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59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tblGrid>
      <w:tr w:rsidR="00F9011A" w:rsidRPr="00400022" w14:paraId="193BB771" w14:textId="77777777" w:rsidTr="00400022">
        <w:trPr>
          <w:trHeight w:val="4786"/>
          <w:jc w:val="right"/>
        </w:trPr>
        <w:tc>
          <w:tcPr>
            <w:tcW w:w="5598" w:type="dxa"/>
          </w:tcPr>
          <w:p w14:paraId="1B0DBB7D" w14:textId="482E2026" w:rsidR="00044F9D" w:rsidRPr="00400022" w:rsidRDefault="00044F9D" w:rsidP="00044F9D">
            <w:pPr>
              <w:pStyle w:val="Sinespaciado1"/>
              <w:rPr>
                <w:rFonts w:cs="Arial"/>
                <w:b/>
                <w:bCs/>
                <w:sz w:val="24"/>
              </w:rPr>
            </w:pPr>
            <w:r w:rsidRPr="00400022">
              <w:rPr>
                <w:rFonts w:cs="Arial"/>
                <w:b/>
                <w:bCs/>
                <w:sz w:val="24"/>
              </w:rPr>
              <w:t xml:space="preserve">JUICIO PARA LA PROTECCIÓN DE LOS DERECHOS POLÍTICO-ELECTORALES DEL CIUDADANO </w:t>
            </w:r>
          </w:p>
          <w:p w14:paraId="3C55F81B" w14:textId="3EEF0C8F" w:rsidR="00485F44" w:rsidRPr="00400022" w:rsidRDefault="00485F44" w:rsidP="00485F44">
            <w:pPr>
              <w:spacing w:before="100" w:beforeAutospacing="1" w:after="100" w:afterAutospacing="1" w:line="240" w:lineRule="auto"/>
              <w:jc w:val="both"/>
              <w:rPr>
                <w:sz w:val="24"/>
                <w:szCs w:val="24"/>
              </w:rPr>
            </w:pPr>
            <w:r w:rsidRPr="00400022">
              <w:rPr>
                <w:b/>
                <w:sz w:val="24"/>
                <w:szCs w:val="24"/>
              </w:rPr>
              <w:t>EXPEDIENTE:</w:t>
            </w:r>
            <w:r w:rsidRPr="00400022">
              <w:rPr>
                <w:sz w:val="24"/>
                <w:szCs w:val="24"/>
              </w:rPr>
              <w:t xml:space="preserve"> SM-</w:t>
            </w:r>
            <w:r w:rsidR="00044F9D" w:rsidRPr="00400022">
              <w:rPr>
                <w:sz w:val="24"/>
                <w:szCs w:val="24"/>
              </w:rPr>
              <w:t>JDC-</w:t>
            </w:r>
            <w:r w:rsidR="003678B9" w:rsidRPr="00400022">
              <w:rPr>
                <w:sz w:val="24"/>
                <w:szCs w:val="24"/>
              </w:rPr>
              <w:t>607</w:t>
            </w:r>
            <w:r w:rsidRPr="00400022">
              <w:rPr>
                <w:sz w:val="24"/>
                <w:szCs w:val="24"/>
              </w:rPr>
              <w:t>/2021</w:t>
            </w:r>
          </w:p>
          <w:p w14:paraId="491C03F1" w14:textId="53B88061" w:rsidR="00485F44" w:rsidRPr="00400022" w:rsidRDefault="00485F44" w:rsidP="00485F44">
            <w:pPr>
              <w:spacing w:before="100" w:beforeAutospacing="1" w:after="100" w:afterAutospacing="1" w:line="240" w:lineRule="auto"/>
              <w:jc w:val="both"/>
              <w:rPr>
                <w:sz w:val="24"/>
                <w:szCs w:val="24"/>
              </w:rPr>
            </w:pPr>
            <w:r w:rsidRPr="00400022">
              <w:rPr>
                <w:b/>
                <w:sz w:val="24"/>
                <w:szCs w:val="24"/>
              </w:rPr>
              <w:t>ACTOR</w:t>
            </w:r>
            <w:r w:rsidR="003678B9" w:rsidRPr="00400022">
              <w:rPr>
                <w:b/>
                <w:sz w:val="24"/>
                <w:szCs w:val="24"/>
              </w:rPr>
              <w:t>A</w:t>
            </w:r>
            <w:r w:rsidRPr="00400022">
              <w:rPr>
                <w:b/>
                <w:sz w:val="24"/>
                <w:szCs w:val="24"/>
              </w:rPr>
              <w:t>:</w:t>
            </w:r>
            <w:r w:rsidRPr="003D76B8">
              <w:rPr>
                <w:b/>
                <w:sz w:val="24"/>
                <w:szCs w:val="24"/>
              </w:rPr>
              <w:t xml:space="preserve"> </w:t>
            </w:r>
            <w:r w:rsidR="003D76B8" w:rsidRPr="003D76B8">
              <w:rPr>
                <w:color w:val="FFFFFF" w:themeColor="background1"/>
                <w:sz w:val="24"/>
                <w:szCs w:val="24"/>
                <w:highlight w:val="black"/>
              </w:rPr>
              <w:t>E</w:t>
            </w:r>
            <w:r w:rsidR="003D76B8" w:rsidRPr="003D76B8">
              <w:rPr>
                <w:bCs/>
                <w:color w:val="FFFFFF" w:themeColor="background1"/>
                <w:sz w:val="24"/>
                <w:szCs w:val="24"/>
                <w:highlight w:val="black"/>
                <w:lang w:eastAsia="es-MX"/>
              </w:rPr>
              <w:t>LIMINADO: DATO PERSONAL CONFIDENCIAL. Ver fundamento y motivación al final de la sentencia</w:t>
            </w:r>
          </w:p>
          <w:p w14:paraId="52D0101D" w14:textId="11B6C3E9" w:rsidR="00485F44" w:rsidRPr="00400022" w:rsidRDefault="00485F44" w:rsidP="00485F44">
            <w:pPr>
              <w:spacing w:before="100" w:beforeAutospacing="1" w:after="100" w:afterAutospacing="1" w:line="240" w:lineRule="auto"/>
              <w:jc w:val="both"/>
              <w:rPr>
                <w:bCs/>
                <w:sz w:val="24"/>
                <w:szCs w:val="24"/>
              </w:rPr>
            </w:pPr>
            <w:r w:rsidRPr="00400022">
              <w:rPr>
                <w:b/>
                <w:bCs/>
                <w:sz w:val="24"/>
                <w:szCs w:val="24"/>
              </w:rPr>
              <w:t>RESPONSABLE:</w:t>
            </w:r>
            <w:r w:rsidRPr="00400022">
              <w:rPr>
                <w:bCs/>
                <w:sz w:val="24"/>
                <w:szCs w:val="24"/>
              </w:rPr>
              <w:t xml:space="preserve"> </w:t>
            </w:r>
            <w:r w:rsidR="003678B9" w:rsidRPr="00400022">
              <w:rPr>
                <w:bCs/>
                <w:sz w:val="24"/>
                <w:szCs w:val="24"/>
              </w:rPr>
              <w:t>TRIBUNAL ESTATAL ELECTORAL DE GUANAJUATO</w:t>
            </w:r>
            <w:r w:rsidR="00F52CAA" w:rsidRPr="00400022">
              <w:rPr>
                <w:bCs/>
                <w:sz w:val="24"/>
                <w:szCs w:val="24"/>
              </w:rPr>
              <w:t xml:space="preserve"> </w:t>
            </w:r>
          </w:p>
          <w:p w14:paraId="13070107" w14:textId="77777777" w:rsidR="00485F44" w:rsidRPr="00400022" w:rsidRDefault="00485F44" w:rsidP="00485F44">
            <w:pPr>
              <w:spacing w:before="100" w:beforeAutospacing="1" w:after="100" w:afterAutospacing="1" w:line="240" w:lineRule="auto"/>
              <w:jc w:val="both"/>
              <w:rPr>
                <w:sz w:val="24"/>
                <w:szCs w:val="24"/>
              </w:rPr>
            </w:pPr>
            <w:r w:rsidRPr="00400022">
              <w:rPr>
                <w:rFonts w:ascii="Arial Bold" w:hAnsi="Arial Bold" w:cs="Arial Bold"/>
                <w:b/>
                <w:bCs/>
                <w:sz w:val="24"/>
                <w:szCs w:val="24"/>
              </w:rPr>
              <w:t>MAGISTRADA PONENTE:</w:t>
            </w:r>
            <w:r w:rsidRPr="00400022">
              <w:rPr>
                <w:sz w:val="24"/>
                <w:szCs w:val="24"/>
              </w:rPr>
              <w:t xml:space="preserve"> CLAUDIA VALLE AGUILASOCHO</w:t>
            </w:r>
          </w:p>
          <w:p w14:paraId="51934D41" w14:textId="674F6539" w:rsidR="00400022" w:rsidRDefault="00485F44" w:rsidP="00F52CAA">
            <w:pPr>
              <w:spacing w:before="100" w:beforeAutospacing="1" w:after="100" w:afterAutospacing="1" w:line="240" w:lineRule="auto"/>
              <w:jc w:val="both"/>
              <w:rPr>
                <w:b/>
                <w:sz w:val="24"/>
                <w:szCs w:val="24"/>
              </w:rPr>
            </w:pPr>
            <w:r w:rsidRPr="00400022">
              <w:rPr>
                <w:b/>
                <w:sz w:val="24"/>
                <w:szCs w:val="24"/>
              </w:rPr>
              <w:t>SECRETARI</w:t>
            </w:r>
            <w:r w:rsidR="00400022">
              <w:rPr>
                <w:b/>
                <w:sz w:val="24"/>
                <w:szCs w:val="24"/>
              </w:rPr>
              <w:t>O</w:t>
            </w:r>
            <w:r w:rsidRPr="00400022">
              <w:rPr>
                <w:b/>
                <w:sz w:val="24"/>
                <w:szCs w:val="24"/>
              </w:rPr>
              <w:t xml:space="preserve">: </w:t>
            </w:r>
            <w:r w:rsidR="00400022" w:rsidRPr="00400022">
              <w:rPr>
                <w:bCs/>
                <w:sz w:val="24"/>
                <w:szCs w:val="24"/>
              </w:rPr>
              <w:t>GABRIEL BARRIOS RODRÍGUEZ</w:t>
            </w:r>
          </w:p>
          <w:p w14:paraId="38290899" w14:textId="3C4E61F3" w:rsidR="00C45FDE" w:rsidRPr="00400022" w:rsidRDefault="00400022" w:rsidP="00F52CAA">
            <w:pPr>
              <w:spacing w:before="100" w:beforeAutospacing="1" w:after="100" w:afterAutospacing="1" w:line="240" w:lineRule="auto"/>
              <w:jc w:val="both"/>
              <w:rPr>
                <w:sz w:val="24"/>
                <w:szCs w:val="24"/>
              </w:rPr>
            </w:pPr>
            <w:r>
              <w:rPr>
                <w:b/>
                <w:sz w:val="24"/>
                <w:szCs w:val="24"/>
              </w:rPr>
              <w:t xml:space="preserve">COLABORÓ: </w:t>
            </w:r>
            <w:r w:rsidR="003678B9" w:rsidRPr="00400022">
              <w:rPr>
                <w:bCs/>
                <w:sz w:val="24"/>
                <w:szCs w:val="24"/>
              </w:rPr>
              <w:t>ZYANYA GUADALUPE AVILÉS NAVARRO</w:t>
            </w:r>
          </w:p>
        </w:tc>
      </w:tr>
    </w:tbl>
    <w:p w14:paraId="20168EC2" w14:textId="35280095" w:rsidR="005F563E" w:rsidRPr="00400022" w:rsidRDefault="005F563E" w:rsidP="005F563E">
      <w:pPr>
        <w:tabs>
          <w:tab w:val="left" w:pos="7470"/>
        </w:tabs>
        <w:spacing w:before="100" w:beforeAutospacing="1" w:after="100" w:afterAutospacing="1" w:line="360" w:lineRule="auto"/>
        <w:jc w:val="both"/>
        <w:rPr>
          <w:sz w:val="24"/>
          <w:szCs w:val="24"/>
        </w:rPr>
      </w:pPr>
      <w:r w:rsidRPr="00400022">
        <w:rPr>
          <w:sz w:val="24"/>
          <w:szCs w:val="24"/>
        </w:rPr>
        <w:t xml:space="preserve">Monterrey, Nuevo León, a </w:t>
      </w:r>
      <w:r w:rsidR="00A83019">
        <w:rPr>
          <w:sz w:val="24"/>
          <w:szCs w:val="24"/>
        </w:rPr>
        <w:t>veintitrés</w:t>
      </w:r>
      <w:r w:rsidR="006D2A33" w:rsidRPr="00400022">
        <w:rPr>
          <w:sz w:val="24"/>
          <w:szCs w:val="24"/>
        </w:rPr>
        <w:t xml:space="preserve"> </w:t>
      </w:r>
      <w:r w:rsidR="00C45FDE" w:rsidRPr="00400022">
        <w:rPr>
          <w:sz w:val="24"/>
          <w:szCs w:val="24"/>
        </w:rPr>
        <w:t>de junio</w:t>
      </w:r>
      <w:r w:rsidRPr="00400022">
        <w:rPr>
          <w:sz w:val="24"/>
          <w:szCs w:val="24"/>
        </w:rPr>
        <w:t xml:space="preserve"> de dos mil veintiuno.</w:t>
      </w:r>
    </w:p>
    <w:p w14:paraId="46E61095" w14:textId="7C7FEB2D" w:rsidR="00CD4D27" w:rsidRPr="00400022" w:rsidRDefault="005F563E" w:rsidP="00CD4D27">
      <w:pPr>
        <w:spacing w:before="240" w:after="240" w:line="360" w:lineRule="auto"/>
        <w:jc w:val="both"/>
        <w:rPr>
          <w:sz w:val="24"/>
          <w:szCs w:val="24"/>
        </w:rPr>
      </w:pPr>
      <w:r w:rsidRPr="00400022">
        <w:rPr>
          <w:b/>
          <w:bCs/>
          <w:sz w:val="24"/>
          <w:szCs w:val="24"/>
        </w:rPr>
        <w:t xml:space="preserve">Sentencia definitiva </w:t>
      </w:r>
      <w:r w:rsidRPr="00400022">
        <w:rPr>
          <w:sz w:val="24"/>
          <w:szCs w:val="24"/>
        </w:rPr>
        <w:t>que</w:t>
      </w:r>
      <w:bookmarkStart w:id="0" w:name="_Hlk45866581"/>
      <w:bookmarkStart w:id="1" w:name="_Hlk73807950"/>
      <w:r w:rsidR="00C340D9" w:rsidRPr="00400022">
        <w:rPr>
          <w:sz w:val="24"/>
          <w:szCs w:val="24"/>
        </w:rPr>
        <w:t xml:space="preserve"> </w:t>
      </w:r>
      <w:bookmarkEnd w:id="0"/>
      <w:r w:rsidR="00FF44D9" w:rsidRPr="00400022">
        <w:rPr>
          <w:b/>
          <w:bCs/>
          <w:sz w:val="24"/>
          <w:szCs w:val="24"/>
        </w:rPr>
        <w:t xml:space="preserve">desecha de plano </w:t>
      </w:r>
      <w:r w:rsidR="007D3880" w:rsidRPr="00400022">
        <w:rPr>
          <w:sz w:val="24"/>
          <w:szCs w:val="24"/>
        </w:rPr>
        <w:t>la</w:t>
      </w:r>
      <w:r w:rsidR="00FF44D9" w:rsidRPr="00400022">
        <w:rPr>
          <w:sz w:val="24"/>
          <w:szCs w:val="24"/>
        </w:rPr>
        <w:t xml:space="preserve"> demanda</w:t>
      </w:r>
      <w:r w:rsidR="009D4ABB" w:rsidRPr="00400022">
        <w:rPr>
          <w:sz w:val="24"/>
          <w:szCs w:val="24"/>
        </w:rPr>
        <w:t xml:space="preserve">, toda vez que no es posible </w:t>
      </w:r>
      <w:r w:rsidR="00CD4D27" w:rsidRPr="00400022">
        <w:rPr>
          <w:sz w:val="24"/>
          <w:szCs w:val="24"/>
        </w:rPr>
        <w:t xml:space="preserve">jurídicamente reparar las </w:t>
      </w:r>
      <w:r w:rsidR="007E351C" w:rsidRPr="00400022">
        <w:rPr>
          <w:sz w:val="24"/>
          <w:szCs w:val="24"/>
        </w:rPr>
        <w:t xml:space="preserve">vulneraciones </w:t>
      </w:r>
      <w:r w:rsidR="00CD4D27" w:rsidRPr="00400022">
        <w:rPr>
          <w:sz w:val="24"/>
          <w:szCs w:val="24"/>
        </w:rPr>
        <w:t xml:space="preserve">señaladas por </w:t>
      </w:r>
      <w:r w:rsidR="009D4ABB" w:rsidRPr="00400022">
        <w:rPr>
          <w:sz w:val="24"/>
          <w:szCs w:val="24"/>
        </w:rPr>
        <w:t>quien promueve</w:t>
      </w:r>
      <w:r w:rsidR="00CD4D27" w:rsidRPr="00400022">
        <w:rPr>
          <w:sz w:val="24"/>
          <w:szCs w:val="24"/>
        </w:rPr>
        <w:t xml:space="preserve">, </w:t>
      </w:r>
      <w:r w:rsidR="009D4ABB" w:rsidRPr="00400022">
        <w:rPr>
          <w:sz w:val="24"/>
          <w:szCs w:val="24"/>
        </w:rPr>
        <w:t xml:space="preserve">pues su </w:t>
      </w:r>
      <w:r w:rsidR="00CD4D27" w:rsidRPr="00400022">
        <w:rPr>
          <w:sz w:val="24"/>
          <w:szCs w:val="24"/>
        </w:rPr>
        <w:t xml:space="preserve">pretensión consiste en ser </w:t>
      </w:r>
      <w:r w:rsidR="00F52CAA" w:rsidRPr="00400022">
        <w:rPr>
          <w:i/>
          <w:iCs/>
          <w:sz w:val="24"/>
          <w:szCs w:val="24"/>
        </w:rPr>
        <w:t>registrad</w:t>
      </w:r>
      <w:r w:rsidR="003678B9" w:rsidRPr="00400022">
        <w:rPr>
          <w:i/>
          <w:iCs/>
          <w:sz w:val="24"/>
          <w:szCs w:val="24"/>
        </w:rPr>
        <w:t>a</w:t>
      </w:r>
      <w:r w:rsidR="00F52CAA" w:rsidRPr="00400022">
        <w:rPr>
          <w:i/>
          <w:iCs/>
          <w:sz w:val="24"/>
          <w:szCs w:val="24"/>
        </w:rPr>
        <w:t xml:space="preserve"> como candidat</w:t>
      </w:r>
      <w:r w:rsidR="003678B9" w:rsidRPr="00400022">
        <w:rPr>
          <w:i/>
          <w:iCs/>
          <w:sz w:val="24"/>
          <w:szCs w:val="24"/>
        </w:rPr>
        <w:t>a</w:t>
      </w:r>
      <w:r w:rsidR="00F52CAA" w:rsidRPr="00400022">
        <w:rPr>
          <w:i/>
          <w:iCs/>
          <w:sz w:val="24"/>
          <w:szCs w:val="24"/>
        </w:rPr>
        <w:t xml:space="preserve"> </w:t>
      </w:r>
      <w:r w:rsidR="00D2019B" w:rsidRPr="00400022">
        <w:rPr>
          <w:sz w:val="24"/>
          <w:szCs w:val="24"/>
        </w:rPr>
        <w:t xml:space="preserve">para contender por </w:t>
      </w:r>
      <w:r w:rsidR="003678B9" w:rsidRPr="00400022">
        <w:rPr>
          <w:sz w:val="24"/>
          <w:szCs w:val="24"/>
        </w:rPr>
        <w:t>el Partido de la Revolución Democrática</w:t>
      </w:r>
      <w:r w:rsidR="00F52CAA" w:rsidRPr="00400022">
        <w:rPr>
          <w:sz w:val="24"/>
          <w:szCs w:val="24"/>
        </w:rPr>
        <w:t xml:space="preserve"> </w:t>
      </w:r>
      <w:r w:rsidR="0058113F" w:rsidRPr="00400022">
        <w:rPr>
          <w:sz w:val="24"/>
          <w:szCs w:val="24"/>
        </w:rPr>
        <w:t xml:space="preserve">a </w:t>
      </w:r>
      <w:r w:rsidR="008C3FCA" w:rsidRPr="00400022">
        <w:rPr>
          <w:sz w:val="24"/>
          <w:szCs w:val="24"/>
        </w:rPr>
        <w:t xml:space="preserve">la </w:t>
      </w:r>
      <w:r w:rsidR="00F52CAA" w:rsidRPr="00400022">
        <w:rPr>
          <w:sz w:val="24"/>
          <w:szCs w:val="24"/>
        </w:rPr>
        <w:t xml:space="preserve">presidencia municipal de </w:t>
      </w:r>
      <w:r w:rsidR="007576D4" w:rsidRPr="00400022">
        <w:rPr>
          <w:sz w:val="24"/>
          <w:szCs w:val="24"/>
        </w:rPr>
        <w:t xml:space="preserve">Acámbaro, Guanajuato, </w:t>
      </w:r>
      <w:r w:rsidR="007E351C" w:rsidRPr="00400022">
        <w:rPr>
          <w:sz w:val="24"/>
          <w:szCs w:val="24"/>
        </w:rPr>
        <w:t xml:space="preserve">la cual </w:t>
      </w:r>
      <w:r w:rsidR="00CD4D27" w:rsidRPr="00400022">
        <w:rPr>
          <w:sz w:val="24"/>
          <w:szCs w:val="24"/>
        </w:rPr>
        <w:t xml:space="preserve">no puede ser </w:t>
      </w:r>
      <w:r w:rsidR="009D4ABB" w:rsidRPr="00400022">
        <w:rPr>
          <w:sz w:val="24"/>
          <w:szCs w:val="24"/>
        </w:rPr>
        <w:t>alcanzada a partir de su impugnación</w:t>
      </w:r>
      <w:r w:rsidR="00CD4D27" w:rsidRPr="00400022">
        <w:rPr>
          <w:sz w:val="24"/>
          <w:szCs w:val="24"/>
        </w:rPr>
        <w:t xml:space="preserve">, </w:t>
      </w:r>
      <w:r w:rsidR="00C04134" w:rsidRPr="00400022">
        <w:rPr>
          <w:sz w:val="24"/>
          <w:szCs w:val="24"/>
        </w:rPr>
        <w:t>ya</w:t>
      </w:r>
      <w:r w:rsidR="007E351C" w:rsidRPr="00400022">
        <w:rPr>
          <w:sz w:val="24"/>
          <w:szCs w:val="24"/>
        </w:rPr>
        <w:t xml:space="preserve"> </w:t>
      </w:r>
      <w:r w:rsidR="00CD4D27" w:rsidRPr="00400022">
        <w:rPr>
          <w:sz w:val="24"/>
          <w:szCs w:val="24"/>
        </w:rPr>
        <w:t>que el seis de junio de dos mil veintiuno tuvo verificativo la jornada electoral</w:t>
      </w:r>
      <w:r w:rsidR="00610DBB" w:rsidRPr="00400022">
        <w:rPr>
          <w:sz w:val="24"/>
          <w:szCs w:val="24"/>
        </w:rPr>
        <w:t xml:space="preserve">, siendo que </w:t>
      </w:r>
      <w:r w:rsidR="008C3FCA" w:rsidRPr="00400022">
        <w:rPr>
          <w:sz w:val="24"/>
          <w:szCs w:val="24"/>
        </w:rPr>
        <w:t>la demanda</w:t>
      </w:r>
      <w:r w:rsidR="00C612DA" w:rsidRPr="00400022">
        <w:rPr>
          <w:sz w:val="24"/>
          <w:szCs w:val="24"/>
        </w:rPr>
        <w:t xml:space="preserve"> </w:t>
      </w:r>
      <w:r w:rsidR="00610DBB" w:rsidRPr="00400022">
        <w:rPr>
          <w:sz w:val="24"/>
          <w:szCs w:val="24"/>
        </w:rPr>
        <w:t xml:space="preserve">correspondiente al </w:t>
      </w:r>
      <w:r w:rsidR="008C3FCA" w:rsidRPr="00400022">
        <w:rPr>
          <w:sz w:val="24"/>
          <w:szCs w:val="24"/>
        </w:rPr>
        <w:t xml:space="preserve">presente juicio se </w:t>
      </w:r>
      <w:r w:rsidR="00610DBB" w:rsidRPr="00400022">
        <w:rPr>
          <w:sz w:val="24"/>
          <w:szCs w:val="24"/>
        </w:rPr>
        <w:t xml:space="preserve">recibió </w:t>
      </w:r>
      <w:r w:rsidR="008C3FCA" w:rsidRPr="00400022">
        <w:rPr>
          <w:sz w:val="24"/>
          <w:szCs w:val="24"/>
        </w:rPr>
        <w:t xml:space="preserve">en </w:t>
      </w:r>
      <w:r w:rsidR="00610DBB" w:rsidRPr="00400022">
        <w:rPr>
          <w:sz w:val="24"/>
          <w:szCs w:val="24"/>
        </w:rPr>
        <w:t xml:space="preserve">este órgano de decisión </w:t>
      </w:r>
      <w:r w:rsidR="008C3FCA" w:rsidRPr="00400022">
        <w:rPr>
          <w:sz w:val="24"/>
          <w:szCs w:val="24"/>
        </w:rPr>
        <w:t xml:space="preserve">el </w:t>
      </w:r>
      <w:r w:rsidR="001469F2" w:rsidRPr="00400022">
        <w:rPr>
          <w:sz w:val="24"/>
          <w:szCs w:val="24"/>
        </w:rPr>
        <w:t>catorce</w:t>
      </w:r>
      <w:r w:rsidR="008C3FCA" w:rsidRPr="00400022">
        <w:rPr>
          <w:sz w:val="24"/>
          <w:szCs w:val="24"/>
        </w:rPr>
        <w:t xml:space="preserve"> siguient</w:t>
      </w:r>
      <w:r w:rsidR="001469F2" w:rsidRPr="00400022">
        <w:rPr>
          <w:sz w:val="24"/>
          <w:szCs w:val="24"/>
        </w:rPr>
        <w:t>e.</w:t>
      </w:r>
    </w:p>
    <w:bookmarkEnd w:id="1"/>
    <w:p w14:paraId="2334183F" w14:textId="77777777" w:rsidR="00511A58" w:rsidRPr="00400022" w:rsidRDefault="00511A58" w:rsidP="00C24022">
      <w:pPr>
        <w:spacing w:after="0" w:line="240" w:lineRule="auto"/>
        <w:jc w:val="center"/>
        <w:rPr>
          <w:spacing w:val="26"/>
          <w:sz w:val="24"/>
          <w:szCs w:val="24"/>
        </w:rPr>
      </w:pPr>
    </w:p>
    <w:p w14:paraId="71B029B3" w14:textId="61BCCDE8" w:rsidR="00C24022" w:rsidRPr="00400022" w:rsidRDefault="00C24022" w:rsidP="00C24022">
      <w:pPr>
        <w:spacing w:after="0" w:line="240" w:lineRule="auto"/>
        <w:jc w:val="center"/>
        <w:rPr>
          <w:b/>
          <w:spacing w:val="26"/>
          <w:sz w:val="24"/>
          <w:szCs w:val="24"/>
        </w:rPr>
      </w:pPr>
      <w:r w:rsidRPr="00400022">
        <w:rPr>
          <w:b/>
          <w:spacing w:val="26"/>
          <w:sz w:val="24"/>
          <w:szCs w:val="24"/>
        </w:rPr>
        <w:t>ÍNDICE</w:t>
      </w:r>
    </w:p>
    <w:sdt>
      <w:sdtPr>
        <w:rPr>
          <w:rFonts w:ascii="Times New Roman" w:eastAsia="Times New Roman" w:hAnsi="Times New Roman"/>
          <w:sz w:val="24"/>
          <w:szCs w:val="24"/>
          <w:lang w:eastAsia="es-MX"/>
        </w:rPr>
        <w:id w:val="751545205"/>
        <w:docPartObj>
          <w:docPartGallery w:val="Table of Contents"/>
          <w:docPartUnique/>
        </w:docPartObj>
      </w:sdtPr>
      <w:sdtEndPr>
        <w:rPr>
          <w:bCs/>
        </w:rPr>
      </w:sdtEndPr>
      <w:sdtContent>
        <w:p w14:paraId="0E3CBAA1" w14:textId="77777777" w:rsidR="00C24022" w:rsidRPr="00400022" w:rsidRDefault="00C24022" w:rsidP="00E64AC6">
          <w:pPr>
            <w:keepNext/>
            <w:keepLines/>
            <w:spacing w:after="0" w:line="240" w:lineRule="auto"/>
            <w:contextualSpacing/>
            <w:jc w:val="both"/>
            <w:rPr>
              <w:rFonts w:eastAsiaTheme="majorEastAsia"/>
              <w:lang w:eastAsia="es-MX"/>
            </w:rPr>
          </w:pPr>
        </w:p>
        <w:p w14:paraId="1E3BB309" w14:textId="5E9538E9" w:rsidR="00113537" w:rsidRPr="00400022" w:rsidRDefault="00C24022">
          <w:pPr>
            <w:pStyle w:val="TDC1"/>
            <w:rPr>
              <w:rFonts w:asciiTheme="minorHAnsi" w:eastAsiaTheme="minorEastAsia" w:hAnsiTheme="minorHAnsi" w:cstheme="minorBidi"/>
              <w:noProof/>
              <w:sz w:val="22"/>
              <w:szCs w:val="22"/>
              <w:lang w:eastAsia="es-MX"/>
            </w:rPr>
          </w:pPr>
          <w:r w:rsidRPr="00400022">
            <w:fldChar w:fldCharType="begin"/>
          </w:r>
          <w:r w:rsidRPr="00400022">
            <w:instrText xml:space="preserve"> TOC \o "1-4" \h \z \u </w:instrText>
          </w:r>
          <w:r w:rsidRPr="00400022">
            <w:fldChar w:fldCharType="separate"/>
          </w:r>
          <w:hyperlink w:anchor="_Toc74661803" w:history="1">
            <w:r w:rsidR="00113537" w:rsidRPr="00400022">
              <w:rPr>
                <w:rStyle w:val="Hipervnculo"/>
                <w:noProof/>
                <w:spacing w:val="26"/>
              </w:rPr>
              <w:t>GLOSARIO</w:t>
            </w:r>
            <w:r w:rsidR="00113537" w:rsidRPr="00400022">
              <w:rPr>
                <w:noProof/>
                <w:webHidden/>
              </w:rPr>
              <w:tab/>
            </w:r>
            <w:r w:rsidR="00113537" w:rsidRPr="00400022">
              <w:rPr>
                <w:noProof/>
                <w:webHidden/>
              </w:rPr>
              <w:fldChar w:fldCharType="begin"/>
            </w:r>
            <w:r w:rsidR="00113537" w:rsidRPr="00400022">
              <w:rPr>
                <w:noProof/>
                <w:webHidden/>
              </w:rPr>
              <w:instrText xml:space="preserve"> PAGEREF _Toc74661803 \h </w:instrText>
            </w:r>
            <w:r w:rsidR="00113537" w:rsidRPr="00400022">
              <w:rPr>
                <w:noProof/>
                <w:webHidden/>
              </w:rPr>
            </w:r>
            <w:r w:rsidR="00113537" w:rsidRPr="00400022">
              <w:rPr>
                <w:noProof/>
                <w:webHidden/>
              </w:rPr>
              <w:fldChar w:fldCharType="separate"/>
            </w:r>
            <w:r w:rsidR="00FD663B" w:rsidRPr="00400022">
              <w:rPr>
                <w:noProof/>
                <w:webHidden/>
              </w:rPr>
              <w:t>1</w:t>
            </w:r>
            <w:r w:rsidR="00113537" w:rsidRPr="00400022">
              <w:rPr>
                <w:noProof/>
                <w:webHidden/>
              </w:rPr>
              <w:fldChar w:fldCharType="end"/>
            </w:r>
          </w:hyperlink>
        </w:p>
        <w:p w14:paraId="7350285A" w14:textId="3CB651DB" w:rsidR="00113537" w:rsidRPr="00400022" w:rsidRDefault="00AF79AC">
          <w:pPr>
            <w:pStyle w:val="TDC1"/>
            <w:rPr>
              <w:rFonts w:asciiTheme="minorHAnsi" w:eastAsiaTheme="minorEastAsia" w:hAnsiTheme="minorHAnsi" w:cstheme="minorBidi"/>
              <w:noProof/>
              <w:sz w:val="22"/>
              <w:szCs w:val="22"/>
              <w:lang w:eastAsia="es-MX"/>
            </w:rPr>
          </w:pPr>
          <w:hyperlink w:anchor="_Toc74661804" w:history="1">
            <w:r w:rsidR="00113537" w:rsidRPr="00400022">
              <w:rPr>
                <w:rStyle w:val="Hipervnculo"/>
                <w:rFonts w:eastAsia="Times New Roman"/>
                <w:caps/>
                <w:noProof/>
                <w:kern w:val="32"/>
              </w:rPr>
              <w:t>1.</w:t>
            </w:r>
            <w:r w:rsidR="00113537" w:rsidRPr="00400022">
              <w:rPr>
                <w:rFonts w:asciiTheme="minorHAnsi" w:eastAsiaTheme="minorEastAsia" w:hAnsiTheme="minorHAnsi" w:cstheme="minorBidi"/>
                <w:noProof/>
                <w:sz w:val="22"/>
                <w:szCs w:val="22"/>
                <w:lang w:eastAsia="es-MX"/>
              </w:rPr>
              <w:tab/>
            </w:r>
            <w:r w:rsidR="00113537" w:rsidRPr="00400022">
              <w:rPr>
                <w:rStyle w:val="Hipervnculo"/>
                <w:rFonts w:eastAsia="Times New Roman"/>
                <w:caps/>
                <w:noProof/>
                <w:kern w:val="32"/>
              </w:rPr>
              <w:t>ANTECEDENTES DEL CASO</w:t>
            </w:r>
            <w:r w:rsidR="00113537" w:rsidRPr="00400022">
              <w:rPr>
                <w:noProof/>
                <w:webHidden/>
              </w:rPr>
              <w:tab/>
            </w:r>
            <w:r w:rsidR="00113537" w:rsidRPr="00400022">
              <w:rPr>
                <w:noProof/>
                <w:webHidden/>
              </w:rPr>
              <w:fldChar w:fldCharType="begin"/>
            </w:r>
            <w:r w:rsidR="00113537" w:rsidRPr="00400022">
              <w:rPr>
                <w:noProof/>
                <w:webHidden/>
              </w:rPr>
              <w:instrText xml:space="preserve"> PAGEREF _Toc74661804 \h </w:instrText>
            </w:r>
            <w:r w:rsidR="00113537" w:rsidRPr="00400022">
              <w:rPr>
                <w:noProof/>
                <w:webHidden/>
              </w:rPr>
            </w:r>
            <w:r w:rsidR="00113537" w:rsidRPr="00400022">
              <w:rPr>
                <w:noProof/>
                <w:webHidden/>
              </w:rPr>
              <w:fldChar w:fldCharType="separate"/>
            </w:r>
            <w:r w:rsidR="00FD663B" w:rsidRPr="00400022">
              <w:rPr>
                <w:noProof/>
                <w:webHidden/>
              </w:rPr>
              <w:t>2</w:t>
            </w:r>
            <w:r w:rsidR="00113537" w:rsidRPr="00400022">
              <w:rPr>
                <w:noProof/>
                <w:webHidden/>
              </w:rPr>
              <w:fldChar w:fldCharType="end"/>
            </w:r>
          </w:hyperlink>
        </w:p>
        <w:p w14:paraId="6528EB7F" w14:textId="74F6BF02" w:rsidR="00113537" w:rsidRPr="00400022" w:rsidRDefault="00AF79AC">
          <w:pPr>
            <w:pStyle w:val="TDC1"/>
            <w:rPr>
              <w:rFonts w:asciiTheme="minorHAnsi" w:eastAsiaTheme="minorEastAsia" w:hAnsiTheme="minorHAnsi" w:cstheme="minorBidi"/>
              <w:noProof/>
              <w:sz w:val="22"/>
              <w:szCs w:val="22"/>
              <w:lang w:eastAsia="es-MX"/>
            </w:rPr>
          </w:pPr>
          <w:hyperlink w:anchor="_Toc74661805" w:history="1">
            <w:r w:rsidR="00113537" w:rsidRPr="00400022">
              <w:rPr>
                <w:rStyle w:val="Hipervnculo"/>
                <w:rFonts w:eastAsiaTheme="majorEastAsia"/>
                <w:noProof/>
                <w:kern w:val="32"/>
              </w:rPr>
              <w:t>2.</w:t>
            </w:r>
            <w:r w:rsidR="00113537" w:rsidRPr="00400022">
              <w:rPr>
                <w:rFonts w:asciiTheme="minorHAnsi" w:eastAsiaTheme="minorEastAsia" w:hAnsiTheme="minorHAnsi" w:cstheme="minorBidi"/>
                <w:noProof/>
                <w:sz w:val="22"/>
                <w:szCs w:val="22"/>
                <w:lang w:eastAsia="es-MX"/>
              </w:rPr>
              <w:tab/>
            </w:r>
            <w:r w:rsidR="00113537" w:rsidRPr="00400022">
              <w:rPr>
                <w:rStyle w:val="Hipervnculo"/>
                <w:rFonts w:eastAsiaTheme="majorEastAsia"/>
                <w:noProof/>
                <w:kern w:val="32"/>
              </w:rPr>
              <w:t>COMPETENCIA</w:t>
            </w:r>
            <w:r w:rsidR="00113537" w:rsidRPr="00400022">
              <w:rPr>
                <w:noProof/>
                <w:webHidden/>
              </w:rPr>
              <w:tab/>
            </w:r>
            <w:r w:rsidR="00113537" w:rsidRPr="00400022">
              <w:rPr>
                <w:noProof/>
                <w:webHidden/>
              </w:rPr>
              <w:fldChar w:fldCharType="begin"/>
            </w:r>
            <w:r w:rsidR="00113537" w:rsidRPr="00400022">
              <w:rPr>
                <w:noProof/>
                <w:webHidden/>
              </w:rPr>
              <w:instrText xml:space="preserve"> PAGEREF _Toc74661805 \h </w:instrText>
            </w:r>
            <w:r w:rsidR="00113537" w:rsidRPr="00400022">
              <w:rPr>
                <w:noProof/>
                <w:webHidden/>
              </w:rPr>
            </w:r>
            <w:r w:rsidR="00113537" w:rsidRPr="00400022">
              <w:rPr>
                <w:noProof/>
                <w:webHidden/>
              </w:rPr>
              <w:fldChar w:fldCharType="separate"/>
            </w:r>
            <w:r w:rsidR="00FD663B" w:rsidRPr="00400022">
              <w:rPr>
                <w:noProof/>
                <w:webHidden/>
              </w:rPr>
              <w:t>4</w:t>
            </w:r>
            <w:r w:rsidR="00113537" w:rsidRPr="00400022">
              <w:rPr>
                <w:noProof/>
                <w:webHidden/>
              </w:rPr>
              <w:fldChar w:fldCharType="end"/>
            </w:r>
          </w:hyperlink>
        </w:p>
        <w:p w14:paraId="6DDF4911" w14:textId="6B28A27A" w:rsidR="00113537" w:rsidRPr="00400022" w:rsidRDefault="00AF79AC">
          <w:pPr>
            <w:pStyle w:val="TDC1"/>
            <w:rPr>
              <w:rFonts w:asciiTheme="minorHAnsi" w:eastAsiaTheme="minorEastAsia" w:hAnsiTheme="minorHAnsi" w:cstheme="minorBidi"/>
              <w:noProof/>
              <w:sz w:val="22"/>
              <w:szCs w:val="22"/>
              <w:lang w:eastAsia="es-MX"/>
            </w:rPr>
          </w:pPr>
          <w:hyperlink w:anchor="_Toc74661806" w:history="1">
            <w:r w:rsidR="00113537" w:rsidRPr="00400022">
              <w:rPr>
                <w:rStyle w:val="Hipervnculo"/>
                <w:rFonts w:eastAsiaTheme="majorEastAsia"/>
                <w:noProof/>
                <w:kern w:val="32"/>
              </w:rPr>
              <w:t>3.</w:t>
            </w:r>
            <w:r w:rsidR="00113537" w:rsidRPr="00400022">
              <w:rPr>
                <w:rFonts w:asciiTheme="minorHAnsi" w:eastAsiaTheme="minorEastAsia" w:hAnsiTheme="minorHAnsi" w:cstheme="minorBidi"/>
                <w:noProof/>
                <w:sz w:val="22"/>
                <w:szCs w:val="22"/>
                <w:lang w:eastAsia="es-MX"/>
              </w:rPr>
              <w:tab/>
            </w:r>
            <w:r w:rsidR="00113537" w:rsidRPr="00400022">
              <w:rPr>
                <w:rStyle w:val="Hipervnculo"/>
                <w:rFonts w:eastAsiaTheme="majorEastAsia"/>
                <w:noProof/>
                <w:kern w:val="32"/>
              </w:rPr>
              <w:t>IMPROCEDENCIA</w:t>
            </w:r>
            <w:r w:rsidR="00113537" w:rsidRPr="00400022">
              <w:rPr>
                <w:noProof/>
                <w:webHidden/>
              </w:rPr>
              <w:tab/>
            </w:r>
            <w:r w:rsidR="00113537" w:rsidRPr="00400022">
              <w:rPr>
                <w:noProof/>
                <w:webHidden/>
              </w:rPr>
              <w:fldChar w:fldCharType="begin"/>
            </w:r>
            <w:r w:rsidR="00113537" w:rsidRPr="00400022">
              <w:rPr>
                <w:noProof/>
                <w:webHidden/>
              </w:rPr>
              <w:instrText xml:space="preserve"> PAGEREF _Toc74661806 \h </w:instrText>
            </w:r>
            <w:r w:rsidR="00113537" w:rsidRPr="00400022">
              <w:rPr>
                <w:noProof/>
                <w:webHidden/>
              </w:rPr>
            </w:r>
            <w:r w:rsidR="00113537" w:rsidRPr="00400022">
              <w:rPr>
                <w:noProof/>
                <w:webHidden/>
              </w:rPr>
              <w:fldChar w:fldCharType="separate"/>
            </w:r>
            <w:r w:rsidR="00FD663B" w:rsidRPr="00400022">
              <w:rPr>
                <w:noProof/>
                <w:webHidden/>
              </w:rPr>
              <w:t>4</w:t>
            </w:r>
            <w:r w:rsidR="00113537" w:rsidRPr="00400022">
              <w:rPr>
                <w:noProof/>
                <w:webHidden/>
              </w:rPr>
              <w:fldChar w:fldCharType="end"/>
            </w:r>
          </w:hyperlink>
        </w:p>
        <w:p w14:paraId="2A02FA87" w14:textId="190E7342" w:rsidR="00113537" w:rsidRPr="00400022" w:rsidRDefault="00AF79AC">
          <w:pPr>
            <w:pStyle w:val="TDC1"/>
            <w:rPr>
              <w:rFonts w:asciiTheme="minorHAnsi" w:eastAsiaTheme="minorEastAsia" w:hAnsiTheme="minorHAnsi" w:cstheme="minorBidi"/>
              <w:noProof/>
              <w:sz w:val="22"/>
              <w:szCs w:val="22"/>
              <w:lang w:eastAsia="es-MX"/>
            </w:rPr>
          </w:pPr>
          <w:hyperlink w:anchor="_Toc74661807" w:history="1">
            <w:r w:rsidR="00113537" w:rsidRPr="00400022">
              <w:rPr>
                <w:rStyle w:val="Hipervnculo"/>
                <w:rFonts w:eastAsia="Times New Roman"/>
                <w:caps/>
                <w:noProof/>
                <w:kern w:val="32"/>
              </w:rPr>
              <w:t>4.</w:t>
            </w:r>
            <w:r w:rsidR="00113537" w:rsidRPr="00400022">
              <w:rPr>
                <w:rFonts w:asciiTheme="minorHAnsi" w:eastAsiaTheme="minorEastAsia" w:hAnsiTheme="minorHAnsi" w:cstheme="minorBidi"/>
                <w:noProof/>
                <w:sz w:val="22"/>
                <w:szCs w:val="22"/>
                <w:lang w:eastAsia="es-MX"/>
              </w:rPr>
              <w:tab/>
            </w:r>
            <w:r w:rsidR="00113537" w:rsidRPr="00400022">
              <w:rPr>
                <w:rStyle w:val="Hipervnculo"/>
                <w:rFonts w:eastAsiaTheme="majorEastAsia"/>
                <w:caps/>
                <w:noProof/>
                <w:kern w:val="32"/>
              </w:rPr>
              <w:t>RESOLUTIVO</w:t>
            </w:r>
            <w:r w:rsidR="00113537" w:rsidRPr="00400022">
              <w:rPr>
                <w:noProof/>
                <w:webHidden/>
              </w:rPr>
              <w:tab/>
            </w:r>
            <w:r w:rsidR="00113537" w:rsidRPr="00400022">
              <w:rPr>
                <w:noProof/>
                <w:webHidden/>
              </w:rPr>
              <w:fldChar w:fldCharType="begin"/>
            </w:r>
            <w:r w:rsidR="00113537" w:rsidRPr="00400022">
              <w:rPr>
                <w:noProof/>
                <w:webHidden/>
              </w:rPr>
              <w:instrText xml:space="preserve"> PAGEREF _Toc74661807 \h </w:instrText>
            </w:r>
            <w:r w:rsidR="00113537" w:rsidRPr="00400022">
              <w:rPr>
                <w:noProof/>
                <w:webHidden/>
              </w:rPr>
            </w:r>
            <w:r w:rsidR="00113537" w:rsidRPr="00400022">
              <w:rPr>
                <w:noProof/>
                <w:webHidden/>
              </w:rPr>
              <w:fldChar w:fldCharType="separate"/>
            </w:r>
            <w:r w:rsidR="00FD663B" w:rsidRPr="00400022">
              <w:rPr>
                <w:noProof/>
                <w:webHidden/>
              </w:rPr>
              <w:t>6</w:t>
            </w:r>
            <w:r w:rsidR="00113537" w:rsidRPr="00400022">
              <w:rPr>
                <w:noProof/>
                <w:webHidden/>
              </w:rPr>
              <w:fldChar w:fldCharType="end"/>
            </w:r>
          </w:hyperlink>
        </w:p>
        <w:p w14:paraId="400DCB93" w14:textId="4F51CF81" w:rsidR="00511A58" w:rsidRPr="00400022" w:rsidRDefault="00C24022" w:rsidP="00E64AC6">
          <w:pPr>
            <w:pStyle w:val="NormalWeb"/>
            <w:spacing w:before="0" w:beforeAutospacing="0" w:after="0" w:afterAutospacing="0"/>
            <w:contextualSpacing/>
            <w:jc w:val="both"/>
            <w:rPr>
              <w:rFonts w:ascii="Arial" w:hAnsi="Arial"/>
              <w:sz w:val="20"/>
              <w:szCs w:val="20"/>
            </w:rPr>
          </w:pPr>
          <w:r w:rsidRPr="00400022">
            <w:rPr>
              <w:rFonts w:ascii="Arial" w:hAnsi="Arial"/>
              <w:sz w:val="20"/>
              <w:szCs w:val="20"/>
            </w:rPr>
            <w:fldChar w:fldCharType="end"/>
          </w:r>
        </w:p>
        <w:p w14:paraId="6E13672C" w14:textId="2092EFFF" w:rsidR="00C24022" w:rsidRPr="00400022" w:rsidRDefault="00AF79AC" w:rsidP="00E64AC6">
          <w:pPr>
            <w:pStyle w:val="NormalWeb"/>
            <w:spacing w:before="0" w:beforeAutospacing="0" w:after="0" w:afterAutospacing="0"/>
            <w:contextualSpacing/>
            <w:jc w:val="both"/>
            <w:rPr>
              <w:rFonts w:ascii="Arial" w:hAnsi="Arial"/>
            </w:rPr>
          </w:pPr>
        </w:p>
      </w:sdtContent>
    </w:sdt>
    <w:p w14:paraId="6A17ED34" w14:textId="49D441C6" w:rsidR="00C24022" w:rsidRPr="00400022" w:rsidRDefault="00C24022" w:rsidP="00E465BD">
      <w:pPr>
        <w:spacing w:after="0" w:line="240" w:lineRule="auto"/>
        <w:contextualSpacing/>
        <w:jc w:val="center"/>
        <w:outlineLvl w:val="0"/>
        <w:rPr>
          <w:b/>
          <w:spacing w:val="26"/>
          <w:sz w:val="24"/>
          <w:szCs w:val="24"/>
        </w:rPr>
      </w:pPr>
      <w:bookmarkStart w:id="2" w:name="_Toc74661803"/>
      <w:r w:rsidRPr="00400022">
        <w:rPr>
          <w:b/>
          <w:spacing w:val="26"/>
          <w:sz w:val="24"/>
          <w:szCs w:val="24"/>
        </w:rPr>
        <w:t>GLOSARIO</w:t>
      </w:r>
      <w:bookmarkEnd w:id="2"/>
    </w:p>
    <w:p w14:paraId="6EEC2038" w14:textId="77777777" w:rsidR="00E465BD" w:rsidRPr="00400022" w:rsidRDefault="00E465BD" w:rsidP="00E465BD">
      <w:pPr>
        <w:spacing w:after="0" w:line="240" w:lineRule="auto"/>
        <w:contextualSpacing/>
      </w:pPr>
    </w:p>
    <w:tbl>
      <w:tblPr>
        <w:tblW w:w="0" w:type="auto"/>
        <w:jc w:val="center"/>
        <w:tblLook w:val="01E0" w:firstRow="1" w:lastRow="1" w:firstColumn="1" w:lastColumn="1" w:noHBand="0" w:noVBand="0"/>
      </w:tblPr>
      <w:tblGrid>
        <w:gridCol w:w="2835"/>
        <w:gridCol w:w="4395"/>
      </w:tblGrid>
      <w:tr w:rsidR="001469F2" w:rsidRPr="00400022" w14:paraId="289E1869" w14:textId="77777777" w:rsidTr="00E15846">
        <w:trPr>
          <w:trHeight w:val="471"/>
          <w:jc w:val="center"/>
        </w:trPr>
        <w:tc>
          <w:tcPr>
            <w:tcW w:w="2835" w:type="dxa"/>
          </w:tcPr>
          <w:p w14:paraId="1196C82C" w14:textId="6F015345" w:rsidR="001469F2" w:rsidRPr="00400022" w:rsidRDefault="001469F2" w:rsidP="006F5589">
            <w:pPr>
              <w:spacing w:before="60" w:after="60" w:line="240" w:lineRule="auto"/>
              <w:ind w:left="-4"/>
              <w:rPr>
                <w:b/>
                <w:i/>
                <w:sz w:val="22"/>
                <w:szCs w:val="22"/>
              </w:rPr>
            </w:pPr>
            <w:r w:rsidRPr="00400022">
              <w:rPr>
                <w:b/>
                <w:i/>
                <w:sz w:val="22"/>
                <w:szCs w:val="22"/>
              </w:rPr>
              <w:t>Ayuntamiento:</w:t>
            </w:r>
          </w:p>
        </w:tc>
        <w:tc>
          <w:tcPr>
            <w:tcW w:w="4395" w:type="dxa"/>
          </w:tcPr>
          <w:p w14:paraId="6089FC3A" w14:textId="62E7F1F4" w:rsidR="001469F2" w:rsidRPr="00400022" w:rsidRDefault="001469F2" w:rsidP="006F5589">
            <w:pPr>
              <w:spacing w:before="60" w:after="60" w:line="240" w:lineRule="auto"/>
              <w:jc w:val="both"/>
              <w:rPr>
                <w:sz w:val="22"/>
                <w:szCs w:val="22"/>
              </w:rPr>
            </w:pPr>
            <w:r w:rsidRPr="00400022">
              <w:rPr>
                <w:sz w:val="22"/>
                <w:szCs w:val="22"/>
              </w:rPr>
              <w:t xml:space="preserve">Ayuntamiento de </w:t>
            </w:r>
            <w:r w:rsidR="007576D4" w:rsidRPr="00400022">
              <w:rPr>
                <w:sz w:val="24"/>
                <w:szCs w:val="24"/>
              </w:rPr>
              <w:t>Acámbaro, Guanajuato</w:t>
            </w:r>
          </w:p>
        </w:tc>
      </w:tr>
      <w:tr w:rsidR="00AD3C20" w:rsidRPr="00400022" w14:paraId="666FF1FA" w14:textId="77777777" w:rsidTr="00E15846">
        <w:trPr>
          <w:trHeight w:val="471"/>
          <w:jc w:val="center"/>
        </w:trPr>
        <w:tc>
          <w:tcPr>
            <w:tcW w:w="2835" w:type="dxa"/>
          </w:tcPr>
          <w:p w14:paraId="79AE7D55" w14:textId="2539BEFB" w:rsidR="00AD3C20" w:rsidRPr="00400022" w:rsidRDefault="00AD3C20" w:rsidP="006F5589">
            <w:pPr>
              <w:spacing w:before="60" w:after="60" w:line="240" w:lineRule="auto"/>
              <w:ind w:left="-4"/>
              <w:rPr>
                <w:b/>
                <w:i/>
                <w:sz w:val="22"/>
                <w:szCs w:val="22"/>
              </w:rPr>
            </w:pPr>
            <w:r w:rsidRPr="00400022">
              <w:rPr>
                <w:b/>
                <w:i/>
                <w:sz w:val="22"/>
                <w:szCs w:val="22"/>
              </w:rPr>
              <w:t>Coalición:</w:t>
            </w:r>
          </w:p>
        </w:tc>
        <w:tc>
          <w:tcPr>
            <w:tcW w:w="4395" w:type="dxa"/>
          </w:tcPr>
          <w:p w14:paraId="360B3152" w14:textId="098ECD42" w:rsidR="00AD3C20" w:rsidRPr="00400022" w:rsidRDefault="00AD3C20" w:rsidP="006F5589">
            <w:pPr>
              <w:spacing w:before="60" w:after="60" w:line="240" w:lineRule="auto"/>
              <w:jc w:val="both"/>
              <w:rPr>
                <w:sz w:val="22"/>
                <w:szCs w:val="22"/>
              </w:rPr>
            </w:pPr>
            <w:r w:rsidRPr="00400022">
              <w:rPr>
                <w:sz w:val="22"/>
                <w:szCs w:val="22"/>
              </w:rPr>
              <w:t xml:space="preserve">Coalición Parcial </w:t>
            </w:r>
            <w:r w:rsidRPr="00400022">
              <w:rPr>
                <w:i/>
                <w:iCs/>
                <w:sz w:val="22"/>
                <w:szCs w:val="22"/>
              </w:rPr>
              <w:t>Va por Guanajuato</w:t>
            </w:r>
            <w:r w:rsidRPr="00400022">
              <w:rPr>
                <w:sz w:val="22"/>
                <w:szCs w:val="22"/>
              </w:rPr>
              <w:t xml:space="preserve"> celebrada entre el Partido de la Revolución Democrática y el Partido Revolucionario Institucional</w:t>
            </w:r>
          </w:p>
        </w:tc>
      </w:tr>
      <w:tr w:rsidR="006F5589" w:rsidRPr="00400022" w14:paraId="19ADBD15" w14:textId="77777777" w:rsidTr="001469F2">
        <w:trPr>
          <w:trHeight w:val="426"/>
          <w:jc w:val="center"/>
        </w:trPr>
        <w:tc>
          <w:tcPr>
            <w:tcW w:w="2835" w:type="dxa"/>
          </w:tcPr>
          <w:p w14:paraId="1D345E45" w14:textId="1DEE9190" w:rsidR="006F5589" w:rsidRPr="00400022" w:rsidRDefault="006F5589" w:rsidP="006F5589">
            <w:pPr>
              <w:spacing w:before="60" w:after="0" w:line="240" w:lineRule="auto"/>
              <w:ind w:left="-4"/>
              <w:rPr>
                <w:b/>
                <w:i/>
                <w:sz w:val="22"/>
                <w:szCs w:val="22"/>
              </w:rPr>
            </w:pPr>
            <w:r w:rsidRPr="00400022">
              <w:rPr>
                <w:b/>
                <w:i/>
                <w:sz w:val="22"/>
                <w:szCs w:val="22"/>
                <w:lang w:val="es-ES_tradnl"/>
              </w:rPr>
              <w:t xml:space="preserve">Instituto </w:t>
            </w:r>
            <w:r w:rsidR="00762DA2" w:rsidRPr="00400022">
              <w:rPr>
                <w:b/>
                <w:i/>
                <w:sz w:val="22"/>
                <w:szCs w:val="22"/>
                <w:lang w:val="es-ES_tradnl"/>
              </w:rPr>
              <w:t>l</w:t>
            </w:r>
            <w:r w:rsidRPr="00400022">
              <w:rPr>
                <w:b/>
                <w:i/>
                <w:sz w:val="22"/>
                <w:szCs w:val="22"/>
                <w:lang w:val="es-ES_tradnl"/>
              </w:rPr>
              <w:t>ocal:</w:t>
            </w:r>
          </w:p>
        </w:tc>
        <w:tc>
          <w:tcPr>
            <w:tcW w:w="4395" w:type="dxa"/>
          </w:tcPr>
          <w:p w14:paraId="7D113F13" w14:textId="75722B84" w:rsidR="006F5589" w:rsidRPr="00400022" w:rsidRDefault="006F5589" w:rsidP="00F52CAA">
            <w:pPr>
              <w:spacing w:before="60" w:after="0" w:line="240" w:lineRule="auto"/>
              <w:jc w:val="both"/>
              <w:rPr>
                <w:color w:val="000000" w:themeColor="text1"/>
                <w:sz w:val="22"/>
                <w:szCs w:val="22"/>
              </w:rPr>
            </w:pPr>
            <w:r w:rsidRPr="00400022">
              <w:rPr>
                <w:color w:val="000000" w:themeColor="text1"/>
                <w:sz w:val="22"/>
                <w:szCs w:val="22"/>
              </w:rPr>
              <w:t xml:space="preserve">Instituto Electoral del Estado de </w:t>
            </w:r>
            <w:r w:rsidR="001469F2" w:rsidRPr="00400022">
              <w:rPr>
                <w:color w:val="000000" w:themeColor="text1"/>
                <w:sz w:val="22"/>
                <w:szCs w:val="22"/>
              </w:rPr>
              <w:t>Guanajuato</w:t>
            </w:r>
            <w:r w:rsidR="00F52CAA" w:rsidRPr="00400022">
              <w:rPr>
                <w:color w:val="000000" w:themeColor="text1"/>
                <w:sz w:val="22"/>
                <w:szCs w:val="22"/>
              </w:rPr>
              <w:t xml:space="preserve"> </w:t>
            </w:r>
          </w:p>
        </w:tc>
      </w:tr>
      <w:tr w:rsidR="006F5589" w:rsidRPr="00400022" w14:paraId="61E53203" w14:textId="77777777" w:rsidTr="00E15846">
        <w:trPr>
          <w:trHeight w:val="365"/>
          <w:jc w:val="center"/>
        </w:trPr>
        <w:tc>
          <w:tcPr>
            <w:tcW w:w="2835" w:type="dxa"/>
          </w:tcPr>
          <w:p w14:paraId="60985EE2" w14:textId="7F101002" w:rsidR="006F5589" w:rsidRPr="00400022" w:rsidRDefault="006F5589" w:rsidP="006F5589">
            <w:pPr>
              <w:spacing w:before="60" w:after="60" w:line="240" w:lineRule="auto"/>
              <w:ind w:left="-4"/>
              <w:jc w:val="both"/>
              <w:rPr>
                <w:b/>
                <w:i/>
                <w:sz w:val="22"/>
                <w:szCs w:val="22"/>
              </w:rPr>
            </w:pPr>
            <w:r w:rsidRPr="00400022">
              <w:rPr>
                <w:b/>
                <w:i/>
                <w:sz w:val="22"/>
                <w:szCs w:val="22"/>
              </w:rPr>
              <w:lastRenderedPageBreak/>
              <w:t>Ley de Medios:</w:t>
            </w:r>
          </w:p>
        </w:tc>
        <w:tc>
          <w:tcPr>
            <w:tcW w:w="4395" w:type="dxa"/>
          </w:tcPr>
          <w:p w14:paraId="507CE189" w14:textId="1A848D6E" w:rsidR="006F5589" w:rsidRPr="00400022" w:rsidRDefault="006F5589" w:rsidP="006F5589">
            <w:pPr>
              <w:spacing w:before="60" w:after="60" w:line="240" w:lineRule="auto"/>
              <w:jc w:val="both"/>
              <w:rPr>
                <w:sz w:val="22"/>
                <w:szCs w:val="22"/>
              </w:rPr>
            </w:pPr>
            <w:r w:rsidRPr="00400022">
              <w:rPr>
                <w:sz w:val="22"/>
                <w:szCs w:val="22"/>
              </w:rPr>
              <w:t>Ley General del Sistema de Medios de Impugnación en Materia Electoral</w:t>
            </w:r>
          </w:p>
        </w:tc>
      </w:tr>
      <w:tr w:rsidR="0058113F" w:rsidRPr="00400022" w14:paraId="6C8773D6" w14:textId="77777777" w:rsidTr="00E15846">
        <w:trPr>
          <w:trHeight w:val="471"/>
          <w:jc w:val="center"/>
        </w:trPr>
        <w:tc>
          <w:tcPr>
            <w:tcW w:w="2835" w:type="dxa"/>
          </w:tcPr>
          <w:p w14:paraId="48F427C6" w14:textId="5C316139" w:rsidR="0058113F" w:rsidRPr="00400022" w:rsidRDefault="009D3215" w:rsidP="0058113F">
            <w:pPr>
              <w:spacing w:before="60" w:after="60" w:line="240" w:lineRule="auto"/>
              <w:ind w:left="-4"/>
              <w:jc w:val="both"/>
              <w:rPr>
                <w:b/>
                <w:i/>
                <w:sz w:val="22"/>
                <w:szCs w:val="22"/>
              </w:rPr>
            </w:pPr>
            <w:r w:rsidRPr="00400022">
              <w:rPr>
                <w:b/>
                <w:i/>
                <w:sz w:val="22"/>
                <w:szCs w:val="22"/>
                <w:lang w:val="es-ES_tradnl"/>
              </w:rPr>
              <w:t>Órgano de Justicia</w:t>
            </w:r>
            <w:r w:rsidR="0058113F" w:rsidRPr="00400022">
              <w:rPr>
                <w:b/>
                <w:i/>
                <w:sz w:val="22"/>
                <w:szCs w:val="22"/>
                <w:lang w:val="es-ES_tradnl"/>
              </w:rPr>
              <w:t>:</w:t>
            </w:r>
          </w:p>
        </w:tc>
        <w:tc>
          <w:tcPr>
            <w:tcW w:w="4395" w:type="dxa"/>
          </w:tcPr>
          <w:p w14:paraId="59A6BC02" w14:textId="4A592E50" w:rsidR="0058113F" w:rsidRPr="00400022" w:rsidRDefault="009D3215" w:rsidP="0058113F">
            <w:pPr>
              <w:spacing w:before="60" w:after="60" w:line="240" w:lineRule="auto"/>
              <w:jc w:val="both"/>
              <w:rPr>
                <w:sz w:val="22"/>
                <w:szCs w:val="22"/>
                <w:lang w:eastAsia="es-MX"/>
              </w:rPr>
            </w:pPr>
            <w:r w:rsidRPr="00400022">
              <w:rPr>
                <w:color w:val="000000" w:themeColor="text1"/>
                <w:sz w:val="22"/>
                <w:szCs w:val="22"/>
              </w:rPr>
              <w:t>Órgano de Justicia Intrapartidaria del Partido de la Revolución Democrática</w:t>
            </w:r>
            <w:r w:rsidR="0058113F" w:rsidRPr="00400022">
              <w:rPr>
                <w:color w:val="000000" w:themeColor="text1"/>
                <w:sz w:val="22"/>
                <w:szCs w:val="22"/>
              </w:rPr>
              <w:t xml:space="preserve"> </w:t>
            </w:r>
          </w:p>
        </w:tc>
      </w:tr>
      <w:tr w:rsidR="0080522B" w:rsidRPr="00400022" w14:paraId="17AEEB6B" w14:textId="77777777" w:rsidTr="00E15846">
        <w:trPr>
          <w:trHeight w:val="471"/>
          <w:jc w:val="center"/>
        </w:trPr>
        <w:tc>
          <w:tcPr>
            <w:tcW w:w="2835" w:type="dxa"/>
          </w:tcPr>
          <w:p w14:paraId="5744C99B" w14:textId="28B97FCC" w:rsidR="0080522B" w:rsidRPr="00400022" w:rsidRDefault="0080522B" w:rsidP="0058113F">
            <w:pPr>
              <w:spacing w:before="60" w:after="60" w:line="240" w:lineRule="auto"/>
              <w:ind w:left="-4"/>
              <w:jc w:val="both"/>
              <w:rPr>
                <w:b/>
                <w:i/>
                <w:sz w:val="22"/>
                <w:szCs w:val="22"/>
                <w:lang w:val="es-ES_tradnl"/>
              </w:rPr>
            </w:pPr>
            <w:r>
              <w:rPr>
                <w:b/>
                <w:i/>
                <w:sz w:val="22"/>
                <w:szCs w:val="22"/>
                <w:lang w:val="es-ES_tradnl"/>
              </w:rPr>
              <w:t>PRD:</w:t>
            </w:r>
          </w:p>
        </w:tc>
        <w:tc>
          <w:tcPr>
            <w:tcW w:w="4395" w:type="dxa"/>
          </w:tcPr>
          <w:p w14:paraId="04F720B8" w14:textId="2F030636" w:rsidR="0080522B" w:rsidRPr="00400022" w:rsidRDefault="0080522B" w:rsidP="0058113F">
            <w:pPr>
              <w:spacing w:before="60" w:after="60" w:line="240" w:lineRule="auto"/>
              <w:jc w:val="both"/>
              <w:rPr>
                <w:color w:val="000000" w:themeColor="text1"/>
                <w:sz w:val="22"/>
                <w:szCs w:val="22"/>
              </w:rPr>
            </w:pPr>
            <w:r>
              <w:rPr>
                <w:color w:val="000000" w:themeColor="text1"/>
                <w:sz w:val="22"/>
                <w:szCs w:val="22"/>
              </w:rPr>
              <w:t>Partido de la Revolución Democrática</w:t>
            </w:r>
          </w:p>
        </w:tc>
      </w:tr>
      <w:tr w:rsidR="006F5589" w:rsidRPr="00400022" w14:paraId="297F0CD9" w14:textId="77777777" w:rsidTr="00E15846">
        <w:trPr>
          <w:trHeight w:val="471"/>
          <w:jc w:val="center"/>
        </w:trPr>
        <w:tc>
          <w:tcPr>
            <w:tcW w:w="2835" w:type="dxa"/>
          </w:tcPr>
          <w:p w14:paraId="3C3D5F68" w14:textId="5EB6E3E3" w:rsidR="006F5589" w:rsidRPr="00400022" w:rsidRDefault="006F5589" w:rsidP="006F5589">
            <w:pPr>
              <w:spacing w:before="60" w:after="60" w:line="240" w:lineRule="auto"/>
              <w:ind w:left="-4"/>
              <w:jc w:val="both"/>
              <w:rPr>
                <w:b/>
                <w:i/>
                <w:sz w:val="22"/>
                <w:szCs w:val="22"/>
              </w:rPr>
            </w:pPr>
            <w:r w:rsidRPr="00400022">
              <w:rPr>
                <w:b/>
                <w:i/>
                <w:sz w:val="22"/>
                <w:szCs w:val="22"/>
              </w:rPr>
              <w:t>Tribunal local:</w:t>
            </w:r>
          </w:p>
        </w:tc>
        <w:tc>
          <w:tcPr>
            <w:tcW w:w="4395" w:type="dxa"/>
          </w:tcPr>
          <w:p w14:paraId="1981F41F" w14:textId="34BDEAE7" w:rsidR="006F5589" w:rsidRPr="00400022" w:rsidRDefault="006F5589" w:rsidP="00610DBB">
            <w:pPr>
              <w:spacing w:before="60" w:after="60" w:line="240" w:lineRule="auto"/>
              <w:jc w:val="both"/>
              <w:rPr>
                <w:sz w:val="22"/>
                <w:szCs w:val="22"/>
              </w:rPr>
            </w:pPr>
            <w:r w:rsidRPr="00400022">
              <w:rPr>
                <w:sz w:val="22"/>
                <w:szCs w:val="22"/>
                <w:lang w:eastAsia="es-MX"/>
              </w:rPr>
              <w:t xml:space="preserve">Tribunal </w:t>
            </w:r>
            <w:r w:rsidR="001469F2" w:rsidRPr="00400022">
              <w:rPr>
                <w:sz w:val="22"/>
                <w:szCs w:val="22"/>
                <w:lang w:eastAsia="es-MX"/>
              </w:rPr>
              <w:t>Estatal Electoral de Guanajuato</w:t>
            </w:r>
            <w:r w:rsidR="00610DBB" w:rsidRPr="00400022">
              <w:rPr>
                <w:sz w:val="22"/>
                <w:szCs w:val="22"/>
                <w:lang w:eastAsia="es-MX"/>
              </w:rPr>
              <w:t xml:space="preserve"> </w:t>
            </w:r>
          </w:p>
        </w:tc>
      </w:tr>
    </w:tbl>
    <w:p w14:paraId="0C74CD1B" w14:textId="77777777" w:rsidR="00C24022" w:rsidRPr="00400022" w:rsidRDefault="00C24022" w:rsidP="00C24022"/>
    <w:p w14:paraId="4D87FD31" w14:textId="13F72C8D" w:rsidR="00C24022" w:rsidRPr="00400022" w:rsidRDefault="00C24022" w:rsidP="005F4DAA">
      <w:pPr>
        <w:pStyle w:val="Prrafodelista"/>
        <w:keepNext/>
        <w:numPr>
          <w:ilvl w:val="0"/>
          <w:numId w:val="1"/>
        </w:numPr>
        <w:spacing w:after="240" w:line="360" w:lineRule="auto"/>
        <w:contextualSpacing w:val="0"/>
        <w:jc w:val="both"/>
        <w:outlineLvl w:val="0"/>
        <w:rPr>
          <w:rFonts w:eastAsia="Times New Roman"/>
          <w:b/>
          <w:bCs/>
          <w:caps/>
          <w:kern w:val="32"/>
          <w:sz w:val="24"/>
          <w:szCs w:val="24"/>
        </w:rPr>
      </w:pPr>
      <w:bookmarkStart w:id="3" w:name="_Toc74661804"/>
      <w:bookmarkStart w:id="4" w:name="_Hlk65672941"/>
      <w:r w:rsidRPr="00400022">
        <w:rPr>
          <w:rFonts w:eastAsia="Times New Roman"/>
          <w:b/>
          <w:bCs/>
          <w:caps/>
          <w:kern w:val="32"/>
          <w:sz w:val="24"/>
          <w:szCs w:val="24"/>
        </w:rPr>
        <w:t>ANTECEDENTES DEL CASO</w:t>
      </w:r>
      <w:bookmarkEnd w:id="3"/>
    </w:p>
    <w:p w14:paraId="42C9075A" w14:textId="77777777" w:rsidR="008E4497" w:rsidRPr="00400022" w:rsidRDefault="00485F44" w:rsidP="005F4DAA">
      <w:pPr>
        <w:spacing w:after="240" w:line="360" w:lineRule="auto"/>
        <w:jc w:val="both"/>
        <w:rPr>
          <w:rFonts w:eastAsia="Cambria"/>
          <w:sz w:val="24"/>
          <w:szCs w:val="24"/>
        </w:rPr>
      </w:pPr>
      <w:r w:rsidRPr="00400022">
        <w:rPr>
          <w:sz w:val="24"/>
          <w:szCs w:val="24"/>
        </w:rPr>
        <w:t>Las fechas que se citan corresponden a dos mil veintiuno, salvo distinta precisión.</w:t>
      </w:r>
    </w:p>
    <w:p w14:paraId="0B6303AB" w14:textId="5B033133" w:rsidR="00D53EBF" w:rsidRPr="00400022" w:rsidRDefault="00D53EBF" w:rsidP="005F4DAA">
      <w:pPr>
        <w:pStyle w:val="Prrafodelista"/>
        <w:numPr>
          <w:ilvl w:val="1"/>
          <w:numId w:val="1"/>
        </w:numPr>
        <w:spacing w:after="240" w:line="360" w:lineRule="auto"/>
        <w:ind w:left="0" w:firstLine="0"/>
        <w:jc w:val="both"/>
        <w:rPr>
          <w:bCs/>
          <w:sz w:val="24"/>
          <w:szCs w:val="24"/>
        </w:rPr>
      </w:pPr>
      <w:r w:rsidRPr="00400022">
        <w:rPr>
          <w:b/>
          <w:bCs/>
          <w:sz w:val="24"/>
          <w:szCs w:val="24"/>
        </w:rPr>
        <w:t xml:space="preserve">Inicio del proceso electoral local. </w:t>
      </w:r>
      <w:r w:rsidRPr="00400022">
        <w:rPr>
          <w:bCs/>
          <w:sz w:val="24"/>
          <w:szCs w:val="24"/>
        </w:rPr>
        <w:t xml:space="preserve">El </w:t>
      </w:r>
      <w:r w:rsidR="001469F2" w:rsidRPr="00400022">
        <w:rPr>
          <w:bCs/>
          <w:sz w:val="24"/>
          <w:szCs w:val="24"/>
        </w:rPr>
        <w:t>siete de septiembre de dos mil veinte</w:t>
      </w:r>
      <w:r w:rsidR="00AD3C20" w:rsidRPr="00400022">
        <w:rPr>
          <w:bCs/>
          <w:sz w:val="24"/>
          <w:szCs w:val="24"/>
        </w:rPr>
        <w:t xml:space="preserve">, </w:t>
      </w:r>
      <w:r w:rsidRPr="00400022">
        <w:rPr>
          <w:bCs/>
          <w:sz w:val="24"/>
          <w:szCs w:val="24"/>
        </w:rPr>
        <w:t xml:space="preserve">el </w:t>
      </w:r>
      <w:r w:rsidRPr="00400022">
        <w:rPr>
          <w:bCs/>
          <w:i/>
          <w:sz w:val="24"/>
          <w:szCs w:val="24"/>
        </w:rPr>
        <w:t>Instituto local</w:t>
      </w:r>
      <w:r w:rsidRPr="00400022">
        <w:rPr>
          <w:bCs/>
          <w:sz w:val="24"/>
          <w:szCs w:val="24"/>
        </w:rPr>
        <w:t xml:space="preserve"> declaró el inicio del proceso electoral ordinario 2020-2021, </w:t>
      </w:r>
      <w:r w:rsidR="00AD3C20" w:rsidRPr="00400022">
        <w:rPr>
          <w:sz w:val="24"/>
          <w:szCs w:val="24"/>
        </w:rPr>
        <w:t>para la renovación de los cargos a diputaciones y ayuntamientos d</w:t>
      </w:r>
      <w:r w:rsidR="00AD3C20" w:rsidRPr="00400022">
        <w:rPr>
          <w:rFonts w:eastAsia="Cambria"/>
          <w:sz w:val="24"/>
          <w:szCs w:val="24"/>
        </w:rPr>
        <w:t>el estado de Guanajuato.</w:t>
      </w:r>
    </w:p>
    <w:p w14:paraId="726F9D8F" w14:textId="77777777" w:rsidR="00D53EBF" w:rsidRPr="00400022" w:rsidRDefault="00D53EBF" w:rsidP="005F4DAA">
      <w:pPr>
        <w:pStyle w:val="Prrafodelista"/>
        <w:spacing w:after="240" w:line="360" w:lineRule="auto"/>
        <w:ind w:left="0"/>
        <w:jc w:val="both"/>
        <w:rPr>
          <w:bCs/>
          <w:sz w:val="24"/>
          <w:szCs w:val="24"/>
        </w:rPr>
      </w:pPr>
    </w:p>
    <w:p w14:paraId="129EC3D6" w14:textId="517E3485" w:rsidR="0023280D" w:rsidRPr="00400022" w:rsidRDefault="00AD3C20" w:rsidP="005F4DAA">
      <w:pPr>
        <w:pStyle w:val="Prrafodelista"/>
        <w:numPr>
          <w:ilvl w:val="1"/>
          <w:numId w:val="1"/>
        </w:numPr>
        <w:spacing w:after="240" w:line="360" w:lineRule="auto"/>
        <w:ind w:left="0" w:firstLine="0"/>
        <w:jc w:val="both"/>
        <w:rPr>
          <w:bCs/>
          <w:sz w:val="24"/>
          <w:szCs w:val="24"/>
        </w:rPr>
      </w:pPr>
      <w:r w:rsidRPr="00400022">
        <w:rPr>
          <w:b/>
          <w:sz w:val="24"/>
          <w:szCs w:val="24"/>
        </w:rPr>
        <w:t>C</w:t>
      </w:r>
      <w:r w:rsidR="004809CD" w:rsidRPr="00400022">
        <w:rPr>
          <w:b/>
          <w:sz w:val="24"/>
          <w:szCs w:val="24"/>
        </w:rPr>
        <w:t>onv</w:t>
      </w:r>
      <w:r w:rsidRPr="00400022">
        <w:rPr>
          <w:b/>
          <w:sz w:val="24"/>
          <w:szCs w:val="24"/>
        </w:rPr>
        <w:t>enio de coalición</w:t>
      </w:r>
      <w:r w:rsidR="004809CD" w:rsidRPr="00400022">
        <w:rPr>
          <w:b/>
          <w:sz w:val="24"/>
          <w:szCs w:val="24"/>
        </w:rPr>
        <w:t xml:space="preserve">. </w:t>
      </w:r>
      <w:r w:rsidR="004809CD" w:rsidRPr="00400022">
        <w:rPr>
          <w:bCs/>
          <w:sz w:val="24"/>
          <w:szCs w:val="24"/>
        </w:rPr>
        <w:t xml:space="preserve">El </w:t>
      </w:r>
      <w:r w:rsidRPr="00400022">
        <w:rPr>
          <w:bCs/>
          <w:sz w:val="24"/>
          <w:szCs w:val="24"/>
        </w:rPr>
        <w:t>uno</w:t>
      </w:r>
      <w:r w:rsidR="004809CD" w:rsidRPr="00400022">
        <w:rPr>
          <w:bCs/>
          <w:sz w:val="24"/>
          <w:szCs w:val="24"/>
        </w:rPr>
        <w:t xml:space="preserve"> de enero,</w:t>
      </w:r>
      <w:r w:rsidR="004809CD" w:rsidRPr="00400022">
        <w:rPr>
          <w:b/>
          <w:sz w:val="24"/>
          <w:szCs w:val="24"/>
        </w:rPr>
        <w:t xml:space="preserve"> </w:t>
      </w:r>
      <w:r w:rsidR="004809CD" w:rsidRPr="00400022">
        <w:rPr>
          <w:bCs/>
          <w:sz w:val="24"/>
          <w:szCs w:val="24"/>
        </w:rPr>
        <w:t xml:space="preserve">el </w:t>
      </w:r>
      <w:r w:rsidRPr="00400022">
        <w:rPr>
          <w:bCs/>
          <w:sz w:val="24"/>
          <w:szCs w:val="24"/>
        </w:rPr>
        <w:t xml:space="preserve">Consejo General del </w:t>
      </w:r>
      <w:r w:rsidRPr="00400022">
        <w:rPr>
          <w:bCs/>
          <w:i/>
          <w:iCs/>
          <w:sz w:val="24"/>
          <w:szCs w:val="24"/>
        </w:rPr>
        <w:t>Instituto local</w:t>
      </w:r>
      <w:r w:rsidRPr="00400022">
        <w:rPr>
          <w:bCs/>
          <w:sz w:val="24"/>
          <w:szCs w:val="24"/>
        </w:rPr>
        <w:t xml:space="preserve"> aprobó el Convenio de </w:t>
      </w:r>
      <w:r w:rsidR="00FD663B" w:rsidRPr="00400022">
        <w:rPr>
          <w:bCs/>
          <w:sz w:val="24"/>
          <w:szCs w:val="24"/>
        </w:rPr>
        <w:t xml:space="preserve">la </w:t>
      </w:r>
      <w:r w:rsidRPr="00400022">
        <w:rPr>
          <w:bCs/>
          <w:i/>
          <w:iCs/>
          <w:sz w:val="24"/>
          <w:szCs w:val="24"/>
        </w:rPr>
        <w:t>Coalición</w:t>
      </w:r>
      <w:r w:rsidRPr="00400022">
        <w:rPr>
          <w:bCs/>
          <w:sz w:val="24"/>
          <w:szCs w:val="24"/>
        </w:rPr>
        <w:t>.</w:t>
      </w:r>
    </w:p>
    <w:p w14:paraId="71855E64" w14:textId="77777777" w:rsidR="0023280D" w:rsidRPr="00400022" w:rsidRDefault="0023280D" w:rsidP="005F4DAA">
      <w:pPr>
        <w:pStyle w:val="Prrafodelista"/>
        <w:spacing w:after="240" w:line="360" w:lineRule="auto"/>
        <w:ind w:left="0"/>
        <w:jc w:val="both"/>
        <w:rPr>
          <w:bCs/>
          <w:sz w:val="24"/>
          <w:szCs w:val="24"/>
        </w:rPr>
      </w:pPr>
    </w:p>
    <w:p w14:paraId="0353099D" w14:textId="4714C64A" w:rsidR="00AD3C20" w:rsidRPr="00400022" w:rsidRDefault="00AD3C20" w:rsidP="00300AC1">
      <w:pPr>
        <w:pStyle w:val="Prrafodelista"/>
        <w:numPr>
          <w:ilvl w:val="1"/>
          <w:numId w:val="1"/>
        </w:numPr>
        <w:spacing w:after="240" w:line="360" w:lineRule="auto"/>
        <w:ind w:left="0" w:firstLine="0"/>
        <w:contextualSpacing w:val="0"/>
        <w:jc w:val="both"/>
        <w:rPr>
          <w:b/>
          <w:bCs/>
          <w:sz w:val="24"/>
          <w:szCs w:val="24"/>
        </w:rPr>
      </w:pPr>
      <w:r w:rsidRPr="00400022">
        <w:rPr>
          <w:b/>
          <w:sz w:val="24"/>
          <w:szCs w:val="24"/>
        </w:rPr>
        <w:t>Registro de precandidatura</w:t>
      </w:r>
      <w:r w:rsidR="006F5589" w:rsidRPr="00400022">
        <w:rPr>
          <w:b/>
          <w:sz w:val="24"/>
          <w:szCs w:val="24"/>
        </w:rPr>
        <w:t xml:space="preserve">. </w:t>
      </w:r>
      <w:r w:rsidR="006F5589" w:rsidRPr="00400022">
        <w:rPr>
          <w:sz w:val="24"/>
          <w:szCs w:val="24"/>
        </w:rPr>
        <w:t xml:space="preserve">El </w:t>
      </w:r>
      <w:r w:rsidRPr="00400022">
        <w:rPr>
          <w:sz w:val="24"/>
          <w:szCs w:val="24"/>
        </w:rPr>
        <w:t>veintiséis de enero</w:t>
      </w:r>
      <w:r w:rsidR="006F5589" w:rsidRPr="00400022">
        <w:rPr>
          <w:sz w:val="24"/>
          <w:szCs w:val="24"/>
        </w:rPr>
        <w:t xml:space="preserve">, </w:t>
      </w:r>
      <w:r w:rsidRPr="00400022">
        <w:rPr>
          <w:sz w:val="24"/>
          <w:szCs w:val="24"/>
        </w:rPr>
        <w:t xml:space="preserve">el Órgano Técnico Electoral de la Dirección Nacional Ejecutiva del </w:t>
      </w:r>
      <w:r w:rsidRPr="00400022">
        <w:rPr>
          <w:i/>
          <w:sz w:val="24"/>
          <w:szCs w:val="24"/>
        </w:rPr>
        <w:t xml:space="preserve">PRD </w:t>
      </w:r>
      <w:r w:rsidRPr="00400022">
        <w:rPr>
          <w:sz w:val="24"/>
          <w:szCs w:val="24"/>
        </w:rPr>
        <w:t xml:space="preserve">emitió el acuerdo </w:t>
      </w:r>
      <w:r w:rsidR="003D76B8" w:rsidRPr="003D76B8">
        <w:rPr>
          <w:color w:val="FFFFFF" w:themeColor="background1"/>
          <w:sz w:val="24"/>
          <w:szCs w:val="24"/>
          <w:highlight w:val="black"/>
        </w:rPr>
        <w:t>E</w:t>
      </w:r>
      <w:r w:rsidR="003D76B8" w:rsidRPr="003D76B8">
        <w:rPr>
          <w:bCs/>
          <w:color w:val="FFFFFF" w:themeColor="background1"/>
          <w:sz w:val="24"/>
          <w:szCs w:val="24"/>
          <w:highlight w:val="black"/>
          <w:lang w:eastAsia="es-MX"/>
        </w:rPr>
        <w:t>LIMINADO: DATO PERSONAL CONFIDENCIAL. Ver fundamento y motivación al final de la sentencia</w:t>
      </w:r>
      <w:r w:rsidR="003D76B8" w:rsidRPr="00400022">
        <w:rPr>
          <w:sz w:val="24"/>
          <w:szCs w:val="24"/>
        </w:rPr>
        <w:t xml:space="preserve"> </w:t>
      </w:r>
      <w:r w:rsidRPr="00400022">
        <w:rPr>
          <w:sz w:val="24"/>
          <w:szCs w:val="24"/>
        </w:rPr>
        <w:t xml:space="preserve">en el que, entre otras cosas, concedió el registro como precandidata a la presidencia municipal del </w:t>
      </w:r>
      <w:r w:rsidRPr="00400022">
        <w:rPr>
          <w:i/>
          <w:iCs/>
          <w:sz w:val="24"/>
          <w:szCs w:val="24"/>
        </w:rPr>
        <w:t>Ayuntamiento</w:t>
      </w:r>
      <w:r w:rsidRPr="00400022">
        <w:rPr>
          <w:sz w:val="24"/>
          <w:szCs w:val="24"/>
        </w:rPr>
        <w:t xml:space="preserve"> a la actora.</w:t>
      </w:r>
    </w:p>
    <w:p w14:paraId="56DD5001" w14:textId="0A103884" w:rsidR="00AD3C20" w:rsidRPr="00400022" w:rsidRDefault="00AD3C20" w:rsidP="00AB3239">
      <w:pPr>
        <w:pStyle w:val="Prrafodelista"/>
        <w:numPr>
          <w:ilvl w:val="1"/>
          <w:numId w:val="1"/>
        </w:numPr>
        <w:spacing w:after="240" w:line="360" w:lineRule="auto"/>
        <w:ind w:left="0" w:firstLine="0"/>
        <w:contextualSpacing w:val="0"/>
        <w:jc w:val="both"/>
        <w:rPr>
          <w:b/>
          <w:bCs/>
          <w:sz w:val="24"/>
          <w:szCs w:val="24"/>
        </w:rPr>
      </w:pPr>
      <w:r w:rsidRPr="00400022">
        <w:rPr>
          <w:b/>
          <w:bCs/>
          <w:sz w:val="24"/>
          <w:szCs w:val="24"/>
        </w:rPr>
        <w:t xml:space="preserve">Acuerdo de registro de candidaturas [CGIEEG/109/2021]. </w:t>
      </w:r>
      <w:r w:rsidRPr="00400022">
        <w:rPr>
          <w:sz w:val="24"/>
          <w:szCs w:val="24"/>
        </w:rPr>
        <w:t xml:space="preserve">El cuatro de abril, el Consejo General del </w:t>
      </w:r>
      <w:r w:rsidRPr="00400022">
        <w:rPr>
          <w:i/>
          <w:iCs/>
          <w:sz w:val="24"/>
          <w:szCs w:val="24"/>
        </w:rPr>
        <w:t>Instituto local</w:t>
      </w:r>
      <w:r w:rsidRPr="00400022">
        <w:rPr>
          <w:sz w:val="24"/>
          <w:szCs w:val="24"/>
        </w:rPr>
        <w:t xml:space="preserve"> </w:t>
      </w:r>
      <w:r w:rsidR="006117E8" w:rsidRPr="00400022">
        <w:rPr>
          <w:sz w:val="24"/>
          <w:szCs w:val="24"/>
        </w:rPr>
        <w:t>aprobó</w:t>
      </w:r>
      <w:r w:rsidRPr="00400022">
        <w:rPr>
          <w:sz w:val="24"/>
          <w:szCs w:val="24"/>
        </w:rPr>
        <w:t xml:space="preserve"> el registro de candidaturas de los integrantes de los ayuntamientos presentadas por la </w:t>
      </w:r>
      <w:r w:rsidRPr="00400022">
        <w:rPr>
          <w:i/>
          <w:iCs/>
          <w:sz w:val="24"/>
          <w:szCs w:val="24"/>
        </w:rPr>
        <w:t>Coalición</w:t>
      </w:r>
      <w:r w:rsidRPr="00400022">
        <w:rPr>
          <w:sz w:val="24"/>
          <w:szCs w:val="24"/>
        </w:rPr>
        <w:t>, en el que no se designó a la promovente como candidata al cargo al que aspira</w:t>
      </w:r>
      <w:r w:rsidR="00C04134" w:rsidRPr="00400022">
        <w:rPr>
          <w:sz w:val="24"/>
          <w:szCs w:val="24"/>
        </w:rPr>
        <w:t xml:space="preserve"> como presidenta municipal</w:t>
      </w:r>
      <w:r w:rsidRPr="00400022">
        <w:rPr>
          <w:sz w:val="24"/>
          <w:szCs w:val="24"/>
        </w:rPr>
        <w:t>.</w:t>
      </w:r>
    </w:p>
    <w:p w14:paraId="2233D351" w14:textId="5F545840" w:rsidR="009D3215" w:rsidRPr="00400022" w:rsidRDefault="00D53EBF" w:rsidP="009D3215">
      <w:pPr>
        <w:pStyle w:val="Prrafodelista"/>
        <w:numPr>
          <w:ilvl w:val="1"/>
          <w:numId w:val="1"/>
        </w:numPr>
        <w:spacing w:before="240" w:after="240" w:line="360" w:lineRule="auto"/>
        <w:ind w:left="0" w:firstLine="0"/>
        <w:jc w:val="both"/>
        <w:rPr>
          <w:bCs/>
          <w:sz w:val="24"/>
          <w:szCs w:val="24"/>
        </w:rPr>
      </w:pPr>
      <w:r w:rsidRPr="00400022">
        <w:rPr>
          <w:b/>
          <w:sz w:val="24"/>
          <w:szCs w:val="24"/>
        </w:rPr>
        <w:t>Primer juicio ciudadano local [</w:t>
      </w:r>
      <w:r w:rsidR="003D76B8" w:rsidRPr="003D76B8">
        <w:rPr>
          <w:color w:val="FFFFFF" w:themeColor="background1"/>
          <w:sz w:val="24"/>
          <w:szCs w:val="24"/>
          <w:highlight w:val="black"/>
        </w:rPr>
        <w:t>E</w:t>
      </w:r>
      <w:r w:rsidR="003D76B8" w:rsidRPr="003D76B8">
        <w:rPr>
          <w:bCs/>
          <w:color w:val="FFFFFF" w:themeColor="background1"/>
          <w:sz w:val="24"/>
          <w:szCs w:val="24"/>
          <w:highlight w:val="black"/>
          <w:lang w:eastAsia="es-MX"/>
        </w:rPr>
        <w:t>LIMINADO: DATO PERSONAL CONFIDENCIAL. Ver fundamento y motivación al final de la sentencia</w:t>
      </w:r>
      <w:r w:rsidRPr="00400022">
        <w:rPr>
          <w:b/>
          <w:sz w:val="24"/>
          <w:szCs w:val="24"/>
        </w:rPr>
        <w:t>]</w:t>
      </w:r>
      <w:r w:rsidR="006F5589" w:rsidRPr="00400022">
        <w:rPr>
          <w:sz w:val="24"/>
          <w:szCs w:val="24"/>
        </w:rPr>
        <w:t xml:space="preserve">. </w:t>
      </w:r>
      <w:r w:rsidR="009D3215" w:rsidRPr="00400022">
        <w:rPr>
          <w:bCs/>
          <w:sz w:val="24"/>
          <w:szCs w:val="24"/>
        </w:rPr>
        <w:t>El nueve de abril, la actora promovió medio de impugnación</w:t>
      </w:r>
      <w:r w:rsidR="00C04134" w:rsidRPr="00400022">
        <w:rPr>
          <w:bCs/>
          <w:sz w:val="24"/>
          <w:szCs w:val="24"/>
        </w:rPr>
        <w:t>,</w:t>
      </w:r>
      <w:r w:rsidR="009D3215" w:rsidRPr="00400022">
        <w:rPr>
          <w:bCs/>
          <w:sz w:val="24"/>
          <w:szCs w:val="24"/>
        </w:rPr>
        <w:t xml:space="preserve"> vía salto de instancia</w:t>
      </w:r>
      <w:r w:rsidR="00C04134" w:rsidRPr="00400022">
        <w:rPr>
          <w:bCs/>
          <w:sz w:val="24"/>
          <w:szCs w:val="24"/>
        </w:rPr>
        <w:t>,</w:t>
      </w:r>
      <w:r w:rsidR="009D3215" w:rsidRPr="00400022">
        <w:rPr>
          <w:bCs/>
          <w:sz w:val="24"/>
          <w:szCs w:val="24"/>
        </w:rPr>
        <w:t xml:space="preserve"> ante el </w:t>
      </w:r>
      <w:r w:rsidR="009D3215" w:rsidRPr="00400022">
        <w:rPr>
          <w:bCs/>
          <w:i/>
          <w:iCs/>
          <w:sz w:val="24"/>
          <w:szCs w:val="24"/>
        </w:rPr>
        <w:t>Tribunal local</w:t>
      </w:r>
      <w:r w:rsidR="009D3215" w:rsidRPr="00400022">
        <w:rPr>
          <w:bCs/>
          <w:sz w:val="24"/>
          <w:szCs w:val="24"/>
        </w:rPr>
        <w:t xml:space="preserve"> contra </w:t>
      </w:r>
      <w:r w:rsidR="00300AC1" w:rsidRPr="00400022">
        <w:rPr>
          <w:bCs/>
          <w:sz w:val="24"/>
          <w:szCs w:val="24"/>
        </w:rPr>
        <w:t>actos y omisiones relacionados con el proceso interno de selección de candidaturas.</w:t>
      </w:r>
    </w:p>
    <w:p w14:paraId="393E9AF9" w14:textId="77777777" w:rsidR="009D3215" w:rsidRPr="00400022" w:rsidRDefault="009D3215" w:rsidP="009D3215">
      <w:pPr>
        <w:pStyle w:val="Prrafodelista"/>
        <w:spacing w:before="240" w:after="240" w:line="240" w:lineRule="auto"/>
        <w:ind w:left="0"/>
        <w:jc w:val="both"/>
        <w:rPr>
          <w:bCs/>
          <w:sz w:val="24"/>
          <w:szCs w:val="24"/>
        </w:rPr>
      </w:pPr>
    </w:p>
    <w:p w14:paraId="11AF3FBD" w14:textId="1EEC4124" w:rsidR="009D3215" w:rsidRPr="00400022" w:rsidRDefault="009D3215" w:rsidP="009D3215">
      <w:pPr>
        <w:pStyle w:val="Prrafodelista"/>
        <w:spacing w:before="240" w:after="240" w:line="360" w:lineRule="auto"/>
        <w:ind w:left="0"/>
        <w:jc w:val="both"/>
        <w:rPr>
          <w:bCs/>
          <w:sz w:val="24"/>
          <w:szCs w:val="24"/>
        </w:rPr>
      </w:pPr>
      <w:r w:rsidRPr="00400022">
        <w:rPr>
          <w:bCs/>
          <w:sz w:val="24"/>
          <w:szCs w:val="24"/>
        </w:rPr>
        <w:t>El diecisiete de abril</w:t>
      </w:r>
      <w:r w:rsidR="00132066" w:rsidRPr="00400022">
        <w:rPr>
          <w:bCs/>
          <w:sz w:val="24"/>
          <w:szCs w:val="24"/>
        </w:rPr>
        <w:t>,</w:t>
      </w:r>
      <w:r w:rsidRPr="00400022">
        <w:rPr>
          <w:bCs/>
          <w:sz w:val="24"/>
          <w:szCs w:val="24"/>
        </w:rPr>
        <w:t xml:space="preserve"> se reencauzó la demanda al </w:t>
      </w:r>
      <w:r w:rsidRPr="00400022">
        <w:rPr>
          <w:bCs/>
          <w:i/>
          <w:iCs/>
          <w:sz w:val="24"/>
          <w:szCs w:val="24"/>
        </w:rPr>
        <w:t>Órgano de Justicia</w:t>
      </w:r>
      <w:r w:rsidRPr="00400022">
        <w:rPr>
          <w:bCs/>
          <w:sz w:val="24"/>
          <w:szCs w:val="24"/>
        </w:rPr>
        <w:t>, a fin de que resolviera lo conducente.</w:t>
      </w:r>
    </w:p>
    <w:p w14:paraId="5AB1DEED" w14:textId="77777777" w:rsidR="009D3215" w:rsidRPr="00400022" w:rsidRDefault="009D3215" w:rsidP="009D3215">
      <w:pPr>
        <w:pStyle w:val="Prrafodelista"/>
        <w:spacing w:before="240" w:after="240" w:line="360" w:lineRule="auto"/>
        <w:ind w:left="0"/>
        <w:jc w:val="both"/>
        <w:rPr>
          <w:bCs/>
          <w:sz w:val="24"/>
          <w:szCs w:val="24"/>
        </w:rPr>
      </w:pPr>
    </w:p>
    <w:p w14:paraId="7107B737" w14:textId="0DD258A9" w:rsidR="009D3215" w:rsidRPr="00400022" w:rsidRDefault="009D3215" w:rsidP="009D3215">
      <w:pPr>
        <w:pStyle w:val="Prrafodelista"/>
        <w:numPr>
          <w:ilvl w:val="1"/>
          <w:numId w:val="1"/>
        </w:numPr>
        <w:spacing w:after="240" w:line="360" w:lineRule="auto"/>
        <w:ind w:left="0" w:firstLine="0"/>
        <w:contextualSpacing w:val="0"/>
        <w:jc w:val="both"/>
        <w:rPr>
          <w:sz w:val="24"/>
          <w:szCs w:val="24"/>
        </w:rPr>
      </w:pPr>
      <w:r w:rsidRPr="00400022">
        <w:rPr>
          <w:b/>
          <w:bCs/>
          <w:sz w:val="24"/>
          <w:szCs w:val="24"/>
        </w:rPr>
        <w:t>Resolución intrapartidista [</w:t>
      </w:r>
      <w:r w:rsidR="003D76B8" w:rsidRPr="003D76B8">
        <w:rPr>
          <w:color w:val="FFFFFF" w:themeColor="background1"/>
          <w:sz w:val="24"/>
          <w:szCs w:val="24"/>
          <w:highlight w:val="black"/>
        </w:rPr>
        <w:t>E</w:t>
      </w:r>
      <w:r w:rsidR="003D76B8" w:rsidRPr="003D76B8">
        <w:rPr>
          <w:bCs/>
          <w:color w:val="FFFFFF" w:themeColor="background1"/>
          <w:sz w:val="24"/>
          <w:szCs w:val="24"/>
          <w:highlight w:val="black"/>
          <w:lang w:eastAsia="es-MX"/>
        </w:rPr>
        <w:t>LIMINADO: DATO PERSONAL CONFIDENCIAL. Ver fundamento y motivación al final de la sentencia</w:t>
      </w:r>
      <w:r w:rsidRPr="00400022">
        <w:rPr>
          <w:b/>
          <w:bCs/>
          <w:sz w:val="24"/>
          <w:szCs w:val="24"/>
        </w:rPr>
        <w:t xml:space="preserve">]. </w:t>
      </w:r>
      <w:r w:rsidRPr="00400022">
        <w:rPr>
          <w:bCs/>
          <w:sz w:val="24"/>
          <w:szCs w:val="24"/>
        </w:rPr>
        <w:t xml:space="preserve">En cumplimiento a lo anterior, el veintidós de abril, el </w:t>
      </w:r>
      <w:r w:rsidRPr="00400022">
        <w:rPr>
          <w:bCs/>
          <w:i/>
          <w:iCs/>
          <w:sz w:val="24"/>
          <w:szCs w:val="24"/>
        </w:rPr>
        <w:t>Órgano de Justicia</w:t>
      </w:r>
      <w:r w:rsidRPr="00400022">
        <w:rPr>
          <w:bCs/>
          <w:sz w:val="24"/>
          <w:szCs w:val="24"/>
        </w:rPr>
        <w:t xml:space="preserve"> se declaró incompetente para resolver el medio de impugnación.</w:t>
      </w:r>
    </w:p>
    <w:p w14:paraId="062F76D1" w14:textId="688BB746" w:rsidR="00A3283A" w:rsidRPr="00400022" w:rsidRDefault="009D3215" w:rsidP="009D3215">
      <w:pPr>
        <w:pStyle w:val="Prrafodelista"/>
        <w:spacing w:after="240" w:line="360" w:lineRule="auto"/>
        <w:ind w:left="0"/>
        <w:contextualSpacing w:val="0"/>
        <w:jc w:val="both"/>
        <w:rPr>
          <w:sz w:val="24"/>
          <w:szCs w:val="24"/>
        </w:rPr>
      </w:pPr>
      <w:r w:rsidRPr="00400022">
        <w:rPr>
          <w:sz w:val="24"/>
          <w:szCs w:val="24"/>
        </w:rPr>
        <w:t xml:space="preserve">Inconforme, el </w:t>
      </w:r>
      <w:r w:rsidR="00294626" w:rsidRPr="00400022">
        <w:rPr>
          <w:sz w:val="24"/>
          <w:szCs w:val="24"/>
        </w:rPr>
        <w:t xml:space="preserve">treinta siguiente, la actora promovió juicio federal en contra de la anterior determinación, así como </w:t>
      </w:r>
      <w:r w:rsidR="00132066" w:rsidRPr="00400022">
        <w:rPr>
          <w:sz w:val="24"/>
          <w:szCs w:val="24"/>
        </w:rPr>
        <w:t>d</w:t>
      </w:r>
      <w:r w:rsidR="00294626" w:rsidRPr="00400022">
        <w:rPr>
          <w:sz w:val="24"/>
          <w:szCs w:val="24"/>
        </w:rPr>
        <w:t xml:space="preserve">el acuerdo plenario de reencauzamiento emitido por el </w:t>
      </w:r>
      <w:r w:rsidR="00294626" w:rsidRPr="00400022">
        <w:rPr>
          <w:i/>
          <w:iCs/>
          <w:sz w:val="24"/>
          <w:szCs w:val="24"/>
        </w:rPr>
        <w:t>Tribunal local</w:t>
      </w:r>
      <w:r w:rsidR="00294626" w:rsidRPr="00400022">
        <w:rPr>
          <w:sz w:val="24"/>
          <w:szCs w:val="24"/>
        </w:rPr>
        <w:t>.</w:t>
      </w:r>
    </w:p>
    <w:p w14:paraId="2301E46D" w14:textId="26FF6D56" w:rsidR="00A3283A" w:rsidRPr="00400022" w:rsidRDefault="00A3283A" w:rsidP="00A3283A">
      <w:pPr>
        <w:pStyle w:val="Prrafodelista"/>
        <w:numPr>
          <w:ilvl w:val="1"/>
          <w:numId w:val="1"/>
        </w:numPr>
        <w:spacing w:after="240" w:line="360" w:lineRule="auto"/>
        <w:ind w:left="0" w:firstLine="0"/>
        <w:contextualSpacing w:val="0"/>
        <w:jc w:val="both"/>
        <w:rPr>
          <w:sz w:val="24"/>
          <w:szCs w:val="24"/>
        </w:rPr>
      </w:pPr>
      <w:r w:rsidRPr="00400022">
        <w:rPr>
          <w:b/>
          <w:bCs/>
          <w:sz w:val="24"/>
          <w:szCs w:val="24"/>
        </w:rPr>
        <w:t xml:space="preserve">Acuerdo de incumplimiento de la instancia local. </w:t>
      </w:r>
      <w:r w:rsidRPr="00400022">
        <w:rPr>
          <w:bCs/>
          <w:sz w:val="24"/>
          <w:szCs w:val="24"/>
        </w:rPr>
        <w:t xml:space="preserve">El treinta de abril, la presidencia del </w:t>
      </w:r>
      <w:r w:rsidRPr="00400022">
        <w:rPr>
          <w:bCs/>
          <w:i/>
          <w:iCs/>
          <w:sz w:val="24"/>
          <w:szCs w:val="24"/>
        </w:rPr>
        <w:t>Tribunal local</w:t>
      </w:r>
      <w:r w:rsidRPr="00400022">
        <w:rPr>
          <w:bCs/>
          <w:sz w:val="24"/>
          <w:szCs w:val="24"/>
        </w:rPr>
        <w:t xml:space="preserve"> tuvo al </w:t>
      </w:r>
      <w:r w:rsidRPr="00400022">
        <w:rPr>
          <w:bCs/>
          <w:i/>
          <w:iCs/>
          <w:sz w:val="24"/>
          <w:szCs w:val="24"/>
        </w:rPr>
        <w:t>Órgano de Justicia</w:t>
      </w:r>
      <w:r w:rsidRPr="00400022">
        <w:rPr>
          <w:bCs/>
          <w:sz w:val="24"/>
          <w:szCs w:val="24"/>
        </w:rPr>
        <w:t xml:space="preserve"> incumpliendo con lo ordenado en el acuerdo plenario de reencauzamiento de </w:t>
      </w:r>
      <w:r w:rsidR="00300AC1" w:rsidRPr="00400022">
        <w:rPr>
          <w:bCs/>
          <w:sz w:val="24"/>
          <w:szCs w:val="24"/>
        </w:rPr>
        <w:t>diecisiete</w:t>
      </w:r>
      <w:r w:rsidRPr="00400022">
        <w:rPr>
          <w:bCs/>
          <w:sz w:val="24"/>
          <w:szCs w:val="24"/>
        </w:rPr>
        <w:t xml:space="preserve"> de abril, pues ahí se determinó la competencia a favor</w:t>
      </w:r>
      <w:r w:rsidR="00300AC1" w:rsidRPr="00400022">
        <w:rPr>
          <w:bCs/>
          <w:sz w:val="24"/>
          <w:szCs w:val="24"/>
        </w:rPr>
        <w:t xml:space="preserve"> de la instancia partidista</w:t>
      </w:r>
      <w:r w:rsidRPr="00400022">
        <w:rPr>
          <w:bCs/>
          <w:sz w:val="24"/>
          <w:szCs w:val="24"/>
        </w:rPr>
        <w:t>, por lo que le impuso una multa y le ordenó resolver en un plazo de veinticuatro horas.</w:t>
      </w:r>
    </w:p>
    <w:p w14:paraId="2F45B6D1" w14:textId="6D9F190A" w:rsidR="00A3283A" w:rsidRPr="00400022" w:rsidRDefault="00A3283A" w:rsidP="00A3283A">
      <w:pPr>
        <w:pStyle w:val="Prrafodelista"/>
        <w:numPr>
          <w:ilvl w:val="1"/>
          <w:numId w:val="1"/>
        </w:numPr>
        <w:spacing w:after="240" w:line="360" w:lineRule="auto"/>
        <w:ind w:left="0" w:firstLine="0"/>
        <w:contextualSpacing w:val="0"/>
        <w:jc w:val="both"/>
        <w:rPr>
          <w:sz w:val="24"/>
          <w:szCs w:val="24"/>
        </w:rPr>
      </w:pPr>
      <w:r w:rsidRPr="00400022">
        <w:rPr>
          <w:b/>
          <w:bCs/>
          <w:sz w:val="24"/>
          <w:szCs w:val="24"/>
        </w:rPr>
        <w:t>Resolución partidista en cumplimiento.</w:t>
      </w:r>
      <w:r w:rsidRPr="00400022">
        <w:rPr>
          <w:sz w:val="24"/>
          <w:szCs w:val="24"/>
        </w:rPr>
        <w:t xml:space="preserve"> En cumplimiento a lo anterior, el cuatro de mayo, el </w:t>
      </w:r>
      <w:r w:rsidRPr="00400022">
        <w:rPr>
          <w:i/>
          <w:iCs/>
          <w:sz w:val="24"/>
          <w:szCs w:val="24"/>
        </w:rPr>
        <w:t>Órgano de Justicia</w:t>
      </w:r>
      <w:r w:rsidRPr="00400022">
        <w:rPr>
          <w:sz w:val="24"/>
          <w:szCs w:val="24"/>
        </w:rPr>
        <w:t xml:space="preserve"> resolvió</w:t>
      </w:r>
      <w:r w:rsidR="00B316A6" w:rsidRPr="00400022">
        <w:rPr>
          <w:sz w:val="24"/>
          <w:szCs w:val="24"/>
        </w:rPr>
        <w:t xml:space="preserve"> de fondo</w:t>
      </w:r>
      <w:r w:rsidRPr="00400022">
        <w:rPr>
          <w:sz w:val="24"/>
          <w:szCs w:val="24"/>
        </w:rPr>
        <w:t xml:space="preserve"> el medio de impugnación</w:t>
      </w:r>
      <w:r w:rsidR="005E4881" w:rsidRPr="00400022">
        <w:rPr>
          <w:sz w:val="24"/>
          <w:szCs w:val="24"/>
        </w:rPr>
        <w:t xml:space="preserve"> </w:t>
      </w:r>
      <w:r w:rsidR="003D76B8" w:rsidRPr="003D76B8">
        <w:rPr>
          <w:color w:val="FFFFFF" w:themeColor="background1"/>
          <w:sz w:val="24"/>
          <w:szCs w:val="24"/>
          <w:highlight w:val="black"/>
        </w:rPr>
        <w:t>E</w:t>
      </w:r>
      <w:r w:rsidR="003D76B8" w:rsidRPr="003D76B8">
        <w:rPr>
          <w:bCs/>
          <w:color w:val="FFFFFF" w:themeColor="background1"/>
          <w:sz w:val="24"/>
          <w:szCs w:val="24"/>
          <w:highlight w:val="black"/>
          <w:lang w:eastAsia="es-MX"/>
        </w:rPr>
        <w:t>LIMINADO: DATO PERSONAL CONFIDENCIAL. Ver fundamento y motivación al final de la sentencia</w:t>
      </w:r>
      <w:r w:rsidR="00E93730" w:rsidRPr="00400022">
        <w:rPr>
          <w:sz w:val="24"/>
          <w:szCs w:val="24"/>
        </w:rPr>
        <w:t>, en el que calificó de inoperantes los agravios de la actora.</w:t>
      </w:r>
    </w:p>
    <w:p w14:paraId="391BFCB4" w14:textId="41354F52" w:rsidR="00E93730" w:rsidRPr="00400022" w:rsidRDefault="00E93730" w:rsidP="00E93730">
      <w:pPr>
        <w:pStyle w:val="Prrafodelista"/>
        <w:spacing w:after="240" w:line="360" w:lineRule="auto"/>
        <w:ind w:left="0"/>
        <w:contextualSpacing w:val="0"/>
        <w:jc w:val="both"/>
        <w:rPr>
          <w:sz w:val="24"/>
          <w:szCs w:val="24"/>
        </w:rPr>
      </w:pPr>
      <w:r w:rsidRPr="00400022">
        <w:rPr>
          <w:sz w:val="24"/>
          <w:szCs w:val="24"/>
        </w:rPr>
        <w:t xml:space="preserve">El diez de mayo, la actora promovió diverso juicio local en contra de la anterior determinación, el cual fue radicado bajo el expediente </w:t>
      </w:r>
      <w:r w:rsidR="003D76B8" w:rsidRPr="003D76B8">
        <w:rPr>
          <w:color w:val="FFFFFF" w:themeColor="background1"/>
          <w:sz w:val="24"/>
          <w:szCs w:val="24"/>
          <w:highlight w:val="black"/>
        </w:rPr>
        <w:t>E</w:t>
      </w:r>
      <w:r w:rsidR="003D76B8" w:rsidRPr="003D76B8">
        <w:rPr>
          <w:bCs/>
          <w:color w:val="FFFFFF" w:themeColor="background1"/>
          <w:sz w:val="24"/>
          <w:szCs w:val="24"/>
          <w:highlight w:val="black"/>
          <w:lang w:eastAsia="es-MX"/>
        </w:rPr>
        <w:t>LIMINADO: DATO PERSONAL CONFIDENCIAL. Ver fundamento y motivación al final de la sentencia</w:t>
      </w:r>
      <w:r w:rsidRPr="00400022">
        <w:rPr>
          <w:sz w:val="24"/>
          <w:szCs w:val="24"/>
        </w:rPr>
        <w:t>.</w:t>
      </w:r>
    </w:p>
    <w:p w14:paraId="23DD8E4F" w14:textId="2F1F3F38" w:rsidR="00294626" w:rsidRPr="00400022" w:rsidRDefault="00AF7AD1" w:rsidP="009D3215">
      <w:pPr>
        <w:pStyle w:val="Prrafodelista"/>
        <w:numPr>
          <w:ilvl w:val="1"/>
          <w:numId w:val="1"/>
        </w:numPr>
        <w:spacing w:after="240" w:line="360" w:lineRule="auto"/>
        <w:ind w:left="0" w:firstLine="0"/>
        <w:contextualSpacing w:val="0"/>
        <w:jc w:val="both"/>
        <w:rPr>
          <w:sz w:val="24"/>
          <w:szCs w:val="24"/>
        </w:rPr>
      </w:pPr>
      <w:r w:rsidRPr="00400022">
        <w:rPr>
          <w:b/>
          <w:bCs/>
          <w:sz w:val="24"/>
          <w:szCs w:val="24"/>
        </w:rPr>
        <w:t xml:space="preserve">Primer juicio ciudadano federal </w:t>
      </w:r>
      <w:r w:rsidR="00762DA2" w:rsidRPr="00400022">
        <w:rPr>
          <w:b/>
          <w:bCs/>
          <w:sz w:val="24"/>
          <w:szCs w:val="24"/>
        </w:rPr>
        <w:t>[</w:t>
      </w:r>
      <w:r w:rsidR="003D76B8" w:rsidRPr="003D76B8">
        <w:rPr>
          <w:color w:val="FFFFFF" w:themeColor="background1"/>
          <w:sz w:val="24"/>
          <w:szCs w:val="24"/>
          <w:highlight w:val="black"/>
        </w:rPr>
        <w:t>E</w:t>
      </w:r>
      <w:r w:rsidR="003D76B8" w:rsidRPr="003D76B8">
        <w:rPr>
          <w:bCs/>
          <w:color w:val="FFFFFF" w:themeColor="background1"/>
          <w:sz w:val="24"/>
          <w:szCs w:val="24"/>
          <w:highlight w:val="black"/>
          <w:lang w:eastAsia="es-MX"/>
        </w:rPr>
        <w:t>LIMINADO: DATO PERSONAL CONFIDENCIAL. Ver fundamento y motivación al final de la sentencia</w:t>
      </w:r>
      <w:r w:rsidR="00762DA2" w:rsidRPr="00400022">
        <w:rPr>
          <w:b/>
          <w:bCs/>
          <w:sz w:val="24"/>
          <w:szCs w:val="24"/>
        </w:rPr>
        <w:t>].</w:t>
      </w:r>
      <w:r w:rsidR="00762DA2" w:rsidRPr="00400022">
        <w:rPr>
          <w:sz w:val="24"/>
          <w:szCs w:val="24"/>
        </w:rPr>
        <w:t xml:space="preserve"> </w:t>
      </w:r>
      <w:r w:rsidR="00294626" w:rsidRPr="00400022">
        <w:rPr>
          <w:sz w:val="24"/>
          <w:szCs w:val="24"/>
        </w:rPr>
        <w:t>El siete de mayo, esta Sala Regional acordó escindir el escrito de demanda presentado</w:t>
      </w:r>
      <w:r w:rsidR="00A3283A" w:rsidRPr="00400022">
        <w:rPr>
          <w:sz w:val="24"/>
          <w:szCs w:val="24"/>
        </w:rPr>
        <w:t xml:space="preserve"> el treinta de abril</w:t>
      </w:r>
      <w:r w:rsidR="00294626" w:rsidRPr="00400022">
        <w:rPr>
          <w:sz w:val="24"/>
          <w:szCs w:val="24"/>
        </w:rPr>
        <w:t xml:space="preserve"> y reencauzar, para efecto de que:</w:t>
      </w:r>
    </w:p>
    <w:p w14:paraId="71DBB49E" w14:textId="16201D90" w:rsidR="00294626" w:rsidRPr="00400022" w:rsidRDefault="00294626" w:rsidP="00294626">
      <w:pPr>
        <w:pStyle w:val="Prrafodelista"/>
        <w:numPr>
          <w:ilvl w:val="0"/>
          <w:numId w:val="39"/>
        </w:numPr>
        <w:spacing w:before="100" w:beforeAutospacing="1" w:after="100" w:afterAutospacing="1" w:line="360" w:lineRule="auto"/>
        <w:jc w:val="both"/>
        <w:rPr>
          <w:sz w:val="24"/>
          <w:szCs w:val="24"/>
        </w:rPr>
      </w:pPr>
      <w:r w:rsidRPr="00400022">
        <w:rPr>
          <w:sz w:val="24"/>
          <w:szCs w:val="24"/>
        </w:rPr>
        <w:t xml:space="preserve">El </w:t>
      </w:r>
      <w:r w:rsidRPr="00400022">
        <w:rPr>
          <w:i/>
          <w:sz w:val="24"/>
          <w:szCs w:val="24"/>
        </w:rPr>
        <w:t>Tribunal local</w:t>
      </w:r>
      <w:r w:rsidRPr="00400022">
        <w:rPr>
          <w:sz w:val="24"/>
          <w:szCs w:val="24"/>
        </w:rPr>
        <w:t xml:space="preserve"> conociera sobre la impugnación encaminada a controvertir </w:t>
      </w:r>
      <w:r w:rsidRPr="00400022">
        <w:rPr>
          <w:sz w:val="24"/>
          <w:szCs w:val="24"/>
          <w:lang w:eastAsia="es-MX"/>
        </w:rPr>
        <w:t xml:space="preserve">la resolución </w:t>
      </w:r>
      <w:r w:rsidR="005E4881" w:rsidRPr="00400022">
        <w:rPr>
          <w:sz w:val="24"/>
          <w:szCs w:val="24"/>
          <w:lang w:eastAsia="es-MX"/>
        </w:rPr>
        <w:t>de improcedencia</w:t>
      </w:r>
      <w:r w:rsidRPr="00400022">
        <w:rPr>
          <w:sz w:val="24"/>
          <w:szCs w:val="24"/>
          <w:lang w:eastAsia="es-MX"/>
        </w:rPr>
        <w:t xml:space="preserve"> emitida</w:t>
      </w:r>
      <w:r w:rsidR="00B316A6" w:rsidRPr="00400022">
        <w:rPr>
          <w:sz w:val="24"/>
          <w:szCs w:val="24"/>
          <w:lang w:eastAsia="es-MX"/>
        </w:rPr>
        <w:t xml:space="preserve"> el veintidós de abril</w:t>
      </w:r>
      <w:r w:rsidRPr="00400022">
        <w:rPr>
          <w:sz w:val="24"/>
          <w:szCs w:val="24"/>
          <w:lang w:eastAsia="es-MX"/>
        </w:rPr>
        <w:t xml:space="preserve"> por el </w:t>
      </w:r>
      <w:r w:rsidRPr="00400022">
        <w:rPr>
          <w:i/>
          <w:iCs/>
          <w:sz w:val="24"/>
          <w:szCs w:val="24"/>
          <w:lang w:eastAsia="es-MX"/>
        </w:rPr>
        <w:t>Órgano de Justicia</w:t>
      </w:r>
      <w:r w:rsidRPr="00400022">
        <w:rPr>
          <w:sz w:val="24"/>
          <w:szCs w:val="24"/>
        </w:rPr>
        <w:t>, y;</w:t>
      </w:r>
    </w:p>
    <w:p w14:paraId="14AD1606" w14:textId="292931E2" w:rsidR="00294626" w:rsidRPr="00400022" w:rsidRDefault="00294626" w:rsidP="00294626">
      <w:pPr>
        <w:pStyle w:val="Prrafodelista"/>
        <w:numPr>
          <w:ilvl w:val="0"/>
          <w:numId w:val="39"/>
        </w:numPr>
        <w:spacing w:before="100" w:beforeAutospacing="1" w:after="0" w:line="360" w:lineRule="auto"/>
        <w:ind w:right="51"/>
        <w:jc w:val="both"/>
        <w:rPr>
          <w:sz w:val="24"/>
          <w:szCs w:val="24"/>
          <w:lang w:eastAsia="es-MX"/>
        </w:rPr>
      </w:pPr>
      <w:r w:rsidRPr="00400022">
        <w:rPr>
          <w:sz w:val="24"/>
          <w:szCs w:val="24"/>
        </w:rPr>
        <w:t xml:space="preserve">Esta Sala resolviera lo relativo al </w:t>
      </w:r>
      <w:r w:rsidRPr="00400022">
        <w:rPr>
          <w:sz w:val="24"/>
          <w:szCs w:val="24"/>
          <w:lang w:eastAsia="es-MX"/>
        </w:rPr>
        <w:t>acuerdo plenario</w:t>
      </w:r>
      <w:r w:rsidR="00B316A6" w:rsidRPr="00400022">
        <w:rPr>
          <w:sz w:val="24"/>
          <w:szCs w:val="24"/>
          <w:lang w:eastAsia="es-MX"/>
        </w:rPr>
        <w:t xml:space="preserve"> de reencauzamiento de diecisiete de abril</w:t>
      </w:r>
      <w:r w:rsidRPr="00400022">
        <w:rPr>
          <w:sz w:val="24"/>
          <w:szCs w:val="24"/>
          <w:lang w:eastAsia="es-MX"/>
        </w:rPr>
        <w:t xml:space="preserve">, emitido por el </w:t>
      </w:r>
      <w:r w:rsidRPr="00400022">
        <w:rPr>
          <w:i/>
          <w:sz w:val="24"/>
          <w:szCs w:val="24"/>
          <w:lang w:eastAsia="es-MX"/>
        </w:rPr>
        <w:t xml:space="preserve">Tribunal </w:t>
      </w:r>
      <w:r w:rsidR="00132066" w:rsidRPr="00400022">
        <w:rPr>
          <w:i/>
          <w:sz w:val="24"/>
          <w:szCs w:val="24"/>
          <w:lang w:eastAsia="es-MX"/>
        </w:rPr>
        <w:t>l</w:t>
      </w:r>
      <w:r w:rsidRPr="00400022">
        <w:rPr>
          <w:i/>
          <w:sz w:val="24"/>
          <w:szCs w:val="24"/>
          <w:lang w:eastAsia="es-MX"/>
        </w:rPr>
        <w:t>ocal</w:t>
      </w:r>
      <w:r w:rsidRPr="00400022">
        <w:rPr>
          <w:sz w:val="24"/>
          <w:szCs w:val="24"/>
        </w:rPr>
        <w:t>.</w:t>
      </w:r>
    </w:p>
    <w:p w14:paraId="418EDA1B" w14:textId="20AB8D5B" w:rsidR="00294626" w:rsidRPr="00400022" w:rsidRDefault="00294626" w:rsidP="00294626">
      <w:pPr>
        <w:pStyle w:val="Prrafodelista"/>
        <w:spacing w:before="240" w:after="240" w:line="360" w:lineRule="auto"/>
        <w:ind w:left="0"/>
        <w:contextualSpacing w:val="0"/>
        <w:jc w:val="both"/>
        <w:rPr>
          <w:sz w:val="24"/>
          <w:szCs w:val="24"/>
        </w:rPr>
      </w:pPr>
      <w:r w:rsidRPr="00400022">
        <w:rPr>
          <w:sz w:val="24"/>
          <w:szCs w:val="24"/>
        </w:rPr>
        <w:t>El doce de mayo, este órgano jurisdiccional desechó la demanda</w:t>
      </w:r>
      <w:r w:rsidR="001057FE" w:rsidRPr="00400022">
        <w:rPr>
          <w:sz w:val="24"/>
          <w:szCs w:val="24"/>
        </w:rPr>
        <w:t>, en lo que fue materia de análisis,</w:t>
      </w:r>
      <w:r w:rsidRPr="00400022">
        <w:rPr>
          <w:sz w:val="24"/>
          <w:szCs w:val="24"/>
        </w:rPr>
        <w:t xml:space="preserve"> al resultar extemporánea.</w:t>
      </w:r>
    </w:p>
    <w:p w14:paraId="185AF1AE" w14:textId="2A8F3F4F" w:rsidR="00AF7AD1" w:rsidRPr="00400022" w:rsidRDefault="00E93730" w:rsidP="005F4DAA">
      <w:pPr>
        <w:pStyle w:val="Prrafodelista"/>
        <w:numPr>
          <w:ilvl w:val="1"/>
          <w:numId w:val="1"/>
        </w:numPr>
        <w:spacing w:after="240" w:line="360" w:lineRule="auto"/>
        <w:ind w:left="0" w:firstLine="0"/>
        <w:contextualSpacing w:val="0"/>
        <w:jc w:val="both"/>
        <w:rPr>
          <w:sz w:val="24"/>
          <w:szCs w:val="24"/>
        </w:rPr>
      </w:pPr>
      <w:r w:rsidRPr="00400022">
        <w:rPr>
          <w:b/>
          <w:bCs/>
          <w:sz w:val="24"/>
          <w:szCs w:val="24"/>
        </w:rPr>
        <w:lastRenderedPageBreak/>
        <w:t xml:space="preserve">Resolución </w:t>
      </w:r>
      <w:r w:rsidR="005E4881" w:rsidRPr="00400022">
        <w:rPr>
          <w:b/>
          <w:bCs/>
          <w:sz w:val="24"/>
          <w:szCs w:val="24"/>
        </w:rPr>
        <w:t xml:space="preserve">local </w:t>
      </w:r>
      <w:r w:rsidRPr="00400022">
        <w:rPr>
          <w:b/>
          <w:bCs/>
          <w:sz w:val="24"/>
          <w:szCs w:val="24"/>
        </w:rPr>
        <w:t xml:space="preserve">en cumplimiento </w:t>
      </w:r>
      <w:r w:rsidR="00AF7AD1" w:rsidRPr="00400022">
        <w:rPr>
          <w:b/>
          <w:bCs/>
          <w:sz w:val="24"/>
          <w:szCs w:val="24"/>
        </w:rPr>
        <w:t>[</w:t>
      </w:r>
      <w:r w:rsidR="003D76B8" w:rsidRPr="003D76B8">
        <w:rPr>
          <w:color w:val="FFFFFF" w:themeColor="background1"/>
          <w:sz w:val="24"/>
          <w:szCs w:val="24"/>
          <w:highlight w:val="black"/>
        </w:rPr>
        <w:t>E</w:t>
      </w:r>
      <w:r w:rsidR="003D76B8" w:rsidRPr="003D76B8">
        <w:rPr>
          <w:bCs/>
          <w:color w:val="FFFFFF" w:themeColor="background1"/>
          <w:sz w:val="24"/>
          <w:szCs w:val="24"/>
          <w:highlight w:val="black"/>
          <w:lang w:eastAsia="es-MX"/>
        </w:rPr>
        <w:t>LIMINADO: DATO PERSONAL CONFIDENCIAL. Ver fundamento y motivación al final de la sentencia</w:t>
      </w:r>
      <w:r w:rsidR="00AF7AD1" w:rsidRPr="00400022">
        <w:rPr>
          <w:b/>
          <w:bCs/>
          <w:sz w:val="24"/>
          <w:szCs w:val="24"/>
        </w:rPr>
        <w:t>].</w:t>
      </w:r>
      <w:r w:rsidRPr="00400022">
        <w:rPr>
          <w:b/>
          <w:bCs/>
          <w:sz w:val="24"/>
          <w:szCs w:val="24"/>
        </w:rPr>
        <w:br/>
      </w:r>
      <w:r w:rsidR="00AF7AD1" w:rsidRPr="00400022">
        <w:rPr>
          <w:bCs/>
          <w:sz w:val="24"/>
          <w:szCs w:val="24"/>
        </w:rPr>
        <w:t>E</w:t>
      </w:r>
      <w:r w:rsidRPr="00400022">
        <w:rPr>
          <w:bCs/>
          <w:sz w:val="24"/>
          <w:szCs w:val="24"/>
        </w:rPr>
        <w:t xml:space="preserve">n cumplimiento a lo dictado por esta Sala Regional, el quince siguiente, el </w:t>
      </w:r>
      <w:r w:rsidRPr="00400022">
        <w:rPr>
          <w:bCs/>
          <w:i/>
          <w:iCs/>
          <w:sz w:val="24"/>
          <w:szCs w:val="24"/>
        </w:rPr>
        <w:t xml:space="preserve">Tribunal local </w:t>
      </w:r>
      <w:r w:rsidRPr="00400022">
        <w:rPr>
          <w:bCs/>
          <w:sz w:val="24"/>
          <w:szCs w:val="24"/>
        </w:rPr>
        <w:t xml:space="preserve">determinó sobreseer el juicio ciudadano presentado en contra de la determinación de incompetencia del </w:t>
      </w:r>
      <w:r w:rsidRPr="00400022">
        <w:rPr>
          <w:bCs/>
          <w:i/>
          <w:iCs/>
          <w:sz w:val="24"/>
          <w:szCs w:val="24"/>
        </w:rPr>
        <w:t>Órgano de Justicia</w:t>
      </w:r>
      <w:r w:rsidRPr="00400022">
        <w:rPr>
          <w:bCs/>
          <w:sz w:val="24"/>
          <w:szCs w:val="24"/>
        </w:rPr>
        <w:t xml:space="preserve"> por haber quedado sin materia pues</w:t>
      </w:r>
      <w:r w:rsidR="00132066" w:rsidRPr="00400022">
        <w:rPr>
          <w:bCs/>
          <w:sz w:val="24"/>
          <w:szCs w:val="24"/>
        </w:rPr>
        <w:t>,</w:t>
      </w:r>
      <w:r w:rsidRPr="00400022">
        <w:rPr>
          <w:bCs/>
          <w:sz w:val="24"/>
          <w:szCs w:val="24"/>
        </w:rPr>
        <w:t xml:space="preserve"> el cuatro de mayo</w:t>
      </w:r>
      <w:r w:rsidR="00132066" w:rsidRPr="00400022">
        <w:rPr>
          <w:bCs/>
          <w:sz w:val="24"/>
          <w:szCs w:val="24"/>
        </w:rPr>
        <w:t>,</w:t>
      </w:r>
      <w:r w:rsidRPr="00400022">
        <w:rPr>
          <w:bCs/>
          <w:sz w:val="24"/>
          <w:szCs w:val="24"/>
        </w:rPr>
        <w:t xml:space="preserve"> la instancia partidista emitió una nueva resolución de fondo.</w:t>
      </w:r>
      <w:r w:rsidR="00AF7AD1" w:rsidRPr="00400022">
        <w:rPr>
          <w:bCs/>
          <w:sz w:val="24"/>
          <w:szCs w:val="24"/>
        </w:rPr>
        <w:t xml:space="preserve">   </w:t>
      </w:r>
      <w:r w:rsidR="00AF7AD1" w:rsidRPr="00400022">
        <w:rPr>
          <w:b/>
          <w:bCs/>
          <w:sz w:val="24"/>
          <w:szCs w:val="24"/>
        </w:rPr>
        <w:t xml:space="preserve"> </w:t>
      </w:r>
    </w:p>
    <w:p w14:paraId="47D9B3B1" w14:textId="47F320CD" w:rsidR="00300AC1" w:rsidRPr="00400022" w:rsidRDefault="005E4881" w:rsidP="00300AC1">
      <w:pPr>
        <w:pStyle w:val="Prrafodelista"/>
        <w:numPr>
          <w:ilvl w:val="1"/>
          <w:numId w:val="1"/>
        </w:numPr>
        <w:spacing w:after="240" w:line="360" w:lineRule="auto"/>
        <w:ind w:left="0" w:firstLine="0"/>
        <w:jc w:val="both"/>
        <w:rPr>
          <w:bCs/>
          <w:sz w:val="24"/>
          <w:szCs w:val="24"/>
        </w:rPr>
      </w:pPr>
      <w:r w:rsidRPr="00400022">
        <w:rPr>
          <w:b/>
          <w:sz w:val="24"/>
          <w:szCs w:val="24"/>
        </w:rPr>
        <w:t>Tercer</w:t>
      </w:r>
      <w:r w:rsidR="00960160" w:rsidRPr="00400022">
        <w:rPr>
          <w:b/>
          <w:sz w:val="24"/>
          <w:szCs w:val="24"/>
        </w:rPr>
        <w:t xml:space="preserve"> juicio ciudadano local [</w:t>
      </w:r>
      <w:r w:rsidR="003D76B8" w:rsidRPr="003D76B8">
        <w:rPr>
          <w:color w:val="FFFFFF" w:themeColor="background1"/>
          <w:sz w:val="24"/>
          <w:szCs w:val="24"/>
          <w:highlight w:val="black"/>
        </w:rPr>
        <w:t>E</w:t>
      </w:r>
      <w:r w:rsidR="003D76B8" w:rsidRPr="003D76B8">
        <w:rPr>
          <w:bCs/>
          <w:color w:val="FFFFFF" w:themeColor="background1"/>
          <w:sz w:val="24"/>
          <w:szCs w:val="24"/>
          <w:highlight w:val="black"/>
          <w:lang w:eastAsia="es-MX"/>
        </w:rPr>
        <w:t>LIMINADO: DATO PERSONAL CONFIDENCIAL. Ver fundamento y motivación al final de la sentencia</w:t>
      </w:r>
      <w:r w:rsidR="00960160" w:rsidRPr="00400022">
        <w:rPr>
          <w:b/>
          <w:sz w:val="24"/>
          <w:szCs w:val="24"/>
        </w:rPr>
        <w:t>]</w:t>
      </w:r>
      <w:r w:rsidR="004809CD" w:rsidRPr="00400022">
        <w:rPr>
          <w:b/>
          <w:sz w:val="24"/>
          <w:szCs w:val="24"/>
        </w:rPr>
        <w:t xml:space="preserve">. </w:t>
      </w:r>
      <w:r w:rsidRPr="00400022">
        <w:rPr>
          <w:sz w:val="24"/>
          <w:szCs w:val="24"/>
        </w:rPr>
        <w:t xml:space="preserve">El cuatro de junio, el </w:t>
      </w:r>
      <w:r w:rsidRPr="00400022">
        <w:rPr>
          <w:i/>
          <w:iCs/>
          <w:sz w:val="24"/>
          <w:szCs w:val="24"/>
        </w:rPr>
        <w:t>Tribunal local</w:t>
      </w:r>
      <w:r w:rsidRPr="00400022">
        <w:rPr>
          <w:sz w:val="24"/>
          <w:szCs w:val="24"/>
        </w:rPr>
        <w:t xml:space="preserve"> </w:t>
      </w:r>
      <w:r w:rsidR="001057FE" w:rsidRPr="00400022">
        <w:rPr>
          <w:sz w:val="24"/>
          <w:szCs w:val="24"/>
        </w:rPr>
        <w:t xml:space="preserve">confirmó la resolución emitida por el </w:t>
      </w:r>
      <w:r w:rsidR="001057FE" w:rsidRPr="00400022">
        <w:rPr>
          <w:i/>
          <w:iCs/>
          <w:sz w:val="24"/>
          <w:szCs w:val="24"/>
        </w:rPr>
        <w:t>Órgano de Justicia</w:t>
      </w:r>
      <w:r w:rsidR="001057FE" w:rsidRPr="00400022">
        <w:rPr>
          <w:sz w:val="24"/>
          <w:szCs w:val="24"/>
        </w:rPr>
        <w:t xml:space="preserve"> el cuatro de mayo, pues estimó que la actora no controvirtió frontalmente las consideraciones de la responsable</w:t>
      </w:r>
      <w:r w:rsidR="00300AC1" w:rsidRPr="00400022">
        <w:rPr>
          <w:sz w:val="24"/>
          <w:szCs w:val="24"/>
        </w:rPr>
        <w:t>.</w:t>
      </w:r>
    </w:p>
    <w:p w14:paraId="09082FC8" w14:textId="77777777" w:rsidR="001057FE" w:rsidRPr="00400022" w:rsidRDefault="001057FE" w:rsidP="001057FE">
      <w:pPr>
        <w:pStyle w:val="Prrafodelista"/>
        <w:spacing w:after="240" w:line="360" w:lineRule="auto"/>
        <w:ind w:left="0"/>
        <w:jc w:val="both"/>
        <w:rPr>
          <w:bCs/>
          <w:sz w:val="24"/>
          <w:szCs w:val="24"/>
        </w:rPr>
      </w:pPr>
    </w:p>
    <w:p w14:paraId="65427282" w14:textId="515DB95F" w:rsidR="005F4DAA" w:rsidRPr="00400022" w:rsidRDefault="00786906" w:rsidP="005F4DAA">
      <w:pPr>
        <w:pStyle w:val="Prrafodelista"/>
        <w:numPr>
          <w:ilvl w:val="1"/>
          <w:numId w:val="1"/>
        </w:numPr>
        <w:spacing w:after="240" w:line="360" w:lineRule="auto"/>
        <w:ind w:left="0" w:firstLine="0"/>
        <w:jc w:val="both"/>
        <w:rPr>
          <w:bCs/>
          <w:sz w:val="24"/>
          <w:szCs w:val="24"/>
        </w:rPr>
      </w:pPr>
      <w:r w:rsidRPr="00400022">
        <w:rPr>
          <w:b/>
          <w:sz w:val="24"/>
          <w:szCs w:val="24"/>
        </w:rPr>
        <w:t>Segundo j</w:t>
      </w:r>
      <w:r w:rsidR="00063FDB" w:rsidRPr="00400022">
        <w:rPr>
          <w:b/>
          <w:sz w:val="24"/>
          <w:szCs w:val="24"/>
        </w:rPr>
        <w:t xml:space="preserve">uicio </w:t>
      </w:r>
      <w:r w:rsidRPr="00400022">
        <w:rPr>
          <w:b/>
          <w:sz w:val="24"/>
          <w:szCs w:val="24"/>
        </w:rPr>
        <w:t xml:space="preserve">ciudadano federal </w:t>
      </w:r>
      <w:r w:rsidR="00063FDB" w:rsidRPr="00400022">
        <w:rPr>
          <w:b/>
          <w:sz w:val="24"/>
          <w:szCs w:val="24"/>
        </w:rPr>
        <w:t>[</w:t>
      </w:r>
      <w:r w:rsidRPr="00400022">
        <w:rPr>
          <w:b/>
          <w:sz w:val="24"/>
          <w:szCs w:val="24"/>
        </w:rPr>
        <w:t>SM-JDC-</w:t>
      </w:r>
      <w:r w:rsidR="001057FE" w:rsidRPr="00400022">
        <w:rPr>
          <w:b/>
          <w:sz w:val="24"/>
          <w:szCs w:val="24"/>
        </w:rPr>
        <w:t>607</w:t>
      </w:r>
      <w:r w:rsidRPr="00400022">
        <w:rPr>
          <w:b/>
          <w:sz w:val="24"/>
          <w:szCs w:val="24"/>
        </w:rPr>
        <w:t>/2021]</w:t>
      </w:r>
      <w:r w:rsidR="00063FDB" w:rsidRPr="00400022">
        <w:rPr>
          <w:b/>
          <w:sz w:val="24"/>
          <w:szCs w:val="24"/>
        </w:rPr>
        <w:t xml:space="preserve">. </w:t>
      </w:r>
      <w:r w:rsidR="00FB1DB7" w:rsidRPr="00400022">
        <w:rPr>
          <w:sz w:val="24"/>
          <w:szCs w:val="24"/>
        </w:rPr>
        <w:t>El nueve de junio, la actora promovió el presente juicio ciudadano</w:t>
      </w:r>
      <w:r w:rsidR="00300AC1" w:rsidRPr="00400022">
        <w:rPr>
          <w:sz w:val="24"/>
          <w:szCs w:val="24"/>
        </w:rPr>
        <w:t xml:space="preserve"> ante el </w:t>
      </w:r>
      <w:r w:rsidR="00300AC1" w:rsidRPr="00400022">
        <w:rPr>
          <w:i/>
          <w:iCs/>
          <w:sz w:val="24"/>
          <w:szCs w:val="24"/>
        </w:rPr>
        <w:t>Tribunal local</w:t>
      </w:r>
      <w:r w:rsidR="00FB1DB7" w:rsidRPr="00400022">
        <w:rPr>
          <w:sz w:val="24"/>
          <w:szCs w:val="24"/>
        </w:rPr>
        <w:t xml:space="preserve"> en contra de</w:t>
      </w:r>
      <w:r w:rsidR="00FC769A" w:rsidRPr="00400022">
        <w:rPr>
          <w:sz w:val="24"/>
          <w:szCs w:val="24"/>
        </w:rPr>
        <w:t xml:space="preserve"> </w:t>
      </w:r>
      <w:r w:rsidR="0017472A" w:rsidRPr="00400022">
        <w:rPr>
          <w:sz w:val="24"/>
          <w:szCs w:val="24"/>
        </w:rPr>
        <w:t>la resolución</w:t>
      </w:r>
      <w:r w:rsidR="00BF6DDF" w:rsidRPr="00400022">
        <w:rPr>
          <w:sz w:val="24"/>
          <w:szCs w:val="24"/>
        </w:rPr>
        <w:t xml:space="preserve"> de improcedencia de veintidós de abril</w:t>
      </w:r>
      <w:r w:rsidR="0017472A" w:rsidRPr="00400022">
        <w:rPr>
          <w:sz w:val="24"/>
          <w:szCs w:val="24"/>
        </w:rPr>
        <w:t xml:space="preserve"> emitida por el </w:t>
      </w:r>
      <w:r w:rsidR="0017472A" w:rsidRPr="00400022">
        <w:rPr>
          <w:i/>
          <w:iCs/>
          <w:sz w:val="24"/>
          <w:szCs w:val="24"/>
        </w:rPr>
        <w:t>Órgano de Justicia</w:t>
      </w:r>
      <w:r w:rsidR="00FC769A" w:rsidRPr="00400022">
        <w:rPr>
          <w:sz w:val="24"/>
          <w:szCs w:val="24"/>
        </w:rPr>
        <w:t xml:space="preserve"> y </w:t>
      </w:r>
      <w:r w:rsidR="0017472A" w:rsidRPr="00400022">
        <w:rPr>
          <w:bCs/>
          <w:sz w:val="24"/>
          <w:szCs w:val="24"/>
        </w:rPr>
        <w:t xml:space="preserve">el acuerdo plenario de reencauzamiento de diecisiete de abril dictado por </w:t>
      </w:r>
      <w:r w:rsidR="00300AC1" w:rsidRPr="00400022">
        <w:rPr>
          <w:bCs/>
          <w:sz w:val="24"/>
          <w:szCs w:val="24"/>
        </w:rPr>
        <w:t>la instancia local.</w:t>
      </w:r>
    </w:p>
    <w:p w14:paraId="1D863420" w14:textId="77777777" w:rsidR="005F4DAA" w:rsidRPr="00400022" w:rsidRDefault="005F4DAA" w:rsidP="005F4DAA">
      <w:pPr>
        <w:pStyle w:val="Prrafodelista"/>
        <w:spacing w:after="240" w:line="360" w:lineRule="auto"/>
        <w:ind w:left="0"/>
        <w:jc w:val="both"/>
        <w:rPr>
          <w:bCs/>
          <w:sz w:val="24"/>
          <w:szCs w:val="24"/>
        </w:rPr>
      </w:pPr>
    </w:p>
    <w:p w14:paraId="42E902A5" w14:textId="77777777" w:rsidR="00C24022" w:rsidRPr="00400022" w:rsidRDefault="00C24022" w:rsidP="005F4DAA">
      <w:pPr>
        <w:pStyle w:val="Prrafodelista"/>
        <w:keepNext/>
        <w:numPr>
          <w:ilvl w:val="0"/>
          <w:numId w:val="1"/>
        </w:numPr>
        <w:spacing w:after="240" w:line="360" w:lineRule="auto"/>
        <w:contextualSpacing w:val="0"/>
        <w:jc w:val="both"/>
        <w:outlineLvl w:val="0"/>
        <w:rPr>
          <w:rFonts w:eastAsiaTheme="majorEastAsia"/>
          <w:b/>
          <w:bCs/>
          <w:kern w:val="32"/>
          <w:sz w:val="24"/>
          <w:szCs w:val="24"/>
        </w:rPr>
      </w:pPr>
      <w:bookmarkStart w:id="5" w:name="_Toc53044321"/>
      <w:bookmarkStart w:id="6" w:name="_Toc18574862"/>
      <w:bookmarkStart w:id="7" w:name="_Toc74661805"/>
      <w:bookmarkStart w:id="8" w:name="_Toc27649896"/>
      <w:bookmarkEnd w:id="4"/>
      <w:r w:rsidRPr="00400022">
        <w:rPr>
          <w:rFonts w:eastAsiaTheme="majorEastAsia"/>
          <w:b/>
          <w:bCs/>
          <w:kern w:val="32"/>
          <w:sz w:val="24"/>
          <w:szCs w:val="24"/>
        </w:rPr>
        <w:t>COMPETENCIA</w:t>
      </w:r>
      <w:bookmarkEnd w:id="5"/>
      <w:bookmarkEnd w:id="6"/>
      <w:bookmarkEnd w:id="7"/>
    </w:p>
    <w:p w14:paraId="7DFFC998" w14:textId="2FEEE1F7" w:rsidR="00044F9D" w:rsidRPr="00400022" w:rsidRDefault="00044F9D" w:rsidP="005F4DAA">
      <w:pPr>
        <w:pStyle w:val="Prrafodelista"/>
        <w:spacing w:after="240" w:line="360" w:lineRule="auto"/>
        <w:ind w:left="0"/>
        <w:jc w:val="both"/>
        <w:rPr>
          <w:rFonts w:eastAsia="Times New Roman"/>
          <w:sz w:val="24"/>
          <w:szCs w:val="24"/>
          <w:lang w:eastAsia="es-MX"/>
        </w:rPr>
      </w:pPr>
      <w:r w:rsidRPr="00400022">
        <w:rPr>
          <w:rFonts w:eastAsia="Times New Roman"/>
          <w:sz w:val="24"/>
          <w:szCs w:val="24"/>
          <w:lang w:eastAsia="es-MX"/>
        </w:rPr>
        <w:t xml:space="preserve">Esta Sala Regional es competente para conocer y resolver </w:t>
      </w:r>
      <w:r w:rsidR="00205EE1" w:rsidRPr="00400022">
        <w:rPr>
          <w:rFonts w:eastAsia="Times New Roman"/>
          <w:sz w:val="24"/>
          <w:szCs w:val="24"/>
          <w:lang w:eastAsia="es-MX"/>
        </w:rPr>
        <w:t>este asunto</w:t>
      </w:r>
      <w:r w:rsidRPr="00400022">
        <w:rPr>
          <w:rFonts w:eastAsia="Times New Roman"/>
          <w:sz w:val="24"/>
          <w:szCs w:val="24"/>
          <w:lang w:eastAsia="es-MX"/>
        </w:rPr>
        <w:t>, toda vez que se controvierte</w:t>
      </w:r>
      <w:r w:rsidR="00BF6DDF" w:rsidRPr="00400022">
        <w:rPr>
          <w:rFonts w:eastAsia="Times New Roman"/>
          <w:sz w:val="24"/>
          <w:szCs w:val="24"/>
          <w:lang w:eastAsia="es-MX"/>
        </w:rPr>
        <w:t>n diversos actos relacionados</w:t>
      </w:r>
      <w:r w:rsidRPr="00400022">
        <w:rPr>
          <w:rFonts w:eastAsia="Times New Roman"/>
          <w:sz w:val="24"/>
          <w:szCs w:val="24"/>
          <w:lang w:eastAsia="es-MX"/>
        </w:rPr>
        <w:t xml:space="preserve"> </w:t>
      </w:r>
      <w:r w:rsidRPr="00400022">
        <w:rPr>
          <w:rFonts w:eastAsia="Times New Roman"/>
          <w:iCs/>
          <w:sz w:val="24"/>
          <w:szCs w:val="24"/>
          <w:lang w:eastAsia="es-MX"/>
        </w:rPr>
        <w:t>con</w:t>
      </w:r>
      <w:r w:rsidR="00205EE1" w:rsidRPr="00400022">
        <w:rPr>
          <w:rFonts w:eastAsia="Times New Roman"/>
          <w:iCs/>
          <w:sz w:val="24"/>
          <w:szCs w:val="24"/>
          <w:lang w:eastAsia="es-MX"/>
        </w:rPr>
        <w:t xml:space="preserve"> el proceso interno de selección de candidaturas </w:t>
      </w:r>
      <w:r w:rsidR="00EE789C" w:rsidRPr="00400022">
        <w:rPr>
          <w:rFonts w:eastAsia="Times New Roman"/>
          <w:iCs/>
          <w:sz w:val="24"/>
          <w:szCs w:val="24"/>
          <w:lang w:eastAsia="es-MX"/>
        </w:rPr>
        <w:t>de</w:t>
      </w:r>
      <w:r w:rsidR="001469F2" w:rsidRPr="00400022">
        <w:rPr>
          <w:rFonts w:eastAsia="Times New Roman"/>
          <w:iCs/>
          <w:sz w:val="24"/>
          <w:szCs w:val="24"/>
          <w:lang w:eastAsia="es-MX"/>
        </w:rPr>
        <w:t xml:space="preserve">l </w:t>
      </w:r>
      <w:r w:rsidR="001469F2" w:rsidRPr="00400022">
        <w:rPr>
          <w:rFonts w:eastAsia="Times New Roman"/>
          <w:i/>
          <w:sz w:val="24"/>
          <w:szCs w:val="24"/>
          <w:lang w:eastAsia="es-MX"/>
        </w:rPr>
        <w:t>PRD</w:t>
      </w:r>
      <w:r w:rsidR="001469F2" w:rsidRPr="00400022">
        <w:rPr>
          <w:rFonts w:eastAsia="Times New Roman"/>
          <w:iCs/>
          <w:sz w:val="24"/>
          <w:szCs w:val="24"/>
          <w:lang w:eastAsia="es-MX"/>
        </w:rPr>
        <w:t xml:space="preserve"> </w:t>
      </w:r>
      <w:r w:rsidR="00786906" w:rsidRPr="00400022">
        <w:rPr>
          <w:rFonts w:eastAsia="Times New Roman"/>
          <w:iCs/>
          <w:sz w:val="24"/>
          <w:szCs w:val="24"/>
          <w:lang w:eastAsia="es-MX"/>
        </w:rPr>
        <w:t xml:space="preserve">respecto de la </w:t>
      </w:r>
      <w:r w:rsidR="001469F2" w:rsidRPr="00400022">
        <w:rPr>
          <w:rFonts w:eastAsia="Times New Roman"/>
          <w:iCs/>
          <w:sz w:val="24"/>
          <w:szCs w:val="24"/>
          <w:lang w:eastAsia="es-MX"/>
        </w:rPr>
        <w:t>p</w:t>
      </w:r>
      <w:r w:rsidR="00786906" w:rsidRPr="00400022">
        <w:rPr>
          <w:rFonts w:eastAsia="Times New Roman"/>
          <w:iCs/>
          <w:sz w:val="24"/>
          <w:szCs w:val="24"/>
          <w:lang w:eastAsia="es-MX"/>
        </w:rPr>
        <w:t xml:space="preserve">residencia </w:t>
      </w:r>
      <w:r w:rsidR="001469F2" w:rsidRPr="00400022">
        <w:rPr>
          <w:rFonts w:eastAsia="Times New Roman"/>
          <w:iCs/>
          <w:sz w:val="24"/>
          <w:szCs w:val="24"/>
          <w:lang w:eastAsia="es-MX"/>
        </w:rPr>
        <w:t>m</w:t>
      </w:r>
      <w:r w:rsidR="00786906" w:rsidRPr="00400022">
        <w:rPr>
          <w:rFonts w:eastAsia="Times New Roman"/>
          <w:iCs/>
          <w:sz w:val="24"/>
          <w:szCs w:val="24"/>
          <w:lang w:eastAsia="es-MX"/>
        </w:rPr>
        <w:t xml:space="preserve">unicipal de </w:t>
      </w:r>
      <w:r w:rsidR="007576D4" w:rsidRPr="00400022">
        <w:rPr>
          <w:sz w:val="24"/>
          <w:szCs w:val="24"/>
        </w:rPr>
        <w:t>Acámbaro, Guanajuato,</w:t>
      </w:r>
      <w:r w:rsidR="007576D4">
        <w:rPr>
          <w:sz w:val="24"/>
          <w:szCs w:val="24"/>
        </w:rPr>
        <w:t xml:space="preserve"> </w:t>
      </w:r>
      <w:r w:rsidRPr="00400022">
        <w:rPr>
          <w:rFonts w:eastAsia="Times New Roman"/>
          <w:sz w:val="24"/>
          <w:szCs w:val="24"/>
          <w:lang w:eastAsia="es-MX"/>
        </w:rPr>
        <w:t>entidad federativa que se ubica en la Segunda Circunscripción Electoral Plurinominal en la que se ejerce jurisdicción.</w:t>
      </w:r>
    </w:p>
    <w:p w14:paraId="58E5BF9B" w14:textId="39FD581B" w:rsidR="00044F9D" w:rsidRPr="00400022" w:rsidRDefault="00044F9D" w:rsidP="005F4DAA">
      <w:pPr>
        <w:spacing w:after="240" w:line="360" w:lineRule="auto"/>
        <w:jc w:val="both"/>
        <w:rPr>
          <w:rFonts w:eastAsia="Times New Roman"/>
          <w:iCs/>
          <w:sz w:val="24"/>
          <w:szCs w:val="24"/>
          <w:lang w:eastAsia="es-MX"/>
        </w:rPr>
      </w:pPr>
      <w:r w:rsidRPr="00400022">
        <w:rPr>
          <w:rFonts w:eastAsia="Times New Roman"/>
          <w:sz w:val="24"/>
          <w:szCs w:val="24"/>
          <w:lang w:eastAsia="es-MX"/>
        </w:rPr>
        <w:t>Lo anterior, de conformidad con los artículos 195, fracciones IV, inciso d), y XIV, de la Ley Orgánica del Poder Judicial de la Federación</w:t>
      </w:r>
      <w:bookmarkStart w:id="9" w:name="_Hlk74125244"/>
      <w:r w:rsidR="002705AA" w:rsidRPr="00400022">
        <w:rPr>
          <w:rStyle w:val="Refdenotaalpie"/>
          <w:rFonts w:eastAsia="Times New Roman"/>
          <w:sz w:val="24"/>
          <w:szCs w:val="24"/>
          <w:lang w:eastAsia="es-MX"/>
        </w:rPr>
        <w:footnoteReference w:id="1"/>
      </w:r>
      <w:bookmarkEnd w:id="9"/>
      <w:r w:rsidRPr="00400022">
        <w:rPr>
          <w:rFonts w:eastAsia="Times New Roman"/>
          <w:sz w:val="24"/>
          <w:szCs w:val="24"/>
          <w:lang w:eastAsia="es-MX"/>
        </w:rPr>
        <w:t xml:space="preserve">; 80, párrafo 1, inciso f), y 83, inciso b), </w:t>
      </w:r>
      <w:r w:rsidRPr="00400022">
        <w:rPr>
          <w:bCs/>
          <w:sz w:val="24"/>
          <w:szCs w:val="24"/>
        </w:rPr>
        <w:t xml:space="preserve">de la </w:t>
      </w:r>
      <w:r w:rsidRPr="00400022">
        <w:rPr>
          <w:bCs/>
          <w:i/>
          <w:sz w:val="24"/>
          <w:szCs w:val="24"/>
        </w:rPr>
        <w:t>Ley de Medios</w:t>
      </w:r>
      <w:r w:rsidRPr="00400022">
        <w:rPr>
          <w:bCs/>
          <w:iCs/>
          <w:sz w:val="24"/>
          <w:szCs w:val="24"/>
        </w:rPr>
        <w:t>.</w:t>
      </w:r>
    </w:p>
    <w:p w14:paraId="7EC9E692" w14:textId="01BBB557" w:rsidR="00B56DBF" w:rsidRPr="00400022" w:rsidRDefault="00B56DBF" w:rsidP="005F4DAA">
      <w:pPr>
        <w:pStyle w:val="Prrafodelista"/>
        <w:keepNext/>
        <w:numPr>
          <w:ilvl w:val="0"/>
          <w:numId w:val="1"/>
        </w:numPr>
        <w:spacing w:after="240" w:line="360" w:lineRule="auto"/>
        <w:jc w:val="both"/>
        <w:outlineLvl w:val="0"/>
        <w:rPr>
          <w:rFonts w:eastAsiaTheme="majorEastAsia"/>
          <w:b/>
          <w:bCs/>
          <w:kern w:val="32"/>
          <w:sz w:val="24"/>
          <w:szCs w:val="24"/>
        </w:rPr>
      </w:pPr>
      <w:bookmarkStart w:id="10" w:name="_Toc74661806"/>
      <w:bookmarkStart w:id="11" w:name="_Toc27649899"/>
      <w:bookmarkEnd w:id="8"/>
      <w:r w:rsidRPr="00400022">
        <w:rPr>
          <w:rFonts w:eastAsiaTheme="majorEastAsia"/>
          <w:b/>
          <w:bCs/>
          <w:kern w:val="32"/>
          <w:sz w:val="24"/>
          <w:szCs w:val="24"/>
        </w:rPr>
        <w:t>IMPROCEDENCIA</w:t>
      </w:r>
      <w:bookmarkEnd w:id="10"/>
    </w:p>
    <w:p w14:paraId="71B669C6" w14:textId="4D024D63" w:rsidR="00D60997" w:rsidRPr="00400022" w:rsidRDefault="00D60997" w:rsidP="00D60997">
      <w:pPr>
        <w:tabs>
          <w:tab w:val="left" w:pos="2254"/>
        </w:tabs>
        <w:spacing w:after="240" w:line="360" w:lineRule="auto"/>
        <w:jc w:val="both"/>
        <w:rPr>
          <w:bCs/>
          <w:sz w:val="24"/>
          <w:szCs w:val="24"/>
        </w:rPr>
      </w:pPr>
      <w:r w:rsidRPr="00400022">
        <w:rPr>
          <w:sz w:val="24"/>
          <w:szCs w:val="24"/>
          <w:lang w:val="es-ES_tradnl"/>
        </w:rPr>
        <w:t xml:space="preserve">De conformidad con </w:t>
      </w:r>
      <w:r w:rsidR="005919F5" w:rsidRPr="00400022">
        <w:rPr>
          <w:sz w:val="24"/>
          <w:szCs w:val="24"/>
          <w:lang w:val="es-ES_tradnl"/>
        </w:rPr>
        <w:t>los</w:t>
      </w:r>
      <w:r w:rsidRPr="00400022">
        <w:rPr>
          <w:sz w:val="24"/>
          <w:szCs w:val="24"/>
          <w:lang w:val="es-ES_tradnl"/>
        </w:rPr>
        <w:t xml:space="preserve"> artículo</w:t>
      </w:r>
      <w:r w:rsidR="005919F5" w:rsidRPr="00400022">
        <w:rPr>
          <w:sz w:val="24"/>
          <w:szCs w:val="24"/>
          <w:lang w:val="es-ES_tradnl"/>
        </w:rPr>
        <w:t>s</w:t>
      </w:r>
      <w:r w:rsidRPr="00400022">
        <w:rPr>
          <w:sz w:val="24"/>
          <w:szCs w:val="24"/>
          <w:lang w:val="es-ES_tradnl"/>
        </w:rPr>
        <w:t xml:space="preserve"> </w:t>
      </w:r>
      <w:r w:rsidRPr="00400022">
        <w:rPr>
          <w:rFonts w:eastAsia="Times New Roman"/>
          <w:sz w:val="24"/>
          <w:szCs w:val="24"/>
          <w:lang w:val="es-ES_tradnl" w:eastAsia="es-ES"/>
        </w:rPr>
        <w:t xml:space="preserve">10, párrafo 1, inciso b), y 84 de la </w:t>
      </w:r>
      <w:r w:rsidRPr="00400022">
        <w:rPr>
          <w:rFonts w:eastAsia="Times New Roman"/>
          <w:i/>
          <w:sz w:val="24"/>
          <w:szCs w:val="24"/>
          <w:lang w:val="es-ES_tradnl" w:eastAsia="es-ES"/>
        </w:rPr>
        <w:t>Ley de Medios</w:t>
      </w:r>
      <w:r w:rsidRPr="00400022">
        <w:rPr>
          <w:rFonts w:eastAsia="Times New Roman"/>
          <w:sz w:val="24"/>
          <w:szCs w:val="24"/>
          <w:lang w:val="es-ES_tradnl" w:eastAsia="es-ES"/>
        </w:rPr>
        <w:t>, debe desecharse la demanda</w:t>
      </w:r>
      <w:r w:rsidRPr="00400022">
        <w:rPr>
          <w:bCs/>
          <w:sz w:val="24"/>
          <w:szCs w:val="24"/>
        </w:rPr>
        <w:t xml:space="preserve">, </w:t>
      </w:r>
      <w:r w:rsidR="00132066" w:rsidRPr="00400022">
        <w:rPr>
          <w:bCs/>
          <w:sz w:val="24"/>
          <w:szCs w:val="24"/>
        </w:rPr>
        <w:t>ya</w:t>
      </w:r>
      <w:r w:rsidRPr="00400022">
        <w:rPr>
          <w:bCs/>
          <w:sz w:val="24"/>
          <w:szCs w:val="24"/>
        </w:rPr>
        <w:t xml:space="preserve"> que </w:t>
      </w:r>
      <w:r w:rsidRPr="00400022">
        <w:rPr>
          <w:color w:val="000000"/>
          <w:sz w:val="24"/>
          <w:szCs w:val="24"/>
        </w:rPr>
        <w:t xml:space="preserve">la pretensión de quien </w:t>
      </w:r>
      <w:r w:rsidRPr="00400022">
        <w:rPr>
          <w:color w:val="000000"/>
          <w:sz w:val="24"/>
          <w:szCs w:val="24"/>
        </w:rPr>
        <w:lastRenderedPageBreak/>
        <w:t>promueve no puede alcanzarse a través de la promoción del presente juicio, al ser irreparable la violación señalada</w:t>
      </w:r>
      <w:r w:rsidRPr="00400022">
        <w:rPr>
          <w:sz w:val="24"/>
          <w:szCs w:val="24"/>
          <w:lang w:val="es-ES"/>
        </w:rPr>
        <w:t xml:space="preserve">, pues </w:t>
      </w:r>
      <w:r w:rsidRPr="00400022">
        <w:rPr>
          <w:rFonts w:eastAsia="Times New Roman"/>
          <w:sz w:val="24"/>
          <w:szCs w:val="24"/>
          <w:lang w:eastAsia="es-MX"/>
        </w:rPr>
        <w:t xml:space="preserve">su pretensión final es que </w:t>
      </w:r>
      <w:r w:rsidR="005919F5" w:rsidRPr="00400022">
        <w:rPr>
          <w:rFonts w:eastAsia="Times New Roman"/>
          <w:sz w:val="24"/>
          <w:szCs w:val="24"/>
          <w:lang w:eastAsia="es-MX"/>
        </w:rPr>
        <w:t>se le designe como candidat</w:t>
      </w:r>
      <w:r w:rsidR="00300AC1" w:rsidRPr="00400022">
        <w:rPr>
          <w:rFonts w:eastAsia="Times New Roman"/>
          <w:sz w:val="24"/>
          <w:szCs w:val="24"/>
          <w:lang w:eastAsia="es-MX"/>
        </w:rPr>
        <w:t>a</w:t>
      </w:r>
      <w:r w:rsidR="005919F5" w:rsidRPr="00400022">
        <w:rPr>
          <w:rFonts w:eastAsia="Times New Roman"/>
          <w:sz w:val="24"/>
          <w:szCs w:val="24"/>
          <w:lang w:eastAsia="es-MX"/>
        </w:rPr>
        <w:t xml:space="preserve"> por </w:t>
      </w:r>
      <w:r w:rsidRPr="00400022">
        <w:rPr>
          <w:rFonts w:eastAsia="Times New Roman"/>
          <w:sz w:val="24"/>
          <w:szCs w:val="24"/>
          <w:lang w:eastAsia="es-MX"/>
        </w:rPr>
        <w:t xml:space="preserve">el </w:t>
      </w:r>
      <w:r w:rsidRPr="00400022">
        <w:rPr>
          <w:rFonts w:eastAsia="Times New Roman"/>
          <w:i/>
          <w:iCs/>
          <w:sz w:val="24"/>
          <w:szCs w:val="24"/>
          <w:lang w:eastAsia="es-MX"/>
        </w:rPr>
        <w:t>PR</w:t>
      </w:r>
      <w:r w:rsidR="005919F5" w:rsidRPr="00400022">
        <w:rPr>
          <w:rFonts w:eastAsia="Times New Roman"/>
          <w:i/>
          <w:iCs/>
          <w:sz w:val="24"/>
          <w:szCs w:val="24"/>
          <w:lang w:eastAsia="es-MX"/>
        </w:rPr>
        <w:t>D</w:t>
      </w:r>
      <w:r w:rsidRPr="00400022">
        <w:rPr>
          <w:rFonts w:eastAsia="Times New Roman"/>
          <w:i/>
          <w:iCs/>
          <w:sz w:val="24"/>
          <w:szCs w:val="24"/>
          <w:lang w:eastAsia="es-MX"/>
        </w:rPr>
        <w:t xml:space="preserve"> </w:t>
      </w:r>
      <w:r w:rsidR="005919F5" w:rsidRPr="00400022">
        <w:rPr>
          <w:rFonts w:eastAsia="Times New Roman"/>
          <w:sz w:val="24"/>
          <w:szCs w:val="24"/>
          <w:lang w:eastAsia="es-MX"/>
        </w:rPr>
        <w:t xml:space="preserve">a la presidencia municipal del </w:t>
      </w:r>
      <w:r w:rsidR="005919F5" w:rsidRPr="00400022">
        <w:rPr>
          <w:rFonts w:eastAsia="Times New Roman"/>
          <w:i/>
          <w:iCs/>
          <w:sz w:val="24"/>
          <w:szCs w:val="24"/>
          <w:lang w:eastAsia="es-MX"/>
        </w:rPr>
        <w:t>Ayuntamiento</w:t>
      </w:r>
      <w:r w:rsidRPr="00400022">
        <w:rPr>
          <w:rFonts w:eastAsia="Times New Roman"/>
          <w:sz w:val="24"/>
          <w:szCs w:val="24"/>
          <w:lang w:eastAsia="es-MX"/>
        </w:rPr>
        <w:t>,</w:t>
      </w:r>
      <w:r w:rsidR="00300AC1" w:rsidRPr="00400022">
        <w:rPr>
          <w:rFonts w:eastAsia="Times New Roman"/>
          <w:sz w:val="24"/>
          <w:szCs w:val="24"/>
          <w:lang w:eastAsia="es-MX"/>
        </w:rPr>
        <w:t xml:space="preserve"> al alegar irregularidades en el proceso interno electivo,</w:t>
      </w:r>
      <w:r w:rsidRPr="00400022">
        <w:rPr>
          <w:rFonts w:eastAsia="Times New Roman"/>
          <w:sz w:val="24"/>
          <w:szCs w:val="24"/>
          <w:lang w:eastAsia="es-MX"/>
        </w:rPr>
        <w:t xml:space="preserve"> lo cual ya no es posible </w:t>
      </w:r>
      <w:r w:rsidR="005919F5" w:rsidRPr="00400022">
        <w:rPr>
          <w:rFonts w:eastAsia="Times New Roman"/>
          <w:sz w:val="24"/>
          <w:szCs w:val="24"/>
          <w:lang w:eastAsia="es-MX"/>
        </w:rPr>
        <w:t>toda</w:t>
      </w:r>
      <w:r w:rsidRPr="00400022">
        <w:rPr>
          <w:rFonts w:eastAsia="Times New Roman"/>
          <w:sz w:val="24"/>
          <w:szCs w:val="24"/>
          <w:lang w:eastAsia="es-MX"/>
        </w:rPr>
        <w:t xml:space="preserve"> vez que transcurrió la jornada electoral y se encuentra ya en desarrollo otra etapa del proceso.</w:t>
      </w:r>
    </w:p>
    <w:p w14:paraId="7E04D028" w14:textId="30E762AC" w:rsidR="00D60997" w:rsidRPr="00400022" w:rsidRDefault="00D60997" w:rsidP="00D60997">
      <w:pPr>
        <w:spacing w:line="360" w:lineRule="auto"/>
        <w:jc w:val="both"/>
        <w:rPr>
          <w:rFonts w:eastAsia="Times New Roman"/>
          <w:sz w:val="24"/>
          <w:szCs w:val="24"/>
          <w:lang w:val="es-ES_tradnl" w:eastAsia="es-ES"/>
        </w:rPr>
      </w:pPr>
      <w:r w:rsidRPr="00400022">
        <w:rPr>
          <w:rFonts w:eastAsia="Times New Roman"/>
          <w:color w:val="000000"/>
          <w:sz w:val="24"/>
          <w:szCs w:val="24"/>
          <w:lang w:eastAsia="es-MX"/>
        </w:rPr>
        <w:t xml:space="preserve">Respecto al tema de irreparabilidad, este Tribunal Electoral ha sostenido que un medio de defensa es </w:t>
      </w:r>
      <w:r w:rsidRPr="00400022">
        <w:rPr>
          <w:rFonts w:eastAsia="Times New Roman"/>
          <w:b/>
          <w:color w:val="000000"/>
          <w:sz w:val="24"/>
          <w:szCs w:val="24"/>
          <w:lang w:eastAsia="es-MX"/>
        </w:rPr>
        <w:t>improcedente</w:t>
      </w:r>
      <w:r w:rsidRPr="00400022">
        <w:rPr>
          <w:rFonts w:eastAsia="Times New Roman"/>
          <w:color w:val="000000"/>
          <w:sz w:val="24"/>
          <w:szCs w:val="24"/>
          <w:lang w:eastAsia="es-MX"/>
        </w:rPr>
        <w:t xml:space="preserve"> </w:t>
      </w:r>
      <w:r w:rsidRPr="00400022">
        <w:rPr>
          <w:rFonts w:eastAsia="Times New Roman"/>
          <w:b/>
          <w:color w:val="000000"/>
          <w:sz w:val="24"/>
          <w:szCs w:val="24"/>
          <w:lang w:eastAsia="es-MX"/>
        </w:rPr>
        <w:t>cuando resulta material y jurídicamente imposible reparar la violación aducida</w:t>
      </w:r>
      <w:r w:rsidRPr="00400022">
        <w:rPr>
          <w:rStyle w:val="Refdenotaalpie"/>
          <w:rFonts w:eastAsia="Times New Roman"/>
          <w:sz w:val="24"/>
          <w:szCs w:val="24"/>
          <w:lang w:val="es-ES_tradnl" w:eastAsia="es-ES"/>
        </w:rPr>
        <w:footnoteReference w:id="2"/>
      </w:r>
      <w:r w:rsidR="005919F5" w:rsidRPr="00400022">
        <w:rPr>
          <w:rFonts w:eastAsia="Times New Roman"/>
          <w:b/>
          <w:color w:val="000000"/>
          <w:sz w:val="24"/>
          <w:szCs w:val="24"/>
          <w:lang w:eastAsia="es-MX"/>
        </w:rPr>
        <w:t>,</w:t>
      </w:r>
      <w:r w:rsidRPr="00400022">
        <w:rPr>
          <w:rFonts w:eastAsia="Times New Roman"/>
          <w:color w:val="000000"/>
          <w:sz w:val="24"/>
          <w:szCs w:val="24"/>
          <w:lang w:eastAsia="es-MX"/>
        </w:rPr>
        <w:t xml:space="preserve"> por haberse cometido en una etapa anterior del proceso electoral, por lo que ya </w:t>
      </w:r>
      <w:r w:rsidRPr="00400022">
        <w:rPr>
          <w:color w:val="000000"/>
          <w:sz w:val="24"/>
          <w:szCs w:val="24"/>
          <w:shd w:val="clear" w:color="auto" w:fill="FFFFFF"/>
        </w:rPr>
        <w:t>no tiene objeto alguno continuar con el procedimiento de instrucción, preparación y dictado de la sentencia, por lo que lo conducente es darlo por concluido, mediante una resolución de desechamiento, o bien, una sentencia de sobreseimiento, si la demanda ya ha sido admitida a trámite</w:t>
      </w:r>
      <w:r w:rsidRPr="00400022">
        <w:rPr>
          <w:rFonts w:eastAsia="Times New Roman"/>
          <w:sz w:val="24"/>
          <w:szCs w:val="24"/>
          <w:lang w:val="es-ES_tradnl" w:eastAsia="es-ES"/>
        </w:rPr>
        <w:t>.</w:t>
      </w:r>
    </w:p>
    <w:p w14:paraId="19B278DB" w14:textId="04B501C5" w:rsidR="00D60997" w:rsidRPr="00400022" w:rsidRDefault="00D60997" w:rsidP="00D60997">
      <w:pPr>
        <w:tabs>
          <w:tab w:val="left" w:pos="2445"/>
        </w:tabs>
        <w:spacing w:after="100" w:afterAutospacing="1" w:line="360" w:lineRule="auto"/>
        <w:jc w:val="both"/>
        <w:rPr>
          <w:rFonts w:eastAsia="Times New Roman"/>
          <w:sz w:val="24"/>
          <w:szCs w:val="24"/>
          <w:lang w:eastAsia="es-MX"/>
        </w:rPr>
      </w:pPr>
      <w:r w:rsidRPr="00400022">
        <w:rPr>
          <w:rFonts w:eastAsia="Times New Roman"/>
          <w:sz w:val="24"/>
          <w:szCs w:val="24"/>
          <w:lang w:eastAsia="es-MX"/>
        </w:rPr>
        <w:t>El objeto de las sentencias que se emiten en los juicios ciudadanos es restituir a quien promueve en el uso y goce del derecho político-electoral afectado, por lo que, tratándose de actos consumados e irreparables, no es posible analizar los agravios para pronunciarse en el fondo del asunto, pues aun cuando le pudiera asistir la razón en cuanto a las irregularidades que alega, ya no sería posible su restitución.</w:t>
      </w:r>
    </w:p>
    <w:p w14:paraId="3BE4E261" w14:textId="4CBCBE89" w:rsidR="00D60997" w:rsidRPr="00400022" w:rsidRDefault="00FC769A" w:rsidP="00FC769A">
      <w:pPr>
        <w:pStyle w:val="Prrafodelista"/>
        <w:spacing w:before="240" w:after="240" w:line="360" w:lineRule="auto"/>
        <w:ind w:left="0"/>
        <w:contextualSpacing w:val="0"/>
        <w:jc w:val="both"/>
        <w:rPr>
          <w:rFonts w:eastAsia="Times New Roman"/>
          <w:sz w:val="24"/>
          <w:szCs w:val="24"/>
          <w:lang w:eastAsia="es-MX"/>
        </w:rPr>
      </w:pPr>
      <w:r w:rsidRPr="00400022">
        <w:rPr>
          <w:sz w:val="24"/>
          <w:szCs w:val="24"/>
        </w:rPr>
        <w:t>En el caso, la actora presentó la demanda</w:t>
      </w:r>
      <w:r w:rsidR="00D60997" w:rsidRPr="00400022">
        <w:rPr>
          <w:rFonts w:eastAsia="Times New Roman"/>
          <w:sz w:val="24"/>
          <w:szCs w:val="24"/>
          <w:lang w:eastAsia="es-MX"/>
        </w:rPr>
        <w:t xml:space="preserve"> de este juicio </w:t>
      </w:r>
      <w:r w:rsidR="00D60997" w:rsidRPr="00400022">
        <w:rPr>
          <w:rFonts w:eastAsia="Times New Roman"/>
          <w:b/>
          <w:bCs/>
          <w:sz w:val="24"/>
          <w:szCs w:val="24"/>
          <w:lang w:eastAsia="es-MX"/>
        </w:rPr>
        <w:t xml:space="preserve">el </w:t>
      </w:r>
      <w:r w:rsidRPr="00400022">
        <w:rPr>
          <w:rFonts w:eastAsia="Times New Roman"/>
          <w:b/>
          <w:bCs/>
          <w:sz w:val="24"/>
          <w:szCs w:val="24"/>
          <w:lang w:eastAsia="es-MX"/>
        </w:rPr>
        <w:t>nueve</w:t>
      </w:r>
      <w:r w:rsidR="00D60997" w:rsidRPr="00400022">
        <w:rPr>
          <w:rFonts w:eastAsia="Times New Roman"/>
          <w:b/>
          <w:bCs/>
          <w:sz w:val="24"/>
          <w:szCs w:val="24"/>
          <w:lang w:eastAsia="es-MX"/>
        </w:rPr>
        <w:t xml:space="preserve"> de junio</w:t>
      </w:r>
      <w:r w:rsidR="00D60997" w:rsidRPr="00400022">
        <w:rPr>
          <w:rStyle w:val="Refdenotaalpie"/>
          <w:rFonts w:eastAsia="Times New Roman"/>
          <w:sz w:val="24"/>
          <w:szCs w:val="24"/>
          <w:lang w:eastAsia="es-MX"/>
        </w:rPr>
        <w:footnoteReference w:id="3"/>
      </w:r>
      <w:r w:rsidR="00D60997" w:rsidRPr="00400022">
        <w:rPr>
          <w:rFonts w:eastAsia="Times New Roman"/>
          <w:sz w:val="24"/>
          <w:szCs w:val="24"/>
          <w:lang w:eastAsia="es-MX"/>
        </w:rPr>
        <w:t xml:space="preserve"> ante el Tribunal responsable, quien conforme a los artículos 17 y 18 de la </w:t>
      </w:r>
      <w:r w:rsidR="00D60997" w:rsidRPr="00400022">
        <w:rPr>
          <w:rFonts w:eastAsia="Times New Roman"/>
          <w:i/>
          <w:iCs/>
          <w:sz w:val="24"/>
          <w:szCs w:val="24"/>
          <w:lang w:eastAsia="es-MX"/>
        </w:rPr>
        <w:t>Ley de Medios</w:t>
      </w:r>
      <w:r w:rsidR="00D60997" w:rsidRPr="00400022">
        <w:rPr>
          <w:rFonts w:eastAsia="Times New Roman"/>
          <w:sz w:val="24"/>
          <w:szCs w:val="24"/>
          <w:lang w:eastAsia="es-MX"/>
        </w:rPr>
        <w:t xml:space="preserve"> dio aviso a esta Sala Regional de la presentación el día </w:t>
      </w:r>
      <w:r w:rsidR="00F9198E" w:rsidRPr="00400022">
        <w:rPr>
          <w:rFonts w:eastAsia="Times New Roman"/>
          <w:sz w:val="24"/>
          <w:szCs w:val="24"/>
          <w:lang w:eastAsia="es-MX"/>
        </w:rPr>
        <w:t>diez</w:t>
      </w:r>
      <w:r w:rsidR="00D60997" w:rsidRPr="00400022">
        <w:rPr>
          <w:rFonts w:eastAsia="Times New Roman"/>
          <w:sz w:val="24"/>
          <w:szCs w:val="24"/>
          <w:lang w:eastAsia="es-MX"/>
        </w:rPr>
        <w:t xml:space="preserve"> siguiente y remitió las constancias, las cuales fueron recibidas en la Oficialía de Partes </w:t>
      </w:r>
      <w:r w:rsidR="00D60997" w:rsidRPr="00400022">
        <w:rPr>
          <w:rFonts w:eastAsia="Times New Roman"/>
          <w:b/>
          <w:bCs/>
          <w:sz w:val="24"/>
          <w:szCs w:val="24"/>
          <w:lang w:eastAsia="es-MX"/>
        </w:rPr>
        <w:t xml:space="preserve">el </w:t>
      </w:r>
      <w:r w:rsidR="00F9198E" w:rsidRPr="00400022">
        <w:rPr>
          <w:rFonts w:eastAsia="Times New Roman"/>
          <w:b/>
          <w:bCs/>
          <w:sz w:val="24"/>
          <w:szCs w:val="24"/>
          <w:lang w:eastAsia="es-MX"/>
        </w:rPr>
        <w:t xml:space="preserve">catorce </w:t>
      </w:r>
      <w:r w:rsidR="00D60997" w:rsidRPr="00400022">
        <w:rPr>
          <w:rFonts w:eastAsia="Times New Roman"/>
          <w:b/>
          <w:bCs/>
          <w:sz w:val="24"/>
          <w:szCs w:val="24"/>
          <w:lang w:eastAsia="es-MX"/>
        </w:rPr>
        <w:t>de junio</w:t>
      </w:r>
      <w:r w:rsidR="00D60997" w:rsidRPr="00400022">
        <w:rPr>
          <w:rFonts w:eastAsia="Times New Roman"/>
          <w:sz w:val="24"/>
          <w:szCs w:val="24"/>
          <w:lang w:eastAsia="es-MX"/>
        </w:rPr>
        <w:t xml:space="preserve">. </w:t>
      </w:r>
    </w:p>
    <w:p w14:paraId="33FEBB41" w14:textId="6BAED59C" w:rsidR="00DB5104" w:rsidRPr="00400022" w:rsidRDefault="00F9198E" w:rsidP="00FC769A">
      <w:pPr>
        <w:pStyle w:val="Prrafodelista"/>
        <w:spacing w:before="240" w:after="240" w:line="360" w:lineRule="auto"/>
        <w:ind w:left="0"/>
        <w:contextualSpacing w:val="0"/>
        <w:jc w:val="both"/>
        <w:rPr>
          <w:rFonts w:eastAsia="Times New Roman"/>
          <w:sz w:val="24"/>
          <w:szCs w:val="24"/>
          <w:lang w:eastAsia="es-MX"/>
        </w:rPr>
      </w:pPr>
      <w:r w:rsidRPr="00400022">
        <w:rPr>
          <w:rFonts w:eastAsia="Times New Roman"/>
          <w:sz w:val="24"/>
          <w:szCs w:val="24"/>
          <w:lang w:eastAsia="es-MX"/>
        </w:rPr>
        <w:t>La actora alega</w:t>
      </w:r>
      <w:r w:rsidR="00FD291D" w:rsidRPr="00400022">
        <w:rPr>
          <w:rFonts w:eastAsia="Times New Roman"/>
          <w:sz w:val="24"/>
          <w:szCs w:val="24"/>
          <w:lang w:eastAsia="es-MX"/>
        </w:rPr>
        <w:t>,</w:t>
      </w:r>
      <w:r w:rsidRPr="00400022">
        <w:rPr>
          <w:rFonts w:eastAsia="Times New Roman"/>
          <w:sz w:val="24"/>
          <w:szCs w:val="24"/>
          <w:lang w:eastAsia="es-MX"/>
        </w:rPr>
        <w:t xml:space="preserve"> de nueva cuenta, que </w:t>
      </w:r>
      <w:r w:rsidR="00DB5104" w:rsidRPr="00400022">
        <w:rPr>
          <w:rFonts w:eastAsia="Times New Roman"/>
          <w:sz w:val="24"/>
          <w:szCs w:val="24"/>
          <w:lang w:eastAsia="es-MX"/>
        </w:rPr>
        <w:t xml:space="preserve">el </w:t>
      </w:r>
      <w:r w:rsidR="00DB5104" w:rsidRPr="00400022">
        <w:rPr>
          <w:rFonts w:eastAsia="Times New Roman"/>
          <w:i/>
          <w:iCs/>
          <w:sz w:val="24"/>
          <w:szCs w:val="24"/>
          <w:lang w:eastAsia="es-MX"/>
        </w:rPr>
        <w:t>Tribunal local</w:t>
      </w:r>
      <w:r w:rsidR="00DB5104" w:rsidRPr="00400022">
        <w:rPr>
          <w:rFonts w:eastAsia="Times New Roman"/>
          <w:sz w:val="24"/>
          <w:szCs w:val="24"/>
          <w:lang w:eastAsia="es-MX"/>
        </w:rPr>
        <w:t xml:space="preserve"> en el expediente</w:t>
      </w:r>
      <w:r w:rsidR="00300AC1" w:rsidRPr="00400022">
        <w:rPr>
          <w:rFonts w:eastAsia="Times New Roman"/>
          <w:sz w:val="24"/>
          <w:szCs w:val="24"/>
          <w:lang w:eastAsia="es-MX"/>
        </w:rPr>
        <w:br/>
      </w:r>
      <w:r w:rsidR="0080522B" w:rsidRPr="003D76B8">
        <w:rPr>
          <w:color w:val="FFFFFF" w:themeColor="background1"/>
          <w:sz w:val="24"/>
          <w:szCs w:val="24"/>
          <w:highlight w:val="black"/>
        </w:rPr>
        <w:t>E</w:t>
      </w:r>
      <w:r w:rsidR="0080522B" w:rsidRPr="003D76B8">
        <w:rPr>
          <w:bCs/>
          <w:color w:val="FFFFFF" w:themeColor="background1"/>
          <w:sz w:val="24"/>
          <w:szCs w:val="24"/>
          <w:highlight w:val="black"/>
          <w:lang w:eastAsia="es-MX"/>
        </w:rPr>
        <w:t>LIMINADO: DATO PERSONAL CONFIDENCIAL. Ver fundamento y motivación al final de la sentencia</w:t>
      </w:r>
      <w:r w:rsidR="0080522B" w:rsidRPr="00400022">
        <w:rPr>
          <w:rFonts w:eastAsia="Times New Roman"/>
          <w:sz w:val="24"/>
          <w:szCs w:val="24"/>
          <w:lang w:eastAsia="es-MX"/>
        </w:rPr>
        <w:t xml:space="preserve"> </w:t>
      </w:r>
      <w:r w:rsidRPr="00400022">
        <w:rPr>
          <w:rFonts w:eastAsia="Times New Roman"/>
          <w:sz w:val="24"/>
          <w:szCs w:val="24"/>
          <w:lang w:eastAsia="es-MX"/>
        </w:rPr>
        <w:t>no advirtió</w:t>
      </w:r>
      <w:r w:rsidR="00DB5104" w:rsidRPr="00400022">
        <w:rPr>
          <w:rFonts w:eastAsia="Times New Roman"/>
          <w:sz w:val="24"/>
          <w:szCs w:val="24"/>
          <w:lang w:eastAsia="es-MX"/>
        </w:rPr>
        <w:t xml:space="preserve"> los</w:t>
      </w:r>
      <w:r w:rsidRPr="00400022">
        <w:rPr>
          <w:rFonts w:eastAsia="Times New Roman"/>
          <w:sz w:val="24"/>
          <w:szCs w:val="24"/>
          <w:lang w:eastAsia="es-MX"/>
        </w:rPr>
        <w:t xml:space="preserve"> agravios</w:t>
      </w:r>
      <w:r w:rsidR="00DB5104" w:rsidRPr="00400022">
        <w:rPr>
          <w:rFonts w:eastAsia="Times New Roman"/>
          <w:sz w:val="24"/>
          <w:szCs w:val="24"/>
          <w:lang w:eastAsia="es-MX"/>
        </w:rPr>
        <w:t xml:space="preserve"> expuestos</w:t>
      </w:r>
      <w:r w:rsidRPr="00400022">
        <w:rPr>
          <w:rFonts w:eastAsia="Times New Roman"/>
          <w:sz w:val="24"/>
          <w:szCs w:val="24"/>
          <w:lang w:eastAsia="es-MX"/>
        </w:rPr>
        <w:t xml:space="preserve"> en contra del </w:t>
      </w:r>
      <w:r w:rsidRPr="00400022">
        <w:rPr>
          <w:rFonts w:eastAsia="Times New Roman"/>
          <w:i/>
          <w:iCs/>
          <w:sz w:val="24"/>
          <w:szCs w:val="24"/>
          <w:lang w:eastAsia="es-MX"/>
        </w:rPr>
        <w:t>Instituto local,</w:t>
      </w:r>
      <w:r w:rsidRPr="00400022">
        <w:rPr>
          <w:rFonts w:eastAsia="Times New Roman"/>
          <w:sz w:val="24"/>
          <w:szCs w:val="24"/>
          <w:lang w:eastAsia="es-MX"/>
        </w:rPr>
        <w:t xml:space="preserve"> por lo que indebidamente reencauzó la demanda</w:t>
      </w:r>
      <w:r w:rsidR="00DB5104" w:rsidRPr="00400022">
        <w:rPr>
          <w:rFonts w:eastAsia="Times New Roman"/>
          <w:sz w:val="24"/>
          <w:szCs w:val="24"/>
          <w:lang w:eastAsia="es-MX"/>
        </w:rPr>
        <w:t xml:space="preserve"> el diecisiete de abril</w:t>
      </w:r>
      <w:r w:rsidRPr="00400022">
        <w:rPr>
          <w:rFonts w:eastAsia="Times New Roman"/>
          <w:sz w:val="24"/>
          <w:szCs w:val="24"/>
          <w:lang w:eastAsia="es-MX"/>
        </w:rPr>
        <w:t xml:space="preserve"> al </w:t>
      </w:r>
      <w:r w:rsidRPr="00400022">
        <w:rPr>
          <w:rFonts w:eastAsia="Times New Roman"/>
          <w:i/>
          <w:iCs/>
          <w:sz w:val="24"/>
          <w:szCs w:val="24"/>
          <w:lang w:eastAsia="es-MX"/>
        </w:rPr>
        <w:t>Órgano de Justicia</w:t>
      </w:r>
      <w:r w:rsidRPr="00400022">
        <w:rPr>
          <w:rFonts w:eastAsia="Times New Roman"/>
          <w:sz w:val="24"/>
          <w:szCs w:val="24"/>
          <w:lang w:eastAsia="es-MX"/>
        </w:rPr>
        <w:t xml:space="preserve"> </w:t>
      </w:r>
      <w:r w:rsidR="00DB5104" w:rsidRPr="00400022">
        <w:rPr>
          <w:rFonts w:eastAsia="Times New Roman"/>
          <w:sz w:val="24"/>
          <w:szCs w:val="24"/>
          <w:lang w:eastAsia="es-MX"/>
        </w:rPr>
        <w:t xml:space="preserve">para que analizara los motivos de </w:t>
      </w:r>
      <w:r w:rsidR="00DB5104" w:rsidRPr="00400022">
        <w:rPr>
          <w:rFonts w:eastAsia="Times New Roman"/>
          <w:sz w:val="24"/>
          <w:szCs w:val="24"/>
          <w:lang w:eastAsia="es-MX"/>
        </w:rPr>
        <w:lastRenderedPageBreak/>
        <w:t xml:space="preserve">inconformidad expresados en contra del proceso interno de selección de candidaturas </w:t>
      </w:r>
      <w:r w:rsidRPr="00400022">
        <w:rPr>
          <w:rFonts w:eastAsia="Times New Roman"/>
          <w:sz w:val="24"/>
          <w:szCs w:val="24"/>
          <w:lang w:eastAsia="es-MX"/>
        </w:rPr>
        <w:t xml:space="preserve">sin haber escindido </w:t>
      </w:r>
      <w:r w:rsidR="00DB5104" w:rsidRPr="00400022">
        <w:rPr>
          <w:rFonts w:eastAsia="Times New Roman"/>
          <w:sz w:val="24"/>
          <w:szCs w:val="24"/>
          <w:lang w:eastAsia="es-MX"/>
        </w:rPr>
        <w:t>el escrito.</w:t>
      </w:r>
    </w:p>
    <w:p w14:paraId="7FE65B51" w14:textId="320A9702" w:rsidR="00F9198E" w:rsidRPr="00400022" w:rsidRDefault="00DB5104" w:rsidP="00FC769A">
      <w:pPr>
        <w:pStyle w:val="Prrafodelista"/>
        <w:spacing w:before="240" w:after="240" w:line="360" w:lineRule="auto"/>
        <w:ind w:left="0"/>
        <w:contextualSpacing w:val="0"/>
        <w:jc w:val="both"/>
        <w:rPr>
          <w:rFonts w:eastAsia="Times New Roman"/>
          <w:sz w:val="24"/>
          <w:szCs w:val="24"/>
          <w:lang w:eastAsia="es-MX"/>
        </w:rPr>
      </w:pPr>
      <w:r w:rsidRPr="00400022">
        <w:rPr>
          <w:rFonts w:eastAsia="Times New Roman"/>
          <w:sz w:val="24"/>
          <w:szCs w:val="24"/>
          <w:lang w:eastAsia="es-MX"/>
        </w:rPr>
        <w:t>Asimismo, que el</w:t>
      </w:r>
      <w:r w:rsidR="00F9198E" w:rsidRPr="00400022">
        <w:rPr>
          <w:rFonts w:eastAsia="Times New Roman"/>
          <w:sz w:val="24"/>
          <w:szCs w:val="24"/>
          <w:lang w:eastAsia="es-MX"/>
        </w:rPr>
        <w:t xml:space="preserve"> veintidós de abril, </w:t>
      </w:r>
      <w:r w:rsidR="00FD291D" w:rsidRPr="00400022">
        <w:rPr>
          <w:rFonts w:eastAsia="Times New Roman"/>
          <w:sz w:val="24"/>
          <w:szCs w:val="24"/>
          <w:lang w:eastAsia="es-MX"/>
        </w:rPr>
        <w:t xml:space="preserve">el </w:t>
      </w:r>
      <w:r w:rsidR="00FD291D" w:rsidRPr="00400022">
        <w:rPr>
          <w:rFonts w:eastAsia="Times New Roman"/>
          <w:i/>
          <w:iCs/>
          <w:sz w:val="24"/>
          <w:szCs w:val="24"/>
          <w:lang w:eastAsia="es-MX"/>
        </w:rPr>
        <w:t>Órgano de Justicia</w:t>
      </w:r>
      <w:r w:rsidRPr="00400022">
        <w:rPr>
          <w:rFonts w:eastAsia="Times New Roman"/>
          <w:sz w:val="24"/>
          <w:szCs w:val="24"/>
          <w:lang w:eastAsia="es-MX"/>
        </w:rPr>
        <w:t xml:space="preserve"> </w:t>
      </w:r>
      <w:r w:rsidR="00F9198E" w:rsidRPr="00400022">
        <w:rPr>
          <w:rFonts w:eastAsia="Times New Roman"/>
          <w:sz w:val="24"/>
          <w:szCs w:val="24"/>
          <w:lang w:eastAsia="es-MX"/>
        </w:rPr>
        <w:t xml:space="preserve">indebidamente </w:t>
      </w:r>
      <w:r w:rsidRPr="00400022">
        <w:rPr>
          <w:rFonts w:eastAsia="Times New Roman"/>
          <w:sz w:val="24"/>
          <w:szCs w:val="24"/>
          <w:lang w:eastAsia="es-MX"/>
        </w:rPr>
        <w:t>declaró improcedente su medio de impugnación, en el que</w:t>
      </w:r>
      <w:r w:rsidR="00F9198E" w:rsidRPr="00400022">
        <w:rPr>
          <w:rFonts w:eastAsia="Times New Roman"/>
          <w:sz w:val="24"/>
          <w:szCs w:val="24"/>
          <w:lang w:eastAsia="es-MX"/>
        </w:rPr>
        <w:t xml:space="preserve"> omitió analiza</w:t>
      </w:r>
      <w:r w:rsidRPr="00400022">
        <w:rPr>
          <w:rFonts w:eastAsia="Times New Roman"/>
          <w:sz w:val="24"/>
          <w:szCs w:val="24"/>
          <w:lang w:eastAsia="es-MX"/>
        </w:rPr>
        <w:t>r el fondo del asunto.</w:t>
      </w:r>
    </w:p>
    <w:p w14:paraId="25412E8F" w14:textId="6A8C7107" w:rsidR="00D60997" w:rsidRPr="00400022" w:rsidRDefault="00D60997" w:rsidP="00D60997">
      <w:pPr>
        <w:tabs>
          <w:tab w:val="left" w:pos="2445"/>
        </w:tabs>
        <w:spacing w:after="100" w:afterAutospacing="1" w:line="360" w:lineRule="auto"/>
        <w:jc w:val="both"/>
        <w:rPr>
          <w:rFonts w:eastAsia="Times New Roman"/>
          <w:sz w:val="24"/>
          <w:szCs w:val="24"/>
          <w:lang w:eastAsia="es-MX"/>
        </w:rPr>
      </w:pPr>
      <w:r w:rsidRPr="00400022">
        <w:rPr>
          <w:rFonts w:eastAsia="Times New Roman"/>
          <w:sz w:val="24"/>
          <w:szCs w:val="24"/>
          <w:lang w:eastAsia="es-MX"/>
        </w:rPr>
        <w:t xml:space="preserve">Con independencia de las consideraciones que sustentan </w:t>
      </w:r>
      <w:r w:rsidR="00300AC1" w:rsidRPr="00400022">
        <w:rPr>
          <w:rFonts w:eastAsia="Times New Roman"/>
          <w:sz w:val="24"/>
          <w:szCs w:val="24"/>
          <w:lang w:eastAsia="es-MX"/>
        </w:rPr>
        <w:t>los actos</w:t>
      </w:r>
      <w:r w:rsidRPr="00400022">
        <w:rPr>
          <w:rFonts w:eastAsia="Times New Roman"/>
          <w:sz w:val="24"/>
          <w:szCs w:val="24"/>
          <w:lang w:eastAsia="es-MX"/>
        </w:rPr>
        <w:t xml:space="preserve"> aquí controvertid</w:t>
      </w:r>
      <w:r w:rsidR="00300AC1" w:rsidRPr="00400022">
        <w:rPr>
          <w:rFonts w:eastAsia="Times New Roman"/>
          <w:sz w:val="24"/>
          <w:szCs w:val="24"/>
          <w:lang w:eastAsia="es-MX"/>
        </w:rPr>
        <w:t>os</w:t>
      </w:r>
      <w:r w:rsidRPr="00400022">
        <w:rPr>
          <w:rFonts w:eastAsia="Times New Roman"/>
          <w:sz w:val="24"/>
          <w:szCs w:val="24"/>
          <w:lang w:eastAsia="es-MX"/>
        </w:rPr>
        <w:t xml:space="preserve"> y la eficacia de los agravios de</w:t>
      </w:r>
      <w:r w:rsidR="00DB5104" w:rsidRPr="00400022">
        <w:rPr>
          <w:rFonts w:eastAsia="Times New Roman"/>
          <w:sz w:val="24"/>
          <w:szCs w:val="24"/>
          <w:lang w:eastAsia="es-MX"/>
        </w:rPr>
        <w:t xml:space="preserve"> </w:t>
      </w:r>
      <w:r w:rsidRPr="00400022">
        <w:rPr>
          <w:rFonts w:eastAsia="Times New Roman"/>
          <w:sz w:val="24"/>
          <w:szCs w:val="24"/>
          <w:lang w:eastAsia="es-MX"/>
        </w:rPr>
        <w:t>l</w:t>
      </w:r>
      <w:r w:rsidR="00DB5104" w:rsidRPr="00400022">
        <w:rPr>
          <w:rFonts w:eastAsia="Times New Roman"/>
          <w:sz w:val="24"/>
          <w:szCs w:val="24"/>
          <w:lang w:eastAsia="es-MX"/>
        </w:rPr>
        <w:t>a</w:t>
      </w:r>
      <w:r w:rsidRPr="00400022">
        <w:rPr>
          <w:rFonts w:eastAsia="Times New Roman"/>
          <w:sz w:val="24"/>
          <w:szCs w:val="24"/>
          <w:lang w:eastAsia="es-MX"/>
        </w:rPr>
        <w:t xml:space="preserve"> promovente, el seis de junio se celebró la jornada electoral, por lo cual nos encontramos actualmente en otra etapa del proceso: la de resultados electorales, por lo que ya no es posible reparar las violaciones señaladas por quien promueve y, por tanto, su pretensión de ser designada candidata del </w:t>
      </w:r>
      <w:r w:rsidRPr="00400022">
        <w:rPr>
          <w:rFonts w:eastAsia="Times New Roman"/>
          <w:i/>
          <w:iCs/>
          <w:sz w:val="24"/>
          <w:szCs w:val="24"/>
          <w:lang w:eastAsia="es-MX"/>
        </w:rPr>
        <w:t xml:space="preserve">PRD </w:t>
      </w:r>
      <w:r w:rsidRPr="00400022">
        <w:rPr>
          <w:rFonts w:eastAsia="Times New Roman"/>
          <w:sz w:val="24"/>
          <w:szCs w:val="24"/>
          <w:lang w:eastAsia="es-MX"/>
        </w:rPr>
        <w:t xml:space="preserve">a la presidencia municipal del </w:t>
      </w:r>
      <w:r w:rsidR="00DB5104" w:rsidRPr="00400022">
        <w:rPr>
          <w:rFonts w:eastAsia="Times New Roman"/>
          <w:i/>
          <w:iCs/>
          <w:sz w:val="24"/>
          <w:szCs w:val="24"/>
          <w:lang w:eastAsia="es-MX"/>
        </w:rPr>
        <w:t>Ayuntamiento</w:t>
      </w:r>
      <w:r w:rsidRPr="00400022">
        <w:rPr>
          <w:rFonts w:eastAsia="Times New Roman"/>
          <w:sz w:val="24"/>
          <w:szCs w:val="24"/>
          <w:lang w:eastAsia="es-MX"/>
        </w:rPr>
        <w:t xml:space="preserve"> no es alcanzable.</w:t>
      </w:r>
    </w:p>
    <w:p w14:paraId="50A3EBF4" w14:textId="77777777" w:rsidR="00D60997" w:rsidRPr="00400022" w:rsidRDefault="00D60997" w:rsidP="00D60997">
      <w:pPr>
        <w:tabs>
          <w:tab w:val="left" w:pos="2445"/>
        </w:tabs>
        <w:spacing w:after="100" w:afterAutospacing="1" w:line="360" w:lineRule="auto"/>
        <w:jc w:val="both"/>
        <w:rPr>
          <w:rFonts w:eastAsia="Times New Roman"/>
          <w:sz w:val="24"/>
          <w:szCs w:val="24"/>
          <w:lang w:eastAsia="es-MX"/>
        </w:rPr>
      </w:pPr>
      <w:r w:rsidRPr="00400022">
        <w:rPr>
          <w:rFonts w:eastAsia="Times New Roman"/>
          <w:sz w:val="24"/>
          <w:szCs w:val="24"/>
          <w:lang w:eastAsia="es-MX"/>
        </w:rPr>
        <w:t>De ahí que, como se señaló, el presente medio de impugnación resulta improcedente y, por tanto, la demanda debe ser desechada de plano.</w:t>
      </w:r>
    </w:p>
    <w:p w14:paraId="3B9FDED6" w14:textId="64460CEC" w:rsidR="00D60997" w:rsidRPr="00400022" w:rsidRDefault="00E54E39" w:rsidP="00D60997">
      <w:pPr>
        <w:tabs>
          <w:tab w:val="left" w:pos="2445"/>
        </w:tabs>
        <w:spacing w:after="100" w:afterAutospacing="1" w:line="360" w:lineRule="auto"/>
        <w:jc w:val="both"/>
        <w:rPr>
          <w:rFonts w:eastAsia="Times New Roman"/>
          <w:sz w:val="24"/>
          <w:szCs w:val="24"/>
          <w:lang w:eastAsia="es-MX"/>
        </w:rPr>
      </w:pPr>
      <w:r w:rsidRPr="00400022">
        <w:rPr>
          <w:rFonts w:eastAsia="Times New Roman"/>
          <w:sz w:val="24"/>
          <w:szCs w:val="24"/>
          <w:lang w:eastAsia="es-MX"/>
        </w:rPr>
        <w:t>Finalmente,</w:t>
      </w:r>
      <w:r w:rsidR="00D60997" w:rsidRPr="00400022">
        <w:rPr>
          <w:rFonts w:eastAsia="Times New Roman"/>
          <w:sz w:val="24"/>
          <w:szCs w:val="24"/>
          <w:lang w:eastAsia="es-MX"/>
        </w:rPr>
        <w:t xml:space="preserve"> en su demanda, la actora refiere</w:t>
      </w:r>
      <w:r w:rsidR="005919F5" w:rsidRPr="00400022">
        <w:rPr>
          <w:rFonts w:eastAsia="Times New Roman"/>
          <w:sz w:val="24"/>
          <w:szCs w:val="24"/>
          <w:lang w:eastAsia="es-MX"/>
        </w:rPr>
        <w:t xml:space="preserve"> </w:t>
      </w:r>
      <w:r w:rsidR="00D60997" w:rsidRPr="00400022">
        <w:rPr>
          <w:rFonts w:eastAsia="Times New Roman"/>
          <w:sz w:val="24"/>
          <w:szCs w:val="24"/>
          <w:lang w:eastAsia="es-MX"/>
        </w:rPr>
        <w:t>que le causa agravio</w:t>
      </w:r>
      <w:r w:rsidR="00DB5104" w:rsidRPr="00400022">
        <w:rPr>
          <w:rFonts w:eastAsia="Times New Roman"/>
          <w:sz w:val="24"/>
          <w:szCs w:val="24"/>
          <w:lang w:eastAsia="es-MX"/>
        </w:rPr>
        <w:t xml:space="preserve"> </w:t>
      </w:r>
      <w:r w:rsidR="00D60997" w:rsidRPr="00400022">
        <w:rPr>
          <w:rFonts w:eastAsia="Times New Roman"/>
          <w:i/>
          <w:iCs/>
          <w:sz w:val="24"/>
          <w:szCs w:val="24"/>
          <w:lang w:eastAsia="es-MX"/>
        </w:rPr>
        <w:t xml:space="preserve">el acuerdo plenario de cumplimiento </w:t>
      </w:r>
      <w:r w:rsidR="0080522B" w:rsidRPr="003D76B8">
        <w:rPr>
          <w:color w:val="FFFFFF" w:themeColor="background1"/>
          <w:sz w:val="24"/>
          <w:szCs w:val="24"/>
          <w:highlight w:val="black"/>
        </w:rPr>
        <w:t>E</w:t>
      </w:r>
      <w:r w:rsidR="0080522B" w:rsidRPr="003D76B8">
        <w:rPr>
          <w:bCs/>
          <w:color w:val="FFFFFF" w:themeColor="background1"/>
          <w:sz w:val="24"/>
          <w:szCs w:val="24"/>
          <w:highlight w:val="black"/>
          <w:lang w:eastAsia="es-MX"/>
        </w:rPr>
        <w:t>LIMINADO: DATO PERSONAL CONFIDENCIAL. Ver fundamento y motivación al final de la sentencia</w:t>
      </w:r>
      <w:r w:rsidR="00D60997" w:rsidRPr="00400022">
        <w:rPr>
          <w:rFonts w:eastAsia="Times New Roman"/>
          <w:i/>
          <w:iCs/>
          <w:sz w:val="24"/>
          <w:szCs w:val="24"/>
          <w:lang w:eastAsia="es-MX"/>
        </w:rPr>
        <w:t>, que me fue notificado el pasado 5 de junio en donde se declara la improcedencia del juicio</w:t>
      </w:r>
      <w:r w:rsidR="005919F5" w:rsidRPr="00400022">
        <w:rPr>
          <w:rStyle w:val="Refdenotaalpie"/>
          <w:rFonts w:eastAsia="Times New Roman"/>
          <w:sz w:val="24"/>
          <w:szCs w:val="24"/>
          <w:lang w:eastAsia="es-MX"/>
        </w:rPr>
        <w:footnoteReference w:id="4"/>
      </w:r>
      <w:r w:rsidR="00D60997" w:rsidRPr="00400022">
        <w:rPr>
          <w:rFonts w:eastAsia="Times New Roman"/>
          <w:i/>
          <w:iCs/>
          <w:sz w:val="24"/>
          <w:szCs w:val="24"/>
          <w:lang w:eastAsia="es-MX"/>
        </w:rPr>
        <w:t>.</w:t>
      </w:r>
    </w:p>
    <w:p w14:paraId="54927852" w14:textId="7B30CBAE" w:rsidR="00E54E39" w:rsidRPr="00400022" w:rsidRDefault="00D60997" w:rsidP="00D60997">
      <w:pPr>
        <w:tabs>
          <w:tab w:val="left" w:pos="2445"/>
        </w:tabs>
        <w:spacing w:after="100" w:afterAutospacing="1" w:line="360" w:lineRule="auto"/>
        <w:jc w:val="both"/>
        <w:rPr>
          <w:rFonts w:eastAsia="Times New Roman"/>
          <w:sz w:val="24"/>
          <w:szCs w:val="24"/>
          <w:lang w:eastAsia="es-MX"/>
        </w:rPr>
      </w:pPr>
      <w:r w:rsidRPr="00400022">
        <w:rPr>
          <w:rFonts w:eastAsia="Times New Roman"/>
          <w:sz w:val="24"/>
          <w:szCs w:val="24"/>
          <w:lang w:eastAsia="es-MX"/>
        </w:rPr>
        <w:t xml:space="preserve">Al respecto, </w:t>
      </w:r>
      <w:r w:rsidR="00E54E39" w:rsidRPr="00400022">
        <w:rPr>
          <w:rFonts w:eastAsia="Times New Roman"/>
          <w:sz w:val="24"/>
          <w:szCs w:val="24"/>
          <w:lang w:eastAsia="es-MX"/>
        </w:rPr>
        <w:t xml:space="preserve">se advierte que el último acuerdo plenario emitido por esta Sala Regional en el referido juicio es de veintidós de mayo y notificado a la actora en esa fecha, en el cual se tuvo por cumplida la determinación de reencauzamiento al </w:t>
      </w:r>
      <w:r w:rsidR="00E54E39" w:rsidRPr="00400022">
        <w:rPr>
          <w:rFonts w:eastAsia="Times New Roman"/>
          <w:i/>
          <w:iCs/>
          <w:sz w:val="24"/>
          <w:szCs w:val="24"/>
          <w:lang w:eastAsia="es-MX"/>
        </w:rPr>
        <w:t>Tribunal local</w:t>
      </w:r>
      <w:r w:rsidR="00E54E39" w:rsidRPr="00400022">
        <w:rPr>
          <w:rFonts w:eastAsia="Times New Roman"/>
          <w:sz w:val="24"/>
          <w:szCs w:val="24"/>
          <w:lang w:eastAsia="es-MX"/>
        </w:rPr>
        <w:t xml:space="preserve"> sin que en dicho acuerdo se haya declarado improcedencia alguna como lo afirma</w:t>
      </w:r>
      <w:r w:rsidR="00787D09" w:rsidRPr="00400022">
        <w:rPr>
          <w:rFonts w:eastAsia="Times New Roman"/>
          <w:sz w:val="24"/>
          <w:szCs w:val="24"/>
          <w:lang w:eastAsia="es-MX"/>
        </w:rPr>
        <w:t xml:space="preserve">, </w:t>
      </w:r>
      <w:r w:rsidR="00356B8C" w:rsidRPr="00400022">
        <w:rPr>
          <w:rFonts w:eastAsia="Times New Roman"/>
          <w:sz w:val="24"/>
          <w:szCs w:val="24"/>
          <w:lang w:eastAsia="es-MX"/>
        </w:rPr>
        <w:t>de ahí que no proceda hacer pronunciamiento alguno al respecto.</w:t>
      </w:r>
    </w:p>
    <w:p w14:paraId="55E3C052" w14:textId="07EAF3A7" w:rsidR="005D33C9" w:rsidRPr="00400022" w:rsidRDefault="005D33C9" w:rsidP="00996EE8">
      <w:pPr>
        <w:pStyle w:val="Prrafodelista"/>
        <w:numPr>
          <w:ilvl w:val="0"/>
          <w:numId w:val="1"/>
        </w:numPr>
        <w:spacing w:after="240" w:line="360" w:lineRule="auto"/>
        <w:ind w:left="357" w:hanging="357"/>
        <w:jc w:val="both"/>
        <w:outlineLvl w:val="0"/>
        <w:rPr>
          <w:rFonts w:eastAsia="Times New Roman"/>
          <w:b/>
          <w:bCs/>
          <w:caps/>
          <w:kern w:val="32"/>
          <w:sz w:val="24"/>
          <w:szCs w:val="24"/>
        </w:rPr>
      </w:pPr>
      <w:bookmarkStart w:id="12" w:name="_Toc62837831"/>
      <w:bookmarkStart w:id="13" w:name="_Toc74661807"/>
      <w:bookmarkEnd w:id="11"/>
      <w:r w:rsidRPr="00400022">
        <w:rPr>
          <w:rFonts w:eastAsiaTheme="majorEastAsia"/>
          <w:b/>
          <w:bCs/>
          <w:caps/>
          <w:kern w:val="32"/>
          <w:sz w:val="24"/>
          <w:szCs w:val="24"/>
        </w:rPr>
        <w:t>RESOLUTIVO</w:t>
      </w:r>
      <w:bookmarkEnd w:id="12"/>
      <w:bookmarkEnd w:id="13"/>
    </w:p>
    <w:p w14:paraId="3CCCDCBB" w14:textId="25AA29F2" w:rsidR="00D61BDB" w:rsidRPr="00400022" w:rsidRDefault="001469F2" w:rsidP="00996EE8">
      <w:pPr>
        <w:spacing w:after="240" w:line="360" w:lineRule="auto"/>
        <w:jc w:val="both"/>
        <w:rPr>
          <w:bCs/>
          <w:sz w:val="24"/>
          <w:szCs w:val="24"/>
        </w:rPr>
      </w:pPr>
      <w:bookmarkStart w:id="14" w:name="_Hlk62673942"/>
      <w:r w:rsidRPr="00400022">
        <w:rPr>
          <w:rFonts w:eastAsia="Times New Roman"/>
          <w:b/>
          <w:bCs/>
          <w:sz w:val="24"/>
          <w:szCs w:val="24"/>
          <w:lang w:eastAsia="es-ES"/>
        </w:rPr>
        <w:t>ÚNIC</w:t>
      </w:r>
      <w:r w:rsidR="00996EE8" w:rsidRPr="00400022">
        <w:rPr>
          <w:rFonts w:eastAsia="Times New Roman"/>
          <w:b/>
          <w:bCs/>
          <w:sz w:val="24"/>
          <w:szCs w:val="24"/>
          <w:lang w:eastAsia="es-ES"/>
        </w:rPr>
        <w:t>O</w:t>
      </w:r>
      <w:r w:rsidR="008C17F5" w:rsidRPr="00400022">
        <w:rPr>
          <w:rFonts w:eastAsia="Times New Roman"/>
          <w:b/>
          <w:bCs/>
          <w:sz w:val="24"/>
          <w:szCs w:val="24"/>
          <w:lang w:eastAsia="es-ES"/>
        </w:rPr>
        <w:t>.</w:t>
      </w:r>
      <w:r w:rsidR="00951DDE" w:rsidRPr="00400022">
        <w:rPr>
          <w:rFonts w:eastAsia="Times New Roman"/>
          <w:b/>
          <w:bCs/>
          <w:sz w:val="24"/>
          <w:szCs w:val="24"/>
          <w:lang w:eastAsia="es-ES"/>
        </w:rPr>
        <w:t xml:space="preserve"> </w:t>
      </w:r>
      <w:r w:rsidR="00133E00" w:rsidRPr="00400022">
        <w:rPr>
          <w:bCs/>
          <w:sz w:val="24"/>
          <w:szCs w:val="24"/>
        </w:rPr>
        <w:t>Se desecha de plano la demanda.</w:t>
      </w:r>
    </w:p>
    <w:p w14:paraId="6BA444DF" w14:textId="1DFB64CF" w:rsidR="00A52AF8" w:rsidRPr="00400022" w:rsidRDefault="00A52AF8" w:rsidP="00996EE8">
      <w:pPr>
        <w:spacing w:after="240" w:line="360" w:lineRule="auto"/>
        <w:jc w:val="both"/>
        <w:rPr>
          <w:rFonts w:eastAsia="Times New Roman"/>
          <w:sz w:val="24"/>
          <w:szCs w:val="24"/>
          <w:lang w:eastAsia="es-ES"/>
        </w:rPr>
      </w:pPr>
      <w:r w:rsidRPr="00400022">
        <w:rPr>
          <w:rFonts w:eastAsia="Times New Roman"/>
          <w:sz w:val="24"/>
          <w:szCs w:val="24"/>
          <w:lang w:eastAsia="es-ES"/>
        </w:rPr>
        <w:t xml:space="preserve">En su oportunidad, </w:t>
      </w:r>
      <w:r w:rsidRPr="00400022">
        <w:rPr>
          <w:rFonts w:eastAsia="Times New Roman"/>
          <w:b/>
          <w:bCs/>
          <w:sz w:val="24"/>
          <w:szCs w:val="24"/>
          <w:lang w:eastAsia="es-ES"/>
        </w:rPr>
        <w:t>archívese</w:t>
      </w:r>
      <w:r w:rsidRPr="00400022">
        <w:rPr>
          <w:rFonts w:eastAsia="Times New Roman"/>
          <w:sz w:val="24"/>
          <w:szCs w:val="24"/>
          <w:lang w:eastAsia="es-ES"/>
        </w:rPr>
        <w:t xml:space="preserve"> </w:t>
      </w:r>
      <w:r w:rsidR="00105AFC" w:rsidRPr="00400022">
        <w:rPr>
          <w:rFonts w:eastAsia="Times New Roman"/>
          <w:sz w:val="24"/>
          <w:szCs w:val="24"/>
          <w:lang w:eastAsia="es-ES"/>
        </w:rPr>
        <w:t>el</w:t>
      </w:r>
      <w:r w:rsidRPr="00400022">
        <w:rPr>
          <w:rFonts w:eastAsia="Times New Roman"/>
          <w:sz w:val="24"/>
          <w:szCs w:val="24"/>
          <w:lang w:eastAsia="es-ES"/>
        </w:rPr>
        <w:t xml:space="preserve"> expediente como asunto concluido; en su caso, devuélvase la documentación que en original haya</w:t>
      </w:r>
      <w:r w:rsidR="004528DF" w:rsidRPr="00400022">
        <w:rPr>
          <w:rFonts w:eastAsia="Times New Roman"/>
          <w:sz w:val="24"/>
          <w:szCs w:val="24"/>
          <w:lang w:eastAsia="es-ES"/>
        </w:rPr>
        <w:t xml:space="preserve"> </w:t>
      </w:r>
      <w:r w:rsidRPr="00400022">
        <w:rPr>
          <w:rFonts w:eastAsia="Times New Roman"/>
          <w:sz w:val="24"/>
          <w:szCs w:val="24"/>
          <w:lang w:eastAsia="es-ES"/>
        </w:rPr>
        <w:t>exhibido la responsable.</w:t>
      </w:r>
    </w:p>
    <w:p w14:paraId="43E324CB" w14:textId="6B606234" w:rsidR="00F9011A" w:rsidRPr="00400022" w:rsidRDefault="00F9011A" w:rsidP="005F4DAA">
      <w:pPr>
        <w:tabs>
          <w:tab w:val="left" w:pos="2646"/>
        </w:tabs>
        <w:spacing w:after="240" w:line="360" w:lineRule="auto"/>
        <w:jc w:val="both"/>
        <w:rPr>
          <w:rFonts w:eastAsia="Times New Roman"/>
          <w:b/>
          <w:sz w:val="24"/>
          <w:szCs w:val="24"/>
          <w:lang w:eastAsia="es-ES"/>
        </w:rPr>
      </w:pPr>
      <w:r w:rsidRPr="00400022">
        <w:rPr>
          <w:rFonts w:eastAsia="Times New Roman"/>
          <w:b/>
          <w:sz w:val="24"/>
          <w:szCs w:val="24"/>
          <w:lang w:eastAsia="es-ES"/>
        </w:rPr>
        <w:t>NOTIFÍQUESE.</w:t>
      </w:r>
    </w:p>
    <w:p w14:paraId="0F9DE596" w14:textId="6A86EDCF" w:rsidR="008C06CD" w:rsidRPr="00400022" w:rsidRDefault="008C06CD" w:rsidP="005F4DAA">
      <w:pPr>
        <w:tabs>
          <w:tab w:val="left" w:pos="5461"/>
        </w:tabs>
        <w:spacing w:after="240" w:line="360" w:lineRule="auto"/>
        <w:jc w:val="both"/>
        <w:rPr>
          <w:sz w:val="24"/>
          <w:szCs w:val="24"/>
        </w:rPr>
      </w:pPr>
      <w:r w:rsidRPr="00400022">
        <w:rPr>
          <w:sz w:val="24"/>
          <w:szCs w:val="24"/>
        </w:rPr>
        <w:lastRenderedPageBreak/>
        <w:t xml:space="preserve">Así lo resolvieron, por </w:t>
      </w:r>
      <w:r w:rsidR="00400022">
        <w:rPr>
          <w:b/>
          <w:sz w:val="24"/>
          <w:szCs w:val="24"/>
        </w:rPr>
        <w:t>unanimidad</w:t>
      </w:r>
      <w:r w:rsidRPr="00400022">
        <w:rPr>
          <w:b/>
          <w:sz w:val="24"/>
          <w:szCs w:val="24"/>
        </w:rPr>
        <w:t xml:space="preserve"> </w:t>
      </w:r>
      <w:r w:rsidRPr="00400022">
        <w:rPr>
          <w:sz w:val="24"/>
          <w:szCs w:val="24"/>
        </w:rPr>
        <w:t>de votos, la Magistrada y los Magistrados integrantes de la Sala Regional del Tribunal Electoral del Poder Judicial de la Federación, correspondiente a la Segunda Circunscripción Electoral Plurinominal, ante el Secretario General de Acuerdos</w:t>
      </w:r>
      <w:r w:rsidR="007B74D9" w:rsidRPr="00400022">
        <w:rPr>
          <w:sz w:val="24"/>
          <w:szCs w:val="24"/>
        </w:rPr>
        <w:t xml:space="preserve"> </w:t>
      </w:r>
      <w:r w:rsidR="00B84CDD" w:rsidRPr="00400022">
        <w:rPr>
          <w:sz w:val="24"/>
          <w:szCs w:val="24"/>
        </w:rPr>
        <w:t>que</w:t>
      </w:r>
      <w:r w:rsidRPr="00400022">
        <w:rPr>
          <w:sz w:val="24"/>
          <w:szCs w:val="24"/>
        </w:rPr>
        <w:t xml:space="preserve"> autoriza y da fe.</w:t>
      </w:r>
    </w:p>
    <w:p w14:paraId="7489AADB" w14:textId="4D31D0F6" w:rsidR="00B36168" w:rsidRDefault="00B36168" w:rsidP="001469F2">
      <w:pPr>
        <w:spacing w:after="240"/>
        <w:jc w:val="both"/>
        <w:rPr>
          <w:rFonts w:eastAsia="Times New Roman"/>
          <w:i/>
          <w:iCs/>
          <w:sz w:val="24"/>
          <w:szCs w:val="24"/>
          <w:lang w:eastAsia="es-ES"/>
        </w:rPr>
      </w:pPr>
      <w:r w:rsidRPr="00400022">
        <w:rPr>
          <w:rFonts w:eastAsia="Times New Roman"/>
          <w:i/>
          <w:iCs/>
          <w:sz w:val="24"/>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14"/>
    </w:p>
    <w:p w14:paraId="0B2A4D47" w14:textId="4F1B834E" w:rsidR="008D7673" w:rsidRDefault="008D7673" w:rsidP="001469F2">
      <w:pPr>
        <w:spacing w:after="240"/>
        <w:jc w:val="both"/>
        <w:rPr>
          <w:rFonts w:eastAsia="Times New Roman"/>
          <w:i/>
          <w:iCs/>
          <w:sz w:val="24"/>
          <w:szCs w:val="24"/>
          <w:lang w:eastAsia="es-ES"/>
        </w:rPr>
      </w:pPr>
      <w:r w:rsidRPr="0010510A">
        <w:rPr>
          <w:noProof/>
          <w:lang w:eastAsia="es-MX"/>
        </w:rPr>
        <mc:AlternateContent>
          <mc:Choice Requires="wps">
            <w:drawing>
              <wp:anchor distT="45720" distB="45720" distL="114300" distR="114300" simplePos="0" relativeHeight="251659264" behindDoc="0" locked="0" layoutInCell="1" allowOverlap="1" wp14:anchorId="6D89267E" wp14:editId="0D762930">
                <wp:simplePos x="0" y="0"/>
                <wp:positionH relativeFrom="margin">
                  <wp:align>left</wp:align>
                </wp:positionH>
                <wp:positionV relativeFrom="paragraph">
                  <wp:posOffset>183589</wp:posOffset>
                </wp:positionV>
                <wp:extent cx="4497070" cy="3030220"/>
                <wp:effectExtent l="0" t="0" r="17780" b="1778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3030280"/>
                        </a:xfrm>
                        <a:prstGeom prst="rect">
                          <a:avLst/>
                        </a:prstGeom>
                        <a:solidFill>
                          <a:srgbClr val="FFFFFF"/>
                        </a:solidFill>
                        <a:ln w="9525">
                          <a:solidFill>
                            <a:srgbClr val="000000"/>
                          </a:solidFill>
                          <a:miter lim="800000"/>
                          <a:headEnd/>
                          <a:tailEnd/>
                        </a:ln>
                      </wps:spPr>
                      <wps:txbx>
                        <w:txbxContent>
                          <w:p w14:paraId="5E6B17A1" w14:textId="09FA1BCD" w:rsidR="008D7673" w:rsidRDefault="008D7673" w:rsidP="008D7673">
                            <w:pPr>
                              <w:ind w:left="142" w:right="157"/>
                              <w:jc w:val="both"/>
                              <w:rPr>
                                <w:sz w:val="16"/>
                                <w:szCs w:val="16"/>
                                <w:lang w:eastAsia="es-MX"/>
                              </w:rPr>
                            </w:pPr>
                            <w:r>
                              <w:rPr>
                                <w:b/>
                                <w:bCs/>
                                <w:sz w:val="16"/>
                                <w:szCs w:val="16"/>
                                <w:lang w:eastAsia="es-MX"/>
                              </w:rPr>
                              <w:t>Referencia</w:t>
                            </w:r>
                            <w:r>
                              <w:rPr>
                                <w:sz w:val="16"/>
                                <w:szCs w:val="16"/>
                                <w:lang w:eastAsia="es-MX"/>
                              </w:rPr>
                              <w:t xml:space="preserve">: Páginas </w:t>
                            </w:r>
                            <w:bookmarkStart w:id="15" w:name="_Hlk20847681"/>
                            <w:r>
                              <w:rPr>
                                <w:sz w:val="16"/>
                                <w:szCs w:val="16"/>
                                <w:lang w:eastAsia="es-MX"/>
                              </w:rPr>
                              <w:t>1</w:t>
                            </w:r>
                            <w:bookmarkEnd w:id="15"/>
                            <w:r>
                              <w:rPr>
                                <w:sz w:val="16"/>
                                <w:szCs w:val="16"/>
                                <w:lang w:eastAsia="es-MX"/>
                              </w:rPr>
                              <w:t>, 2, 3, 4</w:t>
                            </w:r>
                            <w:r w:rsidR="00EC5954">
                              <w:rPr>
                                <w:sz w:val="16"/>
                                <w:szCs w:val="16"/>
                                <w:lang w:eastAsia="es-MX"/>
                              </w:rPr>
                              <w:t>, 5</w:t>
                            </w:r>
                            <w:r>
                              <w:rPr>
                                <w:sz w:val="16"/>
                                <w:szCs w:val="16"/>
                                <w:lang w:eastAsia="es-MX"/>
                              </w:rPr>
                              <w:t xml:space="preserve"> y 6.</w:t>
                            </w:r>
                          </w:p>
                          <w:p w14:paraId="4D766835" w14:textId="569F9D72" w:rsidR="008D7673" w:rsidRDefault="008D7673" w:rsidP="008D7673">
                            <w:pPr>
                              <w:spacing w:before="200"/>
                              <w:ind w:left="142" w:right="157"/>
                              <w:jc w:val="both"/>
                              <w:rPr>
                                <w:sz w:val="16"/>
                                <w:szCs w:val="16"/>
                                <w:lang w:eastAsia="es-MX"/>
                              </w:rPr>
                            </w:pPr>
                            <w:r>
                              <w:rPr>
                                <w:b/>
                                <w:bCs/>
                                <w:sz w:val="16"/>
                                <w:szCs w:val="16"/>
                                <w:lang w:eastAsia="es-MX"/>
                              </w:rPr>
                              <w:t>Fecha de clasificación</w:t>
                            </w:r>
                            <w:r>
                              <w:rPr>
                                <w:sz w:val="16"/>
                                <w:szCs w:val="16"/>
                                <w:lang w:eastAsia="es-MX"/>
                              </w:rPr>
                              <w:t xml:space="preserve">: </w:t>
                            </w:r>
                            <w:r w:rsidR="007576D4">
                              <w:rPr>
                                <w:sz w:val="16"/>
                                <w:szCs w:val="16"/>
                                <w:lang w:eastAsia="es-MX"/>
                              </w:rPr>
                              <w:t>Veintitrés</w:t>
                            </w:r>
                            <w:r>
                              <w:rPr>
                                <w:sz w:val="16"/>
                                <w:szCs w:val="16"/>
                                <w:lang w:eastAsia="es-MX"/>
                              </w:rPr>
                              <w:t xml:space="preserve"> de junio de dos mil veintiuno.</w:t>
                            </w:r>
                          </w:p>
                          <w:p w14:paraId="5288A899" w14:textId="77777777" w:rsidR="008D7673" w:rsidRDefault="008D7673" w:rsidP="008D7673">
                            <w:pPr>
                              <w:spacing w:before="200"/>
                              <w:ind w:left="142" w:right="157"/>
                              <w:jc w:val="both"/>
                              <w:rPr>
                                <w:sz w:val="16"/>
                                <w:szCs w:val="16"/>
                                <w:lang w:eastAsia="es-MX"/>
                              </w:rPr>
                            </w:pPr>
                            <w:r>
                              <w:rPr>
                                <w:b/>
                                <w:bCs/>
                                <w:sz w:val="16"/>
                                <w:szCs w:val="16"/>
                                <w:lang w:eastAsia="es-MX"/>
                              </w:rPr>
                              <w:t>Unidad</w:t>
                            </w:r>
                            <w:r>
                              <w:rPr>
                                <w:sz w:val="16"/>
                                <w:szCs w:val="16"/>
                                <w:lang w:eastAsia="es-MX"/>
                              </w:rPr>
                              <w:t>: Ponencia de la Magistrada Claudia Valle Aguilasocho.</w:t>
                            </w:r>
                          </w:p>
                          <w:p w14:paraId="5FB8CC46" w14:textId="77777777" w:rsidR="008D7673" w:rsidRDefault="008D7673" w:rsidP="008D7673">
                            <w:pPr>
                              <w:spacing w:before="200"/>
                              <w:ind w:left="142" w:right="157"/>
                              <w:jc w:val="both"/>
                              <w:rPr>
                                <w:sz w:val="16"/>
                                <w:szCs w:val="16"/>
                                <w:lang w:eastAsia="es-MX"/>
                              </w:rPr>
                            </w:pPr>
                            <w:r>
                              <w:rPr>
                                <w:b/>
                                <w:bCs/>
                                <w:sz w:val="16"/>
                                <w:szCs w:val="16"/>
                                <w:lang w:eastAsia="es-MX"/>
                              </w:rPr>
                              <w:t xml:space="preserve">Clasificación de información: </w:t>
                            </w:r>
                            <w:r>
                              <w:rPr>
                                <w:sz w:val="16"/>
                                <w:szCs w:val="16"/>
                                <w:lang w:eastAsia="es-MX"/>
                              </w:rPr>
                              <w:t>Confidencial por contener datos personales que hacen a personas físicas identificables.</w:t>
                            </w:r>
                          </w:p>
                          <w:p w14:paraId="4F817956" w14:textId="77777777" w:rsidR="008D7673" w:rsidRDefault="008D7673" w:rsidP="008D7673">
                            <w:pPr>
                              <w:spacing w:before="200"/>
                              <w:ind w:left="142" w:right="157"/>
                              <w:jc w:val="both"/>
                              <w:rPr>
                                <w:sz w:val="16"/>
                                <w:szCs w:val="16"/>
                                <w:lang w:eastAsia="es-MX"/>
                              </w:rPr>
                            </w:pPr>
                            <w:r>
                              <w:rPr>
                                <w:b/>
                                <w:bCs/>
                                <w:sz w:val="16"/>
                                <w:szCs w:val="16"/>
                                <w:lang w:eastAsia="es-MX"/>
                              </w:rPr>
                              <w:t xml:space="preserve">Periodo de clasificación: </w:t>
                            </w:r>
                            <w:r>
                              <w:rPr>
                                <w:sz w:val="16"/>
                                <w:szCs w:val="16"/>
                                <w:lang w:eastAsia="es-MX"/>
                              </w:rPr>
                              <w:t>Sin temporalidad por ser confidencial.</w:t>
                            </w:r>
                          </w:p>
                          <w:p w14:paraId="3518C544" w14:textId="77777777" w:rsidR="008D7673" w:rsidRDefault="008D7673" w:rsidP="008D7673">
                            <w:pPr>
                              <w:spacing w:before="200"/>
                              <w:ind w:left="142" w:right="157"/>
                              <w:jc w:val="both"/>
                              <w:rPr>
                                <w:sz w:val="16"/>
                                <w:szCs w:val="16"/>
                                <w:lang w:eastAsia="es-MX"/>
                              </w:rPr>
                            </w:pPr>
                            <w:r>
                              <w:rPr>
                                <w:b/>
                                <w:bCs/>
                                <w:sz w:val="16"/>
                                <w:szCs w:val="16"/>
                                <w:lang w:eastAsia="es-MX"/>
                              </w:rPr>
                              <w:t>Fundamento legal</w:t>
                            </w:r>
                            <w:r>
                              <w:rPr>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12548032" w14:textId="6B5DA238" w:rsidR="008D7673" w:rsidRDefault="008D7673" w:rsidP="008D7673">
                            <w:pPr>
                              <w:spacing w:before="200"/>
                              <w:ind w:left="142" w:right="157"/>
                              <w:jc w:val="both"/>
                              <w:rPr>
                                <w:sz w:val="16"/>
                                <w:szCs w:val="16"/>
                                <w:lang w:eastAsia="es-MX"/>
                              </w:rPr>
                            </w:pPr>
                            <w:r>
                              <w:rPr>
                                <w:b/>
                                <w:bCs/>
                                <w:sz w:val="16"/>
                                <w:szCs w:val="16"/>
                                <w:lang w:eastAsia="es-MX"/>
                              </w:rPr>
                              <w:t>Motivación</w:t>
                            </w:r>
                            <w:r>
                              <w:rPr>
                                <w:sz w:val="16"/>
                                <w:szCs w:val="16"/>
                                <w:lang w:eastAsia="es-MX"/>
                              </w:rPr>
                              <w:t>: En virtud de que mediante auto de turno dictado el catorce de junio de dos mil veintiuno, se ordenó tomar las medidas correspondientes de protección de los datos personales de la parte actora</w:t>
                            </w:r>
                            <w:r w:rsidRPr="00B63B2F">
                              <w:rPr>
                                <w:sz w:val="16"/>
                                <w:szCs w:val="16"/>
                                <w:lang w:eastAsia="es-MX"/>
                              </w:rPr>
                              <w:t xml:space="preserve">, </w:t>
                            </w:r>
                            <w:r>
                              <w:rPr>
                                <w:sz w:val="16"/>
                                <w:szCs w:val="16"/>
                                <w:lang w:eastAsia="es-MX"/>
                              </w:rPr>
                              <w:t>a fin de evitar la difusión no autorizada de esa información.</w:t>
                            </w:r>
                          </w:p>
                          <w:p w14:paraId="4EC6C45F" w14:textId="77777777" w:rsidR="008D7673" w:rsidRDefault="008D7673" w:rsidP="008D7673">
                            <w:pPr>
                              <w:spacing w:before="200"/>
                              <w:ind w:left="142" w:right="157"/>
                              <w:jc w:val="both"/>
                              <w:rPr>
                                <w:sz w:val="16"/>
                                <w:szCs w:val="16"/>
                                <w:lang w:eastAsia="es-MX"/>
                              </w:rPr>
                            </w:pPr>
                            <w:r>
                              <w:rPr>
                                <w:b/>
                                <w:bCs/>
                                <w:sz w:val="16"/>
                                <w:szCs w:val="16"/>
                                <w:lang w:eastAsia="es-MX"/>
                              </w:rPr>
                              <w:t>Nombre y cargo del titular de la unidad responsable de la clasificación</w:t>
                            </w:r>
                            <w:r>
                              <w:rPr>
                                <w:sz w:val="16"/>
                                <w:szCs w:val="16"/>
                                <w:lang w:eastAsia="es-MX"/>
                              </w:rPr>
                              <w:t>: Gabriel Barrios Rodríguez, Secretario de Estudio y Cuenta adscrito a la Ponencia de la Magistrada Claudia Valle Aguilasocho.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9267E" id="_x0000_t202" coordsize="21600,21600" o:spt="202" path="m,l,21600r21600,l21600,xe">
                <v:stroke joinstyle="miter"/>
                <v:path gradientshapeok="t" o:connecttype="rect"/>
              </v:shapetype>
              <v:shape id="Cuadro de texto 217" o:spid="_x0000_s1026" type="#_x0000_t202" style="position:absolute;left:0;text-align:left;margin-left:0;margin-top:14.45pt;width:354.1pt;height:23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">
                <v:textbox>
                  <w:txbxContent>
                    <w:p w14:paraId="5E6B17A1" w14:textId="09FA1BCD" w:rsidR="008D7673" w:rsidRDefault="008D7673" w:rsidP="008D7673">
                      <w:pPr>
                        <w:ind w:left="142" w:right="157"/>
                        <w:jc w:val="both"/>
                        <w:rPr>
                          <w:sz w:val="16"/>
                          <w:szCs w:val="16"/>
                          <w:lang w:eastAsia="es-MX"/>
                        </w:rPr>
                      </w:pPr>
                      <w:r>
                        <w:rPr>
                          <w:b/>
                          <w:bCs/>
                          <w:sz w:val="16"/>
                          <w:szCs w:val="16"/>
                          <w:lang w:eastAsia="es-MX"/>
                        </w:rPr>
                        <w:t>Referencia</w:t>
                      </w:r>
                      <w:r>
                        <w:rPr>
                          <w:sz w:val="16"/>
                          <w:szCs w:val="16"/>
                          <w:lang w:eastAsia="es-MX"/>
                        </w:rPr>
                        <w:t xml:space="preserve">: Páginas </w:t>
                      </w:r>
                      <w:bookmarkStart w:id="16" w:name="_Hlk20847681"/>
                      <w:r>
                        <w:rPr>
                          <w:sz w:val="16"/>
                          <w:szCs w:val="16"/>
                          <w:lang w:eastAsia="es-MX"/>
                        </w:rPr>
                        <w:t>1</w:t>
                      </w:r>
                      <w:bookmarkEnd w:id="16"/>
                      <w:r>
                        <w:rPr>
                          <w:sz w:val="16"/>
                          <w:szCs w:val="16"/>
                          <w:lang w:eastAsia="es-MX"/>
                        </w:rPr>
                        <w:t>, 2, 3, 4</w:t>
                      </w:r>
                      <w:r w:rsidR="00EC5954">
                        <w:rPr>
                          <w:sz w:val="16"/>
                          <w:szCs w:val="16"/>
                          <w:lang w:eastAsia="es-MX"/>
                        </w:rPr>
                        <w:t>, 5</w:t>
                      </w:r>
                      <w:r>
                        <w:rPr>
                          <w:sz w:val="16"/>
                          <w:szCs w:val="16"/>
                          <w:lang w:eastAsia="es-MX"/>
                        </w:rPr>
                        <w:t xml:space="preserve"> y 6.</w:t>
                      </w:r>
                    </w:p>
                    <w:p w14:paraId="4D766835" w14:textId="569F9D72" w:rsidR="008D7673" w:rsidRDefault="008D7673" w:rsidP="008D7673">
                      <w:pPr>
                        <w:spacing w:before="200"/>
                        <w:ind w:left="142" w:right="157"/>
                        <w:jc w:val="both"/>
                        <w:rPr>
                          <w:sz w:val="16"/>
                          <w:szCs w:val="16"/>
                          <w:lang w:eastAsia="es-MX"/>
                        </w:rPr>
                      </w:pPr>
                      <w:r>
                        <w:rPr>
                          <w:b/>
                          <w:bCs/>
                          <w:sz w:val="16"/>
                          <w:szCs w:val="16"/>
                          <w:lang w:eastAsia="es-MX"/>
                        </w:rPr>
                        <w:t>Fecha de clasificación</w:t>
                      </w:r>
                      <w:r>
                        <w:rPr>
                          <w:sz w:val="16"/>
                          <w:szCs w:val="16"/>
                          <w:lang w:eastAsia="es-MX"/>
                        </w:rPr>
                        <w:t xml:space="preserve">: </w:t>
                      </w:r>
                      <w:r w:rsidR="007576D4">
                        <w:rPr>
                          <w:sz w:val="16"/>
                          <w:szCs w:val="16"/>
                          <w:lang w:eastAsia="es-MX"/>
                        </w:rPr>
                        <w:t>Veintitrés</w:t>
                      </w:r>
                      <w:r>
                        <w:rPr>
                          <w:sz w:val="16"/>
                          <w:szCs w:val="16"/>
                          <w:lang w:eastAsia="es-MX"/>
                        </w:rPr>
                        <w:t xml:space="preserve"> de junio de dos mil veintiuno.</w:t>
                      </w:r>
                    </w:p>
                    <w:p w14:paraId="5288A899" w14:textId="77777777" w:rsidR="008D7673" w:rsidRDefault="008D7673" w:rsidP="008D7673">
                      <w:pPr>
                        <w:spacing w:before="200"/>
                        <w:ind w:left="142" w:right="157"/>
                        <w:jc w:val="both"/>
                        <w:rPr>
                          <w:sz w:val="16"/>
                          <w:szCs w:val="16"/>
                          <w:lang w:eastAsia="es-MX"/>
                        </w:rPr>
                      </w:pPr>
                      <w:r>
                        <w:rPr>
                          <w:b/>
                          <w:bCs/>
                          <w:sz w:val="16"/>
                          <w:szCs w:val="16"/>
                          <w:lang w:eastAsia="es-MX"/>
                        </w:rPr>
                        <w:t>Unidad</w:t>
                      </w:r>
                      <w:r>
                        <w:rPr>
                          <w:sz w:val="16"/>
                          <w:szCs w:val="16"/>
                          <w:lang w:eastAsia="es-MX"/>
                        </w:rPr>
                        <w:t>: Ponencia de la Magistrada Claudia Valle Aguilasocho.</w:t>
                      </w:r>
                    </w:p>
                    <w:p w14:paraId="5FB8CC46" w14:textId="77777777" w:rsidR="008D7673" w:rsidRDefault="008D7673" w:rsidP="008D7673">
                      <w:pPr>
                        <w:spacing w:before="200"/>
                        <w:ind w:left="142" w:right="157"/>
                        <w:jc w:val="both"/>
                        <w:rPr>
                          <w:sz w:val="16"/>
                          <w:szCs w:val="16"/>
                          <w:lang w:eastAsia="es-MX"/>
                        </w:rPr>
                      </w:pPr>
                      <w:r>
                        <w:rPr>
                          <w:b/>
                          <w:bCs/>
                          <w:sz w:val="16"/>
                          <w:szCs w:val="16"/>
                          <w:lang w:eastAsia="es-MX"/>
                        </w:rPr>
                        <w:t xml:space="preserve">Clasificación de información: </w:t>
                      </w:r>
                      <w:r>
                        <w:rPr>
                          <w:sz w:val="16"/>
                          <w:szCs w:val="16"/>
                          <w:lang w:eastAsia="es-MX"/>
                        </w:rPr>
                        <w:t>Confidencial por contener datos personales que hacen a personas físicas identificables.</w:t>
                      </w:r>
                    </w:p>
                    <w:p w14:paraId="4F817956" w14:textId="77777777" w:rsidR="008D7673" w:rsidRDefault="008D7673" w:rsidP="008D7673">
                      <w:pPr>
                        <w:spacing w:before="200"/>
                        <w:ind w:left="142" w:right="157"/>
                        <w:jc w:val="both"/>
                        <w:rPr>
                          <w:sz w:val="16"/>
                          <w:szCs w:val="16"/>
                          <w:lang w:eastAsia="es-MX"/>
                        </w:rPr>
                      </w:pPr>
                      <w:r>
                        <w:rPr>
                          <w:b/>
                          <w:bCs/>
                          <w:sz w:val="16"/>
                          <w:szCs w:val="16"/>
                          <w:lang w:eastAsia="es-MX"/>
                        </w:rPr>
                        <w:t xml:space="preserve">Periodo de clasificación: </w:t>
                      </w:r>
                      <w:r>
                        <w:rPr>
                          <w:sz w:val="16"/>
                          <w:szCs w:val="16"/>
                          <w:lang w:eastAsia="es-MX"/>
                        </w:rPr>
                        <w:t>Sin temporalidad por ser confidencial.</w:t>
                      </w:r>
                    </w:p>
                    <w:p w14:paraId="3518C544" w14:textId="77777777" w:rsidR="008D7673" w:rsidRDefault="008D7673" w:rsidP="008D7673">
                      <w:pPr>
                        <w:spacing w:before="200"/>
                        <w:ind w:left="142" w:right="157"/>
                        <w:jc w:val="both"/>
                        <w:rPr>
                          <w:sz w:val="16"/>
                          <w:szCs w:val="16"/>
                          <w:lang w:eastAsia="es-MX"/>
                        </w:rPr>
                      </w:pPr>
                      <w:r>
                        <w:rPr>
                          <w:b/>
                          <w:bCs/>
                          <w:sz w:val="16"/>
                          <w:szCs w:val="16"/>
                          <w:lang w:eastAsia="es-MX"/>
                        </w:rPr>
                        <w:t>Fundamento legal</w:t>
                      </w:r>
                      <w:r>
                        <w:rPr>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12548032" w14:textId="6B5DA238" w:rsidR="008D7673" w:rsidRDefault="008D7673" w:rsidP="008D7673">
                      <w:pPr>
                        <w:spacing w:before="200"/>
                        <w:ind w:left="142" w:right="157"/>
                        <w:jc w:val="both"/>
                        <w:rPr>
                          <w:sz w:val="16"/>
                          <w:szCs w:val="16"/>
                          <w:lang w:eastAsia="es-MX"/>
                        </w:rPr>
                      </w:pPr>
                      <w:r>
                        <w:rPr>
                          <w:b/>
                          <w:bCs/>
                          <w:sz w:val="16"/>
                          <w:szCs w:val="16"/>
                          <w:lang w:eastAsia="es-MX"/>
                        </w:rPr>
                        <w:t>Motivación</w:t>
                      </w:r>
                      <w:r>
                        <w:rPr>
                          <w:sz w:val="16"/>
                          <w:szCs w:val="16"/>
                          <w:lang w:eastAsia="es-MX"/>
                        </w:rPr>
                        <w:t>: En virtud de que mediante auto de turno dictado el catorce de junio de dos mil veintiuno, se ordenó tomar las medidas correspondientes de protección de los datos personales de la parte actora</w:t>
                      </w:r>
                      <w:r w:rsidRPr="00B63B2F">
                        <w:rPr>
                          <w:sz w:val="16"/>
                          <w:szCs w:val="16"/>
                          <w:lang w:eastAsia="es-MX"/>
                        </w:rPr>
                        <w:t xml:space="preserve">, </w:t>
                      </w:r>
                      <w:r>
                        <w:rPr>
                          <w:sz w:val="16"/>
                          <w:szCs w:val="16"/>
                          <w:lang w:eastAsia="es-MX"/>
                        </w:rPr>
                        <w:t>a fin de evitar la difusión no autorizada de esa información.</w:t>
                      </w:r>
                    </w:p>
                    <w:p w14:paraId="4EC6C45F" w14:textId="77777777" w:rsidR="008D7673" w:rsidRDefault="008D7673" w:rsidP="008D7673">
                      <w:pPr>
                        <w:spacing w:before="200"/>
                        <w:ind w:left="142" w:right="157"/>
                        <w:jc w:val="both"/>
                        <w:rPr>
                          <w:sz w:val="16"/>
                          <w:szCs w:val="16"/>
                          <w:lang w:eastAsia="es-MX"/>
                        </w:rPr>
                      </w:pPr>
                      <w:r>
                        <w:rPr>
                          <w:b/>
                          <w:bCs/>
                          <w:sz w:val="16"/>
                          <w:szCs w:val="16"/>
                          <w:lang w:eastAsia="es-MX"/>
                        </w:rPr>
                        <w:t>Nombre y cargo del titular de la unidad responsable de la clasificación</w:t>
                      </w:r>
                      <w:r>
                        <w:rPr>
                          <w:sz w:val="16"/>
                          <w:szCs w:val="16"/>
                          <w:lang w:eastAsia="es-MX"/>
                        </w:rPr>
                        <w:t>: Gabriel Barrios Rodríguez, Secretario de Estudio y Cuenta adscrito a la Ponencia de la Magistrada Claudia Valle Aguilasocho.</w:t>
                      </w:r>
                    </w:p>
                  </w:txbxContent>
                </v:textbox>
                <w10:wrap type="square" anchorx="margin"/>
              </v:shape>
            </w:pict>
          </mc:Fallback>
        </mc:AlternateContent>
      </w:r>
    </w:p>
    <w:sectPr w:rsidR="008D7673" w:rsidSect="00E66619">
      <w:headerReference w:type="even" r:id="rId8"/>
      <w:headerReference w:type="default" r:id="rId9"/>
      <w:footerReference w:type="even" r:id="rId10"/>
      <w:footerReference w:type="default" r:id="rId11"/>
      <w:headerReference w:type="first" r:id="rId12"/>
      <w:footerReference w:type="first" r:id="rId13"/>
      <w:pgSz w:w="12242" w:h="19295" w:code="200"/>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6B3A6" w14:textId="77777777" w:rsidR="00AF79AC" w:rsidRDefault="00AF79AC" w:rsidP="00F9011A">
      <w:pPr>
        <w:spacing w:after="0" w:line="240" w:lineRule="auto"/>
      </w:pPr>
      <w:r>
        <w:separator/>
      </w:r>
    </w:p>
  </w:endnote>
  <w:endnote w:type="continuationSeparator" w:id="0">
    <w:p w14:paraId="36430107" w14:textId="77777777" w:rsidR="00AF79AC" w:rsidRDefault="00AF79AC"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default"/>
    <w:sig w:usb0="E0000AFF" w:usb1="00007843" w:usb2="00000001" w:usb3="00000000" w:csb0="400001BF" w:csb1="DFF7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1336" w14:textId="77777777" w:rsidR="00FD663B" w:rsidRDefault="00FD66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8CE3" w14:textId="77777777" w:rsidR="00FD663B" w:rsidRDefault="00FD66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439A" w14:textId="77777777" w:rsidR="00FD663B" w:rsidRDefault="00FD66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CC571" w14:textId="77777777" w:rsidR="00AF79AC" w:rsidRDefault="00AF79AC" w:rsidP="00F9011A">
      <w:pPr>
        <w:spacing w:after="0" w:line="240" w:lineRule="auto"/>
      </w:pPr>
      <w:r>
        <w:separator/>
      </w:r>
    </w:p>
  </w:footnote>
  <w:footnote w:type="continuationSeparator" w:id="0">
    <w:p w14:paraId="2B37C051" w14:textId="77777777" w:rsidR="00AF79AC" w:rsidRDefault="00AF79AC" w:rsidP="00F9011A">
      <w:pPr>
        <w:spacing w:after="0" w:line="240" w:lineRule="auto"/>
      </w:pPr>
      <w:r>
        <w:continuationSeparator/>
      </w:r>
    </w:p>
  </w:footnote>
  <w:footnote w:id="1">
    <w:p w14:paraId="4729CC1D" w14:textId="13A51BEC" w:rsidR="002705AA" w:rsidRPr="00400022" w:rsidRDefault="002705AA" w:rsidP="007E546D">
      <w:pPr>
        <w:pStyle w:val="Textonotapie"/>
        <w:jc w:val="both"/>
      </w:pPr>
      <w:r w:rsidRPr="00400022">
        <w:rPr>
          <w:rStyle w:val="Refdenotaalpie"/>
        </w:rPr>
        <w:footnoteRef/>
      </w:r>
      <w:r w:rsidRPr="00400022">
        <w:t xml:space="preserve"> Publicada en el Diario Oficial de la Federación el veintiséis de mayo de mil novecientos noventa y cinco, con sus reformas. Ello, en términos de lo dispuesto en el régimen transitorio de la Ley Orgánica del Poder Judicial de la Federación, expedida mediante decreto publicado el siete de junio de este año en el citado Diario, la cual entró en vigor al día siguiente –artículo transitorio primero– y estableció que los procedimientos iniciados con anterioridad a su entrada en vigor continuarán tramitándose hasta su resolución final de conformidad con las disposiciones vigentes al momento de su inicio –artículo transitorio quinto–.</w:t>
      </w:r>
    </w:p>
  </w:footnote>
  <w:footnote w:id="2">
    <w:p w14:paraId="1C32704A" w14:textId="77777777" w:rsidR="00D60997" w:rsidRPr="00400022" w:rsidRDefault="00D60997" w:rsidP="007E546D">
      <w:pPr>
        <w:pStyle w:val="Textonotapie"/>
        <w:jc w:val="both"/>
      </w:pPr>
      <w:r w:rsidRPr="00400022">
        <w:rPr>
          <w:rStyle w:val="Refdenotaalpie"/>
        </w:rPr>
        <w:footnoteRef/>
      </w:r>
      <w:r w:rsidRPr="00400022">
        <w:t xml:space="preserve"> Véase la tesis XL/99 de rubro: PROCESO ELECTORAL. SUPUESTO EN QUE EL PRINCIPIO DE DEFINITIVIDAD DE CADA UNA DE SUS ETAPAS PROPICIA LA IRREPARABILIDAD DE LAS PRETENDIDAS VIOLACIONES COMETIDAS EN UNA ETAPA ANTERIOR (LEGISLACIÓN DEL ESTADO DE TAMAULIPAS Y SIMILARES)-, publicada en </w:t>
      </w:r>
      <w:r w:rsidRPr="00400022">
        <w:rPr>
          <w:i/>
        </w:rPr>
        <w:t>Justicia Electoral. Revista del Tribunal Electoral del Poder Judicial de la Federación, Suplemento 3, Año 2000, páginas 64 y 65.</w:t>
      </w:r>
    </w:p>
  </w:footnote>
  <w:footnote w:id="3">
    <w:p w14:paraId="560A8CF1" w14:textId="76341B9C" w:rsidR="00D60997" w:rsidRPr="00400022" w:rsidRDefault="00D60997" w:rsidP="007E546D">
      <w:pPr>
        <w:pStyle w:val="Textonotapie"/>
        <w:jc w:val="both"/>
      </w:pPr>
      <w:r w:rsidRPr="00400022">
        <w:rPr>
          <w:rStyle w:val="Refdenotaalpie"/>
        </w:rPr>
        <w:footnoteRef/>
      </w:r>
      <w:r w:rsidRPr="00400022">
        <w:t xml:space="preserve"> Como se advierte del sello de recepción de la demanda que obra a foja 005 del expediente principal, el </w:t>
      </w:r>
      <w:r w:rsidR="00FD291D" w:rsidRPr="00400022">
        <w:t>nueve</w:t>
      </w:r>
      <w:r w:rsidRPr="00400022">
        <w:t xml:space="preserve"> de junio a las veint</w:t>
      </w:r>
      <w:r w:rsidR="00FD291D" w:rsidRPr="00400022">
        <w:t>iún</w:t>
      </w:r>
      <w:r w:rsidRPr="00400022">
        <w:t xml:space="preserve"> horas con </w:t>
      </w:r>
      <w:r w:rsidR="00FD291D" w:rsidRPr="00400022">
        <w:t>veinti</w:t>
      </w:r>
      <w:r w:rsidRPr="00400022">
        <w:t>ocho minutos.</w:t>
      </w:r>
    </w:p>
  </w:footnote>
  <w:footnote w:id="4">
    <w:p w14:paraId="15042425" w14:textId="77777777" w:rsidR="005919F5" w:rsidRDefault="005919F5" w:rsidP="007E546D">
      <w:pPr>
        <w:pStyle w:val="Textonotapie"/>
        <w:jc w:val="both"/>
      </w:pPr>
      <w:r w:rsidRPr="00400022">
        <w:rPr>
          <w:rStyle w:val="Refdenotaalpie"/>
        </w:rPr>
        <w:footnoteRef/>
      </w:r>
      <w:r w:rsidRPr="00400022">
        <w:t xml:space="preserve"> Véase foja 007 del expediente principal.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D436" w14:textId="7091FE98" w:rsidR="00827BB9" w:rsidRPr="00046955" w:rsidRDefault="00827BB9"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827BB9" w:rsidRPr="009F45DC" w:rsidRDefault="00827BB9">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005F4DAA" w:rsidRPr="005F4DAA">
                            <w:rPr>
                              <w:rFonts w:ascii="Cambria" w:eastAsia="MS Gothic" w:hAnsi="Cambria"/>
                              <w:noProof/>
                              <w:sz w:val="48"/>
                              <w:szCs w:val="48"/>
                              <w:lang w:val="es-ES"/>
                            </w:rPr>
                            <w:t>6</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7"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586A8C5F" w14:textId="77777777" w:rsidR="00827BB9" w:rsidRPr="009F45DC" w:rsidRDefault="00827BB9">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005F4DAA" w:rsidRPr="005F4DAA">
                      <w:rPr>
                        <w:rFonts w:ascii="Cambria" w:eastAsia="MS Gothic" w:hAnsi="Cambria"/>
                        <w:noProof/>
                        <w:sz w:val="48"/>
                        <w:szCs w:val="48"/>
                        <w:lang w:val="es-ES"/>
                      </w:rPr>
                      <w:t>6</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w:t>
    </w:r>
    <w:r w:rsidR="001469F2">
      <w:rPr>
        <w:b/>
        <w:sz w:val="22"/>
      </w:rPr>
      <w:t>607</w:t>
    </w:r>
    <w:r>
      <w:rPr>
        <w:b/>
        <w:sz w:val="22"/>
      </w:rPr>
      <w:t>/20</w:t>
    </w:r>
    <w:r w:rsidR="00C80740">
      <w:rPr>
        <w:b/>
        <w:sz w:val="22"/>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35D1" w14:textId="2BE10C00" w:rsidR="00827BB9" w:rsidRDefault="00827BB9"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827BB9" w:rsidRPr="009F45DC" w:rsidRDefault="00827BB9">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005F4DAA" w:rsidRPr="005F4DAA">
                            <w:rPr>
                              <w:rFonts w:ascii="Cambria" w:eastAsia="MS Gothic" w:hAnsi="Cambria"/>
                              <w:noProof/>
                              <w:sz w:val="48"/>
                              <w:szCs w:val="48"/>
                              <w:lang w:val="es-ES"/>
                            </w:rPr>
                            <w:t>5</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8"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0172E14B" w14:textId="77777777" w:rsidR="00827BB9" w:rsidRPr="009F45DC" w:rsidRDefault="00827BB9">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005F4DAA" w:rsidRPr="005F4DAA">
                      <w:rPr>
                        <w:rFonts w:ascii="Cambria" w:eastAsia="MS Gothic" w:hAnsi="Cambria"/>
                        <w:noProof/>
                        <w:sz w:val="48"/>
                        <w:szCs w:val="48"/>
                        <w:lang w:val="es-ES"/>
                      </w:rPr>
                      <w:t>5</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JDC-</w:t>
    </w:r>
    <w:r w:rsidR="001469F2">
      <w:rPr>
        <w:b/>
        <w:sz w:val="22"/>
      </w:rPr>
      <w:t>607</w:t>
    </w:r>
    <w:r>
      <w:rPr>
        <w:b/>
        <w:sz w:val="22"/>
      </w:rPr>
      <w:t>/2021</w:t>
    </w:r>
  </w:p>
  <w:p w14:paraId="583F7142" w14:textId="77777777" w:rsidR="00827BB9" w:rsidRPr="00811BAE" w:rsidRDefault="00827BB9"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7834" w14:textId="5A685BAE" w:rsidR="00827BB9" w:rsidRDefault="00827BB9">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F1D"/>
    <w:multiLevelType w:val="hybridMultilevel"/>
    <w:tmpl w:val="5538E0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9741BA"/>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070C5"/>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53CE1"/>
    <w:multiLevelType w:val="hybridMultilevel"/>
    <w:tmpl w:val="9BC6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F6E8D"/>
    <w:multiLevelType w:val="hybridMultilevel"/>
    <w:tmpl w:val="F86E26FC"/>
    <w:lvl w:ilvl="0" w:tplc="1576AC4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0D2A00"/>
    <w:multiLevelType w:val="hybridMultilevel"/>
    <w:tmpl w:val="F0DCAC3A"/>
    <w:lvl w:ilvl="0" w:tplc="080A0001">
      <w:start w:val="1"/>
      <w:numFmt w:val="bullet"/>
      <w:lvlText w:val=""/>
      <w:lvlJc w:val="left"/>
      <w:pPr>
        <w:ind w:left="795" w:hanging="360"/>
      </w:pPr>
      <w:rPr>
        <w:rFonts w:ascii="Symbol" w:hAnsi="Symbol"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6" w15:restartNumberingAfterBreak="0">
    <w:nsid w:val="109C54CB"/>
    <w:multiLevelType w:val="hybridMultilevel"/>
    <w:tmpl w:val="2DC40FE4"/>
    <w:lvl w:ilvl="0" w:tplc="080A0001">
      <w:start w:val="1"/>
      <w:numFmt w:val="bullet"/>
      <w:lvlText w:val=""/>
      <w:lvlJc w:val="left"/>
      <w:pPr>
        <w:ind w:left="795" w:hanging="360"/>
      </w:pPr>
      <w:rPr>
        <w:rFonts w:ascii="Symbol" w:hAnsi="Symbol"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7" w15:restartNumberingAfterBreak="0">
    <w:nsid w:val="119C4F19"/>
    <w:multiLevelType w:val="hybridMultilevel"/>
    <w:tmpl w:val="796E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B16B79"/>
    <w:multiLevelType w:val="hybridMultilevel"/>
    <w:tmpl w:val="AD008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A92868"/>
    <w:multiLevelType w:val="hybridMultilevel"/>
    <w:tmpl w:val="AFE42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B82023B"/>
    <w:multiLevelType w:val="hybridMultilevel"/>
    <w:tmpl w:val="B74A1F46"/>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D2009C"/>
    <w:multiLevelType w:val="hybridMultilevel"/>
    <w:tmpl w:val="2E94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CD5C1F"/>
    <w:multiLevelType w:val="hybridMultilevel"/>
    <w:tmpl w:val="0020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6576C"/>
    <w:multiLevelType w:val="hybridMultilevel"/>
    <w:tmpl w:val="FEF83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651E12"/>
    <w:multiLevelType w:val="hybridMultilevel"/>
    <w:tmpl w:val="98880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201D7A"/>
    <w:multiLevelType w:val="hybridMultilevel"/>
    <w:tmpl w:val="0C149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95373D"/>
    <w:multiLevelType w:val="multilevel"/>
    <w:tmpl w:val="D6D41620"/>
    <w:lvl w:ilvl="0">
      <w:start w:val="4"/>
      <w:numFmt w:val="decimal"/>
      <w:lvlText w:val="%1."/>
      <w:lvlJc w:val="left"/>
      <w:pPr>
        <w:ind w:left="780" w:hanging="780"/>
      </w:pPr>
      <w:rPr>
        <w:rFonts w:eastAsiaTheme="minorHAnsi" w:hint="default"/>
      </w:rPr>
    </w:lvl>
    <w:lvl w:ilvl="1">
      <w:start w:val="4"/>
      <w:numFmt w:val="decimal"/>
      <w:lvlText w:val="%1.%2."/>
      <w:lvlJc w:val="left"/>
      <w:pPr>
        <w:ind w:left="780" w:hanging="780"/>
      </w:pPr>
      <w:rPr>
        <w:rFonts w:eastAsiaTheme="minorHAnsi" w:hint="default"/>
      </w:rPr>
    </w:lvl>
    <w:lvl w:ilvl="2">
      <w:start w:val="1"/>
      <w:numFmt w:val="decimal"/>
      <w:lvlText w:val="%1.%2.%3."/>
      <w:lvlJc w:val="left"/>
      <w:pPr>
        <w:ind w:left="780" w:hanging="78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7" w15:restartNumberingAfterBreak="0">
    <w:nsid w:val="2EFB137A"/>
    <w:multiLevelType w:val="hybridMultilevel"/>
    <w:tmpl w:val="BD60C3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6C22C2"/>
    <w:multiLevelType w:val="hybridMultilevel"/>
    <w:tmpl w:val="C330A460"/>
    <w:lvl w:ilvl="0" w:tplc="0E7881D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41C65E6"/>
    <w:multiLevelType w:val="hybridMultilevel"/>
    <w:tmpl w:val="CBA064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2D1913"/>
    <w:multiLevelType w:val="hybridMultilevel"/>
    <w:tmpl w:val="44F498CE"/>
    <w:lvl w:ilvl="0" w:tplc="90CEC1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8071CC"/>
    <w:multiLevelType w:val="hybridMultilevel"/>
    <w:tmpl w:val="C4C43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0E7223"/>
    <w:multiLevelType w:val="hybridMultilevel"/>
    <w:tmpl w:val="220C69F6"/>
    <w:lvl w:ilvl="0" w:tplc="890AE68C">
      <w:start w:val="1"/>
      <w:numFmt w:val="lowerLetter"/>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C90BD0"/>
    <w:multiLevelType w:val="hybridMultilevel"/>
    <w:tmpl w:val="DC544156"/>
    <w:lvl w:ilvl="0" w:tplc="080A0017">
      <w:start w:val="1"/>
      <w:numFmt w:val="low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4" w15:restartNumberingAfterBreak="0">
    <w:nsid w:val="3EFA2BBC"/>
    <w:multiLevelType w:val="hybridMultilevel"/>
    <w:tmpl w:val="48C64DD4"/>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67E20C2"/>
    <w:multiLevelType w:val="hybridMultilevel"/>
    <w:tmpl w:val="E84AF954"/>
    <w:lvl w:ilvl="0" w:tplc="080A0017">
      <w:start w:val="1"/>
      <w:numFmt w:val="lowerLetter"/>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6" w15:restartNumberingAfterBreak="0">
    <w:nsid w:val="477B0EA4"/>
    <w:multiLevelType w:val="hybridMultilevel"/>
    <w:tmpl w:val="2D20AA30"/>
    <w:lvl w:ilvl="0" w:tplc="935CBD82">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D35365B"/>
    <w:multiLevelType w:val="multilevel"/>
    <w:tmpl w:val="AB4CF924"/>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4336B2"/>
    <w:multiLevelType w:val="hybridMultilevel"/>
    <w:tmpl w:val="18E21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4144AF"/>
    <w:multiLevelType w:val="hybridMultilevel"/>
    <w:tmpl w:val="F90009C4"/>
    <w:lvl w:ilvl="0" w:tplc="3048C27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ADD1C32"/>
    <w:multiLevelType w:val="multilevel"/>
    <w:tmpl w:val="B75E2F02"/>
    <w:lvl w:ilvl="0">
      <w:start w:val="1"/>
      <w:numFmt w:val="lowerLetter"/>
      <w:lvlText w:val="%1)"/>
      <w:lvlJc w:val="left"/>
      <w:pPr>
        <w:ind w:left="720" w:hanging="360"/>
      </w:pPr>
      <w:rPr>
        <w:rFonts w:hint="default"/>
        <w:b/>
        <w:bCs w:val="0"/>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DE55B86"/>
    <w:multiLevelType w:val="hybridMultilevel"/>
    <w:tmpl w:val="78BC5CC0"/>
    <w:lvl w:ilvl="0" w:tplc="5D3C295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DA213C"/>
    <w:multiLevelType w:val="hybridMultilevel"/>
    <w:tmpl w:val="194832EA"/>
    <w:lvl w:ilvl="0" w:tplc="080A0017">
      <w:start w:val="1"/>
      <w:numFmt w:val="lowerLetter"/>
      <w:lvlText w:val="%1)"/>
      <w:lvlJc w:val="left"/>
      <w:pPr>
        <w:ind w:left="0" w:firstLine="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6B7570F"/>
    <w:multiLevelType w:val="hybridMultilevel"/>
    <w:tmpl w:val="FCEEE8C8"/>
    <w:lvl w:ilvl="0" w:tplc="8F10C6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FC7FD3"/>
    <w:multiLevelType w:val="hybridMultilevel"/>
    <w:tmpl w:val="75A84FD8"/>
    <w:lvl w:ilvl="0" w:tplc="677EA522">
      <w:start w:val="6"/>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1C024D9"/>
    <w:multiLevelType w:val="hybridMultilevel"/>
    <w:tmpl w:val="C0342C36"/>
    <w:lvl w:ilvl="0" w:tplc="890AE68C">
      <w:start w:val="1"/>
      <w:numFmt w:val="lowerLetter"/>
      <w:lvlText w:val="%1)"/>
      <w:lvlJc w:val="left"/>
      <w:pPr>
        <w:ind w:left="36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9C5321"/>
    <w:multiLevelType w:val="hybridMultilevel"/>
    <w:tmpl w:val="DDCEAC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F2B5B9A"/>
    <w:multiLevelType w:val="hybridMultilevel"/>
    <w:tmpl w:val="52168280"/>
    <w:lvl w:ilvl="0" w:tplc="F52E6F6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
  </w:num>
  <w:num w:numId="3">
    <w:abstractNumId w:val="10"/>
  </w:num>
  <w:num w:numId="4">
    <w:abstractNumId w:val="29"/>
  </w:num>
  <w:num w:numId="5">
    <w:abstractNumId w:val="31"/>
  </w:num>
  <w:num w:numId="6">
    <w:abstractNumId w:val="13"/>
  </w:num>
  <w:num w:numId="7">
    <w:abstractNumId w:val="16"/>
  </w:num>
  <w:num w:numId="8">
    <w:abstractNumId w:val="24"/>
  </w:num>
  <w:num w:numId="9">
    <w:abstractNumId w:val="1"/>
  </w:num>
  <w:num w:numId="10">
    <w:abstractNumId w:val="37"/>
  </w:num>
  <w:num w:numId="11">
    <w:abstractNumId w:val="22"/>
  </w:num>
  <w:num w:numId="12">
    <w:abstractNumId w:val="0"/>
  </w:num>
  <w:num w:numId="13">
    <w:abstractNumId w:val="36"/>
  </w:num>
  <w:num w:numId="14">
    <w:abstractNumId w:val="38"/>
  </w:num>
  <w:num w:numId="15">
    <w:abstractNumId w:val="26"/>
  </w:num>
  <w:num w:numId="16">
    <w:abstractNumId w:val="3"/>
  </w:num>
  <w:num w:numId="17">
    <w:abstractNumId w:val="20"/>
  </w:num>
  <w:num w:numId="18">
    <w:abstractNumId w:val="21"/>
  </w:num>
  <w:num w:numId="19">
    <w:abstractNumId w:val="8"/>
  </w:num>
  <w:num w:numId="20">
    <w:abstractNumId w:val="12"/>
  </w:num>
  <w:num w:numId="21">
    <w:abstractNumId w:val="7"/>
  </w:num>
  <w:num w:numId="22">
    <w:abstractNumId w:val="28"/>
  </w:num>
  <w:num w:numId="23">
    <w:abstractNumId w:val="18"/>
  </w:num>
  <w:num w:numId="24">
    <w:abstractNumId w:val="27"/>
  </w:num>
  <w:num w:numId="25">
    <w:abstractNumId w:val="33"/>
  </w:num>
  <w:num w:numId="26">
    <w:abstractNumId w:val="25"/>
  </w:num>
  <w:num w:numId="27">
    <w:abstractNumId w:val="6"/>
  </w:num>
  <w:num w:numId="28">
    <w:abstractNumId w:val="19"/>
  </w:num>
  <w:num w:numId="29">
    <w:abstractNumId w:val="17"/>
  </w:num>
  <w:num w:numId="30">
    <w:abstractNumId w:val="14"/>
  </w:num>
  <w:num w:numId="31">
    <w:abstractNumId w:val="5"/>
  </w:num>
  <w:num w:numId="32">
    <w:abstractNumId w:val="23"/>
  </w:num>
  <w:num w:numId="33">
    <w:abstractNumId w:val="11"/>
  </w:num>
  <w:num w:numId="34">
    <w:abstractNumId w:val="15"/>
  </w:num>
  <w:num w:numId="35">
    <w:abstractNumId w:val="9"/>
  </w:num>
  <w:num w:numId="36">
    <w:abstractNumId w:val="35"/>
  </w:num>
  <w:num w:numId="37">
    <w:abstractNumId w:val="34"/>
  </w:num>
  <w:num w:numId="38">
    <w:abstractNumId w:val="4"/>
  </w:num>
  <w:num w:numId="3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0E8A"/>
    <w:rsid w:val="00001F59"/>
    <w:rsid w:val="00005C31"/>
    <w:rsid w:val="000067A6"/>
    <w:rsid w:val="00006E38"/>
    <w:rsid w:val="0000704F"/>
    <w:rsid w:val="00010B83"/>
    <w:rsid w:val="000111E9"/>
    <w:rsid w:val="0001123E"/>
    <w:rsid w:val="00012136"/>
    <w:rsid w:val="00012969"/>
    <w:rsid w:val="00012EE0"/>
    <w:rsid w:val="00015610"/>
    <w:rsid w:val="00016E41"/>
    <w:rsid w:val="00020162"/>
    <w:rsid w:val="00022F4A"/>
    <w:rsid w:val="000231A2"/>
    <w:rsid w:val="0002324B"/>
    <w:rsid w:val="00025C28"/>
    <w:rsid w:val="00026632"/>
    <w:rsid w:val="0002685B"/>
    <w:rsid w:val="00027761"/>
    <w:rsid w:val="0003062D"/>
    <w:rsid w:val="00030980"/>
    <w:rsid w:val="00030B0D"/>
    <w:rsid w:val="00031440"/>
    <w:rsid w:val="000319C1"/>
    <w:rsid w:val="00032FA3"/>
    <w:rsid w:val="000363D3"/>
    <w:rsid w:val="00042983"/>
    <w:rsid w:val="00043506"/>
    <w:rsid w:val="000442AA"/>
    <w:rsid w:val="00044D7F"/>
    <w:rsid w:val="00044F9D"/>
    <w:rsid w:val="00046955"/>
    <w:rsid w:val="00046FF0"/>
    <w:rsid w:val="00047A08"/>
    <w:rsid w:val="00050F2A"/>
    <w:rsid w:val="000515D0"/>
    <w:rsid w:val="00051DFB"/>
    <w:rsid w:val="000520BF"/>
    <w:rsid w:val="00056215"/>
    <w:rsid w:val="00056B41"/>
    <w:rsid w:val="00057840"/>
    <w:rsid w:val="00057D68"/>
    <w:rsid w:val="00060222"/>
    <w:rsid w:val="0006170A"/>
    <w:rsid w:val="00062336"/>
    <w:rsid w:val="00062D08"/>
    <w:rsid w:val="00063FDB"/>
    <w:rsid w:val="0006533F"/>
    <w:rsid w:val="0007029B"/>
    <w:rsid w:val="00071100"/>
    <w:rsid w:val="00071D9F"/>
    <w:rsid w:val="00072D48"/>
    <w:rsid w:val="00072DDD"/>
    <w:rsid w:val="00074F20"/>
    <w:rsid w:val="000750AC"/>
    <w:rsid w:val="000753C6"/>
    <w:rsid w:val="00075B45"/>
    <w:rsid w:val="0008065E"/>
    <w:rsid w:val="0008070C"/>
    <w:rsid w:val="0008393A"/>
    <w:rsid w:val="00084DEC"/>
    <w:rsid w:val="000856D4"/>
    <w:rsid w:val="00086403"/>
    <w:rsid w:val="00087273"/>
    <w:rsid w:val="00090B1A"/>
    <w:rsid w:val="00092698"/>
    <w:rsid w:val="00092951"/>
    <w:rsid w:val="00092A9B"/>
    <w:rsid w:val="00094501"/>
    <w:rsid w:val="000946A1"/>
    <w:rsid w:val="00095607"/>
    <w:rsid w:val="00095907"/>
    <w:rsid w:val="00095EAF"/>
    <w:rsid w:val="000975DF"/>
    <w:rsid w:val="000A0690"/>
    <w:rsid w:val="000A2CF4"/>
    <w:rsid w:val="000A2DC6"/>
    <w:rsid w:val="000A3623"/>
    <w:rsid w:val="000A4B15"/>
    <w:rsid w:val="000A4F7B"/>
    <w:rsid w:val="000A55A1"/>
    <w:rsid w:val="000A5C3F"/>
    <w:rsid w:val="000A70DF"/>
    <w:rsid w:val="000B0449"/>
    <w:rsid w:val="000B0F17"/>
    <w:rsid w:val="000B11AC"/>
    <w:rsid w:val="000B18B2"/>
    <w:rsid w:val="000B2178"/>
    <w:rsid w:val="000B28B4"/>
    <w:rsid w:val="000B3149"/>
    <w:rsid w:val="000B366F"/>
    <w:rsid w:val="000B3AB3"/>
    <w:rsid w:val="000B3C92"/>
    <w:rsid w:val="000B5613"/>
    <w:rsid w:val="000B5651"/>
    <w:rsid w:val="000B58C6"/>
    <w:rsid w:val="000B5BB9"/>
    <w:rsid w:val="000B6275"/>
    <w:rsid w:val="000B62D5"/>
    <w:rsid w:val="000B63F7"/>
    <w:rsid w:val="000B6C95"/>
    <w:rsid w:val="000B7817"/>
    <w:rsid w:val="000C0879"/>
    <w:rsid w:val="000C0981"/>
    <w:rsid w:val="000C13A8"/>
    <w:rsid w:val="000C1E9D"/>
    <w:rsid w:val="000C21B1"/>
    <w:rsid w:val="000C28EF"/>
    <w:rsid w:val="000C3745"/>
    <w:rsid w:val="000C3F37"/>
    <w:rsid w:val="000C59FD"/>
    <w:rsid w:val="000C5F2C"/>
    <w:rsid w:val="000C6BD6"/>
    <w:rsid w:val="000C7030"/>
    <w:rsid w:val="000C7891"/>
    <w:rsid w:val="000C7BEF"/>
    <w:rsid w:val="000D043E"/>
    <w:rsid w:val="000D0488"/>
    <w:rsid w:val="000D0773"/>
    <w:rsid w:val="000D319D"/>
    <w:rsid w:val="000D3276"/>
    <w:rsid w:val="000D4BD8"/>
    <w:rsid w:val="000D5792"/>
    <w:rsid w:val="000D760D"/>
    <w:rsid w:val="000E0A60"/>
    <w:rsid w:val="000E2AD7"/>
    <w:rsid w:val="000E4712"/>
    <w:rsid w:val="000E509B"/>
    <w:rsid w:val="000E7106"/>
    <w:rsid w:val="000E7DDC"/>
    <w:rsid w:val="000E7EA2"/>
    <w:rsid w:val="000E7F92"/>
    <w:rsid w:val="000F183A"/>
    <w:rsid w:val="000F1A33"/>
    <w:rsid w:val="000F2B29"/>
    <w:rsid w:val="000F348A"/>
    <w:rsid w:val="000F509E"/>
    <w:rsid w:val="000F5926"/>
    <w:rsid w:val="000F6522"/>
    <w:rsid w:val="000F6A9F"/>
    <w:rsid w:val="000F6E3B"/>
    <w:rsid w:val="000F7274"/>
    <w:rsid w:val="000F7878"/>
    <w:rsid w:val="00101C82"/>
    <w:rsid w:val="00101D3D"/>
    <w:rsid w:val="00103085"/>
    <w:rsid w:val="00103560"/>
    <w:rsid w:val="00105624"/>
    <w:rsid w:val="001057FE"/>
    <w:rsid w:val="00105AFC"/>
    <w:rsid w:val="0010662C"/>
    <w:rsid w:val="001076F8"/>
    <w:rsid w:val="00111314"/>
    <w:rsid w:val="00111FE3"/>
    <w:rsid w:val="00112208"/>
    <w:rsid w:val="00113537"/>
    <w:rsid w:val="0011693C"/>
    <w:rsid w:val="00120162"/>
    <w:rsid w:val="00120339"/>
    <w:rsid w:val="001205BD"/>
    <w:rsid w:val="001208E5"/>
    <w:rsid w:val="00121B17"/>
    <w:rsid w:val="00121D85"/>
    <w:rsid w:val="00121EA5"/>
    <w:rsid w:val="00124437"/>
    <w:rsid w:val="00124483"/>
    <w:rsid w:val="001247E3"/>
    <w:rsid w:val="00125083"/>
    <w:rsid w:val="00127027"/>
    <w:rsid w:val="001277AD"/>
    <w:rsid w:val="00130569"/>
    <w:rsid w:val="00130C1E"/>
    <w:rsid w:val="001315FA"/>
    <w:rsid w:val="001318FD"/>
    <w:rsid w:val="001319E9"/>
    <w:rsid w:val="00132066"/>
    <w:rsid w:val="00132434"/>
    <w:rsid w:val="00132667"/>
    <w:rsid w:val="0013301D"/>
    <w:rsid w:val="00133C0E"/>
    <w:rsid w:val="00133E00"/>
    <w:rsid w:val="00135C88"/>
    <w:rsid w:val="00136769"/>
    <w:rsid w:val="0013702B"/>
    <w:rsid w:val="0013753E"/>
    <w:rsid w:val="00140944"/>
    <w:rsid w:val="00141793"/>
    <w:rsid w:val="00143C2C"/>
    <w:rsid w:val="00143E22"/>
    <w:rsid w:val="00144DED"/>
    <w:rsid w:val="0014505A"/>
    <w:rsid w:val="0014657F"/>
    <w:rsid w:val="001469F2"/>
    <w:rsid w:val="00147852"/>
    <w:rsid w:val="00154032"/>
    <w:rsid w:val="001552C9"/>
    <w:rsid w:val="00155987"/>
    <w:rsid w:val="00157D8E"/>
    <w:rsid w:val="00161446"/>
    <w:rsid w:val="00161EBB"/>
    <w:rsid w:val="00161FEB"/>
    <w:rsid w:val="001630F2"/>
    <w:rsid w:val="001655E0"/>
    <w:rsid w:val="0016793C"/>
    <w:rsid w:val="001700CD"/>
    <w:rsid w:val="0017012C"/>
    <w:rsid w:val="00170220"/>
    <w:rsid w:val="001707AE"/>
    <w:rsid w:val="0017119D"/>
    <w:rsid w:val="00173081"/>
    <w:rsid w:val="001746E8"/>
    <w:rsid w:val="0017472A"/>
    <w:rsid w:val="00175ABE"/>
    <w:rsid w:val="00176362"/>
    <w:rsid w:val="001776A9"/>
    <w:rsid w:val="001802FB"/>
    <w:rsid w:val="00180CEA"/>
    <w:rsid w:val="0018283A"/>
    <w:rsid w:val="001846A2"/>
    <w:rsid w:val="00184B72"/>
    <w:rsid w:val="00185888"/>
    <w:rsid w:val="00186327"/>
    <w:rsid w:val="00190CCB"/>
    <w:rsid w:val="0019114D"/>
    <w:rsid w:val="001919A6"/>
    <w:rsid w:val="00193097"/>
    <w:rsid w:val="001965C5"/>
    <w:rsid w:val="00196B5E"/>
    <w:rsid w:val="00196EAB"/>
    <w:rsid w:val="001A119E"/>
    <w:rsid w:val="001A14AE"/>
    <w:rsid w:val="001A232B"/>
    <w:rsid w:val="001A4BA5"/>
    <w:rsid w:val="001A7085"/>
    <w:rsid w:val="001B2DA9"/>
    <w:rsid w:val="001B2E6D"/>
    <w:rsid w:val="001B2F6A"/>
    <w:rsid w:val="001B4C0F"/>
    <w:rsid w:val="001B55E0"/>
    <w:rsid w:val="001B5623"/>
    <w:rsid w:val="001B67EE"/>
    <w:rsid w:val="001B6BE5"/>
    <w:rsid w:val="001B7936"/>
    <w:rsid w:val="001C04D8"/>
    <w:rsid w:val="001C1056"/>
    <w:rsid w:val="001C10EA"/>
    <w:rsid w:val="001C1B05"/>
    <w:rsid w:val="001C203E"/>
    <w:rsid w:val="001C32B7"/>
    <w:rsid w:val="001C3453"/>
    <w:rsid w:val="001C6CB5"/>
    <w:rsid w:val="001C727D"/>
    <w:rsid w:val="001C73AF"/>
    <w:rsid w:val="001D04EE"/>
    <w:rsid w:val="001D0E60"/>
    <w:rsid w:val="001D2D71"/>
    <w:rsid w:val="001D463D"/>
    <w:rsid w:val="001D4AA1"/>
    <w:rsid w:val="001D6F1F"/>
    <w:rsid w:val="001D7817"/>
    <w:rsid w:val="001D7A54"/>
    <w:rsid w:val="001D7C14"/>
    <w:rsid w:val="001E30D3"/>
    <w:rsid w:val="001E4542"/>
    <w:rsid w:val="001E6195"/>
    <w:rsid w:val="001E6A2E"/>
    <w:rsid w:val="001E6BA2"/>
    <w:rsid w:val="001E6EF3"/>
    <w:rsid w:val="001F1887"/>
    <w:rsid w:val="001F23B0"/>
    <w:rsid w:val="001F3610"/>
    <w:rsid w:val="001F3A8E"/>
    <w:rsid w:val="001F4323"/>
    <w:rsid w:val="001F4B76"/>
    <w:rsid w:val="001F5206"/>
    <w:rsid w:val="001F634F"/>
    <w:rsid w:val="001F7A76"/>
    <w:rsid w:val="001F7F7E"/>
    <w:rsid w:val="0020023F"/>
    <w:rsid w:val="002009CB"/>
    <w:rsid w:val="00201B2E"/>
    <w:rsid w:val="00201D6F"/>
    <w:rsid w:val="00201E47"/>
    <w:rsid w:val="002028DE"/>
    <w:rsid w:val="0020337F"/>
    <w:rsid w:val="002039EC"/>
    <w:rsid w:val="00203E38"/>
    <w:rsid w:val="00205205"/>
    <w:rsid w:val="00205EE1"/>
    <w:rsid w:val="00207DBB"/>
    <w:rsid w:val="00211A3E"/>
    <w:rsid w:val="002136DC"/>
    <w:rsid w:val="00214872"/>
    <w:rsid w:val="00215934"/>
    <w:rsid w:val="002165A6"/>
    <w:rsid w:val="00216615"/>
    <w:rsid w:val="002171A0"/>
    <w:rsid w:val="00217213"/>
    <w:rsid w:val="002204AC"/>
    <w:rsid w:val="00220BCA"/>
    <w:rsid w:val="00220E10"/>
    <w:rsid w:val="002211FD"/>
    <w:rsid w:val="00221349"/>
    <w:rsid w:val="00221580"/>
    <w:rsid w:val="00222043"/>
    <w:rsid w:val="002266CA"/>
    <w:rsid w:val="00226D8A"/>
    <w:rsid w:val="00230991"/>
    <w:rsid w:val="0023280D"/>
    <w:rsid w:val="00232F4A"/>
    <w:rsid w:val="002335BB"/>
    <w:rsid w:val="00233F7F"/>
    <w:rsid w:val="00234E20"/>
    <w:rsid w:val="00234EA9"/>
    <w:rsid w:val="002352E0"/>
    <w:rsid w:val="00235E85"/>
    <w:rsid w:val="002369B9"/>
    <w:rsid w:val="00241A13"/>
    <w:rsid w:val="0024209A"/>
    <w:rsid w:val="0024369E"/>
    <w:rsid w:val="002436B8"/>
    <w:rsid w:val="002438FF"/>
    <w:rsid w:val="00243CA9"/>
    <w:rsid w:val="00244030"/>
    <w:rsid w:val="00244103"/>
    <w:rsid w:val="0024515A"/>
    <w:rsid w:val="0024587A"/>
    <w:rsid w:val="00246713"/>
    <w:rsid w:val="00246C18"/>
    <w:rsid w:val="00247067"/>
    <w:rsid w:val="002476D7"/>
    <w:rsid w:val="0025108A"/>
    <w:rsid w:val="00251499"/>
    <w:rsid w:val="00251CF6"/>
    <w:rsid w:val="002520AF"/>
    <w:rsid w:val="00254457"/>
    <w:rsid w:val="002548F1"/>
    <w:rsid w:val="002558A7"/>
    <w:rsid w:val="00255CCA"/>
    <w:rsid w:val="0025698D"/>
    <w:rsid w:val="00256B36"/>
    <w:rsid w:val="002603E2"/>
    <w:rsid w:val="00261415"/>
    <w:rsid w:val="00261FD1"/>
    <w:rsid w:val="00262D20"/>
    <w:rsid w:val="002633A6"/>
    <w:rsid w:val="0026460D"/>
    <w:rsid w:val="0026466A"/>
    <w:rsid w:val="00265C19"/>
    <w:rsid w:val="00266E60"/>
    <w:rsid w:val="00270067"/>
    <w:rsid w:val="002703F3"/>
    <w:rsid w:val="002705AA"/>
    <w:rsid w:val="002706FD"/>
    <w:rsid w:val="00271CD0"/>
    <w:rsid w:val="00272EAA"/>
    <w:rsid w:val="00274213"/>
    <w:rsid w:val="00274754"/>
    <w:rsid w:val="00274BC3"/>
    <w:rsid w:val="00274E5F"/>
    <w:rsid w:val="002751F2"/>
    <w:rsid w:val="00275A4C"/>
    <w:rsid w:val="00276D16"/>
    <w:rsid w:val="0027748D"/>
    <w:rsid w:val="00277C33"/>
    <w:rsid w:val="0028001F"/>
    <w:rsid w:val="00280602"/>
    <w:rsid w:val="002810D7"/>
    <w:rsid w:val="00284431"/>
    <w:rsid w:val="00284A04"/>
    <w:rsid w:val="00285A8C"/>
    <w:rsid w:val="00285B22"/>
    <w:rsid w:val="00285CCB"/>
    <w:rsid w:val="00286607"/>
    <w:rsid w:val="00287268"/>
    <w:rsid w:val="00287978"/>
    <w:rsid w:val="00287A05"/>
    <w:rsid w:val="00291850"/>
    <w:rsid w:val="00292352"/>
    <w:rsid w:val="00293C87"/>
    <w:rsid w:val="00294626"/>
    <w:rsid w:val="00294E37"/>
    <w:rsid w:val="0029667A"/>
    <w:rsid w:val="00297A36"/>
    <w:rsid w:val="00297BFF"/>
    <w:rsid w:val="00297E29"/>
    <w:rsid w:val="002A1EC6"/>
    <w:rsid w:val="002A558F"/>
    <w:rsid w:val="002B3DF7"/>
    <w:rsid w:val="002B419F"/>
    <w:rsid w:val="002B47C4"/>
    <w:rsid w:val="002B4D8C"/>
    <w:rsid w:val="002B4F68"/>
    <w:rsid w:val="002B6279"/>
    <w:rsid w:val="002B6F9F"/>
    <w:rsid w:val="002B7052"/>
    <w:rsid w:val="002B7FF6"/>
    <w:rsid w:val="002C11D2"/>
    <w:rsid w:val="002C125E"/>
    <w:rsid w:val="002C12B7"/>
    <w:rsid w:val="002C1830"/>
    <w:rsid w:val="002C27A7"/>
    <w:rsid w:val="002C7028"/>
    <w:rsid w:val="002C790E"/>
    <w:rsid w:val="002C7B52"/>
    <w:rsid w:val="002D0644"/>
    <w:rsid w:val="002D14A2"/>
    <w:rsid w:val="002D3219"/>
    <w:rsid w:val="002D4AD3"/>
    <w:rsid w:val="002D5BE1"/>
    <w:rsid w:val="002D61D9"/>
    <w:rsid w:val="002D75B4"/>
    <w:rsid w:val="002E0D94"/>
    <w:rsid w:val="002E10D7"/>
    <w:rsid w:val="002E17AB"/>
    <w:rsid w:val="002E2B76"/>
    <w:rsid w:val="002E3781"/>
    <w:rsid w:val="002E3FC3"/>
    <w:rsid w:val="002E450D"/>
    <w:rsid w:val="002E543F"/>
    <w:rsid w:val="002E5757"/>
    <w:rsid w:val="002E5C85"/>
    <w:rsid w:val="002E7352"/>
    <w:rsid w:val="002E735A"/>
    <w:rsid w:val="002E7E8E"/>
    <w:rsid w:val="002F1CA1"/>
    <w:rsid w:val="002F225C"/>
    <w:rsid w:val="002F3327"/>
    <w:rsid w:val="002F3351"/>
    <w:rsid w:val="002F56C0"/>
    <w:rsid w:val="002F65FA"/>
    <w:rsid w:val="002F6A24"/>
    <w:rsid w:val="002F6E49"/>
    <w:rsid w:val="002F7273"/>
    <w:rsid w:val="00300AC1"/>
    <w:rsid w:val="00302B36"/>
    <w:rsid w:val="0030331E"/>
    <w:rsid w:val="003036F5"/>
    <w:rsid w:val="0030372A"/>
    <w:rsid w:val="0030680A"/>
    <w:rsid w:val="00306D3F"/>
    <w:rsid w:val="00306E10"/>
    <w:rsid w:val="00307ECA"/>
    <w:rsid w:val="00310904"/>
    <w:rsid w:val="00311B54"/>
    <w:rsid w:val="00311ED5"/>
    <w:rsid w:val="00312898"/>
    <w:rsid w:val="0031306B"/>
    <w:rsid w:val="00313147"/>
    <w:rsid w:val="00316AC9"/>
    <w:rsid w:val="00317B3A"/>
    <w:rsid w:val="00320A23"/>
    <w:rsid w:val="003215EA"/>
    <w:rsid w:val="00321DFB"/>
    <w:rsid w:val="00322D99"/>
    <w:rsid w:val="0032391C"/>
    <w:rsid w:val="00324444"/>
    <w:rsid w:val="00324783"/>
    <w:rsid w:val="00326B2D"/>
    <w:rsid w:val="00326E53"/>
    <w:rsid w:val="0033037B"/>
    <w:rsid w:val="00330467"/>
    <w:rsid w:val="00330F26"/>
    <w:rsid w:val="0033347C"/>
    <w:rsid w:val="003340B5"/>
    <w:rsid w:val="00334A34"/>
    <w:rsid w:val="00334A8B"/>
    <w:rsid w:val="0033684D"/>
    <w:rsid w:val="00336E57"/>
    <w:rsid w:val="003403FD"/>
    <w:rsid w:val="003407E9"/>
    <w:rsid w:val="0034087C"/>
    <w:rsid w:val="003409BA"/>
    <w:rsid w:val="00341727"/>
    <w:rsid w:val="0034185A"/>
    <w:rsid w:val="00343E8B"/>
    <w:rsid w:val="00344496"/>
    <w:rsid w:val="00346F51"/>
    <w:rsid w:val="003471D8"/>
    <w:rsid w:val="003515FD"/>
    <w:rsid w:val="00351AD2"/>
    <w:rsid w:val="0035256C"/>
    <w:rsid w:val="00354385"/>
    <w:rsid w:val="003544C1"/>
    <w:rsid w:val="00354C8E"/>
    <w:rsid w:val="00356473"/>
    <w:rsid w:val="00356B8C"/>
    <w:rsid w:val="0035716F"/>
    <w:rsid w:val="003575E6"/>
    <w:rsid w:val="003606D6"/>
    <w:rsid w:val="00360FE0"/>
    <w:rsid w:val="00362326"/>
    <w:rsid w:val="0036234D"/>
    <w:rsid w:val="00362C29"/>
    <w:rsid w:val="00363CAA"/>
    <w:rsid w:val="00365801"/>
    <w:rsid w:val="00365D57"/>
    <w:rsid w:val="0036776A"/>
    <w:rsid w:val="003678B9"/>
    <w:rsid w:val="003706BE"/>
    <w:rsid w:val="00373D38"/>
    <w:rsid w:val="00376C44"/>
    <w:rsid w:val="003809AD"/>
    <w:rsid w:val="003814A9"/>
    <w:rsid w:val="00382EB7"/>
    <w:rsid w:val="00382F80"/>
    <w:rsid w:val="0038369C"/>
    <w:rsid w:val="00390364"/>
    <w:rsid w:val="00390DF0"/>
    <w:rsid w:val="003912F1"/>
    <w:rsid w:val="00391313"/>
    <w:rsid w:val="00392BD2"/>
    <w:rsid w:val="0039355A"/>
    <w:rsid w:val="0039773F"/>
    <w:rsid w:val="003A001E"/>
    <w:rsid w:val="003A08B4"/>
    <w:rsid w:val="003A1870"/>
    <w:rsid w:val="003A31FF"/>
    <w:rsid w:val="003A336E"/>
    <w:rsid w:val="003A4C80"/>
    <w:rsid w:val="003A74B1"/>
    <w:rsid w:val="003A7BB5"/>
    <w:rsid w:val="003A7C9F"/>
    <w:rsid w:val="003A7D79"/>
    <w:rsid w:val="003B1F69"/>
    <w:rsid w:val="003B244B"/>
    <w:rsid w:val="003B2600"/>
    <w:rsid w:val="003B2A58"/>
    <w:rsid w:val="003B37F2"/>
    <w:rsid w:val="003B458E"/>
    <w:rsid w:val="003B6AE4"/>
    <w:rsid w:val="003C05A2"/>
    <w:rsid w:val="003C1444"/>
    <w:rsid w:val="003C15A5"/>
    <w:rsid w:val="003C3D2E"/>
    <w:rsid w:val="003C433C"/>
    <w:rsid w:val="003C47D1"/>
    <w:rsid w:val="003C4C32"/>
    <w:rsid w:val="003C703E"/>
    <w:rsid w:val="003C7857"/>
    <w:rsid w:val="003C7AD6"/>
    <w:rsid w:val="003C7C6E"/>
    <w:rsid w:val="003D02D6"/>
    <w:rsid w:val="003D081F"/>
    <w:rsid w:val="003D1C0D"/>
    <w:rsid w:val="003D439F"/>
    <w:rsid w:val="003D4768"/>
    <w:rsid w:val="003D76B8"/>
    <w:rsid w:val="003E179A"/>
    <w:rsid w:val="003E25FF"/>
    <w:rsid w:val="003E2FD6"/>
    <w:rsid w:val="003E36AB"/>
    <w:rsid w:val="003E53EE"/>
    <w:rsid w:val="003E5C1C"/>
    <w:rsid w:val="003E6F1E"/>
    <w:rsid w:val="003F0533"/>
    <w:rsid w:val="003F2167"/>
    <w:rsid w:val="003F2D52"/>
    <w:rsid w:val="003F3028"/>
    <w:rsid w:val="003F3609"/>
    <w:rsid w:val="003F3CD2"/>
    <w:rsid w:val="003F3F87"/>
    <w:rsid w:val="003F560A"/>
    <w:rsid w:val="003F7020"/>
    <w:rsid w:val="003F720C"/>
    <w:rsid w:val="003F77D8"/>
    <w:rsid w:val="003F7994"/>
    <w:rsid w:val="00400022"/>
    <w:rsid w:val="00400E13"/>
    <w:rsid w:val="00401E7F"/>
    <w:rsid w:val="004030F8"/>
    <w:rsid w:val="00403A17"/>
    <w:rsid w:val="004052B1"/>
    <w:rsid w:val="00405786"/>
    <w:rsid w:val="00405793"/>
    <w:rsid w:val="00405972"/>
    <w:rsid w:val="004059D3"/>
    <w:rsid w:val="00407074"/>
    <w:rsid w:val="004075AB"/>
    <w:rsid w:val="004078EA"/>
    <w:rsid w:val="0041077A"/>
    <w:rsid w:val="00410B0B"/>
    <w:rsid w:val="00410E68"/>
    <w:rsid w:val="004143EF"/>
    <w:rsid w:val="00415956"/>
    <w:rsid w:val="004172BD"/>
    <w:rsid w:val="00417630"/>
    <w:rsid w:val="004177B9"/>
    <w:rsid w:val="004201D7"/>
    <w:rsid w:val="004203A9"/>
    <w:rsid w:val="00420B4B"/>
    <w:rsid w:val="0042122E"/>
    <w:rsid w:val="004231B6"/>
    <w:rsid w:val="00423DA8"/>
    <w:rsid w:val="00425C98"/>
    <w:rsid w:val="0042707E"/>
    <w:rsid w:val="0042708D"/>
    <w:rsid w:val="00427C27"/>
    <w:rsid w:val="00431911"/>
    <w:rsid w:val="004326DA"/>
    <w:rsid w:val="0043324D"/>
    <w:rsid w:val="00433A67"/>
    <w:rsid w:val="00433AEA"/>
    <w:rsid w:val="00433B52"/>
    <w:rsid w:val="004343A1"/>
    <w:rsid w:val="00434431"/>
    <w:rsid w:val="0043561A"/>
    <w:rsid w:val="00435740"/>
    <w:rsid w:val="00435F12"/>
    <w:rsid w:val="00436392"/>
    <w:rsid w:val="004442FA"/>
    <w:rsid w:val="00444340"/>
    <w:rsid w:val="0044520E"/>
    <w:rsid w:val="004452DA"/>
    <w:rsid w:val="004457E0"/>
    <w:rsid w:val="00445E98"/>
    <w:rsid w:val="00446268"/>
    <w:rsid w:val="00446BE7"/>
    <w:rsid w:val="00447130"/>
    <w:rsid w:val="00450C9E"/>
    <w:rsid w:val="00451133"/>
    <w:rsid w:val="00451829"/>
    <w:rsid w:val="00451F47"/>
    <w:rsid w:val="004528DF"/>
    <w:rsid w:val="00452C80"/>
    <w:rsid w:val="00455BC2"/>
    <w:rsid w:val="004565A3"/>
    <w:rsid w:val="0045666E"/>
    <w:rsid w:val="00457072"/>
    <w:rsid w:val="00461006"/>
    <w:rsid w:val="004622B0"/>
    <w:rsid w:val="004630F7"/>
    <w:rsid w:val="00463998"/>
    <w:rsid w:val="0046405B"/>
    <w:rsid w:val="004645C3"/>
    <w:rsid w:val="00464743"/>
    <w:rsid w:val="00464D79"/>
    <w:rsid w:val="004657C1"/>
    <w:rsid w:val="00467897"/>
    <w:rsid w:val="00467E6F"/>
    <w:rsid w:val="0047161F"/>
    <w:rsid w:val="00473528"/>
    <w:rsid w:val="00473D9A"/>
    <w:rsid w:val="00475873"/>
    <w:rsid w:val="00475DE1"/>
    <w:rsid w:val="00476737"/>
    <w:rsid w:val="00476B24"/>
    <w:rsid w:val="004809CD"/>
    <w:rsid w:val="004809EC"/>
    <w:rsid w:val="00481877"/>
    <w:rsid w:val="0048251A"/>
    <w:rsid w:val="00484884"/>
    <w:rsid w:val="00485EF1"/>
    <w:rsid w:val="00485F44"/>
    <w:rsid w:val="0048633B"/>
    <w:rsid w:val="00486E7B"/>
    <w:rsid w:val="00487099"/>
    <w:rsid w:val="00487899"/>
    <w:rsid w:val="00490C1C"/>
    <w:rsid w:val="00491DEA"/>
    <w:rsid w:val="00495BCD"/>
    <w:rsid w:val="0049707E"/>
    <w:rsid w:val="004A0C27"/>
    <w:rsid w:val="004A116E"/>
    <w:rsid w:val="004A12E1"/>
    <w:rsid w:val="004A23F5"/>
    <w:rsid w:val="004A25F4"/>
    <w:rsid w:val="004A2898"/>
    <w:rsid w:val="004A2BDF"/>
    <w:rsid w:val="004A31EF"/>
    <w:rsid w:val="004A4638"/>
    <w:rsid w:val="004A53AF"/>
    <w:rsid w:val="004A5425"/>
    <w:rsid w:val="004A64A5"/>
    <w:rsid w:val="004A7196"/>
    <w:rsid w:val="004B06F6"/>
    <w:rsid w:val="004B1833"/>
    <w:rsid w:val="004B248D"/>
    <w:rsid w:val="004B305D"/>
    <w:rsid w:val="004B30AF"/>
    <w:rsid w:val="004B38DC"/>
    <w:rsid w:val="004B396D"/>
    <w:rsid w:val="004B55BA"/>
    <w:rsid w:val="004B60CF"/>
    <w:rsid w:val="004B6E8A"/>
    <w:rsid w:val="004B770C"/>
    <w:rsid w:val="004C031A"/>
    <w:rsid w:val="004C051A"/>
    <w:rsid w:val="004C054E"/>
    <w:rsid w:val="004C192C"/>
    <w:rsid w:val="004C3B49"/>
    <w:rsid w:val="004C40F5"/>
    <w:rsid w:val="004C4B22"/>
    <w:rsid w:val="004C5A44"/>
    <w:rsid w:val="004C65E3"/>
    <w:rsid w:val="004C6E1E"/>
    <w:rsid w:val="004C77B4"/>
    <w:rsid w:val="004C7A65"/>
    <w:rsid w:val="004D1674"/>
    <w:rsid w:val="004D1B7B"/>
    <w:rsid w:val="004D1DE2"/>
    <w:rsid w:val="004D3932"/>
    <w:rsid w:val="004D55D3"/>
    <w:rsid w:val="004D79CF"/>
    <w:rsid w:val="004D7D1A"/>
    <w:rsid w:val="004E04F9"/>
    <w:rsid w:val="004E13D1"/>
    <w:rsid w:val="004E1BCD"/>
    <w:rsid w:val="004E1EC8"/>
    <w:rsid w:val="004E262D"/>
    <w:rsid w:val="004E4CDC"/>
    <w:rsid w:val="004E5147"/>
    <w:rsid w:val="004E523A"/>
    <w:rsid w:val="004E5555"/>
    <w:rsid w:val="004E651D"/>
    <w:rsid w:val="004E66C7"/>
    <w:rsid w:val="004E7584"/>
    <w:rsid w:val="004E7CB8"/>
    <w:rsid w:val="004F2B5B"/>
    <w:rsid w:val="004F3069"/>
    <w:rsid w:val="004F3D2C"/>
    <w:rsid w:val="004F3F01"/>
    <w:rsid w:val="004F49B2"/>
    <w:rsid w:val="004F643E"/>
    <w:rsid w:val="004F7F33"/>
    <w:rsid w:val="0050037F"/>
    <w:rsid w:val="00501D76"/>
    <w:rsid w:val="00501EEC"/>
    <w:rsid w:val="0050236E"/>
    <w:rsid w:val="00502E12"/>
    <w:rsid w:val="00503DA6"/>
    <w:rsid w:val="005042F1"/>
    <w:rsid w:val="005048FC"/>
    <w:rsid w:val="00506B7E"/>
    <w:rsid w:val="00507035"/>
    <w:rsid w:val="005074FE"/>
    <w:rsid w:val="00511485"/>
    <w:rsid w:val="0051188F"/>
    <w:rsid w:val="00511A58"/>
    <w:rsid w:val="00511DDB"/>
    <w:rsid w:val="00514ABC"/>
    <w:rsid w:val="00514E1D"/>
    <w:rsid w:val="0051561D"/>
    <w:rsid w:val="005158F0"/>
    <w:rsid w:val="0051598A"/>
    <w:rsid w:val="0051649A"/>
    <w:rsid w:val="0051741C"/>
    <w:rsid w:val="00517D3D"/>
    <w:rsid w:val="00520515"/>
    <w:rsid w:val="00521A6D"/>
    <w:rsid w:val="00523537"/>
    <w:rsid w:val="0052370E"/>
    <w:rsid w:val="0052448A"/>
    <w:rsid w:val="00524CB5"/>
    <w:rsid w:val="00526318"/>
    <w:rsid w:val="005278F6"/>
    <w:rsid w:val="005308A4"/>
    <w:rsid w:val="0053146B"/>
    <w:rsid w:val="005319BF"/>
    <w:rsid w:val="00531D9E"/>
    <w:rsid w:val="0053374A"/>
    <w:rsid w:val="00534667"/>
    <w:rsid w:val="005350A1"/>
    <w:rsid w:val="00535740"/>
    <w:rsid w:val="00540DB9"/>
    <w:rsid w:val="0054399E"/>
    <w:rsid w:val="005465D8"/>
    <w:rsid w:val="00546C65"/>
    <w:rsid w:val="00546E5B"/>
    <w:rsid w:val="00546E99"/>
    <w:rsid w:val="00547D7E"/>
    <w:rsid w:val="00550963"/>
    <w:rsid w:val="00550E08"/>
    <w:rsid w:val="0055148E"/>
    <w:rsid w:val="00551588"/>
    <w:rsid w:val="00551D4F"/>
    <w:rsid w:val="00552E03"/>
    <w:rsid w:val="00552E50"/>
    <w:rsid w:val="005535BE"/>
    <w:rsid w:val="00554AB5"/>
    <w:rsid w:val="00555408"/>
    <w:rsid w:val="0055561D"/>
    <w:rsid w:val="00555903"/>
    <w:rsid w:val="00557A6D"/>
    <w:rsid w:val="00557ABC"/>
    <w:rsid w:val="00557B31"/>
    <w:rsid w:val="00557EA8"/>
    <w:rsid w:val="00560147"/>
    <w:rsid w:val="0056057A"/>
    <w:rsid w:val="00560DBA"/>
    <w:rsid w:val="005611D5"/>
    <w:rsid w:val="005613BE"/>
    <w:rsid w:val="0056222C"/>
    <w:rsid w:val="00562F8F"/>
    <w:rsid w:val="0056353D"/>
    <w:rsid w:val="00563BB4"/>
    <w:rsid w:val="00563F17"/>
    <w:rsid w:val="00564328"/>
    <w:rsid w:val="00566105"/>
    <w:rsid w:val="00567128"/>
    <w:rsid w:val="0057002A"/>
    <w:rsid w:val="00570F58"/>
    <w:rsid w:val="0057107E"/>
    <w:rsid w:val="0057254B"/>
    <w:rsid w:val="00572558"/>
    <w:rsid w:val="005738D4"/>
    <w:rsid w:val="00577126"/>
    <w:rsid w:val="0058041F"/>
    <w:rsid w:val="00580722"/>
    <w:rsid w:val="0058113F"/>
    <w:rsid w:val="005823CD"/>
    <w:rsid w:val="0058325D"/>
    <w:rsid w:val="00583B6D"/>
    <w:rsid w:val="00583F8C"/>
    <w:rsid w:val="00584839"/>
    <w:rsid w:val="00585030"/>
    <w:rsid w:val="00585534"/>
    <w:rsid w:val="005914F8"/>
    <w:rsid w:val="00591910"/>
    <w:rsid w:val="005919F5"/>
    <w:rsid w:val="005925EE"/>
    <w:rsid w:val="0059275D"/>
    <w:rsid w:val="0059421A"/>
    <w:rsid w:val="005968B7"/>
    <w:rsid w:val="00596A8F"/>
    <w:rsid w:val="00596C2E"/>
    <w:rsid w:val="00596EA4"/>
    <w:rsid w:val="005974F0"/>
    <w:rsid w:val="005A0D12"/>
    <w:rsid w:val="005A1707"/>
    <w:rsid w:val="005A34E0"/>
    <w:rsid w:val="005A390B"/>
    <w:rsid w:val="005A40AF"/>
    <w:rsid w:val="005A40F8"/>
    <w:rsid w:val="005A48CE"/>
    <w:rsid w:val="005A4927"/>
    <w:rsid w:val="005A5D96"/>
    <w:rsid w:val="005A615C"/>
    <w:rsid w:val="005A6938"/>
    <w:rsid w:val="005B11D6"/>
    <w:rsid w:val="005B2143"/>
    <w:rsid w:val="005B4537"/>
    <w:rsid w:val="005B4CDD"/>
    <w:rsid w:val="005B526E"/>
    <w:rsid w:val="005B5742"/>
    <w:rsid w:val="005B5F9F"/>
    <w:rsid w:val="005B6A38"/>
    <w:rsid w:val="005B788A"/>
    <w:rsid w:val="005C0DFF"/>
    <w:rsid w:val="005C13D5"/>
    <w:rsid w:val="005C1A1C"/>
    <w:rsid w:val="005C3DE2"/>
    <w:rsid w:val="005C4EB1"/>
    <w:rsid w:val="005C6C9A"/>
    <w:rsid w:val="005D0240"/>
    <w:rsid w:val="005D15B0"/>
    <w:rsid w:val="005D1AF4"/>
    <w:rsid w:val="005D2CF1"/>
    <w:rsid w:val="005D33C9"/>
    <w:rsid w:val="005D44A9"/>
    <w:rsid w:val="005D4EF5"/>
    <w:rsid w:val="005D5E69"/>
    <w:rsid w:val="005D7737"/>
    <w:rsid w:val="005D78B0"/>
    <w:rsid w:val="005E210B"/>
    <w:rsid w:val="005E2461"/>
    <w:rsid w:val="005E3597"/>
    <w:rsid w:val="005E3CB9"/>
    <w:rsid w:val="005E4328"/>
    <w:rsid w:val="005E4881"/>
    <w:rsid w:val="005E4C7F"/>
    <w:rsid w:val="005E5574"/>
    <w:rsid w:val="005E6A4E"/>
    <w:rsid w:val="005F1E0C"/>
    <w:rsid w:val="005F2D7F"/>
    <w:rsid w:val="005F3A73"/>
    <w:rsid w:val="005F4DAA"/>
    <w:rsid w:val="005F563E"/>
    <w:rsid w:val="005F6594"/>
    <w:rsid w:val="005F7234"/>
    <w:rsid w:val="00600927"/>
    <w:rsid w:val="00602E59"/>
    <w:rsid w:val="006032FD"/>
    <w:rsid w:val="00604012"/>
    <w:rsid w:val="00604166"/>
    <w:rsid w:val="00604355"/>
    <w:rsid w:val="0060471D"/>
    <w:rsid w:val="00605FDE"/>
    <w:rsid w:val="0060627E"/>
    <w:rsid w:val="006072C6"/>
    <w:rsid w:val="0060775F"/>
    <w:rsid w:val="00607DF7"/>
    <w:rsid w:val="00610B1B"/>
    <w:rsid w:val="00610DBB"/>
    <w:rsid w:val="006117E8"/>
    <w:rsid w:val="0061221D"/>
    <w:rsid w:val="0061266F"/>
    <w:rsid w:val="00612CFC"/>
    <w:rsid w:val="00613231"/>
    <w:rsid w:val="00613DBC"/>
    <w:rsid w:val="00614976"/>
    <w:rsid w:val="00614F4C"/>
    <w:rsid w:val="00615B02"/>
    <w:rsid w:val="006169F7"/>
    <w:rsid w:val="006172A3"/>
    <w:rsid w:val="00617B9F"/>
    <w:rsid w:val="006204CB"/>
    <w:rsid w:val="00621387"/>
    <w:rsid w:val="00621E38"/>
    <w:rsid w:val="006224B4"/>
    <w:rsid w:val="006224F6"/>
    <w:rsid w:val="00622726"/>
    <w:rsid w:val="00623881"/>
    <w:rsid w:val="006239A3"/>
    <w:rsid w:val="00623A39"/>
    <w:rsid w:val="0062516E"/>
    <w:rsid w:val="0062634A"/>
    <w:rsid w:val="00626DA4"/>
    <w:rsid w:val="0062717D"/>
    <w:rsid w:val="00627628"/>
    <w:rsid w:val="00630728"/>
    <w:rsid w:val="00630F16"/>
    <w:rsid w:val="006315C5"/>
    <w:rsid w:val="00632854"/>
    <w:rsid w:val="00633D9F"/>
    <w:rsid w:val="00634AEB"/>
    <w:rsid w:val="00634D1E"/>
    <w:rsid w:val="006358D1"/>
    <w:rsid w:val="00635EDC"/>
    <w:rsid w:val="006367CD"/>
    <w:rsid w:val="006374CA"/>
    <w:rsid w:val="00637B60"/>
    <w:rsid w:val="00640484"/>
    <w:rsid w:val="00641908"/>
    <w:rsid w:val="00641ED5"/>
    <w:rsid w:val="0064272B"/>
    <w:rsid w:val="00644EFF"/>
    <w:rsid w:val="00647B61"/>
    <w:rsid w:val="0065092F"/>
    <w:rsid w:val="00650B93"/>
    <w:rsid w:val="00650D4C"/>
    <w:rsid w:val="006520F0"/>
    <w:rsid w:val="00653490"/>
    <w:rsid w:val="00653BE8"/>
    <w:rsid w:val="00653F7B"/>
    <w:rsid w:val="006542BD"/>
    <w:rsid w:val="00654419"/>
    <w:rsid w:val="006553EF"/>
    <w:rsid w:val="006611A5"/>
    <w:rsid w:val="0066197F"/>
    <w:rsid w:val="00661AE9"/>
    <w:rsid w:val="00662A9E"/>
    <w:rsid w:val="0066318B"/>
    <w:rsid w:val="00663EA0"/>
    <w:rsid w:val="00665E9C"/>
    <w:rsid w:val="00666801"/>
    <w:rsid w:val="00666DA6"/>
    <w:rsid w:val="006670B4"/>
    <w:rsid w:val="00667BC6"/>
    <w:rsid w:val="00670704"/>
    <w:rsid w:val="00671BB4"/>
    <w:rsid w:val="00671CD7"/>
    <w:rsid w:val="00671DAC"/>
    <w:rsid w:val="00672CEA"/>
    <w:rsid w:val="00672ECE"/>
    <w:rsid w:val="0067492C"/>
    <w:rsid w:val="00676060"/>
    <w:rsid w:val="00676162"/>
    <w:rsid w:val="0067691F"/>
    <w:rsid w:val="00677CDF"/>
    <w:rsid w:val="0068338F"/>
    <w:rsid w:val="0068349B"/>
    <w:rsid w:val="00683FC8"/>
    <w:rsid w:val="0068402C"/>
    <w:rsid w:val="00684528"/>
    <w:rsid w:val="006849BC"/>
    <w:rsid w:val="00685366"/>
    <w:rsid w:val="00687470"/>
    <w:rsid w:val="006874C0"/>
    <w:rsid w:val="00690619"/>
    <w:rsid w:val="0069124A"/>
    <w:rsid w:val="00691E56"/>
    <w:rsid w:val="006929F0"/>
    <w:rsid w:val="00693B84"/>
    <w:rsid w:val="006949B3"/>
    <w:rsid w:val="00695B46"/>
    <w:rsid w:val="006961A8"/>
    <w:rsid w:val="00696E73"/>
    <w:rsid w:val="00696E9D"/>
    <w:rsid w:val="00697456"/>
    <w:rsid w:val="00697D58"/>
    <w:rsid w:val="00697E5A"/>
    <w:rsid w:val="00697EE3"/>
    <w:rsid w:val="006A01B2"/>
    <w:rsid w:val="006A101A"/>
    <w:rsid w:val="006A1F00"/>
    <w:rsid w:val="006A2902"/>
    <w:rsid w:val="006A29B1"/>
    <w:rsid w:val="006A3BC4"/>
    <w:rsid w:val="006A4762"/>
    <w:rsid w:val="006A5D87"/>
    <w:rsid w:val="006A7647"/>
    <w:rsid w:val="006B0133"/>
    <w:rsid w:val="006B0439"/>
    <w:rsid w:val="006B12CB"/>
    <w:rsid w:val="006B2AE0"/>
    <w:rsid w:val="006B2E00"/>
    <w:rsid w:val="006B320C"/>
    <w:rsid w:val="006B571F"/>
    <w:rsid w:val="006B62A2"/>
    <w:rsid w:val="006B6D77"/>
    <w:rsid w:val="006C2240"/>
    <w:rsid w:val="006C32BA"/>
    <w:rsid w:val="006C3F2E"/>
    <w:rsid w:val="006C4305"/>
    <w:rsid w:val="006C44F2"/>
    <w:rsid w:val="006C5FF8"/>
    <w:rsid w:val="006C6263"/>
    <w:rsid w:val="006C7DE8"/>
    <w:rsid w:val="006D0ECD"/>
    <w:rsid w:val="006D11FE"/>
    <w:rsid w:val="006D178F"/>
    <w:rsid w:val="006D1BE8"/>
    <w:rsid w:val="006D1F8A"/>
    <w:rsid w:val="006D2A33"/>
    <w:rsid w:val="006D41BB"/>
    <w:rsid w:val="006D5841"/>
    <w:rsid w:val="006D6116"/>
    <w:rsid w:val="006D79B7"/>
    <w:rsid w:val="006E043D"/>
    <w:rsid w:val="006E0920"/>
    <w:rsid w:val="006E11E0"/>
    <w:rsid w:val="006E1B17"/>
    <w:rsid w:val="006E2F8E"/>
    <w:rsid w:val="006E40A7"/>
    <w:rsid w:val="006E4114"/>
    <w:rsid w:val="006E428E"/>
    <w:rsid w:val="006E7315"/>
    <w:rsid w:val="006E78D2"/>
    <w:rsid w:val="006E7907"/>
    <w:rsid w:val="006F0824"/>
    <w:rsid w:val="006F13EF"/>
    <w:rsid w:val="006F32A8"/>
    <w:rsid w:val="006F3536"/>
    <w:rsid w:val="006F4CB4"/>
    <w:rsid w:val="006F5589"/>
    <w:rsid w:val="006F56F0"/>
    <w:rsid w:val="006F59F2"/>
    <w:rsid w:val="006F614C"/>
    <w:rsid w:val="006F70B7"/>
    <w:rsid w:val="006F797D"/>
    <w:rsid w:val="006F7A4D"/>
    <w:rsid w:val="007008C5"/>
    <w:rsid w:val="007019A3"/>
    <w:rsid w:val="007024D4"/>
    <w:rsid w:val="00703381"/>
    <w:rsid w:val="00703572"/>
    <w:rsid w:val="00704A59"/>
    <w:rsid w:val="00704BC7"/>
    <w:rsid w:val="00704C71"/>
    <w:rsid w:val="00704FD8"/>
    <w:rsid w:val="007057C9"/>
    <w:rsid w:val="007064EB"/>
    <w:rsid w:val="00706653"/>
    <w:rsid w:val="00706D08"/>
    <w:rsid w:val="0071027D"/>
    <w:rsid w:val="007103E1"/>
    <w:rsid w:val="00711424"/>
    <w:rsid w:val="0071174F"/>
    <w:rsid w:val="00713802"/>
    <w:rsid w:val="00713D6E"/>
    <w:rsid w:val="0071577B"/>
    <w:rsid w:val="0071661B"/>
    <w:rsid w:val="00716705"/>
    <w:rsid w:val="00716C87"/>
    <w:rsid w:val="00717AE7"/>
    <w:rsid w:val="00717B85"/>
    <w:rsid w:val="00721053"/>
    <w:rsid w:val="00722030"/>
    <w:rsid w:val="00722558"/>
    <w:rsid w:val="00723A02"/>
    <w:rsid w:val="00724500"/>
    <w:rsid w:val="00726879"/>
    <w:rsid w:val="00726E5A"/>
    <w:rsid w:val="00727AE1"/>
    <w:rsid w:val="00727E3E"/>
    <w:rsid w:val="007303F5"/>
    <w:rsid w:val="007304BB"/>
    <w:rsid w:val="0073051B"/>
    <w:rsid w:val="007306CE"/>
    <w:rsid w:val="007311B2"/>
    <w:rsid w:val="00731D69"/>
    <w:rsid w:val="00731E59"/>
    <w:rsid w:val="0073200E"/>
    <w:rsid w:val="00734988"/>
    <w:rsid w:val="00734D01"/>
    <w:rsid w:val="0073570B"/>
    <w:rsid w:val="00736EAC"/>
    <w:rsid w:val="007374F6"/>
    <w:rsid w:val="0073763B"/>
    <w:rsid w:val="0074192B"/>
    <w:rsid w:val="00741D5F"/>
    <w:rsid w:val="00744FF1"/>
    <w:rsid w:val="00747E75"/>
    <w:rsid w:val="00747F15"/>
    <w:rsid w:val="00750237"/>
    <w:rsid w:val="00750299"/>
    <w:rsid w:val="0075215F"/>
    <w:rsid w:val="007536AF"/>
    <w:rsid w:val="007545C4"/>
    <w:rsid w:val="007548CF"/>
    <w:rsid w:val="00754AD1"/>
    <w:rsid w:val="007576D4"/>
    <w:rsid w:val="00760B61"/>
    <w:rsid w:val="00760D10"/>
    <w:rsid w:val="0076108A"/>
    <w:rsid w:val="00761C8A"/>
    <w:rsid w:val="00762DA2"/>
    <w:rsid w:val="00764018"/>
    <w:rsid w:val="00764A98"/>
    <w:rsid w:val="00765644"/>
    <w:rsid w:val="00767D19"/>
    <w:rsid w:val="0077035B"/>
    <w:rsid w:val="0077114F"/>
    <w:rsid w:val="00771CB3"/>
    <w:rsid w:val="00771FEF"/>
    <w:rsid w:val="007732CF"/>
    <w:rsid w:val="00773B9D"/>
    <w:rsid w:val="00774397"/>
    <w:rsid w:val="007743D0"/>
    <w:rsid w:val="00774B8E"/>
    <w:rsid w:val="00774F11"/>
    <w:rsid w:val="007760BC"/>
    <w:rsid w:val="00776C97"/>
    <w:rsid w:val="00776CB2"/>
    <w:rsid w:val="00777830"/>
    <w:rsid w:val="00777E89"/>
    <w:rsid w:val="00780373"/>
    <w:rsid w:val="00780641"/>
    <w:rsid w:val="00781502"/>
    <w:rsid w:val="00783879"/>
    <w:rsid w:val="00784468"/>
    <w:rsid w:val="00784B54"/>
    <w:rsid w:val="00785DC9"/>
    <w:rsid w:val="00786906"/>
    <w:rsid w:val="00787D09"/>
    <w:rsid w:val="00791815"/>
    <w:rsid w:val="0079192A"/>
    <w:rsid w:val="0079238F"/>
    <w:rsid w:val="00792735"/>
    <w:rsid w:val="007930C4"/>
    <w:rsid w:val="007934DD"/>
    <w:rsid w:val="00793BA9"/>
    <w:rsid w:val="00793E2E"/>
    <w:rsid w:val="007942F2"/>
    <w:rsid w:val="00795547"/>
    <w:rsid w:val="007968A1"/>
    <w:rsid w:val="00797C3C"/>
    <w:rsid w:val="007A15D7"/>
    <w:rsid w:val="007A1804"/>
    <w:rsid w:val="007A3CB9"/>
    <w:rsid w:val="007A3EE1"/>
    <w:rsid w:val="007A477A"/>
    <w:rsid w:val="007A559D"/>
    <w:rsid w:val="007A7FDB"/>
    <w:rsid w:val="007B12E4"/>
    <w:rsid w:val="007B294E"/>
    <w:rsid w:val="007B3BFB"/>
    <w:rsid w:val="007B7466"/>
    <w:rsid w:val="007B74D9"/>
    <w:rsid w:val="007B790C"/>
    <w:rsid w:val="007B7A9B"/>
    <w:rsid w:val="007B7BF8"/>
    <w:rsid w:val="007B7E52"/>
    <w:rsid w:val="007C0726"/>
    <w:rsid w:val="007C074A"/>
    <w:rsid w:val="007C116C"/>
    <w:rsid w:val="007C1C7E"/>
    <w:rsid w:val="007C1FA9"/>
    <w:rsid w:val="007C2EDA"/>
    <w:rsid w:val="007C3B8D"/>
    <w:rsid w:val="007C3B93"/>
    <w:rsid w:val="007C4022"/>
    <w:rsid w:val="007C50F9"/>
    <w:rsid w:val="007C60B0"/>
    <w:rsid w:val="007D0CB1"/>
    <w:rsid w:val="007D0E80"/>
    <w:rsid w:val="007D1F0D"/>
    <w:rsid w:val="007D3880"/>
    <w:rsid w:val="007D3BD4"/>
    <w:rsid w:val="007D3E3B"/>
    <w:rsid w:val="007D5657"/>
    <w:rsid w:val="007D6CE4"/>
    <w:rsid w:val="007D74A5"/>
    <w:rsid w:val="007E00DC"/>
    <w:rsid w:val="007E0502"/>
    <w:rsid w:val="007E08B2"/>
    <w:rsid w:val="007E1AF6"/>
    <w:rsid w:val="007E27B4"/>
    <w:rsid w:val="007E317F"/>
    <w:rsid w:val="007E34F6"/>
    <w:rsid w:val="007E351C"/>
    <w:rsid w:val="007E4266"/>
    <w:rsid w:val="007E435B"/>
    <w:rsid w:val="007E546D"/>
    <w:rsid w:val="007E71F4"/>
    <w:rsid w:val="007F02E0"/>
    <w:rsid w:val="007F177C"/>
    <w:rsid w:val="007F4221"/>
    <w:rsid w:val="007F42C6"/>
    <w:rsid w:val="007F46D9"/>
    <w:rsid w:val="007F4F30"/>
    <w:rsid w:val="007F5C92"/>
    <w:rsid w:val="007F5C9D"/>
    <w:rsid w:val="007F639E"/>
    <w:rsid w:val="007F6CB6"/>
    <w:rsid w:val="008005A0"/>
    <w:rsid w:val="00803D8D"/>
    <w:rsid w:val="00803D9A"/>
    <w:rsid w:val="00804443"/>
    <w:rsid w:val="0080522B"/>
    <w:rsid w:val="008066B6"/>
    <w:rsid w:val="0080785E"/>
    <w:rsid w:val="0081187C"/>
    <w:rsid w:val="0081230A"/>
    <w:rsid w:val="00812431"/>
    <w:rsid w:val="008144D9"/>
    <w:rsid w:val="00814A41"/>
    <w:rsid w:val="008154E1"/>
    <w:rsid w:val="00815674"/>
    <w:rsid w:val="0082023D"/>
    <w:rsid w:val="0082033D"/>
    <w:rsid w:val="00820CF7"/>
    <w:rsid w:val="00821175"/>
    <w:rsid w:val="00821B98"/>
    <w:rsid w:val="008226F9"/>
    <w:rsid w:val="00824520"/>
    <w:rsid w:val="008259B4"/>
    <w:rsid w:val="0082611E"/>
    <w:rsid w:val="00827BB9"/>
    <w:rsid w:val="008306C0"/>
    <w:rsid w:val="00831199"/>
    <w:rsid w:val="008316B3"/>
    <w:rsid w:val="00831A1F"/>
    <w:rsid w:val="008322CC"/>
    <w:rsid w:val="008364ED"/>
    <w:rsid w:val="00836F9D"/>
    <w:rsid w:val="008406FA"/>
    <w:rsid w:val="00840C86"/>
    <w:rsid w:val="0084146F"/>
    <w:rsid w:val="00841BAB"/>
    <w:rsid w:val="00842547"/>
    <w:rsid w:val="00842BFF"/>
    <w:rsid w:val="00842DF0"/>
    <w:rsid w:val="00843165"/>
    <w:rsid w:val="008512E6"/>
    <w:rsid w:val="00852FAC"/>
    <w:rsid w:val="008541A8"/>
    <w:rsid w:val="00855A6F"/>
    <w:rsid w:val="00855EBC"/>
    <w:rsid w:val="00857646"/>
    <w:rsid w:val="00861DB7"/>
    <w:rsid w:val="00861FBB"/>
    <w:rsid w:val="00863043"/>
    <w:rsid w:val="00863BC2"/>
    <w:rsid w:val="00864989"/>
    <w:rsid w:val="008656B9"/>
    <w:rsid w:val="0087028B"/>
    <w:rsid w:val="008703B1"/>
    <w:rsid w:val="0087358C"/>
    <w:rsid w:val="00874B67"/>
    <w:rsid w:val="00874B7A"/>
    <w:rsid w:val="0087540E"/>
    <w:rsid w:val="0087730C"/>
    <w:rsid w:val="0087746C"/>
    <w:rsid w:val="00877D2E"/>
    <w:rsid w:val="00877DC8"/>
    <w:rsid w:val="008808C4"/>
    <w:rsid w:val="008811C0"/>
    <w:rsid w:val="0088295F"/>
    <w:rsid w:val="0088314D"/>
    <w:rsid w:val="008838D2"/>
    <w:rsid w:val="00884961"/>
    <w:rsid w:val="008849A2"/>
    <w:rsid w:val="008859E7"/>
    <w:rsid w:val="00885BCF"/>
    <w:rsid w:val="00886A20"/>
    <w:rsid w:val="008872BA"/>
    <w:rsid w:val="00887676"/>
    <w:rsid w:val="00887DE3"/>
    <w:rsid w:val="00890918"/>
    <w:rsid w:val="00890960"/>
    <w:rsid w:val="00891991"/>
    <w:rsid w:val="00892195"/>
    <w:rsid w:val="00893091"/>
    <w:rsid w:val="008957AC"/>
    <w:rsid w:val="008969D4"/>
    <w:rsid w:val="008977A0"/>
    <w:rsid w:val="008979F4"/>
    <w:rsid w:val="008A2344"/>
    <w:rsid w:val="008A24C3"/>
    <w:rsid w:val="008A2EFD"/>
    <w:rsid w:val="008A64D0"/>
    <w:rsid w:val="008A77F6"/>
    <w:rsid w:val="008A7E6C"/>
    <w:rsid w:val="008B0402"/>
    <w:rsid w:val="008B0412"/>
    <w:rsid w:val="008B0F53"/>
    <w:rsid w:val="008B2B2A"/>
    <w:rsid w:val="008B3B8A"/>
    <w:rsid w:val="008B3C78"/>
    <w:rsid w:val="008B5E0B"/>
    <w:rsid w:val="008B5EF9"/>
    <w:rsid w:val="008B6128"/>
    <w:rsid w:val="008B66CE"/>
    <w:rsid w:val="008B70B5"/>
    <w:rsid w:val="008C021A"/>
    <w:rsid w:val="008C06CD"/>
    <w:rsid w:val="008C06DD"/>
    <w:rsid w:val="008C1213"/>
    <w:rsid w:val="008C17F5"/>
    <w:rsid w:val="008C1C12"/>
    <w:rsid w:val="008C1D84"/>
    <w:rsid w:val="008C38C4"/>
    <w:rsid w:val="008C3FCA"/>
    <w:rsid w:val="008C43E0"/>
    <w:rsid w:val="008C44C0"/>
    <w:rsid w:val="008C4990"/>
    <w:rsid w:val="008C4EA6"/>
    <w:rsid w:val="008C67C0"/>
    <w:rsid w:val="008D2276"/>
    <w:rsid w:val="008D34EB"/>
    <w:rsid w:val="008D42D7"/>
    <w:rsid w:val="008D47D9"/>
    <w:rsid w:val="008D5514"/>
    <w:rsid w:val="008D5CA8"/>
    <w:rsid w:val="008D6073"/>
    <w:rsid w:val="008D66DE"/>
    <w:rsid w:val="008D69B6"/>
    <w:rsid w:val="008D7673"/>
    <w:rsid w:val="008E06FE"/>
    <w:rsid w:val="008E0A91"/>
    <w:rsid w:val="008E0CFF"/>
    <w:rsid w:val="008E1284"/>
    <w:rsid w:val="008E198B"/>
    <w:rsid w:val="008E4497"/>
    <w:rsid w:val="008E46F3"/>
    <w:rsid w:val="008E62E4"/>
    <w:rsid w:val="008E714D"/>
    <w:rsid w:val="008E72A3"/>
    <w:rsid w:val="008E764B"/>
    <w:rsid w:val="008F18C7"/>
    <w:rsid w:val="008F245B"/>
    <w:rsid w:val="008F3138"/>
    <w:rsid w:val="008F3447"/>
    <w:rsid w:val="008F5294"/>
    <w:rsid w:val="00900122"/>
    <w:rsid w:val="00900ACC"/>
    <w:rsid w:val="00902BEA"/>
    <w:rsid w:val="00903F20"/>
    <w:rsid w:val="0090497F"/>
    <w:rsid w:val="009055C3"/>
    <w:rsid w:val="00905BA9"/>
    <w:rsid w:val="00907435"/>
    <w:rsid w:val="009108F0"/>
    <w:rsid w:val="0091134E"/>
    <w:rsid w:val="00912F71"/>
    <w:rsid w:val="00913FA0"/>
    <w:rsid w:val="00914CCD"/>
    <w:rsid w:val="00914EF3"/>
    <w:rsid w:val="00916846"/>
    <w:rsid w:val="00917650"/>
    <w:rsid w:val="009204A2"/>
    <w:rsid w:val="009214AA"/>
    <w:rsid w:val="00922CEC"/>
    <w:rsid w:val="00923334"/>
    <w:rsid w:val="00924900"/>
    <w:rsid w:val="009250AF"/>
    <w:rsid w:val="00925651"/>
    <w:rsid w:val="009264C7"/>
    <w:rsid w:val="0092656B"/>
    <w:rsid w:val="00926DDC"/>
    <w:rsid w:val="00927CA6"/>
    <w:rsid w:val="00927D93"/>
    <w:rsid w:val="0093015B"/>
    <w:rsid w:val="00934B76"/>
    <w:rsid w:val="00937C4E"/>
    <w:rsid w:val="00940149"/>
    <w:rsid w:val="009424BD"/>
    <w:rsid w:val="009455CC"/>
    <w:rsid w:val="009511C1"/>
    <w:rsid w:val="0095196C"/>
    <w:rsid w:val="00951DDE"/>
    <w:rsid w:val="0095242D"/>
    <w:rsid w:val="00952F6D"/>
    <w:rsid w:val="00953809"/>
    <w:rsid w:val="009548FF"/>
    <w:rsid w:val="0095493B"/>
    <w:rsid w:val="0095532F"/>
    <w:rsid w:val="00955D9A"/>
    <w:rsid w:val="0095679E"/>
    <w:rsid w:val="00957322"/>
    <w:rsid w:val="00960092"/>
    <w:rsid w:val="00960160"/>
    <w:rsid w:val="00961157"/>
    <w:rsid w:val="00962A68"/>
    <w:rsid w:val="00962C7D"/>
    <w:rsid w:val="00962EFE"/>
    <w:rsid w:val="009639D9"/>
    <w:rsid w:val="00963BAA"/>
    <w:rsid w:val="00963D42"/>
    <w:rsid w:val="00963D80"/>
    <w:rsid w:val="009653BA"/>
    <w:rsid w:val="00966E8C"/>
    <w:rsid w:val="009715E7"/>
    <w:rsid w:val="009716BE"/>
    <w:rsid w:val="00971E9C"/>
    <w:rsid w:val="00972A3D"/>
    <w:rsid w:val="009742D6"/>
    <w:rsid w:val="00974975"/>
    <w:rsid w:val="00975247"/>
    <w:rsid w:val="009758D7"/>
    <w:rsid w:val="009761D0"/>
    <w:rsid w:val="00976B4F"/>
    <w:rsid w:val="00976BF3"/>
    <w:rsid w:val="00977580"/>
    <w:rsid w:val="009810AD"/>
    <w:rsid w:val="009811D4"/>
    <w:rsid w:val="009820F9"/>
    <w:rsid w:val="00983555"/>
    <w:rsid w:val="009837A8"/>
    <w:rsid w:val="009843AF"/>
    <w:rsid w:val="00986012"/>
    <w:rsid w:val="009866B2"/>
    <w:rsid w:val="009903F3"/>
    <w:rsid w:val="00990ABF"/>
    <w:rsid w:val="00990C3F"/>
    <w:rsid w:val="00992368"/>
    <w:rsid w:val="00992F22"/>
    <w:rsid w:val="009936B2"/>
    <w:rsid w:val="00993988"/>
    <w:rsid w:val="00993A6F"/>
    <w:rsid w:val="009942F7"/>
    <w:rsid w:val="009944BE"/>
    <w:rsid w:val="0099591B"/>
    <w:rsid w:val="00996107"/>
    <w:rsid w:val="00996BAC"/>
    <w:rsid w:val="00996E47"/>
    <w:rsid w:val="00996EE8"/>
    <w:rsid w:val="00996FFA"/>
    <w:rsid w:val="009A0ED8"/>
    <w:rsid w:val="009A30C9"/>
    <w:rsid w:val="009A4922"/>
    <w:rsid w:val="009A5162"/>
    <w:rsid w:val="009B067F"/>
    <w:rsid w:val="009B12AB"/>
    <w:rsid w:val="009B2064"/>
    <w:rsid w:val="009B3E7D"/>
    <w:rsid w:val="009B485D"/>
    <w:rsid w:val="009B56C9"/>
    <w:rsid w:val="009B5C41"/>
    <w:rsid w:val="009B6EB8"/>
    <w:rsid w:val="009C1832"/>
    <w:rsid w:val="009C192F"/>
    <w:rsid w:val="009C2183"/>
    <w:rsid w:val="009C233C"/>
    <w:rsid w:val="009C2483"/>
    <w:rsid w:val="009C2826"/>
    <w:rsid w:val="009C315E"/>
    <w:rsid w:val="009C3970"/>
    <w:rsid w:val="009C3E83"/>
    <w:rsid w:val="009C5CFD"/>
    <w:rsid w:val="009C6336"/>
    <w:rsid w:val="009C6D5D"/>
    <w:rsid w:val="009C750B"/>
    <w:rsid w:val="009D0168"/>
    <w:rsid w:val="009D0538"/>
    <w:rsid w:val="009D05B2"/>
    <w:rsid w:val="009D137D"/>
    <w:rsid w:val="009D14E9"/>
    <w:rsid w:val="009D19A5"/>
    <w:rsid w:val="009D2938"/>
    <w:rsid w:val="009D3215"/>
    <w:rsid w:val="009D3778"/>
    <w:rsid w:val="009D3D4F"/>
    <w:rsid w:val="009D4922"/>
    <w:rsid w:val="009D4ABB"/>
    <w:rsid w:val="009D674E"/>
    <w:rsid w:val="009E033E"/>
    <w:rsid w:val="009E1E87"/>
    <w:rsid w:val="009E2CF1"/>
    <w:rsid w:val="009E3465"/>
    <w:rsid w:val="009E3601"/>
    <w:rsid w:val="009E3BD6"/>
    <w:rsid w:val="009E40EA"/>
    <w:rsid w:val="009E46E6"/>
    <w:rsid w:val="009E561F"/>
    <w:rsid w:val="009E58D9"/>
    <w:rsid w:val="009E667F"/>
    <w:rsid w:val="009E6F25"/>
    <w:rsid w:val="009F0433"/>
    <w:rsid w:val="009F08E7"/>
    <w:rsid w:val="009F0BE5"/>
    <w:rsid w:val="009F3BF3"/>
    <w:rsid w:val="009F3DF1"/>
    <w:rsid w:val="009F54B1"/>
    <w:rsid w:val="009F5865"/>
    <w:rsid w:val="009F7E54"/>
    <w:rsid w:val="00A002EB"/>
    <w:rsid w:val="00A0037E"/>
    <w:rsid w:val="00A017D3"/>
    <w:rsid w:val="00A02786"/>
    <w:rsid w:val="00A02877"/>
    <w:rsid w:val="00A02D3E"/>
    <w:rsid w:val="00A03BD2"/>
    <w:rsid w:val="00A04302"/>
    <w:rsid w:val="00A05030"/>
    <w:rsid w:val="00A06259"/>
    <w:rsid w:val="00A06924"/>
    <w:rsid w:val="00A075F9"/>
    <w:rsid w:val="00A078D3"/>
    <w:rsid w:val="00A1076A"/>
    <w:rsid w:val="00A108D0"/>
    <w:rsid w:val="00A10A7A"/>
    <w:rsid w:val="00A10DC7"/>
    <w:rsid w:val="00A11CD1"/>
    <w:rsid w:val="00A12130"/>
    <w:rsid w:val="00A14B03"/>
    <w:rsid w:val="00A14B4B"/>
    <w:rsid w:val="00A17ADF"/>
    <w:rsid w:val="00A20061"/>
    <w:rsid w:val="00A20C58"/>
    <w:rsid w:val="00A2109A"/>
    <w:rsid w:val="00A24657"/>
    <w:rsid w:val="00A24758"/>
    <w:rsid w:val="00A25B0E"/>
    <w:rsid w:val="00A30A98"/>
    <w:rsid w:val="00A30ACF"/>
    <w:rsid w:val="00A31216"/>
    <w:rsid w:val="00A3129E"/>
    <w:rsid w:val="00A318BD"/>
    <w:rsid w:val="00A31A14"/>
    <w:rsid w:val="00A3283A"/>
    <w:rsid w:val="00A33184"/>
    <w:rsid w:val="00A33B68"/>
    <w:rsid w:val="00A346B5"/>
    <w:rsid w:val="00A35638"/>
    <w:rsid w:val="00A36841"/>
    <w:rsid w:val="00A36E20"/>
    <w:rsid w:val="00A40AE1"/>
    <w:rsid w:val="00A438E5"/>
    <w:rsid w:val="00A44B56"/>
    <w:rsid w:val="00A46815"/>
    <w:rsid w:val="00A50F83"/>
    <w:rsid w:val="00A51DFE"/>
    <w:rsid w:val="00A52A42"/>
    <w:rsid w:val="00A52AF8"/>
    <w:rsid w:val="00A54D42"/>
    <w:rsid w:val="00A56011"/>
    <w:rsid w:val="00A60ABA"/>
    <w:rsid w:val="00A63B6B"/>
    <w:rsid w:val="00A63FBB"/>
    <w:rsid w:val="00A64C77"/>
    <w:rsid w:val="00A6525E"/>
    <w:rsid w:val="00A65FCB"/>
    <w:rsid w:val="00A67D7D"/>
    <w:rsid w:val="00A7351E"/>
    <w:rsid w:val="00A735F6"/>
    <w:rsid w:val="00A73BD9"/>
    <w:rsid w:val="00A76190"/>
    <w:rsid w:val="00A7646D"/>
    <w:rsid w:val="00A7715B"/>
    <w:rsid w:val="00A77B60"/>
    <w:rsid w:val="00A80776"/>
    <w:rsid w:val="00A80BC9"/>
    <w:rsid w:val="00A83019"/>
    <w:rsid w:val="00A8375B"/>
    <w:rsid w:val="00A844C2"/>
    <w:rsid w:val="00A848EE"/>
    <w:rsid w:val="00A9004B"/>
    <w:rsid w:val="00A9176F"/>
    <w:rsid w:val="00A91CDD"/>
    <w:rsid w:val="00A91D3C"/>
    <w:rsid w:val="00A91D46"/>
    <w:rsid w:val="00A93E3C"/>
    <w:rsid w:val="00A93F8F"/>
    <w:rsid w:val="00A961A9"/>
    <w:rsid w:val="00AA0ACA"/>
    <w:rsid w:val="00AA0FC7"/>
    <w:rsid w:val="00AA1686"/>
    <w:rsid w:val="00AA2CAE"/>
    <w:rsid w:val="00AA3669"/>
    <w:rsid w:val="00AA3DB1"/>
    <w:rsid w:val="00AA3FF1"/>
    <w:rsid w:val="00AA431A"/>
    <w:rsid w:val="00AA4E90"/>
    <w:rsid w:val="00AA57F3"/>
    <w:rsid w:val="00AA5B00"/>
    <w:rsid w:val="00AA6409"/>
    <w:rsid w:val="00AB01D4"/>
    <w:rsid w:val="00AB2A8A"/>
    <w:rsid w:val="00AB2DFA"/>
    <w:rsid w:val="00AB317C"/>
    <w:rsid w:val="00AB3239"/>
    <w:rsid w:val="00AB4F37"/>
    <w:rsid w:val="00AB4FF1"/>
    <w:rsid w:val="00AB51EE"/>
    <w:rsid w:val="00AB58EC"/>
    <w:rsid w:val="00AB77AC"/>
    <w:rsid w:val="00AC03EA"/>
    <w:rsid w:val="00AC0821"/>
    <w:rsid w:val="00AC1C8A"/>
    <w:rsid w:val="00AC218D"/>
    <w:rsid w:val="00AC2654"/>
    <w:rsid w:val="00AC284B"/>
    <w:rsid w:val="00AC35AB"/>
    <w:rsid w:val="00AC40B8"/>
    <w:rsid w:val="00AC4288"/>
    <w:rsid w:val="00AC46FD"/>
    <w:rsid w:val="00AC5C9C"/>
    <w:rsid w:val="00AC6152"/>
    <w:rsid w:val="00AC65CA"/>
    <w:rsid w:val="00AC6AD2"/>
    <w:rsid w:val="00AC70E6"/>
    <w:rsid w:val="00AC7430"/>
    <w:rsid w:val="00AC7DA1"/>
    <w:rsid w:val="00AD04CB"/>
    <w:rsid w:val="00AD0784"/>
    <w:rsid w:val="00AD1A8F"/>
    <w:rsid w:val="00AD24F5"/>
    <w:rsid w:val="00AD3358"/>
    <w:rsid w:val="00AD33B8"/>
    <w:rsid w:val="00AD3C20"/>
    <w:rsid w:val="00AD57A4"/>
    <w:rsid w:val="00AD651E"/>
    <w:rsid w:val="00AE0097"/>
    <w:rsid w:val="00AE0E65"/>
    <w:rsid w:val="00AE1AB5"/>
    <w:rsid w:val="00AE2DF9"/>
    <w:rsid w:val="00AE2EB3"/>
    <w:rsid w:val="00AE3130"/>
    <w:rsid w:val="00AE3D2D"/>
    <w:rsid w:val="00AE4984"/>
    <w:rsid w:val="00AE743B"/>
    <w:rsid w:val="00AE7AB2"/>
    <w:rsid w:val="00AF067C"/>
    <w:rsid w:val="00AF0A91"/>
    <w:rsid w:val="00AF1485"/>
    <w:rsid w:val="00AF24E3"/>
    <w:rsid w:val="00AF28B5"/>
    <w:rsid w:val="00AF42F4"/>
    <w:rsid w:val="00AF4373"/>
    <w:rsid w:val="00AF6602"/>
    <w:rsid w:val="00AF660C"/>
    <w:rsid w:val="00AF79AC"/>
    <w:rsid w:val="00AF7AD1"/>
    <w:rsid w:val="00B01634"/>
    <w:rsid w:val="00B024D1"/>
    <w:rsid w:val="00B045ED"/>
    <w:rsid w:val="00B052D0"/>
    <w:rsid w:val="00B056A2"/>
    <w:rsid w:val="00B05CA3"/>
    <w:rsid w:val="00B07091"/>
    <w:rsid w:val="00B102BA"/>
    <w:rsid w:val="00B11902"/>
    <w:rsid w:val="00B128A0"/>
    <w:rsid w:val="00B13130"/>
    <w:rsid w:val="00B133B8"/>
    <w:rsid w:val="00B14BFA"/>
    <w:rsid w:val="00B15E23"/>
    <w:rsid w:val="00B16FDA"/>
    <w:rsid w:val="00B20FCB"/>
    <w:rsid w:val="00B2218D"/>
    <w:rsid w:val="00B25EB2"/>
    <w:rsid w:val="00B26079"/>
    <w:rsid w:val="00B272BE"/>
    <w:rsid w:val="00B272F3"/>
    <w:rsid w:val="00B311E0"/>
    <w:rsid w:val="00B316A6"/>
    <w:rsid w:val="00B31966"/>
    <w:rsid w:val="00B31B8D"/>
    <w:rsid w:val="00B32B28"/>
    <w:rsid w:val="00B3479D"/>
    <w:rsid w:val="00B34A1A"/>
    <w:rsid w:val="00B35C82"/>
    <w:rsid w:val="00B36168"/>
    <w:rsid w:val="00B40769"/>
    <w:rsid w:val="00B407A7"/>
    <w:rsid w:val="00B40B56"/>
    <w:rsid w:val="00B40DB8"/>
    <w:rsid w:val="00B417B9"/>
    <w:rsid w:val="00B41849"/>
    <w:rsid w:val="00B43163"/>
    <w:rsid w:val="00B436B4"/>
    <w:rsid w:val="00B4407B"/>
    <w:rsid w:val="00B44C67"/>
    <w:rsid w:val="00B45EAC"/>
    <w:rsid w:val="00B46470"/>
    <w:rsid w:val="00B50779"/>
    <w:rsid w:val="00B50AED"/>
    <w:rsid w:val="00B51E6C"/>
    <w:rsid w:val="00B53B66"/>
    <w:rsid w:val="00B5507D"/>
    <w:rsid w:val="00B56983"/>
    <w:rsid w:val="00B56DBF"/>
    <w:rsid w:val="00B57417"/>
    <w:rsid w:val="00B60C81"/>
    <w:rsid w:val="00B62BAA"/>
    <w:rsid w:val="00B62CEF"/>
    <w:rsid w:val="00B63244"/>
    <w:rsid w:val="00B704E1"/>
    <w:rsid w:val="00B7213E"/>
    <w:rsid w:val="00B722BC"/>
    <w:rsid w:val="00B72EDA"/>
    <w:rsid w:val="00B72F15"/>
    <w:rsid w:val="00B733E4"/>
    <w:rsid w:val="00B7381F"/>
    <w:rsid w:val="00B7567A"/>
    <w:rsid w:val="00B7625A"/>
    <w:rsid w:val="00B77CA8"/>
    <w:rsid w:val="00B8019A"/>
    <w:rsid w:val="00B80BEE"/>
    <w:rsid w:val="00B824C5"/>
    <w:rsid w:val="00B82FDC"/>
    <w:rsid w:val="00B83053"/>
    <w:rsid w:val="00B83D6A"/>
    <w:rsid w:val="00B84CDD"/>
    <w:rsid w:val="00B86AF8"/>
    <w:rsid w:val="00B90317"/>
    <w:rsid w:val="00B9034E"/>
    <w:rsid w:val="00B907F0"/>
    <w:rsid w:val="00B90D0E"/>
    <w:rsid w:val="00B9349F"/>
    <w:rsid w:val="00B94C98"/>
    <w:rsid w:val="00B9542D"/>
    <w:rsid w:val="00BA05BB"/>
    <w:rsid w:val="00BA0F33"/>
    <w:rsid w:val="00BA14EC"/>
    <w:rsid w:val="00BA3488"/>
    <w:rsid w:val="00BA5052"/>
    <w:rsid w:val="00BA752F"/>
    <w:rsid w:val="00BA7EAB"/>
    <w:rsid w:val="00BB1DAF"/>
    <w:rsid w:val="00BB4130"/>
    <w:rsid w:val="00BB6762"/>
    <w:rsid w:val="00BB7008"/>
    <w:rsid w:val="00BB7674"/>
    <w:rsid w:val="00BB7A10"/>
    <w:rsid w:val="00BC10A4"/>
    <w:rsid w:val="00BC17F0"/>
    <w:rsid w:val="00BC2D89"/>
    <w:rsid w:val="00BC30A7"/>
    <w:rsid w:val="00BC404A"/>
    <w:rsid w:val="00BC6D5E"/>
    <w:rsid w:val="00BC757D"/>
    <w:rsid w:val="00BD061F"/>
    <w:rsid w:val="00BD0913"/>
    <w:rsid w:val="00BD1A86"/>
    <w:rsid w:val="00BD22AC"/>
    <w:rsid w:val="00BD2675"/>
    <w:rsid w:val="00BD2982"/>
    <w:rsid w:val="00BD668C"/>
    <w:rsid w:val="00BE01B4"/>
    <w:rsid w:val="00BE046C"/>
    <w:rsid w:val="00BE10ED"/>
    <w:rsid w:val="00BE2472"/>
    <w:rsid w:val="00BE2901"/>
    <w:rsid w:val="00BE2D78"/>
    <w:rsid w:val="00BE41DA"/>
    <w:rsid w:val="00BE4348"/>
    <w:rsid w:val="00BE49DD"/>
    <w:rsid w:val="00BE4FA0"/>
    <w:rsid w:val="00BE535A"/>
    <w:rsid w:val="00BE54E0"/>
    <w:rsid w:val="00BE62A3"/>
    <w:rsid w:val="00BE76B0"/>
    <w:rsid w:val="00BF0E09"/>
    <w:rsid w:val="00BF1002"/>
    <w:rsid w:val="00BF1782"/>
    <w:rsid w:val="00BF2411"/>
    <w:rsid w:val="00BF3653"/>
    <w:rsid w:val="00BF37F5"/>
    <w:rsid w:val="00BF3C05"/>
    <w:rsid w:val="00BF3CA5"/>
    <w:rsid w:val="00BF4014"/>
    <w:rsid w:val="00BF471C"/>
    <w:rsid w:val="00BF6076"/>
    <w:rsid w:val="00BF6DDF"/>
    <w:rsid w:val="00BF7819"/>
    <w:rsid w:val="00C01412"/>
    <w:rsid w:val="00C0392F"/>
    <w:rsid w:val="00C03C06"/>
    <w:rsid w:val="00C04134"/>
    <w:rsid w:val="00C05CBA"/>
    <w:rsid w:val="00C0755D"/>
    <w:rsid w:val="00C10EF7"/>
    <w:rsid w:val="00C129FC"/>
    <w:rsid w:val="00C134B1"/>
    <w:rsid w:val="00C13C03"/>
    <w:rsid w:val="00C140A3"/>
    <w:rsid w:val="00C146F4"/>
    <w:rsid w:val="00C15EBD"/>
    <w:rsid w:val="00C16B21"/>
    <w:rsid w:val="00C17548"/>
    <w:rsid w:val="00C204FC"/>
    <w:rsid w:val="00C21CCE"/>
    <w:rsid w:val="00C21E93"/>
    <w:rsid w:val="00C24022"/>
    <w:rsid w:val="00C240ED"/>
    <w:rsid w:val="00C242EB"/>
    <w:rsid w:val="00C24882"/>
    <w:rsid w:val="00C24A03"/>
    <w:rsid w:val="00C26D55"/>
    <w:rsid w:val="00C30C19"/>
    <w:rsid w:val="00C30ED6"/>
    <w:rsid w:val="00C32CE1"/>
    <w:rsid w:val="00C3366A"/>
    <w:rsid w:val="00C340D9"/>
    <w:rsid w:val="00C3455C"/>
    <w:rsid w:val="00C34A08"/>
    <w:rsid w:val="00C34DA9"/>
    <w:rsid w:val="00C34F09"/>
    <w:rsid w:val="00C35C67"/>
    <w:rsid w:val="00C3661E"/>
    <w:rsid w:val="00C40124"/>
    <w:rsid w:val="00C423F9"/>
    <w:rsid w:val="00C4265E"/>
    <w:rsid w:val="00C4293C"/>
    <w:rsid w:val="00C4595E"/>
    <w:rsid w:val="00C45FDE"/>
    <w:rsid w:val="00C46430"/>
    <w:rsid w:val="00C46A3A"/>
    <w:rsid w:val="00C46D98"/>
    <w:rsid w:val="00C527BE"/>
    <w:rsid w:val="00C52F6D"/>
    <w:rsid w:val="00C530F3"/>
    <w:rsid w:val="00C5417D"/>
    <w:rsid w:val="00C54B74"/>
    <w:rsid w:val="00C54F1F"/>
    <w:rsid w:val="00C567BA"/>
    <w:rsid w:val="00C56801"/>
    <w:rsid w:val="00C56C1C"/>
    <w:rsid w:val="00C56EBC"/>
    <w:rsid w:val="00C57634"/>
    <w:rsid w:val="00C612DA"/>
    <w:rsid w:val="00C61A66"/>
    <w:rsid w:val="00C62B81"/>
    <w:rsid w:val="00C62BCC"/>
    <w:rsid w:val="00C63108"/>
    <w:rsid w:val="00C63B54"/>
    <w:rsid w:val="00C642E3"/>
    <w:rsid w:val="00C64E28"/>
    <w:rsid w:val="00C650F4"/>
    <w:rsid w:val="00C65B24"/>
    <w:rsid w:val="00C66F0B"/>
    <w:rsid w:val="00C6724A"/>
    <w:rsid w:val="00C677CB"/>
    <w:rsid w:val="00C70226"/>
    <w:rsid w:val="00C7235F"/>
    <w:rsid w:val="00C72362"/>
    <w:rsid w:val="00C73290"/>
    <w:rsid w:val="00C736BC"/>
    <w:rsid w:val="00C73C79"/>
    <w:rsid w:val="00C747D3"/>
    <w:rsid w:val="00C75027"/>
    <w:rsid w:val="00C75B7C"/>
    <w:rsid w:val="00C7610C"/>
    <w:rsid w:val="00C805DA"/>
    <w:rsid w:val="00C80740"/>
    <w:rsid w:val="00C818B8"/>
    <w:rsid w:val="00C81950"/>
    <w:rsid w:val="00C81C9C"/>
    <w:rsid w:val="00C8315C"/>
    <w:rsid w:val="00C855C8"/>
    <w:rsid w:val="00C87057"/>
    <w:rsid w:val="00C8774C"/>
    <w:rsid w:val="00C87BFA"/>
    <w:rsid w:val="00C87E1F"/>
    <w:rsid w:val="00C9285D"/>
    <w:rsid w:val="00C95372"/>
    <w:rsid w:val="00C96E0F"/>
    <w:rsid w:val="00C97663"/>
    <w:rsid w:val="00C9773F"/>
    <w:rsid w:val="00CA0D3A"/>
    <w:rsid w:val="00CA2725"/>
    <w:rsid w:val="00CA380B"/>
    <w:rsid w:val="00CA39BC"/>
    <w:rsid w:val="00CA407D"/>
    <w:rsid w:val="00CA4CCC"/>
    <w:rsid w:val="00CA5BD3"/>
    <w:rsid w:val="00CA68C8"/>
    <w:rsid w:val="00CA7ED2"/>
    <w:rsid w:val="00CA7FA9"/>
    <w:rsid w:val="00CB094D"/>
    <w:rsid w:val="00CB3508"/>
    <w:rsid w:val="00CB4256"/>
    <w:rsid w:val="00CB4A37"/>
    <w:rsid w:val="00CB6062"/>
    <w:rsid w:val="00CB7DE2"/>
    <w:rsid w:val="00CB7FF4"/>
    <w:rsid w:val="00CC01EC"/>
    <w:rsid w:val="00CC044F"/>
    <w:rsid w:val="00CC41AB"/>
    <w:rsid w:val="00CC47AE"/>
    <w:rsid w:val="00CC5702"/>
    <w:rsid w:val="00CC62D7"/>
    <w:rsid w:val="00CC6BB4"/>
    <w:rsid w:val="00CC73EC"/>
    <w:rsid w:val="00CD0426"/>
    <w:rsid w:val="00CD05BF"/>
    <w:rsid w:val="00CD06A5"/>
    <w:rsid w:val="00CD0C56"/>
    <w:rsid w:val="00CD0D29"/>
    <w:rsid w:val="00CD219E"/>
    <w:rsid w:val="00CD4C71"/>
    <w:rsid w:val="00CD4D27"/>
    <w:rsid w:val="00CD513E"/>
    <w:rsid w:val="00CD5942"/>
    <w:rsid w:val="00CE0CDE"/>
    <w:rsid w:val="00CE37C0"/>
    <w:rsid w:val="00CE4C06"/>
    <w:rsid w:val="00CE5136"/>
    <w:rsid w:val="00CE52F4"/>
    <w:rsid w:val="00CE5E1B"/>
    <w:rsid w:val="00CE6009"/>
    <w:rsid w:val="00CE7917"/>
    <w:rsid w:val="00CF1BA2"/>
    <w:rsid w:val="00CF3821"/>
    <w:rsid w:val="00CF39DB"/>
    <w:rsid w:val="00CF39F0"/>
    <w:rsid w:val="00CF5490"/>
    <w:rsid w:val="00CF6420"/>
    <w:rsid w:val="00CF66C3"/>
    <w:rsid w:val="00CF6739"/>
    <w:rsid w:val="00CF67A4"/>
    <w:rsid w:val="00CF6DF3"/>
    <w:rsid w:val="00CF7567"/>
    <w:rsid w:val="00CF7DAB"/>
    <w:rsid w:val="00D000F3"/>
    <w:rsid w:val="00D00480"/>
    <w:rsid w:val="00D0093F"/>
    <w:rsid w:val="00D027DA"/>
    <w:rsid w:val="00D02FBC"/>
    <w:rsid w:val="00D03CCE"/>
    <w:rsid w:val="00D06511"/>
    <w:rsid w:val="00D1035F"/>
    <w:rsid w:val="00D11161"/>
    <w:rsid w:val="00D15A2F"/>
    <w:rsid w:val="00D16525"/>
    <w:rsid w:val="00D167BD"/>
    <w:rsid w:val="00D16DC9"/>
    <w:rsid w:val="00D171B7"/>
    <w:rsid w:val="00D1772E"/>
    <w:rsid w:val="00D2019B"/>
    <w:rsid w:val="00D20A0E"/>
    <w:rsid w:val="00D21EFB"/>
    <w:rsid w:val="00D23022"/>
    <w:rsid w:val="00D23FFF"/>
    <w:rsid w:val="00D24BA3"/>
    <w:rsid w:val="00D326FF"/>
    <w:rsid w:val="00D32AE1"/>
    <w:rsid w:val="00D32F91"/>
    <w:rsid w:val="00D33127"/>
    <w:rsid w:val="00D3566F"/>
    <w:rsid w:val="00D3652F"/>
    <w:rsid w:val="00D372D4"/>
    <w:rsid w:val="00D408BD"/>
    <w:rsid w:val="00D429F6"/>
    <w:rsid w:val="00D474EF"/>
    <w:rsid w:val="00D477EF"/>
    <w:rsid w:val="00D502DA"/>
    <w:rsid w:val="00D510DB"/>
    <w:rsid w:val="00D514F9"/>
    <w:rsid w:val="00D5239B"/>
    <w:rsid w:val="00D526CF"/>
    <w:rsid w:val="00D52BE2"/>
    <w:rsid w:val="00D53224"/>
    <w:rsid w:val="00D53BFF"/>
    <w:rsid w:val="00D53EBF"/>
    <w:rsid w:val="00D54940"/>
    <w:rsid w:val="00D553AB"/>
    <w:rsid w:val="00D60997"/>
    <w:rsid w:val="00D611A8"/>
    <w:rsid w:val="00D61BDB"/>
    <w:rsid w:val="00D61EDB"/>
    <w:rsid w:val="00D630DE"/>
    <w:rsid w:val="00D630F0"/>
    <w:rsid w:val="00D6462D"/>
    <w:rsid w:val="00D64DF3"/>
    <w:rsid w:val="00D6635B"/>
    <w:rsid w:val="00D6785B"/>
    <w:rsid w:val="00D7195A"/>
    <w:rsid w:val="00D7384D"/>
    <w:rsid w:val="00D747CD"/>
    <w:rsid w:val="00D76FAE"/>
    <w:rsid w:val="00D800DD"/>
    <w:rsid w:val="00D80C86"/>
    <w:rsid w:val="00D80FD0"/>
    <w:rsid w:val="00D812ED"/>
    <w:rsid w:val="00D819DF"/>
    <w:rsid w:val="00D81A87"/>
    <w:rsid w:val="00D82477"/>
    <w:rsid w:val="00D8269E"/>
    <w:rsid w:val="00D8380A"/>
    <w:rsid w:val="00D83AC7"/>
    <w:rsid w:val="00D83C03"/>
    <w:rsid w:val="00D83E90"/>
    <w:rsid w:val="00D85149"/>
    <w:rsid w:val="00D8531D"/>
    <w:rsid w:val="00D85A55"/>
    <w:rsid w:val="00D864EE"/>
    <w:rsid w:val="00D872BD"/>
    <w:rsid w:val="00D873DD"/>
    <w:rsid w:val="00D87807"/>
    <w:rsid w:val="00D90164"/>
    <w:rsid w:val="00D91896"/>
    <w:rsid w:val="00D92028"/>
    <w:rsid w:val="00D93CA5"/>
    <w:rsid w:val="00D93F3E"/>
    <w:rsid w:val="00D9400E"/>
    <w:rsid w:val="00D95F17"/>
    <w:rsid w:val="00D9636B"/>
    <w:rsid w:val="00D9757B"/>
    <w:rsid w:val="00DA0D1D"/>
    <w:rsid w:val="00DA245F"/>
    <w:rsid w:val="00DA25A0"/>
    <w:rsid w:val="00DA2EBC"/>
    <w:rsid w:val="00DA42FF"/>
    <w:rsid w:val="00DA450D"/>
    <w:rsid w:val="00DA49C8"/>
    <w:rsid w:val="00DA4CB2"/>
    <w:rsid w:val="00DA6CCF"/>
    <w:rsid w:val="00DA6D2D"/>
    <w:rsid w:val="00DB05C4"/>
    <w:rsid w:val="00DB065A"/>
    <w:rsid w:val="00DB11D0"/>
    <w:rsid w:val="00DB2036"/>
    <w:rsid w:val="00DB4284"/>
    <w:rsid w:val="00DB45E0"/>
    <w:rsid w:val="00DB5077"/>
    <w:rsid w:val="00DB5104"/>
    <w:rsid w:val="00DB5216"/>
    <w:rsid w:val="00DB58DD"/>
    <w:rsid w:val="00DB643D"/>
    <w:rsid w:val="00DB6A9C"/>
    <w:rsid w:val="00DC1936"/>
    <w:rsid w:val="00DC2F71"/>
    <w:rsid w:val="00DC37ED"/>
    <w:rsid w:val="00DC47F8"/>
    <w:rsid w:val="00DC4877"/>
    <w:rsid w:val="00DC6428"/>
    <w:rsid w:val="00DC67AD"/>
    <w:rsid w:val="00DC686A"/>
    <w:rsid w:val="00DC694A"/>
    <w:rsid w:val="00DC7806"/>
    <w:rsid w:val="00DD061C"/>
    <w:rsid w:val="00DD0B81"/>
    <w:rsid w:val="00DD153C"/>
    <w:rsid w:val="00DD16E8"/>
    <w:rsid w:val="00DD1F27"/>
    <w:rsid w:val="00DD3CF7"/>
    <w:rsid w:val="00DD4072"/>
    <w:rsid w:val="00DD493A"/>
    <w:rsid w:val="00DD4B5E"/>
    <w:rsid w:val="00DD6E58"/>
    <w:rsid w:val="00DD766D"/>
    <w:rsid w:val="00DE3F70"/>
    <w:rsid w:val="00DE405A"/>
    <w:rsid w:val="00DE4266"/>
    <w:rsid w:val="00DE4D3E"/>
    <w:rsid w:val="00DE5EB7"/>
    <w:rsid w:val="00DE696B"/>
    <w:rsid w:val="00DE72A7"/>
    <w:rsid w:val="00DE75B2"/>
    <w:rsid w:val="00DF08FC"/>
    <w:rsid w:val="00DF0D90"/>
    <w:rsid w:val="00DF1525"/>
    <w:rsid w:val="00DF27B3"/>
    <w:rsid w:val="00DF2925"/>
    <w:rsid w:val="00DF2DB0"/>
    <w:rsid w:val="00DF36EC"/>
    <w:rsid w:val="00DF3F59"/>
    <w:rsid w:val="00DF419A"/>
    <w:rsid w:val="00DF4D2B"/>
    <w:rsid w:val="00DF59C2"/>
    <w:rsid w:val="00DF66A1"/>
    <w:rsid w:val="00E000D5"/>
    <w:rsid w:val="00E010BD"/>
    <w:rsid w:val="00E01119"/>
    <w:rsid w:val="00E105CE"/>
    <w:rsid w:val="00E106DE"/>
    <w:rsid w:val="00E10E0B"/>
    <w:rsid w:val="00E111D9"/>
    <w:rsid w:val="00E139FE"/>
    <w:rsid w:val="00E13C4B"/>
    <w:rsid w:val="00E147FC"/>
    <w:rsid w:val="00E148CF"/>
    <w:rsid w:val="00E15846"/>
    <w:rsid w:val="00E15E50"/>
    <w:rsid w:val="00E16C35"/>
    <w:rsid w:val="00E1757F"/>
    <w:rsid w:val="00E17707"/>
    <w:rsid w:val="00E21F96"/>
    <w:rsid w:val="00E23296"/>
    <w:rsid w:val="00E24197"/>
    <w:rsid w:val="00E24477"/>
    <w:rsid w:val="00E24CB1"/>
    <w:rsid w:val="00E26242"/>
    <w:rsid w:val="00E26D81"/>
    <w:rsid w:val="00E30205"/>
    <w:rsid w:val="00E34B05"/>
    <w:rsid w:val="00E353BB"/>
    <w:rsid w:val="00E3544F"/>
    <w:rsid w:val="00E36A38"/>
    <w:rsid w:val="00E37B3E"/>
    <w:rsid w:val="00E37BC0"/>
    <w:rsid w:val="00E37C58"/>
    <w:rsid w:val="00E41C8C"/>
    <w:rsid w:val="00E43AA4"/>
    <w:rsid w:val="00E457CD"/>
    <w:rsid w:val="00E465BD"/>
    <w:rsid w:val="00E468AF"/>
    <w:rsid w:val="00E47F75"/>
    <w:rsid w:val="00E50CC1"/>
    <w:rsid w:val="00E513C1"/>
    <w:rsid w:val="00E5177A"/>
    <w:rsid w:val="00E5263B"/>
    <w:rsid w:val="00E53A17"/>
    <w:rsid w:val="00E54E39"/>
    <w:rsid w:val="00E55E0E"/>
    <w:rsid w:val="00E56C47"/>
    <w:rsid w:val="00E56F5B"/>
    <w:rsid w:val="00E62194"/>
    <w:rsid w:val="00E62E1F"/>
    <w:rsid w:val="00E62E37"/>
    <w:rsid w:val="00E64AC6"/>
    <w:rsid w:val="00E65383"/>
    <w:rsid w:val="00E65963"/>
    <w:rsid w:val="00E65FE2"/>
    <w:rsid w:val="00E662D3"/>
    <w:rsid w:val="00E66479"/>
    <w:rsid w:val="00E66619"/>
    <w:rsid w:val="00E66921"/>
    <w:rsid w:val="00E675EB"/>
    <w:rsid w:val="00E70820"/>
    <w:rsid w:val="00E70BF6"/>
    <w:rsid w:val="00E710E5"/>
    <w:rsid w:val="00E711B5"/>
    <w:rsid w:val="00E756CA"/>
    <w:rsid w:val="00E75A82"/>
    <w:rsid w:val="00E7762C"/>
    <w:rsid w:val="00E77F3C"/>
    <w:rsid w:val="00E8288A"/>
    <w:rsid w:val="00E82EFE"/>
    <w:rsid w:val="00E8516A"/>
    <w:rsid w:val="00E8582B"/>
    <w:rsid w:val="00E86CF3"/>
    <w:rsid w:val="00E90C50"/>
    <w:rsid w:val="00E9137F"/>
    <w:rsid w:val="00E9155D"/>
    <w:rsid w:val="00E91C12"/>
    <w:rsid w:val="00E922B2"/>
    <w:rsid w:val="00E92AF1"/>
    <w:rsid w:val="00E92BBC"/>
    <w:rsid w:val="00E93730"/>
    <w:rsid w:val="00E97CC6"/>
    <w:rsid w:val="00E97E65"/>
    <w:rsid w:val="00EA225A"/>
    <w:rsid w:val="00EA22EE"/>
    <w:rsid w:val="00EA2621"/>
    <w:rsid w:val="00EA3EED"/>
    <w:rsid w:val="00EA61EE"/>
    <w:rsid w:val="00EA63B9"/>
    <w:rsid w:val="00EA6A77"/>
    <w:rsid w:val="00EA7874"/>
    <w:rsid w:val="00EA7A80"/>
    <w:rsid w:val="00EB2DC3"/>
    <w:rsid w:val="00EB395D"/>
    <w:rsid w:val="00EB3F47"/>
    <w:rsid w:val="00EB4ABD"/>
    <w:rsid w:val="00EB517D"/>
    <w:rsid w:val="00EB616E"/>
    <w:rsid w:val="00EB686E"/>
    <w:rsid w:val="00EB7C5B"/>
    <w:rsid w:val="00EC0258"/>
    <w:rsid w:val="00EC0963"/>
    <w:rsid w:val="00EC0C5F"/>
    <w:rsid w:val="00EC2A9D"/>
    <w:rsid w:val="00EC2F27"/>
    <w:rsid w:val="00EC55C1"/>
    <w:rsid w:val="00EC5954"/>
    <w:rsid w:val="00EC5B05"/>
    <w:rsid w:val="00ED2E61"/>
    <w:rsid w:val="00ED2FE9"/>
    <w:rsid w:val="00ED33B2"/>
    <w:rsid w:val="00ED394B"/>
    <w:rsid w:val="00ED3BC0"/>
    <w:rsid w:val="00ED6571"/>
    <w:rsid w:val="00ED6CA9"/>
    <w:rsid w:val="00ED73AA"/>
    <w:rsid w:val="00ED7F02"/>
    <w:rsid w:val="00EE020A"/>
    <w:rsid w:val="00EE0A6C"/>
    <w:rsid w:val="00EE3058"/>
    <w:rsid w:val="00EE3A4A"/>
    <w:rsid w:val="00EE42A6"/>
    <w:rsid w:val="00EE42BD"/>
    <w:rsid w:val="00EE497E"/>
    <w:rsid w:val="00EE4AFD"/>
    <w:rsid w:val="00EE789C"/>
    <w:rsid w:val="00EF2696"/>
    <w:rsid w:val="00EF30D4"/>
    <w:rsid w:val="00EF4322"/>
    <w:rsid w:val="00EF618A"/>
    <w:rsid w:val="00F004A6"/>
    <w:rsid w:val="00F00BA1"/>
    <w:rsid w:val="00F0153A"/>
    <w:rsid w:val="00F023D0"/>
    <w:rsid w:val="00F03498"/>
    <w:rsid w:val="00F04972"/>
    <w:rsid w:val="00F051B6"/>
    <w:rsid w:val="00F0570C"/>
    <w:rsid w:val="00F05ACC"/>
    <w:rsid w:val="00F06410"/>
    <w:rsid w:val="00F06682"/>
    <w:rsid w:val="00F10399"/>
    <w:rsid w:val="00F127B5"/>
    <w:rsid w:val="00F12B57"/>
    <w:rsid w:val="00F13254"/>
    <w:rsid w:val="00F1346C"/>
    <w:rsid w:val="00F15B80"/>
    <w:rsid w:val="00F17BE8"/>
    <w:rsid w:val="00F2105B"/>
    <w:rsid w:val="00F2200C"/>
    <w:rsid w:val="00F22B7C"/>
    <w:rsid w:val="00F242E1"/>
    <w:rsid w:val="00F246E0"/>
    <w:rsid w:val="00F25E72"/>
    <w:rsid w:val="00F25FCE"/>
    <w:rsid w:val="00F3013F"/>
    <w:rsid w:val="00F3046A"/>
    <w:rsid w:val="00F30B5A"/>
    <w:rsid w:val="00F31600"/>
    <w:rsid w:val="00F324E5"/>
    <w:rsid w:val="00F32716"/>
    <w:rsid w:val="00F34641"/>
    <w:rsid w:val="00F34D51"/>
    <w:rsid w:val="00F36F27"/>
    <w:rsid w:val="00F37226"/>
    <w:rsid w:val="00F4256F"/>
    <w:rsid w:val="00F42917"/>
    <w:rsid w:val="00F43A89"/>
    <w:rsid w:val="00F43C83"/>
    <w:rsid w:val="00F442E3"/>
    <w:rsid w:val="00F4500D"/>
    <w:rsid w:val="00F456AC"/>
    <w:rsid w:val="00F46340"/>
    <w:rsid w:val="00F469CD"/>
    <w:rsid w:val="00F52CAA"/>
    <w:rsid w:val="00F52CD5"/>
    <w:rsid w:val="00F5375E"/>
    <w:rsid w:val="00F54318"/>
    <w:rsid w:val="00F57933"/>
    <w:rsid w:val="00F57E9C"/>
    <w:rsid w:val="00F60704"/>
    <w:rsid w:val="00F611B8"/>
    <w:rsid w:val="00F61C83"/>
    <w:rsid w:val="00F62875"/>
    <w:rsid w:val="00F64F83"/>
    <w:rsid w:val="00F65985"/>
    <w:rsid w:val="00F66CB2"/>
    <w:rsid w:val="00F67637"/>
    <w:rsid w:val="00F67B17"/>
    <w:rsid w:val="00F702D7"/>
    <w:rsid w:val="00F707D7"/>
    <w:rsid w:val="00F7092D"/>
    <w:rsid w:val="00F7162D"/>
    <w:rsid w:val="00F71AF8"/>
    <w:rsid w:val="00F71B13"/>
    <w:rsid w:val="00F721B4"/>
    <w:rsid w:val="00F73C44"/>
    <w:rsid w:val="00F747B2"/>
    <w:rsid w:val="00F74C99"/>
    <w:rsid w:val="00F75B5B"/>
    <w:rsid w:val="00F7743E"/>
    <w:rsid w:val="00F77E0A"/>
    <w:rsid w:val="00F80A82"/>
    <w:rsid w:val="00F81AF5"/>
    <w:rsid w:val="00F829A3"/>
    <w:rsid w:val="00F83E9A"/>
    <w:rsid w:val="00F861D6"/>
    <w:rsid w:val="00F8700A"/>
    <w:rsid w:val="00F8799A"/>
    <w:rsid w:val="00F9011A"/>
    <w:rsid w:val="00F91309"/>
    <w:rsid w:val="00F9198E"/>
    <w:rsid w:val="00F935B7"/>
    <w:rsid w:val="00F93DAF"/>
    <w:rsid w:val="00F956DC"/>
    <w:rsid w:val="00F95B20"/>
    <w:rsid w:val="00F9650A"/>
    <w:rsid w:val="00F96BC8"/>
    <w:rsid w:val="00F9718F"/>
    <w:rsid w:val="00F9758B"/>
    <w:rsid w:val="00F97C67"/>
    <w:rsid w:val="00F97CB4"/>
    <w:rsid w:val="00FA01D9"/>
    <w:rsid w:val="00FA1316"/>
    <w:rsid w:val="00FA1EA7"/>
    <w:rsid w:val="00FA2303"/>
    <w:rsid w:val="00FA3EDC"/>
    <w:rsid w:val="00FA4139"/>
    <w:rsid w:val="00FA4C12"/>
    <w:rsid w:val="00FA4E51"/>
    <w:rsid w:val="00FA5A50"/>
    <w:rsid w:val="00FA712C"/>
    <w:rsid w:val="00FA7510"/>
    <w:rsid w:val="00FB00CC"/>
    <w:rsid w:val="00FB1DB7"/>
    <w:rsid w:val="00FB2C63"/>
    <w:rsid w:val="00FB2EFF"/>
    <w:rsid w:val="00FB2F7C"/>
    <w:rsid w:val="00FB354A"/>
    <w:rsid w:val="00FB4252"/>
    <w:rsid w:val="00FB4CAC"/>
    <w:rsid w:val="00FB4FF6"/>
    <w:rsid w:val="00FB5CA4"/>
    <w:rsid w:val="00FB6415"/>
    <w:rsid w:val="00FB7BC3"/>
    <w:rsid w:val="00FB7E31"/>
    <w:rsid w:val="00FC2D73"/>
    <w:rsid w:val="00FC2D83"/>
    <w:rsid w:val="00FC2F9A"/>
    <w:rsid w:val="00FC4E48"/>
    <w:rsid w:val="00FC58AB"/>
    <w:rsid w:val="00FC62F6"/>
    <w:rsid w:val="00FC6414"/>
    <w:rsid w:val="00FC6790"/>
    <w:rsid w:val="00FC769A"/>
    <w:rsid w:val="00FD0015"/>
    <w:rsid w:val="00FD079E"/>
    <w:rsid w:val="00FD097A"/>
    <w:rsid w:val="00FD1DE6"/>
    <w:rsid w:val="00FD2445"/>
    <w:rsid w:val="00FD291D"/>
    <w:rsid w:val="00FD3548"/>
    <w:rsid w:val="00FD4B8B"/>
    <w:rsid w:val="00FD59DF"/>
    <w:rsid w:val="00FD663B"/>
    <w:rsid w:val="00FD6DD9"/>
    <w:rsid w:val="00FD6EF7"/>
    <w:rsid w:val="00FD7A35"/>
    <w:rsid w:val="00FE0973"/>
    <w:rsid w:val="00FE0A54"/>
    <w:rsid w:val="00FE1733"/>
    <w:rsid w:val="00FE2A36"/>
    <w:rsid w:val="00FE317A"/>
    <w:rsid w:val="00FE3B17"/>
    <w:rsid w:val="00FE4478"/>
    <w:rsid w:val="00FE44C1"/>
    <w:rsid w:val="00FE490B"/>
    <w:rsid w:val="00FE5477"/>
    <w:rsid w:val="00FE5A3A"/>
    <w:rsid w:val="00FE6833"/>
    <w:rsid w:val="00FE68FB"/>
    <w:rsid w:val="00FE6FBF"/>
    <w:rsid w:val="00FF02D8"/>
    <w:rsid w:val="00FF05B0"/>
    <w:rsid w:val="00FF0A90"/>
    <w:rsid w:val="00FF0DE2"/>
    <w:rsid w:val="00FF1097"/>
    <w:rsid w:val="00FF157F"/>
    <w:rsid w:val="00FF2716"/>
    <w:rsid w:val="00FF44D9"/>
    <w:rsid w:val="00FF5024"/>
    <w:rsid w:val="00FF7736"/>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9DE4"/>
  <w15:docId w15:val="{ACA68F60-8C26-46CB-960E-4528F367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D5"/>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9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lp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qFormat/>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qFormat/>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lp1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qFormat/>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C87057"/>
    <w:pPr>
      <w:tabs>
        <w:tab w:val="left" w:pos="1320"/>
        <w:tab w:val="right" w:leader="dot" w:pos="8263"/>
      </w:tabs>
      <w:spacing w:after="0" w:line="240" w:lineRule="auto"/>
      <w:ind w:left="400"/>
      <w:jc w:val="both"/>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qFormat/>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qFormat/>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 w:type="paragraph" w:customStyle="1" w:styleId="Sinespaciado1">
    <w:name w:val="Sin espaciado1"/>
    <w:basedOn w:val="Normal"/>
    <w:uiPriority w:val="1"/>
    <w:qFormat/>
    <w:rsid w:val="00485F44"/>
    <w:pPr>
      <w:spacing w:after="0" w:line="240" w:lineRule="auto"/>
      <w:jc w:val="both"/>
    </w:pPr>
    <w:rPr>
      <w:rFonts w:cstheme="minorBidi"/>
      <w:sz w:val="18"/>
      <w:szCs w:val="24"/>
    </w:rPr>
  </w:style>
  <w:style w:type="paragraph" w:styleId="Textoindependiente">
    <w:name w:val="Body Text"/>
    <w:basedOn w:val="Normal"/>
    <w:link w:val="TextoindependienteCar"/>
    <w:uiPriority w:val="99"/>
    <w:unhideWhenUsed/>
    <w:rsid w:val="00C340D9"/>
    <w:pPr>
      <w:spacing w:after="120"/>
    </w:pPr>
    <w:rPr>
      <w:rFonts w:asciiTheme="minorHAnsi" w:hAnsiTheme="minorHAnsi" w:cstheme="minorBidi"/>
      <w:sz w:val="22"/>
      <w:szCs w:val="22"/>
    </w:rPr>
  </w:style>
  <w:style w:type="character" w:customStyle="1" w:styleId="TextoindependienteCar">
    <w:name w:val="Texto independiente Car"/>
    <w:basedOn w:val="Fuentedeprrafopredeter"/>
    <w:link w:val="Textoindependiente"/>
    <w:uiPriority w:val="99"/>
    <w:rsid w:val="00C340D9"/>
  </w:style>
  <w:style w:type="character" w:customStyle="1" w:styleId="Mencinsinresolver3">
    <w:name w:val="Mención sin resolver3"/>
    <w:basedOn w:val="Fuentedeprrafopredeter"/>
    <w:uiPriority w:val="99"/>
    <w:semiHidden/>
    <w:unhideWhenUsed/>
    <w:rsid w:val="00C3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0601">
      <w:bodyDiv w:val="1"/>
      <w:marLeft w:val="0"/>
      <w:marRight w:val="0"/>
      <w:marTop w:val="0"/>
      <w:marBottom w:val="0"/>
      <w:divBdr>
        <w:top w:val="none" w:sz="0" w:space="0" w:color="auto"/>
        <w:left w:val="none" w:sz="0" w:space="0" w:color="auto"/>
        <w:bottom w:val="none" w:sz="0" w:space="0" w:color="auto"/>
        <w:right w:val="none" w:sz="0" w:space="0" w:color="auto"/>
      </w:divBdr>
    </w:div>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65418998">
      <w:bodyDiv w:val="1"/>
      <w:marLeft w:val="0"/>
      <w:marRight w:val="0"/>
      <w:marTop w:val="0"/>
      <w:marBottom w:val="0"/>
      <w:divBdr>
        <w:top w:val="none" w:sz="0" w:space="0" w:color="auto"/>
        <w:left w:val="none" w:sz="0" w:space="0" w:color="auto"/>
        <w:bottom w:val="none" w:sz="0" w:space="0" w:color="auto"/>
        <w:right w:val="none" w:sz="0" w:space="0" w:color="auto"/>
      </w:divBdr>
    </w:div>
    <w:div w:id="78186717">
      <w:bodyDiv w:val="1"/>
      <w:marLeft w:val="0"/>
      <w:marRight w:val="0"/>
      <w:marTop w:val="0"/>
      <w:marBottom w:val="0"/>
      <w:divBdr>
        <w:top w:val="none" w:sz="0" w:space="0" w:color="auto"/>
        <w:left w:val="none" w:sz="0" w:space="0" w:color="auto"/>
        <w:bottom w:val="none" w:sz="0" w:space="0" w:color="auto"/>
        <w:right w:val="none" w:sz="0" w:space="0" w:color="auto"/>
      </w:divBdr>
    </w:div>
    <w:div w:id="192504922">
      <w:bodyDiv w:val="1"/>
      <w:marLeft w:val="0"/>
      <w:marRight w:val="0"/>
      <w:marTop w:val="0"/>
      <w:marBottom w:val="0"/>
      <w:divBdr>
        <w:top w:val="none" w:sz="0" w:space="0" w:color="auto"/>
        <w:left w:val="none" w:sz="0" w:space="0" w:color="auto"/>
        <w:bottom w:val="none" w:sz="0" w:space="0" w:color="auto"/>
        <w:right w:val="none" w:sz="0" w:space="0" w:color="auto"/>
      </w:divBdr>
    </w:div>
    <w:div w:id="210651809">
      <w:bodyDiv w:val="1"/>
      <w:marLeft w:val="0"/>
      <w:marRight w:val="0"/>
      <w:marTop w:val="0"/>
      <w:marBottom w:val="0"/>
      <w:divBdr>
        <w:top w:val="none" w:sz="0" w:space="0" w:color="auto"/>
        <w:left w:val="none" w:sz="0" w:space="0" w:color="auto"/>
        <w:bottom w:val="none" w:sz="0" w:space="0" w:color="auto"/>
        <w:right w:val="none" w:sz="0" w:space="0" w:color="auto"/>
      </w:divBdr>
      <w:divsChild>
        <w:div w:id="1184326173">
          <w:marLeft w:val="0"/>
          <w:marRight w:val="0"/>
          <w:marTop w:val="0"/>
          <w:marBottom w:val="0"/>
          <w:divBdr>
            <w:top w:val="none" w:sz="0" w:space="0" w:color="auto"/>
            <w:left w:val="none" w:sz="0" w:space="0" w:color="auto"/>
            <w:bottom w:val="none" w:sz="0" w:space="0" w:color="auto"/>
            <w:right w:val="none" w:sz="0" w:space="0" w:color="auto"/>
          </w:divBdr>
          <w:divsChild>
            <w:div w:id="1699310725">
              <w:marLeft w:val="0"/>
              <w:marRight w:val="0"/>
              <w:marTop w:val="0"/>
              <w:marBottom w:val="0"/>
              <w:divBdr>
                <w:top w:val="none" w:sz="0" w:space="0" w:color="auto"/>
                <w:left w:val="none" w:sz="0" w:space="0" w:color="auto"/>
                <w:bottom w:val="none" w:sz="0" w:space="0" w:color="auto"/>
                <w:right w:val="none" w:sz="0" w:space="0" w:color="auto"/>
              </w:divBdr>
              <w:divsChild>
                <w:div w:id="958101895">
                  <w:marLeft w:val="0"/>
                  <w:marRight w:val="0"/>
                  <w:marTop w:val="0"/>
                  <w:marBottom w:val="0"/>
                  <w:divBdr>
                    <w:top w:val="none" w:sz="0" w:space="0" w:color="auto"/>
                    <w:left w:val="none" w:sz="0" w:space="0" w:color="auto"/>
                    <w:bottom w:val="none" w:sz="0" w:space="0" w:color="auto"/>
                    <w:right w:val="none" w:sz="0" w:space="0" w:color="auto"/>
                  </w:divBdr>
                  <w:divsChild>
                    <w:div w:id="479426089">
                      <w:marLeft w:val="0"/>
                      <w:marRight w:val="0"/>
                      <w:marTop w:val="0"/>
                      <w:marBottom w:val="0"/>
                      <w:divBdr>
                        <w:top w:val="none" w:sz="0" w:space="0" w:color="auto"/>
                        <w:left w:val="none" w:sz="0" w:space="0" w:color="auto"/>
                        <w:bottom w:val="none" w:sz="0" w:space="0" w:color="auto"/>
                        <w:right w:val="none" w:sz="0" w:space="0" w:color="auto"/>
                      </w:divBdr>
                      <w:divsChild>
                        <w:div w:id="2055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41732132">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47767944">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636109675">
      <w:bodyDiv w:val="1"/>
      <w:marLeft w:val="0"/>
      <w:marRight w:val="0"/>
      <w:marTop w:val="0"/>
      <w:marBottom w:val="0"/>
      <w:divBdr>
        <w:top w:val="none" w:sz="0" w:space="0" w:color="auto"/>
        <w:left w:val="none" w:sz="0" w:space="0" w:color="auto"/>
        <w:bottom w:val="none" w:sz="0" w:space="0" w:color="auto"/>
        <w:right w:val="none" w:sz="0" w:space="0" w:color="auto"/>
      </w:divBdr>
      <w:divsChild>
        <w:div w:id="859052692">
          <w:marLeft w:val="0"/>
          <w:marRight w:val="0"/>
          <w:marTop w:val="0"/>
          <w:marBottom w:val="0"/>
          <w:divBdr>
            <w:top w:val="none" w:sz="0" w:space="0" w:color="auto"/>
            <w:left w:val="none" w:sz="0" w:space="0" w:color="auto"/>
            <w:bottom w:val="none" w:sz="0" w:space="0" w:color="auto"/>
            <w:right w:val="none" w:sz="0" w:space="0" w:color="auto"/>
          </w:divBdr>
        </w:div>
      </w:divsChild>
    </w:div>
    <w:div w:id="733937752">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46389752">
      <w:bodyDiv w:val="1"/>
      <w:marLeft w:val="0"/>
      <w:marRight w:val="0"/>
      <w:marTop w:val="0"/>
      <w:marBottom w:val="0"/>
      <w:divBdr>
        <w:top w:val="none" w:sz="0" w:space="0" w:color="auto"/>
        <w:left w:val="none" w:sz="0" w:space="0" w:color="auto"/>
        <w:bottom w:val="none" w:sz="0" w:space="0" w:color="auto"/>
        <w:right w:val="none" w:sz="0" w:space="0" w:color="auto"/>
      </w:divBdr>
    </w:div>
    <w:div w:id="774205910">
      <w:bodyDiv w:val="1"/>
      <w:marLeft w:val="0"/>
      <w:marRight w:val="0"/>
      <w:marTop w:val="0"/>
      <w:marBottom w:val="0"/>
      <w:divBdr>
        <w:top w:val="none" w:sz="0" w:space="0" w:color="auto"/>
        <w:left w:val="none" w:sz="0" w:space="0" w:color="auto"/>
        <w:bottom w:val="none" w:sz="0" w:space="0" w:color="auto"/>
        <w:right w:val="none" w:sz="0" w:space="0" w:color="auto"/>
      </w:divBdr>
    </w:div>
    <w:div w:id="829099619">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015182853">
      <w:bodyDiv w:val="1"/>
      <w:marLeft w:val="0"/>
      <w:marRight w:val="0"/>
      <w:marTop w:val="0"/>
      <w:marBottom w:val="0"/>
      <w:divBdr>
        <w:top w:val="none" w:sz="0" w:space="0" w:color="auto"/>
        <w:left w:val="none" w:sz="0" w:space="0" w:color="auto"/>
        <w:bottom w:val="none" w:sz="0" w:space="0" w:color="auto"/>
        <w:right w:val="none" w:sz="0" w:space="0" w:color="auto"/>
      </w:divBdr>
      <w:divsChild>
        <w:div w:id="1239091497">
          <w:marLeft w:val="0"/>
          <w:marRight w:val="0"/>
          <w:marTop w:val="0"/>
          <w:marBottom w:val="0"/>
          <w:divBdr>
            <w:top w:val="none" w:sz="0" w:space="0" w:color="auto"/>
            <w:left w:val="none" w:sz="0" w:space="0" w:color="auto"/>
            <w:bottom w:val="none" w:sz="0" w:space="0" w:color="auto"/>
            <w:right w:val="none" w:sz="0" w:space="0" w:color="auto"/>
          </w:divBdr>
        </w:div>
        <w:div w:id="2147122973">
          <w:marLeft w:val="0"/>
          <w:marRight w:val="0"/>
          <w:marTop w:val="0"/>
          <w:marBottom w:val="0"/>
          <w:divBdr>
            <w:top w:val="none" w:sz="0" w:space="0" w:color="auto"/>
            <w:left w:val="none" w:sz="0" w:space="0" w:color="auto"/>
            <w:bottom w:val="none" w:sz="0" w:space="0" w:color="auto"/>
            <w:right w:val="none" w:sz="0" w:space="0" w:color="auto"/>
          </w:divBdr>
        </w:div>
      </w:divsChild>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199665837">
      <w:bodyDiv w:val="1"/>
      <w:marLeft w:val="0"/>
      <w:marRight w:val="0"/>
      <w:marTop w:val="0"/>
      <w:marBottom w:val="0"/>
      <w:divBdr>
        <w:top w:val="none" w:sz="0" w:space="0" w:color="auto"/>
        <w:left w:val="none" w:sz="0" w:space="0" w:color="auto"/>
        <w:bottom w:val="none" w:sz="0" w:space="0" w:color="auto"/>
        <w:right w:val="none" w:sz="0" w:space="0" w:color="auto"/>
      </w:divBdr>
    </w:div>
    <w:div w:id="1242056468">
      <w:bodyDiv w:val="1"/>
      <w:marLeft w:val="0"/>
      <w:marRight w:val="0"/>
      <w:marTop w:val="0"/>
      <w:marBottom w:val="0"/>
      <w:divBdr>
        <w:top w:val="none" w:sz="0" w:space="0" w:color="auto"/>
        <w:left w:val="none" w:sz="0" w:space="0" w:color="auto"/>
        <w:bottom w:val="none" w:sz="0" w:space="0" w:color="auto"/>
        <w:right w:val="none" w:sz="0" w:space="0" w:color="auto"/>
      </w:divBdr>
      <w:divsChild>
        <w:div w:id="1733964825">
          <w:marLeft w:val="0"/>
          <w:marRight w:val="0"/>
          <w:marTop w:val="0"/>
          <w:marBottom w:val="0"/>
          <w:divBdr>
            <w:top w:val="none" w:sz="0" w:space="0" w:color="auto"/>
            <w:left w:val="none" w:sz="0" w:space="0" w:color="auto"/>
            <w:bottom w:val="none" w:sz="0" w:space="0" w:color="auto"/>
            <w:right w:val="none" w:sz="0" w:space="0" w:color="auto"/>
          </w:divBdr>
        </w:div>
      </w:divsChild>
    </w:div>
    <w:div w:id="1300378086">
      <w:bodyDiv w:val="1"/>
      <w:marLeft w:val="0"/>
      <w:marRight w:val="0"/>
      <w:marTop w:val="0"/>
      <w:marBottom w:val="0"/>
      <w:divBdr>
        <w:top w:val="none" w:sz="0" w:space="0" w:color="auto"/>
        <w:left w:val="none" w:sz="0" w:space="0" w:color="auto"/>
        <w:bottom w:val="none" w:sz="0" w:space="0" w:color="auto"/>
        <w:right w:val="none" w:sz="0" w:space="0" w:color="auto"/>
      </w:divBdr>
    </w:div>
    <w:div w:id="1377849448">
      <w:bodyDiv w:val="1"/>
      <w:marLeft w:val="0"/>
      <w:marRight w:val="0"/>
      <w:marTop w:val="0"/>
      <w:marBottom w:val="0"/>
      <w:divBdr>
        <w:top w:val="none" w:sz="0" w:space="0" w:color="auto"/>
        <w:left w:val="none" w:sz="0" w:space="0" w:color="auto"/>
        <w:bottom w:val="none" w:sz="0" w:space="0" w:color="auto"/>
        <w:right w:val="none" w:sz="0" w:space="0" w:color="auto"/>
      </w:divBdr>
    </w:div>
    <w:div w:id="1399668736">
      <w:bodyDiv w:val="1"/>
      <w:marLeft w:val="0"/>
      <w:marRight w:val="0"/>
      <w:marTop w:val="0"/>
      <w:marBottom w:val="0"/>
      <w:divBdr>
        <w:top w:val="none" w:sz="0" w:space="0" w:color="auto"/>
        <w:left w:val="none" w:sz="0" w:space="0" w:color="auto"/>
        <w:bottom w:val="none" w:sz="0" w:space="0" w:color="auto"/>
        <w:right w:val="none" w:sz="0" w:space="0" w:color="auto"/>
      </w:divBdr>
    </w:div>
    <w:div w:id="1425371441">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838643022">
      <w:bodyDiv w:val="1"/>
      <w:marLeft w:val="0"/>
      <w:marRight w:val="0"/>
      <w:marTop w:val="0"/>
      <w:marBottom w:val="0"/>
      <w:divBdr>
        <w:top w:val="none" w:sz="0" w:space="0" w:color="auto"/>
        <w:left w:val="none" w:sz="0" w:space="0" w:color="auto"/>
        <w:bottom w:val="none" w:sz="0" w:space="0" w:color="auto"/>
        <w:right w:val="none" w:sz="0" w:space="0" w:color="auto"/>
      </w:divBdr>
    </w:div>
    <w:div w:id="1877505306">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2005355065">
      <w:bodyDiv w:val="1"/>
      <w:marLeft w:val="0"/>
      <w:marRight w:val="0"/>
      <w:marTop w:val="0"/>
      <w:marBottom w:val="0"/>
      <w:divBdr>
        <w:top w:val="none" w:sz="0" w:space="0" w:color="auto"/>
        <w:left w:val="none" w:sz="0" w:space="0" w:color="auto"/>
        <w:bottom w:val="none" w:sz="0" w:space="0" w:color="auto"/>
        <w:right w:val="none" w:sz="0" w:space="0" w:color="auto"/>
      </w:divBdr>
      <w:divsChild>
        <w:div w:id="158232607">
          <w:marLeft w:val="0"/>
          <w:marRight w:val="0"/>
          <w:marTop w:val="0"/>
          <w:marBottom w:val="0"/>
          <w:divBdr>
            <w:top w:val="none" w:sz="0" w:space="0" w:color="auto"/>
            <w:left w:val="none" w:sz="0" w:space="0" w:color="auto"/>
            <w:bottom w:val="none" w:sz="0" w:space="0" w:color="auto"/>
            <w:right w:val="none" w:sz="0" w:space="0" w:color="auto"/>
          </w:divBdr>
          <w:divsChild>
            <w:div w:id="1294483544">
              <w:marLeft w:val="0"/>
              <w:marRight w:val="0"/>
              <w:marTop w:val="0"/>
              <w:marBottom w:val="0"/>
              <w:divBdr>
                <w:top w:val="none" w:sz="0" w:space="0" w:color="auto"/>
                <w:left w:val="none" w:sz="0" w:space="0" w:color="auto"/>
                <w:bottom w:val="none" w:sz="0" w:space="0" w:color="auto"/>
                <w:right w:val="none" w:sz="0" w:space="0" w:color="auto"/>
              </w:divBdr>
              <w:divsChild>
                <w:div w:id="1935672976">
                  <w:marLeft w:val="0"/>
                  <w:marRight w:val="0"/>
                  <w:marTop w:val="0"/>
                  <w:marBottom w:val="0"/>
                  <w:divBdr>
                    <w:top w:val="none" w:sz="0" w:space="0" w:color="auto"/>
                    <w:left w:val="none" w:sz="0" w:space="0" w:color="auto"/>
                    <w:bottom w:val="none" w:sz="0" w:space="0" w:color="auto"/>
                    <w:right w:val="none" w:sz="0" w:space="0" w:color="auto"/>
                  </w:divBdr>
                  <w:divsChild>
                    <w:div w:id="1415860893">
                      <w:marLeft w:val="0"/>
                      <w:marRight w:val="0"/>
                      <w:marTop w:val="0"/>
                      <w:marBottom w:val="0"/>
                      <w:divBdr>
                        <w:top w:val="none" w:sz="0" w:space="0" w:color="auto"/>
                        <w:left w:val="none" w:sz="0" w:space="0" w:color="auto"/>
                        <w:bottom w:val="none" w:sz="0" w:space="0" w:color="auto"/>
                        <w:right w:val="none" w:sz="0" w:space="0" w:color="auto"/>
                      </w:divBdr>
                      <w:divsChild>
                        <w:div w:id="285044089">
                          <w:marLeft w:val="0"/>
                          <w:marRight w:val="0"/>
                          <w:marTop w:val="0"/>
                          <w:marBottom w:val="0"/>
                          <w:divBdr>
                            <w:top w:val="none" w:sz="0" w:space="0" w:color="auto"/>
                            <w:left w:val="none" w:sz="0" w:space="0" w:color="auto"/>
                            <w:bottom w:val="none" w:sz="0" w:space="0" w:color="auto"/>
                            <w:right w:val="none" w:sz="0" w:space="0" w:color="auto"/>
                          </w:divBdr>
                          <w:divsChild>
                            <w:div w:id="288510765">
                              <w:marLeft w:val="0"/>
                              <w:marRight w:val="0"/>
                              <w:marTop w:val="0"/>
                              <w:marBottom w:val="0"/>
                              <w:divBdr>
                                <w:top w:val="none" w:sz="0" w:space="0" w:color="auto"/>
                                <w:left w:val="none" w:sz="0" w:space="0" w:color="auto"/>
                                <w:bottom w:val="none" w:sz="0" w:space="0" w:color="auto"/>
                                <w:right w:val="none" w:sz="0" w:space="0" w:color="auto"/>
                              </w:divBdr>
                              <w:divsChild>
                                <w:div w:id="2102676529">
                                  <w:marLeft w:val="0"/>
                                  <w:marRight w:val="0"/>
                                  <w:marTop w:val="0"/>
                                  <w:marBottom w:val="0"/>
                                  <w:divBdr>
                                    <w:top w:val="none" w:sz="0" w:space="0" w:color="auto"/>
                                    <w:left w:val="none" w:sz="0" w:space="0" w:color="auto"/>
                                    <w:bottom w:val="none" w:sz="0" w:space="0" w:color="auto"/>
                                    <w:right w:val="none" w:sz="0" w:space="0" w:color="auto"/>
                                  </w:divBdr>
                                  <w:divsChild>
                                    <w:div w:id="20071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C07F7-8B66-4329-8CB9-5FB999D1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1894</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zyanya.avilesn@te.gob.mx</dc:creator>
  <cp:lastModifiedBy>Zyanya Guadalupe Aviles Navarro</cp:lastModifiedBy>
  <cp:revision>2</cp:revision>
  <cp:lastPrinted>2021-06-16T03:54:00Z</cp:lastPrinted>
  <dcterms:created xsi:type="dcterms:W3CDTF">2021-06-24T01:46:00Z</dcterms:created>
  <dcterms:modified xsi:type="dcterms:W3CDTF">2021-06-24T01:46:00Z</dcterms:modified>
</cp:coreProperties>
</file>