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172" w:rsidRPr="00EE6666" w:rsidRDefault="00243172" w:rsidP="00243172">
      <w:pPr>
        <w:spacing w:after="120" w:line="240" w:lineRule="auto"/>
        <w:ind w:left="4253"/>
        <w:jc w:val="both"/>
        <w:rPr>
          <w:b/>
          <w:sz w:val="22"/>
          <w:szCs w:val="22"/>
        </w:rPr>
      </w:pPr>
      <w:r w:rsidRPr="00EE6666">
        <w:rPr>
          <w:b/>
          <w:sz w:val="22"/>
          <w:szCs w:val="22"/>
        </w:rPr>
        <w:t xml:space="preserve">JUICIO </w:t>
      </w:r>
      <w:r w:rsidR="00F504DD">
        <w:rPr>
          <w:b/>
          <w:sz w:val="22"/>
          <w:szCs w:val="22"/>
        </w:rPr>
        <w:t>PARA LA PROTECCIÓN DE LOS DERECHOS POLÍTICO-</w:t>
      </w:r>
      <w:r w:rsidRPr="00EE6666">
        <w:rPr>
          <w:b/>
          <w:sz w:val="22"/>
          <w:szCs w:val="22"/>
        </w:rPr>
        <w:t>ELECTORAL</w:t>
      </w:r>
      <w:r w:rsidR="00F504DD">
        <w:rPr>
          <w:b/>
          <w:sz w:val="22"/>
          <w:szCs w:val="22"/>
        </w:rPr>
        <w:t>ES DEL CIUDADANO</w:t>
      </w:r>
    </w:p>
    <w:p w:rsidR="00243172" w:rsidRPr="00EE6666" w:rsidRDefault="00243172" w:rsidP="00243172">
      <w:pPr>
        <w:spacing w:after="120" w:line="240" w:lineRule="auto"/>
        <w:ind w:left="4253"/>
        <w:jc w:val="both"/>
        <w:rPr>
          <w:sz w:val="22"/>
          <w:szCs w:val="22"/>
        </w:rPr>
      </w:pPr>
      <w:r w:rsidRPr="00EE6666">
        <w:rPr>
          <w:b/>
          <w:sz w:val="22"/>
          <w:szCs w:val="22"/>
        </w:rPr>
        <w:t>EXPEDIENTE:</w:t>
      </w:r>
      <w:r w:rsidRPr="00EE6666">
        <w:rPr>
          <w:sz w:val="22"/>
          <w:szCs w:val="22"/>
        </w:rPr>
        <w:t xml:space="preserve"> </w:t>
      </w:r>
      <w:bookmarkStart w:id="0" w:name="_Hlk66467016"/>
      <w:r w:rsidRPr="00EE6666">
        <w:rPr>
          <w:sz w:val="22"/>
          <w:szCs w:val="22"/>
        </w:rPr>
        <w:t>SM-J</w:t>
      </w:r>
      <w:r w:rsidR="00F504DD">
        <w:rPr>
          <w:sz w:val="22"/>
          <w:szCs w:val="22"/>
        </w:rPr>
        <w:t>DC</w:t>
      </w:r>
      <w:r w:rsidRPr="00EE6666">
        <w:rPr>
          <w:sz w:val="22"/>
          <w:szCs w:val="22"/>
        </w:rPr>
        <w:t>-</w:t>
      </w:r>
      <w:r w:rsidR="00A351E3">
        <w:rPr>
          <w:sz w:val="22"/>
          <w:szCs w:val="22"/>
        </w:rPr>
        <w:t>908</w:t>
      </w:r>
      <w:r w:rsidRPr="00EE6666">
        <w:rPr>
          <w:sz w:val="22"/>
          <w:szCs w:val="22"/>
        </w:rPr>
        <w:t>/202</w:t>
      </w:r>
      <w:r w:rsidR="00A87CEE">
        <w:rPr>
          <w:sz w:val="22"/>
          <w:szCs w:val="22"/>
        </w:rPr>
        <w:t>1</w:t>
      </w:r>
      <w:r w:rsidRPr="00EE6666">
        <w:rPr>
          <w:sz w:val="22"/>
          <w:szCs w:val="22"/>
        </w:rPr>
        <w:t xml:space="preserve"> </w:t>
      </w:r>
      <w:bookmarkEnd w:id="0"/>
    </w:p>
    <w:p w:rsidR="00266941" w:rsidRPr="00EE6666" w:rsidRDefault="00243172" w:rsidP="00243172">
      <w:pPr>
        <w:spacing w:after="120" w:line="240" w:lineRule="auto"/>
        <w:ind w:left="4253"/>
        <w:jc w:val="both"/>
        <w:rPr>
          <w:sz w:val="22"/>
          <w:szCs w:val="22"/>
        </w:rPr>
      </w:pPr>
      <w:r w:rsidRPr="00EE6666">
        <w:rPr>
          <w:b/>
          <w:sz w:val="22"/>
          <w:szCs w:val="22"/>
        </w:rPr>
        <w:t xml:space="preserve">IMPUGNANTE: </w:t>
      </w:r>
      <w:r w:rsidR="000B2F10">
        <w:rPr>
          <w:sz w:val="22"/>
          <w:szCs w:val="22"/>
        </w:rPr>
        <w:t>IRENE AMARANTA SOTELO GONZÁLEZ</w:t>
      </w:r>
    </w:p>
    <w:p w:rsidR="00243172" w:rsidRPr="00EE6666" w:rsidRDefault="00243172" w:rsidP="00243172">
      <w:pPr>
        <w:spacing w:after="120" w:line="240" w:lineRule="auto"/>
        <w:ind w:left="4253"/>
        <w:jc w:val="both"/>
        <w:rPr>
          <w:bCs/>
          <w:sz w:val="22"/>
          <w:szCs w:val="22"/>
        </w:rPr>
      </w:pPr>
      <w:r w:rsidRPr="00EE6666">
        <w:rPr>
          <w:b/>
          <w:bCs/>
          <w:sz w:val="22"/>
          <w:szCs w:val="22"/>
        </w:rPr>
        <w:t>RESPONSABLE:</w:t>
      </w:r>
      <w:r w:rsidRPr="00EE6666">
        <w:rPr>
          <w:bCs/>
          <w:sz w:val="22"/>
          <w:szCs w:val="22"/>
        </w:rPr>
        <w:t xml:space="preserve"> </w:t>
      </w:r>
      <w:r w:rsidR="000B47C9" w:rsidRPr="00EE6666">
        <w:rPr>
          <w:rFonts w:eastAsia="Times New Roman"/>
          <w:bCs/>
          <w:sz w:val="22"/>
          <w:szCs w:val="22"/>
          <w:lang w:eastAsia="es-MX"/>
        </w:rPr>
        <w:t xml:space="preserve">TRIBUNAL </w:t>
      </w:r>
      <w:r w:rsidR="005D3F3C">
        <w:rPr>
          <w:rFonts w:eastAsia="Times New Roman"/>
          <w:bCs/>
          <w:sz w:val="22"/>
          <w:szCs w:val="22"/>
          <w:lang w:eastAsia="es-MX"/>
        </w:rPr>
        <w:t xml:space="preserve">ESTATAL </w:t>
      </w:r>
      <w:r w:rsidR="00263E67">
        <w:rPr>
          <w:rFonts w:eastAsia="Times New Roman"/>
          <w:bCs/>
          <w:sz w:val="22"/>
          <w:szCs w:val="22"/>
          <w:lang w:eastAsia="es-MX"/>
        </w:rPr>
        <w:t xml:space="preserve">ELECTORAL DE </w:t>
      </w:r>
      <w:r w:rsidR="00E27AFC">
        <w:rPr>
          <w:rFonts w:eastAsia="Times New Roman"/>
          <w:bCs/>
          <w:sz w:val="22"/>
          <w:szCs w:val="22"/>
          <w:lang w:eastAsia="es-MX"/>
        </w:rPr>
        <w:t>GUANAJUATO</w:t>
      </w:r>
    </w:p>
    <w:p w:rsidR="00243172" w:rsidRPr="00EE6666" w:rsidRDefault="00243172" w:rsidP="00243172">
      <w:pPr>
        <w:spacing w:after="120" w:line="240" w:lineRule="auto"/>
        <w:ind w:left="4253"/>
        <w:jc w:val="both"/>
        <w:rPr>
          <w:sz w:val="22"/>
          <w:szCs w:val="22"/>
        </w:rPr>
      </w:pPr>
      <w:r w:rsidRPr="00EE6666">
        <w:rPr>
          <w:b/>
          <w:sz w:val="22"/>
          <w:szCs w:val="22"/>
        </w:rPr>
        <w:t>MAGISTRADO PONENTE:</w:t>
      </w:r>
      <w:r w:rsidRPr="00EE6666">
        <w:rPr>
          <w:sz w:val="22"/>
          <w:szCs w:val="22"/>
        </w:rPr>
        <w:t xml:space="preserve"> ERNESTO CAMACHO OCHOA</w:t>
      </w:r>
    </w:p>
    <w:p w:rsidR="00243172" w:rsidRDefault="00243172" w:rsidP="00882BF7">
      <w:pPr>
        <w:pStyle w:val="Normalsentencia"/>
        <w:spacing w:before="0" w:line="240" w:lineRule="auto"/>
        <w:ind w:left="4253" w:firstLine="0"/>
        <w:rPr>
          <w:sz w:val="22"/>
          <w:highlight w:val="cyan"/>
        </w:rPr>
      </w:pPr>
      <w:r w:rsidRPr="07D7C497">
        <w:rPr>
          <w:b/>
          <w:bCs/>
          <w:sz w:val="22"/>
        </w:rPr>
        <w:t>SECRETARI</w:t>
      </w:r>
      <w:r w:rsidR="00060C9D" w:rsidRPr="07D7C497">
        <w:rPr>
          <w:b/>
          <w:bCs/>
          <w:sz w:val="22"/>
        </w:rPr>
        <w:t>ADO</w:t>
      </w:r>
      <w:r w:rsidRPr="07D7C497">
        <w:rPr>
          <w:b/>
          <w:bCs/>
          <w:sz w:val="22"/>
        </w:rPr>
        <w:t>:</w:t>
      </w:r>
      <w:r w:rsidR="00882BF7" w:rsidRPr="07D7C497">
        <w:rPr>
          <w:sz w:val="22"/>
        </w:rPr>
        <w:t xml:space="preserve"> </w:t>
      </w:r>
      <w:r w:rsidR="00200A92">
        <w:rPr>
          <w:sz w:val="22"/>
        </w:rPr>
        <w:t xml:space="preserve">SIGRID LUCÍA MARÍA GUTIÉRREZ ANGULO Y </w:t>
      </w:r>
      <w:r w:rsidR="00755C70" w:rsidRPr="07D7C497">
        <w:rPr>
          <w:sz w:val="22"/>
        </w:rPr>
        <w:t>R</w:t>
      </w:r>
      <w:r w:rsidR="771A5CAC" w:rsidRPr="07D7C497">
        <w:rPr>
          <w:sz w:val="22"/>
        </w:rPr>
        <w:t>UBÉN ARTURO MARROQUÍN MITRE</w:t>
      </w:r>
    </w:p>
    <w:p w:rsidR="00B416C9" w:rsidRDefault="00B416C9" w:rsidP="00882BF7">
      <w:pPr>
        <w:pStyle w:val="Normalsentencia"/>
        <w:spacing w:before="0" w:line="240" w:lineRule="auto"/>
        <w:ind w:left="4253" w:firstLine="0"/>
        <w:rPr>
          <w:sz w:val="22"/>
        </w:rPr>
      </w:pPr>
      <w:r>
        <w:rPr>
          <w:b/>
          <w:sz w:val="22"/>
        </w:rPr>
        <w:t>COLABOR</w:t>
      </w:r>
      <w:r w:rsidR="00C96C7B">
        <w:rPr>
          <w:b/>
          <w:sz w:val="22"/>
        </w:rPr>
        <w:t>Ó</w:t>
      </w:r>
      <w:r>
        <w:rPr>
          <w:b/>
          <w:sz w:val="22"/>
        </w:rPr>
        <w:t>:</w:t>
      </w:r>
      <w:r>
        <w:rPr>
          <w:sz w:val="22"/>
        </w:rPr>
        <w:t xml:space="preserve"> </w:t>
      </w:r>
      <w:r w:rsidR="00865D8D">
        <w:rPr>
          <w:sz w:val="22"/>
        </w:rPr>
        <w:t xml:space="preserve">PAULO CÉSAR FIGUEROA CORTÉS </w:t>
      </w:r>
    </w:p>
    <w:p w:rsidR="003F717A" w:rsidRDefault="003F717A" w:rsidP="003F717A">
      <w:pPr>
        <w:pStyle w:val="Normalsentencia"/>
        <w:spacing w:before="0" w:after="0" w:line="240" w:lineRule="auto"/>
        <w:ind w:firstLine="0"/>
        <w:rPr>
          <w:sz w:val="24"/>
          <w:szCs w:val="24"/>
        </w:rPr>
      </w:pPr>
    </w:p>
    <w:p w:rsidR="00243172" w:rsidRPr="00EE6666" w:rsidRDefault="00243172" w:rsidP="00243172">
      <w:pPr>
        <w:pStyle w:val="Normalsentencia"/>
        <w:spacing w:before="0" w:after="0"/>
        <w:ind w:firstLine="0"/>
        <w:rPr>
          <w:sz w:val="24"/>
          <w:szCs w:val="24"/>
        </w:rPr>
      </w:pPr>
      <w:r w:rsidRPr="00EE6666">
        <w:rPr>
          <w:sz w:val="24"/>
          <w:szCs w:val="24"/>
        </w:rPr>
        <w:t>Monterrey, Nuevo León, a</w:t>
      </w:r>
      <w:r w:rsidR="00F504DD">
        <w:rPr>
          <w:sz w:val="24"/>
          <w:szCs w:val="24"/>
        </w:rPr>
        <w:t xml:space="preserve"> </w:t>
      </w:r>
      <w:r w:rsidR="00AD379C">
        <w:rPr>
          <w:sz w:val="24"/>
          <w:szCs w:val="24"/>
        </w:rPr>
        <w:t>19</w:t>
      </w:r>
      <w:r w:rsidR="008F15C8">
        <w:rPr>
          <w:sz w:val="24"/>
          <w:szCs w:val="24"/>
        </w:rPr>
        <w:t xml:space="preserve"> </w:t>
      </w:r>
      <w:r w:rsidRPr="00EE6666">
        <w:rPr>
          <w:sz w:val="24"/>
          <w:szCs w:val="24"/>
        </w:rPr>
        <w:t>de</w:t>
      </w:r>
      <w:r w:rsidR="0004423D">
        <w:rPr>
          <w:sz w:val="24"/>
          <w:szCs w:val="24"/>
        </w:rPr>
        <w:t xml:space="preserve"> </w:t>
      </w:r>
      <w:r w:rsidR="00A351E3">
        <w:rPr>
          <w:sz w:val="24"/>
          <w:szCs w:val="24"/>
        </w:rPr>
        <w:t>septiembre</w:t>
      </w:r>
      <w:r w:rsidRPr="00EE6666">
        <w:rPr>
          <w:sz w:val="24"/>
          <w:szCs w:val="24"/>
        </w:rPr>
        <w:t xml:space="preserve"> de 202</w:t>
      </w:r>
      <w:r w:rsidR="000B47C9" w:rsidRPr="00EE6666">
        <w:rPr>
          <w:sz w:val="24"/>
          <w:szCs w:val="24"/>
        </w:rPr>
        <w:t>1</w:t>
      </w:r>
      <w:r w:rsidRPr="00EE6666">
        <w:rPr>
          <w:sz w:val="24"/>
          <w:szCs w:val="24"/>
        </w:rPr>
        <w:t>.</w:t>
      </w:r>
    </w:p>
    <w:p w:rsidR="00243172" w:rsidRPr="00EE6666" w:rsidRDefault="00243172" w:rsidP="00B658CA">
      <w:pPr>
        <w:pStyle w:val="Normalsentencia"/>
        <w:spacing w:before="0" w:after="0" w:line="240" w:lineRule="auto"/>
        <w:ind w:firstLine="0"/>
        <w:rPr>
          <w:b/>
          <w:sz w:val="24"/>
          <w:szCs w:val="24"/>
        </w:rPr>
      </w:pPr>
    </w:p>
    <w:p w:rsidR="0017791A" w:rsidRDefault="000B47C9" w:rsidP="0017791A">
      <w:pPr>
        <w:spacing w:after="0" w:line="360" w:lineRule="auto"/>
        <w:jc w:val="both"/>
        <w:rPr>
          <w:rFonts w:eastAsia="Times New Roman"/>
          <w:bCs/>
        </w:rPr>
      </w:pPr>
      <w:r w:rsidRPr="00EE6666">
        <w:rPr>
          <w:b/>
        </w:rPr>
        <w:t>Sentencia</w:t>
      </w:r>
      <w:r w:rsidRPr="00EE6666">
        <w:t xml:space="preserve"> de la Sala Monterrey que </w:t>
      </w:r>
      <w:r w:rsidR="00BC7F1D" w:rsidRPr="000B5362">
        <w:rPr>
          <w:rFonts w:eastAsia="Times New Roman"/>
          <w:b/>
        </w:rPr>
        <w:t>revoca</w:t>
      </w:r>
      <w:r w:rsidR="00C64EC0" w:rsidRPr="000B5362">
        <w:rPr>
          <w:rFonts w:eastAsia="Times New Roman"/>
        </w:rPr>
        <w:t xml:space="preserve"> la resolución </w:t>
      </w:r>
      <w:r w:rsidR="00E83D4E" w:rsidRPr="000B5362">
        <w:rPr>
          <w:rFonts w:eastAsia="Times New Roman"/>
        </w:rPr>
        <w:t>del Tribunal de Guanaju</w:t>
      </w:r>
      <w:r w:rsidR="00B40937" w:rsidRPr="000B5362">
        <w:rPr>
          <w:rFonts w:eastAsia="Times New Roman"/>
        </w:rPr>
        <w:t>a</w:t>
      </w:r>
      <w:r w:rsidR="00E83D4E" w:rsidRPr="000B5362">
        <w:rPr>
          <w:rFonts w:eastAsia="Times New Roman"/>
        </w:rPr>
        <w:t>t</w:t>
      </w:r>
      <w:r w:rsidR="00B40937" w:rsidRPr="000B5362">
        <w:rPr>
          <w:rFonts w:eastAsia="Times New Roman"/>
        </w:rPr>
        <w:t>o</w:t>
      </w:r>
      <w:r w:rsidR="00E83D4E" w:rsidRPr="000B5362">
        <w:rPr>
          <w:rFonts w:eastAsia="Times New Roman"/>
        </w:rPr>
        <w:t xml:space="preserve"> que, a su vez, </w:t>
      </w:r>
      <w:r w:rsidR="00B40937" w:rsidRPr="000B5362">
        <w:rPr>
          <w:rFonts w:eastAsia="Times New Roman"/>
        </w:rPr>
        <w:t xml:space="preserve">revocó la de la Comisión de Justicia </w:t>
      </w:r>
      <w:r w:rsidR="00DB4DBE" w:rsidRPr="000B5362">
        <w:rPr>
          <w:rFonts w:eastAsia="Times New Roman"/>
        </w:rPr>
        <w:t xml:space="preserve">y ordenó reponer el procedimiento </w:t>
      </w:r>
      <w:r w:rsidR="00957979">
        <w:rPr>
          <w:rFonts w:eastAsia="Times New Roman"/>
        </w:rPr>
        <w:t>desde</w:t>
      </w:r>
      <w:r w:rsidR="00DB4DBE" w:rsidRPr="000B5362">
        <w:rPr>
          <w:rFonts w:eastAsia="Times New Roman"/>
        </w:rPr>
        <w:t xml:space="preserve"> la admisión de la </w:t>
      </w:r>
      <w:r w:rsidR="009B53F5">
        <w:rPr>
          <w:rFonts w:eastAsia="Times New Roman"/>
        </w:rPr>
        <w:t>queja partidista</w:t>
      </w:r>
      <w:r w:rsidR="009238B4" w:rsidRPr="0025470C">
        <w:rPr>
          <w:rFonts w:eastAsia="Times New Roman"/>
        </w:rPr>
        <w:t>,</w:t>
      </w:r>
      <w:r w:rsidR="00DB4DBE" w:rsidRPr="000B5362">
        <w:rPr>
          <w:rFonts w:eastAsia="Times New Roman"/>
        </w:rPr>
        <w:t xml:space="preserve"> a </w:t>
      </w:r>
      <w:r w:rsidR="00BD4E8E">
        <w:rPr>
          <w:rFonts w:eastAsia="Times New Roman"/>
        </w:rPr>
        <w:t>fin</w:t>
      </w:r>
      <w:r w:rsidR="00DB4DBE" w:rsidRPr="000B5362">
        <w:rPr>
          <w:rFonts w:eastAsia="Times New Roman"/>
        </w:rPr>
        <w:t xml:space="preserve"> de que </w:t>
      </w:r>
      <w:r w:rsidR="00FD3098">
        <w:rPr>
          <w:rFonts w:eastAsia="Times New Roman"/>
        </w:rPr>
        <w:t xml:space="preserve">llamara a juicio </w:t>
      </w:r>
      <w:r w:rsidR="009A4C0D" w:rsidRPr="000B5362">
        <w:rPr>
          <w:rFonts w:eastAsia="Times New Roman"/>
        </w:rPr>
        <w:t>a l</w:t>
      </w:r>
      <w:r w:rsidR="00CB0917" w:rsidRPr="000B5362">
        <w:rPr>
          <w:rFonts w:eastAsia="Times New Roman"/>
        </w:rPr>
        <w:t xml:space="preserve">as </w:t>
      </w:r>
      <w:r w:rsidR="00FD3098">
        <w:rPr>
          <w:rFonts w:eastAsia="Times New Roman"/>
        </w:rPr>
        <w:t>personas terceras interesadas</w:t>
      </w:r>
      <w:r w:rsidR="00CB0917" w:rsidRPr="000B5362">
        <w:rPr>
          <w:rFonts w:eastAsia="Times New Roman"/>
        </w:rPr>
        <w:t xml:space="preserve">, </w:t>
      </w:r>
      <w:r w:rsidR="00790C61" w:rsidRPr="00AB2BCF">
        <w:rPr>
          <w:rFonts w:eastAsia="Times New Roman"/>
          <w:b/>
        </w:rPr>
        <w:t>porque esta Sala considera que</w:t>
      </w:r>
      <w:r w:rsidR="00202CD4" w:rsidRPr="00AB2BCF">
        <w:rPr>
          <w:rFonts w:eastAsia="Times New Roman"/>
          <w:bCs/>
        </w:rPr>
        <w:t>: i)</w:t>
      </w:r>
      <w:r w:rsidR="00202CD4" w:rsidRPr="00202CD4">
        <w:rPr>
          <w:rFonts w:eastAsia="Times New Roman"/>
          <w:bCs/>
          <w:highlight w:val="yellow"/>
        </w:rPr>
        <w:t xml:space="preserve"> </w:t>
      </w:r>
      <w:r w:rsidR="00AB2BCF" w:rsidRPr="00F5371D">
        <w:rPr>
          <w:rFonts w:eastAsia="Times New Roman"/>
          <w:bCs/>
        </w:rPr>
        <w:t>en el presente asunto,</w:t>
      </w:r>
      <w:r w:rsidR="00790C61" w:rsidRPr="00AB2BCF">
        <w:rPr>
          <w:rFonts w:eastAsia="Times New Roman"/>
          <w:bCs/>
        </w:rPr>
        <w:t xml:space="preserve"> </w:t>
      </w:r>
      <w:r w:rsidR="00790C61" w:rsidRPr="00AB2BCF">
        <w:rPr>
          <w:rFonts w:eastAsia="Times New Roman"/>
        </w:rPr>
        <w:t xml:space="preserve">en atención a la forma en </w:t>
      </w:r>
      <w:r w:rsidR="00790C61" w:rsidRPr="00AB2BCF">
        <w:rPr>
          <w:rFonts w:eastAsia="Times New Roman"/>
          <w:bCs/>
        </w:rPr>
        <w:t xml:space="preserve">la que se desarrolló la controversia, ciertamente, </w:t>
      </w:r>
      <w:r w:rsidR="0017791A" w:rsidRPr="00AB2BCF">
        <w:rPr>
          <w:rFonts w:eastAsia="Times New Roman"/>
          <w:bCs/>
        </w:rPr>
        <w:t>se debe otorgar el derecho</w:t>
      </w:r>
      <w:r w:rsidR="0017791A" w:rsidRPr="00AB2BCF">
        <w:rPr>
          <w:rFonts w:eastAsia="Times New Roman"/>
        </w:rPr>
        <w:t xml:space="preserve"> de </w:t>
      </w:r>
      <w:r w:rsidR="0017791A" w:rsidRPr="00AB2BCF">
        <w:rPr>
          <w:rFonts w:eastAsia="Times New Roman"/>
          <w:bCs/>
        </w:rPr>
        <w:t>defensa</w:t>
      </w:r>
      <w:r w:rsidR="0017791A" w:rsidRPr="00AB2BCF">
        <w:rPr>
          <w:rFonts w:eastAsia="Times New Roman"/>
        </w:rPr>
        <w:t xml:space="preserve"> a las </w:t>
      </w:r>
      <w:r w:rsidR="0017791A" w:rsidRPr="00AB2BCF">
        <w:rPr>
          <w:rFonts w:eastAsia="Times New Roman"/>
          <w:bCs/>
        </w:rPr>
        <w:t xml:space="preserve">terceras personas que sean afectadas en su esfera de derechos, sin embargo, en el caso concreto, es incorrecto que el Tribunal Local ordenara la reposición del procedimiento cuando la controversia que se le planteó deriva de los agravios expuestos por la impugnante contra lo resuelto por la Comisión de Justicia en cuanto a las presuntas irregularidades en las que incurrió la Comisión de Elecciones en el proceso interno de selección de candidaturas a </w:t>
      </w:r>
      <w:r w:rsidR="0017791A" w:rsidRPr="00AB2BCF">
        <w:rPr>
          <w:rFonts w:eastAsia="Times New Roman"/>
        </w:rPr>
        <w:t xml:space="preserve">diputaciones locales de </w:t>
      </w:r>
      <w:proofErr w:type="spellStart"/>
      <w:r w:rsidR="0017791A" w:rsidRPr="00AB2BCF">
        <w:rPr>
          <w:rFonts w:eastAsia="Times New Roman"/>
        </w:rPr>
        <w:t>rp</w:t>
      </w:r>
      <w:proofErr w:type="spellEnd"/>
      <w:r w:rsidR="0017791A" w:rsidRPr="00AB2BCF">
        <w:rPr>
          <w:rFonts w:eastAsia="Times New Roman"/>
          <w:bCs/>
        </w:rPr>
        <w:t xml:space="preserve">, </w:t>
      </w:r>
      <w:r w:rsidR="0017791A" w:rsidRPr="00AB2BCF">
        <w:rPr>
          <w:lang w:val="es-MX"/>
        </w:rPr>
        <w:t>y no el registro de alguna candidatura en específico</w:t>
      </w:r>
      <w:r w:rsidR="0017791A" w:rsidRPr="00AB2BCF">
        <w:rPr>
          <w:rFonts w:eastAsia="Times New Roman"/>
          <w:bCs/>
        </w:rPr>
        <w:t>, por lo que debió resolver el fondo del asunto.</w:t>
      </w:r>
    </w:p>
    <w:p w:rsidR="00202CD4" w:rsidRDefault="00202CD4" w:rsidP="0017791A">
      <w:pPr>
        <w:spacing w:after="0" w:line="360" w:lineRule="auto"/>
        <w:jc w:val="both"/>
        <w:rPr>
          <w:rFonts w:eastAsia="Times New Roman"/>
        </w:rPr>
      </w:pPr>
    </w:p>
    <w:p w:rsidR="00302D4B" w:rsidRDefault="00202CD4" w:rsidP="00C64EC0">
      <w:pPr>
        <w:spacing w:after="0" w:line="360" w:lineRule="auto"/>
        <w:jc w:val="both"/>
        <w:rPr>
          <w:rFonts w:eastAsia="Times New Roman"/>
        </w:rPr>
      </w:pPr>
      <w:r w:rsidRPr="00AB2BCF">
        <w:rPr>
          <w:rFonts w:eastAsia="Times New Roman"/>
        </w:rPr>
        <w:t xml:space="preserve">Sin embargo, </w:t>
      </w:r>
      <w:r w:rsidRPr="00AB2BCF">
        <w:rPr>
          <w:rFonts w:eastAsia="Times New Roman"/>
          <w:b/>
        </w:rPr>
        <w:t>en plenitud de jurisdicción</w:t>
      </w:r>
      <w:r w:rsidRPr="00AB2BCF">
        <w:rPr>
          <w:rFonts w:eastAsia="Times New Roman"/>
        </w:rPr>
        <w:t xml:space="preserve"> se</w:t>
      </w:r>
      <w:r w:rsidR="00225862" w:rsidRPr="00AB2BCF">
        <w:rPr>
          <w:rFonts w:eastAsia="Times New Roman"/>
        </w:rPr>
        <w:t xml:space="preserve"> </w:t>
      </w:r>
      <w:r w:rsidR="00225862" w:rsidRPr="00AB2BCF">
        <w:rPr>
          <w:rFonts w:eastAsia="Times New Roman"/>
          <w:b/>
        </w:rPr>
        <w:t>confirma</w:t>
      </w:r>
      <w:r w:rsidR="00225862" w:rsidRPr="00AB2BCF">
        <w:rPr>
          <w:rFonts w:eastAsia="Times New Roman"/>
        </w:rPr>
        <w:t xml:space="preserve"> la resolución de la Comisión de Justicia porque, son </w:t>
      </w:r>
      <w:r w:rsidRPr="00AB2BCF">
        <w:rPr>
          <w:rFonts w:eastAsia="Times New Roman"/>
          <w:bCs/>
        </w:rPr>
        <w:t xml:space="preserve">ineficaces los agravios de la impugnante </w:t>
      </w:r>
      <w:r w:rsidR="00790C61" w:rsidRPr="00AB2BCF">
        <w:rPr>
          <w:rFonts w:eastAsia="Times New Roman"/>
          <w:bCs/>
        </w:rPr>
        <w:t xml:space="preserve">relacionados con presuntas irregularidades en las que incurrió la Comisión de Elecciones en el proceso interno de selección de candidaturas a diputaciones locales de </w:t>
      </w:r>
      <w:proofErr w:type="spellStart"/>
      <w:r w:rsidR="00790C61" w:rsidRPr="00AB2BCF">
        <w:rPr>
          <w:rFonts w:eastAsia="Times New Roman"/>
          <w:bCs/>
        </w:rPr>
        <w:t>rp</w:t>
      </w:r>
      <w:proofErr w:type="spellEnd"/>
      <w:r w:rsidR="00790C61" w:rsidRPr="00AB2BCF">
        <w:rPr>
          <w:rFonts w:eastAsia="Times New Roman"/>
          <w:bCs/>
        </w:rPr>
        <w:t xml:space="preserve">, porque no controvirtió oportunamente </w:t>
      </w:r>
      <w:r w:rsidR="00790C61" w:rsidRPr="00AB2BCF">
        <w:rPr>
          <w:rFonts w:eastAsia="Times New Roman"/>
        </w:rPr>
        <w:t xml:space="preserve">el </w:t>
      </w:r>
      <w:r w:rsidR="00790C61" w:rsidRPr="00AB2BCF">
        <w:rPr>
          <w:rFonts w:eastAsia="Calibri"/>
          <w:szCs w:val="20"/>
        </w:rPr>
        <w:t>Acuerdo de Representación Igualitaria</w:t>
      </w:r>
      <w:r w:rsidR="00790C61" w:rsidRPr="00AB2BCF">
        <w:rPr>
          <w:rFonts w:eastAsia="Calibri"/>
          <w:iCs/>
          <w:szCs w:val="20"/>
        </w:rPr>
        <w:t>,</w:t>
      </w:r>
      <w:r w:rsidR="00790C61" w:rsidRPr="00AB2BCF">
        <w:rPr>
          <w:rFonts w:eastAsia="Calibri"/>
          <w:szCs w:val="20"/>
        </w:rPr>
        <w:t xml:space="preserve"> </w:t>
      </w:r>
      <w:r w:rsidR="00790C61" w:rsidRPr="00AB2BCF">
        <w:rPr>
          <w:rFonts w:eastAsia="Calibri"/>
          <w:iCs/>
          <w:szCs w:val="20"/>
        </w:rPr>
        <w:t xml:space="preserve">en el </w:t>
      </w:r>
      <w:r w:rsidR="00790C61" w:rsidRPr="00F5371D">
        <w:rPr>
          <w:rFonts w:eastAsia="Calibri"/>
          <w:iCs/>
          <w:szCs w:val="20"/>
        </w:rPr>
        <w:t xml:space="preserve">que se estableció </w:t>
      </w:r>
      <w:r w:rsidR="00790C61" w:rsidRPr="00F5371D">
        <w:rPr>
          <w:rFonts w:eastAsia="Calibri"/>
        </w:rPr>
        <w:t>reservar los primero</w:t>
      </w:r>
      <w:r w:rsidR="00AB2BCF" w:rsidRPr="00F5371D">
        <w:rPr>
          <w:rFonts w:eastAsia="Calibri"/>
        </w:rPr>
        <w:t>s</w:t>
      </w:r>
      <w:r w:rsidR="00790C61" w:rsidRPr="00F5371D">
        <w:rPr>
          <w:rFonts w:eastAsia="Calibri"/>
        </w:rPr>
        <w:t xml:space="preserve"> 4 lugares de la lista para cumplir con</w:t>
      </w:r>
      <w:r w:rsidR="00AB2BCF" w:rsidRPr="00F5371D">
        <w:rPr>
          <w:rFonts w:eastAsia="Calibri"/>
        </w:rPr>
        <w:t xml:space="preserve"> la</w:t>
      </w:r>
      <w:r w:rsidR="00790C61" w:rsidRPr="00AB2BCF">
        <w:rPr>
          <w:rFonts w:eastAsia="Calibri"/>
        </w:rPr>
        <w:t xml:space="preserve"> paridad de género y acciones afirmativas, </w:t>
      </w:r>
      <w:r w:rsidR="00790C61" w:rsidRPr="00AB2BCF">
        <w:rPr>
          <w:rFonts w:eastAsia="Calibri"/>
          <w:szCs w:val="20"/>
        </w:rPr>
        <w:t>así como el resultado de la insaculación donde</w:t>
      </w:r>
      <w:r w:rsidR="00AB2BCF" w:rsidRPr="003E1B6C">
        <w:rPr>
          <w:rFonts w:eastAsia="Calibri"/>
          <w:szCs w:val="20"/>
        </w:rPr>
        <w:t>,</w:t>
      </w:r>
      <w:r w:rsidR="00790C61" w:rsidRPr="003E1B6C">
        <w:rPr>
          <w:rFonts w:eastAsia="Calibri"/>
          <w:szCs w:val="20"/>
        </w:rPr>
        <w:t xml:space="preserve"> incluso</w:t>
      </w:r>
      <w:r w:rsidR="00AB2BCF" w:rsidRPr="003E1B6C">
        <w:rPr>
          <w:rFonts w:eastAsia="Calibri"/>
          <w:szCs w:val="20"/>
        </w:rPr>
        <w:t>,</w:t>
      </w:r>
      <w:r w:rsidR="00790C61" w:rsidRPr="00AB2BCF">
        <w:rPr>
          <w:rFonts w:eastAsia="Calibri"/>
          <w:szCs w:val="20"/>
        </w:rPr>
        <w:t xml:space="preserve"> su nombre no fue de los insaculados.</w:t>
      </w:r>
    </w:p>
    <w:p w:rsidR="00F809BC" w:rsidRDefault="00F809BC" w:rsidP="001A4BAC">
      <w:pPr>
        <w:spacing w:after="0" w:line="360" w:lineRule="auto"/>
        <w:jc w:val="both"/>
        <w:rPr>
          <w:rFonts w:eastAsia="Times New Roman"/>
        </w:rPr>
      </w:pPr>
    </w:p>
    <w:sdt>
      <w:sdtPr>
        <w:rPr>
          <w:rFonts w:ascii="Arial" w:eastAsia="Calibri" w:hAnsi="Arial" w:cs="Arial"/>
          <w:b/>
          <w:bCs/>
          <w:caps/>
          <w:color w:val="auto"/>
          <w:kern w:val="32"/>
          <w:sz w:val="24"/>
          <w:szCs w:val="24"/>
          <w:lang w:val="es-ES" w:eastAsia="en-US"/>
        </w:rPr>
        <w:id w:val="572401020"/>
        <w:docPartObj>
          <w:docPartGallery w:val="Table of Contents"/>
          <w:docPartUnique/>
        </w:docPartObj>
      </w:sdtPr>
      <w:sdtEndPr>
        <w:rPr>
          <w:rFonts w:eastAsiaTheme="minorHAnsi"/>
          <w:b w:val="0"/>
          <w:bCs w:val="0"/>
          <w:caps w:val="0"/>
          <w:kern w:val="0"/>
          <w:sz w:val="18"/>
          <w:szCs w:val="18"/>
        </w:rPr>
      </w:sdtEndPr>
      <w:sdtContent>
        <w:p w:rsidR="00243172" w:rsidRPr="00EE6666" w:rsidRDefault="00243172" w:rsidP="005211DD">
          <w:pPr>
            <w:pStyle w:val="TtuloTDC"/>
            <w:spacing w:before="0" w:line="240" w:lineRule="auto"/>
            <w:contextualSpacing/>
            <w:jc w:val="center"/>
            <w:rPr>
              <w:rFonts w:ascii="Arial" w:hAnsi="Arial" w:cs="Arial"/>
              <w:sz w:val="16"/>
              <w:szCs w:val="16"/>
            </w:rPr>
          </w:pPr>
          <w:r w:rsidRPr="00EE6666">
            <w:rPr>
              <w:rFonts w:ascii="Arial" w:hAnsi="Arial" w:cs="Arial"/>
              <w:b/>
              <w:color w:val="000000" w:themeColor="text1"/>
              <w:sz w:val="16"/>
              <w:szCs w:val="16"/>
              <w:lang w:val="es-ES"/>
            </w:rPr>
            <w:t>Índice</w:t>
          </w:r>
        </w:p>
        <w:p w:rsidR="00F5371D" w:rsidRDefault="00060C9D">
          <w:pPr>
            <w:pStyle w:val="TDC1"/>
            <w:rPr>
              <w:rFonts w:asciiTheme="minorHAnsi" w:eastAsiaTheme="minorEastAsia" w:hAnsiTheme="minorHAnsi" w:cstheme="minorBidi"/>
              <w:sz w:val="22"/>
              <w:szCs w:val="22"/>
              <w:lang w:val="es-MX" w:eastAsia="es-MX"/>
            </w:rPr>
          </w:pPr>
          <w:r w:rsidRPr="00F57C99">
            <w:rPr>
              <w:b/>
              <w:bCs/>
              <w:lang w:val="es-MX"/>
            </w:rPr>
            <w:fldChar w:fldCharType="begin"/>
          </w:r>
          <w:r w:rsidRPr="00F57C99">
            <w:rPr>
              <w:b/>
              <w:bCs/>
              <w:lang w:val="es-MX"/>
            </w:rPr>
            <w:instrText xml:space="preserve"> TOC \o "1-3" \h \z \u </w:instrText>
          </w:r>
          <w:r w:rsidRPr="00F57C99">
            <w:rPr>
              <w:b/>
              <w:bCs/>
              <w:lang w:val="es-MX"/>
            </w:rPr>
            <w:fldChar w:fldCharType="separate"/>
          </w:r>
          <w:hyperlink w:anchor="_Toc82965526" w:history="1">
            <w:r w:rsidR="00F5371D" w:rsidRPr="00F5371D">
              <w:rPr>
                <w:rStyle w:val="Hipervnculo"/>
                <w:b/>
              </w:rPr>
              <w:t>Glosario</w:t>
            </w:r>
            <w:r w:rsidR="00F5371D">
              <w:rPr>
                <w:webHidden/>
              </w:rPr>
              <w:tab/>
            </w:r>
            <w:r w:rsidR="00F5371D">
              <w:rPr>
                <w:webHidden/>
              </w:rPr>
              <w:fldChar w:fldCharType="begin"/>
            </w:r>
            <w:r w:rsidR="00F5371D">
              <w:rPr>
                <w:webHidden/>
              </w:rPr>
              <w:instrText xml:space="preserve"> PAGEREF _Toc82965526 \h </w:instrText>
            </w:r>
            <w:r w:rsidR="00F5371D">
              <w:rPr>
                <w:webHidden/>
              </w:rPr>
            </w:r>
            <w:r w:rsidR="00F5371D">
              <w:rPr>
                <w:webHidden/>
              </w:rPr>
              <w:fldChar w:fldCharType="separate"/>
            </w:r>
            <w:r w:rsidR="00F5371D">
              <w:rPr>
                <w:webHidden/>
              </w:rPr>
              <w:t>2</w:t>
            </w:r>
            <w:r w:rsidR="00F5371D">
              <w:rPr>
                <w:webHidden/>
              </w:rPr>
              <w:fldChar w:fldCharType="end"/>
            </w:r>
          </w:hyperlink>
        </w:p>
        <w:p w:rsidR="00F5371D" w:rsidRDefault="00F5371D">
          <w:pPr>
            <w:pStyle w:val="TDC1"/>
            <w:rPr>
              <w:rFonts w:asciiTheme="minorHAnsi" w:eastAsiaTheme="minorEastAsia" w:hAnsiTheme="minorHAnsi" w:cstheme="minorBidi"/>
              <w:sz w:val="22"/>
              <w:szCs w:val="22"/>
              <w:lang w:val="es-MX" w:eastAsia="es-MX"/>
            </w:rPr>
          </w:pPr>
          <w:hyperlink w:anchor="_Toc82965527" w:history="1">
            <w:r w:rsidRPr="00F5371D">
              <w:rPr>
                <w:rStyle w:val="Hipervnculo"/>
                <w:b/>
              </w:rPr>
              <w:t>Competencia y procedencia</w:t>
            </w:r>
            <w:r>
              <w:rPr>
                <w:webHidden/>
              </w:rPr>
              <w:tab/>
            </w:r>
            <w:r>
              <w:rPr>
                <w:webHidden/>
              </w:rPr>
              <w:fldChar w:fldCharType="begin"/>
            </w:r>
            <w:r>
              <w:rPr>
                <w:webHidden/>
              </w:rPr>
              <w:instrText xml:space="preserve"> PAGEREF _Toc82965527 \h </w:instrText>
            </w:r>
            <w:r>
              <w:rPr>
                <w:webHidden/>
              </w:rPr>
            </w:r>
            <w:r>
              <w:rPr>
                <w:webHidden/>
              </w:rPr>
              <w:fldChar w:fldCharType="separate"/>
            </w:r>
            <w:r>
              <w:rPr>
                <w:webHidden/>
              </w:rPr>
              <w:t>2</w:t>
            </w:r>
            <w:r>
              <w:rPr>
                <w:webHidden/>
              </w:rPr>
              <w:fldChar w:fldCharType="end"/>
            </w:r>
          </w:hyperlink>
        </w:p>
        <w:p w:rsidR="00F5371D" w:rsidRDefault="00F5371D">
          <w:pPr>
            <w:pStyle w:val="TDC1"/>
            <w:rPr>
              <w:rFonts w:asciiTheme="minorHAnsi" w:eastAsiaTheme="minorEastAsia" w:hAnsiTheme="minorHAnsi" w:cstheme="minorBidi"/>
              <w:sz w:val="22"/>
              <w:szCs w:val="22"/>
              <w:lang w:val="es-MX" w:eastAsia="es-MX"/>
            </w:rPr>
          </w:pPr>
          <w:hyperlink w:anchor="_Toc82965528" w:history="1">
            <w:r w:rsidRPr="00F5371D">
              <w:rPr>
                <w:rStyle w:val="Hipervnculo"/>
                <w:b/>
              </w:rPr>
              <w:t>Antecedentes</w:t>
            </w:r>
            <w:r>
              <w:rPr>
                <w:webHidden/>
              </w:rPr>
              <w:tab/>
            </w:r>
            <w:r>
              <w:rPr>
                <w:webHidden/>
              </w:rPr>
              <w:fldChar w:fldCharType="begin"/>
            </w:r>
            <w:r>
              <w:rPr>
                <w:webHidden/>
              </w:rPr>
              <w:instrText xml:space="preserve"> PAGEREF _Toc82965528 \h </w:instrText>
            </w:r>
            <w:r>
              <w:rPr>
                <w:webHidden/>
              </w:rPr>
            </w:r>
            <w:r>
              <w:rPr>
                <w:webHidden/>
              </w:rPr>
              <w:fldChar w:fldCharType="separate"/>
            </w:r>
            <w:r>
              <w:rPr>
                <w:webHidden/>
              </w:rPr>
              <w:t>2</w:t>
            </w:r>
            <w:r>
              <w:rPr>
                <w:webHidden/>
              </w:rPr>
              <w:fldChar w:fldCharType="end"/>
            </w:r>
          </w:hyperlink>
        </w:p>
        <w:p w:rsidR="00F5371D" w:rsidRDefault="00F5371D">
          <w:pPr>
            <w:pStyle w:val="TDC1"/>
            <w:rPr>
              <w:rFonts w:asciiTheme="minorHAnsi" w:eastAsiaTheme="minorEastAsia" w:hAnsiTheme="minorHAnsi" w:cstheme="minorBidi"/>
              <w:sz w:val="22"/>
              <w:szCs w:val="22"/>
              <w:lang w:val="es-MX" w:eastAsia="es-MX"/>
            </w:rPr>
          </w:pPr>
          <w:hyperlink w:anchor="_Toc82965529" w:history="1">
            <w:r w:rsidRPr="00F5371D">
              <w:rPr>
                <w:rStyle w:val="Hipervnculo"/>
                <w:b/>
              </w:rPr>
              <w:t>Estudio de fondo</w:t>
            </w:r>
            <w:r>
              <w:rPr>
                <w:webHidden/>
              </w:rPr>
              <w:tab/>
            </w:r>
            <w:r>
              <w:rPr>
                <w:webHidden/>
              </w:rPr>
              <w:fldChar w:fldCharType="begin"/>
            </w:r>
            <w:r>
              <w:rPr>
                <w:webHidden/>
              </w:rPr>
              <w:instrText xml:space="preserve"> PAGEREF _Toc82965529 \h </w:instrText>
            </w:r>
            <w:r>
              <w:rPr>
                <w:webHidden/>
              </w:rPr>
            </w:r>
            <w:r>
              <w:rPr>
                <w:webHidden/>
              </w:rPr>
              <w:fldChar w:fldCharType="separate"/>
            </w:r>
            <w:r>
              <w:rPr>
                <w:webHidden/>
              </w:rPr>
              <w:t>4</w:t>
            </w:r>
            <w:r>
              <w:rPr>
                <w:webHidden/>
              </w:rPr>
              <w:fldChar w:fldCharType="end"/>
            </w:r>
          </w:hyperlink>
        </w:p>
        <w:p w:rsidR="00F5371D" w:rsidRDefault="00F5371D" w:rsidP="00F5371D">
          <w:pPr>
            <w:pStyle w:val="TDC2"/>
            <w:rPr>
              <w:rFonts w:asciiTheme="minorHAnsi" w:eastAsiaTheme="minorEastAsia" w:hAnsiTheme="minorHAnsi" w:cstheme="minorBidi"/>
              <w:sz w:val="22"/>
              <w:szCs w:val="22"/>
              <w:lang w:val="es-MX" w:eastAsia="es-MX"/>
            </w:rPr>
          </w:pPr>
          <w:hyperlink w:anchor="_Toc82965530" w:history="1">
            <w:r w:rsidRPr="00F5371D">
              <w:rPr>
                <w:rStyle w:val="Hipervnculo"/>
                <w:b/>
              </w:rPr>
              <w:t>Apartado preliminar.</w:t>
            </w:r>
            <w:r w:rsidRPr="00494BE1">
              <w:rPr>
                <w:rStyle w:val="Hipervnculo"/>
              </w:rPr>
              <w:t xml:space="preserve"> Materia de la controversia</w:t>
            </w:r>
            <w:r>
              <w:rPr>
                <w:webHidden/>
              </w:rPr>
              <w:tab/>
            </w:r>
            <w:r>
              <w:rPr>
                <w:webHidden/>
              </w:rPr>
              <w:fldChar w:fldCharType="begin"/>
            </w:r>
            <w:r>
              <w:rPr>
                <w:webHidden/>
              </w:rPr>
              <w:instrText xml:space="preserve"> PAGEREF _Toc82965530 \h </w:instrText>
            </w:r>
            <w:r>
              <w:rPr>
                <w:webHidden/>
              </w:rPr>
            </w:r>
            <w:r>
              <w:rPr>
                <w:webHidden/>
              </w:rPr>
              <w:fldChar w:fldCharType="separate"/>
            </w:r>
            <w:r>
              <w:rPr>
                <w:webHidden/>
              </w:rPr>
              <w:t>4</w:t>
            </w:r>
            <w:r>
              <w:rPr>
                <w:webHidden/>
              </w:rPr>
              <w:fldChar w:fldCharType="end"/>
            </w:r>
          </w:hyperlink>
        </w:p>
        <w:p w:rsidR="00F5371D" w:rsidRDefault="00F5371D" w:rsidP="00F5371D">
          <w:pPr>
            <w:pStyle w:val="TDC2"/>
            <w:rPr>
              <w:rFonts w:asciiTheme="minorHAnsi" w:eastAsiaTheme="minorEastAsia" w:hAnsiTheme="minorHAnsi" w:cstheme="minorBidi"/>
              <w:sz w:val="22"/>
              <w:szCs w:val="22"/>
              <w:lang w:val="es-MX" w:eastAsia="es-MX"/>
            </w:rPr>
          </w:pPr>
          <w:hyperlink w:anchor="_Toc82965531" w:history="1">
            <w:r w:rsidRPr="00F5371D">
              <w:rPr>
                <w:rStyle w:val="Hipervnculo"/>
                <w:b/>
              </w:rPr>
              <w:t>Apartado I.</w:t>
            </w:r>
            <w:r w:rsidRPr="00494BE1">
              <w:rPr>
                <w:rStyle w:val="Hipervnculo"/>
              </w:rPr>
              <w:t xml:space="preserve"> Decisión</w:t>
            </w:r>
            <w:r>
              <w:rPr>
                <w:webHidden/>
              </w:rPr>
              <w:tab/>
            </w:r>
            <w:r>
              <w:rPr>
                <w:webHidden/>
              </w:rPr>
              <w:fldChar w:fldCharType="begin"/>
            </w:r>
            <w:r>
              <w:rPr>
                <w:webHidden/>
              </w:rPr>
              <w:instrText xml:space="preserve"> PAGEREF _Toc82965531 \h </w:instrText>
            </w:r>
            <w:r>
              <w:rPr>
                <w:webHidden/>
              </w:rPr>
            </w:r>
            <w:r>
              <w:rPr>
                <w:webHidden/>
              </w:rPr>
              <w:fldChar w:fldCharType="separate"/>
            </w:r>
            <w:r>
              <w:rPr>
                <w:webHidden/>
              </w:rPr>
              <w:t>5</w:t>
            </w:r>
            <w:r>
              <w:rPr>
                <w:webHidden/>
              </w:rPr>
              <w:fldChar w:fldCharType="end"/>
            </w:r>
          </w:hyperlink>
        </w:p>
        <w:p w:rsidR="00F5371D" w:rsidRDefault="00F5371D" w:rsidP="00F5371D">
          <w:pPr>
            <w:pStyle w:val="TDC2"/>
            <w:rPr>
              <w:rFonts w:asciiTheme="minorHAnsi" w:eastAsiaTheme="minorEastAsia" w:hAnsiTheme="minorHAnsi" w:cstheme="minorBidi"/>
              <w:sz w:val="22"/>
              <w:szCs w:val="22"/>
              <w:lang w:val="es-MX" w:eastAsia="es-MX"/>
            </w:rPr>
          </w:pPr>
          <w:hyperlink w:anchor="_Toc82965532" w:history="1">
            <w:r w:rsidRPr="00F5371D">
              <w:rPr>
                <w:rStyle w:val="Hipervnculo"/>
                <w:b/>
              </w:rPr>
              <w:t>Apartado II.</w:t>
            </w:r>
            <w:r w:rsidRPr="00494BE1">
              <w:rPr>
                <w:rStyle w:val="Hipervnculo"/>
              </w:rPr>
              <w:t xml:space="preserve"> Desarrollo o justificación de las decisiones</w:t>
            </w:r>
            <w:r>
              <w:rPr>
                <w:webHidden/>
              </w:rPr>
              <w:tab/>
            </w:r>
            <w:r>
              <w:rPr>
                <w:webHidden/>
              </w:rPr>
              <w:fldChar w:fldCharType="begin"/>
            </w:r>
            <w:r>
              <w:rPr>
                <w:webHidden/>
              </w:rPr>
              <w:instrText xml:space="preserve"> PAGEREF _Toc82965532 \h </w:instrText>
            </w:r>
            <w:r>
              <w:rPr>
                <w:webHidden/>
              </w:rPr>
            </w:r>
            <w:r>
              <w:rPr>
                <w:webHidden/>
              </w:rPr>
              <w:fldChar w:fldCharType="separate"/>
            </w:r>
            <w:r>
              <w:rPr>
                <w:webHidden/>
              </w:rPr>
              <w:t>5</w:t>
            </w:r>
            <w:r>
              <w:rPr>
                <w:webHidden/>
              </w:rPr>
              <w:fldChar w:fldCharType="end"/>
            </w:r>
          </w:hyperlink>
        </w:p>
        <w:p w:rsidR="00F5371D" w:rsidRPr="00F5371D" w:rsidRDefault="00F5371D" w:rsidP="00F5371D">
          <w:pPr>
            <w:pStyle w:val="TDC2"/>
            <w:rPr>
              <w:rFonts w:asciiTheme="minorHAnsi" w:eastAsiaTheme="minorEastAsia" w:hAnsiTheme="minorHAnsi" w:cstheme="minorBidi"/>
              <w:sz w:val="22"/>
              <w:szCs w:val="22"/>
              <w:lang w:val="es-MX" w:eastAsia="es-MX"/>
            </w:rPr>
          </w:pPr>
          <w:hyperlink w:anchor="_Toc82965533" w:history="1">
            <w:r w:rsidRPr="00F5371D">
              <w:rPr>
                <w:rStyle w:val="Hipervnculo"/>
                <w:u w:val="none"/>
              </w:rPr>
              <w:t xml:space="preserve">1.1. </w:t>
            </w:r>
            <w:r w:rsidRPr="00F5371D">
              <w:rPr>
                <w:rStyle w:val="Hipervnculo"/>
                <w:rFonts w:eastAsia="Arial"/>
                <w:u w:val="none"/>
              </w:rPr>
              <w:t>Marco normativo del deber de analizar integralmente todos los hechos o circunstancias del asunto</w:t>
            </w:r>
            <w:r w:rsidRPr="00F5371D">
              <w:rPr>
                <w:webHidden/>
              </w:rPr>
              <w:tab/>
            </w:r>
            <w:r w:rsidRPr="00F5371D">
              <w:rPr>
                <w:webHidden/>
              </w:rPr>
              <w:fldChar w:fldCharType="begin"/>
            </w:r>
            <w:r w:rsidRPr="00F5371D">
              <w:rPr>
                <w:webHidden/>
              </w:rPr>
              <w:instrText xml:space="preserve"> PAGEREF _Toc82965533 \h </w:instrText>
            </w:r>
            <w:r w:rsidRPr="00F5371D">
              <w:rPr>
                <w:webHidden/>
              </w:rPr>
            </w:r>
            <w:r w:rsidRPr="00F5371D">
              <w:rPr>
                <w:webHidden/>
              </w:rPr>
              <w:fldChar w:fldCharType="separate"/>
            </w:r>
            <w:r w:rsidRPr="00F5371D">
              <w:rPr>
                <w:webHidden/>
              </w:rPr>
              <w:t>5</w:t>
            </w:r>
            <w:r w:rsidRPr="00F5371D">
              <w:rPr>
                <w:webHidden/>
              </w:rPr>
              <w:fldChar w:fldCharType="end"/>
            </w:r>
          </w:hyperlink>
        </w:p>
        <w:p w:rsidR="00F5371D" w:rsidRDefault="00F5371D" w:rsidP="00F5371D">
          <w:pPr>
            <w:pStyle w:val="TDC2"/>
            <w:rPr>
              <w:rFonts w:asciiTheme="minorHAnsi" w:eastAsiaTheme="minorEastAsia" w:hAnsiTheme="minorHAnsi" w:cstheme="minorBidi"/>
              <w:sz w:val="22"/>
              <w:szCs w:val="22"/>
              <w:lang w:val="es-MX" w:eastAsia="es-MX"/>
            </w:rPr>
          </w:pPr>
          <w:hyperlink w:anchor="_Toc82965534" w:history="1">
            <w:r w:rsidRPr="00F5371D">
              <w:rPr>
                <w:rStyle w:val="Hipervnculo"/>
                <w:b/>
              </w:rPr>
              <w:t>Apartado III.</w:t>
            </w:r>
            <w:r w:rsidRPr="00F5371D">
              <w:rPr>
                <w:rStyle w:val="Hipervnculo"/>
                <w:u w:val="none"/>
              </w:rPr>
              <w:t xml:space="preserve"> Efectos</w:t>
            </w:r>
            <w:r w:rsidRPr="00F5371D">
              <w:rPr>
                <w:webHidden/>
              </w:rPr>
              <w:tab/>
            </w:r>
            <w:r w:rsidRPr="00F5371D">
              <w:rPr>
                <w:webHidden/>
              </w:rPr>
              <w:fldChar w:fldCharType="begin"/>
            </w:r>
            <w:r w:rsidRPr="00F5371D">
              <w:rPr>
                <w:webHidden/>
              </w:rPr>
              <w:instrText xml:space="preserve"> PAGEREF _Toc82965534 \h </w:instrText>
            </w:r>
            <w:r w:rsidRPr="00F5371D">
              <w:rPr>
                <w:webHidden/>
              </w:rPr>
            </w:r>
            <w:r w:rsidRPr="00F5371D">
              <w:rPr>
                <w:webHidden/>
              </w:rPr>
              <w:fldChar w:fldCharType="separate"/>
            </w:r>
            <w:r w:rsidRPr="00F5371D">
              <w:rPr>
                <w:webHidden/>
              </w:rPr>
              <w:t>12</w:t>
            </w:r>
            <w:r w:rsidRPr="00F5371D">
              <w:rPr>
                <w:webHidden/>
              </w:rPr>
              <w:fldChar w:fldCharType="end"/>
            </w:r>
          </w:hyperlink>
        </w:p>
        <w:p w:rsidR="00F5371D" w:rsidRDefault="00F5371D">
          <w:pPr>
            <w:pStyle w:val="TDC1"/>
            <w:rPr>
              <w:rFonts w:asciiTheme="minorHAnsi" w:eastAsiaTheme="minorEastAsia" w:hAnsiTheme="minorHAnsi" w:cstheme="minorBidi"/>
              <w:sz w:val="22"/>
              <w:szCs w:val="22"/>
              <w:lang w:val="es-MX" w:eastAsia="es-MX"/>
            </w:rPr>
          </w:pPr>
          <w:hyperlink w:anchor="_Toc82965535" w:history="1">
            <w:r w:rsidRPr="00F5371D">
              <w:rPr>
                <w:rStyle w:val="Hipervnculo"/>
                <w:b/>
              </w:rPr>
              <w:t>Resuelve</w:t>
            </w:r>
            <w:r>
              <w:rPr>
                <w:webHidden/>
              </w:rPr>
              <w:tab/>
            </w:r>
            <w:r>
              <w:rPr>
                <w:webHidden/>
              </w:rPr>
              <w:fldChar w:fldCharType="begin"/>
            </w:r>
            <w:r>
              <w:rPr>
                <w:webHidden/>
              </w:rPr>
              <w:instrText xml:space="preserve"> PAGEREF _Toc82965535 \h </w:instrText>
            </w:r>
            <w:r>
              <w:rPr>
                <w:webHidden/>
              </w:rPr>
            </w:r>
            <w:r>
              <w:rPr>
                <w:webHidden/>
              </w:rPr>
              <w:fldChar w:fldCharType="separate"/>
            </w:r>
            <w:r>
              <w:rPr>
                <w:webHidden/>
              </w:rPr>
              <w:t>12</w:t>
            </w:r>
            <w:r>
              <w:rPr>
                <w:webHidden/>
              </w:rPr>
              <w:fldChar w:fldCharType="end"/>
            </w:r>
          </w:hyperlink>
        </w:p>
        <w:p w:rsidR="00243172" w:rsidRPr="000F79B8" w:rsidRDefault="00060C9D" w:rsidP="000F79B8">
          <w:pPr>
            <w:spacing w:after="0" w:line="240" w:lineRule="auto"/>
            <w:jc w:val="both"/>
            <w:rPr>
              <w:sz w:val="18"/>
              <w:szCs w:val="18"/>
              <w:lang w:val="es-ES"/>
            </w:rPr>
          </w:pPr>
          <w:r w:rsidRPr="00F57C99">
            <w:rPr>
              <w:rFonts w:eastAsia="Times New Roman"/>
              <w:b/>
              <w:bCs/>
              <w:noProof/>
              <w:sz w:val="18"/>
              <w:szCs w:val="18"/>
              <w:lang w:val="es-MX" w:eastAsia="es-ES"/>
            </w:rPr>
            <w:fldChar w:fldCharType="end"/>
          </w:r>
        </w:p>
      </w:sdtContent>
    </w:sdt>
    <w:bookmarkStart w:id="1" w:name="_Toc19640897" w:displacedByCustomXml="prev"/>
    <w:p w:rsidR="00243172" w:rsidRPr="00EE6666" w:rsidRDefault="00243172" w:rsidP="00243172">
      <w:pPr>
        <w:pStyle w:val="Ttulo1"/>
        <w:spacing w:before="0" w:beforeAutospacing="0" w:after="0" w:afterAutospacing="0"/>
        <w:jc w:val="center"/>
        <w:rPr>
          <w:rFonts w:eastAsia="Times New Roman" w:cs="Arial"/>
          <w:sz w:val="18"/>
          <w:szCs w:val="18"/>
          <w:lang w:eastAsia="es-ES"/>
        </w:rPr>
      </w:pPr>
      <w:bookmarkStart w:id="2" w:name="_Toc74054356"/>
      <w:bookmarkStart w:id="3" w:name="_Toc74073604"/>
      <w:bookmarkStart w:id="4" w:name="_Toc74073823"/>
      <w:bookmarkStart w:id="5" w:name="_Toc74074189"/>
      <w:bookmarkStart w:id="6" w:name="_Toc74075239"/>
      <w:bookmarkStart w:id="7" w:name="_Toc74075582"/>
      <w:bookmarkStart w:id="8" w:name="_Toc74079568"/>
      <w:bookmarkStart w:id="9" w:name="_Toc74079731"/>
      <w:bookmarkStart w:id="10" w:name="_Toc74080520"/>
      <w:bookmarkStart w:id="11" w:name="_Toc82276033"/>
      <w:bookmarkStart w:id="12" w:name="_Toc82276943"/>
      <w:bookmarkStart w:id="13" w:name="_Toc82277408"/>
      <w:bookmarkStart w:id="14" w:name="_Toc82277545"/>
      <w:bookmarkStart w:id="15" w:name="_Toc82277419"/>
      <w:bookmarkStart w:id="16" w:name="_Toc82277746"/>
      <w:bookmarkStart w:id="17" w:name="_Toc82278291"/>
      <w:bookmarkStart w:id="18" w:name="_Toc82278762"/>
      <w:bookmarkStart w:id="19" w:name="_Toc82278914"/>
      <w:bookmarkStart w:id="20" w:name="_Toc82279099"/>
      <w:bookmarkStart w:id="21" w:name="_Toc82280178"/>
      <w:bookmarkStart w:id="22" w:name="_Toc82282715"/>
      <w:bookmarkStart w:id="23" w:name="_Toc82280186"/>
      <w:bookmarkStart w:id="24" w:name="_Toc82284773"/>
      <w:bookmarkStart w:id="25" w:name="_Toc82285064"/>
      <w:bookmarkStart w:id="26" w:name="_Toc82345692"/>
      <w:bookmarkStart w:id="27" w:name="_Toc82965526"/>
      <w:r w:rsidRPr="00EE6666">
        <w:rPr>
          <w:rFonts w:eastAsia="Times New Roman" w:cs="Arial"/>
          <w:caps w:val="0"/>
          <w:sz w:val="18"/>
          <w:szCs w:val="18"/>
          <w:lang w:eastAsia="es-ES"/>
        </w:rPr>
        <w:t>Glosario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tblGrid>
      <w:tr w:rsidR="000B47C9" w:rsidRPr="000A7491" w:rsidTr="003006C8">
        <w:trPr>
          <w:trHeight w:val="99"/>
        </w:trPr>
        <w:tc>
          <w:tcPr>
            <w:tcW w:w="2694" w:type="dxa"/>
          </w:tcPr>
          <w:p w:rsidR="000B47C9" w:rsidRPr="000A7491" w:rsidRDefault="00102E69" w:rsidP="00D85B8C">
            <w:pPr>
              <w:spacing w:after="0" w:line="240" w:lineRule="auto"/>
              <w:ind w:right="-23"/>
              <w:rPr>
                <w:b/>
                <w:sz w:val="18"/>
                <w:szCs w:val="18"/>
              </w:rPr>
            </w:pPr>
            <w:r w:rsidRPr="000A7491">
              <w:rPr>
                <w:b/>
                <w:sz w:val="18"/>
                <w:szCs w:val="18"/>
              </w:rPr>
              <w:t>Acuerdo de Representación I</w:t>
            </w:r>
            <w:r w:rsidR="000702D3" w:rsidRPr="000A7491">
              <w:rPr>
                <w:b/>
                <w:sz w:val="18"/>
                <w:szCs w:val="18"/>
              </w:rPr>
              <w:t>gualitaria:</w:t>
            </w:r>
          </w:p>
        </w:tc>
        <w:tc>
          <w:tcPr>
            <w:tcW w:w="5953" w:type="dxa"/>
          </w:tcPr>
          <w:p w:rsidR="000B47C9" w:rsidRPr="000A7491" w:rsidRDefault="000702D3" w:rsidP="00D85B8C">
            <w:pPr>
              <w:pStyle w:val="Default"/>
              <w:jc w:val="both"/>
              <w:rPr>
                <w:sz w:val="18"/>
                <w:szCs w:val="18"/>
              </w:rPr>
            </w:pPr>
            <w:r w:rsidRPr="000A7491">
              <w:rPr>
                <w:sz w:val="18"/>
                <w:szCs w:val="18"/>
              </w:rPr>
              <w:t xml:space="preserve">Acuerdo de la Comisión Nacional de Elecciones de Morena por el que se </w:t>
            </w:r>
            <w:r w:rsidR="000D2089" w:rsidRPr="000A7491">
              <w:rPr>
                <w:sz w:val="18"/>
                <w:szCs w:val="18"/>
              </w:rPr>
              <w:t>garantiza la representación igualitaria</w:t>
            </w:r>
            <w:r w:rsidR="005C78DE" w:rsidRPr="000A7491">
              <w:rPr>
                <w:sz w:val="18"/>
                <w:szCs w:val="18"/>
              </w:rPr>
              <w:t xml:space="preserve"> de género y demás grupos de atención prioritaria conforme señala la ley</w:t>
            </w:r>
            <w:r w:rsidR="00690584" w:rsidRPr="000A7491">
              <w:rPr>
                <w:sz w:val="18"/>
                <w:szCs w:val="18"/>
              </w:rPr>
              <w:t xml:space="preserve"> y las disposiciones aplicables, en cuanto a los primeros lugares de las listas </w:t>
            </w:r>
            <w:r w:rsidR="00D647E2" w:rsidRPr="000A7491">
              <w:rPr>
                <w:sz w:val="18"/>
                <w:szCs w:val="18"/>
              </w:rPr>
              <w:t>para las candidaturas de representación proporcional en las entidades federativas para el proceso electoral</w:t>
            </w:r>
            <w:r w:rsidR="00D84EEC" w:rsidRPr="000A7491">
              <w:rPr>
                <w:bCs/>
                <w:sz w:val="18"/>
                <w:szCs w:val="18"/>
              </w:rPr>
              <w:t xml:space="preserve"> concurrente 2020-2021.</w:t>
            </w:r>
          </w:p>
        </w:tc>
      </w:tr>
      <w:tr w:rsidR="00102E69" w:rsidRPr="000A7491" w:rsidTr="003006C8">
        <w:trPr>
          <w:trHeight w:val="99"/>
        </w:trPr>
        <w:tc>
          <w:tcPr>
            <w:tcW w:w="2694" w:type="dxa"/>
          </w:tcPr>
          <w:p w:rsidR="00102E69" w:rsidRPr="000A7491" w:rsidRDefault="00102E69" w:rsidP="00102E69">
            <w:pPr>
              <w:spacing w:after="0" w:line="240" w:lineRule="auto"/>
              <w:ind w:right="-23"/>
              <w:rPr>
                <w:b/>
                <w:sz w:val="18"/>
                <w:szCs w:val="18"/>
              </w:rPr>
            </w:pPr>
            <w:r w:rsidRPr="000A7491">
              <w:rPr>
                <w:b/>
                <w:sz w:val="18"/>
                <w:szCs w:val="18"/>
              </w:rPr>
              <w:t>Amaranta Sotelo:</w:t>
            </w:r>
          </w:p>
        </w:tc>
        <w:tc>
          <w:tcPr>
            <w:tcW w:w="5953" w:type="dxa"/>
          </w:tcPr>
          <w:p w:rsidR="00102E69" w:rsidRPr="000A7491" w:rsidRDefault="00102E69" w:rsidP="00102E69">
            <w:pPr>
              <w:pStyle w:val="Default"/>
              <w:jc w:val="both"/>
              <w:rPr>
                <w:bCs/>
                <w:sz w:val="18"/>
                <w:szCs w:val="18"/>
              </w:rPr>
            </w:pPr>
            <w:r w:rsidRPr="000A7491">
              <w:rPr>
                <w:bCs/>
                <w:sz w:val="18"/>
                <w:szCs w:val="18"/>
              </w:rPr>
              <w:t>Irene Amaranta Sotelo González.</w:t>
            </w:r>
          </w:p>
        </w:tc>
      </w:tr>
      <w:tr w:rsidR="009238B4" w:rsidRPr="000A7491" w:rsidTr="003006C8">
        <w:trPr>
          <w:trHeight w:val="99"/>
        </w:trPr>
        <w:tc>
          <w:tcPr>
            <w:tcW w:w="2694" w:type="dxa"/>
          </w:tcPr>
          <w:p w:rsidR="009238B4" w:rsidRPr="000A7491" w:rsidRDefault="009238B4" w:rsidP="00D85B8C">
            <w:pPr>
              <w:spacing w:after="0" w:line="240" w:lineRule="auto"/>
              <w:ind w:right="-23"/>
              <w:rPr>
                <w:b/>
                <w:sz w:val="18"/>
                <w:szCs w:val="18"/>
              </w:rPr>
            </w:pPr>
            <w:r w:rsidRPr="000A7491">
              <w:rPr>
                <w:b/>
                <w:sz w:val="18"/>
                <w:szCs w:val="18"/>
              </w:rPr>
              <w:t>Comisión de Elecciones:</w:t>
            </w:r>
          </w:p>
        </w:tc>
        <w:tc>
          <w:tcPr>
            <w:tcW w:w="5953" w:type="dxa"/>
          </w:tcPr>
          <w:p w:rsidR="009238B4" w:rsidRPr="000A7491" w:rsidRDefault="009238B4" w:rsidP="00D85B8C">
            <w:pPr>
              <w:pStyle w:val="Default"/>
              <w:jc w:val="both"/>
              <w:rPr>
                <w:bCs/>
                <w:sz w:val="18"/>
                <w:szCs w:val="18"/>
              </w:rPr>
            </w:pPr>
            <w:r w:rsidRPr="000A7491">
              <w:rPr>
                <w:bCs/>
                <w:sz w:val="18"/>
                <w:szCs w:val="18"/>
              </w:rPr>
              <w:t>Comisión Nacional de Elecciones de Morena.</w:t>
            </w:r>
          </w:p>
        </w:tc>
      </w:tr>
      <w:tr w:rsidR="00FE0AE6" w:rsidRPr="000A7491" w:rsidTr="003006C8">
        <w:trPr>
          <w:trHeight w:val="99"/>
        </w:trPr>
        <w:tc>
          <w:tcPr>
            <w:tcW w:w="2694" w:type="dxa"/>
          </w:tcPr>
          <w:p w:rsidR="00FE0AE6" w:rsidRPr="000A7491" w:rsidRDefault="00FE0AE6" w:rsidP="00FE0AE6">
            <w:pPr>
              <w:spacing w:after="0" w:line="240" w:lineRule="auto"/>
              <w:ind w:right="-23"/>
              <w:rPr>
                <w:b/>
                <w:sz w:val="18"/>
                <w:szCs w:val="18"/>
              </w:rPr>
            </w:pPr>
            <w:r w:rsidRPr="000A7491">
              <w:rPr>
                <w:b/>
                <w:sz w:val="18"/>
                <w:szCs w:val="18"/>
              </w:rPr>
              <w:t>Comisión de Justicia:</w:t>
            </w:r>
          </w:p>
        </w:tc>
        <w:tc>
          <w:tcPr>
            <w:tcW w:w="5953" w:type="dxa"/>
          </w:tcPr>
          <w:p w:rsidR="00FE0AE6" w:rsidRPr="000A7491" w:rsidRDefault="00FE0AE6" w:rsidP="00FE0AE6">
            <w:pPr>
              <w:pStyle w:val="Default"/>
              <w:jc w:val="both"/>
              <w:rPr>
                <w:rStyle w:val="normaltextrun"/>
                <w:rFonts w:eastAsiaTheme="majorEastAsia"/>
                <w:sz w:val="18"/>
                <w:szCs w:val="18"/>
              </w:rPr>
            </w:pPr>
            <w:r w:rsidRPr="000A7491">
              <w:rPr>
                <w:rStyle w:val="normaltextrun"/>
                <w:rFonts w:eastAsiaTheme="majorEastAsia"/>
                <w:sz w:val="18"/>
                <w:szCs w:val="18"/>
              </w:rPr>
              <w:t>Comisión Nacional de Honestidad y Justicia de Morena.</w:t>
            </w:r>
          </w:p>
        </w:tc>
      </w:tr>
      <w:tr w:rsidR="007521EF" w:rsidRPr="000A7491" w:rsidTr="003006C8">
        <w:trPr>
          <w:trHeight w:val="99"/>
        </w:trPr>
        <w:tc>
          <w:tcPr>
            <w:tcW w:w="2694" w:type="dxa"/>
          </w:tcPr>
          <w:p w:rsidR="007521EF" w:rsidRPr="000A7491" w:rsidRDefault="007521EF" w:rsidP="00D85B8C">
            <w:pPr>
              <w:spacing w:after="0" w:line="240" w:lineRule="auto"/>
              <w:ind w:right="-23"/>
              <w:rPr>
                <w:b/>
                <w:sz w:val="18"/>
                <w:szCs w:val="18"/>
              </w:rPr>
            </w:pPr>
            <w:r w:rsidRPr="000A7491">
              <w:rPr>
                <w:b/>
                <w:sz w:val="18"/>
                <w:szCs w:val="18"/>
              </w:rPr>
              <w:t>Comunidad LGBT</w:t>
            </w:r>
            <w:r w:rsidR="0011572A" w:rsidRPr="000A7491">
              <w:rPr>
                <w:b/>
                <w:sz w:val="18"/>
                <w:szCs w:val="18"/>
              </w:rPr>
              <w:t>TT</w:t>
            </w:r>
            <w:r w:rsidRPr="000A7491">
              <w:rPr>
                <w:b/>
                <w:sz w:val="18"/>
                <w:szCs w:val="18"/>
              </w:rPr>
              <w:t>IQ+:</w:t>
            </w:r>
          </w:p>
        </w:tc>
        <w:tc>
          <w:tcPr>
            <w:tcW w:w="5953" w:type="dxa"/>
          </w:tcPr>
          <w:p w:rsidR="007521EF" w:rsidRPr="000A7491" w:rsidRDefault="007521EF" w:rsidP="00D85B8C">
            <w:pPr>
              <w:pStyle w:val="Default"/>
              <w:jc w:val="both"/>
              <w:rPr>
                <w:rStyle w:val="normaltextrun"/>
                <w:rFonts w:eastAsiaTheme="majorEastAsia"/>
                <w:sz w:val="18"/>
                <w:szCs w:val="18"/>
              </w:rPr>
            </w:pPr>
            <w:r w:rsidRPr="000A7491">
              <w:rPr>
                <w:rStyle w:val="normaltextrun"/>
                <w:rFonts w:eastAsiaTheme="majorEastAsia"/>
                <w:sz w:val="18"/>
                <w:szCs w:val="18"/>
              </w:rPr>
              <w:t xml:space="preserve">Comunidad Lésbico, gay, bisexual, transexual, transgénero, travesti, intersexual y </w:t>
            </w:r>
            <w:proofErr w:type="spellStart"/>
            <w:r w:rsidRPr="000A7491">
              <w:rPr>
                <w:rStyle w:val="normaltextrun"/>
                <w:rFonts w:eastAsiaTheme="majorEastAsia"/>
                <w:sz w:val="18"/>
                <w:szCs w:val="18"/>
              </w:rPr>
              <w:t>queer</w:t>
            </w:r>
            <w:proofErr w:type="spellEnd"/>
            <w:r w:rsidRPr="000A7491">
              <w:rPr>
                <w:rStyle w:val="normaltextrun"/>
                <w:rFonts w:eastAsiaTheme="majorEastAsia"/>
                <w:sz w:val="18"/>
                <w:szCs w:val="18"/>
              </w:rPr>
              <w:t>.</w:t>
            </w:r>
          </w:p>
        </w:tc>
      </w:tr>
      <w:tr w:rsidR="00BE2873" w:rsidRPr="000A7491" w:rsidTr="003006C8">
        <w:trPr>
          <w:trHeight w:val="99"/>
        </w:trPr>
        <w:tc>
          <w:tcPr>
            <w:tcW w:w="2694" w:type="dxa"/>
          </w:tcPr>
          <w:p w:rsidR="00BE2873" w:rsidRPr="000A7491" w:rsidRDefault="00BE2873" w:rsidP="00483113">
            <w:pPr>
              <w:spacing w:after="0" w:line="240" w:lineRule="auto"/>
              <w:ind w:right="-23"/>
              <w:rPr>
                <w:b/>
                <w:sz w:val="18"/>
                <w:szCs w:val="18"/>
              </w:rPr>
            </w:pPr>
            <w:r w:rsidRPr="000A7491">
              <w:rPr>
                <w:b/>
                <w:sz w:val="18"/>
                <w:szCs w:val="18"/>
              </w:rPr>
              <w:t>Instituto Local:</w:t>
            </w:r>
          </w:p>
        </w:tc>
        <w:tc>
          <w:tcPr>
            <w:tcW w:w="5953" w:type="dxa"/>
          </w:tcPr>
          <w:p w:rsidR="00BE2873" w:rsidRPr="000A7491" w:rsidRDefault="00BE2873" w:rsidP="00483113">
            <w:pPr>
              <w:pStyle w:val="Default"/>
              <w:jc w:val="both"/>
              <w:rPr>
                <w:sz w:val="18"/>
                <w:szCs w:val="18"/>
              </w:rPr>
            </w:pPr>
            <w:r w:rsidRPr="000A7491">
              <w:rPr>
                <w:bCs/>
                <w:sz w:val="18"/>
                <w:szCs w:val="18"/>
                <w:lang w:val="es-ES_tradnl"/>
              </w:rPr>
              <w:t>Instituto Electoral del Estado de Guanajuato.</w:t>
            </w:r>
          </w:p>
        </w:tc>
      </w:tr>
      <w:tr w:rsidR="00FB2496" w:rsidRPr="000A7491" w:rsidTr="003006C8">
        <w:trPr>
          <w:trHeight w:val="145"/>
        </w:trPr>
        <w:tc>
          <w:tcPr>
            <w:tcW w:w="2694" w:type="dxa"/>
          </w:tcPr>
          <w:p w:rsidR="00FB2496" w:rsidRPr="000A7491" w:rsidRDefault="00FB2496" w:rsidP="00483113">
            <w:pPr>
              <w:spacing w:after="0" w:line="240" w:lineRule="auto"/>
              <w:ind w:right="-23"/>
              <w:rPr>
                <w:b/>
                <w:sz w:val="18"/>
                <w:szCs w:val="18"/>
              </w:rPr>
            </w:pPr>
            <w:proofErr w:type="spellStart"/>
            <w:r w:rsidRPr="000A7491">
              <w:rPr>
                <w:b/>
                <w:sz w:val="18"/>
                <w:szCs w:val="18"/>
              </w:rPr>
              <w:t>rp</w:t>
            </w:r>
            <w:proofErr w:type="spellEnd"/>
            <w:r w:rsidRPr="000A7491">
              <w:rPr>
                <w:b/>
                <w:sz w:val="18"/>
                <w:szCs w:val="18"/>
              </w:rPr>
              <w:t>:</w:t>
            </w:r>
          </w:p>
        </w:tc>
        <w:tc>
          <w:tcPr>
            <w:tcW w:w="5953" w:type="dxa"/>
          </w:tcPr>
          <w:p w:rsidR="00FB2496" w:rsidRPr="000A7491" w:rsidRDefault="00FB2496" w:rsidP="00483113">
            <w:pPr>
              <w:pStyle w:val="Default"/>
              <w:jc w:val="both"/>
              <w:rPr>
                <w:sz w:val="18"/>
                <w:szCs w:val="18"/>
              </w:rPr>
            </w:pPr>
            <w:r w:rsidRPr="000A7491">
              <w:rPr>
                <w:sz w:val="18"/>
                <w:szCs w:val="18"/>
              </w:rPr>
              <w:t>Representación proporcional.</w:t>
            </w:r>
          </w:p>
        </w:tc>
      </w:tr>
      <w:tr w:rsidR="00FB2496" w:rsidRPr="000A7491" w:rsidTr="003006C8">
        <w:trPr>
          <w:trHeight w:val="179"/>
        </w:trPr>
        <w:tc>
          <w:tcPr>
            <w:tcW w:w="2694" w:type="dxa"/>
          </w:tcPr>
          <w:p w:rsidR="00FB2496" w:rsidRPr="000A7491" w:rsidRDefault="00FB2496" w:rsidP="00483113">
            <w:pPr>
              <w:spacing w:after="0" w:line="240" w:lineRule="auto"/>
              <w:ind w:right="-23"/>
              <w:rPr>
                <w:b/>
                <w:sz w:val="18"/>
                <w:szCs w:val="18"/>
              </w:rPr>
            </w:pPr>
            <w:r w:rsidRPr="000A7491">
              <w:rPr>
                <w:rFonts w:eastAsia="Times New Roman"/>
                <w:b/>
                <w:sz w:val="18"/>
                <w:szCs w:val="18"/>
                <w:lang w:eastAsia="es-ES"/>
              </w:rPr>
              <w:t>Sala Superior:</w:t>
            </w:r>
          </w:p>
        </w:tc>
        <w:tc>
          <w:tcPr>
            <w:tcW w:w="5953" w:type="dxa"/>
          </w:tcPr>
          <w:p w:rsidR="00FB2496" w:rsidRPr="000A7491" w:rsidRDefault="00FB2496" w:rsidP="00483113">
            <w:pPr>
              <w:pStyle w:val="Default"/>
              <w:jc w:val="both"/>
              <w:rPr>
                <w:sz w:val="18"/>
                <w:szCs w:val="18"/>
              </w:rPr>
            </w:pPr>
            <w:r w:rsidRPr="000A7491">
              <w:rPr>
                <w:sz w:val="18"/>
                <w:szCs w:val="18"/>
              </w:rPr>
              <w:t>Sala Superior del Tribunal Electoral del Poder Judicial de la Federación.</w:t>
            </w:r>
          </w:p>
        </w:tc>
      </w:tr>
      <w:tr w:rsidR="00FB2496" w:rsidRPr="00EE6666" w:rsidTr="003006C8">
        <w:trPr>
          <w:trHeight w:val="179"/>
        </w:trPr>
        <w:tc>
          <w:tcPr>
            <w:tcW w:w="2694" w:type="dxa"/>
          </w:tcPr>
          <w:p w:rsidR="00FB2496" w:rsidRPr="000A7491" w:rsidRDefault="00FB2496" w:rsidP="00483113">
            <w:pPr>
              <w:spacing w:after="0" w:line="240" w:lineRule="auto"/>
              <w:ind w:right="-23"/>
              <w:rPr>
                <w:b/>
                <w:sz w:val="18"/>
                <w:szCs w:val="18"/>
              </w:rPr>
            </w:pPr>
            <w:r w:rsidRPr="000A7491">
              <w:rPr>
                <w:rFonts w:eastAsia="Times New Roman"/>
                <w:b/>
                <w:sz w:val="18"/>
                <w:szCs w:val="18"/>
                <w:lang w:eastAsia="es-ES"/>
              </w:rPr>
              <w:t>Tribunal de Guanajuato/ Local:</w:t>
            </w:r>
          </w:p>
        </w:tc>
        <w:tc>
          <w:tcPr>
            <w:tcW w:w="5953" w:type="dxa"/>
          </w:tcPr>
          <w:p w:rsidR="00FB2496" w:rsidRPr="00EE6666" w:rsidRDefault="00FB2496" w:rsidP="00483113">
            <w:pPr>
              <w:pStyle w:val="Default"/>
              <w:jc w:val="both"/>
              <w:rPr>
                <w:sz w:val="18"/>
                <w:szCs w:val="18"/>
              </w:rPr>
            </w:pPr>
            <w:r w:rsidRPr="000A7491">
              <w:rPr>
                <w:sz w:val="18"/>
                <w:szCs w:val="18"/>
              </w:rPr>
              <w:t>Tribunal Estatal Electoral de Guanajuato.</w:t>
            </w:r>
          </w:p>
        </w:tc>
      </w:tr>
    </w:tbl>
    <w:p w:rsidR="00057F11" w:rsidRPr="00C13D6F" w:rsidRDefault="00057F11" w:rsidP="00F76BE6">
      <w:pPr>
        <w:spacing w:after="0" w:line="360" w:lineRule="auto"/>
        <w:rPr>
          <w:sz w:val="18"/>
          <w:szCs w:val="18"/>
        </w:rPr>
      </w:pPr>
    </w:p>
    <w:p w:rsidR="00243172" w:rsidRPr="00EE6666" w:rsidRDefault="00DE7A92" w:rsidP="005F16AD">
      <w:pPr>
        <w:pStyle w:val="Ttulo1"/>
        <w:spacing w:before="0" w:beforeAutospacing="0" w:after="0" w:afterAutospacing="0" w:line="240" w:lineRule="auto"/>
        <w:jc w:val="center"/>
        <w:rPr>
          <w:rFonts w:eastAsia="BatangChe" w:cs="Arial"/>
          <w:szCs w:val="24"/>
        </w:rPr>
      </w:pPr>
      <w:bookmarkStart w:id="28" w:name="_Toc74054357"/>
      <w:bookmarkStart w:id="29" w:name="_Toc74073605"/>
      <w:bookmarkStart w:id="30" w:name="_Toc74073824"/>
      <w:bookmarkStart w:id="31" w:name="_Toc74074190"/>
      <w:bookmarkStart w:id="32" w:name="_Toc74075240"/>
      <w:bookmarkStart w:id="33" w:name="_Toc74075583"/>
      <w:bookmarkStart w:id="34" w:name="_Toc74079569"/>
      <w:bookmarkStart w:id="35" w:name="_Toc74079732"/>
      <w:bookmarkStart w:id="36" w:name="_Toc74080521"/>
      <w:bookmarkStart w:id="37" w:name="_Toc82276034"/>
      <w:bookmarkStart w:id="38" w:name="_Toc82276944"/>
      <w:bookmarkStart w:id="39" w:name="_Toc82277409"/>
      <w:bookmarkStart w:id="40" w:name="_Toc82277546"/>
      <w:bookmarkStart w:id="41" w:name="_Toc82277420"/>
      <w:bookmarkStart w:id="42" w:name="_Toc82277747"/>
      <w:bookmarkStart w:id="43" w:name="_Toc82278292"/>
      <w:bookmarkStart w:id="44" w:name="_Toc82278763"/>
      <w:bookmarkStart w:id="45" w:name="_Toc82278915"/>
      <w:bookmarkStart w:id="46" w:name="_Toc82279100"/>
      <w:bookmarkStart w:id="47" w:name="_Toc82280179"/>
      <w:bookmarkStart w:id="48" w:name="_Toc82282716"/>
      <w:bookmarkStart w:id="49" w:name="_Toc82280187"/>
      <w:bookmarkStart w:id="50" w:name="_Toc82284774"/>
      <w:bookmarkStart w:id="51" w:name="_Toc82285065"/>
      <w:bookmarkStart w:id="52" w:name="_Toc82345693"/>
      <w:bookmarkStart w:id="53" w:name="_Toc82965527"/>
      <w:r w:rsidRPr="00EE6666">
        <w:rPr>
          <w:rFonts w:eastAsia="Times New Roman" w:cs="Arial"/>
          <w:caps w:val="0"/>
          <w:szCs w:val="24"/>
        </w:rPr>
        <w:t>Competencia</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9238B4">
        <w:rPr>
          <w:rFonts w:eastAsia="Times New Roman" w:cs="Arial"/>
          <w:caps w:val="0"/>
          <w:szCs w:val="24"/>
        </w:rPr>
        <w:t xml:space="preserve"> </w:t>
      </w:r>
      <w:r w:rsidR="009238B4" w:rsidRPr="0025470C">
        <w:rPr>
          <w:rFonts w:eastAsia="Times New Roman" w:cs="Arial"/>
          <w:caps w:val="0"/>
          <w:szCs w:val="24"/>
        </w:rPr>
        <w:t>y procedencia</w:t>
      </w:r>
      <w:bookmarkEnd w:id="53"/>
    </w:p>
    <w:p w:rsidR="00243172" w:rsidRPr="00EE6666" w:rsidRDefault="00243172" w:rsidP="00C957FC">
      <w:pPr>
        <w:spacing w:after="0" w:line="240" w:lineRule="auto"/>
        <w:jc w:val="center"/>
        <w:rPr>
          <w:rFonts w:eastAsia="BatangChe"/>
          <w:b/>
        </w:rPr>
      </w:pPr>
    </w:p>
    <w:p w:rsidR="005F16AD" w:rsidRDefault="00060C9D" w:rsidP="001A29F4">
      <w:pPr>
        <w:spacing w:after="0" w:line="360" w:lineRule="auto"/>
        <w:jc w:val="both"/>
      </w:pPr>
      <w:r>
        <w:rPr>
          <w:b/>
        </w:rPr>
        <w:t>1</w:t>
      </w:r>
      <w:r w:rsidRPr="00BC2BD1">
        <w:rPr>
          <w:b/>
        </w:rPr>
        <w:t>. Competencia.</w:t>
      </w:r>
      <w:r w:rsidRPr="00BC2BD1">
        <w:t xml:space="preserve"> </w:t>
      </w:r>
      <w:r w:rsidR="00243172" w:rsidRPr="00BC738E">
        <w:t xml:space="preserve">Esta Sala Regional es </w:t>
      </w:r>
      <w:r w:rsidR="00243172" w:rsidRPr="00DC57F2">
        <w:t>competente</w:t>
      </w:r>
      <w:r w:rsidR="00243172" w:rsidRPr="00BC738E">
        <w:t xml:space="preserve"> para conocer y resolver el presente juicio </w:t>
      </w:r>
      <w:r w:rsidR="00552DD8">
        <w:t>ciudadano</w:t>
      </w:r>
      <w:r w:rsidR="00243172" w:rsidRPr="00BC738E">
        <w:t xml:space="preserve"> promovido contra </w:t>
      </w:r>
      <w:r w:rsidR="00AA3361" w:rsidRPr="00BC738E">
        <w:t xml:space="preserve">la sentencia </w:t>
      </w:r>
      <w:r w:rsidR="007A12C6" w:rsidRPr="00343F1D">
        <w:t>del</w:t>
      </w:r>
      <w:r w:rsidR="00AA3361" w:rsidRPr="00BC738E">
        <w:t xml:space="preserve"> </w:t>
      </w:r>
      <w:r w:rsidR="00243172" w:rsidRPr="00BC738E">
        <w:t xml:space="preserve">Tribunal </w:t>
      </w:r>
      <w:r w:rsidR="00A01B75" w:rsidRPr="00BC738E">
        <w:t>Local</w:t>
      </w:r>
      <w:r w:rsidR="00243172" w:rsidRPr="00BC738E">
        <w:t xml:space="preserve"> </w:t>
      </w:r>
      <w:r w:rsidR="007B6E83" w:rsidRPr="00BC738E">
        <w:t>que</w:t>
      </w:r>
      <w:r w:rsidR="00483113">
        <w:t xml:space="preserve"> </w:t>
      </w:r>
      <w:r w:rsidR="00151311">
        <w:t xml:space="preserve">revocó la resolución de la </w:t>
      </w:r>
      <w:r w:rsidR="00D52958">
        <w:rPr>
          <w:bCs/>
        </w:rPr>
        <w:t xml:space="preserve">Comisión de Justicia </w:t>
      </w:r>
      <w:r w:rsidR="00151311">
        <w:t xml:space="preserve">y ordenó la reposición del procedimiento de queja partidista </w:t>
      </w:r>
      <w:r w:rsidR="00483113">
        <w:t xml:space="preserve">relacionado con </w:t>
      </w:r>
      <w:r w:rsidR="002F0C8D">
        <w:t xml:space="preserve">el proceso interno para la selección de las candidaturas </w:t>
      </w:r>
      <w:r w:rsidR="00764B6B">
        <w:t xml:space="preserve">de dicho partido </w:t>
      </w:r>
      <w:r w:rsidR="002F0C8D">
        <w:t xml:space="preserve">a </w:t>
      </w:r>
      <w:r w:rsidR="00DD00D8">
        <w:t xml:space="preserve">las diputaciones locales de </w:t>
      </w:r>
      <w:proofErr w:type="spellStart"/>
      <w:r w:rsidR="00DD00D8">
        <w:t>rp</w:t>
      </w:r>
      <w:proofErr w:type="spellEnd"/>
      <w:r w:rsidR="00DD00D8">
        <w:t xml:space="preserve"> en Guanajuato, </w:t>
      </w:r>
      <w:r w:rsidR="00243172" w:rsidRPr="00BC738E">
        <w:t>entidad federativa ubicada en la Segunda Circunscripción Electoral Plurinominal en la que esta Sala ejerce jurisdicción</w:t>
      </w:r>
      <w:r w:rsidR="00243172" w:rsidRPr="00BC738E">
        <w:rPr>
          <w:rStyle w:val="Refdenotaalpie"/>
        </w:rPr>
        <w:footnoteReference w:id="2"/>
      </w:r>
      <w:r w:rsidR="00243172" w:rsidRPr="00BC738E">
        <w:t>.</w:t>
      </w:r>
    </w:p>
    <w:p w:rsidR="00060C9D" w:rsidRDefault="00060C9D" w:rsidP="009C2525">
      <w:pPr>
        <w:spacing w:after="0" w:line="240" w:lineRule="auto"/>
        <w:jc w:val="both"/>
      </w:pPr>
    </w:p>
    <w:p w:rsidR="0078489F" w:rsidRPr="009E565D" w:rsidRDefault="0078489F" w:rsidP="0078489F">
      <w:pPr>
        <w:shd w:val="clear" w:color="auto" w:fill="FFFFFF" w:themeFill="background1"/>
        <w:spacing w:after="0" w:line="360" w:lineRule="auto"/>
        <w:contextualSpacing/>
        <w:jc w:val="both"/>
      </w:pPr>
      <w:r>
        <w:rPr>
          <w:b/>
          <w:bCs/>
        </w:rPr>
        <w:t>2</w:t>
      </w:r>
      <w:r w:rsidRPr="009E565D">
        <w:rPr>
          <w:b/>
          <w:bCs/>
        </w:rPr>
        <w:t xml:space="preserve">. Requisitos de procedencia. </w:t>
      </w:r>
      <w:r>
        <w:t>Se cumplieron en los términos del acuerdo de admisión, y aprobados en la presente sentencia</w:t>
      </w:r>
      <w:r>
        <w:rPr>
          <w:rStyle w:val="Refdenotaalpie"/>
        </w:rPr>
        <w:footnoteReference w:id="3"/>
      </w:r>
      <w:r>
        <w:t>.</w:t>
      </w:r>
    </w:p>
    <w:p w:rsidR="001A29F4" w:rsidRPr="00D130BA" w:rsidRDefault="001A29F4" w:rsidP="001A29F4">
      <w:pPr>
        <w:spacing w:after="0" w:line="240" w:lineRule="auto"/>
        <w:jc w:val="both"/>
      </w:pPr>
    </w:p>
    <w:p w:rsidR="005F16AD" w:rsidRPr="005F16AD" w:rsidRDefault="005F16AD" w:rsidP="001A29F4">
      <w:pPr>
        <w:pStyle w:val="Ttulo1"/>
        <w:spacing w:before="0" w:beforeAutospacing="0" w:after="0" w:afterAutospacing="0" w:line="240" w:lineRule="auto"/>
        <w:jc w:val="center"/>
        <w:rPr>
          <w:rFonts w:eastAsia="Times New Roman" w:cs="Arial"/>
          <w:caps w:val="0"/>
          <w:szCs w:val="24"/>
        </w:rPr>
      </w:pPr>
      <w:bookmarkStart w:id="54" w:name="_Toc64551508"/>
      <w:bookmarkStart w:id="55" w:name="_Toc65082743"/>
      <w:bookmarkStart w:id="56" w:name="_Toc74054358"/>
      <w:bookmarkStart w:id="57" w:name="_Toc74073606"/>
      <w:bookmarkStart w:id="58" w:name="_Toc74073825"/>
      <w:bookmarkStart w:id="59" w:name="_Toc74074191"/>
      <w:bookmarkStart w:id="60" w:name="_Toc74075241"/>
      <w:bookmarkStart w:id="61" w:name="_Toc74075584"/>
      <w:bookmarkStart w:id="62" w:name="_Toc74079570"/>
      <w:bookmarkStart w:id="63" w:name="_Toc74079733"/>
      <w:bookmarkStart w:id="64" w:name="_Toc74080522"/>
      <w:bookmarkStart w:id="65" w:name="_Toc82276035"/>
      <w:bookmarkStart w:id="66" w:name="_Toc82276945"/>
      <w:bookmarkStart w:id="67" w:name="_Toc82277410"/>
      <w:bookmarkStart w:id="68" w:name="_Toc82277547"/>
      <w:bookmarkStart w:id="69" w:name="_Toc82277421"/>
      <w:bookmarkStart w:id="70" w:name="_Toc82277748"/>
      <w:bookmarkStart w:id="71" w:name="_Toc82278293"/>
      <w:bookmarkStart w:id="72" w:name="_Toc82278764"/>
      <w:bookmarkStart w:id="73" w:name="_Toc82278916"/>
      <w:bookmarkStart w:id="74" w:name="_Toc82279101"/>
      <w:bookmarkStart w:id="75" w:name="_Toc82280180"/>
      <w:bookmarkStart w:id="76" w:name="_Toc82282717"/>
      <w:bookmarkStart w:id="77" w:name="_Toc82280188"/>
      <w:bookmarkStart w:id="78" w:name="_Toc82284775"/>
      <w:bookmarkStart w:id="79" w:name="_Toc82285066"/>
      <w:bookmarkStart w:id="80" w:name="_Toc82345694"/>
      <w:bookmarkStart w:id="81" w:name="_Toc82965528"/>
      <w:r>
        <w:rPr>
          <w:rFonts w:eastAsia="Times New Roman" w:cs="Arial"/>
          <w:caps w:val="0"/>
          <w:szCs w:val="24"/>
        </w:rPr>
        <w:t>Antecedentes</w:t>
      </w:r>
      <w:r>
        <w:rPr>
          <w:rStyle w:val="Refdenotaalpie"/>
          <w:rFonts w:eastAsia="Times New Roman" w:cs="Arial"/>
          <w:caps w:val="0"/>
        </w:rPr>
        <w:footnoteReference w:id="4"/>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5F16AD" w:rsidRDefault="005F16AD" w:rsidP="001A29F4">
      <w:pPr>
        <w:spacing w:after="0" w:line="240" w:lineRule="auto"/>
        <w:jc w:val="both"/>
      </w:pPr>
    </w:p>
    <w:p w:rsidR="00B55E4D" w:rsidRPr="00B55E4D" w:rsidRDefault="00B55E4D" w:rsidP="00F504DD">
      <w:pPr>
        <w:spacing w:after="0" w:line="240" w:lineRule="auto"/>
        <w:jc w:val="both"/>
        <w:rPr>
          <w:b/>
          <w:bCs/>
        </w:rPr>
      </w:pPr>
      <w:r w:rsidRPr="00B55E4D">
        <w:rPr>
          <w:b/>
          <w:bCs/>
        </w:rPr>
        <w:t>I. Hechos contextuales y origen de la controversia</w:t>
      </w:r>
    </w:p>
    <w:p w:rsidR="001B666C" w:rsidRDefault="001B666C" w:rsidP="00F504DD">
      <w:pPr>
        <w:pStyle w:val="Prrafodelista"/>
        <w:spacing w:after="0" w:line="240" w:lineRule="auto"/>
        <w:ind w:left="0" w:right="-93"/>
        <w:jc w:val="both"/>
        <w:textAlignment w:val="baseline"/>
        <w:rPr>
          <w:b/>
          <w:color w:val="000000"/>
          <w:lang w:eastAsia="es-MX"/>
        </w:rPr>
      </w:pPr>
    </w:p>
    <w:p w:rsidR="00A405B9" w:rsidRDefault="001B666C" w:rsidP="00C71C8A">
      <w:pPr>
        <w:spacing w:after="0" w:line="360" w:lineRule="auto"/>
        <w:jc w:val="both"/>
        <w:rPr>
          <w:bCs/>
          <w:color w:val="000000"/>
          <w:lang w:eastAsia="es-MX"/>
        </w:rPr>
      </w:pPr>
      <w:r>
        <w:rPr>
          <w:b/>
          <w:color w:val="000000"/>
          <w:lang w:eastAsia="es-MX"/>
        </w:rPr>
        <w:t>1</w:t>
      </w:r>
      <w:r w:rsidRPr="009910D9">
        <w:rPr>
          <w:b/>
          <w:color w:val="000000"/>
          <w:lang w:eastAsia="es-MX"/>
        </w:rPr>
        <w:t>.</w:t>
      </w:r>
      <w:r w:rsidRPr="009910D9">
        <w:rPr>
          <w:bCs/>
          <w:color w:val="000000"/>
          <w:lang w:eastAsia="es-MX"/>
        </w:rPr>
        <w:t xml:space="preserve"> El</w:t>
      </w:r>
      <w:r w:rsidR="00CC7F27">
        <w:rPr>
          <w:bCs/>
          <w:color w:val="000000"/>
          <w:lang w:eastAsia="es-MX"/>
        </w:rPr>
        <w:t xml:space="preserve"> </w:t>
      </w:r>
      <w:r w:rsidR="003A016B">
        <w:rPr>
          <w:bCs/>
          <w:color w:val="000000"/>
          <w:lang w:eastAsia="es-MX"/>
        </w:rPr>
        <w:t>30</w:t>
      </w:r>
      <w:r w:rsidR="003060C2">
        <w:rPr>
          <w:bCs/>
          <w:color w:val="000000"/>
          <w:lang w:eastAsia="es-MX"/>
        </w:rPr>
        <w:t xml:space="preserve"> de </w:t>
      </w:r>
      <w:r w:rsidR="003A016B">
        <w:rPr>
          <w:bCs/>
          <w:color w:val="000000"/>
          <w:lang w:eastAsia="es-MX"/>
        </w:rPr>
        <w:t>enero de 2021</w:t>
      </w:r>
      <w:r w:rsidR="00272085">
        <w:rPr>
          <w:rStyle w:val="Refdenotaalpie"/>
          <w:bCs/>
          <w:color w:val="000000"/>
          <w:lang w:eastAsia="es-MX"/>
        </w:rPr>
        <w:footnoteReference w:id="5"/>
      </w:r>
      <w:r w:rsidR="003060C2">
        <w:rPr>
          <w:bCs/>
          <w:color w:val="000000"/>
          <w:lang w:eastAsia="es-MX"/>
        </w:rPr>
        <w:t xml:space="preserve">, </w:t>
      </w:r>
      <w:r w:rsidR="003A016B">
        <w:rPr>
          <w:bCs/>
          <w:color w:val="000000"/>
          <w:lang w:eastAsia="es-MX"/>
        </w:rPr>
        <w:t xml:space="preserve">el </w:t>
      </w:r>
      <w:r w:rsidR="003A016B">
        <w:rPr>
          <w:b/>
          <w:bCs/>
          <w:color w:val="000000"/>
          <w:lang w:eastAsia="es-MX"/>
        </w:rPr>
        <w:t xml:space="preserve">Comité </w:t>
      </w:r>
      <w:r w:rsidR="006E5FB9" w:rsidRPr="003E1B6C">
        <w:rPr>
          <w:b/>
          <w:bCs/>
          <w:color w:val="000000"/>
          <w:lang w:eastAsia="es-MX"/>
        </w:rPr>
        <w:t>Ejecutivo</w:t>
      </w:r>
      <w:r w:rsidR="006E5FB9">
        <w:rPr>
          <w:b/>
          <w:bCs/>
          <w:color w:val="000000"/>
          <w:lang w:eastAsia="es-MX"/>
        </w:rPr>
        <w:t xml:space="preserve"> </w:t>
      </w:r>
      <w:r w:rsidR="003A016B">
        <w:rPr>
          <w:b/>
          <w:bCs/>
          <w:color w:val="000000"/>
          <w:lang w:eastAsia="es-MX"/>
        </w:rPr>
        <w:t xml:space="preserve">Nacional convocó </w:t>
      </w:r>
      <w:r w:rsidR="00E74D1D" w:rsidRPr="00E74D1D">
        <w:rPr>
          <w:rFonts w:eastAsia="Arial"/>
          <w:color w:val="000000" w:themeColor="text1"/>
        </w:rPr>
        <w:t>a</w:t>
      </w:r>
      <w:r w:rsidR="006C644E">
        <w:rPr>
          <w:rFonts w:eastAsia="Arial"/>
          <w:color w:val="000000" w:themeColor="text1"/>
        </w:rPr>
        <w:t xml:space="preserve">l </w:t>
      </w:r>
      <w:r w:rsidR="00E74D1D" w:rsidRPr="00BC2BD1">
        <w:rPr>
          <w:rFonts w:eastAsia="Arial"/>
          <w:color w:val="000000" w:themeColor="text1"/>
        </w:rPr>
        <w:t xml:space="preserve">proceso interno para la </w:t>
      </w:r>
      <w:r w:rsidR="00E74D1D" w:rsidRPr="00BC2BD1">
        <w:rPr>
          <w:rFonts w:eastAsia="Arial"/>
          <w:b/>
          <w:bCs/>
          <w:color w:val="000000" w:themeColor="text1"/>
        </w:rPr>
        <w:t>selección de candidaturas</w:t>
      </w:r>
      <w:r w:rsidR="00E74D1D" w:rsidRPr="00BC2BD1">
        <w:rPr>
          <w:rFonts w:eastAsia="Arial"/>
          <w:color w:val="000000" w:themeColor="text1"/>
        </w:rPr>
        <w:t xml:space="preserve">, entre otros cargos, para </w:t>
      </w:r>
      <w:r w:rsidR="00E74D1D" w:rsidRPr="00BC2BD1">
        <w:rPr>
          <w:rFonts w:eastAsia="Arial"/>
          <w:b/>
          <w:bCs/>
          <w:color w:val="000000" w:themeColor="text1"/>
        </w:rPr>
        <w:t>diputaciones locales</w:t>
      </w:r>
      <w:r w:rsidR="00E74D1D" w:rsidRPr="00BC2BD1">
        <w:rPr>
          <w:rFonts w:eastAsia="Arial"/>
          <w:color w:val="000000" w:themeColor="text1"/>
        </w:rPr>
        <w:t xml:space="preserve"> de </w:t>
      </w:r>
      <w:proofErr w:type="spellStart"/>
      <w:r w:rsidR="00E74D1D" w:rsidRPr="00BC2BD1">
        <w:rPr>
          <w:rFonts w:eastAsia="Arial"/>
          <w:color w:val="000000" w:themeColor="text1"/>
        </w:rPr>
        <w:t>rp</w:t>
      </w:r>
      <w:proofErr w:type="spellEnd"/>
      <w:r w:rsidR="00E74D1D" w:rsidRPr="00BC2BD1">
        <w:rPr>
          <w:rFonts w:eastAsia="Arial"/>
          <w:color w:val="000000" w:themeColor="text1"/>
        </w:rPr>
        <w:t xml:space="preserve">, para los procesos electorales </w:t>
      </w:r>
      <w:r w:rsidR="00E74D1D">
        <w:rPr>
          <w:rFonts w:eastAsia="Arial"/>
          <w:color w:val="000000" w:themeColor="text1"/>
        </w:rPr>
        <w:t xml:space="preserve">de </w:t>
      </w:r>
      <w:r w:rsidR="00E74D1D" w:rsidRPr="00BC2BD1">
        <w:rPr>
          <w:rFonts w:eastAsia="Arial"/>
          <w:color w:val="000000" w:themeColor="text1"/>
        </w:rPr>
        <w:t>2021</w:t>
      </w:r>
      <w:r w:rsidR="00E74D1D">
        <w:rPr>
          <w:rFonts w:eastAsia="Arial"/>
          <w:color w:val="000000" w:themeColor="text1"/>
        </w:rPr>
        <w:t>,</w:t>
      </w:r>
      <w:r w:rsidR="00E74D1D" w:rsidRPr="00BC2BD1">
        <w:rPr>
          <w:rFonts w:eastAsia="Arial"/>
          <w:color w:val="000000" w:themeColor="text1"/>
        </w:rPr>
        <w:t xml:space="preserve"> en divers</w:t>
      </w:r>
      <w:r w:rsidR="00E74D1D">
        <w:rPr>
          <w:rFonts w:eastAsia="Arial"/>
          <w:color w:val="000000" w:themeColor="text1"/>
        </w:rPr>
        <w:t>o</w:t>
      </w:r>
      <w:r w:rsidR="00E74D1D" w:rsidRPr="00BC2BD1">
        <w:rPr>
          <w:rFonts w:eastAsia="Arial"/>
          <w:color w:val="000000" w:themeColor="text1"/>
        </w:rPr>
        <w:t xml:space="preserve">s </w:t>
      </w:r>
      <w:r w:rsidR="00E74D1D">
        <w:rPr>
          <w:rFonts w:eastAsia="Arial"/>
          <w:color w:val="000000" w:themeColor="text1"/>
        </w:rPr>
        <w:t>estados</w:t>
      </w:r>
      <w:r w:rsidR="00E74D1D" w:rsidRPr="00BC2BD1">
        <w:rPr>
          <w:rFonts w:eastAsia="Arial"/>
          <w:color w:val="000000" w:themeColor="text1"/>
        </w:rPr>
        <w:t xml:space="preserve">, </w:t>
      </w:r>
      <w:r w:rsidR="00E74D1D" w:rsidRPr="00BC2BD1">
        <w:rPr>
          <w:szCs w:val="28"/>
        </w:rPr>
        <w:t xml:space="preserve">incluido </w:t>
      </w:r>
      <w:r w:rsidR="00E74D1D">
        <w:rPr>
          <w:szCs w:val="28"/>
        </w:rPr>
        <w:t>Guanajuato</w:t>
      </w:r>
      <w:r w:rsidR="003A016B">
        <w:rPr>
          <w:bCs/>
          <w:color w:val="000000"/>
          <w:lang w:eastAsia="es-MX"/>
        </w:rPr>
        <w:t>.</w:t>
      </w:r>
    </w:p>
    <w:p w:rsidR="00A405B9" w:rsidRDefault="00A405B9" w:rsidP="00A405B9">
      <w:pPr>
        <w:adjustRightInd w:val="0"/>
        <w:spacing w:before="100" w:beforeAutospacing="1" w:after="100" w:afterAutospacing="1" w:line="360" w:lineRule="auto"/>
        <w:jc w:val="both"/>
        <w:rPr>
          <w:color w:val="000000" w:themeColor="text1"/>
          <w:lang w:val="es-MX"/>
        </w:rPr>
      </w:pPr>
      <w:r>
        <w:rPr>
          <w:b/>
          <w:bCs/>
          <w:color w:val="000000" w:themeColor="text1"/>
        </w:rPr>
        <w:t xml:space="preserve">2. </w:t>
      </w:r>
      <w:bookmarkStart w:id="82" w:name="_Hlk81503422"/>
      <w:r w:rsidRPr="00A405B9">
        <w:rPr>
          <w:color w:val="000000" w:themeColor="text1"/>
        </w:rPr>
        <w:t xml:space="preserve">El </w:t>
      </w:r>
      <w:r w:rsidR="00240DF3">
        <w:rPr>
          <w:color w:val="000000" w:themeColor="text1"/>
        </w:rPr>
        <w:t xml:space="preserve">9 </w:t>
      </w:r>
      <w:r w:rsidRPr="00A405B9">
        <w:rPr>
          <w:color w:val="000000" w:themeColor="text1"/>
        </w:rPr>
        <w:t xml:space="preserve">de marzo, la </w:t>
      </w:r>
      <w:r w:rsidRPr="00A405B9">
        <w:rPr>
          <w:iCs/>
          <w:color w:val="000000" w:themeColor="text1"/>
        </w:rPr>
        <w:t>Comisión de Elecciones</w:t>
      </w:r>
      <w:r w:rsidRPr="00A405B9">
        <w:rPr>
          <w:color w:val="000000" w:themeColor="text1"/>
        </w:rPr>
        <w:t xml:space="preserve"> aprobó el acuerdo para garantizar la postulación de candidaturas con acciones afirmativas que cumplan con la paridad de género</w:t>
      </w:r>
      <w:r w:rsidR="003E1B6C" w:rsidRPr="003E1B6C">
        <w:rPr>
          <w:color w:val="000000" w:themeColor="text1"/>
        </w:rPr>
        <w:t xml:space="preserve"> </w:t>
      </w:r>
      <w:r w:rsidRPr="00A405B9">
        <w:rPr>
          <w:color w:val="000000" w:themeColor="text1"/>
        </w:rPr>
        <w:t>y perfiles que potencien adecuadamente</w:t>
      </w:r>
      <w:r>
        <w:rPr>
          <w:color w:val="000000" w:themeColor="text1"/>
        </w:rPr>
        <w:t xml:space="preserve"> la estrategia político electoral del partido dentro de los primeros cuatro lugares de las listas de </w:t>
      </w:r>
      <w:proofErr w:type="spellStart"/>
      <w:r w:rsidR="006E5FB9" w:rsidRPr="003E1B6C">
        <w:rPr>
          <w:color w:val="000000" w:themeColor="text1"/>
        </w:rPr>
        <w:t>rp</w:t>
      </w:r>
      <w:proofErr w:type="spellEnd"/>
      <w:r w:rsidR="006E5FB9" w:rsidRPr="003E1B6C">
        <w:rPr>
          <w:color w:val="000000" w:themeColor="text1"/>
        </w:rPr>
        <w:t>.</w:t>
      </w:r>
      <w:r w:rsidR="006E5FB9">
        <w:rPr>
          <w:color w:val="000000" w:themeColor="text1"/>
        </w:rPr>
        <w:t xml:space="preserve"> </w:t>
      </w:r>
      <w:bookmarkEnd w:id="82"/>
    </w:p>
    <w:p w:rsidR="00A405B9" w:rsidRDefault="00326828" w:rsidP="00A405B9">
      <w:pPr>
        <w:tabs>
          <w:tab w:val="left" w:pos="7185"/>
        </w:tabs>
        <w:spacing w:before="100" w:beforeAutospacing="1" w:after="100" w:afterAutospacing="1" w:line="360" w:lineRule="auto"/>
        <w:jc w:val="both"/>
        <w:rPr>
          <w:color w:val="000000" w:themeColor="text1"/>
          <w:lang w:val="es-MX"/>
        </w:rPr>
      </w:pPr>
      <w:r>
        <w:rPr>
          <w:b/>
          <w:bCs/>
          <w:color w:val="000000" w:themeColor="text1"/>
        </w:rPr>
        <w:t xml:space="preserve">3. </w:t>
      </w:r>
      <w:r w:rsidR="00240DF3" w:rsidRPr="00240DF3">
        <w:rPr>
          <w:bCs/>
          <w:color w:val="000000" w:themeColor="text1"/>
        </w:rPr>
        <w:t xml:space="preserve">El 27 de marzo, </w:t>
      </w:r>
      <w:r w:rsidR="00A405B9" w:rsidRPr="00240DF3">
        <w:rPr>
          <w:color w:val="000000" w:themeColor="text1"/>
        </w:rPr>
        <w:t xml:space="preserve">se llevó a cabo el procedimiento de insaculación, </w:t>
      </w:r>
      <w:r w:rsidR="00A405B9">
        <w:rPr>
          <w:color w:val="000000" w:themeColor="text1"/>
        </w:rPr>
        <w:t xml:space="preserve">habiendo resultado la primera persona del sexo </w:t>
      </w:r>
      <w:r w:rsidR="00B54991">
        <w:rPr>
          <w:color w:val="000000" w:themeColor="text1"/>
        </w:rPr>
        <w:t xml:space="preserve">femenino </w:t>
      </w:r>
      <w:r w:rsidR="00A405B9">
        <w:rPr>
          <w:color w:val="000000" w:themeColor="text1"/>
        </w:rPr>
        <w:t>insaculada, pero ubicado en la quinta posición de la lista correspondiente, debido a que se reservaron los cuatro primeros lugares de la lista para los grupos de acciones afirmativas</w:t>
      </w:r>
      <w:r w:rsidR="00240DF3">
        <w:rPr>
          <w:color w:val="000000" w:themeColor="text1"/>
        </w:rPr>
        <w:t xml:space="preserve">, </w:t>
      </w:r>
      <w:r w:rsidR="00240DF3" w:rsidRPr="00240DF3">
        <w:rPr>
          <w:color w:val="000000" w:themeColor="text1"/>
        </w:rPr>
        <w:t>sin que la impugnante resultara insaculada</w:t>
      </w:r>
      <w:r w:rsidR="00240DF3">
        <w:rPr>
          <w:color w:val="000000" w:themeColor="text1"/>
        </w:rPr>
        <w:t xml:space="preserve"> en dicho proceso.</w:t>
      </w:r>
    </w:p>
    <w:p w:rsidR="00A405B9" w:rsidRPr="00FD7199" w:rsidRDefault="00D57502" w:rsidP="00A405B9">
      <w:pPr>
        <w:tabs>
          <w:tab w:val="left" w:pos="7185"/>
        </w:tabs>
        <w:spacing w:before="100" w:beforeAutospacing="1" w:after="100" w:afterAutospacing="1" w:line="360" w:lineRule="auto"/>
        <w:jc w:val="both"/>
        <w:rPr>
          <w:rFonts w:eastAsia="Times New Roman"/>
          <w:color w:val="000000" w:themeColor="text1"/>
          <w:lang w:eastAsia="es-MX"/>
        </w:rPr>
      </w:pPr>
      <w:r w:rsidRPr="00FD7199">
        <w:rPr>
          <w:b/>
          <w:bCs/>
          <w:color w:val="000000" w:themeColor="text1"/>
        </w:rPr>
        <w:t xml:space="preserve">4. </w:t>
      </w:r>
      <w:r w:rsidR="00A405B9" w:rsidRPr="00FD7199">
        <w:rPr>
          <w:rFonts w:eastAsia="Times New Roman"/>
          <w:color w:val="000000" w:themeColor="text1"/>
          <w:lang w:eastAsia="es-MX"/>
        </w:rPr>
        <w:t xml:space="preserve">De conformidad con el calendario electoral 2020-2021, aprobado por el </w:t>
      </w:r>
      <w:r w:rsidR="00A405B9" w:rsidRPr="00FD7199">
        <w:rPr>
          <w:rFonts w:eastAsia="Times New Roman"/>
          <w:iCs/>
          <w:color w:val="000000" w:themeColor="text1"/>
          <w:lang w:eastAsia="es-MX"/>
        </w:rPr>
        <w:t>Consejo General</w:t>
      </w:r>
      <w:r w:rsidR="00A405B9" w:rsidRPr="00FD7199">
        <w:rPr>
          <w:rFonts w:eastAsia="Times New Roman"/>
          <w:color w:val="000000" w:themeColor="text1"/>
          <w:lang w:eastAsia="es-MX"/>
        </w:rPr>
        <w:t xml:space="preserve">, el registro de candidaturas a los cargos de Ayuntamientos y Diputaciones se llevó a cabo en el período comprendido </w:t>
      </w:r>
      <w:r w:rsidR="003F3F4E" w:rsidRPr="00FD7199">
        <w:rPr>
          <w:rFonts w:eastAsia="Times New Roman"/>
          <w:color w:val="000000" w:themeColor="text1"/>
          <w:lang w:eastAsia="es-MX"/>
        </w:rPr>
        <w:t>del 11 al 17</w:t>
      </w:r>
      <w:r w:rsidR="00A405B9" w:rsidRPr="00FD7199">
        <w:rPr>
          <w:rFonts w:eastAsia="Times New Roman"/>
          <w:color w:val="000000" w:themeColor="text1"/>
          <w:lang w:eastAsia="es-MX"/>
        </w:rPr>
        <w:t xml:space="preserve"> de abril.</w:t>
      </w:r>
    </w:p>
    <w:p w:rsidR="00A405B9" w:rsidRPr="00FD7199" w:rsidRDefault="00D57502" w:rsidP="00A405B9">
      <w:pPr>
        <w:tabs>
          <w:tab w:val="left" w:pos="7185"/>
        </w:tabs>
        <w:spacing w:before="100" w:beforeAutospacing="1" w:after="100" w:afterAutospacing="1" w:line="360" w:lineRule="auto"/>
        <w:jc w:val="both"/>
        <w:rPr>
          <w:color w:val="000000" w:themeColor="text1"/>
        </w:rPr>
      </w:pPr>
      <w:r w:rsidRPr="00FD7199">
        <w:rPr>
          <w:rFonts w:eastAsia="Times New Roman"/>
          <w:b/>
          <w:bCs/>
          <w:color w:val="000000" w:themeColor="text1"/>
          <w:lang w:eastAsia="es-MX"/>
        </w:rPr>
        <w:t xml:space="preserve">5. </w:t>
      </w:r>
      <w:r w:rsidR="00A405B9" w:rsidRPr="00FD7199">
        <w:rPr>
          <w:rFonts w:eastAsia="Times New Roman"/>
          <w:color w:val="000000" w:themeColor="text1"/>
          <w:lang w:eastAsia="es-MX"/>
        </w:rPr>
        <w:t xml:space="preserve">El </w:t>
      </w:r>
      <w:r w:rsidR="00E91881" w:rsidRPr="00FD7199">
        <w:rPr>
          <w:rFonts w:eastAsia="Times New Roman"/>
          <w:color w:val="000000" w:themeColor="text1"/>
          <w:lang w:eastAsia="es-MX"/>
        </w:rPr>
        <w:t xml:space="preserve">17 </w:t>
      </w:r>
      <w:r w:rsidR="00A405B9" w:rsidRPr="00FD7199">
        <w:rPr>
          <w:rFonts w:eastAsia="Times New Roman"/>
          <w:color w:val="000000" w:themeColor="text1"/>
          <w:lang w:eastAsia="es-MX"/>
        </w:rPr>
        <w:t xml:space="preserve">de abril, </w:t>
      </w:r>
      <w:r w:rsidR="00E91881" w:rsidRPr="00FD7199">
        <w:rPr>
          <w:rFonts w:eastAsia="Times New Roman"/>
          <w:color w:val="000000" w:themeColor="text1"/>
          <w:lang w:eastAsia="es-MX"/>
        </w:rPr>
        <w:t xml:space="preserve">Morena llevó a cabo el registro de las candidaturas a diputaciones de </w:t>
      </w:r>
      <w:proofErr w:type="spellStart"/>
      <w:r w:rsidR="00E91881" w:rsidRPr="00FD7199">
        <w:rPr>
          <w:rFonts w:eastAsia="Times New Roman"/>
          <w:color w:val="000000" w:themeColor="text1"/>
          <w:lang w:eastAsia="es-MX"/>
        </w:rPr>
        <w:t>rp</w:t>
      </w:r>
      <w:proofErr w:type="spellEnd"/>
      <w:r w:rsidR="00D109BF" w:rsidRPr="00FD7199">
        <w:rPr>
          <w:rFonts w:eastAsia="Times New Roman"/>
          <w:color w:val="000000" w:themeColor="text1"/>
          <w:lang w:eastAsia="es-MX"/>
        </w:rPr>
        <w:t xml:space="preserve"> </w:t>
      </w:r>
      <w:r w:rsidR="0077331B" w:rsidRPr="00FD7199">
        <w:rPr>
          <w:color w:val="000000" w:themeColor="text1"/>
        </w:rPr>
        <w:t>en la que la impugnante no figuraba entre las candidaturas propuestas.</w:t>
      </w:r>
    </w:p>
    <w:p w:rsidR="005749F8" w:rsidRPr="005749F8" w:rsidRDefault="005749F8" w:rsidP="00A405B9">
      <w:pPr>
        <w:tabs>
          <w:tab w:val="left" w:pos="7185"/>
        </w:tabs>
        <w:spacing w:before="100" w:beforeAutospacing="1" w:after="100" w:afterAutospacing="1" w:line="360" w:lineRule="auto"/>
        <w:jc w:val="both"/>
        <w:rPr>
          <w:rFonts w:eastAsia="Times New Roman"/>
          <w:b/>
          <w:color w:val="000000" w:themeColor="text1"/>
          <w:lang w:eastAsia="es-MX"/>
        </w:rPr>
      </w:pPr>
      <w:r w:rsidRPr="005749F8">
        <w:rPr>
          <w:rFonts w:eastAsia="Times New Roman"/>
          <w:b/>
          <w:color w:val="000000" w:themeColor="text1"/>
          <w:lang w:eastAsia="es-MX"/>
        </w:rPr>
        <w:t>II. Impugnación de proceso interno</w:t>
      </w:r>
    </w:p>
    <w:p w:rsidR="00ED3C0B" w:rsidRPr="00ED3C0B" w:rsidRDefault="005749F8" w:rsidP="00C71C8A">
      <w:pPr>
        <w:spacing w:after="0" w:line="360" w:lineRule="auto"/>
        <w:jc w:val="both"/>
        <w:rPr>
          <w:bCs/>
          <w:color w:val="000000"/>
          <w:lang w:eastAsia="es-MX"/>
        </w:rPr>
      </w:pPr>
      <w:r w:rsidRPr="005749F8">
        <w:rPr>
          <w:b/>
          <w:bCs/>
          <w:color w:val="000000"/>
          <w:lang w:eastAsia="es-MX"/>
        </w:rPr>
        <w:t>1</w:t>
      </w:r>
      <w:r w:rsidR="006D4835" w:rsidRPr="005749F8">
        <w:rPr>
          <w:b/>
          <w:bCs/>
          <w:color w:val="000000"/>
          <w:lang w:eastAsia="es-MX"/>
        </w:rPr>
        <w:t>.</w:t>
      </w:r>
      <w:r w:rsidR="006D4835">
        <w:rPr>
          <w:b/>
          <w:bCs/>
          <w:color w:val="000000"/>
          <w:lang w:eastAsia="es-MX"/>
        </w:rPr>
        <w:t xml:space="preserve"> </w:t>
      </w:r>
      <w:r w:rsidR="00016514">
        <w:rPr>
          <w:bCs/>
          <w:color w:val="000000"/>
          <w:lang w:eastAsia="es-MX"/>
        </w:rPr>
        <w:t xml:space="preserve">El 21 de abril, </w:t>
      </w:r>
      <w:r w:rsidR="00016514">
        <w:rPr>
          <w:b/>
          <w:bCs/>
          <w:color w:val="000000"/>
          <w:lang w:eastAsia="es-MX"/>
        </w:rPr>
        <w:t>Amaranta Sotelo</w:t>
      </w:r>
      <w:r w:rsidR="00016514">
        <w:rPr>
          <w:bCs/>
          <w:color w:val="000000"/>
          <w:lang w:eastAsia="es-MX"/>
        </w:rPr>
        <w:t xml:space="preserve"> </w:t>
      </w:r>
      <w:r w:rsidR="00016514" w:rsidRPr="004A2C82">
        <w:rPr>
          <w:b/>
          <w:color w:val="000000"/>
          <w:lang w:eastAsia="es-MX"/>
        </w:rPr>
        <w:t>presentó</w:t>
      </w:r>
      <w:r w:rsidR="00016514">
        <w:rPr>
          <w:bCs/>
          <w:color w:val="000000"/>
          <w:lang w:eastAsia="es-MX"/>
        </w:rPr>
        <w:t xml:space="preserve"> queja partidista contra el </w:t>
      </w:r>
      <w:r w:rsidR="00016514" w:rsidRPr="00A432E9">
        <w:rPr>
          <w:b/>
          <w:bCs/>
          <w:color w:val="000000"/>
          <w:lang w:eastAsia="es-MX"/>
        </w:rPr>
        <w:t xml:space="preserve">proceso interno de selección de candidaturas a las diputaciones locales de </w:t>
      </w:r>
      <w:proofErr w:type="spellStart"/>
      <w:r w:rsidR="00016514" w:rsidRPr="00A432E9">
        <w:rPr>
          <w:b/>
          <w:bCs/>
          <w:color w:val="000000"/>
          <w:lang w:eastAsia="es-MX"/>
        </w:rPr>
        <w:t>rp</w:t>
      </w:r>
      <w:proofErr w:type="spellEnd"/>
      <w:r w:rsidR="00016514">
        <w:rPr>
          <w:bCs/>
          <w:color w:val="000000"/>
          <w:lang w:eastAsia="es-MX"/>
        </w:rPr>
        <w:t xml:space="preserve"> postuladas por Morena, toda vez que, desde su perspectiva, </w:t>
      </w:r>
      <w:r w:rsidR="00077577">
        <w:rPr>
          <w:bCs/>
          <w:color w:val="000000"/>
          <w:lang w:eastAsia="es-MX"/>
        </w:rPr>
        <w:t>existieron diversas irregularidades en dicho proc</w:t>
      </w:r>
      <w:r w:rsidR="00035234">
        <w:rPr>
          <w:bCs/>
          <w:color w:val="000000"/>
          <w:lang w:eastAsia="es-MX"/>
        </w:rPr>
        <w:t xml:space="preserve">eso, aunado a que </w:t>
      </w:r>
      <w:r w:rsidR="008A3658">
        <w:rPr>
          <w:bCs/>
          <w:color w:val="000000"/>
          <w:lang w:eastAsia="es-MX"/>
        </w:rPr>
        <w:t>debió ser registrada</w:t>
      </w:r>
      <w:r w:rsidR="006D6CE0">
        <w:rPr>
          <w:bCs/>
          <w:color w:val="000000"/>
          <w:lang w:eastAsia="es-MX"/>
        </w:rPr>
        <w:t xml:space="preserve"> </w:t>
      </w:r>
      <w:r w:rsidR="00AB7B39">
        <w:rPr>
          <w:bCs/>
          <w:color w:val="000000"/>
          <w:lang w:eastAsia="es-MX"/>
        </w:rPr>
        <w:t xml:space="preserve">como candidata a diputada local de </w:t>
      </w:r>
      <w:proofErr w:type="spellStart"/>
      <w:r w:rsidR="00AB7B39">
        <w:rPr>
          <w:bCs/>
          <w:color w:val="000000"/>
          <w:lang w:eastAsia="es-MX"/>
        </w:rPr>
        <w:t>rp</w:t>
      </w:r>
      <w:proofErr w:type="spellEnd"/>
      <w:r w:rsidR="007E79E2">
        <w:rPr>
          <w:bCs/>
          <w:color w:val="000000"/>
          <w:lang w:eastAsia="es-MX"/>
        </w:rPr>
        <w:t xml:space="preserve"> </w:t>
      </w:r>
      <w:r w:rsidR="00F22C1D">
        <w:rPr>
          <w:bCs/>
          <w:color w:val="000000"/>
          <w:lang w:eastAsia="es-MX"/>
        </w:rPr>
        <w:t xml:space="preserve">al </w:t>
      </w:r>
      <w:r w:rsidR="009C2525">
        <w:rPr>
          <w:bCs/>
          <w:color w:val="000000"/>
          <w:lang w:eastAsia="es-MX"/>
        </w:rPr>
        <w:t xml:space="preserve">pertenecer a la </w:t>
      </w:r>
      <w:r w:rsidR="006E5FB9" w:rsidRPr="003E1B6C">
        <w:rPr>
          <w:bCs/>
          <w:color w:val="000000"/>
          <w:lang w:eastAsia="es-MX"/>
        </w:rPr>
        <w:t>C</w:t>
      </w:r>
      <w:r w:rsidR="009C2525" w:rsidRPr="003E1B6C">
        <w:rPr>
          <w:bCs/>
          <w:color w:val="000000"/>
          <w:lang w:eastAsia="es-MX"/>
        </w:rPr>
        <w:t>omunidad</w:t>
      </w:r>
      <w:r w:rsidR="009C2525">
        <w:rPr>
          <w:bCs/>
          <w:color w:val="000000"/>
          <w:lang w:eastAsia="es-MX"/>
        </w:rPr>
        <w:t xml:space="preserve"> </w:t>
      </w:r>
      <w:r w:rsidR="009C2525" w:rsidRPr="0025470C">
        <w:rPr>
          <w:bCs/>
          <w:color w:val="000000"/>
          <w:lang w:eastAsia="es-MX"/>
        </w:rPr>
        <w:t>LGBT</w:t>
      </w:r>
      <w:r w:rsidR="0011572A" w:rsidRPr="0025470C">
        <w:rPr>
          <w:bCs/>
          <w:color w:val="000000"/>
          <w:lang w:eastAsia="es-MX"/>
        </w:rPr>
        <w:t>TT</w:t>
      </w:r>
      <w:r w:rsidR="00E96B87" w:rsidRPr="0025470C">
        <w:rPr>
          <w:bCs/>
          <w:color w:val="000000"/>
          <w:lang w:eastAsia="es-MX"/>
        </w:rPr>
        <w:t>IQ+</w:t>
      </w:r>
      <w:r w:rsidR="007E79E2">
        <w:rPr>
          <w:bCs/>
          <w:color w:val="000000"/>
          <w:lang w:eastAsia="es-MX"/>
        </w:rPr>
        <w:t>.</w:t>
      </w:r>
    </w:p>
    <w:p w:rsidR="00D30F8D" w:rsidRDefault="00D30F8D" w:rsidP="00D30F8D">
      <w:pPr>
        <w:spacing w:after="0" w:line="360" w:lineRule="auto"/>
        <w:jc w:val="both"/>
        <w:rPr>
          <w:bCs/>
          <w:color w:val="000000"/>
          <w:lang w:eastAsia="es-MX"/>
        </w:rPr>
      </w:pPr>
    </w:p>
    <w:p w:rsidR="00653B8E" w:rsidRDefault="005749F8" w:rsidP="00653B8E">
      <w:pPr>
        <w:spacing w:after="0" w:line="360" w:lineRule="auto"/>
        <w:jc w:val="both"/>
        <w:rPr>
          <w:b/>
          <w:bCs/>
          <w:color w:val="000000"/>
          <w:lang w:eastAsia="es-MX"/>
        </w:rPr>
      </w:pPr>
      <w:r>
        <w:rPr>
          <w:b/>
          <w:bCs/>
          <w:color w:val="000000"/>
          <w:lang w:eastAsia="es-MX"/>
        </w:rPr>
        <w:t>2</w:t>
      </w:r>
      <w:r w:rsidR="009C2525">
        <w:rPr>
          <w:b/>
          <w:bCs/>
          <w:color w:val="000000"/>
          <w:lang w:eastAsia="es-MX"/>
        </w:rPr>
        <w:t xml:space="preserve">. </w:t>
      </w:r>
      <w:r w:rsidR="009C2525">
        <w:rPr>
          <w:bCs/>
          <w:color w:val="000000"/>
          <w:lang w:eastAsia="es-MX"/>
        </w:rPr>
        <w:t>El 3 de septiembre, después de una larga cadena impugnativa ante la instancia partidista,</w:t>
      </w:r>
      <w:r w:rsidR="00A432E9">
        <w:rPr>
          <w:bCs/>
          <w:color w:val="000000"/>
          <w:lang w:eastAsia="es-MX"/>
        </w:rPr>
        <w:t xml:space="preserve"> el</w:t>
      </w:r>
      <w:r w:rsidR="009C2525">
        <w:rPr>
          <w:bCs/>
          <w:color w:val="000000"/>
          <w:lang w:eastAsia="es-MX"/>
        </w:rPr>
        <w:t xml:space="preserve"> </w:t>
      </w:r>
      <w:r w:rsidR="005E2829">
        <w:rPr>
          <w:bCs/>
          <w:color w:val="000000"/>
          <w:lang w:eastAsia="es-MX"/>
        </w:rPr>
        <w:t>Tribunal Local</w:t>
      </w:r>
      <w:r w:rsidR="001F4743">
        <w:rPr>
          <w:bCs/>
          <w:color w:val="000000"/>
          <w:lang w:eastAsia="es-MX"/>
        </w:rPr>
        <w:t>, así como ante</w:t>
      </w:r>
      <w:r w:rsidR="00A432E9">
        <w:rPr>
          <w:bCs/>
          <w:color w:val="000000"/>
          <w:lang w:eastAsia="es-MX"/>
        </w:rPr>
        <w:t xml:space="preserve"> esta Sala Monterrey, finalmente, el </w:t>
      </w:r>
      <w:r w:rsidR="00A432E9" w:rsidRPr="00773FFE">
        <w:rPr>
          <w:b/>
          <w:color w:val="000000"/>
          <w:lang w:eastAsia="es-MX"/>
        </w:rPr>
        <w:t>Tribunal de Guanajuato</w:t>
      </w:r>
      <w:r w:rsidR="00A432E9">
        <w:rPr>
          <w:bCs/>
          <w:color w:val="000000"/>
          <w:lang w:eastAsia="es-MX"/>
        </w:rPr>
        <w:t xml:space="preserve"> </w:t>
      </w:r>
      <w:r w:rsidR="00653B8E">
        <w:rPr>
          <w:color w:val="000000"/>
          <w:lang w:eastAsia="es-MX"/>
        </w:rPr>
        <w:t xml:space="preserve">se pronunció en los términos que se precisan al inicio del apartado siguiente, lo cual constituye la determinación impugnada en este juicio. </w:t>
      </w:r>
    </w:p>
    <w:p w:rsidR="00653B8E" w:rsidRDefault="00653B8E" w:rsidP="00D30F8D">
      <w:pPr>
        <w:spacing w:after="0" w:line="360" w:lineRule="auto"/>
        <w:jc w:val="both"/>
        <w:rPr>
          <w:bCs/>
          <w:color w:val="000000"/>
          <w:lang w:eastAsia="es-MX"/>
        </w:rPr>
      </w:pPr>
    </w:p>
    <w:p w:rsidR="006D6A7B" w:rsidRPr="00E3010D" w:rsidRDefault="006D6A7B" w:rsidP="006D6A7B">
      <w:pPr>
        <w:pStyle w:val="Ttulo1"/>
        <w:spacing w:before="0" w:beforeAutospacing="0" w:after="0" w:afterAutospacing="0" w:line="240" w:lineRule="auto"/>
        <w:contextualSpacing/>
        <w:jc w:val="center"/>
        <w:rPr>
          <w:rFonts w:eastAsia="Calibri" w:cs="Arial"/>
          <w:szCs w:val="24"/>
          <w:lang w:eastAsia="es-MX"/>
        </w:rPr>
      </w:pPr>
      <w:bookmarkStart w:id="83" w:name="_Toc73744850"/>
      <w:bookmarkStart w:id="84" w:name="_Toc74054359"/>
      <w:bookmarkStart w:id="85" w:name="_Toc74073607"/>
      <w:bookmarkStart w:id="86" w:name="_Toc74073826"/>
      <w:bookmarkStart w:id="87" w:name="_Toc74074192"/>
      <w:bookmarkStart w:id="88" w:name="_Toc74075242"/>
      <w:bookmarkStart w:id="89" w:name="_Toc74075585"/>
      <w:bookmarkStart w:id="90" w:name="_Toc74079571"/>
      <w:bookmarkStart w:id="91" w:name="_Toc74079734"/>
      <w:bookmarkStart w:id="92" w:name="_Toc74080523"/>
      <w:bookmarkStart w:id="93" w:name="_Toc82276036"/>
      <w:bookmarkStart w:id="94" w:name="_Toc82276946"/>
      <w:bookmarkStart w:id="95" w:name="_Toc82277411"/>
      <w:bookmarkStart w:id="96" w:name="_Toc82277548"/>
      <w:bookmarkStart w:id="97" w:name="_Toc82277422"/>
      <w:bookmarkStart w:id="98" w:name="_Toc82277749"/>
      <w:bookmarkStart w:id="99" w:name="_Toc82278294"/>
      <w:bookmarkStart w:id="100" w:name="_Toc82278765"/>
      <w:bookmarkStart w:id="101" w:name="_Toc82278917"/>
      <w:bookmarkStart w:id="102" w:name="_Toc82279102"/>
      <w:bookmarkStart w:id="103" w:name="_Toc82280181"/>
      <w:bookmarkStart w:id="104" w:name="_Toc82282718"/>
      <w:bookmarkStart w:id="105" w:name="_Toc82280189"/>
      <w:bookmarkStart w:id="106" w:name="_Toc82284776"/>
      <w:bookmarkStart w:id="107" w:name="_Toc82285067"/>
      <w:bookmarkStart w:id="108" w:name="_Toc82345695"/>
      <w:bookmarkStart w:id="109" w:name="_Toc82965529"/>
      <w:r w:rsidRPr="00E3010D">
        <w:rPr>
          <w:rFonts w:eastAsia="Times New Roman" w:cs="Arial"/>
          <w:caps w:val="0"/>
          <w:szCs w:val="24"/>
        </w:rPr>
        <w:t>Estudio de fondo</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6D6A7B" w:rsidRPr="00E3010D" w:rsidRDefault="006D6A7B" w:rsidP="00C957FC">
      <w:pPr>
        <w:spacing w:after="0" w:line="240" w:lineRule="auto"/>
        <w:contextualSpacing/>
        <w:rPr>
          <w:lang w:eastAsia="es-MX"/>
        </w:rPr>
      </w:pPr>
    </w:p>
    <w:p w:rsidR="006D6A7B" w:rsidRPr="00E3010D" w:rsidRDefault="006D6A7B" w:rsidP="006D6A7B">
      <w:pPr>
        <w:pStyle w:val="Ttulo2"/>
        <w:spacing w:before="0" w:line="240" w:lineRule="auto"/>
        <w:contextualSpacing/>
        <w:rPr>
          <w:rFonts w:ascii="Arial" w:hAnsi="Arial" w:cs="Arial"/>
          <w:color w:val="auto"/>
          <w:sz w:val="24"/>
          <w:szCs w:val="24"/>
          <w:u w:val="single"/>
        </w:rPr>
      </w:pPr>
      <w:bookmarkStart w:id="110" w:name="_Toc73744851"/>
      <w:bookmarkStart w:id="111" w:name="_Toc74054360"/>
      <w:bookmarkStart w:id="112" w:name="_Toc74073608"/>
      <w:bookmarkStart w:id="113" w:name="_Toc74073827"/>
      <w:bookmarkStart w:id="114" w:name="_Toc74074193"/>
      <w:bookmarkStart w:id="115" w:name="_Toc74075243"/>
      <w:bookmarkStart w:id="116" w:name="_Toc74075586"/>
      <w:bookmarkStart w:id="117" w:name="_Toc74079572"/>
      <w:bookmarkStart w:id="118" w:name="_Toc74079735"/>
      <w:bookmarkStart w:id="119" w:name="_Toc74080524"/>
      <w:bookmarkStart w:id="120" w:name="_Toc82276037"/>
      <w:bookmarkStart w:id="121" w:name="_Toc82276947"/>
      <w:bookmarkStart w:id="122" w:name="_Toc82277412"/>
      <w:bookmarkStart w:id="123" w:name="_Toc82277549"/>
      <w:bookmarkStart w:id="124" w:name="_Toc82277423"/>
      <w:bookmarkStart w:id="125" w:name="_Toc82277750"/>
      <w:bookmarkStart w:id="126" w:name="_Toc82278295"/>
      <w:bookmarkStart w:id="127" w:name="_Toc82278766"/>
      <w:bookmarkStart w:id="128" w:name="_Toc82278918"/>
      <w:bookmarkStart w:id="129" w:name="_Toc82279103"/>
      <w:bookmarkStart w:id="130" w:name="_Toc82280182"/>
      <w:bookmarkStart w:id="131" w:name="_Toc82282719"/>
      <w:bookmarkStart w:id="132" w:name="_Toc82280190"/>
      <w:bookmarkStart w:id="133" w:name="_Toc82284777"/>
      <w:bookmarkStart w:id="134" w:name="_Toc82285068"/>
      <w:bookmarkStart w:id="135" w:name="_Toc82345696"/>
      <w:bookmarkStart w:id="136" w:name="_Toc82965530"/>
      <w:r w:rsidRPr="00E3010D">
        <w:rPr>
          <w:rFonts w:ascii="Arial" w:hAnsi="Arial" w:cs="Arial"/>
          <w:color w:val="auto"/>
          <w:sz w:val="24"/>
          <w:szCs w:val="24"/>
          <w:u w:val="single"/>
        </w:rPr>
        <w:t>Apartado preliminar</w:t>
      </w:r>
      <w:r w:rsidRPr="00060C9D">
        <w:rPr>
          <w:rFonts w:ascii="Arial" w:hAnsi="Arial" w:cs="Arial"/>
          <w:color w:val="auto"/>
          <w:sz w:val="24"/>
          <w:szCs w:val="24"/>
        </w:rPr>
        <w:t xml:space="preserve">. </w:t>
      </w:r>
      <w:r w:rsidRPr="00E3010D">
        <w:rPr>
          <w:rFonts w:ascii="Arial" w:hAnsi="Arial" w:cs="Arial"/>
          <w:color w:val="auto"/>
          <w:sz w:val="24"/>
          <w:szCs w:val="24"/>
        </w:rPr>
        <w:t>Materia de la controversia</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D6A7B" w:rsidRPr="00E3010D" w:rsidRDefault="006D6A7B" w:rsidP="006D6A7B">
      <w:pPr>
        <w:spacing w:after="0" w:line="240" w:lineRule="auto"/>
        <w:contextualSpacing/>
        <w:jc w:val="both"/>
        <w:rPr>
          <w:b/>
          <w:bCs/>
        </w:rPr>
      </w:pPr>
    </w:p>
    <w:p w:rsidR="0039500B" w:rsidRPr="00BA0CA4" w:rsidRDefault="006D6A7B" w:rsidP="00CA3D94">
      <w:pPr>
        <w:pStyle w:val="Normalsentencia"/>
        <w:spacing w:before="0" w:after="0"/>
        <w:ind w:firstLine="0"/>
        <w:rPr>
          <w:sz w:val="24"/>
          <w:szCs w:val="24"/>
          <w:lang w:val="es-MX"/>
        </w:rPr>
      </w:pPr>
      <w:r w:rsidRPr="00E3010D">
        <w:rPr>
          <w:b/>
          <w:sz w:val="24"/>
          <w:szCs w:val="24"/>
        </w:rPr>
        <w:t>1. En la sentencia impugnada</w:t>
      </w:r>
      <w:r w:rsidRPr="00E3010D">
        <w:rPr>
          <w:rStyle w:val="Refdenotaalpie"/>
          <w:sz w:val="24"/>
          <w:szCs w:val="24"/>
        </w:rPr>
        <w:footnoteReference w:id="6"/>
      </w:r>
      <w:r w:rsidRPr="00E3010D">
        <w:rPr>
          <w:sz w:val="24"/>
          <w:szCs w:val="24"/>
        </w:rPr>
        <w:t xml:space="preserve">, </w:t>
      </w:r>
      <w:r w:rsidRPr="00E3010D">
        <w:rPr>
          <w:sz w:val="24"/>
          <w:szCs w:val="24"/>
          <w:lang w:val="es-MX"/>
        </w:rPr>
        <w:t xml:space="preserve">el </w:t>
      </w:r>
      <w:r w:rsidRPr="00D50C10">
        <w:rPr>
          <w:b/>
          <w:sz w:val="24"/>
          <w:szCs w:val="24"/>
          <w:lang w:val="es-MX"/>
        </w:rPr>
        <w:t xml:space="preserve">Tribunal de </w:t>
      </w:r>
      <w:r w:rsidR="0039500B" w:rsidRPr="00A77AD6">
        <w:rPr>
          <w:b/>
          <w:sz w:val="24"/>
          <w:szCs w:val="24"/>
          <w:lang w:val="es-MX"/>
        </w:rPr>
        <w:t>Guanajuato</w:t>
      </w:r>
      <w:r w:rsidR="00BA0CA4" w:rsidRPr="00A77AD6">
        <w:rPr>
          <w:b/>
          <w:sz w:val="24"/>
          <w:szCs w:val="24"/>
          <w:lang w:val="es-MX"/>
        </w:rPr>
        <w:t xml:space="preserve"> </w:t>
      </w:r>
      <w:r w:rsidR="00A77AD6" w:rsidRPr="00A77AD6">
        <w:rPr>
          <w:b/>
          <w:bCs/>
          <w:sz w:val="24"/>
          <w:szCs w:val="24"/>
        </w:rPr>
        <w:t xml:space="preserve">revocó </w:t>
      </w:r>
      <w:r w:rsidR="00A77AD6" w:rsidRPr="00A77AD6">
        <w:rPr>
          <w:bCs/>
          <w:sz w:val="24"/>
          <w:szCs w:val="24"/>
        </w:rPr>
        <w:t xml:space="preserve">la resolución </w:t>
      </w:r>
      <w:r w:rsidR="008A5AEA">
        <w:rPr>
          <w:bCs/>
          <w:sz w:val="24"/>
          <w:szCs w:val="24"/>
        </w:rPr>
        <w:t>de la Comisión de Justicia</w:t>
      </w:r>
      <w:r w:rsidR="00A77AD6" w:rsidRPr="00A77AD6">
        <w:rPr>
          <w:bCs/>
          <w:sz w:val="24"/>
          <w:szCs w:val="24"/>
        </w:rPr>
        <w:t xml:space="preserve"> </w:t>
      </w:r>
      <w:r w:rsidR="00BC33F1">
        <w:rPr>
          <w:bCs/>
          <w:sz w:val="24"/>
          <w:szCs w:val="24"/>
        </w:rPr>
        <w:t>en la que</w:t>
      </w:r>
      <w:r w:rsidR="00A77AD6" w:rsidRPr="00A77AD6">
        <w:rPr>
          <w:bCs/>
          <w:sz w:val="24"/>
          <w:szCs w:val="24"/>
        </w:rPr>
        <w:t xml:space="preserve"> declaró infundados e improcedentes</w:t>
      </w:r>
      <w:r w:rsidR="00A77AD6" w:rsidRPr="00A77AD6">
        <w:rPr>
          <w:b/>
          <w:bCs/>
          <w:sz w:val="24"/>
          <w:szCs w:val="24"/>
        </w:rPr>
        <w:t xml:space="preserve"> </w:t>
      </w:r>
      <w:r w:rsidR="00A77AD6" w:rsidRPr="00A77AD6">
        <w:rPr>
          <w:bCs/>
          <w:sz w:val="24"/>
          <w:szCs w:val="24"/>
        </w:rPr>
        <w:t>los agravios</w:t>
      </w:r>
      <w:r w:rsidR="00ED336A">
        <w:rPr>
          <w:bCs/>
          <w:sz w:val="24"/>
          <w:szCs w:val="24"/>
        </w:rPr>
        <w:t xml:space="preserve"> de</w:t>
      </w:r>
      <w:r w:rsidR="00A77AD6" w:rsidRPr="00A77AD6">
        <w:rPr>
          <w:bCs/>
          <w:sz w:val="24"/>
          <w:szCs w:val="24"/>
        </w:rPr>
        <w:t xml:space="preserve"> </w:t>
      </w:r>
      <w:r w:rsidR="00A77AD6" w:rsidRPr="00A77AD6">
        <w:rPr>
          <w:sz w:val="24"/>
          <w:szCs w:val="24"/>
        </w:rPr>
        <w:t>Amaranta Sotelo</w:t>
      </w:r>
      <w:r w:rsidR="009F04E4">
        <w:rPr>
          <w:sz w:val="24"/>
          <w:szCs w:val="24"/>
        </w:rPr>
        <w:t xml:space="preserve">, </w:t>
      </w:r>
      <w:r w:rsidR="0026697C">
        <w:rPr>
          <w:sz w:val="24"/>
          <w:szCs w:val="24"/>
        </w:rPr>
        <w:t xml:space="preserve">porque no impugnó </w:t>
      </w:r>
      <w:r w:rsidR="00CC066A">
        <w:rPr>
          <w:sz w:val="24"/>
          <w:szCs w:val="24"/>
        </w:rPr>
        <w:t>el acuerdo de la Comisión de Elecciones en el qu</w:t>
      </w:r>
      <w:r w:rsidR="0000462E">
        <w:rPr>
          <w:sz w:val="24"/>
          <w:szCs w:val="24"/>
        </w:rPr>
        <w:t>e se reservaron los primeros lugares de la lista de</w:t>
      </w:r>
      <w:r w:rsidR="005C420B">
        <w:rPr>
          <w:sz w:val="24"/>
          <w:szCs w:val="24"/>
        </w:rPr>
        <w:t xml:space="preserve"> diputaciones de</w:t>
      </w:r>
      <w:r w:rsidR="0000462E">
        <w:rPr>
          <w:sz w:val="24"/>
          <w:szCs w:val="24"/>
        </w:rPr>
        <w:t xml:space="preserve"> </w:t>
      </w:r>
      <w:proofErr w:type="spellStart"/>
      <w:r w:rsidR="0000462E">
        <w:rPr>
          <w:sz w:val="24"/>
          <w:szCs w:val="24"/>
        </w:rPr>
        <w:t>rp</w:t>
      </w:r>
      <w:proofErr w:type="spellEnd"/>
      <w:r w:rsidR="0000462E">
        <w:rPr>
          <w:sz w:val="24"/>
          <w:szCs w:val="24"/>
        </w:rPr>
        <w:t xml:space="preserve"> para personas</w:t>
      </w:r>
      <w:r w:rsidR="00CE0198">
        <w:rPr>
          <w:sz w:val="24"/>
          <w:szCs w:val="24"/>
        </w:rPr>
        <w:t xml:space="preserve"> que pertenezcan a grupos de atención prioritaria</w:t>
      </w:r>
      <w:r w:rsidR="00A77AD6" w:rsidRPr="00A77AD6">
        <w:rPr>
          <w:sz w:val="24"/>
          <w:szCs w:val="24"/>
        </w:rPr>
        <w:t>,</w:t>
      </w:r>
      <w:r w:rsidR="00A77AD6" w:rsidRPr="00A77AD6">
        <w:rPr>
          <w:bCs/>
          <w:sz w:val="24"/>
          <w:szCs w:val="24"/>
        </w:rPr>
        <w:t xml:space="preserve"> </w:t>
      </w:r>
      <w:r w:rsidR="005C420B">
        <w:rPr>
          <w:bCs/>
          <w:sz w:val="24"/>
          <w:szCs w:val="24"/>
        </w:rPr>
        <w:t xml:space="preserve">pues la responsable consideró que </w:t>
      </w:r>
      <w:r w:rsidR="00A77AD6" w:rsidRPr="00A77AD6">
        <w:rPr>
          <w:bCs/>
          <w:sz w:val="24"/>
          <w:szCs w:val="24"/>
        </w:rPr>
        <w:t>debió llamar</w:t>
      </w:r>
      <w:r w:rsidR="00E20BA6">
        <w:rPr>
          <w:bCs/>
          <w:sz w:val="24"/>
          <w:szCs w:val="24"/>
        </w:rPr>
        <w:t>se</w:t>
      </w:r>
      <w:r w:rsidR="00A77AD6" w:rsidRPr="00A77AD6">
        <w:rPr>
          <w:bCs/>
          <w:sz w:val="24"/>
          <w:szCs w:val="24"/>
        </w:rPr>
        <w:t xml:space="preserve"> a juicio a las personas registradas en los primeros lugares de la </w:t>
      </w:r>
      <w:r w:rsidR="00B21C9C">
        <w:rPr>
          <w:bCs/>
          <w:sz w:val="24"/>
          <w:szCs w:val="24"/>
        </w:rPr>
        <w:t xml:space="preserve">referida </w:t>
      </w:r>
      <w:r w:rsidR="00A77AD6" w:rsidRPr="00A77AD6">
        <w:rPr>
          <w:bCs/>
          <w:sz w:val="24"/>
          <w:szCs w:val="24"/>
        </w:rPr>
        <w:t>lista</w:t>
      </w:r>
      <w:r w:rsidR="00B21C9C">
        <w:rPr>
          <w:bCs/>
          <w:sz w:val="24"/>
          <w:szCs w:val="24"/>
        </w:rPr>
        <w:t>,</w:t>
      </w:r>
      <w:r w:rsidR="00A77AD6" w:rsidRPr="00A77AD6">
        <w:rPr>
          <w:bCs/>
          <w:sz w:val="24"/>
          <w:szCs w:val="24"/>
        </w:rPr>
        <w:t xml:space="preserve"> al tener un derecho incompatible con la actora, por lo que </w:t>
      </w:r>
      <w:r w:rsidR="00A77AD6" w:rsidRPr="002B2471">
        <w:rPr>
          <w:sz w:val="24"/>
          <w:szCs w:val="24"/>
        </w:rPr>
        <w:t>ordenó la reposición del procedimiento desde la admisión</w:t>
      </w:r>
      <w:r w:rsidR="00010B5E">
        <w:rPr>
          <w:sz w:val="24"/>
          <w:szCs w:val="24"/>
        </w:rPr>
        <w:t xml:space="preserve"> de la queja</w:t>
      </w:r>
      <w:r w:rsidR="00F0095F">
        <w:rPr>
          <w:sz w:val="24"/>
          <w:szCs w:val="24"/>
        </w:rPr>
        <w:t>, a fin de que emplazara a los terceros interesados</w:t>
      </w:r>
      <w:r w:rsidR="00CC3086">
        <w:rPr>
          <w:sz w:val="24"/>
          <w:szCs w:val="24"/>
          <w:lang w:val="es-MX"/>
        </w:rPr>
        <w:t>.</w:t>
      </w:r>
    </w:p>
    <w:p w:rsidR="007C5014" w:rsidRPr="007C5014" w:rsidRDefault="007C5014" w:rsidP="00153817">
      <w:pPr>
        <w:pStyle w:val="Normalsentencia"/>
        <w:spacing w:before="0" w:after="0" w:line="240" w:lineRule="auto"/>
        <w:ind w:firstLine="0"/>
        <w:rPr>
          <w:b/>
          <w:sz w:val="24"/>
          <w:szCs w:val="24"/>
        </w:rPr>
      </w:pPr>
    </w:p>
    <w:p w:rsidR="00034CCD" w:rsidRPr="00F5371D" w:rsidRDefault="006D6A7B" w:rsidP="00F5371D">
      <w:pPr>
        <w:pStyle w:val="PRRAFOSENTENCIA"/>
        <w:spacing w:before="0" w:beforeAutospacing="0" w:after="0" w:afterAutospacing="0"/>
        <w:contextualSpacing/>
        <w:rPr>
          <w:sz w:val="24"/>
          <w:szCs w:val="24"/>
        </w:rPr>
      </w:pPr>
      <w:r w:rsidRPr="00E766B4">
        <w:rPr>
          <w:b/>
          <w:sz w:val="24"/>
          <w:szCs w:val="24"/>
        </w:rPr>
        <w:t>2. Pretensión y planteamientos</w:t>
      </w:r>
      <w:r w:rsidRPr="00E766B4">
        <w:rPr>
          <w:rStyle w:val="Refdenotaalpie"/>
          <w:sz w:val="24"/>
          <w:szCs w:val="24"/>
        </w:rPr>
        <w:footnoteReference w:id="7"/>
      </w:r>
      <w:r w:rsidRPr="00E766B4">
        <w:rPr>
          <w:sz w:val="24"/>
          <w:szCs w:val="24"/>
        </w:rPr>
        <w:t xml:space="preserve">. </w:t>
      </w:r>
      <w:r w:rsidR="00731098">
        <w:rPr>
          <w:sz w:val="24"/>
          <w:szCs w:val="24"/>
        </w:rPr>
        <w:t xml:space="preserve">La impugnante </w:t>
      </w:r>
      <w:r w:rsidRPr="00E766B4">
        <w:rPr>
          <w:sz w:val="24"/>
          <w:szCs w:val="24"/>
        </w:rPr>
        <w:t>pretende que esta Sala Monterrey</w:t>
      </w:r>
      <w:r w:rsidR="005D3083">
        <w:rPr>
          <w:sz w:val="24"/>
          <w:szCs w:val="24"/>
        </w:rPr>
        <w:t xml:space="preserve"> </w:t>
      </w:r>
      <w:r w:rsidRPr="00E766B4">
        <w:rPr>
          <w:b/>
          <w:sz w:val="24"/>
          <w:szCs w:val="24"/>
        </w:rPr>
        <w:t>revoque</w:t>
      </w:r>
      <w:r w:rsidRPr="00E766B4">
        <w:rPr>
          <w:sz w:val="24"/>
          <w:szCs w:val="24"/>
        </w:rPr>
        <w:t xml:space="preserve"> la sentencia</w:t>
      </w:r>
      <w:r w:rsidR="00BB4AD2">
        <w:rPr>
          <w:sz w:val="24"/>
          <w:szCs w:val="24"/>
        </w:rPr>
        <w:t xml:space="preserve"> </w:t>
      </w:r>
      <w:r w:rsidR="00414DDE">
        <w:rPr>
          <w:sz w:val="24"/>
          <w:szCs w:val="24"/>
        </w:rPr>
        <w:t xml:space="preserve">del Tribunal </w:t>
      </w:r>
      <w:r w:rsidR="00BD04DB">
        <w:rPr>
          <w:sz w:val="24"/>
          <w:szCs w:val="24"/>
        </w:rPr>
        <w:t>de Guanajuato</w:t>
      </w:r>
      <w:r w:rsidRPr="00E766B4">
        <w:rPr>
          <w:sz w:val="24"/>
          <w:szCs w:val="24"/>
        </w:rPr>
        <w:t xml:space="preserve"> </w:t>
      </w:r>
      <w:r w:rsidR="005D3083">
        <w:rPr>
          <w:sz w:val="24"/>
          <w:szCs w:val="24"/>
        </w:rPr>
        <w:t xml:space="preserve">y </w:t>
      </w:r>
      <w:r w:rsidR="0011572A" w:rsidRPr="003E1B6C">
        <w:rPr>
          <w:sz w:val="24"/>
          <w:szCs w:val="24"/>
        </w:rPr>
        <w:t>“</w:t>
      </w:r>
      <w:r w:rsidR="005D3083" w:rsidRPr="003E1B6C">
        <w:rPr>
          <w:sz w:val="24"/>
          <w:szCs w:val="24"/>
        </w:rPr>
        <w:t>en plenitud de jurisdicción</w:t>
      </w:r>
      <w:r w:rsidR="0011572A" w:rsidRPr="003E1B6C">
        <w:rPr>
          <w:sz w:val="24"/>
          <w:szCs w:val="24"/>
        </w:rPr>
        <w:t>“</w:t>
      </w:r>
      <w:r w:rsidR="005D3083">
        <w:rPr>
          <w:sz w:val="24"/>
          <w:szCs w:val="24"/>
        </w:rPr>
        <w:t xml:space="preserve"> </w:t>
      </w:r>
      <w:r w:rsidR="00A82ABC">
        <w:rPr>
          <w:sz w:val="24"/>
          <w:szCs w:val="24"/>
        </w:rPr>
        <w:t>resuelva el fondo de</w:t>
      </w:r>
      <w:r w:rsidR="005D3083">
        <w:rPr>
          <w:sz w:val="24"/>
          <w:szCs w:val="24"/>
        </w:rPr>
        <w:t xml:space="preserve"> sus planteamientos, esencialmente</w:t>
      </w:r>
      <w:r w:rsidR="00463765">
        <w:rPr>
          <w:sz w:val="24"/>
          <w:szCs w:val="24"/>
        </w:rPr>
        <w:t>,</w:t>
      </w:r>
      <w:r w:rsidR="005D3083">
        <w:rPr>
          <w:sz w:val="24"/>
          <w:szCs w:val="24"/>
        </w:rPr>
        <w:t xml:space="preserve"> porque</w:t>
      </w:r>
      <w:r w:rsidR="00463765">
        <w:rPr>
          <w:sz w:val="24"/>
          <w:szCs w:val="24"/>
        </w:rPr>
        <w:t>:</w:t>
      </w:r>
      <w:r w:rsidR="005D3083">
        <w:rPr>
          <w:sz w:val="24"/>
          <w:szCs w:val="24"/>
        </w:rPr>
        <w:t xml:space="preserve"> </w:t>
      </w:r>
      <w:r w:rsidR="00252001" w:rsidRPr="00855FD8">
        <w:rPr>
          <w:b/>
          <w:sz w:val="24"/>
          <w:szCs w:val="24"/>
        </w:rPr>
        <w:t>i</w:t>
      </w:r>
      <w:r w:rsidR="00A6029E">
        <w:rPr>
          <w:b/>
          <w:bCs/>
          <w:sz w:val="24"/>
          <w:szCs w:val="24"/>
        </w:rPr>
        <w:t>)</w:t>
      </w:r>
      <w:r w:rsidR="00252001">
        <w:rPr>
          <w:sz w:val="24"/>
          <w:szCs w:val="24"/>
        </w:rPr>
        <w:t xml:space="preserve"> </w:t>
      </w:r>
      <w:r w:rsidR="00CA69A1">
        <w:rPr>
          <w:sz w:val="24"/>
          <w:szCs w:val="24"/>
        </w:rPr>
        <w:t xml:space="preserve">la responsable </w:t>
      </w:r>
      <w:r w:rsidR="005E565E">
        <w:rPr>
          <w:sz w:val="24"/>
          <w:szCs w:val="24"/>
        </w:rPr>
        <w:t>incurre en un nuevo retraso en</w:t>
      </w:r>
      <w:r w:rsidR="008B64A1">
        <w:rPr>
          <w:sz w:val="24"/>
          <w:szCs w:val="24"/>
        </w:rPr>
        <w:t xml:space="preserve"> la resolución de su medio de impugnación</w:t>
      </w:r>
      <w:r w:rsidR="005847EA">
        <w:rPr>
          <w:sz w:val="24"/>
          <w:szCs w:val="24"/>
        </w:rPr>
        <w:t>,</w:t>
      </w:r>
      <w:r w:rsidR="00CA5D72">
        <w:rPr>
          <w:sz w:val="24"/>
          <w:szCs w:val="24"/>
        </w:rPr>
        <w:t xml:space="preserve"> </w:t>
      </w:r>
      <w:r w:rsidR="00D56431">
        <w:rPr>
          <w:sz w:val="24"/>
          <w:szCs w:val="24"/>
        </w:rPr>
        <w:t>lo que afecta</w:t>
      </w:r>
      <w:r w:rsidR="00CA5D72">
        <w:rPr>
          <w:sz w:val="24"/>
          <w:szCs w:val="24"/>
        </w:rPr>
        <w:t xml:space="preserve"> su derecho de acceso a la justicia, </w:t>
      </w:r>
      <w:r w:rsidR="00D56431">
        <w:rPr>
          <w:sz w:val="24"/>
          <w:szCs w:val="24"/>
        </w:rPr>
        <w:t xml:space="preserve">pues </w:t>
      </w:r>
      <w:r w:rsidR="00CA69A1">
        <w:rPr>
          <w:sz w:val="24"/>
          <w:szCs w:val="24"/>
        </w:rPr>
        <w:t xml:space="preserve">debió resolver el fondo de sus </w:t>
      </w:r>
      <w:r w:rsidR="00F66133">
        <w:rPr>
          <w:sz w:val="24"/>
          <w:szCs w:val="24"/>
        </w:rPr>
        <w:t>agravios</w:t>
      </w:r>
      <w:r w:rsidR="00217E8A">
        <w:rPr>
          <w:sz w:val="24"/>
          <w:szCs w:val="24"/>
        </w:rPr>
        <w:t xml:space="preserve">, </w:t>
      </w:r>
      <w:r w:rsidR="00427442">
        <w:rPr>
          <w:sz w:val="24"/>
          <w:szCs w:val="24"/>
        </w:rPr>
        <w:t>al no</w:t>
      </w:r>
      <w:r w:rsidR="00CA69A1">
        <w:rPr>
          <w:sz w:val="24"/>
          <w:szCs w:val="24"/>
        </w:rPr>
        <w:t xml:space="preserve"> exist</w:t>
      </w:r>
      <w:r w:rsidR="00427442">
        <w:rPr>
          <w:sz w:val="24"/>
          <w:szCs w:val="24"/>
        </w:rPr>
        <w:t>ir</w:t>
      </w:r>
      <w:r w:rsidR="00633C78">
        <w:rPr>
          <w:sz w:val="24"/>
          <w:szCs w:val="24"/>
        </w:rPr>
        <w:t xml:space="preserve"> </w:t>
      </w:r>
      <w:r w:rsidR="00AA56E6">
        <w:rPr>
          <w:sz w:val="24"/>
          <w:szCs w:val="24"/>
        </w:rPr>
        <w:t xml:space="preserve">la necesidad de </w:t>
      </w:r>
      <w:r w:rsidR="00682E58">
        <w:rPr>
          <w:sz w:val="24"/>
          <w:szCs w:val="24"/>
        </w:rPr>
        <w:t xml:space="preserve">ordenar la reposición </w:t>
      </w:r>
      <w:r w:rsidR="00621C70">
        <w:rPr>
          <w:sz w:val="24"/>
          <w:szCs w:val="24"/>
        </w:rPr>
        <w:t>de la queja</w:t>
      </w:r>
      <w:r w:rsidR="00C56061">
        <w:rPr>
          <w:sz w:val="24"/>
          <w:szCs w:val="24"/>
        </w:rPr>
        <w:t xml:space="preserve"> </w:t>
      </w:r>
      <w:r w:rsidR="00DF11C9">
        <w:rPr>
          <w:sz w:val="24"/>
          <w:szCs w:val="24"/>
        </w:rPr>
        <w:t>al</w:t>
      </w:r>
      <w:r w:rsidR="00FF6A45">
        <w:rPr>
          <w:sz w:val="24"/>
          <w:szCs w:val="24"/>
        </w:rPr>
        <w:t xml:space="preserve"> no </w:t>
      </w:r>
      <w:r w:rsidR="00DF11C9">
        <w:rPr>
          <w:sz w:val="24"/>
          <w:szCs w:val="24"/>
        </w:rPr>
        <w:t>afectarse</w:t>
      </w:r>
      <w:r w:rsidR="002E084E">
        <w:rPr>
          <w:sz w:val="24"/>
          <w:szCs w:val="24"/>
        </w:rPr>
        <w:t xml:space="preserve"> </w:t>
      </w:r>
      <w:r w:rsidR="00022E30">
        <w:rPr>
          <w:sz w:val="24"/>
          <w:szCs w:val="24"/>
        </w:rPr>
        <w:t xml:space="preserve">derechos </w:t>
      </w:r>
      <w:r w:rsidR="002E084E">
        <w:rPr>
          <w:sz w:val="24"/>
          <w:szCs w:val="24"/>
        </w:rPr>
        <w:t>de terceros</w:t>
      </w:r>
      <w:r w:rsidR="00DF11C9">
        <w:rPr>
          <w:sz w:val="24"/>
          <w:szCs w:val="24"/>
        </w:rPr>
        <w:t>,</w:t>
      </w:r>
      <w:r w:rsidR="002E084E">
        <w:rPr>
          <w:sz w:val="24"/>
          <w:szCs w:val="24"/>
        </w:rPr>
        <w:t xml:space="preserve"> </w:t>
      </w:r>
      <w:r w:rsidR="00C56061">
        <w:rPr>
          <w:sz w:val="24"/>
          <w:szCs w:val="24"/>
        </w:rPr>
        <w:t xml:space="preserve">pues </w:t>
      </w:r>
      <w:r w:rsidR="002E084E">
        <w:rPr>
          <w:sz w:val="24"/>
          <w:szCs w:val="24"/>
        </w:rPr>
        <w:t xml:space="preserve">lo que se controvierte </w:t>
      </w:r>
      <w:r w:rsidR="00133CAB">
        <w:rPr>
          <w:sz w:val="24"/>
          <w:szCs w:val="24"/>
        </w:rPr>
        <w:t xml:space="preserve">es </w:t>
      </w:r>
      <w:r w:rsidR="00022E30">
        <w:rPr>
          <w:sz w:val="24"/>
          <w:szCs w:val="24"/>
        </w:rPr>
        <w:t xml:space="preserve">el procedimiento </w:t>
      </w:r>
      <w:r w:rsidR="00620802">
        <w:rPr>
          <w:sz w:val="24"/>
          <w:szCs w:val="24"/>
        </w:rPr>
        <w:t>interno</w:t>
      </w:r>
      <w:r w:rsidR="00022E30">
        <w:rPr>
          <w:sz w:val="24"/>
          <w:szCs w:val="24"/>
        </w:rPr>
        <w:t xml:space="preserve"> viciado de origen</w:t>
      </w:r>
      <w:r w:rsidR="009C5569">
        <w:rPr>
          <w:sz w:val="24"/>
          <w:szCs w:val="24"/>
        </w:rPr>
        <w:t xml:space="preserve"> </w:t>
      </w:r>
      <w:r w:rsidR="00DB5D28">
        <w:rPr>
          <w:sz w:val="24"/>
          <w:szCs w:val="24"/>
        </w:rPr>
        <w:t>por</w:t>
      </w:r>
      <w:r w:rsidR="009C5569">
        <w:rPr>
          <w:sz w:val="24"/>
          <w:szCs w:val="24"/>
        </w:rPr>
        <w:t xml:space="preserve"> no estar apegado a Ley</w:t>
      </w:r>
      <w:r w:rsidR="00017F59">
        <w:rPr>
          <w:sz w:val="24"/>
          <w:szCs w:val="24"/>
        </w:rPr>
        <w:t xml:space="preserve">, aunado a que </w:t>
      </w:r>
      <w:r w:rsidR="00FF6A45" w:rsidRPr="00AA56E6">
        <w:rPr>
          <w:b/>
          <w:sz w:val="24"/>
          <w:szCs w:val="24"/>
        </w:rPr>
        <w:t>ii</w:t>
      </w:r>
      <w:r w:rsidR="00A6029E">
        <w:rPr>
          <w:b/>
          <w:sz w:val="24"/>
          <w:szCs w:val="24"/>
        </w:rPr>
        <w:t>)</w:t>
      </w:r>
      <w:r w:rsidR="00FF6A45">
        <w:rPr>
          <w:sz w:val="24"/>
          <w:szCs w:val="24"/>
        </w:rPr>
        <w:t xml:space="preserve"> </w:t>
      </w:r>
      <w:r w:rsidR="00B844B0">
        <w:rPr>
          <w:sz w:val="24"/>
          <w:szCs w:val="24"/>
        </w:rPr>
        <w:t xml:space="preserve">el </w:t>
      </w:r>
      <w:r w:rsidR="00C70216">
        <w:rPr>
          <w:sz w:val="24"/>
          <w:szCs w:val="24"/>
        </w:rPr>
        <w:t>T</w:t>
      </w:r>
      <w:r w:rsidR="00FF6A45">
        <w:rPr>
          <w:sz w:val="24"/>
          <w:szCs w:val="24"/>
        </w:rPr>
        <w:t xml:space="preserve">ribunal Local </w:t>
      </w:r>
      <w:r w:rsidR="00ED2765">
        <w:rPr>
          <w:sz w:val="24"/>
          <w:szCs w:val="24"/>
        </w:rPr>
        <w:t xml:space="preserve">debió </w:t>
      </w:r>
      <w:r w:rsidR="00ED2765" w:rsidRPr="003B58F9">
        <w:rPr>
          <w:sz w:val="24"/>
          <w:szCs w:val="24"/>
        </w:rPr>
        <w:t xml:space="preserve">fijar </w:t>
      </w:r>
      <w:r w:rsidR="00C70216" w:rsidRPr="003B58F9">
        <w:rPr>
          <w:sz w:val="24"/>
          <w:szCs w:val="24"/>
        </w:rPr>
        <w:t>un plazo</w:t>
      </w:r>
      <w:r w:rsidR="00FF6A45" w:rsidRPr="003B58F9">
        <w:rPr>
          <w:sz w:val="24"/>
          <w:szCs w:val="24"/>
        </w:rPr>
        <w:t xml:space="preserve"> a la </w:t>
      </w:r>
      <w:r w:rsidR="00017F59" w:rsidRPr="003B58F9">
        <w:rPr>
          <w:sz w:val="24"/>
          <w:szCs w:val="24"/>
        </w:rPr>
        <w:t>Comisión de Justicia</w:t>
      </w:r>
      <w:r w:rsidR="00FF6A45" w:rsidRPr="003B58F9">
        <w:rPr>
          <w:sz w:val="24"/>
          <w:szCs w:val="24"/>
        </w:rPr>
        <w:t xml:space="preserve"> para </w:t>
      </w:r>
      <w:r w:rsidR="0087339B" w:rsidRPr="003B58F9">
        <w:rPr>
          <w:sz w:val="24"/>
          <w:szCs w:val="24"/>
        </w:rPr>
        <w:t>emplazar a los terceros interesados</w:t>
      </w:r>
      <w:r w:rsidR="00ED2765" w:rsidRPr="003B58F9">
        <w:rPr>
          <w:sz w:val="24"/>
          <w:szCs w:val="24"/>
        </w:rPr>
        <w:t>.</w:t>
      </w:r>
      <w:r w:rsidR="00A80618" w:rsidRPr="003B58F9">
        <w:rPr>
          <w:sz w:val="24"/>
          <w:szCs w:val="24"/>
        </w:rPr>
        <w:t xml:space="preserve"> </w:t>
      </w:r>
    </w:p>
    <w:p w:rsidR="00373B94" w:rsidRPr="00A208BC" w:rsidRDefault="006D6A7B" w:rsidP="00A208BC">
      <w:pPr>
        <w:tabs>
          <w:tab w:val="left" w:pos="2646"/>
        </w:tabs>
        <w:spacing w:before="100" w:beforeAutospacing="1" w:after="100" w:afterAutospacing="1" w:line="360" w:lineRule="auto"/>
        <w:jc w:val="both"/>
        <w:rPr>
          <w:rFonts w:eastAsia="Calibri"/>
          <w:bCs/>
          <w:highlight w:val="yellow"/>
        </w:rPr>
      </w:pPr>
      <w:r w:rsidRPr="00E766B4">
        <w:rPr>
          <w:b/>
        </w:rPr>
        <w:t xml:space="preserve">3. Cuestiones a resolver. </w:t>
      </w:r>
      <w:r w:rsidRPr="00AB2BCF">
        <w:t>Determinar</w:t>
      </w:r>
      <w:r w:rsidR="00A936AA" w:rsidRPr="00AB2BCF">
        <w:t xml:space="preserve"> si</w:t>
      </w:r>
      <w:r w:rsidR="00525449" w:rsidRPr="00AB2BCF">
        <w:t>,</w:t>
      </w:r>
      <w:r w:rsidR="00A936AA" w:rsidRPr="00AB2BCF">
        <w:t xml:space="preserve"> a partir de</w:t>
      </w:r>
      <w:r w:rsidR="004B2DE5" w:rsidRPr="00AB2BCF">
        <w:t xml:space="preserve"> los planteamientos </w:t>
      </w:r>
      <w:r w:rsidR="00137A41" w:rsidRPr="00AB2BCF">
        <w:t>expuestos,</w:t>
      </w:r>
      <w:r w:rsidR="00525449" w:rsidRPr="00AB2BCF">
        <w:t xml:space="preserve"> </w:t>
      </w:r>
      <w:r w:rsidR="006C02E6" w:rsidRPr="00AB2BCF">
        <w:t>¿</w:t>
      </w:r>
      <w:r w:rsidR="00250EF4" w:rsidRPr="00AB2BCF">
        <w:rPr>
          <w:rFonts w:eastAsia="Arial"/>
        </w:rPr>
        <w:t>fue</w:t>
      </w:r>
      <w:r w:rsidR="006C02E6" w:rsidRPr="00AB2BCF">
        <w:rPr>
          <w:rFonts w:eastAsia="Arial"/>
        </w:rPr>
        <w:t xml:space="preserve"> </w:t>
      </w:r>
      <w:r w:rsidR="004B2DE5" w:rsidRPr="00AB2BCF">
        <w:rPr>
          <w:rFonts w:eastAsia="Arial"/>
        </w:rPr>
        <w:t>c</w:t>
      </w:r>
      <w:r w:rsidR="00254CDB" w:rsidRPr="00AB2BCF">
        <w:rPr>
          <w:rFonts w:eastAsia="Arial"/>
        </w:rPr>
        <w:t xml:space="preserve">orrecto que el Tribunal Local revocara la resolución de la </w:t>
      </w:r>
      <w:r w:rsidR="004B2DE5" w:rsidRPr="00AB2BCF">
        <w:rPr>
          <w:rFonts w:eastAsia="Arial"/>
        </w:rPr>
        <w:t>Comisión de Justicia</w:t>
      </w:r>
      <w:r w:rsidR="00254CDB" w:rsidRPr="00AB2BCF">
        <w:rPr>
          <w:rFonts w:eastAsia="Arial"/>
        </w:rPr>
        <w:t xml:space="preserve"> </w:t>
      </w:r>
      <w:r w:rsidR="008B79E5" w:rsidRPr="00AB2BCF">
        <w:rPr>
          <w:rFonts w:eastAsia="Arial"/>
        </w:rPr>
        <w:t xml:space="preserve">y ordenara reponer el procedimiento </w:t>
      </w:r>
      <w:r w:rsidR="00A34DB7" w:rsidRPr="00AB2BCF">
        <w:rPr>
          <w:rFonts w:eastAsia="Arial"/>
        </w:rPr>
        <w:t>desde la admisión de la queja partidista</w:t>
      </w:r>
      <w:r w:rsidR="006C02E6" w:rsidRPr="00AB2BCF">
        <w:rPr>
          <w:rFonts w:eastAsia="Arial"/>
        </w:rPr>
        <w:t xml:space="preserve">?, o bien, en todo caso, </w:t>
      </w:r>
      <w:r w:rsidR="006F1923" w:rsidRPr="00AB2BCF">
        <w:t>en relación con</w:t>
      </w:r>
      <w:r w:rsidR="008D571E" w:rsidRPr="00AB2BCF">
        <w:t xml:space="preserve"> la materia de la controversia</w:t>
      </w:r>
      <w:r w:rsidR="006C02E6" w:rsidRPr="00AB2BCF">
        <w:rPr>
          <w:rFonts w:eastAsia="Arial"/>
        </w:rPr>
        <w:t xml:space="preserve"> </w:t>
      </w:r>
      <w:r w:rsidR="004C0E75" w:rsidRPr="00AB2BCF">
        <w:rPr>
          <w:rFonts w:eastAsia="Arial"/>
        </w:rPr>
        <w:t>¿</w:t>
      </w:r>
      <w:r w:rsidR="00225862" w:rsidRPr="00AB2BCF">
        <w:rPr>
          <w:rFonts w:eastAsia="Arial"/>
        </w:rPr>
        <w:t>determinar si la actora impugnó</w:t>
      </w:r>
      <w:r w:rsidR="004C0E75" w:rsidRPr="00AB2BCF">
        <w:rPr>
          <w:rFonts w:eastAsia="Arial"/>
        </w:rPr>
        <w:t xml:space="preserve"> </w:t>
      </w:r>
      <w:r w:rsidR="004C0E75" w:rsidRPr="00AB2BCF">
        <w:rPr>
          <w:rFonts w:eastAsia="Times New Roman"/>
          <w:bCs/>
        </w:rPr>
        <w:t>oportunamente</w:t>
      </w:r>
      <w:r w:rsidR="00FD23E3" w:rsidRPr="00AB2BCF">
        <w:rPr>
          <w:rFonts w:eastAsia="Times New Roman"/>
          <w:bCs/>
        </w:rPr>
        <w:t xml:space="preserve"> </w:t>
      </w:r>
      <w:r w:rsidR="00FD23E3" w:rsidRPr="003E1B6C">
        <w:rPr>
          <w:rFonts w:eastAsia="Times New Roman"/>
          <w:bCs/>
        </w:rPr>
        <w:t>lo</w:t>
      </w:r>
      <w:r w:rsidR="00225862" w:rsidRPr="003E1B6C">
        <w:rPr>
          <w:rFonts w:eastAsia="Times New Roman"/>
          <w:bCs/>
        </w:rPr>
        <w:t>s</w:t>
      </w:r>
      <w:r w:rsidR="00FD23E3" w:rsidRPr="00AB2BCF">
        <w:rPr>
          <w:rFonts w:eastAsia="Times New Roman"/>
          <w:bCs/>
        </w:rPr>
        <w:t xml:space="preserve"> aspectos relacionados</w:t>
      </w:r>
      <w:r w:rsidR="00225862" w:rsidRPr="00AB2BCF">
        <w:rPr>
          <w:rFonts w:eastAsia="Times New Roman"/>
          <w:bCs/>
        </w:rPr>
        <w:t xml:space="preserve"> </w:t>
      </w:r>
      <w:r w:rsidR="00225862" w:rsidRPr="00AB2BCF">
        <w:rPr>
          <w:rFonts w:eastAsia="Times New Roman"/>
        </w:rPr>
        <w:t>con el proceso interno de selección de candidaturas a diputaciones locales de Morena</w:t>
      </w:r>
      <w:r w:rsidR="004B53C6" w:rsidRPr="00AB2BCF">
        <w:rPr>
          <w:rFonts w:eastAsia="Calibri"/>
          <w:bCs/>
        </w:rPr>
        <w:t>?</w:t>
      </w:r>
      <w:bookmarkStart w:id="137" w:name="_Toc67382823"/>
      <w:bookmarkStart w:id="138" w:name="_Toc73744852"/>
      <w:bookmarkStart w:id="139" w:name="_Toc74054361"/>
      <w:bookmarkStart w:id="140" w:name="_Toc74073609"/>
      <w:bookmarkStart w:id="141" w:name="_Toc74073828"/>
      <w:bookmarkStart w:id="142" w:name="_Toc74074194"/>
      <w:bookmarkStart w:id="143" w:name="_Toc74075244"/>
      <w:bookmarkStart w:id="144" w:name="_Toc74075587"/>
      <w:bookmarkStart w:id="145" w:name="_Toc74079573"/>
      <w:bookmarkStart w:id="146" w:name="_Toc74079736"/>
      <w:bookmarkStart w:id="147" w:name="_Toc74080525"/>
    </w:p>
    <w:p w:rsidR="006D6A7B" w:rsidRPr="00B25E1B" w:rsidRDefault="006D6A7B" w:rsidP="002656E9">
      <w:pPr>
        <w:pStyle w:val="Ttulo2"/>
        <w:spacing w:before="0" w:line="240" w:lineRule="auto"/>
        <w:contextualSpacing/>
        <w:rPr>
          <w:rFonts w:ascii="Arial" w:hAnsi="Arial" w:cs="Arial"/>
          <w:color w:val="auto"/>
          <w:sz w:val="24"/>
          <w:szCs w:val="24"/>
        </w:rPr>
      </w:pPr>
      <w:bookmarkStart w:id="148" w:name="_Toc82276038"/>
      <w:bookmarkStart w:id="149" w:name="_Toc82276948"/>
      <w:bookmarkStart w:id="150" w:name="_Toc82277413"/>
      <w:bookmarkStart w:id="151" w:name="_Toc82277550"/>
      <w:bookmarkStart w:id="152" w:name="_Toc82277424"/>
      <w:bookmarkStart w:id="153" w:name="_Toc82277751"/>
      <w:bookmarkStart w:id="154" w:name="_Toc82278296"/>
      <w:bookmarkStart w:id="155" w:name="_Toc82278767"/>
      <w:bookmarkStart w:id="156" w:name="_Toc82278919"/>
      <w:bookmarkStart w:id="157" w:name="_Toc82279104"/>
      <w:bookmarkStart w:id="158" w:name="_Toc82280183"/>
      <w:bookmarkStart w:id="159" w:name="_Toc82282720"/>
      <w:bookmarkStart w:id="160" w:name="_Toc82280191"/>
      <w:bookmarkStart w:id="161" w:name="_Toc82284778"/>
      <w:bookmarkStart w:id="162" w:name="_Toc82285069"/>
      <w:bookmarkStart w:id="163" w:name="_Toc82345697"/>
      <w:bookmarkStart w:id="164" w:name="_Toc82965531"/>
      <w:r w:rsidRPr="00E3010D">
        <w:rPr>
          <w:rFonts w:ascii="Arial" w:hAnsi="Arial" w:cs="Arial"/>
          <w:color w:val="auto"/>
          <w:sz w:val="24"/>
          <w:szCs w:val="24"/>
          <w:u w:val="single"/>
        </w:rPr>
        <w:t>Apartado I</w:t>
      </w:r>
      <w:r w:rsidRPr="00E3010D">
        <w:rPr>
          <w:rFonts w:ascii="Arial" w:hAnsi="Arial" w:cs="Arial"/>
          <w:color w:val="auto"/>
          <w:sz w:val="24"/>
          <w:szCs w:val="24"/>
        </w:rPr>
        <w:t>. Decisión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296C5A">
        <w:rPr>
          <w:rFonts w:ascii="Arial" w:hAnsi="Arial" w:cs="Arial"/>
          <w:color w:val="auto"/>
          <w:sz w:val="24"/>
          <w:szCs w:val="24"/>
        </w:rPr>
        <w:t xml:space="preserve"> </w:t>
      </w:r>
    </w:p>
    <w:p w:rsidR="008C4DF1" w:rsidRDefault="008C4DF1" w:rsidP="00DB0C0F">
      <w:pPr>
        <w:spacing w:after="0" w:line="240" w:lineRule="auto"/>
        <w:jc w:val="both"/>
        <w:rPr>
          <w:b/>
        </w:rPr>
      </w:pPr>
    </w:p>
    <w:p w:rsidR="00225862" w:rsidRDefault="008C4DF1" w:rsidP="00225862">
      <w:pPr>
        <w:spacing w:after="0" w:line="360" w:lineRule="auto"/>
        <w:jc w:val="both"/>
        <w:rPr>
          <w:rFonts w:eastAsia="Times New Roman"/>
          <w:bCs/>
        </w:rPr>
      </w:pPr>
      <w:r w:rsidRPr="00DB0C0F">
        <w:rPr>
          <w:bCs/>
        </w:rPr>
        <w:t>Esta</w:t>
      </w:r>
      <w:r w:rsidRPr="000B5362">
        <w:rPr>
          <w:bCs/>
        </w:rPr>
        <w:t xml:space="preserve"> </w:t>
      </w:r>
      <w:r w:rsidRPr="000B5362">
        <w:rPr>
          <w:b/>
        </w:rPr>
        <w:t>Sala Monterrey</w:t>
      </w:r>
      <w:r w:rsidRPr="000B5362">
        <w:rPr>
          <w:bCs/>
        </w:rPr>
        <w:t xml:space="preserve"> considera </w:t>
      </w:r>
      <w:r w:rsidR="000B5362" w:rsidRPr="00EE6666">
        <w:t xml:space="preserve">que </w:t>
      </w:r>
      <w:r w:rsidR="000B5362" w:rsidRPr="00077B9A">
        <w:t xml:space="preserve">debe </w:t>
      </w:r>
      <w:r w:rsidR="000B5362" w:rsidRPr="00077B9A">
        <w:rPr>
          <w:rFonts w:eastAsia="Times New Roman"/>
          <w:b/>
        </w:rPr>
        <w:t>revocarse</w:t>
      </w:r>
      <w:r w:rsidR="000B5362" w:rsidRPr="00077B9A">
        <w:rPr>
          <w:rFonts w:eastAsia="Times New Roman"/>
        </w:rPr>
        <w:t xml:space="preserve"> la resolución </w:t>
      </w:r>
      <w:r w:rsidR="00AD6B8B" w:rsidRPr="000B5362">
        <w:rPr>
          <w:rFonts w:eastAsia="Times New Roman"/>
        </w:rPr>
        <w:t xml:space="preserve">del Tribunal de Guanajuato que, a su vez, revocó la de la Comisión de Justicia y ordenó reponer el procedimiento </w:t>
      </w:r>
      <w:r w:rsidR="00957979">
        <w:rPr>
          <w:rFonts w:eastAsia="Times New Roman"/>
        </w:rPr>
        <w:t>desde</w:t>
      </w:r>
      <w:r w:rsidR="00AD6B8B" w:rsidRPr="000B5362">
        <w:rPr>
          <w:rFonts w:eastAsia="Times New Roman"/>
        </w:rPr>
        <w:t xml:space="preserve"> la admisión de la </w:t>
      </w:r>
      <w:r w:rsidR="00555C33">
        <w:rPr>
          <w:rFonts w:eastAsia="Times New Roman"/>
        </w:rPr>
        <w:t>queja</w:t>
      </w:r>
      <w:r w:rsidR="009B53F5">
        <w:rPr>
          <w:rFonts w:eastAsia="Times New Roman"/>
        </w:rPr>
        <w:t xml:space="preserve"> partidista</w:t>
      </w:r>
      <w:r w:rsidR="0011572A" w:rsidRPr="0025470C">
        <w:rPr>
          <w:rFonts w:eastAsia="Times New Roman"/>
        </w:rPr>
        <w:t>,</w:t>
      </w:r>
      <w:r w:rsidR="00AD6B8B" w:rsidRPr="0025470C">
        <w:rPr>
          <w:rFonts w:eastAsia="Times New Roman"/>
        </w:rPr>
        <w:t xml:space="preserve"> a fin de que llamara a juicio a las personas terceras interesadas, </w:t>
      </w:r>
      <w:r w:rsidR="00225862" w:rsidRPr="00AB2BCF">
        <w:rPr>
          <w:rFonts w:eastAsia="Times New Roman"/>
          <w:b/>
        </w:rPr>
        <w:t>porque esta Sala considera que</w:t>
      </w:r>
      <w:r w:rsidR="00225862" w:rsidRPr="00AB2BCF">
        <w:rPr>
          <w:rFonts w:eastAsia="Times New Roman"/>
          <w:bCs/>
        </w:rPr>
        <w:t xml:space="preserve">: i) </w:t>
      </w:r>
      <w:r w:rsidR="00AB2BCF" w:rsidRPr="003E1B6C">
        <w:rPr>
          <w:rFonts w:eastAsia="Times New Roman"/>
          <w:bCs/>
        </w:rPr>
        <w:t>en el presente asunto</w:t>
      </w:r>
      <w:r w:rsidR="00225862" w:rsidRPr="00AB2BCF">
        <w:rPr>
          <w:rFonts w:eastAsia="Times New Roman"/>
          <w:bCs/>
        </w:rPr>
        <w:t xml:space="preserve">, </w:t>
      </w:r>
      <w:r w:rsidR="00225862" w:rsidRPr="00AB2BCF">
        <w:rPr>
          <w:rFonts w:eastAsia="Times New Roman"/>
        </w:rPr>
        <w:t xml:space="preserve">en atención a la forma en </w:t>
      </w:r>
      <w:r w:rsidR="00225862" w:rsidRPr="00AB2BCF">
        <w:rPr>
          <w:rFonts w:eastAsia="Times New Roman"/>
          <w:bCs/>
        </w:rPr>
        <w:t>la que se desarrolló la controversia, ciertamente, se debe otorgar el derecho</w:t>
      </w:r>
      <w:r w:rsidR="00225862" w:rsidRPr="00AB2BCF">
        <w:rPr>
          <w:rFonts w:eastAsia="Times New Roman"/>
        </w:rPr>
        <w:t xml:space="preserve"> de </w:t>
      </w:r>
      <w:r w:rsidR="00225862" w:rsidRPr="00AB2BCF">
        <w:rPr>
          <w:rFonts w:eastAsia="Times New Roman"/>
          <w:bCs/>
        </w:rPr>
        <w:t>defensa</w:t>
      </w:r>
      <w:r w:rsidR="00225862" w:rsidRPr="00AB2BCF">
        <w:rPr>
          <w:rFonts w:eastAsia="Times New Roman"/>
        </w:rPr>
        <w:t xml:space="preserve"> a las </w:t>
      </w:r>
      <w:r w:rsidR="00225862" w:rsidRPr="00AB2BCF">
        <w:rPr>
          <w:rFonts w:eastAsia="Times New Roman"/>
          <w:bCs/>
        </w:rPr>
        <w:t xml:space="preserve">terceras personas que sean afectadas en su esfera de derechos, sin embargo, en el caso concreto, es incorrecto que el Tribunal Local ordenara la reposición del procedimiento cuando la controversia que se le planteó deriva de los agravios expuestos por la impugnante contra lo resuelto por la Comisión de Justicia en cuanto a las presuntas irregularidades en las que incurrió la Comisión de Elecciones en el proceso interno de selección de candidaturas a </w:t>
      </w:r>
      <w:r w:rsidR="00225862" w:rsidRPr="00AB2BCF">
        <w:rPr>
          <w:rFonts w:eastAsia="Times New Roman"/>
        </w:rPr>
        <w:t xml:space="preserve">diputaciones locales de </w:t>
      </w:r>
      <w:proofErr w:type="spellStart"/>
      <w:r w:rsidR="00225862" w:rsidRPr="00AB2BCF">
        <w:rPr>
          <w:rFonts w:eastAsia="Times New Roman"/>
        </w:rPr>
        <w:t>rp</w:t>
      </w:r>
      <w:proofErr w:type="spellEnd"/>
      <w:r w:rsidR="00225862" w:rsidRPr="00AB2BCF">
        <w:rPr>
          <w:rFonts w:eastAsia="Times New Roman"/>
          <w:bCs/>
        </w:rPr>
        <w:t xml:space="preserve">, </w:t>
      </w:r>
      <w:r w:rsidR="00225862" w:rsidRPr="00AB2BCF">
        <w:rPr>
          <w:lang w:val="es-MX"/>
        </w:rPr>
        <w:t>y no el registro de alguna candidatura en específico</w:t>
      </w:r>
      <w:r w:rsidR="00225862" w:rsidRPr="00AB2BCF">
        <w:rPr>
          <w:rFonts w:eastAsia="Times New Roman"/>
          <w:bCs/>
        </w:rPr>
        <w:t>, por lo que debió resolver el fondo del asunto.</w:t>
      </w:r>
    </w:p>
    <w:p w:rsidR="00225862" w:rsidRDefault="00225862" w:rsidP="00F5371D">
      <w:pPr>
        <w:spacing w:after="0" w:line="240" w:lineRule="auto"/>
        <w:jc w:val="both"/>
        <w:rPr>
          <w:rFonts w:eastAsia="Times New Roman"/>
        </w:rPr>
      </w:pPr>
    </w:p>
    <w:p w:rsidR="00225862" w:rsidRDefault="00225862" w:rsidP="00225862">
      <w:pPr>
        <w:spacing w:after="0" w:line="360" w:lineRule="auto"/>
        <w:jc w:val="both"/>
        <w:rPr>
          <w:rFonts w:eastAsia="Times New Roman"/>
        </w:rPr>
      </w:pPr>
      <w:r w:rsidRPr="00AB2BCF">
        <w:rPr>
          <w:rFonts w:eastAsia="Times New Roman"/>
        </w:rPr>
        <w:t xml:space="preserve">Sin embargo, </w:t>
      </w:r>
      <w:r w:rsidRPr="00AB2BCF">
        <w:rPr>
          <w:rFonts w:eastAsia="Times New Roman"/>
          <w:b/>
        </w:rPr>
        <w:t>en plenitud de jurisdicción</w:t>
      </w:r>
      <w:r w:rsidRPr="00AB2BCF">
        <w:rPr>
          <w:rFonts w:eastAsia="Times New Roman"/>
        </w:rPr>
        <w:t xml:space="preserve"> se </w:t>
      </w:r>
      <w:r w:rsidRPr="00AB2BCF">
        <w:rPr>
          <w:rFonts w:eastAsia="Times New Roman"/>
          <w:b/>
        </w:rPr>
        <w:t>confirma</w:t>
      </w:r>
      <w:r w:rsidRPr="00AB2BCF">
        <w:rPr>
          <w:rFonts w:eastAsia="Times New Roman"/>
        </w:rPr>
        <w:t xml:space="preserve"> la resolución de la Comisión de Justicia, porque, son </w:t>
      </w:r>
      <w:r w:rsidRPr="00AB2BCF">
        <w:rPr>
          <w:rFonts w:eastAsia="Times New Roman"/>
          <w:bCs/>
        </w:rPr>
        <w:t xml:space="preserve">ineficaces los agravios de la impugnante relacionados con presuntas irregularidades en las que incurrió la Comisión de Elecciones en el proceso interno de selección de candidaturas a diputaciones locales de </w:t>
      </w:r>
      <w:proofErr w:type="spellStart"/>
      <w:r w:rsidRPr="00AB2BCF">
        <w:rPr>
          <w:rFonts w:eastAsia="Times New Roman"/>
          <w:bCs/>
        </w:rPr>
        <w:t>rp</w:t>
      </w:r>
      <w:proofErr w:type="spellEnd"/>
      <w:r w:rsidRPr="00AB2BCF">
        <w:rPr>
          <w:rFonts w:eastAsia="Times New Roman"/>
          <w:bCs/>
        </w:rPr>
        <w:t xml:space="preserve">, porque no controvirtió oportunamente </w:t>
      </w:r>
      <w:r w:rsidRPr="00AB2BCF">
        <w:rPr>
          <w:rFonts w:eastAsia="Times New Roman"/>
        </w:rPr>
        <w:t xml:space="preserve">el </w:t>
      </w:r>
      <w:r w:rsidRPr="00AB2BCF">
        <w:rPr>
          <w:rFonts w:eastAsia="Calibri"/>
          <w:szCs w:val="20"/>
        </w:rPr>
        <w:t>Acuerdo de Representación Igualitaria</w:t>
      </w:r>
      <w:r w:rsidRPr="00AB2BCF">
        <w:rPr>
          <w:rFonts w:eastAsia="Calibri"/>
          <w:iCs/>
          <w:szCs w:val="20"/>
        </w:rPr>
        <w:t>,</w:t>
      </w:r>
      <w:r w:rsidRPr="00AB2BCF">
        <w:rPr>
          <w:rFonts w:eastAsia="Calibri"/>
          <w:szCs w:val="20"/>
        </w:rPr>
        <w:t xml:space="preserve"> </w:t>
      </w:r>
      <w:r w:rsidRPr="00AB2BCF">
        <w:rPr>
          <w:rFonts w:eastAsia="Calibri"/>
          <w:iCs/>
          <w:szCs w:val="20"/>
        </w:rPr>
        <w:t xml:space="preserve">en el que se estableció </w:t>
      </w:r>
      <w:r w:rsidRPr="00AB2BCF">
        <w:rPr>
          <w:rFonts w:eastAsia="Calibri"/>
        </w:rPr>
        <w:t xml:space="preserve">reservar los </w:t>
      </w:r>
      <w:r w:rsidRPr="003E1B6C">
        <w:rPr>
          <w:rFonts w:eastAsia="Calibri"/>
        </w:rPr>
        <w:t>primero</w:t>
      </w:r>
      <w:r w:rsidR="00AB2BCF" w:rsidRPr="003E1B6C">
        <w:rPr>
          <w:rFonts w:eastAsia="Calibri"/>
        </w:rPr>
        <w:t>s</w:t>
      </w:r>
      <w:r w:rsidRPr="00AB2BCF">
        <w:rPr>
          <w:rFonts w:eastAsia="Calibri"/>
        </w:rPr>
        <w:t xml:space="preserve"> 4 lugares de la lista para cumplir con paridad de género y acciones afirmativas, </w:t>
      </w:r>
      <w:r w:rsidRPr="00AB2BCF">
        <w:rPr>
          <w:rFonts w:eastAsia="Calibri"/>
          <w:szCs w:val="20"/>
        </w:rPr>
        <w:t>así como el resultado de la insaculación donde incluso su nombre no fue de los insaculados.</w:t>
      </w:r>
    </w:p>
    <w:p w:rsidR="00B93A34" w:rsidRDefault="00B93A34" w:rsidP="00F5371D">
      <w:pPr>
        <w:spacing w:after="0" w:line="240" w:lineRule="auto"/>
        <w:jc w:val="both"/>
        <w:rPr>
          <w:rFonts w:eastAsia="Arial"/>
          <w:bCs/>
        </w:rPr>
      </w:pPr>
    </w:p>
    <w:p w:rsidR="006D6A7B" w:rsidRDefault="006D6A7B" w:rsidP="0087386C">
      <w:pPr>
        <w:pStyle w:val="Ttulo2"/>
        <w:spacing w:before="0" w:line="240" w:lineRule="auto"/>
        <w:contextualSpacing/>
        <w:jc w:val="both"/>
        <w:rPr>
          <w:rFonts w:ascii="Arial" w:eastAsia="Calibri" w:hAnsi="Arial" w:cs="Arial"/>
          <w:bCs w:val="0"/>
          <w:color w:val="auto"/>
          <w:sz w:val="24"/>
          <w:szCs w:val="24"/>
        </w:rPr>
      </w:pPr>
      <w:bookmarkStart w:id="165" w:name="_Toc73744853"/>
      <w:bookmarkStart w:id="166" w:name="_Toc74054362"/>
      <w:bookmarkStart w:id="167" w:name="_Toc74073610"/>
      <w:bookmarkStart w:id="168" w:name="_Toc74073829"/>
      <w:bookmarkStart w:id="169" w:name="_Toc74074195"/>
      <w:bookmarkStart w:id="170" w:name="_Toc74075245"/>
      <w:bookmarkStart w:id="171" w:name="_Toc74075588"/>
      <w:bookmarkStart w:id="172" w:name="_Toc74079574"/>
      <w:bookmarkStart w:id="173" w:name="_Toc74079737"/>
      <w:bookmarkStart w:id="174" w:name="_Toc74080526"/>
      <w:bookmarkStart w:id="175" w:name="_Toc82276039"/>
      <w:bookmarkStart w:id="176" w:name="_Toc82276949"/>
      <w:bookmarkStart w:id="177" w:name="_Toc82277414"/>
      <w:bookmarkStart w:id="178" w:name="_Toc82277551"/>
      <w:bookmarkStart w:id="179" w:name="_Toc82277425"/>
      <w:bookmarkStart w:id="180" w:name="_Toc82277752"/>
      <w:bookmarkStart w:id="181" w:name="_Toc82278297"/>
      <w:bookmarkStart w:id="182" w:name="_Toc82278768"/>
      <w:bookmarkStart w:id="183" w:name="_Toc82278920"/>
      <w:bookmarkStart w:id="184" w:name="_Toc82279105"/>
      <w:bookmarkStart w:id="185" w:name="_Toc82280184"/>
      <w:bookmarkStart w:id="186" w:name="_Toc82282721"/>
      <w:bookmarkStart w:id="187" w:name="_Toc82280192"/>
      <w:bookmarkStart w:id="188" w:name="_Toc82284779"/>
      <w:bookmarkStart w:id="189" w:name="_Toc82285070"/>
      <w:bookmarkStart w:id="190" w:name="_Toc82345698"/>
      <w:bookmarkStart w:id="191" w:name="_Toc82965532"/>
      <w:r w:rsidRPr="00E3010D">
        <w:rPr>
          <w:rFonts w:ascii="Arial" w:eastAsia="Calibri" w:hAnsi="Arial" w:cs="Arial"/>
          <w:bCs w:val="0"/>
          <w:color w:val="auto"/>
          <w:sz w:val="24"/>
          <w:szCs w:val="24"/>
          <w:u w:val="single"/>
        </w:rPr>
        <w:t>Apartado II.</w:t>
      </w:r>
      <w:r w:rsidRPr="00E3010D">
        <w:rPr>
          <w:rFonts w:ascii="Arial" w:eastAsia="Calibri" w:hAnsi="Arial" w:cs="Arial"/>
          <w:bCs w:val="0"/>
          <w:color w:val="auto"/>
          <w:sz w:val="24"/>
          <w:szCs w:val="24"/>
        </w:rPr>
        <w:t xml:space="preserve"> Desarrollo o justificación de las decisiones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6F6062" w:rsidRDefault="006F6062" w:rsidP="009531C7">
      <w:pPr>
        <w:spacing w:after="0" w:line="240" w:lineRule="auto"/>
        <w:jc w:val="both"/>
      </w:pPr>
    </w:p>
    <w:p w:rsidR="008B6D32" w:rsidRPr="009057E4" w:rsidRDefault="008B6D32" w:rsidP="008B6D32">
      <w:pPr>
        <w:pStyle w:val="Ttulo2"/>
        <w:spacing w:before="0" w:line="360" w:lineRule="auto"/>
        <w:contextualSpacing/>
        <w:jc w:val="both"/>
        <w:rPr>
          <w:rFonts w:ascii="Arial" w:hAnsi="Arial" w:cs="Arial"/>
          <w:color w:val="auto"/>
          <w:sz w:val="24"/>
          <w:szCs w:val="24"/>
        </w:rPr>
      </w:pPr>
      <w:bookmarkStart w:id="192" w:name="_Toc76039324"/>
      <w:bookmarkStart w:id="193" w:name="_Toc76056755"/>
      <w:bookmarkStart w:id="194" w:name="_Toc76058357"/>
      <w:bookmarkStart w:id="195" w:name="_Toc74159041"/>
      <w:bookmarkStart w:id="196" w:name="_Toc76060479"/>
      <w:bookmarkStart w:id="197" w:name="_Toc76061013"/>
      <w:bookmarkStart w:id="198" w:name="_Toc76062037"/>
      <w:bookmarkStart w:id="199" w:name="_Toc76067451"/>
      <w:bookmarkStart w:id="200" w:name="_Toc77183603"/>
      <w:bookmarkStart w:id="201" w:name="_Toc77332815"/>
      <w:bookmarkStart w:id="202" w:name="_Toc78557876"/>
      <w:bookmarkStart w:id="203" w:name="_Toc80266682"/>
      <w:bookmarkStart w:id="204" w:name="_Toc80270020"/>
      <w:bookmarkStart w:id="205" w:name="_Toc82965533"/>
      <w:r w:rsidRPr="009057E4">
        <w:rPr>
          <w:rFonts w:ascii="Arial" w:hAnsi="Arial" w:cs="Arial"/>
          <w:color w:val="auto"/>
          <w:sz w:val="24"/>
          <w:szCs w:val="24"/>
        </w:rPr>
        <w:t xml:space="preserve">1.1. </w:t>
      </w:r>
      <w:r w:rsidRPr="009057E4">
        <w:rPr>
          <w:rFonts w:ascii="Arial" w:eastAsia="Arial" w:hAnsi="Arial" w:cs="Arial"/>
          <w:color w:val="auto"/>
          <w:sz w:val="24"/>
          <w:szCs w:val="24"/>
        </w:rPr>
        <w:t>Marco normativo del deber de analizar integralmente todos los hechos o circunstancias del asunto</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057E4">
        <w:rPr>
          <w:rFonts w:ascii="Arial" w:eastAsia="Arial" w:hAnsi="Arial" w:cs="Arial"/>
          <w:color w:val="auto"/>
          <w:sz w:val="24"/>
          <w:szCs w:val="24"/>
        </w:rPr>
        <w:t xml:space="preserve"> </w:t>
      </w:r>
    </w:p>
    <w:p w:rsidR="008B6D32" w:rsidRPr="009057E4" w:rsidRDefault="008B6D32" w:rsidP="00F5371D">
      <w:pPr>
        <w:spacing w:after="0" w:line="240" w:lineRule="auto"/>
        <w:jc w:val="both"/>
        <w:rPr>
          <w:rFonts w:eastAsia="Arial"/>
          <w:b/>
        </w:rPr>
      </w:pPr>
    </w:p>
    <w:p w:rsidR="008B6D32" w:rsidRPr="00303BF0" w:rsidRDefault="008B6D32" w:rsidP="008B6D32">
      <w:pPr>
        <w:spacing w:after="0" w:line="360" w:lineRule="auto"/>
        <w:jc w:val="both"/>
        <w:rPr>
          <w:bCs/>
        </w:rPr>
      </w:pPr>
      <w:r w:rsidRPr="009057E4">
        <w:rPr>
          <w:lang w:val="es-ES"/>
        </w:rPr>
        <w:t>Las autoridades electorales</w:t>
      </w:r>
      <w:r w:rsidRPr="00303BF0">
        <w:rPr>
          <w:lang w:val="es-ES"/>
        </w:rPr>
        <w:t xml:space="preserve"> y órganos partidistas, administrativos y/o jurisdiccionales, tienen el deber de pronunciarse en sus determinaciones o resoluciones, sobre todos los </w:t>
      </w:r>
      <w:bookmarkStart w:id="206" w:name="_Hlk70009254"/>
      <w:r w:rsidRPr="00303BF0">
        <w:rPr>
          <w:lang w:val="es-ES"/>
        </w:rPr>
        <w:t>hechos o circunstancias que les son planteadas</w:t>
      </w:r>
      <w:bookmarkEnd w:id="206"/>
      <w:r w:rsidRPr="00303BF0">
        <w:rPr>
          <w:lang w:val="es-ES"/>
        </w:rPr>
        <w:t>, con independencia de la manera en la que se atiendan o se resuelvan, para cumplir con el deber de administrar justicia completa, en términos de lo dispuesto por el artículo 17 de la Constitución Política de los Estados Unidos Mexicanos</w:t>
      </w:r>
      <w:r w:rsidRPr="00303BF0">
        <w:rPr>
          <w:vertAlign w:val="superscript"/>
          <w:lang w:val="es-ES"/>
        </w:rPr>
        <w:footnoteReference w:id="8"/>
      </w:r>
      <w:r w:rsidRPr="00303BF0">
        <w:rPr>
          <w:lang w:val="es-ES"/>
        </w:rPr>
        <w:t>.</w:t>
      </w:r>
    </w:p>
    <w:p w:rsidR="008B6D32" w:rsidRPr="00303BF0" w:rsidRDefault="008B6D32" w:rsidP="00F5371D">
      <w:pPr>
        <w:spacing w:after="0" w:line="240" w:lineRule="auto"/>
        <w:jc w:val="both"/>
        <w:rPr>
          <w:rFonts w:eastAsia="Arial"/>
        </w:rPr>
      </w:pPr>
    </w:p>
    <w:p w:rsidR="008B6D32" w:rsidRPr="00303BF0" w:rsidRDefault="008B6D32" w:rsidP="008B6D32">
      <w:pPr>
        <w:spacing w:after="0" w:line="360" w:lineRule="auto"/>
        <w:jc w:val="both"/>
        <w:rPr>
          <w:rFonts w:eastAsia="Arial"/>
        </w:rPr>
      </w:pPr>
      <w:r w:rsidRPr="00303BF0">
        <w:rPr>
          <w:rFonts w:eastAsia="Arial"/>
        </w:rPr>
        <w:t>Por ello, las autoridades jurisdiccionales deben analizar todos los elementos necesarios</w:t>
      </w:r>
      <w:r>
        <w:rPr>
          <w:rFonts w:eastAsia="Arial"/>
        </w:rPr>
        <w:t>,</w:t>
      </w:r>
      <w:r w:rsidRPr="00303BF0">
        <w:rPr>
          <w:rFonts w:eastAsia="Arial"/>
        </w:rPr>
        <w:t xml:space="preserve"> para estar en aptitud de emitir una determinación, a fin de atender la pretensión del impugnante o denunciante, con independencia de que esta se haga de manera directa, específica, individual o incluso genérica, pero en todo caso</w:t>
      </w:r>
      <w:r>
        <w:rPr>
          <w:rFonts w:eastAsia="Arial"/>
        </w:rPr>
        <w:t>,</w:t>
      </w:r>
      <w:r w:rsidRPr="00303BF0">
        <w:rPr>
          <w:rFonts w:eastAsia="Arial"/>
        </w:rPr>
        <w:t xml:space="preserve"> con la mención de que será atendida. </w:t>
      </w:r>
    </w:p>
    <w:p w:rsidR="008B6D32" w:rsidRPr="00303BF0" w:rsidRDefault="008B6D32" w:rsidP="00F5371D">
      <w:pPr>
        <w:spacing w:after="0" w:line="240" w:lineRule="auto"/>
        <w:jc w:val="both"/>
        <w:rPr>
          <w:rFonts w:eastAsia="Arial"/>
        </w:rPr>
      </w:pPr>
    </w:p>
    <w:p w:rsidR="008B6D32" w:rsidRPr="00303BF0" w:rsidRDefault="008B6D32" w:rsidP="008B6D32">
      <w:pPr>
        <w:spacing w:after="0" w:line="360" w:lineRule="auto"/>
        <w:jc w:val="both"/>
        <w:rPr>
          <w:lang w:val="es-ES"/>
        </w:rPr>
      </w:pPr>
      <w:r w:rsidRPr="00303BF0">
        <w:rPr>
          <w:lang w:val="es-ES"/>
        </w:rPr>
        <w:t>Con la precisión de que, especialmente, en el caso de los órganos que atienden por primera vez la controversia</w:t>
      </w:r>
      <w:r>
        <w:rPr>
          <w:lang w:val="es-ES"/>
        </w:rPr>
        <w:t>,</w:t>
      </w:r>
      <w:r w:rsidRPr="00303BF0">
        <w:rPr>
          <w:lang w:val="es-ES"/>
        </w:rPr>
        <w:t xml:space="preserve"> tienen el deber de pronunciarse sobre todas las pretensiones y planteamientos sometidos a su conocimiento y no únicamente a algún aspecto concreto, así como valorar los medios de prueba aportados o allegados legalmente al proceso, como base para resolver sobre las</w:t>
      </w:r>
      <w:r>
        <w:rPr>
          <w:lang w:val="es-ES"/>
        </w:rPr>
        <w:t xml:space="preserve"> </w:t>
      </w:r>
      <w:r w:rsidRPr="00303BF0">
        <w:rPr>
          <w:lang w:val="es-ES"/>
        </w:rPr>
        <w:t>pretensiones</w:t>
      </w:r>
      <w:r w:rsidRPr="00303BF0">
        <w:rPr>
          <w:vertAlign w:val="superscript"/>
          <w:lang w:val="es-ES"/>
        </w:rPr>
        <w:footnoteReference w:id="9"/>
      </w:r>
      <w:r w:rsidRPr="00303BF0">
        <w:rPr>
          <w:lang w:val="es-ES"/>
        </w:rPr>
        <w:t>, por más que estimen que basta el análisis de algunos de ellos para sustentar una decisión desestimatoria.</w:t>
      </w:r>
    </w:p>
    <w:p w:rsidR="00AD541C" w:rsidRDefault="00AD541C" w:rsidP="00DA6BF6">
      <w:pPr>
        <w:spacing w:after="0" w:line="240" w:lineRule="auto"/>
        <w:jc w:val="both"/>
        <w:rPr>
          <w:lang w:val="es-ES"/>
        </w:rPr>
      </w:pPr>
    </w:p>
    <w:p w:rsidR="00D47944" w:rsidRDefault="00AD541C" w:rsidP="00845303">
      <w:pPr>
        <w:spacing w:after="0" w:line="240" w:lineRule="auto"/>
        <w:jc w:val="both"/>
        <w:rPr>
          <w:lang w:val="es-ES"/>
        </w:rPr>
      </w:pPr>
      <w:r w:rsidRPr="00B94EF5">
        <w:rPr>
          <w:b/>
          <w:lang w:val="es-ES"/>
        </w:rPr>
        <w:t>2.</w:t>
      </w:r>
      <w:r w:rsidR="0036129C" w:rsidRPr="0036129C">
        <w:rPr>
          <w:b/>
          <w:lang w:val="es-ES"/>
        </w:rPr>
        <w:t xml:space="preserve"> Planteamiento, resolución y agravios concretamente revisados</w:t>
      </w:r>
    </w:p>
    <w:p w:rsidR="00D47944" w:rsidRDefault="00D47944" w:rsidP="00845303">
      <w:pPr>
        <w:spacing w:after="0" w:line="240" w:lineRule="auto"/>
        <w:jc w:val="both"/>
        <w:rPr>
          <w:lang w:val="es-ES"/>
        </w:rPr>
      </w:pPr>
    </w:p>
    <w:p w:rsidR="00ED3C0B" w:rsidRPr="00477559" w:rsidRDefault="00B32526" w:rsidP="00D47944">
      <w:pPr>
        <w:spacing w:after="0" w:line="360" w:lineRule="auto"/>
        <w:jc w:val="both"/>
        <w:rPr>
          <w:rFonts w:eastAsia="Arial"/>
        </w:rPr>
      </w:pPr>
      <w:r>
        <w:rPr>
          <w:rFonts w:eastAsia="Arial"/>
          <w:bCs/>
          <w:u w:val="single"/>
        </w:rPr>
        <w:t>En la demanda</w:t>
      </w:r>
      <w:r>
        <w:rPr>
          <w:rFonts w:eastAsia="Arial"/>
          <w:bCs/>
        </w:rPr>
        <w:t xml:space="preserve"> que dio origen a la controversia local, la impugnante expresó diversos agravios en los que se quejó de que </w:t>
      </w:r>
      <w:r w:rsidR="0030578E">
        <w:rPr>
          <w:bCs/>
          <w:color w:val="000000"/>
          <w:lang w:eastAsia="es-MX"/>
        </w:rPr>
        <w:t>existían irregularidades en el proceso</w:t>
      </w:r>
      <w:r w:rsidR="00952869">
        <w:rPr>
          <w:bCs/>
          <w:color w:val="000000"/>
          <w:lang w:eastAsia="es-MX"/>
        </w:rPr>
        <w:t xml:space="preserve"> interno de selección de candidaturas a diputaciones locales de </w:t>
      </w:r>
      <w:proofErr w:type="spellStart"/>
      <w:r w:rsidR="00952869">
        <w:rPr>
          <w:bCs/>
          <w:color w:val="000000"/>
          <w:lang w:eastAsia="es-MX"/>
        </w:rPr>
        <w:t>rp</w:t>
      </w:r>
      <w:proofErr w:type="spellEnd"/>
      <w:r w:rsidR="00952869">
        <w:rPr>
          <w:bCs/>
          <w:color w:val="000000"/>
          <w:lang w:eastAsia="es-MX"/>
        </w:rPr>
        <w:t>,</w:t>
      </w:r>
      <w:r w:rsidR="00C61AB0">
        <w:rPr>
          <w:bCs/>
          <w:color w:val="000000"/>
          <w:lang w:eastAsia="es-MX"/>
        </w:rPr>
        <w:t xml:space="preserve"> derivad</w:t>
      </w:r>
      <w:r w:rsidR="00A14B66">
        <w:rPr>
          <w:bCs/>
          <w:color w:val="000000"/>
          <w:lang w:eastAsia="es-MX"/>
        </w:rPr>
        <w:t>as de</w:t>
      </w:r>
      <w:r w:rsidR="0030578E">
        <w:rPr>
          <w:bCs/>
          <w:color w:val="000000"/>
          <w:lang w:eastAsia="es-MX"/>
        </w:rPr>
        <w:t xml:space="preserve"> </w:t>
      </w:r>
      <w:r w:rsidR="0030578E" w:rsidRPr="0030578E">
        <w:rPr>
          <w:bCs/>
          <w:color w:val="000000"/>
          <w:lang w:eastAsia="es-MX"/>
        </w:rPr>
        <w:t xml:space="preserve">la falta de publicidad y transparencia, </w:t>
      </w:r>
      <w:r w:rsidR="00755BDA">
        <w:rPr>
          <w:bCs/>
          <w:color w:val="000000"/>
          <w:lang w:eastAsia="es-MX"/>
        </w:rPr>
        <w:t>pues</w:t>
      </w:r>
      <w:r w:rsidR="0030578E">
        <w:rPr>
          <w:bCs/>
          <w:color w:val="000000"/>
          <w:lang w:eastAsia="es-MX"/>
        </w:rPr>
        <w:t xml:space="preserve"> no </w:t>
      </w:r>
      <w:r w:rsidR="0030578E" w:rsidRPr="0030578E">
        <w:rPr>
          <w:bCs/>
          <w:color w:val="000000"/>
          <w:lang w:eastAsia="es-MX"/>
        </w:rPr>
        <w:t xml:space="preserve">se publicaron los resultados de las solicitudes de registro aprobadas, </w:t>
      </w:r>
      <w:r w:rsidR="000E7B62">
        <w:rPr>
          <w:bCs/>
          <w:color w:val="000000"/>
          <w:lang w:eastAsia="es-MX"/>
        </w:rPr>
        <w:t>aunado a que</w:t>
      </w:r>
      <w:r w:rsidR="002B340C">
        <w:rPr>
          <w:bCs/>
          <w:color w:val="000000"/>
          <w:lang w:eastAsia="es-MX"/>
        </w:rPr>
        <w:t xml:space="preserve"> </w:t>
      </w:r>
      <w:r w:rsidR="008D1E31">
        <w:rPr>
          <w:bCs/>
          <w:color w:val="000000"/>
          <w:lang w:eastAsia="es-MX"/>
        </w:rPr>
        <w:t>refiere que debió ser registrada en</w:t>
      </w:r>
      <w:r w:rsidR="00276A0E">
        <w:rPr>
          <w:bCs/>
          <w:color w:val="000000"/>
          <w:lang w:eastAsia="es-MX"/>
        </w:rPr>
        <w:t xml:space="preserve"> una de las </w:t>
      </w:r>
      <w:r w:rsidR="00C8709D">
        <w:rPr>
          <w:bCs/>
          <w:color w:val="000000"/>
          <w:lang w:eastAsia="es-MX"/>
        </w:rPr>
        <w:t xml:space="preserve">candidaturas </w:t>
      </w:r>
      <w:r w:rsidR="00276A0E">
        <w:rPr>
          <w:bCs/>
          <w:color w:val="000000"/>
          <w:lang w:eastAsia="es-MX"/>
        </w:rPr>
        <w:t>reservadas</w:t>
      </w:r>
      <w:r w:rsidR="008D1E31">
        <w:rPr>
          <w:bCs/>
          <w:color w:val="000000"/>
          <w:lang w:eastAsia="es-MX"/>
        </w:rPr>
        <w:t xml:space="preserve"> a grupos </w:t>
      </w:r>
      <w:r w:rsidR="001D31FE">
        <w:rPr>
          <w:bCs/>
          <w:color w:val="000000"/>
          <w:lang w:eastAsia="es-MX"/>
        </w:rPr>
        <w:t xml:space="preserve">prioritarios, </w:t>
      </w:r>
      <w:r w:rsidR="00C8709D" w:rsidRPr="00477559">
        <w:rPr>
          <w:bCs/>
          <w:color w:val="000000"/>
          <w:lang w:eastAsia="es-MX"/>
        </w:rPr>
        <w:t xml:space="preserve">al pertenecer a la </w:t>
      </w:r>
      <w:r w:rsidR="00F2104E" w:rsidRPr="003E1B6C">
        <w:rPr>
          <w:bCs/>
          <w:color w:val="000000"/>
          <w:lang w:eastAsia="es-MX"/>
        </w:rPr>
        <w:t>C</w:t>
      </w:r>
      <w:r w:rsidR="00C8709D" w:rsidRPr="003E1B6C">
        <w:rPr>
          <w:bCs/>
          <w:color w:val="000000"/>
          <w:lang w:eastAsia="es-MX"/>
        </w:rPr>
        <w:t>omunidad</w:t>
      </w:r>
      <w:r w:rsidR="00C8709D" w:rsidRPr="00477559">
        <w:rPr>
          <w:bCs/>
          <w:color w:val="000000"/>
          <w:lang w:eastAsia="es-MX"/>
        </w:rPr>
        <w:t xml:space="preserve"> </w:t>
      </w:r>
      <w:r w:rsidR="00C8709D" w:rsidRPr="0025470C">
        <w:rPr>
          <w:bCs/>
          <w:color w:val="000000"/>
          <w:lang w:eastAsia="es-MX"/>
        </w:rPr>
        <w:t>LGBT</w:t>
      </w:r>
      <w:r w:rsidR="0011572A" w:rsidRPr="0025470C">
        <w:rPr>
          <w:bCs/>
          <w:color w:val="000000"/>
          <w:lang w:eastAsia="es-MX"/>
        </w:rPr>
        <w:t>TT</w:t>
      </w:r>
      <w:r w:rsidR="00C8709D" w:rsidRPr="0025470C">
        <w:rPr>
          <w:bCs/>
          <w:color w:val="000000"/>
          <w:lang w:eastAsia="es-MX"/>
        </w:rPr>
        <w:t>IQ+</w:t>
      </w:r>
      <w:r w:rsidR="004F38F8" w:rsidRPr="00477559">
        <w:rPr>
          <w:bCs/>
          <w:color w:val="000000"/>
          <w:lang w:eastAsia="es-MX"/>
        </w:rPr>
        <w:t>.</w:t>
      </w:r>
    </w:p>
    <w:p w:rsidR="005667CA" w:rsidRPr="00477559" w:rsidRDefault="005667CA" w:rsidP="00F5371D">
      <w:pPr>
        <w:spacing w:after="0" w:line="240" w:lineRule="auto"/>
        <w:jc w:val="both"/>
        <w:rPr>
          <w:bCs/>
          <w:color w:val="000000"/>
          <w:lang w:eastAsia="es-MX"/>
        </w:rPr>
      </w:pPr>
    </w:p>
    <w:p w:rsidR="00075549" w:rsidRPr="00BA0CA4" w:rsidRDefault="0088013A" w:rsidP="00075549">
      <w:pPr>
        <w:pStyle w:val="Normalsentencia"/>
        <w:spacing w:before="0" w:after="0"/>
        <w:ind w:firstLine="0"/>
        <w:rPr>
          <w:sz w:val="24"/>
          <w:szCs w:val="24"/>
          <w:lang w:val="es-MX"/>
        </w:rPr>
      </w:pPr>
      <w:r w:rsidRPr="00477559">
        <w:rPr>
          <w:sz w:val="24"/>
          <w:szCs w:val="24"/>
          <w:lang w:val="es-MX"/>
        </w:rPr>
        <w:t xml:space="preserve">Al respecto, </w:t>
      </w:r>
      <w:r w:rsidRPr="00477559">
        <w:rPr>
          <w:sz w:val="24"/>
          <w:szCs w:val="24"/>
          <w:u w:val="single"/>
          <w:lang w:val="es-MX"/>
        </w:rPr>
        <w:t>e</w:t>
      </w:r>
      <w:r w:rsidR="00E4067E" w:rsidRPr="00477559">
        <w:rPr>
          <w:sz w:val="24"/>
          <w:szCs w:val="24"/>
          <w:u w:val="single"/>
          <w:lang w:val="es-MX"/>
        </w:rPr>
        <w:t xml:space="preserve">l </w:t>
      </w:r>
      <w:r w:rsidR="00EC4937" w:rsidRPr="00477559">
        <w:rPr>
          <w:bCs/>
          <w:sz w:val="24"/>
          <w:szCs w:val="24"/>
          <w:u w:val="single"/>
          <w:lang w:val="es-MX"/>
        </w:rPr>
        <w:t>Tribunal de Guanajuato</w:t>
      </w:r>
      <w:r w:rsidRPr="00477559">
        <w:rPr>
          <w:bCs/>
          <w:sz w:val="24"/>
          <w:szCs w:val="24"/>
          <w:u w:val="single"/>
          <w:lang w:val="es-MX"/>
        </w:rPr>
        <w:t>, en la sentencia impugnada</w:t>
      </w:r>
      <w:r w:rsidRPr="00477559">
        <w:rPr>
          <w:bCs/>
          <w:sz w:val="24"/>
          <w:szCs w:val="24"/>
          <w:lang w:val="es-MX"/>
        </w:rPr>
        <w:t>,</w:t>
      </w:r>
      <w:r w:rsidR="00EC4937" w:rsidRPr="00477559">
        <w:rPr>
          <w:bCs/>
          <w:sz w:val="24"/>
          <w:szCs w:val="24"/>
          <w:lang w:val="es-MX"/>
        </w:rPr>
        <w:t xml:space="preserve"> </w:t>
      </w:r>
      <w:r w:rsidR="00075549" w:rsidRPr="00477559">
        <w:rPr>
          <w:b/>
          <w:bCs/>
          <w:sz w:val="24"/>
          <w:szCs w:val="24"/>
        </w:rPr>
        <w:t xml:space="preserve">revocó </w:t>
      </w:r>
      <w:r w:rsidR="00075549" w:rsidRPr="00477559">
        <w:rPr>
          <w:bCs/>
          <w:sz w:val="24"/>
          <w:szCs w:val="24"/>
        </w:rPr>
        <w:t>la</w:t>
      </w:r>
      <w:r w:rsidR="00075549" w:rsidRPr="00A77AD6">
        <w:rPr>
          <w:bCs/>
          <w:sz w:val="24"/>
          <w:szCs w:val="24"/>
        </w:rPr>
        <w:t xml:space="preserve"> resolución </w:t>
      </w:r>
      <w:r w:rsidR="00075549">
        <w:rPr>
          <w:bCs/>
          <w:sz w:val="24"/>
          <w:szCs w:val="24"/>
        </w:rPr>
        <w:t>de la Comisión de Justicia que</w:t>
      </w:r>
      <w:r w:rsidR="00075549" w:rsidRPr="00A77AD6">
        <w:rPr>
          <w:bCs/>
          <w:sz w:val="24"/>
          <w:szCs w:val="24"/>
        </w:rPr>
        <w:t xml:space="preserve"> declaró infundados e improcedentes</w:t>
      </w:r>
      <w:r w:rsidR="00075549" w:rsidRPr="00A77AD6">
        <w:rPr>
          <w:b/>
          <w:bCs/>
          <w:sz w:val="24"/>
          <w:szCs w:val="24"/>
        </w:rPr>
        <w:t xml:space="preserve"> </w:t>
      </w:r>
      <w:r w:rsidR="00075549" w:rsidRPr="00A77AD6">
        <w:rPr>
          <w:bCs/>
          <w:sz w:val="24"/>
          <w:szCs w:val="24"/>
        </w:rPr>
        <w:t>los agravios</w:t>
      </w:r>
      <w:r w:rsidR="0011572A">
        <w:rPr>
          <w:bCs/>
          <w:sz w:val="24"/>
          <w:szCs w:val="24"/>
        </w:rPr>
        <w:t xml:space="preserve"> </w:t>
      </w:r>
      <w:r w:rsidR="0011572A" w:rsidRPr="0025470C">
        <w:rPr>
          <w:bCs/>
          <w:sz w:val="24"/>
          <w:szCs w:val="24"/>
        </w:rPr>
        <w:t>de</w:t>
      </w:r>
      <w:r w:rsidR="00075549" w:rsidRPr="00A77AD6">
        <w:rPr>
          <w:bCs/>
          <w:sz w:val="24"/>
          <w:szCs w:val="24"/>
        </w:rPr>
        <w:t xml:space="preserve"> </w:t>
      </w:r>
      <w:r w:rsidR="00075549" w:rsidRPr="00A77AD6">
        <w:rPr>
          <w:sz w:val="24"/>
          <w:szCs w:val="24"/>
        </w:rPr>
        <w:t>Amaranta Sotelo</w:t>
      </w:r>
      <w:r w:rsidR="00075549">
        <w:rPr>
          <w:sz w:val="24"/>
          <w:szCs w:val="24"/>
        </w:rPr>
        <w:t xml:space="preserve">, porque no impugnó el acuerdo de la Comisión de Elecciones en el que se reservaron los primeros lugares de la lista de diputaciones de </w:t>
      </w:r>
      <w:proofErr w:type="spellStart"/>
      <w:r w:rsidR="00075549">
        <w:rPr>
          <w:sz w:val="24"/>
          <w:szCs w:val="24"/>
        </w:rPr>
        <w:t>rp</w:t>
      </w:r>
      <w:proofErr w:type="spellEnd"/>
      <w:r w:rsidR="00075549">
        <w:rPr>
          <w:sz w:val="24"/>
          <w:szCs w:val="24"/>
        </w:rPr>
        <w:t xml:space="preserve"> para personas que pertenezcan a grupos de atención prioritaria</w:t>
      </w:r>
      <w:r w:rsidR="00075549" w:rsidRPr="00A77AD6">
        <w:rPr>
          <w:sz w:val="24"/>
          <w:szCs w:val="24"/>
        </w:rPr>
        <w:t>,</w:t>
      </w:r>
      <w:r w:rsidR="00075549" w:rsidRPr="00A77AD6">
        <w:rPr>
          <w:bCs/>
          <w:sz w:val="24"/>
          <w:szCs w:val="24"/>
        </w:rPr>
        <w:t xml:space="preserve"> </w:t>
      </w:r>
      <w:r w:rsidR="00075549">
        <w:rPr>
          <w:bCs/>
          <w:sz w:val="24"/>
          <w:szCs w:val="24"/>
        </w:rPr>
        <w:t xml:space="preserve">pues la responsable consideró que </w:t>
      </w:r>
      <w:r w:rsidR="00075549" w:rsidRPr="00A77AD6">
        <w:rPr>
          <w:bCs/>
          <w:sz w:val="24"/>
          <w:szCs w:val="24"/>
        </w:rPr>
        <w:t>debió llamar</w:t>
      </w:r>
      <w:r w:rsidR="00075549">
        <w:rPr>
          <w:bCs/>
          <w:sz w:val="24"/>
          <w:szCs w:val="24"/>
        </w:rPr>
        <w:t>se</w:t>
      </w:r>
      <w:r w:rsidR="00075549" w:rsidRPr="00A77AD6">
        <w:rPr>
          <w:bCs/>
          <w:sz w:val="24"/>
          <w:szCs w:val="24"/>
        </w:rPr>
        <w:t xml:space="preserve"> a juicio a las personas registradas en los primeros lugares de la </w:t>
      </w:r>
      <w:r w:rsidR="00075549">
        <w:rPr>
          <w:bCs/>
          <w:sz w:val="24"/>
          <w:szCs w:val="24"/>
        </w:rPr>
        <w:t xml:space="preserve">referida </w:t>
      </w:r>
      <w:r w:rsidR="00075549" w:rsidRPr="00A77AD6">
        <w:rPr>
          <w:bCs/>
          <w:sz w:val="24"/>
          <w:szCs w:val="24"/>
        </w:rPr>
        <w:t>lista</w:t>
      </w:r>
      <w:r w:rsidR="00075549">
        <w:rPr>
          <w:bCs/>
          <w:sz w:val="24"/>
          <w:szCs w:val="24"/>
        </w:rPr>
        <w:t>,</w:t>
      </w:r>
      <w:r w:rsidR="00075549" w:rsidRPr="00A77AD6">
        <w:rPr>
          <w:bCs/>
          <w:sz w:val="24"/>
          <w:szCs w:val="24"/>
        </w:rPr>
        <w:t xml:space="preserve"> al tener un derecho incompatible con la actora, por lo que </w:t>
      </w:r>
      <w:r w:rsidR="00075549" w:rsidRPr="002B2471">
        <w:rPr>
          <w:sz w:val="24"/>
          <w:szCs w:val="24"/>
        </w:rPr>
        <w:t>ordenó la reposición del procedimiento desde la admisión</w:t>
      </w:r>
      <w:r w:rsidR="00075549">
        <w:rPr>
          <w:sz w:val="24"/>
          <w:szCs w:val="24"/>
        </w:rPr>
        <w:t xml:space="preserve"> de la queja, a fin de que emplazara a los terceros interesados</w:t>
      </w:r>
      <w:r w:rsidR="00075549">
        <w:rPr>
          <w:sz w:val="24"/>
          <w:szCs w:val="24"/>
          <w:lang w:val="es-MX"/>
        </w:rPr>
        <w:t>.</w:t>
      </w:r>
    </w:p>
    <w:p w:rsidR="00075549" w:rsidRDefault="00075549" w:rsidP="00F5371D">
      <w:pPr>
        <w:spacing w:after="0" w:line="240" w:lineRule="auto"/>
        <w:jc w:val="both"/>
        <w:rPr>
          <w:bCs/>
          <w:lang w:val="es-MX"/>
        </w:rPr>
      </w:pPr>
    </w:p>
    <w:p w:rsidR="004C53B1" w:rsidRDefault="00FD100B" w:rsidP="00173539">
      <w:pPr>
        <w:spacing w:after="0" w:line="360" w:lineRule="auto"/>
        <w:jc w:val="both"/>
        <w:rPr>
          <w:lang w:val="es-MX"/>
        </w:rPr>
      </w:pPr>
      <w:r>
        <w:t xml:space="preserve">Frente a ello, </w:t>
      </w:r>
      <w:r>
        <w:rPr>
          <w:u w:val="single"/>
        </w:rPr>
        <w:t>ante esta instancia federal</w:t>
      </w:r>
      <w:r w:rsidR="00B06BC0">
        <w:t xml:space="preserve">, </w:t>
      </w:r>
      <w:r w:rsidR="00061ABE" w:rsidRPr="00DE01BE">
        <w:rPr>
          <w:lang w:val="es-MX"/>
        </w:rPr>
        <w:t>Amaranta Sotelo</w:t>
      </w:r>
      <w:r w:rsidR="00B06BC0">
        <w:rPr>
          <w:lang w:val="es-MX"/>
        </w:rPr>
        <w:t xml:space="preserve"> </w:t>
      </w:r>
      <w:r w:rsidR="003255C4">
        <w:rPr>
          <w:lang w:val="es-MX"/>
        </w:rPr>
        <w:t>argumenta</w:t>
      </w:r>
      <w:r w:rsidR="00671056">
        <w:rPr>
          <w:lang w:val="es-MX"/>
        </w:rPr>
        <w:t>, en esencia,</w:t>
      </w:r>
      <w:r w:rsidR="003255C4">
        <w:rPr>
          <w:lang w:val="es-MX"/>
        </w:rPr>
        <w:t xml:space="preserve"> </w:t>
      </w:r>
      <w:r w:rsidR="003255C4">
        <w:t xml:space="preserve">que la </w:t>
      </w:r>
      <w:r w:rsidR="005B7EF1">
        <w:rPr>
          <w:bCs/>
        </w:rPr>
        <w:t>Comisión de Justicia</w:t>
      </w:r>
      <w:r w:rsidR="003255C4">
        <w:t xml:space="preserve"> y el </w:t>
      </w:r>
      <w:r w:rsidR="003255C4" w:rsidRPr="00DE01BE">
        <w:t>Tribunal Local</w:t>
      </w:r>
      <w:r w:rsidR="003255C4">
        <w:t xml:space="preserve"> han </w:t>
      </w:r>
      <w:r w:rsidR="00F3491B">
        <w:rPr>
          <w:bCs/>
        </w:rPr>
        <w:t>retrasado</w:t>
      </w:r>
      <w:r w:rsidR="003255C4">
        <w:t xml:space="preserve"> la resolución de su medio de impugnación, </w:t>
      </w:r>
      <w:r w:rsidR="003255C4" w:rsidRPr="00DE01BE">
        <w:t>vulnerando su derecho de acceso a la justicia</w:t>
      </w:r>
      <w:r w:rsidR="003255C4">
        <w:t xml:space="preserve">, </w:t>
      </w:r>
      <w:r w:rsidR="006C4C75">
        <w:t xml:space="preserve">y que contrario a lo determinado por la responsable, </w:t>
      </w:r>
      <w:r w:rsidR="003255C4">
        <w:t xml:space="preserve">no </w:t>
      </w:r>
      <w:r w:rsidR="00E3778E">
        <w:t>existe</w:t>
      </w:r>
      <w:r w:rsidR="003255C4">
        <w:t xml:space="preserve"> la necesidad de </w:t>
      </w:r>
      <w:r w:rsidR="00442DDC">
        <w:t xml:space="preserve">ordenar la reposición de la queja </w:t>
      </w:r>
      <w:r w:rsidR="0022610E">
        <w:t xml:space="preserve">para </w:t>
      </w:r>
      <w:r w:rsidR="003255C4">
        <w:t>llamar a los presuntos terceros interesados</w:t>
      </w:r>
      <w:r w:rsidR="00757224">
        <w:t xml:space="preserve">, porque </w:t>
      </w:r>
      <w:r w:rsidR="001E651F">
        <w:t xml:space="preserve">no se están afectando derechos </w:t>
      </w:r>
      <w:r w:rsidR="00757224">
        <w:t xml:space="preserve">de </w:t>
      </w:r>
      <w:r w:rsidR="001E651F">
        <w:t>otras personas</w:t>
      </w:r>
      <w:r w:rsidR="000C6B06">
        <w:t xml:space="preserve">, </w:t>
      </w:r>
      <w:r w:rsidR="00BA759A">
        <w:t xml:space="preserve">pues </w:t>
      </w:r>
      <w:r w:rsidR="00757224">
        <w:t xml:space="preserve">lo que se </w:t>
      </w:r>
      <w:r w:rsidR="00BA759A">
        <w:t>controvierte</w:t>
      </w:r>
      <w:r w:rsidR="00757224">
        <w:t xml:space="preserve"> es </w:t>
      </w:r>
      <w:r w:rsidR="004253D3">
        <w:t>lo resuelto por la Comisión</w:t>
      </w:r>
      <w:r w:rsidR="00757224">
        <w:t xml:space="preserve"> de </w:t>
      </w:r>
      <w:r w:rsidR="004253D3">
        <w:t>Justicia en cuanto a las irregularidades d</w:t>
      </w:r>
      <w:r w:rsidR="00565657">
        <w:t xml:space="preserve">el proceso </w:t>
      </w:r>
      <w:r w:rsidR="00C54AF7">
        <w:t>interno de selección de candidaturas</w:t>
      </w:r>
      <w:r w:rsidR="001245AC">
        <w:t xml:space="preserve"> de diputaciones de </w:t>
      </w:r>
      <w:proofErr w:type="spellStart"/>
      <w:r w:rsidR="001245AC">
        <w:t>rp</w:t>
      </w:r>
      <w:proofErr w:type="spellEnd"/>
      <w:r w:rsidR="00173539">
        <w:rPr>
          <w:lang w:val="es-MX"/>
        </w:rPr>
        <w:t>.</w:t>
      </w:r>
    </w:p>
    <w:p w:rsidR="00ED3C0B" w:rsidRPr="00ED3C0B" w:rsidRDefault="00ED3C0B" w:rsidP="00F5371D">
      <w:pPr>
        <w:spacing w:after="0" w:line="240" w:lineRule="auto"/>
        <w:jc w:val="both"/>
        <w:rPr>
          <w:lang w:val="es-MX"/>
        </w:rPr>
      </w:pPr>
    </w:p>
    <w:p w:rsidR="00061ABE" w:rsidRDefault="00E206F6" w:rsidP="00E206F6">
      <w:pPr>
        <w:spacing w:after="0" w:line="240" w:lineRule="auto"/>
        <w:jc w:val="both"/>
        <w:rPr>
          <w:lang w:val="es-MX"/>
        </w:rPr>
      </w:pPr>
      <w:r>
        <w:rPr>
          <w:b/>
          <w:lang w:val="es-MX"/>
        </w:rPr>
        <w:t>3</w:t>
      </w:r>
      <w:r w:rsidR="00061ABE">
        <w:rPr>
          <w:b/>
          <w:lang w:val="es-MX"/>
        </w:rPr>
        <w:t>. Valoración</w:t>
      </w:r>
    </w:p>
    <w:p w:rsidR="00061ABE" w:rsidRDefault="00061ABE" w:rsidP="00064EEA">
      <w:pPr>
        <w:spacing w:after="0" w:line="240" w:lineRule="auto"/>
        <w:jc w:val="both"/>
        <w:rPr>
          <w:lang w:val="es-MX"/>
        </w:rPr>
      </w:pPr>
    </w:p>
    <w:p w:rsidR="00084719" w:rsidRPr="00F2104E" w:rsidRDefault="00E206F6" w:rsidP="00084719">
      <w:pPr>
        <w:spacing w:after="0" w:line="360" w:lineRule="auto"/>
        <w:jc w:val="both"/>
        <w:rPr>
          <w:rFonts w:eastAsia="Times New Roman"/>
        </w:rPr>
      </w:pPr>
      <w:r>
        <w:rPr>
          <w:b/>
          <w:lang w:val="es-MX"/>
        </w:rPr>
        <w:t>3</w:t>
      </w:r>
      <w:r w:rsidR="002072EE">
        <w:rPr>
          <w:b/>
          <w:lang w:val="es-MX"/>
        </w:rPr>
        <w:t>.1</w:t>
      </w:r>
      <w:r>
        <w:rPr>
          <w:b/>
          <w:lang w:val="es-MX"/>
        </w:rPr>
        <w:t>.</w:t>
      </w:r>
      <w:r w:rsidR="00084719">
        <w:rPr>
          <w:b/>
          <w:lang w:val="es-MX"/>
        </w:rPr>
        <w:t xml:space="preserve"> </w:t>
      </w:r>
      <w:r w:rsidR="00084719" w:rsidRPr="00F2104E">
        <w:rPr>
          <w:lang w:val="es-MX"/>
        </w:rPr>
        <w:t xml:space="preserve">Esta </w:t>
      </w:r>
      <w:r w:rsidR="00084719" w:rsidRPr="00F2104E">
        <w:rPr>
          <w:b/>
          <w:lang w:val="es-MX"/>
        </w:rPr>
        <w:t>Sala Monterrey</w:t>
      </w:r>
      <w:r w:rsidR="00084719" w:rsidRPr="00F2104E">
        <w:rPr>
          <w:lang w:val="es-MX"/>
        </w:rPr>
        <w:t xml:space="preserve"> considera que </w:t>
      </w:r>
      <w:r w:rsidR="00084719" w:rsidRPr="00F2104E">
        <w:rPr>
          <w:b/>
          <w:lang w:val="es-MX"/>
        </w:rPr>
        <w:t xml:space="preserve">tiene razón </w:t>
      </w:r>
      <w:r w:rsidR="00084719" w:rsidRPr="00F2104E">
        <w:rPr>
          <w:lang w:val="es-MX"/>
        </w:rPr>
        <w:t xml:space="preserve">la impugnante, porque ciertamente, en </w:t>
      </w:r>
      <w:r w:rsidR="00084719" w:rsidRPr="00F2104E">
        <w:rPr>
          <w:rFonts w:eastAsia="Times New Roman"/>
          <w:bCs/>
        </w:rPr>
        <w:t xml:space="preserve">el caso concreto, contrario a lo considerado por el Tribunal Local, no existía el deber de ordenar la reposición del procedimiento para llamar a juicio a posibles terceros interesados, porque la controversia que se le planteó deriva de los agravios expuestos por Amaranta Sotelo contra lo resuelto por la Comisión de Justicia en cuanto a las presuntas irregularidades en las que incurrió la Comisión de Elecciones en el proceso interno de selección de candidaturas a diputaciones locales de </w:t>
      </w:r>
      <w:proofErr w:type="spellStart"/>
      <w:r w:rsidR="00084719" w:rsidRPr="00F2104E">
        <w:rPr>
          <w:rFonts w:eastAsia="Times New Roman"/>
          <w:bCs/>
        </w:rPr>
        <w:t>rp</w:t>
      </w:r>
      <w:proofErr w:type="spellEnd"/>
      <w:r w:rsidR="00084719" w:rsidRPr="00F2104E">
        <w:rPr>
          <w:rFonts w:eastAsia="Times New Roman"/>
          <w:bCs/>
        </w:rPr>
        <w:t xml:space="preserve">, </w:t>
      </w:r>
      <w:r w:rsidR="00084719" w:rsidRPr="00F2104E">
        <w:rPr>
          <w:lang w:val="es-MX"/>
        </w:rPr>
        <w:t>y no el registro de alguna candidatura en específico</w:t>
      </w:r>
      <w:r w:rsidR="00084719" w:rsidRPr="00F2104E">
        <w:rPr>
          <w:rFonts w:eastAsia="Times New Roman"/>
          <w:bCs/>
        </w:rPr>
        <w:t>, por lo que debió resolver el fondo del asunto.</w:t>
      </w:r>
    </w:p>
    <w:p w:rsidR="00084719" w:rsidRPr="00F2104E" w:rsidRDefault="00084719" w:rsidP="00F5371D">
      <w:pPr>
        <w:spacing w:after="0" w:line="240" w:lineRule="auto"/>
        <w:jc w:val="both"/>
        <w:rPr>
          <w:lang w:val="es-MX"/>
        </w:rPr>
      </w:pPr>
    </w:p>
    <w:p w:rsidR="00084719" w:rsidRPr="00F2104E" w:rsidRDefault="00084719" w:rsidP="00084719">
      <w:pPr>
        <w:spacing w:after="0" w:line="360" w:lineRule="auto"/>
        <w:jc w:val="both"/>
        <w:rPr>
          <w:lang w:val="es-MX"/>
        </w:rPr>
      </w:pPr>
      <w:r w:rsidRPr="00F2104E">
        <w:rPr>
          <w:lang w:val="es-MX"/>
        </w:rPr>
        <w:t xml:space="preserve">En efecto, el Tribunal Local, del análisis de la controversia planteada, advirtió que, básicamente, se centraba entre la pretensión de la impugnante y los derechos de las personas registradas en la lista de candidaturas de Morena a diputaciones locales de </w:t>
      </w:r>
      <w:proofErr w:type="spellStart"/>
      <w:r w:rsidRPr="00F2104E">
        <w:rPr>
          <w:lang w:val="es-MX"/>
        </w:rPr>
        <w:t>rp</w:t>
      </w:r>
      <w:proofErr w:type="spellEnd"/>
      <w:r w:rsidRPr="00F2104E">
        <w:rPr>
          <w:lang w:val="es-MX"/>
        </w:rPr>
        <w:t>, por lo que ordenó reponer el asunto desde la admisión de la queja partidista, para que la Comisión de Justicia nuevamente sustanciara el juicio y llamara a las candidaturas que pudieran verse afectadas por la impugnación de la actora.</w:t>
      </w:r>
    </w:p>
    <w:p w:rsidR="00084719" w:rsidRPr="00F2104E" w:rsidRDefault="00084719" w:rsidP="00F5371D">
      <w:pPr>
        <w:spacing w:after="0" w:line="240" w:lineRule="auto"/>
        <w:jc w:val="both"/>
        <w:rPr>
          <w:lang w:val="es-MX"/>
        </w:rPr>
      </w:pPr>
    </w:p>
    <w:p w:rsidR="00084719" w:rsidRPr="00F2104E" w:rsidRDefault="00084719" w:rsidP="00084719">
      <w:pPr>
        <w:spacing w:after="0" w:line="360" w:lineRule="auto"/>
        <w:jc w:val="both"/>
        <w:rPr>
          <w:lang w:val="es-MX"/>
        </w:rPr>
      </w:pPr>
      <w:r w:rsidRPr="00F2104E">
        <w:rPr>
          <w:lang w:val="es-MX"/>
        </w:rPr>
        <w:t>Sin embargo, esta Sala Monterrey considera que, contrario a lo determinado por el Tribunal de Guanajuato, en el presente asunto no existe la necesidad de llamar a juicio a terceras personas, pues la controversia que se le planteó se centra, concretamente, en determinar si fue correcto o no lo resuelto por la Comisión de Justicia en cuanto a las irregularidades alegadas del proceso interno de selección de candidaturas, y no contra el registro de alguna candidatura en específico.</w:t>
      </w:r>
    </w:p>
    <w:p w:rsidR="00084719" w:rsidRPr="00F2104E" w:rsidRDefault="00084719" w:rsidP="00F5371D">
      <w:pPr>
        <w:spacing w:after="0" w:line="240" w:lineRule="auto"/>
        <w:jc w:val="both"/>
        <w:rPr>
          <w:lang w:val="es-MX"/>
        </w:rPr>
      </w:pPr>
    </w:p>
    <w:p w:rsidR="00084719" w:rsidRPr="00F2104E" w:rsidRDefault="00084719" w:rsidP="00084719">
      <w:pPr>
        <w:spacing w:after="0" w:line="360" w:lineRule="auto"/>
        <w:jc w:val="both"/>
        <w:rPr>
          <w:lang w:val="es-MX"/>
        </w:rPr>
      </w:pPr>
      <w:r w:rsidRPr="00F2104E">
        <w:rPr>
          <w:lang w:val="es-MX"/>
        </w:rPr>
        <w:t>En ese sentido, no debió ordenarse la reposición del procedimiento para que nuevamente la Comisión de Justicia sustanciara el juicio desde su admisión y emplazara a aquellas personas que presuntamente pudieran verse afectadas en sus derechos con motivo de la impugnación de la actora.</w:t>
      </w:r>
    </w:p>
    <w:p w:rsidR="00084719" w:rsidRPr="00F2104E" w:rsidRDefault="00084719" w:rsidP="00F5371D">
      <w:pPr>
        <w:spacing w:after="0" w:line="240" w:lineRule="auto"/>
        <w:jc w:val="both"/>
        <w:rPr>
          <w:lang w:val="es-MX"/>
        </w:rPr>
      </w:pPr>
    </w:p>
    <w:p w:rsidR="00084719" w:rsidRDefault="00084719" w:rsidP="00084719">
      <w:pPr>
        <w:spacing w:after="0" w:line="360" w:lineRule="auto"/>
        <w:jc w:val="both"/>
        <w:rPr>
          <w:lang w:val="es-MX"/>
        </w:rPr>
      </w:pPr>
      <w:r w:rsidRPr="00F2104E">
        <w:rPr>
          <w:lang w:val="es-MX"/>
        </w:rPr>
        <w:t xml:space="preserve">Lo anterior, porque como se indicó, lo realmente impugnado ante el Tribunal Local es la determinación de la Comisión de Justicia de declarar infundados sus planteamientos en los que alegó supuestas irregularidades del proceso interno de selección de candidaturas, como la falta de publicidad y transparencia pues no se publicaron los resultados de las solicitudes de registro aprobadas, aunado a que debió ser considerada para una candidatura </w:t>
      </w:r>
      <w:r w:rsidRPr="00F2104E">
        <w:rPr>
          <w:bCs/>
          <w:color w:val="000000"/>
          <w:lang w:eastAsia="es-MX"/>
        </w:rPr>
        <w:t xml:space="preserve">a diputada local de </w:t>
      </w:r>
      <w:proofErr w:type="spellStart"/>
      <w:r w:rsidRPr="00F2104E">
        <w:rPr>
          <w:bCs/>
          <w:color w:val="000000"/>
          <w:lang w:eastAsia="es-MX"/>
        </w:rPr>
        <w:t>rp</w:t>
      </w:r>
      <w:proofErr w:type="spellEnd"/>
      <w:r w:rsidRPr="00F2104E">
        <w:rPr>
          <w:bCs/>
          <w:color w:val="000000"/>
          <w:lang w:eastAsia="es-MX"/>
        </w:rPr>
        <w:t xml:space="preserve">, al pertenecer a la </w:t>
      </w:r>
      <w:r w:rsidR="00F2104E" w:rsidRPr="003E1B6C">
        <w:rPr>
          <w:bCs/>
          <w:color w:val="000000"/>
          <w:lang w:eastAsia="es-MX"/>
        </w:rPr>
        <w:t>C</w:t>
      </w:r>
      <w:r w:rsidRPr="003E1B6C">
        <w:rPr>
          <w:bCs/>
          <w:color w:val="000000"/>
          <w:lang w:eastAsia="es-MX"/>
        </w:rPr>
        <w:t>omunidad</w:t>
      </w:r>
      <w:r w:rsidRPr="00F2104E">
        <w:rPr>
          <w:bCs/>
          <w:color w:val="000000"/>
          <w:lang w:eastAsia="es-MX"/>
        </w:rPr>
        <w:t xml:space="preserve"> LGBTTTIQ+</w:t>
      </w:r>
      <w:r w:rsidRPr="00F2104E">
        <w:rPr>
          <w:lang w:val="es-MX"/>
        </w:rPr>
        <w:t>, por lo que, evidentemente, el Tribunal Local debía pronunciarse al respecto.</w:t>
      </w:r>
    </w:p>
    <w:p w:rsidR="00084719" w:rsidRDefault="00084719" w:rsidP="00F5371D">
      <w:pPr>
        <w:spacing w:after="0" w:line="240" w:lineRule="auto"/>
        <w:jc w:val="both"/>
        <w:rPr>
          <w:b/>
          <w:lang w:val="es-MX"/>
        </w:rPr>
      </w:pPr>
    </w:p>
    <w:p w:rsidR="00084719" w:rsidRPr="00F2104E" w:rsidRDefault="000A7491" w:rsidP="00B30C3D">
      <w:pPr>
        <w:spacing w:after="0" w:line="360" w:lineRule="auto"/>
        <w:jc w:val="both"/>
        <w:rPr>
          <w:lang w:val="es-MX"/>
        </w:rPr>
      </w:pPr>
      <w:r w:rsidRPr="00F2104E">
        <w:rPr>
          <w:b/>
          <w:lang w:val="es-MX"/>
        </w:rPr>
        <w:t>3.2.</w:t>
      </w:r>
      <w:r w:rsidRPr="00F2104E">
        <w:rPr>
          <w:lang w:val="es-MX"/>
        </w:rPr>
        <w:t xml:space="preserve"> </w:t>
      </w:r>
      <w:r w:rsidR="00084719" w:rsidRPr="00F2104E">
        <w:rPr>
          <w:lang w:val="es-MX"/>
        </w:rPr>
        <w:t>No obstante, si bien lo ordinario sería regresar el asunto para que el Tribunal Local se pronunciara respecto del fondo del</w:t>
      </w:r>
      <w:r w:rsidR="00D97211" w:rsidRPr="00F2104E">
        <w:rPr>
          <w:lang w:val="es-MX"/>
        </w:rPr>
        <w:t xml:space="preserve"> caso</w:t>
      </w:r>
      <w:r w:rsidR="00084719" w:rsidRPr="00F2104E">
        <w:rPr>
          <w:lang w:val="es-MX"/>
        </w:rPr>
        <w:t xml:space="preserve">, dado lo avanzado del proceso electoral y lo cercano de la toma de protesta del Congreso del estado de Guanajuato, lo procedente es que esta Sala Regional resuelva la presente controversia en </w:t>
      </w:r>
      <w:r w:rsidR="00084719" w:rsidRPr="00F2104E">
        <w:rPr>
          <w:b/>
          <w:lang w:val="es-MX"/>
        </w:rPr>
        <w:t>plenitud de jurisdicción</w:t>
      </w:r>
      <w:r w:rsidR="00084719" w:rsidRPr="00F2104E">
        <w:rPr>
          <w:lang w:val="es-MX"/>
        </w:rPr>
        <w:t>.</w:t>
      </w:r>
    </w:p>
    <w:p w:rsidR="00084719" w:rsidRPr="00F2104E" w:rsidRDefault="00084719" w:rsidP="00F5371D">
      <w:pPr>
        <w:spacing w:after="0" w:line="240" w:lineRule="auto"/>
        <w:jc w:val="both"/>
        <w:rPr>
          <w:lang w:val="es-MX"/>
        </w:rPr>
      </w:pPr>
    </w:p>
    <w:p w:rsidR="000A7491" w:rsidRPr="00F2104E" w:rsidRDefault="000A7491" w:rsidP="000A7491">
      <w:pPr>
        <w:spacing w:after="0" w:line="240" w:lineRule="auto"/>
        <w:jc w:val="both"/>
        <w:rPr>
          <w:b/>
          <w:lang w:val="es-MX"/>
        </w:rPr>
      </w:pPr>
      <w:r w:rsidRPr="00F2104E">
        <w:rPr>
          <w:b/>
          <w:lang w:val="es-MX"/>
        </w:rPr>
        <w:t>4. Análisis en plenitud de jurisdicción</w:t>
      </w:r>
    </w:p>
    <w:p w:rsidR="000A7491" w:rsidRPr="00F2104E" w:rsidRDefault="000A7491" w:rsidP="00F5371D">
      <w:pPr>
        <w:spacing w:after="0" w:line="240" w:lineRule="auto"/>
        <w:jc w:val="both"/>
        <w:rPr>
          <w:lang w:val="es-MX"/>
        </w:rPr>
      </w:pPr>
    </w:p>
    <w:p w:rsidR="00084719" w:rsidRPr="00F2104E" w:rsidRDefault="000A7491" w:rsidP="00B30C3D">
      <w:pPr>
        <w:spacing w:after="0" w:line="360" w:lineRule="auto"/>
        <w:jc w:val="both"/>
        <w:rPr>
          <w:lang w:val="es-MX"/>
        </w:rPr>
      </w:pPr>
      <w:r w:rsidRPr="00F2104E">
        <w:rPr>
          <w:lang w:val="es-MX"/>
        </w:rPr>
        <w:t xml:space="preserve">En el presente caso </w:t>
      </w:r>
      <w:r w:rsidR="00084719" w:rsidRPr="00F2104E">
        <w:rPr>
          <w:lang w:val="es-MX"/>
        </w:rPr>
        <w:t>se advierte que la impugnante</w:t>
      </w:r>
      <w:r w:rsidR="00720EEC">
        <w:rPr>
          <w:lang w:val="es-MX"/>
        </w:rPr>
        <w:t xml:space="preserve"> </w:t>
      </w:r>
      <w:r w:rsidR="00720EEC" w:rsidRPr="003E1B6C">
        <w:rPr>
          <w:lang w:val="es-MX"/>
        </w:rPr>
        <w:t>controvierte</w:t>
      </w:r>
      <w:r w:rsidR="00084719" w:rsidRPr="00F2104E">
        <w:rPr>
          <w:lang w:val="es-MX"/>
        </w:rPr>
        <w:t xml:space="preserve"> la resolución de la Comisión de Justicia que </w:t>
      </w:r>
      <w:r w:rsidRPr="00F2104E">
        <w:rPr>
          <w:bCs/>
        </w:rPr>
        <w:t>declaró infundados e improcedentes</w:t>
      </w:r>
      <w:r w:rsidRPr="00F2104E">
        <w:rPr>
          <w:b/>
          <w:bCs/>
        </w:rPr>
        <w:t xml:space="preserve"> </w:t>
      </w:r>
      <w:r w:rsidR="00730A08" w:rsidRPr="00F2104E">
        <w:rPr>
          <w:bCs/>
        </w:rPr>
        <w:t xml:space="preserve">sus </w:t>
      </w:r>
      <w:r w:rsidRPr="00F2104E">
        <w:rPr>
          <w:bCs/>
        </w:rPr>
        <w:t xml:space="preserve">agravios </w:t>
      </w:r>
      <w:r w:rsidRPr="00F2104E">
        <w:t xml:space="preserve">relacionados con el proceso interno de selección de candidaturas a diputaciones locales de Morena en Guanajuato, lo anterior, porque consideró que la actora no impugnó el acuerdo de la Comisión de Elecciones en el que se reservaron los primeros lugares de la lista de diputaciones de </w:t>
      </w:r>
      <w:proofErr w:type="spellStart"/>
      <w:r w:rsidRPr="00F2104E">
        <w:t>rp</w:t>
      </w:r>
      <w:proofErr w:type="spellEnd"/>
      <w:r w:rsidRPr="00F2104E">
        <w:t xml:space="preserve"> para personas que pertenezcan a grupos de atención prioritaria.</w:t>
      </w:r>
    </w:p>
    <w:p w:rsidR="00084719" w:rsidRPr="00F2104E" w:rsidRDefault="00084719" w:rsidP="00F5371D">
      <w:pPr>
        <w:spacing w:after="0" w:line="240" w:lineRule="auto"/>
        <w:jc w:val="both"/>
        <w:rPr>
          <w:lang w:val="es-MX"/>
        </w:rPr>
      </w:pPr>
    </w:p>
    <w:p w:rsidR="00B30C3D" w:rsidRPr="00F2104E" w:rsidRDefault="00F70CF2" w:rsidP="00B30C3D">
      <w:pPr>
        <w:spacing w:after="0" w:line="360" w:lineRule="auto"/>
        <w:jc w:val="both"/>
        <w:rPr>
          <w:rFonts w:eastAsia="Times New Roman"/>
        </w:rPr>
      </w:pPr>
      <w:r w:rsidRPr="00F2104E">
        <w:rPr>
          <w:lang w:val="es-MX"/>
        </w:rPr>
        <w:t>Esta</w:t>
      </w:r>
      <w:r w:rsidR="00214A12" w:rsidRPr="00F2104E">
        <w:rPr>
          <w:lang w:val="es-MX"/>
        </w:rPr>
        <w:t xml:space="preserve"> </w:t>
      </w:r>
      <w:r w:rsidR="00064EEA" w:rsidRPr="00F2104E">
        <w:rPr>
          <w:b/>
          <w:lang w:val="es-MX"/>
        </w:rPr>
        <w:t>Sala Monterrey</w:t>
      </w:r>
      <w:r w:rsidR="00064EEA" w:rsidRPr="00F2104E">
        <w:rPr>
          <w:lang w:val="es-MX"/>
        </w:rPr>
        <w:t xml:space="preserve"> considera que</w:t>
      </w:r>
      <w:r w:rsidR="0037378E" w:rsidRPr="00F2104E">
        <w:rPr>
          <w:lang w:val="es-MX"/>
        </w:rPr>
        <w:t>, con independencia de la exactitud de lo determinado por</w:t>
      </w:r>
      <w:r w:rsidR="000A7491" w:rsidRPr="00F2104E">
        <w:rPr>
          <w:lang w:val="es-MX"/>
        </w:rPr>
        <w:t xml:space="preserve"> la Comisión de Justicia</w:t>
      </w:r>
      <w:r w:rsidR="0037378E" w:rsidRPr="00F2104E">
        <w:rPr>
          <w:lang w:val="es-MX"/>
        </w:rPr>
        <w:t xml:space="preserve">, </w:t>
      </w:r>
      <w:r w:rsidR="00B30C3D" w:rsidRPr="00F2104E">
        <w:rPr>
          <w:rFonts w:eastAsia="Times New Roman"/>
          <w:bCs/>
        </w:rPr>
        <w:t xml:space="preserve">en el caso concreto, en atención a la forma en la que se desarrolló la controversia, </w:t>
      </w:r>
      <w:r w:rsidR="000A7491" w:rsidRPr="00F2104E">
        <w:rPr>
          <w:rFonts w:eastAsia="Times New Roman"/>
          <w:bCs/>
        </w:rPr>
        <w:t xml:space="preserve">debe declararse </w:t>
      </w:r>
      <w:r w:rsidR="00197F12" w:rsidRPr="00F2104E">
        <w:rPr>
          <w:rFonts w:eastAsia="Times New Roman"/>
          <w:bCs/>
        </w:rPr>
        <w:t xml:space="preserve">la ineficacia de los planteamientos de la impugnante relacionados con presuntas irregularidades en las que incurrió la Comisión de Elecciones en el proceso interno de selección de candidaturas a diputaciones locales de </w:t>
      </w:r>
      <w:proofErr w:type="spellStart"/>
      <w:r w:rsidR="00197F12" w:rsidRPr="00F2104E">
        <w:rPr>
          <w:rFonts w:eastAsia="Times New Roman"/>
          <w:bCs/>
        </w:rPr>
        <w:t>rp</w:t>
      </w:r>
      <w:proofErr w:type="spellEnd"/>
      <w:r w:rsidR="00197F12" w:rsidRPr="00F2104E">
        <w:rPr>
          <w:rFonts w:eastAsia="Times New Roman"/>
          <w:bCs/>
        </w:rPr>
        <w:t xml:space="preserve">, porque la impugnante no controvirtió oportunamente </w:t>
      </w:r>
      <w:r w:rsidR="00197F12" w:rsidRPr="00F2104E">
        <w:rPr>
          <w:rFonts w:eastAsia="Times New Roman"/>
        </w:rPr>
        <w:t xml:space="preserve">el </w:t>
      </w:r>
      <w:r w:rsidR="00197F12" w:rsidRPr="00F2104E">
        <w:rPr>
          <w:rFonts w:eastAsia="Calibri"/>
          <w:szCs w:val="20"/>
        </w:rPr>
        <w:t>Acuerdo de Representación Igualitaria</w:t>
      </w:r>
      <w:r w:rsidR="00197F12" w:rsidRPr="00F2104E">
        <w:rPr>
          <w:rFonts w:eastAsia="Calibri"/>
          <w:iCs/>
          <w:szCs w:val="20"/>
        </w:rPr>
        <w:t>,</w:t>
      </w:r>
      <w:r w:rsidR="00197F12" w:rsidRPr="00F2104E">
        <w:rPr>
          <w:rFonts w:eastAsia="Calibri"/>
          <w:szCs w:val="20"/>
        </w:rPr>
        <w:t xml:space="preserve"> </w:t>
      </w:r>
      <w:r w:rsidR="00197F12" w:rsidRPr="00F2104E">
        <w:rPr>
          <w:rFonts w:eastAsia="Calibri"/>
          <w:iCs/>
          <w:szCs w:val="20"/>
        </w:rPr>
        <w:t xml:space="preserve">en el que se estableció </w:t>
      </w:r>
      <w:r w:rsidR="00197F12" w:rsidRPr="00F2104E">
        <w:rPr>
          <w:rFonts w:eastAsia="Calibri"/>
        </w:rPr>
        <w:t xml:space="preserve">reservar los primero 4 lugares de la lista para cumplir con paridad de género y acciones afirmativas, </w:t>
      </w:r>
      <w:r w:rsidR="00197F12" w:rsidRPr="00F2104E">
        <w:rPr>
          <w:rFonts w:eastAsia="Calibri"/>
          <w:szCs w:val="20"/>
        </w:rPr>
        <w:t>así como el resultado de la insaculación donde incluso su nombre no fue de los insaculados.</w:t>
      </w:r>
    </w:p>
    <w:p w:rsidR="00B30C3D" w:rsidRPr="00F2104E" w:rsidRDefault="00B30C3D" w:rsidP="00F5371D">
      <w:pPr>
        <w:spacing w:after="0" w:line="240" w:lineRule="auto"/>
        <w:jc w:val="both"/>
        <w:rPr>
          <w:rFonts w:eastAsia="Times New Roman"/>
        </w:rPr>
      </w:pPr>
    </w:p>
    <w:p w:rsidR="0006130A" w:rsidRPr="00F2104E" w:rsidRDefault="00F63CCA" w:rsidP="00471381">
      <w:pPr>
        <w:spacing w:after="0" w:line="360" w:lineRule="auto"/>
        <w:jc w:val="both"/>
        <w:rPr>
          <w:rFonts w:eastAsia="Times New Roman"/>
        </w:rPr>
      </w:pPr>
      <w:r w:rsidRPr="00F2104E">
        <w:rPr>
          <w:rFonts w:eastAsia="Times New Roman"/>
        </w:rPr>
        <w:t xml:space="preserve">Lo anterior, </w:t>
      </w:r>
      <w:r w:rsidR="009637E9" w:rsidRPr="00F2104E">
        <w:rPr>
          <w:rFonts w:eastAsia="Times New Roman"/>
        </w:rPr>
        <w:t>dado que la base de la impugnación de la actora es</w:t>
      </w:r>
      <w:r w:rsidR="00247743" w:rsidRPr="00F2104E">
        <w:rPr>
          <w:rFonts w:eastAsia="Times New Roman"/>
        </w:rPr>
        <w:t xml:space="preserve"> </w:t>
      </w:r>
      <w:r w:rsidR="003E5FEC" w:rsidRPr="00F2104E">
        <w:rPr>
          <w:rFonts w:eastAsia="Times New Roman"/>
        </w:rPr>
        <w:t xml:space="preserve">la de controvertir las candidaturas que fueron reservadas conforme a las </w:t>
      </w:r>
      <w:r w:rsidR="00304172" w:rsidRPr="00F2104E">
        <w:rPr>
          <w:rFonts w:eastAsia="Times New Roman"/>
        </w:rPr>
        <w:t xml:space="preserve">reglas </w:t>
      </w:r>
      <w:r w:rsidR="003E5FEC" w:rsidRPr="00F2104E">
        <w:rPr>
          <w:rFonts w:eastAsia="Times New Roman"/>
        </w:rPr>
        <w:t>del proceso interno de Morena, lo cierto es que ese acto debió ser impugnado al momento de su emisión y publicitación, o en dado caso</w:t>
      </w:r>
      <w:r w:rsidR="00720EEC" w:rsidRPr="003E1B6C">
        <w:rPr>
          <w:rFonts w:eastAsia="Times New Roman"/>
        </w:rPr>
        <w:t>,</w:t>
      </w:r>
      <w:r w:rsidR="003E5FEC" w:rsidRPr="00F2104E">
        <w:rPr>
          <w:rFonts w:eastAsia="Times New Roman"/>
        </w:rPr>
        <w:t xml:space="preserve"> al momento en que se designaron a las personas que ocuparían tales lugares y que finalmente fueron registradas ante el Instituto Local, lo cual en el caso no aconteció.</w:t>
      </w:r>
    </w:p>
    <w:p w:rsidR="003E5FEC" w:rsidRPr="00F2104E" w:rsidRDefault="009B4E51" w:rsidP="003E5FEC">
      <w:pPr>
        <w:spacing w:before="240" w:after="240" w:line="360" w:lineRule="auto"/>
        <w:jc w:val="both"/>
      </w:pPr>
      <w:r w:rsidRPr="00F2104E">
        <w:rPr>
          <w:rFonts w:eastAsia="Times New Roman"/>
        </w:rPr>
        <w:t xml:space="preserve">En efecto, </w:t>
      </w:r>
      <w:r w:rsidRPr="00F2104E">
        <w:t>e</w:t>
      </w:r>
      <w:r w:rsidR="003E5FEC" w:rsidRPr="00F2104E">
        <w:t xml:space="preserve">l 9 de marzo, la </w:t>
      </w:r>
      <w:r w:rsidR="003E5FEC" w:rsidRPr="00F2104E">
        <w:rPr>
          <w:iCs/>
        </w:rPr>
        <w:t>Comisión de Elecciones</w:t>
      </w:r>
      <w:r w:rsidR="003E5FEC" w:rsidRPr="00F2104E">
        <w:t xml:space="preserve"> emitió el </w:t>
      </w:r>
      <w:r w:rsidR="003E5FEC" w:rsidRPr="00F2104E">
        <w:rPr>
          <w:iCs/>
        </w:rPr>
        <w:t xml:space="preserve">Acuerdo de Representación Igualitaria, </w:t>
      </w:r>
      <w:r w:rsidR="003E5FEC" w:rsidRPr="00F2104E">
        <w:t>en el que reservó los primeros cuatro lugares de cada una de las listas de</w:t>
      </w:r>
      <w:r w:rsidR="00F2104E" w:rsidRPr="00F2104E">
        <w:t xml:space="preserve"> </w:t>
      </w:r>
      <w:proofErr w:type="spellStart"/>
      <w:r w:rsidR="00F2104E" w:rsidRPr="003E1B6C">
        <w:t>rp</w:t>
      </w:r>
      <w:proofErr w:type="spellEnd"/>
      <w:r w:rsidR="003E5FEC" w:rsidRPr="00F2104E">
        <w:t>, para postular candidaturas que cumplan con los parámetros legales, constitucionales y Estatutarios sobre paridad de género, acciones afirmativas y perfiles que potencien adecuadamente la estrategia política electoral del partido.</w:t>
      </w:r>
    </w:p>
    <w:p w:rsidR="003E5FEC" w:rsidRPr="00F2104E" w:rsidRDefault="003E5FEC" w:rsidP="003E5FEC">
      <w:pPr>
        <w:spacing w:before="240" w:after="240" w:line="360" w:lineRule="auto"/>
        <w:jc w:val="both"/>
      </w:pPr>
      <w:r w:rsidRPr="00F2104E">
        <w:t xml:space="preserve">Dicho acuerdo fue notificado por estrados electrónicos y físicos del partido </w:t>
      </w:r>
      <w:r w:rsidR="00720EEC" w:rsidRPr="003E1B6C">
        <w:t>Morena</w:t>
      </w:r>
      <w:r w:rsidRPr="00F2104E">
        <w:t>, en fecha nueve de marzo</w:t>
      </w:r>
      <w:r w:rsidRPr="00F2104E">
        <w:rPr>
          <w:rStyle w:val="Refdenotaalpie"/>
        </w:rPr>
        <w:footnoteReference w:id="10"/>
      </w:r>
      <w:r w:rsidRPr="00F2104E">
        <w:t xml:space="preserve">, mismo que se reproduce a continuación: </w:t>
      </w:r>
    </w:p>
    <w:p w:rsidR="003E5FEC" w:rsidRPr="00F2104E" w:rsidRDefault="003E5FEC" w:rsidP="003E5FEC">
      <w:pPr>
        <w:spacing w:before="240" w:after="240" w:line="360" w:lineRule="auto"/>
        <w:jc w:val="center"/>
      </w:pPr>
      <w:r w:rsidRPr="00F2104E">
        <w:rPr>
          <w:noProof/>
        </w:rPr>
        <w:drawing>
          <wp:inline distT="0" distB="0" distL="0" distR="0" wp14:anchorId="08797935" wp14:editId="372B8979">
            <wp:extent cx="5067300" cy="3667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l="10326" t="14851" r="66393" b="20172"/>
                    <a:stretch>
                      <a:fillRect/>
                    </a:stretch>
                  </pic:blipFill>
                  <pic:spPr bwMode="auto">
                    <a:xfrm>
                      <a:off x="0" y="0"/>
                      <a:ext cx="5067300" cy="3667125"/>
                    </a:xfrm>
                    <a:prstGeom prst="rect">
                      <a:avLst/>
                    </a:prstGeom>
                    <a:noFill/>
                    <a:ln>
                      <a:noFill/>
                    </a:ln>
                  </pic:spPr>
                </pic:pic>
              </a:graphicData>
            </a:graphic>
          </wp:inline>
        </w:drawing>
      </w:r>
    </w:p>
    <w:p w:rsidR="003E5FEC" w:rsidRPr="00F2104E" w:rsidRDefault="003E5FEC" w:rsidP="003E5FEC">
      <w:pPr>
        <w:spacing w:before="240" w:after="240" w:line="360" w:lineRule="auto"/>
        <w:jc w:val="both"/>
        <w:rPr>
          <w:i/>
          <w:iCs/>
        </w:rPr>
      </w:pPr>
      <w:r w:rsidRPr="00F2104E">
        <w:t xml:space="preserve">Ahora bien, la presente cadena impugnativa </w:t>
      </w:r>
      <w:r w:rsidR="00B952E6" w:rsidRPr="00F2104E">
        <w:t xml:space="preserve">inició el </w:t>
      </w:r>
      <w:r w:rsidR="00F3388D" w:rsidRPr="00F2104E">
        <w:t>21 de abril,</w:t>
      </w:r>
      <w:r w:rsidR="00A874EA" w:rsidRPr="00F2104E">
        <w:t xml:space="preserve"> </w:t>
      </w:r>
      <w:r w:rsidR="00473692" w:rsidRPr="00F2104E">
        <w:t>con</w:t>
      </w:r>
      <w:r w:rsidRPr="00F2104E">
        <w:t xml:space="preserve"> </w:t>
      </w:r>
      <w:r w:rsidR="00225862" w:rsidRPr="003E1B6C">
        <w:t>la</w:t>
      </w:r>
      <w:r w:rsidR="00225862" w:rsidRPr="00F2104E">
        <w:t xml:space="preserve"> </w:t>
      </w:r>
      <w:r w:rsidRPr="00F2104E">
        <w:t xml:space="preserve">impugnación </w:t>
      </w:r>
      <w:r w:rsidR="00A874EA" w:rsidRPr="00F2104E">
        <w:t>que presentó</w:t>
      </w:r>
      <w:r w:rsidRPr="00F2104E">
        <w:t xml:space="preserve"> la actora contra el proceso interno de selección de candidaturas de diputaciones de </w:t>
      </w:r>
      <w:proofErr w:type="spellStart"/>
      <w:r w:rsidRPr="00F2104E">
        <w:t>rp</w:t>
      </w:r>
      <w:proofErr w:type="spellEnd"/>
      <w:r w:rsidRPr="00F2104E">
        <w:t xml:space="preserve"> Morena, argumentando que el 18 de ese mes tuvo conocimiento del registro de las candidaturas de Morena ante el Instituto</w:t>
      </w:r>
      <w:r w:rsidRPr="00F2104E">
        <w:rPr>
          <w:strike/>
        </w:rPr>
        <w:t xml:space="preserve"> </w:t>
      </w:r>
      <w:r w:rsidRPr="00F2104E">
        <w:t>Local.</w:t>
      </w:r>
    </w:p>
    <w:p w:rsidR="003E5FEC" w:rsidRPr="00F2104E" w:rsidRDefault="003E5FEC" w:rsidP="003E5FEC">
      <w:pPr>
        <w:spacing w:before="240" w:after="240" w:line="360" w:lineRule="auto"/>
        <w:jc w:val="both"/>
      </w:pPr>
      <w:r w:rsidRPr="00F2104E">
        <w:t>En esencia</w:t>
      </w:r>
      <w:r w:rsidR="00F2104E" w:rsidRPr="003E1B6C">
        <w:t>,</w:t>
      </w:r>
      <w:r w:rsidRPr="00F2104E">
        <w:t xml:space="preserve"> alegó</w:t>
      </w:r>
      <w:bookmarkStart w:id="207" w:name="_Hlk82085842"/>
      <w:r w:rsidRPr="00F2104E">
        <w:t xml:space="preserve"> que no fueron publicados los registros aprobados de los aspirantes a diputaciones de </w:t>
      </w:r>
      <w:proofErr w:type="spellStart"/>
      <w:r w:rsidRPr="00F2104E">
        <w:t>rp</w:t>
      </w:r>
      <w:proofErr w:type="spellEnd"/>
      <w:r w:rsidRPr="00F2104E">
        <w:t xml:space="preserve"> en términos de la convocatoria, aunado a que cuestionaba la validez de los perfiles de las candidaturas designadas en los 4 lugares reservados</w:t>
      </w:r>
      <w:r w:rsidR="00F2104E" w:rsidRPr="003E1B6C">
        <w:t>,</w:t>
      </w:r>
      <w:r w:rsidRPr="00F2104E">
        <w:t xml:space="preserve"> conforme a lo establecido en el </w:t>
      </w:r>
      <w:r w:rsidRPr="00F2104E">
        <w:rPr>
          <w:iCs/>
        </w:rPr>
        <w:t>Acuerdo de Representación Igualitaria.</w:t>
      </w:r>
    </w:p>
    <w:bookmarkEnd w:id="207"/>
    <w:p w:rsidR="003E5FEC" w:rsidRPr="00F2104E" w:rsidRDefault="00C00801" w:rsidP="003E5FEC">
      <w:pPr>
        <w:spacing w:before="240" w:after="240" w:line="360" w:lineRule="auto"/>
        <w:jc w:val="both"/>
        <w:rPr>
          <w:iCs/>
        </w:rPr>
      </w:pPr>
      <w:r w:rsidRPr="00F2104E">
        <w:t xml:space="preserve">La Comisión de Justicia, al resolver </w:t>
      </w:r>
      <w:r w:rsidR="00582F74" w:rsidRPr="00F2104E">
        <w:t xml:space="preserve">el juicio </w:t>
      </w:r>
      <w:proofErr w:type="spellStart"/>
      <w:r w:rsidR="00582F74" w:rsidRPr="00F2104E">
        <w:t>intrapartidista</w:t>
      </w:r>
      <w:proofErr w:type="spellEnd"/>
      <w:r w:rsidR="00582F74" w:rsidRPr="00F2104E">
        <w:t>,</w:t>
      </w:r>
      <w:r w:rsidR="003E5FEC" w:rsidRPr="00F2104E">
        <w:t xml:space="preserve"> determinó que los alegatos de la impugnante eran infundados porque, en concreto, ella no impugnó en el momento oportuno el </w:t>
      </w:r>
      <w:r w:rsidR="003E5FEC" w:rsidRPr="00F2104E">
        <w:rPr>
          <w:iCs/>
        </w:rPr>
        <w:t>Acuerdo de Representación</w:t>
      </w:r>
      <w:r w:rsidR="00F15523" w:rsidRPr="00F2104E">
        <w:t xml:space="preserve"> Igualitaria</w:t>
      </w:r>
      <w:r w:rsidR="003E5FEC" w:rsidRPr="00F2104E">
        <w:rPr>
          <w:iCs/>
        </w:rPr>
        <w:t>, y en ese sentido no resultaba posible que combatiera el proceso de designación a partir del momento en que tuvo conocimiento del registro de las candidaturas ante el Instituto Local.</w:t>
      </w:r>
    </w:p>
    <w:p w:rsidR="00857D3E" w:rsidRPr="00F2104E" w:rsidRDefault="000A7491" w:rsidP="00857D3E">
      <w:pPr>
        <w:spacing w:before="240" w:after="240" w:line="360" w:lineRule="auto"/>
        <w:jc w:val="both"/>
        <w:rPr>
          <w:rFonts w:eastAsia="Calibri"/>
          <w:szCs w:val="20"/>
        </w:rPr>
      </w:pPr>
      <w:r w:rsidRPr="00F2104E">
        <w:rPr>
          <w:rFonts w:eastAsia="Calibri"/>
          <w:szCs w:val="20"/>
        </w:rPr>
        <w:t xml:space="preserve">Sin embargo, </w:t>
      </w:r>
      <w:r w:rsidR="00857D3E" w:rsidRPr="00F2104E">
        <w:rPr>
          <w:rFonts w:eastAsia="Calibri"/>
          <w:szCs w:val="20"/>
        </w:rPr>
        <w:t xml:space="preserve">como se ha precisado la </w:t>
      </w:r>
      <w:r w:rsidR="00857D3E" w:rsidRPr="00F2104E">
        <w:rPr>
          <w:rFonts w:eastAsia="Calibri"/>
          <w:iCs/>
          <w:szCs w:val="20"/>
        </w:rPr>
        <w:t>Comisión de Elecciones</w:t>
      </w:r>
      <w:r w:rsidR="00857D3E" w:rsidRPr="00F2104E">
        <w:rPr>
          <w:rFonts w:eastAsia="Calibri"/>
          <w:szCs w:val="20"/>
        </w:rPr>
        <w:t xml:space="preserve"> </w:t>
      </w:r>
      <w:r w:rsidRPr="00F2104E">
        <w:rPr>
          <w:rFonts w:eastAsia="Calibri"/>
          <w:szCs w:val="20"/>
        </w:rPr>
        <w:t xml:space="preserve">el 9 de marzo </w:t>
      </w:r>
      <w:r w:rsidR="00857D3E" w:rsidRPr="00F2104E">
        <w:rPr>
          <w:rFonts w:eastAsia="Calibri"/>
          <w:szCs w:val="20"/>
        </w:rPr>
        <w:t>emitió</w:t>
      </w:r>
      <w:r w:rsidRPr="00F2104E">
        <w:rPr>
          <w:rFonts w:eastAsia="Calibri"/>
          <w:szCs w:val="20"/>
        </w:rPr>
        <w:t xml:space="preserve"> </w:t>
      </w:r>
      <w:r w:rsidR="00857D3E" w:rsidRPr="00F2104E">
        <w:rPr>
          <w:rFonts w:eastAsia="Calibri"/>
          <w:szCs w:val="20"/>
        </w:rPr>
        <w:t xml:space="preserve">el </w:t>
      </w:r>
      <w:bookmarkStart w:id="208" w:name="_Hlk81505482"/>
      <w:r w:rsidR="00857D3E" w:rsidRPr="00F2104E">
        <w:rPr>
          <w:rFonts w:eastAsia="Calibri"/>
          <w:iCs/>
          <w:szCs w:val="20"/>
        </w:rPr>
        <w:t>Acuerdo de Representación Igualitaria</w:t>
      </w:r>
      <w:bookmarkEnd w:id="208"/>
      <w:r w:rsidR="00857D3E" w:rsidRPr="00F2104E">
        <w:rPr>
          <w:rFonts w:eastAsia="Calibri"/>
          <w:szCs w:val="20"/>
        </w:rPr>
        <w:t>, en el que reservó los primeros cuatro lugares de cada una de las listas de representación proporcional, para postular candidaturas que cumplan con los parámetros legales, constitucionales y Estatutarios sobre paridad de género, acciones afirmativas y perfiles que potencien adecuadamente la estrategia política electoral del partido, notificándolo por estrado electrónicos y físicos del partido en la misma fecha.</w:t>
      </w:r>
    </w:p>
    <w:p w:rsidR="00857D3E" w:rsidRPr="00F2104E" w:rsidRDefault="00857D3E" w:rsidP="00857D3E">
      <w:pPr>
        <w:spacing w:before="240" w:after="240" w:line="360" w:lineRule="auto"/>
        <w:jc w:val="both"/>
        <w:rPr>
          <w:rFonts w:eastAsia="Calibri"/>
          <w:b/>
          <w:bCs/>
          <w:szCs w:val="20"/>
        </w:rPr>
      </w:pPr>
      <w:r w:rsidRPr="00F2104E">
        <w:rPr>
          <w:rFonts w:eastAsia="Calibri"/>
          <w:szCs w:val="20"/>
        </w:rPr>
        <w:t xml:space="preserve">No obstante, no fue sino hasta el 21 de abril, que </w:t>
      </w:r>
      <w:r w:rsidR="006F1923" w:rsidRPr="003E1B6C">
        <w:rPr>
          <w:rFonts w:eastAsia="Calibri"/>
          <w:szCs w:val="20"/>
        </w:rPr>
        <w:t>la</w:t>
      </w:r>
      <w:r w:rsidR="006F1923" w:rsidRPr="00F2104E">
        <w:rPr>
          <w:rFonts w:eastAsia="Calibri"/>
          <w:szCs w:val="20"/>
        </w:rPr>
        <w:t xml:space="preserve"> </w:t>
      </w:r>
      <w:r w:rsidRPr="00F2104E">
        <w:rPr>
          <w:rFonts w:eastAsia="Calibri"/>
          <w:szCs w:val="20"/>
        </w:rPr>
        <w:t>impugnante controvirtió el proceso interno</w:t>
      </w:r>
      <w:r w:rsidR="006F1923" w:rsidRPr="00F2104E">
        <w:rPr>
          <w:rFonts w:eastAsia="Calibri"/>
          <w:szCs w:val="20"/>
        </w:rPr>
        <w:t>,</w:t>
      </w:r>
      <w:r w:rsidRPr="00F2104E">
        <w:rPr>
          <w:rFonts w:eastAsia="Calibri"/>
          <w:szCs w:val="20"/>
        </w:rPr>
        <w:t xml:space="preserve"> la correspondiente designación de las candidaturas reservadas y su registro</w:t>
      </w:r>
      <w:r w:rsidRPr="00F2104E">
        <w:rPr>
          <w:rFonts w:eastAsia="Calibri"/>
          <w:iCs/>
          <w:szCs w:val="20"/>
        </w:rPr>
        <w:t xml:space="preserve">, </w:t>
      </w:r>
      <w:r w:rsidRPr="00F2104E">
        <w:rPr>
          <w:rFonts w:eastAsia="Calibri"/>
          <w:szCs w:val="20"/>
        </w:rPr>
        <w:t>esto es, desde la perspectiva de esta Sala Regional</w:t>
      </w:r>
      <w:r w:rsidR="006F1923" w:rsidRPr="003E1B6C">
        <w:rPr>
          <w:rFonts w:eastAsia="Calibri"/>
          <w:szCs w:val="20"/>
        </w:rPr>
        <w:t>,</w:t>
      </w:r>
      <w:r w:rsidRPr="00F2104E">
        <w:rPr>
          <w:rFonts w:eastAsia="Calibri"/>
          <w:szCs w:val="20"/>
        </w:rPr>
        <w:t xml:space="preserve"> de forma extemporánea, pues lo realizó fuera del plazo correspondiente atendiendo a la emisión del acto de designación del proceso interno, </w:t>
      </w:r>
      <w:r w:rsidRPr="00F2104E">
        <w:rPr>
          <w:rFonts w:eastAsia="Calibri"/>
          <w:b/>
          <w:bCs/>
          <w:szCs w:val="20"/>
        </w:rPr>
        <w:t>por lo que es claro que consintió la reserva de los primeros cuatro lugares de las listas de</w:t>
      </w:r>
      <w:r w:rsidR="00211A92">
        <w:rPr>
          <w:rFonts w:eastAsia="Calibri"/>
          <w:b/>
          <w:bCs/>
          <w:szCs w:val="20"/>
        </w:rPr>
        <w:t xml:space="preserve"> </w:t>
      </w:r>
      <w:proofErr w:type="spellStart"/>
      <w:r w:rsidR="00211A92" w:rsidRPr="003E1B6C">
        <w:rPr>
          <w:rFonts w:eastAsia="Calibri"/>
          <w:b/>
          <w:bCs/>
          <w:szCs w:val="20"/>
        </w:rPr>
        <w:t>rp</w:t>
      </w:r>
      <w:proofErr w:type="spellEnd"/>
      <w:r w:rsidRPr="00F2104E">
        <w:rPr>
          <w:rFonts w:eastAsia="Calibri"/>
          <w:b/>
          <w:bCs/>
          <w:szCs w:val="20"/>
        </w:rPr>
        <w:t xml:space="preserve"> efectuadas por la </w:t>
      </w:r>
      <w:r w:rsidRPr="00F2104E">
        <w:rPr>
          <w:rFonts w:eastAsia="Calibri"/>
          <w:b/>
          <w:bCs/>
          <w:iCs/>
          <w:szCs w:val="20"/>
        </w:rPr>
        <w:t>Comisión de Elecciones</w:t>
      </w:r>
      <w:r w:rsidR="00125022" w:rsidRPr="00F2104E">
        <w:rPr>
          <w:rFonts w:eastAsia="Calibri"/>
          <w:b/>
          <w:bCs/>
          <w:iCs/>
          <w:szCs w:val="20"/>
        </w:rPr>
        <w:t xml:space="preserve"> y el resultado de la insaculación en la cual su nombre no fue de los insaculados</w:t>
      </w:r>
      <w:r w:rsidRPr="00F2104E">
        <w:rPr>
          <w:rFonts w:eastAsia="Calibri"/>
          <w:b/>
          <w:bCs/>
          <w:szCs w:val="20"/>
        </w:rPr>
        <w:t>.</w:t>
      </w:r>
    </w:p>
    <w:p w:rsidR="00016CD3" w:rsidRPr="00F2104E" w:rsidRDefault="00016CD3" w:rsidP="00016CD3">
      <w:pPr>
        <w:tabs>
          <w:tab w:val="left" w:pos="2646"/>
        </w:tabs>
        <w:spacing w:before="100" w:beforeAutospacing="1" w:after="100" w:afterAutospacing="1" w:line="360" w:lineRule="auto"/>
        <w:jc w:val="both"/>
        <w:rPr>
          <w:rFonts w:eastAsia="Calibri"/>
          <w:bCs/>
        </w:rPr>
      </w:pPr>
      <w:r w:rsidRPr="00F2104E">
        <w:rPr>
          <w:rFonts w:eastAsia="Calibri"/>
          <w:bCs/>
        </w:rPr>
        <w:t xml:space="preserve">Como ya fue señalado, el </w:t>
      </w:r>
      <w:r w:rsidRPr="00F2104E">
        <w:rPr>
          <w:rFonts w:eastAsia="Calibri"/>
          <w:b/>
        </w:rPr>
        <w:t>9 de marzo</w:t>
      </w:r>
      <w:r w:rsidRPr="00F2104E">
        <w:rPr>
          <w:rFonts w:eastAsia="Calibri"/>
          <w:bCs/>
        </w:rPr>
        <w:t xml:space="preserve">, la </w:t>
      </w:r>
      <w:r w:rsidRPr="00F2104E">
        <w:rPr>
          <w:rFonts w:eastAsia="Calibri"/>
          <w:bCs/>
          <w:iCs/>
        </w:rPr>
        <w:t>Comisión de Elecciones</w:t>
      </w:r>
      <w:r w:rsidRPr="00F2104E">
        <w:rPr>
          <w:rFonts w:eastAsia="Calibri"/>
          <w:bCs/>
        </w:rPr>
        <w:t xml:space="preserve"> emitió y publicó en estrados el </w:t>
      </w:r>
      <w:r w:rsidRPr="00F2104E">
        <w:rPr>
          <w:rFonts w:eastAsia="Calibri"/>
          <w:bCs/>
          <w:iCs/>
        </w:rPr>
        <w:t>Acuerdo de Representación Igualitaria,</w:t>
      </w:r>
      <w:r w:rsidRPr="00F2104E">
        <w:rPr>
          <w:rFonts w:eastAsia="Calibri"/>
          <w:bCs/>
        </w:rPr>
        <w:t xml:space="preserve"> por el que se reservaron los primeros cuatro lugares de la lista de diputaciones locales por</w:t>
      </w:r>
      <w:r w:rsidRPr="00F2104E">
        <w:rPr>
          <w:rFonts w:eastAsia="Calibri"/>
          <w:bCs/>
          <w:iCs/>
        </w:rPr>
        <w:t xml:space="preserve"> el </w:t>
      </w:r>
      <w:r w:rsidRPr="00F2104E">
        <w:rPr>
          <w:rFonts w:eastAsia="Calibri"/>
          <w:bCs/>
        </w:rPr>
        <w:t>principio de</w:t>
      </w:r>
      <w:r w:rsidR="00211A92">
        <w:rPr>
          <w:rFonts w:eastAsia="Calibri"/>
          <w:bCs/>
        </w:rPr>
        <w:t xml:space="preserve"> </w:t>
      </w:r>
      <w:proofErr w:type="spellStart"/>
      <w:r w:rsidR="00211A92" w:rsidRPr="003E1B6C">
        <w:rPr>
          <w:rFonts w:eastAsia="Calibri"/>
          <w:bCs/>
        </w:rPr>
        <w:t>rp</w:t>
      </w:r>
      <w:proofErr w:type="spellEnd"/>
      <w:r w:rsidR="00211A92" w:rsidRPr="003E1B6C">
        <w:rPr>
          <w:rFonts w:eastAsia="Calibri"/>
          <w:bCs/>
        </w:rPr>
        <w:t>.</w:t>
      </w:r>
    </w:p>
    <w:p w:rsidR="00DB5F05" w:rsidRPr="00F2104E" w:rsidRDefault="00016CD3" w:rsidP="00016CD3">
      <w:pPr>
        <w:tabs>
          <w:tab w:val="left" w:pos="2646"/>
        </w:tabs>
        <w:spacing w:before="100" w:beforeAutospacing="1" w:after="100" w:afterAutospacing="1" w:line="360" w:lineRule="auto"/>
        <w:jc w:val="both"/>
        <w:rPr>
          <w:rFonts w:eastAsia="Calibri"/>
          <w:bCs/>
          <w:iCs/>
        </w:rPr>
      </w:pPr>
      <w:r w:rsidRPr="00F2104E">
        <w:rPr>
          <w:rFonts w:eastAsia="Calibri"/>
          <w:bCs/>
        </w:rPr>
        <w:t xml:space="preserve">El </w:t>
      </w:r>
      <w:r w:rsidR="00801F28" w:rsidRPr="00F2104E">
        <w:rPr>
          <w:rFonts w:eastAsia="Calibri"/>
          <w:bCs/>
        </w:rPr>
        <w:t xml:space="preserve">28 de marzo, la </w:t>
      </w:r>
      <w:r w:rsidR="00801F28" w:rsidRPr="00F2104E">
        <w:rPr>
          <w:rFonts w:eastAsia="Calibri"/>
          <w:bCs/>
          <w:iCs/>
        </w:rPr>
        <w:t>Comisión de Eleccione</w:t>
      </w:r>
      <w:r w:rsidR="00FC6B30" w:rsidRPr="00F2104E">
        <w:rPr>
          <w:rFonts w:eastAsia="Calibri"/>
          <w:bCs/>
          <w:iCs/>
        </w:rPr>
        <w:t xml:space="preserve">s emitió el resultado del proceso de insaculación donde se advierte que </w:t>
      </w:r>
      <w:r w:rsidR="00DB5F05" w:rsidRPr="00F2104E">
        <w:rPr>
          <w:rFonts w:eastAsia="Calibri"/>
          <w:bCs/>
          <w:iCs/>
        </w:rPr>
        <w:t>el nombre de la impugnante no fue insaculado.</w:t>
      </w:r>
    </w:p>
    <w:p w:rsidR="00082863" w:rsidRPr="00F2104E" w:rsidRDefault="00082863" w:rsidP="00016CD3">
      <w:pPr>
        <w:tabs>
          <w:tab w:val="left" w:pos="2646"/>
        </w:tabs>
        <w:spacing w:before="100" w:beforeAutospacing="1" w:after="100" w:afterAutospacing="1" w:line="360" w:lineRule="auto"/>
        <w:jc w:val="both"/>
        <w:rPr>
          <w:rFonts w:eastAsia="Calibri"/>
          <w:bCs/>
          <w:iCs/>
        </w:rPr>
      </w:pPr>
      <w:r w:rsidRPr="00F2104E">
        <w:rPr>
          <w:rFonts w:eastAsia="Calibri"/>
          <w:bCs/>
          <w:iCs/>
        </w:rPr>
        <w:t>Asimismo, el 17 de abril</w:t>
      </w:r>
      <w:r w:rsidR="00706F42" w:rsidRPr="00F2104E">
        <w:rPr>
          <w:rFonts w:eastAsia="Calibri"/>
          <w:bCs/>
          <w:iCs/>
        </w:rPr>
        <w:t xml:space="preserve">, Morena efectuó el registro </w:t>
      </w:r>
      <w:r w:rsidR="00211A92" w:rsidRPr="003E1B6C">
        <w:rPr>
          <w:rFonts w:eastAsia="Calibri"/>
          <w:bCs/>
          <w:iCs/>
        </w:rPr>
        <w:t>l</w:t>
      </w:r>
      <w:r w:rsidR="003229BD" w:rsidRPr="003E1B6C">
        <w:rPr>
          <w:rFonts w:eastAsia="Calibri"/>
          <w:bCs/>
          <w:iCs/>
        </w:rPr>
        <w:t xml:space="preserve">ocal </w:t>
      </w:r>
      <w:r w:rsidR="00706F42" w:rsidRPr="003E1B6C">
        <w:rPr>
          <w:rFonts w:eastAsia="Calibri"/>
          <w:bCs/>
          <w:iCs/>
        </w:rPr>
        <w:t xml:space="preserve">de las candidaturas a diputaciones de </w:t>
      </w:r>
      <w:proofErr w:type="spellStart"/>
      <w:r w:rsidR="00706F42" w:rsidRPr="003E1B6C">
        <w:rPr>
          <w:rFonts w:eastAsia="Calibri"/>
          <w:bCs/>
          <w:iCs/>
        </w:rPr>
        <w:t>rp</w:t>
      </w:r>
      <w:proofErr w:type="spellEnd"/>
      <w:r w:rsidR="00706F42" w:rsidRPr="003E1B6C">
        <w:rPr>
          <w:rFonts w:eastAsia="Calibri"/>
          <w:bCs/>
          <w:iCs/>
        </w:rPr>
        <w:t xml:space="preserve"> </w:t>
      </w:r>
      <w:r w:rsidR="003229BD" w:rsidRPr="003E1B6C">
        <w:rPr>
          <w:rFonts w:eastAsia="Calibri"/>
          <w:bCs/>
          <w:iCs/>
        </w:rPr>
        <w:t>ante el Instituto</w:t>
      </w:r>
      <w:r w:rsidR="00211A92" w:rsidRPr="003E1B6C">
        <w:rPr>
          <w:rFonts w:eastAsia="Calibri"/>
          <w:bCs/>
          <w:iCs/>
        </w:rPr>
        <w:t xml:space="preserve"> Local</w:t>
      </w:r>
      <w:r w:rsidR="003229BD" w:rsidRPr="00F2104E">
        <w:rPr>
          <w:rFonts w:eastAsia="Calibri"/>
          <w:bCs/>
          <w:iCs/>
        </w:rPr>
        <w:t xml:space="preserve">, </w:t>
      </w:r>
      <w:r w:rsidR="003A4D0E" w:rsidRPr="00F2104E">
        <w:rPr>
          <w:rFonts w:eastAsia="Calibri"/>
          <w:bCs/>
          <w:iCs/>
        </w:rPr>
        <w:t>las cuales fueron aprobadas en sus términos, sin que tal acto fuese controvertido por la impugnante.</w:t>
      </w:r>
    </w:p>
    <w:p w:rsidR="00016CD3" w:rsidRPr="00F2104E" w:rsidRDefault="00016CD3" w:rsidP="00016CD3">
      <w:pPr>
        <w:tabs>
          <w:tab w:val="left" w:pos="2646"/>
        </w:tabs>
        <w:spacing w:before="100" w:beforeAutospacing="1" w:after="100" w:afterAutospacing="1" w:line="360" w:lineRule="auto"/>
        <w:jc w:val="both"/>
        <w:rPr>
          <w:rFonts w:eastAsia="Calibri"/>
          <w:bCs/>
        </w:rPr>
      </w:pPr>
      <w:r w:rsidRPr="00F2104E">
        <w:rPr>
          <w:rFonts w:eastAsia="Calibri"/>
          <w:bCs/>
        </w:rPr>
        <w:t xml:space="preserve">Por su parte, </w:t>
      </w:r>
      <w:r w:rsidR="003A4D0E" w:rsidRPr="00F2104E">
        <w:rPr>
          <w:rFonts w:eastAsia="Calibri"/>
          <w:bCs/>
        </w:rPr>
        <w:t xml:space="preserve">la impugnante </w:t>
      </w:r>
      <w:r w:rsidRPr="00F2104E">
        <w:rPr>
          <w:rFonts w:eastAsia="Calibri"/>
          <w:bCs/>
        </w:rPr>
        <w:t xml:space="preserve">presentó demanda </w:t>
      </w:r>
      <w:r w:rsidRPr="00F2104E">
        <w:rPr>
          <w:rFonts w:eastAsia="Calibri"/>
          <w:b/>
        </w:rPr>
        <w:t xml:space="preserve">el </w:t>
      </w:r>
      <w:r w:rsidR="003A4D0E" w:rsidRPr="00F2104E">
        <w:rPr>
          <w:rFonts w:eastAsia="Calibri"/>
          <w:b/>
        </w:rPr>
        <w:t xml:space="preserve">21 </w:t>
      </w:r>
      <w:r w:rsidRPr="00F2104E">
        <w:rPr>
          <w:rFonts w:eastAsia="Calibri"/>
          <w:b/>
        </w:rPr>
        <w:t>de abril</w:t>
      </w:r>
      <w:r w:rsidRPr="00F2104E">
        <w:rPr>
          <w:rFonts w:eastAsia="Calibri"/>
          <w:bCs/>
        </w:rPr>
        <w:t xml:space="preserve">, </w:t>
      </w:r>
      <w:r w:rsidR="00DB06F8" w:rsidRPr="00F2104E">
        <w:rPr>
          <w:rFonts w:eastAsia="Calibri"/>
          <w:bCs/>
        </w:rPr>
        <w:t xml:space="preserve">controvirtiendo el proceso interno de Morena, en concreto, la presunta </w:t>
      </w:r>
      <w:r w:rsidR="00611C5B" w:rsidRPr="00F2104E">
        <w:rPr>
          <w:rFonts w:eastAsia="Calibri"/>
          <w:bCs/>
        </w:rPr>
        <w:t>ausencia</w:t>
      </w:r>
      <w:r w:rsidR="00DB06F8" w:rsidRPr="00F2104E">
        <w:rPr>
          <w:rFonts w:eastAsia="Calibri"/>
          <w:bCs/>
        </w:rPr>
        <w:t xml:space="preserve"> de publicitación de los registros aprobados de los aspirantes y </w:t>
      </w:r>
      <w:r w:rsidR="00DC43A1" w:rsidRPr="00F2104E">
        <w:rPr>
          <w:rFonts w:eastAsia="Calibri"/>
          <w:bCs/>
        </w:rPr>
        <w:t>la ca</w:t>
      </w:r>
      <w:r w:rsidR="00611C5B" w:rsidRPr="00F2104E">
        <w:rPr>
          <w:rFonts w:eastAsia="Calibri"/>
          <w:bCs/>
        </w:rPr>
        <w:t>lificación de las candidaturas designadas en el proceso interno</w:t>
      </w:r>
      <w:r w:rsidR="00907E74" w:rsidRPr="00F2104E">
        <w:rPr>
          <w:rFonts w:eastAsia="Calibri"/>
          <w:bCs/>
        </w:rPr>
        <w:t>, lo cual dio origen a la presente cadena impugnativa.</w:t>
      </w:r>
    </w:p>
    <w:p w:rsidR="00016CD3" w:rsidRPr="00F2104E" w:rsidRDefault="00804477" w:rsidP="00016CD3">
      <w:pPr>
        <w:tabs>
          <w:tab w:val="left" w:pos="2646"/>
        </w:tabs>
        <w:spacing w:before="100" w:beforeAutospacing="1" w:after="100" w:afterAutospacing="1" w:line="360" w:lineRule="auto"/>
        <w:jc w:val="both"/>
        <w:rPr>
          <w:rFonts w:eastAsia="Calibri"/>
          <w:bCs/>
        </w:rPr>
      </w:pPr>
      <w:r w:rsidRPr="00F2104E">
        <w:rPr>
          <w:rFonts w:eastAsia="Calibri"/>
          <w:bCs/>
        </w:rPr>
        <w:t>En ese sentido, como se adelantó, e</w:t>
      </w:r>
      <w:r w:rsidR="00016CD3" w:rsidRPr="00F2104E">
        <w:rPr>
          <w:rFonts w:eastAsia="Calibri"/>
          <w:bCs/>
        </w:rPr>
        <w:t xml:space="preserve">sta Sala Regional considera </w:t>
      </w:r>
      <w:r w:rsidR="006F1923" w:rsidRPr="00F2104E">
        <w:rPr>
          <w:rFonts w:eastAsia="Calibri"/>
          <w:bCs/>
        </w:rPr>
        <w:t>que,</w:t>
      </w:r>
      <w:r w:rsidR="00F264E8" w:rsidRPr="00F2104E">
        <w:rPr>
          <w:rFonts w:eastAsia="Calibri"/>
          <w:bCs/>
        </w:rPr>
        <w:t xml:space="preserve"> con independencia de la exactitud de lo determinado por la </w:t>
      </w:r>
      <w:r w:rsidR="00016CD3" w:rsidRPr="00F2104E">
        <w:rPr>
          <w:rFonts w:eastAsia="Calibri"/>
          <w:bCs/>
        </w:rPr>
        <w:t>autoridad responsable</w:t>
      </w:r>
      <w:r w:rsidR="00F264E8" w:rsidRPr="00F2104E">
        <w:rPr>
          <w:rFonts w:eastAsia="Calibri"/>
          <w:bCs/>
        </w:rPr>
        <w:t xml:space="preserve">, lo cierto </w:t>
      </w:r>
      <w:r w:rsidR="00211A92" w:rsidRPr="003E1B6C">
        <w:rPr>
          <w:rFonts w:eastAsia="Calibri"/>
          <w:bCs/>
        </w:rPr>
        <w:t xml:space="preserve">es </w:t>
      </w:r>
      <w:r w:rsidR="00E47087" w:rsidRPr="003E1B6C">
        <w:rPr>
          <w:rFonts w:eastAsia="Calibri"/>
          <w:bCs/>
        </w:rPr>
        <w:t>que la impugnante no controvirtió en el momento oportuno el</w:t>
      </w:r>
      <w:r w:rsidR="006F1923" w:rsidRPr="003E1B6C">
        <w:rPr>
          <w:rFonts w:eastAsia="Calibri"/>
          <w:szCs w:val="20"/>
        </w:rPr>
        <w:t xml:space="preserve"> Acuerdo de Representación Igualitaria</w:t>
      </w:r>
      <w:r w:rsidR="00211A92" w:rsidRPr="003E1B6C">
        <w:rPr>
          <w:rFonts w:eastAsia="Calibri"/>
          <w:szCs w:val="20"/>
        </w:rPr>
        <w:t>,</w:t>
      </w:r>
      <w:r w:rsidR="006F1923" w:rsidRPr="003E1B6C">
        <w:rPr>
          <w:rFonts w:eastAsia="Calibri"/>
          <w:bCs/>
          <w:iCs/>
        </w:rPr>
        <w:t xml:space="preserve"> </w:t>
      </w:r>
      <w:r w:rsidR="00E47087" w:rsidRPr="003E1B6C">
        <w:rPr>
          <w:rFonts w:eastAsia="Calibri"/>
          <w:bCs/>
          <w:iCs/>
        </w:rPr>
        <w:t xml:space="preserve">así como </w:t>
      </w:r>
      <w:r w:rsidR="00211A92" w:rsidRPr="003E1B6C">
        <w:rPr>
          <w:rFonts w:eastAsia="Calibri"/>
          <w:bCs/>
          <w:iCs/>
        </w:rPr>
        <w:t>los</w:t>
      </w:r>
      <w:r w:rsidR="00211A92">
        <w:rPr>
          <w:rFonts w:eastAsia="Calibri"/>
          <w:bCs/>
          <w:iCs/>
        </w:rPr>
        <w:t xml:space="preserve"> </w:t>
      </w:r>
      <w:r w:rsidR="000C14E5" w:rsidRPr="00F2104E">
        <w:rPr>
          <w:rFonts w:eastAsia="Calibri"/>
          <w:bCs/>
          <w:iCs/>
        </w:rPr>
        <w:t>resultados del proceso de insaculación</w:t>
      </w:r>
      <w:r w:rsidR="000C14E5" w:rsidRPr="00F2104E">
        <w:rPr>
          <w:rFonts w:eastAsia="Calibri"/>
          <w:bCs/>
        </w:rPr>
        <w:t>,</w:t>
      </w:r>
      <w:r w:rsidR="00016CD3" w:rsidRPr="00F2104E">
        <w:rPr>
          <w:rFonts w:eastAsia="Calibri"/>
          <w:bCs/>
        </w:rPr>
        <w:t xml:space="preserve"> y derivado de ello, el </w:t>
      </w:r>
      <w:r w:rsidR="00016CD3" w:rsidRPr="00F2104E">
        <w:rPr>
          <w:rFonts w:eastAsia="Calibri"/>
          <w:bCs/>
          <w:iCs/>
        </w:rPr>
        <w:t>Tribunal Local</w:t>
      </w:r>
      <w:r w:rsidR="00016CD3" w:rsidRPr="00F2104E">
        <w:rPr>
          <w:rFonts w:eastAsia="Calibri"/>
          <w:bCs/>
        </w:rPr>
        <w:t xml:space="preserve"> debía de calificar los argumentos </w:t>
      </w:r>
      <w:r w:rsidR="00735EE9" w:rsidRPr="00F2104E">
        <w:rPr>
          <w:rFonts w:eastAsia="Calibri"/>
        </w:rPr>
        <w:t>dirigidos</w:t>
      </w:r>
      <w:r w:rsidR="00016CD3" w:rsidRPr="00F2104E">
        <w:rPr>
          <w:rFonts w:eastAsia="Calibri"/>
          <w:bCs/>
        </w:rPr>
        <w:t xml:space="preserve"> a controvertir</w:t>
      </w:r>
      <w:r w:rsidR="000C14E5" w:rsidRPr="00F2104E">
        <w:rPr>
          <w:rFonts w:eastAsia="Calibri"/>
          <w:bCs/>
        </w:rPr>
        <w:t xml:space="preserve"> el proceso interno como ineficaces.</w:t>
      </w:r>
    </w:p>
    <w:p w:rsidR="007603DE" w:rsidRPr="00F2104E" w:rsidRDefault="00016CD3" w:rsidP="00016CD3">
      <w:pPr>
        <w:tabs>
          <w:tab w:val="left" w:pos="2646"/>
        </w:tabs>
        <w:spacing w:before="100" w:beforeAutospacing="1" w:after="100" w:afterAutospacing="1" w:line="360" w:lineRule="auto"/>
        <w:jc w:val="both"/>
        <w:rPr>
          <w:rFonts w:eastAsia="Calibri"/>
          <w:bCs/>
        </w:rPr>
      </w:pPr>
      <w:r w:rsidRPr="00F2104E">
        <w:rPr>
          <w:rFonts w:eastAsia="Calibri"/>
          <w:bCs/>
        </w:rPr>
        <w:t xml:space="preserve">Es de destacarse, que al momento de la emisión y publicación en estrados del </w:t>
      </w:r>
      <w:r w:rsidRPr="00F2104E">
        <w:rPr>
          <w:rFonts w:eastAsia="Calibri"/>
          <w:bCs/>
          <w:iCs/>
        </w:rPr>
        <w:t xml:space="preserve">Acuerdo de Representación Igualitaria </w:t>
      </w:r>
      <w:r w:rsidRPr="00F2104E">
        <w:rPr>
          <w:rFonts w:eastAsia="Calibri"/>
          <w:bCs/>
        </w:rPr>
        <w:t xml:space="preserve">el día </w:t>
      </w:r>
      <w:r w:rsidR="00875FC4" w:rsidRPr="00F2104E">
        <w:rPr>
          <w:rFonts w:eastAsia="Calibri"/>
          <w:bCs/>
        </w:rPr>
        <w:t xml:space="preserve">9 </w:t>
      </w:r>
      <w:r w:rsidRPr="00F2104E">
        <w:rPr>
          <w:rFonts w:eastAsia="Calibri"/>
          <w:bCs/>
        </w:rPr>
        <w:t xml:space="preserve">de marzo, </w:t>
      </w:r>
      <w:r w:rsidR="00875FC4" w:rsidRPr="00F2104E">
        <w:rPr>
          <w:rFonts w:eastAsia="Calibri"/>
          <w:bCs/>
        </w:rPr>
        <w:t>así como</w:t>
      </w:r>
      <w:r w:rsidR="000C3AC4" w:rsidRPr="00F2104E">
        <w:rPr>
          <w:rFonts w:eastAsia="Calibri"/>
          <w:bCs/>
        </w:rPr>
        <w:t xml:space="preserve"> del resultado del proceso de insaculación</w:t>
      </w:r>
      <w:r w:rsidR="00BE453F" w:rsidRPr="00F2104E">
        <w:rPr>
          <w:rFonts w:eastAsia="Calibri"/>
          <w:bCs/>
        </w:rPr>
        <w:t xml:space="preserve">, la impugnante </w:t>
      </w:r>
      <w:r w:rsidRPr="00F2104E">
        <w:rPr>
          <w:rFonts w:eastAsia="Calibri"/>
          <w:bCs/>
        </w:rPr>
        <w:t>ya contaba con interés jurídico para</w:t>
      </w:r>
      <w:r w:rsidR="006F1923" w:rsidRPr="00F2104E">
        <w:rPr>
          <w:rFonts w:eastAsia="Calibri"/>
          <w:bCs/>
        </w:rPr>
        <w:t xml:space="preserve"> controvertirlo</w:t>
      </w:r>
      <w:r w:rsidR="00BE453F" w:rsidRPr="00F2104E">
        <w:rPr>
          <w:rFonts w:eastAsia="Calibri"/>
          <w:bCs/>
        </w:rPr>
        <w:t xml:space="preserve">, porque </w:t>
      </w:r>
      <w:r w:rsidRPr="00F2104E">
        <w:rPr>
          <w:rFonts w:eastAsia="Calibri"/>
          <w:bCs/>
        </w:rPr>
        <w:t>atendiendo a su calidad de aspirante en el proceso de selección, fue a partir de</w:t>
      </w:r>
      <w:r w:rsidR="002B7776" w:rsidRPr="00F2104E">
        <w:rPr>
          <w:rFonts w:eastAsia="Calibri"/>
          <w:bCs/>
        </w:rPr>
        <w:t xml:space="preserve"> la </w:t>
      </w:r>
      <w:r w:rsidRPr="00F2104E">
        <w:rPr>
          <w:rFonts w:eastAsia="Calibri"/>
          <w:bCs/>
        </w:rPr>
        <w:t xml:space="preserve">notificación </w:t>
      </w:r>
      <w:r w:rsidR="00BE453F" w:rsidRPr="00F2104E">
        <w:rPr>
          <w:rFonts w:eastAsia="Calibri"/>
          <w:bCs/>
        </w:rPr>
        <w:t>de tales actos</w:t>
      </w:r>
      <w:r w:rsidR="002B7776" w:rsidRPr="00F2104E">
        <w:rPr>
          <w:rFonts w:eastAsia="Calibri"/>
          <w:bCs/>
        </w:rPr>
        <w:t xml:space="preserve"> que</w:t>
      </w:r>
      <w:r w:rsidR="00BE453F" w:rsidRPr="00F2104E">
        <w:rPr>
          <w:rFonts w:eastAsia="Calibri"/>
          <w:bCs/>
        </w:rPr>
        <w:t xml:space="preserve"> </w:t>
      </w:r>
      <w:r w:rsidRPr="00F2104E">
        <w:rPr>
          <w:rFonts w:eastAsia="Calibri"/>
          <w:bCs/>
        </w:rPr>
        <w:t>evidentemente</w:t>
      </w:r>
      <w:r w:rsidR="002B7776" w:rsidRPr="00F2104E">
        <w:rPr>
          <w:rFonts w:eastAsia="Calibri"/>
          <w:bCs/>
        </w:rPr>
        <w:t xml:space="preserve"> la </w:t>
      </w:r>
      <w:r w:rsidR="006F1923" w:rsidRPr="00F2104E">
        <w:rPr>
          <w:rFonts w:eastAsia="Calibri"/>
          <w:bCs/>
        </w:rPr>
        <w:t xml:space="preserve">actora </w:t>
      </w:r>
      <w:r w:rsidR="002B7776" w:rsidRPr="00F2104E">
        <w:rPr>
          <w:rFonts w:eastAsia="Calibri"/>
          <w:bCs/>
        </w:rPr>
        <w:t>debía impugnarlos si los consideraba que afectaban sus derechos.</w:t>
      </w:r>
    </w:p>
    <w:p w:rsidR="00225862" w:rsidRPr="00F2104E" w:rsidRDefault="007603DE" w:rsidP="00225862">
      <w:pPr>
        <w:tabs>
          <w:tab w:val="left" w:pos="2646"/>
        </w:tabs>
        <w:spacing w:before="100" w:beforeAutospacing="1" w:after="100" w:afterAutospacing="1" w:line="360" w:lineRule="auto"/>
        <w:jc w:val="both"/>
        <w:rPr>
          <w:rFonts w:eastAsia="Calibri"/>
          <w:bCs/>
        </w:rPr>
      </w:pPr>
      <w:r w:rsidRPr="00F2104E">
        <w:rPr>
          <w:rFonts w:eastAsia="Calibri"/>
          <w:bCs/>
        </w:rPr>
        <w:t xml:space="preserve">Por tanto, en consideración de esta Sala, la promovente no </w:t>
      </w:r>
      <w:r w:rsidRPr="003E1B6C">
        <w:rPr>
          <w:rFonts w:eastAsia="Calibri"/>
          <w:bCs/>
        </w:rPr>
        <w:t>impugn</w:t>
      </w:r>
      <w:r w:rsidR="006F1923" w:rsidRPr="003E1B6C">
        <w:rPr>
          <w:rFonts w:eastAsia="Calibri"/>
          <w:bCs/>
        </w:rPr>
        <w:t>ó</w:t>
      </w:r>
      <w:r w:rsidRPr="003E1B6C">
        <w:rPr>
          <w:rFonts w:eastAsia="Calibri"/>
          <w:bCs/>
        </w:rPr>
        <w:t xml:space="preserve"> oportunamente</w:t>
      </w:r>
      <w:r w:rsidR="00211A92" w:rsidRPr="003E1B6C">
        <w:rPr>
          <w:rFonts w:eastAsia="Calibri"/>
          <w:bCs/>
        </w:rPr>
        <w:t>,</w:t>
      </w:r>
      <w:r w:rsidRPr="003E1B6C">
        <w:rPr>
          <w:rFonts w:eastAsia="Calibri"/>
          <w:bCs/>
        </w:rPr>
        <w:t xml:space="preserve"> en su caso</w:t>
      </w:r>
      <w:r w:rsidR="00211A92" w:rsidRPr="003E1B6C">
        <w:rPr>
          <w:rFonts w:eastAsia="Calibri"/>
          <w:bCs/>
        </w:rPr>
        <w:t>,</w:t>
      </w:r>
      <w:r w:rsidRPr="00F2104E">
        <w:rPr>
          <w:rFonts w:eastAsia="Calibri"/>
          <w:bCs/>
        </w:rPr>
        <w:t xml:space="preserve"> el </w:t>
      </w:r>
      <w:r w:rsidRPr="00F2104E">
        <w:rPr>
          <w:rFonts w:eastAsia="Calibri"/>
          <w:bCs/>
          <w:iCs/>
        </w:rPr>
        <w:t>Acuerdo de Representación Igualitaria</w:t>
      </w:r>
      <w:r w:rsidRPr="00F2104E">
        <w:rPr>
          <w:rFonts w:eastAsia="Calibri"/>
          <w:bCs/>
        </w:rPr>
        <w:t xml:space="preserve">, o el resultado del proceso de insaculación y el eventual registro de las candidaturas a diputaciones de </w:t>
      </w:r>
      <w:proofErr w:type="spellStart"/>
      <w:r w:rsidRPr="00F2104E">
        <w:rPr>
          <w:rFonts w:eastAsia="Calibri"/>
          <w:bCs/>
        </w:rPr>
        <w:t>rp</w:t>
      </w:r>
      <w:proofErr w:type="spellEnd"/>
      <w:r w:rsidRPr="00F2104E">
        <w:rPr>
          <w:rFonts w:eastAsia="Calibri"/>
          <w:bCs/>
        </w:rPr>
        <w:t xml:space="preserve"> de Morena, por lo que no eran atendibles en la instancia local sus motivos de inconformidad.</w:t>
      </w:r>
    </w:p>
    <w:p w:rsidR="00B45E2A" w:rsidRPr="00F5371D" w:rsidRDefault="007603DE" w:rsidP="00F5371D">
      <w:pPr>
        <w:tabs>
          <w:tab w:val="left" w:pos="2646"/>
        </w:tabs>
        <w:spacing w:before="100" w:beforeAutospacing="1" w:after="100" w:afterAutospacing="1" w:line="360" w:lineRule="auto"/>
        <w:jc w:val="both"/>
        <w:rPr>
          <w:rFonts w:eastAsia="Calibri"/>
          <w:bCs/>
        </w:rPr>
      </w:pPr>
      <w:r w:rsidRPr="00F2104E">
        <w:rPr>
          <w:rFonts w:eastAsia="Calibri"/>
          <w:szCs w:val="20"/>
        </w:rPr>
        <w:t xml:space="preserve">Destacándose que la impugnante pretende acceder a un lugar de los 4 reservados de la lista de diputaciones de </w:t>
      </w:r>
      <w:proofErr w:type="spellStart"/>
      <w:r w:rsidRPr="00F2104E">
        <w:rPr>
          <w:rFonts w:eastAsia="Calibri"/>
          <w:szCs w:val="20"/>
        </w:rPr>
        <w:t>rp</w:t>
      </w:r>
      <w:proofErr w:type="spellEnd"/>
      <w:r w:rsidRPr="00F2104E">
        <w:rPr>
          <w:rFonts w:eastAsia="Calibri"/>
          <w:szCs w:val="20"/>
        </w:rPr>
        <w:t xml:space="preserve"> de Morena, no obstante, como se ha señalado</w:t>
      </w:r>
      <w:r w:rsidR="00720EEC" w:rsidRPr="003E1B6C">
        <w:rPr>
          <w:rFonts w:eastAsia="Calibri"/>
          <w:szCs w:val="20"/>
        </w:rPr>
        <w:t>,</w:t>
      </w:r>
      <w:r w:rsidRPr="003E1B6C">
        <w:rPr>
          <w:rFonts w:eastAsia="Calibri"/>
          <w:szCs w:val="20"/>
        </w:rPr>
        <w:t xml:space="preserve"> no controvirtió dentro de los plazos legales tanto el </w:t>
      </w:r>
      <w:r w:rsidRPr="003E1B6C">
        <w:rPr>
          <w:rFonts w:eastAsia="Calibri"/>
          <w:iCs/>
          <w:szCs w:val="20"/>
        </w:rPr>
        <w:t>Acuerdo de Representación Igualitaria,</w:t>
      </w:r>
      <w:r w:rsidRPr="003E1B6C">
        <w:rPr>
          <w:rFonts w:eastAsia="Calibri"/>
          <w:szCs w:val="20"/>
        </w:rPr>
        <w:t xml:space="preserve"> como el resultado de la insaculación donde</w:t>
      </w:r>
      <w:r w:rsidR="00720EEC" w:rsidRPr="003E1B6C">
        <w:rPr>
          <w:rFonts w:eastAsia="Calibri"/>
          <w:szCs w:val="20"/>
        </w:rPr>
        <w:t>,</w:t>
      </w:r>
      <w:r w:rsidRPr="003E1B6C">
        <w:rPr>
          <w:rFonts w:eastAsia="Calibri"/>
          <w:szCs w:val="20"/>
        </w:rPr>
        <w:t xml:space="preserve"> incluso su nombre</w:t>
      </w:r>
      <w:r w:rsidR="00720EEC" w:rsidRPr="003E1B6C">
        <w:rPr>
          <w:rFonts w:eastAsia="Calibri"/>
          <w:szCs w:val="20"/>
        </w:rPr>
        <w:t>,</w:t>
      </w:r>
      <w:r w:rsidRPr="00F2104E">
        <w:rPr>
          <w:rFonts w:eastAsia="Calibri"/>
          <w:szCs w:val="20"/>
        </w:rPr>
        <w:t xml:space="preserve"> no fue insaculado, </w:t>
      </w:r>
      <w:r w:rsidRPr="00F2104E">
        <w:rPr>
          <w:rFonts w:eastAsia="Calibri"/>
          <w:bCs/>
          <w:szCs w:val="20"/>
        </w:rPr>
        <w:t>por lo que no es posible</w:t>
      </w:r>
      <w:r w:rsidR="00256C8B" w:rsidRPr="00F2104E">
        <w:rPr>
          <w:rFonts w:eastAsia="Calibri"/>
          <w:bCs/>
          <w:szCs w:val="20"/>
        </w:rPr>
        <w:t xml:space="preserve"> que a través del momento en que tuvo conocimiento del registro definitivo de las candidaturas ante el Instituto Local que pretenda </w:t>
      </w:r>
      <w:r w:rsidR="00D75B98" w:rsidRPr="00F2104E">
        <w:rPr>
          <w:rFonts w:eastAsia="Calibri"/>
          <w:bCs/>
          <w:szCs w:val="20"/>
        </w:rPr>
        <w:t>controvertir el proceso interno de Morena, pues como se precisó, ello debió efectuarlo oportunamente.</w:t>
      </w:r>
      <w:r w:rsidR="00256C8B" w:rsidRPr="00F2104E">
        <w:rPr>
          <w:rFonts w:eastAsia="Calibri"/>
          <w:b/>
          <w:bCs/>
          <w:szCs w:val="20"/>
        </w:rPr>
        <w:t xml:space="preserve"> </w:t>
      </w:r>
    </w:p>
    <w:p w:rsidR="00F621FD" w:rsidRPr="00F2104E" w:rsidRDefault="00F621FD" w:rsidP="00F621FD">
      <w:pPr>
        <w:pStyle w:val="Ttulo2"/>
        <w:spacing w:before="0" w:line="240" w:lineRule="auto"/>
        <w:contextualSpacing/>
        <w:jc w:val="both"/>
        <w:rPr>
          <w:rFonts w:ascii="Arial" w:eastAsia="Calibri" w:hAnsi="Arial" w:cs="Arial"/>
          <w:bCs w:val="0"/>
          <w:color w:val="auto"/>
          <w:sz w:val="24"/>
          <w:szCs w:val="24"/>
        </w:rPr>
      </w:pPr>
      <w:bookmarkStart w:id="209" w:name="_Toc82345699"/>
      <w:bookmarkStart w:id="210" w:name="_Toc82965534"/>
      <w:r w:rsidRPr="00F2104E">
        <w:rPr>
          <w:rFonts w:ascii="Arial" w:eastAsia="Calibri" w:hAnsi="Arial" w:cs="Arial"/>
          <w:bCs w:val="0"/>
          <w:color w:val="auto"/>
          <w:sz w:val="24"/>
          <w:szCs w:val="24"/>
          <w:u w:val="single"/>
        </w:rPr>
        <w:t>Apartado III</w:t>
      </w:r>
      <w:r w:rsidRPr="00F2104E">
        <w:rPr>
          <w:rFonts w:ascii="Arial" w:eastAsia="Calibri" w:hAnsi="Arial" w:cs="Arial"/>
          <w:bCs w:val="0"/>
          <w:color w:val="auto"/>
          <w:sz w:val="24"/>
          <w:szCs w:val="24"/>
        </w:rPr>
        <w:t>. Efectos</w:t>
      </w:r>
      <w:bookmarkEnd w:id="209"/>
      <w:bookmarkEnd w:id="210"/>
    </w:p>
    <w:p w:rsidR="00F621FD" w:rsidRPr="00F2104E" w:rsidRDefault="00F621FD" w:rsidP="00F621FD">
      <w:pPr>
        <w:spacing w:after="0" w:line="240" w:lineRule="auto"/>
        <w:jc w:val="both"/>
      </w:pPr>
    </w:p>
    <w:p w:rsidR="00C33E11" w:rsidRPr="00F2104E" w:rsidRDefault="0025470C" w:rsidP="00423ABF">
      <w:pPr>
        <w:spacing w:after="0" w:line="360" w:lineRule="auto"/>
        <w:jc w:val="both"/>
        <w:rPr>
          <w:lang w:val="es-MX"/>
        </w:rPr>
      </w:pPr>
      <w:r w:rsidRPr="00F2104E">
        <w:rPr>
          <w:b/>
          <w:lang w:val="es-MX"/>
        </w:rPr>
        <w:t xml:space="preserve">1. </w:t>
      </w:r>
      <w:r w:rsidR="00214A12" w:rsidRPr="00F2104E">
        <w:rPr>
          <w:lang w:val="es-MX"/>
        </w:rPr>
        <w:t xml:space="preserve">Se </w:t>
      </w:r>
      <w:r w:rsidR="00214A12" w:rsidRPr="00F2104E">
        <w:rPr>
          <w:b/>
          <w:lang w:val="es-MX"/>
        </w:rPr>
        <w:t>revoca</w:t>
      </w:r>
      <w:r w:rsidR="009A1512" w:rsidRPr="00F2104E">
        <w:rPr>
          <w:lang w:val="es-MX"/>
        </w:rPr>
        <w:t xml:space="preserve"> la resolución </w:t>
      </w:r>
      <w:r w:rsidR="009A1512" w:rsidRPr="00F2104E">
        <w:rPr>
          <w:b/>
          <w:lang w:val="es-MX"/>
        </w:rPr>
        <w:t>Tribunal de Guanajuato</w:t>
      </w:r>
      <w:r w:rsidR="00C33E11" w:rsidRPr="00F2104E">
        <w:rPr>
          <w:lang w:val="es-MX"/>
        </w:rPr>
        <w:t xml:space="preserve">, </w:t>
      </w:r>
      <w:proofErr w:type="gramStart"/>
      <w:r w:rsidR="00C33E11" w:rsidRPr="00F2104E">
        <w:rPr>
          <w:lang w:val="es-MX"/>
        </w:rPr>
        <w:t>y</w:t>
      </w:r>
      <w:proofErr w:type="gramEnd"/>
      <w:r w:rsidR="00C33E11" w:rsidRPr="00F2104E">
        <w:rPr>
          <w:lang w:val="es-MX"/>
        </w:rPr>
        <w:t xml:space="preserve"> en consecuencia, </w:t>
      </w:r>
      <w:r w:rsidR="00C33E11" w:rsidRPr="00F2104E">
        <w:rPr>
          <w:b/>
          <w:lang w:val="es-MX"/>
        </w:rPr>
        <w:t>quedan insubsistentes</w:t>
      </w:r>
      <w:r w:rsidR="00C33E11" w:rsidRPr="00F2104E">
        <w:rPr>
          <w:lang w:val="es-MX"/>
        </w:rPr>
        <w:t xml:space="preserve"> los actos emitidos en cumplimiento a lo ordenado por el Tribunal de Guanajuato.</w:t>
      </w:r>
    </w:p>
    <w:p w:rsidR="009A1512" w:rsidRDefault="00C33E11" w:rsidP="00F5371D">
      <w:pPr>
        <w:spacing w:after="0" w:line="360" w:lineRule="auto"/>
        <w:jc w:val="both"/>
        <w:rPr>
          <w:lang w:val="es-MX"/>
        </w:rPr>
      </w:pPr>
      <w:r w:rsidRPr="00F2104E">
        <w:rPr>
          <w:b/>
          <w:lang w:val="es-MX"/>
        </w:rPr>
        <w:t>2.</w:t>
      </w:r>
      <w:r w:rsidRPr="00F2104E">
        <w:rPr>
          <w:lang w:val="es-MX"/>
        </w:rPr>
        <w:t xml:space="preserve"> </w:t>
      </w:r>
      <w:r w:rsidR="00782836" w:rsidRPr="00F2104E">
        <w:rPr>
          <w:lang w:val="es-MX"/>
        </w:rPr>
        <w:t xml:space="preserve">En </w:t>
      </w:r>
      <w:r w:rsidR="00782836" w:rsidRPr="00F2104E">
        <w:rPr>
          <w:b/>
          <w:lang w:val="es-MX"/>
        </w:rPr>
        <w:t>plenitud de jurisdicción</w:t>
      </w:r>
      <w:r w:rsidR="00782836" w:rsidRPr="00F2104E">
        <w:rPr>
          <w:lang w:val="es-MX"/>
        </w:rPr>
        <w:t xml:space="preserve"> se </w:t>
      </w:r>
      <w:r w:rsidR="00060FC8" w:rsidRPr="00F2104E">
        <w:rPr>
          <w:b/>
          <w:lang w:val="es-MX"/>
        </w:rPr>
        <w:t>confirma</w:t>
      </w:r>
      <w:r w:rsidR="00060FC8" w:rsidRPr="00F2104E">
        <w:rPr>
          <w:lang w:val="es-MX"/>
        </w:rPr>
        <w:t xml:space="preserve"> la resolución de la Comisión </w:t>
      </w:r>
      <w:r w:rsidR="00966716" w:rsidRPr="00F2104E">
        <w:rPr>
          <w:lang w:val="es-MX"/>
        </w:rPr>
        <w:t>de Justicia</w:t>
      </w:r>
      <w:r w:rsidR="00CE0578" w:rsidRPr="00F2104E">
        <w:rPr>
          <w:lang w:val="es-MX"/>
        </w:rPr>
        <w:t xml:space="preserve"> por las razones expuestas en el presente fallo.</w:t>
      </w:r>
    </w:p>
    <w:p w:rsidR="00076304" w:rsidRDefault="00076304" w:rsidP="00F5371D">
      <w:pPr>
        <w:spacing w:after="0" w:line="240" w:lineRule="auto"/>
      </w:pPr>
    </w:p>
    <w:p w:rsidR="00DE7A92" w:rsidRPr="00EE6666" w:rsidRDefault="000F79B8" w:rsidP="001F6A59">
      <w:pPr>
        <w:pStyle w:val="Ttulo1"/>
        <w:spacing w:before="0" w:beforeAutospacing="0" w:after="0" w:afterAutospacing="0" w:line="240" w:lineRule="auto"/>
        <w:jc w:val="center"/>
        <w:rPr>
          <w:rFonts w:cs="Arial"/>
          <w:szCs w:val="24"/>
        </w:rPr>
      </w:pPr>
      <w:bookmarkStart w:id="211" w:name="_Toc74054364"/>
      <w:bookmarkStart w:id="212" w:name="_Toc74073612"/>
      <w:bookmarkStart w:id="213" w:name="_Toc74073831"/>
      <w:bookmarkStart w:id="214" w:name="_Toc74074197"/>
      <w:bookmarkStart w:id="215" w:name="_Toc74075247"/>
      <w:bookmarkStart w:id="216" w:name="_Toc74075590"/>
      <w:bookmarkStart w:id="217" w:name="_Toc74079576"/>
      <w:bookmarkStart w:id="218" w:name="_Toc74079739"/>
      <w:bookmarkStart w:id="219" w:name="_Toc74080528"/>
      <w:bookmarkStart w:id="220" w:name="_Toc82276040"/>
      <w:bookmarkStart w:id="221" w:name="_Toc82276950"/>
      <w:bookmarkStart w:id="222" w:name="_Toc82277415"/>
      <w:bookmarkStart w:id="223" w:name="_Toc82277552"/>
      <w:bookmarkStart w:id="224" w:name="_Toc82277426"/>
      <w:bookmarkStart w:id="225" w:name="_Toc82277753"/>
      <w:bookmarkStart w:id="226" w:name="_Toc82278298"/>
      <w:bookmarkStart w:id="227" w:name="_Toc82278769"/>
      <w:bookmarkStart w:id="228" w:name="_Toc82278921"/>
      <w:bookmarkStart w:id="229" w:name="_Toc82279106"/>
      <w:bookmarkStart w:id="230" w:name="_Toc82280185"/>
      <w:bookmarkStart w:id="231" w:name="_Toc82282722"/>
      <w:bookmarkStart w:id="232" w:name="_Toc82280193"/>
      <w:bookmarkStart w:id="233" w:name="_Toc82284780"/>
      <w:bookmarkStart w:id="234" w:name="_Toc82285071"/>
      <w:bookmarkStart w:id="235" w:name="_Toc82345700"/>
      <w:bookmarkStart w:id="236" w:name="_Toc82965535"/>
      <w:r>
        <w:rPr>
          <w:rFonts w:cs="Arial"/>
          <w:caps w:val="0"/>
          <w:szCs w:val="24"/>
        </w:rPr>
        <w:t>Resuelve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8B3A54" w:rsidRDefault="008B3A54" w:rsidP="00F5371D">
      <w:pPr>
        <w:spacing w:after="0" w:line="240" w:lineRule="auto"/>
        <w:jc w:val="both"/>
        <w:rPr>
          <w:bCs/>
        </w:rPr>
      </w:pPr>
    </w:p>
    <w:p w:rsidR="00EF71A0" w:rsidRPr="00720EEC" w:rsidRDefault="008B3A54" w:rsidP="00EF71A0">
      <w:pPr>
        <w:spacing w:after="0" w:line="360" w:lineRule="auto"/>
        <w:jc w:val="both"/>
      </w:pPr>
      <w:r w:rsidRPr="00720EEC">
        <w:rPr>
          <w:b/>
        </w:rPr>
        <w:t>PRIMERO</w:t>
      </w:r>
      <w:r w:rsidR="00DE7A92" w:rsidRPr="00720EEC">
        <w:rPr>
          <w:b/>
        </w:rPr>
        <w:t>.</w:t>
      </w:r>
      <w:r w:rsidR="00DE7A92" w:rsidRPr="00720EEC">
        <w:t xml:space="preserve"> Se</w:t>
      </w:r>
      <w:r w:rsidR="00DE7A92" w:rsidRPr="00720EEC">
        <w:rPr>
          <w:b/>
        </w:rPr>
        <w:t xml:space="preserve"> </w:t>
      </w:r>
      <w:r w:rsidR="00E14AD5" w:rsidRPr="00720EEC">
        <w:rPr>
          <w:b/>
        </w:rPr>
        <w:t>revoca</w:t>
      </w:r>
      <w:r w:rsidR="00DE7A92" w:rsidRPr="00720EEC">
        <w:rPr>
          <w:b/>
        </w:rPr>
        <w:t xml:space="preserve"> </w:t>
      </w:r>
      <w:r w:rsidR="001F6A59" w:rsidRPr="00720EEC">
        <w:t xml:space="preserve">la </w:t>
      </w:r>
      <w:r w:rsidR="00E14AD5" w:rsidRPr="00720EEC">
        <w:t>sentencia controvertida</w:t>
      </w:r>
      <w:r w:rsidR="00943144" w:rsidRPr="00720EEC">
        <w:t>,</w:t>
      </w:r>
      <w:r w:rsidR="00E14AD5" w:rsidRPr="00720EEC">
        <w:t xml:space="preserve"> para </w:t>
      </w:r>
      <w:r w:rsidR="00335E50" w:rsidRPr="00720EEC">
        <w:t>los efectos precisados en la presente sentencia.</w:t>
      </w:r>
    </w:p>
    <w:p w:rsidR="008B3A54" w:rsidRPr="00720EEC" w:rsidRDefault="008B3A54" w:rsidP="00F5371D">
      <w:pPr>
        <w:spacing w:after="0" w:line="240" w:lineRule="auto"/>
        <w:jc w:val="both"/>
      </w:pPr>
    </w:p>
    <w:p w:rsidR="008B3A54" w:rsidRPr="00EF71A0" w:rsidRDefault="008B3A54" w:rsidP="00EF71A0">
      <w:pPr>
        <w:spacing w:after="0" w:line="360" w:lineRule="auto"/>
        <w:jc w:val="both"/>
      </w:pPr>
      <w:r w:rsidRPr="00720EEC">
        <w:rPr>
          <w:b/>
        </w:rPr>
        <w:t>SEGUNDO</w:t>
      </w:r>
      <w:r w:rsidRPr="00720EEC">
        <w:t xml:space="preserve">. En plenitud de jurisdicción se </w:t>
      </w:r>
      <w:r w:rsidRPr="00720EEC">
        <w:rPr>
          <w:b/>
        </w:rPr>
        <w:t>confirma</w:t>
      </w:r>
      <w:r w:rsidRPr="00720EEC">
        <w:t xml:space="preserve"> la resolución de la Comisión Nacional de Honor y Justicia de Morena.</w:t>
      </w:r>
    </w:p>
    <w:p w:rsidR="00DE7A92" w:rsidRPr="00EE6666" w:rsidRDefault="00DE7A92" w:rsidP="00F5371D">
      <w:pPr>
        <w:spacing w:after="0" w:line="240" w:lineRule="auto"/>
        <w:jc w:val="both"/>
        <w:rPr>
          <w:bCs/>
        </w:rPr>
      </w:pPr>
    </w:p>
    <w:p w:rsidR="00DE7A92" w:rsidRPr="00EE6666" w:rsidRDefault="00DE7A92" w:rsidP="00DE7A92">
      <w:pPr>
        <w:spacing w:after="0" w:line="360" w:lineRule="auto"/>
        <w:jc w:val="both"/>
      </w:pPr>
      <w:r w:rsidRPr="00EE6666">
        <w:t>Devuélvanse los documentos que correspondan y, en su oportunidad, archívese el expediente como asunto total y definitivamente concluido.</w:t>
      </w:r>
    </w:p>
    <w:p w:rsidR="00DE7A92" w:rsidRPr="00EE6666" w:rsidRDefault="00DE7A92" w:rsidP="00EA53FD">
      <w:pPr>
        <w:spacing w:after="0" w:line="240" w:lineRule="auto"/>
        <w:jc w:val="both"/>
      </w:pPr>
    </w:p>
    <w:p w:rsidR="00DE7A92" w:rsidRPr="00EE6666" w:rsidRDefault="00DE7A92" w:rsidP="00DE7A92">
      <w:pPr>
        <w:spacing w:after="0" w:line="360" w:lineRule="auto"/>
        <w:jc w:val="both"/>
      </w:pPr>
      <w:r w:rsidRPr="00EE6666">
        <w:rPr>
          <w:b/>
          <w:bCs/>
        </w:rPr>
        <w:t>Notifíquese</w:t>
      </w:r>
      <w:r w:rsidRPr="00EE6666">
        <w:rPr>
          <w:b/>
        </w:rPr>
        <w:t xml:space="preserve"> </w:t>
      </w:r>
      <w:r w:rsidRPr="00EE6666">
        <w:t>conforme a Derecho.</w:t>
      </w:r>
    </w:p>
    <w:p w:rsidR="009C39B4" w:rsidRPr="00EE6666" w:rsidRDefault="009C39B4" w:rsidP="00F5371D">
      <w:pPr>
        <w:spacing w:after="0" w:line="240" w:lineRule="auto"/>
        <w:jc w:val="both"/>
      </w:pPr>
    </w:p>
    <w:p w:rsidR="00243172" w:rsidRPr="00EE6666" w:rsidRDefault="00243172" w:rsidP="00243172">
      <w:pPr>
        <w:shd w:val="clear" w:color="auto" w:fill="FFFFFF" w:themeFill="background1"/>
        <w:spacing w:after="0" w:line="360" w:lineRule="auto"/>
        <w:jc w:val="both"/>
        <w:rPr>
          <w:rFonts w:eastAsia="Calibri"/>
          <w:lang w:eastAsia="es-MX"/>
        </w:rPr>
      </w:pPr>
      <w:r w:rsidRPr="00EE6666">
        <w:rPr>
          <w:rFonts w:eastAsia="Calibri"/>
          <w:lang w:eastAsia="es-MX"/>
        </w:rPr>
        <w:t>Así lo resolvieron por</w:t>
      </w:r>
      <w:r w:rsidRPr="00FA7ADA">
        <w:rPr>
          <w:rFonts w:eastAsia="Calibri"/>
          <w:lang w:eastAsia="es-MX"/>
        </w:rPr>
        <w:t xml:space="preserve"> </w:t>
      </w:r>
      <w:r w:rsidR="009D6D84">
        <w:rPr>
          <w:rFonts w:eastAsia="Calibri"/>
          <w:b/>
          <w:lang w:eastAsia="es-MX"/>
        </w:rPr>
        <w:t>unanimidad</w:t>
      </w:r>
      <w:r w:rsidRPr="00EE6666">
        <w:rPr>
          <w:rFonts w:eastAsia="Calibri"/>
          <w:b/>
          <w:lang w:eastAsia="es-MX"/>
        </w:rPr>
        <w:t xml:space="preserve"> </w:t>
      </w:r>
      <w:r w:rsidRPr="00EE6666">
        <w:rPr>
          <w:rFonts w:eastAsia="Calibri"/>
          <w:lang w:eastAsia="es-MX"/>
        </w:rPr>
        <w:t>de votos, la Magistrada y los Magistrados integrantes de la Sala Regional del Tribunal Electoral del Poder Judicial de la Federación, correspondiente a la Segunda Circunscripción Electoral Plurinominal, ante el Secretario General de Acuerdos, quien autoriza y da fe.</w:t>
      </w:r>
    </w:p>
    <w:p w:rsidR="00243172" w:rsidRPr="00EE6666" w:rsidRDefault="00243172" w:rsidP="00F5371D">
      <w:pPr>
        <w:spacing w:after="0" w:line="240" w:lineRule="auto"/>
        <w:jc w:val="both"/>
        <w:rPr>
          <w:bCs/>
          <w:i/>
          <w:iCs/>
          <w:sz w:val="22"/>
          <w:szCs w:val="22"/>
        </w:rPr>
      </w:pPr>
    </w:p>
    <w:p w:rsidR="001F0486" w:rsidRDefault="001F0486" w:rsidP="00F61081">
      <w:pPr>
        <w:spacing w:after="0"/>
        <w:jc w:val="both"/>
      </w:pPr>
      <w:r w:rsidRPr="00EE6666">
        <w:rPr>
          <w:i/>
          <w:sz w:val="22"/>
          <w:szCs w:val="22"/>
          <w:lang w:val="es-ES" w:eastAsia="es-ES"/>
        </w:rPr>
        <w:t>Este documento es una representación gráfica autorizada mediante firmas electrónicas certificadas, el cual tiene plena validez jurídica, de conformidad con los numerales segundo y cuarto del Acuerdo General 3/2020 de la Sala Superior del Tribunal Electoral del Poder Judicial de la Federación, por el que se implementa la firma electrónica certificada del Poder Judicial de la Federación en los acuerdos, resoluciones y sentencias que se dicten con motivo del trámite, turno, sustanciación y resolución de los medios de impugnación en materia electora</w:t>
      </w:r>
      <w:r w:rsidR="00C942BB">
        <w:rPr>
          <w:i/>
          <w:sz w:val="22"/>
          <w:szCs w:val="22"/>
          <w:lang w:val="es-ES" w:eastAsia="es-ES"/>
        </w:rPr>
        <w:t>l.</w:t>
      </w:r>
    </w:p>
    <w:sectPr w:rsidR="001F0486" w:rsidSect="00C43628">
      <w:headerReference w:type="even" r:id="rId12"/>
      <w:headerReference w:type="default" r:id="rId13"/>
      <w:footerReference w:type="even" r:id="rId14"/>
      <w:footerReference w:type="default" r:id="rId15"/>
      <w:headerReference w:type="first" r:id="rId16"/>
      <w:footerReference w:type="first" r:id="rId17"/>
      <w:pgSz w:w="12242" w:h="19295" w:code="119"/>
      <w:pgMar w:top="1985" w:right="1134" w:bottom="1985" w:left="2552"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E1A" w:rsidRDefault="00AD0E1A" w:rsidP="00243172">
      <w:pPr>
        <w:spacing w:after="0" w:line="240" w:lineRule="auto"/>
      </w:pPr>
      <w:r>
        <w:separator/>
      </w:r>
    </w:p>
  </w:endnote>
  <w:endnote w:type="continuationSeparator" w:id="0">
    <w:p w:rsidR="00AD0E1A" w:rsidRDefault="00AD0E1A" w:rsidP="00243172">
      <w:pPr>
        <w:spacing w:after="0" w:line="240" w:lineRule="auto"/>
      </w:pPr>
      <w:r>
        <w:continuationSeparator/>
      </w:r>
    </w:p>
  </w:endnote>
  <w:endnote w:type="continuationNotice" w:id="1">
    <w:p w:rsidR="00AD0E1A" w:rsidRDefault="00AD0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w:altName w:val="Arial"/>
    <w:panose1 w:val="00000000000000000000"/>
    <w:charset w:val="00"/>
    <w:family w:val="swiss"/>
    <w:notTrueType/>
    <w:pitch w:val="default"/>
    <w:sig w:usb0="00000003" w:usb1="00000000" w:usb2="00000000" w:usb3="00000000" w:csb0="00000001" w:csb1="00000000"/>
  </w:font>
  <w:font w:name="TheSansOsF SemiLight">
    <w:altName w:val="Times New Roman"/>
    <w:charset w:val="00"/>
    <w:family w:val="auto"/>
    <w:pitch w:val="default"/>
  </w:font>
  <w:font w:name="Montserrat">
    <w:altName w:val="Cambria"/>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CA" w:rsidRDefault="007F51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CA" w:rsidRDefault="007F51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CA" w:rsidRDefault="007F5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E1A" w:rsidRDefault="00AD0E1A" w:rsidP="00243172">
      <w:pPr>
        <w:spacing w:after="0" w:line="240" w:lineRule="auto"/>
      </w:pPr>
      <w:r>
        <w:separator/>
      </w:r>
    </w:p>
  </w:footnote>
  <w:footnote w:type="continuationSeparator" w:id="0">
    <w:p w:rsidR="00AD0E1A" w:rsidRDefault="00AD0E1A" w:rsidP="00243172">
      <w:pPr>
        <w:spacing w:after="0" w:line="240" w:lineRule="auto"/>
      </w:pPr>
      <w:r>
        <w:continuationSeparator/>
      </w:r>
    </w:p>
  </w:footnote>
  <w:footnote w:type="continuationNotice" w:id="1">
    <w:p w:rsidR="00AD0E1A" w:rsidRDefault="00AD0E1A">
      <w:pPr>
        <w:spacing w:after="0" w:line="240" w:lineRule="auto"/>
      </w:pPr>
    </w:p>
  </w:footnote>
  <w:footnote w:id="2">
    <w:p w:rsidR="00790C61" w:rsidRPr="0078489F" w:rsidRDefault="00790C61" w:rsidP="0078489F">
      <w:pPr>
        <w:tabs>
          <w:tab w:val="left" w:pos="708"/>
        </w:tabs>
        <w:spacing w:after="0" w:line="240" w:lineRule="auto"/>
        <w:contextualSpacing/>
        <w:jc w:val="both"/>
        <w:rPr>
          <w:sz w:val="16"/>
          <w:szCs w:val="16"/>
          <w:shd w:val="clear" w:color="auto" w:fill="FFFFFF"/>
        </w:rPr>
      </w:pPr>
      <w:r w:rsidRPr="0078489F">
        <w:rPr>
          <w:rStyle w:val="Refdenotaalpie"/>
          <w:sz w:val="16"/>
          <w:szCs w:val="16"/>
        </w:rPr>
        <w:footnoteRef/>
      </w:r>
      <w:r w:rsidRPr="0078489F">
        <w:rPr>
          <w:sz w:val="16"/>
          <w:szCs w:val="16"/>
        </w:rPr>
        <w:t xml:space="preserve"> </w:t>
      </w:r>
      <w:r w:rsidRPr="0078489F">
        <w:rPr>
          <w:rFonts w:eastAsia="Times New Roman"/>
          <w:sz w:val="16"/>
          <w:szCs w:val="16"/>
          <w:lang w:eastAsia="es-MX"/>
        </w:rPr>
        <w:t>Lo anterior, con fundamento en lo dispuesto por los artículos 176, fracción IV, inciso b), de la Ley Orgánica del Poder Judicial de la Federación y 83, párrafo 1, inciso b), fracción I, de la Ley</w:t>
      </w:r>
      <w:r w:rsidR="006E5FB9">
        <w:rPr>
          <w:rFonts w:eastAsia="Times New Roman"/>
          <w:sz w:val="16"/>
          <w:szCs w:val="16"/>
          <w:lang w:eastAsia="es-MX"/>
        </w:rPr>
        <w:t xml:space="preserve"> </w:t>
      </w:r>
      <w:r w:rsidR="006E5FB9" w:rsidRPr="003E1B6C">
        <w:rPr>
          <w:rFonts w:eastAsia="Times New Roman"/>
          <w:sz w:val="16"/>
          <w:szCs w:val="16"/>
          <w:lang w:eastAsia="es-MX"/>
        </w:rPr>
        <w:t>General del Sistema</w:t>
      </w:r>
      <w:r w:rsidRPr="003E1B6C">
        <w:rPr>
          <w:rFonts w:eastAsia="Times New Roman"/>
          <w:sz w:val="16"/>
          <w:szCs w:val="16"/>
          <w:lang w:eastAsia="es-MX"/>
        </w:rPr>
        <w:t xml:space="preserve"> de Medios de impugnación</w:t>
      </w:r>
      <w:r w:rsidR="006E5FB9" w:rsidRPr="003E1B6C">
        <w:rPr>
          <w:rFonts w:eastAsia="Times New Roman"/>
          <w:sz w:val="16"/>
          <w:szCs w:val="16"/>
          <w:lang w:eastAsia="es-MX"/>
        </w:rPr>
        <w:t xml:space="preserve"> en Materia Electoral</w:t>
      </w:r>
      <w:r w:rsidRPr="0078489F">
        <w:rPr>
          <w:rFonts w:eastAsia="Times New Roman"/>
          <w:sz w:val="16"/>
          <w:szCs w:val="16"/>
          <w:lang w:eastAsia="es-MX"/>
        </w:rPr>
        <w:t>.</w:t>
      </w:r>
    </w:p>
  </w:footnote>
  <w:footnote w:id="3">
    <w:p w:rsidR="00790C61" w:rsidRPr="0078489F" w:rsidRDefault="00790C61" w:rsidP="0078489F">
      <w:pPr>
        <w:pStyle w:val="Textonotapie"/>
        <w:jc w:val="both"/>
        <w:rPr>
          <w:sz w:val="16"/>
          <w:szCs w:val="16"/>
          <w:lang w:val="es-MX"/>
        </w:rPr>
      </w:pPr>
      <w:r w:rsidRPr="0078489F">
        <w:rPr>
          <w:rStyle w:val="Refdenotaalpie"/>
          <w:sz w:val="16"/>
          <w:szCs w:val="16"/>
        </w:rPr>
        <w:footnoteRef/>
      </w:r>
      <w:r w:rsidRPr="0078489F">
        <w:rPr>
          <w:sz w:val="16"/>
          <w:szCs w:val="16"/>
        </w:rPr>
        <w:t xml:space="preserve"> Véase acuerdo de admisión del juicio.</w:t>
      </w:r>
    </w:p>
  </w:footnote>
  <w:footnote w:id="4">
    <w:p w:rsidR="00790C61" w:rsidRPr="0078489F" w:rsidRDefault="00790C61" w:rsidP="0078489F">
      <w:pPr>
        <w:spacing w:after="0" w:line="240" w:lineRule="auto"/>
        <w:jc w:val="both"/>
        <w:rPr>
          <w:sz w:val="16"/>
          <w:szCs w:val="16"/>
        </w:rPr>
      </w:pPr>
      <w:r w:rsidRPr="0078489F">
        <w:rPr>
          <w:rStyle w:val="Refdenotaalpie"/>
          <w:sz w:val="16"/>
          <w:szCs w:val="16"/>
        </w:rPr>
        <w:footnoteRef/>
      </w:r>
      <w:r w:rsidRPr="0078489F">
        <w:rPr>
          <w:sz w:val="16"/>
          <w:szCs w:val="16"/>
        </w:rPr>
        <w:t xml:space="preserve"> </w:t>
      </w:r>
      <w:r w:rsidRPr="0078489F">
        <w:rPr>
          <w:bCs/>
          <w:sz w:val="16"/>
          <w:szCs w:val="16"/>
        </w:rPr>
        <w:t xml:space="preserve">Hechos relevantes </w:t>
      </w:r>
      <w:r w:rsidRPr="0078489F">
        <w:rPr>
          <w:sz w:val="16"/>
          <w:szCs w:val="16"/>
        </w:rPr>
        <w:t>que se advierten de las constancias de autos y afirmaciones realizadas por las partes.</w:t>
      </w:r>
    </w:p>
  </w:footnote>
  <w:footnote w:id="5">
    <w:p w:rsidR="00790C61" w:rsidRPr="0078489F" w:rsidRDefault="00790C61" w:rsidP="0078489F">
      <w:pPr>
        <w:pStyle w:val="Textonotapie"/>
        <w:jc w:val="both"/>
        <w:rPr>
          <w:sz w:val="16"/>
          <w:szCs w:val="16"/>
          <w:lang w:val="es-MX"/>
        </w:rPr>
      </w:pPr>
      <w:r w:rsidRPr="0078489F">
        <w:rPr>
          <w:rStyle w:val="Refdenotaalpie"/>
          <w:sz w:val="16"/>
          <w:szCs w:val="16"/>
        </w:rPr>
        <w:footnoteRef/>
      </w:r>
      <w:r w:rsidRPr="0078489F">
        <w:rPr>
          <w:sz w:val="16"/>
          <w:szCs w:val="16"/>
        </w:rPr>
        <w:t xml:space="preserve"> </w:t>
      </w:r>
      <w:r w:rsidRPr="0078489F">
        <w:rPr>
          <w:sz w:val="16"/>
          <w:szCs w:val="16"/>
          <w:lang w:val="es-MX"/>
        </w:rPr>
        <w:t xml:space="preserve">En </w:t>
      </w:r>
      <w:r>
        <w:rPr>
          <w:sz w:val="16"/>
          <w:szCs w:val="16"/>
          <w:lang w:val="es-MX"/>
        </w:rPr>
        <w:t>adelante todas las fechas corresponden al año</w:t>
      </w:r>
      <w:r w:rsidRPr="0078489F">
        <w:rPr>
          <w:sz w:val="16"/>
          <w:szCs w:val="16"/>
          <w:lang w:val="es-MX"/>
        </w:rPr>
        <w:t xml:space="preserve"> 2021, salvo </w:t>
      </w:r>
      <w:r>
        <w:rPr>
          <w:sz w:val="16"/>
          <w:szCs w:val="16"/>
          <w:lang w:val="es-MX"/>
        </w:rPr>
        <w:t>precisión</w:t>
      </w:r>
      <w:r w:rsidRPr="0078489F">
        <w:rPr>
          <w:sz w:val="16"/>
          <w:szCs w:val="16"/>
          <w:lang w:val="es-MX"/>
        </w:rPr>
        <w:t xml:space="preserve"> en contrario. </w:t>
      </w:r>
    </w:p>
  </w:footnote>
  <w:footnote w:id="6">
    <w:p w:rsidR="00790C61" w:rsidRPr="0078489F" w:rsidRDefault="00790C61" w:rsidP="0078489F">
      <w:pPr>
        <w:pStyle w:val="Textonotapie"/>
        <w:jc w:val="both"/>
        <w:rPr>
          <w:sz w:val="16"/>
          <w:szCs w:val="16"/>
        </w:rPr>
      </w:pPr>
      <w:r w:rsidRPr="0078489F">
        <w:rPr>
          <w:rStyle w:val="Refdenotaalpie"/>
          <w:sz w:val="16"/>
          <w:szCs w:val="16"/>
        </w:rPr>
        <w:footnoteRef/>
      </w:r>
      <w:r w:rsidRPr="0078489F">
        <w:rPr>
          <w:sz w:val="16"/>
          <w:szCs w:val="16"/>
        </w:rPr>
        <w:t xml:space="preserve"> </w:t>
      </w:r>
      <w:r w:rsidRPr="0078489F">
        <w:rPr>
          <w:sz w:val="16"/>
          <w:szCs w:val="16"/>
          <w:lang w:val="es-ES"/>
        </w:rPr>
        <w:t xml:space="preserve">Emitida el </w:t>
      </w:r>
      <w:r>
        <w:rPr>
          <w:sz w:val="16"/>
          <w:szCs w:val="16"/>
          <w:lang w:val="es-ES"/>
        </w:rPr>
        <w:t>3</w:t>
      </w:r>
      <w:r w:rsidRPr="0078489F">
        <w:rPr>
          <w:sz w:val="16"/>
          <w:szCs w:val="16"/>
          <w:lang w:val="es-ES"/>
        </w:rPr>
        <w:t xml:space="preserve"> de </w:t>
      </w:r>
      <w:r>
        <w:rPr>
          <w:sz w:val="16"/>
          <w:szCs w:val="16"/>
          <w:lang w:val="es-ES"/>
        </w:rPr>
        <w:t>septiembre</w:t>
      </w:r>
      <w:r w:rsidRPr="0078489F">
        <w:rPr>
          <w:sz w:val="16"/>
          <w:szCs w:val="16"/>
          <w:lang w:val="es-ES"/>
        </w:rPr>
        <w:t>, en el juicio TEEG-JPDC-</w:t>
      </w:r>
      <w:r>
        <w:rPr>
          <w:sz w:val="16"/>
          <w:szCs w:val="16"/>
          <w:lang w:val="es-ES"/>
        </w:rPr>
        <w:t>269</w:t>
      </w:r>
      <w:r w:rsidRPr="0078489F">
        <w:rPr>
          <w:sz w:val="16"/>
          <w:szCs w:val="16"/>
          <w:lang w:val="es-ES"/>
        </w:rPr>
        <w:t>/2021.</w:t>
      </w:r>
    </w:p>
  </w:footnote>
  <w:footnote w:id="7">
    <w:p w:rsidR="00790C61" w:rsidRPr="0078489F" w:rsidRDefault="00790C61" w:rsidP="0078489F">
      <w:pPr>
        <w:pStyle w:val="Textonotapie"/>
        <w:jc w:val="both"/>
        <w:rPr>
          <w:sz w:val="16"/>
          <w:szCs w:val="16"/>
          <w:lang w:val="es-ES"/>
        </w:rPr>
      </w:pPr>
      <w:r w:rsidRPr="0078489F">
        <w:rPr>
          <w:rStyle w:val="Refdenotaalpie"/>
          <w:sz w:val="16"/>
          <w:szCs w:val="16"/>
        </w:rPr>
        <w:footnoteRef/>
      </w:r>
      <w:r w:rsidRPr="0078489F">
        <w:rPr>
          <w:sz w:val="16"/>
          <w:szCs w:val="16"/>
        </w:rPr>
        <w:t xml:space="preserve"> El </w:t>
      </w:r>
      <w:r>
        <w:rPr>
          <w:sz w:val="16"/>
          <w:szCs w:val="16"/>
        </w:rPr>
        <w:t>7</w:t>
      </w:r>
      <w:r w:rsidRPr="0078489F">
        <w:rPr>
          <w:sz w:val="16"/>
          <w:szCs w:val="16"/>
        </w:rPr>
        <w:t xml:space="preserve"> de </w:t>
      </w:r>
      <w:r>
        <w:rPr>
          <w:sz w:val="16"/>
          <w:szCs w:val="16"/>
        </w:rPr>
        <w:t>septiembre</w:t>
      </w:r>
      <w:r w:rsidRPr="0078489F">
        <w:rPr>
          <w:sz w:val="16"/>
          <w:szCs w:val="16"/>
        </w:rPr>
        <w:t xml:space="preserve"> presentó juicio </w:t>
      </w:r>
      <w:r>
        <w:rPr>
          <w:sz w:val="16"/>
          <w:szCs w:val="16"/>
        </w:rPr>
        <w:t>ciudadano</w:t>
      </w:r>
      <w:r w:rsidRPr="0078489F">
        <w:rPr>
          <w:sz w:val="16"/>
          <w:szCs w:val="16"/>
        </w:rPr>
        <w:t xml:space="preserve">, dirigido a esta Sala Monterrey. El </w:t>
      </w:r>
      <w:r>
        <w:rPr>
          <w:sz w:val="16"/>
          <w:szCs w:val="16"/>
        </w:rPr>
        <w:t>9</w:t>
      </w:r>
      <w:r w:rsidRPr="0078489F">
        <w:rPr>
          <w:sz w:val="16"/>
          <w:szCs w:val="16"/>
        </w:rPr>
        <w:t xml:space="preserve"> siguiente, se recibió el medio de impugnación en este órgano jurisdiccional y el Magistrado Presidente ordenó integrar el expediente y, por turno, lo remitió a la ponencia a su cargo. En su oportunidad, lo radicó, admitió y, al no existir trámite pendiente por realizar, cerró instrucción.</w:t>
      </w:r>
    </w:p>
  </w:footnote>
  <w:footnote w:id="8">
    <w:p w:rsidR="00790C61" w:rsidRPr="00361037" w:rsidRDefault="00790C61" w:rsidP="008B6D32">
      <w:pPr>
        <w:pStyle w:val="Textonotapie"/>
        <w:jc w:val="both"/>
        <w:rPr>
          <w:sz w:val="16"/>
          <w:szCs w:val="16"/>
        </w:rPr>
      </w:pPr>
      <w:r w:rsidRPr="00361037">
        <w:rPr>
          <w:rStyle w:val="Refdenotaalpie"/>
          <w:sz w:val="16"/>
          <w:szCs w:val="16"/>
        </w:rPr>
        <w:footnoteRef/>
      </w:r>
      <w:r w:rsidRPr="00361037">
        <w:rPr>
          <w:sz w:val="16"/>
          <w:szCs w:val="16"/>
        </w:rPr>
        <w:t xml:space="preserve"> </w:t>
      </w:r>
      <w:r w:rsidRPr="00361037">
        <w:rPr>
          <w:b/>
          <w:sz w:val="16"/>
          <w:szCs w:val="16"/>
        </w:rPr>
        <w:t>Artículo 17</w:t>
      </w:r>
      <w:r w:rsidRPr="00361037">
        <w:rPr>
          <w:sz w:val="16"/>
          <w:szCs w:val="16"/>
        </w:rPr>
        <w:t>. Ninguna persona podrá hacerse justicia por sí misma, ni ejercer violencia para reclamar su derecho.</w:t>
      </w:r>
    </w:p>
    <w:p w:rsidR="00790C61" w:rsidRPr="00361037" w:rsidRDefault="00790C61" w:rsidP="008B6D32">
      <w:pPr>
        <w:pStyle w:val="Textonotapie"/>
        <w:jc w:val="both"/>
        <w:rPr>
          <w:sz w:val="16"/>
          <w:szCs w:val="16"/>
        </w:rPr>
      </w:pPr>
      <w:r w:rsidRPr="00361037">
        <w:rPr>
          <w:sz w:val="16"/>
          <w:szCs w:val="16"/>
        </w:rPr>
        <w:t>Toda persona tiene derecho a que se le administre justicia por tribunales que estarán expeditos para impartirla en los plazos y términos que fijen las leyes, emitiendo sus resoluciones de manera pronta, completa e imparcial. […]</w:t>
      </w:r>
    </w:p>
    <w:p w:rsidR="00790C61" w:rsidRPr="00361037" w:rsidRDefault="00790C61" w:rsidP="008B6D32">
      <w:pPr>
        <w:spacing w:after="0" w:line="240" w:lineRule="auto"/>
        <w:jc w:val="both"/>
        <w:rPr>
          <w:sz w:val="16"/>
          <w:szCs w:val="16"/>
        </w:rPr>
      </w:pPr>
      <w:r w:rsidRPr="00361037">
        <w:rPr>
          <w:sz w:val="16"/>
          <w:szCs w:val="16"/>
        </w:rPr>
        <w:t xml:space="preserve">Asimismo, resulta aplicable </w:t>
      </w:r>
      <w:r w:rsidRPr="00361037">
        <w:rPr>
          <w:sz w:val="16"/>
          <w:szCs w:val="16"/>
          <w:shd w:val="clear" w:color="auto" w:fill="FFFFFF"/>
        </w:rPr>
        <w:t>la Jurisprudencia 43/2002, de Sala Superior, de rubro y texto: PRINCIPIO DE EXHAUSTIVIDAD. LAS AUTORIDADES ELECTORALES DEBEN OBSERVARLO EN LAS RESOLUCIONES QUE EMITAN. Las autoridades electorales, tanto administrativas como jurisdiccionales, cuyas resoluciones admitan ser revisadas por virtud de la interposición de un medio de impugnación ordinario o extraordinario, están obligadas a estudiar completamente todos y cada uno de los puntos integrantes de las cuestiones o pretensiones sometidas a su conocimiento y no únicamente algún aspecto concreto, por más que lo crean suficiente para sustentar una decisión desestimatoria, pues sólo ese proceder exhaustivo asegurará el estado de certeza jurídica que las resoluciones emitidas por aquéllas deben generar, ya que si se llegaran a revisar por causa de un medio de impugnación, la revisora estaría en condiciones de fallar de una vez la totalidad de la cuestión, con lo cual se evitan los reenvíos, que obstaculizan la firmeza de los actos objeto de reparo e impide que se produzca la privación injustificada de derechos que pudiera sufrir un ciudadano o una organización política, por una tardanza en su dilucidación, ante los plazos fatales previstos en la ley para las distintas etapas y la realización de los actos de que se compone el proceso electoral. De ahí que si no se procediera de manera exhaustiva podría haber retraso en la solución de las controversias, que no sólo acarrearía incertidumbre jurídica, sino que incluso podría conducir a la privación irreparable de derechos, con la consiguiente conculcación al principio de legalidad electoral a que se refieren los artículos 41, fracción III; y 116, fracción IV, inciso b), de la Constitución Política de los Estados Unidos Mexicanos.</w:t>
      </w:r>
    </w:p>
  </w:footnote>
  <w:footnote w:id="9">
    <w:p w:rsidR="00790C61" w:rsidRPr="00361037" w:rsidRDefault="00790C61" w:rsidP="008B6D32">
      <w:pPr>
        <w:pStyle w:val="Textonotapie"/>
        <w:jc w:val="both"/>
        <w:rPr>
          <w:sz w:val="16"/>
          <w:szCs w:val="16"/>
        </w:rPr>
      </w:pPr>
      <w:r w:rsidRPr="00361037">
        <w:rPr>
          <w:rStyle w:val="Refdenotaalpie"/>
          <w:sz w:val="16"/>
          <w:szCs w:val="16"/>
        </w:rPr>
        <w:footnoteRef/>
      </w:r>
      <w:r w:rsidRPr="00361037">
        <w:rPr>
          <w:sz w:val="16"/>
          <w:szCs w:val="16"/>
        </w:rPr>
        <w:t xml:space="preserve"> Véase la Jurisprudencia 12/2001 de rubro y texto: EXHAUSTIVIDAD EN LAS RESOLUCIONES. CÓMO SE CUMPLE.- Este principio impone a los juzgadores, una vez constatada la satisfacción de los presupuestos procesales y de las condiciones de la acción, el deber de agotar cuidadosamente en la sentencia, todos y cada uno de los planteamientos hechos por las partes durante la integración de la litis, en apoyo de sus pretensiones; si se trata de una resolución de primera o única instancia se debe hacer pronunciamiento en las consideraciones sobre los hechos constitutivos de la causa petendi, y sobre el valor de los medios de prueba aportados o allegados legalmente al proceso, como base para resolver sobre las pretensiones, y si se trata de un medio impugnativo susceptible de abrir nueva instancia o juicio para revisar la resolución de primer o siguiente grado, es preciso el análisis de todos los argumentos y razonamientos constantes en los agravios o conceptos de violación y, en su caso, de las pruebas recibidas o recabadas en ese nuevo proceso impugnativo.</w:t>
      </w:r>
    </w:p>
  </w:footnote>
  <w:footnote w:id="10">
    <w:p w:rsidR="00790C61" w:rsidRDefault="00790C61" w:rsidP="003E5FEC">
      <w:pPr>
        <w:pStyle w:val="Sinespaciado"/>
        <w:rPr>
          <w:rFonts w:eastAsia="Calibri" w:cs="Arial"/>
          <w:sz w:val="20"/>
          <w:szCs w:val="20"/>
        </w:rPr>
      </w:pPr>
      <w:r>
        <w:rPr>
          <w:rStyle w:val="Refdenotaalpie"/>
          <w:rFonts w:cs="Arial"/>
          <w:sz w:val="20"/>
          <w:szCs w:val="20"/>
        </w:rPr>
        <w:footnoteRef/>
      </w:r>
      <w:r>
        <w:rPr>
          <w:rFonts w:cs="Arial"/>
          <w:sz w:val="20"/>
          <w:szCs w:val="20"/>
        </w:rPr>
        <w:t xml:space="preserve"> Visible en la siguiente liga electrónica: </w:t>
      </w:r>
      <w:hyperlink r:id="rId1" w:history="1">
        <w:r>
          <w:rPr>
            <w:rStyle w:val="Hipervnculo"/>
            <w:rFonts w:cs="Arial"/>
            <w:sz w:val="20"/>
            <w:szCs w:val="20"/>
          </w:rPr>
          <w:t>https://morena.si/wp-content/uploads/2021/03/Cedula-representacion-igualitaria-de-genero.pdf</w:t>
        </w:r>
      </w:hyperlink>
      <w:r>
        <w:rPr>
          <w:rFonts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C61" w:rsidRDefault="00AD0E1A" w:rsidP="00D85B8C">
    <w:pPr>
      <w:pStyle w:val="Encabezado"/>
      <w:rPr>
        <w:b/>
        <w:noProof/>
        <w:sz w:val="22"/>
        <w:lang w:eastAsia="es-ES"/>
      </w:rPr>
    </w:pPr>
    <w:sdt>
      <w:sdtPr>
        <w:rPr>
          <w:b/>
          <w:noProof/>
          <w:sz w:val="22"/>
          <w:lang w:eastAsia="es-ES"/>
        </w:rPr>
        <w:id w:val="743077007"/>
        <w:docPartObj>
          <w:docPartGallery w:val="Page Numbers (Margins)"/>
          <w:docPartUnique/>
        </w:docPartObj>
      </w:sdtPr>
      <w:sdtEndPr/>
      <w:sdtContent>
        <w:r w:rsidR="00790C61" w:rsidRPr="007E63D5">
          <w:rPr>
            <w:b/>
            <w:noProof/>
            <w:sz w:val="22"/>
            <w:lang w:val="es-MX" w:eastAsia="es-MX"/>
          </w:rPr>
          <mc:AlternateContent>
            <mc:Choice Requires="wps">
              <w:drawing>
                <wp:anchor distT="0" distB="0" distL="114300" distR="114300" simplePos="0" relativeHeight="251658241" behindDoc="0" locked="0" layoutInCell="0" allowOverlap="1" wp14:anchorId="414AAECB" wp14:editId="6920699A">
                  <wp:simplePos x="0" y="0"/>
                  <wp:positionH relativeFrom="lef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79270560"/>
                                <w:docPartObj>
                                  <w:docPartGallery w:val="Page Numbers (Margins)"/>
                                  <w:docPartUnique/>
                                </w:docPartObj>
                              </w:sdtPr>
                              <w:sdtEndPr/>
                              <w:sdtContent>
                                <w:sdt>
                                  <w:sdtPr>
                                    <w:rPr>
                                      <w:rFonts w:asciiTheme="majorHAnsi" w:eastAsiaTheme="majorEastAsia" w:hAnsiTheme="majorHAnsi" w:cstheme="majorBidi"/>
                                      <w:sz w:val="48"/>
                                      <w:szCs w:val="48"/>
                                    </w:rPr>
                                    <w:id w:val="-213357320"/>
                                    <w:docPartObj>
                                      <w:docPartGallery w:val="Page Numbers (Margins)"/>
                                      <w:docPartUnique/>
                                    </w:docPartObj>
                                  </w:sdtPr>
                                  <w:sdtEndPr/>
                                  <w:sdtContent>
                                    <w:p w:rsidR="00790C61" w:rsidRDefault="00790C61">
                                      <w:pPr>
                                        <w:jc w:val="center"/>
                                        <w:rPr>
                                          <w:rFonts w:asciiTheme="majorHAnsi" w:eastAsiaTheme="majorEastAsia" w:hAnsiTheme="majorHAnsi" w:cstheme="majorBidi"/>
                                          <w:sz w:val="48"/>
                                          <w:szCs w:val="48"/>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C41DDF">
                                        <w:rPr>
                                          <w:rFonts w:asciiTheme="majorHAnsi" w:eastAsiaTheme="majorEastAsia" w:hAnsiTheme="majorHAnsi" w:cstheme="majorBidi"/>
                                          <w:noProof/>
                                          <w:sz w:val="48"/>
                                          <w:szCs w:val="48"/>
                                          <w:lang w:val="es-ES"/>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AECB" id="Rectángulo 2" o:spid="_x0000_s1026" style="position:absolute;margin-left:0;margin-top:0;width:60pt;height:70.5pt;z-index:251658241;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DoOS2lOQIAADEEAAAOAAAAAAAAAAAAAAAA&#10;AC4CAABkcnMvZTJvRG9jLnhtbFBLAQItABQABgAIAAAAIQBs1R/T2QAAAAUBAAAPAAAAAAAAAAAA&#10;AAAAAJMEAABkcnMvZG93bnJldi54bWxQSwUGAAAAAAQABADzAAAAmQUAAAAA&#10;" o:allowincell="f" stroked="f">
                  <v:textbox>
                    <w:txbxContent>
                      <w:sdt>
                        <w:sdtPr>
                          <w:rPr>
                            <w:rFonts w:asciiTheme="majorHAnsi" w:eastAsiaTheme="majorEastAsia" w:hAnsiTheme="majorHAnsi" w:cstheme="majorBidi"/>
                            <w:sz w:val="48"/>
                            <w:szCs w:val="48"/>
                          </w:rPr>
                          <w:id w:val="-279270560"/>
                          <w:docPartObj>
                            <w:docPartGallery w:val="Page Numbers (Margins)"/>
                            <w:docPartUnique/>
                          </w:docPartObj>
                        </w:sdtPr>
                        <w:sdtEndPr/>
                        <w:sdtContent>
                          <w:sdt>
                            <w:sdtPr>
                              <w:rPr>
                                <w:rFonts w:asciiTheme="majorHAnsi" w:eastAsiaTheme="majorEastAsia" w:hAnsiTheme="majorHAnsi" w:cstheme="majorBidi"/>
                                <w:sz w:val="48"/>
                                <w:szCs w:val="48"/>
                              </w:rPr>
                              <w:id w:val="-213357320"/>
                              <w:docPartObj>
                                <w:docPartGallery w:val="Page Numbers (Margins)"/>
                                <w:docPartUnique/>
                              </w:docPartObj>
                            </w:sdtPr>
                            <w:sdtEndPr/>
                            <w:sdtContent>
                              <w:p w:rsidR="00790C61" w:rsidRDefault="00790C61">
                                <w:pPr>
                                  <w:jc w:val="center"/>
                                  <w:rPr>
                                    <w:rFonts w:asciiTheme="majorHAnsi" w:eastAsiaTheme="majorEastAsia" w:hAnsiTheme="majorHAnsi" w:cstheme="majorBidi"/>
                                    <w:sz w:val="48"/>
                                    <w:szCs w:val="48"/>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C41DDF">
                                  <w:rPr>
                                    <w:rFonts w:asciiTheme="majorHAnsi" w:eastAsiaTheme="majorEastAsia" w:hAnsiTheme="majorHAnsi" w:cstheme="majorBidi"/>
                                    <w:noProof/>
                                    <w:sz w:val="48"/>
                                    <w:szCs w:val="48"/>
                                    <w:lang w:val="es-ES"/>
                                  </w:rPr>
                                  <w:t>8</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rsidR="00790C61" w:rsidRDefault="00790C61" w:rsidP="00D85B8C">
    <w:pPr>
      <w:pStyle w:val="Encabezado"/>
      <w:rPr>
        <w:b/>
        <w:noProof/>
        <w:sz w:val="22"/>
        <w:lang w:eastAsia="es-ES"/>
      </w:rPr>
    </w:pPr>
  </w:p>
  <w:p w:rsidR="00790C61" w:rsidRDefault="00790C61" w:rsidP="00D85B8C">
    <w:pPr>
      <w:pStyle w:val="Encabezado"/>
      <w:rPr>
        <w:b/>
        <w:noProof/>
        <w:sz w:val="22"/>
        <w:lang w:eastAsia="es-ES"/>
      </w:rPr>
    </w:pPr>
    <w:r w:rsidRPr="00DF1A6E">
      <w:rPr>
        <w:b/>
        <w:noProof/>
        <w:sz w:val="22"/>
        <w:lang w:eastAsia="es-ES"/>
      </w:rPr>
      <w:t>SM-J</w:t>
    </w:r>
    <w:r>
      <w:rPr>
        <w:b/>
        <w:noProof/>
        <w:sz w:val="22"/>
        <w:lang w:eastAsia="es-ES"/>
      </w:rPr>
      <w:t>DC</w:t>
    </w:r>
    <w:r w:rsidRPr="00DF1A6E">
      <w:rPr>
        <w:b/>
        <w:noProof/>
        <w:sz w:val="22"/>
        <w:lang w:eastAsia="es-ES"/>
      </w:rPr>
      <w:t>-</w:t>
    </w:r>
    <w:r>
      <w:rPr>
        <w:b/>
        <w:noProof/>
        <w:sz w:val="22"/>
        <w:lang w:eastAsia="es-ES"/>
      </w:rPr>
      <w:t>908</w:t>
    </w:r>
    <w:r w:rsidRPr="00DF1A6E">
      <w:rPr>
        <w:b/>
        <w:noProof/>
        <w:sz w:val="22"/>
        <w:lang w:eastAsia="es-ES"/>
      </w:rPr>
      <w:t>/20</w:t>
    </w:r>
    <w:r>
      <w:rPr>
        <w:b/>
        <w:noProof/>
        <w:sz w:val="22"/>
        <w:lang w:eastAsia="es-ES"/>
      </w:rPr>
      <w:t>21</w:t>
    </w:r>
  </w:p>
  <w:p w:rsidR="00790C61" w:rsidRDefault="00790C61" w:rsidP="00D85B8C">
    <w:pPr>
      <w:pStyle w:val="Encabezado"/>
      <w:rPr>
        <w:b/>
      </w:rPr>
    </w:pPr>
  </w:p>
  <w:p w:rsidR="00790C61" w:rsidRPr="003F46B4" w:rsidRDefault="00790C61" w:rsidP="00D85B8C">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C61" w:rsidRDefault="00790C61" w:rsidP="009D5551">
    <w:pPr>
      <w:pStyle w:val="Encabezado"/>
    </w:pPr>
    <w:r w:rsidRPr="00A324D6">
      <w:rPr>
        <w:b/>
        <w:noProof/>
        <w:sz w:val="22"/>
        <w:lang w:val="es-MX" w:eastAsia="es-MX"/>
      </w:rPr>
      <w:drawing>
        <wp:anchor distT="0" distB="0" distL="114300" distR="114300" simplePos="0" relativeHeight="251658243" behindDoc="0" locked="0" layoutInCell="1" allowOverlap="1" wp14:anchorId="1B801A34" wp14:editId="1C7A0DE4">
          <wp:simplePos x="0" y="0"/>
          <wp:positionH relativeFrom="column">
            <wp:posOffset>-1492250</wp:posOffset>
          </wp:positionH>
          <wp:positionV relativeFrom="paragraph">
            <wp:posOffset>-339090</wp:posOffset>
          </wp:positionV>
          <wp:extent cx="1378800" cy="119160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8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C61" w:rsidRDefault="00790C61" w:rsidP="00D85B8C">
    <w:pPr>
      <w:pStyle w:val="Encabezado"/>
      <w:jc w:val="right"/>
    </w:pPr>
  </w:p>
  <w:p w:rsidR="00790C61" w:rsidRDefault="00790C61" w:rsidP="00D85B8C">
    <w:pPr>
      <w:pStyle w:val="Encabezado"/>
      <w:jc w:val="right"/>
      <w:rPr>
        <w:b/>
        <w:noProof/>
        <w:sz w:val="22"/>
        <w:lang w:eastAsia="es-ES"/>
      </w:rPr>
    </w:pPr>
    <w:r w:rsidRPr="00A324D6">
      <w:rPr>
        <w:b/>
        <w:noProof/>
        <w:sz w:val="22"/>
        <w:lang w:val="es-MX" w:eastAsia="es-MX"/>
      </w:rPr>
      <mc:AlternateContent>
        <mc:Choice Requires="wps">
          <w:drawing>
            <wp:anchor distT="0" distB="0" distL="114300" distR="114300" simplePos="0" relativeHeight="251658240" behindDoc="0" locked="0" layoutInCell="0" allowOverlap="1" wp14:anchorId="1173A4DE" wp14:editId="1C88A59A">
              <wp:simplePos x="0" y="0"/>
              <wp:positionH relativeFrom="page">
                <wp:posOffset>7032625</wp:posOffset>
              </wp:positionH>
              <wp:positionV relativeFrom="page">
                <wp:posOffset>5673090</wp:posOffset>
              </wp:positionV>
              <wp:extent cx="762000" cy="895350"/>
              <wp:effectExtent l="0" t="0" r="0" b="0"/>
              <wp:wrapNone/>
              <wp:docPr id="559" name="Rectángulo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rsidR="00790C61" w:rsidRPr="009F45DC" w:rsidRDefault="00790C61">
                          <w:pPr>
                            <w:jc w:val="center"/>
                            <w:rPr>
                              <w:rFonts w:ascii="Cambria" w:eastAsia="MS Gothic" w:hAnsi="Cambria"/>
                              <w:sz w:val="72"/>
                              <w:szCs w:val="72"/>
                            </w:rPr>
                          </w:pPr>
                          <w:r w:rsidRPr="009F45DC">
                            <w:rPr>
                              <w:rFonts w:eastAsia="MS Mincho"/>
                            </w:rPr>
                            <w:fldChar w:fldCharType="begin"/>
                          </w:r>
                          <w:r>
                            <w:instrText>PAGE  \* MERGEFORMAT</w:instrText>
                          </w:r>
                          <w:r w:rsidRPr="009F45DC">
                            <w:rPr>
                              <w:rFonts w:eastAsia="MS Mincho"/>
                            </w:rPr>
                            <w:fldChar w:fldCharType="separate"/>
                          </w:r>
                          <w:r w:rsidRPr="00C41DDF">
                            <w:rPr>
                              <w:rFonts w:ascii="Cambria" w:eastAsia="MS Gothic" w:hAnsi="Cambria"/>
                              <w:noProof/>
                              <w:sz w:val="48"/>
                              <w:szCs w:val="48"/>
                              <w:lang w:val="es-ES"/>
                            </w:rPr>
                            <w:t>9</w:t>
                          </w:r>
                          <w:r w:rsidRPr="009F45DC">
                            <w:rPr>
                              <w:rFonts w:ascii="Cambria" w:eastAsia="MS Gothic" w:hAnsi="Cambria"/>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A4DE" id="Rectángulo 559" o:spid="_x0000_s1027" style="position:absolute;left:0;text-align:left;margin-left:553.75pt;margin-top:446.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" o:allowincell="f" stroked="f">
              <v:textbox>
                <w:txbxContent>
                  <w:p w:rsidR="00790C61" w:rsidRPr="009F45DC" w:rsidRDefault="00790C61">
                    <w:pPr>
                      <w:jc w:val="center"/>
                      <w:rPr>
                        <w:rFonts w:ascii="Cambria" w:eastAsia="MS Gothic" w:hAnsi="Cambria"/>
                        <w:sz w:val="72"/>
                        <w:szCs w:val="72"/>
                      </w:rPr>
                    </w:pPr>
                    <w:r w:rsidRPr="009F45DC">
                      <w:rPr>
                        <w:rFonts w:eastAsia="MS Mincho"/>
                      </w:rPr>
                      <w:fldChar w:fldCharType="begin"/>
                    </w:r>
                    <w:r>
                      <w:instrText>PAGE  \* MERGEFORMAT</w:instrText>
                    </w:r>
                    <w:r w:rsidRPr="009F45DC">
                      <w:rPr>
                        <w:rFonts w:eastAsia="MS Mincho"/>
                      </w:rPr>
                      <w:fldChar w:fldCharType="separate"/>
                    </w:r>
                    <w:r w:rsidRPr="00C41DDF">
                      <w:rPr>
                        <w:rFonts w:ascii="Cambria" w:eastAsia="MS Gothic" w:hAnsi="Cambria"/>
                        <w:noProof/>
                        <w:sz w:val="48"/>
                        <w:szCs w:val="48"/>
                        <w:lang w:val="es-ES"/>
                      </w:rPr>
                      <w:t>9</w:t>
                    </w:r>
                    <w:r w:rsidRPr="009F45DC">
                      <w:rPr>
                        <w:rFonts w:ascii="Cambria" w:eastAsia="MS Gothic" w:hAnsi="Cambria"/>
                        <w:sz w:val="48"/>
                        <w:szCs w:val="48"/>
                      </w:rPr>
                      <w:fldChar w:fldCharType="end"/>
                    </w:r>
                  </w:p>
                </w:txbxContent>
              </v:textbox>
              <w10:wrap anchorx="page" anchory="page"/>
            </v:rect>
          </w:pict>
        </mc:Fallback>
      </mc:AlternateContent>
    </w:r>
    <w:r w:rsidRPr="00DF1A6E">
      <w:rPr>
        <w:b/>
        <w:noProof/>
        <w:sz w:val="22"/>
        <w:lang w:eastAsia="es-ES"/>
      </w:rPr>
      <w:t>SM-</w:t>
    </w:r>
    <w:r>
      <w:rPr>
        <w:b/>
        <w:noProof/>
        <w:sz w:val="22"/>
        <w:lang w:eastAsia="es-ES"/>
      </w:rPr>
      <w:t>JDC</w:t>
    </w:r>
    <w:r w:rsidRPr="00DF1A6E">
      <w:rPr>
        <w:b/>
        <w:noProof/>
        <w:sz w:val="22"/>
        <w:lang w:eastAsia="es-ES"/>
      </w:rPr>
      <w:t>-</w:t>
    </w:r>
    <w:r>
      <w:rPr>
        <w:b/>
        <w:noProof/>
        <w:sz w:val="22"/>
        <w:lang w:eastAsia="es-ES"/>
      </w:rPr>
      <w:t>908</w:t>
    </w:r>
    <w:r w:rsidRPr="00DF1A6E">
      <w:rPr>
        <w:b/>
        <w:noProof/>
        <w:sz w:val="22"/>
        <w:lang w:eastAsia="es-ES"/>
      </w:rPr>
      <w:t>/20</w:t>
    </w:r>
    <w:r>
      <w:rPr>
        <w:b/>
        <w:noProof/>
        <w:sz w:val="22"/>
        <w:lang w:eastAsia="es-ES"/>
      </w:rPr>
      <w:t xml:space="preserve">21 </w:t>
    </w:r>
  </w:p>
  <w:p w:rsidR="00790C61" w:rsidRDefault="00790C61" w:rsidP="00D85B8C">
    <w:pPr>
      <w:pStyle w:val="Encabezado"/>
      <w:jc w:val="right"/>
    </w:pPr>
  </w:p>
  <w:p w:rsidR="00790C61" w:rsidRDefault="00790C61" w:rsidP="00D85B8C">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C61" w:rsidRDefault="00790C61">
    <w:pPr>
      <w:pStyle w:val="Encabezado"/>
    </w:pPr>
    <w:r>
      <w:rPr>
        <w:noProof/>
        <w:lang w:val="es-MX" w:eastAsia="es-MX"/>
      </w:rPr>
      <w:drawing>
        <wp:anchor distT="0" distB="0" distL="114300" distR="114300" simplePos="0" relativeHeight="251658242" behindDoc="0" locked="0" layoutInCell="1" allowOverlap="1" wp14:anchorId="4145CD54" wp14:editId="2DE2D4D3">
          <wp:simplePos x="0" y="0"/>
          <wp:positionH relativeFrom="column">
            <wp:posOffset>-1438275</wp:posOffset>
          </wp:positionH>
          <wp:positionV relativeFrom="paragraph">
            <wp:posOffset>-314325</wp:posOffset>
          </wp:positionV>
          <wp:extent cx="1378800" cy="119160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8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C61" w:rsidRDefault="00790C61">
    <w:pPr>
      <w:pStyle w:val="Encabezado"/>
    </w:pPr>
  </w:p>
  <w:p w:rsidR="00790C61" w:rsidRDefault="00790C61">
    <w:pPr>
      <w:pStyle w:val="Encabezado"/>
    </w:pPr>
  </w:p>
  <w:p w:rsidR="00790C61" w:rsidRDefault="00790C61">
    <w:pPr>
      <w:pStyle w:val="Encabezado"/>
    </w:pPr>
  </w:p>
  <w:p w:rsidR="00790C61" w:rsidRDefault="00790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41"/>
    <w:multiLevelType w:val="hybridMultilevel"/>
    <w:tmpl w:val="D2D862A2"/>
    <w:lvl w:ilvl="0" w:tplc="68F2887A">
      <w:start w:val="1"/>
      <w:numFmt w:val="decimal"/>
      <w:lvlText w:val="%1"/>
      <w:lvlJc w:val="left"/>
      <w:pPr>
        <w:ind w:left="720" w:hanging="360"/>
      </w:pPr>
      <w:rPr>
        <w:rFonts w:ascii="Arial" w:hAnsi="Arial" w:cs="Arial" w:hint="default"/>
        <w:b w:val="0"/>
        <w:i w:val="0"/>
        <w:iCs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998C9"/>
    <w:multiLevelType w:val="hybridMultilevel"/>
    <w:tmpl w:val="B47070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97262C"/>
    <w:multiLevelType w:val="multilevel"/>
    <w:tmpl w:val="905237D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5"/>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 w15:restartNumberingAfterBreak="0">
    <w:nsid w:val="1C8E2D1A"/>
    <w:multiLevelType w:val="hybridMultilevel"/>
    <w:tmpl w:val="FAD67D5C"/>
    <w:lvl w:ilvl="0" w:tplc="CC9270A6">
      <w:start w:val="4"/>
      <w:numFmt w:val="bullet"/>
      <w:lvlText w:val="-"/>
      <w:lvlJc w:val="left"/>
      <w:pPr>
        <w:ind w:left="1494" w:hanging="360"/>
      </w:pPr>
      <w:rPr>
        <w:rFonts w:ascii="Arial" w:eastAsiaTheme="minorHAnsi" w:hAnsi="Arial" w:cs="Arial" w:hint="default"/>
      </w:rPr>
    </w:lvl>
    <w:lvl w:ilvl="1" w:tplc="0C0A0003" w:tentative="1">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217B1DDB"/>
    <w:multiLevelType w:val="hybridMultilevel"/>
    <w:tmpl w:val="23746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365053"/>
    <w:multiLevelType w:val="hybridMultilevel"/>
    <w:tmpl w:val="8FD2E07A"/>
    <w:lvl w:ilvl="0" w:tplc="60AAD6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DA4FD8"/>
    <w:multiLevelType w:val="multilevel"/>
    <w:tmpl w:val="CBCAB36C"/>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35A06FF7"/>
    <w:multiLevelType w:val="hybridMultilevel"/>
    <w:tmpl w:val="43E06F1C"/>
    <w:lvl w:ilvl="0" w:tplc="39664A92">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5B2A08"/>
    <w:multiLevelType w:val="hybridMultilevel"/>
    <w:tmpl w:val="62E6A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C815FA"/>
    <w:multiLevelType w:val="hybridMultilevel"/>
    <w:tmpl w:val="BB1A7D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844D95"/>
    <w:multiLevelType w:val="hybridMultilevel"/>
    <w:tmpl w:val="B2E6D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47B1CC8"/>
    <w:multiLevelType w:val="hybridMultilevel"/>
    <w:tmpl w:val="279C12EE"/>
    <w:lvl w:ilvl="0" w:tplc="9FAC04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6D4F96"/>
    <w:multiLevelType w:val="hybridMultilevel"/>
    <w:tmpl w:val="C00E7B3E"/>
    <w:lvl w:ilvl="0" w:tplc="85BCE9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555B62"/>
    <w:multiLevelType w:val="hybridMultilevel"/>
    <w:tmpl w:val="4B3499C0"/>
    <w:lvl w:ilvl="0" w:tplc="E63AF074">
      <w:start w:val="1"/>
      <w:numFmt w:val="decimal"/>
      <w:pStyle w:val="numerado"/>
      <w:lvlText w:val="%1."/>
      <w:lvlJc w:val="left"/>
      <w:pPr>
        <w:ind w:left="928" w:hanging="360"/>
      </w:pPr>
      <w:rPr>
        <w:b w:val="0"/>
      </w:rPr>
    </w:lvl>
    <w:lvl w:ilvl="1" w:tplc="F3C0C9BA">
      <w:start w:val="1"/>
      <w:numFmt w:val="lowerLetter"/>
      <w:lvlText w:val="%2."/>
      <w:lvlJc w:val="left"/>
      <w:pPr>
        <w:ind w:left="2007" w:hanging="360"/>
      </w:pPr>
      <w:rPr>
        <w:rFonts w:ascii="Univers" w:eastAsia="Times New Roman" w:hAnsi="Univers" w:cs="Arial"/>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CA41D0E"/>
    <w:multiLevelType w:val="hybridMultilevel"/>
    <w:tmpl w:val="C3BA32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D43FF7"/>
    <w:multiLevelType w:val="hybridMultilevel"/>
    <w:tmpl w:val="2A705170"/>
    <w:lvl w:ilvl="0" w:tplc="CA6C1B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F26F10"/>
    <w:multiLevelType w:val="multilevel"/>
    <w:tmpl w:val="EB5022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2EB6E8"/>
    <w:multiLevelType w:val="hybridMultilevel"/>
    <w:tmpl w:val="7A4377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41389D"/>
    <w:multiLevelType w:val="hybridMultilevel"/>
    <w:tmpl w:val="5CF47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6"/>
  </w:num>
  <w:num w:numId="5">
    <w:abstractNumId w:val="18"/>
  </w:num>
  <w:num w:numId="6">
    <w:abstractNumId w:val="7"/>
  </w:num>
  <w:num w:numId="7">
    <w:abstractNumId w:val="5"/>
  </w:num>
  <w:num w:numId="8">
    <w:abstractNumId w:val="11"/>
  </w:num>
  <w:num w:numId="9">
    <w:abstractNumId w:val="10"/>
  </w:num>
  <w:num w:numId="10">
    <w:abstractNumId w:val="3"/>
  </w:num>
  <w:num w:numId="11">
    <w:abstractNumId w:val="8"/>
  </w:num>
  <w:num w:numId="12">
    <w:abstractNumId w:val="4"/>
  </w:num>
  <w:num w:numId="13">
    <w:abstractNumId w:val="17"/>
  </w:num>
  <w:num w:numId="14">
    <w:abstractNumId w:val="1"/>
  </w:num>
  <w:num w:numId="15">
    <w:abstractNumId w:val="9"/>
  </w:num>
  <w:num w:numId="16">
    <w:abstractNumId w:val="12"/>
  </w:num>
  <w:num w:numId="17">
    <w:abstractNumId w:val="1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72"/>
    <w:rsid w:val="00000122"/>
    <w:rsid w:val="000001E9"/>
    <w:rsid w:val="000006D0"/>
    <w:rsid w:val="00000D2A"/>
    <w:rsid w:val="00000D64"/>
    <w:rsid w:val="00001415"/>
    <w:rsid w:val="000028A3"/>
    <w:rsid w:val="000029BD"/>
    <w:rsid w:val="000038C6"/>
    <w:rsid w:val="000039E7"/>
    <w:rsid w:val="00003F37"/>
    <w:rsid w:val="0000462E"/>
    <w:rsid w:val="00004A00"/>
    <w:rsid w:val="00004F98"/>
    <w:rsid w:val="00005017"/>
    <w:rsid w:val="0000546C"/>
    <w:rsid w:val="00006036"/>
    <w:rsid w:val="00006A3F"/>
    <w:rsid w:val="00006B62"/>
    <w:rsid w:val="00006D27"/>
    <w:rsid w:val="00006D8B"/>
    <w:rsid w:val="00006DB9"/>
    <w:rsid w:val="0000758D"/>
    <w:rsid w:val="000075AF"/>
    <w:rsid w:val="0000774F"/>
    <w:rsid w:val="000079EC"/>
    <w:rsid w:val="00007C4D"/>
    <w:rsid w:val="0001093A"/>
    <w:rsid w:val="00010B5E"/>
    <w:rsid w:val="000110A0"/>
    <w:rsid w:val="00011B5B"/>
    <w:rsid w:val="00011C3A"/>
    <w:rsid w:val="00012812"/>
    <w:rsid w:val="00012B20"/>
    <w:rsid w:val="00012BB0"/>
    <w:rsid w:val="00012CCD"/>
    <w:rsid w:val="00013D88"/>
    <w:rsid w:val="00013E1C"/>
    <w:rsid w:val="00014828"/>
    <w:rsid w:val="00014B73"/>
    <w:rsid w:val="00014EF0"/>
    <w:rsid w:val="000154F7"/>
    <w:rsid w:val="00016136"/>
    <w:rsid w:val="000163BC"/>
    <w:rsid w:val="00016514"/>
    <w:rsid w:val="00016C9E"/>
    <w:rsid w:val="00016CD3"/>
    <w:rsid w:val="00016DF9"/>
    <w:rsid w:val="000170EE"/>
    <w:rsid w:val="0001748C"/>
    <w:rsid w:val="000175A3"/>
    <w:rsid w:val="00017679"/>
    <w:rsid w:val="0001771F"/>
    <w:rsid w:val="00017F59"/>
    <w:rsid w:val="0002069B"/>
    <w:rsid w:val="000209C7"/>
    <w:rsid w:val="00020A3C"/>
    <w:rsid w:val="00020DF6"/>
    <w:rsid w:val="00021671"/>
    <w:rsid w:val="00021A9A"/>
    <w:rsid w:val="000220CA"/>
    <w:rsid w:val="000222C3"/>
    <w:rsid w:val="0002298D"/>
    <w:rsid w:val="00022E30"/>
    <w:rsid w:val="00023E0A"/>
    <w:rsid w:val="0002486F"/>
    <w:rsid w:val="00024B2A"/>
    <w:rsid w:val="000250CB"/>
    <w:rsid w:val="00025147"/>
    <w:rsid w:val="00025261"/>
    <w:rsid w:val="00027207"/>
    <w:rsid w:val="00027B65"/>
    <w:rsid w:val="00030962"/>
    <w:rsid w:val="00030E91"/>
    <w:rsid w:val="000317B4"/>
    <w:rsid w:val="000321D5"/>
    <w:rsid w:val="00032652"/>
    <w:rsid w:val="000329B2"/>
    <w:rsid w:val="00032CC5"/>
    <w:rsid w:val="00032E64"/>
    <w:rsid w:val="000333AB"/>
    <w:rsid w:val="00033A35"/>
    <w:rsid w:val="0003431F"/>
    <w:rsid w:val="000346B0"/>
    <w:rsid w:val="00034981"/>
    <w:rsid w:val="0003498F"/>
    <w:rsid w:val="00034CCD"/>
    <w:rsid w:val="00035234"/>
    <w:rsid w:val="00035242"/>
    <w:rsid w:val="000359D3"/>
    <w:rsid w:val="00035F0D"/>
    <w:rsid w:val="000361F9"/>
    <w:rsid w:val="0003746A"/>
    <w:rsid w:val="00037555"/>
    <w:rsid w:val="0004026B"/>
    <w:rsid w:val="0004045F"/>
    <w:rsid w:val="0004049E"/>
    <w:rsid w:val="0004092A"/>
    <w:rsid w:val="00040B5E"/>
    <w:rsid w:val="00040E7E"/>
    <w:rsid w:val="00041E64"/>
    <w:rsid w:val="00042277"/>
    <w:rsid w:val="000423F6"/>
    <w:rsid w:val="0004295D"/>
    <w:rsid w:val="00042AA8"/>
    <w:rsid w:val="00042C97"/>
    <w:rsid w:val="000431E6"/>
    <w:rsid w:val="00043214"/>
    <w:rsid w:val="00043520"/>
    <w:rsid w:val="00043B2E"/>
    <w:rsid w:val="00044211"/>
    <w:rsid w:val="0004423D"/>
    <w:rsid w:val="00044440"/>
    <w:rsid w:val="00044B3B"/>
    <w:rsid w:val="0004504F"/>
    <w:rsid w:val="000457A9"/>
    <w:rsid w:val="00046D36"/>
    <w:rsid w:val="00046F38"/>
    <w:rsid w:val="00046F67"/>
    <w:rsid w:val="00047018"/>
    <w:rsid w:val="00047C47"/>
    <w:rsid w:val="00050310"/>
    <w:rsid w:val="00050580"/>
    <w:rsid w:val="00050736"/>
    <w:rsid w:val="000512AF"/>
    <w:rsid w:val="00051E43"/>
    <w:rsid w:val="00052B70"/>
    <w:rsid w:val="00052F56"/>
    <w:rsid w:val="00053624"/>
    <w:rsid w:val="000556E6"/>
    <w:rsid w:val="00055889"/>
    <w:rsid w:val="00056447"/>
    <w:rsid w:val="000565D2"/>
    <w:rsid w:val="00056905"/>
    <w:rsid w:val="00056B53"/>
    <w:rsid w:val="00056EFD"/>
    <w:rsid w:val="00057896"/>
    <w:rsid w:val="000578DF"/>
    <w:rsid w:val="00057D48"/>
    <w:rsid w:val="00057F11"/>
    <w:rsid w:val="00057F5A"/>
    <w:rsid w:val="00057FC4"/>
    <w:rsid w:val="000607B1"/>
    <w:rsid w:val="00060BA1"/>
    <w:rsid w:val="00060C9D"/>
    <w:rsid w:val="00060D4A"/>
    <w:rsid w:val="00060FC8"/>
    <w:rsid w:val="0006112F"/>
    <w:rsid w:val="00061149"/>
    <w:rsid w:val="000612BF"/>
    <w:rsid w:val="0006130A"/>
    <w:rsid w:val="00061640"/>
    <w:rsid w:val="00061757"/>
    <w:rsid w:val="00061979"/>
    <w:rsid w:val="00061ABE"/>
    <w:rsid w:val="00062618"/>
    <w:rsid w:val="00062A3A"/>
    <w:rsid w:val="00062D68"/>
    <w:rsid w:val="0006395B"/>
    <w:rsid w:val="00063E09"/>
    <w:rsid w:val="00064112"/>
    <w:rsid w:val="000644D6"/>
    <w:rsid w:val="000644F1"/>
    <w:rsid w:val="00064893"/>
    <w:rsid w:val="00064CB1"/>
    <w:rsid w:val="00064EEA"/>
    <w:rsid w:val="000659DE"/>
    <w:rsid w:val="00065BA1"/>
    <w:rsid w:val="00065F79"/>
    <w:rsid w:val="000664E2"/>
    <w:rsid w:val="000665B1"/>
    <w:rsid w:val="000669D0"/>
    <w:rsid w:val="00066A9D"/>
    <w:rsid w:val="00067051"/>
    <w:rsid w:val="0006721C"/>
    <w:rsid w:val="000673B7"/>
    <w:rsid w:val="0006740C"/>
    <w:rsid w:val="00067686"/>
    <w:rsid w:val="0006798C"/>
    <w:rsid w:val="00067BF0"/>
    <w:rsid w:val="00067C2B"/>
    <w:rsid w:val="000702D3"/>
    <w:rsid w:val="0007076D"/>
    <w:rsid w:val="00070B8E"/>
    <w:rsid w:val="000714BD"/>
    <w:rsid w:val="00073283"/>
    <w:rsid w:val="0007331A"/>
    <w:rsid w:val="00073555"/>
    <w:rsid w:val="0007401C"/>
    <w:rsid w:val="000743C0"/>
    <w:rsid w:val="000745CD"/>
    <w:rsid w:val="000745FC"/>
    <w:rsid w:val="00074A7D"/>
    <w:rsid w:val="00074BAF"/>
    <w:rsid w:val="00074C1A"/>
    <w:rsid w:val="00075065"/>
    <w:rsid w:val="00075142"/>
    <w:rsid w:val="00075549"/>
    <w:rsid w:val="000755A3"/>
    <w:rsid w:val="00075AF9"/>
    <w:rsid w:val="00075B04"/>
    <w:rsid w:val="0007623B"/>
    <w:rsid w:val="00076304"/>
    <w:rsid w:val="0007705A"/>
    <w:rsid w:val="00077577"/>
    <w:rsid w:val="0007786E"/>
    <w:rsid w:val="000778A6"/>
    <w:rsid w:val="000778AC"/>
    <w:rsid w:val="00077B8C"/>
    <w:rsid w:val="00077B9A"/>
    <w:rsid w:val="00077CC1"/>
    <w:rsid w:val="00077E5A"/>
    <w:rsid w:val="0008055E"/>
    <w:rsid w:val="00080BE9"/>
    <w:rsid w:val="000812FB"/>
    <w:rsid w:val="000815E1"/>
    <w:rsid w:val="0008273D"/>
    <w:rsid w:val="00082863"/>
    <w:rsid w:val="00084719"/>
    <w:rsid w:val="00084ADE"/>
    <w:rsid w:val="0008522C"/>
    <w:rsid w:val="00086476"/>
    <w:rsid w:val="000866E0"/>
    <w:rsid w:val="00090790"/>
    <w:rsid w:val="00090B24"/>
    <w:rsid w:val="00091A12"/>
    <w:rsid w:val="00091E83"/>
    <w:rsid w:val="00091FBC"/>
    <w:rsid w:val="00092366"/>
    <w:rsid w:val="00092488"/>
    <w:rsid w:val="00092B69"/>
    <w:rsid w:val="00092C85"/>
    <w:rsid w:val="00092EF6"/>
    <w:rsid w:val="00093619"/>
    <w:rsid w:val="00093A20"/>
    <w:rsid w:val="000960C9"/>
    <w:rsid w:val="0009649C"/>
    <w:rsid w:val="0009689B"/>
    <w:rsid w:val="00096913"/>
    <w:rsid w:val="00096C6A"/>
    <w:rsid w:val="00097031"/>
    <w:rsid w:val="000971D9"/>
    <w:rsid w:val="000979C8"/>
    <w:rsid w:val="000979D3"/>
    <w:rsid w:val="00097B4A"/>
    <w:rsid w:val="000A025F"/>
    <w:rsid w:val="000A08E5"/>
    <w:rsid w:val="000A0EF3"/>
    <w:rsid w:val="000A2FD7"/>
    <w:rsid w:val="000A31C6"/>
    <w:rsid w:val="000A3761"/>
    <w:rsid w:val="000A3B84"/>
    <w:rsid w:val="000A3E29"/>
    <w:rsid w:val="000A44B9"/>
    <w:rsid w:val="000A47F2"/>
    <w:rsid w:val="000A4862"/>
    <w:rsid w:val="000A4FC3"/>
    <w:rsid w:val="000A55BD"/>
    <w:rsid w:val="000A5A01"/>
    <w:rsid w:val="000A649E"/>
    <w:rsid w:val="000A65CC"/>
    <w:rsid w:val="000A6692"/>
    <w:rsid w:val="000A6792"/>
    <w:rsid w:val="000A7491"/>
    <w:rsid w:val="000A7635"/>
    <w:rsid w:val="000A7C2D"/>
    <w:rsid w:val="000B005C"/>
    <w:rsid w:val="000B0316"/>
    <w:rsid w:val="000B05A0"/>
    <w:rsid w:val="000B0CEC"/>
    <w:rsid w:val="000B1792"/>
    <w:rsid w:val="000B1B80"/>
    <w:rsid w:val="000B2147"/>
    <w:rsid w:val="000B2557"/>
    <w:rsid w:val="000B29B7"/>
    <w:rsid w:val="000B2F10"/>
    <w:rsid w:val="000B32B8"/>
    <w:rsid w:val="000B3B16"/>
    <w:rsid w:val="000B3D61"/>
    <w:rsid w:val="000B3DB5"/>
    <w:rsid w:val="000B41FA"/>
    <w:rsid w:val="000B4291"/>
    <w:rsid w:val="000B47C9"/>
    <w:rsid w:val="000B481E"/>
    <w:rsid w:val="000B4AB4"/>
    <w:rsid w:val="000B5007"/>
    <w:rsid w:val="000B5362"/>
    <w:rsid w:val="000B538F"/>
    <w:rsid w:val="000B55C9"/>
    <w:rsid w:val="000B58E7"/>
    <w:rsid w:val="000B58EE"/>
    <w:rsid w:val="000B63D9"/>
    <w:rsid w:val="000B6969"/>
    <w:rsid w:val="000B6A93"/>
    <w:rsid w:val="000B6C11"/>
    <w:rsid w:val="000B7023"/>
    <w:rsid w:val="000B7228"/>
    <w:rsid w:val="000B7534"/>
    <w:rsid w:val="000B7961"/>
    <w:rsid w:val="000B7EA4"/>
    <w:rsid w:val="000C0320"/>
    <w:rsid w:val="000C0BCE"/>
    <w:rsid w:val="000C0CBB"/>
    <w:rsid w:val="000C0E95"/>
    <w:rsid w:val="000C14E5"/>
    <w:rsid w:val="000C1598"/>
    <w:rsid w:val="000C1DD8"/>
    <w:rsid w:val="000C22C2"/>
    <w:rsid w:val="000C2F98"/>
    <w:rsid w:val="000C32FD"/>
    <w:rsid w:val="000C3AC4"/>
    <w:rsid w:val="000C3E54"/>
    <w:rsid w:val="000C3E77"/>
    <w:rsid w:val="000C472A"/>
    <w:rsid w:val="000C493E"/>
    <w:rsid w:val="000C4B28"/>
    <w:rsid w:val="000C528F"/>
    <w:rsid w:val="000C5597"/>
    <w:rsid w:val="000C5B32"/>
    <w:rsid w:val="000C60B8"/>
    <w:rsid w:val="000C62C8"/>
    <w:rsid w:val="000C6646"/>
    <w:rsid w:val="000C6676"/>
    <w:rsid w:val="000C6B06"/>
    <w:rsid w:val="000C7614"/>
    <w:rsid w:val="000C7850"/>
    <w:rsid w:val="000C7B71"/>
    <w:rsid w:val="000D0404"/>
    <w:rsid w:val="000D06F6"/>
    <w:rsid w:val="000D1651"/>
    <w:rsid w:val="000D18C3"/>
    <w:rsid w:val="000D18F9"/>
    <w:rsid w:val="000D1C08"/>
    <w:rsid w:val="000D1D8C"/>
    <w:rsid w:val="000D2089"/>
    <w:rsid w:val="000D269B"/>
    <w:rsid w:val="000D27FC"/>
    <w:rsid w:val="000D3133"/>
    <w:rsid w:val="000D3C0A"/>
    <w:rsid w:val="000D3E29"/>
    <w:rsid w:val="000D3E8A"/>
    <w:rsid w:val="000D3E8D"/>
    <w:rsid w:val="000D3EA5"/>
    <w:rsid w:val="000D40A0"/>
    <w:rsid w:val="000D4A63"/>
    <w:rsid w:val="000D4BA2"/>
    <w:rsid w:val="000D5628"/>
    <w:rsid w:val="000D56D5"/>
    <w:rsid w:val="000D5A30"/>
    <w:rsid w:val="000D5A80"/>
    <w:rsid w:val="000D5CEC"/>
    <w:rsid w:val="000D5FCE"/>
    <w:rsid w:val="000D6219"/>
    <w:rsid w:val="000D6267"/>
    <w:rsid w:val="000D6301"/>
    <w:rsid w:val="000D739B"/>
    <w:rsid w:val="000D7AC8"/>
    <w:rsid w:val="000D7C2A"/>
    <w:rsid w:val="000D7C38"/>
    <w:rsid w:val="000E0B0A"/>
    <w:rsid w:val="000E0E64"/>
    <w:rsid w:val="000E11D0"/>
    <w:rsid w:val="000E122C"/>
    <w:rsid w:val="000E1588"/>
    <w:rsid w:val="000E1B7E"/>
    <w:rsid w:val="000E2412"/>
    <w:rsid w:val="000E25FD"/>
    <w:rsid w:val="000E2FDB"/>
    <w:rsid w:val="000E3505"/>
    <w:rsid w:val="000E4398"/>
    <w:rsid w:val="000E441E"/>
    <w:rsid w:val="000E53CE"/>
    <w:rsid w:val="000E59AD"/>
    <w:rsid w:val="000E5AB9"/>
    <w:rsid w:val="000E5B1D"/>
    <w:rsid w:val="000E5D08"/>
    <w:rsid w:val="000E6027"/>
    <w:rsid w:val="000E6063"/>
    <w:rsid w:val="000E62FC"/>
    <w:rsid w:val="000E67DF"/>
    <w:rsid w:val="000E6C8E"/>
    <w:rsid w:val="000E71BB"/>
    <w:rsid w:val="000E7695"/>
    <w:rsid w:val="000E77CF"/>
    <w:rsid w:val="000E7AB6"/>
    <w:rsid w:val="000E7B62"/>
    <w:rsid w:val="000E7CE6"/>
    <w:rsid w:val="000F0AF0"/>
    <w:rsid w:val="000F1A65"/>
    <w:rsid w:val="000F2449"/>
    <w:rsid w:val="000F2A9A"/>
    <w:rsid w:val="000F2C02"/>
    <w:rsid w:val="000F3477"/>
    <w:rsid w:val="000F537C"/>
    <w:rsid w:val="000F6168"/>
    <w:rsid w:val="000F6B53"/>
    <w:rsid w:val="000F7194"/>
    <w:rsid w:val="000F79B8"/>
    <w:rsid w:val="000F7C86"/>
    <w:rsid w:val="000F7CD0"/>
    <w:rsid w:val="000F7DAB"/>
    <w:rsid w:val="001000E9"/>
    <w:rsid w:val="00100590"/>
    <w:rsid w:val="0010061F"/>
    <w:rsid w:val="00100A2C"/>
    <w:rsid w:val="00100C08"/>
    <w:rsid w:val="00100C0D"/>
    <w:rsid w:val="00100FD5"/>
    <w:rsid w:val="0010137A"/>
    <w:rsid w:val="001017EA"/>
    <w:rsid w:val="00101992"/>
    <w:rsid w:val="00101DEC"/>
    <w:rsid w:val="00102637"/>
    <w:rsid w:val="001026FA"/>
    <w:rsid w:val="00102E17"/>
    <w:rsid w:val="00102E69"/>
    <w:rsid w:val="0010345A"/>
    <w:rsid w:val="0010515A"/>
    <w:rsid w:val="00105573"/>
    <w:rsid w:val="00105627"/>
    <w:rsid w:val="001056BE"/>
    <w:rsid w:val="00105D4E"/>
    <w:rsid w:val="00105D7C"/>
    <w:rsid w:val="00105E6D"/>
    <w:rsid w:val="00105EA9"/>
    <w:rsid w:val="00106031"/>
    <w:rsid w:val="0010672F"/>
    <w:rsid w:val="00106A0B"/>
    <w:rsid w:val="00106B1B"/>
    <w:rsid w:val="00106D6B"/>
    <w:rsid w:val="00106E84"/>
    <w:rsid w:val="00107589"/>
    <w:rsid w:val="001076BC"/>
    <w:rsid w:val="00107E53"/>
    <w:rsid w:val="00107E89"/>
    <w:rsid w:val="00107EB0"/>
    <w:rsid w:val="00110142"/>
    <w:rsid w:val="00110349"/>
    <w:rsid w:val="001104E0"/>
    <w:rsid w:val="00110518"/>
    <w:rsid w:val="00110779"/>
    <w:rsid w:val="00110BC2"/>
    <w:rsid w:val="00110FAE"/>
    <w:rsid w:val="00111306"/>
    <w:rsid w:val="00111851"/>
    <w:rsid w:val="0011226C"/>
    <w:rsid w:val="0011248B"/>
    <w:rsid w:val="001126D7"/>
    <w:rsid w:val="00112E30"/>
    <w:rsid w:val="001134D1"/>
    <w:rsid w:val="001137DD"/>
    <w:rsid w:val="00113D16"/>
    <w:rsid w:val="00114632"/>
    <w:rsid w:val="0011472D"/>
    <w:rsid w:val="00114E1A"/>
    <w:rsid w:val="00114E3E"/>
    <w:rsid w:val="00114FF4"/>
    <w:rsid w:val="0011572A"/>
    <w:rsid w:val="00115EDF"/>
    <w:rsid w:val="0011611E"/>
    <w:rsid w:val="0011629C"/>
    <w:rsid w:val="0011657B"/>
    <w:rsid w:val="001165C2"/>
    <w:rsid w:val="001166C2"/>
    <w:rsid w:val="00116D3C"/>
    <w:rsid w:val="001170C1"/>
    <w:rsid w:val="001177E2"/>
    <w:rsid w:val="00117879"/>
    <w:rsid w:val="00117C06"/>
    <w:rsid w:val="00117F8E"/>
    <w:rsid w:val="00120AC3"/>
    <w:rsid w:val="00121835"/>
    <w:rsid w:val="00121A4E"/>
    <w:rsid w:val="00121B34"/>
    <w:rsid w:val="00121C17"/>
    <w:rsid w:val="00121C4B"/>
    <w:rsid w:val="001224B8"/>
    <w:rsid w:val="00122D01"/>
    <w:rsid w:val="00123A5B"/>
    <w:rsid w:val="00123B33"/>
    <w:rsid w:val="00123D3F"/>
    <w:rsid w:val="00123E7A"/>
    <w:rsid w:val="0012426B"/>
    <w:rsid w:val="00124342"/>
    <w:rsid w:val="00124575"/>
    <w:rsid w:val="001245AC"/>
    <w:rsid w:val="00124A8C"/>
    <w:rsid w:val="00124ED0"/>
    <w:rsid w:val="00125022"/>
    <w:rsid w:val="001251B4"/>
    <w:rsid w:val="00125657"/>
    <w:rsid w:val="00125DB5"/>
    <w:rsid w:val="00125E14"/>
    <w:rsid w:val="001267D9"/>
    <w:rsid w:val="00126A08"/>
    <w:rsid w:val="00126BAB"/>
    <w:rsid w:val="00126F03"/>
    <w:rsid w:val="001273B2"/>
    <w:rsid w:val="001273BC"/>
    <w:rsid w:val="00127905"/>
    <w:rsid w:val="00127D5A"/>
    <w:rsid w:val="001302F6"/>
    <w:rsid w:val="00130DE4"/>
    <w:rsid w:val="0013117F"/>
    <w:rsid w:val="001311D5"/>
    <w:rsid w:val="00131609"/>
    <w:rsid w:val="00131860"/>
    <w:rsid w:val="001318A2"/>
    <w:rsid w:val="00131B77"/>
    <w:rsid w:val="00131F22"/>
    <w:rsid w:val="001322D7"/>
    <w:rsid w:val="001326B7"/>
    <w:rsid w:val="0013283E"/>
    <w:rsid w:val="001328C4"/>
    <w:rsid w:val="00132DDD"/>
    <w:rsid w:val="00132EC1"/>
    <w:rsid w:val="0013305C"/>
    <w:rsid w:val="00133430"/>
    <w:rsid w:val="001334A5"/>
    <w:rsid w:val="00133970"/>
    <w:rsid w:val="00133CAB"/>
    <w:rsid w:val="00133FCD"/>
    <w:rsid w:val="0013404C"/>
    <w:rsid w:val="001340ED"/>
    <w:rsid w:val="0013444C"/>
    <w:rsid w:val="001350CA"/>
    <w:rsid w:val="0013532C"/>
    <w:rsid w:val="0013552D"/>
    <w:rsid w:val="00135989"/>
    <w:rsid w:val="00136C5A"/>
    <w:rsid w:val="00136EF4"/>
    <w:rsid w:val="001375CA"/>
    <w:rsid w:val="00137A41"/>
    <w:rsid w:val="00137CB4"/>
    <w:rsid w:val="00137ECE"/>
    <w:rsid w:val="00137F1F"/>
    <w:rsid w:val="001405A4"/>
    <w:rsid w:val="001406BB"/>
    <w:rsid w:val="0014088E"/>
    <w:rsid w:val="00140943"/>
    <w:rsid w:val="00140A9B"/>
    <w:rsid w:val="00140D1A"/>
    <w:rsid w:val="00141031"/>
    <w:rsid w:val="001411DF"/>
    <w:rsid w:val="00141916"/>
    <w:rsid w:val="00141C19"/>
    <w:rsid w:val="00141C7F"/>
    <w:rsid w:val="0014271F"/>
    <w:rsid w:val="00142B8A"/>
    <w:rsid w:val="00142FD1"/>
    <w:rsid w:val="00143308"/>
    <w:rsid w:val="00143585"/>
    <w:rsid w:val="001435D9"/>
    <w:rsid w:val="00143AAE"/>
    <w:rsid w:val="00143DAC"/>
    <w:rsid w:val="00144017"/>
    <w:rsid w:val="0014456D"/>
    <w:rsid w:val="00144BB2"/>
    <w:rsid w:val="00144D20"/>
    <w:rsid w:val="0014543D"/>
    <w:rsid w:val="0014551F"/>
    <w:rsid w:val="00145AC9"/>
    <w:rsid w:val="00146588"/>
    <w:rsid w:val="00146C20"/>
    <w:rsid w:val="00146D19"/>
    <w:rsid w:val="00146D68"/>
    <w:rsid w:val="0014760E"/>
    <w:rsid w:val="00147A6C"/>
    <w:rsid w:val="00147F35"/>
    <w:rsid w:val="001501DF"/>
    <w:rsid w:val="0015093B"/>
    <w:rsid w:val="00150C51"/>
    <w:rsid w:val="00151311"/>
    <w:rsid w:val="0015164F"/>
    <w:rsid w:val="00152196"/>
    <w:rsid w:val="00152658"/>
    <w:rsid w:val="00152AD3"/>
    <w:rsid w:val="001532DB"/>
    <w:rsid w:val="001536C0"/>
    <w:rsid w:val="00153817"/>
    <w:rsid w:val="0015410C"/>
    <w:rsid w:val="001544D5"/>
    <w:rsid w:val="00154B0B"/>
    <w:rsid w:val="00154D2C"/>
    <w:rsid w:val="0015525E"/>
    <w:rsid w:val="001555BC"/>
    <w:rsid w:val="00155C52"/>
    <w:rsid w:val="00156031"/>
    <w:rsid w:val="00156708"/>
    <w:rsid w:val="0015693B"/>
    <w:rsid w:val="001571DF"/>
    <w:rsid w:val="001572FE"/>
    <w:rsid w:val="00157668"/>
    <w:rsid w:val="00157CC9"/>
    <w:rsid w:val="00157D98"/>
    <w:rsid w:val="00157DDA"/>
    <w:rsid w:val="00157E58"/>
    <w:rsid w:val="00160384"/>
    <w:rsid w:val="0016040A"/>
    <w:rsid w:val="001607C0"/>
    <w:rsid w:val="0016108C"/>
    <w:rsid w:val="0016210C"/>
    <w:rsid w:val="001622A9"/>
    <w:rsid w:val="00162561"/>
    <w:rsid w:val="00162A0F"/>
    <w:rsid w:val="0016378A"/>
    <w:rsid w:val="00163E9B"/>
    <w:rsid w:val="00164ACE"/>
    <w:rsid w:val="00164BB5"/>
    <w:rsid w:val="0016514A"/>
    <w:rsid w:val="00165B10"/>
    <w:rsid w:val="00165EF4"/>
    <w:rsid w:val="0016635E"/>
    <w:rsid w:val="0016645F"/>
    <w:rsid w:val="00166668"/>
    <w:rsid w:val="00166D95"/>
    <w:rsid w:val="00167605"/>
    <w:rsid w:val="001676FC"/>
    <w:rsid w:val="00170531"/>
    <w:rsid w:val="001708B3"/>
    <w:rsid w:val="001716F0"/>
    <w:rsid w:val="001717A4"/>
    <w:rsid w:val="001720B2"/>
    <w:rsid w:val="00172923"/>
    <w:rsid w:val="00172B59"/>
    <w:rsid w:val="00172DC3"/>
    <w:rsid w:val="00173539"/>
    <w:rsid w:val="00173754"/>
    <w:rsid w:val="00173F42"/>
    <w:rsid w:val="00174202"/>
    <w:rsid w:val="00174272"/>
    <w:rsid w:val="00174591"/>
    <w:rsid w:val="00174AB3"/>
    <w:rsid w:val="00175149"/>
    <w:rsid w:val="001752C8"/>
    <w:rsid w:val="001752E6"/>
    <w:rsid w:val="00175830"/>
    <w:rsid w:val="001759FE"/>
    <w:rsid w:val="00175BC8"/>
    <w:rsid w:val="00175D5C"/>
    <w:rsid w:val="00175D63"/>
    <w:rsid w:val="00175E0F"/>
    <w:rsid w:val="00175F67"/>
    <w:rsid w:val="00175F8A"/>
    <w:rsid w:val="0017629E"/>
    <w:rsid w:val="0017681C"/>
    <w:rsid w:val="00176973"/>
    <w:rsid w:val="00176A1C"/>
    <w:rsid w:val="0017767C"/>
    <w:rsid w:val="0017791A"/>
    <w:rsid w:val="00177DD6"/>
    <w:rsid w:val="001802FC"/>
    <w:rsid w:val="0018038D"/>
    <w:rsid w:val="00180AD3"/>
    <w:rsid w:val="00180C2E"/>
    <w:rsid w:val="00180D46"/>
    <w:rsid w:val="0018121C"/>
    <w:rsid w:val="001813EB"/>
    <w:rsid w:val="0018197D"/>
    <w:rsid w:val="001821D0"/>
    <w:rsid w:val="00182729"/>
    <w:rsid w:val="00182A59"/>
    <w:rsid w:val="00182BF0"/>
    <w:rsid w:val="001832FA"/>
    <w:rsid w:val="001833EB"/>
    <w:rsid w:val="00183510"/>
    <w:rsid w:val="00183BAB"/>
    <w:rsid w:val="00184FCB"/>
    <w:rsid w:val="001852E7"/>
    <w:rsid w:val="00185320"/>
    <w:rsid w:val="001861AC"/>
    <w:rsid w:val="00186257"/>
    <w:rsid w:val="0018629B"/>
    <w:rsid w:val="001862D7"/>
    <w:rsid w:val="0018661C"/>
    <w:rsid w:val="001866C8"/>
    <w:rsid w:val="00186787"/>
    <w:rsid w:val="001871CF"/>
    <w:rsid w:val="0018758A"/>
    <w:rsid w:val="00187590"/>
    <w:rsid w:val="0018773C"/>
    <w:rsid w:val="00187BA2"/>
    <w:rsid w:val="00187EC0"/>
    <w:rsid w:val="0019076B"/>
    <w:rsid w:val="00190B4A"/>
    <w:rsid w:val="001910F8"/>
    <w:rsid w:val="0019187C"/>
    <w:rsid w:val="001919E0"/>
    <w:rsid w:val="00191D71"/>
    <w:rsid w:val="00191DCC"/>
    <w:rsid w:val="0019248A"/>
    <w:rsid w:val="0019254C"/>
    <w:rsid w:val="00192A6A"/>
    <w:rsid w:val="00192B87"/>
    <w:rsid w:val="00192CB4"/>
    <w:rsid w:val="00192F93"/>
    <w:rsid w:val="001930A1"/>
    <w:rsid w:val="001938D2"/>
    <w:rsid w:val="00193946"/>
    <w:rsid w:val="00193EAA"/>
    <w:rsid w:val="00194B45"/>
    <w:rsid w:val="00195F89"/>
    <w:rsid w:val="001962B9"/>
    <w:rsid w:val="00196884"/>
    <w:rsid w:val="0019696E"/>
    <w:rsid w:val="00196B65"/>
    <w:rsid w:val="00196BE9"/>
    <w:rsid w:val="001974A5"/>
    <w:rsid w:val="00197A02"/>
    <w:rsid w:val="00197AA4"/>
    <w:rsid w:val="00197F12"/>
    <w:rsid w:val="001A0225"/>
    <w:rsid w:val="001A02EC"/>
    <w:rsid w:val="001A04B3"/>
    <w:rsid w:val="001A0B41"/>
    <w:rsid w:val="001A0C9E"/>
    <w:rsid w:val="001A1103"/>
    <w:rsid w:val="001A1191"/>
    <w:rsid w:val="001A151F"/>
    <w:rsid w:val="001A1715"/>
    <w:rsid w:val="001A1738"/>
    <w:rsid w:val="001A18C4"/>
    <w:rsid w:val="001A18C8"/>
    <w:rsid w:val="001A1E3C"/>
    <w:rsid w:val="001A1FD4"/>
    <w:rsid w:val="001A2267"/>
    <w:rsid w:val="001A28BF"/>
    <w:rsid w:val="001A29F4"/>
    <w:rsid w:val="001A31FC"/>
    <w:rsid w:val="001A3FB9"/>
    <w:rsid w:val="001A3FE9"/>
    <w:rsid w:val="001A4560"/>
    <w:rsid w:val="001A4758"/>
    <w:rsid w:val="001A4AFE"/>
    <w:rsid w:val="001A4BAC"/>
    <w:rsid w:val="001A4D3B"/>
    <w:rsid w:val="001A4DBF"/>
    <w:rsid w:val="001A5638"/>
    <w:rsid w:val="001A563E"/>
    <w:rsid w:val="001A58EE"/>
    <w:rsid w:val="001A5958"/>
    <w:rsid w:val="001A5B5C"/>
    <w:rsid w:val="001A5C12"/>
    <w:rsid w:val="001A5FCA"/>
    <w:rsid w:val="001A60D7"/>
    <w:rsid w:val="001A6333"/>
    <w:rsid w:val="001A63C8"/>
    <w:rsid w:val="001A6A09"/>
    <w:rsid w:val="001A751E"/>
    <w:rsid w:val="001A78B0"/>
    <w:rsid w:val="001A7935"/>
    <w:rsid w:val="001B023A"/>
    <w:rsid w:val="001B0689"/>
    <w:rsid w:val="001B07A2"/>
    <w:rsid w:val="001B096F"/>
    <w:rsid w:val="001B12F7"/>
    <w:rsid w:val="001B166C"/>
    <w:rsid w:val="001B1B15"/>
    <w:rsid w:val="001B2C32"/>
    <w:rsid w:val="001B3397"/>
    <w:rsid w:val="001B35B2"/>
    <w:rsid w:val="001B3C37"/>
    <w:rsid w:val="001B4690"/>
    <w:rsid w:val="001B4E84"/>
    <w:rsid w:val="001B5192"/>
    <w:rsid w:val="001B5578"/>
    <w:rsid w:val="001B666C"/>
    <w:rsid w:val="001B66AD"/>
    <w:rsid w:val="001B6EA8"/>
    <w:rsid w:val="001B767C"/>
    <w:rsid w:val="001B7DC7"/>
    <w:rsid w:val="001C052B"/>
    <w:rsid w:val="001C0644"/>
    <w:rsid w:val="001C0D41"/>
    <w:rsid w:val="001C0D46"/>
    <w:rsid w:val="001C0D95"/>
    <w:rsid w:val="001C0DEC"/>
    <w:rsid w:val="001C12A2"/>
    <w:rsid w:val="001C12CE"/>
    <w:rsid w:val="001C145A"/>
    <w:rsid w:val="001C1725"/>
    <w:rsid w:val="001C177F"/>
    <w:rsid w:val="001C178A"/>
    <w:rsid w:val="001C1E27"/>
    <w:rsid w:val="001C2ADE"/>
    <w:rsid w:val="001C2B4A"/>
    <w:rsid w:val="001C2BF7"/>
    <w:rsid w:val="001C323F"/>
    <w:rsid w:val="001C3549"/>
    <w:rsid w:val="001C37EA"/>
    <w:rsid w:val="001C38BB"/>
    <w:rsid w:val="001C4273"/>
    <w:rsid w:val="001C46E5"/>
    <w:rsid w:val="001C4950"/>
    <w:rsid w:val="001C57B2"/>
    <w:rsid w:val="001C5CCB"/>
    <w:rsid w:val="001C5D67"/>
    <w:rsid w:val="001C6125"/>
    <w:rsid w:val="001C641C"/>
    <w:rsid w:val="001C6436"/>
    <w:rsid w:val="001C6A23"/>
    <w:rsid w:val="001C7EE1"/>
    <w:rsid w:val="001D044B"/>
    <w:rsid w:val="001D067E"/>
    <w:rsid w:val="001D0B5C"/>
    <w:rsid w:val="001D1651"/>
    <w:rsid w:val="001D19BE"/>
    <w:rsid w:val="001D1A1E"/>
    <w:rsid w:val="001D1F7F"/>
    <w:rsid w:val="001D294D"/>
    <w:rsid w:val="001D31FE"/>
    <w:rsid w:val="001D350E"/>
    <w:rsid w:val="001D38CA"/>
    <w:rsid w:val="001D3A83"/>
    <w:rsid w:val="001D3D77"/>
    <w:rsid w:val="001D3ED1"/>
    <w:rsid w:val="001D40C5"/>
    <w:rsid w:val="001D4466"/>
    <w:rsid w:val="001D4F4D"/>
    <w:rsid w:val="001D5A65"/>
    <w:rsid w:val="001D6195"/>
    <w:rsid w:val="001D61B8"/>
    <w:rsid w:val="001D67BE"/>
    <w:rsid w:val="001D6CD9"/>
    <w:rsid w:val="001D75FE"/>
    <w:rsid w:val="001D7D5E"/>
    <w:rsid w:val="001D7E51"/>
    <w:rsid w:val="001E047C"/>
    <w:rsid w:val="001E071E"/>
    <w:rsid w:val="001E087D"/>
    <w:rsid w:val="001E0CA0"/>
    <w:rsid w:val="001E1128"/>
    <w:rsid w:val="001E1196"/>
    <w:rsid w:val="001E1426"/>
    <w:rsid w:val="001E14BE"/>
    <w:rsid w:val="001E19DF"/>
    <w:rsid w:val="001E22A8"/>
    <w:rsid w:val="001E266A"/>
    <w:rsid w:val="001E2D35"/>
    <w:rsid w:val="001E3551"/>
    <w:rsid w:val="001E3C5B"/>
    <w:rsid w:val="001E48B7"/>
    <w:rsid w:val="001E5845"/>
    <w:rsid w:val="001E598A"/>
    <w:rsid w:val="001E627A"/>
    <w:rsid w:val="001E651F"/>
    <w:rsid w:val="001E66E8"/>
    <w:rsid w:val="001E673A"/>
    <w:rsid w:val="001E69DA"/>
    <w:rsid w:val="001E6E55"/>
    <w:rsid w:val="001E6F7B"/>
    <w:rsid w:val="001E6FB1"/>
    <w:rsid w:val="001E721E"/>
    <w:rsid w:val="001E75F4"/>
    <w:rsid w:val="001E76F7"/>
    <w:rsid w:val="001F0107"/>
    <w:rsid w:val="001F0163"/>
    <w:rsid w:val="001F0240"/>
    <w:rsid w:val="001F0486"/>
    <w:rsid w:val="001F052B"/>
    <w:rsid w:val="001F060F"/>
    <w:rsid w:val="001F13D7"/>
    <w:rsid w:val="001F13EA"/>
    <w:rsid w:val="001F1ABC"/>
    <w:rsid w:val="001F1B9D"/>
    <w:rsid w:val="001F1FC8"/>
    <w:rsid w:val="001F260B"/>
    <w:rsid w:val="001F26C2"/>
    <w:rsid w:val="001F2924"/>
    <w:rsid w:val="001F2AB3"/>
    <w:rsid w:val="001F2C94"/>
    <w:rsid w:val="001F2DFD"/>
    <w:rsid w:val="001F2EAB"/>
    <w:rsid w:val="001F38EF"/>
    <w:rsid w:val="001F391A"/>
    <w:rsid w:val="001F4743"/>
    <w:rsid w:val="001F4B4D"/>
    <w:rsid w:val="001F55D9"/>
    <w:rsid w:val="001F5678"/>
    <w:rsid w:val="001F57DD"/>
    <w:rsid w:val="001F58E0"/>
    <w:rsid w:val="001F5C0C"/>
    <w:rsid w:val="001F5E60"/>
    <w:rsid w:val="001F65D9"/>
    <w:rsid w:val="001F6A59"/>
    <w:rsid w:val="001F6DA2"/>
    <w:rsid w:val="001F7B93"/>
    <w:rsid w:val="00200419"/>
    <w:rsid w:val="00200A92"/>
    <w:rsid w:val="00200DD8"/>
    <w:rsid w:val="002015E6"/>
    <w:rsid w:val="0020181D"/>
    <w:rsid w:val="00201BBD"/>
    <w:rsid w:val="00201F23"/>
    <w:rsid w:val="00202CD4"/>
    <w:rsid w:val="0020303B"/>
    <w:rsid w:val="002030FB"/>
    <w:rsid w:val="00203185"/>
    <w:rsid w:val="0020321A"/>
    <w:rsid w:val="002033E7"/>
    <w:rsid w:val="00203AE7"/>
    <w:rsid w:val="0020496D"/>
    <w:rsid w:val="002049A8"/>
    <w:rsid w:val="00204DF6"/>
    <w:rsid w:val="00204FA6"/>
    <w:rsid w:val="00205441"/>
    <w:rsid w:val="0020566E"/>
    <w:rsid w:val="00205963"/>
    <w:rsid w:val="002063A3"/>
    <w:rsid w:val="00206704"/>
    <w:rsid w:val="002070FF"/>
    <w:rsid w:val="002072EE"/>
    <w:rsid w:val="002077A3"/>
    <w:rsid w:val="00207A78"/>
    <w:rsid w:val="00207A8C"/>
    <w:rsid w:val="00207EFD"/>
    <w:rsid w:val="002101A7"/>
    <w:rsid w:val="00211627"/>
    <w:rsid w:val="002119DB"/>
    <w:rsid w:val="00211A20"/>
    <w:rsid w:val="00211A5A"/>
    <w:rsid w:val="00211A92"/>
    <w:rsid w:val="002120D5"/>
    <w:rsid w:val="00212286"/>
    <w:rsid w:val="00212796"/>
    <w:rsid w:val="0021388B"/>
    <w:rsid w:val="00213ABF"/>
    <w:rsid w:val="00213AFD"/>
    <w:rsid w:val="00213E03"/>
    <w:rsid w:val="00213E59"/>
    <w:rsid w:val="00213EF4"/>
    <w:rsid w:val="00214219"/>
    <w:rsid w:val="0021477A"/>
    <w:rsid w:val="0021479B"/>
    <w:rsid w:val="002149B8"/>
    <w:rsid w:val="00214A12"/>
    <w:rsid w:val="00214FE9"/>
    <w:rsid w:val="00215421"/>
    <w:rsid w:val="00215A8E"/>
    <w:rsid w:val="00215DB7"/>
    <w:rsid w:val="002167C1"/>
    <w:rsid w:val="0021683A"/>
    <w:rsid w:val="00216A6B"/>
    <w:rsid w:val="00216CEF"/>
    <w:rsid w:val="002170F4"/>
    <w:rsid w:val="002177DA"/>
    <w:rsid w:val="00217836"/>
    <w:rsid w:val="00217E8A"/>
    <w:rsid w:val="00220566"/>
    <w:rsid w:val="00220D78"/>
    <w:rsid w:val="00220DA1"/>
    <w:rsid w:val="00221485"/>
    <w:rsid w:val="00221961"/>
    <w:rsid w:val="00221B1D"/>
    <w:rsid w:val="00222143"/>
    <w:rsid w:val="0022246A"/>
    <w:rsid w:val="00222579"/>
    <w:rsid w:val="002228CD"/>
    <w:rsid w:val="00222C5D"/>
    <w:rsid w:val="00222E50"/>
    <w:rsid w:val="00223161"/>
    <w:rsid w:val="00223932"/>
    <w:rsid w:val="00223A5C"/>
    <w:rsid w:val="00223BA1"/>
    <w:rsid w:val="00224750"/>
    <w:rsid w:val="00224DA4"/>
    <w:rsid w:val="00225547"/>
    <w:rsid w:val="002256A0"/>
    <w:rsid w:val="00225862"/>
    <w:rsid w:val="0022610E"/>
    <w:rsid w:val="00226156"/>
    <w:rsid w:val="002263E1"/>
    <w:rsid w:val="0022648F"/>
    <w:rsid w:val="00226866"/>
    <w:rsid w:val="00226E6A"/>
    <w:rsid w:val="00227155"/>
    <w:rsid w:val="002271AE"/>
    <w:rsid w:val="002277FC"/>
    <w:rsid w:val="00227F78"/>
    <w:rsid w:val="002300F8"/>
    <w:rsid w:val="002309FC"/>
    <w:rsid w:val="00230D67"/>
    <w:rsid w:val="00231928"/>
    <w:rsid w:val="002321B2"/>
    <w:rsid w:val="0023230A"/>
    <w:rsid w:val="00232900"/>
    <w:rsid w:val="00232CD9"/>
    <w:rsid w:val="00232E33"/>
    <w:rsid w:val="00232EC7"/>
    <w:rsid w:val="00232EDE"/>
    <w:rsid w:val="0023303B"/>
    <w:rsid w:val="002337E5"/>
    <w:rsid w:val="00233E06"/>
    <w:rsid w:val="002340C1"/>
    <w:rsid w:val="002341CD"/>
    <w:rsid w:val="00234686"/>
    <w:rsid w:val="0023470F"/>
    <w:rsid w:val="00234718"/>
    <w:rsid w:val="0023568D"/>
    <w:rsid w:val="00235C1D"/>
    <w:rsid w:val="00235C22"/>
    <w:rsid w:val="00235D4B"/>
    <w:rsid w:val="00236397"/>
    <w:rsid w:val="002363E5"/>
    <w:rsid w:val="00236991"/>
    <w:rsid w:val="00236CD7"/>
    <w:rsid w:val="00236DB8"/>
    <w:rsid w:val="00236F5F"/>
    <w:rsid w:val="00237142"/>
    <w:rsid w:val="00237540"/>
    <w:rsid w:val="0023789C"/>
    <w:rsid w:val="00237AE7"/>
    <w:rsid w:val="00240159"/>
    <w:rsid w:val="002401C6"/>
    <w:rsid w:val="0024049A"/>
    <w:rsid w:val="0024074C"/>
    <w:rsid w:val="002408E0"/>
    <w:rsid w:val="00240B17"/>
    <w:rsid w:val="00240CAD"/>
    <w:rsid w:val="00240DF3"/>
    <w:rsid w:val="00240E35"/>
    <w:rsid w:val="00241251"/>
    <w:rsid w:val="0024135E"/>
    <w:rsid w:val="002416DF"/>
    <w:rsid w:val="00242180"/>
    <w:rsid w:val="0024277F"/>
    <w:rsid w:val="0024286A"/>
    <w:rsid w:val="00242C72"/>
    <w:rsid w:val="00243172"/>
    <w:rsid w:val="0024385A"/>
    <w:rsid w:val="00243DD1"/>
    <w:rsid w:val="00243E32"/>
    <w:rsid w:val="00243F63"/>
    <w:rsid w:val="00243FE6"/>
    <w:rsid w:val="002446EB"/>
    <w:rsid w:val="002447CE"/>
    <w:rsid w:val="002449CA"/>
    <w:rsid w:val="00244A67"/>
    <w:rsid w:val="00244A75"/>
    <w:rsid w:val="00245D39"/>
    <w:rsid w:val="00246199"/>
    <w:rsid w:val="00246B5D"/>
    <w:rsid w:val="00246FE8"/>
    <w:rsid w:val="002476E7"/>
    <w:rsid w:val="00247743"/>
    <w:rsid w:val="00247BBC"/>
    <w:rsid w:val="00250846"/>
    <w:rsid w:val="00250E2C"/>
    <w:rsid w:val="00250EF4"/>
    <w:rsid w:val="00251346"/>
    <w:rsid w:val="00251E4E"/>
    <w:rsid w:val="00252001"/>
    <w:rsid w:val="00252203"/>
    <w:rsid w:val="002527FF"/>
    <w:rsid w:val="00252AB1"/>
    <w:rsid w:val="00252CEF"/>
    <w:rsid w:val="00253354"/>
    <w:rsid w:val="00253367"/>
    <w:rsid w:val="00253A0F"/>
    <w:rsid w:val="00253AB8"/>
    <w:rsid w:val="0025446E"/>
    <w:rsid w:val="0025470C"/>
    <w:rsid w:val="0025498C"/>
    <w:rsid w:val="00254C8B"/>
    <w:rsid w:val="00254CDB"/>
    <w:rsid w:val="0025505F"/>
    <w:rsid w:val="00255AFD"/>
    <w:rsid w:val="00255F64"/>
    <w:rsid w:val="0025624E"/>
    <w:rsid w:val="002563A1"/>
    <w:rsid w:val="0025677A"/>
    <w:rsid w:val="00256835"/>
    <w:rsid w:val="00256C8B"/>
    <w:rsid w:val="002601F4"/>
    <w:rsid w:val="002603F6"/>
    <w:rsid w:val="002607FA"/>
    <w:rsid w:val="00260803"/>
    <w:rsid w:val="0026094F"/>
    <w:rsid w:val="00260AC0"/>
    <w:rsid w:val="00260BA4"/>
    <w:rsid w:val="002613FF"/>
    <w:rsid w:val="0026152C"/>
    <w:rsid w:val="002615C9"/>
    <w:rsid w:val="00261617"/>
    <w:rsid w:val="00261828"/>
    <w:rsid w:val="0026183F"/>
    <w:rsid w:val="00261CC6"/>
    <w:rsid w:val="00261CFF"/>
    <w:rsid w:val="002620D5"/>
    <w:rsid w:val="002621AA"/>
    <w:rsid w:val="002622BE"/>
    <w:rsid w:val="00262DB6"/>
    <w:rsid w:val="0026324D"/>
    <w:rsid w:val="00263B57"/>
    <w:rsid w:val="00263E67"/>
    <w:rsid w:val="00264757"/>
    <w:rsid w:val="002648B8"/>
    <w:rsid w:val="00264B8A"/>
    <w:rsid w:val="00264C80"/>
    <w:rsid w:val="00264CDF"/>
    <w:rsid w:val="00264E57"/>
    <w:rsid w:val="0026532C"/>
    <w:rsid w:val="00265392"/>
    <w:rsid w:val="002656E9"/>
    <w:rsid w:val="0026583B"/>
    <w:rsid w:val="00265B56"/>
    <w:rsid w:val="00265CD5"/>
    <w:rsid w:val="00265FB1"/>
    <w:rsid w:val="002668DB"/>
    <w:rsid w:val="00266941"/>
    <w:rsid w:val="0026697C"/>
    <w:rsid w:val="00266C8E"/>
    <w:rsid w:val="00266F7D"/>
    <w:rsid w:val="00266FC9"/>
    <w:rsid w:val="0026725A"/>
    <w:rsid w:val="0026728B"/>
    <w:rsid w:val="002675C7"/>
    <w:rsid w:val="00267D2F"/>
    <w:rsid w:val="00267F89"/>
    <w:rsid w:val="002709D2"/>
    <w:rsid w:val="00270B11"/>
    <w:rsid w:val="00270C87"/>
    <w:rsid w:val="00271029"/>
    <w:rsid w:val="00271110"/>
    <w:rsid w:val="002717B8"/>
    <w:rsid w:val="00271DB1"/>
    <w:rsid w:val="00272085"/>
    <w:rsid w:val="002723EA"/>
    <w:rsid w:val="00272445"/>
    <w:rsid w:val="0027259F"/>
    <w:rsid w:val="002733F4"/>
    <w:rsid w:val="002736CC"/>
    <w:rsid w:val="00273815"/>
    <w:rsid w:val="00273A20"/>
    <w:rsid w:val="00273B7F"/>
    <w:rsid w:val="002743A1"/>
    <w:rsid w:val="002748D4"/>
    <w:rsid w:val="002748EB"/>
    <w:rsid w:val="00274F8E"/>
    <w:rsid w:val="00275286"/>
    <w:rsid w:val="002759BD"/>
    <w:rsid w:val="00276A0E"/>
    <w:rsid w:val="00276F23"/>
    <w:rsid w:val="00277936"/>
    <w:rsid w:val="00277F87"/>
    <w:rsid w:val="002800D7"/>
    <w:rsid w:val="002805F7"/>
    <w:rsid w:val="00280F05"/>
    <w:rsid w:val="00280F08"/>
    <w:rsid w:val="00281935"/>
    <w:rsid w:val="00282014"/>
    <w:rsid w:val="002827D2"/>
    <w:rsid w:val="0028294F"/>
    <w:rsid w:val="002829EA"/>
    <w:rsid w:val="00283232"/>
    <w:rsid w:val="00283CB6"/>
    <w:rsid w:val="002846C4"/>
    <w:rsid w:val="00284ACF"/>
    <w:rsid w:val="00284B7E"/>
    <w:rsid w:val="00285785"/>
    <w:rsid w:val="00285BAC"/>
    <w:rsid w:val="00285D8E"/>
    <w:rsid w:val="00285E75"/>
    <w:rsid w:val="00286149"/>
    <w:rsid w:val="002862B8"/>
    <w:rsid w:val="002864CF"/>
    <w:rsid w:val="00286B86"/>
    <w:rsid w:val="00286D04"/>
    <w:rsid w:val="00286E28"/>
    <w:rsid w:val="00286E5F"/>
    <w:rsid w:val="00287067"/>
    <w:rsid w:val="0028727E"/>
    <w:rsid w:val="00287B5E"/>
    <w:rsid w:val="00290184"/>
    <w:rsid w:val="00290354"/>
    <w:rsid w:val="00290846"/>
    <w:rsid w:val="002909A4"/>
    <w:rsid w:val="00290F5D"/>
    <w:rsid w:val="002911A0"/>
    <w:rsid w:val="002925F4"/>
    <w:rsid w:val="00292DF5"/>
    <w:rsid w:val="00292FA4"/>
    <w:rsid w:val="00293010"/>
    <w:rsid w:val="002938D0"/>
    <w:rsid w:val="00293CE8"/>
    <w:rsid w:val="00294218"/>
    <w:rsid w:val="00294592"/>
    <w:rsid w:val="002949A0"/>
    <w:rsid w:val="00294AD0"/>
    <w:rsid w:val="00294FA4"/>
    <w:rsid w:val="0029521C"/>
    <w:rsid w:val="00296140"/>
    <w:rsid w:val="00296C5A"/>
    <w:rsid w:val="002970C7"/>
    <w:rsid w:val="00297156"/>
    <w:rsid w:val="0029772C"/>
    <w:rsid w:val="002979D5"/>
    <w:rsid w:val="00297BDE"/>
    <w:rsid w:val="00297E2A"/>
    <w:rsid w:val="002A0385"/>
    <w:rsid w:val="002A0F37"/>
    <w:rsid w:val="002A1077"/>
    <w:rsid w:val="002A12A5"/>
    <w:rsid w:val="002A1851"/>
    <w:rsid w:val="002A1998"/>
    <w:rsid w:val="002A1B8A"/>
    <w:rsid w:val="002A33E7"/>
    <w:rsid w:val="002A3464"/>
    <w:rsid w:val="002A38F3"/>
    <w:rsid w:val="002A4445"/>
    <w:rsid w:val="002A44F0"/>
    <w:rsid w:val="002A4922"/>
    <w:rsid w:val="002A4ADE"/>
    <w:rsid w:val="002A5029"/>
    <w:rsid w:val="002A5487"/>
    <w:rsid w:val="002A59A7"/>
    <w:rsid w:val="002A6045"/>
    <w:rsid w:val="002A64D3"/>
    <w:rsid w:val="002A6ED9"/>
    <w:rsid w:val="002A7005"/>
    <w:rsid w:val="002A7160"/>
    <w:rsid w:val="002A76E1"/>
    <w:rsid w:val="002B0413"/>
    <w:rsid w:val="002B0A87"/>
    <w:rsid w:val="002B0B9B"/>
    <w:rsid w:val="002B0BFC"/>
    <w:rsid w:val="002B167C"/>
    <w:rsid w:val="002B1AEB"/>
    <w:rsid w:val="002B1C34"/>
    <w:rsid w:val="002B2471"/>
    <w:rsid w:val="002B2925"/>
    <w:rsid w:val="002B2D7E"/>
    <w:rsid w:val="002B2F96"/>
    <w:rsid w:val="002B31EF"/>
    <w:rsid w:val="002B340C"/>
    <w:rsid w:val="002B390B"/>
    <w:rsid w:val="002B4221"/>
    <w:rsid w:val="002B441E"/>
    <w:rsid w:val="002B6556"/>
    <w:rsid w:val="002B657B"/>
    <w:rsid w:val="002B67D2"/>
    <w:rsid w:val="002B6AB0"/>
    <w:rsid w:val="002B76A3"/>
    <w:rsid w:val="002B7776"/>
    <w:rsid w:val="002B7AC2"/>
    <w:rsid w:val="002B7C95"/>
    <w:rsid w:val="002B7D65"/>
    <w:rsid w:val="002C034A"/>
    <w:rsid w:val="002C0686"/>
    <w:rsid w:val="002C089B"/>
    <w:rsid w:val="002C0968"/>
    <w:rsid w:val="002C096C"/>
    <w:rsid w:val="002C0D35"/>
    <w:rsid w:val="002C0ED3"/>
    <w:rsid w:val="002C110A"/>
    <w:rsid w:val="002C168E"/>
    <w:rsid w:val="002C1908"/>
    <w:rsid w:val="002C1D92"/>
    <w:rsid w:val="002C1EB0"/>
    <w:rsid w:val="002C222F"/>
    <w:rsid w:val="002C356C"/>
    <w:rsid w:val="002C3763"/>
    <w:rsid w:val="002C38F2"/>
    <w:rsid w:val="002C4550"/>
    <w:rsid w:val="002C45C8"/>
    <w:rsid w:val="002C5BFF"/>
    <w:rsid w:val="002C5C7B"/>
    <w:rsid w:val="002C5E89"/>
    <w:rsid w:val="002C66D1"/>
    <w:rsid w:val="002C6AE6"/>
    <w:rsid w:val="002C71CF"/>
    <w:rsid w:val="002C71EA"/>
    <w:rsid w:val="002C732F"/>
    <w:rsid w:val="002C788A"/>
    <w:rsid w:val="002D0188"/>
    <w:rsid w:val="002D0197"/>
    <w:rsid w:val="002D06B3"/>
    <w:rsid w:val="002D1552"/>
    <w:rsid w:val="002D2BBE"/>
    <w:rsid w:val="002D3C08"/>
    <w:rsid w:val="002D57ED"/>
    <w:rsid w:val="002D5D53"/>
    <w:rsid w:val="002D629A"/>
    <w:rsid w:val="002D6690"/>
    <w:rsid w:val="002D6C0E"/>
    <w:rsid w:val="002D7CCE"/>
    <w:rsid w:val="002D7FB6"/>
    <w:rsid w:val="002E084E"/>
    <w:rsid w:val="002E0955"/>
    <w:rsid w:val="002E1354"/>
    <w:rsid w:val="002E1675"/>
    <w:rsid w:val="002E17FD"/>
    <w:rsid w:val="002E1E56"/>
    <w:rsid w:val="002E1F59"/>
    <w:rsid w:val="002E24A4"/>
    <w:rsid w:val="002E27E9"/>
    <w:rsid w:val="002E2C64"/>
    <w:rsid w:val="002E3D28"/>
    <w:rsid w:val="002E4BDE"/>
    <w:rsid w:val="002E4C2A"/>
    <w:rsid w:val="002E4CF6"/>
    <w:rsid w:val="002E4E84"/>
    <w:rsid w:val="002E4FBE"/>
    <w:rsid w:val="002E5135"/>
    <w:rsid w:val="002E545D"/>
    <w:rsid w:val="002E6630"/>
    <w:rsid w:val="002E6918"/>
    <w:rsid w:val="002E7150"/>
    <w:rsid w:val="002E7842"/>
    <w:rsid w:val="002E7DF2"/>
    <w:rsid w:val="002F05FE"/>
    <w:rsid w:val="002F09FA"/>
    <w:rsid w:val="002F0A9F"/>
    <w:rsid w:val="002F0C8D"/>
    <w:rsid w:val="002F0E92"/>
    <w:rsid w:val="002F1714"/>
    <w:rsid w:val="002F1716"/>
    <w:rsid w:val="002F1D2E"/>
    <w:rsid w:val="002F1D3B"/>
    <w:rsid w:val="002F2057"/>
    <w:rsid w:val="002F208F"/>
    <w:rsid w:val="002F22D4"/>
    <w:rsid w:val="002F2816"/>
    <w:rsid w:val="002F2DB2"/>
    <w:rsid w:val="002F3353"/>
    <w:rsid w:val="002F3404"/>
    <w:rsid w:val="002F3879"/>
    <w:rsid w:val="002F3D55"/>
    <w:rsid w:val="002F47A1"/>
    <w:rsid w:val="002F56D9"/>
    <w:rsid w:val="002F5E68"/>
    <w:rsid w:val="002F616E"/>
    <w:rsid w:val="002F633E"/>
    <w:rsid w:val="002F6F21"/>
    <w:rsid w:val="002F7003"/>
    <w:rsid w:val="002F711A"/>
    <w:rsid w:val="002F719C"/>
    <w:rsid w:val="002F7215"/>
    <w:rsid w:val="003006C8"/>
    <w:rsid w:val="00301544"/>
    <w:rsid w:val="00301A3F"/>
    <w:rsid w:val="00301AA1"/>
    <w:rsid w:val="00301D55"/>
    <w:rsid w:val="00301EAD"/>
    <w:rsid w:val="00302D4B"/>
    <w:rsid w:val="00302F70"/>
    <w:rsid w:val="00302FAA"/>
    <w:rsid w:val="00303761"/>
    <w:rsid w:val="00303808"/>
    <w:rsid w:val="00303C90"/>
    <w:rsid w:val="00303F75"/>
    <w:rsid w:val="00303FDE"/>
    <w:rsid w:val="00304172"/>
    <w:rsid w:val="003044A4"/>
    <w:rsid w:val="003048ED"/>
    <w:rsid w:val="0030495E"/>
    <w:rsid w:val="0030497E"/>
    <w:rsid w:val="00304BE3"/>
    <w:rsid w:val="00305468"/>
    <w:rsid w:val="0030578E"/>
    <w:rsid w:val="003060C2"/>
    <w:rsid w:val="00306146"/>
    <w:rsid w:val="00306216"/>
    <w:rsid w:val="00306E56"/>
    <w:rsid w:val="003072FC"/>
    <w:rsid w:val="0030742E"/>
    <w:rsid w:val="0030761A"/>
    <w:rsid w:val="00310530"/>
    <w:rsid w:val="003106C6"/>
    <w:rsid w:val="00310B0A"/>
    <w:rsid w:val="00310D65"/>
    <w:rsid w:val="00311241"/>
    <w:rsid w:val="00311292"/>
    <w:rsid w:val="00311543"/>
    <w:rsid w:val="00312D45"/>
    <w:rsid w:val="0031372A"/>
    <w:rsid w:val="00313818"/>
    <w:rsid w:val="00314A6F"/>
    <w:rsid w:val="00314B20"/>
    <w:rsid w:val="00314DAB"/>
    <w:rsid w:val="00315356"/>
    <w:rsid w:val="00315EC7"/>
    <w:rsid w:val="00315F4A"/>
    <w:rsid w:val="00317050"/>
    <w:rsid w:val="003172B5"/>
    <w:rsid w:val="003177AD"/>
    <w:rsid w:val="00317BC4"/>
    <w:rsid w:val="00320526"/>
    <w:rsid w:val="00320F88"/>
    <w:rsid w:val="00320FAC"/>
    <w:rsid w:val="0032164F"/>
    <w:rsid w:val="00321BF5"/>
    <w:rsid w:val="003220D3"/>
    <w:rsid w:val="003229BD"/>
    <w:rsid w:val="00322EC2"/>
    <w:rsid w:val="00322FA7"/>
    <w:rsid w:val="0032338A"/>
    <w:rsid w:val="00323627"/>
    <w:rsid w:val="00323994"/>
    <w:rsid w:val="00323A27"/>
    <w:rsid w:val="00323D4F"/>
    <w:rsid w:val="00323F6F"/>
    <w:rsid w:val="003243D4"/>
    <w:rsid w:val="003243E7"/>
    <w:rsid w:val="003255C4"/>
    <w:rsid w:val="003258FF"/>
    <w:rsid w:val="00326828"/>
    <w:rsid w:val="003273DD"/>
    <w:rsid w:val="00327CFD"/>
    <w:rsid w:val="00330001"/>
    <w:rsid w:val="00330221"/>
    <w:rsid w:val="00330BBE"/>
    <w:rsid w:val="00330D52"/>
    <w:rsid w:val="00331093"/>
    <w:rsid w:val="003311B0"/>
    <w:rsid w:val="0033145D"/>
    <w:rsid w:val="00331B79"/>
    <w:rsid w:val="00331C01"/>
    <w:rsid w:val="00331F89"/>
    <w:rsid w:val="00332195"/>
    <w:rsid w:val="0033262D"/>
    <w:rsid w:val="00332D43"/>
    <w:rsid w:val="00332DDD"/>
    <w:rsid w:val="0033341E"/>
    <w:rsid w:val="003339CC"/>
    <w:rsid w:val="00333B64"/>
    <w:rsid w:val="00333D77"/>
    <w:rsid w:val="003350E3"/>
    <w:rsid w:val="003354BF"/>
    <w:rsid w:val="0033585B"/>
    <w:rsid w:val="00335E50"/>
    <w:rsid w:val="00336309"/>
    <w:rsid w:val="00336811"/>
    <w:rsid w:val="003368FB"/>
    <w:rsid w:val="003369ED"/>
    <w:rsid w:val="00337681"/>
    <w:rsid w:val="0033790D"/>
    <w:rsid w:val="003401C6"/>
    <w:rsid w:val="00340D14"/>
    <w:rsid w:val="00340DA7"/>
    <w:rsid w:val="0034140B"/>
    <w:rsid w:val="0034180A"/>
    <w:rsid w:val="003418EC"/>
    <w:rsid w:val="00341B97"/>
    <w:rsid w:val="0034211D"/>
    <w:rsid w:val="0034343A"/>
    <w:rsid w:val="00343561"/>
    <w:rsid w:val="00343829"/>
    <w:rsid w:val="00343866"/>
    <w:rsid w:val="00343959"/>
    <w:rsid w:val="00343F1D"/>
    <w:rsid w:val="003445DB"/>
    <w:rsid w:val="0034462A"/>
    <w:rsid w:val="003465C2"/>
    <w:rsid w:val="003465ED"/>
    <w:rsid w:val="003466B8"/>
    <w:rsid w:val="0034690D"/>
    <w:rsid w:val="00346D94"/>
    <w:rsid w:val="0034752E"/>
    <w:rsid w:val="003475C6"/>
    <w:rsid w:val="00347910"/>
    <w:rsid w:val="00347A1C"/>
    <w:rsid w:val="00347D2C"/>
    <w:rsid w:val="00347E5F"/>
    <w:rsid w:val="00350DB0"/>
    <w:rsid w:val="00351661"/>
    <w:rsid w:val="00351D8D"/>
    <w:rsid w:val="00352468"/>
    <w:rsid w:val="003527AF"/>
    <w:rsid w:val="00352ED0"/>
    <w:rsid w:val="00352EDE"/>
    <w:rsid w:val="00353036"/>
    <w:rsid w:val="00353175"/>
    <w:rsid w:val="003535B0"/>
    <w:rsid w:val="00353B73"/>
    <w:rsid w:val="003546EA"/>
    <w:rsid w:val="00354C92"/>
    <w:rsid w:val="00355B38"/>
    <w:rsid w:val="00355CC0"/>
    <w:rsid w:val="003569A7"/>
    <w:rsid w:val="00356AB3"/>
    <w:rsid w:val="00356BC6"/>
    <w:rsid w:val="003574C2"/>
    <w:rsid w:val="003576D7"/>
    <w:rsid w:val="0035778E"/>
    <w:rsid w:val="00357E32"/>
    <w:rsid w:val="00360567"/>
    <w:rsid w:val="00360597"/>
    <w:rsid w:val="003605CE"/>
    <w:rsid w:val="00360792"/>
    <w:rsid w:val="00360823"/>
    <w:rsid w:val="003609B6"/>
    <w:rsid w:val="003610A6"/>
    <w:rsid w:val="0036129C"/>
    <w:rsid w:val="00361762"/>
    <w:rsid w:val="00361C0C"/>
    <w:rsid w:val="003625D5"/>
    <w:rsid w:val="00362815"/>
    <w:rsid w:val="00362C98"/>
    <w:rsid w:val="00362DAD"/>
    <w:rsid w:val="003631BE"/>
    <w:rsid w:val="00363701"/>
    <w:rsid w:val="00364007"/>
    <w:rsid w:val="0036450B"/>
    <w:rsid w:val="003645E0"/>
    <w:rsid w:val="00364D03"/>
    <w:rsid w:val="00364E02"/>
    <w:rsid w:val="003650F1"/>
    <w:rsid w:val="00365BF3"/>
    <w:rsid w:val="003661F3"/>
    <w:rsid w:val="00366204"/>
    <w:rsid w:val="00367183"/>
    <w:rsid w:val="00367657"/>
    <w:rsid w:val="00367904"/>
    <w:rsid w:val="00370620"/>
    <w:rsid w:val="00370DC6"/>
    <w:rsid w:val="00370F83"/>
    <w:rsid w:val="0037105C"/>
    <w:rsid w:val="00371E01"/>
    <w:rsid w:val="003720B4"/>
    <w:rsid w:val="00372650"/>
    <w:rsid w:val="0037302D"/>
    <w:rsid w:val="0037378E"/>
    <w:rsid w:val="00373B94"/>
    <w:rsid w:val="00373DFB"/>
    <w:rsid w:val="003742B8"/>
    <w:rsid w:val="003745F1"/>
    <w:rsid w:val="003745FE"/>
    <w:rsid w:val="0037460D"/>
    <w:rsid w:val="003746E1"/>
    <w:rsid w:val="00374949"/>
    <w:rsid w:val="00374C6B"/>
    <w:rsid w:val="00374FC1"/>
    <w:rsid w:val="003751D5"/>
    <w:rsid w:val="0037535D"/>
    <w:rsid w:val="0037590C"/>
    <w:rsid w:val="003759DF"/>
    <w:rsid w:val="00375B25"/>
    <w:rsid w:val="00375F8F"/>
    <w:rsid w:val="00376857"/>
    <w:rsid w:val="00376A59"/>
    <w:rsid w:val="0037701B"/>
    <w:rsid w:val="00377041"/>
    <w:rsid w:val="0037707A"/>
    <w:rsid w:val="003771BA"/>
    <w:rsid w:val="00380833"/>
    <w:rsid w:val="00380BA8"/>
    <w:rsid w:val="00380D45"/>
    <w:rsid w:val="00381094"/>
    <w:rsid w:val="003811BA"/>
    <w:rsid w:val="0038181B"/>
    <w:rsid w:val="003820F8"/>
    <w:rsid w:val="00382330"/>
    <w:rsid w:val="003827AC"/>
    <w:rsid w:val="00382DF1"/>
    <w:rsid w:val="003832C5"/>
    <w:rsid w:val="00383B85"/>
    <w:rsid w:val="00383F04"/>
    <w:rsid w:val="00384B52"/>
    <w:rsid w:val="00385010"/>
    <w:rsid w:val="00385219"/>
    <w:rsid w:val="003861DE"/>
    <w:rsid w:val="00386468"/>
    <w:rsid w:val="00386A49"/>
    <w:rsid w:val="00386DB2"/>
    <w:rsid w:val="003870FA"/>
    <w:rsid w:val="0038722B"/>
    <w:rsid w:val="00387CA2"/>
    <w:rsid w:val="003901DB"/>
    <w:rsid w:val="00390256"/>
    <w:rsid w:val="00390363"/>
    <w:rsid w:val="00391BB7"/>
    <w:rsid w:val="00391C9A"/>
    <w:rsid w:val="00392500"/>
    <w:rsid w:val="00392826"/>
    <w:rsid w:val="003928F9"/>
    <w:rsid w:val="00392AF0"/>
    <w:rsid w:val="00392F78"/>
    <w:rsid w:val="00393229"/>
    <w:rsid w:val="003944FF"/>
    <w:rsid w:val="0039468B"/>
    <w:rsid w:val="0039500B"/>
    <w:rsid w:val="003953AE"/>
    <w:rsid w:val="003954B3"/>
    <w:rsid w:val="0039550C"/>
    <w:rsid w:val="00395597"/>
    <w:rsid w:val="00395A60"/>
    <w:rsid w:val="00395F91"/>
    <w:rsid w:val="00396CA9"/>
    <w:rsid w:val="0039712C"/>
    <w:rsid w:val="003A001F"/>
    <w:rsid w:val="003A016B"/>
    <w:rsid w:val="003A02CE"/>
    <w:rsid w:val="003A0685"/>
    <w:rsid w:val="003A0B5E"/>
    <w:rsid w:val="003A0D08"/>
    <w:rsid w:val="003A129C"/>
    <w:rsid w:val="003A12B1"/>
    <w:rsid w:val="003A137A"/>
    <w:rsid w:val="003A1472"/>
    <w:rsid w:val="003A1799"/>
    <w:rsid w:val="003A20B1"/>
    <w:rsid w:val="003A240E"/>
    <w:rsid w:val="003A2469"/>
    <w:rsid w:val="003A2699"/>
    <w:rsid w:val="003A2775"/>
    <w:rsid w:val="003A28FD"/>
    <w:rsid w:val="003A2ED4"/>
    <w:rsid w:val="003A2F68"/>
    <w:rsid w:val="003A35A1"/>
    <w:rsid w:val="003A41B4"/>
    <w:rsid w:val="003A41CC"/>
    <w:rsid w:val="003A424B"/>
    <w:rsid w:val="003A4652"/>
    <w:rsid w:val="003A4955"/>
    <w:rsid w:val="003A4CBD"/>
    <w:rsid w:val="003A4D0E"/>
    <w:rsid w:val="003A4D7C"/>
    <w:rsid w:val="003A500C"/>
    <w:rsid w:val="003A5511"/>
    <w:rsid w:val="003A5670"/>
    <w:rsid w:val="003A5ADB"/>
    <w:rsid w:val="003A5EB7"/>
    <w:rsid w:val="003A621C"/>
    <w:rsid w:val="003A640E"/>
    <w:rsid w:val="003A66D8"/>
    <w:rsid w:val="003A6BE5"/>
    <w:rsid w:val="003A74F4"/>
    <w:rsid w:val="003A7B7C"/>
    <w:rsid w:val="003B0469"/>
    <w:rsid w:val="003B0512"/>
    <w:rsid w:val="003B0B1C"/>
    <w:rsid w:val="003B138E"/>
    <w:rsid w:val="003B1B6D"/>
    <w:rsid w:val="003B24B1"/>
    <w:rsid w:val="003B25AD"/>
    <w:rsid w:val="003B2947"/>
    <w:rsid w:val="003B2A9E"/>
    <w:rsid w:val="003B2DBF"/>
    <w:rsid w:val="003B2E5C"/>
    <w:rsid w:val="003B311D"/>
    <w:rsid w:val="003B392F"/>
    <w:rsid w:val="003B43A4"/>
    <w:rsid w:val="003B45D5"/>
    <w:rsid w:val="003B49C6"/>
    <w:rsid w:val="003B4B17"/>
    <w:rsid w:val="003B4C1A"/>
    <w:rsid w:val="003B4D1F"/>
    <w:rsid w:val="003B51B8"/>
    <w:rsid w:val="003B58F9"/>
    <w:rsid w:val="003B5954"/>
    <w:rsid w:val="003B5B5B"/>
    <w:rsid w:val="003B5EE6"/>
    <w:rsid w:val="003B623E"/>
    <w:rsid w:val="003B6DF2"/>
    <w:rsid w:val="003B7168"/>
    <w:rsid w:val="003B76AF"/>
    <w:rsid w:val="003B76B4"/>
    <w:rsid w:val="003B77B3"/>
    <w:rsid w:val="003B7BE7"/>
    <w:rsid w:val="003B7D72"/>
    <w:rsid w:val="003C07E6"/>
    <w:rsid w:val="003C0A22"/>
    <w:rsid w:val="003C1556"/>
    <w:rsid w:val="003C24A5"/>
    <w:rsid w:val="003C2A0E"/>
    <w:rsid w:val="003C2C86"/>
    <w:rsid w:val="003C32A2"/>
    <w:rsid w:val="003C35CE"/>
    <w:rsid w:val="003C35E1"/>
    <w:rsid w:val="003C3663"/>
    <w:rsid w:val="003C3B49"/>
    <w:rsid w:val="003C3BA8"/>
    <w:rsid w:val="003C3C46"/>
    <w:rsid w:val="003C4509"/>
    <w:rsid w:val="003C48F0"/>
    <w:rsid w:val="003C4DDE"/>
    <w:rsid w:val="003C594C"/>
    <w:rsid w:val="003C6018"/>
    <w:rsid w:val="003C6F9F"/>
    <w:rsid w:val="003C7086"/>
    <w:rsid w:val="003C7818"/>
    <w:rsid w:val="003C7CF8"/>
    <w:rsid w:val="003C7E36"/>
    <w:rsid w:val="003D00D4"/>
    <w:rsid w:val="003D08C7"/>
    <w:rsid w:val="003D0B93"/>
    <w:rsid w:val="003D0C74"/>
    <w:rsid w:val="003D22FF"/>
    <w:rsid w:val="003D247A"/>
    <w:rsid w:val="003D26A1"/>
    <w:rsid w:val="003D288A"/>
    <w:rsid w:val="003D2A2C"/>
    <w:rsid w:val="003D2A97"/>
    <w:rsid w:val="003D32B6"/>
    <w:rsid w:val="003D37E4"/>
    <w:rsid w:val="003D42B5"/>
    <w:rsid w:val="003D4B62"/>
    <w:rsid w:val="003D4E64"/>
    <w:rsid w:val="003D5386"/>
    <w:rsid w:val="003D5549"/>
    <w:rsid w:val="003D5599"/>
    <w:rsid w:val="003D5EB8"/>
    <w:rsid w:val="003D5F7A"/>
    <w:rsid w:val="003D69D0"/>
    <w:rsid w:val="003D6A34"/>
    <w:rsid w:val="003D6FDB"/>
    <w:rsid w:val="003D712F"/>
    <w:rsid w:val="003D77BF"/>
    <w:rsid w:val="003D78A2"/>
    <w:rsid w:val="003D7A56"/>
    <w:rsid w:val="003E0FD4"/>
    <w:rsid w:val="003E1459"/>
    <w:rsid w:val="003E1A59"/>
    <w:rsid w:val="003E1B6C"/>
    <w:rsid w:val="003E1DB6"/>
    <w:rsid w:val="003E1F3D"/>
    <w:rsid w:val="003E25DB"/>
    <w:rsid w:val="003E26C6"/>
    <w:rsid w:val="003E27B6"/>
    <w:rsid w:val="003E2CEC"/>
    <w:rsid w:val="003E2FE8"/>
    <w:rsid w:val="003E3001"/>
    <w:rsid w:val="003E4086"/>
    <w:rsid w:val="003E4D0E"/>
    <w:rsid w:val="003E4DFE"/>
    <w:rsid w:val="003E5130"/>
    <w:rsid w:val="003E57CB"/>
    <w:rsid w:val="003E59F9"/>
    <w:rsid w:val="003E5A6C"/>
    <w:rsid w:val="003E5B61"/>
    <w:rsid w:val="003E5FEC"/>
    <w:rsid w:val="003E6158"/>
    <w:rsid w:val="003E6341"/>
    <w:rsid w:val="003E665C"/>
    <w:rsid w:val="003E669F"/>
    <w:rsid w:val="003E676C"/>
    <w:rsid w:val="003E6932"/>
    <w:rsid w:val="003E7DDE"/>
    <w:rsid w:val="003F095F"/>
    <w:rsid w:val="003F1139"/>
    <w:rsid w:val="003F188D"/>
    <w:rsid w:val="003F1BCC"/>
    <w:rsid w:val="003F2DBB"/>
    <w:rsid w:val="003F37A6"/>
    <w:rsid w:val="003F3F4E"/>
    <w:rsid w:val="003F49B7"/>
    <w:rsid w:val="003F4A66"/>
    <w:rsid w:val="003F540E"/>
    <w:rsid w:val="003F5636"/>
    <w:rsid w:val="003F5F7B"/>
    <w:rsid w:val="003F62BB"/>
    <w:rsid w:val="003F6FE8"/>
    <w:rsid w:val="003F717A"/>
    <w:rsid w:val="003F71F4"/>
    <w:rsid w:val="003F760C"/>
    <w:rsid w:val="003F7948"/>
    <w:rsid w:val="003F795C"/>
    <w:rsid w:val="0040007F"/>
    <w:rsid w:val="00400436"/>
    <w:rsid w:val="00400816"/>
    <w:rsid w:val="004014F3"/>
    <w:rsid w:val="004015D4"/>
    <w:rsid w:val="0040217D"/>
    <w:rsid w:val="00402217"/>
    <w:rsid w:val="00402250"/>
    <w:rsid w:val="004023A7"/>
    <w:rsid w:val="00403390"/>
    <w:rsid w:val="00403865"/>
    <w:rsid w:val="00403FCE"/>
    <w:rsid w:val="00404302"/>
    <w:rsid w:val="00404C26"/>
    <w:rsid w:val="004053B2"/>
    <w:rsid w:val="004054D2"/>
    <w:rsid w:val="00405776"/>
    <w:rsid w:val="00406531"/>
    <w:rsid w:val="004067D5"/>
    <w:rsid w:val="00406CF7"/>
    <w:rsid w:val="00407298"/>
    <w:rsid w:val="00407512"/>
    <w:rsid w:val="00410033"/>
    <w:rsid w:val="00410249"/>
    <w:rsid w:val="0041035A"/>
    <w:rsid w:val="0041064B"/>
    <w:rsid w:val="004107F3"/>
    <w:rsid w:val="00410D90"/>
    <w:rsid w:val="00411094"/>
    <w:rsid w:val="004110D0"/>
    <w:rsid w:val="004117CF"/>
    <w:rsid w:val="00411EC3"/>
    <w:rsid w:val="00412082"/>
    <w:rsid w:val="004124FF"/>
    <w:rsid w:val="004125E2"/>
    <w:rsid w:val="00412B9E"/>
    <w:rsid w:val="00412DDE"/>
    <w:rsid w:val="00412F48"/>
    <w:rsid w:val="0041398E"/>
    <w:rsid w:val="00413B62"/>
    <w:rsid w:val="00414DDE"/>
    <w:rsid w:val="00414DEB"/>
    <w:rsid w:val="004156DF"/>
    <w:rsid w:val="00415C13"/>
    <w:rsid w:val="00415FB1"/>
    <w:rsid w:val="004161AC"/>
    <w:rsid w:val="004166C3"/>
    <w:rsid w:val="00416D78"/>
    <w:rsid w:val="00420906"/>
    <w:rsid w:val="00421585"/>
    <w:rsid w:val="00421A8B"/>
    <w:rsid w:val="00421B76"/>
    <w:rsid w:val="00421B7F"/>
    <w:rsid w:val="00421E45"/>
    <w:rsid w:val="00422D6D"/>
    <w:rsid w:val="00422DD5"/>
    <w:rsid w:val="00422ECA"/>
    <w:rsid w:val="00422FA4"/>
    <w:rsid w:val="004235D7"/>
    <w:rsid w:val="0042365A"/>
    <w:rsid w:val="004236A2"/>
    <w:rsid w:val="00423860"/>
    <w:rsid w:val="00423ABF"/>
    <w:rsid w:val="00423DFB"/>
    <w:rsid w:val="0042408B"/>
    <w:rsid w:val="00424C3A"/>
    <w:rsid w:val="00424C5D"/>
    <w:rsid w:val="00425134"/>
    <w:rsid w:val="004253D3"/>
    <w:rsid w:val="004255AC"/>
    <w:rsid w:val="004256A1"/>
    <w:rsid w:val="00425F60"/>
    <w:rsid w:val="00426454"/>
    <w:rsid w:val="004266A0"/>
    <w:rsid w:val="0042675D"/>
    <w:rsid w:val="00426948"/>
    <w:rsid w:val="00426EE7"/>
    <w:rsid w:val="00427170"/>
    <w:rsid w:val="004271E2"/>
    <w:rsid w:val="004272C3"/>
    <w:rsid w:val="00427335"/>
    <w:rsid w:val="00427442"/>
    <w:rsid w:val="004275D6"/>
    <w:rsid w:val="00427732"/>
    <w:rsid w:val="00427BB3"/>
    <w:rsid w:val="00427FBC"/>
    <w:rsid w:val="00430B8E"/>
    <w:rsid w:val="0043155C"/>
    <w:rsid w:val="00431BE9"/>
    <w:rsid w:val="00431D54"/>
    <w:rsid w:val="00431F44"/>
    <w:rsid w:val="00432192"/>
    <w:rsid w:val="00432F32"/>
    <w:rsid w:val="00433ABC"/>
    <w:rsid w:val="00433C67"/>
    <w:rsid w:val="00435788"/>
    <w:rsid w:val="00436073"/>
    <w:rsid w:val="004368BC"/>
    <w:rsid w:val="004378D4"/>
    <w:rsid w:val="00437ADD"/>
    <w:rsid w:val="00440484"/>
    <w:rsid w:val="004408DB"/>
    <w:rsid w:val="00440A79"/>
    <w:rsid w:val="004411FE"/>
    <w:rsid w:val="004413D4"/>
    <w:rsid w:val="00441788"/>
    <w:rsid w:val="0044179A"/>
    <w:rsid w:val="0044196A"/>
    <w:rsid w:val="00441DA0"/>
    <w:rsid w:val="00441E12"/>
    <w:rsid w:val="00441E1E"/>
    <w:rsid w:val="00442B77"/>
    <w:rsid w:val="00442DDC"/>
    <w:rsid w:val="0044316C"/>
    <w:rsid w:val="00443858"/>
    <w:rsid w:val="00443881"/>
    <w:rsid w:val="00443E7F"/>
    <w:rsid w:val="004441A6"/>
    <w:rsid w:val="00444BCC"/>
    <w:rsid w:val="00444D5E"/>
    <w:rsid w:val="00444E83"/>
    <w:rsid w:val="004454E0"/>
    <w:rsid w:val="00445650"/>
    <w:rsid w:val="004456D4"/>
    <w:rsid w:val="00445A68"/>
    <w:rsid w:val="00445FC1"/>
    <w:rsid w:val="004468E1"/>
    <w:rsid w:val="00446920"/>
    <w:rsid w:val="00446B4E"/>
    <w:rsid w:val="00446D93"/>
    <w:rsid w:val="004472D6"/>
    <w:rsid w:val="00447EA7"/>
    <w:rsid w:val="00447EE9"/>
    <w:rsid w:val="004500AF"/>
    <w:rsid w:val="00450834"/>
    <w:rsid w:val="00450D4C"/>
    <w:rsid w:val="00450EE9"/>
    <w:rsid w:val="0045126A"/>
    <w:rsid w:val="004514E1"/>
    <w:rsid w:val="0045162E"/>
    <w:rsid w:val="0045198B"/>
    <w:rsid w:val="00451D94"/>
    <w:rsid w:val="00451F89"/>
    <w:rsid w:val="004521ED"/>
    <w:rsid w:val="00452C40"/>
    <w:rsid w:val="00452ECF"/>
    <w:rsid w:val="004535FE"/>
    <w:rsid w:val="004540A2"/>
    <w:rsid w:val="0045414C"/>
    <w:rsid w:val="004548DE"/>
    <w:rsid w:val="004555B9"/>
    <w:rsid w:val="00455A7D"/>
    <w:rsid w:val="00455ADC"/>
    <w:rsid w:val="00455B8F"/>
    <w:rsid w:val="00455E24"/>
    <w:rsid w:val="004569DA"/>
    <w:rsid w:val="00456C88"/>
    <w:rsid w:val="00457113"/>
    <w:rsid w:val="004572DF"/>
    <w:rsid w:val="00457F53"/>
    <w:rsid w:val="00457F94"/>
    <w:rsid w:val="004604FD"/>
    <w:rsid w:val="00460DB6"/>
    <w:rsid w:val="00460E09"/>
    <w:rsid w:val="004610B2"/>
    <w:rsid w:val="004618B3"/>
    <w:rsid w:val="004618E6"/>
    <w:rsid w:val="00461BF6"/>
    <w:rsid w:val="004627AB"/>
    <w:rsid w:val="00462A4D"/>
    <w:rsid w:val="00462EEA"/>
    <w:rsid w:val="004631F3"/>
    <w:rsid w:val="004632CF"/>
    <w:rsid w:val="00463765"/>
    <w:rsid w:val="00463924"/>
    <w:rsid w:val="0046438D"/>
    <w:rsid w:val="00464D74"/>
    <w:rsid w:val="004650CE"/>
    <w:rsid w:val="004650E6"/>
    <w:rsid w:val="00466423"/>
    <w:rsid w:val="00466620"/>
    <w:rsid w:val="00466BBC"/>
    <w:rsid w:val="00467EE8"/>
    <w:rsid w:val="00470478"/>
    <w:rsid w:val="00470624"/>
    <w:rsid w:val="00470D6E"/>
    <w:rsid w:val="00471381"/>
    <w:rsid w:val="004718CA"/>
    <w:rsid w:val="00471973"/>
    <w:rsid w:val="00471C33"/>
    <w:rsid w:val="00471D0E"/>
    <w:rsid w:val="00471FAF"/>
    <w:rsid w:val="0047239A"/>
    <w:rsid w:val="004723DE"/>
    <w:rsid w:val="00472864"/>
    <w:rsid w:val="00472C48"/>
    <w:rsid w:val="00472E60"/>
    <w:rsid w:val="00473298"/>
    <w:rsid w:val="0047349F"/>
    <w:rsid w:val="00473692"/>
    <w:rsid w:val="0047386D"/>
    <w:rsid w:val="00473A8E"/>
    <w:rsid w:val="00473AE1"/>
    <w:rsid w:val="00473B46"/>
    <w:rsid w:val="00473C5B"/>
    <w:rsid w:val="00473CF0"/>
    <w:rsid w:val="00473FC8"/>
    <w:rsid w:val="004755A8"/>
    <w:rsid w:val="004756C4"/>
    <w:rsid w:val="00475769"/>
    <w:rsid w:val="00475ECF"/>
    <w:rsid w:val="004764CC"/>
    <w:rsid w:val="00476CA0"/>
    <w:rsid w:val="00477559"/>
    <w:rsid w:val="00477B97"/>
    <w:rsid w:val="004802AE"/>
    <w:rsid w:val="00480724"/>
    <w:rsid w:val="00480C13"/>
    <w:rsid w:val="00480C92"/>
    <w:rsid w:val="00480EFF"/>
    <w:rsid w:val="00482093"/>
    <w:rsid w:val="00482878"/>
    <w:rsid w:val="00482F7D"/>
    <w:rsid w:val="00483113"/>
    <w:rsid w:val="00483146"/>
    <w:rsid w:val="00483BB7"/>
    <w:rsid w:val="00483E6A"/>
    <w:rsid w:val="00483EAA"/>
    <w:rsid w:val="004842F1"/>
    <w:rsid w:val="004843EE"/>
    <w:rsid w:val="00484900"/>
    <w:rsid w:val="00484B0B"/>
    <w:rsid w:val="00485074"/>
    <w:rsid w:val="00485128"/>
    <w:rsid w:val="0048519C"/>
    <w:rsid w:val="004851E6"/>
    <w:rsid w:val="00486048"/>
    <w:rsid w:val="00486590"/>
    <w:rsid w:val="00487203"/>
    <w:rsid w:val="004876DE"/>
    <w:rsid w:val="0048789B"/>
    <w:rsid w:val="004904A7"/>
    <w:rsid w:val="00490872"/>
    <w:rsid w:val="00490AED"/>
    <w:rsid w:val="004921D9"/>
    <w:rsid w:val="0049242B"/>
    <w:rsid w:val="0049319F"/>
    <w:rsid w:val="00493C4C"/>
    <w:rsid w:val="00493CAE"/>
    <w:rsid w:val="00493F7B"/>
    <w:rsid w:val="004947AA"/>
    <w:rsid w:val="004949F9"/>
    <w:rsid w:val="00494B9A"/>
    <w:rsid w:val="00495D73"/>
    <w:rsid w:val="00495E05"/>
    <w:rsid w:val="00497839"/>
    <w:rsid w:val="00497B4B"/>
    <w:rsid w:val="00497C88"/>
    <w:rsid w:val="00497D4D"/>
    <w:rsid w:val="004A04B0"/>
    <w:rsid w:val="004A160E"/>
    <w:rsid w:val="004A19BB"/>
    <w:rsid w:val="004A241A"/>
    <w:rsid w:val="004A251F"/>
    <w:rsid w:val="004A25CB"/>
    <w:rsid w:val="004A276D"/>
    <w:rsid w:val="004A2B42"/>
    <w:rsid w:val="004A2C82"/>
    <w:rsid w:val="004A320D"/>
    <w:rsid w:val="004A3885"/>
    <w:rsid w:val="004A3A0A"/>
    <w:rsid w:val="004A4252"/>
    <w:rsid w:val="004A47D0"/>
    <w:rsid w:val="004A4D17"/>
    <w:rsid w:val="004A4DD1"/>
    <w:rsid w:val="004A5844"/>
    <w:rsid w:val="004A5E8B"/>
    <w:rsid w:val="004A6834"/>
    <w:rsid w:val="004A6C74"/>
    <w:rsid w:val="004A6D44"/>
    <w:rsid w:val="004A7AD2"/>
    <w:rsid w:val="004A7F57"/>
    <w:rsid w:val="004B053E"/>
    <w:rsid w:val="004B0C29"/>
    <w:rsid w:val="004B0D4A"/>
    <w:rsid w:val="004B0D64"/>
    <w:rsid w:val="004B1117"/>
    <w:rsid w:val="004B1427"/>
    <w:rsid w:val="004B14B7"/>
    <w:rsid w:val="004B1736"/>
    <w:rsid w:val="004B1C48"/>
    <w:rsid w:val="004B20F5"/>
    <w:rsid w:val="004B2851"/>
    <w:rsid w:val="004B2D4C"/>
    <w:rsid w:val="004B2DE5"/>
    <w:rsid w:val="004B3809"/>
    <w:rsid w:val="004B4B38"/>
    <w:rsid w:val="004B52C7"/>
    <w:rsid w:val="004B5302"/>
    <w:rsid w:val="004B53C6"/>
    <w:rsid w:val="004B545B"/>
    <w:rsid w:val="004B5630"/>
    <w:rsid w:val="004B6135"/>
    <w:rsid w:val="004B63D3"/>
    <w:rsid w:val="004B66C8"/>
    <w:rsid w:val="004B7256"/>
    <w:rsid w:val="004B75FE"/>
    <w:rsid w:val="004B78EF"/>
    <w:rsid w:val="004B7972"/>
    <w:rsid w:val="004B79BE"/>
    <w:rsid w:val="004B7D5D"/>
    <w:rsid w:val="004C0003"/>
    <w:rsid w:val="004C00FD"/>
    <w:rsid w:val="004C0174"/>
    <w:rsid w:val="004C039A"/>
    <w:rsid w:val="004C0DD3"/>
    <w:rsid w:val="004C0E75"/>
    <w:rsid w:val="004C1196"/>
    <w:rsid w:val="004C2D81"/>
    <w:rsid w:val="004C3084"/>
    <w:rsid w:val="004C3633"/>
    <w:rsid w:val="004C3737"/>
    <w:rsid w:val="004C3AAA"/>
    <w:rsid w:val="004C4129"/>
    <w:rsid w:val="004C4178"/>
    <w:rsid w:val="004C41D7"/>
    <w:rsid w:val="004C4742"/>
    <w:rsid w:val="004C488F"/>
    <w:rsid w:val="004C53B1"/>
    <w:rsid w:val="004C592F"/>
    <w:rsid w:val="004C5B1E"/>
    <w:rsid w:val="004C5C56"/>
    <w:rsid w:val="004C5DB7"/>
    <w:rsid w:val="004C65B7"/>
    <w:rsid w:val="004C6B96"/>
    <w:rsid w:val="004C6D76"/>
    <w:rsid w:val="004C7049"/>
    <w:rsid w:val="004C7BCB"/>
    <w:rsid w:val="004D0123"/>
    <w:rsid w:val="004D03F7"/>
    <w:rsid w:val="004D090C"/>
    <w:rsid w:val="004D0B2F"/>
    <w:rsid w:val="004D0BC3"/>
    <w:rsid w:val="004D0CD1"/>
    <w:rsid w:val="004D17B8"/>
    <w:rsid w:val="004D1C16"/>
    <w:rsid w:val="004D2F9A"/>
    <w:rsid w:val="004D3520"/>
    <w:rsid w:val="004D39DA"/>
    <w:rsid w:val="004D3A1E"/>
    <w:rsid w:val="004D3B35"/>
    <w:rsid w:val="004D49EC"/>
    <w:rsid w:val="004D5503"/>
    <w:rsid w:val="004D588C"/>
    <w:rsid w:val="004D5A79"/>
    <w:rsid w:val="004D63C5"/>
    <w:rsid w:val="004D65DE"/>
    <w:rsid w:val="004D6754"/>
    <w:rsid w:val="004D6B5B"/>
    <w:rsid w:val="004D71A2"/>
    <w:rsid w:val="004D73F8"/>
    <w:rsid w:val="004D76DD"/>
    <w:rsid w:val="004D7907"/>
    <w:rsid w:val="004D7AE8"/>
    <w:rsid w:val="004D7C44"/>
    <w:rsid w:val="004D7E1C"/>
    <w:rsid w:val="004D7F6B"/>
    <w:rsid w:val="004E04D8"/>
    <w:rsid w:val="004E0ED0"/>
    <w:rsid w:val="004E1D71"/>
    <w:rsid w:val="004E267E"/>
    <w:rsid w:val="004E27F5"/>
    <w:rsid w:val="004E2B1E"/>
    <w:rsid w:val="004E2BA5"/>
    <w:rsid w:val="004E3008"/>
    <w:rsid w:val="004E30E4"/>
    <w:rsid w:val="004E3902"/>
    <w:rsid w:val="004E3C4A"/>
    <w:rsid w:val="004E3EF6"/>
    <w:rsid w:val="004E3FA3"/>
    <w:rsid w:val="004E467C"/>
    <w:rsid w:val="004E4742"/>
    <w:rsid w:val="004E4902"/>
    <w:rsid w:val="004E4E4C"/>
    <w:rsid w:val="004E58AB"/>
    <w:rsid w:val="004E6032"/>
    <w:rsid w:val="004E69E2"/>
    <w:rsid w:val="004E71AF"/>
    <w:rsid w:val="004E752C"/>
    <w:rsid w:val="004E7FAB"/>
    <w:rsid w:val="004F04F9"/>
    <w:rsid w:val="004F0657"/>
    <w:rsid w:val="004F084E"/>
    <w:rsid w:val="004F08A2"/>
    <w:rsid w:val="004F0F5B"/>
    <w:rsid w:val="004F0F6C"/>
    <w:rsid w:val="004F10AD"/>
    <w:rsid w:val="004F163B"/>
    <w:rsid w:val="004F16AB"/>
    <w:rsid w:val="004F183A"/>
    <w:rsid w:val="004F2001"/>
    <w:rsid w:val="004F20E8"/>
    <w:rsid w:val="004F213E"/>
    <w:rsid w:val="004F2A84"/>
    <w:rsid w:val="004F2B48"/>
    <w:rsid w:val="004F31F1"/>
    <w:rsid w:val="004F33AB"/>
    <w:rsid w:val="004F3534"/>
    <w:rsid w:val="004F35C6"/>
    <w:rsid w:val="004F38F8"/>
    <w:rsid w:val="004F4040"/>
    <w:rsid w:val="004F4276"/>
    <w:rsid w:val="004F466D"/>
    <w:rsid w:val="004F46CE"/>
    <w:rsid w:val="004F4DBE"/>
    <w:rsid w:val="004F5B75"/>
    <w:rsid w:val="004F5E17"/>
    <w:rsid w:val="004F66F8"/>
    <w:rsid w:val="004F6BF4"/>
    <w:rsid w:val="004F6D23"/>
    <w:rsid w:val="004F6D2B"/>
    <w:rsid w:val="004F7322"/>
    <w:rsid w:val="004F7D10"/>
    <w:rsid w:val="00500926"/>
    <w:rsid w:val="00500EBD"/>
    <w:rsid w:val="00501242"/>
    <w:rsid w:val="005015B1"/>
    <w:rsid w:val="005020B0"/>
    <w:rsid w:val="005020FA"/>
    <w:rsid w:val="00502435"/>
    <w:rsid w:val="00502B73"/>
    <w:rsid w:val="00502CEB"/>
    <w:rsid w:val="0050302E"/>
    <w:rsid w:val="00503059"/>
    <w:rsid w:val="0050348D"/>
    <w:rsid w:val="005039C2"/>
    <w:rsid w:val="00503BE6"/>
    <w:rsid w:val="00503EB6"/>
    <w:rsid w:val="005045F4"/>
    <w:rsid w:val="00504D49"/>
    <w:rsid w:val="00505FD5"/>
    <w:rsid w:val="005066D5"/>
    <w:rsid w:val="005067B8"/>
    <w:rsid w:val="00506A18"/>
    <w:rsid w:val="00506ECC"/>
    <w:rsid w:val="00507B3E"/>
    <w:rsid w:val="00511201"/>
    <w:rsid w:val="00511537"/>
    <w:rsid w:val="00511619"/>
    <w:rsid w:val="0051182C"/>
    <w:rsid w:val="00511B37"/>
    <w:rsid w:val="0051208C"/>
    <w:rsid w:val="005122BA"/>
    <w:rsid w:val="0051323C"/>
    <w:rsid w:val="005136B9"/>
    <w:rsid w:val="00513AC0"/>
    <w:rsid w:val="00513F79"/>
    <w:rsid w:val="00514097"/>
    <w:rsid w:val="0051429F"/>
    <w:rsid w:val="005144DA"/>
    <w:rsid w:val="005146C6"/>
    <w:rsid w:val="005147A9"/>
    <w:rsid w:val="00514F3D"/>
    <w:rsid w:val="00515172"/>
    <w:rsid w:val="0051521E"/>
    <w:rsid w:val="00515250"/>
    <w:rsid w:val="005153A9"/>
    <w:rsid w:val="00515840"/>
    <w:rsid w:val="005158C5"/>
    <w:rsid w:val="00516D1B"/>
    <w:rsid w:val="00517FA7"/>
    <w:rsid w:val="00520845"/>
    <w:rsid w:val="00520A0D"/>
    <w:rsid w:val="005210B5"/>
    <w:rsid w:val="005211DD"/>
    <w:rsid w:val="00521745"/>
    <w:rsid w:val="00521803"/>
    <w:rsid w:val="005223CE"/>
    <w:rsid w:val="00522414"/>
    <w:rsid w:val="00522F0E"/>
    <w:rsid w:val="00523B54"/>
    <w:rsid w:val="00523C03"/>
    <w:rsid w:val="005251F4"/>
    <w:rsid w:val="00525449"/>
    <w:rsid w:val="005255EA"/>
    <w:rsid w:val="0052592E"/>
    <w:rsid w:val="00525A46"/>
    <w:rsid w:val="00525FC9"/>
    <w:rsid w:val="0052605D"/>
    <w:rsid w:val="005262E8"/>
    <w:rsid w:val="00526512"/>
    <w:rsid w:val="005266AE"/>
    <w:rsid w:val="00526E3F"/>
    <w:rsid w:val="0052707D"/>
    <w:rsid w:val="005277BF"/>
    <w:rsid w:val="00527911"/>
    <w:rsid w:val="00527FA1"/>
    <w:rsid w:val="0053015B"/>
    <w:rsid w:val="00530278"/>
    <w:rsid w:val="00530A19"/>
    <w:rsid w:val="005318B7"/>
    <w:rsid w:val="00532880"/>
    <w:rsid w:val="00532ABE"/>
    <w:rsid w:val="00532D49"/>
    <w:rsid w:val="00532FE6"/>
    <w:rsid w:val="0053359D"/>
    <w:rsid w:val="0053421D"/>
    <w:rsid w:val="00534854"/>
    <w:rsid w:val="00535971"/>
    <w:rsid w:val="00535D89"/>
    <w:rsid w:val="005360A7"/>
    <w:rsid w:val="0053706D"/>
    <w:rsid w:val="00537DF6"/>
    <w:rsid w:val="00537F24"/>
    <w:rsid w:val="00537F82"/>
    <w:rsid w:val="00541168"/>
    <w:rsid w:val="005412E1"/>
    <w:rsid w:val="00541773"/>
    <w:rsid w:val="005418E0"/>
    <w:rsid w:val="0054247D"/>
    <w:rsid w:val="005424CC"/>
    <w:rsid w:val="00542E66"/>
    <w:rsid w:val="0054302B"/>
    <w:rsid w:val="005430B2"/>
    <w:rsid w:val="00543316"/>
    <w:rsid w:val="005439FE"/>
    <w:rsid w:val="00543BB5"/>
    <w:rsid w:val="00543EDB"/>
    <w:rsid w:val="00543F62"/>
    <w:rsid w:val="0054445D"/>
    <w:rsid w:val="00544848"/>
    <w:rsid w:val="00545409"/>
    <w:rsid w:val="0054573F"/>
    <w:rsid w:val="00546823"/>
    <w:rsid w:val="0054727E"/>
    <w:rsid w:val="0054757D"/>
    <w:rsid w:val="00547D4D"/>
    <w:rsid w:val="00547D7B"/>
    <w:rsid w:val="005500B9"/>
    <w:rsid w:val="00550BF1"/>
    <w:rsid w:val="00551014"/>
    <w:rsid w:val="005511D3"/>
    <w:rsid w:val="005517BE"/>
    <w:rsid w:val="005518FC"/>
    <w:rsid w:val="00551CD8"/>
    <w:rsid w:val="00551FE5"/>
    <w:rsid w:val="0055291E"/>
    <w:rsid w:val="00552DD8"/>
    <w:rsid w:val="00552DF5"/>
    <w:rsid w:val="005530C5"/>
    <w:rsid w:val="00553C3B"/>
    <w:rsid w:val="00553F35"/>
    <w:rsid w:val="00553F41"/>
    <w:rsid w:val="00553F7D"/>
    <w:rsid w:val="005546E6"/>
    <w:rsid w:val="00554B3E"/>
    <w:rsid w:val="005550A3"/>
    <w:rsid w:val="005556AA"/>
    <w:rsid w:val="00555717"/>
    <w:rsid w:val="005557BC"/>
    <w:rsid w:val="00555B15"/>
    <w:rsid w:val="00555C26"/>
    <w:rsid w:val="00555C33"/>
    <w:rsid w:val="00555D5F"/>
    <w:rsid w:val="00555DA2"/>
    <w:rsid w:val="00555E85"/>
    <w:rsid w:val="005572D6"/>
    <w:rsid w:val="0055733B"/>
    <w:rsid w:val="005601DA"/>
    <w:rsid w:val="005603E7"/>
    <w:rsid w:val="005613D2"/>
    <w:rsid w:val="00561597"/>
    <w:rsid w:val="00561BB5"/>
    <w:rsid w:val="00561E8B"/>
    <w:rsid w:val="005621E8"/>
    <w:rsid w:val="005628E8"/>
    <w:rsid w:val="005629A6"/>
    <w:rsid w:val="00562ABC"/>
    <w:rsid w:val="00562B1B"/>
    <w:rsid w:val="00562D0B"/>
    <w:rsid w:val="0056347F"/>
    <w:rsid w:val="0056361D"/>
    <w:rsid w:val="00563CC7"/>
    <w:rsid w:val="00563E52"/>
    <w:rsid w:val="005643AE"/>
    <w:rsid w:val="0056490F"/>
    <w:rsid w:val="00565233"/>
    <w:rsid w:val="005653C0"/>
    <w:rsid w:val="00565657"/>
    <w:rsid w:val="00565E0A"/>
    <w:rsid w:val="0056617C"/>
    <w:rsid w:val="005662B2"/>
    <w:rsid w:val="005663D8"/>
    <w:rsid w:val="00566531"/>
    <w:rsid w:val="0056654C"/>
    <w:rsid w:val="005666D5"/>
    <w:rsid w:val="005667CA"/>
    <w:rsid w:val="0056680F"/>
    <w:rsid w:val="00566BF1"/>
    <w:rsid w:val="00567454"/>
    <w:rsid w:val="00567831"/>
    <w:rsid w:val="00567B5F"/>
    <w:rsid w:val="00567B82"/>
    <w:rsid w:val="00567E1E"/>
    <w:rsid w:val="00570186"/>
    <w:rsid w:val="00570933"/>
    <w:rsid w:val="00570F0B"/>
    <w:rsid w:val="005711BE"/>
    <w:rsid w:val="00571260"/>
    <w:rsid w:val="0057127E"/>
    <w:rsid w:val="0057182D"/>
    <w:rsid w:val="00571BC4"/>
    <w:rsid w:val="00571EC6"/>
    <w:rsid w:val="00572464"/>
    <w:rsid w:val="00572694"/>
    <w:rsid w:val="00572876"/>
    <w:rsid w:val="00572B07"/>
    <w:rsid w:val="00573248"/>
    <w:rsid w:val="00573660"/>
    <w:rsid w:val="00573ADA"/>
    <w:rsid w:val="00573DEB"/>
    <w:rsid w:val="00573FF4"/>
    <w:rsid w:val="00574019"/>
    <w:rsid w:val="00574063"/>
    <w:rsid w:val="005742F1"/>
    <w:rsid w:val="005747CA"/>
    <w:rsid w:val="005749F8"/>
    <w:rsid w:val="005751DC"/>
    <w:rsid w:val="00575468"/>
    <w:rsid w:val="00575DBC"/>
    <w:rsid w:val="0057614F"/>
    <w:rsid w:val="005777FB"/>
    <w:rsid w:val="00580337"/>
    <w:rsid w:val="00580508"/>
    <w:rsid w:val="00580D2C"/>
    <w:rsid w:val="00580E7A"/>
    <w:rsid w:val="00582F74"/>
    <w:rsid w:val="00583FCB"/>
    <w:rsid w:val="005842CE"/>
    <w:rsid w:val="005843C9"/>
    <w:rsid w:val="005847EA"/>
    <w:rsid w:val="00584EFB"/>
    <w:rsid w:val="00585943"/>
    <w:rsid w:val="00585BEA"/>
    <w:rsid w:val="00585C43"/>
    <w:rsid w:val="00585F3E"/>
    <w:rsid w:val="00585FA5"/>
    <w:rsid w:val="00586326"/>
    <w:rsid w:val="00586BE0"/>
    <w:rsid w:val="00586E2B"/>
    <w:rsid w:val="00587403"/>
    <w:rsid w:val="00587523"/>
    <w:rsid w:val="00587556"/>
    <w:rsid w:val="00587DA4"/>
    <w:rsid w:val="0059151B"/>
    <w:rsid w:val="00591533"/>
    <w:rsid w:val="00591744"/>
    <w:rsid w:val="005918E4"/>
    <w:rsid w:val="00592445"/>
    <w:rsid w:val="0059247B"/>
    <w:rsid w:val="00592DC4"/>
    <w:rsid w:val="00593216"/>
    <w:rsid w:val="00593608"/>
    <w:rsid w:val="00593E9C"/>
    <w:rsid w:val="00594E94"/>
    <w:rsid w:val="00594EE2"/>
    <w:rsid w:val="0059518A"/>
    <w:rsid w:val="00595411"/>
    <w:rsid w:val="00596AC8"/>
    <w:rsid w:val="00597372"/>
    <w:rsid w:val="00597812"/>
    <w:rsid w:val="00597D74"/>
    <w:rsid w:val="005A05F7"/>
    <w:rsid w:val="005A0667"/>
    <w:rsid w:val="005A09BD"/>
    <w:rsid w:val="005A145F"/>
    <w:rsid w:val="005A1734"/>
    <w:rsid w:val="005A1BAF"/>
    <w:rsid w:val="005A1EBF"/>
    <w:rsid w:val="005A214E"/>
    <w:rsid w:val="005A269D"/>
    <w:rsid w:val="005A2BC9"/>
    <w:rsid w:val="005A2DBF"/>
    <w:rsid w:val="005A2F80"/>
    <w:rsid w:val="005A306E"/>
    <w:rsid w:val="005A30EE"/>
    <w:rsid w:val="005A366B"/>
    <w:rsid w:val="005A3699"/>
    <w:rsid w:val="005A3767"/>
    <w:rsid w:val="005A3AB5"/>
    <w:rsid w:val="005A3ABD"/>
    <w:rsid w:val="005A3BB7"/>
    <w:rsid w:val="005A3BCE"/>
    <w:rsid w:val="005A3D3A"/>
    <w:rsid w:val="005A503D"/>
    <w:rsid w:val="005A50A5"/>
    <w:rsid w:val="005A551B"/>
    <w:rsid w:val="005A588F"/>
    <w:rsid w:val="005A5A1B"/>
    <w:rsid w:val="005A5AB1"/>
    <w:rsid w:val="005A6138"/>
    <w:rsid w:val="005A662C"/>
    <w:rsid w:val="005A6946"/>
    <w:rsid w:val="005A6F25"/>
    <w:rsid w:val="005A7943"/>
    <w:rsid w:val="005A7A74"/>
    <w:rsid w:val="005A7FA4"/>
    <w:rsid w:val="005B06A4"/>
    <w:rsid w:val="005B089C"/>
    <w:rsid w:val="005B0953"/>
    <w:rsid w:val="005B0AFF"/>
    <w:rsid w:val="005B0D4E"/>
    <w:rsid w:val="005B1726"/>
    <w:rsid w:val="005B188A"/>
    <w:rsid w:val="005B1CB1"/>
    <w:rsid w:val="005B23AC"/>
    <w:rsid w:val="005B299F"/>
    <w:rsid w:val="005B3997"/>
    <w:rsid w:val="005B3CCB"/>
    <w:rsid w:val="005B44BC"/>
    <w:rsid w:val="005B4548"/>
    <w:rsid w:val="005B4D36"/>
    <w:rsid w:val="005B5B28"/>
    <w:rsid w:val="005B5D2F"/>
    <w:rsid w:val="005B73AB"/>
    <w:rsid w:val="005B7561"/>
    <w:rsid w:val="005B759E"/>
    <w:rsid w:val="005B7639"/>
    <w:rsid w:val="005B7AA4"/>
    <w:rsid w:val="005B7AEF"/>
    <w:rsid w:val="005B7EE9"/>
    <w:rsid w:val="005B7EF1"/>
    <w:rsid w:val="005C00C2"/>
    <w:rsid w:val="005C08C5"/>
    <w:rsid w:val="005C0C0B"/>
    <w:rsid w:val="005C0C2A"/>
    <w:rsid w:val="005C0D72"/>
    <w:rsid w:val="005C0FE9"/>
    <w:rsid w:val="005C12A2"/>
    <w:rsid w:val="005C1394"/>
    <w:rsid w:val="005C15AA"/>
    <w:rsid w:val="005C1776"/>
    <w:rsid w:val="005C1812"/>
    <w:rsid w:val="005C2AA7"/>
    <w:rsid w:val="005C2E10"/>
    <w:rsid w:val="005C2E7F"/>
    <w:rsid w:val="005C31B3"/>
    <w:rsid w:val="005C32DF"/>
    <w:rsid w:val="005C350B"/>
    <w:rsid w:val="005C3742"/>
    <w:rsid w:val="005C3CDB"/>
    <w:rsid w:val="005C420B"/>
    <w:rsid w:val="005C454E"/>
    <w:rsid w:val="005C47C3"/>
    <w:rsid w:val="005C4D8F"/>
    <w:rsid w:val="005C4E0F"/>
    <w:rsid w:val="005C504D"/>
    <w:rsid w:val="005C5455"/>
    <w:rsid w:val="005C573E"/>
    <w:rsid w:val="005C722B"/>
    <w:rsid w:val="005C78DE"/>
    <w:rsid w:val="005D03EF"/>
    <w:rsid w:val="005D0E86"/>
    <w:rsid w:val="005D1328"/>
    <w:rsid w:val="005D18C2"/>
    <w:rsid w:val="005D1A08"/>
    <w:rsid w:val="005D1FB3"/>
    <w:rsid w:val="005D204F"/>
    <w:rsid w:val="005D244D"/>
    <w:rsid w:val="005D2BB0"/>
    <w:rsid w:val="005D2DA6"/>
    <w:rsid w:val="005D2FF0"/>
    <w:rsid w:val="005D3083"/>
    <w:rsid w:val="005D30B3"/>
    <w:rsid w:val="005D3F3C"/>
    <w:rsid w:val="005D43FD"/>
    <w:rsid w:val="005D52E8"/>
    <w:rsid w:val="005D54F5"/>
    <w:rsid w:val="005D5F37"/>
    <w:rsid w:val="005D6196"/>
    <w:rsid w:val="005D649C"/>
    <w:rsid w:val="005D66D1"/>
    <w:rsid w:val="005D6732"/>
    <w:rsid w:val="005D6C06"/>
    <w:rsid w:val="005D717D"/>
    <w:rsid w:val="005D76FE"/>
    <w:rsid w:val="005D77D1"/>
    <w:rsid w:val="005D7D11"/>
    <w:rsid w:val="005D7E9D"/>
    <w:rsid w:val="005E007D"/>
    <w:rsid w:val="005E0891"/>
    <w:rsid w:val="005E08E8"/>
    <w:rsid w:val="005E12DA"/>
    <w:rsid w:val="005E12FE"/>
    <w:rsid w:val="005E1B9E"/>
    <w:rsid w:val="005E2048"/>
    <w:rsid w:val="005E2829"/>
    <w:rsid w:val="005E3542"/>
    <w:rsid w:val="005E3BEB"/>
    <w:rsid w:val="005E3E0D"/>
    <w:rsid w:val="005E3E64"/>
    <w:rsid w:val="005E4137"/>
    <w:rsid w:val="005E434D"/>
    <w:rsid w:val="005E43E4"/>
    <w:rsid w:val="005E4EE4"/>
    <w:rsid w:val="005E565E"/>
    <w:rsid w:val="005E5688"/>
    <w:rsid w:val="005E5D15"/>
    <w:rsid w:val="005E5DBC"/>
    <w:rsid w:val="005E5F62"/>
    <w:rsid w:val="005E6C6B"/>
    <w:rsid w:val="005E6C8B"/>
    <w:rsid w:val="005E7721"/>
    <w:rsid w:val="005E7C51"/>
    <w:rsid w:val="005F0419"/>
    <w:rsid w:val="005F0DAE"/>
    <w:rsid w:val="005F0F7B"/>
    <w:rsid w:val="005F14EB"/>
    <w:rsid w:val="005F16AD"/>
    <w:rsid w:val="005F1B63"/>
    <w:rsid w:val="005F2136"/>
    <w:rsid w:val="005F28DB"/>
    <w:rsid w:val="005F2AA5"/>
    <w:rsid w:val="005F35E5"/>
    <w:rsid w:val="005F3A19"/>
    <w:rsid w:val="005F3ADC"/>
    <w:rsid w:val="005F5844"/>
    <w:rsid w:val="005F5A02"/>
    <w:rsid w:val="005F5E6A"/>
    <w:rsid w:val="005F65CB"/>
    <w:rsid w:val="005F70AC"/>
    <w:rsid w:val="005F7171"/>
    <w:rsid w:val="005F7645"/>
    <w:rsid w:val="0060062F"/>
    <w:rsid w:val="006006B2"/>
    <w:rsid w:val="0060087E"/>
    <w:rsid w:val="00600A82"/>
    <w:rsid w:val="00600B57"/>
    <w:rsid w:val="00600CE4"/>
    <w:rsid w:val="006012EE"/>
    <w:rsid w:val="00601A0D"/>
    <w:rsid w:val="00601A1C"/>
    <w:rsid w:val="00601C26"/>
    <w:rsid w:val="00602502"/>
    <w:rsid w:val="006026AE"/>
    <w:rsid w:val="006030B4"/>
    <w:rsid w:val="00604369"/>
    <w:rsid w:val="0060475A"/>
    <w:rsid w:val="006048B9"/>
    <w:rsid w:val="00604CB2"/>
    <w:rsid w:val="00605563"/>
    <w:rsid w:val="006058B9"/>
    <w:rsid w:val="006059E7"/>
    <w:rsid w:val="006063E1"/>
    <w:rsid w:val="00606B74"/>
    <w:rsid w:val="00606E88"/>
    <w:rsid w:val="0060771F"/>
    <w:rsid w:val="00607727"/>
    <w:rsid w:val="00607E24"/>
    <w:rsid w:val="0061023B"/>
    <w:rsid w:val="00610496"/>
    <w:rsid w:val="00611636"/>
    <w:rsid w:val="00611C45"/>
    <w:rsid w:val="00611C5B"/>
    <w:rsid w:val="00613AFC"/>
    <w:rsid w:val="00613E2D"/>
    <w:rsid w:val="00613E7A"/>
    <w:rsid w:val="00614013"/>
    <w:rsid w:val="0061518F"/>
    <w:rsid w:val="00616811"/>
    <w:rsid w:val="00617150"/>
    <w:rsid w:val="006175A3"/>
    <w:rsid w:val="00617816"/>
    <w:rsid w:val="00617D07"/>
    <w:rsid w:val="006202C2"/>
    <w:rsid w:val="006203A4"/>
    <w:rsid w:val="0062064E"/>
    <w:rsid w:val="00620802"/>
    <w:rsid w:val="00620C3F"/>
    <w:rsid w:val="00620CBB"/>
    <w:rsid w:val="00621769"/>
    <w:rsid w:val="00621C70"/>
    <w:rsid w:val="00622054"/>
    <w:rsid w:val="00622397"/>
    <w:rsid w:val="00622DC5"/>
    <w:rsid w:val="00622F6F"/>
    <w:rsid w:val="00623541"/>
    <w:rsid w:val="00623AAB"/>
    <w:rsid w:val="00624880"/>
    <w:rsid w:val="00624D9B"/>
    <w:rsid w:val="006252C5"/>
    <w:rsid w:val="00625FC4"/>
    <w:rsid w:val="00626B89"/>
    <w:rsid w:val="00626BA3"/>
    <w:rsid w:val="00626E35"/>
    <w:rsid w:val="006270F1"/>
    <w:rsid w:val="0062711C"/>
    <w:rsid w:val="00627200"/>
    <w:rsid w:val="006274D1"/>
    <w:rsid w:val="00627558"/>
    <w:rsid w:val="00627F5E"/>
    <w:rsid w:val="00630964"/>
    <w:rsid w:val="00630B4D"/>
    <w:rsid w:val="00631181"/>
    <w:rsid w:val="006311CC"/>
    <w:rsid w:val="006319D8"/>
    <w:rsid w:val="00631EB4"/>
    <w:rsid w:val="006330F6"/>
    <w:rsid w:val="00633B73"/>
    <w:rsid w:val="00633C78"/>
    <w:rsid w:val="00633F80"/>
    <w:rsid w:val="00634B49"/>
    <w:rsid w:val="00635984"/>
    <w:rsid w:val="00635F35"/>
    <w:rsid w:val="0063689D"/>
    <w:rsid w:val="006369AE"/>
    <w:rsid w:val="00636CF5"/>
    <w:rsid w:val="00636D1C"/>
    <w:rsid w:val="0063793D"/>
    <w:rsid w:val="0064034E"/>
    <w:rsid w:val="00640504"/>
    <w:rsid w:val="0064069B"/>
    <w:rsid w:val="0064102E"/>
    <w:rsid w:val="00641F0B"/>
    <w:rsid w:val="0064204F"/>
    <w:rsid w:val="00642226"/>
    <w:rsid w:val="0064245B"/>
    <w:rsid w:val="00642B55"/>
    <w:rsid w:val="00642BAA"/>
    <w:rsid w:val="00642C99"/>
    <w:rsid w:val="00642F6B"/>
    <w:rsid w:val="00643324"/>
    <w:rsid w:val="006448D1"/>
    <w:rsid w:val="00644BC9"/>
    <w:rsid w:val="006450B4"/>
    <w:rsid w:val="006451FD"/>
    <w:rsid w:val="00645DD3"/>
    <w:rsid w:val="00646533"/>
    <w:rsid w:val="006466EA"/>
    <w:rsid w:val="00646874"/>
    <w:rsid w:val="0064694C"/>
    <w:rsid w:val="006469FD"/>
    <w:rsid w:val="0064764E"/>
    <w:rsid w:val="0064776A"/>
    <w:rsid w:val="00647969"/>
    <w:rsid w:val="0065152A"/>
    <w:rsid w:val="00651E71"/>
    <w:rsid w:val="00652A8D"/>
    <w:rsid w:val="00652B42"/>
    <w:rsid w:val="00652BA6"/>
    <w:rsid w:val="00653124"/>
    <w:rsid w:val="0065325B"/>
    <w:rsid w:val="006536C0"/>
    <w:rsid w:val="00653B8E"/>
    <w:rsid w:val="0065407B"/>
    <w:rsid w:val="00654185"/>
    <w:rsid w:val="00654542"/>
    <w:rsid w:val="0065468B"/>
    <w:rsid w:val="00654B5B"/>
    <w:rsid w:val="0065535B"/>
    <w:rsid w:val="00655A1A"/>
    <w:rsid w:val="00655B1D"/>
    <w:rsid w:val="00655F31"/>
    <w:rsid w:val="00655F66"/>
    <w:rsid w:val="0065601F"/>
    <w:rsid w:val="006561E9"/>
    <w:rsid w:val="00656A4D"/>
    <w:rsid w:val="0065744F"/>
    <w:rsid w:val="0065762B"/>
    <w:rsid w:val="00657AB9"/>
    <w:rsid w:val="00660368"/>
    <w:rsid w:val="00660DE8"/>
    <w:rsid w:val="00660E65"/>
    <w:rsid w:val="00661EE3"/>
    <w:rsid w:val="0066216E"/>
    <w:rsid w:val="00662446"/>
    <w:rsid w:val="00662C0F"/>
    <w:rsid w:val="00662FD6"/>
    <w:rsid w:val="00663870"/>
    <w:rsid w:val="0066450D"/>
    <w:rsid w:val="00664565"/>
    <w:rsid w:val="00664D38"/>
    <w:rsid w:val="00664E15"/>
    <w:rsid w:val="006656A2"/>
    <w:rsid w:val="006663AC"/>
    <w:rsid w:val="00666406"/>
    <w:rsid w:val="0066657B"/>
    <w:rsid w:val="006665BA"/>
    <w:rsid w:val="00666760"/>
    <w:rsid w:val="00666868"/>
    <w:rsid w:val="00667424"/>
    <w:rsid w:val="006679C7"/>
    <w:rsid w:val="00667FD8"/>
    <w:rsid w:val="00670031"/>
    <w:rsid w:val="00670987"/>
    <w:rsid w:val="00670A2E"/>
    <w:rsid w:val="00670C72"/>
    <w:rsid w:val="00671056"/>
    <w:rsid w:val="00671266"/>
    <w:rsid w:val="0067166D"/>
    <w:rsid w:val="00671812"/>
    <w:rsid w:val="00671F62"/>
    <w:rsid w:val="00672116"/>
    <w:rsid w:val="006721FE"/>
    <w:rsid w:val="006726BC"/>
    <w:rsid w:val="00672918"/>
    <w:rsid w:val="00672BD6"/>
    <w:rsid w:val="00672D29"/>
    <w:rsid w:val="00673694"/>
    <w:rsid w:val="0067456C"/>
    <w:rsid w:val="00674D0C"/>
    <w:rsid w:val="00675043"/>
    <w:rsid w:val="00675902"/>
    <w:rsid w:val="0067670D"/>
    <w:rsid w:val="00676827"/>
    <w:rsid w:val="00677485"/>
    <w:rsid w:val="00677712"/>
    <w:rsid w:val="00677D5B"/>
    <w:rsid w:val="0068058B"/>
    <w:rsid w:val="0068102B"/>
    <w:rsid w:val="006811EB"/>
    <w:rsid w:val="006816AA"/>
    <w:rsid w:val="00681C51"/>
    <w:rsid w:val="00681F09"/>
    <w:rsid w:val="006825D5"/>
    <w:rsid w:val="00682E58"/>
    <w:rsid w:val="0068331A"/>
    <w:rsid w:val="00683347"/>
    <w:rsid w:val="00683B84"/>
    <w:rsid w:val="00683E68"/>
    <w:rsid w:val="00683E79"/>
    <w:rsid w:val="00683EC9"/>
    <w:rsid w:val="0068400D"/>
    <w:rsid w:val="0068436C"/>
    <w:rsid w:val="0068438F"/>
    <w:rsid w:val="006846BB"/>
    <w:rsid w:val="00684770"/>
    <w:rsid w:val="0068512D"/>
    <w:rsid w:val="00685E38"/>
    <w:rsid w:val="0068613F"/>
    <w:rsid w:val="0068625B"/>
    <w:rsid w:val="00686302"/>
    <w:rsid w:val="00686CD4"/>
    <w:rsid w:val="00687EF1"/>
    <w:rsid w:val="006900D2"/>
    <w:rsid w:val="006904E5"/>
    <w:rsid w:val="00690584"/>
    <w:rsid w:val="006906EA"/>
    <w:rsid w:val="00691006"/>
    <w:rsid w:val="00691055"/>
    <w:rsid w:val="00691114"/>
    <w:rsid w:val="00691AA9"/>
    <w:rsid w:val="00691CC1"/>
    <w:rsid w:val="006925BE"/>
    <w:rsid w:val="00692AA4"/>
    <w:rsid w:val="00692B37"/>
    <w:rsid w:val="00692E3E"/>
    <w:rsid w:val="00692F81"/>
    <w:rsid w:val="0069300F"/>
    <w:rsid w:val="00693733"/>
    <w:rsid w:val="00694483"/>
    <w:rsid w:val="00694C4B"/>
    <w:rsid w:val="00694E76"/>
    <w:rsid w:val="00695021"/>
    <w:rsid w:val="00695A03"/>
    <w:rsid w:val="00695A87"/>
    <w:rsid w:val="00696445"/>
    <w:rsid w:val="00696580"/>
    <w:rsid w:val="00696778"/>
    <w:rsid w:val="00697405"/>
    <w:rsid w:val="006978F1"/>
    <w:rsid w:val="00697C17"/>
    <w:rsid w:val="006A0552"/>
    <w:rsid w:val="006A07F7"/>
    <w:rsid w:val="006A0B39"/>
    <w:rsid w:val="006A0C31"/>
    <w:rsid w:val="006A1E3F"/>
    <w:rsid w:val="006A1F1B"/>
    <w:rsid w:val="006A2483"/>
    <w:rsid w:val="006A276F"/>
    <w:rsid w:val="006A327C"/>
    <w:rsid w:val="006A3556"/>
    <w:rsid w:val="006A3619"/>
    <w:rsid w:val="006A366C"/>
    <w:rsid w:val="006A52E4"/>
    <w:rsid w:val="006A5374"/>
    <w:rsid w:val="006A5DE9"/>
    <w:rsid w:val="006A5E54"/>
    <w:rsid w:val="006A64A6"/>
    <w:rsid w:val="006A65BA"/>
    <w:rsid w:val="006A71CA"/>
    <w:rsid w:val="006A768A"/>
    <w:rsid w:val="006A7F17"/>
    <w:rsid w:val="006B0DD2"/>
    <w:rsid w:val="006B0EA8"/>
    <w:rsid w:val="006B154D"/>
    <w:rsid w:val="006B1827"/>
    <w:rsid w:val="006B1ADA"/>
    <w:rsid w:val="006B2A75"/>
    <w:rsid w:val="006B2BD5"/>
    <w:rsid w:val="006B3759"/>
    <w:rsid w:val="006B384E"/>
    <w:rsid w:val="006B3E47"/>
    <w:rsid w:val="006B3F44"/>
    <w:rsid w:val="006B459C"/>
    <w:rsid w:val="006B5992"/>
    <w:rsid w:val="006B60A1"/>
    <w:rsid w:val="006B6123"/>
    <w:rsid w:val="006B6514"/>
    <w:rsid w:val="006B6515"/>
    <w:rsid w:val="006B6653"/>
    <w:rsid w:val="006B6DF4"/>
    <w:rsid w:val="006B6E06"/>
    <w:rsid w:val="006B7334"/>
    <w:rsid w:val="006B75EB"/>
    <w:rsid w:val="006B799E"/>
    <w:rsid w:val="006C02E6"/>
    <w:rsid w:val="006C0471"/>
    <w:rsid w:val="006C0F29"/>
    <w:rsid w:val="006C112B"/>
    <w:rsid w:val="006C1967"/>
    <w:rsid w:val="006C224B"/>
    <w:rsid w:val="006C2B6F"/>
    <w:rsid w:val="006C30C4"/>
    <w:rsid w:val="006C3274"/>
    <w:rsid w:val="006C36B9"/>
    <w:rsid w:val="006C3B6E"/>
    <w:rsid w:val="006C3C9A"/>
    <w:rsid w:val="006C4C1A"/>
    <w:rsid w:val="006C4C75"/>
    <w:rsid w:val="006C514B"/>
    <w:rsid w:val="006C5CD9"/>
    <w:rsid w:val="006C644E"/>
    <w:rsid w:val="006C6848"/>
    <w:rsid w:val="006C7602"/>
    <w:rsid w:val="006D0877"/>
    <w:rsid w:val="006D0A52"/>
    <w:rsid w:val="006D13E5"/>
    <w:rsid w:val="006D2D5F"/>
    <w:rsid w:val="006D2E19"/>
    <w:rsid w:val="006D3017"/>
    <w:rsid w:val="006D3F7C"/>
    <w:rsid w:val="006D3F7F"/>
    <w:rsid w:val="006D43C7"/>
    <w:rsid w:val="006D4835"/>
    <w:rsid w:val="006D4B1D"/>
    <w:rsid w:val="006D4B46"/>
    <w:rsid w:val="006D4B5C"/>
    <w:rsid w:val="006D4C3F"/>
    <w:rsid w:val="006D4D56"/>
    <w:rsid w:val="006D5425"/>
    <w:rsid w:val="006D5609"/>
    <w:rsid w:val="006D59C4"/>
    <w:rsid w:val="006D5BCD"/>
    <w:rsid w:val="006D64D9"/>
    <w:rsid w:val="006D6633"/>
    <w:rsid w:val="006D6A7B"/>
    <w:rsid w:val="006D6CE0"/>
    <w:rsid w:val="006D6CF1"/>
    <w:rsid w:val="006D71CD"/>
    <w:rsid w:val="006D728D"/>
    <w:rsid w:val="006D7429"/>
    <w:rsid w:val="006D76DD"/>
    <w:rsid w:val="006D7A45"/>
    <w:rsid w:val="006D7BDC"/>
    <w:rsid w:val="006E0386"/>
    <w:rsid w:val="006E0472"/>
    <w:rsid w:val="006E06D1"/>
    <w:rsid w:val="006E098E"/>
    <w:rsid w:val="006E0A8C"/>
    <w:rsid w:val="006E0BFB"/>
    <w:rsid w:val="006E0DBC"/>
    <w:rsid w:val="006E1591"/>
    <w:rsid w:val="006E15DA"/>
    <w:rsid w:val="006E189C"/>
    <w:rsid w:val="006E1DEF"/>
    <w:rsid w:val="006E1F01"/>
    <w:rsid w:val="006E2893"/>
    <w:rsid w:val="006E2B57"/>
    <w:rsid w:val="006E2F99"/>
    <w:rsid w:val="006E35CF"/>
    <w:rsid w:val="006E384B"/>
    <w:rsid w:val="006E3D8D"/>
    <w:rsid w:val="006E432F"/>
    <w:rsid w:val="006E4370"/>
    <w:rsid w:val="006E4B40"/>
    <w:rsid w:val="006E4F70"/>
    <w:rsid w:val="006E5390"/>
    <w:rsid w:val="006E5938"/>
    <w:rsid w:val="006E5B3F"/>
    <w:rsid w:val="006E5BFF"/>
    <w:rsid w:val="006E5CA3"/>
    <w:rsid w:val="006E5CB2"/>
    <w:rsid w:val="006E5FB9"/>
    <w:rsid w:val="006E6058"/>
    <w:rsid w:val="006E6AD0"/>
    <w:rsid w:val="006E7439"/>
    <w:rsid w:val="006E7683"/>
    <w:rsid w:val="006E792C"/>
    <w:rsid w:val="006E7959"/>
    <w:rsid w:val="006E7A98"/>
    <w:rsid w:val="006E7DE6"/>
    <w:rsid w:val="006F0640"/>
    <w:rsid w:val="006F07FA"/>
    <w:rsid w:val="006F1422"/>
    <w:rsid w:val="006F1793"/>
    <w:rsid w:val="006F1923"/>
    <w:rsid w:val="006F20DE"/>
    <w:rsid w:val="006F24DC"/>
    <w:rsid w:val="006F26DA"/>
    <w:rsid w:val="006F2A5A"/>
    <w:rsid w:val="006F2EF2"/>
    <w:rsid w:val="006F355F"/>
    <w:rsid w:val="006F35B6"/>
    <w:rsid w:val="006F38A7"/>
    <w:rsid w:val="006F4029"/>
    <w:rsid w:val="006F453B"/>
    <w:rsid w:val="006F4CAF"/>
    <w:rsid w:val="006F51DD"/>
    <w:rsid w:val="006F550E"/>
    <w:rsid w:val="006F55A0"/>
    <w:rsid w:val="006F572E"/>
    <w:rsid w:val="006F57C1"/>
    <w:rsid w:val="006F6062"/>
    <w:rsid w:val="006F653D"/>
    <w:rsid w:val="006F6A78"/>
    <w:rsid w:val="007001A2"/>
    <w:rsid w:val="007005C5"/>
    <w:rsid w:val="00700A41"/>
    <w:rsid w:val="00700B6B"/>
    <w:rsid w:val="00700E9B"/>
    <w:rsid w:val="007028F8"/>
    <w:rsid w:val="00702A34"/>
    <w:rsid w:val="00702C60"/>
    <w:rsid w:val="00702D7E"/>
    <w:rsid w:val="00702E6C"/>
    <w:rsid w:val="00703110"/>
    <w:rsid w:val="0070318D"/>
    <w:rsid w:val="0070334A"/>
    <w:rsid w:val="00703A32"/>
    <w:rsid w:val="00703BA7"/>
    <w:rsid w:val="00703BCF"/>
    <w:rsid w:val="00703CF8"/>
    <w:rsid w:val="00703F05"/>
    <w:rsid w:val="007047C9"/>
    <w:rsid w:val="00704F39"/>
    <w:rsid w:val="00704F4F"/>
    <w:rsid w:val="007051ED"/>
    <w:rsid w:val="007052D0"/>
    <w:rsid w:val="00705371"/>
    <w:rsid w:val="00705E06"/>
    <w:rsid w:val="00705FE7"/>
    <w:rsid w:val="00706092"/>
    <w:rsid w:val="00706681"/>
    <w:rsid w:val="00706C75"/>
    <w:rsid w:val="00706D3C"/>
    <w:rsid w:val="00706F42"/>
    <w:rsid w:val="0070711A"/>
    <w:rsid w:val="00707165"/>
    <w:rsid w:val="00707EDB"/>
    <w:rsid w:val="00710289"/>
    <w:rsid w:val="007102C8"/>
    <w:rsid w:val="00711572"/>
    <w:rsid w:val="007121B5"/>
    <w:rsid w:val="007126BF"/>
    <w:rsid w:val="00712A17"/>
    <w:rsid w:val="00712BB6"/>
    <w:rsid w:val="00712F74"/>
    <w:rsid w:val="00713461"/>
    <w:rsid w:val="00713588"/>
    <w:rsid w:val="007136A1"/>
    <w:rsid w:val="00713795"/>
    <w:rsid w:val="0071384A"/>
    <w:rsid w:val="00713B0B"/>
    <w:rsid w:val="00713D9E"/>
    <w:rsid w:val="007148A2"/>
    <w:rsid w:val="00714FAA"/>
    <w:rsid w:val="007155C8"/>
    <w:rsid w:val="00715B1E"/>
    <w:rsid w:val="00715CE7"/>
    <w:rsid w:val="00715D16"/>
    <w:rsid w:val="00715D19"/>
    <w:rsid w:val="00716296"/>
    <w:rsid w:val="0071658B"/>
    <w:rsid w:val="00717243"/>
    <w:rsid w:val="00717314"/>
    <w:rsid w:val="007178BD"/>
    <w:rsid w:val="007179C7"/>
    <w:rsid w:val="00717E5D"/>
    <w:rsid w:val="0072005E"/>
    <w:rsid w:val="007203C6"/>
    <w:rsid w:val="00720489"/>
    <w:rsid w:val="007204CD"/>
    <w:rsid w:val="0072094B"/>
    <w:rsid w:val="00720EEC"/>
    <w:rsid w:val="00721155"/>
    <w:rsid w:val="00721497"/>
    <w:rsid w:val="00721778"/>
    <w:rsid w:val="00722A45"/>
    <w:rsid w:val="00722AF0"/>
    <w:rsid w:val="00722BB9"/>
    <w:rsid w:val="00723620"/>
    <w:rsid w:val="007238CC"/>
    <w:rsid w:val="00724019"/>
    <w:rsid w:val="00724090"/>
    <w:rsid w:val="00724871"/>
    <w:rsid w:val="007248A7"/>
    <w:rsid w:val="00724BDB"/>
    <w:rsid w:val="00724EB7"/>
    <w:rsid w:val="00725A1C"/>
    <w:rsid w:val="00725E0E"/>
    <w:rsid w:val="00725E2C"/>
    <w:rsid w:val="007260EB"/>
    <w:rsid w:val="007261A5"/>
    <w:rsid w:val="007269F3"/>
    <w:rsid w:val="007271F5"/>
    <w:rsid w:val="00727F1F"/>
    <w:rsid w:val="007301C0"/>
    <w:rsid w:val="00730300"/>
    <w:rsid w:val="00730A08"/>
    <w:rsid w:val="00730A51"/>
    <w:rsid w:val="00730B2E"/>
    <w:rsid w:val="00731098"/>
    <w:rsid w:val="00731842"/>
    <w:rsid w:val="00731AE8"/>
    <w:rsid w:val="00731EB0"/>
    <w:rsid w:val="00732244"/>
    <w:rsid w:val="007323C1"/>
    <w:rsid w:val="0073394D"/>
    <w:rsid w:val="00733A87"/>
    <w:rsid w:val="00734B7F"/>
    <w:rsid w:val="00734DE7"/>
    <w:rsid w:val="00735284"/>
    <w:rsid w:val="00735645"/>
    <w:rsid w:val="00735EE9"/>
    <w:rsid w:val="00736E49"/>
    <w:rsid w:val="00737EFD"/>
    <w:rsid w:val="00737F33"/>
    <w:rsid w:val="0074054B"/>
    <w:rsid w:val="0074095E"/>
    <w:rsid w:val="00740FEC"/>
    <w:rsid w:val="00741837"/>
    <w:rsid w:val="00741840"/>
    <w:rsid w:val="00741E51"/>
    <w:rsid w:val="00741E7F"/>
    <w:rsid w:val="00742C93"/>
    <w:rsid w:val="00742EE5"/>
    <w:rsid w:val="0074388C"/>
    <w:rsid w:val="00743C5A"/>
    <w:rsid w:val="00743E4A"/>
    <w:rsid w:val="00744066"/>
    <w:rsid w:val="007449BA"/>
    <w:rsid w:val="007449C9"/>
    <w:rsid w:val="00744D84"/>
    <w:rsid w:val="00744F7A"/>
    <w:rsid w:val="00745601"/>
    <w:rsid w:val="0074686F"/>
    <w:rsid w:val="00746ED3"/>
    <w:rsid w:val="00747138"/>
    <w:rsid w:val="007476AE"/>
    <w:rsid w:val="007477A3"/>
    <w:rsid w:val="007479BE"/>
    <w:rsid w:val="00747AB9"/>
    <w:rsid w:val="00750150"/>
    <w:rsid w:val="007502CD"/>
    <w:rsid w:val="00750410"/>
    <w:rsid w:val="00750728"/>
    <w:rsid w:val="00750EF7"/>
    <w:rsid w:val="00751755"/>
    <w:rsid w:val="0075205E"/>
    <w:rsid w:val="007521EF"/>
    <w:rsid w:val="00752219"/>
    <w:rsid w:val="00752410"/>
    <w:rsid w:val="00752716"/>
    <w:rsid w:val="00752F4B"/>
    <w:rsid w:val="00753919"/>
    <w:rsid w:val="007540AC"/>
    <w:rsid w:val="007540F7"/>
    <w:rsid w:val="0075431B"/>
    <w:rsid w:val="00754A31"/>
    <w:rsid w:val="00754BF4"/>
    <w:rsid w:val="00755BDA"/>
    <w:rsid w:val="00755C70"/>
    <w:rsid w:val="00755E1F"/>
    <w:rsid w:val="00755F7E"/>
    <w:rsid w:val="00756760"/>
    <w:rsid w:val="00756816"/>
    <w:rsid w:val="00756A49"/>
    <w:rsid w:val="00756ABB"/>
    <w:rsid w:val="00757224"/>
    <w:rsid w:val="00757692"/>
    <w:rsid w:val="00757DBE"/>
    <w:rsid w:val="007603DE"/>
    <w:rsid w:val="00760570"/>
    <w:rsid w:val="00760DB6"/>
    <w:rsid w:val="00761222"/>
    <w:rsid w:val="007617D0"/>
    <w:rsid w:val="00761B35"/>
    <w:rsid w:val="00761CE9"/>
    <w:rsid w:val="00761D77"/>
    <w:rsid w:val="00762288"/>
    <w:rsid w:val="00762969"/>
    <w:rsid w:val="00763023"/>
    <w:rsid w:val="00763222"/>
    <w:rsid w:val="00763239"/>
    <w:rsid w:val="007636DF"/>
    <w:rsid w:val="007645EC"/>
    <w:rsid w:val="00764930"/>
    <w:rsid w:val="007649D4"/>
    <w:rsid w:val="00764B6B"/>
    <w:rsid w:val="00764F82"/>
    <w:rsid w:val="007659F5"/>
    <w:rsid w:val="00765A85"/>
    <w:rsid w:val="00765D01"/>
    <w:rsid w:val="00765E7C"/>
    <w:rsid w:val="007661EC"/>
    <w:rsid w:val="0076651D"/>
    <w:rsid w:val="00766591"/>
    <w:rsid w:val="007665E1"/>
    <w:rsid w:val="00766838"/>
    <w:rsid w:val="0076689B"/>
    <w:rsid w:val="0076771B"/>
    <w:rsid w:val="007677B5"/>
    <w:rsid w:val="007679A6"/>
    <w:rsid w:val="00767B84"/>
    <w:rsid w:val="00767B97"/>
    <w:rsid w:val="00767D99"/>
    <w:rsid w:val="007700E8"/>
    <w:rsid w:val="00770103"/>
    <w:rsid w:val="0077018B"/>
    <w:rsid w:val="0077115A"/>
    <w:rsid w:val="007714A6"/>
    <w:rsid w:val="007716B7"/>
    <w:rsid w:val="00771EA5"/>
    <w:rsid w:val="00771EC1"/>
    <w:rsid w:val="007721A4"/>
    <w:rsid w:val="00772270"/>
    <w:rsid w:val="0077236E"/>
    <w:rsid w:val="007732FB"/>
    <w:rsid w:val="0077331B"/>
    <w:rsid w:val="00773435"/>
    <w:rsid w:val="0077378F"/>
    <w:rsid w:val="00773FFE"/>
    <w:rsid w:val="007740E7"/>
    <w:rsid w:val="00774B03"/>
    <w:rsid w:val="00774BCE"/>
    <w:rsid w:val="00774BDC"/>
    <w:rsid w:val="00774D35"/>
    <w:rsid w:val="00774EFE"/>
    <w:rsid w:val="0077539C"/>
    <w:rsid w:val="00775436"/>
    <w:rsid w:val="00775780"/>
    <w:rsid w:val="00775AE9"/>
    <w:rsid w:val="0077625C"/>
    <w:rsid w:val="007763CE"/>
    <w:rsid w:val="00776B24"/>
    <w:rsid w:val="0077735A"/>
    <w:rsid w:val="0077749E"/>
    <w:rsid w:val="007777CE"/>
    <w:rsid w:val="00777A86"/>
    <w:rsid w:val="007802B7"/>
    <w:rsid w:val="007803A2"/>
    <w:rsid w:val="00780C43"/>
    <w:rsid w:val="00780CA0"/>
    <w:rsid w:val="00781130"/>
    <w:rsid w:val="007815F8"/>
    <w:rsid w:val="007817AB"/>
    <w:rsid w:val="00781960"/>
    <w:rsid w:val="00781B59"/>
    <w:rsid w:val="00782836"/>
    <w:rsid w:val="00782ACE"/>
    <w:rsid w:val="00783168"/>
    <w:rsid w:val="00783386"/>
    <w:rsid w:val="0078396A"/>
    <w:rsid w:val="00783BD8"/>
    <w:rsid w:val="00783C5C"/>
    <w:rsid w:val="007840E3"/>
    <w:rsid w:val="007843D2"/>
    <w:rsid w:val="0078477F"/>
    <w:rsid w:val="0078489F"/>
    <w:rsid w:val="00784BF5"/>
    <w:rsid w:val="00784C79"/>
    <w:rsid w:val="00784F98"/>
    <w:rsid w:val="0078549E"/>
    <w:rsid w:val="00785521"/>
    <w:rsid w:val="0078582D"/>
    <w:rsid w:val="007858E4"/>
    <w:rsid w:val="00785A6A"/>
    <w:rsid w:val="0078603F"/>
    <w:rsid w:val="00786243"/>
    <w:rsid w:val="007862B2"/>
    <w:rsid w:val="0078649D"/>
    <w:rsid w:val="007874F9"/>
    <w:rsid w:val="007879A0"/>
    <w:rsid w:val="00787E3A"/>
    <w:rsid w:val="00790586"/>
    <w:rsid w:val="007905B3"/>
    <w:rsid w:val="00790C61"/>
    <w:rsid w:val="00790F3D"/>
    <w:rsid w:val="007913A5"/>
    <w:rsid w:val="0079148F"/>
    <w:rsid w:val="007914CE"/>
    <w:rsid w:val="007915F0"/>
    <w:rsid w:val="007918FE"/>
    <w:rsid w:val="00791CFD"/>
    <w:rsid w:val="007928CB"/>
    <w:rsid w:val="00792C96"/>
    <w:rsid w:val="00793DD8"/>
    <w:rsid w:val="0079403A"/>
    <w:rsid w:val="00794497"/>
    <w:rsid w:val="00794A5A"/>
    <w:rsid w:val="00794B30"/>
    <w:rsid w:val="0079534D"/>
    <w:rsid w:val="00795530"/>
    <w:rsid w:val="00795605"/>
    <w:rsid w:val="007957C7"/>
    <w:rsid w:val="007967A0"/>
    <w:rsid w:val="00796F20"/>
    <w:rsid w:val="0079716C"/>
    <w:rsid w:val="007973AB"/>
    <w:rsid w:val="007A030D"/>
    <w:rsid w:val="007A0512"/>
    <w:rsid w:val="007A12C6"/>
    <w:rsid w:val="007A1626"/>
    <w:rsid w:val="007A1931"/>
    <w:rsid w:val="007A1940"/>
    <w:rsid w:val="007A22AF"/>
    <w:rsid w:val="007A2DC1"/>
    <w:rsid w:val="007A3376"/>
    <w:rsid w:val="007A38C7"/>
    <w:rsid w:val="007A40F6"/>
    <w:rsid w:val="007A4542"/>
    <w:rsid w:val="007A4DC8"/>
    <w:rsid w:val="007A6468"/>
    <w:rsid w:val="007A685F"/>
    <w:rsid w:val="007A695C"/>
    <w:rsid w:val="007A6E49"/>
    <w:rsid w:val="007A6ED8"/>
    <w:rsid w:val="007A7063"/>
    <w:rsid w:val="007A76E2"/>
    <w:rsid w:val="007B0F24"/>
    <w:rsid w:val="007B13BB"/>
    <w:rsid w:val="007B1470"/>
    <w:rsid w:val="007B16C7"/>
    <w:rsid w:val="007B1ADC"/>
    <w:rsid w:val="007B1C8A"/>
    <w:rsid w:val="007B1E80"/>
    <w:rsid w:val="007B2245"/>
    <w:rsid w:val="007B2493"/>
    <w:rsid w:val="007B2D1F"/>
    <w:rsid w:val="007B2EFC"/>
    <w:rsid w:val="007B3108"/>
    <w:rsid w:val="007B3705"/>
    <w:rsid w:val="007B3865"/>
    <w:rsid w:val="007B39C1"/>
    <w:rsid w:val="007B41CE"/>
    <w:rsid w:val="007B4621"/>
    <w:rsid w:val="007B470A"/>
    <w:rsid w:val="007B47DE"/>
    <w:rsid w:val="007B48ED"/>
    <w:rsid w:val="007B4A19"/>
    <w:rsid w:val="007B4F0D"/>
    <w:rsid w:val="007B53CD"/>
    <w:rsid w:val="007B5EE9"/>
    <w:rsid w:val="007B60D9"/>
    <w:rsid w:val="007B6606"/>
    <w:rsid w:val="007B683E"/>
    <w:rsid w:val="007B6C64"/>
    <w:rsid w:val="007B6E83"/>
    <w:rsid w:val="007B6EDA"/>
    <w:rsid w:val="007B771C"/>
    <w:rsid w:val="007B7AF9"/>
    <w:rsid w:val="007C0217"/>
    <w:rsid w:val="007C0AEF"/>
    <w:rsid w:val="007C0E15"/>
    <w:rsid w:val="007C1126"/>
    <w:rsid w:val="007C17FB"/>
    <w:rsid w:val="007C2182"/>
    <w:rsid w:val="007C231B"/>
    <w:rsid w:val="007C2FD2"/>
    <w:rsid w:val="007C30CB"/>
    <w:rsid w:val="007C32F0"/>
    <w:rsid w:val="007C3AC4"/>
    <w:rsid w:val="007C3F17"/>
    <w:rsid w:val="007C411F"/>
    <w:rsid w:val="007C4681"/>
    <w:rsid w:val="007C4DF8"/>
    <w:rsid w:val="007C4E51"/>
    <w:rsid w:val="007C5014"/>
    <w:rsid w:val="007C588F"/>
    <w:rsid w:val="007C5C2E"/>
    <w:rsid w:val="007C6960"/>
    <w:rsid w:val="007C6A54"/>
    <w:rsid w:val="007C6E21"/>
    <w:rsid w:val="007C6FEE"/>
    <w:rsid w:val="007C7396"/>
    <w:rsid w:val="007C748C"/>
    <w:rsid w:val="007D009A"/>
    <w:rsid w:val="007D031A"/>
    <w:rsid w:val="007D046F"/>
    <w:rsid w:val="007D0F78"/>
    <w:rsid w:val="007D13BA"/>
    <w:rsid w:val="007D18EC"/>
    <w:rsid w:val="007D1FDC"/>
    <w:rsid w:val="007D22BF"/>
    <w:rsid w:val="007D24CD"/>
    <w:rsid w:val="007D2B1D"/>
    <w:rsid w:val="007D2C5A"/>
    <w:rsid w:val="007D2D1B"/>
    <w:rsid w:val="007D38E1"/>
    <w:rsid w:val="007D38F2"/>
    <w:rsid w:val="007D3AFB"/>
    <w:rsid w:val="007D3E1F"/>
    <w:rsid w:val="007D3E35"/>
    <w:rsid w:val="007D3FA5"/>
    <w:rsid w:val="007D4069"/>
    <w:rsid w:val="007D410E"/>
    <w:rsid w:val="007D4166"/>
    <w:rsid w:val="007D48C3"/>
    <w:rsid w:val="007D4951"/>
    <w:rsid w:val="007D4DE7"/>
    <w:rsid w:val="007D5C1B"/>
    <w:rsid w:val="007D651B"/>
    <w:rsid w:val="007D65AE"/>
    <w:rsid w:val="007D679D"/>
    <w:rsid w:val="007D6D5F"/>
    <w:rsid w:val="007D7269"/>
    <w:rsid w:val="007D74C6"/>
    <w:rsid w:val="007E07DE"/>
    <w:rsid w:val="007E0A69"/>
    <w:rsid w:val="007E0B51"/>
    <w:rsid w:val="007E1173"/>
    <w:rsid w:val="007E13DF"/>
    <w:rsid w:val="007E17DD"/>
    <w:rsid w:val="007E17F1"/>
    <w:rsid w:val="007E1BD8"/>
    <w:rsid w:val="007E2A0D"/>
    <w:rsid w:val="007E2D2E"/>
    <w:rsid w:val="007E2ED7"/>
    <w:rsid w:val="007E389D"/>
    <w:rsid w:val="007E3F03"/>
    <w:rsid w:val="007E4106"/>
    <w:rsid w:val="007E4D5D"/>
    <w:rsid w:val="007E519E"/>
    <w:rsid w:val="007E53C4"/>
    <w:rsid w:val="007E6032"/>
    <w:rsid w:val="007E632F"/>
    <w:rsid w:val="007E63BE"/>
    <w:rsid w:val="007E63C0"/>
    <w:rsid w:val="007E6818"/>
    <w:rsid w:val="007E6E0B"/>
    <w:rsid w:val="007E7093"/>
    <w:rsid w:val="007E7188"/>
    <w:rsid w:val="007E740F"/>
    <w:rsid w:val="007E79E2"/>
    <w:rsid w:val="007E7A3D"/>
    <w:rsid w:val="007E7B84"/>
    <w:rsid w:val="007E7EE8"/>
    <w:rsid w:val="007F0370"/>
    <w:rsid w:val="007F0655"/>
    <w:rsid w:val="007F07D1"/>
    <w:rsid w:val="007F08DD"/>
    <w:rsid w:val="007F12C1"/>
    <w:rsid w:val="007F1726"/>
    <w:rsid w:val="007F17DE"/>
    <w:rsid w:val="007F183B"/>
    <w:rsid w:val="007F18D4"/>
    <w:rsid w:val="007F2520"/>
    <w:rsid w:val="007F260A"/>
    <w:rsid w:val="007F2762"/>
    <w:rsid w:val="007F2927"/>
    <w:rsid w:val="007F2B45"/>
    <w:rsid w:val="007F2CF8"/>
    <w:rsid w:val="007F355E"/>
    <w:rsid w:val="007F3B31"/>
    <w:rsid w:val="007F402F"/>
    <w:rsid w:val="007F41C8"/>
    <w:rsid w:val="007F45C2"/>
    <w:rsid w:val="007F4763"/>
    <w:rsid w:val="007F4DD7"/>
    <w:rsid w:val="007F51CA"/>
    <w:rsid w:val="007F522F"/>
    <w:rsid w:val="007F5B66"/>
    <w:rsid w:val="007F6026"/>
    <w:rsid w:val="007F616C"/>
    <w:rsid w:val="007F658E"/>
    <w:rsid w:val="007F6730"/>
    <w:rsid w:val="007F6859"/>
    <w:rsid w:val="007F75CB"/>
    <w:rsid w:val="007F78A7"/>
    <w:rsid w:val="007F7927"/>
    <w:rsid w:val="007F7A0E"/>
    <w:rsid w:val="007F7A7D"/>
    <w:rsid w:val="007F7C2C"/>
    <w:rsid w:val="007F7DE6"/>
    <w:rsid w:val="007F7E4F"/>
    <w:rsid w:val="007F7FDF"/>
    <w:rsid w:val="008002EE"/>
    <w:rsid w:val="00800454"/>
    <w:rsid w:val="008005D2"/>
    <w:rsid w:val="00800A78"/>
    <w:rsid w:val="00800E2D"/>
    <w:rsid w:val="00800F95"/>
    <w:rsid w:val="00801442"/>
    <w:rsid w:val="008015D7"/>
    <w:rsid w:val="00801F28"/>
    <w:rsid w:val="00801F80"/>
    <w:rsid w:val="008021FE"/>
    <w:rsid w:val="0080270E"/>
    <w:rsid w:val="00802AA6"/>
    <w:rsid w:val="00802F4D"/>
    <w:rsid w:val="008034A7"/>
    <w:rsid w:val="0080365F"/>
    <w:rsid w:val="00803D5C"/>
    <w:rsid w:val="008043CD"/>
    <w:rsid w:val="00804477"/>
    <w:rsid w:val="008045A8"/>
    <w:rsid w:val="00804AC8"/>
    <w:rsid w:val="00804ACE"/>
    <w:rsid w:val="00804C5C"/>
    <w:rsid w:val="008051B0"/>
    <w:rsid w:val="008051F6"/>
    <w:rsid w:val="00805353"/>
    <w:rsid w:val="008053DD"/>
    <w:rsid w:val="008055EE"/>
    <w:rsid w:val="0080576A"/>
    <w:rsid w:val="00805915"/>
    <w:rsid w:val="0080627E"/>
    <w:rsid w:val="00806573"/>
    <w:rsid w:val="008065F1"/>
    <w:rsid w:val="00806740"/>
    <w:rsid w:val="008067CB"/>
    <w:rsid w:val="00806A67"/>
    <w:rsid w:val="00806BCB"/>
    <w:rsid w:val="00806D75"/>
    <w:rsid w:val="0080715B"/>
    <w:rsid w:val="0080722C"/>
    <w:rsid w:val="0080757B"/>
    <w:rsid w:val="008100B5"/>
    <w:rsid w:val="008108BC"/>
    <w:rsid w:val="00810C24"/>
    <w:rsid w:val="00811B95"/>
    <w:rsid w:val="00811DBA"/>
    <w:rsid w:val="0081200A"/>
    <w:rsid w:val="00812217"/>
    <w:rsid w:val="00812237"/>
    <w:rsid w:val="00812366"/>
    <w:rsid w:val="00812870"/>
    <w:rsid w:val="008129C7"/>
    <w:rsid w:val="00812EC8"/>
    <w:rsid w:val="00812FC9"/>
    <w:rsid w:val="00813C44"/>
    <w:rsid w:val="00814578"/>
    <w:rsid w:val="00814638"/>
    <w:rsid w:val="00814F05"/>
    <w:rsid w:val="0081548F"/>
    <w:rsid w:val="00815AB5"/>
    <w:rsid w:val="00816020"/>
    <w:rsid w:val="00816388"/>
    <w:rsid w:val="0081641E"/>
    <w:rsid w:val="00816FA4"/>
    <w:rsid w:val="0081714E"/>
    <w:rsid w:val="008174F1"/>
    <w:rsid w:val="0081770A"/>
    <w:rsid w:val="00817D0C"/>
    <w:rsid w:val="00817D50"/>
    <w:rsid w:val="00817F28"/>
    <w:rsid w:val="00820435"/>
    <w:rsid w:val="0082062F"/>
    <w:rsid w:val="008206AE"/>
    <w:rsid w:val="00820DF1"/>
    <w:rsid w:val="008216B1"/>
    <w:rsid w:val="00821709"/>
    <w:rsid w:val="00821776"/>
    <w:rsid w:val="00821904"/>
    <w:rsid w:val="00821BB4"/>
    <w:rsid w:val="00821D4D"/>
    <w:rsid w:val="0082298E"/>
    <w:rsid w:val="00822E74"/>
    <w:rsid w:val="00823CEA"/>
    <w:rsid w:val="008249F6"/>
    <w:rsid w:val="0082546E"/>
    <w:rsid w:val="0082558B"/>
    <w:rsid w:val="008261DC"/>
    <w:rsid w:val="00826790"/>
    <w:rsid w:val="00826E58"/>
    <w:rsid w:val="00826F9D"/>
    <w:rsid w:val="00830C19"/>
    <w:rsid w:val="00830CDA"/>
    <w:rsid w:val="00830F1F"/>
    <w:rsid w:val="008313B2"/>
    <w:rsid w:val="00831D1D"/>
    <w:rsid w:val="00831FB3"/>
    <w:rsid w:val="00831FEF"/>
    <w:rsid w:val="00832103"/>
    <w:rsid w:val="008324B3"/>
    <w:rsid w:val="00832504"/>
    <w:rsid w:val="0083330C"/>
    <w:rsid w:val="0083355F"/>
    <w:rsid w:val="0083401D"/>
    <w:rsid w:val="0083492C"/>
    <w:rsid w:val="00834F96"/>
    <w:rsid w:val="008358F9"/>
    <w:rsid w:val="008364A8"/>
    <w:rsid w:val="00836E98"/>
    <w:rsid w:val="0083740C"/>
    <w:rsid w:val="00837564"/>
    <w:rsid w:val="00837821"/>
    <w:rsid w:val="00837901"/>
    <w:rsid w:val="00837913"/>
    <w:rsid w:val="00837AFE"/>
    <w:rsid w:val="00837BE8"/>
    <w:rsid w:val="0084090D"/>
    <w:rsid w:val="008410D6"/>
    <w:rsid w:val="008425FB"/>
    <w:rsid w:val="0084262F"/>
    <w:rsid w:val="0084271A"/>
    <w:rsid w:val="00842A48"/>
    <w:rsid w:val="0084302F"/>
    <w:rsid w:val="00843446"/>
    <w:rsid w:val="0084360E"/>
    <w:rsid w:val="008438A8"/>
    <w:rsid w:val="0084391A"/>
    <w:rsid w:val="0084486A"/>
    <w:rsid w:val="008448A0"/>
    <w:rsid w:val="00844B72"/>
    <w:rsid w:val="00844E41"/>
    <w:rsid w:val="00845018"/>
    <w:rsid w:val="00845303"/>
    <w:rsid w:val="008456B4"/>
    <w:rsid w:val="00845770"/>
    <w:rsid w:val="00845AE2"/>
    <w:rsid w:val="00846CCA"/>
    <w:rsid w:val="0084742F"/>
    <w:rsid w:val="0084781B"/>
    <w:rsid w:val="00847914"/>
    <w:rsid w:val="00847E74"/>
    <w:rsid w:val="0085086A"/>
    <w:rsid w:val="00850AF2"/>
    <w:rsid w:val="00850C91"/>
    <w:rsid w:val="008510DF"/>
    <w:rsid w:val="008513EB"/>
    <w:rsid w:val="00852433"/>
    <w:rsid w:val="008526FF"/>
    <w:rsid w:val="0085295F"/>
    <w:rsid w:val="008531AB"/>
    <w:rsid w:val="008531F5"/>
    <w:rsid w:val="00853704"/>
    <w:rsid w:val="00854198"/>
    <w:rsid w:val="00855FD8"/>
    <w:rsid w:val="0085618B"/>
    <w:rsid w:val="00856534"/>
    <w:rsid w:val="0085684A"/>
    <w:rsid w:val="00856EF7"/>
    <w:rsid w:val="00857C1E"/>
    <w:rsid w:val="00857D3E"/>
    <w:rsid w:val="008601F5"/>
    <w:rsid w:val="008604D3"/>
    <w:rsid w:val="00860785"/>
    <w:rsid w:val="00862273"/>
    <w:rsid w:val="00862C6A"/>
    <w:rsid w:val="0086324E"/>
    <w:rsid w:val="008637CD"/>
    <w:rsid w:val="00864259"/>
    <w:rsid w:val="00864957"/>
    <w:rsid w:val="008649E4"/>
    <w:rsid w:val="00864E53"/>
    <w:rsid w:val="008656DF"/>
    <w:rsid w:val="00865997"/>
    <w:rsid w:val="00865B5F"/>
    <w:rsid w:val="00865D8D"/>
    <w:rsid w:val="00866051"/>
    <w:rsid w:val="008661BD"/>
    <w:rsid w:val="0086742B"/>
    <w:rsid w:val="008676FB"/>
    <w:rsid w:val="00867712"/>
    <w:rsid w:val="00867C08"/>
    <w:rsid w:val="00870450"/>
    <w:rsid w:val="008707A3"/>
    <w:rsid w:val="00870AA2"/>
    <w:rsid w:val="00870BC0"/>
    <w:rsid w:val="008714AE"/>
    <w:rsid w:val="008728BC"/>
    <w:rsid w:val="00872DFF"/>
    <w:rsid w:val="00873037"/>
    <w:rsid w:val="008732DC"/>
    <w:rsid w:val="0087339B"/>
    <w:rsid w:val="0087386C"/>
    <w:rsid w:val="00873D74"/>
    <w:rsid w:val="00873FAF"/>
    <w:rsid w:val="0087459B"/>
    <w:rsid w:val="00874829"/>
    <w:rsid w:val="00874877"/>
    <w:rsid w:val="00874979"/>
    <w:rsid w:val="00874F2A"/>
    <w:rsid w:val="0087560C"/>
    <w:rsid w:val="00875919"/>
    <w:rsid w:val="0087593D"/>
    <w:rsid w:val="008759DF"/>
    <w:rsid w:val="00875E92"/>
    <w:rsid w:val="00875FC4"/>
    <w:rsid w:val="008760EA"/>
    <w:rsid w:val="00876173"/>
    <w:rsid w:val="00876573"/>
    <w:rsid w:val="00876886"/>
    <w:rsid w:val="00876E49"/>
    <w:rsid w:val="00877470"/>
    <w:rsid w:val="00877BC7"/>
    <w:rsid w:val="0088013A"/>
    <w:rsid w:val="00880F99"/>
    <w:rsid w:val="00881918"/>
    <w:rsid w:val="00881FAF"/>
    <w:rsid w:val="0088204A"/>
    <w:rsid w:val="0088223E"/>
    <w:rsid w:val="00882BF7"/>
    <w:rsid w:val="008831C7"/>
    <w:rsid w:val="00883C4B"/>
    <w:rsid w:val="008844BA"/>
    <w:rsid w:val="0088465E"/>
    <w:rsid w:val="008846EB"/>
    <w:rsid w:val="00884C1F"/>
    <w:rsid w:val="00884CBF"/>
    <w:rsid w:val="00884DD1"/>
    <w:rsid w:val="00886227"/>
    <w:rsid w:val="00886634"/>
    <w:rsid w:val="0088690D"/>
    <w:rsid w:val="00887424"/>
    <w:rsid w:val="00887468"/>
    <w:rsid w:val="008901CA"/>
    <w:rsid w:val="00890864"/>
    <w:rsid w:val="008909F3"/>
    <w:rsid w:val="00890B52"/>
    <w:rsid w:val="00890E45"/>
    <w:rsid w:val="00891E56"/>
    <w:rsid w:val="00892229"/>
    <w:rsid w:val="0089287B"/>
    <w:rsid w:val="00892F58"/>
    <w:rsid w:val="008930AB"/>
    <w:rsid w:val="00893855"/>
    <w:rsid w:val="00893A3E"/>
    <w:rsid w:val="00893F7C"/>
    <w:rsid w:val="00894492"/>
    <w:rsid w:val="00894644"/>
    <w:rsid w:val="00894673"/>
    <w:rsid w:val="00894E38"/>
    <w:rsid w:val="00894E83"/>
    <w:rsid w:val="00895144"/>
    <w:rsid w:val="00895CBA"/>
    <w:rsid w:val="00895F0E"/>
    <w:rsid w:val="0089605A"/>
    <w:rsid w:val="008964A5"/>
    <w:rsid w:val="0089665E"/>
    <w:rsid w:val="00896732"/>
    <w:rsid w:val="0089709C"/>
    <w:rsid w:val="00897332"/>
    <w:rsid w:val="0089760F"/>
    <w:rsid w:val="008976DA"/>
    <w:rsid w:val="008A016E"/>
    <w:rsid w:val="008A0303"/>
    <w:rsid w:val="008A0D70"/>
    <w:rsid w:val="008A16F2"/>
    <w:rsid w:val="008A19F3"/>
    <w:rsid w:val="008A1A0C"/>
    <w:rsid w:val="008A30F4"/>
    <w:rsid w:val="008A32D1"/>
    <w:rsid w:val="008A3658"/>
    <w:rsid w:val="008A3A81"/>
    <w:rsid w:val="008A3F29"/>
    <w:rsid w:val="008A4027"/>
    <w:rsid w:val="008A4519"/>
    <w:rsid w:val="008A4DCA"/>
    <w:rsid w:val="008A4E1F"/>
    <w:rsid w:val="008A505F"/>
    <w:rsid w:val="008A5AEA"/>
    <w:rsid w:val="008A5E4E"/>
    <w:rsid w:val="008A6442"/>
    <w:rsid w:val="008A656D"/>
    <w:rsid w:val="008A6939"/>
    <w:rsid w:val="008A6D4D"/>
    <w:rsid w:val="008A6FD4"/>
    <w:rsid w:val="008A746C"/>
    <w:rsid w:val="008A750E"/>
    <w:rsid w:val="008A7D57"/>
    <w:rsid w:val="008B02A6"/>
    <w:rsid w:val="008B046E"/>
    <w:rsid w:val="008B05D9"/>
    <w:rsid w:val="008B0710"/>
    <w:rsid w:val="008B09AA"/>
    <w:rsid w:val="008B0B5A"/>
    <w:rsid w:val="008B0E08"/>
    <w:rsid w:val="008B149B"/>
    <w:rsid w:val="008B15B4"/>
    <w:rsid w:val="008B15B9"/>
    <w:rsid w:val="008B191E"/>
    <w:rsid w:val="008B1A5C"/>
    <w:rsid w:val="008B1AC7"/>
    <w:rsid w:val="008B1B81"/>
    <w:rsid w:val="008B1FCE"/>
    <w:rsid w:val="008B2669"/>
    <w:rsid w:val="008B2999"/>
    <w:rsid w:val="008B2E96"/>
    <w:rsid w:val="008B3094"/>
    <w:rsid w:val="008B3187"/>
    <w:rsid w:val="008B3231"/>
    <w:rsid w:val="008B3558"/>
    <w:rsid w:val="008B356A"/>
    <w:rsid w:val="008B368B"/>
    <w:rsid w:val="008B36C7"/>
    <w:rsid w:val="008B3917"/>
    <w:rsid w:val="008B3A54"/>
    <w:rsid w:val="008B3C39"/>
    <w:rsid w:val="008B3F40"/>
    <w:rsid w:val="008B4295"/>
    <w:rsid w:val="008B47FD"/>
    <w:rsid w:val="008B4BE1"/>
    <w:rsid w:val="008B4EFC"/>
    <w:rsid w:val="008B64A1"/>
    <w:rsid w:val="008B672B"/>
    <w:rsid w:val="008B6D32"/>
    <w:rsid w:val="008B722C"/>
    <w:rsid w:val="008B7907"/>
    <w:rsid w:val="008B79E5"/>
    <w:rsid w:val="008B7F5D"/>
    <w:rsid w:val="008C0347"/>
    <w:rsid w:val="008C0868"/>
    <w:rsid w:val="008C0C99"/>
    <w:rsid w:val="008C1B2D"/>
    <w:rsid w:val="008C209B"/>
    <w:rsid w:val="008C21B0"/>
    <w:rsid w:val="008C21FE"/>
    <w:rsid w:val="008C2D1A"/>
    <w:rsid w:val="008C2E1D"/>
    <w:rsid w:val="008C34CB"/>
    <w:rsid w:val="008C35D3"/>
    <w:rsid w:val="008C36A7"/>
    <w:rsid w:val="008C3C29"/>
    <w:rsid w:val="008C3F6C"/>
    <w:rsid w:val="008C3FEB"/>
    <w:rsid w:val="008C438F"/>
    <w:rsid w:val="008C49E7"/>
    <w:rsid w:val="008C4DF1"/>
    <w:rsid w:val="008C5330"/>
    <w:rsid w:val="008C5935"/>
    <w:rsid w:val="008C5FF1"/>
    <w:rsid w:val="008C733D"/>
    <w:rsid w:val="008C74E2"/>
    <w:rsid w:val="008C7D5A"/>
    <w:rsid w:val="008D0043"/>
    <w:rsid w:val="008D02A3"/>
    <w:rsid w:val="008D07E0"/>
    <w:rsid w:val="008D1977"/>
    <w:rsid w:val="008D1BEC"/>
    <w:rsid w:val="008D1D2C"/>
    <w:rsid w:val="008D1E31"/>
    <w:rsid w:val="008D1F8A"/>
    <w:rsid w:val="008D2720"/>
    <w:rsid w:val="008D286D"/>
    <w:rsid w:val="008D2C2A"/>
    <w:rsid w:val="008D2D58"/>
    <w:rsid w:val="008D2F10"/>
    <w:rsid w:val="008D30E5"/>
    <w:rsid w:val="008D34B6"/>
    <w:rsid w:val="008D3665"/>
    <w:rsid w:val="008D3C26"/>
    <w:rsid w:val="008D41D6"/>
    <w:rsid w:val="008D42E0"/>
    <w:rsid w:val="008D48A8"/>
    <w:rsid w:val="008D4AAE"/>
    <w:rsid w:val="008D4AEE"/>
    <w:rsid w:val="008D4B71"/>
    <w:rsid w:val="008D506D"/>
    <w:rsid w:val="008D52EA"/>
    <w:rsid w:val="008D565F"/>
    <w:rsid w:val="008D571E"/>
    <w:rsid w:val="008D58FE"/>
    <w:rsid w:val="008D5E7A"/>
    <w:rsid w:val="008D61C1"/>
    <w:rsid w:val="008D6739"/>
    <w:rsid w:val="008D67AF"/>
    <w:rsid w:val="008D6EE3"/>
    <w:rsid w:val="008D77E0"/>
    <w:rsid w:val="008D7BA4"/>
    <w:rsid w:val="008D7F23"/>
    <w:rsid w:val="008E01E3"/>
    <w:rsid w:val="008E0838"/>
    <w:rsid w:val="008E0F92"/>
    <w:rsid w:val="008E176A"/>
    <w:rsid w:val="008E2AEA"/>
    <w:rsid w:val="008E2D5E"/>
    <w:rsid w:val="008E2EDF"/>
    <w:rsid w:val="008E2EE3"/>
    <w:rsid w:val="008E304D"/>
    <w:rsid w:val="008E3168"/>
    <w:rsid w:val="008E34A3"/>
    <w:rsid w:val="008E3877"/>
    <w:rsid w:val="008E3E2D"/>
    <w:rsid w:val="008E3EE6"/>
    <w:rsid w:val="008E4567"/>
    <w:rsid w:val="008E4804"/>
    <w:rsid w:val="008E48BD"/>
    <w:rsid w:val="008E4DBB"/>
    <w:rsid w:val="008E5427"/>
    <w:rsid w:val="008E566C"/>
    <w:rsid w:val="008E5CC4"/>
    <w:rsid w:val="008E5D4F"/>
    <w:rsid w:val="008E6457"/>
    <w:rsid w:val="008E6D0B"/>
    <w:rsid w:val="008E6E25"/>
    <w:rsid w:val="008E7050"/>
    <w:rsid w:val="008E708D"/>
    <w:rsid w:val="008E79D5"/>
    <w:rsid w:val="008E7C74"/>
    <w:rsid w:val="008E7F8A"/>
    <w:rsid w:val="008F07DF"/>
    <w:rsid w:val="008F09A3"/>
    <w:rsid w:val="008F0E30"/>
    <w:rsid w:val="008F1164"/>
    <w:rsid w:val="008F14D4"/>
    <w:rsid w:val="008F15C8"/>
    <w:rsid w:val="008F226E"/>
    <w:rsid w:val="008F2A1E"/>
    <w:rsid w:val="008F3CF1"/>
    <w:rsid w:val="008F4189"/>
    <w:rsid w:val="008F4512"/>
    <w:rsid w:val="008F4A5A"/>
    <w:rsid w:val="008F4F5A"/>
    <w:rsid w:val="008F508F"/>
    <w:rsid w:val="008F5ACB"/>
    <w:rsid w:val="008F5B77"/>
    <w:rsid w:val="008F5C6D"/>
    <w:rsid w:val="008F60B7"/>
    <w:rsid w:val="008F620F"/>
    <w:rsid w:val="008F630D"/>
    <w:rsid w:val="008F6729"/>
    <w:rsid w:val="008F6ABB"/>
    <w:rsid w:val="008F6C15"/>
    <w:rsid w:val="008F7090"/>
    <w:rsid w:val="008F7551"/>
    <w:rsid w:val="00900236"/>
    <w:rsid w:val="0090072A"/>
    <w:rsid w:val="00900D4D"/>
    <w:rsid w:val="00901640"/>
    <w:rsid w:val="00902509"/>
    <w:rsid w:val="00902586"/>
    <w:rsid w:val="00903B93"/>
    <w:rsid w:val="00903BEA"/>
    <w:rsid w:val="00904308"/>
    <w:rsid w:val="009043FC"/>
    <w:rsid w:val="0090493D"/>
    <w:rsid w:val="00904E14"/>
    <w:rsid w:val="00906142"/>
    <w:rsid w:val="009065AF"/>
    <w:rsid w:val="00906817"/>
    <w:rsid w:val="00906E3C"/>
    <w:rsid w:val="00907BFE"/>
    <w:rsid w:val="00907C82"/>
    <w:rsid w:val="00907E74"/>
    <w:rsid w:val="0091059A"/>
    <w:rsid w:val="009111BE"/>
    <w:rsid w:val="0091168F"/>
    <w:rsid w:val="00911FB4"/>
    <w:rsid w:val="00912209"/>
    <w:rsid w:val="00912461"/>
    <w:rsid w:val="00912823"/>
    <w:rsid w:val="00912F7A"/>
    <w:rsid w:val="0091311B"/>
    <w:rsid w:val="00913582"/>
    <w:rsid w:val="00913979"/>
    <w:rsid w:val="00913F60"/>
    <w:rsid w:val="0091448A"/>
    <w:rsid w:val="009148B8"/>
    <w:rsid w:val="00914B7B"/>
    <w:rsid w:val="00914DA2"/>
    <w:rsid w:val="009154E3"/>
    <w:rsid w:val="009157C3"/>
    <w:rsid w:val="0091589B"/>
    <w:rsid w:val="00915912"/>
    <w:rsid w:val="009160AB"/>
    <w:rsid w:val="00916100"/>
    <w:rsid w:val="00916596"/>
    <w:rsid w:val="00916673"/>
    <w:rsid w:val="00916BFC"/>
    <w:rsid w:val="00916E79"/>
    <w:rsid w:val="00917257"/>
    <w:rsid w:val="009201B8"/>
    <w:rsid w:val="00920283"/>
    <w:rsid w:val="00920482"/>
    <w:rsid w:val="0092084D"/>
    <w:rsid w:val="00920D89"/>
    <w:rsid w:val="00920F0A"/>
    <w:rsid w:val="009213F5"/>
    <w:rsid w:val="009216B6"/>
    <w:rsid w:val="00921B7B"/>
    <w:rsid w:val="0092213C"/>
    <w:rsid w:val="009238B4"/>
    <w:rsid w:val="00923AE5"/>
    <w:rsid w:val="00924458"/>
    <w:rsid w:val="00924937"/>
    <w:rsid w:val="00924946"/>
    <w:rsid w:val="00924CFE"/>
    <w:rsid w:val="00924DB4"/>
    <w:rsid w:val="00925F32"/>
    <w:rsid w:val="009260F5"/>
    <w:rsid w:val="00927043"/>
    <w:rsid w:val="00927C0C"/>
    <w:rsid w:val="00927E5B"/>
    <w:rsid w:val="00930746"/>
    <w:rsid w:val="009307B2"/>
    <w:rsid w:val="009313F4"/>
    <w:rsid w:val="00931754"/>
    <w:rsid w:val="0093179F"/>
    <w:rsid w:val="00931947"/>
    <w:rsid w:val="00932504"/>
    <w:rsid w:val="00932730"/>
    <w:rsid w:val="009327CD"/>
    <w:rsid w:val="00932D17"/>
    <w:rsid w:val="00932E9F"/>
    <w:rsid w:val="00932F00"/>
    <w:rsid w:val="00933395"/>
    <w:rsid w:val="00933500"/>
    <w:rsid w:val="009336E0"/>
    <w:rsid w:val="00933C97"/>
    <w:rsid w:val="00933CC3"/>
    <w:rsid w:val="00933D2C"/>
    <w:rsid w:val="0093414D"/>
    <w:rsid w:val="009347A1"/>
    <w:rsid w:val="00934B41"/>
    <w:rsid w:val="00934C6E"/>
    <w:rsid w:val="009357B0"/>
    <w:rsid w:val="00935F4A"/>
    <w:rsid w:val="00936162"/>
    <w:rsid w:val="00936CC2"/>
    <w:rsid w:val="009374F0"/>
    <w:rsid w:val="009374F2"/>
    <w:rsid w:val="00937A76"/>
    <w:rsid w:val="00937CC0"/>
    <w:rsid w:val="00940278"/>
    <w:rsid w:val="0094029B"/>
    <w:rsid w:val="00940580"/>
    <w:rsid w:val="00940BE0"/>
    <w:rsid w:val="00941434"/>
    <w:rsid w:val="00941951"/>
    <w:rsid w:val="009422C5"/>
    <w:rsid w:val="009429E7"/>
    <w:rsid w:val="00942BD7"/>
    <w:rsid w:val="00942BF4"/>
    <w:rsid w:val="00942F8A"/>
    <w:rsid w:val="00943144"/>
    <w:rsid w:val="00943523"/>
    <w:rsid w:val="009446D4"/>
    <w:rsid w:val="00945104"/>
    <w:rsid w:val="00945161"/>
    <w:rsid w:val="00945FFE"/>
    <w:rsid w:val="00946019"/>
    <w:rsid w:val="00946042"/>
    <w:rsid w:val="00947453"/>
    <w:rsid w:val="00947886"/>
    <w:rsid w:val="00947B21"/>
    <w:rsid w:val="00947EE0"/>
    <w:rsid w:val="0095067F"/>
    <w:rsid w:val="009507CB"/>
    <w:rsid w:val="00950817"/>
    <w:rsid w:val="00950B50"/>
    <w:rsid w:val="00950BA0"/>
    <w:rsid w:val="00950D70"/>
    <w:rsid w:val="00950DF2"/>
    <w:rsid w:val="00950EF7"/>
    <w:rsid w:val="009517FC"/>
    <w:rsid w:val="009521C9"/>
    <w:rsid w:val="0095259C"/>
    <w:rsid w:val="00952764"/>
    <w:rsid w:val="00952869"/>
    <w:rsid w:val="009531C7"/>
    <w:rsid w:val="00953507"/>
    <w:rsid w:val="00954060"/>
    <w:rsid w:val="00954488"/>
    <w:rsid w:val="00954634"/>
    <w:rsid w:val="00954734"/>
    <w:rsid w:val="00954AA7"/>
    <w:rsid w:val="00954BC9"/>
    <w:rsid w:val="00954D7A"/>
    <w:rsid w:val="009552C2"/>
    <w:rsid w:val="009558B2"/>
    <w:rsid w:val="00956181"/>
    <w:rsid w:val="00956A01"/>
    <w:rsid w:val="00956A67"/>
    <w:rsid w:val="00956E22"/>
    <w:rsid w:val="0095718F"/>
    <w:rsid w:val="00957248"/>
    <w:rsid w:val="0095792B"/>
    <w:rsid w:val="00957979"/>
    <w:rsid w:val="00957B1A"/>
    <w:rsid w:val="00957DB2"/>
    <w:rsid w:val="00960988"/>
    <w:rsid w:val="00960EBC"/>
    <w:rsid w:val="0096126C"/>
    <w:rsid w:val="009617E1"/>
    <w:rsid w:val="00961EA5"/>
    <w:rsid w:val="009620EB"/>
    <w:rsid w:val="009621AB"/>
    <w:rsid w:val="00962366"/>
    <w:rsid w:val="009624A9"/>
    <w:rsid w:val="0096255E"/>
    <w:rsid w:val="00962900"/>
    <w:rsid w:val="00962910"/>
    <w:rsid w:val="00963383"/>
    <w:rsid w:val="00963651"/>
    <w:rsid w:val="009636BE"/>
    <w:rsid w:val="009637E9"/>
    <w:rsid w:val="009639BA"/>
    <w:rsid w:val="009639C3"/>
    <w:rsid w:val="00963F5A"/>
    <w:rsid w:val="0096446A"/>
    <w:rsid w:val="0096446E"/>
    <w:rsid w:val="00964546"/>
    <w:rsid w:val="00964804"/>
    <w:rsid w:val="00964B2E"/>
    <w:rsid w:val="00964C95"/>
    <w:rsid w:val="00964EEA"/>
    <w:rsid w:val="009657E0"/>
    <w:rsid w:val="00966716"/>
    <w:rsid w:val="00967264"/>
    <w:rsid w:val="00967362"/>
    <w:rsid w:val="009679C9"/>
    <w:rsid w:val="009679E5"/>
    <w:rsid w:val="00970633"/>
    <w:rsid w:val="00971163"/>
    <w:rsid w:val="009711E6"/>
    <w:rsid w:val="0097155E"/>
    <w:rsid w:val="009723A6"/>
    <w:rsid w:val="009723EE"/>
    <w:rsid w:val="00972A75"/>
    <w:rsid w:val="0097452A"/>
    <w:rsid w:val="00974C38"/>
    <w:rsid w:val="00974D66"/>
    <w:rsid w:val="00974F91"/>
    <w:rsid w:val="00975B30"/>
    <w:rsid w:val="00975D02"/>
    <w:rsid w:val="00975E36"/>
    <w:rsid w:val="00975E6F"/>
    <w:rsid w:val="00975EE5"/>
    <w:rsid w:val="00976BED"/>
    <w:rsid w:val="00976FE0"/>
    <w:rsid w:val="00977BA8"/>
    <w:rsid w:val="00977FB5"/>
    <w:rsid w:val="009805AB"/>
    <w:rsid w:val="00980B0C"/>
    <w:rsid w:val="00980DBB"/>
    <w:rsid w:val="009811F0"/>
    <w:rsid w:val="009813A7"/>
    <w:rsid w:val="00981942"/>
    <w:rsid w:val="00981C57"/>
    <w:rsid w:val="00981D18"/>
    <w:rsid w:val="00981D75"/>
    <w:rsid w:val="009822BE"/>
    <w:rsid w:val="00982788"/>
    <w:rsid w:val="00982C85"/>
    <w:rsid w:val="0098356F"/>
    <w:rsid w:val="00983BC0"/>
    <w:rsid w:val="00984AD4"/>
    <w:rsid w:val="00984E47"/>
    <w:rsid w:val="00984EF5"/>
    <w:rsid w:val="00984FD3"/>
    <w:rsid w:val="00985FDC"/>
    <w:rsid w:val="00987229"/>
    <w:rsid w:val="00987321"/>
    <w:rsid w:val="00987A0E"/>
    <w:rsid w:val="009901D9"/>
    <w:rsid w:val="00990299"/>
    <w:rsid w:val="0099084D"/>
    <w:rsid w:val="009908BA"/>
    <w:rsid w:val="009911A8"/>
    <w:rsid w:val="009911C1"/>
    <w:rsid w:val="0099142B"/>
    <w:rsid w:val="009915A5"/>
    <w:rsid w:val="00991E18"/>
    <w:rsid w:val="009927E6"/>
    <w:rsid w:val="00992DDC"/>
    <w:rsid w:val="00992F15"/>
    <w:rsid w:val="00993050"/>
    <w:rsid w:val="00993EA6"/>
    <w:rsid w:val="00993F21"/>
    <w:rsid w:val="00994451"/>
    <w:rsid w:val="009945E5"/>
    <w:rsid w:val="009946C9"/>
    <w:rsid w:val="00994B28"/>
    <w:rsid w:val="00994CA8"/>
    <w:rsid w:val="00994E46"/>
    <w:rsid w:val="00994FB1"/>
    <w:rsid w:val="0099543E"/>
    <w:rsid w:val="00995950"/>
    <w:rsid w:val="0099695E"/>
    <w:rsid w:val="00997048"/>
    <w:rsid w:val="009972C3"/>
    <w:rsid w:val="0099740A"/>
    <w:rsid w:val="00997904"/>
    <w:rsid w:val="009A020C"/>
    <w:rsid w:val="009A07B7"/>
    <w:rsid w:val="009A089F"/>
    <w:rsid w:val="009A0AFF"/>
    <w:rsid w:val="009A0E03"/>
    <w:rsid w:val="009A0F79"/>
    <w:rsid w:val="009A0F8C"/>
    <w:rsid w:val="009A0FD0"/>
    <w:rsid w:val="009A1512"/>
    <w:rsid w:val="009A19D5"/>
    <w:rsid w:val="009A1B7C"/>
    <w:rsid w:val="009A1C91"/>
    <w:rsid w:val="009A2B29"/>
    <w:rsid w:val="009A39DB"/>
    <w:rsid w:val="009A3B64"/>
    <w:rsid w:val="009A3EB3"/>
    <w:rsid w:val="009A4077"/>
    <w:rsid w:val="009A4564"/>
    <w:rsid w:val="009A4599"/>
    <w:rsid w:val="009A47B0"/>
    <w:rsid w:val="009A4C0D"/>
    <w:rsid w:val="009A4F54"/>
    <w:rsid w:val="009A50F5"/>
    <w:rsid w:val="009A531B"/>
    <w:rsid w:val="009A56F0"/>
    <w:rsid w:val="009A6035"/>
    <w:rsid w:val="009A60A2"/>
    <w:rsid w:val="009A62A0"/>
    <w:rsid w:val="009A65C9"/>
    <w:rsid w:val="009A6EC6"/>
    <w:rsid w:val="009A713E"/>
    <w:rsid w:val="009A78B8"/>
    <w:rsid w:val="009A799B"/>
    <w:rsid w:val="009B04C9"/>
    <w:rsid w:val="009B0C9D"/>
    <w:rsid w:val="009B0E03"/>
    <w:rsid w:val="009B0EEF"/>
    <w:rsid w:val="009B119C"/>
    <w:rsid w:val="009B14FE"/>
    <w:rsid w:val="009B1C3D"/>
    <w:rsid w:val="009B1E68"/>
    <w:rsid w:val="009B21FE"/>
    <w:rsid w:val="009B241C"/>
    <w:rsid w:val="009B2555"/>
    <w:rsid w:val="009B26EC"/>
    <w:rsid w:val="009B292C"/>
    <w:rsid w:val="009B2B11"/>
    <w:rsid w:val="009B3289"/>
    <w:rsid w:val="009B367C"/>
    <w:rsid w:val="009B4206"/>
    <w:rsid w:val="009B422C"/>
    <w:rsid w:val="009B4270"/>
    <w:rsid w:val="009B435B"/>
    <w:rsid w:val="009B4806"/>
    <w:rsid w:val="009B4BE5"/>
    <w:rsid w:val="009B4CA4"/>
    <w:rsid w:val="009B4D84"/>
    <w:rsid w:val="009B4E51"/>
    <w:rsid w:val="009B53F5"/>
    <w:rsid w:val="009B56B7"/>
    <w:rsid w:val="009B57D6"/>
    <w:rsid w:val="009B5A09"/>
    <w:rsid w:val="009B66CE"/>
    <w:rsid w:val="009B72ED"/>
    <w:rsid w:val="009B73B3"/>
    <w:rsid w:val="009B7C1A"/>
    <w:rsid w:val="009B7FB4"/>
    <w:rsid w:val="009C04C3"/>
    <w:rsid w:val="009C06E9"/>
    <w:rsid w:val="009C0BA6"/>
    <w:rsid w:val="009C0CB4"/>
    <w:rsid w:val="009C0CFC"/>
    <w:rsid w:val="009C0D03"/>
    <w:rsid w:val="009C1703"/>
    <w:rsid w:val="009C1CE9"/>
    <w:rsid w:val="009C2525"/>
    <w:rsid w:val="009C2BDA"/>
    <w:rsid w:val="009C2CDC"/>
    <w:rsid w:val="009C30BF"/>
    <w:rsid w:val="009C346C"/>
    <w:rsid w:val="009C39B4"/>
    <w:rsid w:val="009C3AC3"/>
    <w:rsid w:val="009C4480"/>
    <w:rsid w:val="009C459C"/>
    <w:rsid w:val="009C5405"/>
    <w:rsid w:val="009C5558"/>
    <w:rsid w:val="009C5569"/>
    <w:rsid w:val="009C59AC"/>
    <w:rsid w:val="009C6AE3"/>
    <w:rsid w:val="009C7239"/>
    <w:rsid w:val="009C7412"/>
    <w:rsid w:val="009C781F"/>
    <w:rsid w:val="009C79D2"/>
    <w:rsid w:val="009C7CD1"/>
    <w:rsid w:val="009C7FF5"/>
    <w:rsid w:val="009D056D"/>
    <w:rsid w:val="009D064C"/>
    <w:rsid w:val="009D0CB2"/>
    <w:rsid w:val="009D1E8E"/>
    <w:rsid w:val="009D207D"/>
    <w:rsid w:val="009D2A2B"/>
    <w:rsid w:val="009D2B44"/>
    <w:rsid w:val="009D2B98"/>
    <w:rsid w:val="009D2ED5"/>
    <w:rsid w:val="009D31DF"/>
    <w:rsid w:val="009D320B"/>
    <w:rsid w:val="009D3273"/>
    <w:rsid w:val="009D35AA"/>
    <w:rsid w:val="009D3B8D"/>
    <w:rsid w:val="009D423C"/>
    <w:rsid w:val="009D48B7"/>
    <w:rsid w:val="009D5436"/>
    <w:rsid w:val="009D5551"/>
    <w:rsid w:val="009D56F3"/>
    <w:rsid w:val="009D60F1"/>
    <w:rsid w:val="009D6B00"/>
    <w:rsid w:val="009D6D84"/>
    <w:rsid w:val="009D7935"/>
    <w:rsid w:val="009D7CD0"/>
    <w:rsid w:val="009E0813"/>
    <w:rsid w:val="009E0D80"/>
    <w:rsid w:val="009E1E26"/>
    <w:rsid w:val="009E2126"/>
    <w:rsid w:val="009E2D46"/>
    <w:rsid w:val="009E2EA5"/>
    <w:rsid w:val="009E303C"/>
    <w:rsid w:val="009E315C"/>
    <w:rsid w:val="009E33FA"/>
    <w:rsid w:val="009E36D3"/>
    <w:rsid w:val="009E37B0"/>
    <w:rsid w:val="009E39DE"/>
    <w:rsid w:val="009E39FF"/>
    <w:rsid w:val="009E3E67"/>
    <w:rsid w:val="009E4602"/>
    <w:rsid w:val="009E4620"/>
    <w:rsid w:val="009E5792"/>
    <w:rsid w:val="009E57DE"/>
    <w:rsid w:val="009E5EF3"/>
    <w:rsid w:val="009E5F3D"/>
    <w:rsid w:val="009E6161"/>
    <w:rsid w:val="009E6676"/>
    <w:rsid w:val="009E697C"/>
    <w:rsid w:val="009E6A06"/>
    <w:rsid w:val="009E6C84"/>
    <w:rsid w:val="009E7B50"/>
    <w:rsid w:val="009E7E1B"/>
    <w:rsid w:val="009F04E4"/>
    <w:rsid w:val="009F04F2"/>
    <w:rsid w:val="009F0991"/>
    <w:rsid w:val="009F0AE1"/>
    <w:rsid w:val="009F0DD4"/>
    <w:rsid w:val="009F1252"/>
    <w:rsid w:val="009F256C"/>
    <w:rsid w:val="009F28C0"/>
    <w:rsid w:val="009F2ADA"/>
    <w:rsid w:val="009F2EE4"/>
    <w:rsid w:val="009F4004"/>
    <w:rsid w:val="009F4275"/>
    <w:rsid w:val="009F455C"/>
    <w:rsid w:val="009F4783"/>
    <w:rsid w:val="009F4A69"/>
    <w:rsid w:val="009F53D2"/>
    <w:rsid w:val="009F56C6"/>
    <w:rsid w:val="009F5D69"/>
    <w:rsid w:val="009F5EE9"/>
    <w:rsid w:val="009F62E4"/>
    <w:rsid w:val="009F6320"/>
    <w:rsid w:val="009F6749"/>
    <w:rsid w:val="009F6F4B"/>
    <w:rsid w:val="009F71AB"/>
    <w:rsid w:val="009F76F4"/>
    <w:rsid w:val="00A00359"/>
    <w:rsid w:val="00A00503"/>
    <w:rsid w:val="00A006C4"/>
    <w:rsid w:val="00A013A0"/>
    <w:rsid w:val="00A01B75"/>
    <w:rsid w:val="00A01C32"/>
    <w:rsid w:val="00A0269D"/>
    <w:rsid w:val="00A02F76"/>
    <w:rsid w:val="00A030BD"/>
    <w:rsid w:val="00A034E0"/>
    <w:rsid w:val="00A042BA"/>
    <w:rsid w:val="00A04AB8"/>
    <w:rsid w:val="00A04AFE"/>
    <w:rsid w:val="00A0521A"/>
    <w:rsid w:val="00A05304"/>
    <w:rsid w:val="00A06364"/>
    <w:rsid w:val="00A06980"/>
    <w:rsid w:val="00A074D6"/>
    <w:rsid w:val="00A074EC"/>
    <w:rsid w:val="00A07637"/>
    <w:rsid w:val="00A1006C"/>
    <w:rsid w:val="00A1015E"/>
    <w:rsid w:val="00A10699"/>
    <w:rsid w:val="00A107F1"/>
    <w:rsid w:val="00A10BC8"/>
    <w:rsid w:val="00A10E15"/>
    <w:rsid w:val="00A10F0D"/>
    <w:rsid w:val="00A11178"/>
    <w:rsid w:val="00A11BCA"/>
    <w:rsid w:val="00A11E90"/>
    <w:rsid w:val="00A120B3"/>
    <w:rsid w:val="00A12178"/>
    <w:rsid w:val="00A12726"/>
    <w:rsid w:val="00A1283C"/>
    <w:rsid w:val="00A1285A"/>
    <w:rsid w:val="00A128B4"/>
    <w:rsid w:val="00A1296A"/>
    <w:rsid w:val="00A130B3"/>
    <w:rsid w:val="00A1361A"/>
    <w:rsid w:val="00A139ED"/>
    <w:rsid w:val="00A1413E"/>
    <w:rsid w:val="00A144A0"/>
    <w:rsid w:val="00A1461F"/>
    <w:rsid w:val="00A14ACC"/>
    <w:rsid w:val="00A14AD3"/>
    <w:rsid w:val="00A14B66"/>
    <w:rsid w:val="00A150F8"/>
    <w:rsid w:val="00A15191"/>
    <w:rsid w:val="00A151F9"/>
    <w:rsid w:val="00A159C8"/>
    <w:rsid w:val="00A15B78"/>
    <w:rsid w:val="00A17589"/>
    <w:rsid w:val="00A17D61"/>
    <w:rsid w:val="00A201BB"/>
    <w:rsid w:val="00A20209"/>
    <w:rsid w:val="00A202F9"/>
    <w:rsid w:val="00A208BC"/>
    <w:rsid w:val="00A20E56"/>
    <w:rsid w:val="00A21C17"/>
    <w:rsid w:val="00A21EED"/>
    <w:rsid w:val="00A22299"/>
    <w:rsid w:val="00A222D8"/>
    <w:rsid w:val="00A22417"/>
    <w:rsid w:val="00A22761"/>
    <w:rsid w:val="00A227B8"/>
    <w:rsid w:val="00A22BAA"/>
    <w:rsid w:val="00A22FD6"/>
    <w:rsid w:val="00A23BCC"/>
    <w:rsid w:val="00A23DE0"/>
    <w:rsid w:val="00A23E07"/>
    <w:rsid w:val="00A23F2A"/>
    <w:rsid w:val="00A24617"/>
    <w:rsid w:val="00A24696"/>
    <w:rsid w:val="00A2469A"/>
    <w:rsid w:val="00A24806"/>
    <w:rsid w:val="00A2605D"/>
    <w:rsid w:val="00A26962"/>
    <w:rsid w:val="00A26E96"/>
    <w:rsid w:val="00A27019"/>
    <w:rsid w:val="00A27371"/>
    <w:rsid w:val="00A2786F"/>
    <w:rsid w:val="00A27DE4"/>
    <w:rsid w:val="00A27E4A"/>
    <w:rsid w:val="00A30876"/>
    <w:rsid w:val="00A3108C"/>
    <w:rsid w:val="00A31571"/>
    <w:rsid w:val="00A31937"/>
    <w:rsid w:val="00A31BB1"/>
    <w:rsid w:val="00A3200E"/>
    <w:rsid w:val="00A322BF"/>
    <w:rsid w:val="00A32780"/>
    <w:rsid w:val="00A32A5D"/>
    <w:rsid w:val="00A331CC"/>
    <w:rsid w:val="00A347CC"/>
    <w:rsid w:val="00A34DB7"/>
    <w:rsid w:val="00A34DCF"/>
    <w:rsid w:val="00A351E3"/>
    <w:rsid w:val="00A352E2"/>
    <w:rsid w:val="00A3536B"/>
    <w:rsid w:val="00A356E0"/>
    <w:rsid w:val="00A363F2"/>
    <w:rsid w:val="00A370F8"/>
    <w:rsid w:val="00A372BD"/>
    <w:rsid w:val="00A375D6"/>
    <w:rsid w:val="00A37DCF"/>
    <w:rsid w:val="00A4020C"/>
    <w:rsid w:val="00A405B9"/>
    <w:rsid w:val="00A4075E"/>
    <w:rsid w:val="00A4084B"/>
    <w:rsid w:val="00A410D5"/>
    <w:rsid w:val="00A41412"/>
    <w:rsid w:val="00A415D2"/>
    <w:rsid w:val="00A41A6F"/>
    <w:rsid w:val="00A41BCC"/>
    <w:rsid w:val="00A42050"/>
    <w:rsid w:val="00A422C9"/>
    <w:rsid w:val="00A42514"/>
    <w:rsid w:val="00A42733"/>
    <w:rsid w:val="00A42E71"/>
    <w:rsid w:val="00A4304C"/>
    <w:rsid w:val="00A432E9"/>
    <w:rsid w:val="00A43545"/>
    <w:rsid w:val="00A4435A"/>
    <w:rsid w:val="00A44698"/>
    <w:rsid w:val="00A4498E"/>
    <w:rsid w:val="00A4517E"/>
    <w:rsid w:val="00A4523B"/>
    <w:rsid w:val="00A452FA"/>
    <w:rsid w:val="00A45E83"/>
    <w:rsid w:val="00A45FBC"/>
    <w:rsid w:val="00A460D1"/>
    <w:rsid w:val="00A46FBD"/>
    <w:rsid w:val="00A4747B"/>
    <w:rsid w:val="00A4750F"/>
    <w:rsid w:val="00A47BC3"/>
    <w:rsid w:val="00A513F9"/>
    <w:rsid w:val="00A516E7"/>
    <w:rsid w:val="00A5181C"/>
    <w:rsid w:val="00A5192F"/>
    <w:rsid w:val="00A52085"/>
    <w:rsid w:val="00A522FF"/>
    <w:rsid w:val="00A52728"/>
    <w:rsid w:val="00A53543"/>
    <w:rsid w:val="00A541A1"/>
    <w:rsid w:val="00A54638"/>
    <w:rsid w:val="00A5496E"/>
    <w:rsid w:val="00A549DC"/>
    <w:rsid w:val="00A54ED9"/>
    <w:rsid w:val="00A54FC2"/>
    <w:rsid w:val="00A5509C"/>
    <w:rsid w:val="00A55201"/>
    <w:rsid w:val="00A552FE"/>
    <w:rsid w:val="00A55C2F"/>
    <w:rsid w:val="00A56832"/>
    <w:rsid w:val="00A56A32"/>
    <w:rsid w:val="00A56C76"/>
    <w:rsid w:val="00A57143"/>
    <w:rsid w:val="00A5744A"/>
    <w:rsid w:val="00A5775C"/>
    <w:rsid w:val="00A57831"/>
    <w:rsid w:val="00A578FB"/>
    <w:rsid w:val="00A57F15"/>
    <w:rsid w:val="00A6029E"/>
    <w:rsid w:val="00A60517"/>
    <w:rsid w:val="00A60E86"/>
    <w:rsid w:val="00A6118F"/>
    <w:rsid w:val="00A611B6"/>
    <w:rsid w:val="00A61548"/>
    <w:rsid w:val="00A6176E"/>
    <w:rsid w:val="00A618D1"/>
    <w:rsid w:val="00A61C43"/>
    <w:rsid w:val="00A61F2F"/>
    <w:rsid w:val="00A62321"/>
    <w:rsid w:val="00A62A4C"/>
    <w:rsid w:val="00A62E5A"/>
    <w:rsid w:val="00A637F0"/>
    <w:rsid w:val="00A63972"/>
    <w:rsid w:val="00A642CC"/>
    <w:rsid w:val="00A64363"/>
    <w:rsid w:val="00A644E0"/>
    <w:rsid w:val="00A64B51"/>
    <w:rsid w:val="00A65369"/>
    <w:rsid w:val="00A65778"/>
    <w:rsid w:val="00A6588B"/>
    <w:rsid w:val="00A65BB2"/>
    <w:rsid w:val="00A66A9F"/>
    <w:rsid w:val="00A66AA1"/>
    <w:rsid w:val="00A67546"/>
    <w:rsid w:val="00A67D61"/>
    <w:rsid w:val="00A70A66"/>
    <w:rsid w:val="00A70B39"/>
    <w:rsid w:val="00A71159"/>
    <w:rsid w:val="00A7129F"/>
    <w:rsid w:val="00A72775"/>
    <w:rsid w:val="00A7295E"/>
    <w:rsid w:val="00A72AF8"/>
    <w:rsid w:val="00A72C8F"/>
    <w:rsid w:val="00A73560"/>
    <w:rsid w:val="00A73634"/>
    <w:rsid w:val="00A7406D"/>
    <w:rsid w:val="00A74336"/>
    <w:rsid w:val="00A7470B"/>
    <w:rsid w:val="00A74D35"/>
    <w:rsid w:val="00A74E7E"/>
    <w:rsid w:val="00A74F3A"/>
    <w:rsid w:val="00A76F1B"/>
    <w:rsid w:val="00A7705D"/>
    <w:rsid w:val="00A77533"/>
    <w:rsid w:val="00A77AD6"/>
    <w:rsid w:val="00A80618"/>
    <w:rsid w:val="00A806D5"/>
    <w:rsid w:val="00A80992"/>
    <w:rsid w:val="00A809D6"/>
    <w:rsid w:val="00A80CD5"/>
    <w:rsid w:val="00A8217F"/>
    <w:rsid w:val="00A829D9"/>
    <w:rsid w:val="00A82ABC"/>
    <w:rsid w:val="00A82B9A"/>
    <w:rsid w:val="00A82E12"/>
    <w:rsid w:val="00A82EEE"/>
    <w:rsid w:val="00A82F64"/>
    <w:rsid w:val="00A8353F"/>
    <w:rsid w:val="00A837B2"/>
    <w:rsid w:val="00A842EB"/>
    <w:rsid w:val="00A84326"/>
    <w:rsid w:val="00A84EF5"/>
    <w:rsid w:val="00A8511F"/>
    <w:rsid w:val="00A851B2"/>
    <w:rsid w:val="00A857CA"/>
    <w:rsid w:val="00A8583C"/>
    <w:rsid w:val="00A85F94"/>
    <w:rsid w:val="00A86189"/>
    <w:rsid w:val="00A8640B"/>
    <w:rsid w:val="00A86551"/>
    <w:rsid w:val="00A8687F"/>
    <w:rsid w:val="00A8691C"/>
    <w:rsid w:val="00A86D0B"/>
    <w:rsid w:val="00A874EA"/>
    <w:rsid w:val="00A875DD"/>
    <w:rsid w:val="00A87625"/>
    <w:rsid w:val="00A87813"/>
    <w:rsid w:val="00A87943"/>
    <w:rsid w:val="00A87B66"/>
    <w:rsid w:val="00A87C36"/>
    <w:rsid w:val="00A87CEE"/>
    <w:rsid w:val="00A87D51"/>
    <w:rsid w:val="00A900EB"/>
    <w:rsid w:val="00A90268"/>
    <w:rsid w:val="00A90299"/>
    <w:rsid w:val="00A90388"/>
    <w:rsid w:val="00A90827"/>
    <w:rsid w:val="00A90B9C"/>
    <w:rsid w:val="00A914A7"/>
    <w:rsid w:val="00A924F7"/>
    <w:rsid w:val="00A926ED"/>
    <w:rsid w:val="00A92934"/>
    <w:rsid w:val="00A936AA"/>
    <w:rsid w:val="00A938D8"/>
    <w:rsid w:val="00A9395D"/>
    <w:rsid w:val="00A93B27"/>
    <w:rsid w:val="00A93BCB"/>
    <w:rsid w:val="00A94EB7"/>
    <w:rsid w:val="00A950FF"/>
    <w:rsid w:val="00A95112"/>
    <w:rsid w:val="00A95345"/>
    <w:rsid w:val="00A95B5F"/>
    <w:rsid w:val="00A95E3B"/>
    <w:rsid w:val="00A95F1D"/>
    <w:rsid w:val="00A978F6"/>
    <w:rsid w:val="00A97AD4"/>
    <w:rsid w:val="00A97C15"/>
    <w:rsid w:val="00A97D6A"/>
    <w:rsid w:val="00A97F3A"/>
    <w:rsid w:val="00AA1526"/>
    <w:rsid w:val="00AA20E6"/>
    <w:rsid w:val="00AA26D0"/>
    <w:rsid w:val="00AA3361"/>
    <w:rsid w:val="00AA384C"/>
    <w:rsid w:val="00AA3886"/>
    <w:rsid w:val="00AA41B4"/>
    <w:rsid w:val="00AA4526"/>
    <w:rsid w:val="00AA49AE"/>
    <w:rsid w:val="00AA4BEE"/>
    <w:rsid w:val="00AA4F07"/>
    <w:rsid w:val="00AA5001"/>
    <w:rsid w:val="00AA534E"/>
    <w:rsid w:val="00AA555B"/>
    <w:rsid w:val="00AA5601"/>
    <w:rsid w:val="00AA56E6"/>
    <w:rsid w:val="00AA5C98"/>
    <w:rsid w:val="00AA5DA7"/>
    <w:rsid w:val="00AA623E"/>
    <w:rsid w:val="00AA672D"/>
    <w:rsid w:val="00AA6C7A"/>
    <w:rsid w:val="00AA6D86"/>
    <w:rsid w:val="00AA6F33"/>
    <w:rsid w:val="00AA7397"/>
    <w:rsid w:val="00AA7439"/>
    <w:rsid w:val="00AA7551"/>
    <w:rsid w:val="00AA783C"/>
    <w:rsid w:val="00AB0283"/>
    <w:rsid w:val="00AB1065"/>
    <w:rsid w:val="00AB107B"/>
    <w:rsid w:val="00AB1A47"/>
    <w:rsid w:val="00AB1CA8"/>
    <w:rsid w:val="00AB2069"/>
    <w:rsid w:val="00AB210D"/>
    <w:rsid w:val="00AB22CD"/>
    <w:rsid w:val="00AB2BCF"/>
    <w:rsid w:val="00AB2D4E"/>
    <w:rsid w:val="00AB2F9D"/>
    <w:rsid w:val="00AB2FEB"/>
    <w:rsid w:val="00AB36A5"/>
    <w:rsid w:val="00AB37F1"/>
    <w:rsid w:val="00AB38CF"/>
    <w:rsid w:val="00AB391F"/>
    <w:rsid w:val="00AB3AB1"/>
    <w:rsid w:val="00AB3AD0"/>
    <w:rsid w:val="00AB3FBB"/>
    <w:rsid w:val="00AB4279"/>
    <w:rsid w:val="00AB44EA"/>
    <w:rsid w:val="00AB4656"/>
    <w:rsid w:val="00AB475C"/>
    <w:rsid w:val="00AB4794"/>
    <w:rsid w:val="00AB4B4C"/>
    <w:rsid w:val="00AB4FC1"/>
    <w:rsid w:val="00AB53C8"/>
    <w:rsid w:val="00AB5D28"/>
    <w:rsid w:val="00AB5FA2"/>
    <w:rsid w:val="00AB6533"/>
    <w:rsid w:val="00AB722C"/>
    <w:rsid w:val="00AB728F"/>
    <w:rsid w:val="00AB7B39"/>
    <w:rsid w:val="00AB7D98"/>
    <w:rsid w:val="00AB7E2C"/>
    <w:rsid w:val="00AB7F2B"/>
    <w:rsid w:val="00AC059D"/>
    <w:rsid w:val="00AC0683"/>
    <w:rsid w:val="00AC0769"/>
    <w:rsid w:val="00AC0C33"/>
    <w:rsid w:val="00AC11ED"/>
    <w:rsid w:val="00AC16B2"/>
    <w:rsid w:val="00AC16C7"/>
    <w:rsid w:val="00AC187A"/>
    <w:rsid w:val="00AC1C55"/>
    <w:rsid w:val="00AC1EDA"/>
    <w:rsid w:val="00AC1F91"/>
    <w:rsid w:val="00AC208E"/>
    <w:rsid w:val="00AC2CED"/>
    <w:rsid w:val="00AC2E96"/>
    <w:rsid w:val="00AC2FAC"/>
    <w:rsid w:val="00AC3256"/>
    <w:rsid w:val="00AC354D"/>
    <w:rsid w:val="00AC357C"/>
    <w:rsid w:val="00AC3A21"/>
    <w:rsid w:val="00AC3FB8"/>
    <w:rsid w:val="00AC4641"/>
    <w:rsid w:val="00AC494D"/>
    <w:rsid w:val="00AC4AE2"/>
    <w:rsid w:val="00AC4E9B"/>
    <w:rsid w:val="00AC54FB"/>
    <w:rsid w:val="00AC555C"/>
    <w:rsid w:val="00AC5F1B"/>
    <w:rsid w:val="00AC6690"/>
    <w:rsid w:val="00AC674E"/>
    <w:rsid w:val="00AC6AB3"/>
    <w:rsid w:val="00AC6C31"/>
    <w:rsid w:val="00AC74AD"/>
    <w:rsid w:val="00AC7DFB"/>
    <w:rsid w:val="00AD0399"/>
    <w:rsid w:val="00AD0E1A"/>
    <w:rsid w:val="00AD0F42"/>
    <w:rsid w:val="00AD10E0"/>
    <w:rsid w:val="00AD11B6"/>
    <w:rsid w:val="00AD12A7"/>
    <w:rsid w:val="00AD1FF2"/>
    <w:rsid w:val="00AD20E5"/>
    <w:rsid w:val="00AD247D"/>
    <w:rsid w:val="00AD2595"/>
    <w:rsid w:val="00AD27A3"/>
    <w:rsid w:val="00AD3527"/>
    <w:rsid w:val="00AD3571"/>
    <w:rsid w:val="00AD35A0"/>
    <w:rsid w:val="00AD36FD"/>
    <w:rsid w:val="00AD379C"/>
    <w:rsid w:val="00AD3B6E"/>
    <w:rsid w:val="00AD4977"/>
    <w:rsid w:val="00AD541C"/>
    <w:rsid w:val="00AD5C04"/>
    <w:rsid w:val="00AD5E55"/>
    <w:rsid w:val="00AD633D"/>
    <w:rsid w:val="00AD640F"/>
    <w:rsid w:val="00AD6B8B"/>
    <w:rsid w:val="00AD7334"/>
    <w:rsid w:val="00AD76F9"/>
    <w:rsid w:val="00AD79A0"/>
    <w:rsid w:val="00AD79A8"/>
    <w:rsid w:val="00AE009F"/>
    <w:rsid w:val="00AE058D"/>
    <w:rsid w:val="00AE078C"/>
    <w:rsid w:val="00AE0B2A"/>
    <w:rsid w:val="00AE0D66"/>
    <w:rsid w:val="00AE1413"/>
    <w:rsid w:val="00AE1708"/>
    <w:rsid w:val="00AE1CE8"/>
    <w:rsid w:val="00AE1F50"/>
    <w:rsid w:val="00AE2AB2"/>
    <w:rsid w:val="00AE2AE2"/>
    <w:rsid w:val="00AE2FE3"/>
    <w:rsid w:val="00AE3AB5"/>
    <w:rsid w:val="00AE3C1E"/>
    <w:rsid w:val="00AE3CBC"/>
    <w:rsid w:val="00AE43FA"/>
    <w:rsid w:val="00AE4C45"/>
    <w:rsid w:val="00AE5529"/>
    <w:rsid w:val="00AE57F1"/>
    <w:rsid w:val="00AE5999"/>
    <w:rsid w:val="00AE5BC5"/>
    <w:rsid w:val="00AE61A3"/>
    <w:rsid w:val="00AE649A"/>
    <w:rsid w:val="00AE6ECC"/>
    <w:rsid w:val="00AE7659"/>
    <w:rsid w:val="00AE79FF"/>
    <w:rsid w:val="00AF0ABC"/>
    <w:rsid w:val="00AF13BF"/>
    <w:rsid w:val="00AF16AC"/>
    <w:rsid w:val="00AF1844"/>
    <w:rsid w:val="00AF1E7D"/>
    <w:rsid w:val="00AF27F3"/>
    <w:rsid w:val="00AF29BD"/>
    <w:rsid w:val="00AF2E3C"/>
    <w:rsid w:val="00AF342B"/>
    <w:rsid w:val="00AF364E"/>
    <w:rsid w:val="00AF36F1"/>
    <w:rsid w:val="00AF3A4B"/>
    <w:rsid w:val="00AF3BC3"/>
    <w:rsid w:val="00AF40F9"/>
    <w:rsid w:val="00AF44FF"/>
    <w:rsid w:val="00AF5065"/>
    <w:rsid w:val="00AF5439"/>
    <w:rsid w:val="00AF58B8"/>
    <w:rsid w:val="00AF605E"/>
    <w:rsid w:val="00AF6266"/>
    <w:rsid w:val="00AF6766"/>
    <w:rsid w:val="00AF71C2"/>
    <w:rsid w:val="00AF7839"/>
    <w:rsid w:val="00AF78E6"/>
    <w:rsid w:val="00AF796C"/>
    <w:rsid w:val="00AF7CA7"/>
    <w:rsid w:val="00AF7EE3"/>
    <w:rsid w:val="00B00119"/>
    <w:rsid w:val="00B00150"/>
    <w:rsid w:val="00B001C7"/>
    <w:rsid w:val="00B01801"/>
    <w:rsid w:val="00B018A9"/>
    <w:rsid w:val="00B019A6"/>
    <w:rsid w:val="00B02210"/>
    <w:rsid w:val="00B027C6"/>
    <w:rsid w:val="00B0292B"/>
    <w:rsid w:val="00B02972"/>
    <w:rsid w:val="00B035EF"/>
    <w:rsid w:val="00B03AD5"/>
    <w:rsid w:val="00B045A1"/>
    <w:rsid w:val="00B04C6D"/>
    <w:rsid w:val="00B04E00"/>
    <w:rsid w:val="00B05332"/>
    <w:rsid w:val="00B05CC1"/>
    <w:rsid w:val="00B05DC0"/>
    <w:rsid w:val="00B06226"/>
    <w:rsid w:val="00B06BC0"/>
    <w:rsid w:val="00B06BF1"/>
    <w:rsid w:val="00B06CAB"/>
    <w:rsid w:val="00B070B5"/>
    <w:rsid w:val="00B0727B"/>
    <w:rsid w:val="00B07762"/>
    <w:rsid w:val="00B103AD"/>
    <w:rsid w:val="00B10426"/>
    <w:rsid w:val="00B10EA5"/>
    <w:rsid w:val="00B11216"/>
    <w:rsid w:val="00B11E61"/>
    <w:rsid w:val="00B12B78"/>
    <w:rsid w:val="00B12FC1"/>
    <w:rsid w:val="00B130F6"/>
    <w:rsid w:val="00B130FB"/>
    <w:rsid w:val="00B134ED"/>
    <w:rsid w:val="00B13658"/>
    <w:rsid w:val="00B1459A"/>
    <w:rsid w:val="00B1470F"/>
    <w:rsid w:val="00B14CD8"/>
    <w:rsid w:val="00B14D0A"/>
    <w:rsid w:val="00B14E90"/>
    <w:rsid w:val="00B1571F"/>
    <w:rsid w:val="00B1608D"/>
    <w:rsid w:val="00B162FD"/>
    <w:rsid w:val="00B16505"/>
    <w:rsid w:val="00B168F9"/>
    <w:rsid w:val="00B173A5"/>
    <w:rsid w:val="00B17FBA"/>
    <w:rsid w:val="00B203A0"/>
    <w:rsid w:val="00B20653"/>
    <w:rsid w:val="00B2066B"/>
    <w:rsid w:val="00B20741"/>
    <w:rsid w:val="00B2086F"/>
    <w:rsid w:val="00B219B7"/>
    <w:rsid w:val="00B21AFE"/>
    <w:rsid w:val="00B21C9C"/>
    <w:rsid w:val="00B2268E"/>
    <w:rsid w:val="00B22C32"/>
    <w:rsid w:val="00B238DA"/>
    <w:rsid w:val="00B243A5"/>
    <w:rsid w:val="00B25270"/>
    <w:rsid w:val="00B25E1B"/>
    <w:rsid w:val="00B26032"/>
    <w:rsid w:val="00B2653A"/>
    <w:rsid w:val="00B2677F"/>
    <w:rsid w:val="00B269DD"/>
    <w:rsid w:val="00B26C25"/>
    <w:rsid w:val="00B26C79"/>
    <w:rsid w:val="00B27503"/>
    <w:rsid w:val="00B30376"/>
    <w:rsid w:val="00B30935"/>
    <w:rsid w:val="00B309A2"/>
    <w:rsid w:val="00B30A3A"/>
    <w:rsid w:val="00B30AA6"/>
    <w:rsid w:val="00B30AC6"/>
    <w:rsid w:val="00B30C3D"/>
    <w:rsid w:val="00B31A65"/>
    <w:rsid w:val="00B31E95"/>
    <w:rsid w:val="00B32526"/>
    <w:rsid w:val="00B328F8"/>
    <w:rsid w:val="00B32BCF"/>
    <w:rsid w:val="00B33C26"/>
    <w:rsid w:val="00B33DB6"/>
    <w:rsid w:val="00B34490"/>
    <w:rsid w:val="00B34836"/>
    <w:rsid w:val="00B349C9"/>
    <w:rsid w:val="00B349D0"/>
    <w:rsid w:val="00B349F5"/>
    <w:rsid w:val="00B34CDA"/>
    <w:rsid w:val="00B34D43"/>
    <w:rsid w:val="00B34F32"/>
    <w:rsid w:val="00B36FAA"/>
    <w:rsid w:val="00B370EB"/>
    <w:rsid w:val="00B379EF"/>
    <w:rsid w:val="00B37AD5"/>
    <w:rsid w:val="00B37DF7"/>
    <w:rsid w:val="00B37EC1"/>
    <w:rsid w:val="00B40085"/>
    <w:rsid w:val="00B40176"/>
    <w:rsid w:val="00B40654"/>
    <w:rsid w:val="00B40794"/>
    <w:rsid w:val="00B407A2"/>
    <w:rsid w:val="00B40937"/>
    <w:rsid w:val="00B4096E"/>
    <w:rsid w:val="00B40A1C"/>
    <w:rsid w:val="00B41499"/>
    <w:rsid w:val="00B415C5"/>
    <w:rsid w:val="00B416C9"/>
    <w:rsid w:val="00B418DC"/>
    <w:rsid w:val="00B41B4D"/>
    <w:rsid w:val="00B42717"/>
    <w:rsid w:val="00B42AFB"/>
    <w:rsid w:val="00B42CE0"/>
    <w:rsid w:val="00B43368"/>
    <w:rsid w:val="00B435C3"/>
    <w:rsid w:val="00B43667"/>
    <w:rsid w:val="00B43DA8"/>
    <w:rsid w:val="00B43EB4"/>
    <w:rsid w:val="00B442BD"/>
    <w:rsid w:val="00B4444E"/>
    <w:rsid w:val="00B44BB7"/>
    <w:rsid w:val="00B451F9"/>
    <w:rsid w:val="00B45576"/>
    <w:rsid w:val="00B45926"/>
    <w:rsid w:val="00B45E2A"/>
    <w:rsid w:val="00B460E8"/>
    <w:rsid w:val="00B4632F"/>
    <w:rsid w:val="00B46654"/>
    <w:rsid w:val="00B46C68"/>
    <w:rsid w:val="00B46DF4"/>
    <w:rsid w:val="00B4701A"/>
    <w:rsid w:val="00B47616"/>
    <w:rsid w:val="00B47A5C"/>
    <w:rsid w:val="00B507D3"/>
    <w:rsid w:val="00B5083A"/>
    <w:rsid w:val="00B50924"/>
    <w:rsid w:val="00B50D5E"/>
    <w:rsid w:val="00B50E51"/>
    <w:rsid w:val="00B5206E"/>
    <w:rsid w:val="00B520D5"/>
    <w:rsid w:val="00B52227"/>
    <w:rsid w:val="00B522D6"/>
    <w:rsid w:val="00B525B7"/>
    <w:rsid w:val="00B533EC"/>
    <w:rsid w:val="00B53F28"/>
    <w:rsid w:val="00B543CF"/>
    <w:rsid w:val="00B545BC"/>
    <w:rsid w:val="00B546F6"/>
    <w:rsid w:val="00B547E8"/>
    <w:rsid w:val="00B54939"/>
    <w:rsid w:val="00B54991"/>
    <w:rsid w:val="00B54A27"/>
    <w:rsid w:val="00B54C08"/>
    <w:rsid w:val="00B5594A"/>
    <w:rsid w:val="00B55966"/>
    <w:rsid w:val="00B55B2F"/>
    <w:rsid w:val="00B55C76"/>
    <w:rsid w:val="00B55E49"/>
    <w:rsid w:val="00B55E4D"/>
    <w:rsid w:val="00B56176"/>
    <w:rsid w:val="00B563B7"/>
    <w:rsid w:val="00B5757F"/>
    <w:rsid w:val="00B604E3"/>
    <w:rsid w:val="00B607CF"/>
    <w:rsid w:val="00B61038"/>
    <w:rsid w:val="00B61634"/>
    <w:rsid w:val="00B61746"/>
    <w:rsid w:val="00B617E3"/>
    <w:rsid w:val="00B61BA9"/>
    <w:rsid w:val="00B624DE"/>
    <w:rsid w:val="00B62A25"/>
    <w:rsid w:val="00B62B76"/>
    <w:rsid w:val="00B62E8B"/>
    <w:rsid w:val="00B62ED5"/>
    <w:rsid w:val="00B6334F"/>
    <w:rsid w:val="00B63367"/>
    <w:rsid w:val="00B638ED"/>
    <w:rsid w:val="00B63967"/>
    <w:rsid w:val="00B64018"/>
    <w:rsid w:val="00B6404D"/>
    <w:rsid w:val="00B64206"/>
    <w:rsid w:val="00B643C3"/>
    <w:rsid w:val="00B64498"/>
    <w:rsid w:val="00B64637"/>
    <w:rsid w:val="00B64A22"/>
    <w:rsid w:val="00B65197"/>
    <w:rsid w:val="00B6534F"/>
    <w:rsid w:val="00B658CA"/>
    <w:rsid w:val="00B65E5D"/>
    <w:rsid w:val="00B6609D"/>
    <w:rsid w:val="00B66E90"/>
    <w:rsid w:val="00B66F86"/>
    <w:rsid w:val="00B67398"/>
    <w:rsid w:val="00B67A7A"/>
    <w:rsid w:val="00B67DB1"/>
    <w:rsid w:val="00B70319"/>
    <w:rsid w:val="00B70DE4"/>
    <w:rsid w:val="00B70F4A"/>
    <w:rsid w:val="00B70F4F"/>
    <w:rsid w:val="00B71175"/>
    <w:rsid w:val="00B713EA"/>
    <w:rsid w:val="00B717D2"/>
    <w:rsid w:val="00B7276F"/>
    <w:rsid w:val="00B72C06"/>
    <w:rsid w:val="00B72FFC"/>
    <w:rsid w:val="00B7328C"/>
    <w:rsid w:val="00B73295"/>
    <w:rsid w:val="00B735A3"/>
    <w:rsid w:val="00B747FF"/>
    <w:rsid w:val="00B757E1"/>
    <w:rsid w:val="00B75C5C"/>
    <w:rsid w:val="00B75CD0"/>
    <w:rsid w:val="00B7637A"/>
    <w:rsid w:val="00B763A8"/>
    <w:rsid w:val="00B765B5"/>
    <w:rsid w:val="00B76B4A"/>
    <w:rsid w:val="00B76B54"/>
    <w:rsid w:val="00B76DA5"/>
    <w:rsid w:val="00B77618"/>
    <w:rsid w:val="00B778DE"/>
    <w:rsid w:val="00B77A2A"/>
    <w:rsid w:val="00B805FA"/>
    <w:rsid w:val="00B80B3E"/>
    <w:rsid w:val="00B81A31"/>
    <w:rsid w:val="00B81A76"/>
    <w:rsid w:val="00B82300"/>
    <w:rsid w:val="00B82986"/>
    <w:rsid w:val="00B83A10"/>
    <w:rsid w:val="00B844B0"/>
    <w:rsid w:val="00B84A3F"/>
    <w:rsid w:val="00B84FBB"/>
    <w:rsid w:val="00B85F51"/>
    <w:rsid w:val="00B8607D"/>
    <w:rsid w:val="00B86419"/>
    <w:rsid w:val="00B865E8"/>
    <w:rsid w:val="00B8661D"/>
    <w:rsid w:val="00B866B8"/>
    <w:rsid w:val="00B867D4"/>
    <w:rsid w:val="00B86AB3"/>
    <w:rsid w:val="00B86E1A"/>
    <w:rsid w:val="00B871D9"/>
    <w:rsid w:val="00B8748E"/>
    <w:rsid w:val="00B875B2"/>
    <w:rsid w:val="00B9097C"/>
    <w:rsid w:val="00B90A9B"/>
    <w:rsid w:val="00B90C39"/>
    <w:rsid w:val="00B9108C"/>
    <w:rsid w:val="00B912C9"/>
    <w:rsid w:val="00B915C5"/>
    <w:rsid w:val="00B915E2"/>
    <w:rsid w:val="00B91EFD"/>
    <w:rsid w:val="00B91F09"/>
    <w:rsid w:val="00B92251"/>
    <w:rsid w:val="00B92C6C"/>
    <w:rsid w:val="00B93113"/>
    <w:rsid w:val="00B93429"/>
    <w:rsid w:val="00B93A02"/>
    <w:rsid w:val="00B93A34"/>
    <w:rsid w:val="00B93B97"/>
    <w:rsid w:val="00B93F2C"/>
    <w:rsid w:val="00B940EE"/>
    <w:rsid w:val="00B94AF2"/>
    <w:rsid w:val="00B94BCA"/>
    <w:rsid w:val="00B94EEC"/>
    <w:rsid w:val="00B94EF5"/>
    <w:rsid w:val="00B952E6"/>
    <w:rsid w:val="00B95505"/>
    <w:rsid w:val="00B9553E"/>
    <w:rsid w:val="00B95692"/>
    <w:rsid w:val="00B95DF5"/>
    <w:rsid w:val="00B95EB9"/>
    <w:rsid w:val="00B9602A"/>
    <w:rsid w:val="00B967E3"/>
    <w:rsid w:val="00B96839"/>
    <w:rsid w:val="00B970A2"/>
    <w:rsid w:val="00B9783D"/>
    <w:rsid w:val="00B97DCE"/>
    <w:rsid w:val="00BA01AF"/>
    <w:rsid w:val="00BA07CC"/>
    <w:rsid w:val="00BA0CA4"/>
    <w:rsid w:val="00BA1144"/>
    <w:rsid w:val="00BA12EB"/>
    <w:rsid w:val="00BA1671"/>
    <w:rsid w:val="00BA187F"/>
    <w:rsid w:val="00BA1BF8"/>
    <w:rsid w:val="00BA1FAA"/>
    <w:rsid w:val="00BA218A"/>
    <w:rsid w:val="00BA2418"/>
    <w:rsid w:val="00BA2DC2"/>
    <w:rsid w:val="00BA3135"/>
    <w:rsid w:val="00BA3821"/>
    <w:rsid w:val="00BA3873"/>
    <w:rsid w:val="00BA396C"/>
    <w:rsid w:val="00BA469D"/>
    <w:rsid w:val="00BA5071"/>
    <w:rsid w:val="00BA5100"/>
    <w:rsid w:val="00BA5121"/>
    <w:rsid w:val="00BA554A"/>
    <w:rsid w:val="00BA5560"/>
    <w:rsid w:val="00BA5882"/>
    <w:rsid w:val="00BA5941"/>
    <w:rsid w:val="00BA610F"/>
    <w:rsid w:val="00BA6A15"/>
    <w:rsid w:val="00BA6B6B"/>
    <w:rsid w:val="00BA6E7E"/>
    <w:rsid w:val="00BA738C"/>
    <w:rsid w:val="00BA759A"/>
    <w:rsid w:val="00BA7E3C"/>
    <w:rsid w:val="00BB0127"/>
    <w:rsid w:val="00BB012F"/>
    <w:rsid w:val="00BB0466"/>
    <w:rsid w:val="00BB0A82"/>
    <w:rsid w:val="00BB0CD9"/>
    <w:rsid w:val="00BB0F09"/>
    <w:rsid w:val="00BB0F8A"/>
    <w:rsid w:val="00BB113E"/>
    <w:rsid w:val="00BB1C7C"/>
    <w:rsid w:val="00BB2375"/>
    <w:rsid w:val="00BB2B18"/>
    <w:rsid w:val="00BB332C"/>
    <w:rsid w:val="00BB348E"/>
    <w:rsid w:val="00BB45BB"/>
    <w:rsid w:val="00BB46D1"/>
    <w:rsid w:val="00BB472C"/>
    <w:rsid w:val="00BB4A96"/>
    <w:rsid w:val="00BB4AD2"/>
    <w:rsid w:val="00BB4B74"/>
    <w:rsid w:val="00BB4C8D"/>
    <w:rsid w:val="00BB4CE4"/>
    <w:rsid w:val="00BB5134"/>
    <w:rsid w:val="00BB5299"/>
    <w:rsid w:val="00BB641A"/>
    <w:rsid w:val="00BB68ED"/>
    <w:rsid w:val="00BB6B85"/>
    <w:rsid w:val="00BB6D1C"/>
    <w:rsid w:val="00BB6FB9"/>
    <w:rsid w:val="00BB707D"/>
    <w:rsid w:val="00BB7937"/>
    <w:rsid w:val="00BC06E0"/>
    <w:rsid w:val="00BC081A"/>
    <w:rsid w:val="00BC0881"/>
    <w:rsid w:val="00BC127F"/>
    <w:rsid w:val="00BC1709"/>
    <w:rsid w:val="00BC25B7"/>
    <w:rsid w:val="00BC2886"/>
    <w:rsid w:val="00BC2A31"/>
    <w:rsid w:val="00BC2C64"/>
    <w:rsid w:val="00BC3248"/>
    <w:rsid w:val="00BC33F1"/>
    <w:rsid w:val="00BC3A60"/>
    <w:rsid w:val="00BC4D77"/>
    <w:rsid w:val="00BC51B1"/>
    <w:rsid w:val="00BC54D1"/>
    <w:rsid w:val="00BC6A8E"/>
    <w:rsid w:val="00BC738E"/>
    <w:rsid w:val="00BC7F1D"/>
    <w:rsid w:val="00BD01FF"/>
    <w:rsid w:val="00BD04DB"/>
    <w:rsid w:val="00BD0C4F"/>
    <w:rsid w:val="00BD0EEF"/>
    <w:rsid w:val="00BD167C"/>
    <w:rsid w:val="00BD17F9"/>
    <w:rsid w:val="00BD18A5"/>
    <w:rsid w:val="00BD300B"/>
    <w:rsid w:val="00BD4294"/>
    <w:rsid w:val="00BD493F"/>
    <w:rsid w:val="00BD4E8E"/>
    <w:rsid w:val="00BD50B0"/>
    <w:rsid w:val="00BD510D"/>
    <w:rsid w:val="00BD5554"/>
    <w:rsid w:val="00BD6009"/>
    <w:rsid w:val="00BD6392"/>
    <w:rsid w:val="00BD65BD"/>
    <w:rsid w:val="00BD67B0"/>
    <w:rsid w:val="00BD7540"/>
    <w:rsid w:val="00BD798D"/>
    <w:rsid w:val="00BE00E7"/>
    <w:rsid w:val="00BE248F"/>
    <w:rsid w:val="00BE2873"/>
    <w:rsid w:val="00BE37B6"/>
    <w:rsid w:val="00BE453F"/>
    <w:rsid w:val="00BE4A7C"/>
    <w:rsid w:val="00BE53EA"/>
    <w:rsid w:val="00BE5707"/>
    <w:rsid w:val="00BE5755"/>
    <w:rsid w:val="00BE5A8C"/>
    <w:rsid w:val="00BE6A0B"/>
    <w:rsid w:val="00BE7001"/>
    <w:rsid w:val="00BE7065"/>
    <w:rsid w:val="00BE7138"/>
    <w:rsid w:val="00BF030C"/>
    <w:rsid w:val="00BF0581"/>
    <w:rsid w:val="00BF0AA5"/>
    <w:rsid w:val="00BF0E0C"/>
    <w:rsid w:val="00BF1794"/>
    <w:rsid w:val="00BF1B28"/>
    <w:rsid w:val="00BF1CB8"/>
    <w:rsid w:val="00BF207B"/>
    <w:rsid w:val="00BF22CE"/>
    <w:rsid w:val="00BF2504"/>
    <w:rsid w:val="00BF2AA2"/>
    <w:rsid w:val="00BF2E87"/>
    <w:rsid w:val="00BF3548"/>
    <w:rsid w:val="00BF3875"/>
    <w:rsid w:val="00BF3F67"/>
    <w:rsid w:val="00BF4617"/>
    <w:rsid w:val="00BF495C"/>
    <w:rsid w:val="00BF596B"/>
    <w:rsid w:val="00BF5BDC"/>
    <w:rsid w:val="00BF5F75"/>
    <w:rsid w:val="00BF668F"/>
    <w:rsid w:val="00BF69F7"/>
    <w:rsid w:val="00BF70AB"/>
    <w:rsid w:val="00BF76EA"/>
    <w:rsid w:val="00BF7D2E"/>
    <w:rsid w:val="00C007F4"/>
    <w:rsid w:val="00C00801"/>
    <w:rsid w:val="00C00C6E"/>
    <w:rsid w:val="00C00F55"/>
    <w:rsid w:val="00C01046"/>
    <w:rsid w:val="00C01A98"/>
    <w:rsid w:val="00C02263"/>
    <w:rsid w:val="00C026C7"/>
    <w:rsid w:val="00C02BB6"/>
    <w:rsid w:val="00C02D6F"/>
    <w:rsid w:val="00C02E97"/>
    <w:rsid w:val="00C02F79"/>
    <w:rsid w:val="00C02FBD"/>
    <w:rsid w:val="00C03016"/>
    <w:rsid w:val="00C03159"/>
    <w:rsid w:val="00C035FD"/>
    <w:rsid w:val="00C03808"/>
    <w:rsid w:val="00C03EC8"/>
    <w:rsid w:val="00C0456D"/>
    <w:rsid w:val="00C048A6"/>
    <w:rsid w:val="00C04D0A"/>
    <w:rsid w:val="00C04D3B"/>
    <w:rsid w:val="00C051B8"/>
    <w:rsid w:val="00C05334"/>
    <w:rsid w:val="00C05565"/>
    <w:rsid w:val="00C05CD1"/>
    <w:rsid w:val="00C062A9"/>
    <w:rsid w:val="00C064CA"/>
    <w:rsid w:val="00C06AD3"/>
    <w:rsid w:val="00C06DFF"/>
    <w:rsid w:val="00C077DF"/>
    <w:rsid w:val="00C07974"/>
    <w:rsid w:val="00C1028E"/>
    <w:rsid w:val="00C10D84"/>
    <w:rsid w:val="00C11883"/>
    <w:rsid w:val="00C118A2"/>
    <w:rsid w:val="00C11942"/>
    <w:rsid w:val="00C11F97"/>
    <w:rsid w:val="00C11FBD"/>
    <w:rsid w:val="00C12102"/>
    <w:rsid w:val="00C1224E"/>
    <w:rsid w:val="00C12939"/>
    <w:rsid w:val="00C12C9A"/>
    <w:rsid w:val="00C130A0"/>
    <w:rsid w:val="00C13D6F"/>
    <w:rsid w:val="00C13F80"/>
    <w:rsid w:val="00C1434E"/>
    <w:rsid w:val="00C145FF"/>
    <w:rsid w:val="00C14A40"/>
    <w:rsid w:val="00C14C98"/>
    <w:rsid w:val="00C14DAB"/>
    <w:rsid w:val="00C14FFA"/>
    <w:rsid w:val="00C15178"/>
    <w:rsid w:val="00C152A7"/>
    <w:rsid w:val="00C16C59"/>
    <w:rsid w:val="00C16CC2"/>
    <w:rsid w:val="00C17AB7"/>
    <w:rsid w:val="00C20280"/>
    <w:rsid w:val="00C2031E"/>
    <w:rsid w:val="00C20444"/>
    <w:rsid w:val="00C206A1"/>
    <w:rsid w:val="00C20A4A"/>
    <w:rsid w:val="00C20B8B"/>
    <w:rsid w:val="00C20BE6"/>
    <w:rsid w:val="00C216D1"/>
    <w:rsid w:val="00C217AA"/>
    <w:rsid w:val="00C21F91"/>
    <w:rsid w:val="00C22231"/>
    <w:rsid w:val="00C22918"/>
    <w:rsid w:val="00C22C1E"/>
    <w:rsid w:val="00C22F30"/>
    <w:rsid w:val="00C230B3"/>
    <w:rsid w:val="00C231C2"/>
    <w:rsid w:val="00C23479"/>
    <w:rsid w:val="00C236CD"/>
    <w:rsid w:val="00C237C2"/>
    <w:rsid w:val="00C23FB1"/>
    <w:rsid w:val="00C23FF5"/>
    <w:rsid w:val="00C240A1"/>
    <w:rsid w:val="00C240BF"/>
    <w:rsid w:val="00C24E04"/>
    <w:rsid w:val="00C251DB"/>
    <w:rsid w:val="00C252AA"/>
    <w:rsid w:val="00C25C9E"/>
    <w:rsid w:val="00C25EE6"/>
    <w:rsid w:val="00C26255"/>
    <w:rsid w:val="00C27112"/>
    <w:rsid w:val="00C272AC"/>
    <w:rsid w:val="00C27E60"/>
    <w:rsid w:val="00C3053D"/>
    <w:rsid w:val="00C30F02"/>
    <w:rsid w:val="00C321E8"/>
    <w:rsid w:val="00C3275A"/>
    <w:rsid w:val="00C33996"/>
    <w:rsid w:val="00C33E11"/>
    <w:rsid w:val="00C3453C"/>
    <w:rsid w:val="00C3469A"/>
    <w:rsid w:val="00C3475A"/>
    <w:rsid w:val="00C34808"/>
    <w:rsid w:val="00C35D05"/>
    <w:rsid w:val="00C35EA9"/>
    <w:rsid w:val="00C36151"/>
    <w:rsid w:val="00C361F3"/>
    <w:rsid w:val="00C3638C"/>
    <w:rsid w:val="00C37332"/>
    <w:rsid w:val="00C3794E"/>
    <w:rsid w:val="00C37A1D"/>
    <w:rsid w:val="00C37AE2"/>
    <w:rsid w:val="00C37DAB"/>
    <w:rsid w:val="00C37E6D"/>
    <w:rsid w:val="00C4005F"/>
    <w:rsid w:val="00C400D7"/>
    <w:rsid w:val="00C4025E"/>
    <w:rsid w:val="00C402C2"/>
    <w:rsid w:val="00C407AA"/>
    <w:rsid w:val="00C40AE8"/>
    <w:rsid w:val="00C41397"/>
    <w:rsid w:val="00C41DFF"/>
    <w:rsid w:val="00C42328"/>
    <w:rsid w:val="00C426A0"/>
    <w:rsid w:val="00C42CBC"/>
    <w:rsid w:val="00C430E1"/>
    <w:rsid w:val="00C43628"/>
    <w:rsid w:val="00C43EAB"/>
    <w:rsid w:val="00C43EF1"/>
    <w:rsid w:val="00C4451A"/>
    <w:rsid w:val="00C4476D"/>
    <w:rsid w:val="00C449CC"/>
    <w:rsid w:val="00C44CB2"/>
    <w:rsid w:val="00C45457"/>
    <w:rsid w:val="00C4591D"/>
    <w:rsid w:val="00C45AE8"/>
    <w:rsid w:val="00C462A2"/>
    <w:rsid w:val="00C46EED"/>
    <w:rsid w:val="00C4724B"/>
    <w:rsid w:val="00C47C51"/>
    <w:rsid w:val="00C507D0"/>
    <w:rsid w:val="00C50896"/>
    <w:rsid w:val="00C50980"/>
    <w:rsid w:val="00C50C18"/>
    <w:rsid w:val="00C51356"/>
    <w:rsid w:val="00C51488"/>
    <w:rsid w:val="00C515F0"/>
    <w:rsid w:val="00C51C5F"/>
    <w:rsid w:val="00C51C9A"/>
    <w:rsid w:val="00C52052"/>
    <w:rsid w:val="00C5225F"/>
    <w:rsid w:val="00C52391"/>
    <w:rsid w:val="00C53A65"/>
    <w:rsid w:val="00C53AA3"/>
    <w:rsid w:val="00C53ACF"/>
    <w:rsid w:val="00C54840"/>
    <w:rsid w:val="00C548BC"/>
    <w:rsid w:val="00C54AF7"/>
    <w:rsid w:val="00C55C0B"/>
    <w:rsid w:val="00C55C2E"/>
    <w:rsid w:val="00C55F05"/>
    <w:rsid w:val="00C55F8C"/>
    <w:rsid w:val="00C55FD6"/>
    <w:rsid w:val="00C56061"/>
    <w:rsid w:val="00C56559"/>
    <w:rsid w:val="00C56832"/>
    <w:rsid w:val="00C56D42"/>
    <w:rsid w:val="00C57528"/>
    <w:rsid w:val="00C57605"/>
    <w:rsid w:val="00C57806"/>
    <w:rsid w:val="00C57815"/>
    <w:rsid w:val="00C5781D"/>
    <w:rsid w:val="00C60270"/>
    <w:rsid w:val="00C60B19"/>
    <w:rsid w:val="00C60C8F"/>
    <w:rsid w:val="00C61413"/>
    <w:rsid w:val="00C61656"/>
    <w:rsid w:val="00C61AB0"/>
    <w:rsid w:val="00C61AEC"/>
    <w:rsid w:val="00C61D41"/>
    <w:rsid w:val="00C61FD7"/>
    <w:rsid w:val="00C628CD"/>
    <w:rsid w:val="00C62D19"/>
    <w:rsid w:val="00C63B20"/>
    <w:rsid w:val="00C64545"/>
    <w:rsid w:val="00C645F3"/>
    <w:rsid w:val="00C64CE9"/>
    <w:rsid w:val="00C64EC0"/>
    <w:rsid w:val="00C65356"/>
    <w:rsid w:val="00C65419"/>
    <w:rsid w:val="00C65623"/>
    <w:rsid w:val="00C65956"/>
    <w:rsid w:val="00C65C83"/>
    <w:rsid w:val="00C66089"/>
    <w:rsid w:val="00C662C6"/>
    <w:rsid w:val="00C66467"/>
    <w:rsid w:val="00C665F5"/>
    <w:rsid w:val="00C6739C"/>
    <w:rsid w:val="00C67886"/>
    <w:rsid w:val="00C70078"/>
    <w:rsid w:val="00C70216"/>
    <w:rsid w:val="00C703ED"/>
    <w:rsid w:val="00C70731"/>
    <w:rsid w:val="00C70B60"/>
    <w:rsid w:val="00C70D61"/>
    <w:rsid w:val="00C71646"/>
    <w:rsid w:val="00C719A2"/>
    <w:rsid w:val="00C71C8A"/>
    <w:rsid w:val="00C7231C"/>
    <w:rsid w:val="00C72FE2"/>
    <w:rsid w:val="00C7389A"/>
    <w:rsid w:val="00C738D8"/>
    <w:rsid w:val="00C73E8B"/>
    <w:rsid w:val="00C74DE3"/>
    <w:rsid w:val="00C74FC1"/>
    <w:rsid w:val="00C7514E"/>
    <w:rsid w:val="00C7519B"/>
    <w:rsid w:val="00C755D1"/>
    <w:rsid w:val="00C758D2"/>
    <w:rsid w:val="00C766F4"/>
    <w:rsid w:val="00C76983"/>
    <w:rsid w:val="00C76CE2"/>
    <w:rsid w:val="00C76FB4"/>
    <w:rsid w:val="00C7761D"/>
    <w:rsid w:val="00C77BEC"/>
    <w:rsid w:val="00C80593"/>
    <w:rsid w:val="00C80CF1"/>
    <w:rsid w:val="00C8161D"/>
    <w:rsid w:val="00C81800"/>
    <w:rsid w:val="00C81A49"/>
    <w:rsid w:val="00C822A7"/>
    <w:rsid w:val="00C835E6"/>
    <w:rsid w:val="00C8386B"/>
    <w:rsid w:val="00C83942"/>
    <w:rsid w:val="00C84060"/>
    <w:rsid w:val="00C840D6"/>
    <w:rsid w:val="00C85306"/>
    <w:rsid w:val="00C85B55"/>
    <w:rsid w:val="00C85C18"/>
    <w:rsid w:val="00C85E4B"/>
    <w:rsid w:val="00C862BB"/>
    <w:rsid w:val="00C8643C"/>
    <w:rsid w:val="00C86543"/>
    <w:rsid w:val="00C8663B"/>
    <w:rsid w:val="00C86D75"/>
    <w:rsid w:val="00C8709D"/>
    <w:rsid w:val="00C901ED"/>
    <w:rsid w:val="00C902E6"/>
    <w:rsid w:val="00C9047A"/>
    <w:rsid w:val="00C90523"/>
    <w:rsid w:val="00C90E42"/>
    <w:rsid w:val="00C90F3F"/>
    <w:rsid w:val="00C9111F"/>
    <w:rsid w:val="00C91186"/>
    <w:rsid w:val="00C91C90"/>
    <w:rsid w:val="00C91DB6"/>
    <w:rsid w:val="00C9200E"/>
    <w:rsid w:val="00C92FB5"/>
    <w:rsid w:val="00C93227"/>
    <w:rsid w:val="00C9365F"/>
    <w:rsid w:val="00C93AFF"/>
    <w:rsid w:val="00C93C44"/>
    <w:rsid w:val="00C9402F"/>
    <w:rsid w:val="00C942BB"/>
    <w:rsid w:val="00C9436D"/>
    <w:rsid w:val="00C94FA9"/>
    <w:rsid w:val="00C95754"/>
    <w:rsid w:val="00C957FC"/>
    <w:rsid w:val="00C9584E"/>
    <w:rsid w:val="00C964B0"/>
    <w:rsid w:val="00C9696C"/>
    <w:rsid w:val="00C96A28"/>
    <w:rsid w:val="00C96C7B"/>
    <w:rsid w:val="00C97219"/>
    <w:rsid w:val="00C974A9"/>
    <w:rsid w:val="00C97605"/>
    <w:rsid w:val="00CA0068"/>
    <w:rsid w:val="00CA0E3C"/>
    <w:rsid w:val="00CA14AF"/>
    <w:rsid w:val="00CA15A4"/>
    <w:rsid w:val="00CA16A4"/>
    <w:rsid w:val="00CA171D"/>
    <w:rsid w:val="00CA18B0"/>
    <w:rsid w:val="00CA1914"/>
    <w:rsid w:val="00CA3095"/>
    <w:rsid w:val="00CA320D"/>
    <w:rsid w:val="00CA38FE"/>
    <w:rsid w:val="00CA3D94"/>
    <w:rsid w:val="00CA3E83"/>
    <w:rsid w:val="00CA4279"/>
    <w:rsid w:val="00CA42ED"/>
    <w:rsid w:val="00CA443F"/>
    <w:rsid w:val="00CA4FED"/>
    <w:rsid w:val="00CA549A"/>
    <w:rsid w:val="00CA558F"/>
    <w:rsid w:val="00CA5677"/>
    <w:rsid w:val="00CA5D72"/>
    <w:rsid w:val="00CA5F44"/>
    <w:rsid w:val="00CA5F63"/>
    <w:rsid w:val="00CA60CD"/>
    <w:rsid w:val="00CA612D"/>
    <w:rsid w:val="00CA6597"/>
    <w:rsid w:val="00CA69A1"/>
    <w:rsid w:val="00CA69EA"/>
    <w:rsid w:val="00CA6C9A"/>
    <w:rsid w:val="00CA702A"/>
    <w:rsid w:val="00CB0147"/>
    <w:rsid w:val="00CB025C"/>
    <w:rsid w:val="00CB0917"/>
    <w:rsid w:val="00CB0C35"/>
    <w:rsid w:val="00CB0F6E"/>
    <w:rsid w:val="00CB0FD7"/>
    <w:rsid w:val="00CB102D"/>
    <w:rsid w:val="00CB1AA9"/>
    <w:rsid w:val="00CB1CB5"/>
    <w:rsid w:val="00CB2077"/>
    <w:rsid w:val="00CB27B0"/>
    <w:rsid w:val="00CB2822"/>
    <w:rsid w:val="00CB2890"/>
    <w:rsid w:val="00CB3076"/>
    <w:rsid w:val="00CB3372"/>
    <w:rsid w:val="00CB350D"/>
    <w:rsid w:val="00CB3524"/>
    <w:rsid w:val="00CB38B4"/>
    <w:rsid w:val="00CB3FB9"/>
    <w:rsid w:val="00CB4706"/>
    <w:rsid w:val="00CB48BD"/>
    <w:rsid w:val="00CB4D93"/>
    <w:rsid w:val="00CB5081"/>
    <w:rsid w:val="00CB5D62"/>
    <w:rsid w:val="00CB5F75"/>
    <w:rsid w:val="00CB6219"/>
    <w:rsid w:val="00CB6641"/>
    <w:rsid w:val="00CB6867"/>
    <w:rsid w:val="00CB6A8B"/>
    <w:rsid w:val="00CB6A9C"/>
    <w:rsid w:val="00CB70ED"/>
    <w:rsid w:val="00CB717E"/>
    <w:rsid w:val="00CB725A"/>
    <w:rsid w:val="00CB7596"/>
    <w:rsid w:val="00CB765C"/>
    <w:rsid w:val="00CB7C62"/>
    <w:rsid w:val="00CB7F0F"/>
    <w:rsid w:val="00CC066A"/>
    <w:rsid w:val="00CC072F"/>
    <w:rsid w:val="00CC08EB"/>
    <w:rsid w:val="00CC1425"/>
    <w:rsid w:val="00CC175D"/>
    <w:rsid w:val="00CC2DD9"/>
    <w:rsid w:val="00CC3086"/>
    <w:rsid w:val="00CC35B6"/>
    <w:rsid w:val="00CC3C9A"/>
    <w:rsid w:val="00CC3E97"/>
    <w:rsid w:val="00CC3F9F"/>
    <w:rsid w:val="00CC4202"/>
    <w:rsid w:val="00CC459B"/>
    <w:rsid w:val="00CC4AF0"/>
    <w:rsid w:val="00CC4EC0"/>
    <w:rsid w:val="00CC4F04"/>
    <w:rsid w:val="00CC56FD"/>
    <w:rsid w:val="00CC5C5C"/>
    <w:rsid w:val="00CC5F07"/>
    <w:rsid w:val="00CC6094"/>
    <w:rsid w:val="00CC647D"/>
    <w:rsid w:val="00CC64CD"/>
    <w:rsid w:val="00CC699A"/>
    <w:rsid w:val="00CC79FC"/>
    <w:rsid w:val="00CC7F27"/>
    <w:rsid w:val="00CD0008"/>
    <w:rsid w:val="00CD042C"/>
    <w:rsid w:val="00CD0522"/>
    <w:rsid w:val="00CD0FF7"/>
    <w:rsid w:val="00CD1571"/>
    <w:rsid w:val="00CD3013"/>
    <w:rsid w:val="00CD3227"/>
    <w:rsid w:val="00CD341E"/>
    <w:rsid w:val="00CD34DF"/>
    <w:rsid w:val="00CD3C99"/>
    <w:rsid w:val="00CD40CC"/>
    <w:rsid w:val="00CD411D"/>
    <w:rsid w:val="00CD45C1"/>
    <w:rsid w:val="00CD4A01"/>
    <w:rsid w:val="00CD4A21"/>
    <w:rsid w:val="00CD4CA9"/>
    <w:rsid w:val="00CD50F7"/>
    <w:rsid w:val="00CD56CF"/>
    <w:rsid w:val="00CD5F62"/>
    <w:rsid w:val="00CD6F3E"/>
    <w:rsid w:val="00CD7817"/>
    <w:rsid w:val="00CD7B38"/>
    <w:rsid w:val="00CD7C62"/>
    <w:rsid w:val="00CD7E19"/>
    <w:rsid w:val="00CD7EFF"/>
    <w:rsid w:val="00CD7F95"/>
    <w:rsid w:val="00CE0198"/>
    <w:rsid w:val="00CE0578"/>
    <w:rsid w:val="00CE0E9C"/>
    <w:rsid w:val="00CE1376"/>
    <w:rsid w:val="00CE1B2B"/>
    <w:rsid w:val="00CE1F5E"/>
    <w:rsid w:val="00CE2653"/>
    <w:rsid w:val="00CE2A48"/>
    <w:rsid w:val="00CE3076"/>
    <w:rsid w:val="00CE3CA5"/>
    <w:rsid w:val="00CE4C88"/>
    <w:rsid w:val="00CE506B"/>
    <w:rsid w:val="00CE50FC"/>
    <w:rsid w:val="00CE55AA"/>
    <w:rsid w:val="00CE61B8"/>
    <w:rsid w:val="00CE61FA"/>
    <w:rsid w:val="00CE6D95"/>
    <w:rsid w:val="00CE719E"/>
    <w:rsid w:val="00CE78C2"/>
    <w:rsid w:val="00CE7EC1"/>
    <w:rsid w:val="00CF02B7"/>
    <w:rsid w:val="00CF03B5"/>
    <w:rsid w:val="00CF059D"/>
    <w:rsid w:val="00CF0C2E"/>
    <w:rsid w:val="00CF1C20"/>
    <w:rsid w:val="00CF1DCF"/>
    <w:rsid w:val="00CF1E49"/>
    <w:rsid w:val="00CF268C"/>
    <w:rsid w:val="00CF2AD3"/>
    <w:rsid w:val="00CF2DC1"/>
    <w:rsid w:val="00CF2DDC"/>
    <w:rsid w:val="00CF359F"/>
    <w:rsid w:val="00CF3A78"/>
    <w:rsid w:val="00CF4121"/>
    <w:rsid w:val="00CF41C6"/>
    <w:rsid w:val="00CF4885"/>
    <w:rsid w:val="00CF51B8"/>
    <w:rsid w:val="00CF5237"/>
    <w:rsid w:val="00CF5AC7"/>
    <w:rsid w:val="00CF5E86"/>
    <w:rsid w:val="00CF606B"/>
    <w:rsid w:val="00CF61ED"/>
    <w:rsid w:val="00CF62C6"/>
    <w:rsid w:val="00CF64A1"/>
    <w:rsid w:val="00CF6C3C"/>
    <w:rsid w:val="00CF6D50"/>
    <w:rsid w:val="00CF748C"/>
    <w:rsid w:val="00CF7AE3"/>
    <w:rsid w:val="00CF7CB7"/>
    <w:rsid w:val="00CF7D00"/>
    <w:rsid w:val="00CF7D0D"/>
    <w:rsid w:val="00CF7EF4"/>
    <w:rsid w:val="00D008AF"/>
    <w:rsid w:val="00D00CD8"/>
    <w:rsid w:val="00D01913"/>
    <w:rsid w:val="00D0306D"/>
    <w:rsid w:val="00D03211"/>
    <w:rsid w:val="00D03882"/>
    <w:rsid w:val="00D03A39"/>
    <w:rsid w:val="00D03D33"/>
    <w:rsid w:val="00D04050"/>
    <w:rsid w:val="00D0455F"/>
    <w:rsid w:val="00D04B15"/>
    <w:rsid w:val="00D04C10"/>
    <w:rsid w:val="00D04D2D"/>
    <w:rsid w:val="00D05798"/>
    <w:rsid w:val="00D05F32"/>
    <w:rsid w:val="00D06B63"/>
    <w:rsid w:val="00D073CE"/>
    <w:rsid w:val="00D07A3B"/>
    <w:rsid w:val="00D07D25"/>
    <w:rsid w:val="00D07DA4"/>
    <w:rsid w:val="00D1066C"/>
    <w:rsid w:val="00D109BF"/>
    <w:rsid w:val="00D109C3"/>
    <w:rsid w:val="00D10C32"/>
    <w:rsid w:val="00D10D2F"/>
    <w:rsid w:val="00D10DB5"/>
    <w:rsid w:val="00D1102E"/>
    <w:rsid w:val="00D112FF"/>
    <w:rsid w:val="00D11785"/>
    <w:rsid w:val="00D11B67"/>
    <w:rsid w:val="00D11ED7"/>
    <w:rsid w:val="00D120DD"/>
    <w:rsid w:val="00D1246B"/>
    <w:rsid w:val="00D12A7D"/>
    <w:rsid w:val="00D130BA"/>
    <w:rsid w:val="00D13694"/>
    <w:rsid w:val="00D13B97"/>
    <w:rsid w:val="00D1435E"/>
    <w:rsid w:val="00D14C04"/>
    <w:rsid w:val="00D15113"/>
    <w:rsid w:val="00D1576F"/>
    <w:rsid w:val="00D17674"/>
    <w:rsid w:val="00D207CE"/>
    <w:rsid w:val="00D209C0"/>
    <w:rsid w:val="00D20CCA"/>
    <w:rsid w:val="00D2118F"/>
    <w:rsid w:val="00D21338"/>
    <w:rsid w:val="00D2212E"/>
    <w:rsid w:val="00D222D8"/>
    <w:rsid w:val="00D227EA"/>
    <w:rsid w:val="00D22960"/>
    <w:rsid w:val="00D238C0"/>
    <w:rsid w:val="00D23CEE"/>
    <w:rsid w:val="00D23E2C"/>
    <w:rsid w:val="00D24943"/>
    <w:rsid w:val="00D24EA8"/>
    <w:rsid w:val="00D24FEF"/>
    <w:rsid w:val="00D255E7"/>
    <w:rsid w:val="00D25A20"/>
    <w:rsid w:val="00D25ADE"/>
    <w:rsid w:val="00D25ECD"/>
    <w:rsid w:val="00D26458"/>
    <w:rsid w:val="00D272C0"/>
    <w:rsid w:val="00D278F3"/>
    <w:rsid w:val="00D27DC0"/>
    <w:rsid w:val="00D30227"/>
    <w:rsid w:val="00D30848"/>
    <w:rsid w:val="00D30D53"/>
    <w:rsid w:val="00D30F8D"/>
    <w:rsid w:val="00D3169C"/>
    <w:rsid w:val="00D324B1"/>
    <w:rsid w:val="00D32543"/>
    <w:rsid w:val="00D32569"/>
    <w:rsid w:val="00D32C0B"/>
    <w:rsid w:val="00D332FC"/>
    <w:rsid w:val="00D33C8D"/>
    <w:rsid w:val="00D34077"/>
    <w:rsid w:val="00D3411A"/>
    <w:rsid w:val="00D3442B"/>
    <w:rsid w:val="00D3475F"/>
    <w:rsid w:val="00D348AA"/>
    <w:rsid w:val="00D34C9D"/>
    <w:rsid w:val="00D34D8A"/>
    <w:rsid w:val="00D34F9E"/>
    <w:rsid w:val="00D3520D"/>
    <w:rsid w:val="00D35462"/>
    <w:rsid w:val="00D35E49"/>
    <w:rsid w:val="00D36235"/>
    <w:rsid w:val="00D36EA8"/>
    <w:rsid w:val="00D374B5"/>
    <w:rsid w:val="00D37FF8"/>
    <w:rsid w:val="00D4000E"/>
    <w:rsid w:val="00D409AD"/>
    <w:rsid w:val="00D40D02"/>
    <w:rsid w:val="00D42625"/>
    <w:rsid w:val="00D42C11"/>
    <w:rsid w:val="00D43083"/>
    <w:rsid w:val="00D4345C"/>
    <w:rsid w:val="00D4399B"/>
    <w:rsid w:val="00D43A4B"/>
    <w:rsid w:val="00D43AB7"/>
    <w:rsid w:val="00D43CF7"/>
    <w:rsid w:val="00D4406D"/>
    <w:rsid w:val="00D44137"/>
    <w:rsid w:val="00D44346"/>
    <w:rsid w:val="00D44380"/>
    <w:rsid w:val="00D44814"/>
    <w:rsid w:val="00D44C95"/>
    <w:rsid w:val="00D45948"/>
    <w:rsid w:val="00D4611B"/>
    <w:rsid w:val="00D46961"/>
    <w:rsid w:val="00D47944"/>
    <w:rsid w:val="00D47B23"/>
    <w:rsid w:val="00D47F2D"/>
    <w:rsid w:val="00D50478"/>
    <w:rsid w:val="00D50C10"/>
    <w:rsid w:val="00D50C72"/>
    <w:rsid w:val="00D51766"/>
    <w:rsid w:val="00D51CB8"/>
    <w:rsid w:val="00D51E5F"/>
    <w:rsid w:val="00D51EB0"/>
    <w:rsid w:val="00D52211"/>
    <w:rsid w:val="00D5227F"/>
    <w:rsid w:val="00D524F7"/>
    <w:rsid w:val="00D52649"/>
    <w:rsid w:val="00D528DB"/>
    <w:rsid w:val="00D52958"/>
    <w:rsid w:val="00D52C7D"/>
    <w:rsid w:val="00D52D3E"/>
    <w:rsid w:val="00D52D71"/>
    <w:rsid w:val="00D52E8D"/>
    <w:rsid w:val="00D531D0"/>
    <w:rsid w:val="00D5364A"/>
    <w:rsid w:val="00D5376E"/>
    <w:rsid w:val="00D54375"/>
    <w:rsid w:val="00D543FA"/>
    <w:rsid w:val="00D546A5"/>
    <w:rsid w:val="00D546CE"/>
    <w:rsid w:val="00D5471C"/>
    <w:rsid w:val="00D5493D"/>
    <w:rsid w:val="00D54BE4"/>
    <w:rsid w:val="00D55918"/>
    <w:rsid w:val="00D55A39"/>
    <w:rsid w:val="00D560AD"/>
    <w:rsid w:val="00D56431"/>
    <w:rsid w:val="00D56716"/>
    <w:rsid w:val="00D57491"/>
    <w:rsid w:val="00D57502"/>
    <w:rsid w:val="00D5782B"/>
    <w:rsid w:val="00D578D3"/>
    <w:rsid w:val="00D579C2"/>
    <w:rsid w:val="00D57A06"/>
    <w:rsid w:val="00D57FE3"/>
    <w:rsid w:val="00D603C5"/>
    <w:rsid w:val="00D61139"/>
    <w:rsid w:val="00D61206"/>
    <w:rsid w:val="00D613A5"/>
    <w:rsid w:val="00D61482"/>
    <w:rsid w:val="00D615A9"/>
    <w:rsid w:val="00D616DF"/>
    <w:rsid w:val="00D6185E"/>
    <w:rsid w:val="00D6215C"/>
    <w:rsid w:val="00D62320"/>
    <w:rsid w:val="00D6255B"/>
    <w:rsid w:val="00D62C59"/>
    <w:rsid w:val="00D62D50"/>
    <w:rsid w:val="00D630F6"/>
    <w:rsid w:val="00D6322D"/>
    <w:rsid w:val="00D634AB"/>
    <w:rsid w:val="00D63979"/>
    <w:rsid w:val="00D645FC"/>
    <w:rsid w:val="00D647E2"/>
    <w:rsid w:val="00D64B32"/>
    <w:rsid w:val="00D652E3"/>
    <w:rsid w:val="00D65334"/>
    <w:rsid w:val="00D656FC"/>
    <w:rsid w:val="00D65C65"/>
    <w:rsid w:val="00D65F79"/>
    <w:rsid w:val="00D66535"/>
    <w:rsid w:val="00D66C0F"/>
    <w:rsid w:val="00D66DD0"/>
    <w:rsid w:val="00D66F5D"/>
    <w:rsid w:val="00D675A6"/>
    <w:rsid w:val="00D67836"/>
    <w:rsid w:val="00D67BF6"/>
    <w:rsid w:val="00D703CF"/>
    <w:rsid w:val="00D70629"/>
    <w:rsid w:val="00D7083C"/>
    <w:rsid w:val="00D709C0"/>
    <w:rsid w:val="00D71089"/>
    <w:rsid w:val="00D711CD"/>
    <w:rsid w:val="00D71875"/>
    <w:rsid w:val="00D71919"/>
    <w:rsid w:val="00D723EC"/>
    <w:rsid w:val="00D7271B"/>
    <w:rsid w:val="00D72726"/>
    <w:rsid w:val="00D72C40"/>
    <w:rsid w:val="00D730D2"/>
    <w:rsid w:val="00D73234"/>
    <w:rsid w:val="00D740B8"/>
    <w:rsid w:val="00D74522"/>
    <w:rsid w:val="00D74655"/>
    <w:rsid w:val="00D74EA4"/>
    <w:rsid w:val="00D74FDC"/>
    <w:rsid w:val="00D75B5B"/>
    <w:rsid w:val="00D75B98"/>
    <w:rsid w:val="00D763CC"/>
    <w:rsid w:val="00D765E1"/>
    <w:rsid w:val="00D76865"/>
    <w:rsid w:val="00D768DD"/>
    <w:rsid w:val="00D76FFC"/>
    <w:rsid w:val="00D77305"/>
    <w:rsid w:val="00D7779F"/>
    <w:rsid w:val="00D77C59"/>
    <w:rsid w:val="00D801E0"/>
    <w:rsid w:val="00D80539"/>
    <w:rsid w:val="00D80AFE"/>
    <w:rsid w:val="00D80DD6"/>
    <w:rsid w:val="00D81370"/>
    <w:rsid w:val="00D81698"/>
    <w:rsid w:val="00D81850"/>
    <w:rsid w:val="00D81EA7"/>
    <w:rsid w:val="00D81F86"/>
    <w:rsid w:val="00D82351"/>
    <w:rsid w:val="00D8253A"/>
    <w:rsid w:val="00D83C42"/>
    <w:rsid w:val="00D83CA9"/>
    <w:rsid w:val="00D84282"/>
    <w:rsid w:val="00D842BB"/>
    <w:rsid w:val="00D844CD"/>
    <w:rsid w:val="00D84EEC"/>
    <w:rsid w:val="00D84F61"/>
    <w:rsid w:val="00D84F9C"/>
    <w:rsid w:val="00D84FA0"/>
    <w:rsid w:val="00D85B2B"/>
    <w:rsid w:val="00D85B8C"/>
    <w:rsid w:val="00D85C1B"/>
    <w:rsid w:val="00D85CF6"/>
    <w:rsid w:val="00D86C30"/>
    <w:rsid w:val="00D86D8F"/>
    <w:rsid w:val="00D87224"/>
    <w:rsid w:val="00D873A7"/>
    <w:rsid w:val="00D87441"/>
    <w:rsid w:val="00D87C3B"/>
    <w:rsid w:val="00D87D19"/>
    <w:rsid w:val="00D87DA8"/>
    <w:rsid w:val="00D900C3"/>
    <w:rsid w:val="00D9024F"/>
    <w:rsid w:val="00D90FCA"/>
    <w:rsid w:val="00D91180"/>
    <w:rsid w:val="00D91719"/>
    <w:rsid w:val="00D91EBE"/>
    <w:rsid w:val="00D91F53"/>
    <w:rsid w:val="00D92196"/>
    <w:rsid w:val="00D9262F"/>
    <w:rsid w:val="00D927E7"/>
    <w:rsid w:val="00D9284D"/>
    <w:rsid w:val="00D92C64"/>
    <w:rsid w:val="00D931E4"/>
    <w:rsid w:val="00D93AB9"/>
    <w:rsid w:val="00D94F56"/>
    <w:rsid w:val="00D9541F"/>
    <w:rsid w:val="00D960E5"/>
    <w:rsid w:val="00D9641D"/>
    <w:rsid w:val="00D968AA"/>
    <w:rsid w:val="00D96E40"/>
    <w:rsid w:val="00D9715D"/>
    <w:rsid w:val="00D97211"/>
    <w:rsid w:val="00D9746F"/>
    <w:rsid w:val="00D97AA7"/>
    <w:rsid w:val="00D97B91"/>
    <w:rsid w:val="00DA02D7"/>
    <w:rsid w:val="00DA0440"/>
    <w:rsid w:val="00DA0A38"/>
    <w:rsid w:val="00DA110F"/>
    <w:rsid w:val="00DA169F"/>
    <w:rsid w:val="00DA18D5"/>
    <w:rsid w:val="00DA2040"/>
    <w:rsid w:val="00DA2310"/>
    <w:rsid w:val="00DA24F4"/>
    <w:rsid w:val="00DA3744"/>
    <w:rsid w:val="00DA4095"/>
    <w:rsid w:val="00DA45FB"/>
    <w:rsid w:val="00DA4702"/>
    <w:rsid w:val="00DA4984"/>
    <w:rsid w:val="00DA505F"/>
    <w:rsid w:val="00DA60C5"/>
    <w:rsid w:val="00DA655F"/>
    <w:rsid w:val="00DA6737"/>
    <w:rsid w:val="00DA674E"/>
    <w:rsid w:val="00DA6AE2"/>
    <w:rsid w:val="00DA6AF6"/>
    <w:rsid w:val="00DA6BF6"/>
    <w:rsid w:val="00DA6CFE"/>
    <w:rsid w:val="00DA71F0"/>
    <w:rsid w:val="00DA749D"/>
    <w:rsid w:val="00DA7516"/>
    <w:rsid w:val="00DA7A7D"/>
    <w:rsid w:val="00DA7E16"/>
    <w:rsid w:val="00DB0237"/>
    <w:rsid w:val="00DB04AD"/>
    <w:rsid w:val="00DB0550"/>
    <w:rsid w:val="00DB06F8"/>
    <w:rsid w:val="00DB07E4"/>
    <w:rsid w:val="00DB0A20"/>
    <w:rsid w:val="00DB0B9E"/>
    <w:rsid w:val="00DB0C0F"/>
    <w:rsid w:val="00DB0D12"/>
    <w:rsid w:val="00DB1157"/>
    <w:rsid w:val="00DB1DFB"/>
    <w:rsid w:val="00DB223E"/>
    <w:rsid w:val="00DB278E"/>
    <w:rsid w:val="00DB2B58"/>
    <w:rsid w:val="00DB2DC1"/>
    <w:rsid w:val="00DB304F"/>
    <w:rsid w:val="00DB3273"/>
    <w:rsid w:val="00DB33A4"/>
    <w:rsid w:val="00DB33FF"/>
    <w:rsid w:val="00DB4069"/>
    <w:rsid w:val="00DB4444"/>
    <w:rsid w:val="00DB4AA7"/>
    <w:rsid w:val="00DB4DBE"/>
    <w:rsid w:val="00DB4F3E"/>
    <w:rsid w:val="00DB4FA5"/>
    <w:rsid w:val="00DB52D8"/>
    <w:rsid w:val="00DB535F"/>
    <w:rsid w:val="00DB5D1C"/>
    <w:rsid w:val="00DB5D28"/>
    <w:rsid w:val="00DB5F05"/>
    <w:rsid w:val="00DB6017"/>
    <w:rsid w:val="00DB629D"/>
    <w:rsid w:val="00DB639C"/>
    <w:rsid w:val="00DB64C8"/>
    <w:rsid w:val="00DB6594"/>
    <w:rsid w:val="00DB6B90"/>
    <w:rsid w:val="00DB6BEF"/>
    <w:rsid w:val="00DB6E5B"/>
    <w:rsid w:val="00DB76FD"/>
    <w:rsid w:val="00DB79A9"/>
    <w:rsid w:val="00DC060F"/>
    <w:rsid w:val="00DC07C9"/>
    <w:rsid w:val="00DC0AFD"/>
    <w:rsid w:val="00DC1592"/>
    <w:rsid w:val="00DC1789"/>
    <w:rsid w:val="00DC17AE"/>
    <w:rsid w:val="00DC1B46"/>
    <w:rsid w:val="00DC21BE"/>
    <w:rsid w:val="00DC231B"/>
    <w:rsid w:val="00DC237B"/>
    <w:rsid w:val="00DC29AA"/>
    <w:rsid w:val="00DC2ED4"/>
    <w:rsid w:val="00DC34A1"/>
    <w:rsid w:val="00DC36CF"/>
    <w:rsid w:val="00DC36E2"/>
    <w:rsid w:val="00DC375E"/>
    <w:rsid w:val="00DC3E2D"/>
    <w:rsid w:val="00DC3F75"/>
    <w:rsid w:val="00DC43A1"/>
    <w:rsid w:val="00DC4420"/>
    <w:rsid w:val="00DC4446"/>
    <w:rsid w:val="00DC4911"/>
    <w:rsid w:val="00DC508F"/>
    <w:rsid w:val="00DC57F2"/>
    <w:rsid w:val="00DC58A0"/>
    <w:rsid w:val="00DC5BB5"/>
    <w:rsid w:val="00DC652A"/>
    <w:rsid w:val="00DC6604"/>
    <w:rsid w:val="00DC68DB"/>
    <w:rsid w:val="00DC6A1E"/>
    <w:rsid w:val="00DC6B58"/>
    <w:rsid w:val="00DC6BA4"/>
    <w:rsid w:val="00DC7464"/>
    <w:rsid w:val="00DC7C06"/>
    <w:rsid w:val="00DD00D8"/>
    <w:rsid w:val="00DD0AFA"/>
    <w:rsid w:val="00DD0C74"/>
    <w:rsid w:val="00DD13C2"/>
    <w:rsid w:val="00DD1732"/>
    <w:rsid w:val="00DD1A0F"/>
    <w:rsid w:val="00DD1E5C"/>
    <w:rsid w:val="00DD2B06"/>
    <w:rsid w:val="00DD2FAF"/>
    <w:rsid w:val="00DD351F"/>
    <w:rsid w:val="00DD3A2B"/>
    <w:rsid w:val="00DD3A79"/>
    <w:rsid w:val="00DD3A7C"/>
    <w:rsid w:val="00DD3CDF"/>
    <w:rsid w:val="00DD3EB7"/>
    <w:rsid w:val="00DD40D7"/>
    <w:rsid w:val="00DD40E8"/>
    <w:rsid w:val="00DD45D1"/>
    <w:rsid w:val="00DD47A5"/>
    <w:rsid w:val="00DD4AA4"/>
    <w:rsid w:val="00DD4FFC"/>
    <w:rsid w:val="00DD541C"/>
    <w:rsid w:val="00DD5B0E"/>
    <w:rsid w:val="00DD5E0E"/>
    <w:rsid w:val="00DD5E60"/>
    <w:rsid w:val="00DD5F45"/>
    <w:rsid w:val="00DD6448"/>
    <w:rsid w:val="00DD6B02"/>
    <w:rsid w:val="00DD6CD0"/>
    <w:rsid w:val="00DD6D72"/>
    <w:rsid w:val="00DD7749"/>
    <w:rsid w:val="00DD78E7"/>
    <w:rsid w:val="00DD7A47"/>
    <w:rsid w:val="00DE01BE"/>
    <w:rsid w:val="00DE024A"/>
    <w:rsid w:val="00DE06AC"/>
    <w:rsid w:val="00DE0901"/>
    <w:rsid w:val="00DE0D99"/>
    <w:rsid w:val="00DE114B"/>
    <w:rsid w:val="00DE1B6D"/>
    <w:rsid w:val="00DE21B1"/>
    <w:rsid w:val="00DE21F9"/>
    <w:rsid w:val="00DE255B"/>
    <w:rsid w:val="00DE25A7"/>
    <w:rsid w:val="00DE2715"/>
    <w:rsid w:val="00DE2DB2"/>
    <w:rsid w:val="00DE3154"/>
    <w:rsid w:val="00DE3742"/>
    <w:rsid w:val="00DE394E"/>
    <w:rsid w:val="00DE43BA"/>
    <w:rsid w:val="00DE4B96"/>
    <w:rsid w:val="00DE5225"/>
    <w:rsid w:val="00DE540C"/>
    <w:rsid w:val="00DE6420"/>
    <w:rsid w:val="00DE7127"/>
    <w:rsid w:val="00DE7175"/>
    <w:rsid w:val="00DE7843"/>
    <w:rsid w:val="00DE7A92"/>
    <w:rsid w:val="00DE7ADA"/>
    <w:rsid w:val="00DE7C12"/>
    <w:rsid w:val="00DE7DCE"/>
    <w:rsid w:val="00DF00DC"/>
    <w:rsid w:val="00DF0164"/>
    <w:rsid w:val="00DF01B0"/>
    <w:rsid w:val="00DF0385"/>
    <w:rsid w:val="00DF0CC5"/>
    <w:rsid w:val="00DF11C9"/>
    <w:rsid w:val="00DF151D"/>
    <w:rsid w:val="00DF16D3"/>
    <w:rsid w:val="00DF1C69"/>
    <w:rsid w:val="00DF2805"/>
    <w:rsid w:val="00DF2ED5"/>
    <w:rsid w:val="00DF3460"/>
    <w:rsid w:val="00DF3519"/>
    <w:rsid w:val="00DF3902"/>
    <w:rsid w:val="00DF3AE8"/>
    <w:rsid w:val="00DF4BE4"/>
    <w:rsid w:val="00DF525B"/>
    <w:rsid w:val="00DF5786"/>
    <w:rsid w:val="00DF6457"/>
    <w:rsid w:val="00DF69CD"/>
    <w:rsid w:val="00DF7C56"/>
    <w:rsid w:val="00DF7D33"/>
    <w:rsid w:val="00E00344"/>
    <w:rsid w:val="00E00997"/>
    <w:rsid w:val="00E00C99"/>
    <w:rsid w:val="00E00D23"/>
    <w:rsid w:val="00E00FE0"/>
    <w:rsid w:val="00E01827"/>
    <w:rsid w:val="00E03970"/>
    <w:rsid w:val="00E03B72"/>
    <w:rsid w:val="00E03FE4"/>
    <w:rsid w:val="00E04960"/>
    <w:rsid w:val="00E05127"/>
    <w:rsid w:val="00E05DF7"/>
    <w:rsid w:val="00E064B2"/>
    <w:rsid w:val="00E066CB"/>
    <w:rsid w:val="00E06858"/>
    <w:rsid w:val="00E06D0F"/>
    <w:rsid w:val="00E071DC"/>
    <w:rsid w:val="00E07938"/>
    <w:rsid w:val="00E07D41"/>
    <w:rsid w:val="00E1063F"/>
    <w:rsid w:val="00E108A9"/>
    <w:rsid w:val="00E10AA5"/>
    <w:rsid w:val="00E1102E"/>
    <w:rsid w:val="00E115BB"/>
    <w:rsid w:val="00E119A0"/>
    <w:rsid w:val="00E1292E"/>
    <w:rsid w:val="00E13526"/>
    <w:rsid w:val="00E138D4"/>
    <w:rsid w:val="00E14966"/>
    <w:rsid w:val="00E14AD5"/>
    <w:rsid w:val="00E14C83"/>
    <w:rsid w:val="00E14E93"/>
    <w:rsid w:val="00E152F3"/>
    <w:rsid w:val="00E15DE5"/>
    <w:rsid w:val="00E168BE"/>
    <w:rsid w:val="00E1694D"/>
    <w:rsid w:val="00E16ABC"/>
    <w:rsid w:val="00E17C57"/>
    <w:rsid w:val="00E17FB3"/>
    <w:rsid w:val="00E2007D"/>
    <w:rsid w:val="00E206F6"/>
    <w:rsid w:val="00E20BA6"/>
    <w:rsid w:val="00E20CEE"/>
    <w:rsid w:val="00E20DE0"/>
    <w:rsid w:val="00E2124D"/>
    <w:rsid w:val="00E215F2"/>
    <w:rsid w:val="00E21AC0"/>
    <w:rsid w:val="00E21BF5"/>
    <w:rsid w:val="00E220F4"/>
    <w:rsid w:val="00E221B0"/>
    <w:rsid w:val="00E22306"/>
    <w:rsid w:val="00E22B00"/>
    <w:rsid w:val="00E22E26"/>
    <w:rsid w:val="00E23293"/>
    <w:rsid w:val="00E2368A"/>
    <w:rsid w:val="00E23691"/>
    <w:rsid w:val="00E23FBB"/>
    <w:rsid w:val="00E24CD4"/>
    <w:rsid w:val="00E24E41"/>
    <w:rsid w:val="00E25661"/>
    <w:rsid w:val="00E25722"/>
    <w:rsid w:val="00E25728"/>
    <w:rsid w:val="00E2587F"/>
    <w:rsid w:val="00E25D13"/>
    <w:rsid w:val="00E262F4"/>
    <w:rsid w:val="00E26D2F"/>
    <w:rsid w:val="00E2700B"/>
    <w:rsid w:val="00E2777D"/>
    <w:rsid w:val="00E278E6"/>
    <w:rsid w:val="00E27AFC"/>
    <w:rsid w:val="00E27E77"/>
    <w:rsid w:val="00E30010"/>
    <w:rsid w:val="00E30800"/>
    <w:rsid w:val="00E308EC"/>
    <w:rsid w:val="00E30C74"/>
    <w:rsid w:val="00E30E77"/>
    <w:rsid w:val="00E320C8"/>
    <w:rsid w:val="00E33334"/>
    <w:rsid w:val="00E3392A"/>
    <w:rsid w:val="00E33FE6"/>
    <w:rsid w:val="00E346B5"/>
    <w:rsid w:val="00E34D7E"/>
    <w:rsid w:val="00E34E30"/>
    <w:rsid w:val="00E3566E"/>
    <w:rsid w:val="00E35A1C"/>
    <w:rsid w:val="00E35CC1"/>
    <w:rsid w:val="00E35DA3"/>
    <w:rsid w:val="00E35DEE"/>
    <w:rsid w:val="00E36263"/>
    <w:rsid w:val="00E3638D"/>
    <w:rsid w:val="00E36A50"/>
    <w:rsid w:val="00E36B99"/>
    <w:rsid w:val="00E36C73"/>
    <w:rsid w:val="00E371DC"/>
    <w:rsid w:val="00E37342"/>
    <w:rsid w:val="00E3778E"/>
    <w:rsid w:val="00E40023"/>
    <w:rsid w:val="00E4067E"/>
    <w:rsid w:val="00E40AB3"/>
    <w:rsid w:val="00E40D1B"/>
    <w:rsid w:val="00E40D77"/>
    <w:rsid w:val="00E416A2"/>
    <w:rsid w:val="00E41969"/>
    <w:rsid w:val="00E41A51"/>
    <w:rsid w:val="00E421E0"/>
    <w:rsid w:val="00E43643"/>
    <w:rsid w:val="00E43BF7"/>
    <w:rsid w:val="00E43C1C"/>
    <w:rsid w:val="00E43DE7"/>
    <w:rsid w:val="00E43EE7"/>
    <w:rsid w:val="00E442BD"/>
    <w:rsid w:val="00E44547"/>
    <w:rsid w:val="00E447E9"/>
    <w:rsid w:val="00E44C08"/>
    <w:rsid w:val="00E455AB"/>
    <w:rsid w:val="00E45E26"/>
    <w:rsid w:val="00E45EED"/>
    <w:rsid w:val="00E460A2"/>
    <w:rsid w:val="00E462F9"/>
    <w:rsid w:val="00E47087"/>
    <w:rsid w:val="00E474F6"/>
    <w:rsid w:val="00E475A4"/>
    <w:rsid w:val="00E477B8"/>
    <w:rsid w:val="00E47D3B"/>
    <w:rsid w:val="00E47F09"/>
    <w:rsid w:val="00E506AA"/>
    <w:rsid w:val="00E50CC1"/>
    <w:rsid w:val="00E50E63"/>
    <w:rsid w:val="00E5186F"/>
    <w:rsid w:val="00E51E98"/>
    <w:rsid w:val="00E51FF9"/>
    <w:rsid w:val="00E520F2"/>
    <w:rsid w:val="00E5276B"/>
    <w:rsid w:val="00E53B46"/>
    <w:rsid w:val="00E53FDF"/>
    <w:rsid w:val="00E5415E"/>
    <w:rsid w:val="00E55721"/>
    <w:rsid w:val="00E5583D"/>
    <w:rsid w:val="00E55AA3"/>
    <w:rsid w:val="00E55F9B"/>
    <w:rsid w:val="00E56192"/>
    <w:rsid w:val="00E56613"/>
    <w:rsid w:val="00E5749F"/>
    <w:rsid w:val="00E578B8"/>
    <w:rsid w:val="00E6000E"/>
    <w:rsid w:val="00E601E3"/>
    <w:rsid w:val="00E60E8C"/>
    <w:rsid w:val="00E611E3"/>
    <w:rsid w:val="00E61696"/>
    <w:rsid w:val="00E618B3"/>
    <w:rsid w:val="00E61CE9"/>
    <w:rsid w:val="00E61F4A"/>
    <w:rsid w:val="00E62B7C"/>
    <w:rsid w:val="00E62C6C"/>
    <w:rsid w:val="00E62E84"/>
    <w:rsid w:val="00E631A2"/>
    <w:rsid w:val="00E634CE"/>
    <w:rsid w:val="00E63A4F"/>
    <w:rsid w:val="00E63A78"/>
    <w:rsid w:val="00E63CF8"/>
    <w:rsid w:val="00E63EA5"/>
    <w:rsid w:val="00E6414A"/>
    <w:rsid w:val="00E6449B"/>
    <w:rsid w:val="00E647AF"/>
    <w:rsid w:val="00E64951"/>
    <w:rsid w:val="00E659F2"/>
    <w:rsid w:val="00E65C51"/>
    <w:rsid w:val="00E66BFD"/>
    <w:rsid w:val="00E66E1E"/>
    <w:rsid w:val="00E66F8B"/>
    <w:rsid w:val="00E672D4"/>
    <w:rsid w:val="00E67EC3"/>
    <w:rsid w:val="00E701BA"/>
    <w:rsid w:val="00E70827"/>
    <w:rsid w:val="00E70B1E"/>
    <w:rsid w:val="00E7184C"/>
    <w:rsid w:val="00E72005"/>
    <w:rsid w:val="00E721CA"/>
    <w:rsid w:val="00E72311"/>
    <w:rsid w:val="00E72927"/>
    <w:rsid w:val="00E72C64"/>
    <w:rsid w:val="00E73837"/>
    <w:rsid w:val="00E73B87"/>
    <w:rsid w:val="00E743BF"/>
    <w:rsid w:val="00E74C71"/>
    <w:rsid w:val="00E74D1D"/>
    <w:rsid w:val="00E74E04"/>
    <w:rsid w:val="00E75154"/>
    <w:rsid w:val="00E7529D"/>
    <w:rsid w:val="00E766B4"/>
    <w:rsid w:val="00E76C2C"/>
    <w:rsid w:val="00E77530"/>
    <w:rsid w:val="00E800B7"/>
    <w:rsid w:val="00E80ADA"/>
    <w:rsid w:val="00E816F4"/>
    <w:rsid w:val="00E818D0"/>
    <w:rsid w:val="00E8343F"/>
    <w:rsid w:val="00E834ED"/>
    <w:rsid w:val="00E8362D"/>
    <w:rsid w:val="00E83C90"/>
    <w:rsid w:val="00E83D4E"/>
    <w:rsid w:val="00E83DA2"/>
    <w:rsid w:val="00E83E6B"/>
    <w:rsid w:val="00E8492B"/>
    <w:rsid w:val="00E84CE0"/>
    <w:rsid w:val="00E8511E"/>
    <w:rsid w:val="00E8522D"/>
    <w:rsid w:val="00E85272"/>
    <w:rsid w:val="00E855DC"/>
    <w:rsid w:val="00E86291"/>
    <w:rsid w:val="00E866D1"/>
    <w:rsid w:val="00E86E8D"/>
    <w:rsid w:val="00E87201"/>
    <w:rsid w:val="00E874E8"/>
    <w:rsid w:val="00E87514"/>
    <w:rsid w:val="00E875B2"/>
    <w:rsid w:val="00E87728"/>
    <w:rsid w:val="00E90C18"/>
    <w:rsid w:val="00E9102B"/>
    <w:rsid w:val="00E91763"/>
    <w:rsid w:val="00E91881"/>
    <w:rsid w:val="00E91A09"/>
    <w:rsid w:val="00E924AA"/>
    <w:rsid w:val="00E92BE3"/>
    <w:rsid w:val="00E92D09"/>
    <w:rsid w:val="00E93769"/>
    <w:rsid w:val="00E939BA"/>
    <w:rsid w:val="00E94EB4"/>
    <w:rsid w:val="00E95122"/>
    <w:rsid w:val="00E954DE"/>
    <w:rsid w:val="00E95842"/>
    <w:rsid w:val="00E95A1F"/>
    <w:rsid w:val="00E96115"/>
    <w:rsid w:val="00E9656B"/>
    <w:rsid w:val="00E96B87"/>
    <w:rsid w:val="00E9718E"/>
    <w:rsid w:val="00E97260"/>
    <w:rsid w:val="00E975B3"/>
    <w:rsid w:val="00E97CC3"/>
    <w:rsid w:val="00EA028D"/>
    <w:rsid w:val="00EA0C52"/>
    <w:rsid w:val="00EA1207"/>
    <w:rsid w:val="00EA19EE"/>
    <w:rsid w:val="00EA1C87"/>
    <w:rsid w:val="00EA2B4D"/>
    <w:rsid w:val="00EA370B"/>
    <w:rsid w:val="00EA429C"/>
    <w:rsid w:val="00EA48E6"/>
    <w:rsid w:val="00EA49F3"/>
    <w:rsid w:val="00EA4BE5"/>
    <w:rsid w:val="00EA4C14"/>
    <w:rsid w:val="00EA53FD"/>
    <w:rsid w:val="00EA57C5"/>
    <w:rsid w:val="00EA5DD7"/>
    <w:rsid w:val="00EA5E16"/>
    <w:rsid w:val="00EA5E87"/>
    <w:rsid w:val="00EA64B9"/>
    <w:rsid w:val="00EA655C"/>
    <w:rsid w:val="00EA68A7"/>
    <w:rsid w:val="00EA6B2E"/>
    <w:rsid w:val="00EA6BF7"/>
    <w:rsid w:val="00EA6D33"/>
    <w:rsid w:val="00EA743A"/>
    <w:rsid w:val="00EA77DC"/>
    <w:rsid w:val="00EA7EF0"/>
    <w:rsid w:val="00EB0410"/>
    <w:rsid w:val="00EB047A"/>
    <w:rsid w:val="00EB1B07"/>
    <w:rsid w:val="00EB2402"/>
    <w:rsid w:val="00EB2D11"/>
    <w:rsid w:val="00EB2E58"/>
    <w:rsid w:val="00EB3082"/>
    <w:rsid w:val="00EB35DC"/>
    <w:rsid w:val="00EB4447"/>
    <w:rsid w:val="00EB46C7"/>
    <w:rsid w:val="00EB47C0"/>
    <w:rsid w:val="00EB4A46"/>
    <w:rsid w:val="00EB4B3F"/>
    <w:rsid w:val="00EB4EB8"/>
    <w:rsid w:val="00EB509A"/>
    <w:rsid w:val="00EB5158"/>
    <w:rsid w:val="00EB5238"/>
    <w:rsid w:val="00EB536E"/>
    <w:rsid w:val="00EB559D"/>
    <w:rsid w:val="00EB59C9"/>
    <w:rsid w:val="00EB5A3D"/>
    <w:rsid w:val="00EB6577"/>
    <w:rsid w:val="00EB6849"/>
    <w:rsid w:val="00EB6C3D"/>
    <w:rsid w:val="00EB6C98"/>
    <w:rsid w:val="00EB70E3"/>
    <w:rsid w:val="00EB724C"/>
    <w:rsid w:val="00EB7559"/>
    <w:rsid w:val="00EB7A26"/>
    <w:rsid w:val="00EC0B5D"/>
    <w:rsid w:val="00EC110B"/>
    <w:rsid w:val="00EC130C"/>
    <w:rsid w:val="00EC1FD7"/>
    <w:rsid w:val="00EC282C"/>
    <w:rsid w:val="00EC2B20"/>
    <w:rsid w:val="00EC306A"/>
    <w:rsid w:val="00EC34E1"/>
    <w:rsid w:val="00EC3E96"/>
    <w:rsid w:val="00EC42E3"/>
    <w:rsid w:val="00EC4937"/>
    <w:rsid w:val="00EC4ABB"/>
    <w:rsid w:val="00EC4F24"/>
    <w:rsid w:val="00EC586A"/>
    <w:rsid w:val="00EC589E"/>
    <w:rsid w:val="00EC58DA"/>
    <w:rsid w:val="00EC58F5"/>
    <w:rsid w:val="00EC5AC0"/>
    <w:rsid w:val="00EC5BB4"/>
    <w:rsid w:val="00EC5C4B"/>
    <w:rsid w:val="00EC5F24"/>
    <w:rsid w:val="00EC60CF"/>
    <w:rsid w:val="00EC6CE9"/>
    <w:rsid w:val="00EC6F9B"/>
    <w:rsid w:val="00EC703E"/>
    <w:rsid w:val="00EC70E9"/>
    <w:rsid w:val="00EC79ED"/>
    <w:rsid w:val="00ED00D6"/>
    <w:rsid w:val="00ED02BA"/>
    <w:rsid w:val="00ED0625"/>
    <w:rsid w:val="00ED0928"/>
    <w:rsid w:val="00ED1343"/>
    <w:rsid w:val="00ED18FF"/>
    <w:rsid w:val="00ED1964"/>
    <w:rsid w:val="00ED1E6A"/>
    <w:rsid w:val="00ED2765"/>
    <w:rsid w:val="00ED278B"/>
    <w:rsid w:val="00ED336A"/>
    <w:rsid w:val="00ED3751"/>
    <w:rsid w:val="00ED3A22"/>
    <w:rsid w:val="00ED3C0B"/>
    <w:rsid w:val="00ED3F9F"/>
    <w:rsid w:val="00ED4234"/>
    <w:rsid w:val="00ED47B0"/>
    <w:rsid w:val="00ED47ED"/>
    <w:rsid w:val="00ED492F"/>
    <w:rsid w:val="00ED4B7A"/>
    <w:rsid w:val="00ED5190"/>
    <w:rsid w:val="00ED5AF2"/>
    <w:rsid w:val="00ED5E54"/>
    <w:rsid w:val="00ED5EF4"/>
    <w:rsid w:val="00ED6295"/>
    <w:rsid w:val="00ED6918"/>
    <w:rsid w:val="00ED72DE"/>
    <w:rsid w:val="00ED7433"/>
    <w:rsid w:val="00ED7AAA"/>
    <w:rsid w:val="00ED7B5F"/>
    <w:rsid w:val="00EE0486"/>
    <w:rsid w:val="00EE1315"/>
    <w:rsid w:val="00EE1812"/>
    <w:rsid w:val="00EE19E3"/>
    <w:rsid w:val="00EE1A10"/>
    <w:rsid w:val="00EE1B67"/>
    <w:rsid w:val="00EE2108"/>
    <w:rsid w:val="00EE2ADA"/>
    <w:rsid w:val="00EE3152"/>
    <w:rsid w:val="00EE3245"/>
    <w:rsid w:val="00EE35C1"/>
    <w:rsid w:val="00EE3CAA"/>
    <w:rsid w:val="00EE3DB5"/>
    <w:rsid w:val="00EE40E2"/>
    <w:rsid w:val="00EE4B50"/>
    <w:rsid w:val="00EE4CD1"/>
    <w:rsid w:val="00EE5385"/>
    <w:rsid w:val="00EE55B7"/>
    <w:rsid w:val="00EE56F5"/>
    <w:rsid w:val="00EE576F"/>
    <w:rsid w:val="00EE587B"/>
    <w:rsid w:val="00EE5E0B"/>
    <w:rsid w:val="00EE6666"/>
    <w:rsid w:val="00EE6B0A"/>
    <w:rsid w:val="00EE6D7A"/>
    <w:rsid w:val="00EE6F68"/>
    <w:rsid w:val="00EE71F1"/>
    <w:rsid w:val="00EE76F4"/>
    <w:rsid w:val="00EE77BF"/>
    <w:rsid w:val="00EE7AB2"/>
    <w:rsid w:val="00EF0039"/>
    <w:rsid w:val="00EF06A7"/>
    <w:rsid w:val="00EF0A9B"/>
    <w:rsid w:val="00EF0B78"/>
    <w:rsid w:val="00EF0EC3"/>
    <w:rsid w:val="00EF0F74"/>
    <w:rsid w:val="00EF1590"/>
    <w:rsid w:val="00EF15C8"/>
    <w:rsid w:val="00EF1727"/>
    <w:rsid w:val="00EF1781"/>
    <w:rsid w:val="00EF1D12"/>
    <w:rsid w:val="00EF1DBE"/>
    <w:rsid w:val="00EF1F7A"/>
    <w:rsid w:val="00EF2165"/>
    <w:rsid w:val="00EF2A8E"/>
    <w:rsid w:val="00EF358B"/>
    <w:rsid w:val="00EF3711"/>
    <w:rsid w:val="00EF3781"/>
    <w:rsid w:val="00EF392E"/>
    <w:rsid w:val="00EF396C"/>
    <w:rsid w:val="00EF3C6E"/>
    <w:rsid w:val="00EF4077"/>
    <w:rsid w:val="00EF502E"/>
    <w:rsid w:val="00EF64BD"/>
    <w:rsid w:val="00EF663C"/>
    <w:rsid w:val="00EF6C25"/>
    <w:rsid w:val="00EF6E5A"/>
    <w:rsid w:val="00EF71A0"/>
    <w:rsid w:val="00EF76FA"/>
    <w:rsid w:val="00EF7CD6"/>
    <w:rsid w:val="00F00322"/>
    <w:rsid w:val="00F0095F"/>
    <w:rsid w:val="00F00BE8"/>
    <w:rsid w:val="00F00F5E"/>
    <w:rsid w:val="00F01060"/>
    <w:rsid w:val="00F01B58"/>
    <w:rsid w:val="00F01B7A"/>
    <w:rsid w:val="00F02718"/>
    <w:rsid w:val="00F036A5"/>
    <w:rsid w:val="00F0388C"/>
    <w:rsid w:val="00F03A58"/>
    <w:rsid w:val="00F03E3C"/>
    <w:rsid w:val="00F03EDC"/>
    <w:rsid w:val="00F04A0D"/>
    <w:rsid w:val="00F05D48"/>
    <w:rsid w:val="00F06033"/>
    <w:rsid w:val="00F06E04"/>
    <w:rsid w:val="00F079E8"/>
    <w:rsid w:val="00F07A63"/>
    <w:rsid w:val="00F1027E"/>
    <w:rsid w:val="00F1053F"/>
    <w:rsid w:val="00F10D09"/>
    <w:rsid w:val="00F10FCE"/>
    <w:rsid w:val="00F114A5"/>
    <w:rsid w:val="00F11667"/>
    <w:rsid w:val="00F1167F"/>
    <w:rsid w:val="00F11A5C"/>
    <w:rsid w:val="00F121B7"/>
    <w:rsid w:val="00F1221E"/>
    <w:rsid w:val="00F124BC"/>
    <w:rsid w:val="00F1262F"/>
    <w:rsid w:val="00F12961"/>
    <w:rsid w:val="00F134DD"/>
    <w:rsid w:val="00F136A7"/>
    <w:rsid w:val="00F1378D"/>
    <w:rsid w:val="00F13876"/>
    <w:rsid w:val="00F13F06"/>
    <w:rsid w:val="00F1428E"/>
    <w:rsid w:val="00F14512"/>
    <w:rsid w:val="00F149E5"/>
    <w:rsid w:val="00F14E3E"/>
    <w:rsid w:val="00F14F72"/>
    <w:rsid w:val="00F154FA"/>
    <w:rsid w:val="00F15523"/>
    <w:rsid w:val="00F15535"/>
    <w:rsid w:val="00F16603"/>
    <w:rsid w:val="00F16A6C"/>
    <w:rsid w:val="00F16FB7"/>
    <w:rsid w:val="00F1739A"/>
    <w:rsid w:val="00F17643"/>
    <w:rsid w:val="00F176F3"/>
    <w:rsid w:val="00F1789B"/>
    <w:rsid w:val="00F17C5B"/>
    <w:rsid w:val="00F17F98"/>
    <w:rsid w:val="00F20539"/>
    <w:rsid w:val="00F20C40"/>
    <w:rsid w:val="00F2104E"/>
    <w:rsid w:val="00F2175A"/>
    <w:rsid w:val="00F21815"/>
    <w:rsid w:val="00F21AAB"/>
    <w:rsid w:val="00F21B1D"/>
    <w:rsid w:val="00F22273"/>
    <w:rsid w:val="00F22275"/>
    <w:rsid w:val="00F22500"/>
    <w:rsid w:val="00F228D7"/>
    <w:rsid w:val="00F22C1D"/>
    <w:rsid w:val="00F23991"/>
    <w:rsid w:val="00F23B37"/>
    <w:rsid w:val="00F23CED"/>
    <w:rsid w:val="00F2533D"/>
    <w:rsid w:val="00F253C8"/>
    <w:rsid w:val="00F2546B"/>
    <w:rsid w:val="00F25675"/>
    <w:rsid w:val="00F257A0"/>
    <w:rsid w:val="00F25FC8"/>
    <w:rsid w:val="00F264E8"/>
    <w:rsid w:val="00F26830"/>
    <w:rsid w:val="00F269C6"/>
    <w:rsid w:val="00F26B95"/>
    <w:rsid w:val="00F272CD"/>
    <w:rsid w:val="00F27510"/>
    <w:rsid w:val="00F27B51"/>
    <w:rsid w:val="00F27DF1"/>
    <w:rsid w:val="00F302B8"/>
    <w:rsid w:val="00F304F0"/>
    <w:rsid w:val="00F30AE8"/>
    <w:rsid w:val="00F315DB"/>
    <w:rsid w:val="00F31D00"/>
    <w:rsid w:val="00F31EB4"/>
    <w:rsid w:val="00F32344"/>
    <w:rsid w:val="00F324E2"/>
    <w:rsid w:val="00F32639"/>
    <w:rsid w:val="00F3295D"/>
    <w:rsid w:val="00F32DA6"/>
    <w:rsid w:val="00F3388D"/>
    <w:rsid w:val="00F33D02"/>
    <w:rsid w:val="00F3411F"/>
    <w:rsid w:val="00F3491B"/>
    <w:rsid w:val="00F34E8C"/>
    <w:rsid w:val="00F3505A"/>
    <w:rsid w:val="00F35AAA"/>
    <w:rsid w:val="00F35C07"/>
    <w:rsid w:val="00F35D16"/>
    <w:rsid w:val="00F35ECE"/>
    <w:rsid w:val="00F360C9"/>
    <w:rsid w:val="00F3643C"/>
    <w:rsid w:val="00F365EC"/>
    <w:rsid w:val="00F36715"/>
    <w:rsid w:val="00F36749"/>
    <w:rsid w:val="00F37218"/>
    <w:rsid w:val="00F375D4"/>
    <w:rsid w:val="00F3783D"/>
    <w:rsid w:val="00F40054"/>
    <w:rsid w:val="00F401F6"/>
    <w:rsid w:val="00F40C4A"/>
    <w:rsid w:val="00F40CF9"/>
    <w:rsid w:val="00F40E92"/>
    <w:rsid w:val="00F41752"/>
    <w:rsid w:val="00F4180E"/>
    <w:rsid w:val="00F4220F"/>
    <w:rsid w:val="00F427CE"/>
    <w:rsid w:val="00F44C11"/>
    <w:rsid w:val="00F44F6F"/>
    <w:rsid w:val="00F456AF"/>
    <w:rsid w:val="00F458AF"/>
    <w:rsid w:val="00F464A3"/>
    <w:rsid w:val="00F46EB3"/>
    <w:rsid w:val="00F4720A"/>
    <w:rsid w:val="00F47928"/>
    <w:rsid w:val="00F47B13"/>
    <w:rsid w:val="00F504DD"/>
    <w:rsid w:val="00F50D45"/>
    <w:rsid w:val="00F50E52"/>
    <w:rsid w:val="00F51127"/>
    <w:rsid w:val="00F51329"/>
    <w:rsid w:val="00F5134B"/>
    <w:rsid w:val="00F51971"/>
    <w:rsid w:val="00F51ABF"/>
    <w:rsid w:val="00F51E40"/>
    <w:rsid w:val="00F52DAA"/>
    <w:rsid w:val="00F536A3"/>
    <w:rsid w:val="00F5371D"/>
    <w:rsid w:val="00F5388B"/>
    <w:rsid w:val="00F53ACF"/>
    <w:rsid w:val="00F53D79"/>
    <w:rsid w:val="00F54617"/>
    <w:rsid w:val="00F5495A"/>
    <w:rsid w:val="00F54CE1"/>
    <w:rsid w:val="00F54DF5"/>
    <w:rsid w:val="00F56E17"/>
    <w:rsid w:val="00F5701C"/>
    <w:rsid w:val="00F572E6"/>
    <w:rsid w:val="00F5798B"/>
    <w:rsid w:val="00F57AE2"/>
    <w:rsid w:val="00F57C99"/>
    <w:rsid w:val="00F57E36"/>
    <w:rsid w:val="00F6083F"/>
    <w:rsid w:val="00F60AB7"/>
    <w:rsid w:val="00F61072"/>
    <w:rsid w:val="00F61081"/>
    <w:rsid w:val="00F6110D"/>
    <w:rsid w:val="00F6129E"/>
    <w:rsid w:val="00F616A3"/>
    <w:rsid w:val="00F61848"/>
    <w:rsid w:val="00F621FD"/>
    <w:rsid w:val="00F62636"/>
    <w:rsid w:val="00F626F7"/>
    <w:rsid w:val="00F62F3D"/>
    <w:rsid w:val="00F633CD"/>
    <w:rsid w:val="00F63AE6"/>
    <w:rsid w:val="00F63BB7"/>
    <w:rsid w:val="00F63CCA"/>
    <w:rsid w:val="00F64238"/>
    <w:rsid w:val="00F64652"/>
    <w:rsid w:val="00F6467F"/>
    <w:rsid w:val="00F64DEE"/>
    <w:rsid w:val="00F65051"/>
    <w:rsid w:val="00F65B46"/>
    <w:rsid w:val="00F66133"/>
    <w:rsid w:val="00F666DE"/>
    <w:rsid w:val="00F668EC"/>
    <w:rsid w:val="00F669AE"/>
    <w:rsid w:val="00F67716"/>
    <w:rsid w:val="00F677C4"/>
    <w:rsid w:val="00F67EAB"/>
    <w:rsid w:val="00F7004E"/>
    <w:rsid w:val="00F702C1"/>
    <w:rsid w:val="00F70CF2"/>
    <w:rsid w:val="00F71FF3"/>
    <w:rsid w:val="00F7241C"/>
    <w:rsid w:val="00F72985"/>
    <w:rsid w:val="00F72ADB"/>
    <w:rsid w:val="00F72E54"/>
    <w:rsid w:val="00F72E92"/>
    <w:rsid w:val="00F7301A"/>
    <w:rsid w:val="00F73660"/>
    <w:rsid w:val="00F73DDC"/>
    <w:rsid w:val="00F73F82"/>
    <w:rsid w:val="00F74233"/>
    <w:rsid w:val="00F74B6E"/>
    <w:rsid w:val="00F74C66"/>
    <w:rsid w:val="00F7524F"/>
    <w:rsid w:val="00F752DE"/>
    <w:rsid w:val="00F75D97"/>
    <w:rsid w:val="00F75DC3"/>
    <w:rsid w:val="00F76097"/>
    <w:rsid w:val="00F76895"/>
    <w:rsid w:val="00F769FC"/>
    <w:rsid w:val="00F76BE6"/>
    <w:rsid w:val="00F7732F"/>
    <w:rsid w:val="00F77441"/>
    <w:rsid w:val="00F774C8"/>
    <w:rsid w:val="00F775FB"/>
    <w:rsid w:val="00F77FAD"/>
    <w:rsid w:val="00F809BC"/>
    <w:rsid w:val="00F80BF1"/>
    <w:rsid w:val="00F81012"/>
    <w:rsid w:val="00F81548"/>
    <w:rsid w:val="00F821C9"/>
    <w:rsid w:val="00F8280F"/>
    <w:rsid w:val="00F829BA"/>
    <w:rsid w:val="00F82A95"/>
    <w:rsid w:val="00F835CE"/>
    <w:rsid w:val="00F8488A"/>
    <w:rsid w:val="00F849F8"/>
    <w:rsid w:val="00F84BB1"/>
    <w:rsid w:val="00F85DA8"/>
    <w:rsid w:val="00F86503"/>
    <w:rsid w:val="00F866DA"/>
    <w:rsid w:val="00F8698D"/>
    <w:rsid w:val="00F86F6D"/>
    <w:rsid w:val="00F87684"/>
    <w:rsid w:val="00F878B8"/>
    <w:rsid w:val="00F87BC0"/>
    <w:rsid w:val="00F87DD2"/>
    <w:rsid w:val="00F90E5A"/>
    <w:rsid w:val="00F90F7A"/>
    <w:rsid w:val="00F91066"/>
    <w:rsid w:val="00F91B46"/>
    <w:rsid w:val="00F91D89"/>
    <w:rsid w:val="00F928E1"/>
    <w:rsid w:val="00F930BA"/>
    <w:rsid w:val="00F94569"/>
    <w:rsid w:val="00F947E3"/>
    <w:rsid w:val="00F94876"/>
    <w:rsid w:val="00F948F5"/>
    <w:rsid w:val="00F9529B"/>
    <w:rsid w:val="00F9539B"/>
    <w:rsid w:val="00F95659"/>
    <w:rsid w:val="00F95920"/>
    <w:rsid w:val="00F95B09"/>
    <w:rsid w:val="00F96398"/>
    <w:rsid w:val="00F96897"/>
    <w:rsid w:val="00F96D11"/>
    <w:rsid w:val="00F971D1"/>
    <w:rsid w:val="00F9753A"/>
    <w:rsid w:val="00F97A29"/>
    <w:rsid w:val="00FA03D9"/>
    <w:rsid w:val="00FA0537"/>
    <w:rsid w:val="00FA08AF"/>
    <w:rsid w:val="00FA08C0"/>
    <w:rsid w:val="00FA08DB"/>
    <w:rsid w:val="00FA09F0"/>
    <w:rsid w:val="00FA1AA3"/>
    <w:rsid w:val="00FA206C"/>
    <w:rsid w:val="00FA23F5"/>
    <w:rsid w:val="00FA29DD"/>
    <w:rsid w:val="00FA3C2B"/>
    <w:rsid w:val="00FA3DD1"/>
    <w:rsid w:val="00FA404E"/>
    <w:rsid w:val="00FA456D"/>
    <w:rsid w:val="00FA4E11"/>
    <w:rsid w:val="00FA4E59"/>
    <w:rsid w:val="00FA57C4"/>
    <w:rsid w:val="00FA5A61"/>
    <w:rsid w:val="00FA5AA2"/>
    <w:rsid w:val="00FA66EC"/>
    <w:rsid w:val="00FA6CF6"/>
    <w:rsid w:val="00FA71AE"/>
    <w:rsid w:val="00FA7ADA"/>
    <w:rsid w:val="00FA7C90"/>
    <w:rsid w:val="00FB00E1"/>
    <w:rsid w:val="00FB1195"/>
    <w:rsid w:val="00FB1505"/>
    <w:rsid w:val="00FB17E3"/>
    <w:rsid w:val="00FB2496"/>
    <w:rsid w:val="00FB28DC"/>
    <w:rsid w:val="00FB30CA"/>
    <w:rsid w:val="00FB354C"/>
    <w:rsid w:val="00FB3AE6"/>
    <w:rsid w:val="00FB40FC"/>
    <w:rsid w:val="00FB444E"/>
    <w:rsid w:val="00FB4D80"/>
    <w:rsid w:val="00FB4DDE"/>
    <w:rsid w:val="00FB4F39"/>
    <w:rsid w:val="00FB5392"/>
    <w:rsid w:val="00FB5621"/>
    <w:rsid w:val="00FB5D74"/>
    <w:rsid w:val="00FB6E62"/>
    <w:rsid w:val="00FB7375"/>
    <w:rsid w:val="00FB7473"/>
    <w:rsid w:val="00FB7528"/>
    <w:rsid w:val="00FB7C44"/>
    <w:rsid w:val="00FC0363"/>
    <w:rsid w:val="00FC08EB"/>
    <w:rsid w:val="00FC0C3B"/>
    <w:rsid w:val="00FC1358"/>
    <w:rsid w:val="00FC1B85"/>
    <w:rsid w:val="00FC2CF2"/>
    <w:rsid w:val="00FC2E76"/>
    <w:rsid w:val="00FC2EE3"/>
    <w:rsid w:val="00FC35CE"/>
    <w:rsid w:val="00FC36A6"/>
    <w:rsid w:val="00FC4C2B"/>
    <w:rsid w:val="00FC5292"/>
    <w:rsid w:val="00FC539B"/>
    <w:rsid w:val="00FC578B"/>
    <w:rsid w:val="00FC5A27"/>
    <w:rsid w:val="00FC5F18"/>
    <w:rsid w:val="00FC6AC2"/>
    <w:rsid w:val="00FC6B30"/>
    <w:rsid w:val="00FC74BA"/>
    <w:rsid w:val="00FC7900"/>
    <w:rsid w:val="00FC7FB2"/>
    <w:rsid w:val="00FD037B"/>
    <w:rsid w:val="00FD083D"/>
    <w:rsid w:val="00FD0F68"/>
    <w:rsid w:val="00FD100B"/>
    <w:rsid w:val="00FD1441"/>
    <w:rsid w:val="00FD160E"/>
    <w:rsid w:val="00FD23E3"/>
    <w:rsid w:val="00FD2892"/>
    <w:rsid w:val="00FD2B9A"/>
    <w:rsid w:val="00FD2C95"/>
    <w:rsid w:val="00FD3019"/>
    <w:rsid w:val="00FD3098"/>
    <w:rsid w:val="00FD33DE"/>
    <w:rsid w:val="00FD34F3"/>
    <w:rsid w:val="00FD35D8"/>
    <w:rsid w:val="00FD3D25"/>
    <w:rsid w:val="00FD3F53"/>
    <w:rsid w:val="00FD42E0"/>
    <w:rsid w:val="00FD5346"/>
    <w:rsid w:val="00FD6424"/>
    <w:rsid w:val="00FD7199"/>
    <w:rsid w:val="00FD7C15"/>
    <w:rsid w:val="00FE02D9"/>
    <w:rsid w:val="00FE06CD"/>
    <w:rsid w:val="00FE06D1"/>
    <w:rsid w:val="00FE0AE6"/>
    <w:rsid w:val="00FE0CDF"/>
    <w:rsid w:val="00FE0D7B"/>
    <w:rsid w:val="00FE1B42"/>
    <w:rsid w:val="00FE20B3"/>
    <w:rsid w:val="00FE228A"/>
    <w:rsid w:val="00FE2D1B"/>
    <w:rsid w:val="00FE33A7"/>
    <w:rsid w:val="00FE33AB"/>
    <w:rsid w:val="00FE36AB"/>
    <w:rsid w:val="00FE374F"/>
    <w:rsid w:val="00FE3CF9"/>
    <w:rsid w:val="00FE4125"/>
    <w:rsid w:val="00FE474D"/>
    <w:rsid w:val="00FE4C97"/>
    <w:rsid w:val="00FE4F0A"/>
    <w:rsid w:val="00FE5AEF"/>
    <w:rsid w:val="00FE5E2E"/>
    <w:rsid w:val="00FE5FFF"/>
    <w:rsid w:val="00FE7137"/>
    <w:rsid w:val="00FE7757"/>
    <w:rsid w:val="00FF00F2"/>
    <w:rsid w:val="00FF0940"/>
    <w:rsid w:val="00FF3707"/>
    <w:rsid w:val="00FF3E62"/>
    <w:rsid w:val="00FF3F12"/>
    <w:rsid w:val="00FF418B"/>
    <w:rsid w:val="00FF42F0"/>
    <w:rsid w:val="00FF445A"/>
    <w:rsid w:val="00FF5222"/>
    <w:rsid w:val="00FF5330"/>
    <w:rsid w:val="00FF54DC"/>
    <w:rsid w:val="00FF557F"/>
    <w:rsid w:val="00FF5ADD"/>
    <w:rsid w:val="00FF5E00"/>
    <w:rsid w:val="00FF60A6"/>
    <w:rsid w:val="00FF66FB"/>
    <w:rsid w:val="00FF6A45"/>
    <w:rsid w:val="00FF6AD9"/>
    <w:rsid w:val="00FF71ED"/>
    <w:rsid w:val="00FF73A0"/>
    <w:rsid w:val="0122FA1E"/>
    <w:rsid w:val="0156E121"/>
    <w:rsid w:val="015BF451"/>
    <w:rsid w:val="017275CD"/>
    <w:rsid w:val="02094864"/>
    <w:rsid w:val="02E9655A"/>
    <w:rsid w:val="02FDD4A5"/>
    <w:rsid w:val="0342FE65"/>
    <w:rsid w:val="037D36D8"/>
    <w:rsid w:val="0397ECAA"/>
    <w:rsid w:val="03A614E4"/>
    <w:rsid w:val="03FBBE31"/>
    <w:rsid w:val="040CD89D"/>
    <w:rsid w:val="043199B6"/>
    <w:rsid w:val="047D61B0"/>
    <w:rsid w:val="058EC9BA"/>
    <w:rsid w:val="06B020AC"/>
    <w:rsid w:val="076EF1D4"/>
    <w:rsid w:val="07B7AA55"/>
    <w:rsid w:val="07C9F0B5"/>
    <w:rsid w:val="07D27F6A"/>
    <w:rsid w:val="07D36062"/>
    <w:rsid w:val="07D7C497"/>
    <w:rsid w:val="0800E9CD"/>
    <w:rsid w:val="0834C1E9"/>
    <w:rsid w:val="087471D5"/>
    <w:rsid w:val="098D61C3"/>
    <w:rsid w:val="09A4A6B9"/>
    <w:rsid w:val="09BC7719"/>
    <w:rsid w:val="09C5F4C6"/>
    <w:rsid w:val="0A21BA76"/>
    <w:rsid w:val="0A76554E"/>
    <w:rsid w:val="0B0FA520"/>
    <w:rsid w:val="0B1614E1"/>
    <w:rsid w:val="0B1EAFDE"/>
    <w:rsid w:val="0BA403C4"/>
    <w:rsid w:val="0BD766B0"/>
    <w:rsid w:val="0C46A879"/>
    <w:rsid w:val="0C7C9122"/>
    <w:rsid w:val="0C7DE087"/>
    <w:rsid w:val="0CE703AB"/>
    <w:rsid w:val="0CF5F70D"/>
    <w:rsid w:val="0D3DE762"/>
    <w:rsid w:val="0D5BC5FB"/>
    <w:rsid w:val="0D7AD4C7"/>
    <w:rsid w:val="0DBCC08C"/>
    <w:rsid w:val="0E187389"/>
    <w:rsid w:val="0E241125"/>
    <w:rsid w:val="0E551C3B"/>
    <w:rsid w:val="0E594B02"/>
    <w:rsid w:val="0E706E5F"/>
    <w:rsid w:val="0E724846"/>
    <w:rsid w:val="0EA1EE30"/>
    <w:rsid w:val="0EB31335"/>
    <w:rsid w:val="0EDA3782"/>
    <w:rsid w:val="0F51A081"/>
    <w:rsid w:val="0FBF8135"/>
    <w:rsid w:val="0FC620D7"/>
    <w:rsid w:val="0FF1775B"/>
    <w:rsid w:val="110A85E4"/>
    <w:rsid w:val="114B5D5D"/>
    <w:rsid w:val="118D101F"/>
    <w:rsid w:val="12083D0A"/>
    <w:rsid w:val="1260FCC3"/>
    <w:rsid w:val="12652D66"/>
    <w:rsid w:val="12BEF599"/>
    <w:rsid w:val="12CFFE9A"/>
    <w:rsid w:val="133A25EE"/>
    <w:rsid w:val="13A34322"/>
    <w:rsid w:val="13C08B93"/>
    <w:rsid w:val="13D049EA"/>
    <w:rsid w:val="1453D58E"/>
    <w:rsid w:val="147606FF"/>
    <w:rsid w:val="147821DD"/>
    <w:rsid w:val="1594AECC"/>
    <w:rsid w:val="15A5352C"/>
    <w:rsid w:val="16BDC073"/>
    <w:rsid w:val="16C2DFDF"/>
    <w:rsid w:val="16D5B9E0"/>
    <w:rsid w:val="17052B14"/>
    <w:rsid w:val="1745E7E9"/>
    <w:rsid w:val="17609F0B"/>
    <w:rsid w:val="17AAA989"/>
    <w:rsid w:val="18AC689B"/>
    <w:rsid w:val="18F4BB0F"/>
    <w:rsid w:val="193A75EF"/>
    <w:rsid w:val="19560A9B"/>
    <w:rsid w:val="1A37FA44"/>
    <w:rsid w:val="1AAB130D"/>
    <w:rsid w:val="1B0823D3"/>
    <w:rsid w:val="1B3FF0C0"/>
    <w:rsid w:val="1BFB6B52"/>
    <w:rsid w:val="1CB9DE96"/>
    <w:rsid w:val="1CD0446C"/>
    <w:rsid w:val="1D23C77E"/>
    <w:rsid w:val="1D4493CD"/>
    <w:rsid w:val="1DC1683F"/>
    <w:rsid w:val="1DD3AE9F"/>
    <w:rsid w:val="1EAB6012"/>
    <w:rsid w:val="1EC91AFB"/>
    <w:rsid w:val="1EE0671E"/>
    <w:rsid w:val="1F1F7936"/>
    <w:rsid w:val="1F59E373"/>
    <w:rsid w:val="1FB3ABA6"/>
    <w:rsid w:val="1FC256C7"/>
    <w:rsid w:val="2022E9DF"/>
    <w:rsid w:val="205592F1"/>
    <w:rsid w:val="2064FC5C"/>
    <w:rsid w:val="20D46C1B"/>
    <w:rsid w:val="213434D0"/>
    <w:rsid w:val="21D27979"/>
    <w:rsid w:val="227B3431"/>
    <w:rsid w:val="228E4944"/>
    <w:rsid w:val="23C67E76"/>
    <w:rsid w:val="24061890"/>
    <w:rsid w:val="24A8F728"/>
    <w:rsid w:val="24F9557E"/>
    <w:rsid w:val="25316C13"/>
    <w:rsid w:val="25533B50"/>
    <w:rsid w:val="255B5E6B"/>
    <w:rsid w:val="261CDCD9"/>
    <w:rsid w:val="26CC0D84"/>
    <w:rsid w:val="26FDE4CD"/>
    <w:rsid w:val="27B69E2F"/>
    <w:rsid w:val="27BC7DA3"/>
    <w:rsid w:val="288C073D"/>
    <w:rsid w:val="28AD6C4C"/>
    <w:rsid w:val="28D201CF"/>
    <w:rsid w:val="292EF22B"/>
    <w:rsid w:val="2964A9FB"/>
    <w:rsid w:val="29A577CF"/>
    <w:rsid w:val="2AC864AC"/>
    <w:rsid w:val="2AEC2C2C"/>
    <w:rsid w:val="2B05A0E6"/>
    <w:rsid w:val="2B09C05C"/>
    <w:rsid w:val="2B89307D"/>
    <w:rsid w:val="2BC62BC9"/>
    <w:rsid w:val="2C5D06EE"/>
    <w:rsid w:val="2D40FAB2"/>
    <w:rsid w:val="2D885D4A"/>
    <w:rsid w:val="2D8B4E76"/>
    <w:rsid w:val="2E849677"/>
    <w:rsid w:val="2EB14524"/>
    <w:rsid w:val="2ECFAFB1"/>
    <w:rsid w:val="2ED06092"/>
    <w:rsid w:val="2ED2779F"/>
    <w:rsid w:val="2EDBB2F0"/>
    <w:rsid w:val="2F1316E1"/>
    <w:rsid w:val="2F620966"/>
    <w:rsid w:val="2F84C88C"/>
    <w:rsid w:val="2FAD386F"/>
    <w:rsid w:val="2FBB80B5"/>
    <w:rsid w:val="2FD944DA"/>
    <w:rsid w:val="30168114"/>
    <w:rsid w:val="305ADA03"/>
    <w:rsid w:val="3097B81E"/>
    <w:rsid w:val="31721FE3"/>
    <w:rsid w:val="31BE9EB6"/>
    <w:rsid w:val="31CED212"/>
    <w:rsid w:val="320BC240"/>
    <w:rsid w:val="322B5F8B"/>
    <w:rsid w:val="3232BE5E"/>
    <w:rsid w:val="32951397"/>
    <w:rsid w:val="32AECB3C"/>
    <w:rsid w:val="32C243D0"/>
    <w:rsid w:val="331BA815"/>
    <w:rsid w:val="33203E07"/>
    <w:rsid w:val="33483956"/>
    <w:rsid w:val="33DD6C89"/>
    <w:rsid w:val="34299C87"/>
    <w:rsid w:val="34D19D59"/>
    <w:rsid w:val="34D74E24"/>
    <w:rsid w:val="34EE0418"/>
    <w:rsid w:val="353C6557"/>
    <w:rsid w:val="35545EC4"/>
    <w:rsid w:val="35EDD6E3"/>
    <w:rsid w:val="36BB8CC0"/>
    <w:rsid w:val="371475D3"/>
    <w:rsid w:val="380B1D4D"/>
    <w:rsid w:val="38C688A8"/>
    <w:rsid w:val="3918D1C5"/>
    <w:rsid w:val="39231873"/>
    <w:rsid w:val="3A0F757D"/>
    <w:rsid w:val="3AB2B512"/>
    <w:rsid w:val="3AD475E6"/>
    <w:rsid w:val="3AEDFDE0"/>
    <w:rsid w:val="3B685955"/>
    <w:rsid w:val="3BC38349"/>
    <w:rsid w:val="3BE9AD5E"/>
    <w:rsid w:val="3C1C07B5"/>
    <w:rsid w:val="3C2CC59C"/>
    <w:rsid w:val="3CA8E02B"/>
    <w:rsid w:val="3CD90AC9"/>
    <w:rsid w:val="3CF95D4A"/>
    <w:rsid w:val="3D19E242"/>
    <w:rsid w:val="3D5D459A"/>
    <w:rsid w:val="3DE39016"/>
    <w:rsid w:val="3E39D86E"/>
    <w:rsid w:val="3E48838F"/>
    <w:rsid w:val="3EEBFE71"/>
    <w:rsid w:val="3F1AE3DB"/>
    <w:rsid w:val="3F4BEDC2"/>
    <w:rsid w:val="3FD7832B"/>
    <w:rsid w:val="3FD99818"/>
    <w:rsid w:val="4013AF52"/>
    <w:rsid w:val="4015F033"/>
    <w:rsid w:val="40220B9E"/>
    <w:rsid w:val="404F57F5"/>
    <w:rsid w:val="41137E46"/>
    <w:rsid w:val="4195E440"/>
    <w:rsid w:val="41DE10CC"/>
    <w:rsid w:val="41EEE56E"/>
    <w:rsid w:val="426405AF"/>
    <w:rsid w:val="42E7A21D"/>
    <w:rsid w:val="42F0F069"/>
    <w:rsid w:val="4312106D"/>
    <w:rsid w:val="4417D701"/>
    <w:rsid w:val="44F6DD87"/>
    <w:rsid w:val="45248F80"/>
    <w:rsid w:val="45700E75"/>
    <w:rsid w:val="4586BFB2"/>
    <w:rsid w:val="45E7F931"/>
    <w:rsid w:val="460E8E6D"/>
    <w:rsid w:val="4664B447"/>
    <w:rsid w:val="46D21C25"/>
    <w:rsid w:val="471276E1"/>
    <w:rsid w:val="47DD6CEA"/>
    <w:rsid w:val="488B2AD1"/>
    <w:rsid w:val="48A0EDAA"/>
    <w:rsid w:val="48AD7472"/>
    <w:rsid w:val="4932057B"/>
    <w:rsid w:val="497B6A0B"/>
    <w:rsid w:val="49A95E1A"/>
    <w:rsid w:val="49E72A73"/>
    <w:rsid w:val="4A1BAFD9"/>
    <w:rsid w:val="4A2609CF"/>
    <w:rsid w:val="4A671689"/>
    <w:rsid w:val="4A9D0F26"/>
    <w:rsid w:val="4AEA94A6"/>
    <w:rsid w:val="4B0281DC"/>
    <w:rsid w:val="4B286858"/>
    <w:rsid w:val="4B65A492"/>
    <w:rsid w:val="4B6D5F47"/>
    <w:rsid w:val="4B82308B"/>
    <w:rsid w:val="4B90DBAC"/>
    <w:rsid w:val="4BA72112"/>
    <w:rsid w:val="4BF31189"/>
    <w:rsid w:val="4C2417D6"/>
    <w:rsid w:val="4C810832"/>
    <w:rsid w:val="4C9445DF"/>
    <w:rsid w:val="4C98E4A0"/>
    <w:rsid w:val="4CDDDB8F"/>
    <w:rsid w:val="4E2DC495"/>
    <w:rsid w:val="4E5BD663"/>
    <w:rsid w:val="4E6FE32B"/>
    <w:rsid w:val="4EA4E30A"/>
    <w:rsid w:val="4F731A8D"/>
    <w:rsid w:val="4FBF038A"/>
    <w:rsid w:val="501EB224"/>
    <w:rsid w:val="506F7E8E"/>
    <w:rsid w:val="50A1BBDA"/>
    <w:rsid w:val="50F004B0"/>
    <w:rsid w:val="50F7BBCA"/>
    <w:rsid w:val="512550BF"/>
    <w:rsid w:val="514835B1"/>
    <w:rsid w:val="515E7F83"/>
    <w:rsid w:val="5174B90D"/>
    <w:rsid w:val="52003B93"/>
    <w:rsid w:val="521D63C9"/>
    <w:rsid w:val="525CC90C"/>
    <w:rsid w:val="5323A02C"/>
    <w:rsid w:val="533FC77E"/>
    <w:rsid w:val="5368971B"/>
    <w:rsid w:val="5370434A"/>
    <w:rsid w:val="5460EC9A"/>
    <w:rsid w:val="54BC9F97"/>
    <w:rsid w:val="54FD7710"/>
    <w:rsid w:val="554FDB1A"/>
    <w:rsid w:val="55792374"/>
    <w:rsid w:val="55843CC5"/>
    <w:rsid w:val="562D5D1F"/>
    <w:rsid w:val="5660B4C4"/>
    <w:rsid w:val="56FA63B2"/>
    <w:rsid w:val="577F09A0"/>
    <w:rsid w:val="5792990F"/>
    <w:rsid w:val="57EF896B"/>
    <w:rsid w:val="5859D9D9"/>
    <w:rsid w:val="586B7972"/>
    <w:rsid w:val="58FF6C2C"/>
    <w:rsid w:val="59646669"/>
    <w:rsid w:val="59742AA8"/>
    <w:rsid w:val="5A061AE3"/>
    <w:rsid w:val="5A58F2AA"/>
    <w:rsid w:val="5A6015E7"/>
    <w:rsid w:val="5AC85765"/>
    <w:rsid w:val="5AE19BC6"/>
    <w:rsid w:val="5B1894DE"/>
    <w:rsid w:val="5B1B105C"/>
    <w:rsid w:val="5B539037"/>
    <w:rsid w:val="5BE505F9"/>
    <w:rsid w:val="5CCE4BB0"/>
    <w:rsid w:val="5D61EC81"/>
    <w:rsid w:val="5D79E5EE"/>
    <w:rsid w:val="5DAF06A1"/>
    <w:rsid w:val="5DBD4946"/>
    <w:rsid w:val="5DD3AE21"/>
    <w:rsid w:val="5DD8446C"/>
    <w:rsid w:val="5E90C1BC"/>
    <w:rsid w:val="5EE9FD8F"/>
    <w:rsid w:val="5F3BC365"/>
    <w:rsid w:val="5F8CAE2B"/>
    <w:rsid w:val="5F934C06"/>
    <w:rsid w:val="6053FEDC"/>
    <w:rsid w:val="6094CCE5"/>
    <w:rsid w:val="60962A45"/>
    <w:rsid w:val="60A0F0F1"/>
    <w:rsid w:val="60AF5BA1"/>
    <w:rsid w:val="60F2A1FA"/>
    <w:rsid w:val="6147F4A0"/>
    <w:rsid w:val="617FD405"/>
    <w:rsid w:val="618BEE75"/>
    <w:rsid w:val="61B7015C"/>
    <w:rsid w:val="623AA3FD"/>
    <w:rsid w:val="629E03C9"/>
    <w:rsid w:val="64120077"/>
    <w:rsid w:val="6465944D"/>
    <w:rsid w:val="649118DC"/>
    <w:rsid w:val="65AC3B08"/>
    <w:rsid w:val="65F2EC5E"/>
    <w:rsid w:val="663B4BBB"/>
    <w:rsid w:val="6642ED29"/>
    <w:rsid w:val="66929A0A"/>
    <w:rsid w:val="66DF82C9"/>
    <w:rsid w:val="67D4BE3C"/>
    <w:rsid w:val="6839B0F5"/>
    <w:rsid w:val="688550A8"/>
    <w:rsid w:val="6A096AF2"/>
    <w:rsid w:val="6A6AAA84"/>
    <w:rsid w:val="6AAFFE89"/>
    <w:rsid w:val="6BBB3BDD"/>
    <w:rsid w:val="6BDA7982"/>
    <w:rsid w:val="6BDFFAB9"/>
    <w:rsid w:val="6BFF8A79"/>
    <w:rsid w:val="6C566989"/>
    <w:rsid w:val="6D7378ED"/>
    <w:rsid w:val="6DAB1EB5"/>
    <w:rsid w:val="6DFBBB07"/>
    <w:rsid w:val="6E10F1ED"/>
    <w:rsid w:val="6E3FEB05"/>
    <w:rsid w:val="6E7A7E5F"/>
    <w:rsid w:val="6EC777AB"/>
    <w:rsid w:val="6ED44692"/>
    <w:rsid w:val="6F13175E"/>
    <w:rsid w:val="6F4031DD"/>
    <w:rsid w:val="6FA186D9"/>
    <w:rsid w:val="70055B91"/>
    <w:rsid w:val="704F40E1"/>
    <w:rsid w:val="7082000F"/>
    <w:rsid w:val="708D475A"/>
    <w:rsid w:val="70CA1533"/>
    <w:rsid w:val="7142B29F"/>
    <w:rsid w:val="7191E738"/>
    <w:rsid w:val="71AFCD48"/>
    <w:rsid w:val="725C55D8"/>
    <w:rsid w:val="7285C94B"/>
    <w:rsid w:val="72F64D8C"/>
    <w:rsid w:val="73E735CB"/>
    <w:rsid w:val="73F3D1E1"/>
    <w:rsid w:val="740E8903"/>
    <w:rsid w:val="7449D1D1"/>
    <w:rsid w:val="74903A34"/>
    <w:rsid w:val="74DBC20C"/>
    <w:rsid w:val="7505E735"/>
    <w:rsid w:val="755A5293"/>
    <w:rsid w:val="7596264C"/>
    <w:rsid w:val="75E85FE7"/>
    <w:rsid w:val="763ED619"/>
    <w:rsid w:val="766F5F72"/>
    <w:rsid w:val="76D7391B"/>
    <w:rsid w:val="76F6ED3D"/>
    <w:rsid w:val="771A5CAC"/>
    <w:rsid w:val="772D35D1"/>
    <w:rsid w:val="77A46CBB"/>
    <w:rsid w:val="77F29CBB"/>
    <w:rsid w:val="781225F8"/>
    <w:rsid w:val="78487787"/>
    <w:rsid w:val="784E70D6"/>
    <w:rsid w:val="78E04E62"/>
    <w:rsid w:val="78E6ED10"/>
    <w:rsid w:val="7959CAB7"/>
    <w:rsid w:val="795CC45B"/>
    <w:rsid w:val="7A263BD2"/>
    <w:rsid w:val="7A7611FF"/>
    <w:rsid w:val="7C166210"/>
    <w:rsid w:val="7C204151"/>
    <w:rsid w:val="7C43760E"/>
    <w:rsid w:val="7C4509A5"/>
    <w:rsid w:val="7C4CA843"/>
    <w:rsid w:val="7C61959E"/>
    <w:rsid w:val="7C9D3E41"/>
    <w:rsid w:val="7CBBA3BE"/>
    <w:rsid w:val="7CDD52D4"/>
    <w:rsid w:val="7CF5D8BA"/>
    <w:rsid w:val="7D037CE9"/>
    <w:rsid w:val="7D825613"/>
    <w:rsid w:val="7E197643"/>
    <w:rsid w:val="7E33B1CD"/>
    <w:rsid w:val="7E806371"/>
    <w:rsid w:val="7E83F3F3"/>
    <w:rsid w:val="7EC0135D"/>
    <w:rsid w:val="7F8FCD86"/>
    <w:rsid w:val="7F9231A2"/>
    <w:rsid w:val="7FF58F44"/>
    <w:rsid w:val="7FFBC93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96F7"/>
  <w15:chartTrackingRefBased/>
  <w15:docId w15:val="{66332BEC-B51B-4244-85B8-6D3D3711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BB1"/>
    <w:pPr>
      <w:spacing w:after="200" w:line="276" w:lineRule="auto"/>
    </w:pPr>
    <w:rPr>
      <w:rFonts w:ascii="Arial" w:hAnsi="Arial" w:cs="Arial"/>
      <w:sz w:val="24"/>
      <w:szCs w:val="24"/>
      <w:lang w:val="es-ES_tradnl"/>
    </w:rPr>
  </w:style>
  <w:style w:type="paragraph" w:styleId="Ttulo1">
    <w:name w:val="heading 1"/>
    <w:basedOn w:val="Normal"/>
    <w:next w:val="Normal"/>
    <w:link w:val="Ttulo1Car"/>
    <w:uiPriority w:val="9"/>
    <w:qFormat/>
    <w:rsid w:val="00243172"/>
    <w:pPr>
      <w:keepNext/>
      <w:spacing w:before="100" w:beforeAutospacing="1" w:after="100" w:afterAutospacing="1" w:line="360" w:lineRule="auto"/>
      <w:jc w:val="both"/>
      <w:outlineLvl w:val="0"/>
    </w:pPr>
    <w:rPr>
      <w:rFonts w:eastAsiaTheme="majorEastAsia" w:cstheme="majorBidi"/>
      <w:b/>
      <w:bCs/>
      <w:caps/>
      <w:kern w:val="32"/>
      <w:szCs w:val="32"/>
    </w:rPr>
  </w:style>
  <w:style w:type="paragraph" w:styleId="Ttulo2">
    <w:name w:val="heading 2"/>
    <w:basedOn w:val="Normal"/>
    <w:next w:val="Normal"/>
    <w:link w:val="Ttulo2Car"/>
    <w:unhideWhenUsed/>
    <w:qFormat/>
    <w:rsid w:val="0024317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243172"/>
    <w:pPr>
      <w:keepNext/>
      <w:keepLines/>
      <w:spacing w:before="40" w:after="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243172"/>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4317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431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172"/>
    <w:rPr>
      <w:rFonts w:ascii="Arial" w:eastAsiaTheme="majorEastAsia" w:hAnsi="Arial" w:cstheme="majorBidi"/>
      <w:b/>
      <w:bCs/>
      <w:caps/>
      <w:kern w:val="32"/>
      <w:sz w:val="24"/>
      <w:szCs w:val="32"/>
      <w:lang w:val="es-ES_tradnl"/>
    </w:rPr>
  </w:style>
  <w:style w:type="character" w:customStyle="1" w:styleId="Ttulo2Car">
    <w:name w:val="Título 2 Car"/>
    <w:basedOn w:val="Fuentedeprrafopredeter"/>
    <w:link w:val="Ttulo2"/>
    <w:rsid w:val="00243172"/>
    <w:rPr>
      <w:rFonts w:asciiTheme="majorHAnsi" w:eastAsiaTheme="majorEastAsia" w:hAnsiTheme="majorHAnsi" w:cstheme="majorBidi"/>
      <w:b/>
      <w:bCs/>
      <w:color w:val="4472C4" w:themeColor="accent1"/>
      <w:sz w:val="26"/>
      <w:szCs w:val="26"/>
      <w:lang w:val="es-ES_tradnl"/>
    </w:rPr>
  </w:style>
  <w:style w:type="character" w:customStyle="1" w:styleId="Ttulo3Car">
    <w:name w:val="Título 3 Car"/>
    <w:basedOn w:val="Fuentedeprrafopredeter"/>
    <w:link w:val="Ttulo3"/>
    <w:uiPriority w:val="9"/>
    <w:rsid w:val="00243172"/>
    <w:rPr>
      <w:rFonts w:asciiTheme="majorHAnsi" w:eastAsiaTheme="majorEastAsia" w:hAnsiTheme="majorHAnsi" w:cstheme="majorBidi"/>
      <w:color w:val="1F3763" w:themeColor="accent1" w:themeShade="7F"/>
      <w:sz w:val="24"/>
      <w:szCs w:val="24"/>
      <w:lang w:val="es-ES_tradnl"/>
    </w:rPr>
  </w:style>
  <w:style w:type="character" w:customStyle="1" w:styleId="Ttulo6Car">
    <w:name w:val="Título 6 Car"/>
    <w:basedOn w:val="Fuentedeprrafopredeter"/>
    <w:link w:val="Ttulo6"/>
    <w:uiPriority w:val="9"/>
    <w:rsid w:val="00243172"/>
    <w:rPr>
      <w:rFonts w:asciiTheme="majorHAnsi" w:eastAsiaTheme="majorEastAsia" w:hAnsiTheme="majorHAnsi" w:cstheme="majorBidi"/>
      <w:color w:val="1F3763" w:themeColor="accent1" w:themeShade="7F"/>
      <w:sz w:val="24"/>
      <w:szCs w:val="24"/>
      <w:lang w:val="es-ES_tradnl"/>
    </w:rPr>
  </w:style>
  <w:style w:type="character" w:customStyle="1" w:styleId="Ttulo7Car">
    <w:name w:val="Título 7 Car"/>
    <w:basedOn w:val="Fuentedeprrafopredeter"/>
    <w:link w:val="Ttulo7"/>
    <w:uiPriority w:val="9"/>
    <w:rsid w:val="00243172"/>
    <w:rPr>
      <w:rFonts w:asciiTheme="majorHAnsi" w:eastAsiaTheme="majorEastAsia" w:hAnsiTheme="majorHAnsi" w:cstheme="majorBidi"/>
      <w:i/>
      <w:iCs/>
      <w:color w:val="1F3763" w:themeColor="accent1" w:themeShade="7F"/>
      <w:sz w:val="24"/>
      <w:szCs w:val="24"/>
      <w:lang w:val="es-ES_tradnl"/>
    </w:rPr>
  </w:style>
  <w:style w:type="character" w:customStyle="1" w:styleId="Ttulo8Car">
    <w:name w:val="Título 8 Car"/>
    <w:basedOn w:val="Fuentedeprrafopredeter"/>
    <w:link w:val="Ttulo8"/>
    <w:uiPriority w:val="9"/>
    <w:rsid w:val="00243172"/>
    <w:rPr>
      <w:rFonts w:asciiTheme="majorHAnsi" w:eastAsiaTheme="majorEastAsia" w:hAnsiTheme="majorHAnsi" w:cstheme="majorBidi"/>
      <w:color w:val="272727" w:themeColor="text1" w:themeTint="D8"/>
      <w:sz w:val="21"/>
      <w:szCs w:val="21"/>
      <w:lang w:val="es-ES_tradnl"/>
    </w:rPr>
  </w:style>
  <w:style w:type="paragraph" w:styleId="Subttulo">
    <w:name w:val="Subtitle"/>
    <w:basedOn w:val="Normal"/>
    <w:next w:val="Normal"/>
    <w:link w:val="SubttuloCar"/>
    <w:autoRedefine/>
    <w:uiPriority w:val="11"/>
    <w:qFormat/>
    <w:rsid w:val="00243172"/>
    <w:pPr>
      <w:numPr>
        <w:ilvl w:val="1"/>
      </w:numPr>
      <w:spacing w:line="240" w:lineRule="auto"/>
    </w:pPr>
    <w:rPr>
      <w:rFonts w:eastAsiaTheme="minorEastAsia"/>
      <w:b/>
      <w:spacing w:val="15"/>
      <w:lang w:eastAsia="es-ES_tradnl"/>
    </w:rPr>
  </w:style>
  <w:style w:type="character" w:customStyle="1" w:styleId="SubttuloCar">
    <w:name w:val="Subtítulo Car"/>
    <w:basedOn w:val="Fuentedeprrafopredeter"/>
    <w:link w:val="Subttulo"/>
    <w:uiPriority w:val="11"/>
    <w:rsid w:val="00243172"/>
    <w:rPr>
      <w:rFonts w:ascii="Arial" w:eastAsiaTheme="minorEastAsia" w:hAnsi="Arial" w:cs="Arial"/>
      <w:b/>
      <w:spacing w:val="15"/>
      <w:sz w:val="24"/>
      <w:szCs w:val="24"/>
      <w:lang w:val="es-ES_tradnl" w:eastAsia="es-ES_tradnl"/>
    </w:rPr>
  </w:style>
  <w:style w:type="paragraph" w:styleId="Encabezado">
    <w:name w:val="header"/>
    <w:basedOn w:val="Normal"/>
    <w:link w:val="EncabezadoCar"/>
    <w:rsid w:val="00243172"/>
    <w:pPr>
      <w:tabs>
        <w:tab w:val="center" w:pos="4419"/>
        <w:tab w:val="right" w:pos="8838"/>
      </w:tabs>
      <w:spacing w:after="0" w:line="240" w:lineRule="auto"/>
    </w:pPr>
  </w:style>
  <w:style w:type="character" w:customStyle="1" w:styleId="EncabezadoCar">
    <w:name w:val="Encabezado Car"/>
    <w:basedOn w:val="Fuentedeprrafopredeter"/>
    <w:link w:val="Encabezado"/>
    <w:rsid w:val="00243172"/>
    <w:rPr>
      <w:rFonts w:ascii="Arial" w:hAnsi="Arial" w:cs="Arial"/>
      <w:sz w:val="24"/>
      <w:szCs w:val="24"/>
      <w:lang w:val="es-ES_tradnl"/>
    </w:rPr>
  </w:style>
  <w:style w:type="table" w:styleId="Tablaconcuadrcula">
    <w:name w:val="Table Grid"/>
    <w:basedOn w:val="Tablanormal"/>
    <w:rsid w:val="0024317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nhideWhenUsed/>
    <w:qFormat/>
    <w:rsid w:val="00243172"/>
    <w:pPr>
      <w:spacing w:after="0" w:line="240" w:lineRule="auto"/>
    </w:p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qFormat/>
    <w:rsid w:val="00243172"/>
    <w:rPr>
      <w:rFonts w:ascii="Arial" w:hAnsi="Arial" w:cs="Arial"/>
      <w:sz w:val="24"/>
      <w:szCs w:val="24"/>
      <w:lang w:val="es-ES_tradnl"/>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juli,ftre,ftref,julio"/>
    <w:basedOn w:val="Fuentedeprrafopredeter"/>
    <w:link w:val="4GChar"/>
    <w:uiPriority w:val="99"/>
    <w:unhideWhenUsed/>
    <w:qFormat/>
    <w:rsid w:val="00243172"/>
    <w:rPr>
      <w:vertAlign w:val="superscript"/>
    </w:rPr>
  </w:style>
  <w:style w:type="paragraph" w:styleId="Prrafodelista">
    <w:name w:val="List Paragraph"/>
    <w:aliases w:val="CNBV Parrafo1,Párrafo de lista1,Parrafo 1,Lista multicolor - Énfasis 11,Lista vistosa - Énfasis 11,Cuadrícula media 1 - Énfasis 21,List Paragraph-Thesis,Cita texto,Footnote,TEXTO GENERAL SENTENCIAS,List Paragraph1,Dot pt,No Spacing1"/>
    <w:basedOn w:val="Normal"/>
    <w:link w:val="PrrafodelistaCar"/>
    <w:uiPriority w:val="34"/>
    <w:qFormat/>
    <w:rsid w:val="00243172"/>
    <w:pPr>
      <w:ind w:left="720"/>
      <w:contextualSpacing/>
    </w:pPr>
  </w:style>
  <w:style w:type="paragraph" w:styleId="Sinespaciado">
    <w:name w:val="No Spacing"/>
    <w:basedOn w:val="Normal"/>
    <w:link w:val="SinespaciadoCar"/>
    <w:uiPriority w:val="1"/>
    <w:qFormat/>
    <w:rsid w:val="00243172"/>
    <w:pPr>
      <w:spacing w:after="0" w:line="240" w:lineRule="auto"/>
      <w:jc w:val="both"/>
    </w:pPr>
    <w:rPr>
      <w:rFonts w:cstheme="minorBidi"/>
      <w:sz w:val="18"/>
    </w:rPr>
  </w:style>
  <w:style w:type="character" w:customStyle="1" w:styleId="SinespaciadoCar">
    <w:name w:val="Sin espaciado Car"/>
    <w:basedOn w:val="Fuentedeprrafopredeter"/>
    <w:link w:val="Sinespaciado"/>
    <w:uiPriority w:val="1"/>
    <w:rsid w:val="00243172"/>
    <w:rPr>
      <w:rFonts w:ascii="Arial" w:hAnsi="Arial"/>
      <w:sz w:val="18"/>
      <w:szCs w:val="24"/>
      <w:lang w:val="es-ES_tradnl"/>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unhideWhenUsed/>
    <w:qFormat/>
    <w:rsid w:val="00243172"/>
    <w:pPr>
      <w:spacing w:before="100" w:beforeAutospacing="1" w:after="100" w:afterAutospacing="1" w:line="240" w:lineRule="auto"/>
    </w:pPr>
    <w:rPr>
      <w:rFonts w:ascii="Times New Roman" w:eastAsia="Times New Roman" w:hAnsi="Times New Roman"/>
      <w:lang w:eastAsia="es-MX"/>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243172"/>
    <w:rPr>
      <w:rFonts w:ascii="Times New Roman" w:eastAsia="Times New Roman" w:hAnsi="Times New Roman" w:cs="Arial"/>
      <w:sz w:val="24"/>
      <w:szCs w:val="24"/>
      <w:lang w:val="es-ES_tradnl"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 Paragraph1 Car"/>
    <w:link w:val="Prrafodelista"/>
    <w:uiPriority w:val="34"/>
    <w:qFormat/>
    <w:locked/>
    <w:rsid w:val="00243172"/>
    <w:rPr>
      <w:rFonts w:ascii="Arial" w:hAnsi="Arial" w:cs="Arial"/>
      <w:sz w:val="24"/>
      <w:szCs w:val="24"/>
      <w:lang w:val="es-ES_tradnl"/>
    </w:rPr>
  </w:style>
  <w:style w:type="paragraph" w:styleId="Piedepgina">
    <w:name w:val="footer"/>
    <w:basedOn w:val="Normal"/>
    <w:link w:val="PiedepginaCar"/>
    <w:uiPriority w:val="99"/>
    <w:unhideWhenUsed/>
    <w:rsid w:val="00243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172"/>
    <w:rPr>
      <w:rFonts w:ascii="Arial" w:hAnsi="Arial" w:cs="Arial"/>
      <w:sz w:val="24"/>
      <w:szCs w:val="24"/>
      <w:lang w:val="es-ES_tradnl"/>
    </w:rPr>
  </w:style>
  <w:style w:type="character" w:styleId="Textoennegrita">
    <w:name w:val="Strong"/>
    <w:basedOn w:val="Fuentedeprrafopredeter"/>
    <w:uiPriority w:val="22"/>
    <w:qFormat/>
    <w:rsid w:val="00243172"/>
    <w:rPr>
      <w:b/>
      <w:bCs/>
    </w:rPr>
  </w:style>
  <w:style w:type="paragraph" w:styleId="Textodeglobo">
    <w:name w:val="Balloon Text"/>
    <w:basedOn w:val="Normal"/>
    <w:link w:val="TextodegloboCar"/>
    <w:uiPriority w:val="99"/>
    <w:semiHidden/>
    <w:unhideWhenUsed/>
    <w:rsid w:val="002431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172"/>
    <w:rPr>
      <w:rFonts w:ascii="Segoe UI" w:hAnsi="Segoe UI" w:cs="Segoe UI"/>
      <w:sz w:val="18"/>
      <w:szCs w:val="18"/>
      <w:lang w:val="es-ES_tradnl"/>
    </w:rPr>
  </w:style>
  <w:style w:type="table" w:customStyle="1" w:styleId="Tablaconcuadrcula1">
    <w:name w:val="Tabla con cuadrícula1"/>
    <w:basedOn w:val="Tablanormal"/>
    <w:next w:val="Tablaconcuadrcula"/>
    <w:uiPriority w:val="39"/>
    <w:rsid w:val="00243172"/>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172"/>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customStyle="1" w:styleId="Tablaconcuadrcula2">
    <w:name w:val="Tabla con cuadrícula2"/>
    <w:basedOn w:val="Tablanormal"/>
    <w:next w:val="Tablaconcuadrcula"/>
    <w:uiPriority w:val="39"/>
    <w:rsid w:val="00243172"/>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43172"/>
    <w:pPr>
      <w:spacing w:after="0" w:line="240" w:lineRule="auto"/>
    </w:pPr>
  </w:style>
  <w:style w:type="character" w:customStyle="1" w:styleId="TextonotaalfinalCar">
    <w:name w:val="Texto nota al final Car"/>
    <w:basedOn w:val="Fuentedeprrafopredeter"/>
    <w:link w:val="Textonotaalfinal"/>
    <w:uiPriority w:val="99"/>
    <w:semiHidden/>
    <w:rsid w:val="00243172"/>
    <w:rPr>
      <w:rFonts w:ascii="Arial" w:hAnsi="Arial" w:cs="Arial"/>
      <w:sz w:val="24"/>
      <w:szCs w:val="24"/>
      <w:lang w:val="es-ES_tradnl"/>
    </w:rPr>
  </w:style>
  <w:style w:type="character" w:styleId="Refdenotaalfinal">
    <w:name w:val="endnote reference"/>
    <w:basedOn w:val="Fuentedeprrafopredeter"/>
    <w:uiPriority w:val="99"/>
    <w:semiHidden/>
    <w:unhideWhenUsed/>
    <w:rsid w:val="00243172"/>
    <w:rPr>
      <w:vertAlign w:val="superscript"/>
    </w:rPr>
  </w:style>
  <w:style w:type="character" w:customStyle="1" w:styleId="apple-converted-space">
    <w:name w:val="apple-converted-space"/>
    <w:basedOn w:val="Fuentedeprrafopredeter"/>
    <w:rsid w:val="00243172"/>
  </w:style>
  <w:style w:type="character" w:styleId="Hipervnculo">
    <w:name w:val="Hyperlink"/>
    <w:basedOn w:val="Fuentedeprrafopredeter"/>
    <w:uiPriority w:val="99"/>
    <w:unhideWhenUsed/>
    <w:rsid w:val="00243172"/>
    <w:rPr>
      <w:color w:val="0563C1" w:themeColor="hyperlink"/>
      <w:u w:val="single"/>
    </w:rPr>
  </w:style>
  <w:style w:type="paragraph" w:customStyle="1" w:styleId="Pa3">
    <w:name w:val="Pa3"/>
    <w:basedOn w:val="Normal"/>
    <w:next w:val="Normal"/>
    <w:uiPriority w:val="99"/>
    <w:rsid w:val="00243172"/>
    <w:pPr>
      <w:autoSpaceDE w:val="0"/>
      <w:autoSpaceDN w:val="0"/>
      <w:adjustRightInd w:val="0"/>
      <w:spacing w:after="0" w:line="201" w:lineRule="atLeast"/>
    </w:pPr>
    <w:rPr>
      <w:rFonts w:ascii="Avenir Next" w:hAnsi="Avenir Next" w:cstheme="minorBid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43172"/>
    <w:pPr>
      <w:spacing w:after="0" w:line="240" w:lineRule="auto"/>
      <w:jc w:val="both"/>
    </w:pPr>
    <w:rPr>
      <w:rFonts w:asciiTheme="minorHAnsi" w:hAnsiTheme="minorHAnsi" w:cstheme="minorBidi"/>
      <w:sz w:val="22"/>
      <w:szCs w:val="22"/>
      <w:vertAlign w:val="superscript"/>
      <w:lang w:val="es-MX"/>
    </w:rPr>
  </w:style>
  <w:style w:type="table" w:customStyle="1" w:styleId="Tablaconcuadrcula50">
    <w:name w:val="Tabla con cuadrícula50"/>
    <w:basedOn w:val="Tablanormal"/>
    <w:uiPriority w:val="59"/>
    <w:rsid w:val="00243172"/>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3172"/>
    <w:rPr>
      <w:sz w:val="16"/>
      <w:szCs w:val="16"/>
    </w:rPr>
  </w:style>
  <w:style w:type="paragraph" w:styleId="Textocomentario">
    <w:name w:val="annotation text"/>
    <w:basedOn w:val="Normal"/>
    <w:link w:val="TextocomentarioCar"/>
    <w:uiPriority w:val="99"/>
    <w:semiHidden/>
    <w:unhideWhenUsed/>
    <w:rsid w:val="00243172"/>
    <w:pPr>
      <w:spacing w:line="240" w:lineRule="auto"/>
    </w:pPr>
  </w:style>
  <w:style w:type="character" w:customStyle="1" w:styleId="TextocomentarioCar">
    <w:name w:val="Texto comentario Car"/>
    <w:basedOn w:val="Fuentedeprrafopredeter"/>
    <w:link w:val="Textocomentario"/>
    <w:uiPriority w:val="99"/>
    <w:semiHidden/>
    <w:rsid w:val="00243172"/>
    <w:rPr>
      <w:rFonts w:ascii="Arial" w:hAnsi="Arial" w:cs="Arial"/>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243172"/>
    <w:rPr>
      <w:b/>
      <w:bCs/>
    </w:rPr>
  </w:style>
  <w:style w:type="character" w:customStyle="1" w:styleId="AsuntodelcomentarioCar">
    <w:name w:val="Asunto del comentario Car"/>
    <w:basedOn w:val="TextocomentarioCar"/>
    <w:link w:val="Asuntodelcomentario"/>
    <w:uiPriority w:val="99"/>
    <w:semiHidden/>
    <w:rsid w:val="00243172"/>
    <w:rPr>
      <w:rFonts w:ascii="Arial" w:hAnsi="Arial" w:cs="Arial"/>
      <w:b/>
      <w:bCs/>
      <w:sz w:val="24"/>
      <w:szCs w:val="24"/>
      <w:lang w:val="es-ES_tradnl"/>
    </w:rPr>
  </w:style>
  <w:style w:type="paragraph" w:styleId="Revisin">
    <w:name w:val="Revision"/>
    <w:hidden/>
    <w:uiPriority w:val="99"/>
    <w:semiHidden/>
    <w:rsid w:val="00243172"/>
    <w:pPr>
      <w:spacing w:after="0" w:line="240" w:lineRule="auto"/>
    </w:pPr>
    <w:rPr>
      <w:rFonts w:ascii="Calibri" w:eastAsia="Calibri" w:hAnsi="Calibri" w:cs="Times New Roman"/>
      <w:sz w:val="24"/>
      <w:szCs w:val="24"/>
    </w:rPr>
  </w:style>
  <w:style w:type="character" w:customStyle="1" w:styleId="lbl-encabezado-negro">
    <w:name w:val="lbl-encabezado-negro"/>
    <w:basedOn w:val="Fuentedeprrafopredeter"/>
    <w:rsid w:val="00243172"/>
  </w:style>
  <w:style w:type="character" w:customStyle="1" w:styleId="Mencinsinresolver1">
    <w:name w:val="Mención sin resolver1"/>
    <w:basedOn w:val="Fuentedeprrafopredeter"/>
    <w:uiPriority w:val="99"/>
    <w:semiHidden/>
    <w:unhideWhenUsed/>
    <w:rsid w:val="00243172"/>
    <w:rPr>
      <w:color w:val="605E5C"/>
      <w:shd w:val="clear" w:color="auto" w:fill="E1DFDD"/>
    </w:rPr>
  </w:style>
  <w:style w:type="character" w:customStyle="1" w:styleId="red">
    <w:name w:val="red"/>
    <w:basedOn w:val="Fuentedeprrafopredeter"/>
    <w:rsid w:val="00243172"/>
  </w:style>
  <w:style w:type="character" w:styleId="Ttulodellibro">
    <w:name w:val="Book Title"/>
    <w:basedOn w:val="Fuentedeprrafopredeter"/>
    <w:uiPriority w:val="33"/>
    <w:qFormat/>
    <w:rsid w:val="00243172"/>
    <w:rPr>
      <w:b/>
      <w:bCs/>
      <w:smallCaps/>
      <w:spacing w:val="5"/>
    </w:rPr>
  </w:style>
  <w:style w:type="character" w:customStyle="1" w:styleId="Mencinsinresolver2">
    <w:name w:val="Mención sin resolver2"/>
    <w:basedOn w:val="Fuentedeprrafopredeter"/>
    <w:uiPriority w:val="99"/>
    <w:semiHidden/>
    <w:unhideWhenUsed/>
    <w:rsid w:val="00243172"/>
    <w:rPr>
      <w:color w:val="605E5C"/>
      <w:shd w:val="clear" w:color="auto" w:fill="E1DFDD"/>
    </w:rPr>
  </w:style>
  <w:style w:type="paragraph" w:styleId="TtuloTDC">
    <w:name w:val="TOC Heading"/>
    <w:basedOn w:val="Ttulo1"/>
    <w:next w:val="Normal"/>
    <w:uiPriority w:val="39"/>
    <w:unhideWhenUsed/>
    <w:qFormat/>
    <w:rsid w:val="00243172"/>
    <w:pPr>
      <w:keepLines/>
      <w:spacing w:before="240" w:beforeAutospacing="0" w:after="0" w:afterAutospacing="0" w:line="259" w:lineRule="auto"/>
      <w:jc w:val="left"/>
      <w:outlineLvl w:val="9"/>
    </w:pPr>
    <w:rPr>
      <w:rFonts w:asciiTheme="majorHAnsi" w:hAnsiTheme="majorHAnsi"/>
      <w:b w:val="0"/>
      <w:bCs w:val="0"/>
      <w:caps w:val="0"/>
      <w:color w:val="2F5496" w:themeColor="accent1" w:themeShade="BF"/>
      <w:kern w:val="0"/>
      <w:sz w:val="32"/>
      <w:lang w:eastAsia="es-MX"/>
    </w:rPr>
  </w:style>
  <w:style w:type="paragraph" w:styleId="TDC1">
    <w:name w:val="toc 1"/>
    <w:basedOn w:val="Normal"/>
    <w:next w:val="Normal"/>
    <w:autoRedefine/>
    <w:uiPriority w:val="39"/>
    <w:unhideWhenUsed/>
    <w:rsid w:val="005556AA"/>
    <w:pPr>
      <w:tabs>
        <w:tab w:val="left" w:pos="284"/>
        <w:tab w:val="left" w:pos="660"/>
        <w:tab w:val="right" w:leader="dot" w:pos="8505"/>
      </w:tabs>
      <w:spacing w:after="0" w:line="240" w:lineRule="auto"/>
      <w:contextualSpacing/>
      <w:jc w:val="both"/>
    </w:pPr>
    <w:rPr>
      <w:rFonts w:eastAsia="Times New Roman"/>
      <w:noProof/>
      <w:sz w:val="18"/>
      <w:szCs w:val="18"/>
      <w:lang w:eastAsia="es-ES"/>
    </w:rPr>
  </w:style>
  <w:style w:type="paragraph" w:styleId="TDC2">
    <w:name w:val="toc 2"/>
    <w:basedOn w:val="Normal"/>
    <w:next w:val="Normal"/>
    <w:autoRedefine/>
    <w:uiPriority w:val="39"/>
    <w:unhideWhenUsed/>
    <w:rsid w:val="00F5371D"/>
    <w:pPr>
      <w:tabs>
        <w:tab w:val="right" w:leader="dot" w:pos="8505"/>
      </w:tabs>
      <w:spacing w:after="0" w:line="240" w:lineRule="auto"/>
      <w:ind w:left="200"/>
      <w:contextualSpacing/>
      <w:jc w:val="both"/>
    </w:pPr>
    <w:rPr>
      <w:rFonts w:eastAsia="Calibri"/>
      <w:noProof/>
      <w:sz w:val="18"/>
      <w:szCs w:val="18"/>
    </w:rPr>
  </w:style>
  <w:style w:type="paragraph" w:styleId="TDC3">
    <w:name w:val="toc 3"/>
    <w:basedOn w:val="Normal"/>
    <w:next w:val="Normal"/>
    <w:autoRedefine/>
    <w:uiPriority w:val="39"/>
    <w:unhideWhenUsed/>
    <w:rsid w:val="00243172"/>
    <w:pPr>
      <w:spacing w:after="100"/>
      <w:ind w:left="400"/>
    </w:pPr>
  </w:style>
  <w:style w:type="paragraph" w:customStyle="1" w:styleId="numerado">
    <w:name w:val="numerado"/>
    <w:basedOn w:val="NormalWeb"/>
    <w:qFormat/>
    <w:rsid w:val="00243172"/>
    <w:pPr>
      <w:numPr>
        <w:numId w:val="2"/>
      </w:numPr>
      <w:tabs>
        <w:tab w:val="left" w:pos="426"/>
      </w:tabs>
      <w:spacing w:before="240" w:beforeAutospacing="0" w:after="0" w:afterAutospacing="0" w:line="360" w:lineRule="auto"/>
      <w:ind w:left="0" w:firstLine="0"/>
      <w:jc w:val="both"/>
    </w:pPr>
    <w:rPr>
      <w:rFonts w:ascii="Univers" w:hAnsi="Univers"/>
      <w:sz w:val="28"/>
      <w:szCs w:val="28"/>
      <w:lang w:eastAsia="es-ES"/>
    </w:rPr>
  </w:style>
  <w:style w:type="paragraph" w:customStyle="1" w:styleId="Estilo1">
    <w:name w:val="Estilo1"/>
    <w:basedOn w:val="numerado"/>
    <w:link w:val="Estilo1Car"/>
    <w:qFormat/>
    <w:rsid w:val="00243172"/>
  </w:style>
  <w:style w:type="character" w:customStyle="1" w:styleId="Estilo1Car">
    <w:name w:val="Estilo1 Car"/>
    <w:basedOn w:val="Fuentedeprrafopredeter"/>
    <w:link w:val="Estilo1"/>
    <w:rsid w:val="00243172"/>
    <w:rPr>
      <w:rFonts w:ascii="Univers" w:eastAsia="Times New Roman" w:hAnsi="Univers" w:cs="Arial"/>
      <w:sz w:val="28"/>
      <w:szCs w:val="28"/>
      <w:lang w:val="es-ES_tradnl" w:eastAsia="es-ES"/>
    </w:rPr>
  </w:style>
  <w:style w:type="paragraph" w:customStyle="1" w:styleId="Notaalpie">
    <w:name w:val="Nota al pie"/>
    <w:basedOn w:val="Textonotapie"/>
    <w:link w:val="NotaalpieCar"/>
    <w:qFormat/>
    <w:rsid w:val="00243172"/>
    <w:pPr>
      <w:spacing w:before="120" w:after="120"/>
      <w:jc w:val="both"/>
    </w:pPr>
    <w:rPr>
      <w:rFonts w:eastAsia="Calibri" w:cs="Times New Roman"/>
    </w:rPr>
  </w:style>
  <w:style w:type="character" w:customStyle="1" w:styleId="NotaalpieCar">
    <w:name w:val="Nota al pie Car"/>
    <w:basedOn w:val="Fuentedeprrafopredeter"/>
    <w:link w:val="Notaalpie"/>
    <w:rsid w:val="00243172"/>
    <w:rPr>
      <w:rFonts w:ascii="Arial" w:eastAsia="Calibri" w:hAnsi="Arial" w:cs="Times New Roman"/>
      <w:sz w:val="24"/>
      <w:szCs w:val="24"/>
      <w:lang w:val="es-ES_tradnl"/>
    </w:rPr>
  </w:style>
  <w:style w:type="character" w:customStyle="1" w:styleId="A12">
    <w:name w:val="A12"/>
    <w:uiPriority w:val="99"/>
    <w:rsid w:val="00243172"/>
    <w:rPr>
      <w:rFonts w:cs="TheSansOsF SemiLight"/>
      <w:color w:val="000000"/>
      <w:sz w:val="12"/>
      <w:szCs w:val="12"/>
    </w:rPr>
  </w:style>
  <w:style w:type="paragraph" w:customStyle="1" w:styleId="Texto">
    <w:name w:val="Texto"/>
    <w:basedOn w:val="Normal"/>
    <w:link w:val="TextoCar"/>
    <w:rsid w:val="00243172"/>
    <w:pPr>
      <w:spacing w:after="101" w:line="216" w:lineRule="exact"/>
      <w:ind w:firstLine="288"/>
      <w:jc w:val="both"/>
    </w:pPr>
    <w:rPr>
      <w:rFonts w:eastAsia="Times New Roman"/>
      <w:sz w:val="18"/>
      <w:lang w:val="es-ES" w:eastAsia="es-ES"/>
    </w:rPr>
  </w:style>
  <w:style w:type="character" w:customStyle="1" w:styleId="TextoCar">
    <w:name w:val="Texto Car"/>
    <w:link w:val="Texto"/>
    <w:locked/>
    <w:rsid w:val="00243172"/>
    <w:rPr>
      <w:rFonts w:ascii="Arial" w:eastAsia="Times New Roman" w:hAnsi="Arial" w:cs="Arial"/>
      <w:sz w:val="18"/>
      <w:szCs w:val="24"/>
      <w:lang w:val="es-ES" w:eastAsia="es-ES"/>
    </w:rPr>
  </w:style>
  <w:style w:type="paragraph" w:styleId="Textoindependiente">
    <w:name w:val="Body Text"/>
    <w:basedOn w:val="Normal"/>
    <w:link w:val="TextoindependienteCar"/>
    <w:uiPriority w:val="1"/>
    <w:qFormat/>
    <w:rsid w:val="00243172"/>
    <w:pPr>
      <w:widowControl w:val="0"/>
      <w:autoSpaceDE w:val="0"/>
      <w:autoSpaceDN w:val="0"/>
      <w:spacing w:after="0" w:line="240" w:lineRule="auto"/>
    </w:pPr>
    <w:rPr>
      <w:rFonts w:eastAsia="Arial"/>
      <w:sz w:val="18"/>
      <w:szCs w:val="18"/>
      <w:lang w:val="es-ES" w:eastAsia="es-ES" w:bidi="es-ES"/>
    </w:rPr>
  </w:style>
  <w:style w:type="character" w:customStyle="1" w:styleId="TextoindependienteCar">
    <w:name w:val="Texto independiente Car"/>
    <w:basedOn w:val="Fuentedeprrafopredeter"/>
    <w:link w:val="Textoindependiente"/>
    <w:uiPriority w:val="1"/>
    <w:rsid w:val="00243172"/>
    <w:rPr>
      <w:rFonts w:ascii="Arial" w:eastAsia="Arial" w:hAnsi="Arial" w:cs="Arial"/>
      <w:sz w:val="18"/>
      <w:szCs w:val="18"/>
      <w:lang w:val="es-ES" w:eastAsia="es-ES" w:bidi="es-ES"/>
    </w:rPr>
  </w:style>
  <w:style w:type="paragraph" w:customStyle="1" w:styleId="Pa11">
    <w:name w:val="Pa1+1"/>
    <w:basedOn w:val="Normal"/>
    <w:uiPriority w:val="99"/>
    <w:rsid w:val="00243172"/>
    <w:pPr>
      <w:autoSpaceDE w:val="0"/>
      <w:autoSpaceDN w:val="0"/>
      <w:spacing w:after="0" w:line="221" w:lineRule="atLeast"/>
    </w:pPr>
    <w:rPr>
      <w:rFonts w:ascii="TheSansOsF SemiLight" w:hAnsi="TheSansOsF SemiLight" w:cs="Times New Roman"/>
    </w:rPr>
  </w:style>
  <w:style w:type="character" w:customStyle="1" w:styleId="NormalsentenciaCar">
    <w:name w:val="Normal sentencia Car"/>
    <w:basedOn w:val="Fuentedeprrafopredeter"/>
    <w:link w:val="Normalsentencia"/>
    <w:locked/>
    <w:rsid w:val="00243172"/>
    <w:rPr>
      <w:rFonts w:ascii="Arial" w:hAnsi="Arial" w:cs="Arial"/>
      <w:sz w:val="28"/>
      <w:lang w:val="es-ES" w:eastAsia="es-ES"/>
    </w:rPr>
  </w:style>
  <w:style w:type="paragraph" w:customStyle="1" w:styleId="Normalsentencia">
    <w:name w:val="Normal sentencia"/>
    <w:basedOn w:val="Normal"/>
    <w:link w:val="NormalsentenciaCar"/>
    <w:qFormat/>
    <w:rsid w:val="00243172"/>
    <w:pPr>
      <w:spacing w:before="240" w:after="120" w:line="360" w:lineRule="auto"/>
      <w:ind w:firstLine="709"/>
      <w:jc w:val="both"/>
    </w:pPr>
    <w:rPr>
      <w:sz w:val="28"/>
      <w:szCs w:val="22"/>
      <w:lang w:val="es-ES" w:eastAsia="es-ES"/>
    </w:rPr>
  </w:style>
  <w:style w:type="character" w:customStyle="1" w:styleId="A3">
    <w:name w:val="A3"/>
    <w:uiPriority w:val="99"/>
    <w:rsid w:val="00243172"/>
    <w:rPr>
      <w:rFonts w:cs="Montserrat"/>
      <w:color w:val="000000"/>
      <w:sz w:val="20"/>
      <w:szCs w:val="20"/>
    </w:rPr>
  </w:style>
  <w:style w:type="paragraph" w:customStyle="1" w:styleId="xmsonormal">
    <w:name w:val="x_msonormal"/>
    <w:basedOn w:val="Normal"/>
    <w:rsid w:val="00243172"/>
    <w:pPr>
      <w:spacing w:before="100" w:beforeAutospacing="1" w:after="100" w:afterAutospacing="1" w:line="240" w:lineRule="auto"/>
    </w:pPr>
    <w:rPr>
      <w:rFonts w:ascii="Times New Roman" w:eastAsia="Times New Roman" w:hAnsi="Times New Roman" w:cs="Times New Roman"/>
      <w:lang w:val="es-MX" w:eastAsia="es-MX"/>
    </w:rPr>
  </w:style>
  <w:style w:type="paragraph" w:styleId="Lista">
    <w:name w:val="List"/>
    <w:basedOn w:val="Normal"/>
    <w:uiPriority w:val="99"/>
    <w:unhideWhenUsed/>
    <w:rsid w:val="00243172"/>
    <w:pPr>
      <w:ind w:left="283" w:hanging="283"/>
      <w:contextualSpacing/>
    </w:pPr>
  </w:style>
  <w:style w:type="paragraph" w:styleId="Sangradetextonormal">
    <w:name w:val="Body Text Indent"/>
    <w:basedOn w:val="Normal"/>
    <w:link w:val="SangradetextonormalCar"/>
    <w:uiPriority w:val="99"/>
    <w:semiHidden/>
    <w:unhideWhenUsed/>
    <w:rsid w:val="00243172"/>
    <w:pPr>
      <w:spacing w:after="120"/>
      <w:ind w:left="283"/>
    </w:pPr>
  </w:style>
  <w:style w:type="character" w:customStyle="1" w:styleId="SangradetextonormalCar">
    <w:name w:val="Sangría de texto normal Car"/>
    <w:basedOn w:val="Fuentedeprrafopredeter"/>
    <w:link w:val="Sangradetextonormal"/>
    <w:uiPriority w:val="99"/>
    <w:semiHidden/>
    <w:rsid w:val="00243172"/>
    <w:rPr>
      <w:rFonts w:ascii="Arial" w:hAnsi="Arial" w:cs="Arial"/>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24317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3172"/>
    <w:rPr>
      <w:rFonts w:ascii="Arial" w:hAnsi="Arial" w:cs="Arial"/>
      <w:sz w:val="24"/>
      <w:szCs w:val="24"/>
      <w:lang w:val="es-ES_tradnl"/>
    </w:rPr>
  </w:style>
  <w:style w:type="character" w:styleId="Hipervnculovisitado">
    <w:name w:val="FollowedHyperlink"/>
    <w:basedOn w:val="Fuentedeprrafopredeter"/>
    <w:uiPriority w:val="99"/>
    <w:semiHidden/>
    <w:unhideWhenUsed/>
    <w:rsid w:val="00412F48"/>
    <w:rPr>
      <w:color w:val="954F72" w:themeColor="followedHyperlink"/>
      <w:u w:val="single"/>
    </w:rPr>
  </w:style>
  <w:style w:type="paragraph" w:customStyle="1" w:styleId="PRRAFOSENTENCIA">
    <w:name w:val="PÁRRAFO SENTENCIA"/>
    <w:basedOn w:val="Normal"/>
    <w:link w:val="PRRAFOSENTENCIACar"/>
    <w:qFormat/>
    <w:rsid w:val="00DE7A92"/>
    <w:pPr>
      <w:spacing w:before="100" w:beforeAutospacing="1" w:after="100" w:afterAutospacing="1" w:line="360" w:lineRule="auto"/>
      <w:jc w:val="both"/>
    </w:pPr>
    <w:rPr>
      <w:sz w:val="28"/>
      <w:szCs w:val="28"/>
      <w:lang w:val="it-IT"/>
    </w:rPr>
  </w:style>
  <w:style w:type="character" w:customStyle="1" w:styleId="PRRAFOSENTENCIACar">
    <w:name w:val="PÁRRAFO SENTENCIA Car"/>
    <w:basedOn w:val="Fuentedeprrafopredeter"/>
    <w:link w:val="PRRAFOSENTENCIA"/>
    <w:rsid w:val="00DE7A92"/>
    <w:rPr>
      <w:rFonts w:ascii="Arial" w:hAnsi="Arial" w:cs="Arial"/>
      <w:sz w:val="28"/>
      <w:szCs w:val="28"/>
      <w:lang w:val="it-IT"/>
    </w:rPr>
  </w:style>
  <w:style w:type="character" w:customStyle="1" w:styleId="normaltextrun">
    <w:name w:val="normaltextrun"/>
    <w:basedOn w:val="Fuentedeprrafopredeter"/>
    <w:rsid w:val="001A4560"/>
  </w:style>
  <w:style w:type="paragraph" w:styleId="Textosinformato">
    <w:name w:val="Plain Text"/>
    <w:basedOn w:val="Normal"/>
    <w:link w:val="TextosinformatoCar"/>
    <w:uiPriority w:val="99"/>
    <w:semiHidden/>
    <w:unhideWhenUsed/>
    <w:rsid w:val="00450834"/>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50834"/>
    <w:rPr>
      <w:rFonts w:ascii="Consolas" w:hAnsi="Consolas" w:cs="Arial"/>
      <w:sz w:val="21"/>
      <w:szCs w:val="21"/>
      <w:lang w:val="es-ES_tradnl"/>
    </w:rPr>
  </w:style>
  <w:style w:type="character" w:customStyle="1" w:styleId="eop">
    <w:name w:val="eop"/>
    <w:basedOn w:val="Fuentedeprrafopredeter"/>
    <w:rsid w:val="000665B1"/>
  </w:style>
  <w:style w:type="character" w:styleId="Mencinsinresolver">
    <w:name w:val="Unresolved Mention"/>
    <w:basedOn w:val="Fuentedeprrafopredeter"/>
    <w:uiPriority w:val="99"/>
    <w:semiHidden/>
    <w:unhideWhenUsed/>
    <w:rsid w:val="00265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377">
      <w:bodyDiv w:val="1"/>
      <w:marLeft w:val="0"/>
      <w:marRight w:val="0"/>
      <w:marTop w:val="0"/>
      <w:marBottom w:val="0"/>
      <w:divBdr>
        <w:top w:val="none" w:sz="0" w:space="0" w:color="auto"/>
        <w:left w:val="none" w:sz="0" w:space="0" w:color="auto"/>
        <w:bottom w:val="none" w:sz="0" w:space="0" w:color="auto"/>
        <w:right w:val="none" w:sz="0" w:space="0" w:color="auto"/>
      </w:divBdr>
    </w:div>
    <w:div w:id="71516131">
      <w:bodyDiv w:val="1"/>
      <w:marLeft w:val="0"/>
      <w:marRight w:val="0"/>
      <w:marTop w:val="0"/>
      <w:marBottom w:val="0"/>
      <w:divBdr>
        <w:top w:val="none" w:sz="0" w:space="0" w:color="auto"/>
        <w:left w:val="none" w:sz="0" w:space="0" w:color="auto"/>
        <w:bottom w:val="none" w:sz="0" w:space="0" w:color="auto"/>
        <w:right w:val="none" w:sz="0" w:space="0" w:color="auto"/>
      </w:divBdr>
    </w:div>
    <w:div w:id="207689108">
      <w:bodyDiv w:val="1"/>
      <w:marLeft w:val="0"/>
      <w:marRight w:val="0"/>
      <w:marTop w:val="0"/>
      <w:marBottom w:val="0"/>
      <w:divBdr>
        <w:top w:val="none" w:sz="0" w:space="0" w:color="auto"/>
        <w:left w:val="none" w:sz="0" w:space="0" w:color="auto"/>
        <w:bottom w:val="none" w:sz="0" w:space="0" w:color="auto"/>
        <w:right w:val="none" w:sz="0" w:space="0" w:color="auto"/>
      </w:divBdr>
    </w:div>
    <w:div w:id="210461973">
      <w:bodyDiv w:val="1"/>
      <w:marLeft w:val="0"/>
      <w:marRight w:val="0"/>
      <w:marTop w:val="0"/>
      <w:marBottom w:val="0"/>
      <w:divBdr>
        <w:top w:val="none" w:sz="0" w:space="0" w:color="auto"/>
        <w:left w:val="none" w:sz="0" w:space="0" w:color="auto"/>
        <w:bottom w:val="none" w:sz="0" w:space="0" w:color="auto"/>
        <w:right w:val="none" w:sz="0" w:space="0" w:color="auto"/>
      </w:divBdr>
    </w:div>
    <w:div w:id="267465005">
      <w:bodyDiv w:val="1"/>
      <w:marLeft w:val="0"/>
      <w:marRight w:val="0"/>
      <w:marTop w:val="0"/>
      <w:marBottom w:val="0"/>
      <w:divBdr>
        <w:top w:val="none" w:sz="0" w:space="0" w:color="auto"/>
        <w:left w:val="none" w:sz="0" w:space="0" w:color="auto"/>
        <w:bottom w:val="none" w:sz="0" w:space="0" w:color="auto"/>
        <w:right w:val="none" w:sz="0" w:space="0" w:color="auto"/>
      </w:divBdr>
    </w:div>
    <w:div w:id="304236673">
      <w:bodyDiv w:val="1"/>
      <w:marLeft w:val="0"/>
      <w:marRight w:val="0"/>
      <w:marTop w:val="0"/>
      <w:marBottom w:val="0"/>
      <w:divBdr>
        <w:top w:val="none" w:sz="0" w:space="0" w:color="auto"/>
        <w:left w:val="none" w:sz="0" w:space="0" w:color="auto"/>
        <w:bottom w:val="none" w:sz="0" w:space="0" w:color="auto"/>
        <w:right w:val="none" w:sz="0" w:space="0" w:color="auto"/>
      </w:divBdr>
    </w:div>
    <w:div w:id="310522793">
      <w:bodyDiv w:val="1"/>
      <w:marLeft w:val="0"/>
      <w:marRight w:val="0"/>
      <w:marTop w:val="0"/>
      <w:marBottom w:val="0"/>
      <w:divBdr>
        <w:top w:val="none" w:sz="0" w:space="0" w:color="auto"/>
        <w:left w:val="none" w:sz="0" w:space="0" w:color="auto"/>
        <w:bottom w:val="none" w:sz="0" w:space="0" w:color="auto"/>
        <w:right w:val="none" w:sz="0" w:space="0" w:color="auto"/>
      </w:divBdr>
    </w:div>
    <w:div w:id="370233052">
      <w:bodyDiv w:val="1"/>
      <w:marLeft w:val="0"/>
      <w:marRight w:val="0"/>
      <w:marTop w:val="0"/>
      <w:marBottom w:val="0"/>
      <w:divBdr>
        <w:top w:val="none" w:sz="0" w:space="0" w:color="auto"/>
        <w:left w:val="none" w:sz="0" w:space="0" w:color="auto"/>
        <w:bottom w:val="none" w:sz="0" w:space="0" w:color="auto"/>
        <w:right w:val="none" w:sz="0" w:space="0" w:color="auto"/>
      </w:divBdr>
    </w:div>
    <w:div w:id="455375920">
      <w:bodyDiv w:val="1"/>
      <w:marLeft w:val="0"/>
      <w:marRight w:val="0"/>
      <w:marTop w:val="0"/>
      <w:marBottom w:val="0"/>
      <w:divBdr>
        <w:top w:val="none" w:sz="0" w:space="0" w:color="auto"/>
        <w:left w:val="none" w:sz="0" w:space="0" w:color="auto"/>
        <w:bottom w:val="none" w:sz="0" w:space="0" w:color="auto"/>
        <w:right w:val="none" w:sz="0" w:space="0" w:color="auto"/>
      </w:divBdr>
    </w:div>
    <w:div w:id="460223367">
      <w:bodyDiv w:val="1"/>
      <w:marLeft w:val="0"/>
      <w:marRight w:val="0"/>
      <w:marTop w:val="0"/>
      <w:marBottom w:val="0"/>
      <w:divBdr>
        <w:top w:val="none" w:sz="0" w:space="0" w:color="auto"/>
        <w:left w:val="none" w:sz="0" w:space="0" w:color="auto"/>
        <w:bottom w:val="none" w:sz="0" w:space="0" w:color="auto"/>
        <w:right w:val="none" w:sz="0" w:space="0" w:color="auto"/>
      </w:divBdr>
    </w:div>
    <w:div w:id="509030587">
      <w:bodyDiv w:val="1"/>
      <w:marLeft w:val="0"/>
      <w:marRight w:val="0"/>
      <w:marTop w:val="0"/>
      <w:marBottom w:val="0"/>
      <w:divBdr>
        <w:top w:val="none" w:sz="0" w:space="0" w:color="auto"/>
        <w:left w:val="none" w:sz="0" w:space="0" w:color="auto"/>
        <w:bottom w:val="none" w:sz="0" w:space="0" w:color="auto"/>
        <w:right w:val="none" w:sz="0" w:space="0" w:color="auto"/>
      </w:divBdr>
    </w:div>
    <w:div w:id="520164092">
      <w:bodyDiv w:val="1"/>
      <w:marLeft w:val="0"/>
      <w:marRight w:val="0"/>
      <w:marTop w:val="0"/>
      <w:marBottom w:val="0"/>
      <w:divBdr>
        <w:top w:val="none" w:sz="0" w:space="0" w:color="auto"/>
        <w:left w:val="none" w:sz="0" w:space="0" w:color="auto"/>
        <w:bottom w:val="none" w:sz="0" w:space="0" w:color="auto"/>
        <w:right w:val="none" w:sz="0" w:space="0" w:color="auto"/>
      </w:divBdr>
    </w:div>
    <w:div w:id="584726364">
      <w:bodyDiv w:val="1"/>
      <w:marLeft w:val="0"/>
      <w:marRight w:val="0"/>
      <w:marTop w:val="0"/>
      <w:marBottom w:val="0"/>
      <w:divBdr>
        <w:top w:val="none" w:sz="0" w:space="0" w:color="auto"/>
        <w:left w:val="none" w:sz="0" w:space="0" w:color="auto"/>
        <w:bottom w:val="none" w:sz="0" w:space="0" w:color="auto"/>
        <w:right w:val="none" w:sz="0" w:space="0" w:color="auto"/>
      </w:divBdr>
    </w:div>
    <w:div w:id="608388574">
      <w:bodyDiv w:val="1"/>
      <w:marLeft w:val="0"/>
      <w:marRight w:val="0"/>
      <w:marTop w:val="0"/>
      <w:marBottom w:val="0"/>
      <w:divBdr>
        <w:top w:val="none" w:sz="0" w:space="0" w:color="auto"/>
        <w:left w:val="none" w:sz="0" w:space="0" w:color="auto"/>
        <w:bottom w:val="none" w:sz="0" w:space="0" w:color="auto"/>
        <w:right w:val="none" w:sz="0" w:space="0" w:color="auto"/>
      </w:divBdr>
    </w:div>
    <w:div w:id="717168143">
      <w:bodyDiv w:val="1"/>
      <w:marLeft w:val="0"/>
      <w:marRight w:val="0"/>
      <w:marTop w:val="0"/>
      <w:marBottom w:val="0"/>
      <w:divBdr>
        <w:top w:val="none" w:sz="0" w:space="0" w:color="auto"/>
        <w:left w:val="none" w:sz="0" w:space="0" w:color="auto"/>
        <w:bottom w:val="none" w:sz="0" w:space="0" w:color="auto"/>
        <w:right w:val="none" w:sz="0" w:space="0" w:color="auto"/>
      </w:divBdr>
    </w:div>
    <w:div w:id="718747717">
      <w:bodyDiv w:val="1"/>
      <w:marLeft w:val="0"/>
      <w:marRight w:val="0"/>
      <w:marTop w:val="0"/>
      <w:marBottom w:val="0"/>
      <w:divBdr>
        <w:top w:val="none" w:sz="0" w:space="0" w:color="auto"/>
        <w:left w:val="none" w:sz="0" w:space="0" w:color="auto"/>
        <w:bottom w:val="none" w:sz="0" w:space="0" w:color="auto"/>
        <w:right w:val="none" w:sz="0" w:space="0" w:color="auto"/>
      </w:divBdr>
    </w:div>
    <w:div w:id="753823937">
      <w:bodyDiv w:val="1"/>
      <w:marLeft w:val="0"/>
      <w:marRight w:val="0"/>
      <w:marTop w:val="0"/>
      <w:marBottom w:val="0"/>
      <w:divBdr>
        <w:top w:val="none" w:sz="0" w:space="0" w:color="auto"/>
        <w:left w:val="none" w:sz="0" w:space="0" w:color="auto"/>
        <w:bottom w:val="none" w:sz="0" w:space="0" w:color="auto"/>
        <w:right w:val="none" w:sz="0" w:space="0" w:color="auto"/>
      </w:divBdr>
    </w:div>
    <w:div w:id="970744744">
      <w:bodyDiv w:val="1"/>
      <w:marLeft w:val="0"/>
      <w:marRight w:val="0"/>
      <w:marTop w:val="0"/>
      <w:marBottom w:val="0"/>
      <w:divBdr>
        <w:top w:val="none" w:sz="0" w:space="0" w:color="auto"/>
        <w:left w:val="none" w:sz="0" w:space="0" w:color="auto"/>
        <w:bottom w:val="none" w:sz="0" w:space="0" w:color="auto"/>
        <w:right w:val="none" w:sz="0" w:space="0" w:color="auto"/>
      </w:divBdr>
    </w:div>
    <w:div w:id="1040864442">
      <w:bodyDiv w:val="1"/>
      <w:marLeft w:val="0"/>
      <w:marRight w:val="0"/>
      <w:marTop w:val="0"/>
      <w:marBottom w:val="0"/>
      <w:divBdr>
        <w:top w:val="none" w:sz="0" w:space="0" w:color="auto"/>
        <w:left w:val="none" w:sz="0" w:space="0" w:color="auto"/>
        <w:bottom w:val="none" w:sz="0" w:space="0" w:color="auto"/>
        <w:right w:val="none" w:sz="0" w:space="0" w:color="auto"/>
      </w:divBdr>
    </w:div>
    <w:div w:id="1131361582">
      <w:bodyDiv w:val="1"/>
      <w:marLeft w:val="0"/>
      <w:marRight w:val="0"/>
      <w:marTop w:val="0"/>
      <w:marBottom w:val="0"/>
      <w:divBdr>
        <w:top w:val="none" w:sz="0" w:space="0" w:color="auto"/>
        <w:left w:val="none" w:sz="0" w:space="0" w:color="auto"/>
        <w:bottom w:val="none" w:sz="0" w:space="0" w:color="auto"/>
        <w:right w:val="none" w:sz="0" w:space="0" w:color="auto"/>
      </w:divBdr>
    </w:div>
    <w:div w:id="1184856223">
      <w:bodyDiv w:val="1"/>
      <w:marLeft w:val="0"/>
      <w:marRight w:val="0"/>
      <w:marTop w:val="0"/>
      <w:marBottom w:val="0"/>
      <w:divBdr>
        <w:top w:val="none" w:sz="0" w:space="0" w:color="auto"/>
        <w:left w:val="none" w:sz="0" w:space="0" w:color="auto"/>
        <w:bottom w:val="none" w:sz="0" w:space="0" w:color="auto"/>
        <w:right w:val="none" w:sz="0" w:space="0" w:color="auto"/>
      </w:divBdr>
    </w:div>
    <w:div w:id="1200895181">
      <w:bodyDiv w:val="1"/>
      <w:marLeft w:val="0"/>
      <w:marRight w:val="0"/>
      <w:marTop w:val="0"/>
      <w:marBottom w:val="0"/>
      <w:divBdr>
        <w:top w:val="none" w:sz="0" w:space="0" w:color="auto"/>
        <w:left w:val="none" w:sz="0" w:space="0" w:color="auto"/>
        <w:bottom w:val="none" w:sz="0" w:space="0" w:color="auto"/>
        <w:right w:val="none" w:sz="0" w:space="0" w:color="auto"/>
      </w:divBdr>
      <w:divsChild>
        <w:div w:id="604659617">
          <w:marLeft w:val="0"/>
          <w:marRight w:val="0"/>
          <w:marTop w:val="0"/>
          <w:marBottom w:val="0"/>
          <w:divBdr>
            <w:top w:val="none" w:sz="0" w:space="0" w:color="auto"/>
            <w:left w:val="none" w:sz="0" w:space="0" w:color="auto"/>
            <w:bottom w:val="none" w:sz="0" w:space="0" w:color="auto"/>
            <w:right w:val="none" w:sz="0" w:space="0" w:color="auto"/>
          </w:divBdr>
        </w:div>
      </w:divsChild>
    </w:div>
    <w:div w:id="1260530301">
      <w:bodyDiv w:val="1"/>
      <w:marLeft w:val="0"/>
      <w:marRight w:val="0"/>
      <w:marTop w:val="0"/>
      <w:marBottom w:val="0"/>
      <w:divBdr>
        <w:top w:val="none" w:sz="0" w:space="0" w:color="auto"/>
        <w:left w:val="none" w:sz="0" w:space="0" w:color="auto"/>
        <w:bottom w:val="none" w:sz="0" w:space="0" w:color="auto"/>
        <w:right w:val="none" w:sz="0" w:space="0" w:color="auto"/>
      </w:divBdr>
    </w:div>
    <w:div w:id="1519465047">
      <w:bodyDiv w:val="1"/>
      <w:marLeft w:val="0"/>
      <w:marRight w:val="0"/>
      <w:marTop w:val="0"/>
      <w:marBottom w:val="0"/>
      <w:divBdr>
        <w:top w:val="none" w:sz="0" w:space="0" w:color="auto"/>
        <w:left w:val="none" w:sz="0" w:space="0" w:color="auto"/>
        <w:bottom w:val="none" w:sz="0" w:space="0" w:color="auto"/>
        <w:right w:val="none" w:sz="0" w:space="0" w:color="auto"/>
      </w:divBdr>
    </w:div>
    <w:div w:id="1566716900">
      <w:bodyDiv w:val="1"/>
      <w:marLeft w:val="0"/>
      <w:marRight w:val="0"/>
      <w:marTop w:val="0"/>
      <w:marBottom w:val="0"/>
      <w:divBdr>
        <w:top w:val="none" w:sz="0" w:space="0" w:color="auto"/>
        <w:left w:val="none" w:sz="0" w:space="0" w:color="auto"/>
        <w:bottom w:val="none" w:sz="0" w:space="0" w:color="auto"/>
        <w:right w:val="none" w:sz="0" w:space="0" w:color="auto"/>
      </w:divBdr>
    </w:div>
    <w:div w:id="1668249530">
      <w:bodyDiv w:val="1"/>
      <w:marLeft w:val="0"/>
      <w:marRight w:val="0"/>
      <w:marTop w:val="0"/>
      <w:marBottom w:val="0"/>
      <w:divBdr>
        <w:top w:val="none" w:sz="0" w:space="0" w:color="auto"/>
        <w:left w:val="none" w:sz="0" w:space="0" w:color="auto"/>
        <w:bottom w:val="none" w:sz="0" w:space="0" w:color="auto"/>
        <w:right w:val="none" w:sz="0" w:space="0" w:color="auto"/>
      </w:divBdr>
    </w:div>
    <w:div w:id="1771897377">
      <w:bodyDiv w:val="1"/>
      <w:marLeft w:val="0"/>
      <w:marRight w:val="0"/>
      <w:marTop w:val="0"/>
      <w:marBottom w:val="0"/>
      <w:divBdr>
        <w:top w:val="none" w:sz="0" w:space="0" w:color="auto"/>
        <w:left w:val="none" w:sz="0" w:space="0" w:color="auto"/>
        <w:bottom w:val="none" w:sz="0" w:space="0" w:color="auto"/>
        <w:right w:val="none" w:sz="0" w:space="0" w:color="auto"/>
      </w:divBdr>
    </w:div>
    <w:div w:id="1787430803">
      <w:bodyDiv w:val="1"/>
      <w:marLeft w:val="0"/>
      <w:marRight w:val="0"/>
      <w:marTop w:val="0"/>
      <w:marBottom w:val="0"/>
      <w:divBdr>
        <w:top w:val="none" w:sz="0" w:space="0" w:color="auto"/>
        <w:left w:val="none" w:sz="0" w:space="0" w:color="auto"/>
        <w:bottom w:val="none" w:sz="0" w:space="0" w:color="auto"/>
        <w:right w:val="none" w:sz="0" w:space="0" w:color="auto"/>
      </w:divBdr>
    </w:div>
    <w:div w:id="1891265418">
      <w:bodyDiv w:val="1"/>
      <w:marLeft w:val="0"/>
      <w:marRight w:val="0"/>
      <w:marTop w:val="0"/>
      <w:marBottom w:val="0"/>
      <w:divBdr>
        <w:top w:val="none" w:sz="0" w:space="0" w:color="auto"/>
        <w:left w:val="none" w:sz="0" w:space="0" w:color="auto"/>
        <w:bottom w:val="none" w:sz="0" w:space="0" w:color="auto"/>
        <w:right w:val="none" w:sz="0" w:space="0" w:color="auto"/>
      </w:divBdr>
    </w:div>
    <w:div w:id="1996177118">
      <w:bodyDiv w:val="1"/>
      <w:marLeft w:val="0"/>
      <w:marRight w:val="0"/>
      <w:marTop w:val="0"/>
      <w:marBottom w:val="0"/>
      <w:divBdr>
        <w:top w:val="none" w:sz="0" w:space="0" w:color="auto"/>
        <w:left w:val="none" w:sz="0" w:space="0" w:color="auto"/>
        <w:bottom w:val="none" w:sz="0" w:space="0" w:color="auto"/>
        <w:right w:val="none" w:sz="0" w:space="0" w:color="auto"/>
      </w:divBdr>
    </w:div>
    <w:div w:id="20668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orena.si/wp-content/uploads/2021/03/Cedula-representacion-igualitaria-de-gener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637C779D61F14F93C6A32758F3737A" ma:contentTypeVersion="5" ma:contentTypeDescription="Crear nuevo documento." ma:contentTypeScope="" ma:versionID="48da8f0754938639c9dea661e2b7dcb5">
  <xsd:schema xmlns:xsd="http://www.w3.org/2001/XMLSchema" xmlns:xs="http://www.w3.org/2001/XMLSchema" xmlns:p="http://schemas.microsoft.com/office/2006/metadata/properties" xmlns:ns3="54ca4589-a5d9-4120-8c40-ae59a1a5bbc3" xmlns:ns4="482a1bec-9175-44e4-8f54-64b615453d73" targetNamespace="http://schemas.microsoft.com/office/2006/metadata/properties" ma:root="true" ma:fieldsID="8fb828f5b37ce31a038fda98c1d311e5" ns3:_="" ns4:_="">
    <xsd:import namespace="54ca4589-a5d9-4120-8c40-ae59a1a5bbc3"/>
    <xsd:import namespace="482a1bec-9175-44e4-8f54-64b615453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4589-a5d9-4120-8c40-ae59a1a5b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a1bec-9175-44e4-8f54-64b615453d7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183A-FBCC-4953-8C2A-924E50FCAA1A}">
  <ds:schemaRefs>
    <ds:schemaRef ds:uri="http://schemas.microsoft.com/sharepoint/v3/contenttype/forms"/>
  </ds:schemaRefs>
</ds:datastoreItem>
</file>

<file path=customXml/itemProps2.xml><?xml version="1.0" encoding="utf-8"?>
<ds:datastoreItem xmlns:ds="http://schemas.openxmlformats.org/officeDocument/2006/customXml" ds:itemID="{E9C303C5-7A7A-49E5-A3B2-4261AC3AA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4589-a5d9-4120-8c40-ae59a1a5bbc3"/>
    <ds:schemaRef ds:uri="482a1bec-9175-44e4-8f54-64b615453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51827-E99F-447F-8F53-50B9363E5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A7249A-EBE8-49AE-B218-1D55D532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3958</Words>
  <Characters>21770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Elizabeth Rodríguez Flores</dc:creator>
  <cp:keywords/>
  <dc:description/>
  <cp:lastModifiedBy>Paulo César Figueroa Cortés</cp:lastModifiedBy>
  <cp:revision>7</cp:revision>
  <cp:lastPrinted>2021-09-16T15:12:00Z</cp:lastPrinted>
  <dcterms:created xsi:type="dcterms:W3CDTF">2021-09-20T03:54:00Z</dcterms:created>
  <dcterms:modified xsi:type="dcterms:W3CDTF">2021-09-20T04:00:00Z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0x01010058637C779D61F14F93C6A32758F3737A</vt:lpwstr>
  </property>
</Properties>
</file>