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tblGrid>
      <w:tr w:rsidR="00D664AF" w:rsidRPr="00F163A0" w14:paraId="72B6D2BF" w14:textId="77777777" w:rsidTr="003F68DA">
        <w:trPr>
          <w:trHeight w:val="4195"/>
          <w:jc w:val="right"/>
        </w:trPr>
        <w:tc>
          <w:tcPr>
            <w:tcW w:w="5274" w:type="dxa"/>
          </w:tcPr>
          <w:p w14:paraId="2593AD3A" w14:textId="0577D8CD" w:rsidR="00075063" w:rsidRPr="00F163A0" w:rsidRDefault="00075063" w:rsidP="00486BB2">
            <w:pPr>
              <w:pStyle w:val="NormalWeb"/>
              <w:spacing w:before="120" w:beforeAutospacing="0" w:after="240" w:afterAutospacing="0"/>
              <w:jc w:val="both"/>
              <w:rPr>
                <w:rFonts w:ascii="Arial" w:eastAsia="Times New Roman" w:hAnsi="Arial" w:cs="Arial"/>
                <w:b/>
                <w:bCs/>
                <w:caps/>
                <w:spacing w:val="-3"/>
                <w:lang w:val="es-ES_tradnl" w:eastAsia="es-MX"/>
              </w:rPr>
            </w:pPr>
            <w:r w:rsidRPr="00F163A0">
              <w:rPr>
                <w:rFonts w:ascii="Arial" w:eastAsia="Times New Roman" w:hAnsi="Arial" w:cs="Arial"/>
                <w:b/>
                <w:bCs/>
                <w:caps/>
                <w:spacing w:val="-3"/>
                <w:lang w:val="es-ES_tradnl" w:eastAsia="es-MX"/>
              </w:rPr>
              <w:t xml:space="preserve">JUICIO PARA LA PROTECCIÓN DE LOS DERECHOS POLÍTICO-ELECTORALES DEL CIUDADANO </w:t>
            </w:r>
          </w:p>
          <w:p w14:paraId="54F32D17" w14:textId="107AB359" w:rsidR="00171FBC" w:rsidRPr="00F163A0" w:rsidRDefault="00171FBC" w:rsidP="00486BB2">
            <w:pPr>
              <w:pStyle w:val="NormalWeb"/>
              <w:spacing w:before="120" w:beforeAutospacing="0" w:after="240" w:afterAutospacing="0"/>
              <w:jc w:val="both"/>
              <w:rPr>
                <w:rFonts w:ascii="Arial" w:hAnsi="Arial" w:cs="Arial"/>
                <w:bCs/>
                <w:caps/>
                <w:lang w:val="es-ES_tradnl"/>
              </w:rPr>
            </w:pPr>
            <w:r w:rsidRPr="00F163A0">
              <w:rPr>
                <w:rFonts w:ascii="Arial" w:hAnsi="Arial" w:cs="Arial"/>
                <w:b/>
                <w:bCs/>
                <w:caps/>
                <w:lang w:val="es-ES_tradnl"/>
              </w:rPr>
              <w:t>EXPEDIENTE:</w:t>
            </w:r>
            <w:r w:rsidR="000E5D47" w:rsidRPr="00F163A0">
              <w:rPr>
                <w:rFonts w:ascii="Arial" w:hAnsi="Arial" w:cs="Arial"/>
                <w:b/>
                <w:bCs/>
                <w:caps/>
                <w:lang w:val="es-ES_tradnl"/>
              </w:rPr>
              <w:t xml:space="preserve"> </w:t>
            </w:r>
            <w:r w:rsidRPr="00F163A0">
              <w:rPr>
                <w:rFonts w:ascii="Arial" w:hAnsi="Arial" w:cs="Arial"/>
                <w:bCs/>
                <w:caps/>
                <w:lang w:val="es-ES_tradnl"/>
              </w:rPr>
              <w:t>SM-J</w:t>
            </w:r>
            <w:r w:rsidR="00075063" w:rsidRPr="00F163A0">
              <w:rPr>
                <w:rFonts w:ascii="Arial" w:hAnsi="Arial" w:cs="Arial"/>
                <w:bCs/>
                <w:caps/>
                <w:lang w:val="es-ES_tradnl"/>
              </w:rPr>
              <w:t>D</w:t>
            </w:r>
            <w:r w:rsidR="004339BC" w:rsidRPr="00F163A0">
              <w:rPr>
                <w:rFonts w:ascii="Arial" w:hAnsi="Arial" w:cs="Arial"/>
                <w:bCs/>
                <w:caps/>
                <w:lang w:val="es-ES_tradnl"/>
              </w:rPr>
              <w:t>C</w:t>
            </w:r>
            <w:r w:rsidRPr="00F163A0">
              <w:rPr>
                <w:rFonts w:ascii="Arial" w:hAnsi="Arial" w:cs="Arial"/>
                <w:bCs/>
                <w:caps/>
                <w:lang w:val="es-ES_tradnl"/>
              </w:rPr>
              <w:t>-</w:t>
            </w:r>
            <w:r w:rsidR="00F1068E" w:rsidRPr="00F163A0">
              <w:rPr>
                <w:rFonts w:ascii="Arial" w:hAnsi="Arial" w:cs="Arial"/>
                <w:bCs/>
                <w:caps/>
                <w:lang w:val="es-ES_tradnl"/>
              </w:rPr>
              <w:t>1028</w:t>
            </w:r>
            <w:r w:rsidRPr="00F163A0">
              <w:rPr>
                <w:rFonts w:ascii="Arial" w:hAnsi="Arial" w:cs="Arial"/>
                <w:bCs/>
                <w:caps/>
                <w:lang w:val="es-ES_tradnl"/>
              </w:rPr>
              <w:t>/20</w:t>
            </w:r>
            <w:r w:rsidR="00A22D43" w:rsidRPr="00F163A0">
              <w:rPr>
                <w:rFonts w:ascii="Arial" w:hAnsi="Arial" w:cs="Arial"/>
                <w:bCs/>
                <w:caps/>
                <w:lang w:val="es-ES_tradnl"/>
              </w:rPr>
              <w:t>21</w:t>
            </w:r>
            <w:r w:rsidR="000E5D47" w:rsidRPr="00F163A0">
              <w:rPr>
                <w:rFonts w:ascii="Arial" w:hAnsi="Arial" w:cs="Arial"/>
                <w:bCs/>
                <w:caps/>
                <w:lang w:val="es-ES_tradnl"/>
              </w:rPr>
              <w:t xml:space="preserve"> </w:t>
            </w:r>
          </w:p>
          <w:p w14:paraId="17AB76B1" w14:textId="04923B0C" w:rsidR="00C13CE1" w:rsidRPr="00F163A0" w:rsidRDefault="00171FBC" w:rsidP="00486BB2">
            <w:pPr>
              <w:spacing w:before="120" w:after="240" w:line="240" w:lineRule="auto"/>
              <w:jc w:val="both"/>
              <w:rPr>
                <w:rFonts w:ascii="Arial" w:hAnsi="Arial" w:cs="Arial"/>
                <w:sz w:val="24"/>
                <w:szCs w:val="24"/>
                <w:lang w:val="es-ES_tradnl" w:eastAsia="es-ES"/>
              </w:rPr>
            </w:pPr>
            <w:r w:rsidRPr="00F163A0">
              <w:rPr>
                <w:rFonts w:ascii="Arial" w:hAnsi="Arial" w:cs="Arial"/>
                <w:b/>
                <w:sz w:val="24"/>
                <w:szCs w:val="24"/>
                <w:lang w:val="es-ES_tradnl" w:eastAsia="es-ES"/>
              </w:rPr>
              <w:t>ACTOR</w:t>
            </w:r>
            <w:r w:rsidR="004339BC" w:rsidRPr="00F163A0">
              <w:rPr>
                <w:rFonts w:ascii="Arial" w:hAnsi="Arial" w:cs="Arial"/>
                <w:b/>
                <w:sz w:val="24"/>
                <w:szCs w:val="24"/>
                <w:lang w:val="es-ES_tradnl" w:eastAsia="es-ES"/>
              </w:rPr>
              <w:t>A</w:t>
            </w:r>
            <w:r w:rsidRPr="00F163A0">
              <w:rPr>
                <w:rFonts w:ascii="Arial" w:hAnsi="Arial" w:cs="Arial"/>
                <w:b/>
                <w:sz w:val="24"/>
                <w:szCs w:val="24"/>
                <w:lang w:val="es-ES_tradnl" w:eastAsia="es-ES"/>
              </w:rPr>
              <w:t>:</w:t>
            </w:r>
            <w:r w:rsidR="000E5D47" w:rsidRPr="00F163A0">
              <w:rPr>
                <w:rFonts w:ascii="Arial" w:hAnsi="Arial" w:cs="Arial"/>
                <w:sz w:val="24"/>
                <w:szCs w:val="24"/>
                <w:lang w:val="es-ES_tradnl" w:eastAsia="es-ES"/>
              </w:rPr>
              <w:t xml:space="preserv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p>
          <w:p w14:paraId="4F36AC57" w14:textId="77777777" w:rsidR="00F1068E" w:rsidRPr="00F163A0" w:rsidRDefault="00C13CE1" w:rsidP="00486BB2">
            <w:pPr>
              <w:spacing w:before="120" w:after="240"/>
              <w:jc w:val="both"/>
              <w:rPr>
                <w:rFonts w:ascii="Arial" w:hAnsi="Arial" w:cs="Arial"/>
                <w:sz w:val="24"/>
                <w:szCs w:val="24"/>
              </w:rPr>
            </w:pPr>
            <w:r w:rsidRPr="00F163A0">
              <w:rPr>
                <w:rFonts w:ascii="Arial" w:eastAsia="Calibri" w:hAnsi="Arial" w:cs="Arial"/>
                <w:b/>
                <w:sz w:val="24"/>
                <w:szCs w:val="24"/>
                <w:lang w:eastAsia="en-US"/>
              </w:rPr>
              <w:t>RESPONSABLE:</w:t>
            </w:r>
            <w:r w:rsidRPr="00F163A0">
              <w:rPr>
                <w:rFonts w:ascii="Arial" w:hAnsi="Arial" w:cs="Arial"/>
                <w:sz w:val="24"/>
                <w:szCs w:val="24"/>
              </w:rPr>
              <w:t xml:space="preserve"> TRIBUNAL E</w:t>
            </w:r>
            <w:r w:rsidR="00F1068E" w:rsidRPr="00F163A0">
              <w:rPr>
                <w:rFonts w:ascii="Arial" w:hAnsi="Arial" w:cs="Arial"/>
                <w:sz w:val="24"/>
                <w:szCs w:val="24"/>
              </w:rPr>
              <w:t>STATAL ELECTORAL DE GUANAJUATO</w:t>
            </w:r>
          </w:p>
          <w:p w14:paraId="0466B363" w14:textId="77777777" w:rsidR="00C13CE1" w:rsidRPr="00F163A0" w:rsidRDefault="00C13CE1" w:rsidP="00486BB2">
            <w:pPr>
              <w:spacing w:before="120" w:after="240"/>
              <w:jc w:val="both"/>
              <w:rPr>
                <w:rFonts w:ascii="Arial" w:hAnsi="Arial" w:cs="Arial"/>
                <w:sz w:val="24"/>
                <w:szCs w:val="24"/>
              </w:rPr>
            </w:pPr>
            <w:r w:rsidRPr="00F163A0">
              <w:rPr>
                <w:rFonts w:ascii="Arial" w:hAnsi="Arial" w:cs="Arial"/>
                <w:b/>
                <w:sz w:val="24"/>
                <w:szCs w:val="24"/>
              </w:rPr>
              <w:t>MAGISTRADA:</w:t>
            </w:r>
            <w:r w:rsidRPr="00F163A0">
              <w:rPr>
                <w:rFonts w:ascii="Arial" w:hAnsi="Arial" w:cs="Arial"/>
                <w:sz w:val="24"/>
                <w:szCs w:val="24"/>
              </w:rPr>
              <w:t xml:space="preserve"> CLAUDIA VALLE AGUILASOCHO</w:t>
            </w:r>
          </w:p>
          <w:p w14:paraId="21E1136F" w14:textId="545F57AC" w:rsidR="002247D8" w:rsidRPr="00F163A0" w:rsidRDefault="00C13CE1" w:rsidP="00486BB2">
            <w:pPr>
              <w:spacing w:before="120" w:after="240"/>
              <w:jc w:val="both"/>
              <w:rPr>
                <w:rFonts w:ascii="Arial" w:hAnsi="Arial" w:cs="Arial"/>
                <w:sz w:val="24"/>
                <w:szCs w:val="24"/>
              </w:rPr>
            </w:pPr>
            <w:r w:rsidRPr="00F163A0">
              <w:rPr>
                <w:rFonts w:ascii="Arial" w:hAnsi="Arial" w:cs="Arial"/>
                <w:b/>
                <w:sz w:val="24"/>
                <w:szCs w:val="24"/>
              </w:rPr>
              <w:t>SECRETARIA</w:t>
            </w:r>
            <w:r w:rsidR="0051384E" w:rsidRPr="00F163A0">
              <w:rPr>
                <w:rFonts w:ascii="Arial" w:hAnsi="Arial" w:cs="Arial"/>
                <w:b/>
                <w:sz w:val="24"/>
                <w:szCs w:val="24"/>
              </w:rPr>
              <w:t>S</w:t>
            </w:r>
            <w:r w:rsidRPr="00F163A0">
              <w:rPr>
                <w:rFonts w:ascii="Arial" w:hAnsi="Arial" w:cs="Arial"/>
                <w:b/>
                <w:sz w:val="24"/>
                <w:szCs w:val="24"/>
              </w:rPr>
              <w:t xml:space="preserve">: </w:t>
            </w:r>
            <w:r w:rsidRPr="00F163A0">
              <w:rPr>
                <w:rFonts w:ascii="Arial" w:hAnsi="Arial" w:cs="Arial"/>
                <w:sz w:val="24"/>
                <w:szCs w:val="24"/>
              </w:rPr>
              <w:t>KAREN ANDREA GIL ALONSO</w:t>
            </w:r>
            <w:r w:rsidR="0051384E" w:rsidRPr="00F163A0">
              <w:rPr>
                <w:rFonts w:ascii="Arial" w:hAnsi="Arial" w:cs="Arial"/>
                <w:sz w:val="24"/>
                <w:szCs w:val="24"/>
              </w:rPr>
              <w:t xml:space="preserve"> Y DINAH ELIZABETH PACHECO ROLDÁN</w:t>
            </w:r>
          </w:p>
          <w:p w14:paraId="1D1611D5" w14:textId="677A093A" w:rsidR="001537D3" w:rsidRPr="00F163A0" w:rsidRDefault="001537D3" w:rsidP="00486BB2">
            <w:pPr>
              <w:spacing w:before="120" w:after="240"/>
              <w:jc w:val="both"/>
              <w:rPr>
                <w:rFonts w:ascii="Arial" w:hAnsi="Arial" w:cs="Arial"/>
                <w:sz w:val="24"/>
                <w:szCs w:val="24"/>
              </w:rPr>
            </w:pPr>
            <w:r w:rsidRPr="00F163A0">
              <w:rPr>
                <w:rFonts w:ascii="Arial" w:hAnsi="Arial" w:cs="Arial"/>
                <w:b/>
                <w:bCs/>
                <w:sz w:val="24"/>
                <w:szCs w:val="24"/>
              </w:rPr>
              <w:t xml:space="preserve">COLABORÓ: </w:t>
            </w:r>
            <w:r w:rsidRPr="00F163A0">
              <w:rPr>
                <w:rFonts w:ascii="Arial" w:hAnsi="Arial" w:cs="Arial"/>
                <w:sz w:val="24"/>
                <w:szCs w:val="24"/>
              </w:rPr>
              <w:t>ZYANYA GUADALUPE ÁVILES NAVARRO</w:t>
            </w:r>
          </w:p>
        </w:tc>
      </w:tr>
    </w:tbl>
    <w:p w14:paraId="6ABFD655" w14:textId="7F52DD85" w:rsidR="00171FBC" w:rsidRPr="00F163A0" w:rsidRDefault="00171FBC" w:rsidP="005D3397">
      <w:pPr>
        <w:spacing w:before="240" w:after="240" w:line="360" w:lineRule="auto"/>
        <w:jc w:val="both"/>
        <w:rPr>
          <w:rFonts w:ascii="Arial" w:hAnsi="Arial" w:cs="Arial"/>
          <w:sz w:val="24"/>
          <w:szCs w:val="24"/>
          <w:lang w:val="es-ES_tradnl"/>
        </w:rPr>
      </w:pPr>
      <w:r w:rsidRPr="00F163A0">
        <w:rPr>
          <w:rFonts w:ascii="Arial" w:hAnsi="Arial" w:cs="Arial"/>
          <w:sz w:val="24"/>
          <w:szCs w:val="24"/>
          <w:lang w:val="es-ES_tradnl"/>
        </w:rPr>
        <w:t>Monterrey,</w:t>
      </w:r>
      <w:r w:rsidR="000E5D47" w:rsidRPr="00F163A0">
        <w:rPr>
          <w:rFonts w:ascii="Arial" w:hAnsi="Arial" w:cs="Arial"/>
          <w:sz w:val="24"/>
          <w:szCs w:val="24"/>
          <w:lang w:val="es-ES_tradnl"/>
        </w:rPr>
        <w:t xml:space="preserve"> </w:t>
      </w:r>
      <w:r w:rsidRPr="00F163A0">
        <w:rPr>
          <w:rFonts w:ascii="Arial" w:hAnsi="Arial" w:cs="Arial"/>
          <w:sz w:val="24"/>
          <w:szCs w:val="24"/>
          <w:lang w:val="es-ES_tradnl"/>
        </w:rPr>
        <w:t>Nuevo</w:t>
      </w:r>
      <w:r w:rsidR="000E5D47" w:rsidRPr="00F163A0">
        <w:rPr>
          <w:rFonts w:ascii="Arial" w:hAnsi="Arial" w:cs="Arial"/>
          <w:sz w:val="24"/>
          <w:szCs w:val="24"/>
          <w:lang w:val="es-ES_tradnl"/>
        </w:rPr>
        <w:t xml:space="preserve"> </w:t>
      </w:r>
      <w:r w:rsidRPr="00F163A0">
        <w:rPr>
          <w:rFonts w:ascii="Arial" w:hAnsi="Arial" w:cs="Arial"/>
          <w:sz w:val="24"/>
          <w:szCs w:val="24"/>
          <w:lang w:val="es-ES_tradnl"/>
        </w:rPr>
        <w:t>León,</w:t>
      </w:r>
      <w:r w:rsidR="000E5D47" w:rsidRPr="00F163A0">
        <w:rPr>
          <w:rFonts w:ascii="Arial" w:hAnsi="Arial" w:cs="Arial"/>
          <w:sz w:val="24"/>
          <w:szCs w:val="24"/>
          <w:lang w:val="es-ES_tradnl"/>
        </w:rPr>
        <w:t xml:space="preserve"> </w:t>
      </w:r>
      <w:r w:rsidRPr="00F163A0">
        <w:rPr>
          <w:rFonts w:ascii="Arial" w:hAnsi="Arial" w:cs="Arial"/>
          <w:sz w:val="24"/>
          <w:szCs w:val="24"/>
          <w:lang w:val="es-ES_tradnl"/>
        </w:rPr>
        <w:t>a</w:t>
      </w:r>
      <w:r w:rsidR="000E5D47" w:rsidRPr="00F163A0">
        <w:rPr>
          <w:rFonts w:ascii="Arial" w:hAnsi="Arial" w:cs="Arial"/>
          <w:sz w:val="24"/>
          <w:szCs w:val="24"/>
          <w:lang w:val="es-ES_tradnl"/>
        </w:rPr>
        <w:t xml:space="preserve"> </w:t>
      </w:r>
      <w:r w:rsidR="008102BB" w:rsidRPr="00F163A0">
        <w:rPr>
          <w:rFonts w:ascii="Arial" w:hAnsi="Arial" w:cs="Arial"/>
          <w:sz w:val="24"/>
          <w:szCs w:val="24"/>
          <w:lang w:val="es-ES_tradnl"/>
        </w:rPr>
        <w:t>cinco</w:t>
      </w:r>
      <w:r w:rsidR="003F68DA" w:rsidRPr="00F163A0">
        <w:rPr>
          <w:rFonts w:ascii="Arial" w:hAnsi="Arial" w:cs="Arial"/>
          <w:sz w:val="24"/>
          <w:szCs w:val="24"/>
          <w:lang w:val="es-ES_tradnl"/>
        </w:rPr>
        <w:t xml:space="preserve"> de </w:t>
      </w:r>
      <w:r w:rsidR="004C5A09" w:rsidRPr="00F163A0">
        <w:rPr>
          <w:rFonts w:ascii="Arial" w:hAnsi="Arial" w:cs="Arial"/>
          <w:sz w:val="24"/>
          <w:szCs w:val="24"/>
          <w:lang w:val="es-ES_tradnl"/>
        </w:rPr>
        <w:t>enero</w:t>
      </w:r>
      <w:r w:rsidR="00C13CE1" w:rsidRPr="00F163A0">
        <w:rPr>
          <w:rFonts w:ascii="Arial" w:hAnsi="Arial" w:cs="Arial"/>
          <w:sz w:val="24"/>
          <w:szCs w:val="24"/>
          <w:lang w:val="es-ES_tradnl"/>
        </w:rPr>
        <w:t xml:space="preserve"> </w:t>
      </w:r>
      <w:r w:rsidR="004C5A8A" w:rsidRPr="00F163A0">
        <w:rPr>
          <w:rFonts w:ascii="Arial" w:hAnsi="Arial" w:cs="Arial"/>
          <w:sz w:val="24"/>
          <w:szCs w:val="24"/>
          <w:lang w:val="es-ES_tradnl"/>
        </w:rPr>
        <w:t>d</w:t>
      </w:r>
      <w:r w:rsidRPr="00F163A0">
        <w:rPr>
          <w:rFonts w:ascii="Arial" w:hAnsi="Arial" w:cs="Arial"/>
          <w:sz w:val="24"/>
          <w:szCs w:val="24"/>
          <w:lang w:val="es-ES_tradnl"/>
        </w:rPr>
        <w:t>e</w:t>
      </w:r>
      <w:r w:rsidR="000E5D47" w:rsidRPr="00F163A0">
        <w:rPr>
          <w:rFonts w:ascii="Arial" w:hAnsi="Arial" w:cs="Arial"/>
          <w:sz w:val="24"/>
          <w:szCs w:val="24"/>
          <w:lang w:val="es-ES_tradnl"/>
        </w:rPr>
        <w:t xml:space="preserve"> </w:t>
      </w:r>
      <w:r w:rsidRPr="00F163A0">
        <w:rPr>
          <w:rFonts w:ascii="Arial" w:hAnsi="Arial" w:cs="Arial"/>
          <w:sz w:val="24"/>
          <w:szCs w:val="24"/>
          <w:lang w:val="es-ES_tradnl"/>
        </w:rPr>
        <w:t>dos</w:t>
      </w:r>
      <w:r w:rsidR="000E5D47" w:rsidRPr="00F163A0">
        <w:rPr>
          <w:rFonts w:ascii="Arial" w:hAnsi="Arial" w:cs="Arial"/>
          <w:sz w:val="24"/>
          <w:szCs w:val="24"/>
          <w:lang w:val="es-ES_tradnl"/>
        </w:rPr>
        <w:t xml:space="preserve"> </w:t>
      </w:r>
      <w:r w:rsidRPr="00F163A0">
        <w:rPr>
          <w:rFonts w:ascii="Arial" w:hAnsi="Arial" w:cs="Arial"/>
          <w:sz w:val="24"/>
          <w:szCs w:val="24"/>
          <w:lang w:val="es-ES_tradnl"/>
        </w:rPr>
        <w:t>mil</w:t>
      </w:r>
      <w:r w:rsidR="000E5D47" w:rsidRPr="00F163A0">
        <w:rPr>
          <w:rFonts w:ascii="Arial" w:hAnsi="Arial" w:cs="Arial"/>
          <w:sz w:val="24"/>
          <w:szCs w:val="24"/>
          <w:lang w:val="es-ES_tradnl"/>
        </w:rPr>
        <w:t xml:space="preserve"> </w:t>
      </w:r>
      <w:r w:rsidR="004C5A09" w:rsidRPr="00F163A0">
        <w:rPr>
          <w:rFonts w:ascii="Arial" w:hAnsi="Arial" w:cs="Arial"/>
          <w:sz w:val="24"/>
          <w:szCs w:val="24"/>
          <w:lang w:val="es-ES_tradnl"/>
        </w:rPr>
        <w:t>veintidós</w:t>
      </w:r>
      <w:r w:rsidR="004C5A8A" w:rsidRPr="00F163A0">
        <w:rPr>
          <w:rFonts w:ascii="Arial" w:hAnsi="Arial" w:cs="Arial"/>
          <w:sz w:val="24"/>
          <w:szCs w:val="24"/>
          <w:lang w:val="es-ES_tradnl"/>
        </w:rPr>
        <w:t>.</w:t>
      </w:r>
    </w:p>
    <w:p w14:paraId="69D35115" w14:textId="6930BFEC" w:rsidR="00835B0A" w:rsidRPr="00F163A0" w:rsidRDefault="00171FBC" w:rsidP="005D3397">
      <w:pPr>
        <w:pStyle w:val="NormalWeb"/>
        <w:spacing w:before="240" w:beforeAutospacing="0" w:after="240" w:afterAutospacing="0" w:line="360" w:lineRule="auto"/>
        <w:jc w:val="both"/>
        <w:rPr>
          <w:rFonts w:ascii="Arial" w:eastAsiaTheme="minorEastAsia" w:hAnsi="Arial" w:cs="Arial"/>
          <w:bCs/>
          <w:lang w:val="es-ES_tradnl" w:eastAsia="es-MX"/>
        </w:rPr>
      </w:pPr>
      <w:r w:rsidRPr="00F163A0">
        <w:rPr>
          <w:rFonts w:ascii="Arial" w:hAnsi="Arial" w:cs="Arial"/>
          <w:b/>
          <w:lang w:val="es-ES_tradnl"/>
        </w:rPr>
        <w:t>Sentencia</w:t>
      </w:r>
      <w:r w:rsidR="000E5D47" w:rsidRPr="00F163A0">
        <w:rPr>
          <w:rFonts w:ascii="Arial" w:hAnsi="Arial" w:cs="Arial"/>
          <w:b/>
          <w:lang w:val="es-ES_tradnl"/>
        </w:rPr>
        <w:t xml:space="preserve"> </w:t>
      </w:r>
      <w:r w:rsidRPr="00F163A0">
        <w:rPr>
          <w:rFonts w:ascii="Arial" w:hAnsi="Arial" w:cs="Arial"/>
          <w:b/>
          <w:lang w:val="es-ES_tradnl"/>
        </w:rPr>
        <w:t>definitiva</w:t>
      </w:r>
      <w:r w:rsidR="000E5D47" w:rsidRPr="00F163A0">
        <w:rPr>
          <w:rFonts w:ascii="Arial" w:hAnsi="Arial" w:cs="Arial"/>
          <w:b/>
          <w:lang w:val="es-ES_tradnl"/>
        </w:rPr>
        <w:t xml:space="preserve"> </w:t>
      </w:r>
      <w:r w:rsidRPr="00F163A0">
        <w:rPr>
          <w:rFonts w:ascii="Arial" w:eastAsiaTheme="minorEastAsia" w:hAnsi="Arial" w:cs="Arial"/>
          <w:lang w:val="es-ES_tradnl" w:eastAsia="es-MX"/>
        </w:rPr>
        <w:t>que</w:t>
      </w:r>
      <w:r w:rsidR="00CA3A06" w:rsidRPr="00F163A0">
        <w:rPr>
          <w:rFonts w:ascii="Arial" w:eastAsiaTheme="minorEastAsia" w:hAnsi="Arial" w:cs="Arial"/>
          <w:lang w:val="es-ES_tradnl" w:eastAsia="es-MX"/>
        </w:rPr>
        <w:t xml:space="preserve"> </w:t>
      </w:r>
      <w:r w:rsidR="00933D01" w:rsidRPr="00F163A0">
        <w:rPr>
          <w:rFonts w:ascii="Arial" w:eastAsiaTheme="minorEastAsia" w:hAnsi="Arial" w:cs="Arial"/>
          <w:b/>
          <w:lang w:val="es-ES_tradnl" w:eastAsia="es-MX"/>
        </w:rPr>
        <w:t>modifica</w:t>
      </w:r>
      <w:r w:rsidR="003A15D4" w:rsidRPr="00F163A0">
        <w:rPr>
          <w:rFonts w:ascii="Arial" w:eastAsiaTheme="minorEastAsia" w:hAnsi="Arial" w:cs="Arial"/>
          <w:bCs/>
          <w:lang w:val="es-ES_tradnl" w:eastAsia="es-MX"/>
        </w:rPr>
        <w:t>, para los efectos precisados,</w:t>
      </w:r>
      <w:r w:rsidR="00C13CE1" w:rsidRPr="00F163A0">
        <w:rPr>
          <w:rFonts w:ascii="Arial" w:eastAsiaTheme="minorEastAsia" w:hAnsi="Arial" w:cs="Arial"/>
          <w:b/>
          <w:lang w:val="es-ES_tradnl" w:eastAsia="es-MX"/>
        </w:rPr>
        <w:t xml:space="preserve"> </w:t>
      </w:r>
      <w:r w:rsidR="00C13CE1" w:rsidRPr="00F163A0">
        <w:rPr>
          <w:rFonts w:ascii="Arial" w:eastAsiaTheme="minorEastAsia" w:hAnsi="Arial" w:cs="Arial"/>
          <w:bCs/>
          <w:lang w:val="es-ES_tradnl" w:eastAsia="es-MX"/>
        </w:rPr>
        <w:t xml:space="preserve">la resolución dictada por el Tribunal </w:t>
      </w:r>
      <w:r w:rsidR="00F1068E" w:rsidRPr="00F163A0">
        <w:rPr>
          <w:rFonts w:ascii="Arial" w:eastAsiaTheme="minorEastAsia" w:hAnsi="Arial" w:cs="Arial"/>
          <w:bCs/>
          <w:lang w:val="es-ES_tradnl" w:eastAsia="es-MX"/>
        </w:rPr>
        <w:t>Estatal Electoral de Guanajuato</w:t>
      </w:r>
      <w:r w:rsidR="00C13CE1" w:rsidRPr="00F163A0">
        <w:rPr>
          <w:rFonts w:ascii="Arial" w:eastAsiaTheme="minorEastAsia" w:hAnsi="Arial" w:cs="Arial"/>
          <w:bCs/>
          <w:lang w:val="es-ES_tradnl" w:eastAsia="es-MX"/>
        </w:rPr>
        <w:t xml:space="preserve"> en el </w:t>
      </w:r>
      <w:r w:rsidR="00ED4AB9" w:rsidRPr="00F163A0">
        <w:rPr>
          <w:rFonts w:ascii="Arial" w:eastAsiaTheme="minorEastAsia" w:hAnsi="Arial" w:cs="Arial"/>
          <w:bCs/>
          <w:lang w:val="es-ES_tradnl" w:eastAsia="es-MX"/>
        </w:rPr>
        <w:t xml:space="preserve">expediente </w:t>
      </w:r>
      <w:r w:rsidR="001F38F0">
        <w:rPr>
          <w:rFonts w:ascii="Arial" w:hAnsi="Arial" w:cs="Arial"/>
          <w:color w:val="FFFFFF" w:themeColor="background1"/>
          <w:highlight w:val="black"/>
        </w:rPr>
        <w:t>E</w:t>
      </w:r>
      <w:r w:rsidR="001F38F0">
        <w:rPr>
          <w:rFonts w:ascii="Arial" w:hAnsi="Arial" w:cs="Arial"/>
          <w:bCs/>
          <w:color w:val="FFFFFF" w:themeColor="background1"/>
          <w:highlight w:val="black"/>
        </w:rPr>
        <w:t>LIMINADO: DATO PERSONAL CONFIDENCIAL. Ver fundamento y motivación al final de la resolución</w:t>
      </w:r>
      <w:r w:rsidR="00F1068E" w:rsidRPr="00F163A0">
        <w:rPr>
          <w:rFonts w:ascii="Arial" w:eastAsiaTheme="minorEastAsia" w:hAnsi="Arial" w:cs="Arial"/>
          <w:bCs/>
          <w:lang w:val="es-ES_tradnl" w:eastAsia="es-MX"/>
        </w:rPr>
        <w:t xml:space="preserve">, por un lado, sobreseyó en el juicio respecto de </w:t>
      </w:r>
      <w:r w:rsidR="003A15D4" w:rsidRPr="00F163A0">
        <w:rPr>
          <w:rFonts w:ascii="Arial" w:eastAsiaTheme="minorEastAsia" w:hAnsi="Arial" w:cs="Arial"/>
          <w:bCs/>
          <w:lang w:val="es-ES_tradnl" w:eastAsia="es-MX"/>
        </w:rPr>
        <w:t>ciertos</w:t>
      </w:r>
      <w:r w:rsidR="00F1068E" w:rsidRPr="00F163A0">
        <w:rPr>
          <w:rFonts w:ascii="Arial" w:eastAsiaTheme="minorEastAsia" w:hAnsi="Arial" w:cs="Arial"/>
          <w:bCs/>
          <w:lang w:val="es-ES_tradnl" w:eastAsia="es-MX"/>
        </w:rPr>
        <w:t xml:space="preserve"> actos </w:t>
      </w:r>
      <w:r w:rsidR="003A15D4" w:rsidRPr="00F163A0">
        <w:rPr>
          <w:rFonts w:ascii="Arial" w:eastAsiaTheme="minorEastAsia" w:hAnsi="Arial" w:cs="Arial"/>
          <w:bCs/>
          <w:lang w:val="es-ES_tradnl" w:eastAsia="es-MX"/>
        </w:rPr>
        <w:t xml:space="preserve">que consideró </w:t>
      </w:r>
      <w:r w:rsidR="00F1068E" w:rsidRPr="00F163A0">
        <w:rPr>
          <w:rFonts w:ascii="Arial" w:eastAsiaTheme="minorEastAsia" w:hAnsi="Arial" w:cs="Arial"/>
          <w:bCs/>
          <w:lang w:val="es-ES_tradnl" w:eastAsia="es-MX"/>
        </w:rPr>
        <w:t xml:space="preserve">relacionados con la organización interna del ayuntamiento y, por otra parte, declaró </w:t>
      </w:r>
      <w:r w:rsidR="00E638CC" w:rsidRPr="00F163A0">
        <w:rPr>
          <w:rFonts w:ascii="Arial" w:eastAsiaTheme="minorEastAsia" w:hAnsi="Arial" w:cs="Arial"/>
          <w:bCs/>
          <w:lang w:val="es-ES_tradnl" w:eastAsia="es-MX"/>
        </w:rPr>
        <w:t>inexistente la vulneración al ejercicio del cargo de la actora y la</w:t>
      </w:r>
      <w:r w:rsidR="00F1068E" w:rsidRPr="00F163A0">
        <w:rPr>
          <w:rFonts w:ascii="Arial" w:eastAsiaTheme="minorEastAsia" w:hAnsi="Arial" w:cs="Arial"/>
          <w:bCs/>
          <w:lang w:val="es-ES_tradnl" w:eastAsia="es-MX"/>
        </w:rPr>
        <w:t xml:space="preserve"> violencia política por razón de género alegada, al determinarse que</w:t>
      </w:r>
      <w:r w:rsidR="006462D7" w:rsidRPr="00F163A0">
        <w:rPr>
          <w:rFonts w:ascii="Arial" w:eastAsiaTheme="minorEastAsia" w:hAnsi="Arial" w:cs="Arial"/>
          <w:bCs/>
          <w:lang w:val="es-ES_tradnl" w:eastAsia="es-MX"/>
        </w:rPr>
        <w:t xml:space="preserve">, </w:t>
      </w:r>
      <w:r w:rsidR="007E5BC6" w:rsidRPr="00F163A0">
        <w:rPr>
          <w:rFonts w:ascii="Arial" w:eastAsiaTheme="minorEastAsia" w:hAnsi="Arial" w:cs="Arial"/>
          <w:bCs/>
          <w:lang w:val="es-ES_tradnl" w:eastAsia="es-MX"/>
        </w:rPr>
        <w:t xml:space="preserve">aun cuando </w:t>
      </w:r>
      <w:r w:rsidR="003A1E22" w:rsidRPr="00F163A0">
        <w:rPr>
          <w:rFonts w:ascii="Arial" w:eastAsiaTheme="minorEastAsia" w:hAnsi="Arial" w:cs="Arial"/>
          <w:b/>
          <w:lang w:val="es-ES_tradnl" w:eastAsia="es-MX"/>
        </w:rPr>
        <w:t>correctamente</w:t>
      </w:r>
      <w:r w:rsidR="006462D7" w:rsidRPr="00F163A0">
        <w:rPr>
          <w:rFonts w:ascii="Arial" w:eastAsiaTheme="minorEastAsia" w:hAnsi="Arial" w:cs="Arial"/>
          <w:b/>
          <w:lang w:val="es-ES_tradnl" w:eastAsia="es-MX"/>
        </w:rPr>
        <w:t xml:space="preserve"> </w:t>
      </w:r>
      <w:r w:rsidR="00777501" w:rsidRPr="00F163A0">
        <w:rPr>
          <w:rFonts w:ascii="Arial" w:eastAsiaTheme="minorEastAsia" w:hAnsi="Arial" w:cs="Arial"/>
          <w:bCs/>
          <w:lang w:val="es-ES_tradnl" w:eastAsia="es-MX"/>
        </w:rPr>
        <w:t>estim</w:t>
      </w:r>
      <w:r w:rsidR="007E5BC6" w:rsidRPr="00F163A0">
        <w:rPr>
          <w:rFonts w:ascii="Arial" w:eastAsiaTheme="minorEastAsia" w:hAnsi="Arial" w:cs="Arial"/>
          <w:bCs/>
          <w:lang w:val="es-ES_tradnl" w:eastAsia="es-MX"/>
        </w:rPr>
        <w:t xml:space="preserve">ó </w:t>
      </w:r>
      <w:r w:rsidR="00D7124B" w:rsidRPr="00F163A0">
        <w:rPr>
          <w:rFonts w:ascii="Arial" w:eastAsiaTheme="minorEastAsia" w:hAnsi="Arial" w:cs="Arial"/>
          <w:bCs/>
          <w:lang w:val="es-ES_tradnl" w:eastAsia="es-MX"/>
        </w:rPr>
        <w:t>que</w:t>
      </w:r>
      <w:r w:rsidR="006462D7" w:rsidRPr="00F163A0">
        <w:rPr>
          <w:rFonts w:ascii="Arial" w:eastAsiaTheme="minorEastAsia" w:hAnsi="Arial" w:cs="Arial"/>
          <w:bCs/>
          <w:lang w:val="es-ES_tradnl" w:eastAsia="es-MX"/>
        </w:rPr>
        <w:t>:</w:t>
      </w:r>
      <w:r w:rsidR="006462D7" w:rsidRPr="00F163A0">
        <w:rPr>
          <w:rFonts w:ascii="Arial" w:eastAsiaTheme="minorEastAsia" w:hAnsi="Arial" w:cs="Arial"/>
          <w:b/>
          <w:lang w:val="es-ES_tradnl" w:eastAsia="es-MX"/>
        </w:rPr>
        <w:t xml:space="preserve"> a)</w:t>
      </w:r>
      <w:r w:rsidR="006462D7" w:rsidRPr="00F163A0">
        <w:rPr>
          <w:rFonts w:ascii="Arial" w:eastAsiaTheme="minorEastAsia" w:hAnsi="Arial" w:cs="Arial"/>
          <w:bCs/>
          <w:lang w:val="es-ES_tradnl" w:eastAsia="es-MX"/>
        </w:rPr>
        <w:t xml:space="preserve"> </w:t>
      </w:r>
      <w:r w:rsidR="00D7124B" w:rsidRPr="00F163A0">
        <w:rPr>
          <w:rFonts w:ascii="Arial" w:eastAsiaTheme="minorEastAsia" w:hAnsi="Arial" w:cs="Arial"/>
          <w:bCs/>
          <w:lang w:val="es-ES_tradnl" w:eastAsia="es-MX"/>
        </w:rPr>
        <w:t>no se omitió indebidamente</w:t>
      </w:r>
      <w:r w:rsidR="006462D7" w:rsidRPr="00F163A0">
        <w:rPr>
          <w:rFonts w:ascii="Arial" w:eastAsiaTheme="minorEastAsia" w:hAnsi="Arial" w:cs="Arial"/>
          <w:bCs/>
          <w:lang w:val="es-ES_tradnl" w:eastAsia="es-MX"/>
        </w:rPr>
        <w:t xml:space="preserve"> atender</w:t>
      </w:r>
      <w:r w:rsidR="00D7124B" w:rsidRPr="00F163A0">
        <w:rPr>
          <w:rFonts w:ascii="Arial" w:eastAsiaTheme="minorEastAsia" w:hAnsi="Arial" w:cs="Arial"/>
          <w:bCs/>
          <w:lang w:val="es-ES_tradnl" w:eastAsia="es-MX"/>
        </w:rPr>
        <w:t xml:space="preserve"> la opinión de la promovente respecto a la citación a sesiones por la vía electrónica, </w:t>
      </w:r>
      <w:r w:rsidR="00E0093F" w:rsidRPr="00F163A0">
        <w:rPr>
          <w:rFonts w:ascii="Arial" w:eastAsiaTheme="minorEastAsia" w:hAnsi="Arial" w:cs="Arial"/>
          <w:b/>
          <w:lang w:val="es-ES_tradnl" w:eastAsia="es-MX"/>
        </w:rPr>
        <w:t xml:space="preserve">b) </w:t>
      </w:r>
      <w:r w:rsidR="002A33FF" w:rsidRPr="00F163A0">
        <w:rPr>
          <w:rFonts w:ascii="Arial" w:eastAsiaTheme="minorEastAsia" w:hAnsi="Arial" w:cs="Arial"/>
          <w:bCs/>
          <w:lang w:val="es-ES_tradnl" w:eastAsia="es-MX"/>
        </w:rPr>
        <w:t>sí se acreditó que recibió la cuenta de correo electrónico y contraseña para ser convocada por esa vía</w:t>
      </w:r>
      <w:r w:rsidR="00E0093F" w:rsidRPr="00F163A0">
        <w:rPr>
          <w:rFonts w:ascii="Arial" w:eastAsiaTheme="minorEastAsia" w:hAnsi="Arial" w:cs="Arial"/>
          <w:bCs/>
          <w:lang w:val="es-ES_tradnl" w:eastAsia="es-MX"/>
        </w:rPr>
        <w:t xml:space="preserve"> y </w:t>
      </w:r>
      <w:r w:rsidR="00E0093F" w:rsidRPr="00F163A0">
        <w:rPr>
          <w:rFonts w:ascii="Arial" w:eastAsiaTheme="minorEastAsia" w:hAnsi="Arial" w:cs="Arial"/>
          <w:b/>
          <w:lang w:val="es-ES_tradnl" w:eastAsia="es-MX"/>
        </w:rPr>
        <w:t xml:space="preserve">c) </w:t>
      </w:r>
      <w:r w:rsidR="00776D8E" w:rsidRPr="00F163A0">
        <w:rPr>
          <w:rFonts w:ascii="Arial" w:eastAsiaTheme="minorEastAsia" w:hAnsi="Arial" w:cs="Arial"/>
          <w:bCs/>
          <w:lang w:val="es-ES_tradnl" w:eastAsia="es-MX"/>
        </w:rPr>
        <w:t>se comprobó que se le asignó una oficina y diversos recursos para ejercer su cargo</w:t>
      </w:r>
      <w:r w:rsidR="005F115D" w:rsidRPr="00F163A0">
        <w:rPr>
          <w:rFonts w:ascii="Arial" w:eastAsiaTheme="minorEastAsia" w:hAnsi="Arial" w:cs="Arial"/>
          <w:bCs/>
          <w:lang w:val="es-ES_tradnl" w:eastAsia="es-MX"/>
        </w:rPr>
        <w:t>; lo cierto es que</w:t>
      </w:r>
      <w:r w:rsidR="00780437" w:rsidRPr="00F163A0">
        <w:rPr>
          <w:rFonts w:ascii="Arial" w:eastAsiaTheme="minorEastAsia" w:hAnsi="Arial" w:cs="Arial"/>
          <w:bCs/>
          <w:lang w:val="es-ES_tradnl" w:eastAsia="es-MX"/>
        </w:rPr>
        <w:t xml:space="preserve">: </w:t>
      </w:r>
      <w:r w:rsidR="00780437" w:rsidRPr="00F163A0">
        <w:rPr>
          <w:rFonts w:ascii="Arial" w:eastAsiaTheme="minorEastAsia" w:hAnsi="Arial" w:cs="Arial"/>
          <w:b/>
          <w:lang w:val="es-ES_tradnl" w:eastAsia="es-MX"/>
        </w:rPr>
        <w:t>d)</w:t>
      </w:r>
      <w:r w:rsidR="005F115D" w:rsidRPr="00F163A0">
        <w:rPr>
          <w:rFonts w:ascii="Arial" w:eastAsiaTheme="minorEastAsia" w:hAnsi="Arial" w:cs="Arial"/>
          <w:bCs/>
          <w:lang w:val="es-ES_tradnl" w:eastAsia="es-MX"/>
        </w:rPr>
        <w:t xml:space="preserve"> </w:t>
      </w:r>
      <w:r w:rsidR="005B5D69" w:rsidRPr="00F163A0">
        <w:rPr>
          <w:rFonts w:ascii="Arial" w:eastAsiaTheme="minorEastAsia" w:hAnsi="Arial" w:cs="Arial"/>
          <w:b/>
          <w:lang w:val="es-ES_tradnl" w:eastAsia="es-MX"/>
        </w:rPr>
        <w:t>no debió</w:t>
      </w:r>
      <w:r w:rsidR="005B5D69" w:rsidRPr="00F163A0">
        <w:rPr>
          <w:rFonts w:ascii="Arial" w:eastAsiaTheme="minorEastAsia" w:hAnsi="Arial" w:cs="Arial"/>
          <w:bCs/>
          <w:lang w:val="es-ES_tradnl" w:eastAsia="es-MX"/>
        </w:rPr>
        <w:t xml:space="preserve"> sobreseer respecto de la exclusión de la actora del Comité de Adquisiciones, pues debió advertir que no se trataba de un reclamo aislado, sino que se alegó en un contexto de obstaculización al ejercicio del cargo y violencia política en razón de género, con base en una atribución normativa concedida a las regidurías, respecto de lo cual la vía electoral es procedente para conocer la inconformidad planteada</w:t>
      </w:r>
      <w:r w:rsidR="003A5EDE" w:rsidRPr="00F163A0">
        <w:rPr>
          <w:rFonts w:ascii="Arial" w:eastAsiaTheme="minorEastAsia" w:hAnsi="Arial" w:cs="Arial"/>
          <w:bCs/>
          <w:lang w:val="es-ES_tradnl" w:eastAsia="es-MX"/>
        </w:rPr>
        <w:t>;</w:t>
      </w:r>
      <w:r w:rsidR="003A5EDE" w:rsidRPr="00F163A0">
        <w:rPr>
          <w:rFonts w:ascii="Arial" w:eastAsiaTheme="minorEastAsia" w:hAnsi="Arial" w:cs="Arial"/>
          <w:b/>
          <w:lang w:val="es-ES_tradnl" w:eastAsia="es-MX"/>
        </w:rPr>
        <w:t xml:space="preserve"> </w:t>
      </w:r>
      <w:r w:rsidR="003A5EDE" w:rsidRPr="00F163A0">
        <w:rPr>
          <w:rFonts w:ascii="Arial" w:eastAsiaTheme="minorEastAsia" w:hAnsi="Arial" w:cs="Arial"/>
          <w:bCs/>
          <w:lang w:val="es-ES_tradnl" w:eastAsia="es-MX"/>
        </w:rPr>
        <w:t>además,</w:t>
      </w:r>
      <w:r w:rsidR="00D06A44" w:rsidRPr="00F163A0">
        <w:rPr>
          <w:rFonts w:ascii="Arial" w:eastAsiaTheme="minorEastAsia" w:hAnsi="Arial" w:cs="Arial"/>
          <w:bCs/>
          <w:lang w:val="es-ES_tradnl" w:eastAsia="es-MX"/>
        </w:rPr>
        <w:t xml:space="preserve"> </w:t>
      </w:r>
      <w:r w:rsidR="00D06A44" w:rsidRPr="00F163A0">
        <w:rPr>
          <w:rFonts w:ascii="Arial" w:eastAsiaTheme="minorEastAsia" w:hAnsi="Arial" w:cs="Arial"/>
          <w:b/>
          <w:lang w:val="es-ES_tradnl" w:eastAsia="es-MX"/>
        </w:rPr>
        <w:t>e)</w:t>
      </w:r>
      <w:r w:rsidR="003A5EDE" w:rsidRPr="00F163A0">
        <w:rPr>
          <w:rFonts w:ascii="Arial" w:eastAsiaTheme="minorEastAsia" w:hAnsi="Arial" w:cs="Arial"/>
          <w:bCs/>
          <w:lang w:val="es-ES_tradnl" w:eastAsia="es-MX"/>
        </w:rPr>
        <w:t xml:space="preserve"> </w:t>
      </w:r>
      <w:r w:rsidR="00835B0A" w:rsidRPr="00F163A0">
        <w:rPr>
          <w:rFonts w:ascii="Arial" w:eastAsiaTheme="minorEastAsia" w:hAnsi="Arial" w:cs="Arial"/>
          <w:b/>
          <w:lang w:val="es-ES_tradnl" w:eastAsia="es-MX"/>
        </w:rPr>
        <w:t>incorrectamente con</w:t>
      </w:r>
      <w:r w:rsidR="004A6D5F" w:rsidRPr="00F163A0">
        <w:rPr>
          <w:rFonts w:ascii="Arial" w:eastAsiaTheme="minorEastAsia" w:hAnsi="Arial" w:cs="Arial"/>
          <w:b/>
          <w:lang w:val="es-ES_tradnl" w:eastAsia="es-MX"/>
        </w:rPr>
        <w:t>cluy</w:t>
      </w:r>
      <w:r w:rsidR="00835B0A" w:rsidRPr="00F163A0">
        <w:rPr>
          <w:rFonts w:ascii="Arial" w:eastAsiaTheme="minorEastAsia" w:hAnsi="Arial" w:cs="Arial"/>
          <w:b/>
          <w:lang w:val="es-ES_tradnl" w:eastAsia="es-MX"/>
        </w:rPr>
        <w:t>ó</w:t>
      </w:r>
      <w:r w:rsidR="00283387" w:rsidRPr="00F163A0">
        <w:rPr>
          <w:rFonts w:ascii="Arial" w:eastAsiaTheme="minorEastAsia" w:hAnsi="Arial" w:cs="Arial"/>
          <w:bCs/>
          <w:lang w:val="es-ES_tradnl" w:eastAsia="es-MX"/>
        </w:rPr>
        <w:t>, por un lado,</w:t>
      </w:r>
      <w:r w:rsidR="00835B0A" w:rsidRPr="00F163A0">
        <w:rPr>
          <w:rFonts w:ascii="Arial" w:eastAsiaTheme="minorEastAsia" w:hAnsi="Arial" w:cs="Arial"/>
          <w:bCs/>
          <w:lang w:val="es-ES_tradnl" w:eastAsia="es-MX"/>
        </w:rPr>
        <w:t xml:space="preserve"> que el Presidente Municipal no tenía la obligación de dar a conocer a la actora el orden del día y la documentación correspondiente a la Primera Sesión</w:t>
      </w:r>
      <w:r w:rsidR="001C61AD" w:rsidRPr="00F163A0">
        <w:rPr>
          <w:rFonts w:ascii="Arial" w:eastAsiaTheme="minorEastAsia" w:hAnsi="Arial" w:cs="Arial"/>
          <w:bCs/>
          <w:lang w:val="es-ES_tradnl" w:eastAsia="es-MX"/>
        </w:rPr>
        <w:t xml:space="preserve"> Ordinaria del Ayuntamiento que integra</w:t>
      </w:r>
      <w:r w:rsidR="00283387" w:rsidRPr="00F163A0">
        <w:rPr>
          <w:rFonts w:ascii="Arial" w:eastAsiaTheme="minorEastAsia" w:hAnsi="Arial" w:cs="Arial"/>
          <w:bCs/>
          <w:lang w:val="es-ES_tradnl" w:eastAsia="es-MX"/>
        </w:rPr>
        <w:t xml:space="preserve"> y, por otro, que </w:t>
      </w:r>
      <w:r w:rsidR="00B01430" w:rsidRPr="00F163A0">
        <w:rPr>
          <w:rFonts w:ascii="Arial" w:eastAsiaTheme="minorEastAsia" w:hAnsi="Arial" w:cs="Arial"/>
          <w:bCs/>
          <w:lang w:val="es-ES_tradnl" w:eastAsia="es-MX"/>
        </w:rPr>
        <w:t xml:space="preserve">es suficiente que una decisión se apruebe por mayoría de votos por el Ayuntamiento para considerar que no </w:t>
      </w:r>
      <w:r w:rsidR="004E4891" w:rsidRPr="00F163A0">
        <w:rPr>
          <w:rFonts w:ascii="Arial" w:eastAsiaTheme="minorEastAsia" w:hAnsi="Arial" w:cs="Arial"/>
          <w:bCs/>
          <w:lang w:val="es-ES_tradnl" w:eastAsia="es-MX"/>
        </w:rPr>
        <w:t xml:space="preserve">es susceptible de </w:t>
      </w:r>
      <w:r w:rsidR="00B01430" w:rsidRPr="00F163A0">
        <w:rPr>
          <w:rFonts w:ascii="Arial" w:eastAsiaTheme="minorEastAsia" w:hAnsi="Arial" w:cs="Arial"/>
          <w:bCs/>
          <w:lang w:val="es-ES_tradnl" w:eastAsia="es-MX"/>
        </w:rPr>
        <w:t>vulnera</w:t>
      </w:r>
      <w:r w:rsidR="004E4891" w:rsidRPr="00F163A0">
        <w:rPr>
          <w:rFonts w:ascii="Arial" w:eastAsiaTheme="minorEastAsia" w:hAnsi="Arial" w:cs="Arial"/>
          <w:bCs/>
          <w:lang w:val="es-ES_tradnl" w:eastAsia="es-MX"/>
        </w:rPr>
        <w:t>r los derechos de la actora</w:t>
      </w:r>
      <w:r w:rsidR="00C7400F" w:rsidRPr="00F163A0">
        <w:rPr>
          <w:rFonts w:ascii="Arial" w:eastAsiaTheme="minorEastAsia" w:hAnsi="Arial" w:cs="Arial"/>
          <w:bCs/>
          <w:lang w:val="es-ES_tradnl" w:eastAsia="es-MX"/>
        </w:rPr>
        <w:t>.</w:t>
      </w:r>
    </w:p>
    <w:p w14:paraId="284E0C2E" w14:textId="452B9293" w:rsidR="002B4380" w:rsidRPr="00F163A0" w:rsidRDefault="002B4380" w:rsidP="00270299">
      <w:pPr>
        <w:pStyle w:val="NormalWeb"/>
        <w:spacing w:before="0" w:beforeAutospacing="0" w:after="0" w:afterAutospacing="0"/>
        <w:jc w:val="center"/>
        <w:rPr>
          <w:rFonts w:ascii="Arial" w:eastAsiaTheme="minorEastAsia" w:hAnsi="Arial" w:cs="Arial"/>
          <w:bCs/>
          <w:sz w:val="20"/>
          <w:szCs w:val="20"/>
          <w:lang w:val="es-ES_tradnl" w:eastAsia="es-MX"/>
        </w:rPr>
      </w:pPr>
      <w:r w:rsidRPr="00F163A0">
        <w:rPr>
          <w:rFonts w:ascii="Arial" w:eastAsiaTheme="minorEastAsia" w:hAnsi="Arial" w:cs="Arial"/>
          <w:b/>
          <w:sz w:val="20"/>
          <w:szCs w:val="20"/>
          <w:lang w:val="es-ES_tradnl" w:eastAsia="es-MX"/>
        </w:rPr>
        <w:t>ÍNDICE</w:t>
      </w:r>
    </w:p>
    <w:p w14:paraId="7515C65F" w14:textId="31BDC748" w:rsidR="002B4380" w:rsidRPr="00F163A0" w:rsidRDefault="00D729F0" w:rsidP="00270299">
      <w:pPr>
        <w:pStyle w:val="TDC1"/>
        <w:spacing w:after="0" w:line="240" w:lineRule="auto"/>
        <w:rPr>
          <w:rFonts w:eastAsiaTheme="minorEastAsia"/>
          <w:bCs/>
          <w:noProof/>
          <w:lang w:eastAsia="es-MX"/>
        </w:rPr>
      </w:pPr>
      <w:r w:rsidRPr="00F163A0">
        <w:rPr>
          <w:bCs/>
        </w:rPr>
        <w:fldChar w:fldCharType="begin"/>
      </w:r>
      <w:r w:rsidRPr="00F163A0">
        <w:rPr>
          <w:bCs/>
        </w:rPr>
        <w:instrText xml:space="preserve"> TOC \o "1-4" \h \z \u </w:instrText>
      </w:r>
      <w:r w:rsidRPr="00F163A0">
        <w:rPr>
          <w:bCs/>
        </w:rPr>
        <w:fldChar w:fldCharType="separate"/>
      </w:r>
      <w:hyperlink w:anchor="_Toc91857989" w:history="1">
        <w:r w:rsidR="002B4380" w:rsidRPr="00F163A0">
          <w:rPr>
            <w:rStyle w:val="Hipervnculo"/>
            <w:bCs/>
            <w:noProof/>
          </w:rPr>
          <w:t>GLOSARIO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_Toc91857989 \h </w:instrText>
        </w:r>
        <w:r w:rsidR="002B4380" w:rsidRPr="00F163A0">
          <w:rPr>
            <w:bCs/>
            <w:noProof/>
            <w:webHidden/>
          </w:rPr>
        </w:r>
        <w:r w:rsidR="002B4380" w:rsidRPr="00F163A0">
          <w:rPr>
            <w:bCs/>
            <w:noProof/>
            <w:webHidden/>
          </w:rPr>
          <w:fldChar w:fldCharType="separate"/>
        </w:r>
        <w:r w:rsidR="000C78B2">
          <w:rPr>
            <w:bCs/>
            <w:noProof/>
            <w:webHidden/>
          </w:rPr>
          <w:t>2</w:t>
        </w:r>
        <w:r w:rsidR="002B4380" w:rsidRPr="00F163A0">
          <w:rPr>
            <w:bCs/>
            <w:noProof/>
            <w:webHidden/>
          </w:rPr>
          <w:fldChar w:fldCharType="end"/>
        </w:r>
      </w:hyperlink>
    </w:p>
    <w:p w14:paraId="5F682E75" w14:textId="2399E3B6" w:rsidR="002B4380" w:rsidRPr="00F163A0" w:rsidRDefault="008D39DF" w:rsidP="00270299">
      <w:pPr>
        <w:pStyle w:val="TDC1"/>
        <w:spacing w:after="0" w:line="240" w:lineRule="auto"/>
        <w:rPr>
          <w:rFonts w:eastAsiaTheme="minorEastAsia"/>
          <w:bCs/>
          <w:noProof/>
          <w:lang w:eastAsia="es-MX"/>
        </w:rPr>
      </w:pPr>
      <w:hyperlink w:anchor="_Toc91857990" w:history="1">
        <w:r w:rsidR="002B4380" w:rsidRPr="00F163A0">
          <w:rPr>
            <w:rStyle w:val="Hipervnculo"/>
            <w:rFonts w:eastAsia="Times New Roman"/>
            <w:bCs/>
            <w:caps/>
            <w:noProof/>
            <w:kern w:val="32"/>
            <w:lang w:val="es-ES_tradnl"/>
          </w:rPr>
          <w:t>1.</w:t>
        </w:r>
        <w:r w:rsidR="002B4380" w:rsidRPr="00F163A0">
          <w:rPr>
            <w:rFonts w:eastAsiaTheme="minorEastAsia"/>
            <w:bCs/>
            <w:noProof/>
            <w:lang w:eastAsia="es-MX"/>
          </w:rPr>
          <w:tab/>
        </w:r>
        <w:r w:rsidR="002B4380" w:rsidRPr="00F163A0">
          <w:rPr>
            <w:rStyle w:val="Hipervnculo"/>
            <w:rFonts w:eastAsia="Times New Roman"/>
            <w:bCs/>
            <w:caps/>
            <w:noProof/>
            <w:kern w:val="32"/>
            <w:lang w:val="es-ES_tradnl"/>
          </w:rPr>
          <w:t>ANTECEDENTES DEL CASO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_Toc91857990 \h </w:instrText>
        </w:r>
        <w:r w:rsidR="002B4380" w:rsidRPr="00F163A0">
          <w:rPr>
            <w:bCs/>
            <w:noProof/>
            <w:webHidden/>
          </w:rPr>
        </w:r>
        <w:r w:rsidR="002B4380" w:rsidRPr="00F163A0">
          <w:rPr>
            <w:bCs/>
            <w:noProof/>
            <w:webHidden/>
          </w:rPr>
          <w:fldChar w:fldCharType="separate"/>
        </w:r>
        <w:r w:rsidR="000C78B2">
          <w:rPr>
            <w:bCs/>
            <w:noProof/>
            <w:webHidden/>
          </w:rPr>
          <w:t>3</w:t>
        </w:r>
        <w:r w:rsidR="002B4380" w:rsidRPr="00F163A0">
          <w:rPr>
            <w:bCs/>
            <w:noProof/>
            <w:webHidden/>
          </w:rPr>
          <w:fldChar w:fldCharType="end"/>
        </w:r>
      </w:hyperlink>
    </w:p>
    <w:p w14:paraId="3ACB39C3" w14:textId="5A72CA8E" w:rsidR="002B4380" w:rsidRPr="00F163A0" w:rsidRDefault="008D39DF" w:rsidP="00270299">
      <w:pPr>
        <w:pStyle w:val="TDC1"/>
        <w:spacing w:after="0" w:line="240" w:lineRule="auto"/>
        <w:rPr>
          <w:rFonts w:eastAsiaTheme="minorEastAsia"/>
          <w:bCs/>
          <w:noProof/>
          <w:lang w:eastAsia="es-MX"/>
        </w:rPr>
      </w:pPr>
      <w:hyperlink w:anchor="_Toc91857991" w:history="1">
        <w:r w:rsidR="002B4380" w:rsidRPr="00F163A0">
          <w:rPr>
            <w:rStyle w:val="Hipervnculo"/>
            <w:rFonts w:eastAsia="Times New Roman"/>
            <w:bCs/>
            <w:caps/>
            <w:noProof/>
            <w:kern w:val="32"/>
            <w:lang w:val="es-ES_tradnl"/>
          </w:rPr>
          <w:t>2.</w:t>
        </w:r>
        <w:r w:rsidR="002B4380" w:rsidRPr="00F163A0">
          <w:rPr>
            <w:rFonts w:eastAsiaTheme="minorEastAsia"/>
            <w:bCs/>
            <w:noProof/>
            <w:lang w:eastAsia="es-MX"/>
          </w:rPr>
          <w:tab/>
        </w:r>
        <w:r w:rsidR="002B4380" w:rsidRPr="00F163A0">
          <w:rPr>
            <w:rStyle w:val="Hipervnculo"/>
            <w:rFonts w:eastAsia="Times New Roman"/>
            <w:bCs/>
            <w:caps/>
            <w:noProof/>
            <w:kern w:val="32"/>
            <w:lang w:val="es-ES_tradnl"/>
          </w:rPr>
          <w:t>COMPETENCIA</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_Toc91857991 \h </w:instrText>
        </w:r>
        <w:r w:rsidR="002B4380" w:rsidRPr="00F163A0">
          <w:rPr>
            <w:bCs/>
            <w:noProof/>
            <w:webHidden/>
          </w:rPr>
        </w:r>
        <w:r w:rsidR="002B4380" w:rsidRPr="00F163A0">
          <w:rPr>
            <w:bCs/>
            <w:noProof/>
            <w:webHidden/>
          </w:rPr>
          <w:fldChar w:fldCharType="separate"/>
        </w:r>
        <w:r w:rsidR="000C78B2">
          <w:rPr>
            <w:bCs/>
            <w:noProof/>
            <w:webHidden/>
          </w:rPr>
          <w:t>4</w:t>
        </w:r>
        <w:r w:rsidR="002B4380" w:rsidRPr="00F163A0">
          <w:rPr>
            <w:bCs/>
            <w:noProof/>
            <w:webHidden/>
          </w:rPr>
          <w:fldChar w:fldCharType="end"/>
        </w:r>
      </w:hyperlink>
    </w:p>
    <w:p w14:paraId="2173BFF7" w14:textId="01E2304E" w:rsidR="002B4380" w:rsidRPr="00F163A0" w:rsidRDefault="008D39DF" w:rsidP="00270299">
      <w:pPr>
        <w:pStyle w:val="TDC1"/>
        <w:spacing w:after="0" w:line="240" w:lineRule="auto"/>
        <w:rPr>
          <w:rFonts w:eastAsiaTheme="minorEastAsia"/>
          <w:bCs/>
          <w:noProof/>
          <w:lang w:eastAsia="es-MX"/>
        </w:rPr>
      </w:pPr>
      <w:hyperlink w:anchor="_Toc91857992" w:history="1">
        <w:r w:rsidR="002B4380" w:rsidRPr="00F163A0">
          <w:rPr>
            <w:rStyle w:val="Hipervnculo"/>
            <w:rFonts w:eastAsia="Times New Roman"/>
            <w:bCs/>
            <w:caps/>
            <w:noProof/>
            <w:kern w:val="32"/>
            <w:lang w:val="es-ES_tradnl"/>
          </w:rPr>
          <w:t>3.</w:t>
        </w:r>
        <w:r w:rsidR="002B4380" w:rsidRPr="00F163A0">
          <w:rPr>
            <w:rFonts w:eastAsiaTheme="minorEastAsia"/>
            <w:bCs/>
            <w:noProof/>
            <w:lang w:eastAsia="es-MX"/>
          </w:rPr>
          <w:tab/>
        </w:r>
        <w:r w:rsidR="002B4380" w:rsidRPr="00F163A0">
          <w:rPr>
            <w:rStyle w:val="Hipervnculo"/>
            <w:rFonts w:eastAsia="Times New Roman"/>
            <w:bCs/>
            <w:caps/>
            <w:noProof/>
            <w:kern w:val="32"/>
            <w:lang w:val="es-ES_tradnl"/>
          </w:rPr>
          <w:t>PROCEDENCIA</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_Toc91857992 \h </w:instrText>
        </w:r>
        <w:r w:rsidR="002B4380" w:rsidRPr="00F163A0">
          <w:rPr>
            <w:bCs/>
            <w:noProof/>
            <w:webHidden/>
          </w:rPr>
        </w:r>
        <w:r w:rsidR="002B4380" w:rsidRPr="00F163A0">
          <w:rPr>
            <w:bCs/>
            <w:noProof/>
            <w:webHidden/>
          </w:rPr>
          <w:fldChar w:fldCharType="separate"/>
        </w:r>
        <w:r w:rsidR="000C78B2">
          <w:rPr>
            <w:bCs/>
            <w:noProof/>
            <w:webHidden/>
          </w:rPr>
          <w:t>5</w:t>
        </w:r>
        <w:r w:rsidR="002B4380" w:rsidRPr="00F163A0">
          <w:rPr>
            <w:bCs/>
            <w:noProof/>
            <w:webHidden/>
          </w:rPr>
          <w:fldChar w:fldCharType="end"/>
        </w:r>
      </w:hyperlink>
    </w:p>
    <w:p w14:paraId="70981D33" w14:textId="5BFAD620" w:rsidR="002B4380" w:rsidRPr="00F163A0" w:rsidRDefault="008D39DF" w:rsidP="00270299">
      <w:pPr>
        <w:pStyle w:val="TDC1"/>
        <w:spacing w:after="0" w:line="240" w:lineRule="auto"/>
        <w:rPr>
          <w:rFonts w:eastAsiaTheme="minorEastAsia"/>
          <w:bCs/>
          <w:noProof/>
          <w:lang w:eastAsia="es-MX"/>
        </w:rPr>
      </w:pPr>
      <w:hyperlink w:anchor="_Toc91857993" w:history="1">
        <w:r w:rsidR="002B4380" w:rsidRPr="00F163A0">
          <w:rPr>
            <w:rStyle w:val="Hipervnculo"/>
            <w:rFonts w:eastAsia="Times New Roman"/>
            <w:bCs/>
            <w:caps/>
            <w:noProof/>
            <w:kern w:val="32"/>
            <w:lang w:val="es-ES_tradnl"/>
          </w:rPr>
          <w:t>4.</w:t>
        </w:r>
        <w:r w:rsidR="002B4380" w:rsidRPr="00F163A0">
          <w:rPr>
            <w:rFonts w:eastAsiaTheme="minorEastAsia"/>
            <w:bCs/>
            <w:noProof/>
            <w:lang w:eastAsia="es-MX"/>
          </w:rPr>
          <w:tab/>
        </w:r>
        <w:r w:rsidR="002B4380" w:rsidRPr="00F163A0">
          <w:rPr>
            <w:rStyle w:val="Hipervnculo"/>
            <w:rFonts w:eastAsia="Times New Roman"/>
            <w:bCs/>
            <w:caps/>
            <w:noProof/>
            <w:kern w:val="32"/>
            <w:lang w:val="es-ES_tradnl"/>
          </w:rPr>
          <w:t>CUESTIÓN PREVIA</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_Toc91857993 \h </w:instrText>
        </w:r>
        <w:r w:rsidR="002B4380" w:rsidRPr="00F163A0">
          <w:rPr>
            <w:bCs/>
            <w:noProof/>
            <w:webHidden/>
          </w:rPr>
        </w:r>
        <w:r w:rsidR="002B4380" w:rsidRPr="00F163A0">
          <w:rPr>
            <w:bCs/>
            <w:noProof/>
            <w:webHidden/>
          </w:rPr>
          <w:fldChar w:fldCharType="separate"/>
        </w:r>
        <w:r w:rsidR="000C78B2">
          <w:rPr>
            <w:bCs/>
            <w:noProof/>
            <w:webHidden/>
          </w:rPr>
          <w:t>5</w:t>
        </w:r>
        <w:r w:rsidR="002B4380" w:rsidRPr="00F163A0">
          <w:rPr>
            <w:bCs/>
            <w:noProof/>
            <w:webHidden/>
          </w:rPr>
          <w:fldChar w:fldCharType="end"/>
        </w:r>
      </w:hyperlink>
    </w:p>
    <w:p w14:paraId="16A52FC1" w14:textId="23D85CAB" w:rsidR="002B4380" w:rsidRPr="00F163A0" w:rsidRDefault="008D39DF" w:rsidP="00270299">
      <w:pPr>
        <w:pStyle w:val="TDC1"/>
        <w:spacing w:after="0" w:line="240" w:lineRule="auto"/>
        <w:rPr>
          <w:rFonts w:eastAsiaTheme="minorEastAsia"/>
          <w:bCs/>
          <w:noProof/>
          <w:lang w:eastAsia="es-MX"/>
        </w:rPr>
      </w:pPr>
      <w:hyperlink w:anchor="_Toc91857994" w:history="1">
        <w:r w:rsidR="002B4380" w:rsidRPr="00F163A0">
          <w:rPr>
            <w:rStyle w:val="Hipervnculo"/>
            <w:rFonts w:eastAsia="Times New Roman"/>
            <w:bCs/>
            <w:caps/>
            <w:noProof/>
            <w:kern w:val="32"/>
            <w:lang w:val="es-ES_tradnl"/>
          </w:rPr>
          <w:t>5.</w:t>
        </w:r>
        <w:r w:rsidR="002B4380" w:rsidRPr="00F163A0">
          <w:rPr>
            <w:rFonts w:eastAsiaTheme="minorEastAsia"/>
            <w:bCs/>
            <w:noProof/>
            <w:lang w:eastAsia="es-MX"/>
          </w:rPr>
          <w:tab/>
        </w:r>
        <w:r w:rsidR="002B4380" w:rsidRPr="00F163A0">
          <w:rPr>
            <w:rStyle w:val="Hipervnculo"/>
            <w:rFonts w:eastAsia="Times New Roman"/>
            <w:bCs/>
            <w:caps/>
            <w:noProof/>
            <w:kern w:val="32"/>
            <w:lang w:val="es-ES_tradnl"/>
          </w:rPr>
          <w:t>ESTUDIO DE FONDO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_Toc91857994 \h </w:instrText>
        </w:r>
        <w:r w:rsidR="002B4380" w:rsidRPr="00F163A0">
          <w:rPr>
            <w:bCs/>
            <w:noProof/>
            <w:webHidden/>
          </w:rPr>
        </w:r>
        <w:r w:rsidR="002B4380" w:rsidRPr="00F163A0">
          <w:rPr>
            <w:bCs/>
            <w:noProof/>
            <w:webHidden/>
          </w:rPr>
          <w:fldChar w:fldCharType="separate"/>
        </w:r>
        <w:r w:rsidR="000C78B2">
          <w:rPr>
            <w:bCs/>
            <w:noProof/>
            <w:webHidden/>
          </w:rPr>
          <w:t>5</w:t>
        </w:r>
        <w:r w:rsidR="002B4380" w:rsidRPr="00F163A0">
          <w:rPr>
            <w:bCs/>
            <w:noProof/>
            <w:webHidden/>
          </w:rPr>
          <w:fldChar w:fldCharType="end"/>
        </w:r>
      </w:hyperlink>
    </w:p>
    <w:p w14:paraId="5A25CD43" w14:textId="2F5EA909" w:rsidR="002B4380" w:rsidRPr="00F163A0" w:rsidRDefault="008D39DF" w:rsidP="00270299">
      <w:pPr>
        <w:pStyle w:val="TDC2"/>
        <w:spacing w:after="0" w:line="240" w:lineRule="auto"/>
        <w:rPr>
          <w:rFonts w:eastAsiaTheme="minorEastAsia"/>
          <w:bCs/>
          <w:noProof/>
          <w:lang w:eastAsia="es-MX"/>
        </w:rPr>
      </w:pPr>
      <w:hyperlink w:anchor="_Toc91857995" w:history="1">
        <w:r w:rsidR="002B4380" w:rsidRPr="00F163A0">
          <w:rPr>
            <w:rStyle w:val="Hipervnculo"/>
            <w:rFonts w:eastAsia="Yu Gothic Light"/>
            <w:bCs/>
            <w:noProof/>
            <w:lang w:eastAsia="es-ES"/>
          </w:rPr>
          <w:t>5.1.</w:t>
        </w:r>
        <w:r w:rsidR="002B4380" w:rsidRPr="00F163A0">
          <w:rPr>
            <w:rFonts w:eastAsiaTheme="minorEastAsia"/>
            <w:bCs/>
            <w:noProof/>
            <w:lang w:eastAsia="es-MX"/>
          </w:rPr>
          <w:tab/>
        </w:r>
        <w:r w:rsidR="002B4380" w:rsidRPr="00F163A0">
          <w:rPr>
            <w:rStyle w:val="Hipervnculo"/>
            <w:rFonts w:eastAsia="Yu Gothic Light"/>
            <w:bCs/>
            <w:noProof/>
            <w:lang w:eastAsia="es-ES"/>
          </w:rPr>
          <w:t>Planteamiento del caso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_Toc91857995 \h </w:instrText>
        </w:r>
        <w:r w:rsidR="002B4380" w:rsidRPr="00F163A0">
          <w:rPr>
            <w:bCs/>
            <w:noProof/>
            <w:webHidden/>
          </w:rPr>
        </w:r>
        <w:r w:rsidR="002B4380" w:rsidRPr="00F163A0">
          <w:rPr>
            <w:bCs/>
            <w:noProof/>
            <w:webHidden/>
          </w:rPr>
          <w:fldChar w:fldCharType="separate"/>
        </w:r>
        <w:r w:rsidR="000C78B2">
          <w:rPr>
            <w:bCs/>
            <w:noProof/>
            <w:webHidden/>
          </w:rPr>
          <w:t>5</w:t>
        </w:r>
        <w:r w:rsidR="002B4380" w:rsidRPr="00F163A0">
          <w:rPr>
            <w:bCs/>
            <w:noProof/>
            <w:webHidden/>
          </w:rPr>
          <w:fldChar w:fldCharType="end"/>
        </w:r>
      </w:hyperlink>
    </w:p>
    <w:p w14:paraId="77406E7C" w14:textId="361F9921" w:rsidR="002B4380" w:rsidRPr="00F163A0" w:rsidRDefault="008D39DF" w:rsidP="00270299">
      <w:pPr>
        <w:pStyle w:val="TDC2"/>
        <w:spacing w:after="0" w:line="240" w:lineRule="auto"/>
        <w:rPr>
          <w:rFonts w:eastAsiaTheme="minorEastAsia"/>
          <w:bCs/>
          <w:noProof/>
          <w:lang w:eastAsia="es-MX"/>
        </w:rPr>
      </w:pPr>
      <w:hyperlink w:anchor="_Toc91857996" w:history="1">
        <w:r w:rsidR="002B4380" w:rsidRPr="00F163A0">
          <w:rPr>
            <w:rStyle w:val="Hipervnculo"/>
            <w:rFonts w:eastAsia="Yu Gothic Light"/>
            <w:bCs/>
            <w:noProof/>
            <w:lang w:eastAsia="es-ES"/>
          </w:rPr>
          <w:t>5.2.</w:t>
        </w:r>
        <w:r w:rsidR="002B4380" w:rsidRPr="00F163A0">
          <w:rPr>
            <w:rFonts w:eastAsiaTheme="minorEastAsia"/>
            <w:bCs/>
            <w:noProof/>
            <w:lang w:eastAsia="es-MX"/>
          </w:rPr>
          <w:tab/>
        </w:r>
        <w:r w:rsidR="002B4380" w:rsidRPr="00F163A0">
          <w:rPr>
            <w:rStyle w:val="Hipervnculo"/>
            <w:rFonts w:eastAsia="Yu Gothic Light"/>
            <w:bCs/>
            <w:noProof/>
            <w:lang w:eastAsia="es-ES"/>
          </w:rPr>
          <w:t>Planteamiento ante esta Sala</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_Toc91857996 \h </w:instrText>
        </w:r>
        <w:r w:rsidR="002B4380" w:rsidRPr="00F163A0">
          <w:rPr>
            <w:bCs/>
            <w:noProof/>
            <w:webHidden/>
          </w:rPr>
        </w:r>
        <w:r w:rsidR="002B4380" w:rsidRPr="00F163A0">
          <w:rPr>
            <w:bCs/>
            <w:noProof/>
            <w:webHidden/>
          </w:rPr>
          <w:fldChar w:fldCharType="separate"/>
        </w:r>
        <w:r w:rsidR="000C78B2">
          <w:rPr>
            <w:bCs/>
            <w:noProof/>
            <w:webHidden/>
          </w:rPr>
          <w:t>8</w:t>
        </w:r>
        <w:r w:rsidR="002B4380" w:rsidRPr="00F163A0">
          <w:rPr>
            <w:bCs/>
            <w:noProof/>
            <w:webHidden/>
          </w:rPr>
          <w:fldChar w:fldCharType="end"/>
        </w:r>
      </w:hyperlink>
    </w:p>
    <w:p w14:paraId="7DDB8181" w14:textId="0CFFA869" w:rsidR="002B4380" w:rsidRPr="00F163A0" w:rsidRDefault="008D39DF" w:rsidP="00270299">
      <w:pPr>
        <w:pStyle w:val="TDC2"/>
        <w:spacing w:after="0" w:line="240" w:lineRule="auto"/>
        <w:rPr>
          <w:rFonts w:eastAsiaTheme="minorEastAsia"/>
          <w:bCs/>
          <w:noProof/>
          <w:lang w:eastAsia="es-MX"/>
        </w:rPr>
      </w:pPr>
      <w:hyperlink w:anchor="_Toc91857997" w:history="1">
        <w:r w:rsidR="002B4380" w:rsidRPr="00F163A0">
          <w:rPr>
            <w:rStyle w:val="Hipervnculo"/>
            <w:rFonts w:eastAsia="Yu Gothic Light"/>
            <w:bCs/>
            <w:noProof/>
            <w:lang w:eastAsia="es-ES"/>
          </w:rPr>
          <w:t>5.3.</w:t>
        </w:r>
        <w:r w:rsidR="002B4380" w:rsidRPr="00F163A0">
          <w:rPr>
            <w:rFonts w:eastAsiaTheme="minorEastAsia"/>
            <w:bCs/>
            <w:noProof/>
            <w:lang w:eastAsia="es-MX"/>
          </w:rPr>
          <w:tab/>
        </w:r>
        <w:r w:rsidR="002B4380" w:rsidRPr="00F163A0">
          <w:rPr>
            <w:rStyle w:val="Hipervnculo"/>
            <w:rFonts w:eastAsia="Yu Gothic Light"/>
            <w:bCs/>
            <w:noProof/>
            <w:lang w:eastAsia="es-ES"/>
          </w:rPr>
          <w:t>Cuestión a resolver</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_Toc91857997 \h </w:instrText>
        </w:r>
        <w:r w:rsidR="002B4380" w:rsidRPr="00F163A0">
          <w:rPr>
            <w:bCs/>
            <w:noProof/>
            <w:webHidden/>
          </w:rPr>
        </w:r>
        <w:r w:rsidR="002B4380" w:rsidRPr="00F163A0">
          <w:rPr>
            <w:bCs/>
            <w:noProof/>
            <w:webHidden/>
          </w:rPr>
          <w:fldChar w:fldCharType="separate"/>
        </w:r>
        <w:r w:rsidR="000C78B2">
          <w:rPr>
            <w:bCs/>
            <w:noProof/>
            <w:webHidden/>
          </w:rPr>
          <w:t>13</w:t>
        </w:r>
        <w:r w:rsidR="002B4380" w:rsidRPr="00F163A0">
          <w:rPr>
            <w:bCs/>
            <w:noProof/>
            <w:webHidden/>
          </w:rPr>
          <w:fldChar w:fldCharType="end"/>
        </w:r>
      </w:hyperlink>
    </w:p>
    <w:p w14:paraId="690438CF" w14:textId="7706B3D4" w:rsidR="002B4380" w:rsidRPr="00F163A0" w:rsidRDefault="008D39DF" w:rsidP="00270299">
      <w:pPr>
        <w:pStyle w:val="TDC2"/>
        <w:spacing w:after="0" w:line="240" w:lineRule="auto"/>
        <w:rPr>
          <w:rFonts w:eastAsiaTheme="minorEastAsia"/>
          <w:bCs/>
          <w:noProof/>
          <w:lang w:eastAsia="es-MX"/>
        </w:rPr>
      </w:pPr>
      <w:hyperlink w:anchor="_Toc91857998" w:history="1">
        <w:r w:rsidR="002B4380" w:rsidRPr="00F163A0">
          <w:rPr>
            <w:rStyle w:val="Hipervnculo"/>
            <w:rFonts w:eastAsia="Yu Gothic Light"/>
            <w:bCs/>
            <w:noProof/>
            <w:lang w:eastAsia="es-ES"/>
          </w:rPr>
          <w:t>5.4.</w:t>
        </w:r>
        <w:r w:rsidR="002B4380" w:rsidRPr="00F163A0">
          <w:rPr>
            <w:rFonts w:eastAsiaTheme="minorEastAsia"/>
            <w:bCs/>
            <w:noProof/>
            <w:lang w:eastAsia="es-MX"/>
          </w:rPr>
          <w:tab/>
        </w:r>
        <w:r w:rsidR="002B4380" w:rsidRPr="00F163A0">
          <w:rPr>
            <w:rStyle w:val="Hipervnculo"/>
            <w:rFonts w:eastAsia="Yu Gothic Light"/>
            <w:bCs/>
            <w:noProof/>
            <w:lang w:eastAsia="es-ES"/>
          </w:rPr>
          <w:t>Decisión</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_Toc91857998 \h </w:instrText>
        </w:r>
        <w:r w:rsidR="002B4380" w:rsidRPr="00F163A0">
          <w:rPr>
            <w:bCs/>
            <w:noProof/>
            <w:webHidden/>
          </w:rPr>
        </w:r>
        <w:r w:rsidR="002B4380" w:rsidRPr="00F163A0">
          <w:rPr>
            <w:bCs/>
            <w:noProof/>
            <w:webHidden/>
          </w:rPr>
          <w:fldChar w:fldCharType="separate"/>
        </w:r>
        <w:r w:rsidR="000C78B2">
          <w:rPr>
            <w:bCs/>
            <w:noProof/>
            <w:webHidden/>
          </w:rPr>
          <w:t>13</w:t>
        </w:r>
        <w:r w:rsidR="002B4380" w:rsidRPr="00F163A0">
          <w:rPr>
            <w:bCs/>
            <w:noProof/>
            <w:webHidden/>
          </w:rPr>
          <w:fldChar w:fldCharType="end"/>
        </w:r>
      </w:hyperlink>
    </w:p>
    <w:p w14:paraId="62043C48" w14:textId="1395CB5E" w:rsidR="002B4380" w:rsidRPr="00F163A0" w:rsidRDefault="008D39DF" w:rsidP="00270299">
      <w:pPr>
        <w:pStyle w:val="TDC2"/>
        <w:spacing w:after="0" w:line="240" w:lineRule="auto"/>
        <w:rPr>
          <w:rFonts w:eastAsiaTheme="minorEastAsia"/>
          <w:bCs/>
          <w:noProof/>
          <w:lang w:eastAsia="es-MX"/>
        </w:rPr>
      </w:pPr>
      <w:hyperlink w:anchor="_Toc91857999" w:history="1">
        <w:r w:rsidR="002B4380" w:rsidRPr="00F163A0">
          <w:rPr>
            <w:rStyle w:val="Hipervnculo"/>
            <w:rFonts w:eastAsia="Yu Gothic Light"/>
            <w:bCs/>
            <w:noProof/>
            <w:lang w:eastAsia="es-ES"/>
          </w:rPr>
          <w:t>5.5.</w:t>
        </w:r>
        <w:r w:rsidR="002B4380" w:rsidRPr="00F163A0">
          <w:rPr>
            <w:rFonts w:eastAsiaTheme="minorEastAsia"/>
            <w:bCs/>
            <w:noProof/>
            <w:lang w:eastAsia="es-MX"/>
          </w:rPr>
          <w:tab/>
        </w:r>
        <w:r w:rsidR="002B4380" w:rsidRPr="00F163A0">
          <w:rPr>
            <w:rStyle w:val="Hipervnculo"/>
            <w:rFonts w:eastAsia="Yu Gothic Light"/>
            <w:bCs/>
            <w:noProof/>
            <w:lang w:eastAsia="es-ES"/>
          </w:rPr>
          <w:t>Justificación de la decisión</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_Toc91857999 \h </w:instrText>
        </w:r>
        <w:r w:rsidR="002B4380" w:rsidRPr="00F163A0">
          <w:rPr>
            <w:bCs/>
            <w:noProof/>
            <w:webHidden/>
          </w:rPr>
        </w:r>
        <w:r w:rsidR="002B4380" w:rsidRPr="00F163A0">
          <w:rPr>
            <w:bCs/>
            <w:noProof/>
            <w:webHidden/>
          </w:rPr>
          <w:fldChar w:fldCharType="separate"/>
        </w:r>
        <w:r w:rsidR="000C78B2">
          <w:rPr>
            <w:bCs/>
            <w:noProof/>
            <w:webHidden/>
          </w:rPr>
          <w:t>14</w:t>
        </w:r>
        <w:r w:rsidR="002B4380" w:rsidRPr="00F163A0">
          <w:rPr>
            <w:bCs/>
            <w:noProof/>
            <w:webHidden/>
          </w:rPr>
          <w:fldChar w:fldCharType="end"/>
        </w:r>
      </w:hyperlink>
    </w:p>
    <w:p w14:paraId="57898340" w14:textId="5D8CAD20" w:rsidR="002B4380" w:rsidRPr="00F163A0" w:rsidRDefault="008D39DF" w:rsidP="00270299">
      <w:pPr>
        <w:pStyle w:val="TDC3"/>
        <w:tabs>
          <w:tab w:val="left" w:pos="880"/>
        </w:tabs>
        <w:spacing w:after="0" w:line="240" w:lineRule="auto"/>
        <w:jc w:val="both"/>
        <w:rPr>
          <w:rFonts w:eastAsiaTheme="minorEastAsia"/>
          <w:bCs/>
          <w:noProof/>
          <w:lang w:eastAsia="es-MX"/>
        </w:rPr>
      </w:pPr>
      <w:hyperlink w:anchor="_Toc91858000" w:history="1">
        <w:r w:rsidR="002B4380" w:rsidRPr="00F163A0">
          <w:rPr>
            <w:rStyle w:val="Hipervnculo"/>
            <w:bCs/>
            <w:noProof/>
          </w:rPr>
          <w:t>5.5.1.</w:t>
        </w:r>
        <w:r w:rsidR="002B4380" w:rsidRPr="00F163A0">
          <w:rPr>
            <w:rFonts w:eastAsiaTheme="minorEastAsia"/>
            <w:bCs/>
            <w:noProof/>
            <w:lang w:eastAsia="es-MX"/>
          </w:rPr>
          <w:tab/>
        </w:r>
        <w:r w:rsidR="002B4380" w:rsidRPr="00F163A0">
          <w:rPr>
            <w:rStyle w:val="Hipervnculo"/>
            <w:bCs/>
            <w:noProof/>
          </w:rPr>
          <w:t>Marco normativo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_Toc91858000 \h </w:instrText>
        </w:r>
        <w:r w:rsidR="002B4380" w:rsidRPr="00F163A0">
          <w:rPr>
            <w:bCs/>
            <w:noProof/>
            <w:webHidden/>
          </w:rPr>
        </w:r>
        <w:r w:rsidR="002B4380" w:rsidRPr="00F163A0">
          <w:rPr>
            <w:bCs/>
            <w:noProof/>
            <w:webHidden/>
          </w:rPr>
          <w:fldChar w:fldCharType="separate"/>
        </w:r>
        <w:r w:rsidR="000C78B2">
          <w:rPr>
            <w:bCs/>
            <w:noProof/>
            <w:webHidden/>
          </w:rPr>
          <w:t>15</w:t>
        </w:r>
        <w:r w:rsidR="002B4380" w:rsidRPr="00F163A0">
          <w:rPr>
            <w:bCs/>
            <w:noProof/>
            <w:webHidden/>
          </w:rPr>
          <w:fldChar w:fldCharType="end"/>
        </w:r>
      </w:hyperlink>
    </w:p>
    <w:p w14:paraId="517D1A12" w14:textId="76347338" w:rsidR="002B4380" w:rsidRPr="00F163A0" w:rsidRDefault="008D39DF" w:rsidP="00270299">
      <w:pPr>
        <w:pStyle w:val="TDC3"/>
        <w:tabs>
          <w:tab w:val="left" w:pos="880"/>
        </w:tabs>
        <w:spacing w:after="0" w:line="240" w:lineRule="auto"/>
        <w:jc w:val="both"/>
        <w:rPr>
          <w:rFonts w:eastAsiaTheme="minorEastAsia"/>
          <w:bCs/>
          <w:noProof/>
          <w:lang w:eastAsia="es-MX"/>
        </w:rPr>
      </w:pPr>
      <w:hyperlink w:anchor="_Toc91858001" w:history="1">
        <w:r w:rsidR="002B4380" w:rsidRPr="00F163A0">
          <w:rPr>
            <w:rStyle w:val="Hipervnculo"/>
            <w:bCs/>
            <w:noProof/>
          </w:rPr>
          <w:t>5.5.2.</w:t>
        </w:r>
        <w:r w:rsidR="002B4380" w:rsidRPr="00F163A0">
          <w:rPr>
            <w:rFonts w:eastAsiaTheme="minorEastAsia"/>
            <w:bCs/>
            <w:noProof/>
            <w:lang w:eastAsia="es-MX"/>
          </w:rPr>
          <w:tab/>
        </w:r>
        <w:r w:rsidR="002B4380" w:rsidRPr="00F163A0">
          <w:rPr>
            <w:rStyle w:val="Hipervnculo"/>
            <w:bCs/>
            <w:noProof/>
          </w:rPr>
          <w:t>Determinación de esta Sala</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_Toc91858001 \h </w:instrText>
        </w:r>
        <w:r w:rsidR="002B4380" w:rsidRPr="00F163A0">
          <w:rPr>
            <w:bCs/>
            <w:noProof/>
            <w:webHidden/>
          </w:rPr>
        </w:r>
        <w:r w:rsidR="002B4380" w:rsidRPr="00F163A0">
          <w:rPr>
            <w:bCs/>
            <w:noProof/>
            <w:webHidden/>
          </w:rPr>
          <w:fldChar w:fldCharType="separate"/>
        </w:r>
        <w:r w:rsidR="000C78B2">
          <w:rPr>
            <w:bCs/>
            <w:noProof/>
            <w:webHidden/>
          </w:rPr>
          <w:t>18</w:t>
        </w:r>
        <w:r w:rsidR="002B4380" w:rsidRPr="00F163A0">
          <w:rPr>
            <w:bCs/>
            <w:noProof/>
            <w:webHidden/>
          </w:rPr>
          <w:fldChar w:fldCharType="end"/>
        </w:r>
      </w:hyperlink>
    </w:p>
    <w:p w14:paraId="475E0CFD" w14:textId="7447666E" w:rsidR="002B4380" w:rsidRPr="00F163A0" w:rsidRDefault="008D39DF" w:rsidP="00270299">
      <w:pPr>
        <w:pStyle w:val="TDC4"/>
        <w:tabs>
          <w:tab w:val="left" w:pos="1760"/>
          <w:tab w:val="right" w:leader="dot" w:pos="8263"/>
        </w:tabs>
        <w:spacing w:after="0" w:line="240" w:lineRule="auto"/>
        <w:jc w:val="both"/>
        <w:rPr>
          <w:rFonts w:ascii="Arial" w:eastAsiaTheme="minorEastAsia" w:hAnsi="Arial" w:cs="Arial"/>
          <w:bCs/>
          <w:noProof/>
          <w:sz w:val="20"/>
          <w:szCs w:val="20"/>
          <w:lang w:eastAsia="es-MX"/>
        </w:rPr>
      </w:pPr>
      <w:hyperlink w:anchor="_Toc91858002" w:history="1">
        <w:r w:rsidR="002B4380" w:rsidRPr="00F163A0">
          <w:rPr>
            <w:rStyle w:val="Hipervnculo"/>
            <w:rFonts w:ascii="Arial" w:eastAsia="Calibri" w:hAnsi="Arial" w:cs="Arial"/>
            <w:bCs/>
            <w:noProof/>
            <w:sz w:val="20"/>
            <w:szCs w:val="20"/>
            <w:lang w:val="es-ES_tradnl"/>
          </w:rPr>
          <w:t>5.5.2.1.</w:t>
        </w:r>
        <w:r w:rsidR="002B4380" w:rsidRPr="00F163A0">
          <w:rPr>
            <w:rFonts w:ascii="Arial" w:eastAsiaTheme="minorEastAsia" w:hAnsi="Arial" w:cs="Arial"/>
            <w:bCs/>
            <w:noProof/>
            <w:sz w:val="20"/>
            <w:szCs w:val="20"/>
            <w:lang w:eastAsia="es-MX"/>
          </w:rPr>
          <w:tab/>
        </w:r>
        <w:r w:rsidR="002B4380" w:rsidRPr="00F163A0">
          <w:rPr>
            <w:rStyle w:val="Hipervnculo"/>
            <w:rFonts w:ascii="Arial" w:eastAsia="Calibri" w:hAnsi="Arial" w:cs="Arial"/>
            <w:bCs/>
            <w:noProof/>
            <w:sz w:val="20"/>
            <w:szCs w:val="20"/>
            <w:lang w:val="es-ES_tradnl"/>
          </w:rPr>
          <w:t xml:space="preserve">El </w:t>
        </w:r>
        <w:r w:rsidR="00570E52" w:rsidRPr="00F163A0">
          <w:rPr>
            <w:rStyle w:val="Hipervnculo"/>
            <w:rFonts w:ascii="Arial" w:eastAsia="Calibri" w:hAnsi="Arial" w:cs="Arial"/>
            <w:bCs/>
            <w:i/>
            <w:iCs/>
            <w:noProof/>
            <w:sz w:val="20"/>
            <w:szCs w:val="20"/>
            <w:lang w:val="es-ES_tradnl"/>
          </w:rPr>
          <w:t>Tribunal Local</w:t>
        </w:r>
        <w:r w:rsidR="002B4380" w:rsidRPr="00F163A0">
          <w:rPr>
            <w:rStyle w:val="Hipervnculo"/>
            <w:rFonts w:ascii="Arial" w:eastAsia="Calibri" w:hAnsi="Arial" w:cs="Arial"/>
            <w:bCs/>
            <w:noProof/>
            <w:sz w:val="20"/>
            <w:szCs w:val="20"/>
            <w:lang w:val="es-ES_tradnl"/>
          </w:rPr>
          <w:t xml:space="preserve"> no debió sobreseer respecto de la exclusión de la actora del </w:t>
        </w:r>
        <w:r w:rsidR="002B4380" w:rsidRPr="00F163A0">
          <w:rPr>
            <w:rStyle w:val="Hipervnculo"/>
            <w:rFonts w:ascii="Arial" w:eastAsia="Calibri" w:hAnsi="Arial" w:cs="Arial"/>
            <w:bCs/>
            <w:i/>
            <w:iCs/>
            <w:noProof/>
            <w:sz w:val="20"/>
            <w:szCs w:val="20"/>
            <w:lang w:val="es-ES_tradnl"/>
          </w:rPr>
          <w:t>Comité de Adquisiciones</w:t>
        </w:r>
        <w:r w:rsidR="002B4380" w:rsidRPr="00F163A0">
          <w:rPr>
            <w:rStyle w:val="Hipervnculo"/>
            <w:rFonts w:ascii="Arial" w:eastAsia="Calibri" w:hAnsi="Arial" w:cs="Arial"/>
            <w:bCs/>
            <w:noProof/>
            <w:sz w:val="20"/>
            <w:szCs w:val="20"/>
            <w:lang w:val="es-ES_tradnl"/>
          </w:rPr>
          <w:t xml:space="preserve">, pues debió advertir que no se trataba de un reclamo aislado, sino que se alegó en un contexto de obstaculización al ejercicio del cargo y </w:t>
        </w:r>
        <w:r w:rsidR="002B4380" w:rsidRPr="00F163A0">
          <w:rPr>
            <w:rStyle w:val="Hipervnculo"/>
            <w:rFonts w:ascii="Arial" w:eastAsia="Calibri" w:hAnsi="Arial" w:cs="Arial"/>
            <w:bCs/>
            <w:i/>
            <w:iCs/>
            <w:noProof/>
            <w:sz w:val="20"/>
            <w:szCs w:val="20"/>
            <w:lang w:val="es-ES_tradnl"/>
          </w:rPr>
          <w:t>VPG</w:t>
        </w:r>
        <w:r w:rsidR="002B4380" w:rsidRPr="00F163A0">
          <w:rPr>
            <w:rStyle w:val="Hipervnculo"/>
            <w:rFonts w:ascii="Arial" w:eastAsia="Calibri" w:hAnsi="Arial" w:cs="Arial"/>
            <w:bCs/>
            <w:noProof/>
            <w:sz w:val="20"/>
            <w:szCs w:val="20"/>
            <w:lang w:val="es-ES_tradnl"/>
          </w:rPr>
          <w:t>, así como con base en una atribución normativa concedida a las regidurías, respecto de lo cual la vía electoral es procedente para conocer la inconformidad planteada</w:t>
        </w:r>
        <w:r w:rsidR="002B4380" w:rsidRPr="00F163A0">
          <w:rPr>
            <w:rFonts w:ascii="Arial" w:hAnsi="Arial" w:cs="Arial"/>
            <w:bCs/>
            <w:noProof/>
            <w:webHidden/>
            <w:sz w:val="20"/>
            <w:szCs w:val="20"/>
          </w:rPr>
          <w:tab/>
        </w:r>
        <w:r w:rsidR="00260B95" w:rsidRPr="00F163A0">
          <w:rPr>
            <w:rFonts w:ascii="Arial" w:hAnsi="Arial" w:cs="Arial"/>
            <w:bCs/>
            <w:noProof/>
            <w:webHidden/>
            <w:sz w:val="20"/>
            <w:szCs w:val="20"/>
          </w:rPr>
          <w:t>………………………………………………………………………………….</w:t>
        </w:r>
        <w:r w:rsidR="002B4380" w:rsidRPr="00F163A0">
          <w:rPr>
            <w:rFonts w:ascii="Arial" w:hAnsi="Arial" w:cs="Arial"/>
            <w:bCs/>
            <w:noProof/>
            <w:webHidden/>
            <w:sz w:val="20"/>
            <w:szCs w:val="20"/>
          </w:rPr>
          <w:fldChar w:fldCharType="begin"/>
        </w:r>
        <w:r w:rsidR="002B4380" w:rsidRPr="00F163A0">
          <w:rPr>
            <w:rFonts w:ascii="Arial" w:hAnsi="Arial" w:cs="Arial"/>
            <w:bCs/>
            <w:noProof/>
            <w:webHidden/>
            <w:sz w:val="20"/>
            <w:szCs w:val="20"/>
          </w:rPr>
          <w:instrText xml:space="preserve"> PAGEREF _Toc91858002 \h </w:instrText>
        </w:r>
        <w:r w:rsidR="002B4380" w:rsidRPr="00F163A0">
          <w:rPr>
            <w:rFonts w:ascii="Arial" w:hAnsi="Arial" w:cs="Arial"/>
            <w:bCs/>
            <w:noProof/>
            <w:webHidden/>
            <w:sz w:val="20"/>
            <w:szCs w:val="20"/>
          </w:rPr>
        </w:r>
        <w:r w:rsidR="002B4380" w:rsidRPr="00F163A0">
          <w:rPr>
            <w:rFonts w:ascii="Arial" w:hAnsi="Arial" w:cs="Arial"/>
            <w:bCs/>
            <w:noProof/>
            <w:webHidden/>
            <w:sz w:val="20"/>
            <w:szCs w:val="20"/>
          </w:rPr>
          <w:fldChar w:fldCharType="separate"/>
        </w:r>
        <w:r w:rsidR="000C78B2">
          <w:rPr>
            <w:rFonts w:ascii="Arial" w:hAnsi="Arial" w:cs="Arial"/>
            <w:bCs/>
            <w:noProof/>
            <w:webHidden/>
            <w:sz w:val="20"/>
            <w:szCs w:val="20"/>
          </w:rPr>
          <w:t>18</w:t>
        </w:r>
        <w:r w:rsidR="002B4380" w:rsidRPr="00F163A0">
          <w:rPr>
            <w:rFonts w:ascii="Arial" w:hAnsi="Arial" w:cs="Arial"/>
            <w:bCs/>
            <w:noProof/>
            <w:webHidden/>
            <w:sz w:val="20"/>
            <w:szCs w:val="20"/>
          </w:rPr>
          <w:fldChar w:fldCharType="end"/>
        </w:r>
      </w:hyperlink>
    </w:p>
    <w:p w14:paraId="7E2527B0" w14:textId="70D3677C" w:rsidR="002B4380" w:rsidRPr="00F163A0" w:rsidRDefault="008D39DF" w:rsidP="00270299">
      <w:pPr>
        <w:pStyle w:val="TDC4"/>
        <w:tabs>
          <w:tab w:val="left" w:pos="1760"/>
          <w:tab w:val="right" w:leader="dot" w:pos="8263"/>
        </w:tabs>
        <w:spacing w:after="0" w:line="240" w:lineRule="auto"/>
        <w:jc w:val="both"/>
        <w:rPr>
          <w:rFonts w:ascii="Arial" w:eastAsiaTheme="minorEastAsia" w:hAnsi="Arial" w:cs="Arial"/>
          <w:bCs/>
          <w:noProof/>
          <w:sz w:val="20"/>
          <w:szCs w:val="20"/>
          <w:lang w:eastAsia="es-MX"/>
        </w:rPr>
      </w:pPr>
      <w:hyperlink w:anchor="_Toc91858003" w:history="1">
        <w:r w:rsidR="002B4380" w:rsidRPr="00F163A0">
          <w:rPr>
            <w:rStyle w:val="Hipervnculo"/>
            <w:rFonts w:ascii="Arial" w:eastAsia="Calibri" w:hAnsi="Arial" w:cs="Arial"/>
            <w:bCs/>
            <w:noProof/>
            <w:sz w:val="20"/>
            <w:szCs w:val="20"/>
            <w:lang w:val="es-ES_tradnl"/>
          </w:rPr>
          <w:t>5.5.2.2.</w:t>
        </w:r>
        <w:r w:rsidR="002B4380" w:rsidRPr="00F163A0">
          <w:rPr>
            <w:rFonts w:ascii="Arial" w:eastAsiaTheme="minorEastAsia" w:hAnsi="Arial" w:cs="Arial"/>
            <w:bCs/>
            <w:noProof/>
            <w:sz w:val="20"/>
            <w:szCs w:val="20"/>
            <w:lang w:eastAsia="es-MX"/>
          </w:rPr>
          <w:tab/>
        </w:r>
        <w:r w:rsidR="002B4380" w:rsidRPr="00F163A0">
          <w:rPr>
            <w:rStyle w:val="Hipervnculo"/>
            <w:rFonts w:ascii="Arial" w:eastAsia="Calibri" w:hAnsi="Arial" w:cs="Arial"/>
            <w:bCs/>
            <w:noProof/>
            <w:sz w:val="20"/>
            <w:szCs w:val="20"/>
            <w:lang w:val="es-ES_tradnl"/>
          </w:rPr>
          <w:t xml:space="preserve">El </w:t>
        </w:r>
        <w:r w:rsidR="00570E52" w:rsidRPr="00F163A0">
          <w:rPr>
            <w:rStyle w:val="Hipervnculo"/>
            <w:rFonts w:ascii="Arial" w:eastAsia="Calibri" w:hAnsi="Arial" w:cs="Arial"/>
            <w:bCs/>
            <w:i/>
            <w:iCs/>
            <w:noProof/>
            <w:sz w:val="20"/>
            <w:szCs w:val="20"/>
            <w:lang w:val="es-ES_tradnl"/>
          </w:rPr>
          <w:t>Tribunal Local</w:t>
        </w:r>
        <w:r w:rsidR="002B4380" w:rsidRPr="00F163A0">
          <w:rPr>
            <w:rStyle w:val="Hipervnculo"/>
            <w:rFonts w:ascii="Arial" w:eastAsia="Calibri" w:hAnsi="Arial" w:cs="Arial"/>
            <w:bCs/>
            <w:noProof/>
            <w:sz w:val="20"/>
            <w:szCs w:val="20"/>
            <w:lang w:val="es-ES_tradnl"/>
          </w:rPr>
          <w:t xml:space="preserve"> incorrectamente consideró que el Presidente Municipal no tenía la obligación de dar a conocer a la actora el orden del día y la documentación correspondiente a la </w:t>
        </w:r>
        <w:r w:rsidR="002B4380" w:rsidRPr="00F163A0">
          <w:rPr>
            <w:rStyle w:val="Hipervnculo"/>
            <w:rFonts w:ascii="Arial" w:eastAsia="Calibri" w:hAnsi="Arial" w:cs="Arial"/>
            <w:bCs/>
            <w:i/>
            <w:iCs/>
            <w:noProof/>
            <w:sz w:val="20"/>
            <w:szCs w:val="20"/>
            <w:lang w:val="es-ES_tradnl"/>
          </w:rPr>
          <w:t>Primera Sesión</w:t>
        </w:r>
        <w:r w:rsidR="002B4380" w:rsidRPr="00F163A0">
          <w:rPr>
            <w:rStyle w:val="Hipervnculo"/>
            <w:rFonts w:ascii="Arial" w:eastAsia="Calibri" w:hAnsi="Arial" w:cs="Arial"/>
            <w:bCs/>
            <w:noProof/>
            <w:sz w:val="20"/>
            <w:szCs w:val="20"/>
            <w:lang w:val="es-ES_tradnl"/>
          </w:rPr>
          <w:t xml:space="preserve">; además, cuando lo sometido a votación del </w:t>
        </w:r>
        <w:r w:rsidR="002B4380" w:rsidRPr="00F163A0">
          <w:rPr>
            <w:rStyle w:val="Hipervnculo"/>
            <w:rFonts w:ascii="Arial" w:eastAsia="Calibri" w:hAnsi="Arial" w:cs="Arial"/>
            <w:bCs/>
            <w:i/>
            <w:iCs/>
            <w:noProof/>
            <w:sz w:val="20"/>
            <w:szCs w:val="20"/>
            <w:lang w:val="es-ES_tradnl"/>
          </w:rPr>
          <w:t>Ayuntamiento</w:t>
        </w:r>
        <w:r w:rsidR="002B4380" w:rsidRPr="00F163A0">
          <w:rPr>
            <w:rStyle w:val="Hipervnculo"/>
            <w:rFonts w:ascii="Arial" w:eastAsia="Calibri" w:hAnsi="Arial" w:cs="Arial"/>
            <w:bCs/>
            <w:noProof/>
            <w:sz w:val="20"/>
            <w:szCs w:val="20"/>
            <w:lang w:val="es-ES_tradnl"/>
          </w:rPr>
          <w:t xml:space="preserve"> pueda implicar la vulneración a derechos de algún munícipe, contrario a lo sostenido en la instancia previa, es insuficiente que se apruebe por mayoría de votos para considerar que la decisión es apegada a Derecho</w:t>
        </w:r>
        <w:r w:rsidR="002B4380" w:rsidRPr="00F163A0">
          <w:rPr>
            <w:rFonts w:ascii="Arial" w:hAnsi="Arial" w:cs="Arial"/>
            <w:bCs/>
            <w:noProof/>
            <w:webHidden/>
            <w:sz w:val="20"/>
            <w:szCs w:val="20"/>
          </w:rPr>
          <w:tab/>
        </w:r>
        <w:r w:rsidR="002B4380" w:rsidRPr="00F163A0">
          <w:rPr>
            <w:rFonts w:ascii="Arial" w:hAnsi="Arial" w:cs="Arial"/>
            <w:bCs/>
            <w:noProof/>
            <w:webHidden/>
            <w:sz w:val="20"/>
            <w:szCs w:val="20"/>
          </w:rPr>
          <w:fldChar w:fldCharType="begin"/>
        </w:r>
        <w:r w:rsidR="002B4380" w:rsidRPr="00F163A0">
          <w:rPr>
            <w:rFonts w:ascii="Arial" w:hAnsi="Arial" w:cs="Arial"/>
            <w:bCs/>
            <w:noProof/>
            <w:webHidden/>
            <w:sz w:val="20"/>
            <w:szCs w:val="20"/>
          </w:rPr>
          <w:instrText xml:space="preserve"> PAGEREF _Toc91858003 \h </w:instrText>
        </w:r>
        <w:r w:rsidR="002B4380" w:rsidRPr="00F163A0">
          <w:rPr>
            <w:rFonts w:ascii="Arial" w:hAnsi="Arial" w:cs="Arial"/>
            <w:bCs/>
            <w:noProof/>
            <w:webHidden/>
            <w:sz w:val="20"/>
            <w:szCs w:val="20"/>
          </w:rPr>
        </w:r>
        <w:r w:rsidR="002B4380" w:rsidRPr="00F163A0">
          <w:rPr>
            <w:rFonts w:ascii="Arial" w:hAnsi="Arial" w:cs="Arial"/>
            <w:bCs/>
            <w:noProof/>
            <w:webHidden/>
            <w:sz w:val="20"/>
            <w:szCs w:val="20"/>
          </w:rPr>
          <w:fldChar w:fldCharType="separate"/>
        </w:r>
        <w:r w:rsidR="000C78B2">
          <w:rPr>
            <w:rFonts w:ascii="Arial" w:hAnsi="Arial" w:cs="Arial"/>
            <w:bCs/>
            <w:noProof/>
            <w:webHidden/>
            <w:sz w:val="20"/>
            <w:szCs w:val="20"/>
          </w:rPr>
          <w:t>22</w:t>
        </w:r>
        <w:r w:rsidR="002B4380" w:rsidRPr="00F163A0">
          <w:rPr>
            <w:rFonts w:ascii="Arial" w:hAnsi="Arial" w:cs="Arial"/>
            <w:bCs/>
            <w:noProof/>
            <w:webHidden/>
            <w:sz w:val="20"/>
            <w:szCs w:val="20"/>
          </w:rPr>
          <w:fldChar w:fldCharType="end"/>
        </w:r>
      </w:hyperlink>
    </w:p>
    <w:p w14:paraId="72708CB6" w14:textId="23E314F8" w:rsidR="002B4380" w:rsidRPr="00F163A0" w:rsidRDefault="008D39DF" w:rsidP="00270299">
      <w:pPr>
        <w:pStyle w:val="TDC4"/>
        <w:tabs>
          <w:tab w:val="left" w:pos="1760"/>
          <w:tab w:val="right" w:leader="dot" w:pos="8263"/>
        </w:tabs>
        <w:spacing w:after="0" w:line="240" w:lineRule="auto"/>
        <w:jc w:val="both"/>
        <w:rPr>
          <w:rFonts w:ascii="Arial" w:eastAsiaTheme="minorEastAsia" w:hAnsi="Arial" w:cs="Arial"/>
          <w:bCs/>
          <w:noProof/>
          <w:sz w:val="20"/>
          <w:szCs w:val="20"/>
          <w:lang w:eastAsia="es-MX"/>
        </w:rPr>
      </w:pPr>
      <w:hyperlink w:anchor="_Toc91858004" w:history="1">
        <w:r w:rsidR="002B4380" w:rsidRPr="00F163A0">
          <w:rPr>
            <w:rStyle w:val="Hipervnculo"/>
            <w:rFonts w:ascii="Arial" w:eastAsia="Calibri" w:hAnsi="Arial" w:cs="Arial"/>
            <w:bCs/>
            <w:noProof/>
            <w:sz w:val="20"/>
            <w:szCs w:val="20"/>
            <w:lang w:val="es-ES_tradnl"/>
          </w:rPr>
          <w:t>5.5.2.3.</w:t>
        </w:r>
        <w:r w:rsidR="002B4380" w:rsidRPr="00F163A0">
          <w:rPr>
            <w:rFonts w:ascii="Arial" w:eastAsiaTheme="minorEastAsia" w:hAnsi="Arial" w:cs="Arial"/>
            <w:bCs/>
            <w:noProof/>
            <w:sz w:val="20"/>
            <w:szCs w:val="20"/>
            <w:lang w:eastAsia="es-MX"/>
          </w:rPr>
          <w:tab/>
        </w:r>
        <w:r w:rsidR="002B4380" w:rsidRPr="00F163A0">
          <w:rPr>
            <w:rStyle w:val="Hipervnculo"/>
            <w:rFonts w:ascii="Arial" w:eastAsia="Calibri" w:hAnsi="Arial" w:cs="Arial"/>
            <w:bCs/>
            <w:noProof/>
            <w:sz w:val="20"/>
            <w:szCs w:val="20"/>
            <w:lang w:val="es-ES_tradnl"/>
          </w:rPr>
          <w:t xml:space="preserve">Fue correcto que el </w:t>
        </w:r>
        <w:r w:rsidR="00570E52" w:rsidRPr="00F163A0">
          <w:rPr>
            <w:rStyle w:val="Hipervnculo"/>
            <w:rFonts w:ascii="Arial" w:eastAsia="Calibri" w:hAnsi="Arial" w:cs="Arial"/>
            <w:bCs/>
            <w:i/>
            <w:iCs/>
            <w:noProof/>
            <w:sz w:val="20"/>
            <w:szCs w:val="20"/>
            <w:lang w:val="es-ES_tradnl"/>
          </w:rPr>
          <w:t>Tribunal Local</w:t>
        </w:r>
        <w:r w:rsidR="002B4380" w:rsidRPr="00F163A0">
          <w:rPr>
            <w:rStyle w:val="Hipervnculo"/>
            <w:rFonts w:ascii="Arial" w:eastAsia="Calibri" w:hAnsi="Arial" w:cs="Arial"/>
            <w:bCs/>
            <w:noProof/>
            <w:sz w:val="20"/>
            <w:szCs w:val="20"/>
            <w:lang w:val="es-ES_tradnl"/>
          </w:rPr>
          <w:t xml:space="preserve"> considerara que no está acreditado que el </w:t>
        </w:r>
        <w:r w:rsidR="002B4380" w:rsidRPr="00F163A0">
          <w:rPr>
            <w:rStyle w:val="Hipervnculo"/>
            <w:rFonts w:ascii="Arial" w:eastAsia="Calibri" w:hAnsi="Arial" w:cs="Arial"/>
            <w:bCs/>
            <w:i/>
            <w:iCs/>
            <w:noProof/>
            <w:sz w:val="20"/>
            <w:szCs w:val="20"/>
            <w:lang w:val="es-ES_tradnl"/>
          </w:rPr>
          <w:t>Ayuntamiento</w:t>
        </w:r>
        <w:r w:rsidR="002B4380" w:rsidRPr="00F163A0">
          <w:rPr>
            <w:rStyle w:val="Hipervnculo"/>
            <w:rFonts w:ascii="Arial" w:eastAsia="Calibri" w:hAnsi="Arial" w:cs="Arial"/>
            <w:bCs/>
            <w:noProof/>
            <w:sz w:val="20"/>
            <w:szCs w:val="20"/>
            <w:lang w:val="es-ES_tradnl"/>
          </w:rPr>
          <w:t xml:space="preserve"> indebidamente dejara de considerar la opinión de la actora respecto a su citación a sesiones por la vía electrónica; además, acertadamente advirtió que en autos está acreditado que la actora recibió la cuenta de correo electrónico y contraseña para ser convocada por esa vía</w:t>
        </w:r>
        <w:r w:rsidR="002B4380" w:rsidRPr="00F163A0">
          <w:rPr>
            <w:rFonts w:ascii="Arial" w:hAnsi="Arial" w:cs="Arial"/>
            <w:bCs/>
            <w:noProof/>
            <w:webHidden/>
            <w:sz w:val="20"/>
            <w:szCs w:val="20"/>
          </w:rPr>
          <w:tab/>
        </w:r>
        <w:r w:rsidR="002B4380" w:rsidRPr="00F163A0">
          <w:rPr>
            <w:rFonts w:ascii="Arial" w:hAnsi="Arial" w:cs="Arial"/>
            <w:bCs/>
            <w:noProof/>
            <w:webHidden/>
            <w:sz w:val="20"/>
            <w:szCs w:val="20"/>
          </w:rPr>
          <w:fldChar w:fldCharType="begin"/>
        </w:r>
        <w:r w:rsidR="002B4380" w:rsidRPr="00F163A0">
          <w:rPr>
            <w:rFonts w:ascii="Arial" w:hAnsi="Arial" w:cs="Arial"/>
            <w:bCs/>
            <w:noProof/>
            <w:webHidden/>
            <w:sz w:val="20"/>
            <w:szCs w:val="20"/>
          </w:rPr>
          <w:instrText xml:space="preserve"> PAGEREF _Toc91858004 \h </w:instrText>
        </w:r>
        <w:r w:rsidR="002B4380" w:rsidRPr="00F163A0">
          <w:rPr>
            <w:rFonts w:ascii="Arial" w:hAnsi="Arial" w:cs="Arial"/>
            <w:bCs/>
            <w:noProof/>
            <w:webHidden/>
            <w:sz w:val="20"/>
            <w:szCs w:val="20"/>
          </w:rPr>
        </w:r>
        <w:r w:rsidR="002B4380" w:rsidRPr="00F163A0">
          <w:rPr>
            <w:rFonts w:ascii="Arial" w:hAnsi="Arial" w:cs="Arial"/>
            <w:bCs/>
            <w:noProof/>
            <w:webHidden/>
            <w:sz w:val="20"/>
            <w:szCs w:val="20"/>
          </w:rPr>
          <w:fldChar w:fldCharType="separate"/>
        </w:r>
        <w:r w:rsidR="000C78B2">
          <w:rPr>
            <w:rFonts w:ascii="Arial" w:hAnsi="Arial" w:cs="Arial"/>
            <w:bCs/>
            <w:noProof/>
            <w:webHidden/>
            <w:sz w:val="20"/>
            <w:szCs w:val="20"/>
          </w:rPr>
          <w:t>32</w:t>
        </w:r>
        <w:r w:rsidR="002B4380" w:rsidRPr="00F163A0">
          <w:rPr>
            <w:rFonts w:ascii="Arial" w:hAnsi="Arial" w:cs="Arial"/>
            <w:bCs/>
            <w:noProof/>
            <w:webHidden/>
            <w:sz w:val="20"/>
            <w:szCs w:val="20"/>
          </w:rPr>
          <w:fldChar w:fldCharType="end"/>
        </w:r>
      </w:hyperlink>
    </w:p>
    <w:p w14:paraId="62D31308" w14:textId="261C01AC" w:rsidR="002B4380" w:rsidRPr="00F163A0" w:rsidRDefault="008D39DF" w:rsidP="00270299">
      <w:pPr>
        <w:pStyle w:val="TDC4"/>
        <w:tabs>
          <w:tab w:val="left" w:pos="1760"/>
          <w:tab w:val="right" w:leader="dot" w:pos="8263"/>
        </w:tabs>
        <w:spacing w:after="0" w:line="240" w:lineRule="auto"/>
        <w:jc w:val="both"/>
        <w:rPr>
          <w:rFonts w:ascii="Arial" w:eastAsiaTheme="minorEastAsia" w:hAnsi="Arial" w:cs="Arial"/>
          <w:bCs/>
          <w:noProof/>
          <w:sz w:val="20"/>
          <w:szCs w:val="20"/>
          <w:lang w:eastAsia="es-MX"/>
        </w:rPr>
      </w:pPr>
      <w:hyperlink w:anchor="_Toc91858005" w:history="1">
        <w:r w:rsidR="002B4380" w:rsidRPr="00F163A0">
          <w:rPr>
            <w:rStyle w:val="Hipervnculo"/>
            <w:rFonts w:ascii="Arial" w:eastAsia="Calibri" w:hAnsi="Arial" w:cs="Arial"/>
            <w:bCs/>
            <w:noProof/>
            <w:sz w:val="20"/>
            <w:szCs w:val="20"/>
            <w:lang w:val="es-ES_tradnl"/>
          </w:rPr>
          <w:t>5.5.2.4.</w:t>
        </w:r>
        <w:r w:rsidR="002B4380" w:rsidRPr="00F163A0">
          <w:rPr>
            <w:rFonts w:ascii="Arial" w:eastAsiaTheme="minorEastAsia" w:hAnsi="Arial" w:cs="Arial"/>
            <w:bCs/>
            <w:noProof/>
            <w:sz w:val="20"/>
            <w:szCs w:val="20"/>
            <w:lang w:eastAsia="es-MX"/>
          </w:rPr>
          <w:tab/>
        </w:r>
        <w:r w:rsidR="002B4380" w:rsidRPr="00F163A0">
          <w:rPr>
            <w:rStyle w:val="Hipervnculo"/>
            <w:rFonts w:ascii="Arial" w:eastAsia="Calibri" w:hAnsi="Arial" w:cs="Arial"/>
            <w:bCs/>
            <w:noProof/>
            <w:sz w:val="20"/>
            <w:szCs w:val="20"/>
            <w:lang w:val="es-ES_tradnl"/>
          </w:rPr>
          <w:t xml:space="preserve">El </w:t>
        </w:r>
        <w:r w:rsidR="00570E52" w:rsidRPr="00F163A0">
          <w:rPr>
            <w:rStyle w:val="Hipervnculo"/>
            <w:rFonts w:ascii="Arial" w:eastAsia="Calibri" w:hAnsi="Arial" w:cs="Arial"/>
            <w:bCs/>
            <w:i/>
            <w:iCs/>
            <w:noProof/>
            <w:sz w:val="20"/>
            <w:szCs w:val="20"/>
            <w:lang w:val="es-ES_tradnl"/>
          </w:rPr>
          <w:t>Tribunal Local</w:t>
        </w:r>
        <w:r w:rsidR="002B4380" w:rsidRPr="00F163A0">
          <w:rPr>
            <w:rStyle w:val="Hipervnculo"/>
            <w:rFonts w:ascii="Arial" w:eastAsia="Calibri" w:hAnsi="Arial" w:cs="Arial"/>
            <w:bCs/>
            <w:noProof/>
            <w:sz w:val="20"/>
            <w:szCs w:val="20"/>
            <w:lang w:val="es-ES_tradnl"/>
          </w:rPr>
          <w:t xml:space="preserve"> adecuadamente consideró acreditada la asignación de una oficina y diversos recursos a la actora, pues ello se desprende de distintas constancias que obran en autos, sin que sea suficiente que, para desvirtuar algunas de ellas, la actora se limitara a desconocer su firma.</w:t>
        </w:r>
        <w:r w:rsidR="002B4380" w:rsidRPr="00F163A0">
          <w:rPr>
            <w:rFonts w:ascii="Arial" w:hAnsi="Arial" w:cs="Arial"/>
            <w:bCs/>
            <w:noProof/>
            <w:webHidden/>
            <w:sz w:val="20"/>
            <w:szCs w:val="20"/>
          </w:rPr>
          <w:tab/>
        </w:r>
        <w:r w:rsidR="002B4380" w:rsidRPr="00F163A0">
          <w:rPr>
            <w:rFonts w:ascii="Arial" w:hAnsi="Arial" w:cs="Arial"/>
            <w:bCs/>
            <w:noProof/>
            <w:webHidden/>
            <w:sz w:val="20"/>
            <w:szCs w:val="20"/>
          </w:rPr>
          <w:fldChar w:fldCharType="begin"/>
        </w:r>
        <w:r w:rsidR="002B4380" w:rsidRPr="00F163A0">
          <w:rPr>
            <w:rFonts w:ascii="Arial" w:hAnsi="Arial" w:cs="Arial"/>
            <w:bCs/>
            <w:noProof/>
            <w:webHidden/>
            <w:sz w:val="20"/>
            <w:szCs w:val="20"/>
          </w:rPr>
          <w:instrText xml:space="preserve"> PAGEREF _Toc91858005 \h </w:instrText>
        </w:r>
        <w:r w:rsidR="002B4380" w:rsidRPr="00F163A0">
          <w:rPr>
            <w:rFonts w:ascii="Arial" w:hAnsi="Arial" w:cs="Arial"/>
            <w:bCs/>
            <w:noProof/>
            <w:webHidden/>
            <w:sz w:val="20"/>
            <w:szCs w:val="20"/>
          </w:rPr>
        </w:r>
        <w:r w:rsidR="002B4380" w:rsidRPr="00F163A0">
          <w:rPr>
            <w:rFonts w:ascii="Arial" w:hAnsi="Arial" w:cs="Arial"/>
            <w:bCs/>
            <w:noProof/>
            <w:webHidden/>
            <w:sz w:val="20"/>
            <w:szCs w:val="20"/>
          </w:rPr>
          <w:fldChar w:fldCharType="separate"/>
        </w:r>
        <w:r w:rsidR="000C78B2">
          <w:rPr>
            <w:rFonts w:ascii="Arial" w:hAnsi="Arial" w:cs="Arial"/>
            <w:bCs/>
            <w:noProof/>
            <w:webHidden/>
            <w:sz w:val="20"/>
            <w:szCs w:val="20"/>
          </w:rPr>
          <w:t>39</w:t>
        </w:r>
        <w:r w:rsidR="002B4380" w:rsidRPr="00F163A0">
          <w:rPr>
            <w:rFonts w:ascii="Arial" w:hAnsi="Arial" w:cs="Arial"/>
            <w:bCs/>
            <w:noProof/>
            <w:webHidden/>
            <w:sz w:val="20"/>
            <w:szCs w:val="20"/>
          </w:rPr>
          <w:fldChar w:fldCharType="end"/>
        </w:r>
      </w:hyperlink>
    </w:p>
    <w:p w14:paraId="568E0FEB" w14:textId="0A257BA4" w:rsidR="002B4380" w:rsidRPr="00F163A0" w:rsidRDefault="008D39DF" w:rsidP="00270299">
      <w:pPr>
        <w:pStyle w:val="TDC1"/>
        <w:spacing w:after="0" w:line="240" w:lineRule="auto"/>
        <w:rPr>
          <w:rFonts w:eastAsiaTheme="minorEastAsia"/>
          <w:bCs/>
          <w:noProof/>
          <w:lang w:eastAsia="es-MX"/>
        </w:rPr>
      </w:pPr>
      <w:hyperlink w:anchor="_Toc91858006" w:history="1">
        <w:r w:rsidR="002B4380" w:rsidRPr="00F163A0">
          <w:rPr>
            <w:rStyle w:val="Hipervnculo"/>
            <w:rFonts w:eastAsiaTheme="majorEastAsia"/>
            <w:bCs/>
            <w:noProof/>
            <w:kern w:val="32"/>
          </w:rPr>
          <w:t>6.</w:t>
        </w:r>
        <w:r w:rsidR="002B4380" w:rsidRPr="00F163A0">
          <w:rPr>
            <w:rFonts w:eastAsiaTheme="minorEastAsia"/>
            <w:bCs/>
            <w:noProof/>
            <w:lang w:eastAsia="es-MX"/>
          </w:rPr>
          <w:tab/>
        </w:r>
        <w:r w:rsidR="002B4380" w:rsidRPr="00F163A0">
          <w:rPr>
            <w:rStyle w:val="Hipervnculo"/>
            <w:rFonts w:eastAsiaTheme="majorEastAsia"/>
            <w:bCs/>
            <w:noProof/>
            <w:kern w:val="32"/>
          </w:rPr>
          <w:t>EFECTOS</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_Toc91858006 \h </w:instrText>
        </w:r>
        <w:r w:rsidR="002B4380" w:rsidRPr="00F163A0">
          <w:rPr>
            <w:bCs/>
            <w:noProof/>
            <w:webHidden/>
          </w:rPr>
        </w:r>
        <w:r w:rsidR="002B4380" w:rsidRPr="00F163A0">
          <w:rPr>
            <w:bCs/>
            <w:noProof/>
            <w:webHidden/>
          </w:rPr>
          <w:fldChar w:fldCharType="separate"/>
        </w:r>
        <w:r w:rsidR="000C78B2">
          <w:rPr>
            <w:bCs/>
            <w:noProof/>
            <w:webHidden/>
          </w:rPr>
          <w:t>41</w:t>
        </w:r>
        <w:r w:rsidR="002B4380" w:rsidRPr="00F163A0">
          <w:rPr>
            <w:bCs/>
            <w:noProof/>
            <w:webHidden/>
          </w:rPr>
          <w:fldChar w:fldCharType="end"/>
        </w:r>
      </w:hyperlink>
    </w:p>
    <w:p w14:paraId="2305876F" w14:textId="681B4BDC" w:rsidR="002B4380" w:rsidRPr="00F163A0" w:rsidRDefault="008D39DF" w:rsidP="00270299">
      <w:pPr>
        <w:pStyle w:val="TDC1"/>
        <w:spacing w:after="0" w:line="240" w:lineRule="auto"/>
        <w:rPr>
          <w:rFonts w:eastAsiaTheme="minorEastAsia"/>
          <w:bCs/>
          <w:noProof/>
          <w:lang w:eastAsia="es-MX"/>
        </w:rPr>
      </w:pPr>
      <w:hyperlink w:anchor="_Toc91858007" w:history="1">
        <w:r w:rsidR="002B4380" w:rsidRPr="00F163A0">
          <w:rPr>
            <w:rStyle w:val="Hipervnculo"/>
            <w:rFonts w:eastAsiaTheme="majorEastAsia"/>
            <w:bCs/>
            <w:caps/>
            <w:noProof/>
            <w:kern w:val="32"/>
          </w:rPr>
          <w:t>7.</w:t>
        </w:r>
        <w:r w:rsidR="002B4380" w:rsidRPr="00F163A0">
          <w:rPr>
            <w:rFonts w:eastAsiaTheme="minorEastAsia"/>
            <w:bCs/>
            <w:noProof/>
            <w:lang w:eastAsia="es-MX"/>
          </w:rPr>
          <w:tab/>
        </w:r>
        <w:r w:rsidR="002B4380" w:rsidRPr="00F163A0">
          <w:rPr>
            <w:rStyle w:val="Hipervnculo"/>
            <w:rFonts w:eastAsiaTheme="majorEastAsia"/>
            <w:bCs/>
            <w:caps/>
            <w:noProof/>
            <w:kern w:val="32"/>
          </w:rPr>
          <w:t>RESOLUTIVO</w:t>
        </w:r>
        <w:r w:rsidR="002B4380" w:rsidRPr="00F163A0">
          <w:rPr>
            <w:bCs/>
            <w:noProof/>
            <w:webHidden/>
          </w:rPr>
          <w:tab/>
        </w:r>
        <w:r w:rsidR="002B4380" w:rsidRPr="00F163A0">
          <w:rPr>
            <w:bCs/>
            <w:noProof/>
            <w:webHidden/>
          </w:rPr>
          <w:fldChar w:fldCharType="begin"/>
        </w:r>
        <w:r w:rsidR="002B4380" w:rsidRPr="00F163A0">
          <w:rPr>
            <w:bCs/>
            <w:noProof/>
            <w:webHidden/>
          </w:rPr>
          <w:instrText xml:space="preserve"> PAGEREF _Toc91858007 \h </w:instrText>
        </w:r>
        <w:r w:rsidR="002B4380" w:rsidRPr="00F163A0">
          <w:rPr>
            <w:bCs/>
            <w:noProof/>
            <w:webHidden/>
          </w:rPr>
        </w:r>
        <w:r w:rsidR="002B4380" w:rsidRPr="00F163A0">
          <w:rPr>
            <w:bCs/>
            <w:noProof/>
            <w:webHidden/>
          </w:rPr>
          <w:fldChar w:fldCharType="separate"/>
        </w:r>
        <w:r w:rsidR="000C78B2">
          <w:rPr>
            <w:bCs/>
            <w:noProof/>
            <w:webHidden/>
          </w:rPr>
          <w:t>43</w:t>
        </w:r>
        <w:r w:rsidR="002B4380" w:rsidRPr="00F163A0">
          <w:rPr>
            <w:bCs/>
            <w:noProof/>
            <w:webHidden/>
          </w:rPr>
          <w:fldChar w:fldCharType="end"/>
        </w:r>
      </w:hyperlink>
    </w:p>
    <w:p w14:paraId="6EA59FBA" w14:textId="262977BB" w:rsidR="00C3191A" w:rsidRPr="00F163A0" w:rsidRDefault="00D729F0" w:rsidP="00270299">
      <w:pPr>
        <w:pStyle w:val="NormalWeb"/>
        <w:spacing w:before="0" w:beforeAutospacing="0" w:after="0" w:afterAutospacing="0"/>
        <w:jc w:val="both"/>
        <w:rPr>
          <w:rFonts w:ascii="Arial" w:eastAsiaTheme="minorEastAsia" w:hAnsi="Arial" w:cs="Arial"/>
          <w:b/>
          <w:lang w:val="es-ES_tradnl" w:eastAsia="es-MX"/>
        </w:rPr>
      </w:pPr>
      <w:r w:rsidRPr="00F163A0">
        <w:rPr>
          <w:rFonts w:ascii="Arial" w:hAnsi="Arial" w:cs="Arial"/>
          <w:bCs/>
          <w:sz w:val="20"/>
          <w:szCs w:val="20"/>
        </w:rPr>
        <w:fldChar w:fldCharType="end"/>
      </w:r>
    </w:p>
    <w:tbl>
      <w:tblPr>
        <w:tblW w:w="7214" w:type="dxa"/>
        <w:jc w:val="center"/>
        <w:tblCellSpacing w:w="0" w:type="dxa"/>
        <w:tblCellMar>
          <w:top w:w="105" w:type="dxa"/>
          <w:left w:w="105" w:type="dxa"/>
          <w:bottom w:w="105" w:type="dxa"/>
          <w:right w:w="105" w:type="dxa"/>
        </w:tblCellMar>
        <w:tblLook w:val="04A0" w:firstRow="1" w:lastRow="0" w:firstColumn="1" w:lastColumn="0" w:noHBand="0" w:noVBand="1"/>
      </w:tblPr>
      <w:tblGrid>
        <w:gridCol w:w="108"/>
        <w:gridCol w:w="2160"/>
        <w:gridCol w:w="4395"/>
        <w:gridCol w:w="551"/>
      </w:tblGrid>
      <w:tr w:rsidR="00B73D77" w:rsidRPr="00F163A0" w14:paraId="2A9D5AC4" w14:textId="77777777" w:rsidTr="00067216">
        <w:trPr>
          <w:gridBefore w:val="1"/>
          <w:wBefore w:w="75" w:type="pct"/>
          <w:tblCellSpacing w:w="0" w:type="dxa"/>
          <w:jc w:val="center"/>
        </w:trPr>
        <w:tc>
          <w:tcPr>
            <w:tcW w:w="4925" w:type="pct"/>
            <w:gridSpan w:val="3"/>
          </w:tcPr>
          <w:p w14:paraId="2633C1C5" w14:textId="77777777" w:rsidR="00B73D77" w:rsidRPr="00F163A0" w:rsidRDefault="00B73D77" w:rsidP="005D3397">
            <w:pPr>
              <w:pStyle w:val="Ttulo1"/>
              <w:spacing w:before="0" w:after="120"/>
            </w:pPr>
            <w:bookmarkStart w:id="0" w:name="_Toc91857989"/>
            <w:r w:rsidRPr="00F163A0">
              <w:t>GLOSARIO</w:t>
            </w:r>
            <w:bookmarkEnd w:id="0"/>
          </w:p>
        </w:tc>
      </w:tr>
      <w:tr w:rsidR="00DC7B00" w:rsidRPr="00F163A0" w14:paraId="16DDC29A"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518D20E5" w14:textId="3AFF2B52" w:rsidR="00DC7B00" w:rsidRPr="00F163A0" w:rsidRDefault="00674046" w:rsidP="005D3397">
            <w:pPr>
              <w:spacing w:after="120" w:line="240" w:lineRule="auto"/>
              <w:rPr>
                <w:rFonts w:ascii="Arial" w:hAnsi="Arial" w:cs="Arial"/>
                <w:b/>
                <w:i/>
                <w:sz w:val="20"/>
                <w:szCs w:val="20"/>
              </w:rPr>
            </w:pPr>
            <w:r w:rsidRPr="00F163A0">
              <w:rPr>
                <w:rFonts w:ascii="Arial" w:hAnsi="Arial" w:cs="Arial"/>
                <w:b/>
                <w:i/>
                <w:sz w:val="20"/>
                <w:szCs w:val="20"/>
              </w:rPr>
              <w:t>Acta de la Sesión Solemne:</w:t>
            </w:r>
          </w:p>
        </w:tc>
        <w:tc>
          <w:tcPr>
            <w:tcW w:w="3046" w:type="pct"/>
          </w:tcPr>
          <w:p w14:paraId="2E33DE23" w14:textId="674A90D9" w:rsidR="00DC7B00" w:rsidRPr="00F163A0" w:rsidRDefault="00674046" w:rsidP="005D3397">
            <w:pPr>
              <w:spacing w:after="120" w:line="240" w:lineRule="auto"/>
              <w:jc w:val="both"/>
              <w:rPr>
                <w:rFonts w:ascii="Arial" w:hAnsi="Arial" w:cs="Arial"/>
                <w:sz w:val="20"/>
                <w:szCs w:val="20"/>
              </w:rPr>
            </w:pPr>
            <w:r w:rsidRPr="00F163A0">
              <w:rPr>
                <w:rFonts w:ascii="Arial" w:hAnsi="Arial" w:cs="Arial"/>
                <w:sz w:val="20"/>
                <w:szCs w:val="20"/>
              </w:rPr>
              <w:t xml:space="preserve">Acta de la Sesión Pública y Solemne de Instalación del Honorable Ayuntamiento de Guanajuato Capital, trienio 2021-2024, siendo </w:t>
            </w:r>
            <w:r w:rsidR="009E26A0" w:rsidRPr="00F163A0">
              <w:rPr>
                <w:rFonts w:ascii="Arial" w:hAnsi="Arial" w:cs="Arial"/>
                <w:sz w:val="20"/>
                <w:szCs w:val="20"/>
              </w:rPr>
              <w:t>las 00:07 (cero horas con siete minutos) del día 10 del mes de octubre de dos mil veintiuno (dos mil veintiuno), celebrada en el Teatro Juárez de esta ciudad capita</w:t>
            </w:r>
            <w:r w:rsidR="00762072" w:rsidRPr="00F163A0">
              <w:rPr>
                <w:rFonts w:ascii="Arial" w:hAnsi="Arial" w:cs="Arial"/>
                <w:sz w:val="20"/>
                <w:szCs w:val="20"/>
              </w:rPr>
              <w:t>l</w:t>
            </w:r>
          </w:p>
        </w:tc>
      </w:tr>
      <w:tr w:rsidR="007B3A77" w:rsidRPr="00F163A0" w14:paraId="117ABDE8"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1BCAE365" w14:textId="29336463" w:rsidR="007B3A77" w:rsidRPr="00F163A0" w:rsidRDefault="007B3A77" w:rsidP="005D3397">
            <w:pPr>
              <w:spacing w:after="120" w:line="240" w:lineRule="auto"/>
              <w:rPr>
                <w:rFonts w:ascii="Arial" w:hAnsi="Arial" w:cs="Arial"/>
                <w:b/>
                <w:i/>
                <w:sz w:val="20"/>
                <w:szCs w:val="20"/>
              </w:rPr>
            </w:pPr>
            <w:r w:rsidRPr="00F163A0">
              <w:rPr>
                <w:rFonts w:ascii="Arial" w:hAnsi="Arial" w:cs="Arial"/>
                <w:b/>
                <w:i/>
                <w:sz w:val="20"/>
                <w:szCs w:val="20"/>
              </w:rPr>
              <w:t>Acta de Prim</w:t>
            </w:r>
            <w:r w:rsidR="0087203B" w:rsidRPr="00F163A0">
              <w:rPr>
                <w:rFonts w:ascii="Arial" w:hAnsi="Arial" w:cs="Arial"/>
                <w:b/>
                <w:i/>
                <w:sz w:val="20"/>
                <w:szCs w:val="20"/>
              </w:rPr>
              <w:t>e</w:t>
            </w:r>
            <w:r w:rsidRPr="00F163A0">
              <w:rPr>
                <w:rFonts w:ascii="Arial" w:hAnsi="Arial" w:cs="Arial"/>
                <w:b/>
                <w:i/>
                <w:sz w:val="20"/>
                <w:szCs w:val="20"/>
              </w:rPr>
              <w:t>ra Sesión:</w:t>
            </w:r>
          </w:p>
        </w:tc>
        <w:tc>
          <w:tcPr>
            <w:tcW w:w="3046" w:type="pct"/>
          </w:tcPr>
          <w:p w14:paraId="51825EC6" w14:textId="07549FBC" w:rsidR="007B3A77" w:rsidRPr="00F163A0" w:rsidRDefault="007B3A77" w:rsidP="005D3397">
            <w:pPr>
              <w:spacing w:after="120" w:line="240" w:lineRule="auto"/>
              <w:jc w:val="both"/>
              <w:rPr>
                <w:rFonts w:ascii="Arial" w:hAnsi="Arial" w:cs="Arial"/>
                <w:sz w:val="20"/>
                <w:szCs w:val="20"/>
              </w:rPr>
            </w:pPr>
            <w:r w:rsidRPr="00F163A0">
              <w:rPr>
                <w:rFonts w:ascii="Arial" w:hAnsi="Arial" w:cs="Arial"/>
                <w:sz w:val="20"/>
                <w:szCs w:val="20"/>
              </w:rPr>
              <w:t xml:space="preserve">Acta de la sesión ordinaria número 1 del Honorable Ayuntamiento de Guanajuato Capital, trienio 2021-2024, siendo las 01:35 </w:t>
            </w:r>
            <w:r w:rsidR="00B858AF" w:rsidRPr="00F163A0">
              <w:rPr>
                <w:rFonts w:ascii="Arial" w:hAnsi="Arial" w:cs="Arial"/>
                <w:sz w:val="20"/>
                <w:szCs w:val="20"/>
              </w:rPr>
              <w:t>(cero una hora con treinta y cinco minutos) del día 10 del mes de octubre de 2021 (dos mil veintiuno), celebrada en el Salón de Cabildos de esta Presidencia Municipal</w:t>
            </w:r>
          </w:p>
        </w:tc>
      </w:tr>
      <w:tr w:rsidR="00674046" w:rsidRPr="00F163A0" w14:paraId="6462A565"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2FF0227B" w14:textId="463409DF"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Ayuntamiento:</w:t>
            </w:r>
          </w:p>
        </w:tc>
        <w:tc>
          <w:tcPr>
            <w:tcW w:w="3046" w:type="pct"/>
          </w:tcPr>
          <w:p w14:paraId="2A679F9A" w14:textId="556B92D7" w:rsidR="00674046" w:rsidRPr="00F163A0" w:rsidRDefault="00674046" w:rsidP="005D3397">
            <w:pPr>
              <w:spacing w:after="120" w:line="240" w:lineRule="auto"/>
              <w:jc w:val="both"/>
              <w:rPr>
                <w:rFonts w:ascii="Arial" w:eastAsia="Times New Roman" w:hAnsi="Arial" w:cs="Arial"/>
                <w:sz w:val="20"/>
                <w:szCs w:val="20"/>
                <w:lang w:eastAsia="es-MX"/>
              </w:rPr>
            </w:pPr>
            <w:r w:rsidRPr="00F163A0">
              <w:rPr>
                <w:rFonts w:ascii="Arial" w:eastAsia="Times New Roman" w:hAnsi="Arial" w:cs="Arial"/>
                <w:sz w:val="20"/>
                <w:szCs w:val="20"/>
                <w:lang w:eastAsia="es-MX"/>
              </w:rPr>
              <w:t>Ayuntamiento de Guanajuato, Guanajuato</w:t>
            </w:r>
          </w:p>
        </w:tc>
      </w:tr>
      <w:tr w:rsidR="00674046" w:rsidRPr="00F163A0" w14:paraId="5443CFBB"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4CF512D1" w14:textId="0F118F5E"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 xml:space="preserve">Comisión Instaladora: </w:t>
            </w:r>
          </w:p>
        </w:tc>
        <w:tc>
          <w:tcPr>
            <w:tcW w:w="3046" w:type="pct"/>
          </w:tcPr>
          <w:p w14:paraId="70DFC98B" w14:textId="4CC064BD" w:rsidR="00674046" w:rsidRPr="00F163A0" w:rsidRDefault="00674046" w:rsidP="005D3397">
            <w:pPr>
              <w:spacing w:after="120" w:line="240" w:lineRule="auto"/>
              <w:jc w:val="both"/>
              <w:rPr>
                <w:rFonts w:ascii="Arial" w:eastAsia="Times New Roman" w:hAnsi="Arial" w:cs="Arial"/>
                <w:sz w:val="20"/>
                <w:szCs w:val="20"/>
                <w:lang w:eastAsia="es-MX"/>
              </w:rPr>
            </w:pPr>
            <w:r w:rsidRPr="00F163A0">
              <w:rPr>
                <w:rFonts w:ascii="Arial" w:eastAsia="Times New Roman" w:hAnsi="Arial" w:cs="Arial"/>
                <w:sz w:val="20"/>
                <w:szCs w:val="20"/>
                <w:lang w:eastAsia="es-MX"/>
              </w:rPr>
              <w:t>Comisión Instaladora del Ayuntamiento de Guanajuato</w:t>
            </w:r>
          </w:p>
        </w:tc>
      </w:tr>
      <w:tr w:rsidR="00674046" w:rsidRPr="00F163A0" w14:paraId="7E50C32D"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533EE00B" w14:textId="4515BAB9" w:rsidR="00674046" w:rsidRPr="00F163A0" w:rsidRDefault="00674046" w:rsidP="005D3397">
            <w:pPr>
              <w:spacing w:after="120" w:line="240" w:lineRule="auto"/>
              <w:rPr>
                <w:rFonts w:ascii="Arial" w:hAnsi="Arial" w:cs="Arial"/>
                <w:b/>
                <w:i/>
                <w:sz w:val="20"/>
                <w:szCs w:val="20"/>
              </w:rPr>
            </w:pPr>
            <w:r w:rsidRPr="00F163A0">
              <w:rPr>
                <w:rFonts w:ascii="Arial" w:eastAsia="Times New Roman" w:hAnsi="Arial" w:cs="Arial"/>
                <w:b/>
                <w:bCs/>
                <w:i/>
                <w:sz w:val="20"/>
                <w:szCs w:val="20"/>
                <w:lang w:eastAsia="es-MX"/>
              </w:rPr>
              <w:t>Comité de Adquisiciones:</w:t>
            </w:r>
          </w:p>
        </w:tc>
        <w:tc>
          <w:tcPr>
            <w:tcW w:w="3046" w:type="pct"/>
          </w:tcPr>
          <w:p w14:paraId="2E25E1B6" w14:textId="4CBC4453" w:rsidR="00674046" w:rsidRPr="00F163A0" w:rsidRDefault="00674046" w:rsidP="005D3397">
            <w:pPr>
              <w:spacing w:after="120" w:line="240" w:lineRule="auto"/>
              <w:jc w:val="both"/>
              <w:rPr>
                <w:rFonts w:ascii="Arial" w:hAnsi="Arial" w:cs="Arial"/>
                <w:sz w:val="20"/>
                <w:szCs w:val="20"/>
              </w:rPr>
            </w:pPr>
            <w:r w:rsidRPr="00F163A0">
              <w:rPr>
                <w:rFonts w:ascii="Arial" w:eastAsia="Times New Roman" w:hAnsi="Arial" w:cs="Arial"/>
                <w:sz w:val="20"/>
                <w:szCs w:val="20"/>
                <w:lang w:eastAsia="es-MX"/>
              </w:rPr>
              <w:t>Comité de Adquisiciones, Enajenaciones, Arrendamientos y Contratación de Servicios del Municipio</w:t>
            </w:r>
          </w:p>
        </w:tc>
      </w:tr>
      <w:tr w:rsidR="00674046" w:rsidRPr="00F163A0" w14:paraId="055D16B0"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2E6E8128" w14:textId="0D19AC51"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Constitución General:</w:t>
            </w:r>
          </w:p>
        </w:tc>
        <w:tc>
          <w:tcPr>
            <w:tcW w:w="3046" w:type="pct"/>
          </w:tcPr>
          <w:p w14:paraId="605DB106" w14:textId="17E6C0F3" w:rsidR="00674046" w:rsidRPr="00F163A0" w:rsidRDefault="00674046" w:rsidP="005D3397">
            <w:pPr>
              <w:spacing w:after="120" w:line="240" w:lineRule="auto"/>
              <w:jc w:val="both"/>
              <w:rPr>
                <w:rFonts w:ascii="Arial" w:eastAsia="Times New Roman" w:hAnsi="Arial" w:cs="Arial"/>
                <w:sz w:val="20"/>
                <w:szCs w:val="20"/>
                <w:lang w:eastAsia="es-MX"/>
              </w:rPr>
            </w:pPr>
            <w:r w:rsidRPr="00F163A0">
              <w:rPr>
                <w:rFonts w:ascii="Arial" w:eastAsia="Times New Roman" w:hAnsi="Arial" w:cs="Arial"/>
                <w:sz w:val="20"/>
                <w:szCs w:val="20"/>
                <w:lang w:eastAsia="es-MX"/>
              </w:rPr>
              <w:t>Constitución Política de los Estados Unidos Mexicanos</w:t>
            </w:r>
          </w:p>
        </w:tc>
      </w:tr>
      <w:tr w:rsidR="00674046" w:rsidRPr="00F163A0" w14:paraId="390EC930"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6D4F5F03" w14:textId="5ACAC00E" w:rsidR="00674046" w:rsidRPr="001F38F0" w:rsidRDefault="001F38F0" w:rsidP="005D3397">
            <w:pPr>
              <w:spacing w:after="120" w:line="240" w:lineRule="auto"/>
              <w:rPr>
                <w:rFonts w:ascii="Arial" w:eastAsia="Times New Roman" w:hAnsi="Arial" w:cs="Arial"/>
                <w:b/>
                <w:bCs/>
                <w:i/>
                <w:sz w:val="20"/>
                <w:szCs w:val="20"/>
                <w:lang w:eastAsia="es-MX"/>
              </w:rPr>
            </w:pPr>
            <w:r w:rsidRPr="001F38F0">
              <w:rPr>
                <w:rFonts w:ascii="Arial" w:hAnsi="Arial" w:cs="Arial"/>
                <w:color w:val="FFFFFF" w:themeColor="background1"/>
                <w:sz w:val="20"/>
                <w:szCs w:val="20"/>
                <w:highlight w:val="black"/>
              </w:rPr>
              <w:t>E</w:t>
            </w:r>
            <w:r w:rsidRPr="001F38F0">
              <w:rPr>
                <w:rFonts w:ascii="Arial" w:hAnsi="Arial" w:cs="Arial"/>
                <w:bCs/>
                <w:color w:val="FFFFFF" w:themeColor="background1"/>
                <w:sz w:val="20"/>
                <w:szCs w:val="20"/>
                <w:highlight w:val="black"/>
              </w:rPr>
              <w:t>LIMINADO: DATO PERSONAL CONFIDENCIAL. Ver fundamento y motivación al final de la resolución</w:t>
            </w:r>
            <w:r w:rsidR="00674046" w:rsidRPr="001F38F0">
              <w:rPr>
                <w:rFonts w:ascii="Arial" w:eastAsia="Times New Roman" w:hAnsi="Arial" w:cs="Arial"/>
                <w:b/>
                <w:bCs/>
                <w:i/>
                <w:sz w:val="20"/>
                <w:szCs w:val="20"/>
                <w:lang w:eastAsia="es-MX"/>
              </w:rPr>
              <w:t>:</w:t>
            </w:r>
          </w:p>
        </w:tc>
        <w:tc>
          <w:tcPr>
            <w:tcW w:w="3046" w:type="pct"/>
          </w:tcPr>
          <w:p w14:paraId="18FCE5F6" w14:textId="47CD7426" w:rsidR="00674046" w:rsidRPr="001F38F0" w:rsidRDefault="00674046" w:rsidP="005D3397">
            <w:pPr>
              <w:spacing w:after="120" w:line="240" w:lineRule="auto"/>
              <w:jc w:val="both"/>
              <w:rPr>
                <w:rFonts w:ascii="Arial" w:eastAsia="Times New Roman" w:hAnsi="Arial" w:cs="Arial"/>
                <w:sz w:val="20"/>
                <w:szCs w:val="20"/>
                <w:lang w:eastAsia="es-MX"/>
              </w:rPr>
            </w:pPr>
            <w:r w:rsidRPr="001F38F0">
              <w:rPr>
                <w:rFonts w:ascii="Arial" w:eastAsia="Times New Roman" w:hAnsi="Arial" w:cs="Arial"/>
                <w:sz w:val="20"/>
                <w:szCs w:val="20"/>
                <w:lang w:eastAsia="es-MX"/>
              </w:rPr>
              <w:t xml:space="preserve">Anterior partido político </w:t>
            </w:r>
            <w:r w:rsidR="001F38F0" w:rsidRPr="001F38F0">
              <w:rPr>
                <w:rFonts w:ascii="Arial" w:hAnsi="Arial" w:cs="Arial"/>
                <w:color w:val="FFFFFF" w:themeColor="background1"/>
                <w:sz w:val="20"/>
                <w:szCs w:val="20"/>
                <w:highlight w:val="black"/>
              </w:rPr>
              <w:t>E</w:t>
            </w:r>
            <w:r w:rsidR="001F38F0" w:rsidRPr="001F38F0">
              <w:rPr>
                <w:rFonts w:ascii="Arial" w:hAnsi="Arial" w:cs="Arial"/>
                <w:bCs/>
                <w:color w:val="FFFFFF" w:themeColor="background1"/>
                <w:sz w:val="20"/>
                <w:szCs w:val="20"/>
                <w:highlight w:val="black"/>
              </w:rPr>
              <w:t>LIMINADO: DATO PERSONAL CONFIDENCIAL. Ver fundamento y motivación al final de la resolución</w:t>
            </w:r>
          </w:p>
        </w:tc>
      </w:tr>
      <w:tr w:rsidR="00674046" w:rsidRPr="00F163A0" w14:paraId="1164208C"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6FA4B022" w14:textId="77777777"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Ley de Medios:</w:t>
            </w:r>
          </w:p>
          <w:p w14:paraId="2BD78E7A" w14:textId="5A7257F1" w:rsidR="00674046" w:rsidRPr="00F163A0" w:rsidRDefault="00674046" w:rsidP="005D3397">
            <w:pPr>
              <w:spacing w:after="120" w:line="240" w:lineRule="auto"/>
              <w:rPr>
                <w:rFonts w:ascii="Arial" w:hAnsi="Arial" w:cs="Arial"/>
                <w:b/>
                <w:i/>
                <w:sz w:val="20"/>
                <w:szCs w:val="20"/>
              </w:rPr>
            </w:pPr>
          </w:p>
        </w:tc>
        <w:tc>
          <w:tcPr>
            <w:tcW w:w="3046" w:type="pct"/>
          </w:tcPr>
          <w:p w14:paraId="07819600" w14:textId="6D960568" w:rsidR="00674046" w:rsidRPr="00F163A0" w:rsidRDefault="00674046" w:rsidP="005D3397">
            <w:pPr>
              <w:spacing w:after="120" w:line="240" w:lineRule="auto"/>
              <w:jc w:val="both"/>
              <w:rPr>
                <w:rFonts w:ascii="Arial" w:hAnsi="Arial" w:cs="Arial"/>
                <w:sz w:val="20"/>
                <w:szCs w:val="20"/>
              </w:rPr>
            </w:pPr>
            <w:r w:rsidRPr="00F163A0">
              <w:rPr>
                <w:rFonts w:ascii="Arial" w:hAnsi="Arial" w:cs="Arial"/>
                <w:sz w:val="20"/>
                <w:szCs w:val="20"/>
                <w:lang w:eastAsia="es-MX"/>
              </w:rPr>
              <w:t>Ley General del Sistema de Medios de Impugnación en Materia Electoral</w:t>
            </w:r>
          </w:p>
        </w:tc>
      </w:tr>
      <w:tr w:rsidR="001E4A7A" w:rsidRPr="00F163A0" w14:paraId="74C82202"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5A394C4F" w14:textId="01D99F70" w:rsidR="001E4A7A" w:rsidRPr="00F163A0" w:rsidRDefault="001E4A7A"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Ley Orgánica Municipal:</w:t>
            </w:r>
          </w:p>
        </w:tc>
        <w:tc>
          <w:tcPr>
            <w:tcW w:w="3046" w:type="pct"/>
          </w:tcPr>
          <w:p w14:paraId="633148F1" w14:textId="5402F287" w:rsidR="001E4A7A" w:rsidRPr="00F163A0" w:rsidRDefault="001E4A7A" w:rsidP="005D3397">
            <w:pPr>
              <w:spacing w:after="120" w:line="240" w:lineRule="auto"/>
              <w:jc w:val="both"/>
              <w:rPr>
                <w:rFonts w:ascii="Arial" w:hAnsi="Arial" w:cs="Arial"/>
                <w:sz w:val="20"/>
                <w:szCs w:val="20"/>
                <w:lang w:eastAsia="es-MX"/>
              </w:rPr>
            </w:pPr>
            <w:r w:rsidRPr="00F163A0">
              <w:rPr>
                <w:rFonts w:ascii="Arial" w:hAnsi="Arial" w:cs="Arial"/>
                <w:sz w:val="20"/>
                <w:szCs w:val="20"/>
                <w:lang w:eastAsia="es-MX"/>
              </w:rPr>
              <w:t>Ley Orgánica Municipal para el Estado de Guanajuato</w:t>
            </w:r>
          </w:p>
        </w:tc>
      </w:tr>
      <w:tr w:rsidR="00674046" w:rsidRPr="00F163A0" w14:paraId="1D8F045E"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58DEEA94" w14:textId="542C6792"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LGAMVLV:</w:t>
            </w:r>
          </w:p>
        </w:tc>
        <w:tc>
          <w:tcPr>
            <w:tcW w:w="3046" w:type="pct"/>
          </w:tcPr>
          <w:p w14:paraId="7ADA2374" w14:textId="0D02DFCD" w:rsidR="00674046" w:rsidRPr="00F163A0" w:rsidRDefault="00674046" w:rsidP="005D3397">
            <w:pPr>
              <w:spacing w:after="120" w:line="240" w:lineRule="auto"/>
              <w:jc w:val="both"/>
              <w:rPr>
                <w:rFonts w:ascii="Arial" w:hAnsi="Arial" w:cs="Arial"/>
                <w:sz w:val="20"/>
                <w:szCs w:val="20"/>
                <w:lang w:eastAsia="es-MX"/>
              </w:rPr>
            </w:pPr>
            <w:r w:rsidRPr="00F163A0">
              <w:rPr>
                <w:rFonts w:ascii="Arial" w:hAnsi="Arial" w:cs="Arial"/>
                <w:sz w:val="20"/>
                <w:szCs w:val="20"/>
                <w:lang w:eastAsia="es-MX"/>
              </w:rPr>
              <w:t>Ley General de Acceso de las Mujeres a una Vida Libre de Violencia</w:t>
            </w:r>
          </w:p>
        </w:tc>
      </w:tr>
      <w:tr w:rsidR="00674046" w:rsidRPr="00F163A0" w14:paraId="64690357"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49126121" w14:textId="780B88F8"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Primera Sesión:</w:t>
            </w:r>
          </w:p>
        </w:tc>
        <w:tc>
          <w:tcPr>
            <w:tcW w:w="3046" w:type="pct"/>
          </w:tcPr>
          <w:p w14:paraId="61250621" w14:textId="1D73AC9E" w:rsidR="00674046" w:rsidRPr="00F163A0" w:rsidRDefault="00674046" w:rsidP="005D3397">
            <w:pPr>
              <w:spacing w:after="120" w:line="240" w:lineRule="auto"/>
              <w:jc w:val="both"/>
              <w:rPr>
                <w:rFonts w:ascii="Arial" w:hAnsi="Arial" w:cs="Arial"/>
                <w:sz w:val="20"/>
                <w:szCs w:val="20"/>
                <w:lang w:eastAsia="es-MX"/>
              </w:rPr>
            </w:pPr>
            <w:r w:rsidRPr="00F163A0">
              <w:rPr>
                <w:rFonts w:ascii="Arial" w:hAnsi="Arial" w:cs="Arial"/>
                <w:sz w:val="20"/>
                <w:szCs w:val="20"/>
                <w:lang w:eastAsia="es-MX"/>
              </w:rPr>
              <w:t>Primera Sesión Ordinaria del Ayuntamiento de Guanajuato</w:t>
            </w:r>
          </w:p>
        </w:tc>
      </w:tr>
      <w:tr w:rsidR="00674046" w:rsidRPr="00F163A0" w14:paraId="60D722BD"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360A04FF" w14:textId="10CA75B9" w:rsidR="00674046" w:rsidRPr="00F163A0" w:rsidRDefault="00674046" w:rsidP="005D3397">
            <w:pPr>
              <w:spacing w:after="120" w:line="240" w:lineRule="auto"/>
              <w:rPr>
                <w:rFonts w:ascii="Arial" w:eastAsia="Calibri" w:hAnsi="Arial" w:cs="Arial"/>
                <w:b/>
                <w:i/>
                <w:sz w:val="20"/>
                <w:szCs w:val="20"/>
                <w:lang w:val="es-ES_tradnl"/>
              </w:rPr>
            </w:pPr>
            <w:r w:rsidRPr="00F163A0">
              <w:rPr>
                <w:rFonts w:ascii="Arial" w:eastAsia="Times New Roman" w:hAnsi="Arial" w:cs="Arial"/>
                <w:b/>
                <w:bCs/>
                <w:i/>
                <w:sz w:val="20"/>
                <w:szCs w:val="20"/>
                <w:lang w:eastAsia="es-MX"/>
              </w:rPr>
              <w:t>Reglamento Interior:</w:t>
            </w:r>
          </w:p>
        </w:tc>
        <w:tc>
          <w:tcPr>
            <w:tcW w:w="3046" w:type="pct"/>
          </w:tcPr>
          <w:p w14:paraId="396E8AFF" w14:textId="6D9968B2" w:rsidR="00674046" w:rsidRPr="00F163A0" w:rsidRDefault="00674046" w:rsidP="005D3397">
            <w:pPr>
              <w:spacing w:after="120" w:line="240" w:lineRule="auto"/>
              <w:jc w:val="both"/>
              <w:rPr>
                <w:rFonts w:ascii="Arial" w:eastAsia="Calibri" w:hAnsi="Arial" w:cs="Arial"/>
                <w:sz w:val="20"/>
                <w:szCs w:val="20"/>
                <w:lang w:val="es-ES_tradnl"/>
              </w:rPr>
            </w:pPr>
            <w:r w:rsidRPr="00F163A0">
              <w:rPr>
                <w:rFonts w:ascii="Arial" w:hAnsi="Arial" w:cs="Arial"/>
                <w:sz w:val="20"/>
                <w:szCs w:val="20"/>
                <w:lang w:eastAsia="es-MX"/>
              </w:rPr>
              <w:t>Reglamento Interior del H. Ayuntamiento Constitucional de Guanajuato, Guanajuato.</w:t>
            </w:r>
          </w:p>
        </w:tc>
      </w:tr>
      <w:tr w:rsidR="00674046" w:rsidRPr="00F163A0" w14:paraId="23979F71"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4799FA80" w14:textId="255122D0"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 xml:space="preserve">Sala Superior: </w:t>
            </w:r>
          </w:p>
        </w:tc>
        <w:tc>
          <w:tcPr>
            <w:tcW w:w="3046" w:type="pct"/>
          </w:tcPr>
          <w:p w14:paraId="792BE25A" w14:textId="7C3B9FC6" w:rsidR="00674046" w:rsidRPr="00F163A0" w:rsidRDefault="00674046" w:rsidP="005D3397">
            <w:pPr>
              <w:spacing w:after="120" w:line="240" w:lineRule="auto"/>
              <w:jc w:val="both"/>
              <w:rPr>
                <w:rFonts w:ascii="Arial" w:hAnsi="Arial" w:cs="Arial"/>
                <w:sz w:val="20"/>
                <w:szCs w:val="20"/>
                <w:lang w:eastAsia="es-MX"/>
              </w:rPr>
            </w:pPr>
            <w:r w:rsidRPr="00F163A0">
              <w:rPr>
                <w:rFonts w:ascii="Arial" w:hAnsi="Arial" w:cs="Arial"/>
                <w:sz w:val="20"/>
                <w:szCs w:val="20"/>
                <w:lang w:eastAsia="es-MX"/>
              </w:rPr>
              <w:t>Sala Superior del Tribunal Electoral del Poder Judicial de la Federación</w:t>
            </w:r>
          </w:p>
        </w:tc>
      </w:tr>
      <w:tr w:rsidR="00674046" w:rsidRPr="00F163A0" w14:paraId="3400AF03"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7A71EFEB" w14:textId="13AB8E70" w:rsidR="00674046" w:rsidRPr="00F163A0" w:rsidRDefault="00674046" w:rsidP="005D3397">
            <w:pPr>
              <w:spacing w:after="120" w:line="240" w:lineRule="auto"/>
              <w:rPr>
                <w:rFonts w:ascii="Arial" w:eastAsia="Times New Roman" w:hAnsi="Arial" w:cs="Arial"/>
                <w:b/>
                <w:bCs/>
                <w:i/>
                <w:sz w:val="20"/>
                <w:szCs w:val="20"/>
                <w:lang w:eastAsia="es-MX"/>
              </w:rPr>
            </w:pPr>
            <w:r w:rsidRPr="00F163A0">
              <w:rPr>
                <w:rFonts w:ascii="Arial" w:eastAsia="Times New Roman" w:hAnsi="Arial" w:cs="Arial"/>
                <w:b/>
                <w:bCs/>
                <w:i/>
                <w:sz w:val="20"/>
                <w:szCs w:val="20"/>
                <w:lang w:eastAsia="es-MX"/>
              </w:rPr>
              <w:t>Sesión Solemne:</w:t>
            </w:r>
          </w:p>
        </w:tc>
        <w:tc>
          <w:tcPr>
            <w:tcW w:w="3046" w:type="pct"/>
          </w:tcPr>
          <w:p w14:paraId="000DFF1D" w14:textId="6F907922" w:rsidR="00674046" w:rsidRPr="00F163A0" w:rsidRDefault="00674046" w:rsidP="005D3397">
            <w:pPr>
              <w:spacing w:after="120" w:line="240" w:lineRule="auto"/>
              <w:jc w:val="both"/>
              <w:rPr>
                <w:rFonts w:ascii="Arial" w:hAnsi="Arial" w:cs="Arial"/>
                <w:sz w:val="20"/>
                <w:szCs w:val="20"/>
                <w:lang w:eastAsia="es-MX"/>
              </w:rPr>
            </w:pPr>
            <w:r w:rsidRPr="00F163A0">
              <w:rPr>
                <w:rFonts w:ascii="Arial" w:hAnsi="Arial" w:cs="Arial"/>
                <w:sz w:val="20"/>
                <w:szCs w:val="20"/>
                <w:lang w:eastAsia="es-MX"/>
              </w:rPr>
              <w:t>Sesión Solemne de Instalación del Ayuntamiento de Guanajuato</w:t>
            </w:r>
          </w:p>
        </w:tc>
      </w:tr>
      <w:tr w:rsidR="00674046" w:rsidRPr="00F163A0" w14:paraId="56958774"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72B065AB" w14:textId="2DDC6D37" w:rsidR="00674046" w:rsidRPr="00F163A0" w:rsidRDefault="00570E52" w:rsidP="005D3397">
            <w:pPr>
              <w:spacing w:after="120" w:line="240" w:lineRule="auto"/>
              <w:rPr>
                <w:rFonts w:ascii="Arial" w:eastAsia="Calibri" w:hAnsi="Arial" w:cs="Arial"/>
                <w:b/>
                <w:i/>
                <w:sz w:val="20"/>
                <w:szCs w:val="20"/>
                <w:lang w:val="es-ES_tradnl"/>
              </w:rPr>
            </w:pPr>
            <w:r w:rsidRPr="00F163A0">
              <w:rPr>
                <w:rFonts w:ascii="Arial" w:hAnsi="Arial" w:cs="Arial"/>
                <w:b/>
                <w:i/>
                <w:sz w:val="20"/>
                <w:szCs w:val="20"/>
              </w:rPr>
              <w:t>Tribunal Local</w:t>
            </w:r>
            <w:r w:rsidR="00674046" w:rsidRPr="00F163A0">
              <w:rPr>
                <w:rFonts w:ascii="Arial" w:hAnsi="Arial" w:cs="Arial"/>
                <w:b/>
                <w:i/>
                <w:sz w:val="20"/>
                <w:szCs w:val="20"/>
              </w:rPr>
              <w:t>:</w:t>
            </w:r>
          </w:p>
        </w:tc>
        <w:tc>
          <w:tcPr>
            <w:tcW w:w="3046" w:type="pct"/>
          </w:tcPr>
          <w:p w14:paraId="74395597" w14:textId="38DA728E" w:rsidR="00674046" w:rsidRPr="00F163A0" w:rsidRDefault="00674046" w:rsidP="005D3397">
            <w:pPr>
              <w:spacing w:after="120" w:line="240" w:lineRule="auto"/>
              <w:jc w:val="both"/>
              <w:rPr>
                <w:rFonts w:ascii="Arial" w:eastAsia="Calibri" w:hAnsi="Arial" w:cs="Arial"/>
                <w:sz w:val="20"/>
                <w:szCs w:val="20"/>
                <w:lang w:val="es-ES_tradnl"/>
              </w:rPr>
            </w:pPr>
            <w:r w:rsidRPr="00F163A0">
              <w:rPr>
                <w:rFonts w:ascii="Arial" w:hAnsi="Arial" w:cs="Arial"/>
                <w:sz w:val="20"/>
                <w:szCs w:val="20"/>
                <w:lang w:eastAsia="es-MX"/>
              </w:rPr>
              <w:t>Tribunal Estatal Electoral de Guanajuato</w:t>
            </w:r>
          </w:p>
        </w:tc>
      </w:tr>
      <w:tr w:rsidR="00674046" w:rsidRPr="00F163A0" w14:paraId="04E28D80" w14:textId="77777777" w:rsidTr="00067216">
        <w:tblPrEx>
          <w:tblCellSpacing w:w="0" w:type="nil"/>
          <w:tblCellMar>
            <w:top w:w="0" w:type="dxa"/>
            <w:left w:w="108" w:type="dxa"/>
            <w:bottom w:w="0" w:type="dxa"/>
            <w:right w:w="108" w:type="dxa"/>
          </w:tblCellMar>
          <w:tblLook w:val="01E0" w:firstRow="1" w:lastRow="1" w:firstColumn="1" w:lastColumn="1" w:noHBand="0" w:noVBand="0"/>
        </w:tblPrEx>
        <w:trPr>
          <w:gridAfter w:val="1"/>
          <w:wAfter w:w="382" w:type="pct"/>
          <w:trHeight w:val="205"/>
          <w:jc w:val="center"/>
        </w:trPr>
        <w:tc>
          <w:tcPr>
            <w:tcW w:w="1572" w:type="pct"/>
            <w:gridSpan w:val="2"/>
          </w:tcPr>
          <w:p w14:paraId="450F0B76" w14:textId="7CA33D1E" w:rsidR="00674046" w:rsidRPr="00F163A0" w:rsidRDefault="00674046" w:rsidP="005D3397">
            <w:pPr>
              <w:spacing w:after="120" w:line="240" w:lineRule="auto"/>
              <w:rPr>
                <w:rFonts w:ascii="Arial" w:hAnsi="Arial" w:cs="Arial"/>
                <w:b/>
                <w:i/>
                <w:sz w:val="20"/>
                <w:szCs w:val="20"/>
              </w:rPr>
            </w:pPr>
            <w:r w:rsidRPr="00F163A0">
              <w:rPr>
                <w:rFonts w:ascii="Arial" w:hAnsi="Arial" w:cs="Arial"/>
                <w:b/>
                <w:i/>
                <w:sz w:val="20"/>
                <w:szCs w:val="20"/>
              </w:rPr>
              <w:t>VPG:</w:t>
            </w:r>
          </w:p>
        </w:tc>
        <w:tc>
          <w:tcPr>
            <w:tcW w:w="3046" w:type="pct"/>
          </w:tcPr>
          <w:p w14:paraId="6D377DD0" w14:textId="2F698582" w:rsidR="00674046" w:rsidRPr="00F163A0" w:rsidRDefault="00674046" w:rsidP="005D3397">
            <w:pPr>
              <w:spacing w:after="120" w:line="240" w:lineRule="auto"/>
              <w:jc w:val="both"/>
              <w:rPr>
                <w:rFonts w:ascii="Arial" w:hAnsi="Arial" w:cs="Arial"/>
                <w:sz w:val="20"/>
                <w:szCs w:val="20"/>
              </w:rPr>
            </w:pPr>
            <w:r w:rsidRPr="00F163A0">
              <w:rPr>
                <w:rFonts w:ascii="Arial" w:hAnsi="Arial" w:cs="Arial"/>
                <w:sz w:val="20"/>
                <w:szCs w:val="20"/>
                <w:lang w:eastAsia="es-MX"/>
              </w:rPr>
              <w:t>Violencia Política contra las Mujeres por razón de Género</w:t>
            </w:r>
          </w:p>
        </w:tc>
      </w:tr>
    </w:tbl>
    <w:p w14:paraId="46AF80BC" w14:textId="550C0925" w:rsidR="00604AA3" w:rsidRPr="00F163A0" w:rsidRDefault="00604AA3" w:rsidP="005D3397">
      <w:pPr>
        <w:pStyle w:val="Prrafodelista"/>
        <w:keepNext/>
        <w:numPr>
          <w:ilvl w:val="0"/>
          <w:numId w:val="15"/>
        </w:numPr>
        <w:spacing w:before="240" w:after="240" w:line="360" w:lineRule="auto"/>
        <w:ind w:left="357" w:hanging="357"/>
        <w:contextualSpacing w:val="0"/>
        <w:jc w:val="both"/>
        <w:outlineLvl w:val="0"/>
        <w:rPr>
          <w:rFonts w:ascii="Arial" w:eastAsia="Times New Roman" w:hAnsi="Arial" w:cs="Arial"/>
          <w:b/>
          <w:bCs/>
          <w:caps/>
          <w:color w:val="000000"/>
          <w:kern w:val="32"/>
          <w:sz w:val="24"/>
          <w:szCs w:val="24"/>
          <w:lang w:val="es-ES_tradnl"/>
        </w:rPr>
      </w:pPr>
      <w:bookmarkStart w:id="1" w:name="_Toc16695550"/>
      <w:bookmarkStart w:id="2" w:name="_Toc15739413"/>
      <w:bookmarkStart w:id="3" w:name="_Toc91675090"/>
      <w:bookmarkStart w:id="4" w:name="_Toc91857990"/>
      <w:bookmarkStart w:id="5" w:name="_Toc62671260"/>
      <w:bookmarkStart w:id="6" w:name="_Toc19369165"/>
      <w:r w:rsidRPr="00F163A0">
        <w:rPr>
          <w:rFonts w:ascii="Arial" w:eastAsia="Times New Roman" w:hAnsi="Arial" w:cs="Arial"/>
          <w:b/>
          <w:bCs/>
          <w:caps/>
          <w:color w:val="000000"/>
          <w:kern w:val="32"/>
          <w:sz w:val="24"/>
          <w:szCs w:val="24"/>
          <w:lang w:val="es-ES_tradnl"/>
        </w:rPr>
        <w:t>ANTECEDENTES DEL CASO</w:t>
      </w:r>
      <w:bookmarkEnd w:id="1"/>
      <w:bookmarkEnd w:id="2"/>
      <w:bookmarkEnd w:id="3"/>
      <w:bookmarkEnd w:id="4"/>
    </w:p>
    <w:p w14:paraId="06422DD1" w14:textId="5BECD5E9" w:rsidR="00DC7B00" w:rsidRPr="00F163A0" w:rsidRDefault="00DC7B00" w:rsidP="005D3397">
      <w:pPr>
        <w:spacing w:before="240" w:after="240" w:line="360" w:lineRule="auto"/>
        <w:jc w:val="both"/>
        <w:rPr>
          <w:rFonts w:ascii="Arial" w:eastAsia="Times New Roman" w:hAnsi="Arial" w:cs="Arial"/>
          <w:sz w:val="24"/>
          <w:szCs w:val="24"/>
          <w:lang w:eastAsia="es-MX"/>
        </w:rPr>
      </w:pPr>
      <w:r w:rsidRPr="00F163A0">
        <w:rPr>
          <w:rFonts w:ascii="Arial" w:eastAsia="Times New Roman" w:hAnsi="Arial" w:cs="Arial"/>
          <w:sz w:val="24"/>
          <w:szCs w:val="24"/>
          <w:lang w:eastAsia="es-MX"/>
        </w:rPr>
        <w:t>Las fechas señaladas corresponden a dos mil veintiuno, salvo distinta precisión.</w:t>
      </w:r>
    </w:p>
    <w:p w14:paraId="6DDF76DB" w14:textId="2068E9CD" w:rsidR="00BC222C" w:rsidRPr="00F163A0" w:rsidRDefault="00FF797F"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bookmarkStart w:id="7" w:name="_Toc18574862"/>
      <w:r w:rsidRPr="00F163A0">
        <w:rPr>
          <w:rFonts w:ascii="Arial" w:eastAsia="Times New Roman" w:hAnsi="Arial" w:cs="Arial"/>
          <w:b/>
          <w:sz w:val="24"/>
          <w:szCs w:val="24"/>
          <w:lang w:eastAsia="es-MX"/>
        </w:rPr>
        <w:t>Sesiones solemne y primera ordinaria</w:t>
      </w:r>
      <w:r w:rsidR="00DC7B00" w:rsidRPr="00F163A0">
        <w:rPr>
          <w:rFonts w:ascii="Arial" w:eastAsia="Times New Roman" w:hAnsi="Arial" w:cs="Arial"/>
          <w:sz w:val="24"/>
          <w:szCs w:val="24"/>
          <w:lang w:eastAsia="es-MX"/>
        </w:rPr>
        <w:t>. El diez de octubre</w:t>
      </w:r>
      <w:r w:rsidR="001C2A12" w:rsidRPr="00F163A0">
        <w:rPr>
          <w:rFonts w:ascii="Arial" w:eastAsia="Times New Roman" w:hAnsi="Arial" w:cs="Arial"/>
          <w:sz w:val="24"/>
          <w:szCs w:val="24"/>
          <w:lang w:eastAsia="es-MX"/>
        </w:rPr>
        <w:t xml:space="preserve">, </w:t>
      </w:r>
      <w:r w:rsidR="006276D7" w:rsidRPr="00F163A0">
        <w:rPr>
          <w:rFonts w:ascii="Arial" w:eastAsia="Times New Roman" w:hAnsi="Arial" w:cs="Arial"/>
          <w:sz w:val="24"/>
          <w:szCs w:val="24"/>
          <w:lang w:eastAsia="es-MX"/>
        </w:rPr>
        <w:t xml:space="preserve">a las 00:07 horas, </w:t>
      </w:r>
      <w:r w:rsidR="001C2A12" w:rsidRPr="00F163A0">
        <w:rPr>
          <w:rFonts w:ascii="Arial" w:eastAsia="Times New Roman" w:hAnsi="Arial" w:cs="Arial"/>
          <w:sz w:val="24"/>
          <w:szCs w:val="24"/>
          <w:lang w:eastAsia="es-MX"/>
        </w:rPr>
        <w:t xml:space="preserve">el </w:t>
      </w:r>
      <w:r w:rsidR="001C2A12" w:rsidRPr="00F163A0">
        <w:rPr>
          <w:rFonts w:ascii="Arial" w:eastAsia="Times New Roman" w:hAnsi="Arial" w:cs="Arial"/>
          <w:i/>
          <w:iCs/>
          <w:sz w:val="24"/>
          <w:szCs w:val="24"/>
          <w:lang w:eastAsia="es-MX"/>
        </w:rPr>
        <w:t xml:space="preserve">Ayuntamiento </w:t>
      </w:r>
      <w:r w:rsidR="001C2A12" w:rsidRPr="00F163A0">
        <w:rPr>
          <w:rFonts w:ascii="Arial" w:eastAsia="Times New Roman" w:hAnsi="Arial" w:cs="Arial"/>
          <w:sz w:val="24"/>
          <w:szCs w:val="24"/>
          <w:lang w:eastAsia="es-MX"/>
        </w:rPr>
        <w:t>celebró sesión solemne de instalación de la integración correspondiente al trienio 2021-2024</w:t>
      </w:r>
      <w:r w:rsidR="00124E7D" w:rsidRPr="00F163A0">
        <w:rPr>
          <w:rStyle w:val="Refdenotaalpie"/>
          <w:rFonts w:ascii="Arial" w:eastAsia="Times New Roman" w:hAnsi="Arial" w:cs="Arial"/>
          <w:sz w:val="24"/>
          <w:szCs w:val="24"/>
          <w:lang w:eastAsia="es-MX"/>
        </w:rPr>
        <w:footnoteReference w:id="1"/>
      </w:r>
      <w:r w:rsidR="00BF36D3" w:rsidRPr="00F163A0">
        <w:rPr>
          <w:rFonts w:ascii="Arial" w:eastAsia="Times New Roman" w:hAnsi="Arial" w:cs="Arial"/>
          <w:sz w:val="24"/>
          <w:szCs w:val="24"/>
          <w:lang w:eastAsia="es-MX"/>
        </w:rPr>
        <w:t xml:space="preserve">. En ella, se tomó protesta a la </w:t>
      </w:r>
      <w:r w:rsidR="00DC7B00" w:rsidRPr="00F163A0">
        <w:rPr>
          <w:rFonts w:ascii="Arial" w:eastAsia="Times New Roman" w:hAnsi="Arial" w:cs="Arial"/>
          <w:sz w:val="24"/>
          <w:szCs w:val="24"/>
          <w:lang w:eastAsia="es-MX"/>
        </w:rPr>
        <w:t>actora como regidora de representación proporcional</w:t>
      </w:r>
      <w:bookmarkEnd w:id="7"/>
      <w:r w:rsidR="00BF36D3" w:rsidRPr="00F163A0">
        <w:rPr>
          <w:rFonts w:ascii="Arial" w:eastAsia="Times New Roman" w:hAnsi="Arial" w:cs="Arial"/>
          <w:sz w:val="24"/>
          <w:szCs w:val="24"/>
          <w:lang w:eastAsia="es-MX"/>
        </w:rPr>
        <w:t xml:space="preserve"> de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Times New Roman" w:hAnsi="Arial" w:cs="Arial"/>
          <w:sz w:val="24"/>
          <w:szCs w:val="24"/>
          <w:lang w:eastAsia="es-MX"/>
        </w:rPr>
        <w:t xml:space="preserve"> </w:t>
      </w:r>
      <w:r w:rsidR="004B34F3" w:rsidRPr="00F163A0">
        <w:rPr>
          <w:rFonts w:ascii="Arial" w:eastAsia="Times New Roman" w:hAnsi="Arial" w:cs="Arial"/>
          <w:sz w:val="24"/>
          <w:szCs w:val="24"/>
          <w:lang w:eastAsia="es-MX"/>
        </w:rPr>
        <w:t xml:space="preserve">y </w:t>
      </w:r>
      <w:r w:rsidR="00E638CC" w:rsidRPr="00F163A0">
        <w:rPr>
          <w:rFonts w:ascii="Arial" w:eastAsia="Times New Roman" w:hAnsi="Arial" w:cs="Arial"/>
          <w:sz w:val="24"/>
          <w:szCs w:val="24"/>
          <w:lang w:eastAsia="es-MX"/>
        </w:rPr>
        <w:t xml:space="preserve">se convocó a las nuevas personas integrantes del referido órgano municipal a la </w:t>
      </w:r>
      <w:r w:rsidR="00E638CC" w:rsidRPr="00F163A0">
        <w:rPr>
          <w:rFonts w:ascii="Arial" w:eastAsia="Times New Roman" w:hAnsi="Arial" w:cs="Arial"/>
          <w:i/>
          <w:iCs/>
          <w:sz w:val="24"/>
          <w:szCs w:val="24"/>
          <w:lang w:eastAsia="es-MX"/>
        </w:rPr>
        <w:t xml:space="preserve">Primera Sesión, </w:t>
      </w:r>
      <w:r w:rsidR="00E638CC" w:rsidRPr="00F163A0">
        <w:rPr>
          <w:rFonts w:ascii="Arial" w:eastAsia="Times New Roman" w:hAnsi="Arial" w:cs="Arial"/>
          <w:sz w:val="24"/>
          <w:szCs w:val="24"/>
          <w:lang w:eastAsia="es-MX"/>
        </w:rPr>
        <w:t>la cual se llevó a cabo a</w:t>
      </w:r>
      <w:r w:rsidR="00DC7B00" w:rsidRPr="00F163A0">
        <w:rPr>
          <w:rFonts w:ascii="Arial" w:eastAsia="Times New Roman" w:hAnsi="Arial" w:cs="Arial"/>
          <w:sz w:val="24"/>
          <w:szCs w:val="24"/>
          <w:lang w:eastAsia="es-MX"/>
        </w:rPr>
        <w:t xml:space="preserve"> las 01:3</w:t>
      </w:r>
      <w:r w:rsidR="005E6B1C" w:rsidRPr="00F163A0">
        <w:rPr>
          <w:rFonts w:ascii="Arial" w:eastAsia="Times New Roman" w:hAnsi="Arial" w:cs="Arial"/>
          <w:sz w:val="24"/>
          <w:szCs w:val="24"/>
          <w:lang w:eastAsia="es-MX"/>
        </w:rPr>
        <w:t>5</w:t>
      </w:r>
      <w:r w:rsidR="00DC7B00" w:rsidRPr="00F163A0">
        <w:rPr>
          <w:rFonts w:ascii="Arial" w:eastAsia="Times New Roman" w:hAnsi="Arial" w:cs="Arial"/>
          <w:sz w:val="24"/>
          <w:szCs w:val="24"/>
          <w:lang w:eastAsia="es-MX"/>
        </w:rPr>
        <w:t xml:space="preserve"> horas</w:t>
      </w:r>
      <w:r w:rsidR="00E638CC" w:rsidRPr="00F163A0">
        <w:rPr>
          <w:rFonts w:ascii="Arial" w:eastAsia="Times New Roman" w:hAnsi="Arial" w:cs="Arial"/>
          <w:sz w:val="24"/>
          <w:szCs w:val="24"/>
          <w:lang w:eastAsia="es-MX"/>
        </w:rPr>
        <w:t xml:space="preserve"> </w:t>
      </w:r>
      <w:r w:rsidR="004B34F3" w:rsidRPr="00F163A0">
        <w:rPr>
          <w:rFonts w:ascii="Arial" w:eastAsia="Times New Roman" w:hAnsi="Arial" w:cs="Arial"/>
          <w:sz w:val="24"/>
          <w:szCs w:val="24"/>
          <w:lang w:eastAsia="es-MX"/>
        </w:rPr>
        <w:t>del mismo diez de octubre</w:t>
      </w:r>
      <w:r w:rsidR="006276D7" w:rsidRPr="00F163A0">
        <w:rPr>
          <w:rStyle w:val="Refdenotaalpie"/>
          <w:rFonts w:ascii="Arial" w:eastAsia="Times New Roman" w:hAnsi="Arial" w:cs="Arial"/>
          <w:sz w:val="24"/>
          <w:szCs w:val="24"/>
          <w:lang w:eastAsia="es-MX"/>
        </w:rPr>
        <w:footnoteReference w:id="2"/>
      </w:r>
      <w:r w:rsidR="00BC222C" w:rsidRPr="00F163A0">
        <w:rPr>
          <w:rFonts w:ascii="Arial" w:eastAsia="Times New Roman" w:hAnsi="Arial" w:cs="Arial"/>
          <w:sz w:val="24"/>
          <w:szCs w:val="24"/>
          <w:lang w:eastAsia="es-MX"/>
        </w:rPr>
        <w:t xml:space="preserve">. </w:t>
      </w:r>
    </w:p>
    <w:p w14:paraId="7FCFC6AE" w14:textId="2406C2C2" w:rsidR="00BC222C" w:rsidRPr="00F163A0" w:rsidRDefault="00187FA6"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r w:rsidRPr="00F163A0">
        <w:rPr>
          <w:rFonts w:ascii="Arial" w:hAnsi="Arial" w:cs="Arial"/>
          <w:b/>
          <w:sz w:val="24"/>
          <w:szCs w:val="24"/>
          <w:lang w:val="es-ES_tradnl"/>
        </w:rPr>
        <w:t>Demanda local</w:t>
      </w:r>
      <w:r w:rsidR="00DC7B00" w:rsidRPr="00F163A0">
        <w:rPr>
          <w:rFonts w:ascii="Arial" w:hAnsi="Arial" w:cs="Arial"/>
          <w:b/>
          <w:sz w:val="24"/>
          <w:szCs w:val="24"/>
          <w:lang w:val="es-ES_tradnl"/>
        </w:rPr>
        <w:t>.</w:t>
      </w:r>
      <w:r w:rsidR="00DC7B00" w:rsidRPr="00F163A0">
        <w:rPr>
          <w:rFonts w:ascii="Arial" w:eastAsia="Calibri" w:hAnsi="Arial" w:cs="Arial"/>
          <w:b/>
          <w:bCs/>
          <w:sz w:val="24"/>
          <w:szCs w:val="24"/>
        </w:rPr>
        <w:t xml:space="preserve"> </w:t>
      </w:r>
      <w:r w:rsidR="00DC7B00" w:rsidRPr="00F163A0">
        <w:rPr>
          <w:rFonts w:ascii="Arial" w:eastAsia="Times New Roman" w:hAnsi="Arial" w:cs="Arial"/>
          <w:sz w:val="24"/>
          <w:szCs w:val="24"/>
          <w:lang w:eastAsia="es-MX"/>
        </w:rPr>
        <w:t>E</w:t>
      </w:r>
      <w:r w:rsidR="00E638CC" w:rsidRPr="00F163A0">
        <w:rPr>
          <w:rFonts w:ascii="Arial" w:eastAsia="Times New Roman" w:hAnsi="Arial" w:cs="Arial"/>
          <w:sz w:val="24"/>
          <w:szCs w:val="24"/>
          <w:lang w:eastAsia="es-MX"/>
        </w:rPr>
        <w:t xml:space="preserve">n desacuerdo con el desarrollo de la </w:t>
      </w:r>
      <w:r w:rsidR="00E638CC" w:rsidRPr="00F163A0">
        <w:rPr>
          <w:rFonts w:ascii="Arial" w:eastAsia="Times New Roman" w:hAnsi="Arial" w:cs="Arial"/>
          <w:i/>
          <w:iCs/>
          <w:sz w:val="24"/>
          <w:szCs w:val="24"/>
          <w:lang w:eastAsia="es-MX"/>
        </w:rPr>
        <w:t xml:space="preserve">Primera Sesión, </w:t>
      </w:r>
      <w:r w:rsidR="00E638CC" w:rsidRPr="00F163A0">
        <w:rPr>
          <w:rFonts w:ascii="Arial" w:eastAsia="Times New Roman" w:hAnsi="Arial" w:cs="Arial"/>
          <w:sz w:val="24"/>
          <w:szCs w:val="24"/>
          <w:lang w:eastAsia="es-MX"/>
        </w:rPr>
        <w:t xml:space="preserve">el </w:t>
      </w:r>
      <w:r w:rsidR="00DC7B00" w:rsidRPr="00F163A0">
        <w:rPr>
          <w:rFonts w:ascii="Arial" w:eastAsia="Times New Roman" w:hAnsi="Arial" w:cs="Arial"/>
          <w:sz w:val="24"/>
          <w:szCs w:val="24"/>
          <w:lang w:eastAsia="es-MX"/>
        </w:rPr>
        <w:t xml:space="preserve">once de octubre, la actora presentó </w:t>
      </w:r>
      <w:r w:rsidR="00E638CC" w:rsidRPr="00F163A0">
        <w:rPr>
          <w:rFonts w:ascii="Arial" w:eastAsia="Times New Roman" w:hAnsi="Arial" w:cs="Arial"/>
          <w:sz w:val="24"/>
          <w:szCs w:val="24"/>
          <w:lang w:eastAsia="es-MX"/>
        </w:rPr>
        <w:t>j</w:t>
      </w:r>
      <w:r w:rsidR="00DC7B00" w:rsidRPr="00F163A0">
        <w:rPr>
          <w:rFonts w:ascii="Arial" w:eastAsia="Times New Roman" w:hAnsi="Arial" w:cs="Arial"/>
          <w:sz w:val="24"/>
          <w:szCs w:val="24"/>
          <w:lang w:eastAsia="es-MX"/>
        </w:rPr>
        <w:t>uicio ciudadano</w:t>
      </w:r>
      <w:r w:rsidR="00E638CC" w:rsidRPr="00F163A0">
        <w:rPr>
          <w:rFonts w:ascii="Arial" w:eastAsia="Times New Roman" w:hAnsi="Arial" w:cs="Arial"/>
          <w:sz w:val="24"/>
          <w:szCs w:val="24"/>
          <w:lang w:eastAsia="es-MX"/>
        </w:rPr>
        <w:t xml:space="preserve"> ante el </w:t>
      </w:r>
      <w:r w:rsidR="00570E52" w:rsidRPr="00F163A0">
        <w:rPr>
          <w:rFonts w:ascii="Arial" w:eastAsia="Times New Roman" w:hAnsi="Arial" w:cs="Arial"/>
          <w:i/>
          <w:iCs/>
          <w:sz w:val="24"/>
          <w:szCs w:val="24"/>
          <w:lang w:eastAsia="es-MX"/>
        </w:rPr>
        <w:t>Tribunal Local</w:t>
      </w:r>
      <w:r w:rsidR="00E638CC" w:rsidRPr="00F163A0">
        <w:rPr>
          <w:rFonts w:ascii="Arial" w:eastAsia="Times New Roman" w:hAnsi="Arial" w:cs="Arial"/>
          <w:i/>
          <w:iCs/>
          <w:sz w:val="24"/>
          <w:szCs w:val="24"/>
          <w:lang w:eastAsia="es-MX"/>
        </w:rPr>
        <w:t xml:space="preserve"> </w:t>
      </w:r>
      <w:r w:rsidR="00DC7B00" w:rsidRPr="00F163A0">
        <w:rPr>
          <w:rFonts w:ascii="Arial" w:eastAsia="Times New Roman" w:hAnsi="Arial" w:cs="Arial"/>
          <w:sz w:val="24"/>
          <w:szCs w:val="24"/>
          <w:lang w:eastAsia="es-MX"/>
        </w:rPr>
        <w:t>por la presunta violación a su derecho político-electoral de ser votada, en su vertiente de desempeño del cargo y</w:t>
      </w:r>
      <w:r w:rsidR="00DC7B00" w:rsidRPr="00F163A0">
        <w:rPr>
          <w:rFonts w:ascii="Arial" w:eastAsia="Times New Roman" w:hAnsi="Arial" w:cs="Arial"/>
          <w:i/>
          <w:sz w:val="24"/>
          <w:szCs w:val="24"/>
          <w:lang w:eastAsia="es-MX"/>
        </w:rPr>
        <w:t xml:space="preserve"> VPG, </w:t>
      </w:r>
      <w:r w:rsidR="00DC7B00" w:rsidRPr="00F163A0">
        <w:rPr>
          <w:rFonts w:ascii="Arial" w:eastAsia="Times New Roman" w:hAnsi="Arial" w:cs="Arial"/>
          <w:sz w:val="24"/>
          <w:szCs w:val="24"/>
          <w:lang w:eastAsia="es-MX"/>
        </w:rPr>
        <w:t xml:space="preserve">contra el </w:t>
      </w:r>
      <w:r w:rsidR="00DC7B00" w:rsidRPr="00F163A0">
        <w:rPr>
          <w:rFonts w:ascii="Arial" w:eastAsia="Times New Roman" w:hAnsi="Arial" w:cs="Arial"/>
          <w:i/>
          <w:sz w:val="24"/>
          <w:szCs w:val="24"/>
          <w:lang w:eastAsia="es-MX"/>
        </w:rPr>
        <w:t>Ayuntamiento</w:t>
      </w:r>
      <w:r w:rsidR="00DC7B00" w:rsidRPr="00F163A0">
        <w:rPr>
          <w:rFonts w:ascii="Arial" w:eastAsia="Times New Roman" w:hAnsi="Arial" w:cs="Arial"/>
          <w:sz w:val="24"/>
          <w:szCs w:val="24"/>
          <w:lang w:eastAsia="es-MX"/>
        </w:rPr>
        <w:t xml:space="preserve"> y </w:t>
      </w:r>
      <w:r w:rsidR="00777501" w:rsidRPr="00F163A0">
        <w:rPr>
          <w:rFonts w:ascii="Arial" w:eastAsia="Times New Roman" w:hAnsi="Arial" w:cs="Arial"/>
          <w:sz w:val="24"/>
          <w:szCs w:val="24"/>
          <w:lang w:eastAsia="es-MX"/>
        </w:rPr>
        <w:t>su</w:t>
      </w:r>
      <w:r w:rsidR="00DC7B00" w:rsidRPr="00F163A0">
        <w:rPr>
          <w:rFonts w:ascii="Arial" w:eastAsia="Times New Roman" w:hAnsi="Arial" w:cs="Arial"/>
          <w:sz w:val="24"/>
          <w:szCs w:val="24"/>
          <w:lang w:eastAsia="es-MX"/>
        </w:rPr>
        <w:t xml:space="preserve"> Presidente Municipal</w:t>
      </w:r>
      <w:r w:rsidR="00136CA4" w:rsidRPr="00F163A0">
        <w:rPr>
          <w:rStyle w:val="Refdenotaalpie"/>
          <w:rFonts w:ascii="Arial" w:eastAsia="Times New Roman" w:hAnsi="Arial" w:cs="Arial"/>
          <w:sz w:val="24"/>
          <w:szCs w:val="24"/>
          <w:lang w:eastAsia="es-MX"/>
        </w:rPr>
        <w:footnoteReference w:id="3"/>
      </w:r>
      <w:r w:rsidR="00DC7B00" w:rsidRPr="00F163A0">
        <w:rPr>
          <w:rFonts w:ascii="Arial" w:eastAsia="Times New Roman" w:hAnsi="Arial" w:cs="Arial"/>
          <w:i/>
          <w:sz w:val="24"/>
          <w:szCs w:val="24"/>
          <w:lang w:eastAsia="es-MX"/>
        </w:rPr>
        <w:t>.</w:t>
      </w:r>
    </w:p>
    <w:p w14:paraId="3FD34E60" w14:textId="32D931A8" w:rsidR="002A0F2D" w:rsidRPr="00F163A0" w:rsidRDefault="002A2638"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r w:rsidRPr="00F163A0">
        <w:rPr>
          <w:rFonts w:ascii="Arial" w:hAnsi="Arial" w:cs="Arial"/>
          <w:b/>
          <w:bCs/>
          <w:color w:val="000000" w:themeColor="text1"/>
          <w:sz w:val="24"/>
          <w:szCs w:val="24"/>
        </w:rPr>
        <w:t xml:space="preserve">Desahogo de requerimiento y vistas. </w:t>
      </w:r>
      <w:r w:rsidRPr="00F163A0">
        <w:rPr>
          <w:rFonts w:ascii="Arial" w:hAnsi="Arial" w:cs="Arial"/>
          <w:color w:val="000000" w:themeColor="text1"/>
          <w:sz w:val="24"/>
          <w:szCs w:val="24"/>
        </w:rPr>
        <w:t>El ocho</w:t>
      </w:r>
      <w:r w:rsidR="00AC192D" w:rsidRPr="00F163A0">
        <w:rPr>
          <w:rStyle w:val="Refdenotaalpie"/>
          <w:rFonts w:ascii="Arial" w:hAnsi="Arial" w:cs="Arial"/>
          <w:color w:val="000000" w:themeColor="text1"/>
          <w:sz w:val="24"/>
          <w:szCs w:val="24"/>
        </w:rPr>
        <w:footnoteReference w:id="4"/>
      </w:r>
      <w:r w:rsidRPr="00F163A0">
        <w:rPr>
          <w:rFonts w:ascii="Arial" w:hAnsi="Arial" w:cs="Arial"/>
          <w:color w:val="000000" w:themeColor="text1"/>
          <w:sz w:val="24"/>
          <w:szCs w:val="24"/>
        </w:rPr>
        <w:t xml:space="preserve"> </w:t>
      </w:r>
      <w:r w:rsidR="00AC192D" w:rsidRPr="00F163A0">
        <w:rPr>
          <w:rFonts w:ascii="Arial" w:hAnsi="Arial" w:cs="Arial"/>
          <w:color w:val="000000" w:themeColor="text1"/>
          <w:sz w:val="24"/>
          <w:szCs w:val="24"/>
        </w:rPr>
        <w:t>y doce</w:t>
      </w:r>
      <w:r w:rsidR="00BA630C" w:rsidRPr="00F163A0">
        <w:rPr>
          <w:rStyle w:val="Refdenotaalpie"/>
          <w:rFonts w:ascii="Arial" w:hAnsi="Arial" w:cs="Arial"/>
          <w:color w:val="000000" w:themeColor="text1"/>
          <w:sz w:val="24"/>
          <w:szCs w:val="24"/>
        </w:rPr>
        <w:footnoteReference w:id="5"/>
      </w:r>
      <w:r w:rsidR="00AC192D" w:rsidRPr="00F163A0">
        <w:rPr>
          <w:rFonts w:ascii="Arial" w:hAnsi="Arial" w:cs="Arial"/>
          <w:color w:val="000000" w:themeColor="text1"/>
          <w:sz w:val="24"/>
          <w:szCs w:val="24"/>
        </w:rPr>
        <w:t xml:space="preserve"> de noviembre, las autoridades entonces responsables remitieron diversa documentación </w:t>
      </w:r>
      <w:r w:rsidR="009D75CE" w:rsidRPr="00F163A0">
        <w:rPr>
          <w:rFonts w:ascii="Arial" w:hAnsi="Arial" w:cs="Arial"/>
          <w:color w:val="000000" w:themeColor="text1"/>
          <w:sz w:val="24"/>
          <w:szCs w:val="24"/>
        </w:rPr>
        <w:t xml:space="preserve">al </w:t>
      </w:r>
      <w:r w:rsidR="00570E52" w:rsidRPr="00F163A0">
        <w:rPr>
          <w:rFonts w:ascii="Arial" w:hAnsi="Arial" w:cs="Arial"/>
          <w:i/>
          <w:iCs/>
          <w:color w:val="000000" w:themeColor="text1"/>
          <w:sz w:val="24"/>
          <w:szCs w:val="24"/>
        </w:rPr>
        <w:t>Tribunal Local</w:t>
      </w:r>
      <w:r w:rsidR="009D75CE" w:rsidRPr="00F163A0">
        <w:rPr>
          <w:rFonts w:ascii="Arial" w:hAnsi="Arial" w:cs="Arial"/>
          <w:i/>
          <w:iCs/>
          <w:color w:val="000000" w:themeColor="text1"/>
          <w:sz w:val="24"/>
          <w:szCs w:val="24"/>
        </w:rPr>
        <w:t xml:space="preserve"> </w:t>
      </w:r>
      <w:r w:rsidR="00AC192D" w:rsidRPr="00F163A0">
        <w:rPr>
          <w:rFonts w:ascii="Arial" w:hAnsi="Arial" w:cs="Arial"/>
          <w:color w:val="000000" w:themeColor="text1"/>
          <w:sz w:val="24"/>
          <w:szCs w:val="24"/>
        </w:rPr>
        <w:t xml:space="preserve">en contestación al requerimiento </w:t>
      </w:r>
      <w:r w:rsidR="009F54FB" w:rsidRPr="00F163A0">
        <w:rPr>
          <w:rFonts w:ascii="Arial" w:hAnsi="Arial" w:cs="Arial"/>
          <w:color w:val="000000" w:themeColor="text1"/>
          <w:sz w:val="24"/>
          <w:szCs w:val="24"/>
        </w:rPr>
        <w:t xml:space="preserve">que les formuló, así como en </w:t>
      </w:r>
      <w:r w:rsidR="00AC192D" w:rsidRPr="00F163A0">
        <w:rPr>
          <w:rFonts w:ascii="Arial" w:hAnsi="Arial" w:cs="Arial"/>
          <w:color w:val="000000" w:themeColor="text1"/>
          <w:sz w:val="24"/>
          <w:szCs w:val="24"/>
        </w:rPr>
        <w:t xml:space="preserve">desahogo de la vista </w:t>
      </w:r>
      <w:r w:rsidR="009D75CE" w:rsidRPr="00F163A0">
        <w:rPr>
          <w:rFonts w:ascii="Arial" w:hAnsi="Arial" w:cs="Arial"/>
          <w:color w:val="000000" w:themeColor="text1"/>
          <w:sz w:val="24"/>
          <w:szCs w:val="24"/>
        </w:rPr>
        <w:t xml:space="preserve">que les </w:t>
      </w:r>
      <w:r w:rsidR="0088280E" w:rsidRPr="00F163A0">
        <w:rPr>
          <w:rFonts w:ascii="Arial" w:hAnsi="Arial" w:cs="Arial"/>
          <w:color w:val="000000" w:themeColor="text1"/>
          <w:sz w:val="24"/>
          <w:szCs w:val="24"/>
        </w:rPr>
        <w:t>realizó</w:t>
      </w:r>
      <w:r w:rsidR="00EB63A0" w:rsidRPr="00F163A0">
        <w:rPr>
          <w:rFonts w:ascii="Arial" w:hAnsi="Arial" w:cs="Arial"/>
          <w:color w:val="000000" w:themeColor="text1"/>
          <w:sz w:val="24"/>
          <w:szCs w:val="24"/>
        </w:rPr>
        <w:t xml:space="preserve">. A su vez, </w:t>
      </w:r>
      <w:r w:rsidR="00D5587D" w:rsidRPr="00F163A0">
        <w:rPr>
          <w:rFonts w:ascii="Arial" w:hAnsi="Arial" w:cs="Arial"/>
          <w:color w:val="000000" w:themeColor="text1"/>
          <w:sz w:val="24"/>
          <w:szCs w:val="24"/>
        </w:rPr>
        <w:t>la actora dio contestación a las vistas el doce</w:t>
      </w:r>
      <w:r w:rsidR="009D75CE" w:rsidRPr="00F163A0">
        <w:rPr>
          <w:rStyle w:val="Refdenotaalpie"/>
          <w:rFonts w:ascii="Arial" w:hAnsi="Arial" w:cs="Arial"/>
          <w:color w:val="000000" w:themeColor="text1"/>
          <w:sz w:val="24"/>
          <w:szCs w:val="24"/>
        </w:rPr>
        <w:footnoteReference w:id="6"/>
      </w:r>
      <w:r w:rsidR="00D5587D" w:rsidRPr="00F163A0">
        <w:rPr>
          <w:rFonts w:ascii="Arial" w:hAnsi="Arial" w:cs="Arial"/>
          <w:color w:val="000000" w:themeColor="text1"/>
          <w:sz w:val="24"/>
          <w:szCs w:val="24"/>
        </w:rPr>
        <w:t xml:space="preserve"> y dieciocho</w:t>
      </w:r>
      <w:r w:rsidR="0046461F" w:rsidRPr="00F163A0">
        <w:rPr>
          <w:rStyle w:val="Refdenotaalpie"/>
          <w:rFonts w:ascii="Arial" w:hAnsi="Arial" w:cs="Arial"/>
          <w:color w:val="000000" w:themeColor="text1"/>
          <w:sz w:val="24"/>
          <w:szCs w:val="24"/>
        </w:rPr>
        <w:footnoteReference w:id="7"/>
      </w:r>
      <w:r w:rsidR="00D5587D" w:rsidRPr="00F163A0">
        <w:rPr>
          <w:rFonts w:ascii="Arial" w:hAnsi="Arial" w:cs="Arial"/>
          <w:color w:val="000000" w:themeColor="text1"/>
          <w:sz w:val="24"/>
          <w:szCs w:val="24"/>
        </w:rPr>
        <w:t xml:space="preserve"> de noviembre.</w:t>
      </w:r>
    </w:p>
    <w:p w14:paraId="1D65AC57" w14:textId="6FA2BA2F" w:rsidR="002A0F2D" w:rsidRPr="00F163A0" w:rsidRDefault="00DC17B1"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r w:rsidRPr="00F163A0">
        <w:rPr>
          <w:rFonts w:ascii="Arial" w:hAnsi="Arial" w:cs="Arial"/>
          <w:b/>
          <w:sz w:val="24"/>
          <w:szCs w:val="24"/>
          <w:lang w:val="es-ES_tradnl"/>
        </w:rPr>
        <w:t xml:space="preserve">Vista. </w:t>
      </w:r>
      <w:r w:rsidRPr="00F163A0">
        <w:rPr>
          <w:rFonts w:ascii="Arial" w:hAnsi="Arial" w:cs="Arial"/>
          <w:bCs/>
          <w:sz w:val="24"/>
          <w:szCs w:val="24"/>
          <w:lang w:val="es-ES_tradnl"/>
        </w:rPr>
        <w:t xml:space="preserve">Mediante auto de </w:t>
      </w:r>
      <w:r w:rsidR="004B0E73" w:rsidRPr="00F163A0">
        <w:rPr>
          <w:rFonts w:ascii="Arial" w:hAnsi="Arial" w:cs="Arial"/>
          <w:bCs/>
          <w:sz w:val="24"/>
          <w:szCs w:val="24"/>
          <w:lang w:val="es-ES_tradnl"/>
        </w:rPr>
        <w:t xml:space="preserve">veintidós de noviembre, el </w:t>
      </w:r>
      <w:r w:rsidR="00570E52" w:rsidRPr="00F163A0">
        <w:rPr>
          <w:rFonts w:ascii="Arial" w:hAnsi="Arial" w:cs="Arial"/>
          <w:bCs/>
          <w:i/>
          <w:iCs/>
          <w:sz w:val="24"/>
          <w:szCs w:val="24"/>
          <w:lang w:val="es-ES_tradnl"/>
        </w:rPr>
        <w:t>Tribunal Local</w:t>
      </w:r>
      <w:r w:rsidR="004B0E73" w:rsidRPr="00F163A0">
        <w:rPr>
          <w:rFonts w:ascii="Arial" w:hAnsi="Arial" w:cs="Arial"/>
          <w:bCs/>
          <w:i/>
          <w:iCs/>
          <w:sz w:val="24"/>
          <w:szCs w:val="24"/>
          <w:lang w:val="es-ES_tradnl"/>
        </w:rPr>
        <w:t xml:space="preserve"> </w:t>
      </w:r>
      <w:r w:rsidR="004B0E73" w:rsidRPr="00F163A0">
        <w:rPr>
          <w:rFonts w:ascii="Arial" w:hAnsi="Arial" w:cs="Arial"/>
          <w:bCs/>
          <w:sz w:val="24"/>
          <w:szCs w:val="24"/>
          <w:lang w:val="es-ES_tradnl"/>
        </w:rPr>
        <w:t>dio vista al Instituto Electoral del Estado de Guanajuato para que, en el ámbito de sus atribuciones, determinara si era procedente iniciar un procedimiento especial sancionador</w:t>
      </w:r>
      <w:r w:rsidR="004E6484" w:rsidRPr="00F163A0">
        <w:rPr>
          <w:rStyle w:val="Refdenotaalpie"/>
          <w:rFonts w:ascii="Arial" w:hAnsi="Arial" w:cs="Arial"/>
          <w:bCs/>
          <w:sz w:val="24"/>
          <w:szCs w:val="24"/>
          <w:lang w:val="es-ES_tradnl"/>
        </w:rPr>
        <w:footnoteReference w:id="8"/>
      </w:r>
      <w:r w:rsidR="004E6484" w:rsidRPr="00F163A0">
        <w:rPr>
          <w:rFonts w:ascii="Arial" w:hAnsi="Arial" w:cs="Arial"/>
          <w:bCs/>
          <w:sz w:val="24"/>
          <w:szCs w:val="24"/>
          <w:lang w:val="es-ES_tradnl"/>
        </w:rPr>
        <w:t>.</w:t>
      </w:r>
    </w:p>
    <w:p w14:paraId="07BF4B32" w14:textId="16F4C6C3" w:rsidR="00344A6C" w:rsidRPr="00F163A0" w:rsidRDefault="00A05E2A"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r w:rsidRPr="00F163A0">
        <w:rPr>
          <w:rFonts w:ascii="Arial" w:hAnsi="Arial" w:cs="Arial"/>
          <w:b/>
          <w:sz w:val="24"/>
          <w:szCs w:val="24"/>
          <w:lang w:val="es-ES_tradnl"/>
        </w:rPr>
        <w:t>Sentencia impugnada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Pr="00F163A0">
        <w:rPr>
          <w:rFonts w:ascii="Arial" w:hAnsi="Arial" w:cs="Arial"/>
          <w:b/>
          <w:sz w:val="24"/>
          <w:szCs w:val="24"/>
          <w:lang w:val="es-ES_tradnl"/>
        </w:rPr>
        <w:t>]</w:t>
      </w:r>
      <w:r w:rsidR="00BB26CD" w:rsidRPr="00F163A0">
        <w:rPr>
          <w:rFonts w:ascii="Arial" w:hAnsi="Arial" w:cs="Arial"/>
          <w:b/>
          <w:sz w:val="24"/>
          <w:szCs w:val="24"/>
          <w:lang w:val="es-ES_tradnl"/>
        </w:rPr>
        <w:t xml:space="preserve">. </w:t>
      </w:r>
      <w:r w:rsidR="00DC7B00" w:rsidRPr="00F163A0">
        <w:rPr>
          <w:rFonts w:ascii="Arial" w:eastAsia="Times New Roman" w:hAnsi="Arial" w:cs="Arial"/>
          <w:iCs/>
          <w:sz w:val="24"/>
          <w:szCs w:val="24"/>
          <w:lang w:eastAsia="es-MX"/>
        </w:rPr>
        <w:t xml:space="preserve">El diez de diciembre, </w:t>
      </w:r>
      <w:r w:rsidR="002A0F2D" w:rsidRPr="00F163A0">
        <w:rPr>
          <w:rFonts w:ascii="Arial" w:eastAsia="Times New Roman" w:hAnsi="Arial" w:cs="Arial"/>
          <w:iCs/>
          <w:sz w:val="24"/>
          <w:szCs w:val="24"/>
          <w:lang w:eastAsia="es-MX"/>
        </w:rPr>
        <w:t xml:space="preserve">el </w:t>
      </w:r>
      <w:r w:rsidR="00570E52" w:rsidRPr="00F163A0">
        <w:rPr>
          <w:rFonts w:ascii="Arial" w:eastAsia="Times New Roman" w:hAnsi="Arial" w:cs="Arial"/>
          <w:i/>
          <w:sz w:val="24"/>
          <w:szCs w:val="24"/>
          <w:lang w:eastAsia="es-MX"/>
        </w:rPr>
        <w:t>Tribunal Local</w:t>
      </w:r>
      <w:r w:rsidR="00DC7B00" w:rsidRPr="00F163A0">
        <w:rPr>
          <w:rFonts w:ascii="Arial" w:eastAsia="Times New Roman" w:hAnsi="Arial" w:cs="Arial"/>
          <w:iCs/>
          <w:sz w:val="24"/>
          <w:szCs w:val="24"/>
          <w:lang w:eastAsia="es-MX"/>
        </w:rPr>
        <w:t xml:space="preserve"> sobreseyó en el juicio </w:t>
      </w:r>
      <w:r w:rsidR="00FB14F3" w:rsidRPr="00F163A0">
        <w:rPr>
          <w:rFonts w:ascii="Arial" w:eastAsia="Times New Roman" w:hAnsi="Arial" w:cs="Arial"/>
          <w:iCs/>
          <w:sz w:val="24"/>
          <w:szCs w:val="24"/>
          <w:lang w:eastAsia="es-MX"/>
        </w:rPr>
        <w:t>respecto de ciertos</w:t>
      </w:r>
      <w:r w:rsidR="00DC7B00" w:rsidRPr="00F163A0">
        <w:rPr>
          <w:rFonts w:ascii="Arial" w:eastAsia="Times New Roman" w:hAnsi="Arial" w:cs="Arial"/>
          <w:iCs/>
          <w:sz w:val="24"/>
          <w:szCs w:val="24"/>
          <w:lang w:eastAsia="es-MX"/>
        </w:rPr>
        <w:t xml:space="preserve"> </w:t>
      </w:r>
      <w:r w:rsidR="0065238A" w:rsidRPr="00F163A0">
        <w:rPr>
          <w:rFonts w:ascii="Arial" w:eastAsia="Times New Roman" w:hAnsi="Arial" w:cs="Arial"/>
          <w:iCs/>
          <w:sz w:val="24"/>
          <w:szCs w:val="24"/>
          <w:lang w:eastAsia="es-MX"/>
        </w:rPr>
        <w:t xml:space="preserve">actos </w:t>
      </w:r>
      <w:r w:rsidR="00984D29" w:rsidRPr="00F163A0">
        <w:rPr>
          <w:rFonts w:ascii="Arial" w:eastAsia="Times New Roman" w:hAnsi="Arial" w:cs="Arial"/>
          <w:iCs/>
          <w:sz w:val="24"/>
          <w:szCs w:val="24"/>
          <w:lang w:eastAsia="es-MX"/>
        </w:rPr>
        <w:t xml:space="preserve">que consideró </w:t>
      </w:r>
      <w:r w:rsidR="0065238A" w:rsidRPr="00F163A0">
        <w:rPr>
          <w:rFonts w:ascii="Arial" w:eastAsia="Times New Roman" w:hAnsi="Arial" w:cs="Arial"/>
          <w:iCs/>
          <w:sz w:val="24"/>
          <w:szCs w:val="24"/>
          <w:lang w:eastAsia="es-MX"/>
        </w:rPr>
        <w:t>form</w:t>
      </w:r>
      <w:r w:rsidR="00984D29" w:rsidRPr="00F163A0">
        <w:rPr>
          <w:rFonts w:ascii="Arial" w:eastAsia="Times New Roman" w:hAnsi="Arial" w:cs="Arial"/>
          <w:iCs/>
          <w:sz w:val="24"/>
          <w:szCs w:val="24"/>
          <w:lang w:eastAsia="es-MX"/>
        </w:rPr>
        <w:t>aban</w:t>
      </w:r>
      <w:r w:rsidR="0065238A" w:rsidRPr="00F163A0">
        <w:rPr>
          <w:rFonts w:ascii="Arial" w:eastAsia="Times New Roman" w:hAnsi="Arial" w:cs="Arial"/>
          <w:iCs/>
          <w:sz w:val="24"/>
          <w:szCs w:val="24"/>
          <w:lang w:eastAsia="es-MX"/>
        </w:rPr>
        <w:t xml:space="preserve"> parte de la organización interna del </w:t>
      </w:r>
      <w:r w:rsidR="0065238A" w:rsidRPr="00F163A0">
        <w:rPr>
          <w:rFonts w:ascii="Arial" w:eastAsia="Times New Roman" w:hAnsi="Arial" w:cs="Arial"/>
          <w:i/>
          <w:sz w:val="24"/>
          <w:szCs w:val="24"/>
          <w:lang w:eastAsia="es-MX"/>
        </w:rPr>
        <w:t>Ayuntamiento</w:t>
      </w:r>
      <w:r w:rsidR="0065238A" w:rsidRPr="00F163A0">
        <w:rPr>
          <w:rFonts w:ascii="Arial" w:eastAsia="Times New Roman" w:hAnsi="Arial" w:cs="Arial"/>
          <w:iCs/>
          <w:sz w:val="24"/>
          <w:szCs w:val="24"/>
          <w:lang w:eastAsia="es-MX"/>
        </w:rPr>
        <w:t xml:space="preserve"> y, en consecuencia, </w:t>
      </w:r>
      <w:r w:rsidR="008E167E" w:rsidRPr="00F163A0">
        <w:rPr>
          <w:rFonts w:ascii="Arial" w:eastAsia="Times New Roman" w:hAnsi="Arial" w:cs="Arial"/>
          <w:iCs/>
          <w:sz w:val="24"/>
          <w:szCs w:val="24"/>
          <w:lang w:eastAsia="es-MX"/>
        </w:rPr>
        <w:t xml:space="preserve">sostuvo que </w:t>
      </w:r>
      <w:r w:rsidR="0065238A" w:rsidRPr="00F163A0">
        <w:rPr>
          <w:rFonts w:ascii="Arial" w:eastAsia="Times New Roman" w:hAnsi="Arial" w:cs="Arial"/>
          <w:iCs/>
          <w:sz w:val="24"/>
          <w:szCs w:val="24"/>
          <w:lang w:eastAsia="es-MX"/>
        </w:rPr>
        <w:t>no son materia e</w:t>
      </w:r>
      <w:r w:rsidR="00DC7B00" w:rsidRPr="00F163A0">
        <w:rPr>
          <w:rFonts w:ascii="Arial" w:eastAsia="Times New Roman" w:hAnsi="Arial" w:cs="Arial"/>
          <w:iCs/>
          <w:sz w:val="24"/>
          <w:szCs w:val="24"/>
          <w:lang w:eastAsia="es-MX"/>
        </w:rPr>
        <w:t>lectoral</w:t>
      </w:r>
      <w:r w:rsidR="0065238A" w:rsidRPr="00F163A0">
        <w:rPr>
          <w:rFonts w:ascii="Arial" w:eastAsia="Times New Roman" w:hAnsi="Arial" w:cs="Arial"/>
          <w:iCs/>
          <w:sz w:val="24"/>
          <w:szCs w:val="24"/>
          <w:lang w:eastAsia="es-MX"/>
        </w:rPr>
        <w:t>. A la par,</w:t>
      </w:r>
      <w:r w:rsidR="00DC7B00" w:rsidRPr="00F163A0">
        <w:rPr>
          <w:rFonts w:ascii="Arial" w:eastAsia="Times New Roman" w:hAnsi="Arial" w:cs="Arial"/>
          <w:iCs/>
          <w:sz w:val="24"/>
          <w:szCs w:val="24"/>
          <w:lang w:eastAsia="es-MX"/>
        </w:rPr>
        <w:t xml:space="preserve"> declaró infundados e inoperantes el resto de los agravios</w:t>
      </w:r>
      <w:r w:rsidR="0065238A" w:rsidRPr="00F163A0">
        <w:rPr>
          <w:rFonts w:ascii="Arial" w:eastAsia="Times New Roman" w:hAnsi="Arial" w:cs="Arial"/>
          <w:iCs/>
          <w:sz w:val="24"/>
          <w:szCs w:val="24"/>
          <w:lang w:eastAsia="es-MX"/>
        </w:rPr>
        <w:t>, al estimar que no se actualizó la vulneración al derecho a ser votada de la actora, en la modalidad de ejercicio del cargo al que fue electa</w:t>
      </w:r>
      <w:r w:rsidR="00C74B05" w:rsidRPr="00F163A0">
        <w:rPr>
          <w:rFonts w:ascii="Arial" w:eastAsia="Times New Roman" w:hAnsi="Arial" w:cs="Arial"/>
          <w:iCs/>
          <w:sz w:val="24"/>
          <w:szCs w:val="24"/>
          <w:lang w:eastAsia="es-MX"/>
        </w:rPr>
        <w:t>,</w:t>
      </w:r>
      <w:r w:rsidR="00984D29" w:rsidRPr="00F163A0">
        <w:rPr>
          <w:rFonts w:ascii="Arial" w:eastAsia="Times New Roman" w:hAnsi="Arial" w:cs="Arial"/>
          <w:iCs/>
          <w:sz w:val="24"/>
          <w:szCs w:val="24"/>
          <w:lang w:eastAsia="es-MX"/>
        </w:rPr>
        <w:t xml:space="preserve"> y tampoco </w:t>
      </w:r>
      <w:r w:rsidR="0065238A" w:rsidRPr="00F163A0">
        <w:rPr>
          <w:rFonts w:ascii="Arial" w:eastAsia="Times New Roman" w:hAnsi="Arial" w:cs="Arial"/>
          <w:iCs/>
          <w:sz w:val="24"/>
          <w:szCs w:val="24"/>
          <w:lang w:eastAsia="es-MX"/>
        </w:rPr>
        <w:t xml:space="preserve">la </w:t>
      </w:r>
      <w:r w:rsidR="0065238A" w:rsidRPr="00F163A0">
        <w:rPr>
          <w:rFonts w:ascii="Arial" w:eastAsia="Times New Roman" w:hAnsi="Arial" w:cs="Arial"/>
          <w:i/>
          <w:sz w:val="24"/>
          <w:szCs w:val="24"/>
          <w:lang w:eastAsia="es-MX"/>
        </w:rPr>
        <w:t xml:space="preserve">VPG </w:t>
      </w:r>
      <w:r w:rsidR="0065238A" w:rsidRPr="00F163A0">
        <w:rPr>
          <w:rFonts w:ascii="Arial" w:eastAsia="Times New Roman" w:hAnsi="Arial" w:cs="Arial"/>
          <w:iCs/>
          <w:sz w:val="24"/>
          <w:szCs w:val="24"/>
          <w:lang w:eastAsia="es-MX"/>
        </w:rPr>
        <w:t>denunciada</w:t>
      </w:r>
      <w:r w:rsidR="00517DE6" w:rsidRPr="00F163A0">
        <w:rPr>
          <w:rStyle w:val="Refdenotaalpie"/>
          <w:rFonts w:ascii="Arial" w:eastAsia="Times New Roman" w:hAnsi="Arial" w:cs="Arial"/>
          <w:iCs/>
          <w:sz w:val="24"/>
          <w:szCs w:val="24"/>
          <w:lang w:eastAsia="es-MX"/>
        </w:rPr>
        <w:footnoteReference w:id="9"/>
      </w:r>
      <w:r w:rsidR="0065238A" w:rsidRPr="00F163A0">
        <w:rPr>
          <w:rFonts w:ascii="Arial" w:eastAsia="Times New Roman" w:hAnsi="Arial" w:cs="Arial"/>
          <w:iCs/>
          <w:sz w:val="24"/>
          <w:szCs w:val="24"/>
          <w:lang w:eastAsia="es-MX"/>
        </w:rPr>
        <w:t>.</w:t>
      </w:r>
    </w:p>
    <w:p w14:paraId="221B2E82" w14:textId="74875B1D" w:rsidR="00DC7B00" w:rsidRPr="00F163A0" w:rsidRDefault="00DC7B00" w:rsidP="005D3397">
      <w:pPr>
        <w:pStyle w:val="Prrafodelista"/>
        <w:numPr>
          <w:ilvl w:val="1"/>
          <w:numId w:val="15"/>
        </w:numPr>
        <w:spacing w:before="240" w:after="240" w:line="360" w:lineRule="auto"/>
        <w:ind w:left="0" w:firstLine="0"/>
        <w:contextualSpacing w:val="0"/>
        <w:jc w:val="both"/>
        <w:rPr>
          <w:rFonts w:ascii="Arial" w:hAnsi="Arial" w:cs="Arial"/>
          <w:color w:val="000000" w:themeColor="text1"/>
          <w:sz w:val="24"/>
          <w:szCs w:val="24"/>
        </w:rPr>
      </w:pPr>
      <w:r w:rsidRPr="00F163A0">
        <w:rPr>
          <w:rFonts w:ascii="Arial" w:hAnsi="Arial" w:cs="Arial"/>
          <w:b/>
          <w:bCs/>
          <w:sz w:val="24"/>
          <w:szCs w:val="24"/>
        </w:rPr>
        <w:t xml:space="preserve">Juicio federal. </w:t>
      </w:r>
      <w:r w:rsidR="0065238A" w:rsidRPr="00F163A0">
        <w:rPr>
          <w:rFonts w:ascii="Arial" w:hAnsi="Arial" w:cs="Arial"/>
          <w:sz w:val="24"/>
          <w:szCs w:val="24"/>
        </w:rPr>
        <w:t>Inconforme, e</w:t>
      </w:r>
      <w:r w:rsidRPr="00F163A0">
        <w:rPr>
          <w:rFonts w:ascii="Arial" w:hAnsi="Arial" w:cs="Arial"/>
          <w:sz w:val="24"/>
          <w:szCs w:val="24"/>
        </w:rPr>
        <w:t>l dieciséis de diciembre, la actora promovió el presente juicio ciudadano.</w:t>
      </w:r>
    </w:p>
    <w:p w14:paraId="07D3FB69" w14:textId="644B0DE2" w:rsidR="00DC7B00" w:rsidRPr="00F163A0" w:rsidRDefault="00DC7B00" w:rsidP="005D3397">
      <w:pPr>
        <w:pStyle w:val="Prrafodelista"/>
        <w:keepNext/>
        <w:numPr>
          <w:ilvl w:val="0"/>
          <w:numId w:val="15"/>
        </w:numPr>
        <w:spacing w:before="240" w:after="240" w:line="360" w:lineRule="auto"/>
        <w:ind w:left="357" w:hanging="357"/>
        <w:contextualSpacing w:val="0"/>
        <w:jc w:val="both"/>
        <w:outlineLvl w:val="0"/>
        <w:rPr>
          <w:rFonts w:ascii="Arial" w:eastAsia="Times New Roman" w:hAnsi="Arial" w:cs="Arial"/>
          <w:b/>
          <w:bCs/>
          <w:caps/>
          <w:color w:val="000000"/>
          <w:kern w:val="32"/>
          <w:sz w:val="24"/>
          <w:szCs w:val="24"/>
          <w:lang w:val="es-ES_tradnl"/>
        </w:rPr>
      </w:pPr>
      <w:bookmarkStart w:id="8" w:name="_Toc87616079"/>
      <w:bookmarkStart w:id="9" w:name="_Toc91857991"/>
      <w:r w:rsidRPr="00F163A0">
        <w:rPr>
          <w:rFonts w:ascii="Arial" w:eastAsia="Times New Roman" w:hAnsi="Arial" w:cs="Arial"/>
          <w:b/>
          <w:bCs/>
          <w:caps/>
          <w:color w:val="000000"/>
          <w:kern w:val="32"/>
          <w:sz w:val="24"/>
          <w:szCs w:val="24"/>
          <w:lang w:val="es-ES_tradnl"/>
        </w:rPr>
        <w:t>COMPETENCIA</w:t>
      </w:r>
      <w:bookmarkEnd w:id="8"/>
      <w:bookmarkEnd w:id="9"/>
    </w:p>
    <w:p w14:paraId="6A6097E0" w14:textId="53F8CEC6" w:rsidR="00DC7B00" w:rsidRPr="00F163A0" w:rsidRDefault="00DC7B00" w:rsidP="005D3397">
      <w:pPr>
        <w:spacing w:before="240" w:after="240" w:line="360" w:lineRule="auto"/>
        <w:jc w:val="both"/>
        <w:rPr>
          <w:rFonts w:ascii="Arial" w:hAnsi="Arial" w:cs="Arial"/>
          <w:sz w:val="24"/>
          <w:szCs w:val="24"/>
        </w:rPr>
      </w:pPr>
      <w:bookmarkStart w:id="10" w:name="_Hlk47116554"/>
      <w:bookmarkStart w:id="11" w:name="_Toc87616080"/>
      <w:r w:rsidRPr="00F163A0">
        <w:rPr>
          <w:rFonts w:ascii="Arial" w:hAnsi="Arial" w:cs="Arial"/>
          <w:sz w:val="24"/>
          <w:szCs w:val="24"/>
        </w:rPr>
        <w:t xml:space="preserve">Esta Sala Regional es competente para conocer y resolver el presente asunto, porque se controvierte una </w:t>
      </w:r>
      <w:r w:rsidR="0065238A" w:rsidRPr="00F163A0">
        <w:rPr>
          <w:rFonts w:ascii="Arial" w:hAnsi="Arial" w:cs="Arial"/>
          <w:sz w:val="24"/>
          <w:szCs w:val="24"/>
        </w:rPr>
        <w:t>resolución</w:t>
      </w:r>
      <w:r w:rsidRPr="00F163A0">
        <w:rPr>
          <w:rFonts w:ascii="Arial" w:hAnsi="Arial" w:cs="Arial"/>
          <w:sz w:val="24"/>
          <w:szCs w:val="24"/>
        </w:rPr>
        <w:t xml:space="preserve"> del </w:t>
      </w:r>
      <w:r w:rsidR="00570E52" w:rsidRPr="00F163A0">
        <w:rPr>
          <w:rFonts w:ascii="Arial" w:hAnsi="Arial" w:cs="Arial"/>
          <w:iCs/>
          <w:sz w:val="24"/>
          <w:szCs w:val="24"/>
        </w:rPr>
        <w:t>Tribunal Local</w:t>
      </w:r>
      <w:r w:rsidR="00871037" w:rsidRPr="00F163A0">
        <w:rPr>
          <w:rFonts w:ascii="Arial" w:hAnsi="Arial" w:cs="Arial"/>
          <w:i/>
          <w:sz w:val="24"/>
          <w:szCs w:val="24"/>
        </w:rPr>
        <w:t xml:space="preserve"> </w:t>
      </w:r>
      <w:r w:rsidR="00531267" w:rsidRPr="00F163A0">
        <w:rPr>
          <w:rFonts w:ascii="Arial" w:hAnsi="Arial" w:cs="Arial"/>
          <w:iCs/>
          <w:sz w:val="24"/>
          <w:szCs w:val="24"/>
        </w:rPr>
        <w:t xml:space="preserve">dictada en un juicio ciudadano </w:t>
      </w:r>
      <w:r w:rsidR="0065238A" w:rsidRPr="00F163A0">
        <w:rPr>
          <w:rFonts w:ascii="Arial" w:hAnsi="Arial" w:cs="Arial"/>
          <w:sz w:val="24"/>
          <w:szCs w:val="24"/>
        </w:rPr>
        <w:t>relacionad</w:t>
      </w:r>
      <w:r w:rsidR="00531267" w:rsidRPr="00F163A0">
        <w:rPr>
          <w:rFonts w:ascii="Arial" w:hAnsi="Arial" w:cs="Arial"/>
          <w:sz w:val="24"/>
          <w:szCs w:val="24"/>
        </w:rPr>
        <w:t>o</w:t>
      </w:r>
      <w:r w:rsidRPr="00F163A0">
        <w:rPr>
          <w:rFonts w:ascii="Arial" w:hAnsi="Arial" w:cs="Arial"/>
          <w:sz w:val="24"/>
          <w:szCs w:val="24"/>
        </w:rPr>
        <w:t xml:space="preserve"> con la posible afectación del ejercicio del cargo y la comisión de </w:t>
      </w:r>
      <w:r w:rsidRPr="00F163A0">
        <w:rPr>
          <w:rFonts w:ascii="Arial" w:hAnsi="Arial" w:cs="Arial"/>
          <w:i/>
          <w:iCs/>
          <w:sz w:val="24"/>
          <w:szCs w:val="24"/>
        </w:rPr>
        <w:t>VPG</w:t>
      </w:r>
      <w:r w:rsidRPr="00F163A0">
        <w:rPr>
          <w:rFonts w:ascii="Arial" w:hAnsi="Arial" w:cs="Arial"/>
          <w:sz w:val="24"/>
          <w:szCs w:val="24"/>
        </w:rPr>
        <w:t xml:space="preserve"> en contra de una regidora del Ayuntamiento de Guanajuato, Guanajuato; entidad federativa que se ubica en la segunda circunscripción electoral plurinominal, en la que esta Sala ejerce jurisdicción.</w:t>
      </w:r>
    </w:p>
    <w:bookmarkEnd w:id="10"/>
    <w:p w14:paraId="16AF5713" w14:textId="670D55C3" w:rsidR="00DC7B00" w:rsidRPr="00F163A0" w:rsidRDefault="00DC7B00" w:rsidP="005D3397">
      <w:pPr>
        <w:spacing w:before="240" w:after="240" w:line="360" w:lineRule="auto"/>
        <w:jc w:val="both"/>
        <w:rPr>
          <w:rFonts w:ascii="Arial" w:hAnsi="Arial" w:cs="Arial"/>
          <w:sz w:val="24"/>
          <w:szCs w:val="24"/>
        </w:rPr>
      </w:pPr>
      <w:r w:rsidRPr="00F163A0">
        <w:rPr>
          <w:rFonts w:ascii="Arial" w:hAnsi="Arial" w:cs="Arial"/>
          <w:sz w:val="24"/>
          <w:szCs w:val="24"/>
          <w:lang w:val="es-ES" w:eastAsia="es-ES"/>
        </w:rPr>
        <w:t xml:space="preserve">Lo anterior, con fundamento en los artículos </w:t>
      </w:r>
      <w:r w:rsidRPr="00F163A0">
        <w:rPr>
          <w:rFonts w:ascii="Arial" w:hAnsi="Arial" w:cs="Arial"/>
          <w:sz w:val="24"/>
          <w:szCs w:val="24"/>
        </w:rPr>
        <w:t>176, fracci</w:t>
      </w:r>
      <w:r w:rsidR="005A79F7" w:rsidRPr="00F163A0">
        <w:rPr>
          <w:rFonts w:ascii="Arial" w:hAnsi="Arial" w:cs="Arial"/>
          <w:sz w:val="24"/>
          <w:szCs w:val="24"/>
        </w:rPr>
        <w:t>ones</w:t>
      </w:r>
      <w:r w:rsidRPr="00F163A0">
        <w:rPr>
          <w:rFonts w:ascii="Arial" w:hAnsi="Arial" w:cs="Arial"/>
          <w:sz w:val="24"/>
          <w:szCs w:val="24"/>
        </w:rPr>
        <w:t xml:space="preserve"> IV</w:t>
      </w:r>
      <w:r w:rsidR="005A79F7" w:rsidRPr="00F163A0">
        <w:rPr>
          <w:rFonts w:ascii="Arial" w:hAnsi="Arial" w:cs="Arial"/>
          <w:sz w:val="24"/>
          <w:szCs w:val="24"/>
        </w:rPr>
        <w:t xml:space="preserve"> y XIV</w:t>
      </w:r>
      <w:r w:rsidRPr="00F163A0">
        <w:rPr>
          <w:rFonts w:ascii="Arial" w:hAnsi="Arial" w:cs="Arial"/>
          <w:sz w:val="24"/>
          <w:szCs w:val="24"/>
        </w:rPr>
        <w:t>, de la Ley Orgánica del Poder Judicial de la Federación</w:t>
      </w:r>
      <w:r w:rsidRPr="00F163A0">
        <w:rPr>
          <w:rFonts w:ascii="Arial" w:hAnsi="Arial" w:cs="Arial"/>
          <w:sz w:val="24"/>
          <w:szCs w:val="24"/>
          <w:lang w:val="es-ES" w:eastAsia="es-ES"/>
        </w:rPr>
        <w:t xml:space="preserve">; </w:t>
      </w:r>
      <w:r w:rsidRPr="00F163A0">
        <w:rPr>
          <w:rFonts w:ascii="Arial" w:hAnsi="Arial" w:cs="Arial"/>
          <w:sz w:val="24"/>
          <w:szCs w:val="24"/>
          <w:lang w:eastAsia="es-MX"/>
        </w:rPr>
        <w:t xml:space="preserve">80, párrafo 1, incisos f) y h), y 83, inciso b), </w:t>
      </w:r>
      <w:r w:rsidRPr="00F163A0">
        <w:rPr>
          <w:rFonts w:ascii="Arial" w:hAnsi="Arial" w:cs="Arial"/>
          <w:sz w:val="24"/>
          <w:szCs w:val="24"/>
        </w:rPr>
        <w:t xml:space="preserve">de la </w:t>
      </w:r>
      <w:r w:rsidRPr="00F163A0">
        <w:rPr>
          <w:rFonts w:ascii="Arial" w:hAnsi="Arial" w:cs="Arial"/>
          <w:i/>
          <w:iCs/>
          <w:sz w:val="24"/>
          <w:szCs w:val="24"/>
        </w:rPr>
        <w:t>Ley de Medios</w:t>
      </w:r>
      <w:r w:rsidR="005A79F7" w:rsidRPr="00F163A0">
        <w:rPr>
          <w:rFonts w:ascii="Arial" w:hAnsi="Arial" w:cs="Arial"/>
          <w:sz w:val="24"/>
          <w:szCs w:val="24"/>
        </w:rPr>
        <w:t xml:space="preserve">, en relación con el Acuerdo General 3/2015 de </w:t>
      </w:r>
      <w:r w:rsidR="005A79F7" w:rsidRPr="00F163A0">
        <w:rPr>
          <w:rFonts w:ascii="Arial" w:hAnsi="Arial" w:cs="Arial"/>
          <w:i/>
          <w:iCs/>
          <w:sz w:val="24"/>
          <w:szCs w:val="24"/>
        </w:rPr>
        <w:t>Sala Superior</w:t>
      </w:r>
      <w:r w:rsidR="0032263F" w:rsidRPr="00F163A0">
        <w:rPr>
          <w:rStyle w:val="Refdenotaalpie"/>
          <w:rFonts w:ascii="Arial" w:hAnsi="Arial" w:cs="Arial"/>
          <w:sz w:val="24"/>
          <w:szCs w:val="24"/>
        </w:rPr>
        <w:footnoteReference w:id="10"/>
      </w:r>
      <w:r w:rsidR="0032263F" w:rsidRPr="00F163A0">
        <w:rPr>
          <w:rFonts w:ascii="Arial" w:hAnsi="Arial" w:cs="Arial"/>
          <w:sz w:val="24"/>
          <w:szCs w:val="24"/>
        </w:rPr>
        <w:t>.</w:t>
      </w:r>
    </w:p>
    <w:p w14:paraId="5FAC408D" w14:textId="1380D5B1" w:rsidR="00DC7B00" w:rsidRPr="00F163A0" w:rsidRDefault="00DC7B00" w:rsidP="005D3397">
      <w:pPr>
        <w:pStyle w:val="Prrafodelista"/>
        <w:keepNext/>
        <w:numPr>
          <w:ilvl w:val="0"/>
          <w:numId w:val="15"/>
        </w:numPr>
        <w:spacing w:before="240" w:after="240" w:line="360" w:lineRule="auto"/>
        <w:ind w:left="357" w:hanging="357"/>
        <w:contextualSpacing w:val="0"/>
        <w:jc w:val="both"/>
        <w:outlineLvl w:val="0"/>
        <w:rPr>
          <w:rFonts w:ascii="Arial" w:eastAsia="Times New Roman" w:hAnsi="Arial" w:cs="Arial"/>
          <w:b/>
          <w:bCs/>
          <w:caps/>
          <w:color w:val="000000"/>
          <w:kern w:val="32"/>
          <w:sz w:val="24"/>
          <w:szCs w:val="24"/>
          <w:lang w:val="es-ES_tradnl"/>
        </w:rPr>
      </w:pPr>
      <w:bookmarkStart w:id="12" w:name="_Toc91857992"/>
      <w:r w:rsidRPr="00F163A0">
        <w:rPr>
          <w:rFonts w:ascii="Arial" w:eastAsia="Times New Roman" w:hAnsi="Arial" w:cs="Arial"/>
          <w:b/>
          <w:bCs/>
          <w:caps/>
          <w:color w:val="000000"/>
          <w:kern w:val="32"/>
          <w:sz w:val="24"/>
          <w:szCs w:val="24"/>
          <w:lang w:val="es-ES_tradnl"/>
        </w:rPr>
        <w:t>PROCEDENCIA</w:t>
      </w:r>
      <w:bookmarkEnd w:id="11"/>
      <w:bookmarkEnd w:id="12"/>
    </w:p>
    <w:p w14:paraId="26DB0A49" w14:textId="349DBEEC" w:rsidR="00817679" w:rsidRPr="00F163A0" w:rsidRDefault="00DC7B00" w:rsidP="005D3397">
      <w:pPr>
        <w:autoSpaceDE w:val="0"/>
        <w:autoSpaceDN w:val="0"/>
        <w:adjustRightInd w:val="0"/>
        <w:spacing w:before="240" w:after="240" w:line="360" w:lineRule="auto"/>
        <w:jc w:val="both"/>
        <w:rPr>
          <w:rFonts w:ascii="Arial" w:hAnsi="Arial" w:cs="Arial"/>
          <w:color w:val="000000"/>
          <w:sz w:val="24"/>
          <w:szCs w:val="24"/>
        </w:rPr>
      </w:pPr>
      <w:r w:rsidRPr="00F163A0">
        <w:rPr>
          <w:rFonts w:ascii="Arial" w:hAnsi="Arial" w:cs="Arial"/>
          <w:color w:val="000000"/>
          <w:sz w:val="24"/>
          <w:szCs w:val="24"/>
        </w:rPr>
        <w:t xml:space="preserve">El presente juicio es procedente al reunir los requisitos previstos en los artículos 8, 9, párrafo 1, 13, párrafo 1, inciso b), 79 y 80 de la </w:t>
      </w:r>
      <w:r w:rsidRPr="00F163A0">
        <w:rPr>
          <w:rFonts w:ascii="Arial" w:hAnsi="Arial" w:cs="Arial"/>
          <w:i/>
          <w:color w:val="000000"/>
          <w:sz w:val="24"/>
          <w:szCs w:val="24"/>
        </w:rPr>
        <w:t>Ley de Medios</w:t>
      </w:r>
      <w:r w:rsidRPr="00F163A0">
        <w:rPr>
          <w:rFonts w:ascii="Arial" w:hAnsi="Arial" w:cs="Arial"/>
          <w:color w:val="000000"/>
          <w:sz w:val="24"/>
          <w:szCs w:val="24"/>
        </w:rPr>
        <w:t>, conforme a lo razonado en el respectivo auto de admisión</w:t>
      </w:r>
      <w:r w:rsidR="00817679" w:rsidRPr="00F163A0">
        <w:rPr>
          <w:rStyle w:val="Refdenotaalpie"/>
          <w:rFonts w:ascii="Arial" w:hAnsi="Arial" w:cs="Arial"/>
          <w:color w:val="000000"/>
          <w:sz w:val="24"/>
          <w:szCs w:val="24"/>
        </w:rPr>
        <w:footnoteReference w:id="11"/>
      </w:r>
      <w:r w:rsidR="00817679" w:rsidRPr="00F163A0">
        <w:rPr>
          <w:rFonts w:ascii="Arial" w:hAnsi="Arial" w:cs="Arial"/>
          <w:color w:val="000000"/>
          <w:sz w:val="24"/>
          <w:szCs w:val="24"/>
        </w:rPr>
        <w:t>.</w:t>
      </w:r>
    </w:p>
    <w:p w14:paraId="7205630A" w14:textId="24DCF1C9" w:rsidR="003249C0" w:rsidRPr="00F163A0" w:rsidRDefault="003249C0" w:rsidP="005D3397">
      <w:pPr>
        <w:pStyle w:val="Prrafodelista"/>
        <w:keepNext/>
        <w:numPr>
          <w:ilvl w:val="0"/>
          <w:numId w:val="15"/>
        </w:numPr>
        <w:spacing w:before="240" w:after="240" w:line="360" w:lineRule="auto"/>
        <w:ind w:left="357" w:hanging="357"/>
        <w:contextualSpacing w:val="0"/>
        <w:jc w:val="both"/>
        <w:outlineLvl w:val="0"/>
        <w:rPr>
          <w:rFonts w:ascii="Arial" w:eastAsia="Times New Roman" w:hAnsi="Arial" w:cs="Arial"/>
          <w:b/>
          <w:bCs/>
          <w:caps/>
          <w:color w:val="000000"/>
          <w:kern w:val="32"/>
          <w:sz w:val="24"/>
          <w:szCs w:val="24"/>
          <w:lang w:val="es-ES_tradnl"/>
        </w:rPr>
      </w:pPr>
      <w:bookmarkStart w:id="13" w:name="_Toc91857993"/>
      <w:bookmarkStart w:id="14" w:name="_Toc87616081"/>
      <w:r w:rsidRPr="00F163A0">
        <w:rPr>
          <w:rFonts w:ascii="Arial" w:eastAsia="Times New Roman" w:hAnsi="Arial" w:cs="Arial"/>
          <w:b/>
          <w:bCs/>
          <w:caps/>
          <w:color w:val="000000"/>
          <w:kern w:val="32"/>
          <w:sz w:val="24"/>
          <w:szCs w:val="24"/>
          <w:lang w:val="es-ES_tradnl"/>
        </w:rPr>
        <w:t>CUESTIÓN PREVIA</w:t>
      </w:r>
      <w:bookmarkEnd w:id="13"/>
    </w:p>
    <w:p w14:paraId="53B57004" w14:textId="2A1D1DF8" w:rsidR="003249C0" w:rsidRPr="00F163A0" w:rsidRDefault="003249C0" w:rsidP="005D3397">
      <w:pPr>
        <w:pStyle w:val="NormalWeb"/>
        <w:spacing w:before="240" w:beforeAutospacing="0" w:after="240" w:afterAutospacing="0" w:line="360" w:lineRule="auto"/>
        <w:jc w:val="both"/>
        <w:rPr>
          <w:rFonts w:ascii="Arial" w:hAnsi="Arial" w:cs="Arial"/>
        </w:rPr>
      </w:pPr>
      <w:r w:rsidRPr="00F163A0">
        <w:rPr>
          <w:rFonts w:ascii="Arial" w:hAnsi="Arial" w:cs="Arial"/>
        </w:rPr>
        <w:t xml:space="preserve">Esta Sala Regional considera que aun cuando no se cuenta con la totalidad de las constancias de trámite, es necesario resolverlo de manera pronta, en términos de lo establecido en el artículo 17 de la Constitución Política de los Estados Unidos Mexicanos, al estar relacionado con presuntos actos constitutivos de </w:t>
      </w:r>
      <w:r w:rsidRPr="00F163A0">
        <w:rPr>
          <w:rFonts w:ascii="Arial" w:hAnsi="Arial" w:cs="Arial"/>
          <w:i/>
          <w:iCs/>
        </w:rPr>
        <w:t>VPG</w:t>
      </w:r>
      <w:r w:rsidRPr="00F163A0">
        <w:rPr>
          <w:rFonts w:ascii="Arial" w:hAnsi="Arial" w:cs="Arial"/>
        </w:rPr>
        <w:t xml:space="preserve"> que podrían estar actualmente incidiendo en el derecho </w:t>
      </w:r>
      <w:r w:rsidR="00A937F4" w:rsidRPr="00F163A0">
        <w:rPr>
          <w:rFonts w:ascii="Arial" w:hAnsi="Arial" w:cs="Arial"/>
        </w:rPr>
        <w:t>a ejercer el</w:t>
      </w:r>
      <w:r w:rsidRPr="00F163A0">
        <w:rPr>
          <w:rFonts w:ascii="Arial" w:hAnsi="Arial" w:cs="Arial"/>
        </w:rPr>
        <w:t xml:space="preserve"> cargo de la regiduría actora y resulta</w:t>
      </w:r>
      <w:r w:rsidR="00F477A6" w:rsidRPr="00F163A0">
        <w:rPr>
          <w:rFonts w:ascii="Arial" w:hAnsi="Arial" w:cs="Arial"/>
        </w:rPr>
        <w:t>r</w:t>
      </w:r>
      <w:r w:rsidRPr="00F163A0">
        <w:rPr>
          <w:rFonts w:ascii="Arial" w:hAnsi="Arial" w:cs="Arial"/>
        </w:rPr>
        <w:t xml:space="preserve"> fundamental dar certeza</w:t>
      </w:r>
      <w:bookmarkStart w:id="15" w:name="_ftnref1"/>
      <w:bookmarkEnd w:id="15"/>
      <w:r w:rsidRPr="00F163A0">
        <w:rPr>
          <w:rStyle w:val="Refdenotaalpie"/>
          <w:rFonts w:ascii="Arial" w:hAnsi="Arial" w:cs="Arial"/>
        </w:rPr>
        <w:footnoteReference w:id="12"/>
      </w:r>
      <w:r w:rsidRPr="00F163A0">
        <w:rPr>
          <w:rFonts w:ascii="Arial" w:hAnsi="Arial" w:cs="Arial"/>
        </w:rPr>
        <w:t>.</w:t>
      </w:r>
    </w:p>
    <w:p w14:paraId="0FDC104D" w14:textId="1EC63BE3" w:rsidR="00DC7B00" w:rsidRPr="00F163A0" w:rsidRDefault="00DC7B00" w:rsidP="005D3397">
      <w:pPr>
        <w:pStyle w:val="Prrafodelista"/>
        <w:keepNext/>
        <w:numPr>
          <w:ilvl w:val="0"/>
          <w:numId w:val="15"/>
        </w:numPr>
        <w:spacing w:before="240" w:after="240" w:line="360" w:lineRule="auto"/>
        <w:ind w:left="357" w:hanging="357"/>
        <w:contextualSpacing w:val="0"/>
        <w:jc w:val="both"/>
        <w:outlineLvl w:val="0"/>
        <w:rPr>
          <w:rFonts w:ascii="Arial" w:eastAsia="Times New Roman" w:hAnsi="Arial" w:cs="Arial"/>
          <w:b/>
          <w:bCs/>
          <w:caps/>
          <w:color w:val="000000"/>
          <w:kern w:val="32"/>
          <w:sz w:val="24"/>
          <w:szCs w:val="24"/>
          <w:lang w:val="es-ES_tradnl"/>
        </w:rPr>
      </w:pPr>
      <w:bookmarkStart w:id="16" w:name="_Toc91857994"/>
      <w:r w:rsidRPr="00F163A0">
        <w:rPr>
          <w:rFonts w:ascii="Arial" w:eastAsia="Times New Roman" w:hAnsi="Arial" w:cs="Arial"/>
          <w:b/>
          <w:bCs/>
          <w:caps/>
          <w:color w:val="000000"/>
          <w:kern w:val="32"/>
          <w:sz w:val="24"/>
          <w:szCs w:val="24"/>
          <w:lang w:val="es-ES_tradnl"/>
        </w:rPr>
        <w:t>ESTUDIO DE FONDO</w:t>
      </w:r>
      <w:bookmarkEnd w:id="14"/>
      <w:bookmarkEnd w:id="16"/>
    </w:p>
    <w:p w14:paraId="463C1FC0" w14:textId="4FFADAEB" w:rsidR="00A46233" w:rsidRPr="00F163A0" w:rsidRDefault="00A46233" w:rsidP="005D3397">
      <w:pPr>
        <w:pStyle w:val="Prrafodelista"/>
        <w:numPr>
          <w:ilvl w:val="1"/>
          <w:numId w:val="30"/>
        </w:numPr>
        <w:spacing w:before="240" w:after="240" w:line="360" w:lineRule="auto"/>
        <w:ind w:left="720"/>
        <w:contextualSpacing w:val="0"/>
        <w:jc w:val="both"/>
        <w:outlineLvl w:val="1"/>
        <w:rPr>
          <w:rFonts w:ascii="Arial" w:eastAsia="Yu Gothic Light" w:hAnsi="Arial" w:cs="Arial"/>
          <w:b/>
          <w:bCs/>
          <w:color w:val="000000" w:themeColor="text1"/>
          <w:sz w:val="24"/>
          <w:szCs w:val="24"/>
          <w:lang w:eastAsia="es-ES"/>
        </w:rPr>
      </w:pPr>
      <w:bookmarkStart w:id="17" w:name="_Toc91857995"/>
      <w:r w:rsidRPr="00F163A0">
        <w:rPr>
          <w:rFonts w:ascii="Arial" w:eastAsia="Yu Gothic Light" w:hAnsi="Arial" w:cs="Arial"/>
          <w:b/>
          <w:bCs/>
          <w:color w:val="000000" w:themeColor="text1"/>
          <w:sz w:val="24"/>
          <w:szCs w:val="24"/>
          <w:lang w:eastAsia="es-ES"/>
        </w:rPr>
        <w:t>Planteamiento del caso</w:t>
      </w:r>
      <w:bookmarkEnd w:id="17"/>
    </w:p>
    <w:p w14:paraId="677607BE" w14:textId="72D1847C" w:rsidR="00DC7B00" w:rsidRPr="00F163A0" w:rsidRDefault="00DC7B00" w:rsidP="005D3397">
      <w:pPr>
        <w:spacing w:before="240" w:after="240" w:line="360" w:lineRule="auto"/>
        <w:jc w:val="both"/>
        <w:rPr>
          <w:rFonts w:ascii="Arial" w:hAnsi="Arial" w:cs="Arial"/>
          <w:sz w:val="24"/>
          <w:szCs w:val="24"/>
          <w:lang w:val="es-ES" w:eastAsia="es-ES"/>
        </w:rPr>
      </w:pPr>
      <w:r w:rsidRPr="00F163A0">
        <w:rPr>
          <w:rFonts w:ascii="Arial" w:hAnsi="Arial" w:cs="Arial"/>
          <w:sz w:val="24"/>
          <w:szCs w:val="24"/>
          <w:lang w:val="es-ES" w:eastAsia="es-ES"/>
        </w:rPr>
        <w:t xml:space="preserve">El once de octubre,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Pr="00F163A0">
        <w:rPr>
          <w:rFonts w:ascii="Arial" w:hAnsi="Arial" w:cs="Arial"/>
          <w:sz w:val="24"/>
          <w:szCs w:val="24"/>
          <w:lang w:val="es-ES_tradnl"/>
        </w:rPr>
        <w:t xml:space="preserve">, en su carácter de regidora, promovió juicio ciudadano local por </w:t>
      </w:r>
      <w:r w:rsidRPr="00F163A0">
        <w:rPr>
          <w:rFonts w:ascii="Arial" w:hAnsi="Arial" w:cs="Arial"/>
          <w:sz w:val="24"/>
          <w:szCs w:val="24"/>
          <w:lang w:val="es-ES" w:eastAsia="es-ES"/>
        </w:rPr>
        <w:t xml:space="preserve">la posible vulneración a su derecho político-electoral de ser votada, en su vertiente de desempeño del cargo, y </w:t>
      </w:r>
      <w:r w:rsidRPr="00F163A0">
        <w:rPr>
          <w:rFonts w:ascii="Arial" w:eastAsia="Times New Roman" w:hAnsi="Arial" w:cs="Arial"/>
          <w:i/>
          <w:sz w:val="24"/>
          <w:szCs w:val="24"/>
          <w:lang w:eastAsia="es-MX"/>
        </w:rPr>
        <w:t>VPG</w:t>
      </w:r>
      <w:r w:rsidRPr="00F163A0">
        <w:rPr>
          <w:rFonts w:ascii="Arial" w:eastAsia="Times New Roman" w:hAnsi="Arial" w:cs="Arial"/>
          <w:sz w:val="24"/>
          <w:szCs w:val="24"/>
          <w:lang w:eastAsia="es-MX"/>
        </w:rPr>
        <w:t xml:space="preserve"> atribuidos al </w:t>
      </w:r>
      <w:r w:rsidRPr="00F163A0">
        <w:rPr>
          <w:rFonts w:ascii="Arial" w:eastAsia="Times New Roman" w:hAnsi="Arial" w:cs="Arial"/>
          <w:i/>
          <w:iCs/>
          <w:sz w:val="24"/>
          <w:szCs w:val="24"/>
          <w:lang w:eastAsia="es-MX"/>
        </w:rPr>
        <w:t>Presidente Municipal</w:t>
      </w:r>
      <w:r w:rsidRPr="00F163A0">
        <w:rPr>
          <w:rFonts w:ascii="Arial" w:eastAsia="Times New Roman" w:hAnsi="Arial" w:cs="Arial"/>
          <w:sz w:val="24"/>
          <w:szCs w:val="24"/>
          <w:lang w:eastAsia="es-MX"/>
        </w:rPr>
        <w:t xml:space="preserve"> y al </w:t>
      </w:r>
      <w:r w:rsidRPr="00F163A0">
        <w:rPr>
          <w:rFonts w:ascii="Arial" w:eastAsia="Times New Roman" w:hAnsi="Arial" w:cs="Arial"/>
          <w:i/>
          <w:iCs/>
          <w:sz w:val="24"/>
          <w:szCs w:val="24"/>
          <w:lang w:eastAsia="es-MX"/>
        </w:rPr>
        <w:t>Ayuntamiento</w:t>
      </w:r>
      <w:r w:rsidRPr="00F163A0">
        <w:rPr>
          <w:rFonts w:ascii="Arial" w:hAnsi="Arial" w:cs="Arial"/>
          <w:sz w:val="24"/>
          <w:szCs w:val="24"/>
          <w:lang w:val="es-ES" w:eastAsia="es-ES"/>
        </w:rPr>
        <w:t>; por lo que, señaló</w:t>
      </w:r>
      <w:r w:rsidR="0065238A" w:rsidRPr="00F163A0">
        <w:rPr>
          <w:rFonts w:ascii="Arial" w:hAnsi="Arial" w:cs="Arial"/>
          <w:sz w:val="24"/>
          <w:szCs w:val="24"/>
          <w:lang w:val="es-ES" w:eastAsia="es-ES"/>
        </w:rPr>
        <w:t xml:space="preserve"> como actos reclamados, concretamente:</w:t>
      </w:r>
    </w:p>
    <w:p w14:paraId="3613E043" w14:textId="462B5E18" w:rsidR="00DC7B00" w:rsidRPr="00F163A0" w:rsidRDefault="0065238A" w:rsidP="005D3397">
      <w:pPr>
        <w:numPr>
          <w:ilvl w:val="0"/>
          <w:numId w:val="29"/>
        </w:numPr>
        <w:spacing w:before="240" w:after="240" w:line="360" w:lineRule="auto"/>
        <w:ind w:right="902"/>
        <w:jc w:val="both"/>
        <w:rPr>
          <w:rFonts w:ascii="Arial" w:hAnsi="Arial" w:cs="Arial"/>
          <w:sz w:val="24"/>
          <w:szCs w:val="24"/>
          <w:lang w:val="es-ES" w:eastAsia="es-ES"/>
        </w:rPr>
      </w:pPr>
      <w:r w:rsidRPr="00F163A0">
        <w:rPr>
          <w:rFonts w:ascii="Arial" w:hAnsi="Arial" w:cs="Arial"/>
          <w:sz w:val="24"/>
          <w:szCs w:val="24"/>
          <w:lang w:val="es-ES" w:eastAsia="es-ES"/>
        </w:rPr>
        <w:t>Su exclusión d</w:t>
      </w:r>
      <w:r w:rsidR="008E506A" w:rsidRPr="00F163A0">
        <w:rPr>
          <w:rFonts w:ascii="Arial" w:hAnsi="Arial" w:cs="Arial"/>
          <w:sz w:val="24"/>
          <w:szCs w:val="24"/>
          <w:lang w:val="es-ES" w:eastAsia="es-ES"/>
        </w:rPr>
        <w:t>el</w:t>
      </w:r>
      <w:r w:rsidR="00DC7B00" w:rsidRPr="00F163A0">
        <w:rPr>
          <w:rFonts w:ascii="Arial" w:hAnsi="Arial" w:cs="Arial"/>
          <w:sz w:val="24"/>
          <w:szCs w:val="24"/>
          <w:lang w:val="es-ES" w:eastAsia="es-ES"/>
        </w:rPr>
        <w:t xml:space="preserve"> </w:t>
      </w:r>
      <w:r w:rsidR="00DC7B00" w:rsidRPr="00F163A0">
        <w:rPr>
          <w:rFonts w:ascii="Arial" w:hAnsi="Arial" w:cs="Arial"/>
          <w:i/>
          <w:iCs/>
          <w:sz w:val="24"/>
          <w:szCs w:val="24"/>
          <w:lang w:val="es-ES" w:eastAsia="es-ES"/>
        </w:rPr>
        <w:t>Comité de Adquisiciones</w:t>
      </w:r>
      <w:r w:rsidR="00B55278" w:rsidRPr="00F163A0">
        <w:rPr>
          <w:rFonts w:ascii="Arial" w:hAnsi="Arial" w:cs="Arial"/>
          <w:sz w:val="24"/>
          <w:szCs w:val="24"/>
          <w:lang w:val="es-ES" w:eastAsia="es-ES"/>
        </w:rPr>
        <w:t>, así como</w:t>
      </w:r>
      <w:r w:rsidR="00A363F5" w:rsidRPr="00F163A0">
        <w:rPr>
          <w:rFonts w:ascii="Arial" w:hAnsi="Arial" w:cs="Arial"/>
          <w:sz w:val="24"/>
          <w:szCs w:val="24"/>
          <w:lang w:val="es-ES" w:eastAsia="es-ES"/>
        </w:rPr>
        <w:t xml:space="preserve"> el acuerdo por el cual se propusieron y aprobaron las Comisiones municipales.</w:t>
      </w:r>
    </w:p>
    <w:p w14:paraId="338F34D2" w14:textId="433C8508" w:rsidR="00DC7B00" w:rsidRPr="00F163A0" w:rsidRDefault="00DC7B00" w:rsidP="005D3397">
      <w:pPr>
        <w:numPr>
          <w:ilvl w:val="0"/>
          <w:numId w:val="29"/>
        </w:numPr>
        <w:spacing w:before="240" w:after="240" w:line="360" w:lineRule="auto"/>
        <w:ind w:right="902"/>
        <w:jc w:val="both"/>
        <w:rPr>
          <w:rFonts w:ascii="Arial" w:hAnsi="Arial" w:cs="Arial"/>
          <w:sz w:val="24"/>
          <w:szCs w:val="24"/>
          <w:lang w:val="es-ES" w:eastAsia="es-ES"/>
        </w:rPr>
      </w:pPr>
      <w:r w:rsidRPr="00F163A0">
        <w:rPr>
          <w:rFonts w:ascii="Arial" w:hAnsi="Arial" w:cs="Arial"/>
          <w:sz w:val="24"/>
          <w:szCs w:val="24"/>
          <w:lang w:val="es-ES" w:eastAsia="es-ES"/>
        </w:rPr>
        <w:t>Omisión de convocarla</w:t>
      </w:r>
      <w:r w:rsidR="0065238A" w:rsidRPr="00F163A0">
        <w:rPr>
          <w:rFonts w:ascii="Arial" w:hAnsi="Arial" w:cs="Arial"/>
          <w:sz w:val="24"/>
          <w:szCs w:val="24"/>
          <w:lang w:val="es-ES" w:eastAsia="es-ES"/>
        </w:rPr>
        <w:t xml:space="preserve"> debidamente</w:t>
      </w:r>
      <w:r w:rsidRPr="00F163A0">
        <w:rPr>
          <w:rFonts w:ascii="Arial" w:hAnsi="Arial" w:cs="Arial"/>
          <w:sz w:val="24"/>
          <w:szCs w:val="24"/>
          <w:lang w:val="es-ES" w:eastAsia="es-ES"/>
        </w:rPr>
        <w:t xml:space="preserve"> a la </w:t>
      </w:r>
      <w:r w:rsidR="00777501" w:rsidRPr="00F163A0">
        <w:rPr>
          <w:rFonts w:ascii="Arial" w:hAnsi="Arial" w:cs="Arial"/>
          <w:i/>
          <w:iCs/>
          <w:sz w:val="24"/>
          <w:szCs w:val="24"/>
          <w:lang w:val="es-ES" w:eastAsia="es-ES"/>
        </w:rPr>
        <w:t>P</w:t>
      </w:r>
      <w:r w:rsidRPr="00F163A0">
        <w:rPr>
          <w:rFonts w:ascii="Arial" w:hAnsi="Arial" w:cs="Arial"/>
          <w:i/>
          <w:iCs/>
          <w:sz w:val="24"/>
          <w:szCs w:val="24"/>
          <w:lang w:val="es-ES" w:eastAsia="es-ES"/>
        </w:rPr>
        <w:t xml:space="preserve">rimera </w:t>
      </w:r>
      <w:r w:rsidR="00777501" w:rsidRPr="00F163A0">
        <w:rPr>
          <w:rFonts w:ascii="Arial" w:hAnsi="Arial" w:cs="Arial"/>
          <w:i/>
          <w:iCs/>
          <w:sz w:val="24"/>
          <w:szCs w:val="24"/>
          <w:lang w:val="es-ES" w:eastAsia="es-ES"/>
        </w:rPr>
        <w:t>S</w:t>
      </w:r>
      <w:r w:rsidRPr="00F163A0">
        <w:rPr>
          <w:rFonts w:ascii="Arial" w:hAnsi="Arial" w:cs="Arial"/>
          <w:i/>
          <w:iCs/>
          <w:sz w:val="24"/>
          <w:szCs w:val="24"/>
          <w:lang w:val="es-ES" w:eastAsia="es-ES"/>
        </w:rPr>
        <w:t>esión</w:t>
      </w:r>
      <w:r w:rsidRPr="00F163A0">
        <w:rPr>
          <w:rFonts w:ascii="Arial" w:hAnsi="Arial" w:cs="Arial"/>
          <w:sz w:val="24"/>
          <w:szCs w:val="24"/>
          <w:lang w:val="es-ES" w:eastAsia="es-ES"/>
        </w:rPr>
        <w:t>, así como a las subsecuentes.</w:t>
      </w:r>
    </w:p>
    <w:p w14:paraId="17EA24E6" w14:textId="001920B6" w:rsidR="00DC7B00" w:rsidRPr="00F163A0" w:rsidRDefault="00DC7B00" w:rsidP="005D3397">
      <w:pPr>
        <w:numPr>
          <w:ilvl w:val="0"/>
          <w:numId w:val="29"/>
        </w:numPr>
        <w:spacing w:before="240" w:after="240" w:line="360" w:lineRule="auto"/>
        <w:ind w:right="902"/>
        <w:jc w:val="both"/>
        <w:rPr>
          <w:rFonts w:ascii="Arial" w:hAnsi="Arial" w:cs="Arial"/>
          <w:sz w:val="24"/>
          <w:szCs w:val="24"/>
          <w:lang w:val="es-ES" w:eastAsia="es-ES"/>
        </w:rPr>
      </w:pPr>
      <w:r w:rsidRPr="00F163A0">
        <w:rPr>
          <w:rFonts w:ascii="Arial" w:hAnsi="Arial" w:cs="Arial"/>
          <w:sz w:val="24"/>
          <w:szCs w:val="24"/>
          <w:lang w:val="es-ES" w:eastAsia="es-ES"/>
        </w:rPr>
        <w:t xml:space="preserve">Decisión </w:t>
      </w:r>
      <w:r w:rsidR="0065238A" w:rsidRPr="00F163A0">
        <w:rPr>
          <w:rFonts w:ascii="Arial" w:hAnsi="Arial" w:cs="Arial"/>
          <w:sz w:val="24"/>
          <w:szCs w:val="24"/>
          <w:lang w:val="es-ES" w:eastAsia="es-ES"/>
        </w:rPr>
        <w:t>de</w:t>
      </w:r>
      <w:r w:rsidRPr="00F163A0">
        <w:rPr>
          <w:rFonts w:ascii="Arial" w:hAnsi="Arial" w:cs="Arial"/>
          <w:sz w:val="24"/>
          <w:szCs w:val="24"/>
          <w:lang w:val="es-ES" w:eastAsia="es-ES"/>
        </w:rPr>
        <w:t xml:space="preserve"> citarla a las sesiones del </w:t>
      </w:r>
      <w:r w:rsidRPr="00F163A0">
        <w:rPr>
          <w:rFonts w:ascii="Arial" w:hAnsi="Arial" w:cs="Arial"/>
          <w:i/>
          <w:iCs/>
          <w:sz w:val="24"/>
          <w:szCs w:val="24"/>
          <w:lang w:val="es-ES" w:eastAsia="es-ES"/>
        </w:rPr>
        <w:t>Ayuntamiento</w:t>
      </w:r>
      <w:r w:rsidRPr="00F163A0">
        <w:rPr>
          <w:rFonts w:ascii="Arial" w:hAnsi="Arial" w:cs="Arial"/>
          <w:sz w:val="24"/>
          <w:szCs w:val="24"/>
          <w:lang w:val="es-ES" w:eastAsia="es-ES"/>
        </w:rPr>
        <w:t xml:space="preserve"> en forma electrónica.</w:t>
      </w:r>
    </w:p>
    <w:p w14:paraId="0C963F69" w14:textId="1061E7E5" w:rsidR="00DC7B00" w:rsidRPr="00F163A0" w:rsidRDefault="00DC7B00" w:rsidP="005D3397">
      <w:pPr>
        <w:numPr>
          <w:ilvl w:val="0"/>
          <w:numId w:val="29"/>
        </w:numPr>
        <w:spacing w:before="240" w:after="240" w:line="360" w:lineRule="auto"/>
        <w:ind w:right="902"/>
        <w:jc w:val="both"/>
        <w:rPr>
          <w:rFonts w:ascii="Arial" w:hAnsi="Arial" w:cs="Arial"/>
          <w:sz w:val="24"/>
          <w:szCs w:val="24"/>
          <w:lang w:val="es-ES" w:eastAsia="es-ES"/>
        </w:rPr>
      </w:pPr>
      <w:r w:rsidRPr="00F163A0">
        <w:rPr>
          <w:rFonts w:ascii="Arial" w:hAnsi="Arial" w:cs="Arial"/>
          <w:sz w:val="24"/>
          <w:szCs w:val="24"/>
          <w:lang w:val="es-ES" w:eastAsia="es-ES"/>
        </w:rPr>
        <w:t xml:space="preserve">Omisión </w:t>
      </w:r>
      <w:r w:rsidR="0065238A" w:rsidRPr="00F163A0">
        <w:rPr>
          <w:rFonts w:ascii="Arial" w:hAnsi="Arial" w:cs="Arial"/>
          <w:sz w:val="24"/>
          <w:szCs w:val="24"/>
          <w:lang w:val="es-ES" w:eastAsia="es-ES"/>
        </w:rPr>
        <w:t xml:space="preserve">de entrega de la </w:t>
      </w:r>
      <w:r w:rsidRPr="00F163A0">
        <w:rPr>
          <w:rFonts w:ascii="Arial" w:hAnsi="Arial" w:cs="Arial"/>
          <w:sz w:val="24"/>
          <w:szCs w:val="24"/>
          <w:lang w:val="es-ES" w:eastAsia="es-ES"/>
        </w:rPr>
        <w:t>oficina y recursos materiales para el desempeño de sus funcione</w:t>
      </w:r>
      <w:r w:rsidR="0065238A" w:rsidRPr="00F163A0">
        <w:rPr>
          <w:rFonts w:ascii="Arial" w:hAnsi="Arial" w:cs="Arial"/>
          <w:sz w:val="24"/>
          <w:szCs w:val="24"/>
          <w:lang w:val="es-ES" w:eastAsia="es-ES"/>
        </w:rPr>
        <w:t>s como regidora.</w:t>
      </w:r>
    </w:p>
    <w:p w14:paraId="7B0B46EE" w14:textId="1A23823B" w:rsidR="00DC7B00" w:rsidRPr="00F163A0" w:rsidRDefault="00DC7B00"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El diez de diciembre, el </w:t>
      </w:r>
      <w:r w:rsidR="00570E52" w:rsidRPr="00F163A0">
        <w:rPr>
          <w:rFonts w:ascii="Arial" w:eastAsia="Calibri" w:hAnsi="Arial" w:cs="Arial"/>
          <w:i/>
          <w:iCs/>
          <w:sz w:val="24"/>
          <w:szCs w:val="24"/>
          <w:lang w:val="es-ES_tradnl"/>
        </w:rPr>
        <w:t>Tribunal Local</w:t>
      </w:r>
      <w:r w:rsidRPr="00F163A0">
        <w:rPr>
          <w:rFonts w:ascii="Arial" w:eastAsia="Calibri" w:hAnsi="Arial" w:cs="Arial"/>
          <w:i/>
          <w:iCs/>
          <w:sz w:val="24"/>
          <w:szCs w:val="24"/>
          <w:lang w:val="es-ES_tradnl"/>
        </w:rPr>
        <w:t xml:space="preserve"> </w:t>
      </w:r>
      <w:r w:rsidRPr="00F163A0">
        <w:rPr>
          <w:rFonts w:ascii="Arial" w:eastAsia="Calibri" w:hAnsi="Arial" w:cs="Arial"/>
          <w:sz w:val="24"/>
          <w:szCs w:val="24"/>
          <w:lang w:val="es-ES_tradnl"/>
        </w:rPr>
        <w:t xml:space="preserve">sobreseyó en el juicio por lo que hizo a la </w:t>
      </w:r>
      <w:r w:rsidRPr="00F163A0">
        <w:rPr>
          <w:rFonts w:ascii="Arial" w:eastAsia="Calibri" w:hAnsi="Arial" w:cs="Arial"/>
          <w:b/>
          <w:bCs/>
          <w:sz w:val="24"/>
          <w:szCs w:val="24"/>
          <w:lang w:val="es-ES_tradnl"/>
        </w:rPr>
        <w:t xml:space="preserve">exclusión de la actora del </w:t>
      </w:r>
      <w:r w:rsidRPr="00F163A0">
        <w:rPr>
          <w:rFonts w:ascii="Arial" w:eastAsia="Calibri" w:hAnsi="Arial" w:cs="Arial"/>
          <w:b/>
          <w:bCs/>
          <w:i/>
          <w:iCs/>
          <w:sz w:val="24"/>
          <w:szCs w:val="24"/>
          <w:lang w:val="es-ES_tradnl"/>
        </w:rPr>
        <w:t>Comité de Adquisiciones</w:t>
      </w:r>
      <w:r w:rsidR="00FB77FA" w:rsidRPr="00F163A0">
        <w:rPr>
          <w:rFonts w:ascii="Arial" w:eastAsia="Calibri" w:hAnsi="Arial" w:cs="Arial"/>
          <w:sz w:val="24"/>
          <w:szCs w:val="24"/>
          <w:lang w:val="es-ES_tradnl"/>
        </w:rPr>
        <w:t>, así como la designación de las Comisiones municipales</w:t>
      </w:r>
      <w:r w:rsidRPr="00F163A0">
        <w:rPr>
          <w:rFonts w:ascii="Arial" w:eastAsia="Calibri" w:hAnsi="Arial" w:cs="Arial"/>
          <w:sz w:val="24"/>
          <w:szCs w:val="24"/>
          <w:lang w:val="es-ES_tradnl"/>
        </w:rPr>
        <w:t xml:space="preserve">, al considerar que con independencia de la validez o no de </w:t>
      </w:r>
      <w:r w:rsidR="00AD29F4" w:rsidRPr="00F163A0">
        <w:rPr>
          <w:rFonts w:ascii="Arial" w:eastAsia="Calibri" w:hAnsi="Arial" w:cs="Arial"/>
          <w:sz w:val="24"/>
          <w:szCs w:val="24"/>
          <w:lang w:val="es-ES_tradnl"/>
        </w:rPr>
        <w:t>tales</w:t>
      </w:r>
      <w:r w:rsidR="0065238A" w:rsidRPr="00F163A0">
        <w:rPr>
          <w:rFonts w:ascii="Arial" w:eastAsia="Calibri" w:hAnsi="Arial" w:cs="Arial"/>
          <w:sz w:val="24"/>
          <w:szCs w:val="24"/>
          <w:lang w:val="es-ES_tradnl"/>
        </w:rPr>
        <w:t xml:space="preserve"> acto</w:t>
      </w:r>
      <w:r w:rsidR="00AD29F4" w:rsidRPr="00F163A0">
        <w:rPr>
          <w:rFonts w:ascii="Arial" w:eastAsia="Calibri" w:hAnsi="Arial" w:cs="Arial"/>
          <w:sz w:val="24"/>
          <w:szCs w:val="24"/>
          <w:lang w:val="es-ES_tradnl"/>
        </w:rPr>
        <w:t>s</w:t>
      </w:r>
      <w:r w:rsidRPr="00F163A0">
        <w:rPr>
          <w:rFonts w:ascii="Arial" w:eastAsia="Calibri" w:hAnsi="Arial" w:cs="Arial"/>
          <w:sz w:val="24"/>
          <w:szCs w:val="24"/>
          <w:lang w:val="es-ES_tradnl"/>
        </w:rPr>
        <w:t xml:space="preserve">, </w:t>
      </w:r>
      <w:r w:rsidR="0065238A" w:rsidRPr="00F163A0">
        <w:rPr>
          <w:rFonts w:ascii="Arial" w:eastAsia="Calibri" w:hAnsi="Arial" w:cs="Arial"/>
          <w:sz w:val="24"/>
          <w:szCs w:val="24"/>
          <w:lang w:val="es-ES_tradnl"/>
        </w:rPr>
        <w:t>ello est</w:t>
      </w:r>
      <w:r w:rsidR="002F6A88" w:rsidRPr="00F163A0">
        <w:rPr>
          <w:rFonts w:ascii="Arial" w:eastAsia="Calibri" w:hAnsi="Arial" w:cs="Arial"/>
          <w:sz w:val="24"/>
          <w:szCs w:val="24"/>
          <w:lang w:val="es-ES_tradnl"/>
        </w:rPr>
        <w:t>aba</w:t>
      </w:r>
      <w:r w:rsidR="0065238A" w:rsidRPr="00F163A0">
        <w:rPr>
          <w:rFonts w:ascii="Arial" w:eastAsia="Calibri" w:hAnsi="Arial" w:cs="Arial"/>
          <w:sz w:val="24"/>
          <w:szCs w:val="24"/>
          <w:lang w:val="es-ES_tradnl"/>
        </w:rPr>
        <w:t xml:space="preserve"> relacionado con la</w:t>
      </w:r>
      <w:r w:rsidRPr="00F163A0">
        <w:rPr>
          <w:rFonts w:ascii="Arial" w:eastAsia="Calibri" w:hAnsi="Arial" w:cs="Arial"/>
          <w:sz w:val="24"/>
          <w:szCs w:val="24"/>
          <w:lang w:val="es-ES_tradnl"/>
        </w:rPr>
        <w:t xml:space="preserve"> organización interna del </w:t>
      </w:r>
      <w:r w:rsidRPr="00F163A0">
        <w:rPr>
          <w:rFonts w:ascii="Arial" w:eastAsia="Calibri" w:hAnsi="Arial" w:cs="Arial"/>
          <w:i/>
          <w:iCs/>
          <w:sz w:val="24"/>
          <w:szCs w:val="24"/>
          <w:lang w:val="es-ES_tradnl"/>
        </w:rPr>
        <w:t>Ayuntamiento</w:t>
      </w:r>
      <w:r w:rsidRPr="00F163A0">
        <w:rPr>
          <w:rFonts w:ascii="Arial" w:eastAsia="Calibri" w:hAnsi="Arial" w:cs="Arial"/>
          <w:sz w:val="24"/>
          <w:szCs w:val="24"/>
          <w:lang w:val="es-ES_tradnl"/>
        </w:rPr>
        <w:t xml:space="preserve">, </w:t>
      </w:r>
      <w:r w:rsidR="0065238A" w:rsidRPr="00F163A0">
        <w:rPr>
          <w:rFonts w:ascii="Arial" w:eastAsia="Calibri" w:hAnsi="Arial" w:cs="Arial"/>
          <w:sz w:val="24"/>
          <w:szCs w:val="24"/>
          <w:lang w:val="es-ES_tradnl"/>
        </w:rPr>
        <w:t>de modo que</w:t>
      </w:r>
      <w:r w:rsidRPr="00F163A0">
        <w:rPr>
          <w:rFonts w:ascii="Arial" w:eastAsia="Calibri" w:hAnsi="Arial" w:cs="Arial"/>
          <w:sz w:val="24"/>
          <w:szCs w:val="24"/>
          <w:lang w:val="es-ES_tradnl"/>
        </w:rPr>
        <w:t xml:space="preserve"> no incidió en su esfera de derechos político-electorales y</w:t>
      </w:r>
      <w:r w:rsidR="0065238A" w:rsidRPr="00F163A0">
        <w:rPr>
          <w:rFonts w:ascii="Arial" w:eastAsia="Calibri" w:hAnsi="Arial" w:cs="Arial"/>
          <w:sz w:val="24"/>
          <w:szCs w:val="24"/>
          <w:lang w:val="es-ES_tradnl"/>
        </w:rPr>
        <w:t>,</w:t>
      </w:r>
      <w:r w:rsidRPr="00F163A0">
        <w:rPr>
          <w:rFonts w:ascii="Arial" w:eastAsia="Calibri" w:hAnsi="Arial" w:cs="Arial"/>
          <w:sz w:val="24"/>
          <w:szCs w:val="24"/>
          <w:lang w:val="es-ES_tradnl"/>
        </w:rPr>
        <w:t xml:space="preserve"> por tanto</w:t>
      </w:r>
      <w:r w:rsidR="0065238A" w:rsidRPr="00F163A0">
        <w:rPr>
          <w:rFonts w:ascii="Arial" w:eastAsia="Calibri" w:hAnsi="Arial" w:cs="Arial"/>
          <w:sz w:val="24"/>
          <w:szCs w:val="24"/>
          <w:lang w:val="es-ES_tradnl"/>
        </w:rPr>
        <w:t>,</w:t>
      </w:r>
      <w:r w:rsidRPr="00F163A0">
        <w:rPr>
          <w:rFonts w:ascii="Arial" w:eastAsia="Calibri" w:hAnsi="Arial" w:cs="Arial"/>
          <w:sz w:val="24"/>
          <w:szCs w:val="24"/>
          <w:lang w:val="es-ES_tradnl"/>
        </w:rPr>
        <w:t xml:space="preserve"> no </w:t>
      </w:r>
      <w:r w:rsidR="00412D1F" w:rsidRPr="00F163A0">
        <w:rPr>
          <w:rFonts w:ascii="Arial" w:eastAsia="Calibri" w:hAnsi="Arial" w:cs="Arial"/>
          <w:sz w:val="24"/>
          <w:szCs w:val="24"/>
          <w:lang w:val="es-ES_tradnl"/>
        </w:rPr>
        <w:t xml:space="preserve">se trataba de </w:t>
      </w:r>
      <w:r w:rsidR="0065238A" w:rsidRPr="00F163A0">
        <w:rPr>
          <w:rFonts w:ascii="Arial" w:eastAsia="Calibri" w:hAnsi="Arial" w:cs="Arial"/>
          <w:sz w:val="24"/>
          <w:szCs w:val="24"/>
          <w:lang w:val="es-ES_tradnl"/>
        </w:rPr>
        <w:t>acto</w:t>
      </w:r>
      <w:r w:rsidR="00F53D8A" w:rsidRPr="00F163A0">
        <w:rPr>
          <w:rFonts w:ascii="Arial" w:eastAsia="Calibri" w:hAnsi="Arial" w:cs="Arial"/>
          <w:sz w:val="24"/>
          <w:szCs w:val="24"/>
          <w:lang w:val="es-ES_tradnl"/>
        </w:rPr>
        <w:t>s</w:t>
      </w:r>
      <w:r w:rsidRPr="00F163A0">
        <w:rPr>
          <w:rFonts w:ascii="Arial" w:eastAsia="Calibri" w:hAnsi="Arial" w:cs="Arial"/>
          <w:sz w:val="24"/>
          <w:szCs w:val="24"/>
          <w:lang w:val="es-ES_tradnl"/>
        </w:rPr>
        <w:t xml:space="preserve"> tutelable</w:t>
      </w:r>
      <w:r w:rsidR="00F53D8A" w:rsidRPr="00F163A0">
        <w:rPr>
          <w:rFonts w:ascii="Arial" w:eastAsia="Calibri" w:hAnsi="Arial" w:cs="Arial"/>
          <w:sz w:val="24"/>
          <w:szCs w:val="24"/>
          <w:lang w:val="es-ES_tradnl"/>
        </w:rPr>
        <w:t>s</w:t>
      </w:r>
      <w:r w:rsidRPr="00F163A0">
        <w:rPr>
          <w:rFonts w:ascii="Arial" w:eastAsia="Calibri" w:hAnsi="Arial" w:cs="Arial"/>
          <w:sz w:val="24"/>
          <w:szCs w:val="24"/>
          <w:lang w:val="es-ES_tradnl"/>
        </w:rPr>
        <w:t xml:space="preserve"> en la materia</w:t>
      </w:r>
      <w:r w:rsidR="0065238A" w:rsidRPr="00F163A0">
        <w:rPr>
          <w:rFonts w:ascii="Arial" w:eastAsia="Calibri" w:hAnsi="Arial" w:cs="Arial"/>
          <w:sz w:val="24"/>
          <w:szCs w:val="24"/>
          <w:lang w:val="es-ES_tradnl"/>
        </w:rPr>
        <w:t xml:space="preserve"> electoral.</w:t>
      </w:r>
    </w:p>
    <w:p w14:paraId="4ECAACF9" w14:textId="6322A4BB" w:rsidR="0065238A" w:rsidRPr="00F163A0" w:rsidRDefault="008E506A"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En</w:t>
      </w:r>
      <w:r w:rsidR="00DC7B00" w:rsidRPr="00F163A0">
        <w:rPr>
          <w:rFonts w:ascii="Arial" w:eastAsia="Calibri" w:hAnsi="Arial" w:cs="Arial"/>
          <w:sz w:val="24"/>
          <w:szCs w:val="24"/>
          <w:lang w:val="es-ES_tradnl"/>
        </w:rPr>
        <w:t xml:space="preserve"> cuanto a </w:t>
      </w:r>
      <w:r w:rsidR="00DC7B00" w:rsidRPr="00F163A0">
        <w:rPr>
          <w:rFonts w:ascii="Arial" w:eastAsia="Calibri" w:hAnsi="Arial" w:cs="Arial"/>
          <w:b/>
          <w:bCs/>
          <w:sz w:val="24"/>
          <w:szCs w:val="24"/>
          <w:lang w:val="es-ES_tradnl"/>
        </w:rPr>
        <w:t>la omisión de convocar</w:t>
      </w:r>
      <w:r w:rsidR="0065238A" w:rsidRPr="00F163A0">
        <w:rPr>
          <w:rFonts w:ascii="Arial" w:eastAsia="Calibri" w:hAnsi="Arial" w:cs="Arial"/>
          <w:b/>
          <w:bCs/>
          <w:sz w:val="24"/>
          <w:szCs w:val="24"/>
          <w:lang w:val="es-ES_tradnl"/>
        </w:rPr>
        <w:t xml:space="preserve"> a la promovente</w:t>
      </w:r>
      <w:r w:rsidR="00DC7B00" w:rsidRPr="00F163A0">
        <w:rPr>
          <w:rFonts w:ascii="Arial" w:eastAsia="Calibri" w:hAnsi="Arial" w:cs="Arial"/>
          <w:b/>
          <w:bCs/>
          <w:sz w:val="24"/>
          <w:szCs w:val="24"/>
          <w:lang w:val="es-ES_tradnl"/>
        </w:rPr>
        <w:t xml:space="preserve"> a la </w:t>
      </w:r>
      <w:r w:rsidR="0065238A" w:rsidRPr="00F163A0">
        <w:rPr>
          <w:rFonts w:ascii="Arial" w:eastAsia="Calibri" w:hAnsi="Arial" w:cs="Arial"/>
          <w:b/>
          <w:bCs/>
          <w:i/>
          <w:iCs/>
          <w:sz w:val="24"/>
          <w:szCs w:val="24"/>
          <w:lang w:val="es-ES_tradnl"/>
        </w:rPr>
        <w:t>Primera Sesión</w:t>
      </w:r>
      <w:r w:rsidR="00DC7B00" w:rsidRPr="00F163A0">
        <w:rPr>
          <w:rFonts w:ascii="Arial" w:eastAsia="Calibri" w:hAnsi="Arial" w:cs="Arial"/>
          <w:sz w:val="24"/>
          <w:szCs w:val="24"/>
          <w:lang w:val="es-ES_tradnl"/>
        </w:rPr>
        <w:t xml:space="preserve"> del </w:t>
      </w:r>
      <w:r w:rsidR="00DC7B00" w:rsidRPr="00F163A0">
        <w:rPr>
          <w:rFonts w:ascii="Arial" w:eastAsia="Calibri" w:hAnsi="Arial" w:cs="Arial"/>
          <w:i/>
          <w:iCs/>
          <w:sz w:val="24"/>
          <w:szCs w:val="24"/>
          <w:lang w:val="es-ES_tradnl"/>
        </w:rPr>
        <w:t>Ayuntamiento</w:t>
      </w:r>
      <w:r w:rsidR="00DC7B00" w:rsidRPr="00F163A0">
        <w:rPr>
          <w:rFonts w:ascii="Arial" w:eastAsia="Calibri" w:hAnsi="Arial" w:cs="Arial"/>
          <w:sz w:val="24"/>
          <w:szCs w:val="24"/>
          <w:lang w:val="es-ES_tradnl"/>
        </w:rPr>
        <w:t xml:space="preserve"> y subsecuentes, </w:t>
      </w:r>
      <w:r w:rsidR="0065238A" w:rsidRPr="00F163A0">
        <w:rPr>
          <w:rFonts w:ascii="Arial" w:eastAsia="Calibri" w:hAnsi="Arial" w:cs="Arial"/>
          <w:sz w:val="24"/>
          <w:szCs w:val="24"/>
          <w:lang w:val="es-ES_tradnl"/>
        </w:rPr>
        <w:t xml:space="preserve">así como lo relativo a la falta de entrega del orden del día y los documentos de los puntos a tratar, el </w:t>
      </w:r>
      <w:r w:rsidR="00570E52" w:rsidRPr="00F163A0">
        <w:rPr>
          <w:rFonts w:ascii="Arial" w:eastAsia="Calibri" w:hAnsi="Arial" w:cs="Arial"/>
          <w:i/>
          <w:iCs/>
          <w:sz w:val="24"/>
          <w:szCs w:val="24"/>
          <w:lang w:val="es-ES_tradnl"/>
        </w:rPr>
        <w:t>Tribunal Local</w:t>
      </w:r>
      <w:r w:rsidR="0065238A" w:rsidRPr="00F163A0">
        <w:rPr>
          <w:rFonts w:ascii="Arial" w:eastAsia="Calibri" w:hAnsi="Arial" w:cs="Arial"/>
          <w:sz w:val="24"/>
          <w:szCs w:val="24"/>
          <w:lang w:val="es-ES_tradnl"/>
        </w:rPr>
        <w:t xml:space="preserve"> calificó de </w:t>
      </w:r>
      <w:r w:rsidR="0065238A" w:rsidRPr="00F163A0">
        <w:rPr>
          <w:rFonts w:ascii="Arial" w:eastAsia="Calibri" w:hAnsi="Arial" w:cs="Arial"/>
          <w:i/>
          <w:iCs/>
          <w:sz w:val="24"/>
          <w:szCs w:val="24"/>
          <w:lang w:val="es-ES_tradnl"/>
        </w:rPr>
        <w:t xml:space="preserve">inoperante </w:t>
      </w:r>
      <w:r w:rsidR="0065238A" w:rsidRPr="00F163A0">
        <w:rPr>
          <w:rFonts w:ascii="Arial" w:eastAsia="Calibri" w:hAnsi="Arial" w:cs="Arial"/>
          <w:sz w:val="24"/>
          <w:szCs w:val="24"/>
          <w:lang w:val="es-ES_tradnl"/>
        </w:rPr>
        <w:t xml:space="preserve">el planteamiento, pues consideró que la </w:t>
      </w:r>
      <w:r w:rsidR="0065238A" w:rsidRPr="00F163A0">
        <w:rPr>
          <w:rFonts w:ascii="Arial" w:eastAsia="Calibri" w:hAnsi="Arial" w:cs="Arial"/>
          <w:i/>
          <w:iCs/>
          <w:sz w:val="24"/>
          <w:szCs w:val="24"/>
          <w:lang w:val="es-ES_tradnl"/>
        </w:rPr>
        <w:t>Comisión Instaladora</w:t>
      </w:r>
      <w:r w:rsidR="0065238A" w:rsidRPr="00F163A0">
        <w:rPr>
          <w:rFonts w:ascii="Arial" w:eastAsia="Calibri" w:hAnsi="Arial" w:cs="Arial"/>
          <w:sz w:val="24"/>
          <w:szCs w:val="24"/>
          <w:lang w:val="es-ES_tradnl"/>
        </w:rPr>
        <w:t xml:space="preserve"> sólo debía citar a las nuevas personas integrantes del </w:t>
      </w:r>
      <w:r w:rsidR="0065238A" w:rsidRPr="00F163A0">
        <w:rPr>
          <w:rFonts w:ascii="Arial" w:eastAsia="Calibri" w:hAnsi="Arial" w:cs="Arial"/>
          <w:i/>
          <w:iCs/>
          <w:sz w:val="24"/>
          <w:szCs w:val="24"/>
          <w:lang w:val="es-ES_tradnl"/>
        </w:rPr>
        <w:t xml:space="preserve">Ayuntamiento </w:t>
      </w:r>
      <w:r w:rsidR="0065238A" w:rsidRPr="00F163A0">
        <w:rPr>
          <w:rFonts w:ascii="Arial" w:eastAsia="Calibri" w:hAnsi="Arial" w:cs="Arial"/>
          <w:sz w:val="24"/>
          <w:szCs w:val="24"/>
          <w:lang w:val="es-ES_tradnl"/>
        </w:rPr>
        <w:t>para que acudieran a la sesión de instalación.</w:t>
      </w:r>
    </w:p>
    <w:p w14:paraId="519D6DA7" w14:textId="31FAE4FC" w:rsidR="0065238A" w:rsidRPr="00F163A0" w:rsidRDefault="0065238A"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 la par, señaló que el Presidente Municipal no tenía la obligación </w:t>
      </w:r>
      <w:r w:rsidR="00777501" w:rsidRPr="00F163A0">
        <w:rPr>
          <w:rFonts w:ascii="Arial" w:eastAsia="Calibri" w:hAnsi="Arial" w:cs="Arial"/>
          <w:sz w:val="24"/>
          <w:szCs w:val="24"/>
          <w:lang w:val="es-ES_tradnl"/>
        </w:rPr>
        <w:t xml:space="preserve">de </w:t>
      </w:r>
      <w:r w:rsidRPr="00F163A0">
        <w:rPr>
          <w:rFonts w:ascii="Arial" w:eastAsia="Calibri" w:hAnsi="Arial" w:cs="Arial"/>
          <w:sz w:val="24"/>
          <w:szCs w:val="24"/>
          <w:lang w:val="es-ES_tradnl"/>
        </w:rPr>
        <w:t xml:space="preserve">convocar a la actora a la </w:t>
      </w:r>
      <w:r w:rsidRPr="00F163A0">
        <w:rPr>
          <w:rFonts w:ascii="Arial" w:eastAsia="Calibri" w:hAnsi="Arial" w:cs="Arial"/>
          <w:i/>
          <w:iCs/>
          <w:sz w:val="24"/>
          <w:szCs w:val="24"/>
          <w:lang w:val="es-ES_tradnl"/>
        </w:rPr>
        <w:t xml:space="preserve">Primera Sesión, </w:t>
      </w:r>
      <w:r w:rsidRPr="00F163A0">
        <w:rPr>
          <w:rFonts w:ascii="Arial" w:eastAsia="Calibri" w:hAnsi="Arial" w:cs="Arial"/>
          <w:sz w:val="24"/>
          <w:szCs w:val="24"/>
          <w:lang w:val="es-ES_tradnl"/>
        </w:rPr>
        <w:t xml:space="preserve">ya que ley no lo faculta para sustituir a la persona titular de la Secretaría del </w:t>
      </w:r>
      <w:r w:rsidRPr="00F163A0">
        <w:rPr>
          <w:rFonts w:ascii="Arial" w:eastAsia="Calibri" w:hAnsi="Arial" w:cs="Arial"/>
          <w:i/>
          <w:iCs/>
          <w:sz w:val="24"/>
          <w:szCs w:val="24"/>
          <w:lang w:val="es-ES_tradnl"/>
        </w:rPr>
        <w:t>Ayuntamiento</w:t>
      </w:r>
      <w:r w:rsidRPr="00F163A0">
        <w:rPr>
          <w:rFonts w:ascii="Arial" w:eastAsia="Calibri" w:hAnsi="Arial" w:cs="Arial"/>
          <w:sz w:val="24"/>
          <w:szCs w:val="24"/>
          <w:lang w:val="es-ES_tradnl"/>
        </w:rPr>
        <w:t xml:space="preserve"> ante su ausencia o falta de nombramiento. </w:t>
      </w:r>
    </w:p>
    <w:p w14:paraId="00BD3199" w14:textId="36444DF5"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Adicionalmente, señaló que del </w:t>
      </w:r>
      <w:r w:rsidR="00DC7B00" w:rsidRPr="00F163A0">
        <w:rPr>
          <w:rFonts w:ascii="Arial" w:eastAsia="Calibri" w:hAnsi="Arial" w:cs="Arial"/>
          <w:sz w:val="24"/>
          <w:szCs w:val="24"/>
          <w:lang w:val="es-ES_tradnl"/>
        </w:rPr>
        <w:t xml:space="preserve">Acta de la </w:t>
      </w:r>
      <w:r w:rsidRPr="00F163A0">
        <w:rPr>
          <w:rFonts w:ascii="Arial" w:eastAsia="Calibri" w:hAnsi="Arial" w:cs="Arial"/>
          <w:i/>
          <w:iCs/>
          <w:sz w:val="24"/>
          <w:szCs w:val="24"/>
          <w:lang w:val="es-ES_tradnl"/>
        </w:rPr>
        <w:t>Sesión Solemne</w:t>
      </w:r>
      <w:r w:rsidRPr="00F163A0">
        <w:rPr>
          <w:rFonts w:ascii="Arial" w:eastAsia="Calibri" w:hAnsi="Arial" w:cs="Arial"/>
          <w:sz w:val="24"/>
          <w:szCs w:val="24"/>
          <w:lang w:val="es-ES_tradnl"/>
        </w:rPr>
        <w:t xml:space="preserve"> era posible advertir q</w:t>
      </w:r>
      <w:r w:rsidR="00DC7B00" w:rsidRPr="00F163A0">
        <w:rPr>
          <w:rFonts w:ascii="Arial" w:eastAsia="Calibri" w:hAnsi="Arial" w:cs="Arial"/>
          <w:sz w:val="24"/>
          <w:szCs w:val="24"/>
          <w:lang w:val="es-ES_tradnl"/>
        </w:rPr>
        <w:t xml:space="preserve">ue la actora estuvo presente y votó a favor del proyecto de los puntos del día, entre los cuales se encontraba la convocatoria a la primera reunión del </w:t>
      </w:r>
      <w:r w:rsidR="00DC7B00" w:rsidRPr="00F163A0">
        <w:rPr>
          <w:rFonts w:ascii="Arial" w:eastAsia="Calibri" w:hAnsi="Arial" w:cs="Arial"/>
          <w:i/>
          <w:iCs/>
          <w:sz w:val="24"/>
          <w:szCs w:val="24"/>
          <w:lang w:val="es-ES_tradnl"/>
        </w:rPr>
        <w:t>Ayuntamiento,</w:t>
      </w:r>
      <w:r w:rsidR="00DC7B00" w:rsidRPr="00F163A0">
        <w:rPr>
          <w:rFonts w:ascii="Arial" w:eastAsia="Calibri" w:hAnsi="Arial" w:cs="Arial"/>
          <w:sz w:val="24"/>
          <w:szCs w:val="24"/>
          <w:lang w:val="es-ES_tradnl"/>
        </w:rPr>
        <w:t xml:space="preserve"> que tendría lugar inmediatamente después de finalizar la referida sesión de instalación.</w:t>
      </w:r>
    </w:p>
    <w:p w14:paraId="75247B18" w14:textId="12A54F83" w:rsidR="00DC7B00" w:rsidRPr="00F163A0" w:rsidRDefault="00DC7B00"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En ese orden de ideas, también calificó como infundado el motivo de inconformidad relativo a que se vulneró su derecho a ser votada en la vertiente de ejercicio en el cargo, al no haber aceptado su propuesta de suspender la </w:t>
      </w:r>
      <w:r w:rsidR="00E8403F" w:rsidRPr="00F163A0">
        <w:rPr>
          <w:rFonts w:ascii="Arial" w:eastAsia="Calibri" w:hAnsi="Arial" w:cs="Arial"/>
          <w:i/>
          <w:iCs/>
          <w:sz w:val="24"/>
          <w:szCs w:val="24"/>
          <w:lang w:val="es-ES_tradnl"/>
        </w:rPr>
        <w:t>Primera Sesión</w:t>
      </w:r>
      <w:r w:rsidR="00E8403F" w:rsidRPr="00F163A0">
        <w:rPr>
          <w:rFonts w:ascii="Arial" w:eastAsia="Calibri" w:hAnsi="Arial" w:cs="Arial"/>
          <w:sz w:val="24"/>
          <w:szCs w:val="24"/>
          <w:lang w:val="es-ES_tradnl"/>
        </w:rPr>
        <w:t xml:space="preserve"> </w:t>
      </w:r>
      <w:r w:rsidRPr="00F163A0">
        <w:rPr>
          <w:rFonts w:ascii="Arial" w:eastAsia="Calibri" w:hAnsi="Arial" w:cs="Arial"/>
          <w:sz w:val="24"/>
          <w:szCs w:val="24"/>
          <w:lang w:val="es-ES_tradnl"/>
        </w:rPr>
        <w:t>hasta en tanto se le hiciera entrega de la totalidad de la documentación necesaria, pues esta negativa por parte de la mayoría de los miembros</w:t>
      </w:r>
      <w:r w:rsidR="00777501" w:rsidRPr="00F163A0">
        <w:rPr>
          <w:rFonts w:ascii="Arial" w:eastAsia="Calibri" w:hAnsi="Arial" w:cs="Arial"/>
          <w:sz w:val="24"/>
          <w:szCs w:val="24"/>
          <w:lang w:val="es-ES_tradnl"/>
        </w:rPr>
        <w:t xml:space="preserve"> del</w:t>
      </w:r>
      <w:r w:rsidRPr="00F163A0">
        <w:rPr>
          <w:rFonts w:ascii="Arial" w:eastAsia="Calibri" w:hAnsi="Arial" w:cs="Arial"/>
          <w:sz w:val="24"/>
          <w:szCs w:val="24"/>
          <w:lang w:val="es-ES_tradnl"/>
        </w:rPr>
        <w:t xml:space="preserve"> </w:t>
      </w:r>
      <w:r w:rsidRPr="00F163A0">
        <w:rPr>
          <w:rFonts w:ascii="Arial" w:eastAsia="Calibri" w:hAnsi="Arial" w:cs="Arial"/>
          <w:i/>
          <w:iCs/>
          <w:sz w:val="24"/>
          <w:szCs w:val="24"/>
          <w:lang w:val="es-ES_tradnl"/>
        </w:rPr>
        <w:t>Ayuntamiento</w:t>
      </w:r>
      <w:r w:rsidRPr="00F163A0">
        <w:rPr>
          <w:rFonts w:ascii="Arial" w:eastAsia="Calibri" w:hAnsi="Arial" w:cs="Arial"/>
          <w:sz w:val="24"/>
          <w:szCs w:val="24"/>
          <w:lang w:val="es-ES_tradnl"/>
        </w:rPr>
        <w:t>, fue fruto de un ejercicio democrático realizado conforme a sus atribuciones.</w:t>
      </w:r>
    </w:p>
    <w:p w14:paraId="10BD0E2B" w14:textId="53EAB07B" w:rsidR="00DC7B00" w:rsidRPr="00F163A0" w:rsidRDefault="00DC7B00"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Por otro lado, </w:t>
      </w:r>
      <w:r w:rsidR="00E8403F" w:rsidRPr="00F163A0">
        <w:rPr>
          <w:rFonts w:ascii="Arial" w:eastAsia="Calibri" w:hAnsi="Arial" w:cs="Arial"/>
          <w:sz w:val="24"/>
          <w:szCs w:val="24"/>
          <w:lang w:val="es-ES_tradnl"/>
        </w:rPr>
        <w:t xml:space="preserve">el </w:t>
      </w:r>
      <w:r w:rsidR="00570E52" w:rsidRPr="00F163A0">
        <w:rPr>
          <w:rFonts w:ascii="Arial" w:eastAsia="Calibri" w:hAnsi="Arial" w:cs="Arial"/>
          <w:i/>
          <w:iCs/>
          <w:sz w:val="24"/>
          <w:szCs w:val="24"/>
          <w:lang w:val="es-ES_tradnl"/>
        </w:rPr>
        <w:t>Tribunal Local</w:t>
      </w:r>
      <w:r w:rsidR="00E8403F" w:rsidRPr="00F163A0">
        <w:rPr>
          <w:rFonts w:ascii="Arial" w:eastAsia="Calibri" w:hAnsi="Arial" w:cs="Arial"/>
          <w:sz w:val="24"/>
          <w:szCs w:val="24"/>
          <w:lang w:val="es-ES_tradnl"/>
        </w:rPr>
        <w:t xml:space="preserve"> calificó de infundado el agravio relativo a la presunta discriminación hacia la actora</w:t>
      </w:r>
      <w:r w:rsidR="000228C6" w:rsidRPr="00F163A0">
        <w:rPr>
          <w:rFonts w:ascii="Arial" w:eastAsia="Calibri" w:hAnsi="Arial" w:cs="Arial"/>
          <w:sz w:val="24"/>
          <w:szCs w:val="24"/>
          <w:lang w:val="es-ES_tradnl"/>
        </w:rPr>
        <w:t>,</w:t>
      </w:r>
      <w:r w:rsidR="00E8403F" w:rsidRPr="00F163A0">
        <w:rPr>
          <w:rFonts w:ascii="Arial" w:eastAsia="Calibri" w:hAnsi="Arial" w:cs="Arial"/>
          <w:sz w:val="24"/>
          <w:szCs w:val="24"/>
          <w:lang w:val="es-ES_tradnl"/>
        </w:rPr>
        <w:t xml:space="preserve"> relacionado con la </w:t>
      </w:r>
      <w:r w:rsidRPr="00F163A0">
        <w:rPr>
          <w:rFonts w:ascii="Arial" w:eastAsia="Calibri" w:hAnsi="Arial" w:cs="Arial"/>
          <w:b/>
          <w:bCs/>
          <w:sz w:val="24"/>
          <w:szCs w:val="24"/>
          <w:lang w:val="es-ES_tradnl"/>
        </w:rPr>
        <w:t xml:space="preserve">decisión </w:t>
      </w:r>
      <w:r w:rsidR="00E8403F" w:rsidRPr="00F163A0">
        <w:rPr>
          <w:rFonts w:ascii="Arial" w:eastAsia="Calibri" w:hAnsi="Arial" w:cs="Arial"/>
          <w:b/>
          <w:bCs/>
          <w:sz w:val="24"/>
          <w:szCs w:val="24"/>
          <w:lang w:val="es-ES_tradnl"/>
        </w:rPr>
        <w:t>de citarla</w:t>
      </w:r>
      <w:r w:rsidRPr="00F163A0">
        <w:rPr>
          <w:rFonts w:ascii="Arial" w:eastAsia="Calibri" w:hAnsi="Arial" w:cs="Arial"/>
          <w:b/>
          <w:bCs/>
          <w:sz w:val="24"/>
          <w:szCs w:val="24"/>
          <w:lang w:val="es-ES_tradnl"/>
        </w:rPr>
        <w:t xml:space="preserve"> </w:t>
      </w:r>
      <w:r w:rsidR="00E8403F" w:rsidRPr="00F163A0">
        <w:rPr>
          <w:rFonts w:ascii="Arial" w:eastAsia="Calibri" w:hAnsi="Arial" w:cs="Arial"/>
          <w:b/>
          <w:bCs/>
          <w:sz w:val="24"/>
          <w:szCs w:val="24"/>
          <w:lang w:val="es-ES_tradnl"/>
        </w:rPr>
        <w:t xml:space="preserve">de manera electrónica </w:t>
      </w:r>
      <w:r w:rsidRPr="00F163A0">
        <w:rPr>
          <w:rFonts w:ascii="Arial" w:eastAsia="Calibri" w:hAnsi="Arial" w:cs="Arial"/>
          <w:b/>
          <w:bCs/>
          <w:sz w:val="24"/>
          <w:szCs w:val="24"/>
          <w:lang w:val="es-ES_tradnl"/>
        </w:rPr>
        <w:t>a las sesiones subsecuentes</w:t>
      </w:r>
      <w:r w:rsidR="00E8403F" w:rsidRPr="00F163A0">
        <w:rPr>
          <w:rFonts w:ascii="Arial" w:eastAsia="Calibri" w:hAnsi="Arial" w:cs="Arial"/>
          <w:sz w:val="24"/>
          <w:szCs w:val="24"/>
          <w:lang w:val="es-ES_tradnl"/>
        </w:rPr>
        <w:t xml:space="preserve"> del </w:t>
      </w:r>
      <w:r w:rsidR="00E8403F" w:rsidRPr="00F163A0">
        <w:rPr>
          <w:rFonts w:ascii="Arial" w:eastAsia="Calibri" w:hAnsi="Arial" w:cs="Arial"/>
          <w:i/>
          <w:iCs/>
          <w:sz w:val="24"/>
          <w:szCs w:val="24"/>
          <w:lang w:val="es-ES_tradnl"/>
        </w:rPr>
        <w:t xml:space="preserve">Ayuntamiento, </w:t>
      </w:r>
      <w:r w:rsidR="00E8403F" w:rsidRPr="00F163A0">
        <w:rPr>
          <w:rFonts w:ascii="Arial" w:eastAsia="Calibri" w:hAnsi="Arial" w:cs="Arial"/>
          <w:sz w:val="24"/>
          <w:szCs w:val="24"/>
          <w:lang w:val="es-ES_tradnl"/>
        </w:rPr>
        <w:t xml:space="preserve">en tanto que </w:t>
      </w:r>
      <w:r w:rsidRPr="00F163A0">
        <w:rPr>
          <w:rFonts w:ascii="Arial" w:eastAsia="Calibri" w:hAnsi="Arial" w:cs="Arial"/>
          <w:sz w:val="24"/>
          <w:szCs w:val="24"/>
          <w:lang w:val="es-ES_tradnl"/>
        </w:rPr>
        <w:t xml:space="preserve">del Acta de la </w:t>
      </w:r>
      <w:r w:rsidRPr="00F163A0">
        <w:rPr>
          <w:rFonts w:ascii="Arial" w:eastAsia="Calibri" w:hAnsi="Arial" w:cs="Arial"/>
          <w:i/>
          <w:iCs/>
          <w:sz w:val="24"/>
          <w:szCs w:val="24"/>
          <w:lang w:val="es-ES_tradnl"/>
        </w:rPr>
        <w:t>Primera Sesión</w:t>
      </w:r>
      <w:r w:rsidRPr="00F163A0">
        <w:rPr>
          <w:rFonts w:ascii="Arial" w:eastAsia="Calibri" w:hAnsi="Arial" w:cs="Arial"/>
          <w:sz w:val="24"/>
          <w:szCs w:val="24"/>
          <w:lang w:val="es-ES_tradnl"/>
        </w:rPr>
        <w:t xml:space="preserve"> </w:t>
      </w:r>
      <w:r w:rsidR="00E8403F" w:rsidRPr="00F163A0">
        <w:rPr>
          <w:rFonts w:ascii="Arial" w:eastAsia="Calibri" w:hAnsi="Arial" w:cs="Arial"/>
          <w:sz w:val="24"/>
          <w:szCs w:val="24"/>
          <w:lang w:val="es-ES_tradnl"/>
        </w:rPr>
        <w:t>se constataba</w:t>
      </w:r>
      <w:r w:rsidRPr="00F163A0">
        <w:rPr>
          <w:rFonts w:ascii="Arial" w:eastAsia="Calibri" w:hAnsi="Arial" w:cs="Arial"/>
          <w:sz w:val="24"/>
          <w:szCs w:val="24"/>
          <w:lang w:val="es-ES_tradnl"/>
        </w:rPr>
        <w:t xml:space="preserve"> que la actora formuló una petición para suspender la reunión pero que</w:t>
      </w:r>
      <w:r w:rsidR="00D25A4B" w:rsidRPr="00F163A0">
        <w:rPr>
          <w:rFonts w:ascii="Arial" w:eastAsia="Calibri" w:hAnsi="Arial" w:cs="Arial"/>
          <w:sz w:val="24"/>
          <w:szCs w:val="24"/>
          <w:lang w:val="es-ES_tradnl"/>
        </w:rPr>
        <w:t>,</w:t>
      </w:r>
      <w:r w:rsidRPr="00F163A0">
        <w:rPr>
          <w:rFonts w:ascii="Arial" w:eastAsia="Calibri" w:hAnsi="Arial" w:cs="Arial"/>
          <w:sz w:val="24"/>
          <w:szCs w:val="24"/>
          <w:lang w:val="es-ES_tradnl"/>
        </w:rPr>
        <w:t xml:space="preserve"> al ser rechazada, ella</w:t>
      </w:r>
      <w:r w:rsidR="00E8403F" w:rsidRPr="00F163A0">
        <w:rPr>
          <w:rFonts w:ascii="Arial" w:eastAsia="Calibri" w:hAnsi="Arial" w:cs="Arial"/>
          <w:sz w:val="24"/>
          <w:szCs w:val="24"/>
          <w:lang w:val="es-ES_tradnl"/>
        </w:rPr>
        <w:t xml:space="preserve"> decidió </w:t>
      </w:r>
      <w:r w:rsidRPr="00F163A0">
        <w:rPr>
          <w:rFonts w:ascii="Arial" w:eastAsia="Calibri" w:hAnsi="Arial" w:cs="Arial"/>
          <w:sz w:val="24"/>
          <w:szCs w:val="24"/>
          <w:lang w:val="es-ES_tradnl"/>
        </w:rPr>
        <w:t>retirarse</w:t>
      </w:r>
      <w:r w:rsidR="00E8403F" w:rsidRPr="00F163A0">
        <w:rPr>
          <w:rFonts w:ascii="Arial" w:eastAsia="Calibri" w:hAnsi="Arial" w:cs="Arial"/>
          <w:sz w:val="24"/>
          <w:szCs w:val="24"/>
          <w:lang w:val="es-ES_tradnl"/>
        </w:rPr>
        <w:t xml:space="preserve">. Motivo por el cual, la responsable sostuvo que </w:t>
      </w:r>
      <w:r w:rsidRPr="00F163A0">
        <w:rPr>
          <w:rFonts w:ascii="Arial" w:eastAsia="Calibri" w:hAnsi="Arial" w:cs="Arial"/>
          <w:sz w:val="24"/>
          <w:szCs w:val="24"/>
          <w:lang w:val="es-ES_tradnl"/>
        </w:rPr>
        <w:t xml:space="preserve">la regidora </w:t>
      </w:r>
      <w:r w:rsidR="00E8403F" w:rsidRPr="00F163A0">
        <w:rPr>
          <w:rFonts w:ascii="Arial" w:eastAsia="Calibri" w:hAnsi="Arial" w:cs="Arial"/>
          <w:sz w:val="24"/>
          <w:szCs w:val="24"/>
          <w:lang w:val="es-ES_tradnl"/>
        </w:rPr>
        <w:t>generó</w:t>
      </w:r>
      <w:r w:rsidRPr="00F163A0">
        <w:rPr>
          <w:rFonts w:ascii="Arial" w:eastAsia="Calibri" w:hAnsi="Arial" w:cs="Arial"/>
          <w:sz w:val="24"/>
          <w:szCs w:val="24"/>
          <w:lang w:val="es-ES_tradnl"/>
        </w:rPr>
        <w:t xml:space="preserve"> su propio pe</w:t>
      </w:r>
      <w:r w:rsidR="00D25A4B" w:rsidRPr="00F163A0">
        <w:rPr>
          <w:rFonts w:ascii="Arial" w:eastAsia="Calibri" w:hAnsi="Arial" w:cs="Arial"/>
          <w:sz w:val="24"/>
          <w:szCs w:val="24"/>
          <w:lang w:val="es-ES_tradnl"/>
        </w:rPr>
        <w:t>r</w:t>
      </w:r>
      <w:r w:rsidRPr="00F163A0">
        <w:rPr>
          <w:rFonts w:ascii="Arial" w:eastAsia="Calibri" w:hAnsi="Arial" w:cs="Arial"/>
          <w:sz w:val="24"/>
          <w:szCs w:val="24"/>
          <w:lang w:val="es-ES_tradnl"/>
        </w:rPr>
        <w:t>juicio.</w:t>
      </w:r>
    </w:p>
    <w:p w14:paraId="3FD54942" w14:textId="6F4ABC50"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En consideración de la responsable,</w:t>
      </w:r>
      <w:r w:rsidR="00DC7B00" w:rsidRPr="00F163A0">
        <w:rPr>
          <w:rFonts w:ascii="Arial" w:eastAsia="Calibri" w:hAnsi="Arial" w:cs="Arial"/>
          <w:sz w:val="24"/>
          <w:szCs w:val="24"/>
          <w:lang w:val="es-ES_tradnl"/>
        </w:rPr>
        <w:t xml:space="preserve"> la promovente v</w:t>
      </w:r>
      <w:r w:rsidRPr="00F163A0">
        <w:rPr>
          <w:rFonts w:ascii="Arial" w:eastAsia="Calibri" w:hAnsi="Arial" w:cs="Arial"/>
          <w:sz w:val="24"/>
          <w:szCs w:val="24"/>
          <w:lang w:val="es-ES_tradnl"/>
        </w:rPr>
        <w:t>ulneró</w:t>
      </w:r>
      <w:r w:rsidR="00DC7B00" w:rsidRPr="00F163A0">
        <w:rPr>
          <w:rFonts w:ascii="Arial" w:eastAsia="Calibri" w:hAnsi="Arial" w:cs="Arial"/>
          <w:sz w:val="24"/>
          <w:szCs w:val="24"/>
          <w:lang w:val="es-ES_tradnl"/>
        </w:rPr>
        <w:t xml:space="preserve"> lo dispuesto en el artículo 62 del </w:t>
      </w:r>
      <w:r w:rsidR="00DC7B00" w:rsidRPr="00F163A0">
        <w:rPr>
          <w:rFonts w:ascii="Arial" w:eastAsia="Calibri" w:hAnsi="Arial" w:cs="Arial"/>
          <w:i/>
          <w:iCs/>
          <w:sz w:val="24"/>
          <w:szCs w:val="24"/>
          <w:lang w:val="es-ES_tradnl"/>
        </w:rPr>
        <w:t>Reglamento Interior</w:t>
      </w:r>
      <w:r w:rsidR="00DC7B00" w:rsidRPr="00F163A0">
        <w:rPr>
          <w:rFonts w:ascii="Arial" w:eastAsia="Calibri" w:hAnsi="Arial" w:cs="Arial"/>
          <w:sz w:val="24"/>
          <w:szCs w:val="24"/>
          <w:vertAlign w:val="superscript"/>
          <w:lang w:val="es-ES_tradnl"/>
        </w:rPr>
        <w:footnoteReference w:id="13"/>
      </w:r>
      <w:r w:rsidR="00DC7B00" w:rsidRPr="00F163A0">
        <w:rPr>
          <w:rFonts w:ascii="Arial" w:eastAsia="Calibri" w:hAnsi="Arial" w:cs="Arial"/>
          <w:i/>
          <w:iCs/>
          <w:sz w:val="24"/>
          <w:szCs w:val="24"/>
          <w:lang w:val="es-ES_tradnl"/>
        </w:rPr>
        <w:t>,</w:t>
      </w:r>
      <w:r w:rsidR="00DC7B00" w:rsidRPr="00F163A0">
        <w:rPr>
          <w:rFonts w:ascii="Arial" w:eastAsia="Calibri" w:hAnsi="Arial" w:cs="Arial"/>
          <w:sz w:val="24"/>
          <w:szCs w:val="24"/>
          <w:lang w:val="es-ES_tradnl"/>
        </w:rPr>
        <w:t xml:space="preserve"> que dispone que las regidurías deben asistir a las sesiones de principio a fin</w:t>
      </w:r>
      <w:r w:rsidR="00D25A4B" w:rsidRPr="00F163A0">
        <w:rPr>
          <w:rFonts w:ascii="Arial" w:eastAsia="Calibri" w:hAnsi="Arial" w:cs="Arial"/>
          <w:sz w:val="24"/>
          <w:szCs w:val="24"/>
          <w:lang w:val="es-ES_tradnl"/>
        </w:rPr>
        <w:t xml:space="preserve"> </w:t>
      </w:r>
      <w:r w:rsidR="00DC7B00" w:rsidRPr="00F163A0">
        <w:rPr>
          <w:rFonts w:ascii="Arial" w:eastAsia="Calibri" w:hAnsi="Arial" w:cs="Arial"/>
          <w:sz w:val="24"/>
          <w:szCs w:val="24"/>
          <w:lang w:val="es-ES_tradnl"/>
        </w:rPr>
        <w:t>y</w:t>
      </w:r>
      <w:r w:rsidR="00D25A4B" w:rsidRPr="00F163A0">
        <w:rPr>
          <w:rFonts w:ascii="Arial" w:eastAsia="Calibri" w:hAnsi="Arial" w:cs="Arial"/>
          <w:sz w:val="24"/>
          <w:szCs w:val="24"/>
          <w:lang w:val="es-ES_tradnl"/>
        </w:rPr>
        <w:t>,</w:t>
      </w:r>
      <w:r w:rsidR="00DC7B00" w:rsidRPr="00F163A0">
        <w:rPr>
          <w:rFonts w:ascii="Arial" w:eastAsia="Calibri" w:hAnsi="Arial" w:cs="Arial"/>
          <w:sz w:val="24"/>
          <w:szCs w:val="24"/>
          <w:lang w:val="es-ES_tradnl"/>
        </w:rPr>
        <w:t xml:space="preserve"> por tanto, no estuvo presente en el momento en que </w:t>
      </w:r>
      <w:r w:rsidRPr="00F163A0">
        <w:rPr>
          <w:rFonts w:ascii="Arial" w:eastAsia="Calibri" w:hAnsi="Arial" w:cs="Arial"/>
          <w:sz w:val="24"/>
          <w:szCs w:val="24"/>
          <w:lang w:val="es-ES_tradnl"/>
        </w:rPr>
        <w:t xml:space="preserve">acordó la citación electrónica a las sesiones del </w:t>
      </w:r>
      <w:r w:rsidRPr="00F163A0">
        <w:rPr>
          <w:rFonts w:ascii="Arial" w:eastAsia="Calibri" w:hAnsi="Arial" w:cs="Arial"/>
          <w:i/>
          <w:iCs/>
          <w:sz w:val="24"/>
          <w:szCs w:val="24"/>
          <w:lang w:val="es-ES_tradnl"/>
        </w:rPr>
        <w:t>Ayuntamiento</w:t>
      </w:r>
      <w:r w:rsidR="00DC7B00" w:rsidRPr="00F163A0">
        <w:rPr>
          <w:rFonts w:ascii="Arial" w:eastAsia="Calibri" w:hAnsi="Arial" w:cs="Arial"/>
          <w:sz w:val="24"/>
          <w:szCs w:val="24"/>
          <w:lang w:val="es-ES_tradnl"/>
        </w:rPr>
        <w:t>, por lo que era imposible que dicho cuerpo colegiado pudiera tomar en cuenta su opinión</w:t>
      </w:r>
      <w:r w:rsidRPr="00F163A0">
        <w:rPr>
          <w:rFonts w:ascii="Arial" w:eastAsia="Calibri" w:hAnsi="Arial" w:cs="Arial"/>
          <w:sz w:val="24"/>
          <w:szCs w:val="24"/>
          <w:lang w:val="es-ES_tradnl"/>
        </w:rPr>
        <w:t>. Además,</w:t>
      </w:r>
      <w:r w:rsidR="00DC7B00" w:rsidRPr="00F163A0">
        <w:rPr>
          <w:rFonts w:ascii="Arial" w:eastAsia="Calibri" w:hAnsi="Arial" w:cs="Arial"/>
          <w:sz w:val="24"/>
          <w:szCs w:val="24"/>
          <w:lang w:val="es-ES_tradnl"/>
        </w:rPr>
        <w:t xml:space="preserve"> </w:t>
      </w:r>
      <w:r w:rsidRPr="00F163A0">
        <w:rPr>
          <w:rFonts w:ascii="Arial" w:eastAsia="Calibri" w:hAnsi="Arial" w:cs="Arial"/>
          <w:sz w:val="24"/>
          <w:szCs w:val="24"/>
          <w:lang w:val="es-ES_tradnl"/>
        </w:rPr>
        <w:t>indicó que</w:t>
      </w:r>
      <w:r w:rsidR="00DC7B00" w:rsidRPr="00F163A0">
        <w:rPr>
          <w:rFonts w:ascii="Arial" w:eastAsia="Calibri" w:hAnsi="Arial" w:cs="Arial"/>
          <w:sz w:val="24"/>
          <w:szCs w:val="24"/>
          <w:lang w:val="es-ES_tradnl"/>
        </w:rPr>
        <w:t xml:space="preserve"> de acuerdo </w:t>
      </w:r>
      <w:r w:rsidRPr="00F163A0">
        <w:rPr>
          <w:rFonts w:ascii="Arial" w:eastAsia="Calibri" w:hAnsi="Arial" w:cs="Arial"/>
          <w:sz w:val="24"/>
          <w:szCs w:val="24"/>
          <w:lang w:val="es-ES_tradnl"/>
        </w:rPr>
        <w:t xml:space="preserve">con el citado precepto la convocatoria </w:t>
      </w:r>
      <w:r w:rsidR="00DC7B00" w:rsidRPr="00F163A0">
        <w:rPr>
          <w:rFonts w:ascii="Arial" w:eastAsia="Calibri" w:hAnsi="Arial" w:cs="Arial"/>
          <w:sz w:val="24"/>
          <w:szCs w:val="24"/>
          <w:lang w:val="es-ES_tradnl"/>
        </w:rPr>
        <w:t xml:space="preserve">a las sesiones </w:t>
      </w:r>
      <w:r w:rsidRPr="00F163A0">
        <w:rPr>
          <w:rFonts w:ascii="Arial" w:eastAsia="Calibri" w:hAnsi="Arial" w:cs="Arial"/>
          <w:sz w:val="24"/>
          <w:szCs w:val="24"/>
          <w:lang w:val="es-ES_tradnl"/>
        </w:rPr>
        <w:t>puede</w:t>
      </w:r>
      <w:r w:rsidR="00DC7B00" w:rsidRPr="00F163A0">
        <w:rPr>
          <w:rFonts w:ascii="Arial" w:eastAsia="Calibri" w:hAnsi="Arial" w:cs="Arial"/>
          <w:sz w:val="24"/>
          <w:szCs w:val="24"/>
          <w:lang w:val="es-ES_tradnl"/>
        </w:rPr>
        <w:t xml:space="preserve"> ser por cualquier medio</w:t>
      </w:r>
      <w:r w:rsidR="00DC7B00" w:rsidRPr="00F163A0">
        <w:rPr>
          <w:rFonts w:ascii="Arial" w:eastAsia="Calibri" w:hAnsi="Arial" w:cs="Arial"/>
          <w:sz w:val="24"/>
          <w:szCs w:val="24"/>
          <w:vertAlign w:val="superscript"/>
          <w:lang w:val="es-ES_tradnl"/>
        </w:rPr>
        <w:footnoteReference w:id="14"/>
      </w:r>
      <w:r w:rsidR="00DC7B00" w:rsidRPr="00F163A0">
        <w:rPr>
          <w:rFonts w:ascii="Arial" w:eastAsia="Calibri" w:hAnsi="Arial" w:cs="Arial"/>
          <w:sz w:val="24"/>
          <w:szCs w:val="24"/>
          <w:lang w:val="es-ES_tradnl"/>
        </w:rPr>
        <w:t>.</w:t>
      </w:r>
    </w:p>
    <w:p w14:paraId="7468474F" w14:textId="1352CAC2" w:rsidR="00DC7B00" w:rsidRPr="00F163A0" w:rsidRDefault="00DC7B00"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A</w:t>
      </w:r>
      <w:r w:rsidR="00E8403F" w:rsidRPr="00F163A0">
        <w:rPr>
          <w:rFonts w:ascii="Arial" w:eastAsia="Calibri" w:hAnsi="Arial" w:cs="Arial"/>
          <w:sz w:val="24"/>
          <w:szCs w:val="24"/>
          <w:lang w:val="es-ES_tradnl"/>
        </w:rPr>
        <w:t xml:space="preserve"> su vez</w:t>
      </w:r>
      <w:r w:rsidRPr="00F163A0">
        <w:rPr>
          <w:rFonts w:ascii="Arial" w:eastAsia="Calibri" w:hAnsi="Arial" w:cs="Arial"/>
          <w:sz w:val="24"/>
          <w:szCs w:val="24"/>
          <w:lang w:val="es-ES_tradnl"/>
        </w:rPr>
        <w:t xml:space="preserve">, precisó que no se tuvo por acreditado que la actora hubiera hecho del conocimiento del Cabildo que los medios electrónicos le fueran de difícil acceso, </w:t>
      </w:r>
      <w:r w:rsidR="0041296A" w:rsidRPr="00F163A0">
        <w:rPr>
          <w:rFonts w:ascii="Arial" w:eastAsia="Calibri" w:hAnsi="Arial" w:cs="Arial"/>
          <w:sz w:val="24"/>
          <w:szCs w:val="24"/>
          <w:lang w:val="es-ES_tradnl"/>
        </w:rPr>
        <w:t>tampoco</w:t>
      </w:r>
      <w:r w:rsidRPr="00F163A0">
        <w:rPr>
          <w:rFonts w:ascii="Arial" w:eastAsia="Calibri" w:hAnsi="Arial" w:cs="Arial"/>
          <w:sz w:val="24"/>
          <w:szCs w:val="24"/>
          <w:lang w:val="es-ES_tradnl"/>
        </w:rPr>
        <w:t xml:space="preserve"> </w:t>
      </w:r>
      <w:r w:rsidR="00E8403F" w:rsidRPr="00F163A0">
        <w:rPr>
          <w:rFonts w:ascii="Arial" w:eastAsia="Calibri" w:hAnsi="Arial" w:cs="Arial"/>
          <w:sz w:val="24"/>
          <w:szCs w:val="24"/>
          <w:lang w:val="es-ES_tradnl"/>
        </w:rPr>
        <w:t>expuso</w:t>
      </w:r>
      <w:r w:rsidRPr="00F163A0">
        <w:rPr>
          <w:rFonts w:ascii="Arial" w:eastAsia="Calibri" w:hAnsi="Arial" w:cs="Arial"/>
          <w:sz w:val="24"/>
          <w:szCs w:val="24"/>
          <w:lang w:val="es-ES_tradnl"/>
        </w:rPr>
        <w:t xml:space="preserve"> los motivos por los cuales </w:t>
      </w:r>
      <w:r w:rsidR="00E8403F" w:rsidRPr="00F163A0">
        <w:rPr>
          <w:rFonts w:ascii="Arial" w:eastAsia="Calibri" w:hAnsi="Arial" w:cs="Arial"/>
          <w:sz w:val="24"/>
          <w:szCs w:val="24"/>
          <w:lang w:val="es-ES_tradnl"/>
        </w:rPr>
        <w:t>no le e</w:t>
      </w:r>
      <w:r w:rsidR="0041296A" w:rsidRPr="00F163A0">
        <w:rPr>
          <w:rFonts w:ascii="Arial" w:eastAsia="Calibri" w:hAnsi="Arial" w:cs="Arial"/>
          <w:sz w:val="24"/>
          <w:szCs w:val="24"/>
          <w:lang w:val="es-ES_tradnl"/>
        </w:rPr>
        <w:t>ra</w:t>
      </w:r>
      <w:r w:rsidR="00E8403F" w:rsidRPr="00F163A0">
        <w:rPr>
          <w:rFonts w:ascii="Arial" w:eastAsia="Calibri" w:hAnsi="Arial" w:cs="Arial"/>
          <w:sz w:val="24"/>
          <w:szCs w:val="24"/>
          <w:lang w:val="es-ES_tradnl"/>
        </w:rPr>
        <w:t xml:space="preserve"> posible</w:t>
      </w:r>
      <w:r w:rsidRPr="00F163A0">
        <w:rPr>
          <w:rFonts w:ascii="Arial" w:eastAsia="Calibri" w:hAnsi="Arial" w:cs="Arial"/>
          <w:sz w:val="24"/>
          <w:szCs w:val="24"/>
          <w:lang w:val="es-ES_tradnl"/>
        </w:rPr>
        <w:t xml:space="preserve"> disponer de ellos; mientras que en el expediente sí obraban</w:t>
      </w:r>
      <w:r w:rsidR="00E8403F" w:rsidRPr="00F163A0">
        <w:rPr>
          <w:rFonts w:ascii="Arial" w:eastAsia="Calibri" w:hAnsi="Arial" w:cs="Arial"/>
          <w:sz w:val="24"/>
          <w:szCs w:val="24"/>
          <w:lang w:val="es-ES_tradnl"/>
        </w:rPr>
        <w:t xml:space="preserve"> las</w:t>
      </w:r>
      <w:r w:rsidRPr="00F163A0">
        <w:rPr>
          <w:rFonts w:ascii="Arial" w:eastAsia="Calibri" w:hAnsi="Arial" w:cs="Arial"/>
          <w:sz w:val="24"/>
          <w:szCs w:val="24"/>
          <w:lang w:val="es-ES_tradnl"/>
        </w:rPr>
        <w:t xml:space="preserve"> actas circunstanciadas en las cuales se hizo constar, en diversas ocasiones, la falta de disposición para firmar de recibido un sobre cerrado que contenía la cuenta de correo institucional y la contraseña que le fue asignada.</w:t>
      </w:r>
    </w:p>
    <w:p w14:paraId="5F8495D6" w14:textId="1564702F"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Por otro parte, el </w:t>
      </w:r>
      <w:r w:rsidR="00570E52" w:rsidRPr="00F163A0">
        <w:rPr>
          <w:rFonts w:ascii="Arial" w:eastAsia="Calibri" w:hAnsi="Arial" w:cs="Arial"/>
          <w:i/>
          <w:iCs/>
          <w:sz w:val="24"/>
          <w:szCs w:val="24"/>
          <w:lang w:val="es-ES_tradnl"/>
        </w:rPr>
        <w:t>Tribunal Local</w:t>
      </w:r>
      <w:r w:rsidRPr="00F163A0">
        <w:rPr>
          <w:rFonts w:ascii="Arial" w:eastAsia="Calibri" w:hAnsi="Arial" w:cs="Arial"/>
          <w:i/>
          <w:iCs/>
          <w:sz w:val="24"/>
          <w:szCs w:val="24"/>
          <w:lang w:val="es-ES_tradnl"/>
        </w:rPr>
        <w:t xml:space="preserve"> </w:t>
      </w:r>
      <w:r w:rsidRPr="00F163A0">
        <w:rPr>
          <w:rFonts w:ascii="Arial" w:eastAsia="Calibri" w:hAnsi="Arial" w:cs="Arial"/>
          <w:sz w:val="24"/>
          <w:szCs w:val="24"/>
          <w:lang w:val="es-ES_tradnl"/>
        </w:rPr>
        <w:t>calificó de infundado el agravio relativo a que, por</w:t>
      </w:r>
      <w:r w:rsidR="00DC7B00" w:rsidRPr="00F163A0">
        <w:rPr>
          <w:rFonts w:ascii="Arial" w:eastAsia="Calibri" w:hAnsi="Arial" w:cs="Arial"/>
          <w:sz w:val="24"/>
          <w:szCs w:val="24"/>
          <w:lang w:val="es-ES_tradnl"/>
        </w:rPr>
        <w:t xml:space="preserve"> instrucciones del Presidente Municipal, </w:t>
      </w:r>
      <w:r w:rsidRPr="00F163A0">
        <w:rPr>
          <w:rFonts w:ascii="Arial" w:eastAsia="Calibri" w:hAnsi="Arial" w:cs="Arial"/>
          <w:b/>
          <w:bCs/>
          <w:sz w:val="24"/>
          <w:szCs w:val="24"/>
          <w:lang w:val="es-ES_tradnl"/>
        </w:rPr>
        <w:t>se omitió</w:t>
      </w:r>
      <w:r w:rsidR="00DC7B00" w:rsidRPr="00F163A0">
        <w:rPr>
          <w:rFonts w:ascii="Arial" w:eastAsia="Calibri" w:hAnsi="Arial" w:cs="Arial"/>
          <w:b/>
          <w:bCs/>
          <w:sz w:val="24"/>
          <w:szCs w:val="24"/>
          <w:lang w:val="es-ES_tradnl"/>
        </w:rPr>
        <w:t xml:space="preserve"> hacerle entrega de su oficina y recursos materiales</w:t>
      </w:r>
      <w:r w:rsidR="00DC7B00" w:rsidRPr="00F163A0">
        <w:rPr>
          <w:rFonts w:ascii="Arial" w:eastAsia="Calibri" w:hAnsi="Arial" w:cs="Arial"/>
          <w:sz w:val="24"/>
          <w:szCs w:val="24"/>
          <w:lang w:val="es-ES_tradnl"/>
        </w:rPr>
        <w:t xml:space="preserve"> para el desempeño de sus funciones.</w:t>
      </w:r>
    </w:p>
    <w:p w14:paraId="7C75218F" w14:textId="318D04EB"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Al respecto, la responsable sostuvo que </w:t>
      </w:r>
      <w:r w:rsidR="00DC7B00" w:rsidRPr="00F163A0">
        <w:rPr>
          <w:rFonts w:ascii="Arial" w:eastAsia="Calibri" w:hAnsi="Arial" w:cs="Arial"/>
          <w:sz w:val="24"/>
          <w:szCs w:val="24"/>
          <w:lang w:val="es-ES_tradnl"/>
        </w:rPr>
        <w:t xml:space="preserve">el </w:t>
      </w:r>
      <w:r w:rsidR="00DC7B00" w:rsidRPr="00F163A0">
        <w:rPr>
          <w:rFonts w:ascii="Arial" w:eastAsia="Calibri" w:hAnsi="Arial" w:cs="Arial"/>
          <w:i/>
          <w:iCs/>
          <w:sz w:val="24"/>
          <w:szCs w:val="24"/>
          <w:lang w:val="es-ES_tradnl"/>
        </w:rPr>
        <w:t>Reglamento Interior</w:t>
      </w:r>
      <w:r w:rsidR="00DC7B00" w:rsidRPr="00F163A0">
        <w:rPr>
          <w:rFonts w:ascii="Arial" w:eastAsia="Calibri" w:hAnsi="Arial" w:cs="Arial"/>
          <w:sz w:val="24"/>
          <w:szCs w:val="24"/>
          <w:lang w:val="es-ES_tradnl"/>
        </w:rPr>
        <w:t xml:space="preserve"> dispone que se hará entrega de las respectivas oficinas, después de la clausura de la primera sesión ordinaria</w:t>
      </w:r>
      <w:r w:rsidR="00DC7B00" w:rsidRPr="00F163A0">
        <w:rPr>
          <w:rFonts w:ascii="Arial" w:eastAsia="Calibri" w:hAnsi="Arial" w:cs="Arial"/>
          <w:sz w:val="24"/>
          <w:szCs w:val="24"/>
          <w:vertAlign w:val="superscript"/>
          <w:lang w:val="es-ES_tradnl"/>
        </w:rPr>
        <w:footnoteReference w:id="15"/>
      </w:r>
      <w:r w:rsidR="00DC7B00" w:rsidRPr="00F163A0">
        <w:rPr>
          <w:rFonts w:ascii="Arial" w:eastAsia="Calibri" w:hAnsi="Arial" w:cs="Arial"/>
          <w:sz w:val="24"/>
          <w:szCs w:val="24"/>
          <w:lang w:val="es-ES_tradnl"/>
        </w:rPr>
        <w:t>, cuando consta en autos de que la regidora abandonó la sesión antes de su término y no se reincorporó más tarde.</w:t>
      </w:r>
    </w:p>
    <w:p w14:paraId="34955D97" w14:textId="42459D1D"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Por otra parte, señaló que no existe</w:t>
      </w:r>
      <w:r w:rsidR="00DC7B00" w:rsidRPr="00F163A0">
        <w:rPr>
          <w:rFonts w:ascii="Arial" w:eastAsia="Calibri" w:hAnsi="Arial" w:cs="Arial"/>
          <w:sz w:val="24"/>
          <w:szCs w:val="24"/>
          <w:lang w:val="es-ES_tradnl"/>
        </w:rPr>
        <w:t xml:space="preserve"> evidencia de que el Presidente Municipal le </w:t>
      </w:r>
      <w:r w:rsidRPr="00F163A0">
        <w:rPr>
          <w:rFonts w:ascii="Arial" w:eastAsia="Calibri" w:hAnsi="Arial" w:cs="Arial"/>
          <w:sz w:val="24"/>
          <w:szCs w:val="24"/>
          <w:lang w:val="es-ES_tradnl"/>
        </w:rPr>
        <w:t>negara</w:t>
      </w:r>
      <w:r w:rsidR="00DC7B00" w:rsidRPr="00F163A0">
        <w:rPr>
          <w:rFonts w:ascii="Arial" w:eastAsia="Calibri" w:hAnsi="Arial" w:cs="Arial"/>
          <w:sz w:val="24"/>
          <w:szCs w:val="24"/>
          <w:lang w:val="es-ES_tradnl"/>
        </w:rPr>
        <w:t xml:space="preserve"> la entrega del inmueble, y la actora no precisó circunstancias de modo, tiempo y lugar en que ocurrieron los hechos.</w:t>
      </w:r>
    </w:p>
    <w:p w14:paraId="3AC14179" w14:textId="2901EB15" w:rsidR="00E8403F"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 la par, </w:t>
      </w:r>
      <w:r w:rsidR="00DC7B00" w:rsidRPr="00F163A0">
        <w:rPr>
          <w:rFonts w:ascii="Arial" w:eastAsia="Calibri" w:hAnsi="Arial" w:cs="Arial"/>
          <w:sz w:val="24"/>
          <w:szCs w:val="24"/>
          <w:lang w:val="es-ES_tradnl"/>
        </w:rPr>
        <w:t>estimó que</w:t>
      </w:r>
      <w:r w:rsidRPr="00F163A0">
        <w:rPr>
          <w:rFonts w:ascii="Arial" w:eastAsia="Calibri" w:hAnsi="Arial" w:cs="Arial"/>
          <w:sz w:val="24"/>
          <w:szCs w:val="24"/>
          <w:lang w:val="es-ES_tradnl"/>
        </w:rPr>
        <w:t xml:space="preserve"> </w:t>
      </w:r>
      <w:r w:rsidR="00DC7B00" w:rsidRPr="00F163A0">
        <w:rPr>
          <w:rFonts w:ascii="Arial" w:eastAsia="Calibri" w:hAnsi="Arial" w:cs="Arial"/>
          <w:sz w:val="24"/>
          <w:szCs w:val="24"/>
          <w:lang w:val="es-ES_tradnl"/>
        </w:rPr>
        <w:t>existían indicios en autos, como las actas circunstanciadas de la negativa de firma</w:t>
      </w:r>
      <w:r w:rsidR="005E5832" w:rsidRPr="00F163A0">
        <w:rPr>
          <w:rFonts w:ascii="Arial" w:eastAsia="Calibri" w:hAnsi="Arial" w:cs="Arial"/>
          <w:sz w:val="24"/>
          <w:szCs w:val="24"/>
          <w:lang w:val="es-ES_tradnl"/>
        </w:rPr>
        <w:t xml:space="preserve"> de</w:t>
      </w:r>
      <w:r w:rsidR="00DC7B00" w:rsidRPr="00F163A0">
        <w:rPr>
          <w:rFonts w:ascii="Arial" w:eastAsia="Calibri" w:hAnsi="Arial" w:cs="Arial"/>
          <w:sz w:val="24"/>
          <w:szCs w:val="24"/>
          <w:lang w:val="es-ES_tradnl"/>
        </w:rPr>
        <w:t xml:space="preserve"> recibido de </w:t>
      </w:r>
      <w:r w:rsidRPr="00F163A0">
        <w:rPr>
          <w:rFonts w:ascii="Arial" w:eastAsia="Calibri" w:hAnsi="Arial" w:cs="Arial"/>
          <w:sz w:val="24"/>
          <w:szCs w:val="24"/>
          <w:lang w:val="es-ES_tradnl"/>
        </w:rPr>
        <w:t xml:space="preserve">diversa documentación de </w:t>
      </w:r>
      <w:r w:rsidR="00DC7B00" w:rsidRPr="00F163A0">
        <w:rPr>
          <w:rFonts w:ascii="Arial" w:eastAsia="Calibri" w:hAnsi="Arial" w:cs="Arial"/>
          <w:sz w:val="24"/>
          <w:szCs w:val="24"/>
          <w:lang w:val="es-ES_tradnl"/>
        </w:rPr>
        <w:t xml:space="preserve">quince de octubre, </w:t>
      </w:r>
      <w:r w:rsidRPr="00F163A0">
        <w:rPr>
          <w:rFonts w:ascii="Arial" w:eastAsia="Calibri" w:hAnsi="Arial" w:cs="Arial"/>
          <w:sz w:val="24"/>
          <w:szCs w:val="24"/>
          <w:lang w:val="es-ES_tradnl"/>
        </w:rPr>
        <w:t xml:space="preserve">de los cuales se puede concluir que la actora </w:t>
      </w:r>
      <w:r w:rsidR="00DC7B00" w:rsidRPr="00F163A0">
        <w:rPr>
          <w:rFonts w:ascii="Arial" w:eastAsia="Calibri" w:hAnsi="Arial" w:cs="Arial"/>
          <w:sz w:val="24"/>
          <w:szCs w:val="24"/>
          <w:lang w:val="es-ES_tradnl"/>
        </w:rPr>
        <w:t xml:space="preserve">tenía a su disposición </w:t>
      </w:r>
      <w:r w:rsidRPr="00F163A0">
        <w:rPr>
          <w:rFonts w:ascii="Arial" w:eastAsia="Calibri" w:hAnsi="Arial" w:cs="Arial"/>
          <w:sz w:val="24"/>
          <w:szCs w:val="24"/>
          <w:lang w:val="es-ES_tradnl"/>
        </w:rPr>
        <w:t>una</w:t>
      </w:r>
      <w:r w:rsidR="00DC7B00" w:rsidRPr="00F163A0">
        <w:rPr>
          <w:rFonts w:ascii="Arial" w:eastAsia="Calibri" w:hAnsi="Arial" w:cs="Arial"/>
          <w:sz w:val="24"/>
          <w:szCs w:val="24"/>
          <w:lang w:val="es-ES_tradnl"/>
        </w:rPr>
        <w:t xml:space="preserve"> oficina</w:t>
      </w:r>
      <w:r w:rsidRPr="00F163A0">
        <w:rPr>
          <w:rFonts w:ascii="Arial" w:eastAsia="Calibri" w:hAnsi="Arial" w:cs="Arial"/>
          <w:sz w:val="24"/>
          <w:szCs w:val="24"/>
          <w:lang w:val="es-ES_tradnl"/>
        </w:rPr>
        <w:t>.</w:t>
      </w:r>
    </w:p>
    <w:p w14:paraId="61344065" w14:textId="78E32055" w:rsidR="00DC7B00" w:rsidRPr="00F163A0" w:rsidRDefault="00E8403F"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Adicionalmente, </w:t>
      </w:r>
      <w:r w:rsidR="00DC7B00" w:rsidRPr="00F163A0">
        <w:rPr>
          <w:rFonts w:ascii="Arial" w:eastAsia="Calibri" w:hAnsi="Arial" w:cs="Arial"/>
          <w:sz w:val="24"/>
          <w:szCs w:val="24"/>
          <w:lang w:val="es-ES_tradnl"/>
        </w:rPr>
        <w:t>se constató que la actora ejerció presupuesto tendente a desarrollar sus funciones, sin que la regidora ofreciera prueba alguna para sostener su dicho.</w:t>
      </w:r>
    </w:p>
    <w:p w14:paraId="02AEF07C" w14:textId="28AE0475" w:rsidR="00E8403F" w:rsidRPr="00F163A0" w:rsidRDefault="00DC7B00" w:rsidP="005D3397">
      <w:pPr>
        <w:tabs>
          <w:tab w:val="left" w:pos="2646"/>
        </w:tabs>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Finalmente, </w:t>
      </w:r>
      <w:r w:rsidR="00E8403F" w:rsidRPr="00F163A0">
        <w:rPr>
          <w:rFonts w:ascii="Arial" w:eastAsia="Calibri" w:hAnsi="Arial" w:cs="Arial"/>
          <w:sz w:val="24"/>
          <w:szCs w:val="24"/>
          <w:lang w:val="es-ES_tradnl"/>
        </w:rPr>
        <w:t>por lo que hace a la manifestación de la actora respecto a q</w:t>
      </w:r>
      <w:r w:rsidRPr="00F163A0">
        <w:rPr>
          <w:rFonts w:ascii="Arial" w:eastAsia="Calibri" w:hAnsi="Arial" w:cs="Arial"/>
          <w:sz w:val="24"/>
          <w:szCs w:val="24"/>
          <w:lang w:val="es-ES_tradnl"/>
        </w:rPr>
        <w:t xml:space="preserve">ue </w:t>
      </w:r>
      <w:r w:rsidRPr="00F163A0">
        <w:rPr>
          <w:rFonts w:ascii="Arial" w:eastAsia="Calibri" w:hAnsi="Arial" w:cs="Arial"/>
          <w:b/>
          <w:bCs/>
          <w:sz w:val="24"/>
          <w:szCs w:val="24"/>
          <w:lang w:val="es-ES_tradnl"/>
        </w:rPr>
        <w:t>el Presidente Municipal le llamó por teléfono para realizar diversas manifestaciones en su contra</w:t>
      </w:r>
      <w:r w:rsidRPr="00F163A0">
        <w:rPr>
          <w:rFonts w:ascii="Arial" w:eastAsia="Calibri" w:hAnsi="Arial" w:cs="Arial"/>
          <w:sz w:val="24"/>
          <w:szCs w:val="24"/>
          <w:vertAlign w:val="superscript"/>
          <w:lang w:val="es-ES_tradnl"/>
        </w:rPr>
        <w:footnoteReference w:id="16"/>
      </w:r>
      <w:r w:rsidR="00E8403F" w:rsidRPr="00F163A0">
        <w:rPr>
          <w:rFonts w:ascii="Arial" w:eastAsia="Calibri" w:hAnsi="Arial" w:cs="Arial"/>
          <w:sz w:val="24"/>
          <w:szCs w:val="24"/>
          <w:lang w:val="es-ES_tradnl"/>
        </w:rPr>
        <w:t xml:space="preserve"> y que, </w:t>
      </w:r>
      <w:r w:rsidRPr="00F163A0">
        <w:rPr>
          <w:rFonts w:ascii="Arial" w:eastAsia="Calibri" w:hAnsi="Arial" w:cs="Arial"/>
          <w:sz w:val="24"/>
          <w:szCs w:val="24"/>
          <w:lang w:val="es-ES_tradnl"/>
        </w:rPr>
        <w:t xml:space="preserve">al formular su propuesta de la conformación de las comisiones del Cabildo, no se tomó en cuenta su conocimiento, opinión, </w:t>
      </w:r>
      <w:r w:rsidR="006D3B8A" w:rsidRPr="00F163A0">
        <w:rPr>
          <w:rFonts w:ascii="Arial" w:eastAsia="Calibri" w:hAnsi="Arial" w:cs="Arial"/>
          <w:sz w:val="24"/>
          <w:szCs w:val="24"/>
          <w:lang w:val="es-ES_tradnl"/>
        </w:rPr>
        <w:t>o</w:t>
      </w:r>
      <w:r w:rsidRPr="00F163A0">
        <w:rPr>
          <w:rFonts w:ascii="Arial" w:eastAsia="Calibri" w:hAnsi="Arial" w:cs="Arial"/>
          <w:sz w:val="24"/>
          <w:szCs w:val="24"/>
          <w:lang w:val="es-ES_tradnl"/>
        </w:rPr>
        <w:t xml:space="preserve"> vocación y que</w:t>
      </w:r>
      <w:r w:rsidR="006D3B8A" w:rsidRPr="00F163A0">
        <w:rPr>
          <w:rFonts w:ascii="Arial" w:eastAsia="Calibri" w:hAnsi="Arial" w:cs="Arial"/>
          <w:sz w:val="24"/>
          <w:szCs w:val="24"/>
          <w:lang w:val="es-ES_tradnl"/>
        </w:rPr>
        <w:t>,</w:t>
      </w:r>
      <w:r w:rsidRPr="00F163A0">
        <w:rPr>
          <w:rFonts w:ascii="Arial" w:eastAsia="Calibri" w:hAnsi="Arial" w:cs="Arial"/>
          <w:sz w:val="24"/>
          <w:szCs w:val="24"/>
          <w:lang w:val="es-ES_tradnl"/>
        </w:rPr>
        <w:t xml:space="preserve"> a la fecha, desconoce en qué comisiones fue designada</w:t>
      </w:r>
      <w:r w:rsidR="00E8403F" w:rsidRPr="00F163A0">
        <w:rPr>
          <w:rFonts w:ascii="Arial" w:eastAsia="Calibri" w:hAnsi="Arial" w:cs="Arial"/>
          <w:sz w:val="24"/>
          <w:szCs w:val="24"/>
          <w:lang w:val="es-ES_tradnl"/>
        </w:rPr>
        <w:t>, l</w:t>
      </w:r>
      <w:r w:rsidRPr="00F163A0">
        <w:rPr>
          <w:rFonts w:ascii="Arial" w:eastAsia="Calibri" w:hAnsi="Arial" w:cs="Arial"/>
          <w:sz w:val="24"/>
          <w:szCs w:val="24"/>
          <w:lang w:val="es-ES_tradnl"/>
        </w:rPr>
        <w:t>a responsable concluyó que la regidora partió de una premisa errónea, pues no aportó prueba alguna</w:t>
      </w:r>
      <w:r w:rsidR="00E8403F" w:rsidRPr="00F163A0">
        <w:rPr>
          <w:rFonts w:ascii="Arial" w:eastAsia="Calibri" w:hAnsi="Arial" w:cs="Arial"/>
          <w:sz w:val="24"/>
          <w:szCs w:val="24"/>
          <w:lang w:val="es-ES_tradnl"/>
        </w:rPr>
        <w:t xml:space="preserve"> para soportar su dicho</w:t>
      </w:r>
      <w:r w:rsidRPr="00F163A0">
        <w:rPr>
          <w:rFonts w:ascii="Arial" w:eastAsia="Calibri" w:hAnsi="Arial" w:cs="Arial"/>
          <w:sz w:val="24"/>
          <w:szCs w:val="24"/>
          <w:lang w:val="es-ES_tradnl"/>
        </w:rPr>
        <w:t xml:space="preserve">, y </w:t>
      </w:r>
      <w:r w:rsidR="005E5832" w:rsidRPr="00F163A0">
        <w:rPr>
          <w:rFonts w:ascii="Arial" w:eastAsia="Calibri" w:hAnsi="Arial" w:cs="Arial"/>
          <w:sz w:val="24"/>
          <w:szCs w:val="24"/>
          <w:lang w:val="es-ES_tradnl"/>
        </w:rPr>
        <w:t>no</w:t>
      </w:r>
      <w:r w:rsidRPr="00F163A0">
        <w:rPr>
          <w:rFonts w:ascii="Arial" w:eastAsia="Calibri" w:hAnsi="Arial" w:cs="Arial"/>
          <w:sz w:val="24"/>
          <w:szCs w:val="24"/>
          <w:lang w:val="es-ES_tradnl"/>
        </w:rPr>
        <w:t xml:space="preserve"> logró acreditar la existencia de dicha llamada telefónica, </w:t>
      </w:r>
      <w:r w:rsidR="005E5832" w:rsidRPr="00F163A0">
        <w:rPr>
          <w:rFonts w:ascii="Arial" w:eastAsia="Calibri" w:hAnsi="Arial" w:cs="Arial"/>
          <w:sz w:val="24"/>
          <w:szCs w:val="24"/>
          <w:lang w:val="es-ES_tradnl"/>
        </w:rPr>
        <w:t xml:space="preserve">como </w:t>
      </w:r>
      <w:r w:rsidR="006D3B8A" w:rsidRPr="00F163A0">
        <w:rPr>
          <w:rFonts w:ascii="Arial" w:eastAsia="Calibri" w:hAnsi="Arial" w:cs="Arial"/>
          <w:sz w:val="24"/>
          <w:szCs w:val="24"/>
          <w:lang w:val="es-ES_tradnl"/>
        </w:rPr>
        <w:t>tampoco</w:t>
      </w:r>
      <w:r w:rsidRPr="00F163A0">
        <w:rPr>
          <w:rFonts w:ascii="Arial" w:eastAsia="Calibri" w:hAnsi="Arial" w:cs="Arial"/>
          <w:sz w:val="24"/>
          <w:szCs w:val="24"/>
          <w:lang w:val="es-ES_tradnl"/>
        </w:rPr>
        <w:t xml:space="preserve"> que el edil hubiera realizado tales aseveraciones en su contra.</w:t>
      </w:r>
    </w:p>
    <w:p w14:paraId="53C46C56" w14:textId="3E9D9BF3" w:rsidR="00BF4FE7" w:rsidRPr="00F163A0" w:rsidRDefault="00BF4FE7" w:rsidP="005D3397">
      <w:pPr>
        <w:pStyle w:val="Prrafodelista"/>
        <w:numPr>
          <w:ilvl w:val="1"/>
          <w:numId w:val="30"/>
        </w:numPr>
        <w:spacing w:before="240" w:after="240" w:line="360" w:lineRule="auto"/>
        <w:ind w:left="720"/>
        <w:contextualSpacing w:val="0"/>
        <w:jc w:val="both"/>
        <w:outlineLvl w:val="1"/>
        <w:rPr>
          <w:rFonts w:ascii="Arial" w:eastAsia="Yu Gothic Light" w:hAnsi="Arial" w:cs="Arial"/>
          <w:b/>
          <w:bCs/>
          <w:color w:val="000000" w:themeColor="text1"/>
          <w:sz w:val="24"/>
          <w:szCs w:val="24"/>
          <w:lang w:eastAsia="es-ES"/>
        </w:rPr>
      </w:pPr>
      <w:bookmarkStart w:id="18" w:name="_Toc91857996"/>
      <w:r w:rsidRPr="00F163A0">
        <w:rPr>
          <w:rFonts w:ascii="Arial" w:eastAsia="Yu Gothic Light" w:hAnsi="Arial" w:cs="Arial"/>
          <w:b/>
          <w:bCs/>
          <w:color w:val="000000" w:themeColor="text1"/>
          <w:sz w:val="24"/>
          <w:szCs w:val="24"/>
          <w:lang w:eastAsia="es-ES"/>
        </w:rPr>
        <w:t>Planteamiento ante esta Sala</w:t>
      </w:r>
      <w:bookmarkEnd w:id="5"/>
      <w:bookmarkEnd w:id="18"/>
    </w:p>
    <w:p w14:paraId="5071362D" w14:textId="68D4623C" w:rsidR="002611B9" w:rsidRPr="00F163A0" w:rsidRDefault="00BF4FE7"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Ante este órgano colegiado, </w:t>
      </w:r>
      <w:r w:rsidR="00C33982" w:rsidRPr="00F163A0">
        <w:rPr>
          <w:rFonts w:ascii="Arial" w:eastAsia="Calibri" w:hAnsi="Arial" w:cs="Arial"/>
          <w:bCs/>
          <w:sz w:val="24"/>
          <w:szCs w:val="24"/>
          <w:lang w:val="es-ES_tradnl"/>
        </w:rPr>
        <w:t>la actora</w:t>
      </w:r>
      <w:r w:rsidRPr="00F163A0">
        <w:rPr>
          <w:rFonts w:ascii="Arial" w:eastAsia="Calibri" w:hAnsi="Arial" w:cs="Arial"/>
          <w:bCs/>
          <w:sz w:val="24"/>
          <w:szCs w:val="24"/>
          <w:lang w:val="es-ES_tradnl"/>
        </w:rPr>
        <w:t xml:space="preserve"> hace valer como motivos de disenso, </w:t>
      </w:r>
      <w:r w:rsidR="00255EFE" w:rsidRPr="00F163A0">
        <w:rPr>
          <w:rFonts w:ascii="Arial" w:eastAsia="Calibri" w:hAnsi="Arial" w:cs="Arial"/>
          <w:bCs/>
          <w:sz w:val="24"/>
          <w:szCs w:val="24"/>
          <w:lang w:val="es-ES_tradnl"/>
        </w:rPr>
        <w:t>sustancialmente</w:t>
      </w:r>
      <w:r w:rsidR="00732350" w:rsidRPr="00F163A0">
        <w:rPr>
          <w:rFonts w:ascii="Arial" w:eastAsia="Calibri" w:hAnsi="Arial" w:cs="Arial"/>
          <w:bCs/>
          <w:sz w:val="24"/>
          <w:szCs w:val="24"/>
          <w:lang w:val="es-ES_tradnl"/>
        </w:rPr>
        <w:t>,</w:t>
      </w:r>
      <w:r w:rsidR="00255EFE" w:rsidRPr="00F163A0">
        <w:rPr>
          <w:rFonts w:ascii="Arial" w:eastAsia="Calibri" w:hAnsi="Arial" w:cs="Arial"/>
          <w:bCs/>
          <w:sz w:val="24"/>
          <w:szCs w:val="24"/>
          <w:lang w:val="es-ES_tradnl"/>
        </w:rPr>
        <w:t xml:space="preserve"> que:</w:t>
      </w:r>
    </w:p>
    <w:p w14:paraId="135C6122" w14:textId="77777777" w:rsidR="008219AE" w:rsidRPr="00F163A0" w:rsidRDefault="008219AE" w:rsidP="005D3397">
      <w:pPr>
        <w:spacing w:before="240" w:after="240" w:line="360" w:lineRule="auto"/>
        <w:jc w:val="both"/>
        <w:rPr>
          <w:rFonts w:ascii="Arial" w:eastAsia="Calibri" w:hAnsi="Arial" w:cs="Arial"/>
          <w:b/>
          <w:sz w:val="24"/>
          <w:szCs w:val="24"/>
          <w:lang w:val="es-ES_tradnl"/>
        </w:rPr>
      </w:pPr>
      <w:r w:rsidRPr="00F163A0">
        <w:rPr>
          <w:rFonts w:ascii="Arial" w:eastAsia="Calibri" w:hAnsi="Arial" w:cs="Arial"/>
          <w:b/>
          <w:sz w:val="24"/>
          <w:szCs w:val="24"/>
          <w:lang w:val="es-ES_tradnl"/>
        </w:rPr>
        <w:t xml:space="preserve">A) Agravios relacionados con el sobreseimiento respecto de la exclusión de la actora del </w:t>
      </w:r>
      <w:r w:rsidRPr="00F163A0">
        <w:rPr>
          <w:rFonts w:ascii="Arial" w:eastAsia="Calibri" w:hAnsi="Arial" w:cs="Arial"/>
          <w:b/>
          <w:i/>
          <w:iCs/>
          <w:sz w:val="24"/>
          <w:szCs w:val="24"/>
          <w:lang w:val="es-ES_tradnl"/>
        </w:rPr>
        <w:t>Comité de Adquisiciones</w:t>
      </w:r>
    </w:p>
    <w:p w14:paraId="5A07024F" w14:textId="1938420B"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Cs/>
          <w:i/>
          <w:iCs/>
          <w:sz w:val="24"/>
          <w:szCs w:val="24"/>
          <w:lang w:val="es-ES_tradnl"/>
        </w:rPr>
      </w:pPr>
      <w:r w:rsidRPr="00F163A0">
        <w:rPr>
          <w:rFonts w:ascii="Arial" w:eastAsia="Calibri" w:hAnsi="Arial" w:cs="Arial"/>
          <w:bCs/>
          <w:sz w:val="24"/>
          <w:szCs w:val="24"/>
          <w:lang w:val="es-ES_tradnl"/>
        </w:rPr>
        <w:t xml:space="preserve">Fue incorrecto el sobreseimiento decretado por lo que hizo a su injustificada exclusión del </w:t>
      </w:r>
      <w:r w:rsidRPr="00F163A0">
        <w:rPr>
          <w:rFonts w:ascii="Arial" w:eastAsia="Calibri" w:hAnsi="Arial" w:cs="Arial"/>
          <w:bCs/>
          <w:i/>
          <w:iCs/>
          <w:sz w:val="24"/>
          <w:szCs w:val="24"/>
          <w:lang w:val="es-ES_tradnl"/>
        </w:rPr>
        <w:t>Comité de Adquisiciones</w:t>
      </w:r>
      <w:r w:rsidRPr="00F163A0">
        <w:rPr>
          <w:rFonts w:ascii="Arial" w:eastAsia="Calibri" w:hAnsi="Arial" w:cs="Arial"/>
          <w:bCs/>
          <w:sz w:val="24"/>
          <w:szCs w:val="24"/>
          <w:lang w:val="es-ES_tradnl"/>
        </w:rPr>
        <w:t xml:space="preserve">, pues esto constituye </w:t>
      </w:r>
      <w:r w:rsidRPr="00F163A0">
        <w:rPr>
          <w:rFonts w:ascii="Arial" w:eastAsia="Calibri" w:hAnsi="Arial" w:cs="Arial"/>
          <w:bCs/>
          <w:i/>
          <w:iCs/>
          <w:sz w:val="24"/>
          <w:szCs w:val="24"/>
          <w:lang w:val="es-ES_tradnl"/>
        </w:rPr>
        <w:t xml:space="preserve">VPG </w:t>
      </w:r>
      <w:r w:rsidRPr="00F163A0">
        <w:rPr>
          <w:rFonts w:ascii="Arial" w:eastAsia="Calibri" w:hAnsi="Arial" w:cs="Arial"/>
          <w:bCs/>
          <w:sz w:val="24"/>
          <w:szCs w:val="24"/>
          <w:lang w:val="es-ES_tradnl"/>
        </w:rPr>
        <w:t>y le causa una afectación a su derecho a ser votada en la vertiente de desempeño del cargo, ya que</w:t>
      </w:r>
      <w:r w:rsidR="00D30743" w:rsidRPr="00F163A0">
        <w:rPr>
          <w:rFonts w:ascii="Arial" w:eastAsia="Calibri" w:hAnsi="Arial" w:cs="Arial"/>
          <w:bCs/>
          <w:sz w:val="24"/>
          <w:szCs w:val="24"/>
          <w:lang w:val="es-ES_tradnl"/>
        </w:rPr>
        <w:t>,</w:t>
      </w:r>
      <w:r w:rsidRPr="00F163A0">
        <w:rPr>
          <w:rFonts w:ascii="Arial" w:eastAsia="Calibri" w:hAnsi="Arial" w:cs="Arial"/>
          <w:bCs/>
          <w:sz w:val="24"/>
          <w:szCs w:val="24"/>
          <w:lang w:val="es-ES_tradnl"/>
        </w:rPr>
        <w:t xml:space="preserve"> como única regidora electa por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Pr="00F163A0">
        <w:rPr>
          <w:rFonts w:ascii="Arial" w:eastAsia="Calibri" w:hAnsi="Arial" w:cs="Arial"/>
          <w:bCs/>
          <w:sz w:val="24"/>
          <w:szCs w:val="24"/>
          <w:lang w:val="es-ES_tradnl"/>
        </w:rPr>
        <w:t xml:space="preserve">, </w:t>
      </w:r>
      <w:r w:rsidR="00BB2540" w:rsidRPr="00F163A0">
        <w:rPr>
          <w:rFonts w:ascii="Arial" w:eastAsia="Calibri" w:hAnsi="Arial" w:cs="Arial"/>
          <w:bCs/>
          <w:sz w:val="24"/>
          <w:szCs w:val="24"/>
          <w:lang w:val="es-ES_tradnl"/>
        </w:rPr>
        <w:t xml:space="preserve">el </w:t>
      </w:r>
      <w:r w:rsidRPr="00F163A0">
        <w:rPr>
          <w:rFonts w:ascii="Arial" w:eastAsia="Calibri" w:hAnsi="Arial" w:cs="Arial"/>
          <w:bCs/>
          <w:sz w:val="24"/>
          <w:szCs w:val="24"/>
          <w:lang w:val="es-ES_tradnl"/>
        </w:rPr>
        <w:t xml:space="preserve">integrar </w:t>
      </w:r>
      <w:r w:rsidR="00543BA7" w:rsidRPr="00F163A0">
        <w:rPr>
          <w:rFonts w:ascii="Arial" w:eastAsia="Calibri" w:hAnsi="Arial" w:cs="Arial"/>
          <w:bCs/>
          <w:sz w:val="24"/>
          <w:szCs w:val="24"/>
          <w:lang w:val="es-ES_tradnl"/>
        </w:rPr>
        <w:t>ese</w:t>
      </w:r>
      <w:r w:rsidRPr="00F163A0">
        <w:rPr>
          <w:rFonts w:ascii="Arial" w:eastAsia="Calibri" w:hAnsi="Arial" w:cs="Arial"/>
          <w:bCs/>
          <w:sz w:val="24"/>
          <w:szCs w:val="24"/>
          <w:lang w:val="es-ES_tradnl"/>
        </w:rPr>
        <w:t xml:space="preserve"> Comité forma parte de las funciones inherentes a su </w:t>
      </w:r>
      <w:r w:rsidR="00B473E3" w:rsidRPr="00F163A0">
        <w:rPr>
          <w:rFonts w:ascii="Arial" w:eastAsia="Calibri" w:hAnsi="Arial" w:cs="Arial"/>
          <w:bCs/>
          <w:sz w:val="24"/>
          <w:szCs w:val="24"/>
          <w:lang w:val="es-ES_tradnl"/>
        </w:rPr>
        <w:t>cargo</w:t>
      </w:r>
      <w:r w:rsidRPr="00F163A0">
        <w:rPr>
          <w:rFonts w:ascii="Arial" w:eastAsia="Calibri" w:hAnsi="Arial" w:cs="Arial"/>
          <w:bCs/>
          <w:sz w:val="24"/>
          <w:szCs w:val="24"/>
          <w:lang w:val="es-ES_tradnl"/>
        </w:rPr>
        <w:t xml:space="preserve">, de conformidad con el artículo 230 de la </w:t>
      </w:r>
      <w:r w:rsidRPr="00F163A0">
        <w:rPr>
          <w:rFonts w:ascii="Arial" w:eastAsia="Calibri" w:hAnsi="Arial" w:cs="Arial"/>
          <w:bCs/>
          <w:i/>
          <w:iCs/>
          <w:sz w:val="24"/>
          <w:szCs w:val="24"/>
          <w:lang w:val="es-ES_tradnl"/>
        </w:rPr>
        <w:t>Ley Orgánica</w:t>
      </w:r>
      <w:r w:rsidRPr="00F163A0">
        <w:rPr>
          <w:rStyle w:val="Refdenotaalpie"/>
          <w:rFonts w:ascii="Arial" w:eastAsia="Calibri" w:hAnsi="Arial" w:cs="Arial"/>
          <w:i/>
          <w:iCs/>
          <w:sz w:val="24"/>
          <w:szCs w:val="24"/>
          <w:lang w:val="es-ES_tradnl"/>
        </w:rPr>
        <w:footnoteReference w:id="17"/>
      </w:r>
      <w:r w:rsidRPr="00F163A0">
        <w:rPr>
          <w:rFonts w:ascii="Arial" w:eastAsia="Calibri" w:hAnsi="Arial" w:cs="Arial"/>
          <w:sz w:val="24"/>
          <w:szCs w:val="24"/>
          <w:lang w:val="es-ES_tradnl"/>
        </w:rPr>
        <w:t>.</w:t>
      </w:r>
    </w:p>
    <w:p w14:paraId="59F069F0" w14:textId="2117DBD5"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Considera que si el electorado decidió que fuera la única regidora </w:t>
      </w:r>
      <w:r w:rsidR="00B473E3" w:rsidRPr="00F163A0">
        <w:rPr>
          <w:rFonts w:ascii="Arial" w:eastAsia="Calibri" w:hAnsi="Arial" w:cs="Arial"/>
          <w:bCs/>
          <w:sz w:val="24"/>
          <w:szCs w:val="24"/>
          <w:lang w:val="es-ES_tradnl"/>
        </w:rPr>
        <w:t xml:space="preserve">de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Calibri" w:hAnsi="Arial" w:cs="Arial"/>
          <w:bCs/>
          <w:sz w:val="24"/>
          <w:szCs w:val="24"/>
          <w:lang w:val="es-ES_tradnl"/>
        </w:rPr>
        <w:t xml:space="preserve"> </w:t>
      </w:r>
      <w:r w:rsidRPr="00F163A0">
        <w:rPr>
          <w:rFonts w:ascii="Arial" w:eastAsia="Calibri" w:hAnsi="Arial" w:cs="Arial"/>
          <w:bCs/>
          <w:sz w:val="24"/>
          <w:szCs w:val="24"/>
          <w:lang w:val="es-ES_tradnl"/>
        </w:rPr>
        <w:t xml:space="preserve">era para que integrara el </w:t>
      </w:r>
      <w:r w:rsidRPr="00F163A0">
        <w:rPr>
          <w:rFonts w:ascii="Arial" w:eastAsia="Calibri" w:hAnsi="Arial" w:cs="Arial"/>
          <w:bCs/>
          <w:i/>
          <w:iCs/>
          <w:sz w:val="24"/>
          <w:szCs w:val="24"/>
          <w:lang w:val="es-ES_tradnl"/>
        </w:rPr>
        <w:t xml:space="preserve">Comité de Adquisiciones, </w:t>
      </w:r>
      <w:r w:rsidRPr="00F163A0">
        <w:rPr>
          <w:rFonts w:ascii="Arial" w:eastAsia="Calibri" w:hAnsi="Arial" w:cs="Arial"/>
          <w:bCs/>
          <w:sz w:val="24"/>
          <w:szCs w:val="24"/>
          <w:lang w:val="es-ES_tradnl"/>
        </w:rPr>
        <w:t xml:space="preserve">de modo que excluirla va en contra de la voluntad ciudadana, vulnera su derecho a ser votada en la modalidad de ejercicio del cargo y constituye </w:t>
      </w:r>
      <w:r w:rsidRPr="00F163A0">
        <w:rPr>
          <w:rFonts w:ascii="Arial" w:eastAsia="Calibri" w:hAnsi="Arial" w:cs="Arial"/>
          <w:bCs/>
          <w:i/>
          <w:iCs/>
          <w:sz w:val="24"/>
          <w:szCs w:val="24"/>
          <w:lang w:val="es-ES_tradnl"/>
        </w:rPr>
        <w:t>VPG.</w:t>
      </w:r>
    </w:p>
    <w:p w14:paraId="766F3D03" w14:textId="77777777" w:rsidR="00B473E3"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La responsable perdió de vista que la exclusión reclamada constituye </w:t>
      </w:r>
      <w:r w:rsidRPr="00F163A0">
        <w:rPr>
          <w:rFonts w:ascii="Arial" w:eastAsia="Calibri" w:hAnsi="Arial" w:cs="Arial"/>
          <w:bCs/>
          <w:i/>
          <w:iCs/>
          <w:sz w:val="24"/>
          <w:szCs w:val="24"/>
          <w:lang w:val="es-ES_tradnl"/>
        </w:rPr>
        <w:t xml:space="preserve">VPG </w:t>
      </w:r>
      <w:r w:rsidRPr="00F163A0">
        <w:rPr>
          <w:rFonts w:ascii="Arial" w:eastAsia="Calibri" w:hAnsi="Arial" w:cs="Arial"/>
          <w:bCs/>
          <w:sz w:val="24"/>
          <w:szCs w:val="24"/>
          <w:lang w:val="es-ES_tradnl"/>
        </w:rPr>
        <w:t xml:space="preserve">y vulnera sus derechos político-electorales, pues tuvo por objeto que por el hecho de ser mujer no formara parte de la toma de decisiones del </w:t>
      </w:r>
      <w:r w:rsidRPr="00F163A0">
        <w:rPr>
          <w:rFonts w:ascii="Arial" w:eastAsia="Calibri" w:hAnsi="Arial" w:cs="Arial"/>
          <w:bCs/>
          <w:i/>
          <w:iCs/>
          <w:sz w:val="24"/>
          <w:szCs w:val="24"/>
          <w:lang w:val="es-ES_tradnl"/>
        </w:rPr>
        <w:t xml:space="preserve">Comité de Adquisiciones, </w:t>
      </w:r>
      <w:r w:rsidRPr="00F163A0">
        <w:rPr>
          <w:rFonts w:ascii="Arial" w:eastAsia="Calibri" w:hAnsi="Arial" w:cs="Arial"/>
          <w:bCs/>
          <w:sz w:val="24"/>
          <w:szCs w:val="24"/>
          <w:lang w:val="es-ES_tradnl"/>
        </w:rPr>
        <w:t xml:space="preserve">lo que se traduce en un impedimento al libre ejercicio del cargo para el que fue electa. </w:t>
      </w:r>
    </w:p>
    <w:p w14:paraId="2F02C61A" w14:textId="65BCBE79" w:rsidR="008219AE" w:rsidRPr="00F163A0" w:rsidRDefault="00B473E3"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E</w:t>
      </w:r>
      <w:r w:rsidR="008219AE" w:rsidRPr="00F163A0">
        <w:rPr>
          <w:rFonts w:ascii="Arial" w:eastAsia="Calibri" w:hAnsi="Arial" w:cs="Arial"/>
          <w:bCs/>
          <w:sz w:val="24"/>
          <w:szCs w:val="24"/>
          <w:lang w:val="es-ES_tradnl"/>
        </w:rPr>
        <w:t xml:space="preserve">l </w:t>
      </w:r>
      <w:r w:rsidR="00570E52" w:rsidRPr="00F163A0">
        <w:rPr>
          <w:rFonts w:ascii="Arial" w:eastAsia="Calibri" w:hAnsi="Arial" w:cs="Arial"/>
          <w:bCs/>
          <w:i/>
          <w:iCs/>
          <w:sz w:val="24"/>
          <w:szCs w:val="24"/>
          <w:lang w:val="es-ES_tradnl"/>
        </w:rPr>
        <w:t>Tribunal Local</w:t>
      </w:r>
      <w:r w:rsidR="008219AE" w:rsidRPr="00F163A0">
        <w:rPr>
          <w:rFonts w:ascii="Arial" w:eastAsia="Calibri" w:hAnsi="Arial" w:cs="Arial"/>
          <w:bCs/>
          <w:i/>
          <w:iCs/>
          <w:sz w:val="24"/>
          <w:szCs w:val="24"/>
          <w:lang w:val="es-ES_tradnl"/>
        </w:rPr>
        <w:t xml:space="preserve"> </w:t>
      </w:r>
      <w:r w:rsidR="008219AE" w:rsidRPr="00F163A0">
        <w:rPr>
          <w:rFonts w:ascii="Arial" w:eastAsia="Calibri" w:hAnsi="Arial" w:cs="Arial"/>
          <w:bCs/>
          <w:sz w:val="24"/>
          <w:szCs w:val="24"/>
          <w:lang w:val="es-ES_tradnl"/>
        </w:rPr>
        <w:t xml:space="preserve">sí tenía competencia para conocer de la controversia, en términos de la </w:t>
      </w:r>
      <w:r w:rsidR="00166D0B" w:rsidRPr="00F163A0">
        <w:rPr>
          <w:rFonts w:ascii="Arial" w:eastAsia="Calibri" w:hAnsi="Arial" w:cs="Arial"/>
          <w:bCs/>
          <w:sz w:val="24"/>
          <w:szCs w:val="24"/>
          <w:lang w:val="es-ES_tradnl"/>
        </w:rPr>
        <w:t xml:space="preserve">tesis </w:t>
      </w:r>
      <w:r w:rsidR="008219AE" w:rsidRPr="00F163A0">
        <w:rPr>
          <w:rFonts w:ascii="Arial" w:eastAsia="Calibri" w:hAnsi="Arial" w:cs="Arial"/>
          <w:bCs/>
          <w:sz w:val="24"/>
          <w:szCs w:val="24"/>
          <w:lang w:val="es-ES_tradnl"/>
        </w:rPr>
        <w:t>de rubro: ACOSO LABORAL. CONSTITUYE UN IMPEDIMENTO PARA EL EJERCICIO DEL CARGO, CUANDO SE ACREDITA EN CONTRA DE ALGÚN INTEGRANTE DE UN ÓRGANO ELECTORAL</w:t>
      </w:r>
      <w:r w:rsidR="00166D0B" w:rsidRPr="00F163A0">
        <w:rPr>
          <w:rStyle w:val="Refdenotaalpie"/>
          <w:rFonts w:ascii="Arial" w:eastAsia="Calibri" w:hAnsi="Arial" w:cs="Arial"/>
          <w:bCs/>
          <w:sz w:val="24"/>
          <w:szCs w:val="24"/>
          <w:lang w:val="es-ES_tradnl"/>
        </w:rPr>
        <w:footnoteReference w:id="18"/>
      </w:r>
      <w:r w:rsidR="008219AE" w:rsidRPr="00F163A0">
        <w:rPr>
          <w:rFonts w:ascii="Arial" w:eastAsia="Calibri" w:hAnsi="Arial" w:cs="Arial"/>
          <w:bCs/>
          <w:sz w:val="24"/>
          <w:szCs w:val="24"/>
          <w:lang w:val="es-ES_tradnl"/>
        </w:rPr>
        <w:t xml:space="preserve">. </w:t>
      </w:r>
    </w:p>
    <w:p w14:paraId="18769EC0" w14:textId="301F0671"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La resolución es incongruente pues por un lado señala que el acoso laboral es una violación inherente al ejercicio del cargo y que cualquier tipo de exclusión debe considerarse como acoso y, por otro lado, señala que los actos reclamados no se relacionan con el ámbito político-electoral</w:t>
      </w:r>
      <w:r w:rsidR="00D70505" w:rsidRPr="00F163A0">
        <w:rPr>
          <w:rFonts w:ascii="Arial" w:eastAsia="Calibri" w:hAnsi="Arial" w:cs="Arial"/>
          <w:bCs/>
          <w:sz w:val="24"/>
          <w:szCs w:val="24"/>
          <w:lang w:val="es-ES_tradnl"/>
        </w:rPr>
        <w:t>, aun cuando se quejó de la exclusión</w:t>
      </w:r>
      <w:r w:rsidR="00B4453F" w:rsidRPr="00F163A0">
        <w:rPr>
          <w:rFonts w:ascii="Arial" w:eastAsia="Calibri" w:hAnsi="Arial" w:cs="Arial"/>
          <w:bCs/>
          <w:sz w:val="24"/>
          <w:szCs w:val="24"/>
          <w:lang w:val="es-ES_tradnl"/>
        </w:rPr>
        <w:t xml:space="preserve"> de integrar el </w:t>
      </w:r>
      <w:r w:rsidR="00B4453F" w:rsidRPr="00F163A0">
        <w:rPr>
          <w:rFonts w:ascii="Arial" w:eastAsia="Calibri" w:hAnsi="Arial" w:cs="Arial"/>
          <w:bCs/>
          <w:i/>
          <w:iCs/>
          <w:sz w:val="24"/>
          <w:szCs w:val="24"/>
          <w:lang w:val="es-ES_tradnl"/>
        </w:rPr>
        <w:t>Comité de Adquisiciones</w:t>
      </w:r>
      <w:r w:rsidR="00D70505" w:rsidRPr="00F163A0">
        <w:rPr>
          <w:rFonts w:ascii="Arial" w:eastAsia="Calibri" w:hAnsi="Arial" w:cs="Arial"/>
          <w:bCs/>
          <w:sz w:val="24"/>
          <w:szCs w:val="24"/>
          <w:lang w:val="es-ES_tradnl"/>
        </w:rPr>
        <w:t>.</w:t>
      </w:r>
    </w:p>
    <w:p w14:paraId="19B4F449" w14:textId="43095B27"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La responsable</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no juzgó con perspectiva de género, pues asumió una postura que permite la discriminación hac</w:t>
      </w:r>
      <w:r w:rsidR="008A297E" w:rsidRPr="00F163A0">
        <w:rPr>
          <w:rFonts w:ascii="Arial" w:eastAsia="Calibri" w:hAnsi="Arial" w:cs="Arial"/>
          <w:bCs/>
          <w:sz w:val="24"/>
          <w:szCs w:val="24"/>
          <w:lang w:val="es-ES_tradnl"/>
        </w:rPr>
        <w:t>i</w:t>
      </w:r>
      <w:r w:rsidRPr="00F163A0">
        <w:rPr>
          <w:rFonts w:ascii="Arial" w:eastAsia="Calibri" w:hAnsi="Arial" w:cs="Arial"/>
          <w:bCs/>
          <w:sz w:val="24"/>
          <w:szCs w:val="24"/>
          <w:lang w:val="es-ES_tradnl"/>
        </w:rPr>
        <w:t xml:space="preserve">a las mujeres, al señalar que los actos impugnados corresponden a la organización interna del ayuntamiento. </w:t>
      </w:r>
    </w:p>
    <w:p w14:paraId="6F512212" w14:textId="0E7B4EDD"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varió la litis y no atendió a la verdadera causa de pedir de la inconforme, pues sobreseyó en el juicio sin analizar el fondo del asunto, por considerar que solicitó la </w:t>
      </w:r>
      <w:r w:rsidRPr="00F163A0">
        <w:rPr>
          <w:rFonts w:ascii="Arial" w:eastAsia="Calibri" w:hAnsi="Arial" w:cs="Arial"/>
          <w:bCs/>
          <w:i/>
          <w:iCs/>
          <w:sz w:val="24"/>
          <w:szCs w:val="24"/>
          <w:lang w:val="es-ES_tradnl"/>
        </w:rPr>
        <w:t xml:space="preserve">nulidad del acto reclamado, </w:t>
      </w:r>
      <w:r w:rsidRPr="00F163A0">
        <w:rPr>
          <w:rFonts w:ascii="Arial" w:eastAsia="Calibri" w:hAnsi="Arial" w:cs="Arial"/>
          <w:bCs/>
          <w:sz w:val="24"/>
          <w:szCs w:val="24"/>
          <w:lang w:val="es-ES_tradnl"/>
        </w:rPr>
        <w:t xml:space="preserve">cuando realmente reclamó la vulneración de sus derechos político-electorales con motivo de su exclusión del </w:t>
      </w:r>
      <w:r w:rsidRPr="00F163A0">
        <w:rPr>
          <w:rFonts w:ascii="Arial" w:eastAsia="Calibri" w:hAnsi="Arial" w:cs="Arial"/>
          <w:bCs/>
          <w:i/>
          <w:iCs/>
          <w:sz w:val="24"/>
          <w:szCs w:val="24"/>
          <w:lang w:val="es-ES_tradnl"/>
        </w:rPr>
        <w:t>Comité de Adquisiciones.</w:t>
      </w:r>
      <w:r w:rsidRPr="00F163A0">
        <w:rPr>
          <w:rFonts w:ascii="Arial" w:eastAsia="Calibri" w:hAnsi="Arial" w:cs="Arial"/>
          <w:bCs/>
          <w:sz w:val="24"/>
          <w:szCs w:val="24"/>
          <w:lang w:val="es-ES_tradnl"/>
        </w:rPr>
        <w:t xml:space="preserve"> </w:t>
      </w:r>
    </w:p>
    <w:p w14:paraId="28E7AFD1" w14:textId="06FE92C4" w:rsidR="008219AE" w:rsidRPr="00F163A0" w:rsidRDefault="008219AE" w:rsidP="005D3397">
      <w:pPr>
        <w:pStyle w:val="Prrafodelista"/>
        <w:numPr>
          <w:ilvl w:val="0"/>
          <w:numId w:val="32"/>
        </w:numPr>
        <w:spacing w:before="240" w:after="240" w:line="360" w:lineRule="auto"/>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No se cumplió con el principio de congruencia externa porque no se atendieron todos los planteamientos formulados, lo cual vulneró su derecho de acceso a la justicia de forma completa; en esa misma línea, no se pronunció respecto de la vulneración de sus derechos político-electorales y tampoco examinó si la exclusión reclamada actualizaba o no </w:t>
      </w:r>
      <w:r w:rsidRPr="00F163A0">
        <w:rPr>
          <w:rFonts w:ascii="Arial" w:eastAsia="Calibri" w:hAnsi="Arial" w:cs="Arial"/>
          <w:bCs/>
          <w:i/>
          <w:iCs/>
          <w:sz w:val="24"/>
          <w:szCs w:val="24"/>
          <w:lang w:val="es-ES_tradnl"/>
        </w:rPr>
        <w:t xml:space="preserve">VPG </w:t>
      </w:r>
      <w:r w:rsidRPr="00F163A0">
        <w:rPr>
          <w:rFonts w:ascii="Arial" w:eastAsia="Calibri" w:hAnsi="Arial" w:cs="Arial"/>
          <w:bCs/>
          <w:sz w:val="24"/>
          <w:szCs w:val="24"/>
          <w:lang w:val="es-ES_tradnl"/>
        </w:rPr>
        <w:t>en su perjuicio.</w:t>
      </w:r>
    </w:p>
    <w:p w14:paraId="62C7A068" w14:textId="42027CDF" w:rsidR="00F0558D" w:rsidRPr="00F163A0" w:rsidRDefault="00F0558D" w:rsidP="005D3397">
      <w:pPr>
        <w:spacing w:before="240" w:after="240" w:line="360" w:lineRule="auto"/>
        <w:ind w:left="360"/>
        <w:jc w:val="both"/>
        <w:rPr>
          <w:rFonts w:ascii="Arial" w:eastAsia="Calibri" w:hAnsi="Arial" w:cs="Arial"/>
          <w:b/>
          <w:i/>
          <w:iCs/>
          <w:sz w:val="24"/>
          <w:szCs w:val="24"/>
          <w:lang w:val="es-ES_tradnl"/>
        </w:rPr>
      </w:pPr>
      <w:r w:rsidRPr="00F163A0">
        <w:rPr>
          <w:rFonts w:ascii="Arial" w:eastAsia="Calibri" w:hAnsi="Arial" w:cs="Arial"/>
          <w:b/>
          <w:sz w:val="24"/>
          <w:szCs w:val="24"/>
          <w:lang w:val="es-ES_tradnl"/>
        </w:rPr>
        <w:t xml:space="preserve">b) Agravios relacionados con la falta de </w:t>
      </w:r>
      <w:r w:rsidR="002539E6" w:rsidRPr="00F163A0">
        <w:rPr>
          <w:rFonts w:ascii="Arial" w:eastAsia="Calibri" w:hAnsi="Arial" w:cs="Arial"/>
          <w:b/>
          <w:sz w:val="24"/>
          <w:szCs w:val="24"/>
          <w:lang w:val="es-ES_tradnl"/>
        </w:rPr>
        <w:t>citación</w:t>
      </w:r>
      <w:r w:rsidRPr="00F163A0">
        <w:rPr>
          <w:rFonts w:ascii="Arial" w:eastAsia="Calibri" w:hAnsi="Arial" w:cs="Arial"/>
          <w:b/>
          <w:sz w:val="24"/>
          <w:szCs w:val="24"/>
          <w:lang w:val="es-ES_tradnl"/>
        </w:rPr>
        <w:t xml:space="preserve"> a la primera sesión ordinaria del </w:t>
      </w:r>
      <w:r w:rsidRPr="00F163A0">
        <w:rPr>
          <w:rFonts w:ascii="Arial" w:eastAsia="Calibri" w:hAnsi="Arial" w:cs="Arial"/>
          <w:b/>
          <w:i/>
          <w:iCs/>
          <w:sz w:val="24"/>
          <w:szCs w:val="24"/>
          <w:lang w:val="es-ES_tradnl"/>
        </w:rPr>
        <w:t>Ayuntamiento</w:t>
      </w:r>
    </w:p>
    <w:p w14:paraId="06312674" w14:textId="643D92DA" w:rsidR="008C5F57" w:rsidRPr="00F163A0" w:rsidRDefault="008C5F57"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vulneró el principio de congruencia pues no resolvió conforme a lo planteado, ya que dejó de analizar los actos atribuidos al </w:t>
      </w:r>
      <w:r w:rsidRPr="00F163A0">
        <w:rPr>
          <w:rFonts w:ascii="Arial" w:eastAsia="Calibri" w:hAnsi="Arial" w:cs="Arial"/>
          <w:bCs/>
          <w:i/>
          <w:iCs/>
          <w:sz w:val="24"/>
          <w:szCs w:val="24"/>
          <w:lang w:val="es-ES_tradnl"/>
        </w:rPr>
        <w:t xml:space="preserve">Presidente Municipal </w:t>
      </w:r>
      <w:r w:rsidRPr="00F163A0">
        <w:rPr>
          <w:rFonts w:ascii="Arial" w:eastAsia="Calibri" w:hAnsi="Arial" w:cs="Arial"/>
          <w:bCs/>
          <w:sz w:val="24"/>
          <w:szCs w:val="24"/>
          <w:lang w:val="es-ES_tradnl"/>
        </w:rPr>
        <w:t>y</w:t>
      </w:r>
      <w:r w:rsidR="00BF106C" w:rsidRPr="00F163A0">
        <w:rPr>
          <w:rFonts w:ascii="Arial" w:eastAsia="Calibri" w:hAnsi="Arial" w:cs="Arial"/>
          <w:bCs/>
          <w:sz w:val="24"/>
          <w:szCs w:val="24"/>
          <w:lang w:val="es-ES_tradnl"/>
        </w:rPr>
        <w:t xml:space="preserve">, por el contrario, </w:t>
      </w:r>
      <w:r w:rsidRPr="00F163A0">
        <w:rPr>
          <w:rFonts w:ascii="Arial" w:eastAsia="Calibri" w:hAnsi="Arial" w:cs="Arial"/>
          <w:bCs/>
          <w:sz w:val="24"/>
          <w:szCs w:val="24"/>
          <w:lang w:val="es-ES_tradnl"/>
        </w:rPr>
        <w:t xml:space="preserve">estudió la omisión de convocarla a la primera sesión ordinaria del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 xml:space="preserve">como si la responsable fuera la </w:t>
      </w:r>
      <w:r w:rsidRPr="00F163A0">
        <w:rPr>
          <w:rFonts w:ascii="Arial" w:eastAsia="Calibri" w:hAnsi="Arial" w:cs="Arial"/>
          <w:bCs/>
          <w:i/>
          <w:iCs/>
          <w:sz w:val="24"/>
          <w:szCs w:val="24"/>
          <w:lang w:val="es-ES_tradnl"/>
        </w:rPr>
        <w:t xml:space="preserve">Comisión Instaladora, </w:t>
      </w:r>
      <w:r w:rsidRPr="00F163A0">
        <w:rPr>
          <w:rFonts w:ascii="Arial" w:eastAsia="Calibri" w:hAnsi="Arial" w:cs="Arial"/>
          <w:bCs/>
          <w:sz w:val="24"/>
          <w:szCs w:val="24"/>
          <w:lang w:val="es-ES_tradnl"/>
        </w:rPr>
        <w:t xml:space="preserve">cuando la actora no la señaló en ese carácter. </w:t>
      </w:r>
    </w:p>
    <w:p w14:paraId="3BBC086C" w14:textId="549C50C0" w:rsidR="00571497" w:rsidRPr="00F163A0" w:rsidRDefault="00BF106C"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sz w:val="24"/>
          <w:szCs w:val="24"/>
          <w:lang w:val="es-ES_tradnl"/>
        </w:rPr>
        <w:t xml:space="preserve"> indebidamente consideró </w:t>
      </w:r>
      <w:r w:rsidR="00571497" w:rsidRPr="00F163A0">
        <w:rPr>
          <w:rFonts w:ascii="Arial" w:eastAsia="Calibri" w:hAnsi="Arial" w:cs="Arial"/>
          <w:bCs/>
          <w:sz w:val="24"/>
          <w:szCs w:val="24"/>
          <w:lang w:val="es-ES_tradnl"/>
        </w:rPr>
        <w:t>que la citación a la</w:t>
      </w:r>
      <w:r w:rsidRPr="00F163A0">
        <w:rPr>
          <w:rFonts w:ascii="Arial" w:eastAsia="Calibri" w:hAnsi="Arial" w:cs="Arial"/>
          <w:bCs/>
          <w:sz w:val="24"/>
          <w:szCs w:val="24"/>
          <w:lang w:val="es-ES_tradnl"/>
        </w:rPr>
        <w:t xml:space="preserve"> </w:t>
      </w:r>
      <w:r w:rsidR="00571497" w:rsidRPr="00F163A0">
        <w:rPr>
          <w:rFonts w:ascii="Arial" w:eastAsia="Calibri" w:hAnsi="Arial" w:cs="Arial"/>
          <w:bCs/>
          <w:i/>
          <w:iCs/>
          <w:sz w:val="24"/>
          <w:szCs w:val="24"/>
          <w:lang w:val="es-ES_tradnl"/>
        </w:rPr>
        <w:t>Primera Sesión</w:t>
      </w:r>
      <w:r w:rsidRPr="00F163A0">
        <w:rPr>
          <w:rFonts w:ascii="Arial" w:eastAsia="Calibri" w:hAnsi="Arial" w:cs="Arial"/>
          <w:bCs/>
          <w:sz w:val="24"/>
          <w:szCs w:val="24"/>
          <w:lang w:val="es-ES_tradnl"/>
        </w:rPr>
        <w:t xml:space="preserve"> ocurrió en la </w:t>
      </w:r>
      <w:r w:rsidRPr="00F163A0">
        <w:rPr>
          <w:rFonts w:ascii="Arial" w:eastAsia="Calibri" w:hAnsi="Arial" w:cs="Arial"/>
          <w:bCs/>
          <w:i/>
          <w:iCs/>
          <w:sz w:val="24"/>
          <w:szCs w:val="24"/>
          <w:lang w:val="es-ES_tradnl"/>
        </w:rPr>
        <w:t xml:space="preserve">Sesión Solemne, </w:t>
      </w:r>
      <w:r w:rsidRPr="00F163A0">
        <w:rPr>
          <w:rFonts w:ascii="Arial" w:eastAsia="Calibri" w:hAnsi="Arial" w:cs="Arial"/>
          <w:bCs/>
          <w:sz w:val="24"/>
          <w:szCs w:val="24"/>
          <w:lang w:val="es-ES_tradnl"/>
        </w:rPr>
        <w:t>sin</w:t>
      </w:r>
      <w:r w:rsidR="00571497" w:rsidRPr="00F163A0">
        <w:rPr>
          <w:rFonts w:ascii="Arial" w:eastAsia="Calibri" w:hAnsi="Arial" w:cs="Arial"/>
          <w:bCs/>
          <w:sz w:val="24"/>
          <w:szCs w:val="24"/>
          <w:lang w:val="es-ES_tradnl"/>
        </w:rPr>
        <w:t xml:space="preserve"> que la actora manifestara oposición alguna; sin embargo, pierde </w:t>
      </w:r>
      <w:r w:rsidRPr="00F163A0">
        <w:rPr>
          <w:rFonts w:ascii="Arial" w:eastAsia="Calibri" w:hAnsi="Arial" w:cs="Arial"/>
          <w:bCs/>
          <w:sz w:val="24"/>
          <w:szCs w:val="24"/>
          <w:lang w:val="es-ES_tradnl"/>
        </w:rPr>
        <w:t>de vista que</w:t>
      </w:r>
      <w:r w:rsidR="00571497" w:rsidRPr="00F163A0">
        <w:rPr>
          <w:rFonts w:ascii="Arial" w:eastAsia="Calibri" w:hAnsi="Arial" w:cs="Arial"/>
          <w:bCs/>
          <w:sz w:val="24"/>
          <w:szCs w:val="24"/>
          <w:lang w:val="es-ES_tradnl"/>
        </w:rPr>
        <w:t xml:space="preserve"> la referida sesión de instalación del Cabildo no </w:t>
      </w:r>
      <w:r w:rsidRPr="00F163A0">
        <w:rPr>
          <w:rFonts w:ascii="Arial" w:eastAsia="Calibri" w:hAnsi="Arial" w:cs="Arial"/>
          <w:bCs/>
          <w:sz w:val="24"/>
          <w:szCs w:val="24"/>
          <w:lang w:val="es-ES_tradnl"/>
        </w:rPr>
        <w:t xml:space="preserve">tiene carácter deliberativo, </w:t>
      </w:r>
      <w:r w:rsidR="00571497" w:rsidRPr="00F163A0">
        <w:rPr>
          <w:rFonts w:ascii="Arial" w:eastAsia="Calibri" w:hAnsi="Arial" w:cs="Arial"/>
          <w:bCs/>
          <w:sz w:val="24"/>
          <w:szCs w:val="24"/>
          <w:lang w:val="es-ES_tradnl"/>
        </w:rPr>
        <w:t xml:space="preserve">de modo que no se toman en cuenta los motivos de las decisiones que se adopte. Además, insiste en que no obra constancia alguna de convocatoria a la </w:t>
      </w:r>
      <w:r w:rsidR="00571497" w:rsidRPr="00F163A0">
        <w:rPr>
          <w:rFonts w:ascii="Arial" w:eastAsia="Calibri" w:hAnsi="Arial" w:cs="Arial"/>
          <w:bCs/>
          <w:i/>
          <w:iCs/>
          <w:sz w:val="24"/>
          <w:szCs w:val="24"/>
          <w:lang w:val="es-ES_tradnl"/>
        </w:rPr>
        <w:t xml:space="preserve">Primera sesión. </w:t>
      </w:r>
    </w:p>
    <w:p w14:paraId="79386178" w14:textId="2CD50376" w:rsidR="00F0558D" w:rsidRPr="00F163A0" w:rsidRDefault="00D37C4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atendió el argumento relativo a que el artículo 63 de la </w:t>
      </w:r>
      <w:r w:rsidRPr="00F163A0">
        <w:rPr>
          <w:rFonts w:ascii="Arial" w:eastAsia="Calibri" w:hAnsi="Arial" w:cs="Arial"/>
          <w:bCs/>
          <w:i/>
          <w:iCs/>
          <w:sz w:val="24"/>
          <w:szCs w:val="24"/>
          <w:lang w:val="es-ES_tradnl"/>
        </w:rPr>
        <w:t xml:space="preserve">Ley Orgánica </w:t>
      </w:r>
      <w:r w:rsidRPr="00F163A0">
        <w:rPr>
          <w:rFonts w:ascii="Arial" w:eastAsia="Calibri" w:hAnsi="Arial" w:cs="Arial"/>
          <w:bCs/>
          <w:sz w:val="24"/>
          <w:szCs w:val="24"/>
          <w:lang w:val="es-ES_tradnl"/>
        </w:rPr>
        <w:t xml:space="preserve">establece la forma de citar a las sesiones, sin distinguir entre aquellas que son solemnes u ordinarias, de manera que el </w:t>
      </w:r>
      <w:r w:rsidRPr="00F163A0">
        <w:rPr>
          <w:rFonts w:ascii="Arial" w:eastAsia="Calibri" w:hAnsi="Arial" w:cs="Arial"/>
          <w:bCs/>
          <w:i/>
          <w:iCs/>
          <w:sz w:val="24"/>
          <w:szCs w:val="24"/>
          <w:lang w:val="es-ES_tradnl"/>
        </w:rPr>
        <w:t xml:space="preserve">Presidente Municipal </w:t>
      </w:r>
      <w:r w:rsidRPr="00F163A0">
        <w:rPr>
          <w:rFonts w:ascii="Arial" w:eastAsia="Calibri" w:hAnsi="Arial" w:cs="Arial"/>
          <w:bCs/>
          <w:sz w:val="24"/>
          <w:szCs w:val="24"/>
          <w:lang w:val="es-ES_tradnl"/>
        </w:rPr>
        <w:t xml:space="preserve">sí estaba obligado a entregar el orden del día y la documentación necesaria para el desarrollo de la </w:t>
      </w:r>
      <w:r w:rsidRPr="00F163A0">
        <w:rPr>
          <w:rFonts w:ascii="Arial" w:eastAsia="Calibri" w:hAnsi="Arial" w:cs="Arial"/>
          <w:bCs/>
          <w:i/>
          <w:iCs/>
          <w:sz w:val="24"/>
          <w:szCs w:val="24"/>
          <w:lang w:val="es-ES_tradnl"/>
        </w:rPr>
        <w:t>Primer Sesión.</w:t>
      </w:r>
    </w:p>
    <w:p w14:paraId="2FBEA443" w14:textId="7523AEE6" w:rsidR="00D37C41" w:rsidRPr="00F163A0" w:rsidRDefault="00D37C4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La responsable no tomó en cuenta que </w:t>
      </w:r>
      <w:r w:rsidR="00361310" w:rsidRPr="00F163A0">
        <w:rPr>
          <w:rFonts w:ascii="Arial" w:eastAsia="Calibri" w:hAnsi="Arial" w:cs="Arial"/>
          <w:bCs/>
          <w:sz w:val="24"/>
          <w:szCs w:val="24"/>
          <w:lang w:val="es-ES_tradnl"/>
        </w:rPr>
        <w:t xml:space="preserve">el orden del día de la </w:t>
      </w:r>
      <w:r w:rsidR="00361310" w:rsidRPr="00F163A0">
        <w:rPr>
          <w:rFonts w:ascii="Arial" w:eastAsia="Calibri" w:hAnsi="Arial" w:cs="Arial"/>
          <w:bCs/>
          <w:i/>
          <w:iCs/>
          <w:sz w:val="24"/>
          <w:szCs w:val="24"/>
          <w:lang w:val="es-ES_tradnl"/>
        </w:rPr>
        <w:t xml:space="preserve">Primera Sesión </w:t>
      </w:r>
      <w:r w:rsidR="00361310" w:rsidRPr="00F163A0">
        <w:rPr>
          <w:rFonts w:ascii="Arial" w:eastAsia="Calibri" w:hAnsi="Arial" w:cs="Arial"/>
          <w:bCs/>
          <w:sz w:val="24"/>
          <w:szCs w:val="24"/>
          <w:lang w:val="es-ES_tradnl"/>
        </w:rPr>
        <w:t xml:space="preserve">contenía veintitrés puntos en total, cada uno con cierta complejidad y con diversa información, por lo que el hecho de que no se le entregara la documentación completa representa un obstáculo para el ejercicio de su cargo y </w:t>
      </w:r>
      <w:r w:rsidR="00361310" w:rsidRPr="00F163A0">
        <w:rPr>
          <w:rFonts w:ascii="Arial" w:eastAsia="Calibri" w:hAnsi="Arial" w:cs="Arial"/>
          <w:bCs/>
          <w:i/>
          <w:iCs/>
          <w:sz w:val="24"/>
          <w:szCs w:val="24"/>
          <w:lang w:val="es-ES_tradnl"/>
        </w:rPr>
        <w:t>VPG</w:t>
      </w:r>
      <w:r w:rsidR="00361310" w:rsidRPr="00F163A0">
        <w:rPr>
          <w:rFonts w:ascii="Arial" w:eastAsia="Calibri" w:hAnsi="Arial" w:cs="Arial"/>
          <w:bCs/>
          <w:sz w:val="24"/>
          <w:szCs w:val="24"/>
          <w:lang w:val="es-ES_tradnl"/>
        </w:rPr>
        <w:t xml:space="preserve"> en su perjuicio.</w:t>
      </w:r>
    </w:p>
    <w:p w14:paraId="74F997A6" w14:textId="2CB2A4CC" w:rsidR="00361310" w:rsidRPr="00F163A0" w:rsidRDefault="00361310"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Contrario a lo señalado por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ante la ausencia de la persona que se desempeñar</w:t>
      </w:r>
      <w:r w:rsidR="005327DE" w:rsidRPr="00F163A0">
        <w:rPr>
          <w:rFonts w:ascii="Arial" w:eastAsia="Calibri" w:hAnsi="Arial" w:cs="Arial"/>
          <w:bCs/>
          <w:sz w:val="24"/>
          <w:szCs w:val="24"/>
          <w:lang w:val="es-ES_tradnl"/>
        </w:rPr>
        <w:t>a</w:t>
      </w:r>
      <w:r w:rsidRPr="00F163A0">
        <w:rPr>
          <w:rFonts w:ascii="Arial" w:eastAsia="Calibri" w:hAnsi="Arial" w:cs="Arial"/>
          <w:bCs/>
          <w:sz w:val="24"/>
          <w:szCs w:val="24"/>
          <w:lang w:val="es-ES_tradnl"/>
        </w:rPr>
        <w:t xml:space="preserve"> como secretaria del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 xml:space="preserve">la obligación de convocar a la </w:t>
      </w:r>
      <w:r w:rsidRPr="00F163A0">
        <w:rPr>
          <w:rFonts w:ascii="Arial" w:eastAsia="Calibri" w:hAnsi="Arial" w:cs="Arial"/>
          <w:bCs/>
          <w:i/>
          <w:iCs/>
          <w:sz w:val="24"/>
          <w:szCs w:val="24"/>
          <w:lang w:val="es-ES_tradnl"/>
        </w:rPr>
        <w:t xml:space="preserve">Primera Sesión </w:t>
      </w:r>
      <w:r w:rsidRPr="00F163A0">
        <w:rPr>
          <w:rFonts w:ascii="Arial" w:eastAsia="Calibri" w:hAnsi="Arial" w:cs="Arial"/>
          <w:bCs/>
          <w:sz w:val="24"/>
          <w:szCs w:val="24"/>
          <w:lang w:val="es-ES_tradnl"/>
        </w:rPr>
        <w:t xml:space="preserve">debía recaer en el </w:t>
      </w:r>
      <w:r w:rsidRPr="00F163A0">
        <w:rPr>
          <w:rFonts w:ascii="Arial" w:eastAsia="Calibri" w:hAnsi="Arial" w:cs="Arial"/>
          <w:bCs/>
          <w:i/>
          <w:iCs/>
          <w:sz w:val="24"/>
          <w:szCs w:val="24"/>
          <w:lang w:val="es-ES_tradnl"/>
        </w:rPr>
        <w:t xml:space="preserve">Presidente Municipal, </w:t>
      </w:r>
      <w:r w:rsidRPr="00F163A0">
        <w:rPr>
          <w:rFonts w:ascii="Arial" w:eastAsia="Calibri" w:hAnsi="Arial" w:cs="Arial"/>
          <w:bCs/>
          <w:sz w:val="24"/>
          <w:szCs w:val="24"/>
          <w:lang w:val="es-ES_tradnl"/>
        </w:rPr>
        <w:t xml:space="preserve">conforme a la interpretación del artículo 77, fracción XII de la </w:t>
      </w:r>
      <w:r w:rsidRPr="00F163A0">
        <w:rPr>
          <w:rFonts w:ascii="Arial" w:eastAsia="Calibri" w:hAnsi="Arial" w:cs="Arial"/>
          <w:bCs/>
          <w:i/>
          <w:iCs/>
          <w:sz w:val="24"/>
          <w:szCs w:val="24"/>
          <w:lang w:val="es-ES_tradnl"/>
        </w:rPr>
        <w:t>Ley Orgánica.</w:t>
      </w:r>
    </w:p>
    <w:p w14:paraId="569C7828" w14:textId="5976219F" w:rsidR="00361310" w:rsidRPr="00F163A0" w:rsidRDefault="00361310"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La resolución impugnada es incongruente pues</w:t>
      </w:r>
      <w:r w:rsidR="004D1C44" w:rsidRPr="00F163A0">
        <w:rPr>
          <w:rFonts w:ascii="Arial" w:eastAsia="Calibri" w:hAnsi="Arial" w:cs="Arial"/>
          <w:bCs/>
          <w:sz w:val="24"/>
          <w:szCs w:val="24"/>
          <w:lang w:val="es-ES_tradnl"/>
        </w:rPr>
        <w:t>,</w:t>
      </w:r>
      <w:r w:rsidRPr="00F163A0">
        <w:rPr>
          <w:rFonts w:ascii="Arial" w:eastAsia="Calibri" w:hAnsi="Arial" w:cs="Arial"/>
          <w:bCs/>
          <w:sz w:val="24"/>
          <w:szCs w:val="24"/>
          <w:lang w:val="es-ES_tradnl"/>
        </w:rPr>
        <w:t xml:space="preserve"> por un lado</w:t>
      </w:r>
      <w:r w:rsidR="004D1C44" w:rsidRPr="00F163A0">
        <w:rPr>
          <w:rFonts w:ascii="Arial" w:eastAsia="Calibri" w:hAnsi="Arial" w:cs="Arial"/>
          <w:bCs/>
          <w:sz w:val="24"/>
          <w:szCs w:val="24"/>
          <w:lang w:val="es-ES_tradnl"/>
        </w:rPr>
        <w:t>,</w:t>
      </w:r>
      <w:r w:rsidRPr="00F163A0">
        <w:rPr>
          <w:rFonts w:ascii="Arial" w:eastAsia="Calibri" w:hAnsi="Arial" w:cs="Arial"/>
          <w:bCs/>
          <w:sz w:val="24"/>
          <w:szCs w:val="24"/>
          <w:lang w:val="es-ES_tradnl"/>
        </w:rPr>
        <w:t xml:space="preserve"> señala que la entrega del orden del día es atribución del presidente municipal y, posteriormente, indica que la ley no faculta al citado servidor público para asumir las funciones de la persona secretaria del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 xml:space="preserve">ante su ausencia. </w:t>
      </w:r>
    </w:p>
    <w:p w14:paraId="562A80D3" w14:textId="1C0A01A5" w:rsidR="00424FED" w:rsidRPr="00F163A0" w:rsidRDefault="00243DF3"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Fue erróneo que la responsable determinara que no se vulneraron sus derechos político-electorales</w:t>
      </w:r>
      <w:r w:rsidR="00424FED" w:rsidRPr="00F163A0">
        <w:rPr>
          <w:rFonts w:ascii="Arial" w:eastAsia="Calibri" w:hAnsi="Arial" w:cs="Arial"/>
          <w:bCs/>
          <w:i/>
          <w:iCs/>
          <w:sz w:val="24"/>
          <w:szCs w:val="24"/>
          <w:lang w:val="es-ES_tradnl"/>
        </w:rPr>
        <w:t xml:space="preserve">, </w:t>
      </w:r>
      <w:r w:rsidR="00424FED" w:rsidRPr="00F163A0">
        <w:rPr>
          <w:rFonts w:ascii="Arial" w:eastAsia="Calibri" w:hAnsi="Arial" w:cs="Arial"/>
          <w:bCs/>
          <w:sz w:val="24"/>
          <w:szCs w:val="24"/>
          <w:lang w:val="es-ES_tradnl"/>
        </w:rPr>
        <w:t xml:space="preserve">pues lo que reclamó fue la negativa de suspensión de la </w:t>
      </w:r>
      <w:r w:rsidR="00424FED" w:rsidRPr="00F163A0">
        <w:rPr>
          <w:rFonts w:ascii="Arial" w:eastAsia="Calibri" w:hAnsi="Arial" w:cs="Arial"/>
          <w:bCs/>
          <w:i/>
          <w:iCs/>
          <w:sz w:val="24"/>
          <w:szCs w:val="24"/>
          <w:lang w:val="es-ES_tradnl"/>
        </w:rPr>
        <w:t>Primera Sesión</w:t>
      </w:r>
      <w:r w:rsidR="00424FED" w:rsidRPr="00F163A0">
        <w:rPr>
          <w:rFonts w:ascii="Arial" w:eastAsia="Calibri" w:hAnsi="Arial" w:cs="Arial"/>
          <w:bCs/>
          <w:sz w:val="24"/>
          <w:szCs w:val="24"/>
          <w:lang w:val="es-ES_tradnl"/>
        </w:rPr>
        <w:t xml:space="preserve">, con independencia de si la decisión se adoptó por mayoría, ya que con ello se configuró </w:t>
      </w:r>
      <w:r w:rsidR="00424FED" w:rsidRPr="00F163A0">
        <w:rPr>
          <w:rFonts w:ascii="Arial" w:eastAsia="Calibri" w:hAnsi="Arial" w:cs="Arial"/>
          <w:bCs/>
          <w:i/>
          <w:iCs/>
          <w:sz w:val="24"/>
          <w:szCs w:val="24"/>
          <w:lang w:val="es-ES_tradnl"/>
        </w:rPr>
        <w:t xml:space="preserve">VPG </w:t>
      </w:r>
      <w:r w:rsidR="00424FED" w:rsidRPr="00F163A0">
        <w:rPr>
          <w:rFonts w:ascii="Arial" w:eastAsia="Calibri" w:hAnsi="Arial" w:cs="Arial"/>
          <w:bCs/>
          <w:sz w:val="24"/>
          <w:szCs w:val="24"/>
          <w:lang w:val="es-ES_tradnl"/>
        </w:rPr>
        <w:t xml:space="preserve">en su contra al no permitirle conocer la información de los temas que se someterían a votación en igualdad de condiciones que el resto de las regidurías. </w:t>
      </w:r>
    </w:p>
    <w:p w14:paraId="46EDE3E5" w14:textId="3E61AD4E" w:rsidR="00424FED" w:rsidRPr="00F163A0" w:rsidRDefault="00424FED"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introdujo cuestiones no planteadas a la litis y vulneró el principio de presunción de inocencia como regla de trato, ya que no se limitó a estudiar los agravio, sino que, además, realizó una evaluación de su desempeño, declarándola </w:t>
      </w:r>
      <w:r w:rsidRPr="00F163A0">
        <w:rPr>
          <w:rFonts w:ascii="Arial" w:eastAsia="Calibri" w:hAnsi="Arial" w:cs="Arial"/>
          <w:bCs/>
          <w:i/>
          <w:iCs/>
          <w:sz w:val="24"/>
          <w:szCs w:val="24"/>
          <w:lang w:val="es-ES_tradnl"/>
        </w:rPr>
        <w:t xml:space="preserve">culpable </w:t>
      </w:r>
      <w:r w:rsidRPr="00F163A0">
        <w:rPr>
          <w:rFonts w:ascii="Arial" w:eastAsia="Calibri" w:hAnsi="Arial" w:cs="Arial"/>
          <w:bCs/>
          <w:sz w:val="24"/>
          <w:szCs w:val="24"/>
          <w:lang w:val="es-ES_tradnl"/>
        </w:rPr>
        <w:t xml:space="preserve">de no cumplir con su obligación de permanecer en la </w:t>
      </w:r>
      <w:r w:rsidRPr="00F163A0">
        <w:rPr>
          <w:rFonts w:ascii="Arial" w:eastAsia="Calibri" w:hAnsi="Arial" w:cs="Arial"/>
          <w:bCs/>
          <w:i/>
          <w:iCs/>
          <w:sz w:val="24"/>
          <w:szCs w:val="24"/>
          <w:lang w:val="es-ES_tradnl"/>
        </w:rPr>
        <w:t xml:space="preserve">Primera Sesión, </w:t>
      </w:r>
      <w:r w:rsidRPr="00F163A0">
        <w:rPr>
          <w:rFonts w:ascii="Arial" w:eastAsia="Calibri" w:hAnsi="Arial" w:cs="Arial"/>
          <w:bCs/>
          <w:sz w:val="24"/>
          <w:szCs w:val="24"/>
          <w:lang w:val="es-ES_tradnl"/>
        </w:rPr>
        <w:t xml:space="preserve">sin darle la posibilidad de defenderse o respetar su derecho de audiencia. </w:t>
      </w:r>
    </w:p>
    <w:p w14:paraId="782AF33B" w14:textId="5D945FAB" w:rsidR="00424FED" w:rsidRPr="00F163A0" w:rsidRDefault="00424FED" w:rsidP="005D3397">
      <w:pPr>
        <w:spacing w:before="240" w:after="240" w:line="360" w:lineRule="auto"/>
        <w:ind w:left="491"/>
        <w:jc w:val="both"/>
        <w:rPr>
          <w:rFonts w:ascii="Arial" w:eastAsia="Calibri" w:hAnsi="Arial" w:cs="Arial"/>
          <w:b/>
          <w:sz w:val="24"/>
          <w:szCs w:val="24"/>
          <w:lang w:val="es-ES_tradnl"/>
        </w:rPr>
      </w:pPr>
      <w:r w:rsidRPr="00F163A0">
        <w:rPr>
          <w:rFonts w:ascii="Arial" w:eastAsia="Calibri" w:hAnsi="Arial" w:cs="Arial"/>
          <w:b/>
          <w:sz w:val="24"/>
          <w:szCs w:val="24"/>
          <w:lang w:val="es-ES_tradnl"/>
        </w:rPr>
        <w:t xml:space="preserve">c) Agravios relacionados con la citación electrónica </w:t>
      </w:r>
      <w:r w:rsidR="00A22573" w:rsidRPr="00F163A0">
        <w:rPr>
          <w:rFonts w:ascii="Arial" w:eastAsia="Calibri" w:hAnsi="Arial" w:cs="Arial"/>
          <w:b/>
          <w:sz w:val="24"/>
          <w:szCs w:val="24"/>
          <w:lang w:val="es-ES_tradnl"/>
        </w:rPr>
        <w:t>a las sesiones de Cabildo</w:t>
      </w:r>
    </w:p>
    <w:p w14:paraId="1BD837C8" w14:textId="2A19AF10" w:rsidR="00424FED" w:rsidRPr="00F163A0" w:rsidRDefault="00424FED"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Tribunal responsable consideró correcta la decisión de que se cite a la actora a las sesiones de cabildo de forma electrónica, sin tomar en consideración que no tiene acceso a internet </w:t>
      </w:r>
      <w:r w:rsidR="009437A8" w:rsidRPr="00F163A0">
        <w:rPr>
          <w:rFonts w:ascii="Arial" w:eastAsia="Calibri" w:hAnsi="Arial" w:cs="Arial"/>
          <w:bCs/>
          <w:sz w:val="24"/>
          <w:szCs w:val="24"/>
          <w:lang w:val="es-ES_tradnl"/>
        </w:rPr>
        <w:t>y tampoco tiene</w:t>
      </w:r>
      <w:r w:rsidRPr="00F163A0">
        <w:rPr>
          <w:rFonts w:ascii="Arial" w:eastAsia="Calibri" w:hAnsi="Arial" w:cs="Arial"/>
          <w:bCs/>
          <w:sz w:val="24"/>
          <w:szCs w:val="24"/>
          <w:lang w:val="es-ES_tradnl"/>
        </w:rPr>
        <w:t xml:space="preserve"> la obligación de tenerlo, además que los medios electrónicos son de difícil acceso.</w:t>
      </w:r>
    </w:p>
    <w:p w14:paraId="12BD7B4D" w14:textId="4053F8FF" w:rsidR="00A22573" w:rsidRPr="00F163A0" w:rsidRDefault="00A22573"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parte de una premisa inexacta, pues no le correspondía a la promovente informar al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que los medios electrónicos le son de difícil acceso, por el contrario, es el órgano municipal quien debía verificar dicha situación.</w:t>
      </w:r>
    </w:p>
    <w:p w14:paraId="4EDF79EF" w14:textId="42E7EB23" w:rsidR="00A22573" w:rsidRPr="00F163A0" w:rsidRDefault="00A22573"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Añade que la responsable pierde de vista que al convalidar que se le notifique vía electrónica, se da por hecho que todas las regidurías tienen acceso a internet, sin cerciorarse previamente y sin que sea un requisito para poder desempeñar sus funciones, lo </w:t>
      </w:r>
      <w:r w:rsidR="008F71E9" w:rsidRPr="00F163A0">
        <w:rPr>
          <w:rFonts w:ascii="Arial" w:eastAsia="Calibri" w:hAnsi="Arial" w:cs="Arial"/>
          <w:bCs/>
          <w:sz w:val="24"/>
          <w:szCs w:val="24"/>
          <w:lang w:val="es-ES_tradnl"/>
        </w:rPr>
        <w:t>cual,</w:t>
      </w:r>
      <w:r w:rsidRPr="00F163A0">
        <w:rPr>
          <w:rFonts w:ascii="Arial" w:eastAsia="Calibri" w:hAnsi="Arial" w:cs="Arial"/>
          <w:bCs/>
          <w:sz w:val="24"/>
          <w:szCs w:val="24"/>
          <w:lang w:val="es-ES_tradnl"/>
        </w:rPr>
        <w:t xml:space="preserve"> en su caso, genera la limitación de sus derechos y </w:t>
      </w:r>
      <w:r w:rsidRPr="00F163A0">
        <w:rPr>
          <w:rFonts w:ascii="Arial" w:eastAsia="Calibri" w:hAnsi="Arial" w:cs="Arial"/>
          <w:bCs/>
          <w:i/>
          <w:iCs/>
          <w:sz w:val="24"/>
          <w:szCs w:val="24"/>
          <w:lang w:val="es-ES_tradnl"/>
        </w:rPr>
        <w:t xml:space="preserve">VPG </w:t>
      </w:r>
      <w:r w:rsidRPr="00F163A0">
        <w:rPr>
          <w:rFonts w:ascii="Arial" w:eastAsia="Calibri" w:hAnsi="Arial" w:cs="Arial"/>
          <w:bCs/>
          <w:sz w:val="24"/>
          <w:szCs w:val="24"/>
          <w:lang w:val="es-ES_tradnl"/>
        </w:rPr>
        <w:t>en su perjuicio.</w:t>
      </w:r>
    </w:p>
    <w:p w14:paraId="63B695C9" w14:textId="563486B0" w:rsidR="008F71E9" w:rsidRPr="00F163A0" w:rsidRDefault="00A22573"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La actora señala que la responsable no tomó en cuenta </w:t>
      </w:r>
      <w:r w:rsidR="008F71E9" w:rsidRPr="00F163A0">
        <w:rPr>
          <w:rFonts w:ascii="Arial" w:eastAsia="Calibri" w:hAnsi="Arial" w:cs="Arial"/>
          <w:bCs/>
          <w:sz w:val="24"/>
          <w:szCs w:val="24"/>
          <w:lang w:val="es-ES_tradnl"/>
        </w:rPr>
        <w:t>que,</w:t>
      </w:r>
      <w:r w:rsidRPr="00F163A0">
        <w:rPr>
          <w:rFonts w:ascii="Arial" w:eastAsia="Calibri" w:hAnsi="Arial" w:cs="Arial"/>
          <w:bCs/>
          <w:sz w:val="24"/>
          <w:szCs w:val="24"/>
          <w:lang w:val="es-ES_tradnl"/>
        </w:rPr>
        <w:t xml:space="preserve"> </w:t>
      </w:r>
      <w:r w:rsidR="008F71E9" w:rsidRPr="00F163A0">
        <w:rPr>
          <w:rFonts w:ascii="Arial" w:eastAsia="Calibri" w:hAnsi="Arial" w:cs="Arial"/>
          <w:bCs/>
          <w:sz w:val="24"/>
          <w:szCs w:val="24"/>
          <w:lang w:val="es-ES_tradnl"/>
        </w:rPr>
        <w:t xml:space="preserve">si no tiene acceso a internet, se le debió apoyar y tratarla de manera diferenciada, a fin de no relegarla de sus funciones. </w:t>
      </w:r>
    </w:p>
    <w:p w14:paraId="381FFA22" w14:textId="189BC74C" w:rsidR="008F71E9" w:rsidRPr="00F163A0" w:rsidRDefault="008F71E9"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indica de qué manera llegó a la conclusión de que se le proporcionaron las herramientas electrónicas necesarias para ser citadas a las sesiones del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pues solo hace una relación de pruebas, pero no los argumentos que sustentan su decisión.</w:t>
      </w:r>
    </w:p>
    <w:p w14:paraId="5395B55E" w14:textId="521E82F8" w:rsidR="008F71E9" w:rsidRPr="00F163A0" w:rsidRDefault="008F71E9"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Se vulneró su derecho a la presunción de inocencia, al hacer juicios de valor en su perjuicio, calificando de </w:t>
      </w:r>
      <w:r w:rsidRPr="00F163A0">
        <w:rPr>
          <w:rFonts w:ascii="Arial" w:eastAsia="Calibri" w:hAnsi="Arial" w:cs="Arial"/>
          <w:bCs/>
          <w:i/>
          <w:iCs/>
          <w:sz w:val="24"/>
          <w:szCs w:val="24"/>
          <w:lang w:val="es-ES_tradnl"/>
        </w:rPr>
        <w:t xml:space="preserve">contumaz </w:t>
      </w:r>
      <w:r w:rsidRPr="00F163A0">
        <w:rPr>
          <w:rFonts w:ascii="Arial" w:eastAsia="Calibri" w:hAnsi="Arial" w:cs="Arial"/>
          <w:bCs/>
          <w:sz w:val="24"/>
          <w:szCs w:val="24"/>
          <w:lang w:val="es-ES_tradnl"/>
        </w:rPr>
        <w:t xml:space="preserve">la actitud de la actora por negarse a recibir la cuenta de correo electrónico y contraseña, lo cual es contrario </w:t>
      </w:r>
      <w:r w:rsidR="006F35DE" w:rsidRPr="00F163A0">
        <w:rPr>
          <w:rFonts w:ascii="Arial" w:eastAsia="Calibri" w:hAnsi="Arial" w:cs="Arial"/>
          <w:bCs/>
          <w:sz w:val="24"/>
          <w:szCs w:val="24"/>
          <w:lang w:val="es-ES_tradnl"/>
        </w:rPr>
        <w:t xml:space="preserve">a derecho por no ser parte de la litis. </w:t>
      </w:r>
    </w:p>
    <w:p w14:paraId="779349FE" w14:textId="7D469EFC" w:rsidR="006F35DE" w:rsidRPr="00F163A0" w:rsidRDefault="006F35DE"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incurrió en un </w:t>
      </w:r>
      <w:r w:rsidRPr="00F163A0">
        <w:rPr>
          <w:rFonts w:ascii="Arial" w:eastAsia="Calibri" w:hAnsi="Arial" w:cs="Arial"/>
          <w:bCs/>
          <w:i/>
          <w:iCs/>
          <w:sz w:val="24"/>
          <w:szCs w:val="24"/>
          <w:lang w:val="es-ES_tradnl"/>
        </w:rPr>
        <w:t xml:space="preserve">error procesal, </w:t>
      </w:r>
      <w:r w:rsidRPr="00F163A0">
        <w:rPr>
          <w:rFonts w:ascii="Arial" w:eastAsia="Calibri" w:hAnsi="Arial" w:cs="Arial"/>
          <w:bCs/>
          <w:sz w:val="24"/>
          <w:szCs w:val="24"/>
          <w:lang w:val="es-ES_tradnl"/>
        </w:rPr>
        <w:t xml:space="preserve">pues la actora no estaba obligada a probar la negativa lisa y llana de que se le haya entregado un sobre cerrado que contiene la cuenta de correo institucional y contraseña o el oficio S.H.A. 1094/2021, como sostuvo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pues no puede obligársele a probar </w:t>
      </w:r>
      <w:r w:rsidRPr="00F163A0">
        <w:rPr>
          <w:rFonts w:ascii="Arial" w:eastAsia="Calibri" w:hAnsi="Arial" w:cs="Arial"/>
          <w:bCs/>
          <w:i/>
          <w:iCs/>
          <w:sz w:val="24"/>
          <w:szCs w:val="24"/>
          <w:lang w:val="es-ES_tradnl"/>
        </w:rPr>
        <w:t>cuestiones negativas.</w:t>
      </w:r>
    </w:p>
    <w:p w14:paraId="6FFDEE77" w14:textId="71830102" w:rsidR="00CE4BA1"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La responsable realizó una indebida valoración probatoria, pues tomó en consideración un acta circunstanciada de quince de octubre levantada por la Coordinadora Administrativa de la Oficina de Sindicaturas y Regidurías en la que supuestamente se le hizo entrega de manera personal a la actora de un sobre cerrado con la cuenta de correo electrónico y contraseña, sin embargo, en dicha acta no se explica de qué manera la citada Coordinadora se cercioró de la promovente era la persona que recibió el sobre, además que la actora niega lisa y llanamente haberlo recibido.</w:t>
      </w:r>
    </w:p>
    <w:p w14:paraId="49CA90D4" w14:textId="41B5DBE9" w:rsidR="00CE4BA1"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No hay constancia alguna que demuestre que en el citado sobre se introdujo el correo electrónico y la contraseña y que estos hubieran llegado oportunamente a la actora. </w:t>
      </w:r>
    </w:p>
    <w:p w14:paraId="78C2586D" w14:textId="5F43E111" w:rsidR="00CE4BA1"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En cuanto a la cédula de notificación de veintisiete de octubre en la cual se indica que se presentó una persona del sexo femenino que dijo llamarse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Pr="00F163A0">
        <w:rPr>
          <w:rFonts w:ascii="Arial" w:eastAsia="Calibri" w:hAnsi="Arial" w:cs="Arial"/>
          <w:bCs/>
          <w:sz w:val="24"/>
          <w:szCs w:val="24"/>
          <w:lang w:val="es-ES_tradnl"/>
        </w:rPr>
        <w:t>, la actora afirma que cualquier persona del sexo femenino pudo acudir y dar su nombre, pues no obra constancia en la que se cercioraran que se trata de ella, ya que niega haber sido llamada y acudir a esa diligencia.</w:t>
      </w:r>
    </w:p>
    <w:p w14:paraId="338D5BBC" w14:textId="2AFD81B8" w:rsidR="00CE4BA1" w:rsidRPr="00F163A0" w:rsidRDefault="00CE4BA1" w:rsidP="005D3397">
      <w:pPr>
        <w:spacing w:before="240" w:after="240" w:line="360" w:lineRule="auto"/>
        <w:ind w:left="491"/>
        <w:jc w:val="both"/>
        <w:rPr>
          <w:rFonts w:ascii="Arial" w:eastAsia="Calibri" w:hAnsi="Arial" w:cs="Arial"/>
          <w:b/>
          <w:sz w:val="24"/>
          <w:szCs w:val="24"/>
          <w:lang w:val="es-ES_tradnl"/>
        </w:rPr>
      </w:pPr>
      <w:r w:rsidRPr="00F163A0">
        <w:rPr>
          <w:rFonts w:ascii="Arial" w:eastAsia="Calibri" w:hAnsi="Arial" w:cs="Arial"/>
          <w:b/>
          <w:sz w:val="24"/>
          <w:szCs w:val="24"/>
          <w:lang w:val="es-ES_tradnl"/>
        </w:rPr>
        <w:t>d) Agravios relacionados con la entrega de la oficina y recursos materiales</w:t>
      </w:r>
    </w:p>
    <w:p w14:paraId="6CC7E240" w14:textId="45BF69BE" w:rsidR="00CE4BA1"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No está </w:t>
      </w:r>
      <w:r w:rsidRPr="00F163A0">
        <w:rPr>
          <w:rFonts w:ascii="Arial" w:eastAsia="Calibri" w:hAnsi="Arial" w:cs="Arial"/>
          <w:bCs/>
          <w:i/>
          <w:iCs/>
          <w:sz w:val="24"/>
          <w:szCs w:val="24"/>
          <w:lang w:val="es-ES_tradnl"/>
        </w:rPr>
        <w:t xml:space="preserve">suficientemente </w:t>
      </w:r>
      <w:r w:rsidRPr="00F163A0">
        <w:rPr>
          <w:rFonts w:ascii="Arial" w:eastAsia="Calibri" w:hAnsi="Arial" w:cs="Arial"/>
          <w:bCs/>
          <w:sz w:val="24"/>
          <w:szCs w:val="24"/>
          <w:lang w:val="es-ES_tradnl"/>
        </w:rPr>
        <w:t xml:space="preserve">probado en autos que se le hizo entrega de una oficina y recursos materiales, como escritorio, archivero, de modo que las omisiones continúan con el transcurso del tiempo, pues desde la demanda local manifestó </w:t>
      </w:r>
      <w:r w:rsidRPr="00F163A0">
        <w:rPr>
          <w:rFonts w:ascii="Arial" w:eastAsia="Calibri" w:hAnsi="Arial" w:cs="Arial"/>
          <w:bCs/>
          <w:i/>
          <w:iCs/>
          <w:sz w:val="24"/>
          <w:szCs w:val="24"/>
          <w:lang w:val="es-ES_tradnl"/>
        </w:rPr>
        <w:t xml:space="preserve">estar en la calle. </w:t>
      </w:r>
    </w:p>
    <w:p w14:paraId="5B486EB8" w14:textId="0D4670AD" w:rsidR="00CE4BA1"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Además, la responsable perdió de vista que la notificación de ciertos documentos no acredita en forma alguna que se le haya hecho entrega de una oficina o de recursos materiales, pues cualquier ciudadano puede entregar oficios. </w:t>
      </w:r>
    </w:p>
    <w:p w14:paraId="2CCCD2F8" w14:textId="6728B68C" w:rsidR="00B00C4F" w:rsidRPr="00F163A0" w:rsidRDefault="00CE4BA1" w:rsidP="005D3397">
      <w:pPr>
        <w:pStyle w:val="Prrafodelista"/>
        <w:numPr>
          <w:ilvl w:val="0"/>
          <w:numId w:val="27"/>
        </w:numPr>
        <w:spacing w:before="240" w:after="240" w:line="360" w:lineRule="auto"/>
        <w:ind w:left="851"/>
        <w:contextualSpacing w:val="0"/>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w:t>
      </w:r>
      <w:r w:rsidR="00B00C4F" w:rsidRPr="00F163A0">
        <w:rPr>
          <w:rFonts w:ascii="Arial" w:eastAsia="Calibri" w:hAnsi="Arial" w:cs="Arial"/>
          <w:bCs/>
          <w:sz w:val="24"/>
          <w:szCs w:val="24"/>
          <w:lang w:val="es-ES_tradnl"/>
        </w:rPr>
        <w:t>valoró la manifestación de la promovente en cuanto a que la firma de recibido de los documentos entregados a la actora era notoriamente diferente a su rúbrica y se limitó a señalar que</w:t>
      </w:r>
      <w:r w:rsidR="0008652E" w:rsidRPr="00F163A0">
        <w:rPr>
          <w:rFonts w:ascii="Arial" w:eastAsia="Calibri" w:hAnsi="Arial" w:cs="Arial"/>
          <w:bCs/>
          <w:sz w:val="24"/>
          <w:szCs w:val="24"/>
          <w:lang w:val="es-ES_tradnl"/>
        </w:rPr>
        <w:t xml:space="preserve"> </w:t>
      </w:r>
      <w:r w:rsidR="00B00C4F" w:rsidRPr="00F163A0">
        <w:rPr>
          <w:rFonts w:ascii="Arial" w:eastAsia="Calibri" w:hAnsi="Arial" w:cs="Arial"/>
          <w:bCs/>
          <w:sz w:val="24"/>
          <w:szCs w:val="24"/>
          <w:lang w:val="es-ES_tradnl"/>
        </w:rPr>
        <w:t>no ofreció prueba alguna para sustentar su afirmación.</w:t>
      </w:r>
    </w:p>
    <w:p w14:paraId="6D5A7ECA" w14:textId="3C765598" w:rsidR="00BF4FE7" w:rsidRPr="00F163A0" w:rsidRDefault="00BF4FE7" w:rsidP="005D3397">
      <w:pPr>
        <w:pStyle w:val="Prrafodelista"/>
        <w:numPr>
          <w:ilvl w:val="1"/>
          <w:numId w:val="30"/>
        </w:numPr>
        <w:spacing w:before="240" w:after="240" w:line="360" w:lineRule="auto"/>
        <w:ind w:left="720"/>
        <w:contextualSpacing w:val="0"/>
        <w:jc w:val="both"/>
        <w:outlineLvl w:val="1"/>
        <w:rPr>
          <w:rFonts w:ascii="Arial" w:eastAsia="Yu Gothic Light" w:hAnsi="Arial" w:cs="Arial"/>
          <w:b/>
          <w:bCs/>
          <w:color w:val="000000" w:themeColor="text1"/>
          <w:sz w:val="24"/>
          <w:szCs w:val="24"/>
          <w:lang w:eastAsia="es-ES"/>
        </w:rPr>
      </w:pPr>
      <w:bookmarkStart w:id="19" w:name="_Toc62671261"/>
      <w:bookmarkStart w:id="20" w:name="_Toc91857997"/>
      <w:proofErr w:type="gramStart"/>
      <w:r w:rsidRPr="00F163A0">
        <w:rPr>
          <w:rFonts w:ascii="Arial" w:eastAsia="Yu Gothic Light" w:hAnsi="Arial" w:cs="Arial"/>
          <w:b/>
          <w:bCs/>
          <w:color w:val="000000" w:themeColor="text1"/>
          <w:sz w:val="24"/>
          <w:szCs w:val="24"/>
          <w:lang w:eastAsia="es-ES"/>
        </w:rPr>
        <w:t>Cuestión a resolver</w:t>
      </w:r>
      <w:bookmarkEnd w:id="19"/>
      <w:bookmarkEnd w:id="20"/>
      <w:proofErr w:type="gramEnd"/>
    </w:p>
    <w:p w14:paraId="3A59E262" w14:textId="001AE88F" w:rsidR="00C64320" w:rsidRPr="00F163A0" w:rsidRDefault="00445012" w:rsidP="005D3397">
      <w:pPr>
        <w:spacing w:before="240" w:after="240" w:line="360" w:lineRule="auto"/>
        <w:jc w:val="both"/>
        <w:rPr>
          <w:rFonts w:ascii="Arial" w:hAnsi="Arial" w:cs="Arial"/>
          <w:sz w:val="24"/>
          <w:szCs w:val="24"/>
        </w:rPr>
      </w:pPr>
      <w:r w:rsidRPr="00F163A0">
        <w:rPr>
          <w:rFonts w:ascii="Arial" w:hAnsi="Arial" w:cs="Arial"/>
          <w:sz w:val="24"/>
          <w:szCs w:val="24"/>
        </w:rPr>
        <w:t>A partir d</w:t>
      </w:r>
      <w:r w:rsidR="00FF0082" w:rsidRPr="00F163A0">
        <w:rPr>
          <w:rFonts w:ascii="Arial" w:hAnsi="Arial" w:cs="Arial"/>
          <w:sz w:val="24"/>
          <w:szCs w:val="24"/>
        </w:rPr>
        <w:t>e los agravios expuestos</w:t>
      </w:r>
      <w:r w:rsidRPr="00F163A0">
        <w:rPr>
          <w:rFonts w:ascii="Arial" w:hAnsi="Arial" w:cs="Arial"/>
          <w:sz w:val="24"/>
          <w:szCs w:val="24"/>
        </w:rPr>
        <w:t xml:space="preserve">, le corresponde a esta Sala Regional, como órgano revisor, </w:t>
      </w:r>
      <w:r w:rsidR="00BB5E54" w:rsidRPr="00F163A0">
        <w:rPr>
          <w:rFonts w:ascii="Arial" w:hAnsi="Arial" w:cs="Arial"/>
          <w:sz w:val="24"/>
          <w:szCs w:val="24"/>
        </w:rPr>
        <w:t>analizar la legalidad de la resolución impugnada y determinar</w:t>
      </w:r>
      <w:r w:rsidR="00C64320" w:rsidRPr="00F163A0">
        <w:rPr>
          <w:rFonts w:ascii="Arial" w:hAnsi="Arial" w:cs="Arial"/>
          <w:sz w:val="24"/>
          <w:szCs w:val="24"/>
        </w:rPr>
        <w:t xml:space="preserve">, </w:t>
      </w:r>
      <w:r w:rsidR="00CC7A7F" w:rsidRPr="00F163A0">
        <w:rPr>
          <w:rFonts w:ascii="Arial" w:hAnsi="Arial" w:cs="Arial"/>
          <w:sz w:val="24"/>
          <w:szCs w:val="24"/>
        </w:rPr>
        <w:t>como cuestiones centrales</w:t>
      </w:r>
      <w:r w:rsidR="00C64320" w:rsidRPr="00F163A0">
        <w:rPr>
          <w:rFonts w:ascii="Arial" w:hAnsi="Arial" w:cs="Arial"/>
          <w:sz w:val="24"/>
          <w:szCs w:val="24"/>
        </w:rPr>
        <w:t xml:space="preserve">: </w:t>
      </w:r>
    </w:p>
    <w:p w14:paraId="3ABB2124" w14:textId="548EDF91" w:rsidR="00C64320" w:rsidRPr="00F163A0" w:rsidRDefault="00C64320" w:rsidP="005D3397">
      <w:pPr>
        <w:pStyle w:val="Prrafodelista"/>
        <w:numPr>
          <w:ilvl w:val="0"/>
          <w:numId w:val="41"/>
        </w:numPr>
        <w:spacing w:before="240" w:after="240" w:line="360" w:lineRule="auto"/>
        <w:contextualSpacing w:val="0"/>
        <w:jc w:val="both"/>
        <w:rPr>
          <w:rFonts w:ascii="Arial" w:hAnsi="Arial" w:cs="Arial"/>
          <w:sz w:val="24"/>
          <w:szCs w:val="24"/>
        </w:rPr>
      </w:pPr>
      <w:r w:rsidRPr="00F163A0">
        <w:rPr>
          <w:rFonts w:ascii="Arial" w:hAnsi="Arial" w:cs="Arial"/>
          <w:sz w:val="24"/>
          <w:szCs w:val="24"/>
        </w:rPr>
        <w:t>S</w:t>
      </w:r>
      <w:r w:rsidR="00255EFE" w:rsidRPr="00F163A0">
        <w:rPr>
          <w:rFonts w:ascii="Arial" w:hAnsi="Arial" w:cs="Arial"/>
          <w:sz w:val="24"/>
          <w:szCs w:val="24"/>
        </w:rPr>
        <w:t xml:space="preserve">i fue correcto o no que el </w:t>
      </w:r>
      <w:r w:rsidR="00570E52" w:rsidRPr="00F163A0">
        <w:rPr>
          <w:rFonts w:ascii="Arial" w:hAnsi="Arial" w:cs="Arial"/>
          <w:i/>
          <w:iCs/>
          <w:sz w:val="24"/>
          <w:szCs w:val="24"/>
        </w:rPr>
        <w:t>Tribunal Local</w:t>
      </w:r>
      <w:r w:rsidR="00AF6469" w:rsidRPr="00F163A0">
        <w:rPr>
          <w:rFonts w:ascii="Arial" w:hAnsi="Arial" w:cs="Arial"/>
          <w:sz w:val="24"/>
          <w:szCs w:val="24"/>
        </w:rPr>
        <w:t xml:space="preserve"> </w:t>
      </w:r>
      <w:r w:rsidR="003F5A22" w:rsidRPr="00F163A0">
        <w:rPr>
          <w:rFonts w:ascii="Arial" w:hAnsi="Arial" w:cs="Arial"/>
          <w:sz w:val="24"/>
          <w:szCs w:val="24"/>
        </w:rPr>
        <w:t>concluyera</w:t>
      </w:r>
      <w:r w:rsidRPr="00F163A0">
        <w:rPr>
          <w:rFonts w:ascii="Arial" w:hAnsi="Arial" w:cs="Arial"/>
          <w:sz w:val="24"/>
          <w:szCs w:val="24"/>
        </w:rPr>
        <w:t xml:space="preserve"> </w:t>
      </w:r>
      <w:r w:rsidR="003F5A22" w:rsidRPr="00F163A0">
        <w:rPr>
          <w:rFonts w:ascii="Arial" w:hAnsi="Arial" w:cs="Arial"/>
          <w:sz w:val="24"/>
          <w:szCs w:val="24"/>
        </w:rPr>
        <w:t xml:space="preserve">que </w:t>
      </w:r>
      <w:r w:rsidR="00121E5D" w:rsidRPr="00F163A0">
        <w:rPr>
          <w:rFonts w:ascii="Arial" w:hAnsi="Arial" w:cs="Arial"/>
          <w:sz w:val="24"/>
          <w:szCs w:val="24"/>
        </w:rPr>
        <w:t xml:space="preserve">la </w:t>
      </w:r>
      <w:r w:rsidR="00FF0082" w:rsidRPr="00F163A0">
        <w:rPr>
          <w:rFonts w:ascii="Arial" w:hAnsi="Arial" w:cs="Arial"/>
          <w:sz w:val="24"/>
          <w:szCs w:val="24"/>
        </w:rPr>
        <w:t xml:space="preserve">inconformidad de la actora vinculada con su exclusión del </w:t>
      </w:r>
      <w:r w:rsidR="00FF0082" w:rsidRPr="00F163A0">
        <w:rPr>
          <w:rFonts w:ascii="Arial" w:hAnsi="Arial" w:cs="Arial"/>
          <w:i/>
          <w:iCs/>
          <w:sz w:val="24"/>
          <w:szCs w:val="24"/>
        </w:rPr>
        <w:t>Comité de Adquisiciones</w:t>
      </w:r>
      <w:r w:rsidR="003F5A22" w:rsidRPr="00F163A0">
        <w:rPr>
          <w:rFonts w:ascii="Arial" w:hAnsi="Arial" w:cs="Arial"/>
          <w:sz w:val="24"/>
          <w:szCs w:val="24"/>
        </w:rPr>
        <w:t xml:space="preserve"> no es tutelable en el ámbito electoral</w:t>
      </w:r>
      <w:r w:rsidRPr="00F163A0">
        <w:rPr>
          <w:rFonts w:ascii="Arial" w:hAnsi="Arial" w:cs="Arial"/>
          <w:sz w:val="24"/>
          <w:szCs w:val="24"/>
        </w:rPr>
        <w:t>.</w:t>
      </w:r>
    </w:p>
    <w:p w14:paraId="627C9D7A" w14:textId="272335A6" w:rsidR="00121E5D" w:rsidRPr="00F163A0" w:rsidRDefault="00C64320" w:rsidP="005D3397">
      <w:pPr>
        <w:pStyle w:val="Prrafodelista"/>
        <w:numPr>
          <w:ilvl w:val="0"/>
          <w:numId w:val="41"/>
        </w:numPr>
        <w:spacing w:before="240" w:after="240" w:line="360" w:lineRule="auto"/>
        <w:contextualSpacing w:val="0"/>
        <w:jc w:val="both"/>
        <w:rPr>
          <w:rFonts w:ascii="Arial" w:hAnsi="Arial" w:cs="Arial"/>
          <w:sz w:val="24"/>
          <w:szCs w:val="24"/>
        </w:rPr>
      </w:pPr>
      <w:r w:rsidRPr="00F163A0">
        <w:rPr>
          <w:rFonts w:ascii="Arial" w:hAnsi="Arial" w:cs="Arial"/>
          <w:sz w:val="24"/>
          <w:szCs w:val="24"/>
        </w:rPr>
        <w:t xml:space="preserve">Si </w:t>
      </w:r>
      <w:r w:rsidR="00CC7A7F" w:rsidRPr="00F163A0">
        <w:rPr>
          <w:rFonts w:ascii="Arial" w:hAnsi="Arial" w:cs="Arial"/>
          <w:sz w:val="24"/>
          <w:szCs w:val="24"/>
        </w:rPr>
        <w:t>es acertad</w:t>
      </w:r>
      <w:r w:rsidR="00A7224D" w:rsidRPr="00F163A0">
        <w:rPr>
          <w:rFonts w:ascii="Arial" w:hAnsi="Arial" w:cs="Arial"/>
          <w:sz w:val="24"/>
          <w:szCs w:val="24"/>
        </w:rPr>
        <w:t>a la conclusión relativa</w:t>
      </w:r>
      <w:r w:rsidR="00CC7A7F" w:rsidRPr="00F163A0">
        <w:rPr>
          <w:rFonts w:ascii="Arial" w:hAnsi="Arial" w:cs="Arial"/>
          <w:sz w:val="24"/>
          <w:szCs w:val="24"/>
        </w:rPr>
        <w:t xml:space="preserve"> </w:t>
      </w:r>
      <w:r w:rsidR="00A7224D" w:rsidRPr="00F163A0">
        <w:rPr>
          <w:rFonts w:ascii="Arial" w:hAnsi="Arial" w:cs="Arial"/>
          <w:sz w:val="24"/>
          <w:szCs w:val="24"/>
        </w:rPr>
        <w:t xml:space="preserve">a </w:t>
      </w:r>
      <w:r w:rsidR="00CC7A7F" w:rsidRPr="00F163A0">
        <w:rPr>
          <w:rFonts w:ascii="Arial" w:hAnsi="Arial" w:cs="Arial"/>
          <w:sz w:val="24"/>
          <w:szCs w:val="24"/>
        </w:rPr>
        <w:t xml:space="preserve">que el Presidente Municipal no tenía la obligación </w:t>
      </w:r>
      <w:r w:rsidR="00062518" w:rsidRPr="00F163A0">
        <w:rPr>
          <w:rFonts w:ascii="Arial" w:hAnsi="Arial" w:cs="Arial"/>
          <w:sz w:val="24"/>
          <w:szCs w:val="24"/>
        </w:rPr>
        <w:t xml:space="preserve">de hacer del conocimiento de la actora el orden del día de la </w:t>
      </w:r>
      <w:r w:rsidR="00062518" w:rsidRPr="00F163A0">
        <w:rPr>
          <w:rFonts w:ascii="Arial" w:hAnsi="Arial" w:cs="Arial"/>
          <w:i/>
          <w:iCs/>
          <w:sz w:val="24"/>
          <w:szCs w:val="24"/>
        </w:rPr>
        <w:t>Primera Sesión</w:t>
      </w:r>
      <w:r w:rsidR="00062518" w:rsidRPr="00F163A0">
        <w:rPr>
          <w:rFonts w:ascii="Arial" w:hAnsi="Arial" w:cs="Arial"/>
          <w:sz w:val="24"/>
          <w:szCs w:val="24"/>
        </w:rPr>
        <w:t>, así como la documentación soporte.</w:t>
      </w:r>
    </w:p>
    <w:p w14:paraId="0CCDE0FF" w14:textId="5E7B5C80" w:rsidR="006F3544" w:rsidRPr="00F163A0" w:rsidRDefault="006F3544" w:rsidP="005D3397">
      <w:pPr>
        <w:pStyle w:val="Prrafodelista"/>
        <w:numPr>
          <w:ilvl w:val="0"/>
          <w:numId w:val="41"/>
        </w:numPr>
        <w:spacing w:before="240" w:after="240" w:line="360" w:lineRule="auto"/>
        <w:contextualSpacing w:val="0"/>
        <w:jc w:val="both"/>
        <w:rPr>
          <w:rFonts w:ascii="Arial" w:hAnsi="Arial" w:cs="Arial"/>
          <w:sz w:val="24"/>
          <w:szCs w:val="24"/>
        </w:rPr>
      </w:pPr>
      <w:r w:rsidRPr="00F163A0">
        <w:rPr>
          <w:rFonts w:ascii="Arial" w:hAnsi="Arial" w:cs="Arial"/>
          <w:sz w:val="24"/>
          <w:szCs w:val="24"/>
        </w:rPr>
        <w:t xml:space="preserve">Si el solo hecho de que </w:t>
      </w:r>
      <w:r w:rsidR="00E75810" w:rsidRPr="00F163A0">
        <w:rPr>
          <w:rFonts w:ascii="Arial" w:hAnsi="Arial" w:cs="Arial"/>
          <w:sz w:val="24"/>
          <w:szCs w:val="24"/>
        </w:rPr>
        <w:t xml:space="preserve">la negativa de suspender la sesión, para efecto de que la actora pudiera imponerse de las constancias vinculadas con el orden del día, se </w:t>
      </w:r>
      <w:r w:rsidRPr="00F163A0">
        <w:rPr>
          <w:rFonts w:ascii="Arial" w:hAnsi="Arial" w:cs="Arial"/>
          <w:sz w:val="24"/>
          <w:szCs w:val="24"/>
        </w:rPr>
        <w:t xml:space="preserve">hubiera aprobado por mayoría de los integrantes del </w:t>
      </w:r>
      <w:r w:rsidRPr="00F163A0">
        <w:rPr>
          <w:rFonts w:ascii="Arial" w:hAnsi="Arial" w:cs="Arial"/>
          <w:i/>
          <w:iCs/>
          <w:sz w:val="24"/>
          <w:szCs w:val="24"/>
        </w:rPr>
        <w:t>Ayuntamiento</w:t>
      </w:r>
      <w:r w:rsidR="007F0A9E" w:rsidRPr="00F163A0">
        <w:rPr>
          <w:rFonts w:ascii="Arial" w:hAnsi="Arial" w:cs="Arial"/>
          <w:sz w:val="24"/>
          <w:szCs w:val="24"/>
        </w:rPr>
        <w:t>,</w:t>
      </w:r>
      <w:r w:rsidRPr="00F163A0">
        <w:rPr>
          <w:rFonts w:ascii="Arial" w:hAnsi="Arial" w:cs="Arial"/>
          <w:sz w:val="24"/>
          <w:szCs w:val="24"/>
        </w:rPr>
        <w:t xml:space="preserve"> </w:t>
      </w:r>
      <w:r w:rsidR="00E75810" w:rsidRPr="00F163A0">
        <w:rPr>
          <w:rFonts w:ascii="Arial" w:hAnsi="Arial" w:cs="Arial"/>
          <w:sz w:val="24"/>
          <w:szCs w:val="24"/>
        </w:rPr>
        <w:t xml:space="preserve">hace que esa decisión se </w:t>
      </w:r>
      <w:r w:rsidR="00B72A02" w:rsidRPr="00F163A0">
        <w:rPr>
          <w:rFonts w:ascii="Arial" w:hAnsi="Arial" w:cs="Arial"/>
          <w:sz w:val="24"/>
          <w:szCs w:val="24"/>
        </w:rPr>
        <w:t xml:space="preserve">considere apegada a Derecho y </w:t>
      </w:r>
      <w:r w:rsidR="00E75810" w:rsidRPr="00F163A0">
        <w:rPr>
          <w:rFonts w:ascii="Arial" w:hAnsi="Arial" w:cs="Arial"/>
          <w:sz w:val="24"/>
          <w:szCs w:val="24"/>
        </w:rPr>
        <w:t>excluya automáticamente de un análisis respecto a la posible afectación a los derechos de la actora</w:t>
      </w:r>
      <w:r w:rsidR="00B72A02" w:rsidRPr="00F163A0">
        <w:rPr>
          <w:rFonts w:ascii="Arial" w:hAnsi="Arial" w:cs="Arial"/>
          <w:sz w:val="24"/>
          <w:szCs w:val="24"/>
        </w:rPr>
        <w:t>.</w:t>
      </w:r>
    </w:p>
    <w:p w14:paraId="3D9871CB" w14:textId="5AE278D2" w:rsidR="008C5E60" w:rsidRPr="00F163A0" w:rsidRDefault="008C5E60" w:rsidP="005D3397">
      <w:pPr>
        <w:pStyle w:val="Prrafodelista"/>
        <w:numPr>
          <w:ilvl w:val="0"/>
          <w:numId w:val="41"/>
        </w:numPr>
        <w:spacing w:before="240" w:after="240" w:line="360" w:lineRule="auto"/>
        <w:contextualSpacing w:val="0"/>
        <w:jc w:val="both"/>
        <w:rPr>
          <w:rFonts w:ascii="Arial" w:hAnsi="Arial" w:cs="Arial"/>
          <w:sz w:val="24"/>
          <w:szCs w:val="24"/>
        </w:rPr>
      </w:pPr>
      <w:r w:rsidRPr="00F163A0">
        <w:rPr>
          <w:rFonts w:ascii="Arial" w:hAnsi="Arial" w:cs="Arial"/>
          <w:sz w:val="24"/>
          <w:szCs w:val="24"/>
        </w:rPr>
        <w:t xml:space="preserve">Si fue correcto que el </w:t>
      </w:r>
      <w:r w:rsidR="00570E52" w:rsidRPr="00F163A0">
        <w:rPr>
          <w:rFonts w:ascii="Arial" w:hAnsi="Arial" w:cs="Arial"/>
          <w:i/>
          <w:iCs/>
          <w:sz w:val="24"/>
          <w:szCs w:val="24"/>
        </w:rPr>
        <w:t>Tribunal Local</w:t>
      </w:r>
      <w:r w:rsidRPr="00F163A0">
        <w:rPr>
          <w:rFonts w:ascii="Arial" w:hAnsi="Arial" w:cs="Arial"/>
          <w:i/>
          <w:iCs/>
          <w:sz w:val="24"/>
          <w:szCs w:val="24"/>
        </w:rPr>
        <w:t xml:space="preserve"> </w:t>
      </w:r>
      <w:r w:rsidRPr="00F163A0">
        <w:rPr>
          <w:rFonts w:ascii="Arial" w:hAnsi="Arial" w:cs="Arial"/>
          <w:sz w:val="24"/>
          <w:szCs w:val="24"/>
        </w:rPr>
        <w:t>concluyera</w:t>
      </w:r>
      <w:r w:rsidR="003F61EA" w:rsidRPr="00F163A0">
        <w:rPr>
          <w:rFonts w:ascii="Arial" w:hAnsi="Arial" w:cs="Arial"/>
          <w:sz w:val="24"/>
          <w:szCs w:val="24"/>
        </w:rPr>
        <w:t>, por un lado,</w:t>
      </w:r>
      <w:r w:rsidRPr="00F163A0">
        <w:rPr>
          <w:rFonts w:ascii="Arial" w:hAnsi="Arial" w:cs="Arial"/>
          <w:sz w:val="24"/>
          <w:szCs w:val="24"/>
        </w:rPr>
        <w:t xml:space="preserve"> que </w:t>
      </w:r>
      <w:r w:rsidR="003F61EA" w:rsidRPr="00F163A0">
        <w:rPr>
          <w:rFonts w:ascii="Arial" w:hAnsi="Arial" w:cs="Arial"/>
          <w:sz w:val="24"/>
          <w:szCs w:val="24"/>
        </w:rPr>
        <w:t xml:space="preserve">el </w:t>
      </w:r>
      <w:r w:rsidR="003F61EA" w:rsidRPr="00F163A0">
        <w:rPr>
          <w:rFonts w:ascii="Arial" w:hAnsi="Arial" w:cs="Arial"/>
          <w:i/>
          <w:iCs/>
          <w:sz w:val="24"/>
          <w:szCs w:val="24"/>
        </w:rPr>
        <w:t xml:space="preserve">Ayuntamiento </w:t>
      </w:r>
      <w:r w:rsidR="003F61EA" w:rsidRPr="00F163A0">
        <w:rPr>
          <w:rFonts w:ascii="Arial" w:hAnsi="Arial" w:cs="Arial"/>
          <w:sz w:val="24"/>
          <w:szCs w:val="24"/>
        </w:rPr>
        <w:t>no omitió considerar la opinión de la actora para ser citada a sesiones por la vía electrónica</w:t>
      </w:r>
      <w:r w:rsidR="009D5210" w:rsidRPr="00F163A0">
        <w:rPr>
          <w:rFonts w:ascii="Arial" w:hAnsi="Arial" w:cs="Arial"/>
          <w:sz w:val="24"/>
          <w:szCs w:val="24"/>
        </w:rPr>
        <w:t>; y, por otro, que la promovente</w:t>
      </w:r>
      <w:r w:rsidRPr="00F163A0">
        <w:rPr>
          <w:rFonts w:ascii="Arial" w:hAnsi="Arial" w:cs="Arial"/>
          <w:sz w:val="24"/>
          <w:szCs w:val="24"/>
        </w:rPr>
        <w:t xml:space="preserve"> recibió el correo electrónico y contraseña a efecto de ser convocada </w:t>
      </w:r>
      <w:r w:rsidR="00D317F4" w:rsidRPr="00F163A0">
        <w:rPr>
          <w:rFonts w:ascii="Arial" w:hAnsi="Arial" w:cs="Arial"/>
          <w:sz w:val="24"/>
          <w:szCs w:val="24"/>
        </w:rPr>
        <w:t>por esa vía</w:t>
      </w:r>
      <w:r w:rsidRPr="00F163A0">
        <w:rPr>
          <w:rFonts w:ascii="Arial" w:hAnsi="Arial" w:cs="Arial"/>
          <w:sz w:val="24"/>
          <w:szCs w:val="24"/>
        </w:rPr>
        <w:t>.</w:t>
      </w:r>
    </w:p>
    <w:p w14:paraId="35C713B6" w14:textId="2421ACC6" w:rsidR="00F031D4" w:rsidRPr="00F163A0" w:rsidRDefault="001044E8" w:rsidP="005D3397">
      <w:pPr>
        <w:pStyle w:val="Prrafodelista"/>
        <w:numPr>
          <w:ilvl w:val="0"/>
          <w:numId w:val="41"/>
        </w:numPr>
        <w:spacing w:before="240" w:after="240" w:line="360" w:lineRule="auto"/>
        <w:contextualSpacing w:val="0"/>
        <w:jc w:val="both"/>
        <w:rPr>
          <w:rFonts w:ascii="Arial" w:hAnsi="Arial" w:cs="Arial"/>
          <w:sz w:val="24"/>
          <w:szCs w:val="24"/>
        </w:rPr>
      </w:pPr>
      <w:r w:rsidRPr="00F163A0">
        <w:rPr>
          <w:rFonts w:ascii="Arial" w:hAnsi="Arial" w:cs="Arial"/>
          <w:sz w:val="24"/>
          <w:szCs w:val="24"/>
        </w:rPr>
        <w:t xml:space="preserve">Si fue adecuado que el </w:t>
      </w:r>
      <w:r w:rsidR="00570E52" w:rsidRPr="00F163A0">
        <w:rPr>
          <w:rFonts w:ascii="Arial" w:hAnsi="Arial" w:cs="Arial"/>
          <w:i/>
          <w:iCs/>
          <w:sz w:val="24"/>
          <w:szCs w:val="24"/>
        </w:rPr>
        <w:t>Tribunal Local</w:t>
      </w:r>
      <w:r w:rsidRPr="00F163A0">
        <w:rPr>
          <w:rFonts w:ascii="Arial" w:hAnsi="Arial" w:cs="Arial"/>
          <w:i/>
          <w:iCs/>
          <w:sz w:val="24"/>
          <w:szCs w:val="24"/>
        </w:rPr>
        <w:t xml:space="preserve"> </w:t>
      </w:r>
      <w:r w:rsidRPr="00F163A0">
        <w:rPr>
          <w:rFonts w:ascii="Arial" w:hAnsi="Arial" w:cs="Arial"/>
          <w:sz w:val="24"/>
          <w:szCs w:val="24"/>
        </w:rPr>
        <w:t>considerara que sí se entregó a la actora una oficina y diversos recursos para el desempeño de su función</w:t>
      </w:r>
      <w:r w:rsidR="0086333A" w:rsidRPr="00F163A0">
        <w:rPr>
          <w:rFonts w:ascii="Arial" w:hAnsi="Arial" w:cs="Arial"/>
          <w:sz w:val="24"/>
          <w:szCs w:val="24"/>
        </w:rPr>
        <w:t xml:space="preserve">. </w:t>
      </w:r>
    </w:p>
    <w:p w14:paraId="1835D18E" w14:textId="12215B45" w:rsidR="00C03E2D" w:rsidRPr="00F163A0" w:rsidRDefault="00BF4FE7" w:rsidP="005D3397">
      <w:pPr>
        <w:pStyle w:val="Prrafodelista"/>
        <w:numPr>
          <w:ilvl w:val="1"/>
          <w:numId w:val="30"/>
        </w:numPr>
        <w:spacing w:before="240" w:after="240" w:line="360" w:lineRule="auto"/>
        <w:ind w:left="720"/>
        <w:contextualSpacing w:val="0"/>
        <w:jc w:val="both"/>
        <w:outlineLvl w:val="1"/>
        <w:rPr>
          <w:rFonts w:ascii="Arial" w:eastAsia="Yu Gothic Light" w:hAnsi="Arial" w:cs="Arial"/>
          <w:b/>
          <w:bCs/>
          <w:color w:val="000000" w:themeColor="text1"/>
          <w:sz w:val="24"/>
          <w:szCs w:val="24"/>
          <w:lang w:eastAsia="es-ES"/>
        </w:rPr>
      </w:pPr>
      <w:bookmarkStart w:id="21" w:name="_Toc45655844"/>
      <w:bookmarkStart w:id="22" w:name="_Toc62671262"/>
      <w:bookmarkStart w:id="23" w:name="_Toc91857998"/>
      <w:r w:rsidRPr="00F163A0">
        <w:rPr>
          <w:rFonts w:ascii="Arial" w:eastAsia="Yu Gothic Light" w:hAnsi="Arial" w:cs="Arial"/>
          <w:b/>
          <w:bCs/>
          <w:color w:val="000000" w:themeColor="text1"/>
          <w:sz w:val="24"/>
          <w:szCs w:val="24"/>
          <w:lang w:eastAsia="es-ES"/>
        </w:rPr>
        <w:t>Decisión</w:t>
      </w:r>
      <w:bookmarkEnd w:id="21"/>
      <w:bookmarkEnd w:id="22"/>
      <w:bookmarkEnd w:id="23"/>
    </w:p>
    <w:p w14:paraId="6EE20102" w14:textId="0B885B8F" w:rsidR="000D07F1" w:rsidRPr="00F163A0" w:rsidRDefault="00BF4FE7" w:rsidP="005D3397">
      <w:pPr>
        <w:spacing w:before="240" w:after="240" w:line="360" w:lineRule="auto"/>
        <w:jc w:val="both"/>
        <w:rPr>
          <w:rFonts w:ascii="Arial" w:eastAsia="Calibri" w:hAnsi="Arial" w:cs="Arial"/>
          <w:bCs/>
          <w:sz w:val="24"/>
          <w:szCs w:val="24"/>
          <w:lang w:val="es-ES_tradnl"/>
        </w:rPr>
      </w:pPr>
      <w:bookmarkStart w:id="24" w:name="_Hlk71710755"/>
      <w:r w:rsidRPr="00F163A0">
        <w:rPr>
          <w:rFonts w:ascii="Arial" w:eastAsia="Calibri" w:hAnsi="Arial" w:cs="Arial"/>
          <w:bCs/>
          <w:sz w:val="24"/>
          <w:szCs w:val="24"/>
          <w:lang w:val="es-ES_tradnl"/>
        </w:rPr>
        <w:t xml:space="preserve">Esta Sala Regional considera que debe </w:t>
      </w:r>
      <w:r w:rsidR="0008652E" w:rsidRPr="00F163A0">
        <w:rPr>
          <w:rFonts w:ascii="Arial" w:eastAsia="Calibri" w:hAnsi="Arial" w:cs="Arial"/>
          <w:b/>
          <w:sz w:val="24"/>
          <w:szCs w:val="24"/>
          <w:lang w:val="es-ES_tradnl"/>
        </w:rPr>
        <w:t xml:space="preserve">modificarse </w:t>
      </w:r>
      <w:r w:rsidR="0008652E" w:rsidRPr="00F163A0">
        <w:rPr>
          <w:rFonts w:ascii="Arial" w:eastAsia="Calibri" w:hAnsi="Arial" w:cs="Arial"/>
          <w:bCs/>
          <w:sz w:val="24"/>
          <w:szCs w:val="24"/>
          <w:lang w:val="es-ES_tradnl"/>
        </w:rPr>
        <w:t xml:space="preserve">la sentencia impugnada porque: </w:t>
      </w:r>
    </w:p>
    <w:p w14:paraId="092D2C88" w14:textId="572E5B17" w:rsidR="008E2F3C" w:rsidRPr="00F163A0" w:rsidRDefault="002B4F55" w:rsidP="005D3397">
      <w:pPr>
        <w:pStyle w:val="Prrafodelista"/>
        <w:numPr>
          <w:ilvl w:val="0"/>
          <w:numId w:val="34"/>
        </w:numPr>
        <w:spacing w:before="240" w:after="240" w:line="360" w:lineRule="auto"/>
        <w:contextualSpacing w:val="0"/>
        <w:jc w:val="both"/>
        <w:rPr>
          <w:rFonts w:ascii="Arial" w:eastAsia="Calibri" w:hAnsi="Arial" w:cs="Arial"/>
          <w:bCs/>
          <w:sz w:val="24"/>
          <w:szCs w:val="24"/>
          <w:lang w:val="es-ES_tradnl"/>
        </w:rPr>
      </w:pPr>
      <w:r w:rsidRPr="00F163A0">
        <w:rPr>
          <w:rFonts w:ascii="Arial" w:hAnsi="Arial" w:cs="Arial"/>
          <w:bCs/>
          <w:sz w:val="24"/>
          <w:szCs w:val="24"/>
        </w:rPr>
        <w:t>F</w:t>
      </w:r>
      <w:r w:rsidR="008E2F3C" w:rsidRPr="00F163A0">
        <w:rPr>
          <w:rFonts w:ascii="Arial" w:hAnsi="Arial" w:cs="Arial"/>
          <w:bCs/>
          <w:sz w:val="24"/>
          <w:szCs w:val="24"/>
        </w:rPr>
        <w:t xml:space="preserve">ue indebido que </w:t>
      </w:r>
      <w:r w:rsidR="005517FB" w:rsidRPr="00F163A0">
        <w:rPr>
          <w:rFonts w:ascii="Arial" w:hAnsi="Arial" w:cs="Arial"/>
          <w:bCs/>
          <w:sz w:val="24"/>
          <w:szCs w:val="24"/>
        </w:rPr>
        <w:t xml:space="preserve">el </w:t>
      </w:r>
      <w:r w:rsidR="00570E52" w:rsidRPr="00F163A0">
        <w:rPr>
          <w:rFonts w:ascii="Arial" w:hAnsi="Arial" w:cs="Arial"/>
          <w:bCs/>
          <w:i/>
          <w:iCs/>
          <w:sz w:val="24"/>
          <w:szCs w:val="24"/>
        </w:rPr>
        <w:t>Tribunal Local</w:t>
      </w:r>
      <w:r w:rsidR="005517FB" w:rsidRPr="00F163A0">
        <w:rPr>
          <w:rFonts w:ascii="Arial" w:hAnsi="Arial" w:cs="Arial"/>
          <w:bCs/>
          <w:i/>
          <w:iCs/>
          <w:sz w:val="24"/>
          <w:szCs w:val="24"/>
        </w:rPr>
        <w:t xml:space="preserve"> </w:t>
      </w:r>
      <w:r w:rsidR="008E2F3C" w:rsidRPr="00F163A0">
        <w:rPr>
          <w:rFonts w:ascii="Arial" w:hAnsi="Arial" w:cs="Arial"/>
          <w:bCs/>
          <w:sz w:val="24"/>
          <w:szCs w:val="24"/>
        </w:rPr>
        <w:t xml:space="preserve">sobreseyera respecto de la exclusión de la actora </w:t>
      </w:r>
      <w:r w:rsidR="001326A2" w:rsidRPr="00F163A0">
        <w:rPr>
          <w:rFonts w:ascii="Arial" w:hAnsi="Arial" w:cs="Arial"/>
          <w:bCs/>
          <w:sz w:val="24"/>
          <w:szCs w:val="24"/>
        </w:rPr>
        <w:t xml:space="preserve">del </w:t>
      </w:r>
      <w:r w:rsidR="001326A2" w:rsidRPr="00F163A0">
        <w:rPr>
          <w:rFonts w:ascii="Arial" w:hAnsi="Arial" w:cs="Arial"/>
          <w:bCs/>
          <w:i/>
          <w:iCs/>
          <w:sz w:val="24"/>
          <w:szCs w:val="24"/>
        </w:rPr>
        <w:t>Comité de Adquisiciones</w:t>
      </w:r>
      <w:r w:rsidR="008E2F3C" w:rsidRPr="00F163A0">
        <w:rPr>
          <w:rFonts w:ascii="Arial" w:hAnsi="Arial" w:cs="Arial"/>
          <w:bCs/>
          <w:sz w:val="24"/>
          <w:szCs w:val="24"/>
        </w:rPr>
        <w:t xml:space="preserve">, pues aun cuando por regla general la integración de tales comités no es tutelable en la vía electoral, debió advertir que no se trataba de un reclamo aislado, sino que se alegó un contexto de obstaculización al ejercicio del cargo y </w:t>
      </w:r>
      <w:r w:rsidR="008A14EA" w:rsidRPr="00F163A0">
        <w:rPr>
          <w:rFonts w:ascii="Arial" w:hAnsi="Arial" w:cs="Arial"/>
          <w:bCs/>
          <w:i/>
          <w:iCs/>
          <w:sz w:val="24"/>
          <w:szCs w:val="24"/>
        </w:rPr>
        <w:t>VPG</w:t>
      </w:r>
      <w:r w:rsidR="008E2F3C" w:rsidRPr="00F163A0">
        <w:rPr>
          <w:rFonts w:ascii="Arial" w:hAnsi="Arial" w:cs="Arial"/>
          <w:bCs/>
          <w:sz w:val="24"/>
          <w:szCs w:val="24"/>
        </w:rPr>
        <w:t xml:space="preserve">, </w:t>
      </w:r>
      <w:r w:rsidR="00243D53" w:rsidRPr="00F163A0">
        <w:rPr>
          <w:rFonts w:ascii="Arial" w:eastAsia="Calibri" w:hAnsi="Arial" w:cs="Arial"/>
          <w:b/>
          <w:sz w:val="24"/>
          <w:szCs w:val="24"/>
          <w:lang w:val="es-ES_tradnl"/>
        </w:rPr>
        <w:t xml:space="preserve"> </w:t>
      </w:r>
      <w:r w:rsidR="00243D53" w:rsidRPr="00F163A0">
        <w:rPr>
          <w:rFonts w:ascii="Arial" w:eastAsia="Calibri" w:hAnsi="Arial" w:cs="Arial"/>
          <w:bCs/>
          <w:sz w:val="24"/>
          <w:szCs w:val="24"/>
          <w:lang w:val="es-ES_tradnl"/>
        </w:rPr>
        <w:t xml:space="preserve">así como </w:t>
      </w:r>
      <w:r w:rsidR="008243B5" w:rsidRPr="00F163A0">
        <w:rPr>
          <w:rFonts w:ascii="Arial" w:eastAsia="Calibri" w:hAnsi="Arial" w:cs="Arial"/>
          <w:bCs/>
          <w:sz w:val="24"/>
          <w:szCs w:val="24"/>
          <w:lang w:val="es-ES_tradnl"/>
        </w:rPr>
        <w:t xml:space="preserve">que la afectación planteó </w:t>
      </w:r>
      <w:r w:rsidR="00243D53" w:rsidRPr="00F163A0">
        <w:rPr>
          <w:rFonts w:ascii="Arial" w:eastAsia="Calibri" w:hAnsi="Arial" w:cs="Arial"/>
          <w:bCs/>
          <w:sz w:val="24"/>
          <w:szCs w:val="24"/>
          <w:lang w:val="es-ES_tradnl"/>
        </w:rPr>
        <w:t>con base en una atribución concedida a las regidurías,</w:t>
      </w:r>
      <w:r w:rsidR="00243D53" w:rsidRPr="00F163A0">
        <w:rPr>
          <w:rFonts w:ascii="Arial" w:eastAsia="Calibri" w:hAnsi="Arial" w:cs="Arial"/>
          <w:b/>
          <w:sz w:val="24"/>
          <w:szCs w:val="24"/>
          <w:lang w:val="es-ES_tradnl"/>
        </w:rPr>
        <w:t xml:space="preserve"> </w:t>
      </w:r>
      <w:r w:rsidR="008E2F3C" w:rsidRPr="00F163A0">
        <w:rPr>
          <w:rFonts w:ascii="Arial" w:hAnsi="Arial" w:cs="Arial"/>
          <w:bCs/>
          <w:sz w:val="24"/>
          <w:szCs w:val="24"/>
        </w:rPr>
        <w:t>respecto de lo cual el juicio ciudadano es la vía procedente para conocer la inconformidad planteada</w:t>
      </w:r>
      <w:r w:rsidR="00BD67EE" w:rsidRPr="00F163A0">
        <w:rPr>
          <w:rFonts w:ascii="Arial" w:hAnsi="Arial" w:cs="Arial"/>
          <w:bCs/>
          <w:sz w:val="24"/>
          <w:szCs w:val="24"/>
        </w:rPr>
        <w:t>.</w:t>
      </w:r>
    </w:p>
    <w:p w14:paraId="56F37381" w14:textId="4506730E" w:rsidR="0068119E" w:rsidRPr="00F163A0" w:rsidRDefault="008605C0" w:rsidP="005D3397">
      <w:pPr>
        <w:pStyle w:val="Prrafodelista"/>
        <w:numPr>
          <w:ilvl w:val="0"/>
          <w:numId w:val="34"/>
        </w:numPr>
        <w:spacing w:before="240" w:after="240" w:line="360" w:lineRule="auto"/>
        <w:contextualSpacing w:val="0"/>
        <w:jc w:val="both"/>
        <w:rPr>
          <w:rFonts w:ascii="Arial" w:eastAsia="Calibri" w:hAnsi="Arial" w:cs="Arial"/>
          <w:bCs/>
          <w:sz w:val="24"/>
          <w:szCs w:val="24"/>
          <w:lang w:val="es-ES_tradnl"/>
        </w:rPr>
      </w:pPr>
      <w:r w:rsidRPr="00F163A0">
        <w:rPr>
          <w:rFonts w:ascii="Arial" w:hAnsi="Arial" w:cs="Arial"/>
          <w:sz w:val="24"/>
          <w:szCs w:val="24"/>
        </w:rPr>
        <w:t xml:space="preserve">En el acto de citación a sesión, debe darse a conocer el orden del día y la información </w:t>
      </w:r>
      <w:r w:rsidR="00503EB4" w:rsidRPr="00F163A0">
        <w:rPr>
          <w:rFonts w:ascii="Arial" w:hAnsi="Arial" w:cs="Arial"/>
          <w:sz w:val="24"/>
          <w:szCs w:val="24"/>
        </w:rPr>
        <w:t>necesaria para el desarrollo de la sesión y, ante la ausencia de la persona por conducto de quien ordinariamente el Presidente Municipal despliega esa facultad, debe concluirse que ella debe ser reasumida por el propio Presidente Municipal, por lo que este tenía la obligación de dar a conocer a la actora el orden del día de la primera sesión, así como la documentación correspondiente.</w:t>
      </w:r>
    </w:p>
    <w:p w14:paraId="2378B415" w14:textId="70C791B3" w:rsidR="0065658E" w:rsidRPr="00F163A0" w:rsidRDefault="00F26F2D" w:rsidP="005D3397">
      <w:pPr>
        <w:pStyle w:val="Prrafodelista"/>
        <w:numPr>
          <w:ilvl w:val="0"/>
          <w:numId w:val="34"/>
        </w:numPr>
        <w:spacing w:before="240" w:after="240" w:line="360" w:lineRule="auto"/>
        <w:contextualSpacing w:val="0"/>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En contraste a lo concluido por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sz w:val="24"/>
          <w:szCs w:val="24"/>
          <w:lang w:val="es-ES_tradnl"/>
        </w:rPr>
        <w:t>, c</w:t>
      </w:r>
      <w:r w:rsidR="005538D7" w:rsidRPr="00F163A0">
        <w:rPr>
          <w:rFonts w:ascii="Arial" w:eastAsia="Calibri" w:hAnsi="Arial" w:cs="Arial"/>
          <w:bCs/>
          <w:sz w:val="24"/>
          <w:szCs w:val="24"/>
          <w:lang w:val="es-ES_tradnl"/>
        </w:rPr>
        <w:t xml:space="preserve">uando lo sometido a votación del </w:t>
      </w:r>
      <w:r w:rsidR="005538D7" w:rsidRPr="00F163A0">
        <w:rPr>
          <w:rFonts w:ascii="Arial" w:eastAsia="Calibri" w:hAnsi="Arial" w:cs="Arial"/>
          <w:bCs/>
          <w:i/>
          <w:iCs/>
          <w:sz w:val="24"/>
          <w:szCs w:val="24"/>
          <w:lang w:val="es-ES_tradnl"/>
        </w:rPr>
        <w:t xml:space="preserve">Ayuntamiento </w:t>
      </w:r>
      <w:r w:rsidR="005538D7" w:rsidRPr="00F163A0">
        <w:rPr>
          <w:rFonts w:ascii="Arial" w:eastAsia="Calibri" w:hAnsi="Arial" w:cs="Arial"/>
          <w:bCs/>
          <w:sz w:val="24"/>
          <w:szCs w:val="24"/>
          <w:lang w:val="es-ES_tradnl"/>
        </w:rPr>
        <w:t xml:space="preserve">pueda implicar </w:t>
      </w:r>
      <w:r w:rsidR="005538D7" w:rsidRPr="00F163A0">
        <w:rPr>
          <w:rFonts w:ascii="Arial" w:hAnsi="Arial" w:cs="Arial"/>
          <w:sz w:val="24"/>
          <w:szCs w:val="24"/>
        </w:rPr>
        <w:t>la vulneración a algún derecho de los propios munícipes es necesario analizar si la decisión adoptada vulnera o no el derecho que se alega afectado</w:t>
      </w:r>
      <w:r w:rsidRPr="00F163A0">
        <w:rPr>
          <w:rFonts w:ascii="Arial" w:hAnsi="Arial" w:cs="Arial"/>
          <w:sz w:val="24"/>
          <w:szCs w:val="24"/>
        </w:rPr>
        <w:t xml:space="preserve">, por lo que en el caso no bastaba que refiriera que la </w:t>
      </w:r>
      <w:r w:rsidR="00C37C0C" w:rsidRPr="00F163A0">
        <w:rPr>
          <w:rFonts w:ascii="Arial" w:hAnsi="Arial" w:cs="Arial"/>
          <w:sz w:val="24"/>
          <w:szCs w:val="24"/>
        </w:rPr>
        <w:t>negativa de conceder la petición de la actora a fin de que se impusiera de las constancias necesarias para la sesión era apegada a Derecho por el solo hecho de haber sido aprobada por mayoría de votos.</w:t>
      </w:r>
    </w:p>
    <w:p w14:paraId="751DBF45" w14:textId="70BA6A7D" w:rsidR="00FC0FC4" w:rsidRPr="00F163A0" w:rsidRDefault="005F5B51" w:rsidP="005D3397">
      <w:pPr>
        <w:pStyle w:val="Prrafodelista"/>
        <w:numPr>
          <w:ilvl w:val="0"/>
          <w:numId w:val="34"/>
        </w:numPr>
        <w:spacing w:before="240" w:after="240" w:line="360" w:lineRule="auto"/>
        <w:contextualSpacing w:val="0"/>
        <w:jc w:val="both"/>
        <w:rPr>
          <w:rFonts w:ascii="Arial" w:eastAsia="Calibri" w:hAnsi="Arial" w:cs="Arial"/>
          <w:bCs/>
          <w:sz w:val="24"/>
          <w:szCs w:val="24"/>
          <w:lang w:val="es-ES_tradnl"/>
        </w:rPr>
      </w:pPr>
      <w:r w:rsidRPr="00F163A0">
        <w:rPr>
          <w:rFonts w:ascii="Arial" w:hAnsi="Arial" w:cs="Arial"/>
          <w:bCs/>
          <w:sz w:val="24"/>
          <w:szCs w:val="24"/>
        </w:rPr>
        <w:t xml:space="preserve">Fue correcto que el </w:t>
      </w:r>
      <w:r w:rsidR="00570E52" w:rsidRPr="00F163A0">
        <w:rPr>
          <w:rFonts w:ascii="Arial" w:hAnsi="Arial" w:cs="Arial"/>
          <w:bCs/>
          <w:i/>
          <w:iCs/>
          <w:sz w:val="24"/>
          <w:szCs w:val="24"/>
        </w:rPr>
        <w:t>Tribunal Local</w:t>
      </w:r>
      <w:r w:rsidRPr="00F163A0">
        <w:rPr>
          <w:rFonts w:ascii="Arial" w:hAnsi="Arial" w:cs="Arial"/>
          <w:bCs/>
          <w:i/>
          <w:iCs/>
          <w:sz w:val="24"/>
          <w:szCs w:val="24"/>
        </w:rPr>
        <w:t xml:space="preserve"> </w:t>
      </w:r>
      <w:r w:rsidRPr="00F163A0">
        <w:rPr>
          <w:rFonts w:ascii="Arial" w:hAnsi="Arial" w:cs="Arial"/>
          <w:bCs/>
          <w:sz w:val="24"/>
          <w:szCs w:val="24"/>
        </w:rPr>
        <w:t xml:space="preserve">considerara que </w:t>
      </w:r>
      <w:r w:rsidR="000514B1" w:rsidRPr="00F163A0">
        <w:rPr>
          <w:rFonts w:ascii="Arial" w:hAnsi="Arial" w:cs="Arial"/>
          <w:bCs/>
          <w:sz w:val="24"/>
          <w:szCs w:val="24"/>
        </w:rPr>
        <w:t xml:space="preserve">no está acreditado que el </w:t>
      </w:r>
      <w:r w:rsidR="000514B1" w:rsidRPr="00F163A0">
        <w:rPr>
          <w:rFonts w:ascii="Arial" w:hAnsi="Arial" w:cs="Arial"/>
          <w:bCs/>
          <w:i/>
          <w:iCs/>
          <w:sz w:val="24"/>
          <w:szCs w:val="24"/>
        </w:rPr>
        <w:t xml:space="preserve">Ayuntamiento </w:t>
      </w:r>
      <w:r w:rsidR="000514B1" w:rsidRPr="00F163A0">
        <w:rPr>
          <w:rFonts w:ascii="Arial" w:hAnsi="Arial" w:cs="Arial"/>
          <w:bCs/>
          <w:sz w:val="24"/>
          <w:szCs w:val="24"/>
        </w:rPr>
        <w:t xml:space="preserve">indebidamente dejara de considerar la opinión de la actora respecto a su citación a sesiones por la vía electrónica; además, acertadamente advirtió que en autos está acreditado que </w:t>
      </w:r>
      <w:r w:rsidRPr="00F163A0">
        <w:rPr>
          <w:rFonts w:ascii="Arial" w:hAnsi="Arial" w:cs="Arial"/>
          <w:bCs/>
          <w:sz w:val="24"/>
          <w:szCs w:val="24"/>
        </w:rPr>
        <w:t xml:space="preserve">la actora recibió la cuenta de correo electrónico y contraseña para ser </w:t>
      </w:r>
      <w:r w:rsidR="00D92776" w:rsidRPr="00F163A0">
        <w:rPr>
          <w:rFonts w:ascii="Arial" w:hAnsi="Arial" w:cs="Arial"/>
          <w:bCs/>
          <w:sz w:val="24"/>
          <w:szCs w:val="24"/>
        </w:rPr>
        <w:t>convocada por esa vía</w:t>
      </w:r>
      <w:r w:rsidRPr="00F163A0">
        <w:rPr>
          <w:rFonts w:ascii="Arial" w:hAnsi="Arial" w:cs="Arial"/>
          <w:bCs/>
          <w:sz w:val="24"/>
          <w:szCs w:val="24"/>
        </w:rPr>
        <w:t>.</w:t>
      </w:r>
    </w:p>
    <w:p w14:paraId="64153751" w14:textId="63D02492" w:rsidR="00FC0FC4" w:rsidRPr="00F163A0" w:rsidRDefault="00B37D5F" w:rsidP="005D3397">
      <w:pPr>
        <w:pStyle w:val="Prrafodelista"/>
        <w:numPr>
          <w:ilvl w:val="0"/>
          <w:numId w:val="34"/>
        </w:numPr>
        <w:spacing w:before="240" w:after="240" w:line="360" w:lineRule="auto"/>
        <w:contextualSpacing w:val="0"/>
        <w:jc w:val="both"/>
        <w:rPr>
          <w:rFonts w:ascii="Arial" w:eastAsia="Calibri" w:hAnsi="Arial" w:cs="Arial"/>
          <w:bCs/>
          <w:sz w:val="24"/>
          <w:szCs w:val="24"/>
          <w:lang w:val="es-ES_tradnl"/>
        </w:rPr>
      </w:pPr>
      <w:r w:rsidRPr="00F163A0">
        <w:rPr>
          <w:rFonts w:ascii="Arial" w:hAnsi="Arial" w:cs="Arial"/>
          <w:bCs/>
          <w:sz w:val="24"/>
          <w:szCs w:val="24"/>
        </w:rPr>
        <w:t xml:space="preserve">El </w:t>
      </w:r>
      <w:r w:rsidR="00570E52" w:rsidRPr="00F163A0">
        <w:rPr>
          <w:rFonts w:ascii="Arial" w:hAnsi="Arial" w:cs="Arial"/>
          <w:bCs/>
          <w:i/>
          <w:iCs/>
          <w:sz w:val="24"/>
          <w:szCs w:val="24"/>
        </w:rPr>
        <w:t>Tribunal Local</w:t>
      </w:r>
      <w:r w:rsidRPr="00F163A0">
        <w:rPr>
          <w:rFonts w:ascii="Arial" w:hAnsi="Arial" w:cs="Arial"/>
          <w:bCs/>
          <w:i/>
          <w:iCs/>
          <w:sz w:val="24"/>
          <w:szCs w:val="24"/>
        </w:rPr>
        <w:t xml:space="preserve"> </w:t>
      </w:r>
      <w:r w:rsidRPr="00F163A0">
        <w:rPr>
          <w:rFonts w:ascii="Arial" w:hAnsi="Arial" w:cs="Arial"/>
          <w:bCs/>
          <w:sz w:val="24"/>
          <w:szCs w:val="24"/>
        </w:rPr>
        <w:t>adecuadamente consideró acreditad</w:t>
      </w:r>
      <w:r w:rsidR="00E95D9C" w:rsidRPr="00F163A0">
        <w:rPr>
          <w:rFonts w:ascii="Arial" w:hAnsi="Arial" w:cs="Arial"/>
          <w:bCs/>
          <w:sz w:val="24"/>
          <w:szCs w:val="24"/>
        </w:rPr>
        <w:t>a</w:t>
      </w:r>
      <w:r w:rsidRPr="00F163A0">
        <w:rPr>
          <w:rFonts w:ascii="Arial" w:hAnsi="Arial" w:cs="Arial"/>
          <w:bCs/>
          <w:sz w:val="24"/>
          <w:szCs w:val="24"/>
        </w:rPr>
        <w:t xml:space="preserve"> la asignación de una oficina y diversos recursos a la actora, pues ello se desprende de </w:t>
      </w:r>
      <w:r w:rsidR="00001F53" w:rsidRPr="00F163A0">
        <w:rPr>
          <w:rFonts w:ascii="Arial" w:hAnsi="Arial" w:cs="Arial"/>
          <w:bCs/>
          <w:sz w:val="24"/>
          <w:szCs w:val="24"/>
        </w:rPr>
        <w:t>distintas</w:t>
      </w:r>
      <w:r w:rsidRPr="00F163A0">
        <w:rPr>
          <w:rFonts w:ascii="Arial" w:hAnsi="Arial" w:cs="Arial"/>
          <w:bCs/>
          <w:sz w:val="24"/>
          <w:szCs w:val="24"/>
        </w:rPr>
        <w:t xml:space="preserve"> constancias que obran en autos, sin que sea suficiente </w:t>
      </w:r>
      <w:r w:rsidR="00001F53" w:rsidRPr="00F163A0">
        <w:rPr>
          <w:rFonts w:ascii="Arial" w:hAnsi="Arial" w:cs="Arial"/>
          <w:bCs/>
          <w:sz w:val="24"/>
          <w:szCs w:val="24"/>
        </w:rPr>
        <w:t xml:space="preserve">que, </w:t>
      </w:r>
      <w:r w:rsidRPr="00F163A0">
        <w:rPr>
          <w:rFonts w:ascii="Arial" w:hAnsi="Arial" w:cs="Arial"/>
          <w:bCs/>
          <w:sz w:val="24"/>
          <w:szCs w:val="24"/>
        </w:rPr>
        <w:t>para desvirtuar</w:t>
      </w:r>
      <w:r w:rsidR="00001F53" w:rsidRPr="00F163A0">
        <w:rPr>
          <w:rFonts w:ascii="Arial" w:hAnsi="Arial" w:cs="Arial"/>
          <w:bCs/>
          <w:sz w:val="24"/>
          <w:szCs w:val="24"/>
        </w:rPr>
        <w:t xml:space="preserve"> algunas de ellas, la actora se limitara a </w:t>
      </w:r>
      <w:r w:rsidRPr="00F163A0">
        <w:rPr>
          <w:rFonts w:ascii="Arial" w:hAnsi="Arial" w:cs="Arial"/>
          <w:bCs/>
          <w:sz w:val="24"/>
          <w:szCs w:val="24"/>
        </w:rPr>
        <w:t>desconocer su firma.</w:t>
      </w:r>
    </w:p>
    <w:p w14:paraId="130942FE" w14:textId="771D8CED" w:rsidR="00BF4FE7" w:rsidRPr="00F163A0" w:rsidRDefault="00BF4FE7" w:rsidP="005D3397">
      <w:pPr>
        <w:pStyle w:val="Prrafodelista"/>
        <w:numPr>
          <w:ilvl w:val="1"/>
          <w:numId w:val="30"/>
        </w:numPr>
        <w:spacing w:before="240" w:after="240" w:line="360" w:lineRule="auto"/>
        <w:ind w:left="720"/>
        <w:contextualSpacing w:val="0"/>
        <w:jc w:val="both"/>
        <w:outlineLvl w:val="1"/>
        <w:rPr>
          <w:rFonts w:ascii="Arial" w:eastAsia="Yu Gothic Light" w:hAnsi="Arial" w:cs="Arial"/>
          <w:b/>
          <w:bCs/>
          <w:sz w:val="24"/>
          <w:szCs w:val="24"/>
          <w:lang w:eastAsia="es-ES"/>
        </w:rPr>
      </w:pPr>
      <w:bookmarkStart w:id="25" w:name="_Toc45655845"/>
      <w:bookmarkStart w:id="26" w:name="_Toc62671263"/>
      <w:bookmarkStart w:id="27" w:name="_Toc91857999"/>
      <w:bookmarkEnd w:id="24"/>
      <w:r w:rsidRPr="00F163A0">
        <w:rPr>
          <w:rFonts w:ascii="Arial" w:eastAsia="Yu Gothic Light" w:hAnsi="Arial" w:cs="Arial"/>
          <w:b/>
          <w:bCs/>
          <w:sz w:val="24"/>
          <w:szCs w:val="24"/>
          <w:lang w:eastAsia="es-ES"/>
        </w:rPr>
        <w:t>Justificación de la decisión</w:t>
      </w:r>
      <w:bookmarkEnd w:id="25"/>
      <w:bookmarkEnd w:id="26"/>
      <w:bookmarkEnd w:id="27"/>
    </w:p>
    <w:p w14:paraId="4F6524D6" w14:textId="4BF52880" w:rsidR="005270DF" w:rsidRPr="00F163A0" w:rsidRDefault="005270DF" w:rsidP="005D3397">
      <w:pPr>
        <w:pStyle w:val="Prrafodelista"/>
        <w:numPr>
          <w:ilvl w:val="2"/>
          <w:numId w:val="30"/>
        </w:numPr>
        <w:spacing w:before="240" w:after="240" w:line="360" w:lineRule="auto"/>
        <w:ind w:left="0" w:firstLine="0"/>
        <w:contextualSpacing w:val="0"/>
        <w:jc w:val="both"/>
        <w:outlineLvl w:val="2"/>
        <w:rPr>
          <w:rFonts w:ascii="Arial" w:hAnsi="Arial" w:cs="Arial"/>
          <w:b/>
          <w:sz w:val="24"/>
          <w:szCs w:val="24"/>
        </w:rPr>
      </w:pPr>
      <w:bookmarkStart w:id="28" w:name="_Toc91675102"/>
      <w:bookmarkStart w:id="29" w:name="_Toc91858000"/>
      <w:r w:rsidRPr="00F163A0">
        <w:rPr>
          <w:rFonts w:ascii="Arial" w:hAnsi="Arial" w:cs="Arial"/>
          <w:b/>
          <w:sz w:val="24"/>
          <w:szCs w:val="24"/>
        </w:rPr>
        <w:t>Marco normativo</w:t>
      </w:r>
      <w:bookmarkEnd w:id="28"/>
      <w:bookmarkEnd w:id="29"/>
    </w:p>
    <w:p w14:paraId="311C6026" w14:textId="77777777" w:rsidR="00574B72" w:rsidRPr="00F163A0" w:rsidRDefault="00574B72" w:rsidP="005D3397">
      <w:pPr>
        <w:pStyle w:val="Prrafodelista"/>
        <w:numPr>
          <w:ilvl w:val="0"/>
          <w:numId w:val="33"/>
        </w:numPr>
        <w:spacing w:before="240" w:after="240" w:line="360" w:lineRule="auto"/>
        <w:contextualSpacing w:val="0"/>
        <w:jc w:val="both"/>
        <w:rPr>
          <w:rFonts w:ascii="Arial" w:hAnsi="Arial" w:cs="Arial"/>
          <w:b/>
          <w:sz w:val="24"/>
          <w:szCs w:val="24"/>
        </w:rPr>
      </w:pPr>
      <w:bookmarkStart w:id="30" w:name="_Toc62666013"/>
      <w:bookmarkStart w:id="31" w:name="_Hlk64328088"/>
      <w:r w:rsidRPr="00F163A0">
        <w:rPr>
          <w:rFonts w:ascii="Arial" w:hAnsi="Arial" w:cs="Arial"/>
          <w:b/>
          <w:sz w:val="24"/>
          <w:szCs w:val="24"/>
        </w:rPr>
        <w:t xml:space="preserve">Distribución de competencia en materia de </w:t>
      </w:r>
      <w:r w:rsidRPr="00F163A0">
        <w:rPr>
          <w:rFonts w:ascii="Arial" w:hAnsi="Arial" w:cs="Arial"/>
          <w:b/>
          <w:i/>
          <w:iCs/>
          <w:sz w:val="24"/>
          <w:szCs w:val="24"/>
        </w:rPr>
        <w:t>VPG</w:t>
      </w:r>
      <w:bookmarkEnd w:id="30"/>
      <w:r w:rsidRPr="00F163A0">
        <w:rPr>
          <w:rFonts w:ascii="Arial" w:hAnsi="Arial" w:cs="Arial"/>
          <w:b/>
          <w:i/>
          <w:iCs/>
          <w:sz w:val="24"/>
          <w:szCs w:val="24"/>
        </w:rPr>
        <w:t xml:space="preserve"> </w:t>
      </w:r>
    </w:p>
    <w:p w14:paraId="28A154B8" w14:textId="51F87E85"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El trece de abril de dos mil veinte se publicó en el Diario Oficial de la Federación el Decreto por el que se reformaron y adicionaron diversas disposiciones de la </w:t>
      </w:r>
      <w:r w:rsidRPr="00F163A0">
        <w:rPr>
          <w:rFonts w:ascii="Arial" w:hAnsi="Arial" w:cs="Arial"/>
          <w:i/>
          <w:iCs/>
          <w:sz w:val="24"/>
          <w:szCs w:val="24"/>
        </w:rPr>
        <w:t>LGAMVLV</w:t>
      </w:r>
      <w:r w:rsidRPr="00F163A0">
        <w:rPr>
          <w:rFonts w:ascii="Arial" w:hAnsi="Arial" w:cs="Arial"/>
          <w:sz w:val="24"/>
          <w:szCs w:val="24"/>
        </w:rPr>
        <w:t xml:space="preserve">, la </w:t>
      </w:r>
      <w:r w:rsidR="009B3709" w:rsidRPr="00F163A0">
        <w:rPr>
          <w:rFonts w:ascii="Arial" w:hAnsi="Arial" w:cs="Arial"/>
          <w:sz w:val="24"/>
          <w:szCs w:val="24"/>
        </w:rPr>
        <w:t>Le</w:t>
      </w:r>
      <w:r w:rsidR="005A37F3" w:rsidRPr="00F163A0">
        <w:rPr>
          <w:rFonts w:ascii="Arial" w:hAnsi="Arial" w:cs="Arial"/>
          <w:sz w:val="24"/>
          <w:szCs w:val="24"/>
        </w:rPr>
        <w:t>y General de Instituciones y Procedimientos Electorales</w:t>
      </w:r>
      <w:r w:rsidRPr="00F163A0">
        <w:rPr>
          <w:rFonts w:ascii="Arial" w:hAnsi="Arial" w:cs="Arial"/>
          <w:sz w:val="24"/>
          <w:szCs w:val="24"/>
        </w:rPr>
        <w:t xml:space="preserve">, la </w:t>
      </w:r>
      <w:r w:rsidRPr="00F163A0">
        <w:rPr>
          <w:rFonts w:ascii="Arial" w:hAnsi="Arial" w:cs="Arial"/>
          <w:i/>
          <w:iCs/>
          <w:sz w:val="24"/>
          <w:szCs w:val="24"/>
        </w:rPr>
        <w:t>Ley de Medios</w:t>
      </w:r>
      <w:r w:rsidRPr="00F163A0">
        <w:rPr>
          <w:rFonts w:ascii="Arial" w:hAnsi="Arial" w:cs="Arial"/>
          <w:sz w:val="24"/>
          <w:szCs w:val="24"/>
        </w:rPr>
        <w:t xml:space="preserve">, la Ley General de Partidos Políticos, la Ley General en Materia de Delitos Electorales, la Ley Orgánica de la Fiscalía General de la República, la </w:t>
      </w:r>
      <w:r w:rsidR="00B26D1A" w:rsidRPr="00F163A0">
        <w:rPr>
          <w:rFonts w:ascii="Arial" w:hAnsi="Arial" w:cs="Arial"/>
          <w:i/>
          <w:iCs/>
          <w:sz w:val="24"/>
          <w:szCs w:val="24"/>
        </w:rPr>
        <w:t xml:space="preserve">Ley Orgánica del Poder Judicial de la Federación </w:t>
      </w:r>
      <w:r w:rsidRPr="00F163A0">
        <w:rPr>
          <w:rFonts w:ascii="Arial" w:hAnsi="Arial" w:cs="Arial"/>
          <w:sz w:val="24"/>
          <w:szCs w:val="24"/>
        </w:rPr>
        <w:t xml:space="preserve">y la Ley General de Responsabilidades Administrativas, en materia de </w:t>
      </w:r>
      <w:r w:rsidRPr="00F163A0">
        <w:rPr>
          <w:rFonts w:ascii="Arial" w:hAnsi="Arial" w:cs="Arial"/>
          <w:i/>
          <w:iCs/>
          <w:sz w:val="24"/>
          <w:szCs w:val="24"/>
        </w:rPr>
        <w:t>VPG</w:t>
      </w:r>
      <w:r w:rsidRPr="00F163A0">
        <w:rPr>
          <w:rFonts w:ascii="Arial" w:hAnsi="Arial" w:cs="Arial"/>
          <w:sz w:val="24"/>
          <w:szCs w:val="24"/>
        </w:rPr>
        <w:t>.</w:t>
      </w:r>
    </w:p>
    <w:p w14:paraId="503BD230" w14:textId="77777777" w:rsidR="00574B72" w:rsidRPr="00F163A0" w:rsidRDefault="00574B72" w:rsidP="005D3397">
      <w:pPr>
        <w:spacing w:before="240" w:after="240" w:line="360" w:lineRule="auto"/>
        <w:jc w:val="both"/>
        <w:rPr>
          <w:rFonts w:ascii="Arial" w:hAnsi="Arial" w:cs="Arial"/>
          <w:bCs/>
          <w:sz w:val="24"/>
          <w:szCs w:val="24"/>
        </w:rPr>
      </w:pPr>
      <w:r w:rsidRPr="00F163A0">
        <w:rPr>
          <w:rFonts w:ascii="Arial" w:hAnsi="Arial" w:cs="Arial"/>
          <w:sz w:val="24"/>
          <w:szCs w:val="24"/>
        </w:rPr>
        <w:t xml:space="preserve">En términos generales, la reforma legal se encargó de conceptualizar el término </w:t>
      </w:r>
      <w:r w:rsidRPr="00F163A0">
        <w:rPr>
          <w:rFonts w:ascii="Arial" w:hAnsi="Arial" w:cs="Arial"/>
          <w:i/>
          <w:iCs/>
          <w:sz w:val="24"/>
          <w:szCs w:val="24"/>
        </w:rPr>
        <w:t>VPG</w:t>
      </w:r>
      <w:r w:rsidRPr="00F163A0">
        <w:rPr>
          <w:rFonts w:ascii="Arial" w:hAnsi="Arial" w:cs="Arial"/>
          <w:sz w:val="24"/>
          <w:szCs w:val="24"/>
        </w:rPr>
        <w:t>; estableció un catálogo de conductas que podrían actualizarla; la distribución de competencias, atribuciones y obligaciones que cada autoridad en su respetivo ámbito debe implementar y, finalmente, de aquellas sanciones que podría conllevar el infringir la norma en los términos establecidos en la legislación electoral, penal y de responsabilidades administrativas.</w:t>
      </w:r>
    </w:p>
    <w:p w14:paraId="21FB4FE2" w14:textId="2F43865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Por su parte, el artículo 80, apartado 1, inciso h), de la </w:t>
      </w:r>
      <w:r w:rsidRPr="00F163A0">
        <w:rPr>
          <w:rFonts w:ascii="Arial" w:hAnsi="Arial" w:cs="Arial"/>
          <w:i/>
          <w:iCs/>
          <w:sz w:val="24"/>
          <w:szCs w:val="24"/>
        </w:rPr>
        <w:t>Ley de Medios</w:t>
      </w:r>
      <w:r w:rsidRPr="00F163A0">
        <w:rPr>
          <w:rFonts w:ascii="Arial" w:hAnsi="Arial" w:cs="Arial"/>
          <w:sz w:val="24"/>
          <w:szCs w:val="24"/>
        </w:rPr>
        <w:t xml:space="preserve"> establece que </w:t>
      </w:r>
      <w:r w:rsidRPr="00F163A0">
        <w:rPr>
          <w:rFonts w:ascii="Arial" w:hAnsi="Arial" w:cs="Arial"/>
          <w:b/>
          <w:bCs/>
          <w:sz w:val="24"/>
          <w:szCs w:val="24"/>
        </w:rPr>
        <w:t xml:space="preserve">el juicio ciudadano será procedente cuando se considere que se actualiza algún supuesto de </w:t>
      </w:r>
      <w:r w:rsidRPr="00F163A0">
        <w:rPr>
          <w:rFonts w:ascii="Arial" w:hAnsi="Arial" w:cs="Arial"/>
          <w:b/>
          <w:bCs/>
          <w:i/>
          <w:iCs/>
          <w:sz w:val="24"/>
          <w:szCs w:val="24"/>
        </w:rPr>
        <w:t>VPG</w:t>
      </w:r>
      <w:r w:rsidRPr="00F163A0">
        <w:rPr>
          <w:rFonts w:ascii="Arial" w:hAnsi="Arial" w:cs="Arial"/>
          <w:sz w:val="24"/>
          <w:szCs w:val="24"/>
        </w:rPr>
        <w:t xml:space="preserve">, en los términos establecidos en la </w:t>
      </w:r>
      <w:r w:rsidRPr="00F163A0">
        <w:rPr>
          <w:rFonts w:ascii="Arial" w:hAnsi="Arial" w:cs="Arial"/>
          <w:i/>
          <w:iCs/>
          <w:sz w:val="24"/>
          <w:szCs w:val="24"/>
        </w:rPr>
        <w:t>LGAMVLV</w:t>
      </w:r>
      <w:r w:rsidRPr="00F163A0">
        <w:rPr>
          <w:rFonts w:ascii="Arial" w:hAnsi="Arial" w:cs="Arial"/>
          <w:sz w:val="24"/>
          <w:szCs w:val="24"/>
        </w:rPr>
        <w:t xml:space="preserve"> y en la</w:t>
      </w:r>
      <w:r w:rsidR="000228C6" w:rsidRPr="00F163A0">
        <w:rPr>
          <w:rFonts w:ascii="Arial" w:hAnsi="Arial" w:cs="Arial"/>
          <w:sz w:val="24"/>
          <w:szCs w:val="24"/>
        </w:rPr>
        <w:t xml:space="preserve"> Ley General de Instituciones y Procedimientos Electorales.</w:t>
      </w:r>
    </w:p>
    <w:p w14:paraId="41345FC7" w14:textId="77777777" w:rsidR="00574B72" w:rsidRPr="00F163A0" w:rsidRDefault="00574B72" w:rsidP="005D3397">
      <w:pPr>
        <w:pStyle w:val="Prrafodelista"/>
        <w:numPr>
          <w:ilvl w:val="0"/>
          <w:numId w:val="33"/>
        </w:numPr>
        <w:spacing w:before="240" w:after="240" w:line="360" w:lineRule="auto"/>
        <w:contextualSpacing w:val="0"/>
        <w:jc w:val="both"/>
        <w:rPr>
          <w:rFonts w:ascii="Arial" w:hAnsi="Arial" w:cs="Arial"/>
          <w:b/>
          <w:sz w:val="24"/>
          <w:szCs w:val="24"/>
        </w:rPr>
      </w:pPr>
      <w:r w:rsidRPr="00F163A0">
        <w:rPr>
          <w:rFonts w:ascii="Arial" w:hAnsi="Arial" w:cs="Arial"/>
          <w:b/>
          <w:sz w:val="24"/>
          <w:szCs w:val="24"/>
        </w:rPr>
        <w:t xml:space="preserve">Vías para que autoridades electorales conozcan de </w:t>
      </w:r>
      <w:r w:rsidRPr="00F163A0">
        <w:rPr>
          <w:rFonts w:ascii="Arial" w:hAnsi="Arial" w:cs="Arial"/>
          <w:b/>
          <w:i/>
          <w:iCs/>
          <w:sz w:val="24"/>
          <w:szCs w:val="24"/>
        </w:rPr>
        <w:t>VPG</w:t>
      </w:r>
    </w:p>
    <w:p w14:paraId="114B247F" w14:textId="38CDEA2B"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Derivado de la reforma en materia de </w:t>
      </w:r>
      <w:r w:rsidRPr="00F163A0">
        <w:rPr>
          <w:rFonts w:ascii="Arial" w:hAnsi="Arial" w:cs="Arial"/>
          <w:i/>
          <w:iCs/>
          <w:sz w:val="24"/>
          <w:szCs w:val="24"/>
        </w:rPr>
        <w:t>VPG</w:t>
      </w:r>
      <w:r w:rsidRPr="00F163A0">
        <w:rPr>
          <w:rFonts w:ascii="Arial" w:hAnsi="Arial" w:cs="Arial"/>
          <w:sz w:val="24"/>
          <w:szCs w:val="24"/>
        </w:rPr>
        <w:t>, en el ámbito electoral existen dos vías para conocer hechos que</w:t>
      </w:r>
      <w:r w:rsidR="000228C6" w:rsidRPr="00F163A0">
        <w:rPr>
          <w:rFonts w:ascii="Arial" w:hAnsi="Arial" w:cs="Arial"/>
          <w:sz w:val="24"/>
          <w:szCs w:val="24"/>
        </w:rPr>
        <w:t xml:space="preserve"> la</w:t>
      </w:r>
      <w:r w:rsidRPr="00F163A0">
        <w:rPr>
          <w:rFonts w:ascii="Arial" w:hAnsi="Arial" w:cs="Arial"/>
          <w:sz w:val="24"/>
          <w:szCs w:val="24"/>
        </w:rPr>
        <w:t xml:space="preserve"> constituya</w:t>
      </w:r>
      <w:r w:rsidR="00711B88" w:rsidRPr="00F163A0">
        <w:rPr>
          <w:rFonts w:ascii="Arial" w:hAnsi="Arial" w:cs="Arial"/>
          <w:sz w:val="24"/>
          <w:szCs w:val="24"/>
        </w:rPr>
        <w:t>n.</w:t>
      </w:r>
    </w:p>
    <w:p w14:paraId="0AC3CF64"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Por un lado, </w:t>
      </w:r>
      <w:r w:rsidRPr="00F163A0">
        <w:rPr>
          <w:rFonts w:ascii="Arial" w:hAnsi="Arial" w:cs="Arial"/>
          <w:b/>
          <w:bCs/>
          <w:sz w:val="24"/>
          <w:szCs w:val="24"/>
        </w:rPr>
        <w:t>la vía punitiva o sancionadora</w:t>
      </w:r>
      <w:r w:rsidRPr="00F163A0">
        <w:rPr>
          <w:rFonts w:ascii="Arial" w:hAnsi="Arial" w:cs="Arial"/>
          <w:sz w:val="24"/>
          <w:szCs w:val="24"/>
        </w:rPr>
        <w:t xml:space="preserve">, que ordinariamente inicia o resuelve la autoridad electoral administrativa a través de procedimientos especiales sancionadores, en los cuales la parte denunciante pretende que se sancione a una persona por una conducta que actualiza </w:t>
      </w:r>
      <w:r w:rsidRPr="00F163A0">
        <w:rPr>
          <w:rFonts w:ascii="Arial" w:hAnsi="Arial" w:cs="Arial"/>
          <w:i/>
          <w:iCs/>
          <w:sz w:val="24"/>
          <w:szCs w:val="24"/>
        </w:rPr>
        <w:t>VPG</w:t>
      </w:r>
      <w:r w:rsidRPr="00F163A0">
        <w:rPr>
          <w:rFonts w:ascii="Arial" w:hAnsi="Arial" w:cs="Arial"/>
          <w:sz w:val="24"/>
          <w:szCs w:val="24"/>
        </w:rPr>
        <w:t>.</w:t>
      </w:r>
    </w:p>
    <w:p w14:paraId="14F7EC19"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Por otro, </w:t>
      </w:r>
      <w:r w:rsidRPr="00F163A0">
        <w:rPr>
          <w:rFonts w:ascii="Arial" w:hAnsi="Arial" w:cs="Arial"/>
          <w:b/>
          <w:bCs/>
          <w:sz w:val="24"/>
          <w:szCs w:val="24"/>
        </w:rPr>
        <w:t>la vía reparadora o restitutoria</w:t>
      </w:r>
      <w:r w:rsidRPr="00F163A0">
        <w:rPr>
          <w:rFonts w:ascii="Arial" w:hAnsi="Arial" w:cs="Arial"/>
          <w:sz w:val="24"/>
          <w:szCs w:val="24"/>
        </w:rPr>
        <w:t>, a través del juicio ciudadano, para los casos en los que se esté ante alguna posible afectación a un derecho político-electoral de una manera violenta contra la mujer, y se pretenda detener, restituir o eliminar cualquier obstáculo al ejercicio pleno del derecho supuestamente afectado</w:t>
      </w:r>
      <w:r w:rsidRPr="00F163A0">
        <w:rPr>
          <w:rStyle w:val="Refdenotaalpie"/>
          <w:rFonts w:ascii="Arial" w:hAnsi="Arial" w:cs="Arial"/>
          <w:sz w:val="24"/>
          <w:szCs w:val="24"/>
        </w:rPr>
        <w:footnoteReference w:id="19"/>
      </w:r>
      <w:r w:rsidRPr="00F163A0">
        <w:rPr>
          <w:rFonts w:ascii="Arial" w:hAnsi="Arial" w:cs="Arial"/>
          <w:sz w:val="24"/>
          <w:szCs w:val="24"/>
        </w:rPr>
        <w:t>.</w:t>
      </w:r>
    </w:p>
    <w:p w14:paraId="06293A7A" w14:textId="77777777" w:rsidR="00574B72" w:rsidRPr="00F163A0" w:rsidRDefault="00574B72" w:rsidP="005D3397">
      <w:pPr>
        <w:spacing w:before="240" w:after="240" w:line="360" w:lineRule="auto"/>
        <w:jc w:val="both"/>
        <w:rPr>
          <w:rFonts w:ascii="Arial" w:hAnsi="Arial" w:cs="Arial"/>
          <w:bCs/>
          <w:sz w:val="24"/>
          <w:szCs w:val="24"/>
        </w:rPr>
      </w:pPr>
      <w:r w:rsidRPr="00F163A0">
        <w:rPr>
          <w:rFonts w:ascii="Arial" w:hAnsi="Arial" w:cs="Arial"/>
          <w:sz w:val="24"/>
          <w:szCs w:val="24"/>
        </w:rPr>
        <w:t>En ese sentido, es conforme con la reciente reforma, en consonancia con el orden jurídico internacional, señalar que</w:t>
      </w:r>
      <w:r w:rsidRPr="00F163A0">
        <w:rPr>
          <w:rFonts w:ascii="Arial" w:hAnsi="Arial" w:cs="Arial"/>
          <w:bCs/>
          <w:sz w:val="24"/>
          <w:szCs w:val="24"/>
        </w:rPr>
        <w:t xml:space="preserve"> </w:t>
      </w:r>
      <w:r w:rsidRPr="00F163A0">
        <w:rPr>
          <w:rFonts w:ascii="Arial" w:hAnsi="Arial" w:cs="Arial"/>
          <w:b/>
          <w:sz w:val="24"/>
          <w:szCs w:val="24"/>
        </w:rPr>
        <w:t xml:space="preserve">el juicio para la protección de derechos político-electorales del ciudadano es la vía para conocer de actos o resoluciones que atenten contra los derechos político-electorales, promovidos por ciudadanas que consideren que, a través de dichos actos o resoluciones, se actualiza cualquiera de los supuestos de </w:t>
      </w:r>
      <w:r w:rsidRPr="00F163A0">
        <w:rPr>
          <w:rFonts w:ascii="Arial" w:hAnsi="Arial" w:cs="Arial"/>
          <w:b/>
          <w:i/>
          <w:iCs/>
          <w:sz w:val="24"/>
          <w:szCs w:val="24"/>
        </w:rPr>
        <w:t>VPG</w:t>
      </w:r>
      <w:r w:rsidRPr="00F163A0">
        <w:rPr>
          <w:rFonts w:ascii="Arial" w:hAnsi="Arial" w:cs="Arial"/>
          <w:b/>
          <w:sz w:val="24"/>
          <w:szCs w:val="24"/>
        </w:rPr>
        <w:t>.</w:t>
      </w:r>
    </w:p>
    <w:p w14:paraId="76B5010E" w14:textId="77777777" w:rsidR="00574B72" w:rsidRPr="00F163A0" w:rsidRDefault="00574B72" w:rsidP="005D3397">
      <w:pPr>
        <w:spacing w:before="240" w:after="240" w:line="360" w:lineRule="auto"/>
        <w:jc w:val="both"/>
        <w:rPr>
          <w:rFonts w:ascii="Arial" w:hAnsi="Arial" w:cs="Arial"/>
          <w:bCs/>
          <w:sz w:val="24"/>
          <w:szCs w:val="24"/>
        </w:rPr>
      </w:pPr>
      <w:r w:rsidRPr="00F163A0">
        <w:rPr>
          <w:rFonts w:ascii="Arial" w:hAnsi="Arial" w:cs="Arial"/>
          <w:bCs/>
          <w:sz w:val="24"/>
          <w:szCs w:val="24"/>
        </w:rPr>
        <w:t>Ello no se traduce en la existencia de una ruta o vía alternativa a la sancionadora, sino que, en consonancia con el artículo 7 de la Convención Belém do Pará, se establece un medio jurisdiccional autónomo para resarcir la violación de derechos, lo cual, incluso, podría escapar del ámbito sancionador.</w:t>
      </w:r>
    </w:p>
    <w:p w14:paraId="18F672C5"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bCs/>
          <w:sz w:val="24"/>
          <w:szCs w:val="24"/>
        </w:rPr>
        <w:t xml:space="preserve">Se trata de armonizar, sistematizar y darle funcionalidad a la intención legislativa que busca hacer notar los casos de </w:t>
      </w:r>
      <w:r w:rsidRPr="00F163A0">
        <w:rPr>
          <w:rFonts w:ascii="Arial" w:hAnsi="Arial" w:cs="Arial"/>
          <w:bCs/>
          <w:i/>
          <w:iCs/>
          <w:sz w:val="24"/>
          <w:szCs w:val="24"/>
        </w:rPr>
        <w:t>VPG</w:t>
      </w:r>
      <w:r w:rsidRPr="00F163A0">
        <w:rPr>
          <w:rFonts w:ascii="Arial" w:hAnsi="Arial" w:cs="Arial"/>
          <w:bCs/>
          <w:sz w:val="24"/>
          <w:szCs w:val="24"/>
        </w:rPr>
        <w:t xml:space="preserve">, a fin de que, en el marco de las competencias de las autoridades involucradas, se activen </w:t>
      </w:r>
      <w:r w:rsidRPr="00F163A0">
        <w:rPr>
          <w:rFonts w:ascii="Arial" w:hAnsi="Arial" w:cs="Arial"/>
          <w:sz w:val="24"/>
          <w:szCs w:val="24"/>
        </w:rPr>
        <w:t>los mecanismos judiciales y administrativos necesarios para asegurar que la mujer objeto de violencia tenga acceso efectivo a resarcimiento, reparación del daño u otros medios de compensación justos y eficaces</w:t>
      </w:r>
      <w:r w:rsidRPr="00F163A0">
        <w:rPr>
          <w:rFonts w:ascii="Arial" w:hAnsi="Arial" w:cs="Arial"/>
          <w:sz w:val="24"/>
          <w:szCs w:val="24"/>
          <w:vertAlign w:val="superscript"/>
        </w:rPr>
        <w:footnoteReference w:id="20"/>
      </w:r>
      <w:r w:rsidRPr="00F163A0">
        <w:rPr>
          <w:rFonts w:ascii="Arial" w:hAnsi="Arial" w:cs="Arial"/>
          <w:sz w:val="24"/>
          <w:szCs w:val="24"/>
        </w:rPr>
        <w:t>.</w:t>
      </w:r>
    </w:p>
    <w:p w14:paraId="419DACA2" w14:textId="77777777" w:rsidR="00574B72" w:rsidRPr="00F163A0" w:rsidRDefault="00574B72" w:rsidP="005D3397">
      <w:pPr>
        <w:spacing w:before="240" w:after="240" w:line="360" w:lineRule="auto"/>
        <w:jc w:val="both"/>
        <w:rPr>
          <w:rFonts w:ascii="Arial" w:hAnsi="Arial" w:cs="Arial"/>
          <w:bCs/>
          <w:strike/>
          <w:sz w:val="24"/>
          <w:szCs w:val="24"/>
        </w:rPr>
      </w:pPr>
      <w:r w:rsidRPr="00F163A0">
        <w:rPr>
          <w:rFonts w:ascii="Arial" w:hAnsi="Arial" w:cs="Arial"/>
          <w:bCs/>
          <w:sz w:val="24"/>
          <w:szCs w:val="24"/>
        </w:rPr>
        <w:t xml:space="preserve">Bajo esta lógica, la intervención judicial se justifica cuando, a partir del reclamo de la afectación de un derecho político, puedan derivarse o quedar en evidencia la actualización de conductas constitutivas de </w:t>
      </w:r>
      <w:r w:rsidRPr="00F163A0">
        <w:rPr>
          <w:rFonts w:ascii="Arial" w:hAnsi="Arial" w:cs="Arial"/>
          <w:bCs/>
          <w:i/>
          <w:iCs/>
          <w:sz w:val="24"/>
          <w:szCs w:val="24"/>
        </w:rPr>
        <w:t>VPG</w:t>
      </w:r>
      <w:r w:rsidRPr="00F163A0">
        <w:rPr>
          <w:rFonts w:ascii="Arial" w:hAnsi="Arial" w:cs="Arial"/>
          <w:bCs/>
          <w:sz w:val="24"/>
          <w:szCs w:val="24"/>
        </w:rPr>
        <w:t xml:space="preserve">; en cambio, cuando los hechos no se enmarquen en la afectación de este derecho mediante un acto cuya legalidad o constitucionalidad deba ser revisado por la autoridad jurisdiccional, será condición necesaria la intervención de la autoridad administrativa electoral, al ser la competente para </w:t>
      </w:r>
      <w:r w:rsidRPr="00F163A0">
        <w:rPr>
          <w:rFonts w:ascii="Arial" w:hAnsi="Arial" w:cs="Arial"/>
          <w:sz w:val="24"/>
          <w:szCs w:val="24"/>
        </w:rPr>
        <w:t>iniciar, investigar, instruir y resolver procedimientos sancionadores.</w:t>
      </w:r>
    </w:p>
    <w:p w14:paraId="3B62A184"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Por tanto, cuando se promueva un juicio ciudadano a partir de la impugnación de la legalidad y constitucionalidad de actos o resoluciones que afecten o tengan incidencia en un derecho político-electoral y que, derivado de su afectación, pueda constituir </w:t>
      </w:r>
      <w:r w:rsidRPr="00F163A0">
        <w:rPr>
          <w:rFonts w:ascii="Arial" w:hAnsi="Arial" w:cs="Arial"/>
          <w:i/>
          <w:iCs/>
          <w:sz w:val="24"/>
          <w:szCs w:val="24"/>
        </w:rPr>
        <w:t>VPG</w:t>
      </w:r>
      <w:r w:rsidRPr="00F163A0">
        <w:rPr>
          <w:rFonts w:ascii="Arial" w:hAnsi="Arial" w:cs="Arial"/>
          <w:sz w:val="24"/>
          <w:szCs w:val="24"/>
        </w:rPr>
        <w:t>, los órganos jurisdiccionales habremos de determinar si, con los medios probatorios existentes, es posible definir si se actualiza y, en su caso, dictar las medidas necesarias para resarcir el pleno goce del derecho vulnerado.</w:t>
      </w:r>
    </w:p>
    <w:p w14:paraId="51DB1CC5" w14:textId="77777777" w:rsidR="00574B72" w:rsidRPr="00F163A0" w:rsidRDefault="00574B72" w:rsidP="005D3397">
      <w:pPr>
        <w:pStyle w:val="Prrafodelista"/>
        <w:numPr>
          <w:ilvl w:val="0"/>
          <w:numId w:val="33"/>
        </w:numPr>
        <w:spacing w:before="240" w:after="240" w:line="360" w:lineRule="auto"/>
        <w:contextualSpacing w:val="0"/>
        <w:jc w:val="both"/>
        <w:rPr>
          <w:rFonts w:ascii="Arial" w:hAnsi="Arial" w:cs="Arial"/>
          <w:b/>
          <w:sz w:val="24"/>
          <w:szCs w:val="24"/>
        </w:rPr>
      </w:pPr>
      <w:r w:rsidRPr="00F163A0">
        <w:rPr>
          <w:rFonts w:ascii="Arial" w:hAnsi="Arial" w:cs="Arial"/>
          <w:b/>
          <w:i/>
          <w:iCs/>
          <w:sz w:val="24"/>
          <w:szCs w:val="24"/>
        </w:rPr>
        <w:t>VPG</w:t>
      </w:r>
      <w:r w:rsidRPr="00F163A0">
        <w:rPr>
          <w:rFonts w:ascii="Arial" w:hAnsi="Arial" w:cs="Arial"/>
          <w:b/>
          <w:sz w:val="24"/>
          <w:szCs w:val="24"/>
        </w:rPr>
        <w:t xml:space="preserve"> en el derecho de ejercer el cargo</w:t>
      </w:r>
    </w:p>
    <w:p w14:paraId="5DEB86E9" w14:textId="0FDBBF3C"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A partir de la </w:t>
      </w:r>
      <w:r w:rsidR="0003039C" w:rsidRPr="00F163A0">
        <w:rPr>
          <w:rFonts w:ascii="Arial" w:hAnsi="Arial" w:cs="Arial"/>
          <w:sz w:val="24"/>
          <w:szCs w:val="24"/>
        </w:rPr>
        <w:t xml:space="preserve">citada </w:t>
      </w:r>
      <w:r w:rsidRPr="00F163A0">
        <w:rPr>
          <w:rFonts w:ascii="Arial" w:hAnsi="Arial" w:cs="Arial"/>
          <w:sz w:val="24"/>
          <w:szCs w:val="24"/>
        </w:rPr>
        <w:t xml:space="preserve">reforma en materia </w:t>
      </w:r>
      <w:r w:rsidR="0003039C" w:rsidRPr="00F163A0">
        <w:rPr>
          <w:rFonts w:ascii="Arial" w:hAnsi="Arial" w:cs="Arial"/>
          <w:sz w:val="24"/>
          <w:szCs w:val="24"/>
        </w:rPr>
        <w:t xml:space="preserve">de </w:t>
      </w:r>
      <w:r w:rsidR="0003039C" w:rsidRPr="00F163A0">
        <w:rPr>
          <w:rFonts w:ascii="Arial" w:hAnsi="Arial" w:cs="Arial"/>
          <w:i/>
          <w:iCs/>
          <w:sz w:val="24"/>
          <w:szCs w:val="24"/>
        </w:rPr>
        <w:t>VPG</w:t>
      </w:r>
      <w:r w:rsidRPr="00F163A0">
        <w:rPr>
          <w:rFonts w:ascii="Arial" w:hAnsi="Arial" w:cs="Arial"/>
          <w:sz w:val="24"/>
          <w:szCs w:val="24"/>
        </w:rPr>
        <w:t xml:space="preserve">, ha sido criterio reiterado de este Tribunal Electoral, que para evaluar la antijuridicidad de los actos que, se dice, atentan contra el adecuado ejercicio del cargo, </w:t>
      </w:r>
      <w:r w:rsidRPr="00F163A0">
        <w:rPr>
          <w:rFonts w:ascii="Arial" w:hAnsi="Arial" w:cs="Arial"/>
          <w:sz w:val="24"/>
          <w:szCs w:val="24"/>
          <w:u w:val="single"/>
        </w:rPr>
        <w:t>debe realizarse una ponderación a partir de las atribuciones que la normativa pertinente le confiere al funcionariado público afectado</w:t>
      </w:r>
      <w:r w:rsidRPr="00F163A0">
        <w:rPr>
          <w:rFonts w:ascii="Arial" w:hAnsi="Arial" w:cs="Arial"/>
          <w:sz w:val="24"/>
          <w:szCs w:val="24"/>
        </w:rPr>
        <w:t>, incorporando con ello un elemento normativo objetivo a la ponderación</w:t>
      </w:r>
      <w:r w:rsidRPr="00F163A0">
        <w:rPr>
          <w:rStyle w:val="Refdenotaalpie"/>
          <w:rFonts w:ascii="Arial" w:hAnsi="Arial" w:cs="Arial"/>
          <w:sz w:val="24"/>
          <w:szCs w:val="24"/>
        </w:rPr>
        <w:footnoteReference w:id="21"/>
      </w:r>
      <w:r w:rsidRPr="00F163A0">
        <w:rPr>
          <w:rFonts w:ascii="Arial" w:hAnsi="Arial" w:cs="Arial"/>
          <w:sz w:val="24"/>
          <w:szCs w:val="24"/>
        </w:rPr>
        <w:t>.</w:t>
      </w:r>
    </w:p>
    <w:p w14:paraId="2FA36E37"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La </w:t>
      </w:r>
      <w:r w:rsidRPr="00F163A0">
        <w:rPr>
          <w:rFonts w:ascii="Arial" w:hAnsi="Arial" w:cs="Arial"/>
          <w:i/>
          <w:iCs/>
          <w:sz w:val="24"/>
          <w:szCs w:val="24"/>
        </w:rPr>
        <w:t>LGAMVLV</w:t>
      </w:r>
      <w:r w:rsidRPr="00F163A0">
        <w:rPr>
          <w:rFonts w:ascii="Arial" w:hAnsi="Arial" w:cs="Arial"/>
          <w:sz w:val="24"/>
          <w:szCs w:val="24"/>
        </w:rPr>
        <w:t xml:space="preserve"> en su artículo 20 Ter establece, entre otros supuestos, que constituyen violencia política por razón de género, los siguientes:</w:t>
      </w:r>
    </w:p>
    <w:p w14:paraId="5A0CCAFD" w14:textId="7AFB96EA" w:rsidR="004023AC" w:rsidRPr="00F163A0" w:rsidRDefault="004023AC" w:rsidP="005D3397">
      <w:pPr>
        <w:pStyle w:val="Prrafodelista"/>
        <w:numPr>
          <w:ilvl w:val="0"/>
          <w:numId w:val="33"/>
        </w:numPr>
        <w:spacing w:before="240" w:after="240" w:line="360" w:lineRule="auto"/>
        <w:contextualSpacing w:val="0"/>
        <w:jc w:val="both"/>
        <w:rPr>
          <w:rFonts w:ascii="Arial" w:hAnsi="Arial" w:cs="Arial"/>
          <w:sz w:val="24"/>
          <w:szCs w:val="24"/>
        </w:rPr>
      </w:pPr>
      <w:r w:rsidRPr="00F163A0">
        <w:rPr>
          <w:rFonts w:ascii="Arial" w:hAnsi="Arial" w:cs="Arial"/>
          <w:sz w:val="24"/>
          <w:szCs w:val="24"/>
        </w:rPr>
        <w:t>Ocultar información u omitir la convocatoria para el registro de candidaturas o para cualquier otra actividad que implique la toma de decisiones en el desarrollo de sus funciones y actividades.</w:t>
      </w:r>
    </w:p>
    <w:p w14:paraId="15E20679" w14:textId="12770C9C" w:rsidR="00F90ADA" w:rsidRPr="00F163A0" w:rsidRDefault="00F90ADA" w:rsidP="005D3397">
      <w:pPr>
        <w:pStyle w:val="Prrafodelista"/>
        <w:numPr>
          <w:ilvl w:val="0"/>
          <w:numId w:val="33"/>
        </w:numPr>
        <w:spacing w:before="240" w:after="240" w:line="360" w:lineRule="auto"/>
        <w:contextualSpacing w:val="0"/>
        <w:jc w:val="both"/>
        <w:rPr>
          <w:rFonts w:ascii="Arial" w:hAnsi="Arial" w:cs="Arial"/>
          <w:sz w:val="24"/>
          <w:szCs w:val="24"/>
        </w:rPr>
      </w:pPr>
      <w:r w:rsidRPr="00F163A0">
        <w:rPr>
          <w:rFonts w:ascii="Arial" w:hAnsi="Arial" w:cs="Arial"/>
          <w:sz w:val="24"/>
          <w:szCs w:val="24"/>
        </w:rPr>
        <w:t>Proporcionar a las mujeres que ocupan un cargo de elección popular, información falsa, incompleta o imprecisa, para impedir que induzca al incorrecto ejercicio de sus atribuciones.</w:t>
      </w:r>
    </w:p>
    <w:p w14:paraId="2BC7F818" w14:textId="5F32947C" w:rsidR="00574B72" w:rsidRPr="00F163A0" w:rsidRDefault="00574B72" w:rsidP="005D3397">
      <w:pPr>
        <w:pStyle w:val="Prrafodelista"/>
        <w:numPr>
          <w:ilvl w:val="0"/>
          <w:numId w:val="33"/>
        </w:numPr>
        <w:spacing w:before="240" w:after="240" w:line="360" w:lineRule="auto"/>
        <w:contextualSpacing w:val="0"/>
        <w:jc w:val="both"/>
        <w:rPr>
          <w:rFonts w:ascii="Arial" w:hAnsi="Arial" w:cs="Arial"/>
          <w:sz w:val="24"/>
          <w:szCs w:val="24"/>
        </w:rPr>
      </w:pPr>
      <w:r w:rsidRPr="00F163A0">
        <w:rPr>
          <w:rFonts w:ascii="Arial" w:hAnsi="Arial" w:cs="Arial"/>
          <w:sz w:val="24"/>
          <w:szCs w:val="24"/>
        </w:rPr>
        <w:t>Limitar o negar arbitrariamente el uso de cualquier recurso o atribución inherente al cargo político que ocupa la mujer, impidiendo el ejercicio del cargo en condiciones de igualdad</w:t>
      </w:r>
      <w:r w:rsidR="00C564AF" w:rsidRPr="00F163A0">
        <w:rPr>
          <w:rFonts w:ascii="Arial" w:hAnsi="Arial" w:cs="Arial"/>
          <w:sz w:val="24"/>
          <w:szCs w:val="24"/>
        </w:rPr>
        <w:t>.</w:t>
      </w:r>
    </w:p>
    <w:p w14:paraId="31856877" w14:textId="2232BCC7" w:rsidR="00574B72" w:rsidRPr="00F163A0" w:rsidRDefault="00574B72" w:rsidP="005D3397">
      <w:pPr>
        <w:pStyle w:val="Prrafodelista"/>
        <w:numPr>
          <w:ilvl w:val="0"/>
          <w:numId w:val="33"/>
        </w:numPr>
        <w:spacing w:before="240" w:after="240" w:line="360" w:lineRule="auto"/>
        <w:contextualSpacing w:val="0"/>
        <w:jc w:val="both"/>
        <w:rPr>
          <w:rFonts w:ascii="Arial" w:hAnsi="Arial" w:cs="Arial"/>
          <w:sz w:val="24"/>
          <w:szCs w:val="24"/>
        </w:rPr>
      </w:pPr>
      <w:r w:rsidRPr="00F163A0">
        <w:rPr>
          <w:rFonts w:ascii="Arial" w:hAnsi="Arial" w:cs="Arial"/>
          <w:sz w:val="24"/>
          <w:szCs w:val="24"/>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r w:rsidR="00C564AF" w:rsidRPr="00F163A0">
        <w:rPr>
          <w:rFonts w:ascii="Arial" w:hAnsi="Arial" w:cs="Arial"/>
          <w:sz w:val="24"/>
          <w:szCs w:val="24"/>
        </w:rPr>
        <w:t>.</w:t>
      </w:r>
    </w:p>
    <w:p w14:paraId="66057C76" w14:textId="5D1BB74E" w:rsidR="00574B72" w:rsidRPr="00F163A0" w:rsidRDefault="00574B72" w:rsidP="005D3397">
      <w:pPr>
        <w:pStyle w:val="Prrafodelista"/>
        <w:numPr>
          <w:ilvl w:val="0"/>
          <w:numId w:val="33"/>
        </w:numPr>
        <w:spacing w:before="240" w:after="240" w:line="360" w:lineRule="auto"/>
        <w:contextualSpacing w:val="0"/>
        <w:jc w:val="both"/>
        <w:rPr>
          <w:rFonts w:ascii="Arial" w:hAnsi="Arial" w:cs="Arial"/>
          <w:sz w:val="24"/>
          <w:szCs w:val="24"/>
        </w:rPr>
      </w:pPr>
      <w:r w:rsidRPr="00F163A0">
        <w:rPr>
          <w:rFonts w:ascii="Arial" w:hAnsi="Arial" w:cs="Arial"/>
          <w:sz w:val="24"/>
          <w:szCs w:val="24"/>
        </w:rPr>
        <w:t>Imponer, con base en estereotipos de género, la realización de actividades distintas a las atribuciones propias de la representación política, cargo o función</w:t>
      </w:r>
      <w:r w:rsidR="00C564AF" w:rsidRPr="00F163A0">
        <w:rPr>
          <w:rFonts w:ascii="Arial" w:hAnsi="Arial" w:cs="Arial"/>
          <w:sz w:val="24"/>
          <w:szCs w:val="24"/>
        </w:rPr>
        <w:t>.</w:t>
      </w:r>
    </w:p>
    <w:p w14:paraId="7B84B5E5"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Si bien la previsión de estos supuestos se realiza para describir conductas que, de concurrir con elementos de género, pueden constituir </w:t>
      </w:r>
      <w:r w:rsidRPr="00F163A0">
        <w:rPr>
          <w:rFonts w:ascii="Arial" w:hAnsi="Arial" w:cs="Arial"/>
          <w:i/>
          <w:iCs/>
          <w:sz w:val="24"/>
          <w:szCs w:val="24"/>
        </w:rPr>
        <w:t>VPG</w:t>
      </w:r>
      <w:r w:rsidRPr="00F163A0">
        <w:rPr>
          <w:rFonts w:ascii="Arial" w:hAnsi="Arial" w:cs="Arial"/>
          <w:sz w:val="24"/>
          <w:szCs w:val="24"/>
        </w:rPr>
        <w:t>, no puede soslayarse que el núcleo de la definición descansa en la violación a un derecho político autónomo.</w:t>
      </w:r>
    </w:p>
    <w:p w14:paraId="2D431C23"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Esto quiere decir que, con independencia de que se actualice o no el supuesto de </w:t>
      </w:r>
      <w:r w:rsidRPr="00F163A0">
        <w:rPr>
          <w:rFonts w:ascii="Arial" w:hAnsi="Arial" w:cs="Arial"/>
          <w:i/>
          <w:iCs/>
          <w:sz w:val="24"/>
          <w:szCs w:val="24"/>
        </w:rPr>
        <w:t>VPG</w:t>
      </w:r>
      <w:r w:rsidRPr="00F163A0">
        <w:rPr>
          <w:rFonts w:ascii="Arial" w:hAnsi="Arial" w:cs="Arial"/>
          <w:sz w:val="24"/>
          <w:szCs w:val="24"/>
        </w:rPr>
        <w:t>, en tanto supuestos sancionables por la autoridad administrativa competente, las conductas descritas son, por sí mismas, atentatorias al derecho político a ejercer el cargo para el que una servidora pública fue democráticamente electa y, por tanto, tutelables por la vía resarcitoria de los derechos político-electorales a través de los medios jurisdiccionales de protección.</w:t>
      </w:r>
    </w:p>
    <w:p w14:paraId="28A17854" w14:textId="6C9D64DB" w:rsidR="00876D65" w:rsidRPr="00F163A0" w:rsidRDefault="00876D65" w:rsidP="005D3397">
      <w:pPr>
        <w:pStyle w:val="Prrafodelista"/>
        <w:numPr>
          <w:ilvl w:val="2"/>
          <w:numId w:val="30"/>
        </w:numPr>
        <w:spacing w:before="240" w:after="240" w:line="360" w:lineRule="auto"/>
        <w:ind w:left="0" w:firstLine="0"/>
        <w:contextualSpacing w:val="0"/>
        <w:jc w:val="both"/>
        <w:outlineLvl w:val="2"/>
        <w:rPr>
          <w:rFonts w:ascii="Arial" w:hAnsi="Arial" w:cs="Arial"/>
          <w:b/>
          <w:sz w:val="24"/>
          <w:szCs w:val="24"/>
        </w:rPr>
      </w:pPr>
      <w:bookmarkStart w:id="32" w:name="_Toc65772960"/>
      <w:bookmarkStart w:id="33" w:name="_Toc88736029"/>
      <w:bookmarkStart w:id="34" w:name="_Toc91858001"/>
      <w:bookmarkStart w:id="35" w:name="_Hlk91792598"/>
      <w:bookmarkEnd w:id="31"/>
      <w:r w:rsidRPr="00F163A0">
        <w:rPr>
          <w:rFonts w:ascii="Arial" w:hAnsi="Arial" w:cs="Arial"/>
          <w:b/>
          <w:sz w:val="24"/>
          <w:szCs w:val="24"/>
        </w:rPr>
        <w:t>Determinación de esta Sala</w:t>
      </w:r>
      <w:bookmarkEnd w:id="32"/>
      <w:bookmarkEnd w:id="33"/>
      <w:bookmarkEnd w:id="34"/>
    </w:p>
    <w:p w14:paraId="029B2DA1" w14:textId="06E65732" w:rsidR="00574B72" w:rsidRPr="00F163A0" w:rsidRDefault="00574B72" w:rsidP="005D3397">
      <w:pPr>
        <w:pStyle w:val="Prrafodelista"/>
        <w:numPr>
          <w:ilvl w:val="3"/>
          <w:numId w:val="30"/>
        </w:numPr>
        <w:spacing w:before="240" w:after="240" w:line="360" w:lineRule="auto"/>
        <w:ind w:left="0" w:firstLine="0"/>
        <w:contextualSpacing w:val="0"/>
        <w:jc w:val="both"/>
        <w:outlineLvl w:val="3"/>
        <w:rPr>
          <w:rFonts w:ascii="Arial" w:eastAsia="Calibri" w:hAnsi="Arial" w:cs="Arial"/>
          <w:b/>
          <w:sz w:val="24"/>
          <w:szCs w:val="24"/>
          <w:lang w:val="es-ES_tradnl"/>
        </w:rPr>
      </w:pPr>
      <w:bookmarkStart w:id="36" w:name="_Toc91858002"/>
      <w:r w:rsidRPr="00F163A0">
        <w:rPr>
          <w:rFonts w:ascii="Arial" w:eastAsia="Calibri" w:hAnsi="Arial" w:cs="Arial"/>
          <w:b/>
          <w:sz w:val="24"/>
          <w:szCs w:val="24"/>
          <w:lang w:val="es-ES_tradnl"/>
        </w:rPr>
        <w:t xml:space="preserve">El </w:t>
      </w:r>
      <w:r w:rsidR="00570E52" w:rsidRPr="00F163A0">
        <w:rPr>
          <w:rFonts w:ascii="Arial" w:eastAsia="Calibri" w:hAnsi="Arial" w:cs="Arial"/>
          <w:b/>
          <w:i/>
          <w:iCs/>
          <w:sz w:val="24"/>
          <w:szCs w:val="24"/>
          <w:lang w:val="es-ES_tradnl"/>
        </w:rPr>
        <w:t>Tribunal Local</w:t>
      </w:r>
      <w:r w:rsidRPr="00F163A0">
        <w:rPr>
          <w:rFonts w:ascii="Arial" w:eastAsia="Calibri" w:hAnsi="Arial" w:cs="Arial"/>
          <w:b/>
          <w:sz w:val="24"/>
          <w:szCs w:val="24"/>
          <w:lang w:val="es-ES_tradnl"/>
        </w:rPr>
        <w:t xml:space="preserve"> </w:t>
      </w:r>
      <w:r w:rsidR="009F4BBC" w:rsidRPr="00F163A0">
        <w:rPr>
          <w:rFonts w:ascii="Arial" w:eastAsia="Calibri" w:hAnsi="Arial" w:cs="Arial"/>
          <w:b/>
          <w:sz w:val="24"/>
          <w:szCs w:val="24"/>
          <w:lang w:val="es-ES_tradnl"/>
        </w:rPr>
        <w:t xml:space="preserve">no debió sobreseer respecto de </w:t>
      </w:r>
      <w:r w:rsidRPr="00F163A0">
        <w:rPr>
          <w:rFonts w:ascii="Arial" w:eastAsia="Calibri" w:hAnsi="Arial" w:cs="Arial"/>
          <w:b/>
          <w:sz w:val="24"/>
          <w:szCs w:val="24"/>
          <w:lang w:val="es-ES_tradnl"/>
        </w:rPr>
        <w:t xml:space="preserve">la exclusión de la actora del </w:t>
      </w:r>
      <w:r w:rsidRPr="00F163A0">
        <w:rPr>
          <w:rFonts w:ascii="Arial" w:eastAsia="Calibri" w:hAnsi="Arial" w:cs="Arial"/>
          <w:b/>
          <w:i/>
          <w:iCs/>
          <w:sz w:val="24"/>
          <w:szCs w:val="24"/>
          <w:lang w:val="es-ES_tradnl"/>
        </w:rPr>
        <w:t>Comité de Adquisiciones</w:t>
      </w:r>
      <w:r w:rsidR="003E0DA4" w:rsidRPr="00F163A0">
        <w:rPr>
          <w:rFonts w:ascii="Arial" w:eastAsia="Calibri" w:hAnsi="Arial" w:cs="Arial"/>
          <w:b/>
          <w:sz w:val="24"/>
          <w:szCs w:val="24"/>
          <w:lang w:val="es-ES_tradnl"/>
        </w:rPr>
        <w:t xml:space="preserve">, pues debió advertir que no se trataba de un reclamo aislado, sino que se alegó </w:t>
      </w:r>
      <w:r w:rsidR="00694031" w:rsidRPr="00F163A0">
        <w:rPr>
          <w:rFonts w:ascii="Arial" w:eastAsia="Calibri" w:hAnsi="Arial" w:cs="Arial"/>
          <w:b/>
          <w:sz w:val="24"/>
          <w:szCs w:val="24"/>
          <w:lang w:val="es-ES_tradnl"/>
        </w:rPr>
        <w:t xml:space="preserve">en </w:t>
      </w:r>
      <w:r w:rsidR="003E0DA4" w:rsidRPr="00F163A0">
        <w:rPr>
          <w:rFonts w:ascii="Arial" w:eastAsia="Calibri" w:hAnsi="Arial" w:cs="Arial"/>
          <w:b/>
          <w:sz w:val="24"/>
          <w:szCs w:val="24"/>
          <w:lang w:val="es-ES_tradnl"/>
        </w:rPr>
        <w:t xml:space="preserve">un contexto de obstaculización al ejercicio del cargo y </w:t>
      </w:r>
      <w:r w:rsidR="003E0DA4" w:rsidRPr="00F163A0">
        <w:rPr>
          <w:rFonts w:ascii="Arial" w:eastAsia="Calibri" w:hAnsi="Arial" w:cs="Arial"/>
          <w:b/>
          <w:i/>
          <w:iCs/>
          <w:sz w:val="24"/>
          <w:szCs w:val="24"/>
          <w:lang w:val="es-ES_tradnl"/>
        </w:rPr>
        <w:t>VPG</w:t>
      </w:r>
      <w:r w:rsidR="003E0DA4" w:rsidRPr="00F163A0">
        <w:rPr>
          <w:rFonts w:ascii="Arial" w:eastAsia="Calibri" w:hAnsi="Arial" w:cs="Arial"/>
          <w:b/>
          <w:sz w:val="24"/>
          <w:szCs w:val="24"/>
          <w:lang w:val="es-ES_tradnl"/>
        </w:rPr>
        <w:t xml:space="preserve">, </w:t>
      </w:r>
      <w:r w:rsidR="00462932" w:rsidRPr="00F163A0">
        <w:rPr>
          <w:rFonts w:ascii="Arial" w:eastAsia="Calibri" w:hAnsi="Arial" w:cs="Arial"/>
          <w:b/>
          <w:sz w:val="24"/>
          <w:szCs w:val="24"/>
          <w:lang w:val="es-ES_tradnl"/>
        </w:rPr>
        <w:t xml:space="preserve">así como con base en una atribución </w:t>
      </w:r>
      <w:r w:rsidR="00184258" w:rsidRPr="00F163A0">
        <w:rPr>
          <w:rFonts w:ascii="Arial" w:eastAsia="Calibri" w:hAnsi="Arial" w:cs="Arial"/>
          <w:b/>
          <w:sz w:val="24"/>
          <w:szCs w:val="24"/>
          <w:lang w:val="es-ES_tradnl"/>
        </w:rPr>
        <w:t xml:space="preserve">normativa </w:t>
      </w:r>
      <w:r w:rsidR="00462932" w:rsidRPr="00F163A0">
        <w:rPr>
          <w:rFonts w:ascii="Arial" w:eastAsia="Calibri" w:hAnsi="Arial" w:cs="Arial"/>
          <w:b/>
          <w:sz w:val="24"/>
          <w:szCs w:val="24"/>
          <w:lang w:val="es-ES_tradnl"/>
        </w:rPr>
        <w:t xml:space="preserve">concedida a las regidurías, </w:t>
      </w:r>
      <w:r w:rsidR="003E0DA4" w:rsidRPr="00F163A0">
        <w:rPr>
          <w:rFonts w:ascii="Arial" w:eastAsia="Calibri" w:hAnsi="Arial" w:cs="Arial"/>
          <w:b/>
          <w:sz w:val="24"/>
          <w:szCs w:val="24"/>
          <w:lang w:val="es-ES_tradnl"/>
        </w:rPr>
        <w:t xml:space="preserve">respecto de lo cual la vía </w:t>
      </w:r>
      <w:r w:rsidR="00694031" w:rsidRPr="00F163A0">
        <w:rPr>
          <w:rFonts w:ascii="Arial" w:eastAsia="Calibri" w:hAnsi="Arial" w:cs="Arial"/>
          <w:b/>
          <w:sz w:val="24"/>
          <w:szCs w:val="24"/>
          <w:lang w:val="es-ES_tradnl"/>
        </w:rPr>
        <w:t xml:space="preserve">electoral es </w:t>
      </w:r>
      <w:r w:rsidR="003E0DA4" w:rsidRPr="00F163A0">
        <w:rPr>
          <w:rFonts w:ascii="Arial" w:eastAsia="Calibri" w:hAnsi="Arial" w:cs="Arial"/>
          <w:b/>
          <w:sz w:val="24"/>
          <w:szCs w:val="24"/>
          <w:lang w:val="es-ES_tradnl"/>
        </w:rPr>
        <w:t>procedente para conocer la inconformidad planteada</w:t>
      </w:r>
      <w:bookmarkEnd w:id="36"/>
    </w:p>
    <w:bookmarkEnd w:id="35"/>
    <w:p w14:paraId="163234D6" w14:textId="506C7D0E"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La regidora alega que el </w:t>
      </w:r>
      <w:r w:rsidR="00570E52" w:rsidRPr="00F163A0">
        <w:rPr>
          <w:rFonts w:ascii="Arial" w:eastAsia="Calibri" w:hAnsi="Arial" w:cs="Arial"/>
          <w:i/>
          <w:iCs/>
          <w:sz w:val="24"/>
          <w:szCs w:val="24"/>
          <w:lang w:val="es-ES_tradnl"/>
        </w:rPr>
        <w:t>Tribunal Local</w:t>
      </w:r>
      <w:r w:rsidRPr="00F163A0">
        <w:rPr>
          <w:rFonts w:ascii="Arial" w:eastAsia="Calibri" w:hAnsi="Arial" w:cs="Arial"/>
          <w:sz w:val="24"/>
          <w:szCs w:val="24"/>
          <w:lang w:val="es-ES_tradnl"/>
        </w:rPr>
        <w:t xml:space="preserve">, incorrectamente, sobreseyó en el juicio </w:t>
      </w:r>
      <w:r w:rsidR="00323337" w:rsidRPr="00F163A0">
        <w:rPr>
          <w:rFonts w:ascii="Arial" w:eastAsia="Calibri" w:hAnsi="Arial" w:cs="Arial"/>
          <w:sz w:val="24"/>
          <w:szCs w:val="24"/>
          <w:lang w:val="es-ES_tradnl"/>
        </w:rPr>
        <w:t>respecto a</w:t>
      </w:r>
      <w:r w:rsidRPr="00F163A0">
        <w:rPr>
          <w:rFonts w:ascii="Arial" w:eastAsia="Calibri" w:hAnsi="Arial" w:cs="Arial"/>
          <w:sz w:val="24"/>
          <w:szCs w:val="24"/>
          <w:lang w:val="es-ES_tradnl"/>
        </w:rPr>
        <w:t xml:space="preserve"> su exclusión del </w:t>
      </w:r>
      <w:r w:rsidRPr="00F163A0">
        <w:rPr>
          <w:rFonts w:ascii="Arial" w:eastAsia="Calibri" w:hAnsi="Arial" w:cs="Arial"/>
          <w:i/>
          <w:iCs/>
          <w:sz w:val="24"/>
          <w:szCs w:val="24"/>
          <w:lang w:val="es-ES_tradnl"/>
        </w:rPr>
        <w:t>Comité de Adquisiciones</w:t>
      </w:r>
      <w:r w:rsidRPr="00F163A0">
        <w:rPr>
          <w:rFonts w:ascii="Arial" w:eastAsia="Calibri" w:hAnsi="Arial" w:cs="Arial"/>
          <w:sz w:val="24"/>
          <w:szCs w:val="24"/>
          <w:lang w:val="es-ES_tradnl"/>
        </w:rPr>
        <w:t xml:space="preserve"> al estimar que dicho acto no incidió en su esfera de derechos político-electorales cuando</w:t>
      </w:r>
      <w:r w:rsidR="00996B9E" w:rsidRPr="00F163A0">
        <w:rPr>
          <w:rFonts w:ascii="Arial" w:eastAsia="Calibri" w:hAnsi="Arial" w:cs="Arial"/>
          <w:sz w:val="24"/>
          <w:szCs w:val="24"/>
          <w:lang w:val="es-ES_tradnl"/>
        </w:rPr>
        <w:t>, en realidad,</w:t>
      </w:r>
      <w:r w:rsidRPr="00F163A0">
        <w:rPr>
          <w:rFonts w:ascii="Arial" w:eastAsia="Calibri" w:hAnsi="Arial" w:cs="Arial"/>
          <w:sz w:val="24"/>
          <w:szCs w:val="24"/>
          <w:lang w:val="es-ES_tradnl"/>
        </w:rPr>
        <w:t xml:space="preserve"> est</w:t>
      </w:r>
      <w:r w:rsidR="00996B9E" w:rsidRPr="00F163A0">
        <w:rPr>
          <w:rFonts w:ascii="Arial" w:eastAsia="Calibri" w:hAnsi="Arial" w:cs="Arial"/>
          <w:sz w:val="24"/>
          <w:szCs w:val="24"/>
          <w:lang w:val="es-ES_tradnl"/>
        </w:rPr>
        <w:t xml:space="preserve">e es resultado de la </w:t>
      </w:r>
      <w:r w:rsidRPr="00F163A0">
        <w:rPr>
          <w:rFonts w:ascii="Arial" w:eastAsia="Calibri" w:hAnsi="Arial" w:cs="Arial"/>
          <w:i/>
          <w:iCs/>
          <w:sz w:val="24"/>
          <w:szCs w:val="24"/>
          <w:lang w:val="es-ES_tradnl"/>
        </w:rPr>
        <w:t xml:space="preserve">VPG </w:t>
      </w:r>
      <w:r w:rsidR="00996B9E" w:rsidRPr="00F163A0">
        <w:rPr>
          <w:rFonts w:ascii="Arial" w:eastAsia="Calibri" w:hAnsi="Arial" w:cs="Arial"/>
          <w:sz w:val="24"/>
          <w:szCs w:val="24"/>
          <w:lang w:val="es-ES_tradnl"/>
        </w:rPr>
        <w:t xml:space="preserve">ejercida en su contra </w:t>
      </w:r>
      <w:r w:rsidRPr="00F163A0">
        <w:rPr>
          <w:rFonts w:ascii="Arial" w:eastAsia="Calibri" w:hAnsi="Arial" w:cs="Arial"/>
          <w:sz w:val="24"/>
          <w:szCs w:val="24"/>
          <w:lang w:val="es-ES_tradnl"/>
        </w:rPr>
        <w:t xml:space="preserve">y </w:t>
      </w:r>
      <w:r w:rsidR="00996B9E" w:rsidRPr="00F163A0">
        <w:rPr>
          <w:rFonts w:ascii="Arial" w:eastAsia="Calibri" w:hAnsi="Arial" w:cs="Arial"/>
          <w:sz w:val="24"/>
          <w:szCs w:val="24"/>
          <w:lang w:val="es-ES_tradnl"/>
        </w:rPr>
        <w:t xml:space="preserve">afecta </w:t>
      </w:r>
      <w:r w:rsidRPr="00F163A0">
        <w:rPr>
          <w:rFonts w:ascii="Arial" w:eastAsia="Calibri" w:hAnsi="Arial" w:cs="Arial"/>
          <w:sz w:val="24"/>
          <w:szCs w:val="24"/>
          <w:lang w:val="es-ES_tradnl"/>
        </w:rPr>
        <w:t>su derecho a ser votada en la vertiente de desempeño del cargo</w:t>
      </w:r>
      <w:r w:rsidR="00120602" w:rsidRPr="00F163A0">
        <w:rPr>
          <w:rFonts w:ascii="Arial" w:eastAsia="Calibri" w:hAnsi="Arial" w:cs="Arial"/>
          <w:sz w:val="24"/>
          <w:szCs w:val="24"/>
          <w:lang w:val="es-ES_tradnl"/>
        </w:rPr>
        <w:t xml:space="preserve">, por impedirle ejercer </w:t>
      </w:r>
      <w:r w:rsidR="00F62737" w:rsidRPr="00F163A0">
        <w:rPr>
          <w:rFonts w:ascii="Arial" w:eastAsia="Calibri" w:hAnsi="Arial" w:cs="Arial"/>
          <w:sz w:val="24"/>
          <w:szCs w:val="24"/>
          <w:lang w:val="es-ES_tradnl"/>
        </w:rPr>
        <w:t>las facultades que le otorga la ley</w:t>
      </w:r>
      <w:r w:rsidRPr="00F163A0">
        <w:rPr>
          <w:rFonts w:ascii="Arial" w:eastAsia="Calibri" w:hAnsi="Arial" w:cs="Arial"/>
          <w:sz w:val="24"/>
          <w:szCs w:val="24"/>
          <w:lang w:val="es-ES_tradnl"/>
        </w:rPr>
        <w:t>.</w:t>
      </w:r>
    </w:p>
    <w:p w14:paraId="1F21A3D4" w14:textId="76A5091D" w:rsidR="00574B72" w:rsidRPr="00F163A0" w:rsidRDefault="002E6A08"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Entre otros aspectos, la promovente sostiene </w:t>
      </w:r>
      <w:r w:rsidR="003601B9" w:rsidRPr="00F163A0">
        <w:rPr>
          <w:rFonts w:ascii="Arial" w:eastAsia="Calibri" w:hAnsi="Arial" w:cs="Arial"/>
          <w:sz w:val="24"/>
          <w:szCs w:val="24"/>
          <w:lang w:val="es-ES_tradnl"/>
        </w:rPr>
        <w:t xml:space="preserve">que el artículo 230 de la </w:t>
      </w:r>
      <w:r w:rsidR="003601B9" w:rsidRPr="00F163A0">
        <w:rPr>
          <w:rFonts w:ascii="Arial" w:eastAsia="Calibri" w:hAnsi="Arial" w:cs="Arial"/>
          <w:i/>
          <w:iCs/>
          <w:sz w:val="24"/>
          <w:szCs w:val="24"/>
          <w:lang w:val="es-ES_tradnl"/>
        </w:rPr>
        <w:t>Ley Orgánica</w:t>
      </w:r>
      <w:r w:rsidR="003601B9" w:rsidRPr="00F163A0">
        <w:rPr>
          <w:rStyle w:val="Refdenotaalpie"/>
          <w:rFonts w:ascii="Arial" w:eastAsia="Calibri" w:hAnsi="Arial" w:cs="Arial"/>
          <w:i/>
          <w:iCs/>
          <w:sz w:val="24"/>
          <w:szCs w:val="24"/>
          <w:lang w:val="es-ES_tradnl"/>
        </w:rPr>
        <w:footnoteReference w:id="22"/>
      </w:r>
      <w:r w:rsidR="003601B9" w:rsidRPr="00F163A0">
        <w:rPr>
          <w:rFonts w:ascii="Arial" w:eastAsia="Calibri" w:hAnsi="Arial" w:cs="Arial"/>
          <w:sz w:val="24"/>
          <w:szCs w:val="24"/>
          <w:lang w:val="es-ES_tradnl"/>
        </w:rPr>
        <w:t xml:space="preserve"> prevé una de las funciones inherentes a su cargo como regidora</w:t>
      </w:r>
      <w:r w:rsidR="004F44C4" w:rsidRPr="00F163A0">
        <w:rPr>
          <w:rFonts w:ascii="Arial" w:eastAsia="Calibri" w:hAnsi="Arial" w:cs="Arial"/>
          <w:sz w:val="24"/>
          <w:szCs w:val="24"/>
          <w:lang w:val="es-ES_tradnl"/>
        </w:rPr>
        <w:t xml:space="preserve">, consistente en formar parte del </w:t>
      </w:r>
      <w:r w:rsidR="004F44C4" w:rsidRPr="00F163A0">
        <w:rPr>
          <w:rFonts w:ascii="Arial" w:eastAsia="Calibri" w:hAnsi="Arial" w:cs="Arial"/>
          <w:i/>
          <w:iCs/>
          <w:sz w:val="24"/>
          <w:szCs w:val="24"/>
          <w:lang w:val="es-ES_tradnl"/>
        </w:rPr>
        <w:t>Comité de Adquisiciones</w:t>
      </w:r>
      <w:r w:rsidR="007A77C0" w:rsidRPr="00F163A0">
        <w:rPr>
          <w:rFonts w:ascii="Arial" w:eastAsia="Calibri" w:hAnsi="Arial" w:cs="Arial"/>
          <w:sz w:val="24"/>
          <w:szCs w:val="24"/>
          <w:lang w:val="es-ES_tradnl"/>
        </w:rPr>
        <w:t>,</w:t>
      </w:r>
      <w:r w:rsidR="004F44C4" w:rsidRPr="00F163A0">
        <w:rPr>
          <w:rFonts w:ascii="Arial" w:eastAsia="Calibri" w:hAnsi="Arial" w:cs="Arial"/>
          <w:sz w:val="24"/>
          <w:szCs w:val="24"/>
          <w:lang w:val="es-ES_tradnl"/>
        </w:rPr>
        <w:t xml:space="preserve"> en tanto que es la </w:t>
      </w:r>
      <w:r w:rsidR="00574B72" w:rsidRPr="00F163A0">
        <w:rPr>
          <w:rFonts w:ascii="Arial" w:eastAsia="Calibri" w:hAnsi="Arial" w:cs="Arial"/>
          <w:sz w:val="24"/>
          <w:szCs w:val="24"/>
          <w:lang w:val="es-ES_tradnl"/>
        </w:rPr>
        <w:t xml:space="preserve">única regidora electa por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574B72" w:rsidRPr="00F163A0">
        <w:rPr>
          <w:rFonts w:ascii="Arial" w:eastAsia="Calibri" w:hAnsi="Arial" w:cs="Arial"/>
          <w:sz w:val="24"/>
          <w:szCs w:val="24"/>
          <w:lang w:val="es-ES_tradnl"/>
        </w:rPr>
        <w:t xml:space="preserve">, </w:t>
      </w:r>
      <w:bookmarkStart w:id="37" w:name="_Hlk91769502"/>
      <w:r w:rsidR="004F44C4" w:rsidRPr="00F163A0">
        <w:rPr>
          <w:rFonts w:ascii="Arial" w:eastAsia="Calibri" w:hAnsi="Arial" w:cs="Arial"/>
          <w:sz w:val="24"/>
          <w:szCs w:val="24"/>
          <w:lang w:val="es-ES_tradnl"/>
        </w:rPr>
        <w:t xml:space="preserve">por lo </w:t>
      </w:r>
      <w:proofErr w:type="gramStart"/>
      <w:r w:rsidR="004F44C4" w:rsidRPr="00F163A0">
        <w:rPr>
          <w:rFonts w:ascii="Arial" w:eastAsia="Calibri" w:hAnsi="Arial" w:cs="Arial"/>
          <w:sz w:val="24"/>
          <w:szCs w:val="24"/>
          <w:lang w:val="es-ES_tradnl"/>
        </w:rPr>
        <w:t>que</w:t>
      </w:r>
      <w:proofErr w:type="gramEnd"/>
      <w:r w:rsidR="007A77C0" w:rsidRPr="00F163A0">
        <w:rPr>
          <w:rFonts w:ascii="Arial" w:eastAsia="Calibri" w:hAnsi="Arial" w:cs="Arial"/>
          <w:sz w:val="24"/>
          <w:szCs w:val="24"/>
          <w:lang w:val="es-ES_tradnl"/>
        </w:rPr>
        <w:t xml:space="preserve"> si esa norma establece que </w:t>
      </w:r>
      <w:bookmarkEnd w:id="37"/>
      <w:r w:rsidR="007A77C0" w:rsidRPr="00F163A0">
        <w:rPr>
          <w:rFonts w:ascii="Arial" w:eastAsia="Calibri" w:hAnsi="Arial" w:cs="Arial"/>
          <w:sz w:val="24"/>
          <w:szCs w:val="24"/>
          <w:lang w:val="es-ES_tradnl"/>
        </w:rPr>
        <w:t xml:space="preserve">el citado </w:t>
      </w:r>
      <w:r w:rsidR="00574B72" w:rsidRPr="00F163A0">
        <w:rPr>
          <w:rFonts w:ascii="Arial" w:eastAsia="Calibri" w:hAnsi="Arial" w:cs="Arial"/>
          <w:sz w:val="24"/>
          <w:szCs w:val="24"/>
          <w:lang w:val="es-ES_tradnl"/>
        </w:rPr>
        <w:t>Comité debe conformarse por un integrante de cada fuerza política</w:t>
      </w:r>
      <w:r w:rsidR="007A77C0" w:rsidRPr="00F163A0">
        <w:rPr>
          <w:rFonts w:ascii="Arial" w:eastAsia="Calibri" w:hAnsi="Arial" w:cs="Arial"/>
          <w:sz w:val="24"/>
          <w:szCs w:val="24"/>
          <w:lang w:val="es-ES_tradnl"/>
        </w:rPr>
        <w:t>, entonces tiene derecho a conformarlo</w:t>
      </w:r>
      <w:r w:rsidR="00AA76E9" w:rsidRPr="00F163A0">
        <w:rPr>
          <w:rFonts w:ascii="Arial" w:eastAsia="Calibri" w:hAnsi="Arial" w:cs="Arial"/>
          <w:sz w:val="24"/>
          <w:szCs w:val="24"/>
          <w:lang w:val="es-ES_tradnl"/>
        </w:rPr>
        <w:t xml:space="preserve">, </w:t>
      </w:r>
      <w:r w:rsidR="00E817B2" w:rsidRPr="00F163A0">
        <w:rPr>
          <w:rFonts w:ascii="Arial" w:eastAsia="Calibri" w:hAnsi="Arial" w:cs="Arial"/>
          <w:sz w:val="24"/>
          <w:szCs w:val="24"/>
          <w:lang w:val="es-ES_tradnl"/>
        </w:rPr>
        <w:t>atribución</w:t>
      </w:r>
      <w:r w:rsidR="00AA76E9" w:rsidRPr="00F163A0">
        <w:rPr>
          <w:rFonts w:ascii="Arial" w:eastAsia="Calibri" w:hAnsi="Arial" w:cs="Arial"/>
          <w:sz w:val="24"/>
          <w:szCs w:val="24"/>
          <w:lang w:val="es-ES_tradnl"/>
        </w:rPr>
        <w:t xml:space="preserve"> de</w:t>
      </w:r>
      <w:r w:rsidR="00E817B2" w:rsidRPr="00F163A0">
        <w:rPr>
          <w:rFonts w:ascii="Arial" w:eastAsia="Calibri" w:hAnsi="Arial" w:cs="Arial"/>
          <w:sz w:val="24"/>
          <w:szCs w:val="24"/>
          <w:lang w:val="es-ES_tradnl"/>
        </w:rPr>
        <w:t xml:space="preserve"> </w:t>
      </w:r>
      <w:r w:rsidR="00AA76E9" w:rsidRPr="00F163A0">
        <w:rPr>
          <w:rFonts w:ascii="Arial" w:eastAsia="Calibri" w:hAnsi="Arial" w:cs="Arial"/>
          <w:sz w:val="24"/>
          <w:szCs w:val="24"/>
          <w:lang w:val="es-ES_tradnl"/>
        </w:rPr>
        <w:t>l</w:t>
      </w:r>
      <w:r w:rsidR="00E817B2" w:rsidRPr="00F163A0">
        <w:rPr>
          <w:rFonts w:ascii="Arial" w:eastAsia="Calibri" w:hAnsi="Arial" w:cs="Arial"/>
          <w:sz w:val="24"/>
          <w:szCs w:val="24"/>
          <w:lang w:val="es-ES_tradnl"/>
        </w:rPr>
        <w:t>a</w:t>
      </w:r>
      <w:r w:rsidR="00AA76E9" w:rsidRPr="00F163A0">
        <w:rPr>
          <w:rFonts w:ascii="Arial" w:eastAsia="Calibri" w:hAnsi="Arial" w:cs="Arial"/>
          <w:sz w:val="24"/>
          <w:szCs w:val="24"/>
          <w:lang w:val="es-ES_tradnl"/>
        </w:rPr>
        <w:t xml:space="preserve"> cual se le excluyó </w:t>
      </w:r>
      <w:r w:rsidR="00574B72" w:rsidRPr="00F163A0">
        <w:rPr>
          <w:rFonts w:ascii="Arial" w:eastAsia="Calibri" w:hAnsi="Arial" w:cs="Arial"/>
          <w:sz w:val="24"/>
          <w:szCs w:val="24"/>
          <w:lang w:val="es-ES_tradnl"/>
        </w:rPr>
        <w:t>por el hecho de ser mujer</w:t>
      </w:r>
      <w:r w:rsidR="00AA76E9" w:rsidRPr="00F163A0">
        <w:rPr>
          <w:rFonts w:ascii="Arial" w:eastAsia="Calibri" w:hAnsi="Arial" w:cs="Arial"/>
          <w:sz w:val="24"/>
          <w:szCs w:val="24"/>
          <w:lang w:val="es-ES_tradnl"/>
        </w:rPr>
        <w:t>, a fin de que no</w:t>
      </w:r>
      <w:r w:rsidR="00574B72" w:rsidRPr="00F163A0">
        <w:rPr>
          <w:rFonts w:ascii="Arial" w:eastAsia="Calibri" w:hAnsi="Arial" w:cs="Arial"/>
          <w:sz w:val="24"/>
          <w:szCs w:val="24"/>
          <w:lang w:val="es-ES_tradnl"/>
        </w:rPr>
        <w:t xml:space="preserve"> formara parte de la toma de decisiones del referido órgano.</w:t>
      </w:r>
    </w:p>
    <w:p w14:paraId="35EB0B54" w14:textId="287CFF36" w:rsidR="006E60A7" w:rsidRPr="00F163A0" w:rsidRDefault="006E60A7"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De ahí que considere que el </w:t>
      </w:r>
      <w:r w:rsidR="00570E52" w:rsidRPr="00F163A0">
        <w:rPr>
          <w:rFonts w:ascii="Arial" w:eastAsia="Calibri" w:hAnsi="Arial" w:cs="Arial"/>
          <w:i/>
          <w:iCs/>
          <w:sz w:val="24"/>
          <w:szCs w:val="24"/>
          <w:lang w:val="es-ES_tradnl"/>
        </w:rPr>
        <w:t>Tribunal Local</w:t>
      </w:r>
      <w:r w:rsidRPr="00F163A0">
        <w:rPr>
          <w:rFonts w:ascii="Arial" w:eastAsia="Calibri" w:hAnsi="Arial" w:cs="Arial"/>
          <w:i/>
          <w:iCs/>
          <w:sz w:val="24"/>
          <w:szCs w:val="24"/>
          <w:lang w:val="es-ES_tradnl"/>
        </w:rPr>
        <w:t xml:space="preserve"> </w:t>
      </w:r>
      <w:r w:rsidRPr="00F163A0">
        <w:rPr>
          <w:rFonts w:ascii="Arial" w:eastAsia="Calibri" w:hAnsi="Arial" w:cs="Arial"/>
          <w:sz w:val="24"/>
          <w:szCs w:val="24"/>
          <w:lang w:val="es-ES_tradnl"/>
        </w:rPr>
        <w:t>sí tiene competencia para conocer de la controversia que planteó.</w:t>
      </w:r>
    </w:p>
    <w:p w14:paraId="6896BB54" w14:textId="77777777"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Esta Sala Regional considera que </w:t>
      </w:r>
      <w:r w:rsidRPr="00F163A0">
        <w:rPr>
          <w:rFonts w:ascii="Arial" w:eastAsia="Calibri" w:hAnsi="Arial" w:cs="Arial"/>
          <w:b/>
          <w:bCs/>
          <w:sz w:val="24"/>
          <w:szCs w:val="24"/>
          <w:lang w:val="es-ES_tradnl"/>
        </w:rPr>
        <w:t>le asiste razón</w:t>
      </w:r>
      <w:r w:rsidRPr="00F163A0">
        <w:rPr>
          <w:rFonts w:ascii="Arial" w:eastAsia="Calibri" w:hAnsi="Arial" w:cs="Arial"/>
          <w:sz w:val="24"/>
          <w:szCs w:val="24"/>
          <w:lang w:val="es-ES_tradnl"/>
        </w:rPr>
        <w:t xml:space="preserve"> a la actora.</w:t>
      </w:r>
    </w:p>
    <w:p w14:paraId="3CC4A9C3" w14:textId="20BFABAF"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Ante la instancia local, la actora alegó que el Presidente Municipal le informó que había tomado la decisión de excluirla del </w:t>
      </w:r>
      <w:r w:rsidRPr="00F163A0">
        <w:rPr>
          <w:rFonts w:ascii="Arial" w:eastAsia="Calibri" w:hAnsi="Arial" w:cs="Arial"/>
          <w:i/>
          <w:iCs/>
          <w:sz w:val="24"/>
          <w:szCs w:val="24"/>
          <w:lang w:val="es-ES_tradnl"/>
        </w:rPr>
        <w:t>Comité de Adquisiciones</w:t>
      </w:r>
      <w:r w:rsidRPr="00F163A0">
        <w:rPr>
          <w:rFonts w:ascii="Arial" w:eastAsia="Calibri" w:hAnsi="Arial" w:cs="Arial"/>
          <w:sz w:val="24"/>
          <w:szCs w:val="24"/>
          <w:lang w:val="es-ES_tradnl"/>
        </w:rPr>
        <w:t xml:space="preserve"> </w:t>
      </w:r>
      <w:r w:rsidR="0077755B" w:rsidRPr="00F163A0">
        <w:rPr>
          <w:rFonts w:ascii="Arial" w:eastAsia="Calibri" w:hAnsi="Arial" w:cs="Arial"/>
          <w:sz w:val="24"/>
          <w:szCs w:val="24"/>
          <w:lang w:val="es-ES_tradnl"/>
        </w:rPr>
        <w:t>pues una mujer, como ella, no podía conformarlo;</w:t>
      </w:r>
      <w:r w:rsidRPr="00F163A0">
        <w:rPr>
          <w:rFonts w:ascii="Arial" w:eastAsia="Calibri" w:hAnsi="Arial" w:cs="Arial"/>
          <w:sz w:val="24"/>
          <w:szCs w:val="24"/>
          <w:lang w:val="es-ES_tradnl"/>
        </w:rPr>
        <w:t xml:space="preserve"> lo cual consideró que </w:t>
      </w:r>
      <w:r w:rsidR="005453F1" w:rsidRPr="00F163A0">
        <w:rPr>
          <w:rFonts w:ascii="Arial" w:eastAsia="Calibri" w:hAnsi="Arial" w:cs="Arial"/>
          <w:sz w:val="24"/>
          <w:szCs w:val="24"/>
          <w:lang w:val="es-ES_tradnl"/>
        </w:rPr>
        <w:t xml:space="preserve">la exclusión </w:t>
      </w:r>
      <w:r w:rsidRPr="00F163A0">
        <w:rPr>
          <w:rFonts w:ascii="Arial" w:eastAsia="Calibri" w:hAnsi="Arial" w:cs="Arial"/>
          <w:sz w:val="24"/>
          <w:szCs w:val="24"/>
          <w:lang w:val="es-ES_tradnl"/>
        </w:rPr>
        <w:t>tenía por objeto invisibilizarla</w:t>
      </w:r>
      <w:r w:rsidR="00E64E25" w:rsidRPr="00F163A0">
        <w:rPr>
          <w:rFonts w:ascii="Arial" w:eastAsia="Calibri" w:hAnsi="Arial" w:cs="Arial"/>
          <w:sz w:val="24"/>
          <w:szCs w:val="24"/>
          <w:lang w:val="es-ES_tradnl"/>
        </w:rPr>
        <w:t xml:space="preserve"> y ponerle obstáculos a su derecho a desempeñar el cargo</w:t>
      </w:r>
      <w:r w:rsidRPr="00F163A0">
        <w:rPr>
          <w:rFonts w:ascii="Arial" w:eastAsia="Calibri" w:hAnsi="Arial" w:cs="Arial"/>
          <w:sz w:val="24"/>
          <w:szCs w:val="24"/>
          <w:lang w:val="es-ES_tradnl"/>
        </w:rPr>
        <w:t xml:space="preserve">, pues se le privó de manera injustificada de formar parte citado órgano, al cual tenía derecho, de conformidad con lo establecido en el artículo 230 de la </w:t>
      </w:r>
      <w:r w:rsidRPr="00F163A0">
        <w:rPr>
          <w:rFonts w:ascii="Arial" w:eastAsia="Calibri" w:hAnsi="Arial" w:cs="Arial"/>
          <w:i/>
          <w:iCs/>
          <w:sz w:val="24"/>
          <w:szCs w:val="24"/>
          <w:lang w:val="es-ES_tradnl"/>
        </w:rPr>
        <w:t>Ley Orgánica.</w:t>
      </w:r>
    </w:p>
    <w:p w14:paraId="60EF65A2" w14:textId="4C36D4D8" w:rsidR="00372828" w:rsidRPr="00F163A0" w:rsidRDefault="00F466B6"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Se resalta que, a</w:t>
      </w:r>
      <w:r w:rsidR="00372828" w:rsidRPr="00F163A0">
        <w:rPr>
          <w:rFonts w:ascii="Arial" w:eastAsia="Calibri" w:hAnsi="Arial" w:cs="Arial"/>
          <w:sz w:val="24"/>
          <w:szCs w:val="24"/>
          <w:lang w:val="es-ES_tradnl"/>
        </w:rPr>
        <w:t xml:space="preserve">demás de señalar que ese acto en sí mismo obstaculizaba sus funciones y constituía </w:t>
      </w:r>
      <w:r w:rsidR="00372828" w:rsidRPr="00F163A0">
        <w:rPr>
          <w:rFonts w:ascii="Arial" w:eastAsia="Calibri" w:hAnsi="Arial" w:cs="Arial"/>
          <w:i/>
          <w:iCs/>
          <w:sz w:val="24"/>
          <w:szCs w:val="24"/>
          <w:lang w:val="es-ES_tradnl"/>
        </w:rPr>
        <w:t>VPG</w:t>
      </w:r>
      <w:r w:rsidR="00372828" w:rsidRPr="00F163A0">
        <w:rPr>
          <w:rFonts w:ascii="Arial" w:eastAsia="Calibri" w:hAnsi="Arial" w:cs="Arial"/>
          <w:sz w:val="24"/>
          <w:szCs w:val="24"/>
          <w:lang w:val="es-ES_tradnl"/>
        </w:rPr>
        <w:t xml:space="preserve">, expuso otra serie de actos y omisiones que atribuyó al Presidente Municipal y al </w:t>
      </w:r>
      <w:r w:rsidR="00372828" w:rsidRPr="00F163A0">
        <w:rPr>
          <w:rFonts w:ascii="Arial" w:eastAsia="Calibri" w:hAnsi="Arial" w:cs="Arial"/>
          <w:i/>
          <w:iCs/>
          <w:sz w:val="24"/>
          <w:szCs w:val="24"/>
          <w:lang w:val="es-ES_tradnl"/>
        </w:rPr>
        <w:t>Ayuntamiento</w:t>
      </w:r>
      <w:r w:rsidRPr="00F163A0">
        <w:rPr>
          <w:rFonts w:ascii="Arial" w:eastAsia="Calibri" w:hAnsi="Arial" w:cs="Arial"/>
          <w:sz w:val="24"/>
          <w:szCs w:val="24"/>
          <w:lang w:val="es-ES_tradnl"/>
        </w:rPr>
        <w:t xml:space="preserve"> que, en su concepto, tenían ese mismo propósito.</w:t>
      </w:r>
    </w:p>
    <w:p w14:paraId="5FB17428" w14:textId="7E87447B"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Por su parte, la responsable determinó sobreseer en el juicio</w:t>
      </w:r>
      <w:r w:rsidR="00DB0C6D" w:rsidRPr="00F163A0">
        <w:rPr>
          <w:rFonts w:ascii="Arial" w:eastAsia="Calibri" w:hAnsi="Arial" w:cs="Arial"/>
          <w:sz w:val="24"/>
          <w:szCs w:val="24"/>
          <w:lang w:val="es-ES_tradnl"/>
        </w:rPr>
        <w:t>, ent</w:t>
      </w:r>
      <w:r w:rsidR="000766FA" w:rsidRPr="00F163A0">
        <w:rPr>
          <w:rFonts w:ascii="Arial" w:eastAsia="Calibri" w:hAnsi="Arial" w:cs="Arial"/>
          <w:sz w:val="24"/>
          <w:szCs w:val="24"/>
          <w:lang w:val="es-ES_tradnl"/>
        </w:rPr>
        <w:t>r</w:t>
      </w:r>
      <w:r w:rsidR="00DB0C6D" w:rsidRPr="00F163A0">
        <w:rPr>
          <w:rFonts w:ascii="Arial" w:eastAsia="Calibri" w:hAnsi="Arial" w:cs="Arial"/>
          <w:sz w:val="24"/>
          <w:szCs w:val="24"/>
          <w:lang w:val="es-ES_tradnl"/>
        </w:rPr>
        <w:t xml:space="preserve">e otros actos, por lo que hacía a la </w:t>
      </w:r>
      <w:r w:rsidRPr="00F163A0">
        <w:rPr>
          <w:rFonts w:ascii="Arial" w:eastAsia="Calibri" w:hAnsi="Arial" w:cs="Arial"/>
          <w:sz w:val="24"/>
          <w:szCs w:val="24"/>
          <w:lang w:val="es-ES_tradnl"/>
        </w:rPr>
        <w:t xml:space="preserve">exclusión de la actora del </w:t>
      </w:r>
      <w:r w:rsidRPr="00F163A0">
        <w:rPr>
          <w:rFonts w:ascii="Arial" w:eastAsia="Calibri" w:hAnsi="Arial" w:cs="Arial"/>
          <w:i/>
          <w:iCs/>
          <w:sz w:val="24"/>
          <w:szCs w:val="24"/>
          <w:lang w:val="es-ES_tradnl"/>
        </w:rPr>
        <w:t>Comité de Adquisiciones</w:t>
      </w:r>
      <w:r w:rsidRPr="00F163A0">
        <w:rPr>
          <w:rFonts w:ascii="Arial" w:eastAsia="Calibri" w:hAnsi="Arial" w:cs="Arial"/>
          <w:sz w:val="24"/>
          <w:szCs w:val="24"/>
          <w:lang w:val="es-ES_tradnl"/>
        </w:rPr>
        <w:t xml:space="preserve">, al considerar que se trataba de actos relacionados con la organización interna del </w:t>
      </w:r>
      <w:r w:rsidRPr="00F163A0">
        <w:rPr>
          <w:rFonts w:ascii="Arial" w:eastAsia="Calibri" w:hAnsi="Arial" w:cs="Arial"/>
          <w:i/>
          <w:iCs/>
          <w:sz w:val="24"/>
          <w:szCs w:val="24"/>
          <w:lang w:val="es-ES_tradnl"/>
        </w:rPr>
        <w:t>Ayuntamiento</w:t>
      </w:r>
      <w:r w:rsidRPr="00F163A0">
        <w:rPr>
          <w:rFonts w:ascii="Arial" w:eastAsia="Calibri" w:hAnsi="Arial" w:cs="Arial"/>
          <w:sz w:val="24"/>
          <w:szCs w:val="24"/>
          <w:lang w:val="es-ES_tradnl"/>
        </w:rPr>
        <w:t xml:space="preserve">, de modo que no incidieron en </w:t>
      </w:r>
      <w:r w:rsidR="000766FA" w:rsidRPr="00F163A0">
        <w:rPr>
          <w:rFonts w:ascii="Arial" w:eastAsia="Calibri" w:hAnsi="Arial" w:cs="Arial"/>
          <w:sz w:val="24"/>
          <w:szCs w:val="24"/>
          <w:lang w:val="es-ES_tradnl"/>
        </w:rPr>
        <w:t>su</w:t>
      </w:r>
      <w:r w:rsidRPr="00F163A0">
        <w:rPr>
          <w:rFonts w:ascii="Arial" w:eastAsia="Calibri" w:hAnsi="Arial" w:cs="Arial"/>
          <w:sz w:val="24"/>
          <w:szCs w:val="24"/>
          <w:lang w:val="es-ES_tradnl"/>
        </w:rPr>
        <w:t xml:space="preserve"> esfera de derechos político-electorales y que, por tanto, no eran tutelables en materia electoral.</w:t>
      </w:r>
    </w:p>
    <w:p w14:paraId="35C205F6" w14:textId="5A18C675" w:rsidR="00574B72" w:rsidRPr="00F163A0" w:rsidRDefault="00574B72" w:rsidP="005D3397">
      <w:pPr>
        <w:spacing w:before="240" w:after="240" w:line="360" w:lineRule="auto"/>
        <w:jc w:val="both"/>
        <w:rPr>
          <w:rFonts w:ascii="Arial" w:hAnsi="Arial" w:cs="Arial"/>
          <w:bCs/>
          <w:sz w:val="24"/>
          <w:szCs w:val="24"/>
        </w:rPr>
      </w:pPr>
      <w:r w:rsidRPr="00F163A0">
        <w:rPr>
          <w:rFonts w:ascii="Arial" w:hAnsi="Arial" w:cs="Arial"/>
          <w:b/>
          <w:bCs/>
          <w:sz w:val="24"/>
          <w:szCs w:val="24"/>
        </w:rPr>
        <w:t>Ordinariamente, dicho razonamiento podría justificar la improcedencia</w:t>
      </w:r>
      <w:r w:rsidRPr="00F163A0">
        <w:rPr>
          <w:rFonts w:ascii="Arial" w:hAnsi="Arial" w:cs="Arial"/>
          <w:sz w:val="24"/>
          <w:szCs w:val="24"/>
        </w:rPr>
        <w:t xml:space="preserve"> tomando en consideración que, </w:t>
      </w:r>
      <w:r w:rsidRPr="00F163A0">
        <w:rPr>
          <w:rFonts w:ascii="Arial" w:hAnsi="Arial" w:cs="Arial"/>
          <w:b/>
          <w:bCs/>
          <w:sz w:val="24"/>
          <w:szCs w:val="24"/>
        </w:rPr>
        <w:t>por regla general</w:t>
      </w:r>
      <w:r w:rsidRPr="00F163A0">
        <w:rPr>
          <w:rFonts w:ascii="Arial" w:hAnsi="Arial" w:cs="Arial"/>
          <w:sz w:val="24"/>
          <w:szCs w:val="24"/>
        </w:rPr>
        <w:t xml:space="preserve">, </w:t>
      </w:r>
      <w:r w:rsidRPr="00F163A0">
        <w:rPr>
          <w:rFonts w:ascii="Arial" w:hAnsi="Arial" w:cs="Arial"/>
          <w:bCs/>
          <w:sz w:val="24"/>
          <w:szCs w:val="24"/>
        </w:rPr>
        <w:t>las controversias vinculadas con la integración de las comisiones del ayuntamiento</w:t>
      </w:r>
      <w:r w:rsidRPr="00F163A0">
        <w:rPr>
          <w:rStyle w:val="Refdenotaalpie"/>
          <w:rFonts w:ascii="Arial" w:hAnsi="Arial" w:cs="Arial"/>
          <w:bCs/>
          <w:sz w:val="24"/>
          <w:szCs w:val="24"/>
        </w:rPr>
        <w:footnoteReference w:id="23"/>
      </w:r>
      <w:r w:rsidRPr="00F163A0">
        <w:rPr>
          <w:rFonts w:ascii="Arial" w:hAnsi="Arial" w:cs="Arial"/>
          <w:bCs/>
          <w:sz w:val="24"/>
          <w:szCs w:val="24"/>
        </w:rPr>
        <w:t xml:space="preserve"> </w:t>
      </w:r>
      <w:r w:rsidR="0068698B" w:rsidRPr="00F163A0">
        <w:rPr>
          <w:rFonts w:ascii="Arial" w:hAnsi="Arial" w:cs="Arial"/>
          <w:bCs/>
          <w:sz w:val="24"/>
          <w:szCs w:val="24"/>
        </w:rPr>
        <w:t xml:space="preserve">o comités municipales, como es el caso, </w:t>
      </w:r>
      <w:r w:rsidRPr="00F163A0">
        <w:rPr>
          <w:rFonts w:ascii="Arial" w:hAnsi="Arial" w:cs="Arial"/>
          <w:bCs/>
          <w:sz w:val="24"/>
          <w:szCs w:val="24"/>
        </w:rPr>
        <w:t xml:space="preserve">deben entenderse referidas al ámbito de organización interna del gobierno municipal y, por ende, no tutelables en el ámbito electoral; </w:t>
      </w:r>
      <w:r w:rsidRPr="00F163A0">
        <w:rPr>
          <w:rFonts w:ascii="Arial" w:hAnsi="Arial" w:cs="Arial"/>
          <w:sz w:val="24"/>
          <w:szCs w:val="24"/>
        </w:rPr>
        <w:t xml:space="preserve">de acuerdo con la línea jurisprudencial que ha establecido la </w:t>
      </w:r>
      <w:r w:rsidRPr="00F163A0">
        <w:rPr>
          <w:rFonts w:ascii="Arial" w:hAnsi="Arial" w:cs="Arial"/>
          <w:i/>
          <w:iCs/>
          <w:sz w:val="24"/>
          <w:szCs w:val="24"/>
        </w:rPr>
        <w:t>Sala Superior</w:t>
      </w:r>
      <w:r w:rsidRPr="00F163A0">
        <w:rPr>
          <w:rStyle w:val="Refdenotaalpie"/>
          <w:rFonts w:ascii="Arial" w:hAnsi="Arial" w:cs="Arial"/>
          <w:i/>
          <w:iCs/>
          <w:sz w:val="24"/>
          <w:szCs w:val="24"/>
        </w:rPr>
        <w:footnoteReference w:id="24"/>
      </w:r>
      <w:r w:rsidRPr="00F163A0">
        <w:rPr>
          <w:rFonts w:ascii="Arial" w:hAnsi="Arial" w:cs="Arial"/>
          <w:sz w:val="24"/>
          <w:szCs w:val="24"/>
        </w:rPr>
        <w:t xml:space="preserve"> y esta propia Sala Regional</w:t>
      </w:r>
      <w:r w:rsidRPr="00F163A0">
        <w:rPr>
          <w:rStyle w:val="Refdenotaalpie"/>
          <w:rFonts w:ascii="Arial" w:hAnsi="Arial" w:cs="Arial"/>
          <w:bCs/>
          <w:sz w:val="24"/>
          <w:szCs w:val="24"/>
        </w:rPr>
        <w:footnoteReference w:id="25"/>
      </w:r>
      <w:r w:rsidRPr="00F163A0">
        <w:rPr>
          <w:rFonts w:ascii="Arial" w:hAnsi="Arial" w:cs="Arial"/>
          <w:bCs/>
          <w:sz w:val="24"/>
          <w:szCs w:val="24"/>
        </w:rPr>
        <w:t>.</w:t>
      </w:r>
    </w:p>
    <w:p w14:paraId="6F6B89A1" w14:textId="5D4987D1"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b/>
          <w:bCs/>
          <w:sz w:val="24"/>
          <w:szCs w:val="24"/>
          <w:lang w:val="es-ES_tradnl"/>
        </w:rPr>
        <w:t>Sin embargo</w:t>
      </w:r>
      <w:r w:rsidRPr="00F163A0">
        <w:rPr>
          <w:rFonts w:ascii="Arial" w:eastAsia="Calibri" w:hAnsi="Arial" w:cs="Arial"/>
          <w:sz w:val="24"/>
          <w:szCs w:val="24"/>
          <w:lang w:val="es-ES_tradnl"/>
        </w:rPr>
        <w:t xml:space="preserve">, el </w:t>
      </w:r>
      <w:r w:rsidR="00570E52" w:rsidRPr="00F163A0">
        <w:rPr>
          <w:rFonts w:ascii="Arial" w:eastAsia="Calibri" w:hAnsi="Arial" w:cs="Arial"/>
          <w:i/>
          <w:iCs/>
          <w:sz w:val="24"/>
          <w:szCs w:val="24"/>
          <w:lang w:val="es-ES_tradnl"/>
        </w:rPr>
        <w:t>Tribunal Local</w:t>
      </w:r>
      <w:r w:rsidRPr="00F163A0">
        <w:rPr>
          <w:rFonts w:ascii="Arial" w:eastAsia="Calibri" w:hAnsi="Arial" w:cs="Arial"/>
          <w:sz w:val="24"/>
          <w:szCs w:val="24"/>
          <w:lang w:val="es-ES_tradnl"/>
        </w:rPr>
        <w:t xml:space="preserve"> dej</w:t>
      </w:r>
      <w:r w:rsidR="0073204E" w:rsidRPr="00F163A0">
        <w:rPr>
          <w:rFonts w:ascii="Arial" w:eastAsia="Calibri" w:hAnsi="Arial" w:cs="Arial"/>
          <w:sz w:val="24"/>
          <w:szCs w:val="24"/>
          <w:lang w:val="es-ES_tradnl"/>
        </w:rPr>
        <w:t>ó</w:t>
      </w:r>
      <w:r w:rsidRPr="00F163A0">
        <w:rPr>
          <w:rFonts w:ascii="Arial" w:eastAsia="Calibri" w:hAnsi="Arial" w:cs="Arial"/>
          <w:sz w:val="24"/>
          <w:szCs w:val="24"/>
          <w:lang w:val="es-ES_tradnl"/>
        </w:rPr>
        <w:t xml:space="preserve"> de lado el hecho de que la promovente alegó que </w:t>
      </w:r>
      <w:r w:rsidR="00681FA4" w:rsidRPr="00F163A0">
        <w:rPr>
          <w:rFonts w:ascii="Arial" w:eastAsia="Calibri" w:hAnsi="Arial" w:cs="Arial"/>
          <w:sz w:val="24"/>
          <w:szCs w:val="24"/>
          <w:lang w:val="es-ES_tradnl"/>
        </w:rPr>
        <w:t>esa</w:t>
      </w:r>
      <w:r w:rsidRPr="00F163A0">
        <w:rPr>
          <w:rFonts w:ascii="Arial" w:eastAsia="Calibri" w:hAnsi="Arial" w:cs="Arial"/>
          <w:sz w:val="24"/>
          <w:szCs w:val="24"/>
          <w:lang w:val="es-ES_tradnl"/>
        </w:rPr>
        <w:t xml:space="preserve"> exclusión afecta su derecho político-electoral de ejercer el cargo para el cual fue electa</w:t>
      </w:r>
      <w:r w:rsidR="00CF1D8A" w:rsidRPr="00F163A0">
        <w:rPr>
          <w:rFonts w:ascii="Arial" w:eastAsia="Calibri" w:hAnsi="Arial" w:cs="Arial"/>
          <w:sz w:val="24"/>
          <w:szCs w:val="24"/>
          <w:lang w:val="es-ES_tradnl"/>
        </w:rPr>
        <w:t>,</w:t>
      </w:r>
      <w:r w:rsidRPr="00F163A0">
        <w:rPr>
          <w:rFonts w:ascii="Arial" w:eastAsia="Calibri" w:hAnsi="Arial" w:cs="Arial"/>
          <w:sz w:val="24"/>
          <w:szCs w:val="24"/>
          <w:lang w:val="es-ES_tradnl"/>
        </w:rPr>
        <w:t xml:space="preserve"> en atención a una base normativa existente</w:t>
      </w:r>
      <w:r w:rsidR="00CF1D8A" w:rsidRPr="00F163A0">
        <w:rPr>
          <w:rFonts w:ascii="Arial" w:eastAsia="Calibri" w:hAnsi="Arial" w:cs="Arial"/>
          <w:sz w:val="24"/>
          <w:szCs w:val="24"/>
          <w:lang w:val="es-ES_tradnl"/>
        </w:rPr>
        <w:t xml:space="preserve"> que, en su concepto, </w:t>
      </w:r>
      <w:r w:rsidR="00E528D8" w:rsidRPr="00F163A0">
        <w:rPr>
          <w:rFonts w:ascii="Arial" w:eastAsia="Calibri" w:hAnsi="Arial" w:cs="Arial"/>
          <w:sz w:val="24"/>
          <w:szCs w:val="24"/>
          <w:lang w:val="es-ES_tradnl"/>
        </w:rPr>
        <w:t xml:space="preserve">le otorga la facultad de integrar el </w:t>
      </w:r>
      <w:r w:rsidR="00E528D8" w:rsidRPr="00F163A0">
        <w:rPr>
          <w:rFonts w:ascii="Arial" w:eastAsia="Calibri" w:hAnsi="Arial" w:cs="Arial"/>
          <w:i/>
          <w:iCs/>
          <w:sz w:val="24"/>
          <w:szCs w:val="24"/>
          <w:lang w:val="es-ES_tradnl"/>
        </w:rPr>
        <w:t xml:space="preserve">Comité de Adquisiciones </w:t>
      </w:r>
      <w:r w:rsidR="00E528D8" w:rsidRPr="00F163A0">
        <w:rPr>
          <w:rFonts w:ascii="Arial" w:eastAsia="Calibri" w:hAnsi="Arial" w:cs="Arial"/>
          <w:sz w:val="24"/>
          <w:szCs w:val="24"/>
          <w:lang w:val="es-ES_tradnl"/>
        </w:rPr>
        <w:t xml:space="preserve">como una de las </w:t>
      </w:r>
      <w:r w:rsidR="00E528D8" w:rsidRPr="00F163A0">
        <w:rPr>
          <w:rFonts w:ascii="Arial" w:eastAsia="Calibri" w:hAnsi="Arial" w:cs="Arial"/>
          <w:b/>
          <w:bCs/>
          <w:sz w:val="24"/>
          <w:szCs w:val="24"/>
          <w:lang w:val="es-ES_tradnl"/>
        </w:rPr>
        <w:t>atribuciones inherentes a su cargo</w:t>
      </w:r>
      <w:r w:rsidR="00E528D8" w:rsidRPr="00F163A0">
        <w:rPr>
          <w:rFonts w:ascii="Arial" w:eastAsia="Calibri" w:hAnsi="Arial" w:cs="Arial"/>
          <w:sz w:val="24"/>
          <w:szCs w:val="24"/>
          <w:lang w:val="es-ES_tradnl"/>
        </w:rPr>
        <w:t xml:space="preserve"> de elección popular</w:t>
      </w:r>
      <w:r w:rsidRPr="00F163A0">
        <w:rPr>
          <w:rFonts w:ascii="Arial" w:eastAsia="Calibri" w:hAnsi="Arial" w:cs="Arial"/>
          <w:sz w:val="24"/>
          <w:szCs w:val="24"/>
          <w:lang w:val="es-ES_tradnl"/>
        </w:rPr>
        <w:t>, así como que esto se realizó en un</w:t>
      </w:r>
      <w:r w:rsidRPr="00F163A0">
        <w:rPr>
          <w:rFonts w:ascii="Arial" w:eastAsia="Calibri" w:hAnsi="Arial" w:cs="Arial"/>
          <w:b/>
          <w:bCs/>
          <w:sz w:val="24"/>
          <w:szCs w:val="24"/>
          <w:lang w:val="es-ES_tradnl"/>
        </w:rPr>
        <w:t xml:space="preserve"> contexto</w:t>
      </w:r>
      <w:r w:rsidRPr="00F163A0">
        <w:rPr>
          <w:rFonts w:ascii="Arial" w:eastAsia="Calibri" w:hAnsi="Arial" w:cs="Arial"/>
          <w:sz w:val="24"/>
          <w:szCs w:val="24"/>
          <w:lang w:val="es-ES_tradnl"/>
        </w:rPr>
        <w:t xml:space="preserve"> en el cual alega que se omitió convocarla debidamente a la </w:t>
      </w:r>
      <w:r w:rsidRPr="00F163A0">
        <w:rPr>
          <w:rFonts w:ascii="Arial" w:eastAsia="Calibri" w:hAnsi="Arial" w:cs="Arial"/>
          <w:i/>
          <w:iCs/>
          <w:sz w:val="24"/>
          <w:szCs w:val="24"/>
          <w:lang w:val="es-ES_tradnl"/>
        </w:rPr>
        <w:t>Primera Sesión</w:t>
      </w:r>
      <w:r w:rsidRPr="00F163A0">
        <w:rPr>
          <w:rFonts w:ascii="Arial" w:eastAsia="Calibri" w:hAnsi="Arial" w:cs="Arial"/>
          <w:sz w:val="24"/>
          <w:szCs w:val="24"/>
          <w:lang w:val="es-ES_tradnl"/>
        </w:rPr>
        <w:t>, se tomó la decisión de citarla a las sesiones de forma electrónica sin que ella tuviera los medios para entera</w:t>
      </w:r>
      <w:r w:rsidR="000766FA" w:rsidRPr="00F163A0">
        <w:rPr>
          <w:rFonts w:ascii="Arial" w:eastAsia="Calibri" w:hAnsi="Arial" w:cs="Arial"/>
          <w:sz w:val="24"/>
          <w:szCs w:val="24"/>
          <w:lang w:val="es-ES_tradnl"/>
        </w:rPr>
        <w:t>r</w:t>
      </w:r>
      <w:r w:rsidRPr="00F163A0">
        <w:rPr>
          <w:rFonts w:ascii="Arial" w:eastAsia="Calibri" w:hAnsi="Arial" w:cs="Arial"/>
          <w:sz w:val="24"/>
          <w:szCs w:val="24"/>
          <w:lang w:val="es-ES_tradnl"/>
        </w:rPr>
        <w:t>se por dicha vía y no se le hizo entrega de la oficina y recursos materiales para el desempeño de sus funciones como regidora.</w:t>
      </w:r>
    </w:p>
    <w:p w14:paraId="42C76877" w14:textId="6474CEAD" w:rsidR="00A7360D" w:rsidRPr="00F163A0" w:rsidRDefault="00A7360D" w:rsidP="005D3397">
      <w:pPr>
        <w:spacing w:before="240" w:after="240" w:line="360" w:lineRule="auto"/>
        <w:jc w:val="both"/>
        <w:rPr>
          <w:rFonts w:ascii="Arial" w:eastAsia="Calibri" w:hAnsi="Arial" w:cs="Arial"/>
          <w:sz w:val="24"/>
          <w:szCs w:val="24"/>
          <w:lang w:val="es-ES_tradnl"/>
        </w:rPr>
      </w:pPr>
      <w:r w:rsidRPr="00F163A0">
        <w:rPr>
          <w:rFonts w:ascii="Arial" w:eastAsia="Calibri" w:hAnsi="Arial" w:cs="Arial"/>
          <w:sz w:val="24"/>
          <w:szCs w:val="24"/>
          <w:lang w:val="es-ES_tradnl"/>
        </w:rPr>
        <w:t xml:space="preserve">Acontecimientos que, </w:t>
      </w:r>
      <w:r w:rsidR="00D84730" w:rsidRPr="00F163A0">
        <w:rPr>
          <w:rFonts w:ascii="Arial" w:eastAsia="Calibri" w:hAnsi="Arial" w:cs="Arial"/>
          <w:sz w:val="24"/>
          <w:szCs w:val="24"/>
          <w:lang w:val="es-ES_tradnl"/>
        </w:rPr>
        <w:t>considera</w:t>
      </w:r>
      <w:r w:rsidRPr="00F163A0">
        <w:rPr>
          <w:rFonts w:ascii="Arial" w:eastAsia="Calibri" w:hAnsi="Arial" w:cs="Arial"/>
          <w:sz w:val="24"/>
          <w:szCs w:val="24"/>
          <w:lang w:val="es-ES_tradnl"/>
        </w:rPr>
        <w:t xml:space="preserve">, tienen como propósito, individual y conjuntamente, </w:t>
      </w:r>
      <w:r w:rsidR="00AB19E5" w:rsidRPr="00F163A0">
        <w:rPr>
          <w:rFonts w:ascii="Arial" w:eastAsia="Calibri" w:hAnsi="Arial" w:cs="Arial"/>
          <w:sz w:val="24"/>
          <w:szCs w:val="24"/>
          <w:lang w:val="es-ES_tradnl"/>
        </w:rPr>
        <w:t xml:space="preserve">de </w:t>
      </w:r>
      <w:r w:rsidR="00D84730" w:rsidRPr="00F163A0">
        <w:rPr>
          <w:rFonts w:ascii="Arial" w:eastAsia="Calibri" w:hAnsi="Arial" w:cs="Arial"/>
          <w:sz w:val="24"/>
          <w:szCs w:val="24"/>
          <w:lang w:val="es-ES_tradnl"/>
        </w:rPr>
        <w:t>obstaculizar</w:t>
      </w:r>
      <w:r w:rsidRPr="00F163A0">
        <w:rPr>
          <w:rFonts w:ascii="Arial" w:eastAsia="Calibri" w:hAnsi="Arial" w:cs="Arial"/>
          <w:sz w:val="24"/>
          <w:szCs w:val="24"/>
          <w:lang w:val="es-ES_tradnl"/>
        </w:rPr>
        <w:t xml:space="preserve"> su ejercicio del cargo y ejercer </w:t>
      </w:r>
      <w:r w:rsidRPr="00F163A0">
        <w:rPr>
          <w:rFonts w:ascii="Arial" w:eastAsia="Calibri" w:hAnsi="Arial" w:cs="Arial"/>
          <w:i/>
          <w:iCs/>
          <w:sz w:val="24"/>
          <w:szCs w:val="24"/>
          <w:lang w:val="es-ES_tradnl"/>
        </w:rPr>
        <w:t>VPG</w:t>
      </w:r>
      <w:r w:rsidR="00921680" w:rsidRPr="00F163A0">
        <w:rPr>
          <w:rFonts w:ascii="Arial" w:eastAsia="Calibri" w:hAnsi="Arial" w:cs="Arial"/>
          <w:sz w:val="24"/>
          <w:szCs w:val="24"/>
          <w:lang w:val="es-ES_tradnl"/>
        </w:rPr>
        <w:t xml:space="preserve"> en su perjuicio.</w:t>
      </w:r>
    </w:p>
    <w:p w14:paraId="1B55273E" w14:textId="0F67C675" w:rsidR="006F0CE9"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Al respecto, es de señalarse que </w:t>
      </w:r>
      <w:r w:rsidR="0031042F" w:rsidRPr="00F163A0">
        <w:rPr>
          <w:rFonts w:ascii="Arial" w:hAnsi="Arial" w:cs="Arial"/>
          <w:sz w:val="24"/>
          <w:szCs w:val="24"/>
        </w:rPr>
        <w:t xml:space="preserve">ha sido criterio de esta Sala Regional que, </w:t>
      </w:r>
      <w:r w:rsidR="006F0CE9" w:rsidRPr="00F163A0">
        <w:rPr>
          <w:rFonts w:ascii="Arial" w:hAnsi="Arial" w:cs="Arial"/>
          <w:sz w:val="24"/>
          <w:szCs w:val="24"/>
        </w:rPr>
        <w:t>para analizar si determinado acto o conducta impide u obstaculiza el adecuado ejercicio del cargo, habrá de apreciarse y justificarse su vinculación y efectos sobre las atribuciones que normativamente le son conferidas al servidor o servidora pública</w:t>
      </w:r>
      <w:r w:rsidR="000766FA" w:rsidRPr="00F163A0">
        <w:rPr>
          <w:rFonts w:ascii="Arial" w:hAnsi="Arial" w:cs="Arial"/>
          <w:sz w:val="24"/>
          <w:szCs w:val="24"/>
        </w:rPr>
        <w:t>,</w:t>
      </w:r>
      <w:r w:rsidR="006F0CE9" w:rsidRPr="00F163A0">
        <w:rPr>
          <w:rFonts w:ascii="Arial" w:hAnsi="Arial" w:cs="Arial"/>
          <w:sz w:val="24"/>
          <w:szCs w:val="24"/>
        </w:rPr>
        <w:t xml:space="preserve"> a fin de establecer un parámetro objetivo de regularidad.</w:t>
      </w:r>
    </w:p>
    <w:p w14:paraId="32E7024E" w14:textId="7A4AC66C" w:rsidR="006F0CE9" w:rsidRPr="00F163A0" w:rsidRDefault="006F0CE9" w:rsidP="005D3397">
      <w:pPr>
        <w:spacing w:before="240" w:after="240" w:line="360" w:lineRule="auto"/>
        <w:jc w:val="both"/>
        <w:rPr>
          <w:rFonts w:ascii="Arial" w:hAnsi="Arial" w:cs="Arial"/>
          <w:sz w:val="24"/>
          <w:szCs w:val="24"/>
        </w:rPr>
      </w:pPr>
      <w:r w:rsidRPr="00F163A0">
        <w:rPr>
          <w:rFonts w:ascii="Arial" w:hAnsi="Arial" w:cs="Arial"/>
          <w:sz w:val="24"/>
          <w:szCs w:val="24"/>
        </w:rPr>
        <w:t>De modo que el estudio en estos casos deberá centrarse en determinar si de la valoración de los hechos reclamados se advierte la existencia de una violación al derecho político-electoral en cuestión</w:t>
      </w:r>
      <w:r w:rsidR="0031042F" w:rsidRPr="00F163A0">
        <w:rPr>
          <w:rFonts w:ascii="Arial" w:hAnsi="Arial" w:cs="Arial"/>
          <w:sz w:val="24"/>
          <w:szCs w:val="24"/>
        </w:rPr>
        <w:t xml:space="preserve"> y, para ello, insistió que </w:t>
      </w:r>
      <w:r w:rsidRPr="00F163A0">
        <w:rPr>
          <w:rFonts w:ascii="Arial" w:hAnsi="Arial" w:cs="Arial"/>
          <w:sz w:val="24"/>
          <w:szCs w:val="24"/>
        </w:rPr>
        <w:t xml:space="preserve">se </w:t>
      </w:r>
      <w:r w:rsidRPr="00F163A0">
        <w:rPr>
          <w:rFonts w:ascii="Arial" w:hAnsi="Arial" w:cs="Arial"/>
          <w:sz w:val="24"/>
          <w:szCs w:val="24"/>
          <w:u w:val="single"/>
        </w:rPr>
        <w:t xml:space="preserve">debe partir del marco normativo que regula las atribuciones conferidas </w:t>
      </w:r>
      <w:r w:rsidR="0031042F" w:rsidRPr="00F163A0">
        <w:rPr>
          <w:rFonts w:ascii="Arial" w:hAnsi="Arial" w:cs="Arial"/>
          <w:sz w:val="24"/>
          <w:szCs w:val="24"/>
          <w:u w:val="single"/>
        </w:rPr>
        <w:t xml:space="preserve">al cargo electivo </w:t>
      </w:r>
      <w:r w:rsidRPr="00F163A0">
        <w:rPr>
          <w:rFonts w:ascii="Arial" w:hAnsi="Arial" w:cs="Arial"/>
          <w:sz w:val="24"/>
          <w:szCs w:val="24"/>
          <w:u w:val="single"/>
        </w:rPr>
        <w:t>con el fin de evaluar su alcance</w:t>
      </w:r>
      <w:r w:rsidR="00A42238" w:rsidRPr="00F163A0">
        <w:rPr>
          <w:rStyle w:val="Refdenotaalpie"/>
          <w:rFonts w:ascii="Arial" w:hAnsi="Arial" w:cs="Arial"/>
          <w:sz w:val="24"/>
          <w:szCs w:val="24"/>
        </w:rPr>
        <w:footnoteReference w:id="26"/>
      </w:r>
      <w:r w:rsidRPr="00F163A0">
        <w:rPr>
          <w:rFonts w:ascii="Arial" w:hAnsi="Arial" w:cs="Arial"/>
          <w:sz w:val="24"/>
          <w:szCs w:val="24"/>
        </w:rPr>
        <w:t>.</w:t>
      </w:r>
    </w:p>
    <w:p w14:paraId="040C205D" w14:textId="1B3542C9" w:rsidR="00574B72" w:rsidRPr="00F163A0" w:rsidRDefault="0031042F"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Por otro lado, </w:t>
      </w:r>
      <w:r w:rsidR="00574B72" w:rsidRPr="00F163A0">
        <w:rPr>
          <w:rFonts w:ascii="Arial" w:hAnsi="Arial" w:cs="Arial"/>
          <w:sz w:val="24"/>
          <w:szCs w:val="24"/>
        </w:rPr>
        <w:t>el artículo 2, inciso c), de la Convención sobre la eliminación de todas formas de discriminación contra la mujer, establece la obligación de garantizar el acceso a la justicia a las mujeres a efecto de garantizarle protección contra cualquier tipo de discriminación; el artículo 7, incisos f) y g)</w:t>
      </w:r>
      <w:r w:rsidR="000766FA" w:rsidRPr="00F163A0">
        <w:rPr>
          <w:rFonts w:ascii="Arial" w:hAnsi="Arial" w:cs="Arial"/>
          <w:sz w:val="24"/>
          <w:szCs w:val="24"/>
        </w:rPr>
        <w:t>,</w:t>
      </w:r>
      <w:r w:rsidR="00574B72" w:rsidRPr="00F163A0">
        <w:rPr>
          <w:rFonts w:ascii="Arial" w:hAnsi="Arial" w:cs="Arial"/>
          <w:sz w:val="24"/>
          <w:szCs w:val="24"/>
        </w:rPr>
        <w:t xml:space="preserve"> de la Convención Interamericana para prevenir, sancionar y erradicar la violencia contra la mujer, establece que deben reconocerse las garantías judiciales que deberán otorgarse para efectos de proteger y en su caso resarcir los derechos de las mujeres que hubieren sido objeto de cualquier tipo de violencia.</w:t>
      </w:r>
    </w:p>
    <w:p w14:paraId="60423ADE" w14:textId="77777777" w:rsidR="00574B72" w:rsidRPr="00F163A0" w:rsidRDefault="00574B72"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Lo anterior, implica que los órganos jurisdiccionales tienen a su cargo la obligación de tutelar los derechos de las mujeres y que este deber institucional debe entenderse incrementado cuando se aleguen hechos probablemente constitutivos de </w:t>
      </w:r>
      <w:r w:rsidRPr="00F163A0">
        <w:rPr>
          <w:rFonts w:ascii="Arial" w:hAnsi="Arial" w:cs="Arial"/>
          <w:i/>
          <w:iCs/>
          <w:sz w:val="24"/>
          <w:szCs w:val="24"/>
        </w:rPr>
        <w:t>VPG</w:t>
      </w:r>
      <w:r w:rsidRPr="00F163A0">
        <w:rPr>
          <w:rFonts w:ascii="Arial" w:hAnsi="Arial" w:cs="Arial"/>
          <w:sz w:val="24"/>
          <w:szCs w:val="24"/>
        </w:rPr>
        <w:t>, pues, al resolverse el asunto y de existir alguna vulneración a los derechos de la mujer, se podrán establecer las medidas correctivas, sancionatorias y de reparación correspondientes.</w:t>
      </w:r>
    </w:p>
    <w:p w14:paraId="67D9417E" w14:textId="5EA275A0" w:rsidR="00574B72" w:rsidRPr="00F163A0" w:rsidRDefault="008C10A9" w:rsidP="005D3397">
      <w:pPr>
        <w:spacing w:before="240" w:after="240" w:line="360" w:lineRule="auto"/>
        <w:jc w:val="both"/>
        <w:rPr>
          <w:rFonts w:ascii="Arial" w:hAnsi="Arial" w:cs="Arial"/>
          <w:sz w:val="24"/>
          <w:szCs w:val="24"/>
        </w:rPr>
      </w:pPr>
      <w:r w:rsidRPr="00F163A0">
        <w:rPr>
          <w:rFonts w:ascii="Arial" w:hAnsi="Arial" w:cs="Arial"/>
          <w:sz w:val="24"/>
          <w:szCs w:val="24"/>
        </w:rPr>
        <w:t>A su vez</w:t>
      </w:r>
      <w:r w:rsidR="00574B72" w:rsidRPr="00F163A0">
        <w:rPr>
          <w:rFonts w:ascii="Arial" w:hAnsi="Arial" w:cs="Arial"/>
          <w:sz w:val="24"/>
          <w:szCs w:val="24"/>
        </w:rPr>
        <w:t xml:space="preserve">, se debe tener en consideración que, con motivo de la reforma a la </w:t>
      </w:r>
      <w:r w:rsidR="00574B72" w:rsidRPr="00F163A0">
        <w:rPr>
          <w:rFonts w:ascii="Arial" w:hAnsi="Arial" w:cs="Arial"/>
          <w:i/>
          <w:iCs/>
          <w:sz w:val="24"/>
          <w:szCs w:val="24"/>
        </w:rPr>
        <w:t>LGAMVLV</w:t>
      </w:r>
      <w:r w:rsidR="00574B72" w:rsidRPr="00F163A0">
        <w:rPr>
          <w:rFonts w:ascii="Arial" w:hAnsi="Arial" w:cs="Arial"/>
          <w:sz w:val="24"/>
          <w:szCs w:val="24"/>
        </w:rPr>
        <w:t xml:space="preserve">, se establecieron hipótesis normativas genéricas y específicas para identificar los casos en los cuales se estará cometiendo </w:t>
      </w:r>
      <w:r w:rsidR="00574B72" w:rsidRPr="00F163A0">
        <w:rPr>
          <w:rFonts w:ascii="Arial" w:hAnsi="Arial" w:cs="Arial"/>
          <w:i/>
          <w:iCs/>
          <w:sz w:val="24"/>
          <w:szCs w:val="24"/>
        </w:rPr>
        <w:t>VPG</w:t>
      </w:r>
      <w:r w:rsidR="00574B72" w:rsidRPr="00F163A0">
        <w:rPr>
          <w:rFonts w:ascii="Arial" w:hAnsi="Arial" w:cs="Arial"/>
          <w:sz w:val="24"/>
          <w:szCs w:val="24"/>
        </w:rPr>
        <w:t xml:space="preserve">, siendo que dicho desarrollo normativo impone a las autoridades tanto administrativas, como jurisdiccionales, en el ámbito de su competencia, la obligación de analizar su existencia y, en su caso, sancionar o bien, restituir el uso y goce de los derechos afectados e, incluso, anular aquellos actos que tengan su origen en actos de </w:t>
      </w:r>
      <w:r w:rsidR="00574B72" w:rsidRPr="00F163A0">
        <w:rPr>
          <w:rFonts w:ascii="Arial" w:hAnsi="Arial" w:cs="Arial"/>
          <w:i/>
          <w:iCs/>
          <w:sz w:val="24"/>
          <w:szCs w:val="24"/>
        </w:rPr>
        <w:t>VPG</w:t>
      </w:r>
      <w:r w:rsidR="00574B72" w:rsidRPr="00F163A0">
        <w:rPr>
          <w:rFonts w:ascii="Arial" w:hAnsi="Arial" w:cs="Arial"/>
          <w:sz w:val="24"/>
          <w:szCs w:val="24"/>
        </w:rPr>
        <w:t>.</w:t>
      </w:r>
    </w:p>
    <w:p w14:paraId="1EDACD34" w14:textId="115C2973" w:rsidR="00574B72" w:rsidRPr="00F163A0" w:rsidRDefault="00574B72" w:rsidP="005D3397">
      <w:pPr>
        <w:spacing w:before="240" w:after="240" w:line="360" w:lineRule="auto"/>
        <w:jc w:val="both"/>
        <w:rPr>
          <w:rFonts w:ascii="Arial" w:hAnsi="Arial" w:cs="Arial"/>
          <w:sz w:val="24"/>
          <w:szCs w:val="24"/>
        </w:rPr>
      </w:pPr>
      <w:bookmarkStart w:id="38" w:name="_Hlk91794647"/>
      <w:r w:rsidRPr="00F163A0">
        <w:rPr>
          <w:rFonts w:ascii="Arial" w:hAnsi="Arial" w:cs="Arial"/>
          <w:sz w:val="24"/>
          <w:szCs w:val="24"/>
        </w:rPr>
        <w:t xml:space="preserve">De ahí que se estime que </w:t>
      </w:r>
      <w:r w:rsidR="00AD0814" w:rsidRPr="00F163A0">
        <w:rPr>
          <w:rFonts w:ascii="Arial" w:hAnsi="Arial" w:cs="Arial"/>
          <w:sz w:val="24"/>
          <w:szCs w:val="24"/>
        </w:rPr>
        <w:t xml:space="preserve">es </w:t>
      </w:r>
      <w:r w:rsidR="002D1987" w:rsidRPr="00F163A0">
        <w:rPr>
          <w:rFonts w:ascii="Arial" w:hAnsi="Arial" w:cs="Arial"/>
          <w:sz w:val="24"/>
          <w:szCs w:val="24"/>
        </w:rPr>
        <w:t>incorrecto</w:t>
      </w:r>
      <w:r w:rsidR="00AD0814" w:rsidRPr="00F163A0">
        <w:rPr>
          <w:rFonts w:ascii="Arial" w:hAnsi="Arial" w:cs="Arial"/>
          <w:sz w:val="24"/>
          <w:szCs w:val="24"/>
        </w:rPr>
        <w:t xml:space="preserve"> el sobreseimiento dictado por el </w:t>
      </w:r>
      <w:r w:rsidR="00570E52" w:rsidRPr="00F163A0">
        <w:rPr>
          <w:rFonts w:ascii="Arial" w:hAnsi="Arial" w:cs="Arial"/>
          <w:i/>
          <w:iCs/>
          <w:sz w:val="24"/>
          <w:szCs w:val="24"/>
        </w:rPr>
        <w:t>Tribunal Local</w:t>
      </w:r>
      <w:r w:rsidR="002D1987" w:rsidRPr="00F163A0">
        <w:rPr>
          <w:rFonts w:ascii="Arial" w:hAnsi="Arial" w:cs="Arial"/>
          <w:sz w:val="24"/>
          <w:szCs w:val="24"/>
        </w:rPr>
        <w:t xml:space="preserve">, únicamente por lo que hace al aspecto aquí controvertido, </w:t>
      </w:r>
      <w:bookmarkStart w:id="39" w:name="_Hlk65184577"/>
      <w:r w:rsidRPr="00F163A0">
        <w:rPr>
          <w:rFonts w:ascii="Arial" w:hAnsi="Arial" w:cs="Arial"/>
          <w:sz w:val="24"/>
          <w:szCs w:val="24"/>
        </w:rPr>
        <w:t xml:space="preserve">consistente en la exclusión de la actora del </w:t>
      </w:r>
      <w:r w:rsidRPr="00F163A0">
        <w:rPr>
          <w:rFonts w:ascii="Arial" w:hAnsi="Arial" w:cs="Arial"/>
          <w:i/>
          <w:iCs/>
          <w:sz w:val="24"/>
          <w:szCs w:val="24"/>
        </w:rPr>
        <w:t>Comité de Adquisiciones</w:t>
      </w:r>
      <w:r w:rsidRPr="00F163A0">
        <w:rPr>
          <w:rFonts w:ascii="Arial" w:hAnsi="Arial" w:cs="Arial"/>
          <w:sz w:val="24"/>
          <w:szCs w:val="24"/>
        </w:rPr>
        <w:t xml:space="preserve">, </w:t>
      </w:r>
      <w:r w:rsidR="00B50F10" w:rsidRPr="00F163A0">
        <w:rPr>
          <w:rFonts w:ascii="Arial" w:hAnsi="Arial" w:cs="Arial"/>
          <w:sz w:val="24"/>
          <w:szCs w:val="24"/>
        </w:rPr>
        <w:t>sobre la base de que</w:t>
      </w:r>
      <w:r w:rsidRPr="00F163A0">
        <w:rPr>
          <w:rFonts w:ascii="Arial" w:hAnsi="Arial" w:cs="Arial"/>
          <w:sz w:val="24"/>
          <w:szCs w:val="24"/>
        </w:rPr>
        <w:t xml:space="preserve"> </w:t>
      </w:r>
      <w:r w:rsidR="00B50F10" w:rsidRPr="00F163A0">
        <w:rPr>
          <w:rFonts w:ascii="Arial" w:hAnsi="Arial" w:cs="Arial"/>
          <w:sz w:val="24"/>
          <w:szCs w:val="24"/>
        </w:rPr>
        <w:t>ello</w:t>
      </w:r>
      <w:r w:rsidRPr="00F163A0">
        <w:rPr>
          <w:rFonts w:ascii="Arial" w:hAnsi="Arial" w:cs="Arial"/>
          <w:sz w:val="24"/>
          <w:szCs w:val="24"/>
        </w:rPr>
        <w:t xml:space="preserve"> no </w:t>
      </w:r>
      <w:r w:rsidR="00B6636F" w:rsidRPr="00F163A0">
        <w:rPr>
          <w:rFonts w:ascii="Arial" w:hAnsi="Arial" w:cs="Arial"/>
          <w:sz w:val="24"/>
          <w:szCs w:val="24"/>
        </w:rPr>
        <w:t xml:space="preserve">es </w:t>
      </w:r>
      <w:r w:rsidRPr="00F163A0">
        <w:rPr>
          <w:rFonts w:ascii="Arial" w:hAnsi="Arial" w:cs="Arial"/>
          <w:sz w:val="24"/>
          <w:szCs w:val="24"/>
        </w:rPr>
        <w:t>tutelable en la vía electoral, pues</w:t>
      </w:r>
      <w:r w:rsidR="004C0435" w:rsidRPr="00F163A0">
        <w:rPr>
          <w:rFonts w:ascii="Arial" w:hAnsi="Arial" w:cs="Arial"/>
          <w:sz w:val="24"/>
          <w:szCs w:val="24"/>
        </w:rPr>
        <w:t xml:space="preserve"> la autoridad responsable</w:t>
      </w:r>
      <w:r w:rsidRPr="00F163A0">
        <w:rPr>
          <w:rFonts w:ascii="Arial" w:hAnsi="Arial" w:cs="Arial"/>
          <w:sz w:val="24"/>
          <w:szCs w:val="24"/>
        </w:rPr>
        <w:t xml:space="preserve"> llegó a esa conclusión sin tomar en cuenta que </w:t>
      </w:r>
      <w:r w:rsidR="00347A48" w:rsidRPr="00F163A0">
        <w:rPr>
          <w:rFonts w:ascii="Arial" w:hAnsi="Arial" w:cs="Arial"/>
          <w:sz w:val="24"/>
          <w:szCs w:val="24"/>
        </w:rPr>
        <w:t>la promovente</w:t>
      </w:r>
      <w:r w:rsidRPr="00F163A0">
        <w:rPr>
          <w:rFonts w:ascii="Arial" w:hAnsi="Arial" w:cs="Arial"/>
          <w:sz w:val="24"/>
          <w:szCs w:val="24"/>
        </w:rPr>
        <w:t xml:space="preserve"> hizo depender </w:t>
      </w:r>
      <w:r w:rsidR="00B50F10" w:rsidRPr="00F163A0">
        <w:rPr>
          <w:rFonts w:ascii="Arial" w:hAnsi="Arial" w:cs="Arial"/>
          <w:sz w:val="24"/>
          <w:szCs w:val="24"/>
        </w:rPr>
        <w:t xml:space="preserve">su reclamo en </w:t>
      </w:r>
      <w:r w:rsidRPr="00F163A0">
        <w:rPr>
          <w:rFonts w:ascii="Arial" w:hAnsi="Arial" w:cs="Arial"/>
          <w:sz w:val="24"/>
          <w:szCs w:val="24"/>
        </w:rPr>
        <w:t>la violación de un derecho</w:t>
      </w:r>
      <w:r w:rsidR="00C04363" w:rsidRPr="00F163A0">
        <w:rPr>
          <w:rFonts w:ascii="Arial" w:hAnsi="Arial" w:cs="Arial"/>
          <w:sz w:val="24"/>
          <w:szCs w:val="24"/>
        </w:rPr>
        <w:t xml:space="preserve"> inherente a su cargo</w:t>
      </w:r>
      <w:r w:rsidRPr="00F163A0">
        <w:rPr>
          <w:rFonts w:ascii="Arial" w:hAnsi="Arial" w:cs="Arial"/>
          <w:sz w:val="24"/>
          <w:szCs w:val="24"/>
        </w:rPr>
        <w:t xml:space="preserve"> que</w:t>
      </w:r>
      <w:r w:rsidR="00B47011" w:rsidRPr="00F163A0">
        <w:rPr>
          <w:rFonts w:ascii="Arial" w:hAnsi="Arial" w:cs="Arial"/>
          <w:sz w:val="24"/>
          <w:szCs w:val="24"/>
        </w:rPr>
        <w:t>, sostiene,</w:t>
      </w:r>
      <w:r w:rsidRPr="00F163A0">
        <w:rPr>
          <w:rFonts w:ascii="Arial" w:hAnsi="Arial" w:cs="Arial"/>
          <w:sz w:val="24"/>
          <w:szCs w:val="24"/>
        </w:rPr>
        <w:t xml:space="preserve"> se desprende de la normativa loca</w:t>
      </w:r>
      <w:r w:rsidR="00B47011" w:rsidRPr="00F163A0">
        <w:rPr>
          <w:rFonts w:ascii="Arial" w:hAnsi="Arial" w:cs="Arial"/>
          <w:sz w:val="24"/>
          <w:szCs w:val="24"/>
        </w:rPr>
        <w:t>l</w:t>
      </w:r>
      <w:r w:rsidR="00482D1D" w:rsidRPr="00F163A0">
        <w:rPr>
          <w:rFonts w:ascii="Arial" w:hAnsi="Arial" w:cs="Arial"/>
          <w:sz w:val="24"/>
          <w:szCs w:val="24"/>
        </w:rPr>
        <w:t xml:space="preserve">, </w:t>
      </w:r>
      <w:r w:rsidR="00B47011" w:rsidRPr="00F163A0">
        <w:rPr>
          <w:rFonts w:ascii="Arial" w:hAnsi="Arial" w:cs="Arial"/>
          <w:sz w:val="24"/>
          <w:szCs w:val="24"/>
        </w:rPr>
        <w:t xml:space="preserve">ese </w:t>
      </w:r>
      <w:r w:rsidRPr="00F163A0">
        <w:rPr>
          <w:rFonts w:ascii="Arial" w:hAnsi="Arial" w:cs="Arial"/>
          <w:sz w:val="24"/>
          <w:szCs w:val="24"/>
        </w:rPr>
        <w:t>planteamiento se vincula con los alcances de su facultad como regidora y</w:t>
      </w:r>
      <w:r w:rsidR="00B6636F" w:rsidRPr="00F163A0">
        <w:rPr>
          <w:rFonts w:ascii="Arial" w:hAnsi="Arial" w:cs="Arial"/>
          <w:sz w:val="24"/>
          <w:szCs w:val="24"/>
        </w:rPr>
        <w:t>,</w:t>
      </w:r>
      <w:r w:rsidRPr="00F163A0">
        <w:rPr>
          <w:rFonts w:ascii="Arial" w:hAnsi="Arial" w:cs="Arial"/>
          <w:sz w:val="24"/>
          <w:szCs w:val="24"/>
        </w:rPr>
        <w:t xml:space="preserve"> por tanto, debió ser analizada en el fondo</w:t>
      </w:r>
      <w:r w:rsidRPr="00F163A0">
        <w:rPr>
          <w:rStyle w:val="Refdenotaalpie"/>
          <w:rFonts w:ascii="Arial" w:hAnsi="Arial" w:cs="Arial"/>
          <w:sz w:val="24"/>
          <w:szCs w:val="24"/>
        </w:rPr>
        <w:footnoteReference w:id="27"/>
      </w:r>
      <w:r w:rsidR="00B6636F" w:rsidRPr="00F163A0">
        <w:rPr>
          <w:rFonts w:ascii="Arial" w:hAnsi="Arial" w:cs="Arial"/>
          <w:sz w:val="24"/>
          <w:szCs w:val="24"/>
        </w:rPr>
        <w:t xml:space="preserve">, sobre todo considerando que </w:t>
      </w:r>
      <w:r w:rsidRPr="00F163A0">
        <w:rPr>
          <w:rFonts w:ascii="Arial" w:hAnsi="Arial" w:cs="Arial"/>
          <w:sz w:val="24"/>
          <w:szCs w:val="24"/>
        </w:rPr>
        <w:t xml:space="preserve">el planteamiento se hizo aparejado con reclamos vinculados con la </w:t>
      </w:r>
      <w:bookmarkEnd w:id="39"/>
      <w:r w:rsidRPr="00F163A0">
        <w:rPr>
          <w:rFonts w:ascii="Arial" w:hAnsi="Arial" w:cs="Arial"/>
          <w:sz w:val="24"/>
          <w:szCs w:val="24"/>
          <w:bdr w:val="none" w:sz="0" w:space="0" w:color="auto" w:frame="1"/>
          <w:shd w:val="clear" w:color="auto" w:fill="FFFFFF"/>
        </w:rPr>
        <w:t xml:space="preserve">obstaculización en el desempeño y ejercicio del cargo, incluso con </w:t>
      </w:r>
      <w:r w:rsidRPr="00F163A0">
        <w:rPr>
          <w:rFonts w:ascii="Arial" w:hAnsi="Arial" w:cs="Arial"/>
          <w:i/>
          <w:iCs/>
          <w:sz w:val="24"/>
          <w:szCs w:val="24"/>
          <w:bdr w:val="none" w:sz="0" w:space="0" w:color="auto" w:frame="1"/>
          <w:shd w:val="clear" w:color="auto" w:fill="FFFFFF"/>
        </w:rPr>
        <w:t>VPG</w:t>
      </w:r>
      <w:r w:rsidR="00942E47" w:rsidRPr="00F163A0">
        <w:rPr>
          <w:rFonts w:ascii="Arial" w:hAnsi="Arial" w:cs="Arial"/>
          <w:sz w:val="24"/>
          <w:szCs w:val="24"/>
        </w:rPr>
        <w:t xml:space="preserve">, por lo que el </w:t>
      </w:r>
      <w:r w:rsidR="00570E52" w:rsidRPr="00F163A0">
        <w:rPr>
          <w:rFonts w:ascii="Arial" w:hAnsi="Arial" w:cs="Arial"/>
          <w:i/>
          <w:iCs/>
          <w:sz w:val="24"/>
          <w:szCs w:val="24"/>
        </w:rPr>
        <w:t>Tribunal Local</w:t>
      </w:r>
      <w:r w:rsidR="00942E47" w:rsidRPr="00F163A0">
        <w:rPr>
          <w:rFonts w:ascii="Arial" w:hAnsi="Arial" w:cs="Arial"/>
          <w:i/>
          <w:iCs/>
          <w:sz w:val="24"/>
          <w:szCs w:val="24"/>
        </w:rPr>
        <w:t xml:space="preserve"> </w:t>
      </w:r>
      <w:r w:rsidR="00942E47" w:rsidRPr="00F163A0">
        <w:rPr>
          <w:rFonts w:ascii="Arial" w:hAnsi="Arial" w:cs="Arial"/>
          <w:sz w:val="24"/>
          <w:szCs w:val="24"/>
        </w:rPr>
        <w:t>sí resulta</w:t>
      </w:r>
      <w:r w:rsidR="00B50F10" w:rsidRPr="00F163A0">
        <w:rPr>
          <w:rFonts w:ascii="Arial" w:hAnsi="Arial" w:cs="Arial"/>
          <w:sz w:val="24"/>
          <w:szCs w:val="24"/>
        </w:rPr>
        <w:t>ba</w:t>
      </w:r>
      <w:r w:rsidR="00942E47" w:rsidRPr="00F163A0">
        <w:rPr>
          <w:rFonts w:ascii="Arial" w:hAnsi="Arial" w:cs="Arial"/>
          <w:sz w:val="24"/>
          <w:szCs w:val="24"/>
        </w:rPr>
        <w:t xml:space="preserve"> competente para conocer de</w:t>
      </w:r>
      <w:r w:rsidR="00422D04" w:rsidRPr="00F163A0">
        <w:rPr>
          <w:rFonts w:ascii="Arial" w:hAnsi="Arial" w:cs="Arial"/>
          <w:sz w:val="24"/>
          <w:szCs w:val="24"/>
        </w:rPr>
        <w:t xml:space="preserve"> la inconformidad </w:t>
      </w:r>
      <w:r w:rsidR="00942E47" w:rsidRPr="00F163A0">
        <w:rPr>
          <w:rFonts w:ascii="Arial" w:hAnsi="Arial" w:cs="Arial"/>
          <w:sz w:val="24"/>
          <w:szCs w:val="24"/>
        </w:rPr>
        <w:t>plantead</w:t>
      </w:r>
      <w:r w:rsidR="00422D04" w:rsidRPr="00F163A0">
        <w:rPr>
          <w:rFonts w:ascii="Arial" w:hAnsi="Arial" w:cs="Arial"/>
          <w:sz w:val="24"/>
          <w:szCs w:val="24"/>
        </w:rPr>
        <w:t>a</w:t>
      </w:r>
      <w:r w:rsidR="00942E47" w:rsidRPr="00F163A0">
        <w:rPr>
          <w:rFonts w:ascii="Arial" w:hAnsi="Arial" w:cs="Arial"/>
          <w:sz w:val="24"/>
          <w:szCs w:val="24"/>
        </w:rPr>
        <w:t xml:space="preserve"> por la actora</w:t>
      </w:r>
      <w:r w:rsidR="009A28A2" w:rsidRPr="00F163A0">
        <w:rPr>
          <w:rStyle w:val="Refdenotaalpie"/>
          <w:rFonts w:ascii="Arial" w:hAnsi="Arial" w:cs="Arial"/>
          <w:sz w:val="24"/>
          <w:szCs w:val="24"/>
        </w:rPr>
        <w:footnoteReference w:id="28"/>
      </w:r>
      <w:r w:rsidR="00942E47" w:rsidRPr="00F163A0">
        <w:rPr>
          <w:rFonts w:ascii="Arial" w:hAnsi="Arial" w:cs="Arial"/>
          <w:sz w:val="24"/>
          <w:szCs w:val="24"/>
        </w:rPr>
        <w:t>.</w:t>
      </w:r>
    </w:p>
    <w:p w14:paraId="10DE3044" w14:textId="4477E3B8" w:rsidR="000766FA" w:rsidRPr="00F163A0" w:rsidRDefault="000766FA" w:rsidP="000766FA">
      <w:pPr>
        <w:spacing w:before="240" w:after="240" w:line="360" w:lineRule="auto"/>
        <w:jc w:val="both"/>
        <w:rPr>
          <w:rFonts w:ascii="Arial" w:hAnsi="Arial" w:cs="Arial"/>
          <w:sz w:val="24"/>
          <w:szCs w:val="24"/>
          <w:lang w:val="es-ES_tradnl"/>
        </w:rPr>
      </w:pPr>
      <w:r w:rsidRPr="00F163A0">
        <w:rPr>
          <w:rFonts w:ascii="Arial" w:hAnsi="Arial" w:cs="Arial"/>
          <w:sz w:val="24"/>
          <w:szCs w:val="24"/>
        </w:rPr>
        <w:t>En este sentido, es de precisarse que la decisión que en esta oportunidad se adopta no versa, en lo individual y de manera independiente sobre la revisión de la legalidad de la conformación d</w:t>
      </w:r>
      <w:r w:rsidRPr="00F163A0">
        <w:rPr>
          <w:rFonts w:ascii="Arial" w:hAnsi="Arial" w:cs="Arial"/>
          <w:sz w:val="24"/>
          <w:szCs w:val="24"/>
          <w:lang w:val="es-ES_tradnl"/>
        </w:rPr>
        <w:t xml:space="preserve">el </w:t>
      </w:r>
      <w:r w:rsidRPr="00F163A0">
        <w:rPr>
          <w:rFonts w:ascii="Arial" w:hAnsi="Arial" w:cs="Arial"/>
          <w:i/>
          <w:iCs/>
          <w:sz w:val="24"/>
          <w:szCs w:val="24"/>
          <w:lang w:val="es-ES_tradnl"/>
        </w:rPr>
        <w:t>Comité de Adquisiciones</w:t>
      </w:r>
      <w:r w:rsidRPr="00F163A0">
        <w:rPr>
          <w:rFonts w:ascii="Arial" w:hAnsi="Arial" w:cs="Arial"/>
          <w:sz w:val="24"/>
          <w:szCs w:val="24"/>
          <w:lang w:val="es-ES_tradnl"/>
        </w:rPr>
        <w:t xml:space="preserve">, como un acto concretamente reclamado, sino que la controversia se centra en la exclusión de la </w:t>
      </w:r>
      <w:r w:rsidR="00945560" w:rsidRPr="00F163A0">
        <w:rPr>
          <w:rFonts w:ascii="Arial" w:hAnsi="Arial" w:cs="Arial"/>
          <w:sz w:val="24"/>
          <w:szCs w:val="24"/>
          <w:lang w:val="es-ES_tradnl"/>
        </w:rPr>
        <w:t>promovente</w:t>
      </w:r>
      <w:r w:rsidRPr="00F163A0">
        <w:rPr>
          <w:rFonts w:ascii="Arial" w:hAnsi="Arial" w:cs="Arial"/>
          <w:sz w:val="24"/>
          <w:szCs w:val="24"/>
          <w:lang w:val="es-ES_tradnl"/>
        </w:rPr>
        <w:t xml:space="preserve"> de formar parte de él, como expresión del derecho al ejercicio y desempeño del cargo para el que fue electa, a partir del diseño legal aplicable en la entidad, en cuanto a que una regiduría de cada partido o fuerza política electa lo integre, así como las acciones </w:t>
      </w:r>
      <w:r w:rsidR="00945560" w:rsidRPr="00F163A0">
        <w:rPr>
          <w:rFonts w:ascii="Arial" w:hAnsi="Arial" w:cs="Arial"/>
          <w:sz w:val="24"/>
          <w:szCs w:val="24"/>
          <w:lang w:val="es-ES_tradnl"/>
        </w:rPr>
        <w:t xml:space="preserve">de </w:t>
      </w:r>
      <w:r w:rsidR="00945560" w:rsidRPr="00F163A0">
        <w:rPr>
          <w:rFonts w:ascii="Arial" w:hAnsi="Arial" w:cs="Arial"/>
          <w:i/>
          <w:iCs/>
          <w:sz w:val="24"/>
          <w:szCs w:val="24"/>
          <w:lang w:val="es-ES_tradnl"/>
        </w:rPr>
        <w:t>VPG</w:t>
      </w:r>
      <w:r w:rsidR="00945560" w:rsidRPr="00F163A0">
        <w:rPr>
          <w:rFonts w:ascii="Arial" w:hAnsi="Arial" w:cs="Arial"/>
          <w:sz w:val="24"/>
          <w:szCs w:val="24"/>
          <w:lang w:val="es-ES_tradnl"/>
        </w:rPr>
        <w:t xml:space="preserve"> </w:t>
      </w:r>
      <w:r w:rsidRPr="00F163A0">
        <w:rPr>
          <w:rFonts w:ascii="Arial" w:hAnsi="Arial" w:cs="Arial"/>
          <w:sz w:val="24"/>
          <w:szCs w:val="24"/>
          <w:lang w:val="es-ES_tradnl"/>
        </w:rPr>
        <w:t xml:space="preserve">atribuidas a los funcionarios municipales </w:t>
      </w:r>
      <w:r w:rsidR="00945560" w:rsidRPr="00F163A0">
        <w:rPr>
          <w:rFonts w:ascii="Arial" w:hAnsi="Arial" w:cs="Arial"/>
          <w:sz w:val="24"/>
          <w:szCs w:val="24"/>
          <w:lang w:val="es-ES_tradnl"/>
        </w:rPr>
        <w:t>que, como se afirmó en la instancia local y se destacó en líneas previas, motivaron que no fuese considerada para formar parte de él</w:t>
      </w:r>
      <w:r w:rsidR="00875D6A" w:rsidRPr="00F163A0">
        <w:rPr>
          <w:rFonts w:ascii="Arial" w:hAnsi="Arial" w:cs="Arial"/>
          <w:sz w:val="24"/>
          <w:szCs w:val="24"/>
          <w:lang w:val="es-ES_tradnl"/>
        </w:rPr>
        <w:t>.</w:t>
      </w:r>
    </w:p>
    <w:p w14:paraId="2CBCA8DB" w14:textId="157302BD" w:rsidR="00945560" w:rsidRPr="00F163A0" w:rsidRDefault="00945560" w:rsidP="00945560">
      <w:pPr>
        <w:spacing w:before="240" w:after="240" w:line="360" w:lineRule="auto"/>
        <w:jc w:val="both"/>
        <w:rPr>
          <w:rFonts w:ascii="Arial" w:hAnsi="Arial" w:cs="Arial"/>
          <w:sz w:val="24"/>
          <w:szCs w:val="24"/>
        </w:rPr>
      </w:pPr>
      <w:r w:rsidRPr="00F163A0">
        <w:rPr>
          <w:rFonts w:ascii="Arial" w:hAnsi="Arial" w:cs="Arial"/>
          <w:sz w:val="24"/>
          <w:szCs w:val="24"/>
        </w:rPr>
        <w:t>De ahí que</w:t>
      </w:r>
      <w:r w:rsidR="00875D6A" w:rsidRPr="00F163A0">
        <w:rPr>
          <w:rFonts w:ascii="Arial" w:hAnsi="Arial" w:cs="Arial"/>
          <w:sz w:val="24"/>
          <w:szCs w:val="24"/>
        </w:rPr>
        <w:t xml:space="preserve">, como lo determinó esta Sala </w:t>
      </w:r>
      <w:r w:rsidR="00570E52" w:rsidRPr="00F163A0">
        <w:rPr>
          <w:rFonts w:ascii="Arial" w:hAnsi="Arial" w:cs="Arial"/>
          <w:sz w:val="24"/>
          <w:szCs w:val="24"/>
        </w:rPr>
        <w:t>en</w:t>
      </w:r>
      <w:r w:rsidR="00875D6A" w:rsidRPr="00F163A0">
        <w:rPr>
          <w:rFonts w:ascii="Arial" w:hAnsi="Arial" w:cs="Arial"/>
          <w:sz w:val="24"/>
          <w:szCs w:val="24"/>
        </w:rPr>
        <w:t xml:space="preserve"> el diverso juicio ciudadano SM-JDC-48/2021,</w:t>
      </w:r>
      <w:r w:rsidRPr="00F163A0">
        <w:rPr>
          <w:rFonts w:ascii="Arial" w:hAnsi="Arial" w:cs="Arial"/>
          <w:sz w:val="24"/>
          <w:szCs w:val="24"/>
        </w:rPr>
        <w:t xml:space="preserve"> se descarte que se esté ante un acto relativo a la organización interna del </w:t>
      </w:r>
      <w:r w:rsidRPr="00F163A0">
        <w:rPr>
          <w:rFonts w:ascii="Arial" w:hAnsi="Arial" w:cs="Arial"/>
          <w:i/>
          <w:iCs/>
          <w:sz w:val="24"/>
          <w:szCs w:val="24"/>
        </w:rPr>
        <w:t>Ayuntamiento</w:t>
      </w:r>
      <w:r w:rsidRPr="00F163A0">
        <w:rPr>
          <w:rFonts w:ascii="Arial" w:hAnsi="Arial" w:cs="Arial"/>
          <w:sz w:val="24"/>
          <w:szCs w:val="24"/>
        </w:rPr>
        <w:t xml:space="preserve"> que no es impugnable vía juicio ciudadano, </w:t>
      </w:r>
      <w:r w:rsidR="00875D6A" w:rsidRPr="00F163A0">
        <w:rPr>
          <w:rFonts w:ascii="Arial" w:hAnsi="Arial" w:cs="Arial"/>
          <w:sz w:val="24"/>
          <w:szCs w:val="24"/>
        </w:rPr>
        <w:t xml:space="preserve">dado que </w:t>
      </w:r>
      <w:r w:rsidRPr="00F163A0">
        <w:rPr>
          <w:rFonts w:ascii="Arial" w:hAnsi="Arial" w:cs="Arial"/>
          <w:sz w:val="24"/>
          <w:szCs w:val="24"/>
        </w:rPr>
        <w:t xml:space="preserve">los planteamientos expuestos </w:t>
      </w:r>
      <w:r w:rsidR="00875D6A" w:rsidRPr="00F163A0">
        <w:rPr>
          <w:rFonts w:ascii="Arial" w:hAnsi="Arial" w:cs="Arial"/>
          <w:sz w:val="24"/>
          <w:szCs w:val="24"/>
          <w:lang w:val="es-ES_tradnl"/>
        </w:rPr>
        <w:t>trascienden sobre la posible afectación</w:t>
      </w:r>
      <w:r w:rsidR="00252C66" w:rsidRPr="00F163A0">
        <w:rPr>
          <w:rFonts w:ascii="Arial" w:hAnsi="Arial" w:cs="Arial"/>
          <w:sz w:val="24"/>
          <w:szCs w:val="24"/>
          <w:lang w:val="es-ES_tradnl"/>
        </w:rPr>
        <w:t>, disminución o menoscabo</w:t>
      </w:r>
      <w:r w:rsidR="00875D6A" w:rsidRPr="00F163A0">
        <w:rPr>
          <w:rFonts w:ascii="Arial" w:hAnsi="Arial" w:cs="Arial"/>
          <w:sz w:val="24"/>
          <w:szCs w:val="24"/>
          <w:lang w:val="es-ES_tradnl"/>
        </w:rPr>
        <w:t xml:space="preserve"> de un derecho político-electoral, en tanto </w:t>
      </w:r>
      <w:r w:rsidRPr="00F163A0">
        <w:rPr>
          <w:rFonts w:ascii="Arial" w:hAnsi="Arial" w:cs="Arial"/>
          <w:sz w:val="24"/>
          <w:szCs w:val="24"/>
        </w:rPr>
        <w:t xml:space="preserve">se relacionan con un obstáculo para el ejercicio del cargo y no estrictamente con la </w:t>
      </w:r>
      <w:r w:rsidRPr="00F163A0">
        <w:rPr>
          <w:rFonts w:ascii="Arial" w:hAnsi="Arial" w:cs="Arial"/>
          <w:sz w:val="24"/>
          <w:szCs w:val="24"/>
          <w:lang w:val="es-ES_tradnl"/>
        </w:rPr>
        <w:t>autoorganización de la autoridad administrativa municipal.</w:t>
      </w:r>
    </w:p>
    <w:bookmarkEnd w:id="38"/>
    <w:p w14:paraId="4AFEF412" w14:textId="09175517" w:rsidR="00574B72" w:rsidRPr="00F163A0" w:rsidRDefault="00574B72" w:rsidP="005D3397">
      <w:pPr>
        <w:spacing w:before="240" w:after="240" w:line="360" w:lineRule="auto"/>
        <w:jc w:val="both"/>
        <w:rPr>
          <w:rFonts w:ascii="Arial" w:eastAsia="Calibri" w:hAnsi="Arial" w:cs="Arial"/>
          <w:sz w:val="24"/>
          <w:szCs w:val="24"/>
          <w:lang w:val="es-ES_tradnl"/>
        </w:rPr>
      </w:pPr>
      <w:r w:rsidRPr="00F163A0">
        <w:rPr>
          <w:rFonts w:ascii="Arial" w:hAnsi="Arial" w:cs="Arial"/>
          <w:sz w:val="24"/>
          <w:szCs w:val="24"/>
        </w:rPr>
        <w:t xml:space="preserve">Por lo anterior, </w:t>
      </w:r>
      <w:r w:rsidRPr="00F163A0">
        <w:rPr>
          <w:rFonts w:ascii="Arial" w:eastAsia="Calibri" w:hAnsi="Arial" w:cs="Arial"/>
          <w:sz w:val="24"/>
          <w:szCs w:val="24"/>
          <w:lang w:val="es-ES_tradnl"/>
        </w:rPr>
        <w:t xml:space="preserve">procede </w:t>
      </w:r>
      <w:r w:rsidR="00422D04" w:rsidRPr="00F163A0">
        <w:rPr>
          <w:rFonts w:ascii="Arial" w:eastAsia="Calibri" w:hAnsi="Arial" w:cs="Arial"/>
          <w:b/>
          <w:bCs/>
          <w:sz w:val="24"/>
          <w:szCs w:val="24"/>
          <w:lang w:val="es-ES_tradnl"/>
        </w:rPr>
        <w:t>modificar</w:t>
      </w:r>
      <w:r w:rsidRPr="00F163A0">
        <w:rPr>
          <w:rFonts w:ascii="Arial" w:eastAsia="Calibri" w:hAnsi="Arial" w:cs="Arial"/>
          <w:sz w:val="24"/>
          <w:szCs w:val="24"/>
          <w:lang w:val="es-ES_tradnl"/>
        </w:rPr>
        <w:t xml:space="preserve"> </w:t>
      </w:r>
      <w:r w:rsidR="00422D04" w:rsidRPr="00F163A0">
        <w:rPr>
          <w:rFonts w:ascii="Arial" w:eastAsia="Calibri" w:hAnsi="Arial" w:cs="Arial"/>
          <w:sz w:val="24"/>
          <w:szCs w:val="24"/>
          <w:lang w:val="es-ES_tradnl"/>
        </w:rPr>
        <w:t>la sentencia impugnada, conforme a los efectos que se precisarán en el apartado correspondiente</w:t>
      </w:r>
      <w:r w:rsidRPr="00F163A0">
        <w:rPr>
          <w:rFonts w:ascii="Arial" w:eastAsia="Calibri" w:hAnsi="Arial" w:cs="Arial"/>
          <w:sz w:val="24"/>
          <w:szCs w:val="24"/>
          <w:lang w:val="es-ES_tradnl"/>
        </w:rPr>
        <w:t>.</w:t>
      </w:r>
    </w:p>
    <w:p w14:paraId="4176D5D3" w14:textId="3130F455" w:rsidR="00322880" w:rsidRPr="00F163A0" w:rsidRDefault="00422D04"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sz w:val="24"/>
          <w:szCs w:val="24"/>
          <w:lang w:val="es-ES_tradnl"/>
        </w:rPr>
        <w:t>A</w:t>
      </w:r>
      <w:r w:rsidR="00574B72" w:rsidRPr="00F163A0">
        <w:rPr>
          <w:rFonts w:ascii="Arial" w:eastAsia="Calibri" w:hAnsi="Arial" w:cs="Arial"/>
          <w:sz w:val="24"/>
          <w:szCs w:val="24"/>
          <w:lang w:val="es-ES_tradnl"/>
        </w:rPr>
        <w:t>l haber alcanzado su pretensión</w:t>
      </w:r>
      <w:r w:rsidR="00DD4E4B" w:rsidRPr="00F163A0">
        <w:rPr>
          <w:rFonts w:ascii="Arial" w:eastAsia="Calibri" w:hAnsi="Arial" w:cs="Arial"/>
          <w:sz w:val="24"/>
          <w:szCs w:val="24"/>
          <w:lang w:val="es-ES_tradnl"/>
        </w:rPr>
        <w:t xml:space="preserve"> la actora</w:t>
      </w:r>
      <w:r w:rsidR="00574B72" w:rsidRPr="00F163A0">
        <w:rPr>
          <w:rFonts w:ascii="Arial" w:eastAsia="Calibri" w:hAnsi="Arial" w:cs="Arial"/>
          <w:sz w:val="24"/>
          <w:szCs w:val="24"/>
          <w:lang w:val="es-ES_tradnl"/>
        </w:rPr>
        <w:t>, result</w:t>
      </w:r>
      <w:r w:rsidR="00DD4E4B" w:rsidRPr="00F163A0">
        <w:rPr>
          <w:rFonts w:ascii="Arial" w:eastAsia="Calibri" w:hAnsi="Arial" w:cs="Arial"/>
          <w:sz w:val="24"/>
          <w:szCs w:val="24"/>
          <w:lang w:val="es-ES_tradnl"/>
        </w:rPr>
        <w:t>a</w:t>
      </w:r>
      <w:r w:rsidR="00574B72" w:rsidRPr="00F163A0">
        <w:rPr>
          <w:rFonts w:ascii="Arial" w:eastAsia="Calibri" w:hAnsi="Arial" w:cs="Arial"/>
          <w:sz w:val="24"/>
          <w:szCs w:val="24"/>
          <w:lang w:val="es-ES_tradnl"/>
        </w:rPr>
        <w:t xml:space="preserve"> innecesario analizar el resto de los agravios que hace valer en relación con </w:t>
      </w:r>
      <w:r w:rsidR="004875E9" w:rsidRPr="00F163A0">
        <w:rPr>
          <w:rFonts w:ascii="Arial" w:eastAsia="Calibri" w:hAnsi="Arial" w:cs="Arial"/>
          <w:sz w:val="24"/>
          <w:szCs w:val="24"/>
          <w:lang w:val="es-ES_tradnl"/>
        </w:rPr>
        <w:t>el sobreseimiento</w:t>
      </w:r>
      <w:r w:rsidR="001C2DA4" w:rsidRPr="00F163A0">
        <w:rPr>
          <w:rFonts w:ascii="Arial" w:eastAsia="Calibri" w:hAnsi="Arial" w:cs="Arial"/>
          <w:sz w:val="24"/>
          <w:szCs w:val="24"/>
          <w:lang w:val="es-ES_tradnl"/>
        </w:rPr>
        <w:t xml:space="preserve"> dictado por el </w:t>
      </w:r>
      <w:r w:rsidR="00570E52" w:rsidRPr="00F163A0">
        <w:rPr>
          <w:rFonts w:ascii="Arial" w:eastAsia="Calibri" w:hAnsi="Arial" w:cs="Arial"/>
          <w:i/>
          <w:iCs/>
          <w:sz w:val="24"/>
          <w:szCs w:val="24"/>
          <w:lang w:val="es-ES_tradnl"/>
        </w:rPr>
        <w:t>Tribunal Local</w:t>
      </w:r>
      <w:r w:rsidR="00574B72" w:rsidRPr="00F163A0">
        <w:rPr>
          <w:rFonts w:ascii="Arial" w:eastAsia="Calibri" w:hAnsi="Arial" w:cs="Arial"/>
          <w:sz w:val="24"/>
          <w:szCs w:val="24"/>
          <w:lang w:val="es-ES_tradnl"/>
        </w:rPr>
        <w:t>.</w:t>
      </w:r>
    </w:p>
    <w:p w14:paraId="5CBB82F4" w14:textId="0B57A40B" w:rsidR="00E934D9" w:rsidRPr="00F163A0" w:rsidRDefault="00E934D9" w:rsidP="005D3397">
      <w:pPr>
        <w:pStyle w:val="Prrafodelista"/>
        <w:numPr>
          <w:ilvl w:val="3"/>
          <w:numId w:val="30"/>
        </w:numPr>
        <w:spacing w:before="240" w:after="240" w:line="360" w:lineRule="auto"/>
        <w:ind w:left="0" w:firstLine="0"/>
        <w:contextualSpacing w:val="0"/>
        <w:jc w:val="both"/>
        <w:outlineLvl w:val="3"/>
        <w:rPr>
          <w:rFonts w:ascii="Arial" w:eastAsia="Calibri" w:hAnsi="Arial" w:cs="Arial"/>
          <w:b/>
          <w:sz w:val="24"/>
          <w:szCs w:val="24"/>
          <w:lang w:val="es-ES_tradnl"/>
        </w:rPr>
      </w:pPr>
      <w:bookmarkStart w:id="40" w:name="_Toc91858003"/>
      <w:r w:rsidRPr="00F163A0">
        <w:rPr>
          <w:rFonts w:ascii="Arial" w:eastAsia="Calibri" w:hAnsi="Arial" w:cs="Arial"/>
          <w:b/>
          <w:sz w:val="24"/>
          <w:szCs w:val="24"/>
          <w:lang w:val="es-ES_tradnl"/>
        </w:rPr>
        <w:t xml:space="preserve">El </w:t>
      </w:r>
      <w:r w:rsidR="00570E52" w:rsidRPr="00F163A0">
        <w:rPr>
          <w:rFonts w:ascii="Arial" w:eastAsia="Calibri" w:hAnsi="Arial" w:cs="Arial"/>
          <w:b/>
          <w:i/>
          <w:iCs/>
          <w:sz w:val="24"/>
          <w:szCs w:val="24"/>
          <w:lang w:val="es-ES_tradnl"/>
        </w:rPr>
        <w:t>Tribunal Local</w:t>
      </w:r>
      <w:r w:rsidRPr="00F163A0">
        <w:rPr>
          <w:rFonts w:ascii="Arial" w:eastAsia="Calibri" w:hAnsi="Arial" w:cs="Arial"/>
          <w:b/>
          <w:sz w:val="24"/>
          <w:szCs w:val="24"/>
          <w:lang w:val="es-ES_tradnl"/>
        </w:rPr>
        <w:t xml:space="preserve"> </w:t>
      </w:r>
      <w:r w:rsidR="00D74C5F" w:rsidRPr="00F163A0">
        <w:rPr>
          <w:rFonts w:ascii="Arial" w:eastAsia="Calibri" w:hAnsi="Arial" w:cs="Arial"/>
          <w:b/>
          <w:sz w:val="24"/>
          <w:szCs w:val="24"/>
          <w:lang w:val="es-ES_tradnl"/>
        </w:rPr>
        <w:t xml:space="preserve">incorrectamente consideró que el Presidente Municipal no tenía la obligación de dar a conocer a la actora el orden del día y la documentación correspondiente a la </w:t>
      </w:r>
      <w:r w:rsidR="00D74C5F" w:rsidRPr="00F163A0">
        <w:rPr>
          <w:rFonts w:ascii="Arial" w:eastAsia="Calibri" w:hAnsi="Arial" w:cs="Arial"/>
          <w:b/>
          <w:i/>
          <w:iCs/>
          <w:sz w:val="24"/>
          <w:szCs w:val="24"/>
          <w:lang w:val="es-ES_tradnl"/>
        </w:rPr>
        <w:t>Primera Sesión</w:t>
      </w:r>
      <w:r w:rsidR="00F7559E" w:rsidRPr="00F163A0">
        <w:rPr>
          <w:rFonts w:ascii="Arial" w:eastAsia="Calibri" w:hAnsi="Arial" w:cs="Arial"/>
          <w:b/>
          <w:sz w:val="24"/>
          <w:szCs w:val="24"/>
          <w:lang w:val="es-ES_tradnl"/>
        </w:rPr>
        <w:t xml:space="preserve">; además, cuando </w:t>
      </w:r>
      <w:r w:rsidR="00A21D11" w:rsidRPr="00F163A0">
        <w:rPr>
          <w:rFonts w:ascii="Arial" w:eastAsia="Calibri" w:hAnsi="Arial" w:cs="Arial"/>
          <w:b/>
          <w:sz w:val="24"/>
          <w:szCs w:val="24"/>
          <w:lang w:val="es-ES_tradnl"/>
        </w:rPr>
        <w:t xml:space="preserve">lo sometido a votación del </w:t>
      </w:r>
      <w:r w:rsidR="00A21D11" w:rsidRPr="00F163A0">
        <w:rPr>
          <w:rFonts w:ascii="Arial" w:eastAsia="Calibri" w:hAnsi="Arial" w:cs="Arial"/>
          <w:b/>
          <w:i/>
          <w:iCs/>
          <w:sz w:val="24"/>
          <w:szCs w:val="24"/>
          <w:lang w:val="es-ES_tradnl"/>
        </w:rPr>
        <w:t>Ayuntamiento</w:t>
      </w:r>
      <w:r w:rsidR="00A21D11" w:rsidRPr="00F163A0">
        <w:rPr>
          <w:rFonts w:ascii="Arial" w:eastAsia="Calibri" w:hAnsi="Arial" w:cs="Arial"/>
          <w:b/>
          <w:sz w:val="24"/>
          <w:szCs w:val="24"/>
          <w:lang w:val="es-ES_tradnl"/>
        </w:rPr>
        <w:t xml:space="preserve"> pueda implicar la vulneración a derechos de algún munícipe,</w:t>
      </w:r>
      <w:r w:rsidR="00FB2988" w:rsidRPr="00F163A0">
        <w:rPr>
          <w:rFonts w:ascii="Arial" w:eastAsia="Calibri" w:hAnsi="Arial" w:cs="Arial"/>
          <w:b/>
          <w:sz w:val="24"/>
          <w:szCs w:val="24"/>
          <w:lang w:val="es-ES_tradnl"/>
        </w:rPr>
        <w:t xml:space="preserve"> </w:t>
      </w:r>
      <w:r w:rsidR="00520848" w:rsidRPr="00F163A0">
        <w:rPr>
          <w:rFonts w:ascii="Arial" w:eastAsia="Calibri" w:hAnsi="Arial" w:cs="Arial"/>
          <w:b/>
          <w:sz w:val="24"/>
          <w:szCs w:val="24"/>
          <w:lang w:val="es-ES_tradnl"/>
        </w:rPr>
        <w:t xml:space="preserve">contrario a lo sostenido en la instancia previa, </w:t>
      </w:r>
      <w:r w:rsidR="00FB2988" w:rsidRPr="00F163A0">
        <w:rPr>
          <w:rFonts w:ascii="Arial" w:eastAsia="Calibri" w:hAnsi="Arial" w:cs="Arial"/>
          <w:b/>
          <w:sz w:val="24"/>
          <w:szCs w:val="24"/>
          <w:lang w:val="es-ES_tradnl"/>
        </w:rPr>
        <w:t xml:space="preserve">es insuficiente que se apruebe por mayoría de votos para considerar que la decisión </w:t>
      </w:r>
      <w:r w:rsidR="00D07FB8" w:rsidRPr="00F163A0">
        <w:rPr>
          <w:rFonts w:ascii="Arial" w:eastAsia="Calibri" w:hAnsi="Arial" w:cs="Arial"/>
          <w:b/>
          <w:sz w:val="24"/>
          <w:szCs w:val="24"/>
          <w:lang w:val="es-ES_tradnl"/>
        </w:rPr>
        <w:t>es apegada a Derecho</w:t>
      </w:r>
      <w:bookmarkEnd w:id="40"/>
    </w:p>
    <w:p w14:paraId="31940333" w14:textId="28A80192" w:rsidR="00F57A23" w:rsidRPr="00F163A0" w:rsidRDefault="007B3F20" w:rsidP="005D3397">
      <w:pPr>
        <w:spacing w:before="240" w:after="240" w:line="360" w:lineRule="auto"/>
        <w:jc w:val="both"/>
        <w:rPr>
          <w:rFonts w:ascii="Arial" w:hAnsi="Arial" w:cs="Arial"/>
          <w:sz w:val="24"/>
          <w:szCs w:val="24"/>
        </w:rPr>
      </w:pPr>
      <w:r w:rsidRPr="00F163A0">
        <w:rPr>
          <w:rFonts w:ascii="Arial" w:eastAsia="Calibri" w:hAnsi="Arial" w:cs="Arial"/>
          <w:b/>
          <w:sz w:val="24"/>
          <w:szCs w:val="24"/>
          <w:lang w:val="es-ES_tradnl"/>
        </w:rPr>
        <w:t xml:space="preserve">A. </w:t>
      </w:r>
      <w:r w:rsidR="003B0CC4" w:rsidRPr="00F163A0">
        <w:rPr>
          <w:rFonts w:ascii="Arial" w:eastAsia="Calibri" w:hAnsi="Arial" w:cs="Arial"/>
          <w:bCs/>
          <w:sz w:val="24"/>
          <w:szCs w:val="24"/>
          <w:lang w:val="es-ES_tradnl"/>
        </w:rPr>
        <w:t xml:space="preserve">En relación con los agravios vinculados con la falta de convocatoria a la primera sesión ordinaria del </w:t>
      </w:r>
      <w:r w:rsidR="003B0CC4" w:rsidRPr="00F163A0">
        <w:rPr>
          <w:rFonts w:ascii="Arial" w:eastAsia="Calibri" w:hAnsi="Arial" w:cs="Arial"/>
          <w:bCs/>
          <w:i/>
          <w:iCs/>
          <w:sz w:val="24"/>
          <w:szCs w:val="24"/>
          <w:lang w:val="es-ES_tradnl"/>
        </w:rPr>
        <w:t>Ayuntamiento</w:t>
      </w:r>
      <w:r w:rsidR="003B0CC4" w:rsidRPr="00F163A0">
        <w:rPr>
          <w:rFonts w:ascii="Arial" w:eastAsia="Calibri" w:hAnsi="Arial" w:cs="Arial"/>
          <w:bCs/>
          <w:sz w:val="24"/>
          <w:szCs w:val="24"/>
          <w:lang w:val="es-ES_tradnl"/>
        </w:rPr>
        <w:t xml:space="preserve">, la actora hace valer, entre otras cuestiones, que </w:t>
      </w:r>
      <w:r w:rsidR="00F57A23" w:rsidRPr="00F163A0">
        <w:rPr>
          <w:rFonts w:ascii="Arial" w:hAnsi="Arial" w:cs="Arial"/>
          <w:sz w:val="24"/>
          <w:szCs w:val="24"/>
        </w:rPr>
        <w:t xml:space="preserve">el </w:t>
      </w:r>
      <w:r w:rsidR="00570E52" w:rsidRPr="00F163A0">
        <w:rPr>
          <w:rFonts w:ascii="Arial" w:hAnsi="Arial" w:cs="Arial"/>
          <w:i/>
          <w:iCs/>
          <w:sz w:val="24"/>
          <w:szCs w:val="24"/>
        </w:rPr>
        <w:t>Tribunal Local</w:t>
      </w:r>
      <w:r w:rsidR="00F57A23" w:rsidRPr="00F163A0">
        <w:rPr>
          <w:rFonts w:ascii="Arial" w:hAnsi="Arial" w:cs="Arial"/>
          <w:sz w:val="24"/>
          <w:szCs w:val="24"/>
        </w:rPr>
        <w:t xml:space="preserve"> incurrió en incongruencia, pues indebidamente introdujo aspectos ajenos a la litis planteada y</w:t>
      </w:r>
      <w:r w:rsidR="00AB76BF" w:rsidRPr="00F163A0">
        <w:rPr>
          <w:rFonts w:ascii="Arial" w:hAnsi="Arial" w:cs="Arial"/>
          <w:sz w:val="24"/>
          <w:szCs w:val="24"/>
        </w:rPr>
        <w:t xml:space="preserve">, con base en </w:t>
      </w:r>
      <w:r w:rsidR="00F57A23" w:rsidRPr="00F163A0">
        <w:rPr>
          <w:rFonts w:ascii="Arial" w:hAnsi="Arial" w:cs="Arial"/>
          <w:sz w:val="24"/>
          <w:szCs w:val="24"/>
        </w:rPr>
        <w:t>ellos</w:t>
      </w:r>
      <w:r w:rsidR="003F6A9A" w:rsidRPr="00F163A0">
        <w:rPr>
          <w:rFonts w:ascii="Arial" w:hAnsi="Arial" w:cs="Arial"/>
          <w:sz w:val="24"/>
          <w:szCs w:val="24"/>
        </w:rPr>
        <w:t>,</w:t>
      </w:r>
      <w:r w:rsidR="00F57A23" w:rsidRPr="00F163A0">
        <w:rPr>
          <w:rFonts w:ascii="Arial" w:hAnsi="Arial" w:cs="Arial"/>
          <w:sz w:val="24"/>
          <w:szCs w:val="24"/>
        </w:rPr>
        <w:t xml:space="preserve"> declaró inoperantes sus agravios.</w:t>
      </w:r>
    </w:p>
    <w:p w14:paraId="164B97EB" w14:textId="4D79192D" w:rsidR="00F57A23" w:rsidRPr="00F163A0" w:rsidRDefault="00AB76BF"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En concreto, m</w:t>
      </w:r>
      <w:r w:rsidR="00F57A23" w:rsidRPr="00F163A0">
        <w:rPr>
          <w:rFonts w:ascii="Arial" w:hAnsi="Arial" w:cs="Arial"/>
          <w:color w:val="000000" w:themeColor="text1"/>
          <w:sz w:val="24"/>
          <w:szCs w:val="24"/>
        </w:rPr>
        <w:t xml:space="preserve">anifiesta que el </w:t>
      </w:r>
      <w:r w:rsidR="00570E52" w:rsidRPr="00F163A0">
        <w:rPr>
          <w:rFonts w:ascii="Arial" w:hAnsi="Arial" w:cs="Arial"/>
          <w:i/>
          <w:iCs/>
          <w:color w:val="000000" w:themeColor="text1"/>
          <w:sz w:val="24"/>
          <w:szCs w:val="24"/>
        </w:rPr>
        <w:t>Tribunal Local</w:t>
      </w:r>
      <w:r w:rsidR="00F57A23" w:rsidRPr="00F163A0">
        <w:rPr>
          <w:rFonts w:ascii="Arial" w:hAnsi="Arial" w:cs="Arial"/>
          <w:color w:val="000000" w:themeColor="text1"/>
          <w:sz w:val="24"/>
          <w:szCs w:val="24"/>
        </w:rPr>
        <w:t xml:space="preserve"> señaló que la </w:t>
      </w:r>
      <w:r w:rsidR="00F57A23" w:rsidRPr="00F163A0">
        <w:rPr>
          <w:rFonts w:ascii="Arial" w:hAnsi="Arial" w:cs="Arial"/>
          <w:i/>
          <w:iCs/>
          <w:color w:val="000000" w:themeColor="text1"/>
          <w:sz w:val="24"/>
          <w:szCs w:val="24"/>
        </w:rPr>
        <w:t xml:space="preserve">Comisión Instaladora </w:t>
      </w:r>
      <w:r w:rsidR="00F57A23" w:rsidRPr="00F163A0">
        <w:rPr>
          <w:rFonts w:ascii="Arial" w:hAnsi="Arial" w:cs="Arial"/>
          <w:color w:val="000000" w:themeColor="text1"/>
          <w:sz w:val="24"/>
          <w:szCs w:val="24"/>
        </w:rPr>
        <w:t xml:space="preserve">no estaba obligada </w:t>
      </w:r>
      <w:r w:rsidR="00187E28" w:rsidRPr="00F163A0">
        <w:rPr>
          <w:rFonts w:ascii="Arial" w:hAnsi="Arial" w:cs="Arial"/>
          <w:color w:val="000000" w:themeColor="text1"/>
          <w:sz w:val="24"/>
          <w:szCs w:val="24"/>
        </w:rPr>
        <w:t>o</w:t>
      </w:r>
      <w:r w:rsidR="00F57A23" w:rsidRPr="00F163A0">
        <w:rPr>
          <w:rFonts w:ascii="Arial" w:hAnsi="Arial" w:cs="Arial"/>
          <w:color w:val="000000" w:themeColor="text1"/>
          <w:sz w:val="24"/>
          <w:szCs w:val="24"/>
        </w:rPr>
        <w:t xml:space="preserve"> tenía atribuciones para hacer saber a quienes integrarían el </w:t>
      </w:r>
      <w:r w:rsidR="00875C83" w:rsidRPr="00F163A0">
        <w:rPr>
          <w:rFonts w:ascii="Arial" w:hAnsi="Arial" w:cs="Arial"/>
          <w:i/>
          <w:iCs/>
          <w:color w:val="000000" w:themeColor="text1"/>
          <w:sz w:val="24"/>
          <w:szCs w:val="24"/>
        </w:rPr>
        <w:t>Ayuntamiento</w:t>
      </w:r>
      <w:r w:rsidR="00875C83" w:rsidRPr="00F163A0">
        <w:rPr>
          <w:rFonts w:ascii="Arial" w:hAnsi="Arial" w:cs="Arial"/>
          <w:color w:val="000000" w:themeColor="text1"/>
          <w:sz w:val="24"/>
          <w:szCs w:val="24"/>
        </w:rPr>
        <w:t xml:space="preserve"> </w:t>
      </w:r>
      <w:r w:rsidR="00F57A23" w:rsidRPr="00F163A0">
        <w:rPr>
          <w:rFonts w:ascii="Arial" w:hAnsi="Arial" w:cs="Arial"/>
          <w:color w:val="000000" w:themeColor="text1"/>
          <w:sz w:val="24"/>
          <w:szCs w:val="24"/>
        </w:rPr>
        <w:t xml:space="preserve">entrante, la fecha y hora de su primera sesión ordinaria, menos aún de fijar y notificarles el orden del día. Sin embargo, </w:t>
      </w:r>
      <w:r w:rsidR="00187E28" w:rsidRPr="00F163A0">
        <w:rPr>
          <w:rFonts w:ascii="Arial" w:hAnsi="Arial" w:cs="Arial"/>
          <w:color w:val="000000" w:themeColor="text1"/>
          <w:sz w:val="24"/>
          <w:szCs w:val="24"/>
        </w:rPr>
        <w:t>la promovente</w:t>
      </w:r>
      <w:r w:rsidR="003F6A9A" w:rsidRPr="00F163A0">
        <w:rPr>
          <w:rFonts w:ascii="Arial" w:hAnsi="Arial" w:cs="Arial"/>
          <w:color w:val="000000" w:themeColor="text1"/>
          <w:sz w:val="24"/>
          <w:szCs w:val="24"/>
        </w:rPr>
        <w:t xml:space="preserve"> expone</w:t>
      </w:r>
      <w:r w:rsidR="00F57A23" w:rsidRPr="00F163A0">
        <w:rPr>
          <w:rFonts w:ascii="Arial" w:hAnsi="Arial" w:cs="Arial"/>
          <w:color w:val="000000" w:themeColor="text1"/>
          <w:sz w:val="24"/>
          <w:szCs w:val="24"/>
        </w:rPr>
        <w:t xml:space="preserve"> que, en su demanda</w:t>
      </w:r>
      <w:r w:rsidR="003F6A9A" w:rsidRPr="00F163A0">
        <w:rPr>
          <w:rFonts w:ascii="Arial" w:hAnsi="Arial" w:cs="Arial"/>
          <w:color w:val="000000" w:themeColor="text1"/>
          <w:sz w:val="24"/>
          <w:szCs w:val="24"/>
        </w:rPr>
        <w:t xml:space="preserve"> local</w:t>
      </w:r>
      <w:r w:rsidR="00F57A23" w:rsidRPr="00F163A0">
        <w:rPr>
          <w:rFonts w:ascii="Arial" w:hAnsi="Arial" w:cs="Arial"/>
          <w:color w:val="000000" w:themeColor="text1"/>
          <w:sz w:val="24"/>
          <w:szCs w:val="24"/>
        </w:rPr>
        <w:t>, nunca señaló a la</w:t>
      </w:r>
      <w:r w:rsidR="00F57A23" w:rsidRPr="00F163A0">
        <w:rPr>
          <w:rFonts w:ascii="Arial" w:hAnsi="Arial" w:cs="Arial"/>
          <w:i/>
          <w:iCs/>
          <w:color w:val="000000" w:themeColor="text1"/>
          <w:sz w:val="24"/>
          <w:szCs w:val="24"/>
        </w:rPr>
        <w:t xml:space="preserve"> Comisión Instaladora</w:t>
      </w:r>
      <w:r w:rsidR="00F57A23" w:rsidRPr="00F163A0">
        <w:rPr>
          <w:rFonts w:ascii="Arial" w:hAnsi="Arial" w:cs="Arial"/>
          <w:color w:val="000000" w:themeColor="text1"/>
          <w:sz w:val="24"/>
          <w:szCs w:val="24"/>
        </w:rPr>
        <w:t xml:space="preserve"> como autoridad responsable </w:t>
      </w:r>
      <w:r w:rsidR="003F6A9A" w:rsidRPr="00F163A0">
        <w:rPr>
          <w:rFonts w:ascii="Arial" w:hAnsi="Arial" w:cs="Arial"/>
          <w:color w:val="000000" w:themeColor="text1"/>
          <w:sz w:val="24"/>
          <w:szCs w:val="24"/>
        </w:rPr>
        <w:t>y tampoco se quejó de</w:t>
      </w:r>
      <w:r w:rsidR="00F57A23" w:rsidRPr="00F163A0">
        <w:rPr>
          <w:rFonts w:ascii="Arial" w:hAnsi="Arial" w:cs="Arial"/>
          <w:color w:val="000000" w:themeColor="text1"/>
          <w:sz w:val="24"/>
          <w:szCs w:val="24"/>
        </w:rPr>
        <w:t xml:space="preserve"> que </w:t>
      </w:r>
      <w:r w:rsidR="0078149A" w:rsidRPr="00F163A0">
        <w:rPr>
          <w:rFonts w:ascii="Arial" w:hAnsi="Arial" w:cs="Arial"/>
          <w:color w:val="000000" w:themeColor="text1"/>
          <w:sz w:val="24"/>
          <w:szCs w:val="24"/>
        </w:rPr>
        <w:t>esa</w:t>
      </w:r>
      <w:r w:rsidR="00F57A23" w:rsidRPr="00F163A0">
        <w:rPr>
          <w:rFonts w:ascii="Arial" w:hAnsi="Arial" w:cs="Arial"/>
          <w:color w:val="000000" w:themeColor="text1"/>
          <w:sz w:val="24"/>
          <w:szCs w:val="24"/>
        </w:rPr>
        <w:t xml:space="preserve"> autoridad no le hiciera saber que, al término de la </w:t>
      </w:r>
      <w:r w:rsidR="003C791E" w:rsidRPr="00F163A0">
        <w:rPr>
          <w:rFonts w:ascii="Arial" w:hAnsi="Arial" w:cs="Arial"/>
          <w:i/>
          <w:iCs/>
          <w:color w:val="000000" w:themeColor="text1"/>
          <w:sz w:val="24"/>
          <w:szCs w:val="24"/>
        </w:rPr>
        <w:t xml:space="preserve">Sesión </w:t>
      </w:r>
      <w:r w:rsidR="004A6D5F" w:rsidRPr="00F163A0">
        <w:rPr>
          <w:rFonts w:ascii="Arial" w:hAnsi="Arial" w:cs="Arial"/>
          <w:i/>
          <w:iCs/>
          <w:color w:val="000000" w:themeColor="text1"/>
          <w:sz w:val="24"/>
          <w:szCs w:val="24"/>
        </w:rPr>
        <w:t>S</w:t>
      </w:r>
      <w:r w:rsidR="00F57A23" w:rsidRPr="00F163A0">
        <w:rPr>
          <w:rFonts w:ascii="Arial" w:hAnsi="Arial" w:cs="Arial"/>
          <w:i/>
          <w:iCs/>
          <w:color w:val="000000" w:themeColor="text1"/>
          <w:sz w:val="24"/>
          <w:szCs w:val="24"/>
        </w:rPr>
        <w:t>olemne</w:t>
      </w:r>
      <w:r w:rsidR="00F57A23" w:rsidRPr="00F163A0">
        <w:rPr>
          <w:rFonts w:ascii="Arial" w:hAnsi="Arial" w:cs="Arial"/>
          <w:color w:val="000000" w:themeColor="text1"/>
          <w:sz w:val="24"/>
          <w:szCs w:val="24"/>
        </w:rPr>
        <w:t xml:space="preserve">, se llevaría a cabo la primera sesión ordinaria. </w:t>
      </w:r>
    </w:p>
    <w:p w14:paraId="2D2596F1" w14:textId="34DAF804" w:rsidR="00E20601" w:rsidRPr="00F163A0" w:rsidRDefault="00875C83"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Esta Sala Regional considera que </w:t>
      </w:r>
      <w:r w:rsidRPr="00F163A0">
        <w:rPr>
          <w:rFonts w:ascii="Arial" w:hAnsi="Arial" w:cs="Arial"/>
          <w:b/>
          <w:bCs/>
          <w:color w:val="000000" w:themeColor="text1"/>
          <w:sz w:val="24"/>
          <w:szCs w:val="24"/>
        </w:rPr>
        <w:t>no asiste razón</w:t>
      </w:r>
      <w:r w:rsidRPr="00F163A0">
        <w:rPr>
          <w:rFonts w:ascii="Arial" w:hAnsi="Arial" w:cs="Arial"/>
          <w:color w:val="000000" w:themeColor="text1"/>
          <w:sz w:val="24"/>
          <w:szCs w:val="24"/>
        </w:rPr>
        <w:t xml:space="preserve"> a la actora </w:t>
      </w:r>
      <w:r w:rsidR="008F1C56" w:rsidRPr="00F163A0">
        <w:rPr>
          <w:rFonts w:ascii="Arial" w:hAnsi="Arial" w:cs="Arial"/>
          <w:color w:val="000000" w:themeColor="text1"/>
          <w:sz w:val="24"/>
          <w:szCs w:val="24"/>
        </w:rPr>
        <w:t>porque, aun cuando</w:t>
      </w:r>
      <w:r w:rsidR="0078149A" w:rsidRPr="00F163A0">
        <w:rPr>
          <w:rFonts w:ascii="Arial" w:hAnsi="Arial" w:cs="Arial"/>
          <w:color w:val="000000" w:themeColor="text1"/>
          <w:sz w:val="24"/>
          <w:szCs w:val="24"/>
        </w:rPr>
        <w:t>,</w:t>
      </w:r>
      <w:r w:rsidR="008F1C56" w:rsidRPr="00F163A0">
        <w:rPr>
          <w:rFonts w:ascii="Arial" w:hAnsi="Arial" w:cs="Arial"/>
          <w:color w:val="000000" w:themeColor="text1"/>
          <w:sz w:val="24"/>
          <w:szCs w:val="24"/>
        </w:rPr>
        <w:t xml:space="preserve"> </w:t>
      </w:r>
      <w:r w:rsidRPr="00F163A0">
        <w:rPr>
          <w:rFonts w:ascii="Arial" w:hAnsi="Arial" w:cs="Arial"/>
          <w:color w:val="000000" w:themeColor="text1"/>
          <w:sz w:val="24"/>
          <w:szCs w:val="24"/>
        </w:rPr>
        <w:t>en efecto</w:t>
      </w:r>
      <w:r w:rsidR="0078149A" w:rsidRPr="00F163A0">
        <w:rPr>
          <w:rFonts w:ascii="Arial" w:hAnsi="Arial" w:cs="Arial"/>
          <w:color w:val="000000" w:themeColor="text1"/>
          <w:sz w:val="24"/>
          <w:szCs w:val="24"/>
        </w:rPr>
        <w:t>,</w:t>
      </w:r>
      <w:r w:rsidRPr="00F163A0">
        <w:rPr>
          <w:rFonts w:ascii="Arial" w:hAnsi="Arial" w:cs="Arial"/>
          <w:color w:val="000000" w:themeColor="text1"/>
          <w:sz w:val="24"/>
          <w:szCs w:val="24"/>
        </w:rPr>
        <w:t xml:space="preserve"> </w:t>
      </w:r>
      <w:r w:rsidR="008F1C56" w:rsidRPr="00F163A0">
        <w:rPr>
          <w:rFonts w:ascii="Arial" w:hAnsi="Arial" w:cs="Arial"/>
          <w:color w:val="000000" w:themeColor="text1"/>
          <w:sz w:val="24"/>
          <w:szCs w:val="24"/>
        </w:rPr>
        <w:t xml:space="preserve">no señaló en su demanda a la </w:t>
      </w:r>
      <w:r w:rsidR="008F1C56" w:rsidRPr="00F163A0">
        <w:rPr>
          <w:rFonts w:ascii="Arial" w:hAnsi="Arial" w:cs="Arial"/>
          <w:i/>
          <w:iCs/>
          <w:color w:val="000000" w:themeColor="text1"/>
          <w:sz w:val="24"/>
          <w:szCs w:val="24"/>
        </w:rPr>
        <w:t>Comisión Instaladora</w:t>
      </w:r>
      <w:r w:rsidR="008F1C56" w:rsidRPr="00F163A0">
        <w:rPr>
          <w:rFonts w:ascii="Arial" w:hAnsi="Arial" w:cs="Arial"/>
          <w:color w:val="000000" w:themeColor="text1"/>
          <w:sz w:val="24"/>
          <w:szCs w:val="24"/>
        </w:rPr>
        <w:t xml:space="preserve"> como autoridad responsable, cierto es que </w:t>
      </w:r>
      <w:r w:rsidR="00F57A23" w:rsidRPr="00F163A0">
        <w:rPr>
          <w:rFonts w:ascii="Arial" w:hAnsi="Arial" w:cs="Arial"/>
          <w:color w:val="000000" w:themeColor="text1"/>
          <w:sz w:val="24"/>
          <w:szCs w:val="24"/>
        </w:rPr>
        <w:t>de</w:t>
      </w:r>
      <w:r w:rsidR="00085C5A" w:rsidRPr="00F163A0">
        <w:rPr>
          <w:rFonts w:ascii="Arial" w:hAnsi="Arial" w:cs="Arial"/>
          <w:color w:val="000000" w:themeColor="text1"/>
          <w:sz w:val="24"/>
          <w:szCs w:val="24"/>
        </w:rPr>
        <w:t xml:space="preserve"> la lectura de su</w:t>
      </w:r>
      <w:r w:rsidR="00F57A23" w:rsidRPr="00F163A0">
        <w:rPr>
          <w:rFonts w:ascii="Arial" w:hAnsi="Arial" w:cs="Arial"/>
          <w:color w:val="000000" w:themeColor="text1"/>
          <w:sz w:val="24"/>
          <w:szCs w:val="24"/>
        </w:rPr>
        <w:t xml:space="preserve"> demanda sí se advertía una inconformidad en ese sentido</w:t>
      </w:r>
      <w:r w:rsidR="00F57A23" w:rsidRPr="00F163A0">
        <w:rPr>
          <w:rStyle w:val="Refdenotaalpie"/>
          <w:rFonts w:ascii="Arial" w:hAnsi="Arial" w:cs="Arial"/>
          <w:color w:val="000000" w:themeColor="text1"/>
          <w:sz w:val="24"/>
          <w:szCs w:val="24"/>
        </w:rPr>
        <w:footnoteReference w:id="29"/>
      </w:r>
      <w:r w:rsidR="00F57A23" w:rsidRPr="00F163A0">
        <w:rPr>
          <w:rFonts w:ascii="Arial" w:hAnsi="Arial" w:cs="Arial"/>
          <w:color w:val="000000" w:themeColor="text1"/>
          <w:sz w:val="24"/>
          <w:szCs w:val="24"/>
        </w:rPr>
        <w:t xml:space="preserve">, </w:t>
      </w:r>
      <w:r w:rsidR="00E20601" w:rsidRPr="00F163A0">
        <w:rPr>
          <w:rFonts w:ascii="Arial" w:hAnsi="Arial" w:cs="Arial"/>
          <w:color w:val="000000" w:themeColor="text1"/>
          <w:sz w:val="24"/>
          <w:szCs w:val="24"/>
        </w:rPr>
        <w:t xml:space="preserve">al señalar que en el oficio que le entregó la </w:t>
      </w:r>
      <w:r w:rsidR="00E20601" w:rsidRPr="00F163A0">
        <w:rPr>
          <w:rFonts w:ascii="Arial" w:hAnsi="Arial" w:cs="Arial"/>
          <w:i/>
          <w:iCs/>
          <w:color w:val="000000" w:themeColor="text1"/>
          <w:sz w:val="24"/>
          <w:szCs w:val="24"/>
        </w:rPr>
        <w:t xml:space="preserve">Comisión Instaladora </w:t>
      </w:r>
      <w:r w:rsidR="00E20601" w:rsidRPr="00F163A0">
        <w:rPr>
          <w:rFonts w:ascii="Arial" w:hAnsi="Arial" w:cs="Arial"/>
          <w:color w:val="000000" w:themeColor="text1"/>
          <w:sz w:val="24"/>
          <w:szCs w:val="24"/>
        </w:rPr>
        <w:t xml:space="preserve">no se indicaba que al término de la </w:t>
      </w:r>
      <w:r w:rsidR="00E20601" w:rsidRPr="00F163A0">
        <w:rPr>
          <w:rFonts w:ascii="Arial" w:hAnsi="Arial" w:cs="Arial"/>
          <w:i/>
          <w:iCs/>
          <w:color w:val="000000" w:themeColor="text1"/>
          <w:sz w:val="24"/>
          <w:szCs w:val="24"/>
        </w:rPr>
        <w:t xml:space="preserve">Sesión Solemne </w:t>
      </w:r>
      <w:r w:rsidR="00E20601" w:rsidRPr="00F163A0">
        <w:rPr>
          <w:rFonts w:ascii="Arial" w:hAnsi="Arial" w:cs="Arial"/>
          <w:color w:val="000000" w:themeColor="text1"/>
          <w:sz w:val="24"/>
          <w:szCs w:val="24"/>
        </w:rPr>
        <w:t xml:space="preserve">se llevaría a cabo la </w:t>
      </w:r>
      <w:r w:rsidR="00E20601" w:rsidRPr="00F163A0">
        <w:rPr>
          <w:rFonts w:ascii="Arial" w:hAnsi="Arial" w:cs="Arial"/>
          <w:i/>
          <w:iCs/>
          <w:color w:val="000000" w:themeColor="text1"/>
          <w:sz w:val="24"/>
          <w:szCs w:val="24"/>
        </w:rPr>
        <w:t>Primera Sesión</w:t>
      </w:r>
      <w:r w:rsidR="00E20601" w:rsidRPr="00F163A0">
        <w:rPr>
          <w:rFonts w:ascii="Arial" w:hAnsi="Arial" w:cs="Arial"/>
          <w:color w:val="000000" w:themeColor="text1"/>
          <w:sz w:val="24"/>
          <w:szCs w:val="24"/>
        </w:rPr>
        <w:t>.</w:t>
      </w:r>
    </w:p>
    <w:p w14:paraId="10EF49F7" w14:textId="3B3DA844" w:rsidR="00F57A23" w:rsidRPr="00F163A0" w:rsidRDefault="00E20601"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De esta manera, es </w:t>
      </w:r>
      <w:r w:rsidR="00F57A23" w:rsidRPr="00F163A0">
        <w:rPr>
          <w:rFonts w:ascii="Arial" w:hAnsi="Arial" w:cs="Arial"/>
          <w:color w:val="000000" w:themeColor="text1"/>
          <w:sz w:val="24"/>
          <w:szCs w:val="24"/>
        </w:rPr>
        <w:t xml:space="preserve">patente </w:t>
      </w:r>
      <w:r w:rsidRPr="00F163A0">
        <w:rPr>
          <w:rFonts w:ascii="Arial" w:hAnsi="Arial" w:cs="Arial"/>
          <w:color w:val="000000" w:themeColor="text1"/>
          <w:sz w:val="24"/>
          <w:szCs w:val="24"/>
        </w:rPr>
        <w:t xml:space="preserve">que </w:t>
      </w:r>
      <w:r w:rsidR="00F57A23" w:rsidRPr="00F163A0">
        <w:rPr>
          <w:rFonts w:ascii="Arial" w:hAnsi="Arial" w:cs="Arial"/>
          <w:color w:val="000000" w:themeColor="text1"/>
          <w:sz w:val="24"/>
          <w:szCs w:val="24"/>
        </w:rPr>
        <w:t xml:space="preserve">en la resolución que se revisa el </w:t>
      </w:r>
      <w:r w:rsidR="00570E52" w:rsidRPr="00F163A0">
        <w:rPr>
          <w:rFonts w:ascii="Arial" w:hAnsi="Arial" w:cs="Arial"/>
          <w:i/>
          <w:iCs/>
          <w:color w:val="000000" w:themeColor="text1"/>
          <w:sz w:val="24"/>
          <w:szCs w:val="24"/>
        </w:rPr>
        <w:t>Tribunal Local</w:t>
      </w:r>
      <w:r w:rsidR="00F57A23" w:rsidRPr="00F163A0">
        <w:rPr>
          <w:rFonts w:ascii="Arial" w:hAnsi="Arial" w:cs="Arial"/>
          <w:color w:val="000000" w:themeColor="text1"/>
          <w:sz w:val="24"/>
          <w:szCs w:val="24"/>
        </w:rPr>
        <w:t xml:space="preserve"> buscó emitir una resolución exhaustiva a partir de </w:t>
      </w:r>
      <w:r w:rsidR="0078149A" w:rsidRPr="00F163A0">
        <w:rPr>
          <w:rFonts w:ascii="Arial" w:hAnsi="Arial" w:cs="Arial"/>
          <w:color w:val="000000" w:themeColor="text1"/>
          <w:sz w:val="24"/>
          <w:szCs w:val="24"/>
        </w:rPr>
        <w:t xml:space="preserve">la </w:t>
      </w:r>
      <w:r w:rsidR="00F57A23" w:rsidRPr="00F163A0">
        <w:rPr>
          <w:rFonts w:ascii="Arial" w:hAnsi="Arial" w:cs="Arial"/>
          <w:color w:val="000000" w:themeColor="text1"/>
          <w:sz w:val="24"/>
          <w:szCs w:val="24"/>
        </w:rPr>
        <w:t>causa de pedir</w:t>
      </w:r>
      <w:r w:rsidRPr="00F163A0">
        <w:rPr>
          <w:rFonts w:ascii="Arial" w:hAnsi="Arial" w:cs="Arial"/>
          <w:color w:val="000000" w:themeColor="text1"/>
          <w:sz w:val="24"/>
          <w:szCs w:val="24"/>
        </w:rPr>
        <w:t xml:space="preserve"> expuesta por la actora y, a partir de ella, dar respuesta a la inconformidad planteada</w:t>
      </w:r>
      <w:r w:rsidR="00085C5A" w:rsidRPr="00F163A0">
        <w:rPr>
          <w:rFonts w:ascii="Arial" w:hAnsi="Arial" w:cs="Arial"/>
          <w:color w:val="000000" w:themeColor="text1"/>
          <w:sz w:val="24"/>
          <w:szCs w:val="24"/>
        </w:rPr>
        <w:t>.</w:t>
      </w:r>
    </w:p>
    <w:p w14:paraId="73500FC1" w14:textId="3EEBAA7A" w:rsidR="00E20601" w:rsidRPr="00F163A0" w:rsidRDefault="00E20601" w:rsidP="005D3397">
      <w:pPr>
        <w:pBdr>
          <w:top w:val="nil"/>
          <w:left w:val="nil"/>
          <w:bottom w:val="nil"/>
          <w:right w:val="nil"/>
          <w:between w:val="nil"/>
          <w:bar w:val="nil"/>
        </w:pBdr>
        <w:spacing w:before="240" w:after="240" w:line="360" w:lineRule="auto"/>
        <w:jc w:val="both"/>
        <w:rPr>
          <w:rFonts w:ascii="Arial" w:hAnsi="Arial" w:cs="Arial"/>
          <w:i/>
          <w:iCs/>
          <w:color w:val="000000" w:themeColor="text1"/>
          <w:sz w:val="24"/>
          <w:szCs w:val="24"/>
        </w:rPr>
      </w:pPr>
      <w:r w:rsidRPr="00F163A0">
        <w:rPr>
          <w:rFonts w:ascii="Arial" w:hAnsi="Arial" w:cs="Arial"/>
          <w:color w:val="000000" w:themeColor="text1"/>
          <w:sz w:val="24"/>
          <w:szCs w:val="24"/>
        </w:rPr>
        <w:t xml:space="preserve">Además, se destaca que el </w:t>
      </w:r>
      <w:r w:rsidR="00570E52" w:rsidRPr="00F163A0">
        <w:rPr>
          <w:rFonts w:ascii="Arial" w:hAnsi="Arial" w:cs="Arial"/>
          <w:i/>
          <w:iCs/>
          <w:color w:val="000000" w:themeColor="text1"/>
          <w:sz w:val="24"/>
          <w:szCs w:val="24"/>
        </w:rPr>
        <w:t>Tribunal Local</w:t>
      </w:r>
      <w:r w:rsidRPr="00F163A0">
        <w:rPr>
          <w:rFonts w:ascii="Arial" w:hAnsi="Arial" w:cs="Arial"/>
          <w:i/>
          <w:iCs/>
          <w:color w:val="000000" w:themeColor="text1"/>
          <w:sz w:val="24"/>
          <w:szCs w:val="24"/>
        </w:rPr>
        <w:t xml:space="preserve"> </w:t>
      </w:r>
      <w:r w:rsidRPr="00F163A0">
        <w:rPr>
          <w:rFonts w:ascii="Arial" w:hAnsi="Arial" w:cs="Arial"/>
          <w:color w:val="000000" w:themeColor="text1"/>
          <w:sz w:val="24"/>
          <w:szCs w:val="24"/>
        </w:rPr>
        <w:t xml:space="preserve">también analizó la </w:t>
      </w:r>
      <w:r w:rsidR="004F1F49" w:rsidRPr="00F163A0">
        <w:rPr>
          <w:rFonts w:ascii="Arial" w:hAnsi="Arial" w:cs="Arial"/>
          <w:color w:val="000000" w:themeColor="text1"/>
          <w:sz w:val="24"/>
          <w:szCs w:val="24"/>
        </w:rPr>
        <w:t xml:space="preserve">omisión atribuida directamente al Presidente Municipal, </w:t>
      </w:r>
      <w:r w:rsidR="003421BE" w:rsidRPr="00F163A0">
        <w:rPr>
          <w:rFonts w:ascii="Arial" w:hAnsi="Arial" w:cs="Arial"/>
          <w:color w:val="000000" w:themeColor="text1"/>
          <w:sz w:val="24"/>
          <w:szCs w:val="24"/>
        </w:rPr>
        <w:t xml:space="preserve">como autoridad </w:t>
      </w:r>
      <w:r w:rsidR="004F1F49" w:rsidRPr="00F163A0">
        <w:rPr>
          <w:rFonts w:ascii="Arial" w:hAnsi="Arial" w:cs="Arial"/>
          <w:color w:val="000000" w:themeColor="text1"/>
          <w:sz w:val="24"/>
          <w:szCs w:val="24"/>
        </w:rPr>
        <w:t>expresamente señalada como responsable</w:t>
      </w:r>
      <w:r w:rsidR="003421BE" w:rsidRPr="00F163A0">
        <w:rPr>
          <w:rFonts w:ascii="Arial" w:hAnsi="Arial" w:cs="Arial"/>
          <w:color w:val="000000" w:themeColor="text1"/>
          <w:sz w:val="24"/>
          <w:szCs w:val="24"/>
        </w:rPr>
        <w:t xml:space="preserve">, de convocar a la actora a la </w:t>
      </w:r>
      <w:r w:rsidR="00C6482E" w:rsidRPr="00F163A0">
        <w:rPr>
          <w:rFonts w:ascii="Arial" w:hAnsi="Arial" w:cs="Arial"/>
          <w:i/>
          <w:iCs/>
          <w:color w:val="000000" w:themeColor="text1"/>
          <w:sz w:val="24"/>
          <w:szCs w:val="24"/>
        </w:rPr>
        <w:t xml:space="preserve">Primera </w:t>
      </w:r>
      <w:r w:rsidR="004A6D5F" w:rsidRPr="00F163A0">
        <w:rPr>
          <w:rFonts w:ascii="Arial" w:hAnsi="Arial" w:cs="Arial"/>
          <w:i/>
          <w:iCs/>
          <w:color w:val="000000" w:themeColor="text1"/>
          <w:sz w:val="24"/>
          <w:szCs w:val="24"/>
        </w:rPr>
        <w:t>S</w:t>
      </w:r>
      <w:r w:rsidR="003421BE" w:rsidRPr="00F163A0">
        <w:rPr>
          <w:rFonts w:ascii="Arial" w:hAnsi="Arial" w:cs="Arial"/>
          <w:i/>
          <w:iCs/>
          <w:color w:val="000000" w:themeColor="text1"/>
          <w:sz w:val="24"/>
          <w:szCs w:val="24"/>
        </w:rPr>
        <w:t xml:space="preserve">esión. </w:t>
      </w:r>
    </w:p>
    <w:p w14:paraId="4FBFB9C1" w14:textId="4F79F93C" w:rsidR="00A96E6E" w:rsidRPr="00F163A0" w:rsidRDefault="00C8113C"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b/>
          <w:bCs/>
          <w:color w:val="000000" w:themeColor="text1"/>
          <w:sz w:val="24"/>
          <w:szCs w:val="24"/>
        </w:rPr>
        <w:t xml:space="preserve">B. </w:t>
      </w:r>
      <w:r w:rsidR="00A96E6E" w:rsidRPr="00F163A0">
        <w:rPr>
          <w:rFonts w:ascii="Arial" w:hAnsi="Arial" w:cs="Arial"/>
          <w:color w:val="000000" w:themeColor="text1"/>
          <w:sz w:val="24"/>
          <w:szCs w:val="24"/>
        </w:rPr>
        <w:t xml:space="preserve">En relación con este aspecto, la actora expone diversos agravios para controvertir las consideraciones </w:t>
      </w:r>
      <w:r w:rsidR="004A41A9" w:rsidRPr="00F163A0">
        <w:rPr>
          <w:rFonts w:ascii="Arial" w:hAnsi="Arial" w:cs="Arial"/>
          <w:color w:val="000000" w:themeColor="text1"/>
          <w:sz w:val="24"/>
          <w:szCs w:val="24"/>
        </w:rPr>
        <w:t xml:space="preserve">del </w:t>
      </w:r>
      <w:r w:rsidR="00570E52" w:rsidRPr="00F163A0">
        <w:rPr>
          <w:rFonts w:ascii="Arial" w:hAnsi="Arial" w:cs="Arial"/>
          <w:i/>
          <w:iCs/>
          <w:color w:val="000000" w:themeColor="text1"/>
          <w:sz w:val="24"/>
          <w:szCs w:val="24"/>
        </w:rPr>
        <w:t>Tribunal Local</w:t>
      </w:r>
      <w:r w:rsidR="00A96E6E" w:rsidRPr="00F163A0">
        <w:rPr>
          <w:rFonts w:ascii="Arial" w:hAnsi="Arial" w:cs="Arial"/>
          <w:color w:val="000000" w:themeColor="text1"/>
          <w:sz w:val="24"/>
          <w:szCs w:val="24"/>
        </w:rPr>
        <w:t xml:space="preserve"> por las cuales concluyó</w:t>
      </w:r>
      <w:r w:rsidR="00293B8B" w:rsidRPr="00F163A0">
        <w:rPr>
          <w:rFonts w:ascii="Arial" w:hAnsi="Arial" w:cs="Arial"/>
          <w:color w:val="000000" w:themeColor="text1"/>
          <w:sz w:val="24"/>
          <w:szCs w:val="24"/>
        </w:rPr>
        <w:t xml:space="preserve"> </w:t>
      </w:r>
      <w:r w:rsidR="00A96E6E" w:rsidRPr="00F163A0">
        <w:rPr>
          <w:rFonts w:ascii="Arial" w:hAnsi="Arial" w:cs="Arial"/>
          <w:color w:val="000000" w:themeColor="text1"/>
          <w:sz w:val="24"/>
          <w:szCs w:val="24"/>
        </w:rPr>
        <w:t xml:space="preserve">que </w:t>
      </w:r>
      <w:r w:rsidR="00C6482E" w:rsidRPr="00F163A0">
        <w:rPr>
          <w:rFonts w:ascii="Arial" w:hAnsi="Arial" w:cs="Arial"/>
          <w:color w:val="000000" w:themeColor="text1"/>
          <w:sz w:val="24"/>
          <w:szCs w:val="24"/>
        </w:rPr>
        <w:t>no se acreditó que el Presidente Municipal omitiera citar</w:t>
      </w:r>
      <w:r w:rsidR="009E0F33" w:rsidRPr="00F163A0">
        <w:rPr>
          <w:rFonts w:ascii="Arial" w:hAnsi="Arial" w:cs="Arial"/>
          <w:color w:val="000000" w:themeColor="text1"/>
          <w:sz w:val="24"/>
          <w:szCs w:val="24"/>
        </w:rPr>
        <w:t>la</w:t>
      </w:r>
      <w:r w:rsidR="00C6482E" w:rsidRPr="00F163A0">
        <w:rPr>
          <w:rFonts w:ascii="Arial" w:hAnsi="Arial" w:cs="Arial"/>
          <w:color w:val="000000" w:themeColor="text1"/>
          <w:sz w:val="24"/>
          <w:szCs w:val="24"/>
        </w:rPr>
        <w:t xml:space="preserve"> a la </w:t>
      </w:r>
      <w:r w:rsidR="00EB14E0" w:rsidRPr="00F163A0">
        <w:rPr>
          <w:rFonts w:ascii="Arial" w:hAnsi="Arial" w:cs="Arial"/>
          <w:i/>
          <w:iCs/>
          <w:color w:val="000000" w:themeColor="text1"/>
          <w:sz w:val="24"/>
          <w:szCs w:val="24"/>
        </w:rPr>
        <w:t>Primera Sesión</w:t>
      </w:r>
      <w:r w:rsidR="004C13FF" w:rsidRPr="00F163A0">
        <w:rPr>
          <w:rFonts w:ascii="Arial" w:hAnsi="Arial" w:cs="Arial"/>
          <w:color w:val="000000" w:themeColor="text1"/>
          <w:sz w:val="24"/>
          <w:szCs w:val="24"/>
        </w:rPr>
        <w:t xml:space="preserve">; </w:t>
      </w:r>
      <w:r w:rsidR="00EB14E0" w:rsidRPr="00F163A0">
        <w:rPr>
          <w:rFonts w:ascii="Arial" w:hAnsi="Arial" w:cs="Arial"/>
          <w:color w:val="000000" w:themeColor="text1"/>
          <w:sz w:val="24"/>
          <w:szCs w:val="24"/>
        </w:rPr>
        <w:t>así como que no existe atribu</w:t>
      </w:r>
      <w:r w:rsidR="00293B8B" w:rsidRPr="00F163A0">
        <w:rPr>
          <w:rFonts w:ascii="Arial" w:hAnsi="Arial" w:cs="Arial"/>
          <w:color w:val="000000" w:themeColor="text1"/>
          <w:sz w:val="24"/>
          <w:szCs w:val="24"/>
        </w:rPr>
        <w:t>ción legal del citado presidente de dar a conocer el orden del día y la forma en que se desarrollaría tal sesión</w:t>
      </w:r>
      <w:r w:rsidR="004C13FF" w:rsidRPr="00F163A0">
        <w:rPr>
          <w:rFonts w:ascii="Arial" w:hAnsi="Arial" w:cs="Arial"/>
          <w:color w:val="000000" w:themeColor="text1"/>
          <w:sz w:val="24"/>
          <w:szCs w:val="24"/>
        </w:rPr>
        <w:t>.</w:t>
      </w:r>
    </w:p>
    <w:p w14:paraId="334055CF" w14:textId="6E01B392" w:rsidR="002F50EE" w:rsidRPr="00F163A0" w:rsidRDefault="00DA3F69"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En principio, señala que la sentencia es incongruente porque</w:t>
      </w:r>
      <w:r w:rsidR="00F32533" w:rsidRPr="00F163A0">
        <w:rPr>
          <w:rFonts w:ascii="Arial" w:hAnsi="Arial" w:cs="Arial"/>
          <w:color w:val="000000" w:themeColor="text1"/>
          <w:sz w:val="24"/>
          <w:szCs w:val="24"/>
        </w:rPr>
        <w:t xml:space="preserve">, por un lado, el </w:t>
      </w:r>
      <w:r w:rsidR="00570E52" w:rsidRPr="00F163A0">
        <w:rPr>
          <w:rFonts w:ascii="Arial" w:hAnsi="Arial" w:cs="Arial"/>
          <w:i/>
          <w:iCs/>
          <w:color w:val="000000" w:themeColor="text1"/>
          <w:sz w:val="24"/>
          <w:szCs w:val="24"/>
        </w:rPr>
        <w:t>Tribunal Local</w:t>
      </w:r>
      <w:r w:rsidR="00F32533" w:rsidRPr="00F163A0">
        <w:rPr>
          <w:rFonts w:ascii="Arial" w:hAnsi="Arial" w:cs="Arial"/>
          <w:i/>
          <w:iCs/>
          <w:color w:val="000000" w:themeColor="text1"/>
          <w:sz w:val="24"/>
          <w:szCs w:val="24"/>
        </w:rPr>
        <w:t xml:space="preserve"> </w:t>
      </w:r>
      <w:r w:rsidR="00F32533" w:rsidRPr="00F163A0">
        <w:rPr>
          <w:rFonts w:ascii="Arial" w:hAnsi="Arial" w:cs="Arial"/>
          <w:color w:val="000000" w:themeColor="text1"/>
          <w:sz w:val="24"/>
          <w:szCs w:val="24"/>
        </w:rPr>
        <w:t xml:space="preserve">sostuvo que </w:t>
      </w:r>
      <w:r w:rsidR="006A019D" w:rsidRPr="00F163A0">
        <w:rPr>
          <w:rFonts w:ascii="Arial" w:hAnsi="Arial" w:cs="Arial"/>
          <w:color w:val="000000" w:themeColor="text1"/>
          <w:sz w:val="24"/>
          <w:szCs w:val="24"/>
        </w:rPr>
        <w:t xml:space="preserve">la actora sí fue citada a la </w:t>
      </w:r>
      <w:r w:rsidR="006A019D" w:rsidRPr="00F163A0">
        <w:rPr>
          <w:rFonts w:ascii="Arial" w:hAnsi="Arial" w:cs="Arial"/>
          <w:i/>
          <w:iCs/>
          <w:color w:val="000000" w:themeColor="text1"/>
          <w:sz w:val="24"/>
          <w:szCs w:val="24"/>
        </w:rPr>
        <w:t>Primera Sesión</w:t>
      </w:r>
      <w:r w:rsidR="006A019D" w:rsidRPr="00F163A0">
        <w:rPr>
          <w:rFonts w:ascii="Arial" w:hAnsi="Arial" w:cs="Arial"/>
          <w:color w:val="000000" w:themeColor="text1"/>
          <w:sz w:val="24"/>
          <w:szCs w:val="24"/>
        </w:rPr>
        <w:t xml:space="preserve"> por el Presidente Municipal </w:t>
      </w:r>
      <w:r w:rsidR="002B5A70" w:rsidRPr="00F163A0">
        <w:rPr>
          <w:rFonts w:ascii="Arial" w:hAnsi="Arial" w:cs="Arial"/>
          <w:color w:val="000000" w:themeColor="text1"/>
          <w:sz w:val="24"/>
          <w:szCs w:val="24"/>
        </w:rPr>
        <w:t>en</w:t>
      </w:r>
      <w:r w:rsidR="007D30CD" w:rsidRPr="00F163A0">
        <w:rPr>
          <w:rFonts w:ascii="Arial" w:hAnsi="Arial" w:cs="Arial"/>
          <w:color w:val="000000" w:themeColor="text1"/>
          <w:sz w:val="24"/>
          <w:szCs w:val="24"/>
        </w:rPr>
        <w:t xml:space="preserve"> el desarrollo de</w:t>
      </w:r>
      <w:r w:rsidR="006A019D" w:rsidRPr="00F163A0">
        <w:rPr>
          <w:rFonts w:ascii="Arial" w:hAnsi="Arial" w:cs="Arial"/>
          <w:color w:val="000000" w:themeColor="text1"/>
          <w:sz w:val="24"/>
          <w:szCs w:val="24"/>
        </w:rPr>
        <w:t xml:space="preserve"> la </w:t>
      </w:r>
      <w:r w:rsidR="006A019D" w:rsidRPr="00F163A0">
        <w:rPr>
          <w:rFonts w:ascii="Arial" w:hAnsi="Arial" w:cs="Arial"/>
          <w:i/>
          <w:iCs/>
          <w:color w:val="000000" w:themeColor="text1"/>
          <w:sz w:val="24"/>
          <w:szCs w:val="24"/>
        </w:rPr>
        <w:t>Sesión Solemne</w:t>
      </w:r>
      <w:r w:rsidR="007D30CD" w:rsidRPr="00F163A0">
        <w:rPr>
          <w:rFonts w:ascii="Arial" w:hAnsi="Arial" w:cs="Arial"/>
          <w:i/>
          <w:iCs/>
          <w:color w:val="000000" w:themeColor="text1"/>
          <w:sz w:val="24"/>
          <w:szCs w:val="24"/>
        </w:rPr>
        <w:t xml:space="preserve"> </w:t>
      </w:r>
      <w:r w:rsidR="007D30CD" w:rsidRPr="00F163A0">
        <w:rPr>
          <w:rFonts w:ascii="Arial" w:hAnsi="Arial" w:cs="Arial"/>
          <w:color w:val="000000" w:themeColor="text1"/>
          <w:sz w:val="24"/>
          <w:szCs w:val="24"/>
        </w:rPr>
        <w:t>y que de autos no se desprendía oposición alguna en cuanto a esa citación</w:t>
      </w:r>
      <w:r w:rsidR="002F50EE" w:rsidRPr="00F163A0">
        <w:rPr>
          <w:rFonts w:ascii="Arial" w:hAnsi="Arial" w:cs="Arial"/>
          <w:color w:val="000000" w:themeColor="text1"/>
          <w:sz w:val="24"/>
          <w:szCs w:val="24"/>
        </w:rPr>
        <w:t>, pero</w:t>
      </w:r>
      <w:r w:rsidR="00F614CA" w:rsidRPr="00F163A0">
        <w:rPr>
          <w:rFonts w:ascii="Arial" w:hAnsi="Arial" w:cs="Arial"/>
          <w:color w:val="000000" w:themeColor="text1"/>
          <w:sz w:val="24"/>
          <w:szCs w:val="24"/>
        </w:rPr>
        <w:t>, por otro</w:t>
      </w:r>
      <w:r w:rsidR="00BA5E48" w:rsidRPr="00F163A0">
        <w:rPr>
          <w:rFonts w:ascii="Arial" w:hAnsi="Arial" w:cs="Arial"/>
          <w:color w:val="000000" w:themeColor="text1"/>
          <w:sz w:val="24"/>
          <w:szCs w:val="24"/>
        </w:rPr>
        <w:t xml:space="preserve"> lado</w:t>
      </w:r>
      <w:r w:rsidR="00F614CA" w:rsidRPr="00F163A0">
        <w:rPr>
          <w:rFonts w:ascii="Arial" w:hAnsi="Arial" w:cs="Arial"/>
          <w:color w:val="000000" w:themeColor="text1"/>
          <w:sz w:val="24"/>
          <w:szCs w:val="24"/>
        </w:rPr>
        <w:t>, señaló que las sesiones solemnes no tienen carácter deliberativo</w:t>
      </w:r>
      <w:r w:rsidR="002F50EE" w:rsidRPr="00F163A0">
        <w:rPr>
          <w:rFonts w:ascii="Arial" w:hAnsi="Arial" w:cs="Arial"/>
          <w:color w:val="000000" w:themeColor="text1"/>
          <w:sz w:val="24"/>
          <w:szCs w:val="24"/>
        </w:rPr>
        <w:t xml:space="preserve">. </w:t>
      </w:r>
    </w:p>
    <w:p w14:paraId="0C89EF81" w14:textId="77777777" w:rsidR="00986A8D" w:rsidRPr="00F163A0" w:rsidRDefault="000A670E" w:rsidP="005D3397">
      <w:pPr>
        <w:pBdr>
          <w:top w:val="nil"/>
          <w:left w:val="nil"/>
          <w:bottom w:val="nil"/>
          <w:right w:val="nil"/>
          <w:between w:val="nil"/>
          <w:bar w:val="nil"/>
        </w:pBdr>
        <w:spacing w:before="240" w:after="240" w:line="360" w:lineRule="auto"/>
        <w:jc w:val="both"/>
        <w:rPr>
          <w:rFonts w:ascii="Arial" w:hAnsi="Arial" w:cs="Arial"/>
          <w:i/>
          <w:iCs/>
          <w:color w:val="000000" w:themeColor="text1"/>
          <w:sz w:val="24"/>
          <w:szCs w:val="24"/>
        </w:rPr>
      </w:pPr>
      <w:r w:rsidRPr="00F163A0">
        <w:rPr>
          <w:rFonts w:ascii="Arial" w:hAnsi="Arial" w:cs="Arial"/>
          <w:color w:val="000000" w:themeColor="text1"/>
          <w:sz w:val="24"/>
          <w:szCs w:val="24"/>
        </w:rPr>
        <w:t xml:space="preserve">En concepto de esta Sala Regional el agravio es </w:t>
      </w:r>
      <w:r w:rsidRPr="00F163A0">
        <w:rPr>
          <w:rFonts w:ascii="Arial" w:hAnsi="Arial" w:cs="Arial"/>
          <w:b/>
          <w:bCs/>
          <w:color w:val="000000" w:themeColor="text1"/>
          <w:sz w:val="24"/>
          <w:szCs w:val="24"/>
        </w:rPr>
        <w:t>ineficaz</w:t>
      </w:r>
      <w:r w:rsidR="002C0FB0" w:rsidRPr="00F163A0">
        <w:rPr>
          <w:rFonts w:ascii="Arial" w:hAnsi="Arial" w:cs="Arial"/>
          <w:color w:val="000000" w:themeColor="text1"/>
          <w:sz w:val="24"/>
          <w:szCs w:val="24"/>
        </w:rPr>
        <w:t xml:space="preserve"> </w:t>
      </w:r>
      <w:r w:rsidR="00022C8D" w:rsidRPr="00F163A0">
        <w:rPr>
          <w:rFonts w:ascii="Arial" w:hAnsi="Arial" w:cs="Arial"/>
          <w:color w:val="000000" w:themeColor="text1"/>
          <w:sz w:val="24"/>
          <w:szCs w:val="24"/>
        </w:rPr>
        <w:t xml:space="preserve">porque, aun cuando ciertamente se contraponen esos argumentos de la autoridad responsable, finalmente lo relevante no es si </w:t>
      </w:r>
      <w:r w:rsidR="005515A8" w:rsidRPr="00F163A0">
        <w:rPr>
          <w:rFonts w:ascii="Arial" w:hAnsi="Arial" w:cs="Arial"/>
          <w:color w:val="000000" w:themeColor="text1"/>
          <w:sz w:val="24"/>
          <w:szCs w:val="24"/>
        </w:rPr>
        <w:t xml:space="preserve">existía la posibilidad de oponerse o si </w:t>
      </w:r>
      <w:r w:rsidR="00022C8D" w:rsidRPr="00F163A0">
        <w:rPr>
          <w:rFonts w:ascii="Arial" w:hAnsi="Arial" w:cs="Arial"/>
          <w:color w:val="000000" w:themeColor="text1"/>
          <w:sz w:val="24"/>
          <w:szCs w:val="24"/>
        </w:rPr>
        <w:t xml:space="preserve">existió oposición a </w:t>
      </w:r>
      <w:r w:rsidR="00785710" w:rsidRPr="00F163A0">
        <w:rPr>
          <w:rFonts w:ascii="Arial" w:hAnsi="Arial" w:cs="Arial"/>
          <w:color w:val="000000" w:themeColor="text1"/>
          <w:sz w:val="24"/>
          <w:szCs w:val="24"/>
        </w:rPr>
        <w:t xml:space="preserve">la citación a la </w:t>
      </w:r>
      <w:r w:rsidR="00785710" w:rsidRPr="00F163A0">
        <w:rPr>
          <w:rFonts w:ascii="Arial" w:hAnsi="Arial" w:cs="Arial"/>
          <w:i/>
          <w:iCs/>
          <w:color w:val="000000" w:themeColor="text1"/>
          <w:sz w:val="24"/>
          <w:szCs w:val="24"/>
        </w:rPr>
        <w:t xml:space="preserve">Primera Sesión. </w:t>
      </w:r>
    </w:p>
    <w:p w14:paraId="21506405" w14:textId="4A8176EA" w:rsidR="00F30F31" w:rsidRPr="00F163A0" w:rsidRDefault="00785710"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En realidad, lo importante es si esa citación se realizó o no y</w:t>
      </w:r>
      <w:r w:rsidR="00F47411" w:rsidRPr="00F163A0">
        <w:rPr>
          <w:rFonts w:ascii="Arial" w:hAnsi="Arial" w:cs="Arial"/>
          <w:color w:val="000000" w:themeColor="text1"/>
          <w:sz w:val="24"/>
          <w:szCs w:val="24"/>
        </w:rPr>
        <w:t>,</w:t>
      </w:r>
      <w:r w:rsidR="00BF600D" w:rsidRPr="00F163A0">
        <w:rPr>
          <w:rFonts w:ascii="Arial" w:hAnsi="Arial" w:cs="Arial"/>
          <w:color w:val="000000" w:themeColor="text1"/>
          <w:sz w:val="24"/>
          <w:szCs w:val="24"/>
        </w:rPr>
        <w:t xml:space="preserve"> del </w:t>
      </w:r>
      <w:r w:rsidR="00BF600D" w:rsidRPr="00F163A0">
        <w:rPr>
          <w:rFonts w:ascii="Arial" w:hAnsi="Arial" w:cs="Arial"/>
          <w:i/>
          <w:iCs/>
          <w:color w:val="000000" w:themeColor="text1"/>
          <w:sz w:val="24"/>
          <w:szCs w:val="24"/>
        </w:rPr>
        <w:t>Acta de la Sesión Solemne</w:t>
      </w:r>
      <w:r w:rsidR="00205270" w:rsidRPr="00F163A0">
        <w:rPr>
          <w:rStyle w:val="Refdenotaalpie"/>
          <w:rFonts w:ascii="Arial" w:hAnsi="Arial" w:cs="Arial"/>
          <w:i/>
          <w:iCs/>
          <w:color w:val="000000" w:themeColor="text1"/>
          <w:sz w:val="24"/>
          <w:szCs w:val="24"/>
        </w:rPr>
        <w:footnoteReference w:id="30"/>
      </w:r>
      <w:r w:rsidR="00F47411" w:rsidRPr="00F163A0">
        <w:rPr>
          <w:rFonts w:ascii="Arial" w:hAnsi="Arial" w:cs="Arial"/>
          <w:color w:val="000000" w:themeColor="text1"/>
          <w:sz w:val="24"/>
          <w:szCs w:val="24"/>
        </w:rPr>
        <w:t>, se observa que</w:t>
      </w:r>
      <w:r w:rsidR="00706CF2" w:rsidRPr="00F163A0">
        <w:rPr>
          <w:rFonts w:ascii="Arial" w:hAnsi="Arial" w:cs="Arial"/>
          <w:color w:val="000000" w:themeColor="text1"/>
          <w:sz w:val="24"/>
          <w:szCs w:val="24"/>
        </w:rPr>
        <w:t xml:space="preserve"> la actora estuvo presente en esa sesión, así como que en el punto diez </w:t>
      </w:r>
      <w:r w:rsidR="00622E07" w:rsidRPr="00F163A0">
        <w:rPr>
          <w:rFonts w:ascii="Arial" w:hAnsi="Arial" w:cs="Arial"/>
          <w:color w:val="000000" w:themeColor="text1"/>
          <w:sz w:val="24"/>
          <w:szCs w:val="24"/>
        </w:rPr>
        <w:t xml:space="preserve">y último </w:t>
      </w:r>
      <w:r w:rsidR="00706CF2" w:rsidRPr="00F163A0">
        <w:rPr>
          <w:rFonts w:ascii="Arial" w:hAnsi="Arial" w:cs="Arial"/>
          <w:color w:val="000000" w:themeColor="text1"/>
          <w:sz w:val="24"/>
          <w:szCs w:val="24"/>
        </w:rPr>
        <w:t xml:space="preserve">del orden del día </w:t>
      </w:r>
      <w:r w:rsidR="00622E07" w:rsidRPr="00F163A0">
        <w:rPr>
          <w:rFonts w:ascii="Arial" w:hAnsi="Arial" w:cs="Arial"/>
          <w:color w:val="000000" w:themeColor="text1"/>
          <w:sz w:val="24"/>
          <w:szCs w:val="24"/>
        </w:rPr>
        <w:t xml:space="preserve">se citó a quienes integran el </w:t>
      </w:r>
      <w:r w:rsidR="00622E07" w:rsidRPr="00F163A0">
        <w:rPr>
          <w:rFonts w:ascii="Arial" w:hAnsi="Arial" w:cs="Arial"/>
          <w:i/>
          <w:iCs/>
          <w:color w:val="000000" w:themeColor="text1"/>
          <w:sz w:val="24"/>
          <w:szCs w:val="24"/>
        </w:rPr>
        <w:t xml:space="preserve">Ayuntamiento </w:t>
      </w:r>
      <w:r w:rsidR="00622E07" w:rsidRPr="00F163A0">
        <w:rPr>
          <w:rFonts w:ascii="Arial" w:hAnsi="Arial" w:cs="Arial"/>
          <w:color w:val="000000" w:themeColor="text1"/>
          <w:sz w:val="24"/>
          <w:szCs w:val="24"/>
        </w:rPr>
        <w:t xml:space="preserve">a que asistieran a la </w:t>
      </w:r>
      <w:r w:rsidR="003D1DEB" w:rsidRPr="00F163A0">
        <w:rPr>
          <w:rFonts w:ascii="Arial" w:hAnsi="Arial" w:cs="Arial"/>
          <w:i/>
          <w:iCs/>
          <w:color w:val="000000" w:themeColor="text1"/>
          <w:sz w:val="24"/>
          <w:szCs w:val="24"/>
        </w:rPr>
        <w:t>Primera Sesión</w:t>
      </w:r>
      <w:r w:rsidR="00080EAD" w:rsidRPr="00F163A0">
        <w:rPr>
          <w:rFonts w:ascii="Arial" w:hAnsi="Arial" w:cs="Arial"/>
          <w:color w:val="000000" w:themeColor="text1"/>
          <w:sz w:val="24"/>
          <w:szCs w:val="24"/>
        </w:rPr>
        <w:t xml:space="preserve">, </w:t>
      </w:r>
      <w:r w:rsidR="003D1DEB" w:rsidRPr="00F163A0">
        <w:rPr>
          <w:rFonts w:ascii="Arial" w:hAnsi="Arial" w:cs="Arial"/>
          <w:color w:val="000000" w:themeColor="text1"/>
          <w:sz w:val="24"/>
          <w:szCs w:val="24"/>
        </w:rPr>
        <w:t>que</w:t>
      </w:r>
      <w:r w:rsidR="00080EAD" w:rsidRPr="00F163A0">
        <w:rPr>
          <w:rFonts w:ascii="Arial" w:hAnsi="Arial" w:cs="Arial"/>
          <w:color w:val="000000" w:themeColor="text1"/>
          <w:sz w:val="24"/>
          <w:szCs w:val="24"/>
        </w:rPr>
        <w:t xml:space="preserve"> se celebraría al término de la </w:t>
      </w:r>
      <w:r w:rsidR="00080EAD" w:rsidRPr="00F163A0">
        <w:rPr>
          <w:rFonts w:ascii="Arial" w:hAnsi="Arial" w:cs="Arial"/>
          <w:i/>
          <w:iCs/>
          <w:color w:val="000000" w:themeColor="text1"/>
          <w:sz w:val="24"/>
          <w:szCs w:val="24"/>
        </w:rPr>
        <w:t xml:space="preserve">Sesión Solemne </w:t>
      </w:r>
      <w:r w:rsidR="00080EAD" w:rsidRPr="00F163A0">
        <w:rPr>
          <w:rFonts w:ascii="Arial" w:hAnsi="Arial" w:cs="Arial"/>
          <w:color w:val="000000" w:themeColor="text1"/>
          <w:sz w:val="24"/>
          <w:szCs w:val="24"/>
        </w:rPr>
        <w:t>en el Salón de Cabildos ubicado en el edificio de la Presidencia Municipal.</w:t>
      </w:r>
    </w:p>
    <w:p w14:paraId="63BBC34D" w14:textId="1BBA93D4" w:rsidR="009B7877" w:rsidRPr="00F163A0" w:rsidRDefault="009B7877"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Incluso, durante su intervención al inicio de la </w:t>
      </w:r>
      <w:r w:rsidRPr="00F163A0">
        <w:rPr>
          <w:rFonts w:ascii="Arial" w:hAnsi="Arial" w:cs="Arial"/>
          <w:i/>
          <w:iCs/>
          <w:color w:val="000000" w:themeColor="text1"/>
          <w:sz w:val="24"/>
          <w:szCs w:val="24"/>
        </w:rPr>
        <w:t xml:space="preserve">Primera Sesión </w:t>
      </w:r>
      <w:r w:rsidR="00BB0B71" w:rsidRPr="00F163A0">
        <w:rPr>
          <w:rFonts w:ascii="Arial" w:hAnsi="Arial" w:cs="Arial"/>
          <w:color w:val="000000" w:themeColor="text1"/>
          <w:sz w:val="24"/>
          <w:szCs w:val="24"/>
        </w:rPr>
        <w:t xml:space="preserve">que se </w:t>
      </w:r>
      <w:proofErr w:type="spellStart"/>
      <w:r w:rsidR="00BB0B71" w:rsidRPr="00F163A0">
        <w:rPr>
          <w:rFonts w:ascii="Arial" w:hAnsi="Arial" w:cs="Arial"/>
          <w:color w:val="000000" w:themeColor="text1"/>
          <w:sz w:val="24"/>
          <w:szCs w:val="24"/>
        </w:rPr>
        <w:t>entero</w:t>
      </w:r>
      <w:proofErr w:type="spellEnd"/>
      <w:r w:rsidR="00BB0B71" w:rsidRPr="00F163A0">
        <w:rPr>
          <w:rFonts w:ascii="Arial" w:hAnsi="Arial" w:cs="Arial"/>
          <w:color w:val="000000" w:themeColor="text1"/>
          <w:sz w:val="24"/>
          <w:szCs w:val="24"/>
        </w:rPr>
        <w:t xml:space="preserve"> de su celebración por haberse mencionado en la </w:t>
      </w:r>
      <w:r w:rsidR="004A6D5F" w:rsidRPr="00F163A0">
        <w:rPr>
          <w:rFonts w:ascii="Arial" w:hAnsi="Arial" w:cs="Arial"/>
          <w:i/>
          <w:iCs/>
          <w:color w:val="000000" w:themeColor="text1"/>
          <w:sz w:val="24"/>
          <w:szCs w:val="24"/>
        </w:rPr>
        <w:t>Sesión Solemne</w:t>
      </w:r>
      <w:r w:rsidR="004A6D5F" w:rsidRPr="00F163A0">
        <w:rPr>
          <w:rStyle w:val="Refdenotaalpie"/>
          <w:rFonts w:ascii="Arial" w:hAnsi="Arial"/>
          <w:color w:val="000000" w:themeColor="text1"/>
          <w:sz w:val="24"/>
          <w:szCs w:val="24"/>
        </w:rPr>
        <w:t xml:space="preserve"> </w:t>
      </w:r>
      <w:r w:rsidR="003B4AC3" w:rsidRPr="00F163A0">
        <w:rPr>
          <w:rStyle w:val="Refdenotaalpie"/>
          <w:rFonts w:ascii="Arial" w:hAnsi="Arial"/>
          <w:color w:val="000000" w:themeColor="text1"/>
          <w:sz w:val="24"/>
          <w:szCs w:val="24"/>
        </w:rPr>
        <w:footnoteReference w:id="31"/>
      </w:r>
      <w:r w:rsidR="00BB0B71" w:rsidRPr="00F163A0">
        <w:rPr>
          <w:rFonts w:ascii="Arial" w:hAnsi="Arial" w:cs="Arial"/>
          <w:color w:val="000000" w:themeColor="text1"/>
          <w:sz w:val="24"/>
          <w:szCs w:val="24"/>
        </w:rPr>
        <w:t>.</w:t>
      </w:r>
    </w:p>
    <w:p w14:paraId="408BBE72" w14:textId="4DCD5080" w:rsidR="00080EAD" w:rsidRPr="00F163A0" w:rsidRDefault="00080EAD"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De ahí que, finalmente, sea correcta la conclusión del </w:t>
      </w:r>
      <w:r w:rsidR="00570E52" w:rsidRPr="00F163A0">
        <w:rPr>
          <w:rFonts w:ascii="Arial" w:hAnsi="Arial" w:cs="Arial"/>
          <w:i/>
          <w:iCs/>
          <w:color w:val="000000" w:themeColor="text1"/>
          <w:sz w:val="24"/>
          <w:szCs w:val="24"/>
        </w:rPr>
        <w:t>Tribunal Local</w:t>
      </w:r>
      <w:r w:rsidRPr="00F163A0">
        <w:rPr>
          <w:rFonts w:ascii="Arial" w:hAnsi="Arial" w:cs="Arial"/>
          <w:i/>
          <w:iCs/>
          <w:color w:val="000000" w:themeColor="text1"/>
          <w:sz w:val="24"/>
          <w:szCs w:val="24"/>
        </w:rPr>
        <w:t xml:space="preserve"> </w:t>
      </w:r>
      <w:r w:rsidRPr="00F163A0">
        <w:rPr>
          <w:rFonts w:ascii="Arial" w:hAnsi="Arial" w:cs="Arial"/>
          <w:color w:val="000000" w:themeColor="text1"/>
          <w:sz w:val="24"/>
          <w:szCs w:val="24"/>
        </w:rPr>
        <w:t xml:space="preserve">en cuanto a que sí se citó </w:t>
      </w:r>
      <w:r w:rsidR="00350E23" w:rsidRPr="00F163A0">
        <w:rPr>
          <w:rFonts w:ascii="Arial" w:hAnsi="Arial" w:cs="Arial"/>
          <w:color w:val="000000" w:themeColor="text1"/>
          <w:sz w:val="24"/>
          <w:szCs w:val="24"/>
        </w:rPr>
        <w:t xml:space="preserve">a la actora a la </w:t>
      </w:r>
      <w:r w:rsidR="00350E23" w:rsidRPr="00F163A0">
        <w:rPr>
          <w:rFonts w:ascii="Arial" w:hAnsi="Arial" w:cs="Arial"/>
          <w:i/>
          <w:iCs/>
          <w:color w:val="000000" w:themeColor="text1"/>
          <w:sz w:val="24"/>
          <w:szCs w:val="24"/>
        </w:rPr>
        <w:t>Primera Sesión</w:t>
      </w:r>
      <w:r w:rsidR="00350E23" w:rsidRPr="00F163A0">
        <w:rPr>
          <w:rFonts w:ascii="Arial" w:hAnsi="Arial" w:cs="Arial"/>
          <w:color w:val="000000" w:themeColor="text1"/>
          <w:sz w:val="24"/>
          <w:szCs w:val="24"/>
        </w:rPr>
        <w:t>.</w:t>
      </w:r>
    </w:p>
    <w:p w14:paraId="2E53DFFE" w14:textId="10A9795C" w:rsidR="0014724D" w:rsidRPr="00F163A0" w:rsidRDefault="00A84921"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b/>
          <w:bCs/>
          <w:color w:val="000000" w:themeColor="text1"/>
          <w:sz w:val="24"/>
          <w:szCs w:val="24"/>
        </w:rPr>
        <w:t xml:space="preserve">C. </w:t>
      </w:r>
      <w:r w:rsidR="0014724D" w:rsidRPr="00F163A0">
        <w:rPr>
          <w:rFonts w:ascii="Arial" w:hAnsi="Arial" w:cs="Arial"/>
          <w:color w:val="000000" w:themeColor="text1"/>
          <w:sz w:val="24"/>
          <w:szCs w:val="24"/>
        </w:rPr>
        <w:t xml:space="preserve">Por otro lado, </w:t>
      </w:r>
      <w:r w:rsidR="00CD0E84" w:rsidRPr="00F163A0">
        <w:rPr>
          <w:rFonts w:ascii="Arial" w:hAnsi="Arial" w:cs="Arial"/>
          <w:color w:val="000000" w:themeColor="text1"/>
          <w:sz w:val="24"/>
          <w:szCs w:val="24"/>
        </w:rPr>
        <w:t xml:space="preserve">la actora </w:t>
      </w:r>
      <w:r w:rsidR="007F629D" w:rsidRPr="00F163A0">
        <w:rPr>
          <w:rFonts w:ascii="Arial" w:hAnsi="Arial" w:cs="Arial"/>
          <w:color w:val="000000" w:themeColor="text1"/>
          <w:sz w:val="24"/>
          <w:szCs w:val="24"/>
        </w:rPr>
        <w:t xml:space="preserve">sostiene </w:t>
      </w:r>
      <w:r w:rsidR="00E44B90" w:rsidRPr="00F163A0">
        <w:rPr>
          <w:rFonts w:ascii="Arial" w:hAnsi="Arial" w:cs="Arial"/>
          <w:color w:val="000000" w:themeColor="text1"/>
          <w:sz w:val="24"/>
          <w:szCs w:val="24"/>
        </w:rPr>
        <w:t xml:space="preserve">que </w:t>
      </w:r>
      <w:r w:rsidR="007F629D" w:rsidRPr="00F163A0">
        <w:rPr>
          <w:rFonts w:ascii="Arial" w:hAnsi="Arial" w:cs="Arial"/>
          <w:color w:val="000000" w:themeColor="text1"/>
          <w:sz w:val="24"/>
          <w:szCs w:val="24"/>
        </w:rPr>
        <w:t xml:space="preserve">el </w:t>
      </w:r>
      <w:r w:rsidR="00570E52" w:rsidRPr="00F163A0">
        <w:rPr>
          <w:rFonts w:ascii="Arial" w:hAnsi="Arial" w:cs="Arial"/>
          <w:i/>
          <w:iCs/>
          <w:color w:val="000000" w:themeColor="text1"/>
          <w:sz w:val="24"/>
          <w:szCs w:val="24"/>
        </w:rPr>
        <w:t>Tribunal Local</w:t>
      </w:r>
      <w:r w:rsidR="007F629D" w:rsidRPr="00F163A0">
        <w:rPr>
          <w:rFonts w:ascii="Arial" w:hAnsi="Arial" w:cs="Arial"/>
          <w:i/>
          <w:iCs/>
          <w:color w:val="000000" w:themeColor="text1"/>
          <w:sz w:val="24"/>
          <w:szCs w:val="24"/>
        </w:rPr>
        <w:t xml:space="preserve"> </w:t>
      </w:r>
      <w:r w:rsidR="007F629D" w:rsidRPr="00F163A0">
        <w:rPr>
          <w:rFonts w:ascii="Arial" w:hAnsi="Arial" w:cs="Arial"/>
          <w:color w:val="000000" w:themeColor="text1"/>
          <w:sz w:val="24"/>
          <w:szCs w:val="24"/>
        </w:rPr>
        <w:t xml:space="preserve">fue contradictorio e incongruente al considerar que no existe atribución legal del Presidente Municipal de dar a conocer un orden del día y tampoco la forma en que se desarrollará la </w:t>
      </w:r>
      <w:r w:rsidR="007F629D" w:rsidRPr="00F163A0">
        <w:rPr>
          <w:rFonts w:ascii="Arial" w:hAnsi="Arial" w:cs="Arial"/>
          <w:i/>
          <w:iCs/>
          <w:color w:val="000000" w:themeColor="text1"/>
          <w:sz w:val="24"/>
          <w:szCs w:val="24"/>
        </w:rPr>
        <w:t>Primera Sesión</w:t>
      </w:r>
      <w:r w:rsidR="007F629D" w:rsidRPr="00F163A0">
        <w:rPr>
          <w:rFonts w:ascii="Arial" w:hAnsi="Arial" w:cs="Arial"/>
          <w:color w:val="000000" w:themeColor="text1"/>
          <w:sz w:val="24"/>
          <w:szCs w:val="24"/>
        </w:rPr>
        <w:t xml:space="preserve">. </w:t>
      </w:r>
    </w:p>
    <w:p w14:paraId="063CB7E6" w14:textId="5CD1F3C5" w:rsidR="009C1883" w:rsidRPr="00F163A0" w:rsidRDefault="001E4A7A"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En su concepto, </w:t>
      </w:r>
      <w:r w:rsidR="00977B74" w:rsidRPr="00F163A0">
        <w:rPr>
          <w:rFonts w:ascii="Arial" w:hAnsi="Arial" w:cs="Arial"/>
          <w:color w:val="000000" w:themeColor="text1"/>
          <w:sz w:val="24"/>
          <w:szCs w:val="24"/>
        </w:rPr>
        <w:t xml:space="preserve">contrario a lo </w:t>
      </w:r>
      <w:r w:rsidR="00505ED6" w:rsidRPr="00F163A0">
        <w:rPr>
          <w:rFonts w:ascii="Arial" w:hAnsi="Arial" w:cs="Arial"/>
          <w:color w:val="000000" w:themeColor="text1"/>
          <w:sz w:val="24"/>
          <w:szCs w:val="24"/>
        </w:rPr>
        <w:t>razonado</w:t>
      </w:r>
      <w:r w:rsidR="00977B74" w:rsidRPr="00F163A0">
        <w:rPr>
          <w:rFonts w:ascii="Arial" w:hAnsi="Arial" w:cs="Arial"/>
          <w:color w:val="000000" w:themeColor="text1"/>
          <w:sz w:val="24"/>
          <w:szCs w:val="24"/>
        </w:rPr>
        <w:t xml:space="preserve"> por el </w:t>
      </w:r>
      <w:r w:rsidR="00570E52" w:rsidRPr="00F163A0">
        <w:rPr>
          <w:rFonts w:ascii="Arial" w:hAnsi="Arial" w:cs="Arial"/>
          <w:i/>
          <w:iCs/>
          <w:color w:val="000000" w:themeColor="text1"/>
          <w:sz w:val="24"/>
          <w:szCs w:val="24"/>
        </w:rPr>
        <w:t>Tribunal Local</w:t>
      </w:r>
      <w:r w:rsidR="00AF16F3" w:rsidRPr="00F163A0">
        <w:rPr>
          <w:rFonts w:ascii="Arial" w:hAnsi="Arial" w:cs="Arial"/>
          <w:color w:val="000000" w:themeColor="text1"/>
          <w:sz w:val="24"/>
          <w:szCs w:val="24"/>
        </w:rPr>
        <w:t>,</w:t>
      </w:r>
      <w:r w:rsidR="00977B74" w:rsidRPr="00F163A0">
        <w:rPr>
          <w:rFonts w:ascii="Arial" w:hAnsi="Arial" w:cs="Arial"/>
          <w:i/>
          <w:iCs/>
          <w:color w:val="000000" w:themeColor="text1"/>
          <w:sz w:val="24"/>
          <w:szCs w:val="24"/>
        </w:rPr>
        <w:t xml:space="preserve"> </w:t>
      </w:r>
      <w:r w:rsidRPr="00F163A0">
        <w:rPr>
          <w:rFonts w:ascii="Arial" w:hAnsi="Arial" w:cs="Arial"/>
          <w:color w:val="000000" w:themeColor="text1"/>
          <w:sz w:val="24"/>
          <w:szCs w:val="24"/>
        </w:rPr>
        <w:t xml:space="preserve">el artículo 63 de la </w:t>
      </w:r>
      <w:r w:rsidR="00202F1B" w:rsidRPr="00F163A0">
        <w:rPr>
          <w:rFonts w:ascii="Arial" w:hAnsi="Arial" w:cs="Arial"/>
          <w:i/>
          <w:iCs/>
          <w:color w:val="000000" w:themeColor="text1"/>
          <w:sz w:val="24"/>
          <w:szCs w:val="24"/>
        </w:rPr>
        <w:t xml:space="preserve">Ley Orgánica Municipal </w:t>
      </w:r>
      <w:r w:rsidR="004A72B8" w:rsidRPr="00F163A0">
        <w:rPr>
          <w:rFonts w:ascii="Arial" w:hAnsi="Arial" w:cs="Arial"/>
          <w:color w:val="000000" w:themeColor="text1"/>
          <w:sz w:val="24"/>
          <w:szCs w:val="24"/>
        </w:rPr>
        <w:t xml:space="preserve">establece las formas de citación a cualquier tipo de sesión, sin hacer distinciones, por lo que es obligatorio entregar el orden del día y la información para el desarrollo de </w:t>
      </w:r>
      <w:r w:rsidR="009C1883" w:rsidRPr="00F163A0">
        <w:rPr>
          <w:rFonts w:ascii="Arial" w:hAnsi="Arial" w:cs="Arial"/>
          <w:color w:val="000000" w:themeColor="text1"/>
          <w:sz w:val="24"/>
          <w:szCs w:val="24"/>
        </w:rPr>
        <w:t>todo tipo de sesión</w:t>
      </w:r>
      <w:r w:rsidR="00B33ECC" w:rsidRPr="00F163A0">
        <w:rPr>
          <w:rFonts w:ascii="Arial" w:hAnsi="Arial" w:cs="Arial"/>
          <w:color w:val="000000" w:themeColor="text1"/>
          <w:sz w:val="24"/>
          <w:szCs w:val="24"/>
        </w:rPr>
        <w:t xml:space="preserve">. </w:t>
      </w:r>
    </w:p>
    <w:p w14:paraId="55ED2E12" w14:textId="618F6D9A" w:rsidR="001E4A7A" w:rsidRPr="00F163A0" w:rsidRDefault="00B33ECC"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Al respecto, reitera que, </w:t>
      </w:r>
      <w:r w:rsidR="00AF7645" w:rsidRPr="00F163A0">
        <w:rPr>
          <w:rFonts w:ascii="Arial" w:hAnsi="Arial" w:cs="Arial"/>
          <w:color w:val="000000" w:themeColor="text1"/>
          <w:sz w:val="24"/>
          <w:szCs w:val="24"/>
        </w:rPr>
        <w:t xml:space="preserve">como sostuvo desde la instancia previa, </w:t>
      </w:r>
      <w:r w:rsidRPr="00F163A0">
        <w:rPr>
          <w:rFonts w:ascii="Arial" w:hAnsi="Arial" w:cs="Arial"/>
          <w:color w:val="000000" w:themeColor="text1"/>
          <w:sz w:val="24"/>
          <w:szCs w:val="24"/>
        </w:rPr>
        <w:t xml:space="preserve">ello </w:t>
      </w:r>
      <w:r w:rsidR="00533D38" w:rsidRPr="00F163A0">
        <w:rPr>
          <w:rFonts w:ascii="Arial" w:hAnsi="Arial" w:cs="Arial"/>
          <w:color w:val="000000" w:themeColor="text1"/>
          <w:sz w:val="24"/>
          <w:szCs w:val="24"/>
        </w:rPr>
        <w:t>corresponde realizarlo a</w:t>
      </w:r>
      <w:r w:rsidR="004A6D5F" w:rsidRPr="00F163A0">
        <w:rPr>
          <w:rFonts w:ascii="Arial" w:hAnsi="Arial" w:cs="Arial"/>
          <w:color w:val="000000" w:themeColor="text1"/>
          <w:sz w:val="24"/>
          <w:szCs w:val="24"/>
        </w:rPr>
        <w:t xml:space="preserve"> </w:t>
      </w:r>
      <w:r w:rsidR="00533D38" w:rsidRPr="00F163A0">
        <w:rPr>
          <w:rFonts w:ascii="Arial" w:hAnsi="Arial" w:cs="Arial"/>
          <w:color w:val="000000" w:themeColor="text1"/>
          <w:sz w:val="24"/>
          <w:szCs w:val="24"/>
        </w:rPr>
        <w:t>l</w:t>
      </w:r>
      <w:r w:rsidR="004A6D5F" w:rsidRPr="00F163A0">
        <w:rPr>
          <w:rFonts w:ascii="Arial" w:hAnsi="Arial" w:cs="Arial"/>
          <w:color w:val="000000" w:themeColor="text1"/>
          <w:sz w:val="24"/>
          <w:szCs w:val="24"/>
        </w:rPr>
        <w:t>a</w:t>
      </w:r>
      <w:r w:rsidR="00533D38" w:rsidRPr="00F163A0">
        <w:rPr>
          <w:rFonts w:ascii="Arial" w:hAnsi="Arial" w:cs="Arial"/>
          <w:color w:val="000000" w:themeColor="text1"/>
          <w:sz w:val="24"/>
          <w:szCs w:val="24"/>
        </w:rPr>
        <w:t xml:space="preserve"> </w:t>
      </w:r>
      <w:r w:rsidR="002762C3" w:rsidRPr="00F163A0">
        <w:rPr>
          <w:rFonts w:ascii="Arial" w:hAnsi="Arial" w:cs="Arial"/>
          <w:color w:val="000000" w:themeColor="text1"/>
          <w:sz w:val="24"/>
          <w:szCs w:val="24"/>
        </w:rPr>
        <w:t>Presiden</w:t>
      </w:r>
      <w:r w:rsidR="004A6D5F" w:rsidRPr="00F163A0">
        <w:rPr>
          <w:rFonts w:ascii="Arial" w:hAnsi="Arial" w:cs="Arial"/>
          <w:color w:val="000000" w:themeColor="text1"/>
          <w:sz w:val="24"/>
          <w:szCs w:val="24"/>
        </w:rPr>
        <w:t>cia</w:t>
      </w:r>
      <w:r w:rsidR="002762C3" w:rsidRPr="00F163A0">
        <w:rPr>
          <w:rFonts w:ascii="Arial" w:hAnsi="Arial" w:cs="Arial"/>
          <w:color w:val="000000" w:themeColor="text1"/>
          <w:sz w:val="24"/>
          <w:szCs w:val="24"/>
        </w:rPr>
        <w:t xml:space="preserve"> Municipal</w:t>
      </w:r>
      <w:r w:rsidR="00AF16F3" w:rsidRPr="00F163A0">
        <w:rPr>
          <w:rFonts w:ascii="Arial" w:hAnsi="Arial" w:cs="Arial"/>
          <w:color w:val="000000" w:themeColor="text1"/>
          <w:sz w:val="24"/>
          <w:szCs w:val="24"/>
        </w:rPr>
        <w:t>, pues</w:t>
      </w:r>
      <w:r w:rsidR="00C103B8" w:rsidRPr="00F163A0">
        <w:rPr>
          <w:rFonts w:ascii="Arial" w:hAnsi="Arial" w:cs="Arial"/>
          <w:color w:val="000000" w:themeColor="text1"/>
          <w:sz w:val="24"/>
          <w:szCs w:val="24"/>
        </w:rPr>
        <w:t xml:space="preserve"> </w:t>
      </w:r>
      <w:r w:rsidR="00AF16F3" w:rsidRPr="00F163A0">
        <w:rPr>
          <w:rFonts w:ascii="Arial" w:hAnsi="Arial" w:cs="Arial"/>
          <w:color w:val="000000" w:themeColor="text1"/>
          <w:sz w:val="24"/>
          <w:szCs w:val="24"/>
        </w:rPr>
        <w:t>esa interpretación se obtiene del hecho de que la norma señala que</w:t>
      </w:r>
      <w:r w:rsidR="002762C3" w:rsidRPr="00F163A0">
        <w:rPr>
          <w:rFonts w:ascii="Arial" w:hAnsi="Arial" w:cs="Arial"/>
          <w:color w:val="000000" w:themeColor="text1"/>
          <w:sz w:val="24"/>
          <w:szCs w:val="24"/>
        </w:rPr>
        <w:t>,</w:t>
      </w:r>
      <w:r w:rsidR="00AF16F3" w:rsidRPr="00F163A0">
        <w:rPr>
          <w:rFonts w:ascii="Arial" w:hAnsi="Arial" w:cs="Arial"/>
          <w:color w:val="000000" w:themeColor="text1"/>
          <w:sz w:val="24"/>
          <w:szCs w:val="24"/>
        </w:rPr>
        <w:t xml:space="preserve"> </w:t>
      </w:r>
      <w:r w:rsidRPr="00F163A0">
        <w:rPr>
          <w:rFonts w:ascii="Arial" w:hAnsi="Arial" w:cs="Arial"/>
          <w:color w:val="000000" w:themeColor="text1"/>
          <w:sz w:val="24"/>
          <w:szCs w:val="24"/>
        </w:rPr>
        <w:t xml:space="preserve">por acuerdo del </w:t>
      </w:r>
      <w:r w:rsidRPr="00F163A0">
        <w:rPr>
          <w:rFonts w:ascii="Arial" w:hAnsi="Arial" w:cs="Arial"/>
          <w:i/>
          <w:iCs/>
          <w:color w:val="000000" w:themeColor="text1"/>
          <w:sz w:val="24"/>
          <w:szCs w:val="24"/>
        </w:rPr>
        <w:t>Presidente Municipal</w:t>
      </w:r>
      <w:r w:rsidR="002762C3" w:rsidRPr="00F163A0">
        <w:rPr>
          <w:rFonts w:ascii="Arial" w:hAnsi="Arial" w:cs="Arial"/>
          <w:color w:val="000000" w:themeColor="text1"/>
          <w:sz w:val="24"/>
          <w:szCs w:val="24"/>
        </w:rPr>
        <w:t>,</w:t>
      </w:r>
      <w:r w:rsidRPr="00F163A0">
        <w:rPr>
          <w:rFonts w:ascii="Arial" w:hAnsi="Arial" w:cs="Arial"/>
          <w:color w:val="000000" w:themeColor="text1"/>
          <w:sz w:val="24"/>
          <w:szCs w:val="24"/>
        </w:rPr>
        <w:t xml:space="preserve"> el </w:t>
      </w:r>
      <w:proofErr w:type="gramStart"/>
      <w:r w:rsidRPr="00F163A0">
        <w:rPr>
          <w:rFonts w:ascii="Arial" w:hAnsi="Arial" w:cs="Arial"/>
          <w:color w:val="000000" w:themeColor="text1"/>
          <w:sz w:val="24"/>
          <w:szCs w:val="24"/>
        </w:rPr>
        <w:t>Secretario</w:t>
      </w:r>
      <w:proofErr w:type="gramEnd"/>
      <w:r w:rsidRPr="00F163A0">
        <w:rPr>
          <w:rFonts w:ascii="Arial" w:hAnsi="Arial" w:cs="Arial"/>
          <w:color w:val="000000" w:themeColor="text1"/>
          <w:sz w:val="24"/>
          <w:szCs w:val="24"/>
        </w:rPr>
        <w:t xml:space="preserve"> citará a las sesiones</w:t>
      </w:r>
      <w:r w:rsidR="00C103B8" w:rsidRPr="00F163A0">
        <w:rPr>
          <w:rFonts w:ascii="Arial" w:hAnsi="Arial" w:cs="Arial"/>
          <w:color w:val="000000" w:themeColor="text1"/>
          <w:sz w:val="24"/>
          <w:szCs w:val="24"/>
        </w:rPr>
        <w:t xml:space="preserve"> y, previo a la </w:t>
      </w:r>
      <w:r w:rsidR="00C103B8" w:rsidRPr="00F163A0">
        <w:rPr>
          <w:rFonts w:ascii="Arial" w:hAnsi="Arial" w:cs="Arial"/>
          <w:i/>
          <w:iCs/>
          <w:color w:val="000000" w:themeColor="text1"/>
          <w:sz w:val="24"/>
          <w:szCs w:val="24"/>
        </w:rPr>
        <w:t>Primera Sesión</w:t>
      </w:r>
      <w:r w:rsidR="00C103B8" w:rsidRPr="00F163A0">
        <w:rPr>
          <w:rFonts w:ascii="Arial" w:hAnsi="Arial" w:cs="Arial"/>
          <w:color w:val="000000" w:themeColor="text1"/>
          <w:sz w:val="24"/>
          <w:szCs w:val="24"/>
        </w:rPr>
        <w:t xml:space="preserve">, la </w:t>
      </w:r>
      <w:r w:rsidR="00C103B8" w:rsidRPr="00F163A0">
        <w:rPr>
          <w:rFonts w:ascii="Arial" w:hAnsi="Arial" w:cs="Arial"/>
          <w:i/>
          <w:iCs/>
          <w:color w:val="000000" w:themeColor="text1"/>
          <w:sz w:val="24"/>
          <w:szCs w:val="24"/>
        </w:rPr>
        <w:t xml:space="preserve">Secretaría </w:t>
      </w:r>
      <w:r w:rsidR="00C103B8" w:rsidRPr="00F163A0">
        <w:rPr>
          <w:rFonts w:ascii="Arial" w:hAnsi="Arial" w:cs="Arial"/>
          <w:color w:val="000000" w:themeColor="text1"/>
          <w:sz w:val="24"/>
          <w:szCs w:val="24"/>
        </w:rPr>
        <w:t>“</w:t>
      </w:r>
      <w:r w:rsidR="00C103B8" w:rsidRPr="00F163A0">
        <w:rPr>
          <w:rFonts w:ascii="Arial" w:hAnsi="Arial" w:cs="Arial"/>
          <w:i/>
          <w:iCs/>
          <w:color w:val="000000" w:themeColor="text1"/>
          <w:sz w:val="24"/>
          <w:szCs w:val="24"/>
        </w:rPr>
        <w:t>no tenía titular</w:t>
      </w:r>
      <w:r w:rsidR="00C103B8" w:rsidRPr="00F163A0">
        <w:rPr>
          <w:rFonts w:ascii="Arial" w:hAnsi="Arial" w:cs="Arial"/>
          <w:color w:val="000000" w:themeColor="text1"/>
          <w:sz w:val="24"/>
          <w:szCs w:val="24"/>
        </w:rPr>
        <w:t xml:space="preserve">”, por lo que la obligación recae directamente en el </w:t>
      </w:r>
      <w:r w:rsidR="00C103B8" w:rsidRPr="00F163A0">
        <w:rPr>
          <w:rFonts w:ascii="Arial" w:hAnsi="Arial" w:cs="Arial"/>
          <w:i/>
          <w:iCs/>
          <w:color w:val="000000" w:themeColor="text1"/>
          <w:sz w:val="24"/>
          <w:szCs w:val="24"/>
        </w:rPr>
        <w:t>Presidente Municipal</w:t>
      </w:r>
      <w:r w:rsidR="00C103B8" w:rsidRPr="00F163A0">
        <w:rPr>
          <w:rFonts w:ascii="Arial" w:hAnsi="Arial" w:cs="Arial"/>
          <w:color w:val="000000" w:themeColor="text1"/>
          <w:sz w:val="24"/>
          <w:szCs w:val="24"/>
        </w:rPr>
        <w:t>.</w:t>
      </w:r>
      <w:r w:rsidR="005F6741" w:rsidRPr="00F163A0">
        <w:rPr>
          <w:rFonts w:ascii="Arial" w:hAnsi="Arial" w:cs="Arial"/>
          <w:color w:val="000000" w:themeColor="text1"/>
          <w:sz w:val="24"/>
          <w:szCs w:val="24"/>
        </w:rPr>
        <w:t xml:space="preserve"> </w:t>
      </w:r>
    </w:p>
    <w:p w14:paraId="51F02CBC" w14:textId="718C18F1" w:rsidR="00AE4527" w:rsidRPr="00F163A0" w:rsidRDefault="00AE4527"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Además, refiere que cuando el </w:t>
      </w:r>
      <w:r w:rsidR="00570E52" w:rsidRPr="00F163A0">
        <w:rPr>
          <w:rFonts w:ascii="Arial" w:hAnsi="Arial" w:cs="Arial"/>
          <w:i/>
          <w:iCs/>
          <w:color w:val="000000" w:themeColor="text1"/>
          <w:sz w:val="24"/>
          <w:szCs w:val="24"/>
        </w:rPr>
        <w:t>Tribunal Local</w:t>
      </w:r>
      <w:r w:rsidRPr="00F163A0">
        <w:rPr>
          <w:rFonts w:ascii="Arial" w:hAnsi="Arial" w:cs="Arial"/>
          <w:i/>
          <w:iCs/>
          <w:color w:val="000000" w:themeColor="text1"/>
          <w:sz w:val="24"/>
          <w:szCs w:val="24"/>
        </w:rPr>
        <w:t xml:space="preserve"> </w:t>
      </w:r>
      <w:r w:rsidR="00820151" w:rsidRPr="00F163A0">
        <w:rPr>
          <w:rFonts w:ascii="Arial" w:hAnsi="Arial" w:cs="Arial"/>
          <w:color w:val="000000" w:themeColor="text1"/>
          <w:sz w:val="24"/>
          <w:szCs w:val="24"/>
        </w:rPr>
        <w:t>consideró</w:t>
      </w:r>
      <w:r w:rsidRPr="00F163A0">
        <w:rPr>
          <w:rFonts w:ascii="Arial" w:hAnsi="Arial" w:cs="Arial"/>
          <w:color w:val="000000" w:themeColor="text1"/>
          <w:sz w:val="24"/>
          <w:szCs w:val="24"/>
        </w:rPr>
        <w:t xml:space="preserve"> que hay un sentido lógico jurídico en el hecho de que no se dé a conocer el orden del día y la forma en que se desarrollará la </w:t>
      </w:r>
      <w:r w:rsidR="005D736A" w:rsidRPr="00F163A0">
        <w:rPr>
          <w:rFonts w:ascii="Arial" w:hAnsi="Arial" w:cs="Arial"/>
          <w:i/>
          <w:iCs/>
          <w:color w:val="000000" w:themeColor="text1"/>
          <w:sz w:val="24"/>
          <w:szCs w:val="24"/>
        </w:rPr>
        <w:t>Primera Sesión</w:t>
      </w:r>
      <w:r w:rsidR="00D2610D" w:rsidRPr="00F163A0">
        <w:rPr>
          <w:rFonts w:ascii="Arial" w:hAnsi="Arial" w:cs="Arial"/>
          <w:color w:val="000000" w:themeColor="text1"/>
          <w:sz w:val="24"/>
          <w:szCs w:val="24"/>
        </w:rPr>
        <w:t>, porque legalmente está delimitada a tres tópicos, perdió de vista que</w:t>
      </w:r>
      <w:r w:rsidR="00883BB3" w:rsidRPr="00F163A0">
        <w:rPr>
          <w:rFonts w:ascii="Arial" w:hAnsi="Arial" w:cs="Arial"/>
          <w:color w:val="000000" w:themeColor="text1"/>
          <w:sz w:val="24"/>
          <w:szCs w:val="24"/>
        </w:rPr>
        <w:t>, en realidad,</w:t>
      </w:r>
      <w:r w:rsidR="00D2610D" w:rsidRPr="00F163A0">
        <w:rPr>
          <w:rFonts w:ascii="Arial" w:hAnsi="Arial" w:cs="Arial"/>
          <w:color w:val="000000" w:themeColor="text1"/>
          <w:sz w:val="24"/>
          <w:szCs w:val="24"/>
        </w:rPr>
        <w:t xml:space="preserve"> la </w:t>
      </w:r>
      <w:r w:rsidR="00D2610D" w:rsidRPr="00F163A0">
        <w:rPr>
          <w:rFonts w:ascii="Arial" w:hAnsi="Arial" w:cs="Arial"/>
          <w:i/>
          <w:iCs/>
          <w:color w:val="000000" w:themeColor="text1"/>
          <w:sz w:val="24"/>
          <w:szCs w:val="24"/>
        </w:rPr>
        <w:t xml:space="preserve">Primera Sesión </w:t>
      </w:r>
      <w:r w:rsidR="005D736A" w:rsidRPr="00F163A0">
        <w:rPr>
          <w:rFonts w:ascii="Arial" w:hAnsi="Arial" w:cs="Arial"/>
          <w:color w:val="000000" w:themeColor="text1"/>
          <w:sz w:val="24"/>
          <w:szCs w:val="24"/>
        </w:rPr>
        <w:t>contó</w:t>
      </w:r>
      <w:r w:rsidR="00D2610D" w:rsidRPr="00F163A0">
        <w:rPr>
          <w:rFonts w:ascii="Arial" w:hAnsi="Arial" w:cs="Arial"/>
          <w:color w:val="000000" w:themeColor="text1"/>
          <w:sz w:val="24"/>
          <w:szCs w:val="24"/>
        </w:rPr>
        <w:t xml:space="preserve"> con veintitrés puntos de acuerdo, cada uno con cierta complejidad y </w:t>
      </w:r>
      <w:r w:rsidR="00D40591" w:rsidRPr="00F163A0">
        <w:rPr>
          <w:rFonts w:ascii="Arial" w:hAnsi="Arial" w:cs="Arial"/>
          <w:color w:val="000000" w:themeColor="text1"/>
          <w:sz w:val="24"/>
          <w:szCs w:val="24"/>
        </w:rPr>
        <w:t xml:space="preserve">soportada en </w:t>
      </w:r>
      <w:r w:rsidR="00D2610D" w:rsidRPr="00F163A0">
        <w:rPr>
          <w:rFonts w:ascii="Arial" w:hAnsi="Arial" w:cs="Arial"/>
          <w:color w:val="000000" w:themeColor="text1"/>
          <w:sz w:val="24"/>
          <w:szCs w:val="24"/>
        </w:rPr>
        <w:t>documento</w:t>
      </w:r>
      <w:r w:rsidR="00D40591" w:rsidRPr="00F163A0">
        <w:rPr>
          <w:rFonts w:ascii="Arial" w:hAnsi="Arial" w:cs="Arial"/>
          <w:color w:val="000000" w:themeColor="text1"/>
          <w:sz w:val="24"/>
          <w:szCs w:val="24"/>
        </w:rPr>
        <w:t>s</w:t>
      </w:r>
      <w:r w:rsidR="00D2610D" w:rsidRPr="00F163A0">
        <w:rPr>
          <w:rFonts w:ascii="Arial" w:hAnsi="Arial" w:cs="Arial"/>
          <w:color w:val="000000" w:themeColor="text1"/>
          <w:sz w:val="24"/>
          <w:szCs w:val="24"/>
        </w:rPr>
        <w:t xml:space="preserve"> diverso</w:t>
      </w:r>
      <w:r w:rsidR="00D40591" w:rsidRPr="00F163A0">
        <w:rPr>
          <w:rFonts w:ascii="Arial" w:hAnsi="Arial" w:cs="Arial"/>
          <w:color w:val="000000" w:themeColor="text1"/>
          <w:sz w:val="24"/>
          <w:szCs w:val="24"/>
        </w:rPr>
        <w:t>s</w:t>
      </w:r>
      <w:r w:rsidR="00F8540B" w:rsidRPr="00F163A0">
        <w:rPr>
          <w:rFonts w:ascii="Arial" w:hAnsi="Arial" w:cs="Arial"/>
          <w:color w:val="000000" w:themeColor="text1"/>
          <w:sz w:val="24"/>
          <w:szCs w:val="24"/>
        </w:rPr>
        <w:t xml:space="preserve">, por lo que es absurdo que </w:t>
      </w:r>
      <w:r w:rsidR="00D56508" w:rsidRPr="00F163A0">
        <w:rPr>
          <w:rFonts w:ascii="Arial" w:hAnsi="Arial" w:cs="Arial"/>
          <w:color w:val="000000" w:themeColor="text1"/>
          <w:sz w:val="24"/>
          <w:szCs w:val="24"/>
        </w:rPr>
        <w:t>considere que se debe votar “</w:t>
      </w:r>
      <w:r w:rsidR="00D56508" w:rsidRPr="00F163A0">
        <w:rPr>
          <w:rFonts w:ascii="Arial" w:hAnsi="Arial" w:cs="Arial"/>
          <w:i/>
          <w:iCs/>
          <w:color w:val="000000" w:themeColor="text1"/>
          <w:sz w:val="24"/>
          <w:szCs w:val="24"/>
        </w:rPr>
        <w:t>a ciegas</w:t>
      </w:r>
      <w:r w:rsidR="00D56508" w:rsidRPr="00F163A0">
        <w:rPr>
          <w:rFonts w:ascii="Arial" w:hAnsi="Arial" w:cs="Arial"/>
          <w:color w:val="000000" w:themeColor="text1"/>
          <w:sz w:val="24"/>
          <w:szCs w:val="24"/>
        </w:rPr>
        <w:t xml:space="preserve">”(sic), </w:t>
      </w:r>
      <w:r w:rsidR="00097168" w:rsidRPr="00F163A0">
        <w:rPr>
          <w:rFonts w:ascii="Arial" w:hAnsi="Arial" w:cs="Arial"/>
          <w:color w:val="000000" w:themeColor="text1"/>
          <w:sz w:val="24"/>
          <w:szCs w:val="24"/>
        </w:rPr>
        <w:t xml:space="preserve">por lo </w:t>
      </w:r>
      <w:r w:rsidR="0066554D" w:rsidRPr="00F163A0">
        <w:rPr>
          <w:rFonts w:ascii="Arial" w:hAnsi="Arial" w:cs="Arial"/>
          <w:color w:val="000000" w:themeColor="text1"/>
          <w:sz w:val="24"/>
          <w:szCs w:val="24"/>
        </w:rPr>
        <w:t xml:space="preserve">que </w:t>
      </w:r>
      <w:r w:rsidR="00097168" w:rsidRPr="00F163A0">
        <w:rPr>
          <w:rFonts w:ascii="Arial" w:hAnsi="Arial" w:cs="Arial"/>
          <w:color w:val="000000" w:themeColor="text1"/>
          <w:sz w:val="24"/>
          <w:szCs w:val="24"/>
        </w:rPr>
        <w:t xml:space="preserve">no es lógico y tampoco apegado a Derecho que </w:t>
      </w:r>
      <w:r w:rsidR="00E22BFA" w:rsidRPr="00F163A0">
        <w:rPr>
          <w:rFonts w:ascii="Arial" w:hAnsi="Arial" w:cs="Arial"/>
          <w:color w:val="000000" w:themeColor="text1"/>
          <w:sz w:val="24"/>
          <w:szCs w:val="24"/>
        </w:rPr>
        <w:t>estimara</w:t>
      </w:r>
      <w:r w:rsidR="00097168" w:rsidRPr="00F163A0">
        <w:rPr>
          <w:rFonts w:ascii="Arial" w:hAnsi="Arial" w:cs="Arial"/>
          <w:color w:val="000000" w:themeColor="text1"/>
          <w:sz w:val="24"/>
          <w:szCs w:val="24"/>
        </w:rPr>
        <w:t xml:space="preserve"> que el hecho de no entregarle la documentación completa no obstaculizó el ejercicio de su cargo y tampoco </w:t>
      </w:r>
      <w:r w:rsidR="002223EF" w:rsidRPr="00F163A0">
        <w:rPr>
          <w:rFonts w:ascii="Arial" w:hAnsi="Arial" w:cs="Arial"/>
          <w:color w:val="000000" w:themeColor="text1"/>
          <w:sz w:val="24"/>
          <w:szCs w:val="24"/>
        </w:rPr>
        <w:t xml:space="preserve">constituyó </w:t>
      </w:r>
      <w:r w:rsidR="002223EF" w:rsidRPr="00F163A0">
        <w:rPr>
          <w:rFonts w:ascii="Arial" w:hAnsi="Arial" w:cs="Arial"/>
          <w:i/>
          <w:iCs/>
          <w:color w:val="000000" w:themeColor="text1"/>
          <w:sz w:val="24"/>
          <w:szCs w:val="24"/>
        </w:rPr>
        <w:t>VPG</w:t>
      </w:r>
      <w:r w:rsidR="002223EF" w:rsidRPr="00F163A0">
        <w:rPr>
          <w:rFonts w:ascii="Arial" w:hAnsi="Arial" w:cs="Arial"/>
          <w:color w:val="000000" w:themeColor="text1"/>
          <w:sz w:val="24"/>
          <w:szCs w:val="24"/>
        </w:rPr>
        <w:t xml:space="preserve"> en su contra. </w:t>
      </w:r>
    </w:p>
    <w:p w14:paraId="3E390DE9" w14:textId="7B918110" w:rsidR="00D87534" w:rsidRPr="00F163A0" w:rsidRDefault="00D87534"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Esta Sala Regional considera que</w:t>
      </w:r>
      <w:r w:rsidR="00F0132E" w:rsidRPr="00F163A0">
        <w:rPr>
          <w:rFonts w:ascii="Arial" w:hAnsi="Arial" w:cs="Arial"/>
          <w:color w:val="000000" w:themeColor="text1"/>
          <w:sz w:val="24"/>
          <w:szCs w:val="24"/>
        </w:rPr>
        <w:t>, atendiendo a la causa de pedir expuesta,</w:t>
      </w:r>
      <w:r w:rsidRPr="00F163A0">
        <w:rPr>
          <w:rFonts w:ascii="Arial" w:hAnsi="Arial" w:cs="Arial"/>
          <w:color w:val="000000" w:themeColor="text1"/>
          <w:sz w:val="24"/>
          <w:szCs w:val="24"/>
        </w:rPr>
        <w:t xml:space="preserve"> son sustancialmente </w:t>
      </w:r>
      <w:r w:rsidRPr="00F163A0">
        <w:rPr>
          <w:rFonts w:ascii="Arial" w:hAnsi="Arial" w:cs="Arial"/>
          <w:b/>
          <w:bCs/>
          <w:color w:val="000000" w:themeColor="text1"/>
          <w:sz w:val="24"/>
          <w:szCs w:val="24"/>
        </w:rPr>
        <w:t>fundados</w:t>
      </w:r>
      <w:r w:rsidRPr="00F163A0">
        <w:rPr>
          <w:rFonts w:ascii="Arial" w:hAnsi="Arial" w:cs="Arial"/>
          <w:color w:val="000000" w:themeColor="text1"/>
          <w:sz w:val="24"/>
          <w:szCs w:val="24"/>
        </w:rPr>
        <w:t xml:space="preserve"> los agravios de la actora.</w:t>
      </w:r>
    </w:p>
    <w:p w14:paraId="532C82DE" w14:textId="4265261A" w:rsidR="003162DC" w:rsidRPr="00F163A0" w:rsidRDefault="002759CE"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En el acto reclamado, el </w:t>
      </w:r>
      <w:r w:rsidR="00570E52" w:rsidRPr="00F163A0">
        <w:rPr>
          <w:rFonts w:ascii="Arial" w:hAnsi="Arial" w:cs="Arial"/>
          <w:i/>
          <w:iCs/>
          <w:color w:val="000000" w:themeColor="text1"/>
          <w:sz w:val="24"/>
          <w:szCs w:val="24"/>
        </w:rPr>
        <w:t>Tribunal Local</w:t>
      </w:r>
      <w:r w:rsidRPr="00F163A0">
        <w:rPr>
          <w:rFonts w:ascii="Arial" w:hAnsi="Arial" w:cs="Arial"/>
          <w:color w:val="000000" w:themeColor="text1"/>
          <w:sz w:val="24"/>
          <w:szCs w:val="24"/>
        </w:rPr>
        <w:t xml:space="preserve">, en esencia, consideró que </w:t>
      </w:r>
      <w:r w:rsidR="00E56305" w:rsidRPr="00F163A0">
        <w:rPr>
          <w:rFonts w:ascii="Arial" w:hAnsi="Arial" w:cs="Arial"/>
          <w:color w:val="000000" w:themeColor="text1"/>
          <w:sz w:val="24"/>
          <w:szCs w:val="24"/>
        </w:rPr>
        <w:t xml:space="preserve">del artículo 41 de la </w:t>
      </w:r>
      <w:r w:rsidR="00E56305" w:rsidRPr="00F163A0">
        <w:rPr>
          <w:rFonts w:ascii="Arial" w:hAnsi="Arial" w:cs="Arial"/>
          <w:i/>
          <w:iCs/>
          <w:color w:val="000000" w:themeColor="text1"/>
          <w:sz w:val="24"/>
          <w:szCs w:val="24"/>
        </w:rPr>
        <w:t>Ley Orgánica Municipal</w:t>
      </w:r>
      <w:r w:rsidR="00DB68D6" w:rsidRPr="00F163A0">
        <w:rPr>
          <w:rStyle w:val="Refdenotaalpie"/>
          <w:rFonts w:ascii="Arial" w:hAnsi="Arial" w:cs="Arial"/>
          <w:color w:val="000000" w:themeColor="text1"/>
          <w:sz w:val="24"/>
          <w:szCs w:val="24"/>
        </w:rPr>
        <w:footnoteReference w:id="32"/>
      </w:r>
      <w:r w:rsidR="00E56305" w:rsidRPr="00F163A0">
        <w:rPr>
          <w:rFonts w:ascii="Arial" w:hAnsi="Arial" w:cs="Arial"/>
          <w:i/>
          <w:iCs/>
          <w:color w:val="000000" w:themeColor="text1"/>
          <w:sz w:val="24"/>
          <w:szCs w:val="24"/>
        </w:rPr>
        <w:t xml:space="preserve"> </w:t>
      </w:r>
      <w:r w:rsidR="00E56305" w:rsidRPr="00F163A0">
        <w:rPr>
          <w:rFonts w:ascii="Arial" w:hAnsi="Arial" w:cs="Arial"/>
          <w:color w:val="000000" w:themeColor="text1"/>
          <w:sz w:val="24"/>
          <w:szCs w:val="24"/>
        </w:rPr>
        <w:t xml:space="preserve">y </w:t>
      </w:r>
      <w:r w:rsidR="00684001" w:rsidRPr="00F163A0">
        <w:rPr>
          <w:rFonts w:ascii="Arial" w:hAnsi="Arial" w:cs="Arial"/>
          <w:color w:val="000000" w:themeColor="text1"/>
          <w:sz w:val="24"/>
          <w:szCs w:val="24"/>
        </w:rPr>
        <w:t xml:space="preserve">su correlativo 6 del </w:t>
      </w:r>
      <w:r w:rsidR="00684001" w:rsidRPr="00F163A0">
        <w:rPr>
          <w:rFonts w:ascii="Arial" w:hAnsi="Arial" w:cs="Arial"/>
          <w:i/>
          <w:iCs/>
          <w:color w:val="000000" w:themeColor="text1"/>
          <w:sz w:val="24"/>
          <w:szCs w:val="24"/>
        </w:rPr>
        <w:t>Reglamento Interior</w:t>
      </w:r>
      <w:r w:rsidR="00E45BA1" w:rsidRPr="00F163A0">
        <w:rPr>
          <w:rStyle w:val="Refdenotaalpie"/>
          <w:rFonts w:ascii="Arial" w:hAnsi="Arial" w:cs="Arial"/>
          <w:i/>
          <w:iCs/>
          <w:color w:val="000000" w:themeColor="text1"/>
          <w:sz w:val="24"/>
          <w:szCs w:val="24"/>
        </w:rPr>
        <w:footnoteReference w:id="33"/>
      </w:r>
      <w:r w:rsidR="00684001" w:rsidRPr="00F163A0">
        <w:rPr>
          <w:rFonts w:ascii="Arial" w:hAnsi="Arial" w:cs="Arial"/>
          <w:color w:val="000000" w:themeColor="text1"/>
          <w:sz w:val="24"/>
          <w:szCs w:val="24"/>
        </w:rPr>
        <w:t>, se obtiene que al término de la Sesión de Instalación se deberá realizar la prim</w:t>
      </w:r>
      <w:r w:rsidR="000E4196" w:rsidRPr="00F163A0">
        <w:rPr>
          <w:rFonts w:ascii="Arial" w:hAnsi="Arial" w:cs="Arial"/>
          <w:color w:val="000000" w:themeColor="text1"/>
          <w:sz w:val="24"/>
          <w:szCs w:val="24"/>
        </w:rPr>
        <w:t>e</w:t>
      </w:r>
      <w:r w:rsidR="00684001" w:rsidRPr="00F163A0">
        <w:rPr>
          <w:rFonts w:ascii="Arial" w:hAnsi="Arial" w:cs="Arial"/>
          <w:color w:val="000000" w:themeColor="text1"/>
          <w:sz w:val="24"/>
          <w:szCs w:val="24"/>
        </w:rPr>
        <w:t xml:space="preserve">ra sesión ordinaria, con las acciones referidas en esas normas, sin que ninguna </w:t>
      </w:r>
      <w:r w:rsidR="00030C0B" w:rsidRPr="00F163A0">
        <w:rPr>
          <w:rFonts w:ascii="Arial" w:hAnsi="Arial" w:cs="Arial"/>
          <w:color w:val="000000" w:themeColor="text1"/>
          <w:sz w:val="24"/>
          <w:szCs w:val="24"/>
        </w:rPr>
        <w:t>disposición</w:t>
      </w:r>
      <w:r w:rsidR="00684001" w:rsidRPr="00F163A0">
        <w:rPr>
          <w:rFonts w:ascii="Arial" w:hAnsi="Arial" w:cs="Arial"/>
          <w:color w:val="000000" w:themeColor="text1"/>
          <w:sz w:val="24"/>
          <w:szCs w:val="24"/>
        </w:rPr>
        <w:t xml:space="preserve"> autorice </w:t>
      </w:r>
      <w:r w:rsidR="00727F75" w:rsidRPr="00F163A0">
        <w:rPr>
          <w:rFonts w:ascii="Arial" w:hAnsi="Arial" w:cs="Arial"/>
          <w:color w:val="000000" w:themeColor="text1"/>
          <w:sz w:val="24"/>
          <w:szCs w:val="24"/>
        </w:rPr>
        <w:t>que, previo a esa primera sesión</w:t>
      </w:r>
      <w:r w:rsidR="00030C0B" w:rsidRPr="00F163A0">
        <w:rPr>
          <w:rFonts w:ascii="Arial" w:hAnsi="Arial" w:cs="Arial"/>
          <w:color w:val="000000" w:themeColor="text1"/>
          <w:sz w:val="24"/>
          <w:szCs w:val="24"/>
        </w:rPr>
        <w:t>,</w:t>
      </w:r>
      <w:r w:rsidR="00727F75" w:rsidRPr="00F163A0">
        <w:rPr>
          <w:rFonts w:ascii="Arial" w:hAnsi="Arial" w:cs="Arial"/>
          <w:color w:val="000000" w:themeColor="text1"/>
          <w:sz w:val="24"/>
          <w:szCs w:val="24"/>
        </w:rPr>
        <w:t xml:space="preserve"> la presidencia o secretaría, que aún no tendría titular, tengan la obligación de realizar una convocatoria o citación con base en algún procedimiento, tampoco dar a conocer el orden del día </w:t>
      </w:r>
      <w:r w:rsidR="00DB68D6" w:rsidRPr="00F163A0">
        <w:rPr>
          <w:rFonts w:ascii="Arial" w:hAnsi="Arial" w:cs="Arial"/>
          <w:color w:val="000000" w:themeColor="text1"/>
          <w:sz w:val="24"/>
          <w:szCs w:val="24"/>
        </w:rPr>
        <w:t>o la forma en que se desarrollará la sesión</w:t>
      </w:r>
      <w:r w:rsidR="003162DC" w:rsidRPr="00F163A0">
        <w:rPr>
          <w:rFonts w:ascii="Arial" w:hAnsi="Arial" w:cs="Arial"/>
          <w:color w:val="000000" w:themeColor="text1"/>
          <w:sz w:val="24"/>
          <w:szCs w:val="24"/>
        </w:rPr>
        <w:t>.</w:t>
      </w:r>
    </w:p>
    <w:p w14:paraId="06AFF1D5" w14:textId="55056CFF" w:rsidR="00030C0B" w:rsidRPr="00F163A0" w:rsidRDefault="003162DC"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Consideró que ello encontraba </w:t>
      </w:r>
      <w:r w:rsidR="00030C0B" w:rsidRPr="00F163A0">
        <w:rPr>
          <w:rFonts w:ascii="Arial" w:hAnsi="Arial" w:cs="Arial"/>
          <w:color w:val="000000" w:themeColor="text1"/>
          <w:sz w:val="24"/>
          <w:szCs w:val="24"/>
        </w:rPr>
        <w:t xml:space="preserve">sentido lógico-jurídico en que </w:t>
      </w:r>
      <w:r w:rsidR="00B9773A" w:rsidRPr="00F163A0">
        <w:rPr>
          <w:rFonts w:ascii="Arial" w:hAnsi="Arial" w:cs="Arial"/>
          <w:color w:val="000000" w:themeColor="text1"/>
          <w:sz w:val="24"/>
          <w:szCs w:val="24"/>
        </w:rPr>
        <w:t xml:space="preserve">el objeto de </w:t>
      </w:r>
      <w:r w:rsidR="00422459" w:rsidRPr="00F163A0">
        <w:rPr>
          <w:rFonts w:ascii="Arial" w:hAnsi="Arial" w:cs="Arial"/>
          <w:color w:val="000000" w:themeColor="text1"/>
          <w:sz w:val="24"/>
          <w:szCs w:val="24"/>
        </w:rPr>
        <w:t>esa primera</w:t>
      </w:r>
      <w:r w:rsidR="00B9773A" w:rsidRPr="00F163A0">
        <w:rPr>
          <w:rFonts w:ascii="Arial" w:hAnsi="Arial" w:cs="Arial"/>
          <w:color w:val="000000" w:themeColor="text1"/>
          <w:sz w:val="24"/>
          <w:szCs w:val="24"/>
        </w:rPr>
        <w:t xml:space="preserve"> sesión está legalmente delimitado a </w:t>
      </w:r>
      <w:r w:rsidR="00030C0B" w:rsidRPr="00F163A0">
        <w:rPr>
          <w:rFonts w:ascii="Arial" w:hAnsi="Arial" w:cs="Arial"/>
          <w:color w:val="000000" w:themeColor="text1"/>
          <w:sz w:val="24"/>
          <w:szCs w:val="24"/>
        </w:rPr>
        <w:t>nombrar al secretario y tesorero, aprobar la integración de comisiones y proceder a la entrega-recepción de la situación que guarda el ayuntamiento</w:t>
      </w:r>
      <w:r w:rsidR="00B9773A" w:rsidRPr="00F163A0">
        <w:rPr>
          <w:rFonts w:ascii="Arial" w:hAnsi="Arial" w:cs="Arial"/>
          <w:color w:val="000000" w:themeColor="text1"/>
          <w:sz w:val="24"/>
          <w:szCs w:val="24"/>
        </w:rPr>
        <w:t>.</w:t>
      </w:r>
    </w:p>
    <w:p w14:paraId="6EF91905" w14:textId="77777777" w:rsidR="00A443A2" w:rsidRPr="00F163A0" w:rsidRDefault="003A60A4"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Agregó que, posteriormente a tomar protesta a los ediles, en un primer ejercicio del cargo, se procede a nombrar al </w:t>
      </w:r>
      <w:proofErr w:type="gramStart"/>
      <w:r w:rsidRPr="00F163A0">
        <w:rPr>
          <w:rFonts w:ascii="Arial" w:hAnsi="Arial" w:cs="Arial"/>
          <w:color w:val="000000" w:themeColor="text1"/>
          <w:sz w:val="24"/>
          <w:szCs w:val="24"/>
        </w:rPr>
        <w:t>Secretario</w:t>
      </w:r>
      <w:proofErr w:type="gramEnd"/>
      <w:r w:rsidRPr="00F163A0">
        <w:rPr>
          <w:rFonts w:ascii="Arial" w:hAnsi="Arial" w:cs="Arial"/>
          <w:color w:val="000000" w:themeColor="text1"/>
          <w:sz w:val="24"/>
          <w:szCs w:val="24"/>
        </w:rPr>
        <w:t xml:space="preserve"> y es hasta entonces que</w:t>
      </w:r>
      <w:r w:rsidR="00A443A2" w:rsidRPr="00F163A0">
        <w:rPr>
          <w:rFonts w:ascii="Arial" w:hAnsi="Arial" w:cs="Arial"/>
          <w:color w:val="000000" w:themeColor="text1"/>
          <w:sz w:val="24"/>
          <w:szCs w:val="24"/>
        </w:rPr>
        <w:t xml:space="preserve">, en términos del artículo 128, fracción I, de la </w:t>
      </w:r>
      <w:r w:rsidR="00A443A2" w:rsidRPr="00F163A0">
        <w:rPr>
          <w:rFonts w:ascii="Arial" w:hAnsi="Arial" w:cs="Arial"/>
          <w:i/>
          <w:iCs/>
          <w:color w:val="000000" w:themeColor="text1"/>
          <w:sz w:val="24"/>
          <w:szCs w:val="24"/>
        </w:rPr>
        <w:t>Ley Orgánica Municipal</w:t>
      </w:r>
      <w:r w:rsidR="00A443A2" w:rsidRPr="00F163A0">
        <w:rPr>
          <w:rFonts w:ascii="Arial" w:hAnsi="Arial" w:cs="Arial"/>
          <w:color w:val="000000" w:themeColor="text1"/>
          <w:sz w:val="24"/>
          <w:szCs w:val="24"/>
        </w:rPr>
        <w:t>,</w:t>
      </w:r>
      <w:r w:rsidRPr="00F163A0">
        <w:rPr>
          <w:rFonts w:ascii="Arial" w:hAnsi="Arial" w:cs="Arial"/>
          <w:color w:val="000000" w:themeColor="text1"/>
          <w:sz w:val="24"/>
          <w:szCs w:val="24"/>
        </w:rPr>
        <w:t xml:space="preserve"> </w:t>
      </w:r>
      <w:r w:rsidR="005A6E82" w:rsidRPr="00F163A0">
        <w:rPr>
          <w:rFonts w:ascii="Arial" w:hAnsi="Arial" w:cs="Arial"/>
          <w:color w:val="000000" w:themeColor="text1"/>
          <w:sz w:val="24"/>
          <w:szCs w:val="24"/>
        </w:rPr>
        <w:t xml:space="preserve">quien asume la secretaría debe citar a sesiones. </w:t>
      </w:r>
    </w:p>
    <w:p w14:paraId="213B4BF2" w14:textId="6AFBBC40" w:rsidR="003A60A4" w:rsidRPr="00F163A0" w:rsidRDefault="005A6E82"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De ahí que el agravio</w:t>
      </w:r>
      <w:r w:rsidR="00A443A2" w:rsidRPr="00F163A0">
        <w:rPr>
          <w:rFonts w:ascii="Arial" w:hAnsi="Arial" w:cs="Arial"/>
          <w:color w:val="000000" w:themeColor="text1"/>
          <w:sz w:val="24"/>
          <w:szCs w:val="24"/>
        </w:rPr>
        <w:t xml:space="preserve"> de la actora</w:t>
      </w:r>
      <w:r w:rsidRPr="00F163A0">
        <w:rPr>
          <w:rFonts w:ascii="Arial" w:hAnsi="Arial" w:cs="Arial"/>
          <w:color w:val="000000" w:themeColor="text1"/>
          <w:sz w:val="24"/>
          <w:szCs w:val="24"/>
        </w:rPr>
        <w:t xml:space="preserve"> fuera inoperante</w:t>
      </w:r>
      <w:r w:rsidR="009704CE" w:rsidRPr="00F163A0">
        <w:rPr>
          <w:rFonts w:ascii="Arial" w:hAnsi="Arial" w:cs="Arial"/>
          <w:color w:val="000000" w:themeColor="text1"/>
          <w:sz w:val="24"/>
          <w:szCs w:val="24"/>
        </w:rPr>
        <w:t>,</w:t>
      </w:r>
      <w:r w:rsidRPr="00F163A0">
        <w:rPr>
          <w:rFonts w:ascii="Arial" w:hAnsi="Arial" w:cs="Arial"/>
          <w:color w:val="000000" w:themeColor="text1"/>
          <w:sz w:val="24"/>
          <w:szCs w:val="24"/>
        </w:rPr>
        <w:t xml:space="preserve"> </w:t>
      </w:r>
      <w:r w:rsidR="003E682F" w:rsidRPr="00F163A0">
        <w:rPr>
          <w:rFonts w:ascii="Arial" w:hAnsi="Arial" w:cs="Arial"/>
          <w:color w:val="000000" w:themeColor="text1"/>
          <w:sz w:val="24"/>
          <w:szCs w:val="24"/>
        </w:rPr>
        <w:t>respecto a</w:t>
      </w:r>
      <w:r w:rsidRPr="00F163A0">
        <w:rPr>
          <w:rFonts w:ascii="Arial" w:hAnsi="Arial" w:cs="Arial"/>
          <w:color w:val="000000" w:themeColor="text1"/>
          <w:sz w:val="24"/>
          <w:szCs w:val="24"/>
        </w:rPr>
        <w:t xml:space="preserve"> la omisión del </w:t>
      </w:r>
      <w:r w:rsidR="009704CE" w:rsidRPr="00F163A0">
        <w:rPr>
          <w:rFonts w:ascii="Arial" w:hAnsi="Arial" w:cs="Arial"/>
          <w:color w:val="000000" w:themeColor="text1"/>
          <w:sz w:val="24"/>
          <w:szCs w:val="24"/>
        </w:rPr>
        <w:t xml:space="preserve">Presidente Municipal </w:t>
      </w:r>
      <w:r w:rsidRPr="00F163A0">
        <w:rPr>
          <w:rFonts w:ascii="Arial" w:hAnsi="Arial" w:cs="Arial"/>
          <w:color w:val="000000" w:themeColor="text1"/>
          <w:sz w:val="24"/>
          <w:szCs w:val="24"/>
        </w:rPr>
        <w:t>de entregarle el orden del día y los documentos a tratar en la sesión</w:t>
      </w:r>
      <w:r w:rsidR="007A77A1" w:rsidRPr="00F163A0">
        <w:rPr>
          <w:rFonts w:ascii="Arial" w:hAnsi="Arial" w:cs="Arial"/>
          <w:color w:val="000000" w:themeColor="text1"/>
          <w:sz w:val="24"/>
          <w:szCs w:val="24"/>
        </w:rPr>
        <w:t xml:space="preserve">, pues ello debe hacerse a través de la secretaría sin que el </w:t>
      </w:r>
      <w:proofErr w:type="gramStart"/>
      <w:r w:rsidR="007A77A1" w:rsidRPr="00F163A0">
        <w:rPr>
          <w:rFonts w:ascii="Arial" w:hAnsi="Arial" w:cs="Arial"/>
          <w:color w:val="000000" w:themeColor="text1"/>
          <w:sz w:val="24"/>
          <w:szCs w:val="24"/>
        </w:rPr>
        <w:t>Presidente</w:t>
      </w:r>
      <w:proofErr w:type="gramEnd"/>
      <w:r w:rsidR="007A77A1" w:rsidRPr="00F163A0">
        <w:rPr>
          <w:rFonts w:ascii="Arial" w:hAnsi="Arial" w:cs="Arial"/>
          <w:color w:val="000000" w:themeColor="text1"/>
          <w:sz w:val="24"/>
          <w:szCs w:val="24"/>
        </w:rPr>
        <w:t xml:space="preserve"> pueda asumir directamente esa responsabilidad, al ser el Secretario quien legalmente cuenta con esas funciones.</w:t>
      </w:r>
    </w:p>
    <w:p w14:paraId="66ADB7E9" w14:textId="3B490E72" w:rsidR="00E56305" w:rsidRPr="00F163A0" w:rsidRDefault="00F37DF5"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E</w:t>
      </w:r>
      <w:r w:rsidR="002740B2" w:rsidRPr="00F163A0">
        <w:rPr>
          <w:rFonts w:ascii="Arial" w:hAnsi="Arial" w:cs="Arial"/>
          <w:color w:val="000000" w:themeColor="text1"/>
          <w:sz w:val="24"/>
          <w:szCs w:val="24"/>
        </w:rPr>
        <w:t>sta Sala Regional considera</w:t>
      </w:r>
      <w:r w:rsidR="0079063D" w:rsidRPr="00F163A0">
        <w:rPr>
          <w:rFonts w:ascii="Arial" w:hAnsi="Arial" w:cs="Arial"/>
          <w:color w:val="000000" w:themeColor="text1"/>
          <w:sz w:val="24"/>
          <w:szCs w:val="24"/>
        </w:rPr>
        <w:t xml:space="preserve"> que, como sostiene la promovente, son</w:t>
      </w:r>
      <w:r w:rsidR="002740B2" w:rsidRPr="00F163A0">
        <w:rPr>
          <w:rFonts w:ascii="Arial" w:hAnsi="Arial" w:cs="Arial"/>
          <w:color w:val="000000" w:themeColor="text1"/>
          <w:sz w:val="24"/>
          <w:szCs w:val="24"/>
        </w:rPr>
        <w:t xml:space="preserve"> indebidos los razonamientos expuestos, por las siguientes consideraciones. </w:t>
      </w:r>
    </w:p>
    <w:p w14:paraId="64BDAA37" w14:textId="05155944" w:rsidR="00DF0E0B" w:rsidRPr="00F163A0" w:rsidRDefault="009D46BD"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En primer lugar, </w:t>
      </w:r>
      <w:bookmarkStart w:id="41" w:name="_Hlk91806431"/>
      <w:r w:rsidR="004C0DE6" w:rsidRPr="00F163A0">
        <w:rPr>
          <w:rFonts w:ascii="Arial" w:hAnsi="Arial" w:cs="Arial"/>
          <w:color w:val="000000" w:themeColor="text1"/>
          <w:sz w:val="24"/>
          <w:szCs w:val="24"/>
        </w:rPr>
        <w:t>e</w:t>
      </w:r>
      <w:r w:rsidR="00DF0EC5" w:rsidRPr="00F163A0">
        <w:rPr>
          <w:rFonts w:ascii="Arial" w:hAnsi="Arial" w:cs="Arial"/>
          <w:color w:val="000000" w:themeColor="text1"/>
          <w:sz w:val="24"/>
          <w:szCs w:val="24"/>
        </w:rPr>
        <w:t xml:space="preserve">l artículo 61 de la </w:t>
      </w:r>
      <w:r w:rsidR="00DF0EC5" w:rsidRPr="00F163A0">
        <w:rPr>
          <w:rFonts w:ascii="Arial" w:hAnsi="Arial" w:cs="Arial"/>
          <w:i/>
          <w:iCs/>
          <w:color w:val="000000" w:themeColor="text1"/>
          <w:sz w:val="24"/>
          <w:szCs w:val="24"/>
        </w:rPr>
        <w:t>Ley Orgánica Municipal</w:t>
      </w:r>
      <w:r w:rsidR="00DF0EC5" w:rsidRPr="00F163A0">
        <w:rPr>
          <w:rFonts w:ascii="Arial" w:hAnsi="Arial" w:cs="Arial"/>
          <w:color w:val="000000" w:themeColor="text1"/>
          <w:sz w:val="24"/>
          <w:szCs w:val="24"/>
        </w:rPr>
        <w:t xml:space="preserve"> señala que las sesiones del Ayuntamiento serán ordinarias, extraordinarias y solemnes</w:t>
      </w:r>
      <w:r w:rsidR="00DF0E0B" w:rsidRPr="00F163A0">
        <w:rPr>
          <w:rStyle w:val="Refdenotaalpie"/>
          <w:rFonts w:ascii="Arial" w:hAnsi="Arial" w:cs="Arial"/>
          <w:color w:val="000000" w:themeColor="text1"/>
          <w:sz w:val="24"/>
          <w:szCs w:val="24"/>
        </w:rPr>
        <w:footnoteReference w:id="34"/>
      </w:r>
      <w:r w:rsidR="00EE0019" w:rsidRPr="00F163A0">
        <w:rPr>
          <w:rFonts w:ascii="Arial" w:hAnsi="Arial" w:cs="Arial"/>
          <w:color w:val="000000" w:themeColor="text1"/>
          <w:sz w:val="24"/>
          <w:szCs w:val="24"/>
        </w:rPr>
        <w:t>.</w:t>
      </w:r>
      <w:r w:rsidR="004C0DE6" w:rsidRPr="00F163A0">
        <w:rPr>
          <w:rFonts w:ascii="Arial" w:hAnsi="Arial" w:cs="Arial"/>
          <w:color w:val="000000" w:themeColor="text1"/>
          <w:sz w:val="24"/>
          <w:szCs w:val="24"/>
        </w:rPr>
        <w:t xml:space="preserve"> </w:t>
      </w:r>
    </w:p>
    <w:p w14:paraId="1AC0C3F6" w14:textId="6BC4F0B9" w:rsidR="00134105" w:rsidRPr="00F163A0" w:rsidRDefault="00DF0E0B"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Por su parte, el artículo 63, de esa ley, señala que, </w:t>
      </w:r>
      <w:r w:rsidRPr="00F163A0">
        <w:rPr>
          <w:rFonts w:ascii="Arial" w:hAnsi="Arial" w:cs="Arial"/>
          <w:b/>
          <w:bCs/>
          <w:color w:val="000000" w:themeColor="text1"/>
          <w:sz w:val="24"/>
          <w:szCs w:val="24"/>
        </w:rPr>
        <w:t>por acuerdo del Presidente</w:t>
      </w:r>
      <w:r w:rsidRPr="00F163A0">
        <w:rPr>
          <w:rFonts w:ascii="Arial" w:hAnsi="Arial" w:cs="Arial"/>
          <w:color w:val="000000" w:themeColor="text1"/>
          <w:sz w:val="24"/>
          <w:szCs w:val="24"/>
        </w:rPr>
        <w:t xml:space="preserve"> Municipal o de las dos terceras partes de los integrantes del Ayuntamiento, el </w:t>
      </w:r>
      <w:proofErr w:type="gramStart"/>
      <w:r w:rsidRPr="00F163A0">
        <w:rPr>
          <w:rFonts w:ascii="Arial" w:hAnsi="Arial" w:cs="Arial"/>
          <w:color w:val="000000" w:themeColor="text1"/>
          <w:sz w:val="24"/>
          <w:szCs w:val="24"/>
        </w:rPr>
        <w:t>Secretario</w:t>
      </w:r>
      <w:proofErr w:type="gramEnd"/>
      <w:r w:rsidRPr="00F163A0">
        <w:rPr>
          <w:rFonts w:ascii="Arial" w:hAnsi="Arial" w:cs="Arial"/>
          <w:color w:val="000000" w:themeColor="text1"/>
          <w:sz w:val="24"/>
          <w:szCs w:val="24"/>
        </w:rPr>
        <w:t xml:space="preserve"> citará a las sesiones</w:t>
      </w:r>
      <w:r w:rsidR="00A97A0D" w:rsidRPr="00F163A0">
        <w:rPr>
          <w:rFonts w:ascii="Arial" w:hAnsi="Arial" w:cs="Arial"/>
          <w:color w:val="000000" w:themeColor="text1"/>
          <w:sz w:val="24"/>
          <w:szCs w:val="24"/>
        </w:rPr>
        <w:t xml:space="preserve"> y que, entre otras cuestiones, esa citación deberá contener el </w:t>
      </w:r>
      <w:r w:rsidR="00A97A0D" w:rsidRPr="00F163A0">
        <w:rPr>
          <w:rFonts w:ascii="Arial" w:hAnsi="Arial" w:cs="Arial"/>
          <w:b/>
          <w:bCs/>
          <w:color w:val="000000" w:themeColor="text1"/>
          <w:sz w:val="24"/>
          <w:szCs w:val="24"/>
        </w:rPr>
        <w:t>orden del día, la información para el desarrollo</w:t>
      </w:r>
      <w:r w:rsidR="00A97A0D" w:rsidRPr="00F163A0">
        <w:rPr>
          <w:rFonts w:ascii="Arial" w:hAnsi="Arial" w:cs="Arial"/>
          <w:color w:val="000000" w:themeColor="text1"/>
          <w:sz w:val="24"/>
          <w:szCs w:val="24"/>
        </w:rPr>
        <w:t xml:space="preserve"> de las sesiones, el lugar, día y hora de su realización y, en su caso, si ésta será materia de sesión privada</w:t>
      </w:r>
      <w:r w:rsidR="00A97A0D" w:rsidRPr="00F163A0">
        <w:rPr>
          <w:rStyle w:val="Refdenotaalpie"/>
          <w:rFonts w:ascii="Arial" w:hAnsi="Arial" w:cs="Arial"/>
          <w:color w:val="000000" w:themeColor="text1"/>
          <w:sz w:val="24"/>
          <w:szCs w:val="24"/>
        </w:rPr>
        <w:footnoteReference w:id="35"/>
      </w:r>
      <w:r w:rsidR="002D7263" w:rsidRPr="00F163A0">
        <w:rPr>
          <w:rFonts w:ascii="Arial" w:hAnsi="Arial" w:cs="Arial"/>
          <w:color w:val="000000" w:themeColor="text1"/>
          <w:sz w:val="24"/>
          <w:szCs w:val="24"/>
        </w:rPr>
        <w:t>.</w:t>
      </w:r>
    </w:p>
    <w:p w14:paraId="16483D3E" w14:textId="77777777" w:rsidR="00EE0019" w:rsidRPr="00F163A0" w:rsidRDefault="00EE0019"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 xml:space="preserve">En tanto que el artículo 77 señala que </w:t>
      </w:r>
      <w:r w:rsidRPr="00F163A0">
        <w:rPr>
          <w:rFonts w:ascii="Arial" w:hAnsi="Arial" w:cs="Arial"/>
          <w:b/>
          <w:bCs/>
          <w:color w:val="000000" w:themeColor="text1"/>
          <w:sz w:val="24"/>
          <w:szCs w:val="24"/>
        </w:rPr>
        <w:t>son atribuciones del Presidente Municipal convocar a las sesiones</w:t>
      </w:r>
      <w:r w:rsidRPr="00F163A0">
        <w:rPr>
          <w:rFonts w:ascii="Arial" w:hAnsi="Arial" w:cs="Arial"/>
          <w:color w:val="000000" w:themeColor="text1"/>
          <w:sz w:val="24"/>
          <w:szCs w:val="24"/>
        </w:rPr>
        <w:t xml:space="preserve"> del </w:t>
      </w:r>
      <w:r w:rsidRPr="00F163A0">
        <w:rPr>
          <w:rFonts w:ascii="Arial" w:hAnsi="Arial" w:cs="Arial"/>
          <w:i/>
          <w:iCs/>
          <w:color w:val="000000" w:themeColor="text1"/>
          <w:sz w:val="24"/>
          <w:szCs w:val="24"/>
        </w:rPr>
        <w:t xml:space="preserve">Ayuntamiento </w:t>
      </w:r>
      <w:r w:rsidRPr="00F163A0">
        <w:rPr>
          <w:rFonts w:ascii="Arial" w:hAnsi="Arial" w:cs="Arial"/>
          <w:color w:val="000000" w:themeColor="text1"/>
          <w:sz w:val="24"/>
          <w:szCs w:val="24"/>
        </w:rPr>
        <w:t>conforme a la ley y al reglamento interior</w:t>
      </w:r>
      <w:r w:rsidRPr="00F163A0">
        <w:rPr>
          <w:rStyle w:val="Refdenotaalpie"/>
          <w:rFonts w:ascii="Arial" w:hAnsi="Arial" w:cs="Arial"/>
          <w:color w:val="000000" w:themeColor="text1"/>
          <w:sz w:val="24"/>
          <w:szCs w:val="24"/>
        </w:rPr>
        <w:footnoteReference w:id="36"/>
      </w:r>
      <w:r w:rsidRPr="00F163A0">
        <w:rPr>
          <w:rFonts w:ascii="Arial" w:hAnsi="Arial" w:cs="Arial"/>
          <w:color w:val="000000" w:themeColor="text1"/>
          <w:sz w:val="24"/>
          <w:szCs w:val="24"/>
        </w:rPr>
        <w:t xml:space="preserve">, de ahí que el artículo 128, fracción I, dispone que son atribuciones del </w:t>
      </w:r>
      <w:proofErr w:type="gramStart"/>
      <w:r w:rsidRPr="00F163A0">
        <w:rPr>
          <w:rFonts w:ascii="Arial" w:hAnsi="Arial" w:cs="Arial"/>
          <w:color w:val="000000" w:themeColor="text1"/>
          <w:sz w:val="24"/>
          <w:szCs w:val="24"/>
        </w:rPr>
        <w:t>Secretario</w:t>
      </w:r>
      <w:proofErr w:type="gramEnd"/>
      <w:r w:rsidRPr="00F163A0">
        <w:rPr>
          <w:rFonts w:ascii="Arial" w:hAnsi="Arial" w:cs="Arial"/>
          <w:color w:val="000000" w:themeColor="text1"/>
          <w:sz w:val="24"/>
          <w:szCs w:val="24"/>
        </w:rPr>
        <w:t xml:space="preserve"> del Ayuntamiento citar a las sesiones</w:t>
      </w:r>
      <w:r w:rsidRPr="00F163A0">
        <w:rPr>
          <w:rStyle w:val="Refdenotaalpie"/>
          <w:rFonts w:ascii="Arial" w:hAnsi="Arial" w:cs="Arial"/>
          <w:color w:val="000000" w:themeColor="text1"/>
          <w:sz w:val="24"/>
          <w:szCs w:val="24"/>
        </w:rPr>
        <w:footnoteReference w:id="37"/>
      </w:r>
      <w:r w:rsidRPr="00F163A0">
        <w:rPr>
          <w:rFonts w:ascii="Arial" w:hAnsi="Arial" w:cs="Arial"/>
          <w:color w:val="000000" w:themeColor="text1"/>
          <w:sz w:val="24"/>
          <w:szCs w:val="24"/>
        </w:rPr>
        <w:t>.</w:t>
      </w:r>
    </w:p>
    <w:p w14:paraId="5BA15830" w14:textId="1CBF820B" w:rsidR="00E27516" w:rsidRPr="00F163A0" w:rsidRDefault="009A723F"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color w:val="000000" w:themeColor="text1"/>
          <w:sz w:val="24"/>
          <w:szCs w:val="24"/>
        </w:rPr>
        <w:t>E</w:t>
      </w:r>
      <w:r w:rsidR="005737E5" w:rsidRPr="00F163A0">
        <w:rPr>
          <w:rFonts w:ascii="Arial" w:hAnsi="Arial" w:cs="Arial"/>
          <w:color w:val="000000" w:themeColor="text1"/>
          <w:sz w:val="24"/>
          <w:szCs w:val="24"/>
        </w:rPr>
        <w:t xml:space="preserve">l artículo 73 de la </w:t>
      </w:r>
      <w:r w:rsidR="005737E5" w:rsidRPr="00F163A0">
        <w:rPr>
          <w:rFonts w:ascii="Arial" w:hAnsi="Arial" w:cs="Arial"/>
          <w:i/>
          <w:iCs/>
          <w:color w:val="000000" w:themeColor="text1"/>
          <w:sz w:val="24"/>
          <w:szCs w:val="24"/>
        </w:rPr>
        <w:t xml:space="preserve">Ley Orgánica Municipal </w:t>
      </w:r>
      <w:r w:rsidR="005737E5" w:rsidRPr="00F163A0">
        <w:rPr>
          <w:rFonts w:ascii="Arial" w:hAnsi="Arial" w:cs="Arial"/>
          <w:color w:val="000000" w:themeColor="text1"/>
          <w:sz w:val="24"/>
          <w:szCs w:val="24"/>
        </w:rPr>
        <w:t xml:space="preserve">establece que </w:t>
      </w:r>
      <w:r w:rsidRPr="00F163A0">
        <w:rPr>
          <w:rFonts w:ascii="Arial" w:hAnsi="Arial" w:cs="Arial"/>
          <w:b/>
          <w:bCs/>
          <w:color w:val="000000" w:themeColor="text1"/>
          <w:sz w:val="24"/>
          <w:szCs w:val="24"/>
        </w:rPr>
        <w:t>el desarrollo de las sesiones se llevará conforme al orden del día</w:t>
      </w:r>
      <w:r w:rsidRPr="00F163A0">
        <w:rPr>
          <w:rFonts w:ascii="Arial" w:hAnsi="Arial" w:cs="Arial"/>
          <w:color w:val="000000" w:themeColor="text1"/>
          <w:sz w:val="24"/>
          <w:szCs w:val="24"/>
        </w:rPr>
        <w:t xml:space="preserve"> que haya sido aprobado</w:t>
      </w:r>
      <w:r w:rsidR="00482C65" w:rsidRPr="00F163A0">
        <w:rPr>
          <w:rFonts w:ascii="Arial" w:hAnsi="Arial" w:cs="Arial"/>
          <w:color w:val="000000" w:themeColor="text1"/>
          <w:sz w:val="24"/>
          <w:szCs w:val="24"/>
        </w:rPr>
        <w:t xml:space="preserve"> y e</w:t>
      </w:r>
      <w:r w:rsidR="00E27516" w:rsidRPr="00F163A0">
        <w:rPr>
          <w:rFonts w:ascii="Arial" w:hAnsi="Arial" w:cs="Arial"/>
          <w:sz w:val="24"/>
          <w:szCs w:val="24"/>
        </w:rPr>
        <w:t>l artículo 70</w:t>
      </w:r>
      <w:r w:rsidR="00E27516" w:rsidRPr="00F163A0">
        <w:rPr>
          <w:rStyle w:val="Refdenotaalpie"/>
          <w:rFonts w:ascii="Arial" w:hAnsi="Arial" w:cs="Arial"/>
          <w:sz w:val="24"/>
          <w:szCs w:val="24"/>
        </w:rPr>
        <w:footnoteReference w:id="38"/>
      </w:r>
      <w:r w:rsidR="00E27516" w:rsidRPr="00F163A0">
        <w:rPr>
          <w:rFonts w:ascii="Arial" w:hAnsi="Arial" w:cs="Arial"/>
          <w:sz w:val="24"/>
          <w:szCs w:val="24"/>
        </w:rPr>
        <w:t xml:space="preserve"> establece que </w:t>
      </w:r>
      <w:r w:rsidR="00E27516" w:rsidRPr="00F163A0">
        <w:rPr>
          <w:rFonts w:ascii="Arial" w:hAnsi="Arial" w:cs="Arial"/>
          <w:b/>
          <w:bCs/>
          <w:sz w:val="24"/>
          <w:szCs w:val="24"/>
        </w:rPr>
        <w:t>los acuerdos del Ayuntamiento se tomarán por mayoría simple</w:t>
      </w:r>
      <w:r w:rsidR="00E27516" w:rsidRPr="00F163A0">
        <w:rPr>
          <w:rFonts w:ascii="Arial" w:hAnsi="Arial" w:cs="Arial"/>
          <w:sz w:val="24"/>
          <w:szCs w:val="24"/>
        </w:rPr>
        <w:t xml:space="preserve"> de votos, salvo los casos en que se exija mayoría absoluta o calificada y que, en caso de empate el presidente municipal tendrá voto dirimente.</w:t>
      </w:r>
    </w:p>
    <w:p w14:paraId="04A01219" w14:textId="77777777" w:rsidR="007744A0" w:rsidRPr="00F163A0" w:rsidRDefault="007744A0" w:rsidP="005D3397">
      <w:pPr>
        <w:pStyle w:val="Estilo"/>
        <w:spacing w:before="240" w:after="240" w:line="360" w:lineRule="auto"/>
        <w:rPr>
          <w:rFonts w:cs="Arial"/>
          <w:szCs w:val="24"/>
        </w:rPr>
      </w:pPr>
      <w:r w:rsidRPr="00F163A0">
        <w:rPr>
          <w:rFonts w:cs="Arial"/>
          <w:szCs w:val="24"/>
        </w:rPr>
        <w:t xml:space="preserve">Finalmente, el artículo 16, del </w:t>
      </w:r>
      <w:r w:rsidRPr="00F163A0">
        <w:rPr>
          <w:rFonts w:cs="Arial"/>
          <w:i/>
          <w:iCs/>
          <w:szCs w:val="24"/>
        </w:rPr>
        <w:t>Reglamento Interior</w:t>
      </w:r>
      <w:r w:rsidRPr="00F163A0">
        <w:rPr>
          <w:rFonts w:cs="Arial"/>
          <w:szCs w:val="24"/>
        </w:rPr>
        <w:t xml:space="preserve"> señala que las regidurías tienen, entre otras atribuciones, asistir </w:t>
      </w:r>
      <w:r w:rsidRPr="00F163A0">
        <w:rPr>
          <w:rStyle w:val="fontstyle01"/>
          <w:rFonts w:ascii="Arial" w:hAnsi="Arial" w:cs="Arial"/>
        </w:rPr>
        <w:t xml:space="preserve">a las sesiones del </w:t>
      </w:r>
      <w:r w:rsidRPr="00F163A0">
        <w:rPr>
          <w:rStyle w:val="fontstyle01"/>
          <w:rFonts w:ascii="Arial" w:hAnsi="Arial" w:cs="Arial"/>
          <w:i/>
          <w:iCs/>
        </w:rPr>
        <w:t>Ayuntamiento</w:t>
      </w:r>
      <w:r w:rsidRPr="00F163A0">
        <w:rPr>
          <w:rStyle w:val="fontstyle01"/>
          <w:rFonts w:ascii="Arial" w:hAnsi="Arial" w:cs="Arial"/>
        </w:rPr>
        <w:t xml:space="preserve"> y tomar parte en las discusiones con voz y voto</w:t>
      </w:r>
      <w:r w:rsidRPr="00F163A0">
        <w:rPr>
          <w:rStyle w:val="Refdenotaalpie"/>
          <w:rFonts w:cs="Arial"/>
          <w:szCs w:val="24"/>
        </w:rPr>
        <w:footnoteReference w:id="39"/>
      </w:r>
      <w:r w:rsidRPr="00F163A0">
        <w:rPr>
          <w:rStyle w:val="fontstyle01"/>
          <w:rFonts w:ascii="Arial" w:hAnsi="Arial" w:cs="Arial"/>
        </w:rPr>
        <w:t>.</w:t>
      </w:r>
    </w:p>
    <w:p w14:paraId="03B456B2" w14:textId="2C59A69B" w:rsidR="003345E5" w:rsidRPr="00F163A0" w:rsidRDefault="004A057B"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De lo anterior se observa</w:t>
      </w:r>
      <w:r w:rsidR="0025381D" w:rsidRPr="00F163A0">
        <w:rPr>
          <w:rFonts w:ascii="Arial" w:hAnsi="Arial" w:cs="Arial"/>
          <w:sz w:val="24"/>
          <w:szCs w:val="24"/>
        </w:rPr>
        <w:t>, entre otros aspectos,</w:t>
      </w:r>
      <w:r w:rsidRPr="00F163A0">
        <w:rPr>
          <w:rFonts w:ascii="Arial" w:hAnsi="Arial" w:cs="Arial"/>
          <w:sz w:val="24"/>
          <w:szCs w:val="24"/>
        </w:rPr>
        <w:t xml:space="preserve"> que</w:t>
      </w:r>
      <w:r w:rsidR="003345E5" w:rsidRPr="00F163A0">
        <w:rPr>
          <w:rFonts w:ascii="Arial" w:hAnsi="Arial" w:cs="Arial"/>
          <w:sz w:val="24"/>
          <w:szCs w:val="24"/>
        </w:rPr>
        <w:t xml:space="preserve"> es atribución del Presidente Municipal convocar a sesiones</w:t>
      </w:r>
      <w:r w:rsidR="00804108" w:rsidRPr="00F163A0">
        <w:rPr>
          <w:rFonts w:ascii="Arial" w:hAnsi="Arial" w:cs="Arial"/>
          <w:sz w:val="24"/>
          <w:szCs w:val="24"/>
        </w:rPr>
        <w:t>;</w:t>
      </w:r>
      <w:r w:rsidR="003345E5" w:rsidRPr="00F163A0">
        <w:rPr>
          <w:rFonts w:ascii="Arial" w:hAnsi="Arial" w:cs="Arial"/>
          <w:sz w:val="24"/>
          <w:szCs w:val="24"/>
        </w:rPr>
        <w:t xml:space="preserve"> que para ello se apoya en el Secretario</w:t>
      </w:r>
      <w:r w:rsidR="00804108" w:rsidRPr="00F163A0">
        <w:rPr>
          <w:rFonts w:ascii="Arial" w:hAnsi="Arial" w:cs="Arial"/>
          <w:sz w:val="24"/>
          <w:szCs w:val="24"/>
        </w:rPr>
        <w:t xml:space="preserve">; </w:t>
      </w:r>
      <w:r w:rsidR="003345E5" w:rsidRPr="00F163A0">
        <w:rPr>
          <w:rFonts w:ascii="Arial" w:hAnsi="Arial" w:cs="Arial"/>
          <w:sz w:val="24"/>
          <w:szCs w:val="24"/>
        </w:rPr>
        <w:t>que</w:t>
      </w:r>
      <w:r w:rsidR="00804108" w:rsidRPr="00F163A0">
        <w:rPr>
          <w:rFonts w:ascii="Arial" w:hAnsi="Arial" w:cs="Arial"/>
          <w:sz w:val="24"/>
          <w:szCs w:val="24"/>
        </w:rPr>
        <w:t xml:space="preserve"> </w:t>
      </w:r>
      <w:r w:rsidR="003345E5" w:rsidRPr="00F163A0">
        <w:rPr>
          <w:rFonts w:ascii="Arial" w:hAnsi="Arial" w:cs="Arial"/>
          <w:sz w:val="24"/>
          <w:szCs w:val="24"/>
        </w:rPr>
        <w:t>en ese acto</w:t>
      </w:r>
      <w:r w:rsidR="00AE6661" w:rsidRPr="00F163A0">
        <w:rPr>
          <w:rFonts w:ascii="Arial" w:hAnsi="Arial" w:cs="Arial"/>
          <w:sz w:val="24"/>
          <w:szCs w:val="24"/>
        </w:rPr>
        <w:t xml:space="preserve"> de citación</w:t>
      </w:r>
      <w:r w:rsidR="003345E5" w:rsidRPr="00F163A0">
        <w:rPr>
          <w:rFonts w:ascii="Arial" w:hAnsi="Arial" w:cs="Arial"/>
          <w:sz w:val="24"/>
          <w:szCs w:val="24"/>
        </w:rPr>
        <w:t xml:space="preserve"> debe</w:t>
      </w:r>
      <w:r w:rsidR="0025381D" w:rsidRPr="00F163A0">
        <w:rPr>
          <w:rFonts w:ascii="Arial" w:hAnsi="Arial" w:cs="Arial"/>
          <w:sz w:val="24"/>
          <w:szCs w:val="24"/>
        </w:rPr>
        <w:t xml:space="preserve"> a darse a conocer el orden del día y la información para el desarrollo de la sesión</w:t>
      </w:r>
      <w:r w:rsidR="006F2F43" w:rsidRPr="00F163A0">
        <w:rPr>
          <w:rFonts w:ascii="Arial" w:hAnsi="Arial" w:cs="Arial"/>
          <w:sz w:val="24"/>
          <w:szCs w:val="24"/>
        </w:rPr>
        <w:t>, sin hacer distinciones entre tipos de sesiones</w:t>
      </w:r>
      <w:r w:rsidR="00804108" w:rsidRPr="00F163A0">
        <w:rPr>
          <w:rFonts w:ascii="Arial" w:hAnsi="Arial" w:cs="Arial"/>
          <w:sz w:val="24"/>
          <w:szCs w:val="24"/>
        </w:rPr>
        <w:t xml:space="preserve">; que los acuerdos en el </w:t>
      </w:r>
      <w:r w:rsidR="004A6D5F" w:rsidRPr="00F163A0">
        <w:rPr>
          <w:rStyle w:val="fontstyle01"/>
          <w:rFonts w:ascii="Arial" w:hAnsi="Arial" w:cs="Arial"/>
          <w:i/>
          <w:iCs/>
        </w:rPr>
        <w:t>Ayuntamiento</w:t>
      </w:r>
      <w:r w:rsidR="00804108" w:rsidRPr="00F163A0">
        <w:rPr>
          <w:rFonts w:ascii="Arial" w:hAnsi="Arial" w:cs="Arial"/>
          <w:sz w:val="24"/>
          <w:szCs w:val="24"/>
        </w:rPr>
        <w:t xml:space="preserve"> se toman por mayoría simple de votos</w:t>
      </w:r>
      <w:r w:rsidR="007744A0" w:rsidRPr="00F163A0">
        <w:rPr>
          <w:rFonts w:ascii="Arial" w:hAnsi="Arial" w:cs="Arial"/>
          <w:sz w:val="24"/>
          <w:szCs w:val="24"/>
        </w:rPr>
        <w:t>,</w:t>
      </w:r>
      <w:r w:rsidR="00804108" w:rsidRPr="00F163A0">
        <w:rPr>
          <w:rFonts w:ascii="Arial" w:hAnsi="Arial" w:cs="Arial"/>
          <w:sz w:val="24"/>
          <w:szCs w:val="24"/>
        </w:rPr>
        <w:t xml:space="preserve"> salvo </w:t>
      </w:r>
      <w:r w:rsidR="007744A0" w:rsidRPr="00F163A0">
        <w:rPr>
          <w:rFonts w:ascii="Arial" w:hAnsi="Arial" w:cs="Arial"/>
          <w:sz w:val="24"/>
          <w:szCs w:val="24"/>
        </w:rPr>
        <w:t>excepciones; y que las regidurías tienen el derecho de asistir a sesión y tomar parte de las discusiones con voz y voto.</w:t>
      </w:r>
    </w:p>
    <w:p w14:paraId="675A5F26" w14:textId="16110EE9" w:rsidR="00976F1B" w:rsidRPr="00F163A0" w:rsidRDefault="003B3B69"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En ese sentido, </w:t>
      </w:r>
      <w:r w:rsidR="00935ED8" w:rsidRPr="00F163A0">
        <w:rPr>
          <w:rFonts w:ascii="Arial" w:hAnsi="Arial" w:cs="Arial"/>
          <w:sz w:val="24"/>
          <w:szCs w:val="24"/>
        </w:rPr>
        <w:t xml:space="preserve">en primer </w:t>
      </w:r>
      <w:proofErr w:type="gramStart"/>
      <w:r w:rsidR="00935ED8" w:rsidRPr="00F163A0">
        <w:rPr>
          <w:rFonts w:ascii="Arial" w:hAnsi="Arial" w:cs="Arial"/>
          <w:sz w:val="24"/>
          <w:szCs w:val="24"/>
        </w:rPr>
        <w:t>lugar</w:t>
      </w:r>
      <w:proofErr w:type="gramEnd"/>
      <w:r w:rsidR="00935ED8" w:rsidRPr="00F163A0">
        <w:rPr>
          <w:rFonts w:ascii="Arial" w:hAnsi="Arial" w:cs="Arial"/>
          <w:sz w:val="24"/>
          <w:szCs w:val="24"/>
        </w:rPr>
        <w:t xml:space="preserve"> debe decirse que, </w:t>
      </w:r>
      <w:r w:rsidRPr="00F163A0">
        <w:rPr>
          <w:rFonts w:ascii="Arial" w:hAnsi="Arial" w:cs="Arial"/>
          <w:sz w:val="24"/>
          <w:szCs w:val="24"/>
        </w:rPr>
        <w:t>dado que la atribución</w:t>
      </w:r>
      <w:r w:rsidR="00935ED8" w:rsidRPr="00F163A0">
        <w:rPr>
          <w:rFonts w:ascii="Arial" w:hAnsi="Arial" w:cs="Arial"/>
          <w:sz w:val="24"/>
          <w:szCs w:val="24"/>
        </w:rPr>
        <w:t xml:space="preserve"> de convocar a sesión</w:t>
      </w:r>
      <w:r w:rsidRPr="00F163A0">
        <w:rPr>
          <w:rFonts w:ascii="Arial" w:hAnsi="Arial" w:cs="Arial"/>
          <w:sz w:val="24"/>
          <w:szCs w:val="24"/>
        </w:rPr>
        <w:t xml:space="preserve"> recae principalmente en el Presidente Municipal, </w:t>
      </w:r>
      <w:r w:rsidR="00935ED8" w:rsidRPr="00F163A0">
        <w:rPr>
          <w:rFonts w:ascii="Arial" w:hAnsi="Arial" w:cs="Arial"/>
          <w:sz w:val="24"/>
          <w:szCs w:val="24"/>
        </w:rPr>
        <w:t xml:space="preserve">no es válido que el </w:t>
      </w:r>
      <w:r w:rsidR="00570E52" w:rsidRPr="00F163A0">
        <w:rPr>
          <w:rFonts w:ascii="Arial" w:hAnsi="Arial" w:cs="Arial"/>
          <w:i/>
          <w:iCs/>
          <w:sz w:val="24"/>
          <w:szCs w:val="24"/>
        </w:rPr>
        <w:t>Tribunal Local</w:t>
      </w:r>
      <w:r w:rsidR="00935ED8" w:rsidRPr="00F163A0">
        <w:rPr>
          <w:rFonts w:ascii="Arial" w:hAnsi="Arial" w:cs="Arial"/>
          <w:sz w:val="24"/>
          <w:szCs w:val="24"/>
        </w:rPr>
        <w:t xml:space="preserve"> haya sostenido que, ante la ausencia del Secretario no es viable cumplir con la citación correspondiente </w:t>
      </w:r>
      <w:r w:rsidR="00D57CCA" w:rsidRPr="00F163A0">
        <w:rPr>
          <w:rFonts w:ascii="Arial" w:hAnsi="Arial" w:cs="Arial"/>
          <w:sz w:val="24"/>
          <w:szCs w:val="24"/>
        </w:rPr>
        <w:t xml:space="preserve">y las exigencias que conlleva, como informar el orden del día </w:t>
      </w:r>
      <w:r w:rsidR="00976F1B" w:rsidRPr="00F163A0">
        <w:rPr>
          <w:rFonts w:ascii="Arial" w:hAnsi="Arial" w:cs="Arial"/>
          <w:sz w:val="24"/>
          <w:szCs w:val="24"/>
        </w:rPr>
        <w:t>y brindar la información para el desarrollo de las sesiones.</w:t>
      </w:r>
    </w:p>
    <w:p w14:paraId="68E208D7" w14:textId="7C6B421F" w:rsidR="005F5D6F" w:rsidRPr="00F163A0" w:rsidRDefault="00976F1B"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Esto es así, porque precisamente ante la ausencia de la persona por conducto de quien ordinariamente el Presidente Municipal despliega esa facultad, debe concluirse que ella debe ser reasumida por el propio </w:t>
      </w:r>
      <w:r w:rsidR="00D87155" w:rsidRPr="00F163A0">
        <w:rPr>
          <w:rFonts w:ascii="Arial" w:hAnsi="Arial" w:cs="Arial"/>
          <w:sz w:val="24"/>
          <w:szCs w:val="24"/>
        </w:rPr>
        <w:t>P</w:t>
      </w:r>
      <w:r w:rsidRPr="00F163A0">
        <w:rPr>
          <w:rFonts w:ascii="Arial" w:hAnsi="Arial" w:cs="Arial"/>
          <w:sz w:val="24"/>
          <w:szCs w:val="24"/>
        </w:rPr>
        <w:t xml:space="preserve">residente </w:t>
      </w:r>
      <w:r w:rsidR="00D87155" w:rsidRPr="00F163A0">
        <w:rPr>
          <w:rFonts w:ascii="Arial" w:hAnsi="Arial" w:cs="Arial"/>
          <w:sz w:val="24"/>
          <w:szCs w:val="24"/>
        </w:rPr>
        <w:t xml:space="preserve">Municipal </w:t>
      </w:r>
      <w:r w:rsidRPr="00F163A0">
        <w:rPr>
          <w:rFonts w:ascii="Arial" w:hAnsi="Arial" w:cs="Arial"/>
          <w:sz w:val="24"/>
          <w:szCs w:val="24"/>
        </w:rPr>
        <w:t>y no que la misma debe de</w:t>
      </w:r>
      <w:r w:rsidR="005F5D6F" w:rsidRPr="00F163A0">
        <w:rPr>
          <w:rFonts w:ascii="Arial" w:hAnsi="Arial" w:cs="Arial"/>
          <w:sz w:val="24"/>
          <w:szCs w:val="24"/>
        </w:rPr>
        <w:t>jar de observarse.</w:t>
      </w:r>
    </w:p>
    <w:p w14:paraId="314A5BB3" w14:textId="29B8E3A2" w:rsidR="00B64B89" w:rsidRPr="00F163A0" w:rsidRDefault="005F5D6F"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sz w:val="24"/>
          <w:szCs w:val="24"/>
        </w:rPr>
        <w:t xml:space="preserve">Incluso, </w:t>
      </w:r>
      <w:r w:rsidR="007239F2" w:rsidRPr="00F163A0">
        <w:rPr>
          <w:rFonts w:ascii="Arial" w:hAnsi="Arial" w:cs="Arial"/>
          <w:sz w:val="24"/>
          <w:szCs w:val="24"/>
        </w:rPr>
        <w:t xml:space="preserve">con modulaciones, </w:t>
      </w:r>
      <w:r w:rsidRPr="00F163A0">
        <w:rPr>
          <w:rFonts w:ascii="Arial" w:hAnsi="Arial" w:cs="Arial"/>
          <w:sz w:val="24"/>
          <w:szCs w:val="24"/>
        </w:rPr>
        <w:t xml:space="preserve">ello es aplicable para la </w:t>
      </w:r>
      <w:r w:rsidRPr="00F163A0">
        <w:rPr>
          <w:rFonts w:ascii="Arial" w:hAnsi="Arial" w:cs="Arial"/>
          <w:i/>
          <w:iCs/>
          <w:sz w:val="24"/>
          <w:szCs w:val="24"/>
        </w:rPr>
        <w:t>Primera Sesión</w:t>
      </w:r>
      <w:r w:rsidRPr="00F163A0">
        <w:rPr>
          <w:rFonts w:ascii="Arial" w:hAnsi="Arial" w:cs="Arial"/>
          <w:sz w:val="24"/>
          <w:szCs w:val="24"/>
        </w:rPr>
        <w:t>, pues</w:t>
      </w:r>
      <w:r w:rsidR="007239F2" w:rsidRPr="00F163A0">
        <w:rPr>
          <w:rFonts w:ascii="Arial" w:hAnsi="Arial" w:cs="Arial"/>
          <w:sz w:val="24"/>
          <w:szCs w:val="24"/>
        </w:rPr>
        <w:t xml:space="preserve"> aun cuando efectivamente </w:t>
      </w:r>
      <w:r w:rsidR="00F05F2A" w:rsidRPr="00F163A0">
        <w:rPr>
          <w:rFonts w:ascii="Arial" w:hAnsi="Arial" w:cs="Arial"/>
          <w:sz w:val="24"/>
          <w:szCs w:val="24"/>
        </w:rPr>
        <w:t xml:space="preserve">el artículo </w:t>
      </w:r>
      <w:r w:rsidR="00F05F2A" w:rsidRPr="00F163A0">
        <w:rPr>
          <w:rFonts w:ascii="Arial" w:hAnsi="Arial" w:cs="Arial"/>
          <w:color w:val="000000" w:themeColor="text1"/>
          <w:sz w:val="24"/>
          <w:szCs w:val="24"/>
        </w:rPr>
        <w:t xml:space="preserve">41 de la </w:t>
      </w:r>
      <w:r w:rsidR="00F05F2A" w:rsidRPr="00F163A0">
        <w:rPr>
          <w:rFonts w:ascii="Arial" w:hAnsi="Arial" w:cs="Arial"/>
          <w:i/>
          <w:iCs/>
          <w:color w:val="000000" w:themeColor="text1"/>
          <w:sz w:val="24"/>
          <w:szCs w:val="24"/>
        </w:rPr>
        <w:t>Ley Orgánica Municipal</w:t>
      </w:r>
      <w:r w:rsidR="00F05F2A" w:rsidRPr="00F163A0">
        <w:rPr>
          <w:rStyle w:val="Refdenotaalpie"/>
          <w:rFonts w:ascii="Arial" w:hAnsi="Arial" w:cs="Arial"/>
          <w:color w:val="000000" w:themeColor="text1"/>
          <w:sz w:val="24"/>
          <w:szCs w:val="24"/>
        </w:rPr>
        <w:footnoteReference w:id="40"/>
      </w:r>
      <w:r w:rsidR="00F05F2A" w:rsidRPr="00F163A0">
        <w:rPr>
          <w:rFonts w:ascii="Arial" w:hAnsi="Arial" w:cs="Arial"/>
          <w:color w:val="000000" w:themeColor="text1"/>
          <w:sz w:val="24"/>
          <w:szCs w:val="24"/>
        </w:rPr>
        <w:t xml:space="preserve"> y su correlativo 6 del </w:t>
      </w:r>
      <w:r w:rsidR="00F05F2A" w:rsidRPr="00F163A0">
        <w:rPr>
          <w:rFonts w:ascii="Arial" w:hAnsi="Arial" w:cs="Arial"/>
          <w:i/>
          <w:iCs/>
          <w:color w:val="000000" w:themeColor="text1"/>
          <w:sz w:val="24"/>
          <w:szCs w:val="24"/>
        </w:rPr>
        <w:t>Reglamento Interior</w:t>
      </w:r>
      <w:r w:rsidR="00F05F2A" w:rsidRPr="00F163A0">
        <w:rPr>
          <w:rStyle w:val="Refdenotaalpie"/>
          <w:rFonts w:ascii="Arial" w:hAnsi="Arial" w:cs="Arial"/>
          <w:color w:val="000000" w:themeColor="text1"/>
          <w:sz w:val="24"/>
          <w:szCs w:val="24"/>
        </w:rPr>
        <w:footnoteReference w:id="41"/>
      </w:r>
      <w:r w:rsidR="00F05F2A" w:rsidRPr="00F163A0">
        <w:rPr>
          <w:rFonts w:ascii="Arial" w:hAnsi="Arial" w:cs="Arial"/>
          <w:color w:val="000000" w:themeColor="text1"/>
          <w:sz w:val="24"/>
          <w:szCs w:val="24"/>
        </w:rPr>
        <w:t>, disponen que al término de la Sesión de Instalación se deberá realizar la primera sesión ordinaria</w:t>
      </w:r>
      <w:r w:rsidR="00C96F57" w:rsidRPr="00F163A0">
        <w:rPr>
          <w:rFonts w:ascii="Arial" w:hAnsi="Arial" w:cs="Arial"/>
          <w:color w:val="000000" w:themeColor="text1"/>
          <w:sz w:val="24"/>
          <w:szCs w:val="24"/>
        </w:rPr>
        <w:t xml:space="preserve"> en la que se nombrará al secretario y tesorero, aprobará la integración de comisiones y procederá a la entrega-recepción de la situación que guarda el </w:t>
      </w:r>
      <w:r w:rsidR="00C96F57" w:rsidRPr="00F163A0">
        <w:rPr>
          <w:rFonts w:ascii="Arial" w:hAnsi="Arial" w:cs="Arial"/>
          <w:i/>
          <w:iCs/>
          <w:color w:val="000000" w:themeColor="text1"/>
          <w:sz w:val="24"/>
          <w:szCs w:val="24"/>
        </w:rPr>
        <w:t>Ayuntamiento</w:t>
      </w:r>
      <w:r w:rsidR="00C96F57" w:rsidRPr="00F163A0">
        <w:rPr>
          <w:rFonts w:ascii="Arial" w:hAnsi="Arial" w:cs="Arial"/>
          <w:color w:val="000000" w:themeColor="text1"/>
          <w:sz w:val="24"/>
          <w:szCs w:val="24"/>
        </w:rPr>
        <w:t>, cierto es que</w:t>
      </w:r>
      <w:r w:rsidR="00F94D0B" w:rsidRPr="00F163A0">
        <w:rPr>
          <w:rFonts w:ascii="Arial" w:hAnsi="Arial" w:cs="Arial"/>
          <w:color w:val="000000" w:themeColor="text1"/>
          <w:sz w:val="24"/>
          <w:szCs w:val="24"/>
        </w:rPr>
        <w:t xml:space="preserve">, en caso de que la sesión se ciña a esos tópicos, </w:t>
      </w:r>
      <w:r w:rsidR="00C96F57" w:rsidRPr="00F163A0">
        <w:rPr>
          <w:rFonts w:ascii="Arial" w:hAnsi="Arial" w:cs="Arial"/>
          <w:color w:val="000000" w:themeColor="text1"/>
          <w:sz w:val="24"/>
          <w:szCs w:val="24"/>
        </w:rPr>
        <w:t xml:space="preserve"> ello válidamente puede hacer las veces de orden del día</w:t>
      </w:r>
      <w:r w:rsidR="00F94D0B" w:rsidRPr="00F163A0">
        <w:rPr>
          <w:rFonts w:ascii="Arial" w:hAnsi="Arial" w:cs="Arial"/>
          <w:color w:val="000000" w:themeColor="text1"/>
          <w:sz w:val="24"/>
          <w:szCs w:val="24"/>
        </w:rPr>
        <w:t>, pero no basta para tener por colmada la entrega de los documentos respectivos</w:t>
      </w:r>
      <w:r w:rsidR="004F782D" w:rsidRPr="00F163A0">
        <w:rPr>
          <w:rFonts w:ascii="Arial" w:hAnsi="Arial" w:cs="Arial"/>
          <w:color w:val="000000" w:themeColor="text1"/>
          <w:sz w:val="24"/>
          <w:szCs w:val="24"/>
        </w:rPr>
        <w:t xml:space="preserve"> </w:t>
      </w:r>
      <w:r w:rsidR="00B64B89" w:rsidRPr="00F163A0">
        <w:rPr>
          <w:rFonts w:ascii="Arial" w:hAnsi="Arial" w:cs="Arial"/>
          <w:color w:val="000000" w:themeColor="text1"/>
          <w:sz w:val="24"/>
          <w:szCs w:val="24"/>
        </w:rPr>
        <w:t xml:space="preserve">que deben ser sometidos al conocimiento de los munícipes a fin de que puedan ejercer su derecho de voto de forma informada. </w:t>
      </w:r>
    </w:p>
    <w:p w14:paraId="35018FAD" w14:textId="5CA3684E" w:rsidR="004541D7" w:rsidRPr="00F163A0" w:rsidRDefault="004541D7"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color w:val="000000" w:themeColor="text1"/>
          <w:sz w:val="24"/>
          <w:szCs w:val="24"/>
        </w:rPr>
        <w:t>Al respecto, ha sido criterio de esta Sala Regional que se debe entregar la información o documentación necesaria para que quienes integran los ayuntamientos puedan analizar su contenido y estar en aptitud de emitir su voto sobre alguno de los puntos que integran el orden del día</w:t>
      </w:r>
      <w:r w:rsidRPr="00F163A0">
        <w:rPr>
          <w:rStyle w:val="Refdenotaalpie"/>
          <w:rFonts w:ascii="Arial" w:hAnsi="Arial" w:cs="Arial"/>
          <w:color w:val="000000" w:themeColor="text1"/>
          <w:sz w:val="24"/>
          <w:szCs w:val="24"/>
        </w:rPr>
        <w:footnoteReference w:id="42"/>
      </w:r>
      <w:r w:rsidRPr="00F163A0">
        <w:rPr>
          <w:rFonts w:ascii="Arial" w:hAnsi="Arial" w:cs="Arial"/>
          <w:color w:val="000000" w:themeColor="text1"/>
          <w:sz w:val="24"/>
          <w:szCs w:val="24"/>
        </w:rPr>
        <w:t>.</w:t>
      </w:r>
    </w:p>
    <w:p w14:paraId="3B3B9977" w14:textId="67A15094" w:rsidR="00F05F2A" w:rsidRPr="00F163A0" w:rsidRDefault="009C1E97"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De modo que, </w:t>
      </w:r>
      <w:r w:rsidR="00610622" w:rsidRPr="00F163A0">
        <w:rPr>
          <w:rFonts w:ascii="Arial" w:hAnsi="Arial" w:cs="Arial"/>
          <w:sz w:val="24"/>
          <w:szCs w:val="24"/>
        </w:rPr>
        <w:t xml:space="preserve">si la primera sesión ordinaria que se celebre se ciñe a los puntos establecidos normativamente, será necesario que el </w:t>
      </w:r>
      <w:proofErr w:type="gramStart"/>
      <w:r w:rsidR="00610622" w:rsidRPr="00F163A0">
        <w:rPr>
          <w:rFonts w:ascii="Arial" w:hAnsi="Arial" w:cs="Arial"/>
          <w:sz w:val="24"/>
          <w:szCs w:val="24"/>
        </w:rPr>
        <w:t>Presidente</w:t>
      </w:r>
      <w:proofErr w:type="gramEnd"/>
      <w:r w:rsidR="00610622" w:rsidRPr="00F163A0">
        <w:rPr>
          <w:rFonts w:ascii="Arial" w:hAnsi="Arial" w:cs="Arial"/>
          <w:sz w:val="24"/>
          <w:szCs w:val="24"/>
        </w:rPr>
        <w:t xml:space="preserve"> haga llegar a los integrantes del Ayuntamiento la </w:t>
      </w:r>
      <w:r w:rsidR="000A2B6C" w:rsidRPr="00F163A0">
        <w:rPr>
          <w:rFonts w:ascii="Arial" w:hAnsi="Arial" w:cs="Arial"/>
          <w:sz w:val="24"/>
          <w:szCs w:val="24"/>
        </w:rPr>
        <w:t xml:space="preserve">documentación correspondiente y, de abordar aspectos distintos a los señalados en la sesión, </w:t>
      </w:r>
      <w:r w:rsidR="005B0698" w:rsidRPr="00F163A0">
        <w:rPr>
          <w:rFonts w:ascii="Arial" w:hAnsi="Arial" w:cs="Arial"/>
          <w:sz w:val="24"/>
          <w:szCs w:val="24"/>
        </w:rPr>
        <w:t>deberá</w:t>
      </w:r>
      <w:r w:rsidR="000A2B6C" w:rsidRPr="00F163A0">
        <w:rPr>
          <w:rFonts w:ascii="Arial" w:hAnsi="Arial" w:cs="Arial"/>
          <w:sz w:val="24"/>
          <w:szCs w:val="24"/>
        </w:rPr>
        <w:t xml:space="preserve"> dar a conocer, además, el orden del día respectivo.</w:t>
      </w:r>
    </w:p>
    <w:p w14:paraId="242FDCE2" w14:textId="12926E5E" w:rsidR="000A2B6C" w:rsidRPr="00F163A0" w:rsidRDefault="000A2B6C"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En el caso, </w:t>
      </w:r>
      <w:r w:rsidR="004273B6" w:rsidRPr="00F163A0">
        <w:rPr>
          <w:rFonts w:ascii="Arial" w:hAnsi="Arial" w:cs="Arial"/>
          <w:sz w:val="24"/>
          <w:szCs w:val="24"/>
        </w:rPr>
        <w:t xml:space="preserve">del </w:t>
      </w:r>
      <w:r w:rsidR="004273B6" w:rsidRPr="00F163A0">
        <w:rPr>
          <w:rFonts w:ascii="Arial" w:hAnsi="Arial" w:cs="Arial"/>
          <w:i/>
          <w:iCs/>
          <w:sz w:val="24"/>
          <w:szCs w:val="24"/>
        </w:rPr>
        <w:t xml:space="preserve">Acta de </w:t>
      </w:r>
      <w:r w:rsidR="0087203B" w:rsidRPr="00F163A0">
        <w:rPr>
          <w:rFonts w:ascii="Arial" w:hAnsi="Arial" w:cs="Arial"/>
          <w:i/>
          <w:iCs/>
          <w:sz w:val="24"/>
          <w:szCs w:val="24"/>
        </w:rPr>
        <w:t>Primera Sesión</w:t>
      </w:r>
      <w:r w:rsidR="00464284" w:rsidRPr="00F163A0">
        <w:rPr>
          <w:rStyle w:val="Refdenotaalpie"/>
          <w:rFonts w:ascii="Arial" w:hAnsi="Arial" w:cs="Arial"/>
          <w:i/>
          <w:iCs/>
          <w:sz w:val="24"/>
          <w:szCs w:val="24"/>
        </w:rPr>
        <w:footnoteReference w:id="43"/>
      </w:r>
      <w:r w:rsidR="00904442" w:rsidRPr="00F163A0">
        <w:rPr>
          <w:rFonts w:ascii="Arial" w:hAnsi="Arial" w:cs="Arial"/>
          <w:i/>
          <w:iCs/>
          <w:sz w:val="24"/>
          <w:szCs w:val="24"/>
        </w:rPr>
        <w:t xml:space="preserve"> </w:t>
      </w:r>
      <w:r w:rsidR="00904442" w:rsidRPr="00F163A0">
        <w:rPr>
          <w:rFonts w:ascii="Arial" w:hAnsi="Arial" w:cs="Arial"/>
          <w:sz w:val="24"/>
          <w:szCs w:val="24"/>
        </w:rPr>
        <w:t xml:space="preserve">se observa </w:t>
      </w:r>
      <w:r w:rsidR="00F501F1" w:rsidRPr="00F163A0">
        <w:rPr>
          <w:rFonts w:ascii="Arial" w:hAnsi="Arial" w:cs="Arial"/>
          <w:sz w:val="24"/>
          <w:szCs w:val="24"/>
        </w:rPr>
        <w:t>el siguiente orden del día:</w:t>
      </w:r>
    </w:p>
    <w:p w14:paraId="7AFF3D02"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Lista de asistencia, y, en su caso, declaración de quórum.</w:t>
      </w:r>
    </w:p>
    <w:p w14:paraId="2CD47974"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Dispensa de la lectura y, en su caso, aprobación del proyecto del orden día.</w:t>
      </w:r>
    </w:p>
    <w:p w14:paraId="6E441734"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Solicitud de licencia por tiempo indefinido que presenta la Síndica Martha Isabel Delgado Zárate, para, en su caso, aprobación del Ayuntamiento.</w:t>
      </w:r>
    </w:p>
    <w:p w14:paraId="453B0B58"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Toma de protesta legal de la Ciudadana Stefany Marlene Martínez Armendáriz, como Síndica del Ayuntamiento Constitucional de Guanajuato 2021-2024, de conformidad con los artículos 49 y 51 de la Ley Orgánica Municipal para el Estado de Guanajuato.</w:t>
      </w:r>
    </w:p>
    <w:p w14:paraId="052F06B7"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formula el Presidente Municipal, Licenciado Mario Alejandro Navarro Saldaña, de conformidad con los artículos 41 y 77, fracción XIV de la Ley Orgánica Municipal para el Estado de Guanajuato, a efecto de nombrar a la persona titular de la Secretaría del Honorable Ayuntamiento, para, en caso, aprobación del Ayuntamiento.</w:t>
      </w:r>
    </w:p>
    <w:p w14:paraId="7821427D"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Toma de protesta de la persona titular de la Secretaría del Honorable Ayuntamiento.</w:t>
      </w:r>
    </w:p>
    <w:p w14:paraId="2F00B577"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Propuesta que formula el Presidente Municipal, Licenciado Mario Alejandro Navarro Saldaña, de conformidad con los artículos 41 y 77, fracción XIV de la Ley Orgánica Municipal para el Estado de Guanajuato, a efecto de nombrar a la persona titular de la Tesorería Municipal, para, en su caso, aprobación del Ayuntamiento. </w:t>
      </w:r>
    </w:p>
    <w:p w14:paraId="493E5A0A"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Toma de protesta de la persona titular de la Tesorería Municipal.</w:t>
      </w:r>
    </w:p>
    <w:p w14:paraId="78111A3B"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se formula en los términos del artículo 78, último párrafo, de la Ley Orgánica Municipal para el Estado de Guanajuato, a efecto de acordar la distribución equitativa de las funciones que ejercerá cada uno de los síndicos del Ayuntamiento Constitucional de Guanajuato, para, en su caso, aprobación del Ayuntamiento.</w:t>
      </w:r>
    </w:p>
    <w:p w14:paraId="43283927"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Propuesta </w:t>
      </w:r>
      <w:proofErr w:type="gramStart"/>
      <w:r w:rsidRPr="00F163A0">
        <w:rPr>
          <w:rFonts w:ascii="Arial" w:hAnsi="Arial" w:cs="Arial"/>
          <w:sz w:val="24"/>
          <w:szCs w:val="24"/>
        </w:rPr>
        <w:t>de Acuerdo a</w:t>
      </w:r>
      <w:proofErr w:type="gramEnd"/>
      <w:r w:rsidRPr="00F163A0">
        <w:rPr>
          <w:rFonts w:ascii="Arial" w:hAnsi="Arial" w:cs="Arial"/>
          <w:sz w:val="24"/>
          <w:szCs w:val="24"/>
        </w:rPr>
        <w:t xml:space="preserve"> efecto de que el Ayuntamiento autorice al Presidente Municipal de Guanajuato para que suscriba a nombre del Ayuntamiento, los convenios, contratos y demás actos jurídicos que sean necesarios; de conformidad con el artículo 77, fracción XIII, de la Ley Orgánica Municipal para el Estado de Guanajuato, para, en su caso, aprobación del Ayuntamiento.</w:t>
      </w:r>
    </w:p>
    <w:p w14:paraId="79256069"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Propuesta </w:t>
      </w:r>
      <w:proofErr w:type="gramStart"/>
      <w:r w:rsidRPr="00F163A0">
        <w:rPr>
          <w:rFonts w:ascii="Arial" w:hAnsi="Arial" w:cs="Arial"/>
          <w:sz w:val="24"/>
          <w:szCs w:val="24"/>
        </w:rPr>
        <w:t>de Acuerdo a</w:t>
      </w:r>
      <w:proofErr w:type="gramEnd"/>
      <w:r w:rsidRPr="00F163A0">
        <w:rPr>
          <w:rFonts w:ascii="Arial" w:hAnsi="Arial" w:cs="Arial"/>
          <w:sz w:val="24"/>
          <w:szCs w:val="24"/>
        </w:rPr>
        <w:t xml:space="preserve"> efecto de que el Presidente Municipal de Guanajuato y la persona titular de la Tesorería Municipal, puedan sustituir los registros vigentes y de las firmas mancomunadas de las cuentas bancarias municipales que se tienen ante las diferentes instituciones bancarias y, para que, en su caso, estos puedan autorizar a otros funcionarios de la administración municipal para tales efectos; para, en su caso, aprobación del Ayuntamiento. </w:t>
      </w:r>
    </w:p>
    <w:p w14:paraId="29F094C8"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Propuesta de Acuerdo que se formula para la creación del fondo de ahorro para el retiro de los integrantes del Honorable Ayuntamiento de Guanajuato, </w:t>
      </w:r>
      <w:proofErr w:type="spellStart"/>
      <w:r w:rsidRPr="00F163A0">
        <w:rPr>
          <w:rFonts w:ascii="Arial" w:hAnsi="Arial" w:cs="Arial"/>
          <w:sz w:val="24"/>
          <w:szCs w:val="24"/>
        </w:rPr>
        <w:t>Gto</w:t>
      </w:r>
      <w:proofErr w:type="spellEnd"/>
      <w:r w:rsidRPr="00F163A0">
        <w:rPr>
          <w:rFonts w:ascii="Arial" w:hAnsi="Arial" w:cs="Arial"/>
          <w:sz w:val="24"/>
          <w:szCs w:val="24"/>
        </w:rPr>
        <w:t xml:space="preserve">; durante el trienio 2021-2024, de conformidad con lo previsto por los artículos 40 al 47 de la Ley para el Ejercicio y Control de los Recursos Públicos para el Estado y los Municipios de Guanajuato, para, en su caso, aprobación del Ayuntamiento. </w:t>
      </w:r>
    </w:p>
    <w:p w14:paraId="0D888138"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se formula a efecto de que el Ayuntamiento autorice a la persona titular de la Secretaría del Honorable Ayuntamiento, para expedir copias certificadas y certificaciones de documentos y constancias del archivo de los acuerdos asentados en los libros de actas en términos de la normatividad vigente en la materia; para, en su caso, aprobación del Ayuntamiento.</w:t>
      </w:r>
    </w:p>
    <w:p w14:paraId="48D1FC89"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se formula a efecto de que el Ayuntamiento autorice a la persona Titular de la Secretaría del Honorable Ayuntamiento, a efecto de que turne la correspondencia dirigida al Cuerpo Edilicio o a cualquier Comisión para su estudio, análisis, y, en su caso, dictamen para posterior consideración del Pleno; para, en su caso, aprobación del Ayuntamiento.</w:t>
      </w:r>
    </w:p>
    <w:p w14:paraId="3AD200A4"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 Propuesta </w:t>
      </w:r>
      <w:proofErr w:type="gramStart"/>
      <w:r w:rsidRPr="00F163A0">
        <w:rPr>
          <w:rFonts w:ascii="Arial" w:hAnsi="Arial" w:cs="Arial"/>
          <w:sz w:val="24"/>
          <w:szCs w:val="24"/>
        </w:rPr>
        <w:t>de Acuerdo a</w:t>
      </w:r>
      <w:proofErr w:type="gramEnd"/>
      <w:r w:rsidRPr="00F163A0">
        <w:rPr>
          <w:rFonts w:ascii="Arial" w:hAnsi="Arial" w:cs="Arial"/>
          <w:sz w:val="24"/>
          <w:szCs w:val="24"/>
        </w:rPr>
        <w:t xml:space="preserve"> efecto de que los integrantes del Ayuntamiento puedan ser citados por la persona titular de la Secretaría del Ayuntamiento a las sesiones del propio cuerpo colegiado por vía electrónica, de conformidad con el artículo 63, párrafo segundo, de la Ley Orgánica Municipal para el Estado de Guanajuato; para, en su caso, aprobación del Ayuntamiento.</w:t>
      </w:r>
    </w:p>
    <w:p w14:paraId="256F6A7F"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 xml:space="preserve">Propuesta de Acuerdo que formula el Presidente Municipal, Licenciado Mario Alejandro Navarro Saldaña, con fundamento en lo dispuesto por el artículo 113 del Reglamento del Servicio Público de Agua Potable y Servicios Complementarios para el Municipio de Guanajuato, </w:t>
      </w:r>
      <w:proofErr w:type="spellStart"/>
      <w:r w:rsidRPr="00F163A0">
        <w:rPr>
          <w:rFonts w:ascii="Arial" w:hAnsi="Arial" w:cs="Arial"/>
          <w:sz w:val="24"/>
          <w:szCs w:val="24"/>
        </w:rPr>
        <w:t>Gto</w:t>
      </w:r>
      <w:proofErr w:type="spellEnd"/>
      <w:r w:rsidRPr="00F163A0">
        <w:rPr>
          <w:rFonts w:ascii="Arial" w:hAnsi="Arial" w:cs="Arial"/>
          <w:sz w:val="24"/>
          <w:szCs w:val="24"/>
        </w:rPr>
        <w:t xml:space="preserve">; a efecto de que el Ayuntamiento Constitucional de Guanajuato ratifique al Ciudadano Carlos Barrera </w:t>
      </w:r>
      <w:proofErr w:type="spellStart"/>
      <w:r w:rsidRPr="00F163A0">
        <w:rPr>
          <w:rFonts w:ascii="Arial" w:hAnsi="Arial" w:cs="Arial"/>
          <w:sz w:val="24"/>
          <w:szCs w:val="24"/>
        </w:rPr>
        <w:t>Auld</w:t>
      </w:r>
      <w:proofErr w:type="spellEnd"/>
      <w:r w:rsidRPr="00F163A0">
        <w:rPr>
          <w:rFonts w:ascii="Arial" w:hAnsi="Arial" w:cs="Arial"/>
          <w:sz w:val="24"/>
          <w:szCs w:val="24"/>
        </w:rPr>
        <w:t>, en calidad de Comisario del Sistema Municipal de Agua Potable y Alcantarillado de Guanajuato, por el periodo que comprende la administración 2021-2024; para, en su caso, aprobación del Ayuntamiento.</w:t>
      </w:r>
    </w:p>
    <w:p w14:paraId="3E555896"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formula el Presidente Municipal, Licenciado Mario Alejandro Navarro Saldaña, a efecto de que se designe la integración de las Comisiones para el desempeño de las funciones del Honorable Ayuntamiento, en términos de lo previsto por los artículos 80, 81 y 83 de la Ley Orgánica Municipal para el Estado de Guanajuato; para, en su caso, aprobación del Ayuntamiento.</w:t>
      </w:r>
    </w:p>
    <w:p w14:paraId="6B345326"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formula el Presidente Municipal, Licenciado Mario Alejandro Navarro Saldaña, con fundamento en el artículo 5, fracción V del Reglamento de Adjudicación de Obra Pública para el Municipio de Guanajuato, a efecto de nombrar a los integrantes del Ayuntamiento que habrán de formar parte del Comité de Adjudicación de Obra Pública, para, en su caso, aprobación del Ayuntamiento.</w:t>
      </w:r>
    </w:p>
    <w:p w14:paraId="5166BEC8"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formula el Presidente Municipal, Licenciado Mario Alejandro Navarro Saldaña, con fundamento en el artículo 9, fracción IV del Reglamento de Contrataciones Públicas del Municipio de Guanajuato, a efecto de nombrar a los integrantes del Ayuntamiento que habrán de formar parte del Comité de Adquisiciones, Enajenaciones, Arrendamientos y Contratación de Servicios de Municipio de Guanajuato, para, en su caso, aprobación del Ayuntamiento.</w:t>
      </w:r>
    </w:p>
    <w:p w14:paraId="6DB1E0BC"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formula el Presidente Municipal, Licenciado Mario Alejandro Navarro Saldaña, con fundamento en el artículo 12, fracción III, del Reglamento del Instituto Municipal de Planeación, a efecto de nombrar a los integrantes del Ayuntamiento que habrán de formar parte de la Junta Directiva del Instituto Municipal de Planeación, para, en su caso, aprobación del Ayuntamiento.</w:t>
      </w:r>
    </w:p>
    <w:p w14:paraId="5C078395"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Acto de entrega-recepción del expediente que contiene la situación que guarda la administración pública municipal por el ejercicio constitucional periodo 2018-2021, que realizan el Ayuntamiento saliente y el entrante.</w:t>
      </w:r>
    </w:p>
    <w:p w14:paraId="274FCB90" w14:textId="77777777" w:rsidR="00464284"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Propuesta de Acuerdo que se formula a efectos de turnar a la Comisión de Hacienda, Patrimonio, Cuenta Pública y Desarrollo Institucional, el expediente que contiene la situación que guarda la administración pública municipal en términos de lo previsto por el artículo 47 de la Ley Orgánica Municipal para el Estado de Guanajuato; para, en su caso, aprobación del Ayuntamiento.</w:t>
      </w:r>
    </w:p>
    <w:p w14:paraId="54E4610E" w14:textId="77777777" w:rsidR="005D6FFF" w:rsidRPr="00F163A0" w:rsidRDefault="00464284" w:rsidP="005D3397">
      <w:pPr>
        <w:pStyle w:val="Prrafodelista"/>
        <w:numPr>
          <w:ilvl w:val="0"/>
          <w:numId w:val="37"/>
        </w:numPr>
        <w:spacing w:before="240" w:after="240" w:line="259" w:lineRule="auto"/>
        <w:ind w:left="714" w:hanging="357"/>
        <w:jc w:val="both"/>
        <w:rPr>
          <w:rFonts w:ascii="Arial" w:hAnsi="Arial" w:cs="Arial"/>
          <w:sz w:val="24"/>
          <w:szCs w:val="24"/>
        </w:rPr>
      </w:pPr>
      <w:r w:rsidRPr="00F163A0">
        <w:rPr>
          <w:rFonts w:ascii="Arial" w:hAnsi="Arial" w:cs="Arial"/>
          <w:sz w:val="24"/>
          <w:szCs w:val="24"/>
        </w:rPr>
        <w:t>Asuntos generales.</w:t>
      </w:r>
    </w:p>
    <w:p w14:paraId="6BAF05F1" w14:textId="0E9067A2" w:rsidR="00C96F57" w:rsidRPr="00F163A0" w:rsidRDefault="00464284" w:rsidP="005D3397">
      <w:pPr>
        <w:pStyle w:val="Prrafodelista"/>
        <w:numPr>
          <w:ilvl w:val="0"/>
          <w:numId w:val="37"/>
        </w:numPr>
        <w:spacing w:before="240" w:after="240" w:line="259" w:lineRule="auto"/>
        <w:contextualSpacing w:val="0"/>
        <w:jc w:val="both"/>
        <w:rPr>
          <w:rFonts w:ascii="Arial" w:hAnsi="Arial" w:cs="Arial"/>
          <w:sz w:val="24"/>
          <w:szCs w:val="24"/>
        </w:rPr>
      </w:pPr>
      <w:r w:rsidRPr="00F163A0">
        <w:rPr>
          <w:rFonts w:ascii="Arial" w:hAnsi="Arial" w:cs="Arial"/>
          <w:sz w:val="24"/>
          <w:szCs w:val="24"/>
        </w:rPr>
        <w:t>Clausura de la sesión por parte del Presidente Municipal.</w:t>
      </w:r>
    </w:p>
    <w:p w14:paraId="0C7F366D" w14:textId="684CC949" w:rsidR="004410AF" w:rsidRPr="00F163A0" w:rsidRDefault="00FA15A2" w:rsidP="005D3397">
      <w:pPr>
        <w:pBdr>
          <w:top w:val="nil"/>
          <w:left w:val="nil"/>
          <w:bottom w:val="nil"/>
          <w:right w:val="nil"/>
          <w:between w:val="nil"/>
          <w:bar w:val="nil"/>
        </w:pBdr>
        <w:spacing w:before="240" w:after="240" w:line="360" w:lineRule="auto"/>
        <w:jc w:val="both"/>
        <w:rPr>
          <w:rFonts w:ascii="Arial" w:hAnsi="Arial" w:cs="Arial"/>
          <w:color w:val="000000" w:themeColor="text1"/>
          <w:sz w:val="24"/>
          <w:szCs w:val="24"/>
        </w:rPr>
      </w:pPr>
      <w:r w:rsidRPr="00F163A0">
        <w:rPr>
          <w:rFonts w:ascii="Arial" w:hAnsi="Arial" w:cs="Arial"/>
          <w:sz w:val="24"/>
          <w:szCs w:val="24"/>
        </w:rPr>
        <w:t xml:space="preserve">De lo anterior, es claro que, como señala la actora, el </w:t>
      </w:r>
      <w:r w:rsidR="00570E52" w:rsidRPr="00F163A0">
        <w:rPr>
          <w:rFonts w:ascii="Arial" w:hAnsi="Arial" w:cs="Arial"/>
          <w:i/>
          <w:iCs/>
          <w:sz w:val="24"/>
          <w:szCs w:val="24"/>
        </w:rPr>
        <w:t>Tribunal Local</w:t>
      </w:r>
      <w:r w:rsidR="00086998" w:rsidRPr="00F163A0">
        <w:rPr>
          <w:rFonts w:ascii="Arial" w:hAnsi="Arial" w:cs="Arial"/>
          <w:i/>
          <w:iCs/>
          <w:sz w:val="24"/>
          <w:szCs w:val="24"/>
        </w:rPr>
        <w:t xml:space="preserve"> </w:t>
      </w:r>
      <w:r w:rsidRPr="00F163A0">
        <w:rPr>
          <w:rFonts w:ascii="Arial" w:hAnsi="Arial" w:cs="Arial"/>
          <w:sz w:val="24"/>
          <w:szCs w:val="24"/>
        </w:rPr>
        <w:t>dejó de advertir que los puntos a discutir no se ciñeron a los previstos legalmente</w:t>
      </w:r>
      <w:r w:rsidR="00EF679E" w:rsidRPr="00F163A0">
        <w:rPr>
          <w:rFonts w:ascii="Arial" w:hAnsi="Arial" w:cs="Arial"/>
          <w:sz w:val="24"/>
          <w:szCs w:val="24"/>
        </w:rPr>
        <w:t xml:space="preserve"> que, se reitera, </w:t>
      </w:r>
      <w:r w:rsidR="00552309" w:rsidRPr="00F163A0">
        <w:rPr>
          <w:rFonts w:ascii="Arial" w:hAnsi="Arial" w:cs="Arial"/>
          <w:sz w:val="24"/>
          <w:szCs w:val="24"/>
        </w:rPr>
        <w:t xml:space="preserve">sólo </w:t>
      </w:r>
      <w:r w:rsidR="00EF679E" w:rsidRPr="00F163A0">
        <w:rPr>
          <w:rFonts w:ascii="Arial" w:hAnsi="Arial" w:cs="Arial"/>
          <w:sz w:val="24"/>
          <w:szCs w:val="24"/>
        </w:rPr>
        <w:t xml:space="preserve">consisten en </w:t>
      </w:r>
      <w:r w:rsidR="00EF679E" w:rsidRPr="00F163A0">
        <w:rPr>
          <w:rFonts w:ascii="Arial" w:hAnsi="Arial" w:cs="Arial"/>
          <w:color w:val="000000" w:themeColor="text1"/>
          <w:sz w:val="24"/>
          <w:szCs w:val="24"/>
        </w:rPr>
        <w:t xml:space="preserve">nombrar al secretario y tesorero, aprobar la integración de comisiones y proceder a la entrega-recepción de la situación que guarda el </w:t>
      </w:r>
      <w:r w:rsidR="004A6D5F" w:rsidRPr="00F163A0">
        <w:rPr>
          <w:rStyle w:val="fontstyle01"/>
          <w:rFonts w:ascii="Arial" w:hAnsi="Arial" w:cs="Arial"/>
          <w:i/>
          <w:iCs/>
        </w:rPr>
        <w:t>Ayuntamiento</w:t>
      </w:r>
      <w:r w:rsidR="004410AF" w:rsidRPr="00F163A0">
        <w:rPr>
          <w:rFonts w:ascii="Arial" w:hAnsi="Arial" w:cs="Arial"/>
          <w:color w:val="000000" w:themeColor="text1"/>
          <w:sz w:val="24"/>
          <w:szCs w:val="24"/>
        </w:rPr>
        <w:t>.</w:t>
      </w:r>
    </w:p>
    <w:p w14:paraId="0EFDC584" w14:textId="0BA831B4" w:rsidR="00FA15A2" w:rsidRPr="00F163A0" w:rsidRDefault="006943FE"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color w:val="000000" w:themeColor="text1"/>
          <w:sz w:val="24"/>
          <w:szCs w:val="24"/>
        </w:rPr>
        <w:t>De ahí que result</w:t>
      </w:r>
      <w:r w:rsidR="002A1D1C" w:rsidRPr="00F163A0">
        <w:rPr>
          <w:rFonts w:ascii="Arial" w:hAnsi="Arial" w:cs="Arial"/>
          <w:color w:val="000000" w:themeColor="text1"/>
          <w:sz w:val="24"/>
          <w:szCs w:val="24"/>
        </w:rPr>
        <w:t>e</w:t>
      </w:r>
      <w:r w:rsidRPr="00F163A0">
        <w:rPr>
          <w:rFonts w:ascii="Arial" w:hAnsi="Arial" w:cs="Arial"/>
          <w:color w:val="000000" w:themeColor="text1"/>
          <w:sz w:val="24"/>
          <w:szCs w:val="24"/>
        </w:rPr>
        <w:t xml:space="preserve"> indebida </w:t>
      </w:r>
      <w:r w:rsidR="002A1D1C" w:rsidRPr="00F163A0">
        <w:rPr>
          <w:rFonts w:ascii="Arial" w:hAnsi="Arial" w:cs="Arial"/>
          <w:color w:val="000000" w:themeColor="text1"/>
          <w:sz w:val="24"/>
          <w:szCs w:val="24"/>
        </w:rPr>
        <w:t>la</w:t>
      </w:r>
      <w:r w:rsidRPr="00F163A0">
        <w:rPr>
          <w:rFonts w:ascii="Arial" w:hAnsi="Arial" w:cs="Arial"/>
          <w:color w:val="000000" w:themeColor="text1"/>
          <w:sz w:val="24"/>
          <w:szCs w:val="24"/>
        </w:rPr>
        <w:t xml:space="preserve"> conclusión</w:t>
      </w:r>
      <w:r w:rsidR="002A1D1C" w:rsidRPr="00F163A0">
        <w:rPr>
          <w:rFonts w:ascii="Arial" w:hAnsi="Arial" w:cs="Arial"/>
          <w:color w:val="000000" w:themeColor="text1"/>
          <w:sz w:val="24"/>
          <w:szCs w:val="24"/>
        </w:rPr>
        <w:t xml:space="preserve"> del </w:t>
      </w:r>
      <w:r w:rsidR="00570E52" w:rsidRPr="00F163A0">
        <w:rPr>
          <w:rFonts w:ascii="Arial" w:hAnsi="Arial" w:cs="Arial"/>
          <w:i/>
          <w:iCs/>
          <w:color w:val="000000" w:themeColor="text1"/>
          <w:sz w:val="24"/>
          <w:szCs w:val="24"/>
        </w:rPr>
        <w:t>Tribunal Local</w:t>
      </w:r>
      <w:r w:rsidR="002A1D1C" w:rsidRPr="00F163A0">
        <w:rPr>
          <w:rFonts w:ascii="Arial" w:hAnsi="Arial" w:cs="Arial"/>
          <w:color w:val="000000" w:themeColor="text1"/>
          <w:sz w:val="24"/>
          <w:szCs w:val="24"/>
        </w:rPr>
        <w:t>,</w:t>
      </w:r>
      <w:r w:rsidRPr="00F163A0">
        <w:rPr>
          <w:rFonts w:ascii="Arial" w:hAnsi="Arial" w:cs="Arial"/>
          <w:color w:val="000000" w:themeColor="text1"/>
          <w:sz w:val="24"/>
          <w:szCs w:val="24"/>
        </w:rPr>
        <w:t xml:space="preserve"> en cuanto a que no existía la obligación del Presidente</w:t>
      </w:r>
      <w:r w:rsidRPr="00F163A0">
        <w:rPr>
          <w:rFonts w:ascii="Arial" w:hAnsi="Arial" w:cs="Arial"/>
          <w:i/>
          <w:iCs/>
          <w:color w:val="000000" w:themeColor="text1"/>
          <w:sz w:val="24"/>
          <w:szCs w:val="24"/>
        </w:rPr>
        <w:t xml:space="preserve"> </w:t>
      </w:r>
      <w:r w:rsidRPr="00F163A0">
        <w:rPr>
          <w:rFonts w:ascii="Arial" w:hAnsi="Arial" w:cs="Arial"/>
          <w:sz w:val="24"/>
          <w:szCs w:val="24"/>
        </w:rPr>
        <w:t>Municipal de darle a conocer el orden del día y la documentación correspondiente.</w:t>
      </w:r>
      <w:r w:rsidR="00FA15A2" w:rsidRPr="00F163A0">
        <w:rPr>
          <w:rFonts w:ascii="Arial" w:hAnsi="Arial" w:cs="Arial"/>
          <w:sz w:val="24"/>
          <w:szCs w:val="24"/>
        </w:rPr>
        <w:t xml:space="preserve"> </w:t>
      </w:r>
    </w:p>
    <w:p w14:paraId="702E3F83" w14:textId="3D557717" w:rsidR="00DE6502" w:rsidRPr="00F163A0" w:rsidRDefault="00DE6502"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b/>
          <w:bCs/>
          <w:sz w:val="24"/>
          <w:szCs w:val="24"/>
        </w:rPr>
        <w:t xml:space="preserve">D. </w:t>
      </w:r>
      <w:r w:rsidRPr="00F163A0">
        <w:rPr>
          <w:rFonts w:ascii="Arial" w:hAnsi="Arial" w:cs="Arial"/>
          <w:sz w:val="24"/>
          <w:szCs w:val="24"/>
        </w:rPr>
        <w:t xml:space="preserve">Por otro lado, </w:t>
      </w:r>
      <w:r w:rsidR="008D7021" w:rsidRPr="00F163A0">
        <w:rPr>
          <w:rFonts w:ascii="Arial" w:hAnsi="Arial" w:cs="Arial"/>
          <w:sz w:val="24"/>
          <w:szCs w:val="24"/>
        </w:rPr>
        <w:t>la actora sostiene, esencialmente, que</w:t>
      </w:r>
      <w:r w:rsidR="00086998" w:rsidRPr="00F163A0">
        <w:rPr>
          <w:rFonts w:ascii="Arial" w:hAnsi="Arial" w:cs="Arial"/>
          <w:sz w:val="24"/>
          <w:szCs w:val="24"/>
        </w:rPr>
        <w:t xml:space="preserve"> es contrario a Derecho que el </w:t>
      </w:r>
      <w:r w:rsidR="00570E52" w:rsidRPr="00F163A0">
        <w:rPr>
          <w:rFonts w:ascii="Arial" w:hAnsi="Arial" w:cs="Arial"/>
          <w:i/>
          <w:iCs/>
          <w:sz w:val="24"/>
          <w:szCs w:val="24"/>
        </w:rPr>
        <w:t>Tribunal Local</w:t>
      </w:r>
      <w:r w:rsidR="00086998" w:rsidRPr="00F163A0">
        <w:rPr>
          <w:rFonts w:ascii="Arial" w:hAnsi="Arial" w:cs="Arial"/>
          <w:i/>
          <w:iCs/>
          <w:sz w:val="24"/>
          <w:szCs w:val="24"/>
        </w:rPr>
        <w:t xml:space="preserve"> </w:t>
      </w:r>
      <w:r w:rsidR="00086998" w:rsidRPr="00F163A0">
        <w:rPr>
          <w:rFonts w:ascii="Arial" w:hAnsi="Arial" w:cs="Arial"/>
          <w:sz w:val="24"/>
          <w:szCs w:val="24"/>
        </w:rPr>
        <w:t xml:space="preserve">haya considerado que la falta de aceptación de su propuesta de suspender la </w:t>
      </w:r>
      <w:r w:rsidR="00104BCC" w:rsidRPr="00F163A0">
        <w:rPr>
          <w:rFonts w:ascii="Arial" w:hAnsi="Arial" w:cs="Arial"/>
          <w:i/>
          <w:iCs/>
          <w:sz w:val="24"/>
          <w:szCs w:val="24"/>
        </w:rPr>
        <w:t>Primera Sesión</w:t>
      </w:r>
      <w:r w:rsidR="00104BCC" w:rsidRPr="00F163A0">
        <w:rPr>
          <w:rFonts w:ascii="Arial" w:hAnsi="Arial" w:cs="Arial"/>
          <w:sz w:val="24"/>
          <w:szCs w:val="24"/>
        </w:rPr>
        <w:t xml:space="preserve"> </w:t>
      </w:r>
      <w:r w:rsidR="00086998" w:rsidRPr="00F163A0">
        <w:rPr>
          <w:rFonts w:ascii="Arial" w:hAnsi="Arial" w:cs="Arial"/>
          <w:sz w:val="24"/>
          <w:szCs w:val="24"/>
        </w:rPr>
        <w:t>no vulneró sus derechos político-electorales</w:t>
      </w:r>
      <w:r w:rsidR="009B19B3" w:rsidRPr="00F163A0">
        <w:rPr>
          <w:rFonts w:ascii="Arial" w:hAnsi="Arial" w:cs="Arial"/>
          <w:sz w:val="24"/>
          <w:szCs w:val="24"/>
        </w:rPr>
        <w:t>.</w:t>
      </w:r>
    </w:p>
    <w:p w14:paraId="0AA335D4" w14:textId="24FB6559" w:rsidR="009B19B3" w:rsidRPr="00F163A0" w:rsidRDefault="009B19B3"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Ello, porque </w:t>
      </w:r>
      <w:r w:rsidR="00AE540F" w:rsidRPr="00F163A0">
        <w:rPr>
          <w:rFonts w:ascii="Arial" w:hAnsi="Arial" w:cs="Arial"/>
          <w:sz w:val="24"/>
          <w:szCs w:val="24"/>
        </w:rPr>
        <w:t>no controvirtió si esa propuesta se había aprobado o no por la mayoría</w:t>
      </w:r>
      <w:r w:rsidR="009C09FA" w:rsidRPr="00F163A0">
        <w:rPr>
          <w:rFonts w:ascii="Arial" w:hAnsi="Arial" w:cs="Arial"/>
          <w:sz w:val="24"/>
          <w:szCs w:val="24"/>
        </w:rPr>
        <w:t xml:space="preserve"> del </w:t>
      </w:r>
      <w:r w:rsidR="009C09FA" w:rsidRPr="00F163A0">
        <w:rPr>
          <w:rFonts w:ascii="Arial" w:hAnsi="Arial" w:cs="Arial"/>
          <w:i/>
          <w:iCs/>
          <w:sz w:val="24"/>
          <w:szCs w:val="24"/>
        </w:rPr>
        <w:t>Ayuntamiento</w:t>
      </w:r>
      <w:r w:rsidR="00AE540F" w:rsidRPr="00F163A0">
        <w:rPr>
          <w:rFonts w:ascii="Arial" w:hAnsi="Arial" w:cs="Arial"/>
          <w:sz w:val="24"/>
          <w:szCs w:val="24"/>
        </w:rPr>
        <w:t>,</w:t>
      </w:r>
      <w:r w:rsidR="0000779D" w:rsidRPr="00F163A0">
        <w:rPr>
          <w:rFonts w:ascii="Arial" w:hAnsi="Arial" w:cs="Arial"/>
          <w:sz w:val="24"/>
          <w:szCs w:val="24"/>
        </w:rPr>
        <w:t xml:space="preserve"> sino que </w:t>
      </w:r>
      <w:r w:rsidR="00A8319E" w:rsidRPr="00F163A0">
        <w:rPr>
          <w:rFonts w:ascii="Arial" w:hAnsi="Arial" w:cs="Arial"/>
          <w:sz w:val="24"/>
          <w:szCs w:val="24"/>
        </w:rPr>
        <w:t xml:space="preserve">se inconformó con el hecho de que ella pedía suspender la sesión para </w:t>
      </w:r>
      <w:r w:rsidR="00992737" w:rsidRPr="00F163A0">
        <w:rPr>
          <w:rFonts w:ascii="Arial" w:hAnsi="Arial" w:cs="Arial"/>
          <w:sz w:val="24"/>
          <w:szCs w:val="24"/>
        </w:rPr>
        <w:t>poder</w:t>
      </w:r>
      <w:r w:rsidR="00A8319E" w:rsidRPr="00F163A0">
        <w:rPr>
          <w:rFonts w:ascii="Arial" w:hAnsi="Arial" w:cs="Arial"/>
          <w:sz w:val="24"/>
          <w:szCs w:val="24"/>
        </w:rPr>
        <w:t xml:space="preserve"> imponerse de los documentos correspondientes </w:t>
      </w:r>
      <w:r w:rsidR="00412909" w:rsidRPr="00F163A0">
        <w:rPr>
          <w:rFonts w:ascii="Arial" w:hAnsi="Arial" w:cs="Arial"/>
          <w:sz w:val="24"/>
          <w:szCs w:val="24"/>
        </w:rPr>
        <w:t>y se le negó esa oportunidad</w:t>
      </w:r>
      <w:r w:rsidR="00353950" w:rsidRPr="00F163A0">
        <w:rPr>
          <w:rFonts w:ascii="Arial" w:hAnsi="Arial" w:cs="Arial"/>
          <w:sz w:val="24"/>
          <w:szCs w:val="24"/>
        </w:rPr>
        <w:t>.</w:t>
      </w:r>
    </w:p>
    <w:p w14:paraId="3CB0EBEB" w14:textId="013FBE1D" w:rsidR="00017C17" w:rsidRPr="00F163A0" w:rsidRDefault="00AD28EC"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Además, </w:t>
      </w:r>
      <w:r w:rsidR="00B2181F" w:rsidRPr="00F163A0">
        <w:rPr>
          <w:rFonts w:ascii="Arial" w:hAnsi="Arial" w:cs="Arial"/>
          <w:sz w:val="24"/>
          <w:szCs w:val="24"/>
        </w:rPr>
        <w:t xml:space="preserve">señala que sería llegar al absurdo </w:t>
      </w:r>
      <w:r w:rsidR="00927763" w:rsidRPr="00F163A0">
        <w:rPr>
          <w:rFonts w:ascii="Arial" w:hAnsi="Arial" w:cs="Arial"/>
          <w:sz w:val="24"/>
          <w:szCs w:val="24"/>
        </w:rPr>
        <w:t>el</w:t>
      </w:r>
      <w:r w:rsidR="00017C17" w:rsidRPr="00F163A0">
        <w:rPr>
          <w:rFonts w:ascii="Arial" w:hAnsi="Arial" w:cs="Arial"/>
          <w:sz w:val="24"/>
          <w:szCs w:val="24"/>
        </w:rPr>
        <w:t xml:space="preserve"> considerar que basta que exista una mayoría para ejercer violencia política y que esta resulte válida. </w:t>
      </w:r>
    </w:p>
    <w:p w14:paraId="6B3175AA" w14:textId="18487740" w:rsidR="003E2863" w:rsidRPr="00F163A0" w:rsidRDefault="003E2863"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Esta Sala Regional considera </w:t>
      </w:r>
      <w:r w:rsidRPr="00F163A0">
        <w:rPr>
          <w:rFonts w:ascii="Arial" w:hAnsi="Arial" w:cs="Arial"/>
          <w:b/>
          <w:bCs/>
          <w:sz w:val="24"/>
          <w:szCs w:val="24"/>
        </w:rPr>
        <w:t>fundado</w:t>
      </w:r>
      <w:r w:rsidRPr="00F163A0">
        <w:rPr>
          <w:rFonts w:ascii="Arial" w:hAnsi="Arial" w:cs="Arial"/>
          <w:sz w:val="24"/>
          <w:szCs w:val="24"/>
        </w:rPr>
        <w:t xml:space="preserve"> el agravio hecho valer. </w:t>
      </w:r>
    </w:p>
    <w:p w14:paraId="7B9403B2" w14:textId="04ED0470" w:rsidR="00F777E6" w:rsidRPr="00F163A0" w:rsidRDefault="006E2ACD"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En principio debe señalarse que, </w:t>
      </w:r>
      <w:r w:rsidRPr="00F163A0">
        <w:rPr>
          <w:rFonts w:ascii="Arial" w:hAnsi="Arial" w:cs="Arial"/>
          <w:b/>
          <w:bCs/>
          <w:sz w:val="24"/>
          <w:szCs w:val="24"/>
        </w:rPr>
        <w:t>por regla general</w:t>
      </w:r>
      <w:r w:rsidRPr="00F163A0">
        <w:rPr>
          <w:rFonts w:ascii="Arial" w:hAnsi="Arial" w:cs="Arial"/>
          <w:sz w:val="24"/>
          <w:szCs w:val="24"/>
        </w:rPr>
        <w:t xml:space="preserve">, como ha </w:t>
      </w:r>
      <w:r w:rsidR="00F777E6" w:rsidRPr="00F163A0">
        <w:rPr>
          <w:rFonts w:ascii="Arial" w:hAnsi="Arial" w:cs="Arial"/>
          <w:sz w:val="24"/>
          <w:szCs w:val="24"/>
        </w:rPr>
        <w:t>validado</w:t>
      </w:r>
      <w:r w:rsidRPr="00F163A0">
        <w:rPr>
          <w:rFonts w:ascii="Arial" w:hAnsi="Arial" w:cs="Arial"/>
          <w:sz w:val="24"/>
          <w:szCs w:val="24"/>
        </w:rPr>
        <w:t xml:space="preserve"> esta Sala Regional, el hecho de que </w:t>
      </w:r>
      <w:r w:rsidR="00D74E6A" w:rsidRPr="00F163A0">
        <w:rPr>
          <w:rFonts w:ascii="Arial" w:hAnsi="Arial" w:cs="Arial"/>
          <w:sz w:val="24"/>
          <w:szCs w:val="24"/>
        </w:rPr>
        <w:t xml:space="preserve">a </w:t>
      </w:r>
      <w:r w:rsidRPr="00F163A0">
        <w:rPr>
          <w:rFonts w:ascii="Arial" w:hAnsi="Arial" w:cs="Arial"/>
          <w:sz w:val="24"/>
          <w:szCs w:val="24"/>
        </w:rPr>
        <w:t>los integrantes de los ayuntamientos no le sean favorables las votaciones no puede traducirse en un menoscabo para el</w:t>
      </w:r>
      <w:r w:rsidR="009A6617" w:rsidRPr="00F163A0">
        <w:rPr>
          <w:rFonts w:ascii="Arial" w:hAnsi="Arial" w:cs="Arial"/>
          <w:sz w:val="24"/>
          <w:szCs w:val="24"/>
        </w:rPr>
        <w:t xml:space="preserve"> adecuado ejercicio del cargo para el que fueron electos y, en consecuencia, tampoco se acredita la </w:t>
      </w:r>
      <w:r w:rsidR="009A6617" w:rsidRPr="00F163A0">
        <w:rPr>
          <w:rFonts w:ascii="Arial" w:hAnsi="Arial" w:cs="Arial"/>
          <w:i/>
          <w:iCs/>
          <w:sz w:val="24"/>
          <w:szCs w:val="24"/>
        </w:rPr>
        <w:t>VPG</w:t>
      </w:r>
      <w:r w:rsidR="00A44897" w:rsidRPr="00F163A0">
        <w:rPr>
          <w:rFonts w:ascii="Arial" w:hAnsi="Arial" w:cs="Arial"/>
          <w:sz w:val="24"/>
          <w:szCs w:val="24"/>
        </w:rPr>
        <w:t>.</w:t>
      </w:r>
    </w:p>
    <w:p w14:paraId="2F139AA2" w14:textId="3FC94A49" w:rsidR="003E2863" w:rsidRPr="00F163A0" w:rsidRDefault="00E203E3"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Ello</w:t>
      </w:r>
      <w:r w:rsidR="00F777E6" w:rsidRPr="00F163A0">
        <w:rPr>
          <w:rFonts w:ascii="Arial" w:hAnsi="Arial" w:cs="Arial"/>
          <w:sz w:val="24"/>
          <w:szCs w:val="24"/>
        </w:rPr>
        <w:t xml:space="preserve"> lo ha sostenido este órgano jurisdiccional cuando las cuestiones con las que se inconforma un edil son el resultado del funcionamiento interno del órgano </w:t>
      </w:r>
      <w:r w:rsidR="00D263C9" w:rsidRPr="00F163A0">
        <w:rPr>
          <w:rFonts w:ascii="Arial" w:hAnsi="Arial" w:cs="Arial"/>
          <w:sz w:val="24"/>
          <w:szCs w:val="24"/>
        </w:rPr>
        <w:t xml:space="preserve">colegiado municipal del que forma parte y la dinámica que rige las discusiones al interior del </w:t>
      </w:r>
      <w:r w:rsidR="005E5832" w:rsidRPr="00F163A0">
        <w:rPr>
          <w:rFonts w:ascii="Arial" w:hAnsi="Arial" w:cs="Arial"/>
          <w:sz w:val="24"/>
          <w:szCs w:val="24"/>
        </w:rPr>
        <w:t>A</w:t>
      </w:r>
      <w:r w:rsidR="00A44897" w:rsidRPr="00F163A0">
        <w:rPr>
          <w:rFonts w:ascii="Arial" w:hAnsi="Arial" w:cs="Arial"/>
          <w:sz w:val="24"/>
          <w:szCs w:val="24"/>
        </w:rPr>
        <w:t>yuntamiento</w:t>
      </w:r>
      <w:r w:rsidR="00441AA6" w:rsidRPr="00F163A0">
        <w:rPr>
          <w:rStyle w:val="Refdenotaalpie"/>
          <w:rFonts w:ascii="Arial" w:hAnsi="Arial" w:cs="Arial"/>
          <w:sz w:val="24"/>
          <w:szCs w:val="24"/>
        </w:rPr>
        <w:footnoteReference w:id="44"/>
      </w:r>
      <w:r w:rsidR="009A6617" w:rsidRPr="00F163A0">
        <w:rPr>
          <w:rFonts w:ascii="Arial" w:hAnsi="Arial" w:cs="Arial"/>
          <w:sz w:val="24"/>
          <w:szCs w:val="24"/>
        </w:rPr>
        <w:t>.</w:t>
      </w:r>
    </w:p>
    <w:p w14:paraId="00E262D8" w14:textId="2753FC27" w:rsidR="00A44897" w:rsidRPr="00F163A0" w:rsidRDefault="00A44897"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No obstante, </w:t>
      </w:r>
      <w:r w:rsidR="0028573B" w:rsidRPr="00F163A0">
        <w:rPr>
          <w:rFonts w:ascii="Arial" w:hAnsi="Arial" w:cs="Arial"/>
          <w:sz w:val="24"/>
          <w:szCs w:val="24"/>
        </w:rPr>
        <w:t>tal regla admite excepciones cuando lo que se someta a votación pueda implicar</w:t>
      </w:r>
      <w:r w:rsidR="003F2C46" w:rsidRPr="00F163A0">
        <w:rPr>
          <w:rFonts w:ascii="Arial" w:hAnsi="Arial" w:cs="Arial"/>
          <w:sz w:val="24"/>
          <w:szCs w:val="24"/>
        </w:rPr>
        <w:t xml:space="preserve"> </w:t>
      </w:r>
      <w:r w:rsidR="00CB047A" w:rsidRPr="00F163A0">
        <w:rPr>
          <w:rFonts w:ascii="Arial" w:hAnsi="Arial" w:cs="Arial"/>
          <w:sz w:val="24"/>
          <w:szCs w:val="24"/>
        </w:rPr>
        <w:t>la vulneración a algún derecho</w:t>
      </w:r>
      <w:r w:rsidR="00B37165" w:rsidRPr="00F163A0">
        <w:rPr>
          <w:rFonts w:ascii="Arial" w:hAnsi="Arial" w:cs="Arial"/>
          <w:sz w:val="24"/>
          <w:szCs w:val="24"/>
        </w:rPr>
        <w:t xml:space="preserve"> de los propios munícipes.</w:t>
      </w:r>
      <w:r w:rsidR="003052FC" w:rsidRPr="00F163A0">
        <w:rPr>
          <w:rFonts w:ascii="Arial" w:hAnsi="Arial" w:cs="Arial"/>
          <w:sz w:val="24"/>
          <w:szCs w:val="24"/>
        </w:rPr>
        <w:t xml:space="preserve"> Caso en el cual será a partir del análisis concreto que se haga que podrá determinarse si se vulneró o no el derecho que se alega afectado.</w:t>
      </w:r>
    </w:p>
    <w:p w14:paraId="3DE38FD6" w14:textId="62090FDA" w:rsidR="0060135D" w:rsidRPr="00F163A0" w:rsidRDefault="0060135D"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Incluso</w:t>
      </w:r>
      <w:r w:rsidR="003F671F" w:rsidRPr="00F163A0">
        <w:rPr>
          <w:rFonts w:ascii="Arial" w:hAnsi="Arial" w:cs="Arial"/>
          <w:sz w:val="24"/>
          <w:szCs w:val="24"/>
        </w:rPr>
        <w:t>, pudiendo llegar a la conclusión de que</w:t>
      </w:r>
      <w:r w:rsidR="00421F0E" w:rsidRPr="00F163A0">
        <w:rPr>
          <w:rFonts w:ascii="Arial" w:hAnsi="Arial" w:cs="Arial"/>
          <w:sz w:val="24"/>
          <w:szCs w:val="24"/>
        </w:rPr>
        <w:t xml:space="preserve">, como ha sustentado este órgano </w:t>
      </w:r>
      <w:r w:rsidR="00533812" w:rsidRPr="00F163A0">
        <w:rPr>
          <w:rFonts w:ascii="Arial" w:hAnsi="Arial" w:cs="Arial"/>
          <w:sz w:val="24"/>
          <w:szCs w:val="24"/>
        </w:rPr>
        <w:t>de decisión</w:t>
      </w:r>
      <w:r w:rsidR="00421F0E" w:rsidRPr="00F163A0">
        <w:rPr>
          <w:rFonts w:ascii="Arial" w:hAnsi="Arial" w:cs="Arial"/>
          <w:sz w:val="24"/>
          <w:szCs w:val="24"/>
        </w:rPr>
        <w:t>,</w:t>
      </w:r>
      <w:r w:rsidR="003F671F" w:rsidRPr="00F163A0">
        <w:rPr>
          <w:rFonts w:ascii="Arial" w:hAnsi="Arial" w:cs="Arial"/>
          <w:sz w:val="24"/>
          <w:szCs w:val="24"/>
        </w:rPr>
        <w:t xml:space="preserve"> las personas jurídicas gubernamentales como son los </w:t>
      </w:r>
      <w:r w:rsidR="005E5832" w:rsidRPr="00F163A0">
        <w:rPr>
          <w:rFonts w:ascii="Arial" w:hAnsi="Arial" w:cs="Arial"/>
          <w:sz w:val="24"/>
          <w:szCs w:val="24"/>
        </w:rPr>
        <w:t>A</w:t>
      </w:r>
      <w:r w:rsidR="003F671F" w:rsidRPr="00F163A0">
        <w:rPr>
          <w:rFonts w:ascii="Arial" w:hAnsi="Arial" w:cs="Arial"/>
          <w:sz w:val="24"/>
          <w:szCs w:val="24"/>
        </w:rPr>
        <w:t xml:space="preserve">yuntamientos, con independencia de la responsabilidad individual y personalísima en la que pueden incurrir sus integrantes, </w:t>
      </w:r>
      <w:r w:rsidR="00421F0E" w:rsidRPr="00F163A0">
        <w:rPr>
          <w:rFonts w:ascii="Arial" w:hAnsi="Arial" w:cs="Arial"/>
          <w:sz w:val="24"/>
          <w:szCs w:val="24"/>
        </w:rPr>
        <w:t xml:space="preserve">pueden ser responsables por </w:t>
      </w:r>
      <w:r w:rsidR="00421F0E" w:rsidRPr="00F163A0">
        <w:rPr>
          <w:rFonts w:ascii="Arial" w:hAnsi="Arial" w:cs="Arial"/>
          <w:i/>
          <w:iCs/>
          <w:sz w:val="24"/>
          <w:szCs w:val="24"/>
        </w:rPr>
        <w:t>VPG</w:t>
      </w:r>
      <w:r w:rsidR="00421F0E" w:rsidRPr="00F163A0">
        <w:rPr>
          <w:rFonts w:ascii="Arial" w:hAnsi="Arial" w:cs="Arial"/>
          <w:sz w:val="24"/>
          <w:szCs w:val="24"/>
        </w:rPr>
        <w:t xml:space="preserve"> </w:t>
      </w:r>
      <w:r w:rsidR="003F671F" w:rsidRPr="00F163A0">
        <w:rPr>
          <w:rFonts w:ascii="Arial" w:hAnsi="Arial" w:cs="Arial"/>
          <w:sz w:val="24"/>
          <w:szCs w:val="24"/>
        </w:rPr>
        <w:t>cuando ejercen o participan de alguna manera en actos de violencia contra la mujer</w:t>
      </w:r>
      <w:r w:rsidR="001D5596" w:rsidRPr="00F163A0">
        <w:rPr>
          <w:rStyle w:val="Refdenotaalpie"/>
          <w:rFonts w:ascii="Arial" w:hAnsi="Arial"/>
          <w:sz w:val="24"/>
          <w:szCs w:val="24"/>
        </w:rPr>
        <w:footnoteReference w:id="45"/>
      </w:r>
      <w:r w:rsidR="001D5596" w:rsidRPr="00F163A0">
        <w:rPr>
          <w:rFonts w:ascii="Arial" w:hAnsi="Arial" w:cs="Arial"/>
          <w:sz w:val="24"/>
          <w:szCs w:val="24"/>
        </w:rPr>
        <w:t>.</w:t>
      </w:r>
      <w:r w:rsidR="003F671F" w:rsidRPr="00F163A0">
        <w:rPr>
          <w:rFonts w:ascii="Arial" w:hAnsi="Arial" w:cs="Arial"/>
          <w:sz w:val="24"/>
          <w:szCs w:val="24"/>
        </w:rPr>
        <w:t xml:space="preserve"> </w:t>
      </w:r>
    </w:p>
    <w:p w14:paraId="165007D8" w14:textId="1662BB74" w:rsidR="00420E86" w:rsidRPr="00F163A0" w:rsidRDefault="003F2C46"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En el caso, no está en controversia que no se entregó el orden del día y tampoco la documentación soporte </w:t>
      </w:r>
      <w:r w:rsidR="00C21817" w:rsidRPr="00F163A0">
        <w:rPr>
          <w:rFonts w:ascii="Arial" w:hAnsi="Arial" w:cs="Arial"/>
          <w:sz w:val="24"/>
          <w:szCs w:val="24"/>
        </w:rPr>
        <w:t xml:space="preserve">a la actora, a fin de que pudiera imponerse de la información y estar en aptitud de emitir su voto </w:t>
      </w:r>
      <w:r w:rsidR="00F262E7" w:rsidRPr="00F163A0">
        <w:rPr>
          <w:rFonts w:ascii="Arial" w:hAnsi="Arial" w:cs="Arial"/>
          <w:sz w:val="24"/>
          <w:szCs w:val="24"/>
        </w:rPr>
        <w:t>de manera informada</w:t>
      </w:r>
      <w:r w:rsidR="00455322" w:rsidRPr="00F163A0">
        <w:rPr>
          <w:rFonts w:ascii="Arial" w:hAnsi="Arial" w:cs="Arial"/>
          <w:sz w:val="24"/>
          <w:szCs w:val="24"/>
        </w:rPr>
        <w:t xml:space="preserve"> durante la </w:t>
      </w:r>
      <w:r w:rsidR="00455322" w:rsidRPr="00F163A0">
        <w:rPr>
          <w:rFonts w:ascii="Arial" w:hAnsi="Arial" w:cs="Arial"/>
          <w:i/>
          <w:iCs/>
          <w:sz w:val="24"/>
          <w:szCs w:val="24"/>
        </w:rPr>
        <w:t>Prim</w:t>
      </w:r>
      <w:r w:rsidR="000558FA" w:rsidRPr="00F163A0">
        <w:rPr>
          <w:rFonts w:ascii="Arial" w:hAnsi="Arial" w:cs="Arial"/>
          <w:i/>
          <w:iCs/>
          <w:sz w:val="24"/>
          <w:szCs w:val="24"/>
        </w:rPr>
        <w:t>e</w:t>
      </w:r>
      <w:r w:rsidR="00455322" w:rsidRPr="00F163A0">
        <w:rPr>
          <w:rFonts w:ascii="Arial" w:hAnsi="Arial" w:cs="Arial"/>
          <w:i/>
          <w:iCs/>
          <w:sz w:val="24"/>
          <w:szCs w:val="24"/>
        </w:rPr>
        <w:t>ra sesión</w:t>
      </w:r>
      <w:r w:rsidR="00F262E7" w:rsidRPr="00F163A0">
        <w:rPr>
          <w:rFonts w:ascii="Arial" w:hAnsi="Arial" w:cs="Arial"/>
          <w:sz w:val="24"/>
          <w:szCs w:val="24"/>
        </w:rPr>
        <w:t xml:space="preserve">. </w:t>
      </w:r>
    </w:p>
    <w:p w14:paraId="4DFD6A12" w14:textId="4A04E632" w:rsidR="006E2ACD" w:rsidRPr="00F163A0" w:rsidRDefault="00F262E7"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Incluso, </w:t>
      </w:r>
      <w:r w:rsidR="00455322" w:rsidRPr="00F163A0">
        <w:rPr>
          <w:rFonts w:ascii="Arial" w:hAnsi="Arial" w:cs="Arial"/>
          <w:sz w:val="24"/>
          <w:szCs w:val="24"/>
        </w:rPr>
        <w:t xml:space="preserve">de la propia </w:t>
      </w:r>
      <w:r w:rsidR="00455322" w:rsidRPr="00F163A0">
        <w:rPr>
          <w:rFonts w:ascii="Arial" w:hAnsi="Arial" w:cs="Arial"/>
          <w:i/>
          <w:iCs/>
          <w:sz w:val="24"/>
          <w:szCs w:val="24"/>
        </w:rPr>
        <w:t xml:space="preserve">Acta de Primera sesión, </w:t>
      </w:r>
      <w:r w:rsidR="00455322" w:rsidRPr="00F163A0">
        <w:rPr>
          <w:rFonts w:ascii="Arial" w:hAnsi="Arial" w:cs="Arial"/>
          <w:sz w:val="24"/>
          <w:szCs w:val="24"/>
        </w:rPr>
        <w:t xml:space="preserve">se observa que la falta de entrega </w:t>
      </w:r>
      <w:r w:rsidR="00E5758D" w:rsidRPr="00F163A0">
        <w:rPr>
          <w:rFonts w:ascii="Arial" w:hAnsi="Arial" w:cs="Arial"/>
          <w:sz w:val="24"/>
          <w:szCs w:val="24"/>
        </w:rPr>
        <w:t xml:space="preserve">de tales elementos era de conocimiento de sus </w:t>
      </w:r>
      <w:r w:rsidR="008C4CFE" w:rsidRPr="00F163A0">
        <w:rPr>
          <w:rFonts w:ascii="Arial" w:hAnsi="Arial" w:cs="Arial"/>
          <w:sz w:val="24"/>
          <w:szCs w:val="24"/>
        </w:rPr>
        <w:t>compañeros</w:t>
      </w:r>
      <w:r w:rsidR="00E5758D" w:rsidRPr="00F163A0">
        <w:rPr>
          <w:rFonts w:ascii="Arial" w:hAnsi="Arial" w:cs="Arial"/>
          <w:sz w:val="24"/>
          <w:szCs w:val="24"/>
        </w:rPr>
        <w:t xml:space="preserve"> munícipes, pues </w:t>
      </w:r>
      <w:r w:rsidR="000558FA" w:rsidRPr="00F163A0">
        <w:rPr>
          <w:rFonts w:ascii="Arial" w:hAnsi="Arial" w:cs="Arial"/>
          <w:sz w:val="24"/>
          <w:szCs w:val="24"/>
        </w:rPr>
        <w:t xml:space="preserve">además de que ella lo externó así y con base en ello realizó su petición, cierto es que </w:t>
      </w:r>
      <w:r w:rsidR="00E5758D" w:rsidRPr="00F163A0">
        <w:rPr>
          <w:rFonts w:ascii="Arial" w:hAnsi="Arial" w:cs="Arial"/>
          <w:sz w:val="24"/>
          <w:szCs w:val="24"/>
        </w:rPr>
        <w:t xml:space="preserve">de la participación de </w:t>
      </w:r>
      <w:r w:rsidR="008B0C92" w:rsidRPr="00F163A0">
        <w:rPr>
          <w:rFonts w:ascii="Arial" w:hAnsi="Arial" w:cs="Arial"/>
          <w:sz w:val="24"/>
          <w:szCs w:val="24"/>
        </w:rPr>
        <w:t>dos regidurías</w:t>
      </w:r>
      <w:r w:rsidR="00420E86" w:rsidRPr="00F163A0">
        <w:rPr>
          <w:rFonts w:ascii="Arial" w:hAnsi="Arial" w:cs="Arial"/>
          <w:sz w:val="24"/>
          <w:szCs w:val="24"/>
        </w:rPr>
        <w:t xml:space="preserve"> en ese punto de acuerdo</w:t>
      </w:r>
      <w:r w:rsidR="008B0C92" w:rsidRPr="00F163A0">
        <w:rPr>
          <w:rStyle w:val="Refdenotaalpie"/>
          <w:rFonts w:ascii="Arial" w:hAnsi="Arial" w:cs="Arial"/>
          <w:sz w:val="24"/>
          <w:szCs w:val="24"/>
        </w:rPr>
        <w:footnoteReference w:id="46"/>
      </w:r>
      <w:r w:rsidR="00420E86" w:rsidRPr="00F163A0">
        <w:rPr>
          <w:rFonts w:ascii="Arial" w:hAnsi="Arial" w:cs="Arial"/>
          <w:sz w:val="24"/>
          <w:szCs w:val="24"/>
        </w:rPr>
        <w:t xml:space="preserve"> se observa que </w:t>
      </w:r>
      <w:r w:rsidR="00C8723E" w:rsidRPr="00F163A0">
        <w:rPr>
          <w:rFonts w:ascii="Arial" w:hAnsi="Arial" w:cs="Arial"/>
          <w:sz w:val="24"/>
          <w:szCs w:val="24"/>
        </w:rPr>
        <w:t>reconocieron</w:t>
      </w:r>
      <w:r w:rsidR="000558FA" w:rsidRPr="00F163A0">
        <w:rPr>
          <w:rFonts w:ascii="Arial" w:hAnsi="Arial" w:cs="Arial"/>
          <w:sz w:val="24"/>
          <w:szCs w:val="24"/>
        </w:rPr>
        <w:t xml:space="preserve"> que ello era cierto pues</w:t>
      </w:r>
      <w:r w:rsidR="00C8723E" w:rsidRPr="00F163A0">
        <w:rPr>
          <w:rFonts w:ascii="Arial" w:hAnsi="Arial" w:cs="Arial"/>
          <w:sz w:val="24"/>
          <w:szCs w:val="24"/>
        </w:rPr>
        <w:t xml:space="preserve">, el primero, </w:t>
      </w:r>
      <w:r w:rsidR="000558FA" w:rsidRPr="00F163A0">
        <w:rPr>
          <w:rFonts w:ascii="Arial" w:hAnsi="Arial" w:cs="Arial"/>
          <w:sz w:val="24"/>
          <w:szCs w:val="24"/>
        </w:rPr>
        <w:t>sostuvo que,</w:t>
      </w:r>
      <w:r w:rsidR="00C8723E" w:rsidRPr="00F163A0">
        <w:rPr>
          <w:rFonts w:ascii="Arial" w:hAnsi="Arial" w:cs="Arial"/>
          <w:sz w:val="24"/>
          <w:szCs w:val="24"/>
        </w:rPr>
        <w:t xml:space="preserve"> efectivamente</w:t>
      </w:r>
      <w:r w:rsidR="000558FA" w:rsidRPr="00F163A0">
        <w:rPr>
          <w:rFonts w:ascii="Arial" w:hAnsi="Arial" w:cs="Arial"/>
          <w:sz w:val="24"/>
          <w:szCs w:val="24"/>
        </w:rPr>
        <w:t>,</w:t>
      </w:r>
      <w:r w:rsidR="00C8723E" w:rsidRPr="00F163A0">
        <w:rPr>
          <w:rFonts w:ascii="Arial" w:hAnsi="Arial" w:cs="Arial"/>
          <w:sz w:val="24"/>
          <w:szCs w:val="24"/>
        </w:rPr>
        <w:t xml:space="preserve"> se desconocía el orden del día</w:t>
      </w:r>
      <w:r w:rsidR="00CB3E00" w:rsidRPr="00F163A0">
        <w:rPr>
          <w:rFonts w:ascii="Arial" w:hAnsi="Arial" w:cs="Arial"/>
          <w:sz w:val="24"/>
          <w:szCs w:val="24"/>
        </w:rPr>
        <w:t xml:space="preserve"> y, la segunda, </w:t>
      </w:r>
      <w:r w:rsidR="00A76CA0" w:rsidRPr="00F163A0">
        <w:rPr>
          <w:rFonts w:ascii="Arial" w:hAnsi="Arial" w:cs="Arial"/>
          <w:sz w:val="24"/>
          <w:szCs w:val="24"/>
        </w:rPr>
        <w:t>que no se puso a su alcance el orden del día y</w:t>
      </w:r>
      <w:r w:rsidR="00080AEC" w:rsidRPr="00F163A0">
        <w:rPr>
          <w:rFonts w:ascii="Arial" w:hAnsi="Arial" w:cs="Arial"/>
          <w:sz w:val="24"/>
          <w:szCs w:val="24"/>
        </w:rPr>
        <w:t xml:space="preserve"> tampoco</w:t>
      </w:r>
      <w:r w:rsidR="00A76CA0" w:rsidRPr="00F163A0">
        <w:rPr>
          <w:rFonts w:ascii="Arial" w:hAnsi="Arial" w:cs="Arial"/>
          <w:sz w:val="24"/>
          <w:szCs w:val="24"/>
        </w:rPr>
        <w:t xml:space="preserve"> la información para el desarrollo de la sesión.</w:t>
      </w:r>
    </w:p>
    <w:p w14:paraId="43979AA3" w14:textId="63E18A7C" w:rsidR="00080AEC" w:rsidRPr="00F163A0" w:rsidRDefault="00080AEC"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De ese modo, </w:t>
      </w:r>
      <w:r w:rsidR="00A43F52" w:rsidRPr="00F163A0">
        <w:rPr>
          <w:rFonts w:ascii="Arial" w:hAnsi="Arial" w:cs="Arial"/>
          <w:sz w:val="24"/>
          <w:szCs w:val="24"/>
        </w:rPr>
        <w:t xml:space="preserve">era necesario que el </w:t>
      </w:r>
      <w:r w:rsidR="00570E52" w:rsidRPr="00F163A0">
        <w:rPr>
          <w:rFonts w:ascii="Arial" w:hAnsi="Arial" w:cs="Arial"/>
          <w:i/>
          <w:iCs/>
          <w:sz w:val="24"/>
          <w:szCs w:val="24"/>
        </w:rPr>
        <w:t>Tribunal Local</w:t>
      </w:r>
      <w:r w:rsidR="00A43F52" w:rsidRPr="00F163A0">
        <w:rPr>
          <w:rFonts w:ascii="Arial" w:hAnsi="Arial" w:cs="Arial"/>
          <w:i/>
          <w:iCs/>
          <w:sz w:val="24"/>
          <w:szCs w:val="24"/>
        </w:rPr>
        <w:t xml:space="preserve"> </w:t>
      </w:r>
      <w:r w:rsidR="00A43F52" w:rsidRPr="00F163A0">
        <w:rPr>
          <w:rFonts w:ascii="Arial" w:hAnsi="Arial" w:cs="Arial"/>
          <w:sz w:val="24"/>
          <w:szCs w:val="24"/>
        </w:rPr>
        <w:t>analizara el asunto desde una perspectiva distinta a la mera aprobación por mayoría de la solicitud de suspensión de la sesión</w:t>
      </w:r>
      <w:r w:rsidR="003655B2" w:rsidRPr="00F163A0">
        <w:rPr>
          <w:rFonts w:ascii="Arial" w:hAnsi="Arial" w:cs="Arial"/>
          <w:sz w:val="24"/>
          <w:szCs w:val="24"/>
        </w:rPr>
        <w:t xml:space="preserve">, pues </w:t>
      </w:r>
      <w:r w:rsidRPr="00F163A0">
        <w:rPr>
          <w:rFonts w:ascii="Arial" w:hAnsi="Arial" w:cs="Arial"/>
          <w:sz w:val="24"/>
          <w:szCs w:val="24"/>
        </w:rPr>
        <w:t xml:space="preserve">ya quedó evidenciado que las citaciones a sesión deben ser </w:t>
      </w:r>
      <w:r w:rsidR="007774C1" w:rsidRPr="00F163A0">
        <w:rPr>
          <w:rFonts w:ascii="Arial" w:hAnsi="Arial" w:cs="Arial"/>
          <w:sz w:val="24"/>
          <w:szCs w:val="24"/>
        </w:rPr>
        <w:t xml:space="preserve">acompañadas del orden del día y la documentación correspondiente, así como que ello, a su vez, constituye un derecho para que </w:t>
      </w:r>
      <w:r w:rsidR="00A97C57" w:rsidRPr="00F163A0">
        <w:rPr>
          <w:rFonts w:ascii="Arial" w:hAnsi="Arial" w:cs="Arial"/>
          <w:sz w:val="24"/>
          <w:szCs w:val="24"/>
        </w:rPr>
        <w:t>los ediles convocados puedan ejercer plenamente su derecho a votar,</w:t>
      </w:r>
      <w:r w:rsidR="000B3287" w:rsidRPr="00F163A0">
        <w:rPr>
          <w:rFonts w:ascii="Arial" w:hAnsi="Arial" w:cs="Arial"/>
          <w:sz w:val="24"/>
          <w:szCs w:val="24"/>
        </w:rPr>
        <w:t xml:space="preserve"> </w:t>
      </w:r>
      <w:r w:rsidR="00552DBD" w:rsidRPr="00F163A0">
        <w:rPr>
          <w:rFonts w:ascii="Arial" w:hAnsi="Arial" w:cs="Arial"/>
          <w:sz w:val="24"/>
          <w:szCs w:val="24"/>
        </w:rPr>
        <w:t>en tanto que, en el caso,</w:t>
      </w:r>
      <w:r w:rsidR="000B3287" w:rsidRPr="00F163A0">
        <w:rPr>
          <w:rFonts w:ascii="Arial" w:hAnsi="Arial" w:cs="Arial"/>
          <w:sz w:val="24"/>
          <w:szCs w:val="24"/>
        </w:rPr>
        <w:t xml:space="preserve"> lo que se sometió a votación era la posibilidad de </w:t>
      </w:r>
      <w:r w:rsidR="00B571E5" w:rsidRPr="00F163A0">
        <w:rPr>
          <w:rFonts w:ascii="Arial" w:hAnsi="Arial" w:cs="Arial"/>
          <w:sz w:val="24"/>
          <w:szCs w:val="24"/>
        </w:rPr>
        <w:t>suspender la sesión, precisamente, para tener oportunidad de imponerse de esos documentos y</w:t>
      </w:r>
      <w:r w:rsidR="002C549E" w:rsidRPr="00F163A0">
        <w:rPr>
          <w:rFonts w:ascii="Arial" w:hAnsi="Arial" w:cs="Arial"/>
          <w:sz w:val="24"/>
          <w:szCs w:val="24"/>
        </w:rPr>
        <w:t>, en consecuencia, estar en aptitud de ejercer su derecho de voto, debidamente informado</w:t>
      </w:r>
      <w:r w:rsidR="00552DBD" w:rsidRPr="00F163A0">
        <w:rPr>
          <w:rFonts w:ascii="Arial" w:hAnsi="Arial" w:cs="Arial"/>
          <w:sz w:val="24"/>
          <w:szCs w:val="24"/>
        </w:rPr>
        <w:t>, lo que fue negado por mayoría de votos</w:t>
      </w:r>
      <w:r w:rsidR="002C549E" w:rsidRPr="00F163A0">
        <w:rPr>
          <w:rFonts w:ascii="Arial" w:hAnsi="Arial" w:cs="Arial"/>
          <w:sz w:val="24"/>
          <w:szCs w:val="24"/>
        </w:rPr>
        <w:t>.</w:t>
      </w:r>
    </w:p>
    <w:p w14:paraId="245846B8" w14:textId="04D1070C" w:rsidR="002C549E" w:rsidRPr="00F163A0" w:rsidRDefault="002C549E"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Por lo </w:t>
      </w:r>
      <w:r w:rsidR="009D1259" w:rsidRPr="00F163A0">
        <w:rPr>
          <w:rFonts w:ascii="Arial" w:hAnsi="Arial" w:cs="Arial"/>
          <w:sz w:val="24"/>
          <w:szCs w:val="24"/>
        </w:rPr>
        <w:t>hasta aquí expuesto es que</w:t>
      </w:r>
      <w:r w:rsidRPr="00F163A0">
        <w:rPr>
          <w:rFonts w:ascii="Arial" w:hAnsi="Arial" w:cs="Arial"/>
          <w:sz w:val="24"/>
          <w:szCs w:val="24"/>
        </w:rPr>
        <w:t xml:space="preserve"> </w:t>
      </w:r>
      <w:r w:rsidR="00BF1A4B" w:rsidRPr="00F163A0">
        <w:rPr>
          <w:rFonts w:ascii="Arial" w:hAnsi="Arial" w:cs="Arial"/>
          <w:sz w:val="24"/>
          <w:szCs w:val="24"/>
        </w:rPr>
        <w:t xml:space="preserve">esta Sala Regional considera que también asiste razón a la actora en cuanto a que el </w:t>
      </w:r>
      <w:r w:rsidR="00570E52" w:rsidRPr="00F163A0">
        <w:rPr>
          <w:rFonts w:ascii="Arial" w:hAnsi="Arial" w:cs="Arial"/>
          <w:i/>
          <w:iCs/>
          <w:sz w:val="24"/>
          <w:szCs w:val="24"/>
        </w:rPr>
        <w:t>Tribunal Local</w:t>
      </w:r>
      <w:r w:rsidR="00BF1A4B" w:rsidRPr="00F163A0">
        <w:rPr>
          <w:rFonts w:ascii="Arial" w:hAnsi="Arial" w:cs="Arial"/>
          <w:i/>
          <w:iCs/>
          <w:sz w:val="24"/>
          <w:szCs w:val="24"/>
        </w:rPr>
        <w:t xml:space="preserve"> </w:t>
      </w:r>
      <w:r w:rsidR="00BF1A4B" w:rsidRPr="00F163A0">
        <w:rPr>
          <w:rFonts w:ascii="Arial" w:hAnsi="Arial" w:cs="Arial"/>
          <w:sz w:val="24"/>
          <w:szCs w:val="24"/>
        </w:rPr>
        <w:t xml:space="preserve">incorrectamente consideró que </w:t>
      </w:r>
      <w:r w:rsidR="009D1259" w:rsidRPr="00F163A0">
        <w:rPr>
          <w:rFonts w:ascii="Arial" w:hAnsi="Arial" w:cs="Arial"/>
          <w:sz w:val="24"/>
          <w:szCs w:val="24"/>
        </w:rPr>
        <w:t xml:space="preserve">el Presidente Municipal no tenía la obligación de hacer de su conocimiento el orden del día y la documentación soporte, así como que </w:t>
      </w:r>
      <w:r w:rsidR="004005E5" w:rsidRPr="00F163A0">
        <w:rPr>
          <w:rFonts w:ascii="Arial" w:hAnsi="Arial" w:cs="Arial"/>
          <w:sz w:val="24"/>
          <w:szCs w:val="24"/>
        </w:rPr>
        <w:t>no bastaba analizar la negativa a su solicitud de suspender la sesión únicamente con base en si su aprobación fue o no mayoritaria.</w:t>
      </w:r>
    </w:p>
    <w:p w14:paraId="46BC636F" w14:textId="0C6C724B" w:rsidR="004005E5" w:rsidRPr="00F163A0" w:rsidRDefault="004005E5"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De ahí que, en este aspecto, también deba </w:t>
      </w:r>
      <w:r w:rsidRPr="00F163A0">
        <w:rPr>
          <w:rFonts w:ascii="Arial" w:hAnsi="Arial" w:cs="Arial"/>
          <w:b/>
          <w:bCs/>
          <w:sz w:val="24"/>
          <w:szCs w:val="24"/>
        </w:rPr>
        <w:t>modificarse</w:t>
      </w:r>
      <w:r w:rsidRPr="00F163A0">
        <w:rPr>
          <w:rFonts w:ascii="Arial" w:hAnsi="Arial" w:cs="Arial"/>
          <w:sz w:val="24"/>
          <w:szCs w:val="24"/>
        </w:rPr>
        <w:t xml:space="preserve"> la sentencia impugnada para los efectos que se precisarán más adelante.</w:t>
      </w:r>
    </w:p>
    <w:p w14:paraId="37696E94" w14:textId="2316D14C" w:rsidR="004005E5" w:rsidRPr="00F163A0" w:rsidRDefault="004005E5" w:rsidP="005D3397">
      <w:pPr>
        <w:pBdr>
          <w:top w:val="nil"/>
          <w:left w:val="nil"/>
          <w:bottom w:val="nil"/>
          <w:right w:val="nil"/>
          <w:between w:val="nil"/>
          <w:bar w:val="nil"/>
        </w:pBdr>
        <w:spacing w:before="240" w:after="240" w:line="360" w:lineRule="auto"/>
        <w:jc w:val="both"/>
        <w:rPr>
          <w:rFonts w:ascii="Arial" w:hAnsi="Arial" w:cs="Arial"/>
          <w:sz w:val="24"/>
          <w:szCs w:val="24"/>
        </w:rPr>
      </w:pPr>
      <w:r w:rsidRPr="00F163A0">
        <w:rPr>
          <w:rFonts w:ascii="Arial" w:hAnsi="Arial" w:cs="Arial"/>
          <w:sz w:val="24"/>
          <w:szCs w:val="24"/>
        </w:rPr>
        <w:t xml:space="preserve">En tal sentido, </w:t>
      </w:r>
      <w:r w:rsidR="00AD361A" w:rsidRPr="00F163A0">
        <w:rPr>
          <w:rFonts w:ascii="Arial" w:hAnsi="Arial" w:cs="Arial"/>
          <w:sz w:val="24"/>
          <w:szCs w:val="24"/>
        </w:rPr>
        <w:t xml:space="preserve">al haber alcanzado su pretensión, </w:t>
      </w:r>
      <w:r w:rsidRPr="00F163A0">
        <w:rPr>
          <w:rFonts w:ascii="Arial" w:hAnsi="Arial" w:cs="Arial"/>
          <w:sz w:val="24"/>
          <w:szCs w:val="24"/>
        </w:rPr>
        <w:t xml:space="preserve">resulta innecesario el estudio del resto de los agravios vinculados con los aspectos </w:t>
      </w:r>
      <w:r w:rsidR="00AD361A" w:rsidRPr="00F163A0">
        <w:rPr>
          <w:rFonts w:ascii="Arial" w:hAnsi="Arial" w:cs="Arial"/>
          <w:sz w:val="24"/>
          <w:szCs w:val="24"/>
        </w:rPr>
        <w:t>referidos.</w:t>
      </w:r>
    </w:p>
    <w:p w14:paraId="139D7582" w14:textId="6816369D" w:rsidR="00E934D9" w:rsidRPr="00F163A0" w:rsidRDefault="00EC6D3A" w:rsidP="005D3397">
      <w:pPr>
        <w:pStyle w:val="Prrafodelista"/>
        <w:numPr>
          <w:ilvl w:val="3"/>
          <w:numId w:val="30"/>
        </w:numPr>
        <w:ind w:left="0" w:firstLine="0"/>
        <w:jc w:val="both"/>
        <w:outlineLvl w:val="3"/>
        <w:rPr>
          <w:rFonts w:ascii="Arial" w:eastAsia="Calibri" w:hAnsi="Arial" w:cs="Arial"/>
          <w:b/>
          <w:sz w:val="24"/>
          <w:szCs w:val="24"/>
          <w:lang w:val="es-ES_tradnl"/>
        </w:rPr>
      </w:pPr>
      <w:bookmarkStart w:id="42" w:name="_Toc91858004"/>
      <w:bookmarkEnd w:id="41"/>
      <w:r w:rsidRPr="00F163A0">
        <w:rPr>
          <w:rFonts w:ascii="Arial" w:eastAsia="Calibri" w:hAnsi="Arial" w:cs="Arial"/>
          <w:b/>
          <w:sz w:val="24"/>
          <w:szCs w:val="24"/>
          <w:lang w:val="es-ES_tradnl"/>
        </w:rPr>
        <w:t xml:space="preserve">Fue correcto que el </w:t>
      </w:r>
      <w:r w:rsidR="00570E52" w:rsidRPr="00F163A0">
        <w:rPr>
          <w:rFonts w:ascii="Arial" w:eastAsia="Calibri" w:hAnsi="Arial" w:cs="Arial"/>
          <w:b/>
          <w:i/>
          <w:iCs/>
          <w:sz w:val="24"/>
          <w:szCs w:val="24"/>
          <w:lang w:val="es-ES_tradnl"/>
        </w:rPr>
        <w:t>Tribunal Local</w:t>
      </w:r>
      <w:r w:rsidRPr="00F163A0">
        <w:rPr>
          <w:rFonts w:ascii="Arial" w:eastAsia="Calibri" w:hAnsi="Arial" w:cs="Arial"/>
          <w:b/>
          <w:sz w:val="24"/>
          <w:szCs w:val="24"/>
          <w:lang w:val="es-ES_tradnl"/>
        </w:rPr>
        <w:t xml:space="preserve"> considerara que no está acreditado que el </w:t>
      </w:r>
      <w:r w:rsidRPr="00F163A0">
        <w:rPr>
          <w:rFonts w:ascii="Arial" w:eastAsia="Calibri" w:hAnsi="Arial" w:cs="Arial"/>
          <w:b/>
          <w:i/>
          <w:iCs/>
          <w:sz w:val="24"/>
          <w:szCs w:val="24"/>
          <w:lang w:val="es-ES_tradnl"/>
        </w:rPr>
        <w:t>Ayuntamiento</w:t>
      </w:r>
      <w:r w:rsidRPr="00F163A0">
        <w:rPr>
          <w:rFonts w:ascii="Arial" w:eastAsia="Calibri" w:hAnsi="Arial" w:cs="Arial"/>
          <w:b/>
          <w:sz w:val="24"/>
          <w:szCs w:val="24"/>
          <w:lang w:val="es-ES_tradnl"/>
        </w:rPr>
        <w:t xml:space="preserve"> indebidamente dejara de considerar la opinión de la actora respecto a su citación a sesiones por la vía electrónica; además, acertadamente advirtió que en autos está acreditado que la actora recibió la cuenta de correo electrónico y contraseña para ser convocada por esa vía</w:t>
      </w:r>
      <w:bookmarkEnd w:id="42"/>
    </w:p>
    <w:p w14:paraId="6FDD3093" w14:textId="1CCA579F" w:rsidR="00E934D9" w:rsidRPr="00F163A0" w:rsidRDefault="00FA4FE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La actora también se inconforma con </w:t>
      </w:r>
      <w:r w:rsidR="00761D7D" w:rsidRPr="00F163A0">
        <w:rPr>
          <w:rFonts w:ascii="Arial" w:eastAsia="Calibri" w:hAnsi="Arial" w:cs="Arial"/>
          <w:bCs/>
          <w:sz w:val="24"/>
          <w:szCs w:val="24"/>
          <w:lang w:val="es-ES_tradnl"/>
        </w:rPr>
        <w:t xml:space="preserve">el hecho de que el </w:t>
      </w:r>
      <w:r w:rsidR="00570E52" w:rsidRPr="00F163A0">
        <w:rPr>
          <w:rFonts w:ascii="Arial" w:eastAsia="Calibri" w:hAnsi="Arial" w:cs="Arial"/>
          <w:bCs/>
          <w:i/>
          <w:iCs/>
          <w:sz w:val="24"/>
          <w:szCs w:val="24"/>
          <w:lang w:val="es-ES_tradnl"/>
        </w:rPr>
        <w:t>Tribunal Local</w:t>
      </w:r>
      <w:r w:rsidR="00761D7D" w:rsidRPr="00F163A0">
        <w:rPr>
          <w:rFonts w:ascii="Arial" w:eastAsia="Calibri" w:hAnsi="Arial" w:cs="Arial"/>
          <w:bCs/>
          <w:i/>
          <w:iCs/>
          <w:sz w:val="24"/>
          <w:szCs w:val="24"/>
          <w:lang w:val="es-ES_tradnl"/>
        </w:rPr>
        <w:t xml:space="preserve"> </w:t>
      </w:r>
      <w:r w:rsidR="00761D7D" w:rsidRPr="00F163A0">
        <w:rPr>
          <w:rFonts w:ascii="Arial" w:eastAsia="Calibri" w:hAnsi="Arial" w:cs="Arial"/>
          <w:bCs/>
          <w:sz w:val="24"/>
          <w:szCs w:val="24"/>
          <w:lang w:val="es-ES_tradnl"/>
        </w:rPr>
        <w:t>considerara correcto que la notificaran electrón</w:t>
      </w:r>
      <w:r w:rsidR="00B42A80" w:rsidRPr="00F163A0">
        <w:rPr>
          <w:rFonts w:ascii="Arial" w:eastAsia="Calibri" w:hAnsi="Arial" w:cs="Arial"/>
          <w:bCs/>
          <w:sz w:val="24"/>
          <w:szCs w:val="24"/>
          <w:lang w:val="es-ES_tradnl"/>
        </w:rPr>
        <w:t>icamente porque, como lo expuso en la instancia local, no tiene acceso a internet y tampoco la obligación de te</w:t>
      </w:r>
      <w:r w:rsidR="003C34A9" w:rsidRPr="00F163A0">
        <w:rPr>
          <w:rFonts w:ascii="Arial" w:eastAsia="Calibri" w:hAnsi="Arial" w:cs="Arial"/>
          <w:bCs/>
          <w:sz w:val="24"/>
          <w:szCs w:val="24"/>
          <w:lang w:val="es-ES_tradnl"/>
        </w:rPr>
        <w:t xml:space="preserve">nerlo, aunado a que los medios electrónicos le son de difícil acceso. También sostiene que, en oposición a lo que sostuvo la responsable, no era su obligación informar al </w:t>
      </w:r>
      <w:r w:rsidR="000E261B" w:rsidRPr="00F163A0">
        <w:rPr>
          <w:rFonts w:ascii="Arial" w:eastAsia="Calibri" w:hAnsi="Arial" w:cs="Arial"/>
          <w:bCs/>
          <w:i/>
          <w:iCs/>
          <w:sz w:val="24"/>
          <w:szCs w:val="24"/>
          <w:lang w:val="es-ES_tradnl"/>
        </w:rPr>
        <w:t>Ayuntamiento</w:t>
      </w:r>
      <w:r w:rsidR="000E261B" w:rsidRPr="00F163A0">
        <w:rPr>
          <w:rFonts w:ascii="Arial" w:eastAsia="Calibri" w:hAnsi="Arial" w:cs="Arial"/>
          <w:bCs/>
          <w:sz w:val="24"/>
          <w:szCs w:val="24"/>
          <w:lang w:val="es-ES_tradnl"/>
        </w:rPr>
        <w:t xml:space="preserve"> esa situación, sino que este debió verificarlo a fin de no convalidar que se relegue a las mujeres de sus </w:t>
      </w:r>
      <w:r w:rsidR="00775551" w:rsidRPr="00F163A0">
        <w:rPr>
          <w:rFonts w:ascii="Arial" w:eastAsia="Calibri" w:hAnsi="Arial" w:cs="Arial"/>
          <w:bCs/>
          <w:sz w:val="24"/>
          <w:szCs w:val="24"/>
          <w:lang w:val="es-ES_tradnl"/>
        </w:rPr>
        <w:t xml:space="preserve">funciones, pues </w:t>
      </w:r>
      <w:r w:rsidR="00210D9D" w:rsidRPr="00F163A0">
        <w:rPr>
          <w:rFonts w:ascii="Arial" w:eastAsia="Calibri" w:hAnsi="Arial" w:cs="Arial"/>
          <w:bCs/>
          <w:sz w:val="24"/>
          <w:szCs w:val="24"/>
          <w:lang w:val="es-ES_tradnl"/>
        </w:rPr>
        <w:t xml:space="preserve">debe tatar igual a los iguales y desigual a los desiguales y, </w:t>
      </w:r>
      <w:r w:rsidR="00775551" w:rsidRPr="00F163A0">
        <w:rPr>
          <w:rFonts w:ascii="Arial" w:eastAsia="Calibri" w:hAnsi="Arial" w:cs="Arial"/>
          <w:bCs/>
          <w:sz w:val="24"/>
          <w:szCs w:val="24"/>
          <w:lang w:val="es-ES_tradnl"/>
        </w:rPr>
        <w:t>en su caso, al no tener ese acceso se le limita</w:t>
      </w:r>
      <w:r w:rsidR="00491E5D" w:rsidRPr="00F163A0">
        <w:rPr>
          <w:rFonts w:ascii="Arial" w:eastAsia="Calibri" w:hAnsi="Arial" w:cs="Arial"/>
          <w:bCs/>
          <w:sz w:val="24"/>
          <w:szCs w:val="24"/>
          <w:lang w:val="es-ES_tradnl"/>
        </w:rPr>
        <w:t>n</w:t>
      </w:r>
      <w:r w:rsidR="00775551" w:rsidRPr="00F163A0">
        <w:rPr>
          <w:rFonts w:ascii="Arial" w:eastAsia="Calibri" w:hAnsi="Arial" w:cs="Arial"/>
          <w:bCs/>
          <w:sz w:val="24"/>
          <w:szCs w:val="24"/>
          <w:lang w:val="es-ES_tradnl"/>
        </w:rPr>
        <w:t xml:space="preserve"> y restringen sus derechos</w:t>
      </w:r>
      <w:r w:rsidR="00491E5D" w:rsidRPr="00F163A0">
        <w:rPr>
          <w:rFonts w:ascii="Arial" w:eastAsia="Calibri" w:hAnsi="Arial" w:cs="Arial"/>
          <w:bCs/>
          <w:sz w:val="24"/>
          <w:szCs w:val="24"/>
          <w:lang w:val="es-ES_tradnl"/>
        </w:rPr>
        <w:t>,</w:t>
      </w:r>
      <w:r w:rsidR="00775551" w:rsidRPr="00F163A0">
        <w:rPr>
          <w:rFonts w:ascii="Arial" w:eastAsia="Calibri" w:hAnsi="Arial" w:cs="Arial"/>
          <w:bCs/>
          <w:sz w:val="24"/>
          <w:szCs w:val="24"/>
          <w:lang w:val="es-ES_tradnl"/>
        </w:rPr>
        <w:t xml:space="preserve"> ejerciendo violencia política en su contra</w:t>
      </w:r>
      <w:r w:rsidR="00D67334" w:rsidRPr="00F163A0">
        <w:rPr>
          <w:rFonts w:ascii="Arial" w:eastAsia="Calibri" w:hAnsi="Arial" w:cs="Arial"/>
          <w:bCs/>
          <w:sz w:val="24"/>
          <w:szCs w:val="24"/>
          <w:lang w:val="es-ES_tradnl"/>
        </w:rPr>
        <w:t>.</w:t>
      </w:r>
    </w:p>
    <w:p w14:paraId="4B499707" w14:textId="4CBFEA54" w:rsidR="00210D9D" w:rsidRPr="00F163A0" w:rsidRDefault="00210D9D"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Asimismo, considera que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fue incongruente al </w:t>
      </w:r>
      <w:r w:rsidR="00212CBC" w:rsidRPr="00F163A0">
        <w:rPr>
          <w:rFonts w:ascii="Arial" w:eastAsia="Calibri" w:hAnsi="Arial" w:cs="Arial"/>
          <w:bCs/>
          <w:sz w:val="24"/>
          <w:szCs w:val="24"/>
          <w:lang w:val="es-ES_tradnl"/>
        </w:rPr>
        <w:t>resolver pues, sin que ello fuera planteado en los agravios, la encontró “culpable” de</w:t>
      </w:r>
      <w:r w:rsidR="00E74091" w:rsidRPr="00F163A0">
        <w:rPr>
          <w:rFonts w:ascii="Arial" w:eastAsia="Calibri" w:hAnsi="Arial" w:cs="Arial"/>
          <w:bCs/>
          <w:sz w:val="24"/>
          <w:szCs w:val="24"/>
          <w:lang w:val="es-ES_tradnl"/>
        </w:rPr>
        <w:t xml:space="preserve"> actuar en contra de su obligación de permanecer en la sesión de principio a fin, </w:t>
      </w:r>
      <w:r w:rsidR="00931021" w:rsidRPr="00F163A0">
        <w:rPr>
          <w:rFonts w:ascii="Arial" w:eastAsia="Calibri" w:hAnsi="Arial" w:cs="Arial"/>
          <w:bCs/>
          <w:sz w:val="24"/>
          <w:szCs w:val="24"/>
          <w:lang w:val="es-ES_tradnl"/>
        </w:rPr>
        <w:t xml:space="preserve">lo que vulneró </w:t>
      </w:r>
      <w:r w:rsidR="00E74091" w:rsidRPr="00F163A0">
        <w:rPr>
          <w:rFonts w:ascii="Arial" w:eastAsia="Calibri" w:hAnsi="Arial" w:cs="Arial"/>
          <w:bCs/>
          <w:sz w:val="24"/>
          <w:szCs w:val="24"/>
          <w:lang w:val="es-ES_tradnl"/>
        </w:rPr>
        <w:t>su presunción de inocencia</w:t>
      </w:r>
      <w:r w:rsidR="00931021" w:rsidRPr="00F163A0">
        <w:rPr>
          <w:rFonts w:ascii="Arial" w:eastAsia="Calibri" w:hAnsi="Arial" w:cs="Arial"/>
          <w:bCs/>
          <w:sz w:val="24"/>
          <w:szCs w:val="24"/>
          <w:lang w:val="es-ES_tradnl"/>
        </w:rPr>
        <w:t xml:space="preserve"> y garantía de audiencia, al no darle la posibilidad de defenderse.</w:t>
      </w:r>
    </w:p>
    <w:p w14:paraId="413B5A21" w14:textId="41776998" w:rsidR="00D93923" w:rsidRPr="00F163A0" w:rsidRDefault="00D93923" w:rsidP="005D3397">
      <w:pPr>
        <w:spacing w:before="240" w:after="240" w:line="360" w:lineRule="auto"/>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A la vez, sostiene que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indica de qué manera llegó a la conclusión de que se le proporcionaron las herramientas electrónicas necesarias para ser citadas a las sesiones del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 xml:space="preserve">pues solo hace una relación de pruebas, pero no </w:t>
      </w:r>
      <w:r w:rsidR="00467E13" w:rsidRPr="00F163A0">
        <w:rPr>
          <w:rFonts w:ascii="Arial" w:eastAsia="Calibri" w:hAnsi="Arial" w:cs="Arial"/>
          <w:bCs/>
          <w:sz w:val="24"/>
          <w:szCs w:val="24"/>
          <w:lang w:val="es-ES_tradnl"/>
        </w:rPr>
        <w:t xml:space="preserve">expone </w:t>
      </w:r>
      <w:r w:rsidRPr="00F163A0">
        <w:rPr>
          <w:rFonts w:ascii="Arial" w:eastAsia="Calibri" w:hAnsi="Arial" w:cs="Arial"/>
          <w:bCs/>
          <w:sz w:val="24"/>
          <w:szCs w:val="24"/>
          <w:lang w:val="es-ES_tradnl"/>
        </w:rPr>
        <w:t>los argumentos que sustentan su decisión</w:t>
      </w:r>
      <w:r w:rsidR="004F3FCA" w:rsidRPr="00F163A0">
        <w:rPr>
          <w:rFonts w:ascii="Arial" w:eastAsia="Calibri" w:hAnsi="Arial" w:cs="Arial"/>
          <w:bCs/>
          <w:sz w:val="24"/>
          <w:szCs w:val="24"/>
          <w:lang w:val="es-ES_tradnl"/>
        </w:rPr>
        <w:t>;</w:t>
      </w:r>
      <w:r w:rsidR="00450957" w:rsidRPr="00F163A0">
        <w:rPr>
          <w:rFonts w:ascii="Arial" w:eastAsia="Calibri" w:hAnsi="Arial" w:cs="Arial"/>
          <w:bCs/>
          <w:sz w:val="24"/>
          <w:szCs w:val="24"/>
          <w:lang w:val="es-ES_tradnl"/>
        </w:rPr>
        <w:t xml:space="preserve"> además, considera que s</w:t>
      </w:r>
      <w:r w:rsidRPr="00F163A0">
        <w:rPr>
          <w:rFonts w:ascii="Arial" w:eastAsia="Calibri" w:hAnsi="Arial" w:cs="Arial"/>
          <w:bCs/>
          <w:sz w:val="24"/>
          <w:szCs w:val="24"/>
          <w:lang w:val="es-ES_tradnl"/>
        </w:rPr>
        <w:t xml:space="preserve">e vulneró su derecho a la presunción de inocencia, al hacer juicios de valor en su perjuicio, calificando de </w:t>
      </w:r>
      <w:r w:rsidRPr="00F163A0">
        <w:rPr>
          <w:rFonts w:ascii="Arial" w:eastAsia="Calibri" w:hAnsi="Arial" w:cs="Arial"/>
          <w:bCs/>
          <w:i/>
          <w:iCs/>
          <w:sz w:val="24"/>
          <w:szCs w:val="24"/>
          <w:lang w:val="es-ES_tradnl"/>
        </w:rPr>
        <w:t xml:space="preserve">contumaz </w:t>
      </w:r>
      <w:r w:rsidRPr="00F163A0">
        <w:rPr>
          <w:rFonts w:ascii="Arial" w:eastAsia="Calibri" w:hAnsi="Arial" w:cs="Arial"/>
          <w:bCs/>
          <w:sz w:val="24"/>
          <w:szCs w:val="24"/>
          <w:lang w:val="es-ES_tradnl"/>
        </w:rPr>
        <w:t xml:space="preserve">la actitud de la actora por negarse a recibir la cuenta de correo electrónico y contraseña, lo cual es contrario a derecho por no ser parte de la litis. </w:t>
      </w:r>
    </w:p>
    <w:p w14:paraId="1CFD7B82" w14:textId="5F2E5383" w:rsidR="00D93923" w:rsidRPr="00F163A0" w:rsidRDefault="00450957" w:rsidP="005D3397">
      <w:pPr>
        <w:spacing w:before="240" w:after="240" w:line="360" w:lineRule="auto"/>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Igualmente argumenta que e</w:t>
      </w:r>
      <w:r w:rsidR="00D93923" w:rsidRPr="00F163A0">
        <w:rPr>
          <w:rFonts w:ascii="Arial" w:eastAsia="Calibri" w:hAnsi="Arial" w:cs="Arial"/>
          <w:bCs/>
          <w:sz w:val="24"/>
          <w:szCs w:val="24"/>
          <w:lang w:val="es-ES_tradnl"/>
        </w:rPr>
        <w:t xml:space="preserve">l </w:t>
      </w:r>
      <w:r w:rsidR="00570E52" w:rsidRPr="00F163A0">
        <w:rPr>
          <w:rFonts w:ascii="Arial" w:eastAsia="Calibri" w:hAnsi="Arial" w:cs="Arial"/>
          <w:bCs/>
          <w:i/>
          <w:iCs/>
          <w:sz w:val="24"/>
          <w:szCs w:val="24"/>
          <w:lang w:val="es-ES_tradnl"/>
        </w:rPr>
        <w:t>Tribunal Local</w:t>
      </w:r>
      <w:r w:rsidR="00D93923" w:rsidRPr="00F163A0">
        <w:rPr>
          <w:rFonts w:ascii="Arial" w:eastAsia="Calibri" w:hAnsi="Arial" w:cs="Arial"/>
          <w:bCs/>
          <w:i/>
          <w:iCs/>
          <w:sz w:val="24"/>
          <w:szCs w:val="24"/>
          <w:lang w:val="es-ES_tradnl"/>
        </w:rPr>
        <w:t xml:space="preserve"> </w:t>
      </w:r>
      <w:r w:rsidR="00D93923" w:rsidRPr="00F163A0">
        <w:rPr>
          <w:rFonts w:ascii="Arial" w:eastAsia="Calibri" w:hAnsi="Arial" w:cs="Arial"/>
          <w:bCs/>
          <w:sz w:val="24"/>
          <w:szCs w:val="24"/>
          <w:lang w:val="es-ES_tradnl"/>
        </w:rPr>
        <w:t xml:space="preserve">incurrió en un </w:t>
      </w:r>
      <w:r w:rsidR="00D93923" w:rsidRPr="00F163A0">
        <w:rPr>
          <w:rFonts w:ascii="Arial" w:eastAsia="Calibri" w:hAnsi="Arial" w:cs="Arial"/>
          <w:bCs/>
          <w:i/>
          <w:iCs/>
          <w:sz w:val="24"/>
          <w:szCs w:val="24"/>
          <w:lang w:val="es-ES_tradnl"/>
        </w:rPr>
        <w:t xml:space="preserve">error procesal, </w:t>
      </w:r>
      <w:r w:rsidR="00D93923" w:rsidRPr="00F163A0">
        <w:rPr>
          <w:rFonts w:ascii="Arial" w:eastAsia="Calibri" w:hAnsi="Arial" w:cs="Arial"/>
          <w:bCs/>
          <w:sz w:val="24"/>
          <w:szCs w:val="24"/>
          <w:lang w:val="es-ES_tradnl"/>
        </w:rPr>
        <w:t xml:space="preserve">pues la actora no estaba obligada a probar la negativa lisa y llana de que se le haya entregado un sobre cerrado que contiene la cuenta de correo institucional y contraseña o el oficio S.H.A. 1094/2021, como sostuvo el </w:t>
      </w:r>
      <w:r w:rsidR="00570E52" w:rsidRPr="00F163A0">
        <w:rPr>
          <w:rFonts w:ascii="Arial" w:eastAsia="Calibri" w:hAnsi="Arial" w:cs="Arial"/>
          <w:bCs/>
          <w:i/>
          <w:iCs/>
          <w:sz w:val="24"/>
          <w:szCs w:val="24"/>
          <w:lang w:val="es-ES_tradnl"/>
        </w:rPr>
        <w:t>Tribunal Local</w:t>
      </w:r>
      <w:r w:rsidR="00D93923" w:rsidRPr="00F163A0">
        <w:rPr>
          <w:rFonts w:ascii="Arial" w:eastAsia="Calibri" w:hAnsi="Arial" w:cs="Arial"/>
          <w:bCs/>
          <w:i/>
          <w:iCs/>
          <w:sz w:val="24"/>
          <w:szCs w:val="24"/>
          <w:lang w:val="es-ES_tradnl"/>
        </w:rPr>
        <w:t xml:space="preserve">, </w:t>
      </w:r>
      <w:r w:rsidR="00D93923" w:rsidRPr="00F163A0">
        <w:rPr>
          <w:rFonts w:ascii="Arial" w:eastAsia="Calibri" w:hAnsi="Arial" w:cs="Arial"/>
          <w:bCs/>
          <w:sz w:val="24"/>
          <w:szCs w:val="24"/>
          <w:lang w:val="es-ES_tradnl"/>
        </w:rPr>
        <w:t xml:space="preserve">pues no puede obligársele a probar </w:t>
      </w:r>
      <w:r w:rsidR="00D93923" w:rsidRPr="00F163A0">
        <w:rPr>
          <w:rFonts w:ascii="Arial" w:eastAsia="Calibri" w:hAnsi="Arial" w:cs="Arial"/>
          <w:bCs/>
          <w:i/>
          <w:iCs/>
          <w:sz w:val="24"/>
          <w:szCs w:val="24"/>
          <w:lang w:val="es-ES_tradnl"/>
        </w:rPr>
        <w:t>cuestiones negativas.</w:t>
      </w:r>
    </w:p>
    <w:p w14:paraId="7AD7E610" w14:textId="77777777" w:rsidR="00450957" w:rsidRPr="00F163A0" w:rsidRDefault="00450957" w:rsidP="005D3397">
      <w:pPr>
        <w:spacing w:before="240" w:after="240" w:line="360" w:lineRule="auto"/>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También refiere que l</w:t>
      </w:r>
      <w:r w:rsidR="00D93923" w:rsidRPr="00F163A0">
        <w:rPr>
          <w:rFonts w:ascii="Arial" w:eastAsia="Calibri" w:hAnsi="Arial" w:cs="Arial"/>
          <w:bCs/>
          <w:sz w:val="24"/>
          <w:szCs w:val="24"/>
          <w:lang w:val="es-ES_tradnl"/>
        </w:rPr>
        <w:t>a responsable realizó una indebida valoración probatoria, pues tomó en consideración un acta circunstanciada de quince de octubre levantada por la Coordinadora Administrativa de la Oficina de Sindicaturas y Regidurías en la que supuestamente se le hizo entrega de manera personal a la actora de un sobre cerrado con la cuenta de correo electrónico y contraseña, sin embargo, en dicha acta no se explica de qué manera la citada Coordinadora se cercioró de la promovente era la persona que recibió el sobre, además que la actora niega lisa y llanamente haberlo recibido.</w:t>
      </w:r>
    </w:p>
    <w:p w14:paraId="38A174FE" w14:textId="4BDB469B" w:rsidR="00D93923" w:rsidRPr="00F163A0" w:rsidRDefault="00450957"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Añade que n</w:t>
      </w:r>
      <w:r w:rsidR="00D93923" w:rsidRPr="00F163A0">
        <w:rPr>
          <w:rFonts w:ascii="Arial" w:eastAsia="Calibri" w:hAnsi="Arial" w:cs="Arial"/>
          <w:bCs/>
          <w:sz w:val="24"/>
          <w:szCs w:val="24"/>
          <w:lang w:val="es-ES_tradnl"/>
        </w:rPr>
        <w:t>o hay constancia alguna que demuestre que en el citado sobre se introdujo el correo electrónico y la contraseña y que estos hubieran llegado oportunamente a la actora</w:t>
      </w:r>
      <w:r w:rsidRPr="00F163A0">
        <w:rPr>
          <w:rFonts w:ascii="Arial" w:eastAsia="Calibri" w:hAnsi="Arial" w:cs="Arial"/>
          <w:bCs/>
          <w:sz w:val="24"/>
          <w:szCs w:val="24"/>
          <w:lang w:val="es-ES_tradnl"/>
        </w:rPr>
        <w:t xml:space="preserve"> y</w:t>
      </w:r>
      <w:r w:rsidR="00AC3200" w:rsidRPr="00F163A0">
        <w:rPr>
          <w:rFonts w:ascii="Arial" w:eastAsia="Calibri" w:hAnsi="Arial" w:cs="Arial"/>
          <w:bCs/>
          <w:sz w:val="24"/>
          <w:szCs w:val="24"/>
          <w:lang w:val="es-ES_tradnl"/>
        </w:rPr>
        <w:t>, e</w:t>
      </w:r>
      <w:r w:rsidR="00D93923" w:rsidRPr="00F163A0">
        <w:rPr>
          <w:rFonts w:ascii="Arial" w:eastAsia="Calibri" w:hAnsi="Arial" w:cs="Arial"/>
          <w:bCs/>
          <w:sz w:val="24"/>
          <w:szCs w:val="24"/>
          <w:lang w:val="es-ES_tradnl"/>
        </w:rPr>
        <w:t xml:space="preserve">n cuanto a la cédula de notificación de veintisiete de octubre en la cual se indica que se presentó una persona del sexo femenino que dijo llamarse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D93923" w:rsidRPr="00F163A0">
        <w:rPr>
          <w:rFonts w:ascii="Arial" w:eastAsia="Calibri" w:hAnsi="Arial" w:cs="Arial"/>
          <w:bCs/>
          <w:sz w:val="24"/>
          <w:szCs w:val="24"/>
          <w:lang w:val="es-ES_tradnl"/>
        </w:rPr>
        <w:t>, la actora afirma que cualquier persona del sexo femenino pudo acudir y dar su nombre, pues no obra constancia en la que se cercioraran que se trata de ella, ya que niega haber sido llamada y acudir a esa diligencia.</w:t>
      </w:r>
    </w:p>
    <w:p w14:paraId="3AC57BCB" w14:textId="7320A7AD" w:rsidR="00E934D9" w:rsidRPr="00F163A0" w:rsidRDefault="00AC3200"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Esta Sala Regional considera que </w:t>
      </w:r>
      <w:r w:rsidRPr="00F163A0">
        <w:rPr>
          <w:rFonts w:ascii="Arial" w:eastAsia="Calibri" w:hAnsi="Arial" w:cs="Arial"/>
          <w:b/>
          <w:sz w:val="24"/>
          <w:szCs w:val="24"/>
          <w:lang w:val="es-ES_tradnl"/>
        </w:rPr>
        <w:t xml:space="preserve">no asiste razón </w:t>
      </w:r>
      <w:r w:rsidRPr="00F163A0">
        <w:rPr>
          <w:rFonts w:ascii="Arial" w:eastAsia="Calibri" w:hAnsi="Arial" w:cs="Arial"/>
          <w:bCs/>
          <w:sz w:val="24"/>
          <w:szCs w:val="24"/>
          <w:lang w:val="es-ES_tradnl"/>
        </w:rPr>
        <w:t>a la actora.</w:t>
      </w:r>
    </w:p>
    <w:p w14:paraId="46CD9A99" w14:textId="49FB4876" w:rsidR="001F4593" w:rsidRPr="00F163A0" w:rsidRDefault="001F4593"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En primer lugar, </w:t>
      </w:r>
      <w:r w:rsidR="006C61F4" w:rsidRPr="00F163A0">
        <w:rPr>
          <w:rFonts w:ascii="Arial" w:eastAsia="Calibri" w:hAnsi="Arial" w:cs="Arial"/>
          <w:bCs/>
          <w:sz w:val="24"/>
          <w:szCs w:val="24"/>
          <w:lang w:val="es-ES_tradnl"/>
        </w:rPr>
        <w:t xml:space="preserve">es importante señalar que ante la instancia local la actora planteó, entre otros aspectos, que no </w:t>
      </w:r>
      <w:r w:rsidR="00380E88" w:rsidRPr="00F163A0">
        <w:rPr>
          <w:rFonts w:ascii="Arial" w:eastAsia="Calibri" w:hAnsi="Arial" w:cs="Arial"/>
          <w:bCs/>
          <w:sz w:val="24"/>
          <w:szCs w:val="24"/>
          <w:lang w:val="es-ES_tradnl"/>
        </w:rPr>
        <w:t>se tomó su opinión para citarla de forma electrónica a las sesiones futuras, siendo que los medios electrónicos para ella son de difícil acceso</w:t>
      </w:r>
      <w:r w:rsidR="00837FF2" w:rsidRPr="00F163A0">
        <w:rPr>
          <w:rFonts w:ascii="Arial" w:eastAsia="Calibri" w:hAnsi="Arial" w:cs="Arial"/>
          <w:bCs/>
          <w:sz w:val="24"/>
          <w:szCs w:val="24"/>
          <w:lang w:val="es-ES_tradnl"/>
        </w:rPr>
        <w:t xml:space="preserve"> y que, a sabiendas de ello y que no contaba con internet, se decidió notificarla electrónicamente, lo que </w:t>
      </w:r>
      <w:r w:rsidR="00FB1DA3" w:rsidRPr="00F163A0">
        <w:rPr>
          <w:rFonts w:ascii="Arial" w:eastAsia="Calibri" w:hAnsi="Arial" w:cs="Arial"/>
          <w:bCs/>
          <w:sz w:val="24"/>
          <w:szCs w:val="24"/>
          <w:lang w:val="es-ES_tradnl"/>
        </w:rPr>
        <w:t xml:space="preserve">implicaba </w:t>
      </w:r>
      <w:r w:rsidR="0046153C" w:rsidRPr="00F163A0">
        <w:rPr>
          <w:rFonts w:ascii="Arial" w:eastAsia="Calibri" w:hAnsi="Arial" w:cs="Arial"/>
          <w:bCs/>
          <w:i/>
          <w:iCs/>
          <w:sz w:val="24"/>
          <w:szCs w:val="24"/>
          <w:lang w:val="es-ES_tradnl"/>
        </w:rPr>
        <w:t>VPG</w:t>
      </w:r>
      <w:r w:rsidR="0046153C" w:rsidRPr="00F163A0">
        <w:rPr>
          <w:rFonts w:ascii="Arial" w:eastAsia="Calibri" w:hAnsi="Arial" w:cs="Arial"/>
          <w:bCs/>
          <w:sz w:val="24"/>
          <w:szCs w:val="24"/>
          <w:lang w:val="es-ES_tradnl"/>
        </w:rPr>
        <w:t xml:space="preserve"> </w:t>
      </w:r>
      <w:r w:rsidR="00FB1DA3" w:rsidRPr="00F163A0">
        <w:rPr>
          <w:rFonts w:ascii="Arial" w:eastAsia="Calibri" w:hAnsi="Arial" w:cs="Arial"/>
          <w:bCs/>
          <w:sz w:val="24"/>
          <w:szCs w:val="24"/>
          <w:lang w:val="es-ES_tradnl"/>
        </w:rPr>
        <w:t xml:space="preserve">en su contra, </w:t>
      </w:r>
      <w:r w:rsidR="005720E4" w:rsidRPr="00F163A0">
        <w:rPr>
          <w:rFonts w:ascii="Arial" w:eastAsia="Calibri" w:hAnsi="Arial" w:cs="Arial"/>
          <w:bCs/>
          <w:sz w:val="24"/>
          <w:szCs w:val="24"/>
          <w:lang w:val="es-ES_tradnl"/>
        </w:rPr>
        <w:t xml:space="preserve">al ser discriminatorio y desproporcionado, tomando en consideración que pertenece a un sector históricamente desprotegido y, </w:t>
      </w:r>
      <w:r w:rsidR="00FB1DA3" w:rsidRPr="00F163A0">
        <w:rPr>
          <w:rFonts w:ascii="Arial" w:eastAsia="Calibri" w:hAnsi="Arial" w:cs="Arial"/>
          <w:bCs/>
          <w:sz w:val="24"/>
          <w:szCs w:val="24"/>
          <w:lang w:val="es-ES_tradnl"/>
        </w:rPr>
        <w:t xml:space="preserve">sobre todo, porque no es requisito obligatorio contar con internet para desempeñar una regiduría. </w:t>
      </w:r>
    </w:p>
    <w:p w14:paraId="4817B3EE" w14:textId="28FC6C25" w:rsidR="004D6754" w:rsidRPr="00F163A0" w:rsidRDefault="004D6754"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Al respecto, a fin de analizar si, como lo sostuvo, el </w:t>
      </w:r>
      <w:r w:rsidRPr="00F163A0">
        <w:rPr>
          <w:rFonts w:ascii="Arial" w:eastAsia="Calibri" w:hAnsi="Arial" w:cs="Arial"/>
          <w:bCs/>
          <w:i/>
          <w:iCs/>
          <w:sz w:val="24"/>
          <w:szCs w:val="24"/>
          <w:lang w:val="es-ES_tradnl"/>
        </w:rPr>
        <w:t>Ayuntamiento</w:t>
      </w:r>
      <w:r w:rsidRPr="00F163A0">
        <w:rPr>
          <w:rFonts w:ascii="Arial" w:eastAsia="Calibri" w:hAnsi="Arial" w:cs="Arial"/>
          <w:bCs/>
          <w:sz w:val="24"/>
          <w:szCs w:val="24"/>
          <w:lang w:val="es-ES_tradnl"/>
        </w:rPr>
        <w:t xml:space="preserve"> no tomó </w:t>
      </w:r>
      <w:r w:rsidR="004A3E11" w:rsidRPr="00F163A0">
        <w:rPr>
          <w:rFonts w:ascii="Arial" w:eastAsia="Calibri" w:hAnsi="Arial" w:cs="Arial"/>
          <w:bCs/>
          <w:sz w:val="24"/>
          <w:szCs w:val="24"/>
          <w:lang w:val="es-ES_tradnl"/>
        </w:rPr>
        <w:t xml:space="preserve">en cuenta </w:t>
      </w:r>
      <w:r w:rsidRPr="00F163A0">
        <w:rPr>
          <w:rFonts w:ascii="Arial" w:eastAsia="Calibri" w:hAnsi="Arial" w:cs="Arial"/>
          <w:bCs/>
          <w:sz w:val="24"/>
          <w:szCs w:val="24"/>
          <w:lang w:val="es-ES_tradnl"/>
        </w:rPr>
        <w:t xml:space="preserve">su opinión para citarla electrónicamente,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evidenció que </w:t>
      </w:r>
      <w:r w:rsidR="00320045" w:rsidRPr="00F163A0">
        <w:rPr>
          <w:rFonts w:ascii="Arial" w:eastAsia="Calibri" w:hAnsi="Arial" w:cs="Arial"/>
          <w:bCs/>
          <w:sz w:val="24"/>
          <w:szCs w:val="24"/>
          <w:lang w:val="es-ES_tradnl"/>
        </w:rPr>
        <w:t xml:space="preserve">la decisión de realizar las notificaciones vía electrónica se tomó durante la </w:t>
      </w:r>
      <w:r w:rsidR="00320045" w:rsidRPr="00F163A0">
        <w:rPr>
          <w:rFonts w:ascii="Arial" w:eastAsia="Calibri" w:hAnsi="Arial" w:cs="Arial"/>
          <w:bCs/>
          <w:i/>
          <w:iCs/>
          <w:sz w:val="24"/>
          <w:szCs w:val="24"/>
          <w:lang w:val="es-ES_tradnl"/>
        </w:rPr>
        <w:t xml:space="preserve">Primera Sesión </w:t>
      </w:r>
      <w:r w:rsidR="00320045" w:rsidRPr="00F163A0">
        <w:rPr>
          <w:rFonts w:ascii="Arial" w:eastAsia="Calibri" w:hAnsi="Arial" w:cs="Arial"/>
          <w:bCs/>
          <w:sz w:val="24"/>
          <w:szCs w:val="24"/>
          <w:lang w:val="es-ES_tradnl"/>
        </w:rPr>
        <w:t>con posterioridad a que la actora decidiera abandonarla como consecuencia de que no se aceptó su petición de suspender la sesión</w:t>
      </w:r>
      <w:r w:rsidR="00396D67" w:rsidRPr="00F163A0">
        <w:rPr>
          <w:rFonts w:ascii="Arial" w:eastAsia="Calibri" w:hAnsi="Arial" w:cs="Arial"/>
          <w:bCs/>
          <w:sz w:val="24"/>
          <w:szCs w:val="24"/>
          <w:lang w:val="es-ES_tradnl"/>
        </w:rPr>
        <w:t xml:space="preserve">, de ahí que resultara </w:t>
      </w:r>
      <w:r w:rsidR="00371190" w:rsidRPr="00F163A0">
        <w:rPr>
          <w:rFonts w:ascii="Arial" w:eastAsia="Calibri" w:hAnsi="Arial" w:cs="Arial"/>
          <w:bCs/>
          <w:sz w:val="24"/>
          <w:szCs w:val="24"/>
          <w:lang w:val="es-ES_tradnl"/>
        </w:rPr>
        <w:t>material y físicamente imposible tomar en cuenta su opinión.</w:t>
      </w:r>
    </w:p>
    <w:p w14:paraId="111F3F1E" w14:textId="473E7505" w:rsidR="00371190" w:rsidRPr="00F163A0" w:rsidRDefault="00371190" w:rsidP="005D3397">
      <w:pPr>
        <w:spacing w:before="240" w:after="240" w:line="360" w:lineRule="auto"/>
        <w:jc w:val="both"/>
        <w:rPr>
          <w:rFonts w:ascii="Arial" w:eastAsia="Calibri" w:hAnsi="Arial" w:cs="Arial"/>
          <w:bCs/>
          <w:i/>
          <w:iCs/>
          <w:sz w:val="24"/>
          <w:szCs w:val="24"/>
          <w:lang w:val="es-ES_tradnl"/>
        </w:rPr>
      </w:pPr>
      <w:r w:rsidRPr="00F163A0">
        <w:rPr>
          <w:rFonts w:ascii="Arial" w:eastAsia="Calibri" w:hAnsi="Arial" w:cs="Arial"/>
          <w:bCs/>
          <w:sz w:val="24"/>
          <w:szCs w:val="24"/>
          <w:lang w:val="es-ES_tradnl"/>
        </w:rPr>
        <w:t xml:space="preserve">Es en ese contexto que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sostuvo que la actora generó su propio perjuicio al abando</w:t>
      </w:r>
      <w:r w:rsidR="006A5D04" w:rsidRPr="00F163A0">
        <w:rPr>
          <w:rFonts w:ascii="Arial" w:eastAsia="Calibri" w:hAnsi="Arial" w:cs="Arial"/>
          <w:bCs/>
          <w:sz w:val="24"/>
          <w:szCs w:val="24"/>
          <w:lang w:val="es-ES_tradnl"/>
        </w:rPr>
        <w:t xml:space="preserve">nar la sesión, pues incumplió su obligación de permanecer en la misma de principio a fin, como lo ordena el artículo 62 del </w:t>
      </w:r>
      <w:r w:rsidR="006A5D04" w:rsidRPr="00F163A0">
        <w:rPr>
          <w:rFonts w:ascii="Arial" w:eastAsia="Calibri" w:hAnsi="Arial" w:cs="Arial"/>
          <w:bCs/>
          <w:i/>
          <w:iCs/>
          <w:sz w:val="24"/>
          <w:szCs w:val="24"/>
          <w:lang w:val="es-ES_tradnl"/>
        </w:rPr>
        <w:t>Reglamento Interior</w:t>
      </w:r>
      <w:r w:rsidR="00F02864" w:rsidRPr="00F163A0">
        <w:rPr>
          <w:rStyle w:val="Refdenotaalpie"/>
          <w:rFonts w:ascii="Arial" w:eastAsia="Calibri" w:hAnsi="Arial" w:cs="Arial"/>
          <w:bCs/>
          <w:i/>
          <w:iCs/>
          <w:sz w:val="24"/>
          <w:szCs w:val="24"/>
          <w:lang w:val="es-ES_tradnl"/>
        </w:rPr>
        <w:footnoteReference w:id="47"/>
      </w:r>
      <w:r w:rsidR="006A5D04" w:rsidRPr="00F163A0">
        <w:rPr>
          <w:rFonts w:ascii="Arial" w:eastAsia="Calibri" w:hAnsi="Arial" w:cs="Arial"/>
          <w:bCs/>
          <w:i/>
          <w:iCs/>
          <w:sz w:val="24"/>
          <w:szCs w:val="24"/>
          <w:lang w:val="es-ES_tradnl"/>
        </w:rPr>
        <w:t xml:space="preserve">. </w:t>
      </w:r>
    </w:p>
    <w:p w14:paraId="7B486552" w14:textId="4D8D55CE" w:rsidR="006A5D04" w:rsidRPr="00F163A0" w:rsidRDefault="006A5D04"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En ese sentido, esta Sala Regional considera que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varió la litis al </w:t>
      </w:r>
      <w:r w:rsidR="00E24C8D" w:rsidRPr="00F163A0">
        <w:rPr>
          <w:rFonts w:ascii="Arial" w:eastAsia="Calibri" w:hAnsi="Arial" w:cs="Arial"/>
          <w:bCs/>
          <w:sz w:val="24"/>
          <w:szCs w:val="24"/>
          <w:lang w:val="es-ES_tradnl"/>
        </w:rPr>
        <w:t xml:space="preserve">considerar que la actora dejó de cumplir </w:t>
      </w:r>
      <w:r w:rsidR="00D448D7" w:rsidRPr="00F163A0">
        <w:rPr>
          <w:rFonts w:ascii="Arial" w:eastAsia="Calibri" w:hAnsi="Arial" w:cs="Arial"/>
          <w:bCs/>
          <w:sz w:val="24"/>
          <w:szCs w:val="24"/>
          <w:lang w:val="es-ES_tradnl"/>
        </w:rPr>
        <w:t xml:space="preserve"> </w:t>
      </w:r>
      <w:r w:rsidR="00E24C8D" w:rsidRPr="00F163A0">
        <w:rPr>
          <w:rFonts w:ascii="Arial" w:eastAsia="Calibri" w:hAnsi="Arial" w:cs="Arial"/>
          <w:bCs/>
          <w:sz w:val="24"/>
          <w:szCs w:val="24"/>
          <w:lang w:val="es-ES_tradnl"/>
        </w:rPr>
        <w:t>con su obligación</w:t>
      </w:r>
      <w:r w:rsidR="0019383A" w:rsidRPr="00F163A0">
        <w:rPr>
          <w:rFonts w:ascii="Arial" w:eastAsia="Calibri" w:hAnsi="Arial" w:cs="Arial"/>
          <w:bCs/>
          <w:sz w:val="24"/>
          <w:szCs w:val="24"/>
          <w:lang w:val="es-ES_tradnl"/>
        </w:rPr>
        <w:t xml:space="preserve"> y tampoco vulneró el principio de presunción de inocencia de la actora o su garantía de audiencia,</w:t>
      </w:r>
      <w:r w:rsidR="00D448D7" w:rsidRPr="00F163A0">
        <w:rPr>
          <w:rFonts w:ascii="Arial" w:eastAsia="Calibri" w:hAnsi="Arial" w:cs="Arial"/>
          <w:bCs/>
          <w:sz w:val="24"/>
          <w:szCs w:val="24"/>
          <w:lang w:val="es-ES_tradnl"/>
        </w:rPr>
        <w:t xml:space="preserve"> sino que</w:t>
      </w:r>
      <w:r w:rsidR="00133F5B" w:rsidRPr="00F163A0">
        <w:rPr>
          <w:rFonts w:ascii="Arial" w:eastAsia="Calibri" w:hAnsi="Arial" w:cs="Arial"/>
          <w:bCs/>
          <w:sz w:val="24"/>
          <w:szCs w:val="24"/>
          <w:lang w:val="es-ES_tradnl"/>
        </w:rPr>
        <w:t>,</w:t>
      </w:r>
      <w:r w:rsidR="00D448D7" w:rsidRPr="00F163A0">
        <w:rPr>
          <w:rFonts w:ascii="Arial" w:eastAsia="Calibri" w:hAnsi="Arial" w:cs="Arial"/>
          <w:bCs/>
          <w:sz w:val="24"/>
          <w:szCs w:val="24"/>
          <w:lang w:val="es-ES_tradnl"/>
        </w:rPr>
        <w:t xml:space="preserve"> </w:t>
      </w:r>
      <w:r w:rsidR="0019383A" w:rsidRPr="00F163A0">
        <w:rPr>
          <w:rFonts w:ascii="Arial" w:eastAsia="Calibri" w:hAnsi="Arial" w:cs="Arial"/>
          <w:bCs/>
          <w:sz w:val="24"/>
          <w:szCs w:val="24"/>
          <w:lang w:val="es-ES_tradnl"/>
        </w:rPr>
        <w:t xml:space="preserve">a partir de las constancias de autos, de lo que ella misma reconoció </w:t>
      </w:r>
      <w:r w:rsidR="00133F5B" w:rsidRPr="00F163A0">
        <w:rPr>
          <w:rFonts w:ascii="Arial" w:eastAsia="Calibri" w:hAnsi="Arial" w:cs="Arial"/>
          <w:bCs/>
          <w:sz w:val="24"/>
          <w:szCs w:val="24"/>
          <w:lang w:val="es-ES_tradnl"/>
        </w:rPr>
        <w:t xml:space="preserve">en su demanda </w:t>
      </w:r>
      <w:r w:rsidR="0019383A" w:rsidRPr="00F163A0">
        <w:rPr>
          <w:rFonts w:ascii="Arial" w:eastAsia="Calibri" w:hAnsi="Arial" w:cs="Arial"/>
          <w:bCs/>
          <w:sz w:val="24"/>
          <w:szCs w:val="24"/>
          <w:lang w:val="es-ES_tradnl"/>
        </w:rPr>
        <w:t xml:space="preserve">y manifestó al desahogar las vistas que se </w:t>
      </w:r>
      <w:r w:rsidR="00B9086E" w:rsidRPr="00F163A0">
        <w:rPr>
          <w:rFonts w:ascii="Arial" w:eastAsia="Calibri" w:hAnsi="Arial" w:cs="Arial"/>
          <w:bCs/>
          <w:sz w:val="24"/>
          <w:szCs w:val="24"/>
          <w:lang w:val="es-ES_tradnl"/>
        </w:rPr>
        <w:t xml:space="preserve">le </w:t>
      </w:r>
      <w:r w:rsidR="0019383A" w:rsidRPr="00F163A0">
        <w:rPr>
          <w:rFonts w:ascii="Arial" w:eastAsia="Calibri" w:hAnsi="Arial" w:cs="Arial"/>
          <w:bCs/>
          <w:sz w:val="24"/>
          <w:szCs w:val="24"/>
          <w:lang w:val="es-ES_tradnl"/>
        </w:rPr>
        <w:t xml:space="preserve">hicieron </w:t>
      </w:r>
      <w:r w:rsidR="00244D87" w:rsidRPr="00F163A0">
        <w:rPr>
          <w:rFonts w:ascii="Arial" w:eastAsia="Calibri" w:hAnsi="Arial" w:cs="Arial"/>
          <w:bCs/>
          <w:sz w:val="24"/>
          <w:szCs w:val="24"/>
          <w:lang w:val="es-ES_tradnl"/>
        </w:rPr>
        <w:t xml:space="preserve">para que tuviera conocimiento de las constancias expuestas por las </w:t>
      </w:r>
      <w:r w:rsidR="00B9086E" w:rsidRPr="00F163A0">
        <w:rPr>
          <w:rFonts w:ascii="Arial" w:eastAsia="Calibri" w:hAnsi="Arial" w:cs="Arial"/>
          <w:bCs/>
          <w:sz w:val="24"/>
          <w:szCs w:val="24"/>
          <w:lang w:val="es-ES_tradnl"/>
        </w:rPr>
        <w:t xml:space="preserve">entonces </w:t>
      </w:r>
      <w:r w:rsidR="00244D87" w:rsidRPr="00F163A0">
        <w:rPr>
          <w:rFonts w:ascii="Arial" w:eastAsia="Calibri" w:hAnsi="Arial" w:cs="Arial"/>
          <w:bCs/>
          <w:sz w:val="24"/>
          <w:szCs w:val="24"/>
          <w:lang w:val="es-ES_tradnl"/>
        </w:rPr>
        <w:t>responsables</w:t>
      </w:r>
      <w:r w:rsidR="00244D87" w:rsidRPr="00F163A0">
        <w:rPr>
          <w:rStyle w:val="Refdenotaalpie"/>
          <w:rFonts w:ascii="Arial" w:eastAsia="Calibri" w:hAnsi="Arial" w:cs="Arial"/>
          <w:bCs/>
          <w:sz w:val="24"/>
          <w:szCs w:val="24"/>
          <w:lang w:val="es-ES_tradnl"/>
        </w:rPr>
        <w:footnoteReference w:id="48"/>
      </w:r>
      <w:r w:rsidR="0019383A" w:rsidRPr="00F163A0">
        <w:rPr>
          <w:rFonts w:ascii="Arial" w:eastAsia="Calibri" w:hAnsi="Arial" w:cs="Arial"/>
          <w:bCs/>
          <w:sz w:val="24"/>
          <w:szCs w:val="24"/>
          <w:lang w:val="es-ES_tradnl"/>
        </w:rPr>
        <w:t>,</w:t>
      </w:r>
      <w:r w:rsidR="00244D87" w:rsidRPr="00F163A0">
        <w:rPr>
          <w:rFonts w:ascii="Arial" w:eastAsia="Calibri" w:hAnsi="Arial" w:cs="Arial"/>
          <w:bCs/>
          <w:sz w:val="24"/>
          <w:szCs w:val="24"/>
          <w:lang w:val="es-ES_tradnl"/>
        </w:rPr>
        <w:t xml:space="preserve"> </w:t>
      </w:r>
      <w:r w:rsidR="00D448D7" w:rsidRPr="00F163A0">
        <w:rPr>
          <w:rFonts w:ascii="Arial" w:eastAsia="Calibri" w:hAnsi="Arial" w:cs="Arial"/>
          <w:bCs/>
          <w:sz w:val="24"/>
          <w:szCs w:val="24"/>
          <w:lang w:val="es-ES_tradnl"/>
        </w:rPr>
        <w:t xml:space="preserve">buscó evidenciar el contexto en que se dio la situación y que, de haber permanecido en el desarrollo de la sesión, como lo ordena esa norma, hubiera estado al momento de aprobarse el acuerdo relativo a la </w:t>
      </w:r>
      <w:r w:rsidR="00180575" w:rsidRPr="00F163A0">
        <w:rPr>
          <w:rFonts w:ascii="Arial" w:eastAsia="Calibri" w:hAnsi="Arial" w:cs="Arial"/>
          <w:bCs/>
          <w:sz w:val="24"/>
          <w:szCs w:val="24"/>
          <w:lang w:val="es-ES_tradnl"/>
        </w:rPr>
        <w:t>citación electrónica para las sesiones</w:t>
      </w:r>
      <w:r w:rsidR="004A3E11" w:rsidRPr="00F163A0">
        <w:rPr>
          <w:rFonts w:ascii="Arial" w:eastAsia="Calibri" w:hAnsi="Arial" w:cs="Arial"/>
          <w:bCs/>
          <w:sz w:val="24"/>
          <w:szCs w:val="24"/>
          <w:lang w:val="es-ES_tradnl"/>
        </w:rPr>
        <w:t xml:space="preserve"> y, en consecuencia, hubiera estado en aptitud de externar su opinión, e inclusive, su voto al respecto</w:t>
      </w:r>
      <w:r w:rsidR="00180575" w:rsidRPr="00F163A0">
        <w:rPr>
          <w:rFonts w:ascii="Arial" w:eastAsia="Calibri" w:hAnsi="Arial" w:cs="Arial"/>
          <w:bCs/>
          <w:sz w:val="24"/>
          <w:szCs w:val="24"/>
          <w:lang w:val="es-ES_tradnl"/>
        </w:rPr>
        <w:t xml:space="preserve">. </w:t>
      </w:r>
    </w:p>
    <w:p w14:paraId="0886BED5" w14:textId="21F8417D" w:rsidR="008C259C" w:rsidRPr="00F163A0" w:rsidRDefault="00BC443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De este modo</w:t>
      </w:r>
      <w:r w:rsidR="005E322B" w:rsidRPr="00F163A0">
        <w:rPr>
          <w:rFonts w:ascii="Arial" w:eastAsia="Calibri" w:hAnsi="Arial" w:cs="Arial"/>
          <w:bCs/>
          <w:sz w:val="24"/>
          <w:szCs w:val="24"/>
          <w:lang w:val="es-ES_tradnl"/>
        </w:rPr>
        <w:t>,</w:t>
      </w:r>
      <w:r w:rsidR="008C259C" w:rsidRPr="00F163A0">
        <w:rPr>
          <w:rFonts w:ascii="Arial" w:eastAsia="Calibri" w:hAnsi="Arial" w:cs="Arial"/>
          <w:bCs/>
          <w:sz w:val="24"/>
          <w:szCs w:val="24"/>
          <w:lang w:val="es-ES_tradnl"/>
        </w:rPr>
        <w:t xml:space="preserve"> aunque ella no haya impugnado</w:t>
      </w:r>
      <w:r w:rsidR="00AF1771" w:rsidRPr="00F163A0">
        <w:rPr>
          <w:rFonts w:ascii="Arial" w:eastAsia="Calibri" w:hAnsi="Arial" w:cs="Arial"/>
          <w:bCs/>
          <w:sz w:val="24"/>
          <w:szCs w:val="24"/>
          <w:lang w:val="es-ES_tradnl"/>
        </w:rPr>
        <w:t xml:space="preserve"> su propia conducta</w:t>
      </w:r>
      <w:r w:rsidR="008C259C" w:rsidRPr="00F163A0">
        <w:rPr>
          <w:rFonts w:ascii="Arial" w:eastAsia="Calibri" w:hAnsi="Arial" w:cs="Arial"/>
          <w:bCs/>
          <w:sz w:val="24"/>
          <w:szCs w:val="24"/>
          <w:lang w:val="es-ES_tradnl"/>
        </w:rPr>
        <w:t xml:space="preserve">, </w:t>
      </w:r>
      <w:r w:rsidR="00692932" w:rsidRPr="00F163A0">
        <w:rPr>
          <w:rFonts w:ascii="Arial" w:eastAsia="Calibri" w:hAnsi="Arial" w:cs="Arial"/>
          <w:bCs/>
          <w:sz w:val="24"/>
          <w:szCs w:val="24"/>
          <w:lang w:val="es-ES_tradnl"/>
        </w:rPr>
        <w:t xml:space="preserve">sí era un estudio que resultaba factible </w:t>
      </w:r>
      <w:r w:rsidR="00233480" w:rsidRPr="00F163A0">
        <w:rPr>
          <w:rFonts w:ascii="Arial" w:eastAsia="Calibri" w:hAnsi="Arial" w:cs="Arial"/>
          <w:bCs/>
          <w:sz w:val="24"/>
          <w:szCs w:val="24"/>
          <w:lang w:val="es-ES_tradnl"/>
        </w:rPr>
        <w:t xml:space="preserve">realizar </w:t>
      </w:r>
      <w:r w:rsidR="00692932" w:rsidRPr="00F163A0">
        <w:rPr>
          <w:rFonts w:ascii="Arial" w:eastAsia="Calibri" w:hAnsi="Arial" w:cs="Arial"/>
          <w:bCs/>
          <w:sz w:val="24"/>
          <w:szCs w:val="24"/>
          <w:lang w:val="es-ES_tradnl"/>
        </w:rPr>
        <w:t xml:space="preserve">para poder </w:t>
      </w:r>
      <w:r w:rsidR="00233480" w:rsidRPr="00F163A0">
        <w:rPr>
          <w:rFonts w:ascii="Arial" w:eastAsia="Calibri" w:hAnsi="Arial" w:cs="Arial"/>
          <w:bCs/>
          <w:sz w:val="24"/>
          <w:szCs w:val="24"/>
          <w:lang w:val="es-ES_tradnl"/>
        </w:rPr>
        <w:t>determinar</w:t>
      </w:r>
      <w:r w:rsidR="00692932" w:rsidRPr="00F163A0">
        <w:rPr>
          <w:rFonts w:ascii="Arial" w:eastAsia="Calibri" w:hAnsi="Arial" w:cs="Arial"/>
          <w:bCs/>
          <w:sz w:val="24"/>
          <w:szCs w:val="24"/>
          <w:lang w:val="es-ES_tradnl"/>
        </w:rPr>
        <w:t xml:space="preserve"> si asistía razón en su reclamo </w:t>
      </w:r>
      <w:r w:rsidR="00233480" w:rsidRPr="00F163A0">
        <w:rPr>
          <w:rFonts w:ascii="Arial" w:eastAsia="Calibri" w:hAnsi="Arial" w:cs="Arial"/>
          <w:bCs/>
          <w:sz w:val="24"/>
          <w:szCs w:val="24"/>
          <w:lang w:val="es-ES_tradnl"/>
        </w:rPr>
        <w:t xml:space="preserve">sobre que no se tomó en cuenta su opinión sobre este tópico </w:t>
      </w:r>
      <w:r w:rsidR="00692932" w:rsidRPr="00F163A0">
        <w:rPr>
          <w:rFonts w:ascii="Arial" w:eastAsia="Calibri" w:hAnsi="Arial" w:cs="Arial"/>
          <w:bCs/>
          <w:sz w:val="24"/>
          <w:szCs w:val="24"/>
          <w:lang w:val="es-ES_tradnl"/>
        </w:rPr>
        <w:t>y dar respuesta a sus motivos de inconformidad</w:t>
      </w:r>
      <w:r w:rsidR="00233480" w:rsidRPr="00F163A0">
        <w:rPr>
          <w:rFonts w:ascii="Arial" w:eastAsia="Calibri" w:hAnsi="Arial" w:cs="Arial"/>
          <w:bCs/>
          <w:sz w:val="24"/>
          <w:szCs w:val="24"/>
          <w:lang w:val="es-ES_tradnl"/>
        </w:rPr>
        <w:t>.</w:t>
      </w:r>
      <w:r w:rsidR="001C4E55" w:rsidRPr="00F163A0">
        <w:rPr>
          <w:rFonts w:ascii="Arial" w:eastAsia="Calibri" w:hAnsi="Arial" w:cs="Arial"/>
          <w:bCs/>
          <w:sz w:val="24"/>
          <w:szCs w:val="24"/>
          <w:lang w:val="es-ES_tradnl"/>
        </w:rPr>
        <w:t xml:space="preserve"> </w:t>
      </w:r>
    </w:p>
    <w:p w14:paraId="2130F2C6" w14:textId="1C062B0F" w:rsidR="00396D67" w:rsidRPr="00F163A0" w:rsidRDefault="00D92C37" w:rsidP="005D3397">
      <w:pPr>
        <w:spacing w:before="240" w:after="240" w:line="360" w:lineRule="auto"/>
        <w:jc w:val="both"/>
        <w:rPr>
          <w:rFonts w:ascii="Arial" w:hAnsi="Arial" w:cs="Arial"/>
          <w:color w:val="000000" w:themeColor="text1"/>
          <w:sz w:val="24"/>
          <w:szCs w:val="24"/>
        </w:rPr>
      </w:pPr>
      <w:r w:rsidRPr="00F163A0">
        <w:rPr>
          <w:rFonts w:ascii="Arial" w:eastAsia="Calibri" w:hAnsi="Arial" w:cs="Arial"/>
          <w:bCs/>
          <w:sz w:val="24"/>
          <w:szCs w:val="24"/>
          <w:lang w:val="es-ES_tradnl"/>
        </w:rPr>
        <w:t xml:space="preserve">Ahora bien, como lo sostuvo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sz w:val="24"/>
          <w:szCs w:val="24"/>
          <w:lang w:val="es-ES_tradnl"/>
        </w:rPr>
        <w:t xml:space="preserve">, el artículo </w:t>
      </w:r>
      <w:r w:rsidRPr="00F163A0">
        <w:rPr>
          <w:rFonts w:ascii="Arial" w:hAnsi="Arial" w:cs="Arial"/>
          <w:color w:val="000000" w:themeColor="text1"/>
          <w:sz w:val="24"/>
          <w:szCs w:val="24"/>
        </w:rPr>
        <w:t xml:space="preserve">el artículo 63, de la </w:t>
      </w:r>
      <w:r w:rsidRPr="00F163A0">
        <w:rPr>
          <w:rFonts w:ascii="Arial" w:hAnsi="Arial" w:cs="Arial"/>
          <w:i/>
          <w:iCs/>
          <w:color w:val="000000" w:themeColor="text1"/>
          <w:sz w:val="24"/>
          <w:szCs w:val="24"/>
        </w:rPr>
        <w:t>Ley Orgánica Municipal</w:t>
      </w:r>
      <w:r w:rsidRPr="00F163A0">
        <w:rPr>
          <w:rFonts w:ascii="Arial" w:hAnsi="Arial" w:cs="Arial"/>
          <w:color w:val="000000" w:themeColor="text1"/>
          <w:sz w:val="24"/>
          <w:szCs w:val="24"/>
        </w:rPr>
        <w:t xml:space="preserve"> establece que </w:t>
      </w:r>
      <w:r w:rsidR="001D08DD" w:rsidRPr="00F163A0">
        <w:rPr>
          <w:rFonts w:ascii="Arial" w:hAnsi="Arial" w:cs="Arial"/>
          <w:color w:val="000000" w:themeColor="text1"/>
          <w:sz w:val="24"/>
          <w:szCs w:val="24"/>
        </w:rPr>
        <w:t xml:space="preserve">la citación a sesiones podrá realizarse por vía electrónica, mediante acuerdo del Ayuntamiento, en los términos que disponga el </w:t>
      </w:r>
      <w:r w:rsidR="001D08DD" w:rsidRPr="00F163A0">
        <w:rPr>
          <w:rFonts w:ascii="Arial" w:hAnsi="Arial" w:cs="Arial"/>
          <w:i/>
          <w:iCs/>
          <w:color w:val="000000" w:themeColor="text1"/>
          <w:sz w:val="24"/>
          <w:szCs w:val="24"/>
        </w:rPr>
        <w:t>Reglamento Interior</w:t>
      </w:r>
      <w:r w:rsidRPr="00F163A0">
        <w:rPr>
          <w:rStyle w:val="Refdenotaalpie"/>
          <w:rFonts w:ascii="Arial" w:hAnsi="Arial" w:cs="Arial"/>
          <w:color w:val="000000" w:themeColor="text1"/>
          <w:sz w:val="24"/>
          <w:szCs w:val="24"/>
        </w:rPr>
        <w:footnoteReference w:id="49"/>
      </w:r>
      <w:r w:rsidR="00F34262" w:rsidRPr="00F163A0">
        <w:rPr>
          <w:rFonts w:ascii="Arial" w:hAnsi="Arial" w:cs="Arial"/>
          <w:i/>
          <w:iCs/>
          <w:color w:val="000000" w:themeColor="text1"/>
          <w:sz w:val="24"/>
          <w:szCs w:val="24"/>
        </w:rPr>
        <w:t xml:space="preserve"> </w:t>
      </w:r>
      <w:r w:rsidR="00F34262" w:rsidRPr="00F163A0">
        <w:rPr>
          <w:rFonts w:ascii="Arial" w:hAnsi="Arial" w:cs="Arial"/>
          <w:color w:val="000000" w:themeColor="text1"/>
          <w:sz w:val="24"/>
          <w:szCs w:val="24"/>
        </w:rPr>
        <w:t>y este, en su numeral 17, fracción II,</w:t>
      </w:r>
      <w:r w:rsidR="00064535" w:rsidRPr="00F163A0">
        <w:rPr>
          <w:rFonts w:ascii="Arial" w:hAnsi="Arial" w:cs="Arial"/>
          <w:color w:val="000000" w:themeColor="text1"/>
          <w:sz w:val="24"/>
          <w:szCs w:val="24"/>
        </w:rPr>
        <w:t xml:space="preserve"> dispone que </w:t>
      </w:r>
      <w:r w:rsidR="00F02864" w:rsidRPr="00F163A0">
        <w:rPr>
          <w:rFonts w:ascii="Arial" w:hAnsi="Arial" w:cs="Arial"/>
          <w:color w:val="000000" w:themeColor="text1"/>
          <w:sz w:val="24"/>
          <w:szCs w:val="24"/>
        </w:rPr>
        <w:t>la citación a las sesiones podrá ser por cualquier medio</w:t>
      </w:r>
      <w:r w:rsidR="007A052A" w:rsidRPr="00F163A0">
        <w:rPr>
          <w:rStyle w:val="Refdenotaalpie"/>
          <w:rFonts w:ascii="Arial" w:hAnsi="Arial" w:cs="Arial"/>
          <w:color w:val="000000" w:themeColor="text1"/>
          <w:sz w:val="24"/>
          <w:szCs w:val="24"/>
        </w:rPr>
        <w:footnoteReference w:id="50"/>
      </w:r>
      <w:r w:rsidRPr="00F163A0">
        <w:rPr>
          <w:rFonts w:ascii="Arial" w:hAnsi="Arial" w:cs="Arial"/>
          <w:color w:val="000000" w:themeColor="text1"/>
          <w:sz w:val="24"/>
          <w:szCs w:val="24"/>
        </w:rPr>
        <w:t>.</w:t>
      </w:r>
    </w:p>
    <w:p w14:paraId="2CDD0C4D" w14:textId="0D6367AD" w:rsidR="008254FF" w:rsidRPr="00F163A0" w:rsidRDefault="008254FF" w:rsidP="005D3397">
      <w:pPr>
        <w:spacing w:before="240" w:after="240" w:line="360" w:lineRule="auto"/>
        <w:jc w:val="both"/>
        <w:rPr>
          <w:rFonts w:ascii="Arial" w:eastAsia="Calibri" w:hAnsi="Arial" w:cs="Arial"/>
          <w:bCs/>
          <w:sz w:val="24"/>
          <w:szCs w:val="24"/>
          <w:lang w:val="es-ES_tradnl"/>
        </w:rPr>
      </w:pPr>
      <w:r w:rsidRPr="00F163A0">
        <w:rPr>
          <w:rFonts w:ascii="Arial" w:hAnsi="Arial" w:cs="Arial"/>
          <w:color w:val="000000" w:themeColor="text1"/>
          <w:sz w:val="24"/>
          <w:szCs w:val="24"/>
        </w:rPr>
        <w:t xml:space="preserve">En tanto que, en el caso, </w:t>
      </w:r>
      <w:r w:rsidR="00C17D26" w:rsidRPr="00F163A0">
        <w:rPr>
          <w:rFonts w:ascii="Arial" w:hAnsi="Arial" w:cs="Arial"/>
          <w:color w:val="000000" w:themeColor="text1"/>
          <w:sz w:val="24"/>
          <w:szCs w:val="24"/>
        </w:rPr>
        <w:t xml:space="preserve">en el punto 15 del orden del día </w:t>
      </w:r>
      <w:r w:rsidR="00BA3E42" w:rsidRPr="00F163A0">
        <w:rPr>
          <w:rFonts w:ascii="Arial" w:hAnsi="Arial" w:cs="Arial"/>
          <w:color w:val="000000" w:themeColor="text1"/>
          <w:sz w:val="24"/>
          <w:szCs w:val="24"/>
        </w:rPr>
        <w:t xml:space="preserve">de la </w:t>
      </w:r>
      <w:r w:rsidR="00BA3E42" w:rsidRPr="00F163A0">
        <w:rPr>
          <w:rFonts w:ascii="Arial" w:hAnsi="Arial" w:cs="Arial"/>
          <w:i/>
          <w:iCs/>
          <w:color w:val="000000" w:themeColor="text1"/>
          <w:sz w:val="24"/>
          <w:szCs w:val="24"/>
        </w:rPr>
        <w:t xml:space="preserve">Primera Sesión </w:t>
      </w:r>
      <w:r w:rsidR="00C17D26" w:rsidRPr="00F163A0">
        <w:rPr>
          <w:rFonts w:ascii="Arial" w:hAnsi="Arial" w:cs="Arial"/>
          <w:color w:val="000000" w:themeColor="text1"/>
          <w:sz w:val="24"/>
          <w:szCs w:val="24"/>
        </w:rPr>
        <w:t xml:space="preserve">se aprobó por unanimidad de votos que quienes integran el </w:t>
      </w:r>
      <w:r w:rsidR="00C17D26" w:rsidRPr="00F163A0">
        <w:rPr>
          <w:rFonts w:ascii="Arial" w:hAnsi="Arial" w:cs="Arial"/>
          <w:i/>
          <w:iCs/>
          <w:color w:val="000000" w:themeColor="text1"/>
          <w:sz w:val="24"/>
          <w:szCs w:val="24"/>
        </w:rPr>
        <w:t>Ayuntamiento</w:t>
      </w:r>
      <w:r w:rsidR="00C17D26" w:rsidRPr="00F163A0">
        <w:rPr>
          <w:rFonts w:ascii="Arial" w:hAnsi="Arial" w:cs="Arial"/>
          <w:color w:val="000000" w:themeColor="text1"/>
          <w:sz w:val="24"/>
          <w:szCs w:val="24"/>
        </w:rPr>
        <w:t xml:space="preserve"> pudieran ser citados</w:t>
      </w:r>
      <w:r w:rsidR="00BF24FF" w:rsidRPr="00F163A0">
        <w:rPr>
          <w:rFonts w:ascii="Arial" w:hAnsi="Arial" w:cs="Arial"/>
          <w:color w:val="000000" w:themeColor="text1"/>
          <w:sz w:val="24"/>
          <w:szCs w:val="24"/>
        </w:rPr>
        <w:t xml:space="preserve"> a las sesiones vía electrónica.</w:t>
      </w:r>
    </w:p>
    <w:p w14:paraId="5534CDD4" w14:textId="4E3A5F13" w:rsidR="00320045" w:rsidRPr="00F163A0" w:rsidRDefault="0032004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En tal orden de ideas, </w:t>
      </w:r>
      <w:r w:rsidR="00E443FD" w:rsidRPr="00F163A0">
        <w:rPr>
          <w:rFonts w:ascii="Arial" w:eastAsia="Calibri" w:hAnsi="Arial" w:cs="Arial"/>
          <w:bCs/>
          <w:sz w:val="24"/>
          <w:szCs w:val="24"/>
          <w:lang w:val="es-ES_tradnl"/>
        </w:rPr>
        <w:t xml:space="preserve">esta Sala Regional observa que el procedimiento para la aprobación de </w:t>
      </w:r>
      <w:r w:rsidR="00216E44" w:rsidRPr="00F163A0">
        <w:rPr>
          <w:rFonts w:ascii="Arial" w:eastAsia="Calibri" w:hAnsi="Arial" w:cs="Arial"/>
          <w:bCs/>
          <w:sz w:val="24"/>
          <w:szCs w:val="24"/>
          <w:lang w:val="es-ES_tradnl"/>
        </w:rPr>
        <w:t xml:space="preserve">citación vía electrónica cumplió con la normativa aplicable, </w:t>
      </w:r>
      <w:r w:rsidR="00855555" w:rsidRPr="00F163A0">
        <w:rPr>
          <w:rFonts w:ascii="Arial" w:eastAsia="Calibri" w:hAnsi="Arial" w:cs="Arial"/>
          <w:bCs/>
          <w:sz w:val="24"/>
          <w:szCs w:val="24"/>
          <w:lang w:val="es-ES_tradnl"/>
        </w:rPr>
        <w:t>sin</w:t>
      </w:r>
      <w:r w:rsidR="00216E44" w:rsidRPr="00F163A0">
        <w:rPr>
          <w:rFonts w:ascii="Arial" w:eastAsia="Calibri" w:hAnsi="Arial" w:cs="Arial"/>
          <w:bCs/>
          <w:sz w:val="24"/>
          <w:szCs w:val="24"/>
          <w:lang w:val="es-ES_tradnl"/>
        </w:rPr>
        <w:t xml:space="preserve"> que </w:t>
      </w:r>
      <w:r w:rsidR="00855555" w:rsidRPr="00F163A0">
        <w:rPr>
          <w:rFonts w:ascii="Arial" w:eastAsia="Calibri" w:hAnsi="Arial" w:cs="Arial"/>
          <w:bCs/>
          <w:sz w:val="24"/>
          <w:szCs w:val="24"/>
          <w:lang w:val="es-ES_tradnl"/>
        </w:rPr>
        <w:t>de ella se advierta</w:t>
      </w:r>
      <w:r w:rsidR="0092208F" w:rsidRPr="00F163A0">
        <w:rPr>
          <w:rFonts w:ascii="Arial" w:eastAsia="Calibri" w:hAnsi="Arial" w:cs="Arial"/>
          <w:bCs/>
          <w:sz w:val="24"/>
          <w:szCs w:val="24"/>
          <w:lang w:val="es-ES_tradnl"/>
        </w:rPr>
        <w:t xml:space="preserve"> que, como sostiene la actora, </w:t>
      </w:r>
      <w:r w:rsidR="00855555" w:rsidRPr="00F163A0">
        <w:rPr>
          <w:rFonts w:ascii="Arial" w:eastAsia="Calibri" w:hAnsi="Arial" w:cs="Arial"/>
          <w:bCs/>
          <w:sz w:val="24"/>
          <w:szCs w:val="24"/>
          <w:lang w:val="es-ES_tradnl"/>
        </w:rPr>
        <w:t>sea una</w:t>
      </w:r>
      <w:r w:rsidR="0092208F" w:rsidRPr="00F163A0">
        <w:rPr>
          <w:rFonts w:ascii="Arial" w:eastAsia="Calibri" w:hAnsi="Arial" w:cs="Arial"/>
          <w:bCs/>
          <w:sz w:val="24"/>
          <w:szCs w:val="24"/>
          <w:lang w:val="es-ES_tradnl"/>
        </w:rPr>
        <w:t xml:space="preserve"> </w:t>
      </w:r>
      <w:r w:rsidR="002E481A" w:rsidRPr="00F163A0">
        <w:rPr>
          <w:rFonts w:ascii="Arial" w:eastAsia="Calibri" w:hAnsi="Arial" w:cs="Arial"/>
          <w:bCs/>
          <w:sz w:val="24"/>
          <w:szCs w:val="24"/>
          <w:lang w:val="es-ES_tradnl"/>
        </w:rPr>
        <w:t>obligación del</w:t>
      </w:r>
      <w:r w:rsidR="0092208F" w:rsidRPr="00F163A0">
        <w:rPr>
          <w:rFonts w:ascii="Arial" w:eastAsia="Calibri" w:hAnsi="Arial" w:cs="Arial"/>
          <w:bCs/>
          <w:sz w:val="24"/>
          <w:szCs w:val="24"/>
          <w:lang w:val="es-ES_tradnl"/>
        </w:rPr>
        <w:t xml:space="preserve"> </w:t>
      </w:r>
      <w:r w:rsidR="0092208F" w:rsidRPr="00F163A0">
        <w:rPr>
          <w:rFonts w:ascii="Arial" w:eastAsia="Calibri" w:hAnsi="Arial" w:cs="Arial"/>
          <w:bCs/>
          <w:i/>
          <w:iCs/>
          <w:sz w:val="24"/>
          <w:szCs w:val="24"/>
          <w:lang w:val="es-ES_tradnl"/>
        </w:rPr>
        <w:t>Ayuntamiento</w:t>
      </w:r>
      <w:r w:rsidR="0092208F" w:rsidRPr="00F163A0">
        <w:rPr>
          <w:rFonts w:ascii="Arial" w:eastAsia="Calibri" w:hAnsi="Arial" w:cs="Arial"/>
          <w:bCs/>
          <w:sz w:val="24"/>
          <w:szCs w:val="24"/>
          <w:lang w:val="es-ES_tradnl"/>
        </w:rPr>
        <w:t xml:space="preserve"> indagar sobre las </w:t>
      </w:r>
      <w:r w:rsidR="00950660" w:rsidRPr="00F163A0">
        <w:rPr>
          <w:rFonts w:ascii="Arial" w:eastAsia="Calibri" w:hAnsi="Arial" w:cs="Arial"/>
          <w:bCs/>
          <w:sz w:val="24"/>
          <w:szCs w:val="24"/>
          <w:lang w:val="es-ES_tradnl"/>
        </w:rPr>
        <w:t xml:space="preserve">particularidades de cada </w:t>
      </w:r>
      <w:r w:rsidR="002E481A" w:rsidRPr="00F163A0">
        <w:rPr>
          <w:rFonts w:ascii="Arial" w:eastAsia="Calibri" w:hAnsi="Arial" w:cs="Arial"/>
          <w:bCs/>
          <w:sz w:val="24"/>
          <w:szCs w:val="24"/>
          <w:lang w:val="es-ES_tradnl"/>
        </w:rPr>
        <w:t xml:space="preserve">munícipe en el acceso a estos medios. Por el contrario, </w:t>
      </w:r>
      <w:r w:rsidR="00E3002F" w:rsidRPr="00F163A0">
        <w:rPr>
          <w:rFonts w:ascii="Arial" w:eastAsia="Calibri" w:hAnsi="Arial" w:cs="Arial"/>
          <w:bCs/>
          <w:sz w:val="24"/>
          <w:szCs w:val="24"/>
          <w:lang w:val="es-ES_tradnl"/>
        </w:rPr>
        <w:t xml:space="preserve">en todo caso, </w:t>
      </w:r>
      <w:r w:rsidR="00FB2F9D" w:rsidRPr="00F163A0">
        <w:rPr>
          <w:rFonts w:ascii="Arial" w:eastAsia="Calibri" w:hAnsi="Arial" w:cs="Arial"/>
          <w:bCs/>
          <w:sz w:val="24"/>
          <w:szCs w:val="24"/>
          <w:lang w:val="es-ES_tradnl"/>
        </w:rPr>
        <w:t xml:space="preserve">tal carga corresponde a cada una de las personas interesadas y, en el </w:t>
      </w:r>
      <w:r w:rsidR="006D7459" w:rsidRPr="00F163A0">
        <w:rPr>
          <w:rFonts w:ascii="Arial" w:eastAsia="Calibri" w:hAnsi="Arial" w:cs="Arial"/>
          <w:bCs/>
          <w:sz w:val="24"/>
          <w:szCs w:val="24"/>
          <w:lang w:val="es-ES_tradnl"/>
        </w:rPr>
        <w:t>particular</w:t>
      </w:r>
      <w:r w:rsidR="00FB2F9D" w:rsidRPr="00F163A0">
        <w:rPr>
          <w:rFonts w:ascii="Arial" w:eastAsia="Calibri" w:hAnsi="Arial" w:cs="Arial"/>
          <w:bCs/>
          <w:sz w:val="24"/>
          <w:szCs w:val="24"/>
          <w:lang w:val="es-ES_tradnl"/>
        </w:rPr>
        <w:t xml:space="preserve">, aun cuando la actora sostuvo que el </w:t>
      </w:r>
      <w:r w:rsidR="00FB2F9D" w:rsidRPr="00F163A0">
        <w:rPr>
          <w:rFonts w:ascii="Arial" w:eastAsia="Calibri" w:hAnsi="Arial" w:cs="Arial"/>
          <w:bCs/>
          <w:i/>
          <w:iCs/>
          <w:sz w:val="24"/>
          <w:szCs w:val="24"/>
          <w:lang w:val="es-ES_tradnl"/>
        </w:rPr>
        <w:t xml:space="preserve">Ayuntamiento </w:t>
      </w:r>
      <w:r w:rsidR="00FB2F9D" w:rsidRPr="00F163A0">
        <w:rPr>
          <w:rFonts w:ascii="Arial" w:eastAsia="Calibri" w:hAnsi="Arial" w:cs="Arial"/>
          <w:bCs/>
          <w:sz w:val="24"/>
          <w:szCs w:val="24"/>
          <w:lang w:val="es-ES_tradnl"/>
        </w:rPr>
        <w:t>c</w:t>
      </w:r>
      <w:r w:rsidR="00974C2A" w:rsidRPr="00F163A0">
        <w:rPr>
          <w:rFonts w:ascii="Arial" w:eastAsia="Calibri" w:hAnsi="Arial" w:cs="Arial"/>
          <w:bCs/>
          <w:sz w:val="24"/>
          <w:szCs w:val="24"/>
          <w:lang w:val="es-ES_tradnl"/>
        </w:rPr>
        <w:t xml:space="preserve">onocía que le era difícil el acceso a medios electrónicos, tal como sostuvo el </w:t>
      </w:r>
      <w:r w:rsidR="00570E52" w:rsidRPr="00F163A0">
        <w:rPr>
          <w:rFonts w:ascii="Arial" w:eastAsia="Calibri" w:hAnsi="Arial" w:cs="Arial"/>
          <w:bCs/>
          <w:i/>
          <w:iCs/>
          <w:sz w:val="24"/>
          <w:szCs w:val="24"/>
          <w:lang w:val="es-ES_tradnl"/>
        </w:rPr>
        <w:t>Tribunal Local</w:t>
      </w:r>
      <w:r w:rsidR="00974C2A" w:rsidRPr="00F163A0">
        <w:rPr>
          <w:rFonts w:ascii="Arial" w:eastAsia="Calibri" w:hAnsi="Arial" w:cs="Arial"/>
          <w:bCs/>
          <w:sz w:val="24"/>
          <w:szCs w:val="24"/>
          <w:lang w:val="es-ES_tradnl"/>
        </w:rPr>
        <w:t xml:space="preserve">, </w:t>
      </w:r>
      <w:r w:rsidR="00A15564" w:rsidRPr="00F163A0">
        <w:rPr>
          <w:rFonts w:ascii="Arial" w:eastAsia="Calibri" w:hAnsi="Arial" w:cs="Arial"/>
          <w:bCs/>
          <w:sz w:val="24"/>
          <w:szCs w:val="24"/>
          <w:lang w:val="es-ES_tradnl"/>
        </w:rPr>
        <w:t>la promovente</w:t>
      </w:r>
      <w:r w:rsidR="00974C2A" w:rsidRPr="00F163A0">
        <w:rPr>
          <w:rFonts w:ascii="Arial" w:eastAsia="Calibri" w:hAnsi="Arial" w:cs="Arial"/>
          <w:bCs/>
          <w:sz w:val="24"/>
          <w:szCs w:val="24"/>
          <w:lang w:val="es-ES_tradnl"/>
        </w:rPr>
        <w:t xml:space="preserve"> dejó de probar que lo hubiera hecho del conocimiento </w:t>
      </w:r>
      <w:r w:rsidR="00801652" w:rsidRPr="00F163A0">
        <w:rPr>
          <w:rFonts w:ascii="Arial" w:eastAsia="Calibri" w:hAnsi="Arial" w:cs="Arial"/>
          <w:bCs/>
          <w:sz w:val="24"/>
          <w:szCs w:val="24"/>
          <w:lang w:val="es-ES_tradnl"/>
        </w:rPr>
        <w:t>de la autoridad</w:t>
      </w:r>
      <w:r w:rsidR="00026DCF" w:rsidRPr="00F163A0">
        <w:rPr>
          <w:rFonts w:ascii="Arial" w:eastAsia="Calibri" w:hAnsi="Arial" w:cs="Arial"/>
          <w:bCs/>
          <w:sz w:val="24"/>
          <w:szCs w:val="24"/>
          <w:lang w:val="es-ES_tradnl"/>
        </w:rPr>
        <w:t>,</w:t>
      </w:r>
      <w:r w:rsidR="00DF3185" w:rsidRPr="00F163A0">
        <w:rPr>
          <w:rFonts w:ascii="Arial" w:eastAsia="Calibri" w:hAnsi="Arial" w:cs="Arial"/>
          <w:bCs/>
          <w:sz w:val="24"/>
          <w:szCs w:val="24"/>
          <w:lang w:val="es-ES_tradnl"/>
        </w:rPr>
        <w:t xml:space="preserve"> por lo que tampoco podría hablarse de que se le dio un trato indebido</w:t>
      </w:r>
      <w:r w:rsidR="00A41D7C" w:rsidRPr="00F163A0">
        <w:rPr>
          <w:rFonts w:ascii="Arial" w:eastAsia="Calibri" w:hAnsi="Arial" w:cs="Arial"/>
          <w:bCs/>
          <w:sz w:val="24"/>
          <w:szCs w:val="24"/>
          <w:lang w:val="es-ES_tradnl"/>
        </w:rPr>
        <w:t>, en perjuicio de sus derechos</w:t>
      </w:r>
      <w:r w:rsidR="00026DCF" w:rsidRPr="00F163A0">
        <w:rPr>
          <w:rFonts w:ascii="Arial" w:eastAsia="Calibri" w:hAnsi="Arial" w:cs="Arial"/>
          <w:bCs/>
          <w:sz w:val="24"/>
          <w:szCs w:val="24"/>
          <w:lang w:val="es-ES_tradnl"/>
        </w:rPr>
        <w:t xml:space="preserve">, pues nunca hizo saber la situación diferenciada en la que dice encontrarse </w:t>
      </w:r>
      <w:r w:rsidR="00F650FF" w:rsidRPr="00F163A0">
        <w:rPr>
          <w:rFonts w:ascii="Arial" w:eastAsia="Calibri" w:hAnsi="Arial" w:cs="Arial"/>
          <w:bCs/>
          <w:sz w:val="24"/>
          <w:szCs w:val="24"/>
          <w:lang w:val="es-ES_tradnl"/>
        </w:rPr>
        <w:t>y que pudiera ameritar un trato diferente</w:t>
      </w:r>
      <w:r w:rsidR="00801652" w:rsidRPr="00F163A0">
        <w:rPr>
          <w:rFonts w:ascii="Arial" w:eastAsia="Calibri" w:hAnsi="Arial" w:cs="Arial"/>
          <w:bCs/>
          <w:sz w:val="24"/>
          <w:szCs w:val="24"/>
          <w:lang w:val="es-ES_tradnl"/>
        </w:rPr>
        <w:t>.</w:t>
      </w:r>
    </w:p>
    <w:p w14:paraId="3933D3D2" w14:textId="6F553F50" w:rsidR="00DF3185" w:rsidRPr="00F163A0" w:rsidRDefault="00DF318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Sin que lo anterior sea obstáculo para que, </w:t>
      </w:r>
      <w:r w:rsidR="009D5BE6" w:rsidRPr="00F163A0">
        <w:rPr>
          <w:rFonts w:ascii="Arial" w:eastAsia="Calibri" w:hAnsi="Arial" w:cs="Arial"/>
          <w:bCs/>
          <w:sz w:val="24"/>
          <w:szCs w:val="24"/>
          <w:lang w:val="es-ES_tradnl"/>
        </w:rPr>
        <w:t xml:space="preserve">de ser conforme a sus intereses, la actora </w:t>
      </w:r>
      <w:r w:rsidR="00BF7CA3" w:rsidRPr="00F163A0">
        <w:rPr>
          <w:rFonts w:ascii="Arial" w:eastAsia="Calibri" w:hAnsi="Arial" w:cs="Arial"/>
          <w:bCs/>
          <w:sz w:val="24"/>
          <w:szCs w:val="24"/>
          <w:lang w:val="es-ES_tradnl"/>
        </w:rPr>
        <w:t>esté en posibilidad de hacer</w:t>
      </w:r>
      <w:r w:rsidR="009D5BE6" w:rsidRPr="00F163A0">
        <w:rPr>
          <w:rFonts w:ascii="Arial" w:eastAsia="Calibri" w:hAnsi="Arial" w:cs="Arial"/>
          <w:bCs/>
          <w:sz w:val="24"/>
          <w:szCs w:val="24"/>
          <w:lang w:val="es-ES_tradnl"/>
        </w:rPr>
        <w:t xml:space="preserve"> saber esta situación directamente al </w:t>
      </w:r>
      <w:r w:rsidR="009D5BE6" w:rsidRPr="00F163A0">
        <w:rPr>
          <w:rFonts w:ascii="Arial" w:eastAsia="Calibri" w:hAnsi="Arial" w:cs="Arial"/>
          <w:bCs/>
          <w:i/>
          <w:iCs/>
          <w:sz w:val="24"/>
          <w:szCs w:val="24"/>
          <w:lang w:val="es-ES_tradnl"/>
        </w:rPr>
        <w:t>Ayuntamiento</w:t>
      </w:r>
      <w:r w:rsidR="009D5BE6" w:rsidRPr="00F163A0">
        <w:rPr>
          <w:rFonts w:ascii="Arial" w:eastAsia="Calibri" w:hAnsi="Arial" w:cs="Arial"/>
          <w:bCs/>
          <w:sz w:val="24"/>
          <w:szCs w:val="24"/>
          <w:lang w:val="es-ES_tradnl"/>
        </w:rPr>
        <w:t xml:space="preserve">, a fin de que, de ser procedente, analice la posibilidad de </w:t>
      </w:r>
      <w:r w:rsidR="00BF7CA3" w:rsidRPr="00F163A0">
        <w:rPr>
          <w:rFonts w:ascii="Arial" w:eastAsia="Calibri" w:hAnsi="Arial" w:cs="Arial"/>
          <w:bCs/>
          <w:sz w:val="24"/>
          <w:szCs w:val="24"/>
          <w:lang w:val="es-ES_tradnl"/>
        </w:rPr>
        <w:t>convocarla de otra manera.</w:t>
      </w:r>
    </w:p>
    <w:p w14:paraId="1C216E2E" w14:textId="2B34B532" w:rsidR="002E481A" w:rsidRPr="00F163A0" w:rsidRDefault="00A2492F"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Por otro lado, </w:t>
      </w:r>
      <w:r w:rsidRPr="00F163A0">
        <w:rPr>
          <w:rFonts w:ascii="Arial" w:eastAsia="Calibri" w:hAnsi="Arial" w:cs="Arial"/>
          <w:b/>
          <w:sz w:val="24"/>
          <w:szCs w:val="24"/>
          <w:lang w:val="es-ES_tradnl"/>
        </w:rPr>
        <w:t>contrario a lo que señala la actora</w:t>
      </w:r>
      <w:r w:rsidRPr="00F163A0">
        <w:rPr>
          <w:rFonts w:ascii="Arial" w:eastAsia="Calibri" w:hAnsi="Arial" w:cs="Arial"/>
          <w:bCs/>
          <w:sz w:val="24"/>
          <w:szCs w:val="24"/>
          <w:lang w:val="es-ES_tradnl"/>
        </w:rPr>
        <w:t xml:space="preserv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sí estableció cómo es que concluyó que se le proporcionó el correo electrónico y contraseña para </w:t>
      </w:r>
      <w:r w:rsidR="00EA5008" w:rsidRPr="00F163A0">
        <w:rPr>
          <w:rFonts w:ascii="Arial" w:eastAsia="Calibri" w:hAnsi="Arial" w:cs="Arial"/>
          <w:bCs/>
          <w:sz w:val="24"/>
          <w:szCs w:val="24"/>
          <w:lang w:val="es-ES_tradnl"/>
        </w:rPr>
        <w:t>poder ser convocada</w:t>
      </w:r>
      <w:r w:rsidR="00654507" w:rsidRPr="00F163A0">
        <w:rPr>
          <w:rFonts w:ascii="Arial" w:eastAsia="Calibri" w:hAnsi="Arial" w:cs="Arial"/>
          <w:bCs/>
          <w:sz w:val="24"/>
          <w:szCs w:val="24"/>
          <w:lang w:val="es-ES_tradnl"/>
        </w:rPr>
        <w:t>, pues no es cierto que sólo realizó un listado de pruebas sin sustentar su argumento.</w:t>
      </w:r>
    </w:p>
    <w:p w14:paraId="671F624F" w14:textId="53793B97" w:rsidR="00654507" w:rsidRPr="00F163A0" w:rsidRDefault="00654507"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Se considera así, porque al citar las documentales correspondientes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estableció, a la par, </w:t>
      </w:r>
      <w:r w:rsidR="00A925A9" w:rsidRPr="00F163A0">
        <w:rPr>
          <w:rFonts w:ascii="Arial" w:eastAsia="Calibri" w:hAnsi="Arial" w:cs="Arial"/>
          <w:bCs/>
          <w:sz w:val="24"/>
          <w:szCs w:val="24"/>
          <w:lang w:val="es-ES_tradnl"/>
        </w:rPr>
        <w:t>lo que cada una probaba y</w:t>
      </w:r>
      <w:r w:rsidR="006353AA" w:rsidRPr="00F163A0">
        <w:rPr>
          <w:rFonts w:ascii="Arial" w:eastAsia="Calibri" w:hAnsi="Arial" w:cs="Arial"/>
          <w:bCs/>
          <w:sz w:val="24"/>
          <w:szCs w:val="24"/>
          <w:lang w:val="es-ES_tradnl"/>
        </w:rPr>
        <w:t>,</w:t>
      </w:r>
      <w:r w:rsidR="00A925A9" w:rsidRPr="00F163A0">
        <w:rPr>
          <w:rFonts w:ascii="Arial" w:eastAsia="Calibri" w:hAnsi="Arial" w:cs="Arial"/>
          <w:bCs/>
          <w:sz w:val="24"/>
          <w:szCs w:val="24"/>
          <w:lang w:val="es-ES_tradnl"/>
        </w:rPr>
        <w:t xml:space="preserve"> con base en ello, tuvo por acreditado</w:t>
      </w:r>
      <w:r w:rsidR="00042B21" w:rsidRPr="00F163A0">
        <w:rPr>
          <w:rFonts w:ascii="Arial" w:eastAsia="Calibri" w:hAnsi="Arial" w:cs="Arial"/>
          <w:bCs/>
          <w:sz w:val="24"/>
          <w:szCs w:val="24"/>
          <w:lang w:val="es-ES_tradnl"/>
        </w:rPr>
        <w:t>, entre otras cuestiones,</w:t>
      </w:r>
      <w:r w:rsidR="00A925A9" w:rsidRPr="00F163A0">
        <w:rPr>
          <w:rFonts w:ascii="Arial" w:eastAsia="Calibri" w:hAnsi="Arial" w:cs="Arial"/>
          <w:bCs/>
          <w:sz w:val="24"/>
          <w:szCs w:val="24"/>
          <w:lang w:val="es-ES_tradnl"/>
        </w:rPr>
        <w:t xml:space="preserve"> </w:t>
      </w:r>
      <w:r w:rsidR="00042B21" w:rsidRPr="00F163A0">
        <w:rPr>
          <w:rFonts w:ascii="Arial" w:eastAsia="Calibri" w:hAnsi="Arial" w:cs="Arial"/>
          <w:bCs/>
          <w:sz w:val="24"/>
          <w:szCs w:val="24"/>
          <w:lang w:val="es-ES_tradnl"/>
        </w:rPr>
        <w:t xml:space="preserve">que se le entregó de forma personal y directa un sobre cerrado con la cuenta de correo electrónico institucional y la contraseña asignada. </w:t>
      </w:r>
    </w:p>
    <w:p w14:paraId="7BDEFA8F" w14:textId="4EB0B7A0" w:rsidR="00C007DD" w:rsidRPr="00F163A0" w:rsidRDefault="00C007DD"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En efecto, en el acto impugnado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destacó las siguientes constancias que remitieron las entonces autoridades responsables, tendentes a notificar y a entregar a la actora la cuenta de correo institucional y su respectiva contraseña</w:t>
      </w:r>
      <w:r w:rsidR="00D50A58" w:rsidRPr="00F163A0">
        <w:rPr>
          <w:rFonts w:ascii="Arial" w:eastAsia="Calibri" w:hAnsi="Arial" w:cs="Arial"/>
          <w:bCs/>
          <w:sz w:val="24"/>
          <w:szCs w:val="24"/>
          <w:lang w:val="es-ES_tradnl"/>
        </w:rPr>
        <w:t>:</w:t>
      </w:r>
    </w:p>
    <w:p w14:paraId="349214BB" w14:textId="65C5B666" w:rsidR="00D50A58" w:rsidRPr="00F163A0" w:rsidRDefault="00D50A58" w:rsidP="005D3397">
      <w:pPr>
        <w:pStyle w:val="Prrafodelista"/>
        <w:numPr>
          <w:ilvl w:val="0"/>
          <w:numId w:val="38"/>
        </w:numPr>
        <w:spacing w:before="240" w:after="240" w:line="360" w:lineRule="auto"/>
        <w:contextualSpacing w:val="0"/>
        <w:jc w:val="both"/>
        <w:rPr>
          <w:rFonts w:ascii="Arial" w:eastAsia="Calibri" w:hAnsi="Arial" w:cs="Arial"/>
          <w:bCs/>
          <w:sz w:val="24"/>
          <w:szCs w:val="24"/>
          <w:lang w:val="es-ES_tradnl"/>
        </w:rPr>
      </w:pPr>
      <w:r w:rsidRPr="00F163A0">
        <w:rPr>
          <w:rFonts w:ascii="Arial" w:eastAsia="Calibri" w:hAnsi="Arial" w:cs="Arial"/>
          <w:bCs/>
          <w:i/>
          <w:iCs/>
          <w:sz w:val="24"/>
          <w:szCs w:val="24"/>
          <w:lang w:val="es-ES_tradnl"/>
        </w:rPr>
        <w:t xml:space="preserve">Copia certificada de acta circunstanciada de hechos de fecha 15 de octubre, levantada por la coordinadora administrativa de la oficina de </w:t>
      </w:r>
      <w:r w:rsidR="002870FC" w:rsidRPr="00F163A0">
        <w:rPr>
          <w:rFonts w:ascii="Arial" w:eastAsia="Calibri" w:hAnsi="Arial" w:cs="Arial"/>
          <w:bCs/>
          <w:i/>
          <w:iCs/>
          <w:sz w:val="24"/>
          <w:szCs w:val="24"/>
          <w:lang w:val="es-ES_tradnl"/>
        </w:rPr>
        <w:t xml:space="preserve">sindicaturas y regidurías, en la que se hizo constar que en el domicilio ubicado en Plaza de la Paz número 12, colonia centro de Guanajuato, específicamente en la oficina asignada a la regidora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2870FC" w:rsidRPr="00F163A0">
        <w:rPr>
          <w:rFonts w:ascii="Arial" w:eastAsia="Calibri" w:hAnsi="Arial" w:cs="Arial"/>
          <w:bCs/>
          <w:i/>
          <w:iCs/>
          <w:sz w:val="24"/>
          <w:szCs w:val="24"/>
          <w:lang w:val="es-ES_tradnl"/>
        </w:rPr>
        <w:t xml:space="preserve">, para el despacho de los asuntos correspondientes a su cargo como edil del Ayuntamiento, </w:t>
      </w:r>
      <w:r w:rsidR="002870FC" w:rsidRPr="00F163A0">
        <w:rPr>
          <w:rFonts w:ascii="Arial" w:eastAsia="Calibri" w:hAnsi="Arial" w:cs="Arial"/>
          <w:b/>
          <w:i/>
          <w:iCs/>
          <w:sz w:val="24"/>
          <w:szCs w:val="24"/>
          <w:lang w:val="es-ES_tradnl"/>
        </w:rPr>
        <w:t xml:space="preserve">se hizo </w:t>
      </w:r>
      <w:r w:rsidR="00E07325" w:rsidRPr="00F163A0">
        <w:rPr>
          <w:rFonts w:ascii="Arial" w:eastAsia="Calibri" w:hAnsi="Arial" w:cs="Arial"/>
          <w:b/>
          <w:i/>
          <w:iCs/>
          <w:sz w:val="24"/>
          <w:szCs w:val="24"/>
          <w:lang w:val="es-ES_tradnl"/>
        </w:rPr>
        <w:t>entrega a la referida regidora, de manera personal y directa de un sobre cerrado que contiene la cuenta de correo institucional y contraseña que le fue asignada con el fin de desarrollar las actividades inherentes a su función</w:t>
      </w:r>
      <w:r w:rsidR="00E07325" w:rsidRPr="00F163A0">
        <w:rPr>
          <w:rFonts w:ascii="Arial" w:eastAsia="Calibri" w:hAnsi="Arial" w:cs="Arial"/>
          <w:bCs/>
          <w:i/>
          <w:iCs/>
          <w:sz w:val="24"/>
          <w:szCs w:val="24"/>
          <w:lang w:val="es-ES_tradnl"/>
        </w:rPr>
        <w:t>,</w:t>
      </w:r>
      <w:r w:rsidR="00D74F63" w:rsidRPr="00F163A0">
        <w:rPr>
          <w:rFonts w:ascii="Arial" w:eastAsia="Calibri" w:hAnsi="Arial" w:cs="Arial"/>
          <w:bCs/>
          <w:i/>
          <w:iCs/>
          <w:sz w:val="24"/>
          <w:szCs w:val="24"/>
          <w:lang w:val="es-ES_tradnl"/>
        </w:rPr>
        <w:t xml:space="preserve"> procediendo a hacer entrega de dicho sobre, </w:t>
      </w:r>
      <w:r w:rsidR="00D74F63" w:rsidRPr="00F163A0">
        <w:rPr>
          <w:rFonts w:ascii="Arial" w:eastAsia="Calibri" w:hAnsi="Arial" w:cs="Arial"/>
          <w:b/>
          <w:i/>
          <w:iCs/>
          <w:sz w:val="24"/>
          <w:szCs w:val="24"/>
          <w:lang w:val="es-ES_tradnl"/>
        </w:rPr>
        <w:t>negándose a firmar de recibido</w:t>
      </w:r>
      <w:r w:rsidR="00D74F63" w:rsidRPr="00F163A0">
        <w:rPr>
          <w:rFonts w:ascii="Arial" w:eastAsia="Calibri" w:hAnsi="Arial" w:cs="Arial"/>
          <w:bCs/>
          <w:i/>
          <w:iCs/>
          <w:sz w:val="24"/>
          <w:szCs w:val="24"/>
          <w:lang w:val="es-ES_tradnl"/>
        </w:rPr>
        <w:t>, sin manifestar la razón de su negativa.</w:t>
      </w:r>
    </w:p>
    <w:p w14:paraId="6F034323" w14:textId="43740E38" w:rsidR="0066639D" w:rsidRPr="00F163A0" w:rsidRDefault="0066639D" w:rsidP="005D3397">
      <w:pPr>
        <w:pStyle w:val="Prrafodelista"/>
        <w:numPr>
          <w:ilvl w:val="0"/>
          <w:numId w:val="38"/>
        </w:numPr>
        <w:spacing w:before="240" w:after="240" w:line="360" w:lineRule="auto"/>
        <w:contextualSpacing w:val="0"/>
        <w:jc w:val="both"/>
        <w:rPr>
          <w:rFonts w:ascii="Arial" w:eastAsia="Calibri" w:hAnsi="Arial" w:cs="Arial"/>
          <w:bCs/>
          <w:sz w:val="24"/>
          <w:szCs w:val="24"/>
          <w:lang w:val="es-ES_tradnl"/>
        </w:rPr>
      </w:pPr>
      <w:r w:rsidRPr="00F163A0">
        <w:rPr>
          <w:rFonts w:ascii="Arial" w:eastAsia="Calibri" w:hAnsi="Arial" w:cs="Arial"/>
          <w:bCs/>
          <w:i/>
          <w:iCs/>
          <w:sz w:val="24"/>
          <w:szCs w:val="24"/>
          <w:lang w:val="es-ES_tradnl"/>
        </w:rPr>
        <w:t>Copia certificada del oficio de fecha 15 de octubre, suscrito por la Coordinadora Administrativa de la oficina de Síndicos y Regidores, con sello de recibido de la Secretaría del Ayuntamiento en feca(sic) 25 de octubre, en el que informa que el día 15 de octubre</w:t>
      </w:r>
      <w:r w:rsidR="00F734C8" w:rsidRPr="00F163A0">
        <w:rPr>
          <w:rFonts w:ascii="Arial" w:eastAsia="Calibri" w:hAnsi="Arial" w:cs="Arial"/>
          <w:bCs/>
          <w:i/>
          <w:iCs/>
          <w:sz w:val="24"/>
          <w:szCs w:val="24"/>
          <w:lang w:val="es-ES_tradnl"/>
        </w:rPr>
        <w:t xml:space="preserve"> </w:t>
      </w:r>
      <w:r w:rsidR="00F734C8" w:rsidRPr="00F163A0">
        <w:rPr>
          <w:rFonts w:ascii="Arial" w:eastAsia="Calibri" w:hAnsi="Arial" w:cs="Arial"/>
          <w:b/>
          <w:i/>
          <w:iCs/>
          <w:sz w:val="24"/>
          <w:szCs w:val="24"/>
          <w:lang w:val="es-ES_tradnl"/>
        </w:rPr>
        <w:t xml:space="preserve">fue entregado a la regidora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Calibri" w:hAnsi="Arial" w:cs="Arial"/>
          <w:b/>
          <w:i/>
          <w:iCs/>
          <w:sz w:val="24"/>
          <w:szCs w:val="24"/>
          <w:lang w:val="es-ES_tradnl"/>
        </w:rPr>
        <w:t xml:space="preserve"> </w:t>
      </w:r>
      <w:r w:rsidR="00F734C8" w:rsidRPr="00F163A0">
        <w:rPr>
          <w:rFonts w:ascii="Arial" w:eastAsia="Calibri" w:hAnsi="Arial" w:cs="Arial"/>
          <w:b/>
          <w:i/>
          <w:iCs/>
          <w:sz w:val="24"/>
          <w:szCs w:val="24"/>
          <w:lang w:val="es-ES_tradnl"/>
        </w:rPr>
        <w:t>un sobre cerrado sin firmar de recibido</w:t>
      </w:r>
      <w:r w:rsidR="00F734C8" w:rsidRPr="00F163A0">
        <w:rPr>
          <w:rFonts w:ascii="Arial" w:eastAsia="Calibri" w:hAnsi="Arial" w:cs="Arial"/>
          <w:bCs/>
          <w:i/>
          <w:iCs/>
          <w:sz w:val="24"/>
          <w:szCs w:val="24"/>
          <w:lang w:val="es-ES_tradnl"/>
        </w:rPr>
        <w:t xml:space="preserve"> por haberle señalado la regidora que no podía firmarlo</w:t>
      </w:r>
      <w:r w:rsidR="00F734C8" w:rsidRPr="00F163A0">
        <w:rPr>
          <w:rStyle w:val="Refdenotaalpie"/>
          <w:rFonts w:ascii="Arial" w:eastAsia="Calibri" w:hAnsi="Arial" w:cs="Arial"/>
          <w:bCs/>
          <w:i/>
          <w:iCs/>
          <w:sz w:val="24"/>
          <w:szCs w:val="24"/>
          <w:lang w:val="es-ES_tradnl"/>
        </w:rPr>
        <w:footnoteReference w:id="51"/>
      </w:r>
      <w:r w:rsidR="009B6E3E" w:rsidRPr="00F163A0">
        <w:rPr>
          <w:rFonts w:ascii="Arial" w:eastAsia="Calibri" w:hAnsi="Arial" w:cs="Arial"/>
          <w:bCs/>
          <w:i/>
          <w:iCs/>
          <w:sz w:val="24"/>
          <w:szCs w:val="24"/>
          <w:lang w:val="es-ES_tradnl"/>
        </w:rPr>
        <w:t>.</w:t>
      </w:r>
    </w:p>
    <w:p w14:paraId="6FD38B85" w14:textId="4315D409" w:rsidR="009B6E3E" w:rsidRPr="00F163A0" w:rsidRDefault="009B6E3E" w:rsidP="005D3397">
      <w:pPr>
        <w:pStyle w:val="Prrafodelista"/>
        <w:numPr>
          <w:ilvl w:val="0"/>
          <w:numId w:val="38"/>
        </w:numPr>
        <w:spacing w:before="240" w:after="240" w:line="360" w:lineRule="auto"/>
        <w:contextualSpacing w:val="0"/>
        <w:jc w:val="both"/>
        <w:rPr>
          <w:rFonts w:ascii="Arial" w:eastAsia="Calibri" w:hAnsi="Arial" w:cs="Arial"/>
          <w:bCs/>
          <w:sz w:val="24"/>
          <w:szCs w:val="24"/>
          <w:lang w:val="es-ES_tradnl"/>
        </w:rPr>
      </w:pPr>
      <w:r w:rsidRPr="00F163A0">
        <w:rPr>
          <w:rFonts w:ascii="Arial" w:eastAsia="Calibri" w:hAnsi="Arial" w:cs="Arial"/>
          <w:bCs/>
          <w:i/>
          <w:iCs/>
          <w:sz w:val="24"/>
          <w:szCs w:val="24"/>
          <w:lang w:val="es-ES_tradnl"/>
        </w:rPr>
        <w:t xml:space="preserve">Copia certificada de cédula de notificación del 27 de octubre, a través de la que se pretendió notificar a la regidora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Calibri" w:hAnsi="Arial" w:cs="Arial"/>
          <w:bCs/>
          <w:i/>
          <w:iCs/>
          <w:sz w:val="24"/>
          <w:szCs w:val="24"/>
          <w:lang w:val="es-ES_tradnl"/>
        </w:rPr>
        <w:t xml:space="preserve"> </w:t>
      </w:r>
      <w:r w:rsidRPr="00F163A0">
        <w:rPr>
          <w:rFonts w:ascii="Arial" w:eastAsia="Calibri" w:hAnsi="Arial" w:cs="Arial"/>
          <w:bCs/>
          <w:i/>
          <w:iCs/>
          <w:sz w:val="24"/>
          <w:szCs w:val="24"/>
          <w:lang w:val="es-ES_tradnl"/>
        </w:rPr>
        <w:t>los oficios S.H.A.- 1094/2021 y su anexo oficio DTI/155/2021</w:t>
      </w:r>
      <w:r w:rsidR="00587173" w:rsidRPr="00F163A0">
        <w:rPr>
          <w:rFonts w:ascii="Arial" w:eastAsia="Calibri" w:hAnsi="Arial" w:cs="Arial"/>
          <w:bCs/>
          <w:sz w:val="24"/>
          <w:szCs w:val="24"/>
          <w:lang w:val="es-ES_tradnl"/>
        </w:rPr>
        <w:t xml:space="preserve">, </w:t>
      </w:r>
      <w:r w:rsidR="00587173" w:rsidRPr="00F163A0">
        <w:rPr>
          <w:rFonts w:ascii="Arial" w:eastAsia="Calibri" w:hAnsi="Arial" w:cs="Arial"/>
          <w:bCs/>
          <w:i/>
          <w:iCs/>
          <w:sz w:val="24"/>
          <w:szCs w:val="24"/>
          <w:lang w:val="es-ES_tradnl"/>
        </w:rPr>
        <w:t xml:space="preserve">ambos de fecha 26 de octubre, de la que se obtiene que a las 10:40 horas en las instalaciones de la secretaría del Ayuntamiento, se hizo presente una persona del sexo femenino quien dijo llamarse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Calibri" w:hAnsi="Arial" w:cs="Arial"/>
          <w:bCs/>
          <w:i/>
          <w:iCs/>
          <w:sz w:val="24"/>
          <w:szCs w:val="24"/>
          <w:lang w:val="es-ES_tradnl"/>
        </w:rPr>
        <w:t xml:space="preserve"> </w:t>
      </w:r>
      <w:r w:rsidR="00587173" w:rsidRPr="00F163A0">
        <w:rPr>
          <w:rFonts w:ascii="Arial" w:eastAsia="Calibri" w:hAnsi="Arial" w:cs="Arial"/>
          <w:bCs/>
          <w:i/>
          <w:iCs/>
          <w:sz w:val="24"/>
          <w:szCs w:val="24"/>
          <w:lang w:val="es-ES_tradnl"/>
        </w:rPr>
        <w:t xml:space="preserve">negándose a mostrar su identificación, no </w:t>
      </w:r>
      <w:proofErr w:type="gramStart"/>
      <w:r w:rsidR="00587173" w:rsidRPr="00F163A0">
        <w:rPr>
          <w:rFonts w:ascii="Arial" w:eastAsia="Calibri" w:hAnsi="Arial" w:cs="Arial"/>
          <w:bCs/>
          <w:i/>
          <w:iCs/>
          <w:sz w:val="24"/>
          <w:szCs w:val="24"/>
          <w:lang w:val="es-ES_tradnl"/>
        </w:rPr>
        <w:t>obstante</w:t>
      </w:r>
      <w:proofErr w:type="gramEnd"/>
      <w:r w:rsidR="00587173" w:rsidRPr="00F163A0">
        <w:rPr>
          <w:rFonts w:ascii="Arial" w:eastAsia="Calibri" w:hAnsi="Arial" w:cs="Arial"/>
          <w:bCs/>
          <w:i/>
          <w:iCs/>
          <w:sz w:val="24"/>
          <w:szCs w:val="24"/>
          <w:lang w:val="es-ES_tradnl"/>
        </w:rPr>
        <w:t xml:space="preserve"> se </w:t>
      </w:r>
      <w:r w:rsidR="007E7D99" w:rsidRPr="00F163A0">
        <w:rPr>
          <w:rFonts w:ascii="Arial" w:eastAsia="Calibri" w:hAnsi="Arial" w:cs="Arial"/>
          <w:bCs/>
          <w:i/>
          <w:iCs/>
          <w:sz w:val="24"/>
          <w:szCs w:val="24"/>
          <w:lang w:val="es-ES_tradnl"/>
        </w:rPr>
        <w:t xml:space="preserve">le hizo saber el contenido de los oficios y al final no se pudo llevar a cabo la notificación y entrega de los mismos en virtud de que quien atendió la diligencia </w:t>
      </w:r>
      <w:r w:rsidR="007E7D99" w:rsidRPr="00F163A0">
        <w:rPr>
          <w:rFonts w:ascii="Arial" w:eastAsia="Calibri" w:hAnsi="Arial" w:cs="Arial"/>
          <w:b/>
          <w:i/>
          <w:iCs/>
          <w:sz w:val="24"/>
          <w:szCs w:val="24"/>
          <w:lang w:val="es-ES_tradnl"/>
        </w:rPr>
        <w:t xml:space="preserve">no quiso </w:t>
      </w:r>
      <w:r w:rsidR="00A11050" w:rsidRPr="00F163A0">
        <w:rPr>
          <w:rFonts w:ascii="Arial" w:eastAsia="Calibri" w:hAnsi="Arial" w:cs="Arial"/>
          <w:b/>
          <w:i/>
          <w:iCs/>
          <w:sz w:val="24"/>
          <w:szCs w:val="24"/>
          <w:lang w:val="es-ES_tradnl"/>
        </w:rPr>
        <w:t>recibirlos ni firmar la diligencia de notificación</w:t>
      </w:r>
      <w:r w:rsidR="00A11050" w:rsidRPr="00F163A0">
        <w:rPr>
          <w:rFonts w:ascii="Arial" w:eastAsia="Calibri" w:hAnsi="Arial" w:cs="Arial"/>
          <w:bCs/>
          <w:i/>
          <w:iCs/>
          <w:sz w:val="24"/>
          <w:szCs w:val="24"/>
          <w:lang w:val="es-ES_tradnl"/>
        </w:rPr>
        <w:t>, firmando dos testigos de asistencia para los efectos legales a que hubiere lugar</w:t>
      </w:r>
      <w:r w:rsidR="00A11050" w:rsidRPr="00F163A0">
        <w:rPr>
          <w:rStyle w:val="Refdenotaalpie"/>
          <w:rFonts w:ascii="Arial" w:eastAsia="Calibri" w:hAnsi="Arial" w:cs="Arial"/>
          <w:bCs/>
          <w:i/>
          <w:iCs/>
          <w:sz w:val="24"/>
          <w:szCs w:val="24"/>
          <w:lang w:val="es-ES_tradnl"/>
        </w:rPr>
        <w:footnoteReference w:id="52"/>
      </w:r>
      <w:r w:rsidR="00615446" w:rsidRPr="00F163A0">
        <w:rPr>
          <w:rFonts w:ascii="Arial" w:eastAsia="Calibri" w:hAnsi="Arial" w:cs="Arial"/>
          <w:bCs/>
          <w:sz w:val="24"/>
          <w:szCs w:val="24"/>
          <w:lang w:val="es-ES_tradnl"/>
        </w:rPr>
        <w:t>.</w:t>
      </w:r>
    </w:p>
    <w:p w14:paraId="70B4CD83" w14:textId="35E7C09D" w:rsidR="00615446" w:rsidRPr="00F163A0" w:rsidRDefault="00615446"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Como queda evidenciado,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no sólo expuso las pruebas que tomó en consideración, sino </w:t>
      </w:r>
      <w:r w:rsidR="00E83D13" w:rsidRPr="00F163A0">
        <w:rPr>
          <w:rFonts w:ascii="Arial" w:eastAsia="Calibri" w:hAnsi="Arial" w:cs="Arial"/>
          <w:bCs/>
          <w:sz w:val="24"/>
          <w:szCs w:val="24"/>
          <w:lang w:val="es-ES_tradnl"/>
        </w:rPr>
        <w:t>también lo que concretamente probaban</w:t>
      </w:r>
      <w:r w:rsidR="004945BC" w:rsidRPr="00F163A0">
        <w:rPr>
          <w:rFonts w:ascii="Arial" w:eastAsia="Calibri" w:hAnsi="Arial" w:cs="Arial"/>
          <w:bCs/>
          <w:sz w:val="24"/>
          <w:szCs w:val="24"/>
          <w:lang w:val="es-ES_tradnl"/>
        </w:rPr>
        <w:t xml:space="preserve"> a fin de</w:t>
      </w:r>
      <w:r w:rsidR="00FC003F" w:rsidRPr="00F163A0">
        <w:rPr>
          <w:rFonts w:ascii="Arial" w:eastAsia="Calibri" w:hAnsi="Arial" w:cs="Arial"/>
          <w:bCs/>
          <w:sz w:val="24"/>
          <w:szCs w:val="24"/>
          <w:lang w:val="es-ES_tradnl"/>
        </w:rPr>
        <w:t xml:space="preserve"> concluir que el </w:t>
      </w:r>
      <w:r w:rsidR="00FC003F" w:rsidRPr="00F163A0">
        <w:rPr>
          <w:rFonts w:ascii="Arial" w:eastAsia="Calibri" w:hAnsi="Arial" w:cs="Arial"/>
          <w:bCs/>
          <w:i/>
          <w:iCs/>
          <w:sz w:val="24"/>
          <w:szCs w:val="24"/>
          <w:lang w:val="es-ES_tradnl"/>
        </w:rPr>
        <w:t xml:space="preserve">Ayuntamiento </w:t>
      </w:r>
      <w:r w:rsidR="00FC003F" w:rsidRPr="00F163A0">
        <w:rPr>
          <w:rFonts w:ascii="Arial" w:eastAsia="Calibri" w:hAnsi="Arial" w:cs="Arial"/>
          <w:bCs/>
          <w:sz w:val="24"/>
          <w:szCs w:val="24"/>
          <w:lang w:val="es-ES_tradnl"/>
        </w:rPr>
        <w:t>realizó las acciones pertinentes para entregarle su cuenta de correo electrónico y contraseña.</w:t>
      </w:r>
    </w:p>
    <w:p w14:paraId="65B09C40" w14:textId="4F07376C" w:rsidR="002128AA" w:rsidRPr="00F163A0" w:rsidRDefault="001C056C" w:rsidP="005D3397">
      <w:pPr>
        <w:spacing w:before="240" w:after="240" w:line="360" w:lineRule="auto"/>
        <w:jc w:val="both"/>
        <w:rPr>
          <w:rFonts w:ascii="Arial" w:eastAsia="Calibri" w:hAnsi="Arial" w:cs="Arial"/>
          <w:bCs/>
          <w:i/>
          <w:iCs/>
          <w:sz w:val="24"/>
          <w:szCs w:val="24"/>
          <w:lang w:val="es-ES_tradnl"/>
        </w:rPr>
      </w:pPr>
      <w:r w:rsidRPr="00F163A0">
        <w:rPr>
          <w:rFonts w:ascii="Arial" w:eastAsia="Calibri" w:hAnsi="Arial" w:cs="Arial"/>
          <w:bCs/>
          <w:sz w:val="24"/>
          <w:szCs w:val="24"/>
          <w:lang w:val="es-ES_tradnl"/>
        </w:rPr>
        <w:t xml:space="preserve">Por otro lado, </w:t>
      </w:r>
      <w:r w:rsidR="004F2DF6" w:rsidRPr="00F163A0">
        <w:rPr>
          <w:rFonts w:ascii="Arial" w:eastAsia="Calibri" w:hAnsi="Arial" w:cs="Arial"/>
          <w:bCs/>
          <w:sz w:val="24"/>
          <w:szCs w:val="24"/>
          <w:lang w:val="es-ES_tradnl"/>
        </w:rPr>
        <w:t xml:space="preserve">esta Sala Regional considera </w:t>
      </w:r>
      <w:r w:rsidR="004F2DF6" w:rsidRPr="00F163A0">
        <w:rPr>
          <w:rFonts w:ascii="Arial" w:eastAsia="Calibri" w:hAnsi="Arial" w:cs="Arial"/>
          <w:b/>
          <w:sz w:val="24"/>
          <w:szCs w:val="24"/>
          <w:lang w:val="es-ES_tradnl"/>
        </w:rPr>
        <w:t>ineficaz</w:t>
      </w:r>
      <w:r w:rsidRPr="00F163A0">
        <w:rPr>
          <w:rFonts w:ascii="Arial" w:eastAsia="Calibri" w:hAnsi="Arial" w:cs="Arial"/>
          <w:bCs/>
          <w:i/>
          <w:iCs/>
          <w:sz w:val="24"/>
          <w:szCs w:val="24"/>
          <w:lang w:val="es-ES_tradnl"/>
        </w:rPr>
        <w:t xml:space="preserve"> </w:t>
      </w:r>
      <w:r w:rsidR="002128AA" w:rsidRPr="00F163A0">
        <w:rPr>
          <w:rFonts w:ascii="Arial" w:eastAsia="Calibri" w:hAnsi="Arial" w:cs="Arial"/>
          <w:bCs/>
          <w:sz w:val="24"/>
          <w:szCs w:val="24"/>
          <w:lang w:val="es-ES_tradnl"/>
        </w:rPr>
        <w:t xml:space="preserve">el agravio relacionado con que el </w:t>
      </w:r>
      <w:r w:rsidR="00570E52" w:rsidRPr="00F163A0">
        <w:rPr>
          <w:rFonts w:ascii="Arial" w:eastAsia="Calibri" w:hAnsi="Arial" w:cs="Arial"/>
          <w:bCs/>
          <w:i/>
          <w:iCs/>
          <w:sz w:val="24"/>
          <w:szCs w:val="24"/>
          <w:lang w:val="es-ES_tradnl"/>
        </w:rPr>
        <w:t>Tribunal Local</w:t>
      </w:r>
      <w:r w:rsidR="002128AA" w:rsidRPr="00F163A0">
        <w:rPr>
          <w:rFonts w:ascii="Arial" w:eastAsia="Calibri" w:hAnsi="Arial" w:cs="Arial"/>
          <w:bCs/>
          <w:i/>
          <w:iCs/>
          <w:sz w:val="24"/>
          <w:szCs w:val="24"/>
          <w:lang w:val="es-ES_tradnl"/>
        </w:rPr>
        <w:t xml:space="preserve"> </w:t>
      </w:r>
      <w:r w:rsidR="002128AA" w:rsidRPr="00F163A0">
        <w:rPr>
          <w:rFonts w:ascii="Arial" w:eastAsia="Calibri" w:hAnsi="Arial" w:cs="Arial"/>
          <w:bCs/>
          <w:sz w:val="24"/>
          <w:szCs w:val="24"/>
          <w:lang w:val="es-ES_tradnl"/>
        </w:rPr>
        <w:t xml:space="preserve">incurrió en un </w:t>
      </w:r>
      <w:r w:rsidR="002128AA" w:rsidRPr="00F163A0">
        <w:rPr>
          <w:rFonts w:ascii="Arial" w:eastAsia="Calibri" w:hAnsi="Arial" w:cs="Arial"/>
          <w:bCs/>
          <w:i/>
          <w:iCs/>
          <w:sz w:val="24"/>
          <w:szCs w:val="24"/>
          <w:lang w:val="es-ES_tradnl"/>
        </w:rPr>
        <w:t xml:space="preserve">error procesal, </w:t>
      </w:r>
      <w:r w:rsidR="002128AA" w:rsidRPr="00F163A0">
        <w:rPr>
          <w:rFonts w:ascii="Arial" w:eastAsia="Calibri" w:hAnsi="Arial" w:cs="Arial"/>
          <w:bCs/>
          <w:sz w:val="24"/>
          <w:szCs w:val="24"/>
          <w:lang w:val="es-ES_tradnl"/>
        </w:rPr>
        <w:t xml:space="preserve">pues la actora no estaba obligada a probar la negativa lisa y llana de que se le haya entregado un sobre cerrado que contiene la cuenta de correo institucional y contraseña o el oficio S.H.A. 1094/2021, como sostuvo el </w:t>
      </w:r>
      <w:r w:rsidR="00570E52" w:rsidRPr="00F163A0">
        <w:rPr>
          <w:rFonts w:ascii="Arial" w:eastAsia="Calibri" w:hAnsi="Arial" w:cs="Arial"/>
          <w:bCs/>
          <w:i/>
          <w:iCs/>
          <w:sz w:val="24"/>
          <w:szCs w:val="24"/>
          <w:lang w:val="es-ES_tradnl"/>
        </w:rPr>
        <w:t>Tribunal Local</w:t>
      </w:r>
      <w:r w:rsidR="002128AA" w:rsidRPr="00F163A0">
        <w:rPr>
          <w:rFonts w:ascii="Arial" w:eastAsia="Calibri" w:hAnsi="Arial" w:cs="Arial"/>
          <w:bCs/>
          <w:i/>
          <w:iCs/>
          <w:sz w:val="24"/>
          <w:szCs w:val="24"/>
          <w:lang w:val="es-ES_tradnl"/>
        </w:rPr>
        <w:t xml:space="preserve">, </w:t>
      </w:r>
      <w:r w:rsidR="002128AA" w:rsidRPr="00F163A0">
        <w:rPr>
          <w:rFonts w:ascii="Arial" w:eastAsia="Calibri" w:hAnsi="Arial" w:cs="Arial"/>
          <w:bCs/>
          <w:sz w:val="24"/>
          <w:szCs w:val="24"/>
          <w:lang w:val="es-ES_tradnl"/>
        </w:rPr>
        <w:t xml:space="preserve">pues no puede obligársele a probar </w:t>
      </w:r>
      <w:r w:rsidR="002128AA" w:rsidRPr="00F163A0">
        <w:rPr>
          <w:rFonts w:ascii="Arial" w:eastAsia="Calibri" w:hAnsi="Arial" w:cs="Arial"/>
          <w:bCs/>
          <w:i/>
          <w:iCs/>
          <w:sz w:val="24"/>
          <w:szCs w:val="24"/>
          <w:lang w:val="es-ES_tradnl"/>
        </w:rPr>
        <w:t>cuestiones negativas.</w:t>
      </w:r>
    </w:p>
    <w:p w14:paraId="16753E66" w14:textId="2D2B9F18" w:rsidR="00DD6718" w:rsidRPr="00F163A0" w:rsidRDefault="002128AA"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Al resolver,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precisó que</w:t>
      </w:r>
      <w:r w:rsidR="005B769B" w:rsidRPr="00F163A0">
        <w:rPr>
          <w:rFonts w:ascii="Arial" w:eastAsia="Calibri" w:hAnsi="Arial" w:cs="Arial"/>
          <w:bCs/>
          <w:sz w:val="24"/>
          <w:szCs w:val="24"/>
          <w:lang w:val="es-ES_tradnl"/>
        </w:rPr>
        <w:t xml:space="preserve">, respecto de las pruebas anteriormente enlistadas la actora manifestó que, en cuanto a que se le haya entregado un sobre cerrado que contuviera su cuenta de correo institucional y contraseña, lo negaba lisa y llanamente porque nunca se le entregó, en tanto que respecto del oficio S.H.A. 1094/2021, jamás le fue entregado </w:t>
      </w:r>
      <w:r w:rsidR="009D3F73" w:rsidRPr="00F163A0">
        <w:rPr>
          <w:rFonts w:ascii="Arial" w:eastAsia="Calibri" w:hAnsi="Arial" w:cs="Arial"/>
          <w:bCs/>
          <w:sz w:val="24"/>
          <w:szCs w:val="24"/>
          <w:lang w:val="es-ES_tradnl"/>
        </w:rPr>
        <w:t>o</w:t>
      </w:r>
      <w:r w:rsidR="005B769B" w:rsidRPr="00F163A0">
        <w:rPr>
          <w:rFonts w:ascii="Arial" w:eastAsia="Calibri" w:hAnsi="Arial" w:cs="Arial"/>
          <w:bCs/>
          <w:sz w:val="24"/>
          <w:szCs w:val="24"/>
          <w:lang w:val="es-ES_tradnl"/>
        </w:rPr>
        <w:t xml:space="preserve"> mostrado.</w:t>
      </w:r>
    </w:p>
    <w:p w14:paraId="282E98B8" w14:textId="5DEA26DB" w:rsidR="00DD6718" w:rsidRPr="00F163A0" w:rsidRDefault="00DD6718"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Al respecto, refirió que “sus afirmaciones” no estaban sustentadas con algun</w:t>
      </w:r>
      <w:r w:rsidR="005B5342" w:rsidRPr="00F163A0">
        <w:rPr>
          <w:rFonts w:ascii="Arial" w:eastAsia="Calibri" w:hAnsi="Arial" w:cs="Arial"/>
          <w:bCs/>
          <w:sz w:val="24"/>
          <w:szCs w:val="24"/>
          <w:lang w:val="es-ES_tradnl"/>
        </w:rPr>
        <w:t>a</w:t>
      </w:r>
      <w:r w:rsidRPr="00F163A0">
        <w:rPr>
          <w:rFonts w:ascii="Arial" w:eastAsia="Calibri" w:hAnsi="Arial" w:cs="Arial"/>
          <w:bCs/>
          <w:sz w:val="24"/>
          <w:szCs w:val="24"/>
          <w:lang w:val="es-ES_tradnl"/>
        </w:rPr>
        <w:t xml:space="preserve"> probanza y tampoco existían otras que se contrapusieran a la que la propia autoridad enlistó</w:t>
      </w:r>
      <w:r w:rsidR="00C03473" w:rsidRPr="00F163A0">
        <w:rPr>
          <w:rFonts w:ascii="Arial" w:eastAsia="Calibri" w:hAnsi="Arial" w:cs="Arial"/>
          <w:bCs/>
          <w:sz w:val="24"/>
          <w:szCs w:val="24"/>
          <w:lang w:val="es-ES_tradnl"/>
        </w:rPr>
        <w:t>.</w:t>
      </w:r>
    </w:p>
    <w:p w14:paraId="0AEB26E1" w14:textId="2A51E729" w:rsidR="00C03473" w:rsidRPr="00F163A0" w:rsidRDefault="00C03473"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Al respecto, si bien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 xml:space="preserve">de modo impreciso refirió que las afirmaciones de la actora no estaban sustentadas con alguna probanza, cuando expresamente ella negó los hechos, lo cierto es que finalmente </w:t>
      </w:r>
      <w:r w:rsidR="005F04B6" w:rsidRPr="00F163A0">
        <w:rPr>
          <w:rFonts w:ascii="Arial" w:eastAsia="Calibri" w:hAnsi="Arial" w:cs="Arial"/>
          <w:bCs/>
          <w:sz w:val="24"/>
          <w:szCs w:val="24"/>
          <w:lang w:val="es-ES_tradnl"/>
        </w:rPr>
        <w:t xml:space="preserve">las pruebas que enlistó sí prueban que se le entregó </w:t>
      </w:r>
      <w:r w:rsidR="002F44C1" w:rsidRPr="00F163A0">
        <w:rPr>
          <w:rFonts w:ascii="Arial" w:eastAsia="Calibri" w:hAnsi="Arial" w:cs="Arial"/>
          <w:bCs/>
          <w:sz w:val="24"/>
          <w:szCs w:val="24"/>
          <w:lang w:val="es-ES_tradnl"/>
        </w:rPr>
        <w:t>el sobre cerrado con una cuenta de correo electrónico institucional y su respectiva contraseña, así como que se hizo de su conocimiento el oficio S.H.A. 1094/2021, el cual se negó a recibir.</w:t>
      </w:r>
    </w:p>
    <w:p w14:paraId="4A63B0D6" w14:textId="78045076" w:rsidR="000F1BA7" w:rsidRPr="00F163A0" w:rsidRDefault="000358B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Se considera así, porque </w:t>
      </w:r>
      <w:r w:rsidR="000F1BA7" w:rsidRPr="00F163A0">
        <w:rPr>
          <w:rFonts w:ascii="Arial" w:eastAsia="Calibri" w:hAnsi="Arial" w:cs="Arial"/>
          <w:bCs/>
          <w:sz w:val="24"/>
          <w:szCs w:val="24"/>
          <w:lang w:val="es-ES_tradnl"/>
        </w:rPr>
        <w:t>del acta circunstanciada</w:t>
      </w:r>
      <w:r w:rsidR="000F1BA7" w:rsidRPr="00F163A0">
        <w:rPr>
          <w:rFonts w:ascii="Arial" w:eastAsia="Calibri" w:hAnsi="Arial" w:cs="Arial"/>
          <w:bCs/>
          <w:i/>
          <w:iCs/>
          <w:sz w:val="24"/>
          <w:szCs w:val="24"/>
          <w:lang w:val="es-ES_tradnl"/>
        </w:rPr>
        <w:t xml:space="preserve"> </w:t>
      </w:r>
      <w:r w:rsidR="000F1BA7" w:rsidRPr="00F163A0">
        <w:rPr>
          <w:rFonts w:ascii="Arial" w:eastAsia="Calibri" w:hAnsi="Arial" w:cs="Arial"/>
          <w:bCs/>
          <w:sz w:val="24"/>
          <w:szCs w:val="24"/>
          <w:lang w:val="es-ES_tradnl"/>
        </w:rPr>
        <w:t>de hechos de quince de octubre</w:t>
      </w:r>
      <w:r w:rsidR="00785071" w:rsidRPr="00F163A0">
        <w:rPr>
          <w:rStyle w:val="Refdenotaalpie"/>
          <w:rFonts w:ascii="Arial" w:eastAsia="Calibri" w:hAnsi="Arial" w:cs="Arial"/>
          <w:bCs/>
          <w:sz w:val="24"/>
          <w:szCs w:val="24"/>
          <w:lang w:val="es-ES_tradnl"/>
        </w:rPr>
        <w:footnoteReference w:id="53"/>
      </w:r>
      <w:r w:rsidR="000F1BA7" w:rsidRPr="00F163A0">
        <w:rPr>
          <w:rFonts w:ascii="Arial" w:eastAsia="Calibri" w:hAnsi="Arial" w:cs="Arial"/>
          <w:bCs/>
          <w:sz w:val="24"/>
          <w:szCs w:val="24"/>
          <w:lang w:val="es-ES_tradnl"/>
        </w:rPr>
        <w:t xml:space="preserve">, la Coordinadora Administrativa de la Oficina de Sindicaturas y Regidurías, hizo constar que en la oficina asignada a la regidora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0F1BA7" w:rsidRPr="00F163A0">
        <w:rPr>
          <w:rFonts w:ascii="Arial" w:eastAsia="Calibri" w:hAnsi="Arial" w:cs="Arial"/>
          <w:bCs/>
          <w:sz w:val="24"/>
          <w:szCs w:val="24"/>
          <w:lang w:val="es-ES_tradnl"/>
        </w:rPr>
        <w:t xml:space="preserve">, para el despacho de los asuntos correspondientes a su cargo como edil del </w:t>
      </w:r>
      <w:r w:rsidR="000F1BA7" w:rsidRPr="00F163A0">
        <w:rPr>
          <w:rFonts w:ascii="Arial" w:eastAsia="Calibri" w:hAnsi="Arial" w:cs="Arial"/>
          <w:bCs/>
          <w:i/>
          <w:iCs/>
          <w:sz w:val="24"/>
          <w:szCs w:val="24"/>
          <w:lang w:val="es-ES_tradnl"/>
        </w:rPr>
        <w:t>Ayuntamiento</w:t>
      </w:r>
      <w:r w:rsidR="000F1BA7" w:rsidRPr="00F163A0">
        <w:rPr>
          <w:rFonts w:ascii="Arial" w:eastAsia="Calibri" w:hAnsi="Arial" w:cs="Arial"/>
          <w:bCs/>
          <w:sz w:val="24"/>
          <w:szCs w:val="24"/>
          <w:lang w:val="es-ES_tradnl"/>
        </w:rPr>
        <w:t xml:space="preserve">, </w:t>
      </w:r>
      <w:r w:rsidR="00684B44" w:rsidRPr="00F163A0">
        <w:rPr>
          <w:rFonts w:ascii="Arial" w:eastAsia="Calibri" w:hAnsi="Arial" w:cs="Arial"/>
          <w:b/>
          <w:sz w:val="24"/>
          <w:szCs w:val="24"/>
          <w:lang w:val="es-ES_tradnl"/>
        </w:rPr>
        <w:t>se</w:t>
      </w:r>
      <w:r w:rsidR="001E66D5" w:rsidRPr="00F163A0">
        <w:rPr>
          <w:rFonts w:ascii="Arial" w:eastAsia="Calibri" w:hAnsi="Arial" w:cs="Arial"/>
          <w:b/>
          <w:sz w:val="24"/>
          <w:szCs w:val="24"/>
          <w:lang w:val="es-ES_tradnl"/>
        </w:rPr>
        <w:t xml:space="preserve"> entregó </w:t>
      </w:r>
      <w:r w:rsidR="000F1BA7" w:rsidRPr="00F163A0">
        <w:rPr>
          <w:rFonts w:ascii="Arial" w:eastAsia="Calibri" w:hAnsi="Arial" w:cs="Arial"/>
          <w:b/>
          <w:sz w:val="24"/>
          <w:szCs w:val="24"/>
          <w:lang w:val="es-ES_tradnl"/>
        </w:rPr>
        <w:t xml:space="preserve">a la referida regidora, </w:t>
      </w:r>
      <w:r w:rsidR="000F1BA7" w:rsidRPr="00F163A0">
        <w:rPr>
          <w:rFonts w:ascii="Arial" w:eastAsia="Calibri" w:hAnsi="Arial" w:cs="Arial"/>
          <w:b/>
          <w:sz w:val="24"/>
          <w:szCs w:val="24"/>
          <w:u w:val="single"/>
          <w:lang w:val="es-ES_tradnl"/>
        </w:rPr>
        <w:t>de manera personal y directa</w:t>
      </w:r>
      <w:r w:rsidR="000F1BA7" w:rsidRPr="00F163A0">
        <w:rPr>
          <w:rFonts w:ascii="Arial" w:eastAsia="Calibri" w:hAnsi="Arial" w:cs="Arial"/>
          <w:b/>
          <w:sz w:val="24"/>
          <w:szCs w:val="24"/>
          <w:lang w:val="es-ES_tradnl"/>
        </w:rPr>
        <w:t xml:space="preserve"> un sobre cerrado que contiene la cuenta de correo institucional y contraseña que le fue asignada con el fin de desarrollar las actividades inherentes a su función</w:t>
      </w:r>
      <w:r w:rsidR="000F1BA7" w:rsidRPr="00F163A0">
        <w:rPr>
          <w:rFonts w:ascii="Arial" w:eastAsia="Calibri" w:hAnsi="Arial" w:cs="Arial"/>
          <w:bCs/>
          <w:sz w:val="24"/>
          <w:szCs w:val="24"/>
          <w:lang w:val="es-ES_tradnl"/>
        </w:rPr>
        <w:t xml:space="preserve">, procediendo a hacer entrega de dicho sobre, </w:t>
      </w:r>
      <w:r w:rsidR="000F1BA7" w:rsidRPr="00F163A0">
        <w:rPr>
          <w:rFonts w:ascii="Arial" w:eastAsia="Calibri" w:hAnsi="Arial" w:cs="Arial"/>
          <w:b/>
          <w:sz w:val="24"/>
          <w:szCs w:val="24"/>
          <w:lang w:val="es-ES_tradnl"/>
        </w:rPr>
        <w:t>negándose a firmar de recibido</w:t>
      </w:r>
      <w:r w:rsidR="000F1BA7" w:rsidRPr="00F163A0">
        <w:rPr>
          <w:rFonts w:ascii="Arial" w:eastAsia="Calibri" w:hAnsi="Arial" w:cs="Arial"/>
          <w:bCs/>
          <w:sz w:val="24"/>
          <w:szCs w:val="24"/>
          <w:lang w:val="es-ES_tradnl"/>
        </w:rPr>
        <w:t>, sin manifestar la razón de su negativa</w:t>
      </w:r>
      <w:r w:rsidR="00E527D8" w:rsidRPr="00F163A0">
        <w:rPr>
          <w:rFonts w:ascii="Arial" w:eastAsia="Calibri" w:hAnsi="Arial" w:cs="Arial"/>
          <w:bCs/>
          <w:sz w:val="24"/>
          <w:szCs w:val="24"/>
          <w:lang w:val="es-ES_tradnl"/>
        </w:rPr>
        <w:t>.</w:t>
      </w:r>
    </w:p>
    <w:p w14:paraId="22C3AB04" w14:textId="77777777" w:rsidR="00D428A7" w:rsidRPr="00F163A0" w:rsidRDefault="005243EE"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Ante esa documental, no bastaba que la actora</w:t>
      </w:r>
      <w:r w:rsidR="00D428A7" w:rsidRPr="00F163A0">
        <w:rPr>
          <w:rFonts w:ascii="Arial" w:eastAsia="Calibri" w:hAnsi="Arial" w:cs="Arial"/>
          <w:bCs/>
          <w:sz w:val="24"/>
          <w:szCs w:val="24"/>
          <w:lang w:val="es-ES_tradnl"/>
        </w:rPr>
        <w:t xml:space="preserve"> se limitara a</w:t>
      </w:r>
      <w:r w:rsidRPr="00F163A0">
        <w:rPr>
          <w:rFonts w:ascii="Arial" w:eastAsia="Calibri" w:hAnsi="Arial" w:cs="Arial"/>
          <w:bCs/>
          <w:sz w:val="24"/>
          <w:szCs w:val="24"/>
          <w:lang w:val="es-ES_tradnl"/>
        </w:rPr>
        <w:t xml:space="preserve"> negar lisa y llanamente haber recibido el documento, </w:t>
      </w:r>
      <w:r w:rsidR="007C49D1" w:rsidRPr="00F163A0">
        <w:rPr>
          <w:rFonts w:ascii="Arial" w:eastAsia="Calibri" w:hAnsi="Arial" w:cs="Arial"/>
          <w:bCs/>
          <w:sz w:val="24"/>
          <w:szCs w:val="24"/>
          <w:lang w:val="es-ES_tradnl"/>
        </w:rPr>
        <w:t xml:space="preserve">por lo que era necesario otro tipo de defensa </w:t>
      </w:r>
      <w:r w:rsidR="00D428A7" w:rsidRPr="00F163A0">
        <w:rPr>
          <w:rFonts w:ascii="Arial" w:eastAsia="Calibri" w:hAnsi="Arial" w:cs="Arial"/>
          <w:bCs/>
          <w:sz w:val="24"/>
          <w:szCs w:val="24"/>
          <w:lang w:val="es-ES_tradnl"/>
        </w:rPr>
        <w:t>a efecto de restarle valor probatorio</w:t>
      </w:r>
      <w:r w:rsidR="007C49D1" w:rsidRPr="00F163A0">
        <w:rPr>
          <w:rFonts w:ascii="Arial" w:eastAsia="Calibri" w:hAnsi="Arial" w:cs="Arial"/>
          <w:bCs/>
          <w:sz w:val="24"/>
          <w:szCs w:val="24"/>
          <w:lang w:val="es-ES_tradnl"/>
        </w:rPr>
        <w:t>.</w:t>
      </w:r>
      <w:r w:rsidR="00D428A7" w:rsidRPr="00F163A0">
        <w:rPr>
          <w:rFonts w:ascii="Arial" w:eastAsia="Calibri" w:hAnsi="Arial" w:cs="Arial"/>
          <w:bCs/>
          <w:sz w:val="24"/>
          <w:szCs w:val="24"/>
          <w:lang w:val="es-ES_tradnl"/>
        </w:rPr>
        <w:t xml:space="preserve"> </w:t>
      </w:r>
    </w:p>
    <w:p w14:paraId="5EC09386" w14:textId="32362595" w:rsidR="005243EE" w:rsidRPr="00F163A0" w:rsidRDefault="00D428A7"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No se pasa por alto que la actora manifiesta que </w:t>
      </w:r>
      <w:r w:rsidR="00062609" w:rsidRPr="00F163A0">
        <w:rPr>
          <w:rFonts w:ascii="Arial" w:eastAsia="Calibri" w:hAnsi="Arial" w:cs="Arial"/>
          <w:bCs/>
          <w:sz w:val="24"/>
          <w:szCs w:val="24"/>
          <w:lang w:val="es-ES_tradnl"/>
        </w:rPr>
        <w:t xml:space="preserve">existió una indebida valoración probatoria porque </w:t>
      </w:r>
      <w:r w:rsidRPr="00F163A0">
        <w:rPr>
          <w:rFonts w:ascii="Arial" w:eastAsia="Calibri" w:hAnsi="Arial" w:cs="Arial"/>
          <w:bCs/>
          <w:sz w:val="24"/>
          <w:szCs w:val="24"/>
          <w:lang w:val="es-ES_tradnl"/>
        </w:rPr>
        <w:t xml:space="preserve">en esa acta no se explica la forma en que la </w:t>
      </w:r>
      <w:r w:rsidR="00E51928" w:rsidRPr="00F163A0">
        <w:rPr>
          <w:rFonts w:ascii="Arial" w:eastAsia="Calibri" w:hAnsi="Arial" w:cs="Arial"/>
          <w:bCs/>
          <w:sz w:val="24"/>
          <w:szCs w:val="24"/>
          <w:lang w:val="es-ES_tradnl"/>
        </w:rPr>
        <w:t xml:space="preserve">citada </w:t>
      </w:r>
      <w:r w:rsidRPr="00F163A0">
        <w:rPr>
          <w:rFonts w:ascii="Arial" w:eastAsia="Calibri" w:hAnsi="Arial" w:cs="Arial"/>
          <w:bCs/>
          <w:sz w:val="24"/>
          <w:szCs w:val="24"/>
          <w:lang w:val="es-ES_tradnl"/>
        </w:rPr>
        <w:t>Coordinadora se cercioró que la promovente era quien recibió el sobre.</w:t>
      </w:r>
      <w:r w:rsidR="00062609" w:rsidRPr="00F163A0">
        <w:rPr>
          <w:rFonts w:ascii="Arial" w:eastAsia="Calibri" w:hAnsi="Arial" w:cs="Arial"/>
          <w:bCs/>
          <w:sz w:val="24"/>
          <w:szCs w:val="24"/>
          <w:lang w:val="es-ES_tradnl"/>
        </w:rPr>
        <w:t xml:space="preserve"> No obstante, el planteamiento debe </w:t>
      </w:r>
      <w:r w:rsidR="00062609" w:rsidRPr="00F163A0">
        <w:rPr>
          <w:rFonts w:ascii="Arial" w:eastAsia="Calibri" w:hAnsi="Arial" w:cs="Arial"/>
          <w:b/>
          <w:sz w:val="24"/>
          <w:szCs w:val="24"/>
          <w:lang w:val="es-ES_tradnl"/>
        </w:rPr>
        <w:t>desestimarse</w:t>
      </w:r>
      <w:r w:rsidR="00062609" w:rsidRPr="00F163A0">
        <w:rPr>
          <w:rFonts w:ascii="Arial" w:eastAsia="Calibri" w:hAnsi="Arial" w:cs="Arial"/>
          <w:bCs/>
          <w:sz w:val="24"/>
          <w:szCs w:val="24"/>
          <w:lang w:val="es-ES_tradnl"/>
        </w:rPr>
        <w:t xml:space="preserve"> porque la actora pierde de vista que </w:t>
      </w:r>
      <w:r w:rsidR="00E51928" w:rsidRPr="00F163A0">
        <w:rPr>
          <w:rFonts w:ascii="Arial" w:eastAsia="Calibri" w:hAnsi="Arial" w:cs="Arial"/>
          <w:bCs/>
          <w:sz w:val="24"/>
          <w:szCs w:val="24"/>
          <w:lang w:val="es-ES_tradnl"/>
        </w:rPr>
        <w:t xml:space="preserve">la actuación la realizó Coordinadora Administrativa de la Oficina de Sindicaturas y Regidurías quien, </w:t>
      </w:r>
      <w:r w:rsidR="00E55930" w:rsidRPr="00F163A0">
        <w:rPr>
          <w:rFonts w:ascii="Arial" w:eastAsia="Calibri" w:hAnsi="Arial" w:cs="Arial"/>
          <w:bCs/>
          <w:sz w:val="24"/>
          <w:szCs w:val="24"/>
          <w:lang w:val="es-ES_tradnl"/>
        </w:rPr>
        <w:t>conforme a las máximas de la experiencia, conoce a las regidurías y sindicaturas por ser, precisamente, quien coordina administrativamente la oficina.</w:t>
      </w:r>
    </w:p>
    <w:p w14:paraId="624C8A06" w14:textId="3E560956" w:rsidR="00E55930" w:rsidRPr="00F163A0" w:rsidRDefault="00E55930"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Por tanto, es claro que cuando </w:t>
      </w:r>
      <w:r w:rsidR="0090765E" w:rsidRPr="00F163A0">
        <w:rPr>
          <w:rFonts w:ascii="Arial" w:eastAsia="Calibri" w:hAnsi="Arial" w:cs="Arial"/>
          <w:bCs/>
          <w:sz w:val="24"/>
          <w:szCs w:val="24"/>
          <w:lang w:val="es-ES_tradnl"/>
        </w:rPr>
        <w:t>refirió</w:t>
      </w:r>
      <w:r w:rsidRPr="00F163A0">
        <w:rPr>
          <w:rFonts w:ascii="Arial" w:eastAsia="Calibri" w:hAnsi="Arial" w:cs="Arial"/>
          <w:bCs/>
          <w:sz w:val="24"/>
          <w:szCs w:val="24"/>
          <w:lang w:val="es-ES_tradnl"/>
        </w:rPr>
        <w:t xml:space="preserve"> en el acta que hizo la entrega </w:t>
      </w:r>
      <w:r w:rsidR="0090765E" w:rsidRPr="00F163A0">
        <w:rPr>
          <w:rFonts w:ascii="Arial" w:eastAsia="Calibri" w:hAnsi="Arial" w:cs="Arial"/>
          <w:bCs/>
          <w:sz w:val="24"/>
          <w:szCs w:val="24"/>
          <w:lang w:val="es-ES_tradnl"/>
        </w:rPr>
        <w:t xml:space="preserve">personal y directa a la regidora del sobre cerrado con la contraseña correspondiente, es porque le constaba </w:t>
      </w:r>
      <w:r w:rsidR="008358FA" w:rsidRPr="00F163A0">
        <w:rPr>
          <w:rFonts w:ascii="Arial" w:eastAsia="Calibri" w:hAnsi="Arial" w:cs="Arial"/>
          <w:bCs/>
          <w:sz w:val="24"/>
          <w:szCs w:val="24"/>
          <w:lang w:val="es-ES_tradnl"/>
        </w:rPr>
        <w:t xml:space="preserve">su identidad </w:t>
      </w:r>
      <w:r w:rsidR="00D132A1" w:rsidRPr="00F163A0">
        <w:rPr>
          <w:rFonts w:ascii="Arial" w:eastAsia="Calibri" w:hAnsi="Arial" w:cs="Arial"/>
          <w:bCs/>
          <w:sz w:val="24"/>
          <w:szCs w:val="24"/>
          <w:lang w:val="es-ES_tradnl"/>
        </w:rPr>
        <w:t>por conocerla</w:t>
      </w:r>
      <w:r w:rsidR="00D91C80" w:rsidRPr="00F163A0">
        <w:rPr>
          <w:rFonts w:ascii="Arial" w:eastAsia="Calibri" w:hAnsi="Arial" w:cs="Arial"/>
          <w:bCs/>
          <w:sz w:val="24"/>
          <w:szCs w:val="24"/>
          <w:lang w:val="es-ES_tradnl"/>
        </w:rPr>
        <w:t>,</w:t>
      </w:r>
      <w:r w:rsidR="00D132A1" w:rsidRPr="00F163A0">
        <w:rPr>
          <w:rFonts w:ascii="Arial" w:eastAsia="Calibri" w:hAnsi="Arial" w:cs="Arial"/>
          <w:bCs/>
          <w:sz w:val="24"/>
          <w:szCs w:val="24"/>
          <w:lang w:val="es-ES_tradnl"/>
        </w:rPr>
        <w:t xml:space="preserve"> precisamente</w:t>
      </w:r>
      <w:r w:rsidR="00D91C80" w:rsidRPr="00F163A0">
        <w:rPr>
          <w:rFonts w:ascii="Arial" w:eastAsia="Calibri" w:hAnsi="Arial" w:cs="Arial"/>
          <w:bCs/>
          <w:sz w:val="24"/>
          <w:szCs w:val="24"/>
          <w:lang w:val="es-ES_tradnl"/>
        </w:rPr>
        <w:t>,</w:t>
      </w:r>
      <w:r w:rsidR="00D132A1" w:rsidRPr="00F163A0">
        <w:rPr>
          <w:rFonts w:ascii="Arial" w:eastAsia="Calibri" w:hAnsi="Arial" w:cs="Arial"/>
          <w:bCs/>
          <w:sz w:val="24"/>
          <w:szCs w:val="24"/>
          <w:lang w:val="es-ES_tradnl"/>
        </w:rPr>
        <w:t xml:space="preserve"> con motivo de sus funciones.</w:t>
      </w:r>
    </w:p>
    <w:p w14:paraId="5B86CB9F" w14:textId="6DD596C4" w:rsidR="008704A6" w:rsidRPr="00F163A0" w:rsidRDefault="008704A6"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Además, </w:t>
      </w:r>
      <w:r w:rsidRPr="00F163A0">
        <w:rPr>
          <w:rFonts w:ascii="Arial" w:eastAsia="Calibri" w:hAnsi="Arial" w:cs="Arial"/>
          <w:b/>
          <w:sz w:val="24"/>
          <w:szCs w:val="24"/>
          <w:lang w:val="es-ES_tradnl"/>
        </w:rPr>
        <w:t>tampoco resulta suficiente</w:t>
      </w:r>
      <w:r w:rsidRPr="00F163A0">
        <w:rPr>
          <w:rFonts w:ascii="Arial" w:eastAsia="Calibri" w:hAnsi="Arial" w:cs="Arial"/>
          <w:bCs/>
          <w:sz w:val="24"/>
          <w:szCs w:val="24"/>
          <w:lang w:val="es-ES_tradnl"/>
        </w:rPr>
        <w:t xml:space="preserve"> la afirmación que realiza en cuanto a que no hay constancia que demuestre que en el citado sobre se introdujo el correo electrónico y contrase</w:t>
      </w:r>
      <w:r w:rsidR="00C45D7F" w:rsidRPr="00F163A0">
        <w:rPr>
          <w:rFonts w:ascii="Arial" w:eastAsia="Calibri" w:hAnsi="Arial" w:cs="Arial"/>
          <w:bCs/>
          <w:sz w:val="24"/>
          <w:szCs w:val="24"/>
          <w:lang w:val="es-ES_tradnl"/>
        </w:rPr>
        <w:t xml:space="preserve">ña, puesto que en la propia acta se estableció expresamente que el sobre entregado contenía la cuenta de correo electrónico institucional y la contraseña correspondiente. Lo que es suficiente para demostrar que ello fue así, en tanto que </w:t>
      </w:r>
      <w:r w:rsidR="00B8677D" w:rsidRPr="00F163A0">
        <w:rPr>
          <w:rFonts w:ascii="Arial" w:eastAsia="Calibri" w:hAnsi="Arial" w:cs="Arial"/>
          <w:bCs/>
          <w:sz w:val="24"/>
          <w:szCs w:val="24"/>
          <w:lang w:val="es-ES_tradnl"/>
        </w:rPr>
        <w:t>no existe constancias que permitan considerar si quiera indiciariamente que el contenido era distint</w:t>
      </w:r>
      <w:r w:rsidR="007D0E46" w:rsidRPr="00F163A0">
        <w:rPr>
          <w:rFonts w:ascii="Arial" w:eastAsia="Calibri" w:hAnsi="Arial" w:cs="Arial"/>
          <w:bCs/>
          <w:sz w:val="24"/>
          <w:szCs w:val="24"/>
          <w:lang w:val="es-ES_tradnl"/>
        </w:rPr>
        <w:t>o</w:t>
      </w:r>
      <w:r w:rsidR="00B8677D" w:rsidRPr="00F163A0">
        <w:rPr>
          <w:rFonts w:ascii="Arial" w:eastAsia="Calibri" w:hAnsi="Arial" w:cs="Arial"/>
          <w:bCs/>
          <w:sz w:val="24"/>
          <w:szCs w:val="24"/>
          <w:lang w:val="es-ES_tradnl"/>
        </w:rPr>
        <w:t>.</w:t>
      </w:r>
    </w:p>
    <w:p w14:paraId="3605BD30" w14:textId="624187E9" w:rsidR="00ED24CC" w:rsidRPr="00F163A0" w:rsidRDefault="00ED24CC"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De manera similar </w:t>
      </w:r>
      <w:r w:rsidRPr="00F163A0">
        <w:rPr>
          <w:rFonts w:ascii="Arial" w:eastAsia="Calibri" w:hAnsi="Arial" w:cs="Arial"/>
          <w:b/>
          <w:sz w:val="24"/>
          <w:szCs w:val="24"/>
          <w:lang w:val="es-ES_tradnl"/>
        </w:rPr>
        <w:t>tampoco basta</w:t>
      </w:r>
      <w:r w:rsidRPr="00F163A0">
        <w:rPr>
          <w:rFonts w:ascii="Arial" w:eastAsia="Calibri" w:hAnsi="Arial" w:cs="Arial"/>
          <w:bCs/>
          <w:sz w:val="24"/>
          <w:szCs w:val="24"/>
          <w:lang w:val="es-ES_tradnl"/>
        </w:rPr>
        <w:t xml:space="preserve"> que respecto a la diversa cédula de notificación</w:t>
      </w:r>
      <w:r w:rsidR="00515A12" w:rsidRPr="00F163A0">
        <w:rPr>
          <w:rFonts w:ascii="Arial" w:eastAsia="Calibri" w:hAnsi="Arial" w:cs="Arial"/>
          <w:bCs/>
          <w:sz w:val="24"/>
          <w:szCs w:val="24"/>
          <w:lang w:val="es-ES_tradnl"/>
        </w:rPr>
        <w:t xml:space="preserve"> del oficio S.H.A.- 1094/2021 y su anexo, oficio DTI/155/2021,</w:t>
      </w:r>
      <w:r w:rsidRPr="00F163A0">
        <w:rPr>
          <w:rFonts w:ascii="Arial" w:eastAsia="Calibri" w:hAnsi="Arial" w:cs="Arial"/>
          <w:bCs/>
          <w:sz w:val="24"/>
          <w:szCs w:val="24"/>
          <w:lang w:val="es-ES_tradnl"/>
        </w:rPr>
        <w:t xml:space="preserve"> de </w:t>
      </w:r>
      <w:r w:rsidR="00226257" w:rsidRPr="00F163A0">
        <w:rPr>
          <w:rFonts w:ascii="Arial" w:eastAsia="Calibri" w:hAnsi="Arial" w:cs="Arial"/>
          <w:bCs/>
          <w:sz w:val="24"/>
          <w:szCs w:val="24"/>
          <w:lang w:val="es-ES_tradnl"/>
        </w:rPr>
        <w:t>veintisiete</w:t>
      </w:r>
      <w:r w:rsidRPr="00F163A0">
        <w:rPr>
          <w:rFonts w:ascii="Arial" w:eastAsia="Calibri" w:hAnsi="Arial" w:cs="Arial"/>
          <w:bCs/>
          <w:sz w:val="24"/>
          <w:szCs w:val="24"/>
          <w:lang w:val="es-ES_tradnl"/>
        </w:rPr>
        <w:t xml:space="preserve"> de octubre</w:t>
      </w:r>
      <w:r w:rsidRPr="00F163A0">
        <w:rPr>
          <w:rStyle w:val="Refdenotaalpie"/>
          <w:rFonts w:ascii="Arial" w:eastAsia="Calibri" w:hAnsi="Arial" w:cs="Arial"/>
          <w:bCs/>
          <w:sz w:val="24"/>
          <w:szCs w:val="24"/>
          <w:lang w:val="es-ES_tradnl"/>
        </w:rPr>
        <w:footnoteReference w:id="54"/>
      </w:r>
      <w:r w:rsidRPr="00F163A0">
        <w:rPr>
          <w:rFonts w:ascii="Arial" w:eastAsia="Calibri" w:hAnsi="Arial" w:cs="Arial"/>
          <w:bCs/>
          <w:sz w:val="24"/>
          <w:szCs w:val="24"/>
          <w:lang w:val="es-ES_tradnl"/>
        </w:rPr>
        <w:t xml:space="preserve">, </w:t>
      </w:r>
      <w:r w:rsidR="00226257" w:rsidRPr="00F163A0">
        <w:rPr>
          <w:rFonts w:ascii="Arial" w:eastAsia="Calibri" w:hAnsi="Arial" w:cs="Arial"/>
          <w:bCs/>
          <w:sz w:val="24"/>
          <w:szCs w:val="24"/>
          <w:lang w:val="es-ES_tradnl"/>
        </w:rPr>
        <w:t xml:space="preserve">la actora </w:t>
      </w:r>
      <w:r w:rsidR="00456ED1" w:rsidRPr="00F163A0">
        <w:rPr>
          <w:rFonts w:ascii="Arial" w:eastAsia="Calibri" w:hAnsi="Arial" w:cs="Arial"/>
          <w:bCs/>
          <w:sz w:val="24"/>
          <w:szCs w:val="24"/>
          <w:lang w:val="es-ES_tradnl"/>
        </w:rPr>
        <w:t xml:space="preserve">sostuviera en la instancia previa que jamás </w:t>
      </w:r>
      <w:r w:rsidR="00515A12" w:rsidRPr="00F163A0">
        <w:rPr>
          <w:rFonts w:ascii="Arial" w:eastAsia="Calibri" w:hAnsi="Arial" w:cs="Arial"/>
          <w:bCs/>
          <w:sz w:val="24"/>
          <w:szCs w:val="24"/>
          <w:lang w:val="es-ES_tradnl"/>
        </w:rPr>
        <w:t xml:space="preserve">se le mostró </w:t>
      </w:r>
      <w:r w:rsidR="00456ED1" w:rsidRPr="00F163A0">
        <w:rPr>
          <w:rFonts w:ascii="Arial" w:eastAsia="Calibri" w:hAnsi="Arial" w:cs="Arial"/>
          <w:bCs/>
          <w:sz w:val="24"/>
          <w:szCs w:val="24"/>
          <w:lang w:val="es-ES_tradnl"/>
        </w:rPr>
        <w:t xml:space="preserve">y </w:t>
      </w:r>
      <w:r w:rsidR="003F2435" w:rsidRPr="00F163A0">
        <w:rPr>
          <w:rFonts w:ascii="Arial" w:eastAsia="Calibri" w:hAnsi="Arial" w:cs="Arial"/>
          <w:bCs/>
          <w:sz w:val="24"/>
          <w:szCs w:val="24"/>
          <w:lang w:val="es-ES_tradnl"/>
        </w:rPr>
        <w:t xml:space="preserve">que </w:t>
      </w:r>
      <w:r w:rsidR="00456ED1" w:rsidRPr="00F163A0">
        <w:rPr>
          <w:rFonts w:ascii="Arial" w:eastAsia="Calibri" w:hAnsi="Arial" w:cs="Arial"/>
          <w:bCs/>
          <w:sz w:val="24"/>
          <w:szCs w:val="24"/>
          <w:lang w:val="es-ES_tradnl"/>
        </w:rPr>
        <w:t>ante esta Sala nieg</w:t>
      </w:r>
      <w:r w:rsidR="00747A60" w:rsidRPr="00F163A0">
        <w:rPr>
          <w:rFonts w:ascii="Arial" w:eastAsia="Calibri" w:hAnsi="Arial" w:cs="Arial"/>
          <w:bCs/>
          <w:sz w:val="24"/>
          <w:szCs w:val="24"/>
          <w:lang w:val="es-ES_tradnl"/>
        </w:rPr>
        <w:t xml:space="preserve">ue </w:t>
      </w:r>
      <w:r w:rsidR="00456ED1" w:rsidRPr="00F163A0">
        <w:rPr>
          <w:rFonts w:ascii="Arial" w:eastAsia="Calibri" w:hAnsi="Arial" w:cs="Arial"/>
          <w:bCs/>
          <w:sz w:val="24"/>
          <w:szCs w:val="24"/>
          <w:lang w:val="es-ES_tradnl"/>
        </w:rPr>
        <w:t xml:space="preserve">haber sido llamada </w:t>
      </w:r>
      <w:r w:rsidR="00747A60" w:rsidRPr="00F163A0">
        <w:rPr>
          <w:rFonts w:ascii="Arial" w:eastAsia="Calibri" w:hAnsi="Arial" w:cs="Arial"/>
          <w:bCs/>
          <w:sz w:val="24"/>
          <w:szCs w:val="24"/>
          <w:lang w:val="es-ES_tradnl"/>
        </w:rPr>
        <w:t xml:space="preserve">a esa diligencia y haber acudido. </w:t>
      </w:r>
    </w:p>
    <w:p w14:paraId="1FDC5897" w14:textId="6D9A5BB9" w:rsidR="00253807" w:rsidRPr="00F163A0" w:rsidRDefault="00747A60" w:rsidP="005D3397">
      <w:pPr>
        <w:spacing w:before="240" w:after="240" w:line="360" w:lineRule="auto"/>
        <w:jc w:val="both"/>
        <w:rPr>
          <w:rFonts w:ascii="Arial" w:eastAsia="Calibri" w:hAnsi="Arial" w:cs="Arial"/>
          <w:bCs/>
          <w:sz w:val="24"/>
          <w:szCs w:val="24"/>
        </w:rPr>
      </w:pPr>
      <w:r w:rsidRPr="00F163A0">
        <w:rPr>
          <w:rFonts w:ascii="Arial" w:eastAsia="Calibri" w:hAnsi="Arial" w:cs="Arial"/>
          <w:bCs/>
          <w:sz w:val="24"/>
          <w:szCs w:val="24"/>
          <w:lang w:val="es-ES_tradnl"/>
        </w:rPr>
        <w:t>Ello, porque en la citada cédula d</w:t>
      </w:r>
      <w:r w:rsidR="00E527D8" w:rsidRPr="00F163A0">
        <w:rPr>
          <w:rFonts w:ascii="Arial" w:eastAsia="Calibri" w:hAnsi="Arial" w:cs="Arial"/>
          <w:bCs/>
          <w:sz w:val="24"/>
          <w:szCs w:val="24"/>
          <w:lang w:val="es-ES_tradnl"/>
        </w:rPr>
        <w:t>e notificación</w:t>
      </w:r>
      <w:r w:rsidRPr="00F163A0">
        <w:rPr>
          <w:rFonts w:ascii="Arial" w:eastAsia="Calibri" w:hAnsi="Arial" w:cs="Arial"/>
          <w:bCs/>
          <w:sz w:val="24"/>
          <w:szCs w:val="24"/>
          <w:lang w:val="es-ES_tradnl"/>
        </w:rPr>
        <w:t xml:space="preserve">, </w:t>
      </w:r>
      <w:r w:rsidR="007944B7" w:rsidRPr="00F163A0">
        <w:rPr>
          <w:rFonts w:ascii="Arial" w:eastAsia="Calibri" w:hAnsi="Arial" w:cs="Arial"/>
          <w:bCs/>
          <w:sz w:val="24"/>
          <w:szCs w:val="24"/>
          <w:lang w:val="es-ES_tradnl"/>
        </w:rPr>
        <w:t xml:space="preserve">el Director General de la Dirección de la Función Edilicia, si bien manifestó que </w:t>
      </w:r>
      <w:r w:rsidR="00397D0F" w:rsidRPr="00F163A0">
        <w:rPr>
          <w:rFonts w:ascii="Arial" w:eastAsia="Calibri" w:hAnsi="Arial" w:cs="Arial"/>
          <w:bCs/>
          <w:sz w:val="24"/>
          <w:szCs w:val="24"/>
          <w:lang w:val="es-ES_tradnl"/>
        </w:rPr>
        <w:t>acudió “</w:t>
      </w:r>
      <w:r w:rsidR="007D11CF" w:rsidRPr="00F163A0">
        <w:rPr>
          <w:rFonts w:ascii="Arial" w:eastAsia="Calibri" w:hAnsi="Arial" w:cs="Arial"/>
          <w:bCs/>
          <w:i/>
          <w:iCs/>
          <w:sz w:val="24"/>
          <w:szCs w:val="24"/>
          <w:lang w:val="es-ES_tradnl"/>
        </w:rPr>
        <w:t>una</w:t>
      </w:r>
      <w:r w:rsidR="00397D0F" w:rsidRPr="00F163A0">
        <w:rPr>
          <w:rFonts w:ascii="Arial" w:eastAsia="Calibri" w:hAnsi="Arial" w:cs="Arial"/>
          <w:bCs/>
          <w:i/>
          <w:iCs/>
          <w:sz w:val="24"/>
          <w:szCs w:val="24"/>
        </w:rPr>
        <w:t xml:space="preserve"> persona del sexo femenino,</w:t>
      </w:r>
      <w:r w:rsidR="00E13BFA" w:rsidRPr="00F163A0">
        <w:rPr>
          <w:rFonts w:ascii="Arial" w:eastAsia="Calibri" w:hAnsi="Arial" w:cs="Arial"/>
          <w:bCs/>
          <w:i/>
          <w:iCs/>
          <w:sz w:val="24"/>
          <w:szCs w:val="24"/>
        </w:rPr>
        <w:t xml:space="preserve"> </w:t>
      </w:r>
      <w:r w:rsidR="00397D0F" w:rsidRPr="00F163A0">
        <w:rPr>
          <w:rFonts w:ascii="Arial" w:eastAsia="Calibri" w:hAnsi="Arial" w:cs="Arial"/>
          <w:bCs/>
          <w:i/>
          <w:iCs/>
          <w:sz w:val="24"/>
          <w:szCs w:val="24"/>
        </w:rPr>
        <w:t xml:space="preserve">quien dice llamarse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001F38F0" w:rsidRPr="00F163A0">
        <w:rPr>
          <w:rFonts w:ascii="Arial" w:eastAsia="Calibri" w:hAnsi="Arial" w:cs="Arial"/>
          <w:bCs/>
          <w:i/>
          <w:iCs/>
          <w:sz w:val="24"/>
          <w:szCs w:val="24"/>
        </w:rPr>
        <w:t xml:space="preserve"> </w:t>
      </w:r>
      <w:r w:rsidR="00397D0F" w:rsidRPr="00F163A0">
        <w:rPr>
          <w:rFonts w:ascii="Arial" w:eastAsia="Calibri" w:hAnsi="Arial" w:cs="Arial"/>
          <w:bCs/>
          <w:i/>
          <w:iCs/>
          <w:sz w:val="24"/>
          <w:szCs w:val="24"/>
        </w:rPr>
        <w:t>qui</w:t>
      </w:r>
      <w:r w:rsidR="00253807" w:rsidRPr="00F163A0">
        <w:rPr>
          <w:rFonts w:ascii="Arial" w:eastAsia="Calibri" w:hAnsi="Arial" w:cs="Arial"/>
          <w:bCs/>
          <w:i/>
          <w:iCs/>
          <w:sz w:val="24"/>
          <w:szCs w:val="24"/>
        </w:rPr>
        <w:t>e</w:t>
      </w:r>
      <w:r w:rsidR="00397D0F" w:rsidRPr="00F163A0">
        <w:rPr>
          <w:rFonts w:ascii="Arial" w:eastAsia="Calibri" w:hAnsi="Arial" w:cs="Arial"/>
          <w:bCs/>
          <w:i/>
          <w:iCs/>
          <w:sz w:val="24"/>
          <w:szCs w:val="24"/>
        </w:rPr>
        <w:t>n se negó a mostrar la identificación oficial</w:t>
      </w:r>
      <w:r w:rsidR="00253807" w:rsidRPr="00F163A0">
        <w:rPr>
          <w:rFonts w:ascii="Arial" w:eastAsia="Calibri" w:hAnsi="Arial" w:cs="Arial"/>
          <w:bCs/>
          <w:sz w:val="24"/>
          <w:szCs w:val="24"/>
        </w:rPr>
        <w:t xml:space="preserve">” y </w:t>
      </w:r>
      <w:r w:rsidR="00FE2FBD" w:rsidRPr="00F163A0">
        <w:rPr>
          <w:rFonts w:ascii="Arial" w:eastAsia="Calibri" w:hAnsi="Arial" w:cs="Arial"/>
          <w:bCs/>
          <w:sz w:val="24"/>
          <w:szCs w:val="24"/>
        </w:rPr>
        <w:t xml:space="preserve">precisó que </w:t>
      </w:r>
      <w:r w:rsidR="00253807" w:rsidRPr="00F163A0">
        <w:rPr>
          <w:rFonts w:ascii="Arial" w:eastAsia="Calibri" w:hAnsi="Arial" w:cs="Arial"/>
          <w:bCs/>
          <w:sz w:val="24"/>
          <w:szCs w:val="24"/>
        </w:rPr>
        <w:t>no recibió el oficio</w:t>
      </w:r>
      <w:r w:rsidR="00F36D9E" w:rsidRPr="00F163A0">
        <w:rPr>
          <w:rFonts w:ascii="Arial" w:eastAsia="Calibri" w:hAnsi="Arial" w:cs="Arial"/>
          <w:bCs/>
          <w:sz w:val="24"/>
          <w:szCs w:val="24"/>
        </w:rPr>
        <w:t xml:space="preserve"> de notificación</w:t>
      </w:r>
      <w:r w:rsidR="00253807" w:rsidRPr="00F163A0">
        <w:rPr>
          <w:rFonts w:ascii="Arial" w:eastAsia="Calibri" w:hAnsi="Arial" w:cs="Arial"/>
          <w:bCs/>
          <w:sz w:val="24"/>
          <w:szCs w:val="24"/>
        </w:rPr>
        <w:t>, cierto es que nuevamente se está ante una persona que, por sus funciones</w:t>
      </w:r>
      <w:r w:rsidR="00DC404D" w:rsidRPr="00F163A0">
        <w:rPr>
          <w:rFonts w:ascii="Arial" w:eastAsia="Calibri" w:hAnsi="Arial" w:cs="Arial"/>
          <w:bCs/>
          <w:sz w:val="24"/>
          <w:szCs w:val="24"/>
        </w:rPr>
        <w:t xml:space="preserve">, conoce y puede reconocer a la regidora de manera que es capaz de atender una diligencia directamente con ella. Además, debe destacarse que </w:t>
      </w:r>
      <w:r w:rsidR="00AF1C3A" w:rsidRPr="00F163A0">
        <w:rPr>
          <w:rFonts w:ascii="Arial" w:eastAsia="Calibri" w:hAnsi="Arial" w:cs="Arial"/>
          <w:bCs/>
          <w:sz w:val="24"/>
          <w:szCs w:val="24"/>
        </w:rPr>
        <w:t xml:space="preserve">el acta se levantó ante dos testigos, entre los cuales está la </w:t>
      </w:r>
      <w:proofErr w:type="gramStart"/>
      <w:r w:rsidR="00AF1C3A" w:rsidRPr="00F163A0">
        <w:rPr>
          <w:rFonts w:ascii="Arial" w:eastAsia="Calibri" w:hAnsi="Arial" w:cs="Arial"/>
          <w:bCs/>
          <w:sz w:val="24"/>
          <w:szCs w:val="24"/>
        </w:rPr>
        <w:t>Secretaria</w:t>
      </w:r>
      <w:proofErr w:type="gramEnd"/>
      <w:r w:rsidR="00AF1C3A" w:rsidRPr="00F163A0">
        <w:rPr>
          <w:rFonts w:ascii="Arial" w:eastAsia="Calibri" w:hAnsi="Arial" w:cs="Arial"/>
          <w:bCs/>
          <w:sz w:val="24"/>
          <w:szCs w:val="24"/>
        </w:rPr>
        <w:t xml:space="preserve"> del </w:t>
      </w:r>
      <w:r w:rsidR="00AF1C3A" w:rsidRPr="00F163A0">
        <w:rPr>
          <w:rFonts w:ascii="Arial" w:eastAsia="Calibri" w:hAnsi="Arial" w:cs="Arial"/>
          <w:bCs/>
          <w:i/>
          <w:iCs/>
          <w:sz w:val="24"/>
          <w:szCs w:val="24"/>
        </w:rPr>
        <w:t>Ayuntamiento</w:t>
      </w:r>
      <w:r w:rsidR="00AF1C3A" w:rsidRPr="00F163A0">
        <w:rPr>
          <w:rFonts w:ascii="Arial" w:eastAsia="Calibri" w:hAnsi="Arial" w:cs="Arial"/>
          <w:bCs/>
          <w:sz w:val="24"/>
          <w:szCs w:val="24"/>
        </w:rPr>
        <w:t xml:space="preserve">, quien estuvo presente en la </w:t>
      </w:r>
      <w:r w:rsidR="00AF1C3A" w:rsidRPr="00F163A0">
        <w:rPr>
          <w:rFonts w:ascii="Arial" w:eastAsia="Calibri" w:hAnsi="Arial" w:cs="Arial"/>
          <w:bCs/>
          <w:i/>
          <w:iCs/>
          <w:sz w:val="24"/>
          <w:szCs w:val="24"/>
        </w:rPr>
        <w:t xml:space="preserve">Primera Sesión </w:t>
      </w:r>
      <w:r w:rsidR="00AF1C3A" w:rsidRPr="00F163A0">
        <w:rPr>
          <w:rFonts w:ascii="Arial" w:eastAsia="Calibri" w:hAnsi="Arial" w:cs="Arial"/>
          <w:bCs/>
          <w:sz w:val="24"/>
          <w:szCs w:val="24"/>
        </w:rPr>
        <w:t>y también conoce</w:t>
      </w:r>
      <w:r w:rsidR="00F94134" w:rsidRPr="00F163A0">
        <w:rPr>
          <w:rFonts w:ascii="Arial" w:eastAsia="Calibri" w:hAnsi="Arial" w:cs="Arial"/>
          <w:bCs/>
          <w:sz w:val="24"/>
          <w:szCs w:val="24"/>
        </w:rPr>
        <w:t xml:space="preserve"> a la regidora.</w:t>
      </w:r>
    </w:p>
    <w:p w14:paraId="027D66D0" w14:textId="7E257E6B" w:rsidR="00685E0D" w:rsidRPr="00F163A0" w:rsidRDefault="00685E0D"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rPr>
        <w:t xml:space="preserve">Finalmente, </w:t>
      </w:r>
      <w:r w:rsidRPr="00F163A0">
        <w:rPr>
          <w:rFonts w:ascii="Arial" w:eastAsia="Calibri" w:hAnsi="Arial" w:cs="Arial"/>
          <w:b/>
          <w:sz w:val="24"/>
          <w:szCs w:val="24"/>
        </w:rPr>
        <w:t>no asiste razón</w:t>
      </w:r>
      <w:r w:rsidRPr="00F163A0">
        <w:rPr>
          <w:rFonts w:ascii="Arial" w:eastAsia="Calibri" w:hAnsi="Arial" w:cs="Arial"/>
          <w:bCs/>
          <w:sz w:val="24"/>
          <w:szCs w:val="24"/>
        </w:rPr>
        <w:t xml:space="preserve"> a la actora cuando sostiene que </w:t>
      </w:r>
      <w:r w:rsidRPr="00F163A0">
        <w:rPr>
          <w:rFonts w:ascii="Arial" w:eastAsia="Calibri" w:hAnsi="Arial" w:cs="Arial"/>
          <w:bCs/>
          <w:sz w:val="24"/>
          <w:szCs w:val="24"/>
          <w:lang w:val="es-ES_tradnl"/>
        </w:rPr>
        <w:t xml:space="preserve">se vulneró su derecho a la presunción de inocencia, al hacer juicios de valor en su perjuicio, calificando de </w:t>
      </w:r>
      <w:r w:rsidRPr="00F163A0">
        <w:rPr>
          <w:rFonts w:ascii="Arial" w:eastAsia="Calibri" w:hAnsi="Arial" w:cs="Arial"/>
          <w:bCs/>
          <w:i/>
          <w:iCs/>
          <w:sz w:val="24"/>
          <w:szCs w:val="24"/>
          <w:lang w:val="es-ES_tradnl"/>
        </w:rPr>
        <w:t xml:space="preserve">contumaz </w:t>
      </w:r>
      <w:r w:rsidRPr="00F163A0">
        <w:rPr>
          <w:rFonts w:ascii="Arial" w:eastAsia="Calibri" w:hAnsi="Arial" w:cs="Arial"/>
          <w:bCs/>
          <w:sz w:val="24"/>
          <w:szCs w:val="24"/>
          <w:lang w:val="es-ES_tradnl"/>
        </w:rPr>
        <w:t>la actitud de la actora por negarse a recibir la cuenta de correo electrónico y contraseña, lo cual es contrario a derecho por no ser parte de la litis.</w:t>
      </w:r>
    </w:p>
    <w:p w14:paraId="7F6FCBC6" w14:textId="40AA5F1D" w:rsidR="00685E0D" w:rsidRPr="00F163A0" w:rsidRDefault="00685E0D" w:rsidP="005D3397">
      <w:pPr>
        <w:spacing w:before="240" w:after="240" w:line="360" w:lineRule="auto"/>
        <w:jc w:val="both"/>
        <w:rPr>
          <w:rFonts w:ascii="Arial" w:eastAsia="Calibri" w:hAnsi="Arial" w:cs="Arial"/>
          <w:bCs/>
          <w:sz w:val="24"/>
          <w:szCs w:val="24"/>
        </w:rPr>
      </w:pPr>
      <w:r w:rsidRPr="00F163A0">
        <w:rPr>
          <w:rFonts w:ascii="Arial" w:eastAsia="Calibri" w:hAnsi="Arial" w:cs="Arial"/>
          <w:bCs/>
          <w:sz w:val="24"/>
          <w:szCs w:val="24"/>
          <w:lang w:val="es-ES_tradnl"/>
        </w:rPr>
        <w:t>Nuevamente porque</w:t>
      </w:r>
      <w:r w:rsidR="0049373B" w:rsidRPr="00F163A0">
        <w:rPr>
          <w:rFonts w:ascii="Arial" w:eastAsia="Calibri" w:hAnsi="Arial" w:cs="Arial"/>
          <w:bCs/>
          <w:sz w:val="24"/>
          <w:szCs w:val="24"/>
          <w:lang w:val="es-ES_tradnl"/>
        </w:rPr>
        <w:t xml:space="preserve">, a fin de estar en posibilidad de definir si asistía o no razón a la actora en cuanto a que no se le había entregado la cuenta de correo electrónico y la contraseña correspondiente, </w:t>
      </w:r>
      <w:r w:rsidR="00D120B7" w:rsidRPr="00F163A0">
        <w:rPr>
          <w:rFonts w:ascii="Arial" w:eastAsia="Calibri" w:hAnsi="Arial" w:cs="Arial"/>
          <w:bCs/>
          <w:sz w:val="24"/>
          <w:szCs w:val="24"/>
          <w:lang w:val="es-ES_tradnl"/>
        </w:rPr>
        <w:t xml:space="preserve">tuvo que analizar el contexto del cual advirtió que el </w:t>
      </w:r>
      <w:r w:rsidR="00D120B7" w:rsidRPr="00F163A0">
        <w:rPr>
          <w:rFonts w:ascii="Arial" w:eastAsia="Calibri" w:hAnsi="Arial" w:cs="Arial"/>
          <w:bCs/>
          <w:i/>
          <w:iCs/>
          <w:sz w:val="24"/>
          <w:szCs w:val="24"/>
          <w:lang w:val="es-ES_tradnl"/>
        </w:rPr>
        <w:t xml:space="preserve">Ayuntamiento </w:t>
      </w:r>
      <w:r w:rsidR="00D120B7" w:rsidRPr="00F163A0">
        <w:rPr>
          <w:rFonts w:ascii="Arial" w:eastAsia="Calibri" w:hAnsi="Arial" w:cs="Arial"/>
          <w:bCs/>
          <w:sz w:val="24"/>
          <w:szCs w:val="24"/>
          <w:lang w:val="es-ES_tradnl"/>
        </w:rPr>
        <w:t xml:space="preserve">sí hizo lo necesario para </w:t>
      </w:r>
      <w:r w:rsidR="00BD407C" w:rsidRPr="00F163A0">
        <w:rPr>
          <w:rFonts w:ascii="Arial" w:eastAsia="Calibri" w:hAnsi="Arial" w:cs="Arial"/>
          <w:bCs/>
          <w:sz w:val="24"/>
          <w:szCs w:val="24"/>
          <w:lang w:val="es-ES_tradnl"/>
        </w:rPr>
        <w:t>hacer su entrega, siendo que</w:t>
      </w:r>
      <w:r w:rsidR="00A05C14" w:rsidRPr="00F163A0">
        <w:rPr>
          <w:rFonts w:ascii="Arial" w:eastAsia="Calibri" w:hAnsi="Arial" w:cs="Arial"/>
          <w:bCs/>
          <w:sz w:val="24"/>
          <w:szCs w:val="24"/>
          <w:lang w:val="es-ES_tradnl"/>
        </w:rPr>
        <w:t xml:space="preserve"> quedó probado </w:t>
      </w:r>
      <w:proofErr w:type="gramStart"/>
      <w:r w:rsidR="00A05C14" w:rsidRPr="00F163A0">
        <w:rPr>
          <w:rFonts w:ascii="Arial" w:eastAsia="Calibri" w:hAnsi="Arial" w:cs="Arial"/>
          <w:bCs/>
          <w:sz w:val="24"/>
          <w:szCs w:val="24"/>
          <w:lang w:val="es-ES_tradnl"/>
        </w:rPr>
        <w:t>que</w:t>
      </w:r>
      <w:proofErr w:type="gramEnd"/>
      <w:r w:rsidR="00BD407C" w:rsidRPr="00F163A0">
        <w:rPr>
          <w:rFonts w:ascii="Arial" w:eastAsia="Calibri" w:hAnsi="Arial" w:cs="Arial"/>
          <w:bCs/>
          <w:sz w:val="24"/>
          <w:szCs w:val="24"/>
          <w:lang w:val="es-ES_tradnl"/>
        </w:rPr>
        <w:t xml:space="preserve"> en una ocasión, </w:t>
      </w:r>
      <w:r w:rsidR="00A05C14" w:rsidRPr="00F163A0">
        <w:rPr>
          <w:rFonts w:ascii="Arial" w:eastAsia="Calibri" w:hAnsi="Arial" w:cs="Arial"/>
          <w:bCs/>
          <w:sz w:val="24"/>
          <w:szCs w:val="24"/>
          <w:lang w:val="es-ES_tradnl"/>
        </w:rPr>
        <w:t xml:space="preserve">la promovente </w:t>
      </w:r>
      <w:r w:rsidR="00BD407C" w:rsidRPr="00F163A0">
        <w:rPr>
          <w:rFonts w:ascii="Arial" w:eastAsia="Calibri" w:hAnsi="Arial" w:cs="Arial"/>
          <w:bCs/>
          <w:sz w:val="24"/>
          <w:szCs w:val="24"/>
          <w:lang w:val="es-ES_tradnl"/>
        </w:rPr>
        <w:t>recibió el sobre pero se negó a firmar de recibido y, en otra, se negó a recibir la documentación.</w:t>
      </w:r>
    </w:p>
    <w:p w14:paraId="4F6FEDF6" w14:textId="4D9CA2F8" w:rsidR="00E934D9" w:rsidRPr="00F163A0" w:rsidRDefault="00E934D9" w:rsidP="005D3397">
      <w:pPr>
        <w:pStyle w:val="Prrafodelista"/>
        <w:numPr>
          <w:ilvl w:val="3"/>
          <w:numId w:val="30"/>
        </w:numPr>
        <w:ind w:left="0" w:firstLine="0"/>
        <w:jc w:val="both"/>
        <w:outlineLvl w:val="3"/>
        <w:rPr>
          <w:rFonts w:ascii="Arial" w:eastAsia="Calibri" w:hAnsi="Arial" w:cs="Arial"/>
          <w:b/>
          <w:sz w:val="24"/>
          <w:szCs w:val="24"/>
          <w:lang w:val="es-ES_tradnl"/>
        </w:rPr>
      </w:pPr>
      <w:bookmarkStart w:id="43" w:name="_Toc91858005"/>
      <w:r w:rsidRPr="00F163A0">
        <w:rPr>
          <w:rFonts w:ascii="Arial" w:eastAsia="Calibri" w:hAnsi="Arial" w:cs="Arial"/>
          <w:b/>
          <w:sz w:val="24"/>
          <w:szCs w:val="24"/>
          <w:lang w:val="es-ES_tradnl"/>
        </w:rPr>
        <w:t xml:space="preserve">El </w:t>
      </w:r>
      <w:r w:rsidR="00570E52" w:rsidRPr="00F163A0">
        <w:rPr>
          <w:rFonts w:ascii="Arial" w:eastAsia="Calibri" w:hAnsi="Arial" w:cs="Arial"/>
          <w:b/>
          <w:i/>
          <w:iCs/>
          <w:sz w:val="24"/>
          <w:szCs w:val="24"/>
          <w:lang w:val="es-ES_tradnl"/>
        </w:rPr>
        <w:t>Tribunal Local</w:t>
      </w:r>
      <w:r w:rsidR="00BA7607" w:rsidRPr="00F163A0">
        <w:rPr>
          <w:rFonts w:ascii="Arial" w:eastAsia="Calibri" w:hAnsi="Arial" w:cs="Arial"/>
          <w:b/>
          <w:sz w:val="24"/>
          <w:szCs w:val="24"/>
          <w:lang w:val="es-ES_tradnl"/>
        </w:rPr>
        <w:t xml:space="preserve"> adecuadamente consideró acreditad</w:t>
      </w:r>
      <w:r w:rsidR="00E95D9C" w:rsidRPr="00F163A0">
        <w:rPr>
          <w:rFonts w:ascii="Arial" w:eastAsia="Calibri" w:hAnsi="Arial" w:cs="Arial"/>
          <w:b/>
          <w:sz w:val="24"/>
          <w:szCs w:val="24"/>
          <w:lang w:val="es-ES_tradnl"/>
        </w:rPr>
        <w:t>a</w:t>
      </w:r>
      <w:r w:rsidR="00BA7607" w:rsidRPr="00F163A0">
        <w:rPr>
          <w:rFonts w:ascii="Arial" w:eastAsia="Calibri" w:hAnsi="Arial" w:cs="Arial"/>
          <w:b/>
          <w:sz w:val="24"/>
          <w:szCs w:val="24"/>
          <w:lang w:val="es-ES_tradnl"/>
        </w:rPr>
        <w:t xml:space="preserve"> la asignación de una oficina y diversos recursos a la actora, pues ello se desprende de distintas constancias que obran en autos, sin que sea suficiente que, para desvirtuar algunas de ellas, la actora se limitara a desconocer su firma</w:t>
      </w:r>
      <w:bookmarkEnd w:id="43"/>
    </w:p>
    <w:p w14:paraId="0ED2AD31" w14:textId="282CD83C" w:rsidR="006361DC" w:rsidRPr="00F163A0" w:rsidRDefault="005C007C"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La actora se queja de qu</w:t>
      </w:r>
      <w:r w:rsidR="006361DC" w:rsidRPr="00F163A0">
        <w:rPr>
          <w:rFonts w:ascii="Arial" w:eastAsia="Calibri" w:hAnsi="Arial" w:cs="Arial"/>
          <w:bCs/>
          <w:sz w:val="24"/>
          <w:szCs w:val="24"/>
          <w:lang w:val="es-ES_tradnl"/>
        </w:rPr>
        <w:t xml:space="preserve">e no está </w:t>
      </w:r>
      <w:r w:rsidR="006361DC" w:rsidRPr="00F163A0">
        <w:rPr>
          <w:rFonts w:ascii="Arial" w:eastAsia="Calibri" w:hAnsi="Arial" w:cs="Arial"/>
          <w:bCs/>
          <w:i/>
          <w:iCs/>
          <w:sz w:val="24"/>
          <w:szCs w:val="24"/>
          <w:lang w:val="es-ES_tradnl"/>
        </w:rPr>
        <w:t xml:space="preserve">suficientemente </w:t>
      </w:r>
      <w:r w:rsidR="006361DC" w:rsidRPr="00F163A0">
        <w:rPr>
          <w:rFonts w:ascii="Arial" w:eastAsia="Calibri" w:hAnsi="Arial" w:cs="Arial"/>
          <w:bCs/>
          <w:sz w:val="24"/>
          <w:szCs w:val="24"/>
          <w:lang w:val="es-ES_tradnl"/>
        </w:rPr>
        <w:t xml:space="preserve">probado en autos que se le hizo entrega de una oficina y recursos materiales, como escritorio, archivero, de modo que las omisiones continúan con el transcurso del tiempo, pues desde la demanda local manifestó </w:t>
      </w:r>
      <w:r w:rsidR="006361DC" w:rsidRPr="00F163A0">
        <w:rPr>
          <w:rFonts w:ascii="Arial" w:eastAsia="Calibri" w:hAnsi="Arial" w:cs="Arial"/>
          <w:bCs/>
          <w:i/>
          <w:iCs/>
          <w:sz w:val="24"/>
          <w:szCs w:val="24"/>
          <w:lang w:val="es-ES_tradnl"/>
        </w:rPr>
        <w:t xml:space="preserve">estar en la calle. </w:t>
      </w:r>
    </w:p>
    <w:p w14:paraId="434AF5F6" w14:textId="77777777" w:rsidR="006361DC" w:rsidRPr="00F163A0" w:rsidRDefault="006361DC" w:rsidP="005D3397">
      <w:pPr>
        <w:spacing w:before="240" w:after="240" w:line="360" w:lineRule="auto"/>
        <w:jc w:val="both"/>
        <w:rPr>
          <w:rFonts w:ascii="Arial" w:eastAsia="Calibri" w:hAnsi="Arial" w:cs="Arial"/>
          <w:b/>
          <w:i/>
          <w:iCs/>
          <w:sz w:val="24"/>
          <w:szCs w:val="24"/>
          <w:lang w:val="es-ES_tradnl"/>
        </w:rPr>
      </w:pPr>
      <w:r w:rsidRPr="00F163A0">
        <w:rPr>
          <w:rFonts w:ascii="Arial" w:eastAsia="Calibri" w:hAnsi="Arial" w:cs="Arial"/>
          <w:bCs/>
          <w:sz w:val="24"/>
          <w:szCs w:val="24"/>
          <w:lang w:val="es-ES_tradnl"/>
        </w:rPr>
        <w:t xml:space="preserve">Además, la responsable perdió de vista que la notificación de ciertos documentos no acredita en forma alguna que se le haya hecho entrega de una oficina o de recursos materiales, pues cualquier ciudadano puede entregar oficios. </w:t>
      </w:r>
    </w:p>
    <w:p w14:paraId="2DCAAAF2" w14:textId="4D6D5D37" w:rsidR="006361DC" w:rsidRPr="00F163A0" w:rsidRDefault="00AD30D1"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También sostiene que e</w:t>
      </w:r>
      <w:r w:rsidR="006361DC" w:rsidRPr="00F163A0">
        <w:rPr>
          <w:rFonts w:ascii="Arial" w:eastAsia="Calibri" w:hAnsi="Arial" w:cs="Arial"/>
          <w:bCs/>
          <w:sz w:val="24"/>
          <w:szCs w:val="24"/>
          <w:lang w:val="es-ES_tradnl"/>
        </w:rPr>
        <w:t xml:space="preserve">l </w:t>
      </w:r>
      <w:r w:rsidR="00570E52" w:rsidRPr="00F163A0">
        <w:rPr>
          <w:rFonts w:ascii="Arial" w:eastAsia="Calibri" w:hAnsi="Arial" w:cs="Arial"/>
          <w:bCs/>
          <w:i/>
          <w:iCs/>
          <w:sz w:val="24"/>
          <w:szCs w:val="24"/>
          <w:lang w:val="es-ES_tradnl"/>
        </w:rPr>
        <w:t>Tribunal Local</w:t>
      </w:r>
      <w:r w:rsidR="006361DC" w:rsidRPr="00F163A0">
        <w:rPr>
          <w:rFonts w:ascii="Arial" w:eastAsia="Calibri" w:hAnsi="Arial" w:cs="Arial"/>
          <w:bCs/>
          <w:i/>
          <w:iCs/>
          <w:sz w:val="24"/>
          <w:szCs w:val="24"/>
          <w:lang w:val="es-ES_tradnl"/>
        </w:rPr>
        <w:t xml:space="preserve"> </w:t>
      </w:r>
      <w:r w:rsidR="006361DC" w:rsidRPr="00F163A0">
        <w:rPr>
          <w:rFonts w:ascii="Arial" w:eastAsia="Calibri" w:hAnsi="Arial" w:cs="Arial"/>
          <w:bCs/>
          <w:sz w:val="24"/>
          <w:szCs w:val="24"/>
          <w:lang w:val="es-ES_tradnl"/>
        </w:rPr>
        <w:t xml:space="preserve">no valoró </w:t>
      </w:r>
      <w:r w:rsidR="00BE3114" w:rsidRPr="00F163A0">
        <w:rPr>
          <w:rFonts w:ascii="Arial" w:eastAsia="Calibri" w:hAnsi="Arial" w:cs="Arial"/>
          <w:bCs/>
          <w:sz w:val="24"/>
          <w:szCs w:val="24"/>
          <w:lang w:val="es-ES_tradnl"/>
        </w:rPr>
        <w:t>su</w:t>
      </w:r>
      <w:r w:rsidR="006361DC" w:rsidRPr="00F163A0">
        <w:rPr>
          <w:rFonts w:ascii="Arial" w:eastAsia="Calibri" w:hAnsi="Arial" w:cs="Arial"/>
          <w:bCs/>
          <w:sz w:val="24"/>
          <w:szCs w:val="24"/>
          <w:lang w:val="es-ES_tradnl"/>
        </w:rPr>
        <w:t xml:space="preserve"> manifestación en cuanto a que la firma de recibido de los documentos entregados a la actora era notoriamente diferente a su rúbrica y se limitó a señalar que no ofreció prueba alguna para sustentar su afirmación.</w:t>
      </w:r>
    </w:p>
    <w:p w14:paraId="2702FEC7" w14:textId="7C1B0088" w:rsidR="003456A3" w:rsidRPr="00F163A0" w:rsidRDefault="003456A3"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Esta Sala Regional considera que deben </w:t>
      </w:r>
      <w:r w:rsidRPr="00F163A0">
        <w:rPr>
          <w:rFonts w:ascii="Arial" w:eastAsia="Calibri" w:hAnsi="Arial" w:cs="Arial"/>
          <w:b/>
          <w:sz w:val="24"/>
          <w:szCs w:val="24"/>
          <w:lang w:val="es-ES_tradnl"/>
        </w:rPr>
        <w:t xml:space="preserve">desestimarse </w:t>
      </w:r>
      <w:r w:rsidRPr="00F163A0">
        <w:rPr>
          <w:rFonts w:ascii="Arial" w:eastAsia="Calibri" w:hAnsi="Arial" w:cs="Arial"/>
          <w:bCs/>
          <w:sz w:val="24"/>
          <w:szCs w:val="24"/>
          <w:lang w:val="es-ES_tradnl"/>
        </w:rPr>
        <w:t>los agravios que hace valer la actora.</w:t>
      </w:r>
    </w:p>
    <w:p w14:paraId="70A0C1B4" w14:textId="7A11F0EB" w:rsidR="00DC70FA" w:rsidRPr="00F163A0" w:rsidRDefault="00467955"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Se considera así porque, </w:t>
      </w:r>
      <w:r w:rsidRPr="00F163A0">
        <w:rPr>
          <w:rFonts w:ascii="Arial" w:eastAsia="Calibri" w:hAnsi="Arial" w:cs="Arial"/>
          <w:b/>
          <w:sz w:val="24"/>
          <w:szCs w:val="24"/>
          <w:lang w:val="es-ES_tradnl"/>
        </w:rPr>
        <w:t xml:space="preserve">en oposición </w:t>
      </w:r>
      <w:r w:rsidRPr="00F163A0">
        <w:rPr>
          <w:rFonts w:ascii="Arial" w:eastAsia="Calibri" w:hAnsi="Arial" w:cs="Arial"/>
          <w:bCs/>
          <w:sz w:val="24"/>
          <w:szCs w:val="24"/>
          <w:lang w:val="es-ES_tradnl"/>
        </w:rPr>
        <w:t>a lo que refiere</w:t>
      </w:r>
      <w:r w:rsidR="0023039E" w:rsidRPr="00F163A0">
        <w:rPr>
          <w:rFonts w:ascii="Arial" w:eastAsia="Calibri" w:hAnsi="Arial" w:cs="Arial"/>
          <w:bCs/>
          <w:sz w:val="24"/>
          <w:szCs w:val="24"/>
          <w:lang w:val="es-ES_tradnl"/>
        </w:rPr>
        <w:t>,</w:t>
      </w:r>
      <w:r w:rsidRPr="00F163A0">
        <w:rPr>
          <w:rFonts w:ascii="Arial" w:eastAsia="Calibri" w:hAnsi="Arial" w:cs="Arial"/>
          <w:bCs/>
          <w:sz w:val="24"/>
          <w:szCs w:val="24"/>
          <w:lang w:val="es-ES_tradnl"/>
        </w:rPr>
        <w:t xml:space="preserve"> </w:t>
      </w:r>
      <w:r w:rsidR="0023039E" w:rsidRPr="00F163A0">
        <w:rPr>
          <w:rFonts w:ascii="Arial" w:eastAsia="Calibri" w:hAnsi="Arial" w:cs="Arial"/>
          <w:bCs/>
          <w:sz w:val="24"/>
          <w:szCs w:val="24"/>
          <w:lang w:val="es-ES_tradnl"/>
        </w:rPr>
        <w:t>en</w:t>
      </w:r>
      <w:r w:rsidR="00DC70FA" w:rsidRPr="00F163A0">
        <w:rPr>
          <w:rFonts w:ascii="Arial" w:eastAsia="Calibri" w:hAnsi="Arial" w:cs="Arial"/>
          <w:bCs/>
          <w:sz w:val="24"/>
          <w:szCs w:val="24"/>
          <w:lang w:val="es-ES_tradnl"/>
        </w:rPr>
        <w:t xml:space="preserve"> autos sí está suficientemente acreditado que se le entregó una oficina y recursos </w:t>
      </w:r>
      <w:r w:rsidR="006B0C43" w:rsidRPr="00F163A0">
        <w:rPr>
          <w:rFonts w:ascii="Arial" w:eastAsia="Calibri" w:hAnsi="Arial" w:cs="Arial"/>
          <w:bCs/>
          <w:sz w:val="24"/>
          <w:szCs w:val="24"/>
          <w:lang w:val="es-ES_tradnl"/>
        </w:rPr>
        <w:t>para el desempeño de su función</w:t>
      </w:r>
      <w:r w:rsidR="00DC70FA" w:rsidRPr="00F163A0">
        <w:rPr>
          <w:rFonts w:ascii="Arial" w:eastAsia="Calibri" w:hAnsi="Arial" w:cs="Arial"/>
          <w:bCs/>
          <w:sz w:val="24"/>
          <w:szCs w:val="24"/>
          <w:lang w:val="es-ES_tradnl"/>
        </w:rPr>
        <w:t xml:space="preserve">. </w:t>
      </w:r>
    </w:p>
    <w:p w14:paraId="3377D300" w14:textId="7F5C233C" w:rsidR="00A83D1F" w:rsidRPr="00F163A0" w:rsidRDefault="00DC70FA"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Ello es así, porque si bien, como sostuvo el </w:t>
      </w:r>
      <w:r w:rsidR="00570E52" w:rsidRPr="00F163A0">
        <w:rPr>
          <w:rFonts w:ascii="Arial" w:eastAsia="Calibri" w:hAnsi="Arial" w:cs="Arial"/>
          <w:bCs/>
          <w:i/>
          <w:iCs/>
          <w:sz w:val="24"/>
          <w:szCs w:val="24"/>
          <w:lang w:val="es-ES_tradnl"/>
        </w:rPr>
        <w:t>Tribunal Local</w:t>
      </w:r>
      <w:r w:rsidR="00A05A5C" w:rsidRPr="00F163A0">
        <w:rPr>
          <w:rFonts w:ascii="Arial" w:eastAsia="Calibri" w:hAnsi="Arial" w:cs="Arial"/>
          <w:bCs/>
          <w:sz w:val="24"/>
          <w:szCs w:val="24"/>
          <w:lang w:val="es-ES_tradnl"/>
        </w:rPr>
        <w:t xml:space="preserve">, el artículo 11 </w:t>
      </w:r>
      <w:r w:rsidR="00EB1F01" w:rsidRPr="00F163A0">
        <w:rPr>
          <w:rFonts w:ascii="Arial" w:eastAsia="Calibri" w:hAnsi="Arial" w:cs="Arial"/>
          <w:bCs/>
          <w:sz w:val="24"/>
          <w:szCs w:val="24"/>
          <w:lang w:val="es-ES_tradnl"/>
        </w:rPr>
        <w:t xml:space="preserve">del </w:t>
      </w:r>
      <w:r w:rsidR="00EB1F01" w:rsidRPr="00F163A0">
        <w:rPr>
          <w:rFonts w:ascii="Arial" w:eastAsia="Calibri" w:hAnsi="Arial" w:cs="Arial"/>
          <w:bCs/>
          <w:i/>
          <w:iCs/>
          <w:sz w:val="24"/>
          <w:szCs w:val="24"/>
          <w:lang w:val="es-ES_tradnl"/>
        </w:rPr>
        <w:t xml:space="preserve">Reglamento Interior </w:t>
      </w:r>
      <w:r w:rsidRPr="00F163A0">
        <w:rPr>
          <w:rFonts w:ascii="Arial" w:eastAsia="Calibri" w:hAnsi="Arial" w:cs="Arial"/>
          <w:bCs/>
          <w:sz w:val="24"/>
          <w:szCs w:val="24"/>
          <w:lang w:val="es-ES_tradnl"/>
        </w:rPr>
        <w:t>dispone que</w:t>
      </w:r>
      <w:r w:rsidR="00A05A5C" w:rsidRPr="00F163A0">
        <w:rPr>
          <w:rFonts w:ascii="Arial" w:eastAsia="Calibri" w:hAnsi="Arial" w:cs="Arial"/>
          <w:bCs/>
          <w:sz w:val="24"/>
          <w:szCs w:val="24"/>
          <w:lang w:val="es-ES_tradnl"/>
        </w:rPr>
        <w:t xml:space="preserve"> </w:t>
      </w:r>
      <w:r w:rsidR="00EB1F01" w:rsidRPr="00F163A0">
        <w:rPr>
          <w:rFonts w:ascii="Arial" w:eastAsia="Calibri" w:hAnsi="Arial" w:cs="Arial"/>
          <w:bCs/>
          <w:sz w:val="24"/>
          <w:szCs w:val="24"/>
          <w:lang w:val="es-ES_tradnl"/>
        </w:rPr>
        <w:t xml:space="preserve">al término de la primera sesión ordinaria el Presidente Municipal dará posesión de sus respectivas oficinas a quienes integran el </w:t>
      </w:r>
      <w:r w:rsidR="00EB1F01" w:rsidRPr="00F163A0">
        <w:rPr>
          <w:rFonts w:ascii="Arial" w:eastAsia="Calibri" w:hAnsi="Arial" w:cs="Arial"/>
          <w:bCs/>
          <w:i/>
          <w:iCs/>
          <w:sz w:val="24"/>
          <w:szCs w:val="24"/>
          <w:lang w:val="es-ES_tradnl"/>
        </w:rPr>
        <w:t xml:space="preserve">Ayuntamiento </w:t>
      </w:r>
      <w:r w:rsidR="00EB1F01" w:rsidRPr="00F163A0">
        <w:rPr>
          <w:rFonts w:ascii="Arial" w:eastAsia="Calibri" w:hAnsi="Arial" w:cs="Arial"/>
          <w:bCs/>
          <w:sz w:val="24"/>
          <w:szCs w:val="24"/>
          <w:lang w:val="es-ES_tradnl"/>
        </w:rPr>
        <w:t>y demás funcionarios</w:t>
      </w:r>
      <w:r w:rsidR="00A05A5C" w:rsidRPr="00F163A0">
        <w:rPr>
          <w:rStyle w:val="Refdenotaalpie"/>
          <w:rFonts w:ascii="Arial" w:eastAsia="Calibri" w:hAnsi="Arial" w:cs="Arial"/>
          <w:bCs/>
          <w:sz w:val="24"/>
          <w:szCs w:val="24"/>
          <w:lang w:val="es-ES_tradnl"/>
        </w:rPr>
        <w:footnoteReference w:id="55"/>
      </w:r>
      <w:r w:rsidR="007E1334" w:rsidRPr="00F163A0">
        <w:rPr>
          <w:rFonts w:ascii="Arial" w:eastAsia="Calibri" w:hAnsi="Arial" w:cs="Arial"/>
          <w:bCs/>
          <w:sz w:val="24"/>
          <w:szCs w:val="24"/>
          <w:lang w:val="es-ES_tradnl"/>
        </w:rPr>
        <w:t xml:space="preserve"> y ello no pudo observarse en el caso en tanto que la actora se retiró de la citada sesión, </w:t>
      </w:r>
      <w:r w:rsidR="00B303B6" w:rsidRPr="00F163A0">
        <w:rPr>
          <w:rFonts w:ascii="Arial" w:eastAsia="Calibri" w:hAnsi="Arial" w:cs="Arial"/>
          <w:bCs/>
          <w:sz w:val="24"/>
          <w:szCs w:val="24"/>
          <w:lang w:val="es-ES_tradnl"/>
        </w:rPr>
        <w:t xml:space="preserve">cierto es que </w:t>
      </w:r>
      <w:r w:rsidR="007E1334" w:rsidRPr="00F163A0">
        <w:rPr>
          <w:rFonts w:ascii="Arial" w:eastAsia="Calibri" w:hAnsi="Arial" w:cs="Arial"/>
          <w:bCs/>
          <w:sz w:val="24"/>
          <w:szCs w:val="24"/>
          <w:lang w:val="es-ES_tradnl"/>
        </w:rPr>
        <w:t xml:space="preserve">ello no implica que no se le hubiera </w:t>
      </w:r>
      <w:r w:rsidR="00061C3F" w:rsidRPr="00F163A0">
        <w:rPr>
          <w:rFonts w:ascii="Arial" w:eastAsia="Calibri" w:hAnsi="Arial" w:cs="Arial"/>
          <w:bCs/>
          <w:sz w:val="24"/>
          <w:szCs w:val="24"/>
          <w:lang w:val="es-ES_tradnl"/>
        </w:rPr>
        <w:t>asignado una oficina</w:t>
      </w:r>
      <w:r w:rsidR="00CA7D64" w:rsidRPr="00F163A0">
        <w:rPr>
          <w:rFonts w:ascii="Arial" w:eastAsia="Calibri" w:hAnsi="Arial" w:cs="Arial"/>
          <w:bCs/>
          <w:sz w:val="24"/>
          <w:szCs w:val="24"/>
          <w:lang w:val="es-ES_tradnl"/>
        </w:rPr>
        <w:t xml:space="preserve"> con posterioridad</w:t>
      </w:r>
      <w:r w:rsidR="00061C3F" w:rsidRPr="00F163A0">
        <w:rPr>
          <w:rFonts w:ascii="Arial" w:eastAsia="Calibri" w:hAnsi="Arial" w:cs="Arial"/>
          <w:bCs/>
          <w:sz w:val="24"/>
          <w:szCs w:val="24"/>
          <w:lang w:val="es-ES_tradnl"/>
        </w:rPr>
        <w:t>.</w:t>
      </w:r>
    </w:p>
    <w:p w14:paraId="698ED6B1" w14:textId="036CD3B9" w:rsidR="0001146B" w:rsidRPr="00F163A0" w:rsidRDefault="00061C3F"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Tan es así que, tal como se sostuvo en el acto impugnado, </w:t>
      </w:r>
      <w:r w:rsidR="0048103F" w:rsidRPr="00F163A0">
        <w:rPr>
          <w:rFonts w:ascii="Arial" w:eastAsia="Calibri" w:hAnsi="Arial" w:cs="Arial"/>
          <w:bCs/>
          <w:sz w:val="24"/>
          <w:szCs w:val="24"/>
          <w:lang w:val="es-ES_tradnl"/>
        </w:rPr>
        <w:t>en la citada acta circunstanciada de quince de octubre</w:t>
      </w:r>
      <w:r w:rsidR="000168E7" w:rsidRPr="00F163A0">
        <w:rPr>
          <w:rFonts w:ascii="Arial" w:eastAsia="Calibri" w:hAnsi="Arial" w:cs="Arial"/>
          <w:bCs/>
          <w:sz w:val="24"/>
          <w:szCs w:val="24"/>
          <w:lang w:val="es-ES_tradnl"/>
        </w:rPr>
        <w:t>,</w:t>
      </w:r>
      <w:r w:rsidR="0048103F" w:rsidRPr="00F163A0">
        <w:rPr>
          <w:rFonts w:ascii="Arial" w:eastAsia="Calibri" w:hAnsi="Arial" w:cs="Arial"/>
          <w:bCs/>
          <w:sz w:val="24"/>
          <w:szCs w:val="24"/>
          <w:lang w:val="es-ES_tradnl"/>
        </w:rPr>
        <w:t xml:space="preserve"> la Coordinadora Administrativa de la Oficina de Sindicaturas y Regidurías</w:t>
      </w:r>
      <w:r w:rsidR="000168E7" w:rsidRPr="00F163A0">
        <w:rPr>
          <w:rFonts w:ascii="Arial" w:eastAsia="Calibri" w:hAnsi="Arial" w:cs="Arial"/>
          <w:bCs/>
          <w:sz w:val="24"/>
          <w:szCs w:val="24"/>
          <w:lang w:val="es-ES_tradnl"/>
        </w:rPr>
        <w:t xml:space="preserve"> hizo constar que </w:t>
      </w:r>
      <w:r w:rsidR="000168E7" w:rsidRPr="00F163A0">
        <w:rPr>
          <w:rFonts w:ascii="Arial" w:eastAsia="Calibri" w:hAnsi="Arial" w:cs="Arial"/>
          <w:b/>
          <w:sz w:val="24"/>
          <w:szCs w:val="24"/>
          <w:lang w:val="es-ES_tradnl"/>
        </w:rPr>
        <w:t>en la oficina que tiene asignada la Regidora</w:t>
      </w:r>
      <w:r w:rsidR="000168E7" w:rsidRPr="00F163A0">
        <w:rPr>
          <w:rFonts w:ascii="Arial" w:eastAsia="Calibri" w:hAnsi="Arial" w:cs="Arial"/>
          <w:bCs/>
          <w:sz w:val="24"/>
          <w:szCs w:val="24"/>
          <w:lang w:val="es-ES_tradnl"/>
        </w:rPr>
        <w:t xml:space="preserve"> le </w:t>
      </w:r>
      <w:r w:rsidR="0001146B" w:rsidRPr="00F163A0">
        <w:rPr>
          <w:rFonts w:ascii="Arial" w:eastAsia="Calibri" w:hAnsi="Arial" w:cs="Arial"/>
          <w:bCs/>
          <w:sz w:val="24"/>
          <w:szCs w:val="24"/>
          <w:lang w:val="es-ES_tradnl"/>
        </w:rPr>
        <w:t>h</w:t>
      </w:r>
      <w:r w:rsidR="000168E7" w:rsidRPr="00F163A0">
        <w:rPr>
          <w:rFonts w:ascii="Arial" w:eastAsia="Calibri" w:hAnsi="Arial" w:cs="Arial"/>
          <w:bCs/>
          <w:sz w:val="24"/>
          <w:szCs w:val="24"/>
          <w:lang w:val="es-ES_tradnl"/>
        </w:rPr>
        <w:t>izo entrega personal de su correo electrónico institucional y contraseña</w:t>
      </w:r>
      <w:r w:rsidR="0001146B" w:rsidRPr="00F163A0">
        <w:rPr>
          <w:rFonts w:ascii="Arial" w:eastAsia="Calibri" w:hAnsi="Arial" w:cs="Arial"/>
          <w:bCs/>
          <w:sz w:val="24"/>
          <w:szCs w:val="24"/>
          <w:lang w:val="es-ES_tradnl"/>
        </w:rPr>
        <w:t>, lo que evidencia que</w:t>
      </w:r>
      <w:r w:rsidR="00C840E2" w:rsidRPr="00F163A0">
        <w:rPr>
          <w:rFonts w:ascii="Arial" w:eastAsia="Calibri" w:hAnsi="Arial" w:cs="Arial"/>
          <w:bCs/>
          <w:sz w:val="24"/>
          <w:szCs w:val="24"/>
          <w:lang w:val="es-ES_tradnl"/>
        </w:rPr>
        <w:t>,</w:t>
      </w:r>
      <w:r w:rsidR="0001146B" w:rsidRPr="00F163A0">
        <w:rPr>
          <w:rFonts w:ascii="Arial" w:eastAsia="Calibri" w:hAnsi="Arial" w:cs="Arial"/>
          <w:bCs/>
          <w:sz w:val="24"/>
          <w:szCs w:val="24"/>
          <w:lang w:val="es-ES_tradnl"/>
        </w:rPr>
        <w:t xml:space="preserve"> para ese momento</w:t>
      </w:r>
      <w:r w:rsidR="00C840E2" w:rsidRPr="00F163A0">
        <w:rPr>
          <w:rFonts w:ascii="Arial" w:eastAsia="Calibri" w:hAnsi="Arial" w:cs="Arial"/>
          <w:bCs/>
          <w:sz w:val="24"/>
          <w:szCs w:val="24"/>
          <w:lang w:val="es-ES_tradnl"/>
        </w:rPr>
        <w:t>,</w:t>
      </w:r>
      <w:r w:rsidR="0001146B" w:rsidRPr="00F163A0">
        <w:rPr>
          <w:rFonts w:ascii="Arial" w:eastAsia="Calibri" w:hAnsi="Arial" w:cs="Arial"/>
          <w:bCs/>
          <w:sz w:val="24"/>
          <w:szCs w:val="24"/>
          <w:lang w:val="es-ES_tradnl"/>
        </w:rPr>
        <w:t xml:space="preserve"> ya tenía asignado un lugar de trabajo. </w:t>
      </w:r>
    </w:p>
    <w:p w14:paraId="49CF10EC" w14:textId="74C375A5" w:rsidR="009D7236" w:rsidRPr="00F163A0" w:rsidRDefault="00536117"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Por otro lado, esta Sala observa que si bien en la demanda local la actora, como en esta instancia, sostiene que el </w:t>
      </w:r>
      <w:r w:rsidRPr="00F163A0">
        <w:rPr>
          <w:rFonts w:ascii="Arial" w:eastAsia="Calibri" w:hAnsi="Arial" w:cs="Arial"/>
          <w:bCs/>
          <w:i/>
          <w:iCs/>
          <w:sz w:val="24"/>
          <w:szCs w:val="24"/>
          <w:lang w:val="es-ES_tradnl"/>
        </w:rPr>
        <w:t xml:space="preserve">Ayuntamiento </w:t>
      </w:r>
      <w:r w:rsidRPr="00F163A0">
        <w:rPr>
          <w:rFonts w:ascii="Arial" w:eastAsia="Calibri" w:hAnsi="Arial" w:cs="Arial"/>
          <w:bCs/>
          <w:sz w:val="24"/>
          <w:szCs w:val="24"/>
          <w:lang w:val="es-ES_tradnl"/>
        </w:rPr>
        <w:t xml:space="preserve">ha sido omiso en entregarle un escritorio y archivero, cierto es que de autos no se desprende que </w:t>
      </w:r>
      <w:r w:rsidR="00C72619" w:rsidRPr="00F163A0">
        <w:rPr>
          <w:rFonts w:ascii="Arial" w:eastAsia="Calibri" w:hAnsi="Arial" w:cs="Arial"/>
          <w:bCs/>
          <w:sz w:val="24"/>
          <w:szCs w:val="24"/>
          <w:lang w:val="es-ES_tradnl"/>
        </w:rPr>
        <w:t xml:space="preserve">la promovente haya dirigido una petición en ese sentido al </w:t>
      </w:r>
      <w:r w:rsidR="00C72619" w:rsidRPr="00F163A0">
        <w:rPr>
          <w:rFonts w:ascii="Arial" w:eastAsia="Calibri" w:hAnsi="Arial" w:cs="Arial"/>
          <w:bCs/>
          <w:i/>
          <w:iCs/>
          <w:sz w:val="24"/>
          <w:szCs w:val="24"/>
          <w:lang w:val="es-ES_tradnl"/>
        </w:rPr>
        <w:t>Ayuntamiento</w:t>
      </w:r>
      <w:r w:rsidR="00C72619" w:rsidRPr="00F163A0">
        <w:rPr>
          <w:rFonts w:ascii="Arial" w:eastAsia="Calibri" w:hAnsi="Arial" w:cs="Arial"/>
          <w:bCs/>
          <w:sz w:val="24"/>
          <w:szCs w:val="24"/>
          <w:lang w:val="es-ES_tradnl"/>
        </w:rPr>
        <w:t>, de ahí que no podría existir la omisión que acusa respecto a su falta de entrega.</w:t>
      </w:r>
    </w:p>
    <w:p w14:paraId="5A3163D5" w14:textId="5482BA10" w:rsidR="00616325" w:rsidRPr="00F163A0" w:rsidRDefault="00C72619"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Por lo que hace a los </w:t>
      </w:r>
      <w:r w:rsidR="00626101" w:rsidRPr="00F163A0">
        <w:rPr>
          <w:rFonts w:ascii="Arial" w:eastAsia="Calibri" w:hAnsi="Arial" w:cs="Arial"/>
          <w:bCs/>
          <w:sz w:val="24"/>
          <w:szCs w:val="24"/>
          <w:lang w:val="es-ES_tradnl"/>
        </w:rPr>
        <w:t>documentos relacionados con</w:t>
      </w:r>
      <w:r w:rsidR="00616325" w:rsidRPr="00F163A0">
        <w:rPr>
          <w:rFonts w:ascii="Arial" w:eastAsia="Calibri" w:hAnsi="Arial" w:cs="Arial"/>
          <w:bCs/>
          <w:sz w:val="24"/>
          <w:szCs w:val="24"/>
          <w:lang w:val="es-ES_tradnl"/>
        </w:rPr>
        <w:t xml:space="preserve"> diversos</w:t>
      </w:r>
      <w:r w:rsidR="00626101" w:rsidRPr="00F163A0">
        <w:rPr>
          <w:rFonts w:ascii="Arial" w:eastAsia="Calibri" w:hAnsi="Arial" w:cs="Arial"/>
          <w:bCs/>
          <w:sz w:val="24"/>
          <w:szCs w:val="24"/>
          <w:lang w:val="es-ES_tradnl"/>
        </w:rPr>
        <w:t xml:space="preserve"> </w:t>
      </w:r>
      <w:r w:rsidRPr="00F163A0">
        <w:rPr>
          <w:rFonts w:ascii="Arial" w:eastAsia="Calibri" w:hAnsi="Arial" w:cs="Arial"/>
          <w:bCs/>
          <w:sz w:val="24"/>
          <w:szCs w:val="24"/>
          <w:lang w:val="es-ES_tradnl"/>
        </w:rPr>
        <w:t xml:space="preserve">recursos </w:t>
      </w:r>
      <w:r w:rsidR="009D7236" w:rsidRPr="00F163A0">
        <w:rPr>
          <w:rFonts w:ascii="Arial" w:eastAsia="Calibri" w:hAnsi="Arial" w:cs="Arial"/>
          <w:bCs/>
          <w:sz w:val="24"/>
          <w:szCs w:val="24"/>
          <w:lang w:val="es-ES_tradnl"/>
        </w:rPr>
        <w:t xml:space="preserve">humanos y </w:t>
      </w:r>
      <w:r w:rsidRPr="00F163A0">
        <w:rPr>
          <w:rFonts w:ascii="Arial" w:eastAsia="Calibri" w:hAnsi="Arial" w:cs="Arial"/>
          <w:bCs/>
          <w:sz w:val="24"/>
          <w:szCs w:val="24"/>
          <w:lang w:val="es-ES_tradnl"/>
        </w:rPr>
        <w:t>financieros</w:t>
      </w:r>
      <w:r w:rsidR="009D7236" w:rsidRPr="00F163A0">
        <w:rPr>
          <w:rFonts w:ascii="Arial" w:eastAsia="Calibri" w:hAnsi="Arial" w:cs="Arial"/>
          <w:bCs/>
          <w:sz w:val="24"/>
          <w:szCs w:val="24"/>
          <w:lang w:val="es-ES_tradnl"/>
        </w:rPr>
        <w:t xml:space="preserve"> cuya entrega se tuvo acreditada por el </w:t>
      </w:r>
      <w:r w:rsidR="00570E52" w:rsidRPr="00F163A0">
        <w:rPr>
          <w:rFonts w:ascii="Arial" w:eastAsia="Calibri" w:hAnsi="Arial" w:cs="Arial"/>
          <w:bCs/>
          <w:i/>
          <w:iCs/>
          <w:sz w:val="24"/>
          <w:szCs w:val="24"/>
          <w:lang w:val="es-ES_tradnl"/>
        </w:rPr>
        <w:t>Tribunal Local</w:t>
      </w:r>
      <w:r w:rsidR="009D7236" w:rsidRPr="00F163A0">
        <w:rPr>
          <w:rFonts w:ascii="Arial" w:eastAsia="Calibri" w:hAnsi="Arial" w:cs="Arial"/>
          <w:bCs/>
          <w:sz w:val="24"/>
          <w:szCs w:val="24"/>
          <w:lang w:val="es-ES_tradnl"/>
        </w:rPr>
        <w:t xml:space="preserve">, </w:t>
      </w:r>
      <w:r w:rsidR="00626101" w:rsidRPr="00F163A0">
        <w:rPr>
          <w:rFonts w:ascii="Arial" w:eastAsia="Calibri" w:hAnsi="Arial" w:cs="Arial"/>
          <w:b/>
          <w:sz w:val="24"/>
          <w:szCs w:val="24"/>
          <w:lang w:val="es-ES_tradnl"/>
        </w:rPr>
        <w:t xml:space="preserve">no asiste razón </w:t>
      </w:r>
      <w:r w:rsidR="00626101" w:rsidRPr="00F163A0">
        <w:rPr>
          <w:rFonts w:ascii="Arial" w:eastAsia="Calibri" w:hAnsi="Arial" w:cs="Arial"/>
          <w:bCs/>
          <w:sz w:val="24"/>
          <w:szCs w:val="24"/>
          <w:lang w:val="es-ES_tradnl"/>
        </w:rPr>
        <w:t xml:space="preserve">a la actora cuando sostiene que </w:t>
      </w:r>
      <w:r w:rsidR="004A6D5F" w:rsidRPr="00F163A0">
        <w:rPr>
          <w:rFonts w:ascii="Arial" w:eastAsia="Calibri" w:hAnsi="Arial" w:cs="Arial"/>
          <w:bCs/>
          <w:sz w:val="24"/>
          <w:szCs w:val="24"/>
          <w:lang w:val="es-ES_tradnl"/>
        </w:rPr>
        <w:t>dicho órgano</w:t>
      </w:r>
      <w:r w:rsidR="009D7236" w:rsidRPr="00F163A0">
        <w:rPr>
          <w:rFonts w:ascii="Arial" w:eastAsia="Calibri" w:hAnsi="Arial" w:cs="Arial"/>
          <w:bCs/>
          <w:i/>
          <w:iCs/>
          <w:sz w:val="24"/>
          <w:szCs w:val="24"/>
          <w:lang w:val="es-ES_tradnl"/>
        </w:rPr>
        <w:t xml:space="preserve"> </w:t>
      </w:r>
      <w:r w:rsidR="009D7236" w:rsidRPr="00F163A0">
        <w:rPr>
          <w:rFonts w:ascii="Arial" w:eastAsia="Calibri" w:hAnsi="Arial" w:cs="Arial"/>
          <w:bCs/>
          <w:sz w:val="24"/>
          <w:szCs w:val="24"/>
          <w:lang w:val="es-ES_tradnl"/>
        </w:rPr>
        <w:t xml:space="preserve">no valoró </w:t>
      </w:r>
      <w:r w:rsidR="00626101" w:rsidRPr="00F163A0">
        <w:rPr>
          <w:rFonts w:ascii="Arial" w:eastAsia="Calibri" w:hAnsi="Arial" w:cs="Arial"/>
          <w:bCs/>
          <w:sz w:val="24"/>
          <w:szCs w:val="24"/>
          <w:lang w:val="es-ES_tradnl"/>
        </w:rPr>
        <w:t>su</w:t>
      </w:r>
      <w:r w:rsidR="009D7236" w:rsidRPr="00F163A0">
        <w:rPr>
          <w:rFonts w:ascii="Arial" w:eastAsia="Calibri" w:hAnsi="Arial" w:cs="Arial"/>
          <w:bCs/>
          <w:sz w:val="24"/>
          <w:szCs w:val="24"/>
          <w:lang w:val="es-ES_tradnl"/>
        </w:rPr>
        <w:t xml:space="preserve"> manifestación en cuanto a que la firma de recibido de los documentos entregados a la actora era notoriamente diferente a su rúbrica</w:t>
      </w:r>
      <w:r w:rsidR="00616325" w:rsidRPr="00F163A0">
        <w:rPr>
          <w:rFonts w:ascii="Arial" w:eastAsia="Calibri" w:hAnsi="Arial" w:cs="Arial"/>
          <w:bCs/>
          <w:sz w:val="24"/>
          <w:szCs w:val="24"/>
          <w:lang w:val="es-ES_tradnl"/>
        </w:rPr>
        <w:t xml:space="preserve"> puesto que en la sentencia impugnada expresamente</w:t>
      </w:r>
      <w:r w:rsidR="00EC5246" w:rsidRPr="00F163A0">
        <w:rPr>
          <w:rFonts w:ascii="Arial" w:eastAsia="Calibri" w:hAnsi="Arial" w:cs="Arial"/>
          <w:bCs/>
          <w:sz w:val="24"/>
          <w:szCs w:val="24"/>
          <w:lang w:val="es-ES_tradnl"/>
        </w:rPr>
        <w:t xml:space="preserve"> se</w:t>
      </w:r>
      <w:r w:rsidR="00616325" w:rsidRPr="00F163A0">
        <w:rPr>
          <w:rFonts w:ascii="Arial" w:eastAsia="Calibri" w:hAnsi="Arial" w:cs="Arial"/>
          <w:bCs/>
          <w:sz w:val="24"/>
          <w:szCs w:val="24"/>
          <w:lang w:val="es-ES_tradnl"/>
        </w:rPr>
        <w:t xml:space="preserve"> sostuvo que la actora objetó los documentos correspondientes por desconocer su firma</w:t>
      </w:r>
      <w:r w:rsidR="00F136DF" w:rsidRPr="00F163A0">
        <w:rPr>
          <w:rFonts w:ascii="Arial" w:eastAsia="Calibri" w:hAnsi="Arial" w:cs="Arial"/>
          <w:bCs/>
          <w:sz w:val="24"/>
          <w:szCs w:val="24"/>
          <w:lang w:val="es-ES_tradnl"/>
        </w:rPr>
        <w:t>,</w:t>
      </w:r>
      <w:r w:rsidR="00616325" w:rsidRPr="00F163A0">
        <w:rPr>
          <w:rFonts w:ascii="Arial" w:eastAsia="Calibri" w:hAnsi="Arial" w:cs="Arial"/>
          <w:bCs/>
          <w:sz w:val="24"/>
          <w:szCs w:val="24"/>
          <w:lang w:val="es-ES_tradnl"/>
        </w:rPr>
        <w:t xml:space="preserve"> pero </w:t>
      </w:r>
      <w:r w:rsidR="00C648F5" w:rsidRPr="00F163A0">
        <w:rPr>
          <w:rFonts w:ascii="Arial" w:eastAsia="Calibri" w:hAnsi="Arial" w:cs="Arial"/>
          <w:bCs/>
          <w:sz w:val="24"/>
          <w:szCs w:val="24"/>
          <w:lang w:val="es-ES_tradnl"/>
        </w:rPr>
        <w:t xml:space="preserve">refirió que </w:t>
      </w:r>
      <w:r w:rsidR="00616325" w:rsidRPr="00F163A0">
        <w:rPr>
          <w:rFonts w:ascii="Arial" w:eastAsia="Calibri" w:hAnsi="Arial" w:cs="Arial"/>
          <w:bCs/>
          <w:sz w:val="24"/>
          <w:szCs w:val="24"/>
          <w:lang w:val="es-ES_tradnl"/>
        </w:rPr>
        <w:t>no ofreció y tampoco aportó alguna prueba para soportar su aseveración, a fin de que el órgano pudiera pronunciarse al respecto.</w:t>
      </w:r>
    </w:p>
    <w:p w14:paraId="09981C35" w14:textId="0D0D026D" w:rsidR="009D7236" w:rsidRPr="00F163A0" w:rsidRDefault="00741CDB" w:rsidP="005D3397">
      <w:pPr>
        <w:spacing w:before="240" w:after="240" w:line="360" w:lineRule="auto"/>
        <w:jc w:val="both"/>
        <w:rPr>
          <w:rFonts w:ascii="Arial" w:eastAsia="Calibri" w:hAnsi="Arial" w:cs="Arial"/>
          <w:bCs/>
          <w:sz w:val="24"/>
          <w:szCs w:val="24"/>
          <w:lang w:val="es-ES_tradnl"/>
        </w:rPr>
      </w:pPr>
      <w:r w:rsidRPr="00F163A0">
        <w:rPr>
          <w:rFonts w:ascii="Arial" w:eastAsia="Calibri" w:hAnsi="Arial" w:cs="Arial"/>
          <w:bCs/>
          <w:sz w:val="24"/>
          <w:szCs w:val="24"/>
          <w:lang w:val="es-ES_tradnl"/>
        </w:rPr>
        <w:t xml:space="preserve">Por otro lado, la actora sostiene que el </w:t>
      </w:r>
      <w:r w:rsidRPr="00F163A0">
        <w:rPr>
          <w:rFonts w:ascii="Arial" w:eastAsia="Calibri" w:hAnsi="Arial" w:cs="Arial"/>
          <w:bCs/>
          <w:i/>
          <w:iCs/>
          <w:sz w:val="24"/>
          <w:szCs w:val="24"/>
          <w:lang w:val="es-ES_tradnl"/>
        </w:rPr>
        <w:t>Tribuna Local</w:t>
      </w:r>
      <w:r w:rsidRPr="00F163A0">
        <w:rPr>
          <w:rFonts w:ascii="Arial" w:eastAsia="Calibri" w:hAnsi="Arial" w:cs="Arial"/>
          <w:bCs/>
          <w:sz w:val="24"/>
          <w:szCs w:val="24"/>
          <w:lang w:val="es-ES_tradnl"/>
        </w:rPr>
        <w:t xml:space="preserve">, al limitarse a señalar que </w:t>
      </w:r>
      <w:r w:rsidR="00F136DF" w:rsidRPr="00F163A0">
        <w:rPr>
          <w:rFonts w:ascii="Arial" w:eastAsia="Calibri" w:hAnsi="Arial" w:cs="Arial"/>
          <w:bCs/>
          <w:sz w:val="24"/>
          <w:szCs w:val="24"/>
          <w:lang w:val="es-ES_tradnl"/>
        </w:rPr>
        <w:t>ella</w:t>
      </w:r>
      <w:r w:rsidRPr="00F163A0">
        <w:rPr>
          <w:rFonts w:ascii="Arial" w:eastAsia="Calibri" w:hAnsi="Arial" w:cs="Arial"/>
          <w:bCs/>
          <w:sz w:val="24"/>
          <w:szCs w:val="24"/>
          <w:lang w:val="es-ES_tradnl"/>
        </w:rPr>
        <w:t xml:space="preserve"> </w:t>
      </w:r>
      <w:r w:rsidR="009D7236" w:rsidRPr="00F163A0">
        <w:rPr>
          <w:rFonts w:ascii="Arial" w:eastAsia="Calibri" w:hAnsi="Arial" w:cs="Arial"/>
          <w:bCs/>
          <w:sz w:val="24"/>
          <w:szCs w:val="24"/>
          <w:lang w:val="es-ES_tradnl"/>
        </w:rPr>
        <w:t>no ofreció prueba alguna para sustentar su afirmación</w:t>
      </w:r>
      <w:r w:rsidRPr="00F163A0">
        <w:rPr>
          <w:rFonts w:ascii="Arial" w:eastAsia="Calibri" w:hAnsi="Arial" w:cs="Arial"/>
          <w:bCs/>
          <w:sz w:val="24"/>
          <w:szCs w:val="24"/>
          <w:lang w:val="es-ES_tradnl"/>
        </w:rPr>
        <w:t xml:space="preserve">, dejó de </w:t>
      </w:r>
      <w:r w:rsidR="009940A0" w:rsidRPr="00F163A0">
        <w:rPr>
          <w:rFonts w:ascii="Arial" w:eastAsia="Calibri" w:hAnsi="Arial" w:cs="Arial"/>
          <w:bCs/>
          <w:sz w:val="24"/>
          <w:szCs w:val="24"/>
          <w:lang w:val="es-ES_tradnl"/>
        </w:rPr>
        <w:t xml:space="preserve">considerar </w:t>
      </w:r>
      <w:r w:rsidR="00922E09" w:rsidRPr="00F163A0">
        <w:rPr>
          <w:rFonts w:ascii="Arial" w:eastAsia="Calibri" w:hAnsi="Arial" w:cs="Arial"/>
          <w:bCs/>
          <w:sz w:val="24"/>
          <w:szCs w:val="24"/>
          <w:lang w:val="es-ES_tradnl"/>
        </w:rPr>
        <w:t>su alegación en cuanto a que, sin ser peritos en la materia</w:t>
      </w:r>
      <w:r w:rsidR="00273C8F" w:rsidRPr="00F163A0">
        <w:rPr>
          <w:rFonts w:ascii="Arial" w:eastAsia="Calibri" w:hAnsi="Arial" w:cs="Arial"/>
          <w:bCs/>
          <w:sz w:val="24"/>
          <w:szCs w:val="24"/>
          <w:lang w:val="es-ES_tradnl"/>
        </w:rPr>
        <w:t>,</w:t>
      </w:r>
      <w:r w:rsidR="00922E09" w:rsidRPr="00F163A0">
        <w:rPr>
          <w:rFonts w:ascii="Arial" w:eastAsia="Calibri" w:hAnsi="Arial" w:cs="Arial"/>
          <w:bCs/>
          <w:sz w:val="24"/>
          <w:szCs w:val="24"/>
          <w:lang w:val="es-ES_tradnl"/>
        </w:rPr>
        <w:t xml:space="preserve"> se advierte una notoria diferencia entre su firma y las firmas cuestionadas</w:t>
      </w:r>
      <w:r w:rsidR="00500BC7" w:rsidRPr="00F163A0">
        <w:rPr>
          <w:rStyle w:val="Refdenotaalpie"/>
          <w:rFonts w:ascii="Arial" w:eastAsia="Calibri" w:hAnsi="Arial" w:cs="Arial"/>
          <w:bCs/>
          <w:sz w:val="24"/>
          <w:szCs w:val="24"/>
          <w:lang w:val="es-ES_tradnl"/>
        </w:rPr>
        <w:footnoteReference w:id="56"/>
      </w:r>
      <w:r w:rsidR="00922E09" w:rsidRPr="00F163A0">
        <w:rPr>
          <w:rFonts w:ascii="Arial" w:eastAsia="Calibri" w:hAnsi="Arial" w:cs="Arial"/>
          <w:bCs/>
          <w:sz w:val="24"/>
          <w:szCs w:val="24"/>
          <w:lang w:val="es-ES_tradnl"/>
        </w:rPr>
        <w:t>.</w:t>
      </w:r>
    </w:p>
    <w:p w14:paraId="377DA3A7" w14:textId="55FFF0D9" w:rsidR="00922E09" w:rsidRPr="00F163A0" w:rsidRDefault="00922E09" w:rsidP="005D3397">
      <w:pPr>
        <w:spacing w:before="240" w:after="240" w:line="360" w:lineRule="auto"/>
        <w:jc w:val="both"/>
        <w:rPr>
          <w:rFonts w:ascii="Arial" w:eastAsia="Calibri" w:hAnsi="Arial" w:cs="Arial"/>
          <w:bCs/>
          <w:color w:val="000000" w:themeColor="text1"/>
          <w:sz w:val="24"/>
          <w:szCs w:val="24"/>
          <w:lang w:val="es-ES_tradnl"/>
        </w:rPr>
      </w:pPr>
      <w:r w:rsidRPr="00F163A0">
        <w:rPr>
          <w:rFonts w:ascii="Arial" w:eastAsia="Calibri" w:hAnsi="Arial" w:cs="Arial"/>
          <w:bCs/>
          <w:sz w:val="24"/>
          <w:szCs w:val="24"/>
          <w:lang w:val="es-ES_tradnl"/>
        </w:rPr>
        <w:t xml:space="preserve">Al respecto, si bien es cierto que el </w:t>
      </w:r>
      <w:r w:rsidR="00570E52" w:rsidRPr="00F163A0">
        <w:rPr>
          <w:rFonts w:ascii="Arial" w:eastAsia="Calibri" w:hAnsi="Arial" w:cs="Arial"/>
          <w:bCs/>
          <w:i/>
          <w:iCs/>
          <w:sz w:val="24"/>
          <w:szCs w:val="24"/>
          <w:lang w:val="es-ES_tradnl"/>
        </w:rPr>
        <w:t>Tribunal Local</w:t>
      </w:r>
      <w:r w:rsidRPr="00F163A0">
        <w:rPr>
          <w:rFonts w:ascii="Arial" w:eastAsia="Calibri" w:hAnsi="Arial" w:cs="Arial"/>
          <w:bCs/>
          <w:i/>
          <w:iCs/>
          <w:sz w:val="24"/>
          <w:szCs w:val="24"/>
          <w:lang w:val="es-ES_tradnl"/>
        </w:rPr>
        <w:t xml:space="preserve"> </w:t>
      </w:r>
      <w:r w:rsidRPr="00F163A0">
        <w:rPr>
          <w:rFonts w:ascii="Arial" w:eastAsia="Calibri" w:hAnsi="Arial" w:cs="Arial"/>
          <w:bCs/>
          <w:sz w:val="24"/>
          <w:szCs w:val="24"/>
          <w:lang w:val="es-ES_tradnl"/>
        </w:rPr>
        <w:t>no hizo un pronunciamiento f</w:t>
      </w:r>
      <w:r w:rsidR="00AD659C" w:rsidRPr="00F163A0">
        <w:rPr>
          <w:rFonts w:ascii="Arial" w:eastAsia="Calibri" w:hAnsi="Arial" w:cs="Arial"/>
          <w:bCs/>
          <w:sz w:val="24"/>
          <w:szCs w:val="24"/>
          <w:lang w:val="es-ES_tradnl"/>
        </w:rPr>
        <w:t xml:space="preserve">rontal sobre ese tópico, lo cierto es que ello </w:t>
      </w:r>
      <w:r w:rsidR="00AD659C" w:rsidRPr="00F163A0">
        <w:rPr>
          <w:rFonts w:ascii="Arial" w:eastAsia="Calibri" w:hAnsi="Arial" w:cs="Arial"/>
          <w:b/>
          <w:sz w:val="24"/>
          <w:szCs w:val="24"/>
          <w:lang w:val="es-ES_tradnl"/>
        </w:rPr>
        <w:t>no le causó afectación</w:t>
      </w:r>
      <w:r w:rsidR="00AD659C" w:rsidRPr="00F163A0">
        <w:rPr>
          <w:rFonts w:ascii="Arial" w:eastAsia="Calibri" w:hAnsi="Arial" w:cs="Arial"/>
          <w:bCs/>
          <w:sz w:val="24"/>
          <w:szCs w:val="24"/>
          <w:lang w:val="es-ES_tradnl"/>
        </w:rPr>
        <w:t xml:space="preserve"> porque, precisamente, en tanto que el personal jurídico del Tribunal no es perito en grafoscopía no </w:t>
      </w:r>
      <w:r w:rsidR="00B20687" w:rsidRPr="00F163A0">
        <w:rPr>
          <w:rFonts w:ascii="Arial" w:eastAsia="Calibri" w:hAnsi="Arial" w:cs="Arial"/>
          <w:bCs/>
          <w:sz w:val="24"/>
          <w:szCs w:val="24"/>
          <w:lang w:val="es-ES_tradnl"/>
        </w:rPr>
        <w:t xml:space="preserve">es factible que determine la correspondencia o no de las firmas cuestionadas por lo que, como </w:t>
      </w:r>
      <w:r w:rsidR="009A69CB" w:rsidRPr="00F163A0">
        <w:rPr>
          <w:rFonts w:ascii="Arial" w:eastAsia="Calibri" w:hAnsi="Arial" w:cs="Arial"/>
          <w:bCs/>
          <w:sz w:val="24"/>
          <w:szCs w:val="24"/>
          <w:lang w:val="es-ES_tradnl"/>
        </w:rPr>
        <w:t xml:space="preserve">finalmente </w:t>
      </w:r>
      <w:r w:rsidR="00B20687" w:rsidRPr="00F163A0">
        <w:rPr>
          <w:rFonts w:ascii="Arial" w:eastAsia="Calibri" w:hAnsi="Arial" w:cs="Arial"/>
          <w:bCs/>
          <w:sz w:val="24"/>
          <w:szCs w:val="24"/>
          <w:lang w:val="es-ES_tradnl"/>
        </w:rPr>
        <w:t xml:space="preserve">concluyó, era necesario que la </w:t>
      </w:r>
      <w:r w:rsidR="00B20687" w:rsidRPr="00F163A0">
        <w:rPr>
          <w:rFonts w:ascii="Arial" w:eastAsia="Calibri" w:hAnsi="Arial" w:cs="Arial"/>
          <w:bCs/>
          <w:color w:val="000000" w:themeColor="text1"/>
          <w:sz w:val="24"/>
          <w:szCs w:val="24"/>
          <w:lang w:val="es-ES_tradnl"/>
        </w:rPr>
        <w:t>actora sustentara sus afirmaciones con los medios probatorios idóneos, sin que ello ocurriera.</w:t>
      </w:r>
    </w:p>
    <w:p w14:paraId="659D2889" w14:textId="77777777" w:rsidR="000B4B2F" w:rsidRPr="00F163A0" w:rsidRDefault="000B4B2F" w:rsidP="005D3397">
      <w:pPr>
        <w:pStyle w:val="Prrafodelista"/>
        <w:numPr>
          <w:ilvl w:val="0"/>
          <w:numId w:val="15"/>
        </w:numPr>
        <w:spacing w:before="240" w:after="240" w:line="360" w:lineRule="auto"/>
        <w:ind w:left="357" w:hanging="357"/>
        <w:contextualSpacing w:val="0"/>
        <w:jc w:val="both"/>
        <w:outlineLvl w:val="0"/>
        <w:rPr>
          <w:rFonts w:ascii="Arial" w:eastAsiaTheme="majorEastAsia" w:hAnsi="Arial" w:cs="Arial"/>
          <w:b/>
          <w:color w:val="000000" w:themeColor="text1"/>
          <w:kern w:val="32"/>
          <w:sz w:val="24"/>
          <w:szCs w:val="24"/>
        </w:rPr>
      </w:pPr>
      <w:bookmarkStart w:id="44" w:name="_Toc71928762"/>
      <w:bookmarkStart w:id="45" w:name="_Toc72931436"/>
      <w:bookmarkStart w:id="46" w:name="_Toc91858006"/>
      <w:bookmarkStart w:id="47" w:name="_Hlk72530277"/>
      <w:r w:rsidRPr="00F163A0">
        <w:rPr>
          <w:rFonts w:ascii="Arial" w:eastAsiaTheme="majorEastAsia" w:hAnsi="Arial" w:cs="Arial"/>
          <w:b/>
          <w:color w:val="000000" w:themeColor="text1"/>
          <w:kern w:val="32"/>
          <w:sz w:val="24"/>
          <w:szCs w:val="24"/>
        </w:rPr>
        <w:t>EFECTOS</w:t>
      </w:r>
      <w:bookmarkEnd w:id="44"/>
      <w:bookmarkEnd w:id="45"/>
      <w:bookmarkEnd w:id="46"/>
    </w:p>
    <w:p w14:paraId="592908A1" w14:textId="5520A1E9" w:rsidR="000B4B2F" w:rsidRPr="00F163A0" w:rsidRDefault="000B4B2F" w:rsidP="005D3397">
      <w:pPr>
        <w:pStyle w:val="Prrafodelista"/>
        <w:numPr>
          <w:ilvl w:val="1"/>
          <w:numId w:val="36"/>
        </w:numPr>
        <w:spacing w:before="240" w:after="240" w:line="360" w:lineRule="auto"/>
        <w:ind w:left="1134"/>
        <w:contextualSpacing w:val="0"/>
        <w:jc w:val="both"/>
        <w:rPr>
          <w:rFonts w:ascii="Arial" w:hAnsi="Arial" w:cs="Arial"/>
          <w:sz w:val="24"/>
          <w:szCs w:val="24"/>
        </w:rPr>
      </w:pPr>
      <w:r w:rsidRPr="00F163A0">
        <w:rPr>
          <w:rFonts w:ascii="Arial" w:hAnsi="Arial" w:cs="Arial"/>
          <w:sz w:val="24"/>
          <w:szCs w:val="24"/>
        </w:rPr>
        <w:t xml:space="preserve">Se </w:t>
      </w:r>
      <w:r w:rsidRPr="00F163A0">
        <w:rPr>
          <w:rFonts w:ascii="Arial" w:hAnsi="Arial" w:cs="Arial"/>
          <w:b/>
          <w:bCs/>
          <w:sz w:val="24"/>
          <w:szCs w:val="24"/>
        </w:rPr>
        <w:t xml:space="preserve">modifica </w:t>
      </w:r>
      <w:r w:rsidRPr="00F163A0">
        <w:rPr>
          <w:rFonts w:ascii="Arial" w:hAnsi="Arial" w:cs="Arial"/>
          <w:sz w:val="24"/>
          <w:szCs w:val="24"/>
        </w:rPr>
        <w:t>la</w:t>
      </w:r>
      <w:r w:rsidRPr="00F163A0">
        <w:rPr>
          <w:rFonts w:ascii="Arial" w:hAnsi="Arial" w:cs="Arial"/>
          <w:b/>
          <w:bCs/>
          <w:sz w:val="24"/>
          <w:szCs w:val="24"/>
        </w:rPr>
        <w:t xml:space="preserve"> </w:t>
      </w:r>
      <w:r w:rsidRPr="00F163A0">
        <w:rPr>
          <w:rFonts w:ascii="Arial" w:hAnsi="Arial" w:cs="Arial"/>
          <w:bCs/>
          <w:sz w:val="24"/>
          <w:szCs w:val="24"/>
        </w:rPr>
        <w:t xml:space="preserve">resolución emitida por el </w:t>
      </w:r>
      <w:r w:rsidR="00B44273" w:rsidRPr="00F163A0">
        <w:rPr>
          <w:rFonts w:ascii="Arial" w:eastAsiaTheme="minorEastAsia" w:hAnsi="Arial" w:cs="Arial"/>
          <w:bCs/>
          <w:sz w:val="24"/>
          <w:szCs w:val="24"/>
          <w:lang w:val="es-ES_tradnl" w:eastAsia="es-MX"/>
        </w:rPr>
        <w:t xml:space="preserve">Tribunal Estatal Electoral de Guanajuato en el expediente </w:t>
      </w:r>
      <w:r w:rsidR="001F38F0">
        <w:rPr>
          <w:rFonts w:ascii="Arial" w:hAnsi="Arial" w:cs="Arial"/>
          <w:color w:val="FFFFFF" w:themeColor="background1"/>
          <w:sz w:val="24"/>
          <w:szCs w:val="24"/>
          <w:highlight w:val="black"/>
        </w:rPr>
        <w:t>E</w:t>
      </w:r>
      <w:r w:rsidR="001F38F0">
        <w:rPr>
          <w:rFonts w:ascii="Arial" w:hAnsi="Arial" w:cs="Arial"/>
          <w:bCs/>
          <w:color w:val="FFFFFF" w:themeColor="background1"/>
          <w:sz w:val="24"/>
          <w:szCs w:val="24"/>
          <w:highlight w:val="black"/>
        </w:rPr>
        <w:t>LIMINADO: DATO PERSONAL CONFIDENCIAL. Ver fundamento y motivación al final de la resolución</w:t>
      </w:r>
      <w:r w:rsidRPr="00F163A0">
        <w:rPr>
          <w:rFonts w:ascii="Arial" w:hAnsi="Arial" w:cs="Arial"/>
          <w:bCs/>
          <w:sz w:val="24"/>
          <w:szCs w:val="24"/>
        </w:rPr>
        <w:t xml:space="preserve">. Ello: </w:t>
      </w:r>
    </w:p>
    <w:p w14:paraId="163CE1CE" w14:textId="7FDECDEA" w:rsidR="000B4B2F" w:rsidRPr="00F163A0" w:rsidRDefault="000B4B2F" w:rsidP="005D3397">
      <w:pPr>
        <w:pStyle w:val="Prrafodelista"/>
        <w:numPr>
          <w:ilvl w:val="2"/>
          <w:numId w:val="36"/>
        </w:numPr>
        <w:spacing w:before="240" w:after="240" w:line="360" w:lineRule="auto"/>
        <w:ind w:left="1843"/>
        <w:contextualSpacing w:val="0"/>
        <w:jc w:val="both"/>
        <w:rPr>
          <w:rFonts w:ascii="Arial" w:hAnsi="Arial" w:cs="Arial"/>
          <w:bCs/>
          <w:sz w:val="24"/>
          <w:szCs w:val="24"/>
        </w:rPr>
      </w:pPr>
      <w:r w:rsidRPr="00F163A0">
        <w:rPr>
          <w:rFonts w:ascii="Arial" w:hAnsi="Arial" w:cs="Arial"/>
          <w:bCs/>
          <w:sz w:val="24"/>
          <w:szCs w:val="24"/>
        </w:rPr>
        <w:t xml:space="preserve">A fin de dejar </w:t>
      </w:r>
      <w:r w:rsidRPr="00F163A0">
        <w:rPr>
          <w:rFonts w:ascii="Arial" w:hAnsi="Arial" w:cs="Arial"/>
          <w:b/>
          <w:sz w:val="24"/>
          <w:szCs w:val="24"/>
        </w:rPr>
        <w:t>subsistente</w:t>
      </w:r>
      <w:r w:rsidR="007E5674" w:rsidRPr="00F163A0">
        <w:rPr>
          <w:rFonts w:ascii="Arial" w:hAnsi="Arial" w:cs="Arial"/>
          <w:bCs/>
          <w:sz w:val="24"/>
          <w:szCs w:val="24"/>
        </w:rPr>
        <w:t>, por un lado,</w:t>
      </w:r>
      <w:r w:rsidRPr="00F163A0">
        <w:rPr>
          <w:rFonts w:ascii="Arial" w:hAnsi="Arial" w:cs="Arial"/>
          <w:bCs/>
          <w:sz w:val="24"/>
          <w:szCs w:val="24"/>
        </w:rPr>
        <w:t xml:space="preserve"> </w:t>
      </w:r>
      <w:r w:rsidR="007E5674" w:rsidRPr="00F163A0">
        <w:rPr>
          <w:rFonts w:ascii="Arial" w:hAnsi="Arial" w:cs="Arial"/>
          <w:bCs/>
          <w:sz w:val="24"/>
          <w:szCs w:val="24"/>
        </w:rPr>
        <w:t xml:space="preserve">el sobreseimiento relacionado con la integración de las comisiones municipales, al no haber sido materia de controversia en esta instancia; y, por otro, lo considerado por la autoridad responsable en cuanto a </w:t>
      </w:r>
      <w:r w:rsidR="00447D7E" w:rsidRPr="00F163A0">
        <w:rPr>
          <w:rFonts w:ascii="Arial" w:hAnsi="Arial" w:cs="Arial"/>
          <w:bCs/>
          <w:sz w:val="24"/>
          <w:szCs w:val="24"/>
        </w:rPr>
        <w:t xml:space="preserve">la aprobación de la citación a sesiones por medios electrónicos y lo </w:t>
      </w:r>
      <w:r w:rsidR="00582511" w:rsidRPr="00F163A0">
        <w:rPr>
          <w:rFonts w:ascii="Arial" w:hAnsi="Arial" w:cs="Arial"/>
          <w:bCs/>
          <w:sz w:val="24"/>
          <w:szCs w:val="24"/>
        </w:rPr>
        <w:t>relativo a</w:t>
      </w:r>
      <w:r w:rsidR="00447D7E" w:rsidRPr="00F163A0">
        <w:rPr>
          <w:rFonts w:ascii="Arial" w:hAnsi="Arial" w:cs="Arial"/>
          <w:bCs/>
          <w:sz w:val="24"/>
          <w:szCs w:val="24"/>
        </w:rPr>
        <w:t xml:space="preserve"> la entrega de una oficina y recursos a la actora.</w:t>
      </w:r>
    </w:p>
    <w:p w14:paraId="77C7444F" w14:textId="508A04AB" w:rsidR="008B5AEA" w:rsidRPr="00F163A0" w:rsidRDefault="000B4B2F" w:rsidP="005D3397">
      <w:pPr>
        <w:pStyle w:val="Prrafodelista"/>
        <w:numPr>
          <w:ilvl w:val="2"/>
          <w:numId w:val="36"/>
        </w:numPr>
        <w:spacing w:before="240" w:after="240" w:line="360" w:lineRule="auto"/>
        <w:ind w:left="1843"/>
        <w:contextualSpacing w:val="0"/>
        <w:jc w:val="both"/>
        <w:rPr>
          <w:rFonts w:ascii="Arial" w:hAnsi="Arial" w:cs="Arial"/>
          <w:sz w:val="24"/>
          <w:szCs w:val="24"/>
        </w:rPr>
      </w:pPr>
      <w:r w:rsidRPr="00F163A0">
        <w:rPr>
          <w:rFonts w:ascii="Arial" w:hAnsi="Arial" w:cs="Arial"/>
          <w:bCs/>
          <w:sz w:val="24"/>
          <w:szCs w:val="24"/>
        </w:rPr>
        <w:t xml:space="preserve">Para dejar </w:t>
      </w:r>
      <w:r w:rsidRPr="00F163A0">
        <w:rPr>
          <w:rFonts w:ascii="Arial" w:hAnsi="Arial" w:cs="Arial"/>
          <w:b/>
          <w:sz w:val="24"/>
          <w:szCs w:val="24"/>
        </w:rPr>
        <w:t>sin efectos</w:t>
      </w:r>
      <w:r w:rsidRPr="00F163A0">
        <w:rPr>
          <w:rFonts w:ascii="Arial" w:hAnsi="Arial" w:cs="Arial"/>
          <w:bCs/>
          <w:sz w:val="24"/>
          <w:szCs w:val="24"/>
        </w:rPr>
        <w:t xml:space="preserve"> las consideraciones relativas: </w:t>
      </w:r>
      <w:r w:rsidRPr="00F163A0">
        <w:rPr>
          <w:rFonts w:ascii="Arial" w:hAnsi="Arial" w:cs="Arial"/>
          <w:b/>
          <w:sz w:val="24"/>
          <w:szCs w:val="24"/>
        </w:rPr>
        <w:t xml:space="preserve">(i) </w:t>
      </w:r>
      <w:r w:rsidRPr="00F163A0">
        <w:rPr>
          <w:rFonts w:ascii="Arial" w:hAnsi="Arial" w:cs="Arial"/>
          <w:bCs/>
          <w:sz w:val="24"/>
          <w:szCs w:val="24"/>
        </w:rPr>
        <w:t>a</w:t>
      </w:r>
      <w:r w:rsidR="00EA0F3F" w:rsidRPr="00F163A0">
        <w:rPr>
          <w:rFonts w:ascii="Arial" w:hAnsi="Arial" w:cs="Arial"/>
          <w:bCs/>
          <w:sz w:val="24"/>
          <w:szCs w:val="24"/>
        </w:rPr>
        <w:t xml:space="preserve">l sobreseimiento, por cuanto hace a la </w:t>
      </w:r>
      <w:r w:rsidR="00C56FD7" w:rsidRPr="00F163A0">
        <w:rPr>
          <w:rFonts w:ascii="Arial" w:hAnsi="Arial" w:cs="Arial"/>
          <w:bCs/>
          <w:sz w:val="24"/>
          <w:szCs w:val="24"/>
        </w:rPr>
        <w:t>exclusión de la actora del Comité de Adquisiciones, Enajenaciones, Arrendamientos y Contratación de Servicios del Municipio</w:t>
      </w:r>
      <w:r w:rsidR="00F01F2F" w:rsidRPr="00F163A0">
        <w:rPr>
          <w:rFonts w:ascii="Arial" w:hAnsi="Arial" w:cs="Arial"/>
          <w:bCs/>
          <w:sz w:val="24"/>
          <w:szCs w:val="24"/>
        </w:rPr>
        <w:t>;</w:t>
      </w:r>
      <w:r w:rsidR="008B5AEA" w:rsidRPr="00F163A0">
        <w:rPr>
          <w:rFonts w:ascii="Arial" w:hAnsi="Arial" w:cs="Arial"/>
          <w:bCs/>
          <w:sz w:val="24"/>
          <w:szCs w:val="24"/>
        </w:rPr>
        <w:t xml:space="preserve"> </w:t>
      </w:r>
      <w:r w:rsidR="00C56FD7" w:rsidRPr="00F163A0">
        <w:rPr>
          <w:rFonts w:ascii="Arial" w:hAnsi="Arial" w:cs="Arial"/>
          <w:bCs/>
          <w:sz w:val="24"/>
          <w:szCs w:val="24"/>
        </w:rPr>
        <w:t>(</w:t>
      </w:r>
      <w:proofErr w:type="spellStart"/>
      <w:r w:rsidR="00C56FD7" w:rsidRPr="00F163A0">
        <w:rPr>
          <w:rFonts w:ascii="Arial" w:hAnsi="Arial" w:cs="Arial"/>
          <w:b/>
          <w:sz w:val="24"/>
          <w:szCs w:val="24"/>
        </w:rPr>
        <w:t>ii</w:t>
      </w:r>
      <w:proofErr w:type="spellEnd"/>
      <w:r w:rsidR="00C56FD7" w:rsidRPr="00F163A0">
        <w:rPr>
          <w:rFonts w:ascii="Arial" w:hAnsi="Arial" w:cs="Arial"/>
          <w:bCs/>
          <w:sz w:val="24"/>
          <w:szCs w:val="24"/>
        </w:rPr>
        <w:t xml:space="preserve">) a que </w:t>
      </w:r>
      <w:r w:rsidR="00C56FD7" w:rsidRPr="00F163A0">
        <w:rPr>
          <w:rFonts w:ascii="Arial" w:hAnsi="Arial" w:cs="Arial"/>
          <w:sz w:val="24"/>
          <w:szCs w:val="24"/>
        </w:rPr>
        <w:t>no existía la obligación del Presidente</w:t>
      </w:r>
      <w:r w:rsidR="00C56FD7" w:rsidRPr="00F163A0">
        <w:rPr>
          <w:rFonts w:ascii="Arial" w:hAnsi="Arial" w:cs="Arial"/>
          <w:i/>
          <w:iCs/>
          <w:sz w:val="24"/>
          <w:szCs w:val="24"/>
        </w:rPr>
        <w:t xml:space="preserve"> </w:t>
      </w:r>
      <w:r w:rsidR="00C56FD7" w:rsidRPr="00F163A0">
        <w:rPr>
          <w:rFonts w:ascii="Arial" w:hAnsi="Arial" w:cs="Arial"/>
          <w:sz w:val="24"/>
          <w:szCs w:val="24"/>
        </w:rPr>
        <w:t>Municipal de darle a conocer el orden del día y la documentación correspondiente</w:t>
      </w:r>
      <w:r w:rsidR="007C4020" w:rsidRPr="00F163A0">
        <w:rPr>
          <w:rFonts w:ascii="Arial" w:hAnsi="Arial" w:cs="Arial"/>
          <w:sz w:val="24"/>
          <w:szCs w:val="24"/>
        </w:rPr>
        <w:t xml:space="preserve"> a la sesión ordinaria número 1 del Honorable Ayuntamiento de Guanajuato Capital, trienio 2021-2024</w:t>
      </w:r>
      <w:r w:rsidR="00F01F2F" w:rsidRPr="00F163A0">
        <w:rPr>
          <w:rFonts w:ascii="Arial" w:hAnsi="Arial" w:cs="Arial"/>
          <w:sz w:val="24"/>
          <w:szCs w:val="24"/>
        </w:rPr>
        <w:t>;</w:t>
      </w:r>
      <w:r w:rsidR="008B5AEA" w:rsidRPr="00F163A0">
        <w:rPr>
          <w:rFonts w:ascii="Arial" w:hAnsi="Arial" w:cs="Arial"/>
          <w:sz w:val="24"/>
          <w:szCs w:val="24"/>
        </w:rPr>
        <w:t xml:space="preserve"> y (</w:t>
      </w:r>
      <w:proofErr w:type="spellStart"/>
      <w:r w:rsidR="008B5AEA" w:rsidRPr="00F163A0">
        <w:rPr>
          <w:rFonts w:ascii="Arial" w:hAnsi="Arial" w:cs="Arial"/>
          <w:b/>
          <w:bCs/>
          <w:sz w:val="24"/>
          <w:szCs w:val="24"/>
        </w:rPr>
        <w:t>iii</w:t>
      </w:r>
      <w:proofErr w:type="spellEnd"/>
      <w:r w:rsidR="008B5AEA" w:rsidRPr="00F163A0">
        <w:rPr>
          <w:rFonts w:ascii="Arial" w:hAnsi="Arial" w:cs="Arial"/>
          <w:sz w:val="24"/>
          <w:szCs w:val="24"/>
        </w:rPr>
        <w:t xml:space="preserve">) lo relacionado con </w:t>
      </w:r>
      <w:r w:rsidR="000703D4" w:rsidRPr="00F163A0">
        <w:rPr>
          <w:rFonts w:ascii="Arial" w:hAnsi="Arial" w:cs="Arial"/>
          <w:sz w:val="24"/>
          <w:szCs w:val="24"/>
        </w:rPr>
        <w:t xml:space="preserve">que </w:t>
      </w:r>
      <w:r w:rsidR="00692AD2" w:rsidRPr="00F163A0">
        <w:rPr>
          <w:rFonts w:ascii="Arial" w:hAnsi="Arial" w:cs="Arial"/>
          <w:sz w:val="24"/>
          <w:szCs w:val="24"/>
        </w:rPr>
        <w:t xml:space="preserve">la negativa de suspender la </w:t>
      </w:r>
      <w:r w:rsidR="00F01F2F" w:rsidRPr="00F163A0">
        <w:rPr>
          <w:rFonts w:ascii="Arial" w:hAnsi="Arial" w:cs="Arial"/>
          <w:sz w:val="24"/>
          <w:szCs w:val="24"/>
        </w:rPr>
        <w:t xml:space="preserve">citada </w:t>
      </w:r>
      <w:r w:rsidR="00692AD2" w:rsidRPr="00F163A0">
        <w:rPr>
          <w:rFonts w:ascii="Arial" w:hAnsi="Arial" w:cs="Arial"/>
          <w:sz w:val="24"/>
          <w:szCs w:val="24"/>
        </w:rPr>
        <w:t>sesión</w:t>
      </w:r>
      <w:r w:rsidR="007363C2" w:rsidRPr="00F163A0">
        <w:rPr>
          <w:rFonts w:ascii="Arial" w:hAnsi="Arial" w:cs="Arial"/>
          <w:sz w:val="24"/>
          <w:szCs w:val="24"/>
        </w:rPr>
        <w:t>,</w:t>
      </w:r>
      <w:r w:rsidR="00692AD2" w:rsidRPr="00F163A0">
        <w:rPr>
          <w:rFonts w:ascii="Arial" w:hAnsi="Arial" w:cs="Arial"/>
          <w:sz w:val="24"/>
          <w:szCs w:val="24"/>
        </w:rPr>
        <w:t xml:space="preserve"> a fin de que la actora pudiera i</w:t>
      </w:r>
      <w:r w:rsidR="00490373" w:rsidRPr="00F163A0">
        <w:rPr>
          <w:rFonts w:ascii="Arial" w:hAnsi="Arial" w:cs="Arial"/>
          <w:sz w:val="24"/>
          <w:szCs w:val="24"/>
        </w:rPr>
        <w:t>mponerse de la documentación correspondiente</w:t>
      </w:r>
      <w:r w:rsidR="007363C2" w:rsidRPr="00F163A0">
        <w:rPr>
          <w:rFonts w:ascii="Arial" w:hAnsi="Arial" w:cs="Arial"/>
          <w:sz w:val="24"/>
          <w:szCs w:val="24"/>
        </w:rPr>
        <w:t>,</w:t>
      </w:r>
      <w:r w:rsidR="00490373" w:rsidRPr="00F163A0">
        <w:rPr>
          <w:rFonts w:ascii="Arial" w:hAnsi="Arial" w:cs="Arial"/>
          <w:sz w:val="24"/>
          <w:szCs w:val="24"/>
        </w:rPr>
        <w:t xml:space="preserve"> es ajustada a Derecho por el solo hecho de que fue aprobada por mayoría de votos.</w:t>
      </w:r>
    </w:p>
    <w:p w14:paraId="2BFD823A" w14:textId="77777777" w:rsidR="00B72E0A" w:rsidRPr="00F163A0" w:rsidRDefault="000B4B2F" w:rsidP="005D3397">
      <w:pPr>
        <w:pStyle w:val="Prrafodelista"/>
        <w:numPr>
          <w:ilvl w:val="1"/>
          <w:numId w:val="36"/>
        </w:numPr>
        <w:spacing w:before="240" w:after="240" w:line="360" w:lineRule="auto"/>
        <w:ind w:left="1134"/>
        <w:contextualSpacing w:val="0"/>
        <w:jc w:val="both"/>
        <w:rPr>
          <w:rFonts w:ascii="Arial" w:hAnsi="Arial" w:cs="Arial"/>
          <w:sz w:val="24"/>
          <w:szCs w:val="24"/>
        </w:rPr>
      </w:pPr>
      <w:r w:rsidRPr="00F163A0">
        <w:rPr>
          <w:rFonts w:ascii="Arial" w:hAnsi="Arial" w:cs="Arial"/>
          <w:sz w:val="24"/>
          <w:szCs w:val="24"/>
        </w:rPr>
        <w:t xml:space="preserve">Se </w:t>
      </w:r>
      <w:r w:rsidRPr="00F163A0">
        <w:rPr>
          <w:rFonts w:ascii="Arial" w:hAnsi="Arial" w:cs="Arial"/>
          <w:b/>
          <w:bCs/>
          <w:sz w:val="24"/>
          <w:szCs w:val="24"/>
        </w:rPr>
        <w:t xml:space="preserve">ordena </w:t>
      </w:r>
      <w:r w:rsidRPr="00F163A0">
        <w:rPr>
          <w:rFonts w:ascii="Arial" w:hAnsi="Arial" w:cs="Arial"/>
          <w:sz w:val="24"/>
          <w:szCs w:val="24"/>
        </w:rPr>
        <w:t xml:space="preserve">al </w:t>
      </w:r>
      <w:r w:rsidR="007C4020" w:rsidRPr="00F163A0">
        <w:rPr>
          <w:rFonts w:ascii="Arial" w:eastAsiaTheme="minorEastAsia" w:hAnsi="Arial" w:cs="Arial"/>
          <w:bCs/>
          <w:sz w:val="24"/>
          <w:szCs w:val="24"/>
          <w:lang w:val="es-ES_tradnl" w:eastAsia="es-MX"/>
        </w:rPr>
        <w:t xml:space="preserve">Tribunal Estatal Electoral de Guanajuato emitir una nueva sentencia </w:t>
      </w:r>
      <w:r w:rsidR="00B72E0A" w:rsidRPr="00F163A0">
        <w:rPr>
          <w:rFonts w:ascii="Arial" w:eastAsiaTheme="minorEastAsia" w:hAnsi="Arial" w:cs="Arial"/>
          <w:bCs/>
          <w:sz w:val="24"/>
          <w:szCs w:val="24"/>
          <w:lang w:val="es-ES_tradnl" w:eastAsia="es-MX"/>
        </w:rPr>
        <w:t>en la cual:</w:t>
      </w:r>
    </w:p>
    <w:p w14:paraId="4E32999F" w14:textId="4241BBE0" w:rsidR="000F3E21" w:rsidRPr="00F163A0" w:rsidRDefault="00B72E0A" w:rsidP="005D3397">
      <w:pPr>
        <w:pStyle w:val="Prrafodelista"/>
        <w:numPr>
          <w:ilvl w:val="2"/>
          <w:numId w:val="36"/>
        </w:numPr>
        <w:spacing w:before="240" w:after="240" w:line="360" w:lineRule="auto"/>
        <w:ind w:left="1843"/>
        <w:contextualSpacing w:val="0"/>
        <w:jc w:val="both"/>
        <w:rPr>
          <w:rFonts w:ascii="Arial" w:hAnsi="Arial" w:cs="Arial"/>
          <w:sz w:val="24"/>
          <w:szCs w:val="24"/>
        </w:rPr>
      </w:pPr>
      <w:r w:rsidRPr="00F163A0">
        <w:rPr>
          <w:rFonts w:ascii="Arial" w:hAnsi="Arial" w:cs="Arial"/>
          <w:bCs/>
          <w:sz w:val="24"/>
          <w:szCs w:val="24"/>
        </w:rPr>
        <w:t>Analice la inconformidad planteada por la actora respecto a su exclusión</w:t>
      </w:r>
      <w:r w:rsidR="000F3E21" w:rsidRPr="00F163A0">
        <w:rPr>
          <w:rFonts w:ascii="Arial" w:hAnsi="Arial" w:cs="Arial"/>
          <w:bCs/>
          <w:sz w:val="24"/>
          <w:szCs w:val="24"/>
        </w:rPr>
        <w:t xml:space="preserve"> del citado Comité de Adquisiciones</w:t>
      </w:r>
      <w:r w:rsidR="000F3E21" w:rsidRPr="00F163A0">
        <w:rPr>
          <w:rFonts w:ascii="Arial" w:hAnsi="Arial" w:cs="Arial"/>
          <w:sz w:val="24"/>
          <w:szCs w:val="24"/>
        </w:rPr>
        <w:t xml:space="preserve">, tomando en cuenta las consideraciones expuestas en esta sentencia </w:t>
      </w:r>
      <w:r w:rsidR="00EC676B" w:rsidRPr="00F163A0">
        <w:rPr>
          <w:rFonts w:ascii="Arial" w:hAnsi="Arial" w:cs="Arial"/>
          <w:sz w:val="24"/>
          <w:szCs w:val="24"/>
        </w:rPr>
        <w:t>respecto</w:t>
      </w:r>
      <w:r w:rsidR="000F3E21" w:rsidRPr="00F163A0">
        <w:rPr>
          <w:rFonts w:ascii="Arial" w:hAnsi="Arial" w:cs="Arial"/>
          <w:sz w:val="24"/>
          <w:szCs w:val="24"/>
        </w:rPr>
        <w:t xml:space="preserve"> al contexto en que se alegó, consistente en la obstaculización al ejercicio del cargo y violencia política </w:t>
      </w:r>
      <w:proofErr w:type="gramStart"/>
      <w:r w:rsidR="000F3E21" w:rsidRPr="00F163A0">
        <w:rPr>
          <w:rFonts w:ascii="Arial" w:hAnsi="Arial" w:cs="Arial"/>
          <w:sz w:val="24"/>
          <w:szCs w:val="24"/>
        </w:rPr>
        <w:t>en razón de</w:t>
      </w:r>
      <w:proofErr w:type="gramEnd"/>
      <w:r w:rsidR="000F3E21" w:rsidRPr="00F163A0">
        <w:rPr>
          <w:rFonts w:ascii="Arial" w:hAnsi="Arial" w:cs="Arial"/>
          <w:sz w:val="24"/>
          <w:szCs w:val="24"/>
        </w:rPr>
        <w:t xml:space="preserve"> género, así como </w:t>
      </w:r>
      <w:r w:rsidR="00EC676B" w:rsidRPr="00F163A0">
        <w:rPr>
          <w:rFonts w:ascii="Arial" w:hAnsi="Arial" w:cs="Arial"/>
          <w:sz w:val="24"/>
          <w:szCs w:val="24"/>
        </w:rPr>
        <w:t xml:space="preserve">la </w:t>
      </w:r>
      <w:r w:rsidR="000F3E21" w:rsidRPr="00F163A0">
        <w:rPr>
          <w:rFonts w:ascii="Arial" w:hAnsi="Arial" w:cs="Arial"/>
          <w:sz w:val="24"/>
          <w:szCs w:val="24"/>
        </w:rPr>
        <w:t>base normativa en que pretende sustentarse la atribución de integrarla.</w:t>
      </w:r>
    </w:p>
    <w:p w14:paraId="647DD4E0" w14:textId="0EB17B74" w:rsidR="00EE0997" w:rsidRPr="00F163A0" w:rsidRDefault="002046FD" w:rsidP="005D3397">
      <w:pPr>
        <w:pStyle w:val="Prrafodelista"/>
        <w:numPr>
          <w:ilvl w:val="2"/>
          <w:numId w:val="36"/>
        </w:numPr>
        <w:spacing w:before="240" w:after="240" w:line="360" w:lineRule="auto"/>
        <w:ind w:left="1843"/>
        <w:contextualSpacing w:val="0"/>
        <w:jc w:val="both"/>
        <w:rPr>
          <w:rFonts w:ascii="Arial" w:hAnsi="Arial" w:cs="Arial"/>
          <w:sz w:val="24"/>
          <w:szCs w:val="24"/>
        </w:rPr>
      </w:pPr>
      <w:r w:rsidRPr="00F163A0">
        <w:rPr>
          <w:rFonts w:ascii="Arial" w:hAnsi="Arial" w:cs="Arial"/>
          <w:sz w:val="24"/>
          <w:szCs w:val="24"/>
        </w:rPr>
        <w:t xml:space="preserve">Determine si la omisión del Presidente Municipal de hacer llegar a la actora </w:t>
      </w:r>
      <w:r w:rsidR="00E77C9E" w:rsidRPr="00F163A0">
        <w:rPr>
          <w:rFonts w:ascii="Arial" w:hAnsi="Arial" w:cs="Arial"/>
          <w:sz w:val="24"/>
          <w:szCs w:val="24"/>
        </w:rPr>
        <w:t>el orden del día de la citada sesión y entregarle la documentación correspondiente; así como la negativa del Ayuntamiento</w:t>
      </w:r>
      <w:r w:rsidR="00E77C9E" w:rsidRPr="00F163A0">
        <w:rPr>
          <w:rFonts w:ascii="Arial" w:hAnsi="Arial" w:cs="Arial"/>
          <w:i/>
          <w:iCs/>
          <w:sz w:val="24"/>
          <w:szCs w:val="24"/>
        </w:rPr>
        <w:t xml:space="preserve"> </w:t>
      </w:r>
      <w:r w:rsidR="00E77C9E" w:rsidRPr="00F163A0">
        <w:rPr>
          <w:rFonts w:ascii="Arial" w:hAnsi="Arial" w:cs="Arial"/>
          <w:sz w:val="24"/>
          <w:szCs w:val="24"/>
        </w:rPr>
        <w:t xml:space="preserve">de </w:t>
      </w:r>
      <w:r w:rsidR="00CE7FEA" w:rsidRPr="00F163A0">
        <w:rPr>
          <w:rFonts w:ascii="Arial" w:hAnsi="Arial" w:cs="Arial"/>
          <w:sz w:val="24"/>
          <w:szCs w:val="24"/>
        </w:rPr>
        <w:t xml:space="preserve">suspender la sesión a fin de que </w:t>
      </w:r>
      <w:r w:rsidR="00E77C9E" w:rsidRPr="00F163A0">
        <w:rPr>
          <w:rFonts w:ascii="Arial" w:hAnsi="Arial" w:cs="Arial"/>
          <w:sz w:val="24"/>
          <w:szCs w:val="24"/>
        </w:rPr>
        <w:t xml:space="preserve">la actora </w:t>
      </w:r>
      <w:r w:rsidR="00CE7FEA" w:rsidRPr="00F163A0">
        <w:rPr>
          <w:rFonts w:ascii="Arial" w:hAnsi="Arial" w:cs="Arial"/>
          <w:sz w:val="24"/>
          <w:szCs w:val="24"/>
        </w:rPr>
        <w:t xml:space="preserve">tuviera </w:t>
      </w:r>
      <w:r w:rsidR="00E77C9E" w:rsidRPr="00F163A0">
        <w:rPr>
          <w:rFonts w:ascii="Arial" w:hAnsi="Arial" w:cs="Arial"/>
          <w:sz w:val="24"/>
          <w:szCs w:val="24"/>
        </w:rPr>
        <w:t xml:space="preserve">la oportunidad de imponerse </w:t>
      </w:r>
      <w:r w:rsidR="00CE7FEA" w:rsidRPr="00F163A0">
        <w:rPr>
          <w:rFonts w:ascii="Arial" w:hAnsi="Arial" w:cs="Arial"/>
          <w:sz w:val="24"/>
          <w:szCs w:val="24"/>
        </w:rPr>
        <w:t xml:space="preserve">de esos documentos, configura la obstaculización al ejercicio del cargo de la </w:t>
      </w:r>
      <w:r w:rsidR="009A0700" w:rsidRPr="00F163A0">
        <w:rPr>
          <w:rFonts w:ascii="Arial" w:hAnsi="Arial" w:cs="Arial"/>
          <w:sz w:val="24"/>
          <w:szCs w:val="24"/>
        </w:rPr>
        <w:t>promovente</w:t>
      </w:r>
      <w:r w:rsidR="00CE7FEA" w:rsidRPr="00F163A0">
        <w:rPr>
          <w:rFonts w:ascii="Arial" w:hAnsi="Arial" w:cs="Arial"/>
          <w:sz w:val="24"/>
          <w:szCs w:val="24"/>
        </w:rPr>
        <w:t xml:space="preserve"> y, </w:t>
      </w:r>
      <w:r w:rsidR="00187EE6" w:rsidRPr="00F163A0">
        <w:rPr>
          <w:rFonts w:ascii="Arial" w:hAnsi="Arial" w:cs="Arial"/>
          <w:sz w:val="24"/>
          <w:szCs w:val="24"/>
        </w:rPr>
        <w:t xml:space="preserve">en su </w:t>
      </w:r>
      <w:r w:rsidR="00CE7FEA" w:rsidRPr="00F163A0">
        <w:rPr>
          <w:rFonts w:ascii="Arial" w:hAnsi="Arial" w:cs="Arial"/>
          <w:sz w:val="24"/>
          <w:szCs w:val="24"/>
        </w:rPr>
        <w:t xml:space="preserve">caso, si ello </w:t>
      </w:r>
      <w:r w:rsidR="00187EE6" w:rsidRPr="00F163A0">
        <w:rPr>
          <w:rFonts w:ascii="Arial" w:hAnsi="Arial" w:cs="Arial"/>
          <w:sz w:val="24"/>
          <w:szCs w:val="24"/>
        </w:rPr>
        <w:t xml:space="preserve">atiende a elementos de género que puedan actualizar la violencia política </w:t>
      </w:r>
      <w:r w:rsidR="00F663F7" w:rsidRPr="00F163A0">
        <w:rPr>
          <w:rFonts w:ascii="Arial" w:hAnsi="Arial" w:cs="Arial"/>
          <w:sz w:val="24"/>
          <w:szCs w:val="24"/>
        </w:rPr>
        <w:t xml:space="preserve">contra las mujeres </w:t>
      </w:r>
      <w:r w:rsidR="00187EE6" w:rsidRPr="00F163A0">
        <w:rPr>
          <w:rFonts w:ascii="Arial" w:hAnsi="Arial" w:cs="Arial"/>
          <w:sz w:val="24"/>
          <w:szCs w:val="24"/>
        </w:rPr>
        <w:t>en razón de género</w:t>
      </w:r>
      <w:r w:rsidR="007B5DD0" w:rsidRPr="00F163A0">
        <w:rPr>
          <w:rFonts w:ascii="Arial" w:hAnsi="Arial" w:cs="Arial"/>
          <w:sz w:val="24"/>
          <w:szCs w:val="24"/>
        </w:rPr>
        <w:t>,</w:t>
      </w:r>
      <w:r w:rsidR="00187EE6" w:rsidRPr="00F163A0">
        <w:rPr>
          <w:rFonts w:ascii="Arial" w:hAnsi="Arial" w:cs="Arial"/>
          <w:sz w:val="24"/>
          <w:szCs w:val="24"/>
        </w:rPr>
        <w:t xml:space="preserve"> que </w:t>
      </w:r>
      <w:r w:rsidR="007B5DD0" w:rsidRPr="00F163A0">
        <w:rPr>
          <w:rFonts w:ascii="Arial" w:hAnsi="Arial" w:cs="Arial"/>
          <w:sz w:val="24"/>
          <w:szCs w:val="24"/>
        </w:rPr>
        <w:t xml:space="preserve">la actora </w:t>
      </w:r>
      <w:r w:rsidR="00187EE6" w:rsidRPr="00F163A0">
        <w:rPr>
          <w:rFonts w:ascii="Arial" w:hAnsi="Arial" w:cs="Arial"/>
          <w:sz w:val="24"/>
          <w:szCs w:val="24"/>
        </w:rPr>
        <w:t>señaló</w:t>
      </w:r>
      <w:r w:rsidR="00DC4520" w:rsidRPr="00F163A0">
        <w:rPr>
          <w:rFonts w:ascii="Arial" w:hAnsi="Arial" w:cs="Arial"/>
          <w:sz w:val="24"/>
          <w:szCs w:val="24"/>
        </w:rPr>
        <w:t>.</w:t>
      </w:r>
    </w:p>
    <w:p w14:paraId="77BC2170" w14:textId="68637759" w:rsidR="000B4B2F" w:rsidRPr="00F163A0" w:rsidRDefault="00C43000" w:rsidP="005D3397">
      <w:pPr>
        <w:pStyle w:val="Prrafodelista"/>
        <w:numPr>
          <w:ilvl w:val="2"/>
          <w:numId w:val="36"/>
        </w:numPr>
        <w:spacing w:before="240" w:after="240" w:line="360" w:lineRule="auto"/>
        <w:ind w:left="1843"/>
        <w:contextualSpacing w:val="0"/>
        <w:jc w:val="both"/>
        <w:rPr>
          <w:rFonts w:ascii="Arial" w:hAnsi="Arial" w:cs="Arial"/>
          <w:sz w:val="24"/>
          <w:szCs w:val="24"/>
        </w:rPr>
      </w:pPr>
      <w:r w:rsidRPr="00F163A0">
        <w:rPr>
          <w:rFonts w:ascii="Arial" w:hAnsi="Arial" w:cs="Arial"/>
          <w:sz w:val="24"/>
          <w:szCs w:val="24"/>
        </w:rPr>
        <w:t>Después de analizar</w:t>
      </w:r>
      <w:r w:rsidR="00EE0997" w:rsidRPr="00F163A0">
        <w:rPr>
          <w:rFonts w:ascii="Arial" w:hAnsi="Arial" w:cs="Arial"/>
          <w:sz w:val="24"/>
          <w:szCs w:val="24"/>
        </w:rPr>
        <w:t xml:space="preserve"> </w:t>
      </w:r>
      <w:r w:rsidR="008843E2" w:rsidRPr="00F163A0">
        <w:rPr>
          <w:rFonts w:ascii="Arial" w:hAnsi="Arial" w:cs="Arial"/>
          <w:sz w:val="24"/>
          <w:szCs w:val="24"/>
        </w:rPr>
        <w:t xml:space="preserve">de manera individualizada </w:t>
      </w:r>
      <w:r w:rsidR="00EE0997" w:rsidRPr="00F163A0">
        <w:rPr>
          <w:rFonts w:ascii="Arial" w:hAnsi="Arial" w:cs="Arial"/>
          <w:sz w:val="24"/>
          <w:szCs w:val="24"/>
        </w:rPr>
        <w:t xml:space="preserve">las conductas </w:t>
      </w:r>
      <w:r w:rsidR="00D77AFD" w:rsidRPr="00F163A0">
        <w:rPr>
          <w:rFonts w:ascii="Arial" w:hAnsi="Arial" w:cs="Arial"/>
          <w:sz w:val="24"/>
          <w:szCs w:val="24"/>
        </w:rPr>
        <w:t>precisadas</w:t>
      </w:r>
      <w:r w:rsidR="00EE0997" w:rsidRPr="00F163A0">
        <w:rPr>
          <w:rFonts w:ascii="Arial" w:hAnsi="Arial" w:cs="Arial"/>
          <w:sz w:val="24"/>
          <w:szCs w:val="24"/>
        </w:rPr>
        <w:t xml:space="preserve">, estudie </w:t>
      </w:r>
      <w:r w:rsidR="000B4B2F" w:rsidRPr="00F163A0">
        <w:rPr>
          <w:rFonts w:ascii="Arial" w:hAnsi="Arial" w:cs="Arial"/>
          <w:sz w:val="24"/>
          <w:szCs w:val="24"/>
        </w:rPr>
        <w:t>de forma conjunta o contextual</w:t>
      </w:r>
      <w:r w:rsidR="00EE0997" w:rsidRPr="00F163A0">
        <w:rPr>
          <w:rFonts w:ascii="Arial" w:hAnsi="Arial" w:cs="Arial"/>
          <w:sz w:val="24"/>
          <w:szCs w:val="24"/>
        </w:rPr>
        <w:t xml:space="preserve"> </w:t>
      </w:r>
      <w:r w:rsidR="00AA2137" w:rsidRPr="00F163A0">
        <w:rPr>
          <w:rFonts w:ascii="Arial" w:hAnsi="Arial" w:cs="Arial"/>
          <w:sz w:val="24"/>
          <w:szCs w:val="24"/>
        </w:rPr>
        <w:t xml:space="preserve">la totalidad de </w:t>
      </w:r>
      <w:r w:rsidR="00015D87" w:rsidRPr="00F163A0">
        <w:rPr>
          <w:rFonts w:ascii="Arial" w:hAnsi="Arial" w:cs="Arial"/>
          <w:sz w:val="24"/>
          <w:szCs w:val="24"/>
        </w:rPr>
        <w:t xml:space="preserve">actos controvertidos, </w:t>
      </w:r>
      <w:r w:rsidR="000B4B2F" w:rsidRPr="00F163A0">
        <w:rPr>
          <w:rFonts w:ascii="Arial" w:hAnsi="Arial" w:cs="Arial"/>
          <w:sz w:val="24"/>
          <w:szCs w:val="24"/>
        </w:rPr>
        <w:t xml:space="preserve">a fin de que, bajo una perspectiva sensible o reforzada, advierta si existen mayores elementos que aporten una visión distinta del contexto para determinar la existencia, en su caso, de violencia política </w:t>
      </w:r>
      <w:proofErr w:type="gramStart"/>
      <w:r w:rsidR="000B4B2F" w:rsidRPr="00F163A0">
        <w:rPr>
          <w:rFonts w:ascii="Arial" w:hAnsi="Arial" w:cs="Arial"/>
          <w:sz w:val="24"/>
          <w:szCs w:val="24"/>
        </w:rPr>
        <w:t>en razón de</w:t>
      </w:r>
      <w:proofErr w:type="gramEnd"/>
      <w:r w:rsidR="000B4B2F" w:rsidRPr="00F163A0">
        <w:rPr>
          <w:rFonts w:ascii="Arial" w:hAnsi="Arial" w:cs="Arial"/>
          <w:sz w:val="24"/>
          <w:szCs w:val="24"/>
        </w:rPr>
        <w:t xml:space="preserve"> género o para considerar una sistematicidad o continuidad de acciones.</w:t>
      </w:r>
    </w:p>
    <w:p w14:paraId="57653879" w14:textId="17C9B424" w:rsidR="00096336" w:rsidRPr="00F163A0" w:rsidRDefault="00096336" w:rsidP="005D3397">
      <w:pPr>
        <w:pStyle w:val="Prrafodelista"/>
        <w:numPr>
          <w:ilvl w:val="2"/>
          <w:numId w:val="36"/>
        </w:numPr>
        <w:spacing w:before="240" w:after="240" w:line="360" w:lineRule="auto"/>
        <w:ind w:left="1843"/>
        <w:contextualSpacing w:val="0"/>
        <w:jc w:val="both"/>
        <w:rPr>
          <w:rFonts w:ascii="Arial" w:hAnsi="Arial" w:cs="Arial"/>
          <w:sz w:val="24"/>
          <w:szCs w:val="24"/>
        </w:rPr>
      </w:pPr>
      <w:r w:rsidRPr="00F163A0">
        <w:rPr>
          <w:rFonts w:ascii="Arial" w:hAnsi="Arial" w:cs="Arial"/>
          <w:sz w:val="24"/>
          <w:szCs w:val="24"/>
        </w:rPr>
        <w:t xml:space="preserve">De actualizarse la obstaculización del cargo o la violencia política </w:t>
      </w:r>
      <w:proofErr w:type="gramStart"/>
      <w:r w:rsidRPr="00F163A0">
        <w:rPr>
          <w:rFonts w:ascii="Arial" w:hAnsi="Arial" w:cs="Arial"/>
          <w:sz w:val="24"/>
          <w:szCs w:val="24"/>
        </w:rPr>
        <w:t>en razón de</w:t>
      </w:r>
      <w:proofErr w:type="gramEnd"/>
      <w:r w:rsidRPr="00F163A0">
        <w:rPr>
          <w:rFonts w:ascii="Arial" w:hAnsi="Arial" w:cs="Arial"/>
          <w:sz w:val="24"/>
          <w:szCs w:val="24"/>
        </w:rPr>
        <w:t xml:space="preserve"> género controvertida, establezca las consecuencias jurídicas y medidas de reparación integrales que correspondan.</w:t>
      </w:r>
    </w:p>
    <w:p w14:paraId="00717590" w14:textId="7342F741" w:rsidR="000B4B2F" w:rsidRPr="00F163A0" w:rsidRDefault="00B42C3B"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Hecho lo anterior, el </w:t>
      </w:r>
      <w:r w:rsidRPr="00F163A0">
        <w:rPr>
          <w:rFonts w:ascii="Arial" w:eastAsiaTheme="minorEastAsia" w:hAnsi="Arial" w:cs="Arial"/>
          <w:bCs/>
          <w:sz w:val="24"/>
          <w:szCs w:val="24"/>
          <w:lang w:val="es-ES_tradnl" w:eastAsia="es-MX"/>
        </w:rPr>
        <w:t>Tribunal Estatal Electoral de Guanajuato</w:t>
      </w:r>
      <w:r w:rsidRPr="00F163A0">
        <w:rPr>
          <w:rFonts w:ascii="Arial" w:hAnsi="Arial" w:cs="Arial"/>
          <w:bCs/>
          <w:sz w:val="24"/>
          <w:szCs w:val="24"/>
        </w:rPr>
        <w:t xml:space="preserve"> </w:t>
      </w:r>
      <w:r w:rsidR="000B4B2F" w:rsidRPr="00F163A0">
        <w:rPr>
          <w:rFonts w:ascii="Arial" w:hAnsi="Arial" w:cs="Arial"/>
          <w:sz w:val="24"/>
          <w:szCs w:val="24"/>
        </w:rPr>
        <w:t xml:space="preserve">deberá </w:t>
      </w:r>
      <w:r w:rsidR="000B4B2F" w:rsidRPr="00F163A0">
        <w:rPr>
          <w:rFonts w:ascii="Arial" w:hAnsi="Arial" w:cs="Arial"/>
          <w:b/>
          <w:bCs/>
          <w:sz w:val="24"/>
          <w:szCs w:val="24"/>
        </w:rPr>
        <w:t>informar</w:t>
      </w:r>
      <w:r w:rsidR="000B4B2F" w:rsidRPr="00F163A0">
        <w:rPr>
          <w:rFonts w:ascii="Arial" w:hAnsi="Arial" w:cs="Arial"/>
          <w:sz w:val="24"/>
          <w:szCs w:val="24"/>
        </w:rPr>
        <w:t xml:space="preserve"> lo conducente a esta Sala Regional, en un plazo de </w:t>
      </w:r>
      <w:r w:rsidR="000B4B2F" w:rsidRPr="00F163A0">
        <w:rPr>
          <w:rFonts w:ascii="Arial" w:hAnsi="Arial" w:cs="Arial"/>
          <w:b/>
          <w:bCs/>
          <w:sz w:val="24"/>
          <w:szCs w:val="24"/>
        </w:rPr>
        <w:t>veinticuatro horas posteriores</w:t>
      </w:r>
      <w:r w:rsidR="000B4B2F" w:rsidRPr="00F163A0">
        <w:rPr>
          <w:rFonts w:ascii="Arial" w:hAnsi="Arial" w:cs="Arial"/>
          <w:sz w:val="24"/>
          <w:szCs w:val="24"/>
        </w:rPr>
        <w:t xml:space="preserve"> a que ello ocurra, primero, a través de la cuenta de correo electrónico </w:t>
      </w:r>
      <w:r w:rsidR="000B4B2F" w:rsidRPr="00F163A0">
        <w:rPr>
          <w:rFonts w:ascii="Arial" w:hAnsi="Arial" w:cs="Arial"/>
          <w:i/>
          <w:iCs/>
          <w:sz w:val="24"/>
          <w:szCs w:val="24"/>
        </w:rPr>
        <w:t>cumplimientos.salamonterrey@te.gob.mx</w:t>
      </w:r>
      <w:r w:rsidR="000B4B2F" w:rsidRPr="00F163A0">
        <w:rPr>
          <w:rFonts w:ascii="Arial" w:hAnsi="Arial" w:cs="Arial"/>
          <w:sz w:val="24"/>
          <w:szCs w:val="24"/>
        </w:rPr>
        <w:t>; luego por la vía más rápida.</w:t>
      </w:r>
    </w:p>
    <w:p w14:paraId="7CBAC08E" w14:textId="12CE5115" w:rsidR="000B4B2F" w:rsidRPr="00F163A0" w:rsidRDefault="000B4B2F" w:rsidP="005D3397">
      <w:pPr>
        <w:spacing w:before="240" w:after="240" w:line="360" w:lineRule="auto"/>
        <w:jc w:val="both"/>
        <w:rPr>
          <w:rFonts w:ascii="Arial" w:hAnsi="Arial" w:cs="Arial"/>
          <w:sz w:val="24"/>
          <w:szCs w:val="24"/>
        </w:rPr>
      </w:pPr>
      <w:r w:rsidRPr="00F163A0">
        <w:rPr>
          <w:rFonts w:ascii="Arial" w:hAnsi="Arial" w:cs="Arial"/>
          <w:sz w:val="24"/>
          <w:szCs w:val="24"/>
        </w:rPr>
        <w:t xml:space="preserve">Con el apercibimiento que, de no dar cumplimiento a esta orden, se le podrá imponer alguna de las medidas de apremio previstas en el artículo 32 de la Ley </w:t>
      </w:r>
      <w:r w:rsidR="00B1062A" w:rsidRPr="00F163A0">
        <w:rPr>
          <w:rFonts w:ascii="Arial" w:hAnsi="Arial" w:cs="Arial"/>
          <w:sz w:val="24"/>
          <w:szCs w:val="24"/>
        </w:rPr>
        <w:t xml:space="preserve">General del Sistema </w:t>
      </w:r>
      <w:r w:rsidRPr="00F163A0">
        <w:rPr>
          <w:rFonts w:ascii="Arial" w:hAnsi="Arial" w:cs="Arial"/>
          <w:sz w:val="24"/>
          <w:szCs w:val="24"/>
        </w:rPr>
        <w:t>de Medios</w:t>
      </w:r>
      <w:r w:rsidR="00B1062A" w:rsidRPr="00F163A0">
        <w:rPr>
          <w:rFonts w:ascii="Arial" w:hAnsi="Arial" w:cs="Arial"/>
          <w:sz w:val="24"/>
          <w:szCs w:val="24"/>
        </w:rPr>
        <w:t xml:space="preserve"> de Impugnación en Materia Electoral</w:t>
      </w:r>
      <w:r w:rsidRPr="00F163A0">
        <w:rPr>
          <w:rFonts w:ascii="Arial" w:hAnsi="Arial" w:cs="Arial"/>
          <w:sz w:val="24"/>
          <w:szCs w:val="24"/>
        </w:rPr>
        <w:t xml:space="preserve">. </w:t>
      </w:r>
    </w:p>
    <w:p w14:paraId="21212F50" w14:textId="37961739" w:rsidR="00D46BF4" w:rsidRPr="00F163A0" w:rsidRDefault="000B4B2F" w:rsidP="005D3397">
      <w:pPr>
        <w:keepNext/>
        <w:numPr>
          <w:ilvl w:val="0"/>
          <w:numId w:val="15"/>
        </w:numPr>
        <w:spacing w:before="240" w:after="240" w:line="360" w:lineRule="auto"/>
        <w:jc w:val="both"/>
        <w:outlineLvl w:val="0"/>
        <w:rPr>
          <w:rFonts w:ascii="Arial" w:eastAsiaTheme="majorEastAsia" w:hAnsi="Arial" w:cs="Arial"/>
          <w:b/>
          <w:bCs/>
          <w:caps/>
          <w:kern w:val="32"/>
          <w:sz w:val="24"/>
          <w:szCs w:val="24"/>
        </w:rPr>
      </w:pPr>
      <w:bookmarkStart w:id="48" w:name="_Toc17731335"/>
      <w:bookmarkStart w:id="49" w:name="_Toc65050407"/>
      <w:bookmarkStart w:id="50" w:name="_Toc72931437"/>
      <w:bookmarkStart w:id="51" w:name="_Toc91858007"/>
      <w:bookmarkEnd w:id="47"/>
      <w:r w:rsidRPr="00F163A0">
        <w:rPr>
          <w:rFonts w:ascii="Arial" w:eastAsiaTheme="majorEastAsia" w:hAnsi="Arial" w:cs="Arial"/>
          <w:b/>
          <w:bCs/>
          <w:caps/>
          <w:kern w:val="32"/>
          <w:sz w:val="24"/>
          <w:szCs w:val="24"/>
        </w:rPr>
        <w:t>RESOLUTIVO</w:t>
      </w:r>
      <w:bookmarkEnd w:id="6"/>
      <w:bookmarkEnd w:id="48"/>
      <w:bookmarkEnd w:id="49"/>
      <w:bookmarkEnd w:id="50"/>
      <w:bookmarkEnd w:id="51"/>
    </w:p>
    <w:p w14:paraId="31B890E9" w14:textId="77777777" w:rsidR="00D46BF4" w:rsidRPr="00F163A0" w:rsidRDefault="00D46BF4" w:rsidP="005D3397">
      <w:pPr>
        <w:tabs>
          <w:tab w:val="left" w:pos="2646"/>
        </w:tabs>
        <w:spacing w:before="240" w:after="240" w:line="360" w:lineRule="auto"/>
        <w:jc w:val="both"/>
        <w:rPr>
          <w:rFonts w:ascii="Arial" w:hAnsi="Arial" w:cs="Arial"/>
          <w:bCs/>
          <w:sz w:val="24"/>
          <w:szCs w:val="24"/>
        </w:rPr>
      </w:pPr>
      <w:r w:rsidRPr="00F163A0">
        <w:rPr>
          <w:rFonts w:ascii="Arial" w:eastAsia="Times New Roman" w:hAnsi="Arial" w:cs="Arial"/>
          <w:b/>
          <w:bCs/>
          <w:sz w:val="24"/>
          <w:szCs w:val="24"/>
          <w:lang w:eastAsia="es-MX"/>
        </w:rPr>
        <w:t xml:space="preserve">ÚNICO. </w:t>
      </w:r>
      <w:r w:rsidRPr="00F163A0">
        <w:rPr>
          <w:rFonts w:ascii="Arial" w:hAnsi="Arial" w:cs="Arial"/>
          <w:bCs/>
          <w:sz w:val="24"/>
          <w:szCs w:val="24"/>
        </w:rPr>
        <w:t>Se</w:t>
      </w:r>
      <w:r w:rsidRPr="00F163A0">
        <w:rPr>
          <w:rFonts w:ascii="Arial" w:hAnsi="Arial" w:cs="Arial"/>
          <w:b/>
          <w:bCs/>
          <w:sz w:val="24"/>
          <w:szCs w:val="24"/>
        </w:rPr>
        <w:t xml:space="preserve"> modifica</w:t>
      </w:r>
      <w:r w:rsidRPr="00F163A0">
        <w:rPr>
          <w:rFonts w:ascii="Arial" w:hAnsi="Arial" w:cs="Arial"/>
          <w:bCs/>
          <w:sz w:val="24"/>
          <w:szCs w:val="24"/>
          <w:lang w:val="es-ES"/>
        </w:rPr>
        <w:t xml:space="preserve"> </w:t>
      </w:r>
      <w:r w:rsidRPr="00F163A0">
        <w:rPr>
          <w:rFonts w:ascii="Arial" w:hAnsi="Arial" w:cs="Arial"/>
          <w:bCs/>
          <w:sz w:val="24"/>
          <w:szCs w:val="24"/>
        </w:rPr>
        <w:t xml:space="preserve">la sentencia impugnada, para los efectos precisados en el fallo. </w:t>
      </w:r>
    </w:p>
    <w:p w14:paraId="248CA4BF" w14:textId="757ECBFB" w:rsidR="00597C05" w:rsidRPr="00F163A0" w:rsidRDefault="00E225D6" w:rsidP="005D3397">
      <w:pPr>
        <w:tabs>
          <w:tab w:val="left" w:pos="2646"/>
        </w:tabs>
        <w:spacing w:before="240" w:after="240" w:line="360" w:lineRule="auto"/>
        <w:jc w:val="both"/>
        <w:rPr>
          <w:rFonts w:ascii="Arial" w:eastAsia="Calibri" w:hAnsi="Arial" w:cs="Arial"/>
          <w:b/>
          <w:sz w:val="24"/>
          <w:szCs w:val="24"/>
          <w:lang w:val="es-ES_tradnl"/>
        </w:rPr>
      </w:pPr>
      <w:r w:rsidRPr="00F163A0">
        <w:rPr>
          <w:rFonts w:ascii="Arial" w:eastAsia="Times New Roman" w:hAnsi="Arial" w:cs="Arial"/>
          <w:sz w:val="24"/>
          <w:szCs w:val="24"/>
          <w:lang w:eastAsia="es-ES"/>
        </w:rPr>
        <w:t>En su oportunidad, archívese el expediente como asunto concluido; en su caso, devuélvase la documentación que en original haya exhibido la responsable.</w:t>
      </w:r>
    </w:p>
    <w:p w14:paraId="4298F267" w14:textId="77777777" w:rsidR="004D64D7" w:rsidRPr="00F163A0" w:rsidRDefault="001174E0" w:rsidP="005D3397">
      <w:pPr>
        <w:spacing w:before="240" w:after="240" w:line="360" w:lineRule="auto"/>
        <w:jc w:val="both"/>
        <w:rPr>
          <w:rFonts w:ascii="Arial" w:eastAsia="Calibri" w:hAnsi="Arial" w:cs="Arial"/>
          <w:b/>
          <w:sz w:val="24"/>
          <w:szCs w:val="24"/>
          <w:lang w:val="es-ES_tradnl"/>
        </w:rPr>
      </w:pPr>
      <w:r w:rsidRPr="00F163A0">
        <w:rPr>
          <w:rFonts w:ascii="Arial" w:eastAsia="Calibri" w:hAnsi="Arial" w:cs="Arial"/>
          <w:b/>
          <w:sz w:val="24"/>
          <w:szCs w:val="24"/>
          <w:lang w:val="es-ES_tradnl"/>
        </w:rPr>
        <w:t>NOTIFÍQUESE.</w:t>
      </w:r>
    </w:p>
    <w:p w14:paraId="4406953B" w14:textId="143A5096" w:rsidR="00813A7B" w:rsidRDefault="00813A7B" w:rsidP="005D3397">
      <w:pPr>
        <w:spacing w:before="240" w:after="240" w:line="360" w:lineRule="auto"/>
        <w:jc w:val="both"/>
        <w:rPr>
          <w:rFonts w:ascii="Arial" w:hAnsi="Arial" w:cs="Arial"/>
          <w:sz w:val="24"/>
          <w:szCs w:val="24"/>
          <w:lang w:val="es-ES_tradnl" w:eastAsia="es-MX"/>
        </w:rPr>
      </w:pPr>
      <w:r w:rsidRPr="00F163A0">
        <w:rPr>
          <w:rFonts w:ascii="Arial" w:hAnsi="Arial" w:cs="Arial"/>
          <w:sz w:val="24"/>
          <w:szCs w:val="24"/>
          <w:lang w:val="es-ES_tradnl" w:eastAsia="es-MX"/>
        </w:rPr>
        <w:t>Así lo resolvieron, po</w:t>
      </w:r>
      <w:r w:rsidR="00CB1AC0" w:rsidRPr="00F163A0">
        <w:rPr>
          <w:rFonts w:ascii="Arial" w:hAnsi="Arial" w:cs="Arial"/>
          <w:sz w:val="24"/>
          <w:szCs w:val="24"/>
          <w:lang w:val="es-ES_tradnl" w:eastAsia="es-MX"/>
        </w:rPr>
        <w:t xml:space="preserve">r </w:t>
      </w:r>
      <w:r w:rsidR="008102BB" w:rsidRPr="00F163A0">
        <w:rPr>
          <w:rFonts w:ascii="Arial" w:hAnsi="Arial" w:cs="Arial"/>
          <w:b/>
          <w:bCs/>
          <w:sz w:val="24"/>
          <w:szCs w:val="24"/>
          <w:lang w:val="es-ES_tradnl" w:eastAsia="es-MX"/>
        </w:rPr>
        <w:t>mayoría</w:t>
      </w:r>
      <w:r w:rsidR="00CB1AC0" w:rsidRPr="00F163A0">
        <w:rPr>
          <w:rFonts w:ascii="Arial" w:hAnsi="Arial" w:cs="Arial"/>
          <w:sz w:val="24"/>
          <w:szCs w:val="24"/>
          <w:lang w:val="es-ES_tradnl" w:eastAsia="es-MX"/>
        </w:rPr>
        <w:t xml:space="preserve"> </w:t>
      </w:r>
      <w:r w:rsidRPr="00F163A0">
        <w:rPr>
          <w:rFonts w:ascii="Arial" w:hAnsi="Arial" w:cs="Arial"/>
          <w:sz w:val="24"/>
          <w:szCs w:val="24"/>
          <w:lang w:val="es-ES_tradnl" w:eastAsia="es-MX"/>
        </w:rPr>
        <w:t xml:space="preserve">de votos, la Magistrada y los Magistrados integrantes de la Sala Regional del Tribunal Electoral del Poder Judicial de la Federación, correspondiente a la Segunda Circunscripción Electoral Plurinominal, </w:t>
      </w:r>
      <w:r w:rsidR="008102BB" w:rsidRPr="00F163A0">
        <w:rPr>
          <w:rFonts w:ascii="Arial" w:hAnsi="Arial" w:cs="Arial"/>
          <w:sz w:val="24"/>
          <w:szCs w:val="24"/>
          <w:lang w:val="es-ES_tradnl" w:eastAsia="es-MX"/>
        </w:rPr>
        <w:t xml:space="preserve">con el voto en contra del Magistrado Ernesto Camacho Ochoa, quien formula voto diferenciado, </w:t>
      </w:r>
      <w:r w:rsidRPr="00F163A0">
        <w:rPr>
          <w:rFonts w:ascii="Arial" w:hAnsi="Arial" w:cs="Arial"/>
          <w:sz w:val="24"/>
          <w:szCs w:val="24"/>
          <w:lang w:val="es-ES_tradnl" w:eastAsia="es-MX"/>
        </w:rPr>
        <w:t>ante el Secretario General de Acuerdos, quien autoriza y da fe.</w:t>
      </w:r>
    </w:p>
    <w:p w14:paraId="41A20F52" w14:textId="77777777" w:rsidR="003E245E" w:rsidRPr="003E245E" w:rsidRDefault="003E245E" w:rsidP="003E245E">
      <w:pPr>
        <w:spacing w:after="0" w:line="360" w:lineRule="auto"/>
        <w:jc w:val="both"/>
        <w:rPr>
          <w:rFonts w:ascii="Arial" w:eastAsia="Times New Roman" w:hAnsi="Arial" w:cs="Arial"/>
          <w:b/>
          <w:color w:val="000000"/>
          <w:spacing w:val="-12"/>
          <w:sz w:val="24"/>
          <w:szCs w:val="24"/>
          <w:lang w:eastAsia="es-MX"/>
        </w:rPr>
      </w:pPr>
      <w:bookmarkStart w:id="52" w:name="_Hlk91839011"/>
      <w:r w:rsidRPr="003E245E">
        <w:rPr>
          <w:rFonts w:ascii="Arial" w:eastAsia="Times New Roman" w:hAnsi="Arial" w:cs="Arial"/>
          <w:b/>
          <w:bCs/>
          <w:color w:val="000000"/>
          <w:sz w:val="24"/>
          <w:szCs w:val="24"/>
          <w:lang w:val="es-ES" w:eastAsia="es-ES"/>
        </w:rPr>
        <w:t xml:space="preserve">VOTO DIFERENCIADO, PARTICULAR O EN CONTRA </w:t>
      </w:r>
      <w:r w:rsidRPr="003E245E">
        <w:rPr>
          <w:rFonts w:ascii="Arial" w:eastAsia="Times New Roman" w:hAnsi="Arial" w:cs="Arial"/>
          <w:b/>
          <w:bCs/>
          <w:color w:val="000000"/>
          <w:sz w:val="24"/>
          <w:szCs w:val="24"/>
          <w:lang w:eastAsia="es-MX"/>
        </w:rPr>
        <w:t xml:space="preserve">QUE EMITE EL MAGISTRADO ERNESTO CAMACHO OCHOA EN EL JUICIO CIUDADANO SM-JDC-1028/2021, </w:t>
      </w:r>
      <w:bookmarkStart w:id="53" w:name="_Hlk92347963"/>
      <w:r w:rsidRPr="003E245E">
        <w:rPr>
          <w:rFonts w:ascii="Arial" w:eastAsia="Times New Roman" w:hAnsi="Arial" w:cs="Arial"/>
          <w:b/>
          <w:bCs/>
          <w:color w:val="000000"/>
          <w:sz w:val="24"/>
          <w:szCs w:val="24"/>
          <w:lang w:eastAsia="es-MX"/>
        </w:rPr>
        <w:t>PORQUE</w:t>
      </w:r>
      <w:r w:rsidRPr="003E245E">
        <w:rPr>
          <w:rFonts w:ascii="Arial" w:eastAsia="Times New Roman" w:hAnsi="Arial" w:cs="Arial"/>
          <w:b/>
          <w:color w:val="000000"/>
          <w:spacing w:val="-12"/>
          <w:sz w:val="24"/>
          <w:szCs w:val="24"/>
          <w:lang w:eastAsia="es-MX"/>
        </w:rPr>
        <w:t>,</w:t>
      </w:r>
      <w:bookmarkEnd w:id="52"/>
      <w:r w:rsidRPr="003E245E">
        <w:rPr>
          <w:rFonts w:ascii="Arial" w:eastAsia="Times New Roman" w:hAnsi="Arial" w:cs="Arial"/>
          <w:b/>
          <w:color w:val="000000"/>
          <w:spacing w:val="-12"/>
          <w:sz w:val="24"/>
          <w:szCs w:val="24"/>
          <w:lang w:eastAsia="es-MX"/>
        </w:rPr>
        <w:t xml:space="preserve"> A DIFERENCIA DE LA DECISIÓN DE LA MAYORÍA DE LAS MAGISTRATURAS, CONSIDERO QUE EL TEMA DE INTEGRACIÓN DEL COMITÉ DE ADQUISICIONES EN EL AYUNTAMIENTO NO ES MATERIA ELECTORAL, PUES, DE ACUERDO CON LOS CRITERIOS DE LA SALA SUPERIOR, LA DECISIÓN DE CÓMO SE CONFORMAN LOS COMITÉS ES UN ASPECTO PROPIO DE LA ORGANIZACIÓN INTERNA DEL AYUNTAMIENTO, SIN QUE EL CONTEXTO DE OTROS HECHOS O ACTOS, PUDIESEN EXTENDER SUS EFECTOS PARA VINCULAR UN ASPECTO PROPIO DE LA ORGANIZACIÓN MUNICIPAL DENTRO DEL ÁMBITO ELECTORAL, PORQUE ÉSTOS NO GUARDAN UNA RELACIÓN ENTRE ELLOS</w:t>
      </w:r>
      <w:bookmarkEnd w:id="53"/>
      <w:r w:rsidRPr="003E245E">
        <w:rPr>
          <w:rFonts w:ascii="Arial" w:eastAsia="Yu Gothic Light" w:hAnsi="Arial" w:cs="Arial"/>
          <w:color w:val="000000"/>
          <w:spacing w:val="-12"/>
          <w:sz w:val="24"/>
          <w:szCs w:val="24"/>
          <w:vertAlign w:val="superscript"/>
          <w:lang w:eastAsia="es-MX"/>
        </w:rPr>
        <w:footnoteReference w:id="57"/>
      </w:r>
      <w:r w:rsidRPr="003E245E">
        <w:rPr>
          <w:rFonts w:ascii="Arial" w:eastAsia="Times New Roman" w:hAnsi="Arial" w:cs="Arial"/>
          <w:b/>
          <w:color w:val="000000"/>
          <w:spacing w:val="-12"/>
          <w:sz w:val="24"/>
          <w:szCs w:val="24"/>
          <w:lang w:eastAsia="es-MX"/>
        </w:rPr>
        <w:t>.</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3E245E" w:rsidRPr="003E245E" w14:paraId="0DD1E444" w14:textId="77777777" w:rsidTr="00A73A87">
        <w:tc>
          <w:tcPr>
            <w:tcW w:w="8263" w:type="dxa"/>
            <w:hideMark/>
          </w:tcPr>
          <w:p w14:paraId="01329D87" w14:textId="77777777" w:rsidR="003E245E" w:rsidRPr="003E245E" w:rsidRDefault="003E245E" w:rsidP="003E245E">
            <w:pPr>
              <w:tabs>
                <w:tab w:val="left" w:pos="2270"/>
                <w:tab w:val="center" w:pos="4023"/>
              </w:tabs>
              <w:contextualSpacing/>
              <w:rPr>
                <w:rFonts w:eastAsia="Times New Roman"/>
                <w:b/>
              </w:rPr>
            </w:pPr>
            <w:bookmarkStart w:id="54" w:name="_Toc68623551"/>
            <w:bookmarkStart w:id="55" w:name="_Hlk25085812"/>
            <w:r w:rsidRPr="003E245E">
              <w:rPr>
                <w:rFonts w:eastAsia="Times New Roman"/>
                <w:b/>
              </w:rPr>
              <w:tab/>
            </w:r>
            <w:r w:rsidRPr="003E245E">
              <w:rPr>
                <w:rFonts w:eastAsia="Times New Roman"/>
                <w:b/>
              </w:rPr>
              <w:tab/>
              <w:t>Esquema</w:t>
            </w:r>
          </w:p>
        </w:tc>
      </w:tr>
      <w:tr w:rsidR="003E245E" w:rsidRPr="003E245E" w14:paraId="43F7D2E7" w14:textId="77777777" w:rsidTr="00A73A87">
        <w:tc>
          <w:tcPr>
            <w:tcW w:w="8263" w:type="dxa"/>
            <w:hideMark/>
          </w:tcPr>
          <w:p w14:paraId="482EBC3A" w14:textId="77777777" w:rsidR="003E245E" w:rsidRPr="003E245E" w:rsidRDefault="003E245E" w:rsidP="003E245E">
            <w:pPr>
              <w:contextualSpacing/>
              <w:jc w:val="both"/>
              <w:rPr>
                <w:rFonts w:eastAsia="Times New Roman"/>
              </w:rPr>
            </w:pPr>
            <w:r w:rsidRPr="003E245E">
              <w:rPr>
                <w:rFonts w:eastAsia="Times New Roman"/>
                <w:b/>
                <w:u w:val="single"/>
              </w:rPr>
              <w:t>Apartado A.</w:t>
            </w:r>
            <w:r w:rsidRPr="003E245E">
              <w:rPr>
                <w:rFonts w:eastAsia="Times New Roman"/>
              </w:rPr>
              <w:t xml:space="preserve"> Materia de la controversia ante esta Sala Monterrey</w:t>
            </w:r>
          </w:p>
        </w:tc>
      </w:tr>
      <w:tr w:rsidR="003E245E" w:rsidRPr="003E245E" w14:paraId="0634BDBC" w14:textId="77777777" w:rsidTr="00A73A87">
        <w:tc>
          <w:tcPr>
            <w:tcW w:w="8263" w:type="dxa"/>
            <w:hideMark/>
          </w:tcPr>
          <w:p w14:paraId="1562B133" w14:textId="77777777" w:rsidR="003E245E" w:rsidRPr="003E245E" w:rsidRDefault="003E245E" w:rsidP="003E245E">
            <w:pPr>
              <w:tabs>
                <w:tab w:val="left" w:pos="991"/>
              </w:tabs>
              <w:contextualSpacing/>
              <w:jc w:val="both"/>
              <w:rPr>
                <w:rFonts w:eastAsia="Times New Roman"/>
              </w:rPr>
            </w:pPr>
            <w:r w:rsidRPr="003E245E">
              <w:rPr>
                <w:rFonts w:eastAsia="Times New Roman"/>
                <w:b/>
                <w:u w:val="single"/>
              </w:rPr>
              <w:t>Apartado B.</w:t>
            </w:r>
            <w:r w:rsidRPr="003E245E">
              <w:rPr>
                <w:rFonts w:eastAsia="Times New Roman"/>
              </w:rPr>
              <w:t xml:space="preserve"> Decisión de la Sala Monterrey</w:t>
            </w:r>
          </w:p>
        </w:tc>
      </w:tr>
      <w:tr w:rsidR="003E245E" w:rsidRPr="003E245E" w14:paraId="624F9F88" w14:textId="77777777" w:rsidTr="00A73A87">
        <w:tc>
          <w:tcPr>
            <w:tcW w:w="8263" w:type="dxa"/>
            <w:hideMark/>
          </w:tcPr>
          <w:p w14:paraId="305F7E5C" w14:textId="77777777" w:rsidR="003E245E" w:rsidRPr="003E245E" w:rsidRDefault="003E245E" w:rsidP="003E245E">
            <w:pPr>
              <w:tabs>
                <w:tab w:val="left" w:pos="1060"/>
              </w:tabs>
              <w:contextualSpacing/>
              <w:jc w:val="both"/>
              <w:rPr>
                <w:rFonts w:eastAsia="Times New Roman"/>
              </w:rPr>
            </w:pPr>
            <w:r w:rsidRPr="003E245E">
              <w:rPr>
                <w:rFonts w:eastAsia="Times New Roman"/>
                <w:b/>
                <w:u w:val="single"/>
              </w:rPr>
              <w:t>Apartado C.</w:t>
            </w:r>
            <w:r w:rsidRPr="003E245E">
              <w:rPr>
                <w:rFonts w:eastAsia="Times New Roman"/>
              </w:rPr>
              <w:t xml:space="preserve"> Sentido y consideraciones del voto diferenciado</w:t>
            </w:r>
          </w:p>
          <w:p w14:paraId="5A7F5794" w14:textId="77777777" w:rsidR="003E245E" w:rsidRPr="003E245E" w:rsidRDefault="003E245E" w:rsidP="003E245E">
            <w:pPr>
              <w:tabs>
                <w:tab w:val="left" w:pos="1060"/>
              </w:tabs>
              <w:contextualSpacing/>
              <w:jc w:val="both"/>
              <w:rPr>
                <w:rFonts w:eastAsia="Times New Roman"/>
              </w:rPr>
            </w:pPr>
            <w:r w:rsidRPr="003E245E">
              <w:rPr>
                <w:rFonts w:eastAsia="Times New Roman"/>
                <w:b/>
                <w:u w:val="single"/>
              </w:rPr>
              <w:t>Apartado D</w:t>
            </w:r>
            <w:r w:rsidRPr="003E245E">
              <w:rPr>
                <w:rFonts w:eastAsia="Times New Roman"/>
              </w:rPr>
              <w:t>. Desarrollo de las consideraciones del voto diferenciado</w:t>
            </w:r>
          </w:p>
        </w:tc>
      </w:tr>
      <w:tr w:rsidR="003E245E" w:rsidRPr="003E245E" w14:paraId="00C5B20F" w14:textId="77777777" w:rsidTr="00A73A87">
        <w:tc>
          <w:tcPr>
            <w:tcW w:w="8263" w:type="dxa"/>
          </w:tcPr>
          <w:p w14:paraId="23A80B49" w14:textId="77777777" w:rsidR="003E245E" w:rsidRPr="003E245E" w:rsidRDefault="003E245E" w:rsidP="003E245E">
            <w:pPr>
              <w:tabs>
                <w:tab w:val="left" w:pos="1060"/>
              </w:tabs>
              <w:contextualSpacing/>
              <w:jc w:val="both"/>
              <w:rPr>
                <w:rFonts w:eastAsia="Times New Roman"/>
                <w:b/>
                <w:u w:val="single"/>
              </w:rPr>
            </w:pPr>
          </w:p>
        </w:tc>
      </w:tr>
    </w:tbl>
    <w:p w14:paraId="3B4CA851" w14:textId="77777777" w:rsidR="003E245E" w:rsidRPr="003E245E" w:rsidRDefault="003E245E" w:rsidP="003E245E">
      <w:pPr>
        <w:keepNext/>
        <w:spacing w:after="0" w:line="240" w:lineRule="auto"/>
        <w:jc w:val="both"/>
        <w:outlineLvl w:val="0"/>
        <w:rPr>
          <w:rFonts w:ascii="Arial" w:eastAsia="Yu Gothic Light" w:hAnsi="Arial" w:cs="Arial"/>
          <w:b/>
          <w:bCs/>
          <w:color w:val="000000"/>
          <w:kern w:val="32"/>
          <w:sz w:val="24"/>
          <w:szCs w:val="24"/>
          <w:u w:val="single"/>
        </w:rPr>
      </w:pPr>
    </w:p>
    <w:p w14:paraId="06E1EE1E" w14:textId="77777777" w:rsidR="003E245E" w:rsidRPr="003E245E" w:rsidRDefault="003E245E" w:rsidP="003E245E">
      <w:pPr>
        <w:keepNext/>
        <w:spacing w:after="0" w:line="360" w:lineRule="auto"/>
        <w:jc w:val="both"/>
        <w:outlineLvl w:val="0"/>
        <w:rPr>
          <w:rFonts w:ascii="Arial" w:eastAsia="Yu Gothic Light" w:hAnsi="Arial" w:cs="Arial"/>
          <w:b/>
          <w:bCs/>
          <w:color w:val="000000"/>
          <w:kern w:val="32"/>
          <w:sz w:val="24"/>
          <w:szCs w:val="24"/>
          <w:u w:val="single"/>
        </w:rPr>
      </w:pPr>
      <w:r w:rsidRPr="003E245E">
        <w:rPr>
          <w:rFonts w:ascii="Arial" w:eastAsia="Yu Gothic Light" w:hAnsi="Arial" w:cs="Arial"/>
          <w:b/>
          <w:bCs/>
          <w:color w:val="000000"/>
          <w:kern w:val="32"/>
          <w:sz w:val="24"/>
          <w:szCs w:val="24"/>
          <w:u w:val="single"/>
        </w:rPr>
        <w:t>Apartado A.</w:t>
      </w:r>
      <w:r w:rsidRPr="003E245E">
        <w:rPr>
          <w:rFonts w:ascii="Arial" w:eastAsia="Yu Gothic Light" w:hAnsi="Arial" w:cs="Arial"/>
          <w:b/>
          <w:bCs/>
          <w:color w:val="000000"/>
          <w:kern w:val="32"/>
          <w:sz w:val="24"/>
          <w:szCs w:val="24"/>
        </w:rPr>
        <w:t xml:space="preserve"> Materia de la controversia ante esta Sala Monterrey</w:t>
      </w:r>
      <w:bookmarkEnd w:id="54"/>
    </w:p>
    <w:p w14:paraId="2478A6CD" w14:textId="77777777" w:rsidR="003E245E" w:rsidRPr="003E245E" w:rsidRDefault="003E245E" w:rsidP="003E245E">
      <w:pPr>
        <w:spacing w:after="0" w:line="240" w:lineRule="auto"/>
        <w:jc w:val="both"/>
        <w:rPr>
          <w:rFonts w:ascii="Arial" w:eastAsia="Calibri" w:hAnsi="Arial" w:cs="Arial"/>
          <w:b/>
          <w:bCs/>
          <w:sz w:val="24"/>
          <w:szCs w:val="24"/>
          <w:u w:val="single"/>
        </w:rPr>
      </w:pPr>
    </w:p>
    <w:p w14:paraId="43A3DF43" w14:textId="77777777" w:rsidR="003E245E" w:rsidRPr="003E245E" w:rsidRDefault="003E245E" w:rsidP="003E245E">
      <w:pPr>
        <w:spacing w:after="0" w:line="360" w:lineRule="auto"/>
        <w:jc w:val="both"/>
        <w:rPr>
          <w:rFonts w:ascii="Arial" w:eastAsia="Calibri" w:hAnsi="Arial" w:cs="Arial"/>
          <w:b/>
          <w:bCs/>
          <w:sz w:val="24"/>
          <w:szCs w:val="24"/>
        </w:rPr>
      </w:pPr>
      <w:r w:rsidRPr="003E245E">
        <w:rPr>
          <w:rFonts w:ascii="Arial" w:eastAsia="Calibri" w:hAnsi="Arial" w:cs="Arial"/>
          <w:b/>
          <w:bCs/>
          <w:sz w:val="24"/>
          <w:szCs w:val="24"/>
        </w:rPr>
        <w:t>1. Hechos contextuales de la controversia</w:t>
      </w:r>
    </w:p>
    <w:p w14:paraId="00B8F08D" w14:textId="77777777" w:rsidR="003E245E" w:rsidRPr="003E245E" w:rsidRDefault="003E245E" w:rsidP="003E245E">
      <w:pPr>
        <w:spacing w:after="0" w:line="240" w:lineRule="auto"/>
        <w:jc w:val="both"/>
        <w:rPr>
          <w:rFonts w:ascii="Arial" w:eastAsia="Calibri" w:hAnsi="Arial" w:cs="Arial"/>
          <w:b/>
          <w:bCs/>
          <w:sz w:val="24"/>
          <w:szCs w:val="24"/>
        </w:rPr>
      </w:pPr>
    </w:p>
    <w:p w14:paraId="51F0F137" w14:textId="7A53DA27" w:rsidR="003E245E" w:rsidRPr="003E245E" w:rsidRDefault="003E245E" w:rsidP="003E245E">
      <w:pPr>
        <w:spacing w:after="0" w:line="360" w:lineRule="auto"/>
        <w:jc w:val="both"/>
        <w:rPr>
          <w:rFonts w:ascii="Arial" w:eastAsia="Calibri" w:hAnsi="Arial" w:cs="Arial"/>
          <w:bCs/>
          <w:sz w:val="24"/>
          <w:szCs w:val="24"/>
        </w:rPr>
      </w:pPr>
      <w:r w:rsidRPr="003E245E">
        <w:rPr>
          <w:rFonts w:ascii="Arial" w:eastAsia="Calibri" w:hAnsi="Arial" w:cs="Arial"/>
          <w:b/>
          <w:sz w:val="24"/>
          <w:szCs w:val="24"/>
        </w:rPr>
        <w:t xml:space="preserve">1.a. </w:t>
      </w:r>
      <w:r w:rsidRPr="003E245E">
        <w:rPr>
          <w:rFonts w:ascii="Arial" w:eastAsia="Calibri" w:hAnsi="Arial" w:cs="Arial"/>
          <w:sz w:val="24"/>
          <w:szCs w:val="24"/>
        </w:rPr>
        <w:t xml:space="preserve">El origen de la controversia deriva de la sesión de instalación del Ayuntamiento de Guanajuato, donde, entre otras cuestiones, se tomó protesta a la actora como regidora de representación proporcional de </w:t>
      </w:r>
      <w:r>
        <w:rPr>
          <w:rFonts w:ascii="Arial" w:hAnsi="Arial" w:cs="Arial"/>
          <w:color w:val="FFFFFF" w:themeColor="background1"/>
          <w:sz w:val="24"/>
          <w:szCs w:val="24"/>
          <w:highlight w:val="black"/>
        </w:rPr>
        <w:t>E</w:t>
      </w:r>
      <w:r>
        <w:rPr>
          <w:rFonts w:ascii="Arial" w:hAnsi="Arial" w:cs="Arial"/>
          <w:bCs/>
          <w:color w:val="FFFFFF" w:themeColor="background1"/>
          <w:sz w:val="24"/>
          <w:szCs w:val="24"/>
          <w:highlight w:val="black"/>
        </w:rPr>
        <w:t>LIMINADO: DATO PERSONAL CONFIDENCIAL. Ver fundamento y motivación al final de la resolución</w:t>
      </w:r>
      <w:r w:rsidRPr="003E245E">
        <w:rPr>
          <w:rFonts w:ascii="Arial" w:eastAsia="Calibri" w:hAnsi="Arial" w:cs="Arial"/>
          <w:sz w:val="24"/>
          <w:szCs w:val="24"/>
        </w:rPr>
        <w:t xml:space="preserve"> y se efectuó el nombramiento de los integrantes del Comité de Adquisiciones.</w:t>
      </w:r>
    </w:p>
    <w:p w14:paraId="2362BA54" w14:textId="77777777" w:rsidR="003E245E" w:rsidRPr="003E245E" w:rsidRDefault="003E245E" w:rsidP="003E245E">
      <w:pPr>
        <w:spacing w:after="0" w:line="360" w:lineRule="auto"/>
        <w:jc w:val="both"/>
        <w:rPr>
          <w:rFonts w:ascii="Arial" w:eastAsia="Calibri" w:hAnsi="Arial" w:cs="Arial"/>
          <w:bCs/>
          <w:sz w:val="24"/>
          <w:szCs w:val="24"/>
        </w:rPr>
      </w:pPr>
    </w:p>
    <w:p w14:paraId="1D92E450" w14:textId="77777777" w:rsidR="003E245E" w:rsidRPr="003E245E" w:rsidRDefault="003E245E" w:rsidP="003E245E">
      <w:pPr>
        <w:spacing w:after="0" w:line="360" w:lineRule="auto"/>
        <w:jc w:val="both"/>
        <w:rPr>
          <w:rFonts w:ascii="Arial" w:eastAsia="Calibri" w:hAnsi="Arial" w:cs="Arial"/>
          <w:bCs/>
          <w:sz w:val="24"/>
          <w:szCs w:val="24"/>
        </w:rPr>
      </w:pPr>
      <w:r w:rsidRPr="003E245E">
        <w:rPr>
          <w:rFonts w:ascii="Arial" w:eastAsia="Calibri" w:hAnsi="Arial" w:cs="Arial"/>
          <w:b/>
          <w:sz w:val="24"/>
          <w:szCs w:val="24"/>
        </w:rPr>
        <w:t>1.</w:t>
      </w:r>
      <w:r w:rsidRPr="003E245E">
        <w:rPr>
          <w:rFonts w:ascii="Arial" w:eastAsia="Calibri" w:hAnsi="Arial" w:cs="Arial"/>
          <w:b/>
          <w:bCs/>
          <w:sz w:val="24"/>
          <w:szCs w:val="24"/>
        </w:rPr>
        <w:t xml:space="preserve">b. </w:t>
      </w:r>
      <w:r w:rsidRPr="003E245E">
        <w:rPr>
          <w:rFonts w:ascii="Arial" w:eastAsia="Calibri" w:hAnsi="Arial" w:cs="Arial"/>
          <w:bCs/>
          <w:sz w:val="24"/>
          <w:szCs w:val="24"/>
        </w:rPr>
        <w:t xml:space="preserve">Inconforme porque no fue considerada para formar parte del Comité de Adquisiciones, la promovente presentó juicio ciudadano local, argumentando que tal hecho constituía una afectación a su derecho a ser votada en su vertiente de desempeño del cargo, así como </w:t>
      </w:r>
      <w:proofErr w:type="spellStart"/>
      <w:r w:rsidRPr="003E245E">
        <w:rPr>
          <w:rFonts w:ascii="Arial" w:eastAsia="Calibri" w:hAnsi="Arial" w:cs="Arial"/>
          <w:bCs/>
          <w:sz w:val="24"/>
          <w:szCs w:val="24"/>
        </w:rPr>
        <w:t>vpg</w:t>
      </w:r>
      <w:proofErr w:type="spellEnd"/>
      <w:r w:rsidRPr="003E245E">
        <w:rPr>
          <w:rFonts w:ascii="Arial" w:eastAsia="Calibri" w:hAnsi="Arial" w:cs="Arial"/>
          <w:bCs/>
          <w:sz w:val="24"/>
          <w:szCs w:val="24"/>
        </w:rPr>
        <w:t xml:space="preserve"> en su contra. De igual modo, la impugnante señaló que se omitió convocarla debidamente a la Primera Sesión de Cabildo, aunado a que se tomó la decisión de citarla a las sesiones de forma electrónica sin que ella tuviera los medios para enterase por dicha vía.</w:t>
      </w:r>
    </w:p>
    <w:p w14:paraId="274D8298" w14:textId="77777777" w:rsidR="003E245E" w:rsidRPr="003E245E" w:rsidRDefault="003E245E" w:rsidP="003E245E">
      <w:pPr>
        <w:spacing w:after="0" w:line="360" w:lineRule="auto"/>
        <w:jc w:val="both"/>
        <w:rPr>
          <w:rFonts w:ascii="Arial" w:eastAsia="Calibri" w:hAnsi="Arial" w:cs="Arial"/>
          <w:bCs/>
          <w:sz w:val="24"/>
          <w:szCs w:val="24"/>
        </w:rPr>
      </w:pPr>
    </w:p>
    <w:p w14:paraId="6397B72A" w14:textId="77777777" w:rsidR="003E245E" w:rsidRPr="003E245E" w:rsidRDefault="003E245E" w:rsidP="003E245E">
      <w:pPr>
        <w:spacing w:after="0" w:line="360" w:lineRule="auto"/>
        <w:jc w:val="both"/>
        <w:rPr>
          <w:rFonts w:ascii="Arial" w:eastAsia="Calibri" w:hAnsi="Arial" w:cs="Arial"/>
          <w:bCs/>
          <w:sz w:val="24"/>
          <w:szCs w:val="24"/>
        </w:rPr>
      </w:pPr>
      <w:r w:rsidRPr="003E245E">
        <w:rPr>
          <w:rFonts w:ascii="Arial" w:eastAsia="Calibri" w:hAnsi="Arial" w:cs="Arial"/>
          <w:b/>
          <w:bCs/>
          <w:sz w:val="24"/>
          <w:szCs w:val="24"/>
        </w:rPr>
        <w:t xml:space="preserve">1.c. </w:t>
      </w:r>
      <w:r w:rsidRPr="003E245E">
        <w:rPr>
          <w:rFonts w:ascii="Arial" w:eastAsia="Calibri" w:hAnsi="Arial" w:cs="Arial"/>
          <w:bCs/>
          <w:sz w:val="24"/>
          <w:szCs w:val="24"/>
        </w:rP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 al considerar que no incidía en la esfera de derechos político-electorales de la actora y, por tanto, no se trataba de un acto tutelable en la materia electoral.</w:t>
      </w:r>
    </w:p>
    <w:p w14:paraId="4E5ABE11" w14:textId="77777777" w:rsidR="003E245E" w:rsidRPr="003E245E" w:rsidRDefault="003E245E" w:rsidP="003E245E">
      <w:pPr>
        <w:spacing w:after="0" w:line="360" w:lineRule="auto"/>
        <w:jc w:val="both"/>
        <w:rPr>
          <w:rFonts w:ascii="Arial" w:eastAsia="Calibri" w:hAnsi="Arial" w:cs="Arial"/>
          <w:bCs/>
          <w:sz w:val="24"/>
          <w:szCs w:val="24"/>
        </w:rPr>
      </w:pPr>
    </w:p>
    <w:p w14:paraId="0A3A7D07" w14:textId="77777777" w:rsidR="003E245E" w:rsidRPr="003E245E" w:rsidRDefault="003E245E" w:rsidP="003E245E">
      <w:pPr>
        <w:keepNext/>
        <w:spacing w:after="0" w:line="360" w:lineRule="auto"/>
        <w:jc w:val="both"/>
        <w:outlineLvl w:val="0"/>
        <w:rPr>
          <w:rFonts w:ascii="Arial" w:eastAsia="Yu Gothic Light" w:hAnsi="Arial" w:cs="Arial"/>
          <w:b/>
          <w:bCs/>
          <w:color w:val="000000"/>
          <w:kern w:val="32"/>
          <w:sz w:val="24"/>
          <w:szCs w:val="24"/>
        </w:rPr>
      </w:pPr>
      <w:bookmarkStart w:id="56" w:name="_Toc68623552"/>
      <w:bookmarkStart w:id="57" w:name="_Hlk68600223"/>
      <w:r w:rsidRPr="003E245E">
        <w:rPr>
          <w:rFonts w:ascii="Arial" w:eastAsia="Yu Gothic Light" w:hAnsi="Arial" w:cs="Arial"/>
          <w:b/>
          <w:bCs/>
          <w:color w:val="000000"/>
          <w:kern w:val="32"/>
          <w:sz w:val="24"/>
          <w:szCs w:val="24"/>
          <w:u w:val="single"/>
        </w:rPr>
        <w:t>Apartado B</w:t>
      </w:r>
      <w:r w:rsidRPr="003E245E">
        <w:rPr>
          <w:rFonts w:ascii="Arial" w:eastAsia="Yu Gothic Light" w:hAnsi="Arial" w:cs="Arial"/>
          <w:b/>
          <w:bCs/>
          <w:color w:val="000000"/>
          <w:kern w:val="32"/>
          <w:sz w:val="24"/>
          <w:szCs w:val="24"/>
        </w:rPr>
        <w:t>. Decisión de la Sala Monterrey</w:t>
      </w:r>
      <w:bookmarkEnd w:id="56"/>
    </w:p>
    <w:p w14:paraId="00DB29C6" w14:textId="77777777" w:rsidR="003E245E" w:rsidRPr="003E245E" w:rsidRDefault="003E245E" w:rsidP="003E245E">
      <w:pPr>
        <w:spacing w:after="0" w:line="240" w:lineRule="auto"/>
        <w:jc w:val="both"/>
        <w:rPr>
          <w:rFonts w:ascii="Arial" w:eastAsia="Times New Roman" w:hAnsi="Arial" w:cs="Arial"/>
          <w:color w:val="000000"/>
          <w:sz w:val="24"/>
          <w:szCs w:val="24"/>
        </w:rPr>
      </w:pPr>
    </w:p>
    <w:p w14:paraId="72DE3531" w14:textId="77777777" w:rsidR="003E245E" w:rsidRPr="003E245E" w:rsidRDefault="003E245E" w:rsidP="003E245E">
      <w:pPr>
        <w:spacing w:after="0" w:line="360" w:lineRule="auto"/>
        <w:jc w:val="both"/>
        <w:rPr>
          <w:rFonts w:ascii="Arial" w:eastAsia="Times New Roman" w:hAnsi="Arial" w:cs="Arial"/>
          <w:color w:val="000000"/>
          <w:sz w:val="24"/>
          <w:szCs w:val="24"/>
        </w:rPr>
      </w:pPr>
      <w:r w:rsidRPr="003E245E">
        <w:rPr>
          <w:rFonts w:ascii="Arial" w:eastAsia="Times New Roman" w:hAnsi="Arial" w:cs="Arial"/>
          <w:color w:val="000000"/>
          <w:sz w:val="24"/>
          <w:szCs w:val="24"/>
        </w:rPr>
        <w:t xml:space="preserve">La mayoría de las magistraturas </w:t>
      </w:r>
      <w:r w:rsidRPr="003E245E">
        <w:rPr>
          <w:rFonts w:ascii="Arial" w:eastAsia="Calibri" w:hAnsi="Arial" w:cs="Arial"/>
          <w:color w:val="000000"/>
          <w:sz w:val="24"/>
          <w:szCs w:val="24"/>
        </w:rPr>
        <w:t>Claudia Valle Aguilasocho y Yairsinio David García Ortiz, con quienes integro la Sala Monterrey,</w:t>
      </w:r>
      <w:r w:rsidRPr="003E245E">
        <w:rPr>
          <w:rFonts w:ascii="Arial" w:eastAsia="Times New Roman" w:hAnsi="Arial" w:cs="Arial"/>
          <w:color w:val="000000"/>
          <w:sz w:val="24"/>
          <w:szCs w:val="24"/>
        </w:rPr>
        <w:t xml:space="preserve"> consideran que debe modificarse la sentencia impugnada, y dejar sin efectos el sobreseimiento decretado por el Tribunal Local respecto a la presunta exclusión de la actora del Comité de Adquisiciones, Enajenaciones, Arrendamientos y Contratación de Servicios del Municipio de Guanajuato, bajo la consideración esencial de que dicho acto sí es tutelable por la materia electoral, pues la responsable no tomó en cuenta que ese hecho no era un aspecto aislado sino que se hallaba vinculado a uno diverso como lo es que presuntamente a la actora no se le citó a la sesión de instalación del ayuntamiento  y ello en su conjunto y en ese contexto llevaba analizar el tema del comité desde el ámbito electoral.</w:t>
      </w:r>
    </w:p>
    <w:p w14:paraId="51AB95B5" w14:textId="77777777" w:rsidR="003E245E" w:rsidRPr="003E245E" w:rsidRDefault="003E245E" w:rsidP="003E245E">
      <w:pPr>
        <w:spacing w:after="0" w:line="360" w:lineRule="auto"/>
        <w:jc w:val="both"/>
        <w:rPr>
          <w:rFonts w:ascii="Arial" w:eastAsia="Calibri" w:hAnsi="Arial" w:cs="Arial"/>
          <w:bCs/>
          <w:sz w:val="24"/>
          <w:szCs w:val="24"/>
        </w:rPr>
      </w:pPr>
    </w:p>
    <w:p w14:paraId="3E9B1E57" w14:textId="77777777" w:rsidR="003E245E" w:rsidRPr="003E245E" w:rsidRDefault="003E245E" w:rsidP="003E245E">
      <w:pPr>
        <w:keepNext/>
        <w:spacing w:after="0" w:line="360" w:lineRule="auto"/>
        <w:jc w:val="both"/>
        <w:outlineLvl w:val="0"/>
        <w:rPr>
          <w:rFonts w:ascii="Arial" w:eastAsia="Yu Gothic Light" w:hAnsi="Arial" w:cs="Arial"/>
          <w:b/>
          <w:bCs/>
          <w:caps/>
          <w:color w:val="000000"/>
          <w:kern w:val="32"/>
          <w:sz w:val="24"/>
          <w:szCs w:val="24"/>
          <w:lang w:val="es-ES"/>
        </w:rPr>
      </w:pPr>
      <w:bookmarkStart w:id="58" w:name="_Toc68623553"/>
      <w:r w:rsidRPr="003E245E">
        <w:rPr>
          <w:rFonts w:ascii="Arial" w:eastAsia="Yu Gothic Light" w:hAnsi="Arial" w:cs="Arial"/>
          <w:b/>
          <w:bCs/>
          <w:color w:val="000000"/>
          <w:kern w:val="32"/>
          <w:sz w:val="24"/>
          <w:szCs w:val="24"/>
          <w:u w:val="single"/>
        </w:rPr>
        <w:t>Apartado C.</w:t>
      </w:r>
      <w:r w:rsidRPr="003E245E">
        <w:rPr>
          <w:rFonts w:ascii="Arial" w:eastAsia="Yu Gothic Light" w:hAnsi="Arial" w:cs="Arial"/>
          <w:b/>
          <w:bCs/>
          <w:color w:val="000000"/>
          <w:kern w:val="32"/>
          <w:sz w:val="24"/>
          <w:szCs w:val="24"/>
        </w:rPr>
        <w:t xml:space="preserve"> Sentido y consideraciones </w:t>
      </w:r>
      <w:bookmarkStart w:id="59" w:name="_Toc50385190"/>
      <w:r w:rsidRPr="003E245E">
        <w:rPr>
          <w:rFonts w:ascii="Arial" w:eastAsia="Yu Gothic Light" w:hAnsi="Arial" w:cs="Arial"/>
          <w:b/>
          <w:bCs/>
          <w:color w:val="000000"/>
          <w:kern w:val="32"/>
          <w:sz w:val="24"/>
          <w:szCs w:val="24"/>
        </w:rPr>
        <w:t xml:space="preserve">del </w:t>
      </w:r>
      <w:r w:rsidRPr="003E245E">
        <w:rPr>
          <w:rFonts w:ascii="Arial" w:eastAsia="Calibri" w:hAnsi="Arial" w:cs="Arial"/>
          <w:b/>
          <w:color w:val="000000"/>
          <w:kern w:val="32"/>
          <w:sz w:val="24"/>
          <w:szCs w:val="24"/>
        </w:rPr>
        <w:t xml:space="preserve">voto </w:t>
      </w:r>
      <w:bookmarkEnd w:id="58"/>
      <w:bookmarkEnd w:id="59"/>
      <w:r w:rsidRPr="003E245E">
        <w:rPr>
          <w:rFonts w:ascii="Arial" w:eastAsia="Calibri" w:hAnsi="Arial" w:cs="Arial"/>
          <w:b/>
          <w:bCs/>
          <w:color w:val="000000"/>
          <w:kern w:val="32"/>
          <w:sz w:val="24"/>
          <w:szCs w:val="24"/>
        </w:rPr>
        <w:t>diferenciado</w:t>
      </w:r>
    </w:p>
    <w:p w14:paraId="5FE7C46C" w14:textId="77777777" w:rsidR="003E245E" w:rsidRPr="003E245E" w:rsidRDefault="003E245E" w:rsidP="003E245E">
      <w:pPr>
        <w:spacing w:after="0" w:line="240" w:lineRule="auto"/>
        <w:jc w:val="both"/>
        <w:rPr>
          <w:rFonts w:ascii="Arial" w:eastAsia="Calibri" w:hAnsi="Arial" w:cs="Arial"/>
          <w:bCs/>
          <w:color w:val="000000"/>
          <w:sz w:val="24"/>
          <w:szCs w:val="24"/>
          <w:lang w:val="es-ES"/>
        </w:rPr>
      </w:pPr>
    </w:p>
    <w:p w14:paraId="596754C0"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Con todo respeto, no comparto la decisión de la mayoría, porque, desde mi perspectiva, considero que el tema de la integración del Comité de Adquisiciones en el Ayuntamiento no es materia electoral, pues, de acuerdo con los criterios de la Sala Superior, la decisión de cómo se conforman los comités es un aspecto propio de la organización interna del ayuntamiento, por lo tanto, son ajenos del ámbito electoral.</w:t>
      </w:r>
    </w:p>
    <w:p w14:paraId="6C2B2AB4" w14:textId="77777777" w:rsidR="003E245E" w:rsidRPr="003E245E" w:rsidRDefault="003E245E" w:rsidP="003E245E">
      <w:pPr>
        <w:spacing w:after="0" w:line="360" w:lineRule="auto"/>
        <w:jc w:val="both"/>
        <w:rPr>
          <w:rFonts w:ascii="Arial" w:eastAsia="Calibri" w:hAnsi="Arial" w:cs="Arial"/>
          <w:sz w:val="24"/>
          <w:szCs w:val="24"/>
        </w:rPr>
      </w:pPr>
    </w:p>
    <w:p w14:paraId="4F123D3E"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No obsta que ha sido criterio del suscrito que, tratándose de asuntos en los que se alega la posible obstaculización del cargo y/o </w:t>
      </w:r>
      <w:proofErr w:type="spellStart"/>
      <w:r w:rsidRPr="003E245E">
        <w:rPr>
          <w:rFonts w:ascii="Arial" w:eastAsia="Calibri" w:hAnsi="Arial" w:cs="Arial"/>
          <w:sz w:val="24"/>
          <w:szCs w:val="24"/>
        </w:rPr>
        <w:t>vpg</w:t>
      </w:r>
      <w:proofErr w:type="spellEnd"/>
      <w:r w:rsidRPr="003E245E">
        <w:rPr>
          <w:rFonts w:ascii="Arial" w:eastAsia="Calibri" w:hAnsi="Arial" w:cs="Arial"/>
          <w:sz w:val="24"/>
          <w:szCs w:val="24"/>
        </w:rPr>
        <w:t xml:space="preserve">, debe implementarse una metodología en la que se analicen todos los hechos y actos que supuestamente constituyen las infracciones, y a partir del análisis, de aquellos actos que materialmente son electorales, realizarse un estudio reforzado y extensivo respecto de aquellos que no lo son, a fin de determinar la existencia o no de una posible sistematicidad de conductas que podrían actualizar las conductas indebidas, </w:t>
      </w:r>
      <w:r w:rsidRPr="003E245E">
        <w:rPr>
          <w:rFonts w:ascii="Arial" w:eastAsia="Calibri" w:hAnsi="Arial" w:cs="Arial"/>
          <w:sz w:val="24"/>
          <w:szCs w:val="24"/>
          <w:u w:val="single"/>
        </w:rPr>
        <w:t>sin embargo</w:t>
      </w:r>
      <w:r w:rsidRPr="003E245E">
        <w:rPr>
          <w:rFonts w:ascii="Arial" w:eastAsia="Calibri" w:hAnsi="Arial" w:cs="Arial"/>
          <w:sz w:val="24"/>
          <w:szCs w:val="24"/>
        </w:rPr>
        <w:t>, tal metodología parte de la base de que los actos impugnados se encuentran vinculados entre sí, lo que no sucede en el presente asunto.</w:t>
      </w:r>
    </w:p>
    <w:p w14:paraId="09C44520" w14:textId="77777777" w:rsidR="003E245E" w:rsidRPr="003E245E" w:rsidRDefault="003E245E" w:rsidP="003E245E">
      <w:pPr>
        <w:spacing w:after="0" w:line="360" w:lineRule="auto"/>
        <w:jc w:val="both"/>
        <w:rPr>
          <w:rFonts w:ascii="Arial" w:eastAsia="Calibri" w:hAnsi="Arial" w:cs="Arial"/>
          <w:sz w:val="24"/>
          <w:szCs w:val="24"/>
        </w:rPr>
      </w:pPr>
    </w:p>
    <w:p w14:paraId="499C88AF"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Lo anterior, porque el contexto de los otros hechos (</w:t>
      </w:r>
      <w:r w:rsidRPr="003E245E">
        <w:rPr>
          <w:rFonts w:ascii="Arial" w:eastAsia="Calibri" w:hAnsi="Arial" w:cs="Arial"/>
          <w:bCs/>
          <w:sz w:val="24"/>
          <w:szCs w:val="24"/>
        </w:rPr>
        <w:t>convocar debidamente a la primera sesión de cabildo</w:t>
      </w:r>
      <w:r w:rsidRPr="003E245E">
        <w:rPr>
          <w:rFonts w:ascii="Arial" w:eastAsia="Calibri" w:hAnsi="Arial" w:cs="Arial"/>
          <w:sz w:val="24"/>
          <w:szCs w:val="24"/>
        </w:rPr>
        <w:t>) no pueden extender sus efectos para vincular un aspecto propio de la organización municipal (integración de comisiones municipales), porque no guardan una relación entre ellos.</w:t>
      </w:r>
    </w:p>
    <w:p w14:paraId="153473EC" w14:textId="77777777" w:rsidR="003E245E" w:rsidRPr="003E245E" w:rsidRDefault="003E245E" w:rsidP="003E245E">
      <w:pPr>
        <w:spacing w:after="0" w:line="360" w:lineRule="auto"/>
        <w:jc w:val="both"/>
        <w:rPr>
          <w:rFonts w:ascii="Arial" w:eastAsia="Calibri" w:hAnsi="Arial" w:cs="Arial"/>
          <w:sz w:val="24"/>
          <w:szCs w:val="24"/>
        </w:rPr>
      </w:pPr>
    </w:p>
    <w:p w14:paraId="184FF01D" w14:textId="77777777" w:rsidR="003E245E" w:rsidRPr="003E245E" w:rsidRDefault="003E245E" w:rsidP="003E245E">
      <w:pPr>
        <w:spacing w:after="0" w:line="360" w:lineRule="auto"/>
        <w:jc w:val="both"/>
        <w:rPr>
          <w:rFonts w:ascii="Arial" w:eastAsia="Calibri" w:hAnsi="Arial" w:cs="Arial"/>
          <w:b/>
          <w:sz w:val="24"/>
          <w:szCs w:val="24"/>
        </w:rPr>
      </w:pPr>
      <w:r w:rsidRPr="003E245E">
        <w:rPr>
          <w:rFonts w:ascii="Arial" w:eastAsia="Calibri" w:hAnsi="Arial" w:cs="Arial"/>
          <w:b/>
          <w:sz w:val="24"/>
          <w:szCs w:val="24"/>
          <w:u w:val="single"/>
        </w:rPr>
        <w:t>Apartado D</w:t>
      </w:r>
      <w:r w:rsidRPr="003E245E">
        <w:rPr>
          <w:rFonts w:ascii="Arial" w:eastAsia="Calibri" w:hAnsi="Arial" w:cs="Arial"/>
          <w:b/>
          <w:sz w:val="24"/>
          <w:szCs w:val="24"/>
        </w:rPr>
        <w:t>. Desarrollo de las consideraciones del voto diferenciado</w:t>
      </w:r>
    </w:p>
    <w:p w14:paraId="4DBB5809" w14:textId="77777777" w:rsidR="003E245E" w:rsidRPr="003E245E" w:rsidRDefault="003E245E" w:rsidP="003E245E">
      <w:pPr>
        <w:spacing w:after="0" w:line="240" w:lineRule="auto"/>
        <w:jc w:val="both"/>
        <w:rPr>
          <w:rFonts w:ascii="Arial" w:eastAsia="Calibri" w:hAnsi="Arial" w:cs="Arial"/>
          <w:b/>
          <w:sz w:val="24"/>
          <w:szCs w:val="24"/>
        </w:rPr>
      </w:pPr>
    </w:p>
    <w:p w14:paraId="272D2065"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b/>
          <w:sz w:val="24"/>
          <w:szCs w:val="24"/>
        </w:rPr>
        <w:t xml:space="preserve">1. </w:t>
      </w:r>
      <w:r w:rsidRPr="003E245E">
        <w:rPr>
          <w:rFonts w:ascii="Arial" w:eastAsia="Calibri" w:hAnsi="Arial" w:cs="Arial"/>
          <w:sz w:val="24"/>
          <w:szCs w:val="24"/>
        </w:rPr>
        <w:t>Como adelanté, con todo respeto, no comparto la decisión de la mayoría, porque desde mi perspectiva el tema de la presunta exclusión de la promovente del Comité de Adquisiciones no es un acto tutelable por la materia electoral, porque de una lectura integral de la línea jurisprudencial de la Sala Superior puede advertirse que los actos, como el impugnado, materialmente están vinculados al ámbito de la organización interna del Ayuntamiento, por lo tanto, son ajenos del ámbito electoral.</w:t>
      </w:r>
    </w:p>
    <w:p w14:paraId="09409557" w14:textId="77777777" w:rsidR="003E245E" w:rsidRPr="003E245E" w:rsidRDefault="003E245E" w:rsidP="003E245E">
      <w:pPr>
        <w:spacing w:after="0" w:line="360" w:lineRule="auto"/>
        <w:jc w:val="both"/>
        <w:rPr>
          <w:rFonts w:ascii="Arial" w:eastAsia="Calibri" w:hAnsi="Arial" w:cs="Arial"/>
          <w:sz w:val="24"/>
          <w:szCs w:val="24"/>
        </w:rPr>
      </w:pPr>
    </w:p>
    <w:p w14:paraId="0DADEB7F"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Aunado a lo anterior, es preciso señalar que ha sido criterio de esta Sala Regional que los asuntos en los que se impugna la integración, exclusión o remoción de un integrante de alguna de las comisiones de un Ayuntamiento, no son tutelables por la materia electoral.</w:t>
      </w:r>
    </w:p>
    <w:p w14:paraId="64302626" w14:textId="77777777" w:rsidR="003E245E" w:rsidRPr="003E245E" w:rsidRDefault="003E245E" w:rsidP="003E245E">
      <w:pPr>
        <w:spacing w:after="0" w:line="360" w:lineRule="auto"/>
        <w:jc w:val="both"/>
        <w:rPr>
          <w:rFonts w:ascii="Arial" w:eastAsia="Calibri" w:hAnsi="Arial" w:cs="Arial"/>
          <w:sz w:val="24"/>
          <w:szCs w:val="24"/>
        </w:rPr>
      </w:pPr>
    </w:p>
    <w:p w14:paraId="263476CB"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En efecto, esta Sala Regional ha fijado un criterio reiterado en el que se establece que, la aprobación de la integración de las comisiones edilicias no es susceptible de ser analizado en un juicio ciudadano, porque no incide material o formalmente en el ámbito electoral, sino que constituye un acto estrictamente vinculado con la vida orgánica del Ayuntamiento.</w:t>
      </w:r>
    </w:p>
    <w:p w14:paraId="45BE0E4E" w14:textId="77777777" w:rsidR="003E245E" w:rsidRPr="003E245E" w:rsidRDefault="003E245E" w:rsidP="003E245E">
      <w:pPr>
        <w:spacing w:after="0" w:line="360" w:lineRule="auto"/>
        <w:jc w:val="both"/>
        <w:rPr>
          <w:rFonts w:ascii="Arial" w:eastAsia="Calibri" w:hAnsi="Arial" w:cs="Arial"/>
          <w:sz w:val="24"/>
          <w:szCs w:val="24"/>
        </w:rPr>
      </w:pPr>
    </w:p>
    <w:p w14:paraId="2737A7E5" w14:textId="77777777" w:rsidR="003E245E" w:rsidRPr="003E245E" w:rsidRDefault="003E245E" w:rsidP="003E245E">
      <w:pPr>
        <w:shd w:val="clear" w:color="auto" w:fill="FFFFFF"/>
        <w:spacing w:after="0" w:line="360" w:lineRule="auto"/>
        <w:jc w:val="both"/>
        <w:rPr>
          <w:rFonts w:ascii="Arial" w:eastAsia="Times New Roman" w:hAnsi="Arial" w:cs="Arial"/>
          <w:color w:val="000000"/>
          <w:sz w:val="24"/>
          <w:szCs w:val="24"/>
          <w:lang w:eastAsia="es-MX"/>
        </w:rPr>
      </w:pPr>
      <w:r w:rsidRPr="003E245E">
        <w:rPr>
          <w:rFonts w:ascii="Arial" w:eastAsia="Times New Roman" w:hAnsi="Arial" w:cs="Arial"/>
          <w:sz w:val="24"/>
          <w:szCs w:val="24"/>
          <w:lang w:eastAsia="es-MX"/>
        </w:rPr>
        <w:t>Esto, porque de la lectura integral de los criterios de la Sala Superior, se advierten asuntos en los que se ha excluido o removido a algún integrante de una comisión municipal y el máximo Tribunal de la materia ha sostenido que son temas no tutelables por la materia electoral.</w:t>
      </w:r>
    </w:p>
    <w:p w14:paraId="1D30C2B4"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 </w:t>
      </w:r>
    </w:p>
    <w:p w14:paraId="72AA23F1"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En ese sentido, se ha concluido que, cuando se habla de la integración de las comisiones, se refiere a la admisión o modificación en su conformación y, de igual modo, también a la exclusión de alguna de ellas.</w:t>
      </w:r>
    </w:p>
    <w:p w14:paraId="0431C95E"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 </w:t>
      </w:r>
    </w:p>
    <w:p w14:paraId="0506D586"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Por tanto, si en el caso la impugnante se queja de que indebidamente se le excluyó del Comité de Adquisiciones del Ayuntamiento, es correcto que la responsable estableciera que dicha cuestión se encuentra vinculada al ámbito municipal y no al electoral.</w:t>
      </w:r>
    </w:p>
    <w:p w14:paraId="723A15E5"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 </w:t>
      </w:r>
    </w:p>
    <w:p w14:paraId="3966F671"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Lo anterior, porque, conforme con la línea jurisprudencial de la Sala Superior, la conformación, integración y exclusión de los comités edilicios no es un aspecto tutelable dentro del ámbito electoral.</w:t>
      </w:r>
    </w:p>
    <w:p w14:paraId="3E091774"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 </w:t>
      </w:r>
    </w:p>
    <w:p w14:paraId="7DD5A523"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Calibri" w:hAnsi="Arial" w:cs="Arial"/>
          <w:sz w:val="24"/>
          <w:szCs w:val="24"/>
        </w:rPr>
        <w:t xml:space="preserve">En ese sentido, contrario a lo afirmado por la impugnante, desde mi perspectiva, la responsable actuó dentro del marco normativo de la jurisprudencia de rubro: </w:t>
      </w:r>
      <w:r w:rsidRPr="003E245E">
        <w:rPr>
          <w:rFonts w:ascii="Arial" w:eastAsia="Calibri" w:hAnsi="Arial" w:cs="Arial"/>
          <w:i/>
          <w:iCs/>
        </w:rPr>
        <w:t>AYUNTAMIENTOS. LOS ACTOS RELATIVOS A SU ORGANIZACIÓN NO SON IMPUGNABLES EN EL JUICIO PARA LA PROTECCIÓN DE LOS DERECHOS POLÍTICO-ELECTORALES DEL CIUDADANO</w:t>
      </w:r>
      <w:r w:rsidRPr="003E245E">
        <w:rPr>
          <w:rFonts w:ascii="Arial" w:eastAsia="Calibri" w:hAnsi="Arial" w:cs="Arial"/>
          <w:sz w:val="24"/>
          <w:szCs w:val="24"/>
        </w:rPr>
        <w:t>, porque si bien expresamente no refiere a casos de integración de comisiones, en una lectura integral de la línea jurisprudencial puede advertirse que los actos materia de controversia están vinculados al ámbito de la organización interna del Ayuntamiento, no tutelables dentro del ámbito electoral.</w:t>
      </w:r>
    </w:p>
    <w:p w14:paraId="082D346B" w14:textId="77777777" w:rsidR="003E245E" w:rsidRPr="003E245E" w:rsidRDefault="003E245E" w:rsidP="003E245E">
      <w:pPr>
        <w:spacing w:after="0" w:line="360" w:lineRule="auto"/>
        <w:jc w:val="both"/>
        <w:rPr>
          <w:rFonts w:ascii="Arial" w:eastAsia="Calibri" w:hAnsi="Arial" w:cs="Arial"/>
          <w:sz w:val="24"/>
          <w:szCs w:val="24"/>
        </w:rPr>
      </w:pPr>
    </w:p>
    <w:p w14:paraId="4940945C" w14:textId="77777777" w:rsidR="003E245E" w:rsidRPr="003E245E" w:rsidRDefault="003E245E" w:rsidP="003E245E">
      <w:pPr>
        <w:spacing w:after="0" w:line="360" w:lineRule="auto"/>
        <w:jc w:val="both"/>
        <w:rPr>
          <w:rFonts w:ascii="Arial" w:eastAsia="Calibri" w:hAnsi="Arial" w:cs="Arial"/>
          <w:b/>
          <w:bCs/>
          <w:sz w:val="24"/>
          <w:szCs w:val="24"/>
        </w:rPr>
      </w:pPr>
      <w:r w:rsidRPr="003E245E">
        <w:rPr>
          <w:rFonts w:ascii="Arial" w:eastAsia="Calibri" w:hAnsi="Arial" w:cs="Arial"/>
          <w:b/>
          <w:sz w:val="24"/>
          <w:szCs w:val="24"/>
        </w:rPr>
        <w:t>2.</w:t>
      </w:r>
      <w:r w:rsidRPr="003E245E">
        <w:rPr>
          <w:rFonts w:ascii="Arial" w:eastAsia="Calibri" w:hAnsi="Arial" w:cs="Arial"/>
          <w:sz w:val="24"/>
          <w:szCs w:val="24"/>
        </w:rPr>
        <w:t xml:space="preserve"> Ahora bien, como indiqué, no obsta que ha sido criterio del suscrito que, tratándose de asuntos en los que se alega la posible obstaculización del cargo y/o </w:t>
      </w:r>
      <w:proofErr w:type="spellStart"/>
      <w:r w:rsidRPr="003E245E">
        <w:rPr>
          <w:rFonts w:ascii="Arial" w:eastAsia="Calibri" w:hAnsi="Arial" w:cs="Arial"/>
          <w:sz w:val="24"/>
          <w:szCs w:val="24"/>
        </w:rPr>
        <w:t>vpg</w:t>
      </w:r>
      <w:proofErr w:type="spellEnd"/>
      <w:r w:rsidRPr="003E245E">
        <w:rPr>
          <w:rFonts w:ascii="Arial" w:eastAsia="Calibri" w:hAnsi="Arial" w:cs="Arial"/>
          <w:sz w:val="24"/>
          <w:szCs w:val="24"/>
        </w:rPr>
        <w:t xml:space="preserve">, debe implementarse una metodología en la que se analicen todos los hechos y actos que supuestamente constituyen dicha infracción, y a partir del análisis de aquellos actos que materialmente son electorales, realizarse un estudio reforzado y extensivo respecto de aquellos que no lo son, a fin de determinar la existencia o no de una posible sistematicidad de conductas que podrían actualizar la infracción, </w:t>
      </w:r>
      <w:r w:rsidRPr="003E245E">
        <w:rPr>
          <w:rFonts w:ascii="Arial" w:eastAsia="Calibri" w:hAnsi="Arial" w:cs="Arial"/>
          <w:b/>
          <w:bCs/>
          <w:sz w:val="24"/>
          <w:szCs w:val="24"/>
        </w:rPr>
        <w:t>sin embargo, tal metodología parte de la base de que los actos impugnados se encuentran vinculados entre sí, lo que no sucede en el presente asunto.</w:t>
      </w:r>
    </w:p>
    <w:p w14:paraId="4D885CB2" w14:textId="77777777" w:rsidR="003E245E" w:rsidRPr="003E245E" w:rsidRDefault="003E245E" w:rsidP="003E245E">
      <w:pPr>
        <w:spacing w:after="0" w:line="360" w:lineRule="auto"/>
        <w:jc w:val="both"/>
        <w:rPr>
          <w:rFonts w:ascii="Arial" w:eastAsia="Calibri" w:hAnsi="Arial" w:cs="Arial"/>
          <w:sz w:val="24"/>
          <w:szCs w:val="24"/>
        </w:rPr>
      </w:pPr>
    </w:p>
    <w:p w14:paraId="0358F940" w14:textId="77777777" w:rsidR="003E245E" w:rsidRPr="003E245E" w:rsidRDefault="003E245E" w:rsidP="003E245E">
      <w:pPr>
        <w:spacing w:after="0" w:line="360" w:lineRule="auto"/>
        <w:jc w:val="both"/>
        <w:rPr>
          <w:rFonts w:ascii="Arial" w:eastAsia="Calibri" w:hAnsi="Arial" w:cs="Arial"/>
          <w:sz w:val="24"/>
          <w:szCs w:val="24"/>
          <w:lang w:val="es-ES"/>
        </w:rPr>
      </w:pPr>
      <w:r w:rsidRPr="003E245E">
        <w:rPr>
          <w:rFonts w:ascii="Arial" w:eastAsia="Calibri" w:hAnsi="Arial" w:cs="Arial"/>
          <w:sz w:val="24"/>
          <w:szCs w:val="24"/>
        </w:rPr>
        <w:t xml:space="preserve">En efecto, si bien he sostenido que para la </w:t>
      </w:r>
      <w:r w:rsidRPr="003E245E">
        <w:rPr>
          <w:rFonts w:ascii="Arial" w:eastAsia="Calibri" w:hAnsi="Arial" w:cs="Arial"/>
          <w:b/>
          <w:sz w:val="24"/>
          <w:szCs w:val="24"/>
        </w:rPr>
        <w:t>revisión de la competencia</w:t>
      </w:r>
      <w:r w:rsidRPr="003E245E">
        <w:rPr>
          <w:rFonts w:ascii="Arial" w:eastAsia="Calibri" w:hAnsi="Arial" w:cs="Arial"/>
          <w:sz w:val="24"/>
          <w:szCs w:val="24"/>
        </w:rPr>
        <w:t xml:space="preserve"> del Tribunal Local y de esta Sala Monterrey</w:t>
      </w:r>
      <w:r w:rsidRPr="003E245E">
        <w:rPr>
          <w:rFonts w:ascii="Arial" w:eastAsia="Times New Roman" w:hAnsi="Arial" w:cs="Arial"/>
          <w:sz w:val="24"/>
          <w:szCs w:val="24"/>
          <w:lang w:val="es-ES" w:eastAsia="es-MX"/>
        </w:rPr>
        <w:t xml:space="preserve"> para conocer de asuntos relacionados con la presunta obstaculización del ejercicio del cargo y violencia política por razón de género,</w:t>
      </w:r>
      <w:r w:rsidRPr="003E245E">
        <w:rPr>
          <w:rFonts w:ascii="Arial" w:eastAsia="Calibri" w:hAnsi="Arial" w:cs="Arial"/>
          <w:b/>
          <w:sz w:val="24"/>
          <w:szCs w:val="24"/>
          <w:lang w:val="es-ES"/>
        </w:rPr>
        <w:t xml:space="preserve"> </w:t>
      </w:r>
      <w:r w:rsidRPr="003E245E">
        <w:rPr>
          <w:rFonts w:ascii="Arial" w:eastAsia="Calibri" w:hAnsi="Arial" w:cs="Arial"/>
          <w:sz w:val="24"/>
          <w:szCs w:val="24"/>
          <w:lang w:val="es-ES"/>
        </w:rPr>
        <w:t>cuando se reclaman múltiples actos como constitutivos de las referidas infracciones, en primer lugar, debe identificarse si alguno de los actos denunciados se ubica, a partir de la sola afirmación, en algún supuesto de afectación de un derecho político-electoral, en los términos definidos por la doctrina judicial (no prohibidos por la jurisprudencia o interpretados en una línea jurisprudencial solida).</w:t>
      </w:r>
    </w:p>
    <w:p w14:paraId="075EC4E6" w14:textId="77777777" w:rsidR="003E245E" w:rsidRPr="003E245E" w:rsidRDefault="003E245E" w:rsidP="003E245E">
      <w:pPr>
        <w:spacing w:after="0" w:line="360" w:lineRule="auto"/>
        <w:jc w:val="both"/>
        <w:rPr>
          <w:rFonts w:ascii="Arial" w:eastAsia="Calibri" w:hAnsi="Arial" w:cs="Arial"/>
          <w:sz w:val="20"/>
          <w:szCs w:val="24"/>
          <w:lang w:val="es-ES"/>
        </w:rPr>
      </w:pPr>
    </w:p>
    <w:p w14:paraId="59B46B51" w14:textId="77777777" w:rsidR="003E245E" w:rsidRPr="003E245E" w:rsidRDefault="003E245E" w:rsidP="003E245E">
      <w:pPr>
        <w:spacing w:after="0" w:line="360" w:lineRule="auto"/>
        <w:jc w:val="both"/>
        <w:rPr>
          <w:rFonts w:ascii="Arial" w:eastAsia="Calibri" w:hAnsi="Arial" w:cs="Arial"/>
          <w:sz w:val="24"/>
          <w:szCs w:val="24"/>
          <w:lang w:val="es-ES"/>
        </w:rPr>
      </w:pPr>
      <w:r w:rsidRPr="003E245E">
        <w:rPr>
          <w:rFonts w:ascii="Arial" w:eastAsia="Calibri" w:hAnsi="Arial" w:cs="Arial"/>
          <w:sz w:val="24"/>
          <w:szCs w:val="24"/>
          <w:lang w:val="es-ES"/>
        </w:rPr>
        <w:t xml:space="preserve">Lo anterior, porque ordinariamente, conforme al sistema actual, los Tribunales Electorales sólo tienen competencia para conocer de asuntos en los cuales se afirme la afectación a un derecho político-electoral en los términos definidos por la propia doctrina judicial, </w:t>
      </w:r>
      <w:proofErr w:type="spellStart"/>
      <w:r w:rsidRPr="003E245E">
        <w:rPr>
          <w:rFonts w:ascii="Arial" w:eastAsia="Calibri" w:hAnsi="Arial" w:cs="Arial"/>
          <w:sz w:val="24"/>
          <w:szCs w:val="24"/>
          <w:lang w:val="es-ES"/>
        </w:rPr>
        <w:t>estipulativamente</w:t>
      </w:r>
      <w:proofErr w:type="spellEnd"/>
      <w:r w:rsidRPr="003E245E">
        <w:rPr>
          <w:rFonts w:ascii="Arial" w:eastAsia="Calibri" w:hAnsi="Arial" w:cs="Arial"/>
          <w:sz w:val="24"/>
          <w:szCs w:val="24"/>
          <w:lang w:val="es-ES"/>
        </w:rPr>
        <w:t>, en la jurisprudencia y las propias sentencias del tribunal electoral, como son, ser convocado a las sesiones, participar en las mismas, votar como ejercicio del voto y con elementos imprescindibles para tales efectos.</w:t>
      </w:r>
    </w:p>
    <w:p w14:paraId="7985F25E" w14:textId="77777777" w:rsidR="003E245E" w:rsidRPr="003E245E" w:rsidRDefault="003E245E" w:rsidP="003E245E">
      <w:pPr>
        <w:spacing w:after="0" w:line="360" w:lineRule="auto"/>
        <w:jc w:val="both"/>
        <w:rPr>
          <w:rFonts w:ascii="Arial" w:eastAsia="Calibri" w:hAnsi="Arial" w:cs="Arial"/>
          <w:b/>
          <w:bCs/>
          <w:sz w:val="24"/>
          <w:szCs w:val="24"/>
          <w:lang w:val="es-ES"/>
        </w:rPr>
      </w:pPr>
    </w:p>
    <w:p w14:paraId="22AFE83A" w14:textId="77777777" w:rsidR="003E245E" w:rsidRPr="003E245E" w:rsidRDefault="003E245E" w:rsidP="003E245E">
      <w:pPr>
        <w:spacing w:after="0" w:line="360" w:lineRule="auto"/>
        <w:jc w:val="both"/>
        <w:rPr>
          <w:rFonts w:ascii="Arial" w:eastAsia="Calibri" w:hAnsi="Arial" w:cs="Arial"/>
          <w:sz w:val="24"/>
          <w:szCs w:val="24"/>
          <w:lang w:val="es-ES"/>
        </w:rPr>
      </w:pPr>
      <w:r w:rsidRPr="003E245E">
        <w:rPr>
          <w:rFonts w:ascii="Arial" w:eastAsia="Calibri" w:hAnsi="Arial" w:cs="Arial"/>
          <w:b/>
          <w:bCs/>
          <w:sz w:val="24"/>
          <w:szCs w:val="24"/>
          <w:lang w:val="es-ES"/>
        </w:rPr>
        <w:t>Sin embargo</w:t>
      </w:r>
      <w:r w:rsidRPr="003E245E">
        <w:rPr>
          <w:rFonts w:ascii="Arial" w:eastAsia="Calibri" w:hAnsi="Arial" w:cs="Arial"/>
          <w:sz w:val="24"/>
          <w:szCs w:val="24"/>
          <w:lang w:val="es-ES"/>
        </w:rPr>
        <w:t>, ante alegaciones de sistematicidad en la obstaculización del ejercicio del cargo y violencia política de género, en el supuesto de que se afirme la existencia de un hecho que sí obstaculiza una parte del derecho a ejercer el cargo, resulta justificada una revisión integral de todos los hechos denunciados, con independencia de que el resto de los actos, en lo individual, pudiesen no estar en el supuesto ordinario de actos que no forman parte del ámbito electoral desde la perspectiva del derecho a desempeñar el cargo y de procedencia para su revisión judicial.</w:t>
      </w:r>
    </w:p>
    <w:p w14:paraId="516CB816" w14:textId="77777777" w:rsidR="003E245E" w:rsidRPr="003E245E" w:rsidRDefault="003E245E" w:rsidP="003E245E">
      <w:pPr>
        <w:spacing w:after="0" w:line="360" w:lineRule="auto"/>
        <w:jc w:val="both"/>
        <w:rPr>
          <w:rFonts w:ascii="Arial" w:eastAsia="Calibri" w:hAnsi="Arial" w:cs="Arial"/>
          <w:sz w:val="20"/>
          <w:szCs w:val="20"/>
        </w:rPr>
      </w:pPr>
    </w:p>
    <w:p w14:paraId="52DEF49D" w14:textId="77777777" w:rsidR="003E245E" w:rsidRPr="003E245E" w:rsidRDefault="003E245E" w:rsidP="003E245E">
      <w:pPr>
        <w:spacing w:after="0" w:line="360" w:lineRule="auto"/>
        <w:jc w:val="both"/>
        <w:rPr>
          <w:rFonts w:ascii="Arial" w:eastAsia="Arial" w:hAnsi="Arial" w:cs="Arial"/>
          <w:sz w:val="24"/>
          <w:szCs w:val="24"/>
          <w:lang w:val="es"/>
        </w:rPr>
      </w:pPr>
      <w:r w:rsidRPr="003E245E">
        <w:rPr>
          <w:rFonts w:ascii="Arial" w:eastAsia="Arial" w:hAnsi="Arial" w:cs="Arial"/>
          <w:sz w:val="24"/>
          <w:szCs w:val="24"/>
          <w:lang w:val="es"/>
        </w:rPr>
        <w:t>De manera que, desde mi perspectiva, en el caso, una vez afirmada la existencia de un hecho que afecta el desempeño del ejercicio del cargo, como es el impedirle tener información necesaria para participar en pleno ejercicio de sus atribuciones en sesiones del cabildo, debe aceptarse automáticamente la competencia electoral para conocer del resto de los actos, sin necesidad de justificación adicional en cada uno de ellos.</w:t>
      </w:r>
    </w:p>
    <w:p w14:paraId="4E5B15F5" w14:textId="77777777" w:rsidR="003E245E" w:rsidRPr="003E245E" w:rsidRDefault="003E245E" w:rsidP="003E245E">
      <w:pPr>
        <w:spacing w:after="0" w:line="360" w:lineRule="auto"/>
        <w:jc w:val="both"/>
        <w:rPr>
          <w:rFonts w:ascii="Arial" w:eastAsia="Arial" w:hAnsi="Arial" w:cs="Arial"/>
          <w:sz w:val="24"/>
          <w:szCs w:val="24"/>
          <w:lang w:val="es"/>
        </w:rPr>
      </w:pPr>
    </w:p>
    <w:p w14:paraId="17663990" w14:textId="77777777" w:rsidR="003E245E" w:rsidRPr="003E245E" w:rsidRDefault="003E245E" w:rsidP="003E245E">
      <w:pPr>
        <w:spacing w:after="0" w:line="360" w:lineRule="auto"/>
        <w:jc w:val="both"/>
        <w:rPr>
          <w:rFonts w:ascii="Arial" w:eastAsia="Calibri" w:hAnsi="Arial" w:cs="Arial"/>
          <w:sz w:val="24"/>
          <w:szCs w:val="24"/>
        </w:rPr>
      </w:pPr>
      <w:r w:rsidRPr="003E245E">
        <w:rPr>
          <w:rFonts w:ascii="Arial" w:eastAsia="Arial" w:hAnsi="Arial" w:cs="Arial"/>
          <w:sz w:val="24"/>
          <w:szCs w:val="24"/>
          <w:lang w:val="es"/>
        </w:rPr>
        <w:t xml:space="preserve">No </w:t>
      </w:r>
      <w:proofErr w:type="gramStart"/>
      <w:r w:rsidRPr="003E245E">
        <w:rPr>
          <w:rFonts w:ascii="Arial" w:eastAsia="Arial" w:hAnsi="Arial" w:cs="Arial"/>
          <w:sz w:val="24"/>
          <w:szCs w:val="24"/>
          <w:lang w:val="es"/>
        </w:rPr>
        <w:t>obstante</w:t>
      </w:r>
      <w:proofErr w:type="gramEnd"/>
      <w:r w:rsidRPr="003E245E">
        <w:rPr>
          <w:rFonts w:ascii="Arial" w:eastAsia="Arial" w:hAnsi="Arial" w:cs="Arial"/>
          <w:sz w:val="24"/>
          <w:szCs w:val="24"/>
          <w:lang w:val="es"/>
        </w:rPr>
        <w:t xml:space="preserve"> lo anterior, considero que el citado criterio metodológico no resulta aplicable al presente asunto, porque </w:t>
      </w:r>
      <w:r w:rsidRPr="003E245E">
        <w:rPr>
          <w:rFonts w:ascii="Arial" w:eastAsia="Calibri" w:hAnsi="Arial" w:cs="Arial"/>
          <w:sz w:val="24"/>
          <w:szCs w:val="24"/>
        </w:rPr>
        <w:t>el contexto de los otros hechos (</w:t>
      </w:r>
      <w:r w:rsidRPr="003E245E">
        <w:rPr>
          <w:rFonts w:ascii="Arial" w:eastAsia="Calibri" w:hAnsi="Arial" w:cs="Arial"/>
          <w:bCs/>
          <w:sz w:val="24"/>
          <w:szCs w:val="24"/>
        </w:rPr>
        <w:t>convocar debidamente a la primera sesión de cabildo</w:t>
      </w:r>
      <w:r w:rsidRPr="003E245E">
        <w:rPr>
          <w:rFonts w:ascii="Arial" w:eastAsia="Calibri" w:hAnsi="Arial" w:cs="Arial"/>
          <w:sz w:val="24"/>
          <w:szCs w:val="24"/>
        </w:rPr>
        <w:t>) no pueden extender sus efectos para vincular un aspecto propio de la organización municipal (integración de comisiones municipales), porque no guardan una relación entre ellos.</w:t>
      </w:r>
    </w:p>
    <w:p w14:paraId="47BB0FD2" w14:textId="77777777" w:rsidR="003E245E" w:rsidRPr="003E245E" w:rsidRDefault="003E245E" w:rsidP="003E245E">
      <w:pPr>
        <w:spacing w:after="0" w:line="360" w:lineRule="auto"/>
        <w:jc w:val="both"/>
        <w:rPr>
          <w:rFonts w:ascii="Arial" w:eastAsia="Calibri" w:hAnsi="Arial" w:cs="Arial"/>
          <w:sz w:val="24"/>
          <w:szCs w:val="24"/>
        </w:rPr>
      </w:pPr>
    </w:p>
    <w:p w14:paraId="6E5AC234" w14:textId="77777777" w:rsidR="003E245E" w:rsidRPr="003E245E" w:rsidRDefault="003E245E" w:rsidP="003E245E">
      <w:pPr>
        <w:spacing w:after="0" w:line="360" w:lineRule="auto"/>
        <w:jc w:val="both"/>
        <w:rPr>
          <w:rFonts w:ascii="Arial" w:eastAsia="Arial" w:hAnsi="Arial" w:cs="Arial"/>
          <w:sz w:val="24"/>
          <w:szCs w:val="24"/>
          <w:lang w:val="es"/>
        </w:rPr>
      </w:pPr>
      <w:r w:rsidRPr="003E245E">
        <w:rPr>
          <w:rFonts w:ascii="Arial" w:eastAsia="Calibri" w:hAnsi="Arial" w:cs="Arial"/>
          <w:sz w:val="24"/>
          <w:szCs w:val="24"/>
        </w:rPr>
        <w:t xml:space="preserve">En efecto, </w:t>
      </w:r>
      <w:r w:rsidRPr="003E245E">
        <w:rPr>
          <w:rFonts w:ascii="Arial" w:eastAsia="Arial" w:hAnsi="Arial" w:cs="Arial"/>
          <w:sz w:val="24"/>
          <w:szCs w:val="24"/>
          <w:lang w:val="es"/>
        </w:rPr>
        <w:t xml:space="preserve">la conformación del Comité de Adquisiciones no es un tema vinculado a algún otro hecho que afecte el desempeño del ejercicio del cargo de la promovente, de ahí que no resulte viable considerar como propio de la matera electoral un tema relacionado con la organización municipal como lo es la integración o supuesta exclusión del referido comité, ello con independencia de que la inconforme refiera el hecho de no haber sido citada debidamente a la celebración de la sesión de instalación del ayuntamiento, pues ese aspecto resultaría ajeno a la definición del comité, es decir, no existe una vinculación, lo cual es una cuestión relevante para el desarrollo de la metodología ya referida.  </w:t>
      </w:r>
    </w:p>
    <w:p w14:paraId="2AD939B5" w14:textId="77777777" w:rsidR="003E245E" w:rsidRPr="003E245E" w:rsidRDefault="003E245E" w:rsidP="003E245E">
      <w:pPr>
        <w:spacing w:after="0" w:line="360" w:lineRule="auto"/>
        <w:jc w:val="both"/>
        <w:rPr>
          <w:rFonts w:ascii="Arial" w:eastAsia="Calibri" w:hAnsi="Arial" w:cs="Arial"/>
          <w:sz w:val="24"/>
          <w:szCs w:val="24"/>
        </w:rPr>
      </w:pPr>
    </w:p>
    <w:p w14:paraId="6A878F1F" w14:textId="77777777" w:rsidR="003E245E" w:rsidRPr="003E245E" w:rsidRDefault="003E245E" w:rsidP="003E245E">
      <w:pPr>
        <w:spacing w:after="0" w:line="360" w:lineRule="auto"/>
        <w:jc w:val="both"/>
        <w:rPr>
          <w:rFonts w:ascii="Arial" w:eastAsia="Calibri" w:hAnsi="Arial" w:cs="Arial"/>
          <w:bCs/>
          <w:sz w:val="24"/>
          <w:szCs w:val="24"/>
        </w:rPr>
      </w:pPr>
      <w:r w:rsidRPr="003E245E">
        <w:rPr>
          <w:rFonts w:ascii="Arial" w:eastAsia="Calibri" w:hAnsi="Arial" w:cs="Arial"/>
          <w:bCs/>
          <w:sz w:val="24"/>
          <w:szCs w:val="24"/>
        </w:rPr>
        <w:t>Por tal motivo emito el presente voto diferenciado, porque, a diferencia de la decisión de la mayoría de las magistraturas, considero que el tema de integración del comité de adquisiciones en el ayuntamiento no es materia electoral, pues, de acuerdo con los criterios de la Sala Superior, la decisión de cómo se conforman los comités es un aspecto propio de la organización interna del ayuntamiento, sin que el contexto de otros hechos o actos, pudiesen extender sus efectos para vincular un aspecto propio de la organización municipal dentro del ámbito electoral, porque éstos no guardan una relación entre ellos.</w:t>
      </w:r>
    </w:p>
    <w:bookmarkEnd w:id="55"/>
    <w:bookmarkEnd w:id="57"/>
    <w:p w14:paraId="526F0E30" w14:textId="6F960C12" w:rsidR="00D257E1" w:rsidRDefault="00E225D6" w:rsidP="008102BB">
      <w:pPr>
        <w:tabs>
          <w:tab w:val="left" w:pos="5461"/>
        </w:tabs>
        <w:spacing w:before="240" w:after="240" w:line="240" w:lineRule="auto"/>
        <w:jc w:val="both"/>
        <w:rPr>
          <w:rFonts w:ascii="Arial" w:hAnsi="Arial" w:cs="Arial"/>
          <w:i/>
          <w:sz w:val="24"/>
          <w:szCs w:val="24"/>
        </w:rPr>
      </w:pPr>
      <w:r w:rsidRPr="00F163A0">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6804139" w14:textId="75ADC9BF" w:rsidR="000C78B2" w:rsidRPr="008102BB" w:rsidRDefault="001F38F0" w:rsidP="008102BB">
      <w:pPr>
        <w:tabs>
          <w:tab w:val="left" w:pos="5461"/>
        </w:tabs>
        <w:spacing w:before="240" w:after="240" w:line="240" w:lineRule="auto"/>
        <w:jc w:val="both"/>
        <w:rPr>
          <w:rFonts w:ascii="Arial" w:hAnsi="Arial" w:cs="Arial"/>
          <w:sz w:val="24"/>
          <w:szCs w:val="24"/>
        </w:rPr>
      </w:pPr>
      <w:r w:rsidRPr="00812B37">
        <w:rPr>
          <w:rFonts w:ascii="Arial" w:hAnsi="Arial" w:cs="Arial"/>
          <w:noProof/>
          <w:lang w:eastAsia="es-MX"/>
        </w:rPr>
        <mc:AlternateContent>
          <mc:Choice Requires="wps">
            <w:drawing>
              <wp:anchor distT="45720" distB="45720" distL="114300" distR="114300" simplePos="0" relativeHeight="251661312" behindDoc="0" locked="0" layoutInCell="1" allowOverlap="1" wp14:anchorId="62157143" wp14:editId="6BA703AF">
                <wp:simplePos x="0" y="0"/>
                <wp:positionH relativeFrom="margin">
                  <wp:posOffset>0</wp:posOffset>
                </wp:positionH>
                <wp:positionV relativeFrom="paragraph">
                  <wp:posOffset>368935</wp:posOffset>
                </wp:positionV>
                <wp:extent cx="4738370" cy="3060700"/>
                <wp:effectExtent l="0" t="0" r="24130" b="254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3060700"/>
                        </a:xfrm>
                        <a:prstGeom prst="rect">
                          <a:avLst/>
                        </a:prstGeom>
                        <a:solidFill>
                          <a:srgbClr val="FFFFFF"/>
                        </a:solidFill>
                        <a:ln w="9525">
                          <a:solidFill>
                            <a:srgbClr val="000000"/>
                          </a:solidFill>
                          <a:miter lim="800000"/>
                          <a:headEnd/>
                          <a:tailEnd/>
                        </a:ln>
                      </wps:spPr>
                      <wps:txbx>
                        <w:txbxContent>
                          <w:p w14:paraId="1AF1AC6A" w14:textId="1F41D379" w:rsidR="001F38F0" w:rsidRPr="00607F61" w:rsidRDefault="001F38F0" w:rsidP="001F38F0">
                            <w:pPr>
                              <w:tabs>
                                <w:tab w:val="left" w:pos="7655"/>
                              </w:tabs>
                              <w:ind w:right="157"/>
                              <w:jc w:val="both"/>
                              <w:rPr>
                                <w:rFonts w:ascii="Arial" w:hAnsi="Arial" w:cs="Arial"/>
                                <w:sz w:val="16"/>
                                <w:szCs w:val="16"/>
                                <w:lang w:eastAsia="es-MX"/>
                              </w:rPr>
                            </w:pPr>
                            <w:r w:rsidRPr="00607F61">
                              <w:rPr>
                                <w:rFonts w:ascii="Arial" w:hAnsi="Arial" w:cs="Arial"/>
                                <w:b/>
                                <w:bCs/>
                                <w:sz w:val="16"/>
                                <w:szCs w:val="16"/>
                                <w:lang w:eastAsia="es-MX"/>
                              </w:rPr>
                              <w:t>Referencia</w:t>
                            </w:r>
                            <w:r w:rsidRPr="00607F61">
                              <w:rPr>
                                <w:rFonts w:ascii="Arial" w:hAnsi="Arial" w:cs="Arial"/>
                                <w:sz w:val="16"/>
                                <w:szCs w:val="16"/>
                                <w:lang w:eastAsia="es-MX"/>
                              </w:rPr>
                              <w:t xml:space="preserve">: Páginas 1, </w:t>
                            </w:r>
                            <w:r w:rsidR="00607F61">
                              <w:rPr>
                                <w:rFonts w:ascii="Arial" w:hAnsi="Arial" w:cs="Arial"/>
                                <w:sz w:val="16"/>
                                <w:szCs w:val="16"/>
                                <w:lang w:eastAsia="es-MX"/>
                              </w:rPr>
                              <w:t>3, 4, 5, 8, 9, 12, 18, 33, 36, 37, 38, 39, 41</w:t>
                            </w:r>
                            <w:r w:rsidR="003E245E">
                              <w:rPr>
                                <w:rFonts w:ascii="Arial" w:hAnsi="Arial" w:cs="Arial"/>
                                <w:sz w:val="16"/>
                                <w:szCs w:val="16"/>
                                <w:lang w:eastAsia="es-MX"/>
                              </w:rPr>
                              <w:t xml:space="preserve"> y 44.</w:t>
                            </w:r>
                          </w:p>
                          <w:p w14:paraId="44700BC4" w14:textId="25152FEC"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Fecha de clasificación</w:t>
                            </w:r>
                            <w:r w:rsidRPr="00607F61">
                              <w:rPr>
                                <w:rFonts w:ascii="Arial" w:hAnsi="Arial" w:cs="Arial"/>
                                <w:sz w:val="16"/>
                                <w:szCs w:val="16"/>
                                <w:lang w:eastAsia="es-MX"/>
                              </w:rPr>
                              <w:t xml:space="preserve">: </w:t>
                            </w:r>
                            <w:r w:rsidR="00607F61">
                              <w:rPr>
                                <w:rFonts w:ascii="Arial" w:hAnsi="Arial" w:cs="Arial"/>
                                <w:sz w:val="16"/>
                                <w:szCs w:val="16"/>
                                <w:lang w:eastAsia="es-MX"/>
                              </w:rPr>
                              <w:t>Cinco de enero de dos mil veintidós.</w:t>
                            </w:r>
                          </w:p>
                          <w:p w14:paraId="19802CF5"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Unidad</w:t>
                            </w:r>
                            <w:r w:rsidRPr="00607F61">
                              <w:rPr>
                                <w:rFonts w:ascii="Arial" w:hAnsi="Arial" w:cs="Arial"/>
                                <w:sz w:val="16"/>
                                <w:szCs w:val="16"/>
                                <w:lang w:eastAsia="es-MX"/>
                              </w:rPr>
                              <w:t>: Ponencia de la Magistrada Claudia Valle Aguilasocho.</w:t>
                            </w:r>
                          </w:p>
                          <w:p w14:paraId="654962CE"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 xml:space="preserve">Clasificación de información: </w:t>
                            </w:r>
                            <w:r w:rsidRPr="00607F61">
                              <w:rPr>
                                <w:rFonts w:ascii="Arial" w:hAnsi="Arial" w:cs="Arial"/>
                                <w:sz w:val="16"/>
                                <w:szCs w:val="16"/>
                                <w:lang w:eastAsia="es-MX"/>
                              </w:rPr>
                              <w:t>Confidencial por contener datos personales que hacen a personas físicas identificables.</w:t>
                            </w:r>
                          </w:p>
                          <w:p w14:paraId="4B6074B1"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 xml:space="preserve">Periodo de clasificación: </w:t>
                            </w:r>
                            <w:r w:rsidRPr="00607F61">
                              <w:rPr>
                                <w:rFonts w:ascii="Arial" w:hAnsi="Arial" w:cs="Arial"/>
                                <w:sz w:val="16"/>
                                <w:szCs w:val="16"/>
                                <w:lang w:eastAsia="es-MX"/>
                              </w:rPr>
                              <w:t>Sin temporalidad por ser confidencial.</w:t>
                            </w:r>
                          </w:p>
                          <w:p w14:paraId="4E698DCE"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Fundamento legal</w:t>
                            </w:r>
                            <w:r w:rsidRPr="00607F61">
                              <w:rPr>
                                <w:rFonts w:ascii="Arial" w:hAnsi="Arial" w:cs="Arial"/>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4271FA11" w14:textId="705C076B"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Motivación</w:t>
                            </w:r>
                            <w:r w:rsidRPr="00607F61">
                              <w:rPr>
                                <w:rFonts w:ascii="Arial" w:hAnsi="Arial" w:cs="Arial"/>
                                <w:sz w:val="16"/>
                                <w:szCs w:val="16"/>
                                <w:lang w:eastAsia="es-MX"/>
                              </w:rPr>
                              <w:t xml:space="preserve">: En virtud de que mediante auto de turno dictado el </w:t>
                            </w:r>
                            <w:r w:rsidR="00607F61">
                              <w:rPr>
                                <w:rFonts w:ascii="Arial" w:hAnsi="Arial" w:cs="Arial"/>
                                <w:sz w:val="16"/>
                                <w:szCs w:val="16"/>
                                <w:lang w:eastAsia="es-MX"/>
                              </w:rPr>
                              <w:t xml:space="preserve">veintiuno de diciembre </w:t>
                            </w:r>
                            <w:r w:rsidRPr="00607F61">
                              <w:rPr>
                                <w:rFonts w:ascii="Arial" w:hAnsi="Arial" w:cs="Arial"/>
                                <w:sz w:val="16"/>
                                <w:szCs w:val="16"/>
                                <w:lang w:eastAsia="es-MX"/>
                              </w:rPr>
                              <w:t>de dos mil veintiuno</w:t>
                            </w:r>
                            <w:r w:rsidR="00B32BA0">
                              <w:rPr>
                                <w:rFonts w:ascii="Arial" w:hAnsi="Arial" w:cs="Arial"/>
                                <w:sz w:val="16"/>
                                <w:szCs w:val="16"/>
                                <w:lang w:eastAsia="es-MX"/>
                              </w:rPr>
                              <w:t xml:space="preserve"> </w:t>
                            </w:r>
                            <w:r w:rsidR="00607F61" w:rsidRPr="00607F61">
                              <w:rPr>
                                <w:rFonts w:ascii="Arial" w:hAnsi="Arial" w:cs="Arial"/>
                                <w:sz w:val="16"/>
                                <w:szCs w:val="16"/>
                                <w:lang w:eastAsia="es-MX"/>
                              </w:rPr>
                              <w:t>se ordenó tomar las medidas correspondientes de protección de los datos personales de la parte actora, a fin de evitar la difusión no autorizada de esa información.</w:t>
                            </w:r>
                          </w:p>
                          <w:p w14:paraId="29933D09" w14:textId="14AE3974" w:rsidR="001F38F0" w:rsidRPr="00FC42AB"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Nombre y cargo del titular de la unidad responsable de la clasificación</w:t>
                            </w:r>
                            <w:r w:rsidRPr="00607F61">
                              <w:rPr>
                                <w:rFonts w:ascii="Arial" w:hAnsi="Arial" w:cs="Arial"/>
                                <w:sz w:val="16"/>
                                <w:szCs w:val="16"/>
                                <w:lang w:eastAsia="es-MX"/>
                              </w:rPr>
                              <w:t xml:space="preserve">: </w:t>
                            </w:r>
                            <w:r w:rsidR="00BF622D">
                              <w:rPr>
                                <w:rFonts w:ascii="Arial" w:hAnsi="Arial" w:cs="Arial"/>
                                <w:sz w:val="16"/>
                                <w:szCs w:val="16"/>
                                <w:lang w:eastAsia="es-MX"/>
                              </w:rPr>
                              <w:t>Karen Andrea Gil Alonso</w:t>
                            </w:r>
                            <w:r w:rsidRPr="00607F61">
                              <w:rPr>
                                <w:rFonts w:ascii="Arial" w:hAnsi="Arial" w:cs="Arial"/>
                                <w:sz w:val="16"/>
                                <w:szCs w:val="16"/>
                                <w:lang w:eastAsia="es-MX"/>
                              </w:rPr>
                              <w:t>, Secretari</w:t>
                            </w:r>
                            <w:r w:rsidR="00607F61" w:rsidRPr="00607F61">
                              <w:rPr>
                                <w:rFonts w:ascii="Arial" w:hAnsi="Arial" w:cs="Arial"/>
                                <w:sz w:val="16"/>
                                <w:szCs w:val="16"/>
                                <w:lang w:eastAsia="es-MX"/>
                              </w:rPr>
                              <w:t>a</w:t>
                            </w:r>
                            <w:r w:rsidRPr="00607F61">
                              <w:rPr>
                                <w:rFonts w:ascii="Arial" w:hAnsi="Arial" w:cs="Arial"/>
                                <w:sz w:val="16"/>
                                <w:szCs w:val="16"/>
                                <w:lang w:eastAsia="es-MX"/>
                              </w:rPr>
                              <w:t xml:space="preserve"> de Estudio y Cuenta adscrit</w:t>
                            </w:r>
                            <w:r w:rsidR="00607F61" w:rsidRPr="00607F61">
                              <w:rPr>
                                <w:rFonts w:ascii="Arial" w:hAnsi="Arial" w:cs="Arial"/>
                                <w:sz w:val="16"/>
                                <w:szCs w:val="16"/>
                                <w:lang w:eastAsia="es-MX"/>
                              </w:rPr>
                              <w:t>a</w:t>
                            </w:r>
                            <w:r w:rsidRPr="00607F61">
                              <w:rPr>
                                <w:rFonts w:ascii="Arial" w:hAnsi="Arial" w:cs="Arial"/>
                                <w:sz w:val="16"/>
                                <w:szCs w:val="16"/>
                                <w:lang w:eastAsia="es-MX"/>
                              </w:rPr>
                              <w:t xml:space="preserve"> a la Ponencia de la Magistrada Claudia Valle Aguilasocho.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57143" id="_x0000_t202" coordsize="21600,21600" o:spt="202" path="m,l,21600r21600,l21600,xe">
                <v:stroke joinstyle="miter"/>
                <v:path gradientshapeok="t" o:connecttype="rect"/>
              </v:shapetype>
              <v:shape id="Cuadro de texto 3" o:spid="_x0000_s1026" type="#_x0000_t202" style="position:absolute;left:0;text-align:left;margin-left:0;margin-top:29.05pt;width:373.1pt;height:2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">
                <v:textbox>
                  <w:txbxContent>
                    <w:p w14:paraId="1AF1AC6A" w14:textId="1F41D379" w:rsidR="001F38F0" w:rsidRPr="00607F61" w:rsidRDefault="001F38F0" w:rsidP="001F38F0">
                      <w:pPr>
                        <w:tabs>
                          <w:tab w:val="left" w:pos="7655"/>
                        </w:tabs>
                        <w:ind w:right="157"/>
                        <w:jc w:val="both"/>
                        <w:rPr>
                          <w:rFonts w:ascii="Arial" w:hAnsi="Arial" w:cs="Arial"/>
                          <w:sz w:val="16"/>
                          <w:szCs w:val="16"/>
                          <w:lang w:eastAsia="es-MX"/>
                        </w:rPr>
                      </w:pPr>
                      <w:r w:rsidRPr="00607F61">
                        <w:rPr>
                          <w:rFonts w:ascii="Arial" w:hAnsi="Arial" w:cs="Arial"/>
                          <w:b/>
                          <w:bCs/>
                          <w:sz w:val="16"/>
                          <w:szCs w:val="16"/>
                          <w:lang w:eastAsia="es-MX"/>
                        </w:rPr>
                        <w:t>Referencia</w:t>
                      </w:r>
                      <w:r w:rsidRPr="00607F61">
                        <w:rPr>
                          <w:rFonts w:ascii="Arial" w:hAnsi="Arial" w:cs="Arial"/>
                          <w:sz w:val="16"/>
                          <w:szCs w:val="16"/>
                          <w:lang w:eastAsia="es-MX"/>
                        </w:rPr>
                        <w:t xml:space="preserve">: Páginas 1, </w:t>
                      </w:r>
                      <w:r w:rsidR="00607F61">
                        <w:rPr>
                          <w:rFonts w:ascii="Arial" w:hAnsi="Arial" w:cs="Arial"/>
                          <w:sz w:val="16"/>
                          <w:szCs w:val="16"/>
                          <w:lang w:eastAsia="es-MX"/>
                        </w:rPr>
                        <w:t>3, 4, 5, 8, 9, 12, 18, 33, 36, 37, 38, 39, 41</w:t>
                      </w:r>
                      <w:r w:rsidR="003E245E">
                        <w:rPr>
                          <w:rFonts w:ascii="Arial" w:hAnsi="Arial" w:cs="Arial"/>
                          <w:sz w:val="16"/>
                          <w:szCs w:val="16"/>
                          <w:lang w:eastAsia="es-MX"/>
                        </w:rPr>
                        <w:t xml:space="preserve"> y 44.</w:t>
                      </w:r>
                    </w:p>
                    <w:p w14:paraId="44700BC4" w14:textId="25152FEC"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Fecha de clasificación</w:t>
                      </w:r>
                      <w:r w:rsidRPr="00607F61">
                        <w:rPr>
                          <w:rFonts w:ascii="Arial" w:hAnsi="Arial" w:cs="Arial"/>
                          <w:sz w:val="16"/>
                          <w:szCs w:val="16"/>
                          <w:lang w:eastAsia="es-MX"/>
                        </w:rPr>
                        <w:t xml:space="preserve">: </w:t>
                      </w:r>
                      <w:r w:rsidR="00607F61">
                        <w:rPr>
                          <w:rFonts w:ascii="Arial" w:hAnsi="Arial" w:cs="Arial"/>
                          <w:sz w:val="16"/>
                          <w:szCs w:val="16"/>
                          <w:lang w:eastAsia="es-MX"/>
                        </w:rPr>
                        <w:t>Cinco de enero de dos mil veintidós.</w:t>
                      </w:r>
                    </w:p>
                    <w:p w14:paraId="19802CF5"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Unidad</w:t>
                      </w:r>
                      <w:r w:rsidRPr="00607F61">
                        <w:rPr>
                          <w:rFonts w:ascii="Arial" w:hAnsi="Arial" w:cs="Arial"/>
                          <w:sz w:val="16"/>
                          <w:szCs w:val="16"/>
                          <w:lang w:eastAsia="es-MX"/>
                        </w:rPr>
                        <w:t>: Ponencia de la Magistrada Claudia Valle Aguilasocho.</w:t>
                      </w:r>
                    </w:p>
                    <w:p w14:paraId="654962CE"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 xml:space="preserve">Clasificación de información: </w:t>
                      </w:r>
                      <w:r w:rsidRPr="00607F61">
                        <w:rPr>
                          <w:rFonts w:ascii="Arial" w:hAnsi="Arial" w:cs="Arial"/>
                          <w:sz w:val="16"/>
                          <w:szCs w:val="16"/>
                          <w:lang w:eastAsia="es-MX"/>
                        </w:rPr>
                        <w:t>Confidencial por contener datos personales que hacen a personas físicas identificables.</w:t>
                      </w:r>
                    </w:p>
                    <w:p w14:paraId="4B6074B1"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 xml:space="preserve">Periodo de clasificación: </w:t>
                      </w:r>
                      <w:r w:rsidRPr="00607F61">
                        <w:rPr>
                          <w:rFonts w:ascii="Arial" w:hAnsi="Arial" w:cs="Arial"/>
                          <w:sz w:val="16"/>
                          <w:szCs w:val="16"/>
                          <w:lang w:eastAsia="es-MX"/>
                        </w:rPr>
                        <w:t>Sin temporalidad por ser confidencial.</w:t>
                      </w:r>
                    </w:p>
                    <w:p w14:paraId="4E698DCE" w14:textId="77777777"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Fundamento legal</w:t>
                      </w:r>
                      <w:r w:rsidRPr="00607F61">
                        <w:rPr>
                          <w:rFonts w:ascii="Arial" w:hAnsi="Arial" w:cs="Arial"/>
                          <w:sz w:val="16"/>
                          <w:szCs w:val="16"/>
                          <w:lang w:eastAsia="es-MX"/>
                        </w:rPr>
                        <w:t>: Artículos 23, 68, fracción VI, y 116 de la Ley General de Transparencia y Acceso a la Información Pública; así como 3, fracción IX, y 31 de la Ley General de Protección de Datos Personales en Posesión de Sujetos Obligados.</w:t>
                      </w:r>
                    </w:p>
                    <w:p w14:paraId="4271FA11" w14:textId="705C076B" w:rsidR="001F38F0" w:rsidRPr="00607F61"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Motivación</w:t>
                      </w:r>
                      <w:r w:rsidRPr="00607F61">
                        <w:rPr>
                          <w:rFonts w:ascii="Arial" w:hAnsi="Arial" w:cs="Arial"/>
                          <w:sz w:val="16"/>
                          <w:szCs w:val="16"/>
                          <w:lang w:eastAsia="es-MX"/>
                        </w:rPr>
                        <w:t xml:space="preserve">: En virtud de que mediante auto de turno dictado el </w:t>
                      </w:r>
                      <w:r w:rsidR="00607F61">
                        <w:rPr>
                          <w:rFonts w:ascii="Arial" w:hAnsi="Arial" w:cs="Arial"/>
                          <w:sz w:val="16"/>
                          <w:szCs w:val="16"/>
                          <w:lang w:eastAsia="es-MX"/>
                        </w:rPr>
                        <w:t xml:space="preserve">veintiuno de diciembre </w:t>
                      </w:r>
                      <w:r w:rsidRPr="00607F61">
                        <w:rPr>
                          <w:rFonts w:ascii="Arial" w:hAnsi="Arial" w:cs="Arial"/>
                          <w:sz w:val="16"/>
                          <w:szCs w:val="16"/>
                          <w:lang w:eastAsia="es-MX"/>
                        </w:rPr>
                        <w:t>de dos mil veintiuno</w:t>
                      </w:r>
                      <w:r w:rsidR="00B32BA0">
                        <w:rPr>
                          <w:rFonts w:ascii="Arial" w:hAnsi="Arial" w:cs="Arial"/>
                          <w:sz w:val="16"/>
                          <w:szCs w:val="16"/>
                          <w:lang w:eastAsia="es-MX"/>
                        </w:rPr>
                        <w:t xml:space="preserve"> </w:t>
                      </w:r>
                      <w:r w:rsidR="00607F61" w:rsidRPr="00607F61">
                        <w:rPr>
                          <w:rFonts w:ascii="Arial" w:hAnsi="Arial" w:cs="Arial"/>
                          <w:sz w:val="16"/>
                          <w:szCs w:val="16"/>
                          <w:lang w:eastAsia="es-MX"/>
                        </w:rPr>
                        <w:t>se ordenó tomar las medidas correspondientes de protección de los datos personales de la parte actora, a fin de evitar la difusión no autorizada de esa información.</w:t>
                      </w:r>
                    </w:p>
                    <w:p w14:paraId="29933D09" w14:textId="14AE3974" w:rsidR="001F38F0" w:rsidRPr="00FC42AB" w:rsidRDefault="001F38F0" w:rsidP="001F38F0">
                      <w:pPr>
                        <w:tabs>
                          <w:tab w:val="left" w:pos="7655"/>
                        </w:tabs>
                        <w:spacing w:before="200"/>
                        <w:ind w:right="157"/>
                        <w:jc w:val="both"/>
                        <w:rPr>
                          <w:rFonts w:ascii="Arial" w:hAnsi="Arial" w:cs="Arial"/>
                          <w:sz w:val="16"/>
                          <w:szCs w:val="16"/>
                          <w:lang w:eastAsia="es-MX"/>
                        </w:rPr>
                      </w:pPr>
                      <w:r w:rsidRPr="00607F61">
                        <w:rPr>
                          <w:rFonts w:ascii="Arial" w:hAnsi="Arial" w:cs="Arial"/>
                          <w:b/>
                          <w:bCs/>
                          <w:sz w:val="16"/>
                          <w:szCs w:val="16"/>
                          <w:lang w:eastAsia="es-MX"/>
                        </w:rPr>
                        <w:t>Nombre y cargo del titular de la unidad responsable de la clasificación</w:t>
                      </w:r>
                      <w:r w:rsidRPr="00607F61">
                        <w:rPr>
                          <w:rFonts w:ascii="Arial" w:hAnsi="Arial" w:cs="Arial"/>
                          <w:sz w:val="16"/>
                          <w:szCs w:val="16"/>
                          <w:lang w:eastAsia="es-MX"/>
                        </w:rPr>
                        <w:t xml:space="preserve">: </w:t>
                      </w:r>
                      <w:r w:rsidR="00BF622D">
                        <w:rPr>
                          <w:rFonts w:ascii="Arial" w:hAnsi="Arial" w:cs="Arial"/>
                          <w:sz w:val="16"/>
                          <w:szCs w:val="16"/>
                          <w:lang w:eastAsia="es-MX"/>
                        </w:rPr>
                        <w:t>Karen Andrea Gil Alonso</w:t>
                      </w:r>
                      <w:r w:rsidRPr="00607F61">
                        <w:rPr>
                          <w:rFonts w:ascii="Arial" w:hAnsi="Arial" w:cs="Arial"/>
                          <w:sz w:val="16"/>
                          <w:szCs w:val="16"/>
                          <w:lang w:eastAsia="es-MX"/>
                        </w:rPr>
                        <w:t>, Secretari</w:t>
                      </w:r>
                      <w:r w:rsidR="00607F61" w:rsidRPr="00607F61">
                        <w:rPr>
                          <w:rFonts w:ascii="Arial" w:hAnsi="Arial" w:cs="Arial"/>
                          <w:sz w:val="16"/>
                          <w:szCs w:val="16"/>
                          <w:lang w:eastAsia="es-MX"/>
                        </w:rPr>
                        <w:t>a</w:t>
                      </w:r>
                      <w:r w:rsidRPr="00607F61">
                        <w:rPr>
                          <w:rFonts w:ascii="Arial" w:hAnsi="Arial" w:cs="Arial"/>
                          <w:sz w:val="16"/>
                          <w:szCs w:val="16"/>
                          <w:lang w:eastAsia="es-MX"/>
                        </w:rPr>
                        <w:t xml:space="preserve"> de Estudio y Cuenta adscrit</w:t>
                      </w:r>
                      <w:r w:rsidR="00607F61" w:rsidRPr="00607F61">
                        <w:rPr>
                          <w:rFonts w:ascii="Arial" w:hAnsi="Arial" w:cs="Arial"/>
                          <w:sz w:val="16"/>
                          <w:szCs w:val="16"/>
                          <w:lang w:eastAsia="es-MX"/>
                        </w:rPr>
                        <w:t>a</w:t>
                      </w:r>
                      <w:r w:rsidRPr="00607F61">
                        <w:rPr>
                          <w:rFonts w:ascii="Arial" w:hAnsi="Arial" w:cs="Arial"/>
                          <w:sz w:val="16"/>
                          <w:szCs w:val="16"/>
                          <w:lang w:eastAsia="es-MX"/>
                        </w:rPr>
                        <w:t xml:space="preserve"> a la Ponencia de la Magistrada Claudia Valle Aguilasocho.</w:t>
                      </w:r>
                    </w:p>
                  </w:txbxContent>
                </v:textbox>
                <w10:wrap type="square" anchorx="margin"/>
              </v:shape>
            </w:pict>
          </mc:Fallback>
        </mc:AlternateContent>
      </w:r>
    </w:p>
    <w:sectPr w:rsidR="000C78B2" w:rsidRPr="008102BB" w:rsidSect="00E4605A">
      <w:headerReference w:type="even" r:id="rId8"/>
      <w:headerReference w:type="default" r:id="rId9"/>
      <w:footerReference w:type="even" r:id="rId10"/>
      <w:footerReference w:type="default" r:id="rId11"/>
      <w:headerReference w:type="first" r:id="rId12"/>
      <w:footerReference w:type="first" r:id="rId13"/>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2D09" w14:textId="77777777" w:rsidR="008D39DF" w:rsidRDefault="008D39DF" w:rsidP="008F4DAA">
      <w:pPr>
        <w:spacing w:after="0" w:line="240" w:lineRule="auto"/>
      </w:pPr>
      <w:r>
        <w:separator/>
      </w:r>
    </w:p>
  </w:endnote>
  <w:endnote w:type="continuationSeparator" w:id="0">
    <w:p w14:paraId="61B49D92" w14:textId="77777777" w:rsidR="008D39DF" w:rsidRDefault="008D39DF"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69E" w14:textId="77777777" w:rsidR="000C78B2" w:rsidRDefault="000C7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EF6C" w14:textId="77777777" w:rsidR="000C78B2" w:rsidRDefault="000C78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927F" w14:textId="77777777" w:rsidR="000C78B2" w:rsidRDefault="000C78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AED2" w14:textId="77777777" w:rsidR="008D39DF" w:rsidRDefault="008D39DF" w:rsidP="008F4DAA">
      <w:pPr>
        <w:spacing w:after="0" w:line="240" w:lineRule="auto"/>
      </w:pPr>
      <w:r>
        <w:separator/>
      </w:r>
    </w:p>
  </w:footnote>
  <w:footnote w:type="continuationSeparator" w:id="0">
    <w:p w14:paraId="5AE5955C" w14:textId="77777777" w:rsidR="008D39DF" w:rsidRDefault="008D39DF" w:rsidP="008F4DAA">
      <w:pPr>
        <w:spacing w:after="0" w:line="240" w:lineRule="auto"/>
      </w:pPr>
      <w:r>
        <w:continuationSeparator/>
      </w:r>
    </w:p>
  </w:footnote>
  <w:footnote w:id="1">
    <w:p w14:paraId="0E42EA12" w14:textId="0B1D4BCE"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acta a foja 000006 del cuaderno accesorio 2.</w:t>
      </w:r>
    </w:p>
  </w:footnote>
  <w:footnote w:id="2">
    <w:p w14:paraId="44F410D9" w14:textId="64420964"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acta a foja 000026 del cuaderno accesorio 2.</w:t>
      </w:r>
    </w:p>
  </w:footnote>
  <w:footnote w:id="3">
    <w:p w14:paraId="17626AA2" w14:textId="39369E02"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000002 del cuaderno accesorio 1.</w:t>
      </w:r>
    </w:p>
  </w:footnote>
  <w:footnote w:id="4">
    <w:p w14:paraId="4D0CF57B" w14:textId="7CC49639"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000048 del cuaderno accesorio 1.</w:t>
      </w:r>
    </w:p>
  </w:footnote>
  <w:footnote w:id="5">
    <w:p w14:paraId="0F087336" w14:textId="58A753C4"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000084 del cuaderno accesorio 1.</w:t>
      </w:r>
    </w:p>
  </w:footnote>
  <w:footnote w:id="6">
    <w:p w14:paraId="698949FB" w14:textId="36DE1D5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000079 del cuaderno accesorio 1.</w:t>
      </w:r>
    </w:p>
  </w:footnote>
  <w:footnote w:id="7">
    <w:p w14:paraId="6880E346" w14:textId="7404F5DB"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000125 del</w:t>
      </w:r>
      <w:r w:rsidRPr="003E245E">
        <w:rPr>
          <w:rFonts w:ascii="Arial" w:hAnsi="Arial" w:cs="Arial"/>
          <w:color w:val="000000" w:themeColor="text1"/>
          <w:sz w:val="18"/>
          <w:szCs w:val="18"/>
        </w:rPr>
        <w:t xml:space="preserve"> cuaderno accesorio 1.</w:t>
      </w:r>
    </w:p>
  </w:footnote>
  <w:footnote w:id="8">
    <w:p w14:paraId="5C37FB27" w14:textId="0F3D064B"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000133 del cuaderno accesorio 1.</w:t>
      </w:r>
    </w:p>
  </w:footnote>
  <w:footnote w:id="9">
    <w:p w14:paraId="1A0B9A74" w14:textId="2001E6FC"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000148 del cuaderno accesorio 1.</w:t>
      </w:r>
    </w:p>
  </w:footnote>
  <w:footnote w:id="10">
    <w:p w14:paraId="05A00E0F" w14:textId="5AB570EE" w:rsidR="000C78B2" w:rsidRPr="003E245E" w:rsidRDefault="000C78B2" w:rsidP="00381EED">
      <w:pPr>
        <w:pStyle w:val="NormalWeb"/>
        <w:spacing w:before="0" w:beforeAutospacing="0" w:after="0" w:afterAutospacing="0"/>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Por el cual se determinó que los medios de impugnación que se presenten contra la posible violación a los derechos de acceso y desempeño del cargo de elección popular para el cual los actores hayan sido electos y las remuneraciones inherentes a dicho cargo, sea por privación total o parcial o por su reducción, serán resueltos por la Sala Regional que ejerza jurisdicción en la circunscripción correspondiente al lugar donde quien promueve ejerza el cargo de elección popular.</w:t>
      </w:r>
    </w:p>
  </w:footnote>
  <w:footnote w:id="11">
    <w:p w14:paraId="22B226A6" w14:textId="32DDE1BD"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El cual obra agregado en el expediente principal.</w:t>
      </w:r>
    </w:p>
  </w:footnote>
  <w:footnote w:id="12">
    <w:p w14:paraId="2CAD34D9"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color w:val="000000" w:themeColor="text1"/>
          <w:sz w:val="18"/>
          <w:szCs w:val="18"/>
          <w:shd w:val="clear" w:color="auto" w:fill="FFFFFF"/>
        </w:rPr>
        <w:t>De conformidad con la tesis III/2021, de rubro: MEDIOS DE IMPUGNACIÓN. EXCEPCIONALMENTE PODRÁ EMITIRSE LA SENTENCIA SIN QUE HAYA CONCLUIDO EL TRÁMITE, pendiente de publicación en la </w:t>
      </w:r>
      <w:r w:rsidRPr="003E245E">
        <w:rPr>
          <w:rFonts w:ascii="Arial" w:hAnsi="Arial" w:cs="Arial"/>
          <w:i/>
          <w:iCs/>
          <w:color w:val="000000" w:themeColor="text1"/>
          <w:sz w:val="18"/>
          <w:szCs w:val="18"/>
          <w:shd w:val="clear" w:color="auto" w:fill="FFFFFF"/>
        </w:rPr>
        <w:t>Gaceta de Jurisprudencia y Tesis en materia electoral del Tribunal Electoral del Poder Judicial de la Federación</w:t>
      </w:r>
      <w:r w:rsidRPr="003E245E">
        <w:rPr>
          <w:rFonts w:ascii="Arial" w:hAnsi="Arial" w:cs="Arial"/>
          <w:color w:val="000000" w:themeColor="text1"/>
          <w:sz w:val="18"/>
          <w:szCs w:val="18"/>
          <w:shd w:val="clear" w:color="auto" w:fill="FFFFFF"/>
        </w:rPr>
        <w:t>.</w:t>
      </w:r>
    </w:p>
  </w:footnote>
  <w:footnote w:id="13">
    <w:p w14:paraId="23ADD528"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 xml:space="preserve">Artículo 62. </w:t>
      </w:r>
      <w:r w:rsidRPr="003E245E">
        <w:rPr>
          <w:rFonts w:ascii="Arial" w:hAnsi="Arial" w:cs="Arial"/>
          <w:i/>
          <w:iCs/>
          <w:color w:val="000000" w:themeColor="text1"/>
          <w:sz w:val="18"/>
          <w:szCs w:val="18"/>
        </w:rPr>
        <w:t xml:space="preserve">Los Síndicos y Regidores asistirán a las sesiones del Ayuntamiento de principio a fin, se ubicarán por fracciones en las alas laterales del Salón de Sesiones y el </w:t>
      </w:r>
      <w:proofErr w:type="gramStart"/>
      <w:r w:rsidRPr="003E245E">
        <w:rPr>
          <w:rFonts w:ascii="Arial" w:hAnsi="Arial" w:cs="Arial"/>
          <w:i/>
          <w:iCs/>
          <w:color w:val="000000" w:themeColor="text1"/>
          <w:sz w:val="18"/>
          <w:szCs w:val="18"/>
        </w:rPr>
        <w:t>Presidente</w:t>
      </w:r>
      <w:proofErr w:type="gramEnd"/>
      <w:r w:rsidRPr="003E245E">
        <w:rPr>
          <w:rFonts w:ascii="Arial" w:hAnsi="Arial" w:cs="Arial"/>
          <w:i/>
          <w:iCs/>
          <w:color w:val="000000" w:themeColor="text1"/>
          <w:sz w:val="18"/>
          <w:szCs w:val="18"/>
        </w:rPr>
        <w:t>, Secretario y Síndicos, ocuparán el lugar central.</w:t>
      </w:r>
    </w:p>
  </w:footnote>
  <w:footnote w:id="14">
    <w:p w14:paraId="7FDDD8E8" w14:textId="73CA3F8C"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Fonts w:ascii="Arial" w:hAnsi="Arial" w:cs="Arial"/>
          <w:color w:val="000000" w:themeColor="text1"/>
          <w:sz w:val="18"/>
          <w:szCs w:val="18"/>
          <w:vertAlign w:val="superscript"/>
        </w:rPr>
        <w:t>2</w:t>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17.</w:t>
      </w:r>
      <w:r w:rsidRPr="003E245E">
        <w:rPr>
          <w:rFonts w:ascii="Arial" w:hAnsi="Arial" w:cs="Arial"/>
          <w:i/>
          <w:iCs/>
          <w:color w:val="000000" w:themeColor="text1"/>
          <w:sz w:val="18"/>
          <w:szCs w:val="18"/>
        </w:rPr>
        <w:t xml:space="preserve"> Independientemente de las atribuciones que establece para su función el artículo 112 de la Ley Orgánica Municipal para el Estado de Guanajuato, el Secretario del Ayuntamiento tendrá las siguientes: […] </w:t>
      </w:r>
      <w:r w:rsidRPr="003E245E">
        <w:rPr>
          <w:rFonts w:ascii="Arial" w:hAnsi="Arial" w:cs="Arial"/>
          <w:b/>
          <w:bCs/>
          <w:i/>
          <w:iCs/>
          <w:color w:val="000000" w:themeColor="text1"/>
          <w:sz w:val="18"/>
          <w:szCs w:val="18"/>
        </w:rPr>
        <w:t>II.</w:t>
      </w:r>
      <w:r w:rsidRPr="003E245E">
        <w:rPr>
          <w:rFonts w:ascii="Arial" w:hAnsi="Arial" w:cs="Arial"/>
          <w:i/>
          <w:iCs/>
          <w:color w:val="000000" w:themeColor="text1"/>
          <w:sz w:val="18"/>
          <w:szCs w:val="18"/>
        </w:rPr>
        <w:t xml:space="preserve"> A petición del Presidente del Ayuntamiento, convocar al menos con veinticuatro horas de anticipación a sesiones ordinarias. También convocará a las sesiones extraordinarias y solemnes a los miembros del mismo, cuando por circunstancias de los temas a tratar lo ameriten. La citación podrá ser por cualquier medio y en cualquier tiempo. Así mismo podrá convocar a las sesiones previas.</w:t>
      </w:r>
    </w:p>
  </w:footnote>
  <w:footnote w:id="15">
    <w:p w14:paraId="7CD73DD4" w14:textId="77777777" w:rsidR="000C78B2" w:rsidRPr="003E245E" w:rsidRDefault="000C78B2" w:rsidP="00381EED">
      <w:pPr>
        <w:pStyle w:val="Sinespaciad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11.</w:t>
      </w:r>
      <w:r w:rsidRPr="003E245E">
        <w:rPr>
          <w:rFonts w:ascii="Arial" w:hAnsi="Arial" w:cs="Arial"/>
          <w:i/>
          <w:iCs/>
          <w:color w:val="000000" w:themeColor="text1"/>
          <w:sz w:val="18"/>
          <w:szCs w:val="18"/>
        </w:rPr>
        <w:t xml:space="preserve"> Después de la clausura de la primera sesión ordinaria, el Presidente Municipal dará posesión de sus respectivas oficinas a los miembros del Ayuntamiento, y demás funcionarios nombrados.</w:t>
      </w:r>
    </w:p>
  </w:footnote>
  <w:footnote w:id="16">
    <w:p w14:paraId="686BF077" w14:textId="77777777" w:rsidR="000C78B2" w:rsidRPr="003E245E" w:rsidRDefault="000C78B2" w:rsidP="00381EED">
      <w:pPr>
        <w:pStyle w:val="Sinespaciad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Expuso que el once de octubre, el Presidente Municipal la llamó por teléfono para decirle </w:t>
      </w:r>
      <w:r w:rsidRPr="003E245E">
        <w:rPr>
          <w:rFonts w:ascii="Arial" w:hAnsi="Arial" w:cs="Arial"/>
          <w:i/>
          <w:iCs/>
          <w:color w:val="000000" w:themeColor="text1"/>
          <w:sz w:val="18"/>
          <w:szCs w:val="18"/>
        </w:rPr>
        <w:t>que ya había decidido las comisiones, y que me tenía que aguantar con lo que me dejó, que porque las mujeres como yo no tenían muchos derechos, y que ni le interesaba escuchar mi opinión, que en Guanajuato la voz de las mujeres no vale.</w:t>
      </w:r>
    </w:p>
  </w:footnote>
  <w:footnote w:id="17">
    <w:p w14:paraId="78ACF0B5"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color w:val="000000" w:themeColor="text1"/>
          <w:sz w:val="18"/>
          <w:szCs w:val="18"/>
        </w:rPr>
        <w:t>Artículo 230.</w:t>
      </w:r>
      <w:r w:rsidRPr="003E245E">
        <w:rPr>
          <w:rFonts w:ascii="Arial" w:hAnsi="Arial" w:cs="Arial"/>
          <w:color w:val="000000" w:themeColor="text1"/>
          <w:sz w:val="18"/>
          <w:szCs w:val="18"/>
        </w:rPr>
        <w:t xml:space="preserve"> Para los efectos del artículo anterior, se creará un comité de adquisiciones, enajenaciones, arrendamientos y contratación de servicios, el cual </w:t>
      </w:r>
      <w:r w:rsidRPr="003E245E">
        <w:rPr>
          <w:rFonts w:ascii="Arial" w:hAnsi="Arial" w:cs="Arial"/>
          <w:color w:val="000000" w:themeColor="text1"/>
          <w:sz w:val="18"/>
          <w:szCs w:val="18"/>
          <w:u w:val="single"/>
        </w:rPr>
        <w:t>se integrará con un regidor de cada una de las diversas fuerzas políticas que constituyan el Ayuntamiento</w:t>
      </w:r>
      <w:r w:rsidRPr="003E245E">
        <w:rPr>
          <w:rFonts w:ascii="Arial" w:hAnsi="Arial" w:cs="Arial"/>
          <w:color w:val="000000" w:themeColor="text1"/>
          <w:sz w:val="18"/>
          <w:szCs w:val="18"/>
        </w:rPr>
        <w:t xml:space="preserve"> y los servidores públicos que determine el mismo.</w:t>
      </w:r>
    </w:p>
  </w:footnote>
  <w:footnote w:id="18">
    <w:p w14:paraId="3C87D7B4" w14:textId="008B9A8A"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Tesis LXXXV/2016, publicada en Gaceta de Jurisprudencia y Tesis en materia electoral, Tribunal Electoral del Poder Judicial de la Federación, Año 9, Número 19, 2016, páginas 54 y 55.</w:t>
      </w:r>
    </w:p>
  </w:footnote>
  <w:footnote w:id="19">
    <w:p w14:paraId="65ACF87D"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SM-JDC-46/2021.</w:t>
      </w:r>
    </w:p>
  </w:footnote>
  <w:footnote w:id="20">
    <w:p w14:paraId="37C5B784"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Texto del inciso g), del artículo 7º de la Convención de Belém do Pará.</w:t>
      </w:r>
    </w:p>
  </w:footnote>
  <w:footnote w:id="21">
    <w:p w14:paraId="371E1034"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Véanse los juicios SM-JDC-47/2021 y SM-JDC-48/2021.</w:t>
      </w:r>
    </w:p>
  </w:footnote>
  <w:footnote w:id="22">
    <w:p w14:paraId="5E2C0C2C"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230.</w:t>
      </w:r>
      <w:r w:rsidRPr="003E245E">
        <w:rPr>
          <w:rFonts w:ascii="Arial" w:hAnsi="Arial" w:cs="Arial"/>
          <w:i/>
          <w:iCs/>
          <w:color w:val="000000" w:themeColor="text1"/>
          <w:sz w:val="18"/>
          <w:szCs w:val="18"/>
        </w:rPr>
        <w:t xml:space="preserve"> Para los efectos del artículo anterior, se creará un comité de adquisiciones, enajenaciones, arrendamientos y contratación de servicios, el cual </w:t>
      </w:r>
      <w:r w:rsidRPr="003E245E">
        <w:rPr>
          <w:rFonts w:ascii="Arial" w:hAnsi="Arial" w:cs="Arial"/>
          <w:i/>
          <w:iCs/>
          <w:color w:val="000000" w:themeColor="text1"/>
          <w:sz w:val="18"/>
          <w:szCs w:val="18"/>
          <w:u w:val="single"/>
        </w:rPr>
        <w:t>se integrará con un regidor de cada una de las diversas fuerzas políticas que constituyan el Ayuntamiento</w:t>
      </w:r>
      <w:r w:rsidRPr="003E245E">
        <w:rPr>
          <w:rFonts w:ascii="Arial" w:hAnsi="Arial" w:cs="Arial"/>
          <w:i/>
          <w:iCs/>
          <w:color w:val="000000" w:themeColor="text1"/>
          <w:sz w:val="18"/>
          <w:szCs w:val="18"/>
        </w:rPr>
        <w:t xml:space="preserve"> y los servidores públicos que determine el mismo.</w:t>
      </w:r>
    </w:p>
  </w:footnote>
  <w:footnote w:id="23">
    <w:p w14:paraId="6BFA89A0"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Cs/>
          <w:color w:val="000000" w:themeColor="text1"/>
          <w:sz w:val="18"/>
          <w:szCs w:val="18"/>
        </w:rPr>
        <w:t>No sólo en lo que se refiere a las pretensiones para conformar originalmente o integrarse a una comisión ya conformada, sino también cuando se reclama la exclusión de integrar o presidir alguna.</w:t>
      </w:r>
    </w:p>
  </w:footnote>
  <w:footnote w:id="24">
    <w:p w14:paraId="057EC181"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Véanse los juicios ciudadanos SUP-JDC-1024/2013, y SUP-REC-896/2015 y SUP-REC-897/2015 acumulados.</w:t>
      </w:r>
    </w:p>
  </w:footnote>
  <w:footnote w:id="25">
    <w:p w14:paraId="6AD2276F"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Por ejemplo, al resolver el juicio ciudadano SM-JDC-46/2021.</w:t>
      </w:r>
    </w:p>
  </w:footnote>
  <w:footnote w:id="26">
    <w:p w14:paraId="21AB0B28" w14:textId="4C2F2E15"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la sentencia dictada en el juicio SM-JDC-47/2021.</w:t>
      </w:r>
    </w:p>
  </w:footnote>
  <w:footnote w:id="27">
    <w:p w14:paraId="1B3FC8A9" w14:textId="04FCCD5F"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color w:val="000000" w:themeColor="text1"/>
          <w:sz w:val="18"/>
          <w:szCs w:val="18"/>
          <w:shd w:val="clear" w:color="auto" w:fill="FFFFFF"/>
        </w:rPr>
        <w:t>En términos de del criterio esencial sustentado por la Suprema Corte de Justicia de la Nación en las jurisprudencias P./J. 135/2001 y P./J. 36/2004, de rubros: IMPROCEDENCIA DEL JUICIO DE AMPARO. SI SE HACE VALER UNA CAUSAL QUE INVOLUCRA EL ESTUDIO DE FONDO DEL ASUNTO, DEBERÁ DESESTIMARSE y ACCIÓN DE INCONSTITUCIONALIDAD. SI SE HACE VALER UNA CAUSAL DE IMPROCEDENCIA QUE INVOLUCRA EL ESTUDIO DE FONDO, DEBERÁ DESESTIMARSE, en las cuales se consideró que las causales de improcedencia deben ser claras e inobjetables, así como que si se hace valer una causal que involucra una argumentación íntimamente relacionada con el fondo del negocio, debe desestimarse.</w:t>
      </w:r>
    </w:p>
  </w:footnote>
  <w:footnote w:id="28">
    <w:p w14:paraId="767E5C19" w14:textId="04356CEB"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Similar criterio sostuvo esta Sala Regional al resolver el juicio SM-JDC-48/2021.</w:t>
      </w:r>
    </w:p>
  </w:footnote>
  <w:footnote w:id="29">
    <w:p w14:paraId="46F53D68" w14:textId="32E95494" w:rsidR="000C78B2" w:rsidRPr="003E245E" w:rsidRDefault="000C78B2" w:rsidP="00381EED">
      <w:pPr>
        <w:pBdr>
          <w:top w:val="nil"/>
          <w:left w:val="nil"/>
          <w:bottom w:val="nil"/>
          <w:right w:val="nil"/>
          <w:between w:val="nil"/>
          <w:bar w:val="nil"/>
        </w:pBdr>
        <w:spacing w:after="0" w:line="240" w:lineRule="auto"/>
        <w:jc w:val="both"/>
        <w:rPr>
          <w:rFonts w:ascii="Arial" w:hAnsi="Arial" w:cs="Arial"/>
          <w:b/>
          <w:bCs/>
          <w:i/>
          <w:iCs/>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En la demanda local la actora sostuvo lo siguiente: </w:t>
      </w:r>
      <w:r w:rsidRPr="003E245E">
        <w:rPr>
          <w:rFonts w:ascii="Arial" w:hAnsi="Arial" w:cs="Arial"/>
          <w:b/>
          <w:bCs/>
          <w:i/>
          <w:iCs/>
          <w:color w:val="000000" w:themeColor="text1"/>
          <w:sz w:val="18"/>
          <w:szCs w:val="18"/>
        </w:rPr>
        <w:t>“COMISIÓN DE CONVOCARME A LA PRIMERA SESIÓN ORDINARIA DEL AYUNTAMIENTO, ASÍ COMO A LAS SESIONES SUBSECUENTES.</w:t>
      </w:r>
    </w:p>
    <w:p w14:paraId="49418CDB" w14:textId="77777777" w:rsidR="000C78B2" w:rsidRPr="003E245E" w:rsidRDefault="000C78B2" w:rsidP="00381EED">
      <w:pPr>
        <w:pBdr>
          <w:top w:val="nil"/>
          <w:left w:val="nil"/>
          <w:bottom w:val="nil"/>
          <w:right w:val="nil"/>
          <w:between w:val="nil"/>
          <w:bar w:val="nil"/>
        </w:pBdr>
        <w:spacing w:after="0" w:line="240" w:lineRule="auto"/>
        <w:jc w:val="both"/>
        <w:rPr>
          <w:rFonts w:ascii="Arial" w:hAnsi="Arial" w:cs="Arial"/>
          <w:i/>
          <w:iCs/>
          <w:color w:val="000000" w:themeColor="text1"/>
          <w:sz w:val="18"/>
          <w:szCs w:val="18"/>
        </w:rPr>
      </w:pPr>
      <w:r w:rsidRPr="003E245E">
        <w:rPr>
          <w:rFonts w:ascii="Arial" w:hAnsi="Arial" w:cs="Arial"/>
          <w:i/>
          <w:iCs/>
          <w:color w:val="000000" w:themeColor="text1"/>
          <w:sz w:val="18"/>
          <w:szCs w:val="18"/>
        </w:rPr>
        <w:t xml:space="preserve">Debo señalar que a efecto de tomar protesta, </w:t>
      </w:r>
      <w:r w:rsidRPr="003E245E">
        <w:rPr>
          <w:rFonts w:ascii="Arial" w:hAnsi="Arial" w:cs="Arial"/>
          <w:i/>
          <w:iCs/>
          <w:color w:val="000000" w:themeColor="text1"/>
          <w:sz w:val="18"/>
          <w:szCs w:val="18"/>
          <w:u w:val="single"/>
        </w:rPr>
        <w:t>me fue entregado un oficio suscrito por los integrantes de la</w:t>
      </w:r>
      <w:r w:rsidRPr="003E245E">
        <w:rPr>
          <w:rFonts w:ascii="Arial" w:hAnsi="Arial" w:cs="Arial"/>
          <w:b/>
          <w:bCs/>
          <w:i/>
          <w:iCs/>
          <w:color w:val="000000" w:themeColor="text1"/>
          <w:sz w:val="18"/>
          <w:szCs w:val="18"/>
          <w:u w:val="single"/>
        </w:rPr>
        <w:t xml:space="preserve"> Comisión Instaladora</w:t>
      </w:r>
      <w:r w:rsidRPr="003E245E">
        <w:rPr>
          <w:rFonts w:ascii="Arial" w:hAnsi="Arial" w:cs="Arial"/>
          <w:i/>
          <w:iCs/>
          <w:color w:val="000000" w:themeColor="text1"/>
          <w:sz w:val="18"/>
          <w:szCs w:val="18"/>
        </w:rPr>
        <w:t xml:space="preserve">, que en caso aporto en ANEXO 2, </w:t>
      </w:r>
      <w:r w:rsidRPr="003E245E">
        <w:rPr>
          <w:rFonts w:ascii="Arial" w:hAnsi="Arial" w:cs="Arial"/>
          <w:i/>
          <w:iCs/>
          <w:color w:val="000000" w:themeColor="text1"/>
          <w:sz w:val="18"/>
          <w:szCs w:val="18"/>
          <w:u w:val="single"/>
        </w:rPr>
        <w:t>sin embargo, como se desprende del propio oficio, no se desprende</w:t>
      </w:r>
      <w:r w:rsidRPr="003E245E">
        <w:rPr>
          <w:rFonts w:ascii="Arial" w:hAnsi="Arial" w:cs="Arial"/>
          <w:i/>
          <w:iCs/>
          <w:color w:val="000000" w:themeColor="text1"/>
          <w:sz w:val="18"/>
          <w:szCs w:val="18"/>
        </w:rPr>
        <w:t xml:space="preserve"> una orden de día, ni la </w:t>
      </w:r>
      <w:r w:rsidRPr="003E245E">
        <w:rPr>
          <w:rFonts w:ascii="Arial" w:hAnsi="Arial" w:cs="Arial"/>
          <w:i/>
          <w:iCs/>
          <w:color w:val="000000" w:themeColor="text1"/>
          <w:sz w:val="18"/>
          <w:szCs w:val="18"/>
          <w:u w:val="single"/>
        </w:rPr>
        <w:t>indicación de que al término de la sesión solemne se llevaría a cabo una sesión ordinaria</w:t>
      </w:r>
      <w:r w:rsidRPr="003E245E">
        <w:rPr>
          <w:rFonts w:ascii="Arial" w:hAnsi="Arial" w:cs="Arial"/>
          <w:i/>
          <w:iCs/>
          <w:color w:val="000000" w:themeColor="text1"/>
          <w:sz w:val="18"/>
          <w:szCs w:val="18"/>
        </w:rPr>
        <w:t>.</w:t>
      </w:r>
    </w:p>
    <w:p w14:paraId="72C591BC" w14:textId="4C404174" w:rsidR="000C78B2" w:rsidRPr="003E245E" w:rsidRDefault="000C78B2" w:rsidP="00381EED">
      <w:pPr>
        <w:pBdr>
          <w:top w:val="nil"/>
          <w:left w:val="nil"/>
          <w:bottom w:val="nil"/>
          <w:right w:val="nil"/>
          <w:between w:val="nil"/>
          <w:bar w:val="nil"/>
        </w:pBdr>
        <w:spacing w:after="0" w:line="240" w:lineRule="auto"/>
        <w:jc w:val="both"/>
        <w:rPr>
          <w:rFonts w:ascii="Arial" w:hAnsi="Arial" w:cs="Arial"/>
          <w:i/>
          <w:iCs/>
          <w:color w:val="000000" w:themeColor="text1"/>
          <w:sz w:val="18"/>
          <w:szCs w:val="18"/>
        </w:rPr>
      </w:pPr>
      <w:r w:rsidRPr="003E245E">
        <w:rPr>
          <w:rFonts w:ascii="Arial" w:hAnsi="Arial" w:cs="Arial"/>
          <w:i/>
          <w:iCs/>
          <w:color w:val="000000" w:themeColor="text1"/>
          <w:sz w:val="18"/>
          <w:szCs w:val="18"/>
        </w:rPr>
        <w:t xml:space="preserve">En el caso concreto, únicamente me indicaron que me citaban el 10 de octubre a las 00:01 horas en el Teatro Juárez y se me señaló que el orden del día se la sesión se me remitiera con la anticipación debida. Sin embargo jamás se me hizo llegar la orden del día, hasta este momento la desconozco, y al finalizar la sesión solemne se indicó que inmediatamente se llevaría a cabo una sesión ordinaria, siendo esta la primera sesión ordinaria del Ayuntamiento, sin embargo, </w:t>
      </w:r>
      <w:r w:rsidRPr="003E245E">
        <w:rPr>
          <w:rFonts w:ascii="Arial" w:hAnsi="Arial" w:cs="Arial"/>
          <w:i/>
          <w:iCs/>
          <w:color w:val="000000" w:themeColor="text1"/>
          <w:sz w:val="18"/>
          <w:szCs w:val="18"/>
          <w:u w:val="single"/>
        </w:rPr>
        <w:t>tampoco se me dio a conocer, ni se me entregó de forma alguna ningún orden del día, ni los documentos de los puntos a tratar</w:t>
      </w:r>
      <w:r w:rsidRPr="003E245E">
        <w:rPr>
          <w:rFonts w:ascii="Arial" w:hAnsi="Arial" w:cs="Arial"/>
          <w:i/>
          <w:iCs/>
          <w:color w:val="000000" w:themeColor="text1"/>
          <w:sz w:val="18"/>
          <w:szCs w:val="18"/>
        </w:rPr>
        <w:t>, por lo cual me presenté a la sesión ordinaria, y observé que después de pasar lista y declarar el quórum legal y el Presidente Municipal señaló en forma textual(…)”.</w:t>
      </w:r>
    </w:p>
    <w:p w14:paraId="2074D3E2"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p>
  </w:footnote>
  <w:footnote w:id="30">
    <w:p w14:paraId="1B130CF1" w14:textId="609149F2"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00006 del cuaderno accesorio 2.</w:t>
      </w:r>
    </w:p>
  </w:footnote>
  <w:footnote w:id="31">
    <w:p w14:paraId="5727591F" w14:textId="3666A33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participación a foja 000029.</w:t>
      </w:r>
    </w:p>
  </w:footnote>
  <w:footnote w:id="32">
    <w:p w14:paraId="0DA1B10E" w14:textId="77777777" w:rsidR="000C78B2" w:rsidRPr="003E245E" w:rsidRDefault="000C78B2" w:rsidP="00381EED">
      <w:pPr>
        <w:pStyle w:val="Estilo"/>
        <w:outlineLvl w:val="0"/>
        <w:rPr>
          <w:rFonts w:cs="Arial"/>
          <w:i/>
          <w:iCs/>
          <w:color w:val="000000" w:themeColor="text1"/>
          <w:sz w:val="18"/>
          <w:szCs w:val="18"/>
          <w:u w:val="single"/>
        </w:rPr>
      </w:pPr>
      <w:r w:rsidRPr="003E245E">
        <w:rPr>
          <w:rStyle w:val="Refdenotaalpie"/>
          <w:rFonts w:cs="Arial"/>
          <w:color w:val="000000" w:themeColor="text1"/>
          <w:sz w:val="18"/>
          <w:szCs w:val="18"/>
        </w:rPr>
        <w:footnoteRef/>
      </w:r>
      <w:r w:rsidRPr="003E245E">
        <w:rPr>
          <w:rFonts w:cs="Arial"/>
          <w:color w:val="000000" w:themeColor="text1"/>
          <w:sz w:val="18"/>
          <w:szCs w:val="18"/>
        </w:rPr>
        <w:t xml:space="preserve"> </w:t>
      </w:r>
      <w:r w:rsidRPr="003E245E">
        <w:rPr>
          <w:rFonts w:cs="Arial"/>
          <w:b/>
          <w:bCs/>
          <w:i/>
          <w:iCs/>
          <w:color w:val="000000" w:themeColor="text1"/>
          <w:sz w:val="18"/>
          <w:szCs w:val="18"/>
        </w:rPr>
        <w:t>Artículo 41.</w:t>
      </w:r>
      <w:r w:rsidRPr="003E245E">
        <w:rPr>
          <w:rFonts w:cs="Arial"/>
          <w:i/>
          <w:iCs/>
          <w:color w:val="000000" w:themeColor="text1"/>
          <w:sz w:val="18"/>
          <w:szCs w:val="18"/>
        </w:rPr>
        <w:t xml:space="preserve"> Al término de la sesión de instalación, el Ayuntamiento entrante procederá en sesión ordinaria, a lo siguiente: </w:t>
      </w:r>
      <w:r w:rsidRPr="003E245E">
        <w:rPr>
          <w:rFonts w:cs="Arial"/>
          <w:b/>
          <w:bCs/>
          <w:i/>
          <w:iCs/>
          <w:color w:val="000000" w:themeColor="text1"/>
          <w:sz w:val="18"/>
          <w:szCs w:val="18"/>
        </w:rPr>
        <w:t>I.</w:t>
      </w:r>
      <w:r w:rsidRPr="003E245E">
        <w:rPr>
          <w:rFonts w:cs="Arial"/>
          <w:i/>
          <w:iCs/>
          <w:color w:val="000000" w:themeColor="text1"/>
          <w:sz w:val="18"/>
          <w:szCs w:val="18"/>
        </w:rPr>
        <w:t xml:space="preserve"> Nombrar al Secretario del Ayuntamiento y Tesorero; </w:t>
      </w:r>
      <w:r w:rsidRPr="003E245E">
        <w:rPr>
          <w:rFonts w:cs="Arial"/>
          <w:b/>
          <w:bCs/>
          <w:i/>
          <w:iCs/>
          <w:color w:val="000000" w:themeColor="text1"/>
          <w:sz w:val="18"/>
          <w:szCs w:val="18"/>
        </w:rPr>
        <w:t>II.</w:t>
      </w:r>
      <w:r w:rsidRPr="003E245E">
        <w:rPr>
          <w:rFonts w:cs="Arial"/>
          <w:i/>
          <w:iCs/>
          <w:color w:val="000000" w:themeColor="text1"/>
          <w:sz w:val="18"/>
          <w:szCs w:val="18"/>
        </w:rPr>
        <w:t xml:space="preserve"> Aprobar la integración de las comisiones a que se refiere esta Ley; y </w:t>
      </w:r>
      <w:r w:rsidRPr="003E245E">
        <w:rPr>
          <w:rFonts w:cs="Arial"/>
          <w:b/>
          <w:bCs/>
          <w:i/>
          <w:iCs/>
          <w:color w:val="000000" w:themeColor="text1"/>
          <w:sz w:val="18"/>
          <w:szCs w:val="18"/>
        </w:rPr>
        <w:t>III.</w:t>
      </w:r>
      <w:r w:rsidRPr="003E245E">
        <w:rPr>
          <w:rFonts w:cs="Arial"/>
          <w:i/>
          <w:iCs/>
          <w:color w:val="000000" w:themeColor="text1"/>
          <w:sz w:val="18"/>
          <w:szCs w:val="18"/>
        </w:rPr>
        <w:t xml:space="preserve"> Proceder al acto de entrega recepción de la situación que guarda la administración pública municipal.</w:t>
      </w:r>
    </w:p>
  </w:footnote>
  <w:footnote w:id="33">
    <w:p w14:paraId="66ECE304" w14:textId="77777777" w:rsidR="000C78B2" w:rsidRPr="003E245E" w:rsidRDefault="000C78B2" w:rsidP="00381EED">
      <w:pPr>
        <w:spacing w:after="0" w:line="240" w:lineRule="auto"/>
        <w:jc w:val="both"/>
        <w:rPr>
          <w:rFonts w:ascii="Arial" w:eastAsia="Times New Roman" w:hAnsi="Arial" w:cs="Arial"/>
          <w:i/>
          <w:iCs/>
          <w:color w:val="000000" w:themeColor="text1"/>
          <w:sz w:val="18"/>
          <w:szCs w:val="18"/>
          <w:lang w:eastAsia="es-MX"/>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eastAsia="Times New Roman" w:hAnsi="Arial" w:cs="Arial"/>
          <w:b/>
          <w:bCs/>
          <w:i/>
          <w:iCs/>
          <w:color w:val="000000" w:themeColor="text1"/>
          <w:sz w:val="18"/>
          <w:szCs w:val="18"/>
          <w:lang w:eastAsia="es-MX"/>
        </w:rPr>
        <w:t>Artículo 6.</w:t>
      </w:r>
      <w:r w:rsidRPr="003E245E">
        <w:rPr>
          <w:rFonts w:ascii="Arial" w:eastAsia="Times New Roman" w:hAnsi="Arial" w:cs="Arial"/>
          <w:i/>
          <w:iCs/>
          <w:color w:val="000000" w:themeColor="text1"/>
          <w:sz w:val="18"/>
          <w:szCs w:val="18"/>
          <w:lang w:eastAsia="es-MX"/>
        </w:rPr>
        <w:t xml:space="preserve"> Una vez concluida la sesión de instalación, el Ayuntamiento entrante procederá en la primera sesión ordinaria, a lo siguiente: </w:t>
      </w:r>
      <w:r w:rsidRPr="003E245E">
        <w:rPr>
          <w:rFonts w:ascii="Arial" w:eastAsia="Times New Roman" w:hAnsi="Arial" w:cs="Arial"/>
          <w:b/>
          <w:bCs/>
          <w:i/>
          <w:iCs/>
          <w:color w:val="000000" w:themeColor="text1"/>
          <w:sz w:val="18"/>
          <w:szCs w:val="18"/>
          <w:lang w:eastAsia="es-MX"/>
        </w:rPr>
        <w:t xml:space="preserve">I. </w:t>
      </w:r>
      <w:r w:rsidRPr="003E245E">
        <w:rPr>
          <w:rFonts w:ascii="Arial" w:eastAsia="Times New Roman" w:hAnsi="Arial" w:cs="Arial"/>
          <w:i/>
          <w:iCs/>
          <w:color w:val="000000" w:themeColor="text1"/>
          <w:sz w:val="18"/>
          <w:szCs w:val="18"/>
          <w:lang w:eastAsia="es-MX"/>
        </w:rPr>
        <w:t xml:space="preserve">Nombrar al Secretario y al Tesorero; </w:t>
      </w:r>
      <w:r w:rsidRPr="003E245E">
        <w:rPr>
          <w:rFonts w:ascii="Arial" w:eastAsia="Times New Roman" w:hAnsi="Arial" w:cs="Arial"/>
          <w:b/>
          <w:bCs/>
          <w:i/>
          <w:iCs/>
          <w:color w:val="000000" w:themeColor="text1"/>
          <w:sz w:val="18"/>
          <w:szCs w:val="18"/>
          <w:lang w:eastAsia="es-MX"/>
        </w:rPr>
        <w:t xml:space="preserve">II. </w:t>
      </w:r>
      <w:r w:rsidRPr="003E245E">
        <w:rPr>
          <w:rFonts w:ascii="Arial" w:eastAsia="Times New Roman" w:hAnsi="Arial" w:cs="Arial"/>
          <w:i/>
          <w:iCs/>
          <w:color w:val="000000" w:themeColor="text1"/>
          <w:sz w:val="18"/>
          <w:szCs w:val="18"/>
          <w:lang w:eastAsia="es-MX"/>
        </w:rPr>
        <w:t xml:space="preserve">Se deroga; </w:t>
      </w:r>
      <w:r w:rsidRPr="003E245E">
        <w:rPr>
          <w:rFonts w:ascii="Arial" w:eastAsia="Times New Roman" w:hAnsi="Arial" w:cs="Arial"/>
          <w:b/>
          <w:bCs/>
          <w:i/>
          <w:iCs/>
          <w:color w:val="000000" w:themeColor="text1"/>
          <w:sz w:val="18"/>
          <w:szCs w:val="18"/>
          <w:lang w:eastAsia="es-MX"/>
        </w:rPr>
        <w:t xml:space="preserve">III </w:t>
      </w:r>
      <w:r w:rsidRPr="003E245E">
        <w:rPr>
          <w:rFonts w:ascii="Arial" w:eastAsia="Times New Roman" w:hAnsi="Arial" w:cs="Arial"/>
          <w:i/>
          <w:iCs/>
          <w:color w:val="000000" w:themeColor="text1"/>
          <w:sz w:val="18"/>
          <w:szCs w:val="18"/>
          <w:lang w:eastAsia="es-MX"/>
        </w:rPr>
        <w:t xml:space="preserve">Aprobar las comisiones a que se refiera esta Ley y las que acuerde el H. Ayuntamiento; y </w:t>
      </w:r>
      <w:r w:rsidRPr="003E245E">
        <w:rPr>
          <w:rFonts w:ascii="Arial" w:eastAsia="Times New Roman" w:hAnsi="Arial" w:cs="Arial"/>
          <w:b/>
          <w:bCs/>
          <w:i/>
          <w:iCs/>
          <w:color w:val="000000" w:themeColor="text1"/>
          <w:sz w:val="18"/>
          <w:szCs w:val="18"/>
          <w:lang w:eastAsia="es-MX"/>
        </w:rPr>
        <w:t xml:space="preserve">IV. </w:t>
      </w:r>
      <w:r w:rsidRPr="003E245E">
        <w:rPr>
          <w:rFonts w:ascii="Arial" w:eastAsia="Times New Roman" w:hAnsi="Arial" w:cs="Arial"/>
          <w:i/>
          <w:iCs/>
          <w:color w:val="000000" w:themeColor="text1"/>
          <w:sz w:val="18"/>
          <w:szCs w:val="18"/>
          <w:lang w:eastAsia="es-MX"/>
        </w:rPr>
        <w:t xml:space="preserve">Proceder a la entrega – recepción, de la situación que guarda la administración pública municipal para lo cual deberá ajustarse a lo que establece la Ley para el ejercicio y control de los recursos públicos para el Estado y los Municipios de Guanajuato, en relación a la formación del Comité de Transición. </w:t>
      </w:r>
    </w:p>
    <w:p w14:paraId="370E5A5B" w14:textId="6CECDF89" w:rsidR="000C78B2" w:rsidRPr="003E245E" w:rsidRDefault="000C78B2" w:rsidP="00381EED">
      <w:pPr>
        <w:spacing w:after="0" w:line="240" w:lineRule="auto"/>
        <w:jc w:val="both"/>
        <w:rPr>
          <w:rFonts w:ascii="Arial" w:eastAsia="Times New Roman" w:hAnsi="Arial" w:cs="Arial"/>
          <w:i/>
          <w:iCs/>
          <w:color w:val="000000" w:themeColor="text1"/>
          <w:sz w:val="18"/>
          <w:szCs w:val="18"/>
          <w:lang w:eastAsia="es-MX"/>
        </w:rPr>
      </w:pPr>
      <w:r w:rsidRPr="003E245E">
        <w:rPr>
          <w:rFonts w:ascii="Arial" w:eastAsia="Times New Roman" w:hAnsi="Arial" w:cs="Arial"/>
          <w:i/>
          <w:iCs/>
          <w:color w:val="000000" w:themeColor="text1"/>
          <w:sz w:val="18"/>
          <w:szCs w:val="18"/>
          <w:lang w:eastAsia="es-MX"/>
        </w:rPr>
        <w:t>Para efectos de la entrega – recepción el Ayuntamiento entrante podrá designar una Comisión que reciba la documentación a que se refiere el artículo 41 de la Ley Orgánica Municipal para el Estado de Guanajuato. La información a que se refiere el párrafo anterior deberá prepararse por las comisiones de entrega – recepción tanto del Ayuntamiento saliente como del entrante, en un término de cinco días antes al día de la sesión a que se refiere el artículo 39 de la Ley Orgánica Municipal para el Estado de Guanajuato.</w:t>
      </w:r>
    </w:p>
  </w:footnote>
  <w:footnote w:id="34">
    <w:p w14:paraId="68C6E3C9" w14:textId="781C9D5E"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61.</w:t>
      </w:r>
      <w:r w:rsidRPr="003E245E">
        <w:rPr>
          <w:rFonts w:ascii="Arial" w:hAnsi="Arial" w:cs="Arial"/>
          <w:i/>
          <w:iCs/>
          <w:color w:val="000000" w:themeColor="text1"/>
          <w:sz w:val="18"/>
          <w:szCs w:val="18"/>
        </w:rPr>
        <w:t xml:space="preserve"> 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w:t>
      </w:r>
    </w:p>
  </w:footnote>
  <w:footnote w:id="35">
    <w:p w14:paraId="57919AB2" w14:textId="0CEA0061"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63</w:t>
      </w:r>
      <w:r w:rsidRPr="003E245E">
        <w:rPr>
          <w:rFonts w:ascii="Arial" w:hAnsi="Arial" w:cs="Arial"/>
          <w:i/>
          <w:iCs/>
          <w:color w:val="000000" w:themeColor="text1"/>
          <w:sz w:val="18"/>
          <w:szCs w:val="18"/>
        </w:rPr>
        <w:t>. Por acuerdo del presidente municipal o de las dos terceras partes de los integrantes del Ayuntamiento, el secretario citará a las sesiones del mismo. /// 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 […]</w:t>
      </w:r>
    </w:p>
  </w:footnote>
  <w:footnote w:id="36">
    <w:p w14:paraId="6C621E01" w14:textId="77777777" w:rsidR="000C78B2" w:rsidRPr="003E245E" w:rsidRDefault="000C78B2" w:rsidP="00381EED">
      <w:pPr>
        <w:pStyle w:val="Estilo"/>
        <w:rPr>
          <w:rFonts w:cs="Arial"/>
          <w:color w:val="000000" w:themeColor="text1"/>
          <w:sz w:val="18"/>
          <w:szCs w:val="18"/>
        </w:rPr>
      </w:pPr>
      <w:r w:rsidRPr="003E245E">
        <w:rPr>
          <w:rStyle w:val="Refdenotaalpie"/>
          <w:rFonts w:cs="Arial"/>
          <w:color w:val="000000" w:themeColor="text1"/>
          <w:sz w:val="18"/>
          <w:szCs w:val="18"/>
        </w:rPr>
        <w:footnoteRef/>
      </w:r>
      <w:r w:rsidRPr="003E245E">
        <w:rPr>
          <w:rFonts w:cs="Arial"/>
          <w:color w:val="000000" w:themeColor="text1"/>
          <w:sz w:val="18"/>
          <w:szCs w:val="18"/>
        </w:rPr>
        <w:t xml:space="preserve"> </w:t>
      </w:r>
      <w:r w:rsidRPr="003E245E">
        <w:rPr>
          <w:rFonts w:cs="Arial"/>
          <w:b/>
          <w:bCs/>
          <w:i/>
          <w:iCs/>
          <w:color w:val="000000" w:themeColor="text1"/>
          <w:sz w:val="18"/>
          <w:szCs w:val="18"/>
        </w:rPr>
        <w:t>Artículo 77.</w:t>
      </w:r>
      <w:r w:rsidRPr="003E245E">
        <w:rPr>
          <w:rFonts w:cs="Arial"/>
          <w:i/>
          <w:iCs/>
          <w:color w:val="000000" w:themeColor="text1"/>
          <w:sz w:val="18"/>
          <w:szCs w:val="18"/>
        </w:rPr>
        <w:t xml:space="preserve"> El presidente municipal tendrá las siguientes atribuciones: […] XII. Convocar por conducto del secretario, a las sesiones de Ayuntamiento, conforme a esta Ley y al reglamento interior;</w:t>
      </w:r>
    </w:p>
  </w:footnote>
  <w:footnote w:id="37">
    <w:p w14:paraId="0B260C32"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i/>
          <w:iCs/>
          <w:color w:val="000000" w:themeColor="text1"/>
          <w:sz w:val="18"/>
          <w:szCs w:val="18"/>
        </w:rPr>
        <w:t>Artículo 128. Son atribuciones del secretario del Ayuntamiento: […] I. Citar a las sesiones del Ayuntamiento, en los términos de esta Ley;</w:t>
      </w:r>
    </w:p>
  </w:footnote>
  <w:footnote w:id="38">
    <w:p w14:paraId="000361EA" w14:textId="60D81ABA"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70</w:t>
      </w:r>
      <w:r w:rsidRPr="003E245E">
        <w:rPr>
          <w:rFonts w:ascii="Arial" w:hAnsi="Arial" w:cs="Arial"/>
          <w:i/>
          <w:iCs/>
          <w:color w:val="000000" w:themeColor="text1"/>
          <w:sz w:val="18"/>
          <w:szCs w:val="18"/>
        </w:rPr>
        <w:t>. Los acuerdos del Ayuntamiento se tomarán por mayoría simple de votos, salvo aquéllos en que por disposición de esta Ley u otras leyes, se exija mayoría absoluta o calificada. En caso de empate el presidente municipal tendrá voto dirimente.</w:t>
      </w:r>
    </w:p>
  </w:footnote>
  <w:footnote w:id="39">
    <w:p w14:paraId="0BE2F8AA"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Style w:val="fontstyle01"/>
          <w:rFonts w:ascii="Arial" w:hAnsi="Arial" w:cs="Arial"/>
          <w:b/>
          <w:bCs/>
          <w:i/>
          <w:iCs/>
          <w:color w:val="000000" w:themeColor="text1"/>
          <w:sz w:val="18"/>
          <w:szCs w:val="18"/>
        </w:rPr>
        <w:t>Artículo 16.</w:t>
      </w:r>
      <w:r w:rsidRPr="003E245E">
        <w:rPr>
          <w:rStyle w:val="fontstyle01"/>
          <w:rFonts w:ascii="Arial" w:hAnsi="Arial" w:cs="Arial"/>
          <w:i/>
          <w:iCs/>
          <w:color w:val="000000" w:themeColor="text1"/>
          <w:sz w:val="18"/>
          <w:szCs w:val="18"/>
        </w:rPr>
        <w:t xml:space="preserve"> Además de las atribuciones señaladas por el artículo 72 de la Ley Orgánica Municipal para el Estado de Guanajuato, los Regidores tendrán las siguientes: </w:t>
      </w:r>
      <w:r w:rsidRPr="003E245E">
        <w:rPr>
          <w:rStyle w:val="fontstyle21"/>
          <w:rFonts w:ascii="Arial" w:hAnsi="Arial" w:cs="Arial"/>
          <w:i/>
          <w:iCs/>
          <w:color w:val="000000" w:themeColor="text1"/>
          <w:sz w:val="18"/>
          <w:szCs w:val="18"/>
        </w:rPr>
        <w:t xml:space="preserve">I. </w:t>
      </w:r>
      <w:r w:rsidRPr="003E245E">
        <w:rPr>
          <w:rStyle w:val="fontstyle01"/>
          <w:rFonts w:ascii="Arial" w:hAnsi="Arial" w:cs="Arial"/>
          <w:i/>
          <w:iCs/>
          <w:color w:val="000000" w:themeColor="text1"/>
          <w:sz w:val="18"/>
          <w:szCs w:val="18"/>
        </w:rPr>
        <w:t>Asistir puntualmente a las sesiones del Ayuntamiento y a sus respectivas sesiones previas y tomar parte en las discusiones con voz y voto;</w:t>
      </w:r>
    </w:p>
  </w:footnote>
  <w:footnote w:id="40">
    <w:p w14:paraId="2B85243B" w14:textId="77777777" w:rsidR="000C78B2" w:rsidRPr="003E245E" w:rsidRDefault="000C78B2" w:rsidP="00381EED">
      <w:pPr>
        <w:pStyle w:val="Estilo"/>
        <w:outlineLvl w:val="0"/>
        <w:rPr>
          <w:rFonts w:cs="Arial"/>
          <w:i/>
          <w:iCs/>
          <w:color w:val="000000" w:themeColor="text1"/>
          <w:sz w:val="18"/>
          <w:szCs w:val="18"/>
          <w:u w:val="single"/>
        </w:rPr>
      </w:pPr>
      <w:r w:rsidRPr="003E245E">
        <w:rPr>
          <w:rStyle w:val="Refdenotaalpie"/>
          <w:rFonts w:cs="Arial"/>
          <w:color w:val="000000" w:themeColor="text1"/>
          <w:sz w:val="18"/>
          <w:szCs w:val="18"/>
        </w:rPr>
        <w:footnoteRef/>
      </w:r>
      <w:r w:rsidRPr="003E245E">
        <w:rPr>
          <w:rFonts w:cs="Arial"/>
          <w:color w:val="000000" w:themeColor="text1"/>
          <w:sz w:val="18"/>
          <w:szCs w:val="18"/>
        </w:rPr>
        <w:t xml:space="preserve"> </w:t>
      </w:r>
      <w:r w:rsidRPr="003E245E">
        <w:rPr>
          <w:rFonts w:cs="Arial"/>
          <w:b/>
          <w:bCs/>
          <w:i/>
          <w:iCs/>
          <w:color w:val="000000" w:themeColor="text1"/>
          <w:sz w:val="18"/>
          <w:szCs w:val="18"/>
        </w:rPr>
        <w:t>Artículo 41.</w:t>
      </w:r>
      <w:r w:rsidRPr="003E245E">
        <w:rPr>
          <w:rFonts w:cs="Arial"/>
          <w:i/>
          <w:iCs/>
          <w:color w:val="000000" w:themeColor="text1"/>
          <w:sz w:val="18"/>
          <w:szCs w:val="18"/>
        </w:rPr>
        <w:t xml:space="preserve"> Al término de la sesión de instalación, el Ayuntamiento entrante procederá en sesión ordinaria, a lo siguiente: </w:t>
      </w:r>
      <w:r w:rsidRPr="003E245E">
        <w:rPr>
          <w:rFonts w:cs="Arial"/>
          <w:b/>
          <w:bCs/>
          <w:i/>
          <w:iCs/>
          <w:color w:val="000000" w:themeColor="text1"/>
          <w:sz w:val="18"/>
          <w:szCs w:val="18"/>
        </w:rPr>
        <w:t>I.</w:t>
      </w:r>
      <w:r w:rsidRPr="003E245E">
        <w:rPr>
          <w:rFonts w:cs="Arial"/>
          <w:i/>
          <w:iCs/>
          <w:color w:val="000000" w:themeColor="text1"/>
          <w:sz w:val="18"/>
          <w:szCs w:val="18"/>
        </w:rPr>
        <w:t xml:space="preserve"> Nombrar al Secretario del Ayuntamiento y Tesorero; </w:t>
      </w:r>
      <w:r w:rsidRPr="003E245E">
        <w:rPr>
          <w:rFonts w:cs="Arial"/>
          <w:b/>
          <w:bCs/>
          <w:i/>
          <w:iCs/>
          <w:color w:val="000000" w:themeColor="text1"/>
          <w:sz w:val="18"/>
          <w:szCs w:val="18"/>
        </w:rPr>
        <w:t>II.</w:t>
      </w:r>
      <w:r w:rsidRPr="003E245E">
        <w:rPr>
          <w:rFonts w:cs="Arial"/>
          <w:i/>
          <w:iCs/>
          <w:color w:val="000000" w:themeColor="text1"/>
          <w:sz w:val="18"/>
          <w:szCs w:val="18"/>
        </w:rPr>
        <w:t xml:space="preserve"> Aprobar la integración de las comisiones a que se refiere esta Ley; y </w:t>
      </w:r>
      <w:r w:rsidRPr="003E245E">
        <w:rPr>
          <w:rFonts w:cs="Arial"/>
          <w:b/>
          <w:bCs/>
          <w:i/>
          <w:iCs/>
          <w:color w:val="000000" w:themeColor="text1"/>
          <w:sz w:val="18"/>
          <w:szCs w:val="18"/>
        </w:rPr>
        <w:t>III.</w:t>
      </w:r>
      <w:r w:rsidRPr="003E245E">
        <w:rPr>
          <w:rFonts w:cs="Arial"/>
          <w:i/>
          <w:iCs/>
          <w:color w:val="000000" w:themeColor="text1"/>
          <w:sz w:val="18"/>
          <w:szCs w:val="18"/>
        </w:rPr>
        <w:t xml:space="preserve"> Proceder al acto de entrega recepción de la situación que guarda la administración pública municipal.</w:t>
      </w:r>
    </w:p>
  </w:footnote>
  <w:footnote w:id="41">
    <w:p w14:paraId="2DCBA91A" w14:textId="77777777" w:rsidR="000C78B2" w:rsidRPr="003E245E" w:rsidRDefault="000C78B2" w:rsidP="00381EED">
      <w:pPr>
        <w:spacing w:after="0" w:line="240" w:lineRule="auto"/>
        <w:jc w:val="both"/>
        <w:rPr>
          <w:rFonts w:ascii="Arial" w:eastAsia="Times New Roman" w:hAnsi="Arial" w:cs="Arial"/>
          <w:i/>
          <w:iCs/>
          <w:color w:val="000000" w:themeColor="text1"/>
          <w:sz w:val="18"/>
          <w:szCs w:val="18"/>
          <w:lang w:eastAsia="es-MX"/>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eastAsia="Times New Roman" w:hAnsi="Arial" w:cs="Arial"/>
          <w:b/>
          <w:bCs/>
          <w:i/>
          <w:iCs/>
          <w:color w:val="000000" w:themeColor="text1"/>
          <w:sz w:val="18"/>
          <w:szCs w:val="18"/>
          <w:lang w:eastAsia="es-MX"/>
        </w:rPr>
        <w:t>Artículo 6.</w:t>
      </w:r>
      <w:r w:rsidRPr="003E245E">
        <w:rPr>
          <w:rFonts w:ascii="Arial" w:eastAsia="Times New Roman" w:hAnsi="Arial" w:cs="Arial"/>
          <w:i/>
          <w:iCs/>
          <w:color w:val="000000" w:themeColor="text1"/>
          <w:sz w:val="18"/>
          <w:szCs w:val="18"/>
          <w:lang w:eastAsia="es-MX"/>
        </w:rPr>
        <w:t xml:space="preserve"> Una vez concluida la sesión de instalación, el Ayuntamiento entrante procederá en la primera sesión ordinaria, a lo siguiente: </w:t>
      </w:r>
      <w:r w:rsidRPr="003E245E">
        <w:rPr>
          <w:rFonts w:ascii="Arial" w:eastAsia="Times New Roman" w:hAnsi="Arial" w:cs="Arial"/>
          <w:b/>
          <w:bCs/>
          <w:i/>
          <w:iCs/>
          <w:color w:val="000000" w:themeColor="text1"/>
          <w:sz w:val="18"/>
          <w:szCs w:val="18"/>
          <w:lang w:eastAsia="es-MX"/>
        </w:rPr>
        <w:t xml:space="preserve">I. </w:t>
      </w:r>
      <w:r w:rsidRPr="003E245E">
        <w:rPr>
          <w:rFonts w:ascii="Arial" w:eastAsia="Times New Roman" w:hAnsi="Arial" w:cs="Arial"/>
          <w:i/>
          <w:iCs/>
          <w:color w:val="000000" w:themeColor="text1"/>
          <w:sz w:val="18"/>
          <w:szCs w:val="18"/>
          <w:lang w:eastAsia="es-MX"/>
        </w:rPr>
        <w:t xml:space="preserve">Nombrar al Secretario y al Tesorero; </w:t>
      </w:r>
      <w:r w:rsidRPr="003E245E">
        <w:rPr>
          <w:rFonts w:ascii="Arial" w:eastAsia="Times New Roman" w:hAnsi="Arial" w:cs="Arial"/>
          <w:b/>
          <w:bCs/>
          <w:i/>
          <w:iCs/>
          <w:color w:val="000000" w:themeColor="text1"/>
          <w:sz w:val="18"/>
          <w:szCs w:val="18"/>
          <w:lang w:eastAsia="es-MX"/>
        </w:rPr>
        <w:t xml:space="preserve">II. </w:t>
      </w:r>
      <w:r w:rsidRPr="003E245E">
        <w:rPr>
          <w:rFonts w:ascii="Arial" w:eastAsia="Times New Roman" w:hAnsi="Arial" w:cs="Arial"/>
          <w:i/>
          <w:iCs/>
          <w:color w:val="000000" w:themeColor="text1"/>
          <w:sz w:val="18"/>
          <w:szCs w:val="18"/>
          <w:lang w:eastAsia="es-MX"/>
        </w:rPr>
        <w:t xml:space="preserve">Se deroga; </w:t>
      </w:r>
      <w:r w:rsidRPr="003E245E">
        <w:rPr>
          <w:rFonts w:ascii="Arial" w:eastAsia="Times New Roman" w:hAnsi="Arial" w:cs="Arial"/>
          <w:b/>
          <w:bCs/>
          <w:i/>
          <w:iCs/>
          <w:color w:val="000000" w:themeColor="text1"/>
          <w:sz w:val="18"/>
          <w:szCs w:val="18"/>
          <w:lang w:eastAsia="es-MX"/>
        </w:rPr>
        <w:t xml:space="preserve">III </w:t>
      </w:r>
      <w:r w:rsidRPr="003E245E">
        <w:rPr>
          <w:rFonts w:ascii="Arial" w:eastAsia="Times New Roman" w:hAnsi="Arial" w:cs="Arial"/>
          <w:i/>
          <w:iCs/>
          <w:color w:val="000000" w:themeColor="text1"/>
          <w:sz w:val="18"/>
          <w:szCs w:val="18"/>
          <w:lang w:eastAsia="es-MX"/>
        </w:rPr>
        <w:t xml:space="preserve">Aprobar las comisiones a que se refiera esta Ley y las que acuerde el H. Ayuntamiento; y </w:t>
      </w:r>
      <w:r w:rsidRPr="003E245E">
        <w:rPr>
          <w:rFonts w:ascii="Arial" w:eastAsia="Times New Roman" w:hAnsi="Arial" w:cs="Arial"/>
          <w:b/>
          <w:bCs/>
          <w:i/>
          <w:iCs/>
          <w:color w:val="000000" w:themeColor="text1"/>
          <w:sz w:val="18"/>
          <w:szCs w:val="18"/>
          <w:lang w:eastAsia="es-MX"/>
        </w:rPr>
        <w:t xml:space="preserve">IV. </w:t>
      </w:r>
      <w:r w:rsidRPr="003E245E">
        <w:rPr>
          <w:rFonts w:ascii="Arial" w:eastAsia="Times New Roman" w:hAnsi="Arial" w:cs="Arial"/>
          <w:i/>
          <w:iCs/>
          <w:color w:val="000000" w:themeColor="text1"/>
          <w:sz w:val="18"/>
          <w:szCs w:val="18"/>
          <w:lang w:eastAsia="es-MX"/>
        </w:rPr>
        <w:t xml:space="preserve">Proceder a la entrega – recepción, de la situación que guarda la administración pública municipal para lo cual deberá ajustarse a lo que establece la Ley para el ejercicio y control de los recursos públicos para el Estado y los Municipios de Guanajuato, en relación a la formación del Comité de Transición. </w:t>
      </w:r>
    </w:p>
    <w:p w14:paraId="792310BA" w14:textId="77777777" w:rsidR="000C78B2" w:rsidRPr="003E245E" w:rsidRDefault="000C78B2" w:rsidP="00381EED">
      <w:pPr>
        <w:spacing w:after="0" w:line="240" w:lineRule="auto"/>
        <w:jc w:val="both"/>
        <w:rPr>
          <w:rFonts w:ascii="Arial" w:eastAsia="Times New Roman" w:hAnsi="Arial" w:cs="Arial"/>
          <w:color w:val="000000" w:themeColor="text1"/>
          <w:sz w:val="18"/>
          <w:szCs w:val="18"/>
          <w:lang w:eastAsia="es-MX"/>
        </w:rPr>
      </w:pPr>
      <w:r w:rsidRPr="003E245E">
        <w:rPr>
          <w:rFonts w:ascii="Arial" w:eastAsia="Times New Roman" w:hAnsi="Arial" w:cs="Arial"/>
          <w:i/>
          <w:iCs/>
          <w:color w:val="000000" w:themeColor="text1"/>
          <w:sz w:val="18"/>
          <w:szCs w:val="18"/>
          <w:lang w:eastAsia="es-MX"/>
        </w:rPr>
        <w:t>Para efectos de la entrega – recepción el Ayuntamiento entrante podrá designar una Comisión que reciba la documentación a que se refiere el artículo 41 de la Ley Orgánica Municipal para el Estado de Guanajuato. La información a que se refiere el párrafo anterior deberá prepararse por las comisiones de entrega – recepción tanto del Ayuntamiento saliente como del entrante, en un término de cinco días antes al día de la sesión a que se refiere el artículo 39 de la Ley Orgánica Municipal para el Estado de Guanajuato.</w:t>
      </w:r>
    </w:p>
  </w:footnote>
  <w:footnote w:id="42">
    <w:p w14:paraId="1A1F94C9" w14:textId="34CC000C"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SM-JDC-52/2020 y acumulados.</w:t>
      </w:r>
    </w:p>
  </w:footnote>
  <w:footnote w:id="43">
    <w:p w14:paraId="16A0D236" w14:textId="09E9D6ED"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000026 del cuaderno accesorio 2.</w:t>
      </w:r>
    </w:p>
  </w:footnote>
  <w:footnote w:id="44">
    <w:p w14:paraId="5BE623BF" w14:textId="2E16542C"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la sentencia dictada en el juicio SM-JE-47/2021.</w:t>
      </w:r>
    </w:p>
  </w:footnote>
  <w:footnote w:id="45">
    <w:p w14:paraId="6CE9A053" w14:textId="12A3DE26"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Así lo sustentó esta Sala Regional al resolver el juicio SM-JDC-327/2020 y acumulado.</w:t>
      </w:r>
    </w:p>
  </w:footnote>
  <w:footnote w:id="46">
    <w:p w14:paraId="28D9D2CC" w14:textId="1F1882ED"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Angel Ernesto Araujo Betanzos y Paloma Robles Lacayo.</w:t>
      </w:r>
    </w:p>
  </w:footnote>
  <w:footnote w:id="47">
    <w:p w14:paraId="164F2DC5" w14:textId="1F6A99B0"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eastAsiaTheme="minorHAnsi" w:hAnsi="Arial" w:cs="Arial"/>
          <w:b/>
          <w:bCs/>
          <w:i/>
          <w:iCs/>
          <w:color w:val="000000" w:themeColor="text1"/>
          <w:sz w:val="18"/>
          <w:szCs w:val="18"/>
        </w:rPr>
        <w:t>Artículo 62.</w:t>
      </w:r>
      <w:r w:rsidRPr="003E245E">
        <w:rPr>
          <w:rFonts w:ascii="Arial" w:eastAsiaTheme="minorHAnsi" w:hAnsi="Arial" w:cs="Arial"/>
          <w:i/>
          <w:iCs/>
          <w:color w:val="000000" w:themeColor="text1"/>
          <w:sz w:val="18"/>
          <w:szCs w:val="18"/>
        </w:rPr>
        <w:t xml:space="preserve"> Los Síndicos y Regidores asistirán a las sesiones del Ayuntamiento de principio a fin, se ubicarán por fracciones en las alas laterales del Salón de Sesiones y el Presidente, Secretario y Síndicos, ocuparán el lugar central.</w:t>
      </w:r>
      <w:r w:rsidRPr="003E245E">
        <w:rPr>
          <w:rFonts w:ascii="Arial" w:eastAsiaTheme="minorHAnsi" w:hAnsi="Arial" w:cs="Arial"/>
          <w:color w:val="000000" w:themeColor="text1"/>
          <w:sz w:val="18"/>
          <w:szCs w:val="18"/>
        </w:rPr>
        <w:t xml:space="preserve"> </w:t>
      </w:r>
    </w:p>
  </w:footnote>
  <w:footnote w:id="48">
    <w:p w14:paraId="20E2C2E0" w14:textId="2DF5EB8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La actora dio contestación a las vistas el doce y dieciocho de noviembre, como se observa a fojas 000079 y 000125 del cuaderno accesorio 1.</w:t>
      </w:r>
    </w:p>
  </w:footnote>
  <w:footnote w:id="49">
    <w:p w14:paraId="5EC0690F" w14:textId="77777777"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bCs/>
          <w:i/>
          <w:iCs/>
          <w:color w:val="000000" w:themeColor="text1"/>
          <w:sz w:val="18"/>
          <w:szCs w:val="18"/>
        </w:rPr>
        <w:t>Artículo 63</w:t>
      </w:r>
      <w:r w:rsidRPr="003E245E">
        <w:rPr>
          <w:rFonts w:ascii="Arial" w:hAnsi="Arial" w:cs="Arial"/>
          <w:i/>
          <w:iCs/>
          <w:color w:val="000000" w:themeColor="text1"/>
          <w:sz w:val="18"/>
          <w:szCs w:val="18"/>
        </w:rPr>
        <w:t xml:space="preserve">. Por acuerdo del presidente municipal o de las dos terceras partes de los integrantes del Ayuntamiento, el secretario citará a las sesiones del mismo. /// 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w:t>
      </w:r>
      <w:r w:rsidRPr="003E245E">
        <w:rPr>
          <w:rFonts w:ascii="Arial" w:hAnsi="Arial" w:cs="Arial"/>
          <w:b/>
          <w:bCs/>
          <w:i/>
          <w:iCs/>
          <w:color w:val="000000" w:themeColor="text1"/>
          <w:sz w:val="18"/>
          <w:szCs w:val="18"/>
        </w:rPr>
        <w:t>citación podrá realizarse por vía electrónica, mediante acuerdo del Ayuntamiento</w:t>
      </w:r>
      <w:r w:rsidRPr="003E245E">
        <w:rPr>
          <w:rFonts w:ascii="Arial" w:hAnsi="Arial" w:cs="Arial"/>
          <w:i/>
          <w:iCs/>
          <w:color w:val="000000" w:themeColor="text1"/>
          <w:sz w:val="18"/>
          <w:szCs w:val="18"/>
        </w:rPr>
        <w:t>, en los casos en que se determine en el reglamento. […]</w:t>
      </w:r>
    </w:p>
  </w:footnote>
  <w:footnote w:id="50">
    <w:p w14:paraId="33AB4693" w14:textId="19D3A5B2"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eastAsiaTheme="minorHAnsi" w:hAnsi="Arial" w:cs="Arial"/>
          <w:i/>
          <w:iCs/>
          <w:color w:val="000000" w:themeColor="text1"/>
          <w:sz w:val="18"/>
          <w:szCs w:val="18"/>
        </w:rPr>
        <w:t>Artículo 17. Independientemente de las atribuciones que establece para su función el artículo 112 de la Ley Orgánica Municipal para el Estado de Guanajuato, el Secretario del Ayuntamiento tendrá las siguientes: […] II. A petición del Presidente del Ayuntamiento, convocar al menos con veinticuatro horas de anticipación a sesiones ordinarias. También convocará a las sesiones extraordinarias y solemnes a los miembros del mismo, cuando por circunstancias de los temas a tratar lo ameriten. La citación podrá ser por cualquier medio y en cualquier tiempo. Así mismo podrá convocar a las sesiones previas;</w:t>
      </w:r>
    </w:p>
  </w:footnote>
  <w:footnote w:id="51">
    <w:p w14:paraId="2DF9059E" w14:textId="46E29390"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fojas 000168 a 000170 del cuaderno accesorio 2.</w:t>
      </w:r>
    </w:p>
  </w:footnote>
  <w:footnote w:id="52">
    <w:p w14:paraId="0749B6E1" w14:textId="429E58F4"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fojas 00089 a 000095 del cuaderno accesorio 2.</w:t>
      </w:r>
    </w:p>
  </w:footnote>
  <w:footnote w:id="53">
    <w:p w14:paraId="145BC1FB" w14:textId="47D998CF"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000060 del cuaderno accesorio 2.</w:t>
      </w:r>
    </w:p>
  </w:footnote>
  <w:footnote w:id="54">
    <w:p w14:paraId="2C9DDBAE" w14:textId="6ED8EE90"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Ver a foja 00090 del cuaderno accesorio 2.</w:t>
      </w:r>
    </w:p>
  </w:footnote>
  <w:footnote w:id="55">
    <w:p w14:paraId="5E8CA113" w14:textId="296EF866"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w:t>
      </w:r>
      <w:r w:rsidRPr="003E245E">
        <w:rPr>
          <w:rFonts w:ascii="Arial" w:hAnsi="Arial" w:cs="Arial"/>
          <w:b/>
          <w:i/>
          <w:iCs/>
          <w:color w:val="000000" w:themeColor="text1"/>
          <w:sz w:val="18"/>
          <w:szCs w:val="18"/>
          <w:lang w:val="es-ES_tradnl"/>
        </w:rPr>
        <w:t>Artículo 11.</w:t>
      </w:r>
      <w:r w:rsidRPr="003E245E">
        <w:rPr>
          <w:rFonts w:ascii="Arial" w:hAnsi="Arial" w:cs="Arial"/>
          <w:bCs/>
          <w:i/>
          <w:iCs/>
          <w:color w:val="000000" w:themeColor="text1"/>
          <w:sz w:val="18"/>
          <w:szCs w:val="18"/>
          <w:lang w:val="es-ES_tradnl"/>
        </w:rPr>
        <w:t xml:space="preserve"> Después de la clausura de la primera sesión ordinaria, el Presidente Municipal dará posesión de sus respectivas oficinas a los miembros del Ayuntamiento, y demás funcionarios nombrados.</w:t>
      </w:r>
    </w:p>
  </w:footnote>
  <w:footnote w:id="56">
    <w:p w14:paraId="5429F4AA" w14:textId="7E1A40E9" w:rsidR="000C78B2" w:rsidRPr="003E245E" w:rsidRDefault="000C78B2" w:rsidP="00381EED">
      <w:pPr>
        <w:pStyle w:val="Textonotapie"/>
        <w:spacing w:after="0" w:line="240" w:lineRule="auto"/>
        <w:jc w:val="both"/>
        <w:rPr>
          <w:rFonts w:ascii="Arial" w:hAnsi="Arial" w:cs="Arial"/>
          <w:color w:val="000000" w:themeColor="text1"/>
          <w:sz w:val="18"/>
          <w:szCs w:val="18"/>
        </w:rPr>
      </w:pPr>
      <w:r w:rsidRPr="003E245E">
        <w:rPr>
          <w:rStyle w:val="Refdenotaalpie"/>
          <w:rFonts w:ascii="Arial" w:hAnsi="Arial" w:cs="Arial"/>
          <w:color w:val="000000" w:themeColor="text1"/>
          <w:sz w:val="18"/>
          <w:szCs w:val="18"/>
        </w:rPr>
        <w:footnoteRef/>
      </w:r>
      <w:r w:rsidRPr="003E245E">
        <w:rPr>
          <w:rFonts w:ascii="Arial" w:hAnsi="Arial" w:cs="Arial"/>
          <w:color w:val="000000" w:themeColor="text1"/>
          <w:sz w:val="18"/>
          <w:szCs w:val="18"/>
        </w:rPr>
        <w:t xml:space="preserve"> Como lo hizo valer en la contestación a la vista de doce de noviembre, visible a foja 000079 del cuaderno accesorio 2.</w:t>
      </w:r>
    </w:p>
  </w:footnote>
  <w:footnote w:id="57">
    <w:p w14:paraId="76252023" w14:textId="77777777" w:rsidR="003E245E" w:rsidRPr="003E245E" w:rsidRDefault="003E245E" w:rsidP="003E245E">
      <w:pPr>
        <w:pStyle w:val="Textonotapie"/>
        <w:jc w:val="both"/>
        <w:rPr>
          <w:rFonts w:ascii="Arial" w:hAnsi="Arial" w:cs="Arial"/>
          <w:sz w:val="16"/>
          <w:szCs w:val="16"/>
        </w:rPr>
      </w:pPr>
      <w:r w:rsidRPr="003E245E">
        <w:rPr>
          <w:rStyle w:val="Refdenotaalpie"/>
          <w:rFonts w:ascii="Arial" w:hAnsi="Arial" w:cs="Arial"/>
          <w:sz w:val="16"/>
          <w:szCs w:val="16"/>
        </w:rPr>
        <w:footnoteRef/>
      </w:r>
      <w:r w:rsidRPr="003E245E">
        <w:rPr>
          <w:rFonts w:ascii="Arial" w:hAnsi="Arial" w:cs="Arial"/>
          <w:sz w:val="16"/>
          <w:szCs w:val="16"/>
        </w:rPr>
        <w:t xml:space="preserve"> Con fundamento en lo dispuesto en los artículos 174, segundo párrafo, y 180, fracción V, de la Ley Orgánica del Poder Judicial de la Federación, y 48, último párrafo, del Reglamento Interno del Tribunal Electoral del Poder Judicial de la Federación y con apoyo del Secretario de Estudio y Cuenta Rubén Arturo Marroquín Mitre.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159C" w14:textId="7EC23EAB" w:rsidR="000C78B2" w:rsidRPr="00A43888" w:rsidRDefault="008D39DF">
    <w:pPr>
      <w:pStyle w:val="Encabezado"/>
      <w:rPr>
        <w:rFonts w:ascii="Arial" w:hAnsi="Arial" w:cs="Arial"/>
        <w:b/>
        <w:szCs w:val="20"/>
      </w:rPr>
    </w:pPr>
    <w:sdt>
      <w:sdtPr>
        <w:rPr>
          <w:rFonts w:ascii="Arial" w:hAnsi="Arial" w:cs="Arial"/>
          <w:b/>
          <w:sz w:val="20"/>
          <w:szCs w:val="20"/>
        </w:rPr>
        <w:id w:val="1847130183"/>
        <w:docPartObj>
          <w:docPartGallery w:val="Page Numbers (Margins)"/>
          <w:docPartUnique/>
        </w:docPartObj>
      </w:sdtPr>
      <w:sdtEndPr/>
      <w:sdtContent>
        <w:r w:rsidR="000C78B2"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7B5223A2" wp14:editId="192DE555">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0C78B2" w:rsidRDefault="000C78B2">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23A2" id="Rectángulo 9"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KnD5cIAgAA5AMAAA4AAAAA&#10;AAAAAAAAAAAALgIAAGRycy9lMm9Eb2MueG1sUEsBAi0AFAAGAAgAAAAhAGzVH9PZAAAABQEAAA8A&#10;AAAAAAAAAAAAAAAAYgQAAGRycy9kb3ducmV2LnhtbFBLBQYAAAAABAAEAPMAAABoBQAAAAA=&#10;" o:allowincell="f" stroked="f">
                  <o:lock v:ext="edit" aspectratio="t"/>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F50A062" w14:textId="77777777" w:rsidR="000C78B2" w:rsidRDefault="000C78B2">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14</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bookmarkStart w:id="60" w:name="_Hlk536609674"/>
    <w:bookmarkStart w:id="61" w:name="_Hlk536609675"/>
    <w:bookmarkStart w:id="62" w:name="_Hlk536609676"/>
    <w:bookmarkStart w:id="63" w:name="_Hlk536609677"/>
    <w:bookmarkStart w:id="64" w:name="_Hlk536609678"/>
    <w:bookmarkStart w:id="65" w:name="_Hlk536609679"/>
    <w:bookmarkStart w:id="66" w:name="_Hlk536609680"/>
    <w:bookmarkStart w:id="67" w:name="_Hlk536609681"/>
    <w:r w:rsidR="000C78B2" w:rsidRPr="00A43888">
      <w:rPr>
        <w:rFonts w:ascii="Arial" w:hAnsi="Arial" w:cs="Arial"/>
        <w:b/>
        <w:szCs w:val="20"/>
      </w:rPr>
      <w:t>SM-J</w:t>
    </w:r>
    <w:r w:rsidR="000C78B2">
      <w:rPr>
        <w:rFonts w:ascii="Arial" w:hAnsi="Arial" w:cs="Arial"/>
        <w:b/>
        <w:szCs w:val="20"/>
      </w:rPr>
      <w:t>DC</w:t>
    </w:r>
    <w:r w:rsidR="000C78B2" w:rsidRPr="00A43888">
      <w:rPr>
        <w:rFonts w:ascii="Arial" w:hAnsi="Arial" w:cs="Arial"/>
        <w:b/>
        <w:szCs w:val="20"/>
      </w:rPr>
      <w:t>-</w:t>
    </w:r>
    <w:r w:rsidR="000C78B2">
      <w:rPr>
        <w:rFonts w:ascii="Arial" w:hAnsi="Arial" w:cs="Arial"/>
        <w:b/>
        <w:szCs w:val="20"/>
      </w:rPr>
      <w:t>1028</w:t>
    </w:r>
    <w:r w:rsidR="000C78B2" w:rsidRPr="00A43888">
      <w:rPr>
        <w:rFonts w:ascii="Arial" w:hAnsi="Arial" w:cs="Arial"/>
        <w:b/>
        <w:szCs w:val="20"/>
      </w:rPr>
      <w:t>/20</w:t>
    </w:r>
    <w:bookmarkEnd w:id="60"/>
    <w:bookmarkEnd w:id="61"/>
    <w:bookmarkEnd w:id="62"/>
    <w:bookmarkEnd w:id="63"/>
    <w:bookmarkEnd w:id="64"/>
    <w:bookmarkEnd w:id="65"/>
    <w:bookmarkEnd w:id="66"/>
    <w:bookmarkEnd w:id="67"/>
    <w:r w:rsidR="000C78B2">
      <w:rPr>
        <w:rFonts w:ascii="Arial" w:hAnsi="Arial" w:cs="Arial"/>
        <w:b/>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A603" w14:textId="7CEB14F0" w:rsidR="000C78B2" w:rsidRPr="00BC33BF" w:rsidRDefault="000C78B2" w:rsidP="00067446">
    <w:pPr>
      <w:pStyle w:val="Encabezado"/>
      <w:jc w:val="right"/>
      <w:rPr>
        <w:sz w:val="28"/>
      </w:rPr>
    </w:pPr>
    <w:r>
      <w:rPr>
        <w:noProof/>
        <w:lang w:eastAsia="es-MX"/>
      </w:rPr>
      <w:drawing>
        <wp:anchor distT="0" distB="0" distL="114300" distR="114300" simplePos="0" relativeHeight="251659264" behindDoc="0" locked="0" layoutInCell="1" allowOverlap="1" wp14:anchorId="10C39B83" wp14:editId="3B31BBD2">
          <wp:simplePos x="0" y="0"/>
          <wp:positionH relativeFrom="column">
            <wp:posOffset>-1603375</wp:posOffset>
          </wp:positionH>
          <wp:positionV relativeFrom="paragraph">
            <wp:posOffset>-221615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7DFF28D9" wp14:editId="40CF0A9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0C78B2" w:rsidRPr="002024C0" w:rsidRDefault="000C78B2">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28D9" id="_x0000_s1028"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H7ZUSAoCAADrAwAADgAA&#10;AAAAAAAAAAAAAAAuAgAAZHJzL2Uyb0RvYy54bWxQSwECLQAUAAYACAAAACEAbNUf09kAAAAFAQAA&#10;DwAAAAAAAAAAAAAAAABkBAAAZHJzL2Rvd25yZXYueG1sUEsFBgAAAAAEAAQA8wAAAGoFAAAAAA==&#10;" o:allowincell="f" stroked="f">
                  <o:lock v:ext="edit" aspectratio="t"/>
                  <v:textbox>
                    <w:txbxContent>
                      <w:sdt>
                        <w:sdtPr>
                          <w:rPr>
                            <w:rFonts w:asciiTheme="majorHAnsi" w:eastAsiaTheme="majorEastAsia" w:hAnsiTheme="majorHAnsi" w:cstheme="majorBidi"/>
                            <w:sz w:val="48"/>
                            <w:szCs w:val="48"/>
                          </w:rPr>
                          <w:id w:val="-1131474261"/>
                        </w:sdtPr>
                        <w:sdtEndPr>
                          <w:rPr>
                            <w:sz w:val="36"/>
                            <w:szCs w:val="36"/>
                          </w:rPr>
                        </w:sdtEndPr>
                        <w:sdtContent>
                          <w:p w14:paraId="5B295473" w14:textId="77777777" w:rsidR="000C78B2" w:rsidRPr="002024C0" w:rsidRDefault="000C78B2">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844DA6">
                              <w:rPr>
                                <w:rFonts w:asciiTheme="majorHAnsi" w:eastAsiaTheme="majorEastAsia" w:hAnsiTheme="majorHAnsi" w:cstheme="majorBidi"/>
                                <w:noProof/>
                                <w:sz w:val="48"/>
                                <w:szCs w:val="48"/>
                                <w:lang w:val="es-ES"/>
                              </w:rPr>
                              <w:t>13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BC33BF">
      <w:rPr>
        <w:rFonts w:ascii="Arial" w:hAnsi="Arial" w:cs="Arial"/>
        <w:b/>
        <w:sz w:val="24"/>
        <w:szCs w:val="24"/>
      </w:rPr>
      <w:t>SM-J</w:t>
    </w:r>
    <w:r>
      <w:rPr>
        <w:rFonts w:ascii="Arial" w:hAnsi="Arial" w:cs="Arial"/>
        <w:b/>
        <w:sz w:val="24"/>
        <w:szCs w:val="24"/>
      </w:rPr>
      <w:t>DC</w:t>
    </w:r>
    <w:r w:rsidRPr="00BC33BF">
      <w:rPr>
        <w:rFonts w:ascii="Arial" w:hAnsi="Arial" w:cs="Arial"/>
        <w:b/>
        <w:sz w:val="24"/>
        <w:szCs w:val="24"/>
      </w:rPr>
      <w:t>-</w:t>
    </w:r>
    <w:r>
      <w:rPr>
        <w:rFonts w:ascii="Arial" w:hAnsi="Arial" w:cs="Arial"/>
        <w:b/>
        <w:sz w:val="24"/>
        <w:szCs w:val="24"/>
      </w:rPr>
      <w:t>1028</w:t>
    </w:r>
    <w:r w:rsidRPr="00BC33BF">
      <w:rPr>
        <w:rFonts w:ascii="Arial" w:hAnsi="Arial" w:cs="Arial"/>
        <w:b/>
        <w:sz w:val="24"/>
        <w:szCs w:val="24"/>
      </w:rPr>
      <w:t>/20</w:t>
    </w:r>
    <w:r>
      <w:rPr>
        <w:rFonts w:ascii="Arial" w:hAnsi="Arial" w:cs="Arial"/>
        <w:b/>
        <w:sz w:val="24"/>
        <w:szCs w:val="24"/>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C748" w14:textId="4DB39E07" w:rsidR="000C78B2" w:rsidRDefault="000C78B2">
    <w:pPr>
      <w:pStyle w:val="Encabezado"/>
    </w:pPr>
    <w:r>
      <w:rPr>
        <w:noProof/>
        <w:lang w:eastAsia="es-MX"/>
      </w:rPr>
      <w:drawing>
        <wp:anchor distT="0" distB="0" distL="114300" distR="114300" simplePos="0" relativeHeight="251660288" behindDoc="0" locked="0" layoutInCell="1" allowOverlap="1" wp14:anchorId="61D5085B" wp14:editId="01F89A62">
          <wp:simplePos x="0" y="0"/>
          <wp:positionH relativeFrom="column">
            <wp:posOffset>-1665605</wp:posOffset>
          </wp:positionH>
          <wp:positionV relativeFrom="paragraph">
            <wp:posOffset>-261620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AE7"/>
    <w:multiLevelType w:val="hybridMultilevel"/>
    <w:tmpl w:val="5712D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82A6B"/>
    <w:multiLevelType w:val="hybridMultilevel"/>
    <w:tmpl w:val="F8A2E7C8"/>
    <w:lvl w:ilvl="0" w:tplc="080A0001">
      <w:start w:val="1"/>
      <w:numFmt w:val="bullet"/>
      <w:lvlText w:val=""/>
      <w:lvlJc w:val="left"/>
      <w:pPr>
        <w:ind w:left="720" w:hanging="360"/>
      </w:pPr>
      <w:rPr>
        <w:rFonts w:ascii="Symbol" w:hAnsi="Symbol" w:hint="default"/>
      </w:rPr>
    </w:lvl>
    <w:lvl w:ilvl="1" w:tplc="B95CA10C">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7EA"/>
    <w:multiLevelType w:val="hybridMultilevel"/>
    <w:tmpl w:val="6CECFB5A"/>
    <w:lvl w:ilvl="0" w:tplc="4DBC9FBC">
      <w:start w:val="1"/>
      <w:numFmt w:val="lowerLetter"/>
      <w:lvlText w:val="%1)"/>
      <w:lvlJc w:val="left"/>
      <w:pPr>
        <w:ind w:left="720" w:hanging="360"/>
      </w:pPr>
      <w:rPr>
        <w:b/>
        <w:i w:val="0"/>
        <w:i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8187C"/>
    <w:multiLevelType w:val="hybridMultilevel"/>
    <w:tmpl w:val="68062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94127"/>
    <w:multiLevelType w:val="hybridMultilevel"/>
    <w:tmpl w:val="A2ECB95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193FEC"/>
    <w:multiLevelType w:val="hybridMultilevel"/>
    <w:tmpl w:val="E02C76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C6C6E"/>
    <w:multiLevelType w:val="hybridMultilevel"/>
    <w:tmpl w:val="D54C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325819"/>
    <w:multiLevelType w:val="hybridMultilevel"/>
    <w:tmpl w:val="F26CBD76"/>
    <w:lvl w:ilvl="0" w:tplc="D1C618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554CD"/>
    <w:multiLevelType w:val="hybridMultilevel"/>
    <w:tmpl w:val="17E06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D21909"/>
    <w:multiLevelType w:val="multilevel"/>
    <w:tmpl w:val="4AC03EE2"/>
    <w:lvl w:ilvl="0">
      <w:start w:val="5"/>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18AC3891"/>
    <w:multiLevelType w:val="hybridMultilevel"/>
    <w:tmpl w:val="A8D208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26BA"/>
    <w:multiLevelType w:val="hybridMultilevel"/>
    <w:tmpl w:val="E20A35AE"/>
    <w:lvl w:ilvl="0" w:tplc="080A0001">
      <w:start w:val="1"/>
      <w:numFmt w:val="bullet"/>
      <w:lvlText w:val=""/>
      <w:lvlJc w:val="left"/>
      <w:pPr>
        <w:ind w:left="720" w:hanging="360"/>
      </w:pPr>
      <w:rPr>
        <w:rFonts w:ascii="Symbol" w:hAnsi="Symbol" w:hint="default"/>
      </w:rPr>
    </w:lvl>
    <w:lvl w:ilvl="1" w:tplc="B95CA10C">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6C5233"/>
    <w:multiLevelType w:val="hybridMultilevel"/>
    <w:tmpl w:val="72FE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9B5D41"/>
    <w:multiLevelType w:val="hybridMultilevel"/>
    <w:tmpl w:val="A8927F8A"/>
    <w:lvl w:ilvl="0" w:tplc="AE2AEE22">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C8305F0"/>
    <w:multiLevelType w:val="hybridMultilevel"/>
    <w:tmpl w:val="1CB47FD8"/>
    <w:lvl w:ilvl="0" w:tplc="080A0001">
      <w:start w:val="1"/>
      <w:numFmt w:val="bullet"/>
      <w:lvlText w:val=""/>
      <w:lvlJc w:val="left"/>
      <w:pPr>
        <w:ind w:left="1080" w:hanging="360"/>
      </w:pPr>
      <w:rPr>
        <w:rFonts w:ascii="Symbol" w:hAnsi="Symbol" w:hint="default"/>
        <w:i w:val="0"/>
        <w:iCs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97F1CEE"/>
    <w:multiLevelType w:val="hybridMultilevel"/>
    <w:tmpl w:val="11D6B0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BD7B86"/>
    <w:multiLevelType w:val="hybridMultilevel"/>
    <w:tmpl w:val="701ED300"/>
    <w:lvl w:ilvl="0" w:tplc="FD8463C2">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DD76D6"/>
    <w:multiLevelType w:val="hybridMultilevel"/>
    <w:tmpl w:val="A044F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B06F3D"/>
    <w:multiLevelType w:val="hybridMultilevel"/>
    <w:tmpl w:val="F1CEFA46"/>
    <w:lvl w:ilvl="0" w:tplc="EAEC25E6">
      <w:start w:val="1"/>
      <w:numFmt w:val="lowerLetter"/>
      <w:lvlText w:val="%1)"/>
      <w:lvlJc w:val="left"/>
      <w:pPr>
        <w:ind w:left="1080" w:hanging="360"/>
      </w:pPr>
      <w:rPr>
        <w:rFonts w:hint="default"/>
        <w:b/>
        <w:bCs/>
        <w:i w:val="0"/>
        <w:iCs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2953FB3"/>
    <w:multiLevelType w:val="hybridMultilevel"/>
    <w:tmpl w:val="2AA8BF70"/>
    <w:lvl w:ilvl="0" w:tplc="B568D424">
      <w:start w:val="1"/>
      <w:numFmt w:val="decimal"/>
      <w:lvlText w:val="%1."/>
      <w:lvlJc w:val="left"/>
      <w:pPr>
        <w:ind w:left="2771" w:hanging="360"/>
      </w:pPr>
      <w:rPr>
        <w:b w:val="0"/>
        <w:sz w:val="18"/>
        <w:szCs w:val="18"/>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DE4E49"/>
    <w:multiLevelType w:val="hybridMultilevel"/>
    <w:tmpl w:val="034E05B4"/>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614D0"/>
    <w:multiLevelType w:val="hybridMultilevel"/>
    <w:tmpl w:val="1CB47FD8"/>
    <w:lvl w:ilvl="0" w:tplc="080A0001">
      <w:start w:val="1"/>
      <w:numFmt w:val="bullet"/>
      <w:lvlText w:val=""/>
      <w:lvlJc w:val="left"/>
      <w:pPr>
        <w:ind w:left="1080" w:hanging="360"/>
      </w:pPr>
      <w:rPr>
        <w:rFonts w:ascii="Symbol" w:hAnsi="Symbol" w:hint="default"/>
        <w:i w:val="0"/>
        <w:iCs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BCF2BD3"/>
    <w:multiLevelType w:val="hybridMultilevel"/>
    <w:tmpl w:val="93BC0A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9B68F4"/>
    <w:multiLevelType w:val="hybridMultilevel"/>
    <w:tmpl w:val="435EE932"/>
    <w:lvl w:ilvl="0" w:tplc="D090BA2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D53C64"/>
    <w:multiLevelType w:val="hybridMultilevel"/>
    <w:tmpl w:val="36104D0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960E95"/>
    <w:multiLevelType w:val="hybridMultilevel"/>
    <w:tmpl w:val="59D0E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4368CD"/>
    <w:multiLevelType w:val="multilevel"/>
    <w:tmpl w:val="AB4E622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AB93836"/>
    <w:multiLevelType w:val="hybridMultilevel"/>
    <w:tmpl w:val="E3E44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98F"/>
    <w:multiLevelType w:val="hybridMultilevel"/>
    <w:tmpl w:val="E7924C3C"/>
    <w:lvl w:ilvl="0" w:tplc="F8B4BB3A">
      <w:start w:val="1"/>
      <w:numFmt w:val="decimal"/>
      <w:lvlText w:val="%1"/>
      <w:lvlJc w:val="left"/>
      <w:pPr>
        <w:ind w:left="720" w:hanging="360"/>
      </w:pPr>
      <w:rPr>
        <w:b w:val="0"/>
        <w:sz w:val="20"/>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31145C"/>
    <w:multiLevelType w:val="hybridMultilevel"/>
    <w:tmpl w:val="8B40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2C6908"/>
    <w:multiLevelType w:val="multilevel"/>
    <w:tmpl w:val="C8BC8790"/>
    <w:lvl w:ilvl="0">
      <w:start w:val="1"/>
      <w:numFmt w:val="decimal"/>
      <w:lvlText w:val="%1."/>
      <w:lvlJc w:val="left"/>
      <w:pPr>
        <w:ind w:left="720" w:hanging="360"/>
      </w:pPr>
      <w:rPr>
        <w:rFonts w:hint="default"/>
      </w:rPr>
    </w:lvl>
    <w:lvl w:ilvl="1">
      <w:start w:val="3"/>
      <w:numFmt w:val="decimal"/>
      <w:isLgl/>
      <w:lvlText w:val="%1.%2"/>
      <w:lvlJc w:val="left"/>
      <w:pPr>
        <w:ind w:left="1275" w:hanging="915"/>
      </w:pPr>
      <w:rPr>
        <w:rFonts w:hint="default"/>
      </w:rPr>
    </w:lvl>
    <w:lvl w:ilvl="2">
      <w:start w:val="2"/>
      <w:numFmt w:val="decimal"/>
      <w:isLgl/>
      <w:lvlText w:val="%1.%2.%3"/>
      <w:lvlJc w:val="left"/>
      <w:pPr>
        <w:ind w:left="1275" w:hanging="91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D4201"/>
    <w:multiLevelType w:val="hybridMultilevel"/>
    <w:tmpl w:val="8766B32A"/>
    <w:lvl w:ilvl="0" w:tplc="93243EEE">
      <w:start w:val="1"/>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42958"/>
    <w:multiLevelType w:val="hybridMultilevel"/>
    <w:tmpl w:val="9E46828A"/>
    <w:lvl w:ilvl="0" w:tplc="725CB5A6">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73300A"/>
    <w:multiLevelType w:val="hybridMultilevel"/>
    <w:tmpl w:val="5D4A62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93367E"/>
    <w:multiLevelType w:val="hybridMultilevel"/>
    <w:tmpl w:val="96BC54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0507DB"/>
    <w:multiLevelType w:val="hybridMultilevel"/>
    <w:tmpl w:val="DEDAEA34"/>
    <w:lvl w:ilvl="0" w:tplc="89C0FCDA">
      <w:start w:val="1"/>
      <w:numFmt w:val="low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D2357"/>
    <w:multiLevelType w:val="hybridMultilevel"/>
    <w:tmpl w:val="88F0F6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F85E18"/>
    <w:multiLevelType w:val="hybridMultilevel"/>
    <w:tmpl w:val="8EC45FC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F2C6E"/>
    <w:multiLevelType w:val="hybridMultilevel"/>
    <w:tmpl w:val="02A4B2BC"/>
    <w:lvl w:ilvl="0" w:tplc="D6D400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4"/>
  </w:num>
  <w:num w:numId="3">
    <w:abstractNumId w:val="16"/>
  </w:num>
  <w:num w:numId="4">
    <w:abstractNumId w:val="5"/>
  </w:num>
  <w:num w:numId="5">
    <w:abstractNumId w:val="38"/>
  </w:num>
  <w:num w:numId="6">
    <w:abstractNumId w:val="20"/>
  </w:num>
  <w:num w:numId="7">
    <w:abstractNumId w:val="32"/>
  </w:num>
  <w:num w:numId="8">
    <w:abstractNumId w:val="31"/>
  </w:num>
  <w:num w:numId="9">
    <w:abstractNumId w:val="33"/>
  </w:num>
  <w:num w:numId="10">
    <w:abstractNumId w:val="3"/>
  </w:num>
  <w:num w:numId="11">
    <w:abstractNumId w:val="10"/>
  </w:num>
  <w:num w:numId="12">
    <w:abstractNumId w:val="7"/>
  </w:num>
  <w:num w:numId="13">
    <w:abstractNumId w:val="13"/>
  </w:num>
  <w:num w:numId="14">
    <w:abstractNumId w:val="35"/>
  </w:num>
  <w:num w:numId="15">
    <w:abstractNumId w:val="27"/>
  </w:num>
  <w:num w:numId="16">
    <w:abstractNumId w:val="12"/>
  </w:num>
  <w:num w:numId="17">
    <w:abstractNumId w:val="0"/>
  </w:num>
  <w:num w:numId="18">
    <w:abstractNumId w:val="4"/>
  </w:num>
  <w:num w:numId="19">
    <w:abstractNumId w:val="37"/>
  </w:num>
  <w:num w:numId="20">
    <w:abstractNumId w:val="15"/>
  </w:num>
  <w:num w:numId="21">
    <w:abstractNumId w:val="29"/>
  </w:num>
  <w:num w:numId="22">
    <w:abstractNumId w:val="19"/>
  </w:num>
  <w:num w:numId="23">
    <w:abstractNumId w:val="25"/>
  </w:num>
  <w:num w:numId="24">
    <w:abstractNumId w:val="11"/>
  </w:num>
  <w:num w:numId="25">
    <w:abstractNumId w:val="1"/>
  </w:num>
  <w:num w:numId="26">
    <w:abstractNumId w:val="8"/>
  </w:num>
  <w:num w:numId="27">
    <w:abstractNumId w:val="21"/>
  </w:num>
  <w:num w:numId="28">
    <w:abstractNumId w:val="23"/>
  </w:num>
  <w:num w:numId="29">
    <w:abstractNumId w:val="34"/>
  </w:num>
  <w:num w:numId="30">
    <w:abstractNumId w:val="9"/>
  </w:num>
  <w:num w:numId="31">
    <w:abstractNumId w:val="2"/>
  </w:num>
  <w:num w:numId="32">
    <w:abstractNumId w:val="17"/>
  </w:num>
  <w:num w:numId="33">
    <w:abstractNumId w:val="22"/>
  </w:num>
  <w:num w:numId="34">
    <w:abstractNumId w:val="36"/>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0"/>
  </w:num>
  <w:num w:numId="39">
    <w:abstractNumId w:val="39"/>
  </w:num>
  <w:num w:numId="40">
    <w:abstractNumId w:val="14"/>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AA"/>
    <w:rsid w:val="0000149C"/>
    <w:rsid w:val="000016A8"/>
    <w:rsid w:val="00001F05"/>
    <w:rsid w:val="00001F53"/>
    <w:rsid w:val="000027C9"/>
    <w:rsid w:val="000029EA"/>
    <w:rsid w:val="00002A22"/>
    <w:rsid w:val="00003B1C"/>
    <w:rsid w:val="00003D10"/>
    <w:rsid w:val="0000409B"/>
    <w:rsid w:val="000045B5"/>
    <w:rsid w:val="000049CA"/>
    <w:rsid w:val="00004D12"/>
    <w:rsid w:val="00005157"/>
    <w:rsid w:val="00005924"/>
    <w:rsid w:val="000059B1"/>
    <w:rsid w:val="00006594"/>
    <w:rsid w:val="00007059"/>
    <w:rsid w:val="0000779D"/>
    <w:rsid w:val="00007BC9"/>
    <w:rsid w:val="00007CBC"/>
    <w:rsid w:val="00007E9C"/>
    <w:rsid w:val="00007EA4"/>
    <w:rsid w:val="0001010D"/>
    <w:rsid w:val="00010137"/>
    <w:rsid w:val="000101FA"/>
    <w:rsid w:val="00010F9F"/>
    <w:rsid w:val="0001117C"/>
    <w:rsid w:val="0001146B"/>
    <w:rsid w:val="000120C1"/>
    <w:rsid w:val="00012A23"/>
    <w:rsid w:val="00012D94"/>
    <w:rsid w:val="00013774"/>
    <w:rsid w:val="00013D1F"/>
    <w:rsid w:val="00013EED"/>
    <w:rsid w:val="00014723"/>
    <w:rsid w:val="0001564D"/>
    <w:rsid w:val="000159A4"/>
    <w:rsid w:val="00015D87"/>
    <w:rsid w:val="00016325"/>
    <w:rsid w:val="000168E7"/>
    <w:rsid w:val="0001756C"/>
    <w:rsid w:val="00017C17"/>
    <w:rsid w:val="00017E3D"/>
    <w:rsid w:val="000201FA"/>
    <w:rsid w:val="000203B1"/>
    <w:rsid w:val="00020D5E"/>
    <w:rsid w:val="000212D7"/>
    <w:rsid w:val="00021533"/>
    <w:rsid w:val="00021632"/>
    <w:rsid w:val="00022391"/>
    <w:rsid w:val="000228C6"/>
    <w:rsid w:val="00022BAF"/>
    <w:rsid w:val="00022C8D"/>
    <w:rsid w:val="00023180"/>
    <w:rsid w:val="00023F64"/>
    <w:rsid w:val="000256A9"/>
    <w:rsid w:val="0002594C"/>
    <w:rsid w:val="00025BA6"/>
    <w:rsid w:val="0002629F"/>
    <w:rsid w:val="000265DC"/>
    <w:rsid w:val="00026897"/>
    <w:rsid w:val="00026DCF"/>
    <w:rsid w:val="00026E5F"/>
    <w:rsid w:val="00027518"/>
    <w:rsid w:val="00027D24"/>
    <w:rsid w:val="00027FEF"/>
    <w:rsid w:val="0003039C"/>
    <w:rsid w:val="00030C0B"/>
    <w:rsid w:val="00030E08"/>
    <w:rsid w:val="00030E5F"/>
    <w:rsid w:val="000317BB"/>
    <w:rsid w:val="000319FF"/>
    <w:rsid w:val="00032CD0"/>
    <w:rsid w:val="00032DB3"/>
    <w:rsid w:val="0003371C"/>
    <w:rsid w:val="000339A8"/>
    <w:rsid w:val="0003449E"/>
    <w:rsid w:val="00034EA3"/>
    <w:rsid w:val="000358B5"/>
    <w:rsid w:val="000368A7"/>
    <w:rsid w:val="0003759B"/>
    <w:rsid w:val="0004178E"/>
    <w:rsid w:val="000422D7"/>
    <w:rsid w:val="00042B21"/>
    <w:rsid w:val="00042CC4"/>
    <w:rsid w:val="00043624"/>
    <w:rsid w:val="0004380C"/>
    <w:rsid w:val="00043DBB"/>
    <w:rsid w:val="000440E5"/>
    <w:rsid w:val="0004455E"/>
    <w:rsid w:val="00044893"/>
    <w:rsid w:val="00044B4F"/>
    <w:rsid w:val="00044DFA"/>
    <w:rsid w:val="00045026"/>
    <w:rsid w:val="000451F0"/>
    <w:rsid w:val="0004541C"/>
    <w:rsid w:val="000456BA"/>
    <w:rsid w:val="000457DF"/>
    <w:rsid w:val="00045866"/>
    <w:rsid w:val="00045EBD"/>
    <w:rsid w:val="000462E7"/>
    <w:rsid w:val="000467AF"/>
    <w:rsid w:val="0004691F"/>
    <w:rsid w:val="00046D7C"/>
    <w:rsid w:val="000470EF"/>
    <w:rsid w:val="00047EA4"/>
    <w:rsid w:val="00050B96"/>
    <w:rsid w:val="00051010"/>
    <w:rsid w:val="00051319"/>
    <w:rsid w:val="000514B1"/>
    <w:rsid w:val="000516FA"/>
    <w:rsid w:val="00051833"/>
    <w:rsid w:val="0005302E"/>
    <w:rsid w:val="000532F3"/>
    <w:rsid w:val="0005387F"/>
    <w:rsid w:val="00053DAC"/>
    <w:rsid w:val="00054AAE"/>
    <w:rsid w:val="00054D7E"/>
    <w:rsid w:val="00054DDF"/>
    <w:rsid w:val="00054F3D"/>
    <w:rsid w:val="000558FA"/>
    <w:rsid w:val="000564B5"/>
    <w:rsid w:val="00056A61"/>
    <w:rsid w:val="00056F5E"/>
    <w:rsid w:val="00057447"/>
    <w:rsid w:val="000574CA"/>
    <w:rsid w:val="00057AD0"/>
    <w:rsid w:val="00060664"/>
    <w:rsid w:val="000607FE"/>
    <w:rsid w:val="00060D90"/>
    <w:rsid w:val="00061C3F"/>
    <w:rsid w:val="00061D6F"/>
    <w:rsid w:val="00061E3A"/>
    <w:rsid w:val="00062173"/>
    <w:rsid w:val="000623B3"/>
    <w:rsid w:val="00062518"/>
    <w:rsid w:val="000625B7"/>
    <w:rsid w:val="00062609"/>
    <w:rsid w:val="000627E0"/>
    <w:rsid w:val="00063765"/>
    <w:rsid w:val="000638FE"/>
    <w:rsid w:val="00063C18"/>
    <w:rsid w:val="00064535"/>
    <w:rsid w:val="000645B8"/>
    <w:rsid w:val="0006483B"/>
    <w:rsid w:val="00064F05"/>
    <w:rsid w:val="00065193"/>
    <w:rsid w:val="000651F2"/>
    <w:rsid w:val="000657F0"/>
    <w:rsid w:val="00065C00"/>
    <w:rsid w:val="00067170"/>
    <w:rsid w:val="00067216"/>
    <w:rsid w:val="00067446"/>
    <w:rsid w:val="00067C15"/>
    <w:rsid w:val="000703D4"/>
    <w:rsid w:val="00070418"/>
    <w:rsid w:val="00071199"/>
    <w:rsid w:val="00071741"/>
    <w:rsid w:val="00071918"/>
    <w:rsid w:val="00072120"/>
    <w:rsid w:val="0007286C"/>
    <w:rsid w:val="00072A49"/>
    <w:rsid w:val="00072B7E"/>
    <w:rsid w:val="00072FDD"/>
    <w:rsid w:val="000730A0"/>
    <w:rsid w:val="00073640"/>
    <w:rsid w:val="00073689"/>
    <w:rsid w:val="000742B3"/>
    <w:rsid w:val="000743E0"/>
    <w:rsid w:val="000745A9"/>
    <w:rsid w:val="00075063"/>
    <w:rsid w:val="000753E8"/>
    <w:rsid w:val="00075A59"/>
    <w:rsid w:val="00075B8C"/>
    <w:rsid w:val="00076021"/>
    <w:rsid w:val="0007646F"/>
    <w:rsid w:val="000766FA"/>
    <w:rsid w:val="000769B2"/>
    <w:rsid w:val="000775EB"/>
    <w:rsid w:val="000775FC"/>
    <w:rsid w:val="00077679"/>
    <w:rsid w:val="00077F6A"/>
    <w:rsid w:val="000803BF"/>
    <w:rsid w:val="00080709"/>
    <w:rsid w:val="00080ACA"/>
    <w:rsid w:val="00080AEC"/>
    <w:rsid w:val="00080EAD"/>
    <w:rsid w:val="000810FB"/>
    <w:rsid w:val="0008158C"/>
    <w:rsid w:val="0008179D"/>
    <w:rsid w:val="00081B19"/>
    <w:rsid w:val="00082500"/>
    <w:rsid w:val="0008547A"/>
    <w:rsid w:val="00085718"/>
    <w:rsid w:val="00085C5A"/>
    <w:rsid w:val="00085FC4"/>
    <w:rsid w:val="000860BE"/>
    <w:rsid w:val="000861E1"/>
    <w:rsid w:val="0008652E"/>
    <w:rsid w:val="00086998"/>
    <w:rsid w:val="00086F95"/>
    <w:rsid w:val="00087001"/>
    <w:rsid w:val="00087F8C"/>
    <w:rsid w:val="00090BE2"/>
    <w:rsid w:val="00090DE8"/>
    <w:rsid w:val="0009138F"/>
    <w:rsid w:val="00091E4F"/>
    <w:rsid w:val="00092EAA"/>
    <w:rsid w:val="00093EC5"/>
    <w:rsid w:val="00093F2B"/>
    <w:rsid w:val="0009401C"/>
    <w:rsid w:val="00094652"/>
    <w:rsid w:val="0009507D"/>
    <w:rsid w:val="000956CC"/>
    <w:rsid w:val="00095920"/>
    <w:rsid w:val="00096336"/>
    <w:rsid w:val="0009664A"/>
    <w:rsid w:val="000966BE"/>
    <w:rsid w:val="00096975"/>
    <w:rsid w:val="0009697D"/>
    <w:rsid w:val="00096B64"/>
    <w:rsid w:val="00096ED9"/>
    <w:rsid w:val="00097088"/>
    <w:rsid w:val="00097168"/>
    <w:rsid w:val="000971E2"/>
    <w:rsid w:val="0009788F"/>
    <w:rsid w:val="000978E4"/>
    <w:rsid w:val="000A0F55"/>
    <w:rsid w:val="000A133A"/>
    <w:rsid w:val="000A1436"/>
    <w:rsid w:val="000A169F"/>
    <w:rsid w:val="000A19A5"/>
    <w:rsid w:val="000A1B25"/>
    <w:rsid w:val="000A1F60"/>
    <w:rsid w:val="000A2559"/>
    <w:rsid w:val="000A2A5C"/>
    <w:rsid w:val="000A2B6C"/>
    <w:rsid w:val="000A2F4B"/>
    <w:rsid w:val="000A34F9"/>
    <w:rsid w:val="000A3626"/>
    <w:rsid w:val="000A3A51"/>
    <w:rsid w:val="000A3B65"/>
    <w:rsid w:val="000A3C26"/>
    <w:rsid w:val="000A3C83"/>
    <w:rsid w:val="000A3DCA"/>
    <w:rsid w:val="000A43AD"/>
    <w:rsid w:val="000A455F"/>
    <w:rsid w:val="000A48C6"/>
    <w:rsid w:val="000A4919"/>
    <w:rsid w:val="000A670E"/>
    <w:rsid w:val="000A6812"/>
    <w:rsid w:val="000A6C5F"/>
    <w:rsid w:val="000A7312"/>
    <w:rsid w:val="000A748A"/>
    <w:rsid w:val="000A7E2D"/>
    <w:rsid w:val="000B0F11"/>
    <w:rsid w:val="000B1551"/>
    <w:rsid w:val="000B1602"/>
    <w:rsid w:val="000B19E5"/>
    <w:rsid w:val="000B1BA2"/>
    <w:rsid w:val="000B2328"/>
    <w:rsid w:val="000B264C"/>
    <w:rsid w:val="000B2D2E"/>
    <w:rsid w:val="000B3287"/>
    <w:rsid w:val="000B3C5C"/>
    <w:rsid w:val="000B3CF1"/>
    <w:rsid w:val="000B3F0F"/>
    <w:rsid w:val="000B415B"/>
    <w:rsid w:val="000B4379"/>
    <w:rsid w:val="000B454C"/>
    <w:rsid w:val="000B4B2F"/>
    <w:rsid w:val="000B4E02"/>
    <w:rsid w:val="000B51A4"/>
    <w:rsid w:val="000B6316"/>
    <w:rsid w:val="000B67D1"/>
    <w:rsid w:val="000B6850"/>
    <w:rsid w:val="000B69D4"/>
    <w:rsid w:val="000B78B5"/>
    <w:rsid w:val="000B7E79"/>
    <w:rsid w:val="000C0353"/>
    <w:rsid w:val="000C06F2"/>
    <w:rsid w:val="000C155A"/>
    <w:rsid w:val="000C156E"/>
    <w:rsid w:val="000C190A"/>
    <w:rsid w:val="000C1D05"/>
    <w:rsid w:val="000C1F8C"/>
    <w:rsid w:val="000C21D9"/>
    <w:rsid w:val="000C27FD"/>
    <w:rsid w:val="000C2B7A"/>
    <w:rsid w:val="000C311C"/>
    <w:rsid w:val="000C32E5"/>
    <w:rsid w:val="000C3757"/>
    <w:rsid w:val="000C3F13"/>
    <w:rsid w:val="000C4381"/>
    <w:rsid w:val="000C5142"/>
    <w:rsid w:val="000C53B0"/>
    <w:rsid w:val="000C5540"/>
    <w:rsid w:val="000C5ABA"/>
    <w:rsid w:val="000C5EE7"/>
    <w:rsid w:val="000C6019"/>
    <w:rsid w:val="000C6BCC"/>
    <w:rsid w:val="000C6C80"/>
    <w:rsid w:val="000C6EBE"/>
    <w:rsid w:val="000C78B2"/>
    <w:rsid w:val="000D01A2"/>
    <w:rsid w:val="000D07F1"/>
    <w:rsid w:val="000D1155"/>
    <w:rsid w:val="000D2490"/>
    <w:rsid w:val="000D36E3"/>
    <w:rsid w:val="000D3AEA"/>
    <w:rsid w:val="000D418F"/>
    <w:rsid w:val="000D43B7"/>
    <w:rsid w:val="000D4425"/>
    <w:rsid w:val="000D48E3"/>
    <w:rsid w:val="000D49B2"/>
    <w:rsid w:val="000D58CF"/>
    <w:rsid w:val="000D6390"/>
    <w:rsid w:val="000D6808"/>
    <w:rsid w:val="000D690E"/>
    <w:rsid w:val="000D69D4"/>
    <w:rsid w:val="000E15B6"/>
    <w:rsid w:val="000E1A06"/>
    <w:rsid w:val="000E205E"/>
    <w:rsid w:val="000E261B"/>
    <w:rsid w:val="000E289C"/>
    <w:rsid w:val="000E2CA8"/>
    <w:rsid w:val="000E3F54"/>
    <w:rsid w:val="000E4196"/>
    <w:rsid w:val="000E4252"/>
    <w:rsid w:val="000E45CD"/>
    <w:rsid w:val="000E4927"/>
    <w:rsid w:val="000E4A14"/>
    <w:rsid w:val="000E4C64"/>
    <w:rsid w:val="000E59BC"/>
    <w:rsid w:val="000E5A0F"/>
    <w:rsid w:val="000E5CAB"/>
    <w:rsid w:val="000E5D47"/>
    <w:rsid w:val="000E78F0"/>
    <w:rsid w:val="000F014D"/>
    <w:rsid w:val="000F01B6"/>
    <w:rsid w:val="000F05D5"/>
    <w:rsid w:val="000F125A"/>
    <w:rsid w:val="000F17A3"/>
    <w:rsid w:val="000F1872"/>
    <w:rsid w:val="000F1BA7"/>
    <w:rsid w:val="000F1E79"/>
    <w:rsid w:val="000F3647"/>
    <w:rsid w:val="000F3771"/>
    <w:rsid w:val="000F3CD1"/>
    <w:rsid w:val="000F3E21"/>
    <w:rsid w:val="000F3EBF"/>
    <w:rsid w:val="000F4000"/>
    <w:rsid w:val="000F4708"/>
    <w:rsid w:val="000F4F72"/>
    <w:rsid w:val="000F5076"/>
    <w:rsid w:val="000F5637"/>
    <w:rsid w:val="000F5DB6"/>
    <w:rsid w:val="000F63A5"/>
    <w:rsid w:val="000F7313"/>
    <w:rsid w:val="00100087"/>
    <w:rsid w:val="00100958"/>
    <w:rsid w:val="00100D1C"/>
    <w:rsid w:val="00100E3D"/>
    <w:rsid w:val="00101251"/>
    <w:rsid w:val="00101799"/>
    <w:rsid w:val="0010257C"/>
    <w:rsid w:val="00102CF0"/>
    <w:rsid w:val="00102F42"/>
    <w:rsid w:val="00102FC0"/>
    <w:rsid w:val="0010405F"/>
    <w:rsid w:val="00104449"/>
    <w:rsid w:val="001044E8"/>
    <w:rsid w:val="00104564"/>
    <w:rsid w:val="00104BCC"/>
    <w:rsid w:val="00104C57"/>
    <w:rsid w:val="0010503F"/>
    <w:rsid w:val="001055A9"/>
    <w:rsid w:val="0010582B"/>
    <w:rsid w:val="0010673F"/>
    <w:rsid w:val="001067D7"/>
    <w:rsid w:val="00106BF3"/>
    <w:rsid w:val="00106ECB"/>
    <w:rsid w:val="001070A1"/>
    <w:rsid w:val="00107120"/>
    <w:rsid w:val="00107181"/>
    <w:rsid w:val="001071A8"/>
    <w:rsid w:val="001072DB"/>
    <w:rsid w:val="0010760C"/>
    <w:rsid w:val="001078CB"/>
    <w:rsid w:val="00107E84"/>
    <w:rsid w:val="00107F6D"/>
    <w:rsid w:val="001101E9"/>
    <w:rsid w:val="001103FD"/>
    <w:rsid w:val="0011088A"/>
    <w:rsid w:val="00110E22"/>
    <w:rsid w:val="00111486"/>
    <w:rsid w:val="00111CD2"/>
    <w:rsid w:val="001128E3"/>
    <w:rsid w:val="00112EE8"/>
    <w:rsid w:val="001157F9"/>
    <w:rsid w:val="00115B70"/>
    <w:rsid w:val="00116119"/>
    <w:rsid w:val="001162E1"/>
    <w:rsid w:val="00116BDC"/>
    <w:rsid w:val="001174E0"/>
    <w:rsid w:val="00120602"/>
    <w:rsid w:val="00120F4F"/>
    <w:rsid w:val="001211EF"/>
    <w:rsid w:val="001212ED"/>
    <w:rsid w:val="00121896"/>
    <w:rsid w:val="001219BC"/>
    <w:rsid w:val="00121E5D"/>
    <w:rsid w:val="0012231A"/>
    <w:rsid w:val="00122826"/>
    <w:rsid w:val="00122C4A"/>
    <w:rsid w:val="00122EAC"/>
    <w:rsid w:val="00123D43"/>
    <w:rsid w:val="00124D63"/>
    <w:rsid w:val="00124E7D"/>
    <w:rsid w:val="00125182"/>
    <w:rsid w:val="0012562F"/>
    <w:rsid w:val="00125B80"/>
    <w:rsid w:val="001260A2"/>
    <w:rsid w:val="00126A11"/>
    <w:rsid w:val="00126D12"/>
    <w:rsid w:val="00126D85"/>
    <w:rsid w:val="00126F6A"/>
    <w:rsid w:val="001277B6"/>
    <w:rsid w:val="00127F10"/>
    <w:rsid w:val="0013032E"/>
    <w:rsid w:val="001303A4"/>
    <w:rsid w:val="001304ED"/>
    <w:rsid w:val="00130558"/>
    <w:rsid w:val="001318D9"/>
    <w:rsid w:val="00131AE5"/>
    <w:rsid w:val="00131E76"/>
    <w:rsid w:val="00131F8A"/>
    <w:rsid w:val="001321A2"/>
    <w:rsid w:val="001322B1"/>
    <w:rsid w:val="001326A2"/>
    <w:rsid w:val="00132B19"/>
    <w:rsid w:val="00133F5B"/>
    <w:rsid w:val="00134105"/>
    <w:rsid w:val="0013412E"/>
    <w:rsid w:val="00134265"/>
    <w:rsid w:val="001344D0"/>
    <w:rsid w:val="00134A66"/>
    <w:rsid w:val="001352F6"/>
    <w:rsid w:val="0013535F"/>
    <w:rsid w:val="00135946"/>
    <w:rsid w:val="00135A68"/>
    <w:rsid w:val="00136079"/>
    <w:rsid w:val="001366A6"/>
    <w:rsid w:val="00136930"/>
    <w:rsid w:val="00136A03"/>
    <w:rsid w:val="00136CA4"/>
    <w:rsid w:val="00136DE3"/>
    <w:rsid w:val="00136E1F"/>
    <w:rsid w:val="001372F4"/>
    <w:rsid w:val="001373A9"/>
    <w:rsid w:val="00140068"/>
    <w:rsid w:val="001420CA"/>
    <w:rsid w:val="001428F8"/>
    <w:rsid w:val="00142B87"/>
    <w:rsid w:val="00143EC3"/>
    <w:rsid w:val="001442E1"/>
    <w:rsid w:val="0014434B"/>
    <w:rsid w:val="00144B5D"/>
    <w:rsid w:val="00144E55"/>
    <w:rsid w:val="001451A8"/>
    <w:rsid w:val="00145FF5"/>
    <w:rsid w:val="001460D3"/>
    <w:rsid w:val="0014623E"/>
    <w:rsid w:val="001466EB"/>
    <w:rsid w:val="001467DC"/>
    <w:rsid w:val="001469EE"/>
    <w:rsid w:val="00146E77"/>
    <w:rsid w:val="001470C7"/>
    <w:rsid w:val="00147111"/>
    <w:rsid w:val="001471F2"/>
    <w:rsid w:val="0014724D"/>
    <w:rsid w:val="00150365"/>
    <w:rsid w:val="0015040F"/>
    <w:rsid w:val="00150508"/>
    <w:rsid w:val="00150DA6"/>
    <w:rsid w:val="001513CD"/>
    <w:rsid w:val="001517F1"/>
    <w:rsid w:val="00152945"/>
    <w:rsid w:val="00152B84"/>
    <w:rsid w:val="00152DC2"/>
    <w:rsid w:val="001533B6"/>
    <w:rsid w:val="001534FE"/>
    <w:rsid w:val="001537D3"/>
    <w:rsid w:val="001544E0"/>
    <w:rsid w:val="001552A8"/>
    <w:rsid w:val="00155704"/>
    <w:rsid w:val="00155982"/>
    <w:rsid w:val="00156EBA"/>
    <w:rsid w:val="00157199"/>
    <w:rsid w:val="0015747C"/>
    <w:rsid w:val="001574EA"/>
    <w:rsid w:val="00157DFD"/>
    <w:rsid w:val="00157F2D"/>
    <w:rsid w:val="0016011A"/>
    <w:rsid w:val="001606D8"/>
    <w:rsid w:val="0016183A"/>
    <w:rsid w:val="00161A5C"/>
    <w:rsid w:val="00161AAD"/>
    <w:rsid w:val="00161C2B"/>
    <w:rsid w:val="0016205B"/>
    <w:rsid w:val="00162166"/>
    <w:rsid w:val="00162596"/>
    <w:rsid w:val="001625CF"/>
    <w:rsid w:val="00163223"/>
    <w:rsid w:val="001638E3"/>
    <w:rsid w:val="00163A1A"/>
    <w:rsid w:val="00163AB1"/>
    <w:rsid w:val="00164426"/>
    <w:rsid w:val="00164FCC"/>
    <w:rsid w:val="00165C02"/>
    <w:rsid w:val="0016632A"/>
    <w:rsid w:val="00166B29"/>
    <w:rsid w:val="00166B53"/>
    <w:rsid w:val="00166D02"/>
    <w:rsid w:val="00166D0B"/>
    <w:rsid w:val="00166D9A"/>
    <w:rsid w:val="00166E73"/>
    <w:rsid w:val="00166FA9"/>
    <w:rsid w:val="0016712E"/>
    <w:rsid w:val="00167448"/>
    <w:rsid w:val="0016754C"/>
    <w:rsid w:val="00167DBC"/>
    <w:rsid w:val="00167F1D"/>
    <w:rsid w:val="001709C8"/>
    <w:rsid w:val="00171149"/>
    <w:rsid w:val="0017120D"/>
    <w:rsid w:val="0017158D"/>
    <w:rsid w:val="00171D1E"/>
    <w:rsid w:val="00171FBC"/>
    <w:rsid w:val="0017289C"/>
    <w:rsid w:val="00172B4D"/>
    <w:rsid w:val="001731D8"/>
    <w:rsid w:val="00173B60"/>
    <w:rsid w:val="00173C95"/>
    <w:rsid w:val="00173DC0"/>
    <w:rsid w:val="001745A9"/>
    <w:rsid w:val="001747FB"/>
    <w:rsid w:val="00174C69"/>
    <w:rsid w:val="00174D64"/>
    <w:rsid w:val="00174FE1"/>
    <w:rsid w:val="001755D9"/>
    <w:rsid w:val="00175800"/>
    <w:rsid w:val="001760E4"/>
    <w:rsid w:val="00176409"/>
    <w:rsid w:val="00176FEC"/>
    <w:rsid w:val="001778F1"/>
    <w:rsid w:val="00177CA7"/>
    <w:rsid w:val="00177D41"/>
    <w:rsid w:val="00180264"/>
    <w:rsid w:val="001802B8"/>
    <w:rsid w:val="00180307"/>
    <w:rsid w:val="00180575"/>
    <w:rsid w:val="0018094C"/>
    <w:rsid w:val="00180A5D"/>
    <w:rsid w:val="00181C7C"/>
    <w:rsid w:val="00181DE6"/>
    <w:rsid w:val="00182140"/>
    <w:rsid w:val="0018238E"/>
    <w:rsid w:val="00182418"/>
    <w:rsid w:val="001841AA"/>
    <w:rsid w:val="001841D1"/>
    <w:rsid w:val="00184258"/>
    <w:rsid w:val="001842E1"/>
    <w:rsid w:val="0018436C"/>
    <w:rsid w:val="001847AA"/>
    <w:rsid w:val="00184A55"/>
    <w:rsid w:val="00184B30"/>
    <w:rsid w:val="001859DD"/>
    <w:rsid w:val="00185D5F"/>
    <w:rsid w:val="00186096"/>
    <w:rsid w:val="0018609F"/>
    <w:rsid w:val="00186B54"/>
    <w:rsid w:val="00186FF2"/>
    <w:rsid w:val="001871BE"/>
    <w:rsid w:val="00187A26"/>
    <w:rsid w:val="00187E28"/>
    <w:rsid w:val="00187EE6"/>
    <w:rsid w:val="00187FA6"/>
    <w:rsid w:val="0019096E"/>
    <w:rsid w:val="00190A8A"/>
    <w:rsid w:val="00190ABF"/>
    <w:rsid w:val="00190E99"/>
    <w:rsid w:val="001916E3"/>
    <w:rsid w:val="0019180F"/>
    <w:rsid w:val="00192110"/>
    <w:rsid w:val="0019284D"/>
    <w:rsid w:val="00192DC8"/>
    <w:rsid w:val="0019383A"/>
    <w:rsid w:val="00193C5F"/>
    <w:rsid w:val="00194AE2"/>
    <w:rsid w:val="00194AFE"/>
    <w:rsid w:val="0019517D"/>
    <w:rsid w:val="00195C77"/>
    <w:rsid w:val="00196542"/>
    <w:rsid w:val="0019792B"/>
    <w:rsid w:val="00197C90"/>
    <w:rsid w:val="00197F7F"/>
    <w:rsid w:val="001A089A"/>
    <w:rsid w:val="001A0920"/>
    <w:rsid w:val="001A0F8A"/>
    <w:rsid w:val="001A1A19"/>
    <w:rsid w:val="001A1B26"/>
    <w:rsid w:val="001A1F3A"/>
    <w:rsid w:val="001A243C"/>
    <w:rsid w:val="001A2986"/>
    <w:rsid w:val="001A2F17"/>
    <w:rsid w:val="001A3506"/>
    <w:rsid w:val="001A3B1A"/>
    <w:rsid w:val="001A3C46"/>
    <w:rsid w:val="001A435B"/>
    <w:rsid w:val="001A5071"/>
    <w:rsid w:val="001A5709"/>
    <w:rsid w:val="001A590C"/>
    <w:rsid w:val="001A6321"/>
    <w:rsid w:val="001A718E"/>
    <w:rsid w:val="001B012A"/>
    <w:rsid w:val="001B0C3F"/>
    <w:rsid w:val="001B1124"/>
    <w:rsid w:val="001B13AC"/>
    <w:rsid w:val="001B1A04"/>
    <w:rsid w:val="001B1FF1"/>
    <w:rsid w:val="001B2689"/>
    <w:rsid w:val="001B2E71"/>
    <w:rsid w:val="001B3329"/>
    <w:rsid w:val="001B3D65"/>
    <w:rsid w:val="001B41A4"/>
    <w:rsid w:val="001B43ED"/>
    <w:rsid w:val="001B57C4"/>
    <w:rsid w:val="001B6A35"/>
    <w:rsid w:val="001B6DFE"/>
    <w:rsid w:val="001B6E43"/>
    <w:rsid w:val="001B71E0"/>
    <w:rsid w:val="001C056C"/>
    <w:rsid w:val="001C08A7"/>
    <w:rsid w:val="001C0F96"/>
    <w:rsid w:val="001C1B4E"/>
    <w:rsid w:val="001C1DC7"/>
    <w:rsid w:val="001C1E9F"/>
    <w:rsid w:val="001C1EDE"/>
    <w:rsid w:val="001C2810"/>
    <w:rsid w:val="001C2A12"/>
    <w:rsid w:val="001C2B0C"/>
    <w:rsid w:val="001C2B38"/>
    <w:rsid w:val="001C2BED"/>
    <w:rsid w:val="001C2D52"/>
    <w:rsid w:val="001C2DA4"/>
    <w:rsid w:val="001C2E6E"/>
    <w:rsid w:val="001C2EAA"/>
    <w:rsid w:val="001C3068"/>
    <w:rsid w:val="001C3303"/>
    <w:rsid w:val="001C3384"/>
    <w:rsid w:val="001C38E1"/>
    <w:rsid w:val="001C3C49"/>
    <w:rsid w:val="001C49FB"/>
    <w:rsid w:val="001C4E55"/>
    <w:rsid w:val="001C5044"/>
    <w:rsid w:val="001C5179"/>
    <w:rsid w:val="001C5DF9"/>
    <w:rsid w:val="001C61AD"/>
    <w:rsid w:val="001C6273"/>
    <w:rsid w:val="001C7883"/>
    <w:rsid w:val="001D0110"/>
    <w:rsid w:val="001D02FE"/>
    <w:rsid w:val="001D05C7"/>
    <w:rsid w:val="001D08DD"/>
    <w:rsid w:val="001D08F0"/>
    <w:rsid w:val="001D0CC2"/>
    <w:rsid w:val="001D0DE0"/>
    <w:rsid w:val="001D0DF9"/>
    <w:rsid w:val="001D1171"/>
    <w:rsid w:val="001D12DC"/>
    <w:rsid w:val="001D1AE7"/>
    <w:rsid w:val="001D22C5"/>
    <w:rsid w:val="001D266C"/>
    <w:rsid w:val="001D29D3"/>
    <w:rsid w:val="001D2BEF"/>
    <w:rsid w:val="001D2CE6"/>
    <w:rsid w:val="001D2F3A"/>
    <w:rsid w:val="001D3134"/>
    <w:rsid w:val="001D31DD"/>
    <w:rsid w:val="001D3663"/>
    <w:rsid w:val="001D42B8"/>
    <w:rsid w:val="001D45F9"/>
    <w:rsid w:val="001D48C5"/>
    <w:rsid w:val="001D5181"/>
    <w:rsid w:val="001D5366"/>
    <w:rsid w:val="001D5596"/>
    <w:rsid w:val="001D56D3"/>
    <w:rsid w:val="001D633B"/>
    <w:rsid w:val="001D6597"/>
    <w:rsid w:val="001D6605"/>
    <w:rsid w:val="001D6808"/>
    <w:rsid w:val="001D6967"/>
    <w:rsid w:val="001D6BD0"/>
    <w:rsid w:val="001D72D9"/>
    <w:rsid w:val="001D74F2"/>
    <w:rsid w:val="001D766D"/>
    <w:rsid w:val="001D7F7F"/>
    <w:rsid w:val="001E0DB1"/>
    <w:rsid w:val="001E1403"/>
    <w:rsid w:val="001E187D"/>
    <w:rsid w:val="001E1A9E"/>
    <w:rsid w:val="001E25F2"/>
    <w:rsid w:val="001E2734"/>
    <w:rsid w:val="001E39F4"/>
    <w:rsid w:val="001E3AFF"/>
    <w:rsid w:val="001E3E72"/>
    <w:rsid w:val="001E42A8"/>
    <w:rsid w:val="001E4A7A"/>
    <w:rsid w:val="001E4F6D"/>
    <w:rsid w:val="001E5FD8"/>
    <w:rsid w:val="001E623E"/>
    <w:rsid w:val="001E633E"/>
    <w:rsid w:val="001E6597"/>
    <w:rsid w:val="001E65FD"/>
    <w:rsid w:val="001E66D5"/>
    <w:rsid w:val="001E6A14"/>
    <w:rsid w:val="001E6BE0"/>
    <w:rsid w:val="001E7452"/>
    <w:rsid w:val="001E76A7"/>
    <w:rsid w:val="001E7981"/>
    <w:rsid w:val="001F04D9"/>
    <w:rsid w:val="001F051D"/>
    <w:rsid w:val="001F0BFB"/>
    <w:rsid w:val="001F1994"/>
    <w:rsid w:val="001F20D4"/>
    <w:rsid w:val="001F29A8"/>
    <w:rsid w:val="001F31A9"/>
    <w:rsid w:val="001F38F0"/>
    <w:rsid w:val="001F3A1E"/>
    <w:rsid w:val="001F3A6B"/>
    <w:rsid w:val="001F3D2A"/>
    <w:rsid w:val="001F3DAA"/>
    <w:rsid w:val="001F4468"/>
    <w:rsid w:val="001F4593"/>
    <w:rsid w:val="001F4F1E"/>
    <w:rsid w:val="001F59D8"/>
    <w:rsid w:val="001F6174"/>
    <w:rsid w:val="001F7715"/>
    <w:rsid w:val="001F7723"/>
    <w:rsid w:val="00200570"/>
    <w:rsid w:val="002006BB"/>
    <w:rsid w:val="002008A2"/>
    <w:rsid w:val="00200902"/>
    <w:rsid w:val="00200A4C"/>
    <w:rsid w:val="00200AE3"/>
    <w:rsid w:val="00200AFB"/>
    <w:rsid w:val="00200F64"/>
    <w:rsid w:val="00200FBE"/>
    <w:rsid w:val="0020111B"/>
    <w:rsid w:val="002017E8"/>
    <w:rsid w:val="002021B5"/>
    <w:rsid w:val="0020241E"/>
    <w:rsid w:val="00202526"/>
    <w:rsid w:val="002025D0"/>
    <w:rsid w:val="0020276E"/>
    <w:rsid w:val="00202D84"/>
    <w:rsid w:val="00202F1B"/>
    <w:rsid w:val="002036C7"/>
    <w:rsid w:val="00203CD2"/>
    <w:rsid w:val="0020437B"/>
    <w:rsid w:val="00204646"/>
    <w:rsid w:val="002046FD"/>
    <w:rsid w:val="00204D30"/>
    <w:rsid w:val="00204D7B"/>
    <w:rsid w:val="00205270"/>
    <w:rsid w:val="00205CAB"/>
    <w:rsid w:val="00206C0D"/>
    <w:rsid w:val="002075D2"/>
    <w:rsid w:val="0020777F"/>
    <w:rsid w:val="00207CF6"/>
    <w:rsid w:val="0021005A"/>
    <w:rsid w:val="0021020D"/>
    <w:rsid w:val="00210D9D"/>
    <w:rsid w:val="00211E59"/>
    <w:rsid w:val="002121E4"/>
    <w:rsid w:val="002125D6"/>
    <w:rsid w:val="002126BE"/>
    <w:rsid w:val="002128AA"/>
    <w:rsid w:val="00212CBC"/>
    <w:rsid w:val="00213CDC"/>
    <w:rsid w:val="00213F5D"/>
    <w:rsid w:val="00214B28"/>
    <w:rsid w:val="0021621F"/>
    <w:rsid w:val="00216244"/>
    <w:rsid w:val="00216393"/>
    <w:rsid w:val="00216475"/>
    <w:rsid w:val="002169AE"/>
    <w:rsid w:val="00216E44"/>
    <w:rsid w:val="002171C8"/>
    <w:rsid w:val="00217355"/>
    <w:rsid w:val="002179CA"/>
    <w:rsid w:val="00217D01"/>
    <w:rsid w:val="00220123"/>
    <w:rsid w:val="002205B7"/>
    <w:rsid w:val="00220781"/>
    <w:rsid w:val="00220B84"/>
    <w:rsid w:val="00221201"/>
    <w:rsid w:val="002217CE"/>
    <w:rsid w:val="002223EF"/>
    <w:rsid w:val="00223012"/>
    <w:rsid w:val="00223333"/>
    <w:rsid w:val="00223B19"/>
    <w:rsid w:val="002247D8"/>
    <w:rsid w:val="00224CD6"/>
    <w:rsid w:val="00224D1C"/>
    <w:rsid w:val="002250FB"/>
    <w:rsid w:val="002261F6"/>
    <w:rsid w:val="00226251"/>
    <w:rsid w:val="00226257"/>
    <w:rsid w:val="0022636D"/>
    <w:rsid w:val="00226604"/>
    <w:rsid w:val="00226B0C"/>
    <w:rsid w:val="00226EF6"/>
    <w:rsid w:val="00227144"/>
    <w:rsid w:val="00227317"/>
    <w:rsid w:val="00227946"/>
    <w:rsid w:val="0023039E"/>
    <w:rsid w:val="002305C2"/>
    <w:rsid w:val="00230917"/>
    <w:rsid w:val="00231785"/>
    <w:rsid w:val="002318B2"/>
    <w:rsid w:val="002318B3"/>
    <w:rsid w:val="00231A03"/>
    <w:rsid w:val="00231CF6"/>
    <w:rsid w:val="0023267A"/>
    <w:rsid w:val="00233480"/>
    <w:rsid w:val="0023393E"/>
    <w:rsid w:val="00233975"/>
    <w:rsid w:val="00233E96"/>
    <w:rsid w:val="00233EE0"/>
    <w:rsid w:val="002343C8"/>
    <w:rsid w:val="00234448"/>
    <w:rsid w:val="00234882"/>
    <w:rsid w:val="00235952"/>
    <w:rsid w:val="0023595E"/>
    <w:rsid w:val="002361D0"/>
    <w:rsid w:val="002364E3"/>
    <w:rsid w:val="00236E99"/>
    <w:rsid w:val="00236F0D"/>
    <w:rsid w:val="0024002D"/>
    <w:rsid w:val="00240980"/>
    <w:rsid w:val="002409F3"/>
    <w:rsid w:val="00240D52"/>
    <w:rsid w:val="00240E6E"/>
    <w:rsid w:val="002417C3"/>
    <w:rsid w:val="0024251E"/>
    <w:rsid w:val="00242548"/>
    <w:rsid w:val="002429B4"/>
    <w:rsid w:val="00242C23"/>
    <w:rsid w:val="00243A2E"/>
    <w:rsid w:val="00243D53"/>
    <w:rsid w:val="00243DF3"/>
    <w:rsid w:val="00243DFD"/>
    <w:rsid w:val="002447CF"/>
    <w:rsid w:val="00244D87"/>
    <w:rsid w:val="00244DD9"/>
    <w:rsid w:val="00245345"/>
    <w:rsid w:val="0024586E"/>
    <w:rsid w:val="00245AF4"/>
    <w:rsid w:val="0024707B"/>
    <w:rsid w:val="00247E24"/>
    <w:rsid w:val="002504E0"/>
    <w:rsid w:val="00250A5F"/>
    <w:rsid w:val="0025108B"/>
    <w:rsid w:val="00251D61"/>
    <w:rsid w:val="00251F17"/>
    <w:rsid w:val="002526D7"/>
    <w:rsid w:val="002527CE"/>
    <w:rsid w:val="002528CA"/>
    <w:rsid w:val="00252991"/>
    <w:rsid w:val="00252C66"/>
    <w:rsid w:val="002532AD"/>
    <w:rsid w:val="00253807"/>
    <w:rsid w:val="0025381D"/>
    <w:rsid w:val="002539E6"/>
    <w:rsid w:val="00253B16"/>
    <w:rsid w:val="0025418D"/>
    <w:rsid w:val="002541E7"/>
    <w:rsid w:val="00254299"/>
    <w:rsid w:val="00254610"/>
    <w:rsid w:val="0025491E"/>
    <w:rsid w:val="00254B2C"/>
    <w:rsid w:val="002550E9"/>
    <w:rsid w:val="002553AC"/>
    <w:rsid w:val="00255581"/>
    <w:rsid w:val="00255805"/>
    <w:rsid w:val="00255D34"/>
    <w:rsid w:val="00255D9B"/>
    <w:rsid w:val="00255EFE"/>
    <w:rsid w:val="0025613F"/>
    <w:rsid w:val="002568CE"/>
    <w:rsid w:val="002576A2"/>
    <w:rsid w:val="00257D78"/>
    <w:rsid w:val="002603B4"/>
    <w:rsid w:val="00260491"/>
    <w:rsid w:val="00260B95"/>
    <w:rsid w:val="00260FCC"/>
    <w:rsid w:val="002611B7"/>
    <w:rsid w:val="002611B9"/>
    <w:rsid w:val="00261CBC"/>
    <w:rsid w:val="00262032"/>
    <w:rsid w:val="0026211F"/>
    <w:rsid w:val="00262594"/>
    <w:rsid w:val="00262ADF"/>
    <w:rsid w:val="00262CE7"/>
    <w:rsid w:val="00262E05"/>
    <w:rsid w:val="00262E38"/>
    <w:rsid w:val="00263193"/>
    <w:rsid w:val="002637D8"/>
    <w:rsid w:val="00263A0A"/>
    <w:rsid w:val="00263F52"/>
    <w:rsid w:val="0026529E"/>
    <w:rsid w:val="002664AD"/>
    <w:rsid w:val="002666DC"/>
    <w:rsid w:val="00266DD7"/>
    <w:rsid w:val="00267154"/>
    <w:rsid w:val="002675C7"/>
    <w:rsid w:val="00267883"/>
    <w:rsid w:val="002678C2"/>
    <w:rsid w:val="0027005A"/>
    <w:rsid w:val="00270142"/>
    <w:rsid w:val="00270299"/>
    <w:rsid w:val="00270738"/>
    <w:rsid w:val="00270B02"/>
    <w:rsid w:val="00270C80"/>
    <w:rsid w:val="00271125"/>
    <w:rsid w:val="0027138F"/>
    <w:rsid w:val="002716E1"/>
    <w:rsid w:val="00271A36"/>
    <w:rsid w:val="002720EA"/>
    <w:rsid w:val="002721B0"/>
    <w:rsid w:val="0027230D"/>
    <w:rsid w:val="002728BF"/>
    <w:rsid w:val="00272B40"/>
    <w:rsid w:val="00273C8F"/>
    <w:rsid w:val="00273E3E"/>
    <w:rsid w:val="002740B2"/>
    <w:rsid w:val="0027449D"/>
    <w:rsid w:val="00274FB8"/>
    <w:rsid w:val="002750DD"/>
    <w:rsid w:val="0027514D"/>
    <w:rsid w:val="002751C7"/>
    <w:rsid w:val="002759CE"/>
    <w:rsid w:val="002760F6"/>
    <w:rsid w:val="002761D9"/>
    <w:rsid w:val="002762C3"/>
    <w:rsid w:val="002763C8"/>
    <w:rsid w:val="0027655E"/>
    <w:rsid w:val="00276882"/>
    <w:rsid w:val="00276D8A"/>
    <w:rsid w:val="00277A4D"/>
    <w:rsid w:val="00277A6B"/>
    <w:rsid w:val="00277AFF"/>
    <w:rsid w:val="0028001D"/>
    <w:rsid w:val="0028095E"/>
    <w:rsid w:val="00280E4B"/>
    <w:rsid w:val="002812A3"/>
    <w:rsid w:val="002813A3"/>
    <w:rsid w:val="00281F3C"/>
    <w:rsid w:val="002824F1"/>
    <w:rsid w:val="00282858"/>
    <w:rsid w:val="002829BC"/>
    <w:rsid w:val="00282A69"/>
    <w:rsid w:val="00282B10"/>
    <w:rsid w:val="00283065"/>
    <w:rsid w:val="0028310C"/>
    <w:rsid w:val="00283387"/>
    <w:rsid w:val="0028359F"/>
    <w:rsid w:val="002838CF"/>
    <w:rsid w:val="002839BC"/>
    <w:rsid w:val="00283A3F"/>
    <w:rsid w:val="00283D40"/>
    <w:rsid w:val="00283F37"/>
    <w:rsid w:val="00283F5A"/>
    <w:rsid w:val="0028431A"/>
    <w:rsid w:val="002843F0"/>
    <w:rsid w:val="002848F5"/>
    <w:rsid w:val="002850EF"/>
    <w:rsid w:val="002853C3"/>
    <w:rsid w:val="0028573B"/>
    <w:rsid w:val="002858BB"/>
    <w:rsid w:val="00285DC9"/>
    <w:rsid w:val="002862AF"/>
    <w:rsid w:val="00286737"/>
    <w:rsid w:val="002870FC"/>
    <w:rsid w:val="002874CD"/>
    <w:rsid w:val="00287901"/>
    <w:rsid w:val="00290910"/>
    <w:rsid w:val="00290B47"/>
    <w:rsid w:val="0029181F"/>
    <w:rsid w:val="002918E1"/>
    <w:rsid w:val="0029197B"/>
    <w:rsid w:val="00291AF6"/>
    <w:rsid w:val="00291FFA"/>
    <w:rsid w:val="0029211D"/>
    <w:rsid w:val="002925D2"/>
    <w:rsid w:val="00292E50"/>
    <w:rsid w:val="0029320E"/>
    <w:rsid w:val="00293378"/>
    <w:rsid w:val="0029399E"/>
    <w:rsid w:val="00293B8B"/>
    <w:rsid w:val="00294366"/>
    <w:rsid w:val="00294415"/>
    <w:rsid w:val="00294851"/>
    <w:rsid w:val="00294967"/>
    <w:rsid w:val="00294B8E"/>
    <w:rsid w:val="00295079"/>
    <w:rsid w:val="0029549A"/>
    <w:rsid w:val="00295574"/>
    <w:rsid w:val="002956E1"/>
    <w:rsid w:val="00295958"/>
    <w:rsid w:val="00295A01"/>
    <w:rsid w:val="00295A0D"/>
    <w:rsid w:val="00295E9C"/>
    <w:rsid w:val="0029626D"/>
    <w:rsid w:val="0029631C"/>
    <w:rsid w:val="0029656F"/>
    <w:rsid w:val="002967C7"/>
    <w:rsid w:val="00297322"/>
    <w:rsid w:val="00297D98"/>
    <w:rsid w:val="002A001C"/>
    <w:rsid w:val="002A04ED"/>
    <w:rsid w:val="002A0B8E"/>
    <w:rsid w:val="002A0F2D"/>
    <w:rsid w:val="002A170A"/>
    <w:rsid w:val="002A1B46"/>
    <w:rsid w:val="002A1BE0"/>
    <w:rsid w:val="002A1D1C"/>
    <w:rsid w:val="002A2638"/>
    <w:rsid w:val="002A28CD"/>
    <w:rsid w:val="002A2A32"/>
    <w:rsid w:val="002A2D29"/>
    <w:rsid w:val="002A3064"/>
    <w:rsid w:val="002A33FF"/>
    <w:rsid w:val="002A37E6"/>
    <w:rsid w:val="002A403B"/>
    <w:rsid w:val="002A4142"/>
    <w:rsid w:val="002A4291"/>
    <w:rsid w:val="002A4B52"/>
    <w:rsid w:val="002A5781"/>
    <w:rsid w:val="002A5AF0"/>
    <w:rsid w:val="002A67D9"/>
    <w:rsid w:val="002A6B2C"/>
    <w:rsid w:val="002A7245"/>
    <w:rsid w:val="002A784B"/>
    <w:rsid w:val="002B0640"/>
    <w:rsid w:val="002B0A28"/>
    <w:rsid w:val="002B0BC8"/>
    <w:rsid w:val="002B0E38"/>
    <w:rsid w:val="002B0EF9"/>
    <w:rsid w:val="002B1F5D"/>
    <w:rsid w:val="002B1FDF"/>
    <w:rsid w:val="002B211E"/>
    <w:rsid w:val="002B2596"/>
    <w:rsid w:val="002B2667"/>
    <w:rsid w:val="002B2773"/>
    <w:rsid w:val="002B37AA"/>
    <w:rsid w:val="002B39D5"/>
    <w:rsid w:val="002B3B67"/>
    <w:rsid w:val="002B3C22"/>
    <w:rsid w:val="002B4380"/>
    <w:rsid w:val="002B4897"/>
    <w:rsid w:val="002B4A24"/>
    <w:rsid w:val="002B4F00"/>
    <w:rsid w:val="002B4F55"/>
    <w:rsid w:val="002B5374"/>
    <w:rsid w:val="002B5511"/>
    <w:rsid w:val="002B56DE"/>
    <w:rsid w:val="002B587A"/>
    <w:rsid w:val="002B5A70"/>
    <w:rsid w:val="002B5B6A"/>
    <w:rsid w:val="002B5CD1"/>
    <w:rsid w:val="002B622D"/>
    <w:rsid w:val="002B648D"/>
    <w:rsid w:val="002B6ACB"/>
    <w:rsid w:val="002B6DE1"/>
    <w:rsid w:val="002B70F2"/>
    <w:rsid w:val="002B76B0"/>
    <w:rsid w:val="002B7DB5"/>
    <w:rsid w:val="002C023C"/>
    <w:rsid w:val="002C0345"/>
    <w:rsid w:val="002C0453"/>
    <w:rsid w:val="002C05DF"/>
    <w:rsid w:val="002C086C"/>
    <w:rsid w:val="002C0FB0"/>
    <w:rsid w:val="002C1338"/>
    <w:rsid w:val="002C1461"/>
    <w:rsid w:val="002C1718"/>
    <w:rsid w:val="002C17C8"/>
    <w:rsid w:val="002C1E45"/>
    <w:rsid w:val="002C1E9F"/>
    <w:rsid w:val="002C202D"/>
    <w:rsid w:val="002C2603"/>
    <w:rsid w:val="002C2734"/>
    <w:rsid w:val="002C27DF"/>
    <w:rsid w:val="002C27F4"/>
    <w:rsid w:val="002C2A1C"/>
    <w:rsid w:val="002C3121"/>
    <w:rsid w:val="002C39BB"/>
    <w:rsid w:val="002C3FF4"/>
    <w:rsid w:val="002C44B9"/>
    <w:rsid w:val="002C4522"/>
    <w:rsid w:val="002C45BC"/>
    <w:rsid w:val="002C475A"/>
    <w:rsid w:val="002C4ACF"/>
    <w:rsid w:val="002C4FB7"/>
    <w:rsid w:val="002C549E"/>
    <w:rsid w:val="002C5811"/>
    <w:rsid w:val="002C5E5A"/>
    <w:rsid w:val="002C655A"/>
    <w:rsid w:val="002C6928"/>
    <w:rsid w:val="002C694C"/>
    <w:rsid w:val="002C6E90"/>
    <w:rsid w:val="002D0924"/>
    <w:rsid w:val="002D0B28"/>
    <w:rsid w:val="002D12EA"/>
    <w:rsid w:val="002D1987"/>
    <w:rsid w:val="002D1C2E"/>
    <w:rsid w:val="002D1F0D"/>
    <w:rsid w:val="002D1F11"/>
    <w:rsid w:val="002D3368"/>
    <w:rsid w:val="002D35B4"/>
    <w:rsid w:val="002D391F"/>
    <w:rsid w:val="002D3C30"/>
    <w:rsid w:val="002D3DDA"/>
    <w:rsid w:val="002D4074"/>
    <w:rsid w:val="002D407F"/>
    <w:rsid w:val="002D44D0"/>
    <w:rsid w:val="002D5021"/>
    <w:rsid w:val="002D51F8"/>
    <w:rsid w:val="002D5664"/>
    <w:rsid w:val="002D594A"/>
    <w:rsid w:val="002D5DF1"/>
    <w:rsid w:val="002D626E"/>
    <w:rsid w:val="002D62E2"/>
    <w:rsid w:val="002D643F"/>
    <w:rsid w:val="002D687D"/>
    <w:rsid w:val="002D7263"/>
    <w:rsid w:val="002D768F"/>
    <w:rsid w:val="002D79D7"/>
    <w:rsid w:val="002D79DB"/>
    <w:rsid w:val="002D7CCE"/>
    <w:rsid w:val="002E00A5"/>
    <w:rsid w:val="002E06BD"/>
    <w:rsid w:val="002E0B90"/>
    <w:rsid w:val="002E1156"/>
    <w:rsid w:val="002E11F5"/>
    <w:rsid w:val="002E1D7A"/>
    <w:rsid w:val="002E213B"/>
    <w:rsid w:val="002E3165"/>
    <w:rsid w:val="002E3E48"/>
    <w:rsid w:val="002E3E4B"/>
    <w:rsid w:val="002E410E"/>
    <w:rsid w:val="002E4695"/>
    <w:rsid w:val="002E481A"/>
    <w:rsid w:val="002E49EF"/>
    <w:rsid w:val="002E4F59"/>
    <w:rsid w:val="002E58C8"/>
    <w:rsid w:val="002E60EA"/>
    <w:rsid w:val="002E657E"/>
    <w:rsid w:val="002E65DD"/>
    <w:rsid w:val="002E6A08"/>
    <w:rsid w:val="002E6B42"/>
    <w:rsid w:val="002E6DCA"/>
    <w:rsid w:val="002E6E3A"/>
    <w:rsid w:val="002F0069"/>
    <w:rsid w:val="002F074D"/>
    <w:rsid w:val="002F0C72"/>
    <w:rsid w:val="002F1579"/>
    <w:rsid w:val="002F173E"/>
    <w:rsid w:val="002F1B4F"/>
    <w:rsid w:val="002F1D63"/>
    <w:rsid w:val="002F1F89"/>
    <w:rsid w:val="002F23CA"/>
    <w:rsid w:val="002F247F"/>
    <w:rsid w:val="002F27B5"/>
    <w:rsid w:val="002F3AC0"/>
    <w:rsid w:val="002F44C1"/>
    <w:rsid w:val="002F4565"/>
    <w:rsid w:val="002F49DB"/>
    <w:rsid w:val="002F4C9B"/>
    <w:rsid w:val="002F5067"/>
    <w:rsid w:val="002F50EE"/>
    <w:rsid w:val="002F56C0"/>
    <w:rsid w:val="002F58DE"/>
    <w:rsid w:val="002F5908"/>
    <w:rsid w:val="002F60F9"/>
    <w:rsid w:val="002F6723"/>
    <w:rsid w:val="002F6A88"/>
    <w:rsid w:val="002F6C8E"/>
    <w:rsid w:val="002F6F9F"/>
    <w:rsid w:val="002F7292"/>
    <w:rsid w:val="002F7407"/>
    <w:rsid w:val="00300490"/>
    <w:rsid w:val="00300AF4"/>
    <w:rsid w:val="003010A9"/>
    <w:rsid w:val="0030140E"/>
    <w:rsid w:val="003015D3"/>
    <w:rsid w:val="00301BE9"/>
    <w:rsid w:val="00301D86"/>
    <w:rsid w:val="00302056"/>
    <w:rsid w:val="003025AF"/>
    <w:rsid w:val="003034F2"/>
    <w:rsid w:val="00303510"/>
    <w:rsid w:val="0030368A"/>
    <w:rsid w:val="00303809"/>
    <w:rsid w:val="003039F9"/>
    <w:rsid w:val="00303A63"/>
    <w:rsid w:val="003049EE"/>
    <w:rsid w:val="00304BCE"/>
    <w:rsid w:val="00304FEE"/>
    <w:rsid w:val="003052FC"/>
    <w:rsid w:val="00305851"/>
    <w:rsid w:val="003063E9"/>
    <w:rsid w:val="00306991"/>
    <w:rsid w:val="00306D0F"/>
    <w:rsid w:val="00306F0E"/>
    <w:rsid w:val="00307012"/>
    <w:rsid w:val="00307148"/>
    <w:rsid w:val="003077A4"/>
    <w:rsid w:val="003079CC"/>
    <w:rsid w:val="00307AC6"/>
    <w:rsid w:val="00307D30"/>
    <w:rsid w:val="00307E5F"/>
    <w:rsid w:val="0031042F"/>
    <w:rsid w:val="003106E5"/>
    <w:rsid w:val="003108B7"/>
    <w:rsid w:val="003108CE"/>
    <w:rsid w:val="00310D12"/>
    <w:rsid w:val="003118EE"/>
    <w:rsid w:val="00311D26"/>
    <w:rsid w:val="00312087"/>
    <w:rsid w:val="003122B1"/>
    <w:rsid w:val="003125AB"/>
    <w:rsid w:val="00312986"/>
    <w:rsid w:val="00313045"/>
    <w:rsid w:val="00313079"/>
    <w:rsid w:val="00313809"/>
    <w:rsid w:val="00313814"/>
    <w:rsid w:val="00314044"/>
    <w:rsid w:val="00314905"/>
    <w:rsid w:val="0031496D"/>
    <w:rsid w:val="00314ED6"/>
    <w:rsid w:val="00315173"/>
    <w:rsid w:val="0031546F"/>
    <w:rsid w:val="00315501"/>
    <w:rsid w:val="0031560F"/>
    <w:rsid w:val="00315708"/>
    <w:rsid w:val="00315AD8"/>
    <w:rsid w:val="0031613F"/>
    <w:rsid w:val="003162DC"/>
    <w:rsid w:val="00317A6D"/>
    <w:rsid w:val="00317B3C"/>
    <w:rsid w:val="00317C05"/>
    <w:rsid w:val="00320045"/>
    <w:rsid w:val="003202A8"/>
    <w:rsid w:val="003203E2"/>
    <w:rsid w:val="0032055F"/>
    <w:rsid w:val="00320D31"/>
    <w:rsid w:val="00321F06"/>
    <w:rsid w:val="00321F57"/>
    <w:rsid w:val="003221D4"/>
    <w:rsid w:val="00322463"/>
    <w:rsid w:val="003225B9"/>
    <w:rsid w:val="003225F3"/>
    <w:rsid w:val="0032263F"/>
    <w:rsid w:val="00322880"/>
    <w:rsid w:val="00322C4B"/>
    <w:rsid w:val="00322F53"/>
    <w:rsid w:val="00323337"/>
    <w:rsid w:val="00323956"/>
    <w:rsid w:val="00323E21"/>
    <w:rsid w:val="003240EE"/>
    <w:rsid w:val="00324266"/>
    <w:rsid w:val="003249C0"/>
    <w:rsid w:val="00325C85"/>
    <w:rsid w:val="00325EC6"/>
    <w:rsid w:val="0032661E"/>
    <w:rsid w:val="00326974"/>
    <w:rsid w:val="00326B16"/>
    <w:rsid w:val="00327487"/>
    <w:rsid w:val="00327861"/>
    <w:rsid w:val="00330123"/>
    <w:rsid w:val="00331CE8"/>
    <w:rsid w:val="003323CD"/>
    <w:rsid w:val="00332514"/>
    <w:rsid w:val="003339EC"/>
    <w:rsid w:val="0033433B"/>
    <w:rsid w:val="0033437B"/>
    <w:rsid w:val="003345E5"/>
    <w:rsid w:val="00335896"/>
    <w:rsid w:val="003358EB"/>
    <w:rsid w:val="00336D25"/>
    <w:rsid w:val="00336EC2"/>
    <w:rsid w:val="00337797"/>
    <w:rsid w:val="00337A12"/>
    <w:rsid w:val="00337A91"/>
    <w:rsid w:val="00337B7D"/>
    <w:rsid w:val="00337F4F"/>
    <w:rsid w:val="00340702"/>
    <w:rsid w:val="0034083F"/>
    <w:rsid w:val="003409BD"/>
    <w:rsid w:val="00340A67"/>
    <w:rsid w:val="00340C85"/>
    <w:rsid w:val="00340D62"/>
    <w:rsid w:val="00340E95"/>
    <w:rsid w:val="00341BC0"/>
    <w:rsid w:val="00341D5D"/>
    <w:rsid w:val="003421BE"/>
    <w:rsid w:val="00342363"/>
    <w:rsid w:val="003428DB"/>
    <w:rsid w:val="00342EA4"/>
    <w:rsid w:val="00342EBB"/>
    <w:rsid w:val="00343526"/>
    <w:rsid w:val="003441E0"/>
    <w:rsid w:val="00344448"/>
    <w:rsid w:val="00344A6C"/>
    <w:rsid w:val="00344F4A"/>
    <w:rsid w:val="00345321"/>
    <w:rsid w:val="003456A3"/>
    <w:rsid w:val="0034582B"/>
    <w:rsid w:val="003458E2"/>
    <w:rsid w:val="00345A2F"/>
    <w:rsid w:val="00346023"/>
    <w:rsid w:val="00346649"/>
    <w:rsid w:val="00346978"/>
    <w:rsid w:val="00346B77"/>
    <w:rsid w:val="00346E52"/>
    <w:rsid w:val="003471C4"/>
    <w:rsid w:val="00347281"/>
    <w:rsid w:val="00347657"/>
    <w:rsid w:val="00347A48"/>
    <w:rsid w:val="00347AA8"/>
    <w:rsid w:val="00350099"/>
    <w:rsid w:val="003503D2"/>
    <w:rsid w:val="003509E3"/>
    <w:rsid w:val="00350E23"/>
    <w:rsid w:val="00350FB1"/>
    <w:rsid w:val="00351063"/>
    <w:rsid w:val="003517E6"/>
    <w:rsid w:val="00351C84"/>
    <w:rsid w:val="00351C8C"/>
    <w:rsid w:val="00351CFA"/>
    <w:rsid w:val="00352229"/>
    <w:rsid w:val="00352B36"/>
    <w:rsid w:val="00352D8B"/>
    <w:rsid w:val="00352D9E"/>
    <w:rsid w:val="00353950"/>
    <w:rsid w:val="00353FAB"/>
    <w:rsid w:val="00353FB5"/>
    <w:rsid w:val="0035423E"/>
    <w:rsid w:val="003543B4"/>
    <w:rsid w:val="0035460D"/>
    <w:rsid w:val="0035482B"/>
    <w:rsid w:val="0035557C"/>
    <w:rsid w:val="00355EAC"/>
    <w:rsid w:val="003560B6"/>
    <w:rsid w:val="0035629A"/>
    <w:rsid w:val="00356CC9"/>
    <w:rsid w:val="00356F1C"/>
    <w:rsid w:val="00357135"/>
    <w:rsid w:val="003574DF"/>
    <w:rsid w:val="00357F66"/>
    <w:rsid w:val="003600EA"/>
    <w:rsid w:val="003601B9"/>
    <w:rsid w:val="00360935"/>
    <w:rsid w:val="00360E28"/>
    <w:rsid w:val="0036129B"/>
    <w:rsid w:val="0036129E"/>
    <w:rsid w:val="00361310"/>
    <w:rsid w:val="00362915"/>
    <w:rsid w:val="00362EB0"/>
    <w:rsid w:val="00363551"/>
    <w:rsid w:val="003637D6"/>
    <w:rsid w:val="0036399F"/>
    <w:rsid w:val="00363A3F"/>
    <w:rsid w:val="00363BBA"/>
    <w:rsid w:val="00363D60"/>
    <w:rsid w:val="00364F92"/>
    <w:rsid w:val="003655B2"/>
    <w:rsid w:val="00365E3B"/>
    <w:rsid w:val="00365E45"/>
    <w:rsid w:val="00366424"/>
    <w:rsid w:val="003679CB"/>
    <w:rsid w:val="00367B82"/>
    <w:rsid w:val="0037011B"/>
    <w:rsid w:val="00370317"/>
    <w:rsid w:val="0037045C"/>
    <w:rsid w:val="00370A19"/>
    <w:rsid w:val="00370DBD"/>
    <w:rsid w:val="00370E38"/>
    <w:rsid w:val="00371190"/>
    <w:rsid w:val="0037167A"/>
    <w:rsid w:val="003718F9"/>
    <w:rsid w:val="00371A41"/>
    <w:rsid w:val="00371DE7"/>
    <w:rsid w:val="00371E48"/>
    <w:rsid w:val="003724C4"/>
    <w:rsid w:val="003725C0"/>
    <w:rsid w:val="00372828"/>
    <w:rsid w:val="00372C3B"/>
    <w:rsid w:val="00372F08"/>
    <w:rsid w:val="003730CD"/>
    <w:rsid w:val="0037365E"/>
    <w:rsid w:val="00373B0D"/>
    <w:rsid w:val="00373DA5"/>
    <w:rsid w:val="003740E7"/>
    <w:rsid w:val="003746D7"/>
    <w:rsid w:val="00374949"/>
    <w:rsid w:val="00374DA9"/>
    <w:rsid w:val="003753AC"/>
    <w:rsid w:val="00376475"/>
    <w:rsid w:val="003771EA"/>
    <w:rsid w:val="00377253"/>
    <w:rsid w:val="003801B2"/>
    <w:rsid w:val="00380BCF"/>
    <w:rsid w:val="00380E88"/>
    <w:rsid w:val="00381AD0"/>
    <w:rsid w:val="00381EED"/>
    <w:rsid w:val="00382AAA"/>
    <w:rsid w:val="0038393A"/>
    <w:rsid w:val="00383AA1"/>
    <w:rsid w:val="00383B5E"/>
    <w:rsid w:val="00383B65"/>
    <w:rsid w:val="00384125"/>
    <w:rsid w:val="00385481"/>
    <w:rsid w:val="00385499"/>
    <w:rsid w:val="0038685E"/>
    <w:rsid w:val="00386F38"/>
    <w:rsid w:val="00386FBD"/>
    <w:rsid w:val="00387044"/>
    <w:rsid w:val="00387436"/>
    <w:rsid w:val="00387BF3"/>
    <w:rsid w:val="0039068D"/>
    <w:rsid w:val="003907B6"/>
    <w:rsid w:val="00390A6B"/>
    <w:rsid w:val="00390F0C"/>
    <w:rsid w:val="003913E8"/>
    <w:rsid w:val="003916AA"/>
    <w:rsid w:val="00392393"/>
    <w:rsid w:val="003929E5"/>
    <w:rsid w:val="00392DBA"/>
    <w:rsid w:val="003943CB"/>
    <w:rsid w:val="00394530"/>
    <w:rsid w:val="00394910"/>
    <w:rsid w:val="0039507C"/>
    <w:rsid w:val="00395809"/>
    <w:rsid w:val="00395996"/>
    <w:rsid w:val="00395DDE"/>
    <w:rsid w:val="00396350"/>
    <w:rsid w:val="003963C6"/>
    <w:rsid w:val="00396D67"/>
    <w:rsid w:val="003973B8"/>
    <w:rsid w:val="0039783D"/>
    <w:rsid w:val="003979A7"/>
    <w:rsid w:val="00397A1B"/>
    <w:rsid w:val="00397D0F"/>
    <w:rsid w:val="003A00DD"/>
    <w:rsid w:val="003A049F"/>
    <w:rsid w:val="003A05CD"/>
    <w:rsid w:val="003A0667"/>
    <w:rsid w:val="003A08E5"/>
    <w:rsid w:val="003A0A49"/>
    <w:rsid w:val="003A15D4"/>
    <w:rsid w:val="003A1665"/>
    <w:rsid w:val="003A1694"/>
    <w:rsid w:val="003A1D10"/>
    <w:rsid w:val="003A1E22"/>
    <w:rsid w:val="003A1E4C"/>
    <w:rsid w:val="003A1EE1"/>
    <w:rsid w:val="003A1F5E"/>
    <w:rsid w:val="003A382A"/>
    <w:rsid w:val="003A3971"/>
    <w:rsid w:val="003A3DE5"/>
    <w:rsid w:val="003A493C"/>
    <w:rsid w:val="003A5981"/>
    <w:rsid w:val="003A5EDE"/>
    <w:rsid w:val="003A60A4"/>
    <w:rsid w:val="003A6C89"/>
    <w:rsid w:val="003A6D6C"/>
    <w:rsid w:val="003A6FCC"/>
    <w:rsid w:val="003A703A"/>
    <w:rsid w:val="003A7732"/>
    <w:rsid w:val="003A7E2A"/>
    <w:rsid w:val="003B0374"/>
    <w:rsid w:val="003B03C9"/>
    <w:rsid w:val="003B0521"/>
    <w:rsid w:val="003B0CC4"/>
    <w:rsid w:val="003B1571"/>
    <w:rsid w:val="003B1577"/>
    <w:rsid w:val="003B18D9"/>
    <w:rsid w:val="003B1A27"/>
    <w:rsid w:val="003B1F24"/>
    <w:rsid w:val="003B2445"/>
    <w:rsid w:val="003B2574"/>
    <w:rsid w:val="003B257E"/>
    <w:rsid w:val="003B27C9"/>
    <w:rsid w:val="003B3B62"/>
    <w:rsid w:val="003B3B69"/>
    <w:rsid w:val="003B3D62"/>
    <w:rsid w:val="003B40D1"/>
    <w:rsid w:val="003B4AC3"/>
    <w:rsid w:val="003B4AC4"/>
    <w:rsid w:val="003B4D36"/>
    <w:rsid w:val="003B4E98"/>
    <w:rsid w:val="003B604C"/>
    <w:rsid w:val="003B653A"/>
    <w:rsid w:val="003B67B2"/>
    <w:rsid w:val="003B7143"/>
    <w:rsid w:val="003B717F"/>
    <w:rsid w:val="003B78F9"/>
    <w:rsid w:val="003B7982"/>
    <w:rsid w:val="003B7DC0"/>
    <w:rsid w:val="003B7E46"/>
    <w:rsid w:val="003B7FD3"/>
    <w:rsid w:val="003C01B2"/>
    <w:rsid w:val="003C0351"/>
    <w:rsid w:val="003C044B"/>
    <w:rsid w:val="003C1ABA"/>
    <w:rsid w:val="003C2444"/>
    <w:rsid w:val="003C25B6"/>
    <w:rsid w:val="003C27CB"/>
    <w:rsid w:val="003C2C66"/>
    <w:rsid w:val="003C34A9"/>
    <w:rsid w:val="003C34B7"/>
    <w:rsid w:val="003C36A3"/>
    <w:rsid w:val="003C402D"/>
    <w:rsid w:val="003C4185"/>
    <w:rsid w:val="003C44D6"/>
    <w:rsid w:val="003C4855"/>
    <w:rsid w:val="003C4AAB"/>
    <w:rsid w:val="003C4E57"/>
    <w:rsid w:val="003C5436"/>
    <w:rsid w:val="003C5D45"/>
    <w:rsid w:val="003C67BA"/>
    <w:rsid w:val="003C68C9"/>
    <w:rsid w:val="003C6E61"/>
    <w:rsid w:val="003C6E99"/>
    <w:rsid w:val="003C730C"/>
    <w:rsid w:val="003C7413"/>
    <w:rsid w:val="003C791E"/>
    <w:rsid w:val="003C7BB2"/>
    <w:rsid w:val="003D0244"/>
    <w:rsid w:val="003D0E2E"/>
    <w:rsid w:val="003D1B97"/>
    <w:rsid w:val="003D1DEB"/>
    <w:rsid w:val="003D2797"/>
    <w:rsid w:val="003D2B5A"/>
    <w:rsid w:val="003D2F8A"/>
    <w:rsid w:val="003D33E9"/>
    <w:rsid w:val="003D45A3"/>
    <w:rsid w:val="003D4B2E"/>
    <w:rsid w:val="003D4B6C"/>
    <w:rsid w:val="003D4E07"/>
    <w:rsid w:val="003D5CD5"/>
    <w:rsid w:val="003D5CD9"/>
    <w:rsid w:val="003D6250"/>
    <w:rsid w:val="003D693B"/>
    <w:rsid w:val="003D6A4A"/>
    <w:rsid w:val="003D6E79"/>
    <w:rsid w:val="003D7274"/>
    <w:rsid w:val="003D77BC"/>
    <w:rsid w:val="003D7829"/>
    <w:rsid w:val="003D7BC3"/>
    <w:rsid w:val="003D7DDD"/>
    <w:rsid w:val="003E02EC"/>
    <w:rsid w:val="003E0BCE"/>
    <w:rsid w:val="003E0DA4"/>
    <w:rsid w:val="003E1484"/>
    <w:rsid w:val="003E16BA"/>
    <w:rsid w:val="003E1802"/>
    <w:rsid w:val="003E1F37"/>
    <w:rsid w:val="003E245E"/>
    <w:rsid w:val="003E27EC"/>
    <w:rsid w:val="003E2863"/>
    <w:rsid w:val="003E2A7C"/>
    <w:rsid w:val="003E42BF"/>
    <w:rsid w:val="003E4639"/>
    <w:rsid w:val="003E48E1"/>
    <w:rsid w:val="003E4B25"/>
    <w:rsid w:val="003E5BE7"/>
    <w:rsid w:val="003E5DCF"/>
    <w:rsid w:val="003E6394"/>
    <w:rsid w:val="003E682F"/>
    <w:rsid w:val="003E7428"/>
    <w:rsid w:val="003E7865"/>
    <w:rsid w:val="003E7FDB"/>
    <w:rsid w:val="003F057D"/>
    <w:rsid w:val="003F0BAF"/>
    <w:rsid w:val="003F0EFE"/>
    <w:rsid w:val="003F107E"/>
    <w:rsid w:val="003F1111"/>
    <w:rsid w:val="003F1763"/>
    <w:rsid w:val="003F1EDF"/>
    <w:rsid w:val="003F2435"/>
    <w:rsid w:val="003F25A2"/>
    <w:rsid w:val="003F2C46"/>
    <w:rsid w:val="003F3052"/>
    <w:rsid w:val="003F3897"/>
    <w:rsid w:val="003F3B71"/>
    <w:rsid w:val="003F5802"/>
    <w:rsid w:val="003F5A22"/>
    <w:rsid w:val="003F5CB3"/>
    <w:rsid w:val="003F61EA"/>
    <w:rsid w:val="003F66DF"/>
    <w:rsid w:val="003F671F"/>
    <w:rsid w:val="003F67B8"/>
    <w:rsid w:val="003F68DA"/>
    <w:rsid w:val="003F6988"/>
    <w:rsid w:val="003F6A9A"/>
    <w:rsid w:val="003F7A06"/>
    <w:rsid w:val="003F7F8E"/>
    <w:rsid w:val="004005E5"/>
    <w:rsid w:val="00400670"/>
    <w:rsid w:val="00400710"/>
    <w:rsid w:val="00400B3B"/>
    <w:rsid w:val="004015FC"/>
    <w:rsid w:val="0040200D"/>
    <w:rsid w:val="004023AC"/>
    <w:rsid w:val="00402C6E"/>
    <w:rsid w:val="0040323B"/>
    <w:rsid w:val="00403788"/>
    <w:rsid w:val="00403A45"/>
    <w:rsid w:val="00403A6A"/>
    <w:rsid w:val="00403D1F"/>
    <w:rsid w:val="00403FD6"/>
    <w:rsid w:val="004042EC"/>
    <w:rsid w:val="004044D8"/>
    <w:rsid w:val="00404555"/>
    <w:rsid w:val="0040473B"/>
    <w:rsid w:val="00404842"/>
    <w:rsid w:val="00404ADC"/>
    <w:rsid w:val="00404D2B"/>
    <w:rsid w:val="00404F82"/>
    <w:rsid w:val="00406517"/>
    <w:rsid w:val="00406D1B"/>
    <w:rsid w:val="004078EA"/>
    <w:rsid w:val="00410A7E"/>
    <w:rsid w:val="00410FE4"/>
    <w:rsid w:val="00412358"/>
    <w:rsid w:val="0041237B"/>
    <w:rsid w:val="00412909"/>
    <w:rsid w:val="0041296A"/>
    <w:rsid w:val="00412D1F"/>
    <w:rsid w:val="00412DFE"/>
    <w:rsid w:val="00412E90"/>
    <w:rsid w:val="0041321D"/>
    <w:rsid w:val="0041353C"/>
    <w:rsid w:val="00413806"/>
    <w:rsid w:val="00413B3D"/>
    <w:rsid w:val="00413CCD"/>
    <w:rsid w:val="00415DD7"/>
    <w:rsid w:val="0041674F"/>
    <w:rsid w:val="00416D48"/>
    <w:rsid w:val="00420AF2"/>
    <w:rsid w:val="00420E86"/>
    <w:rsid w:val="00421B9E"/>
    <w:rsid w:val="00421E63"/>
    <w:rsid w:val="00421F0E"/>
    <w:rsid w:val="004222E4"/>
    <w:rsid w:val="00422376"/>
    <w:rsid w:val="00422459"/>
    <w:rsid w:val="00422862"/>
    <w:rsid w:val="004228B3"/>
    <w:rsid w:val="00422D04"/>
    <w:rsid w:val="004234E8"/>
    <w:rsid w:val="004238AA"/>
    <w:rsid w:val="00423F20"/>
    <w:rsid w:val="00424029"/>
    <w:rsid w:val="0042423E"/>
    <w:rsid w:val="00424429"/>
    <w:rsid w:val="00424A50"/>
    <w:rsid w:val="00424F5E"/>
    <w:rsid w:val="00424FED"/>
    <w:rsid w:val="00425517"/>
    <w:rsid w:val="004256F5"/>
    <w:rsid w:val="00425B4A"/>
    <w:rsid w:val="004261F0"/>
    <w:rsid w:val="004273B6"/>
    <w:rsid w:val="00427829"/>
    <w:rsid w:val="00427BA4"/>
    <w:rsid w:val="004314E7"/>
    <w:rsid w:val="0043152D"/>
    <w:rsid w:val="00431915"/>
    <w:rsid w:val="00432803"/>
    <w:rsid w:val="00432CC0"/>
    <w:rsid w:val="00433450"/>
    <w:rsid w:val="0043348F"/>
    <w:rsid w:val="004339BC"/>
    <w:rsid w:val="00433E3A"/>
    <w:rsid w:val="004340ED"/>
    <w:rsid w:val="00434562"/>
    <w:rsid w:val="00434C04"/>
    <w:rsid w:val="00435265"/>
    <w:rsid w:val="004359F1"/>
    <w:rsid w:val="0043679D"/>
    <w:rsid w:val="004368A1"/>
    <w:rsid w:val="00437544"/>
    <w:rsid w:val="00437FB5"/>
    <w:rsid w:val="00440108"/>
    <w:rsid w:val="004405C8"/>
    <w:rsid w:val="00440792"/>
    <w:rsid w:val="00440ADE"/>
    <w:rsid w:val="00440BA2"/>
    <w:rsid w:val="004410AF"/>
    <w:rsid w:val="0044171B"/>
    <w:rsid w:val="00441AA6"/>
    <w:rsid w:val="00443129"/>
    <w:rsid w:val="0044332D"/>
    <w:rsid w:val="0044362C"/>
    <w:rsid w:val="00443676"/>
    <w:rsid w:val="00443854"/>
    <w:rsid w:val="00445012"/>
    <w:rsid w:val="004453E7"/>
    <w:rsid w:val="00445A93"/>
    <w:rsid w:val="00445B4B"/>
    <w:rsid w:val="0044699B"/>
    <w:rsid w:val="00447209"/>
    <w:rsid w:val="00447740"/>
    <w:rsid w:val="00447B3D"/>
    <w:rsid w:val="00447D7E"/>
    <w:rsid w:val="00450957"/>
    <w:rsid w:val="00450F5A"/>
    <w:rsid w:val="00451A49"/>
    <w:rsid w:val="00451FF5"/>
    <w:rsid w:val="004521DE"/>
    <w:rsid w:val="004530CA"/>
    <w:rsid w:val="004532A1"/>
    <w:rsid w:val="004541D7"/>
    <w:rsid w:val="0045463A"/>
    <w:rsid w:val="004547A7"/>
    <w:rsid w:val="004549B2"/>
    <w:rsid w:val="00454EAC"/>
    <w:rsid w:val="004552B0"/>
    <w:rsid w:val="00455322"/>
    <w:rsid w:val="00455F7C"/>
    <w:rsid w:val="0045618B"/>
    <w:rsid w:val="004561C0"/>
    <w:rsid w:val="00456857"/>
    <w:rsid w:val="00456A70"/>
    <w:rsid w:val="00456B4D"/>
    <w:rsid w:val="00456ED1"/>
    <w:rsid w:val="00456F76"/>
    <w:rsid w:val="0046032D"/>
    <w:rsid w:val="00460462"/>
    <w:rsid w:val="004606DB"/>
    <w:rsid w:val="0046153C"/>
    <w:rsid w:val="00462710"/>
    <w:rsid w:val="00462932"/>
    <w:rsid w:val="00462954"/>
    <w:rsid w:val="00463167"/>
    <w:rsid w:val="00463702"/>
    <w:rsid w:val="004637E0"/>
    <w:rsid w:val="00463F4C"/>
    <w:rsid w:val="00464284"/>
    <w:rsid w:val="0046461F"/>
    <w:rsid w:val="00464815"/>
    <w:rsid w:val="004648CE"/>
    <w:rsid w:val="00464A2E"/>
    <w:rsid w:val="00464F11"/>
    <w:rsid w:val="004658D1"/>
    <w:rsid w:val="00465E52"/>
    <w:rsid w:val="004660EF"/>
    <w:rsid w:val="00466A84"/>
    <w:rsid w:val="0046734C"/>
    <w:rsid w:val="00467955"/>
    <w:rsid w:val="00467B60"/>
    <w:rsid w:val="00467BFD"/>
    <w:rsid w:val="00467E13"/>
    <w:rsid w:val="00467F14"/>
    <w:rsid w:val="004703C6"/>
    <w:rsid w:val="0047077B"/>
    <w:rsid w:val="004707B6"/>
    <w:rsid w:val="00470DB7"/>
    <w:rsid w:val="0047190C"/>
    <w:rsid w:val="00471C1C"/>
    <w:rsid w:val="004724A7"/>
    <w:rsid w:val="004726C4"/>
    <w:rsid w:val="00472AC8"/>
    <w:rsid w:val="0047481B"/>
    <w:rsid w:val="0047511F"/>
    <w:rsid w:val="00477967"/>
    <w:rsid w:val="00477DE8"/>
    <w:rsid w:val="004802A1"/>
    <w:rsid w:val="004805C4"/>
    <w:rsid w:val="00480B0D"/>
    <w:rsid w:val="0048103F"/>
    <w:rsid w:val="004810F0"/>
    <w:rsid w:val="004813C0"/>
    <w:rsid w:val="00481408"/>
    <w:rsid w:val="004814C6"/>
    <w:rsid w:val="00481A63"/>
    <w:rsid w:val="00481C2A"/>
    <w:rsid w:val="00481C7C"/>
    <w:rsid w:val="00481CC9"/>
    <w:rsid w:val="00482375"/>
    <w:rsid w:val="00482C65"/>
    <w:rsid w:val="00482D1D"/>
    <w:rsid w:val="0048448C"/>
    <w:rsid w:val="0048487E"/>
    <w:rsid w:val="00484C91"/>
    <w:rsid w:val="00485A3C"/>
    <w:rsid w:val="004861C0"/>
    <w:rsid w:val="00486455"/>
    <w:rsid w:val="00486BB2"/>
    <w:rsid w:val="0048754D"/>
    <w:rsid w:val="004875B9"/>
    <w:rsid w:val="004875E9"/>
    <w:rsid w:val="0048777F"/>
    <w:rsid w:val="00487C53"/>
    <w:rsid w:val="004900E8"/>
    <w:rsid w:val="0049022C"/>
    <w:rsid w:val="00490373"/>
    <w:rsid w:val="004913B3"/>
    <w:rsid w:val="00491B59"/>
    <w:rsid w:val="00491B6B"/>
    <w:rsid w:val="00491CE5"/>
    <w:rsid w:val="00491E5D"/>
    <w:rsid w:val="004922D8"/>
    <w:rsid w:val="004923C4"/>
    <w:rsid w:val="0049277F"/>
    <w:rsid w:val="00492942"/>
    <w:rsid w:val="00492986"/>
    <w:rsid w:val="004929AA"/>
    <w:rsid w:val="00493388"/>
    <w:rsid w:val="0049373B"/>
    <w:rsid w:val="00493D22"/>
    <w:rsid w:val="0049432B"/>
    <w:rsid w:val="004945BC"/>
    <w:rsid w:val="00495CF3"/>
    <w:rsid w:val="00495D7F"/>
    <w:rsid w:val="00495FDA"/>
    <w:rsid w:val="0049613E"/>
    <w:rsid w:val="00496E65"/>
    <w:rsid w:val="004973BB"/>
    <w:rsid w:val="0049753F"/>
    <w:rsid w:val="00497608"/>
    <w:rsid w:val="00497AEC"/>
    <w:rsid w:val="00497ED3"/>
    <w:rsid w:val="004A0294"/>
    <w:rsid w:val="004A057B"/>
    <w:rsid w:val="004A1CD2"/>
    <w:rsid w:val="004A1F69"/>
    <w:rsid w:val="004A2B3A"/>
    <w:rsid w:val="004A34F8"/>
    <w:rsid w:val="004A3E11"/>
    <w:rsid w:val="004A3E75"/>
    <w:rsid w:val="004A41A9"/>
    <w:rsid w:val="004A4E96"/>
    <w:rsid w:val="004A508D"/>
    <w:rsid w:val="004A5422"/>
    <w:rsid w:val="004A594A"/>
    <w:rsid w:val="004A598E"/>
    <w:rsid w:val="004A5CD1"/>
    <w:rsid w:val="004A6B6C"/>
    <w:rsid w:val="004A6D5F"/>
    <w:rsid w:val="004A6FAA"/>
    <w:rsid w:val="004A72B8"/>
    <w:rsid w:val="004A7465"/>
    <w:rsid w:val="004A752B"/>
    <w:rsid w:val="004A7ABC"/>
    <w:rsid w:val="004A7BFD"/>
    <w:rsid w:val="004A7D36"/>
    <w:rsid w:val="004B0359"/>
    <w:rsid w:val="004B04DD"/>
    <w:rsid w:val="004B0E73"/>
    <w:rsid w:val="004B1AA7"/>
    <w:rsid w:val="004B20B6"/>
    <w:rsid w:val="004B2303"/>
    <w:rsid w:val="004B253F"/>
    <w:rsid w:val="004B34F3"/>
    <w:rsid w:val="004B37D6"/>
    <w:rsid w:val="004B4890"/>
    <w:rsid w:val="004B4A06"/>
    <w:rsid w:val="004B52E0"/>
    <w:rsid w:val="004B57C2"/>
    <w:rsid w:val="004B5C3E"/>
    <w:rsid w:val="004B5DBC"/>
    <w:rsid w:val="004B5F69"/>
    <w:rsid w:val="004B644F"/>
    <w:rsid w:val="004B64BA"/>
    <w:rsid w:val="004B6585"/>
    <w:rsid w:val="004B674C"/>
    <w:rsid w:val="004B67B6"/>
    <w:rsid w:val="004B6D12"/>
    <w:rsid w:val="004B6DC3"/>
    <w:rsid w:val="004B6DE7"/>
    <w:rsid w:val="004B6E27"/>
    <w:rsid w:val="004B6EFE"/>
    <w:rsid w:val="004B7933"/>
    <w:rsid w:val="004B7B0A"/>
    <w:rsid w:val="004B7D9F"/>
    <w:rsid w:val="004C01E1"/>
    <w:rsid w:val="004C0435"/>
    <w:rsid w:val="004C053E"/>
    <w:rsid w:val="004C0648"/>
    <w:rsid w:val="004C0993"/>
    <w:rsid w:val="004C0DE6"/>
    <w:rsid w:val="004C128A"/>
    <w:rsid w:val="004C13FF"/>
    <w:rsid w:val="004C1863"/>
    <w:rsid w:val="004C1BF7"/>
    <w:rsid w:val="004C21F9"/>
    <w:rsid w:val="004C249C"/>
    <w:rsid w:val="004C26B9"/>
    <w:rsid w:val="004C315E"/>
    <w:rsid w:val="004C397E"/>
    <w:rsid w:val="004C426D"/>
    <w:rsid w:val="004C4447"/>
    <w:rsid w:val="004C4656"/>
    <w:rsid w:val="004C4A28"/>
    <w:rsid w:val="004C52B2"/>
    <w:rsid w:val="004C562A"/>
    <w:rsid w:val="004C5A09"/>
    <w:rsid w:val="004C5A8A"/>
    <w:rsid w:val="004C5BA4"/>
    <w:rsid w:val="004C5C25"/>
    <w:rsid w:val="004C656F"/>
    <w:rsid w:val="004C6BB3"/>
    <w:rsid w:val="004C7339"/>
    <w:rsid w:val="004C73F2"/>
    <w:rsid w:val="004C7F02"/>
    <w:rsid w:val="004D075B"/>
    <w:rsid w:val="004D17D3"/>
    <w:rsid w:val="004D1828"/>
    <w:rsid w:val="004D1967"/>
    <w:rsid w:val="004D1C44"/>
    <w:rsid w:val="004D2EB9"/>
    <w:rsid w:val="004D2EE1"/>
    <w:rsid w:val="004D2F80"/>
    <w:rsid w:val="004D34D1"/>
    <w:rsid w:val="004D3F32"/>
    <w:rsid w:val="004D4696"/>
    <w:rsid w:val="004D55CE"/>
    <w:rsid w:val="004D5E43"/>
    <w:rsid w:val="004D61FC"/>
    <w:rsid w:val="004D64D7"/>
    <w:rsid w:val="004D6754"/>
    <w:rsid w:val="004D6923"/>
    <w:rsid w:val="004D6B5B"/>
    <w:rsid w:val="004D6C4B"/>
    <w:rsid w:val="004D72E4"/>
    <w:rsid w:val="004D76BF"/>
    <w:rsid w:val="004D76CC"/>
    <w:rsid w:val="004D77EC"/>
    <w:rsid w:val="004D7A0F"/>
    <w:rsid w:val="004E0077"/>
    <w:rsid w:val="004E032A"/>
    <w:rsid w:val="004E072C"/>
    <w:rsid w:val="004E174B"/>
    <w:rsid w:val="004E1CE1"/>
    <w:rsid w:val="004E2468"/>
    <w:rsid w:val="004E298A"/>
    <w:rsid w:val="004E35C8"/>
    <w:rsid w:val="004E4293"/>
    <w:rsid w:val="004E448B"/>
    <w:rsid w:val="004E4891"/>
    <w:rsid w:val="004E50C6"/>
    <w:rsid w:val="004E5F1D"/>
    <w:rsid w:val="004E60BC"/>
    <w:rsid w:val="004E60E1"/>
    <w:rsid w:val="004E62E3"/>
    <w:rsid w:val="004E6484"/>
    <w:rsid w:val="004E728B"/>
    <w:rsid w:val="004E74AB"/>
    <w:rsid w:val="004F0240"/>
    <w:rsid w:val="004F04EA"/>
    <w:rsid w:val="004F0C83"/>
    <w:rsid w:val="004F0F6F"/>
    <w:rsid w:val="004F1361"/>
    <w:rsid w:val="004F197D"/>
    <w:rsid w:val="004F1A9D"/>
    <w:rsid w:val="004F1C64"/>
    <w:rsid w:val="004F1F49"/>
    <w:rsid w:val="004F2371"/>
    <w:rsid w:val="004F2410"/>
    <w:rsid w:val="004F2DF1"/>
    <w:rsid w:val="004F2DF6"/>
    <w:rsid w:val="004F3938"/>
    <w:rsid w:val="004F3FCA"/>
    <w:rsid w:val="004F44C4"/>
    <w:rsid w:val="004F45C9"/>
    <w:rsid w:val="004F4921"/>
    <w:rsid w:val="004F4D1A"/>
    <w:rsid w:val="004F522D"/>
    <w:rsid w:val="004F5559"/>
    <w:rsid w:val="004F5A37"/>
    <w:rsid w:val="004F66D9"/>
    <w:rsid w:val="004F6779"/>
    <w:rsid w:val="004F6980"/>
    <w:rsid w:val="004F6A33"/>
    <w:rsid w:val="004F7076"/>
    <w:rsid w:val="004F7094"/>
    <w:rsid w:val="004F7750"/>
    <w:rsid w:val="004F782D"/>
    <w:rsid w:val="004F7DF3"/>
    <w:rsid w:val="005001F7"/>
    <w:rsid w:val="005002A0"/>
    <w:rsid w:val="00500308"/>
    <w:rsid w:val="00500586"/>
    <w:rsid w:val="0050060F"/>
    <w:rsid w:val="00500BC7"/>
    <w:rsid w:val="005010D4"/>
    <w:rsid w:val="00501340"/>
    <w:rsid w:val="00501FF8"/>
    <w:rsid w:val="00502240"/>
    <w:rsid w:val="00502A49"/>
    <w:rsid w:val="00502BF7"/>
    <w:rsid w:val="005039FC"/>
    <w:rsid w:val="00503B7F"/>
    <w:rsid w:val="00503C2A"/>
    <w:rsid w:val="00503EB4"/>
    <w:rsid w:val="005042DB"/>
    <w:rsid w:val="00504429"/>
    <w:rsid w:val="00504D60"/>
    <w:rsid w:val="0050540E"/>
    <w:rsid w:val="00505B94"/>
    <w:rsid w:val="00505ED6"/>
    <w:rsid w:val="005063F4"/>
    <w:rsid w:val="00506453"/>
    <w:rsid w:val="0050659A"/>
    <w:rsid w:val="00506673"/>
    <w:rsid w:val="005067AD"/>
    <w:rsid w:val="00506D8B"/>
    <w:rsid w:val="005076EA"/>
    <w:rsid w:val="005078B7"/>
    <w:rsid w:val="005078DF"/>
    <w:rsid w:val="00507F5F"/>
    <w:rsid w:val="005102E3"/>
    <w:rsid w:val="005109DC"/>
    <w:rsid w:val="00510D0F"/>
    <w:rsid w:val="005128E3"/>
    <w:rsid w:val="005129DB"/>
    <w:rsid w:val="00512A8C"/>
    <w:rsid w:val="0051332A"/>
    <w:rsid w:val="0051384E"/>
    <w:rsid w:val="00513D1A"/>
    <w:rsid w:val="00513DCB"/>
    <w:rsid w:val="005142B3"/>
    <w:rsid w:val="00514559"/>
    <w:rsid w:val="00514B37"/>
    <w:rsid w:val="00514C04"/>
    <w:rsid w:val="00514D23"/>
    <w:rsid w:val="00515A12"/>
    <w:rsid w:val="00515BC8"/>
    <w:rsid w:val="00515D8D"/>
    <w:rsid w:val="00516102"/>
    <w:rsid w:val="005161E6"/>
    <w:rsid w:val="00516484"/>
    <w:rsid w:val="005167A7"/>
    <w:rsid w:val="00517464"/>
    <w:rsid w:val="00517947"/>
    <w:rsid w:val="00517D7A"/>
    <w:rsid w:val="00517DE6"/>
    <w:rsid w:val="00520848"/>
    <w:rsid w:val="00520B4B"/>
    <w:rsid w:val="00520B87"/>
    <w:rsid w:val="00520D0B"/>
    <w:rsid w:val="005212AB"/>
    <w:rsid w:val="00521D37"/>
    <w:rsid w:val="00521EE7"/>
    <w:rsid w:val="00522695"/>
    <w:rsid w:val="00523A27"/>
    <w:rsid w:val="00524297"/>
    <w:rsid w:val="005243EE"/>
    <w:rsid w:val="0052468B"/>
    <w:rsid w:val="00524CFB"/>
    <w:rsid w:val="00525060"/>
    <w:rsid w:val="0052519E"/>
    <w:rsid w:val="005254E0"/>
    <w:rsid w:val="0052562D"/>
    <w:rsid w:val="005259CB"/>
    <w:rsid w:val="00526436"/>
    <w:rsid w:val="00526EA8"/>
    <w:rsid w:val="00526FF0"/>
    <w:rsid w:val="005270B7"/>
    <w:rsid w:val="005270DF"/>
    <w:rsid w:val="0052759E"/>
    <w:rsid w:val="0052780F"/>
    <w:rsid w:val="00527EEF"/>
    <w:rsid w:val="005302ED"/>
    <w:rsid w:val="005307B7"/>
    <w:rsid w:val="00530D21"/>
    <w:rsid w:val="00531267"/>
    <w:rsid w:val="0053141C"/>
    <w:rsid w:val="00531FB3"/>
    <w:rsid w:val="005322D7"/>
    <w:rsid w:val="00532594"/>
    <w:rsid w:val="005327DE"/>
    <w:rsid w:val="005327F3"/>
    <w:rsid w:val="00532F4E"/>
    <w:rsid w:val="00533453"/>
    <w:rsid w:val="00533812"/>
    <w:rsid w:val="0053383E"/>
    <w:rsid w:val="00533D38"/>
    <w:rsid w:val="005343C6"/>
    <w:rsid w:val="00535087"/>
    <w:rsid w:val="005358A5"/>
    <w:rsid w:val="00536117"/>
    <w:rsid w:val="00537315"/>
    <w:rsid w:val="00537564"/>
    <w:rsid w:val="00537ECC"/>
    <w:rsid w:val="00540C3C"/>
    <w:rsid w:val="00540EB6"/>
    <w:rsid w:val="00541AB2"/>
    <w:rsid w:val="00541E61"/>
    <w:rsid w:val="00542B2F"/>
    <w:rsid w:val="005430BE"/>
    <w:rsid w:val="0054323C"/>
    <w:rsid w:val="00543BA7"/>
    <w:rsid w:val="005453F1"/>
    <w:rsid w:val="005456AB"/>
    <w:rsid w:val="00545E4C"/>
    <w:rsid w:val="00546BFF"/>
    <w:rsid w:val="0055028B"/>
    <w:rsid w:val="005504F2"/>
    <w:rsid w:val="00550A54"/>
    <w:rsid w:val="00550EFE"/>
    <w:rsid w:val="005515A8"/>
    <w:rsid w:val="005515CB"/>
    <w:rsid w:val="00551768"/>
    <w:rsid w:val="005517FB"/>
    <w:rsid w:val="00551E48"/>
    <w:rsid w:val="005520D3"/>
    <w:rsid w:val="005521F6"/>
    <w:rsid w:val="00552309"/>
    <w:rsid w:val="00552A19"/>
    <w:rsid w:val="00552DBD"/>
    <w:rsid w:val="00553769"/>
    <w:rsid w:val="005538D7"/>
    <w:rsid w:val="00553949"/>
    <w:rsid w:val="0055396B"/>
    <w:rsid w:val="00553A21"/>
    <w:rsid w:val="00553C9D"/>
    <w:rsid w:val="00553CBA"/>
    <w:rsid w:val="00553F4B"/>
    <w:rsid w:val="00554E5C"/>
    <w:rsid w:val="00555162"/>
    <w:rsid w:val="005556CE"/>
    <w:rsid w:val="00556C8B"/>
    <w:rsid w:val="00556DF6"/>
    <w:rsid w:val="00557447"/>
    <w:rsid w:val="00560304"/>
    <w:rsid w:val="0056092C"/>
    <w:rsid w:val="0056173C"/>
    <w:rsid w:val="00561D52"/>
    <w:rsid w:val="005620D8"/>
    <w:rsid w:val="005624B9"/>
    <w:rsid w:val="00562611"/>
    <w:rsid w:val="00562C76"/>
    <w:rsid w:val="005632C1"/>
    <w:rsid w:val="00563FB6"/>
    <w:rsid w:val="00563FF6"/>
    <w:rsid w:val="005640B2"/>
    <w:rsid w:val="00564216"/>
    <w:rsid w:val="00564ACE"/>
    <w:rsid w:val="00564ED4"/>
    <w:rsid w:val="005651B0"/>
    <w:rsid w:val="00565387"/>
    <w:rsid w:val="0056638B"/>
    <w:rsid w:val="00566660"/>
    <w:rsid w:val="00566972"/>
    <w:rsid w:val="005669AB"/>
    <w:rsid w:val="00566A9C"/>
    <w:rsid w:val="0056707A"/>
    <w:rsid w:val="00567102"/>
    <w:rsid w:val="005679AA"/>
    <w:rsid w:val="005679E9"/>
    <w:rsid w:val="00567CBB"/>
    <w:rsid w:val="0057055C"/>
    <w:rsid w:val="005705C6"/>
    <w:rsid w:val="00570975"/>
    <w:rsid w:val="00570C36"/>
    <w:rsid w:val="00570E52"/>
    <w:rsid w:val="00571497"/>
    <w:rsid w:val="00571658"/>
    <w:rsid w:val="005717DD"/>
    <w:rsid w:val="005720E4"/>
    <w:rsid w:val="005721AE"/>
    <w:rsid w:val="00572204"/>
    <w:rsid w:val="00572A26"/>
    <w:rsid w:val="00572B40"/>
    <w:rsid w:val="005737E5"/>
    <w:rsid w:val="00573AF7"/>
    <w:rsid w:val="00573C03"/>
    <w:rsid w:val="00573D7B"/>
    <w:rsid w:val="005748DA"/>
    <w:rsid w:val="00574B72"/>
    <w:rsid w:val="0057505D"/>
    <w:rsid w:val="00575674"/>
    <w:rsid w:val="00575720"/>
    <w:rsid w:val="005757A7"/>
    <w:rsid w:val="005758A6"/>
    <w:rsid w:val="00575A05"/>
    <w:rsid w:val="00575DCC"/>
    <w:rsid w:val="00576091"/>
    <w:rsid w:val="00576260"/>
    <w:rsid w:val="00576D71"/>
    <w:rsid w:val="00576DB0"/>
    <w:rsid w:val="00577733"/>
    <w:rsid w:val="0057790C"/>
    <w:rsid w:val="005779CB"/>
    <w:rsid w:val="00577E4E"/>
    <w:rsid w:val="00580312"/>
    <w:rsid w:val="005811DE"/>
    <w:rsid w:val="005817F1"/>
    <w:rsid w:val="005819C8"/>
    <w:rsid w:val="00581A11"/>
    <w:rsid w:val="00581D1A"/>
    <w:rsid w:val="00581E1B"/>
    <w:rsid w:val="00582392"/>
    <w:rsid w:val="00582511"/>
    <w:rsid w:val="005826D2"/>
    <w:rsid w:val="005827E0"/>
    <w:rsid w:val="00583272"/>
    <w:rsid w:val="00583E8D"/>
    <w:rsid w:val="00584886"/>
    <w:rsid w:val="00584C1F"/>
    <w:rsid w:val="00584F58"/>
    <w:rsid w:val="005853A8"/>
    <w:rsid w:val="00586251"/>
    <w:rsid w:val="005870B6"/>
    <w:rsid w:val="00587173"/>
    <w:rsid w:val="00587456"/>
    <w:rsid w:val="00587A62"/>
    <w:rsid w:val="00590641"/>
    <w:rsid w:val="00590D97"/>
    <w:rsid w:val="0059148F"/>
    <w:rsid w:val="0059175A"/>
    <w:rsid w:val="00591977"/>
    <w:rsid w:val="00591C50"/>
    <w:rsid w:val="0059217B"/>
    <w:rsid w:val="00592348"/>
    <w:rsid w:val="005925DE"/>
    <w:rsid w:val="00592DCE"/>
    <w:rsid w:val="00592EBE"/>
    <w:rsid w:val="00593228"/>
    <w:rsid w:val="00593AF4"/>
    <w:rsid w:val="00593D61"/>
    <w:rsid w:val="0059475C"/>
    <w:rsid w:val="00594AE3"/>
    <w:rsid w:val="00594F6F"/>
    <w:rsid w:val="00595043"/>
    <w:rsid w:val="00595653"/>
    <w:rsid w:val="005956B4"/>
    <w:rsid w:val="00595703"/>
    <w:rsid w:val="0059571A"/>
    <w:rsid w:val="00595AE1"/>
    <w:rsid w:val="00595C4F"/>
    <w:rsid w:val="005962F1"/>
    <w:rsid w:val="00596470"/>
    <w:rsid w:val="00596ACE"/>
    <w:rsid w:val="00597027"/>
    <w:rsid w:val="00597045"/>
    <w:rsid w:val="0059721B"/>
    <w:rsid w:val="00597711"/>
    <w:rsid w:val="00597AB3"/>
    <w:rsid w:val="00597C05"/>
    <w:rsid w:val="005A03E0"/>
    <w:rsid w:val="005A0891"/>
    <w:rsid w:val="005A14C0"/>
    <w:rsid w:val="005A19C0"/>
    <w:rsid w:val="005A1A06"/>
    <w:rsid w:val="005A1E88"/>
    <w:rsid w:val="005A2F34"/>
    <w:rsid w:val="005A3406"/>
    <w:rsid w:val="005A34BF"/>
    <w:rsid w:val="005A36EF"/>
    <w:rsid w:val="005A37F3"/>
    <w:rsid w:val="005A38DD"/>
    <w:rsid w:val="005A3EE5"/>
    <w:rsid w:val="005A4936"/>
    <w:rsid w:val="005A4FAB"/>
    <w:rsid w:val="005A535E"/>
    <w:rsid w:val="005A5979"/>
    <w:rsid w:val="005A6530"/>
    <w:rsid w:val="005A6531"/>
    <w:rsid w:val="005A6905"/>
    <w:rsid w:val="005A6CDE"/>
    <w:rsid w:val="005A6E82"/>
    <w:rsid w:val="005A709B"/>
    <w:rsid w:val="005A79F7"/>
    <w:rsid w:val="005A7AE9"/>
    <w:rsid w:val="005A7D6F"/>
    <w:rsid w:val="005B026C"/>
    <w:rsid w:val="005B0698"/>
    <w:rsid w:val="005B22DF"/>
    <w:rsid w:val="005B234C"/>
    <w:rsid w:val="005B2909"/>
    <w:rsid w:val="005B320B"/>
    <w:rsid w:val="005B325F"/>
    <w:rsid w:val="005B3418"/>
    <w:rsid w:val="005B404F"/>
    <w:rsid w:val="005B432D"/>
    <w:rsid w:val="005B487C"/>
    <w:rsid w:val="005B48FD"/>
    <w:rsid w:val="005B52BB"/>
    <w:rsid w:val="005B5342"/>
    <w:rsid w:val="005B58C2"/>
    <w:rsid w:val="005B5D69"/>
    <w:rsid w:val="005B7112"/>
    <w:rsid w:val="005B769B"/>
    <w:rsid w:val="005B7767"/>
    <w:rsid w:val="005B7A3A"/>
    <w:rsid w:val="005B7A63"/>
    <w:rsid w:val="005C007C"/>
    <w:rsid w:val="005C015A"/>
    <w:rsid w:val="005C04C7"/>
    <w:rsid w:val="005C088B"/>
    <w:rsid w:val="005C0AEF"/>
    <w:rsid w:val="005C0AFB"/>
    <w:rsid w:val="005C109C"/>
    <w:rsid w:val="005C151C"/>
    <w:rsid w:val="005C19F8"/>
    <w:rsid w:val="005C1A0C"/>
    <w:rsid w:val="005C1B38"/>
    <w:rsid w:val="005C1D8D"/>
    <w:rsid w:val="005C250A"/>
    <w:rsid w:val="005C2CE2"/>
    <w:rsid w:val="005C367D"/>
    <w:rsid w:val="005C3734"/>
    <w:rsid w:val="005C3AFF"/>
    <w:rsid w:val="005C4D69"/>
    <w:rsid w:val="005C5865"/>
    <w:rsid w:val="005C66E8"/>
    <w:rsid w:val="005C6AEB"/>
    <w:rsid w:val="005C6D1D"/>
    <w:rsid w:val="005C75D1"/>
    <w:rsid w:val="005C7A15"/>
    <w:rsid w:val="005D03AB"/>
    <w:rsid w:val="005D17C0"/>
    <w:rsid w:val="005D1E11"/>
    <w:rsid w:val="005D248A"/>
    <w:rsid w:val="005D256D"/>
    <w:rsid w:val="005D2AA5"/>
    <w:rsid w:val="005D2F2A"/>
    <w:rsid w:val="005D3397"/>
    <w:rsid w:val="005D3AA6"/>
    <w:rsid w:val="005D4482"/>
    <w:rsid w:val="005D4E17"/>
    <w:rsid w:val="005D4E33"/>
    <w:rsid w:val="005D52F6"/>
    <w:rsid w:val="005D57B3"/>
    <w:rsid w:val="005D5FDD"/>
    <w:rsid w:val="005D6973"/>
    <w:rsid w:val="005D6FFF"/>
    <w:rsid w:val="005D736A"/>
    <w:rsid w:val="005D7690"/>
    <w:rsid w:val="005D7C02"/>
    <w:rsid w:val="005D7F45"/>
    <w:rsid w:val="005D7FCB"/>
    <w:rsid w:val="005E02B3"/>
    <w:rsid w:val="005E0AA7"/>
    <w:rsid w:val="005E0BFA"/>
    <w:rsid w:val="005E11E7"/>
    <w:rsid w:val="005E1C7B"/>
    <w:rsid w:val="005E1E90"/>
    <w:rsid w:val="005E1F54"/>
    <w:rsid w:val="005E28CD"/>
    <w:rsid w:val="005E2A11"/>
    <w:rsid w:val="005E2A5E"/>
    <w:rsid w:val="005E322B"/>
    <w:rsid w:val="005E3A99"/>
    <w:rsid w:val="005E40C2"/>
    <w:rsid w:val="005E4830"/>
    <w:rsid w:val="005E4D76"/>
    <w:rsid w:val="005E526A"/>
    <w:rsid w:val="005E53E0"/>
    <w:rsid w:val="005E547B"/>
    <w:rsid w:val="005E5832"/>
    <w:rsid w:val="005E5972"/>
    <w:rsid w:val="005E5B64"/>
    <w:rsid w:val="005E6199"/>
    <w:rsid w:val="005E61B1"/>
    <w:rsid w:val="005E6250"/>
    <w:rsid w:val="005E63E8"/>
    <w:rsid w:val="005E6A50"/>
    <w:rsid w:val="005E6B1C"/>
    <w:rsid w:val="005E6B89"/>
    <w:rsid w:val="005E774A"/>
    <w:rsid w:val="005F03B4"/>
    <w:rsid w:val="005F04B6"/>
    <w:rsid w:val="005F1110"/>
    <w:rsid w:val="005F115D"/>
    <w:rsid w:val="005F1E8B"/>
    <w:rsid w:val="005F24D3"/>
    <w:rsid w:val="005F2CED"/>
    <w:rsid w:val="005F31C7"/>
    <w:rsid w:val="005F3299"/>
    <w:rsid w:val="005F34AA"/>
    <w:rsid w:val="005F35A4"/>
    <w:rsid w:val="005F38E2"/>
    <w:rsid w:val="005F3F36"/>
    <w:rsid w:val="005F43F3"/>
    <w:rsid w:val="005F4569"/>
    <w:rsid w:val="005F4650"/>
    <w:rsid w:val="005F47E8"/>
    <w:rsid w:val="005F561C"/>
    <w:rsid w:val="005F59DF"/>
    <w:rsid w:val="005F5B51"/>
    <w:rsid w:val="005F5B69"/>
    <w:rsid w:val="005F5D6F"/>
    <w:rsid w:val="005F6033"/>
    <w:rsid w:val="005F609E"/>
    <w:rsid w:val="005F622B"/>
    <w:rsid w:val="005F63DB"/>
    <w:rsid w:val="005F66BD"/>
    <w:rsid w:val="005F6741"/>
    <w:rsid w:val="005F6931"/>
    <w:rsid w:val="005F6E6A"/>
    <w:rsid w:val="006001B1"/>
    <w:rsid w:val="006007C4"/>
    <w:rsid w:val="00600835"/>
    <w:rsid w:val="00600B8A"/>
    <w:rsid w:val="0060135D"/>
    <w:rsid w:val="0060193B"/>
    <w:rsid w:val="00601B6D"/>
    <w:rsid w:val="00601BE1"/>
    <w:rsid w:val="00602204"/>
    <w:rsid w:val="0060413A"/>
    <w:rsid w:val="00604676"/>
    <w:rsid w:val="00604AA3"/>
    <w:rsid w:val="0060512B"/>
    <w:rsid w:val="00606A33"/>
    <w:rsid w:val="00606A78"/>
    <w:rsid w:val="00607C14"/>
    <w:rsid w:val="00607D29"/>
    <w:rsid w:val="00607F61"/>
    <w:rsid w:val="00610622"/>
    <w:rsid w:val="006109CC"/>
    <w:rsid w:val="00612140"/>
    <w:rsid w:val="00612D3D"/>
    <w:rsid w:val="00613280"/>
    <w:rsid w:val="0061394F"/>
    <w:rsid w:val="006139AE"/>
    <w:rsid w:val="00613B76"/>
    <w:rsid w:val="00613ED7"/>
    <w:rsid w:val="006147CB"/>
    <w:rsid w:val="00614A65"/>
    <w:rsid w:val="00614C99"/>
    <w:rsid w:val="00615446"/>
    <w:rsid w:val="00615AF0"/>
    <w:rsid w:val="00616325"/>
    <w:rsid w:val="0061640E"/>
    <w:rsid w:val="00616CD0"/>
    <w:rsid w:val="0061759F"/>
    <w:rsid w:val="00617B2C"/>
    <w:rsid w:val="00617F36"/>
    <w:rsid w:val="006207A1"/>
    <w:rsid w:val="00620997"/>
    <w:rsid w:val="00621663"/>
    <w:rsid w:val="00621FA1"/>
    <w:rsid w:val="0062237B"/>
    <w:rsid w:val="0062264A"/>
    <w:rsid w:val="00622E07"/>
    <w:rsid w:val="00623BCA"/>
    <w:rsid w:val="006254B6"/>
    <w:rsid w:val="00626101"/>
    <w:rsid w:val="0062646B"/>
    <w:rsid w:val="00626B8A"/>
    <w:rsid w:val="00626F23"/>
    <w:rsid w:val="006276D6"/>
    <w:rsid w:val="006276D7"/>
    <w:rsid w:val="00627981"/>
    <w:rsid w:val="0063054B"/>
    <w:rsid w:val="00631978"/>
    <w:rsid w:val="00632736"/>
    <w:rsid w:val="0063273A"/>
    <w:rsid w:val="006328A2"/>
    <w:rsid w:val="00632F20"/>
    <w:rsid w:val="006332E8"/>
    <w:rsid w:val="00634873"/>
    <w:rsid w:val="0063499E"/>
    <w:rsid w:val="006353AA"/>
    <w:rsid w:val="0063562E"/>
    <w:rsid w:val="006361DC"/>
    <w:rsid w:val="00637D18"/>
    <w:rsid w:val="00637F51"/>
    <w:rsid w:val="006400F4"/>
    <w:rsid w:val="00640DE7"/>
    <w:rsid w:val="00641974"/>
    <w:rsid w:val="0064264F"/>
    <w:rsid w:val="00642D1D"/>
    <w:rsid w:val="0064306F"/>
    <w:rsid w:val="00643857"/>
    <w:rsid w:val="00643B28"/>
    <w:rsid w:val="00644ED4"/>
    <w:rsid w:val="006459ED"/>
    <w:rsid w:val="006462D7"/>
    <w:rsid w:val="00646870"/>
    <w:rsid w:val="006469CE"/>
    <w:rsid w:val="0064742D"/>
    <w:rsid w:val="006475D0"/>
    <w:rsid w:val="00650BD8"/>
    <w:rsid w:val="006514C3"/>
    <w:rsid w:val="00651625"/>
    <w:rsid w:val="006519DB"/>
    <w:rsid w:val="00651A3B"/>
    <w:rsid w:val="006521AD"/>
    <w:rsid w:val="0065238A"/>
    <w:rsid w:val="00653105"/>
    <w:rsid w:val="00653C1C"/>
    <w:rsid w:val="00654507"/>
    <w:rsid w:val="00654B25"/>
    <w:rsid w:val="0065658E"/>
    <w:rsid w:val="00656820"/>
    <w:rsid w:val="00656D03"/>
    <w:rsid w:val="00657103"/>
    <w:rsid w:val="00657130"/>
    <w:rsid w:val="00657330"/>
    <w:rsid w:val="0066062D"/>
    <w:rsid w:val="00660FD1"/>
    <w:rsid w:val="00661931"/>
    <w:rsid w:val="00662DF6"/>
    <w:rsid w:val="00663B33"/>
    <w:rsid w:val="00663BB4"/>
    <w:rsid w:val="006642AC"/>
    <w:rsid w:val="00664540"/>
    <w:rsid w:val="00664F46"/>
    <w:rsid w:val="0066554D"/>
    <w:rsid w:val="00665BFB"/>
    <w:rsid w:val="0066639D"/>
    <w:rsid w:val="00666667"/>
    <w:rsid w:val="00666D7F"/>
    <w:rsid w:val="006670CE"/>
    <w:rsid w:val="006675E1"/>
    <w:rsid w:val="00667BAA"/>
    <w:rsid w:val="00670DC6"/>
    <w:rsid w:val="00671260"/>
    <w:rsid w:val="00671654"/>
    <w:rsid w:val="00671680"/>
    <w:rsid w:val="0067186A"/>
    <w:rsid w:val="00671E5C"/>
    <w:rsid w:val="00671EA4"/>
    <w:rsid w:val="00671EE4"/>
    <w:rsid w:val="00671F97"/>
    <w:rsid w:val="00672381"/>
    <w:rsid w:val="00672411"/>
    <w:rsid w:val="0067259A"/>
    <w:rsid w:val="00672607"/>
    <w:rsid w:val="006726BA"/>
    <w:rsid w:val="00672A11"/>
    <w:rsid w:val="0067382E"/>
    <w:rsid w:val="00673DE0"/>
    <w:rsid w:val="00673E37"/>
    <w:rsid w:val="00674046"/>
    <w:rsid w:val="00674BED"/>
    <w:rsid w:val="00674E6F"/>
    <w:rsid w:val="00675249"/>
    <w:rsid w:val="006758A3"/>
    <w:rsid w:val="00675CC8"/>
    <w:rsid w:val="00675CFA"/>
    <w:rsid w:val="00676C79"/>
    <w:rsid w:val="00677136"/>
    <w:rsid w:val="00677635"/>
    <w:rsid w:val="00677654"/>
    <w:rsid w:val="00677697"/>
    <w:rsid w:val="00677D18"/>
    <w:rsid w:val="006801F0"/>
    <w:rsid w:val="006804DA"/>
    <w:rsid w:val="006810B8"/>
    <w:rsid w:val="0068119E"/>
    <w:rsid w:val="00681556"/>
    <w:rsid w:val="00681CE3"/>
    <w:rsid w:val="00681FA4"/>
    <w:rsid w:val="006826D7"/>
    <w:rsid w:val="006828E2"/>
    <w:rsid w:val="00682C43"/>
    <w:rsid w:val="00682D5B"/>
    <w:rsid w:val="00682E0B"/>
    <w:rsid w:val="00683242"/>
    <w:rsid w:val="0068396C"/>
    <w:rsid w:val="00683F59"/>
    <w:rsid w:val="00683FF3"/>
    <w:rsid w:val="00684001"/>
    <w:rsid w:val="0068465D"/>
    <w:rsid w:val="00684B44"/>
    <w:rsid w:val="00684BC8"/>
    <w:rsid w:val="00684E92"/>
    <w:rsid w:val="00684F01"/>
    <w:rsid w:val="00685140"/>
    <w:rsid w:val="0068518C"/>
    <w:rsid w:val="00685567"/>
    <w:rsid w:val="006855F8"/>
    <w:rsid w:val="00685737"/>
    <w:rsid w:val="0068597B"/>
    <w:rsid w:val="00685E0D"/>
    <w:rsid w:val="006866FF"/>
    <w:rsid w:val="0068689E"/>
    <w:rsid w:val="0068698B"/>
    <w:rsid w:val="00686C05"/>
    <w:rsid w:val="00686EE7"/>
    <w:rsid w:val="006870AF"/>
    <w:rsid w:val="006871C9"/>
    <w:rsid w:val="00687A65"/>
    <w:rsid w:val="00687D81"/>
    <w:rsid w:val="00687F2F"/>
    <w:rsid w:val="006904A6"/>
    <w:rsid w:val="00690727"/>
    <w:rsid w:val="00690943"/>
    <w:rsid w:val="00690CC2"/>
    <w:rsid w:val="00690F4A"/>
    <w:rsid w:val="00690F65"/>
    <w:rsid w:val="00690FF6"/>
    <w:rsid w:val="00691017"/>
    <w:rsid w:val="006914C3"/>
    <w:rsid w:val="00691659"/>
    <w:rsid w:val="00691661"/>
    <w:rsid w:val="00691AFD"/>
    <w:rsid w:val="006922F4"/>
    <w:rsid w:val="00692932"/>
    <w:rsid w:val="00692AD2"/>
    <w:rsid w:val="00692BB6"/>
    <w:rsid w:val="00694031"/>
    <w:rsid w:val="006941E7"/>
    <w:rsid w:val="006943FE"/>
    <w:rsid w:val="00694F43"/>
    <w:rsid w:val="0069527A"/>
    <w:rsid w:val="00695326"/>
    <w:rsid w:val="00695423"/>
    <w:rsid w:val="00695471"/>
    <w:rsid w:val="00695547"/>
    <w:rsid w:val="00695DCF"/>
    <w:rsid w:val="00696159"/>
    <w:rsid w:val="00696480"/>
    <w:rsid w:val="00696BF1"/>
    <w:rsid w:val="00697D81"/>
    <w:rsid w:val="006A011C"/>
    <w:rsid w:val="006A019D"/>
    <w:rsid w:val="006A026C"/>
    <w:rsid w:val="006A0348"/>
    <w:rsid w:val="006A0BE7"/>
    <w:rsid w:val="006A0EC6"/>
    <w:rsid w:val="006A10AF"/>
    <w:rsid w:val="006A11B6"/>
    <w:rsid w:val="006A11FE"/>
    <w:rsid w:val="006A13B5"/>
    <w:rsid w:val="006A1761"/>
    <w:rsid w:val="006A2362"/>
    <w:rsid w:val="006A23F8"/>
    <w:rsid w:val="006A2776"/>
    <w:rsid w:val="006A2B9D"/>
    <w:rsid w:val="006A391E"/>
    <w:rsid w:val="006A39BC"/>
    <w:rsid w:val="006A3F99"/>
    <w:rsid w:val="006A437C"/>
    <w:rsid w:val="006A4948"/>
    <w:rsid w:val="006A51A2"/>
    <w:rsid w:val="006A533B"/>
    <w:rsid w:val="006A5775"/>
    <w:rsid w:val="006A5949"/>
    <w:rsid w:val="006A5D04"/>
    <w:rsid w:val="006A60B1"/>
    <w:rsid w:val="006A62BB"/>
    <w:rsid w:val="006A712C"/>
    <w:rsid w:val="006B0C43"/>
    <w:rsid w:val="006B0DF3"/>
    <w:rsid w:val="006B1AEB"/>
    <w:rsid w:val="006B1E6F"/>
    <w:rsid w:val="006B20D8"/>
    <w:rsid w:val="006B2223"/>
    <w:rsid w:val="006B23EB"/>
    <w:rsid w:val="006B26FD"/>
    <w:rsid w:val="006B2868"/>
    <w:rsid w:val="006B2EBA"/>
    <w:rsid w:val="006B3C52"/>
    <w:rsid w:val="006B3C8B"/>
    <w:rsid w:val="006B4FC9"/>
    <w:rsid w:val="006B61F6"/>
    <w:rsid w:val="006B64E7"/>
    <w:rsid w:val="006B6C35"/>
    <w:rsid w:val="006B7431"/>
    <w:rsid w:val="006B7535"/>
    <w:rsid w:val="006C08A7"/>
    <w:rsid w:val="006C0B40"/>
    <w:rsid w:val="006C1029"/>
    <w:rsid w:val="006C1D05"/>
    <w:rsid w:val="006C23F1"/>
    <w:rsid w:val="006C24A2"/>
    <w:rsid w:val="006C3610"/>
    <w:rsid w:val="006C3629"/>
    <w:rsid w:val="006C381D"/>
    <w:rsid w:val="006C3E18"/>
    <w:rsid w:val="006C471C"/>
    <w:rsid w:val="006C474C"/>
    <w:rsid w:val="006C483E"/>
    <w:rsid w:val="006C4BB6"/>
    <w:rsid w:val="006C567F"/>
    <w:rsid w:val="006C61F4"/>
    <w:rsid w:val="006C6A24"/>
    <w:rsid w:val="006C7388"/>
    <w:rsid w:val="006C7557"/>
    <w:rsid w:val="006C7804"/>
    <w:rsid w:val="006C79E0"/>
    <w:rsid w:val="006D018B"/>
    <w:rsid w:val="006D04F4"/>
    <w:rsid w:val="006D0B93"/>
    <w:rsid w:val="006D1462"/>
    <w:rsid w:val="006D19EE"/>
    <w:rsid w:val="006D1BC2"/>
    <w:rsid w:val="006D1DED"/>
    <w:rsid w:val="006D2748"/>
    <w:rsid w:val="006D2932"/>
    <w:rsid w:val="006D29DE"/>
    <w:rsid w:val="006D2BCB"/>
    <w:rsid w:val="006D387D"/>
    <w:rsid w:val="006D3B7E"/>
    <w:rsid w:val="006D3B8A"/>
    <w:rsid w:val="006D3BE9"/>
    <w:rsid w:val="006D4AB8"/>
    <w:rsid w:val="006D54F0"/>
    <w:rsid w:val="006D57FD"/>
    <w:rsid w:val="006D5AC7"/>
    <w:rsid w:val="006D5BA9"/>
    <w:rsid w:val="006D5EBF"/>
    <w:rsid w:val="006D5EE7"/>
    <w:rsid w:val="006D60C1"/>
    <w:rsid w:val="006D6277"/>
    <w:rsid w:val="006D700A"/>
    <w:rsid w:val="006D7137"/>
    <w:rsid w:val="006D7459"/>
    <w:rsid w:val="006D78FA"/>
    <w:rsid w:val="006D7A27"/>
    <w:rsid w:val="006E0050"/>
    <w:rsid w:val="006E0AAC"/>
    <w:rsid w:val="006E0AC5"/>
    <w:rsid w:val="006E0E9F"/>
    <w:rsid w:val="006E1307"/>
    <w:rsid w:val="006E1461"/>
    <w:rsid w:val="006E1B58"/>
    <w:rsid w:val="006E2991"/>
    <w:rsid w:val="006E2ACD"/>
    <w:rsid w:val="006E2D26"/>
    <w:rsid w:val="006E2D84"/>
    <w:rsid w:val="006E342D"/>
    <w:rsid w:val="006E4121"/>
    <w:rsid w:val="006E4DD2"/>
    <w:rsid w:val="006E51AA"/>
    <w:rsid w:val="006E606A"/>
    <w:rsid w:val="006E60A7"/>
    <w:rsid w:val="006E60D0"/>
    <w:rsid w:val="006E7B71"/>
    <w:rsid w:val="006E7D64"/>
    <w:rsid w:val="006F0129"/>
    <w:rsid w:val="006F03B0"/>
    <w:rsid w:val="006F0CE9"/>
    <w:rsid w:val="006F11CE"/>
    <w:rsid w:val="006F1A50"/>
    <w:rsid w:val="006F21C7"/>
    <w:rsid w:val="006F25B9"/>
    <w:rsid w:val="006F2758"/>
    <w:rsid w:val="006F2AED"/>
    <w:rsid w:val="006F2F43"/>
    <w:rsid w:val="006F3544"/>
    <w:rsid w:val="006F35DE"/>
    <w:rsid w:val="006F37B7"/>
    <w:rsid w:val="006F3896"/>
    <w:rsid w:val="006F431B"/>
    <w:rsid w:val="006F4717"/>
    <w:rsid w:val="006F48BB"/>
    <w:rsid w:val="006F4B54"/>
    <w:rsid w:val="006F4DA2"/>
    <w:rsid w:val="006F4FA1"/>
    <w:rsid w:val="006F5F7D"/>
    <w:rsid w:val="006F7AF7"/>
    <w:rsid w:val="006F7AFD"/>
    <w:rsid w:val="006F7E73"/>
    <w:rsid w:val="0070007F"/>
    <w:rsid w:val="0070090D"/>
    <w:rsid w:val="00701386"/>
    <w:rsid w:val="00701445"/>
    <w:rsid w:val="0070156B"/>
    <w:rsid w:val="00701B0D"/>
    <w:rsid w:val="00702C09"/>
    <w:rsid w:val="00703114"/>
    <w:rsid w:val="00703335"/>
    <w:rsid w:val="0070378F"/>
    <w:rsid w:val="00703DD0"/>
    <w:rsid w:val="00703E07"/>
    <w:rsid w:val="00704399"/>
    <w:rsid w:val="007048EE"/>
    <w:rsid w:val="00705012"/>
    <w:rsid w:val="00705146"/>
    <w:rsid w:val="0070518D"/>
    <w:rsid w:val="0070597F"/>
    <w:rsid w:val="0070600A"/>
    <w:rsid w:val="007061EE"/>
    <w:rsid w:val="0070660C"/>
    <w:rsid w:val="007068D2"/>
    <w:rsid w:val="00706A65"/>
    <w:rsid w:val="00706A9E"/>
    <w:rsid w:val="00706CDA"/>
    <w:rsid w:val="00706CF2"/>
    <w:rsid w:val="0070712A"/>
    <w:rsid w:val="007074B6"/>
    <w:rsid w:val="007103AC"/>
    <w:rsid w:val="00710AFC"/>
    <w:rsid w:val="00710D6F"/>
    <w:rsid w:val="00710DAF"/>
    <w:rsid w:val="00710E3E"/>
    <w:rsid w:val="007110FA"/>
    <w:rsid w:val="0071186C"/>
    <w:rsid w:val="00711B88"/>
    <w:rsid w:val="00711CD8"/>
    <w:rsid w:val="007122A4"/>
    <w:rsid w:val="007126E8"/>
    <w:rsid w:val="007130C3"/>
    <w:rsid w:val="0071344F"/>
    <w:rsid w:val="00713462"/>
    <w:rsid w:val="007139EE"/>
    <w:rsid w:val="00713A15"/>
    <w:rsid w:val="00713DF5"/>
    <w:rsid w:val="00713E6B"/>
    <w:rsid w:val="007148CC"/>
    <w:rsid w:val="00714A49"/>
    <w:rsid w:val="00714B9E"/>
    <w:rsid w:val="0071501C"/>
    <w:rsid w:val="00715461"/>
    <w:rsid w:val="00715B37"/>
    <w:rsid w:val="00716207"/>
    <w:rsid w:val="00716A70"/>
    <w:rsid w:val="00716FCB"/>
    <w:rsid w:val="00717759"/>
    <w:rsid w:val="00717A16"/>
    <w:rsid w:val="00717B29"/>
    <w:rsid w:val="00717C6A"/>
    <w:rsid w:val="00717EDD"/>
    <w:rsid w:val="00717F1C"/>
    <w:rsid w:val="00721325"/>
    <w:rsid w:val="0072134B"/>
    <w:rsid w:val="007217C1"/>
    <w:rsid w:val="0072258A"/>
    <w:rsid w:val="00722639"/>
    <w:rsid w:val="007231A1"/>
    <w:rsid w:val="0072351A"/>
    <w:rsid w:val="0072365C"/>
    <w:rsid w:val="00723907"/>
    <w:rsid w:val="007239F2"/>
    <w:rsid w:val="007245A6"/>
    <w:rsid w:val="00724781"/>
    <w:rsid w:val="00725166"/>
    <w:rsid w:val="00725BDB"/>
    <w:rsid w:val="00725D4B"/>
    <w:rsid w:val="00726837"/>
    <w:rsid w:val="00726A3B"/>
    <w:rsid w:val="00726B75"/>
    <w:rsid w:val="00726B7C"/>
    <w:rsid w:val="00727A0B"/>
    <w:rsid w:val="00727F75"/>
    <w:rsid w:val="00730229"/>
    <w:rsid w:val="00730246"/>
    <w:rsid w:val="00730A44"/>
    <w:rsid w:val="00730AE3"/>
    <w:rsid w:val="00730C05"/>
    <w:rsid w:val="00730C14"/>
    <w:rsid w:val="00730E5A"/>
    <w:rsid w:val="00730F7E"/>
    <w:rsid w:val="00731773"/>
    <w:rsid w:val="00731C64"/>
    <w:rsid w:val="0073200E"/>
    <w:rsid w:val="0073204E"/>
    <w:rsid w:val="00732350"/>
    <w:rsid w:val="00732A25"/>
    <w:rsid w:val="007332E9"/>
    <w:rsid w:val="007336EC"/>
    <w:rsid w:val="00734F4C"/>
    <w:rsid w:val="0073501F"/>
    <w:rsid w:val="00735052"/>
    <w:rsid w:val="0073541C"/>
    <w:rsid w:val="00735658"/>
    <w:rsid w:val="00735B0E"/>
    <w:rsid w:val="00735F81"/>
    <w:rsid w:val="00736336"/>
    <w:rsid w:val="007363C2"/>
    <w:rsid w:val="007365A4"/>
    <w:rsid w:val="007369B5"/>
    <w:rsid w:val="00736D57"/>
    <w:rsid w:val="0073733B"/>
    <w:rsid w:val="00737430"/>
    <w:rsid w:val="0073785C"/>
    <w:rsid w:val="00737B3B"/>
    <w:rsid w:val="00737E6B"/>
    <w:rsid w:val="00740B00"/>
    <w:rsid w:val="00740B45"/>
    <w:rsid w:val="0074105F"/>
    <w:rsid w:val="00741197"/>
    <w:rsid w:val="00741CDB"/>
    <w:rsid w:val="0074240D"/>
    <w:rsid w:val="007432DC"/>
    <w:rsid w:val="0074336A"/>
    <w:rsid w:val="00743395"/>
    <w:rsid w:val="0074355A"/>
    <w:rsid w:val="00743D42"/>
    <w:rsid w:val="00743D90"/>
    <w:rsid w:val="007449B0"/>
    <w:rsid w:val="00744E9F"/>
    <w:rsid w:val="00745E77"/>
    <w:rsid w:val="00746329"/>
    <w:rsid w:val="00746CBD"/>
    <w:rsid w:val="00747A60"/>
    <w:rsid w:val="007504A7"/>
    <w:rsid w:val="00750DB7"/>
    <w:rsid w:val="00752D55"/>
    <w:rsid w:val="00752E4C"/>
    <w:rsid w:val="0075339A"/>
    <w:rsid w:val="00753AB7"/>
    <w:rsid w:val="007544E7"/>
    <w:rsid w:val="00754686"/>
    <w:rsid w:val="007549E5"/>
    <w:rsid w:val="007549F1"/>
    <w:rsid w:val="00754A11"/>
    <w:rsid w:val="00754F32"/>
    <w:rsid w:val="007550DA"/>
    <w:rsid w:val="007553AC"/>
    <w:rsid w:val="00756A12"/>
    <w:rsid w:val="00756B08"/>
    <w:rsid w:val="00756C93"/>
    <w:rsid w:val="00757343"/>
    <w:rsid w:val="0075747B"/>
    <w:rsid w:val="007613D4"/>
    <w:rsid w:val="0076165D"/>
    <w:rsid w:val="00761D7D"/>
    <w:rsid w:val="00762072"/>
    <w:rsid w:val="007620EA"/>
    <w:rsid w:val="00762101"/>
    <w:rsid w:val="00762573"/>
    <w:rsid w:val="007627EF"/>
    <w:rsid w:val="00762E41"/>
    <w:rsid w:val="00763217"/>
    <w:rsid w:val="00764720"/>
    <w:rsid w:val="007649E8"/>
    <w:rsid w:val="00764E27"/>
    <w:rsid w:val="007652CB"/>
    <w:rsid w:val="007653EB"/>
    <w:rsid w:val="00765FDD"/>
    <w:rsid w:val="007660A2"/>
    <w:rsid w:val="00766168"/>
    <w:rsid w:val="00766561"/>
    <w:rsid w:val="00766FDB"/>
    <w:rsid w:val="007675D5"/>
    <w:rsid w:val="00770035"/>
    <w:rsid w:val="00770A71"/>
    <w:rsid w:val="00770CA9"/>
    <w:rsid w:val="0077280D"/>
    <w:rsid w:val="007728B2"/>
    <w:rsid w:val="007729F0"/>
    <w:rsid w:val="007744A0"/>
    <w:rsid w:val="0077457B"/>
    <w:rsid w:val="007748DA"/>
    <w:rsid w:val="00774B87"/>
    <w:rsid w:val="00774CE9"/>
    <w:rsid w:val="00774ED2"/>
    <w:rsid w:val="00775551"/>
    <w:rsid w:val="00775700"/>
    <w:rsid w:val="00775C78"/>
    <w:rsid w:val="00775E56"/>
    <w:rsid w:val="00775F23"/>
    <w:rsid w:val="00776820"/>
    <w:rsid w:val="00776D8E"/>
    <w:rsid w:val="00777020"/>
    <w:rsid w:val="007774C1"/>
    <w:rsid w:val="00777501"/>
    <w:rsid w:val="0077755B"/>
    <w:rsid w:val="00777D4D"/>
    <w:rsid w:val="00780437"/>
    <w:rsid w:val="007805A1"/>
    <w:rsid w:val="007813E7"/>
    <w:rsid w:val="0078149A"/>
    <w:rsid w:val="00781631"/>
    <w:rsid w:val="007817E6"/>
    <w:rsid w:val="00781ADA"/>
    <w:rsid w:val="00781C71"/>
    <w:rsid w:val="00782247"/>
    <w:rsid w:val="0078302E"/>
    <w:rsid w:val="00783786"/>
    <w:rsid w:val="00783A22"/>
    <w:rsid w:val="00784421"/>
    <w:rsid w:val="007849AB"/>
    <w:rsid w:val="00784E9A"/>
    <w:rsid w:val="00785071"/>
    <w:rsid w:val="007855CE"/>
    <w:rsid w:val="00785710"/>
    <w:rsid w:val="00785734"/>
    <w:rsid w:val="007857AF"/>
    <w:rsid w:val="00785B6A"/>
    <w:rsid w:val="00785D78"/>
    <w:rsid w:val="00786259"/>
    <w:rsid w:val="00786353"/>
    <w:rsid w:val="007863AA"/>
    <w:rsid w:val="0078684E"/>
    <w:rsid w:val="00790195"/>
    <w:rsid w:val="007904AA"/>
    <w:rsid w:val="0079063D"/>
    <w:rsid w:val="007906CE"/>
    <w:rsid w:val="00791254"/>
    <w:rsid w:val="00791946"/>
    <w:rsid w:val="00792190"/>
    <w:rsid w:val="007921BD"/>
    <w:rsid w:val="00793869"/>
    <w:rsid w:val="0079425F"/>
    <w:rsid w:val="007944B7"/>
    <w:rsid w:val="00795110"/>
    <w:rsid w:val="007953DF"/>
    <w:rsid w:val="0079560F"/>
    <w:rsid w:val="00795E10"/>
    <w:rsid w:val="007964AD"/>
    <w:rsid w:val="007964B4"/>
    <w:rsid w:val="00796847"/>
    <w:rsid w:val="00796C85"/>
    <w:rsid w:val="00796C9D"/>
    <w:rsid w:val="00796E34"/>
    <w:rsid w:val="00796E7D"/>
    <w:rsid w:val="0079731A"/>
    <w:rsid w:val="00797DB3"/>
    <w:rsid w:val="00797EA5"/>
    <w:rsid w:val="007A0079"/>
    <w:rsid w:val="007A0265"/>
    <w:rsid w:val="007A02E2"/>
    <w:rsid w:val="007A052A"/>
    <w:rsid w:val="007A05EA"/>
    <w:rsid w:val="007A0B23"/>
    <w:rsid w:val="007A1828"/>
    <w:rsid w:val="007A230A"/>
    <w:rsid w:val="007A2BDC"/>
    <w:rsid w:val="007A3C3D"/>
    <w:rsid w:val="007A4033"/>
    <w:rsid w:val="007A4048"/>
    <w:rsid w:val="007A4254"/>
    <w:rsid w:val="007A4B05"/>
    <w:rsid w:val="007A5101"/>
    <w:rsid w:val="007A570D"/>
    <w:rsid w:val="007A59A8"/>
    <w:rsid w:val="007A77A1"/>
    <w:rsid w:val="007A77C0"/>
    <w:rsid w:val="007B0697"/>
    <w:rsid w:val="007B0BC0"/>
    <w:rsid w:val="007B0E6A"/>
    <w:rsid w:val="007B16C4"/>
    <w:rsid w:val="007B1D75"/>
    <w:rsid w:val="007B20AA"/>
    <w:rsid w:val="007B2448"/>
    <w:rsid w:val="007B2599"/>
    <w:rsid w:val="007B3797"/>
    <w:rsid w:val="007B3A77"/>
    <w:rsid w:val="007B3B1E"/>
    <w:rsid w:val="007B3CB3"/>
    <w:rsid w:val="007B3E76"/>
    <w:rsid w:val="007B3EA1"/>
    <w:rsid w:val="007B3F20"/>
    <w:rsid w:val="007B41B3"/>
    <w:rsid w:val="007B46CD"/>
    <w:rsid w:val="007B4705"/>
    <w:rsid w:val="007B4750"/>
    <w:rsid w:val="007B4C0F"/>
    <w:rsid w:val="007B5050"/>
    <w:rsid w:val="007B55C5"/>
    <w:rsid w:val="007B5DD0"/>
    <w:rsid w:val="007B637F"/>
    <w:rsid w:val="007B6710"/>
    <w:rsid w:val="007B6A85"/>
    <w:rsid w:val="007B6FBD"/>
    <w:rsid w:val="007B741B"/>
    <w:rsid w:val="007B7913"/>
    <w:rsid w:val="007C08F7"/>
    <w:rsid w:val="007C0E83"/>
    <w:rsid w:val="007C25C0"/>
    <w:rsid w:val="007C3464"/>
    <w:rsid w:val="007C3834"/>
    <w:rsid w:val="007C3F90"/>
    <w:rsid w:val="007C4020"/>
    <w:rsid w:val="007C49D1"/>
    <w:rsid w:val="007C4C5B"/>
    <w:rsid w:val="007C4D02"/>
    <w:rsid w:val="007C4DF2"/>
    <w:rsid w:val="007C509E"/>
    <w:rsid w:val="007C5391"/>
    <w:rsid w:val="007C6768"/>
    <w:rsid w:val="007C6CF7"/>
    <w:rsid w:val="007C6D89"/>
    <w:rsid w:val="007C7268"/>
    <w:rsid w:val="007C7B85"/>
    <w:rsid w:val="007C7EEB"/>
    <w:rsid w:val="007D0E46"/>
    <w:rsid w:val="007D11CF"/>
    <w:rsid w:val="007D27C8"/>
    <w:rsid w:val="007D2C0C"/>
    <w:rsid w:val="007D30CD"/>
    <w:rsid w:val="007D31A0"/>
    <w:rsid w:val="007D36D7"/>
    <w:rsid w:val="007D3C4C"/>
    <w:rsid w:val="007D49FE"/>
    <w:rsid w:val="007D4BF1"/>
    <w:rsid w:val="007D54DE"/>
    <w:rsid w:val="007D5568"/>
    <w:rsid w:val="007D619D"/>
    <w:rsid w:val="007D6362"/>
    <w:rsid w:val="007D64EE"/>
    <w:rsid w:val="007D678A"/>
    <w:rsid w:val="007D7336"/>
    <w:rsid w:val="007D7574"/>
    <w:rsid w:val="007D7F51"/>
    <w:rsid w:val="007E00FF"/>
    <w:rsid w:val="007E0456"/>
    <w:rsid w:val="007E0B60"/>
    <w:rsid w:val="007E0FBA"/>
    <w:rsid w:val="007E11B3"/>
    <w:rsid w:val="007E11F0"/>
    <w:rsid w:val="007E1334"/>
    <w:rsid w:val="007E1B7E"/>
    <w:rsid w:val="007E222D"/>
    <w:rsid w:val="007E286B"/>
    <w:rsid w:val="007E2AAC"/>
    <w:rsid w:val="007E2F3C"/>
    <w:rsid w:val="007E30CC"/>
    <w:rsid w:val="007E32F3"/>
    <w:rsid w:val="007E337A"/>
    <w:rsid w:val="007E447A"/>
    <w:rsid w:val="007E4E38"/>
    <w:rsid w:val="007E505E"/>
    <w:rsid w:val="007E5674"/>
    <w:rsid w:val="007E5BC6"/>
    <w:rsid w:val="007E5D18"/>
    <w:rsid w:val="007E64EB"/>
    <w:rsid w:val="007E7204"/>
    <w:rsid w:val="007E73AC"/>
    <w:rsid w:val="007E7AD9"/>
    <w:rsid w:val="007E7D99"/>
    <w:rsid w:val="007F0A9E"/>
    <w:rsid w:val="007F0AFF"/>
    <w:rsid w:val="007F0C32"/>
    <w:rsid w:val="007F0D38"/>
    <w:rsid w:val="007F0F48"/>
    <w:rsid w:val="007F1F50"/>
    <w:rsid w:val="007F2276"/>
    <w:rsid w:val="007F2F95"/>
    <w:rsid w:val="007F35CA"/>
    <w:rsid w:val="007F3A1D"/>
    <w:rsid w:val="007F3A23"/>
    <w:rsid w:val="007F4952"/>
    <w:rsid w:val="007F4C06"/>
    <w:rsid w:val="007F5722"/>
    <w:rsid w:val="007F576B"/>
    <w:rsid w:val="007F5B1E"/>
    <w:rsid w:val="007F5C9E"/>
    <w:rsid w:val="007F5E2E"/>
    <w:rsid w:val="007F622E"/>
    <w:rsid w:val="007F629D"/>
    <w:rsid w:val="007F6783"/>
    <w:rsid w:val="007F6D48"/>
    <w:rsid w:val="007F70F7"/>
    <w:rsid w:val="007F766D"/>
    <w:rsid w:val="007F7DE2"/>
    <w:rsid w:val="008000E6"/>
    <w:rsid w:val="00800290"/>
    <w:rsid w:val="00800EC8"/>
    <w:rsid w:val="00801652"/>
    <w:rsid w:val="00801A5B"/>
    <w:rsid w:val="00801E3B"/>
    <w:rsid w:val="00802A43"/>
    <w:rsid w:val="00802F67"/>
    <w:rsid w:val="008030B5"/>
    <w:rsid w:val="00803823"/>
    <w:rsid w:val="00803C46"/>
    <w:rsid w:val="008040B7"/>
    <w:rsid w:val="00804108"/>
    <w:rsid w:val="008046E8"/>
    <w:rsid w:val="00804E7D"/>
    <w:rsid w:val="00804FB9"/>
    <w:rsid w:val="008050D6"/>
    <w:rsid w:val="00805E34"/>
    <w:rsid w:val="0080612D"/>
    <w:rsid w:val="00806BE8"/>
    <w:rsid w:val="00806F02"/>
    <w:rsid w:val="00807040"/>
    <w:rsid w:val="008071E9"/>
    <w:rsid w:val="00807DCF"/>
    <w:rsid w:val="00810087"/>
    <w:rsid w:val="008102BB"/>
    <w:rsid w:val="00810D93"/>
    <w:rsid w:val="00810F70"/>
    <w:rsid w:val="008112EA"/>
    <w:rsid w:val="0081161F"/>
    <w:rsid w:val="00812D8E"/>
    <w:rsid w:val="00813219"/>
    <w:rsid w:val="00813360"/>
    <w:rsid w:val="0081384D"/>
    <w:rsid w:val="00813A7B"/>
    <w:rsid w:val="00814267"/>
    <w:rsid w:val="00814E5D"/>
    <w:rsid w:val="00814F78"/>
    <w:rsid w:val="0081585A"/>
    <w:rsid w:val="00815DB9"/>
    <w:rsid w:val="00816CEE"/>
    <w:rsid w:val="00817255"/>
    <w:rsid w:val="00817679"/>
    <w:rsid w:val="00820151"/>
    <w:rsid w:val="00820333"/>
    <w:rsid w:val="00820F90"/>
    <w:rsid w:val="00821139"/>
    <w:rsid w:val="0082166A"/>
    <w:rsid w:val="008219AE"/>
    <w:rsid w:val="00821E47"/>
    <w:rsid w:val="008243B5"/>
    <w:rsid w:val="00825078"/>
    <w:rsid w:val="0082514C"/>
    <w:rsid w:val="008254FF"/>
    <w:rsid w:val="00826889"/>
    <w:rsid w:val="00826891"/>
    <w:rsid w:val="00826BC7"/>
    <w:rsid w:val="00826CED"/>
    <w:rsid w:val="008271FC"/>
    <w:rsid w:val="00827728"/>
    <w:rsid w:val="00827D06"/>
    <w:rsid w:val="008304D5"/>
    <w:rsid w:val="00830640"/>
    <w:rsid w:val="008308D5"/>
    <w:rsid w:val="0083093E"/>
    <w:rsid w:val="00830EC9"/>
    <w:rsid w:val="008312F5"/>
    <w:rsid w:val="00832B32"/>
    <w:rsid w:val="00833449"/>
    <w:rsid w:val="00833807"/>
    <w:rsid w:val="00833819"/>
    <w:rsid w:val="00833B24"/>
    <w:rsid w:val="00834702"/>
    <w:rsid w:val="00834F45"/>
    <w:rsid w:val="0083510C"/>
    <w:rsid w:val="00835219"/>
    <w:rsid w:val="008358FA"/>
    <w:rsid w:val="00835B0A"/>
    <w:rsid w:val="00837840"/>
    <w:rsid w:val="00837861"/>
    <w:rsid w:val="00837D58"/>
    <w:rsid w:val="00837FF2"/>
    <w:rsid w:val="00841913"/>
    <w:rsid w:val="00841E33"/>
    <w:rsid w:val="008423D2"/>
    <w:rsid w:val="00842472"/>
    <w:rsid w:val="00842754"/>
    <w:rsid w:val="00842DFC"/>
    <w:rsid w:val="00842F6F"/>
    <w:rsid w:val="00843807"/>
    <w:rsid w:val="00843813"/>
    <w:rsid w:val="00843CF9"/>
    <w:rsid w:val="0084461D"/>
    <w:rsid w:val="00844C13"/>
    <w:rsid w:val="00844DA6"/>
    <w:rsid w:val="008454BE"/>
    <w:rsid w:val="008455EB"/>
    <w:rsid w:val="00846451"/>
    <w:rsid w:val="00846769"/>
    <w:rsid w:val="008469B1"/>
    <w:rsid w:val="00847E6A"/>
    <w:rsid w:val="008504BD"/>
    <w:rsid w:val="00850EF3"/>
    <w:rsid w:val="00851173"/>
    <w:rsid w:val="008515E0"/>
    <w:rsid w:val="00851644"/>
    <w:rsid w:val="00851CB8"/>
    <w:rsid w:val="00852AE8"/>
    <w:rsid w:val="00852B5D"/>
    <w:rsid w:val="008531F8"/>
    <w:rsid w:val="008535BC"/>
    <w:rsid w:val="0085429A"/>
    <w:rsid w:val="00854A40"/>
    <w:rsid w:val="00855555"/>
    <w:rsid w:val="00855A67"/>
    <w:rsid w:val="0085641F"/>
    <w:rsid w:val="0085670C"/>
    <w:rsid w:val="00856F0B"/>
    <w:rsid w:val="0085707A"/>
    <w:rsid w:val="0085761E"/>
    <w:rsid w:val="00857676"/>
    <w:rsid w:val="008605C0"/>
    <w:rsid w:val="00860847"/>
    <w:rsid w:val="00860E75"/>
    <w:rsid w:val="00861087"/>
    <w:rsid w:val="008611BA"/>
    <w:rsid w:val="0086149D"/>
    <w:rsid w:val="00861786"/>
    <w:rsid w:val="00862258"/>
    <w:rsid w:val="008626CD"/>
    <w:rsid w:val="008626EB"/>
    <w:rsid w:val="00862FA0"/>
    <w:rsid w:val="0086333A"/>
    <w:rsid w:val="0086354F"/>
    <w:rsid w:val="00863ECF"/>
    <w:rsid w:val="008642A0"/>
    <w:rsid w:val="0086430F"/>
    <w:rsid w:val="00864DB1"/>
    <w:rsid w:val="00864E3E"/>
    <w:rsid w:val="008652EE"/>
    <w:rsid w:val="00865D8F"/>
    <w:rsid w:val="00866274"/>
    <w:rsid w:val="00866783"/>
    <w:rsid w:val="008669DE"/>
    <w:rsid w:val="00866ADA"/>
    <w:rsid w:val="008672B3"/>
    <w:rsid w:val="00867419"/>
    <w:rsid w:val="0086741A"/>
    <w:rsid w:val="0086743A"/>
    <w:rsid w:val="00867B0C"/>
    <w:rsid w:val="00867C14"/>
    <w:rsid w:val="00867EB4"/>
    <w:rsid w:val="008704A6"/>
    <w:rsid w:val="00870641"/>
    <w:rsid w:val="00870A3E"/>
    <w:rsid w:val="00870F5D"/>
    <w:rsid w:val="00870FDD"/>
    <w:rsid w:val="00871037"/>
    <w:rsid w:val="00871658"/>
    <w:rsid w:val="00871FFA"/>
    <w:rsid w:val="0087203B"/>
    <w:rsid w:val="00872224"/>
    <w:rsid w:val="00872C89"/>
    <w:rsid w:val="00872D14"/>
    <w:rsid w:val="00872DF9"/>
    <w:rsid w:val="00872E77"/>
    <w:rsid w:val="00872FE6"/>
    <w:rsid w:val="00873803"/>
    <w:rsid w:val="00873861"/>
    <w:rsid w:val="00873E2E"/>
    <w:rsid w:val="008749CD"/>
    <w:rsid w:val="00874C03"/>
    <w:rsid w:val="00874D9D"/>
    <w:rsid w:val="00874DEE"/>
    <w:rsid w:val="00874FA4"/>
    <w:rsid w:val="00875C83"/>
    <w:rsid w:val="00875D6A"/>
    <w:rsid w:val="00876234"/>
    <w:rsid w:val="008762F5"/>
    <w:rsid w:val="008764D7"/>
    <w:rsid w:val="00876A9C"/>
    <w:rsid w:val="00876D65"/>
    <w:rsid w:val="00877688"/>
    <w:rsid w:val="00877FAF"/>
    <w:rsid w:val="00880A3A"/>
    <w:rsid w:val="0088115D"/>
    <w:rsid w:val="00881204"/>
    <w:rsid w:val="008819F2"/>
    <w:rsid w:val="00881ED4"/>
    <w:rsid w:val="0088280E"/>
    <w:rsid w:val="00883601"/>
    <w:rsid w:val="00883B36"/>
    <w:rsid w:val="00883BB3"/>
    <w:rsid w:val="00883FEE"/>
    <w:rsid w:val="008843E2"/>
    <w:rsid w:val="00884938"/>
    <w:rsid w:val="008849A1"/>
    <w:rsid w:val="00884D75"/>
    <w:rsid w:val="00885112"/>
    <w:rsid w:val="00885179"/>
    <w:rsid w:val="008853FC"/>
    <w:rsid w:val="00886004"/>
    <w:rsid w:val="00886337"/>
    <w:rsid w:val="00886700"/>
    <w:rsid w:val="00886A94"/>
    <w:rsid w:val="008874CC"/>
    <w:rsid w:val="00890512"/>
    <w:rsid w:val="008920F8"/>
    <w:rsid w:val="00892352"/>
    <w:rsid w:val="008923A7"/>
    <w:rsid w:val="008926B9"/>
    <w:rsid w:val="00892ADD"/>
    <w:rsid w:val="00892C75"/>
    <w:rsid w:val="00893728"/>
    <w:rsid w:val="00893814"/>
    <w:rsid w:val="00893E51"/>
    <w:rsid w:val="008943C4"/>
    <w:rsid w:val="0089445A"/>
    <w:rsid w:val="00894F45"/>
    <w:rsid w:val="0089543F"/>
    <w:rsid w:val="0089598C"/>
    <w:rsid w:val="00896C5C"/>
    <w:rsid w:val="00896F0F"/>
    <w:rsid w:val="00897DD6"/>
    <w:rsid w:val="00897E74"/>
    <w:rsid w:val="008A0149"/>
    <w:rsid w:val="008A0603"/>
    <w:rsid w:val="008A14EA"/>
    <w:rsid w:val="008A1A5D"/>
    <w:rsid w:val="008A1D78"/>
    <w:rsid w:val="008A22A4"/>
    <w:rsid w:val="008A2435"/>
    <w:rsid w:val="008A297E"/>
    <w:rsid w:val="008A333A"/>
    <w:rsid w:val="008A392C"/>
    <w:rsid w:val="008A3F22"/>
    <w:rsid w:val="008A4B18"/>
    <w:rsid w:val="008A4F51"/>
    <w:rsid w:val="008A52C7"/>
    <w:rsid w:val="008A58A9"/>
    <w:rsid w:val="008A653E"/>
    <w:rsid w:val="008A6542"/>
    <w:rsid w:val="008A6BBE"/>
    <w:rsid w:val="008A6C63"/>
    <w:rsid w:val="008A6E02"/>
    <w:rsid w:val="008A6EA7"/>
    <w:rsid w:val="008A71C8"/>
    <w:rsid w:val="008A75C6"/>
    <w:rsid w:val="008A7BC7"/>
    <w:rsid w:val="008A7C32"/>
    <w:rsid w:val="008B0C81"/>
    <w:rsid w:val="008B0C92"/>
    <w:rsid w:val="008B1747"/>
    <w:rsid w:val="008B1C2E"/>
    <w:rsid w:val="008B1DAB"/>
    <w:rsid w:val="008B2D49"/>
    <w:rsid w:val="008B2FF3"/>
    <w:rsid w:val="008B324F"/>
    <w:rsid w:val="008B3940"/>
    <w:rsid w:val="008B39CA"/>
    <w:rsid w:val="008B3C46"/>
    <w:rsid w:val="008B43DE"/>
    <w:rsid w:val="008B45AB"/>
    <w:rsid w:val="008B4799"/>
    <w:rsid w:val="008B4AB3"/>
    <w:rsid w:val="008B51AB"/>
    <w:rsid w:val="008B5649"/>
    <w:rsid w:val="008B5AEA"/>
    <w:rsid w:val="008B5C67"/>
    <w:rsid w:val="008B632A"/>
    <w:rsid w:val="008B6C7B"/>
    <w:rsid w:val="008B70F1"/>
    <w:rsid w:val="008B74E4"/>
    <w:rsid w:val="008B7531"/>
    <w:rsid w:val="008C02C5"/>
    <w:rsid w:val="008C0767"/>
    <w:rsid w:val="008C10A9"/>
    <w:rsid w:val="008C1C26"/>
    <w:rsid w:val="008C1C4C"/>
    <w:rsid w:val="008C259C"/>
    <w:rsid w:val="008C2DF8"/>
    <w:rsid w:val="008C2FF4"/>
    <w:rsid w:val="008C305D"/>
    <w:rsid w:val="008C313B"/>
    <w:rsid w:val="008C4347"/>
    <w:rsid w:val="008C4CFE"/>
    <w:rsid w:val="008C4D97"/>
    <w:rsid w:val="008C4E62"/>
    <w:rsid w:val="008C543A"/>
    <w:rsid w:val="008C590D"/>
    <w:rsid w:val="008C5997"/>
    <w:rsid w:val="008C5C1E"/>
    <w:rsid w:val="008C5E60"/>
    <w:rsid w:val="008C5F57"/>
    <w:rsid w:val="008C6E73"/>
    <w:rsid w:val="008C7115"/>
    <w:rsid w:val="008C75BB"/>
    <w:rsid w:val="008C7825"/>
    <w:rsid w:val="008C7CBF"/>
    <w:rsid w:val="008D1259"/>
    <w:rsid w:val="008D16AF"/>
    <w:rsid w:val="008D1981"/>
    <w:rsid w:val="008D1A33"/>
    <w:rsid w:val="008D1E08"/>
    <w:rsid w:val="008D21D6"/>
    <w:rsid w:val="008D2A81"/>
    <w:rsid w:val="008D2F80"/>
    <w:rsid w:val="008D30CE"/>
    <w:rsid w:val="008D3159"/>
    <w:rsid w:val="008D33B9"/>
    <w:rsid w:val="008D33C4"/>
    <w:rsid w:val="008D39DF"/>
    <w:rsid w:val="008D3B89"/>
    <w:rsid w:val="008D4275"/>
    <w:rsid w:val="008D42BD"/>
    <w:rsid w:val="008D56BF"/>
    <w:rsid w:val="008D683C"/>
    <w:rsid w:val="008D6E03"/>
    <w:rsid w:val="008D6EAF"/>
    <w:rsid w:val="008D6F4B"/>
    <w:rsid w:val="008D7021"/>
    <w:rsid w:val="008D7464"/>
    <w:rsid w:val="008D7543"/>
    <w:rsid w:val="008E000A"/>
    <w:rsid w:val="008E0044"/>
    <w:rsid w:val="008E04FF"/>
    <w:rsid w:val="008E132F"/>
    <w:rsid w:val="008E167E"/>
    <w:rsid w:val="008E16B8"/>
    <w:rsid w:val="008E188C"/>
    <w:rsid w:val="008E242E"/>
    <w:rsid w:val="008E258E"/>
    <w:rsid w:val="008E2C6F"/>
    <w:rsid w:val="008E2F3C"/>
    <w:rsid w:val="008E32DC"/>
    <w:rsid w:val="008E347C"/>
    <w:rsid w:val="008E36D6"/>
    <w:rsid w:val="008E3D36"/>
    <w:rsid w:val="008E4511"/>
    <w:rsid w:val="008E4D7E"/>
    <w:rsid w:val="008E4E56"/>
    <w:rsid w:val="008E5069"/>
    <w:rsid w:val="008E506A"/>
    <w:rsid w:val="008E5173"/>
    <w:rsid w:val="008E5622"/>
    <w:rsid w:val="008E5830"/>
    <w:rsid w:val="008E5843"/>
    <w:rsid w:val="008E6481"/>
    <w:rsid w:val="008E6555"/>
    <w:rsid w:val="008E6969"/>
    <w:rsid w:val="008E6A2E"/>
    <w:rsid w:val="008E6E58"/>
    <w:rsid w:val="008E71CD"/>
    <w:rsid w:val="008E73D0"/>
    <w:rsid w:val="008E753B"/>
    <w:rsid w:val="008F043F"/>
    <w:rsid w:val="008F0754"/>
    <w:rsid w:val="008F0921"/>
    <w:rsid w:val="008F111A"/>
    <w:rsid w:val="008F12AC"/>
    <w:rsid w:val="008F1C56"/>
    <w:rsid w:val="008F31BA"/>
    <w:rsid w:val="008F3455"/>
    <w:rsid w:val="008F34BD"/>
    <w:rsid w:val="008F3D32"/>
    <w:rsid w:val="008F406F"/>
    <w:rsid w:val="008F4697"/>
    <w:rsid w:val="008F47BF"/>
    <w:rsid w:val="008F48B5"/>
    <w:rsid w:val="008F48CD"/>
    <w:rsid w:val="008F4CCD"/>
    <w:rsid w:val="008F4DAA"/>
    <w:rsid w:val="008F5328"/>
    <w:rsid w:val="008F608C"/>
    <w:rsid w:val="008F60D3"/>
    <w:rsid w:val="008F63AE"/>
    <w:rsid w:val="008F6490"/>
    <w:rsid w:val="008F6699"/>
    <w:rsid w:val="008F66E9"/>
    <w:rsid w:val="008F71E9"/>
    <w:rsid w:val="008F75FA"/>
    <w:rsid w:val="008F7E55"/>
    <w:rsid w:val="0090027F"/>
    <w:rsid w:val="009003E0"/>
    <w:rsid w:val="00901983"/>
    <w:rsid w:val="00901B0F"/>
    <w:rsid w:val="00902971"/>
    <w:rsid w:val="00902F20"/>
    <w:rsid w:val="009033F9"/>
    <w:rsid w:val="00903A8F"/>
    <w:rsid w:val="00903B62"/>
    <w:rsid w:val="00903B6F"/>
    <w:rsid w:val="00904442"/>
    <w:rsid w:val="00904831"/>
    <w:rsid w:val="009051A7"/>
    <w:rsid w:val="00905210"/>
    <w:rsid w:val="00905B97"/>
    <w:rsid w:val="00905D5C"/>
    <w:rsid w:val="00906317"/>
    <w:rsid w:val="0090637A"/>
    <w:rsid w:val="00906384"/>
    <w:rsid w:val="009065D5"/>
    <w:rsid w:val="0090765E"/>
    <w:rsid w:val="009077D2"/>
    <w:rsid w:val="0091001A"/>
    <w:rsid w:val="00910090"/>
    <w:rsid w:val="00910670"/>
    <w:rsid w:val="00910952"/>
    <w:rsid w:val="00910D37"/>
    <w:rsid w:val="009110DD"/>
    <w:rsid w:val="009112E1"/>
    <w:rsid w:val="00911391"/>
    <w:rsid w:val="00911A3B"/>
    <w:rsid w:val="00911DBE"/>
    <w:rsid w:val="009124DD"/>
    <w:rsid w:val="009127BF"/>
    <w:rsid w:val="009127CF"/>
    <w:rsid w:val="00913C38"/>
    <w:rsid w:val="00913F3E"/>
    <w:rsid w:val="0091428C"/>
    <w:rsid w:val="009145A0"/>
    <w:rsid w:val="00915357"/>
    <w:rsid w:val="00915F3B"/>
    <w:rsid w:val="00916127"/>
    <w:rsid w:val="00916140"/>
    <w:rsid w:val="00916CB1"/>
    <w:rsid w:val="00916F90"/>
    <w:rsid w:val="009205AD"/>
    <w:rsid w:val="00920A65"/>
    <w:rsid w:val="00921561"/>
    <w:rsid w:val="00921680"/>
    <w:rsid w:val="0092208F"/>
    <w:rsid w:val="00922674"/>
    <w:rsid w:val="00922E09"/>
    <w:rsid w:val="00923901"/>
    <w:rsid w:val="00923BE8"/>
    <w:rsid w:val="0092458C"/>
    <w:rsid w:val="0092517D"/>
    <w:rsid w:val="009254FD"/>
    <w:rsid w:val="00925867"/>
    <w:rsid w:val="00925BCD"/>
    <w:rsid w:val="00925C6A"/>
    <w:rsid w:val="00926260"/>
    <w:rsid w:val="0092630B"/>
    <w:rsid w:val="00927328"/>
    <w:rsid w:val="009276A4"/>
    <w:rsid w:val="00927763"/>
    <w:rsid w:val="009304A8"/>
    <w:rsid w:val="0093085D"/>
    <w:rsid w:val="0093088A"/>
    <w:rsid w:val="009309FA"/>
    <w:rsid w:val="00931021"/>
    <w:rsid w:val="00931203"/>
    <w:rsid w:val="00931208"/>
    <w:rsid w:val="0093192C"/>
    <w:rsid w:val="00932242"/>
    <w:rsid w:val="009323A1"/>
    <w:rsid w:val="00933121"/>
    <w:rsid w:val="009339C2"/>
    <w:rsid w:val="00933B1A"/>
    <w:rsid w:val="00933BEC"/>
    <w:rsid w:val="00933C65"/>
    <w:rsid w:val="00933D01"/>
    <w:rsid w:val="00935679"/>
    <w:rsid w:val="00935AD5"/>
    <w:rsid w:val="00935ED8"/>
    <w:rsid w:val="0093603C"/>
    <w:rsid w:val="00936488"/>
    <w:rsid w:val="00936804"/>
    <w:rsid w:val="00936D7D"/>
    <w:rsid w:val="0093706E"/>
    <w:rsid w:val="0093707E"/>
    <w:rsid w:val="009371AB"/>
    <w:rsid w:val="00937600"/>
    <w:rsid w:val="00937B15"/>
    <w:rsid w:val="00937B4A"/>
    <w:rsid w:val="00937BD1"/>
    <w:rsid w:val="00937DE2"/>
    <w:rsid w:val="00940220"/>
    <w:rsid w:val="00940417"/>
    <w:rsid w:val="0094068F"/>
    <w:rsid w:val="00940713"/>
    <w:rsid w:val="00940B2D"/>
    <w:rsid w:val="00940B5E"/>
    <w:rsid w:val="009413CF"/>
    <w:rsid w:val="0094171E"/>
    <w:rsid w:val="00941AD2"/>
    <w:rsid w:val="00941CD9"/>
    <w:rsid w:val="00941F66"/>
    <w:rsid w:val="0094230C"/>
    <w:rsid w:val="00942575"/>
    <w:rsid w:val="00942603"/>
    <w:rsid w:val="00942658"/>
    <w:rsid w:val="00942E47"/>
    <w:rsid w:val="00942F5F"/>
    <w:rsid w:val="0094369F"/>
    <w:rsid w:val="009437A8"/>
    <w:rsid w:val="00943C3E"/>
    <w:rsid w:val="00944F7A"/>
    <w:rsid w:val="00945505"/>
    <w:rsid w:val="00945560"/>
    <w:rsid w:val="009455F7"/>
    <w:rsid w:val="00945637"/>
    <w:rsid w:val="00945676"/>
    <w:rsid w:val="00945FE2"/>
    <w:rsid w:val="00946AD9"/>
    <w:rsid w:val="00947487"/>
    <w:rsid w:val="009476A3"/>
    <w:rsid w:val="00947812"/>
    <w:rsid w:val="0094792B"/>
    <w:rsid w:val="00950660"/>
    <w:rsid w:val="00950A5B"/>
    <w:rsid w:val="00950F7B"/>
    <w:rsid w:val="00951021"/>
    <w:rsid w:val="00951139"/>
    <w:rsid w:val="00951667"/>
    <w:rsid w:val="009517BF"/>
    <w:rsid w:val="009519E6"/>
    <w:rsid w:val="009521E2"/>
    <w:rsid w:val="009524EA"/>
    <w:rsid w:val="00952839"/>
    <w:rsid w:val="0095298D"/>
    <w:rsid w:val="00952BBB"/>
    <w:rsid w:val="00952CCC"/>
    <w:rsid w:val="00952EE2"/>
    <w:rsid w:val="009533AA"/>
    <w:rsid w:val="00953A51"/>
    <w:rsid w:val="00953AD8"/>
    <w:rsid w:val="00954529"/>
    <w:rsid w:val="009546E3"/>
    <w:rsid w:val="00954DCD"/>
    <w:rsid w:val="00955051"/>
    <w:rsid w:val="00955123"/>
    <w:rsid w:val="00955214"/>
    <w:rsid w:val="009556D5"/>
    <w:rsid w:val="0095637F"/>
    <w:rsid w:val="00956F5C"/>
    <w:rsid w:val="0095701F"/>
    <w:rsid w:val="00960DEA"/>
    <w:rsid w:val="0096107F"/>
    <w:rsid w:val="009616FE"/>
    <w:rsid w:val="0096184C"/>
    <w:rsid w:val="00961FD6"/>
    <w:rsid w:val="00962879"/>
    <w:rsid w:val="00962CEF"/>
    <w:rsid w:val="0096470A"/>
    <w:rsid w:val="009657FA"/>
    <w:rsid w:val="00966AA8"/>
    <w:rsid w:val="0096717B"/>
    <w:rsid w:val="00967AAF"/>
    <w:rsid w:val="00967D58"/>
    <w:rsid w:val="009704CE"/>
    <w:rsid w:val="00970CED"/>
    <w:rsid w:val="00971509"/>
    <w:rsid w:val="00971698"/>
    <w:rsid w:val="00971A1C"/>
    <w:rsid w:val="00971EA0"/>
    <w:rsid w:val="0097207D"/>
    <w:rsid w:val="0097217C"/>
    <w:rsid w:val="00972674"/>
    <w:rsid w:val="00972AF4"/>
    <w:rsid w:val="00972F72"/>
    <w:rsid w:val="009740C0"/>
    <w:rsid w:val="0097430F"/>
    <w:rsid w:val="009743C9"/>
    <w:rsid w:val="0097488D"/>
    <w:rsid w:val="009748B0"/>
    <w:rsid w:val="009749CE"/>
    <w:rsid w:val="00974ABB"/>
    <w:rsid w:val="00974C2A"/>
    <w:rsid w:val="00974D8A"/>
    <w:rsid w:val="00975183"/>
    <w:rsid w:val="00976A6E"/>
    <w:rsid w:val="00976CE0"/>
    <w:rsid w:val="00976E9D"/>
    <w:rsid w:val="00976F1B"/>
    <w:rsid w:val="009772B7"/>
    <w:rsid w:val="0097798B"/>
    <w:rsid w:val="00977B74"/>
    <w:rsid w:val="00977C23"/>
    <w:rsid w:val="00977C3F"/>
    <w:rsid w:val="00977F11"/>
    <w:rsid w:val="00977F6C"/>
    <w:rsid w:val="0098076D"/>
    <w:rsid w:val="0098133B"/>
    <w:rsid w:val="009813DA"/>
    <w:rsid w:val="00981947"/>
    <w:rsid w:val="00982C1F"/>
    <w:rsid w:val="0098340B"/>
    <w:rsid w:val="00983582"/>
    <w:rsid w:val="009835D6"/>
    <w:rsid w:val="00983B53"/>
    <w:rsid w:val="00983F5B"/>
    <w:rsid w:val="00984464"/>
    <w:rsid w:val="0098485B"/>
    <w:rsid w:val="00984D29"/>
    <w:rsid w:val="0098539D"/>
    <w:rsid w:val="00985F38"/>
    <w:rsid w:val="00986022"/>
    <w:rsid w:val="00986320"/>
    <w:rsid w:val="009864B4"/>
    <w:rsid w:val="00986A8D"/>
    <w:rsid w:val="00986BCA"/>
    <w:rsid w:val="00986F2D"/>
    <w:rsid w:val="00986F70"/>
    <w:rsid w:val="00987860"/>
    <w:rsid w:val="00987E13"/>
    <w:rsid w:val="00990156"/>
    <w:rsid w:val="009907E3"/>
    <w:rsid w:val="00990CA3"/>
    <w:rsid w:val="00990F1D"/>
    <w:rsid w:val="00991471"/>
    <w:rsid w:val="009917ED"/>
    <w:rsid w:val="0099186C"/>
    <w:rsid w:val="00991AA6"/>
    <w:rsid w:val="00991DDE"/>
    <w:rsid w:val="00992250"/>
    <w:rsid w:val="00992392"/>
    <w:rsid w:val="00992737"/>
    <w:rsid w:val="009928B0"/>
    <w:rsid w:val="00992AFA"/>
    <w:rsid w:val="0099396B"/>
    <w:rsid w:val="00993D46"/>
    <w:rsid w:val="009940A0"/>
    <w:rsid w:val="0099421F"/>
    <w:rsid w:val="0099445D"/>
    <w:rsid w:val="00994651"/>
    <w:rsid w:val="00994CCA"/>
    <w:rsid w:val="00995442"/>
    <w:rsid w:val="0099587B"/>
    <w:rsid w:val="00995A71"/>
    <w:rsid w:val="00996107"/>
    <w:rsid w:val="00996648"/>
    <w:rsid w:val="00996935"/>
    <w:rsid w:val="00996B9E"/>
    <w:rsid w:val="0099726C"/>
    <w:rsid w:val="00997713"/>
    <w:rsid w:val="00997961"/>
    <w:rsid w:val="00997AE4"/>
    <w:rsid w:val="00997D1F"/>
    <w:rsid w:val="00997D77"/>
    <w:rsid w:val="009A0045"/>
    <w:rsid w:val="009A0700"/>
    <w:rsid w:val="009A0A19"/>
    <w:rsid w:val="009A1926"/>
    <w:rsid w:val="009A1C34"/>
    <w:rsid w:val="009A1ECD"/>
    <w:rsid w:val="009A28A2"/>
    <w:rsid w:val="009A3E0E"/>
    <w:rsid w:val="009A5430"/>
    <w:rsid w:val="009A5B49"/>
    <w:rsid w:val="009A5CEA"/>
    <w:rsid w:val="009A6534"/>
    <w:rsid w:val="009A6617"/>
    <w:rsid w:val="009A69CB"/>
    <w:rsid w:val="009A723F"/>
    <w:rsid w:val="009A7995"/>
    <w:rsid w:val="009B051E"/>
    <w:rsid w:val="009B05B9"/>
    <w:rsid w:val="009B065F"/>
    <w:rsid w:val="009B0923"/>
    <w:rsid w:val="009B0B36"/>
    <w:rsid w:val="009B1590"/>
    <w:rsid w:val="009B182B"/>
    <w:rsid w:val="009B19B3"/>
    <w:rsid w:val="009B3118"/>
    <w:rsid w:val="009B3337"/>
    <w:rsid w:val="009B3709"/>
    <w:rsid w:val="009B3A8F"/>
    <w:rsid w:val="009B3CC2"/>
    <w:rsid w:val="009B4102"/>
    <w:rsid w:val="009B4341"/>
    <w:rsid w:val="009B44EA"/>
    <w:rsid w:val="009B4DC2"/>
    <w:rsid w:val="009B510C"/>
    <w:rsid w:val="009B5246"/>
    <w:rsid w:val="009B534A"/>
    <w:rsid w:val="009B5867"/>
    <w:rsid w:val="009B5A5D"/>
    <w:rsid w:val="009B5C46"/>
    <w:rsid w:val="009B6283"/>
    <w:rsid w:val="009B6D77"/>
    <w:rsid w:val="009B6E3E"/>
    <w:rsid w:val="009B7114"/>
    <w:rsid w:val="009B714B"/>
    <w:rsid w:val="009B71E4"/>
    <w:rsid w:val="009B7415"/>
    <w:rsid w:val="009B7877"/>
    <w:rsid w:val="009C080D"/>
    <w:rsid w:val="009C082D"/>
    <w:rsid w:val="009C09FA"/>
    <w:rsid w:val="009C0D1A"/>
    <w:rsid w:val="009C0EC2"/>
    <w:rsid w:val="009C0F2C"/>
    <w:rsid w:val="009C1101"/>
    <w:rsid w:val="009C15F1"/>
    <w:rsid w:val="009C1883"/>
    <w:rsid w:val="009C1E01"/>
    <w:rsid w:val="009C1E97"/>
    <w:rsid w:val="009C1F99"/>
    <w:rsid w:val="009C23C6"/>
    <w:rsid w:val="009C24D2"/>
    <w:rsid w:val="009C2526"/>
    <w:rsid w:val="009C2A5F"/>
    <w:rsid w:val="009C339C"/>
    <w:rsid w:val="009C467C"/>
    <w:rsid w:val="009C4BF3"/>
    <w:rsid w:val="009C4CE3"/>
    <w:rsid w:val="009C564A"/>
    <w:rsid w:val="009C5977"/>
    <w:rsid w:val="009C59D1"/>
    <w:rsid w:val="009C5A45"/>
    <w:rsid w:val="009C5ABC"/>
    <w:rsid w:val="009C5BD7"/>
    <w:rsid w:val="009C6148"/>
    <w:rsid w:val="009C6166"/>
    <w:rsid w:val="009C66FD"/>
    <w:rsid w:val="009C70C3"/>
    <w:rsid w:val="009C713A"/>
    <w:rsid w:val="009C796C"/>
    <w:rsid w:val="009C7972"/>
    <w:rsid w:val="009C7AFF"/>
    <w:rsid w:val="009D0429"/>
    <w:rsid w:val="009D1259"/>
    <w:rsid w:val="009D1680"/>
    <w:rsid w:val="009D1D96"/>
    <w:rsid w:val="009D2256"/>
    <w:rsid w:val="009D2490"/>
    <w:rsid w:val="009D3C55"/>
    <w:rsid w:val="009D3F73"/>
    <w:rsid w:val="009D42D2"/>
    <w:rsid w:val="009D46BD"/>
    <w:rsid w:val="009D5210"/>
    <w:rsid w:val="009D57C4"/>
    <w:rsid w:val="009D5BE6"/>
    <w:rsid w:val="009D5E1A"/>
    <w:rsid w:val="009D64AF"/>
    <w:rsid w:val="009D6A19"/>
    <w:rsid w:val="009D6E50"/>
    <w:rsid w:val="009D706F"/>
    <w:rsid w:val="009D7236"/>
    <w:rsid w:val="009D75CE"/>
    <w:rsid w:val="009D785B"/>
    <w:rsid w:val="009D78C0"/>
    <w:rsid w:val="009E07C9"/>
    <w:rsid w:val="009E0CD5"/>
    <w:rsid w:val="009E0D14"/>
    <w:rsid w:val="009E0F33"/>
    <w:rsid w:val="009E11C0"/>
    <w:rsid w:val="009E1613"/>
    <w:rsid w:val="009E2407"/>
    <w:rsid w:val="009E24DC"/>
    <w:rsid w:val="009E26A0"/>
    <w:rsid w:val="009E2D56"/>
    <w:rsid w:val="009E32C0"/>
    <w:rsid w:val="009E49A3"/>
    <w:rsid w:val="009E5DAA"/>
    <w:rsid w:val="009E688F"/>
    <w:rsid w:val="009E6A5C"/>
    <w:rsid w:val="009E6A81"/>
    <w:rsid w:val="009E6F59"/>
    <w:rsid w:val="009E7264"/>
    <w:rsid w:val="009E77D0"/>
    <w:rsid w:val="009E7B22"/>
    <w:rsid w:val="009E7E94"/>
    <w:rsid w:val="009E7F90"/>
    <w:rsid w:val="009F0BF4"/>
    <w:rsid w:val="009F19FF"/>
    <w:rsid w:val="009F1F3F"/>
    <w:rsid w:val="009F209C"/>
    <w:rsid w:val="009F2861"/>
    <w:rsid w:val="009F29A7"/>
    <w:rsid w:val="009F34F3"/>
    <w:rsid w:val="009F3525"/>
    <w:rsid w:val="009F4008"/>
    <w:rsid w:val="009F4417"/>
    <w:rsid w:val="009F4927"/>
    <w:rsid w:val="009F4A84"/>
    <w:rsid w:val="009F4BBC"/>
    <w:rsid w:val="009F4D7A"/>
    <w:rsid w:val="009F50F4"/>
    <w:rsid w:val="009F54FB"/>
    <w:rsid w:val="009F6515"/>
    <w:rsid w:val="009F7028"/>
    <w:rsid w:val="009F7834"/>
    <w:rsid w:val="009F7A41"/>
    <w:rsid w:val="00A00060"/>
    <w:rsid w:val="00A007D9"/>
    <w:rsid w:val="00A00D83"/>
    <w:rsid w:val="00A01073"/>
    <w:rsid w:val="00A01CE1"/>
    <w:rsid w:val="00A02012"/>
    <w:rsid w:val="00A02192"/>
    <w:rsid w:val="00A025EF"/>
    <w:rsid w:val="00A02843"/>
    <w:rsid w:val="00A02955"/>
    <w:rsid w:val="00A03E8A"/>
    <w:rsid w:val="00A040F1"/>
    <w:rsid w:val="00A04464"/>
    <w:rsid w:val="00A04708"/>
    <w:rsid w:val="00A0472E"/>
    <w:rsid w:val="00A04D48"/>
    <w:rsid w:val="00A05A5C"/>
    <w:rsid w:val="00A05C14"/>
    <w:rsid w:val="00A05C17"/>
    <w:rsid w:val="00A05E2A"/>
    <w:rsid w:val="00A05F7D"/>
    <w:rsid w:val="00A06C2A"/>
    <w:rsid w:val="00A073D7"/>
    <w:rsid w:val="00A073EB"/>
    <w:rsid w:val="00A07E75"/>
    <w:rsid w:val="00A105CE"/>
    <w:rsid w:val="00A10C6A"/>
    <w:rsid w:val="00A11050"/>
    <w:rsid w:val="00A113C2"/>
    <w:rsid w:val="00A1169C"/>
    <w:rsid w:val="00A116CE"/>
    <w:rsid w:val="00A11DBD"/>
    <w:rsid w:val="00A11EEF"/>
    <w:rsid w:val="00A11FB5"/>
    <w:rsid w:val="00A12C10"/>
    <w:rsid w:val="00A13E0D"/>
    <w:rsid w:val="00A146A4"/>
    <w:rsid w:val="00A153E2"/>
    <w:rsid w:val="00A15564"/>
    <w:rsid w:val="00A1567F"/>
    <w:rsid w:val="00A1578A"/>
    <w:rsid w:val="00A1592B"/>
    <w:rsid w:val="00A15B33"/>
    <w:rsid w:val="00A161C0"/>
    <w:rsid w:val="00A1701B"/>
    <w:rsid w:val="00A173F6"/>
    <w:rsid w:val="00A1773E"/>
    <w:rsid w:val="00A177AF"/>
    <w:rsid w:val="00A17E25"/>
    <w:rsid w:val="00A205FE"/>
    <w:rsid w:val="00A20B93"/>
    <w:rsid w:val="00A2106F"/>
    <w:rsid w:val="00A21853"/>
    <w:rsid w:val="00A218CF"/>
    <w:rsid w:val="00A21AFA"/>
    <w:rsid w:val="00A21D11"/>
    <w:rsid w:val="00A22573"/>
    <w:rsid w:val="00A2263A"/>
    <w:rsid w:val="00A2263C"/>
    <w:rsid w:val="00A22746"/>
    <w:rsid w:val="00A229F5"/>
    <w:rsid w:val="00A22D43"/>
    <w:rsid w:val="00A230B4"/>
    <w:rsid w:val="00A2337C"/>
    <w:rsid w:val="00A235E1"/>
    <w:rsid w:val="00A248B3"/>
    <w:rsid w:val="00A2492F"/>
    <w:rsid w:val="00A24D6D"/>
    <w:rsid w:val="00A25769"/>
    <w:rsid w:val="00A25A0C"/>
    <w:rsid w:val="00A269C8"/>
    <w:rsid w:val="00A26D14"/>
    <w:rsid w:val="00A26D23"/>
    <w:rsid w:val="00A26FB0"/>
    <w:rsid w:val="00A30457"/>
    <w:rsid w:val="00A30602"/>
    <w:rsid w:val="00A30A08"/>
    <w:rsid w:val="00A313B7"/>
    <w:rsid w:val="00A314AE"/>
    <w:rsid w:val="00A31ADC"/>
    <w:rsid w:val="00A31AE4"/>
    <w:rsid w:val="00A31BFF"/>
    <w:rsid w:val="00A31C34"/>
    <w:rsid w:val="00A333BC"/>
    <w:rsid w:val="00A33C1D"/>
    <w:rsid w:val="00A344E8"/>
    <w:rsid w:val="00A34520"/>
    <w:rsid w:val="00A34D47"/>
    <w:rsid w:val="00A34D68"/>
    <w:rsid w:val="00A35021"/>
    <w:rsid w:val="00A3556F"/>
    <w:rsid w:val="00A35771"/>
    <w:rsid w:val="00A35A67"/>
    <w:rsid w:val="00A35ADC"/>
    <w:rsid w:val="00A35CEB"/>
    <w:rsid w:val="00A362A0"/>
    <w:rsid w:val="00A363F5"/>
    <w:rsid w:val="00A364C4"/>
    <w:rsid w:val="00A3711F"/>
    <w:rsid w:val="00A375BB"/>
    <w:rsid w:val="00A379ED"/>
    <w:rsid w:val="00A37BF6"/>
    <w:rsid w:val="00A409CB"/>
    <w:rsid w:val="00A40CDC"/>
    <w:rsid w:val="00A40F29"/>
    <w:rsid w:val="00A41A04"/>
    <w:rsid w:val="00A41AB8"/>
    <w:rsid w:val="00A41B69"/>
    <w:rsid w:val="00A41CCD"/>
    <w:rsid w:val="00A41D00"/>
    <w:rsid w:val="00A41D7C"/>
    <w:rsid w:val="00A41EFD"/>
    <w:rsid w:val="00A42238"/>
    <w:rsid w:val="00A42883"/>
    <w:rsid w:val="00A428E6"/>
    <w:rsid w:val="00A4317F"/>
    <w:rsid w:val="00A43274"/>
    <w:rsid w:val="00A434EE"/>
    <w:rsid w:val="00A43743"/>
    <w:rsid w:val="00A43888"/>
    <w:rsid w:val="00A43F52"/>
    <w:rsid w:val="00A443A2"/>
    <w:rsid w:val="00A4481E"/>
    <w:rsid w:val="00A44897"/>
    <w:rsid w:val="00A449A7"/>
    <w:rsid w:val="00A44D42"/>
    <w:rsid w:val="00A4538E"/>
    <w:rsid w:val="00A4547D"/>
    <w:rsid w:val="00A4565D"/>
    <w:rsid w:val="00A45E23"/>
    <w:rsid w:val="00A45E70"/>
    <w:rsid w:val="00A46233"/>
    <w:rsid w:val="00A4659C"/>
    <w:rsid w:val="00A466EB"/>
    <w:rsid w:val="00A46B04"/>
    <w:rsid w:val="00A46DBD"/>
    <w:rsid w:val="00A47DA7"/>
    <w:rsid w:val="00A50563"/>
    <w:rsid w:val="00A51865"/>
    <w:rsid w:val="00A518C1"/>
    <w:rsid w:val="00A538A1"/>
    <w:rsid w:val="00A53ED7"/>
    <w:rsid w:val="00A5408C"/>
    <w:rsid w:val="00A543AD"/>
    <w:rsid w:val="00A544BC"/>
    <w:rsid w:val="00A54AE7"/>
    <w:rsid w:val="00A5554B"/>
    <w:rsid w:val="00A55C2B"/>
    <w:rsid w:val="00A562A0"/>
    <w:rsid w:val="00A568A8"/>
    <w:rsid w:val="00A56A05"/>
    <w:rsid w:val="00A60350"/>
    <w:rsid w:val="00A60DE4"/>
    <w:rsid w:val="00A6114B"/>
    <w:rsid w:val="00A613F3"/>
    <w:rsid w:val="00A62792"/>
    <w:rsid w:val="00A63272"/>
    <w:rsid w:val="00A637A7"/>
    <w:rsid w:val="00A63B04"/>
    <w:rsid w:val="00A63B18"/>
    <w:rsid w:val="00A64003"/>
    <w:rsid w:val="00A64230"/>
    <w:rsid w:val="00A649B5"/>
    <w:rsid w:val="00A64D96"/>
    <w:rsid w:val="00A64EB7"/>
    <w:rsid w:val="00A65820"/>
    <w:rsid w:val="00A65A11"/>
    <w:rsid w:val="00A65B97"/>
    <w:rsid w:val="00A65FEC"/>
    <w:rsid w:val="00A709FE"/>
    <w:rsid w:val="00A711FD"/>
    <w:rsid w:val="00A71430"/>
    <w:rsid w:val="00A7193A"/>
    <w:rsid w:val="00A71BD6"/>
    <w:rsid w:val="00A7224D"/>
    <w:rsid w:val="00A7253E"/>
    <w:rsid w:val="00A72720"/>
    <w:rsid w:val="00A727F6"/>
    <w:rsid w:val="00A73528"/>
    <w:rsid w:val="00A7360D"/>
    <w:rsid w:val="00A74160"/>
    <w:rsid w:val="00A75C86"/>
    <w:rsid w:val="00A76848"/>
    <w:rsid w:val="00A7694A"/>
    <w:rsid w:val="00A76A9A"/>
    <w:rsid w:val="00A76CA0"/>
    <w:rsid w:val="00A7755B"/>
    <w:rsid w:val="00A77679"/>
    <w:rsid w:val="00A77D08"/>
    <w:rsid w:val="00A804FA"/>
    <w:rsid w:val="00A8154D"/>
    <w:rsid w:val="00A816D2"/>
    <w:rsid w:val="00A819DC"/>
    <w:rsid w:val="00A82044"/>
    <w:rsid w:val="00A8319E"/>
    <w:rsid w:val="00A83D1F"/>
    <w:rsid w:val="00A84126"/>
    <w:rsid w:val="00A846A2"/>
    <w:rsid w:val="00A84921"/>
    <w:rsid w:val="00A851D8"/>
    <w:rsid w:val="00A8545E"/>
    <w:rsid w:val="00A85719"/>
    <w:rsid w:val="00A85E82"/>
    <w:rsid w:val="00A8604B"/>
    <w:rsid w:val="00A86586"/>
    <w:rsid w:val="00A86CEF"/>
    <w:rsid w:val="00A86E75"/>
    <w:rsid w:val="00A86F80"/>
    <w:rsid w:val="00A872DA"/>
    <w:rsid w:val="00A8738B"/>
    <w:rsid w:val="00A877EA"/>
    <w:rsid w:val="00A87AB4"/>
    <w:rsid w:val="00A87DE0"/>
    <w:rsid w:val="00A87DE5"/>
    <w:rsid w:val="00A87F21"/>
    <w:rsid w:val="00A900F3"/>
    <w:rsid w:val="00A90301"/>
    <w:rsid w:val="00A90659"/>
    <w:rsid w:val="00A9079A"/>
    <w:rsid w:val="00A907FA"/>
    <w:rsid w:val="00A9081A"/>
    <w:rsid w:val="00A90C28"/>
    <w:rsid w:val="00A91528"/>
    <w:rsid w:val="00A91B85"/>
    <w:rsid w:val="00A91CB6"/>
    <w:rsid w:val="00A91E26"/>
    <w:rsid w:val="00A92466"/>
    <w:rsid w:val="00A92510"/>
    <w:rsid w:val="00A925A9"/>
    <w:rsid w:val="00A9300A"/>
    <w:rsid w:val="00A93436"/>
    <w:rsid w:val="00A937F4"/>
    <w:rsid w:val="00A94B72"/>
    <w:rsid w:val="00A94D14"/>
    <w:rsid w:val="00A94F48"/>
    <w:rsid w:val="00A9601E"/>
    <w:rsid w:val="00A96466"/>
    <w:rsid w:val="00A96DD4"/>
    <w:rsid w:val="00A96E6E"/>
    <w:rsid w:val="00A9715C"/>
    <w:rsid w:val="00A97322"/>
    <w:rsid w:val="00A97358"/>
    <w:rsid w:val="00A97A0D"/>
    <w:rsid w:val="00A97C57"/>
    <w:rsid w:val="00AA0460"/>
    <w:rsid w:val="00AA0650"/>
    <w:rsid w:val="00AA0C8D"/>
    <w:rsid w:val="00AA142A"/>
    <w:rsid w:val="00AA1732"/>
    <w:rsid w:val="00AA1EB1"/>
    <w:rsid w:val="00AA2105"/>
    <w:rsid w:val="00AA2137"/>
    <w:rsid w:val="00AA2A2F"/>
    <w:rsid w:val="00AA2CCB"/>
    <w:rsid w:val="00AA4592"/>
    <w:rsid w:val="00AA482B"/>
    <w:rsid w:val="00AA4A06"/>
    <w:rsid w:val="00AA4C87"/>
    <w:rsid w:val="00AA4E22"/>
    <w:rsid w:val="00AA57F7"/>
    <w:rsid w:val="00AA588E"/>
    <w:rsid w:val="00AA5B2C"/>
    <w:rsid w:val="00AA5BC1"/>
    <w:rsid w:val="00AA6387"/>
    <w:rsid w:val="00AA682F"/>
    <w:rsid w:val="00AA6A7C"/>
    <w:rsid w:val="00AA6CCD"/>
    <w:rsid w:val="00AA76E9"/>
    <w:rsid w:val="00AA7C19"/>
    <w:rsid w:val="00AB0060"/>
    <w:rsid w:val="00AB025C"/>
    <w:rsid w:val="00AB05BC"/>
    <w:rsid w:val="00AB0D28"/>
    <w:rsid w:val="00AB0DB9"/>
    <w:rsid w:val="00AB0E06"/>
    <w:rsid w:val="00AB19E5"/>
    <w:rsid w:val="00AB26AA"/>
    <w:rsid w:val="00AB3739"/>
    <w:rsid w:val="00AB3B9B"/>
    <w:rsid w:val="00AB3CFA"/>
    <w:rsid w:val="00AB3E82"/>
    <w:rsid w:val="00AB58B1"/>
    <w:rsid w:val="00AB5EC4"/>
    <w:rsid w:val="00AB604C"/>
    <w:rsid w:val="00AB6860"/>
    <w:rsid w:val="00AB6BCF"/>
    <w:rsid w:val="00AB7347"/>
    <w:rsid w:val="00AB76BF"/>
    <w:rsid w:val="00AB7868"/>
    <w:rsid w:val="00AB7A2E"/>
    <w:rsid w:val="00AC0180"/>
    <w:rsid w:val="00AC0222"/>
    <w:rsid w:val="00AC05AC"/>
    <w:rsid w:val="00AC0C87"/>
    <w:rsid w:val="00AC1906"/>
    <w:rsid w:val="00AC192D"/>
    <w:rsid w:val="00AC1B74"/>
    <w:rsid w:val="00AC2A88"/>
    <w:rsid w:val="00AC2E03"/>
    <w:rsid w:val="00AC3200"/>
    <w:rsid w:val="00AC3868"/>
    <w:rsid w:val="00AC4058"/>
    <w:rsid w:val="00AC540A"/>
    <w:rsid w:val="00AC6680"/>
    <w:rsid w:val="00AC69EC"/>
    <w:rsid w:val="00AC6F66"/>
    <w:rsid w:val="00AC77AF"/>
    <w:rsid w:val="00AC7B52"/>
    <w:rsid w:val="00AC7E11"/>
    <w:rsid w:val="00AC7F42"/>
    <w:rsid w:val="00AD0814"/>
    <w:rsid w:val="00AD0CC9"/>
    <w:rsid w:val="00AD1DB6"/>
    <w:rsid w:val="00AD23E5"/>
    <w:rsid w:val="00AD248A"/>
    <w:rsid w:val="00AD28EC"/>
    <w:rsid w:val="00AD29F4"/>
    <w:rsid w:val="00AD30D1"/>
    <w:rsid w:val="00AD361A"/>
    <w:rsid w:val="00AD3816"/>
    <w:rsid w:val="00AD3F80"/>
    <w:rsid w:val="00AD40FD"/>
    <w:rsid w:val="00AD43DF"/>
    <w:rsid w:val="00AD4F6D"/>
    <w:rsid w:val="00AD5216"/>
    <w:rsid w:val="00AD56F9"/>
    <w:rsid w:val="00AD59CB"/>
    <w:rsid w:val="00AD62A4"/>
    <w:rsid w:val="00AD659C"/>
    <w:rsid w:val="00AD65D2"/>
    <w:rsid w:val="00AE0047"/>
    <w:rsid w:val="00AE0069"/>
    <w:rsid w:val="00AE11B3"/>
    <w:rsid w:val="00AE1791"/>
    <w:rsid w:val="00AE2022"/>
    <w:rsid w:val="00AE2D08"/>
    <w:rsid w:val="00AE2DE3"/>
    <w:rsid w:val="00AE35E6"/>
    <w:rsid w:val="00AE3AF5"/>
    <w:rsid w:val="00AE41CB"/>
    <w:rsid w:val="00AE4527"/>
    <w:rsid w:val="00AE4700"/>
    <w:rsid w:val="00AE4CE7"/>
    <w:rsid w:val="00AE4DFC"/>
    <w:rsid w:val="00AE4FC7"/>
    <w:rsid w:val="00AE540F"/>
    <w:rsid w:val="00AE5F8A"/>
    <w:rsid w:val="00AE5FDB"/>
    <w:rsid w:val="00AE6172"/>
    <w:rsid w:val="00AE6661"/>
    <w:rsid w:val="00AE778D"/>
    <w:rsid w:val="00AF0067"/>
    <w:rsid w:val="00AF16F3"/>
    <w:rsid w:val="00AF1771"/>
    <w:rsid w:val="00AF1C3A"/>
    <w:rsid w:val="00AF1F49"/>
    <w:rsid w:val="00AF1FE5"/>
    <w:rsid w:val="00AF2023"/>
    <w:rsid w:val="00AF2050"/>
    <w:rsid w:val="00AF24D4"/>
    <w:rsid w:val="00AF2E13"/>
    <w:rsid w:val="00AF3AD2"/>
    <w:rsid w:val="00AF3D48"/>
    <w:rsid w:val="00AF4072"/>
    <w:rsid w:val="00AF450A"/>
    <w:rsid w:val="00AF465F"/>
    <w:rsid w:val="00AF4B66"/>
    <w:rsid w:val="00AF5987"/>
    <w:rsid w:val="00AF63DD"/>
    <w:rsid w:val="00AF6469"/>
    <w:rsid w:val="00AF70B0"/>
    <w:rsid w:val="00AF7645"/>
    <w:rsid w:val="00AF766B"/>
    <w:rsid w:val="00B0058A"/>
    <w:rsid w:val="00B00850"/>
    <w:rsid w:val="00B00C4F"/>
    <w:rsid w:val="00B01430"/>
    <w:rsid w:val="00B01D27"/>
    <w:rsid w:val="00B01EAD"/>
    <w:rsid w:val="00B01FA1"/>
    <w:rsid w:val="00B02166"/>
    <w:rsid w:val="00B02F97"/>
    <w:rsid w:val="00B0314D"/>
    <w:rsid w:val="00B0406B"/>
    <w:rsid w:val="00B041D6"/>
    <w:rsid w:val="00B0422F"/>
    <w:rsid w:val="00B0424F"/>
    <w:rsid w:val="00B043BC"/>
    <w:rsid w:val="00B046AA"/>
    <w:rsid w:val="00B04857"/>
    <w:rsid w:val="00B04F59"/>
    <w:rsid w:val="00B05016"/>
    <w:rsid w:val="00B05A6C"/>
    <w:rsid w:val="00B05AAC"/>
    <w:rsid w:val="00B06110"/>
    <w:rsid w:val="00B065D3"/>
    <w:rsid w:val="00B07B4A"/>
    <w:rsid w:val="00B10215"/>
    <w:rsid w:val="00B10525"/>
    <w:rsid w:val="00B1062A"/>
    <w:rsid w:val="00B1102B"/>
    <w:rsid w:val="00B11328"/>
    <w:rsid w:val="00B11A22"/>
    <w:rsid w:val="00B12608"/>
    <w:rsid w:val="00B14133"/>
    <w:rsid w:val="00B1476F"/>
    <w:rsid w:val="00B147D0"/>
    <w:rsid w:val="00B14B4E"/>
    <w:rsid w:val="00B14E93"/>
    <w:rsid w:val="00B15142"/>
    <w:rsid w:val="00B15AAD"/>
    <w:rsid w:val="00B15C45"/>
    <w:rsid w:val="00B15C54"/>
    <w:rsid w:val="00B15FA4"/>
    <w:rsid w:val="00B16976"/>
    <w:rsid w:val="00B17271"/>
    <w:rsid w:val="00B20429"/>
    <w:rsid w:val="00B20687"/>
    <w:rsid w:val="00B206EC"/>
    <w:rsid w:val="00B20878"/>
    <w:rsid w:val="00B20EC4"/>
    <w:rsid w:val="00B2147A"/>
    <w:rsid w:val="00B2181F"/>
    <w:rsid w:val="00B21986"/>
    <w:rsid w:val="00B219B4"/>
    <w:rsid w:val="00B22B2E"/>
    <w:rsid w:val="00B23980"/>
    <w:rsid w:val="00B23B80"/>
    <w:rsid w:val="00B2403C"/>
    <w:rsid w:val="00B243EC"/>
    <w:rsid w:val="00B24951"/>
    <w:rsid w:val="00B24A4B"/>
    <w:rsid w:val="00B24F95"/>
    <w:rsid w:val="00B255F9"/>
    <w:rsid w:val="00B25A7B"/>
    <w:rsid w:val="00B25B34"/>
    <w:rsid w:val="00B25E8C"/>
    <w:rsid w:val="00B26363"/>
    <w:rsid w:val="00B263B0"/>
    <w:rsid w:val="00B26D1A"/>
    <w:rsid w:val="00B27A45"/>
    <w:rsid w:val="00B27E57"/>
    <w:rsid w:val="00B303B6"/>
    <w:rsid w:val="00B31906"/>
    <w:rsid w:val="00B31C2D"/>
    <w:rsid w:val="00B31C9E"/>
    <w:rsid w:val="00B31ECB"/>
    <w:rsid w:val="00B32773"/>
    <w:rsid w:val="00B32BA0"/>
    <w:rsid w:val="00B32F55"/>
    <w:rsid w:val="00B3320C"/>
    <w:rsid w:val="00B33253"/>
    <w:rsid w:val="00B3345A"/>
    <w:rsid w:val="00B33666"/>
    <w:rsid w:val="00B33772"/>
    <w:rsid w:val="00B33DF0"/>
    <w:rsid w:val="00B33ECC"/>
    <w:rsid w:val="00B342B0"/>
    <w:rsid w:val="00B34887"/>
    <w:rsid w:val="00B34C8F"/>
    <w:rsid w:val="00B35235"/>
    <w:rsid w:val="00B35828"/>
    <w:rsid w:val="00B35D37"/>
    <w:rsid w:val="00B36565"/>
    <w:rsid w:val="00B36A69"/>
    <w:rsid w:val="00B36AA3"/>
    <w:rsid w:val="00B36F02"/>
    <w:rsid w:val="00B37165"/>
    <w:rsid w:val="00B373E4"/>
    <w:rsid w:val="00B37486"/>
    <w:rsid w:val="00B3775E"/>
    <w:rsid w:val="00B37B07"/>
    <w:rsid w:val="00B37D5F"/>
    <w:rsid w:val="00B4015B"/>
    <w:rsid w:val="00B40B30"/>
    <w:rsid w:val="00B42A80"/>
    <w:rsid w:val="00B42C3B"/>
    <w:rsid w:val="00B42F59"/>
    <w:rsid w:val="00B42FA9"/>
    <w:rsid w:val="00B4312A"/>
    <w:rsid w:val="00B436CB"/>
    <w:rsid w:val="00B43D54"/>
    <w:rsid w:val="00B44273"/>
    <w:rsid w:val="00B4453F"/>
    <w:rsid w:val="00B44D2F"/>
    <w:rsid w:val="00B45A77"/>
    <w:rsid w:val="00B45F85"/>
    <w:rsid w:val="00B46DD7"/>
    <w:rsid w:val="00B47011"/>
    <w:rsid w:val="00B471C7"/>
    <w:rsid w:val="00B473E3"/>
    <w:rsid w:val="00B5004D"/>
    <w:rsid w:val="00B508DE"/>
    <w:rsid w:val="00B50F10"/>
    <w:rsid w:val="00B51026"/>
    <w:rsid w:val="00B516D5"/>
    <w:rsid w:val="00B5204F"/>
    <w:rsid w:val="00B52E67"/>
    <w:rsid w:val="00B5389D"/>
    <w:rsid w:val="00B53D13"/>
    <w:rsid w:val="00B55278"/>
    <w:rsid w:val="00B55347"/>
    <w:rsid w:val="00B5540C"/>
    <w:rsid w:val="00B55516"/>
    <w:rsid w:val="00B55F31"/>
    <w:rsid w:val="00B560CB"/>
    <w:rsid w:val="00B56108"/>
    <w:rsid w:val="00B567DF"/>
    <w:rsid w:val="00B571E5"/>
    <w:rsid w:val="00B57319"/>
    <w:rsid w:val="00B57424"/>
    <w:rsid w:val="00B57F8F"/>
    <w:rsid w:val="00B6063C"/>
    <w:rsid w:val="00B610BF"/>
    <w:rsid w:val="00B61620"/>
    <w:rsid w:val="00B617B3"/>
    <w:rsid w:val="00B620A0"/>
    <w:rsid w:val="00B622CC"/>
    <w:rsid w:val="00B625F0"/>
    <w:rsid w:val="00B62EEE"/>
    <w:rsid w:val="00B632A9"/>
    <w:rsid w:val="00B6357C"/>
    <w:rsid w:val="00B6359B"/>
    <w:rsid w:val="00B6397B"/>
    <w:rsid w:val="00B64578"/>
    <w:rsid w:val="00B646CE"/>
    <w:rsid w:val="00B646E3"/>
    <w:rsid w:val="00B64B89"/>
    <w:rsid w:val="00B64EAC"/>
    <w:rsid w:val="00B64ED7"/>
    <w:rsid w:val="00B65178"/>
    <w:rsid w:val="00B65268"/>
    <w:rsid w:val="00B654BD"/>
    <w:rsid w:val="00B6555A"/>
    <w:rsid w:val="00B65A0A"/>
    <w:rsid w:val="00B6621C"/>
    <w:rsid w:val="00B66325"/>
    <w:rsid w:val="00B6636F"/>
    <w:rsid w:val="00B66C9D"/>
    <w:rsid w:val="00B67094"/>
    <w:rsid w:val="00B67650"/>
    <w:rsid w:val="00B67709"/>
    <w:rsid w:val="00B67B6B"/>
    <w:rsid w:val="00B701EE"/>
    <w:rsid w:val="00B705DC"/>
    <w:rsid w:val="00B708A4"/>
    <w:rsid w:val="00B70DFD"/>
    <w:rsid w:val="00B7156C"/>
    <w:rsid w:val="00B71A71"/>
    <w:rsid w:val="00B71FBD"/>
    <w:rsid w:val="00B72A02"/>
    <w:rsid w:val="00B72E0A"/>
    <w:rsid w:val="00B731A8"/>
    <w:rsid w:val="00B735F0"/>
    <w:rsid w:val="00B73A05"/>
    <w:rsid w:val="00B73D77"/>
    <w:rsid w:val="00B74684"/>
    <w:rsid w:val="00B75160"/>
    <w:rsid w:val="00B760E2"/>
    <w:rsid w:val="00B760FA"/>
    <w:rsid w:val="00B76478"/>
    <w:rsid w:val="00B76BEA"/>
    <w:rsid w:val="00B80579"/>
    <w:rsid w:val="00B80991"/>
    <w:rsid w:val="00B80E8A"/>
    <w:rsid w:val="00B80FF2"/>
    <w:rsid w:val="00B817DA"/>
    <w:rsid w:val="00B81BC3"/>
    <w:rsid w:val="00B825F8"/>
    <w:rsid w:val="00B82F2F"/>
    <w:rsid w:val="00B82F96"/>
    <w:rsid w:val="00B82FAB"/>
    <w:rsid w:val="00B83B10"/>
    <w:rsid w:val="00B83B9C"/>
    <w:rsid w:val="00B83C3C"/>
    <w:rsid w:val="00B83CC6"/>
    <w:rsid w:val="00B84C0D"/>
    <w:rsid w:val="00B84DA8"/>
    <w:rsid w:val="00B853D2"/>
    <w:rsid w:val="00B858AF"/>
    <w:rsid w:val="00B85BA5"/>
    <w:rsid w:val="00B85CFC"/>
    <w:rsid w:val="00B8677D"/>
    <w:rsid w:val="00B86BD0"/>
    <w:rsid w:val="00B86C21"/>
    <w:rsid w:val="00B874D4"/>
    <w:rsid w:val="00B87CEE"/>
    <w:rsid w:val="00B90067"/>
    <w:rsid w:val="00B904C5"/>
    <w:rsid w:val="00B9086E"/>
    <w:rsid w:val="00B90B71"/>
    <w:rsid w:val="00B90B9A"/>
    <w:rsid w:val="00B90D61"/>
    <w:rsid w:val="00B91574"/>
    <w:rsid w:val="00B92BFD"/>
    <w:rsid w:val="00B92D90"/>
    <w:rsid w:val="00B930BE"/>
    <w:rsid w:val="00B9341B"/>
    <w:rsid w:val="00B934AE"/>
    <w:rsid w:val="00B93943"/>
    <w:rsid w:val="00B93EF3"/>
    <w:rsid w:val="00B93F79"/>
    <w:rsid w:val="00B93F94"/>
    <w:rsid w:val="00B943D8"/>
    <w:rsid w:val="00B9486E"/>
    <w:rsid w:val="00B9569C"/>
    <w:rsid w:val="00B95B98"/>
    <w:rsid w:val="00B96380"/>
    <w:rsid w:val="00B96674"/>
    <w:rsid w:val="00B97240"/>
    <w:rsid w:val="00B97489"/>
    <w:rsid w:val="00B975A7"/>
    <w:rsid w:val="00B976D5"/>
    <w:rsid w:val="00B9773A"/>
    <w:rsid w:val="00BA0492"/>
    <w:rsid w:val="00BA0862"/>
    <w:rsid w:val="00BA0CC8"/>
    <w:rsid w:val="00BA0F97"/>
    <w:rsid w:val="00BA17E1"/>
    <w:rsid w:val="00BA1D4F"/>
    <w:rsid w:val="00BA1D97"/>
    <w:rsid w:val="00BA2527"/>
    <w:rsid w:val="00BA2905"/>
    <w:rsid w:val="00BA298E"/>
    <w:rsid w:val="00BA349D"/>
    <w:rsid w:val="00BA3A0A"/>
    <w:rsid w:val="00BA3C99"/>
    <w:rsid w:val="00BA3E42"/>
    <w:rsid w:val="00BA3EA2"/>
    <w:rsid w:val="00BA4163"/>
    <w:rsid w:val="00BA42E7"/>
    <w:rsid w:val="00BA44B5"/>
    <w:rsid w:val="00BA4D66"/>
    <w:rsid w:val="00BA4EC4"/>
    <w:rsid w:val="00BA5890"/>
    <w:rsid w:val="00BA5DAB"/>
    <w:rsid w:val="00BA5E48"/>
    <w:rsid w:val="00BA630C"/>
    <w:rsid w:val="00BA6694"/>
    <w:rsid w:val="00BA703B"/>
    <w:rsid w:val="00BA7565"/>
    <w:rsid w:val="00BA7607"/>
    <w:rsid w:val="00BA76FF"/>
    <w:rsid w:val="00BA77D4"/>
    <w:rsid w:val="00BA7918"/>
    <w:rsid w:val="00BA7B1D"/>
    <w:rsid w:val="00BA7B5F"/>
    <w:rsid w:val="00BA7B88"/>
    <w:rsid w:val="00BB0B71"/>
    <w:rsid w:val="00BB11C0"/>
    <w:rsid w:val="00BB12BA"/>
    <w:rsid w:val="00BB1F3C"/>
    <w:rsid w:val="00BB2041"/>
    <w:rsid w:val="00BB2146"/>
    <w:rsid w:val="00BB242F"/>
    <w:rsid w:val="00BB2540"/>
    <w:rsid w:val="00BB25D5"/>
    <w:rsid w:val="00BB269A"/>
    <w:rsid w:val="00BB26CD"/>
    <w:rsid w:val="00BB28A3"/>
    <w:rsid w:val="00BB29FD"/>
    <w:rsid w:val="00BB2F41"/>
    <w:rsid w:val="00BB3614"/>
    <w:rsid w:val="00BB3B52"/>
    <w:rsid w:val="00BB4579"/>
    <w:rsid w:val="00BB45D4"/>
    <w:rsid w:val="00BB5515"/>
    <w:rsid w:val="00BB5D89"/>
    <w:rsid w:val="00BB5E54"/>
    <w:rsid w:val="00BB5FB3"/>
    <w:rsid w:val="00BB6289"/>
    <w:rsid w:val="00BB63CE"/>
    <w:rsid w:val="00BB6AEC"/>
    <w:rsid w:val="00BB6FE7"/>
    <w:rsid w:val="00BB700A"/>
    <w:rsid w:val="00BB7243"/>
    <w:rsid w:val="00BB7843"/>
    <w:rsid w:val="00BB7A51"/>
    <w:rsid w:val="00BC0CEF"/>
    <w:rsid w:val="00BC1A8B"/>
    <w:rsid w:val="00BC1D7C"/>
    <w:rsid w:val="00BC20DC"/>
    <w:rsid w:val="00BC222C"/>
    <w:rsid w:val="00BC2438"/>
    <w:rsid w:val="00BC2BFF"/>
    <w:rsid w:val="00BC33BF"/>
    <w:rsid w:val="00BC36AE"/>
    <w:rsid w:val="00BC39B1"/>
    <w:rsid w:val="00BC3B34"/>
    <w:rsid w:val="00BC3CF9"/>
    <w:rsid w:val="00BC4435"/>
    <w:rsid w:val="00BC4EE9"/>
    <w:rsid w:val="00BC5227"/>
    <w:rsid w:val="00BC5ACA"/>
    <w:rsid w:val="00BC5E03"/>
    <w:rsid w:val="00BC6047"/>
    <w:rsid w:val="00BC6BC8"/>
    <w:rsid w:val="00BC6C79"/>
    <w:rsid w:val="00BC708C"/>
    <w:rsid w:val="00BC73B5"/>
    <w:rsid w:val="00BC7568"/>
    <w:rsid w:val="00BC7BA5"/>
    <w:rsid w:val="00BD0111"/>
    <w:rsid w:val="00BD1179"/>
    <w:rsid w:val="00BD17ED"/>
    <w:rsid w:val="00BD1941"/>
    <w:rsid w:val="00BD1952"/>
    <w:rsid w:val="00BD2083"/>
    <w:rsid w:val="00BD2606"/>
    <w:rsid w:val="00BD3423"/>
    <w:rsid w:val="00BD35A2"/>
    <w:rsid w:val="00BD3C8C"/>
    <w:rsid w:val="00BD3F97"/>
    <w:rsid w:val="00BD407C"/>
    <w:rsid w:val="00BD49F7"/>
    <w:rsid w:val="00BD4D3B"/>
    <w:rsid w:val="00BD5264"/>
    <w:rsid w:val="00BD5636"/>
    <w:rsid w:val="00BD5DDD"/>
    <w:rsid w:val="00BD63D4"/>
    <w:rsid w:val="00BD650A"/>
    <w:rsid w:val="00BD66F1"/>
    <w:rsid w:val="00BD67EE"/>
    <w:rsid w:val="00BD7F54"/>
    <w:rsid w:val="00BE0476"/>
    <w:rsid w:val="00BE0501"/>
    <w:rsid w:val="00BE1124"/>
    <w:rsid w:val="00BE175B"/>
    <w:rsid w:val="00BE18CD"/>
    <w:rsid w:val="00BE2CFF"/>
    <w:rsid w:val="00BE3114"/>
    <w:rsid w:val="00BE3615"/>
    <w:rsid w:val="00BE36BE"/>
    <w:rsid w:val="00BE389E"/>
    <w:rsid w:val="00BE3928"/>
    <w:rsid w:val="00BE3D2B"/>
    <w:rsid w:val="00BE3DDA"/>
    <w:rsid w:val="00BE4276"/>
    <w:rsid w:val="00BE4591"/>
    <w:rsid w:val="00BE551D"/>
    <w:rsid w:val="00BE591F"/>
    <w:rsid w:val="00BE7488"/>
    <w:rsid w:val="00BE7C9F"/>
    <w:rsid w:val="00BF0193"/>
    <w:rsid w:val="00BF0220"/>
    <w:rsid w:val="00BF067A"/>
    <w:rsid w:val="00BF068A"/>
    <w:rsid w:val="00BF08CD"/>
    <w:rsid w:val="00BF0D13"/>
    <w:rsid w:val="00BF0F9C"/>
    <w:rsid w:val="00BF106C"/>
    <w:rsid w:val="00BF15A3"/>
    <w:rsid w:val="00BF1621"/>
    <w:rsid w:val="00BF1A4B"/>
    <w:rsid w:val="00BF1AA9"/>
    <w:rsid w:val="00BF1FA5"/>
    <w:rsid w:val="00BF24FF"/>
    <w:rsid w:val="00BF36D3"/>
    <w:rsid w:val="00BF3A77"/>
    <w:rsid w:val="00BF4A1B"/>
    <w:rsid w:val="00BF4D32"/>
    <w:rsid w:val="00BF4F76"/>
    <w:rsid w:val="00BF4FE7"/>
    <w:rsid w:val="00BF508C"/>
    <w:rsid w:val="00BF57CF"/>
    <w:rsid w:val="00BF59F6"/>
    <w:rsid w:val="00BF600D"/>
    <w:rsid w:val="00BF622D"/>
    <w:rsid w:val="00BF6361"/>
    <w:rsid w:val="00BF6D9C"/>
    <w:rsid w:val="00BF6FCF"/>
    <w:rsid w:val="00BF750F"/>
    <w:rsid w:val="00BF79B7"/>
    <w:rsid w:val="00BF7CA3"/>
    <w:rsid w:val="00C00063"/>
    <w:rsid w:val="00C002F7"/>
    <w:rsid w:val="00C00722"/>
    <w:rsid w:val="00C007DD"/>
    <w:rsid w:val="00C016AA"/>
    <w:rsid w:val="00C01A72"/>
    <w:rsid w:val="00C01A74"/>
    <w:rsid w:val="00C02534"/>
    <w:rsid w:val="00C03473"/>
    <w:rsid w:val="00C03AC7"/>
    <w:rsid w:val="00C03DB0"/>
    <w:rsid w:val="00C03E2D"/>
    <w:rsid w:val="00C04363"/>
    <w:rsid w:val="00C04458"/>
    <w:rsid w:val="00C04698"/>
    <w:rsid w:val="00C04858"/>
    <w:rsid w:val="00C059C0"/>
    <w:rsid w:val="00C05F6F"/>
    <w:rsid w:val="00C061A9"/>
    <w:rsid w:val="00C06569"/>
    <w:rsid w:val="00C06D90"/>
    <w:rsid w:val="00C07C8B"/>
    <w:rsid w:val="00C07CBC"/>
    <w:rsid w:val="00C103B8"/>
    <w:rsid w:val="00C10E89"/>
    <w:rsid w:val="00C1156A"/>
    <w:rsid w:val="00C127F1"/>
    <w:rsid w:val="00C12D5D"/>
    <w:rsid w:val="00C1366D"/>
    <w:rsid w:val="00C13A3D"/>
    <w:rsid w:val="00C13CE1"/>
    <w:rsid w:val="00C14AB9"/>
    <w:rsid w:val="00C152FE"/>
    <w:rsid w:val="00C154A3"/>
    <w:rsid w:val="00C163DF"/>
    <w:rsid w:val="00C1709F"/>
    <w:rsid w:val="00C176C1"/>
    <w:rsid w:val="00C17D26"/>
    <w:rsid w:val="00C20D92"/>
    <w:rsid w:val="00C20DF5"/>
    <w:rsid w:val="00C20E96"/>
    <w:rsid w:val="00C210A0"/>
    <w:rsid w:val="00C2133C"/>
    <w:rsid w:val="00C21817"/>
    <w:rsid w:val="00C218C2"/>
    <w:rsid w:val="00C21D08"/>
    <w:rsid w:val="00C21D64"/>
    <w:rsid w:val="00C22212"/>
    <w:rsid w:val="00C22299"/>
    <w:rsid w:val="00C22D9C"/>
    <w:rsid w:val="00C23B15"/>
    <w:rsid w:val="00C23FF2"/>
    <w:rsid w:val="00C246BF"/>
    <w:rsid w:val="00C24E44"/>
    <w:rsid w:val="00C2522A"/>
    <w:rsid w:val="00C2534C"/>
    <w:rsid w:val="00C2564B"/>
    <w:rsid w:val="00C257BB"/>
    <w:rsid w:val="00C25C16"/>
    <w:rsid w:val="00C2644E"/>
    <w:rsid w:val="00C26987"/>
    <w:rsid w:val="00C26D47"/>
    <w:rsid w:val="00C2727B"/>
    <w:rsid w:val="00C27A4C"/>
    <w:rsid w:val="00C27B30"/>
    <w:rsid w:val="00C302ED"/>
    <w:rsid w:val="00C30496"/>
    <w:rsid w:val="00C30ACE"/>
    <w:rsid w:val="00C312B5"/>
    <w:rsid w:val="00C3191A"/>
    <w:rsid w:val="00C32247"/>
    <w:rsid w:val="00C32717"/>
    <w:rsid w:val="00C32C03"/>
    <w:rsid w:val="00C32E89"/>
    <w:rsid w:val="00C32FC3"/>
    <w:rsid w:val="00C338B2"/>
    <w:rsid w:val="00C33982"/>
    <w:rsid w:val="00C34F81"/>
    <w:rsid w:val="00C353D7"/>
    <w:rsid w:val="00C35628"/>
    <w:rsid w:val="00C3578F"/>
    <w:rsid w:val="00C35E9A"/>
    <w:rsid w:val="00C36127"/>
    <w:rsid w:val="00C365AA"/>
    <w:rsid w:val="00C36D86"/>
    <w:rsid w:val="00C36F73"/>
    <w:rsid w:val="00C37028"/>
    <w:rsid w:val="00C37C0C"/>
    <w:rsid w:val="00C40DDE"/>
    <w:rsid w:val="00C41587"/>
    <w:rsid w:val="00C417E4"/>
    <w:rsid w:val="00C42314"/>
    <w:rsid w:val="00C425DB"/>
    <w:rsid w:val="00C43000"/>
    <w:rsid w:val="00C438AE"/>
    <w:rsid w:val="00C43F5D"/>
    <w:rsid w:val="00C44EC6"/>
    <w:rsid w:val="00C454F6"/>
    <w:rsid w:val="00C45739"/>
    <w:rsid w:val="00C4591D"/>
    <w:rsid w:val="00C45A81"/>
    <w:rsid w:val="00C45D7F"/>
    <w:rsid w:val="00C45EE5"/>
    <w:rsid w:val="00C46823"/>
    <w:rsid w:val="00C46C1C"/>
    <w:rsid w:val="00C46E7D"/>
    <w:rsid w:val="00C46FA2"/>
    <w:rsid w:val="00C4704A"/>
    <w:rsid w:val="00C471E2"/>
    <w:rsid w:val="00C472D9"/>
    <w:rsid w:val="00C47370"/>
    <w:rsid w:val="00C47425"/>
    <w:rsid w:val="00C504E6"/>
    <w:rsid w:val="00C50616"/>
    <w:rsid w:val="00C506F3"/>
    <w:rsid w:val="00C508FE"/>
    <w:rsid w:val="00C52514"/>
    <w:rsid w:val="00C52FC0"/>
    <w:rsid w:val="00C54B7B"/>
    <w:rsid w:val="00C54D4A"/>
    <w:rsid w:val="00C55290"/>
    <w:rsid w:val="00C5596E"/>
    <w:rsid w:val="00C55E59"/>
    <w:rsid w:val="00C56131"/>
    <w:rsid w:val="00C564AF"/>
    <w:rsid w:val="00C56DBD"/>
    <w:rsid w:val="00C56FD7"/>
    <w:rsid w:val="00C5709F"/>
    <w:rsid w:val="00C572FF"/>
    <w:rsid w:val="00C5742A"/>
    <w:rsid w:val="00C5754D"/>
    <w:rsid w:val="00C57824"/>
    <w:rsid w:val="00C61446"/>
    <w:rsid w:val="00C617DF"/>
    <w:rsid w:val="00C61AE3"/>
    <w:rsid w:val="00C61CAA"/>
    <w:rsid w:val="00C6215B"/>
    <w:rsid w:val="00C6287A"/>
    <w:rsid w:val="00C62B5C"/>
    <w:rsid w:val="00C62FA4"/>
    <w:rsid w:val="00C632B8"/>
    <w:rsid w:val="00C63E4A"/>
    <w:rsid w:val="00C64320"/>
    <w:rsid w:val="00C6461A"/>
    <w:rsid w:val="00C6482E"/>
    <w:rsid w:val="00C648F5"/>
    <w:rsid w:val="00C64BF4"/>
    <w:rsid w:val="00C64DB5"/>
    <w:rsid w:val="00C65337"/>
    <w:rsid w:val="00C666ED"/>
    <w:rsid w:val="00C66EB6"/>
    <w:rsid w:val="00C670DD"/>
    <w:rsid w:val="00C67E70"/>
    <w:rsid w:val="00C701FF"/>
    <w:rsid w:val="00C70914"/>
    <w:rsid w:val="00C70B93"/>
    <w:rsid w:val="00C71184"/>
    <w:rsid w:val="00C71486"/>
    <w:rsid w:val="00C714D4"/>
    <w:rsid w:val="00C715AD"/>
    <w:rsid w:val="00C71933"/>
    <w:rsid w:val="00C71ACD"/>
    <w:rsid w:val="00C71DAB"/>
    <w:rsid w:val="00C72619"/>
    <w:rsid w:val="00C72772"/>
    <w:rsid w:val="00C72A73"/>
    <w:rsid w:val="00C72BFB"/>
    <w:rsid w:val="00C72E62"/>
    <w:rsid w:val="00C72F3E"/>
    <w:rsid w:val="00C7360D"/>
    <w:rsid w:val="00C7376C"/>
    <w:rsid w:val="00C7397E"/>
    <w:rsid w:val="00C7400F"/>
    <w:rsid w:val="00C74250"/>
    <w:rsid w:val="00C74B05"/>
    <w:rsid w:val="00C768E7"/>
    <w:rsid w:val="00C76E3A"/>
    <w:rsid w:val="00C76E92"/>
    <w:rsid w:val="00C76EF1"/>
    <w:rsid w:val="00C8006E"/>
    <w:rsid w:val="00C801CB"/>
    <w:rsid w:val="00C80214"/>
    <w:rsid w:val="00C80614"/>
    <w:rsid w:val="00C80934"/>
    <w:rsid w:val="00C80A1D"/>
    <w:rsid w:val="00C80A61"/>
    <w:rsid w:val="00C80C63"/>
    <w:rsid w:val="00C8113C"/>
    <w:rsid w:val="00C81210"/>
    <w:rsid w:val="00C838EF"/>
    <w:rsid w:val="00C838F7"/>
    <w:rsid w:val="00C83AE6"/>
    <w:rsid w:val="00C840E2"/>
    <w:rsid w:val="00C8481C"/>
    <w:rsid w:val="00C84A6D"/>
    <w:rsid w:val="00C84E6B"/>
    <w:rsid w:val="00C851D2"/>
    <w:rsid w:val="00C85644"/>
    <w:rsid w:val="00C8577E"/>
    <w:rsid w:val="00C857B4"/>
    <w:rsid w:val="00C859B6"/>
    <w:rsid w:val="00C85ACC"/>
    <w:rsid w:val="00C85C1B"/>
    <w:rsid w:val="00C86F52"/>
    <w:rsid w:val="00C86FC4"/>
    <w:rsid w:val="00C8723E"/>
    <w:rsid w:val="00C876B1"/>
    <w:rsid w:val="00C87751"/>
    <w:rsid w:val="00C905FE"/>
    <w:rsid w:val="00C92E52"/>
    <w:rsid w:val="00C9317F"/>
    <w:rsid w:val="00C933F5"/>
    <w:rsid w:val="00C938EE"/>
    <w:rsid w:val="00C93D35"/>
    <w:rsid w:val="00C9494B"/>
    <w:rsid w:val="00C94AA5"/>
    <w:rsid w:val="00C94E52"/>
    <w:rsid w:val="00C954C7"/>
    <w:rsid w:val="00C95ADB"/>
    <w:rsid w:val="00C95F7A"/>
    <w:rsid w:val="00C96921"/>
    <w:rsid w:val="00C96DB9"/>
    <w:rsid w:val="00C96F57"/>
    <w:rsid w:val="00C97116"/>
    <w:rsid w:val="00C9730E"/>
    <w:rsid w:val="00C9777A"/>
    <w:rsid w:val="00C9779A"/>
    <w:rsid w:val="00CA0531"/>
    <w:rsid w:val="00CA0547"/>
    <w:rsid w:val="00CA0821"/>
    <w:rsid w:val="00CA0DB2"/>
    <w:rsid w:val="00CA11D7"/>
    <w:rsid w:val="00CA15A9"/>
    <w:rsid w:val="00CA1634"/>
    <w:rsid w:val="00CA195C"/>
    <w:rsid w:val="00CA1EFA"/>
    <w:rsid w:val="00CA2111"/>
    <w:rsid w:val="00CA2348"/>
    <w:rsid w:val="00CA2712"/>
    <w:rsid w:val="00CA2D5A"/>
    <w:rsid w:val="00CA32BB"/>
    <w:rsid w:val="00CA3A06"/>
    <w:rsid w:val="00CA3BBC"/>
    <w:rsid w:val="00CA3DD3"/>
    <w:rsid w:val="00CA4425"/>
    <w:rsid w:val="00CA4B84"/>
    <w:rsid w:val="00CA4F01"/>
    <w:rsid w:val="00CA52FE"/>
    <w:rsid w:val="00CA53C8"/>
    <w:rsid w:val="00CA60A6"/>
    <w:rsid w:val="00CA6304"/>
    <w:rsid w:val="00CA6573"/>
    <w:rsid w:val="00CA6A02"/>
    <w:rsid w:val="00CA7208"/>
    <w:rsid w:val="00CA76AF"/>
    <w:rsid w:val="00CA79C4"/>
    <w:rsid w:val="00CA7D64"/>
    <w:rsid w:val="00CB0042"/>
    <w:rsid w:val="00CB047A"/>
    <w:rsid w:val="00CB074E"/>
    <w:rsid w:val="00CB0C0E"/>
    <w:rsid w:val="00CB191E"/>
    <w:rsid w:val="00CB1979"/>
    <w:rsid w:val="00CB1AC0"/>
    <w:rsid w:val="00CB224D"/>
    <w:rsid w:val="00CB3251"/>
    <w:rsid w:val="00CB383E"/>
    <w:rsid w:val="00CB3849"/>
    <w:rsid w:val="00CB3D95"/>
    <w:rsid w:val="00CB3E00"/>
    <w:rsid w:val="00CB3F11"/>
    <w:rsid w:val="00CB4A64"/>
    <w:rsid w:val="00CB5184"/>
    <w:rsid w:val="00CB5433"/>
    <w:rsid w:val="00CB777D"/>
    <w:rsid w:val="00CB7DD7"/>
    <w:rsid w:val="00CC01F6"/>
    <w:rsid w:val="00CC06FB"/>
    <w:rsid w:val="00CC0713"/>
    <w:rsid w:val="00CC0782"/>
    <w:rsid w:val="00CC10EF"/>
    <w:rsid w:val="00CC17E8"/>
    <w:rsid w:val="00CC1BE5"/>
    <w:rsid w:val="00CC2393"/>
    <w:rsid w:val="00CC29D1"/>
    <w:rsid w:val="00CC2D3A"/>
    <w:rsid w:val="00CC3116"/>
    <w:rsid w:val="00CC45D0"/>
    <w:rsid w:val="00CC45EA"/>
    <w:rsid w:val="00CC46A4"/>
    <w:rsid w:val="00CC4AB3"/>
    <w:rsid w:val="00CC4D2D"/>
    <w:rsid w:val="00CC507F"/>
    <w:rsid w:val="00CC614B"/>
    <w:rsid w:val="00CC6518"/>
    <w:rsid w:val="00CC6A3F"/>
    <w:rsid w:val="00CC6A53"/>
    <w:rsid w:val="00CC736D"/>
    <w:rsid w:val="00CC73C8"/>
    <w:rsid w:val="00CC7886"/>
    <w:rsid w:val="00CC7A7F"/>
    <w:rsid w:val="00CD0BDB"/>
    <w:rsid w:val="00CD0E84"/>
    <w:rsid w:val="00CD0FBF"/>
    <w:rsid w:val="00CD1143"/>
    <w:rsid w:val="00CD1AEF"/>
    <w:rsid w:val="00CD1AF6"/>
    <w:rsid w:val="00CD1CF2"/>
    <w:rsid w:val="00CD22F8"/>
    <w:rsid w:val="00CD22FA"/>
    <w:rsid w:val="00CD252F"/>
    <w:rsid w:val="00CD2A32"/>
    <w:rsid w:val="00CD2AC2"/>
    <w:rsid w:val="00CD396E"/>
    <w:rsid w:val="00CD3B63"/>
    <w:rsid w:val="00CD3D79"/>
    <w:rsid w:val="00CD4052"/>
    <w:rsid w:val="00CD44D0"/>
    <w:rsid w:val="00CD458C"/>
    <w:rsid w:val="00CD45ED"/>
    <w:rsid w:val="00CD48DE"/>
    <w:rsid w:val="00CD500F"/>
    <w:rsid w:val="00CD5132"/>
    <w:rsid w:val="00CD602F"/>
    <w:rsid w:val="00CD60F9"/>
    <w:rsid w:val="00CD61A1"/>
    <w:rsid w:val="00CD70EE"/>
    <w:rsid w:val="00CD74D8"/>
    <w:rsid w:val="00CE0E2C"/>
    <w:rsid w:val="00CE15F8"/>
    <w:rsid w:val="00CE1A0F"/>
    <w:rsid w:val="00CE1A5B"/>
    <w:rsid w:val="00CE2434"/>
    <w:rsid w:val="00CE24C6"/>
    <w:rsid w:val="00CE324C"/>
    <w:rsid w:val="00CE3A3C"/>
    <w:rsid w:val="00CE4342"/>
    <w:rsid w:val="00CE4683"/>
    <w:rsid w:val="00CE4BA1"/>
    <w:rsid w:val="00CE4D7B"/>
    <w:rsid w:val="00CE4E15"/>
    <w:rsid w:val="00CE53B8"/>
    <w:rsid w:val="00CE677F"/>
    <w:rsid w:val="00CE6BFC"/>
    <w:rsid w:val="00CE7B86"/>
    <w:rsid w:val="00CE7FD9"/>
    <w:rsid w:val="00CE7FEA"/>
    <w:rsid w:val="00CF03DD"/>
    <w:rsid w:val="00CF0510"/>
    <w:rsid w:val="00CF057F"/>
    <w:rsid w:val="00CF05CA"/>
    <w:rsid w:val="00CF093E"/>
    <w:rsid w:val="00CF0A81"/>
    <w:rsid w:val="00CF0AAB"/>
    <w:rsid w:val="00CF0B54"/>
    <w:rsid w:val="00CF0D32"/>
    <w:rsid w:val="00CF1A66"/>
    <w:rsid w:val="00CF1B42"/>
    <w:rsid w:val="00CF1D8A"/>
    <w:rsid w:val="00CF2915"/>
    <w:rsid w:val="00CF35EF"/>
    <w:rsid w:val="00CF36BE"/>
    <w:rsid w:val="00CF3C19"/>
    <w:rsid w:val="00CF3D7B"/>
    <w:rsid w:val="00CF411B"/>
    <w:rsid w:val="00CF4E29"/>
    <w:rsid w:val="00CF522A"/>
    <w:rsid w:val="00CF60FB"/>
    <w:rsid w:val="00CF624E"/>
    <w:rsid w:val="00CF6323"/>
    <w:rsid w:val="00CF6BE1"/>
    <w:rsid w:val="00CF7012"/>
    <w:rsid w:val="00CF74DD"/>
    <w:rsid w:val="00CF7B66"/>
    <w:rsid w:val="00D0000D"/>
    <w:rsid w:val="00D0016D"/>
    <w:rsid w:val="00D002A5"/>
    <w:rsid w:val="00D0052C"/>
    <w:rsid w:val="00D007BD"/>
    <w:rsid w:val="00D00E0C"/>
    <w:rsid w:val="00D01446"/>
    <w:rsid w:val="00D01A1E"/>
    <w:rsid w:val="00D01D06"/>
    <w:rsid w:val="00D01D50"/>
    <w:rsid w:val="00D0254C"/>
    <w:rsid w:val="00D02738"/>
    <w:rsid w:val="00D039C1"/>
    <w:rsid w:val="00D04218"/>
    <w:rsid w:val="00D043E3"/>
    <w:rsid w:val="00D04D94"/>
    <w:rsid w:val="00D05CF6"/>
    <w:rsid w:val="00D06A44"/>
    <w:rsid w:val="00D075D3"/>
    <w:rsid w:val="00D07A00"/>
    <w:rsid w:val="00D07D64"/>
    <w:rsid w:val="00D07F65"/>
    <w:rsid w:val="00D07FB8"/>
    <w:rsid w:val="00D10AC2"/>
    <w:rsid w:val="00D10ED9"/>
    <w:rsid w:val="00D10F74"/>
    <w:rsid w:val="00D11028"/>
    <w:rsid w:val="00D114DF"/>
    <w:rsid w:val="00D115D7"/>
    <w:rsid w:val="00D116A1"/>
    <w:rsid w:val="00D120B7"/>
    <w:rsid w:val="00D132A1"/>
    <w:rsid w:val="00D133EF"/>
    <w:rsid w:val="00D14BDF"/>
    <w:rsid w:val="00D154FF"/>
    <w:rsid w:val="00D1562B"/>
    <w:rsid w:val="00D15F73"/>
    <w:rsid w:val="00D1636E"/>
    <w:rsid w:val="00D1665B"/>
    <w:rsid w:val="00D1677E"/>
    <w:rsid w:val="00D1710C"/>
    <w:rsid w:val="00D17433"/>
    <w:rsid w:val="00D2012F"/>
    <w:rsid w:val="00D20441"/>
    <w:rsid w:val="00D2062C"/>
    <w:rsid w:val="00D20C2C"/>
    <w:rsid w:val="00D20DF7"/>
    <w:rsid w:val="00D20EDC"/>
    <w:rsid w:val="00D20F40"/>
    <w:rsid w:val="00D211CC"/>
    <w:rsid w:val="00D21549"/>
    <w:rsid w:val="00D217BA"/>
    <w:rsid w:val="00D2217E"/>
    <w:rsid w:val="00D22481"/>
    <w:rsid w:val="00D225F5"/>
    <w:rsid w:val="00D22EFF"/>
    <w:rsid w:val="00D2459F"/>
    <w:rsid w:val="00D24E0F"/>
    <w:rsid w:val="00D25179"/>
    <w:rsid w:val="00D25431"/>
    <w:rsid w:val="00D257E1"/>
    <w:rsid w:val="00D25A4B"/>
    <w:rsid w:val="00D25B62"/>
    <w:rsid w:val="00D2610D"/>
    <w:rsid w:val="00D263C9"/>
    <w:rsid w:val="00D26A15"/>
    <w:rsid w:val="00D26AD5"/>
    <w:rsid w:val="00D26C47"/>
    <w:rsid w:val="00D27047"/>
    <w:rsid w:val="00D272A6"/>
    <w:rsid w:val="00D27344"/>
    <w:rsid w:val="00D27D37"/>
    <w:rsid w:val="00D300C1"/>
    <w:rsid w:val="00D30743"/>
    <w:rsid w:val="00D30BB6"/>
    <w:rsid w:val="00D31425"/>
    <w:rsid w:val="00D31443"/>
    <w:rsid w:val="00D31623"/>
    <w:rsid w:val="00D317F4"/>
    <w:rsid w:val="00D31D4E"/>
    <w:rsid w:val="00D32414"/>
    <w:rsid w:val="00D32481"/>
    <w:rsid w:val="00D335AB"/>
    <w:rsid w:val="00D33757"/>
    <w:rsid w:val="00D33A03"/>
    <w:rsid w:val="00D33A34"/>
    <w:rsid w:val="00D34692"/>
    <w:rsid w:val="00D3491C"/>
    <w:rsid w:val="00D34B7F"/>
    <w:rsid w:val="00D35411"/>
    <w:rsid w:val="00D3559D"/>
    <w:rsid w:val="00D356ED"/>
    <w:rsid w:val="00D35CDD"/>
    <w:rsid w:val="00D36176"/>
    <w:rsid w:val="00D36EAF"/>
    <w:rsid w:val="00D372BD"/>
    <w:rsid w:val="00D3781B"/>
    <w:rsid w:val="00D379B2"/>
    <w:rsid w:val="00D37C41"/>
    <w:rsid w:val="00D40017"/>
    <w:rsid w:val="00D40591"/>
    <w:rsid w:val="00D4064F"/>
    <w:rsid w:val="00D407AF"/>
    <w:rsid w:val="00D40826"/>
    <w:rsid w:val="00D40FBD"/>
    <w:rsid w:val="00D41476"/>
    <w:rsid w:val="00D428A7"/>
    <w:rsid w:val="00D43D2B"/>
    <w:rsid w:val="00D43E92"/>
    <w:rsid w:val="00D43F0B"/>
    <w:rsid w:val="00D441D7"/>
    <w:rsid w:val="00D444D2"/>
    <w:rsid w:val="00D44844"/>
    <w:rsid w:val="00D448D7"/>
    <w:rsid w:val="00D44DD4"/>
    <w:rsid w:val="00D44F15"/>
    <w:rsid w:val="00D4538E"/>
    <w:rsid w:val="00D45575"/>
    <w:rsid w:val="00D457E8"/>
    <w:rsid w:val="00D45DF4"/>
    <w:rsid w:val="00D45E17"/>
    <w:rsid w:val="00D46B32"/>
    <w:rsid w:val="00D46BF4"/>
    <w:rsid w:val="00D46BF6"/>
    <w:rsid w:val="00D470A5"/>
    <w:rsid w:val="00D47964"/>
    <w:rsid w:val="00D47CBB"/>
    <w:rsid w:val="00D504EA"/>
    <w:rsid w:val="00D50A58"/>
    <w:rsid w:val="00D51264"/>
    <w:rsid w:val="00D519DB"/>
    <w:rsid w:val="00D5210B"/>
    <w:rsid w:val="00D52770"/>
    <w:rsid w:val="00D52C88"/>
    <w:rsid w:val="00D52D60"/>
    <w:rsid w:val="00D5444B"/>
    <w:rsid w:val="00D550AF"/>
    <w:rsid w:val="00D55154"/>
    <w:rsid w:val="00D55804"/>
    <w:rsid w:val="00D5587D"/>
    <w:rsid w:val="00D5595E"/>
    <w:rsid w:val="00D55EB8"/>
    <w:rsid w:val="00D56508"/>
    <w:rsid w:val="00D566B6"/>
    <w:rsid w:val="00D56DD2"/>
    <w:rsid w:val="00D57217"/>
    <w:rsid w:val="00D5747D"/>
    <w:rsid w:val="00D57548"/>
    <w:rsid w:val="00D57B01"/>
    <w:rsid w:val="00D57C9F"/>
    <w:rsid w:val="00D57CCA"/>
    <w:rsid w:val="00D57D46"/>
    <w:rsid w:val="00D57DA9"/>
    <w:rsid w:val="00D60005"/>
    <w:rsid w:val="00D607E0"/>
    <w:rsid w:val="00D611D9"/>
    <w:rsid w:val="00D6154D"/>
    <w:rsid w:val="00D6183A"/>
    <w:rsid w:val="00D62146"/>
    <w:rsid w:val="00D624DE"/>
    <w:rsid w:val="00D63D2D"/>
    <w:rsid w:val="00D64D20"/>
    <w:rsid w:val="00D64D9A"/>
    <w:rsid w:val="00D64E2C"/>
    <w:rsid w:val="00D64F7D"/>
    <w:rsid w:val="00D65457"/>
    <w:rsid w:val="00D65FA7"/>
    <w:rsid w:val="00D66019"/>
    <w:rsid w:val="00D66084"/>
    <w:rsid w:val="00D664AF"/>
    <w:rsid w:val="00D66B98"/>
    <w:rsid w:val="00D66EFE"/>
    <w:rsid w:val="00D671E6"/>
    <w:rsid w:val="00D672C4"/>
    <w:rsid w:val="00D67334"/>
    <w:rsid w:val="00D675E1"/>
    <w:rsid w:val="00D675F6"/>
    <w:rsid w:val="00D676F5"/>
    <w:rsid w:val="00D677C6"/>
    <w:rsid w:val="00D67F85"/>
    <w:rsid w:val="00D702D2"/>
    <w:rsid w:val="00D70505"/>
    <w:rsid w:val="00D70FCC"/>
    <w:rsid w:val="00D711D5"/>
    <w:rsid w:val="00D71220"/>
    <w:rsid w:val="00D7124B"/>
    <w:rsid w:val="00D715A7"/>
    <w:rsid w:val="00D71761"/>
    <w:rsid w:val="00D71AB1"/>
    <w:rsid w:val="00D71C5C"/>
    <w:rsid w:val="00D72111"/>
    <w:rsid w:val="00D727A6"/>
    <w:rsid w:val="00D729F0"/>
    <w:rsid w:val="00D7357B"/>
    <w:rsid w:val="00D73BE5"/>
    <w:rsid w:val="00D73D0D"/>
    <w:rsid w:val="00D73FF5"/>
    <w:rsid w:val="00D747ED"/>
    <w:rsid w:val="00D74887"/>
    <w:rsid w:val="00D74C5F"/>
    <w:rsid w:val="00D74E6A"/>
    <w:rsid w:val="00D74F63"/>
    <w:rsid w:val="00D7510F"/>
    <w:rsid w:val="00D755CE"/>
    <w:rsid w:val="00D75702"/>
    <w:rsid w:val="00D75F63"/>
    <w:rsid w:val="00D76280"/>
    <w:rsid w:val="00D7678C"/>
    <w:rsid w:val="00D768AE"/>
    <w:rsid w:val="00D772F9"/>
    <w:rsid w:val="00D77917"/>
    <w:rsid w:val="00D77AFD"/>
    <w:rsid w:val="00D801F0"/>
    <w:rsid w:val="00D80883"/>
    <w:rsid w:val="00D809B6"/>
    <w:rsid w:val="00D80AD5"/>
    <w:rsid w:val="00D80FFA"/>
    <w:rsid w:val="00D812CF"/>
    <w:rsid w:val="00D81434"/>
    <w:rsid w:val="00D81526"/>
    <w:rsid w:val="00D815AD"/>
    <w:rsid w:val="00D81F2A"/>
    <w:rsid w:val="00D83290"/>
    <w:rsid w:val="00D832F9"/>
    <w:rsid w:val="00D84730"/>
    <w:rsid w:val="00D84815"/>
    <w:rsid w:val="00D8491E"/>
    <w:rsid w:val="00D857F1"/>
    <w:rsid w:val="00D85DD9"/>
    <w:rsid w:val="00D85E3B"/>
    <w:rsid w:val="00D86381"/>
    <w:rsid w:val="00D8640B"/>
    <w:rsid w:val="00D86422"/>
    <w:rsid w:val="00D8668E"/>
    <w:rsid w:val="00D868AB"/>
    <w:rsid w:val="00D86A14"/>
    <w:rsid w:val="00D86AAB"/>
    <w:rsid w:val="00D87155"/>
    <w:rsid w:val="00D872DF"/>
    <w:rsid w:val="00D87534"/>
    <w:rsid w:val="00D87C84"/>
    <w:rsid w:val="00D90C3C"/>
    <w:rsid w:val="00D913A8"/>
    <w:rsid w:val="00D91C80"/>
    <w:rsid w:val="00D920CD"/>
    <w:rsid w:val="00D92688"/>
    <w:rsid w:val="00D92776"/>
    <w:rsid w:val="00D92AF6"/>
    <w:rsid w:val="00D92B2D"/>
    <w:rsid w:val="00D92C37"/>
    <w:rsid w:val="00D93923"/>
    <w:rsid w:val="00D93989"/>
    <w:rsid w:val="00D93C5A"/>
    <w:rsid w:val="00D93ECA"/>
    <w:rsid w:val="00D9457A"/>
    <w:rsid w:val="00D945EC"/>
    <w:rsid w:val="00D955DA"/>
    <w:rsid w:val="00D95C1F"/>
    <w:rsid w:val="00D95F0B"/>
    <w:rsid w:val="00D96A45"/>
    <w:rsid w:val="00D971AE"/>
    <w:rsid w:val="00D97390"/>
    <w:rsid w:val="00D978CF"/>
    <w:rsid w:val="00D97A95"/>
    <w:rsid w:val="00D97F2A"/>
    <w:rsid w:val="00DA0622"/>
    <w:rsid w:val="00DA159C"/>
    <w:rsid w:val="00DA260C"/>
    <w:rsid w:val="00DA2E5C"/>
    <w:rsid w:val="00DA2F46"/>
    <w:rsid w:val="00DA3387"/>
    <w:rsid w:val="00DA370D"/>
    <w:rsid w:val="00DA377D"/>
    <w:rsid w:val="00DA3C82"/>
    <w:rsid w:val="00DA3F69"/>
    <w:rsid w:val="00DA4221"/>
    <w:rsid w:val="00DA46AB"/>
    <w:rsid w:val="00DA4A80"/>
    <w:rsid w:val="00DA4EB4"/>
    <w:rsid w:val="00DA5F23"/>
    <w:rsid w:val="00DA64F3"/>
    <w:rsid w:val="00DB0836"/>
    <w:rsid w:val="00DB0859"/>
    <w:rsid w:val="00DB090C"/>
    <w:rsid w:val="00DB0C6D"/>
    <w:rsid w:val="00DB21CF"/>
    <w:rsid w:val="00DB2303"/>
    <w:rsid w:val="00DB2A2A"/>
    <w:rsid w:val="00DB2FB4"/>
    <w:rsid w:val="00DB3A3E"/>
    <w:rsid w:val="00DB3A8C"/>
    <w:rsid w:val="00DB3E01"/>
    <w:rsid w:val="00DB3E04"/>
    <w:rsid w:val="00DB4015"/>
    <w:rsid w:val="00DB421E"/>
    <w:rsid w:val="00DB42C9"/>
    <w:rsid w:val="00DB4ED5"/>
    <w:rsid w:val="00DB5095"/>
    <w:rsid w:val="00DB513C"/>
    <w:rsid w:val="00DB515C"/>
    <w:rsid w:val="00DB5301"/>
    <w:rsid w:val="00DB53A7"/>
    <w:rsid w:val="00DB68D6"/>
    <w:rsid w:val="00DB6AD6"/>
    <w:rsid w:val="00DB6F23"/>
    <w:rsid w:val="00DB722E"/>
    <w:rsid w:val="00DB7763"/>
    <w:rsid w:val="00DB7A78"/>
    <w:rsid w:val="00DC0228"/>
    <w:rsid w:val="00DC0287"/>
    <w:rsid w:val="00DC07F5"/>
    <w:rsid w:val="00DC07F9"/>
    <w:rsid w:val="00DC0C12"/>
    <w:rsid w:val="00DC17B1"/>
    <w:rsid w:val="00DC1DE7"/>
    <w:rsid w:val="00DC2075"/>
    <w:rsid w:val="00DC2245"/>
    <w:rsid w:val="00DC26EC"/>
    <w:rsid w:val="00DC3052"/>
    <w:rsid w:val="00DC3C75"/>
    <w:rsid w:val="00DC404D"/>
    <w:rsid w:val="00DC4520"/>
    <w:rsid w:val="00DC49E4"/>
    <w:rsid w:val="00DC4A1E"/>
    <w:rsid w:val="00DC4EC8"/>
    <w:rsid w:val="00DC5341"/>
    <w:rsid w:val="00DC6762"/>
    <w:rsid w:val="00DC6A1E"/>
    <w:rsid w:val="00DC6A5A"/>
    <w:rsid w:val="00DC70FA"/>
    <w:rsid w:val="00DC7581"/>
    <w:rsid w:val="00DC7B00"/>
    <w:rsid w:val="00DC7C85"/>
    <w:rsid w:val="00DC7ED0"/>
    <w:rsid w:val="00DC7F54"/>
    <w:rsid w:val="00DC7FF8"/>
    <w:rsid w:val="00DD02EF"/>
    <w:rsid w:val="00DD0880"/>
    <w:rsid w:val="00DD1134"/>
    <w:rsid w:val="00DD12A9"/>
    <w:rsid w:val="00DD1A01"/>
    <w:rsid w:val="00DD1C13"/>
    <w:rsid w:val="00DD1C8C"/>
    <w:rsid w:val="00DD1D73"/>
    <w:rsid w:val="00DD232F"/>
    <w:rsid w:val="00DD3026"/>
    <w:rsid w:val="00DD34CD"/>
    <w:rsid w:val="00DD3B4F"/>
    <w:rsid w:val="00DD3CB9"/>
    <w:rsid w:val="00DD449D"/>
    <w:rsid w:val="00DD4E4B"/>
    <w:rsid w:val="00DD53C2"/>
    <w:rsid w:val="00DD54BA"/>
    <w:rsid w:val="00DD5527"/>
    <w:rsid w:val="00DD6718"/>
    <w:rsid w:val="00DD6974"/>
    <w:rsid w:val="00DD6D4B"/>
    <w:rsid w:val="00DD73AA"/>
    <w:rsid w:val="00DD75DE"/>
    <w:rsid w:val="00DD78E4"/>
    <w:rsid w:val="00DD7B19"/>
    <w:rsid w:val="00DE0883"/>
    <w:rsid w:val="00DE09F0"/>
    <w:rsid w:val="00DE189F"/>
    <w:rsid w:val="00DE1AF0"/>
    <w:rsid w:val="00DE1DA0"/>
    <w:rsid w:val="00DE1DFF"/>
    <w:rsid w:val="00DE1EC5"/>
    <w:rsid w:val="00DE241C"/>
    <w:rsid w:val="00DE2F73"/>
    <w:rsid w:val="00DE35A8"/>
    <w:rsid w:val="00DE42DE"/>
    <w:rsid w:val="00DE4303"/>
    <w:rsid w:val="00DE4525"/>
    <w:rsid w:val="00DE4CAF"/>
    <w:rsid w:val="00DE5DE0"/>
    <w:rsid w:val="00DE603F"/>
    <w:rsid w:val="00DE6080"/>
    <w:rsid w:val="00DE6502"/>
    <w:rsid w:val="00DE65F0"/>
    <w:rsid w:val="00DE66BC"/>
    <w:rsid w:val="00DE6AA4"/>
    <w:rsid w:val="00DE6BB7"/>
    <w:rsid w:val="00DE6FDD"/>
    <w:rsid w:val="00DE76C7"/>
    <w:rsid w:val="00DE7A9F"/>
    <w:rsid w:val="00DF0509"/>
    <w:rsid w:val="00DF0E0B"/>
    <w:rsid w:val="00DF0EC5"/>
    <w:rsid w:val="00DF135F"/>
    <w:rsid w:val="00DF1592"/>
    <w:rsid w:val="00DF18A0"/>
    <w:rsid w:val="00DF1C65"/>
    <w:rsid w:val="00DF305C"/>
    <w:rsid w:val="00DF3185"/>
    <w:rsid w:val="00DF3277"/>
    <w:rsid w:val="00DF328D"/>
    <w:rsid w:val="00DF4376"/>
    <w:rsid w:val="00DF43E9"/>
    <w:rsid w:val="00DF480D"/>
    <w:rsid w:val="00DF4EF8"/>
    <w:rsid w:val="00DF5186"/>
    <w:rsid w:val="00DF5260"/>
    <w:rsid w:val="00DF536D"/>
    <w:rsid w:val="00DF5EAD"/>
    <w:rsid w:val="00DF6DB3"/>
    <w:rsid w:val="00E0093F"/>
    <w:rsid w:val="00E00B72"/>
    <w:rsid w:val="00E00CF3"/>
    <w:rsid w:val="00E00D9B"/>
    <w:rsid w:val="00E01526"/>
    <w:rsid w:val="00E01EDC"/>
    <w:rsid w:val="00E0230C"/>
    <w:rsid w:val="00E0236A"/>
    <w:rsid w:val="00E0242C"/>
    <w:rsid w:val="00E02642"/>
    <w:rsid w:val="00E02F13"/>
    <w:rsid w:val="00E0301D"/>
    <w:rsid w:val="00E03365"/>
    <w:rsid w:val="00E03BC7"/>
    <w:rsid w:val="00E04027"/>
    <w:rsid w:val="00E0445D"/>
    <w:rsid w:val="00E04741"/>
    <w:rsid w:val="00E0545B"/>
    <w:rsid w:val="00E05A0A"/>
    <w:rsid w:val="00E05C0E"/>
    <w:rsid w:val="00E05DF7"/>
    <w:rsid w:val="00E06340"/>
    <w:rsid w:val="00E06802"/>
    <w:rsid w:val="00E07325"/>
    <w:rsid w:val="00E07603"/>
    <w:rsid w:val="00E078B4"/>
    <w:rsid w:val="00E07C5F"/>
    <w:rsid w:val="00E07F4A"/>
    <w:rsid w:val="00E10511"/>
    <w:rsid w:val="00E1095B"/>
    <w:rsid w:val="00E10DAF"/>
    <w:rsid w:val="00E11071"/>
    <w:rsid w:val="00E124A7"/>
    <w:rsid w:val="00E12572"/>
    <w:rsid w:val="00E125A1"/>
    <w:rsid w:val="00E12ACB"/>
    <w:rsid w:val="00E13BFA"/>
    <w:rsid w:val="00E148B0"/>
    <w:rsid w:val="00E14AE7"/>
    <w:rsid w:val="00E14E7D"/>
    <w:rsid w:val="00E157ED"/>
    <w:rsid w:val="00E15C36"/>
    <w:rsid w:val="00E15D29"/>
    <w:rsid w:val="00E16189"/>
    <w:rsid w:val="00E16AC5"/>
    <w:rsid w:val="00E16EBA"/>
    <w:rsid w:val="00E1743E"/>
    <w:rsid w:val="00E17616"/>
    <w:rsid w:val="00E17678"/>
    <w:rsid w:val="00E176A0"/>
    <w:rsid w:val="00E179BF"/>
    <w:rsid w:val="00E17BC4"/>
    <w:rsid w:val="00E203CC"/>
    <w:rsid w:val="00E203E3"/>
    <w:rsid w:val="00E20601"/>
    <w:rsid w:val="00E20627"/>
    <w:rsid w:val="00E20640"/>
    <w:rsid w:val="00E209E8"/>
    <w:rsid w:val="00E212D8"/>
    <w:rsid w:val="00E217EF"/>
    <w:rsid w:val="00E21D2F"/>
    <w:rsid w:val="00E225D6"/>
    <w:rsid w:val="00E22BFA"/>
    <w:rsid w:val="00E24B96"/>
    <w:rsid w:val="00E24C8D"/>
    <w:rsid w:val="00E24DFC"/>
    <w:rsid w:val="00E24E99"/>
    <w:rsid w:val="00E24EA8"/>
    <w:rsid w:val="00E25124"/>
    <w:rsid w:val="00E25458"/>
    <w:rsid w:val="00E25472"/>
    <w:rsid w:val="00E25A0A"/>
    <w:rsid w:val="00E26077"/>
    <w:rsid w:val="00E2627B"/>
    <w:rsid w:val="00E2690C"/>
    <w:rsid w:val="00E26994"/>
    <w:rsid w:val="00E26B32"/>
    <w:rsid w:val="00E27103"/>
    <w:rsid w:val="00E27516"/>
    <w:rsid w:val="00E27886"/>
    <w:rsid w:val="00E3002F"/>
    <w:rsid w:val="00E3080D"/>
    <w:rsid w:val="00E31342"/>
    <w:rsid w:val="00E316FA"/>
    <w:rsid w:val="00E31F04"/>
    <w:rsid w:val="00E325F3"/>
    <w:rsid w:val="00E32981"/>
    <w:rsid w:val="00E329B5"/>
    <w:rsid w:val="00E33943"/>
    <w:rsid w:val="00E339E1"/>
    <w:rsid w:val="00E33D57"/>
    <w:rsid w:val="00E33DC2"/>
    <w:rsid w:val="00E35624"/>
    <w:rsid w:val="00E36680"/>
    <w:rsid w:val="00E407D1"/>
    <w:rsid w:val="00E40EB0"/>
    <w:rsid w:val="00E410B0"/>
    <w:rsid w:val="00E41230"/>
    <w:rsid w:val="00E41948"/>
    <w:rsid w:val="00E41BF1"/>
    <w:rsid w:val="00E41E08"/>
    <w:rsid w:val="00E42097"/>
    <w:rsid w:val="00E42EAD"/>
    <w:rsid w:val="00E43278"/>
    <w:rsid w:val="00E43C79"/>
    <w:rsid w:val="00E43E11"/>
    <w:rsid w:val="00E44031"/>
    <w:rsid w:val="00E443FD"/>
    <w:rsid w:val="00E44AAC"/>
    <w:rsid w:val="00E44B90"/>
    <w:rsid w:val="00E44DC2"/>
    <w:rsid w:val="00E4532D"/>
    <w:rsid w:val="00E45656"/>
    <w:rsid w:val="00E4573A"/>
    <w:rsid w:val="00E45BA1"/>
    <w:rsid w:val="00E45E4F"/>
    <w:rsid w:val="00E4605A"/>
    <w:rsid w:val="00E46ADB"/>
    <w:rsid w:val="00E46D82"/>
    <w:rsid w:val="00E46E5B"/>
    <w:rsid w:val="00E47C21"/>
    <w:rsid w:val="00E47F62"/>
    <w:rsid w:val="00E47FAF"/>
    <w:rsid w:val="00E5006E"/>
    <w:rsid w:val="00E50341"/>
    <w:rsid w:val="00E505D2"/>
    <w:rsid w:val="00E50EEB"/>
    <w:rsid w:val="00E51416"/>
    <w:rsid w:val="00E516CA"/>
    <w:rsid w:val="00E51928"/>
    <w:rsid w:val="00E51B25"/>
    <w:rsid w:val="00E51B64"/>
    <w:rsid w:val="00E51E32"/>
    <w:rsid w:val="00E527A2"/>
    <w:rsid w:val="00E527D8"/>
    <w:rsid w:val="00E528D8"/>
    <w:rsid w:val="00E530BD"/>
    <w:rsid w:val="00E538B6"/>
    <w:rsid w:val="00E53E43"/>
    <w:rsid w:val="00E5400A"/>
    <w:rsid w:val="00E54112"/>
    <w:rsid w:val="00E54A96"/>
    <w:rsid w:val="00E54BDE"/>
    <w:rsid w:val="00E55619"/>
    <w:rsid w:val="00E55720"/>
    <w:rsid w:val="00E55930"/>
    <w:rsid w:val="00E55D72"/>
    <w:rsid w:val="00E55F20"/>
    <w:rsid w:val="00E560E8"/>
    <w:rsid w:val="00E560F4"/>
    <w:rsid w:val="00E56111"/>
    <w:rsid w:val="00E56305"/>
    <w:rsid w:val="00E56C97"/>
    <w:rsid w:val="00E5758D"/>
    <w:rsid w:val="00E57D18"/>
    <w:rsid w:val="00E6014C"/>
    <w:rsid w:val="00E60BC7"/>
    <w:rsid w:val="00E61345"/>
    <w:rsid w:val="00E620BD"/>
    <w:rsid w:val="00E62DE0"/>
    <w:rsid w:val="00E62E9B"/>
    <w:rsid w:val="00E638CC"/>
    <w:rsid w:val="00E63A33"/>
    <w:rsid w:val="00E64175"/>
    <w:rsid w:val="00E64658"/>
    <w:rsid w:val="00E64690"/>
    <w:rsid w:val="00E646B3"/>
    <w:rsid w:val="00E64E25"/>
    <w:rsid w:val="00E65BA4"/>
    <w:rsid w:val="00E65D5F"/>
    <w:rsid w:val="00E668F3"/>
    <w:rsid w:val="00E66C5D"/>
    <w:rsid w:val="00E677AF"/>
    <w:rsid w:val="00E7031E"/>
    <w:rsid w:val="00E70373"/>
    <w:rsid w:val="00E70403"/>
    <w:rsid w:val="00E7299D"/>
    <w:rsid w:val="00E72BE6"/>
    <w:rsid w:val="00E72C8D"/>
    <w:rsid w:val="00E74091"/>
    <w:rsid w:val="00E746A5"/>
    <w:rsid w:val="00E74967"/>
    <w:rsid w:val="00E74ABA"/>
    <w:rsid w:val="00E74B6D"/>
    <w:rsid w:val="00E7515A"/>
    <w:rsid w:val="00E757DB"/>
    <w:rsid w:val="00E75810"/>
    <w:rsid w:val="00E76737"/>
    <w:rsid w:val="00E76938"/>
    <w:rsid w:val="00E7769B"/>
    <w:rsid w:val="00E77A7A"/>
    <w:rsid w:val="00E77B5C"/>
    <w:rsid w:val="00E77C9E"/>
    <w:rsid w:val="00E77E68"/>
    <w:rsid w:val="00E80180"/>
    <w:rsid w:val="00E80E97"/>
    <w:rsid w:val="00E80FCA"/>
    <w:rsid w:val="00E81003"/>
    <w:rsid w:val="00E813FD"/>
    <w:rsid w:val="00E817B2"/>
    <w:rsid w:val="00E81856"/>
    <w:rsid w:val="00E819BF"/>
    <w:rsid w:val="00E82028"/>
    <w:rsid w:val="00E83649"/>
    <w:rsid w:val="00E8366F"/>
    <w:rsid w:val="00E83D13"/>
    <w:rsid w:val="00E83D60"/>
    <w:rsid w:val="00E8403F"/>
    <w:rsid w:val="00E84A3D"/>
    <w:rsid w:val="00E84A68"/>
    <w:rsid w:val="00E85525"/>
    <w:rsid w:val="00E86944"/>
    <w:rsid w:val="00E86F59"/>
    <w:rsid w:val="00E876B2"/>
    <w:rsid w:val="00E87ACA"/>
    <w:rsid w:val="00E87D52"/>
    <w:rsid w:val="00E9009F"/>
    <w:rsid w:val="00E90405"/>
    <w:rsid w:val="00E90702"/>
    <w:rsid w:val="00E90C78"/>
    <w:rsid w:val="00E90FB2"/>
    <w:rsid w:val="00E91B55"/>
    <w:rsid w:val="00E91EF8"/>
    <w:rsid w:val="00E92902"/>
    <w:rsid w:val="00E92ABD"/>
    <w:rsid w:val="00E92B22"/>
    <w:rsid w:val="00E93309"/>
    <w:rsid w:val="00E934D9"/>
    <w:rsid w:val="00E93891"/>
    <w:rsid w:val="00E93FC4"/>
    <w:rsid w:val="00E945A1"/>
    <w:rsid w:val="00E94C88"/>
    <w:rsid w:val="00E95532"/>
    <w:rsid w:val="00E95CCB"/>
    <w:rsid w:val="00E95D08"/>
    <w:rsid w:val="00E95D11"/>
    <w:rsid w:val="00E95D9C"/>
    <w:rsid w:val="00E9640A"/>
    <w:rsid w:val="00E96A02"/>
    <w:rsid w:val="00E96DFD"/>
    <w:rsid w:val="00E977B9"/>
    <w:rsid w:val="00E97A1D"/>
    <w:rsid w:val="00E97D69"/>
    <w:rsid w:val="00E97E71"/>
    <w:rsid w:val="00E97FFC"/>
    <w:rsid w:val="00EA0533"/>
    <w:rsid w:val="00EA0B35"/>
    <w:rsid w:val="00EA0BD7"/>
    <w:rsid w:val="00EA0D4D"/>
    <w:rsid w:val="00EA0F3F"/>
    <w:rsid w:val="00EA132E"/>
    <w:rsid w:val="00EA15F3"/>
    <w:rsid w:val="00EA1860"/>
    <w:rsid w:val="00EA1DE4"/>
    <w:rsid w:val="00EA1F2F"/>
    <w:rsid w:val="00EA279C"/>
    <w:rsid w:val="00EA30B9"/>
    <w:rsid w:val="00EA4127"/>
    <w:rsid w:val="00EA48C7"/>
    <w:rsid w:val="00EA4B44"/>
    <w:rsid w:val="00EA4BD5"/>
    <w:rsid w:val="00EA4DFF"/>
    <w:rsid w:val="00EA5008"/>
    <w:rsid w:val="00EA5B23"/>
    <w:rsid w:val="00EA5E39"/>
    <w:rsid w:val="00EA65B6"/>
    <w:rsid w:val="00EA6666"/>
    <w:rsid w:val="00EA697A"/>
    <w:rsid w:val="00EA6996"/>
    <w:rsid w:val="00EA775A"/>
    <w:rsid w:val="00EA796A"/>
    <w:rsid w:val="00EA7A16"/>
    <w:rsid w:val="00EA7B8F"/>
    <w:rsid w:val="00EA7D2A"/>
    <w:rsid w:val="00EA7E97"/>
    <w:rsid w:val="00EB05F6"/>
    <w:rsid w:val="00EB0D17"/>
    <w:rsid w:val="00EB0DED"/>
    <w:rsid w:val="00EB14E0"/>
    <w:rsid w:val="00EB15B0"/>
    <w:rsid w:val="00EB1B0A"/>
    <w:rsid w:val="00EB1F01"/>
    <w:rsid w:val="00EB25B1"/>
    <w:rsid w:val="00EB27E6"/>
    <w:rsid w:val="00EB2C08"/>
    <w:rsid w:val="00EB2E72"/>
    <w:rsid w:val="00EB47D2"/>
    <w:rsid w:val="00EB4B5F"/>
    <w:rsid w:val="00EB4CB4"/>
    <w:rsid w:val="00EB5D93"/>
    <w:rsid w:val="00EB5E68"/>
    <w:rsid w:val="00EB63A0"/>
    <w:rsid w:val="00EB6C4D"/>
    <w:rsid w:val="00EB7E74"/>
    <w:rsid w:val="00EC0057"/>
    <w:rsid w:val="00EC08CB"/>
    <w:rsid w:val="00EC0BAA"/>
    <w:rsid w:val="00EC0CCF"/>
    <w:rsid w:val="00EC0DAA"/>
    <w:rsid w:val="00EC0E03"/>
    <w:rsid w:val="00EC14E4"/>
    <w:rsid w:val="00EC1C26"/>
    <w:rsid w:val="00EC22AB"/>
    <w:rsid w:val="00EC279C"/>
    <w:rsid w:val="00EC2B06"/>
    <w:rsid w:val="00EC2D6F"/>
    <w:rsid w:val="00EC2F7C"/>
    <w:rsid w:val="00EC2FDE"/>
    <w:rsid w:val="00EC3395"/>
    <w:rsid w:val="00EC4395"/>
    <w:rsid w:val="00EC4938"/>
    <w:rsid w:val="00EC51E6"/>
    <w:rsid w:val="00EC5246"/>
    <w:rsid w:val="00EC529E"/>
    <w:rsid w:val="00EC5FD3"/>
    <w:rsid w:val="00EC653C"/>
    <w:rsid w:val="00EC676B"/>
    <w:rsid w:val="00EC6A63"/>
    <w:rsid w:val="00EC6D3A"/>
    <w:rsid w:val="00EC6D8F"/>
    <w:rsid w:val="00EC71A1"/>
    <w:rsid w:val="00ED0962"/>
    <w:rsid w:val="00ED0C3D"/>
    <w:rsid w:val="00ED24CC"/>
    <w:rsid w:val="00ED3308"/>
    <w:rsid w:val="00ED4AB9"/>
    <w:rsid w:val="00ED4B54"/>
    <w:rsid w:val="00ED4B93"/>
    <w:rsid w:val="00ED5242"/>
    <w:rsid w:val="00ED697D"/>
    <w:rsid w:val="00ED6F49"/>
    <w:rsid w:val="00ED73DA"/>
    <w:rsid w:val="00EE0019"/>
    <w:rsid w:val="00EE017B"/>
    <w:rsid w:val="00EE05DC"/>
    <w:rsid w:val="00EE0997"/>
    <w:rsid w:val="00EE1478"/>
    <w:rsid w:val="00EE1629"/>
    <w:rsid w:val="00EE1770"/>
    <w:rsid w:val="00EE223E"/>
    <w:rsid w:val="00EE22A3"/>
    <w:rsid w:val="00EE30F9"/>
    <w:rsid w:val="00EE34A6"/>
    <w:rsid w:val="00EE411F"/>
    <w:rsid w:val="00EE4221"/>
    <w:rsid w:val="00EE456C"/>
    <w:rsid w:val="00EE4A58"/>
    <w:rsid w:val="00EE4E46"/>
    <w:rsid w:val="00EE519A"/>
    <w:rsid w:val="00EE5B5C"/>
    <w:rsid w:val="00EE5D07"/>
    <w:rsid w:val="00EE5D7B"/>
    <w:rsid w:val="00EE5E33"/>
    <w:rsid w:val="00EE6F50"/>
    <w:rsid w:val="00EE6F74"/>
    <w:rsid w:val="00EF05A3"/>
    <w:rsid w:val="00EF0B47"/>
    <w:rsid w:val="00EF0C97"/>
    <w:rsid w:val="00EF10C1"/>
    <w:rsid w:val="00EF1CCB"/>
    <w:rsid w:val="00EF2453"/>
    <w:rsid w:val="00EF35BB"/>
    <w:rsid w:val="00EF3B75"/>
    <w:rsid w:val="00EF47E0"/>
    <w:rsid w:val="00EF48DA"/>
    <w:rsid w:val="00EF4DE8"/>
    <w:rsid w:val="00EF614A"/>
    <w:rsid w:val="00EF676E"/>
    <w:rsid w:val="00EF679E"/>
    <w:rsid w:val="00EF6FD3"/>
    <w:rsid w:val="00EF7AC4"/>
    <w:rsid w:val="00EF7B37"/>
    <w:rsid w:val="00EF7B38"/>
    <w:rsid w:val="00EF7C92"/>
    <w:rsid w:val="00EF7D5C"/>
    <w:rsid w:val="00F00535"/>
    <w:rsid w:val="00F0063F"/>
    <w:rsid w:val="00F00756"/>
    <w:rsid w:val="00F00EA5"/>
    <w:rsid w:val="00F01308"/>
    <w:rsid w:val="00F0132E"/>
    <w:rsid w:val="00F01B29"/>
    <w:rsid w:val="00F01BC8"/>
    <w:rsid w:val="00F01F2F"/>
    <w:rsid w:val="00F02864"/>
    <w:rsid w:val="00F02E13"/>
    <w:rsid w:val="00F02E9C"/>
    <w:rsid w:val="00F02F8C"/>
    <w:rsid w:val="00F031D4"/>
    <w:rsid w:val="00F034FF"/>
    <w:rsid w:val="00F0418C"/>
    <w:rsid w:val="00F043F2"/>
    <w:rsid w:val="00F04A38"/>
    <w:rsid w:val="00F0535E"/>
    <w:rsid w:val="00F0558D"/>
    <w:rsid w:val="00F05F2A"/>
    <w:rsid w:val="00F060BD"/>
    <w:rsid w:val="00F066E2"/>
    <w:rsid w:val="00F06814"/>
    <w:rsid w:val="00F06822"/>
    <w:rsid w:val="00F07342"/>
    <w:rsid w:val="00F0758F"/>
    <w:rsid w:val="00F07BDE"/>
    <w:rsid w:val="00F1068E"/>
    <w:rsid w:val="00F10D81"/>
    <w:rsid w:val="00F116D6"/>
    <w:rsid w:val="00F120CA"/>
    <w:rsid w:val="00F124AD"/>
    <w:rsid w:val="00F12A09"/>
    <w:rsid w:val="00F12C0F"/>
    <w:rsid w:val="00F12E53"/>
    <w:rsid w:val="00F13669"/>
    <w:rsid w:val="00F136DF"/>
    <w:rsid w:val="00F140C5"/>
    <w:rsid w:val="00F14614"/>
    <w:rsid w:val="00F1477B"/>
    <w:rsid w:val="00F14847"/>
    <w:rsid w:val="00F14EA9"/>
    <w:rsid w:val="00F15582"/>
    <w:rsid w:val="00F15C0A"/>
    <w:rsid w:val="00F15DD0"/>
    <w:rsid w:val="00F163A0"/>
    <w:rsid w:val="00F16FFD"/>
    <w:rsid w:val="00F171F4"/>
    <w:rsid w:val="00F20495"/>
    <w:rsid w:val="00F20682"/>
    <w:rsid w:val="00F20AE2"/>
    <w:rsid w:val="00F213B1"/>
    <w:rsid w:val="00F2161D"/>
    <w:rsid w:val="00F2188B"/>
    <w:rsid w:val="00F21F21"/>
    <w:rsid w:val="00F22351"/>
    <w:rsid w:val="00F22739"/>
    <w:rsid w:val="00F2317D"/>
    <w:rsid w:val="00F2381B"/>
    <w:rsid w:val="00F238C2"/>
    <w:rsid w:val="00F23D85"/>
    <w:rsid w:val="00F24800"/>
    <w:rsid w:val="00F24D06"/>
    <w:rsid w:val="00F24F8D"/>
    <w:rsid w:val="00F25A96"/>
    <w:rsid w:val="00F25A9F"/>
    <w:rsid w:val="00F25F59"/>
    <w:rsid w:val="00F26068"/>
    <w:rsid w:val="00F262E7"/>
    <w:rsid w:val="00F26A64"/>
    <w:rsid w:val="00F26F2D"/>
    <w:rsid w:val="00F2754E"/>
    <w:rsid w:val="00F27642"/>
    <w:rsid w:val="00F27C1C"/>
    <w:rsid w:val="00F27D39"/>
    <w:rsid w:val="00F30B17"/>
    <w:rsid w:val="00F30E57"/>
    <w:rsid w:val="00F30F31"/>
    <w:rsid w:val="00F30FE3"/>
    <w:rsid w:val="00F318D9"/>
    <w:rsid w:val="00F31AC8"/>
    <w:rsid w:val="00F31C7D"/>
    <w:rsid w:val="00F31E1A"/>
    <w:rsid w:val="00F321FD"/>
    <w:rsid w:val="00F323C1"/>
    <w:rsid w:val="00F32533"/>
    <w:rsid w:val="00F32D2E"/>
    <w:rsid w:val="00F32D59"/>
    <w:rsid w:val="00F33314"/>
    <w:rsid w:val="00F33990"/>
    <w:rsid w:val="00F33DD9"/>
    <w:rsid w:val="00F34056"/>
    <w:rsid w:val="00F34262"/>
    <w:rsid w:val="00F345EF"/>
    <w:rsid w:val="00F34F3C"/>
    <w:rsid w:val="00F35091"/>
    <w:rsid w:val="00F35492"/>
    <w:rsid w:val="00F35563"/>
    <w:rsid w:val="00F35618"/>
    <w:rsid w:val="00F35761"/>
    <w:rsid w:val="00F358C1"/>
    <w:rsid w:val="00F3686C"/>
    <w:rsid w:val="00F3686F"/>
    <w:rsid w:val="00F36B94"/>
    <w:rsid w:val="00F36D9E"/>
    <w:rsid w:val="00F37505"/>
    <w:rsid w:val="00F37AC9"/>
    <w:rsid w:val="00F37CF1"/>
    <w:rsid w:val="00F37D13"/>
    <w:rsid w:val="00F37DF5"/>
    <w:rsid w:val="00F41FFA"/>
    <w:rsid w:val="00F423B5"/>
    <w:rsid w:val="00F42779"/>
    <w:rsid w:val="00F43088"/>
    <w:rsid w:val="00F432AE"/>
    <w:rsid w:val="00F4363F"/>
    <w:rsid w:val="00F437C7"/>
    <w:rsid w:val="00F43802"/>
    <w:rsid w:val="00F439F3"/>
    <w:rsid w:val="00F43A3A"/>
    <w:rsid w:val="00F440FF"/>
    <w:rsid w:val="00F44458"/>
    <w:rsid w:val="00F447C7"/>
    <w:rsid w:val="00F449A2"/>
    <w:rsid w:val="00F44EE1"/>
    <w:rsid w:val="00F45A37"/>
    <w:rsid w:val="00F45F7B"/>
    <w:rsid w:val="00F466B6"/>
    <w:rsid w:val="00F46B82"/>
    <w:rsid w:val="00F47332"/>
    <w:rsid w:val="00F47411"/>
    <w:rsid w:val="00F4747E"/>
    <w:rsid w:val="00F4762C"/>
    <w:rsid w:val="00F47677"/>
    <w:rsid w:val="00F477A6"/>
    <w:rsid w:val="00F47B06"/>
    <w:rsid w:val="00F501E7"/>
    <w:rsid w:val="00F501F1"/>
    <w:rsid w:val="00F514C9"/>
    <w:rsid w:val="00F51B48"/>
    <w:rsid w:val="00F51DD7"/>
    <w:rsid w:val="00F53D8A"/>
    <w:rsid w:val="00F541A6"/>
    <w:rsid w:val="00F549AB"/>
    <w:rsid w:val="00F549BA"/>
    <w:rsid w:val="00F54D05"/>
    <w:rsid w:val="00F554C9"/>
    <w:rsid w:val="00F5617E"/>
    <w:rsid w:val="00F5646D"/>
    <w:rsid w:val="00F56F97"/>
    <w:rsid w:val="00F56FC2"/>
    <w:rsid w:val="00F57396"/>
    <w:rsid w:val="00F577E2"/>
    <w:rsid w:val="00F57A23"/>
    <w:rsid w:val="00F6019B"/>
    <w:rsid w:val="00F6067D"/>
    <w:rsid w:val="00F60A09"/>
    <w:rsid w:val="00F60F82"/>
    <w:rsid w:val="00F6114A"/>
    <w:rsid w:val="00F611B4"/>
    <w:rsid w:val="00F614CA"/>
    <w:rsid w:val="00F61699"/>
    <w:rsid w:val="00F61A20"/>
    <w:rsid w:val="00F61C3D"/>
    <w:rsid w:val="00F624F9"/>
    <w:rsid w:val="00F62737"/>
    <w:rsid w:val="00F6334B"/>
    <w:rsid w:val="00F63C29"/>
    <w:rsid w:val="00F640AE"/>
    <w:rsid w:val="00F6501B"/>
    <w:rsid w:val="00F650FF"/>
    <w:rsid w:val="00F6544B"/>
    <w:rsid w:val="00F65667"/>
    <w:rsid w:val="00F660CB"/>
    <w:rsid w:val="00F663F7"/>
    <w:rsid w:val="00F664B3"/>
    <w:rsid w:val="00F6676A"/>
    <w:rsid w:val="00F66927"/>
    <w:rsid w:val="00F675E6"/>
    <w:rsid w:val="00F702E6"/>
    <w:rsid w:val="00F70639"/>
    <w:rsid w:val="00F70E0B"/>
    <w:rsid w:val="00F710A0"/>
    <w:rsid w:val="00F713A1"/>
    <w:rsid w:val="00F717EB"/>
    <w:rsid w:val="00F72A4D"/>
    <w:rsid w:val="00F72C62"/>
    <w:rsid w:val="00F734C8"/>
    <w:rsid w:val="00F73A1A"/>
    <w:rsid w:val="00F73DC9"/>
    <w:rsid w:val="00F73F8C"/>
    <w:rsid w:val="00F73FF0"/>
    <w:rsid w:val="00F749B8"/>
    <w:rsid w:val="00F74DFA"/>
    <w:rsid w:val="00F74FAF"/>
    <w:rsid w:val="00F752AB"/>
    <w:rsid w:val="00F7559E"/>
    <w:rsid w:val="00F7615F"/>
    <w:rsid w:val="00F76350"/>
    <w:rsid w:val="00F774EC"/>
    <w:rsid w:val="00F77712"/>
    <w:rsid w:val="00F777A6"/>
    <w:rsid w:val="00F777E6"/>
    <w:rsid w:val="00F77821"/>
    <w:rsid w:val="00F77EFF"/>
    <w:rsid w:val="00F80157"/>
    <w:rsid w:val="00F806E6"/>
    <w:rsid w:val="00F8081D"/>
    <w:rsid w:val="00F80930"/>
    <w:rsid w:val="00F809D7"/>
    <w:rsid w:val="00F80D49"/>
    <w:rsid w:val="00F81FFC"/>
    <w:rsid w:val="00F82461"/>
    <w:rsid w:val="00F82A7F"/>
    <w:rsid w:val="00F82F5A"/>
    <w:rsid w:val="00F832FC"/>
    <w:rsid w:val="00F83436"/>
    <w:rsid w:val="00F8373E"/>
    <w:rsid w:val="00F83D49"/>
    <w:rsid w:val="00F84337"/>
    <w:rsid w:val="00F848C3"/>
    <w:rsid w:val="00F84957"/>
    <w:rsid w:val="00F84FA0"/>
    <w:rsid w:val="00F8540B"/>
    <w:rsid w:val="00F857AB"/>
    <w:rsid w:val="00F85A80"/>
    <w:rsid w:val="00F86294"/>
    <w:rsid w:val="00F86457"/>
    <w:rsid w:val="00F86DB2"/>
    <w:rsid w:val="00F86FB1"/>
    <w:rsid w:val="00F87BA8"/>
    <w:rsid w:val="00F87E9D"/>
    <w:rsid w:val="00F90ADA"/>
    <w:rsid w:val="00F90CAA"/>
    <w:rsid w:val="00F90D95"/>
    <w:rsid w:val="00F91163"/>
    <w:rsid w:val="00F912AB"/>
    <w:rsid w:val="00F91499"/>
    <w:rsid w:val="00F91531"/>
    <w:rsid w:val="00F920A7"/>
    <w:rsid w:val="00F92E65"/>
    <w:rsid w:val="00F92F50"/>
    <w:rsid w:val="00F9383D"/>
    <w:rsid w:val="00F93C97"/>
    <w:rsid w:val="00F93DCB"/>
    <w:rsid w:val="00F94134"/>
    <w:rsid w:val="00F948BD"/>
    <w:rsid w:val="00F94BC7"/>
    <w:rsid w:val="00F94C32"/>
    <w:rsid w:val="00F94D0B"/>
    <w:rsid w:val="00F94FE6"/>
    <w:rsid w:val="00F953B4"/>
    <w:rsid w:val="00F95570"/>
    <w:rsid w:val="00F958C7"/>
    <w:rsid w:val="00F95CAB"/>
    <w:rsid w:val="00F9626D"/>
    <w:rsid w:val="00F964D6"/>
    <w:rsid w:val="00F96727"/>
    <w:rsid w:val="00F968BF"/>
    <w:rsid w:val="00F96AFB"/>
    <w:rsid w:val="00F96BDD"/>
    <w:rsid w:val="00F96E0B"/>
    <w:rsid w:val="00F9744C"/>
    <w:rsid w:val="00F9747E"/>
    <w:rsid w:val="00F97794"/>
    <w:rsid w:val="00F978EF"/>
    <w:rsid w:val="00F97A2A"/>
    <w:rsid w:val="00FA03AF"/>
    <w:rsid w:val="00FA03F8"/>
    <w:rsid w:val="00FA0D88"/>
    <w:rsid w:val="00FA0E35"/>
    <w:rsid w:val="00FA15A2"/>
    <w:rsid w:val="00FA1D3F"/>
    <w:rsid w:val="00FA23F7"/>
    <w:rsid w:val="00FA282E"/>
    <w:rsid w:val="00FA298E"/>
    <w:rsid w:val="00FA2DC2"/>
    <w:rsid w:val="00FA2E25"/>
    <w:rsid w:val="00FA2EF1"/>
    <w:rsid w:val="00FA30C8"/>
    <w:rsid w:val="00FA3123"/>
    <w:rsid w:val="00FA3C39"/>
    <w:rsid w:val="00FA3CE0"/>
    <w:rsid w:val="00FA40CB"/>
    <w:rsid w:val="00FA41A3"/>
    <w:rsid w:val="00FA480A"/>
    <w:rsid w:val="00FA4FE5"/>
    <w:rsid w:val="00FA55DB"/>
    <w:rsid w:val="00FA5A38"/>
    <w:rsid w:val="00FA5D05"/>
    <w:rsid w:val="00FA5EB4"/>
    <w:rsid w:val="00FA72A7"/>
    <w:rsid w:val="00FA7B2A"/>
    <w:rsid w:val="00FA7E85"/>
    <w:rsid w:val="00FB0B3C"/>
    <w:rsid w:val="00FB0D28"/>
    <w:rsid w:val="00FB0E99"/>
    <w:rsid w:val="00FB11BF"/>
    <w:rsid w:val="00FB14F3"/>
    <w:rsid w:val="00FB16EE"/>
    <w:rsid w:val="00FB181D"/>
    <w:rsid w:val="00FB1DA3"/>
    <w:rsid w:val="00FB2988"/>
    <w:rsid w:val="00FB2BE7"/>
    <w:rsid w:val="00FB2D80"/>
    <w:rsid w:val="00FB2F9D"/>
    <w:rsid w:val="00FB30CE"/>
    <w:rsid w:val="00FB34AC"/>
    <w:rsid w:val="00FB3682"/>
    <w:rsid w:val="00FB3AE5"/>
    <w:rsid w:val="00FB5271"/>
    <w:rsid w:val="00FB5ED5"/>
    <w:rsid w:val="00FB61FB"/>
    <w:rsid w:val="00FB69D5"/>
    <w:rsid w:val="00FB6D35"/>
    <w:rsid w:val="00FB70AF"/>
    <w:rsid w:val="00FB74D4"/>
    <w:rsid w:val="00FB7614"/>
    <w:rsid w:val="00FB77FA"/>
    <w:rsid w:val="00FB7C38"/>
    <w:rsid w:val="00FB7EB9"/>
    <w:rsid w:val="00FC003F"/>
    <w:rsid w:val="00FC0FC4"/>
    <w:rsid w:val="00FC1524"/>
    <w:rsid w:val="00FC2230"/>
    <w:rsid w:val="00FC22A1"/>
    <w:rsid w:val="00FC263D"/>
    <w:rsid w:val="00FC294C"/>
    <w:rsid w:val="00FC29D7"/>
    <w:rsid w:val="00FC2BBD"/>
    <w:rsid w:val="00FC2BED"/>
    <w:rsid w:val="00FC2D9F"/>
    <w:rsid w:val="00FC2FA4"/>
    <w:rsid w:val="00FC305B"/>
    <w:rsid w:val="00FC32FF"/>
    <w:rsid w:val="00FC3487"/>
    <w:rsid w:val="00FC349D"/>
    <w:rsid w:val="00FC363C"/>
    <w:rsid w:val="00FC367D"/>
    <w:rsid w:val="00FC3711"/>
    <w:rsid w:val="00FC4158"/>
    <w:rsid w:val="00FC439F"/>
    <w:rsid w:val="00FC4415"/>
    <w:rsid w:val="00FC454C"/>
    <w:rsid w:val="00FC4662"/>
    <w:rsid w:val="00FC4C6A"/>
    <w:rsid w:val="00FC54C0"/>
    <w:rsid w:val="00FC5DF5"/>
    <w:rsid w:val="00FC5EB2"/>
    <w:rsid w:val="00FC64D7"/>
    <w:rsid w:val="00FC77C1"/>
    <w:rsid w:val="00FC77FC"/>
    <w:rsid w:val="00FD0374"/>
    <w:rsid w:val="00FD065F"/>
    <w:rsid w:val="00FD0E7C"/>
    <w:rsid w:val="00FD0E84"/>
    <w:rsid w:val="00FD103E"/>
    <w:rsid w:val="00FD1A83"/>
    <w:rsid w:val="00FD1C10"/>
    <w:rsid w:val="00FD2839"/>
    <w:rsid w:val="00FD28A9"/>
    <w:rsid w:val="00FD2FE6"/>
    <w:rsid w:val="00FD3294"/>
    <w:rsid w:val="00FD3576"/>
    <w:rsid w:val="00FD3ABB"/>
    <w:rsid w:val="00FD45A6"/>
    <w:rsid w:val="00FD46DA"/>
    <w:rsid w:val="00FD4CB0"/>
    <w:rsid w:val="00FD4F38"/>
    <w:rsid w:val="00FD5E1E"/>
    <w:rsid w:val="00FD6681"/>
    <w:rsid w:val="00FD7025"/>
    <w:rsid w:val="00FD7510"/>
    <w:rsid w:val="00FD75BE"/>
    <w:rsid w:val="00FD766D"/>
    <w:rsid w:val="00FD7726"/>
    <w:rsid w:val="00FE00FD"/>
    <w:rsid w:val="00FE025F"/>
    <w:rsid w:val="00FE04D4"/>
    <w:rsid w:val="00FE0C0B"/>
    <w:rsid w:val="00FE2BA6"/>
    <w:rsid w:val="00FE2FBD"/>
    <w:rsid w:val="00FE3167"/>
    <w:rsid w:val="00FE3253"/>
    <w:rsid w:val="00FE35D5"/>
    <w:rsid w:val="00FE52C1"/>
    <w:rsid w:val="00FE5943"/>
    <w:rsid w:val="00FE5A79"/>
    <w:rsid w:val="00FE5D8E"/>
    <w:rsid w:val="00FE657A"/>
    <w:rsid w:val="00FE6981"/>
    <w:rsid w:val="00FE6B6D"/>
    <w:rsid w:val="00FE6CC0"/>
    <w:rsid w:val="00FE7B94"/>
    <w:rsid w:val="00FF0082"/>
    <w:rsid w:val="00FF09D8"/>
    <w:rsid w:val="00FF0A73"/>
    <w:rsid w:val="00FF1663"/>
    <w:rsid w:val="00FF1714"/>
    <w:rsid w:val="00FF17B8"/>
    <w:rsid w:val="00FF1851"/>
    <w:rsid w:val="00FF21C0"/>
    <w:rsid w:val="00FF283E"/>
    <w:rsid w:val="00FF2A5D"/>
    <w:rsid w:val="00FF329E"/>
    <w:rsid w:val="00FF3634"/>
    <w:rsid w:val="00FF371E"/>
    <w:rsid w:val="00FF3759"/>
    <w:rsid w:val="00FF4297"/>
    <w:rsid w:val="00FF51BA"/>
    <w:rsid w:val="00FF51DB"/>
    <w:rsid w:val="00FF585F"/>
    <w:rsid w:val="00FF5977"/>
    <w:rsid w:val="00FF5CAB"/>
    <w:rsid w:val="00FF5D08"/>
    <w:rsid w:val="00FF7334"/>
    <w:rsid w:val="00FF79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5E68"/>
  <w15:docId w15:val="{ACE0DDCF-887B-4278-BC72-A0B0BDA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E1"/>
  </w:style>
  <w:style w:type="paragraph" w:styleId="Ttulo1">
    <w:name w:val="heading 1"/>
    <w:basedOn w:val="Normal"/>
    <w:next w:val="Normal"/>
    <w:link w:val="Ttulo1Car"/>
    <w:autoRedefine/>
    <w:uiPriority w:val="9"/>
    <w:qFormat/>
    <w:rsid w:val="001C5DF9"/>
    <w:pPr>
      <w:keepNext/>
      <w:keepLines/>
      <w:spacing w:before="240" w:after="240" w:line="360" w:lineRule="auto"/>
      <w:jc w:val="center"/>
      <w:outlineLvl w:val="0"/>
    </w:pPr>
    <w:rPr>
      <w:rFonts w:ascii="Arial" w:eastAsiaTheme="majorEastAsia" w:hAnsi="Arial" w:cs="Arial"/>
      <w:b/>
      <w:sz w:val="20"/>
      <w:szCs w:val="20"/>
      <w:lang w:eastAsia="es-MX"/>
    </w:rPr>
  </w:style>
  <w:style w:type="paragraph" w:styleId="Ttulo2">
    <w:name w:val="heading 2"/>
    <w:basedOn w:val="Normal"/>
    <w:next w:val="Normal"/>
    <w:link w:val="Ttulo2Car"/>
    <w:uiPriority w:val="9"/>
    <w:unhideWhenUsed/>
    <w:qFormat/>
    <w:rsid w:val="002C694C"/>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BB21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B2146"/>
    <w:pPr>
      <w:keepNext/>
      <w:keepLines/>
      <w:spacing w:before="40" w:after="0"/>
      <w:outlineLvl w:val="3"/>
    </w:pPr>
    <w:rPr>
      <w:rFonts w:asciiTheme="majorHAnsi" w:eastAsiaTheme="majorEastAsia" w:hAnsiTheme="majorHAnsi" w:cstheme="majorBidi"/>
      <w:i/>
      <w:iCs/>
      <w:color w:val="365F91" w:themeColor="accent1" w:themeShade="BF"/>
      <w:sz w:val="20"/>
      <w:szCs w:val="20"/>
    </w:rPr>
  </w:style>
  <w:style w:type="paragraph" w:styleId="Ttulo5">
    <w:name w:val="heading 5"/>
    <w:basedOn w:val="Normal"/>
    <w:next w:val="Normal"/>
    <w:link w:val="Ttulo5Car"/>
    <w:uiPriority w:val="9"/>
    <w:semiHidden/>
    <w:unhideWhenUsed/>
    <w:qFormat/>
    <w:rsid w:val="00FD5E1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F13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juli"/>
    <w:link w:val="4GChar"/>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ist"/>
    <w:basedOn w:val="Normal"/>
    <w:link w:val="PrrafodelistaCar"/>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C5DF9"/>
    <w:rPr>
      <w:rFonts w:ascii="Arial" w:eastAsiaTheme="majorEastAsia" w:hAnsi="Arial" w:cs="Arial"/>
      <w:b/>
      <w:sz w:val="20"/>
      <w:szCs w:val="20"/>
      <w:lang w:eastAsia="es-MX"/>
    </w:rPr>
  </w:style>
  <w:style w:type="paragraph" w:styleId="Textonotaalfinal">
    <w:name w:val="endnote text"/>
    <w:basedOn w:val="Normal"/>
    <w:link w:val="TextonotaalfinalCar"/>
    <w:uiPriority w:val="99"/>
    <w:semiHidden/>
    <w:unhideWhenUsed/>
    <w:rsid w:val="005779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9CB"/>
    <w:rPr>
      <w:sz w:val="20"/>
      <w:szCs w:val="20"/>
    </w:rPr>
  </w:style>
  <w:style w:type="character" w:styleId="Refdenotaalfinal">
    <w:name w:val="endnote reference"/>
    <w:basedOn w:val="Fuentedeprrafopredeter"/>
    <w:uiPriority w:val="99"/>
    <w:semiHidden/>
    <w:unhideWhenUsed/>
    <w:rsid w:val="005779CB"/>
    <w:rPr>
      <w:vertAlign w:val="superscript"/>
    </w:rPr>
  </w:style>
  <w:style w:type="paragraph" w:styleId="Revisin">
    <w:name w:val="Revision"/>
    <w:hidden/>
    <w:uiPriority w:val="99"/>
    <w:semiHidden/>
    <w:rsid w:val="00BA44B5"/>
    <w:pPr>
      <w:spacing w:after="0" w:line="240" w:lineRule="auto"/>
    </w:pPr>
  </w:style>
  <w:style w:type="character" w:customStyle="1" w:styleId="Ttulo5Car">
    <w:name w:val="Título 5 Car"/>
    <w:basedOn w:val="Fuentedeprrafopredeter"/>
    <w:link w:val="Ttulo5"/>
    <w:uiPriority w:val="9"/>
    <w:semiHidden/>
    <w:rsid w:val="00FD5E1E"/>
    <w:rPr>
      <w:rFonts w:asciiTheme="majorHAnsi" w:eastAsiaTheme="majorEastAsia" w:hAnsiTheme="majorHAnsi" w:cstheme="majorBidi"/>
      <w:color w:val="243F60" w:themeColor="accent1" w:themeShade="7F"/>
    </w:rPr>
  </w:style>
  <w:style w:type="paragraph" w:styleId="Sinespaciado">
    <w:name w:val="No Spacing"/>
    <w:link w:val="SinespaciadoCar"/>
    <w:uiPriority w:val="1"/>
    <w:qFormat/>
    <w:rsid w:val="00576091"/>
    <w:pPr>
      <w:spacing w:after="0" w:line="240" w:lineRule="auto"/>
    </w:pPr>
  </w:style>
  <w:style w:type="paragraph" w:customStyle="1" w:styleId="Default">
    <w:name w:val="Default"/>
    <w:qFormat/>
    <w:rsid w:val="00B67650"/>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4D64D7"/>
    <w:pPr>
      <w:spacing w:line="259" w:lineRule="auto"/>
      <w:outlineLvl w:val="9"/>
    </w:pPr>
  </w:style>
  <w:style w:type="paragraph" w:styleId="TDC1">
    <w:name w:val="toc 1"/>
    <w:basedOn w:val="Normal"/>
    <w:next w:val="Normal"/>
    <w:autoRedefine/>
    <w:uiPriority w:val="39"/>
    <w:unhideWhenUsed/>
    <w:rsid w:val="0052519E"/>
    <w:pPr>
      <w:tabs>
        <w:tab w:val="left" w:pos="284"/>
        <w:tab w:val="right" w:leader="dot" w:pos="8263"/>
      </w:tabs>
      <w:spacing w:after="100"/>
      <w:jc w:val="both"/>
    </w:pPr>
    <w:rPr>
      <w:rFonts w:ascii="Arial" w:hAnsi="Arial" w:cs="Arial"/>
      <w:sz w:val="20"/>
      <w:szCs w:val="20"/>
    </w:rPr>
  </w:style>
  <w:style w:type="paragraph" w:styleId="TDC2">
    <w:name w:val="toc 2"/>
    <w:basedOn w:val="Normal"/>
    <w:next w:val="Normal"/>
    <w:autoRedefine/>
    <w:uiPriority w:val="39"/>
    <w:unhideWhenUsed/>
    <w:rsid w:val="00C5709F"/>
    <w:pPr>
      <w:tabs>
        <w:tab w:val="left" w:pos="426"/>
        <w:tab w:val="right" w:leader="dot" w:pos="8263"/>
      </w:tabs>
      <w:spacing w:after="100"/>
      <w:jc w:val="both"/>
    </w:pPr>
    <w:rPr>
      <w:rFonts w:ascii="Arial" w:hAnsi="Arial" w:cs="Arial"/>
      <w:sz w:val="20"/>
      <w:szCs w:val="20"/>
    </w:rPr>
  </w:style>
  <w:style w:type="paragraph" w:styleId="TDC3">
    <w:name w:val="toc 3"/>
    <w:basedOn w:val="Normal"/>
    <w:next w:val="Normal"/>
    <w:autoRedefine/>
    <w:uiPriority w:val="39"/>
    <w:unhideWhenUsed/>
    <w:rsid w:val="003D7DDD"/>
    <w:pPr>
      <w:tabs>
        <w:tab w:val="right" w:leader="dot" w:pos="8263"/>
      </w:tabs>
      <w:spacing w:after="100"/>
    </w:pPr>
    <w:rPr>
      <w:rFonts w:ascii="Arial" w:hAnsi="Arial" w:cs="Arial"/>
      <w:sz w:val="20"/>
      <w:szCs w:val="20"/>
    </w:rPr>
  </w:style>
  <w:style w:type="paragraph" w:styleId="Textoindependiente">
    <w:name w:val="Body Text"/>
    <w:basedOn w:val="Normal"/>
    <w:link w:val="TextoindependienteCar"/>
    <w:uiPriority w:val="99"/>
    <w:unhideWhenUsed/>
    <w:rsid w:val="00EE411F"/>
    <w:pPr>
      <w:spacing w:after="120"/>
    </w:pPr>
  </w:style>
  <w:style w:type="character" w:customStyle="1" w:styleId="TextoindependienteCar">
    <w:name w:val="Texto independiente Car"/>
    <w:basedOn w:val="Fuentedeprrafopredeter"/>
    <w:link w:val="Textoindependiente"/>
    <w:uiPriority w:val="99"/>
    <w:rsid w:val="00EE411F"/>
  </w:style>
  <w:style w:type="character" w:customStyle="1" w:styleId="Ttulo2Car">
    <w:name w:val="Título 2 Car"/>
    <w:basedOn w:val="Fuentedeprrafopredeter"/>
    <w:link w:val="Ttulo2"/>
    <w:uiPriority w:val="9"/>
    <w:rsid w:val="002C694C"/>
    <w:rPr>
      <w:rFonts w:ascii="Arial" w:eastAsiaTheme="majorEastAsia" w:hAnsi="Arial" w:cstheme="majorBidi"/>
      <w:b/>
      <w:sz w:val="24"/>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694C"/>
    <w:pPr>
      <w:spacing w:after="0" w:line="240" w:lineRule="auto"/>
      <w:jc w:val="both"/>
    </w:pPr>
    <w:rPr>
      <w:rFonts w:cs="Times New Roman"/>
      <w:vertAlign w:val="superscript"/>
    </w:rPr>
  </w:style>
  <w:style w:type="character" w:customStyle="1" w:styleId="SinespaciadoCar">
    <w:name w:val="Sin espaciado Car"/>
    <w:basedOn w:val="Fuentedeprrafopredeter"/>
    <w:link w:val="Sinespaciado"/>
    <w:uiPriority w:val="1"/>
    <w:rsid w:val="002C694C"/>
  </w:style>
  <w:style w:type="character" w:customStyle="1" w:styleId="Ttulo3Car">
    <w:name w:val="Título 3 Car"/>
    <w:basedOn w:val="Fuentedeprrafopredeter"/>
    <w:link w:val="Ttulo3"/>
    <w:uiPriority w:val="9"/>
    <w:rsid w:val="00BB214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B2146"/>
    <w:rPr>
      <w:rFonts w:asciiTheme="majorHAnsi" w:eastAsiaTheme="majorEastAsia" w:hAnsiTheme="majorHAnsi" w:cstheme="majorBidi"/>
      <w:i/>
      <w:iCs/>
      <w:color w:val="365F91" w:themeColor="accent1" w:themeShade="BF"/>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BB2146"/>
  </w:style>
  <w:style w:type="paragraph" w:customStyle="1" w:styleId="corte4fondo">
    <w:name w:val="corte4 fondo"/>
    <w:basedOn w:val="Normal"/>
    <w:link w:val="corte4fondoCar"/>
    <w:qFormat/>
    <w:rsid w:val="00C45A81"/>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basedOn w:val="Fuentedeprrafopredeter"/>
    <w:link w:val="corte4fondo"/>
    <w:rsid w:val="00C45A81"/>
    <w:rPr>
      <w:rFonts w:ascii="Arial" w:eastAsia="Times New Roman" w:hAnsi="Arial" w:cs="Times New Roman"/>
      <w:sz w:val="30"/>
      <w:szCs w:val="20"/>
      <w:lang w:eastAsia="es-MX"/>
    </w:rPr>
  </w:style>
  <w:style w:type="character" w:styleId="Mencinsinresolver">
    <w:name w:val="Unresolved Mention"/>
    <w:basedOn w:val="Fuentedeprrafopredeter"/>
    <w:uiPriority w:val="99"/>
    <w:semiHidden/>
    <w:unhideWhenUsed/>
    <w:rsid w:val="00122826"/>
    <w:rPr>
      <w:color w:val="605E5C"/>
      <w:shd w:val="clear" w:color="auto" w:fill="E1DFDD"/>
    </w:rPr>
  </w:style>
  <w:style w:type="table" w:styleId="Tablaconcuadrcula1clara-nfasis3">
    <w:name w:val="Grid Table 1 Light Accent 3"/>
    <w:basedOn w:val="Tablanormal"/>
    <w:uiPriority w:val="46"/>
    <w:rsid w:val="007D64EE"/>
    <w:pPr>
      <w:spacing w:after="0" w:line="240" w:lineRule="auto"/>
    </w:pPr>
    <w:rPr>
      <w:lang w:val="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exto">
    <w:name w:val="Texto"/>
    <w:aliases w:val="independiente,independiente Car Car Car"/>
    <w:basedOn w:val="Normal"/>
    <w:link w:val="TextoCar"/>
    <w:qFormat/>
    <w:rsid w:val="00507F5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07F5F"/>
    <w:rPr>
      <w:rFonts w:ascii="Arial" w:eastAsia="Times New Roman" w:hAnsi="Arial" w:cs="Arial"/>
      <w:sz w:val="18"/>
      <w:szCs w:val="20"/>
      <w:lang w:val="es-ES" w:eastAsia="es-ES"/>
    </w:rPr>
  </w:style>
  <w:style w:type="character" w:customStyle="1" w:styleId="Ttulo6Car">
    <w:name w:val="Título 6 Car"/>
    <w:basedOn w:val="Fuentedeprrafopredeter"/>
    <w:link w:val="Ttulo6"/>
    <w:uiPriority w:val="9"/>
    <w:rsid w:val="004F1361"/>
    <w:rPr>
      <w:rFonts w:asciiTheme="majorHAnsi" w:eastAsiaTheme="majorEastAsia" w:hAnsiTheme="majorHAnsi" w:cstheme="majorBidi"/>
      <w:color w:val="243F60" w:themeColor="accent1" w:themeShade="7F"/>
    </w:rPr>
  </w:style>
  <w:style w:type="paragraph" w:customStyle="1" w:styleId="Pa14">
    <w:name w:val="Pa14"/>
    <w:basedOn w:val="Default"/>
    <w:next w:val="Default"/>
    <w:uiPriority w:val="99"/>
    <w:rsid w:val="00F624F9"/>
    <w:pPr>
      <w:spacing w:line="231" w:lineRule="atLeast"/>
    </w:pPr>
    <w:rPr>
      <w:rFonts w:ascii="ITC Berkeley Oldstyle Std Bk" w:hAnsi="ITC Berkeley Oldstyle Std Bk" w:cstheme="minorBidi"/>
      <w:color w:val="auto"/>
    </w:rPr>
  </w:style>
  <w:style w:type="character" w:customStyle="1" w:styleId="A10">
    <w:name w:val="A10"/>
    <w:uiPriority w:val="99"/>
    <w:rsid w:val="00F624F9"/>
    <w:rPr>
      <w:rFonts w:cs="ITC Berkeley Oldstyle Std Bk"/>
      <w:color w:val="000000"/>
      <w:sz w:val="12"/>
      <w:szCs w:val="12"/>
    </w:rPr>
  </w:style>
  <w:style w:type="paragraph" w:customStyle="1" w:styleId="Pa18">
    <w:name w:val="Pa18"/>
    <w:basedOn w:val="Default"/>
    <w:next w:val="Default"/>
    <w:uiPriority w:val="99"/>
    <w:rsid w:val="00F624F9"/>
    <w:pPr>
      <w:spacing w:line="261" w:lineRule="atLeast"/>
    </w:pPr>
    <w:rPr>
      <w:rFonts w:ascii="ITC Berkeley Oldstyle Std Bk" w:hAnsi="ITC Berkeley Oldstyle Std Bk" w:cstheme="minorBidi"/>
      <w:color w:val="auto"/>
    </w:rPr>
  </w:style>
  <w:style w:type="character" w:customStyle="1" w:styleId="A11">
    <w:name w:val="A11"/>
    <w:uiPriority w:val="99"/>
    <w:rsid w:val="00F624F9"/>
    <w:rPr>
      <w:rFonts w:cs="ITC Berkeley Oldstyle Std Bk"/>
      <w:color w:val="000000"/>
      <w:sz w:val="10"/>
      <w:szCs w:val="10"/>
    </w:rPr>
  </w:style>
  <w:style w:type="paragraph" w:customStyle="1" w:styleId="Estilo">
    <w:name w:val="Estilo"/>
    <w:basedOn w:val="Sinespaciado"/>
    <w:link w:val="EstiloCar"/>
    <w:qFormat/>
    <w:rsid w:val="008E4511"/>
    <w:pPr>
      <w:jc w:val="both"/>
    </w:pPr>
    <w:rPr>
      <w:rFonts w:ascii="Arial" w:hAnsi="Arial"/>
      <w:sz w:val="24"/>
    </w:rPr>
  </w:style>
  <w:style w:type="character" w:customStyle="1" w:styleId="EstiloCar">
    <w:name w:val="Estilo Car"/>
    <w:basedOn w:val="Fuentedeprrafopredeter"/>
    <w:link w:val="Estilo"/>
    <w:rsid w:val="008E4511"/>
    <w:rPr>
      <w:rFonts w:ascii="Arial" w:hAnsi="Arial"/>
      <w:sz w:val="24"/>
    </w:rPr>
  </w:style>
  <w:style w:type="character" w:customStyle="1" w:styleId="fontstyle01">
    <w:name w:val="fontstyle01"/>
    <w:basedOn w:val="Fuentedeprrafopredeter"/>
    <w:rsid w:val="00A1578A"/>
    <w:rPr>
      <w:rFonts w:ascii="ArialMT" w:hAnsi="ArialMT" w:hint="default"/>
      <w:b w:val="0"/>
      <w:bCs w:val="0"/>
      <w:i w:val="0"/>
      <w:iCs w:val="0"/>
      <w:color w:val="000000"/>
      <w:sz w:val="24"/>
      <w:szCs w:val="24"/>
    </w:rPr>
  </w:style>
  <w:style w:type="character" w:customStyle="1" w:styleId="fontstyle21">
    <w:name w:val="fontstyle21"/>
    <w:basedOn w:val="Fuentedeprrafopredeter"/>
    <w:rsid w:val="00A1578A"/>
    <w:rPr>
      <w:rFonts w:ascii="Arial-BoldMT" w:hAnsi="Arial-BoldMT" w:hint="default"/>
      <w:b/>
      <w:bCs/>
      <w:i w:val="0"/>
      <w:iCs w:val="0"/>
      <w:color w:val="000000"/>
      <w:sz w:val="24"/>
      <w:szCs w:val="24"/>
    </w:rPr>
  </w:style>
  <w:style w:type="paragraph" w:styleId="TDC4">
    <w:name w:val="toc 4"/>
    <w:basedOn w:val="Normal"/>
    <w:next w:val="Normal"/>
    <w:autoRedefine/>
    <w:uiPriority w:val="39"/>
    <w:unhideWhenUsed/>
    <w:rsid w:val="00D729F0"/>
    <w:pPr>
      <w:spacing w:after="100"/>
      <w:ind w:left="660"/>
    </w:pPr>
  </w:style>
  <w:style w:type="table" w:customStyle="1" w:styleId="Tablaconcuadrcula2">
    <w:name w:val="Tabla con cuadrícula2"/>
    <w:basedOn w:val="Tablanormal"/>
    <w:next w:val="Tablaconcuadrcula"/>
    <w:uiPriority w:val="39"/>
    <w:qFormat/>
    <w:rsid w:val="003E245E"/>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7">
      <w:bodyDiv w:val="1"/>
      <w:marLeft w:val="0"/>
      <w:marRight w:val="0"/>
      <w:marTop w:val="0"/>
      <w:marBottom w:val="0"/>
      <w:divBdr>
        <w:top w:val="none" w:sz="0" w:space="0" w:color="auto"/>
        <w:left w:val="none" w:sz="0" w:space="0" w:color="auto"/>
        <w:bottom w:val="none" w:sz="0" w:space="0" w:color="auto"/>
        <w:right w:val="none" w:sz="0" w:space="0" w:color="auto"/>
      </w:divBdr>
    </w:div>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5016745">
      <w:bodyDiv w:val="1"/>
      <w:marLeft w:val="0"/>
      <w:marRight w:val="0"/>
      <w:marTop w:val="0"/>
      <w:marBottom w:val="0"/>
      <w:divBdr>
        <w:top w:val="none" w:sz="0" w:space="0" w:color="auto"/>
        <w:left w:val="none" w:sz="0" w:space="0" w:color="auto"/>
        <w:bottom w:val="none" w:sz="0" w:space="0" w:color="auto"/>
        <w:right w:val="none" w:sz="0" w:space="0" w:color="auto"/>
      </w:divBdr>
    </w:div>
    <w:div w:id="104934900">
      <w:bodyDiv w:val="1"/>
      <w:marLeft w:val="0"/>
      <w:marRight w:val="0"/>
      <w:marTop w:val="0"/>
      <w:marBottom w:val="0"/>
      <w:divBdr>
        <w:top w:val="none" w:sz="0" w:space="0" w:color="auto"/>
        <w:left w:val="none" w:sz="0" w:space="0" w:color="auto"/>
        <w:bottom w:val="none" w:sz="0" w:space="0" w:color="auto"/>
        <w:right w:val="none" w:sz="0" w:space="0" w:color="auto"/>
      </w:divBdr>
    </w:div>
    <w:div w:id="109739848">
      <w:bodyDiv w:val="1"/>
      <w:marLeft w:val="0"/>
      <w:marRight w:val="0"/>
      <w:marTop w:val="0"/>
      <w:marBottom w:val="0"/>
      <w:divBdr>
        <w:top w:val="none" w:sz="0" w:space="0" w:color="auto"/>
        <w:left w:val="none" w:sz="0" w:space="0" w:color="auto"/>
        <w:bottom w:val="none" w:sz="0" w:space="0" w:color="auto"/>
        <w:right w:val="none" w:sz="0" w:space="0" w:color="auto"/>
      </w:divBdr>
    </w:div>
    <w:div w:id="216403899">
      <w:bodyDiv w:val="1"/>
      <w:marLeft w:val="0"/>
      <w:marRight w:val="0"/>
      <w:marTop w:val="0"/>
      <w:marBottom w:val="0"/>
      <w:divBdr>
        <w:top w:val="none" w:sz="0" w:space="0" w:color="auto"/>
        <w:left w:val="none" w:sz="0" w:space="0" w:color="auto"/>
        <w:bottom w:val="none" w:sz="0" w:space="0" w:color="auto"/>
        <w:right w:val="none" w:sz="0" w:space="0" w:color="auto"/>
      </w:divBdr>
    </w:div>
    <w:div w:id="217013699">
      <w:bodyDiv w:val="1"/>
      <w:marLeft w:val="0"/>
      <w:marRight w:val="0"/>
      <w:marTop w:val="0"/>
      <w:marBottom w:val="0"/>
      <w:divBdr>
        <w:top w:val="none" w:sz="0" w:space="0" w:color="auto"/>
        <w:left w:val="none" w:sz="0" w:space="0" w:color="auto"/>
        <w:bottom w:val="none" w:sz="0" w:space="0" w:color="auto"/>
        <w:right w:val="none" w:sz="0" w:space="0" w:color="auto"/>
      </w:divBdr>
      <w:divsChild>
        <w:div w:id="426999453">
          <w:marLeft w:val="0"/>
          <w:marRight w:val="0"/>
          <w:marTop w:val="0"/>
          <w:marBottom w:val="0"/>
          <w:divBdr>
            <w:top w:val="none" w:sz="0" w:space="0" w:color="auto"/>
            <w:left w:val="none" w:sz="0" w:space="0" w:color="auto"/>
            <w:bottom w:val="none" w:sz="0" w:space="0" w:color="auto"/>
            <w:right w:val="none" w:sz="0" w:space="0" w:color="auto"/>
          </w:divBdr>
        </w:div>
      </w:divsChild>
    </w:div>
    <w:div w:id="223492324">
      <w:bodyDiv w:val="1"/>
      <w:marLeft w:val="0"/>
      <w:marRight w:val="0"/>
      <w:marTop w:val="0"/>
      <w:marBottom w:val="0"/>
      <w:divBdr>
        <w:top w:val="none" w:sz="0" w:space="0" w:color="auto"/>
        <w:left w:val="none" w:sz="0" w:space="0" w:color="auto"/>
        <w:bottom w:val="none" w:sz="0" w:space="0" w:color="auto"/>
        <w:right w:val="none" w:sz="0" w:space="0" w:color="auto"/>
      </w:divBdr>
    </w:div>
    <w:div w:id="269968362">
      <w:bodyDiv w:val="1"/>
      <w:marLeft w:val="0"/>
      <w:marRight w:val="0"/>
      <w:marTop w:val="0"/>
      <w:marBottom w:val="0"/>
      <w:divBdr>
        <w:top w:val="none" w:sz="0" w:space="0" w:color="auto"/>
        <w:left w:val="none" w:sz="0" w:space="0" w:color="auto"/>
        <w:bottom w:val="none" w:sz="0" w:space="0" w:color="auto"/>
        <w:right w:val="none" w:sz="0" w:space="0" w:color="auto"/>
      </w:divBdr>
      <w:divsChild>
        <w:div w:id="683752314">
          <w:marLeft w:val="0"/>
          <w:marRight w:val="0"/>
          <w:marTop w:val="480"/>
          <w:marBottom w:val="240"/>
          <w:divBdr>
            <w:top w:val="none" w:sz="0" w:space="0" w:color="auto"/>
            <w:left w:val="none" w:sz="0" w:space="0" w:color="auto"/>
            <w:bottom w:val="none" w:sz="0" w:space="0" w:color="auto"/>
            <w:right w:val="none" w:sz="0" w:space="0" w:color="auto"/>
          </w:divBdr>
        </w:div>
        <w:div w:id="1485774460">
          <w:marLeft w:val="0"/>
          <w:marRight w:val="0"/>
          <w:marTop w:val="480"/>
          <w:marBottom w:val="240"/>
          <w:divBdr>
            <w:top w:val="none" w:sz="0" w:space="0" w:color="auto"/>
            <w:left w:val="none" w:sz="0" w:space="0" w:color="auto"/>
            <w:bottom w:val="none" w:sz="0" w:space="0" w:color="auto"/>
            <w:right w:val="none" w:sz="0" w:space="0" w:color="auto"/>
          </w:divBdr>
        </w:div>
        <w:div w:id="87430235">
          <w:marLeft w:val="0"/>
          <w:marRight w:val="0"/>
          <w:marTop w:val="480"/>
          <w:marBottom w:val="240"/>
          <w:divBdr>
            <w:top w:val="none" w:sz="0" w:space="0" w:color="auto"/>
            <w:left w:val="none" w:sz="0" w:space="0" w:color="auto"/>
            <w:bottom w:val="none" w:sz="0" w:space="0" w:color="auto"/>
            <w:right w:val="none" w:sz="0" w:space="0" w:color="auto"/>
          </w:divBdr>
        </w:div>
        <w:div w:id="1758012816">
          <w:marLeft w:val="0"/>
          <w:marRight w:val="0"/>
          <w:marTop w:val="480"/>
          <w:marBottom w:val="240"/>
          <w:divBdr>
            <w:top w:val="none" w:sz="0" w:space="0" w:color="auto"/>
            <w:left w:val="none" w:sz="0" w:space="0" w:color="auto"/>
            <w:bottom w:val="none" w:sz="0" w:space="0" w:color="auto"/>
            <w:right w:val="none" w:sz="0" w:space="0" w:color="auto"/>
          </w:divBdr>
        </w:div>
        <w:div w:id="152765553">
          <w:marLeft w:val="0"/>
          <w:marRight w:val="0"/>
          <w:marTop w:val="480"/>
          <w:marBottom w:val="240"/>
          <w:divBdr>
            <w:top w:val="none" w:sz="0" w:space="0" w:color="auto"/>
            <w:left w:val="none" w:sz="0" w:space="0" w:color="auto"/>
            <w:bottom w:val="none" w:sz="0" w:space="0" w:color="auto"/>
            <w:right w:val="none" w:sz="0" w:space="0" w:color="auto"/>
          </w:divBdr>
        </w:div>
        <w:div w:id="1847212636">
          <w:marLeft w:val="0"/>
          <w:marRight w:val="0"/>
          <w:marTop w:val="480"/>
          <w:marBottom w:val="240"/>
          <w:divBdr>
            <w:top w:val="none" w:sz="0" w:space="0" w:color="auto"/>
            <w:left w:val="none" w:sz="0" w:space="0" w:color="auto"/>
            <w:bottom w:val="none" w:sz="0" w:space="0" w:color="auto"/>
            <w:right w:val="none" w:sz="0" w:space="0" w:color="auto"/>
          </w:divBdr>
        </w:div>
        <w:div w:id="1657109043">
          <w:marLeft w:val="0"/>
          <w:marRight w:val="0"/>
          <w:marTop w:val="480"/>
          <w:marBottom w:val="240"/>
          <w:divBdr>
            <w:top w:val="none" w:sz="0" w:space="0" w:color="auto"/>
            <w:left w:val="none" w:sz="0" w:space="0" w:color="auto"/>
            <w:bottom w:val="none" w:sz="0" w:space="0" w:color="auto"/>
            <w:right w:val="none" w:sz="0" w:space="0" w:color="auto"/>
          </w:divBdr>
        </w:div>
        <w:div w:id="727729474">
          <w:marLeft w:val="0"/>
          <w:marRight w:val="0"/>
          <w:marTop w:val="480"/>
          <w:marBottom w:val="240"/>
          <w:divBdr>
            <w:top w:val="none" w:sz="0" w:space="0" w:color="auto"/>
            <w:left w:val="none" w:sz="0" w:space="0" w:color="auto"/>
            <w:bottom w:val="none" w:sz="0" w:space="0" w:color="auto"/>
            <w:right w:val="none" w:sz="0" w:space="0" w:color="auto"/>
          </w:divBdr>
        </w:div>
        <w:div w:id="317465257">
          <w:marLeft w:val="0"/>
          <w:marRight w:val="0"/>
          <w:marTop w:val="480"/>
          <w:marBottom w:val="240"/>
          <w:divBdr>
            <w:top w:val="none" w:sz="0" w:space="0" w:color="auto"/>
            <w:left w:val="none" w:sz="0" w:space="0" w:color="auto"/>
            <w:bottom w:val="none" w:sz="0" w:space="0" w:color="auto"/>
            <w:right w:val="none" w:sz="0" w:space="0" w:color="auto"/>
          </w:divBdr>
        </w:div>
        <w:div w:id="1274096323">
          <w:marLeft w:val="0"/>
          <w:marRight w:val="0"/>
          <w:marTop w:val="480"/>
          <w:marBottom w:val="240"/>
          <w:divBdr>
            <w:top w:val="none" w:sz="0" w:space="0" w:color="auto"/>
            <w:left w:val="none" w:sz="0" w:space="0" w:color="auto"/>
            <w:bottom w:val="none" w:sz="0" w:space="0" w:color="auto"/>
            <w:right w:val="none" w:sz="0" w:space="0" w:color="auto"/>
          </w:divBdr>
        </w:div>
        <w:div w:id="476844405">
          <w:marLeft w:val="0"/>
          <w:marRight w:val="0"/>
          <w:marTop w:val="480"/>
          <w:marBottom w:val="240"/>
          <w:divBdr>
            <w:top w:val="none" w:sz="0" w:space="0" w:color="auto"/>
            <w:left w:val="none" w:sz="0" w:space="0" w:color="auto"/>
            <w:bottom w:val="none" w:sz="0" w:space="0" w:color="auto"/>
            <w:right w:val="none" w:sz="0" w:space="0" w:color="auto"/>
          </w:divBdr>
        </w:div>
        <w:div w:id="1287856186">
          <w:marLeft w:val="0"/>
          <w:marRight w:val="0"/>
          <w:marTop w:val="480"/>
          <w:marBottom w:val="240"/>
          <w:divBdr>
            <w:top w:val="none" w:sz="0" w:space="0" w:color="auto"/>
            <w:left w:val="none" w:sz="0" w:space="0" w:color="auto"/>
            <w:bottom w:val="none" w:sz="0" w:space="0" w:color="auto"/>
            <w:right w:val="none" w:sz="0" w:space="0" w:color="auto"/>
          </w:divBdr>
        </w:div>
        <w:div w:id="1495146232">
          <w:marLeft w:val="0"/>
          <w:marRight w:val="0"/>
          <w:marTop w:val="480"/>
          <w:marBottom w:val="240"/>
          <w:divBdr>
            <w:top w:val="none" w:sz="0" w:space="0" w:color="auto"/>
            <w:left w:val="none" w:sz="0" w:space="0" w:color="auto"/>
            <w:bottom w:val="none" w:sz="0" w:space="0" w:color="auto"/>
            <w:right w:val="none" w:sz="0" w:space="0" w:color="auto"/>
          </w:divBdr>
        </w:div>
      </w:divsChild>
    </w:div>
    <w:div w:id="280454263">
      <w:bodyDiv w:val="1"/>
      <w:marLeft w:val="0"/>
      <w:marRight w:val="0"/>
      <w:marTop w:val="0"/>
      <w:marBottom w:val="0"/>
      <w:divBdr>
        <w:top w:val="none" w:sz="0" w:space="0" w:color="auto"/>
        <w:left w:val="none" w:sz="0" w:space="0" w:color="auto"/>
        <w:bottom w:val="none" w:sz="0" w:space="0" w:color="auto"/>
        <w:right w:val="none" w:sz="0" w:space="0" w:color="auto"/>
      </w:divBdr>
    </w:div>
    <w:div w:id="313219555">
      <w:bodyDiv w:val="1"/>
      <w:marLeft w:val="0"/>
      <w:marRight w:val="0"/>
      <w:marTop w:val="0"/>
      <w:marBottom w:val="0"/>
      <w:divBdr>
        <w:top w:val="none" w:sz="0" w:space="0" w:color="auto"/>
        <w:left w:val="none" w:sz="0" w:space="0" w:color="auto"/>
        <w:bottom w:val="none" w:sz="0" w:space="0" w:color="auto"/>
        <w:right w:val="none" w:sz="0" w:space="0" w:color="auto"/>
      </w:divBdr>
    </w:div>
    <w:div w:id="323512424">
      <w:bodyDiv w:val="1"/>
      <w:marLeft w:val="0"/>
      <w:marRight w:val="0"/>
      <w:marTop w:val="0"/>
      <w:marBottom w:val="0"/>
      <w:divBdr>
        <w:top w:val="none" w:sz="0" w:space="0" w:color="auto"/>
        <w:left w:val="none" w:sz="0" w:space="0" w:color="auto"/>
        <w:bottom w:val="none" w:sz="0" w:space="0" w:color="auto"/>
        <w:right w:val="none" w:sz="0" w:space="0" w:color="auto"/>
      </w:divBdr>
    </w:div>
    <w:div w:id="332269502">
      <w:bodyDiv w:val="1"/>
      <w:marLeft w:val="0"/>
      <w:marRight w:val="0"/>
      <w:marTop w:val="0"/>
      <w:marBottom w:val="0"/>
      <w:divBdr>
        <w:top w:val="none" w:sz="0" w:space="0" w:color="auto"/>
        <w:left w:val="none" w:sz="0" w:space="0" w:color="auto"/>
        <w:bottom w:val="none" w:sz="0" w:space="0" w:color="auto"/>
        <w:right w:val="none" w:sz="0" w:space="0" w:color="auto"/>
      </w:divBdr>
    </w:div>
    <w:div w:id="341904651">
      <w:bodyDiv w:val="1"/>
      <w:marLeft w:val="0"/>
      <w:marRight w:val="0"/>
      <w:marTop w:val="0"/>
      <w:marBottom w:val="0"/>
      <w:divBdr>
        <w:top w:val="none" w:sz="0" w:space="0" w:color="auto"/>
        <w:left w:val="none" w:sz="0" w:space="0" w:color="auto"/>
        <w:bottom w:val="none" w:sz="0" w:space="0" w:color="auto"/>
        <w:right w:val="none" w:sz="0" w:space="0" w:color="auto"/>
      </w:divBdr>
    </w:div>
    <w:div w:id="365062664">
      <w:bodyDiv w:val="1"/>
      <w:marLeft w:val="0"/>
      <w:marRight w:val="0"/>
      <w:marTop w:val="0"/>
      <w:marBottom w:val="0"/>
      <w:divBdr>
        <w:top w:val="none" w:sz="0" w:space="0" w:color="auto"/>
        <w:left w:val="none" w:sz="0" w:space="0" w:color="auto"/>
        <w:bottom w:val="none" w:sz="0" w:space="0" w:color="auto"/>
        <w:right w:val="none" w:sz="0" w:space="0" w:color="auto"/>
      </w:divBdr>
    </w:div>
    <w:div w:id="387070000">
      <w:bodyDiv w:val="1"/>
      <w:marLeft w:val="0"/>
      <w:marRight w:val="0"/>
      <w:marTop w:val="0"/>
      <w:marBottom w:val="0"/>
      <w:divBdr>
        <w:top w:val="none" w:sz="0" w:space="0" w:color="auto"/>
        <w:left w:val="none" w:sz="0" w:space="0" w:color="auto"/>
        <w:bottom w:val="none" w:sz="0" w:space="0" w:color="auto"/>
        <w:right w:val="none" w:sz="0" w:space="0" w:color="auto"/>
      </w:divBdr>
      <w:divsChild>
        <w:div w:id="33233519">
          <w:marLeft w:val="0"/>
          <w:marRight w:val="0"/>
          <w:marTop w:val="0"/>
          <w:marBottom w:val="0"/>
          <w:divBdr>
            <w:top w:val="none" w:sz="0" w:space="0" w:color="auto"/>
            <w:left w:val="none" w:sz="0" w:space="0" w:color="auto"/>
            <w:bottom w:val="none" w:sz="0" w:space="0" w:color="auto"/>
            <w:right w:val="none" w:sz="0" w:space="0" w:color="auto"/>
          </w:divBdr>
        </w:div>
      </w:divsChild>
    </w:div>
    <w:div w:id="402990642">
      <w:bodyDiv w:val="1"/>
      <w:marLeft w:val="0"/>
      <w:marRight w:val="0"/>
      <w:marTop w:val="0"/>
      <w:marBottom w:val="0"/>
      <w:divBdr>
        <w:top w:val="none" w:sz="0" w:space="0" w:color="auto"/>
        <w:left w:val="none" w:sz="0" w:space="0" w:color="auto"/>
        <w:bottom w:val="none" w:sz="0" w:space="0" w:color="auto"/>
        <w:right w:val="none" w:sz="0" w:space="0" w:color="auto"/>
      </w:divBdr>
    </w:div>
    <w:div w:id="439254498">
      <w:bodyDiv w:val="1"/>
      <w:marLeft w:val="0"/>
      <w:marRight w:val="0"/>
      <w:marTop w:val="0"/>
      <w:marBottom w:val="0"/>
      <w:divBdr>
        <w:top w:val="none" w:sz="0" w:space="0" w:color="auto"/>
        <w:left w:val="none" w:sz="0" w:space="0" w:color="auto"/>
        <w:bottom w:val="none" w:sz="0" w:space="0" w:color="auto"/>
        <w:right w:val="none" w:sz="0" w:space="0" w:color="auto"/>
      </w:divBdr>
    </w:div>
    <w:div w:id="452679652">
      <w:bodyDiv w:val="1"/>
      <w:marLeft w:val="0"/>
      <w:marRight w:val="0"/>
      <w:marTop w:val="0"/>
      <w:marBottom w:val="0"/>
      <w:divBdr>
        <w:top w:val="none" w:sz="0" w:space="0" w:color="auto"/>
        <w:left w:val="none" w:sz="0" w:space="0" w:color="auto"/>
        <w:bottom w:val="none" w:sz="0" w:space="0" w:color="auto"/>
        <w:right w:val="none" w:sz="0" w:space="0" w:color="auto"/>
      </w:divBdr>
    </w:div>
    <w:div w:id="469788177">
      <w:bodyDiv w:val="1"/>
      <w:marLeft w:val="0"/>
      <w:marRight w:val="0"/>
      <w:marTop w:val="0"/>
      <w:marBottom w:val="0"/>
      <w:divBdr>
        <w:top w:val="none" w:sz="0" w:space="0" w:color="auto"/>
        <w:left w:val="none" w:sz="0" w:space="0" w:color="auto"/>
        <w:bottom w:val="none" w:sz="0" w:space="0" w:color="auto"/>
        <w:right w:val="none" w:sz="0" w:space="0" w:color="auto"/>
      </w:divBdr>
    </w:div>
    <w:div w:id="488399919">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49802447">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732655009">
      <w:bodyDiv w:val="1"/>
      <w:marLeft w:val="0"/>
      <w:marRight w:val="0"/>
      <w:marTop w:val="0"/>
      <w:marBottom w:val="0"/>
      <w:divBdr>
        <w:top w:val="none" w:sz="0" w:space="0" w:color="auto"/>
        <w:left w:val="none" w:sz="0" w:space="0" w:color="auto"/>
        <w:bottom w:val="none" w:sz="0" w:space="0" w:color="auto"/>
        <w:right w:val="none" w:sz="0" w:space="0" w:color="auto"/>
      </w:divBdr>
    </w:div>
    <w:div w:id="736702956">
      <w:bodyDiv w:val="1"/>
      <w:marLeft w:val="0"/>
      <w:marRight w:val="0"/>
      <w:marTop w:val="0"/>
      <w:marBottom w:val="0"/>
      <w:divBdr>
        <w:top w:val="none" w:sz="0" w:space="0" w:color="auto"/>
        <w:left w:val="none" w:sz="0" w:space="0" w:color="auto"/>
        <w:bottom w:val="none" w:sz="0" w:space="0" w:color="auto"/>
        <w:right w:val="none" w:sz="0" w:space="0" w:color="auto"/>
      </w:divBdr>
    </w:div>
    <w:div w:id="793986690">
      <w:bodyDiv w:val="1"/>
      <w:marLeft w:val="0"/>
      <w:marRight w:val="0"/>
      <w:marTop w:val="0"/>
      <w:marBottom w:val="0"/>
      <w:divBdr>
        <w:top w:val="none" w:sz="0" w:space="0" w:color="auto"/>
        <w:left w:val="none" w:sz="0" w:space="0" w:color="auto"/>
        <w:bottom w:val="none" w:sz="0" w:space="0" w:color="auto"/>
        <w:right w:val="none" w:sz="0" w:space="0" w:color="auto"/>
      </w:divBdr>
    </w:div>
    <w:div w:id="801263404">
      <w:bodyDiv w:val="1"/>
      <w:marLeft w:val="0"/>
      <w:marRight w:val="0"/>
      <w:marTop w:val="0"/>
      <w:marBottom w:val="0"/>
      <w:divBdr>
        <w:top w:val="none" w:sz="0" w:space="0" w:color="auto"/>
        <w:left w:val="none" w:sz="0" w:space="0" w:color="auto"/>
        <w:bottom w:val="none" w:sz="0" w:space="0" w:color="auto"/>
        <w:right w:val="none" w:sz="0" w:space="0" w:color="auto"/>
      </w:divBdr>
    </w:div>
    <w:div w:id="807674088">
      <w:bodyDiv w:val="1"/>
      <w:marLeft w:val="0"/>
      <w:marRight w:val="0"/>
      <w:marTop w:val="0"/>
      <w:marBottom w:val="0"/>
      <w:divBdr>
        <w:top w:val="none" w:sz="0" w:space="0" w:color="auto"/>
        <w:left w:val="none" w:sz="0" w:space="0" w:color="auto"/>
        <w:bottom w:val="none" w:sz="0" w:space="0" w:color="auto"/>
        <w:right w:val="none" w:sz="0" w:space="0" w:color="auto"/>
      </w:divBdr>
    </w:div>
    <w:div w:id="861163511">
      <w:bodyDiv w:val="1"/>
      <w:marLeft w:val="0"/>
      <w:marRight w:val="0"/>
      <w:marTop w:val="0"/>
      <w:marBottom w:val="0"/>
      <w:divBdr>
        <w:top w:val="none" w:sz="0" w:space="0" w:color="auto"/>
        <w:left w:val="none" w:sz="0" w:space="0" w:color="auto"/>
        <w:bottom w:val="none" w:sz="0" w:space="0" w:color="auto"/>
        <w:right w:val="none" w:sz="0" w:space="0" w:color="auto"/>
      </w:divBdr>
    </w:div>
    <w:div w:id="867909597">
      <w:bodyDiv w:val="1"/>
      <w:marLeft w:val="0"/>
      <w:marRight w:val="0"/>
      <w:marTop w:val="0"/>
      <w:marBottom w:val="0"/>
      <w:divBdr>
        <w:top w:val="none" w:sz="0" w:space="0" w:color="auto"/>
        <w:left w:val="none" w:sz="0" w:space="0" w:color="auto"/>
        <w:bottom w:val="none" w:sz="0" w:space="0" w:color="auto"/>
        <w:right w:val="none" w:sz="0" w:space="0" w:color="auto"/>
      </w:divBdr>
      <w:divsChild>
        <w:div w:id="1682123872">
          <w:marLeft w:val="0"/>
          <w:marRight w:val="0"/>
          <w:marTop w:val="0"/>
          <w:marBottom w:val="0"/>
          <w:divBdr>
            <w:top w:val="none" w:sz="0" w:space="0" w:color="auto"/>
            <w:left w:val="none" w:sz="0" w:space="0" w:color="auto"/>
            <w:bottom w:val="none" w:sz="0" w:space="0" w:color="auto"/>
            <w:right w:val="none" w:sz="0" w:space="0" w:color="auto"/>
          </w:divBdr>
        </w:div>
      </w:divsChild>
    </w:div>
    <w:div w:id="874998499">
      <w:bodyDiv w:val="1"/>
      <w:marLeft w:val="0"/>
      <w:marRight w:val="0"/>
      <w:marTop w:val="0"/>
      <w:marBottom w:val="0"/>
      <w:divBdr>
        <w:top w:val="none" w:sz="0" w:space="0" w:color="auto"/>
        <w:left w:val="none" w:sz="0" w:space="0" w:color="auto"/>
        <w:bottom w:val="none" w:sz="0" w:space="0" w:color="auto"/>
        <w:right w:val="none" w:sz="0" w:space="0" w:color="auto"/>
      </w:divBdr>
    </w:div>
    <w:div w:id="881791847">
      <w:bodyDiv w:val="1"/>
      <w:marLeft w:val="0"/>
      <w:marRight w:val="0"/>
      <w:marTop w:val="0"/>
      <w:marBottom w:val="0"/>
      <w:divBdr>
        <w:top w:val="none" w:sz="0" w:space="0" w:color="auto"/>
        <w:left w:val="none" w:sz="0" w:space="0" w:color="auto"/>
        <w:bottom w:val="none" w:sz="0" w:space="0" w:color="auto"/>
        <w:right w:val="none" w:sz="0" w:space="0" w:color="auto"/>
      </w:divBdr>
    </w:div>
    <w:div w:id="1057321637">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79670865">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422142116">
      <w:bodyDiv w:val="1"/>
      <w:marLeft w:val="0"/>
      <w:marRight w:val="0"/>
      <w:marTop w:val="0"/>
      <w:marBottom w:val="0"/>
      <w:divBdr>
        <w:top w:val="none" w:sz="0" w:space="0" w:color="auto"/>
        <w:left w:val="none" w:sz="0" w:space="0" w:color="auto"/>
        <w:bottom w:val="none" w:sz="0" w:space="0" w:color="auto"/>
        <w:right w:val="none" w:sz="0" w:space="0" w:color="auto"/>
      </w:divBdr>
    </w:div>
    <w:div w:id="1449474426">
      <w:bodyDiv w:val="1"/>
      <w:marLeft w:val="0"/>
      <w:marRight w:val="0"/>
      <w:marTop w:val="0"/>
      <w:marBottom w:val="0"/>
      <w:divBdr>
        <w:top w:val="none" w:sz="0" w:space="0" w:color="auto"/>
        <w:left w:val="none" w:sz="0" w:space="0" w:color="auto"/>
        <w:bottom w:val="none" w:sz="0" w:space="0" w:color="auto"/>
        <w:right w:val="none" w:sz="0" w:space="0" w:color="auto"/>
      </w:divBdr>
    </w:div>
    <w:div w:id="1495678198">
      <w:bodyDiv w:val="1"/>
      <w:marLeft w:val="0"/>
      <w:marRight w:val="0"/>
      <w:marTop w:val="0"/>
      <w:marBottom w:val="0"/>
      <w:divBdr>
        <w:top w:val="none" w:sz="0" w:space="0" w:color="auto"/>
        <w:left w:val="none" w:sz="0" w:space="0" w:color="auto"/>
        <w:bottom w:val="none" w:sz="0" w:space="0" w:color="auto"/>
        <w:right w:val="none" w:sz="0" w:space="0" w:color="auto"/>
      </w:divBdr>
    </w:div>
    <w:div w:id="1609000878">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297691">
      <w:bodyDiv w:val="1"/>
      <w:marLeft w:val="0"/>
      <w:marRight w:val="0"/>
      <w:marTop w:val="0"/>
      <w:marBottom w:val="0"/>
      <w:divBdr>
        <w:top w:val="none" w:sz="0" w:space="0" w:color="auto"/>
        <w:left w:val="none" w:sz="0" w:space="0" w:color="auto"/>
        <w:bottom w:val="none" w:sz="0" w:space="0" w:color="auto"/>
        <w:right w:val="none" w:sz="0" w:space="0" w:color="auto"/>
      </w:divBdr>
    </w:div>
    <w:div w:id="1958020576">
      <w:bodyDiv w:val="1"/>
      <w:marLeft w:val="0"/>
      <w:marRight w:val="0"/>
      <w:marTop w:val="0"/>
      <w:marBottom w:val="0"/>
      <w:divBdr>
        <w:top w:val="none" w:sz="0" w:space="0" w:color="auto"/>
        <w:left w:val="none" w:sz="0" w:space="0" w:color="auto"/>
        <w:bottom w:val="none" w:sz="0" w:space="0" w:color="auto"/>
        <w:right w:val="none" w:sz="0" w:space="0" w:color="auto"/>
      </w:divBdr>
    </w:div>
    <w:div w:id="1964463679">
      <w:bodyDiv w:val="1"/>
      <w:marLeft w:val="0"/>
      <w:marRight w:val="0"/>
      <w:marTop w:val="0"/>
      <w:marBottom w:val="0"/>
      <w:divBdr>
        <w:top w:val="none" w:sz="0" w:space="0" w:color="auto"/>
        <w:left w:val="none" w:sz="0" w:space="0" w:color="auto"/>
        <w:bottom w:val="none" w:sz="0" w:space="0" w:color="auto"/>
        <w:right w:val="none" w:sz="0" w:space="0" w:color="auto"/>
      </w:divBdr>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 w:id="2013138123">
      <w:bodyDiv w:val="1"/>
      <w:marLeft w:val="0"/>
      <w:marRight w:val="0"/>
      <w:marTop w:val="0"/>
      <w:marBottom w:val="0"/>
      <w:divBdr>
        <w:top w:val="none" w:sz="0" w:space="0" w:color="auto"/>
        <w:left w:val="none" w:sz="0" w:space="0" w:color="auto"/>
        <w:bottom w:val="none" w:sz="0" w:space="0" w:color="auto"/>
        <w:right w:val="none" w:sz="0" w:space="0" w:color="auto"/>
      </w:divBdr>
    </w:div>
    <w:div w:id="2096583882">
      <w:bodyDiv w:val="1"/>
      <w:marLeft w:val="0"/>
      <w:marRight w:val="0"/>
      <w:marTop w:val="0"/>
      <w:marBottom w:val="0"/>
      <w:divBdr>
        <w:top w:val="none" w:sz="0" w:space="0" w:color="auto"/>
        <w:left w:val="none" w:sz="0" w:space="0" w:color="auto"/>
        <w:bottom w:val="none" w:sz="0" w:space="0" w:color="auto"/>
        <w:right w:val="none" w:sz="0" w:space="0" w:color="auto"/>
      </w:divBdr>
    </w:div>
    <w:div w:id="21405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73E1-C65C-48A3-B4FD-42014064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16498</Words>
  <Characters>90743</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Andrea Gil Alonso</dc:creator>
  <cp:lastModifiedBy>Karen Andrea Gil Alonso</cp:lastModifiedBy>
  <cp:revision>2</cp:revision>
  <cp:lastPrinted>2022-01-05T16:21:00Z</cp:lastPrinted>
  <dcterms:created xsi:type="dcterms:W3CDTF">2022-01-07T04:41:00Z</dcterms:created>
  <dcterms:modified xsi:type="dcterms:W3CDTF">2022-01-07T04:41:00Z</dcterms:modified>
</cp:coreProperties>
</file>