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4911" w14:textId="689AB4C1" w:rsidR="00DD01C8" w:rsidRDefault="00DD01C8" w:rsidP="00BA77F2"/>
    <w:p w14:paraId="098E330E" w14:textId="77777777" w:rsidR="00DD01C8" w:rsidRDefault="00DD01C8" w:rsidP="005B33F8"/>
    <w:p w14:paraId="2F496612" w14:textId="5F139ECF" w:rsidR="00DD01C8" w:rsidRPr="005B33F8" w:rsidRDefault="00DD01C8" w:rsidP="0040231D">
      <w:pPr>
        <w:spacing w:after="120"/>
        <w:ind w:left="3969"/>
        <w:rPr>
          <w:rFonts w:cs="Arial"/>
          <w:b/>
          <w:sz w:val="22"/>
          <w:szCs w:val="22"/>
        </w:rPr>
      </w:pPr>
      <w:r w:rsidRPr="005B33F8">
        <w:rPr>
          <w:rFonts w:cs="Arial"/>
          <w:b/>
          <w:sz w:val="22"/>
          <w:szCs w:val="22"/>
        </w:rPr>
        <w:t>JUICIO</w:t>
      </w:r>
      <w:r w:rsidR="00E633EA">
        <w:rPr>
          <w:rFonts w:cs="Arial"/>
          <w:b/>
          <w:sz w:val="22"/>
          <w:szCs w:val="22"/>
        </w:rPr>
        <w:t>S</w:t>
      </w:r>
      <w:r w:rsidRPr="005B33F8">
        <w:rPr>
          <w:rFonts w:cs="Arial"/>
          <w:b/>
          <w:sz w:val="22"/>
          <w:szCs w:val="22"/>
        </w:rPr>
        <w:t xml:space="preserve"> </w:t>
      </w:r>
      <w:r w:rsidR="00E633EA">
        <w:rPr>
          <w:b/>
          <w:sz w:val="22"/>
          <w:szCs w:val="22"/>
        </w:rPr>
        <w:t>REVISIÓN CONSTITUCIONAL ELECTORAL</w:t>
      </w:r>
      <w:r w:rsidR="003C5583">
        <w:rPr>
          <w:b/>
          <w:sz w:val="22"/>
          <w:szCs w:val="22"/>
        </w:rPr>
        <w:t xml:space="preserve"> y </w:t>
      </w:r>
      <w:r w:rsidR="003C5583">
        <w:rPr>
          <w:rFonts w:cs="Arial"/>
          <w:b/>
          <w:sz w:val="22"/>
          <w:szCs w:val="22"/>
        </w:rPr>
        <w:t xml:space="preserve">PARA LA PROTECCIÓN DE LOS DERECHOS POLÍTICO-ELECTORALES DEL CIUDADANO </w:t>
      </w:r>
    </w:p>
    <w:p w14:paraId="2DDD8D0B" w14:textId="571D92EA" w:rsidR="00DD01C8" w:rsidRPr="005B33F8" w:rsidRDefault="00DD01C8" w:rsidP="005B33F8">
      <w:pPr>
        <w:spacing w:after="120"/>
        <w:ind w:left="3969"/>
        <w:rPr>
          <w:rFonts w:cs="Arial"/>
          <w:bCs/>
          <w:sz w:val="22"/>
          <w:szCs w:val="22"/>
        </w:rPr>
      </w:pPr>
      <w:r w:rsidRPr="005B33F8">
        <w:rPr>
          <w:rFonts w:cs="Arial"/>
          <w:b/>
          <w:sz w:val="22"/>
          <w:szCs w:val="22"/>
        </w:rPr>
        <w:t>EXPEDIENTE</w:t>
      </w:r>
      <w:r w:rsidR="00E633EA">
        <w:rPr>
          <w:rFonts w:cs="Arial"/>
          <w:b/>
          <w:sz w:val="22"/>
          <w:szCs w:val="22"/>
        </w:rPr>
        <w:t>S</w:t>
      </w:r>
      <w:r w:rsidRPr="005B33F8">
        <w:rPr>
          <w:rFonts w:cs="Arial"/>
          <w:b/>
          <w:sz w:val="22"/>
          <w:szCs w:val="22"/>
        </w:rPr>
        <w:t xml:space="preserve">: </w:t>
      </w:r>
      <w:r w:rsidR="00F914EC" w:rsidRPr="005B33F8">
        <w:rPr>
          <w:rFonts w:cs="Arial"/>
          <w:bCs/>
          <w:sz w:val="22"/>
          <w:szCs w:val="22"/>
        </w:rPr>
        <w:t>SM-</w:t>
      </w:r>
      <w:r w:rsidR="003C5583">
        <w:rPr>
          <w:rFonts w:cs="Arial"/>
          <w:bCs/>
          <w:sz w:val="22"/>
          <w:szCs w:val="22"/>
        </w:rPr>
        <w:t>JRC</w:t>
      </w:r>
      <w:r w:rsidR="00F914EC" w:rsidRPr="005B33F8">
        <w:rPr>
          <w:rFonts w:cs="Arial"/>
          <w:bCs/>
          <w:sz w:val="22"/>
          <w:szCs w:val="22"/>
        </w:rPr>
        <w:t>-</w:t>
      </w:r>
      <w:r w:rsidR="003C5583">
        <w:rPr>
          <w:rFonts w:cs="Arial"/>
          <w:bCs/>
          <w:sz w:val="22"/>
          <w:szCs w:val="22"/>
        </w:rPr>
        <w:t>185</w:t>
      </w:r>
      <w:r w:rsidR="00F914EC" w:rsidRPr="005B33F8">
        <w:rPr>
          <w:rFonts w:cs="Arial"/>
          <w:bCs/>
          <w:sz w:val="22"/>
          <w:szCs w:val="22"/>
        </w:rPr>
        <w:t>/2021</w:t>
      </w:r>
      <w:r w:rsidR="00E633EA">
        <w:rPr>
          <w:rFonts w:cs="Arial"/>
          <w:bCs/>
          <w:sz w:val="22"/>
          <w:szCs w:val="22"/>
        </w:rPr>
        <w:t xml:space="preserve"> Y SM-</w:t>
      </w:r>
      <w:r w:rsidR="003C5583">
        <w:rPr>
          <w:rFonts w:cs="Arial"/>
          <w:bCs/>
          <w:sz w:val="22"/>
          <w:szCs w:val="22"/>
        </w:rPr>
        <w:t>JDC</w:t>
      </w:r>
      <w:r w:rsidR="00E633EA">
        <w:rPr>
          <w:rFonts w:cs="Arial"/>
          <w:bCs/>
          <w:sz w:val="22"/>
          <w:szCs w:val="22"/>
        </w:rPr>
        <w:t>-</w:t>
      </w:r>
      <w:r w:rsidR="003C5583">
        <w:rPr>
          <w:rFonts w:cs="Arial"/>
          <w:bCs/>
          <w:sz w:val="22"/>
          <w:szCs w:val="22"/>
        </w:rPr>
        <w:t>825</w:t>
      </w:r>
      <w:r w:rsidR="00E633EA">
        <w:rPr>
          <w:rFonts w:cs="Arial"/>
          <w:bCs/>
          <w:sz w:val="22"/>
          <w:szCs w:val="22"/>
        </w:rPr>
        <w:t>/2021 ACUMULADOS</w:t>
      </w:r>
    </w:p>
    <w:p w14:paraId="2778A3EF" w14:textId="07D7061F" w:rsidR="00DD01C8" w:rsidRPr="005B33F8" w:rsidRDefault="00DD01C8" w:rsidP="005B33F8">
      <w:pPr>
        <w:spacing w:after="120"/>
        <w:ind w:left="3969"/>
        <w:rPr>
          <w:rFonts w:cs="Arial"/>
          <w:bCs/>
          <w:sz w:val="22"/>
          <w:szCs w:val="22"/>
        </w:rPr>
      </w:pPr>
      <w:r w:rsidRPr="005B33F8">
        <w:rPr>
          <w:rFonts w:cs="Arial"/>
          <w:b/>
          <w:sz w:val="22"/>
          <w:szCs w:val="22"/>
        </w:rPr>
        <w:t>IMPUGNANTE</w:t>
      </w:r>
      <w:r w:rsidR="00E633EA">
        <w:rPr>
          <w:rFonts w:cs="Arial"/>
          <w:b/>
          <w:sz w:val="22"/>
          <w:szCs w:val="22"/>
        </w:rPr>
        <w:t>S</w:t>
      </w:r>
      <w:r w:rsidRPr="005B33F8">
        <w:rPr>
          <w:rFonts w:cs="Arial"/>
          <w:b/>
          <w:sz w:val="22"/>
          <w:szCs w:val="22"/>
        </w:rPr>
        <w:t xml:space="preserve">: </w:t>
      </w:r>
      <w:bookmarkStart w:id="0" w:name="_Hlk70522307"/>
      <w:r w:rsidR="0002698E">
        <w:rPr>
          <w:rFonts w:cs="Arial"/>
          <w:bCs/>
          <w:sz w:val="22"/>
          <w:szCs w:val="22"/>
        </w:rPr>
        <w:t>COALICIÓN “VA POR GUANAJUATO”</w:t>
      </w:r>
      <w:r w:rsidR="00A96C80">
        <w:rPr>
          <w:rFonts w:cs="Arial"/>
          <w:bCs/>
          <w:sz w:val="22"/>
          <w:szCs w:val="22"/>
        </w:rPr>
        <w:t xml:space="preserve"> Y </w:t>
      </w:r>
      <w:r w:rsidR="000E1288">
        <w:rPr>
          <w:rFonts w:cs="Arial"/>
          <w:bCs/>
          <w:sz w:val="22"/>
          <w:szCs w:val="22"/>
        </w:rPr>
        <w:t xml:space="preserve">FERNANDO ROSAS </w:t>
      </w:r>
      <w:r w:rsidR="0034045B">
        <w:rPr>
          <w:rFonts w:cs="Arial"/>
          <w:bCs/>
          <w:sz w:val="22"/>
          <w:szCs w:val="22"/>
        </w:rPr>
        <w:t>CARDOSO</w:t>
      </w:r>
    </w:p>
    <w:bookmarkEnd w:id="0"/>
    <w:p w14:paraId="5A35BF7F" w14:textId="4003810E" w:rsidR="00DD01C8" w:rsidRPr="005B33F8" w:rsidRDefault="00DD01C8" w:rsidP="005B33F8">
      <w:pPr>
        <w:spacing w:after="120"/>
        <w:ind w:left="3969"/>
        <w:rPr>
          <w:rFonts w:cs="Arial"/>
          <w:bCs/>
          <w:sz w:val="22"/>
          <w:szCs w:val="22"/>
        </w:rPr>
      </w:pPr>
      <w:r w:rsidRPr="005B33F8">
        <w:rPr>
          <w:rFonts w:cs="Arial"/>
          <w:b/>
          <w:sz w:val="22"/>
          <w:szCs w:val="22"/>
        </w:rPr>
        <w:t xml:space="preserve">RESPONSABLE: </w:t>
      </w:r>
      <w:r w:rsidR="00255EC2" w:rsidRPr="00255EC2">
        <w:rPr>
          <w:rFonts w:cs="Arial"/>
          <w:bCs/>
          <w:sz w:val="22"/>
          <w:szCs w:val="22"/>
        </w:rPr>
        <w:t>TRIBUNAL ESTATAL ELECTORAL DE GUANAJUATO</w:t>
      </w:r>
    </w:p>
    <w:p w14:paraId="5B004367" w14:textId="3AAC3F34" w:rsidR="00DD01C8" w:rsidRPr="005B33F8" w:rsidRDefault="00DD01C8" w:rsidP="005B33F8">
      <w:pPr>
        <w:spacing w:after="120"/>
        <w:ind w:left="3969"/>
        <w:rPr>
          <w:rFonts w:cs="Arial"/>
          <w:sz w:val="22"/>
          <w:szCs w:val="22"/>
        </w:rPr>
      </w:pPr>
      <w:r w:rsidRPr="005B33F8">
        <w:rPr>
          <w:rFonts w:cs="Arial"/>
          <w:b/>
          <w:sz w:val="22"/>
          <w:szCs w:val="22"/>
        </w:rPr>
        <w:t xml:space="preserve">MAGISTRADO PONENTE: </w:t>
      </w:r>
      <w:r w:rsidRPr="005B33F8">
        <w:rPr>
          <w:rFonts w:cs="Arial"/>
          <w:sz w:val="22"/>
          <w:szCs w:val="22"/>
        </w:rPr>
        <w:t>ERNESTO CAMACHO OCHOA</w:t>
      </w:r>
    </w:p>
    <w:p w14:paraId="34269F36" w14:textId="07DA9220" w:rsidR="00DD01C8" w:rsidRDefault="00DD01C8" w:rsidP="001B4044">
      <w:pPr>
        <w:spacing w:after="120"/>
        <w:ind w:left="3969"/>
        <w:rPr>
          <w:rFonts w:cs="Arial"/>
          <w:bCs/>
          <w:sz w:val="22"/>
          <w:szCs w:val="22"/>
        </w:rPr>
      </w:pPr>
      <w:r w:rsidRPr="005B33F8">
        <w:rPr>
          <w:rFonts w:cs="Arial"/>
          <w:b/>
          <w:sz w:val="22"/>
          <w:szCs w:val="22"/>
        </w:rPr>
        <w:t>SECRETARIADO:</w:t>
      </w:r>
      <w:r w:rsidRPr="005B33F8">
        <w:rPr>
          <w:rFonts w:cs="Arial"/>
          <w:bCs/>
          <w:sz w:val="22"/>
          <w:szCs w:val="22"/>
        </w:rPr>
        <w:t xml:space="preserve"> </w:t>
      </w:r>
      <w:r w:rsidR="00255EC2">
        <w:rPr>
          <w:rFonts w:cs="Arial"/>
          <w:bCs/>
          <w:sz w:val="22"/>
          <w:szCs w:val="22"/>
        </w:rPr>
        <w:t>SIGRID LUCIA MARÍA GUTIÉRREZ ANGULO</w:t>
      </w:r>
      <w:r w:rsidR="004464C6">
        <w:rPr>
          <w:rFonts w:cs="Arial"/>
          <w:bCs/>
          <w:sz w:val="22"/>
          <w:szCs w:val="22"/>
        </w:rPr>
        <w:t xml:space="preserve"> Y GERARDO MAGADÁN BARRAGÁN </w:t>
      </w:r>
    </w:p>
    <w:p w14:paraId="7D476078" w14:textId="35E3CDEA" w:rsidR="00BA5E31" w:rsidRPr="00BA5E31" w:rsidRDefault="00BA5E31" w:rsidP="001B4044">
      <w:pPr>
        <w:spacing w:after="120"/>
        <w:ind w:left="3969"/>
        <w:rPr>
          <w:rFonts w:cs="Arial"/>
          <w:bCs/>
          <w:sz w:val="22"/>
          <w:szCs w:val="22"/>
        </w:rPr>
      </w:pPr>
      <w:r>
        <w:rPr>
          <w:rFonts w:cs="Arial"/>
          <w:b/>
          <w:sz w:val="22"/>
          <w:szCs w:val="22"/>
        </w:rPr>
        <w:t xml:space="preserve">COLABORÓ: </w:t>
      </w:r>
      <w:r w:rsidR="00F54D8E">
        <w:rPr>
          <w:rFonts w:cs="Arial"/>
          <w:bCs/>
          <w:sz w:val="22"/>
          <w:szCs w:val="22"/>
        </w:rPr>
        <w:t>LORENA ZAMORA ANGULO</w:t>
      </w:r>
    </w:p>
    <w:p w14:paraId="48B69775" w14:textId="77777777" w:rsidR="00DD01C8" w:rsidRDefault="00DD01C8" w:rsidP="00703365">
      <w:pPr>
        <w:rPr>
          <w:rFonts w:cs="Arial"/>
          <w:sz w:val="24"/>
          <w:szCs w:val="24"/>
        </w:rPr>
      </w:pPr>
    </w:p>
    <w:p w14:paraId="1FDD503A" w14:textId="258CA1D1" w:rsidR="00DD01C8" w:rsidRDefault="00DD01C8" w:rsidP="001B4044">
      <w:pPr>
        <w:rPr>
          <w:rFonts w:cs="Arial"/>
          <w:sz w:val="24"/>
          <w:szCs w:val="24"/>
        </w:rPr>
      </w:pPr>
      <w:r w:rsidRPr="008F1FAC">
        <w:rPr>
          <w:rFonts w:cs="Arial"/>
          <w:sz w:val="24"/>
          <w:szCs w:val="24"/>
        </w:rPr>
        <w:t xml:space="preserve">Monterrey, Nuevo León, a </w:t>
      </w:r>
      <w:r w:rsidR="000F55BA">
        <w:rPr>
          <w:rFonts w:cs="Arial"/>
          <w:sz w:val="24"/>
          <w:szCs w:val="24"/>
        </w:rPr>
        <w:t>6</w:t>
      </w:r>
      <w:r w:rsidRPr="008F1FAC">
        <w:rPr>
          <w:rFonts w:cs="Arial"/>
          <w:sz w:val="24"/>
          <w:szCs w:val="24"/>
        </w:rPr>
        <w:t xml:space="preserve"> </w:t>
      </w:r>
      <w:r w:rsidR="008973D8">
        <w:rPr>
          <w:rFonts w:cs="Arial"/>
          <w:sz w:val="24"/>
          <w:szCs w:val="24"/>
        </w:rPr>
        <w:t>septiembre</w:t>
      </w:r>
      <w:r w:rsidRPr="008F1FAC">
        <w:rPr>
          <w:rFonts w:cs="Arial"/>
          <w:sz w:val="24"/>
          <w:szCs w:val="24"/>
        </w:rPr>
        <w:t xml:space="preserve"> de 2021.</w:t>
      </w:r>
    </w:p>
    <w:p w14:paraId="085B8A0E" w14:textId="77777777" w:rsidR="00DD01C8" w:rsidRPr="008F1FAC" w:rsidRDefault="00DD01C8" w:rsidP="00703365">
      <w:pPr>
        <w:rPr>
          <w:rFonts w:cs="Arial"/>
          <w:sz w:val="24"/>
          <w:szCs w:val="24"/>
        </w:rPr>
      </w:pPr>
    </w:p>
    <w:p w14:paraId="189280D2" w14:textId="7F5F517C" w:rsidR="00490E19" w:rsidRPr="00F54D8E" w:rsidRDefault="00DD01C8" w:rsidP="005D1D33">
      <w:pPr>
        <w:spacing w:line="360" w:lineRule="auto"/>
        <w:rPr>
          <w:rFonts w:cs="Arial"/>
          <w:sz w:val="24"/>
          <w:szCs w:val="24"/>
          <w:lang w:val="es-ES_tradnl"/>
        </w:rPr>
      </w:pPr>
      <w:r w:rsidRPr="00EA0BED">
        <w:rPr>
          <w:rFonts w:cs="Arial"/>
          <w:b/>
          <w:sz w:val="24"/>
          <w:szCs w:val="24"/>
        </w:rPr>
        <w:t xml:space="preserve">Sentencia </w:t>
      </w:r>
      <w:r w:rsidRPr="00DA796E">
        <w:rPr>
          <w:rFonts w:cs="Arial"/>
          <w:b/>
          <w:bCs/>
          <w:sz w:val="24"/>
          <w:szCs w:val="24"/>
        </w:rPr>
        <w:t xml:space="preserve">de la Sala Monterrey </w:t>
      </w:r>
      <w:bookmarkStart w:id="1" w:name="_Hlk15568957"/>
      <w:r w:rsidRPr="00DA796E">
        <w:rPr>
          <w:rFonts w:cs="Arial"/>
          <w:b/>
          <w:bCs/>
          <w:sz w:val="24"/>
          <w:szCs w:val="24"/>
        </w:rPr>
        <w:t>que</w:t>
      </w:r>
      <w:r w:rsidRPr="00EA0BED">
        <w:rPr>
          <w:rFonts w:cs="Arial"/>
          <w:sz w:val="24"/>
          <w:szCs w:val="24"/>
        </w:rPr>
        <w:t xml:space="preserve"> </w:t>
      </w:r>
      <w:bookmarkEnd w:id="1"/>
      <w:r w:rsidR="008004F3">
        <w:rPr>
          <w:rFonts w:cs="Arial"/>
          <w:b/>
          <w:sz w:val="24"/>
          <w:szCs w:val="24"/>
        </w:rPr>
        <w:t>revoca</w:t>
      </w:r>
      <w:r w:rsidR="00255EC2">
        <w:rPr>
          <w:rFonts w:cs="Arial"/>
          <w:sz w:val="24"/>
          <w:szCs w:val="24"/>
        </w:rPr>
        <w:t xml:space="preserve"> </w:t>
      </w:r>
      <w:r w:rsidR="00D80CC0" w:rsidRPr="00DA796E">
        <w:rPr>
          <w:rFonts w:cs="Arial"/>
          <w:b/>
          <w:bCs/>
          <w:sz w:val="24"/>
          <w:szCs w:val="24"/>
          <w:lang w:val="es-ES"/>
        </w:rPr>
        <w:t xml:space="preserve">la del Tribunal </w:t>
      </w:r>
      <w:r w:rsidR="00DA796E">
        <w:rPr>
          <w:rFonts w:cs="Arial"/>
          <w:b/>
          <w:bCs/>
          <w:sz w:val="24"/>
          <w:szCs w:val="24"/>
          <w:lang w:val="es-ES"/>
        </w:rPr>
        <w:t xml:space="preserve">Electoral </w:t>
      </w:r>
      <w:r w:rsidR="00D80CC0" w:rsidRPr="00DA796E">
        <w:rPr>
          <w:rFonts w:cs="Arial"/>
          <w:b/>
          <w:bCs/>
          <w:sz w:val="24"/>
          <w:szCs w:val="24"/>
          <w:lang w:val="es-ES"/>
        </w:rPr>
        <w:t xml:space="preserve">de </w:t>
      </w:r>
      <w:r w:rsidR="00255EC2" w:rsidRPr="00DA796E">
        <w:rPr>
          <w:rFonts w:cs="Arial"/>
          <w:b/>
          <w:bCs/>
          <w:sz w:val="24"/>
          <w:szCs w:val="24"/>
          <w:lang w:val="es-ES"/>
        </w:rPr>
        <w:t>Guanajuato</w:t>
      </w:r>
      <w:r w:rsidR="00255EC2">
        <w:rPr>
          <w:rFonts w:cs="Arial"/>
          <w:sz w:val="24"/>
          <w:szCs w:val="24"/>
          <w:lang w:val="es-ES"/>
        </w:rPr>
        <w:t xml:space="preserve"> que</w:t>
      </w:r>
      <w:r w:rsidR="00E60039">
        <w:rPr>
          <w:rFonts w:cs="Arial"/>
          <w:sz w:val="24"/>
          <w:szCs w:val="24"/>
          <w:lang w:val="es-ES"/>
        </w:rPr>
        <w:t>:</w:t>
      </w:r>
      <w:r w:rsidR="00D80CC0" w:rsidRPr="00EA0BED">
        <w:rPr>
          <w:rFonts w:cs="Arial"/>
          <w:sz w:val="24"/>
          <w:szCs w:val="24"/>
          <w:lang w:val="es-ES"/>
        </w:rPr>
        <w:t xml:space="preserve"> </w:t>
      </w:r>
      <w:r w:rsidR="00750503">
        <w:rPr>
          <w:rFonts w:cs="Arial"/>
          <w:sz w:val="24"/>
          <w:szCs w:val="24"/>
          <w:lang w:val="es-ES_tradnl"/>
        </w:rPr>
        <w:t>dejó intocada</w:t>
      </w:r>
      <w:r w:rsidR="00C13341" w:rsidRPr="00255EC2">
        <w:rPr>
          <w:rFonts w:cs="Arial"/>
          <w:sz w:val="24"/>
          <w:szCs w:val="24"/>
          <w:lang w:val="es-ES_tradnl"/>
        </w:rPr>
        <w:t xml:space="preserve"> </w:t>
      </w:r>
      <w:r w:rsidR="00255EC2" w:rsidRPr="00255EC2">
        <w:rPr>
          <w:rFonts w:cs="Arial"/>
          <w:sz w:val="24"/>
          <w:szCs w:val="24"/>
          <w:lang w:val="es-ES_tradnl"/>
        </w:rPr>
        <w:t xml:space="preserve">la validez </w:t>
      </w:r>
      <w:r w:rsidR="00C13341" w:rsidRPr="00255EC2">
        <w:rPr>
          <w:rFonts w:cs="Arial"/>
          <w:sz w:val="24"/>
          <w:szCs w:val="24"/>
          <w:lang w:val="es-ES_tradnl"/>
        </w:rPr>
        <w:t>la elección del</w:t>
      </w:r>
      <w:r w:rsidR="00C13341">
        <w:rPr>
          <w:rFonts w:cs="Arial"/>
          <w:sz w:val="24"/>
          <w:szCs w:val="24"/>
          <w:lang w:val="es-ES_tradnl"/>
        </w:rPr>
        <w:t xml:space="preserve"> Ayuntamiento </w:t>
      </w:r>
      <w:r w:rsidR="00D80CC0" w:rsidRPr="00EA0BED">
        <w:rPr>
          <w:rFonts w:eastAsia="Calibri" w:cs="Arial"/>
          <w:sz w:val="24"/>
          <w:szCs w:val="24"/>
        </w:rPr>
        <w:t xml:space="preserve">de </w:t>
      </w:r>
      <w:r w:rsidR="00255EC2">
        <w:rPr>
          <w:rFonts w:eastAsia="Calibri" w:cs="Arial"/>
          <w:sz w:val="24"/>
          <w:szCs w:val="24"/>
        </w:rPr>
        <w:t>Santiago de Maravatío</w:t>
      </w:r>
      <w:r w:rsidR="00E60039">
        <w:rPr>
          <w:rFonts w:eastAsia="Calibri" w:cs="Arial"/>
          <w:sz w:val="24"/>
          <w:szCs w:val="24"/>
        </w:rPr>
        <w:t>;</w:t>
      </w:r>
      <w:r w:rsidR="00D80CC0" w:rsidRPr="00EA0BED">
        <w:rPr>
          <w:rFonts w:eastAsia="Calibri" w:cs="Arial"/>
          <w:sz w:val="24"/>
          <w:szCs w:val="24"/>
        </w:rPr>
        <w:t xml:space="preserve"> </w:t>
      </w:r>
      <w:r w:rsidR="00750503" w:rsidRPr="00750503">
        <w:rPr>
          <w:rFonts w:cs="Arial"/>
          <w:sz w:val="24"/>
          <w:szCs w:val="24"/>
          <w:lang w:val="es-ES_tradnl"/>
        </w:rPr>
        <w:t>confirmó</w:t>
      </w:r>
      <w:r w:rsidR="00FC5EC6" w:rsidRPr="00750503">
        <w:rPr>
          <w:rFonts w:cs="Arial"/>
          <w:b/>
          <w:bCs/>
          <w:sz w:val="24"/>
          <w:szCs w:val="24"/>
          <w:lang w:val="es-ES_tradnl"/>
        </w:rPr>
        <w:t xml:space="preserve"> </w:t>
      </w:r>
      <w:r w:rsidR="00FC5EC6" w:rsidRPr="00750503">
        <w:rPr>
          <w:rFonts w:cs="Arial"/>
          <w:sz w:val="24"/>
          <w:szCs w:val="24"/>
          <w:lang w:val="es-ES_tradnl"/>
        </w:rPr>
        <w:t xml:space="preserve">los resultados del cómputo </w:t>
      </w:r>
      <w:r w:rsidR="00750503">
        <w:rPr>
          <w:rFonts w:cs="Arial"/>
          <w:sz w:val="24"/>
          <w:szCs w:val="24"/>
          <w:lang w:val="es-ES_tradnl"/>
        </w:rPr>
        <w:t>en la que el Candidato Independiente</w:t>
      </w:r>
      <w:r w:rsidR="009A67D1">
        <w:rPr>
          <w:rFonts w:cs="Arial"/>
          <w:sz w:val="24"/>
          <w:szCs w:val="24"/>
          <w:lang w:val="es-ES_tradnl"/>
        </w:rPr>
        <w:t>,</w:t>
      </w:r>
      <w:r w:rsidR="00750503">
        <w:rPr>
          <w:rFonts w:cs="Arial"/>
          <w:sz w:val="24"/>
          <w:szCs w:val="24"/>
          <w:lang w:val="es-ES_tradnl"/>
        </w:rPr>
        <w:t xml:space="preserve"> Guadalupe</w:t>
      </w:r>
      <w:r w:rsidR="006E6DAF">
        <w:rPr>
          <w:rFonts w:cs="Arial"/>
          <w:sz w:val="24"/>
          <w:szCs w:val="24"/>
          <w:lang w:val="es-ES_tradnl"/>
        </w:rPr>
        <w:t xml:space="preserve"> Paniagua</w:t>
      </w:r>
      <w:r w:rsidR="009A67D1">
        <w:rPr>
          <w:rFonts w:cs="Arial"/>
          <w:sz w:val="24"/>
          <w:szCs w:val="24"/>
          <w:lang w:val="es-ES_tradnl"/>
        </w:rPr>
        <w:t>,</w:t>
      </w:r>
      <w:r w:rsidR="00750503">
        <w:rPr>
          <w:rFonts w:cs="Arial"/>
          <w:sz w:val="24"/>
          <w:szCs w:val="24"/>
          <w:lang w:val="es-ES_tradnl"/>
        </w:rPr>
        <w:t xml:space="preserve"> </w:t>
      </w:r>
      <w:r w:rsidR="006E6DAF">
        <w:rPr>
          <w:rFonts w:cs="Arial"/>
          <w:sz w:val="24"/>
          <w:szCs w:val="24"/>
          <w:lang w:val="es-ES_tradnl"/>
        </w:rPr>
        <w:t>obtuvo 2</w:t>
      </w:r>
      <w:r w:rsidR="004F46B2">
        <w:rPr>
          <w:rFonts w:cs="Arial"/>
          <w:sz w:val="24"/>
          <w:szCs w:val="24"/>
          <w:lang w:val="es-ES_tradnl"/>
        </w:rPr>
        <w:t>,168</w:t>
      </w:r>
      <w:r w:rsidR="00FC5EC6">
        <w:rPr>
          <w:rFonts w:cs="Arial"/>
          <w:sz w:val="24"/>
          <w:szCs w:val="24"/>
          <w:lang w:val="es-ES_tradnl"/>
        </w:rPr>
        <w:t xml:space="preserve"> </w:t>
      </w:r>
      <w:r w:rsidR="004F46B2">
        <w:rPr>
          <w:rFonts w:cs="Arial"/>
          <w:sz w:val="24"/>
          <w:szCs w:val="24"/>
          <w:lang w:val="es-ES_tradnl"/>
        </w:rPr>
        <w:t>votos</w:t>
      </w:r>
      <w:r w:rsidR="00FC5EC6">
        <w:rPr>
          <w:rFonts w:cs="Arial"/>
          <w:sz w:val="24"/>
          <w:szCs w:val="24"/>
          <w:lang w:val="es-ES_tradnl"/>
        </w:rPr>
        <w:t xml:space="preserve">, </w:t>
      </w:r>
      <w:r w:rsidR="004F46B2">
        <w:rPr>
          <w:rFonts w:cs="Arial"/>
          <w:sz w:val="24"/>
          <w:szCs w:val="24"/>
          <w:lang w:val="es-ES_tradnl"/>
        </w:rPr>
        <w:t xml:space="preserve">y </w:t>
      </w:r>
      <w:r w:rsidR="00B3372C">
        <w:rPr>
          <w:rFonts w:cs="Arial"/>
          <w:sz w:val="24"/>
          <w:szCs w:val="24"/>
          <w:lang w:val="es-ES_tradnl"/>
        </w:rPr>
        <w:t xml:space="preserve">la Coalición </w:t>
      </w:r>
      <w:r w:rsidR="0065720D">
        <w:rPr>
          <w:rFonts w:cs="Arial"/>
          <w:sz w:val="24"/>
          <w:szCs w:val="24"/>
          <w:lang w:val="es-ES_tradnl"/>
        </w:rPr>
        <w:t>“Va por Guanajuato”</w:t>
      </w:r>
      <w:r w:rsidR="009A67D1">
        <w:rPr>
          <w:rFonts w:cs="Arial"/>
          <w:sz w:val="24"/>
          <w:szCs w:val="24"/>
          <w:lang w:val="es-ES_tradnl"/>
        </w:rPr>
        <w:t>,</w:t>
      </w:r>
      <w:r w:rsidR="0065720D">
        <w:rPr>
          <w:rFonts w:cs="Arial"/>
          <w:sz w:val="24"/>
          <w:szCs w:val="24"/>
          <w:lang w:val="es-ES_tradnl"/>
        </w:rPr>
        <w:t xml:space="preserve"> integrado por el PRI y PRD</w:t>
      </w:r>
      <w:r w:rsidR="00FC5EC6">
        <w:rPr>
          <w:rFonts w:cs="Arial"/>
          <w:sz w:val="24"/>
          <w:szCs w:val="24"/>
          <w:lang w:val="es-ES_tradnl"/>
        </w:rPr>
        <w:t xml:space="preserve"> </w:t>
      </w:r>
      <w:r w:rsidR="0065720D">
        <w:rPr>
          <w:rFonts w:cs="Arial"/>
          <w:sz w:val="24"/>
          <w:szCs w:val="24"/>
          <w:lang w:val="es-ES_tradnl"/>
        </w:rPr>
        <w:t>2,166</w:t>
      </w:r>
      <w:r w:rsidR="00FC5EC6">
        <w:rPr>
          <w:rFonts w:cs="Arial"/>
          <w:sz w:val="24"/>
          <w:szCs w:val="24"/>
          <w:lang w:val="es-ES_tradnl"/>
        </w:rPr>
        <w:t xml:space="preserve">, porque </w:t>
      </w:r>
      <w:r w:rsidR="00E65993" w:rsidRPr="00DE4E81">
        <w:rPr>
          <w:rFonts w:eastAsia="Calibri" w:cs="Arial"/>
          <w:sz w:val="24"/>
          <w:szCs w:val="24"/>
        </w:rPr>
        <w:t xml:space="preserve">no se acreditaron las causas </w:t>
      </w:r>
      <w:r w:rsidR="00E65993" w:rsidRPr="00F54D8E">
        <w:rPr>
          <w:rFonts w:eastAsia="Calibri" w:cs="Arial"/>
          <w:sz w:val="24"/>
          <w:szCs w:val="24"/>
        </w:rPr>
        <w:t>de nulidad de la votación recibida en casilla,</w:t>
      </w:r>
      <w:r w:rsidR="00FB5B94" w:rsidRPr="00F54D8E">
        <w:rPr>
          <w:rFonts w:eastAsia="Calibri" w:cs="Arial"/>
          <w:sz w:val="24"/>
          <w:szCs w:val="24"/>
        </w:rPr>
        <w:t xml:space="preserve"> </w:t>
      </w:r>
      <w:r w:rsidR="0016781B" w:rsidRPr="00F54D8E">
        <w:rPr>
          <w:rFonts w:eastAsia="Calibri" w:cs="Arial"/>
          <w:sz w:val="24"/>
          <w:szCs w:val="24"/>
        </w:rPr>
        <w:t xml:space="preserve">y </w:t>
      </w:r>
      <w:r w:rsidR="00D978E9" w:rsidRPr="00F54D8E">
        <w:rPr>
          <w:rFonts w:eastAsia="Calibri" w:cs="Arial"/>
          <w:sz w:val="24"/>
          <w:szCs w:val="24"/>
        </w:rPr>
        <w:t xml:space="preserve">declaró improcedente </w:t>
      </w:r>
      <w:r w:rsidR="00D77167" w:rsidRPr="00F54D8E">
        <w:rPr>
          <w:rFonts w:eastAsia="Calibri" w:cs="Arial"/>
          <w:sz w:val="24"/>
          <w:szCs w:val="24"/>
        </w:rPr>
        <w:t>la</w:t>
      </w:r>
      <w:r w:rsidR="000374E1" w:rsidRPr="00F54D8E">
        <w:rPr>
          <w:rFonts w:eastAsia="Calibri" w:cs="Arial"/>
          <w:sz w:val="24"/>
          <w:szCs w:val="24"/>
        </w:rPr>
        <w:t xml:space="preserve"> pretensión de </w:t>
      </w:r>
      <w:r w:rsidR="00002A7C" w:rsidRPr="00F54D8E">
        <w:rPr>
          <w:rFonts w:eastAsia="Calibri" w:cs="Arial"/>
          <w:sz w:val="24"/>
          <w:szCs w:val="24"/>
        </w:rPr>
        <w:t>apertura de</w:t>
      </w:r>
      <w:r w:rsidR="00352004" w:rsidRPr="00F54D8E">
        <w:rPr>
          <w:rFonts w:eastAsia="Calibri" w:cs="Arial"/>
          <w:sz w:val="24"/>
          <w:szCs w:val="24"/>
        </w:rPr>
        <w:t xml:space="preserve"> los paquetes electorales de 3 casillas </w:t>
      </w:r>
      <w:r w:rsidR="00352004" w:rsidRPr="00F54D8E">
        <w:rPr>
          <w:rFonts w:eastAsia="Calibri" w:cs="Arial"/>
          <w:b/>
          <w:bCs/>
          <w:sz w:val="24"/>
          <w:szCs w:val="24"/>
        </w:rPr>
        <w:t>para verificar</w:t>
      </w:r>
      <w:r w:rsidR="002A5F7C" w:rsidRPr="00F54D8E">
        <w:rPr>
          <w:rFonts w:eastAsia="Calibri" w:cs="Arial"/>
          <w:b/>
          <w:bCs/>
          <w:sz w:val="24"/>
          <w:szCs w:val="24"/>
        </w:rPr>
        <w:t>, exclusivamente,</w:t>
      </w:r>
      <w:r w:rsidR="00352004" w:rsidRPr="00F54D8E">
        <w:rPr>
          <w:rFonts w:eastAsia="Calibri" w:cs="Arial"/>
          <w:b/>
          <w:bCs/>
          <w:sz w:val="24"/>
          <w:szCs w:val="24"/>
        </w:rPr>
        <w:t xml:space="preserve"> la calificación de 4 votos</w:t>
      </w:r>
      <w:r w:rsidR="00E60039" w:rsidRPr="00F54D8E">
        <w:rPr>
          <w:rFonts w:eastAsia="Calibri" w:cs="Arial"/>
          <w:sz w:val="24"/>
          <w:szCs w:val="24"/>
        </w:rPr>
        <w:t>;</w:t>
      </w:r>
      <w:r w:rsidR="00D77167" w:rsidRPr="00F54D8E">
        <w:rPr>
          <w:rFonts w:eastAsia="Calibri" w:cs="Arial"/>
          <w:sz w:val="24"/>
          <w:szCs w:val="24"/>
        </w:rPr>
        <w:t xml:space="preserve"> </w:t>
      </w:r>
      <w:r w:rsidR="007567BD" w:rsidRPr="00F54D8E">
        <w:rPr>
          <w:rFonts w:cs="Arial"/>
          <w:sz w:val="24"/>
          <w:szCs w:val="24"/>
          <w:lang w:val="es-ES_tradnl"/>
        </w:rPr>
        <w:t xml:space="preserve">dejó </w:t>
      </w:r>
      <w:r w:rsidR="008F4091" w:rsidRPr="00F54D8E">
        <w:rPr>
          <w:rFonts w:cs="Arial"/>
          <w:sz w:val="24"/>
          <w:szCs w:val="24"/>
          <w:lang w:val="es-ES_tradnl"/>
        </w:rPr>
        <w:t xml:space="preserve">firme </w:t>
      </w:r>
      <w:r w:rsidR="007567BD" w:rsidRPr="00F54D8E">
        <w:rPr>
          <w:rFonts w:cs="Arial"/>
          <w:sz w:val="24"/>
          <w:szCs w:val="24"/>
          <w:lang w:val="es-ES_tradnl"/>
        </w:rPr>
        <w:t xml:space="preserve">la elegibilidad de </w:t>
      </w:r>
      <w:r w:rsidR="008F4091" w:rsidRPr="00F54D8E">
        <w:rPr>
          <w:rFonts w:cs="Arial"/>
          <w:sz w:val="24"/>
          <w:szCs w:val="24"/>
          <w:lang w:val="es-ES_tradnl"/>
        </w:rPr>
        <w:t>la candidata</w:t>
      </w:r>
      <w:r w:rsidR="007567BD" w:rsidRPr="00F54D8E">
        <w:rPr>
          <w:rFonts w:cs="Arial"/>
          <w:sz w:val="24"/>
          <w:szCs w:val="24"/>
          <w:lang w:val="es-ES_tradnl"/>
        </w:rPr>
        <w:t xml:space="preserve"> y</w:t>
      </w:r>
      <w:r w:rsidR="008F4091" w:rsidRPr="00F54D8E">
        <w:rPr>
          <w:rFonts w:cs="Arial"/>
          <w:sz w:val="24"/>
          <w:szCs w:val="24"/>
          <w:lang w:val="es-ES_tradnl"/>
        </w:rPr>
        <w:t>,</w:t>
      </w:r>
      <w:r w:rsidR="007567BD" w:rsidRPr="00F54D8E">
        <w:rPr>
          <w:rFonts w:cs="Arial"/>
          <w:sz w:val="24"/>
          <w:szCs w:val="24"/>
          <w:lang w:val="es-ES_tradnl"/>
        </w:rPr>
        <w:t xml:space="preserve"> por tanto,</w:t>
      </w:r>
      <w:r w:rsidR="005F578F" w:rsidRPr="00F54D8E">
        <w:rPr>
          <w:rFonts w:cs="Arial"/>
          <w:b/>
          <w:bCs/>
          <w:sz w:val="24"/>
          <w:szCs w:val="24"/>
          <w:lang w:val="es-ES_tradnl"/>
        </w:rPr>
        <w:t xml:space="preserve"> </w:t>
      </w:r>
      <w:r w:rsidR="002F7656" w:rsidRPr="00F54D8E">
        <w:rPr>
          <w:rFonts w:cs="Arial"/>
          <w:sz w:val="24"/>
          <w:szCs w:val="24"/>
          <w:lang w:val="es-ES_tradnl"/>
        </w:rPr>
        <w:t>confirmó</w:t>
      </w:r>
      <w:r w:rsidR="002F7656" w:rsidRPr="00F54D8E">
        <w:rPr>
          <w:rFonts w:cs="Arial"/>
          <w:b/>
          <w:bCs/>
          <w:sz w:val="24"/>
          <w:szCs w:val="24"/>
          <w:lang w:val="es-ES_tradnl"/>
        </w:rPr>
        <w:t xml:space="preserve"> </w:t>
      </w:r>
      <w:r w:rsidR="00D1532F" w:rsidRPr="00F54D8E">
        <w:rPr>
          <w:rFonts w:cs="Arial"/>
          <w:sz w:val="24"/>
          <w:szCs w:val="24"/>
          <w:lang w:val="es-ES_tradnl"/>
        </w:rPr>
        <w:t>la entrega de las constancia</w:t>
      </w:r>
      <w:r w:rsidR="00D978E9" w:rsidRPr="00F54D8E">
        <w:rPr>
          <w:rFonts w:cs="Arial"/>
          <w:sz w:val="24"/>
          <w:szCs w:val="24"/>
          <w:lang w:val="es-ES_tradnl"/>
        </w:rPr>
        <w:t>s de mayoría</w:t>
      </w:r>
      <w:r w:rsidR="00DE05D3" w:rsidRPr="00F54D8E">
        <w:rPr>
          <w:rFonts w:cs="Arial"/>
          <w:sz w:val="24"/>
          <w:szCs w:val="24"/>
          <w:lang w:val="es-ES_tradnl"/>
        </w:rPr>
        <w:t>.</w:t>
      </w:r>
    </w:p>
    <w:p w14:paraId="6DD75CB3" w14:textId="77777777" w:rsidR="00DE05D3" w:rsidRPr="00F54D8E" w:rsidRDefault="00DE05D3" w:rsidP="00B83AB0">
      <w:pPr>
        <w:rPr>
          <w:rFonts w:cs="Arial"/>
          <w:sz w:val="24"/>
          <w:szCs w:val="24"/>
          <w:lang w:val="es-ES_tradnl"/>
        </w:rPr>
      </w:pPr>
    </w:p>
    <w:p w14:paraId="1A84ED57" w14:textId="3A7631CB" w:rsidR="00AB3B09" w:rsidRDefault="00DE05D3" w:rsidP="00C03BE4">
      <w:pPr>
        <w:spacing w:line="360" w:lineRule="auto"/>
        <w:rPr>
          <w:rFonts w:eastAsia="Times New Roman" w:cs="Arial"/>
          <w:color w:val="000000"/>
          <w:sz w:val="24"/>
          <w:szCs w:val="24"/>
          <w:lang w:val="es-ES"/>
        </w:rPr>
      </w:pPr>
      <w:r w:rsidRPr="00F54D8E">
        <w:rPr>
          <w:rFonts w:cs="Arial"/>
          <w:sz w:val="24"/>
          <w:szCs w:val="24"/>
          <w:lang w:val="es-ES_tradnl"/>
        </w:rPr>
        <w:t xml:space="preserve">Esto, debido a que </w:t>
      </w:r>
      <w:r w:rsidR="00D80CC0" w:rsidRPr="00F54D8E">
        <w:rPr>
          <w:rFonts w:cs="Arial"/>
          <w:b/>
          <w:sz w:val="24"/>
          <w:szCs w:val="24"/>
        </w:rPr>
        <w:t xml:space="preserve">esta Sala </w:t>
      </w:r>
      <w:r w:rsidR="00D1532F" w:rsidRPr="00F54D8E">
        <w:rPr>
          <w:rFonts w:cs="Arial"/>
          <w:b/>
          <w:sz w:val="24"/>
          <w:szCs w:val="24"/>
        </w:rPr>
        <w:t>co</w:t>
      </w:r>
      <w:r w:rsidR="00D80CC0" w:rsidRPr="00F54D8E">
        <w:rPr>
          <w:rFonts w:cs="Arial"/>
          <w:b/>
          <w:sz w:val="24"/>
          <w:szCs w:val="24"/>
        </w:rPr>
        <w:t>nsidera que</w:t>
      </w:r>
      <w:r w:rsidR="009D7DF0" w:rsidRPr="00F54D8E">
        <w:rPr>
          <w:rFonts w:cs="Arial"/>
          <w:b/>
          <w:sz w:val="24"/>
          <w:szCs w:val="24"/>
        </w:rPr>
        <w:t>: i</w:t>
      </w:r>
      <w:r w:rsidR="00255F1E" w:rsidRPr="00F54D8E">
        <w:rPr>
          <w:rFonts w:cs="Arial"/>
          <w:b/>
          <w:sz w:val="24"/>
          <w:szCs w:val="24"/>
        </w:rPr>
        <w:t>)</w:t>
      </w:r>
      <w:r w:rsidR="00506318" w:rsidRPr="00F54D8E">
        <w:rPr>
          <w:rFonts w:cs="Arial"/>
          <w:sz w:val="24"/>
          <w:szCs w:val="24"/>
        </w:rPr>
        <w:t xml:space="preserve"> </w:t>
      </w:r>
      <w:r w:rsidR="00592FCA" w:rsidRPr="00F54D8E">
        <w:rPr>
          <w:rFonts w:cs="Arial"/>
          <w:b/>
          <w:bCs/>
          <w:sz w:val="24"/>
          <w:szCs w:val="24"/>
        </w:rPr>
        <w:t xml:space="preserve">debe quedar firme </w:t>
      </w:r>
      <w:r w:rsidR="00592FCA" w:rsidRPr="00F54D8E">
        <w:rPr>
          <w:rFonts w:eastAsia="Calibri" w:cs="Arial"/>
          <w:b/>
          <w:bCs/>
          <w:sz w:val="24"/>
          <w:szCs w:val="24"/>
        </w:rPr>
        <w:t>e</w:t>
      </w:r>
      <w:r w:rsidR="00506318" w:rsidRPr="00F54D8E">
        <w:rPr>
          <w:rFonts w:eastAsia="Calibri" w:cs="Arial"/>
          <w:b/>
          <w:bCs/>
          <w:sz w:val="24"/>
          <w:szCs w:val="24"/>
        </w:rPr>
        <w:t>l estudio de las causas de nulidad</w:t>
      </w:r>
      <w:r w:rsidR="00506318" w:rsidRPr="00F54D8E">
        <w:rPr>
          <w:rFonts w:eastAsia="Calibri" w:cs="Arial"/>
          <w:sz w:val="24"/>
          <w:szCs w:val="24"/>
        </w:rPr>
        <w:t xml:space="preserve"> de la votación recibida en casilla</w:t>
      </w:r>
      <w:r w:rsidR="00506318" w:rsidRPr="00F54D8E">
        <w:rPr>
          <w:rFonts w:eastAsia="Calibri" w:cs="Arial"/>
          <w:b/>
          <w:sz w:val="24"/>
          <w:szCs w:val="24"/>
        </w:rPr>
        <w:t xml:space="preserve"> </w:t>
      </w:r>
      <w:r w:rsidR="00506318" w:rsidRPr="00F54D8E">
        <w:rPr>
          <w:rFonts w:eastAsia="Calibri" w:cs="Arial"/>
          <w:sz w:val="24"/>
          <w:szCs w:val="24"/>
        </w:rPr>
        <w:t xml:space="preserve">por </w:t>
      </w:r>
      <w:r w:rsidR="00592FCA" w:rsidRPr="00F54D8E">
        <w:rPr>
          <w:rFonts w:eastAsia="Calibri" w:cs="Arial"/>
          <w:sz w:val="24"/>
          <w:szCs w:val="24"/>
        </w:rPr>
        <w:t>supuesta</w:t>
      </w:r>
      <w:r w:rsidR="00592FCA">
        <w:rPr>
          <w:rFonts w:eastAsia="Calibri" w:cs="Arial"/>
          <w:sz w:val="24"/>
          <w:szCs w:val="24"/>
        </w:rPr>
        <w:t xml:space="preserve"> </w:t>
      </w:r>
      <w:r w:rsidR="00D30384" w:rsidRPr="00B653FA">
        <w:rPr>
          <w:rFonts w:eastAsia="Calibri" w:cs="Arial"/>
          <w:sz w:val="24"/>
          <w:szCs w:val="24"/>
        </w:rPr>
        <w:t>presión en el electorado</w:t>
      </w:r>
      <w:r w:rsidR="00D76249" w:rsidRPr="00B653FA">
        <w:rPr>
          <w:rFonts w:eastAsia="Calibri" w:cs="Arial"/>
          <w:sz w:val="24"/>
          <w:szCs w:val="24"/>
        </w:rPr>
        <w:t xml:space="preserve">, </w:t>
      </w:r>
      <w:r w:rsidR="00D30384" w:rsidRPr="00B653FA">
        <w:rPr>
          <w:rFonts w:eastAsia="Calibri" w:cs="Arial"/>
          <w:sz w:val="24"/>
          <w:szCs w:val="24"/>
        </w:rPr>
        <w:t>compra de</w:t>
      </w:r>
      <w:r w:rsidR="00B90F18" w:rsidRPr="00B653FA">
        <w:rPr>
          <w:rFonts w:eastAsia="Calibri" w:cs="Arial"/>
          <w:sz w:val="24"/>
          <w:szCs w:val="24"/>
        </w:rPr>
        <w:t xml:space="preserve"> votos</w:t>
      </w:r>
      <w:r w:rsidR="00506318" w:rsidRPr="00B653FA">
        <w:rPr>
          <w:rFonts w:eastAsia="Calibri" w:cs="Arial"/>
          <w:sz w:val="24"/>
          <w:szCs w:val="24"/>
        </w:rPr>
        <w:t>,</w:t>
      </w:r>
      <w:r w:rsidR="00494D54" w:rsidRPr="00B653FA">
        <w:rPr>
          <w:rFonts w:eastAsia="Calibri" w:cs="Arial"/>
          <w:sz w:val="24"/>
          <w:szCs w:val="24"/>
        </w:rPr>
        <w:t xml:space="preserve"> </w:t>
      </w:r>
      <w:r w:rsidR="00CD5C8E" w:rsidRPr="00B653FA">
        <w:rPr>
          <w:rFonts w:eastAsia="Calibri" w:cs="Arial"/>
          <w:sz w:val="24"/>
          <w:szCs w:val="24"/>
        </w:rPr>
        <w:t>suspensión de votación y retraso de</w:t>
      </w:r>
      <w:r w:rsidR="00BD0782" w:rsidRPr="00B653FA">
        <w:rPr>
          <w:rFonts w:eastAsia="Calibri" w:cs="Arial"/>
          <w:sz w:val="24"/>
          <w:szCs w:val="24"/>
        </w:rPr>
        <w:t xml:space="preserve"> recepción de la votación injustificados, </w:t>
      </w:r>
      <w:r w:rsidR="00B653FA">
        <w:rPr>
          <w:rFonts w:eastAsia="Calibri" w:cs="Arial"/>
          <w:sz w:val="24"/>
          <w:szCs w:val="24"/>
        </w:rPr>
        <w:t>porque</w:t>
      </w:r>
      <w:r w:rsidR="00D610DB">
        <w:rPr>
          <w:rFonts w:eastAsia="Calibri" w:cs="Arial"/>
          <w:sz w:val="24"/>
          <w:szCs w:val="24"/>
        </w:rPr>
        <w:t xml:space="preserve"> l</w:t>
      </w:r>
      <w:r w:rsidR="00D610DB" w:rsidRPr="00D610DB">
        <w:rPr>
          <w:rFonts w:eastAsia="Calibri" w:cs="Arial"/>
          <w:sz w:val="24"/>
          <w:szCs w:val="24"/>
        </w:rPr>
        <w:t xml:space="preserve">os impugnantes no enfrentan las consideraciones con base en las cuales el Tribunal Local </w:t>
      </w:r>
      <w:r w:rsidR="00592FCA">
        <w:rPr>
          <w:rFonts w:eastAsia="Calibri" w:cs="Arial"/>
          <w:sz w:val="24"/>
          <w:szCs w:val="24"/>
        </w:rPr>
        <w:t>las desestimó</w:t>
      </w:r>
      <w:r w:rsidR="00925AAC" w:rsidRPr="00B653FA">
        <w:rPr>
          <w:rFonts w:eastAsia="Calibri" w:cs="Arial"/>
          <w:sz w:val="24"/>
          <w:szCs w:val="24"/>
        </w:rPr>
        <w:t xml:space="preserve">, </w:t>
      </w:r>
      <w:r w:rsidR="00D978E9" w:rsidRPr="00B653FA">
        <w:rPr>
          <w:rFonts w:eastAsia="Calibri" w:cs="Arial"/>
          <w:b/>
          <w:sz w:val="24"/>
          <w:szCs w:val="24"/>
        </w:rPr>
        <w:t>sin embargo</w:t>
      </w:r>
      <w:r w:rsidR="00D978E9" w:rsidRPr="00B653FA">
        <w:rPr>
          <w:rFonts w:eastAsia="Calibri" w:cs="Arial"/>
          <w:sz w:val="24"/>
          <w:szCs w:val="24"/>
        </w:rPr>
        <w:t xml:space="preserve">, </w:t>
      </w:r>
      <w:proofErr w:type="spellStart"/>
      <w:r w:rsidR="00255F1E" w:rsidRPr="00B653FA">
        <w:rPr>
          <w:rFonts w:eastAsia="Calibri" w:cs="Arial"/>
          <w:b/>
          <w:bCs/>
          <w:sz w:val="24"/>
          <w:szCs w:val="24"/>
        </w:rPr>
        <w:t>ii</w:t>
      </w:r>
      <w:proofErr w:type="spellEnd"/>
      <w:r w:rsidR="00255F1E" w:rsidRPr="00B653FA">
        <w:rPr>
          <w:rFonts w:eastAsia="Calibri" w:cs="Arial"/>
          <w:b/>
          <w:bCs/>
          <w:sz w:val="24"/>
          <w:szCs w:val="24"/>
        </w:rPr>
        <w:t>)</w:t>
      </w:r>
      <w:r w:rsidR="00255F1E" w:rsidRPr="00B653FA">
        <w:rPr>
          <w:rFonts w:eastAsia="Calibri" w:cs="Arial"/>
          <w:sz w:val="24"/>
          <w:szCs w:val="24"/>
        </w:rPr>
        <w:t xml:space="preserve"> </w:t>
      </w:r>
      <w:r w:rsidR="00D978E9" w:rsidRPr="00F54D8E">
        <w:rPr>
          <w:rFonts w:eastAsia="Calibri" w:cs="Arial"/>
          <w:b/>
          <w:bCs/>
          <w:sz w:val="24"/>
          <w:szCs w:val="24"/>
        </w:rPr>
        <w:t>en cuanto a</w:t>
      </w:r>
      <w:r w:rsidR="00D8523A" w:rsidRPr="00F54D8E">
        <w:rPr>
          <w:rFonts w:eastAsia="Calibri" w:cs="Arial"/>
          <w:b/>
          <w:bCs/>
          <w:sz w:val="24"/>
          <w:szCs w:val="24"/>
        </w:rPr>
        <w:t xml:space="preserve"> la</w:t>
      </w:r>
      <w:r w:rsidR="00F02CE2" w:rsidRPr="00F54D8E">
        <w:rPr>
          <w:rFonts w:eastAsia="Calibri" w:cs="Arial"/>
          <w:b/>
          <w:bCs/>
          <w:sz w:val="24"/>
          <w:szCs w:val="24"/>
        </w:rPr>
        <w:t xml:space="preserve"> </w:t>
      </w:r>
      <w:r w:rsidR="00CE0181" w:rsidRPr="00F54D8E">
        <w:rPr>
          <w:rFonts w:eastAsia="Calibri" w:cs="Arial"/>
          <w:b/>
          <w:bCs/>
          <w:sz w:val="24"/>
          <w:szCs w:val="24"/>
        </w:rPr>
        <w:t xml:space="preserve">pretensión de </w:t>
      </w:r>
      <w:r w:rsidR="00C8378E" w:rsidRPr="00F54D8E">
        <w:rPr>
          <w:rFonts w:eastAsia="Calibri" w:cs="Arial"/>
          <w:b/>
          <w:bCs/>
          <w:sz w:val="24"/>
          <w:szCs w:val="24"/>
        </w:rPr>
        <w:t xml:space="preserve">verificar la </w:t>
      </w:r>
      <w:r w:rsidR="00881F70" w:rsidRPr="00F54D8E">
        <w:rPr>
          <w:rFonts w:eastAsia="Calibri" w:cs="Arial"/>
          <w:b/>
          <w:bCs/>
          <w:sz w:val="24"/>
          <w:szCs w:val="24"/>
        </w:rPr>
        <w:t>calificación de</w:t>
      </w:r>
      <w:r w:rsidR="00D8523A" w:rsidRPr="00F54D8E">
        <w:rPr>
          <w:rFonts w:eastAsia="Calibri" w:cs="Arial"/>
          <w:b/>
          <w:bCs/>
          <w:sz w:val="24"/>
          <w:szCs w:val="24"/>
        </w:rPr>
        <w:t xml:space="preserve"> </w:t>
      </w:r>
      <w:r w:rsidR="0034045B" w:rsidRPr="00F54D8E">
        <w:rPr>
          <w:rFonts w:eastAsia="Calibri" w:cs="Arial"/>
          <w:b/>
          <w:bCs/>
          <w:sz w:val="24"/>
          <w:szCs w:val="24"/>
        </w:rPr>
        <w:t>4</w:t>
      </w:r>
      <w:r w:rsidR="00D978E9" w:rsidRPr="00F54D8E">
        <w:rPr>
          <w:rFonts w:eastAsia="Calibri" w:cs="Arial"/>
          <w:b/>
          <w:bCs/>
          <w:sz w:val="24"/>
          <w:szCs w:val="24"/>
        </w:rPr>
        <w:t xml:space="preserve"> votos, </w:t>
      </w:r>
      <w:r w:rsidR="00133EB6" w:rsidRPr="00F54D8E">
        <w:rPr>
          <w:rFonts w:eastAsia="Times New Roman" w:cs="Arial"/>
          <w:color w:val="000000"/>
          <w:sz w:val="24"/>
          <w:szCs w:val="24"/>
          <w:lang w:val="es-ES"/>
        </w:rPr>
        <w:t>en congruencia</w:t>
      </w:r>
      <w:r w:rsidR="00166F0C" w:rsidRPr="00F54D8E">
        <w:rPr>
          <w:rFonts w:eastAsia="Times New Roman" w:cs="Arial"/>
          <w:color w:val="000000"/>
          <w:sz w:val="24"/>
          <w:szCs w:val="24"/>
          <w:lang w:val="es-ES"/>
        </w:rPr>
        <w:t xml:space="preserve"> con el deber constitucional de garantizar la certeza en los resultados,</w:t>
      </w:r>
      <w:r w:rsidR="00166F0C" w:rsidRPr="00F54D8E">
        <w:rPr>
          <w:rFonts w:eastAsia="Times New Roman" w:cs="Arial"/>
          <w:b/>
          <w:color w:val="000000"/>
          <w:sz w:val="24"/>
          <w:szCs w:val="24"/>
          <w:lang w:val="es-ES"/>
        </w:rPr>
        <w:t xml:space="preserve"> </w:t>
      </w:r>
      <w:r w:rsidR="00637BC8" w:rsidRPr="00F54D8E">
        <w:rPr>
          <w:rFonts w:eastAsia="Times New Roman" w:cs="Arial"/>
          <w:b/>
          <w:color w:val="000000"/>
          <w:sz w:val="24"/>
          <w:szCs w:val="24"/>
          <w:lang w:val="es-ES"/>
        </w:rPr>
        <w:t xml:space="preserve">concretizado en </w:t>
      </w:r>
      <w:r w:rsidR="001A5242" w:rsidRPr="00F54D8E">
        <w:rPr>
          <w:rFonts w:eastAsia="Times New Roman" w:cs="Arial"/>
          <w:b/>
          <w:color w:val="000000"/>
          <w:sz w:val="24"/>
          <w:szCs w:val="24"/>
          <w:lang w:val="es-ES"/>
        </w:rPr>
        <w:t xml:space="preserve">la facultad </w:t>
      </w:r>
      <w:r w:rsidR="00514CE4" w:rsidRPr="00F54D8E">
        <w:rPr>
          <w:rFonts w:eastAsia="Times New Roman" w:cs="Arial"/>
          <w:b/>
          <w:color w:val="000000"/>
          <w:sz w:val="24"/>
          <w:szCs w:val="24"/>
          <w:lang w:val="es-ES"/>
        </w:rPr>
        <w:t xml:space="preserve">o autorización jurídica para que </w:t>
      </w:r>
      <w:r w:rsidR="001A5242" w:rsidRPr="00F54D8E">
        <w:rPr>
          <w:rFonts w:eastAsia="Times New Roman" w:cs="Arial"/>
          <w:b/>
          <w:color w:val="000000"/>
          <w:sz w:val="24"/>
          <w:szCs w:val="24"/>
          <w:lang w:val="es-ES"/>
        </w:rPr>
        <w:t xml:space="preserve">tribunales </w:t>
      </w:r>
      <w:r w:rsidR="00514CE4" w:rsidRPr="00F54D8E">
        <w:rPr>
          <w:rFonts w:eastAsia="Times New Roman" w:cs="Arial"/>
          <w:b/>
          <w:color w:val="000000"/>
          <w:sz w:val="24"/>
          <w:szCs w:val="24"/>
          <w:lang w:val="es-ES"/>
        </w:rPr>
        <w:t xml:space="preserve">puedan </w:t>
      </w:r>
      <w:r w:rsidR="001A5242" w:rsidRPr="00F54D8E">
        <w:rPr>
          <w:rFonts w:eastAsia="Times New Roman" w:cs="Arial"/>
          <w:b/>
          <w:color w:val="000000"/>
          <w:sz w:val="24"/>
          <w:szCs w:val="24"/>
          <w:lang w:val="es-ES"/>
        </w:rPr>
        <w:t>revis</w:t>
      </w:r>
      <w:r w:rsidR="00514CE4" w:rsidRPr="00F54D8E">
        <w:rPr>
          <w:rFonts w:eastAsia="Times New Roman" w:cs="Arial"/>
          <w:b/>
          <w:color w:val="000000"/>
          <w:sz w:val="24"/>
          <w:szCs w:val="24"/>
          <w:lang w:val="es-ES"/>
        </w:rPr>
        <w:t>ar</w:t>
      </w:r>
      <w:r w:rsidR="001A5242" w:rsidRPr="00F54D8E">
        <w:rPr>
          <w:rFonts w:eastAsia="Times New Roman" w:cs="Arial"/>
          <w:b/>
          <w:color w:val="000000"/>
          <w:sz w:val="24"/>
          <w:szCs w:val="24"/>
          <w:lang w:val="es-ES"/>
        </w:rPr>
        <w:t xml:space="preserve"> la calificación de votos, </w:t>
      </w:r>
      <w:r w:rsidR="004C5553" w:rsidRPr="00F54D8E">
        <w:rPr>
          <w:rFonts w:eastAsia="Calibri" w:cs="Arial"/>
          <w:b/>
          <w:bCs/>
          <w:sz w:val="24"/>
          <w:szCs w:val="24"/>
        </w:rPr>
        <w:t>a diferencia de lo determinado por el Tribunal de Guanajuato,</w:t>
      </w:r>
      <w:r w:rsidR="001B4044" w:rsidRPr="00F54D8E">
        <w:rPr>
          <w:rFonts w:eastAsia="Calibri" w:cs="Arial"/>
          <w:b/>
          <w:bCs/>
          <w:sz w:val="24"/>
          <w:szCs w:val="24"/>
        </w:rPr>
        <w:t xml:space="preserve"> </w:t>
      </w:r>
      <w:r w:rsidR="00D8523A" w:rsidRPr="00F54D8E">
        <w:rPr>
          <w:rFonts w:eastAsia="Times New Roman" w:cs="Arial"/>
          <w:b/>
          <w:bCs/>
          <w:color w:val="000000"/>
          <w:sz w:val="24"/>
          <w:szCs w:val="24"/>
          <w:lang w:val="es-ES"/>
        </w:rPr>
        <w:t>debió considerarse procedente</w:t>
      </w:r>
      <w:r w:rsidR="001B4044" w:rsidRPr="00F54D8E">
        <w:rPr>
          <w:rFonts w:eastAsia="Times New Roman" w:cs="Arial"/>
          <w:b/>
          <w:bCs/>
          <w:color w:val="000000"/>
          <w:sz w:val="24"/>
          <w:szCs w:val="24"/>
          <w:lang w:val="es-ES"/>
        </w:rPr>
        <w:t xml:space="preserve"> la diligencia de calificación o verificación de votos solicitada</w:t>
      </w:r>
      <w:r w:rsidR="001B4044" w:rsidRPr="00F54D8E">
        <w:rPr>
          <w:rFonts w:eastAsia="Times New Roman" w:cs="Arial"/>
          <w:color w:val="000000"/>
          <w:sz w:val="24"/>
          <w:szCs w:val="24"/>
          <w:lang w:val="es-ES"/>
        </w:rPr>
        <w:t xml:space="preserve">, </w:t>
      </w:r>
      <w:r w:rsidR="00422C54" w:rsidRPr="00F54D8E">
        <w:rPr>
          <w:rFonts w:eastAsia="Times New Roman" w:cs="Arial"/>
          <w:color w:val="000000"/>
          <w:sz w:val="24"/>
          <w:szCs w:val="24"/>
          <w:lang w:val="es-ES"/>
        </w:rPr>
        <w:t xml:space="preserve">especialmente, </w:t>
      </w:r>
      <w:r w:rsidR="00422C54" w:rsidRPr="00F54D8E">
        <w:rPr>
          <w:rFonts w:eastAsia="Times New Roman" w:cs="Arial"/>
          <w:color w:val="000000"/>
          <w:sz w:val="24"/>
          <w:szCs w:val="24"/>
          <w:lang w:val="es-ES"/>
        </w:rPr>
        <w:lastRenderedPageBreak/>
        <w:t>por las circunstancias especiales del caso</w:t>
      </w:r>
      <w:r w:rsidR="00BE3C10" w:rsidRPr="00F54D8E">
        <w:rPr>
          <w:rFonts w:eastAsia="Times New Roman" w:cs="Arial"/>
          <w:color w:val="000000"/>
          <w:sz w:val="24"/>
          <w:szCs w:val="24"/>
          <w:lang w:val="es-ES"/>
        </w:rPr>
        <w:t>,</w:t>
      </w:r>
      <w:r w:rsidR="00422C54" w:rsidRPr="00F54D8E">
        <w:rPr>
          <w:rFonts w:eastAsia="Times New Roman" w:cs="Arial"/>
          <w:color w:val="000000"/>
          <w:sz w:val="24"/>
          <w:szCs w:val="24"/>
          <w:lang w:val="es-ES"/>
        </w:rPr>
        <w:t xml:space="preserve"> en el que existe una diferencia de sólo dos votos </w:t>
      </w:r>
      <w:r w:rsidR="00BE3C10" w:rsidRPr="00F54D8E">
        <w:rPr>
          <w:rFonts w:eastAsia="Times New Roman" w:cs="Arial"/>
          <w:color w:val="000000"/>
          <w:sz w:val="24"/>
          <w:szCs w:val="24"/>
          <w:lang w:val="es-ES"/>
        </w:rPr>
        <w:t xml:space="preserve">en la elección y se aportan elementos objetivos sobre las boletas en cuestión, </w:t>
      </w:r>
      <w:r w:rsidR="00BE3C10" w:rsidRPr="00F54D8E">
        <w:rPr>
          <w:rFonts w:eastAsia="Times New Roman" w:cs="Arial"/>
          <w:b/>
          <w:color w:val="000000"/>
          <w:sz w:val="24"/>
          <w:szCs w:val="24"/>
          <w:lang w:val="es-ES"/>
        </w:rPr>
        <w:t xml:space="preserve">de manera que, debe </w:t>
      </w:r>
      <w:r w:rsidR="00FB1D3C" w:rsidRPr="00F54D8E">
        <w:rPr>
          <w:rFonts w:eastAsia="Times New Roman" w:cs="Arial"/>
          <w:b/>
          <w:color w:val="000000"/>
          <w:sz w:val="24"/>
          <w:szCs w:val="24"/>
          <w:lang w:val="es-ES"/>
        </w:rPr>
        <w:t xml:space="preserve">revocarse </w:t>
      </w:r>
      <w:r w:rsidR="00B57CAF" w:rsidRPr="00F54D8E">
        <w:rPr>
          <w:rFonts w:eastAsia="Times New Roman" w:cs="Arial"/>
          <w:color w:val="000000"/>
          <w:sz w:val="24"/>
          <w:szCs w:val="24"/>
          <w:lang w:val="es-ES"/>
        </w:rPr>
        <w:t>la</w:t>
      </w:r>
      <w:r w:rsidR="00FB1D3C" w:rsidRPr="00F54D8E">
        <w:rPr>
          <w:rFonts w:eastAsia="Times New Roman" w:cs="Arial"/>
          <w:color w:val="000000"/>
          <w:sz w:val="24"/>
          <w:szCs w:val="24"/>
          <w:lang w:val="es-ES"/>
        </w:rPr>
        <w:t xml:space="preserve"> sentencia </w:t>
      </w:r>
      <w:r w:rsidR="00B57CAF" w:rsidRPr="00F54D8E">
        <w:rPr>
          <w:rFonts w:eastAsia="Times New Roman" w:cs="Arial"/>
          <w:color w:val="000000"/>
          <w:sz w:val="24"/>
          <w:szCs w:val="24"/>
          <w:lang w:val="es-ES"/>
        </w:rPr>
        <w:t xml:space="preserve">impugnada </w:t>
      </w:r>
      <w:r w:rsidR="00FB1D3C" w:rsidRPr="00F54D8E">
        <w:rPr>
          <w:rFonts w:eastAsia="Times New Roman" w:cs="Arial"/>
          <w:color w:val="000000"/>
          <w:sz w:val="24"/>
          <w:szCs w:val="24"/>
          <w:lang w:val="es-ES"/>
        </w:rPr>
        <w:t xml:space="preserve">y vincularse a dicho tribunal para </w:t>
      </w:r>
      <w:r w:rsidR="00166F0C" w:rsidRPr="00F54D8E">
        <w:rPr>
          <w:rFonts w:eastAsia="Times New Roman" w:cs="Arial"/>
          <w:color w:val="000000"/>
          <w:sz w:val="24"/>
          <w:szCs w:val="24"/>
          <w:lang w:val="es-ES"/>
        </w:rPr>
        <w:t xml:space="preserve">que </w:t>
      </w:r>
      <w:r w:rsidR="00422C54" w:rsidRPr="00F54D8E">
        <w:rPr>
          <w:rFonts w:eastAsia="Times New Roman" w:cs="Arial"/>
          <w:color w:val="000000"/>
          <w:sz w:val="24"/>
          <w:szCs w:val="24"/>
          <w:lang w:val="es-ES"/>
        </w:rPr>
        <w:t xml:space="preserve">realice la diligencia correspondiente, con observancia plena de las formalidades jurídicas necesarias para garantizar la convocatoria, resguardo, audiencia y certeza en </w:t>
      </w:r>
      <w:r w:rsidR="00AB607D" w:rsidRPr="00F54D8E">
        <w:rPr>
          <w:rFonts w:eastAsia="Times New Roman" w:cs="Arial"/>
          <w:color w:val="000000"/>
          <w:sz w:val="24"/>
          <w:szCs w:val="24"/>
          <w:lang w:val="es-ES"/>
        </w:rPr>
        <w:t>dicha</w:t>
      </w:r>
      <w:r w:rsidR="00422C54" w:rsidRPr="00F54D8E">
        <w:rPr>
          <w:rFonts w:eastAsia="Times New Roman" w:cs="Arial"/>
          <w:color w:val="000000"/>
          <w:sz w:val="24"/>
          <w:szCs w:val="24"/>
          <w:lang w:val="es-ES"/>
        </w:rPr>
        <w:t xml:space="preserve"> diligencia</w:t>
      </w:r>
      <w:r w:rsidR="00FA5957" w:rsidRPr="00F54D8E">
        <w:rPr>
          <w:rFonts w:eastAsia="Times New Roman" w:cs="Arial"/>
          <w:color w:val="000000"/>
          <w:sz w:val="24"/>
          <w:szCs w:val="24"/>
          <w:lang w:val="es-ES"/>
        </w:rPr>
        <w:t>.</w:t>
      </w:r>
    </w:p>
    <w:p w14:paraId="7F26E03C" w14:textId="77777777" w:rsidR="00A05066" w:rsidRPr="007B7E3B" w:rsidRDefault="00A05066" w:rsidP="005D1D33">
      <w:pPr>
        <w:spacing w:line="360" w:lineRule="auto"/>
        <w:rPr>
          <w:rFonts w:eastAsia="Calibri" w:cs="Arial"/>
          <w:sz w:val="24"/>
          <w:szCs w:val="24"/>
        </w:rPr>
      </w:pPr>
    </w:p>
    <w:sdt>
      <w:sdtPr>
        <w:rPr>
          <w:rFonts w:ascii="Arial" w:eastAsiaTheme="minorHAnsi" w:hAnsi="Arial" w:cs="Arial"/>
          <w:color w:val="auto"/>
          <w:sz w:val="16"/>
          <w:szCs w:val="16"/>
          <w:lang w:val="es-ES" w:eastAsia="en-US"/>
        </w:rPr>
        <w:id w:val="-787043094"/>
        <w:docPartObj>
          <w:docPartGallery w:val="Table of Contents"/>
          <w:docPartUnique/>
        </w:docPartObj>
      </w:sdtPr>
      <w:sdtEndPr>
        <w:rPr>
          <w:b/>
          <w:bCs/>
          <w:sz w:val="18"/>
          <w:szCs w:val="18"/>
        </w:rPr>
      </w:sdtEndPr>
      <w:sdtContent>
        <w:p w14:paraId="3C13216B" w14:textId="77777777" w:rsidR="00121089" w:rsidRPr="00F54D8E" w:rsidRDefault="00121089" w:rsidP="00F54D8E">
          <w:pPr>
            <w:pStyle w:val="TtuloTDC"/>
            <w:spacing w:before="0" w:line="240" w:lineRule="auto"/>
            <w:jc w:val="center"/>
            <w:rPr>
              <w:rFonts w:ascii="Arial" w:hAnsi="Arial" w:cs="Arial"/>
              <w:b/>
              <w:bCs/>
              <w:color w:val="auto"/>
              <w:sz w:val="18"/>
              <w:szCs w:val="18"/>
            </w:rPr>
          </w:pPr>
          <w:r w:rsidRPr="00F54D8E">
            <w:rPr>
              <w:rFonts w:ascii="Arial" w:hAnsi="Arial" w:cs="Arial"/>
              <w:b/>
              <w:bCs/>
              <w:color w:val="auto"/>
              <w:sz w:val="18"/>
              <w:szCs w:val="18"/>
              <w:lang w:val="es-ES"/>
            </w:rPr>
            <w:t>Índice</w:t>
          </w:r>
        </w:p>
        <w:p w14:paraId="2D3E6AC5" w14:textId="447B0A39" w:rsidR="00F54D8E" w:rsidRPr="00F54D8E" w:rsidRDefault="00145249" w:rsidP="00F54D8E">
          <w:pPr>
            <w:pStyle w:val="TDC1"/>
            <w:tabs>
              <w:tab w:val="right" w:leader="dot" w:pos="8546"/>
            </w:tabs>
            <w:spacing w:after="0"/>
            <w:rPr>
              <w:rFonts w:ascii="Arial" w:eastAsiaTheme="minorEastAsia" w:hAnsi="Arial" w:cs="Arial"/>
              <w:noProof/>
              <w:sz w:val="18"/>
              <w:szCs w:val="18"/>
              <w:lang w:val="es-MX" w:eastAsia="es-MX"/>
            </w:rPr>
          </w:pPr>
          <w:r w:rsidRPr="00F54D8E">
            <w:rPr>
              <w:rFonts w:ascii="Arial" w:hAnsi="Arial" w:cs="Arial"/>
              <w:sz w:val="18"/>
              <w:szCs w:val="18"/>
            </w:rPr>
            <w:fldChar w:fldCharType="begin"/>
          </w:r>
          <w:r w:rsidRPr="00F54D8E">
            <w:rPr>
              <w:rFonts w:ascii="Arial" w:hAnsi="Arial" w:cs="Arial"/>
              <w:sz w:val="18"/>
              <w:szCs w:val="18"/>
            </w:rPr>
            <w:instrText xml:space="preserve"> TOC \o "1-3" \h \z \u </w:instrText>
          </w:r>
          <w:r w:rsidRPr="00F54D8E">
            <w:rPr>
              <w:rFonts w:ascii="Arial" w:hAnsi="Arial" w:cs="Arial"/>
              <w:sz w:val="18"/>
              <w:szCs w:val="18"/>
            </w:rPr>
            <w:fldChar w:fldCharType="separate"/>
          </w:r>
          <w:hyperlink w:anchor="_Toc81569268" w:history="1">
            <w:r w:rsidR="00F54D8E" w:rsidRPr="00F54D8E">
              <w:rPr>
                <w:rStyle w:val="Hipervnculo"/>
                <w:rFonts w:ascii="Arial" w:eastAsia="Calibri" w:hAnsi="Arial" w:cs="Arial"/>
                <w:b/>
                <w:noProof/>
                <w:sz w:val="18"/>
                <w:szCs w:val="18"/>
              </w:rPr>
              <w:t>Glosario</w:t>
            </w:r>
            <w:r w:rsidR="00F54D8E" w:rsidRPr="00F54D8E">
              <w:rPr>
                <w:rFonts w:ascii="Arial" w:hAnsi="Arial" w:cs="Arial"/>
                <w:noProof/>
                <w:webHidden/>
                <w:sz w:val="18"/>
                <w:szCs w:val="18"/>
              </w:rPr>
              <w:tab/>
            </w:r>
            <w:r w:rsidR="00F54D8E" w:rsidRPr="00F54D8E">
              <w:rPr>
                <w:rFonts w:ascii="Arial" w:hAnsi="Arial" w:cs="Arial"/>
                <w:noProof/>
                <w:webHidden/>
                <w:sz w:val="18"/>
                <w:szCs w:val="18"/>
              </w:rPr>
              <w:fldChar w:fldCharType="begin"/>
            </w:r>
            <w:r w:rsidR="00F54D8E" w:rsidRPr="00F54D8E">
              <w:rPr>
                <w:rFonts w:ascii="Arial" w:hAnsi="Arial" w:cs="Arial"/>
                <w:noProof/>
                <w:webHidden/>
                <w:sz w:val="18"/>
                <w:szCs w:val="18"/>
              </w:rPr>
              <w:instrText xml:space="preserve"> PAGEREF _Toc81569268 \h </w:instrText>
            </w:r>
            <w:r w:rsidR="00F54D8E" w:rsidRPr="00F54D8E">
              <w:rPr>
                <w:rFonts w:ascii="Arial" w:hAnsi="Arial" w:cs="Arial"/>
                <w:noProof/>
                <w:webHidden/>
                <w:sz w:val="18"/>
                <w:szCs w:val="18"/>
              </w:rPr>
            </w:r>
            <w:r w:rsidR="00F54D8E" w:rsidRPr="00F54D8E">
              <w:rPr>
                <w:rFonts w:ascii="Arial" w:hAnsi="Arial" w:cs="Arial"/>
                <w:noProof/>
                <w:webHidden/>
                <w:sz w:val="18"/>
                <w:szCs w:val="18"/>
              </w:rPr>
              <w:fldChar w:fldCharType="separate"/>
            </w:r>
            <w:r w:rsidR="00FC073B">
              <w:rPr>
                <w:rFonts w:ascii="Arial" w:hAnsi="Arial" w:cs="Arial"/>
                <w:noProof/>
                <w:webHidden/>
                <w:sz w:val="18"/>
                <w:szCs w:val="18"/>
              </w:rPr>
              <w:t>2</w:t>
            </w:r>
            <w:r w:rsidR="00F54D8E" w:rsidRPr="00F54D8E">
              <w:rPr>
                <w:rFonts w:ascii="Arial" w:hAnsi="Arial" w:cs="Arial"/>
                <w:noProof/>
                <w:webHidden/>
                <w:sz w:val="18"/>
                <w:szCs w:val="18"/>
              </w:rPr>
              <w:fldChar w:fldCharType="end"/>
            </w:r>
          </w:hyperlink>
        </w:p>
        <w:p w14:paraId="4E92DC9C" w14:textId="31CF83B4" w:rsidR="00F54D8E" w:rsidRPr="00F54D8E" w:rsidRDefault="0004530F" w:rsidP="00F54D8E">
          <w:pPr>
            <w:pStyle w:val="TDC1"/>
            <w:tabs>
              <w:tab w:val="right" w:leader="dot" w:pos="8546"/>
            </w:tabs>
            <w:spacing w:after="0"/>
            <w:rPr>
              <w:rFonts w:ascii="Arial" w:eastAsiaTheme="minorEastAsia" w:hAnsi="Arial" w:cs="Arial"/>
              <w:noProof/>
              <w:sz w:val="18"/>
              <w:szCs w:val="18"/>
              <w:lang w:val="es-MX" w:eastAsia="es-MX"/>
            </w:rPr>
          </w:pPr>
          <w:hyperlink w:anchor="_Toc81569269" w:history="1">
            <w:r w:rsidR="00F54D8E" w:rsidRPr="00F54D8E">
              <w:rPr>
                <w:rStyle w:val="Hipervnculo"/>
                <w:rFonts w:ascii="Arial" w:hAnsi="Arial" w:cs="Arial"/>
                <w:b/>
                <w:noProof/>
                <w:sz w:val="18"/>
                <w:szCs w:val="18"/>
              </w:rPr>
              <w:t>Competencia, acumulación y procedencia</w:t>
            </w:r>
            <w:r w:rsidR="00F54D8E" w:rsidRPr="00F54D8E">
              <w:rPr>
                <w:rFonts w:ascii="Arial" w:hAnsi="Arial" w:cs="Arial"/>
                <w:noProof/>
                <w:webHidden/>
                <w:sz w:val="18"/>
                <w:szCs w:val="18"/>
              </w:rPr>
              <w:tab/>
            </w:r>
            <w:r w:rsidR="00F54D8E" w:rsidRPr="00F54D8E">
              <w:rPr>
                <w:rFonts w:ascii="Arial" w:hAnsi="Arial" w:cs="Arial"/>
                <w:noProof/>
                <w:webHidden/>
                <w:sz w:val="18"/>
                <w:szCs w:val="18"/>
              </w:rPr>
              <w:fldChar w:fldCharType="begin"/>
            </w:r>
            <w:r w:rsidR="00F54D8E" w:rsidRPr="00F54D8E">
              <w:rPr>
                <w:rFonts w:ascii="Arial" w:hAnsi="Arial" w:cs="Arial"/>
                <w:noProof/>
                <w:webHidden/>
                <w:sz w:val="18"/>
                <w:szCs w:val="18"/>
              </w:rPr>
              <w:instrText xml:space="preserve"> PAGEREF _Toc81569269 \h </w:instrText>
            </w:r>
            <w:r w:rsidR="00F54D8E" w:rsidRPr="00F54D8E">
              <w:rPr>
                <w:rFonts w:ascii="Arial" w:hAnsi="Arial" w:cs="Arial"/>
                <w:noProof/>
                <w:webHidden/>
                <w:sz w:val="18"/>
                <w:szCs w:val="18"/>
              </w:rPr>
            </w:r>
            <w:r w:rsidR="00F54D8E" w:rsidRPr="00F54D8E">
              <w:rPr>
                <w:rFonts w:ascii="Arial" w:hAnsi="Arial" w:cs="Arial"/>
                <w:noProof/>
                <w:webHidden/>
                <w:sz w:val="18"/>
                <w:szCs w:val="18"/>
              </w:rPr>
              <w:fldChar w:fldCharType="separate"/>
            </w:r>
            <w:r w:rsidR="00FC073B">
              <w:rPr>
                <w:rFonts w:ascii="Arial" w:hAnsi="Arial" w:cs="Arial"/>
                <w:noProof/>
                <w:webHidden/>
                <w:sz w:val="18"/>
                <w:szCs w:val="18"/>
              </w:rPr>
              <w:t>2</w:t>
            </w:r>
            <w:r w:rsidR="00F54D8E" w:rsidRPr="00F54D8E">
              <w:rPr>
                <w:rFonts w:ascii="Arial" w:hAnsi="Arial" w:cs="Arial"/>
                <w:noProof/>
                <w:webHidden/>
                <w:sz w:val="18"/>
                <w:szCs w:val="18"/>
              </w:rPr>
              <w:fldChar w:fldCharType="end"/>
            </w:r>
          </w:hyperlink>
        </w:p>
        <w:p w14:paraId="73262CBA" w14:textId="6A0C1E93" w:rsidR="00F54D8E" w:rsidRPr="00F54D8E" w:rsidRDefault="0004530F" w:rsidP="00F54D8E">
          <w:pPr>
            <w:pStyle w:val="TDC1"/>
            <w:tabs>
              <w:tab w:val="right" w:leader="dot" w:pos="8546"/>
            </w:tabs>
            <w:spacing w:after="0"/>
            <w:rPr>
              <w:rFonts w:ascii="Arial" w:eastAsiaTheme="minorEastAsia" w:hAnsi="Arial" w:cs="Arial"/>
              <w:noProof/>
              <w:sz w:val="18"/>
              <w:szCs w:val="18"/>
              <w:lang w:val="es-MX" w:eastAsia="es-MX"/>
            </w:rPr>
          </w:pPr>
          <w:hyperlink w:anchor="_Toc81569270" w:history="1">
            <w:r w:rsidR="00F54D8E" w:rsidRPr="00F54D8E">
              <w:rPr>
                <w:rStyle w:val="Hipervnculo"/>
                <w:rFonts w:ascii="Arial" w:hAnsi="Arial" w:cs="Arial"/>
                <w:b/>
                <w:noProof/>
                <w:sz w:val="18"/>
                <w:szCs w:val="18"/>
              </w:rPr>
              <w:t>Antecedentes</w:t>
            </w:r>
            <w:r w:rsidR="00F54D8E" w:rsidRPr="00F54D8E">
              <w:rPr>
                <w:rFonts w:ascii="Arial" w:hAnsi="Arial" w:cs="Arial"/>
                <w:noProof/>
                <w:webHidden/>
                <w:sz w:val="18"/>
                <w:szCs w:val="18"/>
              </w:rPr>
              <w:tab/>
            </w:r>
            <w:r w:rsidR="00F54D8E" w:rsidRPr="00F54D8E">
              <w:rPr>
                <w:rFonts w:ascii="Arial" w:hAnsi="Arial" w:cs="Arial"/>
                <w:noProof/>
                <w:webHidden/>
                <w:sz w:val="18"/>
                <w:szCs w:val="18"/>
              </w:rPr>
              <w:fldChar w:fldCharType="begin"/>
            </w:r>
            <w:r w:rsidR="00F54D8E" w:rsidRPr="00F54D8E">
              <w:rPr>
                <w:rFonts w:ascii="Arial" w:hAnsi="Arial" w:cs="Arial"/>
                <w:noProof/>
                <w:webHidden/>
                <w:sz w:val="18"/>
                <w:szCs w:val="18"/>
              </w:rPr>
              <w:instrText xml:space="preserve"> PAGEREF _Toc81569270 \h </w:instrText>
            </w:r>
            <w:r w:rsidR="00F54D8E" w:rsidRPr="00F54D8E">
              <w:rPr>
                <w:rFonts w:ascii="Arial" w:hAnsi="Arial" w:cs="Arial"/>
                <w:noProof/>
                <w:webHidden/>
                <w:sz w:val="18"/>
                <w:szCs w:val="18"/>
              </w:rPr>
            </w:r>
            <w:r w:rsidR="00F54D8E" w:rsidRPr="00F54D8E">
              <w:rPr>
                <w:rFonts w:ascii="Arial" w:hAnsi="Arial" w:cs="Arial"/>
                <w:noProof/>
                <w:webHidden/>
                <w:sz w:val="18"/>
                <w:szCs w:val="18"/>
              </w:rPr>
              <w:fldChar w:fldCharType="separate"/>
            </w:r>
            <w:r w:rsidR="00FC073B">
              <w:rPr>
                <w:rFonts w:ascii="Arial" w:hAnsi="Arial" w:cs="Arial"/>
                <w:noProof/>
                <w:webHidden/>
                <w:sz w:val="18"/>
                <w:szCs w:val="18"/>
              </w:rPr>
              <w:t>5</w:t>
            </w:r>
            <w:r w:rsidR="00F54D8E" w:rsidRPr="00F54D8E">
              <w:rPr>
                <w:rFonts w:ascii="Arial" w:hAnsi="Arial" w:cs="Arial"/>
                <w:noProof/>
                <w:webHidden/>
                <w:sz w:val="18"/>
                <w:szCs w:val="18"/>
              </w:rPr>
              <w:fldChar w:fldCharType="end"/>
            </w:r>
          </w:hyperlink>
        </w:p>
        <w:p w14:paraId="1A8ED688" w14:textId="4015C184" w:rsidR="00F54D8E" w:rsidRPr="00F54D8E" w:rsidRDefault="0004530F" w:rsidP="00F54D8E">
          <w:pPr>
            <w:pStyle w:val="TDC1"/>
            <w:tabs>
              <w:tab w:val="right" w:leader="dot" w:pos="8546"/>
            </w:tabs>
            <w:spacing w:after="0"/>
            <w:rPr>
              <w:rFonts w:ascii="Arial" w:eastAsiaTheme="minorEastAsia" w:hAnsi="Arial" w:cs="Arial"/>
              <w:noProof/>
              <w:sz w:val="18"/>
              <w:szCs w:val="18"/>
              <w:lang w:val="es-MX" w:eastAsia="es-MX"/>
            </w:rPr>
          </w:pPr>
          <w:hyperlink w:anchor="_Toc81569271" w:history="1">
            <w:r w:rsidR="00F54D8E" w:rsidRPr="00F54D8E">
              <w:rPr>
                <w:rStyle w:val="Hipervnculo"/>
                <w:rFonts w:ascii="Arial" w:eastAsia="Calibri" w:hAnsi="Arial" w:cs="Arial"/>
                <w:b/>
                <w:bCs/>
                <w:noProof/>
                <w:sz w:val="18"/>
                <w:szCs w:val="18"/>
              </w:rPr>
              <w:t>Estudio de fondo</w:t>
            </w:r>
            <w:r w:rsidR="00F54D8E" w:rsidRPr="00F54D8E">
              <w:rPr>
                <w:rFonts w:ascii="Arial" w:hAnsi="Arial" w:cs="Arial"/>
                <w:noProof/>
                <w:webHidden/>
                <w:sz w:val="18"/>
                <w:szCs w:val="18"/>
              </w:rPr>
              <w:tab/>
            </w:r>
            <w:r w:rsidR="00F54D8E" w:rsidRPr="00F54D8E">
              <w:rPr>
                <w:rFonts w:ascii="Arial" w:hAnsi="Arial" w:cs="Arial"/>
                <w:noProof/>
                <w:webHidden/>
                <w:sz w:val="18"/>
                <w:szCs w:val="18"/>
              </w:rPr>
              <w:fldChar w:fldCharType="begin"/>
            </w:r>
            <w:r w:rsidR="00F54D8E" w:rsidRPr="00F54D8E">
              <w:rPr>
                <w:rFonts w:ascii="Arial" w:hAnsi="Arial" w:cs="Arial"/>
                <w:noProof/>
                <w:webHidden/>
                <w:sz w:val="18"/>
                <w:szCs w:val="18"/>
              </w:rPr>
              <w:instrText xml:space="preserve"> PAGEREF _Toc81569271 \h </w:instrText>
            </w:r>
            <w:r w:rsidR="00F54D8E" w:rsidRPr="00F54D8E">
              <w:rPr>
                <w:rFonts w:ascii="Arial" w:hAnsi="Arial" w:cs="Arial"/>
                <w:noProof/>
                <w:webHidden/>
                <w:sz w:val="18"/>
                <w:szCs w:val="18"/>
              </w:rPr>
            </w:r>
            <w:r w:rsidR="00F54D8E" w:rsidRPr="00F54D8E">
              <w:rPr>
                <w:rFonts w:ascii="Arial" w:hAnsi="Arial" w:cs="Arial"/>
                <w:noProof/>
                <w:webHidden/>
                <w:sz w:val="18"/>
                <w:szCs w:val="18"/>
              </w:rPr>
              <w:fldChar w:fldCharType="separate"/>
            </w:r>
            <w:r w:rsidR="00FC073B">
              <w:rPr>
                <w:rFonts w:ascii="Arial" w:hAnsi="Arial" w:cs="Arial"/>
                <w:noProof/>
                <w:webHidden/>
                <w:sz w:val="18"/>
                <w:szCs w:val="18"/>
              </w:rPr>
              <w:t>6</w:t>
            </w:r>
            <w:r w:rsidR="00F54D8E" w:rsidRPr="00F54D8E">
              <w:rPr>
                <w:rFonts w:ascii="Arial" w:hAnsi="Arial" w:cs="Arial"/>
                <w:noProof/>
                <w:webHidden/>
                <w:sz w:val="18"/>
                <w:szCs w:val="18"/>
              </w:rPr>
              <w:fldChar w:fldCharType="end"/>
            </w:r>
          </w:hyperlink>
        </w:p>
        <w:p w14:paraId="74C8D5BA" w14:textId="2D43C602" w:rsidR="00F54D8E" w:rsidRPr="00F54D8E" w:rsidRDefault="0004530F" w:rsidP="00F54D8E">
          <w:pPr>
            <w:pStyle w:val="TDC2"/>
            <w:rPr>
              <w:rFonts w:eastAsiaTheme="minorEastAsia"/>
              <w:bCs w:val="0"/>
              <w:u w:val="none"/>
              <w:lang w:eastAsia="es-MX"/>
            </w:rPr>
          </w:pPr>
          <w:hyperlink w:anchor="_Toc81569272" w:history="1">
            <w:r w:rsidR="00F54D8E" w:rsidRPr="00F54D8E">
              <w:rPr>
                <w:rStyle w:val="Hipervnculo"/>
                <w:b/>
              </w:rPr>
              <w:t>Apartado preliminar. Materia de controversia</w:t>
            </w:r>
            <w:r w:rsidR="00F54D8E" w:rsidRPr="00284D74">
              <w:rPr>
                <w:webHidden/>
                <w:u w:val="none"/>
              </w:rPr>
              <w:tab/>
            </w:r>
            <w:r w:rsidR="00F54D8E" w:rsidRPr="00284D74">
              <w:rPr>
                <w:webHidden/>
                <w:u w:val="none"/>
              </w:rPr>
              <w:fldChar w:fldCharType="begin"/>
            </w:r>
            <w:r w:rsidR="00F54D8E" w:rsidRPr="00284D74">
              <w:rPr>
                <w:webHidden/>
                <w:u w:val="none"/>
              </w:rPr>
              <w:instrText xml:space="preserve"> PAGEREF _Toc81569272 \h </w:instrText>
            </w:r>
            <w:r w:rsidR="00F54D8E" w:rsidRPr="00284D74">
              <w:rPr>
                <w:webHidden/>
                <w:u w:val="none"/>
              </w:rPr>
            </w:r>
            <w:r w:rsidR="00F54D8E" w:rsidRPr="00284D74">
              <w:rPr>
                <w:webHidden/>
                <w:u w:val="none"/>
              </w:rPr>
              <w:fldChar w:fldCharType="separate"/>
            </w:r>
            <w:r w:rsidR="00FC073B">
              <w:rPr>
                <w:webHidden/>
                <w:u w:val="none"/>
              </w:rPr>
              <w:t>6</w:t>
            </w:r>
            <w:r w:rsidR="00F54D8E" w:rsidRPr="00284D74">
              <w:rPr>
                <w:webHidden/>
                <w:u w:val="none"/>
              </w:rPr>
              <w:fldChar w:fldCharType="end"/>
            </w:r>
          </w:hyperlink>
        </w:p>
        <w:p w14:paraId="57BC34DC" w14:textId="2AFB4983" w:rsidR="00F54D8E" w:rsidRPr="00F54D8E" w:rsidRDefault="0004530F" w:rsidP="00F54D8E">
          <w:pPr>
            <w:pStyle w:val="TDC2"/>
            <w:rPr>
              <w:rFonts w:eastAsiaTheme="minorEastAsia"/>
              <w:bCs w:val="0"/>
              <w:u w:val="none"/>
              <w:lang w:eastAsia="es-MX"/>
            </w:rPr>
          </w:pPr>
          <w:hyperlink w:anchor="_Toc81569273" w:history="1">
            <w:r w:rsidR="00F54D8E" w:rsidRPr="00F54D8E">
              <w:rPr>
                <w:rStyle w:val="Hipervnculo"/>
                <w:b/>
              </w:rPr>
              <w:t>Apartado I. Decisión general</w:t>
            </w:r>
            <w:r w:rsidR="00F54D8E" w:rsidRPr="00284D74">
              <w:rPr>
                <w:webHidden/>
                <w:u w:val="none"/>
              </w:rPr>
              <w:tab/>
            </w:r>
            <w:r w:rsidR="00F54D8E" w:rsidRPr="00284D74">
              <w:rPr>
                <w:webHidden/>
                <w:u w:val="none"/>
              </w:rPr>
              <w:fldChar w:fldCharType="begin"/>
            </w:r>
            <w:r w:rsidR="00F54D8E" w:rsidRPr="00284D74">
              <w:rPr>
                <w:webHidden/>
                <w:u w:val="none"/>
              </w:rPr>
              <w:instrText xml:space="preserve"> PAGEREF _Toc81569273 \h </w:instrText>
            </w:r>
            <w:r w:rsidR="00F54D8E" w:rsidRPr="00284D74">
              <w:rPr>
                <w:webHidden/>
                <w:u w:val="none"/>
              </w:rPr>
            </w:r>
            <w:r w:rsidR="00F54D8E" w:rsidRPr="00284D74">
              <w:rPr>
                <w:webHidden/>
                <w:u w:val="none"/>
              </w:rPr>
              <w:fldChar w:fldCharType="separate"/>
            </w:r>
            <w:r w:rsidR="00FC073B">
              <w:rPr>
                <w:webHidden/>
                <w:u w:val="none"/>
              </w:rPr>
              <w:t>8</w:t>
            </w:r>
            <w:r w:rsidR="00F54D8E" w:rsidRPr="00284D74">
              <w:rPr>
                <w:webHidden/>
                <w:u w:val="none"/>
              </w:rPr>
              <w:fldChar w:fldCharType="end"/>
            </w:r>
          </w:hyperlink>
        </w:p>
        <w:p w14:paraId="6A44B229" w14:textId="004F70D0" w:rsidR="00F54D8E" w:rsidRPr="00F54D8E" w:rsidRDefault="0004530F" w:rsidP="00F54D8E">
          <w:pPr>
            <w:pStyle w:val="TDC2"/>
            <w:rPr>
              <w:rFonts w:eastAsiaTheme="minorEastAsia"/>
              <w:bCs w:val="0"/>
              <w:u w:val="none"/>
              <w:lang w:eastAsia="es-MX"/>
            </w:rPr>
          </w:pPr>
          <w:hyperlink w:anchor="_Toc81569274" w:history="1">
            <w:r w:rsidR="00F54D8E" w:rsidRPr="00F54D8E">
              <w:rPr>
                <w:rStyle w:val="Hipervnculo"/>
                <w:b/>
              </w:rPr>
              <w:t>Tema i Nulidad de la votación recibida en casillas por presión o violencia contra el electorado y compra de votos.</w:t>
            </w:r>
            <w:r w:rsidR="00F54D8E" w:rsidRPr="00284D74">
              <w:rPr>
                <w:webHidden/>
                <w:u w:val="none"/>
              </w:rPr>
              <w:tab/>
            </w:r>
            <w:r w:rsidR="00F54D8E" w:rsidRPr="00284D74">
              <w:rPr>
                <w:webHidden/>
                <w:u w:val="none"/>
              </w:rPr>
              <w:fldChar w:fldCharType="begin"/>
            </w:r>
            <w:r w:rsidR="00F54D8E" w:rsidRPr="00284D74">
              <w:rPr>
                <w:webHidden/>
                <w:u w:val="none"/>
              </w:rPr>
              <w:instrText xml:space="preserve"> PAGEREF _Toc81569274 \h </w:instrText>
            </w:r>
            <w:r w:rsidR="00F54D8E" w:rsidRPr="00284D74">
              <w:rPr>
                <w:webHidden/>
                <w:u w:val="none"/>
              </w:rPr>
            </w:r>
            <w:r w:rsidR="00F54D8E" w:rsidRPr="00284D74">
              <w:rPr>
                <w:webHidden/>
                <w:u w:val="none"/>
              </w:rPr>
              <w:fldChar w:fldCharType="separate"/>
            </w:r>
            <w:r w:rsidR="00FC073B">
              <w:rPr>
                <w:webHidden/>
                <w:u w:val="none"/>
              </w:rPr>
              <w:t>8</w:t>
            </w:r>
            <w:r w:rsidR="00F54D8E" w:rsidRPr="00284D74">
              <w:rPr>
                <w:webHidden/>
                <w:u w:val="none"/>
              </w:rPr>
              <w:fldChar w:fldCharType="end"/>
            </w:r>
          </w:hyperlink>
        </w:p>
        <w:p w14:paraId="6873D1B8" w14:textId="7257F698" w:rsidR="00F54D8E" w:rsidRPr="00F54D8E" w:rsidRDefault="0004530F" w:rsidP="00F54D8E">
          <w:pPr>
            <w:pStyle w:val="TDC2"/>
            <w:rPr>
              <w:rFonts w:eastAsiaTheme="minorEastAsia"/>
              <w:bCs w:val="0"/>
              <w:u w:val="none"/>
              <w:lang w:eastAsia="es-MX"/>
            </w:rPr>
          </w:pPr>
          <w:hyperlink w:anchor="_Toc81569275" w:history="1">
            <w:r w:rsidR="00F54D8E" w:rsidRPr="00A33712">
              <w:rPr>
                <w:rStyle w:val="Hipervnculo"/>
                <w:b/>
              </w:rPr>
              <w:t xml:space="preserve">Tema ii. </w:t>
            </w:r>
            <w:r w:rsidR="00F54D8E" w:rsidRPr="00A33712">
              <w:rPr>
                <w:rStyle w:val="Hipervnculo"/>
                <w:rFonts w:eastAsia="Calibri"/>
                <w:b/>
              </w:rPr>
              <w:t>Petición de validación de la calificación de 4 votos</w:t>
            </w:r>
            <w:r w:rsidR="00F54D8E" w:rsidRPr="00284D74">
              <w:rPr>
                <w:webHidden/>
                <w:u w:val="none"/>
              </w:rPr>
              <w:tab/>
            </w:r>
            <w:r w:rsidR="00F54D8E" w:rsidRPr="00284D74">
              <w:rPr>
                <w:webHidden/>
                <w:u w:val="none"/>
              </w:rPr>
              <w:fldChar w:fldCharType="begin"/>
            </w:r>
            <w:r w:rsidR="00F54D8E" w:rsidRPr="00284D74">
              <w:rPr>
                <w:webHidden/>
                <w:u w:val="none"/>
              </w:rPr>
              <w:instrText xml:space="preserve"> PAGEREF _Toc81569275 \h </w:instrText>
            </w:r>
            <w:r w:rsidR="00F54D8E" w:rsidRPr="00284D74">
              <w:rPr>
                <w:webHidden/>
                <w:u w:val="none"/>
              </w:rPr>
            </w:r>
            <w:r w:rsidR="00F54D8E" w:rsidRPr="00284D74">
              <w:rPr>
                <w:webHidden/>
                <w:u w:val="none"/>
              </w:rPr>
              <w:fldChar w:fldCharType="separate"/>
            </w:r>
            <w:r w:rsidR="00FC073B">
              <w:rPr>
                <w:webHidden/>
                <w:u w:val="none"/>
              </w:rPr>
              <w:t>19</w:t>
            </w:r>
            <w:r w:rsidR="00F54D8E" w:rsidRPr="00284D74">
              <w:rPr>
                <w:webHidden/>
                <w:u w:val="none"/>
              </w:rPr>
              <w:fldChar w:fldCharType="end"/>
            </w:r>
          </w:hyperlink>
        </w:p>
        <w:p w14:paraId="3E415F3A" w14:textId="08318099" w:rsidR="00F54D8E" w:rsidRPr="00F54D8E" w:rsidRDefault="0004530F" w:rsidP="00F54D8E">
          <w:pPr>
            <w:pStyle w:val="TDC2"/>
            <w:rPr>
              <w:rFonts w:eastAsiaTheme="minorEastAsia"/>
              <w:bCs w:val="0"/>
              <w:u w:val="none"/>
              <w:lang w:eastAsia="es-MX"/>
            </w:rPr>
          </w:pPr>
          <w:hyperlink w:anchor="_Toc81569276" w:history="1">
            <w:r w:rsidR="00F54D8E" w:rsidRPr="00F54D8E">
              <w:rPr>
                <w:rStyle w:val="Hipervnculo"/>
                <w:b/>
              </w:rPr>
              <w:t>Apartado III. Efectos</w:t>
            </w:r>
            <w:r w:rsidR="00F54D8E" w:rsidRPr="00284D74">
              <w:rPr>
                <w:webHidden/>
                <w:u w:val="none"/>
              </w:rPr>
              <w:tab/>
            </w:r>
            <w:r w:rsidR="00F54D8E" w:rsidRPr="00284D74">
              <w:rPr>
                <w:webHidden/>
                <w:u w:val="none"/>
              </w:rPr>
              <w:fldChar w:fldCharType="begin"/>
            </w:r>
            <w:r w:rsidR="00F54D8E" w:rsidRPr="00284D74">
              <w:rPr>
                <w:webHidden/>
                <w:u w:val="none"/>
              </w:rPr>
              <w:instrText xml:space="preserve"> PAGEREF _Toc81569276 \h </w:instrText>
            </w:r>
            <w:r w:rsidR="00F54D8E" w:rsidRPr="00284D74">
              <w:rPr>
                <w:webHidden/>
                <w:u w:val="none"/>
              </w:rPr>
            </w:r>
            <w:r w:rsidR="00F54D8E" w:rsidRPr="00284D74">
              <w:rPr>
                <w:webHidden/>
                <w:u w:val="none"/>
              </w:rPr>
              <w:fldChar w:fldCharType="separate"/>
            </w:r>
            <w:r w:rsidR="00FC073B">
              <w:rPr>
                <w:webHidden/>
                <w:u w:val="none"/>
              </w:rPr>
              <w:t>25</w:t>
            </w:r>
            <w:r w:rsidR="00F54D8E" w:rsidRPr="00284D74">
              <w:rPr>
                <w:webHidden/>
                <w:u w:val="none"/>
              </w:rPr>
              <w:fldChar w:fldCharType="end"/>
            </w:r>
          </w:hyperlink>
        </w:p>
        <w:p w14:paraId="6CEF16AC" w14:textId="3A3E79E4" w:rsidR="00F54D8E" w:rsidRPr="00F54D8E" w:rsidRDefault="0004530F" w:rsidP="00F54D8E">
          <w:pPr>
            <w:pStyle w:val="TDC1"/>
            <w:tabs>
              <w:tab w:val="right" w:leader="dot" w:pos="8546"/>
            </w:tabs>
            <w:spacing w:after="0"/>
            <w:rPr>
              <w:rFonts w:ascii="Arial" w:eastAsiaTheme="minorEastAsia" w:hAnsi="Arial" w:cs="Arial"/>
              <w:noProof/>
              <w:sz w:val="18"/>
              <w:szCs w:val="18"/>
              <w:lang w:val="es-MX" w:eastAsia="es-MX"/>
            </w:rPr>
          </w:pPr>
          <w:hyperlink w:anchor="_Toc81569277" w:history="1">
            <w:r w:rsidR="00F54D8E" w:rsidRPr="00F54D8E">
              <w:rPr>
                <w:rStyle w:val="Hipervnculo"/>
                <w:rFonts w:ascii="Arial" w:hAnsi="Arial" w:cs="Arial"/>
                <w:b/>
                <w:noProof/>
                <w:sz w:val="18"/>
                <w:szCs w:val="18"/>
              </w:rPr>
              <w:t>Resuelve</w:t>
            </w:r>
            <w:r w:rsidR="00F54D8E" w:rsidRPr="00F54D8E">
              <w:rPr>
                <w:rFonts w:ascii="Arial" w:hAnsi="Arial" w:cs="Arial"/>
                <w:noProof/>
                <w:webHidden/>
                <w:sz w:val="18"/>
                <w:szCs w:val="18"/>
              </w:rPr>
              <w:tab/>
            </w:r>
            <w:r w:rsidR="00F54D8E" w:rsidRPr="00F54D8E">
              <w:rPr>
                <w:rFonts w:ascii="Arial" w:hAnsi="Arial" w:cs="Arial"/>
                <w:noProof/>
                <w:webHidden/>
                <w:sz w:val="18"/>
                <w:szCs w:val="18"/>
              </w:rPr>
              <w:fldChar w:fldCharType="begin"/>
            </w:r>
            <w:r w:rsidR="00F54D8E" w:rsidRPr="00F54D8E">
              <w:rPr>
                <w:rFonts w:ascii="Arial" w:hAnsi="Arial" w:cs="Arial"/>
                <w:noProof/>
                <w:webHidden/>
                <w:sz w:val="18"/>
                <w:szCs w:val="18"/>
              </w:rPr>
              <w:instrText xml:space="preserve"> PAGEREF _Toc81569277 \h </w:instrText>
            </w:r>
            <w:r w:rsidR="00F54D8E" w:rsidRPr="00F54D8E">
              <w:rPr>
                <w:rFonts w:ascii="Arial" w:hAnsi="Arial" w:cs="Arial"/>
                <w:noProof/>
                <w:webHidden/>
                <w:sz w:val="18"/>
                <w:szCs w:val="18"/>
              </w:rPr>
            </w:r>
            <w:r w:rsidR="00F54D8E" w:rsidRPr="00F54D8E">
              <w:rPr>
                <w:rFonts w:ascii="Arial" w:hAnsi="Arial" w:cs="Arial"/>
                <w:noProof/>
                <w:webHidden/>
                <w:sz w:val="18"/>
                <w:szCs w:val="18"/>
              </w:rPr>
              <w:fldChar w:fldCharType="separate"/>
            </w:r>
            <w:r w:rsidR="00FC073B">
              <w:rPr>
                <w:rFonts w:ascii="Arial" w:hAnsi="Arial" w:cs="Arial"/>
                <w:noProof/>
                <w:webHidden/>
                <w:sz w:val="18"/>
                <w:szCs w:val="18"/>
              </w:rPr>
              <w:t>25</w:t>
            </w:r>
            <w:r w:rsidR="00F54D8E" w:rsidRPr="00F54D8E">
              <w:rPr>
                <w:rFonts w:ascii="Arial" w:hAnsi="Arial" w:cs="Arial"/>
                <w:noProof/>
                <w:webHidden/>
                <w:sz w:val="18"/>
                <w:szCs w:val="18"/>
              </w:rPr>
              <w:fldChar w:fldCharType="end"/>
            </w:r>
          </w:hyperlink>
        </w:p>
        <w:p w14:paraId="438CCCEA" w14:textId="0D75FE77" w:rsidR="00121089" w:rsidRPr="00CB5272" w:rsidRDefault="00145249" w:rsidP="00F54D8E">
          <w:pPr>
            <w:rPr>
              <w:rFonts w:cs="Arial"/>
              <w:sz w:val="18"/>
              <w:szCs w:val="18"/>
            </w:rPr>
          </w:pPr>
          <w:r w:rsidRPr="00F54D8E">
            <w:rPr>
              <w:rFonts w:eastAsia="Times New Roman" w:cs="Arial"/>
              <w:sz w:val="18"/>
              <w:szCs w:val="18"/>
              <w:lang w:val="es-ES" w:eastAsia="es-ES"/>
            </w:rPr>
            <w:fldChar w:fldCharType="end"/>
          </w:r>
        </w:p>
      </w:sdtContent>
    </w:sdt>
    <w:p w14:paraId="0B9DF970" w14:textId="77777777" w:rsidR="00DD01C8" w:rsidRPr="00CB5272" w:rsidRDefault="00DD01C8" w:rsidP="00DD01C8">
      <w:pPr>
        <w:pStyle w:val="Ttulo1"/>
        <w:spacing w:before="0"/>
        <w:jc w:val="center"/>
        <w:rPr>
          <w:rFonts w:ascii="Arial" w:hAnsi="Arial" w:cs="Arial"/>
          <w:b/>
          <w:color w:val="auto"/>
          <w:sz w:val="18"/>
          <w:szCs w:val="18"/>
        </w:rPr>
      </w:pPr>
      <w:bookmarkStart w:id="2" w:name="_Toc75010203"/>
      <w:bookmarkStart w:id="3" w:name="_Toc75092246"/>
      <w:bookmarkStart w:id="4" w:name="_Toc75905155"/>
      <w:bookmarkStart w:id="5" w:name="_Toc81569268"/>
      <w:r w:rsidRPr="00CB5272">
        <w:rPr>
          <w:rFonts w:ascii="Arial" w:hAnsi="Arial" w:cs="Arial"/>
          <w:b/>
          <w:color w:val="auto"/>
          <w:sz w:val="18"/>
          <w:szCs w:val="18"/>
        </w:rPr>
        <w:t>Glosario</w:t>
      </w:r>
      <w:bookmarkEnd w:id="2"/>
      <w:bookmarkEnd w:id="3"/>
      <w:bookmarkEnd w:id="4"/>
      <w:bookmarkEnd w:id="5"/>
    </w:p>
    <w:tbl>
      <w:tblPr>
        <w:tblW w:w="8024" w:type="dxa"/>
        <w:jc w:val="center"/>
        <w:tblLook w:val="01E0" w:firstRow="1" w:lastRow="1" w:firstColumn="1" w:lastColumn="1" w:noHBand="0" w:noVBand="0"/>
      </w:tblPr>
      <w:tblGrid>
        <w:gridCol w:w="2547"/>
        <w:gridCol w:w="5477"/>
      </w:tblGrid>
      <w:tr w:rsidR="00CB5272" w:rsidRPr="0078476A" w14:paraId="53B49126" w14:textId="77777777" w:rsidTr="00E671EC">
        <w:trPr>
          <w:trHeight w:val="179"/>
          <w:jc w:val="center"/>
        </w:trPr>
        <w:tc>
          <w:tcPr>
            <w:tcW w:w="2547" w:type="dxa"/>
          </w:tcPr>
          <w:p w14:paraId="3FE89329" w14:textId="77777777" w:rsidR="00CB5272" w:rsidRPr="008361CB" w:rsidRDefault="00CB5272" w:rsidP="00E671EC">
            <w:pPr>
              <w:ind w:left="-91"/>
              <w:rPr>
                <w:rFonts w:cs="Arial"/>
                <w:b/>
                <w:szCs w:val="16"/>
                <w:lang w:eastAsia="es-MX"/>
              </w:rPr>
            </w:pPr>
            <w:bookmarkStart w:id="6" w:name="_Hlk519419028"/>
            <w:bookmarkStart w:id="7" w:name="_Hlk73965827"/>
            <w:r w:rsidRPr="008361CB">
              <w:rPr>
                <w:rFonts w:cs="Arial"/>
                <w:b/>
                <w:szCs w:val="16"/>
                <w:lang w:eastAsia="es-MX"/>
              </w:rPr>
              <w:t>Consejo municipal:</w:t>
            </w:r>
          </w:p>
        </w:tc>
        <w:tc>
          <w:tcPr>
            <w:tcW w:w="5477" w:type="dxa"/>
          </w:tcPr>
          <w:p w14:paraId="586271CC" w14:textId="77777777" w:rsidR="00CB5272" w:rsidRPr="008361CB" w:rsidRDefault="00CB5272" w:rsidP="00E671EC">
            <w:pPr>
              <w:ind w:left="-91"/>
              <w:rPr>
                <w:rFonts w:cs="Arial"/>
                <w:szCs w:val="16"/>
                <w:lang w:eastAsia="es-MX"/>
              </w:rPr>
            </w:pPr>
            <w:r w:rsidRPr="008361CB">
              <w:rPr>
                <w:rFonts w:cs="Arial"/>
                <w:szCs w:val="16"/>
                <w:lang w:eastAsia="es-MX"/>
              </w:rPr>
              <w:t xml:space="preserve">Consejo Municipal Electoral de </w:t>
            </w:r>
            <w:r>
              <w:rPr>
                <w:rFonts w:cs="Arial"/>
                <w:szCs w:val="16"/>
                <w:lang w:eastAsia="es-MX"/>
              </w:rPr>
              <w:t>Santiago, Maravatío, Guanajuato.</w:t>
            </w:r>
          </w:p>
        </w:tc>
      </w:tr>
      <w:tr w:rsidR="00CB5272" w:rsidRPr="0078476A" w14:paraId="34C3A1D7" w14:textId="77777777" w:rsidTr="00E671EC">
        <w:trPr>
          <w:trHeight w:val="179"/>
          <w:jc w:val="center"/>
        </w:trPr>
        <w:tc>
          <w:tcPr>
            <w:tcW w:w="2547" w:type="dxa"/>
          </w:tcPr>
          <w:p w14:paraId="51314A2D" w14:textId="77777777" w:rsidR="00CB5272" w:rsidRPr="008361CB" w:rsidRDefault="00CB5272" w:rsidP="00E671EC">
            <w:pPr>
              <w:ind w:left="-91"/>
              <w:rPr>
                <w:rFonts w:cs="Arial"/>
                <w:b/>
                <w:szCs w:val="16"/>
                <w:lang w:eastAsia="es-MX"/>
              </w:rPr>
            </w:pPr>
            <w:r w:rsidRPr="008361CB">
              <w:rPr>
                <w:rFonts w:cs="Arial"/>
                <w:b/>
                <w:szCs w:val="16"/>
                <w:lang w:eastAsia="es-MX"/>
              </w:rPr>
              <w:t xml:space="preserve">Constitución </w:t>
            </w:r>
          </w:p>
        </w:tc>
        <w:tc>
          <w:tcPr>
            <w:tcW w:w="5477" w:type="dxa"/>
          </w:tcPr>
          <w:p w14:paraId="6AF78559" w14:textId="77777777" w:rsidR="00CB5272" w:rsidRPr="008361CB" w:rsidRDefault="00CB5272" w:rsidP="00E671EC">
            <w:pPr>
              <w:ind w:left="-91"/>
              <w:rPr>
                <w:rFonts w:cs="Arial"/>
                <w:szCs w:val="16"/>
                <w:lang w:eastAsia="es-MX"/>
              </w:rPr>
            </w:pPr>
            <w:r w:rsidRPr="008361CB">
              <w:rPr>
                <w:rFonts w:cs="Arial"/>
                <w:szCs w:val="16"/>
                <w:lang w:eastAsia="es-MX"/>
              </w:rPr>
              <w:t>Constitución Política de los Estados Unidos Mexicanos.</w:t>
            </w:r>
          </w:p>
        </w:tc>
      </w:tr>
      <w:tr w:rsidR="00CB5272" w:rsidRPr="0078476A" w14:paraId="2E6C23C2" w14:textId="77777777" w:rsidTr="00E671EC">
        <w:trPr>
          <w:trHeight w:val="57"/>
          <w:jc w:val="center"/>
        </w:trPr>
        <w:tc>
          <w:tcPr>
            <w:tcW w:w="2547" w:type="dxa"/>
          </w:tcPr>
          <w:p w14:paraId="50248E58" w14:textId="77777777" w:rsidR="00CB5272" w:rsidRPr="008361CB" w:rsidRDefault="00CB5272" w:rsidP="00E671EC">
            <w:pPr>
              <w:ind w:left="-91"/>
              <w:rPr>
                <w:rFonts w:cs="Arial"/>
                <w:b/>
                <w:szCs w:val="16"/>
                <w:lang w:eastAsia="es-MX"/>
              </w:rPr>
            </w:pPr>
          </w:p>
        </w:tc>
        <w:tc>
          <w:tcPr>
            <w:tcW w:w="5477" w:type="dxa"/>
          </w:tcPr>
          <w:p w14:paraId="2575AC9F" w14:textId="77777777" w:rsidR="00CB5272" w:rsidRPr="008361CB" w:rsidRDefault="00CB5272" w:rsidP="00E671EC">
            <w:pPr>
              <w:ind w:left="-91"/>
              <w:rPr>
                <w:rFonts w:cs="Arial"/>
                <w:szCs w:val="16"/>
                <w:lang w:eastAsia="es-MX"/>
              </w:rPr>
            </w:pPr>
          </w:p>
        </w:tc>
      </w:tr>
      <w:tr w:rsidR="00CB5272" w:rsidRPr="00204D0C" w14:paraId="3F77EBCB" w14:textId="77777777" w:rsidTr="00E671EC">
        <w:trPr>
          <w:trHeight w:val="57"/>
          <w:jc w:val="center"/>
        </w:trPr>
        <w:tc>
          <w:tcPr>
            <w:tcW w:w="2547" w:type="dxa"/>
          </w:tcPr>
          <w:p w14:paraId="05A494B5" w14:textId="77777777" w:rsidR="00CB5272" w:rsidRPr="008361CB" w:rsidRDefault="00CB5272" w:rsidP="00E671EC">
            <w:pPr>
              <w:ind w:left="-91"/>
              <w:rPr>
                <w:rFonts w:cs="Arial"/>
                <w:b/>
                <w:szCs w:val="16"/>
                <w:lang w:eastAsia="es-MX"/>
              </w:rPr>
            </w:pPr>
            <w:r w:rsidRPr="008361CB">
              <w:rPr>
                <w:rFonts w:cs="Arial"/>
                <w:b/>
                <w:szCs w:val="16"/>
                <w:lang w:eastAsia="es-MX"/>
              </w:rPr>
              <w:t>Instituto Local:</w:t>
            </w:r>
          </w:p>
        </w:tc>
        <w:tc>
          <w:tcPr>
            <w:tcW w:w="5477" w:type="dxa"/>
          </w:tcPr>
          <w:p w14:paraId="15E9A552" w14:textId="77777777" w:rsidR="00CB5272" w:rsidRPr="008361CB" w:rsidRDefault="00CB5272" w:rsidP="00E671EC">
            <w:pPr>
              <w:ind w:left="-91"/>
              <w:rPr>
                <w:rFonts w:cs="Arial"/>
                <w:szCs w:val="16"/>
                <w:lang w:eastAsia="es-MX"/>
              </w:rPr>
            </w:pPr>
            <w:r w:rsidRPr="008361CB">
              <w:rPr>
                <w:rFonts w:cs="Arial"/>
                <w:szCs w:val="16"/>
                <w:lang w:eastAsia="es-MX"/>
              </w:rPr>
              <w:t>Instituto Electoral del Estado de Guanajuato.</w:t>
            </w:r>
          </w:p>
        </w:tc>
      </w:tr>
      <w:tr w:rsidR="00CB5272" w:rsidRPr="00204D0C" w14:paraId="6ADFAC3C" w14:textId="77777777" w:rsidTr="00E671EC">
        <w:trPr>
          <w:trHeight w:val="66"/>
          <w:jc w:val="center"/>
        </w:trPr>
        <w:tc>
          <w:tcPr>
            <w:tcW w:w="2547" w:type="dxa"/>
          </w:tcPr>
          <w:p w14:paraId="769D9CA4" w14:textId="77777777" w:rsidR="00CB5272" w:rsidRPr="008361CB" w:rsidRDefault="00CB5272" w:rsidP="00E671EC">
            <w:pPr>
              <w:ind w:left="-91"/>
              <w:rPr>
                <w:rFonts w:cs="Arial"/>
                <w:b/>
                <w:szCs w:val="16"/>
                <w:lang w:eastAsia="es-MX"/>
              </w:rPr>
            </w:pPr>
            <w:r w:rsidRPr="008361CB">
              <w:rPr>
                <w:rFonts w:cs="Arial"/>
                <w:b/>
                <w:szCs w:val="16"/>
                <w:lang w:eastAsia="es-MX"/>
              </w:rPr>
              <w:t>Ley de Medios</w:t>
            </w:r>
            <w:r>
              <w:rPr>
                <w:rFonts w:cs="Arial"/>
                <w:b/>
                <w:szCs w:val="16"/>
                <w:lang w:eastAsia="es-MX"/>
              </w:rPr>
              <w:t xml:space="preserve"> de Impugnación</w:t>
            </w:r>
            <w:r w:rsidRPr="008361CB">
              <w:rPr>
                <w:rFonts w:cs="Arial"/>
                <w:b/>
                <w:szCs w:val="16"/>
                <w:lang w:eastAsia="es-MX"/>
              </w:rPr>
              <w:t>:</w:t>
            </w:r>
          </w:p>
        </w:tc>
        <w:tc>
          <w:tcPr>
            <w:tcW w:w="5477" w:type="dxa"/>
          </w:tcPr>
          <w:p w14:paraId="178F2DE0" w14:textId="77777777" w:rsidR="00CB5272" w:rsidRPr="008361CB" w:rsidRDefault="00CB5272" w:rsidP="00E671EC">
            <w:pPr>
              <w:ind w:left="-91"/>
              <w:rPr>
                <w:rFonts w:cs="Arial"/>
                <w:szCs w:val="16"/>
                <w:lang w:eastAsia="es-MX"/>
              </w:rPr>
            </w:pPr>
            <w:r w:rsidRPr="008361CB">
              <w:rPr>
                <w:rFonts w:cs="Arial"/>
                <w:szCs w:val="16"/>
                <w:lang w:eastAsia="es-MX"/>
              </w:rPr>
              <w:t>Ley General del Sistema de Medios de Impugnación en Materia Electoral.</w:t>
            </w:r>
          </w:p>
        </w:tc>
      </w:tr>
      <w:tr w:rsidR="00CB5272" w:rsidRPr="00204D0C" w14:paraId="6BCD8787" w14:textId="77777777" w:rsidTr="00E671EC">
        <w:trPr>
          <w:trHeight w:val="66"/>
          <w:jc w:val="center"/>
        </w:trPr>
        <w:tc>
          <w:tcPr>
            <w:tcW w:w="2547" w:type="dxa"/>
          </w:tcPr>
          <w:p w14:paraId="21DF6D0A" w14:textId="77777777" w:rsidR="00CB5272" w:rsidRPr="008361CB" w:rsidRDefault="00CB5272" w:rsidP="00E671EC">
            <w:pPr>
              <w:ind w:left="-91"/>
              <w:rPr>
                <w:rFonts w:cs="Arial"/>
                <w:b/>
                <w:szCs w:val="16"/>
                <w:lang w:eastAsia="es-MX"/>
              </w:rPr>
            </w:pPr>
            <w:r w:rsidRPr="008361CB">
              <w:rPr>
                <w:rFonts w:cs="Arial"/>
                <w:b/>
                <w:szCs w:val="16"/>
                <w:lang w:eastAsia="es-MX"/>
              </w:rPr>
              <w:t>Ley Electoral Local</w:t>
            </w:r>
          </w:p>
        </w:tc>
        <w:tc>
          <w:tcPr>
            <w:tcW w:w="5477" w:type="dxa"/>
          </w:tcPr>
          <w:p w14:paraId="1366DA33" w14:textId="77777777" w:rsidR="00CB5272" w:rsidRPr="008361CB" w:rsidRDefault="00CB5272" w:rsidP="00E671EC">
            <w:pPr>
              <w:ind w:left="-91"/>
              <w:rPr>
                <w:rFonts w:cs="Arial"/>
                <w:szCs w:val="16"/>
                <w:lang w:eastAsia="es-MX"/>
              </w:rPr>
            </w:pPr>
            <w:r w:rsidRPr="008361CB">
              <w:rPr>
                <w:rFonts w:cs="Arial"/>
                <w:szCs w:val="16"/>
                <w:lang w:eastAsia="es-MX"/>
              </w:rPr>
              <w:t>Ley de Participación Ciudadana para el Estado de Guanajuato.</w:t>
            </w:r>
          </w:p>
        </w:tc>
      </w:tr>
      <w:tr w:rsidR="00CB5272" w:rsidRPr="00204D0C" w14:paraId="63013ECC" w14:textId="77777777" w:rsidTr="00E671EC">
        <w:trPr>
          <w:trHeight w:val="66"/>
          <w:jc w:val="center"/>
        </w:trPr>
        <w:tc>
          <w:tcPr>
            <w:tcW w:w="2547" w:type="dxa"/>
          </w:tcPr>
          <w:p w14:paraId="46D53E4E" w14:textId="77777777" w:rsidR="00CB5272" w:rsidRPr="008361CB" w:rsidRDefault="00CB5272" w:rsidP="00E671EC">
            <w:pPr>
              <w:ind w:left="-91"/>
              <w:rPr>
                <w:rFonts w:cs="Arial"/>
                <w:b/>
                <w:szCs w:val="16"/>
                <w:lang w:eastAsia="es-MX"/>
              </w:rPr>
            </w:pPr>
            <w:r w:rsidRPr="008361CB">
              <w:rPr>
                <w:rFonts w:cs="Arial"/>
                <w:b/>
                <w:szCs w:val="16"/>
                <w:lang w:eastAsia="es-MX"/>
              </w:rPr>
              <w:t>P</w:t>
            </w:r>
            <w:r>
              <w:rPr>
                <w:rFonts w:cs="Arial"/>
                <w:b/>
                <w:szCs w:val="16"/>
                <w:lang w:eastAsia="es-MX"/>
              </w:rPr>
              <w:t>RI</w:t>
            </w:r>
          </w:p>
        </w:tc>
        <w:tc>
          <w:tcPr>
            <w:tcW w:w="5477" w:type="dxa"/>
          </w:tcPr>
          <w:p w14:paraId="7DC3FE57" w14:textId="77777777" w:rsidR="00CB5272" w:rsidRPr="008361CB" w:rsidRDefault="00CB5272" w:rsidP="00E671EC">
            <w:pPr>
              <w:ind w:left="-91"/>
              <w:rPr>
                <w:rFonts w:cs="Arial"/>
                <w:szCs w:val="16"/>
                <w:lang w:eastAsia="es-MX"/>
              </w:rPr>
            </w:pPr>
            <w:r w:rsidRPr="008361CB">
              <w:rPr>
                <w:rFonts w:cs="Arial"/>
                <w:szCs w:val="16"/>
                <w:lang w:eastAsia="es-MX"/>
              </w:rPr>
              <w:t xml:space="preserve">Partido </w:t>
            </w:r>
            <w:r>
              <w:rPr>
                <w:rFonts w:cs="Arial"/>
                <w:szCs w:val="16"/>
                <w:lang w:eastAsia="es-MX"/>
              </w:rPr>
              <w:t>Revolucionario Institucional</w:t>
            </w:r>
          </w:p>
        </w:tc>
      </w:tr>
      <w:tr w:rsidR="00CB5272" w:rsidRPr="00204D0C" w14:paraId="5A7F649D" w14:textId="77777777" w:rsidTr="00E671EC">
        <w:trPr>
          <w:trHeight w:val="66"/>
          <w:jc w:val="center"/>
        </w:trPr>
        <w:tc>
          <w:tcPr>
            <w:tcW w:w="2547" w:type="dxa"/>
          </w:tcPr>
          <w:p w14:paraId="41D3073A" w14:textId="77777777" w:rsidR="00CB5272" w:rsidRPr="008361CB" w:rsidRDefault="00CB5272" w:rsidP="00E671EC">
            <w:pPr>
              <w:ind w:left="-91"/>
              <w:rPr>
                <w:rFonts w:cs="Arial"/>
                <w:b/>
                <w:szCs w:val="16"/>
                <w:lang w:eastAsia="es-MX"/>
              </w:rPr>
            </w:pPr>
            <w:r w:rsidRPr="008361CB">
              <w:rPr>
                <w:rFonts w:cs="Arial"/>
                <w:b/>
                <w:szCs w:val="16"/>
                <w:lang w:eastAsia="es-MX"/>
              </w:rPr>
              <w:t>PRD:</w:t>
            </w:r>
          </w:p>
        </w:tc>
        <w:tc>
          <w:tcPr>
            <w:tcW w:w="5477" w:type="dxa"/>
          </w:tcPr>
          <w:p w14:paraId="57C92438" w14:textId="77777777" w:rsidR="00CB5272" w:rsidRPr="008361CB" w:rsidRDefault="00CB5272" w:rsidP="00E671EC">
            <w:pPr>
              <w:ind w:left="-91"/>
              <w:rPr>
                <w:rFonts w:cs="Arial"/>
                <w:szCs w:val="16"/>
                <w:lang w:eastAsia="es-MX"/>
              </w:rPr>
            </w:pPr>
            <w:r w:rsidRPr="008361CB">
              <w:rPr>
                <w:rFonts w:cs="Arial"/>
                <w:szCs w:val="16"/>
                <w:lang w:eastAsia="es-MX"/>
              </w:rPr>
              <w:t>Partido de la Revolución Democrática.</w:t>
            </w:r>
          </w:p>
        </w:tc>
      </w:tr>
      <w:tr w:rsidR="00CB5272" w:rsidRPr="00204D0C" w14:paraId="2EF0A066" w14:textId="77777777" w:rsidTr="00E671EC">
        <w:trPr>
          <w:trHeight w:val="66"/>
          <w:jc w:val="center"/>
        </w:trPr>
        <w:tc>
          <w:tcPr>
            <w:tcW w:w="2547" w:type="dxa"/>
          </w:tcPr>
          <w:p w14:paraId="6443C6EE" w14:textId="77777777" w:rsidR="00CB5272" w:rsidRPr="008361CB" w:rsidRDefault="00CB5272" w:rsidP="00E671EC">
            <w:pPr>
              <w:ind w:left="-91"/>
              <w:rPr>
                <w:rFonts w:cs="Arial"/>
                <w:b/>
                <w:szCs w:val="16"/>
                <w:lang w:eastAsia="es-MX"/>
              </w:rPr>
            </w:pPr>
            <w:r w:rsidRPr="008361CB">
              <w:rPr>
                <w:rFonts w:cs="Arial"/>
                <w:b/>
                <w:szCs w:val="16"/>
                <w:lang w:eastAsia="es-MX"/>
              </w:rPr>
              <w:t>rp:</w:t>
            </w:r>
          </w:p>
        </w:tc>
        <w:tc>
          <w:tcPr>
            <w:tcW w:w="5477" w:type="dxa"/>
          </w:tcPr>
          <w:p w14:paraId="173387E2" w14:textId="77777777" w:rsidR="00CB5272" w:rsidRPr="008361CB" w:rsidRDefault="00CB5272" w:rsidP="00E671EC">
            <w:pPr>
              <w:ind w:left="-91"/>
              <w:rPr>
                <w:rFonts w:cs="Arial"/>
                <w:szCs w:val="16"/>
                <w:lang w:eastAsia="es-MX"/>
              </w:rPr>
            </w:pPr>
            <w:r w:rsidRPr="008361CB">
              <w:rPr>
                <w:rFonts w:cs="Arial"/>
                <w:szCs w:val="16"/>
                <w:lang w:eastAsia="es-MX"/>
              </w:rPr>
              <w:t>Representación Proporcional.</w:t>
            </w:r>
          </w:p>
        </w:tc>
      </w:tr>
      <w:tr w:rsidR="00CB5272" w:rsidRPr="00204D0C" w14:paraId="6163E4D5" w14:textId="77777777" w:rsidTr="00E671EC">
        <w:trPr>
          <w:trHeight w:val="66"/>
          <w:jc w:val="center"/>
        </w:trPr>
        <w:tc>
          <w:tcPr>
            <w:tcW w:w="2547" w:type="dxa"/>
          </w:tcPr>
          <w:p w14:paraId="604644D7" w14:textId="77777777" w:rsidR="00CB5272" w:rsidRPr="008361CB" w:rsidRDefault="00CB5272" w:rsidP="00E671EC">
            <w:pPr>
              <w:ind w:left="-91"/>
              <w:rPr>
                <w:rFonts w:cs="Arial"/>
                <w:b/>
                <w:szCs w:val="16"/>
                <w:lang w:eastAsia="es-MX"/>
              </w:rPr>
            </w:pPr>
            <w:r w:rsidRPr="008361CB">
              <w:rPr>
                <w:rFonts w:cs="Arial"/>
                <w:b/>
                <w:szCs w:val="16"/>
                <w:lang w:eastAsia="es-MX"/>
              </w:rPr>
              <w:t>Tribunal de Guanajuato/Local:</w:t>
            </w:r>
          </w:p>
        </w:tc>
        <w:tc>
          <w:tcPr>
            <w:tcW w:w="5477" w:type="dxa"/>
          </w:tcPr>
          <w:p w14:paraId="02CBD981" w14:textId="77777777" w:rsidR="00CB5272" w:rsidRPr="008361CB" w:rsidRDefault="00CB5272" w:rsidP="00E671EC">
            <w:pPr>
              <w:ind w:left="-91"/>
              <w:rPr>
                <w:rFonts w:cs="Arial"/>
                <w:szCs w:val="16"/>
                <w:lang w:eastAsia="es-MX"/>
              </w:rPr>
            </w:pPr>
            <w:r w:rsidRPr="008361CB">
              <w:rPr>
                <w:rFonts w:cs="Arial"/>
                <w:szCs w:val="16"/>
                <w:lang w:eastAsia="es-MX"/>
              </w:rPr>
              <w:t>Tribunal Estatal Electoral de Guanajuato.</w:t>
            </w:r>
          </w:p>
        </w:tc>
      </w:tr>
    </w:tbl>
    <w:p w14:paraId="40395F69" w14:textId="77777777" w:rsidR="00E93BCE" w:rsidRDefault="00E93BCE" w:rsidP="00121089">
      <w:pPr>
        <w:pStyle w:val="Ttulo1"/>
        <w:spacing w:before="0"/>
        <w:jc w:val="center"/>
        <w:rPr>
          <w:rFonts w:ascii="Arial" w:eastAsia="Times New Roman" w:hAnsi="Arial" w:cs="Arial"/>
          <w:b/>
          <w:color w:val="auto"/>
          <w:sz w:val="24"/>
          <w:szCs w:val="24"/>
        </w:rPr>
      </w:pPr>
    </w:p>
    <w:p w14:paraId="5D14CC3F" w14:textId="79D601C0" w:rsidR="00911B84" w:rsidRPr="00121089" w:rsidRDefault="00911B84" w:rsidP="00121089">
      <w:pPr>
        <w:pStyle w:val="Ttulo1"/>
        <w:spacing w:before="0"/>
        <w:jc w:val="center"/>
        <w:rPr>
          <w:rFonts w:ascii="Arial" w:eastAsia="Times New Roman" w:hAnsi="Arial" w:cs="Arial"/>
          <w:b/>
          <w:color w:val="auto"/>
          <w:sz w:val="24"/>
          <w:szCs w:val="24"/>
        </w:rPr>
      </w:pPr>
      <w:bookmarkStart w:id="8" w:name="_Toc81569269"/>
      <w:r w:rsidRPr="00121089">
        <w:rPr>
          <w:rFonts w:ascii="Arial" w:eastAsia="Times New Roman" w:hAnsi="Arial" w:cs="Arial"/>
          <w:b/>
          <w:color w:val="auto"/>
          <w:sz w:val="24"/>
          <w:szCs w:val="24"/>
        </w:rPr>
        <w:t>Competencia</w:t>
      </w:r>
      <w:r w:rsidR="00155429">
        <w:rPr>
          <w:rFonts w:ascii="Arial" w:eastAsia="Times New Roman" w:hAnsi="Arial" w:cs="Arial"/>
          <w:b/>
          <w:color w:val="auto"/>
          <w:sz w:val="24"/>
          <w:szCs w:val="24"/>
        </w:rPr>
        <w:t xml:space="preserve">, acumulación </w:t>
      </w:r>
      <w:r w:rsidR="00316A3F">
        <w:rPr>
          <w:rFonts w:ascii="Arial" w:eastAsia="Times New Roman" w:hAnsi="Arial" w:cs="Arial"/>
          <w:b/>
          <w:color w:val="auto"/>
          <w:sz w:val="24"/>
          <w:szCs w:val="24"/>
        </w:rPr>
        <w:t>y procedencia</w:t>
      </w:r>
      <w:bookmarkEnd w:id="8"/>
    </w:p>
    <w:p w14:paraId="01EC8035" w14:textId="77777777" w:rsidR="00911B84" w:rsidRPr="00911B84" w:rsidRDefault="00911B84" w:rsidP="00911B84">
      <w:pPr>
        <w:jc w:val="center"/>
        <w:rPr>
          <w:rFonts w:cs="Arial"/>
          <w:b/>
          <w:bCs/>
          <w:sz w:val="24"/>
          <w:szCs w:val="24"/>
          <w:lang w:eastAsia="es-MX"/>
        </w:rPr>
      </w:pPr>
    </w:p>
    <w:p w14:paraId="68FF1345" w14:textId="0E779D7D" w:rsidR="00DD01C8" w:rsidRPr="001D18F8" w:rsidRDefault="00E93BCE" w:rsidP="00805C27">
      <w:pPr>
        <w:spacing w:line="360" w:lineRule="auto"/>
        <w:rPr>
          <w:rFonts w:cs="Arial"/>
          <w:sz w:val="24"/>
          <w:szCs w:val="24"/>
        </w:rPr>
      </w:pPr>
      <w:r w:rsidRPr="001D18F8">
        <w:rPr>
          <w:rFonts w:cs="Arial"/>
          <w:b/>
          <w:bCs/>
          <w:sz w:val="24"/>
          <w:szCs w:val="24"/>
          <w:lang w:eastAsia="es-MX"/>
        </w:rPr>
        <w:t>1. Competencia.</w:t>
      </w:r>
      <w:r w:rsidRPr="001D18F8">
        <w:rPr>
          <w:rFonts w:cs="Arial"/>
          <w:sz w:val="24"/>
          <w:szCs w:val="24"/>
          <w:lang w:eastAsia="es-MX"/>
        </w:rPr>
        <w:t xml:space="preserve"> </w:t>
      </w:r>
      <w:r w:rsidR="00DD01C8" w:rsidRPr="001D18F8">
        <w:rPr>
          <w:rFonts w:cs="Arial"/>
          <w:sz w:val="24"/>
          <w:szCs w:val="24"/>
          <w:lang w:eastAsia="es-MX"/>
        </w:rPr>
        <w:t xml:space="preserve">Esta Sala </w:t>
      </w:r>
      <w:r w:rsidR="003C6076" w:rsidRPr="001D18F8">
        <w:rPr>
          <w:rFonts w:cs="Arial"/>
          <w:sz w:val="24"/>
          <w:szCs w:val="24"/>
          <w:lang w:eastAsia="es-MX"/>
        </w:rPr>
        <w:t>Monterrey</w:t>
      </w:r>
      <w:r w:rsidR="00DD01C8" w:rsidRPr="001D18F8">
        <w:rPr>
          <w:rFonts w:cs="Arial"/>
          <w:sz w:val="24"/>
          <w:szCs w:val="24"/>
          <w:lang w:eastAsia="es-MX"/>
        </w:rPr>
        <w:t xml:space="preserve"> es competente para conocer y resolver l</w:t>
      </w:r>
      <w:r w:rsidRPr="001D18F8">
        <w:rPr>
          <w:rFonts w:cs="Arial"/>
          <w:sz w:val="24"/>
          <w:szCs w:val="24"/>
          <w:lang w:eastAsia="es-MX"/>
        </w:rPr>
        <w:t>os</w:t>
      </w:r>
      <w:r w:rsidR="00DD01C8" w:rsidRPr="001D18F8">
        <w:rPr>
          <w:rFonts w:cs="Arial"/>
          <w:sz w:val="24"/>
          <w:szCs w:val="24"/>
          <w:lang w:eastAsia="es-MX"/>
        </w:rPr>
        <w:t xml:space="preserve"> presente</w:t>
      </w:r>
      <w:r w:rsidRPr="001D18F8">
        <w:rPr>
          <w:rFonts w:cs="Arial"/>
          <w:sz w:val="24"/>
          <w:szCs w:val="24"/>
          <w:lang w:eastAsia="es-MX"/>
        </w:rPr>
        <w:t>s</w:t>
      </w:r>
      <w:r w:rsidR="00DD01C8" w:rsidRPr="001D18F8">
        <w:rPr>
          <w:rFonts w:cs="Arial"/>
          <w:sz w:val="24"/>
          <w:szCs w:val="24"/>
          <w:lang w:eastAsia="es-MX"/>
        </w:rPr>
        <w:t xml:space="preserve"> asunto</w:t>
      </w:r>
      <w:r w:rsidRPr="001D18F8">
        <w:rPr>
          <w:rFonts w:cs="Arial"/>
          <w:sz w:val="24"/>
          <w:szCs w:val="24"/>
          <w:lang w:eastAsia="es-MX"/>
        </w:rPr>
        <w:t>s</w:t>
      </w:r>
      <w:r w:rsidR="00DD01C8" w:rsidRPr="001D18F8">
        <w:rPr>
          <w:rFonts w:cs="Arial"/>
          <w:sz w:val="24"/>
          <w:szCs w:val="24"/>
          <w:lang w:eastAsia="es-MX"/>
        </w:rPr>
        <w:t xml:space="preserve">, </w:t>
      </w:r>
      <w:bookmarkEnd w:id="6"/>
      <w:r w:rsidR="00526C72" w:rsidRPr="001D18F8">
        <w:rPr>
          <w:rFonts w:cs="Arial"/>
          <w:sz w:val="24"/>
          <w:szCs w:val="24"/>
          <w:lang w:eastAsia="es-MX"/>
        </w:rPr>
        <w:t xml:space="preserve">por tratarse de </w:t>
      </w:r>
      <w:bookmarkStart w:id="9" w:name="_Hlk13860011"/>
      <w:r w:rsidRPr="001D18F8">
        <w:rPr>
          <w:rFonts w:cs="Arial"/>
          <w:sz w:val="24"/>
          <w:szCs w:val="24"/>
          <w:lang w:eastAsia="es-MX"/>
        </w:rPr>
        <w:t>juicios</w:t>
      </w:r>
      <w:r w:rsidR="00526C72" w:rsidRPr="001D18F8">
        <w:rPr>
          <w:rFonts w:cs="Arial"/>
          <w:sz w:val="24"/>
          <w:szCs w:val="24"/>
          <w:lang w:eastAsia="es-MX"/>
        </w:rPr>
        <w:t xml:space="preserve"> </w:t>
      </w:r>
      <w:bookmarkEnd w:id="9"/>
      <w:r w:rsidR="00526C72" w:rsidRPr="001D18F8">
        <w:rPr>
          <w:rFonts w:cs="Arial"/>
          <w:sz w:val="24"/>
          <w:szCs w:val="24"/>
          <w:lang w:eastAsia="es-MX"/>
        </w:rPr>
        <w:t xml:space="preserve">contra una sentencia del Tribunal Local </w:t>
      </w:r>
      <w:r w:rsidR="00A92FAD" w:rsidRPr="001D18F8">
        <w:rPr>
          <w:rFonts w:cs="Arial"/>
          <w:sz w:val="24"/>
          <w:szCs w:val="24"/>
          <w:lang w:eastAsia="es-MX"/>
        </w:rPr>
        <w:t xml:space="preserve">relacionada con los resultados y la validez de la elección para la integración del Ayuntamiento de </w:t>
      </w:r>
      <w:r w:rsidR="00655D49" w:rsidRPr="001D18F8">
        <w:rPr>
          <w:rFonts w:cs="Arial"/>
          <w:sz w:val="24"/>
          <w:szCs w:val="24"/>
          <w:lang w:eastAsia="es-MX"/>
        </w:rPr>
        <w:t>Santiago de Maravatío</w:t>
      </w:r>
      <w:r w:rsidR="00A92FAD" w:rsidRPr="001D18F8">
        <w:rPr>
          <w:rFonts w:cs="Arial"/>
          <w:sz w:val="24"/>
          <w:szCs w:val="24"/>
          <w:lang w:eastAsia="es-MX"/>
        </w:rPr>
        <w:t xml:space="preserve">, </w:t>
      </w:r>
      <w:r w:rsidR="00655D49" w:rsidRPr="001D18F8">
        <w:rPr>
          <w:rFonts w:cs="Arial"/>
          <w:sz w:val="24"/>
          <w:szCs w:val="24"/>
          <w:lang w:eastAsia="es-MX"/>
        </w:rPr>
        <w:t>Guanajuato</w:t>
      </w:r>
      <w:r w:rsidR="00DD01C8" w:rsidRPr="001D18F8">
        <w:rPr>
          <w:rFonts w:eastAsia="Times New Roman" w:cs="Arial"/>
          <w:sz w:val="24"/>
          <w:szCs w:val="24"/>
          <w:lang w:val="es-ES_tradnl" w:eastAsia="es-ES"/>
        </w:rPr>
        <w:t xml:space="preserve">, </w:t>
      </w:r>
      <w:r w:rsidR="00DD01C8" w:rsidRPr="001D18F8">
        <w:rPr>
          <w:rFonts w:cs="Arial"/>
          <w:sz w:val="24"/>
          <w:szCs w:val="24"/>
        </w:rPr>
        <w:t xml:space="preserve">entidad federativa que se ubica dentro de la Segunda Circunscripción Plurinominal Electoral sobre la cual este </w:t>
      </w:r>
      <w:r w:rsidR="0028081C" w:rsidRPr="001D18F8">
        <w:rPr>
          <w:rFonts w:cs="Arial"/>
          <w:sz w:val="24"/>
          <w:szCs w:val="24"/>
        </w:rPr>
        <w:t>T</w:t>
      </w:r>
      <w:r w:rsidR="00DD01C8" w:rsidRPr="001D18F8">
        <w:rPr>
          <w:rFonts w:cs="Arial"/>
          <w:sz w:val="24"/>
          <w:szCs w:val="24"/>
        </w:rPr>
        <w:t>ribunal ejerce jurisdicción</w:t>
      </w:r>
      <w:r w:rsidR="00DD01C8" w:rsidRPr="001D18F8">
        <w:rPr>
          <w:rStyle w:val="Refdenotaalpie"/>
          <w:rFonts w:cs="Arial"/>
          <w:sz w:val="24"/>
          <w:szCs w:val="24"/>
        </w:rPr>
        <w:footnoteReference w:id="2"/>
      </w:r>
      <w:r w:rsidR="00DD01C8" w:rsidRPr="001D18F8">
        <w:rPr>
          <w:rFonts w:cs="Arial"/>
          <w:sz w:val="24"/>
          <w:szCs w:val="24"/>
        </w:rPr>
        <w:t>.</w:t>
      </w:r>
    </w:p>
    <w:p w14:paraId="1AFE62DD" w14:textId="2C236E16" w:rsidR="00E93BCE" w:rsidRPr="001D18F8" w:rsidRDefault="00E93BCE" w:rsidP="00805C27">
      <w:pPr>
        <w:spacing w:line="360" w:lineRule="auto"/>
        <w:rPr>
          <w:rFonts w:cs="Arial"/>
          <w:sz w:val="24"/>
          <w:szCs w:val="24"/>
        </w:rPr>
      </w:pPr>
    </w:p>
    <w:p w14:paraId="0534D952" w14:textId="37EC10C8" w:rsidR="00155429" w:rsidRDefault="00155429" w:rsidP="00795B81">
      <w:pPr>
        <w:spacing w:line="360" w:lineRule="auto"/>
        <w:rPr>
          <w:sz w:val="24"/>
          <w:szCs w:val="24"/>
          <w:lang w:eastAsia="es-MX"/>
        </w:rPr>
      </w:pPr>
      <w:r w:rsidRPr="001D18F8">
        <w:rPr>
          <w:rFonts w:cs="Arial"/>
          <w:b/>
          <w:sz w:val="24"/>
          <w:szCs w:val="24"/>
          <w:lang w:eastAsia="es-MX"/>
        </w:rPr>
        <w:t xml:space="preserve">2. Acumulación. </w:t>
      </w:r>
      <w:r w:rsidR="00FA101F" w:rsidRPr="001D18F8">
        <w:rPr>
          <w:rFonts w:cs="Arial"/>
          <w:bCs/>
          <w:sz w:val="24"/>
          <w:szCs w:val="24"/>
          <w:lang w:val="es-ES_tradnl"/>
        </w:rPr>
        <w:t xml:space="preserve">Del estudio de las demandas se advierte que los impugnantes controvierten la misma sentencia. Por ende, para facilitar el análisis del asunto, se considera procedente acumular </w:t>
      </w:r>
      <w:bookmarkStart w:id="10" w:name="_Hlk5866339"/>
      <w:r w:rsidR="00FA101F" w:rsidRPr="001D18F8">
        <w:rPr>
          <w:rFonts w:cs="Arial"/>
          <w:bCs/>
          <w:sz w:val="24"/>
          <w:szCs w:val="24"/>
          <w:lang w:val="es-ES_tradnl"/>
        </w:rPr>
        <w:t>el expediente SM-</w:t>
      </w:r>
      <w:r w:rsidR="000C7F61" w:rsidRPr="001D18F8">
        <w:rPr>
          <w:rFonts w:cs="Arial"/>
          <w:bCs/>
          <w:sz w:val="24"/>
          <w:szCs w:val="24"/>
          <w:lang w:val="es-ES_tradnl"/>
        </w:rPr>
        <w:t>JDC</w:t>
      </w:r>
      <w:r w:rsidR="00FA101F" w:rsidRPr="001D18F8">
        <w:rPr>
          <w:rFonts w:cs="Arial"/>
          <w:bCs/>
          <w:sz w:val="24"/>
          <w:szCs w:val="24"/>
          <w:lang w:val="es-ES_tradnl"/>
        </w:rPr>
        <w:t>-</w:t>
      </w:r>
      <w:r w:rsidR="000C7F61" w:rsidRPr="001D18F8">
        <w:rPr>
          <w:rFonts w:cs="Arial"/>
          <w:bCs/>
          <w:sz w:val="24"/>
          <w:szCs w:val="24"/>
          <w:lang w:val="es-ES_tradnl"/>
        </w:rPr>
        <w:t>825</w:t>
      </w:r>
      <w:r w:rsidR="00FA101F" w:rsidRPr="001D18F8">
        <w:rPr>
          <w:rFonts w:cs="Arial"/>
          <w:bCs/>
          <w:sz w:val="24"/>
          <w:szCs w:val="24"/>
          <w:lang w:val="es-ES_tradnl"/>
        </w:rPr>
        <w:t xml:space="preserve">/2021 al </w:t>
      </w:r>
      <w:bookmarkEnd w:id="10"/>
      <w:r w:rsidR="00FA101F" w:rsidRPr="001D18F8">
        <w:rPr>
          <w:rFonts w:cs="Arial"/>
          <w:bCs/>
          <w:sz w:val="24"/>
          <w:szCs w:val="24"/>
          <w:lang w:val="es-ES_tradnl"/>
        </w:rPr>
        <w:t>diverso SM-</w:t>
      </w:r>
      <w:r w:rsidR="004833D0" w:rsidRPr="001D18F8">
        <w:rPr>
          <w:rFonts w:cs="Arial"/>
          <w:bCs/>
          <w:sz w:val="24"/>
          <w:szCs w:val="24"/>
          <w:lang w:val="es-ES_tradnl"/>
        </w:rPr>
        <w:t>JRC</w:t>
      </w:r>
      <w:r w:rsidR="00FA101F" w:rsidRPr="001D18F8">
        <w:rPr>
          <w:rFonts w:cs="Arial"/>
          <w:bCs/>
          <w:sz w:val="24"/>
          <w:szCs w:val="24"/>
          <w:lang w:val="es-ES_tradnl"/>
        </w:rPr>
        <w:t>-</w:t>
      </w:r>
      <w:r w:rsidR="001F1CF2" w:rsidRPr="001D18F8">
        <w:rPr>
          <w:rFonts w:cs="Arial"/>
          <w:bCs/>
          <w:sz w:val="24"/>
          <w:szCs w:val="24"/>
          <w:lang w:val="es-ES_tradnl"/>
        </w:rPr>
        <w:t>185</w:t>
      </w:r>
      <w:r w:rsidR="00FA101F" w:rsidRPr="001D18F8">
        <w:rPr>
          <w:rFonts w:cs="Arial"/>
          <w:bCs/>
          <w:sz w:val="24"/>
          <w:szCs w:val="24"/>
          <w:lang w:val="es-ES_tradnl"/>
        </w:rPr>
        <w:t>/2021, y agregar copia certificada de los puntos resolutivos de esta sentencia al expediente acumulado</w:t>
      </w:r>
      <w:r w:rsidR="00FA101F" w:rsidRPr="001D18F8">
        <w:rPr>
          <w:rFonts w:cs="Arial"/>
          <w:bCs/>
          <w:sz w:val="24"/>
          <w:szCs w:val="24"/>
          <w:vertAlign w:val="superscript"/>
          <w:lang w:val="es-ES_tradnl"/>
        </w:rPr>
        <w:footnoteReference w:id="3"/>
      </w:r>
      <w:r w:rsidR="00FA101F" w:rsidRPr="001D18F8">
        <w:rPr>
          <w:rFonts w:cs="Arial"/>
          <w:bCs/>
          <w:sz w:val="24"/>
          <w:szCs w:val="24"/>
          <w:lang w:val="es-ES_tradnl"/>
        </w:rPr>
        <w:t>.</w:t>
      </w:r>
      <w:r w:rsidR="00FA101F" w:rsidRPr="001D18F8">
        <w:rPr>
          <w:sz w:val="24"/>
          <w:szCs w:val="24"/>
          <w:lang w:eastAsia="es-MX"/>
        </w:rPr>
        <w:t xml:space="preserve"> </w:t>
      </w:r>
    </w:p>
    <w:p w14:paraId="0D5B09CA" w14:textId="77777777" w:rsidR="0095277D" w:rsidRDefault="0095277D" w:rsidP="00C2498A">
      <w:pPr>
        <w:shd w:val="clear" w:color="auto" w:fill="FFFFFF" w:themeFill="background1"/>
        <w:spacing w:line="360" w:lineRule="auto"/>
        <w:contextualSpacing/>
        <w:rPr>
          <w:rFonts w:cs="Arial"/>
          <w:b/>
          <w:sz w:val="24"/>
          <w:szCs w:val="32"/>
        </w:rPr>
      </w:pPr>
    </w:p>
    <w:p w14:paraId="7222D4EA" w14:textId="297BCC58" w:rsidR="00C2498A" w:rsidRPr="00C2498A" w:rsidRDefault="00C2498A" w:rsidP="00C2498A">
      <w:pPr>
        <w:shd w:val="clear" w:color="auto" w:fill="FFFFFF" w:themeFill="background1"/>
        <w:spacing w:line="360" w:lineRule="auto"/>
        <w:contextualSpacing/>
        <w:rPr>
          <w:rFonts w:cs="Arial"/>
          <w:b/>
          <w:sz w:val="24"/>
          <w:szCs w:val="32"/>
        </w:rPr>
      </w:pPr>
      <w:r w:rsidRPr="00C2498A">
        <w:rPr>
          <w:rFonts w:cs="Arial"/>
          <w:b/>
          <w:sz w:val="24"/>
          <w:szCs w:val="32"/>
        </w:rPr>
        <w:lastRenderedPageBreak/>
        <w:t xml:space="preserve">3. </w:t>
      </w:r>
      <w:r w:rsidRPr="00C2498A">
        <w:rPr>
          <w:rFonts w:eastAsia="Calibri" w:cs="Arial"/>
          <w:sz w:val="24"/>
          <w:szCs w:val="32"/>
        </w:rPr>
        <w:t xml:space="preserve">El 8 de agosto, el candidato independiente electo, </w:t>
      </w:r>
      <w:r w:rsidRPr="00C2498A">
        <w:rPr>
          <w:rFonts w:eastAsia="Calibri" w:cs="Arial"/>
          <w:b/>
          <w:bCs/>
          <w:sz w:val="24"/>
          <w:szCs w:val="32"/>
        </w:rPr>
        <w:t>José Paniagua, compareció ante el Tribunal de Guanajuato, como tercero interesado</w:t>
      </w:r>
      <w:r w:rsidRPr="00C2498A">
        <w:rPr>
          <w:rFonts w:eastAsia="Calibri" w:cs="Arial"/>
          <w:sz w:val="24"/>
          <w:szCs w:val="32"/>
        </w:rPr>
        <w:t>.</w:t>
      </w:r>
    </w:p>
    <w:p w14:paraId="3D4F01BB" w14:textId="77777777" w:rsidR="00C2498A" w:rsidRPr="00C2498A" w:rsidRDefault="00C2498A" w:rsidP="00C2498A">
      <w:pPr>
        <w:rPr>
          <w:rFonts w:eastAsia="Calibri" w:cs="Arial"/>
          <w:sz w:val="24"/>
          <w:szCs w:val="32"/>
        </w:rPr>
      </w:pPr>
    </w:p>
    <w:p w14:paraId="1B022BFE" w14:textId="77777777" w:rsidR="00C2498A" w:rsidRPr="00C2498A" w:rsidRDefault="00C2498A" w:rsidP="00C2498A">
      <w:pPr>
        <w:spacing w:line="360" w:lineRule="auto"/>
        <w:rPr>
          <w:rFonts w:cs="Arial"/>
          <w:sz w:val="24"/>
          <w:szCs w:val="32"/>
        </w:rPr>
      </w:pPr>
      <w:r w:rsidRPr="00C2498A">
        <w:rPr>
          <w:rFonts w:cs="Arial"/>
          <w:sz w:val="24"/>
          <w:szCs w:val="32"/>
        </w:rPr>
        <w:t xml:space="preserve">Esta Sala Monterrey considera que </w:t>
      </w:r>
      <w:r w:rsidRPr="00C2498A">
        <w:rPr>
          <w:rFonts w:cs="Arial"/>
          <w:b/>
          <w:bCs/>
          <w:sz w:val="24"/>
          <w:szCs w:val="32"/>
        </w:rPr>
        <w:t>el escrito</w:t>
      </w:r>
      <w:r w:rsidRPr="00C2498A">
        <w:rPr>
          <w:rFonts w:cs="Arial"/>
          <w:sz w:val="24"/>
          <w:szCs w:val="32"/>
        </w:rPr>
        <w:t xml:space="preserve"> por el que José Paniagua pretende comparecer como </w:t>
      </w:r>
      <w:r w:rsidRPr="00C2498A">
        <w:rPr>
          <w:rFonts w:cs="Arial"/>
          <w:b/>
          <w:bCs/>
          <w:sz w:val="24"/>
          <w:szCs w:val="32"/>
        </w:rPr>
        <w:t>tercero interesado</w:t>
      </w:r>
      <w:r w:rsidRPr="00C2498A">
        <w:rPr>
          <w:rFonts w:cs="Arial"/>
          <w:sz w:val="24"/>
          <w:szCs w:val="32"/>
        </w:rPr>
        <w:t xml:space="preserve"> en el presente asunto, no reúne los requisitos previstos en la Ley de Medios de Impugnación en atención a que </w:t>
      </w:r>
      <w:r w:rsidRPr="00C2498A">
        <w:rPr>
          <w:rFonts w:cs="Arial"/>
          <w:b/>
          <w:bCs/>
          <w:sz w:val="24"/>
          <w:szCs w:val="32"/>
        </w:rPr>
        <w:t>se presentó de forma extemporánea</w:t>
      </w:r>
      <w:r w:rsidRPr="00C2498A">
        <w:rPr>
          <w:rFonts w:cs="Arial"/>
          <w:sz w:val="24"/>
          <w:szCs w:val="32"/>
        </w:rPr>
        <w:t xml:space="preserve"> como a continuación se precisa (artículo 17, de la Ley de Medios de Impugnación</w:t>
      </w:r>
      <w:r w:rsidRPr="00C2498A">
        <w:rPr>
          <w:rStyle w:val="Refdenotaalpie"/>
          <w:sz w:val="24"/>
          <w:szCs w:val="32"/>
        </w:rPr>
        <w:footnoteReference w:id="4"/>
      </w:r>
      <w:r w:rsidRPr="00C2498A">
        <w:rPr>
          <w:rFonts w:cs="Arial"/>
          <w:sz w:val="24"/>
          <w:szCs w:val="32"/>
        </w:rPr>
        <w:t>).</w:t>
      </w:r>
    </w:p>
    <w:p w14:paraId="3D5E6692" w14:textId="77777777" w:rsidR="00C2498A" w:rsidRPr="00C2498A" w:rsidRDefault="00C2498A" w:rsidP="00C2498A">
      <w:pPr>
        <w:spacing w:line="360" w:lineRule="auto"/>
        <w:rPr>
          <w:rFonts w:cs="Arial"/>
          <w:sz w:val="24"/>
          <w:szCs w:val="32"/>
        </w:rPr>
      </w:pPr>
    </w:p>
    <w:p w14:paraId="764C8F50" w14:textId="40F7112F" w:rsidR="00C2498A" w:rsidRDefault="00C2498A" w:rsidP="00795B81">
      <w:pPr>
        <w:spacing w:line="360" w:lineRule="auto"/>
        <w:rPr>
          <w:rFonts w:cs="Arial"/>
          <w:sz w:val="24"/>
          <w:szCs w:val="32"/>
        </w:rPr>
      </w:pPr>
      <w:r w:rsidRPr="00C2498A">
        <w:rPr>
          <w:rFonts w:cs="Arial"/>
          <w:sz w:val="24"/>
          <w:szCs w:val="32"/>
        </w:rPr>
        <w:t>Ello, porque el juicio de revisión constitucional electoral se presentó el 31 de julio, se publicitó a las 11:10 horas del 1 de agosto y se venció a las 11:10 horas del 4 siguiente, y el candidato independiente electo, José Paniagua, por su propio derecho, presentó escrito de tercero interesado a las 9:50 del 8 de agosto, por lo cual la presentación el escrito de tercero interesado es extemporáneo.</w:t>
      </w:r>
    </w:p>
    <w:p w14:paraId="615B00C1" w14:textId="77777777" w:rsidR="00C2498A" w:rsidRPr="00C2498A" w:rsidRDefault="00C2498A" w:rsidP="00795B81">
      <w:pPr>
        <w:spacing w:line="360" w:lineRule="auto"/>
        <w:rPr>
          <w:rFonts w:cs="Arial"/>
          <w:sz w:val="24"/>
          <w:szCs w:val="32"/>
        </w:rPr>
      </w:pPr>
    </w:p>
    <w:p w14:paraId="12C727A2" w14:textId="1378A730" w:rsidR="001902FF" w:rsidRPr="001D18F8" w:rsidRDefault="00C2498A" w:rsidP="001902FF">
      <w:pPr>
        <w:shd w:val="clear" w:color="auto" w:fill="FFFFFF" w:themeFill="background1"/>
        <w:spacing w:line="360" w:lineRule="auto"/>
        <w:contextualSpacing/>
        <w:rPr>
          <w:rFonts w:cs="Arial"/>
          <w:sz w:val="24"/>
          <w:szCs w:val="24"/>
        </w:rPr>
      </w:pPr>
      <w:bookmarkStart w:id="11" w:name="_Hlk75624259"/>
      <w:r>
        <w:rPr>
          <w:rFonts w:cs="Arial"/>
          <w:b/>
          <w:sz w:val="24"/>
          <w:szCs w:val="24"/>
        </w:rPr>
        <w:t>4</w:t>
      </w:r>
      <w:r w:rsidR="001902FF" w:rsidRPr="001D18F8">
        <w:rPr>
          <w:rFonts w:cs="Arial"/>
          <w:b/>
          <w:sz w:val="24"/>
          <w:szCs w:val="24"/>
        </w:rPr>
        <w:t xml:space="preserve">. Requisitos de procedencia. </w:t>
      </w:r>
      <w:r w:rsidR="001902FF" w:rsidRPr="001D18F8">
        <w:rPr>
          <w:rFonts w:cs="Arial"/>
          <w:sz w:val="24"/>
          <w:szCs w:val="24"/>
        </w:rPr>
        <w:t>Esta Sala Monterrey los tiene satisfechos en los términos siguientes:</w:t>
      </w:r>
    </w:p>
    <w:p w14:paraId="7D481B35" w14:textId="77777777" w:rsidR="001902FF" w:rsidRPr="001D18F8" w:rsidRDefault="001902FF" w:rsidP="001902FF">
      <w:pPr>
        <w:shd w:val="clear" w:color="auto" w:fill="FFFFFF" w:themeFill="background1"/>
        <w:contextualSpacing/>
        <w:rPr>
          <w:rFonts w:cs="Arial"/>
          <w:sz w:val="24"/>
          <w:szCs w:val="24"/>
        </w:rPr>
      </w:pPr>
    </w:p>
    <w:p w14:paraId="5248CAA5" w14:textId="2B8DA6BD" w:rsidR="001902FF" w:rsidRPr="001D18F8" w:rsidRDefault="00C2498A" w:rsidP="001902FF">
      <w:pPr>
        <w:shd w:val="clear" w:color="auto" w:fill="FFFFFF"/>
        <w:spacing w:line="360" w:lineRule="auto"/>
        <w:rPr>
          <w:rFonts w:eastAsia="Calibri" w:cs="Arial"/>
          <w:b/>
          <w:bCs/>
          <w:sz w:val="24"/>
          <w:szCs w:val="24"/>
          <w:lang w:val="es-ES_tradnl"/>
        </w:rPr>
      </w:pPr>
      <w:r>
        <w:rPr>
          <w:rFonts w:eastAsia="Calibri" w:cs="Arial"/>
          <w:b/>
          <w:bCs/>
          <w:sz w:val="24"/>
          <w:szCs w:val="24"/>
          <w:lang w:val="es-ES_tradnl"/>
        </w:rPr>
        <w:t>4</w:t>
      </w:r>
      <w:r w:rsidR="001902FF" w:rsidRPr="001D18F8">
        <w:rPr>
          <w:rFonts w:eastAsia="Calibri" w:cs="Arial"/>
          <w:b/>
          <w:bCs/>
          <w:sz w:val="24"/>
          <w:szCs w:val="24"/>
          <w:lang w:val="es-ES_tradnl"/>
        </w:rPr>
        <w:t>.</w:t>
      </w:r>
      <w:r>
        <w:rPr>
          <w:rFonts w:eastAsia="Calibri" w:cs="Arial"/>
          <w:b/>
          <w:bCs/>
          <w:sz w:val="24"/>
          <w:szCs w:val="24"/>
          <w:lang w:val="es-ES_tradnl"/>
        </w:rPr>
        <w:t>1</w:t>
      </w:r>
      <w:r w:rsidR="001902FF" w:rsidRPr="001D18F8">
        <w:rPr>
          <w:rFonts w:eastAsia="Calibri" w:cs="Arial"/>
          <w:b/>
          <w:bCs/>
          <w:sz w:val="24"/>
          <w:szCs w:val="24"/>
          <w:lang w:val="es-ES_tradnl"/>
        </w:rPr>
        <w:t xml:space="preserve"> Requisitos Generales</w:t>
      </w:r>
    </w:p>
    <w:p w14:paraId="4D9308A9" w14:textId="77777777" w:rsidR="001902FF" w:rsidRPr="001D18F8" w:rsidRDefault="001902FF" w:rsidP="00C2498A">
      <w:pPr>
        <w:shd w:val="clear" w:color="auto" w:fill="FFFFFF"/>
        <w:rPr>
          <w:rFonts w:eastAsia="Calibri" w:cs="Arial"/>
          <w:b/>
          <w:bCs/>
          <w:sz w:val="24"/>
          <w:szCs w:val="24"/>
          <w:lang w:val="es-ES_tradnl"/>
        </w:rPr>
      </w:pPr>
    </w:p>
    <w:p w14:paraId="1CC02ABE" w14:textId="77777777" w:rsidR="001902FF" w:rsidRPr="001D18F8" w:rsidRDefault="001902FF" w:rsidP="001902FF">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a. Forma.</w:t>
      </w:r>
      <w:r w:rsidRPr="001D18F8">
        <w:rPr>
          <w:rFonts w:eastAsia="Calibri" w:cs="Arial"/>
          <w:bCs/>
          <w:sz w:val="24"/>
          <w:szCs w:val="24"/>
          <w:lang w:val="es-ES_tradnl"/>
        </w:rPr>
        <w:t xml:space="preserve"> En la demanda consta la denominación de la coalición impugnante y de los partidos que la conforman, así como el nombre y firma de quienes promueven en su representación; identifican la resolución impugnada, la autoridad que la emitió; mencionan los hechos y agravios causados, así como los preceptos constitucionales y legales presuntamente violados.</w:t>
      </w:r>
    </w:p>
    <w:p w14:paraId="13346B5B" w14:textId="77777777" w:rsidR="001902FF" w:rsidRPr="001D18F8" w:rsidRDefault="001902FF" w:rsidP="001902FF">
      <w:pPr>
        <w:shd w:val="clear" w:color="auto" w:fill="FFFFFF"/>
        <w:rPr>
          <w:rFonts w:eastAsia="Calibri" w:cs="Arial"/>
          <w:bCs/>
          <w:sz w:val="24"/>
          <w:szCs w:val="24"/>
          <w:lang w:val="es-ES_tradnl"/>
        </w:rPr>
      </w:pPr>
    </w:p>
    <w:p w14:paraId="5D073B9A" w14:textId="77777777" w:rsidR="001902FF" w:rsidRPr="001D18F8" w:rsidRDefault="001902FF" w:rsidP="001902FF">
      <w:pPr>
        <w:shd w:val="clear" w:color="auto" w:fill="FFFFFF"/>
        <w:spacing w:line="360" w:lineRule="auto"/>
        <w:rPr>
          <w:rFonts w:cs="Arial"/>
          <w:sz w:val="24"/>
          <w:szCs w:val="24"/>
          <w:lang w:val="es-ES_tradnl"/>
        </w:rPr>
      </w:pPr>
      <w:r w:rsidRPr="001D18F8">
        <w:rPr>
          <w:rFonts w:eastAsia="Calibri" w:cs="Arial"/>
          <w:b/>
          <w:bCs/>
          <w:sz w:val="24"/>
          <w:szCs w:val="24"/>
          <w:lang w:val="es-ES_tradnl"/>
        </w:rPr>
        <w:t>b. Oportunidad.</w:t>
      </w:r>
      <w:r w:rsidRPr="001D18F8">
        <w:rPr>
          <w:rFonts w:eastAsia="Calibri" w:cs="Arial"/>
          <w:bCs/>
          <w:sz w:val="24"/>
          <w:szCs w:val="24"/>
          <w:lang w:val="es-ES_tradnl"/>
        </w:rPr>
        <w:t xml:space="preserve"> </w:t>
      </w:r>
      <w:r w:rsidRPr="001D18F8">
        <w:rPr>
          <w:rFonts w:cs="Arial"/>
          <w:sz w:val="24"/>
          <w:szCs w:val="24"/>
          <w:lang w:val="es-ES_tradnl"/>
        </w:rPr>
        <w:t>El juicio se promovió dentro del plazo legal de 4 días, porque la resolución impugnada se emitió el 26 de julio, se les notificó a los impugnantes el 27 y la demanda se presentó el 31 siguiente</w:t>
      </w:r>
      <w:r w:rsidRPr="001D18F8">
        <w:rPr>
          <w:rStyle w:val="Refdenotaalpie"/>
          <w:rFonts w:cs="Arial"/>
          <w:sz w:val="24"/>
          <w:szCs w:val="24"/>
          <w:lang w:val="es-ES_tradnl"/>
        </w:rPr>
        <w:footnoteReference w:id="5"/>
      </w:r>
      <w:r w:rsidRPr="001D18F8">
        <w:rPr>
          <w:rFonts w:cs="Arial"/>
          <w:sz w:val="24"/>
          <w:szCs w:val="24"/>
          <w:lang w:val="es-ES_tradnl"/>
        </w:rPr>
        <w:t>.</w:t>
      </w:r>
    </w:p>
    <w:p w14:paraId="6D5C70A9" w14:textId="77777777" w:rsidR="00E30766" w:rsidRDefault="00E30766" w:rsidP="001902FF">
      <w:pPr>
        <w:shd w:val="clear" w:color="auto" w:fill="FFFFFF"/>
        <w:spacing w:line="360" w:lineRule="auto"/>
        <w:rPr>
          <w:rFonts w:eastAsia="Calibri" w:cs="Arial"/>
          <w:bCs/>
          <w:sz w:val="24"/>
          <w:szCs w:val="24"/>
          <w:lang w:val="es-ES_tradnl"/>
        </w:rPr>
      </w:pPr>
    </w:p>
    <w:p w14:paraId="35823B96" w14:textId="16E514D2" w:rsidR="001902FF" w:rsidRPr="001D18F8" w:rsidRDefault="001902FF" w:rsidP="001902FF">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 xml:space="preserve">c. Legitimación y personería. </w:t>
      </w:r>
      <w:r w:rsidRPr="001D18F8">
        <w:rPr>
          <w:rFonts w:eastAsia="Calibri" w:cs="Arial"/>
          <w:sz w:val="24"/>
          <w:szCs w:val="24"/>
          <w:lang w:val="es-ES_tradnl"/>
        </w:rPr>
        <w:t>Los</w:t>
      </w:r>
      <w:r w:rsidRPr="001D18F8">
        <w:rPr>
          <w:rFonts w:eastAsia="Calibri" w:cs="Arial"/>
          <w:b/>
          <w:bCs/>
          <w:sz w:val="24"/>
          <w:szCs w:val="24"/>
          <w:lang w:val="es-ES_tradnl"/>
        </w:rPr>
        <w:t xml:space="preserve"> </w:t>
      </w:r>
      <w:r w:rsidRPr="001D18F8">
        <w:rPr>
          <w:rFonts w:eastAsia="Calibri" w:cs="Arial"/>
          <w:sz w:val="24"/>
          <w:szCs w:val="24"/>
          <w:lang w:val="es-ES_tradnl"/>
        </w:rPr>
        <w:t>impugnantes</w:t>
      </w:r>
      <w:r w:rsidRPr="001D18F8">
        <w:rPr>
          <w:rFonts w:eastAsia="Calibri" w:cs="Arial"/>
          <w:bCs/>
          <w:sz w:val="24"/>
          <w:szCs w:val="24"/>
          <w:lang w:val="es-ES_tradnl"/>
        </w:rPr>
        <w:t xml:space="preserve"> están legitimados, porque se trata de la “Coalición Va por Guanajuato” integrada por el PRI y PRD, y acude la Coalición y los partidos que la conforman, a través de sus representantes legítimos, quienes tienen personería, al ser representantes ante Instituto y ante </w:t>
      </w:r>
      <w:r w:rsidRPr="001D18F8">
        <w:rPr>
          <w:rFonts w:eastAsia="Calibri" w:cs="Arial"/>
          <w:bCs/>
          <w:sz w:val="24"/>
          <w:szCs w:val="24"/>
          <w:lang w:val="es-ES_tradnl"/>
        </w:rPr>
        <w:lastRenderedPageBreak/>
        <w:t xml:space="preserve">el Consejo Municipal, respectivamente, como lo reconoce el Tribunal Local en su informe circunstanciado. </w:t>
      </w:r>
    </w:p>
    <w:p w14:paraId="6034AFD9" w14:textId="77777777" w:rsidR="001902FF" w:rsidRPr="001D18F8" w:rsidRDefault="001902FF" w:rsidP="001902FF">
      <w:pPr>
        <w:shd w:val="clear" w:color="auto" w:fill="FFFFFF"/>
        <w:rPr>
          <w:rFonts w:eastAsia="Calibri" w:cs="Arial"/>
          <w:bCs/>
          <w:sz w:val="24"/>
          <w:szCs w:val="24"/>
          <w:lang w:val="es-ES_tradnl"/>
        </w:rPr>
      </w:pPr>
    </w:p>
    <w:p w14:paraId="604B072C" w14:textId="56DA7768" w:rsidR="001902FF" w:rsidRDefault="001902FF" w:rsidP="001902FF">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d. Interés jurídico.</w:t>
      </w:r>
      <w:r w:rsidRPr="001D18F8">
        <w:rPr>
          <w:rFonts w:eastAsia="Calibri" w:cs="Arial"/>
          <w:bCs/>
          <w:sz w:val="24"/>
          <w:szCs w:val="24"/>
          <w:lang w:val="es-ES_tradnl"/>
        </w:rPr>
        <w:t xml:space="preserve"> Se cumple con esta exigencia, porque los impugnantes controvierten la sentencia del Tribunal Local que, en lo que interesa, confirmó la votación recibida en las combatidas ante la instancia local, así como en contra del </w:t>
      </w:r>
      <w:r w:rsidRPr="001D18F8">
        <w:rPr>
          <w:rFonts w:cs="Arial"/>
          <w:sz w:val="24"/>
          <w:szCs w:val="24"/>
        </w:rPr>
        <w:t>el cómputo municipal y la declaración de validez de la elección del ayuntamiento de Santiago Maravatío</w:t>
      </w:r>
      <w:r w:rsidRPr="001D18F8">
        <w:rPr>
          <w:rFonts w:eastAsia="Calibri" w:cs="Arial"/>
          <w:bCs/>
          <w:sz w:val="24"/>
          <w:szCs w:val="24"/>
          <w:lang w:val="es-ES_tradnl"/>
        </w:rPr>
        <w:t>.</w:t>
      </w:r>
    </w:p>
    <w:p w14:paraId="1623A8AD" w14:textId="77777777" w:rsidR="001D18F8" w:rsidRPr="001D18F8" w:rsidRDefault="001D18F8" w:rsidP="001902FF">
      <w:pPr>
        <w:shd w:val="clear" w:color="auto" w:fill="FFFFFF"/>
        <w:spacing w:line="360" w:lineRule="auto"/>
        <w:rPr>
          <w:rFonts w:eastAsia="Calibri" w:cs="Arial"/>
          <w:bCs/>
          <w:sz w:val="24"/>
          <w:szCs w:val="24"/>
          <w:lang w:val="es-ES_tradnl"/>
        </w:rPr>
      </w:pPr>
    </w:p>
    <w:p w14:paraId="282CA645" w14:textId="594804CD" w:rsidR="001D18F8" w:rsidRPr="001D18F8" w:rsidRDefault="00C2498A" w:rsidP="001D18F8">
      <w:pPr>
        <w:shd w:val="clear" w:color="auto" w:fill="FFFFFF"/>
        <w:spacing w:line="360" w:lineRule="auto"/>
        <w:rPr>
          <w:rFonts w:eastAsia="Calibri" w:cs="Arial"/>
          <w:b/>
          <w:bCs/>
          <w:sz w:val="24"/>
          <w:szCs w:val="24"/>
          <w:lang w:val="es-ES_tradnl"/>
        </w:rPr>
      </w:pPr>
      <w:r>
        <w:rPr>
          <w:rFonts w:eastAsia="Calibri" w:cs="Arial"/>
          <w:b/>
          <w:bCs/>
          <w:sz w:val="24"/>
          <w:szCs w:val="24"/>
          <w:lang w:val="es-ES_tradnl"/>
        </w:rPr>
        <w:t>4</w:t>
      </w:r>
      <w:r w:rsidR="001D18F8" w:rsidRPr="001D18F8">
        <w:rPr>
          <w:rFonts w:eastAsia="Calibri" w:cs="Arial"/>
          <w:b/>
          <w:bCs/>
          <w:sz w:val="24"/>
          <w:szCs w:val="24"/>
          <w:lang w:val="es-ES_tradnl"/>
        </w:rPr>
        <w:t>.</w:t>
      </w:r>
      <w:r>
        <w:rPr>
          <w:rFonts w:eastAsia="Calibri" w:cs="Arial"/>
          <w:b/>
          <w:bCs/>
          <w:sz w:val="24"/>
          <w:szCs w:val="24"/>
          <w:lang w:val="es-ES_tradnl"/>
        </w:rPr>
        <w:t>2</w:t>
      </w:r>
      <w:r w:rsidR="001D18F8" w:rsidRPr="001D18F8">
        <w:rPr>
          <w:rFonts w:eastAsia="Calibri" w:cs="Arial"/>
          <w:b/>
          <w:bCs/>
          <w:sz w:val="24"/>
          <w:szCs w:val="24"/>
          <w:lang w:val="es-ES_tradnl"/>
        </w:rPr>
        <w:t xml:space="preserve"> Requisitos especiales </w:t>
      </w:r>
    </w:p>
    <w:p w14:paraId="53F37F0E" w14:textId="77777777" w:rsidR="001D18F8" w:rsidRPr="001D18F8" w:rsidRDefault="001D18F8" w:rsidP="001D18F8">
      <w:pPr>
        <w:shd w:val="clear" w:color="auto" w:fill="FFFFFF"/>
        <w:rPr>
          <w:rFonts w:eastAsia="Calibri" w:cs="Arial"/>
          <w:b/>
          <w:bCs/>
          <w:sz w:val="24"/>
          <w:szCs w:val="24"/>
          <w:lang w:val="es-ES_tradnl"/>
        </w:rPr>
      </w:pPr>
    </w:p>
    <w:p w14:paraId="3F5E1BB2" w14:textId="77777777" w:rsidR="001D18F8" w:rsidRPr="001D18F8" w:rsidRDefault="001D18F8" w:rsidP="001D18F8">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a. Definitividad y firmeza.</w:t>
      </w:r>
      <w:r w:rsidRPr="001D18F8">
        <w:rPr>
          <w:rFonts w:eastAsia="Calibri" w:cs="Arial"/>
          <w:bCs/>
          <w:sz w:val="24"/>
          <w:szCs w:val="24"/>
          <w:lang w:val="es-ES_tradnl"/>
        </w:rPr>
        <w:t xml:space="preserve"> En la legislación electoral local no existe medio de impugnación para modificar o revocar la sentencia controvertida.</w:t>
      </w:r>
    </w:p>
    <w:p w14:paraId="18594CD0" w14:textId="77777777" w:rsidR="001D18F8" w:rsidRPr="001D18F8" w:rsidRDefault="001D18F8" w:rsidP="001D18F8">
      <w:pPr>
        <w:shd w:val="clear" w:color="auto" w:fill="FFFFFF"/>
        <w:rPr>
          <w:rFonts w:eastAsia="Calibri" w:cs="Arial"/>
          <w:bCs/>
          <w:sz w:val="24"/>
          <w:szCs w:val="24"/>
          <w:lang w:val="es-ES_tradnl"/>
        </w:rPr>
      </w:pPr>
    </w:p>
    <w:p w14:paraId="34E4968A" w14:textId="77777777" w:rsidR="001D18F8" w:rsidRPr="001D18F8" w:rsidRDefault="001D18F8" w:rsidP="001D18F8">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b. Violación a preceptos constitucionales.</w:t>
      </w:r>
      <w:r w:rsidRPr="001D18F8">
        <w:rPr>
          <w:rFonts w:eastAsia="Calibri" w:cs="Arial"/>
          <w:bCs/>
          <w:sz w:val="24"/>
          <w:szCs w:val="24"/>
          <w:lang w:val="es-ES_tradnl"/>
        </w:rPr>
        <w:t xml:space="preserve"> Se acredita esta exigencia, porque en la demanda se alegan violaciones a los artículos 14, 16, 17, 41 y 116, fracción IV, inciso b) de la Constitución General</w:t>
      </w:r>
      <w:r w:rsidRPr="001D18F8">
        <w:rPr>
          <w:rStyle w:val="Refdenotaalpie"/>
          <w:rFonts w:cs="Arial"/>
          <w:bCs/>
          <w:sz w:val="24"/>
          <w:szCs w:val="24"/>
          <w:lang w:val="es-ES_tradnl"/>
        </w:rPr>
        <w:footnoteReference w:id="6"/>
      </w:r>
      <w:r w:rsidRPr="001D18F8">
        <w:rPr>
          <w:rFonts w:eastAsia="Calibri" w:cs="Arial"/>
          <w:bCs/>
          <w:sz w:val="24"/>
          <w:szCs w:val="24"/>
          <w:lang w:val="es-ES_tradnl"/>
        </w:rPr>
        <w:t xml:space="preserve">. </w:t>
      </w:r>
    </w:p>
    <w:p w14:paraId="406FF0D8" w14:textId="77777777" w:rsidR="001D18F8" w:rsidRPr="001D18F8" w:rsidRDefault="001D18F8" w:rsidP="001D18F8">
      <w:pPr>
        <w:shd w:val="clear" w:color="auto" w:fill="FFFFFF"/>
        <w:rPr>
          <w:rFonts w:eastAsia="Calibri" w:cs="Arial"/>
          <w:bCs/>
          <w:sz w:val="24"/>
          <w:szCs w:val="24"/>
          <w:lang w:val="es-ES_tradnl"/>
        </w:rPr>
      </w:pPr>
    </w:p>
    <w:p w14:paraId="2177579A" w14:textId="77777777" w:rsidR="001D18F8" w:rsidRPr="001D18F8" w:rsidRDefault="001D18F8" w:rsidP="001D18F8">
      <w:pPr>
        <w:shd w:val="clear" w:color="auto" w:fill="FFFFFF"/>
        <w:spacing w:line="360" w:lineRule="auto"/>
        <w:rPr>
          <w:rFonts w:eastAsia="Calibri" w:cs="Arial"/>
          <w:bCs/>
          <w:sz w:val="24"/>
          <w:szCs w:val="24"/>
          <w:lang w:val="es-ES_tradnl"/>
        </w:rPr>
      </w:pPr>
      <w:r w:rsidRPr="001D18F8">
        <w:rPr>
          <w:rFonts w:eastAsia="Calibri" w:cs="Arial"/>
          <w:b/>
          <w:bCs/>
          <w:sz w:val="24"/>
          <w:szCs w:val="24"/>
          <w:lang w:val="es-ES_tradnl"/>
        </w:rPr>
        <w:t xml:space="preserve">c. Violación determinante. </w:t>
      </w:r>
      <w:r w:rsidRPr="001D18F8">
        <w:rPr>
          <w:rFonts w:eastAsia="Calibri" w:cs="Arial"/>
          <w:bCs/>
          <w:sz w:val="24"/>
          <w:szCs w:val="24"/>
          <w:lang w:val="es-ES_tradnl"/>
        </w:rPr>
        <w:t>Este requisito se colma en el presente asunto, porque los impugnantes señalan en su demanda que el objetivo de su impugnación es generar a través de la nulidad de casillas, la modificación de la votación obtenida y, con ello una modificación en el cambio de ganador, pues la diferencia entre el 1º y 2º lugar son dos votos.</w:t>
      </w:r>
    </w:p>
    <w:p w14:paraId="7A686D35" w14:textId="77777777" w:rsidR="001D18F8" w:rsidRPr="001D18F8" w:rsidRDefault="001D18F8" w:rsidP="001D18F8">
      <w:pPr>
        <w:shd w:val="clear" w:color="auto" w:fill="FFFFFF"/>
        <w:rPr>
          <w:rFonts w:eastAsia="Calibri" w:cs="Arial"/>
          <w:bCs/>
          <w:sz w:val="24"/>
          <w:szCs w:val="24"/>
          <w:lang w:val="es-ES_tradnl"/>
        </w:rPr>
      </w:pPr>
      <w:r w:rsidRPr="001D18F8">
        <w:rPr>
          <w:rFonts w:eastAsia="Calibri" w:cs="Arial"/>
          <w:bCs/>
          <w:sz w:val="24"/>
          <w:szCs w:val="24"/>
          <w:lang w:val="es-ES_tradnl"/>
        </w:rPr>
        <w:t xml:space="preserve"> </w:t>
      </w:r>
    </w:p>
    <w:p w14:paraId="13328849" w14:textId="77777777" w:rsidR="001D18F8" w:rsidRPr="001D18F8" w:rsidRDefault="001D18F8" w:rsidP="001D18F8">
      <w:pPr>
        <w:spacing w:line="360" w:lineRule="auto"/>
        <w:rPr>
          <w:rFonts w:eastAsia="Calibri" w:cs="Arial"/>
          <w:bCs/>
          <w:sz w:val="24"/>
          <w:szCs w:val="24"/>
          <w:lang w:val="es-ES_tradnl"/>
        </w:rPr>
      </w:pPr>
      <w:r w:rsidRPr="001D18F8">
        <w:rPr>
          <w:rFonts w:cs="Arial"/>
          <w:color w:val="000000"/>
          <w:sz w:val="24"/>
          <w:szCs w:val="24"/>
          <w:lang w:eastAsia="es-MX"/>
        </w:rPr>
        <w:t xml:space="preserve">Por tanto, en el supuesto de que los agravios expresados respecto a la actuación del Tribunal Local se estimaran fundados, se podría actualizar la nulidad de la votación recibida en diversas casillas, lo cual es la pretensión principal del impugnante a fin de lograr </w:t>
      </w:r>
      <w:r w:rsidRPr="001D18F8">
        <w:rPr>
          <w:rFonts w:eastAsia="Calibri" w:cs="Arial"/>
          <w:bCs/>
          <w:sz w:val="24"/>
          <w:szCs w:val="24"/>
          <w:lang w:val="es-ES_tradnl"/>
        </w:rPr>
        <w:t>modificar la votación y que la candidatura que postularon sea la triunfadora.</w:t>
      </w:r>
    </w:p>
    <w:p w14:paraId="14A32014" w14:textId="77777777" w:rsidR="001D18F8" w:rsidRPr="001D18F8" w:rsidRDefault="001D18F8" w:rsidP="001D18F8">
      <w:pPr>
        <w:rPr>
          <w:rFonts w:cs="Arial"/>
          <w:sz w:val="24"/>
          <w:szCs w:val="24"/>
        </w:rPr>
      </w:pPr>
    </w:p>
    <w:p w14:paraId="511264A6" w14:textId="77777777" w:rsidR="001D18F8" w:rsidRPr="001D18F8" w:rsidRDefault="001D18F8" w:rsidP="001D18F8">
      <w:pPr>
        <w:spacing w:line="360" w:lineRule="auto"/>
        <w:rPr>
          <w:rFonts w:cs="Arial"/>
          <w:sz w:val="24"/>
          <w:szCs w:val="24"/>
        </w:rPr>
      </w:pPr>
      <w:r w:rsidRPr="001D18F8">
        <w:rPr>
          <w:rFonts w:cs="Arial"/>
          <w:sz w:val="24"/>
          <w:szCs w:val="24"/>
        </w:rPr>
        <w:t>Por lo anterior, al cumplirse con el requisito en cuestión, procede realizar el estudio de fondo.</w:t>
      </w:r>
    </w:p>
    <w:p w14:paraId="49AC15C9" w14:textId="77777777" w:rsidR="001D18F8" w:rsidRPr="001D18F8" w:rsidRDefault="001D18F8" w:rsidP="001D18F8">
      <w:pPr>
        <w:rPr>
          <w:rFonts w:cs="Arial"/>
          <w:sz w:val="24"/>
          <w:szCs w:val="24"/>
        </w:rPr>
      </w:pPr>
    </w:p>
    <w:p w14:paraId="642EDCCF" w14:textId="63567EF9" w:rsidR="00297A77" w:rsidRPr="005D1D33" w:rsidRDefault="001D18F8" w:rsidP="005D1D33">
      <w:pPr>
        <w:spacing w:line="360" w:lineRule="auto"/>
        <w:rPr>
          <w:rFonts w:cs="Arial"/>
        </w:rPr>
      </w:pPr>
      <w:r w:rsidRPr="001D18F8">
        <w:rPr>
          <w:rFonts w:eastAsia="Calibri" w:cs="Arial"/>
          <w:b/>
          <w:bCs/>
          <w:sz w:val="24"/>
          <w:szCs w:val="24"/>
          <w:lang w:val="es-ES_tradnl"/>
        </w:rPr>
        <w:t>d.</w:t>
      </w:r>
      <w:r w:rsidRPr="001D18F8">
        <w:rPr>
          <w:rFonts w:eastAsia="Calibri" w:cs="Arial"/>
          <w:bCs/>
          <w:sz w:val="24"/>
          <w:szCs w:val="24"/>
          <w:lang w:val="es-ES_tradnl"/>
        </w:rPr>
        <w:t xml:space="preserve"> </w:t>
      </w:r>
      <w:r w:rsidRPr="001D18F8">
        <w:rPr>
          <w:rFonts w:eastAsia="Calibri" w:cs="Arial"/>
          <w:b/>
          <w:bCs/>
          <w:sz w:val="24"/>
          <w:szCs w:val="24"/>
          <w:lang w:val="es-ES_tradnl"/>
        </w:rPr>
        <w:t>Factibilidad de la reparación solicitada.</w:t>
      </w:r>
      <w:r w:rsidRPr="001D18F8">
        <w:rPr>
          <w:rFonts w:eastAsia="Calibri" w:cs="Arial"/>
          <w:bCs/>
          <w:sz w:val="24"/>
          <w:szCs w:val="24"/>
          <w:lang w:val="es-ES_tradnl"/>
        </w:rPr>
        <w:t xml:space="preserve"> La reparación solicitada es material y jurídicamente posible, pues de estimarse que la sentencia es contraria a Derecho, esta Sala puede revocarla o modificarla</w:t>
      </w:r>
      <w:r w:rsidRPr="00CA7BC8">
        <w:rPr>
          <w:rFonts w:eastAsia="Calibri" w:cs="Arial"/>
          <w:bCs/>
          <w:lang w:val="es-ES_tradnl"/>
        </w:rPr>
        <w:t>.</w:t>
      </w:r>
    </w:p>
    <w:bookmarkEnd w:id="11"/>
    <w:p w14:paraId="1C9329BE" w14:textId="77777777" w:rsidR="00526C72" w:rsidRDefault="00526C72" w:rsidP="00526C72">
      <w:pPr>
        <w:rPr>
          <w:rFonts w:cs="Arial"/>
          <w:sz w:val="24"/>
          <w:szCs w:val="24"/>
        </w:rPr>
      </w:pPr>
    </w:p>
    <w:p w14:paraId="54B5292D" w14:textId="5AB3EAD0" w:rsidR="00DD01C8" w:rsidRDefault="00DD01C8" w:rsidP="00DD01C8">
      <w:pPr>
        <w:pStyle w:val="Ttulo1"/>
        <w:spacing w:before="0"/>
        <w:jc w:val="center"/>
        <w:rPr>
          <w:rFonts w:ascii="Arial" w:eastAsia="Times New Roman" w:hAnsi="Arial" w:cs="Arial"/>
          <w:b/>
          <w:color w:val="auto"/>
          <w:sz w:val="24"/>
          <w:szCs w:val="24"/>
        </w:rPr>
      </w:pPr>
      <w:bookmarkStart w:id="12" w:name="_Toc73050547"/>
      <w:bookmarkStart w:id="13" w:name="_Toc73375897"/>
      <w:bookmarkStart w:id="14" w:name="_Toc75092248"/>
      <w:bookmarkStart w:id="15" w:name="_Toc75905157"/>
      <w:bookmarkStart w:id="16" w:name="_Toc81569270"/>
      <w:bookmarkEnd w:id="7"/>
      <w:r w:rsidRPr="008F1FAC">
        <w:rPr>
          <w:rFonts w:ascii="Arial" w:eastAsia="Times New Roman" w:hAnsi="Arial" w:cs="Arial"/>
          <w:b/>
          <w:color w:val="auto"/>
          <w:sz w:val="24"/>
          <w:szCs w:val="24"/>
        </w:rPr>
        <w:lastRenderedPageBreak/>
        <w:t>Antecedentes</w:t>
      </w:r>
      <w:r w:rsidRPr="008F1FAC">
        <w:rPr>
          <w:rStyle w:val="Refdenotaalpie"/>
          <w:rFonts w:ascii="Arial" w:eastAsia="Times New Roman" w:hAnsi="Arial" w:cs="Arial"/>
          <w:b/>
          <w:color w:val="auto"/>
          <w:sz w:val="24"/>
          <w:szCs w:val="24"/>
        </w:rPr>
        <w:footnoteReference w:id="7"/>
      </w:r>
      <w:bookmarkEnd w:id="12"/>
      <w:bookmarkEnd w:id="13"/>
      <w:bookmarkEnd w:id="14"/>
      <w:bookmarkEnd w:id="15"/>
      <w:bookmarkEnd w:id="16"/>
    </w:p>
    <w:p w14:paraId="434419FC" w14:textId="77777777" w:rsidR="00DC0F00" w:rsidRPr="00DC0F00" w:rsidRDefault="00DC0F00" w:rsidP="00DC0F00"/>
    <w:p w14:paraId="63982713" w14:textId="77777777" w:rsidR="00DC0F00" w:rsidRPr="00DC0F00" w:rsidRDefault="00DC0F00" w:rsidP="00DC0F00">
      <w:pPr>
        <w:rPr>
          <w:rFonts w:cs="Arial"/>
          <w:b/>
          <w:bCs/>
          <w:kern w:val="32"/>
          <w:sz w:val="24"/>
          <w:szCs w:val="24"/>
          <w:lang w:val="es-ES_tradnl"/>
        </w:rPr>
      </w:pPr>
      <w:r w:rsidRPr="00DC0F00">
        <w:rPr>
          <w:rFonts w:cs="Arial"/>
          <w:b/>
          <w:bCs/>
          <w:kern w:val="32"/>
          <w:sz w:val="24"/>
          <w:szCs w:val="24"/>
          <w:lang w:val="es-ES_tradnl"/>
        </w:rPr>
        <w:t xml:space="preserve">I. Hechos contextuales que dieron origen a la controversia </w:t>
      </w:r>
    </w:p>
    <w:p w14:paraId="5F2002AE" w14:textId="77777777" w:rsidR="00DC0F00" w:rsidRPr="00DC0F00" w:rsidRDefault="00DC0F00" w:rsidP="00DC0F00">
      <w:pPr>
        <w:rPr>
          <w:rFonts w:cs="Arial"/>
          <w:b/>
          <w:bCs/>
          <w:kern w:val="32"/>
          <w:sz w:val="24"/>
          <w:szCs w:val="24"/>
        </w:rPr>
      </w:pPr>
    </w:p>
    <w:p w14:paraId="6A13B3EF" w14:textId="3A0E5DDE" w:rsidR="00DC0F00" w:rsidRPr="00DC0F00" w:rsidRDefault="00DC0F00" w:rsidP="00DC0F00">
      <w:pPr>
        <w:spacing w:line="360" w:lineRule="auto"/>
        <w:rPr>
          <w:rFonts w:cs="Arial"/>
          <w:b/>
          <w:bCs/>
          <w:sz w:val="24"/>
          <w:szCs w:val="24"/>
          <w:lang w:val="es-ES_tradnl"/>
        </w:rPr>
      </w:pPr>
      <w:r w:rsidRPr="00DC0F00">
        <w:rPr>
          <w:rFonts w:cs="Arial"/>
          <w:b/>
          <w:bCs/>
          <w:kern w:val="32"/>
          <w:sz w:val="24"/>
          <w:szCs w:val="24"/>
        </w:rPr>
        <w:t xml:space="preserve">1. </w:t>
      </w:r>
      <w:r w:rsidRPr="00DC0F00">
        <w:rPr>
          <w:rFonts w:cs="Arial"/>
          <w:bCs/>
          <w:kern w:val="32"/>
          <w:sz w:val="24"/>
          <w:szCs w:val="24"/>
        </w:rPr>
        <w:t xml:space="preserve">El </w:t>
      </w:r>
      <w:r w:rsidRPr="00842CF0">
        <w:rPr>
          <w:rFonts w:cs="Arial"/>
          <w:kern w:val="32"/>
          <w:sz w:val="24"/>
          <w:szCs w:val="24"/>
          <w:lang w:val="es-ES_tradnl"/>
        </w:rPr>
        <w:t>9 de junio,</w:t>
      </w:r>
      <w:r w:rsidRPr="00DC0F00">
        <w:rPr>
          <w:rFonts w:cs="Arial"/>
          <w:bCs/>
          <w:kern w:val="32"/>
          <w:sz w:val="24"/>
          <w:szCs w:val="24"/>
          <w:lang w:val="es-ES_tradnl"/>
        </w:rPr>
        <w:t xml:space="preserve"> derivado de la jornada electoral, </w:t>
      </w:r>
      <w:r w:rsidRPr="00842CF0">
        <w:rPr>
          <w:rFonts w:cs="Arial"/>
          <w:b/>
          <w:kern w:val="32"/>
          <w:sz w:val="24"/>
          <w:szCs w:val="24"/>
          <w:lang w:val="es-ES_tradnl"/>
        </w:rPr>
        <w:t>el Consejo Municipal realizó el cómputo de la elección del Ayuntamiento de Santiago Maravatío, Guanajuato,</w:t>
      </w:r>
      <w:r w:rsidRPr="00DC0F00">
        <w:rPr>
          <w:rFonts w:cs="Arial"/>
          <w:kern w:val="32"/>
          <w:sz w:val="24"/>
          <w:szCs w:val="24"/>
          <w:lang w:val="es-ES_tradnl"/>
        </w:rPr>
        <w:t xml:space="preserve"> en el que </w:t>
      </w:r>
      <w:r w:rsidRPr="00DC0F00">
        <w:rPr>
          <w:rFonts w:cs="Arial"/>
          <w:b/>
          <w:bCs/>
          <w:kern w:val="32"/>
          <w:sz w:val="24"/>
          <w:szCs w:val="24"/>
          <w:lang w:val="es-ES_tradnl"/>
        </w:rPr>
        <w:t>la planilla de candidaturas independientes encabezada por José Guadalupe Paniagua Cardoso</w:t>
      </w:r>
      <w:r w:rsidRPr="00DC0F00">
        <w:rPr>
          <w:rFonts w:cs="Arial"/>
          <w:kern w:val="32"/>
          <w:sz w:val="24"/>
          <w:szCs w:val="24"/>
          <w:lang w:val="es-ES_tradnl"/>
        </w:rPr>
        <w:t xml:space="preserve"> </w:t>
      </w:r>
      <w:r w:rsidRPr="00DC0F00">
        <w:rPr>
          <w:rFonts w:cs="Arial"/>
          <w:b/>
          <w:bCs/>
          <w:kern w:val="32"/>
          <w:sz w:val="24"/>
          <w:szCs w:val="24"/>
          <w:lang w:val="es-ES_tradnl"/>
        </w:rPr>
        <w:t xml:space="preserve">obtuvo el triunfo </w:t>
      </w:r>
      <w:r w:rsidRPr="00DC0F00">
        <w:rPr>
          <w:rFonts w:cs="Arial"/>
          <w:kern w:val="32"/>
          <w:sz w:val="24"/>
          <w:szCs w:val="24"/>
          <w:lang w:val="es-ES_tradnl"/>
        </w:rPr>
        <w:t xml:space="preserve">con </w:t>
      </w:r>
      <w:r w:rsidRPr="00842CF0">
        <w:rPr>
          <w:rFonts w:cs="Arial"/>
          <w:kern w:val="32"/>
          <w:sz w:val="24"/>
          <w:szCs w:val="24"/>
          <w:lang w:val="es-ES_tradnl"/>
        </w:rPr>
        <w:t>2,168 votos, mientras que la Coalición “</w:t>
      </w:r>
      <w:r w:rsidRPr="00842CF0">
        <w:rPr>
          <w:rFonts w:cs="Arial"/>
          <w:i/>
          <w:iCs/>
          <w:kern w:val="32"/>
          <w:sz w:val="24"/>
          <w:szCs w:val="24"/>
          <w:lang w:val="es-ES_tradnl"/>
        </w:rPr>
        <w:t>Va por Guanajuato</w:t>
      </w:r>
      <w:r w:rsidRPr="00842CF0">
        <w:rPr>
          <w:rFonts w:cs="Arial"/>
          <w:kern w:val="32"/>
          <w:sz w:val="24"/>
          <w:szCs w:val="24"/>
          <w:lang w:val="es-ES_tradnl"/>
        </w:rPr>
        <w:t>” integrada por el PRD y PRI obtuv</w:t>
      </w:r>
      <w:r w:rsidR="00842CF0" w:rsidRPr="00842CF0">
        <w:rPr>
          <w:rFonts w:cs="Arial"/>
          <w:kern w:val="32"/>
          <w:sz w:val="24"/>
          <w:szCs w:val="24"/>
          <w:lang w:val="es-ES_tradnl"/>
        </w:rPr>
        <w:t>o</w:t>
      </w:r>
      <w:r w:rsidRPr="00842CF0">
        <w:rPr>
          <w:rFonts w:cs="Arial"/>
          <w:kern w:val="32"/>
          <w:sz w:val="24"/>
          <w:szCs w:val="24"/>
          <w:lang w:val="es-ES_tradnl"/>
        </w:rPr>
        <w:t xml:space="preserve"> el 2º lugar con </w:t>
      </w:r>
      <w:r w:rsidRPr="00842CF0">
        <w:rPr>
          <w:rFonts w:cs="Arial"/>
          <w:sz w:val="24"/>
          <w:szCs w:val="24"/>
        </w:rPr>
        <w:t>2,161</w:t>
      </w:r>
      <w:r w:rsidRPr="00842CF0">
        <w:rPr>
          <w:rFonts w:cs="Arial"/>
          <w:kern w:val="32"/>
          <w:sz w:val="24"/>
          <w:szCs w:val="24"/>
          <w:lang w:val="es-ES_tradnl"/>
        </w:rPr>
        <w:t xml:space="preserve">. </w:t>
      </w:r>
      <w:r w:rsidRPr="00DC0F00">
        <w:rPr>
          <w:rFonts w:cs="Arial"/>
          <w:b/>
          <w:bCs/>
          <w:kern w:val="32"/>
          <w:sz w:val="24"/>
          <w:szCs w:val="24"/>
          <w:lang w:val="es-ES_tradnl"/>
        </w:rPr>
        <w:t xml:space="preserve">La diferencia entre el 1º y 2º lugar </w:t>
      </w:r>
      <w:r w:rsidRPr="00842CF0">
        <w:rPr>
          <w:rFonts w:cs="Arial"/>
          <w:b/>
          <w:bCs/>
          <w:kern w:val="32"/>
          <w:sz w:val="24"/>
          <w:szCs w:val="24"/>
          <w:u w:val="single"/>
          <w:lang w:val="es-ES_tradnl"/>
        </w:rPr>
        <w:t>eran</w:t>
      </w:r>
      <w:r w:rsidRPr="00DC0F00">
        <w:rPr>
          <w:rFonts w:cs="Arial"/>
          <w:b/>
          <w:bCs/>
          <w:kern w:val="32"/>
          <w:sz w:val="24"/>
          <w:szCs w:val="24"/>
          <w:lang w:val="es-ES_tradnl"/>
        </w:rPr>
        <w:t xml:space="preserve"> 7 votos</w:t>
      </w:r>
      <w:r w:rsidRPr="00DC0F00">
        <w:rPr>
          <w:rStyle w:val="Refdenotaalpie"/>
          <w:rFonts w:cs="Arial"/>
          <w:b/>
          <w:bCs/>
          <w:kern w:val="32"/>
          <w:sz w:val="24"/>
          <w:szCs w:val="24"/>
          <w:lang w:val="es-ES_tradnl"/>
        </w:rPr>
        <w:footnoteReference w:id="8"/>
      </w:r>
      <w:r w:rsidRPr="00DC0F00">
        <w:rPr>
          <w:rFonts w:cs="Arial"/>
          <w:b/>
          <w:bCs/>
          <w:kern w:val="32"/>
          <w:sz w:val="24"/>
          <w:szCs w:val="24"/>
          <w:lang w:val="es-ES_tradnl"/>
        </w:rPr>
        <w:t>.</w:t>
      </w:r>
    </w:p>
    <w:p w14:paraId="10EAD927" w14:textId="77777777" w:rsidR="00DC0F00" w:rsidRPr="00DC0F00" w:rsidRDefault="00DC0F00" w:rsidP="00DC0F00">
      <w:pPr>
        <w:rPr>
          <w:rFonts w:cs="Arial"/>
          <w:kern w:val="32"/>
          <w:sz w:val="24"/>
          <w:szCs w:val="24"/>
          <w:lang w:val="es-ES_tradnl"/>
        </w:rPr>
      </w:pPr>
    </w:p>
    <w:p w14:paraId="1C997447" w14:textId="79B1BB60" w:rsidR="00DC0F00" w:rsidRPr="00DC0F00" w:rsidRDefault="00DC0F00" w:rsidP="00DC0F00">
      <w:pPr>
        <w:spacing w:line="360" w:lineRule="auto"/>
        <w:rPr>
          <w:rFonts w:cs="Arial"/>
          <w:b/>
          <w:bCs/>
          <w:sz w:val="24"/>
          <w:szCs w:val="24"/>
          <w:lang w:val="es-ES_tradnl"/>
        </w:rPr>
      </w:pPr>
      <w:r w:rsidRPr="00DC0F00">
        <w:rPr>
          <w:rFonts w:cs="Arial"/>
          <w:b/>
          <w:bCs/>
          <w:kern w:val="32"/>
          <w:sz w:val="24"/>
          <w:szCs w:val="24"/>
          <w:lang w:val="es-ES_tradnl"/>
        </w:rPr>
        <w:t>2.</w:t>
      </w:r>
      <w:r w:rsidRPr="00DC0F00">
        <w:rPr>
          <w:rFonts w:cs="Arial"/>
          <w:kern w:val="32"/>
          <w:sz w:val="24"/>
          <w:szCs w:val="24"/>
          <w:lang w:val="es-ES_tradnl"/>
        </w:rPr>
        <w:t xml:space="preserve"> En esa misma fecha, derivado de la </w:t>
      </w:r>
      <w:r w:rsidR="002F7774">
        <w:rPr>
          <w:rFonts w:cs="Arial"/>
          <w:kern w:val="32"/>
          <w:sz w:val="24"/>
          <w:szCs w:val="24"/>
          <w:lang w:val="es-ES_tradnl"/>
        </w:rPr>
        <w:t xml:space="preserve">diferencia </w:t>
      </w:r>
      <w:r w:rsidRPr="00DC0F00">
        <w:rPr>
          <w:rFonts w:cs="Arial"/>
          <w:sz w:val="24"/>
          <w:szCs w:val="24"/>
        </w:rPr>
        <w:t>de menos de 1% entre el primer y segundo lugar,</w:t>
      </w:r>
      <w:r w:rsidRPr="00DC0F00">
        <w:rPr>
          <w:rFonts w:cs="Arial"/>
          <w:b/>
          <w:bCs/>
          <w:sz w:val="24"/>
          <w:szCs w:val="24"/>
        </w:rPr>
        <w:t xml:space="preserve"> el </w:t>
      </w:r>
      <w:r w:rsidRPr="00DC0F00">
        <w:rPr>
          <w:rFonts w:cs="Arial"/>
          <w:b/>
          <w:bCs/>
          <w:kern w:val="32"/>
          <w:sz w:val="24"/>
          <w:szCs w:val="24"/>
          <w:lang w:val="es-ES_tradnl"/>
        </w:rPr>
        <w:t xml:space="preserve">Consejo Municipal </w:t>
      </w:r>
      <w:r w:rsidRPr="00DC0F00">
        <w:rPr>
          <w:rFonts w:cs="Arial"/>
          <w:b/>
          <w:bCs/>
          <w:sz w:val="24"/>
          <w:szCs w:val="24"/>
        </w:rPr>
        <w:t>determinó realizar recuento de votos en la totalidad de las casillas</w:t>
      </w:r>
      <w:r w:rsidRPr="00DC0F00">
        <w:rPr>
          <w:rFonts w:cs="Arial"/>
          <w:sz w:val="24"/>
          <w:szCs w:val="24"/>
        </w:rPr>
        <w:t xml:space="preserve">, en consecuencia, </w:t>
      </w:r>
      <w:r w:rsidRPr="00DC0F00">
        <w:rPr>
          <w:rFonts w:cs="Arial"/>
          <w:b/>
          <w:bCs/>
          <w:sz w:val="24"/>
          <w:szCs w:val="24"/>
        </w:rPr>
        <w:t>h</w:t>
      </w:r>
      <w:r w:rsidRPr="00DC0F00">
        <w:rPr>
          <w:rFonts w:cs="Arial"/>
          <w:b/>
          <w:bCs/>
          <w:sz w:val="24"/>
          <w:szCs w:val="24"/>
          <w:lang w:val="es-ES_tradnl"/>
        </w:rPr>
        <w:t xml:space="preserve">ubo recuento </w:t>
      </w:r>
      <w:r w:rsidR="00337F99">
        <w:rPr>
          <w:rFonts w:cs="Arial"/>
          <w:b/>
          <w:bCs/>
          <w:sz w:val="24"/>
          <w:szCs w:val="24"/>
          <w:lang w:val="es-ES_tradnl"/>
        </w:rPr>
        <w:t xml:space="preserve">en las </w:t>
      </w:r>
      <w:r w:rsidRPr="00DC0F00">
        <w:rPr>
          <w:rFonts w:cs="Arial"/>
          <w:b/>
          <w:bCs/>
          <w:sz w:val="24"/>
          <w:szCs w:val="24"/>
          <w:lang w:val="es-ES_tradnl"/>
        </w:rPr>
        <w:t>13 casillas</w:t>
      </w:r>
      <w:r w:rsidRPr="00DC0F00">
        <w:rPr>
          <w:rStyle w:val="Refdenotaalpie"/>
          <w:rFonts w:cs="Arial"/>
          <w:sz w:val="24"/>
          <w:szCs w:val="24"/>
          <w:lang w:val="es-ES_tradnl"/>
        </w:rPr>
        <w:footnoteReference w:id="9"/>
      </w:r>
      <w:r w:rsidRPr="00DC0F00">
        <w:rPr>
          <w:rFonts w:cs="Arial"/>
          <w:b/>
          <w:bCs/>
          <w:sz w:val="24"/>
          <w:szCs w:val="24"/>
          <w:lang w:val="es-ES_tradnl"/>
        </w:rPr>
        <w:t xml:space="preserve">, </w:t>
      </w:r>
      <w:r w:rsidRPr="00DC0F00">
        <w:rPr>
          <w:rFonts w:cs="Arial"/>
          <w:kern w:val="32"/>
          <w:sz w:val="24"/>
          <w:szCs w:val="24"/>
          <w:lang w:val="es-ES_tradnl"/>
        </w:rPr>
        <w:t xml:space="preserve">en el que </w:t>
      </w:r>
      <w:r w:rsidRPr="00DC0F00">
        <w:rPr>
          <w:rFonts w:cs="Arial"/>
          <w:b/>
          <w:bCs/>
          <w:kern w:val="32"/>
          <w:sz w:val="24"/>
          <w:szCs w:val="24"/>
          <w:lang w:val="es-ES_tradnl"/>
        </w:rPr>
        <w:t>la planilla de candidaturas independientes encabezada por Paniagua Cardoso</w:t>
      </w:r>
      <w:r w:rsidRPr="00DC0F00">
        <w:rPr>
          <w:rFonts w:cs="Arial"/>
          <w:kern w:val="32"/>
          <w:sz w:val="24"/>
          <w:szCs w:val="24"/>
          <w:lang w:val="es-ES_tradnl"/>
        </w:rPr>
        <w:t xml:space="preserve"> </w:t>
      </w:r>
      <w:r w:rsidRPr="00DC0F00">
        <w:rPr>
          <w:rFonts w:cs="Arial"/>
          <w:b/>
          <w:bCs/>
          <w:kern w:val="32"/>
          <w:sz w:val="24"/>
          <w:szCs w:val="24"/>
          <w:lang w:val="es-ES_tradnl"/>
        </w:rPr>
        <w:t xml:space="preserve">mantuvo el triunfo </w:t>
      </w:r>
      <w:r w:rsidRPr="00DC0F00">
        <w:rPr>
          <w:rFonts w:cs="Arial"/>
          <w:kern w:val="32"/>
          <w:sz w:val="24"/>
          <w:szCs w:val="24"/>
          <w:lang w:val="es-ES_tradnl"/>
        </w:rPr>
        <w:t xml:space="preserve">con </w:t>
      </w:r>
      <w:r w:rsidRPr="00783B8E">
        <w:rPr>
          <w:rFonts w:cs="Arial"/>
          <w:kern w:val="32"/>
          <w:sz w:val="24"/>
          <w:szCs w:val="24"/>
          <w:lang w:val="es-ES_tradnl"/>
        </w:rPr>
        <w:t>2,168 votos, en cambio, la Coalición “</w:t>
      </w:r>
      <w:r w:rsidRPr="00783B8E">
        <w:rPr>
          <w:rFonts w:cs="Arial"/>
          <w:i/>
          <w:iCs/>
          <w:kern w:val="32"/>
          <w:sz w:val="24"/>
          <w:szCs w:val="24"/>
          <w:lang w:val="es-ES_tradnl"/>
        </w:rPr>
        <w:t>Va por Guanajuato</w:t>
      </w:r>
      <w:r w:rsidRPr="00783B8E">
        <w:rPr>
          <w:rFonts w:cs="Arial"/>
          <w:kern w:val="32"/>
          <w:sz w:val="24"/>
          <w:szCs w:val="24"/>
          <w:lang w:val="es-ES_tradnl"/>
        </w:rPr>
        <w:t xml:space="preserve">” integrada por el PRD y PRI, siguió en el 2º lugar con </w:t>
      </w:r>
      <w:r w:rsidRPr="00783B8E">
        <w:rPr>
          <w:rFonts w:cs="Arial"/>
          <w:sz w:val="24"/>
          <w:szCs w:val="24"/>
        </w:rPr>
        <w:t>2,166</w:t>
      </w:r>
      <w:r w:rsidR="00783B8E">
        <w:rPr>
          <w:rFonts w:cs="Arial"/>
          <w:kern w:val="32"/>
          <w:sz w:val="24"/>
          <w:szCs w:val="24"/>
          <w:lang w:val="es-ES_tradnl"/>
        </w:rPr>
        <w:t>, es decir, la</w:t>
      </w:r>
      <w:r w:rsidRPr="00783B8E">
        <w:rPr>
          <w:rFonts w:cs="Arial"/>
          <w:kern w:val="32"/>
          <w:sz w:val="24"/>
          <w:szCs w:val="24"/>
          <w:lang w:val="es-ES_tradnl"/>
        </w:rPr>
        <w:t xml:space="preserve"> </w:t>
      </w:r>
      <w:r w:rsidRPr="00DC0F00">
        <w:rPr>
          <w:rFonts w:cs="Arial"/>
          <w:b/>
          <w:bCs/>
          <w:kern w:val="32"/>
          <w:sz w:val="24"/>
          <w:szCs w:val="24"/>
          <w:lang w:val="es-ES_tradnl"/>
        </w:rPr>
        <w:t>diferencia entre el 1º y 2º lugar</w:t>
      </w:r>
      <w:r w:rsidR="00783B8E">
        <w:rPr>
          <w:rFonts w:cs="Arial"/>
          <w:b/>
          <w:bCs/>
          <w:kern w:val="32"/>
          <w:sz w:val="24"/>
          <w:szCs w:val="24"/>
          <w:lang w:val="es-ES_tradnl"/>
        </w:rPr>
        <w:t xml:space="preserve"> se redujo a </w:t>
      </w:r>
      <w:r w:rsidRPr="00DC0F00">
        <w:rPr>
          <w:rFonts w:cs="Arial"/>
          <w:b/>
          <w:bCs/>
          <w:kern w:val="32"/>
          <w:sz w:val="24"/>
          <w:szCs w:val="24"/>
          <w:lang w:val="es-ES_tradnl"/>
        </w:rPr>
        <w:t>2 votos</w:t>
      </w:r>
      <w:r w:rsidRPr="00DC0F00">
        <w:rPr>
          <w:rStyle w:val="Refdenotaalpie"/>
          <w:rFonts w:cs="Arial"/>
          <w:b/>
          <w:bCs/>
          <w:kern w:val="32"/>
          <w:sz w:val="24"/>
          <w:szCs w:val="24"/>
          <w:lang w:val="es-ES_tradnl"/>
        </w:rPr>
        <w:footnoteReference w:id="10"/>
      </w:r>
      <w:r w:rsidRPr="00DC0F00">
        <w:rPr>
          <w:rFonts w:cs="Arial"/>
          <w:b/>
          <w:bCs/>
          <w:kern w:val="32"/>
          <w:sz w:val="24"/>
          <w:szCs w:val="24"/>
          <w:lang w:val="es-ES_tradnl"/>
        </w:rPr>
        <w:t>.</w:t>
      </w:r>
    </w:p>
    <w:p w14:paraId="460E89BB" w14:textId="77777777" w:rsidR="00DC0F00" w:rsidRPr="00DC0F00" w:rsidRDefault="00DC0F00" w:rsidP="00DC0F00">
      <w:pPr>
        <w:rPr>
          <w:rFonts w:cs="Arial"/>
          <w:kern w:val="32"/>
          <w:sz w:val="24"/>
          <w:szCs w:val="24"/>
          <w:lang w:val="es-ES_tradnl"/>
        </w:rPr>
      </w:pPr>
    </w:p>
    <w:p w14:paraId="36C69EC7" w14:textId="77777777" w:rsidR="00DC0F00" w:rsidRPr="00DC0F00" w:rsidRDefault="00DC0F00" w:rsidP="002F7774">
      <w:pPr>
        <w:rPr>
          <w:rFonts w:cs="Arial"/>
          <w:b/>
          <w:bCs/>
          <w:kern w:val="32"/>
          <w:sz w:val="24"/>
          <w:szCs w:val="24"/>
        </w:rPr>
      </w:pPr>
      <w:r w:rsidRPr="00DC0F00">
        <w:rPr>
          <w:rFonts w:cs="Arial"/>
          <w:b/>
          <w:bCs/>
          <w:kern w:val="32"/>
          <w:sz w:val="24"/>
          <w:szCs w:val="24"/>
        </w:rPr>
        <w:t xml:space="preserve">II. Juicio de revisión local </w:t>
      </w:r>
    </w:p>
    <w:p w14:paraId="7CC61BF2" w14:textId="77777777" w:rsidR="00DC0F00" w:rsidRPr="00DC0F00" w:rsidRDefault="00DC0F00" w:rsidP="002F7774">
      <w:pPr>
        <w:rPr>
          <w:rFonts w:cs="Arial"/>
          <w:b/>
          <w:bCs/>
          <w:kern w:val="32"/>
          <w:sz w:val="24"/>
          <w:szCs w:val="24"/>
        </w:rPr>
      </w:pPr>
    </w:p>
    <w:p w14:paraId="572B0315" w14:textId="7BCD4D62" w:rsidR="00DC0F00" w:rsidRPr="00DC0F00" w:rsidRDefault="00DC0F00" w:rsidP="00DC0F00">
      <w:pPr>
        <w:spacing w:line="360" w:lineRule="auto"/>
        <w:rPr>
          <w:rFonts w:cs="Arial"/>
          <w:b/>
          <w:kern w:val="32"/>
          <w:sz w:val="24"/>
          <w:szCs w:val="24"/>
        </w:rPr>
      </w:pPr>
      <w:r w:rsidRPr="00DC0F00">
        <w:rPr>
          <w:rFonts w:cs="Arial"/>
          <w:b/>
          <w:bCs/>
          <w:kern w:val="32"/>
          <w:sz w:val="24"/>
          <w:szCs w:val="24"/>
        </w:rPr>
        <w:t xml:space="preserve">1. </w:t>
      </w:r>
      <w:r w:rsidRPr="00DC0F00">
        <w:rPr>
          <w:rFonts w:cs="Arial"/>
          <w:kern w:val="32"/>
          <w:sz w:val="24"/>
          <w:szCs w:val="24"/>
        </w:rPr>
        <w:t xml:space="preserve">Inconformes, </w:t>
      </w:r>
      <w:r w:rsidRPr="00DC0F00">
        <w:rPr>
          <w:rFonts w:cs="Arial"/>
          <w:bCs/>
          <w:kern w:val="32"/>
          <w:sz w:val="24"/>
          <w:szCs w:val="24"/>
        </w:rPr>
        <w:t xml:space="preserve">el 15 de junio, </w:t>
      </w:r>
      <w:r w:rsidRPr="00DC0F00">
        <w:rPr>
          <w:rFonts w:cs="Arial"/>
          <w:b/>
          <w:kern w:val="32"/>
          <w:sz w:val="24"/>
          <w:szCs w:val="24"/>
        </w:rPr>
        <w:t>la coalición “Va Fuerte por Guanajuato” presentó</w:t>
      </w:r>
      <w:r w:rsidRPr="00DC0F00">
        <w:rPr>
          <w:rFonts w:cs="Arial"/>
          <w:bCs/>
          <w:kern w:val="32"/>
          <w:sz w:val="24"/>
          <w:szCs w:val="24"/>
        </w:rPr>
        <w:t xml:space="preserve"> </w:t>
      </w:r>
      <w:r w:rsidRPr="00DC0F00">
        <w:rPr>
          <w:rFonts w:cs="Arial"/>
          <w:b/>
          <w:bCs/>
          <w:kern w:val="32"/>
          <w:sz w:val="24"/>
          <w:szCs w:val="24"/>
        </w:rPr>
        <w:t>recurso de revisión</w:t>
      </w:r>
      <w:r w:rsidRPr="00DC0F00">
        <w:rPr>
          <w:rFonts w:cs="Arial"/>
          <w:bCs/>
          <w:kern w:val="32"/>
          <w:sz w:val="24"/>
          <w:szCs w:val="24"/>
        </w:rPr>
        <w:t xml:space="preserve"> ante el Tribunal Local, contra dichos resultados, bajo el alegato sustancial de que en las casillas </w:t>
      </w:r>
      <w:r w:rsidRPr="00DC0F00">
        <w:rPr>
          <w:rFonts w:cs="Arial"/>
          <w:b/>
          <w:bCs/>
          <w:sz w:val="24"/>
          <w:szCs w:val="24"/>
        </w:rPr>
        <w:t>2646 Básica y 2648 Básica</w:t>
      </w:r>
      <w:r w:rsidRPr="00DC0F00">
        <w:rPr>
          <w:rFonts w:cs="Arial"/>
          <w:sz w:val="24"/>
          <w:szCs w:val="24"/>
        </w:rPr>
        <w:t xml:space="preserve">, se ejerció presión al electorado, derivado de que fungieron como funcionariado de casillas, las hijas de la candidata a síndica y del candidato a presidente municipal de la </w:t>
      </w:r>
      <w:r w:rsidRPr="00DC0F00">
        <w:rPr>
          <w:rFonts w:cs="Arial"/>
          <w:kern w:val="32"/>
          <w:sz w:val="24"/>
          <w:szCs w:val="24"/>
          <w:lang w:val="es-ES_tradnl"/>
        </w:rPr>
        <w:t xml:space="preserve">planilla de candidaturas independientes que triunfó en la elección del Ayuntamiento de Santiago Maravatío, Guanajuato, así como la supuesta </w:t>
      </w:r>
      <w:r w:rsidRPr="00DC0F00">
        <w:rPr>
          <w:rFonts w:cs="Arial"/>
          <w:sz w:val="24"/>
          <w:szCs w:val="24"/>
        </w:rPr>
        <w:t>compra de votos y propaganda electoral en una de las casillas que originó la suspensión de la votación,</w:t>
      </w:r>
      <w:r w:rsidR="003033D3">
        <w:rPr>
          <w:rFonts w:cs="Arial"/>
          <w:sz w:val="24"/>
          <w:szCs w:val="24"/>
        </w:rPr>
        <w:t xml:space="preserve"> asimismo solicitaron un nuevo escrutinio y cómputo de las casillas impugnadas pues, a su perspectiva, existieron</w:t>
      </w:r>
      <w:r w:rsidRPr="00DC0F00">
        <w:rPr>
          <w:rFonts w:cs="Arial"/>
          <w:sz w:val="24"/>
          <w:szCs w:val="24"/>
        </w:rPr>
        <w:t xml:space="preserve"> diversas irregularidades que, en concepto de los impugnantes se dieron al momento del recuento parcial de votos en sede administrativa, concretamente, respecto a la forma en que se calificaron el sentido de algunos voto</w:t>
      </w:r>
      <w:r w:rsidR="003033D3">
        <w:rPr>
          <w:rFonts w:cs="Arial"/>
          <w:sz w:val="24"/>
          <w:szCs w:val="24"/>
        </w:rPr>
        <w:t>s nulos.</w:t>
      </w:r>
    </w:p>
    <w:p w14:paraId="28221353" w14:textId="77777777" w:rsidR="00DC0F00" w:rsidRPr="00DC0F00" w:rsidRDefault="00DC0F00" w:rsidP="00DC0F00">
      <w:pPr>
        <w:rPr>
          <w:rFonts w:cs="Arial"/>
          <w:b/>
          <w:bCs/>
          <w:kern w:val="32"/>
          <w:sz w:val="24"/>
          <w:szCs w:val="24"/>
        </w:rPr>
      </w:pPr>
    </w:p>
    <w:p w14:paraId="3E4C10B3" w14:textId="77777777" w:rsidR="00DC0F00" w:rsidRPr="00DC0F00" w:rsidRDefault="00DC0F00" w:rsidP="00DC0F00">
      <w:pPr>
        <w:spacing w:line="360" w:lineRule="auto"/>
        <w:rPr>
          <w:rFonts w:cs="Arial"/>
          <w:sz w:val="24"/>
          <w:szCs w:val="24"/>
          <w:lang w:val="es-ES_tradnl"/>
        </w:rPr>
      </w:pPr>
      <w:r w:rsidRPr="00DC0F00">
        <w:rPr>
          <w:rFonts w:cs="Arial"/>
          <w:b/>
          <w:sz w:val="24"/>
          <w:szCs w:val="24"/>
          <w:lang w:val="es-ES_tradnl"/>
        </w:rPr>
        <w:lastRenderedPageBreak/>
        <w:t>2.</w:t>
      </w:r>
      <w:r w:rsidRPr="00DC0F00">
        <w:rPr>
          <w:rFonts w:cs="Arial"/>
          <w:sz w:val="24"/>
          <w:szCs w:val="24"/>
          <w:lang w:val="es-ES_tradnl"/>
        </w:rPr>
        <w:t xml:space="preserve"> </w:t>
      </w:r>
      <w:r w:rsidRPr="00DC0F00">
        <w:rPr>
          <w:rFonts w:cs="Arial"/>
          <w:bCs/>
          <w:kern w:val="32"/>
          <w:sz w:val="24"/>
          <w:szCs w:val="24"/>
        </w:rPr>
        <w:t xml:space="preserve">El 26 de julio, </w:t>
      </w:r>
      <w:r w:rsidRPr="00DC0F00">
        <w:rPr>
          <w:rFonts w:cs="Arial"/>
          <w:b/>
          <w:kern w:val="32"/>
          <w:sz w:val="24"/>
          <w:szCs w:val="24"/>
        </w:rPr>
        <w:t xml:space="preserve">el Tribunal Local </w:t>
      </w:r>
      <w:r w:rsidRPr="00DC0F00">
        <w:rPr>
          <w:rFonts w:cs="Arial"/>
          <w:b/>
          <w:sz w:val="24"/>
          <w:szCs w:val="24"/>
          <w:lang w:val="es-ES_tradnl"/>
        </w:rPr>
        <w:t>se pronunció</w:t>
      </w:r>
      <w:r w:rsidRPr="00DC0F00">
        <w:rPr>
          <w:rFonts w:cs="Arial"/>
          <w:sz w:val="24"/>
          <w:szCs w:val="24"/>
          <w:lang w:val="es-ES_tradnl"/>
        </w:rPr>
        <w:t xml:space="preserve"> en los términos que se precisan al inicio del apartado siguiente, el cual constituye el acto impugnado en el actual juicio. </w:t>
      </w:r>
      <w:bookmarkStart w:id="17" w:name="_Toc13662333"/>
      <w:bookmarkEnd w:id="17"/>
    </w:p>
    <w:p w14:paraId="072969B0" w14:textId="77777777" w:rsidR="00DC0F00" w:rsidRPr="00F12609" w:rsidRDefault="00DC0F00" w:rsidP="00F12609">
      <w:pPr>
        <w:pStyle w:val="Ttulo1"/>
        <w:jc w:val="center"/>
        <w:rPr>
          <w:rFonts w:ascii="Arial" w:eastAsia="BatangChe" w:hAnsi="Arial" w:cs="Arial"/>
          <w:b/>
          <w:bCs/>
          <w:color w:val="auto"/>
          <w:sz w:val="24"/>
          <w:szCs w:val="24"/>
        </w:rPr>
      </w:pPr>
      <w:bookmarkStart w:id="18" w:name="_Toc78557872"/>
      <w:bookmarkStart w:id="19" w:name="_Toc79275700"/>
      <w:bookmarkStart w:id="20" w:name="_Toc81569271"/>
      <w:r w:rsidRPr="00F12609">
        <w:rPr>
          <w:rFonts w:ascii="Arial" w:hAnsi="Arial" w:cs="Arial"/>
          <w:b/>
          <w:bCs/>
          <w:color w:val="auto"/>
          <w:sz w:val="24"/>
          <w:szCs w:val="24"/>
        </w:rPr>
        <w:t>Estudio de fondo</w:t>
      </w:r>
      <w:bookmarkEnd w:id="18"/>
      <w:bookmarkEnd w:id="19"/>
      <w:bookmarkEnd w:id="20"/>
    </w:p>
    <w:p w14:paraId="5AC8436D" w14:textId="77777777" w:rsidR="00DC0F00" w:rsidRPr="00DC0F00" w:rsidRDefault="00DC0F00" w:rsidP="00DC0F00">
      <w:pPr>
        <w:contextualSpacing/>
        <w:rPr>
          <w:rFonts w:cs="Arial"/>
          <w:sz w:val="24"/>
          <w:szCs w:val="24"/>
          <w:lang w:eastAsia="es-MX"/>
        </w:rPr>
      </w:pPr>
    </w:p>
    <w:p w14:paraId="4FCF992B" w14:textId="77777777" w:rsidR="00DC0F00" w:rsidRPr="00DC0F00" w:rsidRDefault="00DC0F00" w:rsidP="00DC0F00">
      <w:pPr>
        <w:pStyle w:val="Ttulo2"/>
        <w:spacing w:before="0"/>
        <w:contextualSpacing/>
        <w:rPr>
          <w:rFonts w:ascii="Arial" w:hAnsi="Arial" w:cs="Arial"/>
          <w:b/>
          <w:bCs/>
          <w:color w:val="auto"/>
          <w:sz w:val="24"/>
          <w:szCs w:val="24"/>
        </w:rPr>
      </w:pPr>
      <w:bookmarkStart w:id="21" w:name="_Toc55305688"/>
      <w:bookmarkStart w:id="22" w:name="_Toc56220983"/>
      <w:bookmarkStart w:id="23" w:name="_Toc78557873"/>
      <w:bookmarkStart w:id="24" w:name="_Toc79275701"/>
      <w:bookmarkStart w:id="25" w:name="_Toc81569272"/>
      <w:r w:rsidRPr="00DC0F00">
        <w:rPr>
          <w:rFonts w:ascii="Arial" w:hAnsi="Arial" w:cs="Arial"/>
          <w:b/>
          <w:bCs/>
          <w:color w:val="auto"/>
          <w:sz w:val="24"/>
          <w:szCs w:val="24"/>
          <w:u w:val="single"/>
        </w:rPr>
        <w:t>Apartado preliminar</w:t>
      </w:r>
      <w:r w:rsidRPr="00DC0F00">
        <w:rPr>
          <w:rFonts w:ascii="Arial" w:hAnsi="Arial" w:cs="Arial"/>
          <w:b/>
          <w:bCs/>
          <w:color w:val="auto"/>
          <w:sz w:val="24"/>
          <w:szCs w:val="24"/>
        </w:rPr>
        <w:t>. Materia de controversia</w:t>
      </w:r>
      <w:bookmarkEnd w:id="21"/>
      <w:bookmarkEnd w:id="22"/>
      <w:bookmarkEnd w:id="23"/>
      <w:bookmarkEnd w:id="24"/>
      <w:bookmarkEnd w:id="25"/>
    </w:p>
    <w:p w14:paraId="6A33E807" w14:textId="77777777" w:rsidR="00DC0F00" w:rsidRPr="00DC0F00" w:rsidRDefault="00DC0F00" w:rsidP="00DC0F00">
      <w:pPr>
        <w:rPr>
          <w:rFonts w:cs="Arial"/>
          <w:b/>
          <w:bCs/>
          <w:sz w:val="24"/>
          <w:szCs w:val="24"/>
        </w:rPr>
      </w:pPr>
    </w:p>
    <w:p w14:paraId="6459337A" w14:textId="09B8AA03" w:rsidR="00DC0F00" w:rsidRPr="00DC0F00" w:rsidRDefault="00DC0F00" w:rsidP="00DC0F00">
      <w:pPr>
        <w:spacing w:line="360" w:lineRule="auto"/>
        <w:rPr>
          <w:rFonts w:cs="Arial"/>
          <w:bCs/>
          <w:sz w:val="24"/>
          <w:szCs w:val="24"/>
        </w:rPr>
      </w:pPr>
      <w:r w:rsidRPr="00DC0F00">
        <w:rPr>
          <w:rFonts w:cs="Arial"/>
          <w:b/>
          <w:bCs/>
          <w:sz w:val="24"/>
          <w:szCs w:val="24"/>
        </w:rPr>
        <w:t>1</w:t>
      </w:r>
      <w:r w:rsidRPr="00DC0F00">
        <w:rPr>
          <w:rFonts w:cs="Arial"/>
          <w:b/>
          <w:sz w:val="24"/>
          <w:szCs w:val="24"/>
        </w:rPr>
        <w:t>.</w:t>
      </w:r>
      <w:bookmarkStart w:id="26" w:name="_Hlk51922322"/>
      <w:r w:rsidRPr="00DC0F00">
        <w:rPr>
          <w:rFonts w:cs="Arial"/>
          <w:b/>
          <w:sz w:val="24"/>
          <w:szCs w:val="24"/>
        </w:rPr>
        <w:t xml:space="preserve"> En la resolución impugnada</w:t>
      </w:r>
      <w:r w:rsidRPr="00DC0F00">
        <w:rPr>
          <w:rStyle w:val="Refdenotaalpie"/>
          <w:rFonts w:cs="Arial"/>
          <w:b/>
          <w:sz w:val="24"/>
          <w:szCs w:val="24"/>
        </w:rPr>
        <w:footnoteReference w:id="11"/>
      </w:r>
      <w:r w:rsidRPr="00DC0F00">
        <w:rPr>
          <w:rFonts w:cs="Arial"/>
          <w:bCs/>
          <w:sz w:val="24"/>
          <w:szCs w:val="24"/>
        </w:rPr>
        <w:t xml:space="preserve">, el Tribunal de Guanajuato, en lo que interesa, </w:t>
      </w:r>
      <w:r w:rsidRPr="00DC0F00">
        <w:rPr>
          <w:rFonts w:eastAsia="Calibri" w:cs="Arial"/>
          <w:bCs/>
          <w:sz w:val="24"/>
          <w:szCs w:val="24"/>
        </w:rPr>
        <w:t xml:space="preserve">confirmó </w:t>
      </w:r>
      <w:r w:rsidRPr="00DC0F00">
        <w:rPr>
          <w:rFonts w:cs="Arial"/>
          <w:sz w:val="24"/>
          <w:szCs w:val="24"/>
        </w:rPr>
        <w:t>la votación recibida en las casillas impugnadas, el cómputo municipal y la declaración de validez de la elección del ayuntamiento de Santiago Maravatío, así como la constancia de mayoría otorgada a la planilla de candidaturas independientes, realizadas por el Consejo Municipal respectivo</w:t>
      </w:r>
      <w:r w:rsidRPr="00DC0F00">
        <w:rPr>
          <w:rFonts w:eastAsia="Calibri" w:cs="Arial"/>
          <w:bCs/>
          <w:sz w:val="24"/>
          <w:szCs w:val="24"/>
        </w:rPr>
        <w:t xml:space="preserve">, al considerar, en esencia, que no se acreditó la supuesta </w:t>
      </w:r>
      <w:r w:rsidRPr="00DC0F00">
        <w:rPr>
          <w:rFonts w:cs="Arial"/>
          <w:sz w:val="24"/>
          <w:szCs w:val="24"/>
        </w:rPr>
        <w:t xml:space="preserve">presión al electorado </w:t>
      </w:r>
      <w:r w:rsidRPr="00DC0F00">
        <w:rPr>
          <w:rFonts w:cs="Arial"/>
          <w:bCs/>
          <w:kern w:val="32"/>
          <w:sz w:val="24"/>
          <w:szCs w:val="24"/>
        </w:rPr>
        <w:t xml:space="preserve">en las casillas </w:t>
      </w:r>
      <w:r w:rsidRPr="00DC0F00">
        <w:rPr>
          <w:rFonts w:cs="Arial"/>
          <w:b/>
          <w:bCs/>
          <w:sz w:val="24"/>
          <w:szCs w:val="24"/>
        </w:rPr>
        <w:t>2646 Básica y 2648 Básica</w:t>
      </w:r>
      <w:r w:rsidRPr="00DC0F00">
        <w:rPr>
          <w:rFonts w:cs="Arial"/>
          <w:sz w:val="24"/>
          <w:szCs w:val="24"/>
        </w:rPr>
        <w:t xml:space="preserve">, derivado de que aun cuando las hijas de la candidata a Síndica y del candidato a presidente municipal de la planilla ganadora, ambos de la </w:t>
      </w:r>
      <w:r w:rsidRPr="00DC0F00">
        <w:rPr>
          <w:rFonts w:cs="Arial"/>
          <w:kern w:val="32"/>
          <w:sz w:val="24"/>
          <w:szCs w:val="24"/>
          <w:lang w:val="es-ES_tradnl"/>
        </w:rPr>
        <w:t xml:space="preserve">planilla de candidaturas independientes que finalmente triunfaron en la elección del Ayuntamiento de Santiago Maravatío, Guanajuato, </w:t>
      </w:r>
      <w:r w:rsidRPr="00DC0F00">
        <w:rPr>
          <w:rFonts w:cs="Arial"/>
          <w:sz w:val="24"/>
          <w:szCs w:val="24"/>
        </w:rPr>
        <w:t>fungieron como funcionariado de casillas, finalmente,</w:t>
      </w:r>
      <w:r w:rsidRPr="00DC0F00">
        <w:rPr>
          <w:rFonts w:cs="Arial"/>
          <w:kern w:val="32"/>
          <w:sz w:val="24"/>
          <w:szCs w:val="24"/>
          <w:lang w:val="es-ES_tradnl"/>
        </w:rPr>
        <w:t xml:space="preserve"> no se acreditó que hayan ejercido presión en el electorado, ni se comprobó que hayan efectuado la </w:t>
      </w:r>
      <w:r w:rsidRPr="00DC0F00">
        <w:rPr>
          <w:rFonts w:cs="Arial"/>
          <w:sz w:val="24"/>
          <w:szCs w:val="24"/>
        </w:rPr>
        <w:t>compra de votos, tampoco se acreditó la supuesta propaganda electoral en una de las casillas ni la suspensión de la votación</w:t>
      </w:r>
      <w:r w:rsidR="008E28A6">
        <w:rPr>
          <w:rFonts w:cs="Arial"/>
          <w:sz w:val="24"/>
          <w:szCs w:val="24"/>
        </w:rPr>
        <w:t>, declararon improcedente la solicitud de recuento en sede jurisdiccional</w:t>
      </w:r>
      <w:r w:rsidR="008E28A6" w:rsidRPr="002A63BF">
        <w:rPr>
          <w:rFonts w:cs="Arial"/>
          <w:b/>
          <w:bCs/>
          <w:sz w:val="24"/>
          <w:szCs w:val="24"/>
        </w:rPr>
        <w:t xml:space="preserve"> y,</w:t>
      </w:r>
      <w:r w:rsidRPr="002A63BF">
        <w:rPr>
          <w:rFonts w:cs="Arial"/>
          <w:b/>
          <w:bCs/>
          <w:sz w:val="24"/>
          <w:szCs w:val="24"/>
        </w:rPr>
        <w:t xml:space="preserve"> concretamente, respecto a la forma en que se calificaron el sentido de algunos votos,</w:t>
      </w:r>
      <w:r w:rsidRPr="00DC0F00">
        <w:rPr>
          <w:rFonts w:cs="Arial"/>
          <w:sz w:val="24"/>
          <w:szCs w:val="24"/>
        </w:rPr>
        <w:t xml:space="preserve"> analizó 1 de los 5 votos cuestionados</w:t>
      </w:r>
      <w:r w:rsidR="00181175">
        <w:rPr>
          <w:rFonts w:cs="Arial"/>
          <w:sz w:val="24"/>
          <w:szCs w:val="24"/>
        </w:rPr>
        <w:t xml:space="preserve"> (y </w:t>
      </w:r>
      <w:r w:rsidRPr="00DC0F00">
        <w:rPr>
          <w:rFonts w:cs="Arial"/>
          <w:sz w:val="24"/>
          <w:szCs w:val="24"/>
        </w:rPr>
        <w:t>determinó su validez a favor de la candidatura independiente</w:t>
      </w:r>
      <w:r w:rsidR="00181175">
        <w:rPr>
          <w:rFonts w:cs="Arial"/>
          <w:sz w:val="24"/>
          <w:szCs w:val="24"/>
        </w:rPr>
        <w:t>)</w:t>
      </w:r>
      <w:r w:rsidRPr="00DC0F00">
        <w:rPr>
          <w:rFonts w:cs="Arial"/>
          <w:kern w:val="32"/>
          <w:sz w:val="24"/>
          <w:szCs w:val="24"/>
        </w:rPr>
        <w:t>.</w:t>
      </w:r>
    </w:p>
    <w:p w14:paraId="4D18AE7B" w14:textId="77777777" w:rsidR="00DC0F00" w:rsidRPr="00DC0F00" w:rsidRDefault="00DC0F00" w:rsidP="00DC0F00">
      <w:pPr>
        <w:rPr>
          <w:rFonts w:cs="Arial"/>
          <w:bCs/>
          <w:sz w:val="24"/>
          <w:szCs w:val="24"/>
        </w:rPr>
      </w:pPr>
    </w:p>
    <w:p w14:paraId="46EA7262" w14:textId="6984C0C7" w:rsidR="00DC0F00" w:rsidRPr="00DC0F00" w:rsidRDefault="00DC0F00" w:rsidP="00DC0F00">
      <w:pPr>
        <w:spacing w:line="360" w:lineRule="auto"/>
        <w:rPr>
          <w:rFonts w:eastAsia="Calibri" w:cs="Arial"/>
          <w:bCs/>
          <w:sz w:val="24"/>
          <w:szCs w:val="24"/>
        </w:rPr>
      </w:pPr>
      <w:r w:rsidRPr="00DC0F00">
        <w:rPr>
          <w:rFonts w:cs="Arial"/>
          <w:b/>
          <w:sz w:val="24"/>
          <w:szCs w:val="24"/>
        </w:rPr>
        <w:t>2. Pretensión y planteamientos</w:t>
      </w:r>
      <w:r w:rsidRPr="00DC0F00">
        <w:rPr>
          <w:rStyle w:val="Refdenotaalpie"/>
          <w:rFonts w:cs="Arial"/>
          <w:b/>
          <w:sz w:val="24"/>
          <w:szCs w:val="24"/>
        </w:rPr>
        <w:footnoteReference w:id="12"/>
      </w:r>
      <w:r w:rsidRPr="00DC0F00">
        <w:rPr>
          <w:rFonts w:cs="Arial"/>
          <w:sz w:val="24"/>
          <w:szCs w:val="24"/>
        </w:rPr>
        <w:t>.</w:t>
      </w:r>
      <w:r w:rsidRPr="00DC0F00">
        <w:rPr>
          <w:rFonts w:cs="Arial"/>
          <w:bCs/>
          <w:sz w:val="24"/>
          <w:szCs w:val="24"/>
        </w:rPr>
        <w:t xml:space="preserve"> Los impugnantes pretenden que se revoque dicha sentencia, </w:t>
      </w:r>
      <w:r w:rsidRPr="00DC0F00">
        <w:rPr>
          <w:rFonts w:eastAsia="Calibri" w:cs="Arial"/>
          <w:sz w:val="24"/>
          <w:szCs w:val="24"/>
        </w:rPr>
        <w:t>porque, en esencia, consideran que</w:t>
      </w:r>
      <w:r w:rsidR="00E84C63">
        <w:rPr>
          <w:rFonts w:eastAsia="Calibri" w:cs="Arial"/>
          <w:sz w:val="24"/>
          <w:szCs w:val="24"/>
        </w:rPr>
        <w:t>: i.</w:t>
      </w:r>
      <w:r w:rsidRPr="00DC0F00">
        <w:rPr>
          <w:rFonts w:eastAsia="Calibri" w:cs="Arial"/>
          <w:sz w:val="24"/>
          <w:szCs w:val="24"/>
        </w:rPr>
        <w:t xml:space="preserve"> </w:t>
      </w:r>
      <w:r w:rsidRPr="00DC0F00">
        <w:rPr>
          <w:rFonts w:cs="Arial"/>
          <w:sz w:val="24"/>
          <w:szCs w:val="24"/>
          <w:lang w:eastAsia="es-MX"/>
        </w:rPr>
        <w:t>el Tribunal Local no valoró las circunstancias especiales y sociales en que se celebró la elección municipal,</w:t>
      </w:r>
      <w:r w:rsidR="00E84C63">
        <w:rPr>
          <w:rFonts w:cs="Arial"/>
          <w:sz w:val="24"/>
          <w:szCs w:val="24"/>
          <w:lang w:eastAsia="es-MX"/>
        </w:rPr>
        <w:t xml:space="preserve"> </w:t>
      </w:r>
      <w:proofErr w:type="spellStart"/>
      <w:r w:rsidR="00E84C63">
        <w:rPr>
          <w:rFonts w:cs="Arial"/>
          <w:sz w:val="24"/>
          <w:szCs w:val="24"/>
          <w:lang w:eastAsia="es-MX"/>
        </w:rPr>
        <w:t>ii</w:t>
      </w:r>
      <w:proofErr w:type="spellEnd"/>
      <w:r w:rsidR="00E84C63">
        <w:rPr>
          <w:rFonts w:cs="Arial"/>
          <w:sz w:val="24"/>
          <w:szCs w:val="24"/>
          <w:lang w:eastAsia="es-MX"/>
        </w:rPr>
        <w:t>.</w:t>
      </w:r>
      <w:r w:rsidRPr="00DC0F00">
        <w:rPr>
          <w:rFonts w:cs="Arial"/>
          <w:sz w:val="24"/>
          <w:szCs w:val="24"/>
          <w:lang w:eastAsia="es-MX"/>
        </w:rPr>
        <w:t xml:space="preserve"> consideran que </w:t>
      </w:r>
      <w:r w:rsidRPr="00DC0F00">
        <w:rPr>
          <w:rFonts w:eastAsia="Calibri" w:cs="Arial"/>
          <w:sz w:val="24"/>
          <w:szCs w:val="24"/>
        </w:rPr>
        <w:t xml:space="preserve">hizo </w:t>
      </w:r>
      <w:r w:rsidRPr="00DC0F00">
        <w:rPr>
          <w:rFonts w:cs="Arial"/>
          <w:sz w:val="24"/>
          <w:szCs w:val="24"/>
        </w:rPr>
        <w:t>una inadecuada valoración de las pruebas que obran en el expediente, lo que originó que no se hayan acreditado las causales de nulidad consistentes de presión o violencia sobre el electorado, pues en su concepto, la intimidación y la compra de voto al ser todas actividades irregulares, ya que, en su concepto, la acreditación de dichas irregularidades es a partir de pruebas indirectas, que al de ser estudiadas en su conjunto e interrelacionadas entre ellas, se perfeccionan unas con otras a fin de hacer prueba plena</w:t>
      </w:r>
      <w:r w:rsidR="00211933">
        <w:rPr>
          <w:rFonts w:cs="Arial"/>
          <w:sz w:val="24"/>
          <w:szCs w:val="24"/>
        </w:rPr>
        <w:t xml:space="preserve">, </w:t>
      </w:r>
      <w:proofErr w:type="spellStart"/>
      <w:r w:rsidR="00211933">
        <w:rPr>
          <w:rFonts w:cs="Arial"/>
          <w:sz w:val="24"/>
          <w:szCs w:val="24"/>
        </w:rPr>
        <w:t>iii</w:t>
      </w:r>
      <w:proofErr w:type="spellEnd"/>
      <w:r w:rsidR="00211933">
        <w:rPr>
          <w:rFonts w:cs="Arial"/>
          <w:sz w:val="24"/>
          <w:szCs w:val="24"/>
        </w:rPr>
        <w:t xml:space="preserve">. consideran </w:t>
      </w:r>
      <w:r w:rsidR="00484BC6">
        <w:rPr>
          <w:rFonts w:cs="Arial"/>
          <w:sz w:val="24"/>
          <w:szCs w:val="24"/>
        </w:rPr>
        <w:t xml:space="preserve">que </w:t>
      </w:r>
      <w:r w:rsidR="00D829F2">
        <w:rPr>
          <w:rFonts w:cs="Arial"/>
          <w:sz w:val="24"/>
          <w:szCs w:val="24"/>
        </w:rPr>
        <w:lastRenderedPageBreak/>
        <w:t>era necesario</w:t>
      </w:r>
      <w:r w:rsidR="00F70C94">
        <w:rPr>
          <w:rFonts w:cs="Arial"/>
          <w:sz w:val="24"/>
          <w:szCs w:val="24"/>
        </w:rPr>
        <w:t xml:space="preserve">, </w:t>
      </w:r>
      <w:r w:rsidR="00D829F2">
        <w:rPr>
          <w:rFonts w:cs="Arial"/>
          <w:sz w:val="24"/>
          <w:szCs w:val="24"/>
        </w:rPr>
        <w:t xml:space="preserve">a fin de contar con </w:t>
      </w:r>
      <w:r w:rsidR="002C7479">
        <w:rPr>
          <w:rFonts w:cs="Arial"/>
          <w:sz w:val="24"/>
          <w:szCs w:val="24"/>
        </w:rPr>
        <w:t>certeza</w:t>
      </w:r>
      <w:r w:rsidR="00671E15">
        <w:rPr>
          <w:rFonts w:cs="Arial"/>
          <w:sz w:val="24"/>
          <w:szCs w:val="24"/>
        </w:rPr>
        <w:t xml:space="preserve"> y legalidad</w:t>
      </w:r>
      <w:r w:rsidR="00F70C94">
        <w:rPr>
          <w:rFonts w:cs="Arial"/>
          <w:sz w:val="24"/>
          <w:szCs w:val="24"/>
        </w:rPr>
        <w:t>, que se realizara el nuevo cómputo y escrutinio</w:t>
      </w:r>
      <w:r w:rsidR="00C91AD3">
        <w:rPr>
          <w:rFonts w:cs="Arial"/>
          <w:sz w:val="24"/>
          <w:szCs w:val="24"/>
        </w:rPr>
        <w:t>,</w:t>
      </w:r>
      <w:r w:rsidR="00F70C94">
        <w:rPr>
          <w:rFonts w:cs="Arial"/>
          <w:sz w:val="24"/>
          <w:szCs w:val="24"/>
        </w:rPr>
        <w:t xml:space="preserve"> pues</w:t>
      </w:r>
      <w:r w:rsidR="00671E15">
        <w:rPr>
          <w:rFonts w:cs="Arial"/>
          <w:sz w:val="24"/>
          <w:szCs w:val="24"/>
        </w:rPr>
        <w:t xml:space="preserve"> únicamente existió </w:t>
      </w:r>
      <w:r w:rsidR="00D662A5">
        <w:rPr>
          <w:rFonts w:cs="Arial"/>
          <w:sz w:val="24"/>
          <w:szCs w:val="24"/>
        </w:rPr>
        <w:t>una diferencia de 2 votos entre el primer segundo lugar</w:t>
      </w:r>
      <w:r w:rsidR="00C91AD3">
        <w:rPr>
          <w:rFonts w:cs="Arial"/>
          <w:sz w:val="24"/>
          <w:szCs w:val="24"/>
        </w:rPr>
        <w:t>,</w:t>
      </w:r>
      <w:r w:rsidR="00870559">
        <w:rPr>
          <w:rFonts w:cs="Arial"/>
          <w:sz w:val="24"/>
          <w:szCs w:val="24"/>
        </w:rPr>
        <w:t xml:space="preserve"> </w:t>
      </w:r>
      <w:r w:rsidR="00870559" w:rsidRPr="006F5D3D">
        <w:rPr>
          <w:rFonts w:cs="Arial"/>
          <w:b/>
          <w:sz w:val="24"/>
          <w:szCs w:val="24"/>
        </w:rPr>
        <w:t>y</w:t>
      </w:r>
      <w:r w:rsidR="0059326D" w:rsidRPr="006F5D3D">
        <w:rPr>
          <w:rFonts w:cs="Arial"/>
          <w:b/>
          <w:sz w:val="24"/>
          <w:szCs w:val="24"/>
        </w:rPr>
        <w:t xml:space="preserve"> </w:t>
      </w:r>
      <w:proofErr w:type="spellStart"/>
      <w:r w:rsidR="00E84C63" w:rsidRPr="00D24954">
        <w:rPr>
          <w:rFonts w:cs="Arial"/>
          <w:b/>
          <w:sz w:val="24"/>
          <w:szCs w:val="24"/>
        </w:rPr>
        <w:t>i</w:t>
      </w:r>
      <w:r w:rsidR="0059326D" w:rsidRPr="00D24954">
        <w:rPr>
          <w:rFonts w:cs="Arial"/>
          <w:b/>
          <w:sz w:val="24"/>
          <w:szCs w:val="24"/>
        </w:rPr>
        <w:t>v</w:t>
      </w:r>
      <w:proofErr w:type="spellEnd"/>
      <w:r w:rsidR="00E84C63" w:rsidRPr="00D24954">
        <w:rPr>
          <w:rFonts w:cs="Arial"/>
          <w:b/>
          <w:sz w:val="24"/>
          <w:szCs w:val="24"/>
        </w:rPr>
        <w:t>.</w:t>
      </w:r>
      <w:r w:rsidR="00854066" w:rsidRPr="00D24954">
        <w:rPr>
          <w:rFonts w:cs="Arial"/>
          <w:sz w:val="24"/>
          <w:szCs w:val="24"/>
        </w:rPr>
        <w:t xml:space="preserve"> Con independencia de lo expuesto, se afirma equivocada </w:t>
      </w:r>
      <w:r w:rsidRPr="00D24954">
        <w:rPr>
          <w:rFonts w:cs="Arial"/>
          <w:sz w:val="24"/>
          <w:szCs w:val="24"/>
        </w:rPr>
        <w:t xml:space="preserve">la valoración referente a la validación de los votos recibidos en las casillas 2646 y 2648, </w:t>
      </w:r>
      <w:r w:rsidR="00854066" w:rsidRPr="00D24954">
        <w:rPr>
          <w:rFonts w:cs="Arial"/>
          <w:b/>
          <w:sz w:val="24"/>
          <w:szCs w:val="24"/>
        </w:rPr>
        <w:t xml:space="preserve">porque, a su modo de ver, </w:t>
      </w:r>
      <w:r w:rsidR="00B20215" w:rsidRPr="00D24954">
        <w:rPr>
          <w:rFonts w:cs="Arial"/>
          <w:b/>
          <w:sz w:val="24"/>
          <w:szCs w:val="24"/>
        </w:rPr>
        <w:t xml:space="preserve">específicamente </w:t>
      </w:r>
      <w:r w:rsidR="00854066" w:rsidRPr="00D24954">
        <w:rPr>
          <w:rFonts w:cs="Arial"/>
          <w:b/>
          <w:sz w:val="24"/>
          <w:szCs w:val="24"/>
        </w:rPr>
        <w:t xml:space="preserve">4 </w:t>
      </w:r>
      <w:r w:rsidR="00B20215" w:rsidRPr="00D24954">
        <w:rPr>
          <w:rFonts w:cs="Arial"/>
          <w:b/>
          <w:sz w:val="24"/>
          <w:szCs w:val="24"/>
        </w:rPr>
        <w:t>votos no se valoraron debidamente</w:t>
      </w:r>
      <w:r w:rsidR="00B20215" w:rsidRPr="00D24954">
        <w:rPr>
          <w:rFonts w:cs="Arial"/>
          <w:sz w:val="24"/>
          <w:szCs w:val="24"/>
        </w:rPr>
        <w:t>, sino bajo criterios equivocados</w:t>
      </w:r>
      <w:r w:rsidR="00C80EB7" w:rsidRPr="00D24954">
        <w:rPr>
          <w:rStyle w:val="Refdenotaalpie"/>
          <w:sz w:val="24"/>
          <w:szCs w:val="24"/>
        </w:rPr>
        <w:footnoteReference w:id="13"/>
      </w:r>
      <w:r w:rsidRPr="00D24954">
        <w:rPr>
          <w:rFonts w:eastAsia="Calibri" w:cs="Arial"/>
          <w:sz w:val="24"/>
          <w:szCs w:val="24"/>
        </w:rPr>
        <w:t>.</w:t>
      </w:r>
    </w:p>
    <w:p w14:paraId="2B33014E" w14:textId="77777777" w:rsidR="00DC0F00" w:rsidRPr="00DC0F00" w:rsidRDefault="00DC0F00" w:rsidP="00DC0F00">
      <w:pPr>
        <w:rPr>
          <w:rFonts w:eastAsia="Calibri" w:cs="Arial"/>
          <w:bCs/>
          <w:sz w:val="24"/>
          <w:szCs w:val="24"/>
        </w:rPr>
      </w:pPr>
    </w:p>
    <w:bookmarkEnd w:id="26"/>
    <w:p w14:paraId="44F9844E" w14:textId="0DD52552" w:rsidR="00DD01C8" w:rsidRPr="00250D00" w:rsidRDefault="00DC0F00" w:rsidP="00250D00">
      <w:pPr>
        <w:spacing w:line="360" w:lineRule="auto"/>
        <w:rPr>
          <w:rFonts w:cs="Arial"/>
          <w:sz w:val="24"/>
          <w:szCs w:val="24"/>
          <w:lang w:eastAsia="es-ES"/>
        </w:rPr>
      </w:pPr>
      <w:r w:rsidRPr="00DC0F00">
        <w:rPr>
          <w:rFonts w:cs="Arial"/>
          <w:b/>
          <w:sz w:val="24"/>
          <w:szCs w:val="24"/>
        </w:rPr>
        <w:t xml:space="preserve">3. Cuestión a resolver. </w:t>
      </w:r>
      <w:r w:rsidRPr="00DC0F00">
        <w:rPr>
          <w:rFonts w:cs="Arial"/>
          <w:bCs/>
          <w:sz w:val="24"/>
          <w:szCs w:val="24"/>
        </w:rPr>
        <w:t>Determinar,</w:t>
      </w:r>
      <w:r w:rsidRPr="00DC0F00">
        <w:rPr>
          <w:rFonts w:cs="Arial"/>
          <w:sz w:val="24"/>
          <w:szCs w:val="24"/>
        </w:rPr>
        <w:t xml:space="preserve"> </w:t>
      </w:r>
      <w:r w:rsidRPr="00DC0F00">
        <w:rPr>
          <w:rFonts w:eastAsia="Calibri" w:cs="Arial"/>
          <w:sz w:val="24"/>
          <w:szCs w:val="24"/>
        </w:rPr>
        <w:t>¿</w:t>
      </w:r>
      <w:r w:rsidR="0067478D">
        <w:rPr>
          <w:rFonts w:eastAsia="Calibri" w:cs="Arial"/>
          <w:sz w:val="24"/>
          <w:szCs w:val="24"/>
        </w:rPr>
        <w:t>Si fue apegado a Derecho</w:t>
      </w:r>
      <w:r w:rsidRPr="00DC0F00">
        <w:rPr>
          <w:rFonts w:eastAsia="Calibri" w:cs="Arial"/>
          <w:sz w:val="24"/>
          <w:szCs w:val="24"/>
        </w:rPr>
        <w:t xml:space="preserve"> que la responsable confirmara </w:t>
      </w:r>
      <w:r w:rsidRPr="00DC0F00">
        <w:rPr>
          <w:rFonts w:cs="Arial"/>
          <w:sz w:val="24"/>
          <w:szCs w:val="24"/>
        </w:rPr>
        <w:t xml:space="preserve">la votación recibida en las casillas impugnadas, así como el cómputo municipal y la </w:t>
      </w:r>
      <w:r w:rsidRPr="00BC3FD6">
        <w:rPr>
          <w:rFonts w:cs="Arial"/>
          <w:sz w:val="24"/>
          <w:szCs w:val="24"/>
        </w:rPr>
        <w:t>declaración de validez de la elección del ayuntamiento de Santiago Maravatío</w:t>
      </w:r>
      <w:r w:rsidRPr="00BC3FD6">
        <w:rPr>
          <w:rFonts w:eastAsia="Calibri" w:cs="Arial"/>
          <w:sz w:val="24"/>
          <w:szCs w:val="24"/>
        </w:rPr>
        <w:t>?</w:t>
      </w:r>
      <w:r w:rsidR="006F5D3D" w:rsidRPr="00BC3FD6">
        <w:rPr>
          <w:rFonts w:eastAsia="Calibri" w:cs="Arial"/>
          <w:sz w:val="24"/>
          <w:szCs w:val="24"/>
        </w:rPr>
        <w:t>,</w:t>
      </w:r>
      <w:r w:rsidR="0067478D" w:rsidRPr="00BC3FD6">
        <w:rPr>
          <w:rFonts w:eastAsia="Calibri" w:cs="Arial"/>
          <w:sz w:val="24"/>
          <w:szCs w:val="24"/>
        </w:rPr>
        <w:t xml:space="preserve"> </w:t>
      </w:r>
      <w:r w:rsidR="006F5D3D" w:rsidRPr="00BC3FD6">
        <w:rPr>
          <w:rFonts w:eastAsia="Calibri" w:cs="Arial"/>
          <w:sz w:val="24"/>
          <w:szCs w:val="24"/>
        </w:rPr>
        <w:t>y</w:t>
      </w:r>
      <w:r w:rsidR="0067478D" w:rsidRPr="00BC3FD6">
        <w:rPr>
          <w:rFonts w:eastAsia="Calibri" w:cs="Arial"/>
          <w:sz w:val="24"/>
          <w:szCs w:val="24"/>
        </w:rPr>
        <w:t xml:space="preserve"> ¿Si fue correcto declarar improcedente </w:t>
      </w:r>
      <w:r w:rsidR="00D11105" w:rsidRPr="00BC3FD6">
        <w:rPr>
          <w:rFonts w:eastAsia="Calibri" w:cs="Arial"/>
          <w:sz w:val="24"/>
          <w:szCs w:val="24"/>
        </w:rPr>
        <w:t xml:space="preserve">la </w:t>
      </w:r>
      <w:r w:rsidR="006F5D3D" w:rsidRPr="00BC3FD6">
        <w:rPr>
          <w:rFonts w:eastAsia="Calibri" w:cs="Arial"/>
          <w:sz w:val="24"/>
          <w:szCs w:val="24"/>
        </w:rPr>
        <w:t>pretensión de revisión de la calificac</w:t>
      </w:r>
      <w:r w:rsidR="003E5F6F" w:rsidRPr="00BC3FD6">
        <w:rPr>
          <w:rFonts w:eastAsia="Calibri" w:cs="Arial"/>
          <w:sz w:val="24"/>
          <w:szCs w:val="24"/>
        </w:rPr>
        <w:t xml:space="preserve">ión </w:t>
      </w:r>
      <w:r w:rsidR="00D11105" w:rsidRPr="00BC3FD6">
        <w:rPr>
          <w:rFonts w:eastAsia="Calibri" w:cs="Arial"/>
          <w:sz w:val="24"/>
          <w:szCs w:val="24"/>
        </w:rPr>
        <w:t>solicitud de nuevo escrutinio y cómputo?</w:t>
      </w:r>
    </w:p>
    <w:p w14:paraId="79756005" w14:textId="77777777" w:rsidR="00DD01C8" w:rsidRPr="0084343F" w:rsidRDefault="00DD01C8" w:rsidP="00DD01C8">
      <w:pPr>
        <w:rPr>
          <w:rFonts w:cs="Arial"/>
          <w:sz w:val="24"/>
          <w:szCs w:val="24"/>
        </w:rPr>
      </w:pPr>
      <w:bookmarkStart w:id="27" w:name="_Hlk75008229"/>
    </w:p>
    <w:p w14:paraId="26F1A44B" w14:textId="56BA7DF6" w:rsidR="00DD01C8" w:rsidRPr="0084343F" w:rsidRDefault="00DD01C8" w:rsidP="00DD01C8">
      <w:pPr>
        <w:pStyle w:val="Ttulo2"/>
        <w:spacing w:before="0"/>
        <w:contextualSpacing/>
        <w:rPr>
          <w:rFonts w:ascii="Arial" w:hAnsi="Arial" w:cs="Arial"/>
          <w:b/>
          <w:color w:val="auto"/>
          <w:sz w:val="24"/>
          <w:szCs w:val="24"/>
          <w:u w:val="single"/>
        </w:rPr>
      </w:pPr>
      <w:bookmarkStart w:id="28" w:name="_Toc75092258"/>
      <w:bookmarkStart w:id="29" w:name="_Toc75905161"/>
      <w:bookmarkStart w:id="30" w:name="_Toc81569273"/>
      <w:bookmarkStart w:id="31" w:name="_Hlk75008961"/>
      <w:bookmarkEnd w:id="27"/>
      <w:r w:rsidRPr="0084343F">
        <w:rPr>
          <w:rFonts w:ascii="Arial" w:hAnsi="Arial" w:cs="Arial"/>
          <w:b/>
          <w:color w:val="auto"/>
          <w:sz w:val="24"/>
          <w:szCs w:val="24"/>
          <w:u w:val="single"/>
        </w:rPr>
        <w:t>Apartado I</w:t>
      </w:r>
      <w:r w:rsidRPr="0084343F">
        <w:rPr>
          <w:rFonts w:ascii="Arial" w:hAnsi="Arial" w:cs="Arial"/>
          <w:b/>
          <w:color w:val="auto"/>
          <w:sz w:val="24"/>
          <w:szCs w:val="24"/>
        </w:rPr>
        <w:t>. Decisión general</w:t>
      </w:r>
      <w:bookmarkEnd w:id="28"/>
      <w:bookmarkEnd w:id="29"/>
      <w:bookmarkEnd w:id="30"/>
    </w:p>
    <w:p w14:paraId="1F388A1E" w14:textId="77777777" w:rsidR="00DD01C8" w:rsidRPr="0084343F" w:rsidRDefault="00DD01C8" w:rsidP="00DD01C8">
      <w:pPr>
        <w:rPr>
          <w:rFonts w:eastAsia="Calibri" w:cs="Arial"/>
          <w:b/>
          <w:sz w:val="24"/>
          <w:szCs w:val="24"/>
        </w:rPr>
      </w:pPr>
    </w:p>
    <w:p w14:paraId="0760AA10" w14:textId="1BF7B2F4" w:rsidR="0008483A" w:rsidRDefault="00DD01C8" w:rsidP="0008483A">
      <w:pPr>
        <w:spacing w:line="360" w:lineRule="auto"/>
        <w:rPr>
          <w:rFonts w:eastAsia="Times New Roman" w:cs="Arial"/>
          <w:color w:val="000000"/>
          <w:sz w:val="24"/>
          <w:szCs w:val="24"/>
          <w:lang w:val="es-ES"/>
        </w:rPr>
      </w:pPr>
      <w:r w:rsidRPr="009248A8">
        <w:rPr>
          <w:rFonts w:cs="Arial"/>
          <w:b/>
          <w:sz w:val="24"/>
          <w:szCs w:val="24"/>
        </w:rPr>
        <w:t>Esta Sala Monterrey</w:t>
      </w:r>
      <w:r w:rsidRPr="00C9198C">
        <w:rPr>
          <w:rFonts w:cs="Arial"/>
          <w:bCs/>
          <w:sz w:val="24"/>
          <w:szCs w:val="24"/>
        </w:rPr>
        <w:t xml:space="preserve"> </w:t>
      </w:r>
      <w:r w:rsidR="009248A8" w:rsidRPr="009248A8">
        <w:rPr>
          <w:rFonts w:cs="Arial"/>
          <w:b/>
          <w:sz w:val="24"/>
          <w:szCs w:val="24"/>
        </w:rPr>
        <w:t xml:space="preserve">considera que debe </w:t>
      </w:r>
      <w:r w:rsidR="008004F3">
        <w:rPr>
          <w:rFonts w:cs="Arial"/>
          <w:b/>
          <w:sz w:val="24"/>
          <w:szCs w:val="24"/>
        </w:rPr>
        <w:t>revocarse</w:t>
      </w:r>
      <w:r w:rsidR="009248A8">
        <w:rPr>
          <w:rFonts w:cs="Arial"/>
          <w:bCs/>
          <w:sz w:val="24"/>
          <w:szCs w:val="24"/>
        </w:rPr>
        <w:t xml:space="preserve"> </w:t>
      </w:r>
      <w:r w:rsidR="009248A8">
        <w:rPr>
          <w:rFonts w:cs="Arial"/>
          <w:b/>
          <w:sz w:val="24"/>
          <w:szCs w:val="24"/>
        </w:rPr>
        <w:t xml:space="preserve">la sentencia </w:t>
      </w:r>
      <w:r w:rsidR="00675BC3" w:rsidRPr="00DA796E">
        <w:rPr>
          <w:rFonts w:cs="Arial"/>
          <w:b/>
          <w:sz w:val="24"/>
          <w:szCs w:val="24"/>
          <w:lang w:val="es-ES"/>
        </w:rPr>
        <w:t>del Tribunal</w:t>
      </w:r>
      <w:r w:rsidR="00675BC3" w:rsidRPr="00DA796E">
        <w:rPr>
          <w:rFonts w:cs="Arial"/>
          <w:b/>
          <w:bCs/>
          <w:sz w:val="24"/>
          <w:szCs w:val="24"/>
          <w:lang w:val="es-ES"/>
        </w:rPr>
        <w:t xml:space="preserve"> </w:t>
      </w:r>
      <w:r w:rsidR="00675BC3">
        <w:rPr>
          <w:rFonts w:cs="Arial"/>
          <w:b/>
          <w:bCs/>
          <w:sz w:val="24"/>
          <w:szCs w:val="24"/>
          <w:lang w:val="es-ES"/>
        </w:rPr>
        <w:t>Electoral</w:t>
      </w:r>
      <w:r w:rsidR="00675BC3">
        <w:rPr>
          <w:rFonts w:cs="Arial"/>
          <w:b/>
          <w:sz w:val="24"/>
          <w:szCs w:val="24"/>
          <w:lang w:val="es-ES"/>
        </w:rPr>
        <w:t xml:space="preserve"> </w:t>
      </w:r>
      <w:r w:rsidR="00675BC3" w:rsidRPr="00DA796E">
        <w:rPr>
          <w:rFonts w:cs="Arial"/>
          <w:b/>
          <w:sz w:val="24"/>
          <w:szCs w:val="24"/>
          <w:lang w:val="es-ES"/>
        </w:rPr>
        <w:t>de Guanajuato</w:t>
      </w:r>
      <w:r w:rsidR="009248A8">
        <w:rPr>
          <w:rFonts w:cs="Arial"/>
          <w:sz w:val="24"/>
          <w:szCs w:val="24"/>
          <w:lang w:val="es-ES"/>
        </w:rPr>
        <w:t xml:space="preserve">, </w:t>
      </w:r>
      <w:r w:rsidR="007F4994">
        <w:rPr>
          <w:rFonts w:cs="Arial"/>
          <w:sz w:val="24"/>
          <w:szCs w:val="24"/>
          <w:lang w:val="es-ES_tradnl"/>
        </w:rPr>
        <w:t>porque</w:t>
      </w:r>
      <w:r w:rsidR="009248A8">
        <w:rPr>
          <w:rFonts w:cs="Arial"/>
          <w:sz w:val="24"/>
          <w:szCs w:val="24"/>
          <w:lang w:val="es-ES_tradnl"/>
        </w:rPr>
        <w:t>, ciertamente</w:t>
      </w:r>
      <w:r w:rsidR="00675BC3" w:rsidRPr="00B653FA">
        <w:rPr>
          <w:rFonts w:cs="Arial"/>
          <w:b/>
          <w:sz w:val="24"/>
          <w:szCs w:val="24"/>
        </w:rPr>
        <w:t>: i)</w:t>
      </w:r>
      <w:r w:rsidR="00675BC3" w:rsidRPr="00B653FA">
        <w:rPr>
          <w:rFonts w:cs="Arial"/>
          <w:sz w:val="24"/>
          <w:szCs w:val="24"/>
        </w:rPr>
        <w:t xml:space="preserve"> </w:t>
      </w:r>
      <w:r w:rsidR="00675BC3" w:rsidRPr="00592FCA">
        <w:rPr>
          <w:rFonts w:cs="Arial"/>
          <w:b/>
          <w:bCs/>
          <w:sz w:val="24"/>
          <w:szCs w:val="24"/>
        </w:rPr>
        <w:t xml:space="preserve">debe quedar firme </w:t>
      </w:r>
      <w:r w:rsidR="00675BC3" w:rsidRPr="00592FCA">
        <w:rPr>
          <w:rFonts w:eastAsia="Calibri" w:cs="Arial"/>
          <w:b/>
          <w:bCs/>
          <w:sz w:val="24"/>
          <w:szCs w:val="24"/>
        </w:rPr>
        <w:t>el</w:t>
      </w:r>
      <w:r w:rsidR="00675BC3" w:rsidRPr="00592FCA">
        <w:rPr>
          <w:rFonts w:eastAsia="Calibri" w:cs="Arial"/>
          <w:b/>
          <w:sz w:val="24"/>
          <w:szCs w:val="24"/>
        </w:rPr>
        <w:t xml:space="preserve"> estudio de las causas de nulidad</w:t>
      </w:r>
      <w:r w:rsidR="00675BC3" w:rsidRPr="00B653FA">
        <w:rPr>
          <w:rFonts w:eastAsia="Calibri" w:cs="Arial"/>
          <w:sz w:val="24"/>
          <w:szCs w:val="24"/>
        </w:rPr>
        <w:t xml:space="preserve"> de la votación recibida en casilla</w:t>
      </w:r>
      <w:r w:rsidR="00675BC3" w:rsidRPr="00B653FA">
        <w:rPr>
          <w:rFonts w:eastAsia="Calibri" w:cs="Arial"/>
          <w:b/>
          <w:sz w:val="24"/>
          <w:szCs w:val="24"/>
        </w:rPr>
        <w:t xml:space="preserve"> </w:t>
      </w:r>
      <w:r w:rsidR="00675BC3" w:rsidRPr="00BC24B9">
        <w:rPr>
          <w:rFonts w:eastAsia="Calibri" w:cs="Arial"/>
          <w:sz w:val="24"/>
          <w:szCs w:val="24"/>
        </w:rPr>
        <w:t xml:space="preserve">por supuesta presión en el electorado, compra de votos, suspensión de votación y retraso de recepción de la votación injustificados, porque los impugnantes no enfrentan las consideraciones con base en las cuales el Tribunal Local las desestimó, </w:t>
      </w:r>
      <w:r w:rsidR="00675BC3" w:rsidRPr="00BC24B9">
        <w:rPr>
          <w:rFonts w:eastAsia="Calibri" w:cs="Arial"/>
          <w:b/>
          <w:sz w:val="24"/>
          <w:szCs w:val="24"/>
        </w:rPr>
        <w:t>sin embargo</w:t>
      </w:r>
      <w:r w:rsidR="00675BC3" w:rsidRPr="00BC24B9">
        <w:rPr>
          <w:rFonts w:eastAsia="Calibri" w:cs="Arial"/>
          <w:sz w:val="24"/>
          <w:szCs w:val="24"/>
        </w:rPr>
        <w:t xml:space="preserve">, </w:t>
      </w:r>
      <w:proofErr w:type="spellStart"/>
      <w:r w:rsidR="00675BC3" w:rsidRPr="00BC24B9">
        <w:rPr>
          <w:rFonts w:eastAsia="Calibri" w:cs="Arial"/>
          <w:b/>
          <w:bCs/>
          <w:sz w:val="24"/>
          <w:szCs w:val="24"/>
        </w:rPr>
        <w:t>ii</w:t>
      </w:r>
      <w:proofErr w:type="spellEnd"/>
      <w:r w:rsidR="00675BC3" w:rsidRPr="00BC24B9">
        <w:rPr>
          <w:rFonts w:eastAsia="Calibri" w:cs="Arial"/>
          <w:b/>
          <w:bCs/>
          <w:sz w:val="24"/>
          <w:szCs w:val="24"/>
        </w:rPr>
        <w:t>)</w:t>
      </w:r>
      <w:r w:rsidR="00675BC3" w:rsidRPr="00BC24B9">
        <w:rPr>
          <w:rFonts w:eastAsia="Calibri" w:cs="Arial"/>
          <w:sz w:val="24"/>
          <w:szCs w:val="24"/>
        </w:rPr>
        <w:t xml:space="preserve"> </w:t>
      </w:r>
      <w:r w:rsidR="00675BC3" w:rsidRPr="00BC24B9">
        <w:rPr>
          <w:rFonts w:eastAsia="Calibri" w:cs="Arial"/>
          <w:b/>
          <w:sz w:val="24"/>
          <w:szCs w:val="24"/>
        </w:rPr>
        <w:t xml:space="preserve">en cuanto a la </w:t>
      </w:r>
      <w:r w:rsidR="00675BC3" w:rsidRPr="00BC24B9">
        <w:rPr>
          <w:rFonts w:eastAsia="Calibri" w:cs="Arial"/>
          <w:b/>
          <w:bCs/>
          <w:sz w:val="24"/>
          <w:szCs w:val="24"/>
        </w:rPr>
        <w:t>pretensión</w:t>
      </w:r>
      <w:r w:rsidR="00675BC3" w:rsidRPr="00BC24B9">
        <w:rPr>
          <w:rFonts w:eastAsia="Calibri" w:cs="Arial"/>
          <w:b/>
          <w:sz w:val="24"/>
          <w:szCs w:val="24"/>
        </w:rPr>
        <w:t xml:space="preserve"> de verificar la calificación de 4 votos, </w:t>
      </w:r>
      <w:r w:rsidR="00675BC3" w:rsidRPr="00BC24B9">
        <w:rPr>
          <w:rFonts w:eastAsia="Times New Roman" w:cs="Arial"/>
          <w:color w:val="000000"/>
          <w:sz w:val="24"/>
          <w:szCs w:val="24"/>
          <w:lang w:val="es-ES"/>
        </w:rPr>
        <w:t>en congruencia con el deber constitucional de garantizar la certeza en los resultados y en apego a la doctrina judicial que ha reconocido la evolución de los supuestos necesarios para garantizar dicho principio constitucional,</w:t>
      </w:r>
      <w:r w:rsidR="00675BC3" w:rsidRPr="00BC24B9">
        <w:rPr>
          <w:rFonts w:eastAsia="Times New Roman" w:cs="Arial"/>
          <w:b/>
          <w:color w:val="000000"/>
          <w:sz w:val="24"/>
          <w:szCs w:val="24"/>
          <w:lang w:val="es-ES"/>
        </w:rPr>
        <w:t xml:space="preserve"> </w:t>
      </w:r>
      <w:r w:rsidR="0008483A" w:rsidRPr="00BC24B9">
        <w:rPr>
          <w:rFonts w:eastAsia="Times New Roman" w:cs="Arial"/>
          <w:b/>
          <w:color w:val="000000"/>
          <w:sz w:val="24"/>
          <w:szCs w:val="24"/>
          <w:lang w:val="es-ES"/>
        </w:rPr>
        <w:t xml:space="preserve">concretizado en la facultad o autorización jurídica para que tribunales puedan revisar la calificación de votos, </w:t>
      </w:r>
      <w:r w:rsidR="0008483A" w:rsidRPr="00BC24B9">
        <w:rPr>
          <w:rFonts w:eastAsia="Calibri" w:cs="Arial"/>
          <w:b/>
          <w:bCs/>
          <w:sz w:val="24"/>
          <w:szCs w:val="24"/>
        </w:rPr>
        <w:t xml:space="preserve">a diferencia de lo determinado por el Tribunal de Guanajuato, </w:t>
      </w:r>
      <w:r w:rsidR="0008483A" w:rsidRPr="00BC24B9">
        <w:rPr>
          <w:rFonts w:eastAsia="Times New Roman" w:cs="Arial"/>
          <w:b/>
          <w:bCs/>
          <w:color w:val="000000"/>
          <w:sz w:val="24"/>
          <w:szCs w:val="24"/>
          <w:lang w:val="es-ES"/>
        </w:rPr>
        <w:t>debió considerarse procedente la diligencia de calificación o verificación de votos solicitada</w:t>
      </w:r>
      <w:r w:rsidR="0008483A" w:rsidRPr="00BC24B9">
        <w:rPr>
          <w:rFonts w:eastAsia="Times New Roman" w:cs="Arial"/>
          <w:color w:val="000000"/>
          <w:sz w:val="24"/>
          <w:szCs w:val="24"/>
          <w:lang w:val="es-ES"/>
        </w:rPr>
        <w:t xml:space="preserve">, especialmente, por las circunstancias especiales del caso, en el que existe una diferencia de sólo dos votos en la elección y se aportan elementos objetivos sobre las boletas en cuestión, </w:t>
      </w:r>
      <w:r w:rsidR="0008483A" w:rsidRPr="00BC24B9">
        <w:rPr>
          <w:rFonts w:eastAsia="Times New Roman" w:cs="Arial"/>
          <w:b/>
          <w:bCs/>
          <w:color w:val="000000"/>
          <w:sz w:val="24"/>
          <w:szCs w:val="24"/>
          <w:lang w:val="es-ES"/>
        </w:rPr>
        <w:t xml:space="preserve">de manera que, debe revocarse </w:t>
      </w:r>
      <w:r w:rsidR="0008483A" w:rsidRPr="00BC24B9">
        <w:rPr>
          <w:rFonts w:eastAsia="Times New Roman" w:cs="Arial"/>
          <w:color w:val="000000"/>
          <w:sz w:val="24"/>
          <w:szCs w:val="24"/>
          <w:lang w:val="es-ES"/>
        </w:rPr>
        <w:t>la sentencia impugnada y vincularse a dicho tribunal para que realice la diligencia correspondiente, con observancia plena de las formalidades jurídicas necesarias para garantizar la convocatoria, resguardo, audiencia y certeza en la diligencia de apertura y proceso de calificación de los votos en cuestión.</w:t>
      </w:r>
    </w:p>
    <w:p w14:paraId="463870E8" w14:textId="2268DB07" w:rsidR="00946D03" w:rsidRPr="007F4994" w:rsidRDefault="00946D03" w:rsidP="00675BC3">
      <w:pPr>
        <w:spacing w:line="360" w:lineRule="auto"/>
        <w:rPr>
          <w:rFonts w:cs="Arial"/>
          <w:sz w:val="24"/>
          <w:szCs w:val="24"/>
          <w:lang w:val="es-ES_tradnl"/>
        </w:rPr>
      </w:pPr>
    </w:p>
    <w:p w14:paraId="17E9E9D1" w14:textId="77777777" w:rsidR="00DD01C8" w:rsidRPr="008D3B91" w:rsidRDefault="00DD01C8" w:rsidP="00675BC3">
      <w:pPr>
        <w:spacing w:line="360" w:lineRule="auto"/>
        <w:rPr>
          <w:rFonts w:cs="Arial"/>
          <w:b/>
          <w:sz w:val="24"/>
          <w:szCs w:val="24"/>
          <w:u w:val="single"/>
        </w:rPr>
      </w:pPr>
      <w:bookmarkStart w:id="32" w:name="_Toc75092259"/>
      <w:bookmarkStart w:id="33" w:name="_Toc75905162"/>
      <w:r w:rsidRPr="008D3B91">
        <w:rPr>
          <w:rFonts w:cs="Arial"/>
          <w:b/>
          <w:sz w:val="24"/>
          <w:szCs w:val="24"/>
          <w:u w:val="single"/>
        </w:rPr>
        <w:t>Apartado II</w:t>
      </w:r>
      <w:r w:rsidRPr="008D3B91">
        <w:rPr>
          <w:rFonts w:cs="Arial"/>
          <w:b/>
          <w:sz w:val="24"/>
          <w:szCs w:val="24"/>
        </w:rPr>
        <w:t>. Desarrollo y justificación de la decisión</w:t>
      </w:r>
      <w:bookmarkEnd w:id="32"/>
      <w:bookmarkEnd w:id="33"/>
      <w:r w:rsidRPr="008D3B91">
        <w:rPr>
          <w:rFonts w:cs="Arial"/>
          <w:b/>
          <w:sz w:val="24"/>
          <w:szCs w:val="24"/>
          <w:u w:val="single"/>
        </w:rPr>
        <w:t xml:space="preserve"> </w:t>
      </w:r>
    </w:p>
    <w:p w14:paraId="54337E90" w14:textId="2C614EB4" w:rsidR="00AD6F58" w:rsidRDefault="00AD6F58" w:rsidP="72C46BBA">
      <w:pPr>
        <w:rPr>
          <w:b/>
          <w:sz w:val="24"/>
          <w:szCs w:val="24"/>
        </w:rPr>
      </w:pPr>
      <w:bookmarkStart w:id="34" w:name="_Toc75010216"/>
      <w:bookmarkStart w:id="35" w:name="_Toc75092260"/>
      <w:bookmarkStart w:id="36" w:name="_Hlk75009297"/>
      <w:bookmarkStart w:id="37" w:name="_Hlk75009096"/>
      <w:bookmarkEnd w:id="31"/>
    </w:p>
    <w:p w14:paraId="55C10820" w14:textId="22516BE9" w:rsidR="00C31CAC" w:rsidRDefault="78DFC384" w:rsidP="007D2BB2">
      <w:pPr>
        <w:pStyle w:val="Ttulo2"/>
        <w:ind w:left="567"/>
        <w:rPr>
          <w:rFonts w:ascii="Arial" w:eastAsiaTheme="minorEastAsia" w:hAnsi="Arial" w:cs="Arial"/>
          <w:b/>
          <w:bCs/>
          <w:color w:val="auto"/>
          <w:sz w:val="24"/>
          <w:szCs w:val="24"/>
        </w:rPr>
      </w:pPr>
      <w:bookmarkStart w:id="38" w:name="_Toc81569274"/>
      <w:bookmarkStart w:id="39" w:name="_Toc14375679"/>
      <w:bookmarkStart w:id="40" w:name="_Toc77153710"/>
      <w:r w:rsidRPr="00957E8D">
        <w:rPr>
          <w:rFonts w:ascii="Arial" w:eastAsiaTheme="minorEastAsia" w:hAnsi="Arial" w:cs="Arial"/>
          <w:b/>
          <w:bCs/>
          <w:color w:val="auto"/>
          <w:sz w:val="24"/>
          <w:szCs w:val="24"/>
          <w:u w:val="single"/>
        </w:rPr>
        <w:t xml:space="preserve">Tema </w:t>
      </w:r>
      <w:r w:rsidR="007D2BB2">
        <w:rPr>
          <w:rFonts w:ascii="Arial" w:eastAsiaTheme="minorEastAsia" w:hAnsi="Arial" w:cs="Arial"/>
          <w:b/>
          <w:bCs/>
          <w:color w:val="auto"/>
          <w:sz w:val="24"/>
          <w:szCs w:val="24"/>
          <w:u w:val="single"/>
        </w:rPr>
        <w:t xml:space="preserve">i </w:t>
      </w:r>
      <w:r w:rsidR="007D2BB2" w:rsidRPr="007D2BB2">
        <w:rPr>
          <w:rFonts w:ascii="Arial" w:eastAsiaTheme="minorEastAsia" w:hAnsi="Arial" w:cs="Arial"/>
          <w:b/>
          <w:bCs/>
          <w:color w:val="auto"/>
          <w:sz w:val="24"/>
          <w:szCs w:val="24"/>
        </w:rPr>
        <w:t>N</w:t>
      </w:r>
      <w:r w:rsidR="00BF520A">
        <w:rPr>
          <w:rFonts w:ascii="Arial" w:eastAsiaTheme="minorEastAsia" w:hAnsi="Arial" w:cs="Arial"/>
          <w:b/>
          <w:bCs/>
          <w:color w:val="auto"/>
          <w:sz w:val="24"/>
          <w:szCs w:val="24"/>
        </w:rPr>
        <w:t xml:space="preserve">ulidad de </w:t>
      </w:r>
      <w:r w:rsidR="002B01F1">
        <w:rPr>
          <w:rFonts w:ascii="Arial" w:eastAsiaTheme="minorEastAsia" w:hAnsi="Arial" w:cs="Arial"/>
          <w:b/>
          <w:bCs/>
          <w:color w:val="auto"/>
          <w:sz w:val="24"/>
          <w:szCs w:val="24"/>
        </w:rPr>
        <w:t>la</w:t>
      </w:r>
      <w:r w:rsidR="002B0E5A">
        <w:rPr>
          <w:rFonts w:ascii="Arial" w:eastAsiaTheme="minorEastAsia" w:hAnsi="Arial" w:cs="Arial"/>
          <w:b/>
          <w:bCs/>
          <w:color w:val="auto"/>
          <w:sz w:val="24"/>
          <w:szCs w:val="24"/>
        </w:rPr>
        <w:t xml:space="preserve"> votación recibida en casillas</w:t>
      </w:r>
      <w:r w:rsidR="007D2BB2">
        <w:rPr>
          <w:rFonts w:ascii="Arial" w:eastAsiaTheme="minorEastAsia" w:hAnsi="Arial" w:cs="Arial"/>
          <w:b/>
          <w:bCs/>
          <w:color w:val="auto"/>
          <w:sz w:val="24"/>
          <w:szCs w:val="24"/>
        </w:rPr>
        <w:t xml:space="preserve"> </w:t>
      </w:r>
      <w:r w:rsidR="00931BFB">
        <w:rPr>
          <w:rFonts w:ascii="Arial" w:eastAsiaTheme="minorEastAsia" w:hAnsi="Arial" w:cs="Arial"/>
          <w:b/>
          <w:bCs/>
          <w:color w:val="auto"/>
          <w:sz w:val="24"/>
          <w:szCs w:val="24"/>
        </w:rPr>
        <w:t xml:space="preserve">por </w:t>
      </w:r>
      <w:r w:rsidR="00D17B9C">
        <w:rPr>
          <w:rFonts w:ascii="Arial" w:eastAsiaTheme="minorEastAsia" w:hAnsi="Arial" w:cs="Arial"/>
          <w:b/>
          <w:bCs/>
          <w:color w:val="auto"/>
          <w:sz w:val="24"/>
          <w:szCs w:val="24"/>
        </w:rPr>
        <w:t xml:space="preserve">presión o violencia contra el electorado </w:t>
      </w:r>
      <w:r w:rsidR="005E5C59">
        <w:rPr>
          <w:rFonts w:ascii="Arial" w:eastAsiaTheme="minorEastAsia" w:hAnsi="Arial" w:cs="Arial"/>
          <w:b/>
          <w:bCs/>
          <w:color w:val="auto"/>
          <w:sz w:val="24"/>
          <w:szCs w:val="24"/>
        </w:rPr>
        <w:t>y compra de votos</w:t>
      </w:r>
      <w:r w:rsidR="007D2BB2">
        <w:rPr>
          <w:rFonts w:ascii="Arial" w:eastAsiaTheme="minorEastAsia" w:hAnsi="Arial" w:cs="Arial"/>
          <w:b/>
          <w:bCs/>
          <w:color w:val="auto"/>
          <w:sz w:val="24"/>
          <w:szCs w:val="24"/>
        </w:rPr>
        <w:t>.</w:t>
      </w:r>
      <w:bookmarkEnd w:id="38"/>
    </w:p>
    <w:p w14:paraId="716D0C88" w14:textId="77777777" w:rsidR="007D2BB2" w:rsidRDefault="007D2BB2" w:rsidP="007D2BB2"/>
    <w:p w14:paraId="7A2AF3B2" w14:textId="77777777" w:rsidR="00C27741" w:rsidRDefault="00C27741" w:rsidP="00C27741">
      <w:pPr>
        <w:spacing w:line="360" w:lineRule="auto"/>
      </w:pPr>
    </w:p>
    <w:p w14:paraId="66BED553" w14:textId="6DA77256" w:rsidR="007D2BB2" w:rsidRDefault="00C27741" w:rsidP="00157437">
      <w:pPr>
        <w:spacing w:line="360" w:lineRule="auto"/>
        <w:rPr>
          <w:rFonts w:cs="Arial"/>
          <w:b/>
          <w:sz w:val="24"/>
          <w:szCs w:val="24"/>
        </w:rPr>
      </w:pPr>
      <w:r>
        <w:rPr>
          <w:rFonts w:cs="Arial"/>
          <w:b/>
          <w:sz w:val="24"/>
          <w:szCs w:val="24"/>
        </w:rPr>
        <w:lastRenderedPageBreak/>
        <w:t>1. Resolución concretamente cuestionada.</w:t>
      </w:r>
    </w:p>
    <w:p w14:paraId="286EE666" w14:textId="77777777" w:rsidR="00DD0689" w:rsidRDefault="00DD0689" w:rsidP="006E5A41">
      <w:pPr>
        <w:rPr>
          <w:rFonts w:cs="Arial"/>
          <w:sz w:val="24"/>
          <w:szCs w:val="24"/>
        </w:rPr>
      </w:pPr>
    </w:p>
    <w:p w14:paraId="03814562" w14:textId="7F101E7F" w:rsidR="0031677D" w:rsidRPr="0031677D" w:rsidRDefault="0031677D" w:rsidP="0031677D">
      <w:pPr>
        <w:spacing w:line="360" w:lineRule="auto"/>
        <w:rPr>
          <w:rFonts w:cs="Arial"/>
          <w:i/>
          <w:iCs/>
          <w:sz w:val="24"/>
          <w:szCs w:val="32"/>
        </w:rPr>
      </w:pPr>
      <w:r>
        <w:rPr>
          <w:sz w:val="24"/>
          <w:szCs w:val="24"/>
        </w:rPr>
        <w:t xml:space="preserve">El Tribunal Local, en lo que interesa, </w:t>
      </w:r>
      <w:r w:rsidRPr="0031677D">
        <w:rPr>
          <w:rFonts w:cs="Arial"/>
          <w:sz w:val="24"/>
          <w:szCs w:val="32"/>
        </w:rPr>
        <w:t xml:space="preserve">determinó que </w:t>
      </w:r>
      <w:r w:rsidRPr="0031677D">
        <w:rPr>
          <w:rFonts w:cs="Arial"/>
          <w:b/>
          <w:bCs/>
          <w:sz w:val="24"/>
          <w:szCs w:val="32"/>
        </w:rPr>
        <w:t>no se actualizó la nulidad de la votación recibida en casilla por supuesta presión en el electorado</w:t>
      </w:r>
      <w:r w:rsidRPr="0031677D">
        <w:rPr>
          <w:rFonts w:cs="Arial"/>
          <w:sz w:val="24"/>
          <w:szCs w:val="32"/>
        </w:rPr>
        <w:t>, derivado de que la sola presencia en las casillas, como integrantes de mesa directiva, de la hija del candidato independiente a presidente municipal y la hija de la también candidata independiente a síndica, por sí mismo, no generó presión en el electorado</w:t>
      </w:r>
      <w:r w:rsidRPr="0031677D">
        <w:rPr>
          <w:rFonts w:cs="Arial"/>
          <w:i/>
          <w:iCs/>
          <w:sz w:val="24"/>
          <w:szCs w:val="32"/>
        </w:rPr>
        <w:t>.</w:t>
      </w:r>
    </w:p>
    <w:p w14:paraId="114F81F1" w14:textId="77777777" w:rsidR="0031677D" w:rsidRPr="0031677D" w:rsidRDefault="0031677D" w:rsidP="0031677D">
      <w:pPr>
        <w:autoSpaceDE w:val="0"/>
        <w:autoSpaceDN w:val="0"/>
        <w:adjustRightInd w:val="0"/>
        <w:rPr>
          <w:rFonts w:cs="Arial"/>
          <w:sz w:val="22"/>
          <w:szCs w:val="28"/>
        </w:rPr>
      </w:pPr>
    </w:p>
    <w:p w14:paraId="3238BD03" w14:textId="02FCE66C" w:rsidR="0031677D" w:rsidRPr="00BC1C88" w:rsidRDefault="0031677D" w:rsidP="0031677D">
      <w:pPr>
        <w:autoSpaceDE w:val="0"/>
        <w:autoSpaceDN w:val="0"/>
        <w:adjustRightInd w:val="0"/>
        <w:spacing w:line="360" w:lineRule="auto"/>
        <w:rPr>
          <w:rFonts w:cs="Arial"/>
          <w:sz w:val="24"/>
          <w:szCs w:val="32"/>
        </w:rPr>
      </w:pPr>
      <w:r w:rsidRPr="00BC1C88">
        <w:rPr>
          <w:rFonts w:cs="Arial"/>
          <w:sz w:val="24"/>
          <w:szCs w:val="32"/>
        </w:rPr>
        <w:t xml:space="preserve">En efecto el Tribunal concluyó que, aun cuando </w:t>
      </w:r>
      <w:r w:rsidRPr="00BC1C88">
        <w:rPr>
          <w:rFonts w:cs="Arial"/>
          <w:b/>
          <w:bCs/>
          <w:sz w:val="24"/>
          <w:szCs w:val="32"/>
        </w:rPr>
        <w:t>se acreditó la relación familiar directa de las personas cuestionadas con quienes ocuparon candidaturas independientes ganadoras</w:t>
      </w:r>
      <w:r w:rsidRPr="00BC1C88">
        <w:rPr>
          <w:rStyle w:val="Refdenotaalpie"/>
          <w:rFonts w:cs="Arial"/>
          <w:sz w:val="24"/>
          <w:szCs w:val="32"/>
        </w:rPr>
        <w:footnoteReference w:id="14"/>
      </w:r>
      <w:r w:rsidRPr="00BC1C88">
        <w:rPr>
          <w:rFonts w:cs="Arial"/>
          <w:b/>
          <w:bCs/>
          <w:sz w:val="24"/>
          <w:szCs w:val="32"/>
        </w:rPr>
        <w:t xml:space="preserve"> </w:t>
      </w:r>
      <w:r w:rsidRPr="00BC1C88">
        <w:rPr>
          <w:rFonts w:cs="Arial"/>
          <w:sz w:val="24"/>
          <w:szCs w:val="32"/>
        </w:rPr>
        <w:t>y que</w:t>
      </w:r>
      <w:r w:rsidRPr="00BC1C88">
        <w:rPr>
          <w:rFonts w:cs="Arial"/>
          <w:b/>
          <w:bCs/>
          <w:sz w:val="24"/>
          <w:szCs w:val="32"/>
        </w:rPr>
        <w:t xml:space="preserve"> </w:t>
      </w:r>
      <w:r w:rsidRPr="00BC1C88">
        <w:rPr>
          <w:rFonts w:cs="Arial"/>
          <w:sz w:val="24"/>
          <w:szCs w:val="32"/>
        </w:rPr>
        <w:t>ambas personas cuestionadas intervinieron en cada una de las casillas</w:t>
      </w:r>
      <w:r w:rsidRPr="00BC1C88">
        <w:rPr>
          <w:rFonts w:cs="Arial"/>
          <w:b/>
          <w:bCs/>
          <w:sz w:val="24"/>
          <w:szCs w:val="32"/>
        </w:rPr>
        <w:t>, sin embargo,</w:t>
      </w:r>
      <w:r w:rsidRPr="00BC1C88">
        <w:rPr>
          <w:rFonts w:cs="Arial"/>
          <w:sz w:val="24"/>
          <w:szCs w:val="32"/>
        </w:rPr>
        <w:t xml:space="preserve"> </w:t>
      </w:r>
      <w:r w:rsidRPr="00BC1C88">
        <w:rPr>
          <w:rFonts w:cs="Arial"/>
          <w:b/>
          <w:bCs/>
          <w:sz w:val="24"/>
          <w:szCs w:val="32"/>
        </w:rPr>
        <w:t>no se demostró que con ello se haya ejercido presión en el electorado</w:t>
      </w:r>
      <w:r w:rsidRPr="00BC1C88">
        <w:rPr>
          <w:rFonts w:cs="Arial"/>
          <w:sz w:val="24"/>
          <w:szCs w:val="32"/>
        </w:rPr>
        <w:t>, pues el s</w:t>
      </w:r>
      <w:r w:rsidR="00374111">
        <w:rPr>
          <w:rFonts w:cs="Arial"/>
          <w:sz w:val="24"/>
          <w:szCs w:val="32"/>
        </w:rPr>
        <w:t>ó</w:t>
      </w:r>
      <w:r w:rsidRPr="00BC1C88">
        <w:rPr>
          <w:rFonts w:cs="Arial"/>
          <w:sz w:val="24"/>
          <w:szCs w:val="32"/>
        </w:rPr>
        <w:t>lo hecho de que las personas cuestionadas hayan integrado las mesas directivas de sus respectivas casillas y ser hijas de personas candidatas en contienda, no implica,</w:t>
      </w:r>
      <w:r w:rsidRPr="00BC1C88">
        <w:rPr>
          <w:rFonts w:cs="Arial"/>
          <w:b/>
          <w:bCs/>
          <w:sz w:val="24"/>
          <w:szCs w:val="32"/>
        </w:rPr>
        <w:t xml:space="preserve"> </w:t>
      </w:r>
      <w:r w:rsidRPr="00BC1C88">
        <w:rPr>
          <w:rFonts w:cs="Arial"/>
          <w:sz w:val="24"/>
          <w:szCs w:val="32"/>
        </w:rPr>
        <w:t>por sí mismo, presión sobre el electorado, ya que, adicionalmente, debe acreditarse que las personas en cuestión, hayan ejecutado actos tendentes a influir sobre la decisión del electorado, circunstancias que no se acreditaron en el caso concreto, por lo cual, consideró la inexistencia de la presión sobre las personas votantes.</w:t>
      </w:r>
    </w:p>
    <w:p w14:paraId="45B7FA5A" w14:textId="77777777" w:rsidR="0031677D" w:rsidRPr="00BC1C88" w:rsidRDefault="0031677D" w:rsidP="0031677D">
      <w:pPr>
        <w:autoSpaceDE w:val="0"/>
        <w:autoSpaceDN w:val="0"/>
        <w:adjustRightInd w:val="0"/>
        <w:rPr>
          <w:rFonts w:cs="Arial"/>
          <w:sz w:val="24"/>
          <w:szCs w:val="32"/>
        </w:rPr>
      </w:pPr>
    </w:p>
    <w:p w14:paraId="3E0C1581" w14:textId="055696B8" w:rsidR="0031677D" w:rsidRPr="00BC1C88" w:rsidRDefault="0031677D" w:rsidP="0031677D">
      <w:pPr>
        <w:autoSpaceDE w:val="0"/>
        <w:autoSpaceDN w:val="0"/>
        <w:adjustRightInd w:val="0"/>
        <w:spacing w:line="360" w:lineRule="auto"/>
        <w:rPr>
          <w:rFonts w:cs="Arial"/>
          <w:sz w:val="24"/>
          <w:szCs w:val="32"/>
        </w:rPr>
      </w:pPr>
      <w:r w:rsidRPr="00BC1C88">
        <w:rPr>
          <w:rFonts w:cs="Arial"/>
          <w:sz w:val="24"/>
          <w:szCs w:val="32"/>
        </w:rPr>
        <w:t>En ese sentido, el Tribunal Local también señaló en la sentencia impugnada que</w:t>
      </w:r>
      <w:r w:rsidRPr="00BC1C88">
        <w:rPr>
          <w:rFonts w:cs="Arial"/>
          <w:b/>
          <w:bCs/>
          <w:sz w:val="24"/>
          <w:szCs w:val="32"/>
        </w:rPr>
        <w:t xml:space="preserve"> tampoco se acreditó </w:t>
      </w:r>
      <w:r w:rsidRPr="00BC1C88">
        <w:rPr>
          <w:rFonts w:cs="Arial"/>
          <w:sz w:val="24"/>
          <w:szCs w:val="32"/>
        </w:rPr>
        <w:t>que</w:t>
      </w:r>
      <w:r w:rsidR="00BC1C88">
        <w:rPr>
          <w:rFonts w:cs="Arial"/>
          <w:sz w:val="24"/>
          <w:szCs w:val="32"/>
        </w:rPr>
        <w:t>,</w:t>
      </w:r>
      <w:r w:rsidRPr="00BC1C88">
        <w:rPr>
          <w:rFonts w:cs="Arial"/>
          <w:sz w:val="24"/>
          <w:szCs w:val="32"/>
        </w:rPr>
        <w:t xml:space="preserve"> durante el desarrollo de la jornada electoral,</w:t>
      </w:r>
      <w:r w:rsidRPr="00BC1C88">
        <w:rPr>
          <w:rFonts w:cs="Arial"/>
          <w:b/>
          <w:bCs/>
          <w:sz w:val="24"/>
          <w:szCs w:val="32"/>
        </w:rPr>
        <w:t xml:space="preserve"> se presionó al electorado</w:t>
      </w:r>
      <w:r w:rsidRPr="00BC1C88">
        <w:rPr>
          <w:rFonts w:cs="Arial"/>
          <w:sz w:val="24"/>
          <w:szCs w:val="32"/>
        </w:rPr>
        <w:t xml:space="preserve"> con </w:t>
      </w:r>
      <w:r w:rsidRPr="00BC1C88">
        <w:rPr>
          <w:rFonts w:cs="Arial"/>
          <w:b/>
          <w:bCs/>
          <w:sz w:val="24"/>
          <w:szCs w:val="32"/>
        </w:rPr>
        <w:t>la compra de votos</w:t>
      </w:r>
      <w:r w:rsidRPr="00BC1C88">
        <w:rPr>
          <w:rFonts w:cs="Arial"/>
          <w:sz w:val="24"/>
          <w:szCs w:val="32"/>
        </w:rPr>
        <w:t xml:space="preserve"> por la cantidad de $1,000 mil pesos.</w:t>
      </w:r>
    </w:p>
    <w:p w14:paraId="70A1C24A" w14:textId="77777777" w:rsidR="0031677D" w:rsidRPr="00B36D4C" w:rsidRDefault="0031677D" w:rsidP="0031677D">
      <w:pPr>
        <w:autoSpaceDE w:val="0"/>
        <w:autoSpaceDN w:val="0"/>
        <w:adjustRightInd w:val="0"/>
        <w:rPr>
          <w:rFonts w:cs="Arial"/>
          <w:sz w:val="24"/>
          <w:szCs w:val="32"/>
        </w:rPr>
      </w:pPr>
    </w:p>
    <w:p w14:paraId="08A77537" w14:textId="77777777" w:rsidR="0031677D" w:rsidRDefault="0031677D" w:rsidP="0031677D">
      <w:pPr>
        <w:autoSpaceDE w:val="0"/>
        <w:autoSpaceDN w:val="0"/>
        <w:adjustRightInd w:val="0"/>
        <w:spacing w:line="360" w:lineRule="auto"/>
        <w:rPr>
          <w:rFonts w:cs="Arial"/>
          <w:sz w:val="24"/>
          <w:szCs w:val="32"/>
        </w:rPr>
      </w:pPr>
      <w:r w:rsidRPr="00B36D4C">
        <w:rPr>
          <w:rFonts w:cs="Arial"/>
          <w:sz w:val="24"/>
          <w:szCs w:val="32"/>
        </w:rPr>
        <w:t xml:space="preserve">Lo anterior, con independencia de que </w:t>
      </w:r>
      <w:r w:rsidRPr="00B36D4C">
        <w:rPr>
          <w:rFonts w:cs="Arial"/>
          <w:b/>
          <w:bCs/>
          <w:sz w:val="24"/>
          <w:szCs w:val="32"/>
        </w:rPr>
        <w:t>se ofrecieron como prueba, testimonios</w:t>
      </w:r>
      <w:r w:rsidRPr="00B36D4C">
        <w:rPr>
          <w:rFonts w:cs="Arial"/>
          <w:sz w:val="24"/>
          <w:szCs w:val="32"/>
        </w:rPr>
        <w:t xml:space="preserve"> de personas que expresaron hechos de los que tuvieron conocimiento, ocurridos el 6 de junio en las casillas en cuestión, pues, el Tribunal Local, </w:t>
      </w:r>
      <w:r w:rsidRPr="00B36D4C">
        <w:rPr>
          <w:rFonts w:cs="Arial"/>
          <w:b/>
          <w:bCs/>
          <w:sz w:val="24"/>
          <w:szCs w:val="32"/>
        </w:rPr>
        <w:t>sólo les otorgó valor indiciario</w:t>
      </w:r>
      <w:r w:rsidRPr="00B36D4C">
        <w:rPr>
          <w:rFonts w:cs="Arial"/>
          <w:sz w:val="24"/>
          <w:szCs w:val="32"/>
        </w:rPr>
        <w:t>, al considerar, entre otras cosas, se pronunciaron días después de que acontecieron los hechos que presuntamente les constan, con lo cual se afectan los principios de inmediación e inmediatez de la prueba, aun cuando se adminicularon con el resto del material probatorio, no se demostraron los hechos que narran.</w:t>
      </w:r>
    </w:p>
    <w:p w14:paraId="2B4C1492" w14:textId="77777777" w:rsidR="005B25A7" w:rsidRPr="00B36D4C" w:rsidRDefault="005B25A7" w:rsidP="0031677D">
      <w:pPr>
        <w:autoSpaceDE w:val="0"/>
        <w:autoSpaceDN w:val="0"/>
        <w:adjustRightInd w:val="0"/>
        <w:spacing w:line="360" w:lineRule="auto"/>
        <w:rPr>
          <w:rFonts w:cs="Arial"/>
          <w:sz w:val="24"/>
          <w:szCs w:val="32"/>
        </w:rPr>
      </w:pPr>
    </w:p>
    <w:p w14:paraId="57EF920F"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b/>
          <w:bCs/>
          <w:sz w:val="24"/>
          <w:szCs w:val="24"/>
        </w:rPr>
        <w:t xml:space="preserve">En cuanto al hecho de que al momento del recuento total de la casillas </w:t>
      </w:r>
      <w:r w:rsidRPr="005B25A7">
        <w:rPr>
          <w:rFonts w:cs="Arial"/>
          <w:sz w:val="24"/>
          <w:szCs w:val="24"/>
        </w:rPr>
        <w:t>se localizó una boleta con la leyenda: “</w:t>
      </w:r>
      <w:r w:rsidRPr="005B25A7">
        <w:rPr>
          <w:rFonts w:cs="Arial"/>
          <w:b/>
          <w:bCs/>
          <w:i/>
          <w:iCs/>
          <w:sz w:val="24"/>
          <w:szCs w:val="24"/>
        </w:rPr>
        <w:t>Lupe Paniagua me dio 10000 por mi voto</w:t>
      </w:r>
      <w:r w:rsidRPr="005B25A7">
        <w:rPr>
          <w:rFonts w:cs="Arial"/>
          <w:sz w:val="24"/>
          <w:szCs w:val="24"/>
        </w:rPr>
        <w:t xml:space="preserve">”, se concluyó que dicha expresión </w:t>
      </w:r>
      <w:r w:rsidRPr="005B25A7">
        <w:rPr>
          <w:rFonts w:cs="Arial"/>
          <w:b/>
          <w:bCs/>
          <w:sz w:val="24"/>
          <w:szCs w:val="24"/>
        </w:rPr>
        <w:t>no es suficiente para darle  el efecto generalizador pretendido</w:t>
      </w:r>
      <w:r w:rsidRPr="005B25A7">
        <w:rPr>
          <w:rFonts w:cs="Arial"/>
          <w:sz w:val="24"/>
          <w:szCs w:val="24"/>
        </w:rPr>
        <w:t xml:space="preserve"> por los inconformes </w:t>
      </w:r>
      <w:r w:rsidRPr="005B25A7">
        <w:rPr>
          <w:rFonts w:cs="Arial"/>
          <w:b/>
          <w:bCs/>
          <w:sz w:val="24"/>
          <w:szCs w:val="24"/>
        </w:rPr>
        <w:t>de que el electorado que asistió a dicha casilla recibido dinero a cambio de su voto</w:t>
      </w:r>
      <w:r w:rsidRPr="005B25A7">
        <w:rPr>
          <w:rFonts w:cs="Arial"/>
          <w:sz w:val="24"/>
          <w:szCs w:val="24"/>
        </w:rPr>
        <w:t>, por lo que sólo se consideró como una confesión aislada que no permite tener por acreditada la supuesta coacción por la supuesta compra de votos, pues no se robusteció con otros elementos de prueba a fin de adquirir la suficiente credibilidad ni para asegurar que este hecho ocurrió respecto de más votantes de esta y otras casillas, ante la ausencia de indicios que permitan generalizar tal circunstancia.</w:t>
      </w:r>
    </w:p>
    <w:p w14:paraId="1CC33CFE" w14:textId="77777777" w:rsidR="005B25A7" w:rsidRPr="005B25A7" w:rsidRDefault="005B25A7" w:rsidP="005B25A7">
      <w:pPr>
        <w:autoSpaceDE w:val="0"/>
        <w:autoSpaceDN w:val="0"/>
        <w:adjustRightInd w:val="0"/>
        <w:rPr>
          <w:rFonts w:cs="Arial"/>
          <w:sz w:val="24"/>
          <w:szCs w:val="24"/>
        </w:rPr>
      </w:pPr>
    </w:p>
    <w:p w14:paraId="09079333"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Máxime que, en el acta de la sesión especial de cómputo, no se especificó que esa boleta analizada efectivamente contenía el voto en favor del candidato independiente, pues solamente se resaltó la leyenda referida y </w:t>
      </w:r>
      <w:r w:rsidRPr="005B25A7">
        <w:rPr>
          <w:rFonts w:cs="Arial"/>
          <w:b/>
          <w:bCs/>
          <w:sz w:val="24"/>
          <w:szCs w:val="24"/>
        </w:rPr>
        <w:t>se determinó considerarlo como voto nulo</w:t>
      </w:r>
      <w:r w:rsidRPr="005B25A7">
        <w:rPr>
          <w:rFonts w:cs="Arial"/>
          <w:sz w:val="24"/>
          <w:szCs w:val="24"/>
        </w:rPr>
        <w:t>, lo que restó credibilidad a la expresión, pues en la boleta se dice haber recibido un pago por un sufragio que no se emitió.</w:t>
      </w:r>
    </w:p>
    <w:p w14:paraId="02A6C47A" w14:textId="77777777" w:rsidR="005B25A7" w:rsidRPr="005B25A7" w:rsidRDefault="005B25A7" w:rsidP="005B25A7">
      <w:pPr>
        <w:autoSpaceDE w:val="0"/>
        <w:autoSpaceDN w:val="0"/>
        <w:adjustRightInd w:val="0"/>
        <w:rPr>
          <w:rFonts w:cs="Arial"/>
          <w:sz w:val="24"/>
          <w:szCs w:val="24"/>
        </w:rPr>
      </w:pPr>
    </w:p>
    <w:p w14:paraId="52CC3198" w14:textId="77777777" w:rsidR="005B25A7" w:rsidRPr="005B25A7" w:rsidRDefault="005B25A7" w:rsidP="005B25A7">
      <w:pPr>
        <w:autoSpaceDE w:val="0"/>
        <w:autoSpaceDN w:val="0"/>
        <w:adjustRightInd w:val="0"/>
        <w:spacing w:line="360" w:lineRule="auto"/>
        <w:rPr>
          <w:rFonts w:cs="Arial"/>
          <w:sz w:val="24"/>
          <w:szCs w:val="24"/>
        </w:rPr>
      </w:pPr>
      <w:r w:rsidRPr="006E5A41">
        <w:rPr>
          <w:rFonts w:cs="Arial"/>
          <w:b/>
          <w:bCs/>
          <w:sz w:val="24"/>
          <w:szCs w:val="24"/>
        </w:rPr>
        <w:t>En segundo lugar</w:t>
      </w:r>
      <w:r w:rsidRPr="005B25A7">
        <w:rPr>
          <w:rFonts w:cs="Arial"/>
          <w:sz w:val="24"/>
          <w:szCs w:val="24"/>
        </w:rPr>
        <w:t xml:space="preserve">, a consideración del Tribunal de Guanajuato, </w:t>
      </w:r>
      <w:r w:rsidRPr="005B25A7">
        <w:rPr>
          <w:rFonts w:cs="Arial"/>
          <w:b/>
          <w:bCs/>
          <w:sz w:val="24"/>
          <w:szCs w:val="24"/>
        </w:rPr>
        <w:t>tampoco se demostró que las personas cuestionadas realizaron publicaciones en redes sociales en favor de las candidaturas independientes triunfadoras</w:t>
      </w:r>
      <w:r w:rsidRPr="005B25A7">
        <w:rPr>
          <w:rFonts w:cs="Arial"/>
          <w:sz w:val="24"/>
          <w:szCs w:val="24"/>
        </w:rPr>
        <w:t>.</w:t>
      </w:r>
    </w:p>
    <w:p w14:paraId="7E9773AD" w14:textId="77777777" w:rsidR="005B25A7" w:rsidRPr="005B25A7" w:rsidRDefault="005B25A7" w:rsidP="005B25A7">
      <w:pPr>
        <w:autoSpaceDE w:val="0"/>
        <w:autoSpaceDN w:val="0"/>
        <w:adjustRightInd w:val="0"/>
        <w:rPr>
          <w:rFonts w:cs="Arial"/>
          <w:sz w:val="24"/>
          <w:szCs w:val="24"/>
        </w:rPr>
      </w:pPr>
    </w:p>
    <w:p w14:paraId="133DB46D"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Ello, porque, ciertamente los impugnantes refirieron que </w:t>
      </w:r>
      <w:proofErr w:type="spellStart"/>
      <w:r w:rsidRPr="005B25A7">
        <w:rPr>
          <w:rFonts w:cs="Arial"/>
          <w:b/>
          <w:bCs/>
          <w:sz w:val="24"/>
          <w:szCs w:val="24"/>
        </w:rPr>
        <w:t>Lia</w:t>
      </w:r>
      <w:proofErr w:type="spellEnd"/>
      <w:r w:rsidRPr="005B25A7">
        <w:rPr>
          <w:rFonts w:cs="Arial"/>
          <w:b/>
          <w:bCs/>
          <w:sz w:val="24"/>
          <w:szCs w:val="24"/>
        </w:rPr>
        <w:t xml:space="preserve"> Echeverría Cardoso </w:t>
      </w:r>
      <w:r w:rsidRPr="005B25A7">
        <w:rPr>
          <w:rFonts w:cs="Arial"/>
          <w:sz w:val="24"/>
          <w:szCs w:val="24"/>
        </w:rPr>
        <w:t xml:space="preserve">como </w:t>
      </w:r>
      <w:r w:rsidRPr="005B25A7">
        <w:rPr>
          <w:rFonts w:cs="Arial"/>
          <w:b/>
          <w:bCs/>
          <w:sz w:val="24"/>
          <w:szCs w:val="24"/>
        </w:rPr>
        <w:t>Daniela Paniagua Flores estuvieron manifestándose en sus redes sociales respecto a la simpatía y apoyo a José Guadalupe Paniagua Cardoso y Blanca Lidia Cardoso López</w:t>
      </w:r>
      <w:r w:rsidRPr="005B25A7">
        <w:rPr>
          <w:rFonts w:cs="Arial"/>
          <w:sz w:val="24"/>
          <w:szCs w:val="24"/>
        </w:rPr>
        <w:t>, con lo cual, a su modo de ver se ejerció presión en el electorado, aunado a que afirman que ofrecieron dinero al electorado a cambio de su voto a favor de las candidaturas independientes.</w:t>
      </w:r>
    </w:p>
    <w:p w14:paraId="413F87C0" w14:textId="77777777" w:rsidR="005B25A7" w:rsidRPr="005B25A7" w:rsidRDefault="005B25A7" w:rsidP="005B25A7">
      <w:pPr>
        <w:autoSpaceDE w:val="0"/>
        <w:autoSpaceDN w:val="0"/>
        <w:adjustRightInd w:val="0"/>
        <w:rPr>
          <w:rFonts w:cs="Arial"/>
          <w:sz w:val="24"/>
          <w:szCs w:val="24"/>
        </w:rPr>
      </w:pPr>
    </w:p>
    <w:p w14:paraId="3D479589"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En efecto, </w:t>
      </w:r>
      <w:r w:rsidRPr="005B25A7">
        <w:rPr>
          <w:rFonts w:cs="Arial"/>
          <w:b/>
          <w:bCs/>
          <w:sz w:val="24"/>
          <w:szCs w:val="24"/>
        </w:rPr>
        <w:t>en la instancia local no se tuvo por acreditada la existencia de las publicaciones en redes sociales que se les atribuye a quienes fueron funcionarias de casilla</w:t>
      </w:r>
      <w:r w:rsidRPr="005B25A7">
        <w:rPr>
          <w:rFonts w:cs="Arial"/>
          <w:sz w:val="24"/>
          <w:szCs w:val="24"/>
        </w:rPr>
        <w:t>, pues las 4 impresiones a color de leyendas y fotografías alusivas a “Lupe Paniagua” con el nombre de Daniela Paniagua, no produjo la certeza de que realmente dichas publicaciones se hayan realizado, por lo que sólo generaron un indicio leve de lo que se pretendió demostrar</w:t>
      </w:r>
      <w:r w:rsidRPr="005B25A7">
        <w:rPr>
          <w:rStyle w:val="Refdenotaalpie"/>
          <w:rFonts w:cs="Arial"/>
          <w:sz w:val="24"/>
          <w:szCs w:val="24"/>
        </w:rPr>
        <w:footnoteReference w:id="15"/>
      </w:r>
      <w:r w:rsidRPr="005B25A7">
        <w:rPr>
          <w:rFonts w:cs="Arial"/>
          <w:sz w:val="24"/>
          <w:szCs w:val="24"/>
        </w:rPr>
        <w:t xml:space="preserve">, lo cual se consideró insuficiente para acreditar un hecho diverso, consistente en que, </w:t>
      </w:r>
      <w:r w:rsidRPr="005B25A7">
        <w:rPr>
          <w:rFonts w:cs="Arial"/>
          <w:sz w:val="24"/>
          <w:szCs w:val="24"/>
        </w:rPr>
        <w:lastRenderedPageBreak/>
        <w:t xml:space="preserve">ciertamente, </w:t>
      </w:r>
      <w:r w:rsidRPr="005B25A7">
        <w:rPr>
          <w:rFonts w:cs="Arial"/>
          <w:b/>
          <w:bCs/>
          <w:sz w:val="24"/>
          <w:szCs w:val="24"/>
        </w:rPr>
        <w:t>Daniela Paniagua Flores</w:t>
      </w:r>
      <w:r w:rsidRPr="005B25A7">
        <w:rPr>
          <w:rFonts w:cs="Arial"/>
          <w:sz w:val="24"/>
          <w:szCs w:val="24"/>
        </w:rPr>
        <w:t xml:space="preserve"> ofreció y pagó dinero a cambio de votos en favor de su padre José Guadalupe Paniagua Cardoso.</w:t>
      </w:r>
    </w:p>
    <w:p w14:paraId="7E4078DD" w14:textId="77777777" w:rsidR="005B25A7" w:rsidRPr="005B25A7" w:rsidRDefault="005B25A7" w:rsidP="005B25A7">
      <w:pPr>
        <w:autoSpaceDE w:val="0"/>
        <w:autoSpaceDN w:val="0"/>
        <w:adjustRightInd w:val="0"/>
        <w:rPr>
          <w:rFonts w:cs="Arial"/>
          <w:sz w:val="24"/>
          <w:szCs w:val="24"/>
        </w:rPr>
      </w:pPr>
    </w:p>
    <w:p w14:paraId="0A69BD29" w14:textId="77777777" w:rsidR="005B25A7" w:rsidRPr="005B25A7" w:rsidRDefault="005B25A7" w:rsidP="005B25A7">
      <w:pPr>
        <w:autoSpaceDE w:val="0"/>
        <w:autoSpaceDN w:val="0"/>
        <w:adjustRightInd w:val="0"/>
        <w:spacing w:line="360" w:lineRule="auto"/>
        <w:rPr>
          <w:rFonts w:cs="Arial"/>
          <w:b/>
          <w:bCs/>
          <w:sz w:val="24"/>
          <w:szCs w:val="24"/>
        </w:rPr>
      </w:pPr>
      <w:r w:rsidRPr="006E5A41">
        <w:rPr>
          <w:rFonts w:cs="Arial"/>
          <w:b/>
          <w:bCs/>
          <w:sz w:val="24"/>
          <w:szCs w:val="24"/>
        </w:rPr>
        <w:t xml:space="preserve">En tercer lugar, </w:t>
      </w:r>
      <w:r w:rsidRPr="005B25A7">
        <w:rPr>
          <w:rFonts w:cs="Arial"/>
          <w:b/>
          <w:bCs/>
          <w:sz w:val="24"/>
          <w:szCs w:val="24"/>
        </w:rPr>
        <w:t xml:space="preserve">el Tribunal Local tampoco tuvo por demostrado que los impugnantes interpusieron escritos de incidentes referentes al indebido proceder de las referidas funcionarias de casilla. </w:t>
      </w:r>
      <w:r w:rsidRPr="005B25A7">
        <w:rPr>
          <w:rFonts w:cs="Arial"/>
          <w:sz w:val="24"/>
          <w:szCs w:val="24"/>
        </w:rPr>
        <w:t xml:space="preserve">En principio, porque en la casilla </w:t>
      </w:r>
      <w:r w:rsidRPr="005B25A7">
        <w:rPr>
          <w:rFonts w:cs="Arial"/>
          <w:b/>
          <w:bCs/>
          <w:sz w:val="24"/>
          <w:szCs w:val="24"/>
        </w:rPr>
        <w:t xml:space="preserve">2646 Básica </w:t>
      </w:r>
      <w:r w:rsidRPr="005B25A7">
        <w:rPr>
          <w:rFonts w:cs="Arial"/>
          <w:sz w:val="24"/>
          <w:szCs w:val="24"/>
        </w:rPr>
        <w:t xml:space="preserve">no lo especificaron, pues solo refirieron que </w:t>
      </w:r>
      <w:r w:rsidRPr="005B25A7">
        <w:rPr>
          <w:rFonts w:cs="Arial"/>
          <w:i/>
          <w:iCs/>
          <w:sz w:val="24"/>
          <w:szCs w:val="24"/>
        </w:rPr>
        <w:t>“…únicamente se tomaron en cuenta los incidentes referentes a ‘No respetaron reglas los votantes’ y ‘persona con credencial vigente se presenta sin aparecer en la lista nominal’.”</w:t>
      </w:r>
      <w:r w:rsidRPr="005B25A7">
        <w:rPr>
          <w:rFonts w:cs="Arial"/>
          <w:sz w:val="24"/>
          <w:szCs w:val="24"/>
        </w:rPr>
        <w:t>.</w:t>
      </w:r>
      <w:r w:rsidRPr="005B25A7">
        <w:rPr>
          <w:rFonts w:cs="Arial"/>
          <w:b/>
          <w:bCs/>
          <w:sz w:val="24"/>
          <w:szCs w:val="24"/>
        </w:rPr>
        <w:t xml:space="preserve"> </w:t>
      </w:r>
    </w:p>
    <w:p w14:paraId="158A7F93" w14:textId="77777777" w:rsidR="005B25A7" w:rsidRPr="005B25A7" w:rsidRDefault="005B25A7" w:rsidP="005B25A7">
      <w:pPr>
        <w:autoSpaceDE w:val="0"/>
        <w:autoSpaceDN w:val="0"/>
        <w:adjustRightInd w:val="0"/>
        <w:rPr>
          <w:rFonts w:cs="Arial"/>
          <w:b/>
          <w:bCs/>
          <w:sz w:val="24"/>
          <w:szCs w:val="24"/>
        </w:rPr>
      </w:pPr>
    </w:p>
    <w:p w14:paraId="7D4CEE49" w14:textId="77777777" w:rsidR="005B25A7" w:rsidRPr="005B25A7" w:rsidRDefault="005B25A7" w:rsidP="005B25A7">
      <w:pPr>
        <w:autoSpaceDE w:val="0"/>
        <w:autoSpaceDN w:val="0"/>
        <w:adjustRightInd w:val="0"/>
        <w:spacing w:line="360" w:lineRule="auto"/>
        <w:rPr>
          <w:rFonts w:cs="Arial"/>
          <w:b/>
          <w:bCs/>
          <w:sz w:val="24"/>
          <w:szCs w:val="24"/>
        </w:rPr>
      </w:pPr>
      <w:r w:rsidRPr="005B25A7">
        <w:rPr>
          <w:rFonts w:cs="Arial"/>
          <w:sz w:val="24"/>
          <w:szCs w:val="24"/>
        </w:rPr>
        <w:t xml:space="preserve">Respecto de la casilla </w:t>
      </w:r>
      <w:r w:rsidRPr="005B25A7">
        <w:rPr>
          <w:rFonts w:cs="Arial"/>
          <w:b/>
          <w:bCs/>
          <w:sz w:val="24"/>
          <w:szCs w:val="24"/>
        </w:rPr>
        <w:t>2648 Básica</w:t>
      </w:r>
      <w:r w:rsidRPr="005B25A7">
        <w:rPr>
          <w:rFonts w:cs="Arial"/>
          <w:sz w:val="24"/>
          <w:szCs w:val="24"/>
        </w:rPr>
        <w:t xml:space="preserve">, sólo se cuenta con el acta de jornada electoral, en la que no se estableció que algún partido de los que participaron en la elección haya presentado escrito de incidente alguno, sólo en el apartado ‘A’ del rubro 11 se señaló como incidente que </w:t>
      </w:r>
      <w:r w:rsidRPr="005B25A7">
        <w:rPr>
          <w:rFonts w:cs="Arial"/>
          <w:i/>
          <w:iCs/>
          <w:sz w:val="24"/>
          <w:szCs w:val="24"/>
        </w:rPr>
        <w:t xml:space="preserve">“se dio una </w:t>
      </w:r>
      <w:proofErr w:type="spellStart"/>
      <w:r w:rsidRPr="005B25A7">
        <w:rPr>
          <w:rFonts w:cs="Arial"/>
          <w:i/>
          <w:iCs/>
          <w:sz w:val="24"/>
          <w:szCs w:val="24"/>
        </w:rPr>
        <w:t>voleta</w:t>
      </w:r>
      <w:proofErr w:type="spellEnd"/>
      <w:r w:rsidRPr="005B25A7">
        <w:rPr>
          <w:rFonts w:cs="Arial"/>
          <w:i/>
          <w:iCs/>
          <w:sz w:val="24"/>
          <w:szCs w:val="24"/>
        </w:rPr>
        <w:t xml:space="preserve"> (sic) de </w:t>
      </w:r>
      <w:proofErr w:type="spellStart"/>
      <w:r w:rsidRPr="005B25A7">
        <w:rPr>
          <w:rFonts w:cs="Arial"/>
          <w:i/>
          <w:iCs/>
          <w:sz w:val="24"/>
          <w:szCs w:val="24"/>
        </w:rPr>
        <w:t>mas</w:t>
      </w:r>
      <w:proofErr w:type="spellEnd"/>
      <w:r w:rsidRPr="005B25A7">
        <w:rPr>
          <w:rFonts w:cs="Arial"/>
          <w:i/>
          <w:iCs/>
          <w:sz w:val="24"/>
          <w:szCs w:val="24"/>
        </w:rPr>
        <w:t xml:space="preserve"> (sic) de lo federal y se </w:t>
      </w:r>
      <w:proofErr w:type="spellStart"/>
      <w:r w:rsidRPr="005B25A7">
        <w:rPr>
          <w:rFonts w:cs="Arial"/>
          <w:i/>
          <w:iCs/>
          <w:sz w:val="24"/>
          <w:szCs w:val="24"/>
        </w:rPr>
        <w:t>conto</w:t>
      </w:r>
      <w:proofErr w:type="spellEnd"/>
      <w:r w:rsidRPr="005B25A7">
        <w:rPr>
          <w:rFonts w:cs="Arial"/>
          <w:i/>
          <w:iCs/>
          <w:sz w:val="24"/>
          <w:szCs w:val="24"/>
        </w:rPr>
        <w:t xml:space="preserve"> (sic) como sobrante”23, </w:t>
      </w:r>
      <w:r w:rsidRPr="005B25A7">
        <w:rPr>
          <w:rFonts w:cs="Arial"/>
          <w:sz w:val="24"/>
          <w:szCs w:val="24"/>
        </w:rPr>
        <w:t>sin referirse a la supuesta compra de votos a la que se refieren los actores, además de que en la hoja de incidentes de esta casilla se reiteró la observación asentada en el acta de jornada electoral.</w:t>
      </w:r>
    </w:p>
    <w:p w14:paraId="0B5E5617" w14:textId="77777777" w:rsidR="005B25A7" w:rsidRPr="005B25A7" w:rsidRDefault="005B25A7" w:rsidP="005B25A7">
      <w:pPr>
        <w:autoSpaceDE w:val="0"/>
        <w:autoSpaceDN w:val="0"/>
        <w:adjustRightInd w:val="0"/>
        <w:rPr>
          <w:rFonts w:cs="Arial"/>
          <w:sz w:val="24"/>
          <w:szCs w:val="24"/>
        </w:rPr>
      </w:pPr>
    </w:p>
    <w:p w14:paraId="3D1975AA"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Incluso, no pasó desapercibido para el Tribunal Local que los impugnantes refirieron que los representantes del PRI ante esa mesa directiva pretendieron presentar escritos de incidentes, por la supuesta indebida actuación de la presidenta Daniela Paniagua Flores, quien, en su concepto, presionó al electorado ofreciendo mil pesos por voto a favor de la candidatura independiente de su padre y que no se los recibieron, sin embargo, ello no se acreditó y, aunque los representantes del PRI en esta casilla firmaron bajo protesta, no se tiene certeza del motivo de ello, al no haber señalado porqué causa firmaron bajo protesta, pues la finalidad de esta exigencia legal es, precisamente, que se especifique el motivo de la protesta, pues no debe quedar en la ambigüedad y con posibilidades de interpretar a conveniencia de quienes, con un interés natural, participan en la elección o bien de las autoridades administrativas o jurisdiccionales que organizan y califican ésta.</w:t>
      </w:r>
    </w:p>
    <w:p w14:paraId="14C3D546" w14:textId="77777777" w:rsidR="005B25A7" w:rsidRPr="005B25A7" w:rsidRDefault="005B25A7" w:rsidP="005B25A7">
      <w:pPr>
        <w:autoSpaceDE w:val="0"/>
        <w:autoSpaceDN w:val="0"/>
        <w:adjustRightInd w:val="0"/>
        <w:rPr>
          <w:rFonts w:cs="Arial"/>
          <w:sz w:val="24"/>
          <w:szCs w:val="24"/>
        </w:rPr>
      </w:pPr>
    </w:p>
    <w:p w14:paraId="37D9A217"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Por tanto, el Tribunal Local concluyó que, aun cuando los representantes del partido impugnante especificaron haber firmado bajo protesta, no se advierte que haya sido específicamente por los hechos que concretamente narran en la demanda, además de que existían otras posibilidades, a parte de la presentación de escritos de incidentes, a fin de haber dejado constancia de las supuestas </w:t>
      </w:r>
      <w:r w:rsidRPr="005B25A7">
        <w:rPr>
          <w:rFonts w:cs="Arial"/>
          <w:sz w:val="24"/>
          <w:szCs w:val="24"/>
        </w:rPr>
        <w:lastRenderedPageBreak/>
        <w:t>incidencias sucedidas durante la jornada electoral, pues se pudo acudir en cualquier horario en que se recibía la votación a solicitar los servicios de la oficialía electoral o de alguna notaría pública, como instancias útiles, accesibles y gratuitas con las que contaban los actores el día de la jornada comicial para hacer constar hechos y reforzar sus afirmaciones, como lo establece la normativa electoral.</w:t>
      </w:r>
    </w:p>
    <w:p w14:paraId="332C2705" w14:textId="77777777" w:rsidR="005B25A7" w:rsidRPr="005B25A7" w:rsidRDefault="005B25A7" w:rsidP="005B25A7">
      <w:pPr>
        <w:autoSpaceDE w:val="0"/>
        <w:autoSpaceDN w:val="0"/>
        <w:adjustRightInd w:val="0"/>
        <w:rPr>
          <w:rFonts w:cs="Arial"/>
          <w:sz w:val="24"/>
          <w:szCs w:val="24"/>
        </w:rPr>
      </w:pPr>
    </w:p>
    <w:p w14:paraId="487E2C6B" w14:textId="77777777" w:rsidR="00973EE1"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Por otro lado, respecto a la casilla </w:t>
      </w:r>
      <w:r w:rsidRPr="005B25A7">
        <w:rPr>
          <w:rFonts w:cs="Arial"/>
          <w:b/>
          <w:bCs/>
          <w:sz w:val="24"/>
          <w:szCs w:val="24"/>
        </w:rPr>
        <w:t>2646 Básica</w:t>
      </w:r>
      <w:r w:rsidRPr="005B25A7">
        <w:rPr>
          <w:rFonts w:cs="Arial"/>
          <w:sz w:val="24"/>
          <w:szCs w:val="24"/>
        </w:rPr>
        <w:t>, el acta de jornada electoral especifica que el PAN presentó 3 escritos de incidentes, el PRI 2, Morena 3 y el candidato independiente 3, sin embargo, para el Tribunal Local, el PRI, tenía la carga de haber aportado los acuses de recibo de los 2 escritos de incidentes referidos, al no hacerlo, incumplió con probar sus afirmaciones, frente a la incidencia informada por la secretaria ejecutiva del Instituto Local, respecto de que en la caja-paquete electoral de esta casilla, no se encontraron escritos de incidentes.</w:t>
      </w:r>
    </w:p>
    <w:p w14:paraId="4B8D510B" w14:textId="77777777" w:rsidR="006E5A41" w:rsidRDefault="006E5A41" w:rsidP="005B25A7">
      <w:pPr>
        <w:autoSpaceDE w:val="0"/>
        <w:autoSpaceDN w:val="0"/>
        <w:adjustRightInd w:val="0"/>
        <w:spacing w:line="360" w:lineRule="auto"/>
        <w:rPr>
          <w:rFonts w:cs="Arial"/>
          <w:sz w:val="24"/>
          <w:szCs w:val="24"/>
        </w:rPr>
      </w:pPr>
    </w:p>
    <w:p w14:paraId="4B5E7CCF" w14:textId="0AADCC2A"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Por otro lado, en la hoja de incidentes, sólo se hizo referencia a que los votantes no respetaron las reglas y que una persona con credencial vigente se presentó, pero no aparecía en la lista nominal, sin hacer referencia a alguna cuestión referente a la compra de votos y de ello se mostró conformidad por las 2 personas que firman dicha acta como representantes del PRI</w:t>
      </w:r>
      <w:r w:rsidRPr="005B25A7">
        <w:rPr>
          <w:rFonts w:cs="Arial"/>
          <w:i/>
          <w:iCs/>
          <w:sz w:val="24"/>
          <w:szCs w:val="24"/>
        </w:rPr>
        <w:t xml:space="preserve"> </w:t>
      </w:r>
      <w:r w:rsidRPr="005B25A7">
        <w:rPr>
          <w:rFonts w:cs="Arial"/>
          <w:sz w:val="24"/>
          <w:szCs w:val="24"/>
        </w:rPr>
        <w:t>en esa casilla, sin que hayan referido, bajo protesta, pues aunque la hoja de incidentes establece dicha opción, ésta no aparece marcada.</w:t>
      </w:r>
    </w:p>
    <w:p w14:paraId="02E6DC95" w14:textId="77777777" w:rsidR="005B25A7" w:rsidRPr="005B25A7" w:rsidRDefault="005B25A7" w:rsidP="005B25A7">
      <w:pPr>
        <w:autoSpaceDE w:val="0"/>
        <w:autoSpaceDN w:val="0"/>
        <w:adjustRightInd w:val="0"/>
        <w:rPr>
          <w:rFonts w:cs="Arial"/>
          <w:sz w:val="24"/>
          <w:szCs w:val="24"/>
        </w:rPr>
      </w:pPr>
    </w:p>
    <w:p w14:paraId="6DA8E943"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b/>
          <w:bCs/>
          <w:sz w:val="24"/>
          <w:szCs w:val="24"/>
        </w:rPr>
        <w:t xml:space="preserve">Además, el Tribunal de Guanajuato señaló que, los escritos de protesta presentados el 9 </w:t>
      </w:r>
      <w:r w:rsidRPr="009F61E5">
        <w:rPr>
          <w:rFonts w:cs="Arial"/>
          <w:sz w:val="24"/>
          <w:szCs w:val="24"/>
        </w:rPr>
        <w:t>de</w:t>
      </w:r>
      <w:r w:rsidRPr="005B25A7">
        <w:rPr>
          <w:rFonts w:cs="Arial"/>
          <w:b/>
          <w:bCs/>
          <w:sz w:val="24"/>
          <w:szCs w:val="24"/>
        </w:rPr>
        <w:t xml:space="preserve"> </w:t>
      </w:r>
      <w:r w:rsidRPr="005B25A7">
        <w:rPr>
          <w:rFonts w:cs="Arial"/>
          <w:sz w:val="24"/>
          <w:szCs w:val="24"/>
        </w:rPr>
        <w:t>junio por los impugnantes ante el Consejo Municipal, son genéricos, pues además de que no se presentaron ante la mesa directiva de casilla, no se relacionan con algún antecedente o incidente que se haya hecho notar ante ésta durante el desarrollo de la jornada electoral, además de que no fue inmediato el reclamo en cuestión, lo cual debilita su eficacia, pues tenían los medios para hacerlo notar ante la casilla, pero no lo hicieron.</w:t>
      </w:r>
    </w:p>
    <w:p w14:paraId="0409A4D5" w14:textId="77777777" w:rsidR="005B25A7" w:rsidRPr="005B25A7" w:rsidRDefault="005B25A7" w:rsidP="005B25A7">
      <w:pPr>
        <w:autoSpaceDE w:val="0"/>
        <w:autoSpaceDN w:val="0"/>
        <w:adjustRightInd w:val="0"/>
        <w:spacing w:line="360" w:lineRule="auto"/>
        <w:rPr>
          <w:rFonts w:cs="Arial"/>
          <w:sz w:val="24"/>
          <w:szCs w:val="24"/>
        </w:rPr>
      </w:pPr>
    </w:p>
    <w:p w14:paraId="010542BE"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b/>
          <w:bCs/>
          <w:sz w:val="24"/>
          <w:szCs w:val="24"/>
        </w:rPr>
        <w:t>Por otro lado, el Tribunal Local especificó que</w:t>
      </w:r>
      <w:r w:rsidRPr="005B25A7">
        <w:rPr>
          <w:rFonts w:cs="Arial"/>
          <w:sz w:val="24"/>
          <w:szCs w:val="24"/>
        </w:rPr>
        <w:t xml:space="preserve"> los 2 escritos de protesta presentados por el PRI</w:t>
      </w:r>
      <w:r w:rsidRPr="005B25A7">
        <w:rPr>
          <w:rFonts w:cs="Arial"/>
          <w:i/>
          <w:iCs/>
          <w:sz w:val="24"/>
          <w:szCs w:val="24"/>
        </w:rPr>
        <w:t xml:space="preserve"> </w:t>
      </w:r>
      <w:r w:rsidRPr="005B25A7">
        <w:rPr>
          <w:rFonts w:cs="Arial"/>
          <w:sz w:val="24"/>
          <w:szCs w:val="24"/>
        </w:rPr>
        <w:t xml:space="preserve">solo citan, de manera idéntica para ambas casillas, que hubo mal cómputo de votos y presión al electorado por integrantes de la mesa directiva de casilla, además del exceso de votos nulos, sin especificar mayores circunstancias y detalles de sus afirmaciones, por cual, se calificaron como </w:t>
      </w:r>
      <w:r w:rsidRPr="005B25A7">
        <w:rPr>
          <w:rFonts w:cs="Arial"/>
          <w:sz w:val="24"/>
          <w:szCs w:val="24"/>
        </w:rPr>
        <w:lastRenderedPageBreak/>
        <w:t>afirmaciones unilaterales y subjetivas, que no se corroboraron con otros medios de prueba para su eficacia demostrativa.</w:t>
      </w:r>
    </w:p>
    <w:p w14:paraId="41DE31D0" w14:textId="77777777" w:rsidR="005B25A7" w:rsidRPr="005B25A7" w:rsidRDefault="005B25A7" w:rsidP="005B25A7">
      <w:pPr>
        <w:autoSpaceDE w:val="0"/>
        <w:autoSpaceDN w:val="0"/>
        <w:adjustRightInd w:val="0"/>
        <w:rPr>
          <w:rFonts w:cs="Arial"/>
          <w:sz w:val="24"/>
          <w:szCs w:val="24"/>
        </w:rPr>
      </w:pPr>
    </w:p>
    <w:p w14:paraId="0429DAA6" w14:textId="2764F2EB" w:rsidR="005B25A7" w:rsidRPr="005B25A7" w:rsidRDefault="006E5A41" w:rsidP="005B25A7">
      <w:pPr>
        <w:autoSpaceDE w:val="0"/>
        <w:autoSpaceDN w:val="0"/>
        <w:adjustRightInd w:val="0"/>
        <w:spacing w:line="360" w:lineRule="auto"/>
        <w:rPr>
          <w:rFonts w:cs="Arial"/>
          <w:b/>
          <w:bCs/>
          <w:sz w:val="24"/>
          <w:szCs w:val="24"/>
        </w:rPr>
      </w:pPr>
      <w:r>
        <w:rPr>
          <w:rFonts w:cs="Arial"/>
          <w:sz w:val="24"/>
          <w:szCs w:val="24"/>
        </w:rPr>
        <w:t>Además</w:t>
      </w:r>
      <w:r w:rsidR="005B25A7" w:rsidRPr="005B25A7">
        <w:rPr>
          <w:rFonts w:cs="Arial"/>
          <w:sz w:val="24"/>
          <w:szCs w:val="24"/>
        </w:rPr>
        <w:t xml:space="preserve">, </w:t>
      </w:r>
      <w:r>
        <w:rPr>
          <w:rFonts w:cs="Arial"/>
          <w:sz w:val="24"/>
          <w:szCs w:val="24"/>
        </w:rPr>
        <w:t>con</w:t>
      </w:r>
      <w:r w:rsidR="005B25A7" w:rsidRPr="005B25A7">
        <w:rPr>
          <w:rFonts w:cs="Arial"/>
          <w:sz w:val="24"/>
          <w:szCs w:val="24"/>
        </w:rPr>
        <w:t xml:space="preserve"> relación a este tema, el Tribunal Local estableció que </w:t>
      </w:r>
      <w:r w:rsidR="005B25A7" w:rsidRPr="005B25A7">
        <w:rPr>
          <w:rFonts w:cs="Arial"/>
          <w:b/>
          <w:bCs/>
          <w:sz w:val="24"/>
          <w:szCs w:val="24"/>
        </w:rPr>
        <w:t>las pruebas sólo constituían indicios insuficientes para acreditar la presión en el electorado por compra de votos.</w:t>
      </w:r>
    </w:p>
    <w:p w14:paraId="54B5C854" w14:textId="77777777" w:rsidR="005B25A7" w:rsidRPr="005B25A7" w:rsidRDefault="005B25A7" w:rsidP="005B25A7">
      <w:pPr>
        <w:autoSpaceDE w:val="0"/>
        <w:autoSpaceDN w:val="0"/>
        <w:adjustRightInd w:val="0"/>
        <w:rPr>
          <w:rFonts w:cs="Arial"/>
          <w:b/>
          <w:bCs/>
          <w:sz w:val="24"/>
          <w:szCs w:val="24"/>
        </w:rPr>
      </w:pPr>
    </w:p>
    <w:p w14:paraId="5CD316EE"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En efecto, el Tribunal de Guanajuato concluyó que los elementos de prueba analizados, </w:t>
      </w:r>
      <w:r w:rsidRPr="005B25A7">
        <w:rPr>
          <w:rFonts w:cs="Arial"/>
          <w:b/>
          <w:bCs/>
          <w:sz w:val="24"/>
          <w:szCs w:val="24"/>
        </w:rPr>
        <w:t>por sí solos ni en su conjunto</w:t>
      </w:r>
      <w:r w:rsidRPr="005B25A7">
        <w:rPr>
          <w:rFonts w:cs="Arial"/>
          <w:sz w:val="24"/>
          <w:szCs w:val="24"/>
        </w:rPr>
        <w:t xml:space="preserve">, generan la convicción suficiente para tener por acreditado que </w:t>
      </w:r>
      <w:proofErr w:type="spellStart"/>
      <w:r w:rsidRPr="005B25A7">
        <w:rPr>
          <w:rFonts w:cs="Arial"/>
          <w:b/>
          <w:bCs/>
          <w:sz w:val="24"/>
          <w:szCs w:val="24"/>
        </w:rPr>
        <w:t>Lia</w:t>
      </w:r>
      <w:proofErr w:type="spellEnd"/>
      <w:r w:rsidRPr="005B25A7">
        <w:rPr>
          <w:rFonts w:cs="Arial"/>
          <w:b/>
          <w:bCs/>
          <w:sz w:val="24"/>
          <w:szCs w:val="24"/>
        </w:rPr>
        <w:t xml:space="preserve"> Echeverría Cardoso </w:t>
      </w:r>
      <w:r w:rsidRPr="005B25A7">
        <w:rPr>
          <w:rFonts w:cs="Arial"/>
          <w:sz w:val="24"/>
          <w:szCs w:val="24"/>
        </w:rPr>
        <w:t xml:space="preserve">y </w:t>
      </w:r>
      <w:r w:rsidRPr="005B25A7">
        <w:rPr>
          <w:rFonts w:cs="Arial"/>
          <w:b/>
          <w:bCs/>
          <w:sz w:val="24"/>
          <w:szCs w:val="24"/>
        </w:rPr>
        <w:t>Daniela Paniagua Flores</w:t>
      </w:r>
      <w:r w:rsidRPr="005B25A7">
        <w:rPr>
          <w:rFonts w:cs="Arial"/>
          <w:sz w:val="24"/>
          <w:szCs w:val="24"/>
        </w:rPr>
        <w:t xml:space="preserve">, en sus respectivas casillas en las que formaron parte de la mesa directiva, hayan ejercido violencia en el electorado a través de la oferta y/o compra de votos en favor de la candidatura independiente ganadora. </w:t>
      </w:r>
    </w:p>
    <w:p w14:paraId="29238F30" w14:textId="77777777" w:rsidR="005B25A7" w:rsidRPr="005B25A7" w:rsidRDefault="005B25A7" w:rsidP="005B25A7">
      <w:pPr>
        <w:autoSpaceDE w:val="0"/>
        <w:autoSpaceDN w:val="0"/>
        <w:adjustRightInd w:val="0"/>
        <w:rPr>
          <w:rFonts w:cs="Arial"/>
          <w:sz w:val="24"/>
          <w:szCs w:val="24"/>
        </w:rPr>
      </w:pPr>
    </w:p>
    <w:p w14:paraId="5438FF66"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 xml:space="preserve">Ello, derivado de que </w:t>
      </w:r>
      <w:r w:rsidRPr="005B25A7">
        <w:rPr>
          <w:rFonts w:cs="Arial"/>
          <w:b/>
          <w:bCs/>
          <w:sz w:val="24"/>
          <w:szCs w:val="24"/>
        </w:rPr>
        <w:t xml:space="preserve">ninguno </w:t>
      </w:r>
      <w:r w:rsidRPr="005B25A7">
        <w:rPr>
          <w:rFonts w:cs="Arial"/>
          <w:sz w:val="24"/>
          <w:szCs w:val="24"/>
        </w:rPr>
        <w:t xml:space="preserve">de los medios de prueba analizados -separadamente-, alcanzó convicción plena, sino </w:t>
      </w:r>
      <w:r w:rsidRPr="005B25A7">
        <w:rPr>
          <w:rFonts w:cs="Arial"/>
          <w:i/>
          <w:iCs/>
          <w:sz w:val="24"/>
          <w:szCs w:val="24"/>
        </w:rPr>
        <w:t xml:space="preserve">indicios leves </w:t>
      </w:r>
      <w:r w:rsidRPr="005B25A7">
        <w:rPr>
          <w:rFonts w:cs="Arial"/>
          <w:sz w:val="24"/>
          <w:szCs w:val="24"/>
        </w:rPr>
        <w:t>sobre hechos periféricos a la materia central de la controversia.</w:t>
      </w:r>
    </w:p>
    <w:p w14:paraId="29AAD987" w14:textId="77777777" w:rsidR="005B25A7" w:rsidRPr="005B25A7" w:rsidRDefault="005B25A7" w:rsidP="005B25A7">
      <w:pPr>
        <w:autoSpaceDE w:val="0"/>
        <w:autoSpaceDN w:val="0"/>
        <w:adjustRightInd w:val="0"/>
        <w:rPr>
          <w:rFonts w:cs="Arial"/>
          <w:sz w:val="24"/>
          <w:szCs w:val="24"/>
        </w:rPr>
      </w:pPr>
    </w:p>
    <w:p w14:paraId="1A67D1FC" w14:textId="51508231" w:rsidR="005B25A7" w:rsidRPr="005B25A7" w:rsidRDefault="005B25A7" w:rsidP="005B25A7">
      <w:pPr>
        <w:autoSpaceDE w:val="0"/>
        <w:autoSpaceDN w:val="0"/>
        <w:adjustRightInd w:val="0"/>
        <w:spacing w:line="360" w:lineRule="auto"/>
        <w:rPr>
          <w:rFonts w:cs="Arial"/>
          <w:sz w:val="24"/>
          <w:szCs w:val="24"/>
        </w:rPr>
      </w:pPr>
      <w:r w:rsidRPr="005B25A7">
        <w:rPr>
          <w:rFonts w:cs="Arial"/>
          <w:b/>
          <w:bCs/>
          <w:sz w:val="24"/>
          <w:szCs w:val="24"/>
        </w:rPr>
        <w:t>En suma, para el Tribunal Local</w:t>
      </w:r>
      <w:r w:rsidR="00F57A5F">
        <w:rPr>
          <w:rFonts w:cs="Arial"/>
          <w:b/>
          <w:bCs/>
          <w:sz w:val="24"/>
          <w:szCs w:val="24"/>
        </w:rPr>
        <w:t>,</w:t>
      </w:r>
      <w:r w:rsidRPr="005B25A7">
        <w:rPr>
          <w:rFonts w:cs="Arial"/>
          <w:sz w:val="24"/>
          <w:szCs w:val="24"/>
        </w:rPr>
        <w:t xml:space="preserve"> las alegaciones y las pruebas aportadas por los impugnantes son insuficientes para tener certeza plena que, efectivamente, se desplegó y materializó la conducta denunciada por los actores -</w:t>
      </w:r>
      <w:r w:rsidRPr="005B25A7">
        <w:rPr>
          <w:rFonts w:cs="Arial"/>
          <w:i/>
          <w:iCs/>
          <w:sz w:val="24"/>
          <w:szCs w:val="24"/>
        </w:rPr>
        <w:t>compra de votos-</w:t>
      </w:r>
      <w:r w:rsidRPr="005B25A7">
        <w:rPr>
          <w:rFonts w:cs="Arial"/>
          <w:sz w:val="24"/>
          <w:szCs w:val="24"/>
        </w:rPr>
        <w:t xml:space="preserve"> pues, sólo se tuvo por acreditado algunas afirmaciones subjetivas de personas que dicen haber padecido tal presión para la compra de sus votos, así como las afirmaciones del PRI, de que se dio tal anomalía, sin que aportara algún medio de prueba adicional a fin de acreditar su dicho.</w:t>
      </w:r>
    </w:p>
    <w:p w14:paraId="1BEF5E08" w14:textId="77777777" w:rsidR="005B25A7" w:rsidRPr="005B25A7" w:rsidRDefault="005B25A7" w:rsidP="005B25A7">
      <w:pPr>
        <w:autoSpaceDE w:val="0"/>
        <w:autoSpaceDN w:val="0"/>
        <w:adjustRightInd w:val="0"/>
        <w:rPr>
          <w:rFonts w:cs="Arial"/>
          <w:sz w:val="24"/>
          <w:szCs w:val="24"/>
        </w:rPr>
      </w:pPr>
    </w:p>
    <w:p w14:paraId="48F71633" w14:textId="77777777" w:rsidR="005B25A7" w:rsidRPr="005B25A7" w:rsidRDefault="005B25A7" w:rsidP="005B25A7">
      <w:pPr>
        <w:autoSpaceDE w:val="0"/>
        <w:autoSpaceDN w:val="0"/>
        <w:adjustRightInd w:val="0"/>
        <w:spacing w:line="360" w:lineRule="auto"/>
        <w:rPr>
          <w:rFonts w:cs="Arial"/>
          <w:sz w:val="24"/>
          <w:szCs w:val="24"/>
        </w:rPr>
      </w:pPr>
      <w:r w:rsidRPr="006E5A41">
        <w:rPr>
          <w:rFonts w:cs="Arial"/>
          <w:b/>
          <w:bCs/>
          <w:sz w:val="24"/>
          <w:szCs w:val="24"/>
        </w:rPr>
        <w:t>En cuarto lugar,</w:t>
      </w:r>
      <w:r w:rsidRPr="005B25A7">
        <w:rPr>
          <w:rFonts w:cs="Arial"/>
          <w:b/>
          <w:bCs/>
          <w:sz w:val="24"/>
          <w:szCs w:val="24"/>
        </w:rPr>
        <w:t xml:space="preserve"> </w:t>
      </w:r>
      <w:r w:rsidRPr="005B25A7">
        <w:rPr>
          <w:rFonts w:cs="Arial"/>
          <w:sz w:val="24"/>
          <w:szCs w:val="24"/>
        </w:rPr>
        <w:t xml:space="preserve">tampoco tuvo por </w:t>
      </w:r>
      <w:r w:rsidRPr="005B25A7">
        <w:rPr>
          <w:rFonts w:cs="Arial"/>
          <w:b/>
          <w:bCs/>
          <w:sz w:val="24"/>
          <w:szCs w:val="24"/>
        </w:rPr>
        <w:t xml:space="preserve">acreditada la alegada presión en el electorado por propaganda electoral dentro de la casilla 2646 Básica ni que se hubiese suspendido sin causa justificada la recepción de la votación, </w:t>
      </w:r>
      <w:r w:rsidRPr="005B25A7">
        <w:rPr>
          <w:rFonts w:cs="Arial"/>
          <w:sz w:val="24"/>
          <w:szCs w:val="24"/>
        </w:rPr>
        <w:t>derivado, de que, en concepto de los impugnantes, después de las 12 horas, se presentó en la casilla una persona que vestía playera que a la altura del pecho portaba la imagen de un caballo y el nombre de “LUPE”, lo cual se identifica con el candidato independiente ganador y se le permitió entrar y votar, pero se interrumpió la votación entre las 12:17 y las 12:50 horas.</w:t>
      </w:r>
    </w:p>
    <w:p w14:paraId="4A1B6C55" w14:textId="77777777" w:rsidR="005B25A7" w:rsidRPr="005B25A7" w:rsidRDefault="005B25A7" w:rsidP="005B25A7">
      <w:pPr>
        <w:autoSpaceDE w:val="0"/>
        <w:autoSpaceDN w:val="0"/>
        <w:adjustRightInd w:val="0"/>
        <w:rPr>
          <w:rFonts w:cs="Arial"/>
          <w:sz w:val="24"/>
          <w:szCs w:val="24"/>
        </w:rPr>
      </w:pPr>
    </w:p>
    <w:p w14:paraId="1917CF80" w14:textId="77777777" w:rsidR="005B25A7" w:rsidRPr="005B25A7" w:rsidRDefault="005B25A7" w:rsidP="005B25A7">
      <w:pPr>
        <w:autoSpaceDE w:val="0"/>
        <w:autoSpaceDN w:val="0"/>
        <w:adjustRightInd w:val="0"/>
        <w:spacing w:line="360" w:lineRule="auto"/>
        <w:rPr>
          <w:rFonts w:cs="Arial"/>
          <w:sz w:val="24"/>
          <w:szCs w:val="24"/>
        </w:rPr>
      </w:pPr>
      <w:r w:rsidRPr="005B25A7">
        <w:rPr>
          <w:rFonts w:cs="Arial"/>
          <w:sz w:val="24"/>
          <w:szCs w:val="24"/>
        </w:rPr>
        <w:t>Ello, porque no se acreditó que ese hecho haya ocurrido, pues los impugnantes no lo acreditaron ni se hizo constar en las hojas de incidencias.</w:t>
      </w:r>
    </w:p>
    <w:p w14:paraId="41801414" w14:textId="77777777" w:rsidR="005B25A7" w:rsidRPr="005B25A7" w:rsidRDefault="005B25A7" w:rsidP="005B25A7">
      <w:pPr>
        <w:autoSpaceDE w:val="0"/>
        <w:autoSpaceDN w:val="0"/>
        <w:adjustRightInd w:val="0"/>
        <w:rPr>
          <w:rFonts w:cs="Arial"/>
          <w:sz w:val="24"/>
          <w:szCs w:val="24"/>
        </w:rPr>
      </w:pPr>
    </w:p>
    <w:p w14:paraId="1B36DC6A" w14:textId="5D87C489" w:rsidR="00983635" w:rsidRPr="008624A6" w:rsidRDefault="005B25A7" w:rsidP="005B25A7">
      <w:pPr>
        <w:autoSpaceDE w:val="0"/>
        <w:autoSpaceDN w:val="0"/>
        <w:adjustRightInd w:val="0"/>
        <w:spacing w:line="360" w:lineRule="auto"/>
        <w:rPr>
          <w:rFonts w:cs="Arial"/>
          <w:sz w:val="24"/>
          <w:szCs w:val="24"/>
        </w:rPr>
      </w:pPr>
      <w:r w:rsidRPr="005B25A7">
        <w:rPr>
          <w:rFonts w:cs="Arial"/>
          <w:b/>
          <w:bCs/>
          <w:sz w:val="24"/>
          <w:szCs w:val="24"/>
        </w:rPr>
        <w:lastRenderedPageBreak/>
        <w:t xml:space="preserve">Por otro lado, respecto a la apertura tardía de la casilla, se determinó que está justificada, con independencia de que, ciertamente, </w:t>
      </w:r>
      <w:r w:rsidRPr="005B25A7">
        <w:rPr>
          <w:rFonts w:cs="Arial"/>
          <w:sz w:val="24"/>
          <w:szCs w:val="24"/>
        </w:rPr>
        <w:t>la recepción de votación se comenzó hasta las 8:46 horas y no a las 8:00 como ordena la ley, pues, finalmente, no existen pruebas de que se restringió el horario de recepción de votación en perjuicio del electorado ni se afectó el derecho de votar al electorado, sino que el retraso en la instalación de la casilla en cuestión se debió a situaciones ordinarias propias de la instalación  e inicio de la votación durante la jornada electoral.</w:t>
      </w:r>
    </w:p>
    <w:p w14:paraId="569AD832" w14:textId="77777777" w:rsidR="00786D12" w:rsidRDefault="00786D12" w:rsidP="00786D12">
      <w:pPr>
        <w:autoSpaceDE w:val="0"/>
        <w:autoSpaceDN w:val="0"/>
        <w:adjustRightInd w:val="0"/>
        <w:rPr>
          <w:rFonts w:cs="Arial"/>
          <w:b/>
          <w:bCs/>
          <w:sz w:val="24"/>
          <w:szCs w:val="24"/>
        </w:rPr>
      </w:pPr>
    </w:p>
    <w:p w14:paraId="205D5940" w14:textId="0464CA9C" w:rsidR="00842243" w:rsidRPr="00983635" w:rsidRDefault="008624A6" w:rsidP="00842243">
      <w:pPr>
        <w:spacing w:line="360" w:lineRule="auto"/>
        <w:rPr>
          <w:rFonts w:cs="Arial"/>
          <w:sz w:val="24"/>
          <w:szCs w:val="24"/>
        </w:rPr>
      </w:pPr>
      <w:r>
        <w:rPr>
          <w:rFonts w:cs="Arial"/>
          <w:b/>
          <w:sz w:val="24"/>
          <w:szCs w:val="24"/>
        </w:rPr>
        <w:t>Frente a ello,</w:t>
      </w:r>
      <w:r w:rsidR="00842243" w:rsidRPr="00983635">
        <w:rPr>
          <w:rFonts w:cs="Arial"/>
          <w:b/>
          <w:bCs/>
          <w:sz w:val="24"/>
          <w:szCs w:val="24"/>
        </w:rPr>
        <w:t xml:space="preserve"> los impugnantes</w:t>
      </w:r>
      <w:r w:rsidR="00594B20">
        <w:rPr>
          <w:rFonts w:cs="Arial"/>
          <w:b/>
          <w:bCs/>
          <w:sz w:val="24"/>
          <w:szCs w:val="24"/>
        </w:rPr>
        <w:t xml:space="preserve">, ante esta Sala Monterrey </w:t>
      </w:r>
      <w:r w:rsidR="00594B20">
        <w:rPr>
          <w:rFonts w:cs="Arial"/>
          <w:sz w:val="24"/>
          <w:szCs w:val="24"/>
        </w:rPr>
        <w:t xml:space="preserve">centran sus planteamientos en </w:t>
      </w:r>
      <w:r w:rsidR="00842243" w:rsidRPr="00983635">
        <w:rPr>
          <w:rFonts w:cs="Arial"/>
          <w:sz w:val="24"/>
          <w:szCs w:val="24"/>
        </w:rPr>
        <w:t xml:space="preserve">el supuesto </w:t>
      </w:r>
      <w:r w:rsidR="00842243" w:rsidRPr="00983635">
        <w:rPr>
          <w:rFonts w:eastAsia="Arial" w:cs="Arial"/>
          <w:bCs/>
          <w:sz w:val="24"/>
          <w:szCs w:val="24"/>
        </w:rPr>
        <w:t xml:space="preserve">análisis deficiente del Tribunal Local respecto </w:t>
      </w:r>
      <w:r w:rsidR="00842243">
        <w:rPr>
          <w:rFonts w:eastAsia="Arial" w:cs="Arial"/>
          <w:bCs/>
          <w:sz w:val="24"/>
          <w:szCs w:val="24"/>
        </w:rPr>
        <w:t>a la</w:t>
      </w:r>
      <w:r w:rsidR="00842243" w:rsidRPr="00983635">
        <w:rPr>
          <w:rFonts w:cs="Arial"/>
          <w:sz w:val="24"/>
          <w:szCs w:val="24"/>
        </w:rPr>
        <w:t xml:space="preserve"> valoración de las pruebas, lo cual, en su concepto le llevó a concluir que no se acreditaron causas de presión o violencia hechas valer ante dicha instancia local a fin de anular la votación en las casillas 2646 y 2648, pues hizo una valoración aislada y no en conjunto, respecto de la presión al electorado que afirman ocurrió en dichas casillas.</w:t>
      </w:r>
    </w:p>
    <w:p w14:paraId="3835B41B" w14:textId="77777777" w:rsidR="00842243" w:rsidRPr="00983635" w:rsidRDefault="00842243" w:rsidP="00842243">
      <w:pPr>
        <w:rPr>
          <w:rFonts w:cs="Arial"/>
          <w:sz w:val="24"/>
          <w:szCs w:val="24"/>
        </w:rPr>
      </w:pPr>
    </w:p>
    <w:p w14:paraId="7F4B5110" w14:textId="77777777" w:rsidR="00842243" w:rsidRPr="00983635" w:rsidRDefault="00842243" w:rsidP="00842243">
      <w:pPr>
        <w:spacing w:line="360" w:lineRule="auto"/>
        <w:rPr>
          <w:rFonts w:cs="Arial"/>
          <w:sz w:val="24"/>
          <w:szCs w:val="24"/>
        </w:rPr>
      </w:pPr>
      <w:r w:rsidRPr="00983635">
        <w:rPr>
          <w:rFonts w:cs="Arial"/>
          <w:sz w:val="24"/>
          <w:szCs w:val="24"/>
        </w:rPr>
        <w:t>En su concepto, es incorrecto que el Tribunal Local tuviera por acreditado que las hijas de la candidata a síndica y del candidato</w:t>
      </w:r>
      <w:r w:rsidRPr="00983635">
        <w:rPr>
          <w:rFonts w:cs="Arial"/>
          <w:kern w:val="32"/>
          <w:sz w:val="24"/>
          <w:szCs w:val="24"/>
          <w:lang w:val="es-ES_tradnl"/>
        </w:rPr>
        <w:t xml:space="preserve"> independiente que finalmente triunfó en la elección del Ayuntamiento de Santiago Maravatío, Guanajuato, </w:t>
      </w:r>
      <w:r w:rsidRPr="00983635">
        <w:rPr>
          <w:rFonts w:cs="Arial"/>
          <w:sz w:val="24"/>
          <w:szCs w:val="24"/>
        </w:rPr>
        <w:t>fungieron como funcionariado de casillas, pero, finalmente,</w:t>
      </w:r>
      <w:r w:rsidRPr="00983635">
        <w:rPr>
          <w:rFonts w:cs="Arial"/>
          <w:kern w:val="32"/>
          <w:sz w:val="24"/>
          <w:szCs w:val="24"/>
          <w:lang w:val="es-ES_tradnl"/>
        </w:rPr>
        <w:t xml:space="preserve"> no tuvo por acreditado que hayan ejercido presión en el electorado, ni que llevaron a cabo la </w:t>
      </w:r>
      <w:r w:rsidRPr="00983635">
        <w:rPr>
          <w:rFonts w:cs="Arial"/>
          <w:sz w:val="24"/>
          <w:szCs w:val="24"/>
        </w:rPr>
        <w:t>compra de votos denunciada, ya que, a su modo de ver, en el caso concreto, sí se vio vulnerada la libertad en el ejercicio de la votación, derivado de la existencia de presión al electorado de parte del funcionariado de mayor jerarquía en la mesa de la casilla, por el parentesco que tenían con los candidatos de la fuerza política que resultó ganadora.</w:t>
      </w:r>
    </w:p>
    <w:p w14:paraId="0771CA2D" w14:textId="77777777" w:rsidR="00842243" w:rsidRPr="00983635" w:rsidRDefault="00842243" w:rsidP="00842243">
      <w:pPr>
        <w:rPr>
          <w:rFonts w:cs="Arial"/>
          <w:sz w:val="24"/>
          <w:szCs w:val="24"/>
        </w:rPr>
      </w:pPr>
    </w:p>
    <w:p w14:paraId="3365E176" w14:textId="77777777" w:rsidR="00842243" w:rsidRPr="00983635" w:rsidRDefault="00842243" w:rsidP="00842243">
      <w:pPr>
        <w:spacing w:line="360" w:lineRule="auto"/>
        <w:rPr>
          <w:rFonts w:cs="Arial"/>
          <w:sz w:val="24"/>
          <w:szCs w:val="24"/>
        </w:rPr>
      </w:pPr>
      <w:r w:rsidRPr="00983635">
        <w:rPr>
          <w:rFonts w:cs="Arial"/>
          <w:sz w:val="24"/>
          <w:szCs w:val="24"/>
        </w:rPr>
        <w:t xml:space="preserve">En su concepto, el Tribunal de Guanajuato reconoció que en el caso quedó plenamente acreditado el parentesco entre las candidaturas independientes y el referido funcionariado de casilla, así como la participación de estas últimas. </w:t>
      </w:r>
    </w:p>
    <w:p w14:paraId="6DA6ECA4" w14:textId="77777777" w:rsidR="00842243" w:rsidRPr="00983635" w:rsidRDefault="00842243" w:rsidP="00842243">
      <w:pPr>
        <w:spacing w:line="360" w:lineRule="auto"/>
        <w:rPr>
          <w:rFonts w:cs="Arial"/>
          <w:sz w:val="24"/>
          <w:szCs w:val="24"/>
        </w:rPr>
      </w:pPr>
      <w:r w:rsidRPr="00983635">
        <w:rPr>
          <w:rFonts w:cs="Arial"/>
          <w:sz w:val="24"/>
          <w:szCs w:val="24"/>
        </w:rPr>
        <w:t>En tanto que la presión al electorado, la intimidación y la compra de voto</w:t>
      </w:r>
      <w:r>
        <w:rPr>
          <w:rFonts w:cs="Arial"/>
          <w:sz w:val="24"/>
          <w:szCs w:val="24"/>
        </w:rPr>
        <w:t>s</w:t>
      </w:r>
      <w:r w:rsidRPr="00983635">
        <w:rPr>
          <w:rFonts w:cs="Arial"/>
          <w:sz w:val="24"/>
          <w:szCs w:val="24"/>
        </w:rPr>
        <w:t xml:space="preserve"> al ser todas actividades irregulares, su acreditación necesariamente debía </w:t>
      </w:r>
      <w:r>
        <w:rPr>
          <w:rFonts w:cs="Arial"/>
          <w:sz w:val="24"/>
          <w:szCs w:val="24"/>
        </w:rPr>
        <w:t>ser</w:t>
      </w:r>
      <w:r w:rsidRPr="00983635">
        <w:rPr>
          <w:rFonts w:cs="Arial"/>
          <w:sz w:val="24"/>
          <w:szCs w:val="24"/>
        </w:rPr>
        <w:t xml:space="preserve"> a partir de pruebas indirectas, mismas que tendrían que haberse estudiadas en su conjunto e interrelación entre ellas a fin de que se perfeccionaran unas tras otras.</w:t>
      </w:r>
    </w:p>
    <w:p w14:paraId="37D13BA0" w14:textId="77777777" w:rsidR="00842243" w:rsidRPr="00983635" w:rsidRDefault="00842243" w:rsidP="00842243">
      <w:pPr>
        <w:rPr>
          <w:rFonts w:cs="Arial"/>
          <w:sz w:val="24"/>
          <w:szCs w:val="24"/>
        </w:rPr>
      </w:pPr>
    </w:p>
    <w:p w14:paraId="70E94044" w14:textId="77777777" w:rsidR="00842243" w:rsidRPr="00983635" w:rsidRDefault="00842243" w:rsidP="00842243">
      <w:pPr>
        <w:spacing w:line="360" w:lineRule="auto"/>
        <w:rPr>
          <w:rFonts w:cs="Arial"/>
          <w:sz w:val="24"/>
          <w:szCs w:val="24"/>
        </w:rPr>
      </w:pPr>
      <w:r w:rsidRPr="00983635">
        <w:rPr>
          <w:rFonts w:cs="Arial"/>
          <w:sz w:val="24"/>
          <w:szCs w:val="24"/>
        </w:rPr>
        <w:t xml:space="preserve">Lo cual no realizó el Tribunal Local, sino que hizo una inadecuada valoración de las pruebas que obran en el expediente, lo que originó que no se hayan </w:t>
      </w:r>
      <w:r w:rsidRPr="00983635">
        <w:rPr>
          <w:rFonts w:cs="Arial"/>
          <w:sz w:val="24"/>
          <w:szCs w:val="24"/>
        </w:rPr>
        <w:lastRenderedPageBreak/>
        <w:t>acreditado las causales de nulidad consistentes de presión o violencia sobre el electorado.</w:t>
      </w:r>
    </w:p>
    <w:p w14:paraId="3F53540F" w14:textId="77777777" w:rsidR="00842243" w:rsidRPr="00983635" w:rsidRDefault="00842243" w:rsidP="00842243">
      <w:pPr>
        <w:rPr>
          <w:rFonts w:cs="Arial"/>
          <w:sz w:val="24"/>
          <w:szCs w:val="24"/>
        </w:rPr>
      </w:pPr>
    </w:p>
    <w:p w14:paraId="7ACC97E4" w14:textId="77777777" w:rsidR="00842243" w:rsidRPr="00983635" w:rsidRDefault="00842243" w:rsidP="00842243">
      <w:pPr>
        <w:spacing w:line="360" w:lineRule="auto"/>
        <w:rPr>
          <w:rFonts w:cs="Arial"/>
          <w:sz w:val="24"/>
          <w:szCs w:val="24"/>
        </w:rPr>
      </w:pPr>
      <w:r w:rsidRPr="00983635">
        <w:rPr>
          <w:rFonts w:cs="Arial"/>
          <w:sz w:val="24"/>
          <w:szCs w:val="24"/>
        </w:rPr>
        <w:t>Además, refieren que el Tribunal Local no valoró las circunstancias especiales y sociales en las que se celebró la elección municipal, pues el municipio cuenta con 13 casillas y una votación aproximada de 5,000 votos, lo que permite que socialmente que todas las personas y electores se conozcan en forma personal, especialmente si tienen el cargo de presidenta o secretaria de éstas y tienen un nexo familiar o de amistad con alguno de los candidatos, pues ello puede inhibir la libertad de votar.</w:t>
      </w:r>
    </w:p>
    <w:p w14:paraId="15EBFADE" w14:textId="77777777" w:rsidR="00842243" w:rsidRPr="00983635" w:rsidRDefault="00842243" w:rsidP="00842243">
      <w:pPr>
        <w:rPr>
          <w:rFonts w:cs="Arial"/>
          <w:sz w:val="24"/>
          <w:szCs w:val="24"/>
        </w:rPr>
      </w:pPr>
    </w:p>
    <w:p w14:paraId="1903E600" w14:textId="77777777" w:rsidR="00842243" w:rsidRPr="00983635" w:rsidRDefault="00842243" w:rsidP="00842243">
      <w:pPr>
        <w:spacing w:line="360" w:lineRule="auto"/>
        <w:rPr>
          <w:rFonts w:cs="Arial"/>
          <w:sz w:val="24"/>
          <w:szCs w:val="24"/>
        </w:rPr>
      </w:pPr>
      <w:r w:rsidRPr="00983635">
        <w:rPr>
          <w:rFonts w:cs="Arial"/>
          <w:sz w:val="24"/>
          <w:szCs w:val="24"/>
        </w:rPr>
        <w:t>En efecto, ante esta instancia constitucional, los impugnantes centran su inconformidad en señalar que, si el Tribunal Local hubiera relacionado los hechos y las pruebas, concluiría que se acreditaba la presión en los electores en la casilla 2648 y, presumir los mismos, en la casilla 2646</w:t>
      </w:r>
      <w:r>
        <w:rPr>
          <w:rFonts w:cs="Arial"/>
          <w:sz w:val="24"/>
          <w:szCs w:val="24"/>
        </w:rPr>
        <w:t>.</w:t>
      </w:r>
    </w:p>
    <w:p w14:paraId="1BDA4A33" w14:textId="77777777" w:rsidR="00842243" w:rsidRPr="006E5A41" w:rsidRDefault="00842243" w:rsidP="005B25A7">
      <w:pPr>
        <w:autoSpaceDE w:val="0"/>
        <w:autoSpaceDN w:val="0"/>
        <w:adjustRightInd w:val="0"/>
        <w:spacing w:line="360" w:lineRule="auto"/>
        <w:rPr>
          <w:rFonts w:cs="Arial"/>
          <w:b/>
          <w:bCs/>
          <w:sz w:val="24"/>
          <w:szCs w:val="24"/>
        </w:rPr>
      </w:pPr>
    </w:p>
    <w:p w14:paraId="4CFC07CE" w14:textId="70651F2D" w:rsidR="00592308" w:rsidRDefault="00592308" w:rsidP="006E5A41">
      <w:pPr>
        <w:rPr>
          <w:rFonts w:cs="Arial"/>
          <w:b/>
          <w:sz w:val="24"/>
          <w:szCs w:val="24"/>
        </w:rPr>
      </w:pPr>
      <w:r w:rsidRPr="00592308">
        <w:rPr>
          <w:rFonts w:cs="Arial"/>
          <w:b/>
          <w:sz w:val="24"/>
          <w:szCs w:val="24"/>
        </w:rPr>
        <w:t>3. Valoración</w:t>
      </w:r>
    </w:p>
    <w:p w14:paraId="6715380A" w14:textId="77777777" w:rsidR="006E5A41" w:rsidRPr="006E5A41" w:rsidRDefault="006E5A41" w:rsidP="006E5A41">
      <w:pPr>
        <w:rPr>
          <w:rFonts w:cs="Arial"/>
          <w:b/>
          <w:sz w:val="24"/>
          <w:szCs w:val="24"/>
        </w:rPr>
      </w:pPr>
    </w:p>
    <w:p w14:paraId="50FE9F71" w14:textId="6E41E455" w:rsidR="00592308" w:rsidRPr="00592308" w:rsidRDefault="00592308" w:rsidP="009119E5">
      <w:pPr>
        <w:spacing w:line="360" w:lineRule="auto"/>
        <w:rPr>
          <w:rFonts w:cs="Arial"/>
          <w:sz w:val="24"/>
          <w:szCs w:val="24"/>
        </w:rPr>
      </w:pPr>
      <w:r w:rsidRPr="00592308">
        <w:rPr>
          <w:rFonts w:cs="Arial"/>
          <w:b/>
          <w:sz w:val="24"/>
          <w:szCs w:val="24"/>
        </w:rPr>
        <w:t xml:space="preserve">3.1. </w:t>
      </w:r>
      <w:r w:rsidRPr="00592308">
        <w:rPr>
          <w:rFonts w:cs="Arial"/>
          <w:sz w:val="24"/>
          <w:szCs w:val="24"/>
        </w:rPr>
        <w:t xml:space="preserve">Como se anticipó, </w:t>
      </w:r>
      <w:r w:rsidRPr="00592308">
        <w:rPr>
          <w:rFonts w:cs="Arial"/>
          <w:b/>
          <w:bCs/>
          <w:sz w:val="24"/>
          <w:szCs w:val="24"/>
        </w:rPr>
        <w:t>esta Sala Monterrey</w:t>
      </w:r>
      <w:r w:rsidRPr="00592308">
        <w:rPr>
          <w:rFonts w:cs="Arial"/>
          <w:sz w:val="24"/>
          <w:szCs w:val="24"/>
        </w:rPr>
        <w:t xml:space="preserve"> considera que </w:t>
      </w:r>
      <w:r w:rsidR="009119E5">
        <w:rPr>
          <w:rFonts w:cs="Arial"/>
          <w:sz w:val="24"/>
          <w:szCs w:val="24"/>
        </w:rPr>
        <w:t xml:space="preserve">fue correcto lo determinado por </w:t>
      </w:r>
      <w:r w:rsidRPr="00592308">
        <w:rPr>
          <w:rFonts w:cs="Arial"/>
          <w:sz w:val="24"/>
          <w:szCs w:val="24"/>
        </w:rPr>
        <w:t xml:space="preserve">el Tribunal Local respecto a que en el expediente no existen elementos suficientes para determinar que los indicios analizados, por sí solos ni en su conjunto, generen la convicción suficiente para tener por acreditado que </w:t>
      </w:r>
      <w:proofErr w:type="spellStart"/>
      <w:r w:rsidRPr="00592308">
        <w:rPr>
          <w:rFonts w:cs="Arial"/>
          <w:sz w:val="24"/>
          <w:szCs w:val="24"/>
        </w:rPr>
        <w:t>Lia</w:t>
      </w:r>
      <w:proofErr w:type="spellEnd"/>
      <w:r w:rsidRPr="00592308">
        <w:rPr>
          <w:rFonts w:cs="Arial"/>
          <w:sz w:val="24"/>
          <w:szCs w:val="24"/>
        </w:rPr>
        <w:t xml:space="preserve"> Echeverría Cardoso y Daniela Paniagua Flores, en sus respectivas casillas en las que formaron parte de la mesa directiva, hayan ejercido violencia en el electorado a través de la oferta y/o compra de votos en favor de la candidatura independiente ganadora.</w:t>
      </w:r>
    </w:p>
    <w:p w14:paraId="533799E7" w14:textId="77777777" w:rsidR="00592308" w:rsidRPr="00592308" w:rsidRDefault="00592308" w:rsidP="00592308">
      <w:pPr>
        <w:rPr>
          <w:rFonts w:cs="Arial"/>
          <w:sz w:val="24"/>
          <w:szCs w:val="24"/>
        </w:rPr>
      </w:pPr>
    </w:p>
    <w:p w14:paraId="17180352"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Ello, porque, precisamente en la instancia local se vincularon todos los indicios que aportó cada prueba analizada, sin embargo, resultaron suficientes para tener certeza plena de que se desplegó y materializó la conducta denunciada por los actores -compra de votos-</w:t>
      </w:r>
      <w:r w:rsidRPr="00592308">
        <w:rPr>
          <w:rFonts w:cs="Arial"/>
          <w:i/>
          <w:iCs/>
          <w:sz w:val="24"/>
          <w:szCs w:val="24"/>
        </w:rPr>
        <w:t xml:space="preserve"> </w:t>
      </w:r>
      <w:r w:rsidRPr="00592308">
        <w:rPr>
          <w:rFonts w:cs="Arial"/>
          <w:sz w:val="24"/>
          <w:szCs w:val="24"/>
        </w:rPr>
        <w:t>porque, como se indicó, ni con el testimonio dado las personas que dijeron haber padecido tal presión para la compra de sus votos, ni con las afirmaciones hechas al respecto por los demandantes se logró acreditar que, efectivamente ese hecho se dio en los términos narrados por los testigos, pues para que ello sucediera debió acreditarse que, como lo sostuvo el Tribunal local, cada indicio lograra la acreditación plena de un hecho y tenerlo como una verdad conocida para que cada suceso acreditado, condujera a la verdad de otro hecho desconocido, lo cual no sucedió.</w:t>
      </w:r>
    </w:p>
    <w:p w14:paraId="0F441072" w14:textId="77777777" w:rsidR="00592308" w:rsidRPr="00592308" w:rsidRDefault="00592308" w:rsidP="00592308">
      <w:pPr>
        <w:autoSpaceDE w:val="0"/>
        <w:autoSpaceDN w:val="0"/>
        <w:adjustRightInd w:val="0"/>
        <w:rPr>
          <w:rFonts w:cs="Arial"/>
          <w:sz w:val="24"/>
          <w:szCs w:val="24"/>
        </w:rPr>
      </w:pPr>
    </w:p>
    <w:p w14:paraId="4137ACF9" w14:textId="762B0D2B"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lastRenderedPageBreak/>
        <w:t xml:space="preserve">Además, como lo señaló el Tribunal Local, la convicción plena de los hechos no se daba con la simple suma de indicios, pues el valor de la prueba indiciaria no depende de su cantidad, sino de calidad, su validez, eficacia y enlace lógico entre ellos para que pueda conducir a una conclusión válida, lo que en el caso no ocurre, incumpliéndose con las exigencias de la jurisprudencia de rubro: </w:t>
      </w:r>
      <w:r w:rsidRPr="009119E5">
        <w:rPr>
          <w:rFonts w:cs="Arial"/>
          <w:sz w:val="22"/>
          <w:szCs w:val="22"/>
        </w:rPr>
        <w:t>“</w:t>
      </w:r>
      <w:r w:rsidRPr="009119E5">
        <w:rPr>
          <w:rFonts w:cs="Arial"/>
          <w:b/>
          <w:bCs/>
          <w:sz w:val="22"/>
          <w:szCs w:val="22"/>
        </w:rPr>
        <w:t>PRUEBA INDICIARIA. NATURALEZA Y OPERATIVIDAD</w:t>
      </w:r>
      <w:r w:rsidR="009119E5">
        <w:rPr>
          <w:rFonts w:cs="Arial"/>
          <w:b/>
          <w:bCs/>
          <w:sz w:val="22"/>
          <w:szCs w:val="22"/>
        </w:rPr>
        <w:t>”</w:t>
      </w:r>
      <w:r w:rsidRPr="009119E5">
        <w:rPr>
          <w:rFonts w:cs="Arial"/>
          <w:sz w:val="22"/>
          <w:szCs w:val="22"/>
        </w:rPr>
        <w:t>.</w:t>
      </w:r>
    </w:p>
    <w:p w14:paraId="0FF391D8" w14:textId="77777777" w:rsidR="00592308" w:rsidRPr="00592308" w:rsidRDefault="00592308" w:rsidP="00592308">
      <w:pPr>
        <w:rPr>
          <w:rFonts w:cs="Arial"/>
          <w:sz w:val="24"/>
          <w:szCs w:val="24"/>
        </w:rPr>
      </w:pPr>
    </w:p>
    <w:p w14:paraId="0E2EC697" w14:textId="77777777" w:rsidR="00592308" w:rsidRPr="00592308" w:rsidRDefault="00592308" w:rsidP="00592308">
      <w:pPr>
        <w:spacing w:line="360" w:lineRule="auto"/>
        <w:rPr>
          <w:rFonts w:cs="Arial"/>
          <w:sz w:val="24"/>
          <w:szCs w:val="24"/>
        </w:rPr>
      </w:pPr>
      <w:r w:rsidRPr="00592308">
        <w:rPr>
          <w:rFonts w:cs="Arial"/>
          <w:sz w:val="24"/>
          <w:szCs w:val="24"/>
        </w:rPr>
        <w:t xml:space="preserve">En suma, como lo refirió el Tribunal Local y esta Sala Comparte, en el caso concreto no se cuenta con prueba directa que demuestre, de manera plena, el hecho de presión en el electorado a través de la compra de votos, atribuido a </w:t>
      </w:r>
      <w:proofErr w:type="spellStart"/>
      <w:r w:rsidRPr="00592308">
        <w:rPr>
          <w:rFonts w:cs="Arial"/>
          <w:b/>
          <w:bCs/>
          <w:sz w:val="24"/>
          <w:szCs w:val="24"/>
        </w:rPr>
        <w:t>Lia</w:t>
      </w:r>
      <w:proofErr w:type="spellEnd"/>
      <w:r w:rsidRPr="00592308">
        <w:rPr>
          <w:rFonts w:cs="Arial"/>
          <w:b/>
          <w:bCs/>
          <w:sz w:val="24"/>
          <w:szCs w:val="24"/>
        </w:rPr>
        <w:t xml:space="preserve"> Echeverría Cardoso</w:t>
      </w:r>
      <w:r w:rsidRPr="00592308">
        <w:rPr>
          <w:rFonts w:cs="Arial"/>
          <w:sz w:val="24"/>
          <w:szCs w:val="24"/>
        </w:rPr>
        <w:t xml:space="preserve">, </w:t>
      </w:r>
      <w:r w:rsidRPr="00592308">
        <w:rPr>
          <w:rFonts w:cs="Arial"/>
          <w:b/>
          <w:bCs/>
          <w:sz w:val="24"/>
          <w:szCs w:val="24"/>
        </w:rPr>
        <w:t xml:space="preserve">Daniela Paniagua Flores </w:t>
      </w:r>
      <w:r w:rsidRPr="00592308">
        <w:rPr>
          <w:rFonts w:cs="Arial"/>
          <w:sz w:val="24"/>
          <w:szCs w:val="24"/>
        </w:rPr>
        <w:t>e incluso el propio candidato José Guadalupe Paniagua Cardoso, por lo que sería admisible la posibilidad de acreditarlo a través de pruebas indirectas.</w:t>
      </w:r>
    </w:p>
    <w:p w14:paraId="33854E65" w14:textId="77777777" w:rsidR="00592308" w:rsidRPr="00592308" w:rsidRDefault="00592308" w:rsidP="00592308">
      <w:pPr>
        <w:spacing w:line="360" w:lineRule="auto"/>
        <w:rPr>
          <w:rFonts w:cs="Arial"/>
          <w:sz w:val="24"/>
          <w:szCs w:val="24"/>
        </w:rPr>
      </w:pPr>
    </w:p>
    <w:p w14:paraId="1C1D53BB" w14:textId="77777777" w:rsidR="00592308" w:rsidRPr="00592308" w:rsidRDefault="00592308" w:rsidP="00592308">
      <w:pPr>
        <w:autoSpaceDE w:val="0"/>
        <w:autoSpaceDN w:val="0"/>
        <w:adjustRightInd w:val="0"/>
        <w:spacing w:line="360" w:lineRule="auto"/>
        <w:rPr>
          <w:rFonts w:cs="Arial"/>
          <w:b/>
          <w:bCs/>
          <w:sz w:val="24"/>
          <w:szCs w:val="24"/>
        </w:rPr>
      </w:pPr>
      <w:r w:rsidRPr="00592308">
        <w:rPr>
          <w:rFonts w:cs="Arial"/>
          <w:b/>
          <w:bCs/>
          <w:sz w:val="24"/>
          <w:szCs w:val="24"/>
        </w:rPr>
        <w:t xml:space="preserve">Ello, con independencia de que se tuvo </w:t>
      </w:r>
      <w:r w:rsidRPr="00592308">
        <w:rPr>
          <w:rFonts w:cs="Arial"/>
          <w:sz w:val="24"/>
          <w:szCs w:val="24"/>
        </w:rPr>
        <w:t xml:space="preserve">por acreditado, a través de prueba plena (actas del registro civil) el parentesco de las funcionarias de casilla cuestionadas con quienes ocuparon candidaturas independientes, y que aquellas, en efecto, se desempeñaron integrando mesa directiva en las casillas </w:t>
      </w:r>
      <w:r w:rsidRPr="00592308">
        <w:rPr>
          <w:rFonts w:cs="Arial"/>
          <w:b/>
          <w:bCs/>
          <w:sz w:val="24"/>
          <w:szCs w:val="24"/>
        </w:rPr>
        <w:t xml:space="preserve">2646 Básica </w:t>
      </w:r>
      <w:r w:rsidRPr="00592308">
        <w:rPr>
          <w:rFonts w:cs="Arial"/>
          <w:sz w:val="24"/>
          <w:szCs w:val="24"/>
        </w:rPr>
        <w:t xml:space="preserve">y </w:t>
      </w:r>
      <w:r w:rsidRPr="00592308">
        <w:rPr>
          <w:rFonts w:cs="Arial"/>
          <w:b/>
          <w:bCs/>
          <w:sz w:val="24"/>
          <w:szCs w:val="24"/>
        </w:rPr>
        <w:t>2648 Básica.</w:t>
      </w:r>
    </w:p>
    <w:p w14:paraId="2C21FB03" w14:textId="77777777" w:rsidR="00592308" w:rsidRPr="00592308" w:rsidRDefault="00592308" w:rsidP="00592308">
      <w:pPr>
        <w:autoSpaceDE w:val="0"/>
        <w:autoSpaceDN w:val="0"/>
        <w:adjustRightInd w:val="0"/>
        <w:rPr>
          <w:rFonts w:cs="Arial"/>
          <w:b/>
          <w:bCs/>
          <w:sz w:val="24"/>
          <w:szCs w:val="24"/>
        </w:rPr>
      </w:pPr>
    </w:p>
    <w:p w14:paraId="2EA75FE8"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Aunado a que también se realizó el estudio del acta notarial que contiene la información testimonial rendida por diversas personas, pero su valor sólo fue de indicio, pues lo único que se demostró con dicha prueba es la comparecencia de los testigos ante el notario público y que éstas hicieron las manifestaciones que desearon, sin que al fedatario le constaran los hechos por ellas mencionados y menos aún que éstos sean verídicos.</w:t>
      </w:r>
    </w:p>
    <w:p w14:paraId="66171B80" w14:textId="77777777" w:rsidR="00592308" w:rsidRPr="00592308" w:rsidRDefault="00592308" w:rsidP="00592308">
      <w:pPr>
        <w:autoSpaceDE w:val="0"/>
        <w:autoSpaceDN w:val="0"/>
        <w:adjustRightInd w:val="0"/>
        <w:rPr>
          <w:rFonts w:cs="Arial"/>
          <w:sz w:val="24"/>
          <w:szCs w:val="24"/>
        </w:rPr>
      </w:pPr>
    </w:p>
    <w:p w14:paraId="1F86DDA3"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Es decir, como lo señaló el Tribunal Local, la acreditación plena que se deriva del documento público es únicamente de que el día 9 de junio (3 días después de la jornada electoral) las personas en mención acudieron al municipio de Celaya y concretamente a la notaría pública de referencia en donde solicitaron la intervención del personal que ahí se desempeña, para que dejaran constancia de sus narrativas.</w:t>
      </w:r>
    </w:p>
    <w:p w14:paraId="13F16B6B" w14:textId="77777777" w:rsidR="00592308" w:rsidRPr="00592308" w:rsidRDefault="00592308" w:rsidP="00592308">
      <w:pPr>
        <w:autoSpaceDE w:val="0"/>
        <w:autoSpaceDN w:val="0"/>
        <w:adjustRightInd w:val="0"/>
        <w:rPr>
          <w:rFonts w:cs="Arial"/>
          <w:sz w:val="24"/>
          <w:szCs w:val="24"/>
        </w:rPr>
      </w:pPr>
    </w:p>
    <w:p w14:paraId="2FB29A00" w14:textId="519DC43B"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De ahí que no la prueba, por sí misma, no significara que lo narrado por ellas se deba tener como cierto y derivado de la plenitud probatoria de un documento público, en términos de la jurisprudencia</w:t>
      </w:r>
      <w:r w:rsidRPr="00592308">
        <w:rPr>
          <w:rFonts w:cs="Arial"/>
          <w:b/>
          <w:bCs/>
          <w:sz w:val="24"/>
          <w:szCs w:val="24"/>
        </w:rPr>
        <w:t xml:space="preserve"> </w:t>
      </w:r>
      <w:r w:rsidRPr="00592308">
        <w:rPr>
          <w:rFonts w:cs="Arial"/>
          <w:sz w:val="24"/>
          <w:szCs w:val="24"/>
        </w:rPr>
        <w:t xml:space="preserve">de rubro </w:t>
      </w:r>
      <w:r w:rsidRPr="009119E5">
        <w:rPr>
          <w:rFonts w:cs="Arial"/>
          <w:b/>
          <w:bCs/>
          <w:sz w:val="22"/>
          <w:szCs w:val="22"/>
        </w:rPr>
        <w:t>PRUEBA TESTIMONIAL. EN MATERIA ELECTORAL SÓLO PUEDE APORTAR INDICIOS</w:t>
      </w:r>
      <w:r w:rsidRPr="00592308">
        <w:rPr>
          <w:rFonts w:cs="Arial"/>
          <w:sz w:val="24"/>
          <w:szCs w:val="24"/>
        </w:rPr>
        <w:t>.</w:t>
      </w:r>
    </w:p>
    <w:p w14:paraId="71CAB954" w14:textId="77777777" w:rsidR="00592308" w:rsidRPr="00592308" w:rsidRDefault="00592308" w:rsidP="00592308">
      <w:pPr>
        <w:autoSpaceDE w:val="0"/>
        <w:autoSpaceDN w:val="0"/>
        <w:adjustRightInd w:val="0"/>
        <w:rPr>
          <w:rFonts w:cs="Arial"/>
          <w:sz w:val="24"/>
          <w:szCs w:val="24"/>
        </w:rPr>
      </w:pPr>
    </w:p>
    <w:p w14:paraId="0934C8B9"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En conclusión, esta Sala considera correcto que el Tribunal Local sólo tuviera por acreditado el indicio derivado de los testigos referidos, los cuales, como ya se refirió, no alcanzan valor probatorio pleno, pues no allegaron otras pruebas a fin de constatar que lo referido por ellas es lo que realmente ocurrió.</w:t>
      </w:r>
    </w:p>
    <w:p w14:paraId="490528C3" w14:textId="77777777" w:rsidR="00592308" w:rsidRPr="00592308" w:rsidRDefault="00592308" w:rsidP="00592308">
      <w:pPr>
        <w:autoSpaceDE w:val="0"/>
        <w:autoSpaceDN w:val="0"/>
        <w:adjustRightInd w:val="0"/>
        <w:rPr>
          <w:rFonts w:cs="Arial"/>
          <w:sz w:val="24"/>
          <w:szCs w:val="24"/>
        </w:rPr>
      </w:pPr>
    </w:p>
    <w:p w14:paraId="02F0A545" w14:textId="77777777" w:rsidR="00592308" w:rsidRDefault="00592308" w:rsidP="00592308">
      <w:pPr>
        <w:autoSpaceDE w:val="0"/>
        <w:autoSpaceDN w:val="0"/>
        <w:adjustRightInd w:val="0"/>
        <w:spacing w:line="360" w:lineRule="auto"/>
        <w:rPr>
          <w:rFonts w:cs="Arial"/>
          <w:sz w:val="24"/>
          <w:szCs w:val="24"/>
        </w:rPr>
      </w:pPr>
      <w:r w:rsidRPr="00592308">
        <w:rPr>
          <w:rFonts w:cs="Arial"/>
          <w:b/>
          <w:bCs/>
          <w:sz w:val="24"/>
          <w:szCs w:val="24"/>
        </w:rPr>
        <w:t xml:space="preserve">Tampoco </w:t>
      </w:r>
      <w:r w:rsidRPr="00592308">
        <w:rPr>
          <w:rFonts w:cs="Arial"/>
          <w:sz w:val="24"/>
          <w:szCs w:val="24"/>
        </w:rPr>
        <w:t>tuvo</w:t>
      </w:r>
      <w:r w:rsidRPr="00592308">
        <w:rPr>
          <w:rFonts w:cs="Arial"/>
          <w:b/>
          <w:bCs/>
          <w:sz w:val="24"/>
          <w:szCs w:val="24"/>
        </w:rPr>
        <w:t xml:space="preserve"> el suficiente valor probatorio </w:t>
      </w:r>
      <w:r w:rsidRPr="00592308">
        <w:rPr>
          <w:rFonts w:cs="Arial"/>
          <w:sz w:val="24"/>
          <w:szCs w:val="24"/>
        </w:rPr>
        <w:t>la manifestación de los demandantes en cuanto a que las funcionarias de casilla cuestionadas se manifestaron públicamente en redes sociales en favor de las candidaturas independientes, pues, esta circunstancia tampoco se tuvo por acreditada, derivado de que sólo se aportó la imagen de las supuestas publicaciones, a lo cual sólo se le dio valor de prueba indiciaria.</w:t>
      </w:r>
    </w:p>
    <w:p w14:paraId="427ACC20" w14:textId="77777777" w:rsidR="009B45A8" w:rsidRDefault="009B45A8" w:rsidP="00592308">
      <w:pPr>
        <w:autoSpaceDE w:val="0"/>
        <w:autoSpaceDN w:val="0"/>
        <w:adjustRightInd w:val="0"/>
        <w:spacing w:line="360" w:lineRule="auto"/>
        <w:rPr>
          <w:rFonts w:cs="Arial"/>
          <w:sz w:val="24"/>
          <w:szCs w:val="24"/>
        </w:rPr>
      </w:pPr>
    </w:p>
    <w:p w14:paraId="6F90515B" w14:textId="7A64AA92"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 xml:space="preserve">Lo mismo ocurrió con la boleta localizada en la casilla </w:t>
      </w:r>
      <w:r w:rsidRPr="00592308">
        <w:rPr>
          <w:rFonts w:cs="Arial"/>
          <w:b/>
          <w:bCs/>
          <w:sz w:val="24"/>
          <w:szCs w:val="24"/>
        </w:rPr>
        <w:t xml:space="preserve">2648 Básica </w:t>
      </w:r>
      <w:r w:rsidRPr="00592308">
        <w:rPr>
          <w:rFonts w:cs="Arial"/>
          <w:sz w:val="24"/>
          <w:szCs w:val="24"/>
        </w:rPr>
        <w:t>con la leyenda “</w:t>
      </w:r>
      <w:r w:rsidRPr="00592308">
        <w:rPr>
          <w:rFonts w:cs="Arial"/>
          <w:b/>
          <w:bCs/>
          <w:i/>
          <w:iCs/>
          <w:sz w:val="24"/>
          <w:szCs w:val="24"/>
        </w:rPr>
        <w:t>Lupe Paniagua me dio 10000 por mi voto</w:t>
      </w:r>
      <w:r w:rsidRPr="00592308">
        <w:rPr>
          <w:rFonts w:cs="Arial"/>
          <w:sz w:val="24"/>
          <w:szCs w:val="24"/>
        </w:rPr>
        <w:t>” lo cual pretendían los impugnantes que el Tribunal Local lo tomara como “muestra” de que la compra de votos ocurrió y no solo en este caso, sino de forma sistemática en el electorado y con efectos determinantes para el resultado de la elección, sin embargo, como se indicó, debido a las características que presentó dicho documento, no condujo por sí mismo a tener por acreditado lo que en ella se expresa, con independencia de que, ciertamente se constató la existencia de la boleta, sin embargo, la leyenda transcrita, no conduce necesariamente a tener por cierto que el candidato independiente a la presidencia del ayuntamiento</w:t>
      </w:r>
      <w:r w:rsidRPr="00592308">
        <w:rPr>
          <w:rFonts w:cs="Arial"/>
          <w:i/>
          <w:iCs/>
          <w:sz w:val="24"/>
          <w:szCs w:val="24"/>
        </w:rPr>
        <w:t xml:space="preserve"> </w:t>
      </w:r>
      <w:r w:rsidRPr="00592308">
        <w:rPr>
          <w:rFonts w:cs="Arial"/>
          <w:sz w:val="24"/>
          <w:szCs w:val="24"/>
        </w:rPr>
        <w:t>haya pagado 10 mil pesos por ese supuesto voto que, como también ya se dejó asentado, no tuvo tal calidad pues no se hizo constar que se hubiese marcado esa opción política y, adicionado a la leyenda referida, provocó que se declarara como voto nulo.</w:t>
      </w:r>
    </w:p>
    <w:p w14:paraId="0E8E1177" w14:textId="77777777" w:rsidR="00592308" w:rsidRPr="00592308" w:rsidRDefault="00592308" w:rsidP="00592308">
      <w:pPr>
        <w:autoSpaceDE w:val="0"/>
        <w:autoSpaceDN w:val="0"/>
        <w:adjustRightInd w:val="0"/>
        <w:rPr>
          <w:rFonts w:cs="Arial"/>
          <w:sz w:val="24"/>
          <w:szCs w:val="24"/>
        </w:rPr>
      </w:pPr>
    </w:p>
    <w:p w14:paraId="7B40AA04"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Lo anterior, como lo señaló el Tribunal Local, no permitió concluir que, la expresión de una persona votante, relativa a que recibió un pago por su voto (que realmente no emitió) queda de igual forma como una mera probabilidad</w:t>
      </w:r>
    </w:p>
    <w:p w14:paraId="7AC74699"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de que tal hecho haya ocurrido.</w:t>
      </w:r>
    </w:p>
    <w:p w14:paraId="49EC5231" w14:textId="77777777" w:rsidR="00592308" w:rsidRPr="00592308" w:rsidRDefault="00592308" w:rsidP="00592308">
      <w:pPr>
        <w:autoSpaceDE w:val="0"/>
        <w:autoSpaceDN w:val="0"/>
        <w:adjustRightInd w:val="0"/>
        <w:rPr>
          <w:rFonts w:cs="Arial"/>
          <w:b/>
          <w:bCs/>
          <w:sz w:val="24"/>
          <w:szCs w:val="24"/>
        </w:rPr>
      </w:pPr>
    </w:p>
    <w:p w14:paraId="0A1A1053" w14:textId="77777777" w:rsidR="00592308" w:rsidRPr="00592308" w:rsidRDefault="00592308" w:rsidP="00592308">
      <w:pPr>
        <w:autoSpaceDE w:val="0"/>
        <w:autoSpaceDN w:val="0"/>
        <w:adjustRightInd w:val="0"/>
        <w:spacing w:line="360" w:lineRule="auto"/>
        <w:rPr>
          <w:rFonts w:cs="Arial"/>
          <w:sz w:val="24"/>
          <w:szCs w:val="24"/>
        </w:rPr>
      </w:pPr>
      <w:r w:rsidRPr="009B45A8">
        <w:rPr>
          <w:rFonts w:cs="Arial"/>
          <w:sz w:val="24"/>
          <w:szCs w:val="24"/>
        </w:rPr>
        <w:t>Además</w:t>
      </w:r>
      <w:r w:rsidRPr="00592308">
        <w:rPr>
          <w:rFonts w:cs="Arial"/>
          <w:b/>
          <w:bCs/>
          <w:sz w:val="24"/>
          <w:szCs w:val="24"/>
        </w:rPr>
        <w:t xml:space="preserve">, </w:t>
      </w:r>
      <w:r w:rsidRPr="00592308">
        <w:rPr>
          <w:rFonts w:cs="Arial"/>
          <w:sz w:val="24"/>
          <w:szCs w:val="24"/>
        </w:rPr>
        <w:t>los escritos de incidentes y de protesta que fueron presentados por el PRI</w:t>
      </w:r>
      <w:r w:rsidRPr="00592308">
        <w:rPr>
          <w:rFonts w:cs="Arial"/>
          <w:i/>
          <w:iCs/>
          <w:sz w:val="24"/>
          <w:szCs w:val="24"/>
        </w:rPr>
        <w:t xml:space="preserve"> </w:t>
      </w:r>
      <w:r w:rsidRPr="00592308">
        <w:rPr>
          <w:rFonts w:cs="Arial"/>
          <w:sz w:val="24"/>
          <w:szCs w:val="24"/>
        </w:rPr>
        <w:t>ante las autoridades administrativas electorales, y que de alguna forma sugieren al supuesto hecho de presión en el electorado, también, como ya se mencionó, dicha manifestaciones no se tuvieron por acreditadas plenamente, al no haberse aportaron otros elementos de prueba de los que ya han quedado analizados.</w:t>
      </w:r>
    </w:p>
    <w:p w14:paraId="24F0F08F" w14:textId="77777777" w:rsidR="00592308" w:rsidRPr="00592308" w:rsidRDefault="00592308" w:rsidP="00592308">
      <w:pPr>
        <w:autoSpaceDE w:val="0"/>
        <w:autoSpaceDN w:val="0"/>
        <w:adjustRightInd w:val="0"/>
        <w:rPr>
          <w:rFonts w:cs="Arial"/>
          <w:sz w:val="24"/>
          <w:szCs w:val="24"/>
        </w:rPr>
      </w:pPr>
    </w:p>
    <w:p w14:paraId="4A495E76"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 xml:space="preserve">En suma, aun cuando el Tribunal Local consideró como pruebas indiciarias a fin de establecer si con ellas se acreditaba la pretensión de los demandantes de acreditar la supuesta presión en el electorado en las casillas impugnadas, consistentes en: </w:t>
      </w:r>
      <w:r w:rsidRPr="00592308">
        <w:rPr>
          <w:rFonts w:cs="Arial"/>
          <w:b/>
          <w:bCs/>
          <w:sz w:val="24"/>
          <w:szCs w:val="24"/>
        </w:rPr>
        <w:t>a.</w:t>
      </w:r>
      <w:r w:rsidRPr="00592308">
        <w:rPr>
          <w:rFonts w:cs="Arial"/>
          <w:sz w:val="24"/>
          <w:szCs w:val="24"/>
        </w:rPr>
        <w:t xml:space="preserve"> la relación de parentesco de las funcionarias de casilla cuestionadas con quienes ocuparon candidaturas independientes ganadoras. </w:t>
      </w:r>
      <w:r w:rsidRPr="00592308">
        <w:rPr>
          <w:rFonts w:cs="Arial"/>
          <w:b/>
          <w:bCs/>
          <w:sz w:val="24"/>
          <w:szCs w:val="24"/>
        </w:rPr>
        <w:t>b.</w:t>
      </w:r>
      <w:r w:rsidRPr="00592308">
        <w:rPr>
          <w:rFonts w:cs="Arial"/>
          <w:sz w:val="24"/>
          <w:szCs w:val="24"/>
        </w:rPr>
        <w:t xml:space="preserve"> El testimonio de quienes comparecieron ante notario público. </w:t>
      </w:r>
      <w:r w:rsidRPr="00592308">
        <w:rPr>
          <w:rFonts w:cs="Arial"/>
          <w:b/>
          <w:bCs/>
          <w:sz w:val="24"/>
          <w:szCs w:val="24"/>
        </w:rPr>
        <w:t>c.</w:t>
      </w:r>
      <w:r w:rsidRPr="00592308">
        <w:rPr>
          <w:rFonts w:cs="Arial"/>
          <w:sz w:val="24"/>
          <w:szCs w:val="24"/>
        </w:rPr>
        <w:t xml:space="preserve"> La boleta de la casilla </w:t>
      </w:r>
      <w:r w:rsidRPr="00592308">
        <w:rPr>
          <w:rFonts w:cs="Arial"/>
          <w:b/>
          <w:bCs/>
          <w:sz w:val="24"/>
          <w:szCs w:val="24"/>
        </w:rPr>
        <w:t xml:space="preserve">2648 Básica </w:t>
      </w:r>
      <w:r w:rsidRPr="00592308">
        <w:rPr>
          <w:rFonts w:cs="Arial"/>
          <w:sz w:val="24"/>
          <w:szCs w:val="24"/>
        </w:rPr>
        <w:t>con la leyenda en la que el electro expresó haber recibido pago por voto.</w:t>
      </w:r>
    </w:p>
    <w:p w14:paraId="7BB9BDC3" w14:textId="77777777" w:rsidR="00592308" w:rsidRPr="00592308" w:rsidRDefault="00592308" w:rsidP="00592308">
      <w:pPr>
        <w:autoSpaceDE w:val="0"/>
        <w:autoSpaceDN w:val="0"/>
        <w:adjustRightInd w:val="0"/>
        <w:rPr>
          <w:rFonts w:cs="Arial"/>
          <w:sz w:val="24"/>
          <w:szCs w:val="24"/>
        </w:rPr>
      </w:pPr>
    </w:p>
    <w:p w14:paraId="1FB1ED6F"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Finalmente, sólo constituyeron indicios que no se respaldaron en otros elementos probatorios objetivos que las confirmaran.</w:t>
      </w:r>
    </w:p>
    <w:p w14:paraId="07EE7E17" w14:textId="77777777" w:rsidR="00592308" w:rsidRPr="00592308" w:rsidRDefault="00592308" w:rsidP="00592308">
      <w:pPr>
        <w:autoSpaceDE w:val="0"/>
        <w:autoSpaceDN w:val="0"/>
        <w:adjustRightInd w:val="0"/>
        <w:rPr>
          <w:rFonts w:cs="Arial"/>
          <w:sz w:val="24"/>
          <w:szCs w:val="24"/>
        </w:rPr>
      </w:pPr>
    </w:p>
    <w:p w14:paraId="6367E5C3"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 xml:space="preserve">Aunado a que tampoco se acreditó la supuesta asistencia de una persona a la casilla </w:t>
      </w:r>
      <w:r w:rsidRPr="00592308">
        <w:rPr>
          <w:rFonts w:cs="Arial"/>
          <w:b/>
          <w:bCs/>
          <w:sz w:val="24"/>
          <w:szCs w:val="24"/>
        </w:rPr>
        <w:t xml:space="preserve">2648 Básica </w:t>
      </w:r>
      <w:r w:rsidRPr="00592308">
        <w:rPr>
          <w:rFonts w:cs="Arial"/>
          <w:sz w:val="24"/>
          <w:szCs w:val="24"/>
        </w:rPr>
        <w:t xml:space="preserve">para emitir su voto en determinado sentido a cambio de algún pago, ya que ni siquiera se identificó, ni se demostró que haya recibido dinero del candidato independiente, máxime que su manifestación en la urna no contenía muestra de sufragio a favor del candidato del que dijo, había recibido pago para ello. </w:t>
      </w:r>
    </w:p>
    <w:p w14:paraId="23E64687" w14:textId="77777777" w:rsidR="00592308" w:rsidRPr="00592308" w:rsidRDefault="00592308" w:rsidP="00592308">
      <w:pPr>
        <w:autoSpaceDE w:val="0"/>
        <w:autoSpaceDN w:val="0"/>
        <w:adjustRightInd w:val="0"/>
        <w:rPr>
          <w:rFonts w:cs="Arial"/>
          <w:sz w:val="24"/>
          <w:szCs w:val="24"/>
        </w:rPr>
      </w:pPr>
    </w:p>
    <w:p w14:paraId="542C76F8"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En suma, el Tribunal Local, al no tener certeza sobre las irregularidades concretamente alegadas por los impugnantes, concluyó que, en el caso, no se configuraba la prueba indiciaria</w:t>
      </w:r>
      <w:r w:rsidRPr="00592308">
        <w:rPr>
          <w:rFonts w:cs="Arial"/>
          <w:b/>
          <w:bCs/>
          <w:sz w:val="24"/>
          <w:szCs w:val="24"/>
        </w:rPr>
        <w:t xml:space="preserve"> </w:t>
      </w:r>
      <w:r w:rsidRPr="00592308">
        <w:rPr>
          <w:rFonts w:cs="Arial"/>
          <w:sz w:val="24"/>
          <w:szCs w:val="24"/>
        </w:rPr>
        <w:t>alegada por los actores a fin de tener por acreditados los hechos denunciados, en concreto, la supuesta de compra de votos que alegaron, pues sus afirmaciones, finalmente, no se tuvieron por demostradas, a fin de ser consideradas como una verdad conocida</w:t>
      </w:r>
      <w:r w:rsidRPr="00592308">
        <w:rPr>
          <w:rStyle w:val="Refdenotaalpie"/>
          <w:rFonts w:cs="Arial"/>
          <w:sz w:val="24"/>
          <w:szCs w:val="24"/>
        </w:rPr>
        <w:footnoteReference w:id="16"/>
      </w:r>
      <w:r w:rsidRPr="00592308">
        <w:rPr>
          <w:rFonts w:cs="Arial"/>
          <w:sz w:val="24"/>
          <w:szCs w:val="24"/>
        </w:rPr>
        <w:t>.</w:t>
      </w:r>
    </w:p>
    <w:p w14:paraId="48DCDE56" w14:textId="77777777" w:rsidR="00592308" w:rsidRPr="00592308" w:rsidRDefault="00592308" w:rsidP="00592308">
      <w:pPr>
        <w:autoSpaceDE w:val="0"/>
        <w:autoSpaceDN w:val="0"/>
        <w:adjustRightInd w:val="0"/>
        <w:rPr>
          <w:rFonts w:cs="Arial"/>
          <w:sz w:val="24"/>
          <w:szCs w:val="24"/>
        </w:rPr>
      </w:pPr>
    </w:p>
    <w:p w14:paraId="5C4A65B4" w14:textId="77777777" w:rsidR="00592308" w:rsidRPr="00592308" w:rsidRDefault="00592308" w:rsidP="00592308">
      <w:pPr>
        <w:autoSpaceDE w:val="0"/>
        <w:autoSpaceDN w:val="0"/>
        <w:adjustRightInd w:val="0"/>
        <w:spacing w:line="360" w:lineRule="auto"/>
        <w:rPr>
          <w:rFonts w:cs="Arial"/>
          <w:sz w:val="24"/>
          <w:szCs w:val="24"/>
        </w:rPr>
      </w:pPr>
      <w:r w:rsidRPr="00592308">
        <w:rPr>
          <w:rFonts w:cs="Arial"/>
          <w:sz w:val="24"/>
          <w:szCs w:val="24"/>
        </w:rPr>
        <w:t xml:space="preserve">De ahí que, como lo señaló el Tribunal y que esta Sala comparte, al haber resultado insuficientes las pruebas acopiadas en el expediente para demostrar la causal de nulidad hecha valer por los impugnantes para decretar la nulidad de votación recibida en las casillas </w:t>
      </w:r>
      <w:r w:rsidRPr="00592308">
        <w:rPr>
          <w:rFonts w:cs="Arial"/>
          <w:b/>
          <w:bCs/>
          <w:sz w:val="24"/>
          <w:szCs w:val="24"/>
        </w:rPr>
        <w:t xml:space="preserve">2646 Básica </w:t>
      </w:r>
      <w:r w:rsidRPr="00592308">
        <w:rPr>
          <w:rFonts w:cs="Arial"/>
          <w:sz w:val="24"/>
          <w:szCs w:val="24"/>
        </w:rPr>
        <w:t xml:space="preserve">y </w:t>
      </w:r>
      <w:r w:rsidRPr="00592308">
        <w:rPr>
          <w:rFonts w:cs="Arial"/>
          <w:b/>
          <w:bCs/>
          <w:sz w:val="24"/>
          <w:szCs w:val="24"/>
        </w:rPr>
        <w:t>2648 Básica</w:t>
      </w:r>
      <w:r w:rsidRPr="00592308">
        <w:rPr>
          <w:rFonts w:cs="Arial"/>
          <w:sz w:val="24"/>
          <w:szCs w:val="24"/>
        </w:rPr>
        <w:t xml:space="preserve">, es que se mantuvo su validez, ante lo </w:t>
      </w:r>
      <w:r w:rsidRPr="00592308">
        <w:rPr>
          <w:rFonts w:cs="Arial"/>
          <w:b/>
          <w:bCs/>
          <w:sz w:val="24"/>
          <w:szCs w:val="24"/>
        </w:rPr>
        <w:t xml:space="preserve">infundado </w:t>
      </w:r>
      <w:r w:rsidRPr="00592308">
        <w:rPr>
          <w:rFonts w:cs="Arial"/>
          <w:sz w:val="24"/>
          <w:szCs w:val="24"/>
        </w:rPr>
        <w:t>de los agravios expuestos ante la instancia local, por todo lo que ha quedado señalado.</w:t>
      </w:r>
    </w:p>
    <w:p w14:paraId="2D2C89C7" w14:textId="77777777" w:rsidR="00592308" w:rsidRPr="00592308" w:rsidRDefault="00592308" w:rsidP="00592308">
      <w:pPr>
        <w:rPr>
          <w:rFonts w:cs="Arial"/>
          <w:sz w:val="24"/>
          <w:szCs w:val="24"/>
        </w:rPr>
      </w:pPr>
    </w:p>
    <w:p w14:paraId="0B426D71" w14:textId="584E2F65" w:rsidR="00592308" w:rsidRDefault="00592308" w:rsidP="00592308">
      <w:pPr>
        <w:spacing w:line="360" w:lineRule="auto"/>
        <w:rPr>
          <w:rFonts w:cs="Arial"/>
          <w:sz w:val="24"/>
          <w:szCs w:val="24"/>
        </w:rPr>
      </w:pPr>
      <w:r w:rsidRPr="00592308">
        <w:rPr>
          <w:rFonts w:cs="Arial"/>
          <w:b/>
          <w:sz w:val="24"/>
          <w:szCs w:val="24"/>
        </w:rPr>
        <w:lastRenderedPageBreak/>
        <w:t>3.2.</w:t>
      </w:r>
      <w:r w:rsidRPr="00592308">
        <w:rPr>
          <w:rFonts w:cs="Arial"/>
          <w:sz w:val="24"/>
          <w:szCs w:val="24"/>
        </w:rPr>
        <w:t xml:space="preserve"> Por lo anterior no </w:t>
      </w:r>
      <w:r w:rsidRPr="00592308">
        <w:rPr>
          <w:rFonts w:cs="Arial"/>
          <w:b/>
          <w:bCs/>
          <w:sz w:val="24"/>
          <w:szCs w:val="24"/>
        </w:rPr>
        <w:t>tienen razón</w:t>
      </w:r>
      <w:r w:rsidRPr="00592308">
        <w:rPr>
          <w:rFonts w:cs="Arial"/>
          <w:sz w:val="24"/>
          <w:szCs w:val="24"/>
        </w:rPr>
        <w:t xml:space="preserve"> al alegar que el Tribunal Local vulneró los principios de </w:t>
      </w:r>
      <w:r w:rsidRPr="00592308">
        <w:rPr>
          <w:rFonts w:cs="Arial"/>
          <w:i/>
          <w:sz w:val="24"/>
          <w:szCs w:val="24"/>
        </w:rPr>
        <w:t>exhaustividad, legalidad, certeza jurídica, fundamentación y motivación</w:t>
      </w:r>
      <w:r w:rsidRPr="00592308">
        <w:rPr>
          <w:rFonts w:cs="Arial"/>
          <w:sz w:val="24"/>
          <w:szCs w:val="24"/>
        </w:rPr>
        <w:t>.</w:t>
      </w:r>
    </w:p>
    <w:p w14:paraId="215BD310" w14:textId="77777777" w:rsidR="00973EE1" w:rsidRPr="00973EE1" w:rsidRDefault="00973EE1" w:rsidP="00973EE1">
      <w:pPr>
        <w:widowControl w:val="0"/>
        <w:autoSpaceDE w:val="0"/>
        <w:autoSpaceDN w:val="0"/>
        <w:adjustRightInd w:val="0"/>
        <w:spacing w:line="360" w:lineRule="auto"/>
        <w:contextualSpacing/>
        <w:rPr>
          <w:rFonts w:cs="Arial"/>
          <w:bCs/>
          <w:color w:val="000000"/>
          <w:sz w:val="24"/>
          <w:szCs w:val="24"/>
          <w:lang w:eastAsia="es-MX"/>
        </w:rPr>
      </w:pPr>
    </w:p>
    <w:p w14:paraId="6FE7E206" w14:textId="202BF37B" w:rsidR="0011227C" w:rsidRPr="00A45D52" w:rsidRDefault="00973EE1" w:rsidP="00B213CF">
      <w:pPr>
        <w:pStyle w:val="Ttulo2"/>
        <w:spacing w:before="0"/>
        <w:ind w:left="708"/>
        <w:contextualSpacing/>
        <w:rPr>
          <w:rFonts w:ascii="Arial" w:hAnsi="Arial" w:cs="Arial"/>
          <w:b/>
          <w:color w:val="auto"/>
          <w:sz w:val="24"/>
          <w:szCs w:val="24"/>
          <w:u w:val="single"/>
        </w:rPr>
      </w:pPr>
      <w:bookmarkStart w:id="41" w:name="_Toc81569275"/>
      <w:r w:rsidRPr="00A45D52">
        <w:rPr>
          <w:rFonts w:ascii="Arial" w:eastAsiaTheme="minorEastAsia" w:hAnsi="Arial" w:cs="Arial"/>
          <w:b/>
          <w:bCs/>
          <w:color w:val="auto"/>
          <w:sz w:val="24"/>
          <w:szCs w:val="24"/>
          <w:u w:val="single"/>
        </w:rPr>
        <w:t xml:space="preserve">Tema </w:t>
      </w:r>
      <w:proofErr w:type="spellStart"/>
      <w:r w:rsidRPr="00A45D52">
        <w:rPr>
          <w:rFonts w:ascii="Arial" w:eastAsiaTheme="minorEastAsia" w:hAnsi="Arial" w:cs="Arial"/>
          <w:b/>
          <w:bCs/>
          <w:color w:val="auto"/>
          <w:sz w:val="24"/>
          <w:szCs w:val="24"/>
          <w:u w:val="single"/>
        </w:rPr>
        <w:t>ii</w:t>
      </w:r>
      <w:proofErr w:type="spellEnd"/>
      <w:r w:rsidRPr="00A45D52">
        <w:rPr>
          <w:rFonts w:ascii="Arial" w:eastAsiaTheme="minorEastAsia" w:hAnsi="Arial" w:cs="Arial"/>
          <w:b/>
          <w:bCs/>
          <w:color w:val="auto"/>
          <w:sz w:val="24"/>
          <w:szCs w:val="24"/>
        </w:rPr>
        <w:t xml:space="preserve">. </w:t>
      </w:r>
      <w:r w:rsidRPr="00A45D52">
        <w:rPr>
          <w:rFonts w:ascii="Arial" w:eastAsia="Calibri" w:hAnsi="Arial" w:cs="Arial"/>
          <w:b/>
          <w:bCs/>
          <w:color w:val="auto"/>
          <w:sz w:val="24"/>
          <w:szCs w:val="24"/>
        </w:rPr>
        <w:t>P</w:t>
      </w:r>
      <w:r w:rsidR="0011227C" w:rsidRPr="00A45D52">
        <w:rPr>
          <w:rFonts w:ascii="Arial" w:eastAsia="Calibri" w:hAnsi="Arial" w:cs="Arial"/>
          <w:b/>
          <w:bCs/>
          <w:color w:val="auto"/>
          <w:sz w:val="24"/>
          <w:szCs w:val="24"/>
        </w:rPr>
        <w:t xml:space="preserve">etición de </w:t>
      </w:r>
      <w:r w:rsidR="007E2038" w:rsidRPr="00A45D52">
        <w:rPr>
          <w:rFonts w:ascii="Arial" w:eastAsia="Calibri" w:hAnsi="Arial" w:cs="Arial"/>
          <w:b/>
          <w:bCs/>
          <w:color w:val="auto"/>
          <w:sz w:val="24"/>
          <w:szCs w:val="24"/>
        </w:rPr>
        <w:t>validación de la calificación de</w:t>
      </w:r>
      <w:r w:rsidR="00D41EF6" w:rsidRPr="00A45D52">
        <w:rPr>
          <w:rFonts w:ascii="Arial" w:eastAsia="Calibri" w:hAnsi="Arial" w:cs="Arial"/>
          <w:b/>
          <w:bCs/>
          <w:color w:val="auto"/>
          <w:sz w:val="24"/>
          <w:szCs w:val="24"/>
        </w:rPr>
        <w:t xml:space="preserve"> 4</w:t>
      </w:r>
      <w:r w:rsidR="007E2038" w:rsidRPr="00A45D52">
        <w:rPr>
          <w:rFonts w:ascii="Arial" w:eastAsia="Calibri" w:hAnsi="Arial" w:cs="Arial"/>
          <w:b/>
          <w:bCs/>
          <w:color w:val="auto"/>
          <w:sz w:val="24"/>
          <w:szCs w:val="24"/>
        </w:rPr>
        <w:t xml:space="preserve"> votos</w:t>
      </w:r>
      <w:bookmarkEnd w:id="41"/>
    </w:p>
    <w:p w14:paraId="26571618" w14:textId="77777777" w:rsidR="00592308" w:rsidRPr="00A45D52" w:rsidRDefault="00592308" w:rsidP="00592308">
      <w:pPr>
        <w:spacing w:line="360" w:lineRule="auto"/>
        <w:rPr>
          <w:rFonts w:cs="Arial"/>
          <w:sz w:val="24"/>
          <w:szCs w:val="24"/>
        </w:rPr>
      </w:pPr>
    </w:p>
    <w:p w14:paraId="56597D8E" w14:textId="146E93E4" w:rsidR="00EF5674" w:rsidRDefault="009B45A8" w:rsidP="000B5388">
      <w:pPr>
        <w:spacing w:line="360" w:lineRule="auto"/>
        <w:rPr>
          <w:rFonts w:cs="Arial"/>
          <w:b/>
          <w:bCs/>
          <w:sz w:val="24"/>
          <w:szCs w:val="24"/>
        </w:rPr>
      </w:pPr>
      <w:r w:rsidRPr="00A45D52">
        <w:rPr>
          <w:rFonts w:cs="Arial"/>
          <w:b/>
          <w:bCs/>
          <w:sz w:val="24"/>
          <w:szCs w:val="24"/>
        </w:rPr>
        <w:t>1.1</w:t>
      </w:r>
      <w:r w:rsidR="000B5388" w:rsidRPr="00A45D52">
        <w:rPr>
          <w:rFonts w:cs="Arial"/>
          <w:sz w:val="24"/>
          <w:szCs w:val="24"/>
        </w:rPr>
        <w:t xml:space="preserve"> </w:t>
      </w:r>
      <w:r w:rsidR="007B31FB" w:rsidRPr="00A45D52">
        <w:rPr>
          <w:rFonts w:cs="Arial"/>
          <w:b/>
          <w:bCs/>
          <w:sz w:val="24"/>
          <w:szCs w:val="24"/>
        </w:rPr>
        <w:t>O</w:t>
      </w:r>
      <w:r w:rsidR="000B5388" w:rsidRPr="00A45D52">
        <w:rPr>
          <w:rFonts w:cs="Arial"/>
          <w:b/>
          <w:bCs/>
          <w:sz w:val="24"/>
          <w:szCs w:val="24"/>
        </w:rPr>
        <w:t xml:space="preserve">rdinariamente, </w:t>
      </w:r>
      <w:r w:rsidR="00E75BBC" w:rsidRPr="00A45D52">
        <w:rPr>
          <w:rFonts w:cs="Arial"/>
          <w:b/>
          <w:bCs/>
          <w:sz w:val="24"/>
          <w:szCs w:val="24"/>
        </w:rPr>
        <w:t xml:space="preserve">la </w:t>
      </w:r>
      <w:r w:rsidR="00233561" w:rsidRPr="00A45D52">
        <w:rPr>
          <w:rFonts w:cs="Arial"/>
          <w:b/>
          <w:bCs/>
          <w:sz w:val="24"/>
          <w:szCs w:val="24"/>
        </w:rPr>
        <w:t xml:space="preserve">calificación </w:t>
      </w:r>
      <w:r w:rsidR="00E75BBC" w:rsidRPr="00A45D52">
        <w:rPr>
          <w:rFonts w:cs="Arial"/>
          <w:b/>
          <w:bCs/>
          <w:sz w:val="24"/>
          <w:szCs w:val="24"/>
        </w:rPr>
        <w:t>los votos</w:t>
      </w:r>
      <w:r w:rsidR="000B5388" w:rsidRPr="00A45D52">
        <w:rPr>
          <w:rFonts w:cs="Arial"/>
          <w:b/>
          <w:bCs/>
          <w:sz w:val="24"/>
          <w:szCs w:val="24"/>
        </w:rPr>
        <w:t xml:space="preserve"> realizad</w:t>
      </w:r>
      <w:r w:rsidR="00233561" w:rsidRPr="00A45D52">
        <w:rPr>
          <w:rFonts w:cs="Arial"/>
          <w:b/>
          <w:bCs/>
          <w:sz w:val="24"/>
          <w:szCs w:val="24"/>
        </w:rPr>
        <w:t>a</w:t>
      </w:r>
      <w:r w:rsidR="000B5388" w:rsidRPr="00A45D52">
        <w:rPr>
          <w:rFonts w:cs="Arial"/>
          <w:b/>
          <w:bCs/>
          <w:sz w:val="24"/>
          <w:szCs w:val="24"/>
        </w:rPr>
        <w:t xml:space="preserve"> por los funcionarios que integran la mesa directiva de casilla, en princip</w:t>
      </w:r>
      <w:r w:rsidR="000B5388" w:rsidRPr="00FD2620">
        <w:rPr>
          <w:rFonts w:cs="Arial"/>
          <w:b/>
          <w:bCs/>
          <w:sz w:val="24"/>
          <w:szCs w:val="24"/>
        </w:rPr>
        <w:t xml:space="preserve">io, goza de la presunción de </w:t>
      </w:r>
      <w:r w:rsidR="00233561">
        <w:rPr>
          <w:rFonts w:cs="Arial"/>
          <w:b/>
          <w:bCs/>
          <w:sz w:val="24"/>
          <w:szCs w:val="24"/>
        </w:rPr>
        <w:t xml:space="preserve">validez, </w:t>
      </w:r>
      <w:r w:rsidR="000B5388" w:rsidRPr="00B213CF">
        <w:rPr>
          <w:rFonts w:cs="Arial"/>
          <w:b/>
          <w:bCs/>
          <w:sz w:val="24"/>
          <w:szCs w:val="24"/>
        </w:rPr>
        <w:t>y debe prevalecer</w:t>
      </w:r>
      <w:r w:rsidR="00EF5674">
        <w:rPr>
          <w:rFonts w:cs="Arial"/>
          <w:b/>
          <w:bCs/>
          <w:sz w:val="24"/>
          <w:szCs w:val="24"/>
        </w:rPr>
        <w:t>.</w:t>
      </w:r>
    </w:p>
    <w:p w14:paraId="743E6F72" w14:textId="77777777" w:rsidR="000B5388" w:rsidRDefault="000B5388" w:rsidP="000B5388">
      <w:pPr>
        <w:spacing w:line="360" w:lineRule="auto"/>
        <w:rPr>
          <w:rFonts w:cs="Arial"/>
          <w:b/>
          <w:sz w:val="24"/>
          <w:szCs w:val="24"/>
        </w:rPr>
      </w:pPr>
    </w:p>
    <w:p w14:paraId="71493BBC" w14:textId="4BD5F079" w:rsidR="00EF5674" w:rsidRPr="00EF5674" w:rsidRDefault="008D28C6" w:rsidP="00EF5674">
      <w:pPr>
        <w:spacing w:line="360" w:lineRule="auto"/>
        <w:rPr>
          <w:rFonts w:cs="Arial"/>
          <w:sz w:val="24"/>
          <w:szCs w:val="24"/>
        </w:rPr>
      </w:pPr>
      <w:r w:rsidRPr="00A45D52">
        <w:rPr>
          <w:rFonts w:cs="Arial"/>
          <w:sz w:val="24"/>
          <w:szCs w:val="24"/>
        </w:rPr>
        <w:t>L</w:t>
      </w:r>
      <w:r w:rsidR="00EF5674" w:rsidRPr="00A45D52">
        <w:rPr>
          <w:rFonts w:cs="Arial"/>
          <w:sz w:val="24"/>
          <w:szCs w:val="24"/>
        </w:rPr>
        <w:t>a calificación</w:t>
      </w:r>
      <w:r w:rsidR="005501F6" w:rsidRPr="00A45D52">
        <w:rPr>
          <w:rFonts w:cs="Arial"/>
          <w:sz w:val="24"/>
          <w:szCs w:val="24"/>
        </w:rPr>
        <w:t>,</w:t>
      </w:r>
      <w:r w:rsidR="00EF5674" w:rsidRPr="00A45D52">
        <w:rPr>
          <w:rFonts w:cs="Arial"/>
          <w:sz w:val="24"/>
          <w:szCs w:val="24"/>
        </w:rPr>
        <w:t xml:space="preserve"> verificación de la validez</w:t>
      </w:r>
      <w:r w:rsidR="005501F6" w:rsidRPr="00A45D52">
        <w:rPr>
          <w:rFonts w:cs="Arial"/>
          <w:sz w:val="24"/>
          <w:szCs w:val="24"/>
        </w:rPr>
        <w:t>,</w:t>
      </w:r>
      <w:r w:rsidR="00EF5674" w:rsidRPr="00A45D52">
        <w:rPr>
          <w:rFonts w:cs="Arial"/>
          <w:sz w:val="24"/>
          <w:szCs w:val="24"/>
        </w:rPr>
        <w:t xml:space="preserve"> nulidad </w:t>
      </w:r>
      <w:r w:rsidR="005501F6" w:rsidRPr="00A45D52">
        <w:rPr>
          <w:rFonts w:cs="Arial"/>
          <w:sz w:val="24"/>
          <w:szCs w:val="24"/>
        </w:rPr>
        <w:t xml:space="preserve">o asignación </w:t>
      </w:r>
      <w:r w:rsidR="00EF5674" w:rsidRPr="00A45D52">
        <w:rPr>
          <w:rFonts w:cs="Arial"/>
          <w:sz w:val="24"/>
          <w:szCs w:val="24"/>
        </w:rPr>
        <w:t xml:space="preserve">de los votos </w:t>
      </w:r>
      <w:r w:rsidR="005501F6" w:rsidRPr="00A45D52">
        <w:rPr>
          <w:rFonts w:cs="Arial"/>
          <w:sz w:val="24"/>
          <w:szCs w:val="24"/>
        </w:rPr>
        <w:t>es</w:t>
      </w:r>
      <w:r w:rsidR="00EF5674" w:rsidRPr="00A45D52">
        <w:rPr>
          <w:rFonts w:cs="Arial"/>
          <w:sz w:val="24"/>
          <w:szCs w:val="24"/>
        </w:rPr>
        <w:t xml:space="preserve"> realizada por los funcionarios que integran la mesa directiva de casilla, en principio, goza de la presunción de validez, y debe prevalecer como procedimiento y resultado, </w:t>
      </w:r>
      <w:r w:rsidRPr="00A45D52">
        <w:rPr>
          <w:rFonts w:cs="Arial"/>
          <w:sz w:val="24"/>
          <w:szCs w:val="24"/>
        </w:rPr>
        <w:t>porque se realiza por parte de</w:t>
      </w:r>
      <w:r w:rsidR="002C4DB2" w:rsidRPr="00A45D52">
        <w:rPr>
          <w:rFonts w:cs="Arial"/>
          <w:sz w:val="24"/>
          <w:szCs w:val="24"/>
        </w:rPr>
        <w:t xml:space="preserve"> la propia ciudadanía</w:t>
      </w:r>
      <w:r w:rsidRPr="00A45D52">
        <w:rPr>
          <w:rFonts w:cs="Arial"/>
          <w:sz w:val="24"/>
          <w:szCs w:val="24"/>
        </w:rPr>
        <w:t xml:space="preserve">, a través de un procedimiento </w:t>
      </w:r>
      <w:r w:rsidR="002C4DB2" w:rsidRPr="00A45D52">
        <w:rPr>
          <w:rFonts w:cs="Arial"/>
          <w:sz w:val="24"/>
          <w:szCs w:val="24"/>
        </w:rPr>
        <w:t>realizado</w:t>
      </w:r>
      <w:r w:rsidR="00EF5674" w:rsidRPr="00A45D52">
        <w:rPr>
          <w:rFonts w:cs="Arial"/>
          <w:sz w:val="24"/>
          <w:szCs w:val="24"/>
        </w:rPr>
        <w:t xml:space="preserve"> y verificado por </w:t>
      </w:r>
      <w:r w:rsidR="002C4DB2" w:rsidRPr="00A45D52">
        <w:rPr>
          <w:rFonts w:cs="Arial"/>
          <w:sz w:val="24"/>
          <w:szCs w:val="24"/>
        </w:rPr>
        <w:t>los participantes</w:t>
      </w:r>
      <w:r w:rsidR="00EF5674" w:rsidRPr="00A45D52">
        <w:rPr>
          <w:rFonts w:cs="Arial"/>
          <w:sz w:val="24"/>
          <w:szCs w:val="24"/>
        </w:rPr>
        <w:t xml:space="preserve"> de la </w:t>
      </w:r>
      <w:r w:rsidR="002C4DB2" w:rsidRPr="00A45D52">
        <w:rPr>
          <w:rFonts w:cs="Arial"/>
          <w:sz w:val="24"/>
          <w:szCs w:val="24"/>
        </w:rPr>
        <w:t>elección, es decir, por las mesas directivas ciudadanas y por los representantes de candidatos y partidos</w:t>
      </w:r>
      <w:r w:rsidR="00EF5674" w:rsidRPr="00A45D52">
        <w:rPr>
          <w:rFonts w:cs="Arial"/>
          <w:sz w:val="24"/>
          <w:szCs w:val="24"/>
        </w:rPr>
        <w:t>.</w:t>
      </w:r>
    </w:p>
    <w:p w14:paraId="0B748A86" w14:textId="77777777" w:rsidR="00A45D52" w:rsidRDefault="00A45D52" w:rsidP="000B5388">
      <w:pPr>
        <w:spacing w:line="360" w:lineRule="auto"/>
        <w:rPr>
          <w:rFonts w:cs="Arial"/>
          <w:bCs/>
          <w:strike/>
          <w:sz w:val="24"/>
          <w:szCs w:val="24"/>
        </w:rPr>
      </w:pPr>
    </w:p>
    <w:p w14:paraId="45B66ABB" w14:textId="7ED6A493" w:rsidR="000B5388" w:rsidRPr="00A45D52" w:rsidRDefault="002C4DB2" w:rsidP="000B5388">
      <w:pPr>
        <w:spacing w:line="360" w:lineRule="auto"/>
        <w:rPr>
          <w:rFonts w:cs="Arial"/>
          <w:sz w:val="24"/>
          <w:szCs w:val="24"/>
        </w:rPr>
      </w:pPr>
      <w:r w:rsidRPr="00A45D52">
        <w:rPr>
          <w:rFonts w:cs="Arial"/>
          <w:sz w:val="24"/>
          <w:szCs w:val="24"/>
        </w:rPr>
        <w:t xml:space="preserve">De ahí que </w:t>
      </w:r>
      <w:r w:rsidR="000B5388" w:rsidRPr="00A45D52">
        <w:rPr>
          <w:rFonts w:cs="Arial"/>
          <w:sz w:val="24"/>
          <w:szCs w:val="24"/>
        </w:rPr>
        <w:t xml:space="preserve">la regla general contemporánea </w:t>
      </w:r>
      <w:r w:rsidRPr="00A45D52">
        <w:rPr>
          <w:rFonts w:cs="Arial"/>
          <w:bCs/>
          <w:sz w:val="24"/>
          <w:szCs w:val="24"/>
        </w:rPr>
        <w:t>sea que la verificación de los votos, en principio, deban realizarla</w:t>
      </w:r>
      <w:r w:rsidR="000B5388" w:rsidRPr="00A45D52">
        <w:rPr>
          <w:rFonts w:cs="Arial"/>
          <w:sz w:val="24"/>
          <w:szCs w:val="24"/>
        </w:rPr>
        <w:t xml:space="preserve"> los propios ciudadanos y cualquier </w:t>
      </w:r>
      <w:r w:rsidRPr="00A45D52">
        <w:rPr>
          <w:rFonts w:cs="Arial"/>
          <w:bCs/>
          <w:sz w:val="24"/>
          <w:szCs w:val="24"/>
        </w:rPr>
        <w:t>apertura o calificación</w:t>
      </w:r>
      <w:r w:rsidR="000B5388" w:rsidRPr="00A45D52">
        <w:rPr>
          <w:rFonts w:cs="Arial"/>
          <w:sz w:val="24"/>
          <w:szCs w:val="24"/>
        </w:rPr>
        <w:t xml:space="preserve"> posterior debe ser consecuencia de la falta de certeza de dicho cómputo derivado de elementos objetivos que así lo revelen.</w:t>
      </w:r>
    </w:p>
    <w:p w14:paraId="02295172" w14:textId="77777777" w:rsidR="000B5388" w:rsidRPr="00A45D52" w:rsidRDefault="000B5388" w:rsidP="000B5388">
      <w:pPr>
        <w:spacing w:line="360" w:lineRule="auto"/>
        <w:rPr>
          <w:rFonts w:cs="Arial"/>
          <w:sz w:val="24"/>
          <w:szCs w:val="24"/>
        </w:rPr>
      </w:pPr>
    </w:p>
    <w:p w14:paraId="06262DCD" w14:textId="77777777" w:rsidR="000B5388" w:rsidRPr="00A45D52" w:rsidRDefault="000B5388" w:rsidP="000B5388">
      <w:pPr>
        <w:spacing w:line="360" w:lineRule="auto"/>
        <w:rPr>
          <w:rFonts w:cs="Arial"/>
          <w:sz w:val="24"/>
          <w:szCs w:val="24"/>
        </w:rPr>
      </w:pPr>
      <w:r w:rsidRPr="00A45D52">
        <w:rPr>
          <w:rFonts w:cs="Arial"/>
          <w:sz w:val="24"/>
          <w:szCs w:val="24"/>
        </w:rPr>
        <w:t xml:space="preserve">De otra manera, como ocurrió en la elección de Tabasco en el año 2000, la apertura posterior al día de la jornada electoral e indiscriminada por parte incluso de las autoridades podría generar el efecto adverso de afectar la certeza del resultado de la elección. </w:t>
      </w:r>
    </w:p>
    <w:p w14:paraId="01B7CB79" w14:textId="77777777" w:rsidR="000B5388" w:rsidRPr="00A45D52" w:rsidRDefault="000B5388" w:rsidP="000C6D8C">
      <w:pPr>
        <w:rPr>
          <w:rFonts w:cs="Arial"/>
          <w:strike/>
          <w:sz w:val="24"/>
          <w:szCs w:val="24"/>
        </w:rPr>
      </w:pPr>
    </w:p>
    <w:p w14:paraId="03059BB2" w14:textId="658BF174" w:rsidR="000B5388" w:rsidRPr="00A45D52" w:rsidRDefault="000B5388" w:rsidP="000B5388">
      <w:pPr>
        <w:spacing w:line="360" w:lineRule="auto"/>
        <w:rPr>
          <w:rFonts w:cs="Arial"/>
          <w:sz w:val="24"/>
          <w:szCs w:val="24"/>
        </w:rPr>
      </w:pPr>
      <w:r w:rsidRPr="00A45D52">
        <w:rPr>
          <w:rFonts w:cs="Arial"/>
          <w:sz w:val="24"/>
          <w:szCs w:val="24"/>
        </w:rPr>
        <w:t xml:space="preserve">La elección la </w:t>
      </w:r>
      <w:r w:rsidR="00887A6A" w:rsidRPr="00A45D52">
        <w:rPr>
          <w:rFonts w:cs="Arial"/>
          <w:sz w:val="24"/>
          <w:szCs w:val="24"/>
        </w:rPr>
        <w:t>hacen</w:t>
      </w:r>
      <w:r w:rsidRPr="00A45D52">
        <w:rPr>
          <w:rFonts w:cs="Arial"/>
          <w:sz w:val="24"/>
          <w:szCs w:val="24"/>
        </w:rPr>
        <w:t xml:space="preserve"> las propias personas y, por tanto, en principio es el cómputo ciudadano lo que más debe protegerse y tiene presunción de certeza.</w:t>
      </w:r>
    </w:p>
    <w:p w14:paraId="0932AF79" w14:textId="77777777" w:rsidR="000B5388" w:rsidRPr="00A45D52" w:rsidRDefault="000B5388" w:rsidP="000C6D8C">
      <w:pPr>
        <w:rPr>
          <w:rFonts w:cs="Arial"/>
          <w:strike/>
          <w:sz w:val="24"/>
          <w:szCs w:val="24"/>
        </w:rPr>
      </w:pPr>
    </w:p>
    <w:p w14:paraId="7882742E" w14:textId="4E547589" w:rsidR="000B5388" w:rsidRPr="00A45D52" w:rsidRDefault="000B5388" w:rsidP="000B5388">
      <w:pPr>
        <w:spacing w:line="360" w:lineRule="auto"/>
        <w:rPr>
          <w:rFonts w:ascii="Arial Negrita" w:hAnsi="Arial Negrita" w:cs="Arial"/>
          <w:b/>
          <w:sz w:val="24"/>
          <w:szCs w:val="24"/>
        </w:rPr>
      </w:pPr>
      <w:proofErr w:type="spellStart"/>
      <w:r w:rsidRPr="00A45D52">
        <w:rPr>
          <w:rFonts w:ascii="Arial Negrita" w:hAnsi="Arial Negrita" w:cs="Arial"/>
          <w:b/>
          <w:sz w:val="24"/>
          <w:szCs w:val="24"/>
        </w:rPr>
        <w:t>ii</w:t>
      </w:r>
      <w:proofErr w:type="spellEnd"/>
      <w:r w:rsidRPr="00A45D52">
        <w:rPr>
          <w:rFonts w:ascii="Arial Negrita" w:hAnsi="Arial Negrita" w:cs="Arial"/>
          <w:b/>
          <w:sz w:val="24"/>
          <w:szCs w:val="24"/>
        </w:rPr>
        <w:t>.</w:t>
      </w:r>
      <w:r w:rsidRPr="00A45D52">
        <w:rPr>
          <w:rFonts w:ascii="Arial Negrita" w:hAnsi="Arial Negrita" w:cs="Arial"/>
          <w:sz w:val="24"/>
          <w:szCs w:val="24"/>
        </w:rPr>
        <w:t xml:space="preserve"> </w:t>
      </w:r>
      <w:r w:rsidRPr="00A45D52">
        <w:rPr>
          <w:rFonts w:ascii="Arial Negrita" w:hAnsi="Arial Negrita" w:cs="Arial"/>
          <w:b/>
          <w:sz w:val="24"/>
          <w:szCs w:val="24"/>
        </w:rPr>
        <w:t xml:space="preserve">Sin embargo, la evolución de las sociedades ha revelado la necesidad de reconocer la existencia de supuestos excepcionales de </w:t>
      </w:r>
      <w:r w:rsidR="000C6D8C" w:rsidRPr="00A45D52">
        <w:rPr>
          <w:rFonts w:ascii="Arial Negrita" w:hAnsi="Arial Negrita" w:cs="Arial"/>
          <w:b/>
          <w:bCs/>
          <w:sz w:val="24"/>
          <w:szCs w:val="24"/>
        </w:rPr>
        <w:t xml:space="preserve">revisión de la calificación de los votos, a través de procedimientos de </w:t>
      </w:r>
      <w:r w:rsidRPr="00A45D52">
        <w:rPr>
          <w:rFonts w:ascii="Arial Negrita" w:hAnsi="Arial Negrita" w:cs="Arial"/>
          <w:b/>
          <w:sz w:val="24"/>
          <w:szCs w:val="24"/>
        </w:rPr>
        <w:t xml:space="preserve">recuento para enfrentar </w:t>
      </w:r>
      <w:r w:rsidR="000B0E2A" w:rsidRPr="00A45D52">
        <w:rPr>
          <w:rFonts w:ascii="Arial Negrita" w:hAnsi="Arial Negrita" w:cs="Arial"/>
          <w:b/>
          <w:bCs/>
          <w:sz w:val="24"/>
          <w:szCs w:val="24"/>
        </w:rPr>
        <w:t xml:space="preserve">y superar </w:t>
      </w:r>
      <w:r w:rsidRPr="00A45D52">
        <w:rPr>
          <w:rFonts w:ascii="Arial Negrita" w:hAnsi="Arial Negrita" w:cs="Arial"/>
          <w:b/>
          <w:sz w:val="24"/>
          <w:szCs w:val="24"/>
        </w:rPr>
        <w:t xml:space="preserve">situaciones que afectan objetivamente la certeza del cómputo realizado por las mesas directivas de casilla ciudadanas. </w:t>
      </w:r>
    </w:p>
    <w:p w14:paraId="3FAFFDB6" w14:textId="77777777" w:rsidR="000B5388" w:rsidRPr="00A45D52" w:rsidRDefault="000B5388" w:rsidP="000B5388">
      <w:pPr>
        <w:spacing w:line="360" w:lineRule="auto"/>
        <w:rPr>
          <w:rFonts w:cs="Arial"/>
          <w:strike/>
          <w:sz w:val="24"/>
          <w:szCs w:val="24"/>
        </w:rPr>
      </w:pPr>
    </w:p>
    <w:p w14:paraId="5DA50E0D" w14:textId="7485365A" w:rsidR="000B5388" w:rsidRPr="00632B59" w:rsidRDefault="000B5388" w:rsidP="000B5388">
      <w:pPr>
        <w:spacing w:line="360" w:lineRule="auto"/>
        <w:rPr>
          <w:rFonts w:cs="Arial"/>
          <w:sz w:val="24"/>
          <w:szCs w:val="24"/>
        </w:rPr>
      </w:pPr>
      <w:r w:rsidRPr="00632B59">
        <w:rPr>
          <w:rFonts w:cs="Arial"/>
          <w:sz w:val="24"/>
          <w:szCs w:val="24"/>
        </w:rPr>
        <w:lastRenderedPageBreak/>
        <w:t xml:space="preserve">Entre </w:t>
      </w:r>
      <w:r w:rsidRPr="00A45D52">
        <w:rPr>
          <w:rFonts w:cs="Arial"/>
          <w:sz w:val="24"/>
          <w:szCs w:val="24"/>
        </w:rPr>
        <w:t xml:space="preserve">otros supuestos, antes de la elección presidencial de 2006, sólo era posible realizar </w:t>
      </w:r>
      <w:r w:rsidR="00632B59" w:rsidRPr="00A45D52">
        <w:rPr>
          <w:rFonts w:cs="Arial"/>
          <w:sz w:val="24"/>
          <w:szCs w:val="24"/>
        </w:rPr>
        <w:t xml:space="preserve">una revisión o nueva calificación de votos, </w:t>
      </w:r>
      <w:r w:rsidR="00B93DFB" w:rsidRPr="00A45D52">
        <w:rPr>
          <w:rFonts w:cs="Arial"/>
          <w:sz w:val="24"/>
          <w:szCs w:val="24"/>
        </w:rPr>
        <w:t>a través</w:t>
      </w:r>
      <w:r w:rsidRPr="00A45D52">
        <w:rPr>
          <w:rFonts w:cs="Arial"/>
          <w:sz w:val="24"/>
          <w:szCs w:val="24"/>
        </w:rPr>
        <w:t xml:space="preserve"> apertura</w:t>
      </w:r>
      <w:r w:rsidR="00632B59" w:rsidRPr="00A45D52">
        <w:rPr>
          <w:rFonts w:cs="Arial"/>
          <w:sz w:val="24"/>
          <w:szCs w:val="24"/>
        </w:rPr>
        <w:t>,</w:t>
      </w:r>
      <w:r w:rsidRPr="00A45D52">
        <w:rPr>
          <w:rFonts w:cs="Arial"/>
          <w:sz w:val="24"/>
          <w:szCs w:val="24"/>
        </w:rPr>
        <w:t xml:space="preserve"> recuento de votos, por parte de los propios comités electorales en los</w:t>
      </w:r>
      <w:r w:rsidRPr="00632B59">
        <w:rPr>
          <w:rFonts w:cs="Arial"/>
          <w:sz w:val="24"/>
          <w:szCs w:val="24"/>
        </w:rPr>
        <w:t xml:space="preserve"> que se realizaba el cómputo municipal, distrital o estatal correspondiente. </w:t>
      </w:r>
    </w:p>
    <w:p w14:paraId="2018E7E2" w14:textId="77777777" w:rsidR="000B5388" w:rsidRPr="00632B59" w:rsidRDefault="000B5388" w:rsidP="000B5388">
      <w:pPr>
        <w:spacing w:line="360" w:lineRule="auto"/>
        <w:rPr>
          <w:rFonts w:cs="Arial"/>
          <w:sz w:val="24"/>
          <w:szCs w:val="24"/>
          <w:highlight w:val="yellow"/>
        </w:rPr>
      </w:pPr>
    </w:p>
    <w:p w14:paraId="768496CD" w14:textId="77777777" w:rsidR="000B5388" w:rsidRPr="00632B59" w:rsidRDefault="000B5388" w:rsidP="000B5388">
      <w:pPr>
        <w:spacing w:line="360" w:lineRule="auto"/>
        <w:rPr>
          <w:rFonts w:cs="Arial"/>
          <w:sz w:val="24"/>
          <w:szCs w:val="24"/>
        </w:rPr>
      </w:pPr>
      <w:r w:rsidRPr="00632B59">
        <w:rPr>
          <w:rFonts w:cs="Arial"/>
          <w:sz w:val="24"/>
          <w:szCs w:val="24"/>
        </w:rPr>
        <w:t xml:space="preserve">Esto, en principio, básicamente, frente a situaciones de disrupción, alteración material o violencia en los paquetes electorales, como supuestos que objetivamente tenían una incidencia sobre la certeza en la conservación de los resultados generados por la ciudadanía integrante de las mesas de casilla. </w:t>
      </w:r>
    </w:p>
    <w:p w14:paraId="579A1E2C" w14:textId="77777777" w:rsidR="000B5388" w:rsidRPr="00632B59" w:rsidRDefault="000B5388" w:rsidP="000B5388">
      <w:pPr>
        <w:spacing w:line="360" w:lineRule="auto"/>
        <w:rPr>
          <w:rFonts w:cs="Arial"/>
          <w:sz w:val="24"/>
          <w:szCs w:val="24"/>
        </w:rPr>
      </w:pPr>
    </w:p>
    <w:p w14:paraId="4E8466CF" w14:textId="77777777" w:rsidR="000B5388" w:rsidRPr="00632B59" w:rsidRDefault="000B5388" w:rsidP="000B5388">
      <w:pPr>
        <w:spacing w:line="360" w:lineRule="auto"/>
        <w:rPr>
          <w:rFonts w:cs="Arial"/>
          <w:sz w:val="24"/>
          <w:szCs w:val="24"/>
        </w:rPr>
      </w:pPr>
      <w:r w:rsidRPr="00632B59">
        <w:rPr>
          <w:rFonts w:cs="Arial"/>
          <w:sz w:val="24"/>
          <w:szCs w:val="24"/>
        </w:rPr>
        <w:t>Así, bajo esa lógica, a partir de 2006, aun cuando la legislación federal electoral, no establecía la posibilidad de recuentos en sede judicial y por supuestos adicionales, ante otros supuestos o hipótesis que revelaron objetivamente el menoscabo en la certeza de los resultados generados por la ciudadanía.</w:t>
      </w:r>
    </w:p>
    <w:p w14:paraId="1DE77347" w14:textId="77777777" w:rsidR="000B5388" w:rsidRPr="00632B59" w:rsidRDefault="000B5388" w:rsidP="000B5388">
      <w:pPr>
        <w:spacing w:line="360" w:lineRule="auto"/>
        <w:rPr>
          <w:rFonts w:cs="Arial"/>
          <w:sz w:val="24"/>
          <w:szCs w:val="24"/>
          <w:highlight w:val="yellow"/>
        </w:rPr>
      </w:pPr>
    </w:p>
    <w:p w14:paraId="533E28C2" w14:textId="77777777" w:rsidR="000B5388" w:rsidRPr="00FA065B" w:rsidRDefault="000B5388" w:rsidP="000B5388">
      <w:pPr>
        <w:spacing w:line="360" w:lineRule="auto"/>
        <w:rPr>
          <w:rFonts w:cs="Arial"/>
          <w:sz w:val="24"/>
          <w:szCs w:val="24"/>
        </w:rPr>
      </w:pPr>
      <w:r w:rsidRPr="00FA065B">
        <w:rPr>
          <w:rFonts w:cs="Arial"/>
          <w:sz w:val="24"/>
          <w:szCs w:val="24"/>
        </w:rPr>
        <w:t>Lo anterior, evidentemente, porque la pretensión reguladora del derecho bajo una visión civil o codificada, aunado a una visión formalista del derecho, resultaba insuficiente para garantizar el principio de certeza que debe regir en las elecciones.</w:t>
      </w:r>
    </w:p>
    <w:p w14:paraId="12AE7CA3" w14:textId="77777777" w:rsidR="000B5388" w:rsidRPr="001E75A5" w:rsidRDefault="000B5388" w:rsidP="000B5388">
      <w:pPr>
        <w:spacing w:line="360" w:lineRule="auto"/>
        <w:rPr>
          <w:rFonts w:cs="Arial"/>
          <w:strike/>
          <w:sz w:val="24"/>
          <w:szCs w:val="24"/>
        </w:rPr>
      </w:pPr>
    </w:p>
    <w:p w14:paraId="4AF02ABE" w14:textId="30E579D7" w:rsidR="000B5388" w:rsidRPr="00FA065B" w:rsidRDefault="000B5388" w:rsidP="000B5388">
      <w:pPr>
        <w:spacing w:line="360" w:lineRule="auto"/>
        <w:rPr>
          <w:rFonts w:cs="Arial"/>
          <w:sz w:val="24"/>
          <w:szCs w:val="24"/>
        </w:rPr>
      </w:pPr>
      <w:proofErr w:type="spellStart"/>
      <w:r w:rsidRPr="00FA065B">
        <w:rPr>
          <w:rFonts w:cs="Arial"/>
          <w:b/>
          <w:sz w:val="24"/>
          <w:szCs w:val="24"/>
        </w:rPr>
        <w:t>iii</w:t>
      </w:r>
      <w:proofErr w:type="spellEnd"/>
      <w:r w:rsidRPr="00FA065B">
        <w:rPr>
          <w:rFonts w:cs="Arial"/>
          <w:b/>
          <w:sz w:val="24"/>
          <w:szCs w:val="24"/>
        </w:rPr>
        <w:t>.</w:t>
      </w:r>
      <w:r w:rsidRPr="00FA065B">
        <w:rPr>
          <w:rFonts w:cs="Arial"/>
          <w:sz w:val="24"/>
          <w:szCs w:val="24"/>
        </w:rPr>
        <w:t xml:space="preserve"> </w:t>
      </w:r>
      <w:r w:rsidRPr="00FA065B">
        <w:rPr>
          <w:rFonts w:cs="Arial"/>
          <w:b/>
          <w:sz w:val="24"/>
          <w:szCs w:val="24"/>
        </w:rPr>
        <w:t xml:space="preserve">En ese </w:t>
      </w:r>
      <w:r w:rsidRPr="00A45D52">
        <w:rPr>
          <w:rFonts w:cs="Arial"/>
          <w:b/>
          <w:sz w:val="24"/>
          <w:szCs w:val="24"/>
        </w:rPr>
        <w:t>sentido, la reforma constitucional de 2007, en el artículo 116</w:t>
      </w:r>
      <w:r w:rsidRPr="00A45D52">
        <w:rPr>
          <w:rFonts w:cs="Arial"/>
          <w:b/>
          <w:sz w:val="24"/>
          <w:szCs w:val="24"/>
          <w:vertAlign w:val="superscript"/>
        </w:rPr>
        <w:footnoteReference w:id="17"/>
      </w:r>
      <w:r w:rsidRPr="00A45D52">
        <w:rPr>
          <w:rFonts w:cs="Arial"/>
          <w:b/>
          <w:sz w:val="24"/>
          <w:szCs w:val="24"/>
        </w:rPr>
        <w:t xml:space="preserve">, evolucionó la regla de recuento </w:t>
      </w:r>
      <w:r w:rsidR="00FA065B" w:rsidRPr="00A45D52">
        <w:rPr>
          <w:rFonts w:cs="Arial"/>
          <w:b/>
          <w:bCs/>
          <w:sz w:val="24"/>
          <w:szCs w:val="24"/>
        </w:rPr>
        <w:t xml:space="preserve">y calificación </w:t>
      </w:r>
      <w:r w:rsidRPr="00A45D52">
        <w:rPr>
          <w:rFonts w:cs="Arial"/>
          <w:b/>
          <w:sz w:val="24"/>
          <w:szCs w:val="24"/>
        </w:rPr>
        <w:t>de votos en sede administrativa y jurisdiccional</w:t>
      </w:r>
      <w:r w:rsidRPr="00A45D52">
        <w:rPr>
          <w:rFonts w:cs="Arial"/>
          <w:b/>
          <w:sz w:val="24"/>
          <w:szCs w:val="24"/>
          <w:vertAlign w:val="superscript"/>
        </w:rPr>
        <w:footnoteReference w:id="18"/>
      </w:r>
      <w:r w:rsidRPr="00A45D52">
        <w:rPr>
          <w:rFonts w:cs="Arial"/>
          <w:b/>
          <w:sz w:val="24"/>
          <w:szCs w:val="24"/>
        </w:rPr>
        <w:t xml:space="preserve">, </w:t>
      </w:r>
      <w:r w:rsidRPr="00A45D52">
        <w:rPr>
          <w:rFonts w:cs="Arial"/>
          <w:sz w:val="24"/>
          <w:szCs w:val="24"/>
        </w:rPr>
        <w:t>en reconocimiento del avance impulsado en sede jurisdiccional e incluyó el mandato de que las legislaciones</w:t>
      </w:r>
      <w:r w:rsidRPr="00FA065B">
        <w:rPr>
          <w:rFonts w:cs="Arial"/>
          <w:sz w:val="24"/>
          <w:szCs w:val="24"/>
        </w:rPr>
        <w:t xml:space="preserve"> electorales establecieran y regularan la posibilidad de nuevos escrutinios y cómputos en sede administrativa y jurisdiccional, cuando existieran supuestos que afectaran objetivamente la certeza de los resultados inicialmente generados. </w:t>
      </w:r>
    </w:p>
    <w:p w14:paraId="7AA49755" w14:textId="77777777" w:rsidR="000B5388" w:rsidRPr="001E75A5" w:rsidRDefault="000B5388" w:rsidP="000B5388">
      <w:pPr>
        <w:spacing w:line="360" w:lineRule="auto"/>
        <w:rPr>
          <w:rFonts w:cs="Arial"/>
          <w:strike/>
          <w:sz w:val="24"/>
          <w:szCs w:val="24"/>
        </w:rPr>
      </w:pPr>
    </w:p>
    <w:p w14:paraId="5D52D470" w14:textId="77777777" w:rsidR="00077EB4" w:rsidRPr="00A45D52" w:rsidRDefault="00077EB4" w:rsidP="00077EB4">
      <w:pPr>
        <w:spacing w:line="360" w:lineRule="auto"/>
        <w:rPr>
          <w:rFonts w:cs="Arial"/>
          <w:sz w:val="24"/>
          <w:szCs w:val="24"/>
        </w:rPr>
      </w:pPr>
      <w:r w:rsidRPr="00A45D52">
        <w:rPr>
          <w:rFonts w:cs="Arial"/>
          <w:sz w:val="24"/>
          <w:szCs w:val="24"/>
        </w:rPr>
        <w:lastRenderedPageBreak/>
        <w:t xml:space="preserve">Así, concretamente, en la legislación local en análisis, el artículo 238, segundo párrafo de la fracción II, autoriza al Tribunal Electoral de Guanajuato, a revisar la calificación de determinados votos en situaciones extraordinarias. </w:t>
      </w:r>
    </w:p>
    <w:p w14:paraId="4DACBC08" w14:textId="77777777" w:rsidR="00077EB4" w:rsidRPr="00A45D52" w:rsidRDefault="00077EB4" w:rsidP="00077EB4">
      <w:pPr>
        <w:spacing w:line="360" w:lineRule="auto"/>
        <w:rPr>
          <w:rFonts w:cs="Arial"/>
          <w:sz w:val="24"/>
          <w:szCs w:val="24"/>
        </w:rPr>
      </w:pPr>
    </w:p>
    <w:p w14:paraId="07B24E06" w14:textId="77777777" w:rsidR="001E5CBB" w:rsidRPr="00A45D52" w:rsidRDefault="00077EB4" w:rsidP="00077EB4">
      <w:pPr>
        <w:spacing w:line="360" w:lineRule="auto"/>
        <w:rPr>
          <w:rFonts w:cs="Arial"/>
          <w:sz w:val="24"/>
          <w:szCs w:val="24"/>
        </w:rPr>
      </w:pPr>
      <w:r w:rsidRPr="00A45D52">
        <w:rPr>
          <w:rFonts w:cs="Arial"/>
          <w:sz w:val="24"/>
          <w:szCs w:val="24"/>
        </w:rPr>
        <w:t xml:space="preserve">Entre otros supuestos, dicho precepto, establece que el secretario del consejo abrirá el paquete en cuestión y cerciorado de su contenido, contabilizará en voz alta, las boletas no utilizadas, los votos nulos y los votos válidos, asentando la cantidad que resulte en el espacio del acta correspondiente. </w:t>
      </w:r>
    </w:p>
    <w:p w14:paraId="55C361CC" w14:textId="77777777" w:rsidR="001E5CBB" w:rsidRPr="00A45D52" w:rsidRDefault="001E5CBB" w:rsidP="00077EB4">
      <w:pPr>
        <w:spacing w:line="360" w:lineRule="auto"/>
        <w:rPr>
          <w:rFonts w:cs="Arial"/>
          <w:sz w:val="24"/>
          <w:szCs w:val="24"/>
        </w:rPr>
      </w:pPr>
    </w:p>
    <w:p w14:paraId="0B4E0B52" w14:textId="589FB22C" w:rsidR="00AE3ABC" w:rsidRPr="00A45D52" w:rsidRDefault="001E5CBB" w:rsidP="00077EB4">
      <w:pPr>
        <w:spacing w:line="360" w:lineRule="auto"/>
        <w:rPr>
          <w:rFonts w:cs="Arial"/>
          <w:sz w:val="24"/>
          <w:szCs w:val="24"/>
        </w:rPr>
      </w:pPr>
      <w:r w:rsidRPr="00A45D52">
        <w:rPr>
          <w:rFonts w:cs="Arial"/>
          <w:sz w:val="24"/>
          <w:szCs w:val="24"/>
        </w:rPr>
        <w:t xml:space="preserve">Asimismo, </w:t>
      </w:r>
      <w:r w:rsidR="005F0E76" w:rsidRPr="00A45D52">
        <w:rPr>
          <w:rFonts w:cs="Arial"/>
          <w:sz w:val="24"/>
          <w:szCs w:val="24"/>
        </w:rPr>
        <w:t>en dicha disposición, se</w:t>
      </w:r>
      <w:r w:rsidRPr="00A45D52">
        <w:rPr>
          <w:rFonts w:cs="Arial"/>
          <w:sz w:val="24"/>
          <w:szCs w:val="24"/>
        </w:rPr>
        <w:t xml:space="preserve"> indica que</w:t>
      </w:r>
      <w:r w:rsidR="005F0E76" w:rsidRPr="00A45D52">
        <w:rPr>
          <w:rFonts w:cs="Arial"/>
          <w:sz w:val="24"/>
          <w:szCs w:val="24"/>
        </w:rPr>
        <w:t>,</w:t>
      </w:r>
      <w:r w:rsidRPr="00A45D52">
        <w:rPr>
          <w:rFonts w:cs="Arial"/>
          <w:sz w:val="24"/>
          <w:szCs w:val="24"/>
        </w:rPr>
        <w:t xml:space="preserve"> a</w:t>
      </w:r>
      <w:r w:rsidR="00077EB4" w:rsidRPr="00A45D52">
        <w:rPr>
          <w:rFonts w:cs="Arial"/>
          <w:sz w:val="24"/>
          <w:szCs w:val="24"/>
        </w:rPr>
        <w:t xml:space="preserve">l momento de contabilizar la votación nula y válida, los representantes de los partidos políticos y candidatos independientes que así lo deseen y un consejero electoral, </w:t>
      </w:r>
      <w:r w:rsidR="00077EB4" w:rsidRPr="00A45D52">
        <w:rPr>
          <w:rFonts w:cs="Arial"/>
          <w:b/>
          <w:bCs/>
          <w:sz w:val="24"/>
          <w:szCs w:val="24"/>
        </w:rPr>
        <w:t>verificarán que se haya determinado correctamente la validez o nulidad del voto emitido</w:t>
      </w:r>
      <w:r w:rsidR="00077EB4" w:rsidRPr="00A45D52">
        <w:rPr>
          <w:rFonts w:cs="Arial"/>
          <w:sz w:val="24"/>
          <w:szCs w:val="24"/>
        </w:rPr>
        <w:t xml:space="preserve">. </w:t>
      </w:r>
    </w:p>
    <w:p w14:paraId="5D88BE14" w14:textId="77777777" w:rsidR="00AE3ABC" w:rsidRPr="00A45D52" w:rsidRDefault="00AE3ABC" w:rsidP="00077EB4">
      <w:pPr>
        <w:spacing w:line="360" w:lineRule="auto"/>
        <w:rPr>
          <w:rFonts w:cs="Arial"/>
          <w:sz w:val="24"/>
          <w:szCs w:val="24"/>
        </w:rPr>
      </w:pPr>
    </w:p>
    <w:p w14:paraId="76B65598" w14:textId="486313C8" w:rsidR="00077EB4" w:rsidRDefault="005F0E76" w:rsidP="00077EB4">
      <w:pPr>
        <w:spacing w:line="360" w:lineRule="auto"/>
        <w:rPr>
          <w:rFonts w:cs="Arial"/>
          <w:sz w:val="24"/>
          <w:szCs w:val="24"/>
        </w:rPr>
      </w:pPr>
      <w:r w:rsidRPr="00A45D52">
        <w:rPr>
          <w:rFonts w:cs="Arial"/>
          <w:sz w:val="24"/>
          <w:szCs w:val="24"/>
        </w:rPr>
        <w:t xml:space="preserve">Y, </w:t>
      </w:r>
      <w:r w:rsidR="000E4DB8" w:rsidRPr="00A45D52">
        <w:rPr>
          <w:rFonts w:cs="Arial"/>
          <w:sz w:val="24"/>
          <w:szCs w:val="24"/>
        </w:rPr>
        <w:t xml:space="preserve">en dicha norma, finalmente, se </w:t>
      </w:r>
      <w:r w:rsidR="00671A90" w:rsidRPr="00A45D52">
        <w:rPr>
          <w:rFonts w:cs="Arial"/>
          <w:sz w:val="24"/>
          <w:szCs w:val="24"/>
        </w:rPr>
        <w:t>exige</w:t>
      </w:r>
      <w:r w:rsidR="00AE3ABC" w:rsidRPr="00A45D52">
        <w:rPr>
          <w:rFonts w:cs="Arial"/>
          <w:sz w:val="24"/>
          <w:szCs w:val="24"/>
        </w:rPr>
        <w:t xml:space="preserve"> que l</w:t>
      </w:r>
      <w:r w:rsidR="00077EB4" w:rsidRPr="00A45D52">
        <w:rPr>
          <w:rFonts w:cs="Arial"/>
          <w:sz w:val="24"/>
          <w:szCs w:val="24"/>
        </w:rPr>
        <w:t xml:space="preserve">os resultados se anotarán en la forma establecida para ello dejándose constancia en el acta circunstanciada correspondiente; de igual manera, se harán constar en dicha acta las objeciones que hubiese manifestado cualquiera de los representantes ante el consejo, </w:t>
      </w:r>
      <w:r w:rsidR="00077EB4" w:rsidRPr="00A45D52">
        <w:rPr>
          <w:rFonts w:cs="Arial"/>
          <w:b/>
          <w:sz w:val="24"/>
          <w:szCs w:val="24"/>
          <w:u w:val="single"/>
        </w:rPr>
        <w:t>quedando a salvo sus derechos para impugnar ante el Tribunal Estatal Electoral el cómputo de que se trate</w:t>
      </w:r>
      <w:r w:rsidR="00077EB4" w:rsidRPr="00A45D52">
        <w:rPr>
          <w:rFonts w:cs="Arial"/>
          <w:sz w:val="24"/>
          <w:szCs w:val="24"/>
        </w:rPr>
        <w:t>.</w:t>
      </w:r>
      <w:r w:rsidR="00077EB4" w:rsidRPr="00D57EB2">
        <w:rPr>
          <w:rFonts w:cs="Arial"/>
          <w:sz w:val="24"/>
          <w:szCs w:val="24"/>
        </w:rPr>
        <w:t xml:space="preserve"> </w:t>
      </w:r>
    </w:p>
    <w:p w14:paraId="3BEB3DDC" w14:textId="77777777" w:rsidR="000B5388" w:rsidRPr="001E75A5" w:rsidRDefault="000B5388" w:rsidP="000B5388">
      <w:pPr>
        <w:spacing w:line="360" w:lineRule="auto"/>
        <w:rPr>
          <w:rFonts w:cs="Arial"/>
          <w:strike/>
          <w:sz w:val="24"/>
          <w:szCs w:val="24"/>
          <w:highlight w:val="yellow"/>
        </w:rPr>
      </w:pPr>
    </w:p>
    <w:p w14:paraId="68BD01B7" w14:textId="143FA44D" w:rsidR="00ED5373" w:rsidRPr="00B0456A" w:rsidRDefault="000B5388" w:rsidP="00ED5373">
      <w:pPr>
        <w:spacing w:line="360" w:lineRule="auto"/>
        <w:rPr>
          <w:rFonts w:cs="Arial"/>
          <w:sz w:val="24"/>
          <w:szCs w:val="24"/>
        </w:rPr>
      </w:pPr>
      <w:proofErr w:type="spellStart"/>
      <w:r w:rsidRPr="000F70A4">
        <w:rPr>
          <w:rFonts w:cs="Arial"/>
          <w:b/>
          <w:sz w:val="24"/>
          <w:szCs w:val="24"/>
        </w:rPr>
        <w:t>iv</w:t>
      </w:r>
      <w:proofErr w:type="spellEnd"/>
      <w:r w:rsidRPr="000F70A4">
        <w:rPr>
          <w:rFonts w:cs="Arial"/>
          <w:b/>
          <w:sz w:val="24"/>
          <w:szCs w:val="24"/>
        </w:rPr>
        <w:t>.</w:t>
      </w:r>
      <w:r w:rsidRPr="000F70A4">
        <w:rPr>
          <w:rFonts w:cs="Arial"/>
          <w:sz w:val="24"/>
          <w:szCs w:val="24"/>
        </w:rPr>
        <w:t xml:space="preserve"> </w:t>
      </w:r>
      <w:r w:rsidRPr="000F70A4">
        <w:rPr>
          <w:rFonts w:cs="Arial"/>
          <w:b/>
          <w:sz w:val="24"/>
          <w:szCs w:val="24"/>
        </w:rPr>
        <w:t>En conclusión,</w:t>
      </w:r>
      <w:r w:rsidRPr="000F70A4">
        <w:rPr>
          <w:rFonts w:cs="Arial"/>
          <w:sz w:val="24"/>
          <w:szCs w:val="24"/>
        </w:rPr>
        <w:t xml:space="preserve"> evidentemente, es la visión progresista del derecho la que ha contribuido: </w:t>
      </w:r>
      <w:r w:rsidRPr="000F70A4">
        <w:rPr>
          <w:rFonts w:cs="Arial"/>
          <w:b/>
          <w:sz w:val="24"/>
          <w:szCs w:val="24"/>
        </w:rPr>
        <w:t>a.</w:t>
      </w:r>
      <w:r w:rsidRPr="000F70A4">
        <w:rPr>
          <w:rFonts w:cs="Arial"/>
          <w:sz w:val="24"/>
          <w:szCs w:val="24"/>
        </w:rPr>
        <w:t xml:space="preserve"> Por un lado, a garantizar que escrutinio y cómputo de casillas realizado por la ciudadanía se conserve intocado </w:t>
      </w:r>
      <w:r w:rsidRPr="0069617D">
        <w:rPr>
          <w:rFonts w:cs="Arial"/>
          <w:sz w:val="24"/>
          <w:szCs w:val="24"/>
        </w:rPr>
        <w:t xml:space="preserve">cuando su certeza no ha sido vulnerada, pero a la vez, </w:t>
      </w:r>
      <w:r w:rsidRPr="0069617D">
        <w:rPr>
          <w:rFonts w:cs="Arial"/>
          <w:b/>
          <w:sz w:val="24"/>
          <w:szCs w:val="24"/>
        </w:rPr>
        <w:t>b.</w:t>
      </w:r>
      <w:r w:rsidRPr="0069617D">
        <w:rPr>
          <w:rFonts w:cs="Arial"/>
          <w:sz w:val="24"/>
          <w:szCs w:val="24"/>
        </w:rPr>
        <w:t xml:space="preserve"> Esa misma visión sensible de la problemática social y la pretensión de idealismo del Derecho, es la que ha impulsado históricamente al reconocimiento de supuestos extraordinario o excepcionales de </w:t>
      </w:r>
      <w:r w:rsidR="000F70A4" w:rsidRPr="0069617D">
        <w:rPr>
          <w:rFonts w:cs="Arial"/>
          <w:sz w:val="24"/>
          <w:szCs w:val="24"/>
        </w:rPr>
        <w:t xml:space="preserve">revisión de la calificación de votos o </w:t>
      </w:r>
      <w:r w:rsidRPr="0069617D">
        <w:rPr>
          <w:rFonts w:cs="Arial"/>
          <w:sz w:val="24"/>
          <w:szCs w:val="24"/>
        </w:rPr>
        <w:t>nuevo escrutinio y cómputo, cuando existen datos que afecten el cómputo originalmente realizado</w:t>
      </w:r>
      <w:r w:rsidR="00EB3F9C" w:rsidRPr="0069617D">
        <w:rPr>
          <w:rFonts w:cs="Arial"/>
          <w:sz w:val="24"/>
          <w:szCs w:val="24"/>
        </w:rPr>
        <w:t xml:space="preserve">, y </w:t>
      </w:r>
      <w:r w:rsidR="00EB3F9C" w:rsidRPr="0069617D">
        <w:rPr>
          <w:rFonts w:cs="Arial"/>
          <w:b/>
          <w:sz w:val="24"/>
          <w:szCs w:val="24"/>
        </w:rPr>
        <w:t>c.</w:t>
      </w:r>
      <w:r w:rsidR="00EB3F9C" w:rsidRPr="0069617D">
        <w:rPr>
          <w:rFonts w:cs="Arial"/>
          <w:sz w:val="24"/>
          <w:szCs w:val="24"/>
        </w:rPr>
        <w:t xml:space="preserve"> Concretamente, la legislación de Guanajuato reconoce esa situación</w:t>
      </w:r>
      <w:r w:rsidR="00EE3D3B" w:rsidRPr="0069617D">
        <w:rPr>
          <w:rFonts w:cs="Arial"/>
          <w:sz w:val="24"/>
          <w:szCs w:val="24"/>
        </w:rPr>
        <w:t>, al establecer no sólo la posibilidad revisión de la calificación original en la sesión de cómputo, sino la impugnación ante el Tribunal del Estado.</w:t>
      </w:r>
      <w:r w:rsidR="00EB3F9C">
        <w:rPr>
          <w:rFonts w:cs="Arial"/>
          <w:sz w:val="24"/>
          <w:szCs w:val="24"/>
        </w:rPr>
        <w:t xml:space="preserve"> </w:t>
      </w:r>
    </w:p>
    <w:p w14:paraId="3E24AAD0" w14:textId="77777777" w:rsidR="00F67754" w:rsidRPr="001E75A5" w:rsidRDefault="00F67754" w:rsidP="000B5388">
      <w:pPr>
        <w:spacing w:line="360" w:lineRule="auto"/>
        <w:rPr>
          <w:rFonts w:cs="Arial"/>
          <w:strike/>
          <w:sz w:val="24"/>
          <w:szCs w:val="24"/>
        </w:rPr>
      </w:pPr>
    </w:p>
    <w:p w14:paraId="2DC09811" w14:textId="1EE2172F" w:rsidR="005E464E" w:rsidRPr="0069617D" w:rsidRDefault="005E464E" w:rsidP="005E464E">
      <w:pPr>
        <w:rPr>
          <w:rFonts w:cs="Arial"/>
          <w:b/>
          <w:sz w:val="24"/>
          <w:szCs w:val="24"/>
        </w:rPr>
      </w:pPr>
      <w:r w:rsidRPr="0069617D">
        <w:rPr>
          <w:rFonts w:cs="Arial"/>
          <w:b/>
          <w:sz w:val="24"/>
          <w:szCs w:val="24"/>
        </w:rPr>
        <w:t xml:space="preserve">2. </w:t>
      </w:r>
      <w:r w:rsidR="002F4E73" w:rsidRPr="0069617D">
        <w:rPr>
          <w:rFonts w:cs="Arial"/>
          <w:b/>
          <w:sz w:val="24"/>
          <w:szCs w:val="24"/>
        </w:rPr>
        <w:t>Resolución y c</w:t>
      </w:r>
      <w:r w:rsidRPr="0069617D">
        <w:rPr>
          <w:rFonts w:cs="Arial"/>
          <w:b/>
          <w:sz w:val="24"/>
          <w:szCs w:val="24"/>
        </w:rPr>
        <w:t>aso concret</w:t>
      </w:r>
      <w:r w:rsidR="002F4E73" w:rsidRPr="0069617D">
        <w:rPr>
          <w:rFonts w:cs="Arial"/>
          <w:b/>
          <w:sz w:val="24"/>
          <w:szCs w:val="24"/>
        </w:rPr>
        <w:t>amente revisados.</w:t>
      </w:r>
      <w:r w:rsidRPr="0069617D">
        <w:rPr>
          <w:rFonts w:cs="Arial"/>
          <w:b/>
          <w:sz w:val="24"/>
          <w:szCs w:val="24"/>
        </w:rPr>
        <w:t xml:space="preserve"> </w:t>
      </w:r>
    </w:p>
    <w:p w14:paraId="50969E9D" w14:textId="77777777" w:rsidR="005E464E" w:rsidRPr="0069617D" w:rsidRDefault="005E464E" w:rsidP="005E464E">
      <w:pPr>
        <w:rPr>
          <w:rFonts w:cs="Arial"/>
          <w:sz w:val="24"/>
          <w:szCs w:val="24"/>
        </w:rPr>
      </w:pPr>
    </w:p>
    <w:p w14:paraId="6B755784" w14:textId="4E7A7A49" w:rsidR="002F4E73" w:rsidRPr="0069617D" w:rsidRDefault="002F4E73" w:rsidP="00592308">
      <w:pPr>
        <w:spacing w:line="360" w:lineRule="auto"/>
        <w:rPr>
          <w:rFonts w:cs="Arial"/>
          <w:sz w:val="24"/>
          <w:szCs w:val="24"/>
        </w:rPr>
      </w:pPr>
      <w:r w:rsidRPr="0069617D">
        <w:rPr>
          <w:rFonts w:cs="Arial"/>
          <w:sz w:val="24"/>
          <w:szCs w:val="24"/>
        </w:rPr>
        <w:t>En la sentencia impugnada, el Tribunal de Guanajuato desestimó la pretensión de</w:t>
      </w:r>
      <w:r w:rsidR="00616E4C" w:rsidRPr="0069617D">
        <w:rPr>
          <w:rFonts w:cs="Arial"/>
          <w:sz w:val="24"/>
          <w:szCs w:val="24"/>
        </w:rPr>
        <w:t xml:space="preserve"> </w:t>
      </w:r>
      <w:r w:rsidR="00693856" w:rsidRPr="0069617D">
        <w:rPr>
          <w:rFonts w:cs="Arial"/>
          <w:sz w:val="24"/>
          <w:szCs w:val="24"/>
        </w:rPr>
        <w:t xml:space="preserve">los impugnantes de ubicar y analizar </w:t>
      </w:r>
      <w:r w:rsidR="00693856" w:rsidRPr="0069617D">
        <w:rPr>
          <w:rFonts w:cs="Arial"/>
          <w:i/>
          <w:iCs/>
          <w:sz w:val="24"/>
          <w:szCs w:val="24"/>
        </w:rPr>
        <w:t>5</w:t>
      </w:r>
      <w:r w:rsidR="00693856" w:rsidRPr="0069617D">
        <w:rPr>
          <w:rFonts w:cs="Arial"/>
          <w:sz w:val="24"/>
          <w:szCs w:val="24"/>
        </w:rPr>
        <w:t xml:space="preserve"> votos que, a su perspectiva, fueron mal calificados por el </w:t>
      </w:r>
      <w:r w:rsidR="003A628D" w:rsidRPr="0069617D">
        <w:rPr>
          <w:rFonts w:cs="Arial"/>
          <w:sz w:val="24"/>
          <w:szCs w:val="24"/>
        </w:rPr>
        <w:t>Comité</w:t>
      </w:r>
      <w:r w:rsidR="00693856" w:rsidRPr="0069617D">
        <w:rPr>
          <w:rFonts w:cs="Arial"/>
          <w:sz w:val="24"/>
          <w:szCs w:val="24"/>
        </w:rPr>
        <w:t xml:space="preserve"> Municipa</w:t>
      </w:r>
      <w:r w:rsidR="00E4695A" w:rsidRPr="0069617D">
        <w:rPr>
          <w:rFonts w:cs="Arial"/>
          <w:sz w:val="24"/>
          <w:szCs w:val="24"/>
        </w:rPr>
        <w:t>l</w:t>
      </w:r>
      <w:r w:rsidRPr="0069617D">
        <w:rPr>
          <w:rFonts w:cs="Arial"/>
          <w:sz w:val="24"/>
          <w:szCs w:val="24"/>
        </w:rPr>
        <w:t>,</w:t>
      </w:r>
      <w:r w:rsidR="00693856" w:rsidRPr="0069617D">
        <w:rPr>
          <w:rFonts w:cs="Arial"/>
          <w:sz w:val="24"/>
          <w:szCs w:val="24"/>
        </w:rPr>
        <w:t xml:space="preserve"> al momento de realizar el recuento de votos </w:t>
      </w:r>
      <w:r w:rsidR="00693856" w:rsidRPr="0069617D">
        <w:rPr>
          <w:rFonts w:cs="Arial"/>
          <w:sz w:val="24"/>
          <w:szCs w:val="24"/>
        </w:rPr>
        <w:lastRenderedPageBreak/>
        <w:t xml:space="preserve">en el municipio, </w:t>
      </w:r>
      <w:r w:rsidRPr="0069617D">
        <w:rPr>
          <w:rFonts w:cs="Arial"/>
          <w:sz w:val="24"/>
          <w:szCs w:val="24"/>
        </w:rPr>
        <w:t xml:space="preserve"> al considerar, esencialmente </w:t>
      </w:r>
      <w:r w:rsidR="000D190F" w:rsidRPr="0069617D">
        <w:rPr>
          <w:rFonts w:cs="Arial"/>
          <w:sz w:val="24"/>
          <w:szCs w:val="24"/>
        </w:rPr>
        <w:t>que el recuento total se lle</w:t>
      </w:r>
      <w:r w:rsidR="003A628D" w:rsidRPr="0069617D">
        <w:rPr>
          <w:rFonts w:cs="Arial"/>
          <w:sz w:val="24"/>
          <w:szCs w:val="24"/>
        </w:rPr>
        <w:t>v</w:t>
      </w:r>
      <w:r w:rsidR="000D190F" w:rsidRPr="0069617D">
        <w:rPr>
          <w:rFonts w:cs="Arial"/>
          <w:sz w:val="24"/>
          <w:szCs w:val="24"/>
        </w:rPr>
        <w:t xml:space="preserve">ó a cabo en la sede administrativa </w:t>
      </w:r>
      <w:r w:rsidR="003A628D" w:rsidRPr="0069617D">
        <w:rPr>
          <w:rFonts w:cs="Arial"/>
          <w:sz w:val="24"/>
          <w:szCs w:val="24"/>
        </w:rPr>
        <w:t>por lo que no resultaba procedente que se realizara nuevamente en la sede jurisdiccional, pues se entiende que los errores o inconsistencias que al efecto pudieron haberse generado por quienes integraron la mesa directiva de casilla ya se subsanaron por el personal capacitado que integró el Comité Municipal</w:t>
      </w:r>
      <w:r w:rsidRPr="0069617D">
        <w:rPr>
          <w:rFonts w:cs="Arial"/>
          <w:sz w:val="24"/>
          <w:szCs w:val="24"/>
        </w:rPr>
        <w:t>.</w:t>
      </w:r>
    </w:p>
    <w:p w14:paraId="598EB4A3" w14:textId="77777777" w:rsidR="002F4E73" w:rsidRPr="0069617D" w:rsidRDefault="002F4E73" w:rsidP="00592308">
      <w:pPr>
        <w:spacing w:line="360" w:lineRule="auto"/>
        <w:rPr>
          <w:rFonts w:cs="Arial"/>
          <w:sz w:val="24"/>
          <w:szCs w:val="24"/>
        </w:rPr>
      </w:pPr>
    </w:p>
    <w:p w14:paraId="337CA256" w14:textId="62A465BF" w:rsidR="002F4E73" w:rsidRPr="0069617D" w:rsidRDefault="00814BA4" w:rsidP="00592308">
      <w:pPr>
        <w:spacing w:line="360" w:lineRule="auto"/>
        <w:rPr>
          <w:rFonts w:cs="Arial"/>
          <w:sz w:val="24"/>
          <w:szCs w:val="24"/>
        </w:rPr>
      </w:pPr>
      <w:r w:rsidRPr="0069617D">
        <w:rPr>
          <w:rFonts w:cs="Arial"/>
          <w:sz w:val="24"/>
          <w:szCs w:val="24"/>
        </w:rPr>
        <w:t>Al respecto, el impugnante</w:t>
      </w:r>
      <w:r w:rsidR="00C1327A" w:rsidRPr="0069617D">
        <w:rPr>
          <w:rFonts w:cs="Arial"/>
          <w:sz w:val="24"/>
          <w:szCs w:val="24"/>
        </w:rPr>
        <w:t xml:space="preserve"> señala </w:t>
      </w:r>
      <w:r w:rsidR="00704F12" w:rsidRPr="0069617D">
        <w:rPr>
          <w:rFonts w:cs="Arial"/>
          <w:sz w:val="24"/>
          <w:szCs w:val="24"/>
        </w:rPr>
        <w:t xml:space="preserve">que fue incorrecto </w:t>
      </w:r>
      <w:r w:rsidR="00143597" w:rsidRPr="0069617D">
        <w:rPr>
          <w:rFonts w:cs="Arial"/>
          <w:sz w:val="24"/>
          <w:szCs w:val="24"/>
        </w:rPr>
        <w:t xml:space="preserve">lo realizado por el Tribunal de </w:t>
      </w:r>
      <w:r w:rsidR="00444F8F" w:rsidRPr="0069617D">
        <w:rPr>
          <w:rFonts w:cs="Arial"/>
          <w:sz w:val="24"/>
          <w:szCs w:val="24"/>
        </w:rPr>
        <w:t>Guanajuato</w:t>
      </w:r>
      <w:r w:rsidR="00C1327A" w:rsidRPr="0069617D">
        <w:rPr>
          <w:rFonts w:cs="Arial"/>
          <w:sz w:val="24"/>
          <w:szCs w:val="24"/>
        </w:rPr>
        <w:t xml:space="preserve">, pues a su juicio, el Tribunal Local, no atendió su pretensión de nueva calificación o </w:t>
      </w:r>
      <w:r w:rsidR="00444F8F" w:rsidRPr="0069617D">
        <w:rPr>
          <w:rFonts w:cs="Arial"/>
          <w:i/>
          <w:iCs/>
          <w:sz w:val="24"/>
          <w:szCs w:val="24"/>
        </w:rPr>
        <w:t xml:space="preserve">inspección judicial </w:t>
      </w:r>
      <w:r w:rsidR="004E1376" w:rsidRPr="0069617D">
        <w:rPr>
          <w:rFonts w:cs="Arial"/>
          <w:i/>
          <w:iCs/>
          <w:sz w:val="24"/>
          <w:szCs w:val="24"/>
        </w:rPr>
        <w:t>respecto de los votos cuestionado</w:t>
      </w:r>
      <w:r w:rsidR="00A16E54" w:rsidRPr="0069617D">
        <w:rPr>
          <w:rFonts w:cs="Arial"/>
          <w:i/>
          <w:iCs/>
          <w:sz w:val="24"/>
          <w:szCs w:val="24"/>
        </w:rPr>
        <w:t>s.</w:t>
      </w:r>
      <w:r w:rsidR="004E1376" w:rsidRPr="0069617D">
        <w:rPr>
          <w:rFonts w:cs="Arial"/>
          <w:i/>
          <w:iCs/>
          <w:sz w:val="24"/>
          <w:szCs w:val="24"/>
        </w:rPr>
        <w:t xml:space="preserve"> </w:t>
      </w:r>
    </w:p>
    <w:p w14:paraId="46AE9F06" w14:textId="77777777" w:rsidR="00C1327A" w:rsidRPr="0069617D" w:rsidRDefault="00C1327A" w:rsidP="00C1327A">
      <w:pPr>
        <w:spacing w:line="360" w:lineRule="auto"/>
        <w:rPr>
          <w:rFonts w:cs="Arial"/>
          <w:sz w:val="24"/>
          <w:szCs w:val="24"/>
        </w:rPr>
      </w:pPr>
    </w:p>
    <w:p w14:paraId="743E0C31" w14:textId="2E6C22AE" w:rsidR="00A16E54" w:rsidRPr="0069617D" w:rsidRDefault="00C1327A" w:rsidP="00A16E54">
      <w:pPr>
        <w:spacing w:line="360" w:lineRule="auto"/>
        <w:rPr>
          <w:rFonts w:cs="Arial"/>
          <w:sz w:val="24"/>
          <w:szCs w:val="24"/>
        </w:rPr>
      </w:pPr>
      <w:r w:rsidRPr="0069617D">
        <w:rPr>
          <w:rFonts w:cs="Arial"/>
          <w:sz w:val="24"/>
          <w:szCs w:val="24"/>
        </w:rPr>
        <w:t xml:space="preserve">Ello, afirma el </w:t>
      </w:r>
      <w:r w:rsidR="005E464E" w:rsidRPr="0069617D">
        <w:rPr>
          <w:rFonts w:cs="Arial"/>
          <w:sz w:val="24"/>
          <w:szCs w:val="24"/>
        </w:rPr>
        <w:t>impugnante</w:t>
      </w:r>
      <w:r w:rsidRPr="0069617D">
        <w:rPr>
          <w:rFonts w:cs="Arial"/>
          <w:sz w:val="24"/>
          <w:szCs w:val="24"/>
        </w:rPr>
        <w:t xml:space="preserve">, porque concretamente, en las casillas </w:t>
      </w:r>
      <w:r w:rsidR="00674297" w:rsidRPr="0069617D">
        <w:rPr>
          <w:rFonts w:cs="Arial"/>
          <w:bCs/>
          <w:sz w:val="24"/>
          <w:szCs w:val="24"/>
        </w:rPr>
        <w:t xml:space="preserve">2645 básica, </w:t>
      </w:r>
      <w:r w:rsidR="00BE52CE" w:rsidRPr="0069617D">
        <w:rPr>
          <w:rFonts w:cs="Arial"/>
          <w:bCs/>
          <w:sz w:val="24"/>
          <w:szCs w:val="24"/>
        </w:rPr>
        <w:t>2646 básica y 2650 básica</w:t>
      </w:r>
      <w:r w:rsidR="00BE52CE" w:rsidRPr="0069617D">
        <w:rPr>
          <w:rFonts w:cs="Arial"/>
          <w:b/>
          <w:sz w:val="24"/>
          <w:szCs w:val="24"/>
        </w:rPr>
        <w:t>,</w:t>
      </w:r>
      <w:r w:rsidRPr="0069617D">
        <w:rPr>
          <w:rFonts w:cs="Arial"/>
          <w:sz w:val="24"/>
          <w:szCs w:val="24"/>
        </w:rPr>
        <w:t xml:space="preserve"> existen en la primera </w:t>
      </w:r>
      <w:r w:rsidR="00BE52CE" w:rsidRPr="0069617D">
        <w:rPr>
          <w:rFonts w:cs="Arial"/>
          <w:sz w:val="24"/>
          <w:szCs w:val="24"/>
        </w:rPr>
        <w:t>un voto en el que se marcó con una x el recuadro del PRI y dentro del mismos se colocó la leyenda “no queremos más política puerca porfi”, en la segunda un voto que presentaba dos marcas, una línea horizontal en el recuadro del PAN y otra como X en el recuadro del candidato independiente</w:t>
      </w:r>
      <w:r w:rsidR="00A16E54" w:rsidRPr="0069617D">
        <w:rPr>
          <w:rFonts w:cs="Arial"/>
          <w:sz w:val="24"/>
          <w:szCs w:val="24"/>
        </w:rPr>
        <w:t xml:space="preserve"> y en la tercera un voto que presentaba dos marcas, una línea horizontal en el recuadro del PAN y otra como X en el recuadro del candidato independiente y otro que presenta un círculo relleno en el recuadro de MORENA y se tachó la opción del candidato independiente. Se declaró válido para el Independiente.</w:t>
      </w:r>
    </w:p>
    <w:p w14:paraId="0C8C5D33" w14:textId="77777777" w:rsidR="00C1327A" w:rsidRPr="0069617D" w:rsidRDefault="00C1327A" w:rsidP="00C1327A">
      <w:pPr>
        <w:spacing w:line="360" w:lineRule="auto"/>
        <w:rPr>
          <w:rFonts w:cs="Arial"/>
          <w:sz w:val="24"/>
          <w:szCs w:val="24"/>
        </w:rPr>
      </w:pPr>
    </w:p>
    <w:p w14:paraId="0D69103C" w14:textId="56EC72E1" w:rsidR="00C1327A" w:rsidRDefault="00C1327A" w:rsidP="00C1327A">
      <w:pPr>
        <w:spacing w:line="360" w:lineRule="auto"/>
        <w:rPr>
          <w:rFonts w:cs="Arial"/>
          <w:sz w:val="24"/>
          <w:szCs w:val="24"/>
        </w:rPr>
      </w:pPr>
      <w:r w:rsidRPr="0069617D">
        <w:rPr>
          <w:rFonts w:cs="Arial"/>
          <w:sz w:val="24"/>
          <w:szCs w:val="24"/>
        </w:rPr>
        <w:t>Situación</w:t>
      </w:r>
      <w:r w:rsidR="005E464E" w:rsidRPr="0069617D">
        <w:rPr>
          <w:rFonts w:cs="Arial"/>
          <w:sz w:val="24"/>
          <w:szCs w:val="24"/>
        </w:rPr>
        <w:t xml:space="preserve"> que </w:t>
      </w:r>
      <w:r w:rsidRPr="0069617D">
        <w:rPr>
          <w:rFonts w:cs="Arial"/>
          <w:sz w:val="24"/>
          <w:szCs w:val="24"/>
        </w:rPr>
        <w:t xml:space="preserve">considera especialmente relevante, debido a </w:t>
      </w:r>
      <w:r w:rsidR="00A16E54" w:rsidRPr="0069617D">
        <w:rPr>
          <w:rFonts w:cs="Arial"/>
          <w:sz w:val="24"/>
          <w:szCs w:val="24"/>
        </w:rPr>
        <w:t>la diferencia que existe de dos votos entre el primer y segundo lugar.</w:t>
      </w:r>
    </w:p>
    <w:p w14:paraId="49622BB8" w14:textId="77777777" w:rsidR="00AD4CE6" w:rsidRDefault="00AD4CE6" w:rsidP="00592308">
      <w:pPr>
        <w:spacing w:line="360" w:lineRule="auto"/>
        <w:rPr>
          <w:rFonts w:cs="Arial"/>
          <w:sz w:val="24"/>
          <w:szCs w:val="24"/>
        </w:rPr>
      </w:pPr>
    </w:p>
    <w:p w14:paraId="66893337" w14:textId="77777777" w:rsidR="00F62E59" w:rsidRPr="0069617D" w:rsidRDefault="00F62E59" w:rsidP="00F62E59">
      <w:pPr>
        <w:rPr>
          <w:rFonts w:cs="Arial"/>
          <w:sz w:val="24"/>
          <w:szCs w:val="24"/>
        </w:rPr>
      </w:pPr>
      <w:r w:rsidRPr="0069617D">
        <w:rPr>
          <w:rFonts w:cs="Arial"/>
          <w:b/>
          <w:sz w:val="24"/>
          <w:szCs w:val="24"/>
        </w:rPr>
        <w:t>3. Valoración</w:t>
      </w:r>
    </w:p>
    <w:p w14:paraId="387EACAF" w14:textId="77777777" w:rsidR="00F62E59" w:rsidRPr="0069617D" w:rsidRDefault="00F62E59" w:rsidP="00F62E59">
      <w:pPr>
        <w:rPr>
          <w:rFonts w:cs="Arial"/>
          <w:sz w:val="24"/>
          <w:szCs w:val="24"/>
        </w:rPr>
      </w:pPr>
    </w:p>
    <w:p w14:paraId="6A0870B0" w14:textId="7E2DAC9C" w:rsidR="00AB607D" w:rsidRPr="0069617D" w:rsidRDefault="00F62E59" w:rsidP="00AB607D">
      <w:pPr>
        <w:spacing w:line="360" w:lineRule="auto"/>
        <w:rPr>
          <w:rFonts w:eastAsia="Times New Roman" w:cs="Arial"/>
          <w:color w:val="000000"/>
          <w:sz w:val="24"/>
          <w:szCs w:val="24"/>
          <w:lang w:val="es-ES"/>
        </w:rPr>
      </w:pPr>
      <w:r w:rsidRPr="0069617D">
        <w:rPr>
          <w:rFonts w:cs="Arial"/>
          <w:sz w:val="24"/>
          <w:szCs w:val="24"/>
        </w:rPr>
        <w:t xml:space="preserve">Como </w:t>
      </w:r>
      <w:r w:rsidR="00C87247" w:rsidRPr="0069617D">
        <w:rPr>
          <w:rFonts w:cs="Arial"/>
          <w:sz w:val="24"/>
          <w:szCs w:val="24"/>
        </w:rPr>
        <w:t>se anticipó, esta Sala Monterrey considera que</w:t>
      </w:r>
      <w:r w:rsidR="00C87247" w:rsidRPr="0069617D">
        <w:rPr>
          <w:rFonts w:eastAsia="Times New Roman" w:cs="Arial"/>
          <w:color w:val="000000"/>
          <w:sz w:val="24"/>
          <w:szCs w:val="24"/>
          <w:lang w:val="es-ES"/>
        </w:rPr>
        <w:t xml:space="preserve">, </w:t>
      </w:r>
      <w:r w:rsidR="00C87247" w:rsidRPr="0069617D">
        <w:rPr>
          <w:rFonts w:eastAsia="Times New Roman" w:cs="Arial"/>
          <w:b/>
          <w:bCs/>
          <w:color w:val="000000"/>
          <w:sz w:val="24"/>
          <w:szCs w:val="24"/>
          <w:lang w:val="es-ES"/>
        </w:rPr>
        <w:t>tiene razón el impugnante</w:t>
      </w:r>
      <w:r w:rsidR="00B14E36" w:rsidRPr="0069617D">
        <w:rPr>
          <w:rFonts w:eastAsia="Times New Roman" w:cs="Arial"/>
          <w:color w:val="000000"/>
          <w:sz w:val="24"/>
          <w:szCs w:val="24"/>
          <w:lang w:val="es-ES"/>
        </w:rPr>
        <w:t xml:space="preserve"> en cuanto a que el Tribunal Local debió realizar</w:t>
      </w:r>
      <w:r w:rsidR="001E6234" w:rsidRPr="0069617D">
        <w:rPr>
          <w:rFonts w:eastAsia="Times New Roman" w:cs="Arial"/>
          <w:color w:val="000000"/>
          <w:sz w:val="24"/>
          <w:szCs w:val="24"/>
          <w:lang w:val="es-ES"/>
        </w:rPr>
        <w:t xml:space="preserve"> </w:t>
      </w:r>
      <w:r w:rsidR="00CE13F4" w:rsidRPr="0069617D">
        <w:rPr>
          <w:rFonts w:eastAsia="Times New Roman" w:cs="Arial"/>
          <w:color w:val="000000"/>
          <w:sz w:val="24"/>
          <w:szCs w:val="24"/>
          <w:lang w:val="es-ES"/>
        </w:rPr>
        <w:t>una nueva calificación de votos o revisar la realizada en las tres casillas y boletas que identifica</w:t>
      </w:r>
      <w:r w:rsidR="00AB607D" w:rsidRPr="0069617D">
        <w:rPr>
          <w:rFonts w:eastAsia="Times New Roman" w:cs="Arial"/>
          <w:color w:val="000000"/>
          <w:sz w:val="24"/>
          <w:szCs w:val="24"/>
          <w:lang w:val="es-ES"/>
        </w:rPr>
        <w:t>, lo cual, debe realizarse con respeto pleno de las formalidades jurídicas necesarias para garantizar la convocatoria, resguardo, audiencia y certeza en dicha diligencia.</w:t>
      </w:r>
    </w:p>
    <w:p w14:paraId="7F59CE60" w14:textId="77777777" w:rsidR="001E6234" w:rsidRPr="0069617D" w:rsidRDefault="001E6234" w:rsidP="00F62E59">
      <w:pPr>
        <w:spacing w:line="360" w:lineRule="auto"/>
        <w:rPr>
          <w:rFonts w:eastAsia="Calibri" w:cs="Arial"/>
          <w:sz w:val="24"/>
          <w:szCs w:val="24"/>
        </w:rPr>
      </w:pPr>
    </w:p>
    <w:p w14:paraId="428454C2" w14:textId="0ECCDDAB" w:rsidR="00414340" w:rsidRPr="0069617D" w:rsidRDefault="001E6234" w:rsidP="00F62E59">
      <w:pPr>
        <w:spacing w:line="360" w:lineRule="auto"/>
        <w:rPr>
          <w:rFonts w:cs="Arial"/>
          <w:sz w:val="24"/>
          <w:szCs w:val="24"/>
        </w:rPr>
      </w:pPr>
      <w:r w:rsidRPr="0069617D">
        <w:rPr>
          <w:rFonts w:eastAsia="Calibri" w:cs="Arial"/>
          <w:sz w:val="24"/>
          <w:szCs w:val="24"/>
        </w:rPr>
        <w:t xml:space="preserve">Esto, porque, </w:t>
      </w:r>
      <w:r w:rsidR="00F62E59" w:rsidRPr="0069617D">
        <w:rPr>
          <w:rFonts w:eastAsia="Times New Roman" w:cs="Arial"/>
          <w:color w:val="000000"/>
          <w:sz w:val="24"/>
          <w:szCs w:val="24"/>
          <w:lang w:val="es-ES"/>
        </w:rPr>
        <w:t xml:space="preserve">congruente con el deber constitucional de garantizar la certeza en los resultados y en apego a la doctrina judicial que ha reconocido la evolución de los supuestos necesarios para garantizar dicho principio constitucional, </w:t>
      </w:r>
      <w:r w:rsidR="00AB607D" w:rsidRPr="0069617D">
        <w:rPr>
          <w:rFonts w:eastAsia="Times New Roman" w:cs="Arial"/>
          <w:color w:val="000000"/>
          <w:sz w:val="24"/>
          <w:szCs w:val="24"/>
          <w:lang w:val="es-ES"/>
        </w:rPr>
        <w:t xml:space="preserve">el </w:t>
      </w:r>
      <w:r w:rsidR="00414340" w:rsidRPr="0069617D">
        <w:rPr>
          <w:rFonts w:eastAsia="Times New Roman" w:cs="Arial"/>
          <w:color w:val="000000"/>
          <w:sz w:val="24"/>
          <w:szCs w:val="24"/>
          <w:lang w:val="es-ES"/>
        </w:rPr>
        <w:t>artículo</w:t>
      </w:r>
    </w:p>
    <w:p w14:paraId="1158FE47" w14:textId="15C04F6A" w:rsidR="00623401" w:rsidRPr="0069617D" w:rsidRDefault="00623401" w:rsidP="00667A0C">
      <w:pPr>
        <w:spacing w:line="360" w:lineRule="auto"/>
        <w:rPr>
          <w:rFonts w:cs="Arial"/>
          <w:sz w:val="24"/>
          <w:szCs w:val="24"/>
        </w:rPr>
      </w:pPr>
      <w:r w:rsidRPr="0069617D">
        <w:rPr>
          <w:rFonts w:cs="Arial"/>
          <w:sz w:val="24"/>
          <w:szCs w:val="24"/>
        </w:rPr>
        <w:lastRenderedPageBreak/>
        <w:t xml:space="preserve">238, segundo párrafo de la fracción II, autoriza al Tribunal Electoral de Guanajuato, a revisar la calificación de determinados votos en situaciones extraordinarias, </w:t>
      </w:r>
      <w:r w:rsidR="00667A0C" w:rsidRPr="0069617D">
        <w:rPr>
          <w:rFonts w:cs="Arial"/>
          <w:sz w:val="24"/>
          <w:szCs w:val="24"/>
        </w:rPr>
        <w:t xml:space="preserve">al indicarse que las partes </w:t>
      </w:r>
      <w:r w:rsidR="00667A0C" w:rsidRPr="0069617D">
        <w:rPr>
          <w:rFonts w:cs="Arial"/>
          <w:b/>
          <w:bCs/>
          <w:sz w:val="24"/>
          <w:szCs w:val="24"/>
        </w:rPr>
        <w:t>pueden impugnar la calificación</w:t>
      </w:r>
      <w:r w:rsidR="00667A0C" w:rsidRPr="0069617D">
        <w:rPr>
          <w:rFonts w:cs="Arial"/>
          <w:sz w:val="24"/>
          <w:szCs w:val="24"/>
        </w:rPr>
        <w:t xml:space="preserve"> </w:t>
      </w:r>
      <w:r w:rsidRPr="0069617D">
        <w:rPr>
          <w:rFonts w:cs="Arial"/>
          <w:b/>
          <w:sz w:val="24"/>
          <w:szCs w:val="24"/>
        </w:rPr>
        <w:t>ante el Tribunal Estatal</w:t>
      </w:r>
      <w:r w:rsidRPr="0069617D">
        <w:rPr>
          <w:rFonts w:cs="Arial"/>
          <w:b/>
          <w:bCs/>
          <w:sz w:val="24"/>
          <w:szCs w:val="24"/>
        </w:rPr>
        <w:t xml:space="preserve"> </w:t>
      </w:r>
      <w:r w:rsidRPr="0069617D">
        <w:rPr>
          <w:rFonts w:cs="Arial"/>
          <w:b/>
          <w:sz w:val="24"/>
          <w:szCs w:val="24"/>
        </w:rPr>
        <w:t>Electoral el cómputo de que se trate</w:t>
      </w:r>
      <w:r w:rsidRPr="0069617D">
        <w:rPr>
          <w:rFonts w:cs="Arial"/>
          <w:sz w:val="24"/>
          <w:szCs w:val="24"/>
        </w:rPr>
        <w:t xml:space="preserve">. </w:t>
      </w:r>
    </w:p>
    <w:p w14:paraId="4C4B0DD2" w14:textId="77777777" w:rsidR="00414340" w:rsidRPr="0069617D" w:rsidRDefault="00414340" w:rsidP="00F62E59">
      <w:pPr>
        <w:spacing w:line="360" w:lineRule="auto"/>
        <w:rPr>
          <w:rFonts w:eastAsia="Times New Roman" w:cs="Arial"/>
          <w:color w:val="000000"/>
          <w:sz w:val="24"/>
          <w:szCs w:val="24"/>
          <w:lang w:val="es-ES"/>
        </w:rPr>
      </w:pPr>
    </w:p>
    <w:p w14:paraId="7FD78BEC" w14:textId="21B78BB6" w:rsidR="007A3FE3" w:rsidRDefault="00667A0C" w:rsidP="00667A0C">
      <w:pPr>
        <w:spacing w:line="360" w:lineRule="auto"/>
        <w:rPr>
          <w:rFonts w:eastAsia="Times New Roman" w:cs="Arial"/>
          <w:color w:val="000000"/>
          <w:sz w:val="24"/>
          <w:szCs w:val="24"/>
          <w:lang w:val="es-ES"/>
        </w:rPr>
      </w:pPr>
      <w:r w:rsidRPr="0069617D">
        <w:rPr>
          <w:rFonts w:cs="Arial"/>
          <w:sz w:val="24"/>
          <w:szCs w:val="24"/>
        </w:rPr>
        <w:t>Y en el caso, como se indicó,</w:t>
      </w:r>
      <w:r w:rsidR="00F62E59" w:rsidRPr="0069617D">
        <w:rPr>
          <w:rFonts w:cs="Arial"/>
          <w:sz w:val="24"/>
          <w:szCs w:val="24"/>
        </w:rPr>
        <w:t xml:space="preserve"> </w:t>
      </w:r>
      <w:r w:rsidR="00F62E59" w:rsidRPr="0069617D">
        <w:rPr>
          <w:rFonts w:eastAsia="Times New Roman" w:cs="Arial"/>
          <w:color w:val="000000"/>
          <w:sz w:val="24"/>
          <w:szCs w:val="24"/>
          <w:lang w:val="es-ES"/>
        </w:rPr>
        <w:t xml:space="preserve">el impugnante </w:t>
      </w:r>
      <w:r w:rsidRPr="0069617D">
        <w:rPr>
          <w:rFonts w:eastAsia="Times New Roman" w:cs="Arial"/>
          <w:color w:val="000000"/>
          <w:sz w:val="24"/>
          <w:szCs w:val="24"/>
          <w:lang w:val="es-ES"/>
        </w:rPr>
        <w:t xml:space="preserve">afirmó la actualización de </w:t>
      </w:r>
      <w:r w:rsidR="00F62E59" w:rsidRPr="0069617D">
        <w:rPr>
          <w:rFonts w:eastAsia="Times New Roman" w:cs="Arial"/>
          <w:color w:val="000000"/>
          <w:sz w:val="24"/>
          <w:szCs w:val="24"/>
          <w:lang w:val="es-ES"/>
        </w:rPr>
        <w:t xml:space="preserve">un supuesto </w:t>
      </w:r>
      <w:r w:rsidRPr="0069617D">
        <w:rPr>
          <w:rFonts w:eastAsia="Times New Roman" w:cs="Arial"/>
          <w:color w:val="000000"/>
          <w:sz w:val="24"/>
          <w:szCs w:val="24"/>
          <w:lang w:val="es-ES"/>
        </w:rPr>
        <w:t>extraordinario</w:t>
      </w:r>
      <w:r w:rsidR="00F62E59" w:rsidRPr="0069617D">
        <w:rPr>
          <w:rFonts w:eastAsia="Times New Roman" w:cs="Arial"/>
          <w:color w:val="000000"/>
          <w:sz w:val="24"/>
          <w:szCs w:val="24"/>
          <w:lang w:val="es-ES"/>
        </w:rPr>
        <w:t xml:space="preserve"> </w:t>
      </w:r>
      <w:r w:rsidR="007A3FE3" w:rsidRPr="0069617D">
        <w:rPr>
          <w:rFonts w:eastAsia="Times New Roman" w:cs="Arial"/>
          <w:color w:val="000000"/>
          <w:sz w:val="24"/>
          <w:szCs w:val="24"/>
          <w:lang w:val="es-ES"/>
        </w:rPr>
        <w:t>de verificación o revisión de</w:t>
      </w:r>
      <w:r w:rsidR="00802332" w:rsidRPr="0069617D">
        <w:rPr>
          <w:rFonts w:eastAsia="Times New Roman" w:cs="Arial"/>
          <w:color w:val="000000"/>
          <w:sz w:val="24"/>
          <w:szCs w:val="24"/>
          <w:lang w:val="es-ES"/>
        </w:rPr>
        <w:t xml:space="preserve"> la calificación de los votos impugnados</w:t>
      </w:r>
      <w:r w:rsidR="00F62E59" w:rsidRPr="0069617D">
        <w:rPr>
          <w:rFonts w:eastAsia="Times New Roman" w:cs="Arial"/>
          <w:color w:val="000000"/>
          <w:sz w:val="24"/>
          <w:szCs w:val="24"/>
          <w:lang w:val="es-ES"/>
        </w:rPr>
        <w:t xml:space="preserve">, </w:t>
      </w:r>
      <w:r w:rsidR="007A3FE3" w:rsidRPr="0069617D">
        <w:rPr>
          <w:rFonts w:eastAsia="Times New Roman" w:cs="Arial"/>
          <w:color w:val="000000"/>
          <w:sz w:val="24"/>
          <w:szCs w:val="24"/>
          <w:lang w:val="es-ES"/>
        </w:rPr>
        <w:t>basado</w:t>
      </w:r>
      <w:r w:rsidR="00DB5819" w:rsidRPr="0069617D">
        <w:rPr>
          <w:rFonts w:eastAsia="Times New Roman" w:cs="Arial"/>
          <w:color w:val="000000"/>
          <w:sz w:val="24"/>
          <w:szCs w:val="24"/>
          <w:lang w:val="es-ES"/>
        </w:rPr>
        <w:t xml:space="preserve"> en </w:t>
      </w:r>
      <w:r w:rsidR="00F62E59" w:rsidRPr="0069617D">
        <w:rPr>
          <w:rFonts w:eastAsia="Times New Roman" w:cs="Arial"/>
          <w:color w:val="000000"/>
          <w:sz w:val="24"/>
          <w:szCs w:val="24"/>
          <w:lang w:val="es-ES"/>
        </w:rPr>
        <w:t>planteamiento</w:t>
      </w:r>
      <w:r w:rsidR="00DB5819" w:rsidRPr="0069617D">
        <w:rPr>
          <w:rFonts w:eastAsia="Times New Roman" w:cs="Arial"/>
          <w:color w:val="000000"/>
          <w:sz w:val="24"/>
          <w:szCs w:val="24"/>
          <w:lang w:val="es-ES"/>
        </w:rPr>
        <w:t>s</w:t>
      </w:r>
      <w:r w:rsidR="00F62E59" w:rsidRPr="0069617D">
        <w:rPr>
          <w:rFonts w:eastAsia="Times New Roman" w:cs="Arial"/>
          <w:color w:val="000000"/>
          <w:sz w:val="24"/>
          <w:szCs w:val="24"/>
          <w:lang w:val="es-ES"/>
        </w:rPr>
        <w:t xml:space="preserve"> </w:t>
      </w:r>
      <w:r w:rsidR="007A3FE3" w:rsidRPr="0069617D">
        <w:rPr>
          <w:rFonts w:eastAsia="Times New Roman" w:cs="Arial"/>
          <w:color w:val="000000"/>
          <w:sz w:val="24"/>
          <w:szCs w:val="24"/>
          <w:lang w:val="es-ES"/>
        </w:rPr>
        <w:t>precisos y</w:t>
      </w:r>
      <w:r w:rsidR="00F62E59" w:rsidRPr="0069617D">
        <w:rPr>
          <w:rFonts w:eastAsia="Times New Roman" w:cs="Arial"/>
          <w:color w:val="000000"/>
          <w:sz w:val="24"/>
          <w:szCs w:val="24"/>
          <w:lang w:val="es-ES"/>
        </w:rPr>
        <w:t xml:space="preserve"> elementos objetivos</w:t>
      </w:r>
      <w:r w:rsidR="00DB5819" w:rsidRPr="0069617D">
        <w:rPr>
          <w:rFonts w:eastAsia="Times New Roman" w:cs="Arial"/>
          <w:color w:val="000000"/>
          <w:sz w:val="24"/>
          <w:szCs w:val="24"/>
          <w:lang w:val="es-ES"/>
        </w:rPr>
        <w:t>.</w:t>
      </w:r>
    </w:p>
    <w:p w14:paraId="2102C9D4" w14:textId="77777777" w:rsidR="0069617D" w:rsidRPr="0069617D" w:rsidRDefault="0069617D" w:rsidP="00667A0C">
      <w:pPr>
        <w:spacing w:line="360" w:lineRule="auto"/>
        <w:rPr>
          <w:rFonts w:eastAsia="Times New Roman" w:cs="Arial"/>
          <w:color w:val="000000"/>
          <w:sz w:val="24"/>
          <w:szCs w:val="24"/>
          <w:lang w:val="es-ES"/>
        </w:rPr>
      </w:pPr>
    </w:p>
    <w:p w14:paraId="40A2B659" w14:textId="60F4165C" w:rsidR="007A3FE3" w:rsidRPr="0069617D" w:rsidRDefault="00380DFE" w:rsidP="007A3FE3">
      <w:pPr>
        <w:spacing w:line="360" w:lineRule="auto"/>
        <w:rPr>
          <w:rFonts w:eastAsia="Times New Roman" w:cs="Arial"/>
          <w:color w:val="000000"/>
          <w:sz w:val="24"/>
          <w:szCs w:val="24"/>
          <w:lang w:val="es-ES"/>
        </w:rPr>
      </w:pPr>
      <w:r w:rsidRPr="0069617D">
        <w:rPr>
          <w:rFonts w:eastAsia="Times New Roman" w:cs="Arial"/>
          <w:color w:val="000000"/>
          <w:sz w:val="24"/>
          <w:szCs w:val="24"/>
          <w:lang w:val="es-ES"/>
        </w:rPr>
        <w:t>Esto</w:t>
      </w:r>
      <w:r w:rsidR="001D1875" w:rsidRPr="0069617D">
        <w:rPr>
          <w:rFonts w:eastAsia="Times New Roman" w:cs="Arial"/>
          <w:color w:val="000000"/>
          <w:sz w:val="24"/>
          <w:szCs w:val="24"/>
          <w:lang w:val="es-ES"/>
        </w:rPr>
        <w:t xml:space="preserve">, porque </w:t>
      </w:r>
      <w:r w:rsidR="006A3B6B" w:rsidRPr="0069617D">
        <w:rPr>
          <w:rFonts w:eastAsia="Times New Roman" w:cs="Arial"/>
          <w:color w:val="000000"/>
          <w:sz w:val="24"/>
          <w:szCs w:val="24"/>
          <w:lang w:val="es-ES"/>
        </w:rPr>
        <w:t>estamos</w:t>
      </w:r>
      <w:r w:rsidR="002801F8" w:rsidRPr="0069617D">
        <w:rPr>
          <w:rFonts w:eastAsia="Times New Roman" w:cs="Arial"/>
          <w:color w:val="000000"/>
          <w:sz w:val="24"/>
          <w:szCs w:val="24"/>
          <w:lang w:val="es-ES"/>
        </w:rPr>
        <w:t xml:space="preserve"> ante </w:t>
      </w:r>
      <w:r w:rsidR="007A3FE3" w:rsidRPr="0069617D">
        <w:rPr>
          <w:rFonts w:eastAsia="Times New Roman" w:cs="Arial"/>
          <w:color w:val="000000"/>
          <w:sz w:val="24"/>
          <w:szCs w:val="24"/>
          <w:lang w:val="es-ES"/>
        </w:rPr>
        <w:t>una elección con diferencia de dos votos, y un planteamiento en el que, de manera precisa, se identificaron las casillas en las que estima acreditada la inconsistencia en la calificación</w:t>
      </w:r>
      <w:r w:rsidR="00305241" w:rsidRPr="0069617D">
        <w:rPr>
          <w:rFonts w:eastAsia="Times New Roman" w:cs="Arial"/>
          <w:color w:val="000000"/>
          <w:sz w:val="24"/>
          <w:szCs w:val="24"/>
          <w:lang w:val="es-ES"/>
        </w:rPr>
        <w:t xml:space="preserve"> </w:t>
      </w:r>
      <w:r w:rsidR="007A3FE3" w:rsidRPr="0069617D">
        <w:rPr>
          <w:rFonts w:eastAsia="Times New Roman" w:cs="Arial"/>
          <w:color w:val="000000"/>
          <w:sz w:val="24"/>
          <w:szCs w:val="24"/>
          <w:lang w:val="es-ES"/>
        </w:rPr>
        <w:t>y</w:t>
      </w:r>
      <w:r w:rsidR="00305241" w:rsidRPr="0069617D">
        <w:rPr>
          <w:rFonts w:eastAsia="Times New Roman" w:cs="Arial"/>
          <w:color w:val="000000"/>
          <w:sz w:val="24"/>
          <w:szCs w:val="24"/>
          <w:lang w:val="es-ES"/>
        </w:rPr>
        <w:t>,</w:t>
      </w:r>
      <w:r w:rsidR="007A3FE3" w:rsidRPr="0069617D">
        <w:rPr>
          <w:rFonts w:eastAsia="Times New Roman" w:cs="Arial"/>
          <w:color w:val="000000"/>
          <w:sz w:val="24"/>
          <w:szCs w:val="24"/>
          <w:lang w:val="es-ES"/>
        </w:rPr>
        <w:t xml:space="preserve"> sobre todo, se puntualizó el supuesto y caso concreto en el que, supuestamente, 4 votos fueron incorrectamente calificados.</w:t>
      </w:r>
    </w:p>
    <w:p w14:paraId="6A9E3B0A" w14:textId="77777777" w:rsidR="007A3FE3" w:rsidRPr="0069617D" w:rsidRDefault="007A3FE3" w:rsidP="00F62E59">
      <w:pPr>
        <w:spacing w:line="360" w:lineRule="auto"/>
        <w:rPr>
          <w:rFonts w:cs="Arial"/>
          <w:sz w:val="24"/>
          <w:szCs w:val="24"/>
        </w:rPr>
      </w:pPr>
    </w:p>
    <w:p w14:paraId="7A3A84EE" w14:textId="5F19F19E" w:rsidR="00F62E59" w:rsidRPr="00F12850" w:rsidRDefault="008C25F4" w:rsidP="00F62E59">
      <w:pPr>
        <w:spacing w:line="360" w:lineRule="auto"/>
        <w:rPr>
          <w:rFonts w:cs="Arial"/>
          <w:sz w:val="24"/>
          <w:szCs w:val="24"/>
        </w:rPr>
      </w:pPr>
      <w:r w:rsidRPr="0069617D">
        <w:rPr>
          <w:rFonts w:cs="Arial"/>
          <w:sz w:val="24"/>
          <w:szCs w:val="24"/>
        </w:rPr>
        <w:t>Esto, porque</w:t>
      </w:r>
      <w:r w:rsidR="009B5EFF" w:rsidRPr="0069617D">
        <w:rPr>
          <w:rFonts w:cs="Arial"/>
          <w:sz w:val="24"/>
          <w:szCs w:val="24"/>
        </w:rPr>
        <w:t xml:space="preserve"> </w:t>
      </w:r>
      <w:r w:rsidR="00E530E4" w:rsidRPr="0069617D">
        <w:rPr>
          <w:rFonts w:cs="Arial"/>
          <w:sz w:val="24"/>
          <w:szCs w:val="24"/>
        </w:rPr>
        <w:t>del análisis de las constancias del presente asunto</w:t>
      </w:r>
      <w:r w:rsidR="001E3724" w:rsidRPr="0069617D">
        <w:rPr>
          <w:rFonts w:cs="Arial"/>
          <w:sz w:val="24"/>
          <w:szCs w:val="24"/>
        </w:rPr>
        <w:t>, en concreto del acta de recuento,</w:t>
      </w:r>
      <w:r w:rsidR="00E530E4" w:rsidRPr="0069617D">
        <w:rPr>
          <w:rFonts w:cs="Arial"/>
          <w:sz w:val="24"/>
          <w:szCs w:val="24"/>
        </w:rPr>
        <w:t xml:space="preserve"> se advierte que, al momento de realizarse el recuento en la sede administrativa </w:t>
      </w:r>
      <w:r w:rsidR="001E3724" w:rsidRPr="0069617D">
        <w:rPr>
          <w:rFonts w:cs="Arial"/>
          <w:sz w:val="24"/>
          <w:szCs w:val="24"/>
        </w:rPr>
        <w:t>los encargados no asentaron la calificación que se les otorgó a los votos</w:t>
      </w:r>
      <w:r w:rsidR="004F1623" w:rsidRPr="0069617D">
        <w:rPr>
          <w:rFonts w:cs="Arial"/>
          <w:sz w:val="24"/>
          <w:szCs w:val="24"/>
        </w:rPr>
        <w:t xml:space="preserve"> si no que únicamente se </w:t>
      </w:r>
      <w:r w:rsidR="00513A70" w:rsidRPr="0069617D">
        <w:rPr>
          <w:rFonts w:cs="Arial"/>
          <w:sz w:val="24"/>
          <w:szCs w:val="24"/>
        </w:rPr>
        <w:t>limitaron a dar cuenta con</w:t>
      </w:r>
      <w:r w:rsidR="0052764B">
        <w:rPr>
          <w:rFonts w:cs="Arial"/>
          <w:sz w:val="24"/>
          <w:szCs w:val="24"/>
        </w:rPr>
        <w:t xml:space="preserve"> la apertura de </w:t>
      </w:r>
      <w:r w:rsidR="0052764B">
        <w:rPr>
          <w:rFonts w:cs="Arial"/>
          <w:i/>
          <w:iCs/>
          <w:sz w:val="24"/>
          <w:szCs w:val="24"/>
        </w:rPr>
        <w:t xml:space="preserve">la bolsa </w:t>
      </w:r>
      <w:r w:rsidR="006D4EFD">
        <w:rPr>
          <w:rFonts w:cs="Arial"/>
          <w:i/>
          <w:iCs/>
          <w:sz w:val="24"/>
          <w:szCs w:val="24"/>
        </w:rPr>
        <w:t xml:space="preserve">que dice contener los votos nulos[…] </w:t>
      </w:r>
      <w:r w:rsidR="00771912">
        <w:rPr>
          <w:rFonts w:cs="Arial"/>
          <w:i/>
          <w:iCs/>
          <w:sz w:val="24"/>
          <w:szCs w:val="24"/>
        </w:rPr>
        <w:t xml:space="preserve">las cuales una vez revisadas por la secretaria del consejo </w:t>
      </w:r>
      <w:r w:rsidR="00653619">
        <w:rPr>
          <w:rFonts w:cs="Arial"/>
          <w:i/>
          <w:iCs/>
          <w:sz w:val="24"/>
          <w:szCs w:val="24"/>
        </w:rPr>
        <w:t>se exponen a la vista del pleno para verificar que en efecto son votos nulos,</w:t>
      </w:r>
      <w:r w:rsidR="00FA5972">
        <w:rPr>
          <w:rFonts w:cs="Arial"/>
          <w:i/>
          <w:iCs/>
          <w:sz w:val="24"/>
          <w:szCs w:val="24"/>
        </w:rPr>
        <w:t xml:space="preserve"> determinando el consejo que en efecto sí lo son</w:t>
      </w:r>
      <w:r w:rsidR="00E27FFB">
        <w:rPr>
          <w:rFonts w:cs="Arial"/>
          <w:i/>
          <w:iCs/>
          <w:sz w:val="24"/>
          <w:szCs w:val="24"/>
        </w:rPr>
        <w:t xml:space="preserve">, </w:t>
      </w:r>
      <w:r w:rsidR="00E27FFB">
        <w:rPr>
          <w:rFonts w:cs="Arial"/>
          <w:sz w:val="24"/>
          <w:szCs w:val="24"/>
        </w:rPr>
        <w:t>sin asentar, en cada caso, la calificación de dichos votos.</w:t>
      </w:r>
    </w:p>
    <w:p w14:paraId="5FB4408B" w14:textId="77777777" w:rsidR="000D0092" w:rsidRDefault="000D0092" w:rsidP="00F62E59">
      <w:pPr>
        <w:spacing w:line="360" w:lineRule="auto"/>
        <w:rPr>
          <w:rFonts w:cs="Arial"/>
          <w:bCs/>
          <w:sz w:val="24"/>
          <w:szCs w:val="24"/>
        </w:rPr>
      </w:pPr>
    </w:p>
    <w:p w14:paraId="21941A21" w14:textId="46C59B2A" w:rsidR="004D047B" w:rsidRDefault="000E3538" w:rsidP="00F62E59">
      <w:pPr>
        <w:spacing w:line="360" w:lineRule="auto"/>
        <w:rPr>
          <w:rFonts w:cs="Arial"/>
          <w:bCs/>
          <w:sz w:val="24"/>
          <w:szCs w:val="24"/>
        </w:rPr>
      </w:pPr>
      <w:r>
        <w:rPr>
          <w:rFonts w:cs="Arial"/>
          <w:bCs/>
          <w:sz w:val="24"/>
          <w:szCs w:val="24"/>
        </w:rPr>
        <w:t>En concreto</w:t>
      </w:r>
      <w:r w:rsidR="000D0092">
        <w:rPr>
          <w:rFonts w:cs="Arial"/>
          <w:bCs/>
          <w:sz w:val="24"/>
          <w:szCs w:val="24"/>
        </w:rPr>
        <w:t>, el impugnante alega</w:t>
      </w:r>
      <w:r>
        <w:rPr>
          <w:rFonts w:cs="Arial"/>
          <w:bCs/>
          <w:sz w:val="24"/>
          <w:szCs w:val="24"/>
        </w:rPr>
        <w:t>:</w:t>
      </w:r>
    </w:p>
    <w:p w14:paraId="74C5829F" w14:textId="77777777" w:rsidR="000E3538" w:rsidRDefault="000E3538" w:rsidP="00C25A06">
      <w:pPr>
        <w:rPr>
          <w:rFonts w:cs="Arial"/>
          <w:bCs/>
          <w:sz w:val="24"/>
          <w:szCs w:val="24"/>
        </w:rPr>
      </w:pPr>
    </w:p>
    <w:p w14:paraId="3391F36C" w14:textId="2DFC6ED2" w:rsidR="000E3538" w:rsidRPr="00C25A06" w:rsidRDefault="000E3538" w:rsidP="00F62E59">
      <w:pPr>
        <w:spacing w:line="360" w:lineRule="auto"/>
        <w:rPr>
          <w:rFonts w:cs="Arial"/>
          <w:b/>
          <w:sz w:val="24"/>
          <w:szCs w:val="24"/>
        </w:rPr>
      </w:pPr>
      <w:r w:rsidRPr="00C25A06">
        <w:rPr>
          <w:rFonts w:cs="Arial"/>
          <w:b/>
          <w:sz w:val="24"/>
          <w:szCs w:val="24"/>
        </w:rPr>
        <w:t xml:space="preserve">a. En la casilla </w:t>
      </w:r>
      <w:r w:rsidR="00215DB3" w:rsidRPr="00C25A06">
        <w:rPr>
          <w:rFonts w:cs="Arial"/>
          <w:b/>
          <w:sz w:val="24"/>
          <w:szCs w:val="24"/>
        </w:rPr>
        <w:t>2645</w:t>
      </w:r>
      <w:r w:rsidR="00C25A06" w:rsidRPr="00C25A06">
        <w:rPr>
          <w:rFonts w:cs="Arial"/>
          <w:b/>
          <w:sz w:val="24"/>
          <w:szCs w:val="24"/>
        </w:rPr>
        <w:t xml:space="preserve"> básica:</w:t>
      </w:r>
    </w:p>
    <w:tbl>
      <w:tblPr>
        <w:tblStyle w:val="Tablaconcuadrcula"/>
        <w:tblW w:w="0" w:type="auto"/>
        <w:tblLook w:val="04A0" w:firstRow="1" w:lastRow="0" w:firstColumn="1" w:lastColumn="0" w:noHBand="0" w:noVBand="1"/>
      </w:tblPr>
      <w:tblGrid>
        <w:gridCol w:w="846"/>
        <w:gridCol w:w="850"/>
        <w:gridCol w:w="993"/>
        <w:gridCol w:w="1134"/>
        <w:gridCol w:w="4677"/>
      </w:tblGrid>
      <w:tr w:rsidR="001B246F" w:rsidRPr="004C5614" w14:paraId="03BBF5A3" w14:textId="77777777" w:rsidTr="004C5614">
        <w:trPr>
          <w:trHeight w:val="56"/>
        </w:trPr>
        <w:tc>
          <w:tcPr>
            <w:tcW w:w="846" w:type="dxa"/>
          </w:tcPr>
          <w:p w14:paraId="54866B4F" w14:textId="0BD77315" w:rsidR="001B246F" w:rsidRPr="004C5614" w:rsidRDefault="001B246F" w:rsidP="00646FC3">
            <w:pPr>
              <w:spacing w:line="240" w:lineRule="auto"/>
              <w:jc w:val="center"/>
              <w:rPr>
                <w:rFonts w:ascii="Arial" w:hAnsi="Arial" w:cs="Arial"/>
                <w:b/>
                <w:bCs/>
                <w:sz w:val="16"/>
                <w:szCs w:val="16"/>
              </w:rPr>
            </w:pPr>
            <w:r w:rsidRPr="004C5614">
              <w:rPr>
                <w:rFonts w:ascii="Arial" w:hAnsi="Arial" w:cs="Arial"/>
                <w:b/>
                <w:bCs/>
                <w:sz w:val="16"/>
                <w:szCs w:val="16"/>
              </w:rPr>
              <w:t>Votos nulos</w:t>
            </w:r>
          </w:p>
        </w:tc>
        <w:tc>
          <w:tcPr>
            <w:tcW w:w="850" w:type="dxa"/>
          </w:tcPr>
          <w:p w14:paraId="43CF8E0A" w14:textId="63669204" w:rsidR="001B246F" w:rsidRPr="004C5614" w:rsidRDefault="001B246F" w:rsidP="00646FC3">
            <w:pPr>
              <w:spacing w:line="240" w:lineRule="auto"/>
              <w:jc w:val="center"/>
              <w:rPr>
                <w:rFonts w:ascii="Arial" w:hAnsi="Arial" w:cs="Arial"/>
                <w:b/>
                <w:bCs/>
                <w:sz w:val="16"/>
                <w:szCs w:val="16"/>
              </w:rPr>
            </w:pPr>
            <w:r w:rsidRPr="004C5614">
              <w:rPr>
                <w:rFonts w:ascii="Arial" w:hAnsi="Arial" w:cs="Arial"/>
                <w:b/>
                <w:bCs/>
                <w:sz w:val="16"/>
                <w:szCs w:val="16"/>
              </w:rPr>
              <w:t>Votos válidos</w:t>
            </w:r>
          </w:p>
        </w:tc>
        <w:tc>
          <w:tcPr>
            <w:tcW w:w="993" w:type="dxa"/>
          </w:tcPr>
          <w:p w14:paraId="0C88F565" w14:textId="435F65F0" w:rsidR="001B246F" w:rsidRPr="004C5614" w:rsidRDefault="001B246F" w:rsidP="00646FC3">
            <w:pPr>
              <w:spacing w:line="240" w:lineRule="auto"/>
              <w:jc w:val="center"/>
              <w:rPr>
                <w:rFonts w:ascii="Arial" w:hAnsi="Arial" w:cs="Arial"/>
                <w:b/>
                <w:bCs/>
                <w:sz w:val="16"/>
                <w:szCs w:val="16"/>
              </w:rPr>
            </w:pPr>
            <w:r w:rsidRPr="004C5614">
              <w:rPr>
                <w:rFonts w:ascii="Arial" w:hAnsi="Arial" w:cs="Arial"/>
                <w:b/>
                <w:bCs/>
                <w:sz w:val="16"/>
                <w:szCs w:val="16"/>
              </w:rPr>
              <w:t>Votos 1er lugar</w:t>
            </w:r>
          </w:p>
        </w:tc>
        <w:tc>
          <w:tcPr>
            <w:tcW w:w="1134" w:type="dxa"/>
          </w:tcPr>
          <w:p w14:paraId="7D3ADC69" w14:textId="77D1FC40" w:rsidR="001B246F" w:rsidRPr="004C5614" w:rsidRDefault="001B246F" w:rsidP="00646FC3">
            <w:pPr>
              <w:spacing w:line="240" w:lineRule="auto"/>
              <w:jc w:val="center"/>
              <w:rPr>
                <w:rFonts w:ascii="Arial" w:hAnsi="Arial" w:cs="Arial"/>
                <w:b/>
                <w:bCs/>
                <w:sz w:val="16"/>
                <w:szCs w:val="16"/>
              </w:rPr>
            </w:pPr>
            <w:r w:rsidRPr="004C5614">
              <w:rPr>
                <w:rFonts w:ascii="Arial" w:hAnsi="Arial" w:cs="Arial"/>
                <w:b/>
                <w:bCs/>
                <w:sz w:val="16"/>
                <w:szCs w:val="16"/>
              </w:rPr>
              <w:t>Votos 2do lugar</w:t>
            </w:r>
          </w:p>
        </w:tc>
        <w:tc>
          <w:tcPr>
            <w:tcW w:w="4677" w:type="dxa"/>
          </w:tcPr>
          <w:p w14:paraId="213830FC" w14:textId="3EA820A5" w:rsidR="001B246F" w:rsidRPr="004C5614" w:rsidRDefault="004C5614" w:rsidP="00646FC3">
            <w:pPr>
              <w:spacing w:line="240" w:lineRule="auto"/>
              <w:jc w:val="center"/>
              <w:rPr>
                <w:rFonts w:ascii="Arial" w:hAnsi="Arial" w:cs="Arial"/>
                <w:b/>
                <w:bCs/>
                <w:sz w:val="16"/>
                <w:szCs w:val="16"/>
              </w:rPr>
            </w:pPr>
            <w:r w:rsidRPr="004C5614">
              <w:rPr>
                <w:rFonts w:ascii="Arial" w:hAnsi="Arial" w:cs="Arial"/>
                <w:b/>
                <w:bCs/>
                <w:sz w:val="16"/>
                <w:szCs w:val="16"/>
              </w:rPr>
              <w:t>Agravio</w:t>
            </w:r>
          </w:p>
        </w:tc>
      </w:tr>
      <w:tr w:rsidR="001B246F" w:rsidRPr="004C5614" w14:paraId="6B13CDFB" w14:textId="77777777" w:rsidTr="001D55C0">
        <w:trPr>
          <w:trHeight w:val="983"/>
        </w:trPr>
        <w:tc>
          <w:tcPr>
            <w:tcW w:w="846" w:type="dxa"/>
          </w:tcPr>
          <w:p w14:paraId="13D71042" w14:textId="0B1EB9E0" w:rsidR="001B246F" w:rsidRPr="004C5614" w:rsidRDefault="001B246F" w:rsidP="004C5614">
            <w:pPr>
              <w:spacing w:line="360" w:lineRule="auto"/>
              <w:jc w:val="center"/>
              <w:rPr>
                <w:rFonts w:ascii="Arial" w:hAnsi="Arial" w:cs="Arial"/>
                <w:bCs/>
                <w:sz w:val="24"/>
                <w:szCs w:val="24"/>
              </w:rPr>
            </w:pPr>
            <w:r w:rsidRPr="004C5614">
              <w:rPr>
                <w:rFonts w:ascii="Arial" w:hAnsi="Arial" w:cs="Arial"/>
                <w:sz w:val="18"/>
                <w:szCs w:val="18"/>
              </w:rPr>
              <w:t>17</w:t>
            </w:r>
          </w:p>
        </w:tc>
        <w:tc>
          <w:tcPr>
            <w:tcW w:w="850" w:type="dxa"/>
          </w:tcPr>
          <w:p w14:paraId="3C977098" w14:textId="34CD73EF" w:rsidR="001B246F" w:rsidRPr="004C5614" w:rsidRDefault="001B246F" w:rsidP="004C5614">
            <w:pPr>
              <w:spacing w:line="360" w:lineRule="auto"/>
              <w:jc w:val="center"/>
              <w:rPr>
                <w:rFonts w:ascii="Arial" w:hAnsi="Arial" w:cs="Arial"/>
                <w:bCs/>
                <w:sz w:val="24"/>
                <w:szCs w:val="24"/>
              </w:rPr>
            </w:pPr>
            <w:r w:rsidRPr="004C5614">
              <w:rPr>
                <w:rFonts w:ascii="Arial" w:hAnsi="Arial" w:cs="Arial"/>
                <w:sz w:val="18"/>
                <w:szCs w:val="18"/>
              </w:rPr>
              <w:t>288</w:t>
            </w:r>
          </w:p>
        </w:tc>
        <w:tc>
          <w:tcPr>
            <w:tcW w:w="993" w:type="dxa"/>
          </w:tcPr>
          <w:p w14:paraId="220A7DAD" w14:textId="77777777" w:rsidR="001B246F" w:rsidRPr="004C5614" w:rsidRDefault="001B246F" w:rsidP="004C5614">
            <w:pPr>
              <w:jc w:val="center"/>
              <w:rPr>
                <w:rFonts w:ascii="Arial" w:hAnsi="Arial" w:cs="Arial"/>
                <w:sz w:val="18"/>
                <w:szCs w:val="18"/>
              </w:rPr>
            </w:pPr>
            <w:r w:rsidRPr="004C5614">
              <w:rPr>
                <w:rFonts w:ascii="Arial" w:hAnsi="Arial" w:cs="Arial"/>
                <w:sz w:val="18"/>
                <w:szCs w:val="18"/>
              </w:rPr>
              <w:t>135</w:t>
            </w:r>
          </w:p>
          <w:p w14:paraId="07842CD8" w14:textId="77777777" w:rsidR="001B246F" w:rsidRPr="004C5614" w:rsidRDefault="001B246F" w:rsidP="004C5614">
            <w:pPr>
              <w:jc w:val="center"/>
              <w:rPr>
                <w:rFonts w:ascii="Arial" w:hAnsi="Arial" w:cs="Arial"/>
                <w:sz w:val="18"/>
                <w:szCs w:val="18"/>
              </w:rPr>
            </w:pPr>
          </w:p>
          <w:p w14:paraId="18C74F0A" w14:textId="77777777" w:rsidR="001B246F" w:rsidRPr="004C5614" w:rsidRDefault="001B246F" w:rsidP="004C5614">
            <w:pPr>
              <w:spacing w:line="360" w:lineRule="auto"/>
              <w:jc w:val="center"/>
              <w:rPr>
                <w:rFonts w:ascii="Arial" w:hAnsi="Arial" w:cs="Arial"/>
                <w:bCs/>
                <w:sz w:val="24"/>
                <w:szCs w:val="24"/>
              </w:rPr>
            </w:pPr>
          </w:p>
        </w:tc>
        <w:tc>
          <w:tcPr>
            <w:tcW w:w="1134" w:type="dxa"/>
          </w:tcPr>
          <w:p w14:paraId="312FE19D" w14:textId="79AF3637" w:rsidR="001B246F" w:rsidRPr="004C5614" w:rsidRDefault="001B246F" w:rsidP="004C5614">
            <w:pPr>
              <w:spacing w:line="360" w:lineRule="auto"/>
              <w:jc w:val="center"/>
              <w:rPr>
                <w:rFonts w:ascii="Arial" w:hAnsi="Arial" w:cs="Arial"/>
                <w:bCs/>
                <w:sz w:val="24"/>
                <w:szCs w:val="24"/>
              </w:rPr>
            </w:pPr>
            <w:r w:rsidRPr="004C5614">
              <w:rPr>
                <w:rFonts w:ascii="Arial" w:hAnsi="Arial" w:cs="Arial"/>
                <w:sz w:val="18"/>
                <w:szCs w:val="18"/>
              </w:rPr>
              <w:t>144</w:t>
            </w:r>
          </w:p>
        </w:tc>
        <w:tc>
          <w:tcPr>
            <w:tcW w:w="4677" w:type="dxa"/>
          </w:tcPr>
          <w:p w14:paraId="704051D8" w14:textId="40DF76BF" w:rsidR="004C5614" w:rsidRDefault="00E96AD9" w:rsidP="00182F49">
            <w:pPr>
              <w:spacing w:line="240" w:lineRule="auto"/>
              <w:rPr>
                <w:rFonts w:ascii="Arial" w:hAnsi="Arial" w:cs="Arial"/>
                <w:sz w:val="18"/>
                <w:szCs w:val="18"/>
              </w:rPr>
            </w:pPr>
            <w:r>
              <w:rPr>
                <w:rFonts w:ascii="Arial" w:hAnsi="Arial" w:cs="Arial"/>
                <w:b/>
                <w:bCs/>
                <w:sz w:val="18"/>
                <w:szCs w:val="18"/>
              </w:rPr>
              <w:t xml:space="preserve">Voto impugnado.  </w:t>
            </w:r>
            <w:r w:rsidR="001B246F" w:rsidRPr="004C5614">
              <w:rPr>
                <w:rFonts w:ascii="Arial" w:hAnsi="Arial" w:cs="Arial"/>
                <w:sz w:val="18"/>
                <w:szCs w:val="18"/>
              </w:rPr>
              <w:t xml:space="preserve">Se marcó con </w:t>
            </w:r>
            <w:r w:rsidR="00646FC3">
              <w:rPr>
                <w:rFonts w:ascii="Arial" w:hAnsi="Arial" w:cs="Arial"/>
                <w:sz w:val="18"/>
                <w:szCs w:val="18"/>
              </w:rPr>
              <w:t>una x</w:t>
            </w:r>
            <w:r w:rsidR="001B246F" w:rsidRPr="004C5614">
              <w:rPr>
                <w:rFonts w:ascii="Arial" w:hAnsi="Arial" w:cs="Arial"/>
                <w:sz w:val="18"/>
                <w:szCs w:val="18"/>
              </w:rPr>
              <w:t xml:space="preserve"> el recuadro del PRI y dentro del mismos se colocó la leyenda “no queremos más política puerca </w:t>
            </w:r>
            <w:proofErr w:type="gramStart"/>
            <w:r w:rsidR="001B246F" w:rsidRPr="004C5614">
              <w:rPr>
                <w:rFonts w:ascii="Arial" w:hAnsi="Arial" w:cs="Arial"/>
                <w:sz w:val="18"/>
                <w:szCs w:val="18"/>
              </w:rPr>
              <w:t>porfi</w:t>
            </w:r>
            <w:proofErr w:type="gramEnd"/>
            <w:r w:rsidR="001B246F" w:rsidRPr="004C5614">
              <w:rPr>
                <w:rFonts w:ascii="Arial" w:hAnsi="Arial" w:cs="Arial"/>
                <w:sz w:val="18"/>
                <w:szCs w:val="18"/>
              </w:rPr>
              <w:t>”</w:t>
            </w:r>
            <w:r w:rsidR="002E5CE2">
              <w:rPr>
                <w:rFonts w:ascii="Arial" w:hAnsi="Arial" w:cs="Arial"/>
                <w:sz w:val="18"/>
                <w:szCs w:val="18"/>
              </w:rPr>
              <w:t>. Se calificó nulo.</w:t>
            </w:r>
          </w:p>
          <w:p w14:paraId="33B6136B" w14:textId="2B38EF22" w:rsidR="001B246F" w:rsidRPr="004C5614" w:rsidRDefault="001B246F" w:rsidP="00182F49">
            <w:pPr>
              <w:spacing w:line="240" w:lineRule="auto"/>
              <w:rPr>
                <w:rFonts w:ascii="Arial" w:hAnsi="Arial" w:cs="Arial"/>
                <w:sz w:val="18"/>
                <w:szCs w:val="18"/>
              </w:rPr>
            </w:pPr>
            <w:r w:rsidRPr="004C5614">
              <w:rPr>
                <w:rFonts w:ascii="Arial" w:hAnsi="Arial" w:cs="Arial"/>
                <w:sz w:val="18"/>
                <w:szCs w:val="18"/>
              </w:rPr>
              <w:t xml:space="preserve">Debe ser válida porque la </w:t>
            </w:r>
            <w:r w:rsidR="004C5614">
              <w:rPr>
                <w:rFonts w:ascii="Arial" w:hAnsi="Arial" w:cs="Arial"/>
                <w:sz w:val="18"/>
                <w:szCs w:val="18"/>
              </w:rPr>
              <w:t>Sala Superior</w:t>
            </w:r>
            <w:r w:rsidRPr="004C5614">
              <w:rPr>
                <w:rFonts w:ascii="Arial" w:hAnsi="Arial" w:cs="Arial"/>
                <w:sz w:val="18"/>
                <w:szCs w:val="18"/>
              </w:rPr>
              <w:t xml:space="preserve"> ha considerado que son válidos cualquier marca o frase para manifestar su voluntad de elegir determinada fuerza política. En el caso, la leyenda no es denotativa por lo que manifiesta su apoyo al PRI.</w:t>
            </w:r>
          </w:p>
        </w:tc>
      </w:tr>
    </w:tbl>
    <w:p w14:paraId="5310A83D" w14:textId="77777777" w:rsidR="007C67D1" w:rsidRDefault="007C67D1" w:rsidP="00F62E59">
      <w:pPr>
        <w:spacing w:line="360" w:lineRule="auto"/>
        <w:rPr>
          <w:rFonts w:cs="Arial"/>
          <w:bCs/>
          <w:sz w:val="24"/>
          <w:szCs w:val="24"/>
        </w:rPr>
      </w:pPr>
    </w:p>
    <w:p w14:paraId="798BE264" w14:textId="77777777" w:rsidR="00CC3F06" w:rsidRDefault="00CC3F06" w:rsidP="001D55C0">
      <w:pPr>
        <w:spacing w:line="360" w:lineRule="auto"/>
        <w:rPr>
          <w:rFonts w:cs="Arial"/>
          <w:b/>
          <w:sz w:val="24"/>
          <w:szCs w:val="24"/>
        </w:rPr>
      </w:pPr>
    </w:p>
    <w:p w14:paraId="2D78B4FD" w14:textId="79FDC46E" w:rsidR="001D55C0" w:rsidRPr="00C25A06" w:rsidRDefault="001D55C0" w:rsidP="001D55C0">
      <w:pPr>
        <w:spacing w:line="360" w:lineRule="auto"/>
        <w:rPr>
          <w:rFonts w:cs="Arial"/>
          <w:b/>
          <w:sz w:val="24"/>
          <w:szCs w:val="24"/>
        </w:rPr>
      </w:pPr>
      <w:r>
        <w:rPr>
          <w:rFonts w:cs="Arial"/>
          <w:b/>
          <w:sz w:val="24"/>
          <w:szCs w:val="24"/>
        </w:rPr>
        <w:t xml:space="preserve">b. </w:t>
      </w:r>
      <w:r w:rsidRPr="00C25A06">
        <w:rPr>
          <w:rFonts w:cs="Arial"/>
          <w:b/>
          <w:sz w:val="24"/>
          <w:szCs w:val="24"/>
        </w:rPr>
        <w:t>En la casilla 264</w:t>
      </w:r>
      <w:r w:rsidR="0045732A">
        <w:rPr>
          <w:rFonts w:cs="Arial"/>
          <w:b/>
          <w:sz w:val="24"/>
          <w:szCs w:val="24"/>
        </w:rPr>
        <w:t>6</w:t>
      </w:r>
      <w:r w:rsidRPr="00C25A06">
        <w:rPr>
          <w:rFonts w:cs="Arial"/>
          <w:b/>
          <w:sz w:val="24"/>
          <w:szCs w:val="24"/>
        </w:rPr>
        <w:t xml:space="preserve"> básica:</w:t>
      </w:r>
    </w:p>
    <w:tbl>
      <w:tblPr>
        <w:tblStyle w:val="Tablaconcuadrcula"/>
        <w:tblW w:w="0" w:type="auto"/>
        <w:tblLook w:val="04A0" w:firstRow="1" w:lastRow="0" w:firstColumn="1" w:lastColumn="0" w:noHBand="0" w:noVBand="1"/>
      </w:tblPr>
      <w:tblGrid>
        <w:gridCol w:w="846"/>
        <w:gridCol w:w="850"/>
        <w:gridCol w:w="993"/>
        <w:gridCol w:w="1134"/>
        <w:gridCol w:w="4677"/>
      </w:tblGrid>
      <w:tr w:rsidR="0045732A" w:rsidRPr="004C5614" w14:paraId="5BEFF278" w14:textId="77777777" w:rsidTr="00E671EC">
        <w:trPr>
          <w:trHeight w:val="56"/>
        </w:trPr>
        <w:tc>
          <w:tcPr>
            <w:tcW w:w="846" w:type="dxa"/>
          </w:tcPr>
          <w:p w14:paraId="13C9009F" w14:textId="77777777" w:rsidR="0045732A" w:rsidRPr="004C5614" w:rsidRDefault="0045732A" w:rsidP="00E671EC">
            <w:pPr>
              <w:spacing w:line="240" w:lineRule="auto"/>
              <w:jc w:val="center"/>
              <w:rPr>
                <w:rFonts w:ascii="Arial" w:hAnsi="Arial" w:cs="Arial"/>
                <w:b/>
                <w:bCs/>
                <w:sz w:val="16"/>
                <w:szCs w:val="16"/>
              </w:rPr>
            </w:pPr>
            <w:r w:rsidRPr="004C5614">
              <w:rPr>
                <w:rFonts w:ascii="Arial" w:hAnsi="Arial" w:cs="Arial"/>
                <w:b/>
                <w:bCs/>
                <w:sz w:val="16"/>
                <w:szCs w:val="16"/>
              </w:rPr>
              <w:lastRenderedPageBreak/>
              <w:t>Votos nulos</w:t>
            </w:r>
          </w:p>
        </w:tc>
        <w:tc>
          <w:tcPr>
            <w:tcW w:w="850" w:type="dxa"/>
          </w:tcPr>
          <w:p w14:paraId="21299EFE" w14:textId="77777777" w:rsidR="0045732A" w:rsidRPr="004C5614" w:rsidRDefault="0045732A" w:rsidP="00E671EC">
            <w:pPr>
              <w:spacing w:line="240" w:lineRule="auto"/>
              <w:jc w:val="center"/>
              <w:rPr>
                <w:rFonts w:ascii="Arial" w:hAnsi="Arial" w:cs="Arial"/>
                <w:b/>
                <w:bCs/>
                <w:sz w:val="16"/>
                <w:szCs w:val="16"/>
              </w:rPr>
            </w:pPr>
            <w:r w:rsidRPr="004C5614">
              <w:rPr>
                <w:rFonts w:ascii="Arial" w:hAnsi="Arial" w:cs="Arial"/>
                <w:b/>
                <w:bCs/>
                <w:sz w:val="16"/>
                <w:szCs w:val="16"/>
              </w:rPr>
              <w:t>Votos válidos</w:t>
            </w:r>
          </w:p>
        </w:tc>
        <w:tc>
          <w:tcPr>
            <w:tcW w:w="993" w:type="dxa"/>
          </w:tcPr>
          <w:p w14:paraId="54C537D6" w14:textId="77777777" w:rsidR="0045732A" w:rsidRPr="004C5614" w:rsidRDefault="0045732A" w:rsidP="00E671EC">
            <w:pPr>
              <w:spacing w:line="240" w:lineRule="auto"/>
              <w:jc w:val="center"/>
              <w:rPr>
                <w:rFonts w:ascii="Arial" w:hAnsi="Arial" w:cs="Arial"/>
                <w:b/>
                <w:bCs/>
                <w:sz w:val="16"/>
                <w:szCs w:val="16"/>
              </w:rPr>
            </w:pPr>
            <w:r w:rsidRPr="004C5614">
              <w:rPr>
                <w:rFonts w:ascii="Arial" w:hAnsi="Arial" w:cs="Arial"/>
                <w:b/>
                <w:bCs/>
                <w:sz w:val="16"/>
                <w:szCs w:val="16"/>
              </w:rPr>
              <w:t>Votos 1er lugar</w:t>
            </w:r>
          </w:p>
        </w:tc>
        <w:tc>
          <w:tcPr>
            <w:tcW w:w="1134" w:type="dxa"/>
          </w:tcPr>
          <w:p w14:paraId="2CFBE41C" w14:textId="77777777" w:rsidR="0045732A" w:rsidRPr="004C5614" w:rsidRDefault="0045732A" w:rsidP="00E671EC">
            <w:pPr>
              <w:spacing w:line="240" w:lineRule="auto"/>
              <w:jc w:val="center"/>
              <w:rPr>
                <w:rFonts w:ascii="Arial" w:hAnsi="Arial" w:cs="Arial"/>
                <w:b/>
                <w:bCs/>
                <w:sz w:val="16"/>
                <w:szCs w:val="16"/>
              </w:rPr>
            </w:pPr>
            <w:r w:rsidRPr="004C5614">
              <w:rPr>
                <w:rFonts w:ascii="Arial" w:hAnsi="Arial" w:cs="Arial"/>
                <w:b/>
                <w:bCs/>
                <w:sz w:val="16"/>
                <w:szCs w:val="16"/>
              </w:rPr>
              <w:t>Votos 2do lugar</w:t>
            </w:r>
          </w:p>
        </w:tc>
        <w:tc>
          <w:tcPr>
            <w:tcW w:w="4677" w:type="dxa"/>
          </w:tcPr>
          <w:p w14:paraId="566AD811" w14:textId="77777777" w:rsidR="0045732A" w:rsidRPr="004C5614" w:rsidRDefault="0045732A" w:rsidP="00350BC2">
            <w:pPr>
              <w:spacing w:line="240" w:lineRule="auto"/>
              <w:jc w:val="center"/>
              <w:rPr>
                <w:rFonts w:ascii="Arial" w:hAnsi="Arial" w:cs="Arial"/>
                <w:b/>
                <w:bCs/>
                <w:sz w:val="16"/>
                <w:szCs w:val="16"/>
              </w:rPr>
            </w:pPr>
            <w:r w:rsidRPr="004C5614">
              <w:rPr>
                <w:rFonts w:ascii="Arial" w:hAnsi="Arial" w:cs="Arial"/>
                <w:b/>
                <w:bCs/>
                <w:sz w:val="16"/>
                <w:szCs w:val="16"/>
              </w:rPr>
              <w:t>Agravio</w:t>
            </w:r>
          </w:p>
        </w:tc>
      </w:tr>
      <w:tr w:rsidR="0075785E" w:rsidRPr="004C5614" w14:paraId="75076D52" w14:textId="77777777" w:rsidTr="00391C39">
        <w:trPr>
          <w:trHeight w:val="2547"/>
        </w:trPr>
        <w:tc>
          <w:tcPr>
            <w:tcW w:w="846" w:type="dxa"/>
          </w:tcPr>
          <w:p w14:paraId="1F35CDD2" w14:textId="527B8CFC" w:rsidR="0075785E" w:rsidRPr="004C5614" w:rsidRDefault="0075785E" w:rsidP="0075785E">
            <w:pPr>
              <w:spacing w:line="360" w:lineRule="auto"/>
              <w:jc w:val="center"/>
              <w:rPr>
                <w:rFonts w:ascii="Arial" w:hAnsi="Arial" w:cs="Arial"/>
                <w:bCs/>
                <w:sz w:val="24"/>
                <w:szCs w:val="24"/>
              </w:rPr>
            </w:pPr>
            <w:r w:rsidRPr="0055064F">
              <w:rPr>
                <w:rFonts w:ascii="Arial" w:hAnsi="Arial" w:cs="Arial"/>
                <w:sz w:val="18"/>
                <w:szCs w:val="18"/>
              </w:rPr>
              <w:t>46</w:t>
            </w:r>
          </w:p>
        </w:tc>
        <w:tc>
          <w:tcPr>
            <w:tcW w:w="850" w:type="dxa"/>
          </w:tcPr>
          <w:p w14:paraId="6E25BE2A" w14:textId="6E20D183" w:rsidR="0075785E" w:rsidRPr="004C5614" w:rsidRDefault="0075785E" w:rsidP="0075785E">
            <w:pPr>
              <w:spacing w:line="360" w:lineRule="auto"/>
              <w:jc w:val="center"/>
              <w:rPr>
                <w:rFonts w:ascii="Arial" w:hAnsi="Arial" w:cs="Arial"/>
                <w:bCs/>
                <w:sz w:val="24"/>
                <w:szCs w:val="24"/>
              </w:rPr>
            </w:pPr>
            <w:r w:rsidRPr="0055064F">
              <w:rPr>
                <w:rFonts w:ascii="Arial" w:hAnsi="Arial" w:cs="Arial"/>
                <w:sz w:val="18"/>
                <w:szCs w:val="18"/>
              </w:rPr>
              <w:t>463</w:t>
            </w:r>
          </w:p>
        </w:tc>
        <w:tc>
          <w:tcPr>
            <w:tcW w:w="993" w:type="dxa"/>
          </w:tcPr>
          <w:p w14:paraId="413FA809" w14:textId="6D8CE40B" w:rsidR="0075785E" w:rsidRPr="004C5614" w:rsidRDefault="0075785E" w:rsidP="0075785E">
            <w:pPr>
              <w:spacing w:line="360" w:lineRule="auto"/>
              <w:jc w:val="center"/>
              <w:rPr>
                <w:rFonts w:ascii="Arial" w:hAnsi="Arial" w:cs="Arial"/>
                <w:bCs/>
                <w:sz w:val="24"/>
                <w:szCs w:val="24"/>
              </w:rPr>
            </w:pPr>
            <w:r w:rsidRPr="0055064F">
              <w:rPr>
                <w:rFonts w:ascii="Arial" w:hAnsi="Arial" w:cs="Arial"/>
                <w:sz w:val="18"/>
                <w:szCs w:val="18"/>
              </w:rPr>
              <w:t>253</w:t>
            </w:r>
          </w:p>
        </w:tc>
        <w:tc>
          <w:tcPr>
            <w:tcW w:w="1134" w:type="dxa"/>
          </w:tcPr>
          <w:p w14:paraId="421E4AB2" w14:textId="4AF87A29" w:rsidR="0075785E" w:rsidRPr="004C5614" w:rsidRDefault="0075785E" w:rsidP="0075785E">
            <w:pPr>
              <w:spacing w:line="360" w:lineRule="auto"/>
              <w:jc w:val="center"/>
              <w:rPr>
                <w:rFonts w:ascii="Arial" w:hAnsi="Arial" w:cs="Arial"/>
                <w:bCs/>
                <w:sz w:val="24"/>
                <w:szCs w:val="24"/>
              </w:rPr>
            </w:pPr>
            <w:r>
              <w:rPr>
                <w:rFonts w:ascii="Arial" w:hAnsi="Arial" w:cs="Arial"/>
                <w:sz w:val="18"/>
                <w:szCs w:val="18"/>
              </w:rPr>
              <w:t>1</w:t>
            </w:r>
            <w:r w:rsidRPr="0055064F">
              <w:rPr>
                <w:rFonts w:ascii="Arial" w:hAnsi="Arial" w:cs="Arial"/>
                <w:sz w:val="18"/>
                <w:szCs w:val="18"/>
              </w:rPr>
              <w:t>85</w:t>
            </w:r>
          </w:p>
        </w:tc>
        <w:tc>
          <w:tcPr>
            <w:tcW w:w="4677" w:type="dxa"/>
          </w:tcPr>
          <w:p w14:paraId="3F2832C1" w14:textId="16BF05F3" w:rsidR="003D7F0C" w:rsidRDefault="00E96AD9" w:rsidP="00182F49">
            <w:pPr>
              <w:spacing w:line="240" w:lineRule="auto"/>
              <w:rPr>
                <w:rFonts w:ascii="Arial" w:hAnsi="Arial" w:cs="Arial"/>
                <w:sz w:val="18"/>
                <w:szCs w:val="18"/>
              </w:rPr>
            </w:pPr>
            <w:r>
              <w:rPr>
                <w:rFonts w:ascii="Arial" w:hAnsi="Arial" w:cs="Arial"/>
                <w:b/>
                <w:bCs/>
                <w:sz w:val="18"/>
                <w:szCs w:val="18"/>
              </w:rPr>
              <w:t xml:space="preserve">Voto impugnado. </w:t>
            </w:r>
            <w:r w:rsidR="003D7F0C">
              <w:rPr>
                <w:rFonts w:ascii="Arial" w:hAnsi="Arial" w:cs="Arial"/>
                <w:sz w:val="18"/>
                <w:szCs w:val="18"/>
              </w:rPr>
              <w:t>Voto presentaba dos marcas, una línea horizontal en el recuadro del PAN y otra como X en el recuadro del candidato independiente. Se declaró válido a favor de la candidatura independiente.</w:t>
            </w:r>
          </w:p>
          <w:p w14:paraId="5CC7ECF4" w14:textId="77777777" w:rsidR="003D7F0C" w:rsidRDefault="000F006C" w:rsidP="00182F49">
            <w:pPr>
              <w:spacing w:line="240" w:lineRule="auto"/>
              <w:rPr>
                <w:rFonts w:ascii="Arial" w:hAnsi="Arial" w:cs="Arial"/>
                <w:sz w:val="18"/>
                <w:szCs w:val="18"/>
              </w:rPr>
            </w:pPr>
            <w:r>
              <w:rPr>
                <w:rFonts w:ascii="Arial" w:hAnsi="Arial" w:cs="Arial"/>
                <w:sz w:val="18"/>
                <w:szCs w:val="18"/>
              </w:rPr>
              <w:t xml:space="preserve">Conforme al criterio adoptado en el SUP-JIN-69/2006 serán nulos aquellos </w:t>
            </w:r>
            <w:r w:rsidR="00051D9B">
              <w:rPr>
                <w:rFonts w:ascii="Arial" w:hAnsi="Arial" w:cs="Arial"/>
                <w:sz w:val="18"/>
                <w:szCs w:val="18"/>
              </w:rPr>
              <w:t>votos marcados para dos opciones políticas no coaligadas.</w:t>
            </w:r>
          </w:p>
          <w:p w14:paraId="504EAB1E" w14:textId="4FB90C1E" w:rsidR="00051D9B" w:rsidRPr="004C5614" w:rsidRDefault="00051D9B" w:rsidP="00182F49">
            <w:pPr>
              <w:spacing w:line="240" w:lineRule="auto"/>
              <w:rPr>
                <w:rFonts w:ascii="Arial" w:hAnsi="Arial" w:cs="Arial"/>
                <w:sz w:val="18"/>
                <w:szCs w:val="18"/>
              </w:rPr>
            </w:pPr>
            <w:r>
              <w:rPr>
                <w:rFonts w:ascii="Arial" w:hAnsi="Arial" w:cs="Arial"/>
                <w:sz w:val="18"/>
                <w:szCs w:val="18"/>
              </w:rPr>
              <w:t xml:space="preserve">En el caso, cada una de las marcas en análisis, de manera </w:t>
            </w:r>
            <w:r w:rsidR="00182F49">
              <w:rPr>
                <w:rFonts w:ascii="Arial" w:hAnsi="Arial" w:cs="Arial"/>
                <w:sz w:val="18"/>
                <w:szCs w:val="18"/>
              </w:rPr>
              <w:t>autónoma</w:t>
            </w:r>
            <w:r>
              <w:rPr>
                <w:rFonts w:ascii="Arial" w:hAnsi="Arial" w:cs="Arial"/>
                <w:sz w:val="18"/>
                <w:szCs w:val="18"/>
              </w:rPr>
              <w:t xml:space="preserve"> </w:t>
            </w:r>
            <w:r w:rsidR="00182F49">
              <w:rPr>
                <w:rFonts w:ascii="Arial" w:hAnsi="Arial" w:cs="Arial"/>
                <w:sz w:val="18"/>
                <w:szCs w:val="18"/>
              </w:rPr>
              <w:t>podría</w:t>
            </w:r>
            <w:r>
              <w:rPr>
                <w:rFonts w:ascii="Arial" w:hAnsi="Arial" w:cs="Arial"/>
                <w:sz w:val="18"/>
                <w:szCs w:val="18"/>
              </w:rPr>
              <w:t xml:space="preserve"> configurar un voto cálido, por lo que la emisión de dos votos válidos </w:t>
            </w:r>
            <w:r w:rsidR="00182F49">
              <w:rPr>
                <w:rFonts w:ascii="Arial" w:hAnsi="Arial" w:cs="Arial"/>
                <w:sz w:val="18"/>
                <w:szCs w:val="18"/>
              </w:rPr>
              <w:t>para opciones que no conforman coalición necesariamente debe ser nula.</w:t>
            </w:r>
          </w:p>
        </w:tc>
      </w:tr>
    </w:tbl>
    <w:p w14:paraId="52F3E58D" w14:textId="0AC41EC3" w:rsidR="001D55C0" w:rsidRDefault="001D55C0" w:rsidP="00F62E59">
      <w:pPr>
        <w:spacing w:line="360" w:lineRule="auto"/>
        <w:rPr>
          <w:rFonts w:cs="Arial"/>
          <w:b/>
          <w:sz w:val="24"/>
          <w:szCs w:val="24"/>
        </w:rPr>
      </w:pPr>
    </w:p>
    <w:p w14:paraId="2C250BC4" w14:textId="69BBD690" w:rsidR="008B75A1" w:rsidRDefault="008B75A1" w:rsidP="00F62E59">
      <w:pPr>
        <w:spacing w:line="360" w:lineRule="auto"/>
        <w:rPr>
          <w:rFonts w:cs="Arial"/>
          <w:b/>
          <w:sz w:val="24"/>
          <w:szCs w:val="24"/>
        </w:rPr>
      </w:pPr>
      <w:r>
        <w:rPr>
          <w:rFonts w:cs="Arial"/>
          <w:b/>
          <w:sz w:val="24"/>
          <w:szCs w:val="24"/>
        </w:rPr>
        <w:t xml:space="preserve">c. En la casilla </w:t>
      </w:r>
      <w:r w:rsidR="00430409">
        <w:rPr>
          <w:rFonts w:cs="Arial"/>
          <w:b/>
          <w:sz w:val="24"/>
          <w:szCs w:val="24"/>
        </w:rPr>
        <w:t>2650 básica:</w:t>
      </w:r>
    </w:p>
    <w:tbl>
      <w:tblPr>
        <w:tblStyle w:val="Tablaconcuadrcula"/>
        <w:tblW w:w="0" w:type="auto"/>
        <w:tblLook w:val="04A0" w:firstRow="1" w:lastRow="0" w:firstColumn="1" w:lastColumn="0" w:noHBand="0" w:noVBand="1"/>
      </w:tblPr>
      <w:tblGrid>
        <w:gridCol w:w="846"/>
        <w:gridCol w:w="850"/>
        <w:gridCol w:w="993"/>
        <w:gridCol w:w="1134"/>
        <w:gridCol w:w="4677"/>
      </w:tblGrid>
      <w:tr w:rsidR="00430409" w:rsidRPr="004C5614" w14:paraId="5B87A3F9" w14:textId="77777777" w:rsidTr="00E671EC">
        <w:trPr>
          <w:trHeight w:val="56"/>
        </w:trPr>
        <w:tc>
          <w:tcPr>
            <w:tcW w:w="846" w:type="dxa"/>
          </w:tcPr>
          <w:p w14:paraId="5AFCEA55" w14:textId="77777777" w:rsidR="00430409" w:rsidRPr="004C5614" w:rsidRDefault="00430409" w:rsidP="00E671EC">
            <w:pPr>
              <w:spacing w:line="240" w:lineRule="auto"/>
              <w:jc w:val="center"/>
              <w:rPr>
                <w:rFonts w:ascii="Arial" w:hAnsi="Arial" w:cs="Arial"/>
                <w:b/>
                <w:bCs/>
                <w:sz w:val="16"/>
                <w:szCs w:val="16"/>
              </w:rPr>
            </w:pPr>
            <w:r w:rsidRPr="004C5614">
              <w:rPr>
                <w:rFonts w:ascii="Arial" w:hAnsi="Arial" w:cs="Arial"/>
                <w:b/>
                <w:bCs/>
                <w:sz w:val="16"/>
                <w:szCs w:val="16"/>
              </w:rPr>
              <w:t>Votos nulos</w:t>
            </w:r>
          </w:p>
        </w:tc>
        <w:tc>
          <w:tcPr>
            <w:tcW w:w="850" w:type="dxa"/>
          </w:tcPr>
          <w:p w14:paraId="33B69C9E" w14:textId="77777777" w:rsidR="00430409" w:rsidRPr="004C5614" w:rsidRDefault="00430409" w:rsidP="00E671EC">
            <w:pPr>
              <w:spacing w:line="240" w:lineRule="auto"/>
              <w:jc w:val="center"/>
              <w:rPr>
                <w:rFonts w:ascii="Arial" w:hAnsi="Arial" w:cs="Arial"/>
                <w:b/>
                <w:bCs/>
                <w:sz w:val="16"/>
                <w:szCs w:val="16"/>
              </w:rPr>
            </w:pPr>
            <w:r w:rsidRPr="004C5614">
              <w:rPr>
                <w:rFonts w:ascii="Arial" w:hAnsi="Arial" w:cs="Arial"/>
                <w:b/>
                <w:bCs/>
                <w:sz w:val="16"/>
                <w:szCs w:val="16"/>
              </w:rPr>
              <w:t>Votos válidos</w:t>
            </w:r>
          </w:p>
        </w:tc>
        <w:tc>
          <w:tcPr>
            <w:tcW w:w="993" w:type="dxa"/>
          </w:tcPr>
          <w:p w14:paraId="7FA315C9" w14:textId="77777777" w:rsidR="00430409" w:rsidRPr="004C5614" w:rsidRDefault="00430409" w:rsidP="00E671EC">
            <w:pPr>
              <w:spacing w:line="240" w:lineRule="auto"/>
              <w:jc w:val="center"/>
              <w:rPr>
                <w:rFonts w:ascii="Arial" w:hAnsi="Arial" w:cs="Arial"/>
                <w:b/>
                <w:bCs/>
                <w:sz w:val="16"/>
                <w:szCs w:val="16"/>
              </w:rPr>
            </w:pPr>
            <w:r w:rsidRPr="004C5614">
              <w:rPr>
                <w:rFonts w:ascii="Arial" w:hAnsi="Arial" w:cs="Arial"/>
                <w:b/>
                <w:bCs/>
                <w:sz w:val="16"/>
                <w:szCs w:val="16"/>
              </w:rPr>
              <w:t>Votos 1er lugar</w:t>
            </w:r>
          </w:p>
        </w:tc>
        <w:tc>
          <w:tcPr>
            <w:tcW w:w="1134" w:type="dxa"/>
          </w:tcPr>
          <w:p w14:paraId="2E87CFA9" w14:textId="77777777" w:rsidR="00430409" w:rsidRPr="004C5614" w:rsidRDefault="00430409" w:rsidP="00E671EC">
            <w:pPr>
              <w:spacing w:line="240" w:lineRule="auto"/>
              <w:jc w:val="center"/>
              <w:rPr>
                <w:rFonts w:ascii="Arial" w:hAnsi="Arial" w:cs="Arial"/>
                <w:b/>
                <w:bCs/>
                <w:sz w:val="16"/>
                <w:szCs w:val="16"/>
              </w:rPr>
            </w:pPr>
            <w:r w:rsidRPr="004C5614">
              <w:rPr>
                <w:rFonts w:ascii="Arial" w:hAnsi="Arial" w:cs="Arial"/>
                <w:b/>
                <w:bCs/>
                <w:sz w:val="16"/>
                <w:szCs w:val="16"/>
              </w:rPr>
              <w:t>Votos 2do lugar</w:t>
            </w:r>
          </w:p>
        </w:tc>
        <w:tc>
          <w:tcPr>
            <w:tcW w:w="4677" w:type="dxa"/>
          </w:tcPr>
          <w:p w14:paraId="2B3641D0" w14:textId="77777777" w:rsidR="00430409" w:rsidRPr="004C5614" w:rsidRDefault="00430409" w:rsidP="00E671EC">
            <w:pPr>
              <w:spacing w:line="240" w:lineRule="auto"/>
              <w:jc w:val="center"/>
              <w:rPr>
                <w:rFonts w:ascii="Arial" w:hAnsi="Arial" w:cs="Arial"/>
                <w:b/>
                <w:bCs/>
                <w:sz w:val="16"/>
                <w:szCs w:val="16"/>
              </w:rPr>
            </w:pPr>
            <w:r w:rsidRPr="004C5614">
              <w:rPr>
                <w:rFonts w:ascii="Arial" w:hAnsi="Arial" w:cs="Arial"/>
                <w:b/>
                <w:bCs/>
                <w:sz w:val="16"/>
                <w:szCs w:val="16"/>
              </w:rPr>
              <w:t>Agravio</w:t>
            </w:r>
          </w:p>
        </w:tc>
      </w:tr>
      <w:tr w:rsidR="008D2FD0" w:rsidRPr="004C5614" w14:paraId="6E992EC4" w14:textId="77777777" w:rsidTr="00E671EC">
        <w:trPr>
          <w:trHeight w:val="2547"/>
        </w:trPr>
        <w:tc>
          <w:tcPr>
            <w:tcW w:w="846" w:type="dxa"/>
          </w:tcPr>
          <w:p w14:paraId="7DAA785F" w14:textId="6E6192E7" w:rsidR="008D2FD0" w:rsidRPr="004C5614" w:rsidRDefault="008D2FD0" w:rsidP="008D2FD0">
            <w:pPr>
              <w:spacing w:line="360" w:lineRule="auto"/>
              <w:jc w:val="center"/>
              <w:rPr>
                <w:rFonts w:ascii="Arial" w:hAnsi="Arial" w:cs="Arial"/>
                <w:bCs/>
                <w:sz w:val="24"/>
                <w:szCs w:val="24"/>
              </w:rPr>
            </w:pPr>
            <w:r w:rsidRPr="0055064F">
              <w:rPr>
                <w:rFonts w:ascii="Arial" w:hAnsi="Arial" w:cs="Arial"/>
                <w:sz w:val="18"/>
                <w:szCs w:val="18"/>
              </w:rPr>
              <w:t>15</w:t>
            </w:r>
          </w:p>
        </w:tc>
        <w:tc>
          <w:tcPr>
            <w:tcW w:w="850" w:type="dxa"/>
          </w:tcPr>
          <w:p w14:paraId="0FD8CA74" w14:textId="2C1B1753" w:rsidR="008D2FD0" w:rsidRPr="004C5614" w:rsidRDefault="008D2FD0" w:rsidP="008D2FD0">
            <w:pPr>
              <w:spacing w:line="360" w:lineRule="auto"/>
              <w:jc w:val="center"/>
              <w:rPr>
                <w:rFonts w:ascii="Arial" w:hAnsi="Arial" w:cs="Arial"/>
                <w:bCs/>
                <w:sz w:val="24"/>
                <w:szCs w:val="24"/>
              </w:rPr>
            </w:pPr>
            <w:r w:rsidRPr="0055064F">
              <w:rPr>
                <w:rFonts w:ascii="Arial" w:hAnsi="Arial" w:cs="Arial"/>
                <w:sz w:val="18"/>
                <w:szCs w:val="18"/>
              </w:rPr>
              <w:t>355</w:t>
            </w:r>
          </w:p>
        </w:tc>
        <w:tc>
          <w:tcPr>
            <w:tcW w:w="993" w:type="dxa"/>
          </w:tcPr>
          <w:p w14:paraId="6EED2FD6" w14:textId="77777777" w:rsidR="008D2FD0" w:rsidRDefault="008D2FD0" w:rsidP="008D2FD0">
            <w:pPr>
              <w:jc w:val="center"/>
              <w:rPr>
                <w:rFonts w:ascii="Arial" w:hAnsi="Arial" w:cs="Arial"/>
                <w:sz w:val="18"/>
                <w:szCs w:val="18"/>
              </w:rPr>
            </w:pPr>
            <w:r w:rsidRPr="0055064F">
              <w:rPr>
                <w:rFonts w:ascii="Arial" w:hAnsi="Arial" w:cs="Arial"/>
                <w:sz w:val="18"/>
                <w:szCs w:val="18"/>
              </w:rPr>
              <w:t>135</w:t>
            </w:r>
          </w:p>
          <w:p w14:paraId="0ADB7406" w14:textId="265A8CA4" w:rsidR="008D2FD0" w:rsidRPr="004C5614" w:rsidRDefault="008D2FD0" w:rsidP="008D2FD0">
            <w:pPr>
              <w:spacing w:line="360" w:lineRule="auto"/>
              <w:jc w:val="center"/>
              <w:rPr>
                <w:rFonts w:ascii="Arial" w:hAnsi="Arial" w:cs="Arial"/>
                <w:bCs/>
                <w:sz w:val="24"/>
                <w:szCs w:val="24"/>
              </w:rPr>
            </w:pPr>
          </w:p>
        </w:tc>
        <w:tc>
          <w:tcPr>
            <w:tcW w:w="1134" w:type="dxa"/>
          </w:tcPr>
          <w:p w14:paraId="1FFEC048" w14:textId="29452B6F" w:rsidR="008D2FD0" w:rsidRPr="004C5614" w:rsidRDefault="008D2FD0" w:rsidP="008D2FD0">
            <w:pPr>
              <w:spacing w:line="360" w:lineRule="auto"/>
              <w:jc w:val="center"/>
              <w:rPr>
                <w:rFonts w:ascii="Arial" w:hAnsi="Arial" w:cs="Arial"/>
                <w:bCs/>
                <w:sz w:val="24"/>
                <w:szCs w:val="24"/>
              </w:rPr>
            </w:pPr>
            <w:r w:rsidRPr="0055064F">
              <w:rPr>
                <w:rFonts w:ascii="Arial" w:hAnsi="Arial" w:cs="Arial"/>
                <w:sz w:val="18"/>
                <w:szCs w:val="18"/>
              </w:rPr>
              <w:t>203</w:t>
            </w:r>
          </w:p>
        </w:tc>
        <w:tc>
          <w:tcPr>
            <w:tcW w:w="4677" w:type="dxa"/>
          </w:tcPr>
          <w:p w14:paraId="0B23432E" w14:textId="34819798" w:rsidR="008D2FD0" w:rsidRDefault="00E96AD9" w:rsidP="008D2FD0">
            <w:pPr>
              <w:spacing w:line="240" w:lineRule="auto"/>
              <w:rPr>
                <w:rFonts w:ascii="Arial" w:hAnsi="Arial" w:cs="Arial"/>
                <w:sz w:val="18"/>
                <w:szCs w:val="18"/>
              </w:rPr>
            </w:pPr>
            <w:r>
              <w:rPr>
                <w:rFonts w:ascii="Arial" w:hAnsi="Arial" w:cs="Arial"/>
                <w:b/>
                <w:bCs/>
                <w:sz w:val="18"/>
                <w:szCs w:val="18"/>
              </w:rPr>
              <w:t>Voto</w:t>
            </w:r>
            <w:r w:rsidR="008D2FD0">
              <w:rPr>
                <w:rFonts w:ascii="Arial" w:hAnsi="Arial" w:cs="Arial"/>
                <w:b/>
                <w:bCs/>
                <w:sz w:val="18"/>
                <w:szCs w:val="18"/>
              </w:rPr>
              <w:t xml:space="preserve"> </w:t>
            </w:r>
            <w:r>
              <w:rPr>
                <w:rFonts w:ascii="Arial" w:hAnsi="Arial" w:cs="Arial"/>
                <w:b/>
                <w:bCs/>
                <w:sz w:val="18"/>
                <w:szCs w:val="18"/>
              </w:rPr>
              <w:t>impugnado 1</w:t>
            </w:r>
            <w:r w:rsidR="008D2FD0">
              <w:rPr>
                <w:rFonts w:ascii="Arial" w:hAnsi="Arial" w:cs="Arial"/>
                <w:b/>
                <w:bCs/>
                <w:sz w:val="18"/>
                <w:szCs w:val="18"/>
              </w:rPr>
              <w:t xml:space="preserve">. </w:t>
            </w:r>
            <w:r w:rsidR="008D2FD0">
              <w:rPr>
                <w:rFonts w:ascii="Arial" w:hAnsi="Arial" w:cs="Arial"/>
                <w:sz w:val="18"/>
                <w:szCs w:val="18"/>
              </w:rPr>
              <w:t>Voto presentaba dos marcas, una línea horizontal en el recuadro del PAN y otra como X en el recuadro del candidato independiente. Se declaró válido a favor de la candidatura independiente.</w:t>
            </w:r>
          </w:p>
          <w:p w14:paraId="62D4F7F4" w14:textId="77777777" w:rsidR="008D2FD0" w:rsidRDefault="008D2FD0" w:rsidP="008D2FD0">
            <w:pPr>
              <w:spacing w:line="240" w:lineRule="auto"/>
              <w:rPr>
                <w:rFonts w:ascii="Arial" w:hAnsi="Arial" w:cs="Arial"/>
                <w:sz w:val="18"/>
                <w:szCs w:val="18"/>
              </w:rPr>
            </w:pPr>
            <w:r>
              <w:rPr>
                <w:rFonts w:ascii="Arial" w:hAnsi="Arial" w:cs="Arial"/>
                <w:sz w:val="18"/>
                <w:szCs w:val="18"/>
              </w:rPr>
              <w:t>Conforme al criterio adoptado en el SUP-JIN-69/2006 serán nulos aquellos votos marcados para dos opciones políticas no coaligadas.</w:t>
            </w:r>
          </w:p>
          <w:p w14:paraId="02226B41" w14:textId="77777777" w:rsidR="008D2FD0" w:rsidRDefault="008D2FD0" w:rsidP="008D2FD0">
            <w:pPr>
              <w:spacing w:line="240" w:lineRule="auto"/>
              <w:rPr>
                <w:rFonts w:ascii="Arial" w:hAnsi="Arial" w:cs="Arial"/>
                <w:sz w:val="18"/>
                <w:szCs w:val="18"/>
              </w:rPr>
            </w:pPr>
            <w:r>
              <w:rPr>
                <w:rFonts w:ascii="Arial" w:hAnsi="Arial" w:cs="Arial"/>
                <w:sz w:val="18"/>
                <w:szCs w:val="18"/>
              </w:rPr>
              <w:t>En el caso, cada una de las marcas en análisis, de manera autónoma podría configurar un voto cálido, por lo que la emisión de dos votos válidos para opciones que no conforman coalición necesariamente debe ser nula.</w:t>
            </w:r>
          </w:p>
          <w:p w14:paraId="5DA72B3B" w14:textId="4E1E333F" w:rsidR="008D2FD0" w:rsidRDefault="00E96AD9" w:rsidP="008D2FD0">
            <w:pPr>
              <w:spacing w:line="240" w:lineRule="auto"/>
              <w:rPr>
                <w:rFonts w:ascii="Arial" w:hAnsi="Arial" w:cs="Arial"/>
                <w:sz w:val="18"/>
                <w:szCs w:val="18"/>
              </w:rPr>
            </w:pPr>
            <w:r>
              <w:rPr>
                <w:rFonts w:ascii="Arial" w:hAnsi="Arial" w:cs="Arial"/>
                <w:b/>
                <w:bCs/>
                <w:sz w:val="18"/>
                <w:szCs w:val="18"/>
              </w:rPr>
              <w:t>Voto impugnado</w:t>
            </w:r>
            <w:r w:rsidR="00F969F8">
              <w:rPr>
                <w:rFonts w:ascii="Arial" w:hAnsi="Arial" w:cs="Arial"/>
                <w:b/>
                <w:bCs/>
                <w:sz w:val="18"/>
                <w:szCs w:val="18"/>
              </w:rPr>
              <w:t xml:space="preserve"> 2. </w:t>
            </w:r>
            <w:r w:rsidR="00F969F8">
              <w:rPr>
                <w:rFonts w:ascii="Arial" w:hAnsi="Arial" w:cs="Arial"/>
                <w:sz w:val="18"/>
                <w:szCs w:val="18"/>
              </w:rPr>
              <w:t>Presenta un círculo relleno en el recuadro de MORENA y se tachó la opción del candidato independiente. Se declaró válido para el Independiente.</w:t>
            </w:r>
          </w:p>
          <w:p w14:paraId="3896298F" w14:textId="77777777" w:rsidR="00E96AD9" w:rsidRDefault="00E96AD9" w:rsidP="00E96AD9">
            <w:pPr>
              <w:spacing w:line="240" w:lineRule="auto"/>
              <w:rPr>
                <w:rFonts w:ascii="Arial" w:hAnsi="Arial" w:cs="Arial"/>
                <w:sz w:val="18"/>
                <w:szCs w:val="18"/>
              </w:rPr>
            </w:pPr>
            <w:r>
              <w:rPr>
                <w:rFonts w:ascii="Arial" w:hAnsi="Arial" w:cs="Arial"/>
                <w:sz w:val="18"/>
                <w:szCs w:val="18"/>
              </w:rPr>
              <w:t>Conforme al criterio adoptado en el SUP-JIN-69/2006 serán nulos aquellos votos marcados para dos opciones políticas no coaligadas.</w:t>
            </w:r>
          </w:p>
          <w:p w14:paraId="1F3926FB" w14:textId="73C52D16" w:rsidR="00F969F8" w:rsidRPr="00F969F8" w:rsidRDefault="00E96AD9" w:rsidP="00E96AD9">
            <w:pPr>
              <w:spacing w:line="240" w:lineRule="auto"/>
              <w:rPr>
                <w:rFonts w:ascii="Arial" w:hAnsi="Arial" w:cs="Arial"/>
                <w:sz w:val="18"/>
                <w:szCs w:val="18"/>
              </w:rPr>
            </w:pPr>
            <w:r>
              <w:rPr>
                <w:rFonts w:ascii="Arial" w:hAnsi="Arial" w:cs="Arial"/>
                <w:sz w:val="18"/>
                <w:szCs w:val="18"/>
              </w:rPr>
              <w:t>En el caso, cada una de las marcas en análisis, de manera autónoma podría configurar un voto cálido, por lo que la emisión de dos votos válidos para opciones que no conforman coalición necesariamente debe ser nula</w:t>
            </w:r>
          </w:p>
        </w:tc>
      </w:tr>
    </w:tbl>
    <w:p w14:paraId="73A19D72" w14:textId="17B3380C" w:rsidR="0086353D" w:rsidRDefault="0086353D" w:rsidP="00F62E59">
      <w:pPr>
        <w:spacing w:line="360" w:lineRule="auto"/>
        <w:rPr>
          <w:rFonts w:cs="Arial"/>
          <w:bCs/>
          <w:sz w:val="24"/>
          <w:szCs w:val="24"/>
        </w:rPr>
      </w:pPr>
    </w:p>
    <w:bookmarkEnd w:id="34"/>
    <w:bookmarkEnd w:id="35"/>
    <w:bookmarkEnd w:id="36"/>
    <w:bookmarkEnd w:id="39"/>
    <w:bookmarkEnd w:id="40"/>
    <w:p w14:paraId="553600AC" w14:textId="3D593633" w:rsidR="00D60BCA" w:rsidRPr="0069617D" w:rsidRDefault="00D60BCA" w:rsidP="00D60BCA">
      <w:pPr>
        <w:pStyle w:val="Sinespaciado"/>
        <w:spacing w:before="100" w:beforeAutospacing="1" w:after="100" w:afterAutospacing="1" w:line="360" w:lineRule="auto"/>
        <w:rPr>
          <w:rFonts w:ascii="Arial" w:hAnsi="Arial" w:cs="Arial"/>
          <w:sz w:val="24"/>
          <w:szCs w:val="24"/>
        </w:rPr>
      </w:pPr>
      <w:r w:rsidRPr="0069617D">
        <w:rPr>
          <w:rFonts w:ascii="Arial" w:hAnsi="Arial" w:cs="Arial"/>
          <w:sz w:val="24"/>
          <w:szCs w:val="24"/>
        </w:rPr>
        <w:t>Esto es, en el caso concreto estamos frente a un supuesto extraordinario de diferencia mínima, en el que se plantearon de manera específica las inconsistencias que, desde la perspectiva del impugnante, debían ser revisadas por el Tribunal Local a efecto de brindar certeza respecto de los resultados de la elección.</w:t>
      </w:r>
    </w:p>
    <w:p w14:paraId="66257409" w14:textId="06811756" w:rsidR="000D0092" w:rsidRPr="0069617D" w:rsidRDefault="00BA2AC3" w:rsidP="00644527">
      <w:pPr>
        <w:spacing w:line="360" w:lineRule="auto"/>
        <w:rPr>
          <w:rFonts w:cs="Arial"/>
          <w:bCs/>
          <w:sz w:val="24"/>
          <w:szCs w:val="24"/>
        </w:rPr>
      </w:pPr>
      <w:r w:rsidRPr="0069617D">
        <w:rPr>
          <w:rFonts w:eastAsia="Times New Roman" w:cs="Arial"/>
          <w:color w:val="000000"/>
          <w:sz w:val="24"/>
          <w:szCs w:val="24"/>
          <w:lang w:val="es-ES"/>
        </w:rPr>
        <w:t xml:space="preserve">De modo que, conforme al sistema jurídico, </w:t>
      </w:r>
      <w:r w:rsidRPr="0069617D">
        <w:rPr>
          <w:rFonts w:cs="Arial"/>
          <w:sz w:val="24"/>
          <w:szCs w:val="24"/>
        </w:rPr>
        <w:t xml:space="preserve">estamos ante un caso en el que procedería revisar la calificación de los votos y no, como consideró el Tribunal Local ante una solicitud ordinaria de recuento parcial, por lo cual, debió </w:t>
      </w:r>
      <w:r w:rsidRPr="0069617D">
        <w:rPr>
          <w:rFonts w:eastAsia="Times New Roman" w:cs="Arial"/>
          <w:color w:val="000000"/>
          <w:sz w:val="24"/>
          <w:szCs w:val="24"/>
          <w:lang w:val="es-ES"/>
        </w:rPr>
        <w:t>ordenarse dicha diligencia.</w:t>
      </w:r>
    </w:p>
    <w:p w14:paraId="713C3A51" w14:textId="77777777" w:rsidR="000D0092" w:rsidRPr="0069617D" w:rsidRDefault="000D0092" w:rsidP="00644527">
      <w:pPr>
        <w:spacing w:line="360" w:lineRule="auto"/>
        <w:rPr>
          <w:rFonts w:cs="Arial"/>
          <w:bCs/>
          <w:sz w:val="24"/>
          <w:szCs w:val="24"/>
        </w:rPr>
      </w:pPr>
    </w:p>
    <w:p w14:paraId="540039B0" w14:textId="3B8C1BD4" w:rsidR="00864DD5" w:rsidRPr="0069617D" w:rsidRDefault="00864DD5" w:rsidP="00864DD5">
      <w:pPr>
        <w:pStyle w:val="Ttulo2"/>
        <w:spacing w:before="0"/>
        <w:contextualSpacing/>
        <w:rPr>
          <w:rFonts w:ascii="Arial" w:hAnsi="Arial" w:cs="Arial"/>
          <w:b/>
          <w:color w:val="auto"/>
          <w:sz w:val="24"/>
          <w:szCs w:val="24"/>
          <w:u w:val="single"/>
        </w:rPr>
      </w:pPr>
      <w:bookmarkStart w:id="42" w:name="_Toc81569276"/>
      <w:r w:rsidRPr="0069617D">
        <w:rPr>
          <w:rFonts w:ascii="Arial" w:hAnsi="Arial" w:cs="Arial"/>
          <w:b/>
          <w:color w:val="auto"/>
          <w:sz w:val="24"/>
          <w:szCs w:val="24"/>
          <w:u w:val="single"/>
        </w:rPr>
        <w:t>Apartado III</w:t>
      </w:r>
      <w:r w:rsidRPr="0069617D">
        <w:rPr>
          <w:rFonts w:ascii="Arial" w:hAnsi="Arial" w:cs="Arial"/>
          <w:b/>
          <w:color w:val="auto"/>
          <w:sz w:val="24"/>
          <w:szCs w:val="24"/>
        </w:rPr>
        <w:t>. Efectos</w:t>
      </w:r>
      <w:bookmarkEnd w:id="42"/>
    </w:p>
    <w:p w14:paraId="1DC92CB7" w14:textId="77777777" w:rsidR="00BF7111" w:rsidRPr="0069617D" w:rsidRDefault="00BF7111" w:rsidP="00186675">
      <w:pPr>
        <w:widowControl w:val="0"/>
        <w:autoSpaceDE w:val="0"/>
        <w:autoSpaceDN w:val="0"/>
        <w:adjustRightInd w:val="0"/>
        <w:contextualSpacing/>
        <w:rPr>
          <w:rFonts w:cs="Arial"/>
          <w:bCs/>
          <w:sz w:val="24"/>
          <w:szCs w:val="24"/>
          <w:lang w:val="es-ES_tradnl"/>
        </w:rPr>
      </w:pPr>
    </w:p>
    <w:p w14:paraId="6CE2287D" w14:textId="5E06DB28" w:rsidR="003E5ADE" w:rsidRPr="0069617D" w:rsidRDefault="003E5ADE" w:rsidP="003E5ADE">
      <w:pPr>
        <w:spacing w:line="360" w:lineRule="auto"/>
        <w:rPr>
          <w:sz w:val="24"/>
          <w:szCs w:val="24"/>
        </w:rPr>
      </w:pPr>
      <w:r w:rsidRPr="0069617D">
        <w:rPr>
          <w:sz w:val="24"/>
          <w:szCs w:val="24"/>
        </w:rPr>
        <w:t xml:space="preserve">En atención a lo expuesto, se </w:t>
      </w:r>
      <w:r w:rsidR="00F01C75" w:rsidRPr="0069617D">
        <w:rPr>
          <w:b/>
          <w:bCs/>
          <w:sz w:val="24"/>
          <w:szCs w:val="24"/>
        </w:rPr>
        <w:t>revoca</w:t>
      </w:r>
      <w:r w:rsidRPr="0069617D">
        <w:rPr>
          <w:b/>
          <w:sz w:val="24"/>
          <w:szCs w:val="24"/>
        </w:rPr>
        <w:t xml:space="preserve"> </w:t>
      </w:r>
      <w:r w:rsidRPr="0069617D">
        <w:rPr>
          <w:sz w:val="24"/>
          <w:szCs w:val="24"/>
        </w:rPr>
        <w:t>la determinación impugnada, a fin de que el Tribunal Local:</w:t>
      </w:r>
    </w:p>
    <w:p w14:paraId="3B383E71" w14:textId="77777777" w:rsidR="003E5ADE" w:rsidRPr="0069617D" w:rsidRDefault="003E5ADE" w:rsidP="003E5ADE">
      <w:pPr>
        <w:spacing w:line="360" w:lineRule="auto"/>
        <w:rPr>
          <w:sz w:val="24"/>
          <w:szCs w:val="24"/>
        </w:rPr>
      </w:pPr>
    </w:p>
    <w:p w14:paraId="44285892" w14:textId="09048A66" w:rsidR="00F64E6E" w:rsidRDefault="003E5ADE" w:rsidP="00780A50">
      <w:pPr>
        <w:spacing w:line="360" w:lineRule="auto"/>
        <w:rPr>
          <w:rFonts w:eastAsia="Calibri" w:cs="Arial"/>
          <w:sz w:val="24"/>
          <w:szCs w:val="24"/>
        </w:rPr>
      </w:pPr>
      <w:r w:rsidRPr="0069617D">
        <w:rPr>
          <w:b/>
          <w:bCs/>
          <w:sz w:val="24"/>
          <w:szCs w:val="24"/>
        </w:rPr>
        <w:t>1.</w:t>
      </w:r>
      <w:r w:rsidR="00BF05F0" w:rsidRPr="0069617D">
        <w:rPr>
          <w:rFonts w:eastAsia="Calibri" w:cs="Arial"/>
          <w:b/>
          <w:bCs/>
          <w:sz w:val="24"/>
          <w:szCs w:val="24"/>
        </w:rPr>
        <w:t xml:space="preserve"> </w:t>
      </w:r>
      <w:r w:rsidR="00F01C75" w:rsidRPr="0069617D">
        <w:rPr>
          <w:rFonts w:eastAsia="Calibri" w:cs="Arial"/>
          <w:b/>
          <w:bCs/>
          <w:sz w:val="24"/>
          <w:szCs w:val="24"/>
        </w:rPr>
        <w:t xml:space="preserve">Requiera los elementos necesarios, y </w:t>
      </w:r>
      <w:r w:rsidR="00F01C75" w:rsidRPr="0069617D">
        <w:rPr>
          <w:rFonts w:eastAsia="Times New Roman" w:cs="Arial"/>
          <w:color w:val="000000"/>
          <w:sz w:val="24"/>
          <w:szCs w:val="24"/>
          <w:lang w:val="es-ES"/>
        </w:rPr>
        <w:t xml:space="preserve">ordene una diligencia de apertura </w:t>
      </w:r>
      <w:r w:rsidR="00F01C75" w:rsidRPr="0069617D">
        <w:rPr>
          <w:rFonts w:eastAsia="Times New Roman" w:cs="Arial"/>
          <w:b/>
          <w:color w:val="000000"/>
          <w:sz w:val="24"/>
          <w:szCs w:val="24"/>
          <w:lang w:val="es-ES"/>
        </w:rPr>
        <w:t xml:space="preserve">para revisar la calificación de los votos en las </w:t>
      </w:r>
      <w:r w:rsidR="00850D97" w:rsidRPr="0069617D">
        <w:rPr>
          <w:rFonts w:eastAsia="Times New Roman" w:cs="Arial"/>
          <w:b/>
          <w:color w:val="000000"/>
          <w:sz w:val="24"/>
          <w:szCs w:val="24"/>
          <w:lang w:val="es-ES"/>
        </w:rPr>
        <w:t>casillas</w:t>
      </w:r>
      <w:r w:rsidR="00DF2EF9" w:rsidRPr="0069617D">
        <w:rPr>
          <w:rFonts w:eastAsia="Calibri" w:cs="Arial"/>
          <w:b/>
          <w:sz w:val="24"/>
          <w:szCs w:val="24"/>
        </w:rPr>
        <w:t xml:space="preserve"> </w:t>
      </w:r>
      <w:r w:rsidR="004529AB" w:rsidRPr="0069617D">
        <w:rPr>
          <w:rFonts w:eastAsia="Calibri" w:cs="Arial"/>
          <w:b/>
          <w:sz w:val="24"/>
          <w:szCs w:val="24"/>
        </w:rPr>
        <w:t>señaladas</w:t>
      </w:r>
      <w:r w:rsidR="00F01C75" w:rsidRPr="0069617D">
        <w:rPr>
          <w:rFonts w:eastAsia="Calibri" w:cs="Arial"/>
          <w:sz w:val="24"/>
          <w:szCs w:val="24"/>
        </w:rPr>
        <w:t xml:space="preserve">, </w:t>
      </w:r>
      <w:r w:rsidR="00BF4DB8" w:rsidRPr="0069617D">
        <w:rPr>
          <w:rFonts w:eastAsia="Calibri" w:cs="Arial"/>
          <w:sz w:val="24"/>
          <w:szCs w:val="24"/>
        </w:rPr>
        <w:t xml:space="preserve">exclusivamente, bajo las causas expresadas, y </w:t>
      </w:r>
      <w:r w:rsidR="00F01C75" w:rsidRPr="0069617D">
        <w:rPr>
          <w:rFonts w:eastAsia="Calibri" w:cs="Arial"/>
          <w:sz w:val="24"/>
          <w:szCs w:val="24"/>
        </w:rPr>
        <w:t xml:space="preserve">conforme </w:t>
      </w:r>
      <w:r w:rsidR="00D4074B" w:rsidRPr="0069617D">
        <w:rPr>
          <w:rFonts w:eastAsia="Calibri" w:cs="Arial"/>
          <w:sz w:val="24"/>
          <w:szCs w:val="24"/>
        </w:rPr>
        <w:t>al procedimiento que resulte necesario</w:t>
      </w:r>
      <w:r w:rsidR="004529AB" w:rsidRPr="0069617D">
        <w:rPr>
          <w:rFonts w:eastAsia="Calibri" w:cs="Arial"/>
          <w:sz w:val="24"/>
          <w:szCs w:val="24"/>
        </w:rPr>
        <w:t>.</w:t>
      </w:r>
    </w:p>
    <w:p w14:paraId="028A7488" w14:textId="77777777" w:rsidR="0069617D" w:rsidRPr="0069617D" w:rsidRDefault="0069617D" w:rsidP="00780A50">
      <w:pPr>
        <w:spacing w:line="360" w:lineRule="auto"/>
        <w:rPr>
          <w:rFonts w:eastAsia="Calibri" w:cs="Arial"/>
          <w:sz w:val="24"/>
          <w:szCs w:val="24"/>
        </w:rPr>
      </w:pPr>
    </w:p>
    <w:p w14:paraId="6FB02DDE" w14:textId="1D7C141C" w:rsidR="00B92DED" w:rsidRDefault="00BF4DB8" w:rsidP="00E15E89">
      <w:pPr>
        <w:widowControl w:val="0"/>
        <w:autoSpaceDE w:val="0"/>
        <w:autoSpaceDN w:val="0"/>
        <w:adjustRightInd w:val="0"/>
        <w:spacing w:line="360" w:lineRule="auto"/>
        <w:contextualSpacing/>
        <w:rPr>
          <w:rFonts w:eastAsia="Times New Roman" w:cs="Arial"/>
          <w:color w:val="000000"/>
          <w:sz w:val="24"/>
          <w:szCs w:val="24"/>
          <w:lang w:val="es-ES"/>
        </w:rPr>
      </w:pPr>
      <w:r w:rsidRPr="0069617D">
        <w:rPr>
          <w:rFonts w:eastAsia="Times New Roman" w:cs="Arial"/>
          <w:color w:val="000000"/>
          <w:sz w:val="24"/>
          <w:szCs w:val="24"/>
          <w:lang w:val="es-ES"/>
        </w:rPr>
        <w:t>En la inteligencia de que ello deberá realizarlo con respeto pleno de las formalidades jurídicas necesarias para garantizar la convocatoria, resguardo, audiencia y certeza en dicha diligencia.</w:t>
      </w:r>
    </w:p>
    <w:p w14:paraId="21062501" w14:textId="77777777" w:rsidR="00BF4DB8" w:rsidRDefault="00BF4DB8" w:rsidP="00E15E89">
      <w:pPr>
        <w:widowControl w:val="0"/>
        <w:autoSpaceDE w:val="0"/>
        <w:autoSpaceDN w:val="0"/>
        <w:adjustRightInd w:val="0"/>
        <w:spacing w:line="360" w:lineRule="auto"/>
        <w:contextualSpacing/>
        <w:rPr>
          <w:rFonts w:cs="Arial"/>
          <w:bCs/>
          <w:sz w:val="24"/>
          <w:szCs w:val="24"/>
          <w:lang w:val="es-ES_tradnl"/>
        </w:rPr>
      </w:pPr>
    </w:p>
    <w:p w14:paraId="5FDC1F86" w14:textId="426C139E" w:rsidR="00F01C75" w:rsidRPr="00652301" w:rsidRDefault="00D4074B" w:rsidP="00F01C75">
      <w:pPr>
        <w:spacing w:line="360" w:lineRule="auto"/>
        <w:rPr>
          <w:rFonts w:eastAsia="Calibri" w:cs="Arial"/>
          <w:sz w:val="24"/>
          <w:szCs w:val="24"/>
        </w:rPr>
      </w:pPr>
      <w:r>
        <w:rPr>
          <w:b/>
          <w:bCs/>
          <w:sz w:val="24"/>
          <w:szCs w:val="24"/>
        </w:rPr>
        <w:t xml:space="preserve">2. </w:t>
      </w:r>
      <w:r w:rsidR="003B317D">
        <w:rPr>
          <w:b/>
          <w:bCs/>
          <w:sz w:val="24"/>
          <w:szCs w:val="24"/>
        </w:rPr>
        <w:t>Una vez realizado lo anterior,</w:t>
      </w:r>
      <w:r>
        <w:rPr>
          <w:b/>
          <w:bCs/>
          <w:sz w:val="24"/>
          <w:szCs w:val="24"/>
        </w:rPr>
        <w:t xml:space="preserve"> </w:t>
      </w:r>
      <w:r w:rsidR="00BF4DB8">
        <w:rPr>
          <w:b/>
          <w:bCs/>
          <w:sz w:val="24"/>
          <w:szCs w:val="24"/>
        </w:rPr>
        <w:t>e</w:t>
      </w:r>
      <w:r>
        <w:rPr>
          <w:b/>
          <w:bCs/>
          <w:sz w:val="24"/>
          <w:szCs w:val="24"/>
        </w:rPr>
        <w:t>mita una nueva resolución, en la que</w:t>
      </w:r>
      <w:r w:rsidR="00AC79B7">
        <w:rPr>
          <w:b/>
          <w:bCs/>
          <w:sz w:val="24"/>
          <w:szCs w:val="24"/>
        </w:rPr>
        <w:t>, por un lado,</w:t>
      </w:r>
      <w:r>
        <w:rPr>
          <w:b/>
          <w:bCs/>
          <w:sz w:val="24"/>
          <w:szCs w:val="24"/>
        </w:rPr>
        <w:t xml:space="preserve"> d</w:t>
      </w:r>
      <w:r w:rsidR="00F01C75" w:rsidRPr="00652301">
        <w:rPr>
          <w:b/>
          <w:bCs/>
          <w:sz w:val="24"/>
          <w:szCs w:val="24"/>
        </w:rPr>
        <w:t>eje firme</w:t>
      </w:r>
      <w:r w:rsidR="00F01C75" w:rsidRPr="00652301">
        <w:rPr>
          <w:sz w:val="24"/>
          <w:szCs w:val="24"/>
        </w:rPr>
        <w:t xml:space="preserve"> </w:t>
      </w:r>
      <w:r w:rsidR="00F01C75">
        <w:rPr>
          <w:rFonts w:eastAsia="Calibri" w:cs="Arial"/>
          <w:sz w:val="24"/>
          <w:szCs w:val="24"/>
        </w:rPr>
        <w:t>el</w:t>
      </w:r>
      <w:r w:rsidR="00F01C75" w:rsidRPr="00B653FA">
        <w:rPr>
          <w:rFonts w:eastAsia="Calibri" w:cs="Arial"/>
          <w:sz w:val="24"/>
          <w:szCs w:val="24"/>
        </w:rPr>
        <w:t xml:space="preserve"> estudio de las causas de nulidad de la votación recibida en casilla</w:t>
      </w:r>
      <w:r w:rsidR="00F01C75" w:rsidRPr="00B653FA">
        <w:rPr>
          <w:rFonts w:eastAsia="Calibri" w:cs="Arial"/>
          <w:b/>
          <w:sz w:val="24"/>
          <w:szCs w:val="24"/>
        </w:rPr>
        <w:t xml:space="preserve"> </w:t>
      </w:r>
      <w:r w:rsidR="00F01C75" w:rsidRPr="00B653FA">
        <w:rPr>
          <w:rFonts w:eastAsia="Calibri" w:cs="Arial"/>
          <w:sz w:val="24"/>
          <w:szCs w:val="24"/>
        </w:rPr>
        <w:t xml:space="preserve">por presión en el electorado, compra de votos, </w:t>
      </w:r>
      <w:r w:rsidR="00F01C75" w:rsidRPr="00652301">
        <w:rPr>
          <w:rFonts w:eastAsia="Calibri" w:cs="Arial"/>
          <w:sz w:val="24"/>
          <w:szCs w:val="24"/>
        </w:rPr>
        <w:t>suspensión de votación y retraso de recepción de la votación injustificados</w:t>
      </w:r>
      <w:r w:rsidR="00AC79B7">
        <w:rPr>
          <w:rFonts w:eastAsia="Calibri" w:cs="Arial"/>
          <w:sz w:val="24"/>
          <w:szCs w:val="24"/>
        </w:rPr>
        <w:t xml:space="preserve">, y por otro, </w:t>
      </w:r>
      <w:r w:rsidR="00AC79B7">
        <w:rPr>
          <w:b/>
          <w:bCs/>
          <w:sz w:val="24"/>
          <w:szCs w:val="24"/>
        </w:rPr>
        <w:t>con base en los resultados de dicha diligencia, determine lo que corresponda sobre la validez y resultados de la elección</w:t>
      </w:r>
      <w:r w:rsidR="00F01C75" w:rsidRPr="00652301">
        <w:rPr>
          <w:rFonts w:eastAsia="Calibri" w:cs="Arial"/>
          <w:sz w:val="24"/>
          <w:szCs w:val="24"/>
        </w:rPr>
        <w:t>.</w:t>
      </w:r>
    </w:p>
    <w:p w14:paraId="35823947" w14:textId="77777777" w:rsidR="00F01C75" w:rsidRPr="00DF2EF9" w:rsidRDefault="00F01C75" w:rsidP="00E15E89">
      <w:pPr>
        <w:widowControl w:val="0"/>
        <w:autoSpaceDE w:val="0"/>
        <w:autoSpaceDN w:val="0"/>
        <w:adjustRightInd w:val="0"/>
        <w:spacing w:line="360" w:lineRule="auto"/>
        <w:contextualSpacing/>
        <w:rPr>
          <w:rFonts w:cs="Arial"/>
          <w:bCs/>
          <w:sz w:val="24"/>
          <w:szCs w:val="24"/>
          <w:lang w:val="es-ES_tradnl"/>
        </w:rPr>
      </w:pPr>
    </w:p>
    <w:p w14:paraId="790FA304" w14:textId="48CDD13E" w:rsidR="002D7DBF" w:rsidRPr="00DF2EF9" w:rsidRDefault="002D7DBF" w:rsidP="002D7DBF">
      <w:pPr>
        <w:spacing w:line="360" w:lineRule="auto"/>
        <w:contextualSpacing/>
        <w:rPr>
          <w:rFonts w:cs="Arial"/>
          <w:bCs/>
          <w:sz w:val="24"/>
          <w:szCs w:val="24"/>
        </w:rPr>
      </w:pPr>
      <w:r w:rsidRPr="00DF2EF9">
        <w:rPr>
          <w:rFonts w:cs="Arial"/>
          <w:bCs/>
          <w:sz w:val="24"/>
          <w:szCs w:val="24"/>
        </w:rPr>
        <w:t>Por lo expuesto y fundado se:</w:t>
      </w:r>
    </w:p>
    <w:p w14:paraId="1AE11230" w14:textId="47838D09" w:rsidR="009D63C3" w:rsidRPr="00DF2EF9" w:rsidRDefault="009D63C3" w:rsidP="00D604FC">
      <w:pPr>
        <w:contextualSpacing/>
        <w:rPr>
          <w:rFonts w:cs="Arial"/>
          <w:bCs/>
          <w:sz w:val="24"/>
          <w:szCs w:val="24"/>
        </w:rPr>
      </w:pPr>
      <w:r w:rsidRPr="00DF2EF9">
        <w:rPr>
          <w:rFonts w:cs="Arial"/>
          <w:bCs/>
          <w:sz w:val="24"/>
          <w:szCs w:val="24"/>
        </w:rPr>
        <w:tab/>
      </w:r>
    </w:p>
    <w:p w14:paraId="67EDC9E9" w14:textId="77777777" w:rsidR="002D7DBF" w:rsidRPr="00DF2EF9" w:rsidRDefault="002D7DBF" w:rsidP="002D7DBF">
      <w:pPr>
        <w:pStyle w:val="Ttulo1"/>
        <w:spacing w:before="0"/>
        <w:jc w:val="center"/>
        <w:rPr>
          <w:rFonts w:ascii="Arial" w:eastAsia="Times New Roman" w:hAnsi="Arial" w:cs="Arial"/>
          <w:b/>
          <w:caps/>
          <w:color w:val="auto"/>
          <w:sz w:val="24"/>
          <w:szCs w:val="24"/>
        </w:rPr>
      </w:pPr>
      <w:bookmarkStart w:id="43" w:name="_Toc483300366"/>
      <w:bookmarkStart w:id="44" w:name="_Toc36655160"/>
      <w:bookmarkStart w:id="45" w:name="_Toc67382834"/>
      <w:bookmarkStart w:id="46" w:name="_Toc75911621"/>
      <w:bookmarkStart w:id="47" w:name="_Toc81569277"/>
      <w:r w:rsidRPr="00DF2EF9">
        <w:rPr>
          <w:rFonts w:ascii="Arial" w:eastAsia="Times New Roman" w:hAnsi="Arial" w:cs="Arial"/>
          <w:b/>
          <w:color w:val="auto"/>
          <w:sz w:val="24"/>
          <w:szCs w:val="24"/>
        </w:rPr>
        <w:t>Resuelve</w:t>
      </w:r>
      <w:bookmarkEnd w:id="43"/>
      <w:bookmarkEnd w:id="44"/>
      <w:bookmarkEnd w:id="45"/>
      <w:bookmarkEnd w:id="46"/>
      <w:bookmarkEnd w:id="47"/>
    </w:p>
    <w:p w14:paraId="2867DA6B" w14:textId="77777777" w:rsidR="002D7DBF" w:rsidRPr="00DF2EF9" w:rsidRDefault="002D7DBF" w:rsidP="002D7DBF">
      <w:pPr>
        <w:rPr>
          <w:rFonts w:eastAsia="Times New Roman" w:cs="Arial"/>
          <w:b/>
          <w:sz w:val="24"/>
          <w:szCs w:val="24"/>
          <w:lang w:eastAsia="es-MX"/>
        </w:rPr>
      </w:pPr>
    </w:p>
    <w:p w14:paraId="3C44070C" w14:textId="4255DF5D" w:rsidR="00011A78" w:rsidRPr="00DF2EF9" w:rsidRDefault="00011A78" w:rsidP="00011A78">
      <w:pPr>
        <w:shd w:val="clear" w:color="auto" w:fill="FFFFFF" w:themeFill="background1"/>
        <w:spacing w:line="360" w:lineRule="auto"/>
        <w:rPr>
          <w:rFonts w:cs="Arial"/>
          <w:b/>
          <w:sz w:val="24"/>
          <w:szCs w:val="24"/>
          <w:lang w:val="es-ES"/>
        </w:rPr>
      </w:pPr>
      <w:r w:rsidRPr="00DF2EF9">
        <w:rPr>
          <w:rFonts w:cs="Arial"/>
          <w:b/>
          <w:sz w:val="24"/>
          <w:szCs w:val="24"/>
          <w:lang w:val="it-IT"/>
        </w:rPr>
        <w:t>Primero.</w:t>
      </w:r>
      <w:r w:rsidRPr="00DF2EF9">
        <w:rPr>
          <w:rFonts w:cs="Arial"/>
          <w:sz w:val="24"/>
          <w:szCs w:val="24"/>
          <w:lang w:val="it-IT"/>
        </w:rPr>
        <w:t xml:space="preserve"> Se </w:t>
      </w:r>
      <w:r w:rsidRPr="00DF2EF9">
        <w:rPr>
          <w:rFonts w:cs="Arial"/>
          <w:b/>
          <w:sz w:val="24"/>
          <w:szCs w:val="24"/>
          <w:lang w:val="es-ES"/>
        </w:rPr>
        <w:t xml:space="preserve">acumula </w:t>
      </w:r>
      <w:r w:rsidRPr="00DF2EF9">
        <w:rPr>
          <w:rFonts w:cs="Arial"/>
          <w:sz w:val="24"/>
          <w:szCs w:val="24"/>
          <w:lang w:val="es-ES"/>
        </w:rPr>
        <w:t>el expediente SM-JRC-</w:t>
      </w:r>
      <w:r w:rsidR="000800E7">
        <w:rPr>
          <w:rFonts w:cs="Arial"/>
          <w:sz w:val="24"/>
          <w:szCs w:val="24"/>
          <w:lang w:val="es-ES"/>
        </w:rPr>
        <w:t>185</w:t>
      </w:r>
      <w:r w:rsidRPr="00DF2EF9">
        <w:rPr>
          <w:rFonts w:cs="Arial"/>
          <w:sz w:val="24"/>
          <w:szCs w:val="24"/>
          <w:lang w:val="es-ES"/>
        </w:rPr>
        <w:t xml:space="preserve">/2021 </w:t>
      </w:r>
      <w:r w:rsidRPr="00DF2EF9">
        <w:rPr>
          <w:rFonts w:cs="Arial"/>
          <w:sz w:val="24"/>
          <w:szCs w:val="24"/>
        </w:rPr>
        <w:t>al diverso SM-JDC-</w:t>
      </w:r>
      <w:r w:rsidR="000800E7">
        <w:rPr>
          <w:rFonts w:cs="Arial"/>
          <w:sz w:val="24"/>
          <w:szCs w:val="24"/>
        </w:rPr>
        <w:t>825</w:t>
      </w:r>
      <w:r w:rsidRPr="00DF2EF9">
        <w:rPr>
          <w:rFonts w:cs="Arial"/>
          <w:sz w:val="24"/>
          <w:szCs w:val="24"/>
        </w:rPr>
        <w:t>/2021, por lo que se deberá glosar copia certificada de los puntos resolutivos de esta sentencia a los autos del juicio acumulado.</w:t>
      </w:r>
    </w:p>
    <w:p w14:paraId="09D0679C" w14:textId="77777777" w:rsidR="00011A78" w:rsidRPr="00DF2EF9" w:rsidRDefault="00011A78" w:rsidP="007B3324">
      <w:pPr>
        <w:rPr>
          <w:rFonts w:eastAsia="Times New Roman" w:cs="Arial"/>
          <w:b/>
          <w:sz w:val="24"/>
          <w:szCs w:val="24"/>
          <w:lang w:eastAsia="es-MX"/>
        </w:rPr>
      </w:pPr>
    </w:p>
    <w:p w14:paraId="4DB92F9A" w14:textId="73E860EE" w:rsidR="00381BC7" w:rsidRPr="00BF4DB8" w:rsidRDefault="00011A78" w:rsidP="00381BC7">
      <w:pPr>
        <w:spacing w:line="360" w:lineRule="auto"/>
        <w:rPr>
          <w:rFonts w:eastAsia="Times New Roman" w:cs="Arial"/>
          <w:sz w:val="24"/>
          <w:szCs w:val="24"/>
          <w:lang w:eastAsia="es-MX"/>
        </w:rPr>
      </w:pPr>
      <w:r w:rsidRPr="00DF2EF9">
        <w:rPr>
          <w:rFonts w:eastAsia="Times New Roman" w:cs="Arial"/>
          <w:b/>
          <w:sz w:val="24"/>
          <w:szCs w:val="24"/>
          <w:lang w:eastAsia="es-MX"/>
        </w:rPr>
        <w:t>Segundo</w:t>
      </w:r>
      <w:r w:rsidR="002D7DBF" w:rsidRPr="00DF2EF9">
        <w:rPr>
          <w:rFonts w:eastAsia="Times New Roman" w:cs="Arial"/>
          <w:b/>
          <w:sz w:val="24"/>
          <w:szCs w:val="24"/>
          <w:lang w:eastAsia="es-MX"/>
        </w:rPr>
        <w:t xml:space="preserve">. </w:t>
      </w:r>
      <w:r w:rsidR="00A2507E" w:rsidRPr="00DF2EF9">
        <w:rPr>
          <w:rFonts w:eastAsia="Times New Roman" w:cs="Arial"/>
          <w:sz w:val="24"/>
          <w:szCs w:val="24"/>
          <w:lang w:eastAsia="es-MX"/>
        </w:rPr>
        <w:t xml:space="preserve">Se </w:t>
      </w:r>
      <w:r w:rsidR="00BF4DB8">
        <w:rPr>
          <w:rFonts w:eastAsia="Times New Roman" w:cs="Arial"/>
          <w:sz w:val="24"/>
          <w:szCs w:val="24"/>
          <w:lang w:eastAsia="es-MX"/>
        </w:rPr>
        <w:t xml:space="preserve">revoca </w:t>
      </w:r>
      <w:r w:rsidR="00BF4DB8">
        <w:rPr>
          <w:rFonts w:eastAsia="Times New Roman" w:cs="Arial"/>
          <w:b/>
          <w:bCs/>
          <w:sz w:val="24"/>
          <w:szCs w:val="24"/>
          <w:lang w:eastAsia="es-MX"/>
        </w:rPr>
        <w:t>la sentencia impugnada, para los efe</w:t>
      </w:r>
      <w:r w:rsidR="00BE5366">
        <w:rPr>
          <w:rFonts w:eastAsia="Times New Roman" w:cs="Arial"/>
          <w:b/>
          <w:bCs/>
          <w:sz w:val="24"/>
          <w:szCs w:val="24"/>
          <w:lang w:eastAsia="es-MX"/>
        </w:rPr>
        <w:t>c</w:t>
      </w:r>
      <w:r w:rsidR="00BF4DB8">
        <w:rPr>
          <w:rFonts w:eastAsia="Times New Roman" w:cs="Arial"/>
          <w:b/>
          <w:bCs/>
          <w:sz w:val="24"/>
          <w:szCs w:val="24"/>
          <w:lang w:eastAsia="es-MX"/>
        </w:rPr>
        <w:t>tos precisados</w:t>
      </w:r>
      <w:r w:rsidR="00381BC7">
        <w:rPr>
          <w:rFonts w:eastAsia="Calibri" w:cs="Arial"/>
          <w:sz w:val="24"/>
          <w:szCs w:val="24"/>
        </w:rPr>
        <w:t>.</w:t>
      </w:r>
    </w:p>
    <w:p w14:paraId="0B270BBE" w14:textId="54133654" w:rsidR="00541394" w:rsidRPr="00DF2EF9" w:rsidRDefault="00541394" w:rsidP="00686B2C">
      <w:pPr>
        <w:spacing w:line="360" w:lineRule="auto"/>
        <w:rPr>
          <w:rFonts w:eastAsia="Times New Roman" w:cs="Arial"/>
          <w:sz w:val="24"/>
          <w:szCs w:val="24"/>
          <w:lang w:eastAsia="es-MX"/>
        </w:rPr>
      </w:pPr>
    </w:p>
    <w:bookmarkEnd w:id="37"/>
    <w:p w14:paraId="37EA8FE2" w14:textId="5F26ACC1" w:rsidR="00F43AB5" w:rsidRPr="00DF2EF9" w:rsidRDefault="00F43AB5" w:rsidP="00F43AB5">
      <w:pPr>
        <w:spacing w:line="360" w:lineRule="auto"/>
        <w:rPr>
          <w:rFonts w:eastAsia="Times New Roman" w:cs="Arial"/>
          <w:color w:val="000000"/>
          <w:sz w:val="24"/>
          <w:szCs w:val="24"/>
          <w:lang w:eastAsia="es-MX"/>
        </w:rPr>
      </w:pPr>
      <w:r w:rsidRPr="00DF2EF9">
        <w:rPr>
          <w:rFonts w:cs="Arial"/>
          <w:sz w:val="24"/>
          <w:szCs w:val="24"/>
          <w:lang w:val="es-ES_tradnl"/>
        </w:rPr>
        <w:t>En su oportunidad, archíve</w:t>
      </w:r>
      <w:r w:rsidR="00011A78" w:rsidRPr="00DF2EF9">
        <w:rPr>
          <w:rFonts w:cs="Arial"/>
          <w:sz w:val="24"/>
          <w:szCs w:val="24"/>
          <w:lang w:val="es-ES_tradnl"/>
        </w:rPr>
        <w:t>n</w:t>
      </w:r>
      <w:r w:rsidRPr="00DF2EF9">
        <w:rPr>
          <w:rFonts w:cs="Arial"/>
          <w:sz w:val="24"/>
          <w:szCs w:val="24"/>
          <w:lang w:val="es-ES_tradnl"/>
        </w:rPr>
        <w:t>se l</w:t>
      </w:r>
      <w:r w:rsidR="00011A78" w:rsidRPr="00DF2EF9">
        <w:rPr>
          <w:rFonts w:cs="Arial"/>
          <w:sz w:val="24"/>
          <w:szCs w:val="24"/>
          <w:lang w:val="es-ES_tradnl"/>
        </w:rPr>
        <w:t>os</w:t>
      </w:r>
      <w:r w:rsidRPr="00DF2EF9">
        <w:rPr>
          <w:rFonts w:cs="Arial"/>
          <w:sz w:val="24"/>
          <w:szCs w:val="24"/>
          <w:lang w:val="es-ES_tradnl"/>
        </w:rPr>
        <w:t xml:space="preserve"> expediente</w:t>
      </w:r>
      <w:r w:rsidR="00011A78" w:rsidRPr="00DF2EF9">
        <w:rPr>
          <w:rFonts w:cs="Arial"/>
          <w:sz w:val="24"/>
          <w:szCs w:val="24"/>
          <w:lang w:val="es-ES_tradnl"/>
        </w:rPr>
        <w:t>s</w:t>
      </w:r>
      <w:r w:rsidRPr="00DF2EF9">
        <w:rPr>
          <w:rFonts w:cs="Arial"/>
          <w:sz w:val="24"/>
          <w:szCs w:val="24"/>
          <w:lang w:val="es-ES_tradnl"/>
        </w:rPr>
        <w:t xml:space="preserve"> como asunto</w:t>
      </w:r>
      <w:r w:rsidR="00011A78" w:rsidRPr="00DF2EF9">
        <w:rPr>
          <w:rFonts w:cs="Arial"/>
          <w:sz w:val="24"/>
          <w:szCs w:val="24"/>
          <w:lang w:val="es-ES_tradnl"/>
        </w:rPr>
        <w:t>s</w:t>
      </w:r>
      <w:r w:rsidRPr="00DF2EF9">
        <w:rPr>
          <w:rFonts w:cs="Arial"/>
          <w:sz w:val="24"/>
          <w:szCs w:val="24"/>
          <w:lang w:val="es-ES_tradnl"/>
        </w:rPr>
        <w:t xml:space="preserve"> concluido</w:t>
      </w:r>
      <w:r w:rsidR="00011A78" w:rsidRPr="00DF2EF9">
        <w:rPr>
          <w:rFonts w:cs="Arial"/>
          <w:sz w:val="24"/>
          <w:szCs w:val="24"/>
          <w:lang w:val="es-ES_tradnl"/>
        </w:rPr>
        <w:t>s</w:t>
      </w:r>
      <w:r w:rsidRPr="00DF2EF9">
        <w:rPr>
          <w:rFonts w:cs="Arial"/>
          <w:sz w:val="24"/>
          <w:szCs w:val="24"/>
          <w:lang w:val="es-ES_tradnl"/>
        </w:rPr>
        <w:t xml:space="preserve"> y, en su caso, devuélvase la documentación remitida por la responsable.</w:t>
      </w:r>
    </w:p>
    <w:p w14:paraId="48BFC686" w14:textId="77777777" w:rsidR="00FD2EA4" w:rsidRPr="00DF2EF9" w:rsidRDefault="00FD2EA4" w:rsidP="00FD2EA4">
      <w:pPr>
        <w:rPr>
          <w:rFonts w:eastAsia="Arial" w:cs="Arial"/>
          <w:b/>
          <w:sz w:val="24"/>
          <w:szCs w:val="24"/>
          <w:bdr w:val="nil"/>
          <w:lang w:val="es-ES" w:eastAsia="es-MX"/>
        </w:rPr>
      </w:pPr>
    </w:p>
    <w:p w14:paraId="002FD8DA" w14:textId="77777777" w:rsidR="00DD01C8" w:rsidRPr="00DF2EF9" w:rsidRDefault="00DD01C8" w:rsidP="00DD01C8">
      <w:pPr>
        <w:spacing w:line="360" w:lineRule="auto"/>
        <w:rPr>
          <w:rFonts w:eastAsia="Arial" w:cs="Arial"/>
          <w:sz w:val="24"/>
          <w:szCs w:val="24"/>
          <w:u w:color="000000"/>
          <w:bdr w:val="nil"/>
          <w:lang w:val="es-ES_tradnl" w:eastAsia="es-MX"/>
        </w:rPr>
      </w:pPr>
      <w:r w:rsidRPr="00DF2EF9">
        <w:rPr>
          <w:rFonts w:eastAsia="Arial" w:cs="Arial"/>
          <w:b/>
          <w:bCs/>
          <w:sz w:val="24"/>
          <w:szCs w:val="24"/>
          <w:u w:color="000000"/>
          <w:bdr w:val="nil"/>
          <w:lang w:val="es-ES_tradnl" w:eastAsia="es-MX"/>
        </w:rPr>
        <w:t>Notifíquese</w:t>
      </w:r>
      <w:r w:rsidRPr="00DF2EF9">
        <w:rPr>
          <w:rFonts w:eastAsia="Arial" w:cs="Arial"/>
          <w:sz w:val="24"/>
          <w:szCs w:val="24"/>
          <w:u w:color="000000"/>
          <w:bdr w:val="nil"/>
          <w:lang w:val="es-ES_tradnl" w:eastAsia="es-MX"/>
        </w:rPr>
        <w:t xml:space="preserve"> como en derecho corresponda. </w:t>
      </w:r>
    </w:p>
    <w:p w14:paraId="469ED253" w14:textId="77777777" w:rsidR="00DD01C8" w:rsidRPr="00DF2EF9" w:rsidRDefault="00DD01C8" w:rsidP="00FD2EA4">
      <w:pPr>
        <w:rPr>
          <w:rFonts w:eastAsia="Arial" w:cs="Arial"/>
          <w:sz w:val="24"/>
          <w:szCs w:val="24"/>
          <w:u w:color="000000"/>
          <w:bdr w:val="nil"/>
          <w:lang w:val="es-ES_tradnl" w:eastAsia="es-MX"/>
        </w:rPr>
      </w:pPr>
    </w:p>
    <w:p w14:paraId="55F79DA8" w14:textId="16F5AFB8" w:rsidR="00DD01C8" w:rsidRPr="00DF2EF9" w:rsidRDefault="00DD01C8" w:rsidP="00DD01C8">
      <w:pPr>
        <w:shd w:val="clear" w:color="auto" w:fill="FFFFFF" w:themeFill="background1"/>
        <w:spacing w:line="360" w:lineRule="auto"/>
        <w:rPr>
          <w:rFonts w:cs="Arial"/>
          <w:sz w:val="24"/>
          <w:szCs w:val="24"/>
          <w:lang w:val="es-ES_tradnl" w:eastAsia="es-MX"/>
        </w:rPr>
      </w:pPr>
      <w:r w:rsidRPr="00DF2EF9">
        <w:rPr>
          <w:rFonts w:cs="Arial"/>
          <w:sz w:val="24"/>
          <w:szCs w:val="24"/>
        </w:rPr>
        <w:t xml:space="preserve">Así lo resolvieron por </w:t>
      </w:r>
      <w:r w:rsidR="0069617D">
        <w:rPr>
          <w:rFonts w:cs="Arial"/>
          <w:b/>
          <w:sz w:val="24"/>
          <w:szCs w:val="24"/>
        </w:rPr>
        <w:t>mayoría</w:t>
      </w:r>
      <w:r w:rsidRPr="00DF2EF9">
        <w:rPr>
          <w:rFonts w:cs="Arial"/>
          <w:b/>
          <w:sz w:val="24"/>
          <w:szCs w:val="24"/>
        </w:rPr>
        <w:t xml:space="preserve"> </w:t>
      </w:r>
      <w:r w:rsidRPr="00DF2EF9">
        <w:rPr>
          <w:rFonts w:cs="Arial"/>
          <w:sz w:val="24"/>
          <w:szCs w:val="24"/>
        </w:rPr>
        <w:t>de votos</w:t>
      </w:r>
      <w:r w:rsidR="003D4431">
        <w:rPr>
          <w:rFonts w:cs="Arial"/>
          <w:sz w:val="24"/>
          <w:szCs w:val="24"/>
        </w:rPr>
        <w:t xml:space="preserve"> </w:t>
      </w:r>
      <w:r w:rsidR="003D4431" w:rsidRPr="003D4431">
        <w:rPr>
          <w:rFonts w:cs="Arial"/>
          <w:sz w:val="24"/>
          <w:szCs w:val="24"/>
          <w:lang w:val="es-ES_tradnl" w:eastAsia="es-MX"/>
        </w:rPr>
        <w:t>de los Magistrados Yairsinio David García Ortiz y Ernesto Camacho Ochoa,</w:t>
      </w:r>
      <w:r w:rsidR="008D6FC2">
        <w:rPr>
          <w:rFonts w:cs="Arial"/>
          <w:sz w:val="24"/>
          <w:szCs w:val="24"/>
          <w:lang w:val="es-ES_tradnl" w:eastAsia="es-MX"/>
        </w:rPr>
        <w:t xml:space="preserve"> c</w:t>
      </w:r>
      <w:r w:rsidR="008D6FC2" w:rsidRPr="008D6FC2">
        <w:rPr>
          <w:rFonts w:cs="Arial"/>
          <w:sz w:val="24"/>
          <w:szCs w:val="24"/>
          <w:lang w:val="es-ES_tradnl" w:eastAsia="es-MX"/>
        </w:rPr>
        <w:t xml:space="preserve">on el voto en contra </w:t>
      </w:r>
      <w:r w:rsidR="008D6FC2">
        <w:rPr>
          <w:rFonts w:cs="Arial"/>
          <w:sz w:val="24"/>
          <w:szCs w:val="24"/>
          <w:lang w:val="es-ES_tradnl" w:eastAsia="es-MX"/>
        </w:rPr>
        <w:t>de la</w:t>
      </w:r>
      <w:r w:rsidR="008D6FC2" w:rsidRPr="008D6FC2">
        <w:rPr>
          <w:rFonts w:cs="Arial"/>
          <w:sz w:val="24"/>
          <w:szCs w:val="24"/>
          <w:lang w:val="es-ES_tradnl" w:eastAsia="es-MX"/>
        </w:rPr>
        <w:t xml:space="preserve"> Magistrad</w:t>
      </w:r>
      <w:r w:rsidR="008D6FC2">
        <w:rPr>
          <w:rFonts w:cs="Arial"/>
          <w:sz w:val="24"/>
          <w:szCs w:val="24"/>
          <w:lang w:val="es-ES_tradnl" w:eastAsia="es-MX"/>
        </w:rPr>
        <w:t>a</w:t>
      </w:r>
      <w:r w:rsidR="008D6FC2" w:rsidRPr="008D6FC2">
        <w:rPr>
          <w:rFonts w:cs="Arial"/>
          <w:sz w:val="24"/>
          <w:szCs w:val="24"/>
          <w:lang w:val="es-ES_tradnl" w:eastAsia="es-MX"/>
        </w:rPr>
        <w:t xml:space="preserve"> </w:t>
      </w:r>
      <w:r w:rsidR="008D6FC2">
        <w:rPr>
          <w:rFonts w:cs="Arial"/>
          <w:sz w:val="24"/>
          <w:szCs w:val="24"/>
          <w:lang w:val="es-ES_tradnl" w:eastAsia="es-MX"/>
        </w:rPr>
        <w:t>Claudia Valle Aguilasocho</w:t>
      </w:r>
      <w:r w:rsidR="008D6FC2" w:rsidRPr="008D6FC2">
        <w:rPr>
          <w:rFonts w:cs="Arial"/>
          <w:sz w:val="24"/>
          <w:szCs w:val="24"/>
          <w:lang w:val="es-ES_tradnl" w:eastAsia="es-MX"/>
        </w:rPr>
        <w:t xml:space="preserve">, quien emite voto </w:t>
      </w:r>
      <w:r w:rsidR="00622717">
        <w:rPr>
          <w:rFonts w:cs="Arial"/>
          <w:sz w:val="24"/>
          <w:szCs w:val="24"/>
          <w:lang w:val="es-ES_tradnl" w:eastAsia="es-MX"/>
        </w:rPr>
        <w:t>particular</w:t>
      </w:r>
      <w:r w:rsidR="008D6FC2" w:rsidRPr="008D6FC2">
        <w:rPr>
          <w:rFonts w:cs="Arial"/>
          <w:sz w:val="24"/>
          <w:szCs w:val="24"/>
          <w:lang w:val="es-ES_tradnl" w:eastAsia="es-MX"/>
        </w:rPr>
        <w:t>,</w:t>
      </w:r>
      <w:r w:rsidR="003D4431" w:rsidRPr="003D4431">
        <w:rPr>
          <w:rFonts w:cs="Arial"/>
          <w:sz w:val="24"/>
          <w:szCs w:val="24"/>
          <w:lang w:val="es-ES_tradnl" w:eastAsia="es-MX"/>
        </w:rPr>
        <w:t xml:space="preserve"> </w:t>
      </w:r>
      <w:r w:rsidRPr="00DF2EF9">
        <w:rPr>
          <w:rFonts w:cs="Arial"/>
          <w:sz w:val="24"/>
          <w:szCs w:val="24"/>
          <w:lang w:val="es-ES_tradnl" w:eastAsia="es-MX"/>
        </w:rPr>
        <w:t xml:space="preserve">integrantes de la Sala Regional </w:t>
      </w:r>
      <w:r w:rsidRPr="00DF2EF9">
        <w:rPr>
          <w:rFonts w:cs="Arial"/>
          <w:sz w:val="24"/>
          <w:szCs w:val="24"/>
          <w:lang w:val="es-ES_tradnl" w:eastAsia="es-MX"/>
        </w:rPr>
        <w:lastRenderedPageBreak/>
        <w:t>del Tribunal Electoral del Poder Judicial de la Federación, correspondiente a la Segunda Circunscripción Electoral Plurinominal, ante el Secretario General de Acuerdos, quien autoriza y da fe.</w:t>
      </w:r>
    </w:p>
    <w:p w14:paraId="176826A7" w14:textId="77777777" w:rsidR="00DD01C8" w:rsidRPr="00997864" w:rsidRDefault="00DD01C8" w:rsidP="00063123">
      <w:pPr>
        <w:shd w:val="clear" w:color="auto" w:fill="FFFFFF" w:themeFill="background1"/>
        <w:rPr>
          <w:rFonts w:cs="Arial"/>
          <w:sz w:val="24"/>
          <w:szCs w:val="24"/>
          <w:highlight w:val="red"/>
          <w:lang w:val="es-ES_tradnl" w:eastAsia="es-MX"/>
        </w:rPr>
      </w:pPr>
    </w:p>
    <w:p w14:paraId="119F885F" w14:textId="464655AA" w:rsidR="00DD01C8" w:rsidRDefault="00DD01C8" w:rsidP="00BA77F2">
      <w:pPr>
        <w:rPr>
          <w:rFonts w:cs="Arial"/>
          <w:i/>
          <w:sz w:val="22"/>
          <w:szCs w:val="22"/>
        </w:rPr>
      </w:pPr>
      <w:r w:rsidRPr="007B3324">
        <w:rPr>
          <w:rFonts w:cs="Arial"/>
          <w:i/>
          <w:sz w:val="22"/>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w:t>
      </w:r>
      <w:r w:rsidRPr="003D44C9">
        <w:rPr>
          <w:rFonts w:cs="Arial"/>
          <w:i/>
          <w:sz w:val="22"/>
          <w:szCs w:val="22"/>
        </w:rPr>
        <w:t>toral.</w:t>
      </w:r>
    </w:p>
    <w:p w14:paraId="13513486" w14:textId="2D58C362" w:rsidR="0004530F" w:rsidRDefault="0004530F" w:rsidP="00BA77F2">
      <w:pPr>
        <w:rPr>
          <w:rFonts w:cs="Arial"/>
          <w:i/>
          <w:sz w:val="22"/>
          <w:szCs w:val="22"/>
        </w:rPr>
      </w:pPr>
    </w:p>
    <w:p w14:paraId="2AA97A63" w14:textId="77777777" w:rsidR="0004530F" w:rsidRPr="003F2BA4" w:rsidRDefault="0004530F" w:rsidP="0004530F">
      <w:pPr>
        <w:spacing w:after="240" w:line="360" w:lineRule="auto"/>
        <w:ind w:right="51"/>
        <w:rPr>
          <w:rFonts w:eastAsia="Calibri" w:cs="Arial"/>
          <w:b/>
          <w:sz w:val="24"/>
          <w:szCs w:val="24"/>
        </w:rPr>
      </w:pPr>
      <w:r w:rsidRPr="003F2BA4">
        <w:rPr>
          <w:rFonts w:eastAsia="Calibri" w:cs="Arial"/>
          <w:b/>
          <w:sz w:val="24"/>
          <w:szCs w:val="24"/>
        </w:rPr>
        <w:t>VOTO PARTICULAR QUE FORMULA LA MAGISTRADA CLAUDIA VALLE AGUILASOCHO EN RELACIÓN CON LA SENTENCIA DICTADA EN LOS JUICIOS DE REVISIÓN CONSTITUCIONAL ELECTORAL Y PARA LA PROTECCIÓN DE LOS DERECHOS POLÍTICO – ELECTORALES DEL CIUDADANO CON CLAVES SM-JRC-185/2021 Y SM-JDC-825/2021 ACUMULADOS.</w:t>
      </w:r>
    </w:p>
    <w:p w14:paraId="42C8F73D" w14:textId="77777777" w:rsidR="0004530F" w:rsidRPr="003F2BA4" w:rsidRDefault="0004530F" w:rsidP="0004530F">
      <w:pPr>
        <w:tabs>
          <w:tab w:val="left" w:pos="5461"/>
        </w:tabs>
        <w:spacing w:before="100" w:beforeAutospacing="1" w:after="100" w:afterAutospacing="1" w:line="360" w:lineRule="auto"/>
        <w:rPr>
          <w:rFonts w:eastAsia="Calibri" w:cs="Arial"/>
          <w:sz w:val="24"/>
          <w:szCs w:val="24"/>
        </w:rPr>
      </w:pPr>
      <w:r w:rsidRPr="003F2BA4">
        <w:rPr>
          <w:rFonts w:eastAsia="Calibri" w:cs="Arial"/>
          <w:sz w:val="24"/>
          <w:szCs w:val="24"/>
        </w:rPr>
        <w:t xml:space="preserve">Con fundamento en lo dispuesto en el artículo 174, párrafo segundo, de la Ley Orgánica del Poder Judicial de la Federación, formulo el presente voto particular, refiriéndome a las razones que me llevan a disentir del criterio adoptado por la mayoría de los integrantes de esta Sala Regional. </w:t>
      </w:r>
    </w:p>
    <w:p w14:paraId="32C1BFBE" w14:textId="77777777" w:rsidR="0004530F" w:rsidRPr="00361FE1" w:rsidRDefault="0004530F" w:rsidP="0004530F">
      <w:pPr>
        <w:spacing w:line="360" w:lineRule="auto"/>
        <w:rPr>
          <w:rFonts w:eastAsia="Calibri" w:cs="Arial"/>
          <w:sz w:val="24"/>
          <w:szCs w:val="24"/>
        </w:rPr>
      </w:pPr>
      <w:r w:rsidRPr="00361FE1">
        <w:rPr>
          <w:rFonts w:eastAsia="Calibri" w:cs="Arial"/>
          <w:sz w:val="24"/>
          <w:szCs w:val="24"/>
        </w:rPr>
        <w:t>Con respeto, no comparto el proyecto aprobado, por el cual se sostiene que debe revocarse la Sentencia del Tribunal Local, a partir de considerar que debió declarar</w:t>
      </w:r>
      <w:r>
        <w:rPr>
          <w:rFonts w:eastAsia="Calibri" w:cs="Arial"/>
          <w:sz w:val="24"/>
          <w:szCs w:val="24"/>
        </w:rPr>
        <w:t>se</w:t>
      </w:r>
      <w:r w:rsidRPr="00361FE1">
        <w:rPr>
          <w:rFonts w:eastAsia="Calibri" w:cs="Arial"/>
          <w:sz w:val="24"/>
          <w:szCs w:val="24"/>
        </w:rPr>
        <w:t xml:space="preserve"> procedente la diligencia de calificación o verificación de votos solicitada, por las circunstancias del caso, refiriéndose con ello a la existencia de una diferencia de tan sólo dos votos entre el primero y el segundo lugar; porque, </w:t>
      </w:r>
      <w:r>
        <w:rPr>
          <w:rFonts w:eastAsia="Calibri" w:cs="Arial"/>
          <w:sz w:val="24"/>
          <w:szCs w:val="24"/>
        </w:rPr>
        <w:t xml:space="preserve">como </w:t>
      </w:r>
      <w:r w:rsidRPr="00361FE1">
        <w:rPr>
          <w:rFonts w:eastAsia="Calibri" w:cs="Arial"/>
          <w:sz w:val="24"/>
          <w:szCs w:val="24"/>
        </w:rPr>
        <w:t>se sostiene, se aportaron elementos objetivos sobre las boletas en cuestión,</w:t>
      </w:r>
      <w:r>
        <w:rPr>
          <w:rFonts w:eastAsia="Calibri" w:cs="Arial"/>
          <w:sz w:val="24"/>
          <w:szCs w:val="24"/>
        </w:rPr>
        <w:t xml:space="preserve"> de ahí que</w:t>
      </w:r>
      <w:r w:rsidRPr="00361FE1">
        <w:rPr>
          <w:rFonts w:eastAsia="Calibri" w:cs="Arial"/>
          <w:sz w:val="24"/>
          <w:szCs w:val="24"/>
        </w:rPr>
        <w:t xml:space="preserve"> para garantizar la certeza de los resultados, procedía la apertura</w:t>
      </w:r>
      <w:r>
        <w:rPr>
          <w:rFonts w:eastAsia="Calibri" w:cs="Arial"/>
          <w:sz w:val="24"/>
          <w:szCs w:val="24"/>
        </w:rPr>
        <w:t xml:space="preserve"> de</w:t>
      </w:r>
      <w:r w:rsidRPr="00361FE1">
        <w:rPr>
          <w:rFonts w:eastAsia="Calibri" w:cs="Arial"/>
          <w:sz w:val="24"/>
          <w:szCs w:val="24"/>
        </w:rPr>
        <w:t xml:space="preserve"> los paquetes electorales correspondientes a las casillas identificadas, ubicar el </w:t>
      </w:r>
      <w:r>
        <w:rPr>
          <w:rFonts w:eastAsia="Calibri" w:cs="Arial"/>
          <w:sz w:val="24"/>
          <w:szCs w:val="24"/>
        </w:rPr>
        <w:t xml:space="preserve">o los </w:t>
      </w:r>
      <w:r w:rsidRPr="00361FE1">
        <w:rPr>
          <w:rFonts w:eastAsia="Calibri" w:cs="Arial"/>
          <w:sz w:val="24"/>
          <w:szCs w:val="24"/>
        </w:rPr>
        <w:t>voto</w:t>
      </w:r>
      <w:r>
        <w:rPr>
          <w:rFonts w:eastAsia="Calibri" w:cs="Arial"/>
          <w:sz w:val="24"/>
          <w:szCs w:val="24"/>
        </w:rPr>
        <w:t>s</w:t>
      </w:r>
      <w:r w:rsidRPr="00361FE1">
        <w:rPr>
          <w:rFonts w:eastAsia="Calibri" w:cs="Arial"/>
          <w:sz w:val="24"/>
          <w:szCs w:val="24"/>
        </w:rPr>
        <w:t xml:space="preserve"> cuestionado</w:t>
      </w:r>
      <w:r>
        <w:rPr>
          <w:rFonts w:eastAsia="Calibri" w:cs="Arial"/>
          <w:sz w:val="24"/>
          <w:szCs w:val="24"/>
        </w:rPr>
        <w:t>s en sede jurisdiccional</w:t>
      </w:r>
      <w:r w:rsidRPr="00361FE1">
        <w:rPr>
          <w:rFonts w:eastAsia="Calibri" w:cs="Arial"/>
          <w:sz w:val="24"/>
          <w:szCs w:val="24"/>
        </w:rPr>
        <w:t xml:space="preserve"> y pronunciarse sobre su correcta o incorrecta calificación durante el recuento.</w:t>
      </w:r>
    </w:p>
    <w:p w14:paraId="4DE5BB08" w14:textId="77777777" w:rsidR="0004530F" w:rsidRPr="00361FE1" w:rsidRDefault="0004530F" w:rsidP="0004530F">
      <w:pPr>
        <w:spacing w:line="360" w:lineRule="auto"/>
        <w:rPr>
          <w:rFonts w:eastAsia="Calibri" w:cs="Arial"/>
          <w:sz w:val="24"/>
          <w:szCs w:val="24"/>
        </w:rPr>
      </w:pPr>
    </w:p>
    <w:p w14:paraId="0145080A" w14:textId="77777777" w:rsidR="0004530F" w:rsidRPr="003F2BA4" w:rsidRDefault="0004530F" w:rsidP="0004530F">
      <w:pPr>
        <w:spacing w:line="360" w:lineRule="auto"/>
        <w:rPr>
          <w:rFonts w:eastAsia="Calibri" w:cs="Arial"/>
          <w:sz w:val="24"/>
          <w:szCs w:val="24"/>
        </w:rPr>
      </w:pPr>
      <w:r w:rsidRPr="00361FE1">
        <w:rPr>
          <w:rFonts w:eastAsia="Calibri" w:cs="Arial"/>
          <w:sz w:val="24"/>
          <w:szCs w:val="24"/>
        </w:rPr>
        <w:t>Estas son las razones que esencialmente motivan, en opinión de la mayoría, revocar la sentencia impugnada y vincular al Tribunal local para que realice la diligencia correspondiente, con observancia plena de las formalidades jurídicas necesarias para garantizar la convocatoria, resguardo, audiencia y certeza en dicha diligencia.</w:t>
      </w:r>
    </w:p>
    <w:p w14:paraId="50520AD9" w14:textId="77777777" w:rsidR="0004530F" w:rsidRPr="003F2BA4" w:rsidRDefault="0004530F" w:rsidP="0004530F">
      <w:pPr>
        <w:spacing w:line="360" w:lineRule="auto"/>
        <w:rPr>
          <w:rFonts w:eastAsia="Calibri" w:cs="Arial"/>
          <w:sz w:val="24"/>
          <w:szCs w:val="24"/>
        </w:rPr>
      </w:pPr>
    </w:p>
    <w:p w14:paraId="76770EE8" w14:textId="77777777" w:rsidR="0004530F" w:rsidRDefault="0004530F" w:rsidP="0004530F">
      <w:pPr>
        <w:spacing w:line="360" w:lineRule="auto"/>
        <w:rPr>
          <w:rFonts w:eastAsia="Calibri" w:cs="Arial"/>
          <w:sz w:val="24"/>
          <w:szCs w:val="24"/>
        </w:rPr>
      </w:pPr>
      <w:r>
        <w:rPr>
          <w:rFonts w:eastAsia="Calibri" w:cs="Arial"/>
          <w:sz w:val="24"/>
          <w:szCs w:val="24"/>
        </w:rPr>
        <w:lastRenderedPageBreak/>
        <w:t xml:space="preserve">En mi convicción </w:t>
      </w:r>
      <w:r w:rsidRPr="003F2BA4">
        <w:rPr>
          <w:rFonts w:eastAsia="Calibri" w:cs="Arial"/>
          <w:sz w:val="24"/>
          <w:szCs w:val="24"/>
        </w:rPr>
        <w:t>la revisión de votos</w:t>
      </w:r>
      <w:r>
        <w:rPr>
          <w:rFonts w:eastAsia="Calibri" w:cs="Arial"/>
          <w:sz w:val="24"/>
          <w:szCs w:val="24"/>
        </w:rPr>
        <w:t xml:space="preserve"> que ya fueron materia de recuento - </w:t>
      </w:r>
      <w:r w:rsidRPr="003F2BA4">
        <w:rPr>
          <w:rFonts w:eastAsia="Calibri" w:cs="Arial"/>
          <w:sz w:val="24"/>
          <w:szCs w:val="24"/>
        </w:rPr>
        <w:t>reservados</w:t>
      </w:r>
      <w:r>
        <w:rPr>
          <w:rFonts w:eastAsia="Calibri" w:cs="Arial"/>
          <w:sz w:val="24"/>
          <w:szCs w:val="24"/>
        </w:rPr>
        <w:t xml:space="preserve"> o no reservados- no es procedente; desde mi perspectiva, solo podría ser esto procedente cuando solicitada la reserva y calificación no se provea al respecto. </w:t>
      </w:r>
    </w:p>
    <w:p w14:paraId="5083CB0C" w14:textId="77777777" w:rsidR="0004530F" w:rsidRDefault="0004530F" w:rsidP="0004530F">
      <w:pPr>
        <w:spacing w:line="360" w:lineRule="auto"/>
        <w:rPr>
          <w:rFonts w:eastAsia="Calibri" w:cs="Arial"/>
          <w:sz w:val="24"/>
          <w:szCs w:val="24"/>
        </w:rPr>
      </w:pPr>
    </w:p>
    <w:p w14:paraId="6B11736F" w14:textId="035D83DB" w:rsidR="0004530F" w:rsidRDefault="0004530F" w:rsidP="0004530F">
      <w:pPr>
        <w:spacing w:line="360" w:lineRule="auto"/>
        <w:rPr>
          <w:rFonts w:eastAsia="Calibri" w:cs="Arial"/>
          <w:sz w:val="24"/>
          <w:szCs w:val="24"/>
        </w:rPr>
      </w:pPr>
      <w:r>
        <w:rPr>
          <w:rFonts w:eastAsia="Calibri" w:cs="Arial"/>
          <w:sz w:val="24"/>
          <w:szCs w:val="24"/>
        </w:rPr>
        <w:t xml:space="preserve">Desde luego tengo presente que excepcionalmente la Ley prevé que el resultado del recuento pudiera ser revisable en instancias jurisdiccionales, esto, por supuesto, lo será cuando se aduzca, en forma eficaz, que las inconsistencias que lo motivaron no se subsanaron, sin </w:t>
      </w:r>
      <w:r>
        <w:rPr>
          <w:rFonts w:eastAsia="Calibri" w:cs="Arial"/>
          <w:sz w:val="24"/>
          <w:szCs w:val="24"/>
        </w:rPr>
        <w:t>embargo,</w:t>
      </w:r>
      <w:r>
        <w:rPr>
          <w:rFonts w:eastAsia="Calibri" w:cs="Arial"/>
          <w:sz w:val="24"/>
          <w:szCs w:val="24"/>
        </w:rPr>
        <w:t xml:space="preserve"> este no es el caso.</w:t>
      </w:r>
    </w:p>
    <w:p w14:paraId="17864EA1" w14:textId="77777777" w:rsidR="0004530F" w:rsidRDefault="0004530F" w:rsidP="0004530F">
      <w:pPr>
        <w:spacing w:line="360" w:lineRule="auto"/>
        <w:rPr>
          <w:rFonts w:eastAsia="Calibri" w:cs="Arial"/>
          <w:sz w:val="24"/>
          <w:szCs w:val="24"/>
        </w:rPr>
      </w:pPr>
    </w:p>
    <w:p w14:paraId="16834025" w14:textId="77777777" w:rsidR="0004530F" w:rsidRDefault="0004530F" w:rsidP="0004530F">
      <w:pPr>
        <w:spacing w:line="360" w:lineRule="auto"/>
        <w:rPr>
          <w:rFonts w:eastAsia="Calibri" w:cs="Arial"/>
          <w:sz w:val="24"/>
          <w:szCs w:val="24"/>
        </w:rPr>
      </w:pPr>
      <w:r>
        <w:rPr>
          <w:rFonts w:eastAsia="Calibri" w:cs="Arial"/>
          <w:sz w:val="24"/>
          <w:szCs w:val="24"/>
        </w:rPr>
        <w:t xml:space="preserve">Como podemos confirmar, en este caso, el recuento total se mandató a partir de darse el supuesto previsto en la ley, de existir entre el primero y el segundo lugar una diferencia de votos igual o menor al uno por ciento. </w:t>
      </w:r>
    </w:p>
    <w:p w14:paraId="4440941F" w14:textId="77777777" w:rsidR="0004530F" w:rsidRDefault="0004530F" w:rsidP="0004530F">
      <w:pPr>
        <w:spacing w:line="360" w:lineRule="auto"/>
        <w:rPr>
          <w:rFonts w:eastAsia="Calibri" w:cs="Arial"/>
          <w:sz w:val="24"/>
          <w:szCs w:val="24"/>
        </w:rPr>
      </w:pPr>
    </w:p>
    <w:p w14:paraId="7C7F4A71" w14:textId="77777777" w:rsidR="0004530F" w:rsidRDefault="0004530F" w:rsidP="0004530F">
      <w:pPr>
        <w:spacing w:line="360" w:lineRule="auto"/>
        <w:rPr>
          <w:rFonts w:eastAsia="Calibri" w:cs="Arial"/>
          <w:sz w:val="24"/>
          <w:szCs w:val="24"/>
        </w:rPr>
      </w:pPr>
      <w:r>
        <w:rPr>
          <w:rFonts w:eastAsia="Calibri" w:cs="Arial"/>
          <w:sz w:val="24"/>
          <w:szCs w:val="24"/>
        </w:rPr>
        <w:t xml:space="preserve">En esta oportunidad, se nos plantea, a partir de la revisión de una sentencia dictada por el Tribunal Electoral del estado de Guanajuato, en la que este tema fue propuesto y atendido, que revisemos si fue correcto o no que no considerara jurídicamente procedente la calificación de 5 votos, mediante la apertura del paquete respectivo, a fin de confirmar que se contó correctamente. </w:t>
      </w:r>
    </w:p>
    <w:p w14:paraId="3A57C172" w14:textId="77777777" w:rsidR="0004530F" w:rsidRDefault="0004530F" w:rsidP="0004530F">
      <w:pPr>
        <w:spacing w:line="360" w:lineRule="auto"/>
        <w:rPr>
          <w:rFonts w:eastAsia="Calibri" w:cs="Arial"/>
          <w:sz w:val="24"/>
          <w:szCs w:val="24"/>
        </w:rPr>
      </w:pPr>
    </w:p>
    <w:p w14:paraId="53A4F792" w14:textId="77777777" w:rsidR="0004530F" w:rsidRDefault="0004530F" w:rsidP="0004530F">
      <w:pPr>
        <w:spacing w:line="360" w:lineRule="auto"/>
        <w:rPr>
          <w:rFonts w:eastAsia="Calibri" w:cs="Arial"/>
          <w:sz w:val="24"/>
          <w:szCs w:val="24"/>
        </w:rPr>
      </w:pPr>
      <w:r>
        <w:rPr>
          <w:rFonts w:eastAsia="Calibri" w:cs="Arial"/>
          <w:sz w:val="24"/>
          <w:szCs w:val="24"/>
        </w:rPr>
        <w:t xml:space="preserve">Esta es la pretensión clara de quienes acuden vía medios de defensa ante nosotros, de ahí que debemos partir de que la revisión que corresponde a esta instancia federal debe necesariamente darse desde la medida de la confronta de lo decidido en la instancia jurisdiccional ordinaria. </w:t>
      </w:r>
    </w:p>
    <w:p w14:paraId="7ABA8EFA" w14:textId="77777777" w:rsidR="0004530F" w:rsidRDefault="0004530F" w:rsidP="0004530F">
      <w:pPr>
        <w:spacing w:line="360" w:lineRule="auto"/>
        <w:rPr>
          <w:rFonts w:eastAsia="Calibri" w:cs="Arial"/>
          <w:sz w:val="24"/>
          <w:szCs w:val="24"/>
        </w:rPr>
      </w:pPr>
    </w:p>
    <w:p w14:paraId="620BFF16" w14:textId="77777777" w:rsidR="0004530F" w:rsidRDefault="0004530F" w:rsidP="0004530F">
      <w:pPr>
        <w:spacing w:line="360" w:lineRule="auto"/>
        <w:rPr>
          <w:rFonts w:eastAsia="Calibri" w:cs="Arial"/>
          <w:sz w:val="24"/>
          <w:szCs w:val="24"/>
        </w:rPr>
      </w:pPr>
      <w:r>
        <w:rPr>
          <w:rFonts w:eastAsia="Calibri" w:cs="Arial"/>
          <w:sz w:val="24"/>
          <w:szCs w:val="24"/>
        </w:rPr>
        <w:t>Respetuosamente veo que el reclamo regresa a la pretensión con la que se promovió el juicio previo, y no se ocupa de la confronta necesaria e indispensable de las razones amplias que la responsable dio para desestimar lo pedido.</w:t>
      </w:r>
    </w:p>
    <w:p w14:paraId="0145C8FC" w14:textId="77777777" w:rsidR="0004530F" w:rsidRPr="003F2BA4" w:rsidRDefault="0004530F" w:rsidP="0004530F">
      <w:pPr>
        <w:spacing w:line="360" w:lineRule="auto"/>
        <w:rPr>
          <w:rFonts w:eastAsia="Calibri" w:cs="Arial"/>
          <w:sz w:val="24"/>
          <w:szCs w:val="24"/>
        </w:rPr>
      </w:pPr>
    </w:p>
    <w:p w14:paraId="6D3C24CA" w14:textId="77777777" w:rsidR="0004530F" w:rsidRDefault="0004530F" w:rsidP="0004530F">
      <w:pPr>
        <w:spacing w:line="360" w:lineRule="auto"/>
        <w:rPr>
          <w:rFonts w:eastAsia="Calibri" w:cs="Arial"/>
          <w:sz w:val="24"/>
          <w:szCs w:val="24"/>
        </w:rPr>
      </w:pPr>
      <w:r>
        <w:rPr>
          <w:rFonts w:eastAsia="Calibri" w:cs="Arial"/>
          <w:sz w:val="24"/>
          <w:szCs w:val="24"/>
        </w:rPr>
        <w:t xml:space="preserve">Coincidiendo </w:t>
      </w:r>
      <w:proofErr w:type="gramStart"/>
      <w:r>
        <w:rPr>
          <w:rFonts w:eastAsia="Calibri" w:cs="Arial"/>
          <w:sz w:val="24"/>
          <w:szCs w:val="24"/>
        </w:rPr>
        <w:t>que</w:t>
      </w:r>
      <w:proofErr w:type="gramEnd"/>
      <w:r>
        <w:rPr>
          <w:rFonts w:eastAsia="Calibri" w:cs="Arial"/>
          <w:sz w:val="24"/>
          <w:szCs w:val="24"/>
        </w:rPr>
        <w:t xml:space="preserve"> en elecciones cerradas, en efecto es particularmente deseable eliminar cualquier duda o incertidumbre sobre los resultados, cierto es que la revisión de votos para zanjar dichas dudas, es la que se mandata a partir del recuento total, en los que como sabemos, ante casos donde entre el primero y el segundo lugar exista una diferencia igual o menor al 1%, este deberá de realizarse. </w:t>
      </w:r>
    </w:p>
    <w:p w14:paraId="375C50E5" w14:textId="77777777" w:rsidR="0004530F" w:rsidRDefault="0004530F" w:rsidP="0004530F">
      <w:pPr>
        <w:spacing w:line="360" w:lineRule="auto"/>
        <w:rPr>
          <w:rFonts w:eastAsia="Calibri" w:cs="Arial"/>
          <w:sz w:val="24"/>
          <w:szCs w:val="24"/>
        </w:rPr>
      </w:pPr>
    </w:p>
    <w:p w14:paraId="6B983BC7" w14:textId="77777777" w:rsidR="0004530F" w:rsidRDefault="0004530F" w:rsidP="0004530F">
      <w:pPr>
        <w:spacing w:line="360" w:lineRule="auto"/>
        <w:rPr>
          <w:rFonts w:eastAsia="Calibri" w:cs="Arial"/>
          <w:sz w:val="24"/>
          <w:szCs w:val="24"/>
        </w:rPr>
      </w:pPr>
      <w:r>
        <w:rPr>
          <w:rFonts w:eastAsia="Calibri" w:cs="Arial"/>
          <w:sz w:val="24"/>
          <w:szCs w:val="24"/>
        </w:rPr>
        <w:lastRenderedPageBreak/>
        <w:t>Estoy cierta también que considerar una ulterior calificación de votos recontados, como una medida adicional justificada, implicaría no solamente generar una nueva regla de revisión de resultados y de votos, también se traduce en vaciar de contenido y fin figuras ya previstas en la Ley para blindar el resultado de la elección, el cómputo y recuento de los votos, el primero realizado por la ciudadanía el día de la jornada electoral y el segundo y excepcional momento, en la sesión de recuento a cargo de la autoridad electoral municipal.</w:t>
      </w:r>
    </w:p>
    <w:p w14:paraId="4A3A3249" w14:textId="77777777" w:rsidR="0004530F" w:rsidRDefault="0004530F" w:rsidP="0004530F">
      <w:pPr>
        <w:spacing w:line="360" w:lineRule="auto"/>
        <w:rPr>
          <w:rFonts w:eastAsia="Calibri" w:cs="Arial"/>
          <w:sz w:val="24"/>
          <w:szCs w:val="24"/>
        </w:rPr>
      </w:pPr>
    </w:p>
    <w:p w14:paraId="35A7F110" w14:textId="77777777" w:rsidR="0004530F" w:rsidRDefault="0004530F" w:rsidP="0004530F">
      <w:pPr>
        <w:spacing w:line="360" w:lineRule="auto"/>
        <w:rPr>
          <w:rFonts w:eastAsia="Calibri" w:cs="Arial"/>
          <w:sz w:val="24"/>
          <w:szCs w:val="24"/>
        </w:rPr>
      </w:pPr>
      <w:r>
        <w:rPr>
          <w:rFonts w:eastAsia="Calibri" w:cs="Arial"/>
          <w:sz w:val="24"/>
          <w:szCs w:val="24"/>
        </w:rPr>
        <w:t>El actual diseño legal blinda la posibilidad de que se abran en múltiples ocasiones los paquetes electores;  lo proscribe entre otras razones, debemos decirlo con claridad, porque para preservar la seguridad de los sufragios, la manipulación de ellos no es deseable, ni siquiera ante las autoridades electorales; pondero, como señalaba antes, que se tienen los mecanismos legales para depurar y clarificar la suma correcta de los votos y con ello de los resultados electorales; confirmo que, en el caso concreto, estos mecanismos estuvieron disponibles y se llevaron a cabo: el cómputo de votos el día de la jornada electoral sin mayores incidencias y el recuento total en sede administrativa, también sin mayores incidencias.</w:t>
      </w:r>
    </w:p>
    <w:p w14:paraId="06D7C4CA" w14:textId="77777777" w:rsidR="0004530F" w:rsidRDefault="0004530F" w:rsidP="0004530F">
      <w:pPr>
        <w:spacing w:line="360" w:lineRule="auto"/>
        <w:rPr>
          <w:rFonts w:eastAsia="Calibri" w:cs="Arial"/>
          <w:sz w:val="24"/>
          <w:szCs w:val="24"/>
        </w:rPr>
      </w:pPr>
    </w:p>
    <w:p w14:paraId="1EA521EC" w14:textId="77777777" w:rsidR="0004530F" w:rsidRDefault="0004530F" w:rsidP="0004530F">
      <w:pPr>
        <w:spacing w:line="360" w:lineRule="auto"/>
        <w:rPr>
          <w:rFonts w:eastAsia="Calibri" w:cs="Arial"/>
          <w:sz w:val="24"/>
          <w:szCs w:val="24"/>
        </w:rPr>
      </w:pPr>
      <w:r>
        <w:rPr>
          <w:rFonts w:eastAsia="Calibri" w:cs="Arial"/>
          <w:sz w:val="24"/>
          <w:szCs w:val="24"/>
        </w:rPr>
        <w:t xml:space="preserve">Dicho lo anterior, lo que vemos en este caso es que, concluida la diligencia de recuento total, la parte actora planteó ante la responsable revisar un acto intermedio del recuento; le pide concretamente que vuelva a calificar votos recontados, vía la propuesta de que vuelva a ellos y que se pronuncie sobre lo correcto o incorrecto de la calificación hecha de cinco votos provenientes de diversas casillas. </w:t>
      </w:r>
    </w:p>
    <w:p w14:paraId="4013187A" w14:textId="77777777" w:rsidR="0004530F" w:rsidRDefault="0004530F" w:rsidP="0004530F">
      <w:pPr>
        <w:spacing w:line="360" w:lineRule="auto"/>
        <w:rPr>
          <w:rFonts w:eastAsia="Calibri" w:cs="Arial"/>
          <w:sz w:val="24"/>
          <w:szCs w:val="24"/>
        </w:rPr>
      </w:pPr>
    </w:p>
    <w:p w14:paraId="379ECD92" w14:textId="77777777" w:rsidR="0004530F" w:rsidRDefault="0004530F" w:rsidP="0004530F">
      <w:pPr>
        <w:spacing w:line="360" w:lineRule="auto"/>
        <w:rPr>
          <w:rFonts w:eastAsia="Calibri" w:cs="Arial"/>
          <w:sz w:val="24"/>
          <w:szCs w:val="24"/>
        </w:rPr>
      </w:pPr>
      <w:r>
        <w:rPr>
          <w:rFonts w:eastAsia="Calibri" w:cs="Arial"/>
          <w:sz w:val="24"/>
          <w:szCs w:val="24"/>
        </w:rPr>
        <w:t xml:space="preserve">Si la revisión de votos reservados lo vemos como un acto en sí mismo reclamable o verificable, a partir de una situación de hecho -la escaza diferencia de votos que define a un ganador- y no de derecho -porque para ello se dio el recuento total-, estaríamos accediendo, sin base legal, a una posibilidad o hipótesis de ulterior constatación de los resultados del recuento. </w:t>
      </w:r>
    </w:p>
    <w:p w14:paraId="62413E4B" w14:textId="77777777" w:rsidR="0004530F" w:rsidRDefault="0004530F" w:rsidP="0004530F">
      <w:pPr>
        <w:spacing w:line="360" w:lineRule="auto"/>
        <w:rPr>
          <w:rFonts w:eastAsia="Calibri" w:cs="Arial"/>
          <w:sz w:val="24"/>
          <w:szCs w:val="24"/>
        </w:rPr>
      </w:pPr>
    </w:p>
    <w:p w14:paraId="7BFF9E6E" w14:textId="77777777" w:rsidR="0004530F" w:rsidRDefault="0004530F" w:rsidP="0004530F">
      <w:pPr>
        <w:spacing w:line="360" w:lineRule="auto"/>
        <w:rPr>
          <w:rFonts w:eastAsia="Calibri" w:cs="Arial"/>
          <w:sz w:val="24"/>
          <w:szCs w:val="24"/>
        </w:rPr>
      </w:pPr>
      <w:r>
        <w:rPr>
          <w:rFonts w:eastAsia="Calibri" w:cs="Arial"/>
          <w:sz w:val="24"/>
          <w:szCs w:val="24"/>
        </w:rPr>
        <w:t xml:space="preserve">Esta petición -la de revisión de calificación de votos recontados, algunos de ellos no reservados- mantenida a lo largo de dos instancias jurisdiccionales, como podemos identificar está precedida de una actitud pasiva de los inconformes, porque en su momento no pidieron su reserva y por ello no se dio la revisión bajo esta forma de calificación específica. </w:t>
      </w:r>
    </w:p>
    <w:p w14:paraId="186DE457" w14:textId="77777777" w:rsidR="0004530F" w:rsidRDefault="0004530F" w:rsidP="0004530F">
      <w:pPr>
        <w:spacing w:line="360" w:lineRule="auto"/>
        <w:rPr>
          <w:rFonts w:eastAsia="Calibri" w:cs="Arial"/>
          <w:sz w:val="24"/>
          <w:szCs w:val="24"/>
        </w:rPr>
      </w:pPr>
    </w:p>
    <w:p w14:paraId="4ADD932E" w14:textId="77777777" w:rsidR="0004530F" w:rsidRDefault="0004530F" w:rsidP="0004530F">
      <w:pPr>
        <w:spacing w:line="360" w:lineRule="auto"/>
        <w:rPr>
          <w:rFonts w:eastAsia="Calibri" w:cs="Arial"/>
          <w:sz w:val="24"/>
          <w:szCs w:val="24"/>
        </w:rPr>
      </w:pPr>
      <w:r>
        <w:rPr>
          <w:rFonts w:eastAsia="Calibri" w:cs="Arial"/>
          <w:sz w:val="24"/>
          <w:szCs w:val="24"/>
        </w:rPr>
        <w:lastRenderedPageBreak/>
        <w:t xml:space="preserve">La propuesta de verificación de la calificaron de </w:t>
      </w:r>
      <w:r w:rsidRPr="00892EDB">
        <w:rPr>
          <w:rFonts w:eastAsia="Calibri" w:cs="Arial"/>
          <w:sz w:val="24"/>
          <w:szCs w:val="24"/>
        </w:rPr>
        <w:t>cinco votos</w:t>
      </w:r>
      <w:r>
        <w:rPr>
          <w:rFonts w:eastAsia="Calibri" w:cs="Arial"/>
          <w:sz w:val="24"/>
          <w:szCs w:val="24"/>
        </w:rPr>
        <w:t xml:space="preserve"> busca que sea el tribunal, a partir de su actuación, que pueda tener un criterio distinto al que prevaleció para calificar ese número particular de sufragios y con ello, abrir la posibilidad de revertir el resultado, a partir de la revisión de un acto intermedio de la diligencia de recuento, del que debemos dejar en claro, tomaron participación los ahora impugnantes, como observadores de la calificación realizada a petición de otros actores políticos.</w:t>
      </w:r>
    </w:p>
    <w:p w14:paraId="316420AE" w14:textId="77777777" w:rsidR="0004530F" w:rsidRDefault="0004530F" w:rsidP="0004530F">
      <w:pPr>
        <w:spacing w:line="360" w:lineRule="auto"/>
        <w:rPr>
          <w:rFonts w:eastAsia="Calibri" w:cs="Arial"/>
          <w:sz w:val="24"/>
          <w:szCs w:val="24"/>
        </w:rPr>
      </w:pPr>
    </w:p>
    <w:p w14:paraId="69468C4C" w14:textId="77777777" w:rsidR="0004530F" w:rsidRPr="00892EDB" w:rsidRDefault="0004530F" w:rsidP="0004530F">
      <w:pPr>
        <w:spacing w:line="360" w:lineRule="auto"/>
        <w:rPr>
          <w:rFonts w:eastAsia="Calibri" w:cs="Arial"/>
          <w:sz w:val="24"/>
          <w:szCs w:val="24"/>
        </w:rPr>
      </w:pPr>
      <w:r w:rsidRPr="00892EDB">
        <w:rPr>
          <w:rFonts w:eastAsia="Calibri" w:cs="Arial"/>
          <w:sz w:val="24"/>
          <w:szCs w:val="24"/>
        </w:rPr>
        <w:t>Precisado lo anterior,</w:t>
      </w:r>
      <w:r>
        <w:rPr>
          <w:rFonts w:eastAsia="Calibri" w:cs="Arial"/>
          <w:sz w:val="24"/>
          <w:szCs w:val="24"/>
        </w:rPr>
        <w:t xml:space="preserve"> dejando como inquietud la viabilidad de procedencia de reclamo de un acto concreto ubicado como parte de la diligencia de recuento,</w:t>
      </w:r>
      <w:r w:rsidRPr="00892EDB">
        <w:rPr>
          <w:rFonts w:eastAsia="Calibri" w:cs="Arial"/>
          <w:sz w:val="24"/>
          <w:szCs w:val="24"/>
        </w:rPr>
        <w:t xml:space="preserve"> para contextualizar la problemática y concluir que desde mi perspectiva no existe confronta eficaz de los argumentos del Tribunal responsable, y que en consecuencia no era procedente considerar fundado el agravio de indebida negativa de apertura de paquetes electorales para calificar cinco sufragios, me referiré a los antecedentes relevantes del caso.</w:t>
      </w:r>
    </w:p>
    <w:p w14:paraId="52813EB0" w14:textId="77777777" w:rsidR="0004530F" w:rsidRDefault="0004530F" w:rsidP="0004530F">
      <w:pPr>
        <w:spacing w:line="360" w:lineRule="auto"/>
        <w:rPr>
          <w:rFonts w:eastAsia="Calibri" w:cs="Arial"/>
          <w:sz w:val="24"/>
          <w:szCs w:val="24"/>
          <w:highlight w:val="yellow"/>
        </w:rPr>
      </w:pPr>
    </w:p>
    <w:p w14:paraId="434EC22D" w14:textId="77777777" w:rsidR="0004530F" w:rsidRPr="00892EDB" w:rsidRDefault="0004530F" w:rsidP="0004530F">
      <w:pPr>
        <w:spacing w:line="360" w:lineRule="auto"/>
        <w:rPr>
          <w:rFonts w:eastAsia="Calibri" w:cs="Arial"/>
          <w:sz w:val="24"/>
          <w:szCs w:val="24"/>
        </w:rPr>
      </w:pPr>
      <w:r w:rsidRPr="00892EDB">
        <w:rPr>
          <w:rFonts w:eastAsia="Calibri" w:cs="Arial"/>
          <w:sz w:val="24"/>
          <w:szCs w:val="24"/>
        </w:rPr>
        <w:t xml:space="preserve">En la cadena impugnativa se propuso la revisión de los resultados de la elección del Ayuntamiento de Santiago de Maravatío, Guanajuato. </w:t>
      </w:r>
    </w:p>
    <w:p w14:paraId="3F7C02D4" w14:textId="77777777" w:rsidR="0004530F" w:rsidRPr="00892EDB" w:rsidRDefault="0004530F" w:rsidP="0004530F">
      <w:pPr>
        <w:spacing w:line="360" w:lineRule="auto"/>
        <w:rPr>
          <w:rFonts w:eastAsia="Calibri" w:cs="Arial"/>
          <w:sz w:val="24"/>
          <w:szCs w:val="24"/>
        </w:rPr>
      </w:pPr>
    </w:p>
    <w:p w14:paraId="138547A0" w14:textId="77777777" w:rsidR="0004530F" w:rsidRDefault="0004530F" w:rsidP="0004530F">
      <w:pPr>
        <w:spacing w:line="360" w:lineRule="auto"/>
        <w:rPr>
          <w:rFonts w:eastAsia="Calibri" w:cs="Arial"/>
          <w:sz w:val="24"/>
          <w:szCs w:val="24"/>
        </w:rPr>
      </w:pPr>
      <w:r w:rsidRPr="00892EDB">
        <w:rPr>
          <w:rFonts w:eastAsia="Calibri" w:cs="Arial"/>
          <w:sz w:val="24"/>
          <w:szCs w:val="24"/>
        </w:rPr>
        <w:t>En esta elección la planilla que obtuvo el triunfo fue la encabezada por una candidatura Independiente, quedando en segundo lugar la Coalición integrada por el PRD y el PRI, con una diferencia inicial de siete votos.</w:t>
      </w:r>
      <w:r>
        <w:rPr>
          <w:rFonts w:eastAsia="Calibri" w:cs="Arial"/>
          <w:sz w:val="24"/>
          <w:szCs w:val="24"/>
        </w:rPr>
        <w:t xml:space="preserve"> </w:t>
      </w:r>
    </w:p>
    <w:p w14:paraId="7B1978F9" w14:textId="77777777" w:rsidR="0004530F" w:rsidRDefault="0004530F" w:rsidP="0004530F">
      <w:pPr>
        <w:spacing w:line="360" w:lineRule="auto"/>
        <w:rPr>
          <w:rFonts w:eastAsia="Calibri" w:cs="Arial"/>
          <w:sz w:val="24"/>
          <w:szCs w:val="24"/>
        </w:rPr>
      </w:pPr>
    </w:p>
    <w:p w14:paraId="1B42DCF9" w14:textId="77777777" w:rsidR="0004530F" w:rsidRDefault="0004530F" w:rsidP="0004530F">
      <w:pPr>
        <w:spacing w:line="360" w:lineRule="auto"/>
        <w:rPr>
          <w:rFonts w:eastAsia="Calibri" w:cs="Arial"/>
          <w:sz w:val="24"/>
          <w:szCs w:val="24"/>
        </w:rPr>
      </w:pPr>
      <w:r w:rsidRPr="00892EDB">
        <w:rPr>
          <w:rFonts w:eastAsia="Calibri" w:cs="Arial"/>
          <w:sz w:val="24"/>
          <w:szCs w:val="24"/>
        </w:rPr>
        <w:t>Como se expresó líneas arriba, derivado de la diferencia de menos del uno por ciento entre el primer y segundo lugar, el Consejo Municipal Electoral de Maravat</w:t>
      </w:r>
      <w:r>
        <w:rPr>
          <w:rFonts w:eastAsia="Calibri" w:cs="Arial"/>
          <w:sz w:val="24"/>
          <w:szCs w:val="24"/>
        </w:rPr>
        <w:t>í</w:t>
      </w:r>
      <w:r w:rsidRPr="00892EDB">
        <w:rPr>
          <w:rFonts w:eastAsia="Calibri" w:cs="Arial"/>
          <w:sz w:val="24"/>
          <w:szCs w:val="24"/>
        </w:rPr>
        <w:t>o, determinó realizar el recuento de votos de la totalidad de las casillas, como resultado del recuento</w:t>
      </w:r>
      <w:r>
        <w:rPr>
          <w:rFonts w:eastAsia="Calibri" w:cs="Arial"/>
          <w:sz w:val="24"/>
          <w:szCs w:val="24"/>
        </w:rPr>
        <w:t>,</w:t>
      </w:r>
      <w:r w:rsidRPr="00892EDB">
        <w:rPr>
          <w:rFonts w:eastAsia="Calibri" w:cs="Arial"/>
          <w:sz w:val="24"/>
          <w:szCs w:val="24"/>
        </w:rPr>
        <w:t xml:space="preserve"> la diferencia se acortó a solo dos votos.</w:t>
      </w:r>
    </w:p>
    <w:p w14:paraId="6F240150" w14:textId="77777777" w:rsidR="0004530F" w:rsidRDefault="0004530F" w:rsidP="0004530F">
      <w:pPr>
        <w:spacing w:line="360" w:lineRule="auto"/>
        <w:rPr>
          <w:rFonts w:eastAsia="Calibri" w:cs="Arial"/>
          <w:sz w:val="24"/>
          <w:szCs w:val="24"/>
        </w:rPr>
      </w:pPr>
    </w:p>
    <w:p w14:paraId="5353577E" w14:textId="77777777" w:rsidR="0004530F" w:rsidRPr="00892EDB" w:rsidRDefault="0004530F" w:rsidP="0004530F">
      <w:pPr>
        <w:spacing w:line="360" w:lineRule="auto"/>
        <w:rPr>
          <w:rFonts w:cs="Arial"/>
          <w:sz w:val="24"/>
          <w:szCs w:val="24"/>
        </w:rPr>
      </w:pPr>
      <w:r w:rsidRPr="00892EDB">
        <w:rPr>
          <w:rFonts w:cs="Arial"/>
          <w:sz w:val="24"/>
          <w:szCs w:val="24"/>
        </w:rPr>
        <w:t>El PRD, el PRI, la Coalición y el candidato Fernando Rosas Cardoso, que quedó en segundo lugar, promovieron recurso de revisión y juicio ciudadano</w:t>
      </w:r>
      <w:r>
        <w:rPr>
          <w:rFonts w:cs="Arial"/>
          <w:sz w:val="24"/>
          <w:szCs w:val="24"/>
        </w:rPr>
        <w:t>;</w:t>
      </w:r>
      <w:r w:rsidRPr="00892EDB">
        <w:rPr>
          <w:rFonts w:cs="Arial"/>
          <w:sz w:val="24"/>
          <w:szCs w:val="24"/>
        </w:rPr>
        <w:t xml:space="preserve"> en sus respectivas demandas, propusieron la nulidad de la votación recibida en dos casillas, bajo el argumento que se habían integrado por familiares directos de quienes integraron la planilla de candidatura independiente</w:t>
      </w:r>
      <w:r>
        <w:rPr>
          <w:rFonts w:cs="Arial"/>
          <w:sz w:val="24"/>
          <w:szCs w:val="24"/>
        </w:rPr>
        <w:t>;</w:t>
      </w:r>
      <w:r w:rsidRPr="00892EDB">
        <w:rPr>
          <w:rFonts w:cs="Arial"/>
          <w:sz w:val="24"/>
          <w:szCs w:val="24"/>
        </w:rPr>
        <w:t xml:space="preserve"> que se dio la posible compra de votos en esos dos centros de votación; que se suspendió la recepción de la votación en casilla y no se dio aviso al consejo respectivo; que hubo retraso injustificado en la recepción de los sufragios; </w:t>
      </w:r>
      <w:r>
        <w:rPr>
          <w:rFonts w:cs="Arial"/>
          <w:sz w:val="24"/>
          <w:szCs w:val="24"/>
        </w:rPr>
        <w:t xml:space="preserve">a la par, </w:t>
      </w:r>
      <w:r w:rsidRPr="00892EDB">
        <w:rPr>
          <w:rFonts w:cs="Arial"/>
          <w:sz w:val="24"/>
          <w:szCs w:val="24"/>
        </w:rPr>
        <w:t xml:space="preserve">solicitaron el recuento </w:t>
      </w:r>
      <w:r w:rsidRPr="00892EDB">
        <w:rPr>
          <w:rFonts w:cs="Arial"/>
          <w:sz w:val="24"/>
          <w:szCs w:val="24"/>
        </w:rPr>
        <w:lastRenderedPageBreak/>
        <w:t xml:space="preserve">parcial de votos en sede jurisdiccional y </w:t>
      </w:r>
      <w:r>
        <w:rPr>
          <w:rFonts w:cs="Arial"/>
          <w:sz w:val="24"/>
          <w:szCs w:val="24"/>
        </w:rPr>
        <w:t xml:space="preserve">finalmente, </w:t>
      </w:r>
      <w:r w:rsidRPr="00892EDB">
        <w:rPr>
          <w:rFonts w:cs="Arial"/>
          <w:sz w:val="24"/>
          <w:szCs w:val="24"/>
        </w:rPr>
        <w:t>la calificación de votos por</w:t>
      </w:r>
      <w:r>
        <w:rPr>
          <w:rFonts w:cs="Arial"/>
          <w:sz w:val="24"/>
          <w:szCs w:val="24"/>
        </w:rPr>
        <w:t xml:space="preserve"> parte d</w:t>
      </w:r>
      <w:r w:rsidRPr="00892EDB">
        <w:rPr>
          <w:rFonts w:cs="Arial"/>
          <w:sz w:val="24"/>
          <w:szCs w:val="24"/>
        </w:rPr>
        <w:t>el Tribunal.</w:t>
      </w:r>
    </w:p>
    <w:p w14:paraId="3F50594F" w14:textId="77777777" w:rsidR="0004530F" w:rsidRPr="00892EDB" w:rsidRDefault="0004530F" w:rsidP="0004530F">
      <w:pPr>
        <w:spacing w:line="360" w:lineRule="auto"/>
        <w:rPr>
          <w:rFonts w:cs="Arial"/>
          <w:sz w:val="24"/>
          <w:szCs w:val="24"/>
        </w:rPr>
      </w:pPr>
      <w:r w:rsidRPr="00892EDB">
        <w:rPr>
          <w:rFonts w:cs="Arial"/>
          <w:sz w:val="24"/>
          <w:szCs w:val="24"/>
        </w:rPr>
        <w:t>En síntesis, la responsable consideró que no procedía la nulidad de votación de las dos casillas impugnadas, por no demostrarse las causales invocadas; desestimó por improcedente un recuento parcial, esencialmente porque previamente el total de casillas habían sido objeto de recuento en sede administrativa; y, finalmente, en lo que es quizá más relevante en la materia de revisión en esta instancia federal, se ocupó de la petición de calificación de votos.</w:t>
      </w:r>
    </w:p>
    <w:p w14:paraId="087F120E" w14:textId="77777777" w:rsidR="0004530F" w:rsidRPr="003F2BA4" w:rsidRDefault="0004530F" w:rsidP="0004530F">
      <w:pPr>
        <w:spacing w:line="360" w:lineRule="auto"/>
        <w:rPr>
          <w:rFonts w:eastAsia="Calibri" w:cs="Arial"/>
          <w:sz w:val="24"/>
          <w:szCs w:val="24"/>
        </w:rPr>
      </w:pPr>
      <w:r>
        <w:rPr>
          <w:rFonts w:eastAsia="Calibri" w:cs="Arial"/>
          <w:sz w:val="24"/>
          <w:szCs w:val="24"/>
        </w:rPr>
        <w:t>En la sentencia que se reclama ahora ante esta Sala, el tribunal estatal consideró sobre este aspecto concreto lo siguiente:</w:t>
      </w:r>
    </w:p>
    <w:p w14:paraId="0DE45B36" w14:textId="77777777" w:rsidR="0004530F" w:rsidRPr="002A0785" w:rsidRDefault="0004530F" w:rsidP="0004530F">
      <w:pPr>
        <w:spacing w:line="360" w:lineRule="auto"/>
        <w:ind w:left="708"/>
        <w:rPr>
          <w:rFonts w:ascii="Arial Narrow" w:hAnsi="Arial Narrow" w:cs="Arial"/>
          <w:sz w:val="20"/>
        </w:rPr>
      </w:pPr>
      <w:r w:rsidRPr="002A0785">
        <w:rPr>
          <w:rFonts w:ascii="Arial Narrow" w:hAnsi="Arial Narrow" w:cs="Arial"/>
          <w:b/>
          <w:bCs/>
          <w:sz w:val="20"/>
        </w:rPr>
        <w:t>3.4.7. Resultó procedente el estudio solo de uno de los votos cuestionados, del que se determina validar el sentido otorgado por el Consejo municipal</w:t>
      </w:r>
      <w:r w:rsidRPr="002A0785">
        <w:rPr>
          <w:rFonts w:ascii="Arial Narrow" w:hAnsi="Arial Narrow" w:cs="Arial"/>
          <w:sz w:val="20"/>
        </w:rPr>
        <w:t xml:space="preserve">. Las partes actoras refieren que, en la sesión de cómputo municipal se llevó a cabo el recuento del total de casillas (13) instaladas para recibir la votación para la renovación del Ayuntamiento. </w:t>
      </w:r>
      <w:proofErr w:type="gramStart"/>
      <w:r w:rsidRPr="002A0785">
        <w:rPr>
          <w:rFonts w:ascii="Arial Narrow" w:hAnsi="Arial Narrow" w:cs="Arial"/>
          <w:sz w:val="20"/>
        </w:rPr>
        <w:t>Además</w:t>
      </w:r>
      <w:proofErr w:type="gramEnd"/>
      <w:r w:rsidRPr="002A0785">
        <w:rPr>
          <w:rFonts w:ascii="Arial Narrow" w:hAnsi="Arial Narrow" w:cs="Arial"/>
          <w:sz w:val="20"/>
        </w:rPr>
        <w:t xml:space="preserve"> que, en ese ejercicio, la responsable validó votos que a su consideración debían ser nulos y viceversa, ello en perjuicio del PRI, así como de la Coalición.  </w:t>
      </w:r>
    </w:p>
    <w:p w14:paraId="0C8BDBF8"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Refieren que los representantes del PRI y del PRD, solicitaron la aclaración de los votos que cuestionan por este concepto y que son los que quedaron precisados en el resumen de agravios, en el apartado correspondiente.</w:t>
      </w:r>
    </w:p>
    <w:p w14:paraId="6C827928"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Este planteamiento implica la pretensión de que el Tribunal se pronuncie respecto de la validez o nulidad de solo 5 votos en lo particular y no de la votación recibida en una casilla, como está contemplado en el artículo 431, de la Ley electoral local. Entonces, se debe analizar si ello resulta procedente.</w:t>
      </w:r>
    </w:p>
    <w:p w14:paraId="646ED8FB"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Se parte de que los actores manifiestan que el Consejo Municipal abordó en lo individual diversos votos que dice fueron localizados en varias urnas y que, por sus características en cuanto a las marcas de opción política, generaban dudas sobre el sentido de estos.</w:t>
      </w:r>
    </w:p>
    <w:p w14:paraId="0B87134B"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Tal planteamiento, aunque no fue llamado por los actores bajo el rubro de “votos reservados”, es ese rubro a través del cual el Tribunal está facultado para revisar si la decisión del pleno del Consejo municipal fue adecuada o no para determinar la nulidad o validez de cada sufragio y en su caso su sentido.</w:t>
      </w:r>
    </w:p>
    <w:p w14:paraId="57FBCC42"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Sustento de lo anterior se encuentra en el artículo 35, fracción I, de la Constitución federal, en relación con el artículo 291, de la Ley general, de donde deriva que la ciudadanía tiene derecho a ejercer su voto y que, para determinar su validez o nulidad, la autoridad administrativa electoral debe analizar la forma en que se exterioriza la voluntad de la persona, que contribuye también, en su caso, a determinar el sentido de éste.</w:t>
      </w:r>
    </w:p>
    <w:p w14:paraId="71D7D9AA"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Aunado a lo anterior, el Consejo Municipal se encontraba obligado a observar los Lineamientos para regular el desarrollo de las sesiones de cómputos en el proceso electoral local ordinario 2020-2021, en el que en el capítulo XXVII se trata de manera particular el tema de los votos reservados, además se puede advertir que bajo tal denominación se entienden aquellos votos respecto de los que se estime necesario que el pleno del consejo respectivo deba realizar un análisis para determinar su validez y nulidad, y para lo cual se realice una deliberación que asegure la certeza en su definición y una correcta calificación uno por uno.</w:t>
      </w:r>
    </w:p>
    <w:p w14:paraId="00C638DC" w14:textId="77777777" w:rsidR="0004530F" w:rsidRDefault="0004530F" w:rsidP="0004530F">
      <w:pPr>
        <w:spacing w:line="360" w:lineRule="auto"/>
        <w:ind w:left="708"/>
        <w:rPr>
          <w:rFonts w:ascii="Arial Narrow" w:hAnsi="Arial Narrow" w:cs="Arial"/>
          <w:sz w:val="20"/>
        </w:rPr>
      </w:pPr>
      <w:r w:rsidRPr="002A0785">
        <w:rPr>
          <w:rFonts w:ascii="Arial Narrow" w:hAnsi="Arial Narrow" w:cs="Arial"/>
          <w:sz w:val="20"/>
        </w:rPr>
        <w:t>[…]</w:t>
      </w:r>
    </w:p>
    <w:p w14:paraId="4F800B31"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Para estar en posibilidad de dar respuesta a los planteamientos de los actores, primeramente, se debe de dejar claro si, como lo indican, se logra corroborar que se presentaron las incidencias que refieren </w:t>
      </w:r>
      <w:r w:rsidRPr="002A0785">
        <w:rPr>
          <w:rFonts w:ascii="Arial Narrow" w:hAnsi="Arial Narrow" w:cs="Arial"/>
          <w:sz w:val="20"/>
        </w:rPr>
        <w:lastRenderedPageBreak/>
        <w:t>en su demanda respecto a los 5 votos que reclaman para con ello asumir la decisión de si la determinación tomada para cada caso por el Consejo municipal fue o no conforme a derecho.</w:t>
      </w:r>
    </w:p>
    <w:p w14:paraId="7E3A2446"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Cobra relevancia el contenido del oficio SE/2933/2021 suscrito por la secretaría ejecutiva del Instituto, por el que da respuesta a los requerimientos realizados por la ponencia instructora e informó que el Consejo municipal sí realizó recuento de votos del total de las 13 casillas instaladas en el municipio para la renovación del Ayuntamiento. Que, por haberse practicado tal tarea directamente por el pleno del Consejo municipal, </w:t>
      </w:r>
      <w:r w:rsidRPr="002A0785">
        <w:rPr>
          <w:rFonts w:ascii="Arial Narrow" w:hAnsi="Arial Narrow" w:cs="Arial"/>
          <w:b/>
          <w:bCs/>
          <w:sz w:val="20"/>
        </w:rPr>
        <w:t>no se levantaron constancias individuales ni actas circunstanciadas, sino que todo lo acontecido al respecto, quedó asentado en el acta de la sesión especial de cómputo municipal</w:t>
      </w:r>
      <w:r w:rsidRPr="002A0785">
        <w:rPr>
          <w:rFonts w:ascii="Arial Narrow" w:hAnsi="Arial Narrow" w:cs="Arial"/>
          <w:sz w:val="20"/>
        </w:rPr>
        <w:t>.</w:t>
      </w:r>
    </w:p>
    <w:p w14:paraId="178E960E" w14:textId="77777777" w:rsidR="0004530F" w:rsidRDefault="0004530F" w:rsidP="0004530F">
      <w:pPr>
        <w:spacing w:line="360" w:lineRule="auto"/>
        <w:rPr>
          <w:rFonts w:ascii="Arial Nova Cond Light" w:hAnsi="Arial Nova Cond Light" w:cs="Arial"/>
          <w:sz w:val="20"/>
        </w:rPr>
      </w:pPr>
    </w:p>
    <w:p w14:paraId="541F5E0B" w14:textId="77777777" w:rsidR="0004530F" w:rsidRDefault="0004530F" w:rsidP="0004530F">
      <w:pPr>
        <w:spacing w:line="360" w:lineRule="auto"/>
        <w:rPr>
          <w:rFonts w:eastAsia="Calibri" w:cs="Arial"/>
          <w:sz w:val="24"/>
          <w:szCs w:val="24"/>
        </w:rPr>
      </w:pPr>
      <w:r w:rsidRPr="001F30F9">
        <w:rPr>
          <w:rFonts w:eastAsia="Calibri" w:cs="Arial"/>
          <w:sz w:val="24"/>
          <w:szCs w:val="24"/>
        </w:rPr>
        <w:t>Una vez que el Tribunal Local procedió a analizar el acta de la sesión especial de cómputo municipal, determinó:</w:t>
      </w:r>
    </w:p>
    <w:p w14:paraId="5267A65C" w14:textId="77777777" w:rsidR="0004530F" w:rsidRDefault="0004530F" w:rsidP="0004530F">
      <w:pPr>
        <w:spacing w:line="360" w:lineRule="auto"/>
        <w:rPr>
          <w:rFonts w:eastAsia="Calibri" w:cs="Arial"/>
          <w:sz w:val="24"/>
          <w:szCs w:val="24"/>
        </w:rPr>
      </w:pPr>
    </w:p>
    <w:p w14:paraId="6D65F382"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Del análisis realizado a la documental en cita, se evidencia que las incidencias – respecto a calificación de votos- se dieron en las casillas </w:t>
      </w:r>
      <w:r w:rsidRPr="002A0785">
        <w:rPr>
          <w:rFonts w:ascii="Arial Narrow" w:hAnsi="Arial Narrow" w:cs="Arial"/>
          <w:b/>
          <w:bCs/>
          <w:sz w:val="20"/>
        </w:rPr>
        <w:t>2646 Básica, 2647 Contigua 1, 2648 Básica y 2649 Contigua 1</w:t>
      </w:r>
      <w:r w:rsidRPr="002A0785">
        <w:rPr>
          <w:rFonts w:ascii="Arial Narrow" w:hAnsi="Arial Narrow" w:cs="Arial"/>
          <w:sz w:val="20"/>
        </w:rPr>
        <w:t>.</w:t>
      </w:r>
    </w:p>
    <w:p w14:paraId="7B3BA521"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El dato anterior se contrasta con lo referido en las demandas de los actores en las que señalaron que tal calificación que consideraron errónea se dio en las casillas 2645 Básica, 2646 y 2650.</w:t>
      </w:r>
    </w:p>
    <w:p w14:paraId="3A3ADA33"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De ello se evidencia que solo existe coincidencia respecto a la incidencia registrada en el recuento de votos en la casilla </w:t>
      </w:r>
      <w:r w:rsidRPr="002A0785">
        <w:rPr>
          <w:rFonts w:ascii="Arial Narrow" w:hAnsi="Arial Narrow" w:cs="Arial"/>
          <w:b/>
          <w:bCs/>
          <w:sz w:val="20"/>
        </w:rPr>
        <w:t>2646 Básica</w:t>
      </w:r>
      <w:r w:rsidRPr="002A0785">
        <w:rPr>
          <w:rFonts w:ascii="Arial Narrow" w:hAnsi="Arial Narrow" w:cs="Arial"/>
          <w:sz w:val="20"/>
        </w:rPr>
        <w:t>.</w:t>
      </w:r>
    </w:p>
    <w:p w14:paraId="7ED1B010"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La circunstancia que antecede conduce a este Tribunal se avoque exclusivamente al estudio del voto extraído de la casilla </w:t>
      </w:r>
      <w:r w:rsidRPr="002A0785">
        <w:rPr>
          <w:rFonts w:ascii="Arial Narrow" w:hAnsi="Arial Narrow" w:cs="Arial"/>
          <w:b/>
          <w:bCs/>
          <w:sz w:val="20"/>
        </w:rPr>
        <w:t>2646 Básica</w:t>
      </w:r>
      <w:r w:rsidRPr="002A0785">
        <w:rPr>
          <w:rFonts w:ascii="Arial Narrow" w:hAnsi="Arial Narrow" w:cs="Arial"/>
          <w:sz w:val="20"/>
        </w:rPr>
        <w:t xml:space="preserve">, respecto del que se emitió decisión del pleno del Consejo Municipal para puntualizar su sentido y contabilizarlo a favor del candidato independiente, debido a la peculiaridad de que la marca abarcaba tanto el recuadro de éste como el de los no registrados, bajo el argumento de que </w:t>
      </w:r>
      <w:r w:rsidRPr="002A0785">
        <w:rPr>
          <w:rFonts w:ascii="Arial Narrow" w:hAnsi="Arial Narrow" w:cs="Arial"/>
          <w:i/>
          <w:iCs/>
          <w:sz w:val="20"/>
        </w:rPr>
        <w:t>“la intersección de la cruz, queda justo en la línea inferior del recuadro del independiente”</w:t>
      </w:r>
      <w:r w:rsidRPr="002A0785">
        <w:rPr>
          <w:rFonts w:ascii="Arial Narrow" w:hAnsi="Arial Narrow" w:cs="Arial"/>
          <w:sz w:val="20"/>
        </w:rPr>
        <w:t>.</w:t>
      </w:r>
    </w:p>
    <w:p w14:paraId="4D5C5856"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Dicho de otra manera, no aparecen acreditadas el resto de las incidencias que dicen los actores se presentaron para calificar otros votos que aparecieron en diversas casillas, es decir, no existe elemento probatorio alguno que revele </w:t>
      </w:r>
      <w:proofErr w:type="spellStart"/>
      <w:proofErr w:type="gramStart"/>
      <w:r w:rsidRPr="002A0785">
        <w:rPr>
          <w:rFonts w:ascii="Arial Narrow" w:hAnsi="Arial Narrow" w:cs="Arial"/>
          <w:sz w:val="20"/>
        </w:rPr>
        <w:t>qu</w:t>
      </w:r>
      <w:proofErr w:type="spellEnd"/>
      <w:r>
        <w:rPr>
          <w:rFonts w:ascii="Arial Narrow" w:hAnsi="Arial Narrow" w:cs="Arial"/>
          <w:sz w:val="20"/>
        </w:rPr>
        <w:t>}</w:t>
      </w:r>
      <w:r w:rsidRPr="002A0785">
        <w:rPr>
          <w:rFonts w:ascii="Arial Narrow" w:hAnsi="Arial Narrow" w:cs="Arial"/>
          <w:sz w:val="20"/>
        </w:rPr>
        <w:t>e</w:t>
      </w:r>
      <w:proofErr w:type="gramEnd"/>
      <w:r w:rsidRPr="002A0785">
        <w:rPr>
          <w:rFonts w:ascii="Arial Narrow" w:hAnsi="Arial Narrow" w:cs="Arial"/>
          <w:sz w:val="20"/>
        </w:rPr>
        <w:t xml:space="preserve"> ello ocurrió.</w:t>
      </w:r>
    </w:p>
    <w:p w14:paraId="6AB5C543"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En efecto, los actores no aportaron otro dato probatorio relativo a acreditar sus afirmaciones respecto a la duda y/o controversia en la calificación de los votos de los que pretender una nueva decisión por parte de este Tribunal. Incluso no es útil para estos efectos el escrito de protesta que presentó el representante del PRI ante el Consejo municipal a las 07:50 horas del día 9 de junio, es decir, de la fecha de inicio de la sesión especial de cómputo municipal, pues en este solo se cita de manera genérica la inconstitucionalidad por </w:t>
      </w:r>
      <w:r w:rsidRPr="002A0785">
        <w:rPr>
          <w:rFonts w:ascii="Arial Narrow" w:hAnsi="Arial Narrow" w:cs="Arial"/>
          <w:i/>
          <w:iCs/>
          <w:sz w:val="20"/>
        </w:rPr>
        <w:t>“mal cómputo de votos y presión al electorado por integrantes de la mesa directiva de casilla, además del exceso de votos nulos”</w:t>
      </w:r>
      <w:r w:rsidRPr="002A0785">
        <w:rPr>
          <w:rFonts w:ascii="Arial Narrow" w:hAnsi="Arial Narrow" w:cs="Arial"/>
          <w:sz w:val="20"/>
        </w:rPr>
        <w:t>, es decir que estas incidencias no se refirieron a la calificación de los votos que mencionan en sus escritos de demandas.</w:t>
      </w:r>
    </w:p>
    <w:p w14:paraId="5A5D9C5D"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Si bien, tal calificativa de los votos referidos por los actores se dio al momento el recuento de votos en las casillas, tuvieron la oportunidad de alegar y dejar asentada su inconformidad en la respectiva acta de sesión especial de cómputo municipal, lo que no ocurrió pues se ha hecho el análisis de tal documento como única fuente de información al respecto y en ella no aparecen intervenciones relativas de quienes representaban a los partidos y Coalición quejosa.</w:t>
      </w:r>
    </w:p>
    <w:p w14:paraId="544493BF"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Por el contrario, en la referida acta de sesión especial de cómputo, se dejó asentado que los actores solo tuvieron intervención respecto de un voto que fue depositado en la urna de la casilla </w:t>
      </w:r>
      <w:r w:rsidRPr="002A0785">
        <w:rPr>
          <w:rFonts w:ascii="Arial Narrow" w:hAnsi="Arial Narrow" w:cs="Arial"/>
          <w:b/>
          <w:bCs/>
          <w:sz w:val="20"/>
        </w:rPr>
        <w:t>2648 Básica</w:t>
      </w:r>
      <w:r w:rsidRPr="002A0785">
        <w:rPr>
          <w:rFonts w:ascii="Arial Narrow" w:hAnsi="Arial Narrow" w:cs="Arial"/>
          <w:sz w:val="20"/>
        </w:rPr>
        <w:t>, esto para solicitar al Consejo municipal se diera cuenta a la Fiscalía del Estado por considerar que en este se revelaba la comisión de un delito electoral.</w:t>
      </w:r>
    </w:p>
    <w:p w14:paraId="65E4D8CE"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lastRenderedPageBreak/>
        <w:t>La intervención de los representantes del PRI y PRD que se comenta pone en evidencia que estuvieron presentes en la sesión especial de cómputo municipal, que tuvieron la posibilidad de intervenir y lo hicieron en el momento y ocasión que consideraron pertinente; por tanto, si no aparece en la citada acta, manifestación alguna respecto al resto de votos que cuestionan en sus escritos de demandas, no asentaron evidencia de la aparente irregularidad que al respecto alegan ante este Tribunal.</w:t>
      </w:r>
    </w:p>
    <w:p w14:paraId="175E4F8C"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Citado lo anterior, se hace el estudio del único voto del que se tiene evidencia de su calificación hecha por el Consejo municipal y que coincide con uno de los que los actores de duelen.</w:t>
      </w:r>
    </w:p>
    <w:p w14:paraId="181E793D"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Lo anterior, sin dejar de advertir que en la casilla </w:t>
      </w:r>
      <w:r w:rsidRPr="002A0785">
        <w:rPr>
          <w:rFonts w:ascii="Arial Narrow" w:hAnsi="Arial Narrow" w:cs="Arial"/>
          <w:b/>
          <w:bCs/>
          <w:sz w:val="20"/>
        </w:rPr>
        <w:t>2646 Básica</w:t>
      </w:r>
      <w:r w:rsidRPr="002A0785">
        <w:rPr>
          <w:rFonts w:ascii="Arial Narrow" w:hAnsi="Arial Narrow" w:cs="Arial"/>
          <w:sz w:val="20"/>
        </w:rPr>
        <w:t xml:space="preserve">, que es donde se localizó el voto reservado con posibilidad de análisis, la diferencia es mayúscula entre las candidaturas independientes y la diversa opción política con el siguiente número de votos a favor, pues la votación fue de 254 votos contra 185 de la Coalición. Ello revela que, analizar un voto, no actualiza </w:t>
      </w:r>
      <w:proofErr w:type="spellStart"/>
      <w:r w:rsidRPr="002A0785">
        <w:rPr>
          <w:rFonts w:ascii="Arial Narrow" w:hAnsi="Arial Narrow" w:cs="Arial"/>
          <w:sz w:val="20"/>
        </w:rPr>
        <w:t>determinancia</w:t>
      </w:r>
      <w:proofErr w:type="spellEnd"/>
      <w:r w:rsidRPr="002A0785">
        <w:rPr>
          <w:rFonts w:ascii="Arial Narrow" w:hAnsi="Arial Narrow" w:cs="Arial"/>
          <w:sz w:val="20"/>
        </w:rPr>
        <w:t xml:space="preserve"> cuantitativa, pues no generaría el cambio de ganador y ni siquiera respecto del resultado de la elección, ya que esa diferencia es de 2 votos.</w:t>
      </w:r>
    </w:p>
    <w:p w14:paraId="641DE8A8" w14:textId="77777777" w:rsidR="0004530F"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Sin embargo, el estudio y tratamiento que se hace respecto a la calificación del voto en cuestión no exige el requisito de la </w:t>
      </w:r>
      <w:proofErr w:type="spellStart"/>
      <w:r w:rsidRPr="002A0785">
        <w:rPr>
          <w:rFonts w:ascii="Arial Narrow" w:hAnsi="Arial Narrow" w:cs="Arial"/>
          <w:sz w:val="20"/>
        </w:rPr>
        <w:t>determinancia</w:t>
      </w:r>
      <w:proofErr w:type="spellEnd"/>
      <w:r w:rsidRPr="002A0785">
        <w:rPr>
          <w:rFonts w:ascii="Arial Narrow" w:hAnsi="Arial Narrow" w:cs="Arial"/>
          <w:sz w:val="20"/>
        </w:rPr>
        <w:t xml:space="preserve"> para su análisis, como sí lo es respecto de la votación recibida en una casilla, pues como ya se dijo, el determinar el sentido del sufragio, lo que protege primigeniamente es el derecho de voto activo de quien lo emitió, y no sólo la certeza de os resultados de la elección tanto en casilla como a nivel municipal.</w:t>
      </w:r>
    </w:p>
    <w:p w14:paraId="6A736A84"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Con las bases anotadas</w:t>
      </w:r>
      <w:r w:rsidRPr="002A0785">
        <w:rPr>
          <w:rFonts w:ascii="Arial Narrow" w:hAnsi="Arial Narrow" w:cs="Arial"/>
          <w:b/>
          <w:sz w:val="20"/>
        </w:rPr>
        <w:t>, se realiza el estudio del voto cuestionado de la casilla 2646 Básica, comenzando por señalar que de éste el Consejo Municipal señaló</w:t>
      </w:r>
      <w:r w:rsidRPr="002A0785">
        <w:rPr>
          <w:rFonts w:ascii="Arial Narrow" w:hAnsi="Arial Narrow" w:cs="Arial"/>
          <w:sz w:val="20"/>
        </w:rPr>
        <w:t>:</w:t>
      </w:r>
    </w:p>
    <w:p w14:paraId="68CA42F6" w14:textId="77777777" w:rsidR="0004530F" w:rsidRPr="002A0785" w:rsidRDefault="0004530F" w:rsidP="0004530F">
      <w:pPr>
        <w:spacing w:line="360" w:lineRule="auto"/>
        <w:ind w:left="1416"/>
        <w:rPr>
          <w:rFonts w:ascii="Arial Narrow" w:hAnsi="Arial Narrow" w:cs="Arial"/>
          <w:sz w:val="20"/>
        </w:rPr>
      </w:pPr>
      <w:r w:rsidRPr="002A0785">
        <w:rPr>
          <w:rFonts w:ascii="Arial Narrow" w:hAnsi="Arial Narrow" w:cs="Arial"/>
          <w:sz w:val="20"/>
        </w:rPr>
        <w:t xml:space="preserve">“En esta casilla se toma 1 voto como válido a favor del partido independiente, mismo que comprende los dos recuadros (Independiente y Candidatos no registrados), se toma esta decisión debido a que la intersección de la cruz queda justo en la línea inferior del recuadro del independiente (sic), por </w:t>
      </w:r>
      <w:proofErr w:type="gramStart"/>
      <w:r w:rsidRPr="002A0785">
        <w:rPr>
          <w:rFonts w:ascii="Arial Narrow" w:hAnsi="Arial Narrow" w:cs="Arial"/>
          <w:sz w:val="20"/>
        </w:rPr>
        <w:t>tanto</w:t>
      </w:r>
      <w:proofErr w:type="gramEnd"/>
      <w:r w:rsidRPr="002A0785">
        <w:rPr>
          <w:rFonts w:ascii="Arial Narrow" w:hAnsi="Arial Narrow" w:cs="Arial"/>
          <w:sz w:val="20"/>
        </w:rPr>
        <w:t xml:space="preserve"> no se anula”</w:t>
      </w:r>
    </w:p>
    <w:p w14:paraId="3277BE9F"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De la circunstancia anotada y que precisó las condiciones en las que apareció confeccionado el voto, </w:t>
      </w:r>
      <w:r w:rsidRPr="002A0785">
        <w:rPr>
          <w:rFonts w:ascii="Arial Narrow" w:hAnsi="Arial Narrow" w:cs="Arial"/>
          <w:b/>
          <w:bCs/>
          <w:sz w:val="20"/>
        </w:rPr>
        <w:t>este Tribunal determina validarlo en favor de la candidatura independiente</w:t>
      </w:r>
      <w:r w:rsidRPr="002A0785">
        <w:rPr>
          <w:rFonts w:ascii="Arial Narrow" w:hAnsi="Arial Narrow" w:cs="Arial"/>
          <w:sz w:val="20"/>
        </w:rPr>
        <w:t xml:space="preserve"> pues, se advierte la intención de </w:t>
      </w:r>
      <w:proofErr w:type="gramStart"/>
      <w:r w:rsidRPr="002A0785">
        <w:rPr>
          <w:rFonts w:ascii="Arial Narrow" w:hAnsi="Arial Narrow" w:cs="Arial"/>
          <w:sz w:val="20"/>
        </w:rPr>
        <w:t>elegirla como</w:t>
      </w:r>
      <w:proofErr w:type="gramEnd"/>
      <w:r w:rsidRPr="002A0785">
        <w:rPr>
          <w:rFonts w:ascii="Arial Narrow" w:hAnsi="Arial Narrow" w:cs="Arial"/>
          <w:sz w:val="20"/>
        </w:rPr>
        <w:t xml:space="preserve"> opción de sufragio.</w:t>
      </w:r>
    </w:p>
    <w:p w14:paraId="36D898C7"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Se afirma lo anterior, dado que, por la descripción hecha por el Consejo municipal, la boleta presenta la forma común de manifestación de voluntad de la persona electora, es decir, la marca en cruz.</w:t>
      </w:r>
    </w:p>
    <w:p w14:paraId="2E69DAEB"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Además, ésta abarca el recuadro de la candidatura independiente, aun y cuando también el recuadro de las candidaturas no registradas.</w:t>
      </w:r>
    </w:p>
    <w:p w14:paraId="2E002DEF"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Respecto de esa circunstancia, cabe decir que el grado de confusión es nulo si se considera que el recuadro de candidaturas no registradas exige que se anote expresamente, si fuera el caso, el nombre de la persona o de la opción política no registrada por la que se quisiera votar, es decir, que no basta con cruzar, marcar o tachar ese recuadro para tenerlo como voto en favor de una candidatura no registrada.</w:t>
      </w:r>
    </w:p>
    <w:p w14:paraId="57EEE504"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Con esa base, en el caso concreto, no se indica que la boleta en cuestión presente alguna leyenda en ese </w:t>
      </w:r>
      <w:proofErr w:type="gramStart"/>
      <w:r w:rsidRPr="002A0785">
        <w:rPr>
          <w:rFonts w:ascii="Arial Narrow" w:hAnsi="Arial Narrow" w:cs="Arial"/>
          <w:sz w:val="20"/>
        </w:rPr>
        <w:t>recuadro,</w:t>
      </w:r>
      <w:proofErr w:type="gramEnd"/>
      <w:r w:rsidRPr="002A0785">
        <w:rPr>
          <w:rFonts w:ascii="Arial Narrow" w:hAnsi="Arial Narrow" w:cs="Arial"/>
          <w:sz w:val="20"/>
        </w:rPr>
        <w:t xml:space="preserve"> solo fue alcanzado por las líneas que forman la “X” que abarca la opción del candidato independiente.</w:t>
      </w:r>
    </w:p>
    <w:p w14:paraId="02D4B754"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Otra peculiaridad a destacar es la que hizo el Consejo municipal al señalar que la intersección o cruce de las líneas que conforman la “X”, se apreció justo en la línea inferior del recuadro de la candidatura independiente, con lo que se entiende que tal marca sí estuvo dirigida a esta opción, pues es en donde se centra ésta, con independencia de que </w:t>
      </w:r>
      <w:proofErr w:type="gramStart"/>
      <w:r w:rsidRPr="002A0785">
        <w:rPr>
          <w:rFonts w:ascii="Arial Narrow" w:hAnsi="Arial Narrow" w:cs="Arial"/>
          <w:sz w:val="20"/>
        </w:rPr>
        <w:t>la extensión de sus líneas hubieren</w:t>
      </w:r>
      <w:proofErr w:type="gramEnd"/>
      <w:r w:rsidRPr="002A0785">
        <w:rPr>
          <w:rFonts w:ascii="Arial Narrow" w:hAnsi="Arial Narrow" w:cs="Arial"/>
          <w:sz w:val="20"/>
        </w:rPr>
        <w:t xml:space="preserve"> alcanzado el recuadro vacío de la candidatura no registrada.</w:t>
      </w:r>
    </w:p>
    <w:p w14:paraId="3589C212"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lastRenderedPageBreak/>
        <w:t xml:space="preserve">Lo anterior, de conformidad con lo establecido en el artículo 291, de la Ley general, respecto a que se privilegia la marca de la persona electora, la que ordinariamente se colocaría en un solo cuadro u opción política, </w:t>
      </w:r>
      <w:proofErr w:type="spellStart"/>
      <w:r w:rsidRPr="002A0785">
        <w:rPr>
          <w:rFonts w:ascii="Arial Narrow" w:hAnsi="Arial Narrow" w:cs="Arial"/>
          <w:sz w:val="20"/>
        </w:rPr>
        <w:t>mas</w:t>
      </w:r>
      <w:proofErr w:type="spellEnd"/>
      <w:r w:rsidRPr="002A0785">
        <w:rPr>
          <w:rFonts w:ascii="Arial Narrow" w:hAnsi="Arial Narrow" w:cs="Arial"/>
          <w:sz w:val="20"/>
        </w:rPr>
        <w:t xml:space="preserve"> como se ha dicho, esta situación es la ideal y esperada, aunque también se debe considerar las múltiples condiciones personales de quienes emiten su voto, lo que arroja diversas variantes que deben ser analizadas siempre privilegiando determinar la validez de los votos, basada en la observación acuciosa de la intención del sentido de éstos.</w:t>
      </w:r>
    </w:p>
    <w:p w14:paraId="00E6FAFF" w14:textId="77777777" w:rsidR="0004530F" w:rsidRPr="002A0785" w:rsidRDefault="0004530F" w:rsidP="0004530F">
      <w:pPr>
        <w:spacing w:line="360" w:lineRule="auto"/>
        <w:ind w:left="1416"/>
        <w:rPr>
          <w:rFonts w:ascii="Arial Narrow" w:hAnsi="Arial Narrow" w:cs="Arial"/>
          <w:sz w:val="20"/>
        </w:rPr>
      </w:pPr>
      <w:r w:rsidRPr="002A0785">
        <w:rPr>
          <w:rFonts w:ascii="Arial Narrow" w:hAnsi="Arial Narrow" w:cs="Arial"/>
          <w:sz w:val="20"/>
        </w:rPr>
        <w:t>Sobre este tópico, la Sala Superior se ha pronunciado y parte de reconocer que el votar es un derecho fundamental integrante del sistema jurídico mexicano previsto por el artículo 35 de la Constitución federal y que, en la interpretación de los criterios de validez del sufragio, deben preferirse aquellas que conduzcan a favorecer el alcance y valor de ese derecho fundamental.</w:t>
      </w:r>
    </w:p>
    <w:p w14:paraId="3837B392" w14:textId="77777777" w:rsidR="0004530F" w:rsidRPr="002A0785" w:rsidRDefault="0004530F" w:rsidP="0004530F">
      <w:pPr>
        <w:spacing w:line="360" w:lineRule="auto"/>
        <w:ind w:firstLine="708"/>
        <w:rPr>
          <w:rFonts w:ascii="Arial Narrow" w:hAnsi="Arial Narrow" w:cs="Arial"/>
          <w:sz w:val="20"/>
        </w:rPr>
      </w:pPr>
      <w:r w:rsidRPr="002A0785">
        <w:rPr>
          <w:rFonts w:ascii="Arial Narrow" w:hAnsi="Arial Narrow" w:cs="Arial"/>
          <w:sz w:val="20"/>
        </w:rPr>
        <w:t>[</w:t>
      </w:r>
      <w:r w:rsidRPr="002A0785">
        <w:rPr>
          <w:rFonts w:ascii="Arial Narrow" w:hAnsi="Arial Narrow" w:cs="Arial"/>
          <w:b/>
          <w:bCs/>
          <w:sz w:val="20"/>
        </w:rPr>
        <w:t>…</w:t>
      </w:r>
      <w:r w:rsidRPr="002A0785">
        <w:rPr>
          <w:rFonts w:ascii="Arial Narrow" w:hAnsi="Arial Narrow" w:cs="Arial"/>
          <w:sz w:val="20"/>
        </w:rPr>
        <w:t>]</w:t>
      </w:r>
    </w:p>
    <w:p w14:paraId="4BF0C4F3"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Se afirma lo anterior, en la medida que este voto permite advertir su intención de apoyo a la candidatura independiente pues, como ya se indicó, el diverso recuadro que toca la marca “X” no pertenece a otra opción política definida sino a una que requeriría mayores signos externos y objetivos de la persona votante, como sería el colocar el nombre de la candidatura no registrada, lo que en el caso no ocurrió.</w:t>
      </w:r>
    </w:p>
    <w:p w14:paraId="6EC08C92" w14:textId="77777777" w:rsidR="0004530F" w:rsidRPr="002A0785" w:rsidRDefault="0004530F" w:rsidP="0004530F">
      <w:pPr>
        <w:spacing w:line="360" w:lineRule="auto"/>
        <w:ind w:left="708" w:firstLine="708"/>
        <w:rPr>
          <w:rFonts w:ascii="Arial Narrow" w:hAnsi="Arial Narrow" w:cs="Arial"/>
          <w:sz w:val="20"/>
        </w:rPr>
      </w:pPr>
      <w:r w:rsidRPr="002A0785">
        <w:rPr>
          <w:rFonts w:ascii="Arial Narrow" w:hAnsi="Arial Narrow" w:cs="Arial"/>
          <w:sz w:val="20"/>
        </w:rPr>
        <w:t xml:space="preserve">Es así </w:t>
      </w:r>
      <w:proofErr w:type="gramStart"/>
      <w:r w:rsidRPr="002A0785">
        <w:rPr>
          <w:rFonts w:ascii="Arial Narrow" w:hAnsi="Arial Narrow" w:cs="Arial"/>
          <w:sz w:val="20"/>
        </w:rPr>
        <w:t>que</w:t>
      </w:r>
      <w:proofErr w:type="gramEnd"/>
      <w:r w:rsidRPr="002A0785">
        <w:rPr>
          <w:rFonts w:ascii="Arial Narrow" w:hAnsi="Arial Narrow" w:cs="Arial"/>
          <w:sz w:val="20"/>
        </w:rPr>
        <w:t xml:space="preserve"> este Tribual </w:t>
      </w:r>
      <w:r w:rsidRPr="002A0785">
        <w:rPr>
          <w:rFonts w:ascii="Arial Narrow" w:hAnsi="Arial Narrow" w:cs="Arial"/>
          <w:b/>
          <w:bCs/>
          <w:sz w:val="20"/>
        </w:rPr>
        <w:t>determina la validez del voto cuestionado</w:t>
      </w:r>
      <w:r w:rsidRPr="002A0785">
        <w:rPr>
          <w:rFonts w:ascii="Arial Narrow" w:hAnsi="Arial Narrow" w:cs="Arial"/>
          <w:sz w:val="20"/>
        </w:rPr>
        <w:t>, con base en la única fuente de información que al respecto se generó por el Consejo municipal – acta de la sesión especial de cómputo municipal- en la que se asentaron las circunstancias específicas que respecto de este voto tuvieron a la vista quienes integraron el pleno de dicho consejo.</w:t>
      </w:r>
    </w:p>
    <w:p w14:paraId="6BDDA543" w14:textId="77777777" w:rsidR="0004530F" w:rsidRPr="002A0785" w:rsidRDefault="0004530F" w:rsidP="0004530F">
      <w:pPr>
        <w:spacing w:line="360" w:lineRule="auto"/>
        <w:ind w:left="708" w:firstLine="708"/>
        <w:rPr>
          <w:rFonts w:ascii="Arial Narrow" w:hAnsi="Arial Narrow" w:cs="Arial"/>
          <w:sz w:val="20"/>
          <w:u w:val="single"/>
        </w:rPr>
      </w:pPr>
      <w:r w:rsidRPr="002A0785">
        <w:rPr>
          <w:rFonts w:ascii="Arial Narrow" w:hAnsi="Arial Narrow" w:cs="Arial"/>
          <w:sz w:val="20"/>
        </w:rPr>
        <w:t>Por último, como ya se indicó</w:t>
      </w:r>
      <w:r w:rsidRPr="002A0785">
        <w:rPr>
          <w:rFonts w:ascii="Arial Narrow" w:hAnsi="Arial Narrow" w:cs="Arial"/>
          <w:sz w:val="20"/>
          <w:u w:val="single"/>
        </w:rPr>
        <w:t xml:space="preserve">, el resto de los votos cuestionados en la demanda no se </w:t>
      </w:r>
      <w:proofErr w:type="gramStart"/>
      <w:r w:rsidRPr="002A0785">
        <w:rPr>
          <w:rFonts w:ascii="Arial Narrow" w:hAnsi="Arial Narrow" w:cs="Arial"/>
          <w:sz w:val="20"/>
          <w:u w:val="single"/>
        </w:rPr>
        <w:t>analizaran</w:t>
      </w:r>
      <w:proofErr w:type="gramEnd"/>
      <w:r w:rsidRPr="002A0785">
        <w:rPr>
          <w:rFonts w:ascii="Arial Narrow" w:hAnsi="Arial Narrow" w:cs="Arial"/>
          <w:sz w:val="20"/>
          <w:u w:val="single"/>
        </w:rPr>
        <w:t xml:space="preserve"> ante la falta de prueba de su existencia, ya que solo fueron referidos por los actores en sus escritos iniciales, mas no se cuenta con referencia de ello en la ya referida acta de sesión especial de cómputo municipal en donde, quienes impugnan, tuvieron presencia e intervención.</w:t>
      </w:r>
    </w:p>
    <w:p w14:paraId="3119EEA8" w14:textId="77777777" w:rsidR="0004530F" w:rsidRDefault="0004530F" w:rsidP="0004530F">
      <w:pPr>
        <w:spacing w:line="360" w:lineRule="auto"/>
        <w:rPr>
          <w:rFonts w:eastAsia="Calibri" w:cs="Arial"/>
          <w:sz w:val="24"/>
          <w:szCs w:val="24"/>
        </w:rPr>
      </w:pPr>
      <w:r>
        <w:rPr>
          <w:rFonts w:eastAsia="Calibri" w:cs="Arial"/>
          <w:sz w:val="24"/>
          <w:szCs w:val="24"/>
        </w:rPr>
        <w:t>De lo razonado por el Tribunal tenemos que los motivos por los cuales no procedió a examinar los cinco votos reclamados, sino solo uno de ellos, a partir de los razonamientos y análisis del acta especial de recuento, no son combatidos de manera directa ni suficiente por quienes ahora acuden ante esta Sala Regional.</w:t>
      </w:r>
    </w:p>
    <w:p w14:paraId="4AE56B7D" w14:textId="77777777" w:rsidR="0004530F" w:rsidRDefault="0004530F" w:rsidP="0004530F">
      <w:pPr>
        <w:spacing w:line="360" w:lineRule="auto"/>
        <w:rPr>
          <w:rFonts w:eastAsia="Calibri" w:cs="Arial"/>
          <w:sz w:val="24"/>
          <w:szCs w:val="24"/>
        </w:rPr>
      </w:pPr>
      <w:r>
        <w:rPr>
          <w:rFonts w:eastAsia="Calibri" w:cs="Arial"/>
          <w:sz w:val="24"/>
          <w:szCs w:val="24"/>
        </w:rPr>
        <w:t>A saber, en sus demandas los inconformes reiteran lo señalado ante el Tribunal responsable, al sostener como se reconoce en el proyecto que finalmente fue acompañado por la mayoría que: consideran que era necesario a fin de contar con certeza y legalidad, que se realizara el nuevo cómputo y escrutinio pues únicamente existió una diferencia de dos votos entre el primero y segundo lugar y que fue errónea la valoración referente a la validación de los votos recibidos en las casillas 2646 y 2648, los criterios inadecuados de valoración de los votos nulos y válidos en las casillas cuestionadas.</w:t>
      </w:r>
    </w:p>
    <w:p w14:paraId="5E5966B0" w14:textId="77777777" w:rsidR="0004530F" w:rsidRPr="003F2BA4" w:rsidRDefault="0004530F" w:rsidP="0004530F">
      <w:pPr>
        <w:spacing w:line="360" w:lineRule="auto"/>
        <w:rPr>
          <w:rFonts w:eastAsia="Calibri" w:cs="Arial"/>
          <w:sz w:val="24"/>
          <w:szCs w:val="24"/>
        </w:rPr>
      </w:pPr>
      <w:r w:rsidRPr="003F2BA4">
        <w:rPr>
          <w:rFonts w:eastAsia="Calibri" w:cs="Arial"/>
          <w:sz w:val="24"/>
          <w:szCs w:val="24"/>
        </w:rPr>
        <w:t>En atención a lo</w:t>
      </w:r>
      <w:r>
        <w:rPr>
          <w:rFonts w:eastAsia="Calibri" w:cs="Arial"/>
          <w:sz w:val="24"/>
          <w:szCs w:val="24"/>
        </w:rPr>
        <w:t xml:space="preserve"> antes</w:t>
      </w:r>
      <w:r w:rsidRPr="003F2BA4">
        <w:rPr>
          <w:rFonts w:eastAsia="Calibri" w:cs="Arial"/>
          <w:sz w:val="24"/>
          <w:szCs w:val="24"/>
        </w:rPr>
        <w:t xml:space="preserve"> expresado, es que, reiterando absoluto respeto a la posición mayoritaria, emito voto en contra, </w:t>
      </w:r>
      <w:r>
        <w:rPr>
          <w:rFonts w:eastAsia="Calibri" w:cs="Arial"/>
          <w:sz w:val="24"/>
          <w:szCs w:val="24"/>
        </w:rPr>
        <w:t xml:space="preserve">primero, porque creo que los actos intermedios del recuento no son impugnables en sí mismos, y en segundo orden por </w:t>
      </w:r>
      <w:r w:rsidRPr="003F2BA4">
        <w:rPr>
          <w:rFonts w:eastAsia="Calibri" w:cs="Arial"/>
          <w:sz w:val="24"/>
          <w:szCs w:val="24"/>
        </w:rPr>
        <w:t xml:space="preserve">estimar que </w:t>
      </w:r>
      <w:r>
        <w:rPr>
          <w:rFonts w:eastAsia="Calibri" w:cs="Arial"/>
          <w:sz w:val="24"/>
          <w:szCs w:val="24"/>
        </w:rPr>
        <w:t xml:space="preserve">los agravios hechos valer son </w:t>
      </w:r>
      <w:r w:rsidRPr="00892EDB">
        <w:rPr>
          <w:rFonts w:eastAsia="Calibri" w:cs="Arial"/>
          <w:b/>
          <w:bCs/>
          <w:sz w:val="24"/>
          <w:szCs w:val="24"/>
        </w:rPr>
        <w:t>ineficaces</w:t>
      </w:r>
      <w:r>
        <w:rPr>
          <w:rFonts w:eastAsia="Calibri" w:cs="Arial"/>
          <w:b/>
          <w:bCs/>
          <w:sz w:val="24"/>
          <w:szCs w:val="24"/>
        </w:rPr>
        <w:t xml:space="preserve"> al no combatir los argumentos que sí brindó con claridad y suficiencia el tribunal responsable </w:t>
      </w:r>
      <w:r>
        <w:rPr>
          <w:rFonts w:eastAsia="Calibri" w:cs="Arial"/>
          <w:b/>
          <w:bCs/>
          <w:sz w:val="24"/>
          <w:szCs w:val="24"/>
        </w:rPr>
        <w:lastRenderedPageBreak/>
        <w:t>para no acceder a una apertura de paquetes electorales con el fin de calificar votos que no se solicitó se reservaran y uno que sí se pidió fuese calificado en forma específica durante el recuento</w:t>
      </w:r>
      <w:r>
        <w:rPr>
          <w:rFonts w:eastAsia="Calibri" w:cs="Arial"/>
          <w:sz w:val="24"/>
          <w:szCs w:val="24"/>
        </w:rPr>
        <w:t xml:space="preserve">; a partir de todo lo anterior, es que estimo, </w:t>
      </w:r>
      <w:r w:rsidRPr="003F2BA4">
        <w:rPr>
          <w:rFonts w:eastAsia="Calibri" w:cs="Arial"/>
          <w:sz w:val="24"/>
          <w:szCs w:val="24"/>
        </w:rPr>
        <w:t>lo procedente era confirmar la decisión combatida.</w:t>
      </w:r>
    </w:p>
    <w:p w14:paraId="26C54455" w14:textId="77777777" w:rsidR="0004530F" w:rsidRDefault="0004530F" w:rsidP="0004530F">
      <w:pPr>
        <w:spacing w:line="360" w:lineRule="auto"/>
        <w:rPr>
          <w:rFonts w:eastAsia="Calibri" w:cs="Arial"/>
        </w:rPr>
      </w:pPr>
    </w:p>
    <w:p w14:paraId="78DB34E9" w14:textId="77777777" w:rsidR="0004530F" w:rsidRPr="00EF1AF4" w:rsidRDefault="0004530F" w:rsidP="0004530F">
      <w:pPr>
        <w:spacing w:line="360" w:lineRule="auto"/>
        <w:rPr>
          <w:rFonts w:cs="Arial"/>
        </w:rPr>
      </w:pPr>
      <w:r w:rsidRPr="00EF1AF4">
        <w:rPr>
          <w:rFonts w:eastAsia="Calibri" w:cs="Arial"/>
          <w:bCs/>
          <w:i/>
          <w:iC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14C641D" w14:textId="77777777" w:rsidR="0004530F" w:rsidRPr="003D44C9" w:rsidRDefault="0004530F" w:rsidP="00BA77F2">
      <w:pPr>
        <w:rPr>
          <w:rFonts w:cs="Arial"/>
          <w:i/>
          <w:sz w:val="22"/>
          <w:szCs w:val="22"/>
        </w:rPr>
      </w:pPr>
    </w:p>
    <w:sectPr w:rsidR="0004530F" w:rsidRPr="003D44C9" w:rsidSect="00E633EA">
      <w:headerReference w:type="even" r:id="rId11"/>
      <w:headerReference w:type="default" r:id="rId12"/>
      <w:footerReference w:type="even" r:id="rId13"/>
      <w:footerReference w:type="default" r:id="rId14"/>
      <w:headerReference w:type="first" r:id="rId15"/>
      <w:type w:val="continuous"/>
      <w:pgSz w:w="12242" w:h="19301" w:code="119"/>
      <w:pgMar w:top="1985" w:right="1134" w:bottom="1985"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460F" w14:textId="77777777" w:rsidR="003035F9" w:rsidRDefault="003035F9" w:rsidP="00DD01C8">
      <w:r>
        <w:separator/>
      </w:r>
    </w:p>
  </w:endnote>
  <w:endnote w:type="continuationSeparator" w:id="0">
    <w:p w14:paraId="7FEC5B11" w14:textId="77777777" w:rsidR="003035F9" w:rsidRDefault="003035F9" w:rsidP="00DD01C8">
      <w:r>
        <w:continuationSeparator/>
      </w:r>
    </w:p>
  </w:endnote>
  <w:endnote w:type="continuationNotice" w:id="1">
    <w:p w14:paraId="158D6FEB" w14:textId="77777777" w:rsidR="003035F9" w:rsidRDefault="0030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Arial Negrita">
    <w:altName w:val="Arial"/>
    <w:panose1 w:val="020B0704020202020204"/>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CA16" w14:textId="77777777" w:rsidR="00155429" w:rsidRDefault="00155429">
    <w:pPr>
      <w:pStyle w:val="Piedepgina"/>
    </w:pPr>
  </w:p>
  <w:p w14:paraId="77F082F5" w14:textId="77777777" w:rsidR="00155429" w:rsidRDefault="001554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914C" w14:textId="77777777" w:rsidR="00155429" w:rsidRDefault="00155429">
    <w:pPr>
      <w:pStyle w:val="Piedepgina"/>
      <w:jc w:val="right"/>
    </w:pPr>
  </w:p>
  <w:p w14:paraId="322FCD74" w14:textId="77777777" w:rsidR="00155429" w:rsidRDefault="001554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1FE5D" w14:textId="77777777" w:rsidR="003035F9" w:rsidRDefault="003035F9" w:rsidP="00DD01C8">
      <w:r>
        <w:separator/>
      </w:r>
    </w:p>
  </w:footnote>
  <w:footnote w:type="continuationSeparator" w:id="0">
    <w:p w14:paraId="07731242" w14:textId="77777777" w:rsidR="003035F9" w:rsidRDefault="003035F9" w:rsidP="00DD01C8">
      <w:r>
        <w:continuationSeparator/>
      </w:r>
    </w:p>
  </w:footnote>
  <w:footnote w:type="continuationNotice" w:id="1">
    <w:p w14:paraId="05E4ED66" w14:textId="77777777" w:rsidR="003035F9" w:rsidRDefault="003035F9"/>
  </w:footnote>
  <w:footnote w:id="2">
    <w:p w14:paraId="5CC6A0F3" w14:textId="456AFB55" w:rsidR="00155429" w:rsidRPr="0084799C" w:rsidRDefault="00155429" w:rsidP="002B1922">
      <w:pPr>
        <w:rPr>
          <w:rFonts w:cs="Arial"/>
          <w:szCs w:val="16"/>
        </w:rPr>
      </w:pPr>
      <w:r w:rsidRPr="0084799C">
        <w:rPr>
          <w:rStyle w:val="Refdenotaalpie"/>
          <w:rFonts w:cs="Arial"/>
          <w:szCs w:val="16"/>
          <w:lang w:val="es-ES"/>
        </w:rPr>
        <w:footnoteRef/>
      </w:r>
      <w:r w:rsidRPr="0084799C">
        <w:rPr>
          <w:rFonts w:cs="Arial"/>
          <w:bCs/>
          <w:szCs w:val="16"/>
        </w:rPr>
        <w:t xml:space="preserve"> </w:t>
      </w:r>
      <w:r w:rsidRPr="0084799C">
        <w:rPr>
          <w:rFonts w:cs="Arial"/>
          <w:szCs w:val="16"/>
        </w:rPr>
        <w:t xml:space="preserve">Lo anterior de conformidad con los artículos 176, fracciones III, y IV, de la Ley Orgánica del Poder Judicial de la Federación; así como 79, párrafo 2, </w:t>
      </w:r>
      <w:r w:rsidRPr="0084799C">
        <w:rPr>
          <w:rFonts w:cs="Arial"/>
          <w:bCs/>
          <w:szCs w:val="16"/>
        </w:rPr>
        <w:t>83</w:t>
      </w:r>
      <w:r w:rsidRPr="0084799C">
        <w:rPr>
          <w:rFonts w:cs="Arial"/>
          <w:szCs w:val="16"/>
        </w:rPr>
        <w:t xml:space="preserve">, párrafo 1, inciso b), y </w:t>
      </w:r>
      <w:r w:rsidRPr="0084799C">
        <w:rPr>
          <w:rFonts w:cs="Arial"/>
          <w:bCs/>
          <w:szCs w:val="16"/>
        </w:rPr>
        <w:t xml:space="preserve">87, párrafo 1, inciso b), </w:t>
      </w:r>
      <w:r w:rsidRPr="0084799C">
        <w:rPr>
          <w:rFonts w:cs="Arial"/>
          <w:szCs w:val="16"/>
        </w:rPr>
        <w:t>de la</w:t>
      </w:r>
      <w:r w:rsidRPr="0084799C">
        <w:rPr>
          <w:rFonts w:cs="Arial"/>
          <w:i/>
          <w:szCs w:val="16"/>
        </w:rPr>
        <w:t xml:space="preserve"> </w:t>
      </w:r>
      <w:r w:rsidRPr="0084799C">
        <w:rPr>
          <w:rFonts w:cs="Arial"/>
          <w:iCs/>
          <w:szCs w:val="16"/>
        </w:rPr>
        <w:t>Ley de Medios de Impugnación.</w:t>
      </w:r>
    </w:p>
  </w:footnote>
  <w:footnote w:id="3">
    <w:p w14:paraId="0EEF92BF" w14:textId="77777777" w:rsidR="00FA101F" w:rsidRDefault="00FA101F" w:rsidP="00FA101F">
      <w:pPr>
        <w:shd w:val="clear" w:color="auto" w:fill="FFFFFF"/>
        <w:rPr>
          <w:rFonts w:cs="Arial"/>
          <w:szCs w:val="16"/>
          <w:lang w:val="es-ES" w:eastAsia="es-MX"/>
        </w:rPr>
      </w:pPr>
      <w:r>
        <w:rPr>
          <w:rStyle w:val="Refdenotaalpie"/>
          <w:rFonts w:cs="Arial"/>
          <w:szCs w:val="16"/>
        </w:rPr>
        <w:footnoteRef/>
      </w:r>
      <w:r>
        <w:rPr>
          <w:rFonts w:cs="Arial"/>
          <w:szCs w:val="16"/>
        </w:rPr>
        <w:t xml:space="preserve"> Con fundamento en los artículos 199, fracción XI, de la Ley Orgánica del Poder Judicial de la Federación, 31 de la Ley de Medios y 79 del Reglamento Interno del Tribunal Electoral del Poder Judicial de la Federación.</w:t>
      </w:r>
    </w:p>
  </w:footnote>
  <w:footnote w:id="4">
    <w:p w14:paraId="529F23B1" w14:textId="77777777" w:rsidR="00C2498A" w:rsidRPr="00352AF3" w:rsidRDefault="00C2498A" w:rsidP="00C2498A">
      <w:pPr>
        <w:pStyle w:val="Textonotapie"/>
        <w:rPr>
          <w:rFonts w:ascii="Arial" w:hAnsi="Arial" w:cs="Arial"/>
          <w:sz w:val="16"/>
          <w:szCs w:val="16"/>
        </w:rPr>
      </w:pPr>
      <w:r w:rsidRPr="00352AF3">
        <w:rPr>
          <w:rStyle w:val="Refdenotaalpie"/>
          <w:rFonts w:ascii="Arial" w:hAnsi="Arial" w:cs="Arial"/>
          <w:sz w:val="16"/>
          <w:szCs w:val="16"/>
        </w:rPr>
        <w:footnoteRef/>
      </w:r>
      <w:r w:rsidRPr="00352AF3">
        <w:rPr>
          <w:rFonts w:ascii="Arial" w:hAnsi="Arial" w:cs="Arial"/>
          <w:sz w:val="16"/>
          <w:szCs w:val="16"/>
        </w:rPr>
        <w:t xml:space="preserve"> </w:t>
      </w:r>
      <w:r w:rsidRPr="00352AF3">
        <w:rPr>
          <w:rFonts w:ascii="Arial" w:hAnsi="Arial" w:cs="Arial"/>
          <w:b/>
          <w:sz w:val="16"/>
          <w:szCs w:val="16"/>
        </w:rPr>
        <w:t>Artículo 17</w:t>
      </w:r>
    </w:p>
    <w:p w14:paraId="3E291544" w14:textId="77777777" w:rsidR="00C2498A" w:rsidRPr="00352AF3" w:rsidRDefault="00C2498A" w:rsidP="00C2498A">
      <w:pPr>
        <w:pStyle w:val="Textonotapie"/>
        <w:rPr>
          <w:rFonts w:ascii="Arial" w:hAnsi="Arial" w:cs="Arial"/>
          <w:sz w:val="16"/>
          <w:szCs w:val="16"/>
        </w:rPr>
      </w:pPr>
      <w:r w:rsidRPr="00352AF3">
        <w:rPr>
          <w:rFonts w:ascii="Arial" w:hAnsi="Arial" w:cs="Arial"/>
          <w:b/>
          <w:sz w:val="16"/>
          <w:szCs w:val="16"/>
        </w:rPr>
        <w:t>1.</w:t>
      </w:r>
      <w:r w:rsidRPr="00352AF3">
        <w:rPr>
          <w:rFonts w:ascii="Arial" w:hAnsi="Arial" w:cs="Arial"/>
          <w:sz w:val="16"/>
          <w:szCs w:val="16"/>
        </w:rPr>
        <w:t xml:space="preserve"> La autoridad u órgano partidista, según sea el caso, que reciba un medio de impugnación, en contra de sus propios actos o resoluciones, bajo su más estricta responsabilidad y de inmediato, deberá:[…]</w:t>
      </w:r>
    </w:p>
    <w:p w14:paraId="4921B4FC" w14:textId="77777777" w:rsidR="00C2498A" w:rsidRPr="00352AF3" w:rsidRDefault="00C2498A" w:rsidP="00C2498A">
      <w:pPr>
        <w:pStyle w:val="Textonotapie"/>
        <w:rPr>
          <w:rFonts w:ascii="Arial" w:hAnsi="Arial" w:cs="Arial"/>
          <w:sz w:val="16"/>
          <w:szCs w:val="16"/>
        </w:rPr>
      </w:pPr>
      <w:r w:rsidRPr="00352AF3">
        <w:rPr>
          <w:rFonts w:ascii="Arial" w:hAnsi="Arial" w:cs="Arial"/>
          <w:sz w:val="16"/>
          <w:szCs w:val="16"/>
        </w:rPr>
        <w:t xml:space="preserve">b) Hacerlo del conocimiento público mediante cédula que </w:t>
      </w:r>
      <w:r w:rsidRPr="00352AF3">
        <w:rPr>
          <w:rFonts w:ascii="Arial" w:hAnsi="Arial" w:cs="Arial"/>
          <w:b/>
          <w:sz w:val="16"/>
          <w:szCs w:val="16"/>
        </w:rPr>
        <w:t>durante un plazo de setenta y dos horas</w:t>
      </w:r>
      <w:r w:rsidRPr="00352AF3">
        <w:rPr>
          <w:rFonts w:ascii="Arial" w:hAnsi="Arial" w:cs="Arial"/>
          <w:sz w:val="16"/>
          <w:szCs w:val="16"/>
        </w:rPr>
        <w:t xml:space="preserve">  se fije en los estrados respectivos o por cualquier otro procedimiento que garantice fehacientemente la publicidad del escrito. […]</w:t>
      </w:r>
    </w:p>
    <w:p w14:paraId="2D28F4E0" w14:textId="77777777" w:rsidR="00C2498A" w:rsidRPr="00352AF3" w:rsidRDefault="00C2498A" w:rsidP="00C2498A">
      <w:pPr>
        <w:pStyle w:val="Textonotapie"/>
      </w:pPr>
      <w:r w:rsidRPr="00352AF3">
        <w:rPr>
          <w:rFonts w:ascii="Arial" w:hAnsi="Arial" w:cs="Arial"/>
          <w:b/>
          <w:sz w:val="16"/>
          <w:szCs w:val="16"/>
        </w:rPr>
        <w:t>4.</w:t>
      </w:r>
      <w:r w:rsidRPr="00352AF3">
        <w:rPr>
          <w:rFonts w:ascii="Arial" w:hAnsi="Arial" w:cs="Arial"/>
          <w:sz w:val="16"/>
          <w:szCs w:val="16"/>
        </w:rPr>
        <w:t xml:space="preserve"> </w:t>
      </w:r>
      <w:r w:rsidRPr="00352AF3">
        <w:rPr>
          <w:rFonts w:ascii="Arial" w:hAnsi="Arial" w:cs="Arial"/>
          <w:b/>
          <w:sz w:val="16"/>
          <w:szCs w:val="16"/>
        </w:rPr>
        <w:t>Dentro del plazo a que se refiere el inciso b</w:t>
      </w:r>
      <w:r w:rsidRPr="00352AF3">
        <w:rPr>
          <w:rFonts w:ascii="Arial" w:hAnsi="Arial" w:cs="Arial"/>
          <w:sz w:val="16"/>
          <w:szCs w:val="16"/>
        </w:rPr>
        <w:t xml:space="preserve">) del párrafo 1 de este artículo, </w:t>
      </w:r>
      <w:r w:rsidRPr="00352AF3">
        <w:rPr>
          <w:rFonts w:ascii="Arial" w:hAnsi="Arial" w:cs="Arial"/>
          <w:b/>
          <w:sz w:val="16"/>
          <w:szCs w:val="16"/>
        </w:rPr>
        <w:t>los terceros  interesados podrán</w:t>
      </w:r>
      <w:r w:rsidRPr="00352AF3">
        <w:rPr>
          <w:rFonts w:ascii="Arial" w:hAnsi="Arial" w:cs="Arial"/>
          <w:sz w:val="16"/>
          <w:szCs w:val="16"/>
        </w:rPr>
        <w:t xml:space="preserve"> comparecer mediante los escritos que consideren pertinentes, mismos que deberán cumplir los requisitos siguientes:{…]</w:t>
      </w:r>
    </w:p>
  </w:footnote>
  <w:footnote w:id="5">
    <w:p w14:paraId="395F200A" w14:textId="77777777" w:rsidR="001902FF" w:rsidRPr="00F96AF6" w:rsidRDefault="001902FF" w:rsidP="001902FF">
      <w:pPr>
        <w:pStyle w:val="Textonotapie"/>
        <w:contextualSpacing/>
        <w:rPr>
          <w:rFonts w:ascii="Arial" w:hAnsi="Arial" w:cs="Arial"/>
          <w:sz w:val="16"/>
          <w:szCs w:val="16"/>
        </w:rPr>
      </w:pPr>
      <w:r w:rsidRPr="00F96AF6">
        <w:rPr>
          <w:rStyle w:val="Refdenotaalpie"/>
          <w:rFonts w:ascii="Arial" w:hAnsi="Arial" w:cs="Arial"/>
          <w:sz w:val="16"/>
          <w:szCs w:val="16"/>
        </w:rPr>
        <w:footnoteRef/>
      </w:r>
      <w:r w:rsidRPr="00F96AF6">
        <w:rPr>
          <w:rFonts w:ascii="Arial" w:hAnsi="Arial" w:cs="Arial"/>
          <w:sz w:val="16"/>
          <w:szCs w:val="16"/>
        </w:rPr>
        <w:t xml:space="preserve"> De conformidad con lo previsto en el artículo 8 de la Ley de Medios.</w:t>
      </w:r>
    </w:p>
  </w:footnote>
  <w:footnote w:id="6">
    <w:p w14:paraId="667D5F01" w14:textId="77777777" w:rsidR="001D18F8" w:rsidRPr="005E0E66" w:rsidRDefault="001D18F8" w:rsidP="001D18F8">
      <w:pPr>
        <w:pStyle w:val="Textonotapie"/>
        <w:rPr>
          <w:rFonts w:cs="Arial"/>
          <w:sz w:val="16"/>
          <w:szCs w:val="16"/>
        </w:rPr>
      </w:pPr>
      <w:r w:rsidRPr="00F96AF6">
        <w:rPr>
          <w:rStyle w:val="Refdenotaalpie"/>
          <w:rFonts w:ascii="Arial" w:hAnsi="Arial" w:cs="Arial"/>
          <w:sz w:val="16"/>
          <w:szCs w:val="16"/>
        </w:rPr>
        <w:footnoteRef/>
      </w:r>
      <w:r w:rsidRPr="00F96AF6">
        <w:rPr>
          <w:rFonts w:ascii="Arial" w:hAnsi="Arial" w:cs="Arial"/>
          <w:sz w:val="16"/>
          <w:szCs w:val="16"/>
        </w:rPr>
        <w:t xml:space="preserve"> </w:t>
      </w:r>
      <w:r>
        <w:rPr>
          <w:rFonts w:ascii="Arial" w:hAnsi="Arial" w:cs="Arial"/>
          <w:sz w:val="16"/>
          <w:szCs w:val="16"/>
        </w:rPr>
        <w:t>Ello, conforme a lo que establece la</w:t>
      </w:r>
      <w:r w:rsidRPr="00F96AF6">
        <w:rPr>
          <w:rFonts w:ascii="Arial" w:hAnsi="Arial" w:cs="Arial"/>
          <w:sz w:val="16"/>
          <w:szCs w:val="16"/>
        </w:rPr>
        <w:t xml:space="preserve"> Jurisprudencia 02/97 de rubro</w:t>
      </w:r>
      <w:r>
        <w:rPr>
          <w:rFonts w:ascii="Arial" w:hAnsi="Arial" w:cs="Arial"/>
          <w:sz w:val="16"/>
          <w:szCs w:val="16"/>
        </w:rPr>
        <w:t xml:space="preserve">: </w:t>
      </w:r>
      <w:r w:rsidRPr="00F96AF6">
        <w:rPr>
          <w:rFonts w:ascii="Arial" w:hAnsi="Arial" w:cs="Arial"/>
          <w:sz w:val="16"/>
          <w:szCs w:val="16"/>
        </w:rPr>
        <w:t>JUICIO DE REVISIÓN CONSTITUCIONAL ELECTORAL. INTERPRETACIÓN DEL REQUISITO DE PROCEDENCIA PREVISTO EN EL ARTÍCULO 86, PÁRRAFO 1, INCISO B), DE LA LEY DE LA MATERIA</w:t>
      </w:r>
      <w:r>
        <w:rPr>
          <w:rFonts w:ascii="Arial" w:hAnsi="Arial" w:cs="Arial"/>
          <w:sz w:val="16"/>
          <w:szCs w:val="16"/>
        </w:rPr>
        <w:t>.</w:t>
      </w:r>
    </w:p>
  </w:footnote>
  <w:footnote w:id="7">
    <w:p w14:paraId="6F91D662" w14:textId="77777777" w:rsidR="00155429" w:rsidRPr="00F12609" w:rsidRDefault="00155429" w:rsidP="00F12609">
      <w:pPr>
        <w:rPr>
          <w:rFonts w:cs="Arial"/>
          <w:szCs w:val="16"/>
          <w:lang w:val="es-ES_tradnl"/>
        </w:rPr>
      </w:pPr>
      <w:r w:rsidRPr="00F12609">
        <w:rPr>
          <w:rStyle w:val="Refdenotaalpie"/>
          <w:rFonts w:cs="Arial"/>
          <w:szCs w:val="16"/>
        </w:rPr>
        <w:footnoteRef/>
      </w:r>
      <w:r w:rsidRPr="00F12609">
        <w:rPr>
          <w:rFonts w:cs="Arial"/>
          <w:szCs w:val="16"/>
        </w:rPr>
        <w:t xml:space="preserve"> </w:t>
      </w:r>
      <w:r w:rsidRPr="00F12609">
        <w:rPr>
          <w:rFonts w:cs="Arial"/>
          <w:b/>
          <w:bCs/>
          <w:szCs w:val="16"/>
        </w:rPr>
        <w:t xml:space="preserve">Hechos relevantes </w:t>
      </w:r>
      <w:r w:rsidRPr="00F12609">
        <w:rPr>
          <w:rFonts w:cs="Arial"/>
          <w:szCs w:val="16"/>
        </w:rPr>
        <w:t>que se advierten de las constancias de autos y afirmaciones realizadas por las partes.</w:t>
      </w:r>
    </w:p>
  </w:footnote>
  <w:footnote w:id="8">
    <w:p w14:paraId="65C1A35E" w14:textId="77777777" w:rsidR="00DC0F00" w:rsidRPr="00F12609" w:rsidRDefault="00DC0F00" w:rsidP="00F12609">
      <w:pPr>
        <w:pStyle w:val="Textonotapie"/>
        <w:rPr>
          <w:rFonts w:ascii="Arial" w:hAnsi="Arial" w:cs="Arial"/>
          <w:sz w:val="16"/>
          <w:szCs w:val="16"/>
        </w:rPr>
      </w:pPr>
      <w:r w:rsidRPr="00F12609">
        <w:rPr>
          <w:rStyle w:val="Refdenotaalpie"/>
          <w:rFonts w:ascii="Arial" w:hAnsi="Arial" w:cs="Arial"/>
          <w:sz w:val="16"/>
          <w:szCs w:val="16"/>
        </w:rPr>
        <w:footnoteRef/>
      </w:r>
      <w:r w:rsidRPr="00F12609">
        <w:rPr>
          <w:rFonts w:ascii="Arial" w:hAnsi="Arial" w:cs="Arial"/>
          <w:sz w:val="16"/>
          <w:szCs w:val="16"/>
        </w:rPr>
        <w:t xml:space="preserve"> Véase Acta de cómputo municipal de la Elección del </w:t>
      </w:r>
      <w:r w:rsidRPr="00F12609">
        <w:rPr>
          <w:rFonts w:ascii="Arial" w:hAnsi="Arial" w:cs="Arial"/>
          <w:kern w:val="32"/>
          <w:sz w:val="16"/>
          <w:szCs w:val="16"/>
          <w:lang w:val="es-ES_tradnl"/>
        </w:rPr>
        <w:t>Ayuntamiento de Santiago Maravatío, Guanajuato, a folio 09, del cuadernillo de pruebas de los impugnantes, consultable en el Cuaderno Accesorio 2.</w:t>
      </w:r>
    </w:p>
  </w:footnote>
  <w:footnote w:id="9">
    <w:p w14:paraId="50A53A51" w14:textId="77777777" w:rsidR="00DC0F00" w:rsidRPr="00F12609" w:rsidRDefault="00DC0F00" w:rsidP="00F12609">
      <w:pPr>
        <w:pStyle w:val="Textonotapie"/>
        <w:rPr>
          <w:rFonts w:ascii="Arial" w:hAnsi="Arial" w:cs="Arial"/>
          <w:sz w:val="16"/>
          <w:szCs w:val="16"/>
        </w:rPr>
      </w:pPr>
      <w:r w:rsidRPr="00F12609">
        <w:rPr>
          <w:rStyle w:val="Refdenotaalpie"/>
          <w:rFonts w:ascii="Arial" w:hAnsi="Arial" w:cs="Arial"/>
          <w:sz w:val="16"/>
          <w:szCs w:val="16"/>
        </w:rPr>
        <w:footnoteRef/>
      </w:r>
      <w:r w:rsidRPr="00F12609">
        <w:rPr>
          <w:rFonts w:ascii="Arial" w:hAnsi="Arial" w:cs="Arial"/>
          <w:sz w:val="16"/>
          <w:szCs w:val="16"/>
        </w:rPr>
        <w:t xml:space="preserve"> Véase </w:t>
      </w:r>
      <w:r w:rsidRPr="00F12609">
        <w:rPr>
          <w:rFonts w:ascii="Arial" w:hAnsi="Arial" w:cs="Arial"/>
          <w:i/>
          <w:iCs/>
          <w:sz w:val="16"/>
          <w:szCs w:val="16"/>
        </w:rPr>
        <w:t>Sesión Especial de Cómputo Municipal del Consejo Municipal Electoral del Santiago, Maravatío, Guanajuato</w:t>
      </w:r>
      <w:r w:rsidRPr="00F12609">
        <w:rPr>
          <w:rFonts w:ascii="Arial" w:hAnsi="Arial" w:cs="Arial"/>
          <w:sz w:val="16"/>
          <w:szCs w:val="16"/>
        </w:rPr>
        <w:t>, en los folios del 46 al 51 del Cuaderno Accesorio 1. También en los folios del 1 al 7 del Cuaderno Accesorio 2.</w:t>
      </w:r>
    </w:p>
  </w:footnote>
  <w:footnote w:id="10">
    <w:p w14:paraId="6DBB2837" w14:textId="77777777" w:rsidR="00DC0F00" w:rsidRPr="00050CCF" w:rsidRDefault="00DC0F00" w:rsidP="00F12609">
      <w:pPr>
        <w:pStyle w:val="Textonotapie"/>
        <w:rPr>
          <w:lang w:val="es-ES"/>
        </w:rPr>
      </w:pPr>
      <w:r w:rsidRPr="00F12609">
        <w:rPr>
          <w:rStyle w:val="Refdenotaalpie"/>
          <w:rFonts w:ascii="Arial" w:hAnsi="Arial" w:cs="Arial"/>
          <w:sz w:val="16"/>
          <w:szCs w:val="16"/>
        </w:rPr>
        <w:footnoteRef/>
      </w:r>
      <w:r w:rsidRPr="00F12609">
        <w:rPr>
          <w:rFonts w:ascii="Arial" w:hAnsi="Arial" w:cs="Arial"/>
          <w:sz w:val="16"/>
          <w:szCs w:val="16"/>
        </w:rPr>
        <w:t xml:space="preserve"> Véase: </w:t>
      </w:r>
      <w:hyperlink r:id="rId1" w:anchor="/ayuntamientos/detalle/santiagomaravatio/votos-candidatura" w:history="1">
        <w:r w:rsidRPr="00F12609">
          <w:rPr>
            <w:rStyle w:val="Hipervnculo"/>
            <w:rFonts w:ascii="Arial" w:hAnsi="Arial" w:cs="Arial"/>
            <w:sz w:val="16"/>
            <w:szCs w:val="16"/>
          </w:rPr>
          <w:t>https://computosgto2021.ieeg.mx/#/ayuntamientos/detalle/santiagomaravatio/votos-candidatura</w:t>
        </w:r>
      </w:hyperlink>
    </w:p>
  </w:footnote>
  <w:footnote w:id="11">
    <w:p w14:paraId="4002AA4F" w14:textId="77777777" w:rsidR="00DC0F00" w:rsidRPr="00A515FF" w:rsidRDefault="00DC0F00" w:rsidP="00DC0F00">
      <w:pPr>
        <w:pStyle w:val="Textonotapie"/>
        <w:rPr>
          <w:sz w:val="16"/>
          <w:szCs w:val="16"/>
        </w:rPr>
      </w:pPr>
      <w:r w:rsidRPr="00B75252">
        <w:rPr>
          <w:rStyle w:val="Refdenotaalpie"/>
          <w:rFonts w:ascii="Arial" w:hAnsi="Arial" w:cs="Arial"/>
          <w:sz w:val="16"/>
          <w:szCs w:val="16"/>
        </w:rPr>
        <w:footnoteRef/>
      </w:r>
      <w:r w:rsidRPr="00B75252">
        <w:rPr>
          <w:rFonts w:ascii="Arial" w:hAnsi="Arial" w:cs="Arial"/>
          <w:sz w:val="16"/>
          <w:szCs w:val="16"/>
        </w:rPr>
        <w:t xml:space="preserve"> Resoluci</w:t>
      </w:r>
      <w:r>
        <w:rPr>
          <w:rFonts w:ascii="Arial" w:hAnsi="Arial" w:cs="Arial"/>
          <w:sz w:val="16"/>
          <w:szCs w:val="16"/>
        </w:rPr>
        <w:t>ó</w:t>
      </w:r>
      <w:r w:rsidRPr="00B75252">
        <w:rPr>
          <w:rFonts w:ascii="Arial" w:hAnsi="Arial" w:cs="Arial"/>
          <w:sz w:val="16"/>
          <w:szCs w:val="16"/>
        </w:rPr>
        <w:t xml:space="preserve">n emitida por el Tribunal Local en </w:t>
      </w:r>
      <w:r>
        <w:rPr>
          <w:rFonts w:ascii="Arial" w:hAnsi="Arial" w:cs="Arial"/>
          <w:sz w:val="16"/>
          <w:szCs w:val="16"/>
        </w:rPr>
        <w:t xml:space="preserve">el TEEG-REV-76/2021 </w:t>
      </w:r>
      <w:r w:rsidRPr="00B75252">
        <w:rPr>
          <w:rFonts w:ascii="Arial" w:hAnsi="Arial" w:cs="Arial"/>
          <w:sz w:val="16"/>
          <w:szCs w:val="16"/>
        </w:rPr>
        <w:t>y su acumulado</w:t>
      </w:r>
      <w:r>
        <w:rPr>
          <w:rFonts w:ascii="Arial" w:hAnsi="Arial" w:cs="Arial"/>
          <w:sz w:val="16"/>
          <w:szCs w:val="16"/>
        </w:rPr>
        <w:t xml:space="preserve"> TEEG-JPDC-245/2021</w:t>
      </w:r>
      <w:r w:rsidRPr="00B75252">
        <w:rPr>
          <w:rFonts w:ascii="Arial" w:hAnsi="Arial" w:cs="Arial"/>
          <w:sz w:val="16"/>
          <w:szCs w:val="16"/>
        </w:rPr>
        <w:t>.</w:t>
      </w:r>
    </w:p>
  </w:footnote>
  <w:footnote w:id="12">
    <w:p w14:paraId="414C7AEE" w14:textId="77777777" w:rsidR="00DC0F00" w:rsidRPr="00067A99" w:rsidRDefault="00DC0F00" w:rsidP="00DC0F00">
      <w:pPr>
        <w:pStyle w:val="Textonotapie"/>
        <w:rPr>
          <w:sz w:val="16"/>
          <w:szCs w:val="16"/>
        </w:rPr>
      </w:pPr>
      <w:r w:rsidRPr="006D29BD">
        <w:rPr>
          <w:rStyle w:val="Refdenotaalpie"/>
          <w:rFonts w:ascii="Arial" w:hAnsi="Arial" w:cs="Arial"/>
          <w:sz w:val="16"/>
          <w:szCs w:val="16"/>
        </w:rPr>
        <w:footnoteRef/>
      </w:r>
      <w:r w:rsidRPr="006D29BD">
        <w:rPr>
          <w:rFonts w:ascii="Arial" w:hAnsi="Arial" w:cs="Arial"/>
          <w:sz w:val="16"/>
          <w:szCs w:val="16"/>
        </w:rPr>
        <w:t xml:space="preserve"> El </w:t>
      </w:r>
      <w:r>
        <w:rPr>
          <w:rFonts w:ascii="Arial" w:hAnsi="Arial" w:cs="Arial"/>
          <w:sz w:val="16"/>
          <w:szCs w:val="16"/>
        </w:rPr>
        <w:t>31</w:t>
      </w:r>
      <w:r w:rsidRPr="006D29BD">
        <w:rPr>
          <w:rFonts w:ascii="Arial" w:hAnsi="Arial" w:cs="Arial"/>
          <w:sz w:val="16"/>
          <w:szCs w:val="16"/>
        </w:rPr>
        <w:t xml:space="preserve"> de julio, </w:t>
      </w:r>
      <w:r>
        <w:rPr>
          <w:rFonts w:ascii="Arial" w:hAnsi="Arial" w:cs="Arial"/>
          <w:sz w:val="16"/>
          <w:szCs w:val="16"/>
        </w:rPr>
        <w:t xml:space="preserve">de </w:t>
      </w:r>
      <w:r w:rsidRPr="006D29BD">
        <w:rPr>
          <w:rFonts w:ascii="Arial" w:hAnsi="Arial" w:cs="Arial"/>
          <w:sz w:val="16"/>
          <w:szCs w:val="16"/>
        </w:rPr>
        <w:t xml:space="preserve">presentó </w:t>
      </w:r>
      <w:r>
        <w:rPr>
          <w:rFonts w:ascii="Arial" w:hAnsi="Arial" w:cs="Arial"/>
          <w:sz w:val="16"/>
          <w:szCs w:val="16"/>
        </w:rPr>
        <w:t>la demanda</w:t>
      </w:r>
      <w:r w:rsidRPr="006D29BD">
        <w:rPr>
          <w:rFonts w:ascii="Arial" w:hAnsi="Arial" w:cs="Arial"/>
          <w:sz w:val="16"/>
          <w:szCs w:val="16"/>
        </w:rPr>
        <w:t xml:space="preserve"> ante el Tribunal Local, dirigid</w:t>
      </w:r>
      <w:r>
        <w:rPr>
          <w:rFonts w:ascii="Arial" w:hAnsi="Arial" w:cs="Arial"/>
          <w:sz w:val="16"/>
          <w:szCs w:val="16"/>
        </w:rPr>
        <w:t>a</w:t>
      </w:r>
      <w:r w:rsidRPr="006D29BD">
        <w:rPr>
          <w:rFonts w:ascii="Arial" w:hAnsi="Arial" w:cs="Arial"/>
          <w:sz w:val="16"/>
          <w:szCs w:val="16"/>
        </w:rPr>
        <w:t xml:space="preserve"> a esta Sala Monterrey.  E</w:t>
      </w:r>
      <w:r>
        <w:rPr>
          <w:rFonts w:ascii="Arial" w:hAnsi="Arial" w:cs="Arial"/>
          <w:sz w:val="16"/>
          <w:szCs w:val="16"/>
        </w:rPr>
        <w:t xml:space="preserve">l 4 de agosto se </w:t>
      </w:r>
      <w:r w:rsidRPr="006D29BD">
        <w:rPr>
          <w:rFonts w:ascii="Arial" w:hAnsi="Arial" w:cs="Arial"/>
          <w:sz w:val="16"/>
          <w:szCs w:val="16"/>
        </w:rPr>
        <w:t>recibió el medio de impugnación y el Magistrado Presidente ordenó integrar el expediente y, por turno, lo remitió a la ponencia a su cargo.</w:t>
      </w:r>
      <w:r>
        <w:rPr>
          <w:rFonts w:ascii="Arial" w:hAnsi="Arial" w:cs="Arial"/>
          <w:sz w:val="16"/>
          <w:szCs w:val="16"/>
        </w:rPr>
        <w:t xml:space="preserve"> </w:t>
      </w:r>
      <w:r w:rsidRPr="006D29BD">
        <w:rPr>
          <w:rFonts w:ascii="Arial" w:hAnsi="Arial" w:cs="Arial"/>
          <w:sz w:val="16"/>
          <w:szCs w:val="16"/>
        </w:rPr>
        <w:t>En su oportunidad, lo radicó, admitió y, al no existir trámite pendiente por realizar, cerró instrucción.</w:t>
      </w:r>
    </w:p>
  </w:footnote>
  <w:footnote w:id="13">
    <w:p w14:paraId="76CED04B" w14:textId="17A77368" w:rsidR="000372CB" w:rsidRPr="00E5021E" w:rsidRDefault="00C80EB7" w:rsidP="00562B32">
      <w:pPr>
        <w:pStyle w:val="Textonotapie"/>
        <w:rPr>
          <w:rFonts w:ascii="Arial" w:hAnsi="Arial" w:cs="Arial"/>
          <w:i/>
          <w:iCs/>
          <w:sz w:val="16"/>
          <w:szCs w:val="16"/>
        </w:rPr>
      </w:pPr>
      <w:r w:rsidRPr="00E5021E">
        <w:rPr>
          <w:rStyle w:val="Refdenotaalpie"/>
          <w:rFonts w:ascii="Arial" w:hAnsi="Arial" w:cs="Arial"/>
          <w:sz w:val="16"/>
          <w:szCs w:val="16"/>
        </w:rPr>
        <w:footnoteRef/>
      </w:r>
      <w:r w:rsidRPr="00E5021E">
        <w:rPr>
          <w:rFonts w:ascii="Arial" w:hAnsi="Arial" w:cs="Arial"/>
          <w:sz w:val="16"/>
          <w:szCs w:val="16"/>
        </w:rPr>
        <w:t xml:space="preserve"> </w:t>
      </w:r>
      <w:r w:rsidR="005F5422" w:rsidRPr="00E5021E">
        <w:rPr>
          <w:rFonts w:ascii="Arial" w:hAnsi="Arial" w:cs="Arial"/>
          <w:i/>
          <w:iCs/>
          <w:sz w:val="16"/>
          <w:szCs w:val="16"/>
        </w:rPr>
        <w:t>Los términos en los que fueron calificados los votos son al menos irregulares, lo que generaba la necesidad de que el Tribunal Responsable entrara directamente a su análisis;</w:t>
      </w:r>
      <w:r w:rsidR="00DB2250" w:rsidRPr="00E5021E">
        <w:rPr>
          <w:rFonts w:ascii="Arial" w:hAnsi="Arial" w:cs="Arial"/>
          <w:i/>
          <w:iCs/>
          <w:sz w:val="16"/>
          <w:szCs w:val="16"/>
        </w:rPr>
        <w:t xml:space="preserve"> sin embargo, el Tribunal </w:t>
      </w:r>
      <w:r w:rsidR="008B1BEB" w:rsidRPr="00E5021E">
        <w:rPr>
          <w:rFonts w:ascii="Arial" w:hAnsi="Arial" w:cs="Arial"/>
          <w:i/>
          <w:iCs/>
          <w:sz w:val="16"/>
          <w:szCs w:val="16"/>
        </w:rPr>
        <w:t>aduciendo</w:t>
      </w:r>
      <w:r w:rsidR="00DB2250" w:rsidRPr="00E5021E">
        <w:rPr>
          <w:rFonts w:ascii="Arial" w:hAnsi="Arial" w:cs="Arial"/>
          <w:i/>
          <w:iCs/>
          <w:sz w:val="16"/>
          <w:szCs w:val="16"/>
        </w:rPr>
        <w:t xml:space="preserve"> que en el acta de la sesión </w:t>
      </w:r>
      <w:r w:rsidR="008B1BEB" w:rsidRPr="00E5021E">
        <w:rPr>
          <w:rFonts w:ascii="Arial" w:hAnsi="Arial" w:cs="Arial"/>
          <w:i/>
          <w:iCs/>
          <w:sz w:val="16"/>
          <w:szCs w:val="16"/>
        </w:rPr>
        <w:t>interrumpida</w:t>
      </w:r>
      <w:r w:rsidR="00DB2250" w:rsidRPr="00E5021E">
        <w:rPr>
          <w:rFonts w:ascii="Arial" w:hAnsi="Arial" w:cs="Arial"/>
          <w:i/>
          <w:iCs/>
          <w:sz w:val="16"/>
          <w:szCs w:val="16"/>
        </w:rPr>
        <w:t xml:space="preserve"> de cómputo y escrutinio no quedó referenciada tal controversia</w:t>
      </w:r>
      <w:r w:rsidR="000372CB" w:rsidRPr="00E5021E">
        <w:rPr>
          <w:rFonts w:ascii="Arial" w:hAnsi="Arial" w:cs="Arial"/>
          <w:i/>
          <w:iCs/>
          <w:sz w:val="16"/>
          <w:szCs w:val="16"/>
        </w:rPr>
        <w:t>.</w:t>
      </w:r>
    </w:p>
    <w:p w14:paraId="335BCCFE" w14:textId="7F1BAEF7" w:rsidR="000372CB" w:rsidRPr="00E5021E" w:rsidRDefault="000372CB" w:rsidP="00562B32">
      <w:pPr>
        <w:pStyle w:val="Textonotapie"/>
        <w:ind w:firstLine="142"/>
        <w:rPr>
          <w:rFonts w:ascii="Arial" w:hAnsi="Arial" w:cs="Arial"/>
          <w:i/>
          <w:iCs/>
          <w:sz w:val="16"/>
          <w:szCs w:val="16"/>
        </w:rPr>
      </w:pPr>
      <w:r w:rsidRPr="00E5021E">
        <w:rPr>
          <w:rFonts w:ascii="Arial" w:hAnsi="Arial" w:cs="Arial"/>
          <w:i/>
          <w:iCs/>
          <w:sz w:val="16"/>
          <w:szCs w:val="16"/>
        </w:rPr>
        <w:t>[…] De lo anterior se sigue que la congruencia exige que en la sentencia no se contengan consideraciones contrarias entre sí o que no tengan relación con la controversia planteada.</w:t>
      </w:r>
    </w:p>
    <w:p w14:paraId="4A84396A" w14:textId="7F1BAEF7" w:rsidR="000372CB" w:rsidRPr="00E5021E" w:rsidRDefault="000372CB" w:rsidP="00562B32">
      <w:pPr>
        <w:pStyle w:val="Textonotapie"/>
        <w:rPr>
          <w:rFonts w:ascii="Arial" w:hAnsi="Arial" w:cs="Arial"/>
          <w:i/>
          <w:iCs/>
          <w:sz w:val="16"/>
          <w:szCs w:val="16"/>
        </w:rPr>
      </w:pPr>
      <w:r w:rsidRPr="00E5021E">
        <w:rPr>
          <w:rFonts w:ascii="Arial" w:hAnsi="Arial" w:cs="Arial"/>
          <w:i/>
          <w:iCs/>
          <w:sz w:val="16"/>
          <w:szCs w:val="16"/>
        </w:rPr>
        <w:t>A continuación, Se incorpora recuadro con la correcta valoración de los votos cuestionados</w:t>
      </w:r>
      <w:r w:rsidR="00C36AC9" w:rsidRPr="00E5021E">
        <w:rPr>
          <w:rFonts w:ascii="Arial" w:hAnsi="Arial" w:cs="Arial"/>
          <w:i/>
          <w:iCs/>
          <w:sz w:val="16"/>
          <w:szCs w:val="16"/>
        </w:rPr>
        <w:t>:</w:t>
      </w:r>
    </w:p>
    <w:tbl>
      <w:tblPr>
        <w:tblStyle w:val="Tablaconcuadrcula"/>
        <w:tblW w:w="0" w:type="auto"/>
        <w:tblLook w:val="04A0" w:firstRow="1" w:lastRow="0" w:firstColumn="1" w:lastColumn="0" w:noHBand="0" w:noVBand="1"/>
      </w:tblPr>
      <w:tblGrid>
        <w:gridCol w:w="2848"/>
        <w:gridCol w:w="2849"/>
        <w:gridCol w:w="2849"/>
      </w:tblGrid>
      <w:tr w:rsidR="00F209CF" w:rsidRPr="00E5021E" w14:paraId="5EF96C9A" w14:textId="77777777" w:rsidTr="00F209CF">
        <w:trPr>
          <w:trHeight w:val="64"/>
        </w:trPr>
        <w:tc>
          <w:tcPr>
            <w:tcW w:w="2848" w:type="dxa"/>
          </w:tcPr>
          <w:p w14:paraId="47C78986" w14:textId="784798BE" w:rsidR="00F209CF" w:rsidRPr="00E5021E" w:rsidRDefault="00F209CF" w:rsidP="00E5021E">
            <w:pPr>
              <w:pStyle w:val="Textonotapie"/>
              <w:spacing w:after="0"/>
              <w:rPr>
                <w:rFonts w:ascii="Arial" w:hAnsi="Arial" w:cs="Arial"/>
                <w:i/>
                <w:iCs/>
                <w:sz w:val="16"/>
                <w:szCs w:val="16"/>
              </w:rPr>
            </w:pPr>
            <w:r w:rsidRPr="00E5021E">
              <w:rPr>
                <w:rFonts w:ascii="Arial" w:hAnsi="Arial" w:cs="Arial"/>
                <w:i/>
                <w:iCs/>
                <w:sz w:val="16"/>
                <w:szCs w:val="16"/>
              </w:rPr>
              <w:t>CASILLA</w:t>
            </w:r>
          </w:p>
        </w:tc>
        <w:tc>
          <w:tcPr>
            <w:tcW w:w="2849" w:type="dxa"/>
          </w:tcPr>
          <w:p w14:paraId="4CF3C055" w14:textId="3453F251" w:rsidR="00F209CF" w:rsidRPr="00E5021E" w:rsidRDefault="00F209CF" w:rsidP="00E5021E">
            <w:pPr>
              <w:pStyle w:val="Textonotapie"/>
              <w:spacing w:after="0"/>
              <w:rPr>
                <w:rFonts w:ascii="Arial" w:hAnsi="Arial" w:cs="Arial"/>
                <w:i/>
                <w:iCs/>
                <w:sz w:val="16"/>
                <w:szCs w:val="16"/>
              </w:rPr>
            </w:pPr>
            <w:r w:rsidRPr="00E5021E">
              <w:rPr>
                <w:rFonts w:ascii="Arial" w:hAnsi="Arial" w:cs="Arial"/>
                <w:i/>
                <w:iCs/>
                <w:sz w:val="16"/>
                <w:szCs w:val="16"/>
              </w:rPr>
              <w:t>DESCRIPCIÓN DEL VOTO</w:t>
            </w:r>
          </w:p>
        </w:tc>
        <w:tc>
          <w:tcPr>
            <w:tcW w:w="2849" w:type="dxa"/>
          </w:tcPr>
          <w:p w14:paraId="3E2650E0" w14:textId="42F913A8" w:rsidR="00F209CF" w:rsidRPr="00E5021E" w:rsidRDefault="00F209CF" w:rsidP="00E5021E">
            <w:pPr>
              <w:pStyle w:val="Textonotapie"/>
              <w:spacing w:after="0"/>
              <w:rPr>
                <w:rFonts w:ascii="Arial" w:hAnsi="Arial" w:cs="Arial"/>
                <w:i/>
                <w:iCs/>
                <w:sz w:val="16"/>
                <w:szCs w:val="16"/>
              </w:rPr>
            </w:pPr>
            <w:r w:rsidRPr="00E5021E">
              <w:rPr>
                <w:rFonts w:ascii="Arial" w:hAnsi="Arial" w:cs="Arial"/>
                <w:i/>
                <w:iCs/>
                <w:sz w:val="16"/>
                <w:szCs w:val="16"/>
              </w:rPr>
              <w:t>VALORACIÓN PERSONAL</w:t>
            </w:r>
          </w:p>
        </w:tc>
      </w:tr>
      <w:tr w:rsidR="00F209CF" w14:paraId="2870FAA6" w14:textId="77777777" w:rsidTr="00340132">
        <w:trPr>
          <w:trHeight w:val="480"/>
        </w:trPr>
        <w:tc>
          <w:tcPr>
            <w:tcW w:w="2848" w:type="dxa"/>
          </w:tcPr>
          <w:p w14:paraId="21C837DF" w14:textId="67804DAF" w:rsidR="00F209CF" w:rsidRPr="00E5021E" w:rsidRDefault="00422C01" w:rsidP="00E5021E">
            <w:pPr>
              <w:pStyle w:val="Textonotapie"/>
              <w:spacing w:after="0"/>
              <w:rPr>
                <w:rFonts w:ascii="Arial" w:hAnsi="Arial" w:cs="Arial"/>
                <w:i/>
                <w:iCs/>
                <w:sz w:val="16"/>
                <w:szCs w:val="16"/>
              </w:rPr>
            </w:pPr>
            <w:r w:rsidRPr="00E5021E">
              <w:rPr>
                <w:rFonts w:ascii="Arial" w:hAnsi="Arial" w:cs="Arial"/>
                <w:i/>
                <w:iCs/>
                <w:sz w:val="16"/>
                <w:szCs w:val="16"/>
              </w:rPr>
              <w:t>2645 Básica</w:t>
            </w:r>
          </w:p>
        </w:tc>
        <w:tc>
          <w:tcPr>
            <w:tcW w:w="2849" w:type="dxa"/>
          </w:tcPr>
          <w:p w14:paraId="592B7842" w14:textId="77777777" w:rsidR="00F209CF" w:rsidRPr="00E5021E" w:rsidRDefault="00422C01" w:rsidP="00E5021E">
            <w:pPr>
              <w:pStyle w:val="Textonotapie"/>
              <w:spacing w:after="0"/>
              <w:rPr>
                <w:rFonts w:ascii="Arial" w:hAnsi="Arial" w:cs="Arial"/>
                <w:i/>
                <w:iCs/>
                <w:sz w:val="16"/>
                <w:szCs w:val="16"/>
              </w:rPr>
            </w:pPr>
            <w:r w:rsidRPr="00E5021E">
              <w:rPr>
                <w:rFonts w:ascii="Arial" w:hAnsi="Arial" w:cs="Arial"/>
                <w:i/>
                <w:iCs/>
                <w:sz w:val="16"/>
                <w:szCs w:val="16"/>
              </w:rPr>
              <w:t xml:space="preserve">Se marcó una x el recuadro del PRI y dentro del mismos se colocó la </w:t>
            </w:r>
            <w:r w:rsidR="00340132" w:rsidRPr="00E5021E">
              <w:rPr>
                <w:rFonts w:ascii="Arial" w:hAnsi="Arial" w:cs="Arial"/>
                <w:i/>
                <w:iCs/>
                <w:sz w:val="16"/>
                <w:szCs w:val="16"/>
              </w:rPr>
              <w:t>leyenda “no más política puerca porfi”</w:t>
            </w:r>
          </w:p>
          <w:p w14:paraId="19143D61" w14:textId="38C43745" w:rsidR="00340132" w:rsidRPr="00E5021E" w:rsidRDefault="00340132" w:rsidP="00E5021E">
            <w:pPr>
              <w:pStyle w:val="Textonotapie"/>
              <w:spacing w:after="0"/>
              <w:rPr>
                <w:rFonts w:ascii="Arial" w:hAnsi="Arial" w:cs="Arial"/>
                <w:i/>
                <w:iCs/>
                <w:sz w:val="16"/>
                <w:szCs w:val="16"/>
              </w:rPr>
            </w:pPr>
            <w:r w:rsidRPr="00E5021E">
              <w:rPr>
                <w:rFonts w:ascii="Arial" w:hAnsi="Arial" w:cs="Arial"/>
                <w:i/>
                <w:iCs/>
                <w:sz w:val="16"/>
                <w:szCs w:val="16"/>
              </w:rPr>
              <w:t>Se calificó nulo</w:t>
            </w:r>
          </w:p>
        </w:tc>
        <w:tc>
          <w:tcPr>
            <w:tcW w:w="2849" w:type="dxa"/>
          </w:tcPr>
          <w:p w14:paraId="72E740CB" w14:textId="6215AD2E" w:rsidR="00F209CF" w:rsidRPr="00E5021E" w:rsidRDefault="009F5F1A" w:rsidP="00E5021E">
            <w:pPr>
              <w:pStyle w:val="Textonotapie"/>
              <w:spacing w:after="0"/>
              <w:rPr>
                <w:rFonts w:ascii="Arial" w:hAnsi="Arial" w:cs="Arial"/>
                <w:i/>
                <w:iCs/>
                <w:sz w:val="16"/>
                <w:szCs w:val="16"/>
              </w:rPr>
            </w:pPr>
            <w:r w:rsidRPr="00E5021E">
              <w:rPr>
                <w:rFonts w:ascii="Arial" w:hAnsi="Arial" w:cs="Arial"/>
                <w:i/>
                <w:iCs/>
                <w:sz w:val="16"/>
                <w:szCs w:val="16"/>
              </w:rPr>
              <w:t>La Sal</w:t>
            </w:r>
            <w:r w:rsidR="00FD0EC7" w:rsidRPr="00E5021E">
              <w:rPr>
                <w:rFonts w:ascii="Arial" w:hAnsi="Arial" w:cs="Arial"/>
                <w:i/>
                <w:iCs/>
                <w:sz w:val="16"/>
                <w:szCs w:val="16"/>
              </w:rPr>
              <w:t xml:space="preserve">a Superior ha sido clara al considerar que el elector puede emplear </w:t>
            </w:r>
            <w:r w:rsidR="00DB0A16" w:rsidRPr="00E5021E">
              <w:rPr>
                <w:rFonts w:ascii="Arial" w:hAnsi="Arial" w:cs="Arial"/>
                <w:i/>
                <w:iCs/>
                <w:sz w:val="16"/>
                <w:szCs w:val="16"/>
              </w:rPr>
              <w:t>cualquier marca o frase par</w:t>
            </w:r>
            <w:r w:rsidR="00562B32" w:rsidRPr="00E5021E">
              <w:rPr>
                <w:rFonts w:ascii="Arial" w:hAnsi="Arial" w:cs="Arial"/>
                <w:i/>
                <w:iCs/>
                <w:sz w:val="16"/>
                <w:szCs w:val="16"/>
              </w:rPr>
              <w:t xml:space="preserve">a </w:t>
            </w:r>
            <w:r w:rsidR="00DB0A16" w:rsidRPr="00E5021E">
              <w:rPr>
                <w:rFonts w:ascii="Arial" w:hAnsi="Arial" w:cs="Arial"/>
                <w:i/>
                <w:iCs/>
                <w:sz w:val="16"/>
                <w:szCs w:val="16"/>
              </w:rPr>
              <w:t xml:space="preserve">manifestar </w:t>
            </w:r>
            <w:r w:rsidR="00C963BC" w:rsidRPr="00E5021E">
              <w:rPr>
                <w:rFonts w:ascii="Arial" w:hAnsi="Arial" w:cs="Arial"/>
                <w:i/>
                <w:iCs/>
                <w:sz w:val="16"/>
                <w:szCs w:val="16"/>
              </w:rPr>
              <w:t>su voluntad de elegir determinada fuerza política. Tambi</w:t>
            </w:r>
            <w:r w:rsidR="00562B32" w:rsidRPr="00E5021E">
              <w:rPr>
                <w:rFonts w:ascii="Arial" w:hAnsi="Arial" w:cs="Arial"/>
                <w:i/>
                <w:iCs/>
                <w:sz w:val="16"/>
                <w:szCs w:val="16"/>
              </w:rPr>
              <w:t>é</w:t>
            </w:r>
            <w:r w:rsidR="00C963BC" w:rsidRPr="00E5021E">
              <w:rPr>
                <w:rFonts w:ascii="Arial" w:hAnsi="Arial" w:cs="Arial"/>
                <w:i/>
                <w:iCs/>
                <w:sz w:val="16"/>
                <w:szCs w:val="16"/>
              </w:rPr>
              <w:t xml:space="preserve">n es del conocimiento que en aquellos casos en los que se coloque una leyenda o palabra denostativa para la opción marcada se deberá considerar como un voto nulo; sin embargo en el caso en estudio la frase </w:t>
            </w:r>
            <w:r w:rsidR="00562B32" w:rsidRPr="00E5021E">
              <w:rPr>
                <w:rFonts w:ascii="Arial" w:hAnsi="Arial" w:cs="Arial"/>
                <w:i/>
                <w:iCs/>
                <w:sz w:val="16"/>
                <w:szCs w:val="16"/>
              </w:rPr>
              <w:t>colocada</w:t>
            </w:r>
            <w:r w:rsidR="00C963BC" w:rsidRPr="00E5021E">
              <w:rPr>
                <w:rFonts w:ascii="Arial" w:hAnsi="Arial" w:cs="Arial"/>
                <w:i/>
                <w:iCs/>
                <w:sz w:val="16"/>
                <w:szCs w:val="16"/>
              </w:rPr>
              <w:t xml:space="preserve"> es equivocada en cuanto a su sentido, puesto que lejos de parecer una leyenda </w:t>
            </w:r>
            <w:r w:rsidR="00562B32" w:rsidRPr="00E5021E">
              <w:rPr>
                <w:rFonts w:ascii="Arial" w:hAnsi="Arial" w:cs="Arial"/>
                <w:i/>
                <w:iCs/>
                <w:sz w:val="16"/>
                <w:szCs w:val="16"/>
              </w:rPr>
              <w:t>demostrativa</w:t>
            </w:r>
            <w:r w:rsidR="00C963BC" w:rsidRPr="00E5021E">
              <w:rPr>
                <w:rFonts w:ascii="Arial" w:hAnsi="Arial" w:cs="Arial"/>
                <w:i/>
                <w:iCs/>
                <w:sz w:val="16"/>
                <w:szCs w:val="16"/>
              </w:rPr>
              <w:t xml:space="preserve">, lo que implica es alentar a la opción política marcada, </w:t>
            </w:r>
            <w:r w:rsidR="00562B32" w:rsidRPr="00E5021E">
              <w:rPr>
                <w:rFonts w:ascii="Arial" w:hAnsi="Arial" w:cs="Arial"/>
                <w:i/>
                <w:iCs/>
                <w:sz w:val="16"/>
                <w:szCs w:val="16"/>
              </w:rPr>
              <w:t>considerándola</w:t>
            </w:r>
            <w:r w:rsidR="00C963BC" w:rsidRPr="00E5021E">
              <w:rPr>
                <w:rFonts w:ascii="Arial" w:hAnsi="Arial" w:cs="Arial"/>
                <w:i/>
                <w:iCs/>
                <w:sz w:val="16"/>
                <w:szCs w:val="16"/>
              </w:rPr>
              <w:t xml:space="preserve"> como una </w:t>
            </w:r>
            <w:r w:rsidR="00562B32" w:rsidRPr="00E5021E">
              <w:rPr>
                <w:rFonts w:ascii="Arial" w:hAnsi="Arial" w:cs="Arial"/>
                <w:i/>
                <w:iCs/>
                <w:sz w:val="16"/>
                <w:szCs w:val="16"/>
              </w:rPr>
              <w:t>opción</w:t>
            </w:r>
            <w:r w:rsidR="00C963BC" w:rsidRPr="00E5021E">
              <w:rPr>
                <w:rFonts w:ascii="Arial" w:hAnsi="Arial" w:cs="Arial"/>
                <w:i/>
                <w:iCs/>
                <w:sz w:val="16"/>
                <w:szCs w:val="16"/>
              </w:rPr>
              <w:t xml:space="preserve"> distinta a la hegemónica en el Estado que en el caso es el Partido Acción </w:t>
            </w:r>
            <w:r w:rsidR="00562B32" w:rsidRPr="00E5021E">
              <w:rPr>
                <w:rFonts w:ascii="Arial" w:hAnsi="Arial" w:cs="Arial"/>
                <w:i/>
                <w:iCs/>
                <w:sz w:val="16"/>
                <w:szCs w:val="16"/>
              </w:rPr>
              <w:t>Nacional y las personas con él identificadas.</w:t>
            </w:r>
          </w:p>
          <w:p w14:paraId="1252D64A" w14:textId="77777777" w:rsidR="00562B32" w:rsidRPr="00E5021E" w:rsidRDefault="00562B32" w:rsidP="00E5021E">
            <w:pPr>
              <w:pStyle w:val="Textonotapie"/>
              <w:spacing w:after="0"/>
              <w:rPr>
                <w:rFonts w:ascii="Arial" w:hAnsi="Arial" w:cs="Arial"/>
                <w:i/>
                <w:iCs/>
                <w:sz w:val="16"/>
                <w:szCs w:val="16"/>
              </w:rPr>
            </w:pPr>
            <w:r w:rsidRPr="00E5021E">
              <w:rPr>
                <w:rFonts w:ascii="Arial" w:hAnsi="Arial" w:cs="Arial"/>
                <w:i/>
                <w:iCs/>
                <w:sz w:val="16"/>
                <w:szCs w:val="16"/>
              </w:rPr>
              <w:t>Por tanto, el voto debió considerarse válido para el PRI</w:t>
            </w:r>
          </w:p>
          <w:p w14:paraId="38838423" w14:textId="775F40F5" w:rsidR="00562B32" w:rsidRPr="00E5021E" w:rsidRDefault="00562B32" w:rsidP="00E5021E">
            <w:pPr>
              <w:pStyle w:val="Textonotapie"/>
              <w:spacing w:after="0"/>
              <w:rPr>
                <w:rFonts w:ascii="Arial" w:hAnsi="Arial" w:cs="Arial"/>
                <w:i/>
                <w:iCs/>
                <w:sz w:val="16"/>
                <w:szCs w:val="16"/>
              </w:rPr>
            </w:pPr>
            <w:r w:rsidRPr="00E5021E">
              <w:rPr>
                <w:rFonts w:ascii="Arial" w:hAnsi="Arial" w:cs="Arial"/>
                <w:i/>
                <w:iCs/>
                <w:sz w:val="16"/>
                <w:szCs w:val="16"/>
              </w:rPr>
              <w:t>Resultan ilustrativos los procedentes SUP-JIN-81/2006 y SUP-JIN-29/2012</w:t>
            </w:r>
          </w:p>
        </w:tc>
      </w:tr>
      <w:tr w:rsidR="00F209CF" w14:paraId="19439F71" w14:textId="77777777" w:rsidTr="00F209CF">
        <w:tc>
          <w:tcPr>
            <w:tcW w:w="2848" w:type="dxa"/>
          </w:tcPr>
          <w:p w14:paraId="114C742B" w14:textId="2515A57D" w:rsidR="00F209CF" w:rsidRPr="00E5021E" w:rsidRDefault="00D91BEE" w:rsidP="00E5021E">
            <w:pPr>
              <w:pStyle w:val="Textonotapie"/>
              <w:spacing w:after="0"/>
              <w:rPr>
                <w:rFonts w:ascii="Arial" w:hAnsi="Arial" w:cs="Arial"/>
                <w:i/>
                <w:iCs/>
                <w:sz w:val="16"/>
                <w:szCs w:val="16"/>
              </w:rPr>
            </w:pPr>
            <w:r w:rsidRPr="00E5021E">
              <w:rPr>
                <w:rFonts w:ascii="Arial" w:hAnsi="Arial" w:cs="Arial"/>
                <w:i/>
                <w:iCs/>
                <w:sz w:val="16"/>
                <w:szCs w:val="16"/>
              </w:rPr>
              <w:t xml:space="preserve">2646 Básica </w:t>
            </w:r>
          </w:p>
        </w:tc>
        <w:tc>
          <w:tcPr>
            <w:tcW w:w="2849" w:type="dxa"/>
          </w:tcPr>
          <w:p w14:paraId="03FB8491" w14:textId="77777777" w:rsidR="00F209CF" w:rsidRPr="00E5021E" w:rsidRDefault="00D91BEE" w:rsidP="00E5021E">
            <w:pPr>
              <w:pStyle w:val="Textonotapie"/>
              <w:spacing w:after="0"/>
              <w:rPr>
                <w:rFonts w:ascii="Arial" w:hAnsi="Arial" w:cs="Arial"/>
                <w:i/>
                <w:iCs/>
                <w:sz w:val="16"/>
                <w:szCs w:val="16"/>
              </w:rPr>
            </w:pPr>
            <w:r w:rsidRPr="00E5021E">
              <w:rPr>
                <w:rFonts w:ascii="Arial" w:hAnsi="Arial" w:cs="Arial"/>
                <w:i/>
                <w:iCs/>
                <w:sz w:val="16"/>
                <w:szCs w:val="16"/>
              </w:rPr>
              <w:t>Voto presentaba dos marcas, una línea horizontal en el recuadro del PAN y otra como X en el cuadro del candidato independiente.</w:t>
            </w:r>
          </w:p>
          <w:p w14:paraId="3D11627F" w14:textId="4493459C" w:rsidR="00D91BEE" w:rsidRPr="00E5021E" w:rsidRDefault="00D91BEE" w:rsidP="00E5021E">
            <w:pPr>
              <w:pStyle w:val="Textonotapie"/>
              <w:spacing w:after="0"/>
              <w:rPr>
                <w:rFonts w:ascii="Arial" w:hAnsi="Arial" w:cs="Arial"/>
                <w:i/>
                <w:iCs/>
                <w:sz w:val="16"/>
                <w:szCs w:val="16"/>
              </w:rPr>
            </w:pPr>
            <w:r w:rsidRPr="00E5021E">
              <w:rPr>
                <w:rFonts w:ascii="Arial" w:hAnsi="Arial" w:cs="Arial"/>
                <w:i/>
                <w:iCs/>
                <w:sz w:val="16"/>
                <w:szCs w:val="16"/>
              </w:rPr>
              <w:t>Se declaró válido a favor de candidatura independiente</w:t>
            </w:r>
          </w:p>
        </w:tc>
        <w:tc>
          <w:tcPr>
            <w:tcW w:w="2849" w:type="dxa"/>
          </w:tcPr>
          <w:p w14:paraId="66171F87" w14:textId="77777777" w:rsidR="00F209CF" w:rsidRPr="00E5021E" w:rsidRDefault="00D91BEE" w:rsidP="00E5021E">
            <w:pPr>
              <w:pStyle w:val="Textonotapie"/>
              <w:spacing w:after="0"/>
              <w:rPr>
                <w:rFonts w:ascii="Arial" w:hAnsi="Arial" w:cs="Arial"/>
                <w:i/>
                <w:iCs/>
                <w:sz w:val="16"/>
                <w:szCs w:val="16"/>
              </w:rPr>
            </w:pPr>
            <w:r w:rsidRPr="00E5021E">
              <w:rPr>
                <w:rFonts w:ascii="Arial" w:hAnsi="Arial" w:cs="Arial"/>
                <w:i/>
                <w:iCs/>
                <w:sz w:val="16"/>
                <w:szCs w:val="16"/>
              </w:rPr>
              <w:t>Conforme al criterio adoptado en el SUP-JIN-69/2006 serán nulos aquellos votos marcados para dos opciones políticas no coaligadas.</w:t>
            </w:r>
          </w:p>
          <w:p w14:paraId="5EFC89E9" w14:textId="341CEF2E" w:rsidR="00D91BEE" w:rsidRPr="00E5021E" w:rsidRDefault="00D91BEE" w:rsidP="00E5021E">
            <w:pPr>
              <w:pStyle w:val="Textonotapie"/>
              <w:spacing w:after="0"/>
              <w:rPr>
                <w:rFonts w:ascii="Arial" w:hAnsi="Arial" w:cs="Arial"/>
                <w:i/>
                <w:iCs/>
                <w:sz w:val="16"/>
                <w:szCs w:val="16"/>
              </w:rPr>
            </w:pPr>
            <w:r w:rsidRPr="00E5021E">
              <w:rPr>
                <w:rFonts w:ascii="Arial" w:hAnsi="Arial" w:cs="Arial"/>
                <w:i/>
                <w:iCs/>
                <w:sz w:val="16"/>
                <w:szCs w:val="16"/>
              </w:rPr>
              <w:t xml:space="preserve">En el caso cada una de las marcas en </w:t>
            </w:r>
            <w:r w:rsidR="002B220C" w:rsidRPr="00E5021E">
              <w:rPr>
                <w:rFonts w:ascii="Arial" w:hAnsi="Arial" w:cs="Arial"/>
                <w:i/>
                <w:iCs/>
                <w:sz w:val="16"/>
                <w:szCs w:val="16"/>
              </w:rPr>
              <w:t>análisis</w:t>
            </w:r>
            <w:r w:rsidRPr="00E5021E">
              <w:rPr>
                <w:rFonts w:ascii="Arial" w:hAnsi="Arial" w:cs="Arial"/>
                <w:i/>
                <w:iCs/>
                <w:sz w:val="16"/>
                <w:szCs w:val="16"/>
              </w:rPr>
              <w:t xml:space="preserve">, de manera automática podría configurar un voto válido, por lo que la emisión de </w:t>
            </w:r>
            <w:r w:rsidR="00E2405E" w:rsidRPr="00E5021E">
              <w:rPr>
                <w:rFonts w:ascii="Arial" w:hAnsi="Arial" w:cs="Arial"/>
                <w:i/>
                <w:iCs/>
                <w:sz w:val="16"/>
                <w:szCs w:val="16"/>
              </w:rPr>
              <w:t xml:space="preserve">dos votos válidos </w:t>
            </w:r>
            <w:r w:rsidR="00767B89" w:rsidRPr="00E5021E">
              <w:rPr>
                <w:rFonts w:ascii="Arial" w:hAnsi="Arial" w:cs="Arial"/>
                <w:i/>
                <w:iCs/>
                <w:sz w:val="16"/>
                <w:szCs w:val="16"/>
              </w:rPr>
              <w:t xml:space="preserve">para opciones </w:t>
            </w:r>
            <w:r w:rsidR="00887DBB" w:rsidRPr="00E5021E">
              <w:rPr>
                <w:rFonts w:ascii="Arial" w:hAnsi="Arial" w:cs="Arial"/>
                <w:i/>
                <w:iCs/>
                <w:sz w:val="16"/>
                <w:szCs w:val="16"/>
              </w:rPr>
              <w:t>que no conforman coalición necesariamente debe ser nula</w:t>
            </w:r>
          </w:p>
        </w:tc>
      </w:tr>
      <w:tr w:rsidR="00F209CF" w14:paraId="105EF00D" w14:textId="77777777" w:rsidTr="002B220C">
        <w:trPr>
          <w:trHeight w:val="1054"/>
        </w:trPr>
        <w:tc>
          <w:tcPr>
            <w:tcW w:w="2848" w:type="dxa"/>
          </w:tcPr>
          <w:p w14:paraId="524865D3" w14:textId="045EF801" w:rsidR="002B220C" w:rsidRPr="00E5021E" w:rsidRDefault="000C743F" w:rsidP="00E5021E">
            <w:pPr>
              <w:pStyle w:val="Textonotapie"/>
              <w:spacing w:after="0"/>
              <w:rPr>
                <w:rFonts w:ascii="Arial" w:hAnsi="Arial" w:cs="Arial"/>
                <w:i/>
                <w:iCs/>
                <w:sz w:val="16"/>
                <w:szCs w:val="16"/>
              </w:rPr>
            </w:pPr>
            <w:r w:rsidRPr="00E5021E">
              <w:rPr>
                <w:rFonts w:ascii="Arial" w:hAnsi="Arial" w:cs="Arial"/>
                <w:i/>
                <w:iCs/>
                <w:sz w:val="16"/>
                <w:szCs w:val="16"/>
              </w:rPr>
              <w:t>2646</w:t>
            </w:r>
            <w:r w:rsidR="000A2F7E" w:rsidRPr="00E5021E">
              <w:rPr>
                <w:rFonts w:ascii="Arial" w:hAnsi="Arial" w:cs="Arial"/>
                <w:i/>
                <w:iCs/>
                <w:sz w:val="16"/>
                <w:szCs w:val="16"/>
              </w:rPr>
              <w:t xml:space="preserve"> Básica</w:t>
            </w:r>
          </w:p>
        </w:tc>
        <w:tc>
          <w:tcPr>
            <w:tcW w:w="2849" w:type="dxa"/>
          </w:tcPr>
          <w:p w14:paraId="3E773D33" w14:textId="3C69A7A8" w:rsidR="00F209CF" w:rsidRPr="00E5021E" w:rsidRDefault="00156FE3" w:rsidP="00E5021E">
            <w:pPr>
              <w:pStyle w:val="Textonotapie"/>
              <w:spacing w:after="0"/>
              <w:rPr>
                <w:rFonts w:ascii="Arial" w:hAnsi="Arial" w:cs="Arial"/>
                <w:i/>
                <w:iCs/>
                <w:sz w:val="16"/>
                <w:szCs w:val="16"/>
              </w:rPr>
            </w:pPr>
            <w:r w:rsidRPr="00E5021E">
              <w:rPr>
                <w:rFonts w:ascii="Arial" w:hAnsi="Arial" w:cs="Arial"/>
                <w:i/>
                <w:iCs/>
                <w:sz w:val="16"/>
                <w:szCs w:val="16"/>
              </w:rPr>
              <w:t>Se marcó una X que abarcaba tanto a la candidatura independiente como a candidaturas no registradas, resultando que la unión de las dos líneas quedó fuera del recuadro del candidato independiente y por ello estiman deben ser nulo.</w:t>
            </w:r>
          </w:p>
        </w:tc>
        <w:tc>
          <w:tcPr>
            <w:tcW w:w="2849" w:type="dxa"/>
          </w:tcPr>
          <w:p w14:paraId="7F73966E" w14:textId="780495E4" w:rsidR="00F209CF" w:rsidRPr="00E5021E" w:rsidRDefault="002B220C" w:rsidP="00E5021E">
            <w:pPr>
              <w:pStyle w:val="Textonotapie"/>
              <w:spacing w:after="0"/>
              <w:rPr>
                <w:rFonts w:ascii="Arial" w:hAnsi="Arial" w:cs="Arial"/>
                <w:i/>
                <w:iCs/>
                <w:sz w:val="16"/>
                <w:szCs w:val="16"/>
              </w:rPr>
            </w:pPr>
            <w:r w:rsidRPr="00E5021E">
              <w:rPr>
                <w:rFonts w:ascii="Arial" w:hAnsi="Arial" w:cs="Arial"/>
                <w:i/>
                <w:iCs/>
                <w:sz w:val="16"/>
                <w:szCs w:val="16"/>
              </w:rPr>
              <w:t>En estas condiciones es fundamental que el tribunal analice la boleta, no solo la mención en ella realizada, a efecto de tener certeza sobre si efectivamente el vértice de la cruz se encontraba dentro o fuera del emblema de la opción política</w:t>
            </w:r>
          </w:p>
        </w:tc>
      </w:tr>
      <w:tr w:rsidR="00F209CF" w14:paraId="7FF3DE2B" w14:textId="77777777" w:rsidTr="00F209CF">
        <w:tc>
          <w:tcPr>
            <w:tcW w:w="2848" w:type="dxa"/>
          </w:tcPr>
          <w:p w14:paraId="252BE064" w14:textId="21F3CD2C" w:rsidR="00F209CF" w:rsidRPr="00E5021E" w:rsidRDefault="001F6310" w:rsidP="00E5021E">
            <w:pPr>
              <w:pStyle w:val="Textonotapie"/>
              <w:spacing w:after="0"/>
              <w:rPr>
                <w:rFonts w:ascii="Arial" w:hAnsi="Arial" w:cs="Arial"/>
                <w:i/>
                <w:iCs/>
                <w:sz w:val="16"/>
                <w:szCs w:val="16"/>
              </w:rPr>
            </w:pPr>
            <w:r w:rsidRPr="00E5021E">
              <w:rPr>
                <w:rFonts w:ascii="Arial" w:hAnsi="Arial" w:cs="Arial"/>
                <w:i/>
                <w:iCs/>
                <w:sz w:val="16"/>
                <w:szCs w:val="16"/>
              </w:rPr>
              <w:t>2650</w:t>
            </w:r>
          </w:p>
        </w:tc>
        <w:tc>
          <w:tcPr>
            <w:tcW w:w="2849" w:type="dxa"/>
          </w:tcPr>
          <w:p w14:paraId="1F4C229D" w14:textId="4D90A711" w:rsidR="00F209CF" w:rsidRPr="00E5021E" w:rsidRDefault="001F6310" w:rsidP="00E5021E">
            <w:pPr>
              <w:pStyle w:val="Textonotapie"/>
              <w:spacing w:after="0"/>
              <w:rPr>
                <w:rFonts w:ascii="Arial" w:hAnsi="Arial" w:cs="Arial"/>
                <w:i/>
                <w:iCs/>
                <w:sz w:val="16"/>
                <w:szCs w:val="16"/>
              </w:rPr>
            </w:pPr>
            <w:r w:rsidRPr="00E5021E">
              <w:rPr>
                <w:rFonts w:ascii="Arial" w:hAnsi="Arial" w:cs="Arial"/>
                <w:i/>
                <w:iCs/>
                <w:sz w:val="16"/>
                <w:szCs w:val="16"/>
              </w:rPr>
              <w:t>Voto en simil</w:t>
            </w:r>
            <w:r w:rsidR="00F37F13" w:rsidRPr="00E5021E">
              <w:rPr>
                <w:rFonts w:ascii="Arial" w:hAnsi="Arial" w:cs="Arial"/>
                <w:i/>
                <w:iCs/>
                <w:sz w:val="16"/>
                <w:szCs w:val="16"/>
              </w:rPr>
              <w:t>ares condiciones</w:t>
            </w:r>
          </w:p>
        </w:tc>
        <w:tc>
          <w:tcPr>
            <w:tcW w:w="2849" w:type="dxa"/>
          </w:tcPr>
          <w:p w14:paraId="46D8A30C" w14:textId="74C73B6B" w:rsidR="00F209CF" w:rsidRPr="00E5021E" w:rsidRDefault="00F37F13" w:rsidP="00E5021E">
            <w:pPr>
              <w:pStyle w:val="Textonotapie"/>
              <w:spacing w:after="0"/>
              <w:rPr>
                <w:rFonts w:ascii="Arial" w:hAnsi="Arial" w:cs="Arial"/>
                <w:i/>
                <w:iCs/>
                <w:sz w:val="16"/>
                <w:szCs w:val="16"/>
              </w:rPr>
            </w:pPr>
            <w:r w:rsidRPr="00E5021E">
              <w:rPr>
                <w:rFonts w:ascii="Arial" w:hAnsi="Arial" w:cs="Arial"/>
                <w:i/>
                <w:iCs/>
                <w:sz w:val="16"/>
                <w:szCs w:val="16"/>
              </w:rPr>
              <w:t>Idem</w:t>
            </w:r>
          </w:p>
        </w:tc>
      </w:tr>
      <w:tr w:rsidR="00E5021E" w14:paraId="7CBA39C4" w14:textId="77777777" w:rsidTr="00F209CF">
        <w:tc>
          <w:tcPr>
            <w:tcW w:w="2848" w:type="dxa"/>
          </w:tcPr>
          <w:p w14:paraId="46B08800" w14:textId="7B225862" w:rsidR="00E5021E" w:rsidRPr="00E5021E" w:rsidRDefault="00E5021E" w:rsidP="00E5021E">
            <w:pPr>
              <w:pStyle w:val="Textonotapie"/>
              <w:spacing w:after="0"/>
              <w:rPr>
                <w:rFonts w:ascii="Arial" w:hAnsi="Arial" w:cs="Arial"/>
                <w:i/>
                <w:iCs/>
                <w:sz w:val="16"/>
                <w:szCs w:val="16"/>
              </w:rPr>
            </w:pPr>
            <w:r w:rsidRPr="00E5021E">
              <w:rPr>
                <w:rFonts w:ascii="Arial" w:hAnsi="Arial" w:cs="Arial"/>
                <w:i/>
                <w:iCs/>
                <w:sz w:val="16"/>
                <w:szCs w:val="16"/>
              </w:rPr>
              <w:t>2650 Básica</w:t>
            </w:r>
          </w:p>
        </w:tc>
        <w:tc>
          <w:tcPr>
            <w:tcW w:w="2849" w:type="dxa"/>
          </w:tcPr>
          <w:p w14:paraId="7A13C526" w14:textId="77777777" w:rsidR="00E5021E" w:rsidRPr="00E5021E" w:rsidRDefault="00E5021E" w:rsidP="00E5021E">
            <w:pPr>
              <w:pStyle w:val="Textonotapie"/>
              <w:spacing w:after="0"/>
              <w:rPr>
                <w:rFonts w:ascii="Arial" w:hAnsi="Arial" w:cs="Arial"/>
                <w:i/>
                <w:iCs/>
                <w:sz w:val="16"/>
                <w:szCs w:val="16"/>
              </w:rPr>
            </w:pPr>
            <w:r w:rsidRPr="00E5021E">
              <w:rPr>
                <w:rFonts w:ascii="Arial" w:hAnsi="Arial" w:cs="Arial"/>
                <w:i/>
                <w:iCs/>
                <w:sz w:val="16"/>
                <w:szCs w:val="16"/>
              </w:rPr>
              <w:t>Presenta un círculo relleno en el recuadro de MORENA y se tachó la opción del candidato independiente.</w:t>
            </w:r>
          </w:p>
          <w:p w14:paraId="7D5E3DB7" w14:textId="5C601E0C" w:rsidR="00E5021E" w:rsidRPr="00E5021E" w:rsidRDefault="00E5021E" w:rsidP="00E5021E">
            <w:pPr>
              <w:pStyle w:val="Textonotapie"/>
              <w:spacing w:after="0"/>
              <w:rPr>
                <w:rFonts w:ascii="Arial" w:hAnsi="Arial" w:cs="Arial"/>
                <w:i/>
                <w:iCs/>
                <w:sz w:val="16"/>
                <w:szCs w:val="16"/>
              </w:rPr>
            </w:pPr>
            <w:r w:rsidRPr="00E5021E">
              <w:rPr>
                <w:rFonts w:ascii="Arial" w:hAnsi="Arial" w:cs="Arial"/>
                <w:i/>
                <w:iCs/>
                <w:sz w:val="16"/>
                <w:szCs w:val="16"/>
              </w:rPr>
              <w:t xml:space="preserve">Se declaró válido para el independiente </w:t>
            </w:r>
          </w:p>
        </w:tc>
        <w:tc>
          <w:tcPr>
            <w:tcW w:w="2849" w:type="dxa"/>
          </w:tcPr>
          <w:p w14:paraId="011D1CF8" w14:textId="77777777" w:rsidR="00E5021E" w:rsidRPr="00E5021E" w:rsidRDefault="00E5021E" w:rsidP="00E5021E">
            <w:pPr>
              <w:pStyle w:val="Textonotapie"/>
              <w:spacing w:after="0"/>
              <w:rPr>
                <w:rFonts w:ascii="Arial" w:hAnsi="Arial" w:cs="Arial"/>
                <w:i/>
                <w:iCs/>
                <w:sz w:val="16"/>
                <w:szCs w:val="16"/>
              </w:rPr>
            </w:pPr>
            <w:r w:rsidRPr="00E5021E">
              <w:rPr>
                <w:rFonts w:ascii="Arial" w:hAnsi="Arial" w:cs="Arial"/>
                <w:i/>
                <w:iCs/>
                <w:sz w:val="16"/>
                <w:szCs w:val="16"/>
              </w:rPr>
              <w:t>Conforme al criterio adoptado en el SUP-JIN-69/2006 serán nulos aquellos votos marcados para dos opciones políticas no coaligadas.</w:t>
            </w:r>
          </w:p>
          <w:p w14:paraId="23728DE4" w14:textId="54ED0F1D" w:rsidR="00E5021E" w:rsidRPr="00E5021E" w:rsidRDefault="00E5021E" w:rsidP="00E5021E">
            <w:pPr>
              <w:pStyle w:val="Textonotapie"/>
              <w:spacing w:after="0"/>
              <w:rPr>
                <w:rFonts w:ascii="Arial" w:hAnsi="Arial" w:cs="Arial"/>
                <w:i/>
                <w:iCs/>
                <w:sz w:val="16"/>
                <w:szCs w:val="16"/>
              </w:rPr>
            </w:pPr>
            <w:r w:rsidRPr="00E5021E">
              <w:rPr>
                <w:rFonts w:ascii="Arial" w:hAnsi="Arial" w:cs="Arial"/>
                <w:i/>
                <w:iCs/>
                <w:sz w:val="16"/>
                <w:szCs w:val="16"/>
              </w:rPr>
              <w:t>En el caso cada una de las marcas en análisis, de manera automática podría configurar un voto válido, por lo que la emisión de dos votos válidos para opciones que no conforman coalición necesariamente debe ser nula</w:t>
            </w:r>
          </w:p>
        </w:tc>
      </w:tr>
    </w:tbl>
    <w:p w14:paraId="7807CBAB" w14:textId="77777777" w:rsidR="00C36AC9" w:rsidRPr="005F5422" w:rsidRDefault="00C36AC9">
      <w:pPr>
        <w:pStyle w:val="Textonotapie"/>
        <w:rPr>
          <w:i/>
          <w:iCs/>
        </w:rPr>
      </w:pPr>
    </w:p>
  </w:footnote>
  <w:footnote w:id="14">
    <w:p w14:paraId="469DB5B1" w14:textId="77777777" w:rsidR="0031677D" w:rsidRPr="0012009C" w:rsidRDefault="0031677D" w:rsidP="0031677D">
      <w:pPr>
        <w:autoSpaceDE w:val="0"/>
        <w:autoSpaceDN w:val="0"/>
        <w:adjustRightInd w:val="0"/>
        <w:rPr>
          <w:rFonts w:cs="Arial"/>
          <w:szCs w:val="16"/>
        </w:rPr>
      </w:pPr>
      <w:r w:rsidRPr="0012009C">
        <w:rPr>
          <w:rStyle w:val="Refdenotaalpie"/>
          <w:rFonts w:cs="Arial"/>
          <w:szCs w:val="16"/>
        </w:rPr>
        <w:footnoteRef/>
      </w:r>
      <w:r w:rsidRPr="0012009C">
        <w:rPr>
          <w:rFonts w:cs="Arial"/>
          <w:szCs w:val="16"/>
        </w:rPr>
        <w:t xml:space="preserve"> </w:t>
      </w:r>
      <w:r w:rsidRPr="0012009C">
        <w:rPr>
          <w:rFonts w:cs="Arial"/>
          <w:b/>
          <w:bCs/>
          <w:szCs w:val="16"/>
        </w:rPr>
        <w:t>Ello, derivado de que, efectivamente, Lia Echeverría Cardoso</w:t>
      </w:r>
      <w:r w:rsidRPr="0012009C">
        <w:rPr>
          <w:rFonts w:cs="Arial"/>
          <w:szCs w:val="16"/>
        </w:rPr>
        <w:t xml:space="preserve">, secretaria de la mesa directiva de la casilla </w:t>
      </w:r>
      <w:r w:rsidRPr="0012009C">
        <w:rPr>
          <w:rFonts w:cs="Arial"/>
          <w:b/>
          <w:bCs/>
          <w:szCs w:val="16"/>
        </w:rPr>
        <w:t>2646 Básica</w:t>
      </w:r>
      <w:r w:rsidRPr="0012009C">
        <w:rPr>
          <w:rFonts w:cs="Arial"/>
          <w:szCs w:val="16"/>
        </w:rPr>
        <w:t xml:space="preserve">, es hija de Blanca Lilia Cardoso López, quien fue postulada para la sindicatura en la planilla de candidaturas independientes que participó en la elección del </w:t>
      </w:r>
      <w:r w:rsidRPr="0012009C">
        <w:rPr>
          <w:rFonts w:cs="Arial"/>
          <w:i/>
          <w:iCs/>
          <w:szCs w:val="16"/>
        </w:rPr>
        <w:t>Ayuntamiento</w:t>
      </w:r>
      <w:r w:rsidRPr="0012009C">
        <w:rPr>
          <w:rFonts w:cs="Arial"/>
          <w:szCs w:val="16"/>
        </w:rPr>
        <w:t>.</w:t>
      </w:r>
    </w:p>
    <w:p w14:paraId="2B501F7E" w14:textId="77777777" w:rsidR="0031677D" w:rsidRPr="0012009C" w:rsidRDefault="0031677D" w:rsidP="0031677D">
      <w:pPr>
        <w:autoSpaceDE w:val="0"/>
        <w:autoSpaceDN w:val="0"/>
        <w:adjustRightInd w:val="0"/>
        <w:rPr>
          <w:rFonts w:cs="Arial"/>
          <w:szCs w:val="16"/>
        </w:rPr>
      </w:pPr>
      <w:r w:rsidRPr="0012009C">
        <w:rPr>
          <w:rFonts w:cs="Arial"/>
          <w:szCs w:val="16"/>
        </w:rPr>
        <w:t xml:space="preserve">   Lo mismo ocurre respecto a que, </w:t>
      </w:r>
      <w:r w:rsidRPr="0012009C">
        <w:rPr>
          <w:rFonts w:cs="Arial"/>
          <w:b/>
          <w:bCs/>
          <w:szCs w:val="16"/>
        </w:rPr>
        <w:t>Daniela Paniagua Flores</w:t>
      </w:r>
      <w:r w:rsidRPr="0012009C">
        <w:rPr>
          <w:rFonts w:cs="Arial"/>
          <w:szCs w:val="16"/>
        </w:rPr>
        <w:t xml:space="preserve">, presidenta de la mesa directiva de la casilla </w:t>
      </w:r>
      <w:r w:rsidRPr="0012009C">
        <w:rPr>
          <w:rFonts w:cs="Arial"/>
          <w:b/>
          <w:bCs/>
          <w:szCs w:val="16"/>
        </w:rPr>
        <w:t>2648 Básica</w:t>
      </w:r>
      <w:r w:rsidRPr="0012009C">
        <w:rPr>
          <w:rFonts w:cs="Arial"/>
          <w:szCs w:val="16"/>
        </w:rPr>
        <w:t>, es hija de José Guadalupe Paniagua Cardoso, quien fue postulado para la presidencia municipal en la planilla de candidaturas independientes que participó en la referida elección</w:t>
      </w:r>
      <w:r w:rsidRPr="0012009C">
        <w:rPr>
          <w:rFonts w:cs="Arial"/>
          <w:i/>
          <w:iCs/>
          <w:szCs w:val="16"/>
        </w:rPr>
        <w:t>.</w:t>
      </w:r>
    </w:p>
    <w:p w14:paraId="3BD4F699" w14:textId="77777777" w:rsidR="0031677D" w:rsidRDefault="0031677D" w:rsidP="0031677D">
      <w:pPr>
        <w:pStyle w:val="Textonotapie"/>
      </w:pPr>
    </w:p>
  </w:footnote>
  <w:footnote w:id="15">
    <w:p w14:paraId="301AA07A" w14:textId="77777777" w:rsidR="005B25A7" w:rsidRPr="00BE0E08" w:rsidRDefault="005B25A7" w:rsidP="005B25A7">
      <w:pPr>
        <w:pStyle w:val="Textonotapie"/>
        <w:rPr>
          <w:rFonts w:ascii="Arial" w:hAnsi="Arial" w:cs="Arial"/>
          <w:sz w:val="16"/>
          <w:szCs w:val="16"/>
        </w:rPr>
      </w:pPr>
      <w:r w:rsidRPr="00BE0E08">
        <w:rPr>
          <w:rStyle w:val="Refdenotaalpie"/>
          <w:rFonts w:ascii="Arial" w:hAnsi="Arial" w:cs="Arial"/>
          <w:sz w:val="16"/>
          <w:szCs w:val="16"/>
        </w:rPr>
        <w:footnoteRef/>
      </w:r>
      <w:r w:rsidRPr="00BE0E08">
        <w:rPr>
          <w:rFonts w:ascii="Arial" w:hAnsi="Arial" w:cs="Arial"/>
          <w:sz w:val="16"/>
          <w:szCs w:val="16"/>
        </w:rPr>
        <w:t xml:space="preserve"> Además, el Tribunal Local señaló que, por su propia naturaleza, son pruebas de carácter imperfecto ante la facilidad con que se pueden confeccionar y modificar, lo que disminuyó su valor probatorio, conforme a lo que señala la Jurisprudencia de rubro: </w:t>
      </w:r>
      <w:r w:rsidRPr="00BE0E08">
        <w:rPr>
          <w:rFonts w:ascii="Arial" w:hAnsi="Arial" w:cs="Arial"/>
          <w:b/>
          <w:bCs/>
          <w:sz w:val="16"/>
          <w:szCs w:val="16"/>
        </w:rPr>
        <w:t>PRUEBAS TÉCNICAS. SON INSUFICIENTES, POR SÍ SOLAS, PARA ACREDITAR DE MANERA FEHACIENTE LOS HECHOS QUE CONTIENEN.</w:t>
      </w:r>
    </w:p>
  </w:footnote>
  <w:footnote w:id="16">
    <w:p w14:paraId="650BC838" w14:textId="77777777" w:rsidR="00592308" w:rsidRPr="00BE6927" w:rsidRDefault="00592308" w:rsidP="00592308">
      <w:pPr>
        <w:autoSpaceDE w:val="0"/>
        <w:autoSpaceDN w:val="0"/>
        <w:adjustRightInd w:val="0"/>
        <w:rPr>
          <w:rFonts w:cs="Arial"/>
          <w:szCs w:val="16"/>
        </w:rPr>
      </w:pPr>
      <w:r w:rsidRPr="00BE6927">
        <w:rPr>
          <w:rStyle w:val="Refdenotaalpie"/>
          <w:rFonts w:cs="Arial"/>
          <w:szCs w:val="16"/>
        </w:rPr>
        <w:footnoteRef/>
      </w:r>
      <w:r>
        <w:t xml:space="preserve"> </w:t>
      </w:r>
      <w:r w:rsidRPr="00BE6927">
        <w:rPr>
          <w:rFonts w:cs="Arial"/>
          <w:szCs w:val="16"/>
        </w:rPr>
        <w:t>Incluso, el Tribunal Local tomó en cuenta, el criterio sustentado por la Sala Superior</w:t>
      </w:r>
      <w:r w:rsidRPr="00BE6927">
        <w:rPr>
          <w:rFonts w:cs="Arial"/>
          <w:i/>
          <w:iCs/>
          <w:szCs w:val="16"/>
        </w:rPr>
        <w:t xml:space="preserve"> </w:t>
      </w:r>
      <w:r w:rsidRPr="00BE6927">
        <w:rPr>
          <w:rFonts w:cs="Arial"/>
          <w:szCs w:val="16"/>
        </w:rPr>
        <w:t xml:space="preserve">respecto al análisis que los tribunales deben darle a la prueba indirecta, en la tesis de rubro </w:t>
      </w:r>
      <w:r w:rsidRPr="00BE6927">
        <w:rPr>
          <w:rFonts w:cs="Arial"/>
          <w:b/>
          <w:bCs/>
          <w:szCs w:val="16"/>
        </w:rPr>
        <w:t xml:space="preserve">PRUEBAS INDIRECTAS. SON IDÓNEAS PARA ACREDITAR ACTIVIDADES ILÍCITAS REALIZADAS POR LOS PARTIDOS POLÍTICOS, </w:t>
      </w:r>
      <w:r w:rsidRPr="00BE6927">
        <w:rPr>
          <w:rFonts w:cs="Arial"/>
          <w:szCs w:val="16"/>
        </w:rPr>
        <w:t xml:space="preserve">en la que se resalta que para tener por acreditados ese tipo de conductas irregulares </w:t>
      </w:r>
      <w:r w:rsidRPr="00BE6927">
        <w:rPr>
          <w:rFonts w:cs="Arial"/>
          <w:b/>
          <w:bCs/>
          <w:szCs w:val="16"/>
        </w:rPr>
        <w:t>se requieren hechos probados para que sea lógico llegar al principal</w:t>
      </w:r>
      <w:r w:rsidRPr="00BE6927">
        <w:rPr>
          <w:rFonts w:cs="Arial"/>
          <w:szCs w:val="16"/>
        </w:rPr>
        <w:t>.</w:t>
      </w:r>
    </w:p>
    <w:p w14:paraId="100D09DA" w14:textId="77777777" w:rsidR="00592308" w:rsidRPr="00BE6927" w:rsidRDefault="00592308" w:rsidP="00592308">
      <w:pPr>
        <w:autoSpaceDE w:val="0"/>
        <w:autoSpaceDN w:val="0"/>
        <w:adjustRightInd w:val="0"/>
        <w:rPr>
          <w:rFonts w:cs="Arial"/>
          <w:i/>
          <w:iCs/>
          <w:szCs w:val="16"/>
        </w:rPr>
      </w:pPr>
      <w:r w:rsidRPr="00BE6927">
        <w:rPr>
          <w:rFonts w:cs="Arial"/>
          <w:szCs w:val="16"/>
        </w:rPr>
        <w:t xml:space="preserve">     Además, como lo señaló el tribunal Local en la sentencia impugnara cita la </w:t>
      </w:r>
      <w:r w:rsidRPr="00BE6927">
        <w:rPr>
          <w:rFonts w:cs="Arial"/>
          <w:i/>
          <w:iCs/>
          <w:szCs w:val="16"/>
        </w:rPr>
        <w:t xml:space="preserve">Sala Superior </w:t>
      </w:r>
      <w:r w:rsidRPr="00BE6927">
        <w:rPr>
          <w:rFonts w:cs="Arial"/>
          <w:szCs w:val="16"/>
        </w:rPr>
        <w:t xml:space="preserve">ha señalado que: </w:t>
      </w:r>
      <w:r w:rsidRPr="00BE6927">
        <w:rPr>
          <w:rFonts w:cs="Arial"/>
          <w:i/>
          <w:iCs/>
          <w:szCs w:val="16"/>
        </w:rPr>
        <w:t xml:space="preserve">“…el grado de apoyo que la hipótesis a probar reciba de la prueba indirecta, dependerá del grado de aceptación de la existencia del hecho secundario y del grado de aceptación de la inferencia que se obtiene del hecho secundario, esto es, su </w:t>
      </w:r>
      <w:r w:rsidRPr="00BE6927">
        <w:rPr>
          <w:rFonts w:cs="Arial"/>
          <w:b/>
          <w:bCs/>
          <w:i/>
          <w:iCs/>
          <w:szCs w:val="16"/>
        </w:rPr>
        <w:t>verosimilitud</w:t>
      </w:r>
      <w:r w:rsidRPr="00BE6927">
        <w:rPr>
          <w:rFonts w:cs="Arial"/>
          <w:i/>
          <w:iCs/>
          <w:szCs w:val="16"/>
        </w:rPr>
        <w:t>, que puede llegar, inclusive, a conformar una prueba plena…”</w:t>
      </w:r>
    </w:p>
    <w:p w14:paraId="5F3FAD2F" w14:textId="77777777" w:rsidR="00592308" w:rsidRPr="00BE6927" w:rsidRDefault="00592308" w:rsidP="00592308">
      <w:pPr>
        <w:pStyle w:val="Textonotapie"/>
      </w:pPr>
    </w:p>
  </w:footnote>
  <w:footnote w:id="17">
    <w:p w14:paraId="73267E91" w14:textId="77777777" w:rsidR="000B5388" w:rsidRPr="00286E62" w:rsidRDefault="000B5388" w:rsidP="000B5388">
      <w:pPr>
        <w:pStyle w:val="NormalWeb"/>
        <w:spacing w:before="0" w:beforeAutospacing="0" w:after="0" w:afterAutospacing="0"/>
        <w:rPr>
          <w:rFonts w:ascii="Arial" w:hAnsi="Arial" w:cs="Arial"/>
          <w:color w:val="000000"/>
          <w:sz w:val="16"/>
          <w:szCs w:val="16"/>
        </w:rPr>
      </w:pPr>
      <w:r w:rsidRPr="00286E62">
        <w:rPr>
          <w:rStyle w:val="Refdenotaalpie"/>
          <w:rFonts w:ascii="Arial" w:hAnsi="Arial" w:cs="Arial"/>
          <w:sz w:val="16"/>
          <w:szCs w:val="16"/>
        </w:rPr>
        <w:footnoteRef/>
      </w:r>
      <w:r w:rsidRPr="00286E62">
        <w:rPr>
          <w:rFonts w:ascii="Arial" w:hAnsi="Arial" w:cs="Arial"/>
          <w:sz w:val="16"/>
          <w:szCs w:val="16"/>
        </w:rPr>
        <w:t xml:space="preserve"> </w:t>
      </w:r>
      <w:r w:rsidRPr="00286E62">
        <w:rPr>
          <w:rFonts w:ascii="Arial" w:hAnsi="Arial" w:cs="Arial"/>
          <w:b/>
          <w:bCs/>
          <w:color w:val="000000"/>
          <w:sz w:val="16"/>
          <w:szCs w:val="16"/>
        </w:rPr>
        <w:t>Artículo 116.</w:t>
      </w:r>
      <w:r w:rsidRPr="00286E62">
        <w:rPr>
          <w:rFonts w:ascii="Arial" w:hAnsi="Arial" w:cs="Arial"/>
          <w:color w:val="000000"/>
          <w:sz w:val="16"/>
          <w:szCs w:val="16"/>
        </w:rPr>
        <w:t> El poder público de los Estados se dividirá, para su ejercicio, en Ejecutivo, Legislativo y Judicial, y no podrán reunirse dos o más de estos poderes en una sola persona o corporación, ni depositarse el Legislativo en un solo individuo.</w:t>
      </w:r>
    </w:p>
    <w:p w14:paraId="26D28081" w14:textId="77777777" w:rsidR="000B5388" w:rsidRPr="00286E62" w:rsidRDefault="000B5388" w:rsidP="000B5388">
      <w:pPr>
        <w:pStyle w:val="NormalWeb"/>
        <w:spacing w:before="0" w:beforeAutospacing="0" w:after="0" w:afterAutospacing="0"/>
        <w:rPr>
          <w:rFonts w:ascii="Arial" w:hAnsi="Arial" w:cs="Arial"/>
          <w:color w:val="000000"/>
          <w:sz w:val="16"/>
          <w:szCs w:val="16"/>
        </w:rPr>
      </w:pPr>
      <w:r w:rsidRPr="00286E62">
        <w:rPr>
          <w:rFonts w:ascii="Arial" w:hAnsi="Arial" w:cs="Arial"/>
          <w:color w:val="000000"/>
          <w:sz w:val="16"/>
          <w:szCs w:val="16"/>
        </w:rPr>
        <w:t>Los Poderes de los Estados se organizarán conforme a la Constitución de cada uno de ellos, con sujeción a las siguientes normas: […]</w:t>
      </w:r>
    </w:p>
    <w:p w14:paraId="7498AA34" w14:textId="77777777" w:rsidR="000B5388" w:rsidRPr="00286E62" w:rsidRDefault="000B5388" w:rsidP="000B5388">
      <w:pPr>
        <w:pStyle w:val="NormalWeb"/>
        <w:spacing w:before="0" w:beforeAutospacing="0" w:after="0" w:afterAutospacing="0"/>
        <w:rPr>
          <w:rFonts w:ascii="Arial" w:hAnsi="Arial" w:cs="Arial"/>
          <w:color w:val="000000"/>
          <w:sz w:val="16"/>
          <w:szCs w:val="16"/>
        </w:rPr>
      </w:pPr>
      <w:r w:rsidRPr="00286E62">
        <w:rPr>
          <w:rFonts w:ascii="Arial" w:hAnsi="Arial" w:cs="Arial"/>
          <w:color w:val="000000"/>
          <w:sz w:val="16"/>
          <w:szCs w:val="16"/>
        </w:rPr>
        <w:t>IV. De conformidad con las bases establecidas en esta Constitución y las leyes generales en la materia, las Constituciones y leyes de los Estados en materia electoral, garantizarán que: […]</w:t>
      </w:r>
    </w:p>
    <w:p w14:paraId="1FC688D3" w14:textId="77777777" w:rsidR="000B5388" w:rsidRPr="00286E62" w:rsidRDefault="000B5388" w:rsidP="000B5388">
      <w:pPr>
        <w:pStyle w:val="NormalWeb"/>
        <w:spacing w:before="0" w:beforeAutospacing="0" w:after="0" w:afterAutospacing="0"/>
        <w:rPr>
          <w:sz w:val="16"/>
          <w:szCs w:val="16"/>
        </w:rPr>
      </w:pPr>
      <w:r w:rsidRPr="00286E62">
        <w:rPr>
          <w:rFonts w:ascii="Arial" w:hAnsi="Arial" w:cs="Arial"/>
          <w:color w:val="000000"/>
          <w:sz w:val="16"/>
          <w:szCs w:val="16"/>
        </w:rPr>
        <w:t xml:space="preserve">l) Se establezca un sistema de medios de impugnación para que todos los actos y resoluciones electorales se sujeten invariablemente al principio de legalidad. Igualmente, que se señalen los supuestos y las reglas para la realización, </w:t>
      </w:r>
      <w:r w:rsidRPr="00286E62">
        <w:rPr>
          <w:rFonts w:ascii="Arial" w:hAnsi="Arial" w:cs="Arial"/>
          <w:b/>
          <w:bCs/>
          <w:color w:val="000000"/>
          <w:sz w:val="16"/>
          <w:szCs w:val="16"/>
        </w:rPr>
        <w:t>en los ámbitos administrativo y jurisdiccional</w:t>
      </w:r>
      <w:r w:rsidRPr="00286E62">
        <w:rPr>
          <w:rFonts w:ascii="Arial" w:hAnsi="Arial" w:cs="Arial"/>
          <w:color w:val="000000"/>
          <w:sz w:val="16"/>
          <w:szCs w:val="16"/>
        </w:rPr>
        <w:t xml:space="preserve">, </w:t>
      </w:r>
      <w:r w:rsidRPr="00286E62">
        <w:rPr>
          <w:rFonts w:ascii="Arial" w:hAnsi="Arial" w:cs="Arial"/>
          <w:b/>
          <w:bCs/>
          <w:color w:val="000000"/>
          <w:sz w:val="16"/>
          <w:szCs w:val="16"/>
        </w:rPr>
        <w:t>de recuentos totales o parciales de votación</w:t>
      </w:r>
      <w:r w:rsidRPr="00286E62">
        <w:rPr>
          <w:rFonts w:ascii="Arial" w:hAnsi="Arial" w:cs="Arial"/>
          <w:color w:val="000000"/>
          <w:sz w:val="16"/>
          <w:szCs w:val="16"/>
        </w:rPr>
        <w:t>;</w:t>
      </w:r>
    </w:p>
  </w:footnote>
  <w:footnote w:id="18">
    <w:p w14:paraId="1E7BCAEA" w14:textId="77777777" w:rsidR="000B5388" w:rsidRPr="00286E62" w:rsidRDefault="000B5388" w:rsidP="000B5388">
      <w:pPr>
        <w:pStyle w:val="NormalWeb"/>
        <w:shd w:val="clear" w:color="auto" w:fill="FFFFFF"/>
        <w:spacing w:before="0" w:beforeAutospacing="0" w:after="0" w:afterAutospacing="0"/>
        <w:rPr>
          <w:rFonts w:ascii="Arial" w:hAnsi="Arial" w:cs="Arial"/>
          <w:sz w:val="16"/>
          <w:szCs w:val="16"/>
        </w:rPr>
      </w:pPr>
      <w:r w:rsidRPr="00286E62">
        <w:rPr>
          <w:rStyle w:val="Refdenotaalpie"/>
          <w:rFonts w:ascii="Arial" w:hAnsi="Arial" w:cs="Arial"/>
          <w:sz w:val="16"/>
          <w:szCs w:val="16"/>
        </w:rPr>
        <w:footnoteRef/>
      </w:r>
      <w:r w:rsidRPr="00286E62">
        <w:rPr>
          <w:sz w:val="16"/>
          <w:szCs w:val="16"/>
        </w:rPr>
        <w:t xml:space="preserve"> </w:t>
      </w:r>
      <w:r w:rsidRPr="00286E62">
        <w:rPr>
          <w:rFonts w:ascii="Arial" w:hAnsi="Arial" w:cs="Arial"/>
          <w:sz w:val="16"/>
          <w:szCs w:val="16"/>
        </w:rPr>
        <w:t>En efecto, La posibilidad de realizar el nuevo escrutinio y cómputo total en sede jurisdiccional se incorporó con motivo de la reforma al artículo 116, de la Constitución general, a consecuencia de un reclamo proveniente de la elección federal de 2006, en la que se sostuvo la petición de recuento y verificación “voto por voto” “casilla por casilla”.</w:t>
      </w:r>
    </w:p>
    <w:p w14:paraId="0E2438B2" w14:textId="77777777" w:rsidR="000B5388" w:rsidRPr="00286E62" w:rsidRDefault="000B5388" w:rsidP="000B5388">
      <w:pPr>
        <w:pStyle w:val="NormalWeb"/>
        <w:shd w:val="clear" w:color="auto" w:fill="FFFFFF"/>
        <w:spacing w:before="0" w:beforeAutospacing="0" w:after="0" w:afterAutospacing="0"/>
        <w:rPr>
          <w:rFonts w:ascii="Arial" w:hAnsi="Arial" w:cs="Arial"/>
          <w:sz w:val="16"/>
          <w:szCs w:val="16"/>
        </w:rPr>
      </w:pPr>
      <w:r w:rsidRPr="00286E62">
        <w:rPr>
          <w:rFonts w:ascii="Arial" w:hAnsi="Arial" w:cs="Arial"/>
          <w:sz w:val="16"/>
          <w:szCs w:val="16"/>
        </w:rPr>
        <w:t xml:space="preserve">   Esa demanda se vio reflejada en la reforma constitucional aludida, conforme a la cual las entidades federativas tenían el deber de legislar para que los contendientes tuvieran la posibilidad de solicitar recuentos totales o parciales en sede administrativa o jurisdiccional.</w:t>
      </w:r>
    </w:p>
    <w:p w14:paraId="1E9FB54B" w14:textId="77777777" w:rsidR="000B5388" w:rsidRPr="00286E62" w:rsidRDefault="000B5388" w:rsidP="000B5388">
      <w:pPr>
        <w:pStyle w:val="NormalWeb"/>
        <w:shd w:val="clear" w:color="auto" w:fill="FFFFFF"/>
        <w:spacing w:before="0" w:beforeAutospacing="0" w:after="0" w:afterAutospacing="0"/>
        <w:rPr>
          <w:sz w:val="16"/>
          <w:szCs w:val="16"/>
          <w:lang w:val="es-ES"/>
        </w:rPr>
      </w:pPr>
      <w:r w:rsidRPr="00286E62">
        <w:rPr>
          <w:rFonts w:ascii="Arial" w:hAnsi="Arial" w:cs="Arial"/>
          <w:sz w:val="16"/>
          <w:szCs w:val="16"/>
        </w:rPr>
        <w:t xml:space="preserve">   El nuevo escrutinio y cómputo tiene como finalidad dotar de certeza el cómputo de los votos en una elección, siempre y cuando se cumplan los extremos previstos en la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AC31" w14:textId="12BA83A4" w:rsidR="00155429" w:rsidRDefault="0004530F">
    <w:pPr>
      <w:pStyle w:val="Encabezado"/>
      <w:rPr>
        <w:rFonts w:ascii="Arial" w:hAnsi="Arial" w:cs="Arial"/>
        <w:b/>
        <w:sz w:val="20"/>
      </w:rPr>
    </w:pPr>
    <w:sdt>
      <w:sdtPr>
        <w:rPr>
          <w:rFonts w:ascii="Arial" w:hAnsi="Arial" w:cs="Arial"/>
          <w:b/>
          <w:sz w:val="20"/>
        </w:rPr>
        <w:id w:val="-1991236432"/>
        <w:docPartObj>
          <w:docPartGallery w:val="Page Numbers (Margins)"/>
          <w:docPartUnique/>
        </w:docPartObj>
      </w:sdtPr>
      <w:sdtEndPr/>
      <w:sdtContent>
        <w:r w:rsidR="00155429" w:rsidRPr="00731766">
          <w:rPr>
            <w:rFonts w:ascii="Arial" w:hAnsi="Arial" w:cs="Arial"/>
            <w:b/>
            <w:noProof/>
            <w:sz w:val="20"/>
            <w:lang w:eastAsia="es-MX"/>
          </w:rPr>
          <mc:AlternateContent>
            <mc:Choice Requires="wps">
              <w:drawing>
                <wp:anchor distT="0" distB="0" distL="114300" distR="114300" simplePos="0" relativeHeight="251658240" behindDoc="0" locked="0" layoutInCell="0" allowOverlap="1" wp14:anchorId="175660CE" wp14:editId="67CC7B4D">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52653863"/>
                              </w:sdtPr>
                              <w:sdtEndPr/>
                              <w:sdtContent>
                                <w:sdt>
                                  <w:sdtPr>
                                    <w:rPr>
                                      <w:rFonts w:asciiTheme="majorHAnsi" w:eastAsiaTheme="majorEastAsia" w:hAnsiTheme="majorHAnsi" w:cstheme="majorBidi"/>
                                      <w:sz w:val="48"/>
                                      <w:szCs w:val="48"/>
                                    </w:rPr>
                                    <w:id w:val="114877495"/>
                                  </w:sdtPr>
                                  <w:sdtEndPr/>
                                  <w:sdtContent>
                                    <w:p w14:paraId="3CF8F9EB" w14:textId="77777777" w:rsidR="00155429" w:rsidRDefault="00155429">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C25BF2">
                                        <w:rPr>
                                          <w:rFonts w:asciiTheme="majorHAnsi" w:eastAsiaTheme="majorEastAsia" w:hAnsiTheme="majorHAnsi" w:cstheme="majorBidi"/>
                                          <w:noProof/>
                                          <w:sz w:val="48"/>
                                          <w:szCs w:val="48"/>
                                          <w:lang w:val="es-ES"/>
                                        </w:rPr>
                                        <w:t>18</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60CE" id="Rectángulo 9" o:spid="_x0000_s1026"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48"/>
                            <w:szCs w:val="48"/>
                          </w:rPr>
                          <w:id w:val="-352653863"/>
                        </w:sdtPr>
                        <w:sdtContent>
                          <w:sdt>
                            <w:sdtPr>
                              <w:rPr>
                                <w:rFonts w:asciiTheme="majorHAnsi" w:eastAsiaTheme="majorEastAsia" w:hAnsiTheme="majorHAnsi" w:cstheme="majorBidi"/>
                                <w:sz w:val="48"/>
                                <w:szCs w:val="48"/>
                              </w:rPr>
                              <w:id w:val="114877495"/>
                            </w:sdtPr>
                            <w:sdtContent>
                              <w:p w14:paraId="3CF8F9EB" w14:textId="77777777" w:rsidR="00155429" w:rsidRDefault="00155429">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C25BF2">
                                  <w:rPr>
                                    <w:rFonts w:asciiTheme="majorHAnsi" w:eastAsiaTheme="majorEastAsia" w:hAnsiTheme="majorHAnsi" w:cstheme="majorBidi"/>
                                    <w:noProof/>
                                    <w:sz w:val="48"/>
                                    <w:szCs w:val="48"/>
                                    <w:lang w:val="es-ES"/>
                                  </w:rPr>
                                  <w:t>18</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p>
  <w:p w14:paraId="560AA88B" w14:textId="5BB98DB2" w:rsidR="00155429" w:rsidRPr="00E633EA" w:rsidRDefault="00155429">
    <w:pPr>
      <w:pStyle w:val="Encabezado"/>
      <w:rPr>
        <w:rFonts w:ascii="Arial" w:hAnsi="Arial" w:cs="Arial"/>
        <w:b/>
        <w:sz w:val="22"/>
        <w:szCs w:val="22"/>
      </w:rPr>
    </w:pPr>
    <w:r w:rsidRPr="00E633EA">
      <w:rPr>
        <w:rFonts w:ascii="Arial" w:hAnsi="Arial" w:cs="Arial"/>
        <w:b/>
        <w:sz w:val="22"/>
        <w:szCs w:val="22"/>
      </w:rPr>
      <w:t>SM-</w:t>
    </w:r>
    <w:r w:rsidR="005D1D33">
      <w:rPr>
        <w:rFonts w:ascii="Arial" w:hAnsi="Arial" w:cs="Arial"/>
        <w:b/>
        <w:sz w:val="22"/>
        <w:szCs w:val="22"/>
      </w:rPr>
      <w:t>JRC</w:t>
    </w:r>
    <w:r w:rsidRPr="00E633EA">
      <w:rPr>
        <w:rFonts w:ascii="Arial" w:hAnsi="Arial" w:cs="Arial"/>
        <w:b/>
        <w:sz w:val="22"/>
        <w:szCs w:val="22"/>
      </w:rPr>
      <w:t>-</w:t>
    </w:r>
    <w:r w:rsidR="005D1D33">
      <w:rPr>
        <w:rFonts w:ascii="Arial" w:hAnsi="Arial" w:cs="Arial"/>
        <w:b/>
        <w:sz w:val="22"/>
        <w:szCs w:val="22"/>
      </w:rPr>
      <w:t>185</w:t>
    </w:r>
    <w:r w:rsidRPr="00E633EA">
      <w:rPr>
        <w:rFonts w:ascii="Arial" w:hAnsi="Arial" w:cs="Arial"/>
        <w:b/>
        <w:sz w:val="22"/>
        <w:szCs w:val="22"/>
      </w:rPr>
      <w:t>/2021</w:t>
    </w:r>
    <w:r>
      <w:rPr>
        <w:rFonts w:ascii="Arial" w:hAnsi="Arial" w:cs="Arial"/>
        <w:b/>
        <w:sz w:val="22"/>
        <w:szCs w:val="22"/>
      </w:rPr>
      <w:t xml:space="preserve"> Y ACUMULADO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D613" w14:textId="6C94FABC" w:rsidR="00155429" w:rsidRDefault="00155429" w:rsidP="00DD01C8">
    <w:pPr>
      <w:pStyle w:val="Encabezado"/>
      <w:jc w:val="right"/>
      <w:rPr>
        <w:rFonts w:ascii="Arial" w:hAnsi="Arial" w:cs="Arial"/>
        <w:b/>
        <w:sz w:val="20"/>
      </w:rPr>
    </w:pPr>
    <w:r>
      <w:rPr>
        <w:noProof/>
        <w:lang w:eastAsia="es-MX"/>
      </w:rPr>
      <w:drawing>
        <wp:anchor distT="0" distB="0" distL="114300" distR="114300" simplePos="0" relativeHeight="251658243" behindDoc="0" locked="0" layoutInCell="1" allowOverlap="1" wp14:anchorId="50710091" wp14:editId="1A2F8F7F">
          <wp:simplePos x="0" y="0"/>
          <wp:positionH relativeFrom="leftMargin">
            <wp:posOffset>178959</wp:posOffset>
          </wp:positionH>
          <wp:positionV relativeFrom="paragraph">
            <wp:posOffset>-219738</wp:posOffset>
          </wp:positionV>
          <wp:extent cx="1377950" cy="1192530"/>
          <wp:effectExtent l="0" t="0" r="0" b="762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rPr>
        <w:id w:val="-1242795165"/>
        <w:docPartObj>
          <w:docPartGallery w:val="Page Numbers (Margins)"/>
          <w:docPartUnique/>
        </w:docPartObj>
      </w:sdtPr>
      <w:sdtEndPr/>
      <w:sdtContent>
        <w:r w:rsidRPr="00731766">
          <w:rPr>
            <w:rFonts w:ascii="Arial" w:hAnsi="Arial" w:cs="Arial"/>
            <w:b/>
            <w:noProof/>
            <w:sz w:val="20"/>
            <w:lang w:eastAsia="es-MX"/>
          </w:rPr>
          <mc:AlternateContent>
            <mc:Choice Requires="wps">
              <w:drawing>
                <wp:anchor distT="0" distB="0" distL="114300" distR="114300" simplePos="0" relativeHeight="251658241" behindDoc="0" locked="0" layoutInCell="0" allowOverlap="1" wp14:anchorId="2DA0C64B" wp14:editId="0BE3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7234610"/>
                              </w:sdtPr>
                              <w:sdtEndPr>
                                <w:rPr>
                                  <w:sz w:val="36"/>
                                  <w:szCs w:val="36"/>
                                </w:rPr>
                              </w:sdtEndPr>
                              <w:sdtContent>
                                <w:p w14:paraId="14F71091" w14:textId="77777777" w:rsidR="00155429" w:rsidRPr="002024C0" w:rsidRDefault="00155429">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C25BF2">
                                    <w:rPr>
                                      <w:rFonts w:asciiTheme="majorHAnsi" w:eastAsiaTheme="majorEastAsia" w:hAnsiTheme="majorHAnsi" w:cstheme="majorBidi"/>
                                      <w:noProof/>
                                      <w:sz w:val="48"/>
                                      <w:szCs w:val="48"/>
                                      <w:lang w:val="es-ES"/>
                                    </w:rPr>
                                    <w:t>19</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C64B" id="_x0000_s1027" style="position:absolute;left:0;text-align:left;margin-left:0;margin-top:0;width:60pt;height:70.5pt;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917234610"/>
                        </w:sdtPr>
                        <w:sdtEndPr>
                          <w:rPr>
                            <w:sz w:val="36"/>
                            <w:szCs w:val="36"/>
                          </w:rPr>
                        </w:sdtEndPr>
                        <w:sdtContent>
                          <w:p w14:paraId="14F71091" w14:textId="77777777" w:rsidR="00155429" w:rsidRPr="002024C0" w:rsidRDefault="00155429">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Pr="00C25BF2">
                              <w:rPr>
                                <w:rFonts w:asciiTheme="majorHAnsi" w:eastAsiaTheme="majorEastAsia" w:hAnsiTheme="majorHAnsi" w:cstheme="majorBidi"/>
                                <w:noProof/>
                                <w:sz w:val="48"/>
                                <w:szCs w:val="48"/>
                                <w:lang w:val="es-ES"/>
                              </w:rPr>
                              <w:t>19</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49F17217" w14:textId="23156F01" w:rsidR="00155429" w:rsidRPr="00E633EA" w:rsidRDefault="00155429" w:rsidP="00A5067F">
    <w:pPr>
      <w:pStyle w:val="Encabezado"/>
      <w:jc w:val="right"/>
      <w:rPr>
        <w:sz w:val="14"/>
        <w:szCs w:val="18"/>
      </w:rPr>
    </w:pPr>
    <w:r w:rsidRPr="00E633EA">
      <w:rPr>
        <w:rFonts w:ascii="Arial" w:hAnsi="Arial" w:cs="Arial"/>
        <w:b/>
        <w:sz w:val="22"/>
        <w:szCs w:val="22"/>
      </w:rPr>
      <w:t>SM-</w:t>
    </w:r>
    <w:r w:rsidR="005D1D33">
      <w:rPr>
        <w:rFonts w:ascii="Arial" w:hAnsi="Arial" w:cs="Arial"/>
        <w:b/>
        <w:sz w:val="22"/>
        <w:szCs w:val="22"/>
      </w:rPr>
      <w:t>JRC</w:t>
    </w:r>
    <w:r w:rsidRPr="00E633EA">
      <w:rPr>
        <w:rFonts w:ascii="Arial" w:hAnsi="Arial" w:cs="Arial"/>
        <w:b/>
        <w:sz w:val="22"/>
        <w:szCs w:val="22"/>
      </w:rPr>
      <w:t>-</w:t>
    </w:r>
    <w:r w:rsidR="005D1D33">
      <w:rPr>
        <w:rFonts w:ascii="Arial" w:hAnsi="Arial" w:cs="Arial"/>
        <w:b/>
        <w:sz w:val="22"/>
        <w:szCs w:val="22"/>
      </w:rPr>
      <w:t>185</w:t>
    </w:r>
    <w:r w:rsidRPr="00E633EA">
      <w:rPr>
        <w:rFonts w:ascii="Arial" w:hAnsi="Arial" w:cs="Arial"/>
        <w:b/>
        <w:sz w:val="22"/>
        <w:szCs w:val="22"/>
      </w:rPr>
      <w:t>/2021</w:t>
    </w:r>
    <w:r>
      <w:rPr>
        <w:rFonts w:ascii="Arial" w:hAnsi="Arial" w:cs="Arial"/>
        <w:b/>
        <w:sz w:val="22"/>
        <w:szCs w:val="22"/>
      </w:rPr>
      <w:t xml:space="preserve"> Y ACUMULADO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FF17" w14:textId="47E1DA37" w:rsidR="001B31A8" w:rsidRDefault="001B31A8">
    <w:pPr>
      <w:pStyle w:val="Encabezado"/>
    </w:pPr>
  </w:p>
  <w:p w14:paraId="13E5747C" w14:textId="4D9CD02C" w:rsidR="00155429" w:rsidRDefault="00155429">
    <w:pPr>
      <w:pStyle w:val="Encabezado"/>
    </w:pPr>
    <w:r>
      <w:rPr>
        <w:noProof/>
        <w:lang w:eastAsia="es-MX"/>
      </w:rPr>
      <w:drawing>
        <wp:anchor distT="0" distB="0" distL="114300" distR="114300" simplePos="0" relativeHeight="251658242" behindDoc="0" locked="0" layoutInCell="1" allowOverlap="1" wp14:anchorId="1C554CBE" wp14:editId="0F6DE07B">
          <wp:simplePos x="0" y="0"/>
          <wp:positionH relativeFrom="column">
            <wp:posOffset>-1271270</wp:posOffset>
          </wp:positionH>
          <wp:positionV relativeFrom="paragraph">
            <wp:posOffset>-70181</wp:posOffset>
          </wp:positionV>
          <wp:extent cx="1377950" cy="1192530"/>
          <wp:effectExtent l="0" t="0" r="0"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A46F072"/>
    <w:lvl w:ilvl="0">
      <w:start w:val="1"/>
      <w:numFmt w:val="bullet"/>
      <w:pStyle w:val="Listaconvietas2"/>
      <w:lvlText w:val=""/>
      <w:lvlJc w:val="left"/>
      <w:pPr>
        <w:tabs>
          <w:tab w:val="num" w:pos="785"/>
        </w:tabs>
        <w:ind w:left="785" w:hanging="360"/>
      </w:pPr>
      <w:rPr>
        <w:rFonts w:ascii="Symbol" w:hAnsi="Symbol" w:hint="default"/>
      </w:rPr>
    </w:lvl>
  </w:abstractNum>
  <w:abstractNum w:abstractNumId="1" w15:restartNumberingAfterBreak="0">
    <w:nsid w:val="FFFFFF89"/>
    <w:multiLevelType w:val="singleLevel"/>
    <w:tmpl w:val="814EEBD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75103B32"/>
    <w:multiLevelType w:val="hybridMultilevel"/>
    <w:tmpl w:val="CAF6B52A"/>
    <w:lvl w:ilvl="0" w:tplc="F5E281CC">
      <w:numFmt w:val="bullet"/>
      <w:lvlText w:val="-"/>
      <w:lvlJc w:val="left"/>
      <w:pPr>
        <w:ind w:left="720" w:hanging="360"/>
      </w:pPr>
      <w:rPr>
        <w:rFonts w:ascii="Calibri Light" w:eastAsiaTheme="minorHAnsi" w:hAnsi="Calibri Light" w:cs="Calibri Light"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2"/>
    <w:rsid w:val="00000069"/>
    <w:rsid w:val="000002DD"/>
    <w:rsid w:val="0000078F"/>
    <w:rsid w:val="000009FE"/>
    <w:rsid w:val="00000CF7"/>
    <w:rsid w:val="00000D73"/>
    <w:rsid w:val="00001645"/>
    <w:rsid w:val="00002459"/>
    <w:rsid w:val="000028BF"/>
    <w:rsid w:val="00002986"/>
    <w:rsid w:val="00002A7C"/>
    <w:rsid w:val="0000313F"/>
    <w:rsid w:val="00003DB2"/>
    <w:rsid w:val="00004048"/>
    <w:rsid w:val="00004979"/>
    <w:rsid w:val="00004E71"/>
    <w:rsid w:val="00004F24"/>
    <w:rsid w:val="00004F80"/>
    <w:rsid w:val="00005414"/>
    <w:rsid w:val="000059AA"/>
    <w:rsid w:val="00006091"/>
    <w:rsid w:val="00006599"/>
    <w:rsid w:val="00006C10"/>
    <w:rsid w:val="000074E8"/>
    <w:rsid w:val="00007BF6"/>
    <w:rsid w:val="00007C82"/>
    <w:rsid w:val="00007FB4"/>
    <w:rsid w:val="0001047F"/>
    <w:rsid w:val="000104C4"/>
    <w:rsid w:val="00010593"/>
    <w:rsid w:val="00010EF7"/>
    <w:rsid w:val="00011011"/>
    <w:rsid w:val="0001115F"/>
    <w:rsid w:val="000112F0"/>
    <w:rsid w:val="00011374"/>
    <w:rsid w:val="000114BC"/>
    <w:rsid w:val="00011672"/>
    <w:rsid w:val="000118BC"/>
    <w:rsid w:val="00011A78"/>
    <w:rsid w:val="000120DB"/>
    <w:rsid w:val="00012457"/>
    <w:rsid w:val="00012526"/>
    <w:rsid w:val="000127F3"/>
    <w:rsid w:val="00012841"/>
    <w:rsid w:val="0001383F"/>
    <w:rsid w:val="00013A1C"/>
    <w:rsid w:val="00013B55"/>
    <w:rsid w:val="000142E0"/>
    <w:rsid w:val="000143DA"/>
    <w:rsid w:val="00014ABB"/>
    <w:rsid w:val="00014B60"/>
    <w:rsid w:val="0001525F"/>
    <w:rsid w:val="0001549B"/>
    <w:rsid w:val="000158DC"/>
    <w:rsid w:val="00015910"/>
    <w:rsid w:val="00015C21"/>
    <w:rsid w:val="0001622D"/>
    <w:rsid w:val="0001646D"/>
    <w:rsid w:val="00016F6B"/>
    <w:rsid w:val="00017D36"/>
    <w:rsid w:val="0001DB5A"/>
    <w:rsid w:val="000203EF"/>
    <w:rsid w:val="00020717"/>
    <w:rsid w:val="00020B8E"/>
    <w:rsid w:val="00020CD5"/>
    <w:rsid w:val="0002166E"/>
    <w:rsid w:val="00021B15"/>
    <w:rsid w:val="000225BD"/>
    <w:rsid w:val="00022B00"/>
    <w:rsid w:val="00022C5B"/>
    <w:rsid w:val="000238C0"/>
    <w:rsid w:val="000239A4"/>
    <w:rsid w:val="000241EC"/>
    <w:rsid w:val="00024618"/>
    <w:rsid w:val="00024929"/>
    <w:rsid w:val="00025ACF"/>
    <w:rsid w:val="00025B17"/>
    <w:rsid w:val="00025B72"/>
    <w:rsid w:val="00025BD4"/>
    <w:rsid w:val="000260D3"/>
    <w:rsid w:val="00026129"/>
    <w:rsid w:val="00026568"/>
    <w:rsid w:val="00026766"/>
    <w:rsid w:val="0002698E"/>
    <w:rsid w:val="00027F8A"/>
    <w:rsid w:val="000301AB"/>
    <w:rsid w:val="000301FA"/>
    <w:rsid w:val="0003076B"/>
    <w:rsid w:val="0003102F"/>
    <w:rsid w:val="0003111A"/>
    <w:rsid w:val="0003157F"/>
    <w:rsid w:val="00031D7A"/>
    <w:rsid w:val="00032213"/>
    <w:rsid w:val="00032846"/>
    <w:rsid w:val="00032B64"/>
    <w:rsid w:val="00032C54"/>
    <w:rsid w:val="00032C85"/>
    <w:rsid w:val="000330CC"/>
    <w:rsid w:val="00033F1E"/>
    <w:rsid w:val="00033FD1"/>
    <w:rsid w:val="0003405F"/>
    <w:rsid w:val="000341FB"/>
    <w:rsid w:val="00034AF3"/>
    <w:rsid w:val="00035125"/>
    <w:rsid w:val="00035432"/>
    <w:rsid w:val="000355CA"/>
    <w:rsid w:val="00035EA1"/>
    <w:rsid w:val="00036154"/>
    <w:rsid w:val="00036663"/>
    <w:rsid w:val="00036810"/>
    <w:rsid w:val="00036ACE"/>
    <w:rsid w:val="00036AF1"/>
    <w:rsid w:val="000372CB"/>
    <w:rsid w:val="000374B7"/>
    <w:rsid w:val="000374E1"/>
    <w:rsid w:val="000375C3"/>
    <w:rsid w:val="000375E3"/>
    <w:rsid w:val="00037AD5"/>
    <w:rsid w:val="00037F0D"/>
    <w:rsid w:val="000401F1"/>
    <w:rsid w:val="00040237"/>
    <w:rsid w:val="000404CF"/>
    <w:rsid w:val="000407C5"/>
    <w:rsid w:val="000415DD"/>
    <w:rsid w:val="00041B4E"/>
    <w:rsid w:val="00041DED"/>
    <w:rsid w:val="00042540"/>
    <w:rsid w:val="00042737"/>
    <w:rsid w:val="00043206"/>
    <w:rsid w:val="000435E8"/>
    <w:rsid w:val="0004398B"/>
    <w:rsid w:val="000439E1"/>
    <w:rsid w:val="00043A5C"/>
    <w:rsid w:val="00043D14"/>
    <w:rsid w:val="00044130"/>
    <w:rsid w:val="000442E4"/>
    <w:rsid w:val="000446F0"/>
    <w:rsid w:val="0004482E"/>
    <w:rsid w:val="00044A90"/>
    <w:rsid w:val="00044DB9"/>
    <w:rsid w:val="00044F64"/>
    <w:rsid w:val="0004508D"/>
    <w:rsid w:val="000452E3"/>
    <w:rsid w:val="0004530F"/>
    <w:rsid w:val="00045414"/>
    <w:rsid w:val="000458EF"/>
    <w:rsid w:val="00045EC8"/>
    <w:rsid w:val="000460FB"/>
    <w:rsid w:val="00046A47"/>
    <w:rsid w:val="0004788C"/>
    <w:rsid w:val="00050286"/>
    <w:rsid w:val="0005062C"/>
    <w:rsid w:val="000506EB"/>
    <w:rsid w:val="00050BC4"/>
    <w:rsid w:val="00050BEB"/>
    <w:rsid w:val="00050FE6"/>
    <w:rsid w:val="000516F1"/>
    <w:rsid w:val="00051D09"/>
    <w:rsid w:val="00051D9B"/>
    <w:rsid w:val="000522BC"/>
    <w:rsid w:val="00052354"/>
    <w:rsid w:val="000529CF"/>
    <w:rsid w:val="00053180"/>
    <w:rsid w:val="00053217"/>
    <w:rsid w:val="00054042"/>
    <w:rsid w:val="00054529"/>
    <w:rsid w:val="0005457B"/>
    <w:rsid w:val="00054C53"/>
    <w:rsid w:val="00054DB8"/>
    <w:rsid w:val="00054E07"/>
    <w:rsid w:val="00055683"/>
    <w:rsid w:val="00055C96"/>
    <w:rsid w:val="00055ED9"/>
    <w:rsid w:val="00056753"/>
    <w:rsid w:val="000571F3"/>
    <w:rsid w:val="000579AD"/>
    <w:rsid w:val="00057F46"/>
    <w:rsid w:val="000606D2"/>
    <w:rsid w:val="00060B3E"/>
    <w:rsid w:val="00060BCA"/>
    <w:rsid w:val="00061636"/>
    <w:rsid w:val="000616FF"/>
    <w:rsid w:val="00061FCE"/>
    <w:rsid w:val="000624EF"/>
    <w:rsid w:val="00062C06"/>
    <w:rsid w:val="00063123"/>
    <w:rsid w:val="0006337C"/>
    <w:rsid w:val="00063C70"/>
    <w:rsid w:val="00063EDE"/>
    <w:rsid w:val="00063F99"/>
    <w:rsid w:val="000647AC"/>
    <w:rsid w:val="0006499E"/>
    <w:rsid w:val="00065280"/>
    <w:rsid w:val="0006545C"/>
    <w:rsid w:val="000655BB"/>
    <w:rsid w:val="00065842"/>
    <w:rsid w:val="000658A2"/>
    <w:rsid w:val="00065C56"/>
    <w:rsid w:val="00065CDE"/>
    <w:rsid w:val="000660F6"/>
    <w:rsid w:val="00066150"/>
    <w:rsid w:val="0006624B"/>
    <w:rsid w:val="000662F9"/>
    <w:rsid w:val="0006683E"/>
    <w:rsid w:val="00066859"/>
    <w:rsid w:val="00066DED"/>
    <w:rsid w:val="00066F14"/>
    <w:rsid w:val="0006771A"/>
    <w:rsid w:val="00070D95"/>
    <w:rsid w:val="0007127C"/>
    <w:rsid w:val="00071B0A"/>
    <w:rsid w:val="0007212B"/>
    <w:rsid w:val="00073150"/>
    <w:rsid w:val="00073F96"/>
    <w:rsid w:val="000747D9"/>
    <w:rsid w:val="0007493F"/>
    <w:rsid w:val="00074BA7"/>
    <w:rsid w:val="0007548E"/>
    <w:rsid w:val="000755E0"/>
    <w:rsid w:val="00075997"/>
    <w:rsid w:val="00076ABB"/>
    <w:rsid w:val="00077201"/>
    <w:rsid w:val="00077349"/>
    <w:rsid w:val="0007777D"/>
    <w:rsid w:val="00077915"/>
    <w:rsid w:val="000779BE"/>
    <w:rsid w:val="00077EB4"/>
    <w:rsid w:val="00077F66"/>
    <w:rsid w:val="000800E7"/>
    <w:rsid w:val="00080527"/>
    <w:rsid w:val="0008096D"/>
    <w:rsid w:val="00080A80"/>
    <w:rsid w:val="00080F4C"/>
    <w:rsid w:val="00081534"/>
    <w:rsid w:val="000818F7"/>
    <w:rsid w:val="00082AAE"/>
    <w:rsid w:val="00082AE1"/>
    <w:rsid w:val="00082E6F"/>
    <w:rsid w:val="000833B9"/>
    <w:rsid w:val="00083FB5"/>
    <w:rsid w:val="00084192"/>
    <w:rsid w:val="0008483A"/>
    <w:rsid w:val="0008486A"/>
    <w:rsid w:val="00084A97"/>
    <w:rsid w:val="00084AC2"/>
    <w:rsid w:val="00084F44"/>
    <w:rsid w:val="00085A1E"/>
    <w:rsid w:val="00085B6A"/>
    <w:rsid w:val="00085FC5"/>
    <w:rsid w:val="0008608D"/>
    <w:rsid w:val="000863B2"/>
    <w:rsid w:val="000868AD"/>
    <w:rsid w:val="00086CA6"/>
    <w:rsid w:val="00087D72"/>
    <w:rsid w:val="00087DB9"/>
    <w:rsid w:val="00090110"/>
    <w:rsid w:val="000903C6"/>
    <w:rsid w:val="00090690"/>
    <w:rsid w:val="00090ACD"/>
    <w:rsid w:val="00090D34"/>
    <w:rsid w:val="00090DC0"/>
    <w:rsid w:val="00092168"/>
    <w:rsid w:val="000929CD"/>
    <w:rsid w:val="00092AE4"/>
    <w:rsid w:val="0009337B"/>
    <w:rsid w:val="00093974"/>
    <w:rsid w:val="00093DA2"/>
    <w:rsid w:val="0009443B"/>
    <w:rsid w:val="00094748"/>
    <w:rsid w:val="00094921"/>
    <w:rsid w:val="0009517D"/>
    <w:rsid w:val="0009518F"/>
    <w:rsid w:val="00096431"/>
    <w:rsid w:val="00096A57"/>
    <w:rsid w:val="00096BD8"/>
    <w:rsid w:val="000972BF"/>
    <w:rsid w:val="0009767F"/>
    <w:rsid w:val="0009768E"/>
    <w:rsid w:val="000977A0"/>
    <w:rsid w:val="00097FFA"/>
    <w:rsid w:val="000A010E"/>
    <w:rsid w:val="000A04C3"/>
    <w:rsid w:val="000A05AD"/>
    <w:rsid w:val="000A0624"/>
    <w:rsid w:val="000A12FB"/>
    <w:rsid w:val="000A1614"/>
    <w:rsid w:val="000A1E5B"/>
    <w:rsid w:val="000A1EE5"/>
    <w:rsid w:val="000A2427"/>
    <w:rsid w:val="000A2BA8"/>
    <w:rsid w:val="000A2F7E"/>
    <w:rsid w:val="000A3D3D"/>
    <w:rsid w:val="000A3E11"/>
    <w:rsid w:val="000A3E61"/>
    <w:rsid w:val="000A41E8"/>
    <w:rsid w:val="000A423C"/>
    <w:rsid w:val="000A48B3"/>
    <w:rsid w:val="000A4D04"/>
    <w:rsid w:val="000A4FE8"/>
    <w:rsid w:val="000A6FF8"/>
    <w:rsid w:val="000A7055"/>
    <w:rsid w:val="000A7149"/>
    <w:rsid w:val="000A7D24"/>
    <w:rsid w:val="000A7E5D"/>
    <w:rsid w:val="000A7EA6"/>
    <w:rsid w:val="000B0708"/>
    <w:rsid w:val="000B0E2A"/>
    <w:rsid w:val="000B0EDB"/>
    <w:rsid w:val="000B0F97"/>
    <w:rsid w:val="000B1C94"/>
    <w:rsid w:val="000B2B61"/>
    <w:rsid w:val="000B3022"/>
    <w:rsid w:val="000B329F"/>
    <w:rsid w:val="000B35E1"/>
    <w:rsid w:val="000B3813"/>
    <w:rsid w:val="000B4418"/>
    <w:rsid w:val="000B45DB"/>
    <w:rsid w:val="000B48E8"/>
    <w:rsid w:val="000B4F9F"/>
    <w:rsid w:val="000B5388"/>
    <w:rsid w:val="000B55DE"/>
    <w:rsid w:val="000B55F5"/>
    <w:rsid w:val="000B5692"/>
    <w:rsid w:val="000B6290"/>
    <w:rsid w:val="000B64FE"/>
    <w:rsid w:val="000B65EA"/>
    <w:rsid w:val="000B666F"/>
    <w:rsid w:val="000B7027"/>
    <w:rsid w:val="000B7A97"/>
    <w:rsid w:val="000B7D6F"/>
    <w:rsid w:val="000B7DBE"/>
    <w:rsid w:val="000C072B"/>
    <w:rsid w:val="000C095C"/>
    <w:rsid w:val="000C0B9A"/>
    <w:rsid w:val="000C0E39"/>
    <w:rsid w:val="000C10B4"/>
    <w:rsid w:val="000C1767"/>
    <w:rsid w:val="000C1BBF"/>
    <w:rsid w:val="000C2049"/>
    <w:rsid w:val="000C2299"/>
    <w:rsid w:val="000C278F"/>
    <w:rsid w:val="000C2D2D"/>
    <w:rsid w:val="000C3347"/>
    <w:rsid w:val="000C3BCD"/>
    <w:rsid w:val="000C456C"/>
    <w:rsid w:val="000C48F5"/>
    <w:rsid w:val="000C4903"/>
    <w:rsid w:val="000C4A2B"/>
    <w:rsid w:val="000C4B8A"/>
    <w:rsid w:val="000C50DA"/>
    <w:rsid w:val="000C5953"/>
    <w:rsid w:val="000C6834"/>
    <w:rsid w:val="000C6986"/>
    <w:rsid w:val="000C6A24"/>
    <w:rsid w:val="000C6D8C"/>
    <w:rsid w:val="000C6E96"/>
    <w:rsid w:val="000C707C"/>
    <w:rsid w:val="000C743F"/>
    <w:rsid w:val="000C747C"/>
    <w:rsid w:val="000C77CB"/>
    <w:rsid w:val="000C7965"/>
    <w:rsid w:val="000C7F61"/>
    <w:rsid w:val="000CC3D8"/>
    <w:rsid w:val="000D0073"/>
    <w:rsid w:val="000D0092"/>
    <w:rsid w:val="000D0400"/>
    <w:rsid w:val="000D08FD"/>
    <w:rsid w:val="000D0A02"/>
    <w:rsid w:val="000D0B28"/>
    <w:rsid w:val="000D0C58"/>
    <w:rsid w:val="000D169E"/>
    <w:rsid w:val="000D1752"/>
    <w:rsid w:val="000D17CC"/>
    <w:rsid w:val="000D190F"/>
    <w:rsid w:val="000D1920"/>
    <w:rsid w:val="000D1B75"/>
    <w:rsid w:val="000D1E76"/>
    <w:rsid w:val="000D1FAA"/>
    <w:rsid w:val="000D268C"/>
    <w:rsid w:val="000D26A9"/>
    <w:rsid w:val="000D2929"/>
    <w:rsid w:val="000D3101"/>
    <w:rsid w:val="000D4276"/>
    <w:rsid w:val="000D4422"/>
    <w:rsid w:val="000D44B8"/>
    <w:rsid w:val="000D5C1A"/>
    <w:rsid w:val="000D5DE1"/>
    <w:rsid w:val="000D63E2"/>
    <w:rsid w:val="000D6AB5"/>
    <w:rsid w:val="000D6B98"/>
    <w:rsid w:val="000D6C3E"/>
    <w:rsid w:val="000D7721"/>
    <w:rsid w:val="000D7C95"/>
    <w:rsid w:val="000D7E89"/>
    <w:rsid w:val="000E0393"/>
    <w:rsid w:val="000E1288"/>
    <w:rsid w:val="000E1700"/>
    <w:rsid w:val="000E1958"/>
    <w:rsid w:val="000E2F54"/>
    <w:rsid w:val="000E3079"/>
    <w:rsid w:val="000E3538"/>
    <w:rsid w:val="000E4056"/>
    <w:rsid w:val="000E40AC"/>
    <w:rsid w:val="000E4921"/>
    <w:rsid w:val="000E4DB8"/>
    <w:rsid w:val="000E561A"/>
    <w:rsid w:val="000E5BB6"/>
    <w:rsid w:val="000E5D1C"/>
    <w:rsid w:val="000E5D59"/>
    <w:rsid w:val="000E62E8"/>
    <w:rsid w:val="000E6401"/>
    <w:rsid w:val="000E66C2"/>
    <w:rsid w:val="000E6825"/>
    <w:rsid w:val="000E700B"/>
    <w:rsid w:val="000E7074"/>
    <w:rsid w:val="000E70F2"/>
    <w:rsid w:val="000E7C8C"/>
    <w:rsid w:val="000E7CE0"/>
    <w:rsid w:val="000E7E9A"/>
    <w:rsid w:val="000E7ED4"/>
    <w:rsid w:val="000E7F39"/>
    <w:rsid w:val="000F006C"/>
    <w:rsid w:val="000F10AC"/>
    <w:rsid w:val="000F111E"/>
    <w:rsid w:val="000F2646"/>
    <w:rsid w:val="000F31B6"/>
    <w:rsid w:val="000F3336"/>
    <w:rsid w:val="000F351A"/>
    <w:rsid w:val="000F4019"/>
    <w:rsid w:val="000F435F"/>
    <w:rsid w:val="000F464E"/>
    <w:rsid w:val="000F4AE1"/>
    <w:rsid w:val="000F4BEB"/>
    <w:rsid w:val="000F4BFE"/>
    <w:rsid w:val="000F5180"/>
    <w:rsid w:val="000F5209"/>
    <w:rsid w:val="000F55BA"/>
    <w:rsid w:val="000F5D96"/>
    <w:rsid w:val="000F6248"/>
    <w:rsid w:val="000F63F3"/>
    <w:rsid w:val="000F64CC"/>
    <w:rsid w:val="000F66A7"/>
    <w:rsid w:val="000F6777"/>
    <w:rsid w:val="000F6FBD"/>
    <w:rsid w:val="000F70A4"/>
    <w:rsid w:val="000F737A"/>
    <w:rsid w:val="000F766C"/>
    <w:rsid w:val="000F796D"/>
    <w:rsid w:val="000F7AD6"/>
    <w:rsid w:val="000F7DA9"/>
    <w:rsid w:val="0010066F"/>
    <w:rsid w:val="00100A8B"/>
    <w:rsid w:val="00100F22"/>
    <w:rsid w:val="00101686"/>
    <w:rsid w:val="00101C9B"/>
    <w:rsid w:val="001026B6"/>
    <w:rsid w:val="00102BC9"/>
    <w:rsid w:val="00103852"/>
    <w:rsid w:val="00103C4D"/>
    <w:rsid w:val="0010403B"/>
    <w:rsid w:val="0010445A"/>
    <w:rsid w:val="00104572"/>
    <w:rsid w:val="00104AEF"/>
    <w:rsid w:val="00104BE6"/>
    <w:rsid w:val="001054E7"/>
    <w:rsid w:val="00105FFC"/>
    <w:rsid w:val="00106314"/>
    <w:rsid w:val="00106AC6"/>
    <w:rsid w:val="00106D2F"/>
    <w:rsid w:val="001071B7"/>
    <w:rsid w:val="001071E0"/>
    <w:rsid w:val="0010737B"/>
    <w:rsid w:val="00107B7B"/>
    <w:rsid w:val="001101F9"/>
    <w:rsid w:val="00110559"/>
    <w:rsid w:val="00110785"/>
    <w:rsid w:val="00110F4F"/>
    <w:rsid w:val="001115B9"/>
    <w:rsid w:val="00111866"/>
    <w:rsid w:val="0011227C"/>
    <w:rsid w:val="001125A8"/>
    <w:rsid w:val="0011292C"/>
    <w:rsid w:val="00112C10"/>
    <w:rsid w:val="00112DF5"/>
    <w:rsid w:val="00112FB8"/>
    <w:rsid w:val="0011380C"/>
    <w:rsid w:val="001145C9"/>
    <w:rsid w:val="001146E8"/>
    <w:rsid w:val="00114981"/>
    <w:rsid w:val="00114A25"/>
    <w:rsid w:val="00114A38"/>
    <w:rsid w:val="00114C90"/>
    <w:rsid w:val="00114D2D"/>
    <w:rsid w:val="00114E9E"/>
    <w:rsid w:val="00115817"/>
    <w:rsid w:val="001158E0"/>
    <w:rsid w:val="00115974"/>
    <w:rsid w:val="00115E2A"/>
    <w:rsid w:val="00116001"/>
    <w:rsid w:val="001161F5"/>
    <w:rsid w:val="00116200"/>
    <w:rsid w:val="00116CB6"/>
    <w:rsid w:val="00117048"/>
    <w:rsid w:val="00117122"/>
    <w:rsid w:val="00117A8A"/>
    <w:rsid w:val="00117E6E"/>
    <w:rsid w:val="001205BA"/>
    <w:rsid w:val="001205C2"/>
    <w:rsid w:val="001207A8"/>
    <w:rsid w:val="00120BEC"/>
    <w:rsid w:val="00120C9B"/>
    <w:rsid w:val="00121089"/>
    <w:rsid w:val="0012111E"/>
    <w:rsid w:val="00121198"/>
    <w:rsid w:val="001212F0"/>
    <w:rsid w:val="00123549"/>
    <w:rsid w:val="001236BD"/>
    <w:rsid w:val="00123715"/>
    <w:rsid w:val="00123FC8"/>
    <w:rsid w:val="001244A6"/>
    <w:rsid w:val="0012488D"/>
    <w:rsid w:val="00124A7F"/>
    <w:rsid w:val="00124B14"/>
    <w:rsid w:val="00124F84"/>
    <w:rsid w:val="001253A7"/>
    <w:rsid w:val="00125747"/>
    <w:rsid w:val="00125766"/>
    <w:rsid w:val="00125777"/>
    <w:rsid w:val="00125980"/>
    <w:rsid w:val="00125A7C"/>
    <w:rsid w:val="001265FD"/>
    <w:rsid w:val="0012680B"/>
    <w:rsid w:val="00126913"/>
    <w:rsid w:val="00126DE7"/>
    <w:rsid w:val="00126F13"/>
    <w:rsid w:val="00126FBE"/>
    <w:rsid w:val="00127A59"/>
    <w:rsid w:val="00127DB1"/>
    <w:rsid w:val="001304CE"/>
    <w:rsid w:val="00130EF7"/>
    <w:rsid w:val="00131A51"/>
    <w:rsid w:val="00131FB3"/>
    <w:rsid w:val="00132A4D"/>
    <w:rsid w:val="00132AA6"/>
    <w:rsid w:val="00132D49"/>
    <w:rsid w:val="00133659"/>
    <w:rsid w:val="00133B42"/>
    <w:rsid w:val="00133EB6"/>
    <w:rsid w:val="0013443A"/>
    <w:rsid w:val="0013495F"/>
    <w:rsid w:val="00134A40"/>
    <w:rsid w:val="001353E8"/>
    <w:rsid w:val="001353F9"/>
    <w:rsid w:val="001354F9"/>
    <w:rsid w:val="001357DF"/>
    <w:rsid w:val="00135867"/>
    <w:rsid w:val="00135BF6"/>
    <w:rsid w:val="00136315"/>
    <w:rsid w:val="00136D12"/>
    <w:rsid w:val="00136F10"/>
    <w:rsid w:val="0013728B"/>
    <w:rsid w:val="00137B02"/>
    <w:rsid w:val="00137D4B"/>
    <w:rsid w:val="00137E8B"/>
    <w:rsid w:val="00140158"/>
    <w:rsid w:val="0014016A"/>
    <w:rsid w:val="001406C1"/>
    <w:rsid w:val="0014103C"/>
    <w:rsid w:val="00141110"/>
    <w:rsid w:val="00141145"/>
    <w:rsid w:val="00141DCF"/>
    <w:rsid w:val="00141E26"/>
    <w:rsid w:val="00142156"/>
    <w:rsid w:val="00142469"/>
    <w:rsid w:val="00142564"/>
    <w:rsid w:val="001425D3"/>
    <w:rsid w:val="00143390"/>
    <w:rsid w:val="00143597"/>
    <w:rsid w:val="001436B9"/>
    <w:rsid w:val="001436BA"/>
    <w:rsid w:val="00143D2F"/>
    <w:rsid w:val="00144254"/>
    <w:rsid w:val="001446DD"/>
    <w:rsid w:val="00144A06"/>
    <w:rsid w:val="00144C23"/>
    <w:rsid w:val="00145249"/>
    <w:rsid w:val="0014533A"/>
    <w:rsid w:val="00145389"/>
    <w:rsid w:val="00145604"/>
    <w:rsid w:val="0014590F"/>
    <w:rsid w:val="00145D48"/>
    <w:rsid w:val="00145F5F"/>
    <w:rsid w:val="00146141"/>
    <w:rsid w:val="001462E8"/>
    <w:rsid w:val="00146ECF"/>
    <w:rsid w:val="001470BD"/>
    <w:rsid w:val="0014790D"/>
    <w:rsid w:val="001500ED"/>
    <w:rsid w:val="001511E9"/>
    <w:rsid w:val="001515A3"/>
    <w:rsid w:val="00151622"/>
    <w:rsid w:val="0015169F"/>
    <w:rsid w:val="00151B0F"/>
    <w:rsid w:val="00151DDB"/>
    <w:rsid w:val="00152244"/>
    <w:rsid w:val="001525C8"/>
    <w:rsid w:val="00152638"/>
    <w:rsid w:val="001538E8"/>
    <w:rsid w:val="00153C5A"/>
    <w:rsid w:val="00153C97"/>
    <w:rsid w:val="00153E52"/>
    <w:rsid w:val="00153F23"/>
    <w:rsid w:val="001543A1"/>
    <w:rsid w:val="00155060"/>
    <w:rsid w:val="00155397"/>
    <w:rsid w:val="00155429"/>
    <w:rsid w:val="00155495"/>
    <w:rsid w:val="001554CB"/>
    <w:rsid w:val="00155DEA"/>
    <w:rsid w:val="0015695E"/>
    <w:rsid w:val="00156D8C"/>
    <w:rsid w:val="00156FE3"/>
    <w:rsid w:val="00157220"/>
    <w:rsid w:val="001572A6"/>
    <w:rsid w:val="00157437"/>
    <w:rsid w:val="00157AEA"/>
    <w:rsid w:val="00157D86"/>
    <w:rsid w:val="00157E57"/>
    <w:rsid w:val="00160857"/>
    <w:rsid w:val="0016098B"/>
    <w:rsid w:val="001609A5"/>
    <w:rsid w:val="00161116"/>
    <w:rsid w:val="00161310"/>
    <w:rsid w:val="00161B8D"/>
    <w:rsid w:val="00161EEE"/>
    <w:rsid w:val="00162C0A"/>
    <w:rsid w:val="00163D08"/>
    <w:rsid w:val="0016428E"/>
    <w:rsid w:val="00164664"/>
    <w:rsid w:val="001648C2"/>
    <w:rsid w:val="001661AE"/>
    <w:rsid w:val="00166338"/>
    <w:rsid w:val="001665EC"/>
    <w:rsid w:val="00166D64"/>
    <w:rsid w:val="00166F0C"/>
    <w:rsid w:val="0016744A"/>
    <w:rsid w:val="001677A5"/>
    <w:rsid w:val="0016781B"/>
    <w:rsid w:val="00167CA5"/>
    <w:rsid w:val="00167F3D"/>
    <w:rsid w:val="00170A64"/>
    <w:rsid w:val="001724BC"/>
    <w:rsid w:val="00172E35"/>
    <w:rsid w:val="00173A17"/>
    <w:rsid w:val="00173DF5"/>
    <w:rsid w:val="00173F7E"/>
    <w:rsid w:val="00173FD8"/>
    <w:rsid w:val="00174515"/>
    <w:rsid w:val="001746C5"/>
    <w:rsid w:val="0017495E"/>
    <w:rsid w:val="00174AE9"/>
    <w:rsid w:val="00174E37"/>
    <w:rsid w:val="00175108"/>
    <w:rsid w:val="00175696"/>
    <w:rsid w:val="00175AF6"/>
    <w:rsid w:val="0017620B"/>
    <w:rsid w:val="001764D0"/>
    <w:rsid w:val="00177D96"/>
    <w:rsid w:val="0018048F"/>
    <w:rsid w:val="0018068C"/>
    <w:rsid w:val="001806F6"/>
    <w:rsid w:val="00181175"/>
    <w:rsid w:val="00181BF8"/>
    <w:rsid w:val="00181D70"/>
    <w:rsid w:val="0018209E"/>
    <w:rsid w:val="00182450"/>
    <w:rsid w:val="001824D1"/>
    <w:rsid w:val="001828F7"/>
    <w:rsid w:val="00182A96"/>
    <w:rsid w:val="00182F49"/>
    <w:rsid w:val="001831A7"/>
    <w:rsid w:val="0018348D"/>
    <w:rsid w:val="001837C1"/>
    <w:rsid w:val="00183AEC"/>
    <w:rsid w:val="00183C95"/>
    <w:rsid w:val="001844F9"/>
    <w:rsid w:val="00184873"/>
    <w:rsid w:val="00184B56"/>
    <w:rsid w:val="00184E62"/>
    <w:rsid w:val="001851C8"/>
    <w:rsid w:val="001853D4"/>
    <w:rsid w:val="001854C1"/>
    <w:rsid w:val="00185732"/>
    <w:rsid w:val="00185D57"/>
    <w:rsid w:val="00185E8B"/>
    <w:rsid w:val="00186097"/>
    <w:rsid w:val="00186231"/>
    <w:rsid w:val="00186675"/>
    <w:rsid w:val="001868BB"/>
    <w:rsid w:val="00186925"/>
    <w:rsid w:val="00186C3F"/>
    <w:rsid w:val="00187085"/>
    <w:rsid w:val="0018715E"/>
    <w:rsid w:val="0018769B"/>
    <w:rsid w:val="00187F79"/>
    <w:rsid w:val="0019022E"/>
    <w:rsid w:val="001902FF"/>
    <w:rsid w:val="00190416"/>
    <w:rsid w:val="00190BBB"/>
    <w:rsid w:val="00190EA2"/>
    <w:rsid w:val="0019114E"/>
    <w:rsid w:val="001915B0"/>
    <w:rsid w:val="00191DD7"/>
    <w:rsid w:val="00192049"/>
    <w:rsid w:val="001922D3"/>
    <w:rsid w:val="0019237D"/>
    <w:rsid w:val="00192AC5"/>
    <w:rsid w:val="00193948"/>
    <w:rsid w:val="00193A60"/>
    <w:rsid w:val="001941CD"/>
    <w:rsid w:val="001942F5"/>
    <w:rsid w:val="00194747"/>
    <w:rsid w:val="0019486C"/>
    <w:rsid w:val="00195361"/>
    <w:rsid w:val="00195A7A"/>
    <w:rsid w:val="00195D56"/>
    <w:rsid w:val="00195FD4"/>
    <w:rsid w:val="0019631F"/>
    <w:rsid w:val="00196588"/>
    <w:rsid w:val="001968E4"/>
    <w:rsid w:val="00196AD9"/>
    <w:rsid w:val="00196F23"/>
    <w:rsid w:val="0019716A"/>
    <w:rsid w:val="00197371"/>
    <w:rsid w:val="00197908"/>
    <w:rsid w:val="00197AA1"/>
    <w:rsid w:val="00197BDF"/>
    <w:rsid w:val="00197E23"/>
    <w:rsid w:val="001A004F"/>
    <w:rsid w:val="001A0460"/>
    <w:rsid w:val="001A1399"/>
    <w:rsid w:val="001A14FC"/>
    <w:rsid w:val="001A1A78"/>
    <w:rsid w:val="001A21F2"/>
    <w:rsid w:val="001A226D"/>
    <w:rsid w:val="001A2474"/>
    <w:rsid w:val="001A2959"/>
    <w:rsid w:val="001A2ACD"/>
    <w:rsid w:val="001A2B41"/>
    <w:rsid w:val="001A2EAD"/>
    <w:rsid w:val="001A2EDF"/>
    <w:rsid w:val="001A3219"/>
    <w:rsid w:val="001A32A1"/>
    <w:rsid w:val="001A36BF"/>
    <w:rsid w:val="001A385E"/>
    <w:rsid w:val="001A398B"/>
    <w:rsid w:val="001A3E5F"/>
    <w:rsid w:val="001A4704"/>
    <w:rsid w:val="001A475E"/>
    <w:rsid w:val="001A4C61"/>
    <w:rsid w:val="001A4DD7"/>
    <w:rsid w:val="001A4F9C"/>
    <w:rsid w:val="001A51A3"/>
    <w:rsid w:val="001A5242"/>
    <w:rsid w:val="001A5308"/>
    <w:rsid w:val="001A6163"/>
    <w:rsid w:val="001A6E31"/>
    <w:rsid w:val="001A6EDB"/>
    <w:rsid w:val="001A7087"/>
    <w:rsid w:val="001B0018"/>
    <w:rsid w:val="001B0107"/>
    <w:rsid w:val="001B0AC7"/>
    <w:rsid w:val="001B0C29"/>
    <w:rsid w:val="001B142D"/>
    <w:rsid w:val="001B159C"/>
    <w:rsid w:val="001B167B"/>
    <w:rsid w:val="001B188D"/>
    <w:rsid w:val="001B2068"/>
    <w:rsid w:val="001B246F"/>
    <w:rsid w:val="001B27D0"/>
    <w:rsid w:val="001B30D5"/>
    <w:rsid w:val="001B31A8"/>
    <w:rsid w:val="001B325A"/>
    <w:rsid w:val="001B34A4"/>
    <w:rsid w:val="001B3CD9"/>
    <w:rsid w:val="001B4044"/>
    <w:rsid w:val="001B5669"/>
    <w:rsid w:val="001B58C6"/>
    <w:rsid w:val="001B5A2D"/>
    <w:rsid w:val="001B5B59"/>
    <w:rsid w:val="001B5CF6"/>
    <w:rsid w:val="001B629C"/>
    <w:rsid w:val="001B6631"/>
    <w:rsid w:val="001B79CB"/>
    <w:rsid w:val="001B7AEE"/>
    <w:rsid w:val="001B7F97"/>
    <w:rsid w:val="001C07B6"/>
    <w:rsid w:val="001C1D5E"/>
    <w:rsid w:val="001C1DC0"/>
    <w:rsid w:val="001C22A3"/>
    <w:rsid w:val="001C2632"/>
    <w:rsid w:val="001C2ACA"/>
    <w:rsid w:val="001C2C8E"/>
    <w:rsid w:val="001C308F"/>
    <w:rsid w:val="001C39A8"/>
    <w:rsid w:val="001C3C05"/>
    <w:rsid w:val="001C41FF"/>
    <w:rsid w:val="001C48E9"/>
    <w:rsid w:val="001C4A5C"/>
    <w:rsid w:val="001C4F38"/>
    <w:rsid w:val="001C5098"/>
    <w:rsid w:val="001C522F"/>
    <w:rsid w:val="001C52FA"/>
    <w:rsid w:val="001C55D7"/>
    <w:rsid w:val="001C607D"/>
    <w:rsid w:val="001C62D2"/>
    <w:rsid w:val="001C70FC"/>
    <w:rsid w:val="001C7204"/>
    <w:rsid w:val="001C725E"/>
    <w:rsid w:val="001C726B"/>
    <w:rsid w:val="001C77DB"/>
    <w:rsid w:val="001C796D"/>
    <w:rsid w:val="001C7B29"/>
    <w:rsid w:val="001D0AA4"/>
    <w:rsid w:val="001D1875"/>
    <w:rsid w:val="001D18F8"/>
    <w:rsid w:val="001D1C9B"/>
    <w:rsid w:val="001D22B2"/>
    <w:rsid w:val="001D22D6"/>
    <w:rsid w:val="001D252C"/>
    <w:rsid w:val="001D456B"/>
    <w:rsid w:val="001D4A6C"/>
    <w:rsid w:val="001D4BF5"/>
    <w:rsid w:val="001D4E3B"/>
    <w:rsid w:val="001D52E6"/>
    <w:rsid w:val="001D52EE"/>
    <w:rsid w:val="001D53EA"/>
    <w:rsid w:val="001D5405"/>
    <w:rsid w:val="001D55C0"/>
    <w:rsid w:val="001D5889"/>
    <w:rsid w:val="001D6071"/>
    <w:rsid w:val="001D6135"/>
    <w:rsid w:val="001D699D"/>
    <w:rsid w:val="001D7801"/>
    <w:rsid w:val="001D78A6"/>
    <w:rsid w:val="001D7A6C"/>
    <w:rsid w:val="001E02A0"/>
    <w:rsid w:val="001E0716"/>
    <w:rsid w:val="001E1BC6"/>
    <w:rsid w:val="001E1CAD"/>
    <w:rsid w:val="001E2080"/>
    <w:rsid w:val="001E2200"/>
    <w:rsid w:val="001E2275"/>
    <w:rsid w:val="001E2593"/>
    <w:rsid w:val="001E2C77"/>
    <w:rsid w:val="001E325E"/>
    <w:rsid w:val="001E3724"/>
    <w:rsid w:val="001E41F8"/>
    <w:rsid w:val="001E4FD6"/>
    <w:rsid w:val="001E51DE"/>
    <w:rsid w:val="001E567D"/>
    <w:rsid w:val="001E56B1"/>
    <w:rsid w:val="001E5CBB"/>
    <w:rsid w:val="001E6234"/>
    <w:rsid w:val="001E646A"/>
    <w:rsid w:val="001E6A5B"/>
    <w:rsid w:val="001E75A5"/>
    <w:rsid w:val="001E7670"/>
    <w:rsid w:val="001E778B"/>
    <w:rsid w:val="001E7AD2"/>
    <w:rsid w:val="001E7B1B"/>
    <w:rsid w:val="001F0401"/>
    <w:rsid w:val="001F04A7"/>
    <w:rsid w:val="001F098E"/>
    <w:rsid w:val="001F144C"/>
    <w:rsid w:val="001F172F"/>
    <w:rsid w:val="001F1B8C"/>
    <w:rsid w:val="001F1CF2"/>
    <w:rsid w:val="001F1FF0"/>
    <w:rsid w:val="001F2302"/>
    <w:rsid w:val="001F278B"/>
    <w:rsid w:val="001F287B"/>
    <w:rsid w:val="001F2BFC"/>
    <w:rsid w:val="001F2D7A"/>
    <w:rsid w:val="001F2E47"/>
    <w:rsid w:val="001F330C"/>
    <w:rsid w:val="001F36B7"/>
    <w:rsid w:val="001F427C"/>
    <w:rsid w:val="001F42A3"/>
    <w:rsid w:val="001F477D"/>
    <w:rsid w:val="001F482C"/>
    <w:rsid w:val="001F492B"/>
    <w:rsid w:val="001F4B16"/>
    <w:rsid w:val="001F4E85"/>
    <w:rsid w:val="001F574E"/>
    <w:rsid w:val="001F5B9B"/>
    <w:rsid w:val="001F5FF8"/>
    <w:rsid w:val="001F6310"/>
    <w:rsid w:val="001F6561"/>
    <w:rsid w:val="001F7540"/>
    <w:rsid w:val="001F768D"/>
    <w:rsid w:val="001F7F19"/>
    <w:rsid w:val="00200158"/>
    <w:rsid w:val="00200C87"/>
    <w:rsid w:val="00200E43"/>
    <w:rsid w:val="002010DD"/>
    <w:rsid w:val="00201D23"/>
    <w:rsid w:val="00201EFB"/>
    <w:rsid w:val="00201F4B"/>
    <w:rsid w:val="0020201C"/>
    <w:rsid w:val="0020201E"/>
    <w:rsid w:val="002021D8"/>
    <w:rsid w:val="00202428"/>
    <w:rsid w:val="002025B5"/>
    <w:rsid w:val="002026B0"/>
    <w:rsid w:val="00202BEF"/>
    <w:rsid w:val="00203A2C"/>
    <w:rsid w:val="00203D59"/>
    <w:rsid w:val="00203F26"/>
    <w:rsid w:val="00203F7B"/>
    <w:rsid w:val="002041B5"/>
    <w:rsid w:val="0020438D"/>
    <w:rsid w:val="00204449"/>
    <w:rsid w:val="00204B07"/>
    <w:rsid w:val="00205896"/>
    <w:rsid w:val="00205D28"/>
    <w:rsid w:val="002066E8"/>
    <w:rsid w:val="00206DF8"/>
    <w:rsid w:val="00206EB5"/>
    <w:rsid w:val="00207D76"/>
    <w:rsid w:val="00210854"/>
    <w:rsid w:val="002110A1"/>
    <w:rsid w:val="002111D5"/>
    <w:rsid w:val="00211417"/>
    <w:rsid w:val="00211933"/>
    <w:rsid w:val="00211D37"/>
    <w:rsid w:val="00212901"/>
    <w:rsid w:val="00213C40"/>
    <w:rsid w:val="00213C5B"/>
    <w:rsid w:val="0021464A"/>
    <w:rsid w:val="00215050"/>
    <w:rsid w:val="00215344"/>
    <w:rsid w:val="00215ADB"/>
    <w:rsid w:val="00215CAC"/>
    <w:rsid w:val="00215DB3"/>
    <w:rsid w:val="00216596"/>
    <w:rsid w:val="00216DF7"/>
    <w:rsid w:val="00216EBC"/>
    <w:rsid w:val="002208CB"/>
    <w:rsid w:val="002215FA"/>
    <w:rsid w:val="0022180B"/>
    <w:rsid w:val="0022190B"/>
    <w:rsid w:val="00221F11"/>
    <w:rsid w:val="00221F65"/>
    <w:rsid w:val="002220B7"/>
    <w:rsid w:val="002230E4"/>
    <w:rsid w:val="00223274"/>
    <w:rsid w:val="00223631"/>
    <w:rsid w:val="00223A37"/>
    <w:rsid w:val="00223B80"/>
    <w:rsid w:val="00224699"/>
    <w:rsid w:val="00224E60"/>
    <w:rsid w:val="00225205"/>
    <w:rsid w:val="002255FA"/>
    <w:rsid w:val="00225995"/>
    <w:rsid w:val="00225BB5"/>
    <w:rsid w:val="00225C9C"/>
    <w:rsid w:val="00226452"/>
    <w:rsid w:val="002269F5"/>
    <w:rsid w:val="00226A38"/>
    <w:rsid w:val="00226E94"/>
    <w:rsid w:val="0022767F"/>
    <w:rsid w:val="00230496"/>
    <w:rsid w:val="002306E0"/>
    <w:rsid w:val="00230F15"/>
    <w:rsid w:val="002313C3"/>
    <w:rsid w:val="00231959"/>
    <w:rsid w:val="00231C93"/>
    <w:rsid w:val="00231DB1"/>
    <w:rsid w:val="002328CC"/>
    <w:rsid w:val="00232C8C"/>
    <w:rsid w:val="00233561"/>
    <w:rsid w:val="00233F2C"/>
    <w:rsid w:val="00234024"/>
    <w:rsid w:val="00234115"/>
    <w:rsid w:val="00234117"/>
    <w:rsid w:val="00234693"/>
    <w:rsid w:val="00234786"/>
    <w:rsid w:val="002349E2"/>
    <w:rsid w:val="002349F8"/>
    <w:rsid w:val="00234F46"/>
    <w:rsid w:val="00235354"/>
    <w:rsid w:val="002361FD"/>
    <w:rsid w:val="0023663F"/>
    <w:rsid w:val="002406FE"/>
    <w:rsid w:val="00241A10"/>
    <w:rsid w:val="00241BAD"/>
    <w:rsid w:val="00241C8E"/>
    <w:rsid w:val="00241DD6"/>
    <w:rsid w:val="002421C3"/>
    <w:rsid w:val="002421F0"/>
    <w:rsid w:val="00242906"/>
    <w:rsid w:val="00242976"/>
    <w:rsid w:val="00242BE2"/>
    <w:rsid w:val="00242CC3"/>
    <w:rsid w:val="0024349D"/>
    <w:rsid w:val="00243703"/>
    <w:rsid w:val="0024376C"/>
    <w:rsid w:val="00243B1F"/>
    <w:rsid w:val="00243B62"/>
    <w:rsid w:val="00243C91"/>
    <w:rsid w:val="00243CDA"/>
    <w:rsid w:val="00244094"/>
    <w:rsid w:val="0024478F"/>
    <w:rsid w:val="002451D4"/>
    <w:rsid w:val="00245491"/>
    <w:rsid w:val="00245522"/>
    <w:rsid w:val="002457FE"/>
    <w:rsid w:val="0024595C"/>
    <w:rsid w:val="00245FFD"/>
    <w:rsid w:val="00246133"/>
    <w:rsid w:val="002461C1"/>
    <w:rsid w:val="00246BDB"/>
    <w:rsid w:val="002470E0"/>
    <w:rsid w:val="002470E6"/>
    <w:rsid w:val="00247301"/>
    <w:rsid w:val="0024736B"/>
    <w:rsid w:val="00247CF6"/>
    <w:rsid w:val="00250084"/>
    <w:rsid w:val="0025042F"/>
    <w:rsid w:val="002506AF"/>
    <w:rsid w:val="00250BEE"/>
    <w:rsid w:val="00250D00"/>
    <w:rsid w:val="00250D18"/>
    <w:rsid w:val="002511BA"/>
    <w:rsid w:val="002514DD"/>
    <w:rsid w:val="00251E54"/>
    <w:rsid w:val="00251E88"/>
    <w:rsid w:val="00251FC3"/>
    <w:rsid w:val="0025206F"/>
    <w:rsid w:val="00252DC9"/>
    <w:rsid w:val="00254009"/>
    <w:rsid w:val="00254100"/>
    <w:rsid w:val="0025414C"/>
    <w:rsid w:val="0025422C"/>
    <w:rsid w:val="00254B15"/>
    <w:rsid w:val="00255775"/>
    <w:rsid w:val="0025584C"/>
    <w:rsid w:val="00255BAF"/>
    <w:rsid w:val="00255EC2"/>
    <w:rsid w:val="00255F1E"/>
    <w:rsid w:val="002563E5"/>
    <w:rsid w:val="002568A3"/>
    <w:rsid w:val="00256C24"/>
    <w:rsid w:val="00257695"/>
    <w:rsid w:val="00257D52"/>
    <w:rsid w:val="0026018C"/>
    <w:rsid w:val="002607C4"/>
    <w:rsid w:val="00260C1A"/>
    <w:rsid w:val="0026115D"/>
    <w:rsid w:val="00261577"/>
    <w:rsid w:val="002615AC"/>
    <w:rsid w:val="002618E5"/>
    <w:rsid w:val="00261A0F"/>
    <w:rsid w:val="00261B61"/>
    <w:rsid w:val="00262B2D"/>
    <w:rsid w:val="00262DFD"/>
    <w:rsid w:val="00263871"/>
    <w:rsid w:val="002644D8"/>
    <w:rsid w:val="00264907"/>
    <w:rsid w:val="00264B15"/>
    <w:rsid w:val="00264E27"/>
    <w:rsid w:val="00264E2F"/>
    <w:rsid w:val="00264F59"/>
    <w:rsid w:val="00265049"/>
    <w:rsid w:val="002651D0"/>
    <w:rsid w:val="002662B0"/>
    <w:rsid w:val="0026684B"/>
    <w:rsid w:val="0026696E"/>
    <w:rsid w:val="00266BFB"/>
    <w:rsid w:val="00266C23"/>
    <w:rsid w:val="00266C2A"/>
    <w:rsid w:val="00266ED2"/>
    <w:rsid w:val="00267414"/>
    <w:rsid w:val="002675B8"/>
    <w:rsid w:val="00267BB3"/>
    <w:rsid w:val="00270442"/>
    <w:rsid w:val="002705D0"/>
    <w:rsid w:val="002709C9"/>
    <w:rsid w:val="00271186"/>
    <w:rsid w:val="00271BE8"/>
    <w:rsid w:val="00271DB1"/>
    <w:rsid w:val="002721D6"/>
    <w:rsid w:val="002726D4"/>
    <w:rsid w:val="00272785"/>
    <w:rsid w:val="002727B0"/>
    <w:rsid w:val="002729CE"/>
    <w:rsid w:val="00272F10"/>
    <w:rsid w:val="00273E20"/>
    <w:rsid w:val="00273EE5"/>
    <w:rsid w:val="00274415"/>
    <w:rsid w:val="0027496B"/>
    <w:rsid w:val="00275438"/>
    <w:rsid w:val="00275A12"/>
    <w:rsid w:val="00275C9F"/>
    <w:rsid w:val="00275E33"/>
    <w:rsid w:val="00275FB9"/>
    <w:rsid w:val="00276342"/>
    <w:rsid w:val="0027696A"/>
    <w:rsid w:val="00276F5D"/>
    <w:rsid w:val="00276F8E"/>
    <w:rsid w:val="002777E7"/>
    <w:rsid w:val="0028010D"/>
    <w:rsid w:val="002801F8"/>
    <w:rsid w:val="002803A8"/>
    <w:rsid w:val="002804B1"/>
    <w:rsid w:val="0028081C"/>
    <w:rsid w:val="002808F9"/>
    <w:rsid w:val="00280D78"/>
    <w:rsid w:val="00281323"/>
    <w:rsid w:val="0028237D"/>
    <w:rsid w:val="00282A13"/>
    <w:rsid w:val="00282B56"/>
    <w:rsid w:val="00282C2B"/>
    <w:rsid w:val="00282C6E"/>
    <w:rsid w:val="002832BE"/>
    <w:rsid w:val="002845C7"/>
    <w:rsid w:val="00284D74"/>
    <w:rsid w:val="00285D5C"/>
    <w:rsid w:val="002861FC"/>
    <w:rsid w:val="002868B2"/>
    <w:rsid w:val="00286E32"/>
    <w:rsid w:val="00287991"/>
    <w:rsid w:val="00290097"/>
    <w:rsid w:val="0029080A"/>
    <w:rsid w:val="00290C55"/>
    <w:rsid w:val="00292016"/>
    <w:rsid w:val="00292121"/>
    <w:rsid w:val="00292ABC"/>
    <w:rsid w:val="00292AD0"/>
    <w:rsid w:val="00292E30"/>
    <w:rsid w:val="00292E33"/>
    <w:rsid w:val="00292FC7"/>
    <w:rsid w:val="00293133"/>
    <w:rsid w:val="00293569"/>
    <w:rsid w:val="00293882"/>
    <w:rsid w:val="00294750"/>
    <w:rsid w:val="00294798"/>
    <w:rsid w:val="002952FA"/>
    <w:rsid w:val="00295878"/>
    <w:rsid w:val="00295A36"/>
    <w:rsid w:val="00295AED"/>
    <w:rsid w:val="00295F42"/>
    <w:rsid w:val="00296DCE"/>
    <w:rsid w:val="00296E5D"/>
    <w:rsid w:val="00297073"/>
    <w:rsid w:val="0029717D"/>
    <w:rsid w:val="0029727C"/>
    <w:rsid w:val="00297A77"/>
    <w:rsid w:val="002A0512"/>
    <w:rsid w:val="002A083C"/>
    <w:rsid w:val="002A1431"/>
    <w:rsid w:val="002A14CD"/>
    <w:rsid w:val="002A14DE"/>
    <w:rsid w:val="002A2592"/>
    <w:rsid w:val="002A2724"/>
    <w:rsid w:val="002A28B6"/>
    <w:rsid w:val="002A2F10"/>
    <w:rsid w:val="002A3156"/>
    <w:rsid w:val="002A37A6"/>
    <w:rsid w:val="002A3B9F"/>
    <w:rsid w:val="002A3C7C"/>
    <w:rsid w:val="002A3C91"/>
    <w:rsid w:val="002A3D1A"/>
    <w:rsid w:val="002A4255"/>
    <w:rsid w:val="002A444A"/>
    <w:rsid w:val="002A4743"/>
    <w:rsid w:val="002A4E43"/>
    <w:rsid w:val="002A503A"/>
    <w:rsid w:val="002A5659"/>
    <w:rsid w:val="002A5BD8"/>
    <w:rsid w:val="002A5F7C"/>
    <w:rsid w:val="002A6112"/>
    <w:rsid w:val="002A6265"/>
    <w:rsid w:val="002A6267"/>
    <w:rsid w:val="002A62E7"/>
    <w:rsid w:val="002A63BF"/>
    <w:rsid w:val="002A6518"/>
    <w:rsid w:val="002A68CD"/>
    <w:rsid w:val="002A6C90"/>
    <w:rsid w:val="002B01F1"/>
    <w:rsid w:val="002B08FE"/>
    <w:rsid w:val="002B0E5A"/>
    <w:rsid w:val="002B0E6A"/>
    <w:rsid w:val="002B11DE"/>
    <w:rsid w:val="002B1842"/>
    <w:rsid w:val="002B1922"/>
    <w:rsid w:val="002B1DD4"/>
    <w:rsid w:val="002B2156"/>
    <w:rsid w:val="002B220C"/>
    <w:rsid w:val="002B23A2"/>
    <w:rsid w:val="002B267C"/>
    <w:rsid w:val="002B27CD"/>
    <w:rsid w:val="002B2E3D"/>
    <w:rsid w:val="002B2E83"/>
    <w:rsid w:val="002B471A"/>
    <w:rsid w:val="002B49F5"/>
    <w:rsid w:val="002B55C6"/>
    <w:rsid w:val="002B587F"/>
    <w:rsid w:val="002B58D5"/>
    <w:rsid w:val="002B618B"/>
    <w:rsid w:val="002B681F"/>
    <w:rsid w:val="002B6FF4"/>
    <w:rsid w:val="002B780E"/>
    <w:rsid w:val="002B7EE4"/>
    <w:rsid w:val="002C0367"/>
    <w:rsid w:val="002C045A"/>
    <w:rsid w:val="002C061E"/>
    <w:rsid w:val="002C0957"/>
    <w:rsid w:val="002C0B6C"/>
    <w:rsid w:val="002C0B91"/>
    <w:rsid w:val="002C0D05"/>
    <w:rsid w:val="002C127F"/>
    <w:rsid w:val="002C217C"/>
    <w:rsid w:val="002C2234"/>
    <w:rsid w:val="002C2429"/>
    <w:rsid w:val="002C3474"/>
    <w:rsid w:val="002C35C8"/>
    <w:rsid w:val="002C35E7"/>
    <w:rsid w:val="002C3E80"/>
    <w:rsid w:val="002C4782"/>
    <w:rsid w:val="002C4853"/>
    <w:rsid w:val="002C4BA4"/>
    <w:rsid w:val="002C4DA9"/>
    <w:rsid w:val="002C4DB2"/>
    <w:rsid w:val="002C51CB"/>
    <w:rsid w:val="002C5782"/>
    <w:rsid w:val="002C5DDE"/>
    <w:rsid w:val="002C675D"/>
    <w:rsid w:val="002C6A7F"/>
    <w:rsid w:val="002C6C1E"/>
    <w:rsid w:val="002C7479"/>
    <w:rsid w:val="002C753C"/>
    <w:rsid w:val="002C7C9A"/>
    <w:rsid w:val="002C7F64"/>
    <w:rsid w:val="002D009C"/>
    <w:rsid w:val="002D00BF"/>
    <w:rsid w:val="002D01A2"/>
    <w:rsid w:val="002D058B"/>
    <w:rsid w:val="002D0F7D"/>
    <w:rsid w:val="002D11A4"/>
    <w:rsid w:val="002D15F0"/>
    <w:rsid w:val="002D238E"/>
    <w:rsid w:val="002D23DF"/>
    <w:rsid w:val="002D2777"/>
    <w:rsid w:val="002D2B9E"/>
    <w:rsid w:val="002D2BB3"/>
    <w:rsid w:val="002D2CE5"/>
    <w:rsid w:val="002D2D5E"/>
    <w:rsid w:val="002D2D9D"/>
    <w:rsid w:val="002D2EA4"/>
    <w:rsid w:val="002D30ED"/>
    <w:rsid w:val="002D33A2"/>
    <w:rsid w:val="002D3C22"/>
    <w:rsid w:val="002D3E5D"/>
    <w:rsid w:val="002D40C1"/>
    <w:rsid w:val="002D4138"/>
    <w:rsid w:val="002D421C"/>
    <w:rsid w:val="002D45CF"/>
    <w:rsid w:val="002D4F1C"/>
    <w:rsid w:val="002D5975"/>
    <w:rsid w:val="002D5BA5"/>
    <w:rsid w:val="002D6683"/>
    <w:rsid w:val="002D6A21"/>
    <w:rsid w:val="002D6E9F"/>
    <w:rsid w:val="002D71B5"/>
    <w:rsid w:val="002D7261"/>
    <w:rsid w:val="002D765B"/>
    <w:rsid w:val="002D7C9C"/>
    <w:rsid w:val="002D7DBF"/>
    <w:rsid w:val="002E00FE"/>
    <w:rsid w:val="002E0534"/>
    <w:rsid w:val="002E0714"/>
    <w:rsid w:val="002E0BD6"/>
    <w:rsid w:val="002E0C1D"/>
    <w:rsid w:val="002E1033"/>
    <w:rsid w:val="002E11EB"/>
    <w:rsid w:val="002E1DC7"/>
    <w:rsid w:val="002E26F6"/>
    <w:rsid w:val="002E2C78"/>
    <w:rsid w:val="002E3609"/>
    <w:rsid w:val="002E3896"/>
    <w:rsid w:val="002E38E8"/>
    <w:rsid w:val="002E390C"/>
    <w:rsid w:val="002E3992"/>
    <w:rsid w:val="002E3C33"/>
    <w:rsid w:val="002E3ECF"/>
    <w:rsid w:val="002E4095"/>
    <w:rsid w:val="002E447A"/>
    <w:rsid w:val="002E4F35"/>
    <w:rsid w:val="002E591E"/>
    <w:rsid w:val="002E5AF1"/>
    <w:rsid w:val="002E5CE2"/>
    <w:rsid w:val="002E5E1F"/>
    <w:rsid w:val="002E6029"/>
    <w:rsid w:val="002E65F7"/>
    <w:rsid w:val="002E6720"/>
    <w:rsid w:val="002E6A6B"/>
    <w:rsid w:val="002E6E6E"/>
    <w:rsid w:val="002E7105"/>
    <w:rsid w:val="002E77CB"/>
    <w:rsid w:val="002E787F"/>
    <w:rsid w:val="002E7BEE"/>
    <w:rsid w:val="002E7C56"/>
    <w:rsid w:val="002F07EC"/>
    <w:rsid w:val="002F0BF9"/>
    <w:rsid w:val="002F14FF"/>
    <w:rsid w:val="002F2266"/>
    <w:rsid w:val="002F269B"/>
    <w:rsid w:val="002F457B"/>
    <w:rsid w:val="002F462F"/>
    <w:rsid w:val="002F47DC"/>
    <w:rsid w:val="002F49F3"/>
    <w:rsid w:val="002F4DD4"/>
    <w:rsid w:val="002F4E73"/>
    <w:rsid w:val="002F5779"/>
    <w:rsid w:val="002F5B26"/>
    <w:rsid w:val="002F5CE6"/>
    <w:rsid w:val="002F6AE5"/>
    <w:rsid w:val="002F6CCF"/>
    <w:rsid w:val="002F6FD4"/>
    <w:rsid w:val="002F71EE"/>
    <w:rsid w:val="002F7656"/>
    <w:rsid w:val="002F7774"/>
    <w:rsid w:val="002F78A4"/>
    <w:rsid w:val="002F79D8"/>
    <w:rsid w:val="0030035A"/>
    <w:rsid w:val="0030049E"/>
    <w:rsid w:val="00300597"/>
    <w:rsid w:val="00301541"/>
    <w:rsid w:val="00301738"/>
    <w:rsid w:val="00301B9B"/>
    <w:rsid w:val="00301EB8"/>
    <w:rsid w:val="00301FAE"/>
    <w:rsid w:val="00302016"/>
    <w:rsid w:val="00302109"/>
    <w:rsid w:val="003022B9"/>
    <w:rsid w:val="00302BB5"/>
    <w:rsid w:val="00302BB7"/>
    <w:rsid w:val="00302E48"/>
    <w:rsid w:val="00302F40"/>
    <w:rsid w:val="00303006"/>
    <w:rsid w:val="00303067"/>
    <w:rsid w:val="00303198"/>
    <w:rsid w:val="003033D3"/>
    <w:rsid w:val="003035F9"/>
    <w:rsid w:val="00303ADB"/>
    <w:rsid w:val="00303D39"/>
    <w:rsid w:val="00304267"/>
    <w:rsid w:val="00304ADB"/>
    <w:rsid w:val="00304F43"/>
    <w:rsid w:val="00305241"/>
    <w:rsid w:val="003055C6"/>
    <w:rsid w:val="00305E9C"/>
    <w:rsid w:val="00306EA7"/>
    <w:rsid w:val="003072E0"/>
    <w:rsid w:val="0030762E"/>
    <w:rsid w:val="003078F7"/>
    <w:rsid w:val="0030795E"/>
    <w:rsid w:val="003079BC"/>
    <w:rsid w:val="003104AC"/>
    <w:rsid w:val="003107ED"/>
    <w:rsid w:val="00311631"/>
    <w:rsid w:val="00311D4A"/>
    <w:rsid w:val="003127AF"/>
    <w:rsid w:val="00312827"/>
    <w:rsid w:val="00312EC7"/>
    <w:rsid w:val="0031398F"/>
    <w:rsid w:val="00313BC6"/>
    <w:rsid w:val="00313F0E"/>
    <w:rsid w:val="00314CDF"/>
    <w:rsid w:val="00314CE6"/>
    <w:rsid w:val="00314DA8"/>
    <w:rsid w:val="00315917"/>
    <w:rsid w:val="00315A8E"/>
    <w:rsid w:val="003163A9"/>
    <w:rsid w:val="0031677D"/>
    <w:rsid w:val="00316A3F"/>
    <w:rsid w:val="00316AB0"/>
    <w:rsid w:val="00317189"/>
    <w:rsid w:val="00320019"/>
    <w:rsid w:val="003204A1"/>
    <w:rsid w:val="00320A1F"/>
    <w:rsid w:val="00320CC4"/>
    <w:rsid w:val="003210D0"/>
    <w:rsid w:val="0032110A"/>
    <w:rsid w:val="00321C8C"/>
    <w:rsid w:val="00321CB7"/>
    <w:rsid w:val="003221CC"/>
    <w:rsid w:val="003222A3"/>
    <w:rsid w:val="0032337C"/>
    <w:rsid w:val="00323A44"/>
    <w:rsid w:val="00323D9D"/>
    <w:rsid w:val="00323EAF"/>
    <w:rsid w:val="00324349"/>
    <w:rsid w:val="00324CC3"/>
    <w:rsid w:val="00325884"/>
    <w:rsid w:val="00325B66"/>
    <w:rsid w:val="00325C4E"/>
    <w:rsid w:val="0032649C"/>
    <w:rsid w:val="00326692"/>
    <w:rsid w:val="00327BD6"/>
    <w:rsid w:val="00327C1A"/>
    <w:rsid w:val="00327CAD"/>
    <w:rsid w:val="00330448"/>
    <w:rsid w:val="00330732"/>
    <w:rsid w:val="00331106"/>
    <w:rsid w:val="003313AD"/>
    <w:rsid w:val="003313F5"/>
    <w:rsid w:val="00331928"/>
    <w:rsid w:val="00331BFC"/>
    <w:rsid w:val="003321A6"/>
    <w:rsid w:val="00332D17"/>
    <w:rsid w:val="00334AA9"/>
    <w:rsid w:val="00335171"/>
    <w:rsid w:val="003352AC"/>
    <w:rsid w:val="003353C3"/>
    <w:rsid w:val="003355FC"/>
    <w:rsid w:val="00335C82"/>
    <w:rsid w:val="00335CCF"/>
    <w:rsid w:val="00335D02"/>
    <w:rsid w:val="00335D8F"/>
    <w:rsid w:val="00336306"/>
    <w:rsid w:val="003369E6"/>
    <w:rsid w:val="00336AED"/>
    <w:rsid w:val="003372EF"/>
    <w:rsid w:val="00337DC6"/>
    <w:rsid w:val="00337F99"/>
    <w:rsid w:val="00340132"/>
    <w:rsid w:val="0034045B"/>
    <w:rsid w:val="003406CB"/>
    <w:rsid w:val="00340C4F"/>
    <w:rsid w:val="003419B8"/>
    <w:rsid w:val="0034269C"/>
    <w:rsid w:val="003427A2"/>
    <w:rsid w:val="0034307F"/>
    <w:rsid w:val="003432ED"/>
    <w:rsid w:val="003436F6"/>
    <w:rsid w:val="00343C06"/>
    <w:rsid w:val="00343DDA"/>
    <w:rsid w:val="00343F96"/>
    <w:rsid w:val="00344296"/>
    <w:rsid w:val="00344EC2"/>
    <w:rsid w:val="00345053"/>
    <w:rsid w:val="003454C9"/>
    <w:rsid w:val="0034551B"/>
    <w:rsid w:val="00345A2B"/>
    <w:rsid w:val="00345B27"/>
    <w:rsid w:val="00345C7D"/>
    <w:rsid w:val="00345CB6"/>
    <w:rsid w:val="0034614B"/>
    <w:rsid w:val="00346585"/>
    <w:rsid w:val="003465E9"/>
    <w:rsid w:val="00346607"/>
    <w:rsid w:val="003466EC"/>
    <w:rsid w:val="00346FA2"/>
    <w:rsid w:val="003474AE"/>
    <w:rsid w:val="00347AB7"/>
    <w:rsid w:val="00347B27"/>
    <w:rsid w:val="00347B70"/>
    <w:rsid w:val="003500D1"/>
    <w:rsid w:val="0035022D"/>
    <w:rsid w:val="00350533"/>
    <w:rsid w:val="0035057E"/>
    <w:rsid w:val="003505B5"/>
    <w:rsid w:val="00350A00"/>
    <w:rsid w:val="00350B11"/>
    <w:rsid w:val="00350BC2"/>
    <w:rsid w:val="003517AD"/>
    <w:rsid w:val="00351FFC"/>
    <w:rsid w:val="00352004"/>
    <w:rsid w:val="0035258B"/>
    <w:rsid w:val="00352D28"/>
    <w:rsid w:val="00352D8A"/>
    <w:rsid w:val="00352EC2"/>
    <w:rsid w:val="00352ECE"/>
    <w:rsid w:val="003530EE"/>
    <w:rsid w:val="00353412"/>
    <w:rsid w:val="0035346E"/>
    <w:rsid w:val="00353470"/>
    <w:rsid w:val="00353AB3"/>
    <w:rsid w:val="00353E49"/>
    <w:rsid w:val="00354261"/>
    <w:rsid w:val="00354770"/>
    <w:rsid w:val="00354862"/>
    <w:rsid w:val="0035578E"/>
    <w:rsid w:val="00355A36"/>
    <w:rsid w:val="00355A5B"/>
    <w:rsid w:val="00355B8E"/>
    <w:rsid w:val="003561CD"/>
    <w:rsid w:val="003569E1"/>
    <w:rsid w:val="00356CE1"/>
    <w:rsid w:val="00356E35"/>
    <w:rsid w:val="003576F4"/>
    <w:rsid w:val="003610F2"/>
    <w:rsid w:val="003630DF"/>
    <w:rsid w:val="003632C5"/>
    <w:rsid w:val="0036336B"/>
    <w:rsid w:val="0036376E"/>
    <w:rsid w:val="00364368"/>
    <w:rsid w:val="003648A8"/>
    <w:rsid w:val="003648B8"/>
    <w:rsid w:val="003649AB"/>
    <w:rsid w:val="00364BD0"/>
    <w:rsid w:val="00364EA8"/>
    <w:rsid w:val="00365AD4"/>
    <w:rsid w:val="00365E1D"/>
    <w:rsid w:val="00366112"/>
    <w:rsid w:val="003669D8"/>
    <w:rsid w:val="00366EA9"/>
    <w:rsid w:val="0036778F"/>
    <w:rsid w:val="003679D3"/>
    <w:rsid w:val="00367F66"/>
    <w:rsid w:val="00370262"/>
    <w:rsid w:val="003708C3"/>
    <w:rsid w:val="0037142B"/>
    <w:rsid w:val="00371565"/>
    <w:rsid w:val="00371AC3"/>
    <w:rsid w:val="00372DC3"/>
    <w:rsid w:val="00372EFE"/>
    <w:rsid w:val="00373023"/>
    <w:rsid w:val="00373374"/>
    <w:rsid w:val="003738F2"/>
    <w:rsid w:val="00374111"/>
    <w:rsid w:val="00374235"/>
    <w:rsid w:val="00374886"/>
    <w:rsid w:val="00374A70"/>
    <w:rsid w:val="00375297"/>
    <w:rsid w:val="003756ED"/>
    <w:rsid w:val="00375C72"/>
    <w:rsid w:val="00376066"/>
    <w:rsid w:val="00376342"/>
    <w:rsid w:val="00376D17"/>
    <w:rsid w:val="0037711C"/>
    <w:rsid w:val="00377240"/>
    <w:rsid w:val="00377856"/>
    <w:rsid w:val="00380255"/>
    <w:rsid w:val="003804DE"/>
    <w:rsid w:val="00380DFE"/>
    <w:rsid w:val="003811CE"/>
    <w:rsid w:val="00381261"/>
    <w:rsid w:val="003815BF"/>
    <w:rsid w:val="00381964"/>
    <w:rsid w:val="00381BC7"/>
    <w:rsid w:val="0038291C"/>
    <w:rsid w:val="003833A9"/>
    <w:rsid w:val="003837D0"/>
    <w:rsid w:val="003839F0"/>
    <w:rsid w:val="00383CA5"/>
    <w:rsid w:val="003842C6"/>
    <w:rsid w:val="003850E4"/>
    <w:rsid w:val="00386729"/>
    <w:rsid w:val="00386B57"/>
    <w:rsid w:val="0038728E"/>
    <w:rsid w:val="00387437"/>
    <w:rsid w:val="00387A30"/>
    <w:rsid w:val="00387D22"/>
    <w:rsid w:val="00387ED7"/>
    <w:rsid w:val="003901C5"/>
    <w:rsid w:val="00390424"/>
    <w:rsid w:val="00390662"/>
    <w:rsid w:val="00390684"/>
    <w:rsid w:val="00390708"/>
    <w:rsid w:val="00390BF2"/>
    <w:rsid w:val="00391188"/>
    <w:rsid w:val="003914A9"/>
    <w:rsid w:val="00391A1F"/>
    <w:rsid w:val="00391AA6"/>
    <w:rsid w:val="00391C39"/>
    <w:rsid w:val="003927A2"/>
    <w:rsid w:val="003927EE"/>
    <w:rsid w:val="00392B71"/>
    <w:rsid w:val="00392DF3"/>
    <w:rsid w:val="00392F52"/>
    <w:rsid w:val="003930E8"/>
    <w:rsid w:val="00393922"/>
    <w:rsid w:val="00393B6A"/>
    <w:rsid w:val="003943BA"/>
    <w:rsid w:val="0039444F"/>
    <w:rsid w:val="00394F3C"/>
    <w:rsid w:val="0039558E"/>
    <w:rsid w:val="0039646B"/>
    <w:rsid w:val="003967FF"/>
    <w:rsid w:val="003971FC"/>
    <w:rsid w:val="0039759B"/>
    <w:rsid w:val="00397630"/>
    <w:rsid w:val="00397A8A"/>
    <w:rsid w:val="003A06D7"/>
    <w:rsid w:val="003A07A9"/>
    <w:rsid w:val="003A0D71"/>
    <w:rsid w:val="003A0E37"/>
    <w:rsid w:val="003A1829"/>
    <w:rsid w:val="003A18FF"/>
    <w:rsid w:val="003A1A5E"/>
    <w:rsid w:val="003A2CBD"/>
    <w:rsid w:val="003A2CED"/>
    <w:rsid w:val="003A2D82"/>
    <w:rsid w:val="003A3013"/>
    <w:rsid w:val="003A3738"/>
    <w:rsid w:val="003A408D"/>
    <w:rsid w:val="003A551D"/>
    <w:rsid w:val="003A5E3B"/>
    <w:rsid w:val="003A628D"/>
    <w:rsid w:val="003A6782"/>
    <w:rsid w:val="003A6A21"/>
    <w:rsid w:val="003A6A48"/>
    <w:rsid w:val="003A6B1C"/>
    <w:rsid w:val="003A6E7F"/>
    <w:rsid w:val="003B032D"/>
    <w:rsid w:val="003B04F2"/>
    <w:rsid w:val="003B1646"/>
    <w:rsid w:val="003B1894"/>
    <w:rsid w:val="003B1C3B"/>
    <w:rsid w:val="003B1F7B"/>
    <w:rsid w:val="003B317D"/>
    <w:rsid w:val="003B32D9"/>
    <w:rsid w:val="003B35B6"/>
    <w:rsid w:val="003B35F3"/>
    <w:rsid w:val="003B368F"/>
    <w:rsid w:val="003B389B"/>
    <w:rsid w:val="003B3B3D"/>
    <w:rsid w:val="003B3E99"/>
    <w:rsid w:val="003B4570"/>
    <w:rsid w:val="003B48D3"/>
    <w:rsid w:val="003B4CD6"/>
    <w:rsid w:val="003B53BA"/>
    <w:rsid w:val="003B58A1"/>
    <w:rsid w:val="003B5930"/>
    <w:rsid w:val="003B5E39"/>
    <w:rsid w:val="003B5E62"/>
    <w:rsid w:val="003B6972"/>
    <w:rsid w:val="003B7EEF"/>
    <w:rsid w:val="003C0184"/>
    <w:rsid w:val="003C0708"/>
    <w:rsid w:val="003C07A5"/>
    <w:rsid w:val="003C0854"/>
    <w:rsid w:val="003C1363"/>
    <w:rsid w:val="003C1E71"/>
    <w:rsid w:val="003C1FD6"/>
    <w:rsid w:val="003C28F7"/>
    <w:rsid w:val="003C2E5C"/>
    <w:rsid w:val="003C38C5"/>
    <w:rsid w:val="003C39A3"/>
    <w:rsid w:val="003C4482"/>
    <w:rsid w:val="003C4518"/>
    <w:rsid w:val="003C4605"/>
    <w:rsid w:val="003C4689"/>
    <w:rsid w:val="003C4850"/>
    <w:rsid w:val="003C4882"/>
    <w:rsid w:val="003C4CAA"/>
    <w:rsid w:val="003C4DA2"/>
    <w:rsid w:val="003C5583"/>
    <w:rsid w:val="003C57CD"/>
    <w:rsid w:val="003C5A3E"/>
    <w:rsid w:val="003C5C8D"/>
    <w:rsid w:val="003C6076"/>
    <w:rsid w:val="003C6B6D"/>
    <w:rsid w:val="003C6EA4"/>
    <w:rsid w:val="003C70F9"/>
    <w:rsid w:val="003C729A"/>
    <w:rsid w:val="003C7416"/>
    <w:rsid w:val="003C75C5"/>
    <w:rsid w:val="003C7961"/>
    <w:rsid w:val="003C7C2B"/>
    <w:rsid w:val="003C7F77"/>
    <w:rsid w:val="003D067E"/>
    <w:rsid w:val="003D0918"/>
    <w:rsid w:val="003D09BD"/>
    <w:rsid w:val="003D0A28"/>
    <w:rsid w:val="003D0B49"/>
    <w:rsid w:val="003D0C2B"/>
    <w:rsid w:val="003D168E"/>
    <w:rsid w:val="003D24B0"/>
    <w:rsid w:val="003D32D1"/>
    <w:rsid w:val="003D33AE"/>
    <w:rsid w:val="003D4431"/>
    <w:rsid w:val="003D44C9"/>
    <w:rsid w:val="003D486D"/>
    <w:rsid w:val="003D5004"/>
    <w:rsid w:val="003D7088"/>
    <w:rsid w:val="003D729C"/>
    <w:rsid w:val="003D7301"/>
    <w:rsid w:val="003D75E3"/>
    <w:rsid w:val="003D7F0C"/>
    <w:rsid w:val="003D7F26"/>
    <w:rsid w:val="003D7FF9"/>
    <w:rsid w:val="003E16C8"/>
    <w:rsid w:val="003E1821"/>
    <w:rsid w:val="003E1B1E"/>
    <w:rsid w:val="003E1DEC"/>
    <w:rsid w:val="003E2061"/>
    <w:rsid w:val="003E2112"/>
    <w:rsid w:val="003E23AE"/>
    <w:rsid w:val="003E2CAF"/>
    <w:rsid w:val="003E314A"/>
    <w:rsid w:val="003E382C"/>
    <w:rsid w:val="003E422B"/>
    <w:rsid w:val="003E4332"/>
    <w:rsid w:val="003E4577"/>
    <w:rsid w:val="003E469B"/>
    <w:rsid w:val="003E46A0"/>
    <w:rsid w:val="003E4704"/>
    <w:rsid w:val="003E4BAA"/>
    <w:rsid w:val="003E57B4"/>
    <w:rsid w:val="003E5AC0"/>
    <w:rsid w:val="003E5ADE"/>
    <w:rsid w:val="003E5C3A"/>
    <w:rsid w:val="003E5F6F"/>
    <w:rsid w:val="003E6350"/>
    <w:rsid w:val="003E647D"/>
    <w:rsid w:val="003E6E03"/>
    <w:rsid w:val="003E6FCD"/>
    <w:rsid w:val="003E74A5"/>
    <w:rsid w:val="003E7557"/>
    <w:rsid w:val="003F0157"/>
    <w:rsid w:val="003F0EA0"/>
    <w:rsid w:val="003F22CF"/>
    <w:rsid w:val="003F29A4"/>
    <w:rsid w:val="003F2A1A"/>
    <w:rsid w:val="003F2B8E"/>
    <w:rsid w:val="003F2BF5"/>
    <w:rsid w:val="003F31DD"/>
    <w:rsid w:val="003F34AD"/>
    <w:rsid w:val="003F370A"/>
    <w:rsid w:val="003F398D"/>
    <w:rsid w:val="003F3D4F"/>
    <w:rsid w:val="003F3E51"/>
    <w:rsid w:val="003F4184"/>
    <w:rsid w:val="003F42BB"/>
    <w:rsid w:val="003F4907"/>
    <w:rsid w:val="003F4E32"/>
    <w:rsid w:val="003F4F91"/>
    <w:rsid w:val="003F51CC"/>
    <w:rsid w:val="003F56B1"/>
    <w:rsid w:val="003F5A5D"/>
    <w:rsid w:val="003F64DE"/>
    <w:rsid w:val="003F66D9"/>
    <w:rsid w:val="003F679A"/>
    <w:rsid w:val="003F67B4"/>
    <w:rsid w:val="003F6A6B"/>
    <w:rsid w:val="003F6DBB"/>
    <w:rsid w:val="003F7638"/>
    <w:rsid w:val="003F794F"/>
    <w:rsid w:val="003F7D30"/>
    <w:rsid w:val="00400FBC"/>
    <w:rsid w:val="00401131"/>
    <w:rsid w:val="00401177"/>
    <w:rsid w:val="004013A3"/>
    <w:rsid w:val="00401539"/>
    <w:rsid w:val="0040231D"/>
    <w:rsid w:val="004026D1"/>
    <w:rsid w:val="00402EC8"/>
    <w:rsid w:val="00403099"/>
    <w:rsid w:val="004031DA"/>
    <w:rsid w:val="00403DAB"/>
    <w:rsid w:val="00404480"/>
    <w:rsid w:val="00404509"/>
    <w:rsid w:val="004050D9"/>
    <w:rsid w:val="00405570"/>
    <w:rsid w:val="0040564A"/>
    <w:rsid w:val="0040568B"/>
    <w:rsid w:val="0040639C"/>
    <w:rsid w:val="004065A7"/>
    <w:rsid w:val="00406779"/>
    <w:rsid w:val="00406C4D"/>
    <w:rsid w:val="00406F50"/>
    <w:rsid w:val="00407112"/>
    <w:rsid w:val="0040765F"/>
    <w:rsid w:val="00407F2C"/>
    <w:rsid w:val="00407F58"/>
    <w:rsid w:val="004102C7"/>
    <w:rsid w:val="00410308"/>
    <w:rsid w:val="00410B5E"/>
    <w:rsid w:val="00410CCD"/>
    <w:rsid w:val="00411511"/>
    <w:rsid w:val="00411A54"/>
    <w:rsid w:val="00411B5C"/>
    <w:rsid w:val="00411DFE"/>
    <w:rsid w:val="004121D1"/>
    <w:rsid w:val="0041264A"/>
    <w:rsid w:val="00412E5F"/>
    <w:rsid w:val="00412F86"/>
    <w:rsid w:val="00413508"/>
    <w:rsid w:val="00413515"/>
    <w:rsid w:val="004135C8"/>
    <w:rsid w:val="004135CC"/>
    <w:rsid w:val="0041410C"/>
    <w:rsid w:val="004141CA"/>
    <w:rsid w:val="00414200"/>
    <w:rsid w:val="00414340"/>
    <w:rsid w:val="00414BBB"/>
    <w:rsid w:val="00414C12"/>
    <w:rsid w:val="0041583A"/>
    <w:rsid w:val="00417713"/>
    <w:rsid w:val="00417D7D"/>
    <w:rsid w:val="004202AF"/>
    <w:rsid w:val="00420DD9"/>
    <w:rsid w:val="00420FA2"/>
    <w:rsid w:val="0042173A"/>
    <w:rsid w:val="004218C7"/>
    <w:rsid w:val="0042199E"/>
    <w:rsid w:val="00422251"/>
    <w:rsid w:val="004224AF"/>
    <w:rsid w:val="004225ED"/>
    <w:rsid w:val="00422C01"/>
    <w:rsid w:val="00422C54"/>
    <w:rsid w:val="00422C57"/>
    <w:rsid w:val="00422DC2"/>
    <w:rsid w:val="00422E10"/>
    <w:rsid w:val="004233AF"/>
    <w:rsid w:val="0042440B"/>
    <w:rsid w:val="004248B7"/>
    <w:rsid w:val="00424A9F"/>
    <w:rsid w:val="0042509E"/>
    <w:rsid w:val="0042513C"/>
    <w:rsid w:val="00425483"/>
    <w:rsid w:val="00425C57"/>
    <w:rsid w:val="00425C83"/>
    <w:rsid w:val="004263C4"/>
    <w:rsid w:val="00426576"/>
    <w:rsid w:val="00426627"/>
    <w:rsid w:val="00426718"/>
    <w:rsid w:val="00426E30"/>
    <w:rsid w:val="00426E63"/>
    <w:rsid w:val="00426F96"/>
    <w:rsid w:val="0042775D"/>
    <w:rsid w:val="00427866"/>
    <w:rsid w:val="00427BD7"/>
    <w:rsid w:val="00427E7E"/>
    <w:rsid w:val="00430013"/>
    <w:rsid w:val="00430409"/>
    <w:rsid w:val="0043118D"/>
    <w:rsid w:val="00431463"/>
    <w:rsid w:val="004316DD"/>
    <w:rsid w:val="004318F8"/>
    <w:rsid w:val="00431B47"/>
    <w:rsid w:val="00431D31"/>
    <w:rsid w:val="00433C70"/>
    <w:rsid w:val="0043475B"/>
    <w:rsid w:val="00434AA8"/>
    <w:rsid w:val="00434E37"/>
    <w:rsid w:val="0043519C"/>
    <w:rsid w:val="004353D0"/>
    <w:rsid w:val="00436069"/>
    <w:rsid w:val="004368D5"/>
    <w:rsid w:val="0043719E"/>
    <w:rsid w:val="004373C3"/>
    <w:rsid w:val="0043775A"/>
    <w:rsid w:val="00437A3A"/>
    <w:rsid w:val="00437C85"/>
    <w:rsid w:val="0044005A"/>
    <w:rsid w:val="00440588"/>
    <w:rsid w:val="0044082F"/>
    <w:rsid w:val="004408CF"/>
    <w:rsid w:val="00440F54"/>
    <w:rsid w:val="00441DF7"/>
    <w:rsid w:val="004426FE"/>
    <w:rsid w:val="00442F76"/>
    <w:rsid w:val="004445B7"/>
    <w:rsid w:val="004446D4"/>
    <w:rsid w:val="00444939"/>
    <w:rsid w:val="00444BD8"/>
    <w:rsid w:val="00444C66"/>
    <w:rsid w:val="00444D43"/>
    <w:rsid w:val="00444D86"/>
    <w:rsid w:val="00444D9E"/>
    <w:rsid w:val="00444E95"/>
    <w:rsid w:val="00444F8F"/>
    <w:rsid w:val="00445434"/>
    <w:rsid w:val="004454AB"/>
    <w:rsid w:val="004456DF"/>
    <w:rsid w:val="00445DF3"/>
    <w:rsid w:val="004464C6"/>
    <w:rsid w:val="00446919"/>
    <w:rsid w:val="00446A85"/>
    <w:rsid w:val="004471C7"/>
    <w:rsid w:val="0044754F"/>
    <w:rsid w:val="004507C1"/>
    <w:rsid w:val="0045089E"/>
    <w:rsid w:val="00450A09"/>
    <w:rsid w:val="00450DDA"/>
    <w:rsid w:val="004512BD"/>
    <w:rsid w:val="00452009"/>
    <w:rsid w:val="00452354"/>
    <w:rsid w:val="004523A9"/>
    <w:rsid w:val="004524B8"/>
    <w:rsid w:val="0045253B"/>
    <w:rsid w:val="004529AB"/>
    <w:rsid w:val="00452CE9"/>
    <w:rsid w:val="00452EC5"/>
    <w:rsid w:val="00453046"/>
    <w:rsid w:val="004532E2"/>
    <w:rsid w:val="004536D7"/>
    <w:rsid w:val="004540C6"/>
    <w:rsid w:val="0045451A"/>
    <w:rsid w:val="004549F7"/>
    <w:rsid w:val="004551D4"/>
    <w:rsid w:val="00455807"/>
    <w:rsid w:val="00455A32"/>
    <w:rsid w:val="00456844"/>
    <w:rsid w:val="0045732A"/>
    <w:rsid w:val="004576B7"/>
    <w:rsid w:val="00457CE6"/>
    <w:rsid w:val="00460031"/>
    <w:rsid w:val="00460D01"/>
    <w:rsid w:val="004618B5"/>
    <w:rsid w:val="00461C29"/>
    <w:rsid w:val="00461F49"/>
    <w:rsid w:val="004626C6"/>
    <w:rsid w:val="0046289E"/>
    <w:rsid w:val="00462AC8"/>
    <w:rsid w:val="00462AF1"/>
    <w:rsid w:val="00463343"/>
    <w:rsid w:val="004637F0"/>
    <w:rsid w:val="00463DA0"/>
    <w:rsid w:val="0046429B"/>
    <w:rsid w:val="00464EDB"/>
    <w:rsid w:val="0046524F"/>
    <w:rsid w:val="00465276"/>
    <w:rsid w:val="004652F2"/>
    <w:rsid w:val="00465623"/>
    <w:rsid w:val="004669C1"/>
    <w:rsid w:val="00466D5B"/>
    <w:rsid w:val="00466F6C"/>
    <w:rsid w:val="004672C1"/>
    <w:rsid w:val="00467842"/>
    <w:rsid w:val="00467B0C"/>
    <w:rsid w:val="004700C0"/>
    <w:rsid w:val="00470D5A"/>
    <w:rsid w:val="00470E41"/>
    <w:rsid w:val="004723F4"/>
    <w:rsid w:val="00472557"/>
    <w:rsid w:val="0047386E"/>
    <w:rsid w:val="00473EE1"/>
    <w:rsid w:val="00473F57"/>
    <w:rsid w:val="00473FDD"/>
    <w:rsid w:val="00474199"/>
    <w:rsid w:val="004742A3"/>
    <w:rsid w:val="0047639A"/>
    <w:rsid w:val="0047639F"/>
    <w:rsid w:val="00477274"/>
    <w:rsid w:val="00477283"/>
    <w:rsid w:val="00477788"/>
    <w:rsid w:val="00477A66"/>
    <w:rsid w:val="00477AC4"/>
    <w:rsid w:val="004803E4"/>
    <w:rsid w:val="0048052C"/>
    <w:rsid w:val="00480862"/>
    <w:rsid w:val="00480F06"/>
    <w:rsid w:val="0048196C"/>
    <w:rsid w:val="00481A59"/>
    <w:rsid w:val="00481A8E"/>
    <w:rsid w:val="00482BF1"/>
    <w:rsid w:val="004833D0"/>
    <w:rsid w:val="00483DE4"/>
    <w:rsid w:val="00483F3E"/>
    <w:rsid w:val="004845F8"/>
    <w:rsid w:val="004848B1"/>
    <w:rsid w:val="00484BC6"/>
    <w:rsid w:val="00484E5D"/>
    <w:rsid w:val="00484F02"/>
    <w:rsid w:val="00485090"/>
    <w:rsid w:val="00485277"/>
    <w:rsid w:val="0048539F"/>
    <w:rsid w:val="004853B3"/>
    <w:rsid w:val="00485C80"/>
    <w:rsid w:val="00486110"/>
    <w:rsid w:val="0048618D"/>
    <w:rsid w:val="00486280"/>
    <w:rsid w:val="00486B23"/>
    <w:rsid w:val="00486DE6"/>
    <w:rsid w:val="004874BE"/>
    <w:rsid w:val="00487562"/>
    <w:rsid w:val="00487842"/>
    <w:rsid w:val="0049026E"/>
    <w:rsid w:val="00490483"/>
    <w:rsid w:val="004905AC"/>
    <w:rsid w:val="00490732"/>
    <w:rsid w:val="00490DB7"/>
    <w:rsid w:val="00490E19"/>
    <w:rsid w:val="0049130F"/>
    <w:rsid w:val="004915AB"/>
    <w:rsid w:val="0049175C"/>
    <w:rsid w:val="00491A86"/>
    <w:rsid w:val="00491E94"/>
    <w:rsid w:val="004925D5"/>
    <w:rsid w:val="00492693"/>
    <w:rsid w:val="004928CF"/>
    <w:rsid w:val="00492A16"/>
    <w:rsid w:val="00492A51"/>
    <w:rsid w:val="00492B1E"/>
    <w:rsid w:val="00492EDE"/>
    <w:rsid w:val="00493373"/>
    <w:rsid w:val="004944A8"/>
    <w:rsid w:val="00494D54"/>
    <w:rsid w:val="00494F62"/>
    <w:rsid w:val="004957F7"/>
    <w:rsid w:val="0049589E"/>
    <w:rsid w:val="00495CD3"/>
    <w:rsid w:val="00495F6F"/>
    <w:rsid w:val="00496152"/>
    <w:rsid w:val="00496362"/>
    <w:rsid w:val="00496492"/>
    <w:rsid w:val="00496586"/>
    <w:rsid w:val="0049694E"/>
    <w:rsid w:val="00496E83"/>
    <w:rsid w:val="00496F6A"/>
    <w:rsid w:val="00496F91"/>
    <w:rsid w:val="00497237"/>
    <w:rsid w:val="0049791B"/>
    <w:rsid w:val="00497946"/>
    <w:rsid w:val="00497D5B"/>
    <w:rsid w:val="004A061A"/>
    <w:rsid w:val="004A08CA"/>
    <w:rsid w:val="004A0BDE"/>
    <w:rsid w:val="004A0C5F"/>
    <w:rsid w:val="004A0EF6"/>
    <w:rsid w:val="004A15BB"/>
    <w:rsid w:val="004A160A"/>
    <w:rsid w:val="004A1628"/>
    <w:rsid w:val="004A1E4E"/>
    <w:rsid w:val="004A2627"/>
    <w:rsid w:val="004A269C"/>
    <w:rsid w:val="004A2B30"/>
    <w:rsid w:val="004A36C5"/>
    <w:rsid w:val="004A3915"/>
    <w:rsid w:val="004A3A3F"/>
    <w:rsid w:val="004A3A4B"/>
    <w:rsid w:val="004A43A0"/>
    <w:rsid w:val="004A48B3"/>
    <w:rsid w:val="004A49B7"/>
    <w:rsid w:val="004A563F"/>
    <w:rsid w:val="004A5D2F"/>
    <w:rsid w:val="004A6497"/>
    <w:rsid w:val="004A6BC8"/>
    <w:rsid w:val="004A7640"/>
    <w:rsid w:val="004A764B"/>
    <w:rsid w:val="004A7B92"/>
    <w:rsid w:val="004B0060"/>
    <w:rsid w:val="004B0789"/>
    <w:rsid w:val="004B0A6D"/>
    <w:rsid w:val="004B13BE"/>
    <w:rsid w:val="004B1791"/>
    <w:rsid w:val="004B2025"/>
    <w:rsid w:val="004B2C02"/>
    <w:rsid w:val="004B31E1"/>
    <w:rsid w:val="004B3446"/>
    <w:rsid w:val="004B34A1"/>
    <w:rsid w:val="004B36A5"/>
    <w:rsid w:val="004B4B6B"/>
    <w:rsid w:val="004B60DC"/>
    <w:rsid w:val="004B693C"/>
    <w:rsid w:val="004B6DA4"/>
    <w:rsid w:val="004B7D2C"/>
    <w:rsid w:val="004C0335"/>
    <w:rsid w:val="004C0392"/>
    <w:rsid w:val="004C05F2"/>
    <w:rsid w:val="004C0B82"/>
    <w:rsid w:val="004C0E97"/>
    <w:rsid w:val="004C156D"/>
    <w:rsid w:val="004C174A"/>
    <w:rsid w:val="004C21E9"/>
    <w:rsid w:val="004C2386"/>
    <w:rsid w:val="004C2A09"/>
    <w:rsid w:val="004C2A45"/>
    <w:rsid w:val="004C2C80"/>
    <w:rsid w:val="004C2F01"/>
    <w:rsid w:val="004C3441"/>
    <w:rsid w:val="004C357D"/>
    <w:rsid w:val="004C359C"/>
    <w:rsid w:val="004C3B5C"/>
    <w:rsid w:val="004C3EF1"/>
    <w:rsid w:val="004C496F"/>
    <w:rsid w:val="004C4F18"/>
    <w:rsid w:val="004C5188"/>
    <w:rsid w:val="004C5553"/>
    <w:rsid w:val="004C5614"/>
    <w:rsid w:val="004C5B77"/>
    <w:rsid w:val="004C5FE2"/>
    <w:rsid w:val="004C6082"/>
    <w:rsid w:val="004C61A2"/>
    <w:rsid w:val="004C6316"/>
    <w:rsid w:val="004C67E8"/>
    <w:rsid w:val="004C683D"/>
    <w:rsid w:val="004C76A9"/>
    <w:rsid w:val="004C784D"/>
    <w:rsid w:val="004C7921"/>
    <w:rsid w:val="004D006E"/>
    <w:rsid w:val="004D047B"/>
    <w:rsid w:val="004D0731"/>
    <w:rsid w:val="004D0871"/>
    <w:rsid w:val="004D0A34"/>
    <w:rsid w:val="004D0EB7"/>
    <w:rsid w:val="004D12C1"/>
    <w:rsid w:val="004D2142"/>
    <w:rsid w:val="004D272D"/>
    <w:rsid w:val="004D2C2F"/>
    <w:rsid w:val="004D3588"/>
    <w:rsid w:val="004D4143"/>
    <w:rsid w:val="004D462C"/>
    <w:rsid w:val="004D50DC"/>
    <w:rsid w:val="004D5417"/>
    <w:rsid w:val="004D5BA5"/>
    <w:rsid w:val="004D6946"/>
    <w:rsid w:val="004D6EF6"/>
    <w:rsid w:val="004E0E3D"/>
    <w:rsid w:val="004E1376"/>
    <w:rsid w:val="004E13D1"/>
    <w:rsid w:val="004E1FEB"/>
    <w:rsid w:val="004E2320"/>
    <w:rsid w:val="004E26EE"/>
    <w:rsid w:val="004E31E4"/>
    <w:rsid w:val="004E33CD"/>
    <w:rsid w:val="004E37F6"/>
    <w:rsid w:val="004E3FBB"/>
    <w:rsid w:val="004E4041"/>
    <w:rsid w:val="004E4384"/>
    <w:rsid w:val="004E448D"/>
    <w:rsid w:val="004E468F"/>
    <w:rsid w:val="004E4834"/>
    <w:rsid w:val="004E4A16"/>
    <w:rsid w:val="004E4DD1"/>
    <w:rsid w:val="004E521F"/>
    <w:rsid w:val="004E5249"/>
    <w:rsid w:val="004E5CB7"/>
    <w:rsid w:val="004E6435"/>
    <w:rsid w:val="004E6B33"/>
    <w:rsid w:val="004E7180"/>
    <w:rsid w:val="004E754F"/>
    <w:rsid w:val="004E77A5"/>
    <w:rsid w:val="004F02B1"/>
    <w:rsid w:val="004F0614"/>
    <w:rsid w:val="004F0BE8"/>
    <w:rsid w:val="004F0EDF"/>
    <w:rsid w:val="004F1623"/>
    <w:rsid w:val="004F2461"/>
    <w:rsid w:val="004F2769"/>
    <w:rsid w:val="004F27C2"/>
    <w:rsid w:val="004F300D"/>
    <w:rsid w:val="004F30B4"/>
    <w:rsid w:val="004F438D"/>
    <w:rsid w:val="004F46B2"/>
    <w:rsid w:val="004F47EB"/>
    <w:rsid w:val="004F4B79"/>
    <w:rsid w:val="004F50F9"/>
    <w:rsid w:val="004F51B1"/>
    <w:rsid w:val="004F570F"/>
    <w:rsid w:val="004F5D3D"/>
    <w:rsid w:val="004F66D0"/>
    <w:rsid w:val="004F760A"/>
    <w:rsid w:val="004F7BAB"/>
    <w:rsid w:val="005005EA"/>
    <w:rsid w:val="00500946"/>
    <w:rsid w:val="00500A17"/>
    <w:rsid w:val="00500C6C"/>
    <w:rsid w:val="00500D08"/>
    <w:rsid w:val="00500D16"/>
    <w:rsid w:val="00500E9A"/>
    <w:rsid w:val="005015D1"/>
    <w:rsid w:val="00501A71"/>
    <w:rsid w:val="00501EC3"/>
    <w:rsid w:val="00501FC4"/>
    <w:rsid w:val="0050253A"/>
    <w:rsid w:val="00502643"/>
    <w:rsid w:val="0050327C"/>
    <w:rsid w:val="00503689"/>
    <w:rsid w:val="00503AA3"/>
    <w:rsid w:val="005045EA"/>
    <w:rsid w:val="0050494C"/>
    <w:rsid w:val="005056F0"/>
    <w:rsid w:val="00505703"/>
    <w:rsid w:val="00505EA1"/>
    <w:rsid w:val="00506225"/>
    <w:rsid w:val="00506318"/>
    <w:rsid w:val="005068BA"/>
    <w:rsid w:val="005075EA"/>
    <w:rsid w:val="00507E85"/>
    <w:rsid w:val="00507EF1"/>
    <w:rsid w:val="00510D28"/>
    <w:rsid w:val="00510FE2"/>
    <w:rsid w:val="00511AD2"/>
    <w:rsid w:val="00511BDE"/>
    <w:rsid w:val="00511E6C"/>
    <w:rsid w:val="00512402"/>
    <w:rsid w:val="0051256D"/>
    <w:rsid w:val="00512587"/>
    <w:rsid w:val="00513876"/>
    <w:rsid w:val="00513A70"/>
    <w:rsid w:val="00513CA4"/>
    <w:rsid w:val="00513EFD"/>
    <w:rsid w:val="00514CD0"/>
    <w:rsid w:val="00514CE4"/>
    <w:rsid w:val="00514D25"/>
    <w:rsid w:val="00515216"/>
    <w:rsid w:val="00515228"/>
    <w:rsid w:val="0051563D"/>
    <w:rsid w:val="00515A2B"/>
    <w:rsid w:val="00515B9F"/>
    <w:rsid w:val="00515CF4"/>
    <w:rsid w:val="0051665B"/>
    <w:rsid w:val="00516B77"/>
    <w:rsid w:val="00517152"/>
    <w:rsid w:val="0051721E"/>
    <w:rsid w:val="00517236"/>
    <w:rsid w:val="00520C95"/>
    <w:rsid w:val="00521166"/>
    <w:rsid w:val="00521421"/>
    <w:rsid w:val="005214B8"/>
    <w:rsid w:val="00521C76"/>
    <w:rsid w:val="00521E56"/>
    <w:rsid w:val="00522196"/>
    <w:rsid w:val="00522265"/>
    <w:rsid w:val="005226AE"/>
    <w:rsid w:val="00522FA8"/>
    <w:rsid w:val="0052305D"/>
    <w:rsid w:val="0052314E"/>
    <w:rsid w:val="005236F9"/>
    <w:rsid w:val="00523931"/>
    <w:rsid w:val="005239D9"/>
    <w:rsid w:val="005245B8"/>
    <w:rsid w:val="00524857"/>
    <w:rsid w:val="00524AAE"/>
    <w:rsid w:val="00524D47"/>
    <w:rsid w:val="00524E81"/>
    <w:rsid w:val="00524FE1"/>
    <w:rsid w:val="00525597"/>
    <w:rsid w:val="00525999"/>
    <w:rsid w:val="00526757"/>
    <w:rsid w:val="00526A6F"/>
    <w:rsid w:val="00526C72"/>
    <w:rsid w:val="00526FAC"/>
    <w:rsid w:val="00527635"/>
    <w:rsid w:val="0052764B"/>
    <w:rsid w:val="005278E3"/>
    <w:rsid w:val="005279A5"/>
    <w:rsid w:val="00527AD1"/>
    <w:rsid w:val="00527EF1"/>
    <w:rsid w:val="005300DF"/>
    <w:rsid w:val="005304DD"/>
    <w:rsid w:val="00530924"/>
    <w:rsid w:val="005317BD"/>
    <w:rsid w:val="00531959"/>
    <w:rsid w:val="00532287"/>
    <w:rsid w:val="00532363"/>
    <w:rsid w:val="00532A6C"/>
    <w:rsid w:val="005332F6"/>
    <w:rsid w:val="0053336D"/>
    <w:rsid w:val="005335BD"/>
    <w:rsid w:val="00534167"/>
    <w:rsid w:val="00534E40"/>
    <w:rsid w:val="0053520D"/>
    <w:rsid w:val="00535883"/>
    <w:rsid w:val="005358A0"/>
    <w:rsid w:val="00535CE2"/>
    <w:rsid w:val="00535DEA"/>
    <w:rsid w:val="00535E36"/>
    <w:rsid w:val="0053655F"/>
    <w:rsid w:val="00536C17"/>
    <w:rsid w:val="005370D8"/>
    <w:rsid w:val="0053710A"/>
    <w:rsid w:val="0053720D"/>
    <w:rsid w:val="005374B3"/>
    <w:rsid w:val="00537A80"/>
    <w:rsid w:val="00537BD2"/>
    <w:rsid w:val="00537D2C"/>
    <w:rsid w:val="00537DCB"/>
    <w:rsid w:val="00537F7D"/>
    <w:rsid w:val="005400C1"/>
    <w:rsid w:val="005402CA"/>
    <w:rsid w:val="00540463"/>
    <w:rsid w:val="00540CA4"/>
    <w:rsid w:val="00541394"/>
    <w:rsid w:val="005417D0"/>
    <w:rsid w:val="0054222D"/>
    <w:rsid w:val="005427F1"/>
    <w:rsid w:val="00542BA7"/>
    <w:rsid w:val="00542BFC"/>
    <w:rsid w:val="005432BB"/>
    <w:rsid w:val="00543D0D"/>
    <w:rsid w:val="00543E6C"/>
    <w:rsid w:val="00543F55"/>
    <w:rsid w:val="00543FEC"/>
    <w:rsid w:val="0054402C"/>
    <w:rsid w:val="00544AC1"/>
    <w:rsid w:val="00544DA1"/>
    <w:rsid w:val="00544E77"/>
    <w:rsid w:val="005456A5"/>
    <w:rsid w:val="00545C4D"/>
    <w:rsid w:val="00545C53"/>
    <w:rsid w:val="00546280"/>
    <w:rsid w:val="005467EF"/>
    <w:rsid w:val="00547140"/>
    <w:rsid w:val="00547957"/>
    <w:rsid w:val="005501F6"/>
    <w:rsid w:val="005507CE"/>
    <w:rsid w:val="005508CC"/>
    <w:rsid w:val="00550CEC"/>
    <w:rsid w:val="005512BB"/>
    <w:rsid w:val="0055153B"/>
    <w:rsid w:val="00552204"/>
    <w:rsid w:val="005528F6"/>
    <w:rsid w:val="00552AF6"/>
    <w:rsid w:val="00552B1D"/>
    <w:rsid w:val="00552B80"/>
    <w:rsid w:val="00552E98"/>
    <w:rsid w:val="00553083"/>
    <w:rsid w:val="005531A6"/>
    <w:rsid w:val="00553908"/>
    <w:rsid w:val="00554542"/>
    <w:rsid w:val="005546FB"/>
    <w:rsid w:val="0055485B"/>
    <w:rsid w:val="005548EE"/>
    <w:rsid w:val="005549DC"/>
    <w:rsid w:val="00554CE3"/>
    <w:rsid w:val="00555190"/>
    <w:rsid w:val="00555FAB"/>
    <w:rsid w:val="00557913"/>
    <w:rsid w:val="00557C61"/>
    <w:rsid w:val="00560858"/>
    <w:rsid w:val="00560C80"/>
    <w:rsid w:val="00560D26"/>
    <w:rsid w:val="0056116E"/>
    <w:rsid w:val="00561342"/>
    <w:rsid w:val="00561745"/>
    <w:rsid w:val="00561CB0"/>
    <w:rsid w:val="005628E0"/>
    <w:rsid w:val="00562B32"/>
    <w:rsid w:val="00563232"/>
    <w:rsid w:val="005635E9"/>
    <w:rsid w:val="00563A86"/>
    <w:rsid w:val="00563A97"/>
    <w:rsid w:val="00563AD4"/>
    <w:rsid w:val="0056468A"/>
    <w:rsid w:val="005647F4"/>
    <w:rsid w:val="00564AD2"/>
    <w:rsid w:val="00566047"/>
    <w:rsid w:val="005661FC"/>
    <w:rsid w:val="005667C4"/>
    <w:rsid w:val="00566E41"/>
    <w:rsid w:val="0056739F"/>
    <w:rsid w:val="00567B16"/>
    <w:rsid w:val="00567B59"/>
    <w:rsid w:val="00570653"/>
    <w:rsid w:val="005709A2"/>
    <w:rsid w:val="0057232B"/>
    <w:rsid w:val="00572789"/>
    <w:rsid w:val="005728CF"/>
    <w:rsid w:val="00572C83"/>
    <w:rsid w:val="0057373A"/>
    <w:rsid w:val="005737DE"/>
    <w:rsid w:val="00573B8B"/>
    <w:rsid w:val="00573D58"/>
    <w:rsid w:val="00573FF5"/>
    <w:rsid w:val="005743AD"/>
    <w:rsid w:val="005746D1"/>
    <w:rsid w:val="0057474A"/>
    <w:rsid w:val="005754DB"/>
    <w:rsid w:val="00575CA2"/>
    <w:rsid w:val="00576066"/>
    <w:rsid w:val="00576447"/>
    <w:rsid w:val="0057658C"/>
    <w:rsid w:val="0057673A"/>
    <w:rsid w:val="0057684D"/>
    <w:rsid w:val="00576D6D"/>
    <w:rsid w:val="0057735C"/>
    <w:rsid w:val="00577819"/>
    <w:rsid w:val="00577F3E"/>
    <w:rsid w:val="0058003F"/>
    <w:rsid w:val="00580095"/>
    <w:rsid w:val="005807EF"/>
    <w:rsid w:val="005825B2"/>
    <w:rsid w:val="00582C50"/>
    <w:rsid w:val="00583153"/>
    <w:rsid w:val="0058394B"/>
    <w:rsid w:val="00583A63"/>
    <w:rsid w:val="00583CE6"/>
    <w:rsid w:val="005840C3"/>
    <w:rsid w:val="0058439B"/>
    <w:rsid w:val="005845CE"/>
    <w:rsid w:val="005847A0"/>
    <w:rsid w:val="00584C81"/>
    <w:rsid w:val="00584DAF"/>
    <w:rsid w:val="00584E6F"/>
    <w:rsid w:val="00585D69"/>
    <w:rsid w:val="00585E16"/>
    <w:rsid w:val="00585EC5"/>
    <w:rsid w:val="00586259"/>
    <w:rsid w:val="00586AC1"/>
    <w:rsid w:val="00587E0E"/>
    <w:rsid w:val="0059021D"/>
    <w:rsid w:val="005905DD"/>
    <w:rsid w:val="005907D9"/>
    <w:rsid w:val="00590878"/>
    <w:rsid w:val="00590A3D"/>
    <w:rsid w:val="00590AE0"/>
    <w:rsid w:val="00590B83"/>
    <w:rsid w:val="00590C11"/>
    <w:rsid w:val="005911D0"/>
    <w:rsid w:val="005918BE"/>
    <w:rsid w:val="0059193A"/>
    <w:rsid w:val="00591A58"/>
    <w:rsid w:val="00592308"/>
    <w:rsid w:val="00592439"/>
    <w:rsid w:val="00592B06"/>
    <w:rsid w:val="00592FCA"/>
    <w:rsid w:val="0059326D"/>
    <w:rsid w:val="005932FE"/>
    <w:rsid w:val="005937FB"/>
    <w:rsid w:val="00593842"/>
    <w:rsid w:val="00593F28"/>
    <w:rsid w:val="005940B0"/>
    <w:rsid w:val="00594B20"/>
    <w:rsid w:val="005950CF"/>
    <w:rsid w:val="005953A5"/>
    <w:rsid w:val="0059549C"/>
    <w:rsid w:val="00595A18"/>
    <w:rsid w:val="00596018"/>
    <w:rsid w:val="0059652E"/>
    <w:rsid w:val="00597E1D"/>
    <w:rsid w:val="005A0003"/>
    <w:rsid w:val="005A05C4"/>
    <w:rsid w:val="005A0762"/>
    <w:rsid w:val="005A0C29"/>
    <w:rsid w:val="005A18E8"/>
    <w:rsid w:val="005A1E68"/>
    <w:rsid w:val="005A2438"/>
    <w:rsid w:val="005A3049"/>
    <w:rsid w:val="005A311A"/>
    <w:rsid w:val="005A3129"/>
    <w:rsid w:val="005A397D"/>
    <w:rsid w:val="005A3A36"/>
    <w:rsid w:val="005A3B3E"/>
    <w:rsid w:val="005A4119"/>
    <w:rsid w:val="005A4D1D"/>
    <w:rsid w:val="005A586F"/>
    <w:rsid w:val="005A58ED"/>
    <w:rsid w:val="005A5E28"/>
    <w:rsid w:val="005A6D8F"/>
    <w:rsid w:val="005A6E8D"/>
    <w:rsid w:val="005A7AA8"/>
    <w:rsid w:val="005B0970"/>
    <w:rsid w:val="005B0DAB"/>
    <w:rsid w:val="005B1480"/>
    <w:rsid w:val="005B1AFF"/>
    <w:rsid w:val="005B1B4A"/>
    <w:rsid w:val="005B25A7"/>
    <w:rsid w:val="005B269E"/>
    <w:rsid w:val="005B2A0B"/>
    <w:rsid w:val="005B33F8"/>
    <w:rsid w:val="005B4364"/>
    <w:rsid w:val="005B4622"/>
    <w:rsid w:val="005B46D5"/>
    <w:rsid w:val="005B47B6"/>
    <w:rsid w:val="005B4BDC"/>
    <w:rsid w:val="005B505D"/>
    <w:rsid w:val="005B59AA"/>
    <w:rsid w:val="005B59C1"/>
    <w:rsid w:val="005B5DB3"/>
    <w:rsid w:val="005B612E"/>
    <w:rsid w:val="005B62F8"/>
    <w:rsid w:val="005B6872"/>
    <w:rsid w:val="005B69F7"/>
    <w:rsid w:val="005B6BBF"/>
    <w:rsid w:val="005B6C25"/>
    <w:rsid w:val="005B6D98"/>
    <w:rsid w:val="005B7878"/>
    <w:rsid w:val="005B7AC2"/>
    <w:rsid w:val="005B7C46"/>
    <w:rsid w:val="005C0361"/>
    <w:rsid w:val="005C036A"/>
    <w:rsid w:val="005C0483"/>
    <w:rsid w:val="005C11A6"/>
    <w:rsid w:val="005C1A95"/>
    <w:rsid w:val="005C1ED7"/>
    <w:rsid w:val="005C1F3C"/>
    <w:rsid w:val="005C2881"/>
    <w:rsid w:val="005C3106"/>
    <w:rsid w:val="005C312A"/>
    <w:rsid w:val="005C3D0D"/>
    <w:rsid w:val="005C48D3"/>
    <w:rsid w:val="005C52F1"/>
    <w:rsid w:val="005C53A3"/>
    <w:rsid w:val="005C5B5F"/>
    <w:rsid w:val="005C610C"/>
    <w:rsid w:val="005C65A6"/>
    <w:rsid w:val="005C6BE8"/>
    <w:rsid w:val="005C717E"/>
    <w:rsid w:val="005C72F6"/>
    <w:rsid w:val="005C7ADB"/>
    <w:rsid w:val="005C7AE3"/>
    <w:rsid w:val="005D01ED"/>
    <w:rsid w:val="005D0212"/>
    <w:rsid w:val="005D0CF1"/>
    <w:rsid w:val="005D1320"/>
    <w:rsid w:val="005D15A2"/>
    <w:rsid w:val="005D19F0"/>
    <w:rsid w:val="005D1B72"/>
    <w:rsid w:val="005D1D33"/>
    <w:rsid w:val="005D1F9A"/>
    <w:rsid w:val="005D2457"/>
    <w:rsid w:val="005D3D57"/>
    <w:rsid w:val="005D3E89"/>
    <w:rsid w:val="005D3ED5"/>
    <w:rsid w:val="005D43D6"/>
    <w:rsid w:val="005D46AB"/>
    <w:rsid w:val="005D4FE2"/>
    <w:rsid w:val="005D52FB"/>
    <w:rsid w:val="005D54F6"/>
    <w:rsid w:val="005D62F8"/>
    <w:rsid w:val="005D6304"/>
    <w:rsid w:val="005D6311"/>
    <w:rsid w:val="005D6E10"/>
    <w:rsid w:val="005D7111"/>
    <w:rsid w:val="005D7450"/>
    <w:rsid w:val="005D7DB7"/>
    <w:rsid w:val="005D7DEA"/>
    <w:rsid w:val="005D7EC6"/>
    <w:rsid w:val="005E0093"/>
    <w:rsid w:val="005E042F"/>
    <w:rsid w:val="005E044B"/>
    <w:rsid w:val="005E0A6A"/>
    <w:rsid w:val="005E17BD"/>
    <w:rsid w:val="005E1AB0"/>
    <w:rsid w:val="005E212C"/>
    <w:rsid w:val="005E2170"/>
    <w:rsid w:val="005E219B"/>
    <w:rsid w:val="005E2595"/>
    <w:rsid w:val="005E2A91"/>
    <w:rsid w:val="005E2BAA"/>
    <w:rsid w:val="005E328D"/>
    <w:rsid w:val="005E3B2F"/>
    <w:rsid w:val="005E3DCF"/>
    <w:rsid w:val="005E3FE0"/>
    <w:rsid w:val="005E406C"/>
    <w:rsid w:val="005E41E4"/>
    <w:rsid w:val="005E4325"/>
    <w:rsid w:val="005E464E"/>
    <w:rsid w:val="005E49C0"/>
    <w:rsid w:val="005E5436"/>
    <w:rsid w:val="005E5709"/>
    <w:rsid w:val="005E5A4B"/>
    <w:rsid w:val="005E5A52"/>
    <w:rsid w:val="005E5C59"/>
    <w:rsid w:val="005E5E7B"/>
    <w:rsid w:val="005E5F2A"/>
    <w:rsid w:val="005E6501"/>
    <w:rsid w:val="005E66A8"/>
    <w:rsid w:val="005E6BEE"/>
    <w:rsid w:val="005E7AE3"/>
    <w:rsid w:val="005F03C3"/>
    <w:rsid w:val="005F0B1E"/>
    <w:rsid w:val="005F0B6A"/>
    <w:rsid w:val="005F0E76"/>
    <w:rsid w:val="005F107D"/>
    <w:rsid w:val="005F12D8"/>
    <w:rsid w:val="005F1B67"/>
    <w:rsid w:val="005F22E2"/>
    <w:rsid w:val="005F2506"/>
    <w:rsid w:val="005F260D"/>
    <w:rsid w:val="005F2B8C"/>
    <w:rsid w:val="005F3DE5"/>
    <w:rsid w:val="005F4051"/>
    <w:rsid w:val="005F4C25"/>
    <w:rsid w:val="005F505C"/>
    <w:rsid w:val="005F5422"/>
    <w:rsid w:val="005F578F"/>
    <w:rsid w:val="005F5B70"/>
    <w:rsid w:val="005F5F28"/>
    <w:rsid w:val="005F5FDD"/>
    <w:rsid w:val="005F69C3"/>
    <w:rsid w:val="005F6D54"/>
    <w:rsid w:val="005F6E0C"/>
    <w:rsid w:val="005F772D"/>
    <w:rsid w:val="005F774C"/>
    <w:rsid w:val="005F77C0"/>
    <w:rsid w:val="005F7E0B"/>
    <w:rsid w:val="00600143"/>
    <w:rsid w:val="00600273"/>
    <w:rsid w:val="00600469"/>
    <w:rsid w:val="006006E1"/>
    <w:rsid w:val="00600804"/>
    <w:rsid w:val="00600FC8"/>
    <w:rsid w:val="006011C1"/>
    <w:rsid w:val="006014FB"/>
    <w:rsid w:val="00601D03"/>
    <w:rsid w:val="00602067"/>
    <w:rsid w:val="006020A2"/>
    <w:rsid w:val="00602526"/>
    <w:rsid w:val="006029B0"/>
    <w:rsid w:val="006035F4"/>
    <w:rsid w:val="0060370B"/>
    <w:rsid w:val="00603834"/>
    <w:rsid w:val="00603BFE"/>
    <w:rsid w:val="006041CF"/>
    <w:rsid w:val="0060447B"/>
    <w:rsid w:val="006049C8"/>
    <w:rsid w:val="00604B1E"/>
    <w:rsid w:val="006050F7"/>
    <w:rsid w:val="006052B4"/>
    <w:rsid w:val="00605598"/>
    <w:rsid w:val="00605A02"/>
    <w:rsid w:val="00605A72"/>
    <w:rsid w:val="00606447"/>
    <w:rsid w:val="00606906"/>
    <w:rsid w:val="00606AA0"/>
    <w:rsid w:val="00606C60"/>
    <w:rsid w:val="00606E12"/>
    <w:rsid w:val="00606F95"/>
    <w:rsid w:val="0060738A"/>
    <w:rsid w:val="00607EF9"/>
    <w:rsid w:val="0061072B"/>
    <w:rsid w:val="00610A24"/>
    <w:rsid w:val="00610E15"/>
    <w:rsid w:val="006114AA"/>
    <w:rsid w:val="00611569"/>
    <w:rsid w:val="00611E1F"/>
    <w:rsid w:val="00611E95"/>
    <w:rsid w:val="00612426"/>
    <w:rsid w:val="00612644"/>
    <w:rsid w:val="00612AA9"/>
    <w:rsid w:val="006131FE"/>
    <w:rsid w:val="00613776"/>
    <w:rsid w:val="00613CEB"/>
    <w:rsid w:val="00613E98"/>
    <w:rsid w:val="006144D6"/>
    <w:rsid w:val="00615C66"/>
    <w:rsid w:val="00615E1F"/>
    <w:rsid w:val="00616233"/>
    <w:rsid w:val="00616246"/>
    <w:rsid w:val="0061625B"/>
    <w:rsid w:val="00616277"/>
    <w:rsid w:val="00616390"/>
    <w:rsid w:val="006164C4"/>
    <w:rsid w:val="00616558"/>
    <w:rsid w:val="00616E4C"/>
    <w:rsid w:val="006176BF"/>
    <w:rsid w:val="00620638"/>
    <w:rsid w:val="00620C93"/>
    <w:rsid w:val="00621A79"/>
    <w:rsid w:val="00621BDA"/>
    <w:rsid w:val="00621BFB"/>
    <w:rsid w:val="00622717"/>
    <w:rsid w:val="00622B81"/>
    <w:rsid w:val="00622F70"/>
    <w:rsid w:val="00623401"/>
    <w:rsid w:val="00623776"/>
    <w:rsid w:val="00623B13"/>
    <w:rsid w:val="00624140"/>
    <w:rsid w:val="006243D2"/>
    <w:rsid w:val="00624EFE"/>
    <w:rsid w:val="0062545A"/>
    <w:rsid w:val="00625631"/>
    <w:rsid w:val="00625B93"/>
    <w:rsid w:val="00625C52"/>
    <w:rsid w:val="00625E78"/>
    <w:rsid w:val="006270E1"/>
    <w:rsid w:val="00627A35"/>
    <w:rsid w:val="00627AD6"/>
    <w:rsid w:val="00627DE2"/>
    <w:rsid w:val="006309D5"/>
    <w:rsid w:val="00630DF7"/>
    <w:rsid w:val="00630F21"/>
    <w:rsid w:val="006312A8"/>
    <w:rsid w:val="00631779"/>
    <w:rsid w:val="00631CA0"/>
    <w:rsid w:val="00631F51"/>
    <w:rsid w:val="00632975"/>
    <w:rsid w:val="00632B0F"/>
    <w:rsid w:val="00632B59"/>
    <w:rsid w:val="00632C3F"/>
    <w:rsid w:val="00633389"/>
    <w:rsid w:val="00633EFF"/>
    <w:rsid w:val="00634112"/>
    <w:rsid w:val="00634182"/>
    <w:rsid w:val="006341BE"/>
    <w:rsid w:val="006343FD"/>
    <w:rsid w:val="00634A5A"/>
    <w:rsid w:val="00634A7F"/>
    <w:rsid w:val="00634F46"/>
    <w:rsid w:val="00635A53"/>
    <w:rsid w:val="00636316"/>
    <w:rsid w:val="006364F8"/>
    <w:rsid w:val="006367A0"/>
    <w:rsid w:val="006369F7"/>
    <w:rsid w:val="006378B8"/>
    <w:rsid w:val="00637BC8"/>
    <w:rsid w:val="00637C72"/>
    <w:rsid w:val="00637C90"/>
    <w:rsid w:val="00637E61"/>
    <w:rsid w:val="00640252"/>
    <w:rsid w:val="006407B8"/>
    <w:rsid w:val="00641506"/>
    <w:rsid w:val="00643244"/>
    <w:rsid w:val="00643D5A"/>
    <w:rsid w:val="0064451E"/>
    <w:rsid w:val="00644527"/>
    <w:rsid w:val="00644DD2"/>
    <w:rsid w:val="00645061"/>
    <w:rsid w:val="00645282"/>
    <w:rsid w:val="00645684"/>
    <w:rsid w:val="00645755"/>
    <w:rsid w:val="006457A1"/>
    <w:rsid w:val="00645BBF"/>
    <w:rsid w:val="006462A7"/>
    <w:rsid w:val="00646791"/>
    <w:rsid w:val="00646E6E"/>
    <w:rsid w:val="00646FC3"/>
    <w:rsid w:val="006477FA"/>
    <w:rsid w:val="0065010C"/>
    <w:rsid w:val="006504D5"/>
    <w:rsid w:val="0065094E"/>
    <w:rsid w:val="00650B7B"/>
    <w:rsid w:val="0065158B"/>
    <w:rsid w:val="00651C4D"/>
    <w:rsid w:val="006521EE"/>
    <w:rsid w:val="00652301"/>
    <w:rsid w:val="006527FA"/>
    <w:rsid w:val="00653619"/>
    <w:rsid w:val="00653DD7"/>
    <w:rsid w:val="0065431C"/>
    <w:rsid w:val="006543D3"/>
    <w:rsid w:val="0065441A"/>
    <w:rsid w:val="006544DE"/>
    <w:rsid w:val="00654998"/>
    <w:rsid w:val="00655BD5"/>
    <w:rsid w:val="00655D49"/>
    <w:rsid w:val="0065624E"/>
    <w:rsid w:val="006563D9"/>
    <w:rsid w:val="00656F32"/>
    <w:rsid w:val="0065720D"/>
    <w:rsid w:val="0066168E"/>
    <w:rsid w:val="0066182E"/>
    <w:rsid w:val="006619E1"/>
    <w:rsid w:val="00661B0C"/>
    <w:rsid w:val="00661BC4"/>
    <w:rsid w:val="00661CAE"/>
    <w:rsid w:val="00662736"/>
    <w:rsid w:val="0066335A"/>
    <w:rsid w:val="006635B2"/>
    <w:rsid w:val="00663934"/>
    <w:rsid w:val="00663C13"/>
    <w:rsid w:val="00663E83"/>
    <w:rsid w:val="00664330"/>
    <w:rsid w:val="006648D0"/>
    <w:rsid w:val="00664CBC"/>
    <w:rsid w:val="006653AE"/>
    <w:rsid w:val="00665825"/>
    <w:rsid w:val="006658BC"/>
    <w:rsid w:val="0066626F"/>
    <w:rsid w:val="006665FC"/>
    <w:rsid w:val="006666B3"/>
    <w:rsid w:val="00667A0C"/>
    <w:rsid w:val="00667D0A"/>
    <w:rsid w:val="00667ED7"/>
    <w:rsid w:val="00670A20"/>
    <w:rsid w:val="00670B7A"/>
    <w:rsid w:val="006714E7"/>
    <w:rsid w:val="00671A6F"/>
    <w:rsid w:val="00671A90"/>
    <w:rsid w:val="00671CC2"/>
    <w:rsid w:val="00671E15"/>
    <w:rsid w:val="006722A8"/>
    <w:rsid w:val="0067275D"/>
    <w:rsid w:val="006734E9"/>
    <w:rsid w:val="00673959"/>
    <w:rsid w:val="00673B76"/>
    <w:rsid w:val="00674297"/>
    <w:rsid w:val="0067478D"/>
    <w:rsid w:val="00675974"/>
    <w:rsid w:val="00675BC3"/>
    <w:rsid w:val="006762B7"/>
    <w:rsid w:val="006767A5"/>
    <w:rsid w:val="00676B94"/>
    <w:rsid w:val="00676CD8"/>
    <w:rsid w:val="00677382"/>
    <w:rsid w:val="00677E03"/>
    <w:rsid w:val="006801E5"/>
    <w:rsid w:val="00680252"/>
    <w:rsid w:val="0068050F"/>
    <w:rsid w:val="00680534"/>
    <w:rsid w:val="00680A41"/>
    <w:rsid w:val="00680E4E"/>
    <w:rsid w:val="00681141"/>
    <w:rsid w:val="00681180"/>
    <w:rsid w:val="0068126A"/>
    <w:rsid w:val="00681581"/>
    <w:rsid w:val="0068237F"/>
    <w:rsid w:val="00682579"/>
    <w:rsid w:val="00682902"/>
    <w:rsid w:val="00684043"/>
    <w:rsid w:val="006840BE"/>
    <w:rsid w:val="00684389"/>
    <w:rsid w:val="006843EC"/>
    <w:rsid w:val="0068454A"/>
    <w:rsid w:val="00684C69"/>
    <w:rsid w:val="00684FFF"/>
    <w:rsid w:val="00685330"/>
    <w:rsid w:val="00685AD9"/>
    <w:rsid w:val="00686661"/>
    <w:rsid w:val="00686B0B"/>
    <w:rsid w:val="00686B2C"/>
    <w:rsid w:val="00686B85"/>
    <w:rsid w:val="00686DE7"/>
    <w:rsid w:val="0068793D"/>
    <w:rsid w:val="00687AA2"/>
    <w:rsid w:val="00687DEB"/>
    <w:rsid w:val="006901C2"/>
    <w:rsid w:val="006906C1"/>
    <w:rsid w:val="00691024"/>
    <w:rsid w:val="0069185E"/>
    <w:rsid w:val="00691F5D"/>
    <w:rsid w:val="006920C1"/>
    <w:rsid w:val="006925E0"/>
    <w:rsid w:val="00692935"/>
    <w:rsid w:val="0069310C"/>
    <w:rsid w:val="0069328F"/>
    <w:rsid w:val="006933BD"/>
    <w:rsid w:val="00693538"/>
    <w:rsid w:val="00693655"/>
    <w:rsid w:val="00693856"/>
    <w:rsid w:val="006938B8"/>
    <w:rsid w:val="00693980"/>
    <w:rsid w:val="006939F8"/>
    <w:rsid w:val="00693EAC"/>
    <w:rsid w:val="006940D4"/>
    <w:rsid w:val="0069562B"/>
    <w:rsid w:val="00695935"/>
    <w:rsid w:val="00695B64"/>
    <w:rsid w:val="00695B86"/>
    <w:rsid w:val="00695E88"/>
    <w:rsid w:val="00695F0D"/>
    <w:rsid w:val="0069617D"/>
    <w:rsid w:val="0069706F"/>
    <w:rsid w:val="00697444"/>
    <w:rsid w:val="00697D21"/>
    <w:rsid w:val="006A00DF"/>
    <w:rsid w:val="006A089B"/>
    <w:rsid w:val="006A11CE"/>
    <w:rsid w:val="006A1204"/>
    <w:rsid w:val="006A13FE"/>
    <w:rsid w:val="006A2061"/>
    <w:rsid w:val="006A22C7"/>
    <w:rsid w:val="006A2455"/>
    <w:rsid w:val="006A258F"/>
    <w:rsid w:val="006A2857"/>
    <w:rsid w:val="006A3526"/>
    <w:rsid w:val="006A3B5E"/>
    <w:rsid w:val="006A3B6B"/>
    <w:rsid w:val="006A411C"/>
    <w:rsid w:val="006A49B3"/>
    <w:rsid w:val="006A4C8D"/>
    <w:rsid w:val="006A4EBB"/>
    <w:rsid w:val="006A4F7E"/>
    <w:rsid w:val="006A520F"/>
    <w:rsid w:val="006A55A0"/>
    <w:rsid w:val="006A5F4A"/>
    <w:rsid w:val="006A62BD"/>
    <w:rsid w:val="006A64AF"/>
    <w:rsid w:val="006A6921"/>
    <w:rsid w:val="006B0BF0"/>
    <w:rsid w:val="006B0E8F"/>
    <w:rsid w:val="006B0F7A"/>
    <w:rsid w:val="006B1578"/>
    <w:rsid w:val="006B18C0"/>
    <w:rsid w:val="006B22D1"/>
    <w:rsid w:val="006B2413"/>
    <w:rsid w:val="006B3528"/>
    <w:rsid w:val="006B3ACE"/>
    <w:rsid w:val="006B3F66"/>
    <w:rsid w:val="006B54E7"/>
    <w:rsid w:val="006B5743"/>
    <w:rsid w:val="006B5BB0"/>
    <w:rsid w:val="006B5BD3"/>
    <w:rsid w:val="006B6306"/>
    <w:rsid w:val="006B656F"/>
    <w:rsid w:val="006B70A7"/>
    <w:rsid w:val="006B7149"/>
    <w:rsid w:val="006B771F"/>
    <w:rsid w:val="006B7F96"/>
    <w:rsid w:val="006C0C59"/>
    <w:rsid w:val="006C0EE3"/>
    <w:rsid w:val="006C0FB2"/>
    <w:rsid w:val="006C118E"/>
    <w:rsid w:val="006C1310"/>
    <w:rsid w:val="006C1F97"/>
    <w:rsid w:val="006C28CB"/>
    <w:rsid w:val="006C30AA"/>
    <w:rsid w:val="006C3507"/>
    <w:rsid w:val="006C3E96"/>
    <w:rsid w:val="006C439D"/>
    <w:rsid w:val="006C5F1B"/>
    <w:rsid w:val="006C5FA8"/>
    <w:rsid w:val="006C6622"/>
    <w:rsid w:val="006C6821"/>
    <w:rsid w:val="006C6CC8"/>
    <w:rsid w:val="006C6F91"/>
    <w:rsid w:val="006C78E9"/>
    <w:rsid w:val="006C7D32"/>
    <w:rsid w:val="006D0324"/>
    <w:rsid w:val="006D0349"/>
    <w:rsid w:val="006D0534"/>
    <w:rsid w:val="006D0967"/>
    <w:rsid w:val="006D09D7"/>
    <w:rsid w:val="006D0E77"/>
    <w:rsid w:val="006D1063"/>
    <w:rsid w:val="006D1340"/>
    <w:rsid w:val="006D1AB3"/>
    <w:rsid w:val="006D20D1"/>
    <w:rsid w:val="006D21E7"/>
    <w:rsid w:val="006D23BD"/>
    <w:rsid w:val="006D30EC"/>
    <w:rsid w:val="006D3C36"/>
    <w:rsid w:val="006D401F"/>
    <w:rsid w:val="006D41B5"/>
    <w:rsid w:val="006D4307"/>
    <w:rsid w:val="006D4EFD"/>
    <w:rsid w:val="006D4EFE"/>
    <w:rsid w:val="006D4F15"/>
    <w:rsid w:val="006D5093"/>
    <w:rsid w:val="006D5255"/>
    <w:rsid w:val="006D5315"/>
    <w:rsid w:val="006D556C"/>
    <w:rsid w:val="006D578A"/>
    <w:rsid w:val="006D5A82"/>
    <w:rsid w:val="006D5C59"/>
    <w:rsid w:val="006D5F5C"/>
    <w:rsid w:val="006D60C9"/>
    <w:rsid w:val="006D64E8"/>
    <w:rsid w:val="006D688D"/>
    <w:rsid w:val="006D6F53"/>
    <w:rsid w:val="006D71CD"/>
    <w:rsid w:val="006D7318"/>
    <w:rsid w:val="006D7A06"/>
    <w:rsid w:val="006D7D27"/>
    <w:rsid w:val="006D7EBF"/>
    <w:rsid w:val="006E01E1"/>
    <w:rsid w:val="006E044F"/>
    <w:rsid w:val="006E0BD5"/>
    <w:rsid w:val="006E0CD3"/>
    <w:rsid w:val="006E1116"/>
    <w:rsid w:val="006E11F8"/>
    <w:rsid w:val="006E17E4"/>
    <w:rsid w:val="006E1F60"/>
    <w:rsid w:val="006E25B6"/>
    <w:rsid w:val="006E28BE"/>
    <w:rsid w:val="006E3290"/>
    <w:rsid w:val="006E350D"/>
    <w:rsid w:val="006E39A5"/>
    <w:rsid w:val="006E3A07"/>
    <w:rsid w:val="006E453D"/>
    <w:rsid w:val="006E489E"/>
    <w:rsid w:val="006E49F6"/>
    <w:rsid w:val="006E4D72"/>
    <w:rsid w:val="006E4E02"/>
    <w:rsid w:val="006E51F3"/>
    <w:rsid w:val="006E5495"/>
    <w:rsid w:val="006E57FB"/>
    <w:rsid w:val="006E5A41"/>
    <w:rsid w:val="006E5D81"/>
    <w:rsid w:val="006E61DA"/>
    <w:rsid w:val="006E65B1"/>
    <w:rsid w:val="006E6A32"/>
    <w:rsid w:val="006E6DAF"/>
    <w:rsid w:val="006E7436"/>
    <w:rsid w:val="006E78F8"/>
    <w:rsid w:val="006E7F00"/>
    <w:rsid w:val="006F07CA"/>
    <w:rsid w:val="006F099F"/>
    <w:rsid w:val="006F0F68"/>
    <w:rsid w:val="006F193B"/>
    <w:rsid w:val="006F2AD7"/>
    <w:rsid w:val="006F33DA"/>
    <w:rsid w:val="006F427B"/>
    <w:rsid w:val="006F46F6"/>
    <w:rsid w:val="006F491C"/>
    <w:rsid w:val="006F4C46"/>
    <w:rsid w:val="006F4F4B"/>
    <w:rsid w:val="006F5558"/>
    <w:rsid w:val="006F5D3D"/>
    <w:rsid w:val="006F5F3D"/>
    <w:rsid w:val="006F643F"/>
    <w:rsid w:val="006F667A"/>
    <w:rsid w:val="006F6694"/>
    <w:rsid w:val="006F66BA"/>
    <w:rsid w:val="006F6E04"/>
    <w:rsid w:val="006F7104"/>
    <w:rsid w:val="006F73C1"/>
    <w:rsid w:val="006F7571"/>
    <w:rsid w:val="006F77D5"/>
    <w:rsid w:val="006F79FC"/>
    <w:rsid w:val="007009D5"/>
    <w:rsid w:val="007009FF"/>
    <w:rsid w:val="00700E19"/>
    <w:rsid w:val="00701271"/>
    <w:rsid w:val="007012A4"/>
    <w:rsid w:val="00701AB4"/>
    <w:rsid w:val="00702387"/>
    <w:rsid w:val="007024CD"/>
    <w:rsid w:val="00702848"/>
    <w:rsid w:val="00703332"/>
    <w:rsid w:val="00703365"/>
    <w:rsid w:val="00703737"/>
    <w:rsid w:val="00703A59"/>
    <w:rsid w:val="00703DD7"/>
    <w:rsid w:val="00704334"/>
    <w:rsid w:val="00704EFA"/>
    <w:rsid w:val="00704F12"/>
    <w:rsid w:val="00705008"/>
    <w:rsid w:val="0070587D"/>
    <w:rsid w:val="007058E6"/>
    <w:rsid w:val="007068B7"/>
    <w:rsid w:val="00706967"/>
    <w:rsid w:val="00707241"/>
    <w:rsid w:val="00707622"/>
    <w:rsid w:val="00707B01"/>
    <w:rsid w:val="00707C6E"/>
    <w:rsid w:val="00707DD1"/>
    <w:rsid w:val="00707DEE"/>
    <w:rsid w:val="00707F51"/>
    <w:rsid w:val="0070B506"/>
    <w:rsid w:val="007104DD"/>
    <w:rsid w:val="00710D46"/>
    <w:rsid w:val="00710E35"/>
    <w:rsid w:val="00711519"/>
    <w:rsid w:val="0071183F"/>
    <w:rsid w:val="007119DF"/>
    <w:rsid w:val="00711BAA"/>
    <w:rsid w:val="0071222F"/>
    <w:rsid w:val="0071228B"/>
    <w:rsid w:val="00712362"/>
    <w:rsid w:val="007128B6"/>
    <w:rsid w:val="007134AB"/>
    <w:rsid w:val="00713740"/>
    <w:rsid w:val="007138CB"/>
    <w:rsid w:val="00714660"/>
    <w:rsid w:val="00714C6E"/>
    <w:rsid w:val="007150A3"/>
    <w:rsid w:val="007155A1"/>
    <w:rsid w:val="0071568F"/>
    <w:rsid w:val="00715861"/>
    <w:rsid w:val="0071590A"/>
    <w:rsid w:val="007162C3"/>
    <w:rsid w:val="00716762"/>
    <w:rsid w:val="00717402"/>
    <w:rsid w:val="00717B09"/>
    <w:rsid w:val="00720248"/>
    <w:rsid w:val="007202A8"/>
    <w:rsid w:val="00720629"/>
    <w:rsid w:val="00720AA6"/>
    <w:rsid w:val="00720ACF"/>
    <w:rsid w:val="0072196C"/>
    <w:rsid w:val="00721FE4"/>
    <w:rsid w:val="00722287"/>
    <w:rsid w:val="00722458"/>
    <w:rsid w:val="00722502"/>
    <w:rsid w:val="00722CA8"/>
    <w:rsid w:val="0072307E"/>
    <w:rsid w:val="00723295"/>
    <w:rsid w:val="0072377D"/>
    <w:rsid w:val="00724658"/>
    <w:rsid w:val="00724DFF"/>
    <w:rsid w:val="00724F4A"/>
    <w:rsid w:val="007253EA"/>
    <w:rsid w:val="00725A0D"/>
    <w:rsid w:val="00726340"/>
    <w:rsid w:val="00726BA0"/>
    <w:rsid w:val="00726ED5"/>
    <w:rsid w:val="007270C0"/>
    <w:rsid w:val="0072734D"/>
    <w:rsid w:val="00727598"/>
    <w:rsid w:val="00727F58"/>
    <w:rsid w:val="0073076D"/>
    <w:rsid w:val="00730DDF"/>
    <w:rsid w:val="0073126B"/>
    <w:rsid w:val="00731B70"/>
    <w:rsid w:val="0073208E"/>
    <w:rsid w:val="0073318F"/>
    <w:rsid w:val="00733B20"/>
    <w:rsid w:val="00733CB0"/>
    <w:rsid w:val="0073403B"/>
    <w:rsid w:val="00734289"/>
    <w:rsid w:val="00734519"/>
    <w:rsid w:val="00734986"/>
    <w:rsid w:val="00735BF2"/>
    <w:rsid w:val="00735D41"/>
    <w:rsid w:val="00736005"/>
    <w:rsid w:val="00736223"/>
    <w:rsid w:val="0073646D"/>
    <w:rsid w:val="007369A4"/>
    <w:rsid w:val="0073711D"/>
    <w:rsid w:val="00737163"/>
    <w:rsid w:val="00737742"/>
    <w:rsid w:val="00737C22"/>
    <w:rsid w:val="00737DC4"/>
    <w:rsid w:val="00737F87"/>
    <w:rsid w:val="007408A1"/>
    <w:rsid w:val="00740FF0"/>
    <w:rsid w:val="00741469"/>
    <w:rsid w:val="007421F1"/>
    <w:rsid w:val="007423AC"/>
    <w:rsid w:val="00742C97"/>
    <w:rsid w:val="00743269"/>
    <w:rsid w:val="0074344A"/>
    <w:rsid w:val="0074357B"/>
    <w:rsid w:val="00743C49"/>
    <w:rsid w:val="007448E0"/>
    <w:rsid w:val="00744910"/>
    <w:rsid w:val="00744A3D"/>
    <w:rsid w:val="00744C70"/>
    <w:rsid w:val="00744CD0"/>
    <w:rsid w:val="007451D6"/>
    <w:rsid w:val="007452A8"/>
    <w:rsid w:val="0074594A"/>
    <w:rsid w:val="00745E96"/>
    <w:rsid w:val="00745FEC"/>
    <w:rsid w:val="00746AB6"/>
    <w:rsid w:val="00746ABF"/>
    <w:rsid w:val="00746FFC"/>
    <w:rsid w:val="00747111"/>
    <w:rsid w:val="0074732F"/>
    <w:rsid w:val="007473E9"/>
    <w:rsid w:val="0074781E"/>
    <w:rsid w:val="00750503"/>
    <w:rsid w:val="00750D6B"/>
    <w:rsid w:val="007511CD"/>
    <w:rsid w:val="007518C2"/>
    <w:rsid w:val="00751EB7"/>
    <w:rsid w:val="007520F3"/>
    <w:rsid w:val="00752365"/>
    <w:rsid w:val="00752403"/>
    <w:rsid w:val="00753026"/>
    <w:rsid w:val="0075349C"/>
    <w:rsid w:val="00753C3C"/>
    <w:rsid w:val="0075443F"/>
    <w:rsid w:val="0075482A"/>
    <w:rsid w:val="007567BD"/>
    <w:rsid w:val="0075785E"/>
    <w:rsid w:val="00757E85"/>
    <w:rsid w:val="0076001C"/>
    <w:rsid w:val="00760298"/>
    <w:rsid w:val="007603BF"/>
    <w:rsid w:val="00760783"/>
    <w:rsid w:val="00760C9B"/>
    <w:rsid w:val="00760DD4"/>
    <w:rsid w:val="007613C1"/>
    <w:rsid w:val="0076154A"/>
    <w:rsid w:val="0076161A"/>
    <w:rsid w:val="00761761"/>
    <w:rsid w:val="00761AD4"/>
    <w:rsid w:val="00761C46"/>
    <w:rsid w:val="00762214"/>
    <w:rsid w:val="00762D01"/>
    <w:rsid w:val="00763164"/>
    <w:rsid w:val="00763167"/>
    <w:rsid w:val="00763681"/>
    <w:rsid w:val="00763F48"/>
    <w:rsid w:val="007640D6"/>
    <w:rsid w:val="0076489A"/>
    <w:rsid w:val="00764EFE"/>
    <w:rsid w:val="00765016"/>
    <w:rsid w:val="0076558F"/>
    <w:rsid w:val="00765C6E"/>
    <w:rsid w:val="00765F78"/>
    <w:rsid w:val="007660C9"/>
    <w:rsid w:val="00766534"/>
    <w:rsid w:val="007665AB"/>
    <w:rsid w:val="007665D6"/>
    <w:rsid w:val="007667DE"/>
    <w:rsid w:val="00766B74"/>
    <w:rsid w:val="00766C2E"/>
    <w:rsid w:val="007671AA"/>
    <w:rsid w:val="0076753F"/>
    <w:rsid w:val="00767B89"/>
    <w:rsid w:val="00770099"/>
    <w:rsid w:val="00770F26"/>
    <w:rsid w:val="00771147"/>
    <w:rsid w:val="007714C9"/>
    <w:rsid w:val="00771566"/>
    <w:rsid w:val="007716F6"/>
    <w:rsid w:val="0077173A"/>
    <w:rsid w:val="00771912"/>
    <w:rsid w:val="0077194E"/>
    <w:rsid w:val="0077232E"/>
    <w:rsid w:val="00772484"/>
    <w:rsid w:val="00772652"/>
    <w:rsid w:val="00772EFC"/>
    <w:rsid w:val="0077369A"/>
    <w:rsid w:val="007736CE"/>
    <w:rsid w:val="00773CD7"/>
    <w:rsid w:val="0077464E"/>
    <w:rsid w:val="007748F9"/>
    <w:rsid w:val="007749F6"/>
    <w:rsid w:val="00775242"/>
    <w:rsid w:val="007762EC"/>
    <w:rsid w:val="0077754C"/>
    <w:rsid w:val="00777B0B"/>
    <w:rsid w:val="00780A50"/>
    <w:rsid w:val="00781295"/>
    <w:rsid w:val="0078202B"/>
    <w:rsid w:val="00783042"/>
    <w:rsid w:val="00783347"/>
    <w:rsid w:val="007838AE"/>
    <w:rsid w:val="007839A2"/>
    <w:rsid w:val="00783B6B"/>
    <w:rsid w:val="00783B8E"/>
    <w:rsid w:val="00783D1F"/>
    <w:rsid w:val="00784E4C"/>
    <w:rsid w:val="0078503B"/>
    <w:rsid w:val="00785260"/>
    <w:rsid w:val="0078526D"/>
    <w:rsid w:val="00785AE8"/>
    <w:rsid w:val="00785C21"/>
    <w:rsid w:val="00785D35"/>
    <w:rsid w:val="00785E40"/>
    <w:rsid w:val="00786616"/>
    <w:rsid w:val="00786BA1"/>
    <w:rsid w:val="00786CF3"/>
    <w:rsid w:val="00786D12"/>
    <w:rsid w:val="00786D32"/>
    <w:rsid w:val="0078704E"/>
    <w:rsid w:val="007872BD"/>
    <w:rsid w:val="007872E4"/>
    <w:rsid w:val="007873A7"/>
    <w:rsid w:val="00787403"/>
    <w:rsid w:val="007874E5"/>
    <w:rsid w:val="00787C0A"/>
    <w:rsid w:val="00787C20"/>
    <w:rsid w:val="00787D19"/>
    <w:rsid w:val="00787F37"/>
    <w:rsid w:val="007900C6"/>
    <w:rsid w:val="00790246"/>
    <w:rsid w:val="00790B9F"/>
    <w:rsid w:val="00790E9A"/>
    <w:rsid w:val="0079171D"/>
    <w:rsid w:val="007917D2"/>
    <w:rsid w:val="00791A7C"/>
    <w:rsid w:val="00791BA1"/>
    <w:rsid w:val="00791BA8"/>
    <w:rsid w:val="00791BED"/>
    <w:rsid w:val="007921A0"/>
    <w:rsid w:val="007926AE"/>
    <w:rsid w:val="00792A5D"/>
    <w:rsid w:val="00792A81"/>
    <w:rsid w:val="00792C29"/>
    <w:rsid w:val="00792F9A"/>
    <w:rsid w:val="00792FCD"/>
    <w:rsid w:val="00793683"/>
    <w:rsid w:val="00793A63"/>
    <w:rsid w:val="00793F5C"/>
    <w:rsid w:val="00794A81"/>
    <w:rsid w:val="007951C3"/>
    <w:rsid w:val="007952E3"/>
    <w:rsid w:val="00795450"/>
    <w:rsid w:val="007958D5"/>
    <w:rsid w:val="00795B81"/>
    <w:rsid w:val="00795ED4"/>
    <w:rsid w:val="00795EE9"/>
    <w:rsid w:val="00796210"/>
    <w:rsid w:val="0079626F"/>
    <w:rsid w:val="00796379"/>
    <w:rsid w:val="007966A2"/>
    <w:rsid w:val="007968FB"/>
    <w:rsid w:val="00796BF7"/>
    <w:rsid w:val="00797470"/>
    <w:rsid w:val="0079750D"/>
    <w:rsid w:val="007977B1"/>
    <w:rsid w:val="00797B6D"/>
    <w:rsid w:val="007A089A"/>
    <w:rsid w:val="007A0C37"/>
    <w:rsid w:val="007A21DC"/>
    <w:rsid w:val="007A253C"/>
    <w:rsid w:val="007A2D7B"/>
    <w:rsid w:val="007A340C"/>
    <w:rsid w:val="007A3FE3"/>
    <w:rsid w:val="007A430B"/>
    <w:rsid w:val="007A437D"/>
    <w:rsid w:val="007A4E13"/>
    <w:rsid w:val="007A4FAA"/>
    <w:rsid w:val="007A5101"/>
    <w:rsid w:val="007A5AF9"/>
    <w:rsid w:val="007A6572"/>
    <w:rsid w:val="007A671D"/>
    <w:rsid w:val="007A6AA7"/>
    <w:rsid w:val="007A6BF0"/>
    <w:rsid w:val="007A7779"/>
    <w:rsid w:val="007A7873"/>
    <w:rsid w:val="007A7A4C"/>
    <w:rsid w:val="007A7A5D"/>
    <w:rsid w:val="007A7B46"/>
    <w:rsid w:val="007A7EF4"/>
    <w:rsid w:val="007B0259"/>
    <w:rsid w:val="007B02E9"/>
    <w:rsid w:val="007B074E"/>
    <w:rsid w:val="007B0CFC"/>
    <w:rsid w:val="007B0EA0"/>
    <w:rsid w:val="007B0ECA"/>
    <w:rsid w:val="007B14BB"/>
    <w:rsid w:val="007B1970"/>
    <w:rsid w:val="007B1B84"/>
    <w:rsid w:val="007B252F"/>
    <w:rsid w:val="007B31E8"/>
    <w:rsid w:val="007B31FB"/>
    <w:rsid w:val="007B3324"/>
    <w:rsid w:val="007B36EF"/>
    <w:rsid w:val="007B3D8F"/>
    <w:rsid w:val="007B410D"/>
    <w:rsid w:val="007B4247"/>
    <w:rsid w:val="007B4742"/>
    <w:rsid w:val="007B4B01"/>
    <w:rsid w:val="007B4BB1"/>
    <w:rsid w:val="007B4DDB"/>
    <w:rsid w:val="007B4F95"/>
    <w:rsid w:val="007B57DC"/>
    <w:rsid w:val="007B61B7"/>
    <w:rsid w:val="007B6487"/>
    <w:rsid w:val="007B6569"/>
    <w:rsid w:val="007B660F"/>
    <w:rsid w:val="007B67A5"/>
    <w:rsid w:val="007B7083"/>
    <w:rsid w:val="007B74C7"/>
    <w:rsid w:val="007B7630"/>
    <w:rsid w:val="007B79F2"/>
    <w:rsid w:val="007B7BE2"/>
    <w:rsid w:val="007B7E3B"/>
    <w:rsid w:val="007C0032"/>
    <w:rsid w:val="007C0214"/>
    <w:rsid w:val="007C0A51"/>
    <w:rsid w:val="007C0ED5"/>
    <w:rsid w:val="007C10C9"/>
    <w:rsid w:val="007C1463"/>
    <w:rsid w:val="007C2007"/>
    <w:rsid w:val="007C2122"/>
    <w:rsid w:val="007C238D"/>
    <w:rsid w:val="007C267F"/>
    <w:rsid w:val="007C3707"/>
    <w:rsid w:val="007C4744"/>
    <w:rsid w:val="007C49E7"/>
    <w:rsid w:val="007C4AB9"/>
    <w:rsid w:val="007C4E08"/>
    <w:rsid w:val="007C4E52"/>
    <w:rsid w:val="007C4F7B"/>
    <w:rsid w:val="007C5840"/>
    <w:rsid w:val="007C58A1"/>
    <w:rsid w:val="007C5F82"/>
    <w:rsid w:val="007C67D1"/>
    <w:rsid w:val="007C6A48"/>
    <w:rsid w:val="007C6C1D"/>
    <w:rsid w:val="007C6F4F"/>
    <w:rsid w:val="007C7004"/>
    <w:rsid w:val="007C714A"/>
    <w:rsid w:val="007C72A0"/>
    <w:rsid w:val="007C7B74"/>
    <w:rsid w:val="007D00F7"/>
    <w:rsid w:val="007D0443"/>
    <w:rsid w:val="007D1AAA"/>
    <w:rsid w:val="007D1ABB"/>
    <w:rsid w:val="007D228D"/>
    <w:rsid w:val="007D24EA"/>
    <w:rsid w:val="007D28BD"/>
    <w:rsid w:val="007D2A4D"/>
    <w:rsid w:val="007D2BB2"/>
    <w:rsid w:val="007D2D3E"/>
    <w:rsid w:val="007D2DF5"/>
    <w:rsid w:val="007D2E37"/>
    <w:rsid w:val="007D338A"/>
    <w:rsid w:val="007D38A4"/>
    <w:rsid w:val="007D476F"/>
    <w:rsid w:val="007D48B0"/>
    <w:rsid w:val="007D48C4"/>
    <w:rsid w:val="007D4D74"/>
    <w:rsid w:val="007D50C3"/>
    <w:rsid w:val="007D511A"/>
    <w:rsid w:val="007D532A"/>
    <w:rsid w:val="007D56E5"/>
    <w:rsid w:val="007D5F14"/>
    <w:rsid w:val="007D605D"/>
    <w:rsid w:val="007D6678"/>
    <w:rsid w:val="007D71EF"/>
    <w:rsid w:val="007D72E2"/>
    <w:rsid w:val="007E0571"/>
    <w:rsid w:val="007E0621"/>
    <w:rsid w:val="007E1310"/>
    <w:rsid w:val="007E156F"/>
    <w:rsid w:val="007E1647"/>
    <w:rsid w:val="007E17A2"/>
    <w:rsid w:val="007E1C76"/>
    <w:rsid w:val="007E2038"/>
    <w:rsid w:val="007E20C7"/>
    <w:rsid w:val="007E280D"/>
    <w:rsid w:val="007E2CC4"/>
    <w:rsid w:val="007E2D7B"/>
    <w:rsid w:val="007E2EBA"/>
    <w:rsid w:val="007E2FCD"/>
    <w:rsid w:val="007E317D"/>
    <w:rsid w:val="007E3377"/>
    <w:rsid w:val="007E3B35"/>
    <w:rsid w:val="007E4A01"/>
    <w:rsid w:val="007E4DAD"/>
    <w:rsid w:val="007E50E0"/>
    <w:rsid w:val="007E534B"/>
    <w:rsid w:val="007E57B5"/>
    <w:rsid w:val="007E5EFE"/>
    <w:rsid w:val="007E675B"/>
    <w:rsid w:val="007E69A2"/>
    <w:rsid w:val="007E6EAD"/>
    <w:rsid w:val="007E709D"/>
    <w:rsid w:val="007E7722"/>
    <w:rsid w:val="007E794D"/>
    <w:rsid w:val="007E7C23"/>
    <w:rsid w:val="007E7CBA"/>
    <w:rsid w:val="007F07C7"/>
    <w:rsid w:val="007F07FA"/>
    <w:rsid w:val="007F0BAB"/>
    <w:rsid w:val="007F0D02"/>
    <w:rsid w:val="007F0DD2"/>
    <w:rsid w:val="007F11B1"/>
    <w:rsid w:val="007F1865"/>
    <w:rsid w:val="007F198C"/>
    <w:rsid w:val="007F1BEE"/>
    <w:rsid w:val="007F25B3"/>
    <w:rsid w:val="007F28CD"/>
    <w:rsid w:val="007F2BE0"/>
    <w:rsid w:val="007F313F"/>
    <w:rsid w:val="007F3B21"/>
    <w:rsid w:val="007F3DDD"/>
    <w:rsid w:val="007F4604"/>
    <w:rsid w:val="007F4994"/>
    <w:rsid w:val="007F4AD5"/>
    <w:rsid w:val="007F659A"/>
    <w:rsid w:val="007F65D3"/>
    <w:rsid w:val="007F6920"/>
    <w:rsid w:val="007F6948"/>
    <w:rsid w:val="007F71CB"/>
    <w:rsid w:val="007F7731"/>
    <w:rsid w:val="008002F2"/>
    <w:rsid w:val="008004F3"/>
    <w:rsid w:val="00800BAF"/>
    <w:rsid w:val="008012B0"/>
    <w:rsid w:val="008014F0"/>
    <w:rsid w:val="00801BA6"/>
    <w:rsid w:val="00802332"/>
    <w:rsid w:val="00802494"/>
    <w:rsid w:val="00802744"/>
    <w:rsid w:val="00802EFC"/>
    <w:rsid w:val="00802F83"/>
    <w:rsid w:val="008035DD"/>
    <w:rsid w:val="00803F7A"/>
    <w:rsid w:val="0080411F"/>
    <w:rsid w:val="00804643"/>
    <w:rsid w:val="00804756"/>
    <w:rsid w:val="00804E1F"/>
    <w:rsid w:val="0080592E"/>
    <w:rsid w:val="00805C27"/>
    <w:rsid w:val="00805E42"/>
    <w:rsid w:val="00806764"/>
    <w:rsid w:val="0080682A"/>
    <w:rsid w:val="008069F8"/>
    <w:rsid w:val="00806D9E"/>
    <w:rsid w:val="008076C7"/>
    <w:rsid w:val="00807B23"/>
    <w:rsid w:val="00807CC0"/>
    <w:rsid w:val="00807D2D"/>
    <w:rsid w:val="00810118"/>
    <w:rsid w:val="008105A4"/>
    <w:rsid w:val="008115F0"/>
    <w:rsid w:val="008118BA"/>
    <w:rsid w:val="00811F73"/>
    <w:rsid w:val="0081251A"/>
    <w:rsid w:val="008129E8"/>
    <w:rsid w:val="00812CBB"/>
    <w:rsid w:val="00813D6F"/>
    <w:rsid w:val="008146C3"/>
    <w:rsid w:val="008148FA"/>
    <w:rsid w:val="00814928"/>
    <w:rsid w:val="00814BA4"/>
    <w:rsid w:val="00814DBB"/>
    <w:rsid w:val="00815212"/>
    <w:rsid w:val="00815EEF"/>
    <w:rsid w:val="008162FA"/>
    <w:rsid w:val="008164A3"/>
    <w:rsid w:val="00817363"/>
    <w:rsid w:val="0081741E"/>
    <w:rsid w:val="00817D72"/>
    <w:rsid w:val="00820209"/>
    <w:rsid w:val="00821420"/>
    <w:rsid w:val="0082220D"/>
    <w:rsid w:val="00822609"/>
    <w:rsid w:val="00822673"/>
    <w:rsid w:val="00822C3A"/>
    <w:rsid w:val="0082305F"/>
    <w:rsid w:val="008232F7"/>
    <w:rsid w:val="0082354D"/>
    <w:rsid w:val="00823E28"/>
    <w:rsid w:val="008242B7"/>
    <w:rsid w:val="00824CD9"/>
    <w:rsid w:val="008258F3"/>
    <w:rsid w:val="00825BE7"/>
    <w:rsid w:val="00825FD2"/>
    <w:rsid w:val="00826A12"/>
    <w:rsid w:val="008279A7"/>
    <w:rsid w:val="008306F9"/>
    <w:rsid w:val="008310EE"/>
    <w:rsid w:val="008311FC"/>
    <w:rsid w:val="00831376"/>
    <w:rsid w:val="00831726"/>
    <w:rsid w:val="00831995"/>
    <w:rsid w:val="00831D28"/>
    <w:rsid w:val="00831FA8"/>
    <w:rsid w:val="00832562"/>
    <w:rsid w:val="008326A5"/>
    <w:rsid w:val="00832A13"/>
    <w:rsid w:val="00833E0E"/>
    <w:rsid w:val="00833E58"/>
    <w:rsid w:val="00833EC1"/>
    <w:rsid w:val="0083464C"/>
    <w:rsid w:val="00834C02"/>
    <w:rsid w:val="00834F25"/>
    <w:rsid w:val="008352F4"/>
    <w:rsid w:val="00835C06"/>
    <w:rsid w:val="00836C25"/>
    <w:rsid w:val="00837012"/>
    <w:rsid w:val="00837396"/>
    <w:rsid w:val="00837642"/>
    <w:rsid w:val="008403B4"/>
    <w:rsid w:val="008403E7"/>
    <w:rsid w:val="00840540"/>
    <w:rsid w:val="0084150C"/>
    <w:rsid w:val="0084220A"/>
    <w:rsid w:val="00842243"/>
    <w:rsid w:val="008426B2"/>
    <w:rsid w:val="008427FD"/>
    <w:rsid w:val="00842A1F"/>
    <w:rsid w:val="00842AD0"/>
    <w:rsid w:val="00842CF0"/>
    <w:rsid w:val="00842F53"/>
    <w:rsid w:val="0084343F"/>
    <w:rsid w:val="00843A5A"/>
    <w:rsid w:val="00843B53"/>
    <w:rsid w:val="008443B9"/>
    <w:rsid w:val="0084475E"/>
    <w:rsid w:val="008447B6"/>
    <w:rsid w:val="00845114"/>
    <w:rsid w:val="00845788"/>
    <w:rsid w:val="00845E22"/>
    <w:rsid w:val="00845EBE"/>
    <w:rsid w:val="008466A4"/>
    <w:rsid w:val="00847280"/>
    <w:rsid w:val="0084799C"/>
    <w:rsid w:val="00847A39"/>
    <w:rsid w:val="00847CD0"/>
    <w:rsid w:val="00850180"/>
    <w:rsid w:val="008501B8"/>
    <w:rsid w:val="00850474"/>
    <w:rsid w:val="00850B0A"/>
    <w:rsid w:val="00850D97"/>
    <w:rsid w:val="00851C12"/>
    <w:rsid w:val="00852401"/>
    <w:rsid w:val="008530EE"/>
    <w:rsid w:val="00854066"/>
    <w:rsid w:val="0085412E"/>
    <w:rsid w:val="008550E8"/>
    <w:rsid w:val="00856D81"/>
    <w:rsid w:val="0085707C"/>
    <w:rsid w:val="008577E8"/>
    <w:rsid w:val="008577FD"/>
    <w:rsid w:val="00857AB3"/>
    <w:rsid w:val="00857D04"/>
    <w:rsid w:val="00857F90"/>
    <w:rsid w:val="008605AB"/>
    <w:rsid w:val="00860D43"/>
    <w:rsid w:val="008610C0"/>
    <w:rsid w:val="0086128B"/>
    <w:rsid w:val="00861553"/>
    <w:rsid w:val="00861623"/>
    <w:rsid w:val="00861E9F"/>
    <w:rsid w:val="0086203C"/>
    <w:rsid w:val="008624A6"/>
    <w:rsid w:val="0086259F"/>
    <w:rsid w:val="008630F4"/>
    <w:rsid w:val="0086353D"/>
    <w:rsid w:val="008636A4"/>
    <w:rsid w:val="00863F16"/>
    <w:rsid w:val="00864859"/>
    <w:rsid w:val="00864DD5"/>
    <w:rsid w:val="00865203"/>
    <w:rsid w:val="00865E23"/>
    <w:rsid w:val="00865E3B"/>
    <w:rsid w:val="008665FF"/>
    <w:rsid w:val="00866822"/>
    <w:rsid w:val="00866D64"/>
    <w:rsid w:val="0086718F"/>
    <w:rsid w:val="00867242"/>
    <w:rsid w:val="008677E6"/>
    <w:rsid w:val="008677FD"/>
    <w:rsid w:val="0086785B"/>
    <w:rsid w:val="00867E33"/>
    <w:rsid w:val="00867F14"/>
    <w:rsid w:val="0087017D"/>
    <w:rsid w:val="00870275"/>
    <w:rsid w:val="00870559"/>
    <w:rsid w:val="00870B8F"/>
    <w:rsid w:val="00870C52"/>
    <w:rsid w:val="00871407"/>
    <w:rsid w:val="00871808"/>
    <w:rsid w:val="008719D8"/>
    <w:rsid w:val="00871D84"/>
    <w:rsid w:val="00871F76"/>
    <w:rsid w:val="0087268F"/>
    <w:rsid w:val="00872818"/>
    <w:rsid w:val="00872B29"/>
    <w:rsid w:val="00872D23"/>
    <w:rsid w:val="00873288"/>
    <w:rsid w:val="00873581"/>
    <w:rsid w:val="00873677"/>
    <w:rsid w:val="00873B79"/>
    <w:rsid w:val="00873E0B"/>
    <w:rsid w:val="008751E2"/>
    <w:rsid w:val="00875CA8"/>
    <w:rsid w:val="00876110"/>
    <w:rsid w:val="00877C2C"/>
    <w:rsid w:val="0087882C"/>
    <w:rsid w:val="00880486"/>
    <w:rsid w:val="00881CA8"/>
    <w:rsid w:val="00881F70"/>
    <w:rsid w:val="008827B7"/>
    <w:rsid w:val="0088333C"/>
    <w:rsid w:val="008833D7"/>
    <w:rsid w:val="0088350E"/>
    <w:rsid w:val="0088398D"/>
    <w:rsid w:val="00883CD9"/>
    <w:rsid w:val="00884042"/>
    <w:rsid w:val="0088424D"/>
    <w:rsid w:val="00884C35"/>
    <w:rsid w:val="00884EDB"/>
    <w:rsid w:val="0088576D"/>
    <w:rsid w:val="00885A30"/>
    <w:rsid w:val="00885A73"/>
    <w:rsid w:val="00885BBD"/>
    <w:rsid w:val="008865CA"/>
    <w:rsid w:val="00886C84"/>
    <w:rsid w:val="00886C8A"/>
    <w:rsid w:val="008879C6"/>
    <w:rsid w:val="00887A6A"/>
    <w:rsid w:val="00887DBB"/>
    <w:rsid w:val="008900C5"/>
    <w:rsid w:val="00890A14"/>
    <w:rsid w:val="00890B21"/>
    <w:rsid w:val="00890C34"/>
    <w:rsid w:val="00890CEA"/>
    <w:rsid w:val="00891579"/>
    <w:rsid w:val="008918D0"/>
    <w:rsid w:val="00891A7D"/>
    <w:rsid w:val="0089202D"/>
    <w:rsid w:val="008920DD"/>
    <w:rsid w:val="008921E2"/>
    <w:rsid w:val="00892364"/>
    <w:rsid w:val="00893545"/>
    <w:rsid w:val="008935F6"/>
    <w:rsid w:val="00893820"/>
    <w:rsid w:val="00893A8C"/>
    <w:rsid w:val="00893CFB"/>
    <w:rsid w:val="008940AE"/>
    <w:rsid w:val="008949D7"/>
    <w:rsid w:val="008951ED"/>
    <w:rsid w:val="0089530D"/>
    <w:rsid w:val="00895CBD"/>
    <w:rsid w:val="00896146"/>
    <w:rsid w:val="00896E7B"/>
    <w:rsid w:val="0089708E"/>
    <w:rsid w:val="008970B8"/>
    <w:rsid w:val="008973D8"/>
    <w:rsid w:val="00897F1F"/>
    <w:rsid w:val="00897F28"/>
    <w:rsid w:val="008A0116"/>
    <w:rsid w:val="008A0883"/>
    <w:rsid w:val="008A0B96"/>
    <w:rsid w:val="008A0D54"/>
    <w:rsid w:val="008A0E05"/>
    <w:rsid w:val="008A0EB9"/>
    <w:rsid w:val="008A13EF"/>
    <w:rsid w:val="008A1C66"/>
    <w:rsid w:val="008A1FF2"/>
    <w:rsid w:val="008A20E4"/>
    <w:rsid w:val="008A2338"/>
    <w:rsid w:val="008A24EC"/>
    <w:rsid w:val="008A2A75"/>
    <w:rsid w:val="008A2B84"/>
    <w:rsid w:val="008A349B"/>
    <w:rsid w:val="008A37D5"/>
    <w:rsid w:val="008A3B39"/>
    <w:rsid w:val="008A44CF"/>
    <w:rsid w:val="008A46EE"/>
    <w:rsid w:val="008A47C8"/>
    <w:rsid w:val="008A490E"/>
    <w:rsid w:val="008A49A2"/>
    <w:rsid w:val="008A5563"/>
    <w:rsid w:val="008A5B66"/>
    <w:rsid w:val="008A5B9F"/>
    <w:rsid w:val="008A642E"/>
    <w:rsid w:val="008A6486"/>
    <w:rsid w:val="008A6732"/>
    <w:rsid w:val="008A6BF8"/>
    <w:rsid w:val="008A6C5E"/>
    <w:rsid w:val="008A73FC"/>
    <w:rsid w:val="008A767E"/>
    <w:rsid w:val="008A77B6"/>
    <w:rsid w:val="008A797F"/>
    <w:rsid w:val="008B0FEB"/>
    <w:rsid w:val="008B1095"/>
    <w:rsid w:val="008B110D"/>
    <w:rsid w:val="008B1462"/>
    <w:rsid w:val="008B1896"/>
    <w:rsid w:val="008B1BEB"/>
    <w:rsid w:val="008B1CBC"/>
    <w:rsid w:val="008B1EEB"/>
    <w:rsid w:val="008B2049"/>
    <w:rsid w:val="008B2079"/>
    <w:rsid w:val="008B20D2"/>
    <w:rsid w:val="008B247B"/>
    <w:rsid w:val="008B2E9E"/>
    <w:rsid w:val="008B3216"/>
    <w:rsid w:val="008B431F"/>
    <w:rsid w:val="008B4486"/>
    <w:rsid w:val="008B477F"/>
    <w:rsid w:val="008B51DF"/>
    <w:rsid w:val="008B5B99"/>
    <w:rsid w:val="008B6292"/>
    <w:rsid w:val="008B6339"/>
    <w:rsid w:val="008B6AAC"/>
    <w:rsid w:val="008B6B76"/>
    <w:rsid w:val="008B6D11"/>
    <w:rsid w:val="008B6DFE"/>
    <w:rsid w:val="008B75A1"/>
    <w:rsid w:val="008B7661"/>
    <w:rsid w:val="008B7888"/>
    <w:rsid w:val="008B7B0F"/>
    <w:rsid w:val="008B7B73"/>
    <w:rsid w:val="008C001D"/>
    <w:rsid w:val="008C0226"/>
    <w:rsid w:val="008C024D"/>
    <w:rsid w:val="008C0F3D"/>
    <w:rsid w:val="008C1007"/>
    <w:rsid w:val="008C20B7"/>
    <w:rsid w:val="008C225C"/>
    <w:rsid w:val="008C25F4"/>
    <w:rsid w:val="008C27DA"/>
    <w:rsid w:val="008C27F4"/>
    <w:rsid w:val="008C2ADE"/>
    <w:rsid w:val="008C315B"/>
    <w:rsid w:val="008C31C1"/>
    <w:rsid w:val="008C3384"/>
    <w:rsid w:val="008C3C0A"/>
    <w:rsid w:val="008C3CF6"/>
    <w:rsid w:val="008C3EFB"/>
    <w:rsid w:val="008C41B5"/>
    <w:rsid w:val="008C4D9F"/>
    <w:rsid w:val="008C54FA"/>
    <w:rsid w:val="008C5932"/>
    <w:rsid w:val="008C67AA"/>
    <w:rsid w:val="008C684A"/>
    <w:rsid w:val="008C6A67"/>
    <w:rsid w:val="008C6C26"/>
    <w:rsid w:val="008C6D5F"/>
    <w:rsid w:val="008C723B"/>
    <w:rsid w:val="008C7854"/>
    <w:rsid w:val="008C790C"/>
    <w:rsid w:val="008C7B8C"/>
    <w:rsid w:val="008D097D"/>
    <w:rsid w:val="008D16A9"/>
    <w:rsid w:val="008D1ADD"/>
    <w:rsid w:val="008D1B71"/>
    <w:rsid w:val="008D1EC6"/>
    <w:rsid w:val="008D1EFA"/>
    <w:rsid w:val="008D22A7"/>
    <w:rsid w:val="008D28C6"/>
    <w:rsid w:val="008D2C13"/>
    <w:rsid w:val="008D2FD0"/>
    <w:rsid w:val="008D3041"/>
    <w:rsid w:val="008D39E4"/>
    <w:rsid w:val="008D3B91"/>
    <w:rsid w:val="008D3CA1"/>
    <w:rsid w:val="008D4179"/>
    <w:rsid w:val="008D419A"/>
    <w:rsid w:val="008D42C0"/>
    <w:rsid w:val="008D45AD"/>
    <w:rsid w:val="008D4944"/>
    <w:rsid w:val="008D5661"/>
    <w:rsid w:val="008D5884"/>
    <w:rsid w:val="008D5D08"/>
    <w:rsid w:val="008D5F66"/>
    <w:rsid w:val="008D610A"/>
    <w:rsid w:val="008D6419"/>
    <w:rsid w:val="008D6AC9"/>
    <w:rsid w:val="008D6E0A"/>
    <w:rsid w:val="008D6FC2"/>
    <w:rsid w:val="008D7128"/>
    <w:rsid w:val="008D71EE"/>
    <w:rsid w:val="008D75C5"/>
    <w:rsid w:val="008D77CD"/>
    <w:rsid w:val="008D7EC5"/>
    <w:rsid w:val="008E00CF"/>
    <w:rsid w:val="008E167F"/>
    <w:rsid w:val="008E198D"/>
    <w:rsid w:val="008E1BEF"/>
    <w:rsid w:val="008E1F2B"/>
    <w:rsid w:val="008E28A6"/>
    <w:rsid w:val="008E2FA2"/>
    <w:rsid w:val="008E319A"/>
    <w:rsid w:val="008E328F"/>
    <w:rsid w:val="008E3D2E"/>
    <w:rsid w:val="008E3ED3"/>
    <w:rsid w:val="008E4027"/>
    <w:rsid w:val="008E4497"/>
    <w:rsid w:val="008E454D"/>
    <w:rsid w:val="008E49A6"/>
    <w:rsid w:val="008E4CED"/>
    <w:rsid w:val="008E4F8D"/>
    <w:rsid w:val="008E59BC"/>
    <w:rsid w:val="008E5B3A"/>
    <w:rsid w:val="008E5E43"/>
    <w:rsid w:val="008E61E0"/>
    <w:rsid w:val="008E6598"/>
    <w:rsid w:val="008E7D81"/>
    <w:rsid w:val="008E7EFC"/>
    <w:rsid w:val="008F0265"/>
    <w:rsid w:val="008F03E9"/>
    <w:rsid w:val="008F08D2"/>
    <w:rsid w:val="008F08E5"/>
    <w:rsid w:val="008F0984"/>
    <w:rsid w:val="008F0ADC"/>
    <w:rsid w:val="008F165F"/>
    <w:rsid w:val="008F1715"/>
    <w:rsid w:val="008F180F"/>
    <w:rsid w:val="008F2092"/>
    <w:rsid w:val="008F297B"/>
    <w:rsid w:val="008F2A0B"/>
    <w:rsid w:val="008F2DEB"/>
    <w:rsid w:val="008F3775"/>
    <w:rsid w:val="008F3F76"/>
    <w:rsid w:val="008F4091"/>
    <w:rsid w:val="008F40B6"/>
    <w:rsid w:val="008F4101"/>
    <w:rsid w:val="008F4566"/>
    <w:rsid w:val="008F47E7"/>
    <w:rsid w:val="008F4DA1"/>
    <w:rsid w:val="008F51EB"/>
    <w:rsid w:val="008F5685"/>
    <w:rsid w:val="008F6252"/>
    <w:rsid w:val="008F637F"/>
    <w:rsid w:val="008F65CF"/>
    <w:rsid w:val="008F67D7"/>
    <w:rsid w:val="008F71A6"/>
    <w:rsid w:val="008F730D"/>
    <w:rsid w:val="008F7394"/>
    <w:rsid w:val="008F7942"/>
    <w:rsid w:val="008F7F9B"/>
    <w:rsid w:val="00900641"/>
    <w:rsid w:val="0090088E"/>
    <w:rsid w:val="00900F74"/>
    <w:rsid w:val="00901238"/>
    <w:rsid w:val="009013FC"/>
    <w:rsid w:val="00901491"/>
    <w:rsid w:val="00901CC2"/>
    <w:rsid w:val="00902445"/>
    <w:rsid w:val="00902CFB"/>
    <w:rsid w:val="0090310F"/>
    <w:rsid w:val="0090315C"/>
    <w:rsid w:val="0090433B"/>
    <w:rsid w:val="009044FA"/>
    <w:rsid w:val="00904825"/>
    <w:rsid w:val="00904B53"/>
    <w:rsid w:val="009055C5"/>
    <w:rsid w:val="00905CDD"/>
    <w:rsid w:val="00906110"/>
    <w:rsid w:val="0090639F"/>
    <w:rsid w:val="00906BF7"/>
    <w:rsid w:val="00907AE5"/>
    <w:rsid w:val="00907FA4"/>
    <w:rsid w:val="009103EA"/>
    <w:rsid w:val="009106AA"/>
    <w:rsid w:val="009119E5"/>
    <w:rsid w:val="00911B84"/>
    <w:rsid w:val="009132CC"/>
    <w:rsid w:val="00913754"/>
    <w:rsid w:val="0091375F"/>
    <w:rsid w:val="00913961"/>
    <w:rsid w:val="00913990"/>
    <w:rsid w:val="00913EEF"/>
    <w:rsid w:val="009140CF"/>
    <w:rsid w:val="009142F2"/>
    <w:rsid w:val="00914A24"/>
    <w:rsid w:val="0091508C"/>
    <w:rsid w:val="0091526D"/>
    <w:rsid w:val="009158F1"/>
    <w:rsid w:val="00915E68"/>
    <w:rsid w:val="00915EAB"/>
    <w:rsid w:val="00916CDB"/>
    <w:rsid w:val="00916EF3"/>
    <w:rsid w:val="009171DB"/>
    <w:rsid w:val="009173BB"/>
    <w:rsid w:val="0091795A"/>
    <w:rsid w:val="00917A8C"/>
    <w:rsid w:val="00917B5B"/>
    <w:rsid w:val="00917C50"/>
    <w:rsid w:val="0092113E"/>
    <w:rsid w:val="00921198"/>
    <w:rsid w:val="0092233C"/>
    <w:rsid w:val="009223CB"/>
    <w:rsid w:val="00922CAA"/>
    <w:rsid w:val="00922DC6"/>
    <w:rsid w:val="00922F3F"/>
    <w:rsid w:val="009237DF"/>
    <w:rsid w:val="009239A5"/>
    <w:rsid w:val="009239E0"/>
    <w:rsid w:val="00923A40"/>
    <w:rsid w:val="009240C7"/>
    <w:rsid w:val="00924339"/>
    <w:rsid w:val="009243E9"/>
    <w:rsid w:val="009244CD"/>
    <w:rsid w:val="009248A8"/>
    <w:rsid w:val="00924C63"/>
    <w:rsid w:val="00924D65"/>
    <w:rsid w:val="00924E63"/>
    <w:rsid w:val="0092517D"/>
    <w:rsid w:val="009254EF"/>
    <w:rsid w:val="00925AAC"/>
    <w:rsid w:val="009266F8"/>
    <w:rsid w:val="00926F8B"/>
    <w:rsid w:val="009274E8"/>
    <w:rsid w:val="00927657"/>
    <w:rsid w:val="009279F0"/>
    <w:rsid w:val="00927CAF"/>
    <w:rsid w:val="00930126"/>
    <w:rsid w:val="00930693"/>
    <w:rsid w:val="00930CF2"/>
    <w:rsid w:val="00931BFB"/>
    <w:rsid w:val="00932413"/>
    <w:rsid w:val="0093253D"/>
    <w:rsid w:val="00932C75"/>
    <w:rsid w:val="00932F5E"/>
    <w:rsid w:val="0093327C"/>
    <w:rsid w:val="00933483"/>
    <w:rsid w:val="00933CEE"/>
    <w:rsid w:val="00933DD7"/>
    <w:rsid w:val="00933FDD"/>
    <w:rsid w:val="00934CE5"/>
    <w:rsid w:val="009353AE"/>
    <w:rsid w:val="00935524"/>
    <w:rsid w:val="00936757"/>
    <w:rsid w:val="00937371"/>
    <w:rsid w:val="0093786A"/>
    <w:rsid w:val="00937ED1"/>
    <w:rsid w:val="009403A4"/>
    <w:rsid w:val="00940408"/>
    <w:rsid w:val="0094049A"/>
    <w:rsid w:val="0094053B"/>
    <w:rsid w:val="00941186"/>
    <w:rsid w:val="0094158D"/>
    <w:rsid w:val="009415D6"/>
    <w:rsid w:val="00941843"/>
    <w:rsid w:val="00942D2C"/>
    <w:rsid w:val="009442F2"/>
    <w:rsid w:val="00944A3C"/>
    <w:rsid w:val="00944A4F"/>
    <w:rsid w:val="00944E13"/>
    <w:rsid w:val="00945A0C"/>
    <w:rsid w:val="00945B10"/>
    <w:rsid w:val="00945EAA"/>
    <w:rsid w:val="009463C2"/>
    <w:rsid w:val="00946D03"/>
    <w:rsid w:val="00946F61"/>
    <w:rsid w:val="009472F4"/>
    <w:rsid w:val="009477B5"/>
    <w:rsid w:val="009501F3"/>
    <w:rsid w:val="009502BA"/>
    <w:rsid w:val="00950516"/>
    <w:rsid w:val="00950CF2"/>
    <w:rsid w:val="00951346"/>
    <w:rsid w:val="0095147D"/>
    <w:rsid w:val="00951636"/>
    <w:rsid w:val="00951C78"/>
    <w:rsid w:val="0095272B"/>
    <w:rsid w:val="0095277D"/>
    <w:rsid w:val="00952818"/>
    <w:rsid w:val="0095325D"/>
    <w:rsid w:val="0095383B"/>
    <w:rsid w:val="009538D2"/>
    <w:rsid w:val="00954731"/>
    <w:rsid w:val="0095497B"/>
    <w:rsid w:val="00954A1B"/>
    <w:rsid w:val="009556F9"/>
    <w:rsid w:val="00955767"/>
    <w:rsid w:val="00955993"/>
    <w:rsid w:val="00955A41"/>
    <w:rsid w:val="0095680C"/>
    <w:rsid w:val="00956B49"/>
    <w:rsid w:val="00956E44"/>
    <w:rsid w:val="00957239"/>
    <w:rsid w:val="009574D5"/>
    <w:rsid w:val="00957746"/>
    <w:rsid w:val="00957A6B"/>
    <w:rsid w:val="00957E8D"/>
    <w:rsid w:val="00960BAF"/>
    <w:rsid w:val="00960EF3"/>
    <w:rsid w:val="00962353"/>
    <w:rsid w:val="00962683"/>
    <w:rsid w:val="0096290B"/>
    <w:rsid w:val="00962DE5"/>
    <w:rsid w:val="009637A5"/>
    <w:rsid w:val="00963986"/>
    <w:rsid w:val="00963A8C"/>
    <w:rsid w:val="00964063"/>
    <w:rsid w:val="00964685"/>
    <w:rsid w:val="009649D9"/>
    <w:rsid w:val="00964F18"/>
    <w:rsid w:val="009660B5"/>
    <w:rsid w:val="009666A6"/>
    <w:rsid w:val="00967218"/>
    <w:rsid w:val="009673AB"/>
    <w:rsid w:val="00967531"/>
    <w:rsid w:val="009675F8"/>
    <w:rsid w:val="00967AFF"/>
    <w:rsid w:val="00967D72"/>
    <w:rsid w:val="00970D2F"/>
    <w:rsid w:val="0097160D"/>
    <w:rsid w:val="009716BC"/>
    <w:rsid w:val="00971BE5"/>
    <w:rsid w:val="00971F44"/>
    <w:rsid w:val="009728B8"/>
    <w:rsid w:val="00972964"/>
    <w:rsid w:val="00972C44"/>
    <w:rsid w:val="00972D42"/>
    <w:rsid w:val="00972FB5"/>
    <w:rsid w:val="00972FC9"/>
    <w:rsid w:val="009730DF"/>
    <w:rsid w:val="0097310D"/>
    <w:rsid w:val="009733E0"/>
    <w:rsid w:val="0097360F"/>
    <w:rsid w:val="009737F7"/>
    <w:rsid w:val="00973DBF"/>
    <w:rsid w:val="00973E1E"/>
    <w:rsid w:val="00973EE1"/>
    <w:rsid w:val="00973F30"/>
    <w:rsid w:val="009749DA"/>
    <w:rsid w:val="0097511D"/>
    <w:rsid w:val="00975125"/>
    <w:rsid w:val="00975CB8"/>
    <w:rsid w:val="00975E76"/>
    <w:rsid w:val="00976237"/>
    <w:rsid w:val="00976476"/>
    <w:rsid w:val="009775F6"/>
    <w:rsid w:val="00977952"/>
    <w:rsid w:val="00980132"/>
    <w:rsid w:val="00980203"/>
    <w:rsid w:val="009807E9"/>
    <w:rsid w:val="009809A8"/>
    <w:rsid w:val="00980C07"/>
    <w:rsid w:val="00980D11"/>
    <w:rsid w:val="00981485"/>
    <w:rsid w:val="009816B6"/>
    <w:rsid w:val="009827C5"/>
    <w:rsid w:val="00982A40"/>
    <w:rsid w:val="00982B51"/>
    <w:rsid w:val="00983635"/>
    <w:rsid w:val="009838C9"/>
    <w:rsid w:val="0098392E"/>
    <w:rsid w:val="0098466C"/>
    <w:rsid w:val="0098475E"/>
    <w:rsid w:val="00984ABE"/>
    <w:rsid w:val="00984AF6"/>
    <w:rsid w:val="00985118"/>
    <w:rsid w:val="009855FD"/>
    <w:rsid w:val="00985919"/>
    <w:rsid w:val="009859E9"/>
    <w:rsid w:val="009873E3"/>
    <w:rsid w:val="009876D7"/>
    <w:rsid w:val="00987869"/>
    <w:rsid w:val="00987BC5"/>
    <w:rsid w:val="00987D71"/>
    <w:rsid w:val="00987EF1"/>
    <w:rsid w:val="009908C3"/>
    <w:rsid w:val="00990CB7"/>
    <w:rsid w:val="00990D37"/>
    <w:rsid w:val="0099135F"/>
    <w:rsid w:val="009915D9"/>
    <w:rsid w:val="0099187D"/>
    <w:rsid w:val="0099195F"/>
    <w:rsid w:val="00991BD0"/>
    <w:rsid w:val="00991F20"/>
    <w:rsid w:val="00991FC3"/>
    <w:rsid w:val="009920DC"/>
    <w:rsid w:val="009922C4"/>
    <w:rsid w:val="00992519"/>
    <w:rsid w:val="00993AD7"/>
    <w:rsid w:val="009940DB"/>
    <w:rsid w:val="00995144"/>
    <w:rsid w:val="00995494"/>
    <w:rsid w:val="0099551E"/>
    <w:rsid w:val="00995E74"/>
    <w:rsid w:val="0099644C"/>
    <w:rsid w:val="00996D18"/>
    <w:rsid w:val="00997273"/>
    <w:rsid w:val="0099740F"/>
    <w:rsid w:val="00997468"/>
    <w:rsid w:val="00997527"/>
    <w:rsid w:val="00997864"/>
    <w:rsid w:val="00997B5C"/>
    <w:rsid w:val="00997B9D"/>
    <w:rsid w:val="009A1D3B"/>
    <w:rsid w:val="009A2BBF"/>
    <w:rsid w:val="009A3031"/>
    <w:rsid w:val="009A39D3"/>
    <w:rsid w:val="009A3D58"/>
    <w:rsid w:val="009A4155"/>
    <w:rsid w:val="009A4288"/>
    <w:rsid w:val="009A48B4"/>
    <w:rsid w:val="009A48E9"/>
    <w:rsid w:val="009A4DFC"/>
    <w:rsid w:val="009A5136"/>
    <w:rsid w:val="009A5834"/>
    <w:rsid w:val="009A6148"/>
    <w:rsid w:val="009A67D1"/>
    <w:rsid w:val="009A69B5"/>
    <w:rsid w:val="009A7668"/>
    <w:rsid w:val="009A7DB7"/>
    <w:rsid w:val="009B0554"/>
    <w:rsid w:val="009B0599"/>
    <w:rsid w:val="009B0AC2"/>
    <w:rsid w:val="009B17B3"/>
    <w:rsid w:val="009B1881"/>
    <w:rsid w:val="009B2321"/>
    <w:rsid w:val="009B26D1"/>
    <w:rsid w:val="009B2B10"/>
    <w:rsid w:val="009B2F7B"/>
    <w:rsid w:val="009B2FEC"/>
    <w:rsid w:val="009B31BA"/>
    <w:rsid w:val="009B32E6"/>
    <w:rsid w:val="009B3A16"/>
    <w:rsid w:val="009B3E9E"/>
    <w:rsid w:val="009B45A8"/>
    <w:rsid w:val="009B4764"/>
    <w:rsid w:val="009B4A55"/>
    <w:rsid w:val="009B4F13"/>
    <w:rsid w:val="009B51C3"/>
    <w:rsid w:val="009B58A0"/>
    <w:rsid w:val="009B5DBC"/>
    <w:rsid w:val="009B5E54"/>
    <w:rsid w:val="009B5EFF"/>
    <w:rsid w:val="009B619D"/>
    <w:rsid w:val="009B6D4E"/>
    <w:rsid w:val="009B723C"/>
    <w:rsid w:val="009B766E"/>
    <w:rsid w:val="009B79C3"/>
    <w:rsid w:val="009C01C5"/>
    <w:rsid w:val="009C03B8"/>
    <w:rsid w:val="009C0A70"/>
    <w:rsid w:val="009C106E"/>
    <w:rsid w:val="009C111A"/>
    <w:rsid w:val="009C1EA5"/>
    <w:rsid w:val="009C23B3"/>
    <w:rsid w:val="009C2788"/>
    <w:rsid w:val="009C2A96"/>
    <w:rsid w:val="009C2A99"/>
    <w:rsid w:val="009C2CC3"/>
    <w:rsid w:val="009C3221"/>
    <w:rsid w:val="009C33AF"/>
    <w:rsid w:val="009C3778"/>
    <w:rsid w:val="009C3B05"/>
    <w:rsid w:val="009C4075"/>
    <w:rsid w:val="009C4523"/>
    <w:rsid w:val="009C4681"/>
    <w:rsid w:val="009C4A04"/>
    <w:rsid w:val="009C4AB3"/>
    <w:rsid w:val="009C5CD8"/>
    <w:rsid w:val="009C62A1"/>
    <w:rsid w:val="009C64D4"/>
    <w:rsid w:val="009C64E0"/>
    <w:rsid w:val="009C6595"/>
    <w:rsid w:val="009C6AEF"/>
    <w:rsid w:val="009C759B"/>
    <w:rsid w:val="009C7C13"/>
    <w:rsid w:val="009C7EBB"/>
    <w:rsid w:val="009D00BB"/>
    <w:rsid w:val="009D0512"/>
    <w:rsid w:val="009D06CA"/>
    <w:rsid w:val="009D072B"/>
    <w:rsid w:val="009D0E36"/>
    <w:rsid w:val="009D0FFA"/>
    <w:rsid w:val="009D20BD"/>
    <w:rsid w:val="009D2BC4"/>
    <w:rsid w:val="009D3583"/>
    <w:rsid w:val="009D366A"/>
    <w:rsid w:val="009D370F"/>
    <w:rsid w:val="009D3E22"/>
    <w:rsid w:val="009D4C48"/>
    <w:rsid w:val="009D4D3B"/>
    <w:rsid w:val="009D50F5"/>
    <w:rsid w:val="009D5363"/>
    <w:rsid w:val="009D5691"/>
    <w:rsid w:val="009D5B67"/>
    <w:rsid w:val="009D5F86"/>
    <w:rsid w:val="009D63C3"/>
    <w:rsid w:val="009D7249"/>
    <w:rsid w:val="009D7604"/>
    <w:rsid w:val="009D78DA"/>
    <w:rsid w:val="009D7908"/>
    <w:rsid w:val="009D7DF0"/>
    <w:rsid w:val="009E0295"/>
    <w:rsid w:val="009E07C6"/>
    <w:rsid w:val="009E0AE1"/>
    <w:rsid w:val="009E0CCE"/>
    <w:rsid w:val="009E0DE1"/>
    <w:rsid w:val="009E0E0C"/>
    <w:rsid w:val="009E13E5"/>
    <w:rsid w:val="009E195F"/>
    <w:rsid w:val="009E1BEA"/>
    <w:rsid w:val="009E21B1"/>
    <w:rsid w:val="009E2258"/>
    <w:rsid w:val="009E2298"/>
    <w:rsid w:val="009E26D5"/>
    <w:rsid w:val="009E3118"/>
    <w:rsid w:val="009E317C"/>
    <w:rsid w:val="009E319E"/>
    <w:rsid w:val="009E368D"/>
    <w:rsid w:val="009E36C8"/>
    <w:rsid w:val="009E3D9B"/>
    <w:rsid w:val="009E3ED6"/>
    <w:rsid w:val="009E4FEE"/>
    <w:rsid w:val="009E5AB8"/>
    <w:rsid w:val="009E5D43"/>
    <w:rsid w:val="009E5FA7"/>
    <w:rsid w:val="009E71FE"/>
    <w:rsid w:val="009E741D"/>
    <w:rsid w:val="009E78FD"/>
    <w:rsid w:val="009E796B"/>
    <w:rsid w:val="009F0728"/>
    <w:rsid w:val="009F0CEC"/>
    <w:rsid w:val="009F0E56"/>
    <w:rsid w:val="009F12BB"/>
    <w:rsid w:val="009F130E"/>
    <w:rsid w:val="009F1692"/>
    <w:rsid w:val="009F2A05"/>
    <w:rsid w:val="009F3FFD"/>
    <w:rsid w:val="009F4FED"/>
    <w:rsid w:val="009F53AF"/>
    <w:rsid w:val="009F55D7"/>
    <w:rsid w:val="009F56A6"/>
    <w:rsid w:val="009F56C8"/>
    <w:rsid w:val="009F5F1A"/>
    <w:rsid w:val="009F60FF"/>
    <w:rsid w:val="009F61E5"/>
    <w:rsid w:val="009F6C5F"/>
    <w:rsid w:val="009F79B1"/>
    <w:rsid w:val="009F7EAB"/>
    <w:rsid w:val="009F7ED1"/>
    <w:rsid w:val="009F7FA4"/>
    <w:rsid w:val="00A000E1"/>
    <w:rsid w:val="00A006C1"/>
    <w:rsid w:val="00A00960"/>
    <w:rsid w:val="00A00AA6"/>
    <w:rsid w:val="00A00EAA"/>
    <w:rsid w:val="00A010A9"/>
    <w:rsid w:val="00A01265"/>
    <w:rsid w:val="00A0154D"/>
    <w:rsid w:val="00A0167C"/>
    <w:rsid w:val="00A01BFF"/>
    <w:rsid w:val="00A01C61"/>
    <w:rsid w:val="00A01FE4"/>
    <w:rsid w:val="00A027BC"/>
    <w:rsid w:val="00A031A5"/>
    <w:rsid w:val="00A03EB0"/>
    <w:rsid w:val="00A04719"/>
    <w:rsid w:val="00A05066"/>
    <w:rsid w:val="00A050B1"/>
    <w:rsid w:val="00A053EB"/>
    <w:rsid w:val="00A0576A"/>
    <w:rsid w:val="00A05A57"/>
    <w:rsid w:val="00A05ADF"/>
    <w:rsid w:val="00A05F0B"/>
    <w:rsid w:val="00A0636D"/>
    <w:rsid w:val="00A0649F"/>
    <w:rsid w:val="00A0677B"/>
    <w:rsid w:val="00A06976"/>
    <w:rsid w:val="00A06FB1"/>
    <w:rsid w:val="00A074E4"/>
    <w:rsid w:val="00A104EC"/>
    <w:rsid w:val="00A10611"/>
    <w:rsid w:val="00A11D99"/>
    <w:rsid w:val="00A11EE2"/>
    <w:rsid w:val="00A1273D"/>
    <w:rsid w:val="00A1427F"/>
    <w:rsid w:val="00A14557"/>
    <w:rsid w:val="00A14838"/>
    <w:rsid w:val="00A15395"/>
    <w:rsid w:val="00A1584D"/>
    <w:rsid w:val="00A15A3B"/>
    <w:rsid w:val="00A15A4F"/>
    <w:rsid w:val="00A16438"/>
    <w:rsid w:val="00A164F3"/>
    <w:rsid w:val="00A16D9C"/>
    <w:rsid w:val="00A16E54"/>
    <w:rsid w:val="00A17258"/>
    <w:rsid w:val="00A1758B"/>
    <w:rsid w:val="00A175BB"/>
    <w:rsid w:val="00A200B8"/>
    <w:rsid w:val="00A201EE"/>
    <w:rsid w:val="00A211F8"/>
    <w:rsid w:val="00A21731"/>
    <w:rsid w:val="00A21F30"/>
    <w:rsid w:val="00A228F2"/>
    <w:rsid w:val="00A22A46"/>
    <w:rsid w:val="00A22BD2"/>
    <w:rsid w:val="00A22D5A"/>
    <w:rsid w:val="00A2415B"/>
    <w:rsid w:val="00A242CD"/>
    <w:rsid w:val="00A244FD"/>
    <w:rsid w:val="00A2507E"/>
    <w:rsid w:val="00A25087"/>
    <w:rsid w:val="00A252B5"/>
    <w:rsid w:val="00A25777"/>
    <w:rsid w:val="00A257C7"/>
    <w:rsid w:val="00A25806"/>
    <w:rsid w:val="00A25953"/>
    <w:rsid w:val="00A25C1E"/>
    <w:rsid w:val="00A25EAA"/>
    <w:rsid w:val="00A25F96"/>
    <w:rsid w:val="00A2660F"/>
    <w:rsid w:val="00A26941"/>
    <w:rsid w:val="00A26A70"/>
    <w:rsid w:val="00A26D10"/>
    <w:rsid w:val="00A26E84"/>
    <w:rsid w:val="00A2715A"/>
    <w:rsid w:val="00A3015D"/>
    <w:rsid w:val="00A3054F"/>
    <w:rsid w:val="00A30C99"/>
    <w:rsid w:val="00A30D2F"/>
    <w:rsid w:val="00A30F86"/>
    <w:rsid w:val="00A311B3"/>
    <w:rsid w:val="00A317A9"/>
    <w:rsid w:val="00A31B22"/>
    <w:rsid w:val="00A31BB8"/>
    <w:rsid w:val="00A31D01"/>
    <w:rsid w:val="00A32117"/>
    <w:rsid w:val="00A323CA"/>
    <w:rsid w:val="00A32A8E"/>
    <w:rsid w:val="00A32CEA"/>
    <w:rsid w:val="00A3334F"/>
    <w:rsid w:val="00A3361E"/>
    <w:rsid w:val="00A3363A"/>
    <w:rsid w:val="00A33712"/>
    <w:rsid w:val="00A33D14"/>
    <w:rsid w:val="00A34199"/>
    <w:rsid w:val="00A341A6"/>
    <w:rsid w:val="00A34298"/>
    <w:rsid w:val="00A347B4"/>
    <w:rsid w:val="00A350F3"/>
    <w:rsid w:val="00A3511E"/>
    <w:rsid w:val="00A3521E"/>
    <w:rsid w:val="00A35A95"/>
    <w:rsid w:val="00A35C9E"/>
    <w:rsid w:val="00A365D5"/>
    <w:rsid w:val="00A36926"/>
    <w:rsid w:val="00A36BB2"/>
    <w:rsid w:val="00A3755B"/>
    <w:rsid w:val="00A4070A"/>
    <w:rsid w:val="00A4086F"/>
    <w:rsid w:val="00A409C2"/>
    <w:rsid w:val="00A40A85"/>
    <w:rsid w:val="00A4188E"/>
    <w:rsid w:val="00A41F74"/>
    <w:rsid w:val="00A42533"/>
    <w:rsid w:val="00A4273B"/>
    <w:rsid w:val="00A42C57"/>
    <w:rsid w:val="00A4307A"/>
    <w:rsid w:val="00A43981"/>
    <w:rsid w:val="00A43C6F"/>
    <w:rsid w:val="00A43D30"/>
    <w:rsid w:val="00A43D69"/>
    <w:rsid w:val="00A44E17"/>
    <w:rsid w:val="00A44F5F"/>
    <w:rsid w:val="00A45828"/>
    <w:rsid w:val="00A45D26"/>
    <w:rsid w:val="00A45D52"/>
    <w:rsid w:val="00A45DA1"/>
    <w:rsid w:val="00A460FE"/>
    <w:rsid w:val="00A46A51"/>
    <w:rsid w:val="00A4743D"/>
    <w:rsid w:val="00A47B91"/>
    <w:rsid w:val="00A47F7D"/>
    <w:rsid w:val="00A505FA"/>
    <w:rsid w:val="00A5067F"/>
    <w:rsid w:val="00A50B3E"/>
    <w:rsid w:val="00A50C7D"/>
    <w:rsid w:val="00A51418"/>
    <w:rsid w:val="00A51B26"/>
    <w:rsid w:val="00A51B9C"/>
    <w:rsid w:val="00A51C01"/>
    <w:rsid w:val="00A52451"/>
    <w:rsid w:val="00A52527"/>
    <w:rsid w:val="00A5256A"/>
    <w:rsid w:val="00A52B6C"/>
    <w:rsid w:val="00A52EF8"/>
    <w:rsid w:val="00A53320"/>
    <w:rsid w:val="00A53E31"/>
    <w:rsid w:val="00A54482"/>
    <w:rsid w:val="00A5461D"/>
    <w:rsid w:val="00A547CC"/>
    <w:rsid w:val="00A55B49"/>
    <w:rsid w:val="00A56CB9"/>
    <w:rsid w:val="00A5722F"/>
    <w:rsid w:val="00A574C3"/>
    <w:rsid w:val="00A57B74"/>
    <w:rsid w:val="00A57C90"/>
    <w:rsid w:val="00A603F4"/>
    <w:rsid w:val="00A60458"/>
    <w:rsid w:val="00A60522"/>
    <w:rsid w:val="00A60C6E"/>
    <w:rsid w:val="00A6103B"/>
    <w:rsid w:val="00A610C6"/>
    <w:rsid w:val="00A61124"/>
    <w:rsid w:val="00A612FB"/>
    <w:rsid w:val="00A6165D"/>
    <w:rsid w:val="00A622FE"/>
    <w:rsid w:val="00A62501"/>
    <w:rsid w:val="00A6283B"/>
    <w:rsid w:val="00A62B2E"/>
    <w:rsid w:val="00A62BED"/>
    <w:rsid w:val="00A62EDF"/>
    <w:rsid w:val="00A64148"/>
    <w:rsid w:val="00A64194"/>
    <w:rsid w:val="00A6443D"/>
    <w:rsid w:val="00A65207"/>
    <w:rsid w:val="00A6523B"/>
    <w:rsid w:val="00A652FA"/>
    <w:rsid w:val="00A656C3"/>
    <w:rsid w:val="00A65A55"/>
    <w:rsid w:val="00A65A87"/>
    <w:rsid w:val="00A65E6A"/>
    <w:rsid w:val="00A66853"/>
    <w:rsid w:val="00A66F3A"/>
    <w:rsid w:val="00A67666"/>
    <w:rsid w:val="00A679D8"/>
    <w:rsid w:val="00A70586"/>
    <w:rsid w:val="00A70619"/>
    <w:rsid w:val="00A707B6"/>
    <w:rsid w:val="00A707D3"/>
    <w:rsid w:val="00A70882"/>
    <w:rsid w:val="00A70BF4"/>
    <w:rsid w:val="00A70CBE"/>
    <w:rsid w:val="00A713EA"/>
    <w:rsid w:val="00A71824"/>
    <w:rsid w:val="00A71FBD"/>
    <w:rsid w:val="00A721D2"/>
    <w:rsid w:val="00A72E6E"/>
    <w:rsid w:val="00A7310B"/>
    <w:rsid w:val="00A733EA"/>
    <w:rsid w:val="00A7366E"/>
    <w:rsid w:val="00A73C7E"/>
    <w:rsid w:val="00A74E24"/>
    <w:rsid w:val="00A75057"/>
    <w:rsid w:val="00A758A6"/>
    <w:rsid w:val="00A75BBF"/>
    <w:rsid w:val="00A75F02"/>
    <w:rsid w:val="00A76BDB"/>
    <w:rsid w:val="00A76C44"/>
    <w:rsid w:val="00A77325"/>
    <w:rsid w:val="00A77559"/>
    <w:rsid w:val="00A77BEB"/>
    <w:rsid w:val="00A80398"/>
    <w:rsid w:val="00A80C39"/>
    <w:rsid w:val="00A811F5"/>
    <w:rsid w:val="00A812C9"/>
    <w:rsid w:val="00A815BC"/>
    <w:rsid w:val="00A8198E"/>
    <w:rsid w:val="00A82044"/>
    <w:rsid w:val="00A82186"/>
    <w:rsid w:val="00A824B7"/>
    <w:rsid w:val="00A828F5"/>
    <w:rsid w:val="00A829CC"/>
    <w:rsid w:val="00A83363"/>
    <w:rsid w:val="00A8349B"/>
    <w:rsid w:val="00A83D60"/>
    <w:rsid w:val="00A83E75"/>
    <w:rsid w:val="00A8405A"/>
    <w:rsid w:val="00A852C1"/>
    <w:rsid w:val="00A85481"/>
    <w:rsid w:val="00A86378"/>
    <w:rsid w:val="00A864D7"/>
    <w:rsid w:val="00A865A8"/>
    <w:rsid w:val="00A86C61"/>
    <w:rsid w:val="00A86D21"/>
    <w:rsid w:val="00A90511"/>
    <w:rsid w:val="00A9126D"/>
    <w:rsid w:val="00A91ABD"/>
    <w:rsid w:val="00A91D34"/>
    <w:rsid w:val="00A925EF"/>
    <w:rsid w:val="00A9261A"/>
    <w:rsid w:val="00A92FAD"/>
    <w:rsid w:val="00A939EB"/>
    <w:rsid w:val="00A93DB7"/>
    <w:rsid w:val="00A93DF8"/>
    <w:rsid w:val="00A9442A"/>
    <w:rsid w:val="00A94972"/>
    <w:rsid w:val="00A9499A"/>
    <w:rsid w:val="00A956C8"/>
    <w:rsid w:val="00A962F8"/>
    <w:rsid w:val="00A9637A"/>
    <w:rsid w:val="00A96445"/>
    <w:rsid w:val="00A96984"/>
    <w:rsid w:val="00A96AE7"/>
    <w:rsid w:val="00A96C80"/>
    <w:rsid w:val="00A96F40"/>
    <w:rsid w:val="00A97542"/>
    <w:rsid w:val="00A97735"/>
    <w:rsid w:val="00AA009F"/>
    <w:rsid w:val="00AA065E"/>
    <w:rsid w:val="00AA070B"/>
    <w:rsid w:val="00AA08BE"/>
    <w:rsid w:val="00AA0CF9"/>
    <w:rsid w:val="00AA11D8"/>
    <w:rsid w:val="00AA1216"/>
    <w:rsid w:val="00AA14B8"/>
    <w:rsid w:val="00AA1808"/>
    <w:rsid w:val="00AA1AC2"/>
    <w:rsid w:val="00AA2168"/>
    <w:rsid w:val="00AA241A"/>
    <w:rsid w:val="00AA26AD"/>
    <w:rsid w:val="00AA2B5D"/>
    <w:rsid w:val="00AA2CFD"/>
    <w:rsid w:val="00AA31DD"/>
    <w:rsid w:val="00AA3C01"/>
    <w:rsid w:val="00AA3DD7"/>
    <w:rsid w:val="00AA3E44"/>
    <w:rsid w:val="00AA427F"/>
    <w:rsid w:val="00AA4655"/>
    <w:rsid w:val="00AA4B4D"/>
    <w:rsid w:val="00AA5ACB"/>
    <w:rsid w:val="00AA5AD3"/>
    <w:rsid w:val="00AA5BA0"/>
    <w:rsid w:val="00AA6383"/>
    <w:rsid w:val="00AA66DF"/>
    <w:rsid w:val="00AA72D5"/>
    <w:rsid w:val="00AA75DA"/>
    <w:rsid w:val="00AA7F02"/>
    <w:rsid w:val="00AA7FBB"/>
    <w:rsid w:val="00AB0382"/>
    <w:rsid w:val="00AB08FF"/>
    <w:rsid w:val="00AB0C99"/>
    <w:rsid w:val="00AB1568"/>
    <w:rsid w:val="00AB255C"/>
    <w:rsid w:val="00AB2A41"/>
    <w:rsid w:val="00AB30F8"/>
    <w:rsid w:val="00AB3227"/>
    <w:rsid w:val="00AB35BB"/>
    <w:rsid w:val="00AB3651"/>
    <w:rsid w:val="00AB3B09"/>
    <w:rsid w:val="00AB3DC9"/>
    <w:rsid w:val="00AB3F23"/>
    <w:rsid w:val="00AB3FE2"/>
    <w:rsid w:val="00AB429E"/>
    <w:rsid w:val="00AB472D"/>
    <w:rsid w:val="00AB4FE2"/>
    <w:rsid w:val="00AB57A8"/>
    <w:rsid w:val="00AB5EA9"/>
    <w:rsid w:val="00AB5F43"/>
    <w:rsid w:val="00AB607D"/>
    <w:rsid w:val="00AB65C6"/>
    <w:rsid w:val="00AB7197"/>
    <w:rsid w:val="00AB7476"/>
    <w:rsid w:val="00AB7759"/>
    <w:rsid w:val="00AB783A"/>
    <w:rsid w:val="00AB78D8"/>
    <w:rsid w:val="00AB7B68"/>
    <w:rsid w:val="00AB7BCE"/>
    <w:rsid w:val="00AC0495"/>
    <w:rsid w:val="00AC0884"/>
    <w:rsid w:val="00AC1704"/>
    <w:rsid w:val="00AC1709"/>
    <w:rsid w:val="00AC181C"/>
    <w:rsid w:val="00AC1874"/>
    <w:rsid w:val="00AC189D"/>
    <w:rsid w:val="00AC18F9"/>
    <w:rsid w:val="00AC1A53"/>
    <w:rsid w:val="00AC20B1"/>
    <w:rsid w:val="00AC223E"/>
    <w:rsid w:val="00AC22FB"/>
    <w:rsid w:val="00AC2F2D"/>
    <w:rsid w:val="00AC3034"/>
    <w:rsid w:val="00AC371E"/>
    <w:rsid w:val="00AC3BAE"/>
    <w:rsid w:val="00AC3CD9"/>
    <w:rsid w:val="00AC4012"/>
    <w:rsid w:val="00AC4F74"/>
    <w:rsid w:val="00AC503A"/>
    <w:rsid w:val="00AC504F"/>
    <w:rsid w:val="00AC523F"/>
    <w:rsid w:val="00AC55CB"/>
    <w:rsid w:val="00AC5B68"/>
    <w:rsid w:val="00AC681C"/>
    <w:rsid w:val="00AC6B42"/>
    <w:rsid w:val="00AC6E3E"/>
    <w:rsid w:val="00AC6E93"/>
    <w:rsid w:val="00AC6EA6"/>
    <w:rsid w:val="00AC76AD"/>
    <w:rsid w:val="00AC7976"/>
    <w:rsid w:val="00AC79B7"/>
    <w:rsid w:val="00AC7D53"/>
    <w:rsid w:val="00AD0B0F"/>
    <w:rsid w:val="00AD0D54"/>
    <w:rsid w:val="00AD101D"/>
    <w:rsid w:val="00AD10C1"/>
    <w:rsid w:val="00AD1492"/>
    <w:rsid w:val="00AD17F4"/>
    <w:rsid w:val="00AD1BC0"/>
    <w:rsid w:val="00AD2150"/>
    <w:rsid w:val="00AD27AD"/>
    <w:rsid w:val="00AD27EA"/>
    <w:rsid w:val="00AD2B8E"/>
    <w:rsid w:val="00AD2E2D"/>
    <w:rsid w:val="00AD3057"/>
    <w:rsid w:val="00AD3E1E"/>
    <w:rsid w:val="00AD4576"/>
    <w:rsid w:val="00AD4CE6"/>
    <w:rsid w:val="00AD507A"/>
    <w:rsid w:val="00AD50D9"/>
    <w:rsid w:val="00AD58DA"/>
    <w:rsid w:val="00AD59CB"/>
    <w:rsid w:val="00AD660E"/>
    <w:rsid w:val="00AD6F58"/>
    <w:rsid w:val="00AD718F"/>
    <w:rsid w:val="00AD7495"/>
    <w:rsid w:val="00AE12F8"/>
    <w:rsid w:val="00AE1633"/>
    <w:rsid w:val="00AE1F36"/>
    <w:rsid w:val="00AE1FBA"/>
    <w:rsid w:val="00AE2000"/>
    <w:rsid w:val="00AE2685"/>
    <w:rsid w:val="00AE272E"/>
    <w:rsid w:val="00AE2963"/>
    <w:rsid w:val="00AE2F0B"/>
    <w:rsid w:val="00AE35DF"/>
    <w:rsid w:val="00AE3ABC"/>
    <w:rsid w:val="00AE3BF0"/>
    <w:rsid w:val="00AE40C0"/>
    <w:rsid w:val="00AE411F"/>
    <w:rsid w:val="00AE42A4"/>
    <w:rsid w:val="00AE43FC"/>
    <w:rsid w:val="00AE4BC2"/>
    <w:rsid w:val="00AE51E2"/>
    <w:rsid w:val="00AE5358"/>
    <w:rsid w:val="00AE53B4"/>
    <w:rsid w:val="00AE5CF3"/>
    <w:rsid w:val="00AE6294"/>
    <w:rsid w:val="00AE62DD"/>
    <w:rsid w:val="00AE6464"/>
    <w:rsid w:val="00AE65DB"/>
    <w:rsid w:val="00AE68CD"/>
    <w:rsid w:val="00AE7F69"/>
    <w:rsid w:val="00AF00A0"/>
    <w:rsid w:val="00AF03D2"/>
    <w:rsid w:val="00AF044F"/>
    <w:rsid w:val="00AF0E7C"/>
    <w:rsid w:val="00AF0F56"/>
    <w:rsid w:val="00AF114B"/>
    <w:rsid w:val="00AF1464"/>
    <w:rsid w:val="00AF1ACE"/>
    <w:rsid w:val="00AF1CAB"/>
    <w:rsid w:val="00AF1DF8"/>
    <w:rsid w:val="00AF202E"/>
    <w:rsid w:val="00AF285C"/>
    <w:rsid w:val="00AF3417"/>
    <w:rsid w:val="00AF35F1"/>
    <w:rsid w:val="00AF4696"/>
    <w:rsid w:val="00AF5741"/>
    <w:rsid w:val="00AF5843"/>
    <w:rsid w:val="00AF5AB0"/>
    <w:rsid w:val="00AF5B86"/>
    <w:rsid w:val="00AF623F"/>
    <w:rsid w:val="00AF68D6"/>
    <w:rsid w:val="00AF6A67"/>
    <w:rsid w:val="00AF6ADD"/>
    <w:rsid w:val="00AF6CCD"/>
    <w:rsid w:val="00AF7148"/>
    <w:rsid w:val="00AF7D41"/>
    <w:rsid w:val="00AF7DF0"/>
    <w:rsid w:val="00AF7E3B"/>
    <w:rsid w:val="00B00776"/>
    <w:rsid w:val="00B007D9"/>
    <w:rsid w:val="00B0100E"/>
    <w:rsid w:val="00B011C1"/>
    <w:rsid w:val="00B020C9"/>
    <w:rsid w:val="00B024C3"/>
    <w:rsid w:val="00B02F0E"/>
    <w:rsid w:val="00B030C1"/>
    <w:rsid w:val="00B038E0"/>
    <w:rsid w:val="00B03D84"/>
    <w:rsid w:val="00B0456A"/>
    <w:rsid w:val="00B046F3"/>
    <w:rsid w:val="00B047A4"/>
    <w:rsid w:val="00B0534E"/>
    <w:rsid w:val="00B058F1"/>
    <w:rsid w:val="00B059B2"/>
    <w:rsid w:val="00B05BFC"/>
    <w:rsid w:val="00B05FB4"/>
    <w:rsid w:val="00B06407"/>
    <w:rsid w:val="00B06950"/>
    <w:rsid w:val="00B069D6"/>
    <w:rsid w:val="00B06A2D"/>
    <w:rsid w:val="00B06D14"/>
    <w:rsid w:val="00B070B3"/>
    <w:rsid w:val="00B07304"/>
    <w:rsid w:val="00B0734B"/>
    <w:rsid w:val="00B07A1F"/>
    <w:rsid w:val="00B07ABA"/>
    <w:rsid w:val="00B07EA1"/>
    <w:rsid w:val="00B07F6A"/>
    <w:rsid w:val="00B1013D"/>
    <w:rsid w:val="00B108EE"/>
    <w:rsid w:val="00B10A3D"/>
    <w:rsid w:val="00B10D1E"/>
    <w:rsid w:val="00B11022"/>
    <w:rsid w:val="00B113FF"/>
    <w:rsid w:val="00B11B3C"/>
    <w:rsid w:val="00B11E4B"/>
    <w:rsid w:val="00B11E79"/>
    <w:rsid w:val="00B1239D"/>
    <w:rsid w:val="00B13155"/>
    <w:rsid w:val="00B136EF"/>
    <w:rsid w:val="00B13774"/>
    <w:rsid w:val="00B13A0B"/>
    <w:rsid w:val="00B13F9E"/>
    <w:rsid w:val="00B14E36"/>
    <w:rsid w:val="00B14F21"/>
    <w:rsid w:val="00B151AB"/>
    <w:rsid w:val="00B154E9"/>
    <w:rsid w:val="00B1557F"/>
    <w:rsid w:val="00B15C99"/>
    <w:rsid w:val="00B15F73"/>
    <w:rsid w:val="00B17500"/>
    <w:rsid w:val="00B1753C"/>
    <w:rsid w:val="00B17DAD"/>
    <w:rsid w:val="00B20215"/>
    <w:rsid w:val="00B20413"/>
    <w:rsid w:val="00B2077B"/>
    <w:rsid w:val="00B2108A"/>
    <w:rsid w:val="00B21160"/>
    <w:rsid w:val="00B213CF"/>
    <w:rsid w:val="00B2149B"/>
    <w:rsid w:val="00B21F56"/>
    <w:rsid w:val="00B2263E"/>
    <w:rsid w:val="00B22787"/>
    <w:rsid w:val="00B2372E"/>
    <w:rsid w:val="00B237C8"/>
    <w:rsid w:val="00B243F4"/>
    <w:rsid w:val="00B2468D"/>
    <w:rsid w:val="00B24DFE"/>
    <w:rsid w:val="00B24F6A"/>
    <w:rsid w:val="00B25313"/>
    <w:rsid w:val="00B25415"/>
    <w:rsid w:val="00B2576D"/>
    <w:rsid w:val="00B2599D"/>
    <w:rsid w:val="00B25ECE"/>
    <w:rsid w:val="00B2617F"/>
    <w:rsid w:val="00B261EA"/>
    <w:rsid w:val="00B26D1E"/>
    <w:rsid w:val="00B277F4"/>
    <w:rsid w:val="00B279D0"/>
    <w:rsid w:val="00B27D8D"/>
    <w:rsid w:val="00B300C5"/>
    <w:rsid w:val="00B3088D"/>
    <w:rsid w:val="00B308D4"/>
    <w:rsid w:val="00B30D29"/>
    <w:rsid w:val="00B30E48"/>
    <w:rsid w:val="00B31023"/>
    <w:rsid w:val="00B3138C"/>
    <w:rsid w:val="00B313B0"/>
    <w:rsid w:val="00B31539"/>
    <w:rsid w:val="00B3183E"/>
    <w:rsid w:val="00B31A38"/>
    <w:rsid w:val="00B31FD2"/>
    <w:rsid w:val="00B3206D"/>
    <w:rsid w:val="00B3209C"/>
    <w:rsid w:val="00B329A7"/>
    <w:rsid w:val="00B32AF7"/>
    <w:rsid w:val="00B336F2"/>
    <w:rsid w:val="00B3372C"/>
    <w:rsid w:val="00B33A0E"/>
    <w:rsid w:val="00B33BA2"/>
    <w:rsid w:val="00B33EDB"/>
    <w:rsid w:val="00B348F5"/>
    <w:rsid w:val="00B359E9"/>
    <w:rsid w:val="00B362D3"/>
    <w:rsid w:val="00B3644D"/>
    <w:rsid w:val="00B36479"/>
    <w:rsid w:val="00B367E7"/>
    <w:rsid w:val="00B36C46"/>
    <w:rsid w:val="00B36D4C"/>
    <w:rsid w:val="00B36DC5"/>
    <w:rsid w:val="00B36E62"/>
    <w:rsid w:val="00B37649"/>
    <w:rsid w:val="00B376FD"/>
    <w:rsid w:val="00B37A18"/>
    <w:rsid w:val="00B4019B"/>
    <w:rsid w:val="00B40588"/>
    <w:rsid w:val="00B408B0"/>
    <w:rsid w:val="00B40FA7"/>
    <w:rsid w:val="00B4122E"/>
    <w:rsid w:val="00B412EF"/>
    <w:rsid w:val="00B41952"/>
    <w:rsid w:val="00B41BCD"/>
    <w:rsid w:val="00B41C39"/>
    <w:rsid w:val="00B4215F"/>
    <w:rsid w:val="00B4297F"/>
    <w:rsid w:val="00B42E93"/>
    <w:rsid w:val="00B43117"/>
    <w:rsid w:val="00B4396A"/>
    <w:rsid w:val="00B43C5E"/>
    <w:rsid w:val="00B43E70"/>
    <w:rsid w:val="00B43ED5"/>
    <w:rsid w:val="00B446D4"/>
    <w:rsid w:val="00B44829"/>
    <w:rsid w:val="00B449B5"/>
    <w:rsid w:val="00B45465"/>
    <w:rsid w:val="00B45669"/>
    <w:rsid w:val="00B45793"/>
    <w:rsid w:val="00B466C2"/>
    <w:rsid w:val="00B46764"/>
    <w:rsid w:val="00B46D0B"/>
    <w:rsid w:val="00B46E70"/>
    <w:rsid w:val="00B50D97"/>
    <w:rsid w:val="00B512D2"/>
    <w:rsid w:val="00B51A07"/>
    <w:rsid w:val="00B51D29"/>
    <w:rsid w:val="00B51FEF"/>
    <w:rsid w:val="00B52231"/>
    <w:rsid w:val="00B522D5"/>
    <w:rsid w:val="00B53051"/>
    <w:rsid w:val="00B531CD"/>
    <w:rsid w:val="00B5370B"/>
    <w:rsid w:val="00B53BAF"/>
    <w:rsid w:val="00B53D6E"/>
    <w:rsid w:val="00B53E6F"/>
    <w:rsid w:val="00B54114"/>
    <w:rsid w:val="00B5443C"/>
    <w:rsid w:val="00B54909"/>
    <w:rsid w:val="00B55FC7"/>
    <w:rsid w:val="00B561B6"/>
    <w:rsid w:val="00B561F1"/>
    <w:rsid w:val="00B5632D"/>
    <w:rsid w:val="00B567DB"/>
    <w:rsid w:val="00B569CB"/>
    <w:rsid w:val="00B56DF2"/>
    <w:rsid w:val="00B57AED"/>
    <w:rsid w:val="00B57CAF"/>
    <w:rsid w:val="00B603B5"/>
    <w:rsid w:val="00B61D5E"/>
    <w:rsid w:val="00B6285B"/>
    <w:rsid w:val="00B6300F"/>
    <w:rsid w:val="00B638DD"/>
    <w:rsid w:val="00B63C3B"/>
    <w:rsid w:val="00B63D0B"/>
    <w:rsid w:val="00B63F53"/>
    <w:rsid w:val="00B653FA"/>
    <w:rsid w:val="00B6583A"/>
    <w:rsid w:val="00B65E56"/>
    <w:rsid w:val="00B6611B"/>
    <w:rsid w:val="00B661D7"/>
    <w:rsid w:val="00B66400"/>
    <w:rsid w:val="00B669B3"/>
    <w:rsid w:val="00B66D62"/>
    <w:rsid w:val="00B670B6"/>
    <w:rsid w:val="00B6713E"/>
    <w:rsid w:val="00B7130C"/>
    <w:rsid w:val="00B718C4"/>
    <w:rsid w:val="00B71C06"/>
    <w:rsid w:val="00B71CD6"/>
    <w:rsid w:val="00B71E81"/>
    <w:rsid w:val="00B7202C"/>
    <w:rsid w:val="00B721F1"/>
    <w:rsid w:val="00B72727"/>
    <w:rsid w:val="00B72A57"/>
    <w:rsid w:val="00B72F1C"/>
    <w:rsid w:val="00B7317C"/>
    <w:rsid w:val="00B732DE"/>
    <w:rsid w:val="00B739D6"/>
    <w:rsid w:val="00B73FA1"/>
    <w:rsid w:val="00B740C7"/>
    <w:rsid w:val="00B7437E"/>
    <w:rsid w:val="00B7472F"/>
    <w:rsid w:val="00B75555"/>
    <w:rsid w:val="00B75B9E"/>
    <w:rsid w:val="00B7747F"/>
    <w:rsid w:val="00B77560"/>
    <w:rsid w:val="00B803BD"/>
    <w:rsid w:val="00B805D4"/>
    <w:rsid w:val="00B808F9"/>
    <w:rsid w:val="00B80BCC"/>
    <w:rsid w:val="00B8115A"/>
    <w:rsid w:val="00B81376"/>
    <w:rsid w:val="00B81427"/>
    <w:rsid w:val="00B82538"/>
    <w:rsid w:val="00B825DC"/>
    <w:rsid w:val="00B82B7A"/>
    <w:rsid w:val="00B82DBE"/>
    <w:rsid w:val="00B82FB2"/>
    <w:rsid w:val="00B83044"/>
    <w:rsid w:val="00B836FA"/>
    <w:rsid w:val="00B83AB0"/>
    <w:rsid w:val="00B84A34"/>
    <w:rsid w:val="00B85101"/>
    <w:rsid w:val="00B859A9"/>
    <w:rsid w:val="00B8687A"/>
    <w:rsid w:val="00B86AA8"/>
    <w:rsid w:val="00B874F0"/>
    <w:rsid w:val="00B87857"/>
    <w:rsid w:val="00B87A87"/>
    <w:rsid w:val="00B87CC9"/>
    <w:rsid w:val="00B87CEF"/>
    <w:rsid w:val="00B90C52"/>
    <w:rsid w:val="00B90F18"/>
    <w:rsid w:val="00B90FF7"/>
    <w:rsid w:val="00B911BC"/>
    <w:rsid w:val="00B91D2D"/>
    <w:rsid w:val="00B927A5"/>
    <w:rsid w:val="00B928AA"/>
    <w:rsid w:val="00B92A1D"/>
    <w:rsid w:val="00B92B6A"/>
    <w:rsid w:val="00B92DED"/>
    <w:rsid w:val="00B9398F"/>
    <w:rsid w:val="00B93A36"/>
    <w:rsid w:val="00B93B3E"/>
    <w:rsid w:val="00B93C5D"/>
    <w:rsid w:val="00B93DFB"/>
    <w:rsid w:val="00B93EF8"/>
    <w:rsid w:val="00B93F3F"/>
    <w:rsid w:val="00B94795"/>
    <w:rsid w:val="00B94AA8"/>
    <w:rsid w:val="00B94AF1"/>
    <w:rsid w:val="00B94C7F"/>
    <w:rsid w:val="00B95147"/>
    <w:rsid w:val="00B9535D"/>
    <w:rsid w:val="00B9542B"/>
    <w:rsid w:val="00B96030"/>
    <w:rsid w:val="00B960D6"/>
    <w:rsid w:val="00B9639F"/>
    <w:rsid w:val="00B96BAE"/>
    <w:rsid w:val="00B96E2E"/>
    <w:rsid w:val="00B97B64"/>
    <w:rsid w:val="00B97F65"/>
    <w:rsid w:val="00BA0861"/>
    <w:rsid w:val="00BA0BBD"/>
    <w:rsid w:val="00BA0C3C"/>
    <w:rsid w:val="00BA1A4B"/>
    <w:rsid w:val="00BA1DA0"/>
    <w:rsid w:val="00BA1FF2"/>
    <w:rsid w:val="00BA2299"/>
    <w:rsid w:val="00BA26AF"/>
    <w:rsid w:val="00BA2A58"/>
    <w:rsid w:val="00BA2AC3"/>
    <w:rsid w:val="00BA2AFD"/>
    <w:rsid w:val="00BA3130"/>
    <w:rsid w:val="00BA38D5"/>
    <w:rsid w:val="00BA3FF3"/>
    <w:rsid w:val="00BA40F5"/>
    <w:rsid w:val="00BA41B5"/>
    <w:rsid w:val="00BA46A9"/>
    <w:rsid w:val="00BA4E30"/>
    <w:rsid w:val="00BA4EE0"/>
    <w:rsid w:val="00BA5411"/>
    <w:rsid w:val="00BA57FE"/>
    <w:rsid w:val="00BA5D24"/>
    <w:rsid w:val="00BA5E31"/>
    <w:rsid w:val="00BA6AF8"/>
    <w:rsid w:val="00BA6E96"/>
    <w:rsid w:val="00BA77F2"/>
    <w:rsid w:val="00BA781E"/>
    <w:rsid w:val="00BA7A46"/>
    <w:rsid w:val="00BA7A71"/>
    <w:rsid w:val="00BA7C6B"/>
    <w:rsid w:val="00BB10AB"/>
    <w:rsid w:val="00BB1A5C"/>
    <w:rsid w:val="00BB23E5"/>
    <w:rsid w:val="00BB30CD"/>
    <w:rsid w:val="00BB36B4"/>
    <w:rsid w:val="00BB404B"/>
    <w:rsid w:val="00BB45F2"/>
    <w:rsid w:val="00BB4661"/>
    <w:rsid w:val="00BB4A41"/>
    <w:rsid w:val="00BB4B36"/>
    <w:rsid w:val="00BB52CB"/>
    <w:rsid w:val="00BB5417"/>
    <w:rsid w:val="00BB5571"/>
    <w:rsid w:val="00BB57BD"/>
    <w:rsid w:val="00BB57FE"/>
    <w:rsid w:val="00BB59C3"/>
    <w:rsid w:val="00BB5DEB"/>
    <w:rsid w:val="00BB5E82"/>
    <w:rsid w:val="00BB60C7"/>
    <w:rsid w:val="00BB65BC"/>
    <w:rsid w:val="00BB6D41"/>
    <w:rsid w:val="00BB746A"/>
    <w:rsid w:val="00BB7484"/>
    <w:rsid w:val="00BC0550"/>
    <w:rsid w:val="00BC0836"/>
    <w:rsid w:val="00BC0CED"/>
    <w:rsid w:val="00BC0EF2"/>
    <w:rsid w:val="00BC13EE"/>
    <w:rsid w:val="00BC1A07"/>
    <w:rsid w:val="00BC1C88"/>
    <w:rsid w:val="00BC1DA8"/>
    <w:rsid w:val="00BC1FF3"/>
    <w:rsid w:val="00BC20AB"/>
    <w:rsid w:val="00BC24B9"/>
    <w:rsid w:val="00BC2768"/>
    <w:rsid w:val="00BC28BA"/>
    <w:rsid w:val="00BC2B49"/>
    <w:rsid w:val="00BC2BD3"/>
    <w:rsid w:val="00BC32DF"/>
    <w:rsid w:val="00BC3E1C"/>
    <w:rsid w:val="00BC3EDE"/>
    <w:rsid w:val="00BC3FD6"/>
    <w:rsid w:val="00BC4201"/>
    <w:rsid w:val="00BC4213"/>
    <w:rsid w:val="00BC4339"/>
    <w:rsid w:val="00BC4B10"/>
    <w:rsid w:val="00BC5735"/>
    <w:rsid w:val="00BC5A9D"/>
    <w:rsid w:val="00BC5ED1"/>
    <w:rsid w:val="00BC667F"/>
    <w:rsid w:val="00BC66C8"/>
    <w:rsid w:val="00BC6841"/>
    <w:rsid w:val="00BC68D8"/>
    <w:rsid w:val="00BC692D"/>
    <w:rsid w:val="00BC6932"/>
    <w:rsid w:val="00BC71EA"/>
    <w:rsid w:val="00BC7D74"/>
    <w:rsid w:val="00BC7DE9"/>
    <w:rsid w:val="00BD0279"/>
    <w:rsid w:val="00BD048A"/>
    <w:rsid w:val="00BD06BC"/>
    <w:rsid w:val="00BD0782"/>
    <w:rsid w:val="00BD0799"/>
    <w:rsid w:val="00BD0AB6"/>
    <w:rsid w:val="00BD0FB0"/>
    <w:rsid w:val="00BD164A"/>
    <w:rsid w:val="00BD1E2C"/>
    <w:rsid w:val="00BD2182"/>
    <w:rsid w:val="00BD285B"/>
    <w:rsid w:val="00BD309B"/>
    <w:rsid w:val="00BD3218"/>
    <w:rsid w:val="00BD3398"/>
    <w:rsid w:val="00BD363F"/>
    <w:rsid w:val="00BD3654"/>
    <w:rsid w:val="00BD38CB"/>
    <w:rsid w:val="00BD448B"/>
    <w:rsid w:val="00BD4A07"/>
    <w:rsid w:val="00BD4A76"/>
    <w:rsid w:val="00BD4DCA"/>
    <w:rsid w:val="00BD60EE"/>
    <w:rsid w:val="00BD62C8"/>
    <w:rsid w:val="00BD6EC7"/>
    <w:rsid w:val="00BD700D"/>
    <w:rsid w:val="00BD7B53"/>
    <w:rsid w:val="00BE0164"/>
    <w:rsid w:val="00BE022D"/>
    <w:rsid w:val="00BE0BA4"/>
    <w:rsid w:val="00BE0DE7"/>
    <w:rsid w:val="00BE1434"/>
    <w:rsid w:val="00BE150C"/>
    <w:rsid w:val="00BE1870"/>
    <w:rsid w:val="00BE1A4F"/>
    <w:rsid w:val="00BE1B49"/>
    <w:rsid w:val="00BE1FD2"/>
    <w:rsid w:val="00BE244D"/>
    <w:rsid w:val="00BE25FA"/>
    <w:rsid w:val="00BE27C6"/>
    <w:rsid w:val="00BE292A"/>
    <w:rsid w:val="00BE3164"/>
    <w:rsid w:val="00BE3881"/>
    <w:rsid w:val="00BE3C10"/>
    <w:rsid w:val="00BE44B1"/>
    <w:rsid w:val="00BE4D30"/>
    <w:rsid w:val="00BE4EF1"/>
    <w:rsid w:val="00BE52CE"/>
    <w:rsid w:val="00BE5366"/>
    <w:rsid w:val="00BE568A"/>
    <w:rsid w:val="00BE5E06"/>
    <w:rsid w:val="00BE5F8B"/>
    <w:rsid w:val="00BE61CF"/>
    <w:rsid w:val="00BE68FC"/>
    <w:rsid w:val="00BE6B7D"/>
    <w:rsid w:val="00BE6FC9"/>
    <w:rsid w:val="00BE795B"/>
    <w:rsid w:val="00BE7981"/>
    <w:rsid w:val="00BE7DD2"/>
    <w:rsid w:val="00BF005B"/>
    <w:rsid w:val="00BF05F0"/>
    <w:rsid w:val="00BF0A1F"/>
    <w:rsid w:val="00BF14A1"/>
    <w:rsid w:val="00BF1A1A"/>
    <w:rsid w:val="00BF1C09"/>
    <w:rsid w:val="00BF1EB6"/>
    <w:rsid w:val="00BF21A6"/>
    <w:rsid w:val="00BF24F5"/>
    <w:rsid w:val="00BF2FC4"/>
    <w:rsid w:val="00BF34CB"/>
    <w:rsid w:val="00BF3595"/>
    <w:rsid w:val="00BF4031"/>
    <w:rsid w:val="00BF4DB8"/>
    <w:rsid w:val="00BF520A"/>
    <w:rsid w:val="00BF5347"/>
    <w:rsid w:val="00BF5689"/>
    <w:rsid w:val="00BF5F6E"/>
    <w:rsid w:val="00BF63AF"/>
    <w:rsid w:val="00BF6CBE"/>
    <w:rsid w:val="00BF70E5"/>
    <w:rsid w:val="00BF7111"/>
    <w:rsid w:val="00BF7161"/>
    <w:rsid w:val="00BF7419"/>
    <w:rsid w:val="00BF76AC"/>
    <w:rsid w:val="00BF7B1F"/>
    <w:rsid w:val="00BF7E53"/>
    <w:rsid w:val="00BF7F1A"/>
    <w:rsid w:val="00C00E05"/>
    <w:rsid w:val="00C01810"/>
    <w:rsid w:val="00C01EB9"/>
    <w:rsid w:val="00C0266B"/>
    <w:rsid w:val="00C0279A"/>
    <w:rsid w:val="00C027B4"/>
    <w:rsid w:val="00C027D5"/>
    <w:rsid w:val="00C036BA"/>
    <w:rsid w:val="00C03BE4"/>
    <w:rsid w:val="00C03D6D"/>
    <w:rsid w:val="00C04215"/>
    <w:rsid w:val="00C042CA"/>
    <w:rsid w:val="00C047C6"/>
    <w:rsid w:val="00C04BEE"/>
    <w:rsid w:val="00C04D0F"/>
    <w:rsid w:val="00C04F58"/>
    <w:rsid w:val="00C05070"/>
    <w:rsid w:val="00C05170"/>
    <w:rsid w:val="00C052C5"/>
    <w:rsid w:val="00C05A5A"/>
    <w:rsid w:val="00C05C57"/>
    <w:rsid w:val="00C05DE3"/>
    <w:rsid w:val="00C061D0"/>
    <w:rsid w:val="00C064E5"/>
    <w:rsid w:val="00C067A3"/>
    <w:rsid w:val="00C07184"/>
    <w:rsid w:val="00C07212"/>
    <w:rsid w:val="00C07742"/>
    <w:rsid w:val="00C07C2A"/>
    <w:rsid w:val="00C07C2B"/>
    <w:rsid w:val="00C07FAB"/>
    <w:rsid w:val="00C1013B"/>
    <w:rsid w:val="00C108E3"/>
    <w:rsid w:val="00C1121C"/>
    <w:rsid w:val="00C11278"/>
    <w:rsid w:val="00C119C8"/>
    <w:rsid w:val="00C12322"/>
    <w:rsid w:val="00C1278C"/>
    <w:rsid w:val="00C12C88"/>
    <w:rsid w:val="00C1308D"/>
    <w:rsid w:val="00C1327A"/>
    <w:rsid w:val="00C13341"/>
    <w:rsid w:val="00C13888"/>
    <w:rsid w:val="00C13E9B"/>
    <w:rsid w:val="00C1405F"/>
    <w:rsid w:val="00C1427C"/>
    <w:rsid w:val="00C14B73"/>
    <w:rsid w:val="00C15229"/>
    <w:rsid w:val="00C156E0"/>
    <w:rsid w:val="00C158D3"/>
    <w:rsid w:val="00C16007"/>
    <w:rsid w:val="00C160D9"/>
    <w:rsid w:val="00C163CC"/>
    <w:rsid w:val="00C1652C"/>
    <w:rsid w:val="00C16C03"/>
    <w:rsid w:val="00C16C15"/>
    <w:rsid w:val="00C16D5D"/>
    <w:rsid w:val="00C17909"/>
    <w:rsid w:val="00C17A06"/>
    <w:rsid w:val="00C17A4A"/>
    <w:rsid w:val="00C17BDC"/>
    <w:rsid w:val="00C17F4E"/>
    <w:rsid w:val="00C20185"/>
    <w:rsid w:val="00C201BA"/>
    <w:rsid w:val="00C20287"/>
    <w:rsid w:val="00C20EC5"/>
    <w:rsid w:val="00C2137A"/>
    <w:rsid w:val="00C23900"/>
    <w:rsid w:val="00C23B38"/>
    <w:rsid w:val="00C23D64"/>
    <w:rsid w:val="00C24404"/>
    <w:rsid w:val="00C24577"/>
    <w:rsid w:val="00C2479C"/>
    <w:rsid w:val="00C2498A"/>
    <w:rsid w:val="00C24A18"/>
    <w:rsid w:val="00C2538F"/>
    <w:rsid w:val="00C25508"/>
    <w:rsid w:val="00C258A6"/>
    <w:rsid w:val="00C25A06"/>
    <w:rsid w:val="00C25E37"/>
    <w:rsid w:val="00C261C9"/>
    <w:rsid w:val="00C26759"/>
    <w:rsid w:val="00C274C6"/>
    <w:rsid w:val="00C27741"/>
    <w:rsid w:val="00C277A8"/>
    <w:rsid w:val="00C30003"/>
    <w:rsid w:val="00C30917"/>
    <w:rsid w:val="00C30F80"/>
    <w:rsid w:val="00C3116A"/>
    <w:rsid w:val="00C316E4"/>
    <w:rsid w:val="00C3173D"/>
    <w:rsid w:val="00C31967"/>
    <w:rsid w:val="00C31CAC"/>
    <w:rsid w:val="00C31E96"/>
    <w:rsid w:val="00C32042"/>
    <w:rsid w:val="00C32C27"/>
    <w:rsid w:val="00C339E7"/>
    <w:rsid w:val="00C33E68"/>
    <w:rsid w:val="00C34295"/>
    <w:rsid w:val="00C34636"/>
    <w:rsid w:val="00C34B15"/>
    <w:rsid w:val="00C34E83"/>
    <w:rsid w:val="00C35088"/>
    <w:rsid w:val="00C350E6"/>
    <w:rsid w:val="00C36AC9"/>
    <w:rsid w:val="00C373EA"/>
    <w:rsid w:val="00C37442"/>
    <w:rsid w:val="00C374BA"/>
    <w:rsid w:val="00C377A7"/>
    <w:rsid w:val="00C40095"/>
    <w:rsid w:val="00C4128B"/>
    <w:rsid w:val="00C412F3"/>
    <w:rsid w:val="00C4133C"/>
    <w:rsid w:val="00C41856"/>
    <w:rsid w:val="00C418B9"/>
    <w:rsid w:val="00C421E6"/>
    <w:rsid w:val="00C42AFB"/>
    <w:rsid w:val="00C42D43"/>
    <w:rsid w:val="00C43655"/>
    <w:rsid w:val="00C43A0A"/>
    <w:rsid w:val="00C44A2A"/>
    <w:rsid w:val="00C44C01"/>
    <w:rsid w:val="00C44CF1"/>
    <w:rsid w:val="00C45038"/>
    <w:rsid w:val="00C45190"/>
    <w:rsid w:val="00C451F0"/>
    <w:rsid w:val="00C45640"/>
    <w:rsid w:val="00C456C4"/>
    <w:rsid w:val="00C45F78"/>
    <w:rsid w:val="00C46724"/>
    <w:rsid w:val="00C469AD"/>
    <w:rsid w:val="00C46B86"/>
    <w:rsid w:val="00C46D44"/>
    <w:rsid w:val="00C46E85"/>
    <w:rsid w:val="00C47229"/>
    <w:rsid w:val="00C47876"/>
    <w:rsid w:val="00C47FA1"/>
    <w:rsid w:val="00C50688"/>
    <w:rsid w:val="00C50AB1"/>
    <w:rsid w:val="00C50E7D"/>
    <w:rsid w:val="00C51D0F"/>
    <w:rsid w:val="00C5236A"/>
    <w:rsid w:val="00C52536"/>
    <w:rsid w:val="00C529BB"/>
    <w:rsid w:val="00C52A9B"/>
    <w:rsid w:val="00C538B5"/>
    <w:rsid w:val="00C53B52"/>
    <w:rsid w:val="00C53B54"/>
    <w:rsid w:val="00C54217"/>
    <w:rsid w:val="00C5433B"/>
    <w:rsid w:val="00C5475A"/>
    <w:rsid w:val="00C5479A"/>
    <w:rsid w:val="00C552EC"/>
    <w:rsid w:val="00C55559"/>
    <w:rsid w:val="00C555EC"/>
    <w:rsid w:val="00C55991"/>
    <w:rsid w:val="00C55E38"/>
    <w:rsid w:val="00C5629F"/>
    <w:rsid w:val="00C562A6"/>
    <w:rsid w:val="00C566F8"/>
    <w:rsid w:val="00C56906"/>
    <w:rsid w:val="00C56EFB"/>
    <w:rsid w:val="00C57BB9"/>
    <w:rsid w:val="00C57FAE"/>
    <w:rsid w:val="00C60219"/>
    <w:rsid w:val="00C60263"/>
    <w:rsid w:val="00C6041B"/>
    <w:rsid w:val="00C606F3"/>
    <w:rsid w:val="00C607B5"/>
    <w:rsid w:val="00C61032"/>
    <w:rsid w:val="00C612B9"/>
    <w:rsid w:val="00C613DB"/>
    <w:rsid w:val="00C61559"/>
    <w:rsid w:val="00C61EE4"/>
    <w:rsid w:val="00C62037"/>
    <w:rsid w:val="00C62316"/>
    <w:rsid w:val="00C62D7F"/>
    <w:rsid w:val="00C62E86"/>
    <w:rsid w:val="00C634FD"/>
    <w:rsid w:val="00C63548"/>
    <w:rsid w:val="00C6389B"/>
    <w:rsid w:val="00C64A54"/>
    <w:rsid w:val="00C64B63"/>
    <w:rsid w:val="00C64CB9"/>
    <w:rsid w:val="00C650D3"/>
    <w:rsid w:val="00C650DC"/>
    <w:rsid w:val="00C651C4"/>
    <w:rsid w:val="00C65544"/>
    <w:rsid w:val="00C657C8"/>
    <w:rsid w:val="00C65B4E"/>
    <w:rsid w:val="00C65DFC"/>
    <w:rsid w:val="00C66163"/>
    <w:rsid w:val="00C666A0"/>
    <w:rsid w:val="00C67A8C"/>
    <w:rsid w:val="00C71052"/>
    <w:rsid w:val="00C71634"/>
    <w:rsid w:val="00C719EE"/>
    <w:rsid w:val="00C71A2F"/>
    <w:rsid w:val="00C71BB2"/>
    <w:rsid w:val="00C71E61"/>
    <w:rsid w:val="00C72BED"/>
    <w:rsid w:val="00C72E08"/>
    <w:rsid w:val="00C739AA"/>
    <w:rsid w:val="00C739F7"/>
    <w:rsid w:val="00C74757"/>
    <w:rsid w:val="00C74AFF"/>
    <w:rsid w:val="00C74E33"/>
    <w:rsid w:val="00C7503F"/>
    <w:rsid w:val="00C75550"/>
    <w:rsid w:val="00C755EE"/>
    <w:rsid w:val="00C75B7E"/>
    <w:rsid w:val="00C762EF"/>
    <w:rsid w:val="00C76747"/>
    <w:rsid w:val="00C769ED"/>
    <w:rsid w:val="00C76E95"/>
    <w:rsid w:val="00C779A9"/>
    <w:rsid w:val="00C779AC"/>
    <w:rsid w:val="00C80BF9"/>
    <w:rsid w:val="00C80EB7"/>
    <w:rsid w:val="00C80FEE"/>
    <w:rsid w:val="00C8127B"/>
    <w:rsid w:val="00C81328"/>
    <w:rsid w:val="00C81492"/>
    <w:rsid w:val="00C81D8C"/>
    <w:rsid w:val="00C821B6"/>
    <w:rsid w:val="00C82221"/>
    <w:rsid w:val="00C82C3C"/>
    <w:rsid w:val="00C83260"/>
    <w:rsid w:val="00C83438"/>
    <w:rsid w:val="00C83591"/>
    <w:rsid w:val="00C8378E"/>
    <w:rsid w:val="00C837D3"/>
    <w:rsid w:val="00C8386A"/>
    <w:rsid w:val="00C8464D"/>
    <w:rsid w:val="00C84B3E"/>
    <w:rsid w:val="00C84E4C"/>
    <w:rsid w:val="00C85268"/>
    <w:rsid w:val="00C852A9"/>
    <w:rsid w:val="00C85347"/>
    <w:rsid w:val="00C85536"/>
    <w:rsid w:val="00C85715"/>
    <w:rsid w:val="00C85F9E"/>
    <w:rsid w:val="00C86B6A"/>
    <w:rsid w:val="00C86ED6"/>
    <w:rsid w:val="00C87247"/>
    <w:rsid w:val="00C87301"/>
    <w:rsid w:val="00C87592"/>
    <w:rsid w:val="00C8764A"/>
    <w:rsid w:val="00C87D96"/>
    <w:rsid w:val="00C87EFB"/>
    <w:rsid w:val="00C90A1A"/>
    <w:rsid w:val="00C90F91"/>
    <w:rsid w:val="00C9198C"/>
    <w:rsid w:val="00C91AD3"/>
    <w:rsid w:val="00C91AFC"/>
    <w:rsid w:val="00C91D8C"/>
    <w:rsid w:val="00C92312"/>
    <w:rsid w:val="00C92573"/>
    <w:rsid w:val="00C9266F"/>
    <w:rsid w:val="00C927B5"/>
    <w:rsid w:val="00C92986"/>
    <w:rsid w:val="00C92CEF"/>
    <w:rsid w:val="00C93133"/>
    <w:rsid w:val="00C932DE"/>
    <w:rsid w:val="00C93422"/>
    <w:rsid w:val="00C94106"/>
    <w:rsid w:val="00C944F3"/>
    <w:rsid w:val="00C94B50"/>
    <w:rsid w:val="00C94BAD"/>
    <w:rsid w:val="00C95268"/>
    <w:rsid w:val="00C953E4"/>
    <w:rsid w:val="00C95640"/>
    <w:rsid w:val="00C956B3"/>
    <w:rsid w:val="00C9579D"/>
    <w:rsid w:val="00C9591B"/>
    <w:rsid w:val="00C95AED"/>
    <w:rsid w:val="00C95F12"/>
    <w:rsid w:val="00C96120"/>
    <w:rsid w:val="00C961E8"/>
    <w:rsid w:val="00C9620A"/>
    <w:rsid w:val="00C963BC"/>
    <w:rsid w:val="00C963F9"/>
    <w:rsid w:val="00C96A89"/>
    <w:rsid w:val="00C96B58"/>
    <w:rsid w:val="00C96CD4"/>
    <w:rsid w:val="00C9703F"/>
    <w:rsid w:val="00C97DA7"/>
    <w:rsid w:val="00CA019B"/>
    <w:rsid w:val="00CA01E2"/>
    <w:rsid w:val="00CA0A3C"/>
    <w:rsid w:val="00CA0B7B"/>
    <w:rsid w:val="00CA1219"/>
    <w:rsid w:val="00CA203A"/>
    <w:rsid w:val="00CA25B8"/>
    <w:rsid w:val="00CA292E"/>
    <w:rsid w:val="00CA2B0C"/>
    <w:rsid w:val="00CA2E47"/>
    <w:rsid w:val="00CA3190"/>
    <w:rsid w:val="00CA3338"/>
    <w:rsid w:val="00CA358E"/>
    <w:rsid w:val="00CA39E1"/>
    <w:rsid w:val="00CA410D"/>
    <w:rsid w:val="00CA43B8"/>
    <w:rsid w:val="00CA4736"/>
    <w:rsid w:val="00CA48B7"/>
    <w:rsid w:val="00CA49C3"/>
    <w:rsid w:val="00CA4E44"/>
    <w:rsid w:val="00CA54C4"/>
    <w:rsid w:val="00CA5D10"/>
    <w:rsid w:val="00CA64D3"/>
    <w:rsid w:val="00CA6AED"/>
    <w:rsid w:val="00CB0130"/>
    <w:rsid w:val="00CB0B86"/>
    <w:rsid w:val="00CB0BBC"/>
    <w:rsid w:val="00CB0D4F"/>
    <w:rsid w:val="00CB13DB"/>
    <w:rsid w:val="00CB1427"/>
    <w:rsid w:val="00CB1DC7"/>
    <w:rsid w:val="00CB2436"/>
    <w:rsid w:val="00CB2F4F"/>
    <w:rsid w:val="00CB314E"/>
    <w:rsid w:val="00CB314F"/>
    <w:rsid w:val="00CB3488"/>
    <w:rsid w:val="00CB3754"/>
    <w:rsid w:val="00CB3CA4"/>
    <w:rsid w:val="00CB3D85"/>
    <w:rsid w:val="00CB40FE"/>
    <w:rsid w:val="00CB4103"/>
    <w:rsid w:val="00CB4D84"/>
    <w:rsid w:val="00CB5272"/>
    <w:rsid w:val="00CB57F8"/>
    <w:rsid w:val="00CB5850"/>
    <w:rsid w:val="00CB58A4"/>
    <w:rsid w:val="00CB58ED"/>
    <w:rsid w:val="00CB5E6A"/>
    <w:rsid w:val="00CB785B"/>
    <w:rsid w:val="00CB7B3D"/>
    <w:rsid w:val="00CC0192"/>
    <w:rsid w:val="00CC0C3F"/>
    <w:rsid w:val="00CC102C"/>
    <w:rsid w:val="00CC159A"/>
    <w:rsid w:val="00CC1F54"/>
    <w:rsid w:val="00CC23BB"/>
    <w:rsid w:val="00CC273B"/>
    <w:rsid w:val="00CC2BDC"/>
    <w:rsid w:val="00CC2EB7"/>
    <w:rsid w:val="00CC384D"/>
    <w:rsid w:val="00CC3F06"/>
    <w:rsid w:val="00CC4283"/>
    <w:rsid w:val="00CC48B7"/>
    <w:rsid w:val="00CC4E2B"/>
    <w:rsid w:val="00CC4EF6"/>
    <w:rsid w:val="00CC52A7"/>
    <w:rsid w:val="00CC5348"/>
    <w:rsid w:val="00CC5416"/>
    <w:rsid w:val="00CC5C49"/>
    <w:rsid w:val="00CC6023"/>
    <w:rsid w:val="00CC6CA4"/>
    <w:rsid w:val="00CC7474"/>
    <w:rsid w:val="00CC74AA"/>
    <w:rsid w:val="00CC75E8"/>
    <w:rsid w:val="00CC78C5"/>
    <w:rsid w:val="00CC7B37"/>
    <w:rsid w:val="00CC7B39"/>
    <w:rsid w:val="00CD06BD"/>
    <w:rsid w:val="00CD07CF"/>
    <w:rsid w:val="00CD0AF6"/>
    <w:rsid w:val="00CD1172"/>
    <w:rsid w:val="00CD1304"/>
    <w:rsid w:val="00CD1311"/>
    <w:rsid w:val="00CD152F"/>
    <w:rsid w:val="00CD1FDB"/>
    <w:rsid w:val="00CD223B"/>
    <w:rsid w:val="00CD3027"/>
    <w:rsid w:val="00CD326B"/>
    <w:rsid w:val="00CD3374"/>
    <w:rsid w:val="00CD33B1"/>
    <w:rsid w:val="00CD353C"/>
    <w:rsid w:val="00CD3EAF"/>
    <w:rsid w:val="00CD455C"/>
    <w:rsid w:val="00CD4AFE"/>
    <w:rsid w:val="00CD4D75"/>
    <w:rsid w:val="00CD4E81"/>
    <w:rsid w:val="00CD4FC5"/>
    <w:rsid w:val="00CD549E"/>
    <w:rsid w:val="00CD5C8E"/>
    <w:rsid w:val="00CD5E41"/>
    <w:rsid w:val="00CD62CD"/>
    <w:rsid w:val="00CD630E"/>
    <w:rsid w:val="00CD65D5"/>
    <w:rsid w:val="00CD6A5B"/>
    <w:rsid w:val="00CD6B15"/>
    <w:rsid w:val="00CD77DD"/>
    <w:rsid w:val="00CE0181"/>
    <w:rsid w:val="00CE0634"/>
    <w:rsid w:val="00CE067E"/>
    <w:rsid w:val="00CE120C"/>
    <w:rsid w:val="00CE13F4"/>
    <w:rsid w:val="00CE1485"/>
    <w:rsid w:val="00CE151D"/>
    <w:rsid w:val="00CE199B"/>
    <w:rsid w:val="00CE2055"/>
    <w:rsid w:val="00CE2180"/>
    <w:rsid w:val="00CE222A"/>
    <w:rsid w:val="00CE27D1"/>
    <w:rsid w:val="00CE2F5F"/>
    <w:rsid w:val="00CE366B"/>
    <w:rsid w:val="00CE396D"/>
    <w:rsid w:val="00CE4771"/>
    <w:rsid w:val="00CE4FAF"/>
    <w:rsid w:val="00CE5114"/>
    <w:rsid w:val="00CE5530"/>
    <w:rsid w:val="00CE569E"/>
    <w:rsid w:val="00CE56EC"/>
    <w:rsid w:val="00CE5984"/>
    <w:rsid w:val="00CE5D78"/>
    <w:rsid w:val="00CE6832"/>
    <w:rsid w:val="00CE68D5"/>
    <w:rsid w:val="00CE6D0D"/>
    <w:rsid w:val="00CE7304"/>
    <w:rsid w:val="00CE7403"/>
    <w:rsid w:val="00CE759C"/>
    <w:rsid w:val="00CE7823"/>
    <w:rsid w:val="00CE7A83"/>
    <w:rsid w:val="00CE7EEF"/>
    <w:rsid w:val="00CF0DBF"/>
    <w:rsid w:val="00CF0EB4"/>
    <w:rsid w:val="00CF161E"/>
    <w:rsid w:val="00CF1AFB"/>
    <w:rsid w:val="00CF349C"/>
    <w:rsid w:val="00CF3889"/>
    <w:rsid w:val="00CF3A15"/>
    <w:rsid w:val="00CF3B2E"/>
    <w:rsid w:val="00CF3C04"/>
    <w:rsid w:val="00CF3EB3"/>
    <w:rsid w:val="00CF451F"/>
    <w:rsid w:val="00CF5452"/>
    <w:rsid w:val="00CF56A4"/>
    <w:rsid w:val="00CF577A"/>
    <w:rsid w:val="00CF5854"/>
    <w:rsid w:val="00CF5ACD"/>
    <w:rsid w:val="00CF6119"/>
    <w:rsid w:val="00CF613E"/>
    <w:rsid w:val="00CF618D"/>
    <w:rsid w:val="00CF61AE"/>
    <w:rsid w:val="00CF61F9"/>
    <w:rsid w:val="00CF697F"/>
    <w:rsid w:val="00CF6FC0"/>
    <w:rsid w:val="00CF78EE"/>
    <w:rsid w:val="00CF7927"/>
    <w:rsid w:val="00CF7A56"/>
    <w:rsid w:val="00CF7A5E"/>
    <w:rsid w:val="00CF7FCE"/>
    <w:rsid w:val="00CF7FD1"/>
    <w:rsid w:val="00D007F4"/>
    <w:rsid w:val="00D01997"/>
    <w:rsid w:val="00D01E36"/>
    <w:rsid w:val="00D01EED"/>
    <w:rsid w:val="00D02125"/>
    <w:rsid w:val="00D022DC"/>
    <w:rsid w:val="00D025BE"/>
    <w:rsid w:val="00D02B01"/>
    <w:rsid w:val="00D0300F"/>
    <w:rsid w:val="00D033EE"/>
    <w:rsid w:val="00D0348D"/>
    <w:rsid w:val="00D0369F"/>
    <w:rsid w:val="00D03B66"/>
    <w:rsid w:val="00D03CA6"/>
    <w:rsid w:val="00D04617"/>
    <w:rsid w:val="00D05131"/>
    <w:rsid w:val="00D051F0"/>
    <w:rsid w:val="00D05433"/>
    <w:rsid w:val="00D05DD9"/>
    <w:rsid w:val="00D05F24"/>
    <w:rsid w:val="00D06251"/>
    <w:rsid w:val="00D06435"/>
    <w:rsid w:val="00D067E4"/>
    <w:rsid w:val="00D06883"/>
    <w:rsid w:val="00D069FB"/>
    <w:rsid w:val="00D069FD"/>
    <w:rsid w:val="00D06E2D"/>
    <w:rsid w:val="00D06F77"/>
    <w:rsid w:val="00D07001"/>
    <w:rsid w:val="00D074B9"/>
    <w:rsid w:val="00D07588"/>
    <w:rsid w:val="00D078AC"/>
    <w:rsid w:val="00D07B28"/>
    <w:rsid w:val="00D10098"/>
    <w:rsid w:val="00D10820"/>
    <w:rsid w:val="00D10A05"/>
    <w:rsid w:val="00D11105"/>
    <w:rsid w:val="00D11C1C"/>
    <w:rsid w:val="00D12988"/>
    <w:rsid w:val="00D12AFB"/>
    <w:rsid w:val="00D12DFE"/>
    <w:rsid w:val="00D13203"/>
    <w:rsid w:val="00D132CA"/>
    <w:rsid w:val="00D13B7C"/>
    <w:rsid w:val="00D14529"/>
    <w:rsid w:val="00D14F2E"/>
    <w:rsid w:val="00D1532F"/>
    <w:rsid w:val="00D15ED9"/>
    <w:rsid w:val="00D15EEC"/>
    <w:rsid w:val="00D15F96"/>
    <w:rsid w:val="00D16663"/>
    <w:rsid w:val="00D16D4E"/>
    <w:rsid w:val="00D17512"/>
    <w:rsid w:val="00D17B9C"/>
    <w:rsid w:val="00D17D93"/>
    <w:rsid w:val="00D20071"/>
    <w:rsid w:val="00D20A32"/>
    <w:rsid w:val="00D210CF"/>
    <w:rsid w:val="00D24841"/>
    <w:rsid w:val="00D24954"/>
    <w:rsid w:val="00D24B96"/>
    <w:rsid w:val="00D25330"/>
    <w:rsid w:val="00D2583A"/>
    <w:rsid w:val="00D25E4C"/>
    <w:rsid w:val="00D260F0"/>
    <w:rsid w:val="00D2648A"/>
    <w:rsid w:val="00D26549"/>
    <w:rsid w:val="00D26651"/>
    <w:rsid w:val="00D26D63"/>
    <w:rsid w:val="00D26DA4"/>
    <w:rsid w:val="00D274B9"/>
    <w:rsid w:val="00D276DB"/>
    <w:rsid w:val="00D279CB"/>
    <w:rsid w:val="00D30164"/>
    <w:rsid w:val="00D30262"/>
    <w:rsid w:val="00D30384"/>
    <w:rsid w:val="00D308C9"/>
    <w:rsid w:val="00D309C0"/>
    <w:rsid w:val="00D30E99"/>
    <w:rsid w:val="00D3100B"/>
    <w:rsid w:val="00D31054"/>
    <w:rsid w:val="00D31580"/>
    <w:rsid w:val="00D31604"/>
    <w:rsid w:val="00D31976"/>
    <w:rsid w:val="00D31D13"/>
    <w:rsid w:val="00D32071"/>
    <w:rsid w:val="00D3233A"/>
    <w:rsid w:val="00D32BEE"/>
    <w:rsid w:val="00D33533"/>
    <w:rsid w:val="00D3354A"/>
    <w:rsid w:val="00D3362D"/>
    <w:rsid w:val="00D3381A"/>
    <w:rsid w:val="00D33930"/>
    <w:rsid w:val="00D33A07"/>
    <w:rsid w:val="00D343A2"/>
    <w:rsid w:val="00D34C09"/>
    <w:rsid w:val="00D34E04"/>
    <w:rsid w:val="00D34E34"/>
    <w:rsid w:val="00D35A98"/>
    <w:rsid w:val="00D35B95"/>
    <w:rsid w:val="00D35E4E"/>
    <w:rsid w:val="00D35E7E"/>
    <w:rsid w:val="00D361E1"/>
    <w:rsid w:val="00D3629D"/>
    <w:rsid w:val="00D362CA"/>
    <w:rsid w:val="00D36794"/>
    <w:rsid w:val="00D369DE"/>
    <w:rsid w:val="00D372EA"/>
    <w:rsid w:val="00D373CC"/>
    <w:rsid w:val="00D3787F"/>
    <w:rsid w:val="00D4042A"/>
    <w:rsid w:val="00D4074B"/>
    <w:rsid w:val="00D40E51"/>
    <w:rsid w:val="00D4135D"/>
    <w:rsid w:val="00D4161D"/>
    <w:rsid w:val="00D41EF6"/>
    <w:rsid w:val="00D42230"/>
    <w:rsid w:val="00D42328"/>
    <w:rsid w:val="00D42493"/>
    <w:rsid w:val="00D427D3"/>
    <w:rsid w:val="00D42A6E"/>
    <w:rsid w:val="00D43CC4"/>
    <w:rsid w:val="00D44577"/>
    <w:rsid w:val="00D44727"/>
    <w:rsid w:val="00D44890"/>
    <w:rsid w:val="00D4551F"/>
    <w:rsid w:val="00D4563E"/>
    <w:rsid w:val="00D458E2"/>
    <w:rsid w:val="00D45D5F"/>
    <w:rsid w:val="00D46329"/>
    <w:rsid w:val="00D465ED"/>
    <w:rsid w:val="00D46728"/>
    <w:rsid w:val="00D46785"/>
    <w:rsid w:val="00D470D4"/>
    <w:rsid w:val="00D47570"/>
    <w:rsid w:val="00D47710"/>
    <w:rsid w:val="00D4782E"/>
    <w:rsid w:val="00D4B218"/>
    <w:rsid w:val="00D508BD"/>
    <w:rsid w:val="00D50DC4"/>
    <w:rsid w:val="00D511C0"/>
    <w:rsid w:val="00D516EF"/>
    <w:rsid w:val="00D51787"/>
    <w:rsid w:val="00D51C04"/>
    <w:rsid w:val="00D51CA1"/>
    <w:rsid w:val="00D51DB0"/>
    <w:rsid w:val="00D5208D"/>
    <w:rsid w:val="00D5217F"/>
    <w:rsid w:val="00D52573"/>
    <w:rsid w:val="00D52BDF"/>
    <w:rsid w:val="00D53168"/>
    <w:rsid w:val="00D53C3B"/>
    <w:rsid w:val="00D542D9"/>
    <w:rsid w:val="00D54821"/>
    <w:rsid w:val="00D548DA"/>
    <w:rsid w:val="00D54EF6"/>
    <w:rsid w:val="00D550EC"/>
    <w:rsid w:val="00D55120"/>
    <w:rsid w:val="00D5524B"/>
    <w:rsid w:val="00D5556E"/>
    <w:rsid w:val="00D55C62"/>
    <w:rsid w:val="00D55F5B"/>
    <w:rsid w:val="00D56017"/>
    <w:rsid w:val="00D56320"/>
    <w:rsid w:val="00D56467"/>
    <w:rsid w:val="00D564F9"/>
    <w:rsid w:val="00D56DF4"/>
    <w:rsid w:val="00D5756E"/>
    <w:rsid w:val="00D577E6"/>
    <w:rsid w:val="00D57A91"/>
    <w:rsid w:val="00D57B41"/>
    <w:rsid w:val="00D57E33"/>
    <w:rsid w:val="00D57E99"/>
    <w:rsid w:val="00D57EB2"/>
    <w:rsid w:val="00D57F00"/>
    <w:rsid w:val="00D604FC"/>
    <w:rsid w:val="00D6082E"/>
    <w:rsid w:val="00D60BCA"/>
    <w:rsid w:val="00D60D33"/>
    <w:rsid w:val="00D610DB"/>
    <w:rsid w:val="00D61104"/>
    <w:rsid w:val="00D6123D"/>
    <w:rsid w:val="00D61378"/>
    <w:rsid w:val="00D616A0"/>
    <w:rsid w:val="00D61743"/>
    <w:rsid w:val="00D61BB5"/>
    <w:rsid w:val="00D62C5E"/>
    <w:rsid w:val="00D62E40"/>
    <w:rsid w:val="00D63082"/>
    <w:rsid w:val="00D632D3"/>
    <w:rsid w:val="00D6342D"/>
    <w:rsid w:val="00D64177"/>
    <w:rsid w:val="00D6437E"/>
    <w:rsid w:val="00D6467B"/>
    <w:rsid w:val="00D656BD"/>
    <w:rsid w:val="00D658B1"/>
    <w:rsid w:val="00D65D40"/>
    <w:rsid w:val="00D662A5"/>
    <w:rsid w:val="00D66334"/>
    <w:rsid w:val="00D66533"/>
    <w:rsid w:val="00D6657A"/>
    <w:rsid w:val="00D66AFF"/>
    <w:rsid w:val="00D66B77"/>
    <w:rsid w:val="00D66C80"/>
    <w:rsid w:val="00D67B12"/>
    <w:rsid w:val="00D7000E"/>
    <w:rsid w:val="00D702AF"/>
    <w:rsid w:val="00D70461"/>
    <w:rsid w:val="00D71370"/>
    <w:rsid w:val="00D7165F"/>
    <w:rsid w:val="00D71C8A"/>
    <w:rsid w:val="00D7267F"/>
    <w:rsid w:val="00D72890"/>
    <w:rsid w:val="00D72C29"/>
    <w:rsid w:val="00D72DB3"/>
    <w:rsid w:val="00D72E95"/>
    <w:rsid w:val="00D73166"/>
    <w:rsid w:val="00D74286"/>
    <w:rsid w:val="00D747CC"/>
    <w:rsid w:val="00D74A21"/>
    <w:rsid w:val="00D75262"/>
    <w:rsid w:val="00D752B2"/>
    <w:rsid w:val="00D7581A"/>
    <w:rsid w:val="00D75C23"/>
    <w:rsid w:val="00D76249"/>
    <w:rsid w:val="00D76632"/>
    <w:rsid w:val="00D7683B"/>
    <w:rsid w:val="00D77167"/>
    <w:rsid w:val="00D778D0"/>
    <w:rsid w:val="00D77ED7"/>
    <w:rsid w:val="00D77FA9"/>
    <w:rsid w:val="00D80643"/>
    <w:rsid w:val="00D8081A"/>
    <w:rsid w:val="00D80865"/>
    <w:rsid w:val="00D808D9"/>
    <w:rsid w:val="00D80CC0"/>
    <w:rsid w:val="00D80CF5"/>
    <w:rsid w:val="00D81A75"/>
    <w:rsid w:val="00D826BB"/>
    <w:rsid w:val="00D829F2"/>
    <w:rsid w:val="00D83131"/>
    <w:rsid w:val="00D8370E"/>
    <w:rsid w:val="00D839DC"/>
    <w:rsid w:val="00D83F02"/>
    <w:rsid w:val="00D8441F"/>
    <w:rsid w:val="00D84BF1"/>
    <w:rsid w:val="00D84E3C"/>
    <w:rsid w:val="00D8523A"/>
    <w:rsid w:val="00D8538E"/>
    <w:rsid w:val="00D857A0"/>
    <w:rsid w:val="00D85E38"/>
    <w:rsid w:val="00D86548"/>
    <w:rsid w:val="00D8680F"/>
    <w:rsid w:val="00D8750E"/>
    <w:rsid w:val="00D8798E"/>
    <w:rsid w:val="00D90747"/>
    <w:rsid w:val="00D9075E"/>
    <w:rsid w:val="00D90862"/>
    <w:rsid w:val="00D90D94"/>
    <w:rsid w:val="00D90E08"/>
    <w:rsid w:val="00D90FC7"/>
    <w:rsid w:val="00D914A3"/>
    <w:rsid w:val="00D91561"/>
    <w:rsid w:val="00D91765"/>
    <w:rsid w:val="00D91BEE"/>
    <w:rsid w:val="00D92109"/>
    <w:rsid w:val="00D92313"/>
    <w:rsid w:val="00D92760"/>
    <w:rsid w:val="00D928BD"/>
    <w:rsid w:val="00D92C5F"/>
    <w:rsid w:val="00D92E2B"/>
    <w:rsid w:val="00D933EF"/>
    <w:rsid w:val="00D938F8"/>
    <w:rsid w:val="00D93CBB"/>
    <w:rsid w:val="00D941A9"/>
    <w:rsid w:val="00D94821"/>
    <w:rsid w:val="00D950E5"/>
    <w:rsid w:val="00D9514A"/>
    <w:rsid w:val="00D95150"/>
    <w:rsid w:val="00D951C9"/>
    <w:rsid w:val="00D95268"/>
    <w:rsid w:val="00D953AF"/>
    <w:rsid w:val="00D96556"/>
    <w:rsid w:val="00D9675A"/>
    <w:rsid w:val="00D96E4C"/>
    <w:rsid w:val="00D96E7B"/>
    <w:rsid w:val="00D9702E"/>
    <w:rsid w:val="00D97088"/>
    <w:rsid w:val="00D971DF"/>
    <w:rsid w:val="00D978E9"/>
    <w:rsid w:val="00D97C22"/>
    <w:rsid w:val="00DA0BCC"/>
    <w:rsid w:val="00DA0E09"/>
    <w:rsid w:val="00DA0E70"/>
    <w:rsid w:val="00DA10AC"/>
    <w:rsid w:val="00DA1407"/>
    <w:rsid w:val="00DA1427"/>
    <w:rsid w:val="00DA1BB9"/>
    <w:rsid w:val="00DA1C20"/>
    <w:rsid w:val="00DA1DD8"/>
    <w:rsid w:val="00DA2246"/>
    <w:rsid w:val="00DA2E52"/>
    <w:rsid w:val="00DA2ED4"/>
    <w:rsid w:val="00DA36B8"/>
    <w:rsid w:val="00DA3814"/>
    <w:rsid w:val="00DA3854"/>
    <w:rsid w:val="00DA38F6"/>
    <w:rsid w:val="00DA3958"/>
    <w:rsid w:val="00DA3AA5"/>
    <w:rsid w:val="00DA3F51"/>
    <w:rsid w:val="00DA4527"/>
    <w:rsid w:val="00DA48E1"/>
    <w:rsid w:val="00DA4B71"/>
    <w:rsid w:val="00DA4B90"/>
    <w:rsid w:val="00DA5685"/>
    <w:rsid w:val="00DA5C7C"/>
    <w:rsid w:val="00DA60BE"/>
    <w:rsid w:val="00DA67DE"/>
    <w:rsid w:val="00DA796E"/>
    <w:rsid w:val="00DA7BCC"/>
    <w:rsid w:val="00DB0125"/>
    <w:rsid w:val="00DB08B2"/>
    <w:rsid w:val="00DB0A16"/>
    <w:rsid w:val="00DB0B68"/>
    <w:rsid w:val="00DB0C42"/>
    <w:rsid w:val="00DB1B12"/>
    <w:rsid w:val="00DB2250"/>
    <w:rsid w:val="00DB2A52"/>
    <w:rsid w:val="00DB2F92"/>
    <w:rsid w:val="00DB31EB"/>
    <w:rsid w:val="00DB34F4"/>
    <w:rsid w:val="00DB352D"/>
    <w:rsid w:val="00DB3D4C"/>
    <w:rsid w:val="00DB45E1"/>
    <w:rsid w:val="00DB4F0F"/>
    <w:rsid w:val="00DB57AF"/>
    <w:rsid w:val="00DB5819"/>
    <w:rsid w:val="00DB5FDE"/>
    <w:rsid w:val="00DB61F6"/>
    <w:rsid w:val="00DB67A9"/>
    <w:rsid w:val="00DB6E55"/>
    <w:rsid w:val="00DB7005"/>
    <w:rsid w:val="00DB73C4"/>
    <w:rsid w:val="00DC040C"/>
    <w:rsid w:val="00DC0422"/>
    <w:rsid w:val="00DC09D5"/>
    <w:rsid w:val="00DC0F00"/>
    <w:rsid w:val="00DC0FF5"/>
    <w:rsid w:val="00DC1677"/>
    <w:rsid w:val="00DC16F8"/>
    <w:rsid w:val="00DC1E4A"/>
    <w:rsid w:val="00DC39C6"/>
    <w:rsid w:val="00DC3AE4"/>
    <w:rsid w:val="00DC3D2A"/>
    <w:rsid w:val="00DC3D4F"/>
    <w:rsid w:val="00DC3EAE"/>
    <w:rsid w:val="00DC3F85"/>
    <w:rsid w:val="00DC4449"/>
    <w:rsid w:val="00DC47AB"/>
    <w:rsid w:val="00DC499F"/>
    <w:rsid w:val="00DC4EDF"/>
    <w:rsid w:val="00DC5238"/>
    <w:rsid w:val="00DC551B"/>
    <w:rsid w:val="00DC579B"/>
    <w:rsid w:val="00DC5A58"/>
    <w:rsid w:val="00DC5EE1"/>
    <w:rsid w:val="00DC6118"/>
    <w:rsid w:val="00DC6842"/>
    <w:rsid w:val="00DC6BA4"/>
    <w:rsid w:val="00DC7720"/>
    <w:rsid w:val="00DC7731"/>
    <w:rsid w:val="00DC77CF"/>
    <w:rsid w:val="00DD01C8"/>
    <w:rsid w:val="00DD0374"/>
    <w:rsid w:val="00DD0689"/>
    <w:rsid w:val="00DD0BC7"/>
    <w:rsid w:val="00DD0C71"/>
    <w:rsid w:val="00DD0E30"/>
    <w:rsid w:val="00DD0EAA"/>
    <w:rsid w:val="00DD10C7"/>
    <w:rsid w:val="00DD17A4"/>
    <w:rsid w:val="00DD1CE9"/>
    <w:rsid w:val="00DD3189"/>
    <w:rsid w:val="00DD3337"/>
    <w:rsid w:val="00DD3565"/>
    <w:rsid w:val="00DD3B7C"/>
    <w:rsid w:val="00DD45DA"/>
    <w:rsid w:val="00DD49F7"/>
    <w:rsid w:val="00DD4B9B"/>
    <w:rsid w:val="00DD5334"/>
    <w:rsid w:val="00DD5442"/>
    <w:rsid w:val="00DD5B85"/>
    <w:rsid w:val="00DD6500"/>
    <w:rsid w:val="00DD656E"/>
    <w:rsid w:val="00DD6A90"/>
    <w:rsid w:val="00DD6FA3"/>
    <w:rsid w:val="00DD71F1"/>
    <w:rsid w:val="00DD75DC"/>
    <w:rsid w:val="00DD7D2B"/>
    <w:rsid w:val="00DD7EBE"/>
    <w:rsid w:val="00DE032B"/>
    <w:rsid w:val="00DE04AD"/>
    <w:rsid w:val="00DE05D1"/>
    <w:rsid w:val="00DE05D3"/>
    <w:rsid w:val="00DE070C"/>
    <w:rsid w:val="00DE0D59"/>
    <w:rsid w:val="00DE0FBE"/>
    <w:rsid w:val="00DE1004"/>
    <w:rsid w:val="00DE14BA"/>
    <w:rsid w:val="00DE1C42"/>
    <w:rsid w:val="00DE1CDB"/>
    <w:rsid w:val="00DE1FF1"/>
    <w:rsid w:val="00DE206C"/>
    <w:rsid w:val="00DE259F"/>
    <w:rsid w:val="00DE25AA"/>
    <w:rsid w:val="00DE2E75"/>
    <w:rsid w:val="00DE30F1"/>
    <w:rsid w:val="00DE3306"/>
    <w:rsid w:val="00DE3665"/>
    <w:rsid w:val="00DE3D3D"/>
    <w:rsid w:val="00DE4609"/>
    <w:rsid w:val="00DE49A8"/>
    <w:rsid w:val="00DE4B34"/>
    <w:rsid w:val="00DE4BCA"/>
    <w:rsid w:val="00DE4C46"/>
    <w:rsid w:val="00DE4E81"/>
    <w:rsid w:val="00DE4F53"/>
    <w:rsid w:val="00DE4F55"/>
    <w:rsid w:val="00DE5277"/>
    <w:rsid w:val="00DE5447"/>
    <w:rsid w:val="00DE5A2D"/>
    <w:rsid w:val="00DE5D19"/>
    <w:rsid w:val="00DE640A"/>
    <w:rsid w:val="00DE6429"/>
    <w:rsid w:val="00DE64A8"/>
    <w:rsid w:val="00DE6856"/>
    <w:rsid w:val="00DE6C65"/>
    <w:rsid w:val="00DE7232"/>
    <w:rsid w:val="00DF0284"/>
    <w:rsid w:val="00DF09B2"/>
    <w:rsid w:val="00DF1481"/>
    <w:rsid w:val="00DF1788"/>
    <w:rsid w:val="00DF1952"/>
    <w:rsid w:val="00DF1A70"/>
    <w:rsid w:val="00DF1D2F"/>
    <w:rsid w:val="00DF21CF"/>
    <w:rsid w:val="00DF26C2"/>
    <w:rsid w:val="00DF2E64"/>
    <w:rsid w:val="00DF2EF9"/>
    <w:rsid w:val="00DF31AD"/>
    <w:rsid w:val="00DF35F2"/>
    <w:rsid w:val="00DF493F"/>
    <w:rsid w:val="00DF49B7"/>
    <w:rsid w:val="00DF4AD8"/>
    <w:rsid w:val="00DF4C51"/>
    <w:rsid w:val="00DF4DB2"/>
    <w:rsid w:val="00DF504F"/>
    <w:rsid w:val="00DF50C6"/>
    <w:rsid w:val="00DF53E0"/>
    <w:rsid w:val="00DF59E5"/>
    <w:rsid w:val="00DF6932"/>
    <w:rsid w:val="00DF6F6C"/>
    <w:rsid w:val="00DF7FD5"/>
    <w:rsid w:val="00E00A42"/>
    <w:rsid w:val="00E00CCE"/>
    <w:rsid w:val="00E0209D"/>
    <w:rsid w:val="00E021A2"/>
    <w:rsid w:val="00E02268"/>
    <w:rsid w:val="00E02867"/>
    <w:rsid w:val="00E02F53"/>
    <w:rsid w:val="00E0318B"/>
    <w:rsid w:val="00E036C1"/>
    <w:rsid w:val="00E039B8"/>
    <w:rsid w:val="00E03B04"/>
    <w:rsid w:val="00E03F6D"/>
    <w:rsid w:val="00E0451A"/>
    <w:rsid w:val="00E04715"/>
    <w:rsid w:val="00E04B40"/>
    <w:rsid w:val="00E04DEA"/>
    <w:rsid w:val="00E0550C"/>
    <w:rsid w:val="00E05826"/>
    <w:rsid w:val="00E05C07"/>
    <w:rsid w:val="00E05FE7"/>
    <w:rsid w:val="00E062A7"/>
    <w:rsid w:val="00E06567"/>
    <w:rsid w:val="00E068A5"/>
    <w:rsid w:val="00E06B3E"/>
    <w:rsid w:val="00E070F4"/>
    <w:rsid w:val="00E07840"/>
    <w:rsid w:val="00E07B41"/>
    <w:rsid w:val="00E07BA0"/>
    <w:rsid w:val="00E10E68"/>
    <w:rsid w:val="00E11026"/>
    <w:rsid w:val="00E119F7"/>
    <w:rsid w:val="00E122B7"/>
    <w:rsid w:val="00E1249B"/>
    <w:rsid w:val="00E12805"/>
    <w:rsid w:val="00E1379B"/>
    <w:rsid w:val="00E13D48"/>
    <w:rsid w:val="00E13FE9"/>
    <w:rsid w:val="00E144AF"/>
    <w:rsid w:val="00E145C2"/>
    <w:rsid w:val="00E148A5"/>
    <w:rsid w:val="00E149AE"/>
    <w:rsid w:val="00E14F8E"/>
    <w:rsid w:val="00E15AB6"/>
    <w:rsid w:val="00E15E89"/>
    <w:rsid w:val="00E16287"/>
    <w:rsid w:val="00E168E5"/>
    <w:rsid w:val="00E16EE3"/>
    <w:rsid w:val="00E172AE"/>
    <w:rsid w:val="00E1735F"/>
    <w:rsid w:val="00E17609"/>
    <w:rsid w:val="00E17655"/>
    <w:rsid w:val="00E2194C"/>
    <w:rsid w:val="00E219A4"/>
    <w:rsid w:val="00E2206D"/>
    <w:rsid w:val="00E22248"/>
    <w:rsid w:val="00E223ED"/>
    <w:rsid w:val="00E22E93"/>
    <w:rsid w:val="00E233E5"/>
    <w:rsid w:val="00E23FC1"/>
    <w:rsid w:val="00E23FC8"/>
    <w:rsid w:val="00E2405E"/>
    <w:rsid w:val="00E24322"/>
    <w:rsid w:val="00E24498"/>
    <w:rsid w:val="00E24B3A"/>
    <w:rsid w:val="00E25362"/>
    <w:rsid w:val="00E25A25"/>
    <w:rsid w:val="00E2653D"/>
    <w:rsid w:val="00E26DD4"/>
    <w:rsid w:val="00E27613"/>
    <w:rsid w:val="00E27802"/>
    <w:rsid w:val="00E2790C"/>
    <w:rsid w:val="00E27CAE"/>
    <w:rsid w:val="00E27FFB"/>
    <w:rsid w:val="00E30766"/>
    <w:rsid w:val="00E307AA"/>
    <w:rsid w:val="00E30CF6"/>
    <w:rsid w:val="00E30E22"/>
    <w:rsid w:val="00E31B64"/>
    <w:rsid w:val="00E32692"/>
    <w:rsid w:val="00E328D0"/>
    <w:rsid w:val="00E32F17"/>
    <w:rsid w:val="00E331AA"/>
    <w:rsid w:val="00E333E2"/>
    <w:rsid w:val="00E3348A"/>
    <w:rsid w:val="00E33DC4"/>
    <w:rsid w:val="00E34F8C"/>
    <w:rsid w:val="00E352E0"/>
    <w:rsid w:val="00E356C0"/>
    <w:rsid w:val="00E35833"/>
    <w:rsid w:val="00E35861"/>
    <w:rsid w:val="00E358AF"/>
    <w:rsid w:val="00E366FF"/>
    <w:rsid w:val="00E367A9"/>
    <w:rsid w:val="00E374FB"/>
    <w:rsid w:val="00E37691"/>
    <w:rsid w:val="00E3781A"/>
    <w:rsid w:val="00E37F59"/>
    <w:rsid w:val="00E4044B"/>
    <w:rsid w:val="00E404E2"/>
    <w:rsid w:val="00E40632"/>
    <w:rsid w:val="00E40E1A"/>
    <w:rsid w:val="00E41297"/>
    <w:rsid w:val="00E41696"/>
    <w:rsid w:val="00E41BBC"/>
    <w:rsid w:val="00E42602"/>
    <w:rsid w:val="00E432F5"/>
    <w:rsid w:val="00E43621"/>
    <w:rsid w:val="00E44929"/>
    <w:rsid w:val="00E44D12"/>
    <w:rsid w:val="00E45374"/>
    <w:rsid w:val="00E455CD"/>
    <w:rsid w:val="00E457DC"/>
    <w:rsid w:val="00E457ED"/>
    <w:rsid w:val="00E460A3"/>
    <w:rsid w:val="00E460CF"/>
    <w:rsid w:val="00E4695A"/>
    <w:rsid w:val="00E46B08"/>
    <w:rsid w:val="00E46DD4"/>
    <w:rsid w:val="00E47334"/>
    <w:rsid w:val="00E5002F"/>
    <w:rsid w:val="00E5021E"/>
    <w:rsid w:val="00E502C3"/>
    <w:rsid w:val="00E50407"/>
    <w:rsid w:val="00E505C4"/>
    <w:rsid w:val="00E50D91"/>
    <w:rsid w:val="00E50ED9"/>
    <w:rsid w:val="00E51413"/>
    <w:rsid w:val="00E51780"/>
    <w:rsid w:val="00E51B95"/>
    <w:rsid w:val="00E5222D"/>
    <w:rsid w:val="00E526E6"/>
    <w:rsid w:val="00E52983"/>
    <w:rsid w:val="00E530E4"/>
    <w:rsid w:val="00E5364F"/>
    <w:rsid w:val="00E538D0"/>
    <w:rsid w:val="00E53A2A"/>
    <w:rsid w:val="00E546A6"/>
    <w:rsid w:val="00E54D86"/>
    <w:rsid w:val="00E5518F"/>
    <w:rsid w:val="00E554DE"/>
    <w:rsid w:val="00E55B33"/>
    <w:rsid w:val="00E5614A"/>
    <w:rsid w:val="00E56202"/>
    <w:rsid w:val="00E56CEA"/>
    <w:rsid w:val="00E57184"/>
    <w:rsid w:val="00E579FC"/>
    <w:rsid w:val="00E60039"/>
    <w:rsid w:val="00E60588"/>
    <w:rsid w:val="00E612FE"/>
    <w:rsid w:val="00E6139D"/>
    <w:rsid w:val="00E61434"/>
    <w:rsid w:val="00E61A2D"/>
    <w:rsid w:val="00E61A8C"/>
    <w:rsid w:val="00E62664"/>
    <w:rsid w:val="00E6297A"/>
    <w:rsid w:val="00E62D43"/>
    <w:rsid w:val="00E63278"/>
    <w:rsid w:val="00E6331A"/>
    <w:rsid w:val="00E633EA"/>
    <w:rsid w:val="00E63766"/>
    <w:rsid w:val="00E63BB7"/>
    <w:rsid w:val="00E63E29"/>
    <w:rsid w:val="00E64162"/>
    <w:rsid w:val="00E643A6"/>
    <w:rsid w:val="00E64AB1"/>
    <w:rsid w:val="00E65422"/>
    <w:rsid w:val="00E65993"/>
    <w:rsid w:val="00E65A9E"/>
    <w:rsid w:val="00E65D09"/>
    <w:rsid w:val="00E65F07"/>
    <w:rsid w:val="00E6645B"/>
    <w:rsid w:val="00E66C34"/>
    <w:rsid w:val="00E67019"/>
    <w:rsid w:val="00E671EC"/>
    <w:rsid w:val="00E673C4"/>
    <w:rsid w:val="00E674C5"/>
    <w:rsid w:val="00E67635"/>
    <w:rsid w:val="00E701AE"/>
    <w:rsid w:val="00E701FF"/>
    <w:rsid w:val="00E70508"/>
    <w:rsid w:val="00E70575"/>
    <w:rsid w:val="00E706B0"/>
    <w:rsid w:val="00E70B64"/>
    <w:rsid w:val="00E70CD4"/>
    <w:rsid w:val="00E712AA"/>
    <w:rsid w:val="00E71531"/>
    <w:rsid w:val="00E71618"/>
    <w:rsid w:val="00E719CB"/>
    <w:rsid w:val="00E71CDE"/>
    <w:rsid w:val="00E71F28"/>
    <w:rsid w:val="00E71FB4"/>
    <w:rsid w:val="00E72135"/>
    <w:rsid w:val="00E722C9"/>
    <w:rsid w:val="00E724D0"/>
    <w:rsid w:val="00E72BB1"/>
    <w:rsid w:val="00E73357"/>
    <w:rsid w:val="00E73F7F"/>
    <w:rsid w:val="00E74278"/>
    <w:rsid w:val="00E743D1"/>
    <w:rsid w:val="00E74681"/>
    <w:rsid w:val="00E7469D"/>
    <w:rsid w:val="00E74E98"/>
    <w:rsid w:val="00E752FF"/>
    <w:rsid w:val="00E75574"/>
    <w:rsid w:val="00E75765"/>
    <w:rsid w:val="00E75BBC"/>
    <w:rsid w:val="00E76C95"/>
    <w:rsid w:val="00E770C4"/>
    <w:rsid w:val="00E772B1"/>
    <w:rsid w:val="00E775AE"/>
    <w:rsid w:val="00E77F1B"/>
    <w:rsid w:val="00E80AAB"/>
    <w:rsid w:val="00E80B0B"/>
    <w:rsid w:val="00E80D3F"/>
    <w:rsid w:val="00E81201"/>
    <w:rsid w:val="00E814A3"/>
    <w:rsid w:val="00E818B6"/>
    <w:rsid w:val="00E8248C"/>
    <w:rsid w:val="00E825EE"/>
    <w:rsid w:val="00E83A40"/>
    <w:rsid w:val="00E83AFC"/>
    <w:rsid w:val="00E83CF9"/>
    <w:rsid w:val="00E84042"/>
    <w:rsid w:val="00E841C6"/>
    <w:rsid w:val="00E84B1D"/>
    <w:rsid w:val="00E84C63"/>
    <w:rsid w:val="00E84E49"/>
    <w:rsid w:val="00E84FC3"/>
    <w:rsid w:val="00E854EA"/>
    <w:rsid w:val="00E856E9"/>
    <w:rsid w:val="00E85AB1"/>
    <w:rsid w:val="00E85B0E"/>
    <w:rsid w:val="00E862F1"/>
    <w:rsid w:val="00E86746"/>
    <w:rsid w:val="00E86C72"/>
    <w:rsid w:val="00E86DEF"/>
    <w:rsid w:val="00E86F0B"/>
    <w:rsid w:val="00E8700D"/>
    <w:rsid w:val="00E87512"/>
    <w:rsid w:val="00E907F3"/>
    <w:rsid w:val="00E91247"/>
    <w:rsid w:val="00E9159B"/>
    <w:rsid w:val="00E9238E"/>
    <w:rsid w:val="00E92793"/>
    <w:rsid w:val="00E92AA4"/>
    <w:rsid w:val="00E92CCB"/>
    <w:rsid w:val="00E92DFC"/>
    <w:rsid w:val="00E93045"/>
    <w:rsid w:val="00E93BCE"/>
    <w:rsid w:val="00E93F99"/>
    <w:rsid w:val="00E946A4"/>
    <w:rsid w:val="00E947F4"/>
    <w:rsid w:val="00E953CD"/>
    <w:rsid w:val="00E957B6"/>
    <w:rsid w:val="00E95C8B"/>
    <w:rsid w:val="00E96678"/>
    <w:rsid w:val="00E96A83"/>
    <w:rsid w:val="00E96AD9"/>
    <w:rsid w:val="00E96B36"/>
    <w:rsid w:val="00E96EAB"/>
    <w:rsid w:val="00E971E7"/>
    <w:rsid w:val="00E97482"/>
    <w:rsid w:val="00E97BAF"/>
    <w:rsid w:val="00EA02A8"/>
    <w:rsid w:val="00EA02FD"/>
    <w:rsid w:val="00EA088D"/>
    <w:rsid w:val="00EA08CC"/>
    <w:rsid w:val="00EA0BED"/>
    <w:rsid w:val="00EA0DC0"/>
    <w:rsid w:val="00EA145F"/>
    <w:rsid w:val="00EA17AF"/>
    <w:rsid w:val="00EA1BD3"/>
    <w:rsid w:val="00EA1CC1"/>
    <w:rsid w:val="00EA2014"/>
    <w:rsid w:val="00EA2085"/>
    <w:rsid w:val="00EA27BF"/>
    <w:rsid w:val="00EA2AD9"/>
    <w:rsid w:val="00EA3920"/>
    <w:rsid w:val="00EA3A54"/>
    <w:rsid w:val="00EA3A6F"/>
    <w:rsid w:val="00EA507C"/>
    <w:rsid w:val="00EA52F2"/>
    <w:rsid w:val="00EA5F0C"/>
    <w:rsid w:val="00EA608F"/>
    <w:rsid w:val="00EA6394"/>
    <w:rsid w:val="00EA64DB"/>
    <w:rsid w:val="00EA7119"/>
    <w:rsid w:val="00EA7495"/>
    <w:rsid w:val="00EA7626"/>
    <w:rsid w:val="00EA76C4"/>
    <w:rsid w:val="00EA7B02"/>
    <w:rsid w:val="00EB0261"/>
    <w:rsid w:val="00EB037D"/>
    <w:rsid w:val="00EB12C6"/>
    <w:rsid w:val="00EB1463"/>
    <w:rsid w:val="00EB1D12"/>
    <w:rsid w:val="00EB2037"/>
    <w:rsid w:val="00EB2169"/>
    <w:rsid w:val="00EB274E"/>
    <w:rsid w:val="00EB2AB8"/>
    <w:rsid w:val="00EB309A"/>
    <w:rsid w:val="00EB34B9"/>
    <w:rsid w:val="00EB34C1"/>
    <w:rsid w:val="00EB3F9C"/>
    <w:rsid w:val="00EB4125"/>
    <w:rsid w:val="00EB45CA"/>
    <w:rsid w:val="00EB48A5"/>
    <w:rsid w:val="00EB4922"/>
    <w:rsid w:val="00EB49EC"/>
    <w:rsid w:val="00EB4BBE"/>
    <w:rsid w:val="00EB4D18"/>
    <w:rsid w:val="00EB4DBC"/>
    <w:rsid w:val="00EB4E4B"/>
    <w:rsid w:val="00EB4E89"/>
    <w:rsid w:val="00EB5481"/>
    <w:rsid w:val="00EB5AC8"/>
    <w:rsid w:val="00EB5E45"/>
    <w:rsid w:val="00EB6A2B"/>
    <w:rsid w:val="00EB77B6"/>
    <w:rsid w:val="00EB7974"/>
    <w:rsid w:val="00EC006C"/>
    <w:rsid w:val="00EC1000"/>
    <w:rsid w:val="00EC109C"/>
    <w:rsid w:val="00EC117A"/>
    <w:rsid w:val="00EC1388"/>
    <w:rsid w:val="00EC1490"/>
    <w:rsid w:val="00EC1667"/>
    <w:rsid w:val="00EC223B"/>
    <w:rsid w:val="00EC2A37"/>
    <w:rsid w:val="00EC2BF9"/>
    <w:rsid w:val="00EC2D7C"/>
    <w:rsid w:val="00EC2D80"/>
    <w:rsid w:val="00EC2FE8"/>
    <w:rsid w:val="00EC394F"/>
    <w:rsid w:val="00EC42C7"/>
    <w:rsid w:val="00EC4329"/>
    <w:rsid w:val="00EC46FC"/>
    <w:rsid w:val="00EC4E99"/>
    <w:rsid w:val="00EC5440"/>
    <w:rsid w:val="00EC592E"/>
    <w:rsid w:val="00EC5B21"/>
    <w:rsid w:val="00EC5CFF"/>
    <w:rsid w:val="00EC5E3F"/>
    <w:rsid w:val="00EC629C"/>
    <w:rsid w:val="00EC6447"/>
    <w:rsid w:val="00EC6F1C"/>
    <w:rsid w:val="00EC71DF"/>
    <w:rsid w:val="00EC73A1"/>
    <w:rsid w:val="00EC759F"/>
    <w:rsid w:val="00EC7814"/>
    <w:rsid w:val="00EC790E"/>
    <w:rsid w:val="00ED041D"/>
    <w:rsid w:val="00ED0806"/>
    <w:rsid w:val="00ED0963"/>
    <w:rsid w:val="00ED0D68"/>
    <w:rsid w:val="00ED1AE9"/>
    <w:rsid w:val="00ED260A"/>
    <w:rsid w:val="00ED28CB"/>
    <w:rsid w:val="00ED2CC4"/>
    <w:rsid w:val="00ED2D73"/>
    <w:rsid w:val="00ED332B"/>
    <w:rsid w:val="00ED3BE6"/>
    <w:rsid w:val="00ED3F73"/>
    <w:rsid w:val="00ED4035"/>
    <w:rsid w:val="00ED498B"/>
    <w:rsid w:val="00ED5373"/>
    <w:rsid w:val="00ED53FE"/>
    <w:rsid w:val="00ED5B78"/>
    <w:rsid w:val="00ED5E82"/>
    <w:rsid w:val="00ED6889"/>
    <w:rsid w:val="00ED731A"/>
    <w:rsid w:val="00ED7F48"/>
    <w:rsid w:val="00ED7FCB"/>
    <w:rsid w:val="00EE020A"/>
    <w:rsid w:val="00EE0792"/>
    <w:rsid w:val="00EE080F"/>
    <w:rsid w:val="00EE08DA"/>
    <w:rsid w:val="00EE0979"/>
    <w:rsid w:val="00EE0B8D"/>
    <w:rsid w:val="00EE0D1A"/>
    <w:rsid w:val="00EE1063"/>
    <w:rsid w:val="00EE1098"/>
    <w:rsid w:val="00EE1573"/>
    <w:rsid w:val="00EE1593"/>
    <w:rsid w:val="00EE1952"/>
    <w:rsid w:val="00EE2016"/>
    <w:rsid w:val="00EE2786"/>
    <w:rsid w:val="00EE2E94"/>
    <w:rsid w:val="00EE2EBD"/>
    <w:rsid w:val="00EE3561"/>
    <w:rsid w:val="00EE38EE"/>
    <w:rsid w:val="00EE3D3B"/>
    <w:rsid w:val="00EE40AD"/>
    <w:rsid w:val="00EE44E7"/>
    <w:rsid w:val="00EE46F0"/>
    <w:rsid w:val="00EE47E6"/>
    <w:rsid w:val="00EE4894"/>
    <w:rsid w:val="00EE4B63"/>
    <w:rsid w:val="00EE4DF4"/>
    <w:rsid w:val="00EE545C"/>
    <w:rsid w:val="00EE5C3E"/>
    <w:rsid w:val="00EE601B"/>
    <w:rsid w:val="00EE6539"/>
    <w:rsid w:val="00EE68E4"/>
    <w:rsid w:val="00EE6B0D"/>
    <w:rsid w:val="00EE6E0F"/>
    <w:rsid w:val="00EE76D1"/>
    <w:rsid w:val="00EE7704"/>
    <w:rsid w:val="00EE77A6"/>
    <w:rsid w:val="00EE7BFC"/>
    <w:rsid w:val="00EE7DDB"/>
    <w:rsid w:val="00EF022E"/>
    <w:rsid w:val="00EF0A26"/>
    <w:rsid w:val="00EF0B57"/>
    <w:rsid w:val="00EF0FD7"/>
    <w:rsid w:val="00EF126E"/>
    <w:rsid w:val="00EF135B"/>
    <w:rsid w:val="00EF14D8"/>
    <w:rsid w:val="00EF1654"/>
    <w:rsid w:val="00EF1879"/>
    <w:rsid w:val="00EF20A7"/>
    <w:rsid w:val="00EF21F4"/>
    <w:rsid w:val="00EF30A9"/>
    <w:rsid w:val="00EF38B9"/>
    <w:rsid w:val="00EF3BD3"/>
    <w:rsid w:val="00EF3C09"/>
    <w:rsid w:val="00EF3D2A"/>
    <w:rsid w:val="00EF40AB"/>
    <w:rsid w:val="00EF41E3"/>
    <w:rsid w:val="00EF42CD"/>
    <w:rsid w:val="00EF4A08"/>
    <w:rsid w:val="00EF50CC"/>
    <w:rsid w:val="00EF5674"/>
    <w:rsid w:val="00EF57C2"/>
    <w:rsid w:val="00EF5B72"/>
    <w:rsid w:val="00EF5D43"/>
    <w:rsid w:val="00EF5DF2"/>
    <w:rsid w:val="00EF5EEE"/>
    <w:rsid w:val="00EF6679"/>
    <w:rsid w:val="00EF6749"/>
    <w:rsid w:val="00EF6AC0"/>
    <w:rsid w:val="00EF6AF7"/>
    <w:rsid w:val="00EF6BD5"/>
    <w:rsid w:val="00EF6EDE"/>
    <w:rsid w:val="00EF778D"/>
    <w:rsid w:val="00EF7BC4"/>
    <w:rsid w:val="00F002EB"/>
    <w:rsid w:val="00F00982"/>
    <w:rsid w:val="00F013CB"/>
    <w:rsid w:val="00F0141E"/>
    <w:rsid w:val="00F0167E"/>
    <w:rsid w:val="00F017AF"/>
    <w:rsid w:val="00F01817"/>
    <w:rsid w:val="00F01BFA"/>
    <w:rsid w:val="00F01C75"/>
    <w:rsid w:val="00F01CF3"/>
    <w:rsid w:val="00F0218D"/>
    <w:rsid w:val="00F02B1D"/>
    <w:rsid w:val="00F02CE2"/>
    <w:rsid w:val="00F02D9F"/>
    <w:rsid w:val="00F03392"/>
    <w:rsid w:val="00F0452C"/>
    <w:rsid w:val="00F0463C"/>
    <w:rsid w:val="00F04ABF"/>
    <w:rsid w:val="00F04C7B"/>
    <w:rsid w:val="00F052BF"/>
    <w:rsid w:val="00F05AB6"/>
    <w:rsid w:val="00F05CCE"/>
    <w:rsid w:val="00F05EDB"/>
    <w:rsid w:val="00F0612D"/>
    <w:rsid w:val="00F064F1"/>
    <w:rsid w:val="00F06922"/>
    <w:rsid w:val="00F06D7D"/>
    <w:rsid w:val="00F07015"/>
    <w:rsid w:val="00F07289"/>
    <w:rsid w:val="00F101FA"/>
    <w:rsid w:val="00F1070B"/>
    <w:rsid w:val="00F11CE3"/>
    <w:rsid w:val="00F11D38"/>
    <w:rsid w:val="00F12110"/>
    <w:rsid w:val="00F12609"/>
    <w:rsid w:val="00F12850"/>
    <w:rsid w:val="00F12A9C"/>
    <w:rsid w:val="00F13688"/>
    <w:rsid w:val="00F138B0"/>
    <w:rsid w:val="00F14212"/>
    <w:rsid w:val="00F1475B"/>
    <w:rsid w:val="00F1489F"/>
    <w:rsid w:val="00F14C3A"/>
    <w:rsid w:val="00F15C08"/>
    <w:rsid w:val="00F15FF5"/>
    <w:rsid w:val="00F1645F"/>
    <w:rsid w:val="00F16744"/>
    <w:rsid w:val="00F16B29"/>
    <w:rsid w:val="00F16FD2"/>
    <w:rsid w:val="00F17349"/>
    <w:rsid w:val="00F17AB2"/>
    <w:rsid w:val="00F17E18"/>
    <w:rsid w:val="00F2023F"/>
    <w:rsid w:val="00F2039A"/>
    <w:rsid w:val="00F209CF"/>
    <w:rsid w:val="00F20BC5"/>
    <w:rsid w:val="00F20D21"/>
    <w:rsid w:val="00F21279"/>
    <w:rsid w:val="00F215E6"/>
    <w:rsid w:val="00F2175A"/>
    <w:rsid w:val="00F21B3B"/>
    <w:rsid w:val="00F220B9"/>
    <w:rsid w:val="00F2237D"/>
    <w:rsid w:val="00F2261A"/>
    <w:rsid w:val="00F2280E"/>
    <w:rsid w:val="00F22945"/>
    <w:rsid w:val="00F23770"/>
    <w:rsid w:val="00F23D3F"/>
    <w:rsid w:val="00F23F41"/>
    <w:rsid w:val="00F24443"/>
    <w:rsid w:val="00F244B9"/>
    <w:rsid w:val="00F24682"/>
    <w:rsid w:val="00F2538D"/>
    <w:rsid w:val="00F2585B"/>
    <w:rsid w:val="00F25B94"/>
    <w:rsid w:val="00F25BFC"/>
    <w:rsid w:val="00F25D6D"/>
    <w:rsid w:val="00F26719"/>
    <w:rsid w:val="00F26858"/>
    <w:rsid w:val="00F27FFB"/>
    <w:rsid w:val="00F304D2"/>
    <w:rsid w:val="00F30B03"/>
    <w:rsid w:val="00F30E32"/>
    <w:rsid w:val="00F3109B"/>
    <w:rsid w:val="00F31752"/>
    <w:rsid w:val="00F31E8F"/>
    <w:rsid w:val="00F3253C"/>
    <w:rsid w:val="00F34166"/>
    <w:rsid w:val="00F3439F"/>
    <w:rsid w:val="00F3497F"/>
    <w:rsid w:val="00F3525A"/>
    <w:rsid w:val="00F356D8"/>
    <w:rsid w:val="00F36349"/>
    <w:rsid w:val="00F36AE9"/>
    <w:rsid w:val="00F37045"/>
    <w:rsid w:val="00F37292"/>
    <w:rsid w:val="00F37453"/>
    <w:rsid w:val="00F37773"/>
    <w:rsid w:val="00F37881"/>
    <w:rsid w:val="00F3795B"/>
    <w:rsid w:val="00F37F13"/>
    <w:rsid w:val="00F403EC"/>
    <w:rsid w:val="00F4143D"/>
    <w:rsid w:val="00F414E4"/>
    <w:rsid w:val="00F4151F"/>
    <w:rsid w:val="00F4155C"/>
    <w:rsid w:val="00F41973"/>
    <w:rsid w:val="00F4393F"/>
    <w:rsid w:val="00F43AB5"/>
    <w:rsid w:val="00F4481C"/>
    <w:rsid w:val="00F44A18"/>
    <w:rsid w:val="00F44CB5"/>
    <w:rsid w:val="00F4548F"/>
    <w:rsid w:val="00F45866"/>
    <w:rsid w:val="00F45B5A"/>
    <w:rsid w:val="00F461C4"/>
    <w:rsid w:val="00F46220"/>
    <w:rsid w:val="00F46295"/>
    <w:rsid w:val="00F46827"/>
    <w:rsid w:val="00F469B3"/>
    <w:rsid w:val="00F46A76"/>
    <w:rsid w:val="00F46E27"/>
    <w:rsid w:val="00F47020"/>
    <w:rsid w:val="00F4738C"/>
    <w:rsid w:val="00F47990"/>
    <w:rsid w:val="00F47DE2"/>
    <w:rsid w:val="00F5031A"/>
    <w:rsid w:val="00F50545"/>
    <w:rsid w:val="00F507F7"/>
    <w:rsid w:val="00F5164B"/>
    <w:rsid w:val="00F51669"/>
    <w:rsid w:val="00F5244B"/>
    <w:rsid w:val="00F525FC"/>
    <w:rsid w:val="00F52801"/>
    <w:rsid w:val="00F5283E"/>
    <w:rsid w:val="00F5335C"/>
    <w:rsid w:val="00F5389C"/>
    <w:rsid w:val="00F538A4"/>
    <w:rsid w:val="00F538E2"/>
    <w:rsid w:val="00F538F8"/>
    <w:rsid w:val="00F543AE"/>
    <w:rsid w:val="00F5467B"/>
    <w:rsid w:val="00F54D8E"/>
    <w:rsid w:val="00F555F7"/>
    <w:rsid w:val="00F55646"/>
    <w:rsid w:val="00F55B08"/>
    <w:rsid w:val="00F55B61"/>
    <w:rsid w:val="00F56799"/>
    <w:rsid w:val="00F56800"/>
    <w:rsid w:val="00F56846"/>
    <w:rsid w:val="00F56ADB"/>
    <w:rsid w:val="00F5722E"/>
    <w:rsid w:val="00F57452"/>
    <w:rsid w:val="00F574BB"/>
    <w:rsid w:val="00F57574"/>
    <w:rsid w:val="00F57A5F"/>
    <w:rsid w:val="00F57B8D"/>
    <w:rsid w:val="00F57DFE"/>
    <w:rsid w:val="00F5AAD9"/>
    <w:rsid w:val="00F6010A"/>
    <w:rsid w:val="00F602F9"/>
    <w:rsid w:val="00F604CE"/>
    <w:rsid w:val="00F6054E"/>
    <w:rsid w:val="00F61A4F"/>
    <w:rsid w:val="00F61C65"/>
    <w:rsid w:val="00F6207E"/>
    <w:rsid w:val="00F62BE6"/>
    <w:rsid w:val="00F62C31"/>
    <w:rsid w:val="00F62E59"/>
    <w:rsid w:val="00F6315E"/>
    <w:rsid w:val="00F63D6D"/>
    <w:rsid w:val="00F63D8A"/>
    <w:rsid w:val="00F64AD6"/>
    <w:rsid w:val="00F64E6E"/>
    <w:rsid w:val="00F657A0"/>
    <w:rsid w:val="00F661B5"/>
    <w:rsid w:val="00F6654B"/>
    <w:rsid w:val="00F66790"/>
    <w:rsid w:val="00F668DA"/>
    <w:rsid w:val="00F66EE0"/>
    <w:rsid w:val="00F670E3"/>
    <w:rsid w:val="00F67486"/>
    <w:rsid w:val="00F67754"/>
    <w:rsid w:val="00F67841"/>
    <w:rsid w:val="00F704ED"/>
    <w:rsid w:val="00F704F1"/>
    <w:rsid w:val="00F70857"/>
    <w:rsid w:val="00F70A9F"/>
    <w:rsid w:val="00F70C94"/>
    <w:rsid w:val="00F71399"/>
    <w:rsid w:val="00F7161E"/>
    <w:rsid w:val="00F71B64"/>
    <w:rsid w:val="00F71FFA"/>
    <w:rsid w:val="00F723FA"/>
    <w:rsid w:val="00F72CC9"/>
    <w:rsid w:val="00F72FDA"/>
    <w:rsid w:val="00F734C2"/>
    <w:rsid w:val="00F73CAC"/>
    <w:rsid w:val="00F73FDD"/>
    <w:rsid w:val="00F7403A"/>
    <w:rsid w:val="00F74259"/>
    <w:rsid w:val="00F74418"/>
    <w:rsid w:val="00F746E6"/>
    <w:rsid w:val="00F74A59"/>
    <w:rsid w:val="00F74B57"/>
    <w:rsid w:val="00F74FA1"/>
    <w:rsid w:val="00F75044"/>
    <w:rsid w:val="00F75170"/>
    <w:rsid w:val="00F754C5"/>
    <w:rsid w:val="00F758BC"/>
    <w:rsid w:val="00F75C65"/>
    <w:rsid w:val="00F75FB9"/>
    <w:rsid w:val="00F762FA"/>
    <w:rsid w:val="00F77770"/>
    <w:rsid w:val="00F77772"/>
    <w:rsid w:val="00F77A73"/>
    <w:rsid w:val="00F77ABF"/>
    <w:rsid w:val="00F802E1"/>
    <w:rsid w:val="00F803A9"/>
    <w:rsid w:val="00F80872"/>
    <w:rsid w:val="00F809D3"/>
    <w:rsid w:val="00F813D2"/>
    <w:rsid w:val="00F81524"/>
    <w:rsid w:val="00F81E83"/>
    <w:rsid w:val="00F820E9"/>
    <w:rsid w:val="00F82373"/>
    <w:rsid w:val="00F825DC"/>
    <w:rsid w:val="00F83720"/>
    <w:rsid w:val="00F83A75"/>
    <w:rsid w:val="00F84070"/>
    <w:rsid w:val="00F852F2"/>
    <w:rsid w:val="00F856AC"/>
    <w:rsid w:val="00F86016"/>
    <w:rsid w:val="00F8605F"/>
    <w:rsid w:val="00F86166"/>
    <w:rsid w:val="00F86645"/>
    <w:rsid w:val="00F87149"/>
    <w:rsid w:val="00F87192"/>
    <w:rsid w:val="00F8726B"/>
    <w:rsid w:val="00F87A55"/>
    <w:rsid w:val="00F87C59"/>
    <w:rsid w:val="00F905F7"/>
    <w:rsid w:val="00F914EC"/>
    <w:rsid w:val="00F915F3"/>
    <w:rsid w:val="00F91DAB"/>
    <w:rsid w:val="00F91FA5"/>
    <w:rsid w:val="00F92159"/>
    <w:rsid w:val="00F924FD"/>
    <w:rsid w:val="00F929D0"/>
    <w:rsid w:val="00F92A24"/>
    <w:rsid w:val="00F93999"/>
    <w:rsid w:val="00F93A50"/>
    <w:rsid w:val="00F93DCA"/>
    <w:rsid w:val="00F93E9E"/>
    <w:rsid w:val="00F94995"/>
    <w:rsid w:val="00F94E23"/>
    <w:rsid w:val="00F94EAE"/>
    <w:rsid w:val="00F952C4"/>
    <w:rsid w:val="00F95853"/>
    <w:rsid w:val="00F95D64"/>
    <w:rsid w:val="00F95F1A"/>
    <w:rsid w:val="00F96367"/>
    <w:rsid w:val="00F96601"/>
    <w:rsid w:val="00F9686A"/>
    <w:rsid w:val="00F969F8"/>
    <w:rsid w:val="00F973FD"/>
    <w:rsid w:val="00F97961"/>
    <w:rsid w:val="00F97B6D"/>
    <w:rsid w:val="00F97BA8"/>
    <w:rsid w:val="00FA03B4"/>
    <w:rsid w:val="00FA065B"/>
    <w:rsid w:val="00FA06F4"/>
    <w:rsid w:val="00FA0C23"/>
    <w:rsid w:val="00FA0CE1"/>
    <w:rsid w:val="00FA0E26"/>
    <w:rsid w:val="00FA101F"/>
    <w:rsid w:val="00FA17DA"/>
    <w:rsid w:val="00FA1825"/>
    <w:rsid w:val="00FA1A45"/>
    <w:rsid w:val="00FA211F"/>
    <w:rsid w:val="00FA2806"/>
    <w:rsid w:val="00FA29C5"/>
    <w:rsid w:val="00FA2DB1"/>
    <w:rsid w:val="00FA33D3"/>
    <w:rsid w:val="00FA3A51"/>
    <w:rsid w:val="00FA435E"/>
    <w:rsid w:val="00FA466F"/>
    <w:rsid w:val="00FA4909"/>
    <w:rsid w:val="00FA4E13"/>
    <w:rsid w:val="00FA5097"/>
    <w:rsid w:val="00FA514E"/>
    <w:rsid w:val="00FA52BF"/>
    <w:rsid w:val="00FA5957"/>
    <w:rsid w:val="00FA5972"/>
    <w:rsid w:val="00FA5E39"/>
    <w:rsid w:val="00FA5EA2"/>
    <w:rsid w:val="00FA60C2"/>
    <w:rsid w:val="00FA61CA"/>
    <w:rsid w:val="00FA6343"/>
    <w:rsid w:val="00FA6366"/>
    <w:rsid w:val="00FA6EC6"/>
    <w:rsid w:val="00FA7167"/>
    <w:rsid w:val="00FA7773"/>
    <w:rsid w:val="00FA78BE"/>
    <w:rsid w:val="00FB01C3"/>
    <w:rsid w:val="00FB0C52"/>
    <w:rsid w:val="00FB0F6C"/>
    <w:rsid w:val="00FB1596"/>
    <w:rsid w:val="00FB15FD"/>
    <w:rsid w:val="00FB16B5"/>
    <w:rsid w:val="00FB1D3C"/>
    <w:rsid w:val="00FB2486"/>
    <w:rsid w:val="00FB255A"/>
    <w:rsid w:val="00FB2594"/>
    <w:rsid w:val="00FB2704"/>
    <w:rsid w:val="00FB2B3A"/>
    <w:rsid w:val="00FB36A7"/>
    <w:rsid w:val="00FB37F2"/>
    <w:rsid w:val="00FB38BC"/>
    <w:rsid w:val="00FB4011"/>
    <w:rsid w:val="00FB4559"/>
    <w:rsid w:val="00FB4860"/>
    <w:rsid w:val="00FB4AA7"/>
    <w:rsid w:val="00FB5108"/>
    <w:rsid w:val="00FB5941"/>
    <w:rsid w:val="00FB5B94"/>
    <w:rsid w:val="00FB5CF9"/>
    <w:rsid w:val="00FB6034"/>
    <w:rsid w:val="00FB60E0"/>
    <w:rsid w:val="00FB61C8"/>
    <w:rsid w:val="00FB62E1"/>
    <w:rsid w:val="00FB6354"/>
    <w:rsid w:val="00FB6650"/>
    <w:rsid w:val="00FB6E84"/>
    <w:rsid w:val="00FB6EC2"/>
    <w:rsid w:val="00FB789E"/>
    <w:rsid w:val="00FB7DCC"/>
    <w:rsid w:val="00FB7F2E"/>
    <w:rsid w:val="00FC04DE"/>
    <w:rsid w:val="00FC073B"/>
    <w:rsid w:val="00FC0A47"/>
    <w:rsid w:val="00FC0BBC"/>
    <w:rsid w:val="00FC1194"/>
    <w:rsid w:val="00FC12CB"/>
    <w:rsid w:val="00FC13A6"/>
    <w:rsid w:val="00FC1477"/>
    <w:rsid w:val="00FC14F5"/>
    <w:rsid w:val="00FC1B08"/>
    <w:rsid w:val="00FC2669"/>
    <w:rsid w:val="00FC289A"/>
    <w:rsid w:val="00FC295B"/>
    <w:rsid w:val="00FC3186"/>
    <w:rsid w:val="00FC385F"/>
    <w:rsid w:val="00FC3F94"/>
    <w:rsid w:val="00FC4FD3"/>
    <w:rsid w:val="00FC5099"/>
    <w:rsid w:val="00FC53B0"/>
    <w:rsid w:val="00FC58B3"/>
    <w:rsid w:val="00FC5C8E"/>
    <w:rsid w:val="00FC5EC6"/>
    <w:rsid w:val="00FC60A5"/>
    <w:rsid w:val="00FC661D"/>
    <w:rsid w:val="00FC6899"/>
    <w:rsid w:val="00FC6C7D"/>
    <w:rsid w:val="00FC6E70"/>
    <w:rsid w:val="00FC7545"/>
    <w:rsid w:val="00FD01FD"/>
    <w:rsid w:val="00FD03A7"/>
    <w:rsid w:val="00FD0478"/>
    <w:rsid w:val="00FD0683"/>
    <w:rsid w:val="00FD081A"/>
    <w:rsid w:val="00FD082B"/>
    <w:rsid w:val="00FD0A66"/>
    <w:rsid w:val="00FD0B19"/>
    <w:rsid w:val="00FD0EA7"/>
    <w:rsid w:val="00FD0EC7"/>
    <w:rsid w:val="00FD161E"/>
    <w:rsid w:val="00FD1904"/>
    <w:rsid w:val="00FD1ACC"/>
    <w:rsid w:val="00FD1DB0"/>
    <w:rsid w:val="00FD1DBE"/>
    <w:rsid w:val="00FD2046"/>
    <w:rsid w:val="00FD2EA4"/>
    <w:rsid w:val="00FD321A"/>
    <w:rsid w:val="00FD3270"/>
    <w:rsid w:val="00FD334E"/>
    <w:rsid w:val="00FD33A3"/>
    <w:rsid w:val="00FD33A6"/>
    <w:rsid w:val="00FD3A97"/>
    <w:rsid w:val="00FD4080"/>
    <w:rsid w:val="00FD4231"/>
    <w:rsid w:val="00FD4A9E"/>
    <w:rsid w:val="00FD4BE5"/>
    <w:rsid w:val="00FD5157"/>
    <w:rsid w:val="00FD5172"/>
    <w:rsid w:val="00FD522E"/>
    <w:rsid w:val="00FD528B"/>
    <w:rsid w:val="00FD5471"/>
    <w:rsid w:val="00FD56EE"/>
    <w:rsid w:val="00FD598E"/>
    <w:rsid w:val="00FD5AAB"/>
    <w:rsid w:val="00FD62D5"/>
    <w:rsid w:val="00FD6E1D"/>
    <w:rsid w:val="00FD71ED"/>
    <w:rsid w:val="00FD7811"/>
    <w:rsid w:val="00FD7F61"/>
    <w:rsid w:val="00FD7F62"/>
    <w:rsid w:val="00FE096B"/>
    <w:rsid w:val="00FE0ED7"/>
    <w:rsid w:val="00FE101C"/>
    <w:rsid w:val="00FE113F"/>
    <w:rsid w:val="00FE1CF1"/>
    <w:rsid w:val="00FE1D1D"/>
    <w:rsid w:val="00FE2592"/>
    <w:rsid w:val="00FE280E"/>
    <w:rsid w:val="00FE2C1E"/>
    <w:rsid w:val="00FE2FEE"/>
    <w:rsid w:val="00FE358B"/>
    <w:rsid w:val="00FE361D"/>
    <w:rsid w:val="00FE3C64"/>
    <w:rsid w:val="00FE3FB9"/>
    <w:rsid w:val="00FE43DB"/>
    <w:rsid w:val="00FE4876"/>
    <w:rsid w:val="00FE4C92"/>
    <w:rsid w:val="00FE56FA"/>
    <w:rsid w:val="00FE5789"/>
    <w:rsid w:val="00FE582C"/>
    <w:rsid w:val="00FE5A87"/>
    <w:rsid w:val="00FE5CC7"/>
    <w:rsid w:val="00FE5E84"/>
    <w:rsid w:val="00FE691A"/>
    <w:rsid w:val="00FE6D08"/>
    <w:rsid w:val="00FE75E3"/>
    <w:rsid w:val="00FE7682"/>
    <w:rsid w:val="00FE7B35"/>
    <w:rsid w:val="00FE7CF0"/>
    <w:rsid w:val="00FF040E"/>
    <w:rsid w:val="00FF07D0"/>
    <w:rsid w:val="00FF0A4E"/>
    <w:rsid w:val="00FF1042"/>
    <w:rsid w:val="00FF1221"/>
    <w:rsid w:val="00FF137C"/>
    <w:rsid w:val="00FF1433"/>
    <w:rsid w:val="00FF2314"/>
    <w:rsid w:val="00FF2583"/>
    <w:rsid w:val="00FF293A"/>
    <w:rsid w:val="00FF3A4A"/>
    <w:rsid w:val="00FF4306"/>
    <w:rsid w:val="00FF480C"/>
    <w:rsid w:val="00FF4C26"/>
    <w:rsid w:val="00FF4D4C"/>
    <w:rsid w:val="00FF5035"/>
    <w:rsid w:val="00FF592C"/>
    <w:rsid w:val="00FF593A"/>
    <w:rsid w:val="00FF5EE1"/>
    <w:rsid w:val="00FF70DA"/>
    <w:rsid w:val="00FF78FE"/>
    <w:rsid w:val="00FF79B5"/>
    <w:rsid w:val="00FF7A29"/>
    <w:rsid w:val="0123D728"/>
    <w:rsid w:val="01479195"/>
    <w:rsid w:val="01579340"/>
    <w:rsid w:val="0184CDCF"/>
    <w:rsid w:val="019EE714"/>
    <w:rsid w:val="01AE0EAF"/>
    <w:rsid w:val="01B2D97E"/>
    <w:rsid w:val="01CBEF2E"/>
    <w:rsid w:val="0210CB1F"/>
    <w:rsid w:val="022AB129"/>
    <w:rsid w:val="02313965"/>
    <w:rsid w:val="023169E4"/>
    <w:rsid w:val="023BD063"/>
    <w:rsid w:val="025BC6C1"/>
    <w:rsid w:val="026CFD1F"/>
    <w:rsid w:val="0280C752"/>
    <w:rsid w:val="029902FB"/>
    <w:rsid w:val="02AD7CD3"/>
    <w:rsid w:val="02C9ED7B"/>
    <w:rsid w:val="03099B3C"/>
    <w:rsid w:val="031DA9D3"/>
    <w:rsid w:val="032FAFFC"/>
    <w:rsid w:val="0333793A"/>
    <w:rsid w:val="0334A398"/>
    <w:rsid w:val="034D2064"/>
    <w:rsid w:val="035BC68F"/>
    <w:rsid w:val="03817F64"/>
    <w:rsid w:val="0383E780"/>
    <w:rsid w:val="03B4669B"/>
    <w:rsid w:val="03C64C2B"/>
    <w:rsid w:val="03D4B13A"/>
    <w:rsid w:val="03EDB15E"/>
    <w:rsid w:val="03FA514D"/>
    <w:rsid w:val="040A93E8"/>
    <w:rsid w:val="042154F2"/>
    <w:rsid w:val="0429F179"/>
    <w:rsid w:val="042B6F84"/>
    <w:rsid w:val="0431E561"/>
    <w:rsid w:val="044AE3AB"/>
    <w:rsid w:val="0454B954"/>
    <w:rsid w:val="04656410"/>
    <w:rsid w:val="047D04BA"/>
    <w:rsid w:val="0485E5B6"/>
    <w:rsid w:val="0487AB23"/>
    <w:rsid w:val="04A4DBCF"/>
    <w:rsid w:val="04B96EFD"/>
    <w:rsid w:val="04C321F0"/>
    <w:rsid w:val="04C608ED"/>
    <w:rsid w:val="04D1061B"/>
    <w:rsid w:val="04F97667"/>
    <w:rsid w:val="05005E2A"/>
    <w:rsid w:val="05059569"/>
    <w:rsid w:val="050EE2BA"/>
    <w:rsid w:val="05314D23"/>
    <w:rsid w:val="0539FF7E"/>
    <w:rsid w:val="054DD91C"/>
    <w:rsid w:val="054F6CB3"/>
    <w:rsid w:val="05671851"/>
    <w:rsid w:val="0576865F"/>
    <w:rsid w:val="057782B4"/>
    <w:rsid w:val="057A9462"/>
    <w:rsid w:val="05856A60"/>
    <w:rsid w:val="058890D7"/>
    <w:rsid w:val="058D8905"/>
    <w:rsid w:val="058F1C9C"/>
    <w:rsid w:val="05B11206"/>
    <w:rsid w:val="05B51E7B"/>
    <w:rsid w:val="05BD1746"/>
    <w:rsid w:val="05CE83E5"/>
    <w:rsid w:val="061F4D9F"/>
    <w:rsid w:val="06274187"/>
    <w:rsid w:val="065E0272"/>
    <w:rsid w:val="0661FE81"/>
    <w:rsid w:val="067391BF"/>
    <w:rsid w:val="0675F9DB"/>
    <w:rsid w:val="0683C16D"/>
    <w:rsid w:val="06A8ECA5"/>
    <w:rsid w:val="06ACAB4B"/>
    <w:rsid w:val="06C3B9AC"/>
    <w:rsid w:val="070F2A52"/>
    <w:rsid w:val="071F1E92"/>
    <w:rsid w:val="072A2026"/>
    <w:rsid w:val="07923365"/>
    <w:rsid w:val="0796FE34"/>
    <w:rsid w:val="079CF1DA"/>
    <w:rsid w:val="07C3836E"/>
    <w:rsid w:val="07ED51B8"/>
    <w:rsid w:val="07F759A2"/>
    <w:rsid w:val="07F774F3"/>
    <w:rsid w:val="07F7A7C4"/>
    <w:rsid w:val="08169730"/>
    <w:rsid w:val="0819DF5C"/>
    <w:rsid w:val="082B1A33"/>
    <w:rsid w:val="084B395E"/>
    <w:rsid w:val="086F84E1"/>
    <w:rsid w:val="0871D216"/>
    <w:rsid w:val="0873F735"/>
    <w:rsid w:val="08796A06"/>
    <w:rsid w:val="08812EF7"/>
    <w:rsid w:val="08B19DAC"/>
    <w:rsid w:val="08D852A0"/>
    <w:rsid w:val="09044E11"/>
    <w:rsid w:val="09078771"/>
    <w:rsid w:val="090BDBE7"/>
    <w:rsid w:val="090D1E6F"/>
    <w:rsid w:val="0913D4B2"/>
    <w:rsid w:val="0923280E"/>
    <w:rsid w:val="09314D4F"/>
    <w:rsid w:val="0941BFD7"/>
    <w:rsid w:val="094355AA"/>
    <w:rsid w:val="0959BA32"/>
    <w:rsid w:val="098D5107"/>
    <w:rsid w:val="099AFF00"/>
    <w:rsid w:val="09C54697"/>
    <w:rsid w:val="09EEB89E"/>
    <w:rsid w:val="0A1727D0"/>
    <w:rsid w:val="0A196416"/>
    <w:rsid w:val="0A19F52C"/>
    <w:rsid w:val="0A34C5F4"/>
    <w:rsid w:val="0A35B3A1"/>
    <w:rsid w:val="0A3C1974"/>
    <w:rsid w:val="0A6A0A6C"/>
    <w:rsid w:val="0A6BD97D"/>
    <w:rsid w:val="0A6E9E92"/>
    <w:rsid w:val="0A742F41"/>
    <w:rsid w:val="0A7883B7"/>
    <w:rsid w:val="0A87E915"/>
    <w:rsid w:val="0A8FF1EC"/>
    <w:rsid w:val="0A9D93B3"/>
    <w:rsid w:val="0AA6E009"/>
    <w:rsid w:val="0AA80089"/>
    <w:rsid w:val="0ACCB41D"/>
    <w:rsid w:val="0ACFB19C"/>
    <w:rsid w:val="0AE9BA1F"/>
    <w:rsid w:val="0AF126B2"/>
    <w:rsid w:val="0B1571D9"/>
    <w:rsid w:val="0B19791F"/>
    <w:rsid w:val="0B29EBB1"/>
    <w:rsid w:val="0B4F2E7E"/>
    <w:rsid w:val="0B61C538"/>
    <w:rsid w:val="0B8FA2EB"/>
    <w:rsid w:val="0BCA64FB"/>
    <w:rsid w:val="0BCB611A"/>
    <w:rsid w:val="0BF71AEB"/>
    <w:rsid w:val="0C012C48"/>
    <w:rsid w:val="0C1F098C"/>
    <w:rsid w:val="0C42BB09"/>
    <w:rsid w:val="0C928B32"/>
    <w:rsid w:val="0C95541B"/>
    <w:rsid w:val="0C96A8B1"/>
    <w:rsid w:val="0CA66057"/>
    <w:rsid w:val="0CBB3057"/>
    <w:rsid w:val="0CD2084A"/>
    <w:rsid w:val="0D17DFBB"/>
    <w:rsid w:val="0D60B0ED"/>
    <w:rsid w:val="0D66419C"/>
    <w:rsid w:val="0D6B38C1"/>
    <w:rsid w:val="0D6CA623"/>
    <w:rsid w:val="0D72DB4E"/>
    <w:rsid w:val="0D7AD4CA"/>
    <w:rsid w:val="0D920F25"/>
    <w:rsid w:val="0D993262"/>
    <w:rsid w:val="0D9A12E4"/>
    <w:rsid w:val="0D9D57C2"/>
    <w:rsid w:val="0DADBC01"/>
    <w:rsid w:val="0DCFAD78"/>
    <w:rsid w:val="0DCFE049"/>
    <w:rsid w:val="0DD26EB3"/>
    <w:rsid w:val="0DE3872F"/>
    <w:rsid w:val="0E17F144"/>
    <w:rsid w:val="0E7EBD9B"/>
    <w:rsid w:val="0E81B546"/>
    <w:rsid w:val="0E87246C"/>
    <w:rsid w:val="0E9303E7"/>
    <w:rsid w:val="0E9EE649"/>
    <w:rsid w:val="0EF4092D"/>
    <w:rsid w:val="0F14474B"/>
    <w:rsid w:val="0F1AA5A1"/>
    <w:rsid w:val="0F31D0FD"/>
    <w:rsid w:val="0F40288A"/>
    <w:rsid w:val="0F49F866"/>
    <w:rsid w:val="0F54E9C4"/>
    <w:rsid w:val="0F799182"/>
    <w:rsid w:val="0F846ABC"/>
    <w:rsid w:val="0FB2CE8F"/>
    <w:rsid w:val="0FBDE94B"/>
    <w:rsid w:val="0FE000B4"/>
    <w:rsid w:val="0FE3CEC7"/>
    <w:rsid w:val="0FFC0B3C"/>
    <w:rsid w:val="0FFC5EB1"/>
    <w:rsid w:val="10051585"/>
    <w:rsid w:val="100BA253"/>
    <w:rsid w:val="100EA243"/>
    <w:rsid w:val="10115454"/>
    <w:rsid w:val="102AA257"/>
    <w:rsid w:val="1032C2FD"/>
    <w:rsid w:val="103DF655"/>
    <w:rsid w:val="10535A21"/>
    <w:rsid w:val="105D4B1C"/>
    <w:rsid w:val="1072776A"/>
    <w:rsid w:val="1092D4D4"/>
    <w:rsid w:val="109527F3"/>
    <w:rsid w:val="1099BA7F"/>
    <w:rsid w:val="109FCE5C"/>
    <w:rsid w:val="10A9F937"/>
    <w:rsid w:val="10DB7E5C"/>
    <w:rsid w:val="10E15AE6"/>
    <w:rsid w:val="10E33CEB"/>
    <w:rsid w:val="1108C9BD"/>
    <w:rsid w:val="1136E741"/>
    <w:rsid w:val="113A449B"/>
    <w:rsid w:val="1160AA01"/>
    <w:rsid w:val="1173B797"/>
    <w:rsid w:val="118DCED8"/>
    <w:rsid w:val="1190057A"/>
    <w:rsid w:val="11904390"/>
    <w:rsid w:val="11C55CD7"/>
    <w:rsid w:val="11CF39F2"/>
    <w:rsid w:val="11D07FBA"/>
    <w:rsid w:val="11E4DE28"/>
    <w:rsid w:val="11FB30BD"/>
    <w:rsid w:val="120028EB"/>
    <w:rsid w:val="1226DFBF"/>
    <w:rsid w:val="122972FE"/>
    <w:rsid w:val="12819106"/>
    <w:rsid w:val="1292E475"/>
    <w:rsid w:val="129D5FAD"/>
    <w:rsid w:val="12A7B5B9"/>
    <w:rsid w:val="12AA392F"/>
    <w:rsid w:val="12B37EF9"/>
    <w:rsid w:val="12C8C70A"/>
    <w:rsid w:val="12E498DF"/>
    <w:rsid w:val="12E6794A"/>
    <w:rsid w:val="130028B9"/>
    <w:rsid w:val="130C60CA"/>
    <w:rsid w:val="130CEC02"/>
    <w:rsid w:val="13246F67"/>
    <w:rsid w:val="134C207A"/>
    <w:rsid w:val="135FAAF8"/>
    <w:rsid w:val="136489C5"/>
    <w:rsid w:val="1379EB3A"/>
    <w:rsid w:val="13815FC3"/>
    <w:rsid w:val="13960086"/>
    <w:rsid w:val="13A65A8F"/>
    <w:rsid w:val="13AA569E"/>
    <w:rsid w:val="13C2A155"/>
    <w:rsid w:val="13CE53A3"/>
    <w:rsid w:val="13DC3140"/>
    <w:rsid w:val="13EED113"/>
    <w:rsid w:val="140DD0BB"/>
    <w:rsid w:val="142C56F6"/>
    <w:rsid w:val="143609A2"/>
    <w:rsid w:val="14363BB1"/>
    <w:rsid w:val="143B82B7"/>
    <w:rsid w:val="14682C49"/>
    <w:rsid w:val="149FCE88"/>
    <w:rsid w:val="14A20A0D"/>
    <w:rsid w:val="14AD2338"/>
    <w:rsid w:val="14BE9606"/>
    <w:rsid w:val="14C29215"/>
    <w:rsid w:val="14E9262D"/>
    <w:rsid w:val="15098039"/>
    <w:rsid w:val="150EC73F"/>
    <w:rsid w:val="1515F5B3"/>
    <w:rsid w:val="151B8559"/>
    <w:rsid w:val="151C446B"/>
    <w:rsid w:val="15357E32"/>
    <w:rsid w:val="153FCD10"/>
    <w:rsid w:val="1569331C"/>
    <w:rsid w:val="157FBF91"/>
    <w:rsid w:val="1584F6D0"/>
    <w:rsid w:val="158F7208"/>
    <w:rsid w:val="15983AEA"/>
    <w:rsid w:val="159872E1"/>
    <w:rsid w:val="15B2DFFB"/>
    <w:rsid w:val="15C11B9A"/>
    <w:rsid w:val="15E1990A"/>
    <w:rsid w:val="15F5EF22"/>
    <w:rsid w:val="1603C459"/>
    <w:rsid w:val="160B2B7A"/>
    <w:rsid w:val="160E7E03"/>
    <w:rsid w:val="163A9C68"/>
    <w:rsid w:val="163EECB8"/>
    <w:rsid w:val="16914616"/>
    <w:rsid w:val="16A53ACB"/>
    <w:rsid w:val="16B16276"/>
    <w:rsid w:val="16B731E4"/>
    <w:rsid w:val="16BC5989"/>
    <w:rsid w:val="16CA72BD"/>
    <w:rsid w:val="16D01875"/>
    <w:rsid w:val="16E0E36E"/>
    <w:rsid w:val="17202FB5"/>
    <w:rsid w:val="172D9512"/>
    <w:rsid w:val="17457969"/>
    <w:rsid w:val="1752D366"/>
    <w:rsid w:val="1756017E"/>
    <w:rsid w:val="17635EC6"/>
    <w:rsid w:val="17681B05"/>
    <w:rsid w:val="179C6AFE"/>
    <w:rsid w:val="17A74438"/>
    <w:rsid w:val="17BB195D"/>
    <w:rsid w:val="17C6E035"/>
    <w:rsid w:val="17DA5872"/>
    <w:rsid w:val="17DDA85E"/>
    <w:rsid w:val="17E25786"/>
    <w:rsid w:val="17E9A73B"/>
    <w:rsid w:val="17F8C779"/>
    <w:rsid w:val="181809B9"/>
    <w:rsid w:val="183A5829"/>
    <w:rsid w:val="185B4577"/>
    <w:rsid w:val="186584AB"/>
    <w:rsid w:val="1870D5CD"/>
    <w:rsid w:val="1887D31B"/>
    <w:rsid w:val="189CAD08"/>
    <w:rsid w:val="18B4A675"/>
    <w:rsid w:val="18B563DF"/>
    <w:rsid w:val="18CC6D11"/>
    <w:rsid w:val="18D514D6"/>
    <w:rsid w:val="18EEE648"/>
    <w:rsid w:val="190BBC46"/>
    <w:rsid w:val="191D6A63"/>
    <w:rsid w:val="19B50F6C"/>
    <w:rsid w:val="1A16FC88"/>
    <w:rsid w:val="1A1EE481"/>
    <w:rsid w:val="1A3A3C6F"/>
    <w:rsid w:val="1A429169"/>
    <w:rsid w:val="1A43C9EF"/>
    <w:rsid w:val="1A44C10D"/>
    <w:rsid w:val="1A50E00F"/>
    <w:rsid w:val="1A5CE3A7"/>
    <w:rsid w:val="1A5E773E"/>
    <w:rsid w:val="1A628127"/>
    <w:rsid w:val="1AC32CE7"/>
    <w:rsid w:val="1AD3DB7D"/>
    <w:rsid w:val="1AD714B9"/>
    <w:rsid w:val="1ADE1AB1"/>
    <w:rsid w:val="1AEB81D3"/>
    <w:rsid w:val="1B226181"/>
    <w:rsid w:val="1B2E915D"/>
    <w:rsid w:val="1B43BD68"/>
    <w:rsid w:val="1B4535E8"/>
    <w:rsid w:val="1B465C2F"/>
    <w:rsid w:val="1B52E35B"/>
    <w:rsid w:val="1B685238"/>
    <w:rsid w:val="1B79E576"/>
    <w:rsid w:val="1B888186"/>
    <w:rsid w:val="1BAA5941"/>
    <w:rsid w:val="1BC14481"/>
    <w:rsid w:val="1BD3DD3F"/>
    <w:rsid w:val="1BDF23C9"/>
    <w:rsid w:val="1BF7F5F1"/>
    <w:rsid w:val="1BFDCEA1"/>
    <w:rsid w:val="1C02F9FA"/>
    <w:rsid w:val="1C092BF3"/>
    <w:rsid w:val="1C1EBCA5"/>
    <w:rsid w:val="1C51BE24"/>
    <w:rsid w:val="1C801AD9"/>
    <w:rsid w:val="1C925083"/>
    <w:rsid w:val="1C9D03CB"/>
    <w:rsid w:val="1CA6B6BE"/>
    <w:rsid w:val="1CC0A3F0"/>
    <w:rsid w:val="1CC1E99F"/>
    <w:rsid w:val="1CE12160"/>
    <w:rsid w:val="1CF6C5E3"/>
    <w:rsid w:val="1D15786E"/>
    <w:rsid w:val="1D36D368"/>
    <w:rsid w:val="1D393DEB"/>
    <w:rsid w:val="1D44B6CE"/>
    <w:rsid w:val="1D4B2AA4"/>
    <w:rsid w:val="1D53FA70"/>
    <w:rsid w:val="1D6EAA24"/>
    <w:rsid w:val="1DE82679"/>
    <w:rsid w:val="1DEA9A28"/>
    <w:rsid w:val="1E02E26D"/>
    <w:rsid w:val="1E21C7CD"/>
    <w:rsid w:val="1E294006"/>
    <w:rsid w:val="1E3124AE"/>
    <w:rsid w:val="1E57268D"/>
    <w:rsid w:val="1E598EA9"/>
    <w:rsid w:val="1E7C5EC2"/>
    <w:rsid w:val="1EA085E0"/>
    <w:rsid w:val="1EB54C3B"/>
    <w:rsid w:val="1EBC0FB4"/>
    <w:rsid w:val="1ED0A2E2"/>
    <w:rsid w:val="1ED30AFE"/>
    <w:rsid w:val="1EEAA868"/>
    <w:rsid w:val="1EEFE0FC"/>
    <w:rsid w:val="1F18D7D7"/>
    <w:rsid w:val="1F2DD154"/>
    <w:rsid w:val="1F488108"/>
    <w:rsid w:val="1F5D524C"/>
    <w:rsid w:val="1F695D51"/>
    <w:rsid w:val="1F771CB9"/>
    <w:rsid w:val="1F9AD82F"/>
    <w:rsid w:val="1FDAEE70"/>
    <w:rsid w:val="1FE4BBAB"/>
    <w:rsid w:val="1FE8D3C1"/>
    <w:rsid w:val="1FF1BA04"/>
    <w:rsid w:val="2001FC1E"/>
    <w:rsid w:val="20108B46"/>
    <w:rsid w:val="2023B316"/>
    <w:rsid w:val="202A48E4"/>
    <w:rsid w:val="203AAD9B"/>
    <w:rsid w:val="204934F4"/>
    <w:rsid w:val="20753657"/>
    <w:rsid w:val="207DED2B"/>
    <w:rsid w:val="2081849B"/>
    <w:rsid w:val="208A0692"/>
    <w:rsid w:val="2091A6FF"/>
    <w:rsid w:val="20A2FD27"/>
    <w:rsid w:val="20C66A11"/>
    <w:rsid w:val="20D540A6"/>
    <w:rsid w:val="20DA38D4"/>
    <w:rsid w:val="20FC7399"/>
    <w:rsid w:val="2106F41A"/>
    <w:rsid w:val="2107A838"/>
    <w:rsid w:val="21238013"/>
    <w:rsid w:val="212C0829"/>
    <w:rsid w:val="215628D8"/>
    <w:rsid w:val="216CF45E"/>
    <w:rsid w:val="216E711D"/>
    <w:rsid w:val="218A8BF7"/>
    <w:rsid w:val="21AE220F"/>
    <w:rsid w:val="21B3680C"/>
    <w:rsid w:val="21B4E0A5"/>
    <w:rsid w:val="21E4D17B"/>
    <w:rsid w:val="21F1F382"/>
    <w:rsid w:val="21FFC74F"/>
    <w:rsid w:val="221F48A0"/>
    <w:rsid w:val="2227F390"/>
    <w:rsid w:val="222BF2DA"/>
    <w:rsid w:val="223CC4D4"/>
    <w:rsid w:val="22465463"/>
    <w:rsid w:val="2256560E"/>
    <w:rsid w:val="22669268"/>
    <w:rsid w:val="228ADB74"/>
    <w:rsid w:val="22AAC8C9"/>
    <w:rsid w:val="22CD4EED"/>
    <w:rsid w:val="22D018D6"/>
    <w:rsid w:val="22F2F2CA"/>
    <w:rsid w:val="2300C15C"/>
    <w:rsid w:val="231CC114"/>
    <w:rsid w:val="2337F8E3"/>
    <w:rsid w:val="233C7536"/>
    <w:rsid w:val="23469871"/>
    <w:rsid w:val="237E26A9"/>
    <w:rsid w:val="237F5229"/>
    <w:rsid w:val="23937CE6"/>
    <w:rsid w:val="239F2239"/>
    <w:rsid w:val="23B1660E"/>
    <w:rsid w:val="23B17538"/>
    <w:rsid w:val="23C2CB0D"/>
    <w:rsid w:val="23C6912D"/>
    <w:rsid w:val="23D99E33"/>
    <w:rsid w:val="23F8CE7E"/>
    <w:rsid w:val="2406BB45"/>
    <w:rsid w:val="241189B3"/>
    <w:rsid w:val="24264FD7"/>
    <w:rsid w:val="2426C81F"/>
    <w:rsid w:val="2450345A"/>
    <w:rsid w:val="24504C1D"/>
    <w:rsid w:val="24A9A947"/>
    <w:rsid w:val="24AA1450"/>
    <w:rsid w:val="24CF2B84"/>
    <w:rsid w:val="24DBC067"/>
    <w:rsid w:val="24E413E9"/>
    <w:rsid w:val="24F0FD1B"/>
    <w:rsid w:val="2525BFEA"/>
    <w:rsid w:val="2535F40A"/>
    <w:rsid w:val="25371294"/>
    <w:rsid w:val="2540ADB4"/>
    <w:rsid w:val="25537C22"/>
    <w:rsid w:val="255E6998"/>
    <w:rsid w:val="257E6FB6"/>
    <w:rsid w:val="25B34246"/>
    <w:rsid w:val="25B37517"/>
    <w:rsid w:val="25B9E7CD"/>
    <w:rsid w:val="25DADA4A"/>
    <w:rsid w:val="25EB1902"/>
    <w:rsid w:val="25FF92DA"/>
    <w:rsid w:val="261496DA"/>
    <w:rsid w:val="26152227"/>
    <w:rsid w:val="2621546A"/>
    <w:rsid w:val="262E8791"/>
    <w:rsid w:val="2647E83F"/>
    <w:rsid w:val="26560CA1"/>
    <w:rsid w:val="266EEA5A"/>
    <w:rsid w:val="268CBB7F"/>
    <w:rsid w:val="26ADDC96"/>
    <w:rsid w:val="26B23EA1"/>
    <w:rsid w:val="26B5ED4E"/>
    <w:rsid w:val="26BD943C"/>
    <w:rsid w:val="26ECFAD5"/>
    <w:rsid w:val="26F249B7"/>
    <w:rsid w:val="26F750E1"/>
    <w:rsid w:val="27067CA2"/>
    <w:rsid w:val="2726C741"/>
    <w:rsid w:val="272E331E"/>
    <w:rsid w:val="277A0F42"/>
    <w:rsid w:val="27CF1AC1"/>
    <w:rsid w:val="27DA3DA4"/>
    <w:rsid w:val="27DB6A6B"/>
    <w:rsid w:val="27FBC7DC"/>
    <w:rsid w:val="2831C3F0"/>
    <w:rsid w:val="2840223D"/>
    <w:rsid w:val="2857789F"/>
    <w:rsid w:val="2857AB70"/>
    <w:rsid w:val="28612A89"/>
    <w:rsid w:val="286D07EC"/>
    <w:rsid w:val="287A1C3B"/>
    <w:rsid w:val="28B92E58"/>
    <w:rsid w:val="28BBE069"/>
    <w:rsid w:val="2909FFB2"/>
    <w:rsid w:val="290F2D4D"/>
    <w:rsid w:val="291CD3A9"/>
    <w:rsid w:val="2922B267"/>
    <w:rsid w:val="2939FA9A"/>
    <w:rsid w:val="2973D85E"/>
    <w:rsid w:val="297DC678"/>
    <w:rsid w:val="299C2660"/>
    <w:rsid w:val="29C872F6"/>
    <w:rsid w:val="29C9B38C"/>
    <w:rsid w:val="2A060528"/>
    <w:rsid w:val="2A0C33F4"/>
    <w:rsid w:val="2A0E04F4"/>
    <w:rsid w:val="2A1D087C"/>
    <w:rsid w:val="2A614059"/>
    <w:rsid w:val="2A7C362D"/>
    <w:rsid w:val="2A95B74D"/>
    <w:rsid w:val="2A9C528D"/>
    <w:rsid w:val="2AB70241"/>
    <w:rsid w:val="2AC80CB8"/>
    <w:rsid w:val="2ACD8987"/>
    <w:rsid w:val="2AE90431"/>
    <w:rsid w:val="2B00F392"/>
    <w:rsid w:val="2B2FB548"/>
    <w:rsid w:val="2B323498"/>
    <w:rsid w:val="2B3D9EC9"/>
    <w:rsid w:val="2B496FA9"/>
    <w:rsid w:val="2B50C9C6"/>
    <w:rsid w:val="2B567620"/>
    <w:rsid w:val="2B570A03"/>
    <w:rsid w:val="2B6F61A8"/>
    <w:rsid w:val="2B8CBA78"/>
    <w:rsid w:val="2B9F7EAA"/>
    <w:rsid w:val="2BA3599C"/>
    <w:rsid w:val="2BACF6A5"/>
    <w:rsid w:val="2BEC6E64"/>
    <w:rsid w:val="2C03B3B3"/>
    <w:rsid w:val="2C21B1D3"/>
    <w:rsid w:val="2C2DE416"/>
    <w:rsid w:val="2C6B69E9"/>
    <w:rsid w:val="2C70DC3F"/>
    <w:rsid w:val="2C836356"/>
    <w:rsid w:val="2C9552A1"/>
    <w:rsid w:val="2CA9CA38"/>
    <w:rsid w:val="2CBA8551"/>
    <w:rsid w:val="2CC72F8B"/>
    <w:rsid w:val="2CDA2064"/>
    <w:rsid w:val="2CF35981"/>
    <w:rsid w:val="2CF6AC5D"/>
    <w:rsid w:val="2D175C9E"/>
    <w:rsid w:val="2D1810BC"/>
    <w:rsid w:val="2D2361DE"/>
    <w:rsid w:val="2D42A41E"/>
    <w:rsid w:val="2D78F895"/>
    <w:rsid w:val="2D9F947A"/>
    <w:rsid w:val="2DA10077"/>
    <w:rsid w:val="2DA1A390"/>
    <w:rsid w:val="2DB3CB0B"/>
    <w:rsid w:val="2DC0B499"/>
    <w:rsid w:val="2DE207F3"/>
    <w:rsid w:val="2DEE5534"/>
    <w:rsid w:val="2E194A02"/>
    <w:rsid w:val="2E21C7A3"/>
    <w:rsid w:val="2E27F5FD"/>
    <w:rsid w:val="2E3B6F10"/>
    <w:rsid w:val="2E3B8204"/>
    <w:rsid w:val="2E433CB9"/>
    <w:rsid w:val="2E53E34F"/>
    <w:rsid w:val="2E62CB31"/>
    <w:rsid w:val="2E6F4295"/>
    <w:rsid w:val="2E7FFDC7"/>
    <w:rsid w:val="2E9BFDDB"/>
    <w:rsid w:val="2EA17707"/>
    <w:rsid w:val="2EA9C888"/>
    <w:rsid w:val="2EE7F209"/>
    <w:rsid w:val="2EEC2EB8"/>
    <w:rsid w:val="2EEDD362"/>
    <w:rsid w:val="2F01FE1F"/>
    <w:rsid w:val="2F1AA589"/>
    <w:rsid w:val="2F25FB24"/>
    <w:rsid w:val="2F4426E6"/>
    <w:rsid w:val="2F48AB00"/>
    <w:rsid w:val="2F5D7C44"/>
    <w:rsid w:val="2F641941"/>
    <w:rsid w:val="2F77B136"/>
    <w:rsid w:val="2FA0EB97"/>
    <w:rsid w:val="2FBE9B80"/>
    <w:rsid w:val="2FC7E26F"/>
    <w:rsid w:val="30031527"/>
    <w:rsid w:val="30096EF9"/>
    <w:rsid w:val="30098808"/>
    <w:rsid w:val="301BEF88"/>
    <w:rsid w:val="30288E33"/>
    <w:rsid w:val="30411F9D"/>
    <w:rsid w:val="3043D273"/>
    <w:rsid w:val="30546A9B"/>
    <w:rsid w:val="30D41A4E"/>
    <w:rsid w:val="30D4A586"/>
    <w:rsid w:val="30E4252C"/>
    <w:rsid w:val="30FFD208"/>
    <w:rsid w:val="310245B7"/>
    <w:rsid w:val="310967F9"/>
    <w:rsid w:val="310B5C5D"/>
    <w:rsid w:val="312DE281"/>
    <w:rsid w:val="3131D2EF"/>
    <w:rsid w:val="31354F14"/>
    <w:rsid w:val="31599A3B"/>
    <w:rsid w:val="315DA181"/>
    <w:rsid w:val="3190A10F"/>
    <w:rsid w:val="31954A3B"/>
    <w:rsid w:val="319A4847"/>
    <w:rsid w:val="31B85A1A"/>
    <w:rsid w:val="31BC09D7"/>
    <w:rsid w:val="31EC7C56"/>
    <w:rsid w:val="31F4107A"/>
    <w:rsid w:val="31FB8186"/>
    <w:rsid w:val="3225FA89"/>
    <w:rsid w:val="32287A8F"/>
    <w:rsid w:val="322F3D9E"/>
    <w:rsid w:val="324216A4"/>
    <w:rsid w:val="324D18BD"/>
    <w:rsid w:val="325B7C0E"/>
    <w:rsid w:val="32665D52"/>
    <w:rsid w:val="3266DA63"/>
    <w:rsid w:val="326D8CCF"/>
    <w:rsid w:val="326FB5E6"/>
    <w:rsid w:val="3277718A"/>
    <w:rsid w:val="328045F2"/>
    <w:rsid w:val="328108E0"/>
    <w:rsid w:val="3285722C"/>
    <w:rsid w:val="328809B2"/>
    <w:rsid w:val="32923E91"/>
    <w:rsid w:val="329EAA07"/>
    <w:rsid w:val="32C7F4D4"/>
    <w:rsid w:val="330A3CDB"/>
    <w:rsid w:val="3335E4CE"/>
    <w:rsid w:val="33467CF6"/>
    <w:rsid w:val="33505E55"/>
    <w:rsid w:val="335DB85A"/>
    <w:rsid w:val="33720F9F"/>
    <w:rsid w:val="338D9AD4"/>
    <w:rsid w:val="33E61A94"/>
    <w:rsid w:val="33EBD086"/>
    <w:rsid w:val="33F1E463"/>
    <w:rsid w:val="33FC0F3E"/>
    <w:rsid w:val="33FD0EE6"/>
    <w:rsid w:val="3427AF91"/>
    <w:rsid w:val="344205D5"/>
    <w:rsid w:val="34852B25"/>
    <w:rsid w:val="34A57E6D"/>
    <w:rsid w:val="34A6D785"/>
    <w:rsid w:val="34C2675F"/>
    <w:rsid w:val="34C45F9D"/>
    <w:rsid w:val="34C5CD9E"/>
    <w:rsid w:val="34C5DDA8"/>
    <w:rsid w:val="34F60349"/>
    <w:rsid w:val="3515969C"/>
    <w:rsid w:val="352295C1"/>
    <w:rsid w:val="352A06CD"/>
    <w:rsid w:val="352D92A2"/>
    <w:rsid w:val="3536F42F"/>
    <w:rsid w:val="354EBF15"/>
    <w:rsid w:val="355B3807"/>
    <w:rsid w:val="355BD5EC"/>
    <w:rsid w:val="35602A62"/>
    <w:rsid w:val="3562B3EA"/>
    <w:rsid w:val="35654AC9"/>
    <w:rsid w:val="3565DB60"/>
    <w:rsid w:val="359FD0BC"/>
    <w:rsid w:val="35A86C3F"/>
    <w:rsid w:val="35B709E4"/>
    <w:rsid w:val="35CFC192"/>
    <w:rsid w:val="35DF27B7"/>
    <w:rsid w:val="35FC4F36"/>
    <w:rsid w:val="360A9E59"/>
    <w:rsid w:val="36483356"/>
    <w:rsid w:val="369C3E43"/>
    <w:rsid w:val="36A0B5D1"/>
    <w:rsid w:val="36D375CA"/>
    <w:rsid w:val="36E6FDC8"/>
    <w:rsid w:val="36F87096"/>
    <w:rsid w:val="36FBC4B7"/>
    <w:rsid w:val="36FC6CA5"/>
    <w:rsid w:val="37090DED"/>
    <w:rsid w:val="375AB187"/>
    <w:rsid w:val="375FE6C2"/>
    <w:rsid w:val="37A9A9F8"/>
    <w:rsid w:val="37C81EB1"/>
    <w:rsid w:val="37D46BF2"/>
    <w:rsid w:val="37EE8F65"/>
    <w:rsid w:val="38654D9A"/>
    <w:rsid w:val="38695C33"/>
    <w:rsid w:val="386D9B60"/>
    <w:rsid w:val="38803323"/>
    <w:rsid w:val="388691F5"/>
    <w:rsid w:val="38AE8690"/>
    <w:rsid w:val="38BB4923"/>
    <w:rsid w:val="38C1AEB3"/>
    <w:rsid w:val="38EA88E8"/>
    <w:rsid w:val="38F64AE1"/>
    <w:rsid w:val="3904F602"/>
    <w:rsid w:val="390A7F46"/>
    <w:rsid w:val="390D490D"/>
    <w:rsid w:val="390E15B3"/>
    <w:rsid w:val="390F81B0"/>
    <w:rsid w:val="391331A1"/>
    <w:rsid w:val="392802E5"/>
    <w:rsid w:val="392AA5E9"/>
    <w:rsid w:val="3933AF11"/>
    <w:rsid w:val="3949A576"/>
    <w:rsid w:val="39861DA1"/>
    <w:rsid w:val="39BFAF75"/>
    <w:rsid w:val="39DA105F"/>
    <w:rsid w:val="39E35C1D"/>
    <w:rsid w:val="39EB40FA"/>
    <w:rsid w:val="3A0B4267"/>
    <w:rsid w:val="3A0E6F90"/>
    <w:rsid w:val="3A0F87A8"/>
    <w:rsid w:val="3A2059A2"/>
    <w:rsid w:val="3A222E7C"/>
    <w:rsid w:val="3A313408"/>
    <w:rsid w:val="3A74D1DF"/>
    <w:rsid w:val="3A761CDD"/>
    <w:rsid w:val="3A824567"/>
    <w:rsid w:val="3A8AFC3B"/>
    <w:rsid w:val="3AA81785"/>
    <w:rsid w:val="3AA8DAE4"/>
    <w:rsid w:val="3ABA310C"/>
    <w:rsid w:val="3ABE8582"/>
    <w:rsid w:val="3AD52A69"/>
    <w:rsid w:val="3AEE8105"/>
    <w:rsid w:val="3AEFA74C"/>
    <w:rsid w:val="3B035249"/>
    <w:rsid w:val="3B0EAD6F"/>
    <w:rsid w:val="3B3DC018"/>
    <w:rsid w:val="3B6A1FC0"/>
    <w:rsid w:val="3B79D237"/>
    <w:rsid w:val="3BC2EBD4"/>
    <w:rsid w:val="3BC77FFA"/>
    <w:rsid w:val="3BC8EC61"/>
    <w:rsid w:val="3BDC9B43"/>
    <w:rsid w:val="3BFD0C17"/>
    <w:rsid w:val="3C00280E"/>
    <w:rsid w:val="3C06BC7C"/>
    <w:rsid w:val="3C429B87"/>
    <w:rsid w:val="3C561798"/>
    <w:rsid w:val="3C5DD24D"/>
    <w:rsid w:val="3C6D89F3"/>
    <w:rsid w:val="3C825B37"/>
    <w:rsid w:val="3C9D4EFA"/>
    <w:rsid w:val="3CA05428"/>
    <w:rsid w:val="3CBF5535"/>
    <w:rsid w:val="3CCCF99F"/>
    <w:rsid w:val="3CDC954C"/>
    <w:rsid w:val="3CDD5355"/>
    <w:rsid w:val="3D27C8F3"/>
    <w:rsid w:val="3D56CFAA"/>
    <w:rsid w:val="3D760DC4"/>
    <w:rsid w:val="3D79ED06"/>
    <w:rsid w:val="3D7AC0ED"/>
    <w:rsid w:val="3D9DBED7"/>
    <w:rsid w:val="3DA2F616"/>
    <w:rsid w:val="3DA9C105"/>
    <w:rsid w:val="3DAA0180"/>
    <w:rsid w:val="3DAA62A9"/>
    <w:rsid w:val="3DCEADD0"/>
    <w:rsid w:val="3DE37F14"/>
    <w:rsid w:val="3E00BFCA"/>
    <w:rsid w:val="3E1542EE"/>
    <w:rsid w:val="3E31FE92"/>
    <w:rsid w:val="3E401600"/>
    <w:rsid w:val="3E52F769"/>
    <w:rsid w:val="3E61695A"/>
    <w:rsid w:val="3E81CB79"/>
    <w:rsid w:val="3E8295DC"/>
    <w:rsid w:val="3E89CFBE"/>
    <w:rsid w:val="3E8AE7AA"/>
    <w:rsid w:val="3E987236"/>
    <w:rsid w:val="3E9C711C"/>
    <w:rsid w:val="3E9CFA2A"/>
    <w:rsid w:val="3EB009BC"/>
    <w:rsid w:val="3EB99255"/>
    <w:rsid w:val="3EC4A234"/>
    <w:rsid w:val="3ECE75A7"/>
    <w:rsid w:val="3EF6CAB5"/>
    <w:rsid w:val="3F13BD9C"/>
    <w:rsid w:val="3F1DE25C"/>
    <w:rsid w:val="3F446627"/>
    <w:rsid w:val="3F611A59"/>
    <w:rsid w:val="3F926683"/>
    <w:rsid w:val="3F92BCB8"/>
    <w:rsid w:val="3F92F0F9"/>
    <w:rsid w:val="3F9A3320"/>
    <w:rsid w:val="3FB31AA1"/>
    <w:rsid w:val="3FBD55F8"/>
    <w:rsid w:val="3FE50C74"/>
    <w:rsid w:val="4004C096"/>
    <w:rsid w:val="4013FFA6"/>
    <w:rsid w:val="401F8D9D"/>
    <w:rsid w:val="4030E898"/>
    <w:rsid w:val="40344ED7"/>
    <w:rsid w:val="40345EE1"/>
    <w:rsid w:val="40587A34"/>
    <w:rsid w:val="4063E20A"/>
    <w:rsid w:val="408DCE5C"/>
    <w:rsid w:val="409C13DB"/>
    <w:rsid w:val="40B74009"/>
    <w:rsid w:val="40C0C02B"/>
    <w:rsid w:val="40EA0A3E"/>
    <w:rsid w:val="40EA117C"/>
    <w:rsid w:val="40F2D225"/>
    <w:rsid w:val="4100BEEC"/>
    <w:rsid w:val="410A83C6"/>
    <w:rsid w:val="41160784"/>
    <w:rsid w:val="4116EC23"/>
    <w:rsid w:val="411F575F"/>
    <w:rsid w:val="413CB02F"/>
    <w:rsid w:val="4144C01E"/>
    <w:rsid w:val="415AE848"/>
    <w:rsid w:val="4186EE24"/>
    <w:rsid w:val="41A93C94"/>
    <w:rsid w:val="41C08802"/>
    <w:rsid w:val="41EE3383"/>
    <w:rsid w:val="41FB93D2"/>
    <w:rsid w:val="420ABF7C"/>
    <w:rsid w:val="420E25BB"/>
    <w:rsid w:val="42127A31"/>
    <w:rsid w:val="42252105"/>
    <w:rsid w:val="4244D527"/>
    <w:rsid w:val="4247D18E"/>
    <w:rsid w:val="4247F11E"/>
    <w:rsid w:val="424BC329"/>
    <w:rsid w:val="424E13C3"/>
    <w:rsid w:val="426AEDDE"/>
    <w:rsid w:val="428B1D2C"/>
    <w:rsid w:val="4295E686"/>
    <w:rsid w:val="42AC7C9F"/>
    <w:rsid w:val="42ADA2E6"/>
    <w:rsid w:val="42B38822"/>
    <w:rsid w:val="42B659BA"/>
    <w:rsid w:val="42E11126"/>
    <w:rsid w:val="43076B19"/>
    <w:rsid w:val="432549C2"/>
    <w:rsid w:val="4336D1B2"/>
    <w:rsid w:val="43541225"/>
    <w:rsid w:val="43590A53"/>
    <w:rsid w:val="4377DBB1"/>
    <w:rsid w:val="4386CCAA"/>
    <w:rsid w:val="4397DFAC"/>
    <w:rsid w:val="43A25192"/>
    <w:rsid w:val="43C33F96"/>
    <w:rsid w:val="43C5DE5D"/>
    <w:rsid w:val="43D00332"/>
    <w:rsid w:val="43DC1C99"/>
    <w:rsid w:val="43E3BD06"/>
    <w:rsid w:val="441169BA"/>
    <w:rsid w:val="441A8F9D"/>
    <w:rsid w:val="4434D118"/>
    <w:rsid w:val="4435C688"/>
    <w:rsid w:val="444D48C5"/>
    <w:rsid w:val="4458D22A"/>
    <w:rsid w:val="44590A21"/>
    <w:rsid w:val="4466F824"/>
    <w:rsid w:val="4479007F"/>
    <w:rsid w:val="4493F5A6"/>
    <w:rsid w:val="44A79C30"/>
    <w:rsid w:val="44ADB8B6"/>
    <w:rsid w:val="44B2EB63"/>
    <w:rsid w:val="44BF0A65"/>
    <w:rsid w:val="44E80093"/>
    <w:rsid w:val="45003816"/>
    <w:rsid w:val="4504303C"/>
    <w:rsid w:val="4527350B"/>
    <w:rsid w:val="452E30AE"/>
    <w:rsid w:val="452FB54A"/>
    <w:rsid w:val="4534095E"/>
    <w:rsid w:val="4536E782"/>
    <w:rsid w:val="45441795"/>
    <w:rsid w:val="454432E6"/>
    <w:rsid w:val="4551DD56"/>
    <w:rsid w:val="4553CF8E"/>
    <w:rsid w:val="456F68F7"/>
    <w:rsid w:val="458CA96A"/>
    <w:rsid w:val="45BB451B"/>
    <w:rsid w:val="45CA74DB"/>
    <w:rsid w:val="45FEAAAA"/>
    <w:rsid w:val="460EC701"/>
    <w:rsid w:val="46175C1D"/>
    <w:rsid w:val="462ED1F5"/>
    <w:rsid w:val="4667DB78"/>
    <w:rsid w:val="466AA461"/>
    <w:rsid w:val="467D2EA8"/>
    <w:rsid w:val="4686CA27"/>
    <w:rsid w:val="4690139D"/>
    <w:rsid w:val="46C0FE1D"/>
    <w:rsid w:val="46C2158D"/>
    <w:rsid w:val="46D45F72"/>
    <w:rsid w:val="46D5CF61"/>
    <w:rsid w:val="46D6A8BB"/>
    <w:rsid w:val="46DA0EFA"/>
    <w:rsid w:val="46E85370"/>
    <w:rsid w:val="46ECF480"/>
    <w:rsid w:val="46FE3A57"/>
    <w:rsid w:val="47141390"/>
    <w:rsid w:val="476A1DBF"/>
    <w:rsid w:val="4773C535"/>
    <w:rsid w:val="4778DE26"/>
    <w:rsid w:val="479442A5"/>
    <w:rsid w:val="47AF7D88"/>
    <w:rsid w:val="47B2997F"/>
    <w:rsid w:val="47CC5386"/>
    <w:rsid w:val="47CEC5D4"/>
    <w:rsid w:val="47DCCA72"/>
    <w:rsid w:val="47DD8937"/>
    <w:rsid w:val="47ECAF37"/>
    <w:rsid w:val="480027FA"/>
    <w:rsid w:val="4802BAF1"/>
    <w:rsid w:val="48204309"/>
    <w:rsid w:val="482E3934"/>
    <w:rsid w:val="4884155F"/>
    <w:rsid w:val="48985C0A"/>
    <w:rsid w:val="48A59229"/>
    <w:rsid w:val="48B0BDB5"/>
    <w:rsid w:val="48CD5F12"/>
    <w:rsid w:val="4914F6E4"/>
    <w:rsid w:val="491AF668"/>
    <w:rsid w:val="491DD12C"/>
    <w:rsid w:val="492CAE15"/>
    <w:rsid w:val="493836DB"/>
    <w:rsid w:val="4941364F"/>
    <w:rsid w:val="495FDEE5"/>
    <w:rsid w:val="4999FE46"/>
    <w:rsid w:val="49B427E8"/>
    <w:rsid w:val="49BA8C6F"/>
    <w:rsid w:val="49BFEEB6"/>
    <w:rsid w:val="49DA65CB"/>
    <w:rsid w:val="49DF1654"/>
    <w:rsid w:val="49E718AE"/>
    <w:rsid w:val="49F0FBE4"/>
    <w:rsid w:val="4A1DF5A4"/>
    <w:rsid w:val="4A28138E"/>
    <w:rsid w:val="4A2DA43D"/>
    <w:rsid w:val="4A305A84"/>
    <w:rsid w:val="4A316D7B"/>
    <w:rsid w:val="4A4966E8"/>
    <w:rsid w:val="4A8BBDAB"/>
    <w:rsid w:val="4AA2EDF1"/>
    <w:rsid w:val="4ABE65E1"/>
    <w:rsid w:val="4AC4406C"/>
    <w:rsid w:val="4ACC2549"/>
    <w:rsid w:val="4B0BCA9A"/>
    <w:rsid w:val="4B0D78FE"/>
    <w:rsid w:val="4B2130C8"/>
    <w:rsid w:val="4B2C53AB"/>
    <w:rsid w:val="4B35257D"/>
    <w:rsid w:val="4B674DFE"/>
    <w:rsid w:val="4B692C52"/>
    <w:rsid w:val="4B7FB749"/>
    <w:rsid w:val="4B828E84"/>
    <w:rsid w:val="4B829E1F"/>
    <w:rsid w:val="4BA2D010"/>
    <w:rsid w:val="4C0AF63D"/>
    <w:rsid w:val="4C0B445F"/>
    <w:rsid w:val="4C3FAE74"/>
    <w:rsid w:val="4C4C7210"/>
    <w:rsid w:val="4C62199A"/>
    <w:rsid w:val="4C8DE7C2"/>
    <w:rsid w:val="4C957544"/>
    <w:rsid w:val="4CAB3168"/>
    <w:rsid w:val="4CF1BBEE"/>
    <w:rsid w:val="4CF9A45C"/>
    <w:rsid w:val="4D2CBEA7"/>
    <w:rsid w:val="4D31E224"/>
    <w:rsid w:val="4D3B7943"/>
    <w:rsid w:val="4D3CF602"/>
    <w:rsid w:val="4D612C4A"/>
    <w:rsid w:val="4D6C683C"/>
    <w:rsid w:val="4D71F54C"/>
    <w:rsid w:val="4D725B80"/>
    <w:rsid w:val="4D913A22"/>
    <w:rsid w:val="4DC07368"/>
    <w:rsid w:val="4DC4F350"/>
    <w:rsid w:val="4E0B8BF7"/>
    <w:rsid w:val="4E126694"/>
    <w:rsid w:val="4E1F9F8E"/>
    <w:rsid w:val="4E44FA1E"/>
    <w:rsid w:val="4E5040A8"/>
    <w:rsid w:val="4E52167D"/>
    <w:rsid w:val="4E525F87"/>
    <w:rsid w:val="4E65542A"/>
    <w:rsid w:val="4E7FB61F"/>
    <w:rsid w:val="4E829467"/>
    <w:rsid w:val="4E9B85B0"/>
    <w:rsid w:val="4EA88C27"/>
    <w:rsid w:val="4ECEE7FC"/>
    <w:rsid w:val="4ED6A2B1"/>
    <w:rsid w:val="4EE44A56"/>
    <w:rsid w:val="4EF194B1"/>
    <w:rsid w:val="4EFB37A8"/>
    <w:rsid w:val="4EFF0CAC"/>
    <w:rsid w:val="4F012CE0"/>
    <w:rsid w:val="4F09CC34"/>
    <w:rsid w:val="4F0AFA1B"/>
    <w:rsid w:val="4F523E3F"/>
    <w:rsid w:val="4F59F8F4"/>
    <w:rsid w:val="4F7FEAF3"/>
    <w:rsid w:val="4F9029AB"/>
    <w:rsid w:val="4F9A06C6"/>
    <w:rsid w:val="4FD6404C"/>
    <w:rsid w:val="4FD646E1"/>
    <w:rsid w:val="502E540E"/>
    <w:rsid w:val="506EB94F"/>
    <w:rsid w:val="50B1D56F"/>
    <w:rsid w:val="50B7E9B6"/>
    <w:rsid w:val="50BA5383"/>
    <w:rsid w:val="50C51CDD"/>
    <w:rsid w:val="50D2A3FF"/>
    <w:rsid w:val="50E88AD0"/>
    <w:rsid w:val="5107B300"/>
    <w:rsid w:val="5107E34B"/>
    <w:rsid w:val="519A9E82"/>
    <w:rsid w:val="51A91CF3"/>
    <w:rsid w:val="51AD7EFE"/>
    <w:rsid w:val="51B6A3AB"/>
    <w:rsid w:val="51C1589C"/>
    <w:rsid w:val="51CCA9BE"/>
    <w:rsid w:val="51EFF112"/>
    <w:rsid w:val="52307809"/>
    <w:rsid w:val="52362146"/>
    <w:rsid w:val="5246B564"/>
    <w:rsid w:val="52541426"/>
    <w:rsid w:val="525B8532"/>
    <w:rsid w:val="52673E9D"/>
    <w:rsid w:val="52698875"/>
    <w:rsid w:val="5269B138"/>
    <w:rsid w:val="526CBB90"/>
    <w:rsid w:val="52720C78"/>
    <w:rsid w:val="5283760D"/>
    <w:rsid w:val="52887E3B"/>
    <w:rsid w:val="5292CD1F"/>
    <w:rsid w:val="529AC107"/>
    <w:rsid w:val="52A21A50"/>
    <w:rsid w:val="52BA51D3"/>
    <w:rsid w:val="52C75285"/>
    <w:rsid w:val="5300518F"/>
    <w:rsid w:val="5334BF02"/>
    <w:rsid w:val="53504EDC"/>
    <w:rsid w:val="537B3922"/>
    <w:rsid w:val="538A2DDC"/>
    <w:rsid w:val="53A680A2"/>
    <w:rsid w:val="53ABACB2"/>
    <w:rsid w:val="53B512DB"/>
    <w:rsid w:val="53BDBC06"/>
    <w:rsid w:val="53EFD411"/>
    <w:rsid w:val="53F94803"/>
    <w:rsid w:val="541F00D8"/>
    <w:rsid w:val="54263055"/>
    <w:rsid w:val="543F156B"/>
    <w:rsid w:val="5448A120"/>
    <w:rsid w:val="54740C57"/>
    <w:rsid w:val="549ABC58"/>
    <w:rsid w:val="54BC4CFC"/>
    <w:rsid w:val="54CE601E"/>
    <w:rsid w:val="54CF9017"/>
    <w:rsid w:val="54E7A579"/>
    <w:rsid w:val="54EF1ED1"/>
    <w:rsid w:val="54F48842"/>
    <w:rsid w:val="55087F7F"/>
    <w:rsid w:val="5512C057"/>
    <w:rsid w:val="551D7B86"/>
    <w:rsid w:val="5522A921"/>
    <w:rsid w:val="55246349"/>
    <w:rsid w:val="555A86D8"/>
    <w:rsid w:val="55AAD192"/>
    <w:rsid w:val="55D31EE7"/>
    <w:rsid w:val="55DA0762"/>
    <w:rsid w:val="55F8D7BC"/>
    <w:rsid w:val="5632E135"/>
    <w:rsid w:val="567C4037"/>
    <w:rsid w:val="568D41DB"/>
    <w:rsid w:val="56CE855B"/>
    <w:rsid w:val="57051F73"/>
    <w:rsid w:val="570DECA4"/>
    <w:rsid w:val="573571B4"/>
    <w:rsid w:val="573DE68D"/>
    <w:rsid w:val="57765186"/>
    <w:rsid w:val="579795A4"/>
    <w:rsid w:val="57A0C9A7"/>
    <w:rsid w:val="57B2FA7E"/>
    <w:rsid w:val="57CA96F2"/>
    <w:rsid w:val="57D23898"/>
    <w:rsid w:val="57D7412C"/>
    <w:rsid w:val="57DB8069"/>
    <w:rsid w:val="57DE70A9"/>
    <w:rsid w:val="57F7C745"/>
    <w:rsid w:val="57FC59D1"/>
    <w:rsid w:val="580F74D2"/>
    <w:rsid w:val="58164ECA"/>
    <w:rsid w:val="5817E3A5"/>
    <w:rsid w:val="581B2003"/>
    <w:rsid w:val="581FFAEC"/>
    <w:rsid w:val="58410CF3"/>
    <w:rsid w:val="58736600"/>
    <w:rsid w:val="58789D3F"/>
    <w:rsid w:val="587FA8A9"/>
    <w:rsid w:val="58821C58"/>
    <w:rsid w:val="588CD985"/>
    <w:rsid w:val="58A17295"/>
    <w:rsid w:val="58C0E0F2"/>
    <w:rsid w:val="58E695A1"/>
    <w:rsid w:val="58EAEA17"/>
    <w:rsid w:val="59051DC1"/>
    <w:rsid w:val="59112903"/>
    <w:rsid w:val="592CE873"/>
    <w:rsid w:val="592F07AC"/>
    <w:rsid w:val="59371083"/>
    <w:rsid w:val="595427B4"/>
    <w:rsid w:val="596C4088"/>
    <w:rsid w:val="59779981"/>
    <w:rsid w:val="597F5436"/>
    <w:rsid w:val="59B13AD5"/>
    <w:rsid w:val="59B6497C"/>
    <w:rsid w:val="59B80446"/>
    <w:rsid w:val="59C097B6"/>
    <w:rsid w:val="59D16B58"/>
    <w:rsid w:val="59EE544A"/>
    <w:rsid w:val="59EE9260"/>
    <w:rsid w:val="59F171A7"/>
    <w:rsid w:val="59F2CBD8"/>
    <w:rsid w:val="5A04C660"/>
    <w:rsid w:val="5A165B53"/>
    <w:rsid w:val="5A170D60"/>
    <w:rsid w:val="5A2F26F1"/>
    <w:rsid w:val="5A4E82AC"/>
    <w:rsid w:val="5A5EAC27"/>
    <w:rsid w:val="5A6015EA"/>
    <w:rsid w:val="5A6FAE19"/>
    <w:rsid w:val="5A805D4E"/>
    <w:rsid w:val="5A8792FE"/>
    <w:rsid w:val="5AF3B6BB"/>
    <w:rsid w:val="5AFC6D8F"/>
    <w:rsid w:val="5B0D5F57"/>
    <w:rsid w:val="5B172FE5"/>
    <w:rsid w:val="5B373D54"/>
    <w:rsid w:val="5B541F7B"/>
    <w:rsid w:val="5B592B1A"/>
    <w:rsid w:val="5B62C214"/>
    <w:rsid w:val="5B6A6178"/>
    <w:rsid w:val="5B73184C"/>
    <w:rsid w:val="5B7B1C91"/>
    <w:rsid w:val="5BDCFC72"/>
    <w:rsid w:val="5BF4FE88"/>
    <w:rsid w:val="5C009C97"/>
    <w:rsid w:val="5C1D03DC"/>
    <w:rsid w:val="5C2922DE"/>
    <w:rsid w:val="5C46C889"/>
    <w:rsid w:val="5C4B93A9"/>
    <w:rsid w:val="5C4D3BED"/>
    <w:rsid w:val="5C570C09"/>
    <w:rsid w:val="5C72FA28"/>
    <w:rsid w:val="5C93CCD4"/>
    <w:rsid w:val="5C94EACF"/>
    <w:rsid w:val="5CE066A5"/>
    <w:rsid w:val="5CE3CCE4"/>
    <w:rsid w:val="5CEC767D"/>
    <w:rsid w:val="5D091FBB"/>
    <w:rsid w:val="5D1DD17A"/>
    <w:rsid w:val="5D23BAEC"/>
    <w:rsid w:val="5D255D94"/>
    <w:rsid w:val="5D357224"/>
    <w:rsid w:val="5D3D5701"/>
    <w:rsid w:val="5D409507"/>
    <w:rsid w:val="5D5E724B"/>
    <w:rsid w:val="5D829C10"/>
    <w:rsid w:val="5D834A0F"/>
    <w:rsid w:val="5DA40F24"/>
    <w:rsid w:val="5DB7116C"/>
    <w:rsid w:val="5DB98577"/>
    <w:rsid w:val="5DBECC21"/>
    <w:rsid w:val="5DC2955F"/>
    <w:rsid w:val="5DC98770"/>
    <w:rsid w:val="5DD61170"/>
    <w:rsid w:val="5DF6FF74"/>
    <w:rsid w:val="5DFA2D8C"/>
    <w:rsid w:val="5E0DA9F5"/>
    <w:rsid w:val="5E40970C"/>
    <w:rsid w:val="5E60C376"/>
    <w:rsid w:val="5E97548B"/>
    <w:rsid w:val="5EB8FB44"/>
    <w:rsid w:val="5EBA3D89"/>
    <w:rsid w:val="5ECA0639"/>
    <w:rsid w:val="5EDFBD63"/>
    <w:rsid w:val="5EFFC58A"/>
    <w:rsid w:val="5F09B0B9"/>
    <w:rsid w:val="5F0F1637"/>
    <w:rsid w:val="5F3C9EE1"/>
    <w:rsid w:val="5F41F4C5"/>
    <w:rsid w:val="5F4A8025"/>
    <w:rsid w:val="5F5BC7DB"/>
    <w:rsid w:val="5F77D773"/>
    <w:rsid w:val="5F893DE3"/>
    <w:rsid w:val="5F94B18E"/>
    <w:rsid w:val="5FBF9FFA"/>
    <w:rsid w:val="5FCD3875"/>
    <w:rsid w:val="5FDD99F4"/>
    <w:rsid w:val="5FE58E75"/>
    <w:rsid w:val="5FF26A2F"/>
    <w:rsid w:val="5FF6BFAE"/>
    <w:rsid w:val="5FFAB9CE"/>
    <w:rsid w:val="60028A3A"/>
    <w:rsid w:val="6032A762"/>
    <w:rsid w:val="6046ECC1"/>
    <w:rsid w:val="604FA3E6"/>
    <w:rsid w:val="60743623"/>
    <w:rsid w:val="60829B32"/>
    <w:rsid w:val="609249CF"/>
    <w:rsid w:val="6096B4DA"/>
    <w:rsid w:val="60F50C1D"/>
    <w:rsid w:val="60FE596E"/>
    <w:rsid w:val="6120C3D7"/>
    <w:rsid w:val="612AEEB2"/>
    <w:rsid w:val="6135951B"/>
    <w:rsid w:val="61594116"/>
    <w:rsid w:val="616758F5"/>
    <w:rsid w:val="61710BE8"/>
    <w:rsid w:val="61716E5C"/>
    <w:rsid w:val="619DA08D"/>
    <w:rsid w:val="61A60507"/>
    <w:rsid w:val="61B37F61"/>
    <w:rsid w:val="61E4FB74"/>
    <w:rsid w:val="61E7E976"/>
    <w:rsid w:val="61EF1031"/>
    <w:rsid w:val="61EFA42B"/>
    <w:rsid w:val="61FBC314"/>
    <w:rsid w:val="6216B83B"/>
    <w:rsid w:val="62208BAE"/>
    <w:rsid w:val="625DE8AB"/>
    <w:rsid w:val="6265D3A3"/>
    <w:rsid w:val="626B013E"/>
    <w:rsid w:val="626F3AB6"/>
    <w:rsid w:val="627EDC59"/>
    <w:rsid w:val="629886BD"/>
    <w:rsid w:val="62BDA626"/>
    <w:rsid w:val="62BFCEA7"/>
    <w:rsid w:val="62C036E5"/>
    <w:rsid w:val="62C8736C"/>
    <w:rsid w:val="62CFAC4F"/>
    <w:rsid w:val="62F16DDF"/>
    <w:rsid w:val="63217BB7"/>
    <w:rsid w:val="6329366C"/>
    <w:rsid w:val="635DEF5F"/>
    <w:rsid w:val="63676EC5"/>
    <w:rsid w:val="6382FE9F"/>
    <w:rsid w:val="63854D6E"/>
    <w:rsid w:val="639044C4"/>
    <w:rsid w:val="6396D55E"/>
    <w:rsid w:val="639BCD8C"/>
    <w:rsid w:val="63A4B1E7"/>
    <w:rsid w:val="63A7B4D1"/>
    <w:rsid w:val="63D895B2"/>
    <w:rsid w:val="63DCC86C"/>
    <w:rsid w:val="63DFE463"/>
    <w:rsid w:val="63E71E78"/>
    <w:rsid w:val="63EE29E2"/>
    <w:rsid w:val="63F18B3E"/>
    <w:rsid w:val="6400365F"/>
    <w:rsid w:val="64234342"/>
    <w:rsid w:val="644EB808"/>
    <w:rsid w:val="646A19E6"/>
    <w:rsid w:val="646C411B"/>
    <w:rsid w:val="648EC636"/>
    <w:rsid w:val="64910A4E"/>
    <w:rsid w:val="649505A9"/>
    <w:rsid w:val="64AD4C71"/>
    <w:rsid w:val="64C1663D"/>
    <w:rsid w:val="64CA63A2"/>
    <w:rsid w:val="64DC73F9"/>
    <w:rsid w:val="64F06203"/>
    <w:rsid w:val="64F801F6"/>
    <w:rsid w:val="64FB529B"/>
    <w:rsid w:val="6517FA67"/>
    <w:rsid w:val="652F18EF"/>
    <w:rsid w:val="653A8A5D"/>
    <w:rsid w:val="655CD583"/>
    <w:rsid w:val="655D68C5"/>
    <w:rsid w:val="656F787D"/>
    <w:rsid w:val="65E172CC"/>
    <w:rsid w:val="65FEBCCE"/>
    <w:rsid w:val="66086FC1"/>
    <w:rsid w:val="662CF37C"/>
    <w:rsid w:val="6634F127"/>
    <w:rsid w:val="66585AD9"/>
    <w:rsid w:val="667F35CF"/>
    <w:rsid w:val="66A6282C"/>
    <w:rsid w:val="66BF2850"/>
    <w:rsid w:val="66C54B38"/>
    <w:rsid w:val="66CE8F99"/>
    <w:rsid w:val="66CEDAC7"/>
    <w:rsid w:val="66E2AFEC"/>
    <w:rsid w:val="66ED6102"/>
    <w:rsid w:val="66F46799"/>
    <w:rsid w:val="6717F464"/>
    <w:rsid w:val="67196265"/>
    <w:rsid w:val="67221939"/>
    <w:rsid w:val="6735D30D"/>
    <w:rsid w:val="6736EA7D"/>
    <w:rsid w:val="673DDBE4"/>
    <w:rsid w:val="67472935"/>
    <w:rsid w:val="6755EA81"/>
    <w:rsid w:val="67637FC1"/>
    <w:rsid w:val="677D9B94"/>
    <w:rsid w:val="678245F3"/>
    <w:rsid w:val="67825CBB"/>
    <w:rsid w:val="679F5ECC"/>
    <w:rsid w:val="67CB1686"/>
    <w:rsid w:val="67D5C2BE"/>
    <w:rsid w:val="67DD62B1"/>
    <w:rsid w:val="67E60BAD"/>
    <w:rsid w:val="68145DC5"/>
    <w:rsid w:val="681C952F"/>
    <w:rsid w:val="682C5732"/>
    <w:rsid w:val="68524E1D"/>
    <w:rsid w:val="6865425A"/>
    <w:rsid w:val="688046B5"/>
    <w:rsid w:val="689FFAD7"/>
    <w:rsid w:val="68A984D5"/>
    <w:rsid w:val="68AF1640"/>
    <w:rsid w:val="68BC86D0"/>
    <w:rsid w:val="68D7D99D"/>
    <w:rsid w:val="68E07573"/>
    <w:rsid w:val="68ED4D90"/>
    <w:rsid w:val="68F1CB48"/>
    <w:rsid w:val="68F2C767"/>
    <w:rsid w:val="6910C161"/>
    <w:rsid w:val="692FC165"/>
    <w:rsid w:val="694F38E9"/>
    <w:rsid w:val="69544A4F"/>
    <w:rsid w:val="696542EA"/>
    <w:rsid w:val="69717AFB"/>
    <w:rsid w:val="69720633"/>
    <w:rsid w:val="697BE7C1"/>
    <w:rsid w:val="69853948"/>
    <w:rsid w:val="6995C1A9"/>
    <w:rsid w:val="69A4ED6A"/>
    <w:rsid w:val="69B75D93"/>
    <w:rsid w:val="69C73BDA"/>
    <w:rsid w:val="69CF44AF"/>
    <w:rsid w:val="69F33D3D"/>
    <w:rsid w:val="6A082654"/>
    <w:rsid w:val="6A0E9AE5"/>
    <w:rsid w:val="6A237E37"/>
    <w:rsid w:val="6A3A6977"/>
    <w:rsid w:val="6A506BAF"/>
    <w:rsid w:val="6A55CE9B"/>
    <w:rsid w:val="6A5BA5F9"/>
    <w:rsid w:val="6A645854"/>
    <w:rsid w:val="6A7DCA41"/>
    <w:rsid w:val="6A8DA7E9"/>
    <w:rsid w:val="6A917127"/>
    <w:rsid w:val="6A9F1488"/>
    <w:rsid w:val="6AAFB64A"/>
    <w:rsid w:val="6AB3A4A3"/>
    <w:rsid w:val="6ACBA22C"/>
    <w:rsid w:val="6AD4E51F"/>
    <w:rsid w:val="6AD9135F"/>
    <w:rsid w:val="6AE24281"/>
    <w:rsid w:val="6AF46068"/>
    <w:rsid w:val="6AFFBEB5"/>
    <w:rsid w:val="6B03F039"/>
    <w:rsid w:val="6B0C154E"/>
    <w:rsid w:val="6B3A1504"/>
    <w:rsid w:val="6B54D0F8"/>
    <w:rsid w:val="6B693B07"/>
    <w:rsid w:val="6B6B5D6D"/>
    <w:rsid w:val="6B731822"/>
    <w:rsid w:val="6B73E170"/>
    <w:rsid w:val="6B883FF7"/>
    <w:rsid w:val="6B8C5757"/>
    <w:rsid w:val="6B920D32"/>
    <w:rsid w:val="6BC23143"/>
    <w:rsid w:val="6BC59782"/>
    <w:rsid w:val="6BE5ACB4"/>
    <w:rsid w:val="6BF11C6B"/>
    <w:rsid w:val="6C277B7A"/>
    <w:rsid w:val="6C40007B"/>
    <w:rsid w:val="6C6DFA1C"/>
    <w:rsid w:val="6C885F3C"/>
    <w:rsid w:val="6C8F4510"/>
    <w:rsid w:val="6CA12AA0"/>
    <w:rsid w:val="6CB03EFA"/>
    <w:rsid w:val="6CB2FF7D"/>
    <w:rsid w:val="6CB88F23"/>
    <w:rsid w:val="6CC6F415"/>
    <w:rsid w:val="6CD5F201"/>
    <w:rsid w:val="6CEC144D"/>
    <w:rsid w:val="6CEEE043"/>
    <w:rsid w:val="6D00AD40"/>
    <w:rsid w:val="6D2C7BD2"/>
    <w:rsid w:val="6D3D3760"/>
    <w:rsid w:val="6D4262B9"/>
    <w:rsid w:val="6D7FBA44"/>
    <w:rsid w:val="6DC4B133"/>
    <w:rsid w:val="6DC8C840"/>
    <w:rsid w:val="6DD454DC"/>
    <w:rsid w:val="6DE82E93"/>
    <w:rsid w:val="6DFBAAA4"/>
    <w:rsid w:val="6E01BA02"/>
    <w:rsid w:val="6E2DA798"/>
    <w:rsid w:val="6E2ECD19"/>
    <w:rsid w:val="6E7346CF"/>
    <w:rsid w:val="6E7D23EA"/>
    <w:rsid w:val="6E832DDF"/>
    <w:rsid w:val="6E89C7BC"/>
    <w:rsid w:val="6EDE7D4D"/>
    <w:rsid w:val="6EF49A3D"/>
    <w:rsid w:val="6EF4E617"/>
    <w:rsid w:val="6F1C54EE"/>
    <w:rsid w:val="6F278F38"/>
    <w:rsid w:val="6F4A1BBE"/>
    <w:rsid w:val="6F559FB1"/>
    <w:rsid w:val="6F77D749"/>
    <w:rsid w:val="6F7A7197"/>
    <w:rsid w:val="6F9E8817"/>
    <w:rsid w:val="6FAAA17E"/>
    <w:rsid w:val="6FB3AE87"/>
    <w:rsid w:val="6FBA4AC2"/>
    <w:rsid w:val="6FDFEE9F"/>
    <w:rsid w:val="7021B3C8"/>
    <w:rsid w:val="7079493E"/>
    <w:rsid w:val="708A1B38"/>
    <w:rsid w:val="708D8F4A"/>
    <w:rsid w:val="709CBB0B"/>
    <w:rsid w:val="709E710D"/>
    <w:rsid w:val="70A7717A"/>
    <w:rsid w:val="70A8C610"/>
    <w:rsid w:val="70B68578"/>
    <w:rsid w:val="70B6C38E"/>
    <w:rsid w:val="7108885E"/>
    <w:rsid w:val="71161641"/>
    <w:rsid w:val="71303FE3"/>
    <w:rsid w:val="713ADBAB"/>
    <w:rsid w:val="714FF405"/>
    <w:rsid w:val="71601BC5"/>
    <w:rsid w:val="71913B8D"/>
    <w:rsid w:val="71CFF871"/>
    <w:rsid w:val="71E064EF"/>
    <w:rsid w:val="71E1CAD7"/>
    <w:rsid w:val="71E3D0B1"/>
    <w:rsid w:val="71E94163"/>
    <w:rsid w:val="71EDB708"/>
    <w:rsid w:val="7205C7F5"/>
    <w:rsid w:val="72102171"/>
    <w:rsid w:val="723D5C00"/>
    <w:rsid w:val="7260C9F3"/>
    <w:rsid w:val="72909969"/>
    <w:rsid w:val="729FED15"/>
    <w:rsid w:val="72ACE855"/>
    <w:rsid w:val="72C46BBA"/>
    <w:rsid w:val="72EC1CCD"/>
    <w:rsid w:val="72FDC986"/>
    <w:rsid w:val="730DE005"/>
    <w:rsid w:val="730F0DEC"/>
    <w:rsid w:val="73278F64"/>
    <w:rsid w:val="733D078D"/>
    <w:rsid w:val="733FE58D"/>
    <w:rsid w:val="73424A1A"/>
    <w:rsid w:val="734D0016"/>
    <w:rsid w:val="735324C3"/>
    <w:rsid w:val="73870346"/>
    <w:rsid w:val="73D0DA8D"/>
    <w:rsid w:val="73DE1958"/>
    <w:rsid w:val="7404CA26"/>
    <w:rsid w:val="74250885"/>
    <w:rsid w:val="744A819B"/>
    <w:rsid w:val="74568EF6"/>
    <w:rsid w:val="745C29D3"/>
    <w:rsid w:val="74860130"/>
    <w:rsid w:val="749D53ED"/>
    <w:rsid w:val="74BA48D1"/>
    <w:rsid w:val="74C65074"/>
    <w:rsid w:val="74D00B4B"/>
    <w:rsid w:val="74FB32FA"/>
    <w:rsid w:val="74FF9505"/>
    <w:rsid w:val="750BB3EE"/>
    <w:rsid w:val="752E63CA"/>
    <w:rsid w:val="7535601A"/>
    <w:rsid w:val="755BFBFF"/>
    <w:rsid w:val="756AD5BB"/>
    <w:rsid w:val="75815B0B"/>
    <w:rsid w:val="75973FFB"/>
    <w:rsid w:val="75B1EB89"/>
    <w:rsid w:val="75B8E818"/>
    <w:rsid w:val="75B9F32C"/>
    <w:rsid w:val="75BED197"/>
    <w:rsid w:val="75C75597"/>
    <w:rsid w:val="75C95DE4"/>
    <w:rsid w:val="75CA2732"/>
    <w:rsid w:val="75DDF91C"/>
    <w:rsid w:val="75F425BF"/>
    <w:rsid w:val="75FC2819"/>
    <w:rsid w:val="7608384D"/>
    <w:rsid w:val="764ECE0A"/>
    <w:rsid w:val="765D6DF4"/>
    <w:rsid w:val="767014C8"/>
    <w:rsid w:val="768F283F"/>
    <w:rsid w:val="76AFAB08"/>
    <w:rsid w:val="76BE33EE"/>
    <w:rsid w:val="76C35231"/>
    <w:rsid w:val="76CBCC4E"/>
    <w:rsid w:val="76CD9165"/>
    <w:rsid w:val="76EED91E"/>
    <w:rsid w:val="76F896A9"/>
    <w:rsid w:val="76FECA07"/>
    <w:rsid w:val="772A81C1"/>
    <w:rsid w:val="77542DED"/>
    <w:rsid w:val="776EC436"/>
    <w:rsid w:val="77957560"/>
    <w:rsid w:val="77C9193F"/>
    <w:rsid w:val="77CA1445"/>
    <w:rsid w:val="77D20E8F"/>
    <w:rsid w:val="77DA547C"/>
    <w:rsid w:val="77F1A760"/>
    <w:rsid w:val="77F44627"/>
    <w:rsid w:val="77F8CE1B"/>
    <w:rsid w:val="7853D0D1"/>
    <w:rsid w:val="786F918D"/>
    <w:rsid w:val="788085F6"/>
    <w:rsid w:val="78C5FB0B"/>
    <w:rsid w:val="78D6F581"/>
    <w:rsid w:val="78DFC384"/>
    <w:rsid w:val="78E22004"/>
    <w:rsid w:val="78E4F93B"/>
    <w:rsid w:val="78E642B2"/>
    <w:rsid w:val="78FE6EF0"/>
    <w:rsid w:val="7914CA0B"/>
    <w:rsid w:val="794AEDC3"/>
    <w:rsid w:val="797BD5B1"/>
    <w:rsid w:val="7996E15E"/>
    <w:rsid w:val="79A2B88E"/>
    <w:rsid w:val="79B5648C"/>
    <w:rsid w:val="79BCB80C"/>
    <w:rsid w:val="79CA275E"/>
    <w:rsid w:val="79D519B7"/>
    <w:rsid w:val="79DA10DC"/>
    <w:rsid w:val="79DB6330"/>
    <w:rsid w:val="79DC3529"/>
    <w:rsid w:val="79DF57E2"/>
    <w:rsid w:val="79F2A0C6"/>
    <w:rsid w:val="79F7E7CC"/>
    <w:rsid w:val="7A27E53E"/>
    <w:rsid w:val="7A45DE2F"/>
    <w:rsid w:val="7A469D41"/>
    <w:rsid w:val="7A4E960C"/>
    <w:rsid w:val="7A5E2D26"/>
    <w:rsid w:val="7A6002AB"/>
    <w:rsid w:val="7A7752A7"/>
    <w:rsid w:val="7A8B0C26"/>
    <w:rsid w:val="7A97C673"/>
    <w:rsid w:val="7AB0CC65"/>
    <w:rsid w:val="7AC8678D"/>
    <w:rsid w:val="7ACFB1C5"/>
    <w:rsid w:val="7B0778A1"/>
    <w:rsid w:val="7B0D0950"/>
    <w:rsid w:val="7B1284DD"/>
    <w:rsid w:val="7B5A32F4"/>
    <w:rsid w:val="7B69F9AC"/>
    <w:rsid w:val="7B8410ED"/>
    <w:rsid w:val="7B91BFEF"/>
    <w:rsid w:val="7B9DCAF4"/>
    <w:rsid w:val="7BCAB346"/>
    <w:rsid w:val="7BD1BEB0"/>
    <w:rsid w:val="7BF66B00"/>
    <w:rsid w:val="7BF705EC"/>
    <w:rsid w:val="7C0130EA"/>
    <w:rsid w:val="7C0B3C44"/>
    <w:rsid w:val="7C116E99"/>
    <w:rsid w:val="7C24C182"/>
    <w:rsid w:val="7C287CFA"/>
    <w:rsid w:val="7C3D001E"/>
    <w:rsid w:val="7C568AEF"/>
    <w:rsid w:val="7C7B71AA"/>
    <w:rsid w:val="7C96BDB9"/>
    <w:rsid w:val="7CD41C5E"/>
    <w:rsid w:val="7CEA5B50"/>
    <w:rsid w:val="7D033B38"/>
    <w:rsid w:val="7D21B24E"/>
    <w:rsid w:val="7D2BD723"/>
    <w:rsid w:val="7D4CF886"/>
    <w:rsid w:val="7D561115"/>
    <w:rsid w:val="7D77A1D8"/>
    <w:rsid w:val="7D813CF8"/>
    <w:rsid w:val="7D8822CC"/>
    <w:rsid w:val="7D98043A"/>
    <w:rsid w:val="7D9C0423"/>
    <w:rsid w:val="7DA2DEC0"/>
    <w:rsid w:val="7DA8CE94"/>
    <w:rsid w:val="7DB7D26F"/>
    <w:rsid w:val="7DC1C420"/>
    <w:rsid w:val="7DD16A0B"/>
    <w:rsid w:val="7DD27355"/>
    <w:rsid w:val="7DD4D470"/>
    <w:rsid w:val="7DDE2D54"/>
    <w:rsid w:val="7DE4F209"/>
    <w:rsid w:val="7DE5855B"/>
    <w:rsid w:val="7DF65DA6"/>
    <w:rsid w:val="7E1C5B15"/>
    <w:rsid w:val="7E1E6F78"/>
    <w:rsid w:val="7E32BC72"/>
    <w:rsid w:val="7E36151C"/>
    <w:rsid w:val="7E3D15EE"/>
    <w:rsid w:val="7E709F35"/>
    <w:rsid w:val="7E820CDD"/>
    <w:rsid w:val="7EA006D7"/>
    <w:rsid w:val="7EAE3CDB"/>
    <w:rsid w:val="7EC73267"/>
    <w:rsid w:val="7EE06936"/>
    <w:rsid w:val="7F23D3EA"/>
    <w:rsid w:val="7F397F4F"/>
    <w:rsid w:val="7F604A32"/>
    <w:rsid w:val="7F7B38E5"/>
    <w:rsid w:val="7F82A578"/>
    <w:rsid w:val="7FA92210"/>
    <w:rsid w:val="7FBF8E22"/>
    <w:rsid w:val="7FD0F9C4"/>
    <w:rsid w:val="7FEA5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997423"/>
  <w15:chartTrackingRefBased/>
  <w15:docId w15:val="{6043AAD7-9BB9-4FD5-9A2A-471301FF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6"/>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AE"/>
  </w:style>
  <w:style w:type="paragraph" w:styleId="Ttulo1">
    <w:name w:val="heading 1"/>
    <w:basedOn w:val="Normal"/>
    <w:next w:val="Normal"/>
    <w:link w:val="Ttulo1Car"/>
    <w:uiPriority w:val="9"/>
    <w:qFormat/>
    <w:rsid w:val="00DD01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DD01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DD01C8"/>
    <w:pPr>
      <w:keepNext/>
      <w:keepLines/>
      <w:spacing w:line="360" w:lineRule="auto"/>
      <w:outlineLvl w:val="2"/>
    </w:pPr>
    <w:rPr>
      <w:rFonts w:eastAsiaTheme="majorEastAsia" w:cstheme="majorBidi"/>
      <w:b/>
      <w:bCs/>
      <w:sz w:val="24"/>
      <w:szCs w:val="24"/>
      <w:lang w:val="es-ES" w:eastAsia="es-ES"/>
    </w:rPr>
  </w:style>
  <w:style w:type="paragraph" w:styleId="Ttulo4">
    <w:name w:val="heading 4"/>
    <w:basedOn w:val="Normal"/>
    <w:next w:val="Normal"/>
    <w:link w:val="Ttulo4Car"/>
    <w:uiPriority w:val="9"/>
    <w:unhideWhenUsed/>
    <w:qFormat/>
    <w:rsid w:val="00DD01C8"/>
    <w:pPr>
      <w:keepNext/>
      <w:keepLines/>
      <w:spacing w:before="40" w:line="360" w:lineRule="auto"/>
      <w:outlineLvl w:val="3"/>
    </w:pPr>
    <w:rPr>
      <w:rFonts w:eastAsiaTheme="majorEastAsia" w:cstheme="majorBidi"/>
      <w:b/>
      <w:iCs/>
      <w:sz w:val="24"/>
    </w:rPr>
  </w:style>
  <w:style w:type="paragraph" w:styleId="Ttulo5">
    <w:name w:val="heading 5"/>
    <w:basedOn w:val="Normal"/>
    <w:next w:val="Normal"/>
    <w:link w:val="Ttulo5Car"/>
    <w:uiPriority w:val="9"/>
    <w:unhideWhenUsed/>
    <w:qFormat/>
    <w:rsid w:val="00DD01C8"/>
    <w:pPr>
      <w:keepNext/>
      <w:keepLines/>
      <w:spacing w:before="40" w:line="360" w:lineRule="auto"/>
      <w:outlineLvl w:val="4"/>
    </w:pPr>
    <w:rPr>
      <w:rFonts w:eastAsiaTheme="majorEastAsia" w:cstheme="majorBidi"/>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01C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DD01C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DD01C8"/>
    <w:rPr>
      <w:rFonts w:eastAsiaTheme="majorEastAsia" w:cstheme="majorBidi"/>
      <w:b/>
      <w:bCs/>
      <w:szCs w:val="24"/>
      <w:lang w:val="es-ES" w:eastAsia="es-ES"/>
    </w:rPr>
  </w:style>
  <w:style w:type="character" w:customStyle="1" w:styleId="Ttulo4Car">
    <w:name w:val="Título 4 Car"/>
    <w:basedOn w:val="Fuentedeprrafopredeter"/>
    <w:link w:val="Ttulo4"/>
    <w:uiPriority w:val="9"/>
    <w:rsid w:val="00DD01C8"/>
    <w:rPr>
      <w:rFonts w:eastAsiaTheme="majorEastAsia" w:cstheme="majorBidi"/>
      <w:b/>
      <w:iCs/>
    </w:rPr>
  </w:style>
  <w:style w:type="character" w:customStyle="1" w:styleId="Ttulo5Car">
    <w:name w:val="Título 5 Car"/>
    <w:basedOn w:val="Fuentedeprrafopredeter"/>
    <w:link w:val="Ttulo5"/>
    <w:uiPriority w:val="9"/>
    <w:rsid w:val="00DD01C8"/>
    <w:rPr>
      <w:rFonts w:eastAsiaTheme="majorEastAsia" w:cstheme="majorBidi"/>
      <w:b/>
      <w:szCs w:val="24"/>
      <w:lang w:val="es-ES" w:eastAsia="es-ES"/>
    </w:rPr>
  </w:style>
  <w:style w:type="paragraph" w:styleId="Encabezado">
    <w:name w:val="header"/>
    <w:basedOn w:val="Normal"/>
    <w:link w:val="EncabezadoCar"/>
    <w:uiPriority w:val="99"/>
    <w:rsid w:val="00DD01C8"/>
    <w:pPr>
      <w:tabs>
        <w:tab w:val="center" w:pos="4419"/>
        <w:tab w:val="right" w:pos="8838"/>
      </w:tabs>
    </w:pPr>
    <w:rPr>
      <w:rFonts w:ascii="Calibri" w:eastAsia="Calibri" w:hAnsi="Calibri"/>
    </w:rPr>
  </w:style>
  <w:style w:type="character" w:customStyle="1" w:styleId="EncabezadoCar">
    <w:name w:val="Encabezado Car"/>
    <w:basedOn w:val="Fuentedeprrafopredeter"/>
    <w:link w:val="Encabezado"/>
    <w:uiPriority w:val="99"/>
    <w:rsid w:val="00DD01C8"/>
    <w:rPr>
      <w:rFonts w:ascii="Calibri" w:eastAsia="Calibri" w:hAnsi="Calibri" w:cs="Times New Roman"/>
      <w:sz w:val="22"/>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DD01C8"/>
    <w:pPr>
      <w:spacing w:before="100" w:beforeAutospacing="1" w:after="100" w:afterAutospacing="1"/>
    </w:pPr>
    <w:rPr>
      <w:rFonts w:ascii="Times New Roman" w:eastAsia="Calibri" w:hAnsi="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DD01C8"/>
    <w:rPr>
      <w:rFonts w:ascii="Calibri" w:eastAsia="Calibri" w:hAnsi="Calibri"/>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DD01C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Footnote Reference"/>
    <w:link w:val="4GChar"/>
    <w:uiPriority w:val="99"/>
    <w:qFormat/>
    <w:rsid w:val="00DD01C8"/>
    <w:rPr>
      <w:rFonts w:cs="Times New Roman"/>
      <w:vertAlign w:val="superscript"/>
    </w:rPr>
  </w:style>
  <w:style w:type="paragraph" w:styleId="Piedepgina">
    <w:name w:val="footer"/>
    <w:basedOn w:val="Normal"/>
    <w:link w:val="PiedepginaCar"/>
    <w:uiPriority w:val="99"/>
    <w:unhideWhenUsed/>
    <w:rsid w:val="00DD01C8"/>
    <w:pPr>
      <w:tabs>
        <w:tab w:val="center" w:pos="4419"/>
        <w:tab w:val="right" w:pos="8838"/>
      </w:tabs>
    </w:pPr>
  </w:style>
  <w:style w:type="character" w:customStyle="1" w:styleId="PiedepginaCar">
    <w:name w:val="Pie de página Car"/>
    <w:basedOn w:val="Fuentedeprrafopredeter"/>
    <w:link w:val="Piedepgina"/>
    <w:uiPriority w:val="99"/>
    <w:rsid w:val="00DD01C8"/>
    <w:rPr>
      <w:rFonts w:asciiTheme="minorHAnsi" w:hAnsiTheme="minorHAnsi"/>
      <w:sz w:val="22"/>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DD01C8"/>
    <w:rPr>
      <w:rFonts w:ascii="Times New Roman" w:eastAsia="Calibri" w:hAnsi="Times New Roman" w:cs="Times New Roman"/>
      <w:szCs w:val="24"/>
      <w:lang w:eastAsia="es-ES"/>
    </w:rPr>
  </w:style>
  <w:style w:type="table" w:styleId="Tablaconcuadrcula">
    <w:name w:val="Table Grid"/>
    <w:basedOn w:val="Tablanormal"/>
    <w:uiPriority w:val="39"/>
    <w:rsid w:val="00DD01C8"/>
    <w:pPr>
      <w:spacing w:after="200" w:line="276" w:lineRule="auto"/>
    </w:pPr>
    <w:rPr>
      <w:rFonts w:ascii="Calibri" w:eastAsia="Times New Roman" w:hAnsi="Calibri"/>
      <w:sz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DD01C8"/>
    <w:rPr>
      <w:rFonts w:ascii="Tahoma" w:hAnsi="Tahoma" w:cs="Tahoma"/>
      <w:szCs w:val="16"/>
    </w:rPr>
  </w:style>
  <w:style w:type="character" w:customStyle="1" w:styleId="TextodegloboCar">
    <w:name w:val="Texto de globo Car"/>
    <w:basedOn w:val="Fuentedeprrafopredeter"/>
    <w:link w:val="Textodeglobo"/>
    <w:uiPriority w:val="99"/>
    <w:rsid w:val="00DD01C8"/>
    <w:rPr>
      <w:rFonts w:ascii="Tahoma" w:hAnsi="Tahoma" w:cs="Tahoma"/>
      <w:sz w:val="16"/>
      <w:szCs w:val="16"/>
    </w:rPr>
  </w:style>
  <w:style w:type="paragraph" w:styleId="Prrafodelista">
    <w:name w:val="List Paragraph"/>
    <w:aliases w:val="CNBV Parrafo1,Párrafo de lista1,Parrafo 1,Lista multicolor - Énfasis 11,Cuadrícula media 1 - Énfasis 21,Lista vistosa - Énfasis 11,List Paragraph-Thesis,Cita texto,Footnote,List Paragraph2,Colorful List - Accent 11,Listas,AB List 1,List"/>
    <w:basedOn w:val="Normal"/>
    <w:link w:val="PrrafodelistaCar"/>
    <w:uiPriority w:val="34"/>
    <w:qFormat/>
    <w:rsid w:val="00DD01C8"/>
    <w:pPr>
      <w:ind w:left="720"/>
      <w:contextualSpacing/>
    </w:pPr>
  </w:style>
  <w:style w:type="character" w:styleId="Textoennegrita">
    <w:name w:val="Strong"/>
    <w:basedOn w:val="Fuentedeprrafopredeter"/>
    <w:uiPriority w:val="22"/>
    <w:qFormat/>
    <w:rsid w:val="00DD01C8"/>
    <w:rPr>
      <w:b/>
      <w:bCs/>
    </w:rPr>
  </w:style>
  <w:style w:type="character" w:styleId="Refdecomentario">
    <w:name w:val="annotation reference"/>
    <w:basedOn w:val="Fuentedeprrafopredeter"/>
    <w:uiPriority w:val="99"/>
    <w:unhideWhenUsed/>
    <w:rsid w:val="00DD01C8"/>
    <w:rPr>
      <w:sz w:val="16"/>
      <w:szCs w:val="16"/>
    </w:rPr>
  </w:style>
  <w:style w:type="paragraph" w:styleId="Textocomentario">
    <w:name w:val="annotation text"/>
    <w:basedOn w:val="Normal"/>
    <w:link w:val="TextocomentarioCar"/>
    <w:uiPriority w:val="99"/>
    <w:unhideWhenUsed/>
    <w:rsid w:val="00DD01C8"/>
    <w:rPr>
      <w:sz w:val="20"/>
    </w:rPr>
  </w:style>
  <w:style w:type="character" w:customStyle="1" w:styleId="TextocomentarioCar">
    <w:name w:val="Texto comentario Car"/>
    <w:basedOn w:val="Fuentedeprrafopredeter"/>
    <w:link w:val="Textocomentario"/>
    <w:uiPriority w:val="99"/>
    <w:rsid w:val="00DD01C8"/>
    <w:rPr>
      <w:rFonts w:asciiTheme="minorHAnsi" w:hAnsiTheme="minorHAnsi"/>
      <w:sz w:val="20"/>
      <w:szCs w:val="20"/>
    </w:rPr>
  </w:style>
  <w:style w:type="paragraph" w:styleId="Asuntodelcomentario">
    <w:name w:val="annotation subject"/>
    <w:basedOn w:val="Textocomentario"/>
    <w:next w:val="Textocomentario"/>
    <w:link w:val="AsuntodelcomentarioCar"/>
    <w:unhideWhenUsed/>
    <w:rsid w:val="00DD01C8"/>
    <w:rPr>
      <w:b/>
      <w:bCs/>
    </w:rPr>
  </w:style>
  <w:style w:type="character" w:customStyle="1" w:styleId="AsuntodelcomentarioCar">
    <w:name w:val="Asunto del comentario Car"/>
    <w:basedOn w:val="TextocomentarioCar"/>
    <w:link w:val="Asuntodelcomentario"/>
    <w:rsid w:val="00DD01C8"/>
    <w:rPr>
      <w:rFonts w:asciiTheme="minorHAnsi" w:hAnsiTheme="minorHAnsi"/>
      <w:b/>
      <w:bCs/>
      <w:sz w:val="20"/>
      <w:szCs w:val="20"/>
    </w:rPr>
  </w:style>
  <w:style w:type="character" w:customStyle="1" w:styleId="apple-converted-space">
    <w:name w:val="apple-converted-space"/>
    <w:basedOn w:val="Fuentedeprrafopredeter"/>
    <w:rsid w:val="00DD01C8"/>
  </w:style>
  <w:style w:type="character" w:customStyle="1" w:styleId="highlight">
    <w:name w:val="highlight"/>
    <w:basedOn w:val="Fuentedeprrafopredeter"/>
    <w:rsid w:val="00DD01C8"/>
  </w:style>
  <w:style w:type="character" w:styleId="Hipervnculo">
    <w:name w:val="Hyperlink"/>
    <w:basedOn w:val="Fuentedeprrafopredeter"/>
    <w:uiPriority w:val="99"/>
    <w:unhideWhenUsed/>
    <w:rsid w:val="00DD01C8"/>
    <w:rPr>
      <w:color w:val="0000FF"/>
      <w:u w:val="single"/>
    </w:rPr>
  </w:style>
  <w:style w:type="table" w:styleId="Cuadrculaclara">
    <w:name w:val="Light Grid"/>
    <w:basedOn w:val="Tablanormal"/>
    <w:uiPriority w:val="62"/>
    <w:rsid w:val="00DD01C8"/>
    <w:rPr>
      <w:rFonts w:asciiTheme="minorHAnsi"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aliases w:val="RESOLUTIVOS"/>
    <w:link w:val="SinespaciadoCar"/>
    <w:uiPriority w:val="1"/>
    <w:qFormat/>
    <w:rsid w:val="00DD01C8"/>
    <w:rPr>
      <w:rFonts w:ascii="Calibri" w:eastAsia="Calibri" w:hAnsi="Calibri"/>
      <w:sz w:val="22"/>
    </w:rPr>
  </w:style>
  <w:style w:type="character" w:customStyle="1" w:styleId="Mencinsinresolver1">
    <w:name w:val="Mención sin resolver1"/>
    <w:basedOn w:val="Fuentedeprrafopredeter"/>
    <w:uiPriority w:val="99"/>
    <w:semiHidden/>
    <w:unhideWhenUsed/>
    <w:rsid w:val="00DD01C8"/>
    <w:rPr>
      <w:color w:val="808080"/>
      <w:shd w:val="clear" w:color="auto" w:fill="E6E6E6"/>
    </w:rPr>
  </w:style>
  <w:style w:type="table" w:customStyle="1" w:styleId="Tablaconcuadrcula4-nfasis21">
    <w:name w:val="Tabla con cuadrícula 4 - Énfasis 21"/>
    <w:basedOn w:val="Tablanormal"/>
    <w:next w:val="Tablaconcuadrcula4-nfasis2"/>
    <w:uiPriority w:val="49"/>
    <w:rsid w:val="00DD01C8"/>
    <w:rPr>
      <w:rFonts w:asciiTheme="minorHAnsi" w:hAnsiTheme="minorHAnsi"/>
      <w:sz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4-nfasis2">
    <w:name w:val="Grid Table 4 Accent 2"/>
    <w:basedOn w:val="Tablanormal"/>
    <w:uiPriority w:val="49"/>
    <w:rsid w:val="00DD01C8"/>
    <w:rPr>
      <w:rFonts w:asciiTheme="minorHAnsi" w:hAnsiTheme="minorHAnsi"/>
      <w:sz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4-nfasis22">
    <w:name w:val="Tabla con cuadrícula 4 - Énfasis 22"/>
    <w:basedOn w:val="Tablanormal"/>
    <w:next w:val="Tablaconcuadrcula4-nfasis2"/>
    <w:uiPriority w:val="49"/>
    <w:rsid w:val="00DD01C8"/>
    <w:rPr>
      <w:rFonts w:asciiTheme="minorHAnsi" w:hAnsiTheme="minorHAnsi"/>
      <w:sz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1">
    <w:name w:val="Tabla con cuadrícula1"/>
    <w:basedOn w:val="Tablanormal"/>
    <w:next w:val="Tablaconcuadrcula"/>
    <w:rsid w:val="00DD01C8"/>
    <w:pPr>
      <w:spacing w:after="200" w:line="276" w:lineRule="auto"/>
    </w:pPr>
    <w:rPr>
      <w:rFonts w:ascii="Calibri" w:eastAsia="Times New Roman" w:hAnsi="Calibri"/>
      <w:sz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D01C8"/>
    <w:rPr>
      <w:sz w:val="24"/>
      <w:vertAlign w:val="superscript"/>
    </w:rPr>
  </w:style>
  <w:style w:type="table" w:customStyle="1" w:styleId="Tablaconcuadrcula2">
    <w:name w:val="Tabla con cuadrícula2"/>
    <w:basedOn w:val="Tablanormal"/>
    <w:next w:val="Tablaconcuadrcula"/>
    <w:uiPriority w:val="39"/>
    <w:rsid w:val="00DD01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DD01C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D01C8"/>
    <w:pPr>
      <w:spacing w:after="200" w:line="276" w:lineRule="auto"/>
    </w:pPr>
    <w:rPr>
      <w:rFonts w:ascii="Calibri" w:eastAsia="Times New Roman" w:hAnsi="Calibri"/>
      <w:sz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Cuadrícula media 1 - Énfasis 21 Car,Lista vistosa - Énfasis 11 Car,List Paragraph-Thesis Car,Cita texto Car,Footnote Car,List Paragraph2 Car"/>
    <w:link w:val="Prrafodelista"/>
    <w:uiPriority w:val="34"/>
    <w:qFormat/>
    <w:locked/>
    <w:rsid w:val="00DD01C8"/>
    <w:rPr>
      <w:rFonts w:asciiTheme="minorHAnsi" w:hAnsiTheme="minorHAnsi"/>
      <w:sz w:val="22"/>
    </w:rPr>
  </w:style>
  <w:style w:type="character" w:styleId="Nmerodepgina">
    <w:name w:val="page number"/>
    <w:basedOn w:val="Fuentedeprrafopredeter"/>
    <w:uiPriority w:val="99"/>
    <w:rsid w:val="00DD01C8"/>
  </w:style>
  <w:style w:type="paragraph" w:customStyle="1" w:styleId="GeneralCar">
    <w:name w:val="General Car"/>
    <w:basedOn w:val="Normal"/>
    <w:link w:val="GeneralCarCar"/>
    <w:rsid w:val="00DD01C8"/>
    <w:pPr>
      <w:spacing w:line="360" w:lineRule="auto"/>
      <w:ind w:firstLine="709"/>
    </w:pPr>
    <w:rPr>
      <w:rFonts w:ascii="Times New Roman" w:eastAsia="Times New Roman" w:hAnsi="Times New Roman"/>
      <w:sz w:val="28"/>
      <w:szCs w:val="24"/>
      <w:lang w:val="es-ES" w:eastAsia="es-ES"/>
    </w:rPr>
  </w:style>
  <w:style w:type="character" w:customStyle="1" w:styleId="GeneralCarCar">
    <w:name w:val="General Car Car"/>
    <w:link w:val="GeneralCar"/>
    <w:rsid w:val="00DD01C8"/>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DD01C8"/>
  </w:style>
  <w:style w:type="numbering" w:customStyle="1" w:styleId="Sinlista2">
    <w:name w:val="Sin lista2"/>
    <w:next w:val="Sinlista"/>
    <w:uiPriority w:val="99"/>
    <w:semiHidden/>
    <w:unhideWhenUsed/>
    <w:rsid w:val="00DD01C8"/>
  </w:style>
  <w:style w:type="paragraph" w:customStyle="1" w:styleId="proemio">
    <w:name w:val="proemio"/>
    <w:basedOn w:val="Normal"/>
    <w:rsid w:val="00DD01C8"/>
    <w:pPr>
      <w:spacing w:before="360" w:after="360"/>
      <w:ind w:left="2835"/>
    </w:pPr>
    <w:rPr>
      <w:rFonts w:ascii="Times New Roman" w:eastAsia="Times New Roman" w:hAnsi="Times New Roman"/>
      <w:b/>
      <w:caps/>
      <w:sz w:val="28"/>
      <w:szCs w:val="24"/>
      <w:lang w:eastAsia="es-ES"/>
    </w:rPr>
  </w:style>
  <w:style w:type="paragraph" w:customStyle="1" w:styleId="General">
    <w:name w:val="General"/>
    <w:basedOn w:val="Normal"/>
    <w:qFormat/>
    <w:rsid w:val="00DD01C8"/>
    <w:pPr>
      <w:spacing w:line="360" w:lineRule="auto"/>
      <w:ind w:firstLine="709"/>
    </w:pPr>
    <w:rPr>
      <w:rFonts w:ascii="Times New Roman" w:eastAsia="Times New Roman" w:hAnsi="Times New Roman"/>
      <w:sz w:val="28"/>
      <w:szCs w:val="24"/>
      <w:lang w:val="es-ES" w:eastAsia="es-ES"/>
    </w:rPr>
  </w:style>
  <w:style w:type="paragraph" w:styleId="Textoindependiente">
    <w:name w:val="Body Text"/>
    <w:basedOn w:val="Normal"/>
    <w:link w:val="TextoindependienteCar"/>
    <w:uiPriority w:val="99"/>
    <w:rsid w:val="00DD01C8"/>
    <w:pPr>
      <w:spacing w:line="360" w:lineRule="auto"/>
    </w:pPr>
    <w:rPr>
      <w:rFonts w:ascii="CG Times" w:eastAsia="Times New Roman" w:hAnsi="CG Times"/>
      <w:sz w:val="28"/>
      <w:szCs w:val="24"/>
      <w:lang w:eastAsia="es-ES"/>
    </w:rPr>
  </w:style>
  <w:style w:type="character" w:customStyle="1" w:styleId="TextoindependienteCar">
    <w:name w:val="Texto independiente Car"/>
    <w:basedOn w:val="Fuentedeprrafopredeter"/>
    <w:link w:val="Textoindependiente"/>
    <w:uiPriority w:val="99"/>
    <w:rsid w:val="00DD01C8"/>
    <w:rPr>
      <w:rFonts w:ascii="CG Times" w:eastAsia="Times New Roman" w:hAnsi="CG Times" w:cs="Times New Roman"/>
      <w:sz w:val="28"/>
      <w:szCs w:val="24"/>
      <w:lang w:eastAsia="es-ES"/>
    </w:rPr>
  </w:style>
  <w:style w:type="paragraph" w:customStyle="1" w:styleId="PROEMIO0">
    <w:name w:val="PROEMIO"/>
    <w:basedOn w:val="Normal"/>
    <w:rsid w:val="00DD01C8"/>
    <w:pPr>
      <w:spacing w:before="240" w:after="240"/>
      <w:ind w:left="3402"/>
    </w:pPr>
    <w:rPr>
      <w:rFonts w:ascii="Times New Roman" w:eastAsia="Times New Roman" w:hAnsi="Times New Roman"/>
      <w:b/>
      <w:caps/>
      <w:sz w:val="24"/>
      <w:szCs w:val="24"/>
      <w:lang w:eastAsia="es-MX"/>
    </w:rPr>
  </w:style>
  <w:style w:type="paragraph" w:customStyle="1" w:styleId="Normalsentencia">
    <w:name w:val="Normal sentencia"/>
    <w:basedOn w:val="Normal"/>
    <w:link w:val="NormalsentenciaCar"/>
    <w:qFormat/>
    <w:rsid w:val="00DD01C8"/>
    <w:pPr>
      <w:spacing w:before="240" w:after="120" w:line="360" w:lineRule="auto"/>
      <w:ind w:firstLine="709"/>
    </w:pPr>
    <w:rPr>
      <w:rFonts w:eastAsia="Times New Roman"/>
      <w:sz w:val="28"/>
      <w:lang w:val="es-ES" w:eastAsia="es-ES"/>
    </w:rPr>
  </w:style>
  <w:style w:type="paragraph" w:customStyle="1" w:styleId="Apartadosentencia">
    <w:name w:val="Apartado sentencia"/>
    <w:basedOn w:val="Normalsentencia"/>
    <w:qFormat/>
    <w:rsid w:val="00DD01C8"/>
    <w:pPr>
      <w:ind w:firstLine="0"/>
      <w:jc w:val="center"/>
    </w:pPr>
    <w:rPr>
      <w:b/>
      <w:lang w:val="pt-BR"/>
    </w:rPr>
  </w:style>
  <w:style w:type="character" w:customStyle="1" w:styleId="NormalsentenciaCar">
    <w:name w:val="Normal sentencia Car"/>
    <w:link w:val="Normalsentencia"/>
    <w:rsid w:val="00DD01C8"/>
    <w:rPr>
      <w:rFonts w:eastAsia="Times New Roman" w:cs="Times New Roman"/>
      <w:sz w:val="28"/>
      <w:lang w:val="es-ES" w:eastAsia="es-ES"/>
    </w:rPr>
  </w:style>
  <w:style w:type="character" w:customStyle="1" w:styleId="NormalWebCar1Car1">
    <w:name w:val="Normal (Web) Car1 Car1"/>
    <w:aliases w:val="Normal (Web) Car Car Car1,Normal (Web) Car1 Car Car Car1,Normal (Web) Car Car Car Car Car1,Car Car Car Car Car1,Car Car Car Car2,Normal (Web) Car Car Car Car Car Car Car1,Normal (Web) Car Car Car Car Car Car Car Car Car Car Car1"/>
    <w:locked/>
    <w:rsid w:val="00DD01C8"/>
    <w:rPr>
      <w:rFonts w:ascii="Arial" w:hAnsi="Arial"/>
      <w:sz w:val="28"/>
      <w:szCs w:val="24"/>
      <w:lang w:val="es-MX" w:eastAsia="es-MX" w:bidi="ar-SA"/>
    </w:rPr>
  </w:style>
  <w:style w:type="paragraph" w:styleId="Lista2">
    <w:name w:val="List 2"/>
    <w:basedOn w:val="Normal"/>
    <w:uiPriority w:val="99"/>
    <w:rsid w:val="00DD01C8"/>
    <w:pPr>
      <w:ind w:left="566" w:hanging="283"/>
      <w:contextualSpacing/>
    </w:pPr>
    <w:rPr>
      <w:rFonts w:ascii="Times New Roman" w:eastAsia="Times New Roman" w:hAnsi="Times New Roman"/>
      <w:sz w:val="24"/>
      <w:szCs w:val="24"/>
      <w:lang w:val="es-ES" w:eastAsia="es-ES"/>
    </w:rPr>
  </w:style>
  <w:style w:type="paragraph" w:styleId="Textoindependienteprimerasangra">
    <w:name w:val="Body Text First Indent"/>
    <w:basedOn w:val="Textoindependiente"/>
    <w:link w:val="TextoindependienteprimerasangraCar"/>
    <w:rsid w:val="00DD01C8"/>
    <w:pPr>
      <w:spacing w:after="120" w:line="240" w:lineRule="auto"/>
      <w:ind w:firstLine="210"/>
      <w:jc w:val="left"/>
    </w:pPr>
    <w:rPr>
      <w:rFonts w:ascii="Times New Roman" w:hAnsi="Times New Roman"/>
      <w:sz w:val="24"/>
      <w:lang w:val="es-ES"/>
    </w:rPr>
  </w:style>
  <w:style w:type="character" w:customStyle="1" w:styleId="TextoindependienteprimerasangraCar">
    <w:name w:val="Texto independiente primera sangría Car"/>
    <w:basedOn w:val="TextoindependienteCar"/>
    <w:link w:val="Textoindependienteprimerasangra"/>
    <w:rsid w:val="00DD01C8"/>
    <w:rPr>
      <w:rFonts w:ascii="Times New Roman" w:eastAsia="Times New Roman" w:hAnsi="Times New Roman" w:cs="Times New Roman"/>
      <w:sz w:val="28"/>
      <w:szCs w:val="24"/>
      <w:lang w:val="es-ES" w:eastAsia="es-ES"/>
    </w:rPr>
  </w:style>
  <w:style w:type="paragraph" w:styleId="Sangradetextonormal">
    <w:name w:val="Body Text Indent"/>
    <w:basedOn w:val="Normal"/>
    <w:link w:val="SangradetextonormalCar"/>
    <w:uiPriority w:val="99"/>
    <w:rsid w:val="00DD01C8"/>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D01C8"/>
    <w:rPr>
      <w:rFonts w:ascii="Times New Roman" w:eastAsia="Times New Roman" w:hAnsi="Times New Roman" w:cs="Times New Roman"/>
      <w:szCs w:val="24"/>
      <w:lang w:val="es-ES" w:eastAsia="es-ES"/>
    </w:rPr>
  </w:style>
  <w:style w:type="paragraph" w:styleId="Textoindependienteprimerasangra2">
    <w:name w:val="Body Text First Indent 2"/>
    <w:basedOn w:val="Sangradetextonormal"/>
    <w:link w:val="Textoindependienteprimerasangra2Car"/>
    <w:uiPriority w:val="99"/>
    <w:rsid w:val="00DD01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D01C8"/>
    <w:rPr>
      <w:rFonts w:ascii="Times New Roman" w:eastAsia="Times New Roman" w:hAnsi="Times New Roman" w:cs="Times New Roman"/>
      <w:szCs w:val="24"/>
      <w:lang w:val="es-ES" w:eastAsia="es-ES"/>
    </w:rPr>
  </w:style>
  <w:style w:type="paragraph" w:customStyle="1" w:styleId="TEXTOLIBRE">
    <w:name w:val="TEXTO LIBRE"/>
    <w:basedOn w:val="Normal"/>
    <w:link w:val="TEXTOLIBRECar"/>
    <w:qFormat/>
    <w:rsid w:val="00DD01C8"/>
    <w:pPr>
      <w:spacing w:line="360" w:lineRule="auto"/>
    </w:pPr>
    <w:rPr>
      <w:rFonts w:eastAsia="Times New Roman"/>
      <w:sz w:val="28"/>
      <w:szCs w:val="24"/>
      <w:lang w:val="x-none" w:eastAsia="es-ES"/>
    </w:rPr>
  </w:style>
  <w:style w:type="character" w:customStyle="1" w:styleId="TEXTOLIBRECar">
    <w:name w:val="TEXTO LIBRE Car"/>
    <w:link w:val="TEXTOLIBRE"/>
    <w:rsid w:val="00DD01C8"/>
    <w:rPr>
      <w:rFonts w:eastAsia="Times New Roman" w:cs="Times New Roman"/>
      <w:sz w:val="28"/>
      <w:szCs w:val="24"/>
      <w:lang w:val="x-none" w:eastAsia="es-ES"/>
    </w:rPr>
  </w:style>
  <w:style w:type="paragraph" w:customStyle="1" w:styleId="textolibre0">
    <w:name w:val="textolibre"/>
    <w:basedOn w:val="Normal"/>
    <w:rsid w:val="00DD01C8"/>
    <w:pPr>
      <w:spacing w:line="360" w:lineRule="auto"/>
    </w:pPr>
    <w:rPr>
      <w:rFonts w:eastAsia="Times New Roman" w:cs="Arial"/>
      <w:sz w:val="28"/>
      <w:szCs w:val="28"/>
      <w:lang w:eastAsia="es-ES"/>
    </w:rPr>
  </w:style>
  <w:style w:type="table" w:customStyle="1" w:styleId="TablaWeb3">
    <w:name w:val="Tabla Web 3"/>
    <w:basedOn w:val="Tablanormal"/>
    <w:rsid w:val="00DD01C8"/>
    <w:rPr>
      <w:rFonts w:ascii="Times New Roman" w:eastAsia="Times New Roman" w:hAnsi="Times New Roman"/>
      <w:sz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DD01C8"/>
    <w:rPr>
      <w:rFonts w:ascii="Times New Roman" w:eastAsia="Times New Roman" w:hAnsi="Times New Roman"/>
      <w:szCs w:val="24"/>
      <w:lang w:val="es-ES" w:eastAsia="es-ES"/>
    </w:rPr>
  </w:style>
  <w:style w:type="character" w:styleId="Hipervnculovisitado">
    <w:name w:val="FollowedHyperlink"/>
    <w:uiPriority w:val="99"/>
    <w:unhideWhenUsed/>
    <w:rsid w:val="00DD01C8"/>
    <w:rPr>
      <w:color w:val="800080"/>
      <w:u w:val="single"/>
    </w:rPr>
  </w:style>
  <w:style w:type="paragraph" w:customStyle="1" w:styleId="xl63">
    <w:name w:val="xl63"/>
    <w:basedOn w:val="Normal"/>
    <w:rsid w:val="00DD0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64">
    <w:name w:val="xl64"/>
    <w:basedOn w:val="Normal"/>
    <w:rsid w:val="00DD01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5">
    <w:name w:val="xl65"/>
    <w:basedOn w:val="Normal"/>
    <w:uiPriority w:val="99"/>
    <w:qFormat/>
    <w:rsid w:val="00DD01C8"/>
    <w:pPr>
      <w:spacing w:before="100" w:beforeAutospacing="1" w:after="100" w:afterAutospacing="1"/>
    </w:pPr>
    <w:rPr>
      <w:rFonts w:ascii="Times New Roman" w:eastAsia="Times New Roman" w:hAnsi="Times New Roman"/>
      <w:color w:val="8DB4E3"/>
      <w:sz w:val="24"/>
      <w:szCs w:val="24"/>
      <w:lang w:eastAsia="es-MX"/>
    </w:rPr>
  </w:style>
  <w:style w:type="paragraph" w:customStyle="1" w:styleId="xl66">
    <w:name w:val="xl66"/>
    <w:basedOn w:val="Normal"/>
    <w:uiPriority w:val="99"/>
    <w:qFormat/>
    <w:rsid w:val="00DD01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7">
    <w:name w:val="xl67"/>
    <w:basedOn w:val="Normal"/>
    <w:uiPriority w:val="99"/>
    <w:qFormat/>
    <w:rsid w:val="00DD01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eastAsia="Times New Roman" w:hAnsi="Times New Roman"/>
      <w:sz w:val="24"/>
      <w:szCs w:val="24"/>
      <w:lang w:eastAsia="es-MX"/>
    </w:rPr>
  </w:style>
  <w:style w:type="paragraph" w:customStyle="1" w:styleId="xl68">
    <w:name w:val="xl68"/>
    <w:basedOn w:val="Normal"/>
    <w:uiPriority w:val="99"/>
    <w:qFormat/>
    <w:rsid w:val="00DD01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9">
    <w:name w:val="xl69"/>
    <w:basedOn w:val="Normal"/>
    <w:uiPriority w:val="99"/>
    <w:qFormat/>
    <w:rsid w:val="00DD01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Times New Roman" w:eastAsia="Times New Roman" w:hAnsi="Times New Roman"/>
      <w:sz w:val="24"/>
      <w:szCs w:val="24"/>
      <w:lang w:eastAsia="es-MX"/>
    </w:rPr>
  </w:style>
  <w:style w:type="paragraph" w:customStyle="1" w:styleId="xl70">
    <w:name w:val="xl70"/>
    <w:basedOn w:val="Normal"/>
    <w:uiPriority w:val="99"/>
    <w:qFormat/>
    <w:rsid w:val="00DD01C8"/>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71">
    <w:name w:val="xl71"/>
    <w:basedOn w:val="Normal"/>
    <w:uiPriority w:val="99"/>
    <w:qFormat/>
    <w:rsid w:val="00DD01C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font5">
    <w:name w:val="font5"/>
    <w:basedOn w:val="Normal"/>
    <w:uiPriority w:val="99"/>
    <w:qFormat/>
    <w:rsid w:val="00DD01C8"/>
    <w:pPr>
      <w:spacing w:before="100" w:beforeAutospacing="1" w:after="100" w:afterAutospacing="1"/>
    </w:pPr>
    <w:rPr>
      <w:rFonts w:ascii="Tahoma" w:eastAsia="Times New Roman" w:hAnsi="Tahoma" w:cs="Tahoma"/>
      <w:b/>
      <w:bCs/>
      <w:color w:val="000000"/>
      <w:sz w:val="18"/>
      <w:szCs w:val="18"/>
      <w:lang w:eastAsia="es-MX"/>
    </w:rPr>
  </w:style>
  <w:style w:type="paragraph" w:customStyle="1" w:styleId="font6">
    <w:name w:val="font6"/>
    <w:basedOn w:val="Normal"/>
    <w:uiPriority w:val="99"/>
    <w:qFormat/>
    <w:rsid w:val="00DD01C8"/>
    <w:pPr>
      <w:spacing w:before="100" w:beforeAutospacing="1" w:after="100" w:afterAutospacing="1"/>
    </w:pPr>
    <w:rPr>
      <w:rFonts w:ascii="Tahoma" w:eastAsia="Times New Roman" w:hAnsi="Tahoma" w:cs="Tahoma"/>
      <w:color w:val="000000"/>
      <w:sz w:val="18"/>
      <w:szCs w:val="18"/>
      <w:lang w:eastAsia="es-MX"/>
    </w:rPr>
  </w:style>
  <w:style w:type="paragraph" w:customStyle="1" w:styleId="font7">
    <w:name w:val="font7"/>
    <w:basedOn w:val="Normal"/>
    <w:uiPriority w:val="99"/>
    <w:qFormat/>
    <w:rsid w:val="00DD01C8"/>
    <w:pPr>
      <w:spacing w:before="100" w:beforeAutospacing="1" w:after="100" w:afterAutospacing="1"/>
    </w:pPr>
    <w:rPr>
      <w:rFonts w:ascii="Tahoma" w:eastAsia="Times New Roman" w:hAnsi="Tahoma" w:cs="Tahoma"/>
      <w:b/>
      <w:bCs/>
      <w:color w:val="000000"/>
      <w:szCs w:val="16"/>
      <w:lang w:eastAsia="es-MX"/>
    </w:rPr>
  </w:style>
  <w:style w:type="paragraph" w:customStyle="1" w:styleId="font8">
    <w:name w:val="font8"/>
    <w:basedOn w:val="Normal"/>
    <w:uiPriority w:val="99"/>
    <w:qFormat/>
    <w:rsid w:val="00DD01C8"/>
    <w:pPr>
      <w:spacing w:before="100" w:beforeAutospacing="1" w:after="100" w:afterAutospacing="1"/>
    </w:pPr>
    <w:rPr>
      <w:rFonts w:ascii="Tahoma" w:eastAsia="Times New Roman" w:hAnsi="Tahoma" w:cs="Tahoma"/>
      <w:color w:val="000000"/>
      <w:szCs w:val="16"/>
      <w:lang w:eastAsia="es-MX"/>
    </w:rPr>
  </w:style>
  <w:style w:type="character" w:customStyle="1" w:styleId="FontStyle19">
    <w:name w:val="Font Style19"/>
    <w:uiPriority w:val="99"/>
    <w:rsid w:val="00DD01C8"/>
    <w:rPr>
      <w:rFonts w:ascii="Arial" w:hAnsi="Arial" w:cs="Arial"/>
      <w:b/>
      <w:bCs/>
      <w:sz w:val="24"/>
      <w:szCs w:val="24"/>
    </w:rPr>
  </w:style>
  <w:style w:type="paragraph" w:styleId="TtuloTDC">
    <w:name w:val="TOC Heading"/>
    <w:basedOn w:val="Ttulo1"/>
    <w:next w:val="Normal"/>
    <w:uiPriority w:val="39"/>
    <w:unhideWhenUsed/>
    <w:qFormat/>
    <w:rsid w:val="00DD01C8"/>
    <w:pPr>
      <w:spacing w:line="259" w:lineRule="auto"/>
      <w:outlineLvl w:val="9"/>
    </w:pPr>
    <w:rPr>
      <w:lang w:eastAsia="es-MX"/>
    </w:rPr>
  </w:style>
  <w:style w:type="paragraph" w:styleId="TDC1">
    <w:name w:val="toc 1"/>
    <w:basedOn w:val="Normal"/>
    <w:next w:val="Normal"/>
    <w:autoRedefine/>
    <w:uiPriority w:val="39"/>
    <w:unhideWhenUsed/>
    <w:rsid w:val="00DD01C8"/>
    <w:pPr>
      <w:spacing w:after="100"/>
    </w:pPr>
    <w:rPr>
      <w:rFonts w:ascii="Times New Roman" w:eastAsia="Times New Roman" w:hAnsi="Times New Roman"/>
      <w:sz w:val="24"/>
      <w:szCs w:val="24"/>
      <w:lang w:val="es-ES" w:eastAsia="es-ES"/>
    </w:rPr>
  </w:style>
  <w:style w:type="paragraph" w:styleId="Textonotaalfinal">
    <w:name w:val="endnote text"/>
    <w:basedOn w:val="Normal"/>
    <w:link w:val="TextonotaalfinalCar"/>
    <w:unhideWhenUsed/>
    <w:rsid w:val="00DD01C8"/>
    <w:rPr>
      <w:sz w:val="20"/>
    </w:rPr>
  </w:style>
  <w:style w:type="character" w:customStyle="1" w:styleId="TextonotaalfinalCar">
    <w:name w:val="Texto nota al final Car"/>
    <w:basedOn w:val="Fuentedeprrafopredeter"/>
    <w:link w:val="Textonotaalfinal"/>
    <w:rsid w:val="00DD01C8"/>
    <w:rPr>
      <w:rFonts w:asciiTheme="minorHAnsi" w:hAnsiTheme="minorHAnsi"/>
      <w:sz w:val="20"/>
      <w:szCs w:val="20"/>
    </w:rPr>
  </w:style>
  <w:style w:type="character" w:styleId="Refdenotaalfinal">
    <w:name w:val="endnote reference"/>
    <w:basedOn w:val="Fuentedeprrafopredeter"/>
    <w:unhideWhenUsed/>
    <w:rsid w:val="00DD01C8"/>
    <w:rPr>
      <w:vertAlign w:val="superscript"/>
    </w:rPr>
  </w:style>
  <w:style w:type="paragraph" w:customStyle="1" w:styleId="msonormal0">
    <w:name w:val="msonormal"/>
    <w:basedOn w:val="Normal"/>
    <w:uiPriority w:val="99"/>
    <w:qFormat/>
    <w:rsid w:val="00DD01C8"/>
    <w:pPr>
      <w:spacing w:before="100" w:beforeAutospacing="1" w:after="100" w:afterAutospacing="1"/>
    </w:pPr>
    <w:rPr>
      <w:rFonts w:ascii="Times New Roman" w:eastAsia="Times New Roman" w:hAnsi="Times New Roman"/>
      <w:sz w:val="24"/>
      <w:szCs w:val="24"/>
      <w:lang w:eastAsia="es-MX"/>
    </w:rPr>
  </w:style>
  <w:style w:type="paragraph" w:customStyle="1" w:styleId="Cuerpo">
    <w:name w:val="Cuerpo"/>
    <w:rsid w:val="00DD01C8"/>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val="pt-PT" w:eastAsia="es-MX"/>
    </w:rPr>
  </w:style>
  <w:style w:type="character" w:customStyle="1" w:styleId="SinespaciadoCar">
    <w:name w:val="Sin espaciado Car"/>
    <w:aliases w:val="RESOLUTIVOS Car"/>
    <w:basedOn w:val="Fuentedeprrafopredeter"/>
    <w:link w:val="Sinespaciado"/>
    <w:uiPriority w:val="1"/>
    <w:locked/>
    <w:rsid w:val="00DD01C8"/>
    <w:rPr>
      <w:rFonts w:ascii="Calibri" w:eastAsia="Calibri" w:hAnsi="Calibri" w:cs="Times New Roman"/>
      <w:sz w:val="22"/>
    </w:rPr>
  </w:style>
  <w:style w:type="paragraph" w:customStyle="1" w:styleId="PARRAFOSENTENCIA">
    <w:name w:val="PARRAFO SENTENCIA"/>
    <w:basedOn w:val="Normal"/>
    <w:link w:val="PARRAFOSENTENCIACar"/>
    <w:qFormat/>
    <w:rsid w:val="00DD01C8"/>
    <w:pPr>
      <w:spacing w:before="100" w:beforeAutospacing="1" w:after="100" w:afterAutospacing="1" w:line="360" w:lineRule="auto"/>
      <w:ind w:firstLine="851"/>
    </w:pPr>
    <w:rPr>
      <w:rFonts w:eastAsia="Times New Roman"/>
      <w:sz w:val="28"/>
      <w:lang w:val="es-ES" w:eastAsia="es-ES"/>
    </w:rPr>
  </w:style>
  <w:style w:type="character" w:customStyle="1" w:styleId="PARRAFOSENTENCIACar">
    <w:name w:val="PARRAFO SENTENCIA Car"/>
    <w:link w:val="PARRAFOSENTENCIA"/>
    <w:locked/>
    <w:rsid w:val="00DD01C8"/>
    <w:rPr>
      <w:rFonts w:eastAsia="Times New Roman" w:cs="Times New Roman"/>
      <w:sz w:val="28"/>
      <w:szCs w:val="20"/>
      <w:lang w:val="es-ES" w:eastAsia="es-ES"/>
    </w:rPr>
  </w:style>
  <w:style w:type="paragraph" w:styleId="Sangra2detindependiente">
    <w:name w:val="Body Text Indent 2"/>
    <w:basedOn w:val="Normal"/>
    <w:link w:val="Sangra2detindependienteCar"/>
    <w:uiPriority w:val="99"/>
    <w:unhideWhenUsed/>
    <w:rsid w:val="00DD01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D01C8"/>
    <w:rPr>
      <w:rFonts w:asciiTheme="minorHAnsi" w:hAnsiTheme="minorHAnsi"/>
      <w:sz w:val="22"/>
    </w:rPr>
  </w:style>
  <w:style w:type="table" w:styleId="Tablabsica2">
    <w:name w:val="Table Simple 2"/>
    <w:basedOn w:val="Tablanormal"/>
    <w:rsid w:val="00DD01C8"/>
    <w:rPr>
      <w:rFonts w:ascii="Times New Roman" w:eastAsia="Times New Roman" w:hAnsi="Times New Roman"/>
      <w:sz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definicion">
    <w:name w:val="definicion"/>
    <w:basedOn w:val="Fuentedeprrafopredeter"/>
    <w:rsid w:val="00DD01C8"/>
  </w:style>
  <w:style w:type="character" w:customStyle="1" w:styleId="notas">
    <w:name w:val="notas"/>
    <w:basedOn w:val="Fuentedeprrafopredeter"/>
    <w:rsid w:val="00DD01C8"/>
  </w:style>
  <w:style w:type="character" w:styleId="nfasis">
    <w:name w:val="Emphasis"/>
    <w:basedOn w:val="Fuentedeprrafopredeter"/>
    <w:uiPriority w:val="20"/>
    <w:qFormat/>
    <w:rsid w:val="00DD01C8"/>
    <w:rPr>
      <w:i/>
      <w:iCs/>
    </w:rPr>
  </w:style>
  <w:style w:type="paragraph" w:customStyle="1" w:styleId="Style3">
    <w:name w:val="Style 3"/>
    <w:uiPriority w:val="99"/>
    <w:qFormat/>
    <w:rsid w:val="00DD01C8"/>
    <w:pPr>
      <w:widowControl w:val="0"/>
      <w:autoSpaceDE w:val="0"/>
      <w:autoSpaceDN w:val="0"/>
      <w:spacing w:before="36" w:after="108"/>
    </w:pPr>
    <w:rPr>
      <w:rFonts w:ascii="Times New Roman" w:eastAsiaTheme="minorEastAsia" w:hAnsi="Times New Roman"/>
      <w:szCs w:val="24"/>
      <w:lang w:val="en-US" w:eastAsia="es-MX"/>
    </w:rPr>
  </w:style>
  <w:style w:type="character" w:customStyle="1" w:styleId="CharacterStyle1">
    <w:name w:val="Character Style 1"/>
    <w:uiPriority w:val="99"/>
    <w:rsid w:val="00DD01C8"/>
    <w:rPr>
      <w:sz w:val="24"/>
    </w:rPr>
  </w:style>
  <w:style w:type="character" w:customStyle="1" w:styleId="CharacterStyle2">
    <w:name w:val="Character Style 2"/>
    <w:rsid w:val="00DD01C8"/>
    <w:rPr>
      <w:rFonts w:ascii="Garamond" w:hAnsi="Garamond"/>
      <w:sz w:val="24"/>
    </w:rPr>
  </w:style>
  <w:style w:type="character" w:customStyle="1" w:styleId="NormalWebChar">
    <w:name w:val="Normal (Web) Char"/>
    <w:aliases w:val="Normal (Web) Car1 Char,Normal (Web) Car Car Char,Normal (Web) Car1 Car Car Char,Car Car Car Car Char,Car Car Car Char,Normal (Web) Car Car Car Car Car Car Car Car Car Car Char,Car Char,Normal (Web) Car Car Car Car Car Car Car Char"/>
    <w:locked/>
    <w:rsid w:val="00DD01C8"/>
    <w:rPr>
      <w:sz w:val="24"/>
      <w:szCs w:val="24"/>
      <w:lang w:val="es-ES" w:eastAsia="es-ES" w:bidi="ar-SA"/>
    </w:rPr>
  </w:style>
  <w:style w:type="paragraph" w:customStyle="1" w:styleId="Texto">
    <w:name w:val="Texto"/>
    <w:basedOn w:val="Normal"/>
    <w:link w:val="TextoCar"/>
    <w:qFormat/>
    <w:rsid w:val="00DD01C8"/>
    <w:pPr>
      <w:spacing w:after="101" w:line="216" w:lineRule="exact"/>
      <w:ind w:firstLine="288"/>
    </w:pPr>
    <w:rPr>
      <w:rFonts w:eastAsia="Times New Roman"/>
      <w:sz w:val="18"/>
      <w:lang w:val="es-ES" w:eastAsia="es-ES"/>
    </w:rPr>
  </w:style>
  <w:style w:type="character" w:customStyle="1" w:styleId="TextoCar">
    <w:name w:val="Texto Car"/>
    <w:link w:val="Texto"/>
    <w:locked/>
    <w:rsid w:val="00DD01C8"/>
    <w:rPr>
      <w:rFonts w:eastAsia="Times New Roman" w:cs="Times New Roman"/>
      <w:sz w:val="18"/>
      <w:szCs w:val="20"/>
      <w:lang w:val="es-ES" w:eastAsia="es-ES"/>
    </w:rPr>
  </w:style>
  <w:style w:type="paragraph" w:customStyle="1" w:styleId="ROMANOS">
    <w:name w:val="ROMANOS"/>
    <w:basedOn w:val="Normal"/>
    <w:link w:val="ROMANOSCar"/>
    <w:qFormat/>
    <w:rsid w:val="00DD01C8"/>
    <w:pPr>
      <w:tabs>
        <w:tab w:val="left" w:pos="720"/>
      </w:tabs>
      <w:spacing w:after="101" w:line="216" w:lineRule="exact"/>
      <w:ind w:left="720" w:hanging="432"/>
    </w:pPr>
    <w:rPr>
      <w:rFonts w:eastAsia="Times New Roman"/>
      <w:sz w:val="18"/>
      <w:szCs w:val="18"/>
      <w:lang w:val="es-ES" w:eastAsia="es-ES"/>
    </w:rPr>
  </w:style>
  <w:style w:type="character" w:customStyle="1" w:styleId="ROMANOSCar">
    <w:name w:val="ROMANOS Car"/>
    <w:link w:val="ROMANOS"/>
    <w:locked/>
    <w:rsid w:val="00DD01C8"/>
    <w:rPr>
      <w:rFonts w:eastAsia="Times New Roman" w:cs="Times New Roman"/>
      <w:sz w:val="18"/>
      <w:szCs w:val="18"/>
      <w:lang w:val="es-ES" w:eastAsia="es-ES"/>
    </w:rPr>
  </w:style>
  <w:style w:type="paragraph" w:customStyle="1" w:styleId="INCISO">
    <w:name w:val="INCISO"/>
    <w:basedOn w:val="Normal"/>
    <w:uiPriority w:val="99"/>
    <w:qFormat/>
    <w:rsid w:val="00DD01C8"/>
    <w:pPr>
      <w:spacing w:after="101" w:line="216" w:lineRule="exact"/>
      <w:ind w:left="1080" w:hanging="360"/>
    </w:pPr>
    <w:rPr>
      <w:rFonts w:eastAsia="Times New Roman" w:cs="Arial"/>
      <w:sz w:val="18"/>
      <w:szCs w:val="18"/>
      <w:lang w:val="es-ES" w:eastAsia="es-ES"/>
    </w:rPr>
  </w:style>
  <w:style w:type="paragraph" w:customStyle="1" w:styleId="ANOTACION">
    <w:name w:val="ANOTACION"/>
    <w:basedOn w:val="Normal"/>
    <w:uiPriority w:val="99"/>
    <w:qFormat/>
    <w:rsid w:val="00DD01C8"/>
    <w:pPr>
      <w:spacing w:before="101" w:after="101" w:line="216" w:lineRule="atLeast"/>
      <w:jc w:val="center"/>
    </w:pPr>
    <w:rPr>
      <w:rFonts w:ascii="Times New Roman" w:eastAsia="Times New Roman" w:hAnsi="Times New Roman"/>
      <w:b/>
      <w:sz w:val="18"/>
      <w:lang w:val="es-ES_tradnl" w:eastAsia="es-ES"/>
    </w:rPr>
  </w:style>
  <w:style w:type="paragraph" w:customStyle="1" w:styleId="Default">
    <w:name w:val="Default"/>
    <w:qFormat/>
    <w:rsid w:val="00DD01C8"/>
    <w:pPr>
      <w:autoSpaceDE w:val="0"/>
      <w:autoSpaceDN w:val="0"/>
      <w:adjustRightInd w:val="0"/>
    </w:pPr>
    <w:rPr>
      <w:rFonts w:eastAsia="Times New Roman" w:cs="Arial"/>
      <w:color w:val="000000"/>
      <w:szCs w:val="24"/>
      <w:lang w:val="es-ES" w:eastAsia="es-ES"/>
    </w:rPr>
  </w:style>
  <w:style w:type="paragraph" w:customStyle="1" w:styleId="Style1">
    <w:name w:val="Style 1"/>
    <w:uiPriority w:val="99"/>
    <w:qFormat/>
    <w:rsid w:val="00DD01C8"/>
    <w:pPr>
      <w:widowControl w:val="0"/>
      <w:autoSpaceDE w:val="0"/>
      <w:autoSpaceDN w:val="0"/>
      <w:adjustRightInd w:val="0"/>
    </w:pPr>
    <w:rPr>
      <w:rFonts w:ascii="Times New Roman" w:eastAsia="Times New Roman" w:hAnsi="Times New Roman"/>
      <w:sz w:val="20"/>
      <w:lang w:val="en-US" w:eastAsia="es-ES"/>
    </w:rPr>
  </w:style>
  <w:style w:type="character" w:customStyle="1" w:styleId="lbl-encabezado-blanco2">
    <w:name w:val="lbl-encabezado-blanco2"/>
    <w:rsid w:val="00DD01C8"/>
    <w:rPr>
      <w:color w:val="FFFFFF"/>
    </w:rPr>
  </w:style>
  <w:style w:type="character" w:customStyle="1" w:styleId="labesdetalle1">
    <w:name w:val="labesdetalle1"/>
    <w:basedOn w:val="Fuentedeprrafopredeter"/>
    <w:rsid w:val="00DD01C8"/>
    <w:rPr>
      <w:rFonts w:ascii="Calibri" w:hAnsi="Calibri" w:hint="default"/>
      <w:sz w:val="26"/>
      <w:szCs w:val="26"/>
    </w:rPr>
  </w:style>
  <w:style w:type="character" w:customStyle="1" w:styleId="NotaalpieCar">
    <w:name w:val="Nota al pie Car"/>
    <w:basedOn w:val="Fuentedeprrafopredeter"/>
    <w:link w:val="Notaalpie"/>
    <w:locked/>
    <w:rsid w:val="00DD01C8"/>
    <w:rPr>
      <w:rFonts w:eastAsia="Calibri" w:cs="Arial"/>
    </w:rPr>
  </w:style>
  <w:style w:type="paragraph" w:customStyle="1" w:styleId="Notaalpie">
    <w:name w:val="Nota al pie"/>
    <w:basedOn w:val="Sinespaciado"/>
    <w:link w:val="NotaalpieCar"/>
    <w:qFormat/>
    <w:rsid w:val="00DD01C8"/>
    <w:pPr>
      <w:spacing w:before="120" w:after="120"/>
    </w:pPr>
    <w:rPr>
      <w:rFonts w:ascii="Arial" w:hAnsi="Arial" w:cs="Arial"/>
      <w:sz w:val="24"/>
    </w:rPr>
  </w:style>
  <w:style w:type="paragraph" w:customStyle="1" w:styleId="EmptyLayoutCell">
    <w:name w:val="EmptyLayoutCell"/>
    <w:basedOn w:val="Normal"/>
    <w:uiPriority w:val="99"/>
    <w:qFormat/>
    <w:rsid w:val="00DD01C8"/>
    <w:rPr>
      <w:rFonts w:ascii="Times New Roman" w:eastAsia="Times New Roman" w:hAnsi="Times New Roman"/>
      <w:sz w:val="2"/>
      <w:lang w:val="en-US"/>
    </w:rPr>
  </w:style>
  <w:style w:type="character" w:customStyle="1" w:styleId="Estilo2Car">
    <w:name w:val="Estilo2 Car"/>
    <w:basedOn w:val="Fuentedeprrafopredeter"/>
    <w:link w:val="Estilo2"/>
    <w:locked/>
    <w:rsid w:val="00DD01C8"/>
    <w:rPr>
      <w:rFonts w:eastAsia="Times New Roman" w:cs="Arial"/>
      <w:spacing w:val="-3"/>
      <w:sz w:val="26"/>
      <w:szCs w:val="26"/>
      <w:lang w:eastAsia="es-ES"/>
    </w:rPr>
  </w:style>
  <w:style w:type="paragraph" w:customStyle="1" w:styleId="Estilo2">
    <w:name w:val="Estilo2"/>
    <w:basedOn w:val="Normal"/>
    <w:link w:val="Estilo2Car"/>
    <w:qFormat/>
    <w:rsid w:val="00DD01C8"/>
    <w:pPr>
      <w:widowControl w:val="0"/>
      <w:tabs>
        <w:tab w:val="left" w:pos="-720"/>
      </w:tabs>
      <w:suppressAutoHyphens/>
      <w:snapToGrid w:val="0"/>
    </w:pPr>
    <w:rPr>
      <w:rFonts w:eastAsia="Times New Roman" w:cs="Arial"/>
      <w:spacing w:val="-3"/>
      <w:sz w:val="26"/>
      <w:szCs w:val="26"/>
      <w:lang w:eastAsia="es-ES"/>
    </w:rPr>
  </w:style>
  <w:style w:type="paragraph" w:styleId="Lista">
    <w:name w:val="List"/>
    <w:basedOn w:val="Normal"/>
    <w:uiPriority w:val="99"/>
    <w:unhideWhenUsed/>
    <w:rsid w:val="00DD01C8"/>
    <w:pPr>
      <w:ind w:left="283" w:hanging="283"/>
      <w:contextualSpacing/>
    </w:pPr>
    <w:rPr>
      <w:rFonts w:ascii="Calibri" w:eastAsia="Calibri" w:hAnsi="Calibri"/>
    </w:rPr>
  </w:style>
  <w:style w:type="paragraph" w:styleId="Saludo">
    <w:name w:val="Salutation"/>
    <w:basedOn w:val="Normal"/>
    <w:next w:val="Normal"/>
    <w:link w:val="SaludoCar"/>
    <w:uiPriority w:val="99"/>
    <w:unhideWhenUsed/>
    <w:rsid w:val="00DD01C8"/>
    <w:rPr>
      <w:rFonts w:ascii="Calibri" w:eastAsia="Calibri" w:hAnsi="Calibri"/>
    </w:rPr>
  </w:style>
  <w:style w:type="character" w:customStyle="1" w:styleId="SaludoCar">
    <w:name w:val="Saludo Car"/>
    <w:basedOn w:val="Fuentedeprrafopredeter"/>
    <w:link w:val="Saludo"/>
    <w:uiPriority w:val="99"/>
    <w:rsid w:val="00DD01C8"/>
    <w:rPr>
      <w:rFonts w:ascii="Calibri" w:eastAsia="Calibri" w:hAnsi="Calibri" w:cs="Times New Roman"/>
      <w:sz w:val="22"/>
    </w:rPr>
  </w:style>
  <w:style w:type="paragraph" w:styleId="Listaconvietas">
    <w:name w:val="List Bullet"/>
    <w:basedOn w:val="Normal"/>
    <w:uiPriority w:val="99"/>
    <w:unhideWhenUsed/>
    <w:rsid w:val="00DD01C8"/>
    <w:pPr>
      <w:numPr>
        <w:numId w:val="1"/>
      </w:numPr>
      <w:contextualSpacing/>
    </w:pPr>
    <w:rPr>
      <w:rFonts w:ascii="Calibri" w:eastAsia="Calibri" w:hAnsi="Calibri"/>
    </w:rPr>
  </w:style>
  <w:style w:type="paragraph" w:styleId="Listaconvietas2">
    <w:name w:val="List Bullet 2"/>
    <w:basedOn w:val="Normal"/>
    <w:uiPriority w:val="99"/>
    <w:unhideWhenUsed/>
    <w:rsid w:val="00DD01C8"/>
    <w:pPr>
      <w:numPr>
        <w:numId w:val="2"/>
      </w:numPr>
      <w:contextualSpacing/>
    </w:pPr>
    <w:rPr>
      <w:rFonts w:ascii="Calibri" w:eastAsia="Calibri" w:hAnsi="Calibri"/>
    </w:rPr>
  </w:style>
  <w:style w:type="paragraph" w:styleId="Continuarlista">
    <w:name w:val="List Continue"/>
    <w:basedOn w:val="Normal"/>
    <w:uiPriority w:val="99"/>
    <w:unhideWhenUsed/>
    <w:rsid w:val="00DD01C8"/>
    <w:pPr>
      <w:spacing w:after="120"/>
      <w:ind w:left="283"/>
      <w:contextualSpacing/>
    </w:pPr>
    <w:rPr>
      <w:rFonts w:ascii="Calibri" w:eastAsia="Calibri" w:hAnsi="Calibri"/>
    </w:rPr>
  </w:style>
  <w:style w:type="paragraph" w:styleId="Continuarlista2">
    <w:name w:val="List Continue 2"/>
    <w:basedOn w:val="Normal"/>
    <w:uiPriority w:val="99"/>
    <w:unhideWhenUsed/>
    <w:rsid w:val="00DD01C8"/>
    <w:pPr>
      <w:spacing w:after="120"/>
      <w:ind w:left="566"/>
      <w:contextualSpacing/>
    </w:pPr>
    <w:rPr>
      <w:rFonts w:ascii="Calibri" w:eastAsia="Calibri" w:hAnsi="Calibri"/>
    </w:rPr>
  </w:style>
  <w:style w:type="paragraph" w:styleId="Descripcin">
    <w:name w:val="caption"/>
    <w:basedOn w:val="Normal"/>
    <w:next w:val="Normal"/>
    <w:uiPriority w:val="35"/>
    <w:unhideWhenUsed/>
    <w:qFormat/>
    <w:rsid w:val="00DD01C8"/>
    <w:rPr>
      <w:rFonts w:ascii="Calibri" w:eastAsia="Calibri" w:hAnsi="Calibri"/>
      <w:i/>
      <w:iCs/>
      <w:color w:val="44546A" w:themeColor="text2"/>
      <w:sz w:val="18"/>
      <w:szCs w:val="18"/>
    </w:rPr>
  </w:style>
  <w:style w:type="character" w:customStyle="1" w:styleId="TextonotapieCar1">
    <w:name w:val="Texto nota pie Car1"/>
    <w:aliases w:val="FA Fu Car1,Footnote reference Car1,Footnote Text Char Char Char Char Char Car1,Footnote Text Char Char Char Char Car2,Footnote Text Char Char Char Char Car Car1,Footnote Text Char Char Char Car1,Footnote Text Cha Car1"/>
    <w:basedOn w:val="Fuentedeprrafopredeter"/>
    <w:uiPriority w:val="99"/>
    <w:semiHidden/>
    <w:rsid w:val="00DD01C8"/>
    <w:rPr>
      <w:sz w:val="20"/>
      <w:szCs w:val="20"/>
    </w:rPr>
  </w:style>
  <w:style w:type="character" w:customStyle="1" w:styleId="EncabezadoCar1">
    <w:name w:val="Encabezado Car1"/>
    <w:basedOn w:val="Fuentedeprrafopredeter"/>
    <w:uiPriority w:val="99"/>
    <w:semiHidden/>
    <w:rsid w:val="00DD01C8"/>
  </w:style>
  <w:style w:type="character" w:customStyle="1" w:styleId="PiedepginaCar1">
    <w:name w:val="Pie de página Car1"/>
    <w:basedOn w:val="Fuentedeprrafopredeter"/>
    <w:semiHidden/>
    <w:rsid w:val="00DD01C8"/>
  </w:style>
  <w:style w:type="character" w:customStyle="1" w:styleId="TextoindependienteCar1">
    <w:name w:val="Texto independiente Car1"/>
    <w:basedOn w:val="Fuentedeprrafopredeter"/>
    <w:uiPriority w:val="99"/>
    <w:semiHidden/>
    <w:rsid w:val="00DD01C8"/>
  </w:style>
  <w:style w:type="character" w:customStyle="1" w:styleId="TextocomentarioCar1">
    <w:name w:val="Texto comentario Car1"/>
    <w:basedOn w:val="Fuentedeprrafopredeter"/>
    <w:uiPriority w:val="99"/>
    <w:semiHidden/>
    <w:rsid w:val="00DD01C8"/>
    <w:rPr>
      <w:sz w:val="20"/>
      <w:szCs w:val="20"/>
    </w:rPr>
  </w:style>
  <w:style w:type="character" w:customStyle="1" w:styleId="TextodegloboCar1">
    <w:name w:val="Texto de globo Car1"/>
    <w:basedOn w:val="Fuentedeprrafopredeter"/>
    <w:uiPriority w:val="99"/>
    <w:semiHidden/>
    <w:rsid w:val="00DD01C8"/>
    <w:rPr>
      <w:rFonts w:ascii="Segoe UI" w:hAnsi="Segoe UI" w:cs="Segoe UI"/>
      <w:sz w:val="18"/>
      <w:szCs w:val="18"/>
    </w:rPr>
  </w:style>
  <w:style w:type="paragraph" w:customStyle="1" w:styleId="xl72">
    <w:name w:val="xl72"/>
    <w:basedOn w:val="Normal"/>
    <w:uiPriority w:val="99"/>
    <w:qFormat/>
    <w:rsid w:val="00DD01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Cs w:val="16"/>
      <w:lang w:val="es-ES" w:eastAsia="es-ES"/>
    </w:rPr>
  </w:style>
  <w:style w:type="paragraph" w:customStyle="1" w:styleId="xl73">
    <w:name w:val="xl73"/>
    <w:basedOn w:val="Normal"/>
    <w:uiPriority w:val="99"/>
    <w:qFormat/>
    <w:rsid w:val="00DD01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Cs w:val="16"/>
      <w:lang w:val="es-ES" w:eastAsia="es-ES"/>
    </w:rPr>
  </w:style>
  <w:style w:type="paragraph" w:customStyle="1" w:styleId="xl74">
    <w:name w:val="xl74"/>
    <w:basedOn w:val="Normal"/>
    <w:uiPriority w:val="99"/>
    <w:qFormat/>
    <w:rsid w:val="00DD01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2"/>
      <w:szCs w:val="12"/>
      <w:lang w:val="es-ES" w:eastAsia="es-ES"/>
    </w:rPr>
  </w:style>
  <w:style w:type="character" w:customStyle="1" w:styleId="SangradetextonormalCar1">
    <w:name w:val="Sangría de texto normal Car1"/>
    <w:basedOn w:val="Fuentedeprrafopredeter"/>
    <w:uiPriority w:val="99"/>
    <w:semiHidden/>
    <w:rsid w:val="00DD01C8"/>
    <w:rPr>
      <w:rFonts w:ascii="Arial" w:eastAsia="Times New Roman" w:hAnsi="Arial" w:cs="Times New Roman"/>
      <w:sz w:val="24"/>
      <w:szCs w:val="24"/>
      <w:lang w:val="es-ES" w:eastAsia="es-ES"/>
    </w:rPr>
  </w:style>
  <w:style w:type="character" w:customStyle="1" w:styleId="TextonotaalfinalCar1">
    <w:name w:val="Texto nota al final Car1"/>
    <w:basedOn w:val="Fuentedeprrafopredeter"/>
    <w:semiHidden/>
    <w:rsid w:val="00DD01C8"/>
    <w:rPr>
      <w:rFonts w:ascii="Arial" w:eastAsia="Times New Roman" w:hAnsi="Arial" w:cs="Times New Roman"/>
      <w:sz w:val="20"/>
      <w:szCs w:val="20"/>
      <w:lang w:val="es-ES" w:eastAsia="es-ES"/>
    </w:rPr>
  </w:style>
  <w:style w:type="character" w:customStyle="1" w:styleId="AsuntodelcomentarioCar1">
    <w:name w:val="Asunto del comentario Car1"/>
    <w:basedOn w:val="TextocomentarioCar1"/>
    <w:semiHidden/>
    <w:rsid w:val="00DD01C8"/>
    <w:rPr>
      <w:rFonts w:ascii="Arial" w:eastAsia="Times New Roman" w:hAnsi="Arial" w:cs="Times New Roman"/>
      <w:b/>
      <w:bCs/>
      <w:sz w:val="20"/>
      <w:szCs w:val="20"/>
      <w:lang w:val="es-ES" w:eastAsia="es-ES"/>
    </w:rPr>
  </w:style>
  <w:style w:type="character" w:customStyle="1" w:styleId="SaludoCar1">
    <w:name w:val="Saludo Car1"/>
    <w:basedOn w:val="Fuentedeprrafopredeter"/>
    <w:uiPriority w:val="99"/>
    <w:semiHidden/>
    <w:rsid w:val="00DD01C8"/>
    <w:rPr>
      <w:rFonts w:ascii="Arial" w:eastAsia="Times New Roman" w:hAnsi="Arial"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DD01C8"/>
    <w:rPr>
      <w:rFonts w:ascii="Arial" w:eastAsia="Times New Roman" w:hAnsi="Arial" w:cs="Times New Roman"/>
      <w:sz w:val="24"/>
      <w:szCs w:val="24"/>
      <w:lang w:val="es-ES" w:eastAsia="es-ES"/>
    </w:rPr>
  </w:style>
  <w:style w:type="character" w:customStyle="1" w:styleId="red1">
    <w:name w:val="red1"/>
    <w:rsid w:val="00DD01C8"/>
    <w:rPr>
      <w:b/>
      <w:bCs/>
      <w:color w:val="0000FF"/>
      <w:shd w:val="clear" w:color="auto" w:fill="FFFF00"/>
    </w:rPr>
  </w:style>
  <w:style w:type="table" w:styleId="Listaclara">
    <w:name w:val="Light List"/>
    <w:basedOn w:val="Tablanormal"/>
    <w:uiPriority w:val="61"/>
    <w:rsid w:val="00DD01C8"/>
    <w:rPr>
      <w:rFonts w:asciiTheme="minorHAnsi"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75">
    <w:name w:val="xl75"/>
    <w:basedOn w:val="Normal"/>
    <w:rsid w:val="00DD01C8"/>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Times New Roman" w:eastAsia="Times New Roman" w:hAnsi="Times New Roman"/>
      <w:sz w:val="24"/>
      <w:szCs w:val="24"/>
      <w:lang w:eastAsia="es-MX"/>
    </w:rPr>
  </w:style>
  <w:style w:type="paragraph" w:customStyle="1" w:styleId="xl76">
    <w:name w:val="xl76"/>
    <w:basedOn w:val="Normal"/>
    <w:rsid w:val="00DD01C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sz w:val="24"/>
      <w:szCs w:val="24"/>
      <w:lang w:eastAsia="es-MX"/>
    </w:rPr>
  </w:style>
  <w:style w:type="paragraph" w:customStyle="1" w:styleId="xl77">
    <w:name w:val="xl77"/>
    <w:basedOn w:val="Normal"/>
    <w:rsid w:val="00DD01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9900FF"/>
      <w:sz w:val="24"/>
      <w:szCs w:val="24"/>
      <w:lang w:eastAsia="es-MX"/>
    </w:rPr>
  </w:style>
  <w:style w:type="paragraph" w:customStyle="1" w:styleId="xl78">
    <w:name w:val="xl78"/>
    <w:basedOn w:val="Normal"/>
    <w:rsid w:val="00DD01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79">
    <w:name w:val="xl79"/>
    <w:basedOn w:val="Normal"/>
    <w:rsid w:val="00DD01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9900FF"/>
      <w:sz w:val="24"/>
      <w:szCs w:val="24"/>
      <w:lang w:eastAsia="es-MX"/>
    </w:rPr>
  </w:style>
  <w:style w:type="paragraph" w:customStyle="1" w:styleId="xl80">
    <w:name w:val="xl80"/>
    <w:basedOn w:val="Normal"/>
    <w:rsid w:val="00DD01C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D01C8"/>
    <w:pPr>
      <w:pBdr>
        <w:top w:val="single" w:sz="4" w:space="0" w:color="auto"/>
        <w:bottom w:val="single" w:sz="4" w:space="0" w:color="auto"/>
        <w:right w:val="single" w:sz="4" w:space="0" w:color="auto"/>
      </w:pBdr>
      <w:shd w:val="clear" w:color="000000" w:fill="00B050"/>
      <w:spacing w:before="100" w:beforeAutospacing="1" w:after="100" w:afterAutospacing="1"/>
    </w:pPr>
    <w:rPr>
      <w:rFonts w:ascii="Times New Roman" w:eastAsia="Times New Roman" w:hAnsi="Times New Roman"/>
      <w:sz w:val="24"/>
      <w:szCs w:val="24"/>
      <w:lang w:eastAsia="es-MX"/>
    </w:rPr>
  </w:style>
  <w:style w:type="paragraph" w:customStyle="1" w:styleId="xl82">
    <w:name w:val="xl82"/>
    <w:basedOn w:val="Normal"/>
    <w:rsid w:val="00DD01C8"/>
    <w:pPr>
      <w:pBdr>
        <w:top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sz w:val="24"/>
      <w:szCs w:val="24"/>
      <w:lang w:eastAsia="es-MX"/>
    </w:rPr>
  </w:style>
  <w:style w:type="paragraph" w:customStyle="1" w:styleId="xl83">
    <w:name w:val="xl83"/>
    <w:basedOn w:val="Normal"/>
    <w:rsid w:val="00DD01C8"/>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character" w:customStyle="1" w:styleId="Mencinsinresolver11">
    <w:name w:val="Mención sin resolver11"/>
    <w:basedOn w:val="Fuentedeprrafopredeter"/>
    <w:uiPriority w:val="99"/>
    <w:semiHidden/>
    <w:unhideWhenUsed/>
    <w:rsid w:val="00DD01C8"/>
    <w:rPr>
      <w:color w:val="605E5C"/>
      <w:shd w:val="clear" w:color="auto" w:fill="E1DFDD"/>
    </w:rPr>
  </w:style>
  <w:style w:type="character" w:customStyle="1" w:styleId="lbl-encabezado-negro">
    <w:name w:val="lbl-encabezado-negro"/>
    <w:basedOn w:val="Fuentedeprrafopredeter"/>
    <w:rsid w:val="00DD01C8"/>
  </w:style>
  <w:style w:type="paragraph" w:customStyle="1" w:styleId="Ttulo11">
    <w:name w:val="Título 11"/>
    <w:basedOn w:val="Normal"/>
    <w:next w:val="Normal"/>
    <w:uiPriority w:val="9"/>
    <w:qFormat/>
    <w:rsid w:val="00DD01C8"/>
    <w:pPr>
      <w:keepNext/>
      <w:keepLines/>
      <w:spacing w:before="240" w:line="360" w:lineRule="auto"/>
      <w:outlineLvl w:val="0"/>
    </w:pPr>
    <w:rPr>
      <w:rFonts w:eastAsia="MS Gothic"/>
      <w:b/>
      <w:sz w:val="24"/>
      <w:szCs w:val="32"/>
    </w:rPr>
  </w:style>
  <w:style w:type="paragraph" w:customStyle="1" w:styleId="Ttulo21">
    <w:name w:val="Título 21"/>
    <w:basedOn w:val="Normal"/>
    <w:next w:val="Normal"/>
    <w:unhideWhenUsed/>
    <w:qFormat/>
    <w:rsid w:val="00DD01C8"/>
    <w:pPr>
      <w:keepNext/>
      <w:keepLines/>
      <w:spacing w:before="40" w:line="360" w:lineRule="auto"/>
      <w:outlineLvl w:val="1"/>
    </w:pPr>
    <w:rPr>
      <w:rFonts w:eastAsia="MS Gothic"/>
      <w:b/>
      <w:sz w:val="24"/>
      <w:szCs w:val="26"/>
    </w:rPr>
  </w:style>
  <w:style w:type="paragraph" w:customStyle="1" w:styleId="Ttulo31">
    <w:name w:val="Título 31"/>
    <w:basedOn w:val="Normal"/>
    <w:next w:val="Normal"/>
    <w:unhideWhenUsed/>
    <w:qFormat/>
    <w:rsid w:val="00DD01C8"/>
    <w:pPr>
      <w:keepNext/>
      <w:keepLines/>
      <w:spacing w:line="360" w:lineRule="auto"/>
      <w:outlineLvl w:val="2"/>
    </w:pPr>
    <w:rPr>
      <w:rFonts w:eastAsia="MS Gothic"/>
      <w:b/>
      <w:bCs/>
      <w:sz w:val="24"/>
      <w:szCs w:val="24"/>
      <w:lang w:val="es-ES" w:eastAsia="es-ES"/>
    </w:rPr>
  </w:style>
  <w:style w:type="paragraph" w:customStyle="1" w:styleId="Ttulo41">
    <w:name w:val="Título 41"/>
    <w:basedOn w:val="Normal"/>
    <w:next w:val="Normal"/>
    <w:uiPriority w:val="9"/>
    <w:unhideWhenUsed/>
    <w:qFormat/>
    <w:rsid w:val="00DD01C8"/>
    <w:pPr>
      <w:keepNext/>
      <w:keepLines/>
      <w:spacing w:before="40" w:line="360" w:lineRule="auto"/>
      <w:outlineLvl w:val="3"/>
    </w:pPr>
    <w:rPr>
      <w:rFonts w:eastAsia="MS Gothic"/>
      <w:b/>
      <w:iCs/>
      <w:sz w:val="24"/>
    </w:rPr>
  </w:style>
  <w:style w:type="paragraph" w:customStyle="1" w:styleId="Ttulo51">
    <w:name w:val="Título 51"/>
    <w:basedOn w:val="Normal"/>
    <w:next w:val="Normal"/>
    <w:uiPriority w:val="9"/>
    <w:unhideWhenUsed/>
    <w:qFormat/>
    <w:rsid w:val="00DD01C8"/>
    <w:pPr>
      <w:keepNext/>
      <w:keepLines/>
      <w:spacing w:before="40" w:line="360" w:lineRule="auto"/>
      <w:outlineLvl w:val="4"/>
    </w:pPr>
    <w:rPr>
      <w:rFonts w:eastAsia="MS Gothic"/>
      <w:b/>
      <w:sz w:val="24"/>
      <w:szCs w:val="24"/>
      <w:lang w:val="es-ES" w:eastAsia="es-ES"/>
    </w:rPr>
  </w:style>
  <w:style w:type="numbering" w:customStyle="1" w:styleId="Sinlista11">
    <w:name w:val="Sin lista11"/>
    <w:next w:val="Sinlista"/>
    <w:uiPriority w:val="99"/>
    <w:semiHidden/>
    <w:unhideWhenUsed/>
    <w:rsid w:val="00DD01C8"/>
  </w:style>
  <w:style w:type="paragraph" w:customStyle="1" w:styleId="Descripcin1">
    <w:name w:val="Descripción1"/>
    <w:basedOn w:val="Normal"/>
    <w:next w:val="Normal"/>
    <w:uiPriority w:val="35"/>
    <w:unhideWhenUsed/>
    <w:qFormat/>
    <w:rsid w:val="00DD01C8"/>
    <w:rPr>
      <w:rFonts w:ascii="Calibri" w:eastAsia="Calibri" w:hAnsi="Calibri"/>
      <w:i/>
      <w:iCs/>
      <w:color w:val="1F497D"/>
      <w:sz w:val="18"/>
      <w:szCs w:val="18"/>
    </w:rPr>
  </w:style>
  <w:style w:type="table" w:customStyle="1" w:styleId="Listaclara1">
    <w:name w:val="Lista clara1"/>
    <w:basedOn w:val="Tablanormal"/>
    <w:next w:val="Listaclara"/>
    <w:uiPriority w:val="61"/>
    <w:rsid w:val="00DD01C8"/>
    <w:rPr>
      <w:rFonts w:asciiTheme="minorHAnsi" w:hAnsiTheme="minorHAnsi"/>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TDC1">
    <w:name w:val="Título TDC1"/>
    <w:basedOn w:val="Ttulo1"/>
    <w:next w:val="Normal"/>
    <w:uiPriority w:val="39"/>
    <w:unhideWhenUsed/>
    <w:qFormat/>
    <w:rsid w:val="00DD01C8"/>
    <w:pPr>
      <w:spacing w:line="259" w:lineRule="auto"/>
    </w:pPr>
    <w:rPr>
      <w:rFonts w:ascii="Arial" w:eastAsia="MS Gothic" w:hAnsi="Arial" w:cs="Times New Roman"/>
      <w:b/>
      <w:color w:val="auto"/>
      <w:sz w:val="24"/>
    </w:rPr>
  </w:style>
  <w:style w:type="character" w:customStyle="1" w:styleId="Ttulo2Car1">
    <w:name w:val="Título 2 Car1"/>
    <w:basedOn w:val="Fuentedeprrafopredeter"/>
    <w:uiPriority w:val="9"/>
    <w:semiHidden/>
    <w:rsid w:val="00DD01C8"/>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DD01C8"/>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DD01C8"/>
    <w:rPr>
      <w:rFonts w:asciiTheme="majorHAnsi" w:eastAsiaTheme="majorEastAsia" w:hAnsiTheme="majorHAnsi" w:cstheme="majorBidi"/>
      <w:i/>
      <w:iCs/>
      <w:color w:val="2F5496" w:themeColor="accent1" w:themeShade="BF"/>
    </w:rPr>
  </w:style>
  <w:style w:type="character" w:customStyle="1" w:styleId="Ttulo1Car1">
    <w:name w:val="Título 1 Car1"/>
    <w:basedOn w:val="Fuentedeprrafopredeter"/>
    <w:uiPriority w:val="9"/>
    <w:rsid w:val="00DD01C8"/>
    <w:rPr>
      <w:rFonts w:asciiTheme="majorHAnsi" w:eastAsiaTheme="majorEastAsia" w:hAnsiTheme="majorHAnsi" w:cstheme="majorBidi"/>
      <w:color w:val="2F5496" w:themeColor="accent1" w:themeShade="BF"/>
      <w:sz w:val="32"/>
      <w:szCs w:val="32"/>
    </w:rPr>
  </w:style>
  <w:style w:type="character" w:customStyle="1" w:styleId="Ttulo5Car1">
    <w:name w:val="Título 5 Car1"/>
    <w:basedOn w:val="Fuentedeprrafopredeter"/>
    <w:uiPriority w:val="9"/>
    <w:semiHidden/>
    <w:rsid w:val="00DD01C8"/>
    <w:rPr>
      <w:rFonts w:asciiTheme="majorHAnsi" w:eastAsiaTheme="majorEastAsia" w:hAnsiTheme="majorHAnsi" w:cstheme="majorBidi"/>
      <w:color w:val="2F5496" w:themeColor="accent1" w:themeShade="BF"/>
    </w:rPr>
  </w:style>
  <w:style w:type="paragraph" w:styleId="TDC2">
    <w:name w:val="toc 2"/>
    <w:basedOn w:val="Normal"/>
    <w:next w:val="Normal"/>
    <w:autoRedefine/>
    <w:uiPriority w:val="39"/>
    <w:unhideWhenUsed/>
    <w:rsid w:val="0006771A"/>
    <w:pPr>
      <w:tabs>
        <w:tab w:val="right" w:leader="dot" w:pos="8546"/>
      </w:tabs>
      <w:ind w:left="220"/>
    </w:pPr>
    <w:rPr>
      <w:rFonts w:cs="Arial"/>
      <w:bCs/>
      <w:noProof/>
      <w:sz w:val="18"/>
      <w:szCs w:val="18"/>
      <w:u w:val="single"/>
    </w:rPr>
  </w:style>
  <w:style w:type="paragraph" w:customStyle="1" w:styleId="paragraph">
    <w:name w:val="paragraph"/>
    <w:basedOn w:val="Normal"/>
    <w:rsid w:val="00DD01C8"/>
    <w:pPr>
      <w:spacing w:before="100" w:beforeAutospacing="1" w:after="100" w:afterAutospacing="1"/>
    </w:pPr>
    <w:rPr>
      <w:rFonts w:ascii="Times New Roman" w:eastAsia="Times New Roman" w:hAnsi="Times New Roman"/>
      <w:sz w:val="24"/>
      <w:szCs w:val="24"/>
      <w:lang w:eastAsia="es-MX"/>
    </w:rPr>
  </w:style>
  <w:style w:type="paragraph" w:customStyle="1" w:styleId="Style5">
    <w:name w:val="Style5"/>
    <w:basedOn w:val="Normal"/>
    <w:uiPriority w:val="99"/>
    <w:qFormat/>
    <w:rsid w:val="002D7DBF"/>
    <w:pPr>
      <w:widowControl w:val="0"/>
      <w:autoSpaceDE w:val="0"/>
      <w:autoSpaceDN w:val="0"/>
      <w:adjustRightInd w:val="0"/>
      <w:spacing w:line="278" w:lineRule="exact"/>
    </w:pPr>
    <w:rPr>
      <w:rFonts w:eastAsiaTheme="minorEastAsia" w:cs="Arial"/>
      <w:sz w:val="24"/>
      <w:szCs w:val="24"/>
      <w:lang w:eastAsia="es-MX"/>
    </w:rPr>
  </w:style>
  <w:style w:type="character" w:styleId="Mencinsinresolver">
    <w:name w:val="Unresolved Mention"/>
    <w:basedOn w:val="Fuentedeprrafopredeter"/>
    <w:uiPriority w:val="99"/>
    <w:semiHidden/>
    <w:unhideWhenUsed/>
    <w:rsid w:val="00501A71"/>
    <w:rPr>
      <w:color w:val="605E5C"/>
      <w:shd w:val="clear" w:color="auto" w:fill="E1DFDD"/>
    </w:rPr>
  </w:style>
  <w:style w:type="character" w:customStyle="1" w:styleId="normaltextrun">
    <w:name w:val="normaltextrun"/>
    <w:basedOn w:val="Fuentedeprrafopredeter"/>
    <w:rsid w:val="00C74E33"/>
  </w:style>
  <w:style w:type="table" w:customStyle="1" w:styleId="Tablaconcuadrcula4">
    <w:name w:val="Tabla con cuadrícula4"/>
    <w:basedOn w:val="Tablanormal"/>
    <w:next w:val="Tablaconcuadrcula"/>
    <w:uiPriority w:val="39"/>
    <w:rsid w:val="00C538B5"/>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E11026"/>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9306">
      <w:bodyDiv w:val="1"/>
      <w:marLeft w:val="0"/>
      <w:marRight w:val="0"/>
      <w:marTop w:val="0"/>
      <w:marBottom w:val="0"/>
      <w:divBdr>
        <w:top w:val="none" w:sz="0" w:space="0" w:color="auto"/>
        <w:left w:val="none" w:sz="0" w:space="0" w:color="auto"/>
        <w:bottom w:val="none" w:sz="0" w:space="0" w:color="auto"/>
        <w:right w:val="none" w:sz="0" w:space="0" w:color="auto"/>
      </w:divBdr>
    </w:div>
    <w:div w:id="231432399">
      <w:bodyDiv w:val="1"/>
      <w:marLeft w:val="0"/>
      <w:marRight w:val="0"/>
      <w:marTop w:val="0"/>
      <w:marBottom w:val="0"/>
      <w:divBdr>
        <w:top w:val="none" w:sz="0" w:space="0" w:color="auto"/>
        <w:left w:val="none" w:sz="0" w:space="0" w:color="auto"/>
        <w:bottom w:val="none" w:sz="0" w:space="0" w:color="auto"/>
        <w:right w:val="none" w:sz="0" w:space="0" w:color="auto"/>
      </w:divBdr>
    </w:div>
    <w:div w:id="408424416">
      <w:bodyDiv w:val="1"/>
      <w:marLeft w:val="0"/>
      <w:marRight w:val="0"/>
      <w:marTop w:val="0"/>
      <w:marBottom w:val="0"/>
      <w:divBdr>
        <w:top w:val="none" w:sz="0" w:space="0" w:color="auto"/>
        <w:left w:val="none" w:sz="0" w:space="0" w:color="auto"/>
        <w:bottom w:val="none" w:sz="0" w:space="0" w:color="auto"/>
        <w:right w:val="none" w:sz="0" w:space="0" w:color="auto"/>
      </w:divBdr>
    </w:div>
    <w:div w:id="415129029">
      <w:bodyDiv w:val="1"/>
      <w:marLeft w:val="0"/>
      <w:marRight w:val="0"/>
      <w:marTop w:val="0"/>
      <w:marBottom w:val="0"/>
      <w:divBdr>
        <w:top w:val="none" w:sz="0" w:space="0" w:color="auto"/>
        <w:left w:val="none" w:sz="0" w:space="0" w:color="auto"/>
        <w:bottom w:val="none" w:sz="0" w:space="0" w:color="auto"/>
        <w:right w:val="none" w:sz="0" w:space="0" w:color="auto"/>
      </w:divBdr>
    </w:div>
    <w:div w:id="416755188">
      <w:bodyDiv w:val="1"/>
      <w:marLeft w:val="0"/>
      <w:marRight w:val="0"/>
      <w:marTop w:val="0"/>
      <w:marBottom w:val="0"/>
      <w:divBdr>
        <w:top w:val="none" w:sz="0" w:space="0" w:color="auto"/>
        <w:left w:val="none" w:sz="0" w:space="0" w:color="auto"/>
        <w:bottom w:val="none" w:sz="0" w:space="0" w:color="auto"/>
        <w:right w:val="none" w:sz="0" w:space="0" w:color="auto"/>
      </w:divBdr>
    </w:div>
    <w:div w:id="440957348">
      <w:bodyDiv w:val="1"/>
      <w:marLeft w:val="0"/>
      <w:marRight w:val="0"/>
      <w:marTop w:val="0"/>
      <w:marBottom w:val="0"/>
      <w:divBdr>
        <w:top w:val="none" w:sz="0" w:space="0" w:color="auto"/>
        <w:left w:val="none" w:sz="0" w:space="0" w:color="auto"/>
        <w:bottom w:val="none" w:sz="0" w:space="0" w:color="auto"/>
        <w:right w:val="none" w:sz="0" w:space="0" w:color="auto"/>
      </w:divBdr>
    </w:div>
    <w:div w:id="452557362">
      <w:bodyDiv w:val="1"/>
      <w:marLeft w:val="0"/>
      <w:marRight w:val="0"/>
      <w:marTop w:val="0"/>
      <w:marBottom w:val="0"/>
      <w:divBdr>
        <w:top w:val="none" w:sz="0" w:space="0" w:color="auto"/>
        <w:left w:val="none" w:sz="0" w:space="0" w:color="auto"/>
        <w:bottom w:val="none" w:sz="0" w:space="0" w:color="auto"/>
        <w:right w:val="none" w:sz="0" w:space="0" w:color="auto"/>
      </w:divBdr>
      <w:divsChild>
        <w:div w:id="389227299">
          <w:marLeft w:val="0"/>
          <w:marRight w:val="0"/>
          <w:marTop w:val="0"/>
          <w:marBottom w:val="0"/>
          <w:divBdr>
            <w:top w:val="none" w:sz="0" w:space="0" w:color="auto"/>
            <w:left w:val="none" w:sz="0" w:space="0" w:color="auto"/>
            <w:bottom w:val="none" w:sz="0" w:space="0" w:color="auto"/>
            <w:right w:val="none" w:sz="0" w:space="0" w:color="auto"/>
          </w:divBdr>
        </w:div>
      </w:divsChild>
    </w:div>
    <w:div w:id="478226846">
      <w:bodyDiv w:val="1"/>
      <w:marLeft w:val="0"/>
      <w:marRight w:val="0"/>
      <w:marTop w:val="0"/>
      <w:marBottom w:val="0"/>
      <w:divBdr>
        <w:top w:val="none" w:sz="0" w:space="0" w:color="auto"/>
        <w:left w:val="none" w:sz="0" w:space="0" w:color="auto"/>
        <w:bottom w:val="none" w:sz="0" w:space="0" w:color="auto"/>
        <w:right w:val="none" w:sz="0" w:space="0" w:color="auto"/>
      </w:divBdr>
    </w:div>
    <w:div w:id="483621188">
      <w:bodyDiv w:val="1"/>
      <w:marLeft w:val="0"/>
      <w:marRight w:val="0"/>
      <w:marTop w:val="0"/>
      <w:marBottom w:val="0"/>
      <w:divBdr>
        <w:top w:val="none" w:sz="0" w:space="0" w:color="auto"/>
        <w:left w:val="none" w:sz="0" w:space="0" w:color="auto"/>
        <w:bottom w:val="none" w:sz="0" w:space="0" w:color="auto"/>
        <w:right w:val="none" w:sz="0" w:space="0" w:color="auto"/>
      </w:divBdr>
    </w:div>
    <w:div w:id="534852633">
      <w:bodyDiv w:val="1"/>
      <w:marLeft w:val="0"/>
      <w:marRight w:val="0"/>
      <w:marTop w:val="0"/>
      <w:marBottom w:val="0"/>
      <w:divBdr>
        <w:top w:val="none" w:sz="0" w:space="0" w:color="auto"/>
        <w:left w:val="none" w:sz="0" w:space="0" w:color="auto"/>
        <w:bottom w:val="none" w:sz="0" w:space="0" w:color="auto"/>
        <w:right w:val="none" w:sz="0" w:space="0" w:color="auto"/>
      </w:divBdr>
    </w:div>
    <w:div w:id="558326990">
      <w:bodyDiv w:val="1"/>
      <w:marLeft w:val="0"/>
      <w:marRight w:val="0"/>
      <w:marTop w:val="0"/>
      <w:marBottom w:val="0"/>
      <w:divBdr>
        <w:top w:val="none" w:sz="0" w:space="0" w:color="auto"/>
        <w:left w:val="none" w:sz="0" w:space="0" w:color="auto"/>
        <w:bottom w:val="none" w:sz="0" w:space="0" w:color="auto"/>
        <w:right w:val="none" w:sz="0" w:space="0" w:color="auto"/>
      </w:divBdr>
    </w:div>
    <w:div w:id="663322498">
      <w:bodyDiv w:val="1"/>
      <w:marLeft w:val="0"/>
      <w:marRight w:val="0"/>
      <w:marTop w:val="0"/>
      <w:marBottom w:val="0"/>
      <w:divBdr>
        <w:top w:val="none" w:sz="0" w:space="0" w:color="auto"/>
        <w:left w:val="none" w:sz="0" w:space="0" w:color="auto"/>
        <w:bottom w:val="none" w:sz="0" w:space="0" w:color="auto"/>
        <w:right w:val="none" w:sz="0" w:space="0" w:color="auto"/>
      </w:divBdr>
    </w:div>
    <w:div w:id="743114007">
      <w:bodyDiv w:val="1"/>
      <w:marLeft w:val="0"/>
      <w:marRight w:val="0"/>
      <w:marTop w:val="0"/>
      <w:marBottom w:val="0"/>
      <w:divBdr>
        <w:top w:val="none" w:sz="0" w:space="0" w:color="auto"/>
        <w:left w:val="none" w:sz="0" w:space="0" w:color="auto"/>
        <w:bottom w:val="none" w:sz="0" w:space="0" w:color="auto"/>
        <w:right w:val="none" w:sz="0" w:space="0" w:color="auto"/>
      </w:divBdr>
    </w:div>
    <w:div w:id="846559051">
      <w:bodyDiv w:val="1"/>
      <w:marLeft w:val="0"/>
      <w:marRight w:val="0"/>
      <w:marTop w:val="0"/>
      <w:marBottom w:val="0"/>
      <w:divBdr>
        <w:top w:val="none" w:sz="0" w:space="0" w:color="auto"/>
        <w:left w:val="none" w:sz="0" w:space="0" w:color="auto"/>
        <w:bottom w:val="none" w:sz="0" w:space="0" w:color="auto"/>
        <w:right w:val="none" w:sz="0" w:space="0" w:color="auto"/>
      </w:divBdr>
    </w:div>
    <w:div w:id="970407026">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sChild>
        <w:div w:id="983269070">
          <w:marLeft w:val="0"/>
          <w:marRight w:val="0"/>
          <w:marTop w:val="0"/>
          <w:marBottom w:val="0"/>
          <w:divBdr>
            <w:top w:val="none" w:sz="0" w:space="0" w:color="auto"/>
            <w:left w:val="none" w:sz="0" w:space="0" w:color="auto"/>
            <w:bottom w:val="none" w:sz="0" w:space="0" w:color="auto"/>
            <w:right w:val="none" w:sz="0" w:space="0" w:color="auto"/>
          </w:divBdr>
        </w:div>
      </w:divsChild>
    </w:div>
    <w:div w:id="1236629707">
      <w:bodyDiv w:val="1"/>
      <w:marLeft w:val="0"/>
      <w:marRight w:val="0"/>
      <w:marTop w:val="0"/>
      <w:marBottom w:val="0"/>
      <w:divBdr>
        <w:top w:val="none" w:sz="0" w:space="0" w:color="auto"/>
        <w:left w:val="none" w:sz="0" w:space="0" w:color="auto"/>
        <w:bottom w:val="none" w:sz="0" w:space="0" w:color="auto"/>
        <w:right w:val="none" w:sz="0" w:space="0" w:color="auto"/>
      </w:divBdr>
    </w:div>
    <w:div w:id="1262834906">
      <w:bodyDiv w:val="1"/>
      <w:marLeft w:val="0"/>
      <w:marRight w:val="0"/>
      <w:marTop w:val="0"/>
      <w:marBottom w:val="0"/>
      <w:divBdr>
        <w:top w:val="none" w:sz="0" w:space="0" w:color="auto"/>
        <w:left w:val="none" w:sz="0" w:space="0" w:color="auto"/>
        <w:bottom w:val="none" w:sz="0" w:space="0" w:color="auto"/>
        <w:right w:val="none" w:sz="0" w:space="0" w:color="auto"/>
      </w:divBdr>
    </w:div>
    <w:div w:id="1324360854">
      <w:bodyDiv w:val="1"/>
      <w:marLeft w:val="0"/>
      <w:marRight w:val="0"/>
      <w:marTop w:val="0"/>
      <w:marBottom w:val="0"/>
      <w:divBdr>
        <w:top w:val="none" w:sz="0" w:space="0" w:color="auto"/>
        <w:left w:val="none" w:sz="0" w:space="0" w:color="auto"/>
        <w:bottom w:val="none" w:sz="0" w:space="0" w:color="auto"/>
        <w:right w:val="none" w:sz="0" w:space="0" w:color="auto"/>
      </w:divBdr>
    </w:div>
    <w:div w:id="1438602039">
      <w:bodyDiv w:val="1"/>
      <w:marLeft w:val="0"/>
      <w:marRight w:val="0"/>
      <w:marTop w:val="0"/>
      <w:marBottom w:val="0"/>
      <w:divBdr>
        <w:top w:val="none" w:sz="0" w:space="0" w:color="auto"/>
        <w:left w:val="none" w:sz="0" w:space="0" w:color="auto"/>
        <w:bottom w:val="none" w:sz="0" w:space="0" w:color="auto"/>
        <w:right w:val="none" w:sz="0" w:space="0" w:color="auto"/>
      </w:divBdr>
    </w:div>
    <w:div w:id="1639601584">
      <w:bodyDiv w:val="1"/>
      <w:marLeft w:val="0"/>
      <w:marRight w:val="0"/>
      <w:marTop w:val="0"/>
      <w:marBottom w:val="0"/>
      <w:divBdr>
        <w:top w:val="none" w:sz="0" w:space="0" w:color="auto"/>
        <w:left w:val="none" w:sz="0" w:space="0" w:color="auto"/>
        <w:bottom w:val="none" w:sz="0" w:space="0" w:color="auto"/>
        <w:right w:val="none" w:sz="0" w:space="0" w:color="auto"/>
      </w:divBdr>
    </w:div>
    <w:div w:id="1688172292">
      <w:bodyDiv w:val="1"/>
      <w:marLeft w:val="0"/>
      <w:marRight w:val="0"/>
      <w:marTop w:val="0"/>
      <w:marBottom w:val="0"/>
      <w:divBdr>
        <w:top w:val="none" w:sz="0" w:space="0" w:color="auto"/>
        <w:left w:val="none" w:sz="0" w:space="0" w:color="auto"/>
        <w:bottom w:val="none" w:sz="0" w:space="0" w:color="auto"/>
        <w:right w:val="none" w:sz="0" w:space="0" w:color="auto"/>
      </w:divBdr>
    </w:div>
    <w:div w:id="1958443171">
      <w:bodyDiv w:val="1"/>
      <w:marLeft w:val="0"/>
      <w:marRight w:val="0"/>
      <w:marTop w:val="0"/>
      <w:marBottom w:val="0"/>
      <w:divBdr>
        <w:top w:val="none" w:sz="0" w:space="0" w:color="auto"/>
        <w:left w:val="none" w:sz="0" w:space="0" w:color="auto"/>
        <w:bottom w:val="none" w:sz="0" w:space="0" w:color="auto"/>
        <w:right w:val="none" w:sz="0" w:space="0" w:color="auto"/>
      </w:divBdr>
    </w:div>
    <w:div w:id="2001883145">
      <w:bodyDiv w:val="1"/>
      <w:marLeft w:val="0"/>
      <w:marRight w:val="0"/>
      <w:marTop w:val="0"/>
      <w:marBottom w:val="0"/>
      <w:divBdr>
        <w:top w:val="none" w:sz="0" w:space="0" w:color="auto"/>
        <w:left w:val="none" w:sz="0" w:space="0" w:color="auto"/>
        <w:bottom w:val="none" w:sz="0" w:space="0" w:color="auto"/>
        <w:right w:val="none" w:sz="0" w:space="0" w:color="auto"/>
      </w:divBdr>
    </w:div>
    <w:div w:id="21003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putosgto2021.iee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FA79236EBF7D046AB8F103658288F55" ma:contentTypeVersion="5" ma:contentTypeDescription="Crear nuevo documento." ma:contentTypeScope="" ma:versionID="c2ee6568e72e97f276a081685f45873c">
  <xsd:schema xmlns:xsd="http://www.w3.org/2001/XMLSchema" xmlns:xs="http://www.w3.org/2001/XMLSchema" xmlns:p="http://schemas.microsoft.com/office/2006/metadata/properties" xmlns:ns3="e723670f-99ee-4796-a9aa-df4c95afac07" xmlns:ns4="834d9640-7d88-4cab-8f7a-c88709be2960" targetNamespace="http://schemas.microsoft.com/office/2006/metadata/properties" ma:root="true" ma:fieldsID="2424c0051312b170bcc44d234fa81aef" ns3:_="" ns4:_="">
    <xsd:import namespace="e723670f-99ee-4796-a9aa-df4c95afac07"/>
    <xsd:import namespace="834d9640-7d88-4cab-8f7a-c88709be2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3670f-99ee-4796-a9aa-df4c95afa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d9640-7d88-4cab-8f7a-c88709be296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CF921-9797-42AE-90C0-A9B845F3E8D0}">
  <ds:schemaRefs>
    <ds:schemaRef ds:uri="http://schemas.microsoft.com/sharepoint/v3/contenttype/forms"/>
  </ds:schemaRefs>
</ds:datastoreItem>
</file>

<file path=customXml/itemProps2.xml><?xml version="1.0" encoding="utf-8"?>
<ds:datastoreItem xmlns:ds="http://schemas.openxmlformats.org/officeDocument/2006/customXml" ds:itemID="{EA88D1BF-D92E-40EC-BE2C-94B434F468AF}">
  <ds:schemaRefs>
    <ds:schemaRef ds:uri="http://schemas.openxmlformats.org/officeDocument/2006/bibliography"/>
  </ds:schemaRefs>
</ds:datastoreItem>
</file>

<file path=customXml/itemProps3.xml><?xml version="1.0" encoding="utf-8"?>
<ds:datastoreItem xmlns:ds="http://schemas.openxmlformats.org/officeDocument/2006/customXml" ds:itemID="{4943AC8A-F1F0-4BB1-8419-BA673272D51A}">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e723670f-99ee-4796-a9aa-df4c95afac07"/>
    <ds:schemaRef ds:uri="http://schemas.microsoft.com/office/infopath/2007/PartnerControls"/>
    <ds:schemaRef ds:uri="834d9640-7d88-4cab-8f7a-c88709be2960"/>
    <ds:schemaRef ds:uri="http://purl.org/dc/terms/"/>
  </ds:schemaRefs>
</ds:datastoreItem>
</file>

<file path=customXml/itemProps4.xml><?xml version="1.0" encoding="utf-8"?>
<ds:datastoreItem xmlns:ds="http://schemas.openxmlformats.org/officeDocument/2006/customXml" ds:itemID="{6B25875D-1887-4F2D-898D-13D2251E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3670f-99ee-4796-a9aa-df4c95afac07"/>
    <ds:schemaRef ds:uri="834d9640-7d88-4cab-8f7a-c88709be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11997</Words>
  <Characters>65988</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77830</CharactersWithSpaces>
  <SharedDoc>false</SharedDoc>
  <HLinks>
    <vt:vector size="66" baseType="variant">
      <vt:variant>
        <vt:i4>1376307</vt:i4>
      </vt:variant>
      <vt:variant>
        <vt:i4>56</vt:i4>
      </vt:variant>
      <vt:variant>
        <vt:i4>0</vt:i4>
      </vt:variant>
      <vt:variant>
        <vt:i4>5</vt:i4>
      </vt:variant>
      <vt:variant>
        <vt:lpwstr/>
      </vt:variant>
      <vt:variant>
        <vt:lpwstr>_Toc81569277</vt:lpwstr>
      </vt:variant>
      <vt:variant>
        <vt:i4>1310771</vt:i4>
      </vt:variant>
      <vt:variant>
        <vt:i4>50</vt:i4>
      </vt:variant>
      <vt:variant>
        <vt:i4>0</vt:i4>
      </vt:variant>
      <vt:variant>
        <vt:i4>5</vt:i4>
      </vt:variant>
      <vt:variant>
        <vt:lpwstr/>
      </vt:variant>
      <vt:variant>
        <vt:lpwstr>_Toc81569276</vt:lpwstr>
      </vt:variant>
      <vt:variant>
        <vt:i4>1507379</vt:i4>
      </vt:variant>
      <vt:variant>
        <vt:i4>44</vt:i4>
      </vt:variant>
      <vt:variant>
        <vt:i4>0</vt:i4>
      </vt:variant>
      <vt:variant>
        <vt:i4>5</vt:i4>
      </vt:variant>
      <vt:variant>
        <vt:lpwstr/>
      </vt:variant>
      <vt:variant>
        <vt:lpwstr>_Toc81569275</vt:lpwstr>
      </vt:variant>
      <vt:variant>
        <vt:i4>1441843</vt:i4>
      </vt:variant>
      <vt:variant>
        <vt:i4>38</vt:i4>
      </vt:variant>
      <vt:variant>
        <vt:i4>0</vt:i4>
      </vt:variant>
      <vt:variant>
        <vt:i4>5</vt:i4>
      </vt:variant>
      <vt:variant>
        <vt:lpwstr/>
      </vt:variant>
      <vt:variant>
        <vt:lpwstr>_Toc81569274</vt:lpwstr>
      </vt:variant>
      <vt:variant>
        <vt:i4>1114163</vt:i4>
      </vt:variant>
      <vt:variant>
        <vt:i4>32</vt:i4>
      </vt:variant>
      <vt:variant>
        <vt:i4>0</vt:i4>
      </vt:variant>
      <vt:variant>
        <vt:i4>5</vt:i4>
      </vt:variant>
      <vt:variant>
        <vt:lpwstr/>
      </vt:variant>
      <vt:variant>
        <vt:lpwstr>_Toc81569273</vt:lpwstr>
      </vt:variant>
      <vt:variant>
        <vt:i4>1048627</vt:i4>
      </vt:variant>
      <vt:variant>
        <vt:i4>26</vt:i4>
      </vt:variant>
      <vt:variant>
        <vt:i4>0</vt:i4>
      </vt:variant>
      <vt:variant>
        <vt:i4>5</vt:i4>
      </vt:variant>
      <vt:variant>
        <vt:lpwstr/>
      </vt:variant>
      <vt:variant>
        <vt:lpwstr>_Toc81569272</vt:lpwstr>
      </vt:variant>
      <vt:variant>
        <vt:i4>1245235</vt:i4>
      </vt:variant>
      <vt:variant>
        <vt:i4>20</vt:i4>
      </vt:variant>
      <vt:variant>
        <vt:i4>0</vt:i4>
      </vt:variant>
      <vt:variant>
        <vt:i4>5</vt:i4>
      </vt:variant>
      <vt:variant>
        <vt:lpwstr/>
      </vt:variant>
      <vt:variant>
        <vt:lpwstr>_Toc81569271</vt:lpwstr>
      </vt:variant>
      <vt:variant>
        <vt:i4>1179699</vt:i4>
      </vt:variant>
      <vt:variant>
        <vt:i4>14</vt:i4>
      </vt:variant>
      <vt:variant>
        <vt:i4>0</vt:i4>
      </vt:variant>
      <vt:variant>
        <vt:i4>5</vt:i4>
      </vt:variant>
      <vt:variant>
        <vt:lpwstr/>
      </vt:variant>
      <vt:variant>
        <vt:lpwstr>_Toc81569270</vt:lpwstr>
      </vt:variant>
      <vt:variant>
        <vt:i4>1769522</vt:i4>
      </vt:variant>
      <vt:variant>
        <vt:i4>8</vt:i4>
      </vt:variant>
      <vt:variant>
        <vt:i4>0</vt:i4>
      </vt:variant>
      <vt:variant>
        <vt:i4>5</vt:i4>
      </vt:variant>
      <vt:variant>
        <vt:lpwstr/>
      </vt:variant>
      <vt:variant>
        <vt:lpwstr>_Toc81569269</vt:lpwstr>
      </vt:variant>
      <vt:variant>
        <vt:i4>1703986</vt:i4>
      </vt:variant>
      <vt:variant>
        <vt:i4>2</vt:i4>
      </vt:variant>
      <vt:variant>
        <vt:i4>0</vt:i4>
      </vt:variant>
      <vt:variant>
        <vt:i4>5</vt:i4>
      </vt:variant>
      <vt:variant>
        <vt:lpwstr/>
      </vt:variant>
      <vt:variant>
        <vt:lpwstr>_Toc81569268</vt:lpwstr>
      </vt:variant>
      <vt:variant>
        <vt:i4>6553640</vt:i4>
      </vt:variant>
      <vt:variant>
        <vt:i4>0</vt:i4>
      </vt:variant>
      <vt:variant>
        <vt:i4>0</vt:i4>
      </vt:variant>
      <vt:variant>
        <vt:i4>5</vt:i4>
      </vt:variant>
      <vt:variant>
        <vt:lpwstr>https://computosgto2021.ieeg.mx/</vt:lpwstr>
      </vt:variant>
      <vt:variant>
        <vt:lpwstr>/ayuntamientos/detalle/santiagomaravatio/votos-candidatura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Camacho Ochoa</dc:creator>
  <cp:keywords/>
  <dc:description/>
  <cp:lastModifiedBy>Karla Guadalupe Gutiérrez Angulo</cp:lastModifiedBy>
  <cp:revision>6</cp:revision>
  <cp:lastPrinted>2021-09-06T18:58:00Z</cp:lastPrinted>
  <dcterms:created xsi:type="dcterms:W3CDTF">2021-09-06T18:57:00Z</dcterms:created>
  <dcterms:modified xsi:type="dcterms:W3CDTF">2021-09-09T18:00:00Z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0x0101004FA79236EBF7D046AB8F103658288F55</vt:lpwstr>
  </property>
</Properties>
</file>