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68" w:type="dxa"/>
        <w:jc w:val="right"/>
        <w:tblLook w:val="04A0" w:firstRow="1" w:lastRow="0" w:firstColumn="1" w:lastColumn="0" w:noHBand="0" w:noVBand="1"/>
      </w:tblPr>
      <w:tblGrid>
        <w:gridCol w:w="5168"/>
      </w:tblGrid>
      <w:tr w:rsidR="00B43C07" w:rsidRPr="00D052AE" w14:paraId="30F0B615" w14:textId="77777777" w:rsidTr="008F7666">
        <w:trPr>
          <w:trHeight w:val="2030"/>
          <w:jc w:val="right"/>
        </w:trPr>
        <w:tc>
          <w:tcPr>
            <w:tcW w:w="5168" w:type="dxa"/>
            <w:tcBorders>
              <w:top w:val="nil"/>
              <w:left w:val="nil"/>
              <w:bottom w:val="nil"/>
              <w:right w:val="nil"/>
            </w:tcBorders>
            <w:hideMark/>
          </w:tcPr>
          <w:p w14:paraId="3192221F" w14:textId="77777777" w:rsidR="00D14F6C" w:rsidRPr="00D052AE" w:rsidRDefault="00D14F6C" w:rsidP="00173465">
            <w:pPr>
              <w:spacing w:before="240" w:after="240" w:line="240" w:lineRule="auto"/>
              <w:jc w:val="center"/>
              <w:rPr>
                <w:rFonts w:ascii="Arial" w:hAnsi="Arial" w:cs="Arial"/>
                <w:b/>
                <w:sz w:val="24"/>
                <w:szCs w:val="24"/>
              </w:rPr>
            </w:pPr>
            <w:bookmarkStart w:id="0" w:name="_Hlk19725318"/>
            <w:bookmarkStart w:id="1" w:name="_Hlk19725264"/>
            <w:r w:rsidRPr="00D052AE">
              <w:rPr>
                <w:rFonts w:ascii="Arial" w:hAnsi="Arial" w:cs="Arial"/>
                <w:b/>
                <w:sz w:val="24"/>
                <w:szCs w:val="24"/>
              </w:rPr>
              <w:t>JUICIO DE REVISIÓN CONSTITUCIONAL ELECTORAL</w:t>
            </w:r>
          </w:p>
          <w:p w14:paraId="4E33CEAF" w14:textId="77777777" w:rsidR="00FA1129" w:rsidRPr="00D052AE" w:rsidRDefault="00FA1129" w:rsidP="0031660E">
            <w:pPr>
              <w:spacing w:before="240" w:after="240" w:line="240" w:lineRule="auto"/>
              <w:jc w:val="both"/>
              <w:rPr>
                <w:rFonts w:ascii="Arial" w:hAnsi="Arial" w:cs="Arial"/>
                <w:sz w:val="24"/>
                <w:szCs w:val="24"/>
              </w:rPr>
            </w:pPr>
            <w:r w:rsidRPr="00D052AE">
              <w:rPr>
                <w:rFonts w:ascii="Arial" w:hAnsi="Arial" w:cs="Arial"/>
                <w:b/>
                <w:sz w:val="24"/>
                <w:szCs w:val="24"/>
              </w:rPr>
              <w:t>EXPEDIENTE:</w:t>
            </w:r>
            <w:r w:rsidRPr="00D052AE">
              <w:rPr>
                <w:rFonts w:ascii="Arial" w:hAnsi="Arial" w:cs="Arial"/>
                <w:sz w:val="24"/>
                <w:szCs w:val="24"/>
              </w:rPr>
              <w:t xml:space="preserve"> </w:t>
            </w:r>
            <w:r w:rsidR="00F01147" w:rsidRPr="00D052AE">
              <w:rPr>
                <w:rFonts w:ascii="Arial" w:hAnsi="Arial" w:cs="Arial"/>
                <w:sz w:val="24"/>
                <w:szCs w:val="24"/>
              </w:rPr>
              <w:t>SM-</w:t>
            </w:r>
            <w:proofErr w:type="spellStart"/>
            <w:r w:rsidR="005F2BC6" w:rsidRPr="00D052AE">
              <w:rPr>
                <w:rFonts w:ascii="Arial" w:hAnsi="Arial" w:cs="Arial"/>
                <w:sz w:val="24"/>
                <w:szCs w:val="24"/>
              </w:rPr>
              <w:t>J</w:t>
            </w:r>
            <w:r w:rsidR="00A40D2A" w:rsidRPr="00D052AE">
              <w:rPr>
                <w:rFonts w:ascii="Arial" w:hAnsi="Arial" w:cs="Arial"/>
                <w:sz w:val="24"/>
                <w:szCs w:val="24"/>
              </w:rPr>
              <w:t>RC</w:t>
            </w:r>
            <w:proofErr w:type="spellEnd"/>
            <w:r w:rsidR="005F2BC6" w:rsidRPr="00D052AE">
              <w:rPr>
                <w:rFonts w:ascii="Arial" w:hAnsi="Arial" w:cs="Arial"/>
                <w:sz w:val="24"/>
                <w:szCs w:val="24"/>
              </w:rPr>
              <w:t>-</w:t>
            </w:r>
            <w:r w:rsidR="008E6171" w:rsidRPr="00D052AE">
              <w:rPr>
                <w:rFonts w:ascii="Arial" w:hAnsi="Arial" w:cs="Arial"/>
                <w:sz w:val="24"/>
                <w:szCs w:val="24"/>
              </w:rPr>
              <w:t>2</w:t>
            </w:r>
            <w:r w:rsidR="001949CA" w:rsidRPr="00D052AE">
              <w:rPr>
                <w:rFonts w:ascii="Arial" w:hAnsi="Arial" w:cs="Arial"/>
                <w:sz w:val="24"/>
                <w:szCs w:val="24"/>
              </w:rPr>
              <w:t>2</w:t>
            </w:r>
            <w:r w:rsidR="00AB2AC9" w:rsidRPr="00D052AE">
              <w:rPr>
                <w:rFonts w:ascii="Arial" w:hAnsi="Arial" w:cs="Arial"/>
                <w:sz w:val="24"/>
                <w:szCs w:val="24"/>
              </w:rPr>
              <w:t>4</w:t>
            </w:r>
            <w:r w:rsidR="00F01147" w:rsidRPr="00D052AE">
              <w:rPr>
                <w:rFonts w:ascii="Arial" w:hAnsi="Arial" w:cs="Arial"/>
                <w:sz w:val="24"/>
                <w:szCs w:val="24"/>
              </w:rPr>
              <w:t>/202</w:t>
            </w:r>
            <w:r w:rsidR="003366DC" w:rsidRPr="00D052AE">
              <w:rPr>
                <w:rFonts w:ascii="Arial" w:hAnsi="Arial" w:cs="Arial"/>
                <w:sz w:val="24"/>
                <w:szCs w:val="24"/>
              </w:rPr>
              <w:t>1</w:t>
            </w:r>
          </w:p>
          <w:p w14:paraId="348CFE18" w14:textId="77777777" w:rsidR="00FA1129" w:rsidRPr="00D052AE" w:rsidRDefault="00FA1129" w:rsidP="0031660E">
            <w:pPr>
              <w:spacing w:before="240" w:after="240" w:line="240" w:lineRule="auto"/>
              <w:jc w:val="both"/>
              <w:rPr>
                <w:rFonts w:ascii="Arial" w:hAnsi="Arial" w:cs="Arial"/>
                <w:bCs/>
                <w:sz w:val="24"/>
                <w:szCs w:val="24"/>
              </w:rPr>
            </w:pPr>
            <w:r w:rsidRPr="00D052AE">
              <w:rPr>
                <w:rFonts w:ascii="Arial" w:hAnsi="Arial" w:cs="Arial"/>
                <w:b/>
                <w:sz w:val="24"/>
                <w:szCs w:val="24"/>
              </w:rPr>
              <w:t xml:space="preserve">ACTOR: </w:t>
            </w:r>
            <w:r w:rsidR="001949CA" w:rsidRPr="00D052AE">
              <w:rPr>
                <w:rFonts w:ascii="Arial" w:hAnsi="Arial" w:cs="Arial"/>
                <w:bCs/>
                <w:sz w:val="24"/>
                <w:szCs w:val="24"/>
              </w:rPr>
              <w:t>PARTIDO ACCIÓN NACIONAL</w:t>
            </w:r>
          </w:p>
          <w:p w14:paraId="1FFCB57D" w14:textId="77777777" w:rsidR="00FA1129" w:rsidRPr="00D052AE" w:rsidRDefault="00FA1129" w:rsidP="0031660E">
            <w:pPr>
              <w:spacing w:before="240" w:after="240" w:line="240" w:lineRule="auto"/>
              <w:jc w:val="both"/>
              <w:rPr>
                <w:rFonts w:ascii="Arial" w:hAnsi="Arial" w:cs="Arial"/>
                <w:sz w:val="24"/>
                <w:szCs w:val="24"/>
              </w:rPr>
            </w:pPr>
            <w:r w:rsidRPr="00D052AE">
              <w:rPr>
                <w:rFonts w:ascii="Arial" w:hAnsi="Arial" w:cs="Arial"/>
                <w:b/>
                <w:bCs/>
                <w:sz w:val="24"/>
                <w:szCs w:val="24"/>
              </w:rPr>
              <w:t>RESPONSABLE:</w:t>
            </w:r>
            <w:r w:rsidRPr="00D052AE">
              <w:rPr>
                <w:rFonts w:ascii="Arial" w:hAnsi="Arial" w:cs="Arial"/>
                <w:bCs/>
                <w:sz w:val="24"/>
                <w:szCs w:val="24"/>
              </w:rPr>
              <w:t xml:space="preserve"> </w:t>
            </w:r>
            <w:r w:rsidR="00631AF7" w:rsidRPr="00D052AE">
              <w:rPr>
                <w:rFonts w:ascii="Arial" w:hAnsi="Arial" w:cs="Arial"/>
                <w:sz w:val="24"/>
                <w:szCs w:val="24"/>
              </w:rPr>
              <w:t xml:space="preserve">TRIBUNAL </w:t>
            </w:r>
            <w:r w:rsidR="00F0605C" w:rsidRPr="00D052AE">
              <w:rPr>
                <w:rFonts w:ascii="Arial" w:hAnsi="Arial" w:cs="Arial"/>
                <w:sz w:val="24"/>
                <w:szCs w:val="24"/>
              </w:rPr>
              <w:t xml:space="preserve">ESTATAL </w:t>
            </w:r>
            <w:r w:rsidR="009F02AB" w:rsidRPr="00D052AE">
              <w:rPr>
                <w:rFonts w:ascii="Arial" w:hAnsi="Arial" w:cs="Arial"/>
                <w:sz w:val="24"/>
                <w:szCs w:val="24"/>
              </w:rPr>
              <w:t>ELECTORAL</w:t>
            </w:r>
            <w:r w:rsidR="008E6171" w:rsidRPr="00D052AE">
              <w:rPr>
                <w:rFonts w:ascii="Arial" w:hAnsi="Arial" w:cs="Arial"/>
                <w:sz w:val="24"/>
                <w:szCs w:val="24"/>
              </w:rPr>
              <w:t xml:space="preserve"> DE </w:t>
            </w:r>
            <w:r w:rsidR="00F0605C" w:rsidRPr="00D052AE">
              <w:rPr>
                <w:rFonts w:ascii="Arial" w:hAnsi="Arial" w:cs="Arial"/>
                <w:sz w:val="24"/>
                <w:szCs w:val="24"/>
              </w:rPr>
              <w:t>GUANAJUATO</w:t>
            </w:r>
          </w:p>
          <w:p w14:paraId="3CCB3CED" w14:textId="77777777" w:rsidR="00FA1129" w:rsidRPr="00D052AE" w:rsidRDefault="00FA1129" w:rsidP="0031660E">
            <w:pPr>
              <w:spacing w:before="240" w:after="240" w:line="240" w:lineRule="auto"/>
              <w:jc w:val="both"/>
              <w:rPr>
                <w:rFonts w:ascii="Arial" w:hAnsi="Arial" w:cs="Arial"/>
                <w:sz w:val="24"/>
                <w:szCs w:val="24"/>
              </w:rPr>
            </w:pPr>
            <w:r w:rsidRPr="00D052AE">
              <w:rPr>
                <w:rFonts w:ascii="Arial" w:hAnsi="Arial" w:cs="Arial"/>
                <w:b/>
                <w:sz w:val="24"/>
                <w:szCs w:val="24"/>
              </w:rPr>
              <w:t>MAGISTRADA PONENTE:</w:t>
            </w:r>
            <w:r w:rsidRPr="00D052AE">
              <w:rPr>
                <w:rFonts w:ascii="Arial" w:hAnsi="Arial" w:cs="Arial"/>
                <w:sz w:val="24"/>
                <w:szCs w:val="24"/>
              </w:rPr>
              <w:t xml:space="preserve"> CLAUDIA VALLE AGUILASOCHO</w:t>
            </w:r>
          </w:p>
          <w:p w14:paraId="5BED12A2" w14:textId="77777777" w:rsidR="008347CB" w:rsidRPr="00D052AE" w:rsidRDefault="00FA1129" w:rsidP="0031660E">
            <w:pPr>
              <w:spacing w:before="240" w:after="240" w:line="240" w:lineRule="auto"/>
              <w:jc w:val="both"/>
              <w:rPr>
                <w:rFonts w:ascii="Arial" w:hAnsi="Arial" w:cs="Arial"/>
                <w:bCs/>
                <w:sz w:val="24"/>
                <w:szCs w:val="24"/>
              </w:rPr>
            </w:pPr>
            <w:r w:rsidRPr="00D052AE">
              <w:rPr>
                <w:rFonts w:ascii="Arial" w:hAnsi="Arial" w:cs="Arial"/>
                <w:b/>
                <w:sz w:val="24"/>
                <w:szCs w:val="24"/>
              </w:rPr>
              <w:t>SECRETARI</w:t>
            </w:r>
            <w:r w:rsidR="00390378" w:rsidRPr="00D052AE">
              <w:rPr>
                <w:rFonts w:ascii="Arial" w:hAnsi="Arial" w:cs="Arial"/>
                <w:b/>
                <w:sz w:val="24"/>
                <w:szCs w:val="24"/>
              </w:rPr>
              <w:t>A</w:t>
            </w:r>
            <w:r w:rsidRPr="00D052AE">
              <w:rPr>
                <w:rFonts w:ascii="Arial" w:hAnsi="Arial" w:cs="Arial"/>
                <w:b/>
                <w:sz w:val="24"/>
                <w:szCs w:val="24"/>
              </w:rPr>
              <w:t xml:space="preserve">: </w:t>
            </w:r>
            <w:r w:rsidR="00A562F0" w:rsidRPr="00D052AE">
              <w:rPr>
                <w:rFonts w:ascii="Arial" w:hAnsi="Arial" w:cs="Arial"/>
                <w:bCs/>
                <w:sz w:val="24"/>
                <w:szCs w:val="24"/>
              </w:rPr>
              <w:t>DINAH ELIZABETH PACHECO ROLDÁN</w:t>
            </w:r>
          </w:p>
        </w:tc>
      </w:tr>
    </w:tbl>
    <w:bookmarkEnd w:id="0"/>
    <w:p w14:paraId="1D860651" w14:textId="3C911957" w:rsidR="00FA1129" w:rsidRPr="00D052AE" w:rsidRDefault="00FA1129" w:rsidP="00AB420C">
      <w:pPr>
        <w:tabs>
          <w:tab w:val="left" w:pos="7470"/>
        </w:tabs>
        <w:spacing w:before="240" w:after="240" w:line="360" w:lineRule="auto"/>
        <w:jc w:val="both"/>
        <w:rPr>
          <w:rFonts w:ascii="Arial" w:hAnsi="Arial" w:cs="Arial"/>
          <w:sz w:val="24"/>
          <w:szCs w:val="24"/>
        </w:rPr>
      </w:pPr>
      <w:r w:rsidRPr="00D052AE">
        <w:rPr>
          <w:rFonts w:ascii="Arial" w:hAnsi="Arial" w:cs="Arial"/>
          <w:sz w:val="24"/>
          <w:szCs w:val="24"/>
        </w:rPr>
        <w:t xml:space="preserve">Monterrey, Nuevo León, a </w:t>
      </w:r>
      <w:r w:rsidR="005B0222">
        <w:rPr>
          <w:rFonts w:ascii="Arial" w:hAnsi="Arial" w:cs="Arial"/>
          <w:sz w:val="24"/>
          <w:szCs w:val="24"/>
        </w:rPr>
        <w:t>dieciséis</w:t>
      </w:r>
      <w:r w:rsidR="00E14213" w:rsidRPr="00D052AE">
        <w:rPr>
          <w:rFonts w:ascii="Arial" w:hAnsi="Arial" w:cs="Arial"/>
          <w:sz w:val="24"/>
          <w:szCs w:val="24"/>
        </w:rPr>
        <w:t xml:space="preserve"> de </w:t>
      </w:r>
      <w:r w:rsidR="00A763D3" w:rsidRPr="00D052AE">
        <w:rPr>
          <w:rFonts w:ascii="Arial" w:hAnsi="Arial" w:cs="Arial"/>
          <w:sz w:val="24"/>
          <w:szCs w:val="24"/>
        </w:rPr>
        <w:t>septiembre</w:t>
      </w:r>
      <w:r w:rsidR="00E14213" w:rsidRPr="00D052AE">
        <w:rPr>
          <w:rFonts w:ascii="Arial" w:hAnsi="Arial" w:cs="Arial"/>
          <w:sz w:val="24"/>
          <w:szCs w:val="24"/>
        </w:rPr>
        <w:t xml:space="preserve"> </w:t>
      </w:r>
      <w:r w:rsidRPr="00D052AE">
        <w:rPr>
          <w:rFonts w:ascii="Arial" w:hAnsi="Arial" w:cs="Arial"/>
          <w:sz w:val="24"/>
          <w:szCs w:val="24"/>
        </w:rPr>
        <w:t xml:space="preserve">de dos mil </w:t>
      </w:r>
      <w:r w:rsidR="0069480C" w:rsidRPr="00D052AE">
        <w:rPr>
          <w:rFonts w:ascii="Arial" w:hAnsi="Arial" w:cs="Arial"/>
          <w:sz w:val="24"/>
          <w:szCs w:val="24"/>
        </w:rPr>
        <w:t>veint</w:t>
      </w:r>
      <w:r w:rsidR="003366DC" w:rsidRPr="00D052AE">
        <w:rPr>
          <w:rFonts w:ascii="Arial" w:hAnsi="Arial" w:cs="Arial"/>
          <w:sz w:val="24"/>
          <w:szCs w:val="24"/>
        </w:rPr>
        <w:t>iuno</w:t>
      </w:r>
      <w:r w:rsidRPr="00D052AE">
        <w:rPr>
          <w:rFonts w:ascii="Arial" w:hAnsi="Arial" w:cs="Arial"/>
          <w:sz w:val="24"/>
          <w:szCs w:val="24"/>
        </w:rPr>
        <w:t>.</w:t>
      </w:r>
    </w:p>
    <w:p w14:paraId="39AD1E3A" w14:textId="1672DF2A" w:rsidR="00DA1BB1" w:rsidRPr="00D052AE" w:rsidRDefault="00FA1129" w:rsidP="009A74EE">
      <w:pPr>
        <w:spacing w:before="240" w:after="240" w:line="360" w:lineRule="auto"/>
        <w:jc w:val="both"/>
        <w:rPr>
          <w:rFonts w:ascii="Arial" w:hAnsi="Arial" w:cs="Arial"/>
          <w:b/>
          <w:sz w:val="24"/>
          <w:szCs w:val="24"/>
          <w:lang w:val="es-MX"/>
        </w:rPr>
      </w:pPr>
      <w:bookmarkStart w:id="2" w:name="_Hlk28203300"/>
      <w:bookmarkStart w:id="3" w:name="_Hlk75501203"/>
      <w:r w:rsidRPr="00D052AE">
        <w:rPr>
          <w:rFonts w:ascii="Arial" w:hAnsi="Arial" w:cs="Arial"/>
          <w:b/>
          <w:sz w:val="24"/>
          <w:szCs w:val="24"/>
        </w:rPr>
        <w:t>Sentencia definitiva</w:t>
      </w:r>
      <w:r w:rsidRPr="00D052AE">
        <w:rPr>
          <w:rFonts w:ascii="Arial" w:hAnsi="Arial" w:cs="Arial"/>
          <w:sz w:val="24"/>
          <w:szCs w:val="24"/>
        </w:rPr>
        <w:t xml:space="preserve"> que</w:t>
      </w:r>
      <w:r w:rsidR="004743D1" w:rsidRPr="00D052AE">
        <w:rPr>
          <w:rFonts w:ascii="Arial" w:hAnsi="Arial" w:cs="Arial"/>
          <w:sz w:val="24"/>
          <w:szCs w:val="24"/>
        </w:rPr>
        <w:t xml:space="preserve"> </w:t>
      </w:r>
      <w:bookmarkEnd w:id="2"/>
      <w:r w:rsidR="008C4B38" w:rsidRPr="005B0222">
        <w:rPr>
          <w:rFonts w:ascii="Arial" w:hAnsi="Arial" w:cs="Arial"/>
          <w:b/>
          <w:sz w:val="24"/>
          <w:szCs w:val="24"/>
        </w:rPr>
        <w:t>confirma</w:t>
      </w:r>
      <w:r w:rsidR="00F25A8E" w:rsidRPr="005B0222">
        <w:rPr>
          <w:rFonts w:ascii="Arial" w:hAnsi="Arial" w:cs="Arial"/>
          <w:bCs/>
          <w:sz w:val="24"/>
          <w:szCs w:val="24"/>
        </w:rPr>
        <w:t>, en la materia de controversia,</w:t>
      </w:r>
      <w:r w:rsidR="00293750" w:rsidRPr="005B0222">
        <w:rPr>
          <w:rFonts w:ascii="Arial" w:hAnsi="Arial" w:cs="Arial"/>
          <w:b/>
          <w:sz w:val="24"/>
          <w:szCs w:val="24"/>
        </w:rPr>
        <w:t xml:space="preserve"> </w:t>
      </w:r>
      <w:r w:rsidR="00293750" w:rsidRPr="005B0222">
        <w:rPr>
          <w:rFonts w:ascii="Arial" w:hAnsi="Arial" w:cs="Arial"/>
          <w:sz w:val="24"/>
          <w:szCs w:val="24"/>
        </w:rPr>
        <w:t>la dictada</w:t>
      </w:r>
      <w:r w:rsidR="00293750" w:rsidRPr="00D052AE">
        <w:rPr>
          <w:rFonts w:ascii="Arial" w:hAnsi="Arial" w:cs="Arial"/>
          <w:sz w:val="24"/>
          <w:szCs w:val="24"/>
        </w:rPr>
        <w:t xml:space="preserve"> por el Tribunal </w:t>
      </w:r>
      <w:r w:rsidR="00F0605C" w:rsidRPr="00D052AE">
        <w:rPr>
          <w:rFonts w:ascii="Arial" w:hAnsi="Arial" w:cs="Arial"/>
          <w:sz w:val="24"/>
          <w:szCs w:val="24"/>
        </w:rPr>
        <w:t xml:space="preserve">Estatal </w:t>
      </w:r>
      <w:r w:rsidR="0076590D" w:rsidRPr="00D052AE">
        <w:rPr>
          <w:rFonts w:ascii="Arial" w:hAnsi="Arial" w:cs="Arial"/>
          <w:sz w:val="24"/>
          <w:szCs w:val="24"/>
        </w:rPr>
        <w:t xml:space="preserve">Electoral </w:t>
      </w:r>
      <w:r w:rsidR="00EF01C3" w:rsidRPr="00D052AE">
        <w:rPr>
          <w:rFonts w:ascii="Arial" w:hAnsi="Arial" w:cs="Arial"/>
          <w:sz w:val="24"/>
          <w:szCs w:val="24"/>
        </w:rPr>
        <w:t xml:space="preserve">de </w:t>
      </w:r>
      <w:r w:rsidR="00F0605C" w:rsidRPr="00D052AE">
        <w:rPr>
          <w:rFonts w:ascii="Arial" w:hAnsi="Arial" w:cs="Arial"/>
          <w:sz w:val="24"/>
          <w:szCs w:val="24"/>
        </w:rPr>
        <w:t>Guanajuato</w:t>
      </w:r>
      <w:r w:rsidR="00B1295F" w:rsidRPr="00D052AE">
        <w:rPr>
          <w:rFonts w:ascii="Arial" w:hAnsi="Arial" w:cs="Arial"/>
          <w:sz w:val="24"/>
          <w:szCs w:val="24"/>
        </w:rPr>
        <w:t xml:space="preserve"> en el juicio </w:t>
      </w:r>
      <w:r w:rsidR="00B1295F" w:rsidRPr="00D052AE">
        <w:rPr>
          <w:rFonts w:ascii="Arial" w:eastAsiaTheme="minorHAnsi" w:hAnsi="Arial" w:cs="Arial"/>
          <w:sz w:val="24"/>
          <w:szCs w:val="24"/>
        </w:rPr>
        <w:t xml:space="preserve">ciudadano </w:t>
      </w:r>
      <w:proofErr w:type="spellStart"/>
      <w:r w:rsidR="00B1295F" w:rsidRPr="00D052AE">
        <w:rPr>
          <w:rFonts w:ascii="Arial" w:eastAsiaTheme="minorHAnsi" w:hAnsi="Arial" w:cs="Arial"/>
          <w:bCs/>
          <w:sz w:val="24"/>
          <w:szCs w:val="24"/>
        </w:rPr>
        <w:t>TEEG</w:t>
      </w:r>
      <w:proofErr w:type="spellEnd"/>
      <w:r w:rsidR="00B1295F" w:rsidRPr="00D052AE">
        <w:rPr>
          <w:rFonts w:ascii="Arial" w:eastAsiaTheme="minorHAnsi" w:hAnsi="Arial" w:cs="Arial"/>
          <w:bCs/>
          <w:sz w:val="24"/>
          <w:szCs w:val="24"/>
        </w:rPr>
        <w:t>-</w:t>
      </w:r>
      <w:proofErr w:type="spellStart"/>
      <w:r w:rsidR="00B1295F" w:rsidRPr="00D052AE">
        <w:rPr>
          <w:rFonts w:ascii="Arial" w:eastAsiaTheme="minorHAnsi" w:hAnsi="Arial" w:cs="Arial"/>
          <w:bCs/>
          <w:sz w:val="24"/>
          <w:szCs w:val="24"/>
        </w:rPr>
        <w:t>JPDC</w:t>
      </w:r>
      <w:proofErr w:type="spellEnd"/>
      <w:r w:rsidR="00B1295F" w:rsidRPr="00D052AE">
        <w:rPr>
          <w:rFonts w:ascii="Arial" w:eastAsiaTheme="minorHAnsi" w:hAnsi="Arial" w:cs="Arial"/>
          <w:bCs/>
          <w:sz w:val="24"/>
          <w:szCs w:val="24"/>
        </w:rPr>
        <w:t>-222/2021 y su acumulado</w:t>
      </w:r>
      <w:r w:rsidR="00EF01C3" w:rsidRPr="00D052AE">
        <w:rPr>
          <w:rFonts w:ascii="Arial" w:hAnsi="Arial" w:cs="Arial"/>
          <w:sz w:val="24"/>
          <w:szCs w:val="24"/>
        </w:rPr>
        <w:t>,</w:t>
      </w:r>
      <w:r w:rsidR="00F23CB8" w:rsidRPr="00D052AE">
        <w:rPr>
          <w:rFonts w:ascii="Arial" w:eastAsiaTheme="minorHAnsi" w:hAnsi="Arial" w:cs="Arial"/>
          <w:bCs/>
          <w:sz w:val="24"/>
          <w:szCs w:val="24"/>
        </w:rPr>
        <w:t xml:space="preserve"> el recurso de revisión </w:t>
      </w:r>
      <w:proofErr w:type="spellStart"/>
      <w:r w:rsidR="00F23CB8" w:rsidRPr="00D052AE">
        <w:rPr>
          <w:rFonts w:ascii="Arial" w:eastAsiaTheme="minorHAnsi" w:hAnsi="Arial" w:cs="Arial"/>
          <w:bCs/>
          <w:sz w:val="24"/>
          <w:szCs w:val="24"/>
        </w:rPr>
        <w:t>TEEG</w:t>
      </w:r>
      <w:proofErr w:type="spellEnd"/>
      <w:r w:rsidR="00F23CB8" w:rsidRPr="00D052AE">
        <w:rPr>
          <w:rFonts w:ascii="Arial" w:eastAsiaTheme="minorHAnsi" w:hAnsi="Arial" w:cs="Arial"/>
          <w:bCs/>
          <w:sz w:val="24"/>
          <w:szCs w:val="24"/>
        </w:rPr>
        <w:t>-</w:t>
      </w:r>
      <w:proofErr w:type="spellStart"/>
      <w:r w:rsidR="00F23CB8" w:rsidRPr="00D052AE">
        <w:rPr>
          <w:rFonts w:ascii="Arial" w:eastAsiaTheme="minorHAnsi" w:hAnsi="Arial" w:cs="Arial"/>
          <w:bCs/>
          <w:sz w:val="24"/>
          <w:szCs w:val="24"/>
        </w:rPr>
        <w:t>REV</w:t>
      </w:r>
      <w:proofErr w:type="spellEnd"/>
      <w:r w:rsidR="00F23CB8" w:rsidRPr="00D052AE">
        <w:rPr>
          <w:rFonts w:ascii="Arial" w:eastAsiaTheme="minorHAnsi" w:hAnsi="Arial" w:cs="Arial"/>
          <w:bCs/>
          <w:sz w:val="24"/>
          <w:szCs w:val="24"/>
        </w:rPr>
        <w:t xml:space="preserve">-78/2021, </w:t>
      </w:r>
      <w:r w:rsidR="003A4564" w:rsidRPr="00D052AE">
        <w:rPr>
          <w:rFonts w:ascii="Arial" w:hAnsi="Arial" w:cs="Arial"/>
          <w:sz w:val="24"/>
          <w:szCs w:val="24"/>
        </w:rPr>
        <w:t>relacionad</w:t>
      </w:r>
      <w:r w:rsidR="00D22E45" w:rsidRPr="00D052AE">
        <w:rPr>
          <w:rFonts w:ascii="Arial" w:hAnsi="Arial" w:cs="Arial"/>
          <w:sz w:val="24"/>
          <w:szCs w:val="24"/>
        </w:rPr>
        <w:t>o</w:t>
      </w:r>
      <w:r w:rsidR="00F23CB8">
        <w:rPr>
          <w:rFonts w:ascii="Arial" w:hAnsi="Arial" w:cs="Arial"/>
          <w:sz w:val="24"/>
          <w:szCs w:val="24"/>
        </w:rPr>
        <w:t>s</w:t>
      </w:r>
      <w:r w:rsidR="003A4564" w:rsidRPr="00D052AE">
        <w:rPr>
          <w:rFonts w:ascii="Arial" w:hAnsi="Arial" w:cs="Arial"/>
          <w:sz w:val="24"/>
          <w:szCs w:val="24"/>
        </w:rPr>
        <w:t xml:space="preserve"> con la elecci</w:t>
      </w:r>
      <w:r w:rsidR="00B1295F" w:rsidRPr="00D052AE">
        <w:rPr>
          <w:rFonts w:ascii="Arial" w:hAnsi="Arial" w:cs="Arial"/>
          <w:sz w:val="24"/>
          <w:szCs w:val="24"/>
        </w:rPr>
        <w:t xml:space="preserve">ón para renovar a quienes integran el </w:t>
      </w:r>
      <w:r w:rsidR="00B1295F" w:rsidRPr="00F25A8E">
        <w:rPr>
          <w:rFonts w:ascii="Arial" w:hAnsi="Arial" w:cs="Arial"/>
          <w:b/>
          <w:bCs/>
          <w:sz w:val="24"/>
          <w:szCs w:val="24"/>
        </w:rPr>
        <w:t>Ayuntamiento de Romita</w:t>
      </w:r>
      <w:r w:rsidR="00F15AFE" w:rsidRPr="00D052AE">
        <w:rPr>
          <w:rFonts w:ascii="Arial" w:hAnsi="Arial" w:cs="Arial"/>
          <w:sz w:val="24"/>
          <w:szCs w:val="24"/>
        </w:rPr>
        <w:t xml:space="preserve">; </w:t>
      </w:r>
      <w:r w:rsidR="003F5829" w:rsidRPr="00D052AE">
        <w:rPr>
          <w:rFonts w:ascii="Arial" w:hAnsi="Arial" w:cs="Arial"/>
          <w:sz w:val="24"/>
          <w:szCs w:val="24"/>
        </w:rPr>
        <w:t>porque</w:t>
      </w:r>
      <w:r w:rsidR="00C0781E" w:rsidRPr="00D052AE">
        <w:rPr>
          <w:rFonts w:ascii="Arial" w:hAnsi="Arial" w:cs="Arial"/>
          <w:bCs/>
          <w:sz w:val="24"/>
          <w:szCs w:val="24"/>
          <w:lang w:val="es-MX"/>
        </w:rPr>
        <w:t xml:space="preserve"> e</w:t>
      </w:r>
      <w:r w:rsidR="00C0781E" w:rsidRPr="00D052AE">
        <w:rPr>
          <w:rFonts w:ascii="Arial" w:hAnsi="Arial" w:cs="Arial"/>
          <w:sz w:val="24"/>
          <w:szCs w:val="24"/>
        </w:rPr>
        <w:t>l citado Tribunal</w:t>
      </w:r>
      <w:r w:rsidR="009E1871" w:rsidRPr="00D052AE">
        <w:rPr>
          <w:rFonts w:ascii="Arial" w:hAnsi="Arial" w:cs="Arial"/>
          <w:sz w:val="24"/>
          <w:szCs w:val="24"/>
        </w:rPr>
        <w:t xml:space="preserve">: </w:t>
      </w:r>
      <w:r w:rsidR="009E1871" w:rsidRPr="00D052AE">
        <w:rPr>
          <w:rFonts w:ascii="Arial" w:hAnsi="Arial" w:cs="Arial"/>
          <w:b/>
          <w:bCs/>
          <w:sz w:val="24"/>
          <w:szCs w:val="24"/>
        </w:rPr>
        <w:t>a)</w:t>
      </w:r>
      <w:r w:rsidR="008C4B38" w:rsidRPr="00D052AE">
        <w:rPr>
          <w:rFonts w:ascii="Arial" w:hAnsi="Arial" w:cs="Arial"/>
          <w:bCs/>
          <w:sz w:val="24"/>
          <w:szCs w:val="24"/>
          <w:lang w:val="es-MX"/>
        </w:rPr>
        <w:t xml:space="preserve"> </w:t>
      </w:r>
      <w:r w:rsidR="00821A74" w:rsidRPr="00D052AE">
        <w:rPr>
          <w:rFonts w:ascii="Arial" w:hAnsi="Arial" w:cs="Arial"/>
          <w:sz w:val="24"/>
          <w:szCs w:val="24"/>
        </w:rPr>
        <w:t xml:space="preserve">correctamente </w:t>
      </w:r>
      <w:r w:rsidR="007C602A">
        <w:rPr>
          <w:rFonts w:ascii="Arial" w:hAnsi="Arial" w:cs="Arial"/>
          <w:sz w:val="24"/>
          <w:szCs w:val="24"/>
        </w:rPr>
        <w:t>consideró</w:t>
      </w:r>
      <w:r w:rsidR="00821A74" w:rsidRPr="00D052AE">
        <w:rPr>
          <w:rFonts w:ascii="Arial" w:hAnsi="Arial" w:cs="Arial"/>
          <w:sz w:val="24"/>
          <w:szCs w:val="24"/>
        </w:rPr>
        <w:t xml:space="preserve"> ineficaces los agravios expuestos por el actor </w:t>
      </w:r>
      <w:r w:rsidR="00F44333" w:rsidRPr="00D052AE">
        <w:rPr>
          <w:rFonts w:ascii="Arial" w:hAnsi="Arial" w:cs="Arial"/>
          <w:sz w:val="24"/>
          <w:szCs w:val="24"/>
        </w:rPr>
        <w:t>debido a que</w:t>
      </w:r>
      <w:r w:rsidR="00821A74" w:rsidRPr="00D052AE">
        <w:rPr>
          <w:rFonts w:ascii="Arial" w:hAnsi="Arial" w:cs="Arial"/>
          <w:sz w:val="24"/>
          <w:szCs w:val="24"/>
        </w:rPr>
        <w:t>, aun cuando el recurso de revisión no es un medio de impugnación de estricto Derecho, para sustentar su pretensión de nulidad de la elección resultaba insuficiente que se limitara a enlistar una serie de denuncias de</w:t>
      </w:r>
      <w:r w:rsidR="00F46DFD" w:rsidRPr="00D052AE">
        <w:rPr>
          <w:rFonts w:ascii="Arial" w:hAnsi="Arial" w:cs="Arial"/>
          <w:sz w:val="24"/>
          <w:szCs w:val="24"/>
        </w:rPr>
        <w:t xml:space="preserve"> procedimiento</w:t>
      </w:r>
      <w:r w:rsidR="00F44333" w:rsidRPr="00D052AE">
        <w:rPr>
          <w:rFonts w:ascii="Arial" w:hAnsi="Arial" w:cs="Arial"/>
          <w:sz w:val="24"/>
          <w:szCs w:val="24"/>
        </w:rPr>
        <w:t>s</w:t>
      </w:r>
      <w:r w:rsidR="00F46DFD" w:rsidRPr="00D052AE">
        <w:rPr>
          <w:rFonts w:ascii="Arial" w:hAnsi="Arial" w:cs="Arial"/>
          <w:sz w:val="24"/>
          <w:szCs w:val="24"/>
        </w:rPr>
        <w:t xml:space="preserve"> sancionadores</w:t>
      </w:r>
      <w:r w:rsidR="009E1871" w:rsidRPr="00D052AE">
        <w:rPr>
          <w:rFonts w:ascii="Arial" w:hAnsi="Arial" w:cs="Arial"/>
          <w:bCs/>
          <w:sz w:val="24"/>
          <w:szCs w:val="24"/>
          <w:lang w:eastAsia="es-ES"/>
        </w:rPr>
        <w:t xml:space="preserve">; y </w:t>
      </w:r>
      <w:r w:rsidR="009E1871" w:rsidRPr="00D052AE">
        <w:rPr>
          <w:rFonts w:ascii="Arial" w:hAnsi="Arial" w:cs="Arial"/>
          <w:b/>
          <w:sz w:val="24"/>
          <w:szCs w:val="24"/>
          <w:lang w:eastAsia="es-ES"/>
        </w:rPr>
        <w:t>b)</w:t>
      </w:r>
      <w:r w:rsidR="00C0781E" w:rsidRPr="00D052AE">
        <w:rPr>
          <w:rFonts w:ascii="Arial" w:hAnsi="Arial" w:cs="Arial"/>
          <w:b/>
          <w:sz w:val="24"/>
          <w:szCs w:val="24"/>
          <w:lang w:eastAsia="es-ES"/>
        </w:rPr>
        <w:t xml:space="preserve"> </w:t>
      </w:r>
      <w:r w:rsidR="00C0781E" w:rsidRPr="00D052AE">
        <w:rPr>
          <w:rFonts w:ascii="Arial" w:hAnsi="Arial" w:cs="Arial"/>
          <w:bCs/>
          <w:sz w:val="24"/>
          <w:szCs w:val="24"/>
          <w:lang w:eastAsia="es-ES"/>
        </w:rPr>
        <w:t xml:space="preserve">no fue incongruente en su resolución, </w:t>
      </w:r>
      <w:r w:rsidR="005A56EF" w:rsidRPr="00D052AE">
        <w:rPr>
          <w:rFonts w:ascii="Arial" w:hAnsi="Arial" w:cs="Arial"/>
          <w:bCs/>
          <w:sz w:val="24"/>
          <w:szCs w:val="24"/>
          <w:lang w:eastAsia="es-ES"/>
        </w:rPr>
        <w:t>dado que</w:t>
      </w:r>
      <w:r w:rsidR="00C0781E" w:rsidRPr="00D052AE">
        <w:rPr>
          <w:rFonts w:ascii="Arial" w:hAnsi="Arial" w:cs="Arial"/>
          <w:bCs/>
          <w:sz w:val="24"/>
          <w:szCs w:val="24"/>
          <w:lang w:eastAsia="es-ES"/>
        </w:rPr>
        <w:t xml:space="preserve"> las consideraciones que expuso fueron a mayor abundamiento para evidenciar que, incluso en un escenario hipotético, el </w:t>
      </w:r>
      <w:r w:rsidR="00206663" w:rsidRPr="00D052AE">
        <w:rPr>
          <w:rFonts w:ascii="Arial" w:hAnsi="Arial" w:cs="Arial"/>
          <w:bCs/>
          <w:sz w:val="24"/>
          <w:szCs w:val="24"/>
          <w:lang w:eastAsia="es-ES"/>
        </w:rPr>
        <w:t>promovente</w:t>
      </w:r>
      <w:r w:rsidR="00C0781E" w:rsidRPr="00D052AE">
        <w:rPr>
          <w:rFonts w:ascii="Arial" w:hAnsi="Arial" w:cs="Arial"/>
          <w:bCs/>
          <w:sz w:val="24"/>
          <w:szCs w:val="24"/>
          <w:lang w:eastAsia="es-ES"/>
        </w:rPr>
        <w:t xml:space="preserve"> tampoco tendría razón; además, </w:t>
      </w:r>
      <w:r w:rsidR="0002357B" w:rsidRPr="00D052AE">
        <w:rPr>
          <w:rFonts w:ascii="Arial" w:hAnsi="Arial" w:cs="Arial"/>
          <w:b/>
          <w:sz w:val="24"/>
          <w:szCs w:val="24"/>
          <w:lang w:eastAsia="es-ES"/>
        </w:rPr>
        <w:t xml:space="preserve">c) </w:t>
      </w:r>
      <w:r w:rsidR="00C0781E" w:rsidRPr="00D052AE">
        <w:rPr>
          <w:rFonts w:ascii="Arial" w:hAnsi="Arial" w:cs="Arial"/>
          <w:bCs/>
          <w:sz w:val="24"/>
          <w:szCs w:val="24"/>
          <w:lang w:eastAsia="es-ES"/>
        </w:rPr>
        <w:t xml:space="preserve">los </w:t>
      </w:r>
      <w:r w:rsidR="00206663" w:rsidRPr="00D052AE">
        <w:rPr>
          <w:rFonts w:ascii="Arial" w:hAnsi="Arial" w:cs="Arial"/>
          <w:bCs/>
          <w:sz w:val="24"/>
          <w:szCs w:val="24"/>
          <w:lang w:eastAsia="es-ES"/>
        </w:rPr>
        <w:t>motivos de inconformidad</w:t>
      </w:r>
      <w:r w:rsidR="00C0781E" w:rsidRPr="00D052AE">
        <w:rPr>
          <w:rFonts w:ascii="Arial" w:hAnsi="Arial" w:cs="Arial"/>
          <w:bCs/>
          <w:sz w:val="24"/>
          <w:szCs w:val="24"/>
          <w:lang w:eastAsia="es-ES"/>
        </w:rPr>
        <w:t xml:space="preserve"> contra esas consideraciones </w:t>
      </w:r>
      <w:r w:rsidR="00206663" w:rsidRPr="00D052AE">
        <w:rPr>
          <w:rFonts w:ascii="Arial" w:hAnsi="Arial" w:cs="Arial"/>
          <w:bCs/>
          <w:sz w:val="24"/>
          <w:szCs w:val="24"/>
          <w:lang w:eastAsia="es-ES"/>
        </w:rPr>
        <w:t xml:space="preserve">accesorias </w:t>
      </w:r>
      <w:r w:rsidR="00C0781E" w:rsidRPr="00D052AE">
        <w:rPr>
          <w:rFonts w:ascii="Arial" w:hAnsi="Arial" w:cs="Arial"/>
          <w:bCs/>
          <w:sz w:val="24"/>
          <w:szCs w:val="24"/>
          <w:lang w:eastAsia="es-ES"/>
        </w:rPr>
        <w:t>son ineficaces porque no son las que realmente sustentan el fallo.</w:t>
      </w:r>
    </w:p>
    <w:bookmarkEnd w:id="3" w:displacedByCustomXml="next"/>
    <w:sdt>
      <w:sdtPr>
        <w:rPr>
          <w:rFonts w:ascii="Arial" w:hAnsi="Arial" w:cs="Arial"/>
          <w:b/>
          <w:bCs/>
          <w:sz w:val="20"/>
          <w:szCs w:val="20"/>
        </w:rPr>
        <w:id w:val="751545205"/>
        <w:docPartObj>
          <w:docPartGallery w:val="Table of Contents"/>
          <w:docPartUnique/>
        </w:docPartObj>
      </w:sdtPr>
      <w:sdtEndPr>
        <w:rPr>
          <w:b w:val="0"/>
          <w:bCs w:val="0"/>
        </w:rPr>
      </w:sdtEndPr>
      <w:sdtContent>
        <w:p w14:paraId="416D77E1" w14:textId="77777777" w:rsidR="00FA1129" w:rsidRPr="00D052AE" w:rsidRDefault="00AF1BE7" w:rsidP="00821A74">
          <w:pPr>
            <w:keepNext/>
            <w:keepLines/>
            <w:spacing w:after="0" w:line="240" w:lineRule="auto"/>
            <w:jc w:val="center"/>
            <w:rPr>
              <w:rFonts w:ascii="Arial" w:eastAsiaTheme="majorEastAsia" w:hAnsi="Arial" w:cs="Arial"/>
              <w:b/>
              <w:bCs/>
              <w:sz w:val="20"/>
              <w:szCs w:val="20"/>
              <w:lang w:eastAsia="es-MX"/>
            </w:rPr>
          </w:pPr>
          <w:r w:rsidRPr="00D052AE">
            <w:rPr>
              <w:rFonts w:ascii="Arial" w:hAnsi="Arial" w:cs="Arial"/>
              <w:b/>
              <w:bCs/>
              <w:spacing w:val="26"/>
              <w:sz w:val="20"/>
              <w:szCs w:val="20"/>
            </w:rPr>
            <w:t>ÍNDICE</w:t>
          </w:r>
        </w:p>
        <w:p w14:paraId="4951F5CB" w14:textId="23B8044A" w:rsidR="00F67055" w:rsidRPr="00D052AE" w:rsidRDefault="00A17E1C" w:rsidP="00F67055">
          <w:pPr>
            <w:pStyle w:val="TDC1"/>
            <w:rPr>
              <w:rFonts w:ascii="Arial" w:eastAsiaTheme="minorEastAsia" w:hAnsi="Arial" w:cs="Arial"/>
              <w:noProof/>
              <w:sz w:val="20"/>
              <w:szCs w:val="20"/>
              <w:lang w:val="es-MX" w:eastAsia="es-MX"/>
            </w:rPr>
          </w:pPr>
          <w:r w:rsidRPr="00D052AE">
            <w:rPr>
              <w:rFonts w:ascii="Arial" w:hAnsi="Arial" w:cs="Arial"/>
              <w:sz w:val="20"/>
              <w:szCs w:val="20"/>
            </w:rPr>
            <w:fldChar w:fldCharType="begin"/>
          </w:r>
          <w:r w:rsidRPr="00D052AE">
            <w:rPr>
              <w:rFonts w:ascii="Arial" w:hAnsi="Arial" w:cs="Arial"/>
              <w:sz w:val="20"/>
              <w:szCs w:val="20"/>
            </w:rPr>
            <w:instrText xml:space="preserve"> TOC \o "1-4" \h \z \u </w:instrText>
          </w:r>
          <w:r w:rsidRPr="00D052AE">
            <w:rPr>
              <w:rFonts w:ascii="Arial" w:hAnsi="Arial" w:cs="Arial"/>
              <w:sz w:val="20"/>
              <w:szCs w:val="20"/>
            </w:rPr>
            <w:fldChar w:fldCharType="separate"/>
          </w:r>
          <w:hyperlink w:anchor="_Toc82338622" w:history="1">
            <w:r w:rsidR="00F67055" w:rsidRPr="00D052AE">
              <w:rPr>
                <w:rStyle w:val="Hipervnculo"/>
                <w:rFonts w:ascii="Arial" w:hAnsi="Arial" w:cs="Arial"/>
                <w:noProof/>
                <w:spacing w:val="26"/>
                <w:sz w:val="20"/>
                <w:szCs w:val="20"/>
              </w:rPr>
              <w:t>GLOSARIO</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_Toc82338622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2</w:t>
            </w:r>
            <w:r w:rsidR="00F67055" w:rsidRPr="00D052AE">
              <w:rPr>
                <w:rFonts w:ascii="Arial" w:hAnsi="Arial" w:cs="Arial"/>
                <w:noProof/>
                <w:webHidden/>
                <w:sz w:val="20"/>
                <w:szCs w:val="20"/>
              </w:rPr>
              <w:fldChar w:fldCharType="end"/>
            </w:r>
          </w:hyperlink>
        </w:p>
        <w:p w14:paraId="684F5498" w14:textId="0A0490BD" w:rsidR="00F67055" w:rsidRPr="00D052AE" w:rsidRDefault="005F1C6D" w:rsidP="00F67055">
          <w:pPr>
            <w:pStyle w:val="TDC1"/>
            <w:rPr>
              <w:rFonts w:ascii="Arial" w:eastAsiaTheme="minorEastAsia" w:hAnsi="Arial" w:cs="Arial"/>
              <w:noProof/>
              <w:sz w:val="20"/>
              <w:szCs w:val="20"/>
              <w:lang w:val="es-MX" w:eastAsia="es-MX"/>
            </w:rPr>
          </w:pPr>
          <w:hyperlink w:anchor="_Toc82338623" w:history="1">
            <w:r w:rsidR="00F67055" w:rsidRPr="00D052AE">
              <w:rPr>
                <w:rStyle w:val="Hipervnculo"/>
                <w:rFonts w:ascii="Arial" w:eastAsia="Times New Roman" w:hAnsi="Arial" w:cs="Arial"/>
                <w:caps/>
                <w:noProof/>
                <w:kern w:val="32"/>
                <w:sz w:val="20"/>
                <w:szCs w:val="20"/>
              </w:rPr>
              <w:t>1.</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Times New Roman" w:hAnsi="Arial" w:cs="Arial"/>
                <w:caps/>
                <w:noProof/>
                <w:kern w:val="32"/>
                <w:sz w:val="20"/>
                <w:szCs w:val="20"/>
              </w:rPr>
              <w:t>ANTECEDENTES DEL CASO</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_Toc82338623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2</w:t>
            </w:r>
            <w:r w:rsidR="00F67055" w:rsidRPr="00D052AE">
              <w:rPr>
                <w:rFonts w:ascii="Arial" w:hAnsi="Arial" w:cs="Arial"/>
                <w:noProof/>
                <w:webHidden/>
                <w:sz w:val="20"/>
                <w:szCs w:val="20"/>
              </w:rPr>
              <w:fldChar w:fldCharType="end"/>
            </w:r>
          </w:hyperlink>
        </w:p>
        <w:p w14:paraId="466D41FB" w14:textId="5D157083" w:rsidR="00F67055" w:rsidRPr="00D052AE" w:rsidRDefault="005F1C6D" w:rsidP="00F67055">
          <w:pPr>
            <w:pStyle w:val="TDC1"/>
            <w:rPr>
              <w:rFonts w:ascii="Arial" w:eastAsiaTheme="minorEastAsia" w:hAnsi="Arial" w:cs="Arial"/>
              <w:noProof/>
              <w:sz w:val="20"/>
              <w:szCs w:val="20"/>
              <w:lang w:val="es-MX" w:eastAsia="es-MX"/>
            </w:rPr>
          </w:pPr>
          <w:hyperlink w:anchor="_Toc82338624" w:history="1">
            <w:r w:rsidR="00F67055" w:rsidRPr="00D052AE">
              <w:rPr>
                <w:rStyle w:val="Hipervnculo"/>
                <w:rFonts w:ascii="Arial" w:hAnsi="Arial" w:cs="Arial"/>
                <w:noProof/>
                <w:kern w:val="32"/>
                <w:sz w:val="20"/>
                <w:szCs w:val="20"/>
              </w:rPr>
              <w:t>2.</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Theme="majorEastAsia" w:hAnsi="Arial" w:cs="Arial"/>
                <w:noProof/>
                <w:kern w:val="32"/>
                <w:sz w:val="20"/>
                <w:szCs w:val="20"/>
              </w:rPr>
              <w:t>COMPETENCIA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_Toc82338624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4</w:t>
            </w:r>
            <w:r w:rsidR="00F67055" w:rsidRPr="00D052AE">
              <w:rPr>
                <w:rFonts w:ascii="Arial" w:hAnsi="Arial" w:cs="Arial"/>
                <w:noProof/>
                <w:webHidden/>
                <w:sz w:val="20"/>
                <w:szCs w:val="20"/>
              </w:rPr>
              <w:fldChar w:fldCharType="end"/>
            </w:r>
          </w:hyperlink>
        </w:p>
        <w:p w14:paraId="68891033" w14:textId="045F35DA" w:rsidR="00F67055" w:rsidRPr="00D052AE" w:rsidRDefault="005F1C6D" w:rsidP="00F67055">
          <w:pPr>
            <w:pStyle w:val="TDC1"/>
            <w:rPr>
              <w:rFonts w:ascii="Arial" w:eastAsiaTheme="minorEastAsia" w:hAnsi="Arial" w:cs="Arial"/>
              <w:noProof/>
              <w:sz w:val="20"/>
              <w:szCs w:val="20"/>
              <w:lang w:val="es-MX" w:eastAsia="es-MX"/>
            </w:rPr>
          </w:pPr>
          <w:hyperlink w:anchor="_Toc82338625" w:history="1">
            <w:r w:rsidR="00F67055" w:rsidRPr="00D052AE">
              <w:rPr>
                <w:rStyle w:val="Hipervnculo"/>
                <w:rFonts w:ascii="Arial" w:hAnsi="Arial" w:cs="Arial"/>
                <w:noProof/>
                <w:kern w:val="32"/>
                <w:sz w:val="20"/>
                <w:szCs w:val="20"/>
              </w:rPr>
              <w:t>3.</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Theme="majorEastAsia" w:hAnsi="Arial" w:cs="Arial"/>
                <w:noProof/>
                <w:kern w:val="32"/>
                <w:sz w:val="20"/>
                <w:szCs w:val="20"/>
              </w:rPr>
              <w:t>PROCEDENCIA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_Toc82338625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4</w:t>
            </w:r>
            <w:r w:rsidR="00F67055" w:rsidRPr="00D052AE">
              <w:rPr>
                <w:rFonts w:ascii="Arial" w:hAnsi="Arial" w:cs="Arial"/>
                <w:noProof/>
                <w:webHidden/>
                <w:sz w:val="20"/>
                <w:szCs w:val="20"/>
              </w:rPr>
              <w:fldChar w:fldCharType="end"/>
            </w:r>
          </w:hyperlink>
        </w:p>
        <w:p w14:paraId="6D3F6272" w14:textId="04C051EF" w:rsidR="00F67055" w:rsidRPr="00D052AE" w:rsidRDefault="005F1C6D" w:rsidP="00F67055">
          <w:pPr>
            <w:pStyle w:val="TDC1"/>
            <w:rPr>
              <w:rFonts w:ascii="Arial" w:eastAsiaTheme="minorEastAsia" w:hAnsi="Arial" w:cs="Arial"/>
              <w:noProof/>
              <w:sz w:val="20"/>
              <w:szCs w:val="20"/>
              <w:lang w:val="es-MX" w:eastAsia="es-MX"/>
            </w:rPr>
          </w:pPr>
          <w:hyperlink w:anchor="_Toc82338626" w:history="1">
            <w:r w:rsidR="00F67055" w:rsidRPr="00D052AE">
              <w:rPr>
                <w:rStyle w:val="Hipervnculo"/>
                <w:rFonts w:ascii="Arial" w:hAnsi="Arial" w:cs="Arial"/>
                <w:noProof/>
                <w:kern w:val="32"/>
                <w:sz w:val="20"/>
                <w:szCs w:val="20"/>
              </w:rPr>
              <w:t>4.</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Theme="majorEastAsia" w:hAnsi="Arial" w:cs="Arial"/>
                <w:noProof/>
                <w:kern w:val="32"/>
                <w:sz w:val="20"/>
                <w:szCs w:val="20"/>
              </w:rPr>
              <w:t>ESTUDIO DE FONDO</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_Toc82338626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5</w:t>
            </w:r>
            <w:r w:rsidR="00F67055" w:rsidRPr="00D052AE">
              <w:rPr>
                <w:rFonts w:ascii="Arial" w:hAnsi="Arial" w:cs="Arial"/>
                <w:noProof/>
                <w:webHidden/>
                <w:sz w:val="20"/>
                <w:szCs w:val="20"/>
              </w:rPr>
              <w:fldChar w:fldCharType="end"/>
            </w:r>
          </w:hyperlink>
        </w:p>
        <w:p w14:paraId="33B09B29" w14:textId="691FAF2A" w:rsidR="00F67055" w:rsidRPr="00D052AE" w:rsidRDefault="005F1C6D" w:rsidP="00F67055">
          <w:pPr>
            <w:pStyle w:val="TDC2"/>
            <w:tabs>
              <w:tab w:val="left" w:pos="880"/>
              <w:tab w:val="right" w:leader="dot" w:pos="8263"/>
            </w:tabs>
            <w:spacing w:after="0" w:line="240" w:lineRule="auto"/>
            <w:jc w:val="both"/>
            <w:rPr>
              <w:rFonts w:ascii="Arial" w:eastAsiaTheme="minorEastAsia" w:hAnsi="Arial" w:cs="Arial"/>
              <w:noProof/>
              <w:sz w:val="20"/>
              <w:szCs w:val="20"/>
              <w:lang w:val="es-MX" w:eastAsia="es-MX"/>
            </w:rPr>
          </w:pPr>
          <w:hyperlink w:anchor="_Toc82338627" w:history="1">
            <w:r w:rsidR="00F67055" w:rsidRPr="00D052AE">
              <w:rPr>
                <w:rStyle w:val="Hipervnculo"/>
                <w:rFonts w:ascii="Arial" w:eastAsia="Yu Gothic Light" w:hAnsi="Arial" w:cs="Arial"/>
                <w:noProof/>
                <w:sz w:val="20"/>
                <w:szCs w:val="20"/>
                <w:lang w:eastAsia="es-ES"/>
              </w:rPr>
              <w:t>4.1.</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Yu Gothic Light" w:hAnsi="Arial" w:cs="Arial"/>
                <w:noProof/>
                <w:sz w:val="20"/>
                <w:szCs w:val="20"/>
                <w:lang w:eastAsia="es-ES"/>
              </w:rPr>
              <w:t>Materia de la controversia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_Toc82338627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5</w:t>
            </w:r>
            <w:r w:rsidR="00F67055" w:rsidRPr="00D052AE">
              <w:rPr>
                <w:rFonts w:ascii="Arial" w:hAnsi="Arial" w:cs="Arial"/>
                <w:noProof/>
                <w:webHidden/>
                <w:sz w:val="20"/>
                <w:szCs w:val="20"/>
              </w:rPr>
              <w:fldChar w:fldCharType="end"/>
            </w:r>
          </w:hyperlink>
        </w:p>
        <w:p w14:paraId="193D5587" w14:textId="4A47EBC3"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28" w:history="1">
            <w:r w:rsidR="00F67055" w:rsidRPr="00D052AE">
              <w:rPr>
                <w:rStyle w:val="Hipervnculo"/>
                <w:rFonts w:ascii="Arial" w:hAnsi="Arial" w:cs="Arial"/>
                <w:noProof/>
                <w:sz w:val="20"/>
                <w:szCs w:val="20"/>
                <w:lang w:eastAsia="es-ES"/>
              </w:rPr>
              <w:t>4.1.1.</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Resolución impugnada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_Toc82338628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5</w:t>
            </w:r>
            <w:r w:rsidR="00F67055" w:rsidRPr="00D052AE">
              <w:rPr>
                <w:rFonts w:ascii="Arial" w:hAnsi="Arial" w:cs="Arial"/>
                <w:noProof/>
                <w:webHidden/>
                <w:sz w:val="20"/>
                <w:szCs w:val="20"/>
              </w:rPr>
              <w:fldChar w:fldCharType="end"/>
            </w:r>
          </w:hyperlink>
        </w:p>
        <w:p w14:paraId="6106E984" w14:textId="4A241E20"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29" w:history="1">
            <w:r w:rsidR="00F67055" w:rsidRPr="00D052AE">
              <w:rPr>
                <w:rStyle w:val="Hipervnculo"/>
                <w:rFonts w:ascii="Arial" w:hAnsi="Arial" w:cs="Arial"/>
                <w:noProof/>
                <w:sz w:val="20"/>
                <w:szCs w:val="20"/>
                <w:lang w:eastAsia="es-ES"/>
              </w:rPr>
              <w:t>4.1.2.</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Planteamiento ante esta Sala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_Toc82338629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9</w:t>
            </w:r>
            <w:r w:rsidR="00F67055" w:rsidRPr="00D052AE">
              <w:rPr>
                <w:rFonts w:ascii="Arial" w:hAnsi="Arial" w:cs="Arial"/>
                <w:noProof/>
                <w:webHidden/>
                <w:sz w:val="20"/>
                <w:szCs w:val="20"/>
              </w:rPr>
              <w:fldChar w:fldCharType="end"/>
            </w:r>
          </w:hyperlink>
        </w:p>
        <w:p w14:paraId="6139661C" w14:textId="7BAE6F3F"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30" w:history="1">
            <w:r w:rsidR="00F67055" w:rsidRPr="00D052AE">
              <w:rPr>
                <w:rStyle w:val="Hipervnculo"/>
                <w:rFonts w:ascii="Arial" w:hAnsi="Arial" w:cs="Arial"/>
                <w:noProof/>
                <w:sz w:val="20"/>
                <w:szCs w:val="20"/>
                <w:lang w:eastAsia="es-ES"/>
              </w:rPr>
              <w:t>4.1.3.</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Cuestión a resolver</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_Toc82338630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11</w:t>
            </w:r>
            <w:r w:rsidR="00F67055" w:rsidRPr="00D052AE">
              <w:rPr>
                <w:rFonts w:ascii="Arial" w:hAnsi="Arial" w:cs="Arial"/>
                <w:noProof/>
                <w:webHidden/>
                <w:sz w:val="20"/>
                <w:szCs w:val="20"/>
              </w:rPr>
              <w:fldChar w:fldCharType="end"/>
            </w:r>
          </w:hyperlink>
        </w:p>
        <w:p w14:paraId="720F355B" w14:textId="5A4F3BA7"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31" w:history="1">
            <w:r w:rsidR="00F67055" w:rsidRPr="00D052AE">
              <w:rPr>
                <w:rStyle w:val="Hipervnculo"/>
                <w:rFonts w:ascii="Arial" w:hAnsi="Arial" w:cs="Arial"/>
                <w:noProof/>
                <w:sz w:val="20"/>
                <w:szCs w:val="20"/>
                <w:lang w:eastAsia="es-ES"/>
              </w:rPr>
              <w:t>4.1.4.</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Decisión</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_Toc82338631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11</w:t>
            </w:r>
            <w:r w:rsidR="00F67055" w:rsidRPr="00D052AE">
              <w:rPr>
                <w:rFonts w:ascii="Arial" w:hAnsi="Arial" w:cs="Arial"/>
                <w:noProof/>
                <w:webHidden/>
                <w:sz w:val="20"/>
                <w:szCs w:val="20"/>
              </w:rPr>
              <w:fldChar w:fldCharType="end"/>
            </w:r>
          </w:hyperlink>
        </w:p>
        <w:p w14:paraId="4C7EE78F" w14:textId="00C0A4D3" w:rsidR="00F67055" w:rsidRPr="00D052AE" w:rsidRDefault="005F1C6D" w:rsidP="00F67055">
          <w:pPr>
            <w:pStyle w:val="TDC2"/>
            <w:tabs>
              <w:tab w:val="left" w:pos="880"/>
              <w:tab w:val="right" w:leader="dot" w:pos="8263"/>
            </w:tabs>
            <w:spacing w:after="0" w:line="240" w:lineRule="auto"/>
            <w:jc w:val="both"/>
            <w:rPr>
              <w:rFonts w:ascii="Arial" w:eastAsiaTheme="minorEastAsia" w:hAnsi="Arial" w:cs="Arial"/>
              <w:noProof/>
              <w:sz w:val="20"/>
              <w:szCs w:val="20"/>
              <w:lang w:val="es-MX" w:eastAsia="es-MX"/>
            </w:rPr>
          </w:pPr>
          <w:hyperlink w:anchor="_Toc82338632" w:history="1">
            <w:r w:rsidR="00F67055" w:rsidRPr="00D052AE">
              <w:rPr>
                <w:rStyle w:val="Hipervnculo"/>
                <w:rFonts w:ascii="Arial" w:hAnsi="Arial" w:cs="Arial"/>
                <w:noProof/>
                <w:sz w:val="20"/>
                <w:szCs w:val="20"/>
                <w:lang w:eastAsia="es-ES"/>
              </w:rPr>
              <w:t>4.2.</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 xml:space="preserve">Justificación de la </w:t>
            </w:r>
            <w:r w:rsidR="00F67055" w:rsidRPr="00D052AE">
              <w:rPr>
                <w:rStyle w:val="Hipervnculo"/>
                <w:rFonts w:ascii="Arial" w:eastAsia="Yu Gothic Light" w:hAnsi="Arial" w:cs="Arial"/>
                <w:noProof/>
                <w:sz w:val="20"/>
                <w:szCs w:val="20"/>
                <w:lang w:eastAsia="es-ES"/>
              </w:rPr>
              <w:t>decisión</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_Toc82338632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12</w:t>
            </w:r>
            <w:r w:rsidR="00F67055" w:rsidRPr="00D052AE">
              <w:rPr>
                <w:rFonts w:ascii="Arial" w:hAnsi="Arial" w:cs="Arial"/>
                <w:noProof/>
                <w:webHidden/>
                <w:sz w:val="20"/>
                <w:szCs w:val="20"/>
              </w:rPr>
              <w:fldChar w:fldCharType="end"/>
            </w:r>
          </w:hyperlink>
        </w:p>
        <w:p w14:paraId="3B862A66" w14:textId="03953003"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33" w:history="1">
            <w:r w:rsidR="00F67055" w:rsidRPr="00D052AE">
              <w:rPr>
                <w:rStyle w:val="Hipervnculo"/>
                <w:rFonts w:ascii="Arial" w:hAnsi="Arial" w:cs="Arial"/>
                <w:noProof/>
                <w:sz w:val="20"/>
                <w:szCs w:val="20"/>
                <w:lang w:eastAsia="es-ES"/>
              </w:rPr>
              <w:t>4.2.1.</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Marco normativo relacionado con la formulación de agravios</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_Toc82338633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12</w:t>
            </w:r>
            <w:r w:rsidR="00F67055" w:rsidRPr="00D052AE">
              <w:rPr>
                <w:rFonts w:ascii="Arial" w:hAnsi="Arial" w:cs="Arial"/>
                <w:noProof/>
                <w:webHidden/>
                <w:sz w:val="20"/>
                <w:szCs w:val="20"/>
              </w:rPr>
              <w:fldChar w:fldCharType="end"/>
            </w:r>
          </w:hyperlink>
        </w:p>
        <w:p w14:paraId="25154F8B" w14:textId="7FD791C2" w:rsidR="00F67055" w:rsidRPr="00D052AE" w:rsidRDefault="005F1C6D" w:rsidP="00F67055">
          <w:pPr>
            <w:pStyle w:val="TDC3"/>
            <w:spacing w:before="0" w:after="0"/>
            <w:rPr>
              <w:rFonts w:ascii="Arial" w:eastAsiaTheme="minorEastAsia" w:hAnsi="Arial" w:cs="Arial"/>
              <w:noProof/>
              <w:sz w:val="20"/>
              <w:szCs w:val="20"/>
              <w:lang w:val="es-MX" w:eastAsia="es-MX"/>
            </w:rPr>
          </w:pPr>
          <w:hyperlink w:anchor="_Toc82338634" w:history="1">
            <w:r w:rsidR="00F67055" w:rsidRPr="00D052AE">
              <w:rPr>
                <w:rStyle w:val="Hipervnculo"/>
                <w:rFonts w:ascii="Arial" w:hAnsi="Arial" w:cs="Arial"/>
                <w:noProof/>
                <w:sz w:val="20"/>
                <w:szCs w:val="20"/>
                <w:lang w:eastAsia="es-ES"/>
              </w:rPr>
              <w:t>4.2.2.</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Determinación de la Sala</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_Toc82338634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13</w:t>
            </w:r>
            <w:r w:rsidR="00F67055" w:rsidRPr="00D052AE">
              <w:rPr>
                <w:rFonts w:ascii="Arial" w:hAnsi="Arial" w:cs="Arial"/>
                <w:noProof/>
                <w:webHidden/>
                <w:sz w:val="20"/>
                <w:szCs w:val="20"/>
              </w:rPr>
              <w:fldChar w:fldCharType="end"/>
            </w:r>
          </w:hyperlink>
        </w:p>
        <w:p w14:paraId="3D993BB9" w14:textId="6F14958C" w:rsidR="00F67055" w:rsidRPr="00D052AE" w:rsidRDefault="005F1C6D" w:rsidP="00F67055">
          <w:pPr>
            <w:pStyle w:val="TDC4"/>
            <w:tabs>
              <w:tab w:val="left" w:pos="1760"/>
              <w:tab w:val="right" w:leader="dot" w:pos="8263"/>
            </w:tabs>
            <w:spacing w:after="0" w:line="240" w:lineRule="auto"/>
            <w:jc w:val="both"/>
            <w:rPr>
              <w:rFonts w:ascii="Arial" w:eastAsiaTheme="minorEastAsia" w:hAnsi="Arial" w:cs="Arial"/>
              <w:noProof/>
              <w:sz w:val="20"/>
              <w:szCs w:val="20"/>
              <w:lang w:val="es-MX" w:eastAsia="es-MX"/>
            </w:rPr>
          </w:pPr>
          <w:hyperlink w:anchor="_Toc82338635" w:history="1">
            <w:r w:rsidR="00F67055" w:rsidRPr="00D052AE">
              <w:rPr>
                <w:rStyle w:val="Hipervnculo"/>
                <w:rFonts w:ascii="Arial" w:hAnsi="Arial" w:cs="Arial"/>
                <w:noProof/>
                <w:sz w:val="20"/>
                <w:szCs w:val="20"/>
                <w:lang w:eastAsia="es-ES"/>
              </w:rPr>
              <w:t>4.2.2.1.</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 xml:space="preserve">El </w:t>
            </w:r>
            <w:r w:rsidR="00F67055" w:rsidRPr="00D052AE">
              <w:rPr>
                <w:rStyle w:val="Hipervnculo"/>
                <w:rFonts w:ascii="Arial" w:hAnsi="Arial" w:cs="Arial"/>
                <w:i/>
                <w:iCs/>
                <w:noProof/>
                <w:sz w:val="20"/>
                <w:szCs w:val="20"/>
                <w:lang w:eastAsia="es-ES"/>
              </w:rPr>
              <w:t>Tribunal local</w:t>
            </w:r>
            <w:r w:rsidR="00F67055" w:rsidRPr="00D052AE">
              <w:rPr>
                <w:rStyle w:val="Hipervnculo"/>
                <w:rFonts w:ascii="Arial" w:hAnsi="Arial" w:cs="Arial"/>
                <w:noProof/>
                <w:sz w:val="20"/>
                <w:szCs w:val="20"/>
                <w:lang w:eastAsia="es-ES"/>
              </w:rPr>
              <w:t xml:space="preserve"> correctamente calificó como ineficaces los agravios expuestos por el actor porque, aun cuando el recurso de revisión no es un medio de impugnación de estricto Derecho, para sustentar su pretensión de nulidad de la elección resultaba insuficiente que se limitara a enlistar una serie de denuncias de </w:t>
            </w:r>
            <w:r w:rsidR="00F67055" w:rsidRPr="00D052AE">
              <w:rPr>
                <w:rStyle w:val="Hipervnculo"/>
                <w:rFonts w:ascii="Arial" w:hAnsi="Arial" w:cs="Arial"/>
                <w:i/>
                <w:iCs/>
                <w:noProof/>
                <w:sz w:val="20"/>
                <w:szCs w:val="20"/>
                <w:lang w:eastAsia="es-ES"/>
              </w:rPr>
              <w:t>PES</w:t>
            </w:r>
            <w:r w:rsidR="00F67055" w:rsidRPr="00D052AE">
              <w:rPr>
                <w:rStyle w:val="Hipervnculo"/>
                <w:rFonts w:ascii="Arial" w:hAnsi="Arial" w:cs="Arial"/>
                <w:noProof/>
                <w:sz w:val="20"/>
                <w:szCs w:val="20"/>
                <w:lang w:eastAsia="es-ES"/>
              </w:rPr>
              <w:t>.</w:t>
            </w:r>
            <w:r w:rsidR="00F67055" w:rsidRPr="00D052AE">
              <w:rPr>
                <w:rFonts w:ascii="Arial" w:hAnsi="Arial" w:cs="Arial"/>
                <w:noProof/>
                <w:webHidden/>
                <w:sz w:val="20"/>
                <w:szCs w:val="20"/>
              </w:rPr>
              <w:tab/>
              <w:t>………………………………………………………………………………….</w:t>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_Toc82338635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13</w:t>
            </w:r>
            <w:r w:rsidR="00F67055" w:rsidRPr="00D052AE">
              <w:rPr>
                <w:rFonts w:ascii="Arial" w:hAnsi="Arial" w:cs="Arial"/>
                <w:noProof/>
                <w:webHidden/>
                <w:sz w:val="20"/>
                <w:szCs w:val="20"/>
              </w:rPr>
              <w:fldChar w:fldCharType="end"/>
            </w:r>
          </w:hyperlink>
        </w:p>
        <w:p w14:paraId="3A94F2D6" w14:textId="14EC3BFF" w:rsidR="00F67055" w:rsidRPr="00D052AE" w:rsidRDefault="005F1C6D" w:rsidP="00F67055">
          <w:pPr>
            <w:pStyle w:val="TDC4"/>
            <w:tabs>
              <w:tab w:val="left" w:pos="1760"/>
              <w:tab w:val="right" w:leader="dot" w:pos="8263"/>
            </w:tabs>
            <w:spacing w:after="0" w:line="240" w:lineRule="auto"/>
            <w:jc w:val="both"/>
            <w:rPr>
              <w:rFonts w:ascii="Arial" w:eastAsiaTheme="minorEastAsia" w:hAnsi="Arial" w:cs="Arial"/>
              <w:noProof/>
              <w:sz w:val="20"/>
              <w:szCs w:val="20"/>
              <w:lang w:val="es-MX" w:eastAsia="es-MX"/>
            </w:rPr>
          </w:pPr>
          <w:hyperlink w:anchor="_Toc82338636" w:history="1">
            <w:r w:rsidR="00F67055" w:rsidRPr="00D052AE">
              <w:rPr>
                <w:rStyle w:val="Hipervnculo"/>
                <w:rFonts w:ascii="Arial" w:hAnsi="Arial" w:cs="Arial"/>
                <w:noProof/>
                <w:sz w:val="20"/>
                <w:szCs w:val="20"/>
                <w:lang w:eastAsia="es-ES"/>
              </w:rPr>
              <w:t>4.2.2.2.</w:t>
            </w:r>
            <w:r w:rsidR="00F67055" w:rsidRPr="00D052AE">
              <w:rPr>
                <w:rFonts w:ascii="Arial" w:eastAsiaTheme="minorEastAsia" w:hAnsi="Arial" w:cs="Arial"/>
                <w:noProof/>
                <w:sz w:val="20"/>
                <w:szCs w:val="20"/>
                <w:lang w:val="es-MX" w:eastAsia="es-MX"/>
              </w:rPr>
              <w:tab/>
            </w:r>
            <w:r w:rsidR="00F67055" w:rsidRPr="00D052AE">
              <w:rPr>
                <w:rStyle w:val="Hipervnculo"/>
                <w:rFonts w:ascii="Arial" w:hAnsi="Arial" w:cs="Arial"/>
                <w:noProof/>
                <w:sz w:val="20"/>
                <w:szCs w:val="20"/>
                <w:lang w:eastAsia="es-ES"/>
              </w:rPr>
              <w:t xml:space="preserve">El </w:t>
            </w:r>
            <w:r w:rsidR="00F67055" w:rsidRPr="00D052AE">
              <w:rPr>
                <w:rStyle w:val="Hipervnculo"/>
                <w:rFonts w:ascii="Arial" w:hAnsi="Arial" w:cs="Arial"/>
                <w:i/>
                <w:iCs/>
                <w:noProof/>
                <w:sz w:val="20"/>
                <w:szCs w:val="20"/>
                <w:lang w:eastAsia="es-ES"/>
              </w:rPr>
              <w:t xml:space="preserve">Tribunal local </w:t>
            </w:r>
            <w:r w:rsidR="00F67055" w:rsidRPr="00D052AE">
              <w:rPr>
                <w:rStyle w:val="Hipervnculo"/>
                <w:rFonts w:ascii="Arial" w:hAnsi="Arial" w:cs="Arial"/>
                <w:noProof/>
                <w:sz w:val="20"/>
                <w:szCs w:val="20"/>
                <w:lang w:eastAsia="es-ES"/>
              </w:rPr>
              <w:t>no fue incongruente en su resolución, porque las consideraciones que expuso fueron a mayor abundamiento para evidenciar que, incluso en un escenario hipotético, el actor tampoco tendría razón; además, los agravios contra esas consideraciones son ineficaces porque no son las que realmente sustentan el fallo.</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_Toc82338636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19</w:t>
            </w:r>
            <w:r w:rsidR="00F67055" w:rsidRPr="00D052AE">
              <w:rPr>
                <w:rFonts w:ascii="Arial" w:hAnsi="Arial" w:cs="Arial"/>
                <w:noProof/>
                <w:webHidden/>
                <w:sz w:val="20"/>
                <w:szCs w:val="20"/>
              </w:rPr>
              <w:fldChar w:fldCharType="end"/>
            </w:r>
          </w:hyperlink>
        </w:p>
        <w:p w14:paraId="266F09C3" w14:textId="0B8FAA11" w:rsidR="00FA1129" w:rsidRPr="00D052AE" w:rsidRDefault="005F1C6D" w:rsidP="00F67055">
          <w:pPr>
            <w:pStyle w:val="TDC1"/>
            <w:rPr>
              <w:rFonts w:ascii="Arial" w:hAnsi="Arial" w:cs="Arial"/>
              <w:sz w:val="20"/>
              <w:szCs w:val="20"/>
            </w:rPr>
          </w:pPr>
          <w:hyperlink w:anchor="_Toc82338637" w:history="1">
            <w:r w:rsidR="00F67055" w:rsidRPr="00D052AE">
              <w:rPr>
                <w:rStyle w:val="Hipervnculo"/>
                <w:rFonts w:ascii="Arial" w:eastAsiaTheme="majorEastAsia" w:hAnsi="Arial" w:cs="Arial"/>
                <w:caps/>
                <w:noProof/>
                <w:kern w:val="32"/>
                <w:sz w:val="20"/>
                <w:szCs w:val="20"/>
              </w:rPr>
              <w:t>5.</w:t>
            </w:r>
            <w:r w:rsidR="00F67055" w:rsidRPr="00D052AE">
              <w:rPr>
                <w:rFonts w:ascii="Arial" w:eastAsiaTheme="minorEastAsia" w:hAnsi="Arial" w:cs="Arial"/>
                <w:noProof/>
                <w:sz w:val="20"/>
                <w:szCs w:val="20"/>
                <w:lang w:val="es-MX" w:eastAsia="es-MX"/>
              </w:rPr>
              <w:tab/>
            </w:r>
            <w:r w:rsidR="00F67055" w:rsidRPr="00D052AE">
              <w:rPr>
                <w:rStyle w:val="Hipervnculo"/>
                <w:rFonts w:ascii="Arial" w:eastAsiaTheme="majorEastAsia" w:hAnsi="Arial" w:cs="Arial"/>
                <w:caps/>
                <w:noProof/>
                <w:kern w:val="32"/>
                <w:sz w:val="20"/>
                <w:szCs w:val="20"/>
              </w:rPr>
              <w:t>RESOLUTIVO</w:t>
            </w:r>
            <w:r w:rsidR="00F67055" w:rsidRPr="00D052AE">
              <w:rPr>
                <w:rFonts w:ascii="Arial" w:hAnsi="Arial" w:cs="Arial"/>
                <w:noProof/>
                <w:webHidden/>
                <w:sz w:val="20"/>
                <w:szCs w:val="20"/>
              </w:rPr>
              <w:tab/>
            </w:r>
            <w:r w:rsidR="00F67055" w:rsidRPr="00D052AE">
              <w:rPr>
                <w:rFonts w:ascii="Arial" w:hAnsi="Arial" w:cs="Arial"/>
                <w:noProof/>
                <w:webHidden/>
                <w:sz w:val="20"/>
                <w:szCs w:val="20"/>
              </w:rPr>
              <w:fldChar w:fldCharType="begin"/>
            </w:r>
            <w:r w:rsidR="00F67055" w:rsidRPr="00D052AE">
              <w:rPr>
                <w:rFonts w:ascii="Arial" w:hAnsi="Arial" w:cs="Arial"/>
                <w:noProof/>
                <w:webHidden/>
                <w:sz w:val="20"/>
                <w:szCs w:val="20"/>
              </w:rPr>
              <w:instrText xml:space="preserve"> PAGEREF _Toc82338637 \h </w:instrText>
            </w:r>
            <w:r w:rsidR="00F67055" w:rsidRPr="00D052AE">
              <w:rPr>
                <w:rFonts w:ascii="Arial" w:hAnsi="Arial" w:cs="Arial"/>
                <w:noProof/>
                <w:webHidden/>
                <w:sz w:val="20"/>
                <w:szCs w:val="20"/>
              </w:rPr>
            </w:r>
            <w:r w:rsidR="00F67055" w:rsidRPr="00D052AE">
              <w:rPr>
                <w:rFonts w:ascii="Arial" w:hAnsi="Arial" w:cs="Arial"/>
                <w:noProof/>
                <w:webHidden/>
                <w:sz w:val="20"/>
                <w:szCs w:val="20"/>
              </w:rPr>
              <w:fldChar w:fldCharType="separate"/>
            </w:r>
            <w:r w:rsidR="009B4DA6">
              <w:rPr>
                <w:rFonts w:ascii="Arial" w:hAnsi="Arial" w:cs="Arial"/>
                <w:noProof/>
                <w:webHidden/>
                <w:sz w:val="20"/>
                <w:szCs w:val="20"/>
              </w:rPr>
              <w:t>22</w:t>
            </w:r>
            <w:r w:rsidR="00F67055" w:rsidRPr="00D052AE">
              <w:rPr>
                <w:rFonts w:ascii="Arial" w:hAnsi="Arial" w:cs="Arial"/>
                <w:noProof/>
                <w:webHidden/>
                <w:sz w:val="20"/>
                <w:szCs w:val="20"/>
              </w:rPr>
              <w:fldChar w:fldCharType="end"/>
            </w:r>
          </w:hyperlink>
          <w:r w:rsidR="00A17E1C" w:rsidRPr="00D052AE">
            <w:rPr>
              <w:rFonts w:ascii="Arial" w:hAnsi="Arial" w:cs="Arial"/>
              <w:sz w:val="20"/>
              <w:szCs w:val="20"/>
            </w:rPr>
            <w:fldChar w:fldCharType="end"/>
          </w:r>
        </w:p>
      </w:sdtContent>
    </w:sdt>
    <w:p w14:paraId="0CD63F55" w14:textId="77777777" w:rsidR="00FA1129" w:rsidRPr="00D052AE" w:rsidRDefault="00FA1129" w:rsidP="0089240A">
      <w:pPr>
        <w:spacing w:before="240" w:after="120" w:line="240" w:lineRule="auto"/>
        <w:jc w:val="center"/>
        <w:outlineLvl w:val="0"/>
        <w:rPr>
          <w:rFonts w:ascii="Arial" w:hAnsi="Arial" w:cs="Arial"/>
          <w:b/>
          <w:spacing w:val="26"/>
          <w:sz w:val="20"/>
          <w:szCs w:val="20"/>
        </w:rPr>
      </w:pPr>
      <w:bookmarkStart w:id="4" w:name="_Toc15739412"/>
      <w:bookmarkStart w:id="5" w:name="_Toc16695549"/>
      <w:bookmarkStart w:id="6" w:name="_Toc82338622"/>
      <w:r w:rsidRPr="00D052AE">
        <w:rPr>
          <w:rFonts w:ascii="Arial" w:hAnsi="Arial" w:cs="Arial"/>
          <w:b/>
          <w:spacing w:val="26"/>
          <w:sz w:val="20"/>
          <w:szCs w:val="20"/>
        </w:rPr>
        <w:t>GLOSARIO</w:t>
      </w:r>
      <w:bookmarkEnd w:id="4"/>
      <w:bookmarkEnd w:id="5"/>
      <w:bookmarkEnd w:id="6"/>
    </w:p>
    <w:tbl>
      <w:tblPr>
        <w:tblW w:w="0" w:type="auto"/>
        <w:jc w:val="center"/>
        <w:tblLook w:val="01E0" w:firstRow="1" w:lastRow="1" w:firstColumn="1" w:lastColumn="1" w:noHBand="0" w:noVBand="0"/>
      </w:tblPr>
      <w:tblGrid>
        <w:gridCol w:w="2268"/>
        <w:gridCol w:w="4395"/>
      </w:tblGrid>
      <w:tr w:rsidR="009405ED" w:rsidRPr="00D052AE" w14:paraId="4100C7E5" w14:textId="77777777" w:rsidTr="00D130AB">
        <w:trPr>
          <w:trHeight w:val="205"/>
          <w:jc w:val="center"/>
        </w:trPr>
        <w:tc>
          <w:tcPr>
            <w:tcW w:w="2268" w:type="dxa"/>
          </w:tcPr>
          <w:p w14:paraId="0AD93238" w14:textId="6DA31AC4" w:rsidR="009405ED" w:rsidRPr="00D052AE" w:rsidRDefault="009405ED" w:rsidP="00F60701">
            <w:pPr>
              <w:spacing w:after="140" w:line="240" w:lineRule="auto"/>
              <w:rPr>
                <w:rFonts w:ascii="Arial" w:hAnsi="Arial" w:cs="Arial"/>
                <w:b/>
                <w:i/>
                <w:sz w:val="20"/>
                <w:szCs w:val="20"/>
              </w:rPr>
            </w:pPr>
            <w:r w:rsidRPr="00D052AE">
              <w:rPr>
                <w:rFonts w:ascii="Arial" w:hAnsi="Arial" w:cs="Arial"/>
                <w:b/>
                <w:i/>
                <w:sz w:val="20"/>
                <w:szCs w:val="20"/>
              </w:rPr>
              <w:t>Ayuntamiento:</w:t>
            </w:r>
          </w:p>
        </w:tc>
        <w:tc>
          <w:tcPr>
            <w:tcW w:w="4395" w:type="dxa"/>
          </w:tcPr>
          <w:p w14:paraId="49684A8C" w14:textId="6EE1AB60" w:rsidR="009405ED" w:rsidRPr="00D052AE" w:rsidRDefault="009405ED" w:rsidP="00F60701">
            <w:pPr>
              <w:spacing w:after="140" w:line="240" w:lineRule="auto"/>
              <w:jc w:val="both"/>
              <w:rPr>
                <w:rFonts w:ascii="Arial" w:hAnsi="Arial" w:cs="Arial"/>
                <w:bCs/>
                <w:iCs/>
                <w:sz w:val="20"/>
                <w:szCs w:val="20"/>
              </w:rPr>
            </w:pPr>
            <w:r w:rsidRPr="00D052AE">
              <w:rPr>
                <w:rFonts w:ascii="Arial" w:hAnsi="Arial" w:cs="Arial"/>
                <w:bCs/>
                <w:iCs/>
                <w:sz w:val="20"/>
                <w:szCs w:val="20"/>
              </w:rPr>
              <w:t xml:space="preserve">Ayuntamiento </w:t>
            </w:r>
            <w:r w:rsidR="005830AB" w:rsidRPr="00D052AE">
              <w:rPr>
                <w:rFonts w:ascii="Arial" w:hAnsi="Arial" w:cs="Arial"/>
                <w:bCs/>
                <w:iCs/>
                <w:sz w:val="20"/>
                <w:szCs w:val="20"/>
              </w:rPr>
              <w:t>de Romita, Guanajuato</w:t>
            </w:r>
          </w:p>
        </w:tc>
      </w:tr>
      <w:tr w:rsidR="006B0C35" w:rsidRPr="00D052AE" w14:paraId="47651019" w14:textId="77777777" w:rsidTr="00D130AB">
        <w:trPr>
          <w:trHeight w:val="205"/>
          <w:jc w:val="center"/>
        </w:trPr>
        <w:tc>
          <w:tcPr>
            <w:tcW w:w="2268" w:type="dxa"/>
          </w:tcPr>
          <w:p w14:paraId="124849EB" w14:textId="77777777" w:rsidR="006B0C35" w:rsidRPr="00D052AE" w:rsidRDefault="006B0C35" w:rsidP="00F60701">
            <w:pPr>
              <w:spacing w:after="140" w:line="240" w:lineRule="auto"/>
              <w:rPr>
                <w:rFonts w:ascii="Arial" w:hAnsi="Arial" w:cs="Arial"/>
                <w:b/>
                <w:i/>
                <w:sz w:val="20"/>
                <w:szCs w:val="20"/>
              </w:rPr>
            </w:pPr>
            <w:r w:rsidRPr="00D052AE">
              <w:rPr>
                <w:rFonts w:ascii="Arial" w:hAnsi="Arial" w:cs="Arial"/>
                <w:b/>
                <w:i/>
                <w:sz w:val="20"/>
                <w:szCs w:val="20"/>
              </w:rPr>
              <w:t>Candidato electo:</w:t>
            </w:r>
          </w:p>
        </w:tc>
        <w:tc>
          <w:tcPr>
            <w:tcW w:w="4395" w:type="dxa"/>
          </w:tcPr>
          <w:p w14:paraId="7A486C06" w14:textId="77777777" w:rsidR="006B0C35" w:rsidRPr="00D052AE" w:rsidRDefault="00953734" w:rsidP="00F60701">
            <w:pPr>
              <w:spacing w:after="140" w:line="240" w:lineRule="auto"/>
              <w:jc w:val="both"/>
              <w:rPr>
                <w:rFonts w:ascii="Arial" w:hAnsi="Arial" w:cs="Arial"/>
                <w:bCs/>
                <w:iCs/>
                <w:sz w:val="20"/>
                <w:szCs w:val="20"/>
              </w:rPr>
            </w:pPr>
            <w:r w:rsidRPr="00D052AE">
              <w:rPr>
                <w:rFonts w:ascii="Arial" w:hAnsi="Arial" w:cs="Arial"/>
                <w:bCs/>
                <w:iCs/>
                <w:sz w:val="20"/>
                <w:szCs w:val="20"/>
              </w:rPr>
              <w:t>Oswaldo Ponce Granados, candidato postulado por el Partido Revolucionario Institucional, electo como Presidente Municipal del Ayuntamiento de Romita, Guanajuato</w:t>
            </w:r>
          </w:p>
        </w:tc>
      </w:tr>
      <w:tr w:rsidR="00320028" w:rsidRPr="00D052AE" w14:paraId="159C74EC" w14:textId="77777777" w:rsidTr="00D130AB">
        <w:trPr>
          <w:trHeight w:val="205"/>
          <w:jc w:val="center"/>
        </w:trPr>
        <w:tc>
          <w:tcPr>
            <w:tcW w:w="2268" w:type="dxa"/>
          </w:tcPr>
          <w:p w14:paraId="6F84DC40" w14:textId="7166067D" w:rsidR="00320028" w:rsidRPr="00D052AE" w:rsidRDefault="00320028" w:rsidP="00F60701">
            <w:pPr>
              <w:spacing w:after="140" w:line="240" w:lineRule="auto"/>
              <w:rPr>
                <w:rFonts w:ascii="Arial" w:hAnsi="Arial" w:cs="Arial"/>
                <w:b/>
                <w:i/>
                <w:sz w:val="20"/>
                <w:szCs w:val="20"/>
              </w:rPr>
            </w:pPr>
            <w:r w:rsidRPr="00D052AE">
              <w:rPr>
                <w:rFonts w:ascii="Arial" w:hAnsi="Arial" w:cs="Arial"/>
                <w:b/>
                <w:i/>
                <w:sz w:val="20"/>
                <w:szCs w:val="20"/>
              </w:rPr>
              <w:t>Consejo Municipal:</w:t>
            </w:r>
          </w:p>
        </w:tc>
        <w:tc>
          <w:tcPr>
            <w:tcW w:w="4395" w:type="dxa"/>
          </w:tcPr>
          <w:p w14:paraId="57027DAF" w14:textId="7EC82A6C" w:rsidR="00320028" w:rsidRPr="00D052AE" w:rsidRDefault="00320028" w:rsidP="00F60701">
            <w:pPr>
              <w:spacing w:after="140" w:line="240" w:lineRule="auto"/>
              <w:jc w:val="both"/>
              <w:rPr>
                <w:rFonts w:ascii="Arial" w:hAnsi="Arial" w:cs="Arial"/>
                <w:bCs/>
                <w:iCs/>
                <w:sz w:val="20"/>
                <w:szCs w:val="20"/>
              </w:rPr>
            </w:pPr>
            <w:r w:rsidRPr="00D052AE">
              <w:rPr>
                <w:rFonts w:ascii="Arial" w:hAnsi="Arial" w:cs="Arial"/>
                <w:bCs/>
                <w:iCs/>
                <w:sz w:val="20"/>
                <w:szCs w:val="20"/>
              </w:rPr>
              <w:t>Consejo Municipal Electoral de Romita del Instituto Electoral del Estado de Guanajuato</w:t>
            </w:r>
          </w:p>
        </w:tc>
      </w:tr>
      <w:tr w:rsidR="00B43C07" w:rsidRPr="00D052AE" w14:paraId="76536FED" w14:textId="77777777" w:rsidTr="00D130AB">
        <w:trPr>
          <w:trHeight w:val="205"/>
          <w:jc w:val="center"/>
        </w:trPr>
        <w:tc>
          <w:tcPr>
            <w:tcW w:w="2268" w:type="dxa"/>
          </w:tcPr>
          <w:p w14:paraId="0B277AE8" w14:textId="77777777" w:rsidR="00F60701" w:rsidRPr="00D052AE" w:rsidRDefault="00F60701" w:rsidP="00F60701">
            <w:pPr>
              <w:spacing w:after="140" w:line="240" w:lineRule="auto"/>
              <w:rPr>
                <w:rFonts w:ascii="Arial" w:hAnsi="Arial" w:cs="Arial"/>
                <w:b/>
                <w:i/>
                <w:sz w:val="20"/>
                <w:szCs w:val="20"/>
              </w:rPr>
            </w:pPr>
            <w:r w:rsidRPr="00D052AE">
              <w:rPr>
                <w:rFonts w:ascii="Arial" w:hAnsi="Arial" w:cs="Arial"/>
                <w:b/>
                <w:i/>
                <w:sz w:val="20"/>
                <w:szCs w:val="20"/>
              </w:rPr>
              <w:t>Constitución General:</w:t>
            </w:r>
          </w:p>
        </w:tc>
        <w:tc>
          <w:tcPr>
            <w:tcW w:w="4395" w:type="dxa"/>
          </w:tcPr>
          <w:p w14:paraId="04A2D85F" w14:textId="77777777" w:rsidR="00F60701" w:rsidRPr="00D052AE" w:rsidRDefault="00F60701" w:rsidP="00F60701">
            <w:pPr>
              <w:spacing w:after="140" w:line="240" w:lineRule="auto"/>
              <w:jc w:val="both"/>
              <w:rPr>
                <w:rFonts w:ascii="Arial" w:hAnsi="Arial" w:cs="Arial"/>
                <w:bCs/>
                <w:iCs/>
                <w:sz w:val="20"/>
                <w:szCs w:val="20"/>
              </w:rPr>
            </w:pPr>
            <w:r w:rsidRPr="00D052AE">
              <w:rPr>
                <w:rFonts w:ascii="Arial" w:hAnsi="Arial" w:cs="Arial"/>
                <w:bCs/>
                <w:iCs/>
                <w:sz w:val="20"/>
                <w:szCs w:val="20"/>
              </w:rPr>
              <w:t>Constitución Política de los Estados Unidos Mexicanos</w:t>
            </w:r>
          </w:p>
        </w:tc>
      </w:tr>
      <w:tr w:rsidR="00781BAC" w:rsidRPr="00D052AE" w14:paraId="3E2C211C" w14:textId="77777777" w:rsidTr="00D130AB">
        <w:trPr>
          <w:trHeight w:val="205"/>
          <w:jc w:val="center"/>
        </w:trPr>
        <w:tc>
          <w:tcPr>
            <w:tcW w:w="2268" w:type="dxa"/>
          </w:tcPr>
          <w:p w14:paraId="79F9D8DF" w14:textId="77777777" w:rsidR="00781BAC" w:rsidRPr="00D052AE" w:rsidRDefault="00781BAC" w:rsidP="00F60701">
            <w:pPr>
              <w:spacing w:after="140" w:line="240" w:lineRule="auto"/>
              <w:rPr>
                <w:rFonts w:ascii="Arial" w:hAnsi="Arial" w:cs="Arial"/>
                <w:b/>
                <w:i/>
                <w:sz w:val="20"/>
                <w:szCs w:val="20"/>
              </w:rPr>
            </w:pPr>
            <w:proofErr w:type="spellStart"/>
            <w:r w:rsidRPr="00D052AE">
              <w:rPr>
                <w:rFonts w:ascii="Arial" w:hAnsi="Arial" w:cs="Arial"/>
                <w:b/>
                <w:i/>
                <w:sz w:val="20"/>
                <w:szCs w:val="20"/>
              </w:rPr>
              <w:t>IEEG</w:t>
            </w:r>
            <w:proofErr w:type="spellEnd"/>
            <w:r w:rsidRPr="00D052AE">
              <w:rPr>
                <w:rFonts w:ascii="Arial" w:hAnsi="Arial" w:cs="Arial"/>
                <w:b/>
                <w:i/>
                <w:sz w:val="20"/>
                <w:szCs w:val="20"/>
              </w:rPr>
              <w:t>:</w:t>
            </w:r>
          </w:p>
        </w:tc>
        <w:tc>
          <w:tcPr>
            <w:tcW w:w="4395" w:type="dxa"/>
          </w:tcPr>
          <w:p w14:paraId="0101D3EF" w14:textId="77777777" w:rsidR="00781BAC" w:rsidRPr="00D052AE" w:rsidRDefault="00781BAC" w:rsidP="00F60701">
            <w:pPr>
              <w:spacing w:after="140" w:line="240" w:lineRule="auto"/>
              <w:jc w:val="both"/>
              <w:rPr>
                <w:rFonts w:ascii="Arial" w:hAnsi="Arial" w:cs="Arial"/>
                <w:bCs/>
                <w:iCs/>
                <w:sz w:val="20"/>
                <w:szCs w:val="20"/>
              </w:rPr>
            </w:pPr>
            <w:r w:rsidRPr="00D052AE">
              <w:rPr>
                <w:rFonts w:ascii="Arial" w:hAnsi="Arial" w:cs="Arial"/>
                <w:bCs/>
                <w:iCs/>
                <w:sz w:val="20"/>
                <w:szCs w:val="20"/>
              </w:rPr>
              <w:t xml:space="preserve">Instituto </w:t>
            </w:r>
            <w:r w:rsidR="00CD5527" w:rsidRPr="00D052AE">
              <w:rPr>
                <w:rFonts w:ascii="Arial" w:hAnsi="Arial" w:cs="Arial"/>
                <w:bCs/>
                <w:iCs/>
                <w:sz w:val="20"/>
                <w:szCs w:val="20"/>
              </w:rPr>
              <w:t>Electoral del Estado de Guanajuato</w:t>
            </w:r>
          </w:p>
        </w:tc>
      </w:tr>
      <w:tr w:rsidR="00B43C07" w:rsidRPr="00D052AE" w14:paraId="1C826CBE" w14:textId="77777777" w:rsidTr="00D130AB">
        <w:trPr>
          <w:trHeight w:val="205"/>
          <w:jc w:val="center"/>
        </w:trPr>
        <w:tc>
          <w:tcPr>
            <w:tcW w:w="2268" w:type="dxa"/>
          </w:tcPr>
          <w:p w14:paraId="3DFF0C3C" w14:textId="77777777" w:rsidR="00AF2624" w:rsidRPr="00D052AE" w:rsidRDefault="00AF2624" w:rsidP="00AF2624">
            <w:pPr>
              <w:spacing w:after="140" w:line="240" w:lineRule="auto"/>
              <w:rPr>
                <w:rFonts w:ascii="Arial" w:hAnsi="Arial" w:cs="Arial"/>
                <w:b/>
                <w:i/>
                <w:sz w:val="20"/>
                <w:szCs w:val="20"/>
              </w:rPr>
            </w:pPr>
            <w:r w:rsidRPr="00D052AE">
              <w:rPr>
                <w:rFonts w:ascii="Arial" w:hAnsi="Arial" w:cs="Arial"/>
                <w:b/>
                <w:i/>
                <w:sz w:val="20"/>
                <w:szCs w:val="20"/>
              </w:rPr>
              <w:t>Ley de Medios:</w:t>
            </w:r>
          </w:p>
        </w:tc>
        <w:tc>
          <w:tcPr>
            <w:tcW w:w="4395" w:type="dxa"/>
          </w:tcPr>
          <w:p w14:paraId="7C852FA9" w14:textId="77777777" w:rsidR="00AF2624" w:rsidRPr="00D052AE" w:rsidRDefault="00AF2624" w:rsidP="00AF2624">
            <w:pPr>
              <w:spacing w:after="140" w:line="240" w:lineRule="auto"/>
              <w:jc w:val="both"/>
              <w:rPr>
                <w:rFonts w:ascii="Arial" w:hAnsi="Arial" w:cs="Arial"/>
                <w:bCs/>
                <w:sz w:val="20"/>
                <w:szCs w:val="20"/>
              </w:rPr>
            </w:pPr>
            <w:r w:rsidRPr="00D052AE">
              <w:rPr>
                <w:rFonts w:ascii="Arial" w:hAnsi="Arial" w:cs="Arial"/>
                <w:bCs/>
                <w:sz w:val="20"/>
                <w:szCs w:val="20"/>
              </w:rPr>
              <w:t>Ley General del Sistema de Medios de Impugnación en Materia Electoral</w:t>
            </w:r>
          </w:p>
        </w:tc>
      </w:tr>
      <w:tr w:rsidR="00B43C07" w:rsidRPr="00D052AE" w14:paraId="7DB3DF1A" w14:textId="77777777" w:rsidTr="00D130AB">
        <w:trPr>
          <w:trHeight w:val="205"/>
          <w:jc w:val="center"/>
        </w:trPr>
        <w:tc>
          <w:tcPr>
            <w:tcW w:w="2268" w:type="dxa"/>
          </w:tcPr>
          <w:p w14:paraId="529282B9"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 xml:space="preserve">Ley de </w:t>
            </w:r>
            <w:r w:rsidR="009A74EE" w:rsidRPr="00D052AE">
              <w:rPr>
                <w:rFonts w:ascii="Arial" w:hAnsi="Arial" w:cs="Arial"/>
                <w:b/>
                <w:i/>
                <w:sz w:val="20"/>
                <w:szCs w:val="20"/>
              </w:rPr>
              <w:t>Instituciones</w:t>
            </w:r>
            <w:r w:rsidRPr="00D052AE">
              <w:rPr>
                <w:rFonts w:ascii="Arial" w:hAnsi="Arial" w:cs="Arial"/>
                <w:b/>
                <w:i/>
                <w:sz w:val="20"/>
                <w:szCs w:val="20"/>
              </w:rPr>
              <w:t xml:space="preserve">: </w:t>
            </w:r>
          </w:p>
        </w:tc>
        <w:tc>
          <w:tcPr>
            <w:tcW w:w="4395" w:type="dxa"/>
          </w:tcPr>
          <w:p w14:paraId="59ADDAE8" w14:textId="77777777" w:rsidR="00882CB2" w:rsidRPr="00D052AE" w:rsidRDefault="009A74EE" w:rsidP="00882CB2">
            <w:pPr>
              <w:spacing w:after="140" w:line="240" w:lineRule="auto"/>
              <w:jc w:val="both"/>
              <w:rPr>
                <w:rFonts w:ascii="Arial" w:hAnsi="Arial" w:cs="Arial"/>
                <w:bCs/>
                <w:sz w:val="20"/>
                <w:szCs w:val="20"/>
              </w:rPr>
            </w:pPr>
            <w:r w:rsidRPr="00D052AE">
              <w:rPr>
                <w:rFonts w:ascii="Arial" w:hAnsi="Arial" w:cs="Arial"/>
                <w:bCs/>
                <w:sz w:val="20"/>
                <w:szCs w:val="20"/>
              </w:rPr>
              <w:t>Ley de Instituciones y Procedimientos Electorales para el Estado de Guanajuato</w:t>
            </w:r>
          </w:p>
        </w:tc>
      </w:tr>
      <w:tr w:rsidR="00B43C07" w:rsidRPr="00D052AE" w14:paraId="5679EC93" w14:textId="77777777" w:rsidTr="00D130AB">
        <w:trPr>
          <w:trHeight w:val="205"/>
          <w:jc w:val="center"/>
        </w:trPr>
        <w:tc>
          <w:tcPr>
            <w:tcW w:w="2268" w:type="dxa"/>
          </w:tcPr>
          <w:p w14:paraId="7882ED11"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PAN:</w:t>
            </w:r>
          </w:p>
        </w:tc>
        <w:tc>
          <w:tcPr>
            <w:tcW w:w="4395" w:type="dxa"/>
          </w:tcPr>
          <w:p w14:paraId="51CD927F" w14:textId="77777777" w:rsidR="00882CB2" w:rsidRPr="00D052AE" w:rsidRDefault="00882CB2" w:rsidP="00882CB2">
            <w:pPr>
              <w:spacing w:after="140" w:line="240" w:lineRule="auto"/>
              <w:jc w:val="both"/>
              <w:rPr>
                <w:rFonts w:ascii="Arial" w:hAnsi="Arial" w:cs="Arial"/>
                <w:bCs/>
                <w:sz w:val="20"/>
                <w:szCs w:val="20"/>
              </w:rPr>
            </w:pPr>
            <w:r w:rsidRPr="00D052AE">
              <w:rPr>
                <w:rFonts w:ascii="Arial" w:hAnsi="Arial" w:cs="Arial"/>
                <w:bCs/>
                <w:sz w:val="20"/>
                <w:szCs w:val="20"/>
              </w:rPr>
              <w:t>Partido Acción Nacional</w:t>
            </w:r>
          </w:p>
        </w:tc>
      </w:tr>
      <w:tr w:rsidR="00EB4301" w:rsidRPr="00D052AE" w14:paraId="058EE991" w14:textId="77777777" w:rsidTr="00D130AB">
        <w:trPr>
          <w:trHeight w:val="205"/>
          <w:jc w:val="center"/>
        </w:trPr>
        <w:tc>
          <w:tcPr>
            <w:tcW w:w="2268" w:type="dxa"/>
          </w:tcPr>
          <w:p w14:paraId="5A598060" w14:textId="00F2EADA" w:rsidR="00EB4301" w:rsidRPr="00D052AE" w:rsidRDefault="00EB4301" w:rsidP="00882CB2">
            <w:pPr>
              <w:spacing w:after="140" w:line="240" w:lineRule="auto"/>
              <w:rPr>
                <w:rFonts w:ascii="Arial" w:hAnsi="Arial" w:cs="Arial"/>
                <w:b/>
                <w:i/>
                <w:sz w:val="20"/>
                <w:szCs w:val="20"/>
              </w:rPr>
            </w:pPr>
            <w:r w:rsidRPr="00D052AE">
              <w:rPr>
                <w:rFonts w:ascii="Arial" w:hAnsi="Arial" w:cs="Arial"/>
                <w:b/>
                <w:i/>
                <w:sz w:val="20"/>
                <w:szCs w:val="20"/>
              </w:rPr>
              <w:t>PES:</w:t>
            </w:r>
          </w:p>
        </w:tc>
        <w:tc>
          <w:tcPr>
            <w:tcW w:w="4395" w:type="dxa"/>
          </w:tcPr>
          <w:p w14:paraId="369ECF99" w14:textId="123B71BE" w:rsidR="00EB4301" w:rsidRPr="00D052AE" w:rsidRDefault="00EB4301" w:rsidP="00882CB2">
            <w:pPr>
              <w:spacing w:after="140" w:line="240" w:lineRule="auto"/>
              <w:jc w:val="both"/>
              <w:rPr>
                <w:rFonts w:ascii="Arial" w:hAnsi="Arial" w:cs="Arial"/>
                <w:bCs/>
                <w:sz w:val="20"/>
                <w:szCs w:val="20"/>
              </w:rPr>
            </w:pPr>
            <w:r w:rsidRPr="00D052AE">
              <w:rPr>
                <w:rFonts w:ascii="Arial" w:hAnsi="Arial" w:cs="Arial"/>
                <w:bCs/>
                <w:sz w:val="20"/>
                <w:szCs w:val="20"/>
              </w:rPr>
              <w:t>Procedimiento</w:t>
            </w:r>
            <w:r w:rsidR="009C69AF" w:rsidRPr="00D052AE">
              <w:rPr>
                <w:rFonts w:ascii="Arial" w:hAnsi="Arial" w:cs="Arial"/>
                <w:bCs/>
                <w:sz w:val="20"/>
                <w:szCs w:val="20"/>
              </w:rPr>
              <w:t>(s)</w:t>
            </w:r>
            <w:r w:rsidRPr="00D052AE">
              <w:rPr>
                <w:rFonts w:ascii="Arial" w:hAnsi="Arial" w:cs="Arial"/>
                <w:bCs/>
                <w:sz w:val="20"/>
                <w:szCs w:val="20"/>
              </w:rPr>
              <w:t xml:space="preserve"> especial</w:t>
            </w:r>
            <w:r w:rsidR="009C69AF" w:rsidRPr="00D052AE">
              <w:rPr>
                <w:rFonts w:ascii="Arial" w:hAnsi="Arial" w:cs="Arial"/>
                <w:bCs/>
                <w:sz w:val="20"/>
                <w:szCs w:val="20"/>
              </w:rPr>
              <w:t>(es)</w:t>
            </w:r>
            <w:r w:rsidRPr="00D052AE">
              <w:rPr>
                <w:rFonts w:ascii="Arial" w:hAnsi="Arial" w:cs="Arial"/>
                <w:bCs/>
                <w:sz w:val="20"/>
                <w:szCs w:val="20"/>
              </w:rPr>
              <w:t xml:space="preserve"> sancionador</w:t>
            </w:r>
            <w:r w:rsidR="009C69AF" w:rsidRPr="00D052AE">
              <w:rPr>
                <w:rFonts w:ascii="Arial" w:hAnsi="Arial" w:cs="Arial"/>
                <w:bCs/>
                <w:sz w:val="20"/>
                <w:szCs w:val="20"/>
              </w:rPr>
              <w:t>(es)</w:t>
            </w:r>
          </w:p>
        </w:tc>
      </w:tr>
      <w:tr w:rsidR="00B43C07" w:rsidRPr="00D052AE" w14:paraId="185AA91C" w14:textId="77777777" w:rsidTr="00D130AB">
        <w:trPr>
          <w:trHeight w:val="205"/>
          <w:jc w:val="center"/>
        </w:trPr>
        <w:tc>
          <w:tcPr>
            <w:tcW w:w="2268" w:type="dxa"/>
          </w:tcPr>
          <w:p w14:paraId="1E75A676"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PR</w:t>
            </w:r>
            <w:r w:rsidR="009A74EE" w:rsidRPr="00D052AE">
              <w:rPr>
                <w:rFonts w:ascii="Arial" w:hAnsi="Arial" w:cs="Arial"/>
                <w:b/>
                <w:i/>
                <w:sz w:val="20"/>
                <w:szCs w:val="20"/>
              </w:rPr>
              <w:t>I</w:t>
            </w:r>
            <w:r w:rsidRPr="00D052AE">
              <w:rPr>
                <w:rFonts w:ascii="Arial" w:hAnsi="Arial" w:cs="Arial"/>
                <w:b/>
                <w:i/>
                <w:sz w:val="20"/>
                <w:szCs w:val="20"/>
              </w:rPr>
              <w:t>:</w:t>
            </w:r>
          </w:p>
        </w:tc>
        <w:tc>
          <w:tcPr>
            <w:tcW w:w="4395" w:type="dxa"/>
          </w:tcPr>
          <w:p w14:paraId="227FB54A" w14:textId="77777777" w:rsidR="00882CB2" w:rsidRPr="00D052AE" w:rsidRDefault="009A74EE" w:rsidP="00882CB2">
            <w:pPr>
              <w:spacing w:after="140" w:line="240" w:lineRule="auto"/>
              <w:jc w:val="both"/>
              <w:rPr>
                <w:rFonts w:ascii="Arial" w:hAnsi="Arial" w:cs="Arial"/>
                <w:bCs/>
                <w:sz w:val="20"/>
                <w:szCs w:val="20"/>
              </w:rPr>
            </w:pPr>
            <w:r w:rsidRPr="00D052AE">
              <w:rPr>
                <w:rFonts w:ascii="Arial" w:hAnsi="Arial" w:cs="Arial"/>
                <w:bCs/>
                <w:sz w:val="20"/>
                <w:szCs w:val="20"/>
              </w:rPr>
              <w:t>Partido Revolucionario Institucional</w:t>
            </w:r>
          </w:p>
        </w:tc>
      </w:tr>
      <w:tr w:rsidR="00B43C07" w:rsidRPr="00D052AE" w14:paraId="56FE34E5" w14:textId="77777777" w:rsidTr="00D130AB">
        <w:trPr>
          <w:trHeight w:val="205"/>
          <w:jc w:val="center"/>
        </w:trPr>
        <w:tc>
          <w:tcPr>
            <w:tcW w:w="2268" w:type="dxa"/>
          </w:tcPr>
          <w:p w14:paraId="691646C0"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Sala Superior</w:t>
            </w:r>
          </w:p>
        </w:tc>
        <w:tc>
          <w:tcPr>
            <w:tcW w:w="4395" w:type="dxa"/>
          </w:tcPr>
          <w:p w14:paraId="16A51AB4" w14:textId="77777777" w:rsidR="00882CB2" w:rsidRPr="00D052AE" w:rsidRDefault="00882CB2" w:rsidP="00882CB2">
            <w:pPr>
              <w:spacing w:after="140" w:line="240" w:lineRule="auto"/>
              <w:jc w:val="both"/>
              <w:rPr>
                <w:rFonts w:ascii="Arial" w:hAnsi="Arial" w:cs="Arial"/>
                <w:bCs/>
                <w:sz w:val="20"/>
                <w:szCs w:val="20"/>
              </w:rPr>
            </w:pPr>
            <w:r w:rsidRPr="00D052AE">
              <w:rPr>
                <w:rFonts w:ascii="Arial" w:hAnsi="Arial" w:cs="Arial"/>
                <w:bCs/>
                <w:sz w:val="20"/>
                <w:szCs w:val="20"/>
              </w:rPr>
              <w:t>Sala Superior del Tribunal Electoral del Poder Judicial de la Federación</w:t>
            </w:r>
          </w:p>
        </w:tc>
      </w:tr>
      <w:tr w:rsidR="00B43C07" w:rsidRPr="00D052AE" w14:paraId="33DF61A0" w14:textId="77777777" w:rsidTr="00D130AB">
        <w:trPr>
          <w:trHeight w:val="205"/>
          <w:jc w:val="center"/>
        </w:trPr>
        <w:tc>
          <w:tcPr>
            <w:tcW w:w="2268" w:type="dxa"/>
          </w:tcPr>
          <w:p w14:paraId="7140164C"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Suprema Corte:</w:t>
            </w:r>
          </w:p>
        </w:tc>
        <w:tc>
          <w:tcPr>
            <w:tcW w:w="4395" w:type="dxa"/>
          </w:tcPr>
          <w:p w14:paraId="42A44B09" w14:textId="77777777" w:rsidR="00882CB2" w:rsidRPr="00D052AE" w:rsidRDefault="00882CB2" w:rsidP="00882CB2">
            <w:pPr>
              <w:spacing w:after="140" w:line="240" w:lineRule="auto"/>
              <w:jc w:val="both"/>
              <w:rPr>
                <w:rFonts w:ascii="Arial" w:hAnsi="Arial" w:cs="Arial"/>
                <w:bCs/>
                <w:sz w:val="20"/>
                <w:szCs w:val="20"/>
              </w:rPr>
            </w:pPr>
            <w:r w:rsidRPr="00D052AE">
              <w:rPr>
                <w:rFonts w:ascii="Arial" w:hAnsi="Arial" w:cs="Arial"/>
                <w:bCs/>
                <w:sz w:val="20"/>
                <w:szCs w:val="20"/>
              </w:rPr>
              <w:t>Suprema Corte de Justicia de la Nación</w:t>
            </w:r>
          </w:p>
        </w:tc>
      </w:tr>
      <w:tr w:rsidR="00B43C07" w:rsidRPr="00D052AE" w14:paraId="722F6989" w14:textId="77777777" w:rsidTr="00D130AB">
        <w:trPr>
          <w:trHeight w:val="205"/>
          <w:jc w:val="center"/>
        </w:trPr>
        <w:tc>
          <w:tcPr>
            <w:tcW w:w="2268" w:type="dxa"/>
          </w:tcPr>
          <w:p w14:paraId="1BB10A4C" w14:textId="77777777" w:rsidR="00882CB2" w:rsidRPr="00D052AE" w:rsidRDefault="00882CB2" w:rsidP="00882CB2">
            <w:pPr>
              <w:spacing w:after="140" w:line="240" w:lineRule="auto"/>
              <w:rPr>
                <w:rFonts w:ascii="Arial" w:hAnsi="Arial" w:cs="Arial"/>
                <w:b/>
                <w:i/>
                <w:sz w:val="20"/>
                <w:szCs w:val="20"/>
              </w:rPr>
            </w:pPr>
            <w:r w:rsidRPr="00D052AE">
              <w:rPr>
                <w:rFonts w:ascii="Arial" w:hAnsi="Arial" w:cs="Arial"/>
                <w:b/>
                <w:i/>
                <w:sz w:val="20"/>
                <w:szCs w:val="20"/>
              </w:rPr>
              <w:t>Tribunal local:</w:t>
            </w:r>
          </w:p>
        </w:tc>
        <w:tc>
          <w:tcPr>
            <w:tcW w:w="4395" w:type="dxa"/>
          </w:tcPr>
          <w:p w14:paraId="71E4D0E9" w14:textId="77777777" w:rsidR="00882CB2" w:rsidRPr="00D052AE" w:rsidRDefault="00882CB2" w:rsidP="00882CB2">
            <w:pPr>
              <w:spacing w:after="140" w:line="240" w:lineRule="auto"/>
              <w:jc w:val="both"/>
              <w:rPr>
                <w:rFonts w:ascii="Arial" w:hAnsi="Arial" w:cs="Arial"/>
                <w:bCs/>
                <w:sz w:val="20"/>
                <w:szCs w:val="20"/>
              </w:rPr>
            </w:pPr>
            <w:r w:rsidRPr="00D052AE">
              <w:rPr>
                <w:rFonts w:ascii="Arial" w:hAnsi="Arial" w:cs="Arial"/>
                <w:bCs/>
                <w:sz w:val="20"/>
                <w:szCs w:val="20"/>
              </w:rPr>
              <w:t xml:space="preserve">Tribunal </w:t>
            </w:r>
            <w:r w:rsidR="009A74EE" w:rsidRPr="00D052AE">
              <w:rPr>
                <w:rFonts w:ascii="Arial" w:hAnsi="Arial" w:cs="Arial"/>
                <w:bCs/>
                <w:sz w:val="20"/>
                <w:szCs w:val="20"/>
              </w:rPr>
              <w:t xml:space="preserve">Estatal </w:t>
            </w:r>
            <w:r w:rsidRPr="00D052AE">
              <w:rPr>
                <w:rFonts w:ascii="Arial" w:hAnsi="Arial" w:cs="Arial"/>
                <w:bCs/>
                <w:sz w:val="20"/>
                <w:szCs w:val="20"/>
              </w:rPr>
              <w:t xml:space="preserve">Electoral de </w:t>
            </w:r>
            <w:r w:rsidR="009A74EE" w:rsidRPr="00D052AE">
              <w:rPr>
                <w:rFonts w:ascii="Arial" w:hAnsi="Arial" w:cs="Arial"/>
                <w:bCs/>
                <w:sz w:val="20"/>
                <w:szCs w:val="20"/>
              </w:rPr>
              <w:t>Guanajuato</w:t>
            </w:r>
          </w:p>
        </w:tc>
      </w:tr>
    </w:tbl>
    <w:p w14:paraId="1FF0A661" w14:textId="77777777" w:rsidR="00EF5C42" w:rsidRPr="00D052AE" w:rsidRDefault="00EF5C42" w:rsidP="00AB420C">
      <w:pPr>
        <w:pStyle w:val="Prrafodelista"/>
        <w:keepNext/>
        <w:numPr>
          <w:ilvl w:val="0"/>
          <w:numId w:val="1"/>
        </w:numPr>
        <w:spacing w:before="240" w:after="240" w:line="360" w:lineRule="auto"/>
        <w:ind w:left="357" w:hanging="357"/>
        <w:contextualSpacing w:val="0"/>
        <w:jc w:val="both"/>
        <w:outlineLvl w:val="0"/>
        <w:rPr>
          <w:rFonts w:ascii="Arial" w:eastAsia="Times New Roman" w:hAnsi="Arial" w:cs="Arial"/>
          <w:b/>
          <w:bCs/>
          <w:caps/>
          <w:kern w:val="32"/>
          <w:sz w:val="24"/>
          <w:szCs w:val="24"/>
        </w:rPr>
      </w:pPr>
      <w:bookmarkStart w:id="7" w:name="_Toc16695550"/>
      <w:bookmarkStart w:id="8" w:name="_Toc15739413"/>
      <w:bookmarkStart w:id="9" w:name="_Toc82338623"/>
      <w:bookmarkEnd w:id="1"/>
      <w:r w:rsidRPr="00D052AE">
        <w:rPr>
          <w:rFonts w:ascii="Arial" w:eastAsia="Times New Roman" w:hAnsi="Arial" w:cs="Arial"/>
          <w:b/>
          <w:bCs/>
          <w:caps/>
          <w:kern w:val="32"/>
          <w:sz w:val="24"/>
          <w:szCs w:val="24"/>
        </w:rPr>
        <w:t>ANTECEDENTES DEL CASO</w:t>
      </w:r>
      <w:bookmarkEnd w:id="7"/>
      <w:bookmarkEnd w:id="8"/>
      <w:bookmarkEnd w:id="9"/>
    </w:p>
    <w:p w14:paraId="6E2BA995" w14:textId="77777777" w:rsidR="000177ED" w:rsidRPr="00D052AE" w:rsidRDefault="00167FC4" w:rsidP="004C5B37">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lang w:val="es-MX"/>
        </w:rPr>
      </w:pPr>
      <w:r w:rsidRPr="00D052AE">
        <w:rPr>
          <w:rFonts w:ascii="Arial" w:eastAsiaTheme="minorHAnsi" w:hAnsi="Arial" w:cs="Arial"/>
          <w:b/>
          <w:bCs/>
          <w:sz w:val="24"/>
          <w:szCs w:val="24"/>
          <w:lang w:val="es-MX"/>
        </w:rPr>
        <w:t xml:space="preserve">Jornada electoral. </w:t>
      </w:r>
      <w:r w:rsidRPr="00D052AE">
        <w:rPr>
          <w:rFonts w:ascii="Arial" w:eastAsiaTheme="minorHAnsi" w:hAnsi="Arial" w:cs="Arial"/>
          <w:sz w:val="24"/>
          <w:szCs w:val="24"/>
          <w:lang w:val="es-MX"/>
        </w:rPr>
        <w:t>El seis de junio</w:t>
      </w:r>
      <w:r w:rsidRPr="00D052AE">
        <w:rPr>
          <w:rStyle w:val="Refdenotaalpie"/>
          <w:rFonts w:ascii="Arial" w:eastAsiaTheme="minorHAnsi" w:hAnsi="Arial" w:cs="Arial"/>
          <w:sz w:val="24"/>
          <w:szCs w:val="24"/>
          <w:lang w:val="es-MX"/>
        </w:rPr>
        <w:footnoteReference w:id="1"/>
      </w:r>
      <w:r w:rsidRPr="00D052AE">
        <w:rPr>
          <w:rFonts w:ascii="Arial" w:eastAsiaTheme="minorHAnsi" w:hAnsi="Arial" w:cs="Arial"/>
          <w:sz w:val="24"/>
          <w:szCs w:val="24"/>
          <w:lang w:val="es-MX"/>
        </w:rPr>
        <w:t xml:space="preserve"> se celebró la jornada electoral para renovar </w:t>
      </w:r>
      <w:r w:rsidR="00E50510" w:rsidRPr="00D052AE">
        <w:rPr>
          <w:rFonts w:ascii="Arial" w:eastAsiaTheme="minorHAnsi" w:hAnsi="Arial" w:cs="Arial"/>
          <w:sz w:val="24"/>
          <w:szCs w:val="24"/>
          <w:lang w:val="es-MX"/>
        </w:rPr>
        <w:t xml:space="preserve">a quienes integran </w:t>
      </w:r>
      <w:r w:rsidR="00007976" w:rsidRPr="00D052AE">
        <w:rPr>
          <w:rFonts w:ascii="Arial" w:eastAsiaTheme="minorHAnsi" w:hAnsi="Arial" w:cs="Arial"/>
          <w:sz w:val="24"/>
          <w:szCs w:val="24"/>
          <w:lang w:val="es-MX"/>
        </w:rPr>
        <w:t>los Ayuntamientos del Estado de Guanajuato, entre ellos, el correspondiente a Romita.</w:t>
      </w:r>
    </w:p>
    <w:p w14:paraId="1C15AADF" w14:textId="120D738D" w:rsidR="00167FC4" w:rsidRPr="00D052AE" w:rsidRDefault="00167FC4" w:rsidP="002B1EB9">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lang w:val="es-MX"/>
        </w:rPr>
      </w:pPr>
      <w:r w:rsidRPr="00D052AE">
        <w:rPr>
          <w:rFonts w:ascii="Arial" w:eastAsiaTheme="minorHAnsi" w:hAnsi="Arial" w:cs="Arial"/>
          <w:b/>
          <w:bCs/>
          <w:sz w:val="24"/>
          <w:szCs w:val="24"/>
          <w:lang w:val="es-MX"/>
        </w:rPr>
        <w:t xml:space="preserve">Cómputo </w:t>
      </w:r>
      <w:r w:rsidR="00007976" w:rsidRPr="00D052AE">
        <w:rPr>
          <w:rFonts w:ascii="Arial" w:eastAsiaTheme="minorHAnsi" w:hAnsi="Arial" w:cs="Arial"/>
          <w:b/>
          <w:bCs/>
          <w:sz w:val="24"/>
          <w:szCs w:val="24"/>
          <w:lang w:val="es-MX"/>
        </w:rPr>
        <w:t>municipal</w:t>
      </w:r>
      <w:r w:rsidRPr="00D052AE">
        <w:rPr>
          <w:rFonts w:ascii="Arial" w:eastAsiaTheme="minorHAnsi" w:hAnsi="Arial" w:cs="Arial"/>
          <w:b/>
          <w:bCs/>
          <w:sz w:val="24"/>
          <w:szCs w:val="24"/>
          <w:lang w:val="es-MX"/>
        </w:rPr>
        <w:t xml:space="preserve">. </w:t>
      </w:r>
      <w:r w:rsidRPr="00D052AE">
        <w:rPr>
          <w:rFonts w:ascii="Arial" w:eastAsiaTheme="minorHAnsi" w:hAnsi="Arial" w:cs="Arial"/>
          <w:sz w:val="24"/>
          <w:szCs w:val="24"/>
          <w:lang w:val="es-MX"/>
        </w:rPr>
        <w:t xml:space="preserve">El nueve </w:t>
      </w:r>
      <w:r w:rsidR="00B46689" w:rsidRPr="00D052AE">
        <w:rPr>
          <w:rFonts w:ascii="Arial" w:eastAsiaTheme="minorHAnsi" w:hAnsi="Arial" w:cs="Arial"/>
          <w:sz w:val="24"/>
          <w:szCs w:val="24"/>
          <w:lang w:val="es-MX"/>
        </w:rPr>
        <w:t>y diez de junio</w:t>
      </w:r>
      <w:r w:rsidRPr="00D052AE">
        <w:rPr>
          <w:rFonts w:ascii="Arial" w:eastAsiaTheme="minorHAnsi" w:hAnsi="Arial" w:cs="Arial"/>
          <w:sz w:val="24"/>
          <w:szCs w:val="24"/>
          <w:lang w:val="es-MX"/>
        </w:rPr>
        <w:t>,</w:t>
      </w:r>
      <w:r w:rsidR="004B606C" w:rsidRPr="00D052AE">
        <w:rPr>
          <w:rFonts w:ascii="Arial" w:eastAsiaTheme="minorHAnsi" w:hAnsi="Arial" w:cs="Arial"/>
          <w:sz w:val="24"/>
          <w:szCs w:val="24"/>
          <w:lang w:val="es-MX"/>
        </w:rPr>
        <w:t xml:space="preserve"> el </w:t>
      </w:r>
      <w:r w:rsidR="004B606C" w:rsidRPr="00D052AE">
        <w:rPr>
          <w:rFonts w:ascii="Arial" w:eastAsiaTheme="minorHAnsi" w:hAnsi="Arial" w:cs="Arial"/>
          <w:i/>
          <w:iCs/>
          <w:sz w:val="24"/>
          <w:szCs w:val="24"/>
          <w:lang w:val="es-MX"/>
        </w:rPr>
        <w:t xml:space="preserve">Consejo </w:t>
      </w:r>
      <w:r w:rsidR="00CD5527" w:rsidRPr="00D052AE">
        <w:rPr>
          <w:rFonts w:ascii="Arial" w:eastAsiaTheme="minorHAnsi" w:hAnsi="Arial" w:cs="Arial"/>
          <w:i/>
          <w:iCs/>
          <w:sz w:val="24"/>
          <w:szCs w:val="24"/>
          <w:lang w:val="es-MX"/>
        </w:rPr>
        <w:t>Municipal</w:t>
      </w:r>
      <w:r w:rsidR="00320028" w:rsidRPr="00D052AE">
        <w:rPr>
          <w:rFonts w:ascii="Arial" w:eastAsiaTheme="minorHAnsi" w:hAnsi="Arial" w:cs="Arial"/>
          <w:sz w:val="24"/>
          <w:szCs w:val="24"/>
          <w:lang w:val="es-MX"/>
        </w:rPr>
        <w:t xml:space="preserve"> </w:t>
      </w:r>
      <w:r w:rsidR="006936EB" w:rsidRPr="00D052AE">
        <w:rPr>
          <w:rFonts w:ascii="Arial" w:eastAsiaTheme="minorHAnsi" w:hAnsi="Arial" w:cs="Arial"/>
          <w:sz w:val="24"/>
          <w:szCs w:val="24"/>
          <w:lang w:val="es-MX"/>
        </w:rPr>
        <w:t>celebró</w:t>
      </w:r>
      <w:r w:rsidR="00B46689" w:rsidRPr="00D052AE">
        <w:rPr>
          <w:rFonts w:ascii="Arial" w:eastAsiaTheme="minorHAnsi" w:hAnsi="Arial" w:cs="Arial"/>
          <w:sz w:val="24"/>
          <w:szCs w:val="24"/>
          <w:lang w:val="es-MX"/>
        </w:rPr>
        <w:t xml:space="preserve"> </w:t>
      </w:r>
      <w:r w:rsidR="00353836" w:rsidRPr="00D052AE">
        <w:rPr>
          <w:rFonts w:ascii="Arial" w:eastAsiaTheme="minorHAnsi" w:hAnsi="Arial" w:cs="Arial"/>
          <w:sz w:val="24"/>
          <w:szCs w:val="24"/>
          <w:lang w:val="es-MX"/>
        </w:rPr>
        <w:t>sesión de</w:t>
      </w:r>
      <w:r w:rsidR="00B46689" w:rsidRPr="00D052AE">
        <w:rPr>
          <w:rFonts w:ascii="Arial" w:eastAsiaTheme="minorHAnsi" w:hAnsi="Arial" w:cs="Arial"/>
          <w:sz w:val="24"/>
          <w:szCs w:val="24"/>
          <w:lang w:val="es-MX"/>
        </w:rPr>
        <w:t xml:space="preserve"> </w:t>
      </w:r>
      <w:r w:rsidRPr="00D052AE">
        <w:rPr>
          <w:rFonts w:ascii="Arial" w:eastAsiaTheme="minorHAnsi" w:hAnsi="Arial" w:cs="Arial"/>
          <w:sz w:val="24"/>
          <w:szCs w:val="24"/>
          <w:lang w:val="es-MX"/>
        </w:rPr>
        <w:t xml:space="preserve">cómputo </w:t>
      </w:r>
      <w:r w:rsidR="00CD5527" w:rsidRPr="00D052AE">
        <w:rPr>
          <w:rFonts w:ascii="Arial" w:eastAsiaTheme="minorHAnsi" w:hAnsi="Arial" w:cs="Arial"/>
          <w:sz w:val="24"/>
          <w:szCs w:val="24"/>
          <w:lang w:val="es-MX"/>
        </w:rPr>
        <w:t>municipal</w:t>
      </w:r>
      <w:r w:rsidR="000A3FED" w:rsidRPr="00D052AE">
        <w:rPr>
          <w:rFonts w:ascii="Arial" w:eastAsiaTheme="minorHAnsi" w:hAnsi="Arial" w:cs="Arial"/>
          <w:sz w:val="24"/>
          <w:szCs w:val="24"/>
          <w:lang w:val="es-MX"/>
        </w:rPr>
        <w:t xml:space="preserve"> </w:t>
      </w:r>
      <w:r w:rsidR="00B46689" w:rsidRPr="00D052AE">
        <w:rPr>
          <w:rFonts w:ascii="Arial" w:eastAsiaTheme="minorHAnsi" w:hAnsi="Arial" w:cs="Arial"/>
          <w:sz w:val="24"/>
          <w:szCs w:val="24"/>
          <w:lang w:val="es-MX"/>
        </w:rPr>
        <w:t xml:space="preserve">de la elección </w:t>
      </w:r>
      <w:r w:rsidR="0022153C" w:rsidRPr="00D052AE">
        <w:rPr>
          <w:rFonts w:ascii="Arial" w:eastAsiaTheme="minorHAnsi" w:hAnsi="Arial" w:cs="Arial"/>
          <w:sz w:val="24"/>
          <w:szCs w:val="24"/>
          <w:lang w:val="es-MX"/>
        </w:rPr>
        <w:t xml:space="preserve">del </w:t>
      </w:r>
      <w:r w:rsidR="0022153C" w:rsidRPr="00D052AE">
        <w:rPr>
          <w:rFonts w:ascii="Arial" w:eastAsiaTheme="minorHAnsi" w:hAnsi="Arial" w:cs="Arial"/>
          <w:i/>
          <w:iCs/>
          <w:sz w:val="24"/>
          <w:szCs w:val="24"/>
          <w:lang w:val="es-MX"/>
        </w:rPr>
        <w:t>Ayuntamiento</w:t>
      </w:r>
      <w:r w:rsidR="00BE1308" w:rsidRPr="00D052AE">
        <w:rPr>
          <w:rStyle w:val="Refdenotaalpie"/>
          <w:rFonts w:ascii="Arial" w:eastAsiaTheme="minorHAnsi" w:hAnsi="Arial" w:cs="Arial"/>
          <w:sz w:val="24"/>
          <w:szCs w:val="24"/>
          <w:lang w:val="es-MX"/>
        </w:rPr>
        <w:footnoteReference w:id="2"/>
      </w:r>
      <w:r w:rsidR="0022153C" w:rsidRPr="00D052AE">
        <w:rPr>
          <w:rFonts w:ascii="Arial" w:eastAsiaTheme="minorHAnsi" w:hAnsi="Arial" w:cs="Arial"/>
          <w:sz w:val="24"/>
          <w:szCs w:val="24"/>
          <w:lang w:val="es-MX"/>
        </w:rPr>
        <w:t xml:space="preserve">, </w:t>
      </w:r>
      <w:r w:rsidRPr="00D052AE">
        <w:rPr>
          <w:rFonts w:ascii="Arial" w:eastAsiaTheme="minorHAnsi" w:hAnsi="Arial" w:cs="Arial"/>
          <w:sz w:val="24"/>
          <w:szCs w:val="24"/>
          <w:lang w:val="es-MX"/>
        </w:rPr>
        <w:t xml:space="preserve">declaró la validez de la elección y entregó la constancia de mayoría y validez </w:t>
      </w:r>
      <w:r w:rsidR="004855C4" w:rsidRPr="00D052AE">
        <w:rPr>
          <w:rFonts w:ascii="Arial" w:eastAsiaTheme="minorHAnsi" w:hAnsi="Arial" w:cs="Arial"/>
          <w:sz w:val="24"/>
          <w:szCs w:val="24"/>
          <w:lang w:val="es-MX"/>
        </w:rPr>
        <w:t xml:space="preserve">en favor de la </w:t>
      </w:r>
      <w:r w:rsidR="00CF6305" w:rsidRPr="00D052AE">
        <w:rPr>
          <w:rFonts w:ascii="Arial" w:eastAsiaTheme="minorHAnsi" w:hAnsi="Arial" w:cs="Arial"/>
          <w:sz w:val="24"/>
          <w:szCs w:val="24"/>
          <w:lang w:val="es-MX"/>
        </w:rPr>
        <w:t>planilla</w:t>
      </w:r>
      <w:r w:rsidR="004855C4" w:rsidRPr="00D052AE">
        <w:rPr>
          <w:rFonts w:ascii="Arial" w:eastAsiaTheme="minorHAnsi" w:hAnsi="Arial" w:cs="Arial"/>
          <w:sz w:val="24"/>
          <w:szCs w:val="24"/>
          <w:lang w:val="es-MX"/>
        </w:rPr>
        <w:t xml:space="preserve"> encabezada por</w:t>
      </w:r>
      <w:r w:rsidR="00CF6305" w:rsidRPr="00D052AE">
        <w:rPr>
          <w:rFonts w:ascii="Arial" w:eastAsiaTheme="minorHAnsi" w:hAnsi="Arial" w:cs="Arial"/>
          <w:sz w:val="24"/>
          <w:szCs w:val="24"/>
          <w:lang w:val="es-MX"/>
        </w:rPr>
        <w:t xml:space="preserve"> Oswaldo</w:t>
      </w:r>
      <w:r w:rsidR="00AE3942" w:rsidRPr="00D052AE">
        <w:rPr>
          <w:rFonts w:ascii="Arial" w:eastAsiaTheme="minorHAnsi" w:hAnsi="Arial" w:cs="Arial"/>
          <w:sz w:val="24"/>
          <w:szCs w:val="24"/>
          <w:lang w:val="es-MX"/>
        </w:rPr>
        <w:t xml:space="preserve"> Ponce Granados</w:t>
      </w:r>
      <w:r w:rsidR="00B9603B" w:rsidRPr="00D052AE">
        <w:rPr>
          <w:rFonts w:ascii="Arial" w:eastAsiaTheme="minorHAnsi" w:hAnsi="Arial" w:cs="Arial"/>
          <w:sz w:val="24"/>
          <w:szCs w:val="24"/>
          <w:lang w:val="es-MX"/>
        </w:rPr>
        <w:t>, postulada por</w:t>
      </w:r>
      <w:r w:rsidR="003C49FD" w:rsidRPr="00D052AE">
        <w:rPr>
          <w:rFonts w:ascii="Arial" w:eastAsiaTheme="minorHAnsi" w:hAnsi="Arial" w:cs="Arial"/>
          <w:sz w:val="24"/>
          <w:szCs w:val="24"/>
          <w:lang w:val="es-MX"/>
        </w:rPr>
        <w:t xml:space="preserve"> e</w:t>
      </w:r>
      <w:r w:rsidR="00B9603B" w:rsidRPr="00D052AE">
        <w:rPr>
          <w:rFonts w:ascii="Arial" w:eastAsiaTheme="minorHAnsi" w:hAnsi="Arial" w:cs="Arial"/>
          <w:sz w:val="24"/>
          <w:szCs w:val="24"/>
          <w:lang w:val="es-MX"/>
        </w:rPr>
        <w:t xml:space="preserve">l </w:t>
      </w:r>
      <w:r w:rsidR="00AE3942" w:rsidRPr="00D052AE">
        <w:rPr>
          <w:rFonts w:ascii="Arial" w:eastAsiaTheme="minorHAnsi" w:hAnsi="Arial" w:cs="Arial"/>
          <w:i/>
          <w:iCs/>
          <w:sz w:val="24"/>
          <w:szCs w:val="24"/>
          <w:lang w:val="es-MX"/>
        </w:rPr>
        <w:t>PRI</w:t>
      </w:r>
      <w:r w:rsidR="003C49FD" w:rsidRPr="00D052AE">
        <w:rPr>
          <w:rFonts w:ascii="Arial" w:eastAsiaTheme="minorHAnsi" w:hAnsi="Arial" w:cs="Arial"/>
          <w:sz w:val="24"/>
          <w:szCs w:val="24"/>
          <w:lang w:val="es-MX"/>
        </w:rPr>
        <w:t xml:space="preserve">. </w:t>
      </w:r>
      <w:r w:rsidR="00AE3942" w:rsidRPr="00D052AE">
        <w:rPr>
          <w:rFonts w:ascii="Arial" w:eastAsiaTheme="minorHAnsi" w:hAnsi="Arial" w:cs="Arial"/>
          <w:sz w:val="24"/>
          <w:szCs w:val="24"/>
          <w:lang w:val="es-MX"/>
        </w:rPr>
        <w:t xml:space="preserve">El </w:t>
      </w:r>
      <w:r w:rsidR="00AE3942" w:rsidRPr="00D052AE">
        <w:rPr>
          <w:rFonts w:ascii="Arial" w:eastAsiaTheme="minorHAnsi" w:hAnsi="Arial" w:cs="Arial"/>
          <w:i/>
          <w:iCs/>
          <w:sz w:val="24"/>
          <w:szCs w:val="24"/>
          <w:lang w:val="es-MX"/>
        </w:rPr>
        <w:t xml:space="preserve">PAN </w:t>
      </w:r>
      <w:r w:rsidR="00B9603B" w:rsidRPr="00D052AE">
        <w:rPr>
          <w:rFonts w:ascii="Arial" w:eastAsiaTheme="minorHAnsi" w:hAnsi="Arial" w:cs="Arial"/>
          <w:sz w:val="24"/>
          <w:szCs w:val="24"/>
          <w:lang w:val="es-MX"/>
        </w:rPr>
        <w:t xml:space="preserve">consiguió </w:t>
      </w:r>
      <w:r w:rsidR="00085048" w:rsidRPr="00D052AE">
        <w:rPr>
          <w:rFonts w:ascii="Arial" w:eastAsiaTheme="minorHAnsi" w:hAnsi="Arial" w:cs="Arial"/>
          <w:sz w:val="24"/>
          <w:szCs w:val="24"/>
          <w:lang w:val="es-MX"/>
        </w:rPr>
        <w:t>el segundo lugar.</w:t>
      </w:r>
    </w:p>
    <w:p w14:paraId="0648FCAA" w14:textId="77777777" w:rsidR="000D2772" w:rsidRPr="00D052AE" w:rsidRDefault="000D2772" w:rsidP="000C7B30">
      <w:pPr>
        <w:pStyle w:val="Prrafodelista"/>
        <w:spacing w:before="240" w:after="240" w:line="360" w:lineRule="auto"/>
        <w:ind w:left="0"/>
        <w:contextualSpacing w:val="0"/>
        <w:jc w:val="both"/>
        <w:rPr>
          <w:rFonts w:ascii="Arial" w:eastAsiaTheme="minorHAnsi" w:hAnsi="Arial" w:cs="Arial"/>
          <w:sz w:val="24"/>
          <w:szCs w:val="24"/>
          <w:lang w:val="es-MX"/>
        </w:rPr>
      </w:pPr>
      <w:r w:rsidRPr="00D052AE">
        <w:rPr>
          <w:rFonts w:ascii="Arial" w:eastAsiaTheme="minorHAnsi" w:hAnsi="Arial" w:cs="Arial"/>
          <w:sz w:val="24"/>
          <w:szCs w:val="24"/>
          <w:lang w:val="es-MX"/>
        </w:rPr>
        <w:t>La votación obtenida fue la siguiente</w:t>
      </w:r>
      <w:r w:rsidR="00BE5CA9" w:rsidRPr="00D052AE">
        <w:rPr>
          <w:rStyle w:val="Refdenotaalpie"/>
          <w:rFonts w:ascii="Arial" w:eastAsiaTheme="minorHAnsi" w:hAnsi="Arial" w:cs="Arial"/>
          <w:sz w:val="24"/>
          <w:szCs w:val="24"/>
          <w:lang w:val="es-MX"/>
        </w:rPr>
        <w:footnoteReference w:id="3"/>
      </w:r>
      <w:r w:rsidR="00F07E41" w:rsidRPr="00D052AE">
        <w:rPr>
          <w:rFonts w:ascii="Arial" w:eastAsiaTheme="minorHAnsi" w:hAnsi="Arial" w:cs="Arial"/>
          <w:sz w:val="24"/>
          <w:szCs w:val="24"/>
          <w:lang w:val="es-MX"/>
        </w:rPr>
        <w:t>:</w:t>
      </w:r>
    </w:p>
    <w:tbl>
      <w:tblPr>
        <w:tblStyle w:val="Tablaconcuadrcula3"/>
        <w:tblW w:w="0" w:type="auto"/>
        <w:jc w:val="center"/>
        <w:tblLayout w:type="fixed"/>
        <w:tblLook w:val="04A0" w:firstRow="1" w:lastRow="0" w:firstColumn="1" w:lastColumn="0" w:noHBand="0" w:noVBand="1"/>
      </w:tblPr>
      <w:tblGrid>
        <w:gridCol w:w="1555"/>
        <w:gridCol w:w="2268"/>
        <w:gridCol w:w="1134"/>
      </w:tblGrid>
      <w:tr w:rsidR="00B43C07" w:rsidRPr="00D052AE" w14:paraId="78779EE8" w14:textId="77777777" w:rsidTr="00707514">
        <w:trPr>
          <w:tblHeader/>
          <w:jc w:val="center"/>
        </w:trPr>
        <w:tc>
          <w:tcPr>
            <w:tcW w:w="4957" w:type="dxa"/>
            <w:gridSpan w:val="3"/>
            <w:shd w:val="clear" w:color="auto" w:fill="D9D9D9" w:themeFill="background1" w:themeFillShade="D9"/>
            <w:vAlign w:val="center"/>
          </w:tcPr>
          <w:p w14:paraId="3911BC75"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lastRenderedPageBreak/>
              <w:t>Votación final por candidatura</w:t>
            </w:r>
          </w:p>
        </w:tc>
      </w:tr>
      <w:tr w:rsidR="00B43C07" w:rsidRPr="00D052AE" w14:paraId="5BD7D98C" w14:textId="77777777" w:rsidTr="00707514">
        <w:trPr>
          <w:tblHeader/>
          <w:jc w:val="center"/>
        </w:trPr>
        <w:tc>
          <w:tcPr>
            <w:tcW w:w="3823" w:type="dxa"/>
            <w:gridSpan w:val="2"/>
            <w:shd w:val="clear" w:color="auto" w:fill="D9D9D9" w:themeFill="background1" w:themeFillShade="D9"/>
            <w:vAlign w:val="center"/>
          </w:tcPr>
          <w:p w14:paraId="20181249"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Partidos políticos y coaliciones</w:t>
            </w:r>
          </w:p>
        </w:tc>
        <w:tc>
          <w:tcPr>
            <w:tcW w:w="1134" w:type="dxa"/>
            <w:shd w:val="clear" w:color="auto" w:fill="D9D9D9" w:themeFill="background1" w:themeFillShade="D9"/>
            <w:vAlign w:val="center"/>
          </w:tcPr>
          <w:p w14:paraId="5682327D"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Votación</w:t>
            </w:r>
          </w:p>
        </w:tc>
      </w:tr>
      <w:tr w:rsidR="00B43C07" w:rsidRPr="00D052AE" w14:paraId="07F19379" w14:textId="77777777" w:rsidTr="006113EA">
        <w:trPr>
          <w:jc w:val="center"/>
        </w:trPr>
        <w:tc>
          <w:tcPr>
            <w:tcW w:w="1555" w:type="dxa"/>
            <w:vAlign w:val="center"/>
          </w:tcPr>
          <w:p w14:paraId="02C1BE88"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hAnsi="Arial" w:cs="Arial"/>
                <w:noProof/>
                <w:sz w:val="20"/>
                <w:szCs w:val="20"/>
              </w:rPr>
              <w:drawing>
                <wp:inline distT="0" distB="0" distL="0" distR="0" wp14:anchorId="6915D7D1" wp14:editId="0605553B">
                  <wp:extent cx="378460" cy="378460"/>
                  <wp:effectExtent l="0" t="0" r="254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5DB725BF"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Partido Acción Nacional</w:t>
            </w:r>
          </w:p>
        </w:tc>
        <w:tc>
          <w:tcPr>
            <w:tcW w:w="1134" w:type="dxa"/>
            <w:shd w:val="clear" w:color="auto" w:fill="auto"/>
            <w:vAlign w:val="center"/>
          </w:tcPr>
          <w:p w14:paraId="562FEF06" w14:textId="77777777" w:rsidR="00061BA6" w:rsidRPr="00D052AE" w:rsidRDefault="003B49B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7,753</w:t>
            </w:r>
          </w:p>
        </w:tc>
      </w:tr>
      <w:tr w:rsidR="00B43C07" w:rsidRPr="00D052AE" w14:paraId="519964FE" w14:textId="77777777" w:rsidTr="006113EA">
        <w:trPr>
          <w:jc w:val="center"/>
        </w:trPr>
        <w:tc>
          <w:tcPr>
            <w:tcW w:w="1555" w:type="dxa"/>
            <w:vAlign w:val="center"/>
          </w:tcPr>
          <w:p w14:paraId="59B337B6" w14:textId="77777777" w:rsidR="00061BA6" w:rsidRPr="00D052AE" w:rsidRDefault="00061BA6" w:rsidP="006113EA">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sz w:val="20"/>
                <w:szCs w:val="20"/>
              </w:rPr>
              <w:drawing>
                <wp:inline distT="0" distB="0" distL="0" distR="0" wp14:anchorId="15A365EB" wp14:editId="3889A5AA">
                  <wp:extent cx="378460" cy="378460"/>
                  <wp:effectExtent l="0" t="0" r="254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4B6D2825" w14:textId="77777777" w:rsidR="00061BA6" w:rsidRPr="00D052AE" w:rsidRDefault="00C67A71"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Partido Revolucionario Institucional</w:t>
            </w:r>
          </w:p>
        </w:tc>
        <w:tc>
          <w:tcPr>
            <w:tcW w:w="1134" w:type="dxa"/>
            <w:shd w:val="clear" w:color="auto" w:fill="auto"/>
            <w:vAlign w:val="center"/>
          </w:tcPr>
          <w:p w14:paraId="35A9E3EA" w14:textId="77777777" w:rsidR="00061BA6" w:rsidRPr="00D052AE" w:rsidRDefault="003B49B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9,017</w:t>
            </w:r>
          </w:p>
        </w:tc>
      </w:tr>
      <w:tr w:rsidR="00B43C07" w:rsidRPr="00D052AE" w14:paraId="0AEED582" w14:textId="77777777" w:rsidTr="006113EA">
        <w:trPr>
          <w:jc w:val="center"/>
        </w:trPr>
        <w:tc>
          <w:tcPr>
            <w:tcW w:w="1555" w:type="dxa"/>
            <w:vAlign w:val="center"/>
          </w:tcPr>
          <w:p w14:paraId="04C44E13" w14:textId="77777777" w:rsidR="00C67A71" w:rsidRPr="00D052AE" w:rsidRDefault="00C67A71" w:rsidP="006113EA">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sz w:val="20"/>
                <w:szCs w:val="20"/>
              </w:rPr>
              <w:drawing>
                <wp:inline distT="0" distB="0" distL="0" distR="0" wp14:anchorId="13A53491" wp14:editId="43DE4EEE">
                  <wp:extent cx="378460" cy="378460"/>
                  <wp:effectExtent l="0" t="0" r="254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79F3F4A8" w14:textId="77777777" w:rsidR="00C67A71" w:rsidRPr="00D052AE" w:rsidRDefault="00C67A71"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Partido de la Revolución Democrática</w:t>
            </w:r>
          </w:p>
        </w:tc>
        <w:tc>
          <w:tcPr>
            <w:tcW w:w="1134" w:type="dxa"/>
            <w:shd w:val="clear" w:color="auto" w:fill="auto"/>
            <w:vAlign w:val="center"/>
          </w:tcPr>
          <w:p w14:paraId="1EFDD55B" w14:textId="77777777" w:rsidR="00C67A71" w:rsidRPr="00D052AE" w:rsidRDefault="003B49B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147</w:t>
            </w:r>
          </w:p>
        </w:tc>
      </w:tr>
      <w:tr w:rsidR="00B43C07" w:rsidRPr="00D052AE" w14:paraId="0200C826" w14:textId="77777777" w:rsidTr="006113EA">
        <w:trPr>
          <w:jc w:val="center"/>
        </w:trPr>
        <w:tc>
          <w:tcPr>
            <w:tcW w:w="1555" w:type="dxa"/>
            <w:vAlign w:val="center"/>
          </w:tcPr>
          <w:p w14:paraId="0781A0B7" w14:textId="77777777" w:rsidR="00061BA6" w:rsidRPr="00D052AE" w:rsidRDefault="00061BA6" w:rsidP="006113EA">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sz w:val="20"/>
                <w:szCs w:val="20"/>
              </w:rPr>
              <w:drawing>
                <wp:inline distT="0" distB="0" distL="0" distR="0" wp14:anchorId="4286D967" wp14:editId="4A4F0F32">
                  <wp:extent cx="378460" cy="378460"/>
                  <wp:effectExtent l="0" t="0" r="254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12FF40B5"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Partido Verde Ecologista de México</w:t>
            </w:r>
          </w:p>
        </w:tc>
        <w:tc>
          <w:tcPr>
            <w:tcW w:w="1134" w:type="dxa"/>
            <w:shd w:val="clear" w:color="auto" w:fill="auto"/>
            <w:vAlign w:val="center"/>
          </w:tcPr>
          <w:p w14:paraId="65622A61" w14:textId="77777777" w:rsidR="00061BA6" w:rsidRPr="00D052AE" w:rsidRDefault="003B49B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409</w:t>
            </w:r>
          </w:p>
        </w:tc>
      </w:tr>
      <w:tr w:rsidR="003B49B6" w:rsidRPr="00D052AE" w14:paraId="33425104" w14:textId="77777777" w:rsidTr="006113EA">
        <w:trPr>
          <w:jc w:val="center"/>
        </w:trPr>
        <w:tc>
          <w:tcPr>
            <w:tcW w:w="1555" w:type="dxa"/>
            <w:vAlign w:val="center"/>
          </w:tcPr>
          <w:p w14:paraId="730B0569" w14:textId="77777777" w:rsidR="003B49B6" w:rsidRPr="00D052AE" w:rsidRDefault="003B49B6" w:rsidP="003B49B6">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sz w:val="20"/>
                <w:szCs w:val="20"/>
              </w:rPr>
              <w:drawing>
                <wp:inline distT="0" distB="0" distL="0" distR="0" wp14:anchorId="5606D5A4" wp14:editId="5F3EE4AB">
                  <wp:extent cx="378460" cy="378460"/>
                  <wp:effectExtent l="0" t="0" r="254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08DB826A" w14:textId="77777777" w:rsidR="003B49B6" w:rsidRPr="00D052AE" w:rsidRDefault="003B49B6" w:rsidP="003B49B6">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Partido del Trabajo</w:t>
            </w:r>
          </w:p>
        </w:tc>
        <w:tc>
          <w:tcPr>
            <w:tcW w:w="1134" w:type="dxa"/>
            <w:shd w:val="clear" w:color="auto" w:fill="auto"/>
            <w:vAlign w:val="center"/>
          </w:tcPr>
          <w:p w14:paraId="6826CAE3" w14:textId="77777777" w:rsidR="003B49B6" w:rsidRPr="00D052AE" w:rsidRDefault="003B49B6" w:rsidP="003B49B6">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335</w:t>
            </w:r>
          </w:p>
        </w:tc>
      </w:tr>
      <w:tr w:rsidR="00B43C07" w:rsidRPr="00D052AE" w14:paraId="6825CBA9" w14:textId="77777777" w:rsidTr="006113EA">
        <w:trPr>
          <w:jc w:val="center"/>
        </w:trPr>
        <w:tc>
          <w:tcPr>
            <w:tcW w:w="1555" w:type="dxa"/>
            <w:vAlign w:val="center"/>
          </w:tcPr>
          <w:p w14:paraId="122AC52C"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hAnsi="Arial" w:cs="Arial"/>
                <w:noProof/>
                <w:sz w:val="20"/>
                <w:szCs w:val="20"/>
              </w:rPr>
              <w:drawing>
                <wp:inline distT="0" distB="0" distL="0" distR="0" wp14:anchorId="0AD76A23" wp14:editId="050F776B">
                  <wp:extent cx="476250" cy="3048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0" cy="304800"/>
                          </a:xfrm>
                          <a:prstGeom prst="rect">
                            <a:avLst/>
                          </a:prstGeom>
                        </pic:spPr>
                      </pic:pic>
                    </a:graphicData>
                  </a:graphic>
                </wp:inline>
              </w:drawing>
            </w:r>
          </w:p>
        </w:tc>
        <w:tc>
          <w:tcPr>
            <w:tcW w:w="2268" w:type="dxa"/>
            <w:vAlign w:val="center"/>
          </w:tcPr>
          <w:p w14:paraId="0DDADDBD" w14:textId="77777777" w:rsidR="00061BA6" w:rsidRPr="00D052AE" w:rsidRDefault="00061BA6" w:rsidP="006113EA">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Movimiento Ciudadano</w:t>
            </w:r>
          </w:p>
        </w:tc>
        <w:tc>
          <w:tcPr>
            <w:tcW w:w="1134" w:type="dxa"/>
            <w:shd w:val="clear" w:color="auto" w:fill="auto"/>
            <w:vAlign w:val="center"/>
          </w:tcPr>
          <w:p w14:paraId="20794A58" w14:textId="77777777" w:rsidR="00061BA6" w:rsidRPr="00D052AE" w:rsidRDefault="003B49B6" w:rsidP="006113EA">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378</w:t>
            </w:r>
          </w:p>
        </w:tc>
      </w:tr>
      <w:tr w:rsidR="0092461F" w:rsidRPr="00D052AE" w14:paraId="17013266" w14:textId="77777777" w:rsidTr="006113EA">
        <w:trPr>
          <w:jc w:val="center"/>
        </w:trPr>
        <w:tc>
          <w:tcPr>
            <w:tcW w:w="1555" w:type="dxa"/>
            <w:vAlign w:val="center"/>
          </w:tcPr>
          <w:p w14:paraId="0D030D5B" w14:textId="77777777" w:rsidR="0092461F" w:rsidRPr="00D052AE" w:rsidRDefault="0092461F" w:rsidP="0092461F">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sz w:val="20"/>
                <w:szCs w:val="20"/>
              </w:rPr>
              <w:drawing>
                <wp:inline distT="0" distB="0" distL="0" distR="0" wp14:anchorId="3D64E7E9" wp14:editId="6321BDA5">
                  <wp:extent cx="378460" cy="378460"/>
                  <wp:effectExtent l="0" t="0" r="254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4924124E"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MORENA</w:t>
            </w:r>
          </w:p>
        </w:tc>
        <w:tc>
          <w:tcPr>
            <w:tcW w:w="1134" w:type="dxa"/>
            <w:shd w:val="clear" w:color="auto" w:fill="auto"/>
            <w:vAlign w:val="center"/>
          </w:tcPr>
          <w:p w14:paraId="07DF27A9"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6,450</w:t>
            </w:r>
          </w:p>
        </w:tc>
      </w:tr>
      <w:tr w:rsidR="0092461F" w:rsidRPr="00D052AE" w14:paraId="2524A257" w14:textId="77777777" w:rsidTr="006113EA">
        <w:trPr>
          <w:jc w:val="center"/>
        </w:trPr>
        <w:tc>
          <w:tcPr>
            <w:tcW w:w="1555" w:type="dxa"/>
            <w:vAlign w:val="center"/>
          </w:tcPr>
          <w:p w14:paraId="23F728C8" w14:textId="77777777" w:rsidR="0092461F" w:rsidRPr="00D052AE" w:rsidRDefault="0092461F" w:rsidP="0092461F">
            <w:pPr>
              <w:pStyle w:val="Prrafodelista"/>
              <w:spacing w:after="0" w:line="240" w:lineRule="auto"/>
              <w:ind w:left="0"/>
              <w:contextualSpacing w:val="0"/>
              <w:jc w:val="center"/>
              <w:rPr>
                <w:rFonts w:ascii="Arial" w:hAnsi="Arial" w:cs="Arial"/>
                <w:noProof/>
                <w:sz w:val="20"/>
                <w:szCs w:val="20"/>
              </w:rPr>
            </w:pPr>
            <w:r w:rsidRPr="00D052AE">
              <w:rPr>
                <w:rFonts w:ascii="Arial" w:hAnsi="Arial" w:cs="Arial"/>
                <w:noProof/>
              </w:rPr>
              <w:drawing>
                <wp:inline distT="0" distB="0" distL="0" distR="0" wp14:anchorId="20754147" wp14:editId="4D560E91">
                  <wp:extent cx="378000" cy="378000"/>
                  <wp:effectExtent l="0" t="0" r="317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p>
        </w:tc>
        <w:tc>
          <w:tcPr>
            <w:tcW w:w="2268" w:type="dxa"/>
            <w:vAlign w:val="center"/>
          </w:tcPr>
          <w:p w14:paraId="5BE43D32"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Nueva Alianza Guanajuato</w:t>
            </w:r>
          </w:p>
        </w:tc>
        <w:tc>
          <w:tcPr>
            <w:tcW w:w="1134" w:type="dxa"/>
            <w:shd w:val="clear" w:color="auto" w:fill="auto"/>
            <w:vAlign w:val="center"/>
          </w:tcPr>
          <w:p w14:paraId="5E0C9E60" w14:textId="77777777" w:rsidR="0092461F" w:rsidRPr="00D052AE" w:rsidRDefault="004C44D2"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470</w:t>
            </w:r>
          </w:p>
        </w:tc>
      </w:tr>
      <w:tr w:rsidR="0092461F" w:rsidRPr="00D052AE" w14:paraId="69F09241" w14:textId="77777777" w:rsidTr="006113EA">
        <w:trPr>
          <w:jc w:val="center"/>
        </w:trPr>
        <w:tc>
          <w:tcPr>
            <w:tcW w:w="1555" w:type="dxa"/>
            <w:vAlign w:val="center"/>
          </w:tcPr>
          <w:p w14:paraId="0974B8CD"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hAnsi="Arial" w:cs="Arial"/>
                <w:noProof/>
                <w:sz w:val="20"/>
                <w:szCs w:val="20"/>
              </w:rPr>
              <w:drawing>
                <wp:inline distT="0" distB="0" distL="0" distR="0" wp14:anchorId="7979BF57" wp14:editId="4EAE77AC">
                  <wp:extent cx="378460" cy="378460"/>
                  <wp:effectExtent l="0" t="0" r="254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2268" w:type="dxa"/>
            <w:vAlign w:val="center"/>
          </w:tcPr>
          <w:p w14:paraId="5DE2581A"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Fuerza por México</w:t>
            </w:r>
          </w:p>
        </w:tc>
        <w:tc>
          <w:tcPr>
            <w:tcW w:w="1134" w:type="dxa"/>
            <w:vAlign w:val="center"/>
          </w:tcPr>
          <w:p w14:paraId="4F5AD029" w14:textId="77777777" w:rsidR="0092461F" w:rsidRPr="00D052AE" w:rsidRDefault="004C44D2"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48</w:t>
            </w:r>
          </w:p>
        </w:tc>
      </w:tr>
      <w:tr w:rsidR="0092461F" w:rsidRPr="00D052AE" w14:paraId="67599ECD" w14:textId="77777777" w:rsidTr="006113EA">
        <w:trPr>
          <w:jc w:val="center"/>
        </w:trPr>
        <w:tc>
          <w:tcPr>
            <w:tcW w:w="3823" w:type="dxa"/>
            <w:gridSpan w:val="2"/>
            <w:vAlign w:val="center"/>
          </w:tcPr>
          <w:p w14:paraId="4D27ADE4"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Candidatos no registrados</w:t>
            </w:r>
          </w:p>
        </w:tc>
        <w:tc>
          <w:tcPr>
            <w:tcW w:w="1134" w:type="dxa"/>
            <w:vAlign w:val="center"/>
          </w:tcPr>
          <w:p w14:paraId="0646DB59" w14:textId="77777777" w:rsidR="0092461F" w:rsidRPr="00D052AE" w:rsidRDefault="00AB5BB8"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7</w:t>
            </w:r>
          </w:p>
        </w:tc>
      </w:tr>
      <w:tr w:rsidR="0092461F" w:rsidRPr="00D052AE" w14:paraId="08C4FFF1" w14:textId="77777777" w:rsidTr="006113EA">
        <w:trPr>
          <w:jc w:val="center"/>
        </w:trPr>
        <w:tc>
          <w:tcPr>
            <w:tcW w:w="3823" w:type="dxa"/>
            <w:gridSpan w:val="2"/>
            <w:vAlign w:val="center"/>
          </w:tcPr>
          <w:p w14:paraId="742E0486"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sz w:val="20"/>
                <w:szCs w:val="20"/>
                <w:lang w:val="es-MX"/>
              </w:rPr>
            </w:pPr>
            <w:r w:rsidRPr="00D052AE">
              <w:rPr>
                <w:rFonts w:ascii="Arial" w:eastAsiaTheme="minorHAnsi" w:hAnsi="Arial" w:cs="Arial"/>
                <w:sz w:val="20"/>
                <w:szCs w:val="20"/>
                <w:lang w:val="es-MX"/>
              </w:rPr>
              <w:t>Votos nulos</w:t>
            </w:r>
          </w:p>
        </w:tc>
        <w:tc>
          <w:tcPr>
            <w:tcW w:w="1134" w:type="dxa"/>
            <w:vAlign w:val="center"/>
          </w:tcPr>
          <w:p w14:paraId="247071A8" w14:textId="77777777" w:rsidR="0092461F" w:rsidRPr="00D052AE" w:rsidRDefault="00AB5BB8"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410</w:t>
            </w:r>
          </w:p>
        </w:tc>
      </w:tr>
      <w:tr w:rsidR="0092461F" w:rsidRPr="00D052AE" w14:paraId="610E8105" w14:textId="77777777" w:rsidTr="006113EA">
        <w:trPr>
          <w:jc w:val="center"/>
        </w:trPr>
        <w:tc>
          <w:tcPr>
            <w:tcW w:w="3823" w:type="dxa"/>
            <w:gridSpan w:val="2"/>
            <w:shd w:val="clear" w:color="auto" w:fill="D9D9D9" w:themeFill="background1" w:themeFillShade="D9"/>
            <w:vAlign w:val="center"/>
          </w:tcPr>
          <w:p w14:paraId="089B8617" w14:textId="77777777" w:rsidR="0092461F" w:rsidRPr="00D052AE" w:rsidRDefault="0092461F"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Votación total</w:t>
            </w:r>
          </w:p>
        </w:tc>
        <w:tc>
          <w:tcPr>
            <w:tcW w:w="1134" w:type="dxa"/>
            <w:shd w:val="clear" w:color="auto" w:fill="D9D9D9" w:themeFill="background1" w:themeFillShade="D9"/>
            <w:vAlign w:val="center"/>
          </w:tcPr>
          <w:p w14:paraId="5173C30C" w14:textId="77777777" w:rsidR="0092461F" w:rsidRPr="00D052AE" w:rsidRDefault="00030D1F" w:rsidP="0092461F">
            <w:pPr>
              <w:pStyle w:val="Prrafodelista"/>
              <w:spacing w:after="0" w:line="240" w:lineRule="auto"/>
              <w:ind w:left="0"/>
              <w:contextualSpacing w:val="0"/>
              <w:jc w:val="center"/>
              <w:rPr>
                <w:rFonts w:ascii="Arial" w:eastAsiaTheme="minorHAnsi" w:hAnsi="Arial" w:cs="Arial"/>
                <w:b/>
                <w:bCs/>
                <w:sz w:val="20"/>
                <w:szCs w:val="20"/>
                <w:lang w:val="es-MX"/>
              </w:rPr>
            </w:pPr>
            <w:r w:rsidRPr="00D052AE">
              <w:rPr>
                <w:rFonts w:ascii="Arial" w:eastAsiaTheme="minorHAnsi" w:hAnsi="Arial" w:cs="Arial"/>
                <w:b/>
                <w:bCs/>
                <w:sz w:val="20"/>
                <w:szCs w:val="20"/>
                <w:lang w:val="es-MX"/>
              </w:rPr>
              <w:t>25,424</w:t>
            </w:r>
          </w:p>
        </w:tc>
      </w:tr>
    </w:tbl>
    <w:p w14:paraId="0478789C" w14:textId="6C021501" w:rsidR="001314E2" w:rsidRPr="00D052AE" w:rsidRDefault="001314E2" w:rsidP="001314E2">
      <w:pPr>
        <w:spacing w:before="240" w:after="240" w:line="360" w:lineRule="auto"/>
        <w:jc w:val="both"/>
        <w:rPr>
          <w:rFonts w:ascii="Arial" w:eastAsiaTheme="minorHAnsi" w:hAnsi="Arial" w:cs="Arial"/>
          <w:sz w:val="24"/>
          <w:szCs w:val="24"/>
          <w:lang w:val="es-MX"/>
        </w:rPr>
      </w:pPr>
      <w:r w:rsidRPr="00D052AE">
        <w:rPr>
          <w:rFonts w:ascii="Arial" w:eastAsiaTheme="minorHAnsi" w:hAnsi="Arial" w:cs="Arial"/>
          <w:sz w:val="24"/>
          <w:szCs w:val="24"/>
          <w:lang w:val="es-MX"/>
        </w:rPr>
        <w:t xml:space="preserve">Asimismo, </w:t>
      </w:r>
      <w:r w:rsidR="00320028" w:rsidRPr="00D052AE">
        <w:rPr>
          <w:rFonts w:ascii="Arial" w:eastAsiaTheme="minorHAnsi" w:hAnsi="Arial" w:cs="Arial"/>
          <w:sz w:val="24"/>
          <w:szCs w:val="24"/>
          <w:lang w:val="es-MX"/>
        </w:rPr>
        <w:t xml:space="preserve">el </w:t>
      </w:r>
      <w:r w:rsidR="00320028" w:rsidRPr="00D052AE">
        <w:rPr>
          <w:rFonts w:ascii="Arial" w:eastAsiaTheme="minorHAnsi" w:hAnsi="Arial" w:cs="Arial"/>
          <w:i/>
          <w:iCs/>
          <w:sz w:val="24"/>
          <w:szCs w:val="24"/>
          <w:lang w:val="es-MX"/>
        </w:rPr>
        <w:t xml:space="preserve">Consejo Municipal </w:t>
      </w:r>
      <w:r w:rsidRPr="00D052AE">
        <w:rPr>
          <w:rFonts w:ascii="Arial" w:eastAsiaTheme="minorHAnsi" w:hAnsi="Arial" w:cs="Arial"/>
          <w:sz w:val="24"/>
          <w:szCs w:val="24"/>
          <w:lang w:val="es-MX"/>
        </w:rPr>
        <w:t>realizó la asignación de regidurías por el principio de representación proporcional</w:t>
      </w:r>
      <w:r w:rsidR="00320028" w:rsidRPr="00D052AE">
        <w:rPr>
          <w:rFonts w:ascii="Arial" w:eastAsiaTheme="minorHAnsi" w:hAnsi="Arial" w:cs="Arial"/>
          <w:sz w:val="24"/>
          <w:szCs w:val="24"/>
          <w:lang w:val="es-MX"/>
        </w:rPr>
        <w:t xml:space="preserve"> y expidió las constancias de asignación correspondientes, </w:t>
      </w:r>
      <w:r w:rsidRPr="00D052AE">
        <w:rPr>
          <w:rFonts w:ascii="Arial" w:eastAsiaTheme="minorHAnsi" w:hAnsi="Arial" w:cs="Arial"/>
          <w:sz w:val="24"/>
          <w:szCs w:val="24"/>
          <w:lang w:val="es-MX"/>
        </w:rPr>
        <w:t>como se precisa a continuación</w:t>
      </w:r>
      <w:r w:rsidRPr="00D052AE">
        <w:rPr>
          <w:rStyle w:val="Refdenotaalpie"/>
          <w:rFonts w:ascii="Arial" w:eastAsiaTheme="minorHAnsi" w:hAnsi="Arial" w:cs="Arial"/>
          <w:sz w:val="24"/>
          <w:szCs w:val="24"/>
          <w:lang w:val="es-MX"/>
        </w:rPr>
        <w:footnoteReference w:id="4"/>
      </w:r>
      <w:r w:rsidRPr="00D052AE">
        <w:rPr>
          <w:rFonts w:ascii="Arial" w:eastAsiaTheme="minorHAnsi" w:hAnsi="Arial" w:cs="Arial"/>
          <w:sz w:val="24"/>
          <w:szCs w:val="24"/>
          <w:lang w:val="es-MX"/>
        </w:rPr>
        <w:t>:</w:t>
      </w:r>
    </w:p>
    <w:tbl>
      <w:tblPr>
        <w:tblStyle w:val="Tablaconcuadrcula3"/>
        <w:tblW w:w="0" w:type="auto"/>
        <w:jc w:val="center"/>
        <w:tblLook w:val="04A0" w:firstRow="1" w:lastRow="0" w:firstColumn="1" w:lastColumn="0" w:noHBand="0" w:noVBand="1"/>
      </w:tblPr>
      <w:tblGrid>
        <w:gridCol w:w="1377"/>
        <w:gridCol w:w="1377"/>
        <w:gridCol w:w="1377"/>
        <w:gridCol w:w="1377"/>
      </w:tblGrid>
      <w:tr w:rsidR="00430EED" w:rsidRPr="00D052AE" w14:paraId="2097FA1B" w14:textId="77777777" w:rsidTr="00894BCA">
        <w:trPr>
          <w:trHeight w:val="623"/>
          <w:jc w:val="center"/>
        </w:trPr>
        <w:tc>
          <w:tcPr>
            <w:tcW w:w="1377" w:type="dxa"/>
            <w:shd w:val="clear" w:color="auto" w:fill="D9D9D9" w:themeFill="background1" w:themeFillShade="D9"/>
            <w:vAlign w:val="center"/>
          </w:tcPr>
          <w:p w14:paraId="1CB79958" w14:textId="77777777" w:rsidR="00242E89" w:rsidRPr="00D052AE" w:rsidRDefault="00242E89" w:rsidP="00242E89">
            <w:pPr>
              <w:spacing w:after="0" w:line="240" w:lineRule="auto"/>
              <w:jc w:val="center"/>
              <w:rPr>
                <w:rFonts w:ascii="Arial" w:eastAsiaTheme="minorHAnsi" w:hAnsi="Arial" w:cs="Arial"/>
                <w:b/>
                <w:bCs/>
                <w:sz w:val="16"/>
                <w:szCs w:val="16"/>
                <w:lang w:val="es-MX"/>
              </w:rPr>
            </w:pPr>
            <w:r w:rsidRPr="00D052AE">
              <w:rPr>
                <w:rFonts w:ascii="Arial" w:eastAsiaTheme="minorHAnsi" w:hAnsi="Arial" w:cs="Arial"/>
                <w:b/>
                <w:bCs/>
                <w:sz w:val="16"/>
                <w:szCs w:val="16"/>
                <w:lang w:val="es-MX"/>
              </w:rPr>
              <w:t>Partido político</w:t>
            </w:r>
          </w:p>
        </w:tc>
        <w:tc>
          <w:tcPr>
            <w:tcW w:w="1377" w:type="dxa"/>
            <w:vAlign w:val="center"/>
          </w:tcPr>
          <w:p w14:paraId="4A827FF0"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hAnsi="Arial" w:cs="Arial"/>
                <w:noProof/>
                <w:sz w:val="16"/>
                <w:szCs w:val="16"/>
              </w:rPr>
              <w:drawing>
                <wp:inline distT="0" distB="0" distL="0" distR="0" wp14:anchorId="1631E01F" wp14:editId="126FC88D">
                  <wp:extent cx="378460" cy="378460"/>
                  <wp:effectExtent l="0" t="0" r="254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1377" w:type="dxa"/>
            <w:vAlign w:val="center"/>
          </w:tcPr>
          <w:p w14:paraId="0B72F228"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hAnsi="Arial" w:cs="Arial"/>
                <w:noProof/>
                <w:sz w:val="16"/>
                <w:szCs w:val="16"/>
              </w:rPr>
              <w:drawing>
                <wp:inline distT="0" distB="0" distL="0" distR="0" wp14:anchorId="656D810B" wp14:editId="34FC6933">
                  <wp:extent cx="378460" cy="378460"/>
                  <wp:effectExtent l="0" t="0" r="254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c>
          <w:tcPr>
            <w:tcW w:w="1377" w:type="dxa"/>
            <w:vAlign w:val="center"/>
          </w:tcPr>
          <w:p w14:paraId="53C0A572"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hAnsi="Arial" w:cs="Arial"/>
                <w:noProof/>
                <w:sz w:val="16"/>
                <w:szCs w:val="16"/>
              </w:rPr>
              <w:drawing>
                <wp:inline distT="0" distB="0" distL="0" distR="0" wp14:anchorId="525C9A13" wp14:editId="458FAEDB">
                  <wp:extent cx="378460" cy="378460"/>
                  <wp:effectExtent l="0" t="0" r="254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242E89" w:rsidRPr="00D052AE" w14:paraId="135C4432" w14:textId="77777777" w:rsidTr="00894BCA">
        <w:trPr>
          <w:trHeight w:val="493"/>
          <w:jc w:val="center"/>
        </w:trPr>
        <w:tc>
          <w:tcPr>
            <w:tcW w:w="1377" w:type="dxa"/>
            <w:shd w:val="clear" w:color="auto" w:fill="D9D9D9" w:themeFill="background1" w:themeFillShade="D9"/>
            <w:vAlign w:val="center"/>
          </w:tcPr>
          <w:p w14:paraId="0162A2AC" w14:textId="77777777" w:rsidR="00242E89" w:rsidRPr="00D052AE" w:rsidRDefault="00242E89" w:rsidP="00242E89">
            <w:pPr>
              <w:spacing w:after="0" w:line="240" w:lineRule="auto"/>
              <w:jc w:val="center"/>
              <w:rPr>
                <w:rFonts w:ascii="Arial" w:eastAsiaTheme="minorHAnsi" w:hAnsi="Arial" w:cs="Arial"/>
                <w:b/>
                <w:bCs/>
                <w:sz w:val="16"/>
                <w:szCs w:val="16"/>
                <w:lang w:val="es-MX"/>
              </w:rPr>
            </w:pPr>
            <w:r w:rsidRPr="00D052AE">
              <w:rPr>
                <w:rFonts w:ascii="Arial" w:eastAsiaTheme="minorHAnsi" w:hAnsi="Arial" w:cs="Arial"/>
                <w:b/>
                <w:bCs/>
                <w:sz w:val="16"/>
                <w:szCs w:val="16"/>
                <w:lang w:val="es-MX"/>
              </w:rPr>
              <w:t>Regidurías asignadas</w:t>
            </w:r>
          </w:p>
        </w:tc>
        <w:tc>
          <w:tcPr>
            <w:tcW w:w="1377" w:type="dxa"/>
            <w:vAlign w:val="center"/>
          </w:tcPr>
          <w:p w14:paraId="40075130"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eastAsiaTheme="minorHAnsi" w:hAnsi="Arial" w:cs="Arial"/>
                <w:sz w:val="16"/>
                <w:szCs w:val="16"/>
                <w:lang w:val="es-MX"/>
              </w:rPr>
              <w:t>3</w:t>
            </w:r>
          </w:p>
        </w:tc>
        <w:tc>
          <w:tcPr>
            <w:tcW w:w="1377" w:type="dxa"/>
            <w:vAlign w:val="center"/>
          </w:tcPr>
          <w:p w14:paraId="73C27AD3"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eastAsiaTheme="minorHAnsi" w:hAnsi="Arial" w:cs="Arial"/>
                <w:sz w:val="16"/>
                <w:szCs w:val="16"/>
                <w:lang w:val="es-MX"/>
              </w:rPr>
              <w:t>3</w:t>
            </w:r>
          </w:p>
        </w:tc>
        <w:tc>
          <w:tcPr>
            <w:tcW w:w="1377" w:type="dxa"/>
            <w:vAlign w:val="center"/>
          </w:tcPr>
          <w:p w14:paraId="06EED489" w14:textId="77777777" w:rsidR="00242E89" w:rsidRPr="00D052AE" w:rsidRDefault="00242E89" w:rsidP="00242E89">
            <w:pPr>
              <w:spacing w:after="0" w:line="240" w:lineRule="auto"/>
              <w:jc w:val="center"/>
              <w:rPr>
                <w:rFonts w:ascii="Arial" w:eastAsiaTheme="minorHAnsi" w:hAnsi="Arial" w:cs="Arial"/>
                <w:sz w:val="16"/>
                <w:szCs w:val="16"/>
                <w:lang w:val="es-MX"/>
              </w:rPr>
            </w:pPr>
            <w:r w:rsidRPr="00D052AE">
              <w:rPr>
                <w:rFonts w:ascii="Arial" w:eastAsiaTheme="minorHAnsi" w:hAnsi="Arial" w:cs="Arial"/>
                <w:sz w:val="16"/>
                <w:szCs w:val="16"/>
                <w:lang w:val="es-MX"/>
              </w:rPr>
              <w:t>2</w:t>
            </w:r>
          </w:p>
        </w:tc>
      </w:tr>
    </w:tbl>
    <w:p w14:paraId="247E35C9" w14:textId="2B8B9ECA" w:rsidR="00BD4C05" w:rsidRPr="00D052AE" w:rsidRDefault="00E1045A" w:rsidP="00BD4C05">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rPr>
      </w:pPr>
      <w:r w:rsidRPr="00D052AE">
        <w:rPr>
          <w:rFonts w:ascii="Arial" w:eastAsiaTheme="minorHAnsi" w:hAnsi="Arial" w:cs="Arial"/>
          <w:b/>
          <w:bCs/>
          <w:sz w:val="24"/>
          <w:szCs w:val="24"/>
        </w:rPr>
        <w:t>Impugnaciones</w:t>
      </w:r>
      <w:r w:rsidR="00AD48BA" w:rsidRPr="00D052AE">
        <w:rPr>
          <w:rFonts w:ascii="Arial" w:eastAsiaTheme="minorHAnsi" w:hAnsi="Arial" w:cs="Arial"/>
          <w:b/>
          <w:bCs/>
          <w:sz w:val="24"/>
          <w:szCs w:val="24"/>
        </w:rPr>
        <w:t xml:space="preserve"> local</w:t>
      </w:r>
      <w:r w:rsidRPr="00D052AE">
        <w:rPr>
          <w:rFonts w:ascii="Arial" w:eastAsiaTheme="minorHAnsi" w:hAnsi="Arial" w:cs="Arial"/>
          <w:b/>
          <w:bCs/>
          <w:sz w:val="24"/>
          <w:szCs w:val="24"/>
        </w:rPr>
        <w:t>es</w:t>
      </w:r>
      <w:r w:rsidR="00791973" w:rsidRPr="00D052AE">
        <w:rPr>
          <w:rFonts w:ascii="Arial" w:eastAsiaTheme="minorHAnsi" w:hAnsi="Arial" w:cs="Arial"/>
          <w:b/>
          <w:bCs/>
          <w:sz w:val="24"/>
          <w:szCs w:val="24"/>
        </w:rPr>
        <w:t>.</w:t>
      </w:r>
      <w:r w:rsidR="00791973" w:rsidRPr="00D052AE">
        <w:rPr>
          <w:rFonts w:ascii="Arial" w:eastAsiaTheme="minorHAnsi" w:hAnsi="Arial" w:cs="Arial"/>
          <w:sz w:val="24"/>
          <w:szCs w:val="24"/>
        </w:rPr>
        <w:t xml:space="preserve"> </w:t>
      </w:r>
      <w:r w:rsidR="004D0B64" w:rsidRPr="00D052AE">
        <w:rPr>
          <w:rFonts w:ascii="Arial" w:eastAsiaTheme="minorHAnsi" w:hAnsi="Arial" w:cs="Arial"/>
          <w:sz w:val="24"/>
          <w:szCs w:val="24"/>
        </w:rPr>
        <w:t>Inconforme</w:t>
      </w:r>
      <w:r w:rsidR="00A43F05" w:rsidRPr="00D052AE">
        <w:rPr>
          <w:rFonts w:ascii="Arial" w:eastAsiaTheme="minorHAnsi" w:hAnsi="Arial" w:cs="Arial"/>
          <w:sz w:val="24"/>
          <w:szCs w:val="24"/>
        </w:rPr>
        <w:t>s</w:t>
      </w:r>
      <w:r w:rsidR="00EB4840" w:rsidRPr="00D052AE">
        <w:rPr>
          <w:rFonts w:ascii="Arial" w:eastAsiaTheme="minorHAnsi" w:hAnsi="Arial" w:cs="Arial"/>
          <w:sz w:val="24"/>
          <w:szCs w:val="24"/>
        </w:rPr>
        <w:t>,</w:t>
      </w:r>
      <w:r w:rsidR="005E7A7F" w:rsidRPr="00D052AE">
        <w:rPr>
          <w:rFonts w:ascii="Arial" w:eastAsiaTheme="minorHAnsi" w:hAnsi="Arial" w:cs="Arial"/>
          <w:sz w:val="24"/>
          <w:szCs w:val="24"/>
        </w:rPr>
        <w:t xml:space="preserve"> el catorce </w:t>
      </w:r>
      <w:r w:rsidR="00A43F05" w:rsidRPr="00D052AE">
        <w:rPr>
          <w:rFonts w:ascii="Arial" w:eastAsiaTheme="minorHAnsi" w:hAnsi="Arial" w:cs="Arial"/>
          <w:sz w:val="24"/>
          <w:szCs w:val="24"/>
        </w:rPr>
        <w:t xml:space="preserve">y quince </w:t>
      </w:r>
      <w:r w:rsidR="005E7A7F" w:rsidRPr="00D052AE">
        <w:rPr>
          <w:rFonts w:ascii="Arial" w:eastAsiaTheme="minorHAnsi" w:hAnsi="Arial" w:cs="Arial"/>
          <w:sz w:val="24"/>
          <w:szCs w:val="24"/>
        </w:rPr>
        <w:t>de junio</w:t>
      </w:r>
      <w:r w:rsidR="00CC5C95" w:rsidRPr="00D052AE">
        <w:rPr>
          <w:rFonts w:ascii="Arial" w:eastAsiaTheme="minorHAnsi" w:hAnsi="Arial" w:cs="Arial"/>
          <w:sz w:val="24"/>
          <w:szCs w:val="24"/>
        </w:rPr>
        <w:t>,</w:t>
      </w:r>
      <w:r w:rsidR="00EB4840" w:rsidRPr="00D052AE">
        <w:rPr>
          <w:rFonts w:ascii="Arial" w:eastAsiaTheme="minorHAnsi" w:hAnsi="Arial" w:cs="Arial"/>
          <w:sz w:val="24"/>
          <w:szCs w:val="24"/>
        </w:rPr>
        <w:t xml:space="preserve"> </w:t>
      </w:r>
      <w:r w:rsidR="00A43F05" w:rsidRPr="00D052AE">
        <w:rPr>
          <w:rFonts w:ascii="Arial" w:eastAsiaTheme="minorHAnsi" w:hAnsi="Arial" w:cs="Arial"/>
          <w:sz w:val="24"/>
          <w:szCs w:val="24"/>
        </w:rPr>
        <w:t xml:space="preserve">respectivamente, </w:t>
      </w:r>
      <w:r w:rsidR="00A43F05" w:rsidRPr="00D052AE">
        <w:rPr>
          <w:rFonts w:ascii="Arial" w:eastAsiaTheme="minorHAnsi" w:hAnsi="Arial" w:cs="Arial"/>
          <w:bCs/>
          <w:sz w:val="24"/>
          <w:szCs w:val="24"/>
        </w:rPr>
        <w:t xml:space="preserve">Abel Elías Rodríguez, en su carácter de candidato a primer regidor propietario de MORENA, </w:t>
      </w:r>
      <w:r w:rsidR="008876E9" w:rsidRPr="00D052AE">
        <w:rPr>
          <w:rFonts w:ascii="Arial" w:eastAsiaTheme="minorHAnsi" w:hAnsi="Arial" w:cs="Arial"/>
          <w:bCs/>
          <w:sz w:val="24"/>
          <w:szCs w:val="24"/>
        </w:rPr>
        <w:t>promovió</w:t>
      </w:r>
      <w:r w:rsidRPr="00D052AE">
        <w:rPr>
          <w:rFonts w:ascii="Arial" w:eastAsiaTheme="minorHAnsi" w:hAnsi="Arial" w:cs="Arial"/>
          <w:bCs/>
          <w:sz w:val="24"/>
          <w:szCs w:val="24"/>
        </w:rPr>
        <w:t xml:space="preserve"> juicio de la ciudadanía; en tanto que el </w:t>
      </w:r>
      <w:r w:rsidRPr="00D052AE">
        <w:rPr>
          <w:rFonts w:ascii="Arial" w:eastAsiaTheme="minorHAnsi" w:hAnsi="Arial" w:cs="Arial"/>
          <w:bCs/>
          <w:i/>
          <w:iCs/>
          <w:sz w:val="24"/>
          <w:szCs w:val="24"/>
        </w:rPr>
        <w:t xml:space="preserve">PAN </w:t>
      </w:r>
      <w:r w:rsidRPr="00D052AE">
        <w:rPr>
          <w:rFonts w:ascii="Arial" w:eastAsiaTheme="minorHAnsi" w:hAnsi="Arial" w:cs="Arial"/>
          <w:bCs/>
          <w:sz w:val="24"/>
          <w:szCs w:val="24"/>
        </w:rPr>
        <w:t>–ahora actor– interpuso recurso de revisión</w:t>
      </w:r>
      <w:r w:rsidR="00045311" w:rsidRPr="00D052AE">
        <w:rPr>
          <w:rStyle w:val="Refdenotaalpie"/>
          <w:rFonts w:ascii="Arial" w:eastAsiaTheme="minorHAnsi" w:hAnsi="Arial" w:cs="Arial"/>
          <w:bCs/>
          <w:sz w:val="24"/>
          <w:szCs w:val="24"/>
        </w:rPr>
        <w:footnoteReference w:id="5"/>
      </w:r>
      <w:r w:rsidR="00A43F05" w:rsidRPr="00D052AE">
        <w:rPr>
          <w:rFonts w:ascii="Arial" w:eastAsiaTheme="minorHAnsi" w:hAnsi="Arial" w:cs="Arial"/>
          <w:bCs/>
          <w:sz w:val="24"/>
          <w:szCs w:val="24"/>
        </w:rPr>
        <w:t>.</w:t>
      </w:r>
    </w:p>
    <w:p w14:paraId="484BE62C" w14:textId="3E9089F3" w:rsidR="002B41B8" w:rsidRPr="00D052AE" w:rsidRDefault="002B41B8" w:rsidP="00BD4C05">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rPr>
      </w:pPr>
      <w:r w:rsidRPr="00D052AE">
        <w:rPr>
          <w:rFonts w:ascii="Arial" w:eastAsiaTheme="minorHAnsi" w:hAnsi="Arial" w:cs="Arial"/>
          <w:b/>
          <w:bCs/>
          <w:sz w:val="24"/>
          <w:szCs w:val="24"/>
        </w:rPr>
        <w:t xml:space="preserve">Sentencia </w:t>
      </w:r>
      <w:r w:rsidR="00A87620" w:rsidRPr="00D052AE">
        <w:rPr>
          <w:rFonts w:ascii="Arial" w:eastAsiaTheme="minorHAnsi" w:hAnsi="Arial" w:cs="Arial"/>
          <w:b/>
          <w:bCs/>
          <w:sz w:val="24"/>
          <w:szCs w:val="24"/>
          <w:lang w:val="es-MX"/>
        </w:rPr>
        <w:t xml:space="preserve">impugnada. </w:t>
      </w:r>
      <w:r w:rsidRPr="00D052AE">
        <w:rPr>
          <w:rFonts w:ascii="Arial" w:eastAsiaTheme="minorHAnsi" w:hAnsi="Arial" w:cs="Arial"/>
          <w:sz w:val="24"/>
          <w:szCs w:val="24"/>
        </w:rPr>
        <w:t xml:space="preserve">El trece de agosto, el </w:t>
      </w:r>
      <w:r w:rsidRPr="00D052AE">
        <w:rPr>
          <w:rFonts w:ascii="Arial" w:eastAsiaTheme="minorHAnsi" w:hAnsi="Arial" w:cs="Arial"/>
          <w:i/>
          <w:sz w:val="24"/>
          <w:szCs w:val="24"/>
        </w:rPr>
        <w:t>Tribunal local</w:t>
      </w:r>
      <w:r w:rsidRPr="00D052AE">
        <w:rPr>
          <w:rFonts w:ascii="Arial" w:eastAsiaTheme="minorHAnsi" w:hAnsi="Arial" w:cs="Arial"/>
          <w:sz w:val="24"/>
          <w:szCs w:val="24"/>
        </w:rPr>
        <w:t xml:space="preserve"> resolvió el juicio ciudadano </w:t>
      </w:r>
      <w:proofErr w:type="spellStart"/>
      <w:r w:rsidRPr="00D052AE">
        <w:rPr>
          <w:rFonts w:ascii="Arial" w:eastAsiaTheme="minorHAnsi" w:hAnsi="Arial" w:cs="Arial"/>
          <w:bCs/>
          <w:sz w:val="24"/>
          <w:szCs w:val="24"/>
        </w:rPr>
        <w:t>TEEG</w:t>
      </w:r>
      <w:proofErr w:type="spellEnd"/>
      <w:r w:rsidRPr="00D052AE">
        <w:rPr>
          <w:rFonts w:ascii="Arial" w:eastAsiaTheme="minorHAnsi" w:hAnsi="Arial" w:cs="Arial"/>
          <w:bCs/>
          <w:sz w:val="24"/>
          <w:szCs w:val="24"/>
        </w:rPr>
        <w:t>-</w:t>
      </w:r>
      <w:proofErr w:type="spellStart"/>
      <w:r w:rsidRPr="00D052AE">
        <w:rPr>
          <w:rFonts w:ascii="Arial" w:eastAsiaTheme="minorHAnsi" w:hAnsi="Arial" w:cs="Arial"/>
          <w:bCs/>
          <w:sz w:val="24"/>
          <w:szCs w:val="24"/>
        </w:rPr>
        <w:t>JPDC</w:t>
      </w:r>
      <w:proofErr w:type="spellEnd"/>
      <w:r w:rsidRPr="00D052AE">
        <w:rPr>
          <w:rFonts w:ascii="Arial" w:eastAsiaTheme="minorHAnsi" w:hAnsi="Arial" w:cs="Arial"/>
          <w:bCs/>
          <w:sz w:val="24"/>
          <w:szCs w:val="24"/>
        </w:rPr>
        <w:t xml:space="preserve">-222/2021 y su acumulado, el recurso de revisión </w:t>
      </w:r>
      <w:proofErr w:type="spellStart"/>
      <w:r w:rsidRPr="00D052AE">
        <w:rPr>
          <w:rFonts w:ascii="Arial" w:eastAsiaTheme="minorHAnsi" w:hAnsi="Arial" w:cs="Arial"/>
          <w:bCs/>
          <w:sz w:val="24"/>
          <w:szCs w:val="24"/>
        </w:rPr>
        <w:t>TEEG</w:t>
      </w:r>
      <w:proofErr w:type="spellEnd"/>
      <w:r w:rsidRPr="00D052AE">
        <w:rPr>
          <w:rFonts w:ascii="Arial" w:eastAsiaTheme="minorHAnsi" w:hAnsi="Arial" w:cs="Arial"/>
          <w:bCs/>
          <w:sz w:val="24"/>
          <w:szCs w:val="24"/>
        </w:rPr>
        <w:t>-</w:t>
      </w:r>
      <w:proofErr w:type="spellStart"/>
      <w:r w:rsidRPr="00D052AE">
        <w:rPr>
          <w:rFonts w:ascii="Arial" w:eastAsiaTheme="minorHAnsi" w:hAnsi="Arial" w:cs="Arial"/>
          <w:bCs/>
          <w:sz w:val="24"/>
          <w:szCs w:val="24"/>
        </w:rPr>
        <w:t>REV</w:t>
      </w:r>
      <w:proofErr w:type="spellEnd"/>
      <w:r w:rsidRPr="00D052AE">
        <w:rPr>
          <w:rFonts w:ascii="Arial" w:eastAsiaTheme="minorHAnsi" w:hAnsi="Arial" w:cs="Arial"/>
          <w:bCs/>
          <w:sz w:val="24"/>
          <w:szCs w:val="24"/>
        </w:rPr>
        <w:t>-78/2021</w:t>
      </w:r>
      <w:r w:rsidR="00BD4C05" w:rsidRPr="00D052AE">
        <w:rPr>
          <w:rFonts w:ascii="Arial" w:eastAsiaTheme="minorHAnsi" w:hAnsi="Arial" w:cs="Arial"/>
          <w:bCs/>
          <w:sz w:val="24"/>
          <w:szCs w:val="24"/>
        </w:rPr>
        <w:t xml:space="preserve">, en el sentido de confirmar los resultados consignados en el acta de cómputo municipal de Romita, Guanajuato, la declaratoria de validez de la elección y el otorgamiento de la constancia de mayoría a la planilla postulada por el </w:t>
      </w:r>
      <w:r w:rsidR="00BD4C05" w:rsidRPr="00D052AE">
        <w:rPr>
          <w:rFonts w:ascii="Arial" w:eastAsiaTheme="minorHAnsi" w:hAnsi="Arial" w:cs="Arial"/>
          <w:bCs/>
          <w:i/>
          <w:iCs/>
          <w:sz w:val="24"/>
          <w:szCs w:val="24"/>
        </w:rPr>
        <w:t>PRI</w:t>
      </w:r>
      <w:r w:rsidR="00BD4C05" w:rsidRPr="00D052AE">
        <w:rPr>
          <w:rFonts w:ascii="Arial" w:eastAsiaTheme="minorHAnsi" w:hAnsi="Arial" w:cs="Arial"/>
          <w:bCs/>
          <w:sz w:val="24"/>
          <w:szCs w:val="24"/>
        </w:rPr>
        <w:t>, así como la asignación de regidurías de representación proporcional.</w:t>
      </w:r>
    </w:p>
    <w:p w14:paraId="2E69C5E6" w14:textId="6F768711" w:rsidR="0059160F" w:rsidRPr="00D052AE" w:rsidRDefault="000A0E6A" w:rsidP="00EB4301">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lang w:val="es-MX"/>
        </w:rPr>
      </w:pPr>
      <w:r w:rsidRPr="00D052AE">
        <w:rPr>
          <w:rFonts w:ascii="Arial" w:hAnsi="Arial" w:cs="Arial"/>
          <w:b/>
          <w:bCs/>
          <w:sz w:val="24"/>
          <w:szCs w:val="24"/>
        </w:rPr>
        <w:lastRenderedPageBreak/>
        <w:t xml:space="preserve">Juicio federal. </w:t>
      </w:r>
      <w:r w:rsidR="00C20CA3" w:rsidRPr="00D052AE">
        <w:rPr>
          <w:rFonts w:ascii="Arial" w:hAnsi="Arial" w:cs="Arial"/>
          <w:sz w:val="24"/>
          <w:szCs w:val="24"/>
        </w:rPr>
        <w:t>En desacuerdo</w:t>
      </w:r>
      <w:r w:rsidR="00C00028" w:rsidRPr="00D052AE">
        <w:rPr>
          <w:rFonts w:ascii="Arial" w:hAnsi="Arial" w:cs="Arial"/>
          <w:sz w:val="24"/>
          <w:szCs w:val="24"/>
        </w:rPr>
        <w:t xml:space="preserve">, el </w:t>
      </w:r>
      <w:r w:rsidR="00732FDB" w:rsidRPr="00D052AE">
        <w:rPr>
          <w:rFonts w:ascii="Arial" w:hAnsi="Arial" w:cs="Arial"/>
          <w:sz w:val="24"/>
          <w:szCs w:val="24"/>
        </w:rPr>
        <w:t>diecisiete</w:t>
      </w:r>
      <w:r w:rsidR="003F595A" w:rsidRPr="00D052AE">
        <w:rPr>
          <w:rFonts w:ascii="Arial" w:hAnsi="Arial" w:cs="Arial"/>
          <w:sz w:val="24"/>
          <w:szCs w:val="24"/>
        </w:rPr>
        <w:t xml:space="preserve"> de agosto</w:t>
      </w:r>
      <w:r w:rsidR="00D93A5B" w:rsidRPr="00D052AE">
        <w:rPr>
          <w:rFonts w:ascii="Arial" w:hAnsi="Arial" w:cs="Arial"/>
          <w:sz w:val="24"/>
          <w:szCs w:val="24"/>
        </w:rPr>
        <w:t>,</w:t>
      </w:r>
      <w:r w:rsidR="00C00028" w:rsidRPr="00D052AE">
        <w:rPr>
          <w:rFonts w:ascii="Arial" w:hAnsi="Arial" w:cs="Arial"/>
          <w:sz w:val="24"/>
          <w:szCs w:val="24"/>
        </w:rPr>
        <w:t xml:space="preserve"> </w:t>
      </w:r>
      <w:r w:rsidR="00AD4EE3" w:rsidRPr="00D052AE">
        <w:rPr>
          <w:rFonts w:ascii="Arial" w:eastAsiaTheme="minorHAnsi" w:hAnsi="Arial" w:cs="Arial"/>
          <w:sz w:val="24"/>
          <w:szCs w:val="24"/>
          <w:lang w:val="es-MX"/>
        </w:rPr>
        <w:t xml:space="preserve">el </w:t>
      </w:r>
      <w:r w:rsidR="00AD4EE3" w:rsidRPr="00D052AE">
        <w:rPr>
          <w:rFonts w:ascii="Arial" w:eastAsiaTheme="minorHAnsi" w:hAnsi="Arial" w:cs="Arial"/>
          <w:i/>
          <w:iCs/>
          <w:sz w:val="24"/>
          <w:szCs w:val="24"/>
          <w:lang w:val="es-MX"/>
        </w:rPr>
        <w:t>PAN</w:t>
      </w:r>
      <w:r w:rsidR="003F595A" w:rsidRPr="00D052AE">
        <w:rPr>
          <w:rFonts w:ascii="Arial" w:eastAsiaTheme="minorHAnsi" w:hAnsi="Arial" w:cs="Arial"/>
          <w:i/>
          <w:iCs/>
          <w:sz w:val="24"/>
          <w:szCs w:val="24"/>
          <w:lang w:val="es-MX"/>
        </w:rPr>
        <w:t xml:space="preserve"> </w:t>
      </w:r>
      <w:r w:rsidR="008135C2" w:rsidRPr="00D052AE">
        <w:rPr>
          <w:rFonts w:ascii="Arial" w:eastAsiaTheme="minorHAnsi" w:hAnsi="Arial" w:cs="Arial"/>
          <w:sz w:val="24"/>
          <w:szCs w:val="24"/>
          <w:lang w:val="es-MX"/>
        </w:rPr>
        <w:t xml:space="preserve">promovió el juicio </w:t>
      </w:r>
      <w:r w:rsidR="00985CAD" w:rsidRPr="00D052AE">
        <w:rPr>
          <w:rFonts w:ascii="Arial" w:eastAsiaTheme="minorHAnsi" w:hAnsi="Arial" w:cs="Arial"/>
          <w:sz w:val="24"/>
          <w:szCs w:val="24"/>
          <w:lang w:val="es-MX"/>
        </w:rPr>
        <w:t>en que se actúa</w:t>
      </w:r>
      <w:r w:rsidR="00F61531" w:rsidRPr="00D052AE">
        <w:rPr>
          <w:rFonts w:ascii="Arial" w:hAnsi="Arial" w:cs="Arial"/>
          <w:bCs/>
          <w:sz w:val="24"/>
          <w:szCs w:val="24"/>
        </w:rPr>
        <w:t>.</w:t>
      </w:r>
    </w:p>
    <w:p w14:paraId="7F2903E7" w14:textId="77777777" w:rsidR="00EF5C42" w:rsidRPr="00D052AE" w:rsidRDefault="00EF5C42" w:rsidP="00AB420C">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0" w:name="_Toc18574862"/>
      <w:bookmarkStart w:id="11" w:name="_Toc82338624"/>
      <w:r w:rsidRPr="00D052AE">
        <w:rPr>
          <w:rFonts w:ascii="Arial" w:eastAsiaTheme="majorEastAsia" w:hAnsi="Arial" w:cs="Arial"/>
          <w:b/>
          <w:bCs/>
          <w:kern w:val="32"/>
          <w:sz w:val="24"/>
          <w:szCs w:val="24"/>
        </w:rPr>
        <w:t>COMPETENCIA</w:t>
      </w:r>
      <w:bookmarkEnd w:id="10"/>
      <w:bookmarkEnd w:id="11"/>
    </w:p>
    <w:p w14:paraId="6387A070" w14:textId="09D38487" w:rsidR="00382FD6" w:rsidRPr="00D052AE" w:rsidRDefault="00382FD6" w:rsidP="00382FD6">
      <w:pPr>
        <w:spacing w:before="240" w:after="240" w:line="360" w:lineRule="auto"/>
        <w:jc w:val="both"/>
        <w:rPr>
          <w:rFonts w:ascii="Arial" w:eastAsiaTheme="minorHAnsi" w:hAnsi="Arial" w:cs="Arial"/>
          <w:sz w:val="24"/>
          <w:szCs w:val="24"/>
          <w:lang w:val="es-MX"/>
        </w:rPr>
      </w:pPr>
      <w:r w:rsidRPr="00D052AE">
        <w:rPr>
          <w:rFonts w:ascii="Arial" w:eastAsiaTheme="minorHAnsi" w:hAnsi="Arial" w:cs="Arial"/>
          <w:sz w:val="24"/>
          <w:szCs w:val="24"/>
          <w:lang w:val="es-MX"/>
        </w:rPr>
        <w:t xml:space="preserve">Esta Sala Regional es competente para conocer y resolver el presente asunto, porque se trata de un juicio de revisión constitucional electoral </w:t>
      </w:r>
      <w:r w:rsidR="00FD555D" w:rsidRPr="00D052AE">
        <w:rPr>
          <w:rFonts w:ascii="Arial" w:eastAsiaTheme="minorHAnsi" w:hAnsi="Arial" w:cs="Arial"/>
          <w:sz w:val="24"/>
          <w:szCs w:val="24"/>
          <w:lang w:val="es-MX"/>
        </w:rPr>
        <w:t xml:space="preserve">en el cual se controvierte una sentencia del </w:t>
      </w:r>
      <w:r w:rsidR="00FD555D" w:rsidRPr="00D052AE">
        <w:rPr>
          <w:rFonts w:ascii="Arial" w:eastAsiaTheme="minorHAnsi" w:hAnsi="Arial" w:cs="Arial"/>
          <w:i/>
          <w:iCs/>
          <w:sz w:val="24"/>
          <w:szCs w:val="24"/>
          <w:lang w:val="es-MX"/>
        </w:rPr>
        <w:t xml:space="preserve">Tribunal local </w:t>
      </w:r>
      <w:r w:rsidR="00FD555D" w:rsidRPr="00D052AE">
        <w:rPr>
          <w:rFonts w:ascii="Arial" w:eastAsiaTheme="minorHAnsi" w:hAnsi="Arial" w:cs="Arial"/>
          <w:sz w:val="24"/>
          <w:szCs w:val="24"/>
          <w:lang w:val="es-MX"/>
        </w:rPr>
        <w:t>vinculada con la</w:t>
      </w:r>
      <w:r w:rsidRPr="00D052AE">
        <w:rPr>
          <w:rFonts w:ascii="Arial" w:eastAsiaTheme="minorHAnsi" w:hAnsi="Arial" w:cs="Arial"/>
          <w:sz w:val="24"/>
          <w:szCs w:val="24"/>
          <w:lang w:val="es-MX"/>
        </w:rPr>
        <w:t xml:space="preserve"> elección </w:t>
      </w:r>
      <w:r w:rsidR="006855B2" w:rsidRPr="00D052AE">
        <w:rPr>
          <w:rFonts w:ascii="Arial" w:eastAsiaTheme="minorHAnsi" w:hAnsi="Arial" w:cs="Arial"/>
          <w:sz w:val="24"/>
          <w:szCs w:val="24"/>
          <w:lang w:val="es-MX"/>
        </w:rPr>
        <w:t>municipal de Romita, Guanajuato</w:t>
      </w:r>
      <w:r w:rsidRPr="00D052AE">
        <w:rPr>
          <w:rFonts w:ascii="Arial" w:eastAsiaTheme="minorHAnsi" w:hAnsi="Arial" w:cs="Arial"/>
          <w:sz w:val="24"/>
          <w:szCs w:val="24"/>
          <w:lang w:val="es-MX"/>
        </w:rPr>
        <w:t xml:space="preserve">; entidad </w:t>
      </w:r>
      <w:r w:rsidRPr="00D052AE">
        <w:rPr>
          <w:rFonts w:ascii="Arial" w:hAnsi="Arial" w:cs="Arial"/>
          <w:sz w:val="24"/>
          <w:szCs w:val="24"/>
        </w:rPr>
        <w:t>federativa que se ubica en la segunda circunscripción electoral plurinominal en la que esta Sala ejerce jurisdicción.</w:t>
      </w:r>
    </w:p>
    <w:p w14:paraId="6522DBB3" w14:textId="77777777" w:rsidR="00382FD6" w:rsidRPr="00D052AE" w:rsidRDefault="00382FD6" w:rsidP="00F44B84">
      <w:pPr>
        <w:spacing w:before="240" w:after="240" w:line="360" w:lineRule="auto"/>
        <w:jc w:val="both"/>
        <w:rPr>
          <w:rFonts w:ascii="Arial" w:eastAsiaTheme="minorHAnsi" w:hAnsi="Arial" w:cs="Arial"/>
          <w:sz w:val="24"/>
          <w:szCs w:val="24"/>
          <w:lang w:val="es-MX"/>
        </w:rPr>
      </w:pPr>
      <w:r w:rsidRPr="00D052AE">
        <w:rPr>
          <w:rFonts w:ascii="Arial" w:eastAsiaTheme="minorHAnsi" w:hAnsi="Arial" w:cs="Arial"/>
          <w:sz w:val="24"/>
          <w:szCs w:val="24"/>
          <w:lang w:val="es-MX"/>
        </w:rPr>
        <w:t xml:space="preserve">Lo anterior, de conformidad con los artículos 176, fracción III, de la Ley Orgánica del Poder Judicial de la Federación, y 87, párrafo 1, inciso b), de la </w:t>
      </w:r>
      <w:r w:rsidRPr="00D052AE">
        <w:rPr>
          <w:rFonts w:ascii="Arial" w:eastAsiaTheme="minorHAnsi" w:hAnsi="Arial" w:cs="Arial"/>
          <w:i/>
          <w:iCs/>
          <w:sz w:val="24"/>
          <w:szCs w:val="24"/>
          <w:lang w:val="es-MX"/>
        </w:rPr>
        <w:t>Ley de Medios</w:t>
      </w:r>
      <w:r w:rsidRPr="00D052AE">
        <w:rPr>
          <w:rFonts w:ascii="Arial" w:eastAsiaTheme="minorHAnsi" w:hAnsi="Arial" w:cs="Arial"/>
          <w:sz w:val="24"/>
          <w:szCs w:val="24"/>
          <w:lang w:val="es-MX"/>
        </w:rPr>
        <w:t>.</w:t>
      </w:r>
    </w:p>
    <w:p w14:paraId="05535B44" w14:textId="77777777" w:rsidR="00985CAD" w:rsidRPr="00D052AE" w:rsidRDefault="00985CAD" w:rsidP="00985CAD">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2" w:name="_Toc79248781"/>
      <w:bookmarkStart w:id="13" w:name="_Toc82338625"/>
      <w:r w:rsidRPr="00D052AE">
        <w:rPr>
          <w:rFonts w:ascii="Arial" w:eastAsiaTheme="majorEastAsia" w:hAnsi="Arial" w:cs="Arial"/>
          <w:b/>
          <w:bCs/>
          <w:kern w:val="32"/>
          <w:sz w:val="24"/>
          <w:szCs w:val="24"/>
        </w:rPr>
        <w:t>PROCEDENCIA</w:t>
      </w:r>
      <w:bookmarkEnd w:id="12"/>
      <w:bookmarkEnd w:id="13"/>
    </w:p>
    <w:p w14:paraId="69E0EF21" w14:textId="77777777" w:rsidR="000F0680" w:rsidRPr="00D052AE" w:rsidRDefault="00487F1C" w:rsidP="000F0680">
      <w:pPr>
        <w:spacing w:before="240" w:after="240" w:line="360" w:lineRule="auto"/>
        <w:jc w:val="both"/>
        <w:rPr>
          <w:rFonts w:ascii="Arial" w:hAnsi="Arial" w:cs="Arial"/>
          <w:sz w:val="24"/>
          <w:szCs w:val="24"/>
        </w:rPr>
      </w:pPr>
      <w:bookmarkStart w:id="14" w:name="_Hlk51696473"/>
      <w:bookmarkStart w:id="15" w:name="_Toc16695553"/>
      <w:bookmarkStart w:id="16" w:name="_Toc15739416"/>
      <w:r w:rsidRPr="00D052AE">
        <w:rPr>
          <w:rFonts w:ascii="Arial" w:hAnsi="Arial" w:cs="Arial"/>
          <w:sz w:val="24"/>
          <w:szCs w:val="24"/>
        </w:rPr>
        <w:t xml:space="preserve">El presente juicio reúne </w:t>
      </w:r>
      <w:bookmarkEnd w:id="14"/>
      <w:r w:rsidRPr="00D052AE">
        <w:rPr>
          <w:rFonts w:ascii="Arial" w:hAnsi="Arial" w:cs="Arial"/>
          <w:sz w:val="24"/>
          <w:szCs w:val="24"/>
        </w:rPr>
        <w:t xml:space="preserve">los requisitos </w:t>
      </w:r>
      <w:r w:rsidR="00F75F45" w:rsidRPr="00D052AE">
        <w:rPr>
          <w:rFonts w:ascii="Arial" w:hAnsi="Arial" w:cs="Arial"/>
          <w:sz w:val="24"/>
          <w:szCs w:val="24"/>
        </w:rPr>
        <w:t xml:space="preserve">generales y especiales </w:t>
      </w:r>
      <w:r w:rsidRPr="00D052AE">
        <w:rPr>
          <w:rFonts w:ascii="Arial" w:hAnsi="Arial" w:cs="Arial"/>
          <w:sz w:val="24"/>
          <w:szCs w:val="24"/>
        </w:rPr>
        <w:t xml:space="preserve">de procedencia previstos </w:t>
      </w:r>
      <w:r w:rsidR="000F0680" w:rsidRPr="00D052AE">
        <w:rPr>
          <w:rFonts w:ascii="Arial" w:hAnsi="Arial" w:cs="Arial"/>
          <w:sz w:val="24"/>
          <w:szCs w:val="24"/>
        </w:rPr>
        <w:t>en los artículos 8, 9, párrafo 1, 86 y 88</w:t>
      </w:r>
      <w:r w:rsidR="00BB62BC" w:rsidRPr="00D052AE">
        <w:rPr>
          <w:rFonts w:ascii="Arial" w:hAnsi="Arial" w:cs="Arial"/>
          <w:sz w:val="24"/>
          <w:szCs w:val="24"/>
        </w:rPr>
        <w:t>, párrafo 1, inciso b)</w:t>
      </w:r>
      <w:r w:rsidR="000F0680" w:rsidRPr="00D052AE">
        <w:rPr>
          <w:rFonts w:ascii="Arial" w:hAnsi="Arial" w:cs="Arial"/>
          <w:sz w:val="24"/>
          <w:szCs w:val="24"/>
        </w:rPr>
        <w:t xml:space="preserve">, de la </w:t>
      </w:r>
      <w:r w:rsidR="000F0680" w:rsidRPr="00D052AE">
        <w:rPr>
          <w:rFonts w:ascii="Arial" w:hAnsi="Arial" w:cs="Arial"/>
          <w:i/>
          <w:iCs/>
          <w:sz w:val="24"/>
          <w:szCs w:val="24"/>
        </w:rPr>
        <w:t>Ley de Medios</w:t>
      </w:r>
      <w:r w:rsidR="000F0680" w:rsidRPr="00D052AE">
        <w:rPr>
          <w:rFonts w:ascii="Arial" w:hAnsi="Arial" w:cs="Arial"/>
          <w:sz w:val="24"/>
          <w:szCs w:val="24"/>
        </w:rPr>
        <w:t>, conforme a lo siguiente:</w:t>
      </w:r>
      <w:r w:rsidR="000F0680" w:rsidRPr="00D052AE">
        <w:rPr>
          <w:rFonts w:ascii="Arial" w:hAnsi="Arial" w:cs="Arial"/>
          <w:b/>
          <w:sz w:val="24"/>
          <w:szCs w:val="24"/>
        </w:rPr>
        <w:t xml:space="preserve"> </w:t>
      </w:r>
    </w:p>
    <w:p w14:paraId="7542C45D" w14:textId="77777777" w:rsidR="000F0680" w:rsidRPr="00D052AE" w:rsidRDefault="000F0680" w:rsidP="00BD43FB">
      <w:pPr>
        <w:tabs>
          <w:tab w:val="left" w:pos="426"/>
        </w:tabs>
        <w:adjustRightInd w:val="0"/>
        <w:spacing w:before="240" w:after="240" w:line="360" w:lineRule="auto"/>
        <w:ind w:left="426" w:hanging="426"/>
        <w:jc w:val="both"/>
        <w:rPr>
          <w:rFonts w:ascii="Arial" w:hAnsi="Arial" w:cs="Arial"/>
          <w:b/>
          <w:bCs/>
          <w:sz w:val="24"/>
          <w:szCs w:val="24"/>
        </w:rPr>
      </w:pPr>
      <w:r w:rsidRPr="00D052AE">
        <w:rPr>
          <w:rFonts w:ascii="Arial" w:hAnsi="Arial" w:cs="Arial"/>
          <w:b/>
          <w:bCs/>
          <w:sz w:val="24"/>
          <w:szCs w:val="24"/>
        </w:rPr>
        <w:t>A. Requisitos generales</w:t>
      </w:r>
    </w:p>
    <w:p w14:paraId="1D741BE6" w14:textId="77777777" w:rsidR="000F0680" w:rsidRPr="00D052AE" w:rsidRDefault="000F0680" w:rsidP="00AE3AFB">
      <w:pPr>
        <w:numPr>
          <w:ilvl w:val="0"/>
          <w:numId w:val="10"/>
        </w:numPr>
        <w:tabs>
          <w:tab w:val="left" w:pos="426"/>
        </w:tabs>
        <w:adjustRightInd w:val="0"/>
        <w:spacing w:before="240" w:after="240" w:line="360" w:lineRule="auto"/>
        <w:jc w:val="both"/>
        <w:rPr>
          <w:rFonts w:ascii="Arial" w:hAnsi="Arial" w:cs="Arial"/>
          <w:sz w:val="24"/>
          <w:szCs w:val="24"/>
        </w:rPr>
      </w:pPr>
      <w:r w:rsidRPr="00D052AE">
        <w:rPr>
          <w:rFonts w:ascii="Arial" w:hAnsi="Arial" w:cs="Arial"/>
          <w:b/>
          <w:sz w:val="24"/>
          <w:szCs w:val="24"/>
        </w:rPr>
        <w:t xml:space="preserve">Forma. </w:t>
      </w:r>
      <w:r w:rsidRPr="00D052AE">
        <w:rPr>
          <w:rFonts w:ascii="Arial" w:hAnsi="Arial" w:cs="Arial"/>
          <w:sz w:val="24"/>
          <w:szCs w:val="24"/>
        </w:rPr>
        <w:t>Se presentó por escrito</w:t>
      </w:r>
      <w:r w:rsidR="00CA601E" w:rsidRPr="00D052AE">
        <w:rPr>
          <w:rFonts w:ascii="Arial" w:hAnsi="Arial" w:cs="Arial"/>
          <w:sz w:val="24"/>
          <w:szCs w:val="24"/>
        </w:rPr>
        <w:t xml:space="preserve"> ante la autoridad responsable</w:t>
      </w:r>
      <w:r w:rsidRPr="00D052AE">
        <w:rPr>
          <w:rFonts w:ascii="Arial" w:hAnsi="Arial" w:cs="Arial"/>
          <w:sz w:val="24"/>
          <w:szCs w:val="24"/>
        </w:rPr>
        <w:t>, se precisa el partido político actor, el nombre y firma de quien promueve en su representación, la resolución que controvierte, se mencionan hechos, agravios y las disposiciones constitucionales presuntamente no atendidas.</w:t>
      </w:r>
    </w:p>
    <w:p w14:paraId="0A5F00A1" w14:textId="77777777" w:rsidR="000F0680" w:rsidRPr="00D052AE" w:rsidRDefault="000F0680" w:rsidP="00AE3AFB">
      <w:pPr>
        <w:numPr>
          <w:ilvl w:val="0"/>
          <w:numId w:val="10"/>
        </w:numPr>
        <w:tabs>
          <w:tab w:val="left" w:pos="426"/>
        </w:tabs>
        <w:adjustRightInd w:val="0"/>
        <w:spacing w:before="240" w:after="240" w:line="360" w:lineRule="auto"/>
        <w:jc w:val="both"/>
        <w:rPr>
          <w:rFonts w:ascii="Arial" w:hAnsi="Arial" w:cs="Arial"/>
          <w:sz w:val="24"/>
          <w:szCs w:val="24"/>
        </w:rPr>
      </w:pPr>
      <w:r w:rsidRPr="00D052AE">
        <w:rPr>
          <w:rFonts w:ascii="Arial" w:hAnsi="Arial" w:cs="Arial"/>
          <w:b/>
          <w:sz w:val="24"/>
          <w:szCs w:val="24"/>
        </w:rPr>
        <w:t>Oportunidad.</w:t>
      </w:r>
      <w:r w:rsidRPr="00D052AE">
        <w:rPr>
          <w:rFonts w:ascii="Arial" w:hAnsi="Arial" w:cs="Arial"/>
          <w:sz w:val="24"/>
          <w:szCs w:val="24"/>
        </w:rPr>
        <w:t xml:space="preserve"> Se promovió dentro del plazo legal de cuatro días</w:t>
      </w:r>
      <w:r w:rsidR="00EE638B" w:rsidRPr="00D052AE">
        <w:rPr>
          <w:rFonts w:ascii="Arial" w:hAnsi="Arial" w:cs="Arial"/>
          <w:sz w:val="24"/>
          <w:szCs w:val="24"/>
        </w:rPr>
        <w:t xml:space="preserve"> naturales</w:t>
      </w:r>
      <w:r w:rsidR="00EE638B" w:rsidRPr="00D052AE">
        <w:rPr>
          <w:rStyle w:val="Refdenotaalpie"/>
          <w:rFonts w:ascii="Arial" w:hAnsi="Arial" w:cs="Arial"/>
          <w:sz w:val="24"/>
          <w:szCs w:val="24"/>
        </w:rPr>
        <w:footnoteReference w:id="6"/>
      </w:r>
      <w:r w:rsidRPr="00D052AE">
        <w:rPr>
          <w:rFonts w:ascii="Arial" w:hAnsi="Arial" w:cs="Arial"/>
          <w:sz w:val="24"/>
          <w:szCs w:val="24"/>
        </w:rPr>
        <w:t xml:space="preserve">, toda vez que la resolución impugnada se </w:t>
      </w:r>
      <w:r w:rsidR="007204A0" w:rsidRPr="00D052AE">
        <w:rPr>
          <w:rFonts w:ascii="Arial" w:hAnsi="Arial" w:cs="Arial"/>
          <w:sz w:val="24"/>
          <w:szCs w:val="24"/>
        </w:rPr>
        <w:t>emitió el trece de agosto</w:t>
      </w:r>
      <w:r w:rsidRPr="00D052AE">
        <w:rPr>
          <w:rFonts w:ascii="Arial" w:hAnsi="Arial" w:cs="Arial"/>
          <w:sz w:val="24"/>
          <w:szCs w:val="24"/>
        </w:rPr>
        <w:t xml:space="preserve"> y la demanda se presentó el </w:t>
      </w:r>
      <w:r w:rsidR="007204A0" w:rsidRPr="00D052AE">
        <w:rPr>
          <w:rFonts w:ascii="Arial" w:hAnsi="Arial" w:cs="Arial"/>
          <w:sz w:val="24"/>
          <w:szCs w:val="24"/>
        </w:rPr>
        <w:t>diecisiete</w:t>
      </w:r>
      <w:r w:rsidRPr="00D052AE">
        <w:rPr>
          <w:rFonts w:ascii="Arial" w:hAnsi="Arial" w:cs="Arial"/>
          <w:sz w:val="24"/>
          <w:szCs w:val="24"/>
        </w:rPr>
        <w:t xml:space="preserve"> siguiente</w:t>
      </w:r>
      <w:r w:rsidRPr="00D052AE">
        <w:rPr>
          <w:rFonts w:ascii="Arial" w:hAnsi="Arial" w:cs="Arial"/>
          <w:sz w:val="24"/>
          <w:szCs w:val="24"/>
          <w:vertAlign w:val="superscript"/>
        </w:rPr>
        <w:footnoteReference w:id="7"/>
      </w:r>
      <w:r w:rsidRPr="00D052AE">
        <w:rPr>
          <w:rFonts w:ascii="Arial" w:hAnsi="Arial" w:cs="Arial"/>
          <w:sz w:val="24"/>
          <w:szCs w:val="24"/>
        </w:rPr>
        <w:t>.</w:t>
      </w:r>
    </w:p>
    <w:p w14:paraId="79A7CB32" w14:textId="68B3D9A8" w:rsidR="000F0680" w:rsidRPr="00D052AE" w:rsidRDefault="000F0680" w:rsidP="00AE3AFB">
      <w:pPr>
        <w:numPr>
          <w:ilvl w:val="0"/>
          <w:numId w:val="10"/>
        </w:numPr>
        <w:tabs>
          <w:tab w:val="left" w:pos="426"/>
        </w:tabs>
        <w:adjustRightInd w:val="0"/>
        <w:spacing w:before="240" w:after="240" w:line="360" w:lineRule="auto"/>
        <w:jc w:val="both"/>
        <w:rPr>
          <w:rFonts w:ascii="Arial" w:hAnsi="Arial" w:cs="Arial"/>
          <w:sz w:val="24"/>
          <w:szCs w:val="24"/>
        </w:rPr>
      </w:pPr>
      <w:r w:rsidRPr="00D052AE">
        <w:rPr>
          <w:rFonts w:ascii="Arial" w:hAnsi="Arial" w:cs="Arial"/>
          <w:b/>
          <w:sz w:val="24"/>
          <w:szCs w:val="24"/>
        </w:rPr>
        <w:t xml:space="preserve">Legitimación. </w:t>
      </w:r>
      <w:r w:rsidRPr="00D052AE">
        <w:rPr>
          <w:rFonts w:ascii="Arial" w:hAnsi="Arial" w:cs="Arial"/>
          <w:sz w:val="24"/>
          <w:szCs w:val="24"/>
        </w:rPr>
        <w:t xml:space="preserve">Se cumple este requisito por tratarse de un partido político nacional con acreditación en el Estado de </w:t>
      </w:r>
      <w:r w:rsidR="00E32F36" w:rsidRPr="00D052AE">
        <w:rPr>
          <w:rFonts w:ascii="Arial" w:hAnsi="Arial" w:cs="Arial"/>
          <w:sz w:val="24"/>
          <w:szCs w:val="24"/>
        </w:rPr>
        <w:t>Guanajuato</w:t>
      </w:r>
      <w:r w:rsidRPr="00D052AE">
        <w:rPr>
          <w:rFonts w:ascii="Arial" w:hAnsi="Arial" w:cs="Arial"/>
          <w:sz w:val="24"/>
          <w:szCs w:val="24"/>
        </w:rPr>
        <w:t>.</w:t>
      </w:r>
    </w:p>
    <w:p w14:paraId="352B2B89" w14:textId="67A60F6B" w:rsidR="000F0680" w:rsidRPr="00D052AE" w:rsidRDefault="000F0680" w:rsidP="00AE3AFB">
      <w:pPr>
        <w:numPr>
          <w:ilvl w:val="0"/>
          <w:numId w:val="10"/>
        </w:numPr>
        <w:tabs>
          <w:tab w:val="left" w:pos="426"/>
        </w:tabs>
        <w:adjustRightInd w:val="0"/>
        <w:spacing w:before="240" w:after="240" w:line="360" w:lineRule="auto"/>
        <w:jc w:val="both"/>
        <w:rPr>
          <w:rFonts w:ascii="Arial" w:hAnsi="Arial" w:cs="Arial"/>
          <w:sz w:val="24"/>
          <w:szCs w:val="24"/>
        </w:rPr>
      </w:pPr>
      <w:r w:rsidRPr="00D052AE">
        <w:rPr>
          <w:rFonts w:ascii="Arial" w:hAnsi="Arial" w:cs="Arial"/>
          <w:b/>
          <w:bCs/>
          <w:sz w:val="24"/>
          <w:szCs w:val="24"/>
        </w:rPr>
        <w:t xml:space="preserve">Personería. </w:t>
      </w:r>
      <w:r w:rsidR="00E32F36" w:rsidRPr="00D052AE">
        <w:rPr>
          <w:rFonts w:ascii="Arial" w:hAnsi="Arial" w:cs="Arial"/>
          <w:sz w:val="24"/>
          <w:szCs w:val="24"/>
        </w:rPr>
        <w:t>Raúl Luna Gallegos</w:t>
      </w:r>
      <w:r w:rsidRPr="00D052AE">
        <w:rPr>
          <w:rFonts w:ascii="Arial" w:hAnsi="Arial" w:cs="Arial"/>
          <w:sz w:val="24"/>
          <w:szCs w:val="24"/>
        </w:rPr>
        <w:t xml:space="preserve"> cuenta con la personería para promover el medio de impugnación, en su carácter de representante </w:t>
      </w:r>
      <w:r w:rsidR="00D052BE" w:rsidRPr="00D052AE">
        <w:rPr>
          <w:rFonts w:ascii="Arial" w:hAnsi="Arial" w:cs="Arial"/>
          <w:sz w:val="24"/>
          <w:szCs w:val="24"/>
        </w:rPr>
        <w:t>suplente</w:t>
      </w:r>
      <w:r w:rsidR="00870A73" w:rsidRPr="00D052AE">
        <w:rPr>
          <w:rFonts w:ascii="Arial" w:hAnsi="Arial" w:cs="Arial"/>
          <w:sz w:val="24"/>
          <w:szCs w:val="24"/>
        </w:rPr>
        <w:t xml:space="preserve"> de</w:t>
      </w:r>
      <w:r w:rsidR="00E32F36" w:rsidRPr="00D052AE">
        <w:rPr>
          <w:rFonts w:ascii="Arial" w:hAnsi="Arial" w:cs="Arial"/>
          <w:sz w:val="24"/>
          <w:szCs w:val="24"/>
        </w:rPr>
        <w:t xml:space="preserve">l </w:t>
      </w:r>
      <w:r w:rsidR="00E32F36" w:rsidRPr="00D052AE">
        <w:rPr>
          <w:rFonts w:ascii="Arial" w:hAnsi="Arial" w:cs="Arial"/>
          <w:i/>
          <w:iCs/>
          <w:sz w:val="24"/>
          <w:szCs w:val="24"/>
        </w:rPr>
        <w:t xml:space="preserve">PAN </w:t>
      </w:r>
      <w:r w:rsidR="00870A73" w:rsidRPr="00D052AE">
        <w:rPr>
          <w:rFonts w:ascii="Arial" w:hAnsi="Arial" w:cs="Arial"/>
          <w:sz w:val="24"/>
          <w:szCs w:val="24"/>
        </w:rPr>
        <w:t xml:space="preserve">ante el Consejo </w:t>
      </w:r>
      <w:r w:rsidR="00D052BE" w:rsidRPr="00D052AE">
        <w:rPr>
          <w:rFonts w:ascii="Arial" w:hAnsi="Arial" w:cs="Arial"/>
          <w:sz w:val="24"/>
          <w:szCs w:val="24"/>
        </w:rPr>
        <w:t xml:space="preserve">General del </w:t>
      </w:r>
      <w:proofErr w:type="spellStart"/>
      <w:r w:rsidR="00D052BE" w:rsidRPr="00D052AE">
        <w:rPr>
          <w:rFonts w:ascii="Arial" w:hAnsi="Arial" w:cs="Arial"/>
          <w:i/>
          <w:iCs/>
          <w:sz w:val="24"/>
          <w:szCs w:val="24"/>
        </w:rPr>
        <w:t>IEEG</w:t>
      </w:r>
      <w:proofErr w:type="spellEnd"/>
      <w:r w:rsidRPr="00D052AE">
        <w:rPr>
          <w:rFonts w:ascii="Arial" w:hAnsi="Arial" w:cs="Arial"/>
          <w:sz w:val="24"/>
          <w:szCs w:val="24"/>
        </w:rPr>
        <w:t xml:space="preserve">, pues es la misma persona que acudió </w:t>
      </w:r>
      <w:r w:rsidR="00F01955" w:rsidRPr="00D052AE">
        <w:rPr>
          <w:rFonts w:ascii="Arial" w:hAnsi="Arial" w:cs="Arial"/>
          <w:sz w:val="24"/>
          <w:szCs w:val="24"/>
        </w:rPr>
        <w:t>a</w:t>
      </w:r>
      <w:r w:rsidRPr="00D052AE">
        <w:rPr>
          <w:rFonts w:ascii="Arial" w:hAnsi="Arial" w:cs="Arial"/>
          <w:sz w:val="24"/>
          <w:szCs w:val="24"/>
        </w:rPr>
        <w:t xml:space="preserve"> la </w:t>
      </w:r>
      <w:r w:rsidRPr="00D052AE">
        <w:rPr>
          <w:rFonts w:ascii="Arial" w:hAnsi="Arial" w:cs="Arial"/>
          <w:sz w:val="24"/>
          <w:szCs w:val="24"/>
        </w:rPr>
        <w:lastRenderedPageBreak/>
        <w:t xml:space="preserve">instancia local, además de </w:t>
      </w:r>
      <w:r w:rsidR="00F01955" w:rsidRPr="00D052AE">
        <w:rPr>
          <w:rFonts w:ascii="Arial" w:hAnsi="Arial" w:cs="Arial"/>
          <w:sz w:val="24"/>
          <w:szCs w:val="24"/>
        </w:rPr>
        <w:t>que la autoridad responsable le reconoce dicho carácter</w:t>
      </w:r>
      <w:r w:rsidR="00ED3287" w:rsidRPr="00D052AE">
        <w:rPr>
          <w:rFonts w:ascii="Arial" w:hAnsi="Arial" w:cs="Arial"/>
          <w:sz w:val="24"/>
          <w:szCs w:val="24"/>
        </w:rPr>
        <w:t xml:space="preserve"> al rendir su informe circunstanciado</w:t>
      </w:r>
      <w:r w:rsidRPr="00D052AE">
        <w:rPr>
          <w:rStyle w:val="Refdenotaalpie"/>
          <w:rFonts w:ascii="Arial" w:hAnsi="Arial" w:cs="Arial"/>
          <w:sz w:val="24"/>
          <w:szCs w:val="24"/>
        </w:rPr>
        <w:footnoteReference w:id="8"/>
      </w:r>
      <w:r w:rsidRPr="00D052AE">
        <w:rPr>
          <w:rFonts w:ascii="Arial" w:hAnsi="Arial" w:cs="Arial"/>
          <w:sz w:val="24"/>
          <w:szCs w:val="24"/>
          <w:lang w:val="es-MX" w:eastAsia="es-MX"/>
        </w:rPr>
        <w:t>.</w:t>
      </w:r>
    </w:p>
    <w:p w14:paraId="5431EFAD" w14:textId="500FE3B9" w:rsidR="000F0680" w:rsidRPr="00D052AE" w:rsidRDefault="000F0680" w:rsidP="002D5D7D">
      <w:pPr>
        <w:numPr>
          <w:ilvl w:val="0"/>
          <w:numId w:val="10"/>
        </w:numPr>
        <w:tabs>
          <w:tab w:val="left" w:pos="426"/>
        </w:tabs>
        <w:spacing w:before="240" w:after="240" w:line="360" w:lineRule="auto"/>
        <w:jc w:val="both"/>
        <w:rPr>
          <w:rFonts w:ascii="Arial" w:hAnsi="Arial" w:cs="Arial"/>
          <w:sz w:val="24"/>
          <w:szCs w:val="24"/>
        </w:rPr>
      </w:pPr>
      <w:r w:rsidRPr="00D052AE">
        <w:rPr>
          <w:rFonts w:ascii="Arial" w:hAnsi="Arial" w:cs="Arial"/>
          <w:b/>
          <w:sz w:val="24"/>
          <w:szCs w:val="24"/>
        </w:rPr>
        <w:t xml:space="preserve">Interés jurídico. </w:t>
      </w:r>
      <w:r w:rsidRPr="00D052AE">
        <w:rPr>
          <w:rFonts w:ascii="Arial" w:hAnsi="Arial" w:cs="Arial"/>
          <w:sz w:val="24"/>
          <w:szCs w:val="24"/>
        </w:rPr>
        <w:t xml:space="preserve">Se cumple este requisito porque el actor pretende que se revoque la resolución </w:t>
      </w:r>
      <w:r w:rsidR="009A1818" w:rsidRPr="00D052AE">
        <w:rPr>
          <w:rFonts w:ascii="Arial" w:hAnsi="Arial" w:cs="Arial"/>
          <w:sz w:val="24"/>
          <w:szCs w:val="24"/>
        </w:rPr>
        <w:t xml:space="preserve">impugnada, por la cual el </w:t>
      </w:r>
      <w:r w:rsidR="009A1818" w:rsidRPr="00D052AE">
        <w:rPr>
          <w:rFonts w:ascii="Arial" w:hAnsi="Arial" w:cs="Arial"/>
          <w:i/>
          <w:iCs/>
          <w:sz w:val="24"/>
          <w:szCs w:val="24"/>
        </w:rPr>
        <w:t>Tribunal local</w:t>
      </w:r>
      <w:r w:rsidR="009A1818" w:rsidRPr="00D052AE">
        <w:rPr>
          <w:rFonts w:ascii="Arial" w:hAnsi="Arial" w:cs="Arial"/>
          <w:sz w:val="24"/>
          <w:szCs w:val="24"/>
        </w:rPr>
        <w:t xml:space="preserve">, entre otras cuestiones, </w:t>
      </w:r>
      <w:r w:rsidR="00901159" w:rsidRPr="00D052AE">
        <w:rPr>
          <w:rFonts w:ascii="Arial" w:hAnsi="Arial" w:cs="Arial"/>
          <w:sz w:val="24"/>
          <w:szCs w:val="24"/>
        </w:rPr>
        <w:t>desestimó su pretensión de</w:t>
      </w:r>
      <w:r w:rsidR="00D9741B" w:rsidRPr="00D052AE">
        <w:rPr>
          <w:rFonts w:ascii="Arial" w:hAnsi="Arial" w:cs="Arial"/>
          <w:sz w:val="24"/>
          <w:szCs w:val="24"/>
        </w:rPr>
        <w:t xml:space="preserve"> </w:t>
      </w:r>
      <w:r w:rsidR="009A1818" w:rsidRPr="00D052AE">
        <w:rPr>
          <w:rFonts w:ascii="Arial" w:hAnsi="Arial" w:cs="Arial"/>
          <w:sz w:val="24"/>
          <w:szCs w:val="24"/>
        </w:rPr>
        <w:t>nulidad de la elección municipal</w:t>
      </w:r>
      <w:r w:rsidR="00650C97" w:rsidRPr="00D052AE">
        <w:rPr>
          <w:rFonts w:ascii="Arial" w:hAnsi="Arial" w:cs="Arial"/>
          <w:sz w:val="24"/>
          <w:szCs w:val="24"/>
        </w:rPr>
        <w:t>;</w:t>
      </w:r>
      <w:r w:rsidR="00FC5E14" w:rsidRPr="00D052AE">
        <w:rPr>
          <w:rFonts w:ascii="Arial" w:hAnsi="Arial" w:cs="Arial"/>
          <w:sz w:val="24"/>
          <w:szCs w:val="24"/>
        </w:rPr>
        <w:t xml:space="preserve"> </w:t>
      </w:r>
      <w:r w:rsidRPr="00D052AE">
        <w:rPr>
          <w:rFonts w:ascii="Arial" w:hAnsi="Arial" w:cs="Arial"/>
          <w:sz w:val="24"/>
          <w:szCs w:val="24"/>
        </w:rPr>
        <w:t>lo cual considera contrario a Derecho.</w:t>
      </w:r>
    </w:p>
    <w:p w14:paraId="1AC48F93" w14:textId="77777777" w:rsidR="000F0680" w:rsidRPr="00D052AE" w:rsidRDefault="000F0680" w:rsidP="00AE3AFB">
      <w:pPr>
        <w:tabs>
          <w:tab w:val="left" w:pos="426"/>
        </w:tabs>
        <w:adjustRightInd w:val="0"/>
        <w:spacing w:before="240" w:after="240" w:line="360" w:lineRule="auto"/>
        <w:jc w:val="both"/>
        <w:rPr>
          <w:rFonts w:ascii="Arial" w:hAnsi="Arial" w:cs="Arial"/>
          <w:b/>
          <w:bCs/>
          <w:sz w:val="24"/>
          <w:szCs w:val="24"/>
        </w:rPr>
      </w:pPr>
      <w:r w:rsidRPr="00D052AE">
        <w:rPr>
          <w:rFonts w:ascii="Arial" w:hAnsi="Arial" w:cs="Arial"/>
          <w:b/>
          <w:bCs/>
          <w:sz w:val="24"/>
          <w:szCs w:val="24"/>
        </w:rPr>
        <w:t>B. Requisitos especiales</w:t>
      </w:r>
    </w:p>
    <w:p w14:paraId="01C4B813" w14:textId="11C468CF" w:rsidR="00756A17" w:rsidRPr="00D052AE" w:rsidRDefault="000F0680" w:rsidP="00AE3AFB">
      <w:pPr>
        <w:tabs>
          <w:tab w:val="left" w:pos="426"/>
        </w:tabs>
        <w:spacing w:before="240" w:after="240" w:line="360" w:lineRule="auto"/>
        <w:jc w:val="both"/>
        <w:rPr>
          <w:rFonts w:ascii="Arial" w:hAnsi="Arial" w:cs="Arial"/>
          <w:sz w:val="24"/>
          <w:szCs w:val="24"/>
        </w:rPr>
      </w:pPr>
      <w:r w:rsidRPr="00D052AE">
        <w:rPr>
          <w:rFonts w:ascii="Arial" w:hAnsi="Arial" w:cs="Arial"/>
          <w:b/>
          <w:sz w:val="24"/>
          <w:szCs w:val="24"/>
        </w:rPr>
        <w:t>a) Definitividad.</w:t>
      </w:r>
      <w:r w:rsidRPr="00D052AE">
        <w:rPr>
          <w:rFonts w:ascii="Arial" w:hAnsi="Arial" w:cs="Arial"/>
          <w:sz w:val="24"/>
          <w:szCs w:val="24"/>
        </w:rPr>
        <w:t xml:space="preserve"> </w:t>
      </w:r>
      <w:r w:rsidR="002F758D" w:rsidRPr="00D052AE">
        <w:rPr>
          <w:rFonts w:ascii="Arial" w:hAnsi="Arial" w:cs="Arial"/>
          <w:sz w:val="24"/>
          <w:szCs w:val="24"/>
        </w:rPr>
        <w:t>Se cumple este requisito</w:t>
      </w:r>
      <w:r w:rsidRPr="00D052AE">
        <w:rPr>
          <w:rFonts w:ascii="Arial" w:hAnsi="Arial" w:cs="Arial"/>
          <w:sz w:val="24"/>
          <w:szCs w:val="24"/>
        </w:rPr>
        <w:t xml:space="preserve">, porque en la legislación electoral del Estado de </w:t>
      </w:r>
      <w:r w:rsidR="009A1818" w:rsidRPr="00D052AE">
        <w:rPr>
          <w:rFonts w:ascii="Arial" w:hAnsi="Arial" w:cs="Arial"/>
          <w:sz w:val="24"/>
          <w:szCs w:val="24"/>
        </w:rPr>
        <w:t>Guanajuato</w:t>
      </w:r>
      <w:r w:rsidRPr="00D052AE">
        <w:rPr>
          <w:rFonts w:ascii="Arial" w:hAnsi="Arial" w:cs="Arial"/>
          <w:sz w:val="24"/>
          <w:szCs w:val="24"/>
        </w:rPr>
        <w:t xml:space="preserve"> no existe otro medio de impugnación </w:t>
      </w:r>
      <w:bookmarkStart w:id="17" w:name="_Hlk13659551"/>
      <w:r w:rsidRPr="00D052AE">
        <w:rPr>
          <w:rFonts w:ascii="Arial" w:hAnsi="Arial" w:cs="Arial"/>
          <w:sz w:val="24"/>
          <w:szCs w:val="24"/>
        </w:rPr>
        <w:t>que deba agotarse previo a la promoción del presente juicio</w:t>
      </w:r>
      <w:r w:rsidR="003A7E2E" w:rsidRPr="00D052AE">
        <w:rPr>
          <w:rStyle w:val="Refdenotaalpie"/>
          <w:rFonts w:ascii="Arial" w:hAnsi="Arial" w:cs="Arial"/>
          <w:sz w:val="24"/>
          <w:szCs w:val="24"/>
        </w:rPr>
        <w:footnoteReference w:id="9"/>
      </w:r>
      <w:r w:rsidR="00756A17" w:rsidRPr="00D052AE">
        <w:rPr>
          <w:rFonts w:ascii="Arial" w:hAnsi="Arial" w:cs="Arial"/>
          <w:sz w:val="24"/>
          <w:szCs w:val="24"/>
        </w:rPr>
        <w:t xml:space="preserve">. </w:t>
      </w:r>
    </w:p>
    <w:bookmarkEnd w:id="17"/>
    <w:p w14:paraId="22E770AB" w14:textId="3A705899" w:rsidR="000F0680" w:rsidRPr="00D052AE" w:rsidRDefault="000F0680" w:rsidP="00AE3AFB">
      <w:pPr>
        <w:tabs>
          <w:tab w:val="left" w:pos="426"/>
        </w:tabs>
        <w:spacing w:before="240" w:after="240" w:line="360" w:lineRule="auto"/>
        <w:jc w:val="both"/>
        <w:rPr>
          <w:rFonts w:ascii="Arial" w:hAnsi="Arial" w:cs="Arial"/>
          <w:sz w:val="24"/>
          <w:szCs w:val="24"/>
          <w:lang w:val="es-ES"/>
        </w:rPr>
      </w:pPr>
      <w:r w:rsidRPr="00D052AE">
        <w:rPr>
          <w:rFonts w:ascii="Arial" w:hAnsi="Arial" w:cs="Arial"/>
          <w:b/>
          <w:sz w:val="24"/>
          <w:szCs w:val="24"/>
        </w:rPr>
        <w:t>b) Violación a preceptos constitucionales.</w:t>
      </w:r>
      <w:r w:rsidRPr="00D052AE">
        <w:rPr>
          <w:rFonts w:ascii="Arial" w:hAnsi="Arial" w:cs="Arial"/>
          <w:sz w:val="24"/>
          <w:szCs w:val="24"/>
        </w:rPr>
        <w:t xml:space="preserve"> </w:t>
      </w:r>
      <w:r w:rsidRPr="00D052AE">
        <w:rPr>
          <w:rFonts w:ascii="Arial" w:hAnsi="Arial" w:cs="Arial"/>
          <w:sz w:val="24"/>
          <w:szCs w:val="24"/>
          <w:lang w:val="es-ES"/>
        </w:rPr>
        <w:t xml:space="preserve">Se acredita este presupuesto, pues se alega la vulneración a los artículos </w:t>
      </w:r>
      <w:r w:rsidR="005D30EF" w:rsidRPr="00D052AE">
        <w:rPr>
          <w:rFonts w:ascii="Arial" w:hAnsi="Arial" w:cs="Arial"/>
          <w:sz w:val="24"/>
          <w:szCs w:val="24"/>
          <w:lang w:val="es-ES"/>
        </w:rPr>
        <w:t>14 y 16</w:t>
      </w:r>
      <w:r w:rsidR="00B65FB5" w:rsidRPr="00D052AE">
        <w:rPr>
          <w:rFonts w:ascii="Arial" w:hAnsi="Arial" w:cs="Arial"/>
          <w:sz w:val="24"/>
          <w:szCs w:val="24"/>
          <w:lang w:val="es-ES"/>
        </w:rPr>
        <w:t xml:space="preserve"> </w:t>
      </w:r>
      <w:r w:rsidRPr="00D052AE">
        <w:rPr>
          <w:rFonts w:ascii="Arial" w:hAnsi="Arial" w:cs="Arial"/>
          <w:sz w:val="24"/>
          <w:szCs w:val="24"/>
          <w:lang w:val="es-ES"/>
        </w:rPr>
        <w:t xml:space="preserve">de la </w:t>
      </w:r>
      <w:r w:rsidRPr="00D052AE">
        <w:rPr>
          <w:rFonts w:ascii="Arial" w:hAnsi="Arial" w:cs="Arial"/>
          <w:i/>
          <w:iCs/>
          <w:sz w:val="24"/>
          <w:szCs w:val="24"/>
          <w:lang w:val="es-ES"/>
        </w:rPr>
        <w:t xml:space="preserve">Constitución </w:t>
      </w:r>
      <w:r w:rsidR="007C78CC" w:rsidRPr="00D052AE">
        <w:rPr>
          <w:rFonts w:ascii="Arial" w:hAnsi="Arial" w:cs="Arial"/>
          <w:i/>
          <w:iCs/>
          <w:sz w:val="24"/>
          <w:szCs w:val="24"/>
          <w:lang w:val="es-ES"/>
        </w:rPr>
        <w:t>General</w:t>
      </w:r>
      <w:r w:rsidRPr="00D052AE">
        <w:rPr>
          <w:rFonts w:ascii="Arial" w:hAnsi="Arial" w:cs="Arial"/>
          <w:sz w:val="24"/>
          <w:szCs w:val="24"/>
          <w:lang w:val="es-ES"/>
        </w:rPr>
        <w:t>.</w:t>
      </w:r>
    </w:p>
    <w:p w14:paraId="23DA1B93" w14:textId="29FE50B5" w:rsidR="000F0680" w:rsidRPr="00D052AE" w:rsidRDefault="000F0680" w:rsidP="00AE3AFB">
      <w:pPr>
        <w:tabs>
          <w:tab w:val="left" w:pos="426"/>
        </w:tabs>
        <w:spacing w:before="240" w:after="240" w:line="360" w:lineRule="auto"/>
        <w:jc w:val="both"/>
        <w:rPr>
          <w:rFonts w:ascii="Arial" w:hAnsi="Arial" w:cs="Arial"/>
          <w:sz w:val="24"/>
          <w:szCs w:val="24"/>
        </w:rPr>
      </w:pPr>
      <w:bookmarkStart w:id="18" w:name="_Hlk82274311"/>
      <w:r w:rsidRPr="00D052AE">
        <w:rPr>
          <w:rFonts w:ascii="Arial" w:hAnsi="Arial" w:cs="Arial"/>
          <w:b/>
          <w:bCs/>
          <w:sz w:val="24"/>
          <w:szCs w:val="24"/>
        </w:rPr>
        <w:t>c) Violación determinante.</w:t>
      </w:r>
      <w:r w:rsidRPr="00D052AE">
        <w:rPr>
          <w:rFonts w:ascii="Arial" w:hAnsi="Arial" w:cs="Arial"/>
          <w:bCs/>
          <w:sz w:val="24"/>
          <w:szCs w:val="24"/>
        </w:rPr>
        <w:t xml:space="preserve"> </w:t>
      </w:r>
      <w:r w:rsidR="009405ED" w:rsidRPr="00D052AE">
        <w:rPr>
          <w:rFonts w:ascii="Arial" w:hAnsi="Arial" w:cs="Arial"/>
          <w:bCs/>
          <w:sz w:val="24"/>
          <w:szCs w:val="24"/>
        </w:rPr>
        <w:t xml:space="preserve">Se considera satisfecho este requisito, </w:t>
      </w:r>
      <w:r w:rsidR="009405ED" w:rsidRPr="00D052AE">
        <w:rPr>
          <w:rFonts w:ascii="Arial" w:hAnsi="Arial" w:cs="Arial"/>
          <w:sz w:val="24"/>
          <w:szCs w:val="24"/>
        </w:rPr>
        <w:t xml:space="preserve">pues de asistir razón al actor, podría revocarse la sentencia impugnada y alcanzar su pretensión de nulidad de la elección relativa al </w:t>
      </w:r>
      <w:r w:rsidR="009405ED" w:rsidRPr="00D052AE">
        <w:rPr>
          <w:rFonts w:ascii="Arial" w:hAnsi="Arial" w:cs="Arial"/>
          <w:i/>
          <w:iCs/>
          <w:sz w:val="24"/>
          <w:szCs w:val="24"/>
        </w:rPr>
        <w:t xml:space="preserve">Ayuntamiento </w:t>
      </w:r>
      <w:r w:rsidR="009405ED" w:rsidRPr="00D052AE">
        <w:rPr>
          <w:rFonts w:ascii="Arial" w:hAnsi="Arial" w:cs="Arial"/>
          <w:sz w:val="24"/>
          <w:szCs w:val="24"/>
        </w:rPr>
        <w:t>y convocar a elecciones extraordinarias.</w:t>
      </w:r>
    </w:p>
    <w:bookmarkEnd w:id="18"/>
    <w:p w14:paraId="0160ACE0" w14:textId="33CEB889" w:rsidR="000F0680" w:rsidRPr="00D052AE" w:rsidRDefault="000F0680" w:rsidP="00975E4E">
      <w:pPr>
        <w:tabs>
          <w:tab w:val="left" w:pos="426"/>
        </w:tabs>
        <w:spacing w:before="240" w:after="240" w:line="360" w:lineRule="auto"/>
        <w:jc w:val="both"/>
        <w:rPr>
          <w:rFonts w:ascii="Arial" w:hAnsi="Arial" w:cs="Arial"/>
          <w:sz w:val="24"/>
          <w:szCs w:val="24"/>
        </w:rPr>
      </w:pPr>
      <w:r w:rsidRPr="00D052AE">
        <w:rPr>
          <w:rFonts w:ascii="Arial" w:hAnsi="Arial" w:cs="Arial"/>
          <w:b/>
          <w:sz w:val="24"/>
          <w:szCs w:val="24"/>
        </w:rPr>
        <w:t>d) Posibilidad jurídica y material de la reparación solicitada.</w:t>
      </w:r>
      <w:r w:rsidRPr="00D052AE">
        <w:rPr>
          <w:rFonts w:ascii="Arial" w:hAnsi="Arial" w:cs="Arial"/>
          <w:sz w:val="24"/>
          <w:szCs w:val="24"/>
        </w:rPr>
        <w:t xml:space="preserve"> La reparación solicitada es viable, porque la determinación controvertida está relacionada con la</w:t>
      </w:r>
      <w:r w:rsidR="00E17BF9" w:rsidRPr="00D052AE">
        <w:rPr>
          <w:rFonts w:ascii="Arial" w:hAnsi="Arial" w:cs="Arial"/>
          <w:sz w:val="24"/>
          <w:szCs w:val="24"/>
        </w:rPr>
        <w:t xml:space="preserve"> </w:t>
      </w:r>
      <w:r w:rsidR="000E3D0C" w:rsidRPr="00D052AE">
        <w:rPr>
          <w:rFonts w:ascii="Arial" w:hAnsi="Arial" w:cs="Arial"/>
          <w:sz w:val="24"/>
          <w:szCs w:val="24"/>
        </w:rPr>
        <w:t>elección de un Ayuntamiento en Guanajuato, el cual toma posesión el diez de octubre</w:t>
      </w:r>
      <w:r w:rsidR="00F916FC" w:rsidRPr="00D052AE">
        <w:rPr>
          <w:rFonts w:ascii="Arial" w:hAnsi="Arial" w:cs="Arial"/>
          <w:sz w:val="24"/>
          <w:szCs w:val="24"/>
        </w:rPr>
        <w:t>;</w:t>
      </w:r>
      <w:r w:rsidR="00E17BF9" w:rsidRPr="00D052AE">
        <w:rPr>
          <w:rFonts w:ascii="Arial" w:hAnsi="Arial" w:cs="Arial"/>
          <w:sz w:val="24"/>
          <w:szCs w:val="24"/>
        </w:rPr>
        <w:t xml:space="preserve"> por lo que, </w:t>
      </w:r>
      <w:r w:rsidRPr="00D052AE">
        <w:rPr>
          <w:rFonts w:ascii="Arial" w:hAnsi="Arial" w:cs="Arial"/>
          <w:sz w:val="24"/>
          <w:szCs w:val="24"/>
        </w:rPr>
        <w:t xml:space="preserve">de estimarse </w:t>
      </w:r>
      <w:r w:rsidR="0041039A" w:rsidRPr="00D052AE">
        <w:rPr>
          <w:rFonts w:ascii="Arial" w:hAnsi="Arial" w:cs="Arial"/>
          <w:sz w:val="24"/>
          <w:szCs w:val="24"/>
        </w:rPr>
        <w:t xml:space="preserve">que asiste razón al actor, previo a esa fecha </w:t>
      </w:r>
      <w:r w:rsidRPr="00D052AE">
        <w:rPr>
          <w:rFonts w:ascii="Arial" w:hAnsi="Arial" w:cs="Arial"/>
          <w:sz w:val="24"/>
          <w:szCs w:val="24"/>
        </w:rPr>
        <w:t xml:space="preserve">se podría revocar la resolución </w:t>
      </w:r>
      <w:r w:rsidR="00FF6632" w:rsidRPr="00D052AE">
        <w:rPr>
          <w:rFonts w:ascii="Arial" w:hAnsi="Arial" w:cs="Arial"/>
          <w:sz w:val="24"/>
          <w:szCs w:val="24"/>
        </w:rPr>
        <w:t>combatida</w:t>
      </w:r>
      <w:r w:rsidRPr="00D052AE">
        <w:rPr>
          <w:rFonts w:ascii="Arial" w:hAnsi="Arial" w:cs="Arial"/>
          <w:sz w:val="24"/>
          <w:szCs w:val="24"/>
        </w:rPr>
        <w:t xml:space="preserve"> y, en su caso, </w:t>
      </w:r>
      <w:r w:rsidR="0041039A" w:rsidRPr="00D052AE">
        <w:rPr>
          <w:rFonts w:ascii="Arial" w:hAnsi="Arial" w:cs="Arial"/>
          <w:sz w:val="24"/>
          <w:szCs w:val="24"/>
        </w:rPr>
        <w:t xml:space="preserve">ordenar </w:t>
      </w:r>
      <w:r w:rsidR="006A6361" w:rsidRPr="00D052AE">
        <w:rPr>
          <w:rFonts w:ascii="Arial" w:hAnsi="Arial" w:cs="Arial"/>
          <w:sz w:val="24"/>
          <w:szCs w:val="24"/>
        </w:rPr>
        <w:t>la celebración de elecciones extraordinarias.</w:t>
      </w:r>
    </w:p>
    <w:p w14:paraId="74D4B203" w14:textId="77777777" w:rsidR="00985CAD" w:rsidRPr="00D052AE" w:rsidRDefault="00985CAD" w:rsidP="00AE3AFB">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9" w:name="_Toc79248782"/>
      <w:bookmarkStart w:id="20" w:name="_Toc82338626"/>
      <w:bookmarkStart w:id="21" w:name="_Toc16695554"/>
      <w:bookmarkStart w:id="22" w:name="_Toc15739417"/>
      <w:bookmarkStart w:id="23" w:name="_Toc15486620"/>
      <w:bookmarkEnd w:id="15"/>
      <w:bookmarkEnd w:id="16"/>
      <w:r w:rsidRPr="00D052AE">
        <w:rPr>
          <w:rFonts w:ascii="Arial" w:eastAsiaTheme="majorEastAsia" w:hAnsi="Arial" w:cs="Arial"/>
          <w:b/>
          <w:bCs/>
          <w:kern w:val="32"/>
          <w:sz w:val="24"/>
          <w:szCs w:val="24"/>
        </w:rPr>
        <w:t>ESTUDIO DE FONDO</w:t>
      </w:r>
      <w:bookmarkEnd w:id="19"/>
      <w:bookmarkEnd w:id="20"/>
    </w:p>
    <w:p w14:paraId="1EBE167A" w14:textId="77777777" w:rsidR="00985CAD" w:rsidRPr="00D052AE" w:rsidRDefault="00985CAD" w:rsidP="00AB15BF">
      <w:pPr>
        <w:pStyle w:val="Prrafodelista"/>
        <w:numPr>
          <w:ilvl w:val="1"/>
          <w:numId w:val="6"/>
        </w:numPr>
        <w:spacing w:before="240" w:after="240" w:line="360" w:lineRule="auto"/>
        <w:ind w:left="0" w:firstLine="0"/>
        <w:contextualSpacing w:val="0"/>
        <w:jc w:val="both"/>
        <w:outlineLvl w:val="1"/>
        <w:rPr>
          <w:rFonts w:ascii="Arial" w:eastAsia="Yu Gothic Light" w:hAnsi="Arial" w:cs="Arial"/>
          <w:b/>
          <w:bCs/>
          <w:sz w:val="24"/>
          <w:szCs w:val="24"/>
          <w:lang w:eastAsia="es-ES"/>
        </w:rPr>
      </w:pPr>
      <w:bookmarkStart w:id="24" w:name="_Toc79248783"/>
      <w:bookmarkStart w:id="25" w:name="_Toc82338627"/>
      <w:r w:rsidRPr="00D052AE">
        <w:rPr>
          <w:rFonts w:ascii="Arial" w:eastAsia="Yu Gothic Light" w:hAnsi="Arial" w:cs="Arial"/>
          <w:b/>
          <w:bCs/>
          <w:sz w:val="24"/>
          <w:szCs w:val="24"/>
          <w:lang w:eastAsia="es-ES"/>
        </w:rPr>
        <w:t>Materia de la controversia</w:t>
      </w:r>
      <w:bookmarkEnd w:id="21"/>
      <w:bookmarkEnd w:id="22"/>
      <w:bookmarkEnd w:id="23"/>
      <w:bookmarkEnd w:id="24"/>
      <w:bookmarkEnd w:id="25"/>
    </w:p>
    <w:p w14:paraId="7D710F39" w14:textId="77777777" w:rsidR="00985CAD" w:rsidRPr="00D052AE" w:rsidRDefault="00794D54" w:rsidP="00AB15BF">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26" w:name="_Toc16695555"/>
      <w:bookmarkStart w:id="27" w:name="_Toc15739418"/>
      <w:bookmarkStart w:id="28" w:name="_Toc15486621"/>
      <w:bookmarkStart w:id="29" w:name="_Toc79248784"/>
      <w:bookmarkStart w:id="30" w:name="_Toc82338628"/>
      <w:bookmarkStart w:id="31" w:name="_Hlk81607798"/>
      <w:r w:rsidRPr="00D052AE">
        <w:rPr>
          <w:rFonts w:ascii="Arial" w:hAnsi="Arial" w:cs="Arial"/>
          <w:b/>
          <w:sz w:val="24"/>
          <w:szCs w:val="24"/>
          <w:lang w:eastAsia="es-ES"/>
        </w:rPr>
        <w:t>Resolución</w:t>
      </w:r>
      <w:r w:rsidR="00985CAD" w:rsidRPr="00D052AE">
        <w:rPr>
          <w:rFonts w:ascii="Arial" w:hAnsi="Arial" w:cs="Arial"/>
          <w:b/>
          <w:sz w:val="24"/>
          <w:szCs w:val="24"/>
          <w:lang w:eastAsia="es-ES"/>
        </w:rPr>
        <w:t xml:space="preserve"> impugnada</w:t>
      </w:r>
      <w:bookmarkEnd w:id="26"/>
      <w:bookmarkEnd w:id="27"/>
      <w:bookmarkEnd w:id="28"/>
      <w:bookmarkEnd w:id="29"/>
      <w:bookmarkEnd w:id="30"/>
    </w:p>
    <w:p w14:paraId="7D1F4A2D" w14:textId="77777777" w:rsidR="00DB1D16" w:rsidRPr="00D052AE" w:rsidRDefault="00DB1D16" w:rsidP="00AB15BF">
      <w:pPr>
        <w:spacing w:before="240" w:after="240" w:line="360" w:lineRule="auto"/>
        <w:jc w:val="both"/>
        <w:rPr>
          <w:rFonts w:ascii="Arial" w:hAnsi="Arial" w:cs="Arial"/>
          <w:sz w:val="24"/>
          <w:szCs w:val="24"/>
        </w:rPr>
      </w:pPr>
      <w:bookmarkStart w:id="32" w:name="_Hlk15915395"/>
      <w:r w:rsidRPr="00D052AE">
        <w:rPr>
          <w:rFonts w:ascii="Arial" w:hAnsi="Arial" w:cs="Arial"/>
          <w:sz w:val="24"/>
          <w:szCs w:val="24"/>
        </w:rPr>
        <w:t xml:space="preserve">El </w:t>
      </w:r>
      <w:r w:rsidRPr="00D052AE">
        <w:rPr>
          <w:rFonts w:ascii="Arial" w:hAnsi="Arial" w:cs="Arial"/>
          <w:i/>
          <w:iCs/>
          <w:sz w:val="24"/>
          <w:szCs w:val="24"/>
        </w:rPr>
        <w:t xml:space="preserve">Tribunal local </w:t>
      </w:r>
      <w:r w:rsidRPr="00D052AE">
        <w:rPr>
          <w:rFonts w:ascii="Arial" w:hAnsi="Arial" w:cs="Arial"/>
          <w:sz w:val="24"/>
          <w:szCs w:val="24"/>
        </w:rPr>
        <w:t xml:space="preserve">resolvió de forma acumulada los expedientes </w:t>
      </w:r>
      <w:proofErr w:type="spellStart"/>
      <w:r w:rsidRPr="00D052AE">
        <w:rPr>
          <w:rFonts w:ascii="Arial" w:hAnsi="Arial" w:cs="Arial"/>
          <w:bCs/>
          <w:sz w:val="24"/>
          <w:szCs w:val="24"/>
        </w:rPr>
        <w:t>TEEG</w:t>
      </w:r>
      <w:proofErr w:type="spellEnd"/>
      <w:r w:rsidRPr="00D052AE">
        <w:rPr>
          <w:rFonts w:ascii="Arial" w:hAnsi="Arial" w:cs="Arial"/>
          <w:bCs/>
          <w:sz w:val="24"/>
          <w:szCs w:val="24"/>
        </w:rPr>
        <w:t>-</w:t>
      </w:r>
      <w:proofErr w:type="spellStart"/>
      <w:r w:rsidRPr="00D052AE">
        <w:rPr>
          <w:rFonts w:ascii="Arial" w:hAnsi="Arial" w:cs="Arial"/>
          <w:bCs/>
          <w:sz w:val="24"/>
          <w:szCs w:val="24"/>
        </w:rPr>
        <w:t>JPDC</w:t>
      </w:r>
      <w:proofErr w:type="spellEnd"/>
      <w:r w:rsidRPr="00D052AE">
        <w:rPr>
          <w:rFonts w:ascii="Arial" w:hAnsi="Arial" w:cs="Arial"/>
          <w:bCs/>
          <w:sz w:val="24"/>
          <w:szCs w:val="24"/>
        </w:rPr>
        <w:t>-222/2021</w:t>
      </w:r>
      <w:r w:rsidRPr="00D052AE">
        <w:rPr>
          <w:rFonts w:ascii="Arial" w:hAnsi="Arial" w:cs="Arial"/>
          <w:sz w:val="24"/>
          <w:szCs w:val="24"/>
        </w:rPr>
        <w:t xml:space="preserve"> y </w:t>
      </w:r>
      <w:proofErr w:type="spellStart"/>
      <w:r w:rsidRPr="00D052AE">
        <w:rPr>
          <w:rFonts w:ascii="Arial" w:hAnsi="Arial" w:cs="Arial"/>
          <w:bCs/>
          <w:sz w:val="24"/>
          <w:szCs w:val="24"/>
        </w:rPr>
        <w:t>TEEG</w:t>
      </w:r>
      <w:proofErr w:type="spellEnd"/>
      <w:r w:rsidRPr="00D052AE">
        <w:rPr>
          <w:rFonts w:ascii="Arial" w:hAnsi="Arial" w:cs="Arial"/>
          <w:bCs/>
          <w:sz w:val="24"/>
          <w:szCs w:val="24"/>
        </w:rPr>
        <w:t>-</w:t>
      </w:r>
      <w:proofErr w:type="spellStart"/>
      <w:r w:rsidRPr="00D052AE">
        <w:rPr>
          <w:rFonts w:ascii="Arial" w:hAnsi="Arial" w:cs="Arial"/>
          <w:bCs/>
          <w:sz w:val="24"/>
          <w:szCs w:val="24"/>
        </w:rPr>
        <w:t>REV</w:t>
      </w:r>
      <w:proofErr w:type="spellEnd"/>
      <w:r w:rsidRPr="00D052AE">
        <w:rPr>
          <w:rFonts w:ascii="Arial" w:hAnsi="Arial" w:cs="Arial"/>
          <w:bCs/>
          <w:sz w:val="24"/>
          <w:szCs w:val="24"/>
        </w:rPr>
        <w:t>-78/2021</w:t>
      </w:r>
      <w:r w:rsidRPr="00D052AE">
        <w:rPr>
          <w:rFonts w:ascii="Arial" w:hAnsi="Arial" w:cs="Arial"/>
          <w:sz w:val="24"/>
          <w:szCs w:val="24"/>
        </w:rPr>
        <w:t xml:space="preserve">, formados con motivo de las impugnaciones presentadas por </w:t>
      </w:r>
      <w:r w:rsidRPr="00D052AE">
        <w:rPr>
          <w:rFonts w:ascii="Arial" w:hAnsi="Arial" w:cs="Arial"/>
          <w:bCs/>
          <w:sz w:val="24"/>
          <w:szCs w:val="24"/>
        </w:rPr>
        <w:t xml:space="preserve">Abel Elías Rodríguez y el </w:t>
      </w:r>
      <w:r w:rsidRPr="00D052AE">
        <w:rPr>
          <w:rFonts w:ascii="Arial" w:hAnsi="Arial" w:cs="Arial"/>
          <w:bCs/>
          <w:i/>
          <w:iCs/>
          <w:sz w:val="24"/>
          <w:szCs w:val="24"/>
        </w:rPr>
        <w:t>PAN</w:t>
      </w:r>
      <w:r w:rsidRPr="00D052AE">
        <w:rPr>
          <w:rFonts w:ascii="Arial" w:hAnsi="Arial" w:cs="Arial"/>
          <w:sz w:val="24"/>
          <w:szCs w:val="24"/>
        </w:rPr>
        <w:t>, respectivamente.</w:t>
      </w:r>
    </w:p>
    <w:p w14:paraId="346D8DBE" w14:textId="6017394C" w:rsidR="00DB1D16" w:rsidRPr="00D052AE" w:rsidRDefault="00DB1D16" w:rsidP="00AB15BF">
      <w:pPr>
        <w:spacing w:before="240" w:after="240" w:line="360" w:lineRule="auto"/>
        <w:jc w:val="both"/>
        <w:rPr>
          <w:rFonts w:ascii="Arial" w:hAnsi="Arial" w:cs="Arial"/>
          <w:bCs/>
          <w:sz w:val="24"/>
          <w:szCs w:val="24"/>
        </w:rPr>
      </w:pPr>
      <w:r w:rsidRPr="00D052AE">
        <w:rPr>
          <w:rFonts w:ascii="Arial" w:hAnsi="Arial" w:cs="Arial"/>
          <w:bCs/>
          <w:sz w:val="24"/>
          <w:szCs w:val="24"/>
        </w:rPr>
        <w:lastRenderedPageBreak/>
        <w:t xml:space="preserve">Ello, en el sentido de </w:t>
      </w:r>
      <w:r w:rsidRPr="00D052AE">
        <w:rPr>
          <w:rFonts w:ascii="Arial" w:hAnsi="Arial" w:cs="Arial"/>
          <w:b/>
          <w:sz w:val="24"/>
          <w:szCs w:val="24"/>
        </w:rPr>
        <w:t>confirmar</w:t>
      </w:r>
      <w:r w:rsidRPr="00D052AE">
        <w:rPr>
          <w:rFonts w:ascii="Arial" w:hAnsi="Arial" w:cs="Arial"/>
          <w:bCs/>
          <w:sz w:val="24"/>
          <w:szCs w:val="24"/>
        </w:rPr>
        <w:t xml:space="preserve"> los resultados consignados en el acta de cómputo municipal de Romita, Guanajuato, la declaratoria de validez de la elección y el otorgamiento de la constancia de mayoría a la planilla </w:t>
      </w:r>
      <w:r w:rsidR="003D2532" w:rsidRPr="00D052AE">
        <w:rPr>
          <w:rFonts w:ascii="Arial" w:eastAsiaTheme="minorHAnsi" w:hAnsi="Arial" w:cs="Arial"/>
          <w:sz w:val="24"/>
          <w:szCs w:val="24"/>
          <w:lang w:val="es-MX"/>
        </w:rPr>
        <w:t>encabezada por Oswaldo Ponce Granados,</w:t>
      </w:r>
      <w:r w:rsidRPr="00D052AE">
        <w:rPr>
          <w:rFonts w:ascii="Arial" w:hAnsi="Arial" w:cs="Arial"/>
          <w:bCs/>
          <w:sz w:val="24"/>
          <w:szCs w:val="24"/>
        </w:rPr>
        <w:t xml:space="preserve"> postulada por el </w:t>
      </w:r>
      <w:r w:rsidRPr="00D052AE">
        <w:rPr>
          <w:rFonts w:ascii="Arial" w:hAnsi="Arial" w:cs="Arial"/>
          <w:bCs/>
          <w:i/>
          <w:iCs/>
          <w:sz w:val="24"/>
          <w:szCs w:val="24"/>
        </w:rPr>
        <w:t>PRI</w:t>
      </w:r>
      <w:r w:rsidR="00756934" w:rsidRPr="00D052AE">
        <w:rPr>
          <w:rFonts w:ascii="Arial" w:hAnsi="Arial" w:cs="Arial"/>
          <w:bCs/>
          <w:sz w:val="24"/>
          <w:szCs w:val="24"/>
        </w:rPr>
        <w:t>,</w:t>
      </w:r>
      <w:r w:rsidRPr="00D052AE">
        <w:rPr>
          <w:rFonts w:ascii="Arial" w:hAnsi="Arial" w:cs="Arial"/>
          <w:bCs/>
          <w:sz w:val="24"/>
          <w:szCs w:val="24"/>
        </w:rPr>
        <w:t xml:space="preserve"> así como la asignación de regidurías de representación proporcional.</w:t>
      </w:r>
    </w:p>
    <w:p w14:paraId="69E3935A" w14:textId="77777777" w:rsidR="00DB1D16" w:rsidRPr="00D052AE" w:rsidRDefault="00DB1D16" w:rsidP="00AB15BF">
      <w:pPr>
        <w:spacing w:before="240" w:after="240" w:line="360" w:lineRule="auto"/>
        <w:jc w:val="both"/>
        <w:rPr>
          <w:rFonts w:ascii="Arial" w:hAnsi="Arial" w:cs="Arial"/>
          <w:sz w:val="24"/>
          <w:szCs w:val="24"/>
        </w:rPr>
      </w:pPr>
      <w:bookmarkStart w:id="33" w:name="_Hlk82276702"/>
      <w:r w:rsidRPr="00D052AE">
        <w:rPr>
          <w:rFonts w:ascii="Arial" w:hAnsi="Arial" w:cs="Arial"/>
          <w:sz w:val="24"/>
          <w:szCs w:val="24"/>
        </w:rPr>
        <w:t xml:space="preserve">En lo que resulta relevante a la presente controversia, relacionada con agravios expuestos por el </w:t>
      </w:r>
      <w:r w:rsidRPr="00D052AE">
        <w:rPr>
          <w:rFonts w:ascii="Arial" w:hAnsi="Arial" w:cs="Arial"/>
          <w:i/>
          <w:iCs/>
          <w:sz w:val="24"/>
          <w:szCs w:val="24"/>
        </w:rPr>
        <w:t xml:space="preserve">PAN </w:t>
      </w:r>
      <w:r w:rsidRPr="00D052AE">
        <w:rPr>
          <w:rFonts w:ascii="Arial" w:hAnsi="Arial" w:cs="Arial"/>
          <w:sz w:val="24"/>
          <w:szCs w:val="24"/>
        </w:rPr>
        <w:t xml:space="preserve">en el recurso </w:t>
      </w:r>
      <w:proofErr w:type="spellStart"/>
      <w:r w:rsidRPr="00D052AE">
        <w:rPr>
          <w:rFonts w:ascii="Arial" w:hAnsi="Arial" w:cs="Arial"/>
          <w:bCs/>
          <w:sz w:val="24"/>
          <w:szCs w:val="24"/>
        </w:rPr>
        <w:t>TEEG</w:t>
      </w:r>
      <w:proofErr w:type="spellEnd"/>
      <w:r w:rsidRPr="00D052AE">
        <w:rPr>
          <w:rFonts w:ascii="Arial" w:hAnsi="Arial" w:cs="Arial"/>
          <w:bCs/>
          <w:sz w:val="24"/>
          <w:szCs w:val="24"/>
        </w:rPr>
        <w:t>-</w:t>
      </w:r>
      <w:proofErr w:type="spellStart"/>
      <w:r w:rsidRPr="00D052AE">
        <w:rPr>
          <w:rFonts w:ascii="Arial" w:hAnsi="Arial" w:cs="Arial"/>
          <w:bCs/>
          <w:sz w:val="24"/>
          <w:szCs w:val="24"/>
        </w:rPr>
        <w:t>REV</w:t>
      </w:r>
      <w:proofErr w:type="spellEnd"/>
      <w:r w:rsidRPr="00D052AE">
        <w:rPr>
          <w:rFonts w:ascii="Arial" w:hAnsi="Arial" w:cs="Arial"/>
          <w:bCs/>
          <w:sz w:val="24"/>
          <w:szCs w:val="24"/>
        </w:rPr>
        <w:t>-78/2021</w:t>
      </w:r>
      <w:r w:rsidRPr="00D052AE">
        <w:rPr>
          <w:rFonts w:ascii="Arial" w:hAnsi="Arial" w:cs="Arial"/>
          <w:sz w:val="24"/>
          <w:szCs w:val="24"/>
        </w:rPr>
        <w:t>, en la resolución combatida se sostuvo lo siguiente:</w:t>
      </w:r>
    </w:p>
    <w:bookmarkEnd w:id="33"/>
    <w:p w14:paraId="5A98E206" w14:textId="77777777"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 xml:space="preserve">En el apartado </w:t>
      </w:r>
      <w:r w:rsidRPr="00D052AE">
        <w:rPr>
          <w:rFonts w:ascii="Arial" w:hAnsi="Arial" w:cs="Arial"/>
          <w:b/>
          <w:bCs/>
          <w:i/>
          <w:iCs/>
          <w:sz w:val="24"/>
          <w:szCs w:val="24"/>
        </w:rPr>
        <w:t>3.6 Invalidez de la elección por violación a principios constitucionales</w:t>
      </w:r>
      <w:r w:rsidRPr="00D052AE">
        <w:rPr>
          <w:rFonts w:ascii="Arial" w:hAnsi="Arial" w:cs="Arial"/>
          <w:sz w:val="24"/>
          <w:szCs w:val="24"/>
        </w:rPr>
        <w:t xml:space="preserve">, el </w:t>
      </w:r>
      <w:r w:rsidRPr="00D052AE">
        <w:rPr>
          <w:rFonts w:ascii="Arial" w:hAnsi="Arial" w:cs="Arial"/>
          <w:i/>
          <w:iCs/>
          <w:sz w:val="24"/>
          <w:szCs w:val="24"/>
        </w:rPr>
        <w:t xml:space="preserve">Tribunal local </w:t>
      </w:r>
      <w:r w:rsidRPr="00D052AE">
        <w:rPr>
          <w:rFonts w:ascii="Arial" w:hAnsi="Arial" w:cs="Arial"/>
          <w:sz w:val="24"/>
          <w:szCs w:val="24"/>
        </w:rPr>
        <w:t xml:space="preserve">estudió los planteamientos a partir de los cuales el </w:t>
      </w:r>
      <w:r w:rsidRPr="00D052AE">
        <w:rPr>
          <w:rFonts w:ascii="Arial" w:hAnsi="Arial" w:cs="Arial"/>
          <w:i/>
          <w:iCs/>
          <w:sz w:val="24"/>
          <w:szCs w:val="24"/>
        </w:rPr>
        <w:t xml:space="preserve">PAN </w:t>
      </w:r>
      <w:r w:rsidRPr="00D052AE">
        <w:rPr>
          <w:rFonts w:ascii="Arial" w:hAnsi="Arial" w:cs="Arial"/>
          <w:sz w:val="24"/>
          <w:szCs w:val="24"/>
        </w:rPr>
        <w:t>sustentó su pretensión de nulidad de la elección.</w:t>
      </w:r>
    </w:p>
    <w:p w14:paraId="3623E376" w14:textId="21E07B33"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 xml:space="preserve">Luego de exponer un marco jurídico general, en el subapartado </w:t>
      </w:r>
      <w:r w:rsidRPr="00D052AE">
        <w:rPr>
          <w:rFonts w:ascii="Arial" w:hAnsi="Arial" w:cs="Arial"/>
          <w:b/>
          <w:bCs/>
          <w:sz w:val="24"/>
          <w:szCs w:val="24"/>
        </w:rPr>
        <w:t xml:space="preserve">3.6.1. </w:t>
      </w:r>
      <w:r w:rsidRPr="00D052AE">
        <w:rPr>
          <w:rFonts w:ascii="Arial" w:hAnsi="Arial" w:cs="Arial"/>
          <w:sz w:val="24"/>
          <w:szCs w:val="24"/>
        </w:rPr>
        <w:t xml:space="preserve">el </w:t>
      </w:r>
      <w:r w:rsidRPr="00D052AE">
        <w:rPr>
          <w:rFonts w:ascii="Arial" w:hAnsi="Arial" w:cs="Arial"/>
          <w:i/>
          <w:iCs/>
          <w:sz w:val="24"/>
          <w:szCs w:val="24"/>
        </w:rPr>
        <w:t xml:space="preserve">Tribunal local </w:t>
      </w:r>
      <w:r w:rsidRPr="00D052AE">
        <w:rPr>
          <w:rFonts w:ascii="Arial" w:hAnsi="Arial" w:cs="Arial"/>
          <w:sz w:val="24"/>
          <w:szCs w:val="24"/>
        </w:rPr>
        <w:t xml:space="preserve">consideró que el agravio </w:t>
      </w:r>
      <w:r w:rsidR="00CF2E4D" w:rsidRPr="00D052AE">
        <w:rPr>
          <w:rFonts w:ascii="Arial" w:hAnsi="Arial" w:cs="Arial"/>
          <w:sz w:val="24"/>
          <w:szCs w:val="24"/>
        </w:rPr>
        <w:t>del inconforme</w:t>
      </w:r>
      <w:r w:rsidRPr="00D052AE">
        <w:rPr>
          <w:rFonts w:ascii="Arial" w:hAnsi="Arial" w:cs="Arial"/>
          <w:sz w:val="24"/>
          <w:szCs w:val="24"/>
        </w:rPr>
        <w:t xml:space="preserve"> era </w:t>
      </w:r>
      <w:r w:rsidRPr="00D052AE">
        <w:rPr>
          <w:rFonts w:ascii="Arial" w:hAnsi="Arial" w:cs="Arial"/>
          <w:b/>
          <w:bCs/>
          <w:sz w:val="24"/>
          <w:szCs w:val="24"/>
        </w:rPr>
        <w:t>inoperante</w:t>
      </w:r>
      <w:r w:rsidRPr="00D052AE">
        <w:rPr>
          <w:rFonts w:ascii="Arial" w:hAnsi="Arial" w:cs="Arial"/>
          <w:sz w:val="24"/>
          <w:szCs w:val="24"/>
        </w:rPr>
        <w:t>, es decir, ineficaz, porque el partido realizó manifestaciones genéricas, vagas e imprecisas.</w:t>
      </w:r>
    </w:p>
    <w:p w14:paraId="19D9F332" w14:textId="64EE080E" w:rsidR="00DB1D16" w:rsidRPr="00D052AE" w:rsidRDefault="000E370D" w:rsidP="00AB15BF">
      <w:pPr>
        <w:spacing w:before="240" w:after="240" w:line="360" w:lineRule="auto"/>
        <w:jc w:val="both"/>
        <w:rPr>
          <w:rFonts w:ascii="Arial" w:hAnsi="Arial" w:cs="Arial"/>
          <w:sz w:val="24"/>
          <w:szCs w:val="24"/>
        </w:rPr>
      </w:pPr>
      <w:r w:rsidRPr="00D052AE">
        <w:rPr>
          <w:rFonts w:ascii="Arial" w:hAnsi="Arial" w:cs="Arial"/>
          <w:sz w:val="24"/>
          <w:szCs w:val="24"/>
        </w:rPr>
        <w:t>S</w:t>
      </w:r>
      <w:r w:rsidR="00DB1D16" w:rsidRPr="00D052AE">
        <w:rPr>
          <w:rFonts w:ascii="Arial" w:hAnsi="Arial" w:cs="Arial"/>
          <w:sz w:val="24"/>
          <w:szCs w:val="24"/>
        </w:rPr>
        <w:t xml:space="preserve">eñaló que el </w:t>
      </w:r>
      <w:r w:rsidR="00CF2E4D" w:rsidRPr="00D052AE">
        <w:rPr>
          <w:rFonts w:ascii="Arial" w:hAnsi="Arial" w:cs="Arial"/>
          <w:i/>
          <w:iCs/>
          <w:sz w:val="24"/>
          <w:szCs w:val="24"/>
        </w:rPr>
        <w:t>PAN</w:t>
      </w:r>
      <w:r w:rsidR="00DB1D16" w:rsidRPr="00D052AE">
        <w:rPr>
          <w:rFonts w:ascii="Arial" w:hAnsi="Arial" w:cs="Arial"/>
          <w:sz w:val="24"/>
          <w:szCs w:val="24"/>
        </w:rPr>
        <w:t xml:space="preserve"> </w:t>
      </w:r>
      <w:r w:rsidR="00DB1D16" w:rsidRPr="00D052AE">
        <w:rPr>
          <w:rFonts w:ascii="Arial" w:hAnsi="Arial" w:cs="Arial"/>
          <w:b/>
          <w:bCs/>
          <w:sz w:val="24"/>
          <w:szCs w:val="24"/>
        </w:rPr>
        <w:t>afirmó</w:t>
      </w:r>
      <w:r w:rsidR="00DB1D16" w:rsidRPr="00D052AE">
        <w:rPr>
          <w:rFonts w:ascii="Arial" w:hAnsi="Arial" w:cs="Arial"/>
          <w:sz w:val="24"/>
          <w:szCs w:val="24"/>
        </w:rPr>
        <w:t xml:space="preserve"> que no se respetaron los siguientes principios: elecciones libres, auténticas y periódicas; voto universal, libre, secreto y directo; equidad en las campañas electorales y en el financiamiento de los partidos políticos; organización de las elecciones a través de un organismo público y autónomo; certeza, legalidad, independencia, imparcialidad y objetividad como principios rectores del proceso electoral; equidad para el acceso de los partidos políticos a los medios de comunicación social; y control de la constitucionalidad y legalidad de los actos y resoluciones electorales.</w:t>
      </w:r>
    </w:p>
    <w:p w14:paraId="59538A06" w14:textId="716F793F"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 xml:space="preserve">El </w:t>
      </w:r>
      <w:r w:rsidRPr="00D052AE">
        <w:rPr>
          <w:rFonts w:ascii="Arial" w:hAnsi="Arial" w:cs="Arial"/>
          <w:i/>
          <w:iCs/>
          <w:sz w:val="24"/>
          <w:szCs w:val="24"/>
        </w:rPr>
        <w:t xml:space="preserve">Tribunal local </w:t>
      </w:r>
      <w:r w:rsidRPr="00D052AE">
        <w:rPr>
          <w:rFonts w:ascii="Arial" w:hAnsi="Arial" w:cs="Arial"/>
          <w:sz w:val="24"/>
          <w:szCs w:val="24"/>
        </w:rPr>
        <w:t>sostuvo que el partido explicó que</w:t>
      </w:r>
      <w:r w:rsidR="000E370D" w:rsidRPr="00D052AE">
        <w:rPr>
          <w:rFonts w:ascii="Arial" w:hAnsi="Arial" w:cs="Arial"/>
          <w:sz w:val="24"/>
          <w:szCs w:val="24"/>
        </w:rPr>
        <w:t>,</w:t>
      </w:r>
      <w:r w:rsidRPr="00D052AE">
        <w:rPr>
          <w:rFonts w:ascii="Arial" w:hAnsi="Arial" w:cs="Arial"/>
          <w:sz w:val="24"/>
          <w:szCs w:val="24"/>
        </w:rPr>
        <w:t xml:space="preserve"> </w:t>
      </w:r>
      <w:r w:rsidR="000E370D" w:rsidRPr="00D052AE">
        <w:rPr>
          <w:rFonts w:ascii="Arial" w:hAnsi="Arial" w:cs="Arial"/>
          <w:sz w:val="24"/>
          <w:szCs w:val="24"/>
        </w:rPr>
        <w:t xml:space="preserve">a través de distintos </w:t>
      </w:r>
      <w:r w:rsidR="000E370D" w:rsidRPr="00D052AE">
        <w:rPr>
          <w:rFonts w:ascii="Arial" w:hAnsi="Arial" w:cs="Arial"/>
          <w:i/>
          <w:iCs/>
          <w:sz w:val="24"/>
          <w:szCs w:val="24"/>
        </w:rPr>
        <w:t>PES</w:t>
      </w:r>
      <w:r w:rsidR="000E370D" w:rsidRPr="00D052AE">
        <w:rPr>
          <w:rFonts w:ascii="Arial" w:hAnsi="Arial" w:cs="Arial"/>
          <w:sz w:val="24"/>
          <w:szCs w:val="24"/>
        </w:rPr>
        <w:t xml:space="preserve">, denunció </w:t>
      </w:r>
      <w:r w:rsidRPr="00D052AE">
        <w:rPr>
          <w:rFonts w:ascii="Arial" w:hAnsi="Arial" w:cs="Arial"/>
          <w:sz w:val="24"/>
          <w:szCs w:val="24"/>
        </w:rPr>
        <w:t>las diversas irregularidades que se presentaron</w:t>
      </w:r>
      <w:r w:rsidR="000E370D" w:rsidRPr="00D052AE">
        <w:rPr>
          <w:rFonts w:ascii="Arial" w:hAnsi="Arial" w:cs="Arial"/>
          <w:sz w:val="24"/>
          <w:szCs w:val="24"/>
        </w:rPr>
        <w:t>,</w:t>
      </w:r>
      <w:r w:rsidRPr="00D052AE">
        <w:rPr>
          <w:rFonts w:ascii="Arial" w:hAnsi="Arial" w:cs="Arial"/>
          <w:sz w:val="24"/>
          <w:szCs w:val="24"/>
        </w:rPr>
        <w:t xml:space="preserve"> al considerar que las conductas eran contrarias a los principios constitucionales y afectaron de forma grave y determinante el proceso electoral.</w:t>
      </w:r>
    </w:p>
    <w:p w14:paraId="74E2DF3E" w14:textId="1EFC0CCF"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 xml:space="preserve">Posteriormente, </w:t>
      </w:r>
      <w:r w:rsidR="000E370D" w:rsidRPr="00D052AE">
        <w:rPr>
          <w:rFonts w:ascii="Arial" w:hAnsi="Arial" w:cs="Arial"/>
          <w:sz w:val="24"/>
          <w:szCs w:val="24"/>
        </w:rPr>
        <w:t xml:space="preserve">el órgano responsable </w:t>
      </w:r>
      <w:r w:rsidRPr="00D052AE">
        <w:rPr>
          <w:rFonts w:ascii="Arial" w:hAnsi="Arial" w:cs="Arial"/>
          <w:sz w:val="24"/>
          <w:szCs w:val="24"/>
        </w:rPr>
        <w:t xml:space="preserve">insertó la siguiente tabla, similar a la incluida por el </w:t>
      </w:r>
      <w:r w:rsidRPr="00D052AE">
        <w:rPr>
          <w:rFonts w:ascii="Arial" w:hAnsi="Arial" w:cs="Arial"/>
          <w:i/>
          <w:iCs/>
          <w:sz w:val="24"/>
          <w:szCs w:val="24"/>
        </w:rPr>
        <w:t xml:space="preserve">PAN </w:t>
      </w:r>
      <w:r w:rsidRPr="00D052AE">
        <w:rPr>
          <w:rFonts w:ascii="Arial" w:hAnsi="Arial" w:cs="Arial"/>
          <w:sz w:val="24"/>
          <w:szCs w:val="24"/>
        </w:rPr>
        <w:t>en su demanda</w:t>
      </w:r>
      <w:r w:rsidR="000E370D" w:rsidRPr="00D052AE">
        <w:rPr>
          <w:rFonts w:ascii="Arial" w:hAnsi="Arial" w:cs="Arial"/>
          <w:sz w:val="24"/>
          <w:szCs w:val="24"/>
        </w:rPr>
        <w:t xml:space="preserve"> local</w:t>
      </w:r>
      <w:r w:rsidRPr="00D052AE">
        <w:rPr>
          <w:rFonts w:ascii="Arial" w:hAnsi="Arial" w:cs="Arial"/>
          <w:sz w:val="24"/>
          <w:szCs w:val="24"/>
        </w:rPr>
        <w:t>, precisando que agreg</w:t>
      </w:r>
      <w:r w:rsidR="004B15E3" w:rsidRPr="00D052AE">
        <w:rPr>
          <w:rFonts w:ascii="Arial" w:hAnsi="Arial" w:cs="Arial"/>
          <w:sz w:val="24"/>
          <w:szCs w:val="24"/>
        </w:rPr>
        <w:t>aba</w:t>
      </w:r>
      <w:r w:rsidRPr="00D052AE">
        <w:rPr>
          <w:rFonts w:ascii="Arial" w:hAnsi="Arial" w:cs="Arial"/>
          <w:sz w:val="24"/>
          <w:szCs w:val="24"/>
        </w:rPr>
        <w:t xml:space="preserve"> la clave del expediente involucrado, </w:t>
      </w:r>
      <w:r w:rsidR="004B15E3" w:rsidRPr="00D052AE">
        <w:rPr>
          <w:rFonts w:ascii="Arial" w:hAnsi="Arial" w:cs="Arial"/>
          <w:sz w:val="24"/>
          <w:szCs w:val="24"/>
        </w:rPr>
        <w:t>la</w:t>
      </w:r>
      <w:r w:rsidRPr="00D052AE">
        <w:rPr>
          <w:rFonts w:ascii="Arial" w:hAnsi="Arial" w:cs="Arial"/>
          <w:sz w:val="24"/>
          <w:szCs w:val="24"/>
        </w:rPr>
        <w:t xml:space="preserve"> cual obtuvo de las documentales recabadas para mejor proveer: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1418"/>
        <w:gridCol w:w="1417"/>
        <w:gridCol w:w="4111"/>
      </w:tblGrid>
      <w:tr w:rsidR="00DB1D16" w:rsidRPr="00D052AE" w14:paraId="224D8460" w14:textId="77777777" w:rsidTr="00DB1D16">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9B5046" w14:textId="77777777" w:rsidR="00DB1D16" w:rsidRPr="00D052AE" w:rsidRDefault="00DB1D16" w:rsidP="004B15E3">
            <w:pPr>
              <w:spacing w:after="0" w:line="240" w:lineRule="auto"/>
              <w:jc w:val="center"/>
              <w:rPr>
                <w:rFonts w:ascii="Arial" w:eastAsia="Times New Roman" w:hAnsi="Arial" w:cs="Arial"/>
                <w:b/>
                <w:bCs/>
                <w:i/>
                <w:iCs/>
                <w:sz w:val="20"/>
                <w:szCs w:val="20"/>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365EB" w14:textId="7FB86E7E" w:rsidR="00DB1D16" w:rsidRPr="00D052AE" w:rsidRDefault="00DB1D16" w:rsidP="004B15E3">
            <w:pPr>
              <w:spacing w:after="0" w:line="240" w:lineRule="auto"/>
              <w:jc w:val="center"/>
              <w:rPr>
                <w:rFonts w:ascii="Arial" w:eastAsia="Times New Roman" w:hAnsi="Arial" w:cs="Arial"/>
                <w:b/>
                <w:bCs/>
                <w:i/>
                <w:iCs/>
                <w:sz w:val="18"/>
                <w:szCs w:val="18"/>
                <w:lang w:eastAsia="es-MX"/>
              </w:rPr>
            </w:pPr>
            <w:r w:rsidRPr="00D052AE">
              <w:rPr>
                <w:rFonts w:ascii="Arial" w:eastAsia="Times New Roman" w:hAnsi="Arial" w:cs="Arial"/>
                <w:b/>
                <w:bCs/>
                <w:i/>
                <w:iCs/>
                <w:sz w:val="18"/>
                <w:szCs w:val="18"/>
                <w:lang w:eastAsia="es-MX"/>
              </w:rPr>
              <w:t>No de expediente</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49D610" w14:textId="77777777" w:rsidR="00DB1D16" w:rsidRPr="00D052AE" w:rsidRDefault="00DB1D16" w:rsidP="004B15E3">
            <w:pPr>
              <w:spacing w:after="0" w:line="240" w:lineRule="auto"/>
              <w:jc w:val="center"/>
              <w:rPr>
                <w:rFonts w:ascii="Arial" w:eastAsia="Times New Roman" w:hAnsi="Arial" w:cs="Arial"/>
                <w:b/>
                <w:bCs/>
                <w:i/>
                <w:iCs/>
                <w:sz w:val="18"/>
                <w:szCs w:val="18"/>
                <w:lang w:eastAsia="es-MX"/>
              </w:rPr>
            </w:pPr>
            <w:r w:rsidRPr="00D052AE">
              <w:rPr>
                <w:rFonts w:ascii="Arial" w:eastAsia="Times New Roman" w:hAnsi="Arial" w:cs="Arial"/>
                <w:b/>
                <w:bCs/>
                <w:i/>
                <w:iCs/>
                <w:sz w:val="18"/>
                <w:szCs w:val="18"/>
                <w:lang w:eastAsia="es-MX"/>
              </w:rPr>
              <w:t>Fecha de presentación</w:t>
            </w:r>
          </w:p>
        </w:tc>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A62105" w14:textId="77777777" w:rsidR="00DB1D16" w:rsidRPr="00D052AE" w:rsidRDefault="00DB1D16" w:rsidP="004B15E3">
            <w:pPr>
              <w:spacing w:after="0" w:line="240" w:lineRule="auto"/>
              <w:jc w:val="center"/>
              <w:rPr>
                <w:rFonts w:ascii="Arial" w:eastAsia="Times New Roman" w:hAnsi="Arial" w:cs="Arial"/>
                <w:b/>
                <w:bCs/>
                <w:i/>
                <w:iCs/>
                <w:sz w:val="18"/>
                <w:szCs w:val="18"/>
                <w:lang w:eastAsia="es-MX"/>
              </w:rPr>
            </w:pPr>
            <w:r w:rsidRPr="00D052AE">
              <w:rPr>
                <w:rFonts w:ascii="Arial" w:eastAsia="Times New Roman" w:hAnsi="Arial" w:cs="Arial"/>
                <w:b/>
                <w:bCs/>
                <w:i/>
                <w:iCs/>
                <w:sz w:val="18"/>
                <w:szCs w:val="18"/>
                <w:lang w:eastAsia="es-MX"/>
              </w:rPr>
              <w:t>Personas denunciadas y motivo de queja</w:t>
            </w:r>
          </w:p>
        </w:tc>
      </w:tr>
      <w:tr w:rsidR="00DB1D16" w:rsidRPr="00D052AE" w14:paraId="268C095E"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C1C43"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34F176"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001/2021-PES-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071FFB6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20/04/2021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FC9FD1"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 xml:space="preserve">Contra Oswaldo Ponce Granados, presidente municipal del Ayuntamiento con licencia y candidato a la reelección del mismo cargo, y en contra del PRI, por </w:t>
            </w:r>
            <w:r w:rsidRPr="00D052AE">
              <w:rPr>
                <w:rFonts w:ascii="Arial" w:eastAsia="Times New Roman" w:hAnsi="Arial" w:cs="Arial"/>
                <w:i/>
                <w:iCs/>
                <w:sz w:val="20"/>
                <w:szCs w:val="20"/>
                <w:lang w:eastAsia="es-MX"/>
              </w:rPr>
              <w:lastRenderedPageBreak/>
              <w:t>aprovecharse de las acciones y logros de la administración pública municipal para promocionar su imagen política.</w:t>
            </w:r>
          </w:p>
        </w:tc>
      </w:tr>
      <w:tr w:rsidR="00DB1D16" w:rsidRPr="00D052AE" w14:paraId="508866FB"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50191D"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E04FB1"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002/2021-PES-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45E1131"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C6611D"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Luis Alejandro Elías Torres, regidor del Ayuntamiento, por hechos que considera constituyen propaganda política en favor del candidato por el PRI a la presidencia municipal, Oswaldo Ponce Granados, a través de su red social Facebook.</w:t>
            </w:r>
          </w:p>
        </w:tc>
      </w:tr>
      <w:tr w:rsidR="00DB1D16" w:rsidRPr="00D052AE" w14:paraId="03F84B5D"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E39609"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FF8B80"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003/2021-PES-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A9751C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28A2BE"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Christian Ernesto Landeros Gaona, director de asuntos internos del Ayuntamiento, por hechos que considera constituyen propaganda política en favor del candidato por el PRI a la presidencia municipal, Oswaldo Ponce Granados, a través de su red social Facebook.</w:t>
            </w:r>
          </w:p>
        </w:tc>
      </w:tr>
      <w:tr w:rsidR="00DB1D16" w:rsidRPr="00D052AE" w14:paraId="0E1BD744"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6FD778"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A08A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004/2021-PES-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3E1A1A3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6CE1B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María Blanca Rodríguez Arias, regidora del Ayuntamiento, por hechos que considera constituyen propaganda política en favor del candidato por el PRI a la presidencia municipal, Oswaldo Ponce Granados, a través de su red social Facebook.</w:t>
            </w:r>
          </w:p>
        </w:tc>
      </w:tr>
      <w:tr w:rsidR="00DB1D16" w:rsidRPr="00D052AE" w14:paraId="489592EF"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1DFE81"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B97A8B"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005/2021-PES-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009F24FB"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5A55AC"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Abel Ramírez Estrada, director de la Casa de la Cultura del Ayuntamiento, por hechos que considera constituyen propaganda política en favor del candidato por el PRI a la presidencia municipal, Oswaldo Ponce Granados, a través de su red social Facebook.</w:t>
            </w:r>
          </w:p>
        </w:tc>
      </w:tr>
      <w:tr w:rsidR="00DB1D16" w:rsidRPr="00D052AE" w14:paraId="46C89CAF"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32ABF9"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C3E6F"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006/2021-PES-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66F3ED08"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D93B6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 xml:space="preserve">Contra Mariela </w:t>
            </w:r>
            <w:proofErr w:type="spellStart"/>
            <w:r w:rsidRPr="00D052AE">
              <w:rPr>
                <w:rFonts w:ascii="Arial" w:eastAsia="Times New Roman" w:hAnsi="Arial" w:cs="Arial"/>
                <w:i/>
                <w:iCs/>
                <w:sz w:val="20"/>
                <w:szCs w:val="20"/>
                <w:lang w:eastAsia="es-MX"/>
              </w:rPr>
              <w:t>Drenisse</w:t>
            </w:r>
            <w:proofErr w:type="spellEnd"/>
            <w:r w:rsidRPr="00D052AE">
              <w:rPr>
                <w:rFonts w:ascii="Arial" w:eastAsia="Times New Roman" w:hAnsi="Arial" w:cs="Arial"/>
                <w:i/>
                <w:iCs/>
                <w:sz w:val="20"/>
                <w:szCs w:val="20"/>
                <w:lang w:eastAsia="es-MX"/>
              </w:rPr>
              <w:t xml:space="preserve"> Ramírez Lozano, regidora del Ayuntamiento, por hechos que considera constituyen propaganda política en favor del candidato por el PRI a la presidencia municipal, Oswaldo Ponce Granados, a través de su red social Facebook.</w:t>
            </w:r>
          </w:p>
        </w:tc>
      </w:tr>
      <w:tr w:rsidR="00DB1D16" w:rsidRPr="00D052AE" w14:paraId="385AD489"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2FBD3E"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7BBAEE"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007/2021-PES-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0BF1A45"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E5FB2C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 xml:space="preserve">Contra Omar </w:t>
            </w:r>
            <w:proofErr w:type="spellStart"/>
            <w:r w:rsidRPr="00D052AE">
              <w:rPr>
                <w:rFonts w:ascii="Arial" w:eastAsia="Times New Roman" w:hAnsi="Arial" w:cs="Arial"/>
                <w:i/>
                <w:iCs/>
                <w:sz w:val="20"/>
                <w:szCs w:val="20"/>
                <w:lang w:eastAsia="es-MX"/>
              </w:rPr>
              <w:t>Oriele</w:t>
            </w:r>
            <w:proofErr w:type="spellEnd"/>
            <w:r w:rsidRPr="00D052AE">
              <w:rPr>
                <w:rFonts w:ascii="Arial" w:eastAsia="Times New Roman" w:hAnsi="Arial" w:cs="Arial"/>
                <w:i/>
                <w:iCs/>
                <w:sz w:val="20"/>
                <w:szCs w:val="20"/>
                <w:lang w:eastAsia="es-MX"/>
              </w:rPr>
              <w:t xml:space="preserve"> Falcón Frausto, director jurídico del Ayuntamiento, por hechos que considera constituyen propaganda política en favor del candidato por el PRI a la presidencia municipal, Oswaldo Ponce Granados, a través de su red social Facebook.</w:t>
            </w:r>
          </w:p>
        </w:tc>
      </w:tr>
      <w:tr w:rsidR="00DB1D16" w:rsidRPr="00D052AE" w14:paraId="347F4063"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986E01"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C0D4DB"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008/2021-PES-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31B2D41D"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22/04/2021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802E5C"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 xml:space="preserve">Contra Alma Tomasa </w:t>
            </w:r>
            <w:proofErr w:type="spellStart"/>
            <w:r w:rsidRPr="00D052AE">
              <w:rPr>
                <w:rFonts w:ascii="Arial" w:eastAsia="Times New Roman" w:hAnsi="Arial" w:cs="Arial"/>
                <w:i/>
                <w:iCs/>
                <w:sz w:val="20"/>
                <w:szCs w:val="20"/>
                <w:lang w:eastAsia="es-MX"/>
              </w:rPr>
              <w:t>Guadian</w:t>
            </w:r>
            <w:proofErr w:type="spellEnd"/>
            <w:r w:rsidRPr="00D052AE">
              <w:rPr>
                <w:rFonts w:ascii="Arial" w:eastAsia="Times New Roman" w:hAnsi="Arial" w:cs="Arial"/>
                <w:i/>
                <w:iCs/>
                <w:sz w:val="20"/>
                <w:szCs w:val="20"/>
                <w:lang w:eastAsia="es-MX"/>
              </w:rPr>
              <w:t xml:space="preserve"> Vargas, presidenta municipal provisional del Ayuntamiento, por hechos que considera constituyen propaganda política en favor del candidato por el PRI a la presidencia municipal, Oswaldo Ponce Granados, a través de su red social Facebook.</w:t>
            </w:r>
          </w:p>
        </w:tc>
      </w:tr>
      <w:tr w:rsidR="00DB1D16" w:rsidRPr="00D052AE" w14:paraId="46BA0718"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D5DBF3"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63C5C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009/2021-PES-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9A74E9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23/04/2021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27ED4E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Oswaldo Ponce Granados, presidente municipal del Ayuntamiento con licencia y candidato a la reelección del mismo cargo, y en contra del PRI, por aprovecharse de las acciones y logros de la administración pública municipal para promocionar su imagen política.</w:t>
            </w:r>
          </w:p>
        </w:tc>
      </w:tr>
      <w:tr w:rsidR="00DB1D16" w:rsidRPr="00D052AE" w14:paraId="54CCF239"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AEFC82"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19EA6E"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0010/2021-PES-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2436AAE"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23/04/2021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6084A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Mónica Guadalupe Ramírez González, síndica del Ayuntamiento, por hechos que considera constituyen propaganda política en favor del candidato por el PRI a la presidencia municipal, Oswaldo Ponce Granados, a través de su red social Facebook.</w:t>
            </w:r>
          </w:p>
        </w:tc>
      </w:tr>
      <w:tr w:rsidR="00DB1D16" w:rsidRPr="00D052AE" w14:paraId="63F7DFE7"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755776"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lastRenderedPageBreak/>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A93325"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0011/2021-PES-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231BCDC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23/04/2021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B26C76"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Contra Jorge Antonio Sánchez Zermeño, secretario del Ayuntamiento, por hechos que considera constituyen propaganda política en favor del candidato por el PRI a la presidencia municipal, Oswaldo Ponce Granados, a través de su red social Facebook.</w:t>
            </w:r>
          </w:p>
        </w:tc>
      </w:tr>
      <w:tr w:rsidR="00DB1D16" w:rsidRPr="00D052AE" w14:paraId="3C7A8A5A"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5596A2"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80860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012/2021-PES-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02A30886"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03/05/2021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38ABCD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Promoción personalizada al utilizar su imagen, cargo público, acciones y logros de la administración pública municipal durante el proceso electoral.</w:t>
            </w:r>
          </w:p>
        </w:tc>
      </w:tr>
      <w:tr w:rsidR="00DB1D16" w:rsidRPr="00D052AE" w14:paraId="0BDBDC8A"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1A62CE"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D56F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016/2021-PES-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090D612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14/05/2021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54C379"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Actos violatorios a la ley electoral por promocionar su imagen, utilizando su cargo público, enunciando durante el proceso electoral, acciones y logros en la administración pública municipal.</w:t>
            </w:r>
          </w:p>
        </w:tc>
      </w:tr>
      <w:tr w:rsidR="00DB1D16" w:rsidRPr="00D052AE" w14:paraId="1D41E5B4"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A85CF9" w14:textId="77777777" w:rsidR="00DB1D16" w:rsidRPr="00D052AE" w:rsidRDefault="00DB1D16" w:rsidP="004B15E3">
            <w:pPr>
              <w:spacing w:after="0" w:line="240" w:lineRule="auto"/>
              <w:jc w:val="center"/>
              <w:rPr>
                <w:rFonts w:ascii="Arial" w:eastAsia="Times New Roman" w:hAnsi="Arial" w:cs="Arial"/>
                <w:i/>
                <w:iCs/>
                <w:sz w:val="20"/>
                <w:szCs w:val="20"/>
                <w:lang w:eastAsia="es-MX"/>
              </w:rPr>
            </w:pPr>
            <w:r w:rsidRPr="00D052AE">
              <w:rPr>
                <w:rFonts w:ascii="Arial" w:eastAsia="Times New Roman" w:hAnsi="Arial" w:cs="Arial"/>
                <w:b/>
                <w:bCs/>
                <w:i/>
                <w:iCs/>
                <w:sz w:val="20"/>
                <w:szCs w:val="20"/>
                <w:lang w:eastAsia="es-MX"/>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370D5"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017/2021-PES-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90C73F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14/05/2021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DC8D936"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Actos violatorios a la ley electoral por promocionar su imagen, utilizando su cargo público, enunciando durante el proceso electoral, acciones y logros en la administración pública municipal.</w:t>
            </w:r>
          </w:p>
        </w:tc>
      </w:tr>
      <w:tr w:rsidR="00DB1D16" w:rsidRPr="00D052AE" w14:paraId="4817974F"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15F240" w14:textId="77777777" w:rsidR="00DB1D16" w:rsidRPr="00D052AE" w:rsidRDefault="00DB1D16" w:rsidP="004B15E3">
            <w:pPr>
              <w:spacing w:after="0" w:line="240" w:lineRule="auto"/>
              <w:jc w:val="center"/>
              <w:rPr>
                <w:rFonts w:ascii="Arial" w:eastAsia="Times New Roman" w:hAnsi="Arial" w:cs="Arial"/>
                <w:b/>
                <w:bCs/>
                <w:i/>
                <w:iCs/>
                <w:sz w:val="20"/>
                <w:szCs w:val="20"/>
                <w:lang w:eastAsia="es-MX"/>
              </w:rPr>
            </w:pPr>
            <w:r w:rsidRPr="00D052AE">
              <w:rPr>
                <w:rFonts w:ascii="Arial" w:eastAsia="Times New Roman" w:hAnsi="Arial" w:cs="Arial"/>
                <w:b/>
                <w:bCs/>
                <w:i/>
                <w:iCs/>
                <w:sz w:val="20"/>
                <w:szCs w:val="20"/>
                <w:lang w:eastAsia="es-MX"/>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B3C2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018/2021-PES-</w:t>
            </w:r>
            <w:proofErr w:type="spellStart"/>
            <w:r w:rsidRPr="00D052AE">
              <w:rPr>
                <w:rFonts w:ascii="Arial" w:eastAsia="Times New Roman" w:hAnsi="Arial" w:cs="Arial"/>
                <w:i/>
                <w:iCs/>
                <w:sz w:val="20"/>
                <w:szCs w:val="20"/>
                <w:lang w:eastAsia="es-MX"/>
              </w:rPr>
              <w:t>CMRO</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393F2871"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14/05/2021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FF3817"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Actos violatorios a la ley electoral por promocionar su imagen, utilizando recursos públicos.</w:t>
            </w:r>
          </w:p>
        </w:tc>
      </w:tr>
      <w:tr w:rsidR="00DB1D16" w:rsidRPr="00D052AE" w14:paraId="1F1ABB63"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147A14" w14:textId="77777777" w:rsidR="00DB1D16" w:rsidRPr="00D052AE" w:rsidRDefault="00DB1D16" w:rsidP="004B15E3">
            <w:pPr>
              <w:spacing w:after="0" w:line="240" w:lineRule="auto"/>
              <w:jc w:val="center"/>
              <w:rPr>
                <w:rFonts w:ascii="Arial" w:eastAsia="Times New Roman" w:hAnsi="Arial" w:cs="Arial"/>
                <w:b/>
                <w:bCs/>
                <w:i/>
                <w:iCs/>
                <w:sz w:val="20"/>
                <w:szCs w:val="20"/>
                <w:lang w:eastAsia="es-MX"/>
              </w:rPr>
            </w:pPr>
            <w:r w:rsidRPr="00D052AE">
              <w:rPr>
                <w:rFonts w:ascii="Arial" w:eastAsia="Times New Roman" w:hAnsi="Arial" w:cs="Arial"/>
                <w:b/>
                <w:bCs/>
                <w:i/>
                <w:iCs/>
                <w:sz w:val="20"/>
                <w:szCs w:val="20"/>
                <w:lang w:eastAsia="es-MX"/>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C3CF0"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105/2021-PES-CG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DA9DB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25/05/2021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9E0C60D"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Calumnias, difamaciones, violencia política e intimidación, uso de programas y obras públicas para posicionar la imagen de candidato y utilización de símbolos religiosos.</w:t>
            </w:r>
          </w:p>
        </w:tc>
      </w:tr>
      <w:tr w:rsidR="00DB1D16" w:rsidRPr="00D052AE" w14:paraId="44614C70"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93968F" w14:textId="77777777" w:rsidR="00DB1D16" w:rsidRPr="00D052AE" w:rsidRDefault="00DB1D16" w:rsidP="004B15E3">
            <w:pPr>
              <w:spacing w:after="0" w:line="240" w:lineRule="auto"/>
              <w:jc w:val="center"/>
              <w:rPr>
                <w:rFonts w:ascii="Arial" w:eastAsia="Times New Roman" w:hAnsi="Arial" w:cs="Arial"/>
                <w:b/>
                <w:bCs/>
                <w:i/>
                <w:iCs/>
                <w:sz w:val="20"/>
                <w:szCs w:val="20"/>
                <w:lang w:eastAsia="es-MX"/>
              </w:rPr>
            </w:pPr>
            <w:r w:rsidRPr="00D052AE">
              <w:rPr>
                <w:rFonts w:ascii="Arial" w:eastAsia="Times New Roman" w:hAnsi="Arial" w:cs="Arial"/>
                <w:b/>
                <w:bCs/>
                <w:i/>
                <w:iCs/>
                <w:sz w:val="20"/>
                <w:szCs w:val="20"/>
                <w:lang w:eastAsia="es-MX"/>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3E4BC"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156/2021-PES-CG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6AD2A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06/05/2021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91FCF52"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Calumnias, dimanaciones y burlas públicas sobre la apariencia física del presidente del Ayuntamiento.</w:t>
            </w:r>
          </w:p>
        </w:tc>
      </w:tr>
      <w:tr w:rsidR="00DB1D16" w:rsidRPr="00D052AE" w14:paraId="7331D8C7" w14:textId="77777777" w:rsidTr="00DB1D16">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BE41BF" w14:textId="77777777" w:rsidR="00DB1D16" w:rsidRPr="00D052AE" w:rsidRDefault="00DB1D16" w:rsidP="004B15E3">
            <w:pPr>
              <w:spacing w:after="0" w:line="240" w:lineRule="auto"/>
              <w:jc w:val="center"/>
              <w:rPr>
                <w:rFonts w:ascii="Arial" w:eastAsia="Times New Roman" w:hAnsi="Arial" w:cs="Arial"/>
                <w:b/>
                <w:bCs/>
                <w:i/>
                <w:iCs/>
                <w:sz w:val="20"/>
                <w:szCs w:val="20"/>
                <w:lang w:eastAsia="es-MX"/>
              </w:rPr>
            </w:pPr>
            <w:r w:rsidRPr="00D052AE">
              <w:rPr>
                <w:rFonts w:ascii="Arial" w:eastAsia="Times New Roman" w:hAnsi="Arial" w:cs="Arial"/>
                <w:b/>
                <w:bCs/>
                <w:i/>
                <w:iCs/>
                <w:sz w:val="20"/>
                <w:szCs w:val="20"/>
                <w:lang w:eastAsia="es-MX"/>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ED2D28"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INE/Q-</w:t>
            </w:r>
            <w:proofErr w:type="spellStart"/>
            <w:r w:rsidRPr="00D052AE">
              <w:rPr>
                <w:rFonts w:ascii="Arial" w:eastAsia="Times New Roman" w:hAnsi="Arial" w:cs="Arial"/>
                <w:i/>
                <w:iCs/>
                <w:sz w:val="20"/>
                <w:szCs w:val="20"/>
                <w:lang w:eastAsia="es-MX"/>
              </w:rPr>
              <w:t>COF</w:t>
            </w:r>
            <w:proofErr w:type="spellEnd"/>
            <w:r w:rsidRPr="00D052AE">
              <w:rPr>
                <w:rFonts w:ascii="Arial" w:eastAsia="Times New Roman" w:hAnsi="Arial" w:cs="Arial"/>
                <w:i/>
                <w:iCs/>
                <w:sz w:val="20"/>
                <w:szCs w:val="20"/>
                <w:lang w:eastAsia="es-MX"/>
              </w:rPr>
              <w:t xml:space="preserve"> UTF/475/2021/GTO y su acumulado INE/</w:t>
            </w:r>
            <w:proofErr w:type="spellStart"/>
            <w:r w:rsidRPr="00D052AE">
              <w:rPr>
                <w:rFonts w:ascii="Arial" w:eastAsia="Times New Roman" w:hAnsi="Arial" w:cs="Arial"/>
                <w:i/>
                <w:iCs/>
                <w:sz w:val="20"/>
                <w:szCs w:val="20"/>
                <w:lang w:eastAsia="es-MX"/>
              </w:rPr>
              <w:t>QCOFUTF</w:t>
            </w:r>
            <w:proofErr w:type="spellEnd"/>
            <w:r w:rsidRPr="00D052AE">
              <w:rPr>
                <w:rFonts w:ascii="Arial" w:eastAsia="Times New Roman" w:hAnsi="Arial" w:cs="Arial"/>
                <w:i/>
                <w:iCs/>
                <w:sz w:val="20"/>
                <w:szCs w:val="20"/>
                <w:lang w:eastAsia="es-MX"/>
              </w:rPr>
              <w:t>/572/2021/GTO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EA192B"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31/05/2021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D464F4" w14:textId="77777777" w:rsidR="00DB1D16" w:rsidRPr="00D052AE" w:rsidRDefault="00DB1D16" w:rsidP="00AB15BF">
            <w:pPr>
              <w:spacing w:after="0" w:line="240" w:lineRule="auto"/>
              <w:jc w:val="both"/>
              <w:rPr>
                <w:rFonts w:ascii="Arial" w:eastAsia="Times New Roman" w:hAnsi="Arial" w:cs="Arial"/>
                <w:i/>
                <w:iCs/>
                <w:sz w:val="20"/>
                <w:szCs w:val="20"/>
                <w:lang w:eastAsia="es-MX"/>
              </w:rPr>
            </w:pPr>
            <w:r w:rsidRPr="00D052AE">
              <w:rPr>
                <w:rFonts w:ascii="Arial" w:eastAsia="Times New Roman" w:hAnsi="Arial" w:cs="Arial"/>
                <w:i/>
                <w:iCs/>
                <w:sz w:val="20"/>
                <w:szCs w:val="20"/>
                <w:lang w:eastAsia="es-MX"/>
              </w:rPr>
              <w:t>Actos contraventores a la normativa electoral en materia de fiscalización por la publicación en Facebook de propuestas de campaña y visitas que realizó y que generan un gasto de campaña que debe considerarse para su tope de campaña</w:t>
            </w:r>
          </w:p>
        </w:tc>
      </w:tr>
    </w:tbl>
    <w:p w14:paraId="38D41A26" w14:textId="7479917E"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 xml:space="preserve">Luego, </w:t>
      </w:r>
      <w:r w:rsidR="00180D53" w:rsidRPr="00D052AE">
        <w:rPr>
          <w:rFonts w:ascii="Arial" w:hAnsi="Arial" w:cs="Arial"/>
          <w:sz w:val="24"/>
          <w:szCs w:val="24"/>
        </w:rPr>
        <w:t xml:space="preserve">el </w:t>
      </w:r>
      <w:r w:rsidR="00180D53" w:rsidRPr="00D052AE">
        <w:rPr>
          <w:rFonts w:ascii="Arial" w:hAnsi="Arial" w:cs="Arial"/>
          <w:i/>
          <w:iCs/>
          <w:sz w:val="24"/>
          <w:szCs w:val="24"/>
        </w:rPr>
        <w:t xml:space="preserve">Tribunal local </w:t>
      </w:r>
      <w:r w:rsidRPr="00D052AE">
        <w:rPr>
          <w:rFonts w:ascii="Arial" w:hAnsi="Arial" w:cs="Arial"/>
          <w:sz w:val="24"/>
          <w:szCs w:val="24"/>
        </w:rPr>
        <w:t xml:space="preserve">refirió que la inoperancia del agravio radicó </w:t>
      </w:r>
      <w:r w:rsidR="00915AF6" w:rsidRPr="00D052AE">
        <w:rPr>
          <w:rFonts w:ascii="Arial" w:hAnsi="Arial" w:cs="Arial"/>
          <w:sz w:val="24"/>
          <w:szCs w:val="24"/>
        </w:rPr>
        <w:t xml:space="preserve">en </w:t>
      </w:r>
      <w:r w:rsidRPr="00D052AE">
        <w:rPr>
          <w:rFonts w:ascii="Arial" w:hAnsi="Arial" w:cs="Arial"/>
          <w:sz w:val="24"/>
          <w:szCs w:val="24"/>
        </w:rPr>
        <w:t xml:space="preserve">que la demanda del </w:t>
      </w:r>
      <w:r w:rsidRPr="00D052AE">
        <w:rPr>
          <w:rFonts w:ascii="Arial" w:hAnsi="Arial" w:cs="Arial"/>
          <w:i/>
          <w:iCs/>
          <w:sz w:val="24"/>
          <w:szCs w:val="24"/>
        </w:rPr>
        <w:t>PAN</w:t>
      </w:r>
      <w:r w:rsidRPr="00D052AE">
        <w:rPr>
          <w:rFonts w:ascii="Arial" w:hAnsi="Arial" w:cs="Arial"/>
          <w:sz w:val="24"/>
          <w:szCs w:val="24"/>
        </w:rPr>
        <w:t xml:space="preserve"> contenía, exclusivamente, la enunciación de las conductas que consideró ilegales y que, a su parecer, vulneraron los principios que señaló, exponiéndolas de manera genérica</w:t>
      </w:r>
      <w:r w:rsidR="00915AF6" w:rsidRPr="00D052AE">
        <w:rPr>
          <w:rFonts w:ascii="Arial" w:hAnsi="Arial" w:cs="Arial"/>
          <w:sz w:val="24"/>
          <w:szCs w:val="24"/>
        </w:rPr>
        <w:t xml:space="preserve">, </w:t>
      </w:r>
      <w:r w:rsidRPr="00D052AE">
        <w:rPr>
          <w:rFonts w:ascii="Arial" w:hAnsi="Arial" w:cs="Arial"/>
          <w:sz w:val="24"/>
          <w:szCs w:val="24"/>
        </w:rPr>
        <w:t xml:space="preserve">tal y como se </w:t>
      </w:r>
      <w:r w:rsidR="006F59FC" w:rsidRPr="00D052AE">
        <w:rPr>
          <w:rFonts w:ascii="Arial" w:hAnsi="Arial" w:cs="Arial"/>
          <w:sz w:val="24"/>
          <w:szCs w:val="24"/>
        </w:rPr>
        <w:t>mostraron</w:t>
      </w:r>
      <w:r w:rsidRPr="00D052AE">
        <w:rPr>
          <w:rFonts w:ascii="Arial" w:hAnsi="Arial" w:cs="Arial"/>
          <w:sz w:val="24"/>
          <w:szCs w:val="24"/>
        </w:rPr>
        <w:t xml:space="preserve"> en la tabla, lo </w:t>
      </w:r>
      <w:r w:rsidR="00915AF6" w:rsidRPr="00D052AE">
        <w:rPr>
          <w:rFonts w:ascii="Arial" w:hAnsi="Arial" w:cs="Arial"/>
          <w:sz w:val="24"/>
          <w:szCs w:val="24"/>
        </w:rPr>
        <w:t xml:space="preserve">que </w:t>
      </w:r>
      <w:r w:rsidR="006F59FC" w:rsidRPr="00D052AE">
        <w:rPr>
          <w:rFonts w:ascii="Arial" w:hAnsi="Arial" w:cs="Arial"/>
          <w:sz w:val="24"/>
          <w:szCs w:val="24"/>
        </w:rPr>
        <w:t xml:space="preserve">era </w:t>
      </w:r>
      <w:r w:rsidRPr="00D052AE">
        <w:rPr>
          <w:rFonts w:ascii="Arial" w:hAnsi="Arial" w:cs="Arial"/>
          <w:sz w:val="24"/>
          <w:szCs w:val="24"/>
        </w:rPr>
        <w:t>insuficiente por</w:t>
      </w:r>
      <w:r w:rsidR="006F59FC" w:rsidRPr="00D052AE">
        <w:rPr>
          <w:rFonts w:ascii="Arial" w:hAnsi="Arial" w:cs="Arial"/>
          <w:sz w:val="24"/>
          <w:szCs w:val="24"/>
        </w:rPr>
        <w:t xml:space="preserve">que carecía </w:t>
      </w:r>
      <w:r w:rsidRPr="00D052AE">
        <w:rPr>
          <w:rFonts w:ascii="Arial" w:hAnsi="Arial" w:cs="Arial"/>
          <w:sz w:val="24"/>
          <w:szCs w:val="24"/>
        </w:rPr>
        <w:t>de argumentos lógico</w:t>
      </w:r>
      <w:r w:rsidR="002669A0" w:rsidRPr="00D052AE">
        <w:rPr>
          <w:rFonts w:ascii="Arial" w:hAnsi="Arial" w:cs="Arial"/>
          <w:sz w:val="24"/>
          <w:szCs w:val="24"/>
        </w:rPr>
        <w:t>-</w:t>
      </w:r>
      <w:r w:rsidRPr="00D052AE">
        <w:rPr>
          <w:rFonts w:ascii="Arial" w:hAnsi="Arial" w:cs="Arial"/>
          <w:sz w:val="24"/>
          <w:szCs w:val="24"/>
        </w:rPr>
        <w:t xml:space="preserve">jurídicos que vincularan la violación alegada con los hechos que pudieran actualizar </w:t>
      </w:r>
      <w:r w:rsidR="00E71571" w:rsidRPr="00D052AE">
        <w:rPr>
          <w:rFonts w:ascii="Arial" w:hAnsi="Arial" w:cs="Arial"/>
          <w:sz w:val="24"/>
          <w:szCs w:val="24"/>
        </w:rPr>
        <w:t>las</w:t>
      </w:r>
      <w:r w:rsidRPr="00D052AE">
        <w:rPr>
          <w:rFonts w:ascii="Arial" w:hAnsi="Arial" w:cs="Arial"/>
          <w:sz w:val="24"/>
          <w:szCs w:val="24"/>
        </w:rPr>
        <w:t xml:space="preserve"> irregularidades; además de que tampoco señaló circunstancias de modo, tiempo y lugar en los que ocurrieron tales eventualidades. </w:t>
      </w:r>
    </w:p>
    <w:p w14:paraId="3BFBE30B" w14:textId="322D61DF" w:rsidR="00DB1D16" w:rsidRPr="00D052AE" w:rsidRDefault="00290D9F" w:rsidP="00AB15BF">
      <w:pPr>
        <w:spacing w:before="240" w:after="240" w:line="360" w:lineRule="auto"/>
        <w:jc w:val="both"/>
        <w:rPr>
          <w:rFonts w:ascii="Arial" w:hAnsi="Arial" w:cs="Arial"/>
          <w:sz w:val="24"/>
          <w:szCs w:val="24"/>
        </w:rPr>
      </w:pPr>
      <w:r w:rsidRPr="00D052AE">
        <w:rPr>
          <w:rFonts w:ascii="Arial" w:hAnsi="Arial" w:cs="Arial"/>
          <w:sz w:val="24"/>
          <w:szCs w:val="24"/>
        </w:rPr>
        <w:t>El órgano resolutor resaltó</w:t>
      </w:r>
      <w:r w:rsidR="00DB1D16" w:rsidRPr="00D052AE">
        <w:rPr>
          <w:rFonts w:ascii="Arial" w:hAnsi="Arial" w:cs="Arial"/>
          <w:sz w:val="24"/>
          <w:szCs w:val="24"/>
        </w:rPr>
        <w:t xml:space="preserve"> que </w:t>
      </w:r>
      <w:r w:rsidR="006678F3" w:rsidRPr="00D052AE">
        <w:rPr>
          <w:rFonts w:ascii="Arial" w:hAnsi="Arial" w:cs="Arial"/>
          <w:sz w:val="24"/>
          <w:szCs w:val="24"/>
        </w:rPr>
        <w:t xml:space="preserve">se estaba en presencia de un medio de impugnación de </w:t>
      </w:r>
      <w:r w:rsidR="00D65EA3" w:rsidRPr="00D052AE">
        <w:rPr>
          <w:rFonts w:ascii="Arial" w:hAnsi="Arial" w:cs="Arial"/>
          <w:sz w:val="24"/>
          <w:szCs w:val="24"/>
        </w:rPr>
        <w:t>estricto</w:t>
      </w:r>
      <w:r w:rsidR="006678F3" w:rsidRPr="00D052AE">
        <w:rPr>
          <w:rFonts w:ascii="Arial" w:hAnsi="Arial" w:cs="Arial"/>
          <w:sz w:val="24"/>
          <w:szCs w:val="24"/>
        </w:rPr>
        <w:t xml:space="preserve"> Derecho, así como que </w:t>
      </w:r>
      <w:r w:rsidR="00DB1D16" w:rsidRPr="00D052AE">
        <w:rPr>
          <w:rFonts w:ascii="Arial" w:hAnsi="Arial" w:cs="Arial"/>
          <w:sz w:val="24"/>
          <w:szCs w:val="24"/>
        </w:rPr>
        <w:t xml:space="preserve">el recurrente pretendió probar su acción únicamente invocando la presentación de diversos </w:t>
      </w:r>
      <w:r w:rsidR="00DB1D16" w:rsidRPr="00D052AE">
        <w:rPr>
          <w:rFonts w:ascii="Arial" w:hAnsi="Arial" w:cs="Arial"/>
          <w:i/>
          <w:iCs/>
          <w:sz w:val="24"/>
          <w:szCs w:val="24"/>
        </w:rPr>
        <w:t>PES</w:t>
      </w:r>
      <w:r w:rsidRPr="00D052AE">
        <w:rPr>
          <w:rFonts w:ascii="Arial" w:hAnsi="Arial" w:cs="Arial"/>
          <w:sz w:val="24"/>
          <w:szCs w:val="24"/>
        </w:rPr>
        <w:t>, pero que</w:t>
      </w:r>
      <w:r w:rsidR="00DB1D16" w:rsidRPr="00D052AE">
        <w:rPr>
          <w:rFonts w:ascii="Arial" w:hAnsi="Arial" w:cs="Arial"/>
          <w:sz w:val="24"/>
          <w:szCs w:val="24"/>
        </w:rPr>
        <w:t>, aún en el supuesto de que se imponga una sanción en estos procedimientos, ello es insuficiente para alcanzar la nulidad de la elección.</w:t>
      </w:r>
    </w:p>
    <w:p w14:paraId="49420286" w14:textId="00DD33AA" w:rsidR="00DB1D16" w:rsidRPr="00D052AE" w:rsidRDefault="007D7F4D" w:rsidP="00AB15BF">
      <w:pPr>
        <w:spacing w:before="240" w:after="240" w:line="360" w:lineRule="auto"/>
        <w:jc w:val="both"/>
        <w:rPr>
          <w:rFonts w:ascii="Arial" w:hAnsi="Arial" w:cs="Arial"/>
          <w:sz w:val="24"/>
          <w:szCs w:val="24"/>
        </w:rPr>
      </w:pPr>
      <w:r w:rsidRPr="00D052AE">
        <w:rPr>
          <w:rFonts w:ascii="Arial" w:hAnsi="Arial" w:cs="Arial"/>
          <w:sz w:val="24"/>
          <w:szCs w:val="24"/>
        </w:rPr>
        <w:lastRenderedPageBreak/>
        <w:t>Así</w:t>
      </w:r>
      <w:r w:rsidR="00DB1D16" w:rsidRPr="00D052AE">
        <w:rPr>
          <w:rFonts w:ascii="Arial" w:hAnsi="Arial" w:cs="Arial"/>
          <w:sz w:val="24"/>
          <w:szCs w:val="24"/>
        </w:rPr>
        <w:t xml:space="preserve">, insistió que debido a que el </w:t>
      </w:r>
      <w:r w:rsidR="00DB1D16" w:rsidRPr="00D052AE">
        <w:rPr>
          <w:rFonts w:ascii="Arial" w:hAnsi="Arial" w:cs="Arial"/>
          <w:i/>
          <w:iCs/>
          <w:sz w:val="24"/>
          <w:szCs w:val="24"/>
        </w:rPr>
        <w:t>PAN</w:t>
      </w:r>
      <w:r w:rsidR="00DB1D16" w:rsidRPr="00D052AE">
        <w:rPr>
          <w:rFonts w:ascii="Arial" w:hAnsi="Arial" w:cs="Arial"/>
          <w:sz w:val="24"/>
          <w:szCs w:val="24"/>
        </w:rPr>
        <w:t xml:space="preserve"> no expuso las afirmaciones de hecho encaminadas a hacer del conocimiento del </w:t>
      </w:r>
      <w:r w:rsidR="00DB1D16" w:rsidRPr="00D052AE">
        <w:rPr>
          <w:rFonts w:ascii="Arial" w:hAnsi="Arial" w:cs="Arial"/>
          <w:i/>
          <w:iCs/>
          <w:sz w:val="24"/>
          <w:szCs w:val="24"/>
        </w:rPr>
        <w:t>Tribunal local</w:t>
      </w:r>
      <w:r w:rsidR="00DB1D16" w:rsidRPr="00D052AE">
        <w:rPr>
          <w:rFonts w:ascii="Arial" w:hAnsi="Arial" w:cs="Arial"/>
          <w:sz w:val="24"/>
          <w:szCs w:val="24"/>
        </w:rPr>
        <w:t xml:space="preserve"> las irregularidades específicas por las que solicitaba la invalidez de la elección, sumado a que el Tribunal no estaba obligado a </w:t>
      </w:r>
      <w:r w:rsidRPr="00D052AE">
        <w:rPr>
          <w:rFonts w:ascii="Arial" w:hAnsi="Arial" w:cs="Arial"/>
          <w:sz w:val="24"/>
          <w:szCs w:val="24"/>
        </w:rPr>
        <w:t>estudiar</w:t>
      </w:r>
      <w:r w:rsidR="00DB1D16" w:rsidRPr="00D052AE">
        <w:rPr>
          <w:rFonts w:ascii="Arial" w:hAnsi="Arial" w:cs="Arial"/>
          <w:sz w:val="24"/>
          <w:szCs w:val="24"/>
        </w:rPr>
        <w:t xml:space="preserve"> oficio</w:t>
      </w:r>
      <w:r w:rsidRPr="00D052AE">
        <w:rPr>
          <w:rFonts w:ascii="Arial" w:hAnsi="Arial" w:cs="Arial"/>
          <w:sz w:val="24"/>
          <w:szCs w:val="24"/>
        </w:rPr>
        <w:t>samente</w:t>
      </w:r>
      <w:r w:rsidR="00DB1D16" w:rsidRPr="00D052AE">
        <w:rPr>
          <w:rFonts w:ascii="Arial" w:hAnsi="Arial" w:cs="Arial"/>
          <w:sz w:val="24"/>
          <w:szCs w:val="24"/>
        </w:rPr>
        <w:t xml:space="preserve"> de tales irregularidades, su planteamiento era inoperante.</w:t>
      </w:r>
    </w:p>
    <w:p w14:paraId="0467AD3E" w14:textId="15B719AB" w:rsidR="00DB1D16" w:rsidRPr="00D052AE" w:rsidRDefault="002669A0" w:rsidP="00AB15BF">
      <w:pPr>
        <w:spacing w:before="240" w:after="240" w:line="360" w:lineRule="auto"/>
        <w:jc w:val="both"/>
        <w:rPr>
          <w:rFonts w:ascii="Arial" w:hAnsi="Arial" w:cs="Arial"/>
          <w:sz w:val="24"/>
          <w:szCs w:val="24"/>
        </w:rPr>
      </w:pPr>
      <w:r w:rsidRPr="00D052AE">
        <w:rPr>
          <w:rFonts w:ascii="Arial" w:hAnsi="Arial" w:cs="Arial"/>
          <w:sz w:val="24"/>
          <w:szCs w:val="24"/>
        </w:rPr>
        <w:t>Posterior</w:t>
      </w:r>
      <w:r w:rsidR="00C17056" w:rsidRPr="00D052AE">
        <w:rPr>
          <w:rFonts w:ascii="Arial" w:hAnsi="Arial" w:cs="Arial"/>
          <w:sz w:val="24"/>
          <w:szCs w:val="24"/>
        </w:rPr>
        <w:t xml:space="preserve"> a</w:t>
      </w:r>
      <w:r w:rsidR="00DB1D16" w:rsidRPr="00D052AE">
        <w:rPr>
          <w:rFonts w:ascii="Arial" w:hAnsi="Arial" w:cs="Arial"/>
          <w:sz w:val="24"/>
          <w:szCs w:val="24"/>
        </w:rPr>
        <w:t xml:space="preserve"> desestimar sus planteamientos, señaló que, incluso </w:t>
      </w:r>
      <w:r w:rsidR="00DB1D16" w:rsidRPr="00D052AE">
        <w:rPr>
          <w:rFonts w:ascii="Arial" w:hAnsi="Arial" w:cs="Arial"/>
          <w:b/>
          <w:bCs/>
          <w:sz w:val="24"/>
          <w:szCs w:val="24"/>
        </w:rPr>
        <w:t>a mayor abundamiento</w:t>
      </w:r>
      <w:r w:rsidR="00DB1D16" w:rsidRPr="00D052AE">
        <w:rPr>
          <w:rFonts w:ascii="Arial" w:hAnsi="Arial" w:cs="Arial"/>
          <w:sz w:val="24"/>
          <w:szCs w:val="24"/>
        </w:rPr>
        <w:t xml:space="preserve">, </w:t>
      </w:r>
      <w:r w:rsidR="00DB1D16" w:rsidRPr="00D052AE">
        <w:rPr>
          <w:rFonts w:ascii="Arial" w:hAnsi="Arial" w:cs="Arial"/>
          <w:b/>
          <w:bCs/>
          <w:sz w:val="24"/>
          <w:szCs w:val="24"/>
        </w:rPr>
        <w:t>aun en el supuesto no concedido</w:t>
      </w:r>
      <w:r w:rsidR="00DB1D16" w:rsidRPr="00D052AE">
        <w:rPr>
          <w:rFonts w:ascii="Arial" w:hAnsi="Arial" w:cs="Arial"/>
          <w:sz w:val="24"/>
          <w:szCs w:val="24"/>
        </w:rPr>
        <w:t xml:space="preserve"> de que el </w:t>
      </w:r>
      <w:r w:rsidR="00DB1D16" w:rsidRPr="00D052AE">
        <w:rPr>
          <w:rFonts w:ascii="Arial" w:hAnsi="Arial" w:cs="Arial"/>
          <w:i/>
          <w:iCs/>
          <w:sz w:val="24"/>
          <w:szCs w:val="24"/>
        </w:rPr>
        <w:t>PAN</w:t>
      </w:r>
      <w:r w:rsidR="00DB1D16" w:rsidRPr="00D052AE">
        <w:rPr>
          <w:rFonts w:ascii="Arial" w:hAnsi="Arial" w:cs="Arial"/>
          <w:sz w:val="24"/>
          <w:szCs w:val="24"/>
        </w:rPr>
        <w:t xml:space="preserve"> hubiera expresado los hechos en que descansaran sus premisas de invalidez de la elección por violación a principios constitucionales, cierto era que sus agravios de cualquier manera resultarían infundados e inoperantes.</w:t>
      </w:r>
    </w:p>
    <w:p w14:paraId="186DDFD8" w14:textId="6A64A334" w:rsidR="00DB1D16" w:rsidRPr="00D052AE" w:rsidRDefault="00C17056" w:rsidP="00AB15BF">
      <w:pPr>
        <w:spacing w:before="240" w:after="240" w:line="360" w:lineRule="auto"/>
        <w:jc w:val="both"/>
        <w:rPr>
          <w:rFonts w:ascii="Arial" w:hAnsi="Arial" w:cs="Arial"/>
          <w:sz w:val="24"/>
          <w:szCs w:val="24"/>
        </w:rPr>
      </w:pPr>
      <w:r w:rsidRPr="00D052AE">
        <w:rPr>
          <w:rFonts w:ascii="Arial" w:hAnsi="Arial" w:cs="Arial"/>
          <w:sz w:val="24"/>
          <w:szCs w:val="24"/>
        </w:rPr>
        <w:t>En efecto</w:t>
      </w:r>
      <w:r w:rsidR="00DB1D16" w:rsidRPr="00D052AE">
        <w:rPr>
          <w:rFonts w:ascii="Arial" w:hAnsi="Arial" w:cs="Arial"/>
          <w:sz w:val="24"/>
          <w:szCs w:val="24"/>
        </w:rPr>
        <w:t xml:space="preserve">, </w:t>
      </w:r>
      <w:r w:rsidRPr="00D052AE">
        <w:rPr>
          <w:rFonts w:ascii="Arial" w:hAnsi="Arial" w:cs="Arial"/>
          <w:sz w:val="24"/>
          <w:szCs w:val="24"/>
        </w:rPr>
        <w:t>con base en</w:t>
      </w:r>
      <w:r w:rsidR="00DB1D16" w:rsidRPr="00D052AE">
        <w:rPr>
          <w:rFonts w:ascii="Arial" w:hAnsi="Arial" w:cs="Arial"/>
          <w:sz w:val="24"/>
          <w:szCs w:val="24"/>
        </w:rPr>
        <w:t xml:space="preserve"> las constancias que se allegó de los </w:t>
      </w:r>
      <w:r w:rsidR="007F398C" w:rsidRPr="00D052AE">
        <w:rPr>
          <w:rFonts w:ascii="Arial" w:hAnsi="Arial" w:cs="Arial"/>
          <w:sz w:val="24"/>
          <w:szCs w:val="24"/>
        </w:rPr>
        <w:t>procedimientos</w:t>
      </w:r>
      <w:r w:rsidR="00DB1D16" w:rsidRPr="00D052AE">
        <w:rPr>
          <w:rFonts w:ascii="Arial" w:hAnsi="Arial" w:cs="Arial"/>
          <w:sz w:val="24"/>
          <w:szCs w:val="24"/>
        </w:rPr>
        <w:t xml:space="preserve">, en los apartados </w:t>
      </w:r>
      <w:r w:rsidR="00DB1D16" w:rsidRPr="00D052AE">
        <w:rPr>
          <w:rFonts w:ascii="Arial" w:hAnsi="Arial" w:cs="Arial"/>
          <w:b/>
          <w:bCs/>
          <w:sz w:val="24"/>
          <w:szCs w:val="24"/>
        </w:rPr>
        <w:t xml:space="preserve">3.6.2 </w:t>
      </w:r>
      <w:r w:rsidR="00DB1D16" w:rsidRPr="00D052AE">
        <w:rPr>
          <w:rFonts w:ascii="Arial" w:hAnsi="Arial" w:cs="Arial"/>
          <w:sz w:val="24"/>
          <w:szCs w:val="24"/>
        </w:rPr>
        <w:t xml:space="preserve">a </w:t>
      </w:r>
      <w:r w:rsidR="00DB1D16" w:rsidRPr="00D052AE">
        <w:rPr>
          <w:rFonts w:ascii="Arial" w:hAnsi="Arial" w:cs="Arial"/>
          <w:b/>
          <w:bCs/>
          <w:sz w:val="24"/>
          <w:szCs w:val="24"/>
        </w:rPr>
        <w:t>3.6.6</w:t>
      </w:r>
      <w:r w:rsidR="00DB1D16" w:rsidRPr="00D052AE">
        <w:rPr>
          <w:rFonts w:ascii="Arial" w:hAnsi="Arial" w:cs="Arial"/>
          <w:sz w:val="24"/>
          <w:szCs w:val="24"/>
        </w:rPr>
        <w:t xml:space="preserve"> analizó directamente los hechos denunciados en cada uno, asimismo, valoró las pruebas aportadas y, en cada caso, explicó </w:t>
      </w:r>
      <w:r w:rsidRPr="00D052AE">
        <w:rPr>
          <w:rFonts w:ascii="Arial" w:hAnsi="Arial" w:cs="Arial"/>
          <w:sz w:val="24"/>
          <w:szCs w:val="24"/>
        </w:rPr>
        <w:t>por qué</w:t>
      </w:r>
      <w:r w:rsidR="00DB1D16" w:rsidRPr="00D052AE">
        <w:rPr>
          <w:rFonts w:ascii="Arial" w:hAnsi="Arial" w:cs="Arial"/>
          <w:sz w:val="24"/>
          <w:szCs w:val="24"/>
        </w:rPr>
        <w:t xml:space="preserve"> no se actualizaba la nulidad de la elección pretendida. En tanto que en apartado </w:t>
      </w:r>
      <w:r w:rsidR="00DB1D16" w:rsidRPr="00D052AE">
        <w:rPr>
          <w:rFonts w:ascii="Arial" w:hAnsi="Arial" w:cs="Arial"/>
          <w:b/>
          <w:bCs/>
          <w:sz w:val="24"/>
          <w:szCs w:val="24"/>
        </w:rPr>
        <w:t>3.7.</w:t>
      </w:r>
      <w:r w:rsidR="00DB1D16" w:rsidRPr="00D052AE">
        <w:rPr>
          <w:rFonts w:ascii="Arial" w:hAnsi="Arial" w:cs="Arial"/>
          <w:sz w:val="24"/>
          <w:szCs w:val="24"/>
        </w:rPr>
        <w:t xml:space="preserve"> señaló que, incluso de realizar un análisis conjunto de las irregularidades planteadas, se obtenía que no eran susceptibles de sustentar la invalidez de la elección.</w:t>
      </w:r>
    </w:p>
    <w:p w14:paraId="4A311D69" w14:textId="1E4571FB" w:rsidR="00DB1D16" w:rsidRPr="00D052AE" w:rsidRDefault="00DB1D16" w:rsidP="00AB15BF">
      <w:pPr>
        <w:spacing w:before="240" w:after="240" w:line="360" w:lineRule="auto"/>
        <w:jc w:val="both"/>
        <w:rPr>
          <w:rFonts w:ascii="Arial" w:hAnsi="Arial" w:cs="Arial"/>
          <w:sz w:val="24"/>
          <w:szCs w:val="24"/>
        </w:rPr>
      </w:pPr>
      <w:r w:rsidRPr="00D052AE">
        <w:rPr>
          <w:rFonts w:ascii="Arial" w:hAnsi="Arial" w:cs="Arial"/>
          <w:sz w:val="24"/>
          <w:szCs w:val="24"/>
        </w:rPr>
        <w:t>De ahí que, una vez desestimados los agravios del actor y estudiadas las demás inconformidades</w:t>
      </w:r>
      <w:r w:rsidR="00C17056" w:rsidRPr="00D052AE">
        <w:rPr>
          <w:rFonts w:ascii="Arial" w:hAnsi="Arial" w:cs="Arial"/>
          <w:sz w:val="24"/>
          <w:szCs w:val="24"/>
        </w:rPr>
        <w:t xml:space="preserve"> </w:t>
      </w:r>
      <w:r w:rsidRPr="00D052AE">
        <w:rPr>
          <w:rFonts w:ascii="Arial" w:hAnsi="Arial" w:cs="Arial"/>
          <w:sz w:val="24"/>
          <w:szCs w:val="24"/>
        </w:rPr>
        <w:t xml:space="preserve">hechas valer en el juicio acumulado, como se adelantó, el </w:t>
      </w:r>
      <w:r w:rsidRPr="00D052AE">
        <w:rPr>
          <w:rFonts w:ascii="Arial" w:hAnsi="Arial" w:cs="Arial"/>
          <w:i/>
          <w:iCs/>
          <w:sz w:val="24"/>
          <w:szCs w:val="24"/>
        </w:rPr>
        <w:t xml:space="preserve">Tribunal local </w:t>
      </w:r>
      <w:r w:rsidRPr="00D052AE">
        <w:rPr>
          <w:rFonts w:ascii="Arial" w:hAnsi="Arial" w:cs="Arial"/>
          <w:b/>
          <w:bCs/>
          <w:sz w:val="24"/>
          <w:szCs w:val="24"/>
        </w:rPr>
        <w:t>confirmó</w:t>
      </w:r>
      <w:r w:rsidRPr="00D052AE">
        <w:rPr>
          <w:rFonts w:ascii="Arial" w:hAnsi="Arial" w:cs="Arial"/>
          <w:sz w:val="24"/>
          <w:szCs w:val="24"/>
        </w:rPr>
        <w:t xml:space="preserve"> los actos entonces combatidos.</w:t>
      </w:r>
    </w:p>
    <w:p w14:paraId="0E009D8F" w14:textId="77777777" w:rsidR="006113EA" w:rsidRPr="00D052AE" w:rsidRDefault="006113EA" w:rsidP="00B036B7">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34" w:name="_Toc16695556"/>
      <w:bookmarkStart w:id="35" w:name="_Toc15739419"/>
      <w:bookmarkStart w:id="36" w:name="_Toc15486622"/>
      <w:bookmarkStart w:id="37" w:name="_Toc79248785"/>
      <w:bookmarkStart w:id="38" w:name="_Toc82338629"/>
      <w:bookmarkStart w:id="39" w:name="_Hlk15929719"/>
      <w:bookmarkStart w:id="40" w:name="_Hlk3237978"/>
      <w:bookmarkStart w:id="41" w:name="_Hlk81610281"/>
      <w:bookmarkEnd w:id="31"/>
      <w:r w:rsidRPr="00D052AE">
        <w:rPr>
          <w:rFonts w:ascii="Arial" w:hAnsi="Arial" w:cs="Arial"/>
          <w:b/>
          <w:sz w:val="24"/>
          <w:szCs w:val="24"/>
          <w:lang w:eastAsia="es-ES"/>
        </w:rPr>
        <w:t>Planteamiento ante esta Sala</w:t>
      </w:r>
      <w:bookmarkEnd w:id="34"/>
      <w:bookmarkEnd w:id="35"/>
      <w:bookmarkEnd w:id="36"/>
      <w:bookmarkEnd w:id="37"/>
      <w:bookmarkEnd w:id="38"/>
      <w:r w:rsidRPr="00D052AE">
        <w:rPr>
          <w:rFonts w:ascii="Arial" w:hAnsi="Arial" w:cs="Arial"/>
          <w:b/>
          <w:sz w:val="24"/>
          <w:szCs w:val="24"/>
          <w:lang w:eastAsia="es-ES"/>
        </w:rPr>
        <w:t xml:space="preserve"> </w:t>
      </w:r>
    </w:p>
    <w:p w14:paraId="347B03BC" w14:textId="035D03F3" w:rsidR="00352731" w:rsidRPr="00D052AE" w:rsidRDefault="006113EA" w:rsidP="00352731">
      <w:pPr>
        <w:spacing w:before="240" w:after="240" w:line="360" w:lineRule="auto"/>
        <w:jc w:val="both"/>
        <w:rPr>
          <w:rFonts w:ascii="Arial" w:eastAsia="Times New Roman" w:hAnsi="Arial" w:cs="Arial"/>
          <w:sz w:val="24"/>
          <w:szCs w:val="24"/>
          <w:lang w:eastAsia="es-ES"/>
        </w:rPr>
      </w:pPr>
      <w:bookmarkStart w:id="42" w:name="_Hlk47308995"/>
      <w:r w:rsidRPr="00D052AE">
        <w:rPr>
          <w:rFonts w:ascii="Arial" w:eastAsia="Times New Roman" w:hAnsi="Arial" w:cs="Arial"/>
          <w:bCs/>
          <w:sz w:val="24"/>
          <w:szCs w:val="24"/>
          <w:lang w:eastAsia="es-ES"/>
        </w:rPr>
        <w:t xml:space="preserve">Inconforme, el promovente hace valer como </w:t>
      </w:r>
      <w:r w:rsidRPr="00D052AE">
        <w:rPr>
          <w:rFonts w:ascii="Arial" w:eastAsia="Times New Roman" w:hAnsi="Arial" w:cs="Arial"/>
          <w:b/>
          <w:bCs/>
          <w:sz w:val="24"/>
          <w:szCs w:val="24"/>
          <w:lang w:eastAsia="es-ES"/>
        </w:rPr>
        <w:t>agravios</w:t>
      </w:r>
      <w:r w:rsidR="00352731" w:rsidRPr="00D052AE">
        <w:rPr>
          <w:rFonts w:ascii="Arial" w:eastAsia="Times New Roman" w:hAnsi="Arial" w:cs="Arial"/>
          <w:sz w:val="24"/>
          <w:szCs w:val="24"/>
          <w:lang w:eastAsia="es-ES"/>
        </w:rPr>
        <w:t xml:space="preserve">, en esencia, </w:t>
      </w:r>
      <w:r w:rsidR="004D54DE">
        <w:rPr>
          <w:rFonts w:ascii="Arial" w:eastAsia="Times New Roman" w:hAnsi="Arial" w:cs="Arial"/>
          <w:sz w:val="24"/>
          <w:szCs w:val="24"/>
          <w:lang w:eastAsia="es-ES"/>
        </w:rPr>
        <w:t>que</w:t>
      </w:r>
      <w:r w:rsidR="00352731" w:rsidRPr="00D052AE">
        <w:rPr>
          <w:rFonts w:ascii="Arial" w:eastAsia="Times New Roman" w:hAnsi="Arial" w:cs="Arial"/>
          <w:sz w:val="24"/>
          <w:szCs w:val="24"/>
          <w:lang w:eastAsia="es-ES"/>
        </w:rPr>
        <w:t>:</w:t>
      </w:r>
    </w:p>
    <w:p w14:paraId="72383A53" w14:textId="78E1FD17" w:rsidR="00434002" w:rsidRPr="00D052AE" w:rsidRDefault="00352731" w:rsidP="00954870">
      <w:pPr>
        <w:pStyle w:val="Prrafodelista"/>
        <w:numPr>
          <w:ilvl w:val="0"/>
          <w:numId w:val="21"/>
        </w:numPr>
        <w:spacing w:before="240" w:after="240" w:line="360" w:lineRule="auto"/>
        <w:ind w:left="284" w:hanging="284"/>
        <w:contextualSpacing w:val="0"/>
        <w:jc w:val="both"/>
        <w:rPr>
          <w:rFonts w:ascii="Arial" w:hAnsi="Arial" w:cs="Arial"/>
          <w:b/>
          <w:bCs/>
          <w:sz w:val="24"/>
          <w:szCs w:val="24"/>
        </w:rPr>
      </w:pPr>
      <w:bookmarkStart w:id="43" w:name="_Toc16695557"/>
      <w:bookmarkStart w:id="44" w:name="_Toc15739420"/>
      <w:bookmarkStart w:id="45" w:name="_Toc15486623"/>
      <w:bookmarkStart w:id="46" w:name="_Toc79248786"/>
      <w:bookmarkEnd w:id="32"/>
      <w:bookmarkEnd w:id="39"/>
      <w:bookmarkEnd w:id="40"/>
      <w:bookmarkEnd w:id="42"/>
      <w:r w:rsidRPr="00D052AE">
        <w:rPr>
          <w:rFonts w:ascii="Arial" w:hAnsi="Arial" w:cs="Arial"/>
          <w:b/>
          <w:bCs/>
          <w:sz w:val="24"/>
          <w:szCs w:val="24"/>
        </w:rPr>
        <w:t xml:space="preserve">El </w:t>
      </w:r>
      <w:r w:rsidRPr="00D052AE">
        <w:rPr>
          <w:rFonts w:ascii="Arial" w:hAnsi="Arial" w:cs="Arial"/>
          <w:b/>
          <w:bCs/>
          <w:i/>
          <w:iCs/>
          <w:sz w:val="24"/>
          <w:szCs w:val="24"/>
        </w:rPr>
        <w:t>Tribunal local</w:t>
      </w:r>
      <w:r w:rsidRPr="00D052AE">
        <w:rPr>
          <w:rFonts w:ascii="Arial" w:hAnsi="Arial" w:cs="Arial"/>
          <w:b/>
          <w:bCs/>
          <w:sz w:val="24"/>
          <w:szCs w:val="24"/>
        </w:rPr>
        <w:t xml:space="preserve"> indebidamente consideró inoperantes sus agravios por genéricos</w:t>
      </w:r>
      <w:r w:rsidRPr="00D052AE">
        <w:rPr>
          <w:rFonts w:ascii="Arial" w:hAnsi="Arial" w:cs="Arial"/>
          <w:sz w:val="24"/>
          <w:szCs w:val="24"/>
        </w:rPr>
        <w:t xml:space="preserve">, cuando cierto es que eran suficientes para que, a partir de los hechos expuestos, </w:t>
      </w:r>
      <w:r w:rsidR="00434002" w:rsidRPr="00D052AE">
        <w:rPr>
          <w:rFonts w:ascii="Arial" w:hAnsi="Arial" w:cs="Arial"/>
          <w:sz w:val="24"/>
          <w:szCs w:val="24"/>
        </w:rPr>
        <w:t>el citado Tribunal obtuviera</w:t>
      </w:r>
      <w:r w:rsidRPr="00D052AE">
        <w:rPr>
          <w:rFonts w:ascii="Arial" w:hAnsi="Arial" w:cs="Arial"/>
          <w:sz w:val="24"/>
          <w:szCs w:val="24"/>
        </w:rPr>
        <w:t xml:space="preserve"> los agravios y analizara las transgresiones a los principios constitucionales</w:t>
      </w:r>
      <w:r w:rsidR="00D853DD" w:rsidRPr="00D052AE">
        <w:rPr>
          <w:rFonts w:ascii="Arial" w:hAnsi="Arial" w:cs="Arial"/>
          <w:sz w:val="24"/>
          <w:szCs w:val="24"/>
        </w:rPr>
        <w:t xml:space="preserve">, así como la </w:t>
      </w:r>
      <w:proofErr w:type="spellStart"/>
      <w:r w:rsidRPr="00D052AE">
        <w:rPr>
          <w:rFonts w:ascii="Arial" w:hAnsi="Arial" w:cs="Arial"/>
          <w:sz w:val="24"/>
          <w:szCs w:val="24"/>
        </w:rPr>
        <w:t>determinancia</w:t>
      </w:r>
      <w:proofErr w:type="spellEnd"/>
      <w:r w:rsidRPr="00D052AE">
        <w:rPr>
          <w:rFonts w:ascii="Arial" w:hAnsi="Arial" w:cs="Arial"/>
          <w:sz w:val="24"/>
          <w:szCs w:val="24"/>
        </w:rPr>
        <w:t xml:space="preserve"> de las conductas de que se inconformó. </w:t>
      </w:r>
    </w:p>
    <w:p w14:paraId="6506DEE1" w14:textId="49D6ED6C" w:rsidR="00434002" w:rsidRPr="00D052AE" w:rsidRDefault="00352731" w:rsidP="00434002">
      <w:pPr>
        <w:pStyle w:val="Prrafodelista"/>
        <w:spacing w:before="240" w:after="240" w:line="360" w:lineRule="auto"/>
        <w:ind w:left="284"/>
        <w:contextualSpacing w:val="0"/>
        <w:jc w:val="both"/>
        <w:rPr>
          <w:rFonts w:ascii="Arial" w:hAnsi="Arial" w:cs="Arial"/>
          <w:sz w:val="24"/>
          <w:szCs w:val="24"/>
        </w:rPr>
      </w:pPr>
      <w:r w:rsidRPr="00D052AE">
        <w:rPr>
          <w:rFonts w:ascii="Arial" w:hAnsi="Arial" w:cs="Arial"/>
          <w:sz w:val="24"/>
          <w:szCs w:val="24"/>
        </w:rPr>
        <w:t xml:space="preserve">Esto, porque la ley no prevé que el recurso de revisión sea de estricto </w:t>
      </w:r>
      <w:r w:rsidR="002667E5" w:rsidRPr="00D052AE">
        <w:rPr>
          <w:rFonts w:ascii="Arial" w:hAnsi="Arial" w:cs="Arial"/>
          <w:sz w:val="24"/>
          <w:szCs w:val="24"/>
        </w:rPr>
        <w:t>D</w:t>
      </w:r>
      <w:r w:rsidRPr="00D052AE">
        <w:rPr>
          <w:rFonts w:ascii="Arial" w:hAnsi="Arial" w:cs="Arial"/>
          <w:sz w:val="24"/>
          <w:szCs w:val="24"/>
        </w:rPr>
        <w:t xml:space="preserve">erecho y tampoco que los agravios deban ser claros y concisos para ser estudiados, por lo que </w:t>
      </w:r>
      <w:r w:rsidRPr="00D052AE">
        <w:rPr>
          <w:rFonts w:ascii="Arial" w:hAnsi="Arial" w:cs="Arial"/>
          <w:b/>
          <w:bCs/>
          <w:sz w:val="24"/>
          <w:szCs w:val="24"/>
        </w:rPr>
        <w:t>bastaba con la relación de denuncias</w:t>
      </w:r>
      <w:r w:rsidRPr="00D052AE">
        <w:rPr>
          <w:rFonts w:ascii="Arial" w:hAnsi="Arial" w:cs="Arial"/>
          <w:sz w:val="24"/>
          <w:szCs w:val="24"/>
        </w:rPr>
        <w:t xml:space="preserve"> que hizo respecto de diversos </w:t>
      </w:r>
      <w:r w:rsidR="00434002" w:rsidRPr="00D052AE">
        <w:rPr>
          <w:rFonts w:ascii="Arial" w:hAnsi="Arial" w:cs="Arial"/>
          <w:i/>
          <w:iCs/>
          <w:sz w:val="24"/>
          <w:szCs w:val="24"/>
        </w:rPr>
        <w:t>PES</w:t>
      </w:r>
      <w:r w:rsidRPr="00D052AE">
        <w:rPr>
          <w:rFonts w:ascii="Arial" w:hAnsi="Arial" w:cs="Arial"/>
          <w:sz w:val="24"/>
          <w:szCs w:val="24"/>
        </w:rPr>
        <w:t xml:space="preserve"> para que, a partir de ellas, el </w:t>
      </w:r>
      <w:r w:rsidRPr="00D052AE">
        <w:rPr>
          <w:rFonts w:ascii="Arial" w:hAnsi="Arial" w:cs="Arial"/>
          <w:i/>
          <w:iCs/>
          <w:sz w:val="24"/>
          <w:szCs w:val="24"/>
        </w:rPr>
        <w:t>Tribunal local</w:t>
      </w:r>
      <w:r w:rsidRPr="00D052AE">
        <w:rPr>
          <w:rFonts w:ascii="Arial" w:hAnsi="Arial" w:cs="Arial"/>
          <w:sz w:val="24"/>
          <w:szCs w:val="24"/>
        </w:rPr>
        <w:t xml:space="preserve"> emprendiera el estudio de las violaciones a los principios constitucionales que rigen la elección y su grado de incidencia en los comicios. </w:t>
      </w:r>
    </w:p>
    <w:p w14:paraId="2748413C" w14:textId="72F839D0" w:rsidR="00352731" w:rsidRPr="00D052AE" w:rsidRDefault="00845663" w:rsidP="00434002">
      <w:pPr>
        <w:pStyle w:val="Prrafodelista"/>
        <w:spacing w:before="240" w:after="240" w:line="360" w:lineRule="auto"/>
        <w:ind w:left="284"/>
        <w:contextualSpacing w:val="0"/>
        <w:jc w:val="both"/>
        <w:rPr>
          <w:rFonts w:ascii="Arial" w:hAnsi="Arial" w:cs="Arial"/>
          <w:b/>
          <w:bCs/>
          <w:sz w:val="24"/>
          <w:szCs w:val="24"/>
        </w:rPr>
      </w:pPr>
      <w:r w:rsidRPr="00D052AE">
        <w:rPr>
          <w:rFonts w:ascii="Arial" w:hAnsi="Arial" w:cs="Arial"/>
          <w:sz w:val="24"/>
          <w:szCs w:val="24"/>
        </w:rPr>
        <w:lastRenderedPageBreak/>
        <w:t>Agrega que</w:t>
      </w:r>
      <w:r w:rsidR="00352731" w:rsidRPr="00D052AE">
        <w:rPr>
          <w:rFonts w:ascii="Arial" w:hAnsi="Arial" w:cs="Arial"/>
          <w:sz w:val="24"/>
          <w:szCs w:val="24"/>
        </w:rPr>
        <w:t xml:space="preserve">, aun cuando es insuficiente un </w:t>
      </w:r>
      <w:r w:rsidR="00352731" w:rsidRPr="00D052AE">
        <w:rPr>
          <w:rFonts w:ascii="Arial" w:hAnsi="Arial" w:cs="Arial"/>
          <w:i/>
          <w:iCs/>
          <w:sz w:val="24"/>
          <w:szCs w:val="24"/>
        </w:rPr>
        <w:t>PES</w:t>
      </w:r>
      <w:r w:rsidR="00352731" w:rsidRPr="00D052AE">
        <w:rPr>
          <w:rFonts w:ascii="Arial" w:hAnsi="Arial" w:cs="Arial"/>
          <w:sz w:val="24"/>
          <w:szCs w:val="24"/>
        </w:rPr>
        <w:t xml:space="preserve"> para declarar la nulidad de una elección, lo cierto es que opera la eficacia refleja de la cosa juzgada en cuanto a la valoración probatoria.</w:t>
      </w:r>
    </w:p>
    <w:p w14:paraId="1FF8F7FB" w14:textId="09D87840" w:rsidR="00E54EA5" w:rsidRPr="00D052AE" w:rsidRDefault="00E54EA5" w:rsidP="00E54EA5">
      <w:pPr>
        <w:pStyle w:val="Prrafodelista"/>
        <w:numPr>
          <w:ilvl w:val="0"/>
          <w:numId w:val="21"/>
        </w:numPr>
        <w:spacing w:before="240" w:after="240" w:line="360" w:lineRule="auto"/>
        <w:ind w:left="284" w:hanging="284"/>
        <w:contextualSpacing w:val="0"/>
        <w:jc w:val="both"/>
        <w:rPr>
          <w:rFonts w:ascii="Arial" w:hAnsi="Arial" w:cs="Arial"/>
          <w:b/>
          <w:bCs/>
          <w:sz w:val="24"/>
          <w:szCs w:val="24"/>
        </w:rPr>
      </w:pPr>
      <w:r w:rsidRPr="00D052AE">
        <w:rPr>
          <w:rFonts w:ascii="Arial" w:hAnsi="Arial" w:cs="Arial"/>
          <w:b/>
          <w:bCs/>
          <w:sz w:val="24"/>
          <w:szCs w:val="24"/>
        </w:rPr>
        <w:t xml:space="preserve">La resolución es incongruente, contradictoria y confusa </w:t>
      </w:r>
      <w:r w:rsidRPr="00D052AE">
        <w:rPr>
          <w:rFonts w:ascii="Arial" w:hAnsi="Arial" w:cs="Arial"/>
          <w:sz w:val="24"/>
          <w:szCs w:val="24"/>
        </w:rPr>
        <w:t>porque, por un lado, se califican como inoperantes los agravios expuestos y, por otro, sí se estudian y concluye que son infundados, con lo cual finalmente se hace el análisis que en principio se negó.</w:t>
      </w:r>
      <w:bookmarkStart w:id="47" w:name="_Hlk82286538"/>
    </w:p>
    <w:p w14:paraId="26FBCD10" w14:textId="77777777" w:rsidR="00FF55FE" w:rsidRPr="00D052AE" w:rsidRDefault="00255F9C" w:rsidP="00FF55FE">
      <w:pPr>
        <w:pStyle w:val="Prrafodelista"/>
        <w:numPr>
          <w:ilvl w:val="0"/>
          <w:numId w:val="21"/>
        </w:numPr>
        <w:spacing w:before="240" w:after="240" w:line="360" w:lineRule="auto"/>
        <w:ind w:left="284" w:hanging="284"/>
        <w:contextualSpacing w:val="0"/>
        <w:jc w:val="both"/>
        <w:rPr>
          <w:rFonts w:ascii="Arial" w:hAnsi="Arial" w:cs="Arial"/>
          <w:sz w:val="24"/>
          <w:szCs w:val="24"/>
        </w:rPr>
      </w:pPr>
      <w:r w:rsidRPr="00D052AE">
        <w:rPr>
          <w:rFonts w:ascii="Arial" w:hAnsi="Arial" w:cs="Arial"/>
          <w:b/>
          <w:bCs/>
          <w:sz w:val="24"/>
          <w:szCs w:val="24"/>
        </w:rPr>
        <w:t xml:space="preserve">El </w:t>
      </w:r>
      <w:r w:rsidRPr="00D052AE">
        <w:rPr>
          <w:rFonts w:ascii="Arial" w:hAnsi="Arial" w:cs="Arial"/>
          <w:b/>
          <w:bCs/>
          <w:i/>
          <w:iCs/>
          <w:sz w:val="24"/>
          <w:szCs w:val="24"/>
        </w:rPr>
        <w:t>Tribunal local</w:t>
      </w:r>
      <w:r w:rsidRPr="00D052AE">
        <w:rPr>
          <w:rFonts w:ascii="Arial" w:hAnsi="Arial" w:cs="Arial"/>
          <w:b/>
          <w:bCs/>
          <w:sz w:val="24"/>
          <w:szCs w:val="24"/>
        </w:rPr>
        <w:t xml:space="preserve"> no dio un valor adecuado a las pruebas</w:t>
      </w:r>
      <w:r w:rsidRPr="00D052AE">
        <w:rPr>
          <w:rFonts w:ascii="Arial" w:hAnsi="Arial" w:cs="Arial"/>
          <w:sz w:val="24"/>
          <w:szCs w:val="24"/>
        </w:rPr>
        <w:t xml:space="preserve"> a lo largo del apartado 3.6 en el que estudió las irregularidades planteadas para declarar la nulidad de la elección</w:t>
      </w:r>
      <w:r w:rsidR="00B05343" w:rsidRPr="00D052AE">
        <w:rPr>
          <w:rFonts w:ascii="Arial" w:hAnsi="Arial" w:cs="Arial"/>
          <w:sz w:val="24"/>
          <w:szCs w:val="24"/>
        </w:rPr>
        <w:t xml:space="preserve">. </w:t>
      </w:r>
    </w:p>
    <w:p w14:paraId="40A5AB70" w14:textId="5B8AF488" w:rsidR="00255F9C" w:rsidRPr="00D052AE" w:rsidRDefault="00B05343" w:rsidP="00B05343">
      <w:pPr>
        <w:pStyle w:val="Prrafodelista"/>
        <w:spacing w:before="240" w:after="240" w:line="360" w:lineRule="auto"/>
        <w:ind w:left="284"/>
        <w:contextualSpacing w:val="0"/>
        <w:jc w:val="both"/>
        <w:rPr>
          <w:rFonts w:ascii="Arial" w:hAnsi="Arial" w:cs="Arial"/>
          <w:sz w:val="24"/>
          <w:szCs w:val="24"/>
        </w:rPr>
      </w:pPr>
      <w:r w:rsidRPr="00D052AE">
        <w:rPr>
          <w:rFonts w:ascii="Arial" w:hAnsi="Arial" w:cs="Arial"/>
          <w:sz w:val="24"/>
          <w:szCs w:val="24"/>
        </w:rPr>
        <w:t xml:space="preserve">El </w:t>
      </w:r>
      <w:r w:rsidR="004F3479" w:rsidRPr="00D052AE">
        <w:rPr>
          <w:rFonts w:ascii="Arial" w:hAnsi="Arial" w:cs="Arial"/>
          <w:i/>
          <w:iCs/>
          <w:sz w:val="24"/>
          <w:szCs w:val="24"/>
        </w:rPr>
        <w:t xml:space="preserve">PAN </w:t>
      </w:r>
      <w:r w:rsidR="004F3479" w:rsidRPr="00D052AE">
        <w:rPr>
          <w:rFonts w:ascii="Arial" w:hAnsi="Arial" w:cs="Arial"/>
          <w:sz w:val="24"/>
          <w:szCs w:val="24"/>
        </w:rPr>
        <w:t xml:space="preserve">refiere que </w:t>
      </w:r>
      <w:r w:rsidR="00255F9C" w:rsidRPr="00D052AE">
        <w:rPr>
          <w:rFonts w:ascii="Arial" w:hAnsi="Arial" w:cs="Arial"/>
          <w:sz w:val="24"/>
          <w:szCs w:val="24"/>
        </w:rPr>
        <w:t xml:space="preserve">aportó los </w:t>
      </w:r>
      <w:r w:rsidR="00255F9C" w:rsidRPr="00D052AE">
        <w:rPr>
          <w:rFonts w:ascii="Arial" w:hAnsi="Arial" w:cs="Arial"/>
          <w:i/>
          <w:iCs/>
          <w:sz w:val="24"/>
          <w:szCs w:val="24"/>
        </w:rPr>
        <w:t>PES</w:t>
      </w:r>
      <w:r w:rsidR="00255F9C" w:rsidRPr="00D052AE">
        <w:rPr>
          <w:rFonts w:ascii="Arial" w:hAnsi="Arial" w:cs="Arial"/>
          <w:sz w:val="24"/>
          <w:szCs w:val="24"/>
        </w:rPr>
        <w:t xml:space="preserve"> presentados ante el </w:t>
      </w:r>
      <w:proofErr w:type="spellStart"/>
      <w:r w:rsidR="00255F9C" w:rsidRPr="00D052AE">
        <w:rPr>
          <w:rFonts w:ascii="Arial" w:hAnsi="Arial" w:cs="Arial"/>
          <w:i/>
          <w:iCs/>
          <w:sz w:val="24"/>
          <w:szCs w:val="24"/>
        </w:rPr>
        <w:t>IEEG</w:t>
      </w:r>
      <w:proofErr w:type="spellEnd"/>
      <w:r w:rsidRPr="00D052AE">
        <w:rPr>
          <w:rFonts w:ascii="Arial" w:hAnsi="Arial" w:cs="Arial"/>
          <w:sz w:val="24"/>
          <w:szCs w:val="24"/>
        </w:rPr>
        <w:t>,</w:t>
      </w:r>
      <w:r w:rsidR="00255F9C" w:rsidRPr="00D052AE">
        <w:rPr>
          <w:rFonts w:ascii="Arial" w:hAnsi="Arial" w:cs="Arial"/>
          <w:sz w:val="24"/>
          <w:szCs w:val="24"/>
        </w:rPr>
        <w:t xml:space="preserve"> en los que se hicieron valer todas las irregularidades realizadas por el </w:t>
      </w:r>
      <w:r w:rsidR="00255F9C" w:rsidRPr="00D052AE">
        <w:rPr>
          <w:rFonts w:ascii="Arial" w:hAnsi="Arial" w:cs="Arial"/>
          <w:i/>
          <w:iCs/>
          <w:sz w:val="24"/>
          <w:szCs w:val="24"/>
        </w:rPr>
        <w:t>Candidato electo</w:t>
      </w:r>
      <w:r w:rsidR="00255F9C" w:rsidRPr="00D052AE">
        <w:rPr>
          <w:rFonts w:ascii="Arial" w:hAnsi="Arial" w:cs="Arial"/>
          <w:sz w:val="24"/>
          <w:szCs w:val="24"/>
        </w:rPr>
        <w:t xml:space="preserve"> en perjuicio de la equidad de la contienda y que resultaron en su triunfo, con la finalidad de que el </w:t>
      </w:r>
      <w:r w:rsidR="00255F9C" w:rsidRPr="00D052AE">
        <w:rPr>
          <w:rFonts w:ascii="Arial" w:hAnsi="Arial" w:cs="Arial"/>
          <w:i/>
          <w:iCs/>
          <w:sz w:val="24"/>
          <w:szCs w:val="24"/>
        </w:rPr>
        <w:t>Tribunal local</w:t>
      </w:r>
      <w:r w:rsidR="00255F9C" w:rsidRPr="00D052AE">
        <w:rPr>
          <w:rFonts w:ascii="Arial" w:hAnsi="Arial" w:cs="Arial"/>
          <w:sz w:val="24"/>
          <w:szCs w:val="24"/>
        </w:rPr>
        <w:t xml:space="preserve"> contara con los elementos para resolver. </w:t>
      </w:r>
    </w:p>
    <w:p w14:paraId="6E6BCF7F" w14:textId="0755E895" w:rsidR="005F4260" w:rsidRPr="00D052AE" w:rsidRDefault="004F3479" w:rsidP="005F4260">
      <w:pPr>
        <w:pStyle w:val="Prrafodelista"/>
        <w:spacing w:before="240" w:after="240" w:line="360" w:lineRule="auto"/>
        <w:ind w:left="284"/>
        <w:contextualSpacing w:val="0"/>
        <w:jc w:val="both"/>
        <w:rPr>
          <w:rFonts w:ascii="Arial" w:hAnsi="Arial" w:cs="Arial"/>
          <w:sz w:val="24"/>
          <w:szCs w:val="24"/>
        </w:rPr>
      </w:pPr>
      <w:r w:rsidRPr="00D052AE">
        <w:rPr>
          <w:rFonts w:ascii="Arial" w:hAnsi="Arial" w:cs="Arial"/>
          <w:sz w:val="24"/>
          <w:szCs w:val="24"/>
        </w:rPr>
        <w:t>S</w:t>
      </w:r>
      <w:r w:rsidR="00255F9C" w:rsidRPr="00D052AE">
        <w:rPr>
          <w:rFonts w:ascii="Arial" w:hAnsi="Arial" w:cs="Arial"/>
          <w:sz w:val="24"/>
          <w:szCs w:val="24"/>
        </w:rPr>
        <w:t xml:space="preserve">ostiene que las pruebas sí son suficientes para considerar que se vulneró el artículo 134 de la </w:t>
      </w:r>
      <w:r w:rsidR="00255F9C" w:rsidRPr="00D052AE">
        <w:rPr>
          <w:rFonts w:ascii="Arial" w:hAnsi="Arial" w:cs="Arial"/>
          <w:i/>
          <w:iCs/>
          <w:sz w:val="24"/>
          <w:szCs w:val="24"/>
        </w:rPr>
        <w:t>Constitución General</w:t>
      </w:r>
      <w:r w:rsidR="00255F9C" w:rsidRPr="00D052AE">
        <w:rPr>
          <w:rFonts w:ascii="Arial" w:hAnsi="Arial" w:cs="Arial"/>
          <w:sz w:val="24"/>
          <w:szCs w:val="24"/>
        </w:rPr>
        <w:t>, porque se colman los elementos personal, temporal y objetivo</w:t>
      </w:r>
      <w:r w:rsidR="00EF0C17" w:rsidRPr="00D052AE">
        <w:rPr>
          <w:rFonts w:ascii="Arial" w:hAnsi="Arial" w:cs="Arial"/>
          <w:sz w:val="24"/>
          <w:szCs w:val="24"/>
        </w:rPr>
        <w:t xml:space="preserve">, así como las </w:t>
      </w:r>
      <w:r w:rsidR="00546AF0" w:rsidRPr="00D052AE">
        <w:rPr>
          <w:rFonts w:ascii="Arial" w:hAnsi="Arial" w:cs="Arial"/>
          <w:sz w:val="24"/>
          <w:szCs w:val="24"/>
        </w:rPr>
        <w:t xml:space="preserve">demás </w:t>
      </w:r>
      <w:r w:rsidR="00EF0C17" w:rsidRPr="00D052AE">
        <w:rPr>
          <w:rFonts w:ascii="Arial" w:hAnsi="Arial" w:cs="Arial"/>
          <w:sz w:val="24"/>
          <w:szCs w:val="24"/>
        </w:rPr>
        <w:t xml:space="preserve">irregularidades denunciadas en los </w:t>
      </w:r>
      <w:r w:rsidR="001E2F7B" w:rsidRPr="00D052AE">
        <w:rPr>
          <w:rFonts w:ascii="Arial" w:hAnsi="Arial" w:cs="Arial"/>
          <w:sz w:val="24"/>
          <w:szCs w:val="24"/>
        </w:rPr>
        <w:t xml:space="preserve">seis </w:t>
      </w:r>
      <w:r w:rsidR="00EF0C17" w:rsidRPr="00D052AE">
        <w:rPr>
          <w:rFonts w:ascii="Arial" w:hAnsi="Arial" w:cs="Arial"/>
          <w:sz w:val="24"/>
          <w:szCs w:val="24"/>
        </w:rPr>
        <w:t>expedientes</w:t>
      </w:r>
      <w:r w:rsidRPr="00D052AE">
        <w:rPr>
          <w:rFonts w:ascii="Arial" w:hAnsi="Arial" w:cs="Arial"/>
          <w:sz w:val="24"/>
          <w:szCs w:val="24"/>
        </w:rPr>
        <w:t xml:space="preserve"> siguientes:</w:t>
      </w:r>
      <w:r w:rsidR="00EF0C17" w:rsidRPr="00D052AE">
        <w:rPr>
          <w:rFonts w:ascii="Arial" w:hAnsi="Arial" w:cs="Arial"/>
          <w:sz w:val="24"/>
          <w:szCs w:val="24"/>
        </w:rPr>
        <w:t xml:space="preserve"> 001/2021-PES-</w:t>
      </w:r>
      <w:proofErr w:type="spellStart"/>
      <w:r w:rsidR="00EF0C17" w:rsidRPr="00D052AE">
        <w:rPr>
          <w:rFonts w:ascii="Arial" w:hAnsi="Arial" w:cs="Arial"/>
          <w:sz w:val="24"/>
          <w:szCs w:val="24"/>
        </w:rPr>
        <w:t>CMRO</w:t>
      </w:r>
      <w:proofErr w:type="spellEnd"/>
      <w:r w:rsidR="00EF0C17" w:rsidRPr="00D052AE">
        <w:rPr>
          <w:rFonts w:ascii="Arial" w:hAnsi="Arial" w:cs="Arial"/>
          <w:sz w:val="24"/>
          <w:szCs w:val="24"/>
        </w:rPr>
        <w:t>, 002/2021-PES-</w:t>
      </w:r>
      <w:proofErr w:type="spellStart"/>
      <w:r w:rsidR="00EF0C17" w:rsidRPr="00D052AE">
        <w:rPr>
          <w:rFonts w:ascii="Arial" w:hAnsi="Arial" w:cs="Arial"/>
          <w:sz w:val="24"/>
          <w:szCs w:val="24"/>
        </w:rPr>
        <w:t>CMRO</w:t>
      </w:r>
      <w:proofErr w:type="spellEnd"/>
      <w:r w:rsidR="00EF0C17" w:rsidRPr="00D052AE">
        <w:rPr>
          <w:rFonts w:ascii="Arial" w:hAnsi="Arial" w:cs="Arial"/>
          <w:sz w:val="24"/>
          <w:szCs w:val="24"/>
        </w:rPr>
        <w:t xml:space="preserve"> y acumulados, 009/2021-PES-</w:t>
      </w:r>
      <w:proofErr w:type="spellStart"/>
      <w:r w:rsidR="00EF0C17" w:rsidRPr="00D052AE">
        <w:rPr>
          <w:rFonts w:ascii="Arial" w:hAnsi="Arial" w:cs="Arial"/>
          <w:sz w:val="24"/>
          <w:szCs w:val="24"/>
        </w:rPr>
        <w:t>CMRO</w:t>
      </w:r>
      <w:proofErr w:type="spellEnd"/>
      <w:r w:rsidR="00EF0C17" w:rsidRPr="00D052AE">
        <w:rPr>
          <w:rFonts w:ascii="Arial" w:hAnsi="Arial" w:cs="Arial"/>
          <w:sz w:val="24"/>
          <w:szCs w:val="24"/>
        </w:rPr>
        <w:t>, 016/2021-PES-</w:t>
      </w:r>
      <w:proofErr w:type="spellStart"/>
      <w:r w:rsidR="00EF0C17" w:rsidRPr="00D052AE">
        <w:rPr>
          <w:rFonts w:ascii="Arial" w:hAnsi="Arial" w:cs="Arial"/>
          <w:sz w:val="24"/>
          <w:szCs w:val="24"/>
        </w:rPr>
        <w:t>CMRO</w:t>
      </w:r>
      <w:proofErr w:type="spellEnd"/>
      <w:r w:rsidR="00EF0C17" w:rsidRPr="00D052AE">
        <w:rPr>
          <w:rFonts w:ascii="Arial" w:hAnsi="Arial" w:cs="Arial"/>
          <w:sz w:val="24"/>
          <w:szCs w:val="24"/>
        </w:rPr>
        <w:t>, 017/2021-PES-</w:t>
      </w:r>
      <w:proofErr w:type="spellStart"/>
      <w:r w:rsidR="00EF0C17" w:rsidRPr="00D052AE">
        <w:rPr>
          <w:rFonts w:ascii="Arial" w:hAnsi="Arial" w:cs="Arial"/>
          <w:sz w:val="24"/>
          <w:szCs w:val="24"/>
        </w:rPr>
        <w:t>CMRO</w:t>
      </w:r>
      <w:proofErr w:type="spellEnd"/>
      <w:r w:rsidR="001E2F7B" w:rsidRPr="00D052AE">
        <w:rPr>
          <w:rFonts w:ascii="Arial" w:hAnsi="Arial" w:cs="Arial"/>
          <w:sz w:val="24"/>
          <w:szCs w:val="24"/>
        </w:rPr>
        <w:t xml:space="preserve"> y </w:t>
      </w:r>
      <w:r w:rsidR="00EF0C17" w:rsidRPr="00D052AE">
        <w:rPr>
          <w:rFonts w:ascii="Arial" w:hAnsi="Arial" w:cs="Arial"/>
          <w:sz w:val="24"/>
          <w:szCs w:val="24"/>
        </w:rPr>
        <w:t>018/2021-PES/</w:t>
      </w:r>
      <w:proofErr w:type="spellStart"/>
      <w:r w:rsidR="00EF0C17" w:rsidRPr="00D052AE">
        <w:rPr>
          <w:rFonts w:ascii="Arial" w:hAnsi="Arial" w:cs="Arial"/>
          <w:sz w:val="24"/>
          <w:szCs w:val="24"/>
        </w:rPr>
        <w:t>CMRO</w:t>
      </w:r>
      <w:proofErr w:type="spellEnd"/>
      <w:r w:rsidR="0002051F" w:rsidRPr="00D052AE">
        <w:rPr>
          <w:rFonts w:ascii="Arial" w:hAnsi="Arial" w:cs="Arial"/>
          <w:sz w:val="24"/>
          <w:szCs w:val="24"/>
        </w:rPr>
        <w:t>.</w:t>
      </w:r>
    </w:p>
    <w:p w14:paraId="1C303BD8" w14:textId="31956969" w:rsidR="00361616" w:rsidRPr="00D052AE" w:rsidRDefault="00546AF0" w:rsidP="00361616">
      <w:pPr>
        <w:pStyle w:val="Prrafodelista"/>
        <w:spacing w:before="240" w:after="240" w:line="360" w:lineRule="auto"/>
        <w:ind w:left="284"/>
        <w:contextualSpacing w:val="0"/>
        <w:jc w:val="both"/>
        <w:rPr>
          <w:rFonts w:ascii="Arial" w:hAnsi="Arial" w:cs="Arial"/>
          <w:sz w:val="24"/>
          <w:szCs w:val="24"/>
        </w:rPr>
      </w:pPr>
      <w:r w:rsidRPr="00D052AE">
        <w:rPr>
          <w:rFonts w:ascii="Arial" w:hAnsi="Arial" w:cs="Arial"/>
          <w:sz w:val="24"/>
          <w:szCs w:val="24"/>
        </w:rPr>
        <w:t>S</w:t>
      </w:r>
      <w:r w:rsidR="005F4260" w:rsidRPr="00D052AE">
        <w:rPr>
          <w:rFonts w:ascii="Arial" w:hAnsi="Arial" w:cs="Arial"/>
          <w:sz w:val="24"/>
          <w:szCs w:val="24"/>
        </w:rPr>
        <w:t xml:space="preserve">e queja de que se </w:t>
      </w:r>
      <w:r w:rsidR="006B1969" w:rsidRPr="00D052AE">
        <w:rPr>
          <w:rFonts w:ascii="Arial" w:hAnsi="Arial" w:cs="Arial"/>
          <w:sz w:val="24"/>
          <w:szCs w:val="24"/>
        </w:rPr>
        <w:t xml:space="preserve">le </w:t>
      </w:r>
      <w:r w:rsidR="005F4260" w:rsidRPr="00D052AE">
        <w:rPr>
          <w:rFonts w:ascii="Arial" w:hAnsi="Arial" w:cs="Arial"/>
          <w:sz w:val="24"/>
          <w:szCs w:val="24"/>
        </w:rPr>
        <w:t xml:space="preserve">exigió </w:t>
      </w:r>
      <w:r w:rsidR="006B1969" w:rsidRPr="00D052AE">
        <w:rPr>
          <w:rFonts w:ascii="Arial" w:hAnsi="Arial" w:cs="Arial"/>
          <w:sz w:val="24"/>
          <w:szCs w:val="24"/>
        </w:rPr>
        <w:t xml:space="preserve">probar lo imposible porque, a la fecha de la presentación del medio de impugnación, los </w:t>
      </w:r>
      <w:r w:rsidR="006B1969" w:rsidRPr="00D052AE">
        <w:rPr>
          <w:rFonts w:ascii="Arial" w:hAnsi="Arial" w:cs="Arial"/>
          <w:i/>
          <w:iCs/>
          <w:sz w:val="24"/>
          <w:szCs w:val="24"/>
        </w:rPr>
        <w:t>PES</w:t>
      </w:r>
      <w:r w:rsidR="006B1969" w:rsidRPr="00D052AE">
        <w:rPr>
          <w:rFonts w:ascii="Arial" w:hAnsi="Arial" w:cs="Arial"/>
          <w:sz w:val="24"/>
          <w:szCs w:val="24"/>
        </w:rPr>
        <w:t xml:space="preserve"> no estaban sustanciados y tampoco resueltos, de manera que la deficiencia probatoria es atribuible al </w:t>
      </w:r>
      <w:proofErr w:type="spellStart"/>
      <w:r w:rsidR="006B1969" w:rsidRPr="00D052AE">
        <w:rPr>
          <w:rFonts w:ascii="Arial" w:hAnsi="Arial" w:cs="Arial"/>
          <w:i/>
          <w:iCs/>
          <w:sz w:val="24"/>
          <w:szCs w:val="24"/>
        </w:rPr>
        <w:t>IEEG</w:t>
      </w:r>
      <w:proofErr w:type="spellEnd"/>
      <w:r w:rsidR="006B1969" w:rsidRPr="00D052AE">
        <w:rPr>
          <w:rFonts w:ascii="Arial" w:hAnsi="Arial" w:cs="Arial"/>
          <w:sz w:val="24"/>
          <w:szCs w:val="24"/>
        </w:rPr>
        <w:t xml:space="preserve"> y al propio </w:t>
      </w:r>
      <w:r w:rsidR="006B1969" w:rsidRPr="00D052AE">
        <w:rPr>
          <w:rFonts w:ascii="Arial" w:hAnsi="Arial" w:cs="Arial"/>
          <w:i/>
          <w:iCs/>
          <w:sz w:val="24"/>
          <w:szCs w:val="24"/>
        </w:rPr>
        <w:t>Tribunal local</w:t>
      </w:r>
      <w:r w:rsidR="006B1969" w:rsidRPr="00D052AE">
        <w:rPr>
          <w:rFonts w:ascii="Arial" w:hAnsi="Arial" w:cs="Arial"/>
          <w:sz w:val="24"/>
          <w:szCs w:val="24"/>
        </w:rPr>
        <w:t xml:space="preserve">, pues incluso aún no se le </w:t>
      </w:r>
      <w:r w:rsidR="005F4260" w:rsidRPr="00D052AE">
        <w:rPr>
          <w:rFonts w:ascii="Arial" w:hAnsi="Arial" w:cs="Arial"/>
          <w:sz w:val="24"/>
          <w:szCs w:val="24"/>
        </w:rPr>
        <w:t>ha</w:t>
      </w:r>
      <w:r w:rsidR="006B1969" w:rsidRPr="00D052AE">
        <w:rPr>
          <w:rFonts w:ascii="Arial" w:hAnsi="Arial" w:cs="Arial"/>
          <w:sz w:val="24"/>
          <w:szCs w:val="24"/>
        </w:rPr>
        <w:t xml:space="preserve"> emplazado. Por lo que considera que el </w:t>
      </w:r>
      <w:r w:rsidR="006B1969" w:rsidRPr="00D052AE">
        <w:rPr>
          <w:rFonts w:ascii="Arial" w:hAnsi="Arial" w:cs="Arial"/>
          <w:i/>
          <w:iCs/>
          <w:sz w:val="24"/>
          <w:szCs w:val="24"/>
        </w:rPr>
        <w:t>Tribunal local</w:t>
      </w:r>
      <w:r w:rsidR="006B1969" w:rsidRPr="00D052AE">
        <w:rPr>
          <w:rFonts w:ascii="Arial" w:hAnsi="Arial" w:cs="Arial"/>
          <w:sz w:val="24"/>
          <w:szCs w:val="24"/>
        </w:rPr>
        <w:t xml:space="preserve"> debió valorar todas las pruebas como documentales, no conforme a su naturaleza original y, a partir de ello, estimar acreditadas sus afirmaciones y ponderar la influencia en el electorado y fijar la </w:t>
      </w:r>
      <w:proofErr w:type="spellStart"/>
      <w:r w:rsidR="006B1969" w:rsidRPr="00D052AE">
        <w:rPr>
          <w:rFonts w:ascii="Arial" w:hAnsi="Arial" w:cs="Arial"/>
          <w:sz w:val="24"/>
          <w:szCs w:val="24"/>
        </w:rPr>
        <w:t>determinancia</w:t>
      </w:r>
      <w:proofErr w:type="spellEnd"/>
      <w:r w:rsidR="006B1969" w:rsidRPr="00D052AE">
        <w:rPr>
          <w:rFonts w:ascii="Arial" w:hAnsi="Arial" w:cs="Arial"/>
          <w:sz w:val="24"/>
          <w:szCs w:val="24"/>
        </w:rPr>
        <w:t xml:space="preserve">. </w:t>
      </w:r>
    </w:p>
    <w:p w14:paraId="6089550B" w14:textId="6D65E0E3" w:rsidR="00C27603" w:rsidRPr="00D052AE" w:rsidRDefault="00DF1E42" w:rsidP="00980418">
      <w:pPr>
        <w:pStyle w:val="Prrafodelista"/>
        <w:spacing w:before="240" w:after="240" w:line="360" w:lineRule="auto"/>
        <w:ind w:left="284"/>
        <w:contextualSpacing w:val="0"/>
        <w:jc w:val="both"/>
        <w:rPr>
          <w:rFonts w:ascii="Arial" w:hAnsi="Arial" w:cs="Arial"/>
          <w:sz w:val="24"/>
          <w:szCs w:val="24"/>
        </w:rPr>
      </w:pPr>
      <w:r w:rsidRPr="00D052AE">
        <w:rPr>
          <w:rFonts w:ascii="Arial" w:hAnsi="Arial" w:cs="Arial"/>
          <w:sz w:val="24"/>
          <w:szCs w:val="24"/>
        </w:rPr>
        <w:t>Agrega</w:t>
      </w:r>
      <w:r w:rsidR="00980418" w:rsidRPr="00D052AE">
        <w:rPr>
          <w:rFonts w:ascii="Arial" w:hAnsi="Arial" w:cs="Arial"/>
          <w:sz w:val="24"/>
          <w:szCs w:val="24"/>
        </w:rPr>
        <w:t xml:space="preserve"> que el </w:t>
      </w:r>
      <w:r w:rsidR="00980418" w:rsidRPr="00D052AE">
        <w:rPr>
          <w:rFonts w:ascii="Arial" w:hAnsi="Arial" w:cs="Arial"/>
          <w:i/>
          <w:iCs/>
          <w:sz w:val="24"/>
          <w:szCs w:val="24"/>
        </w:rPr>
        <w:t>Tribunal local</w:t>
      </w:r>
      <w:r w:rsidR="00980418" w:rsidRPr="00D052AE">
        <w:rPr>
          <w:rFonts w:ascii="Arial" w:hAnsi="Arial" w:cs="Arial"/>
          <w:sz w:val="24"/>
          <w:szCs w:val="24"/>
        </w:rPr>
        <w:t xml:space="preserve"> incumplió con lo señalado en el artículo 415 de la </w:t>
      </w:r>
      <w:r w:rsidR="00980418" w:rsidRPr="00D052AE">
        <w:rPr>
          <w:rFonts w:ascii="Arial" w:hAnsi="Arial" w:cs="Arial"/>
          <w:i/>
          <w:iCs/>
          <w:sz w:val="24"/>
          <w:szCs w:val="24"/>
        </w:rPr>
        <w:t xml:space="preserve">Ley de Instituciones </w:t>
      </w:r>
      <w:r w:rsidR="00847832" w:rsidRPr="00D052AE">
        <w:rPr>
          <w:rFonts w:ascii="Arial" w:hAnsi="Arial" w:cs="Arial"/>
          <w:sz w:val="24"/>
          <w:szCs w:val="24"/>
        </w:rPr>
        <w:t xml:space="preserve">–relativo a la valoración de las pruebas– </w:t>
      </w:r>
      <w:r w:rsidR="00980418" w:rsidRPr="00D052AE">
        <w:rPr>
          <w:rFonts w:ascii="Arial" w:hAnsi="Arial" w:cs="Arial"/>
          <w:sz w:val="24"/>
          <w:szCs w:val="24"/>
        </w:rPr>
        <w:t xml:space="preserve">porque el caudal probatorio que obra en autos, en su conjunto, sí era suficiente para probar los hechos ilegales en que incurrió el </w:t>
      </w:r>
      <w:r w:rsidR="00980418" w:rsidRPr="00D052AE">
        <w:rPr>
          <w:rFonts w:ascii="Arial" w:hAnsi="Arial" w:cs="Arial"/>
          <w:i/>
          <w:iCs/>
          <w:sz w:val="24"/>
          <w:szCs w:val="24"/>
        </w:rPr>
        <w:t>Candidato electo</w:t>
      </w:r>
      <w:r w:rsidR="00980418" w:rsidRPr="00D052AE">
        <w:rPr>
          <w:rFonts w:ascii="Arial" w:hAnsi="Arial" w:cs="Arial"/>
          <w:sz w:val="24"/>
          <w:szCs w:val="24"/>
        </w:rPr>
        <w:t xml:space="preserve">. </w:t>
      </w:r>
      <w:r w:rsidR="00BF32AF" w:rsidRPr="00D052AE">
        <w:rPr>
          <w:rFonts w:ascii="Arial" w:hAnsi="Arial" w:cs="Arial"/>
          <w:sz w:val="24"/>
          <w:szCs w:val="24"/>
        </w:rPr>
        <w:t>Considera que, a</w:t>
      </w:r>
      <w:r w:rsidR="00980418" w:rsidRPr="00D052AE">
        <w:rPr>
          <w:rFonts w:ascii="Arial" w:hAnsi="Arial" w:cs="Arial"/>
          <w:sz w:val="24"/>
          <w:szCs w:val="24"/>
        </w:rPr>
        <w:t xml:space="preserve"> partir de la incorrecta interpretación de ese artículo, el </w:t>
      </w:r>
      <w:r w:rsidR="00980418" w:rsidRPr="00D052AE">
        <w:rPr>
          <w:rFonts w:ascii="Arial" w:hAnsi="Arial" w:cs="Arial"/>
          <w:i/>
          <w:iCs/>
          <w:sz w:val="24"/>
          <w:szCs w:val="24"/>
        </w:rPr>
        <w:t>Tribunal local</w:t>
      </w:r>
      <w:r w:rsidR="00980418" w:rsidRPr="00D052AE">
        <w:rPr>
          <w:rFonts w:ascii="Arial" w:hAnsi="Arial" w:cs="Arial"/>
          <w:sz w:val="24"/>
          <w:szCs w:val="24"/>
        </w:rPr>
        <w:t xml:space="preserve"> sólo dio el carácter de “leve” a los elementos probatorios, cuando con ellos </w:t>
      </w:r>
      <w:r w:rsidR="00980418" w:rsidRPr="00D052AE">
        <w:rPr>
          <w:rFonts w:ascii="Arial" w:hAnsi="Arial" w:cs="Arial"/>
          <w:sz w:val="24"/>
          <w:szCs w:val="24"/>
        </w:rPr>
        <w:lastRenderedPageBreak/>
        <w:t xml:space="preserve">se demuestran plenamente las infracciones denunciadas, las cuales traen como consecuencia la nulidad de la elección. </w:t>
      </w:r>
    </w:p>
    <w:p w14:paraId="2EA7555D" w14:textId="45620878" w:rsidR="00980418" w:rsidRPr="00D052AE" w:rsidRDefault="00980418" w:rsidP="00BF32AF">
      <w:pPr>
        <w:spacing w:before="240" w:after="240" w:line="360" w:lineRule="auto"/>
        <w:jc w:val="both"/>
        <w:rPr>
          <w:rFonts w:ascii="Arial" w:hAnsi="Arial" w:cs="Arial"/>
          <w:sz w:val="24"/>
          <w:szCs w:val="24"/>
        </w:rPr>
      </w:pPr>
      <w:r w:rsidRPr="00D052AE">
        <w:rPr>
          <w:rFonts w:ascii="Arial" w:hAnsi="Arial" w:cs="Arial"/>
          <w:sz w:val="24"/>
          <w:szCs w:val="24"/>
        </w:rPr>
        <w:t xml:space="preserve">Por </w:t>
      </w:r>
      <w:r w:rsidR="00C27603" w:rsidRPr="00D052AE">
        <w:rPr>
          <w:rFonts w:ascii="Arial" w:hAnsi="Arial" w:cs="Arial"/>
          <w:sz w:val="24"/>
          <w:szCs w:val="24"/>
        </w:rPr>
        <w:t>ello,</w:t>
      </w:r>
      <w:r w:rsidRPr="00D052AE">
        <w:rPr>
          <w:rFonts w:ascii="Arial" w:hAnsi="Arial" w:cs="Arial"/>
          <w:sz w:val="24"/>
          <w:szCs w:val="24"/>
        </w:rPr>
        <w:t xml:space="preserve"> pide la revocación del acto combatido y la realización de elecciones extraordinarias.</w:t>
      </w:r>
    </w:p>
    <w:p w14:paraId="55FB2847" w14:textId="77777777" w:rsidR="006113EA" w:rsidRPr="00D052AE" w:rsidRDefault="006113EA" w:rsidP="00E30183">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48" w:name="_Toc82338630"/>
      <w:bookmarkStart w:id="49" w:name="_Hlk82291346"/>
      <w:bookmarkEnd w:id="41"/>
      <w:bookmarkEnd w:id="47"/>
      <w:proofErr w:type="gramStart"/>
      <w:r w:rsidRPr="00D052AE">
        <w:rPr>
          <w:rFonts w:ascii="Arial" w:hAnsi="Arial" w:cs="Arial"/>
          <w:b/>
          <w:sz w:val="24"/>
          <w:szCs w:val="24"/>
          <w:lang w:eastAsia="es-ES"/>
        </w:rPr>
        <w:t>Cuestión a resolver</w:t>
      </w:r>
      <w:bookmarkEnd w:id="43"/>
      <w:bookmarkEnd w:id="44"/>
      <w:bookmarkEnd w:id="45"/>
      <w:bookmarkEnd w:id="46"/>
      <w:bookmarkEnd w:id="48"/>
      <w:proofErr w:type="gramEnd"/>
    </w:p>
    <w:p w14:paraId="1F450AF4" w14:textId="77777777" w:rsidR="00E02BC2" w:rsidRPr="00D052AE" w:rsidRDefault="006113EA" w:rsidP="00AE3AFB">
      <w:pPr>
        <w:spacing w:before="240" w:after="240" w:line="360" w:lineRule="auto"/>
        <w:jc w:val="both"/>
        <w:rPr>
          <w:rFonts w:ascii="Arial" w:hAnsi="Arial" w:cs="Arial"/>
          <w:sz w:val="24"/>
          <w:szCs w:val="24"/>
          <w:lang w:val="es-MX"/>
        </w:rPr>
      </w:pPr>
      <w:r w:rsidRPr="00D052AE">
        <w:rPr>
          <w:rFonts w:ascii="Arial" w:hAnsi="Arial" w:cs="Arial"/>
          <w:sz w:val="24"/>
          <w:szCs w:val="24"/>
          <w:lang w:val="es-MX"/>
        </w:rPr>
        <w:t xml:space="preserve">Con base en </w:t>
      </w:r>
      <w:r w:rsidR="00E02BC2" w:rsidRPr="00D052AE">
        <w:rPr>
          <w:rFonts w:ascii="Arial" w:hAnsi="Arial" w:cs="Arial"/>
          <w:sz w:val="24"/>
          <w:szCs w:val="24"/>
          <w:lang w:val="es-MX"/>
        </w:rPr>
        <w:t>los agravios expuestos</w:t>
      </w:r>
      <w:r w:rsidRPr="00D052AE">
        <w:rPr>
          <w:rFonts w:ascii="Arial" w:hAnsi="Arial" w:cs="Arial"/>
          <w:sz w:val="24"/>
          <w:szCs w:val="24"/>
          <w:lang w:val="es-MX"/>
        </w:rPr>
        <w:t xml:space="preserve">, esta Sala Regional debe </w:t>
      </w:r>
      <w:r w:rsidR="00E02BC2" w:rsidRPr="00D052AE">
        <w:rPr>
          <w:rFonts w:ascii="Arial" w:hAnsi="Arial" w:cs="Arial"/>
          <w:sz w:val="24"/>
          <w:szCs w:val="24"/>
          <w:lang w:val="es-MX"/>
        </w:rPr>
        <w:t xml:space="preserve">determinar: </w:t>
      </w:r>
    </w:p>
    <w:p w14:paraId="36C20058" w14:textId="412EF9FC" w:rsidR="000778E9" w:rsidRPr="00D052AE" w:rsidRDefault="000778E9" w:rsidP="00C71288">
      <w:pPr>
        <w:pStyle w:val="Prrafodelista"/>
        <w:numPr>
          <w:ilvl w:val="0"/>
          <w:numId w:val="27"/>
        </w:numPr>
        <w:spacing w:before="240" w:after="240" w:line="360" w:lineRule="auto"/>
        <w:ind w:left="284" w:hanging="284"/>
        <w:contextualSpacing w:val="0"/>
        <w:jc w:val="both"/>
        <w:rPr>
          <w:rFonts w:ascii="Arial" w:hAnsi="Arial" w:cs="Arial"/>
          <w:sz w:val="24"/>
          <w:szCs w:val="24"/>
        </w:rPr>
      </w:pPr>
      <w:r w:rsidRPr="00D052AE">
        <w:rPr>
          <w:rFonts w:ascii="Arial" w:hAnsi="Arial" w:cs="Arial"/>
          <w:sz w:val="24"/>
          <w:szCs w:val="24"/>
        </w:rPr>
        <w:t xml:space="preserve">Si </w:t>
      </w:r>
      <w:r w:rsidR="0070510B" w:rsidRPr="00D052AE">
        <w:rPr>
          <w:rFonts w:ascii="Arial" w:hAnsi="Arial" w:cs="Arial"/>
          <w:sz w:val="24"/>
          <w:szCs w:val="24"/>
        </w:rPr>
        <w:t xml:space="preserve">fue correcto que el </w:t>
      </w:r>
      <w:r w:rsidR="0070510B" w:rsidRPr="00D052AE">
        <w:rPr>
          <w:rFonts w:ascii="Arial" w:hAnsi="Arial" w:cs="Arial"/>
          <w:i/>
          <w:iCs/>
          <w:sz w:val="24"/>
          <w:szCs w:val="24"/>
        </w:rPr>
        <w:t xml:space="preserve">Tribunal local </w:t>
      </w:r>
      <w:r w:rsidR="0070510B" w:rsidRPr="00D052AE">
        <w:rPr>
          <w:rFonts w:ascii="Arial" w:hAnsi="Arial" w:cs="Arial"/>
          <w:sz w:val="24"/>
          <w:szCs w:val="24"/>
        </w:rPr>
        <w:t>considerara ineficaces los agravios del actor vinculados con la nulidad de la elección</w:t>
      </w:r>
      <w:r w:rsidR="008A4D77" w:rsidRPr="00D052AE">
        <w:rPr>
          <w:rFonts w:ascii="Arial" w:hAnsi="Arial" w:cs="Arial"/>
          <w:sz w:val="24"/>
          <w:szCs w:val="24"/>
        </w:rPr>
        <w:t>.</w:t>
      </w:r>
    </w:p>
    <w:p w14:paraId="36095F14" w14:textId="539D7A80" w:rsidR="0070510B" w:rsidRPr="00D052AE" w:rsidRDefault="0058136D" w:rsidP="00C71288">
      <w:pPr>
        <w:pStyle w:val="Prrafodelista"/>
        <w:numPr>
          <w:ilvl w:val="0"/>
          <w:numId w:val="27"/>
        </w:numPr>
        <w:spacing w:before="240" w:after="240" w:line="360" w:lineRule="auto"/>
        <w:ind w:left="284" w:hanging="284"/>
        <w:contextualSpacing w:val="0"/>
        <w:jc w:val="both"/>
        <w:rPr>
          <w:rFonts w:ascii="Arial" w:hAnsi="Arial" w:cs="Arial"/>
          <w:sz w:val="24"/>
          <w:szCs w:val="24"/>
        </w:rPr>
      </w:pPr>
      <w:r w:rsidRPr="00D052AE">
        <w:rPr>
          <w:rFonts w:ascii="Arial" w:hAnsi="Arial" w:cs="Arial"/>
          <w:sz w:val="24"/>
          <w:szCs w:val="24"/>
        </w:rPr>
        <w:t xml:space="preserve">Si </w:t>
      </w:r>
      <w:r w:rsidR="0070510B" w:rsidRPr="00D052AE">
        <w:rPr>
          <w:rFonts w:ascii="Arial" w:hAnsi="Arial" w:cs="Arial"/>
          <w:sz w:val="24"/>
          <w:szCs w:val="24"/>
        </w:rPr>
        <w:t xml:space="preserve">el </w:t>
      </w:r>
      <w:r w:rsidR="0070510B" w:rsidRPr="00D052AE">
        <w:rPr>
          <w:rFonts w:ascii="Arial" w:hAnsi="Arial" w:cs="Arial"/>
          <w:i/>
          <w:iCs/>
          <w:sz w:val="24"/>
          <w:szCs w:val="24"/>
        </w:rPr>
        <w:t xml:space="preserve">Tribunal local </w:t>
      </w:r>
      <w:r w:rsidRPr="00D052AE">
        <w:rPr>
          <w:rFonts w:ascii="Arial" w:hAnsi="Arial" w:cs="Arial"/>
          <w:sz w:val="24"/>
          <w:szCs w:val="24"/>
        </w:rPr>
        <w:t xml:space="preserve">fue </w:t>
      </w:r>
      <w:r w:rsidR="0070510B" w:rsidRPr="00D052AE">
        <w:rPr>
          <w:rFonts w:ascii="Arial" w:hAnsi="Arial" w:cs="Arial"/>
          <w:sz w:val="24"/>
          <w:szCs w:val="24"/>
        </w:rPr>
        <w:t xml:space="preserve">incongruente al </w:t>
      </w:r>
      <w:r w:rsidR="00C236F8" w:rsidRPr="00D052AE">
        <w:rPr>
          <w:rFonts w:ascii="Arial" w:hAnsi="Arial" w:cs="Arial"/>
          <w:sz w:val="24"/>
          <w:szCs w:val="24"/>
        </w:rPr>
        <w:t>considerar ineficaces los agravios y, a la vez, estudiar de fondo su planteamiento y desestimar su pretensión de nulidad.</w:t>
      </w:r>
    </w:p>
    <w:p w14:paraId="4B93F14E" w14:textId="74910802" w:rsidR="0058136D" w:rsidRPr="00D052AE" w:rsidRDefault="00C236F8" w:rsidP="00C71288">
      <w:pPr>
        <w:pStyle w:val="Prrafodelista"/>
        <w:numPr>
          <w:ilvl w:val="0"/>
          <w:numId w:val="27"/>
        </w:numPr>
        <w:spacing w:before="240" w:after="240" w:line="360" w:lineRule="auto"/>
        <w:ind w:left="284" w:hanging="284"/>
        <w:contextualSpacing w:val="0"/>
        <w:jc w:val="both"/>
        <w:rPr>
          <w:rFonts w:ascii="Arial" w:hAnsi="Arial" w:cs="Arial"/>
          <w:sz w:val="24"/>
          <w:szCs w:val="24"/>
        </w:rPr>
      </w:pPr>
      <w:r w:rsidRPr="00D052AE">
        <w:rPr>
          <w:rFonts w:ascii="Arial" w:hAnsi="Arial" w:cs="Arial"/>
          <w:sz w:val="24"/>
          <w:szCs w:val="24"/>
        </w:rPr>
        <w:t xml:space="preserve">Si </w:t>
      </w:r>
      <w:r w:rsidR="00292E8E" w:rsidRPr="00D052AE">
        <w:rPr>
          <w:rFonts w:ascii="Arial" w:hAnsi="Arial" w:cs="Arial"/>
          <w:sz w:val="24"/>
          <w:szCs w:val="24"/>
        </w:rPr>
        <w:t xml:space="preserve">son eficaces los agravios dirigidos a controvertir </w:t>
      </w:r>
      <w:r w:rsidR="00285963" w:rsidRPr="00D052AE">
        <w:rPr>
          <w:rFonts w:ascii="Arial" w:hAnsi="Arial" w:cs="Arial"/>
          <w:sz w:val="24"/>
          <w:szCs w:val="24"/>
        </w:rPr>
        <w:t xml:space="preserve">las consideraciones expuestas por el </w:t>
      </w:r>
      <w:r w:rsidR="00285963" w:rsidRPr="00D052AE">
        <w:rPr>
          <w:rFonts w:ascii="Arial" w:hAnsi="Arial" w:cs="Arial"/>
          <w:i/>
          <w:iCs/>
          <w:sz w:val="24"/>
          <w:szCs w:val="24"/>
        </w:rPr>
        <w:t xml:space="preserve">Tribunal local </w:t>
      </w:r>
      <w:r w:rsidR="00285963" w:rsidRPr="00D052AE">
        <w:rPr>
          <w:rFonts w:ascii="Arial" w:hAnsi="Arial" w:cs="Arial"/>
          <w:sz w:val="24"/>
          <w:szCs w:val="24"/>
        </w:rPr>
        <w:t>a mayor abundamiento.</w:t>
      </w:r>
    </w:p>
    <w:p w14:paraId="059D262A" w14:textId="77777777" w:rsidR="006113EA" w:rsidRPr="00D052AE" w:rsidRDefault="006113EA" w:rsidP="00285206">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50" w:name="_Toc13845469"/>
      <w:bookmarkStart w:id="51" w:name="_Toc15739422"/>
      <w:bookmarkStart w:id="52" w:name="_Toc16695559"/>
      <w:bookmarkStart w:id="53" w:name="_Toc17938369"/>
      <w:bookmarkStart w:id="54" w:name="_Toc79248787"/>
      <w:bookmarkStart w:id="55" w:name="_Toc82338631"/>
      <w:bookmarkEnd w:id="49"/>
      <w:r w:rsidRPr="00D052AE">
        <w:rPr>
          <w:rFonts w:ascii="Arial" w:hAnsi="Arial" w:cs="Arial"/>
          <w:b/>
          <w:sz w:val="24"/>
          <w:szCs w:val="24"/>
          <w:lang w:eastAsia="es-ES"/>
        </w:rPr>
        <w:t>Decisión</w:t>
      </w:r>
      <w:bookmarkEnd w:id="50"/>
      <w:bookmarkEnd w:id="51"/>
      <w:bookmarkEnd w:id="52"/>
      <w:bookmarkEnd w:id="53"/>
      <w:bookmarkEnd w:id="54"/>
      <w:bookmarkEnd w:id="55"/>
    </w:p>
    <w:p w14:paraId="78CDD127" w14:textId="68D3FC88" w:rsidR="00DD2D83" w:rsidRPr="00D052AE" w:rsidRDefault="006113EA" w:rsidP="00AE3AFB">
      <w:pPr>
        <w:spacing w:before="240" w:after="240" w:line="360" w:lineRule="auto"/>
        <w:jc w:val="both"/>
        <w:rPr>
          <w:rFonts w:ascii="Arial" w:hAnsi="Arial" w:cs="Arial"/>
          <w:bCs/>
          <w:sz w:val="24"/>
          <w:szCs w:val="24"/>
          <w:lang w:val="es-MX"/>
        </w:rPr>
      </w:pPr>
      <w:r w:rsidRPr="00D052AE">
        <w:rPr>
          <w:rFonts w:ascii="Arial" w:hAnsi="Arial" w:cs="Arial"/>
          <w:sz w:val="24"/>
          <w:szCs w:val="24"/>
          <w:lang w:val="es-MX"/>
        </w:rPr>
        <w:t xml:space="preserve">Procede </w:t>
      </w:r>
      <w:r w:rsidRPr="005B0222">
        <w:rPr>
          <w:rFonts w:ascii="Arial" w:hAnsi="Arial" w:cs="Arial"/>
          <w:b/>
          <w:sz w:val="24"/>
          <w:szCs w:val="24"/>
          <w:lang w:val="es-MX"/>
        </w:rPr>
        <w:t>confirmar</w:t>
      </w:r>
      <w:r w:rsidR="002D63E5" w:rsidRPr="005B0222">
        <w:rPr>
          <w:rFonts w:ascii="Arial" w:hAnsi="Arial" w:cs="Arial"/>
          <w:bCs/>
          <w:sz w:val="24"/>
          <w:szCs w:val="24"/>
        </w:rPr>
        <w:t>, en la materia de impugnación,</w:t>
      </w:r>
      <w:r w:rsidRPr="005B0222">
        <w:rPr>
          <w:rFonts w:ascii="Arial" w:hAnsi="Arial" w:cs="Arial"/>
          <w:bCs/>
          <w:sz w:val="24"/>
          <w:szCs w:val="24"/>
          <w:lang w:val="es-ES"/>
        </w:rPr>
        <w:t xml:space="preserve"> </w:t>
      </w:r>
      <w:r w:rsidRPr="005B0222">
        <w:rPr>
          <w:rFonts w:ascii="Arial" w:hAnsi="Arial" w:cs="Arial"/>
          <w:sz w:val="24"/>
          <w:szCs w:val="24"/>
          <w:lang w:val="es-MX"/>
        </w:rPr>
        <w:t>la sentencia</w:t>
      </w:r>
      <w:r w:rsidRPr="00D052AE">
        <w:rPr>
          <w:rFonts w:ascii="Arial" w:hAnsi="Arial" w:cs="Arial"/>
          <w:sz w:val="24"/>
          <w:szCs w:val="24"/>
          <w:lang w:val="es-MX"/>
        </w:rPr>
        <w:t xml:space="preserve"> controvertida</w:t>
      </w:r>
      <w:r w:rsidR="009E0A7B" w:rsidRPr="00D052AE">
        <w:rPr>
          <w:rFonts w:ascii="Arial" w:hAnsi="Arial" w:cs="Arial"/>
          <w:sz w:val="24"/>
          <w:szCs w:val="24"/>
          <w:lang w:val="es-MX"/>
        </w:rPr>
        <w:t xml:space="preserve"> </w:t>
      </w:r>
      <w:r w:rsidRPr="00D052AE">
        <w:rPr>
          <w:rFonts w:ascii="Arial" w:hAnsi="Arial" w:cs="Arial"/>
          <w:bCs/>
          <w:sz w:val="24"/>
          <w:szCs w:val="24"/>
          <w:lang w:val="es-MX"/>
        </w:rPr>
        <w:t>porque</w:t>
      </w:r>
      <w:r w:rsidR="00DD2D83" w:rsidRPr="00D052AE">
        <w:rPr>
          <w:rFonts w:ascii="Arial" w:hAnsi="Arial" w:cs="Arial"/>
          <w:bCs/>
          <w:sz w:val="24"/>
          <w:szCs w:val="24"/>
          <w:lang w:val="es-MX"/>
        </w:rPr>
        <w:t>:</w:t>
      </w:r>
    </w:p>
    <w:p w14:paraId="0ADDB258" w14:textId="42B575CB" w:rsidR="000B4A7F" w:rsidRPr="00D052AE" w:rsidRDefault="009E0A7B" w:rsidP="00215C3E">
      <w:pPr>
        <w:pStyle w:val="Prrafodelista"/>
        <w:numPr>
          <w:ilvl w:val="0"/>
          <w:numId w:val="22"/>
        </w:numPr>
        <w:spacing w:before="240" w:after="240" w:line="360" w:lineRule="auto"/>
        <w:ind w:left="284" w:hanging="284"/>
        <w:contextualSpacing w:val="0"/>
        <w:jc w:val="both"/>
        <w:rPr>
          <w:rFonts w:ascii="Arial" w:hAnsi="Arial" w:cs="Arial"/>
          <w:sz w:val="24"/>
          <w:szCs w:val="24"/>
        </w:rPr>
      </w:pPr>
      <w:bookmarkStart w:id="56" w:name="_Hlk82292108"/>
      <w:bookmarkStart w:id="57" w:name="_Hlk81613402"/>
      <w:r w:rsidRPr="00D052AE">
        <w:rPr>
          <w:rFonts w:ascii="Arial" w:hAnsi="Arial" w:cs="Arial"/>
          <w:sz w:val="24"/>
          <w:szCs w:val="24"/>
        </w:rPr>
        <w:t xml:space="preserve">El </w:t>
      </w:r>
      <w:r w:rsidRPr="00D052AE">
        <w:rPr>
          <w:rFonts w:ascii="Arial" w:hAnsi="Arial" w:cs="Arial"/>
          <w:i/>
          <w:iCs/>
          <w:sz w:val="24"/>
          <w:szCs w:val="24"/>
        </w:rPr>
        <w:t xml:space="preserve">Tribunal local </w:t>
      </w:r>
      <w:r w:rsidRPr="00D052AE">
        <w:rPr>
          <w:rFonts w:ascii="Arial" w:hAnsi="Arial" w:cs="Arial"/>
          <w:sz w:val="24"/>
          <w:szCs w:val="24"/>
        </w:rPr>
        <w:t>correctamente calificó como ineficaces los agravios expuestos por el actor</w:t>
      </w:r>
      <w:r w:rsidR="008157BF" w:rsidRPr="00D052AE">
        <w:rPr>
          <w:rFonts w:ascii="Arial" w:hAnsi="Arial" w:cs="Arial"/>
          <w:sz w:val="24"/>
          <w:szCs w:val="24"/>
        </w:rPr>
        <w:t xml:space="preserve"> porque, a</w:t>
      </w:r>
      <w:r w:rsidR="00F86121" w:rsidRPr="00D052AE">
        <w:rPr>
          <w:rFonts w:ascii="Arial" w:hAnsi="Arial" w:cs="Arial"/>
          <w:sz w:val="24"/>
          <w:szCs w:val="24"/>
        </w:rPr>
        <w:t>u</w:t>
      </w:r>
      <w:r w:rsidR="008157BF" w:rsidRPr="00D052AE">
        <w:rPr>
          <w:rFonts w:ascii="Arial" w:hAnsi="Arial" w:cs="Arial"/>
          <w:sz w:val="24"/>
          <w:szCs w:val="24"/>
        </w:rPr>
        <w:t xml:space="preserve">n cuando el recurso de revisión no es un medio de impugnación de estricto Derecho, </w:t>
      </w:r>
      <w:r w:rsidR="004E2BB8" w:rsidRPr="00D052AE">
        <w:rPr>
          <w:rFonts w:ascii="Arial" w:hAnsi="Arial" w:cs="Arial"/>
          <w:sz w:val="24"/>
          <w:szCs w:val="24"/>
        </w:rPr>
        <w:t xml:space="preserve">para sustentar su pretensión de nulidad de la elección </w:t>
      </w:r>
      <w:r w:rsidR="00F51342" w:rsidRPr="00D052AE">
        <w:rPr>
          <w:rFonts w:ascii="Arial" w:hAnsi="Arial" w:cs="Arial"/>
          <w:sz w:val="24"/>
          <w:szCs w:val="24"/>
        </w:rPr>
        <w:t xml:space="preserve">resultaba insuficiente que se limitara a enlistar una serie de denuncias de </w:t>
      </w:r>
      <w:r w:rsidR="00F51342" w:rsidRPr="00D052AE">
        <w:rPr>
          <w:rFonts w:ascii="Arial" w:hAnsi="Arial" w:cs="Arial"/>
          <w:i/>
          <w:iCs/>
          <w:sz w:val="24"/>
          <w:szCs w:val="24"/>
        </w:rPr>
        <w:t>PES</w:t>
      </w:r>
      <w:r w:rsidR="00215C3E" w:rsidRPr="00D052AE">
        <w:rPr>
          <w:rFonts w:ascii="Arial" w:hAnsi="Arial" w:cs="Arial"/>
          <w:sz w:val="24"/>
          <w:szCs w:val="24"/>
        </w:rPr>
        <w:t xml:space="preserve">; en cambio, </w:t>
      </w:r>
      <w:r w:rsidR="00F51342" w:rsidRPr="00D052AE">
        <w:rPr>
          <w:rFonts w:ascii="Arial" w:hAnsi="Arial" w:cs="Arial"/>
          <w:sz w:val="24"/>
          <w:szCs w:val="24"/>
        </w:rPr>
        <w:t>debió exponer</w:t>
      </w:r>
      <w:r w:rsidR="004E2BB8" w:rsidRPr="00D052AE">
        <w:rPr>
          <w:rFonts w:ascii="Arial" w:hAnsi="Arial" w:cs="Arial"/>
          <w:sz w:val="24"/>
          <w:szCs w:val="24"/>
        </w:rPr>
        <w:t>, al menos,</w:t>
      </w:r>
      <w:r w:rsidR="00F51342" w:rsidRPr="00D052AE">
        <w:rPr>
          <w:rFonts w:ascii="Arial" w:hAnsi="Arial" w:cs="Arial"/>
          <w:sz w:val="24"/>
          <w:szCs w:val="24"/>
        </w:rPr>
        <w:t xml:space="preserve"> </w:t>
      </w:r>
      <w:r w:rsidR="005A5E92" w:rsidRPr="00D052AE">
        <w:rPr>
          <w:rFonts w:ascii="Arial" w:hAnsi="Arial" w:cs="Arial"/>
          <w:sz w:val="24"/>
          <w:szCs w:val="24"/>
        </w:rPr>
        <w:t xml:space="preserve">con claridad </w:t>
      </w:r>
      <w:r w:rsidR="004E2BB8" w:rsidRPr="00D052AE">
        <w:rPr>
          <w:rFonts w:ascii="Arial" w:hAnsi="Arial" w:cs="Arial"/>
          <w:sz w:val="24"/>
          <w:szCs w:val="24"/>
        </w:rPr>
        <w:t xml:space="preserve">su </w:t>
      </w:r>
      <w:r w:rsidR="00CC6A03" w:rsidRPr="00D052AE">
        <w:rPr>
          <w:rFonts w:ascii="Arial" w:hAnsi="Arial" w:cs="Arial"/>
          <w:sz w:val="24"/>
          <w:szCs w:val="24"/>
        </w:rPr>
        <w:t>causa de pedir y señalar las circunstancias de modo, tiempo y lugar</w:t>
      </w:r>
      <w:r w:rsidRPr="00D052AE">
        <w:rPr>
          <w:rFonts w:ascii="Arial" w:hAnsi="Arial" w:cs="Arial"/>
          <w:sz w:val="24"/>
          <w:szCs w:val="24"/>
        </w:rPr>
        <w:t xml:space="preserve"> </w:t>
      </w:r>
      <w:r w:rsidR="00CC6A03" w:rsidRPr="00D052AE">
        <w:rPr>
          <w:rFonts w:ascii="Arial" w:hAnsi="Arial" w:cs="Arial"/>
          <w:sz w:val="24"/>
          <w:szCs w:val="24"/>
        </w:rPr>
        <w:t>en que ocurrieron las conductas supuestamente ilícita</w:t>
      </w:r>
      <w:r w:rsidR="00B03FF2" w:rsidRPr="00D052AE">
        <w:rPr>
          <w:rFonts w:ascii="Arial" w:hAnsi="Arial" w:cs="Arial"/>
          <w:sz w:val="24"/>
          <w:szCs w:val="24"/>
        </w:rPr>
        <w:t>s</w:t>
      </w:r>
      <w:r w:rsidR="00A14D24" w:rsidRPr="00D052AE">
        <w:rPr>
          <w:rFonts w:ascii="Arial" w:hAnsi="Arial" w:cs="Arial"/>
          <w:sz w:val="24"/>
          <w:szCs w:val="24"/>
        </w:rPr>
        <w:t xml:space="preserve">, a fin de que se </w:t>
      </w:r>
      <w:r w:rsidR="00B03FF2" w:rsidRPr="00D052AE">
        <w:rPr>
          <w:rFonts w:ascii="Arial" w:hAnsi="Arial" w:cs="Arial"/>
          <w:sz w:val="24"/>
          <w:szCs w:val="24"/>
        </w:rPr>
        <w:t>pudiera</w:t>
      </w:r>
      <w:r w:rsidR="00A14D24" w:rsidRPr="00D052AE">
        <w:rPr>
          <w:rFonts w:ascii="Arial" w:hAnsi="Arial" w:cs="Arial"/>
          <w:sz w:val="24"/>
          <w:szCs w:val="24"/>
        </w:rPr>
        <w:t xml:space="preserve"> analizar</w:t>
      </w:r>
      <w:r w:rsidR="003C7132" w:rsidRPr="00D052AE">
        <w:rPr>
          <w:rFonts w:ascii="Arial" w:hAnsi="Arial" w:cs="Arial"/>
          <w:sz w:val="24"/>
          <w:szCs w:val="24"/>
        </w:rPr>
        <w:t xml:space="preserve"> cada tipo de nulidad de elección hecha valer</w:t>
      </w:r>
      <w:r w:rsidR="00CC6A03" w:rsidRPr="00D052AE">
        <w:rPr>
          <w:rFonts w:ascii="Arial" w:hAnsi="Arial" w:cs="Arial"/>
          <w:sz w:val="24"/>
          <w:szCs w:val="24"/>
        </w:rPr>
        <w:t>.</w:t>
      </w:r>
      <w:r w:rsidR="00A14D24" w:rsidRPr="00D052AE">
        <w:rPr>
          <w:rFonts w:ascii="Arial" w:hAnsi="Arial" w:cs="Arial"/>
          <w:sz w:val="24"/>
          <w:szCs w:val="24"/>
        </w:rPr>
        <w:t xml:space="preserve"> </w:t>
      </w:r>
    </w:p>
    <w:bookmarkEnd w:id="56"/>
    <w:p w14:paraId="56637DB3" w14:textId="00ECF84E" w:rsidR="009669BE" w:rsidRPr="00D052AE" w:rsidRDefault="009E6AFE" w:rsidP="009669BE">
      <w:pPr>
        <w:pStyle w:val="Prrafodelista"/>
        <w:numPr>
          <w:ilvl w:val="0"/>
          <w:numId w:val="22"/>
        </w:numPr>
        <w:spacing w:before="240" w:after="240" w:line="360" w:lineRule="auto"/>
        <w:ind w:left="284" w:hanging="284"/>
        <w:contextualSpacing w:val="0"/>
        <w:jc w:val="both"/>
        <w:rPr>
          <w:rFonts w:ascii="Arial" w:hAnsi="Arial" w:cs="Arial"/>
          <w:bCs/>
          <w:sz w:val="24"/>
          <w:szCs w:val="24"/>
        </w:rPr>
      </w:pPr>
      <w:r w:rsidRPr="00D052AE">
        <w:rPr>
          <w:rFonts w:ascii="Arial" w:hAnsi="Arial" w:cs="Arial"/>
          <w:bCs/>
          <w:sz w:val="24"/>
          <w:szCs w:val="24"/>
        </w:rPr>
        <w:t xml:space="preserve">El </w:t>
      </w:r>
      <w:r w:rsidRPr="00D052AE">
        <w:rPr>
          <w:rFonts w:ascii="Arial" w:hAnsi="Arial" w:cs="Arial"/>
          <w:bCs/>
          <w:i/>
          <w:iCs/>
          <w:sz w:val="24"/>
          <w:szCs w:val="24"/>
        </w:rPr>
        <w:t xml:space="preserve">Tribunal local </w:t>
      </w:r>
      <w:r w:rsidRPr="00D052AE">
        <w:rPr>
          <w:rFonts w:ascii="Arial" w:hAnsi="Arial" w:cs="Arial"/>
          <w:bCs/>
          <w:sz w:val="24"/>
          <w:szCs w:val="24"/>
        </w:rPr>
        <w:t xml:space="preserve">no fue incongruente </w:t>
      </w:r>
      <w:r w:rsidR="00CF09CE" w:rsidRPr="00D052AE">
        <w:rPr>
          <w:rFonts w:ascii="Arial" w:hAnsi="Arial" w:cs="Arial"/>
          <w:bCs/>
          <w:sz w:val="24"/>
          <w:szCs w:val="24"/>
        </w:rPr>
        <w:t>porque</w:t>
      </w:r>
      <w:r w:rsidR="009669BE" w:rsidRPr="00D052AE">
        <w:rPr>
          <w:rFonts w:ascii="Arial" w:hAnsi="Arial" w:cs="Arial"/>
          <w:bCs/>
          <w:sz w:val="24"/>
          <w:szCs w:val="24"/>
        </w:rPr>
        <w:t>,</w:t>
      </w:r>
      <w:r w:rsidR="00CF09CE" w:rsidRPr="00D052AE">
        <w:rPr>
          <w:rFonts w:ascii="Arial" w:hAnsi="Arial" w:cs="Arial"/>
          <w:bCs/>
          <w:sz w:val="24"/>
          <w:szCs w:val="24"/>
        </w:rPr>
        <w:t xml:space="preserve"> si bien en</w:t>
      </w:r>
      <w:r w:rsidR="009E4C9C" w:rsidRPr="00D052AE">
        <w:rPr>
          <w:rFonts w:ascii="Arial" w:hAnsi="Arial" w:cs="Arial"/>
          <w:bCs/>
          <w:sz w:val="24"/>
          <w:szCs w:val="24"/>
        </w:rPr>
        <w:t xml:space="preserve"> principio </w:t>
      </w:r>
      <w:r w:rsidRPr="00D052AE">
        <w:rPr>
          <w:rFonts w:ascii="Arial" w:hAnsi="Arial" w:cs="Arial"/>
          <w:bCs/>
          <w:sz w:val="24"/>
          <w:szCs w:val="24"/>
        </w:rPr>
        <w:t xml:space="preserve">consideró </w:t>
      </w:r>
      <w:r w:rsidR="009E4C9C" w:rsidRPr="00D052AE">
        <w:rPr>
          <w:rFonts w:ascii="Arial" w:hAnsi="Arial" w:cs="Arial"/>
          <w:bCs/>
          <w:sz w:val="24"/>
          <w:szCs w:val="24"/>
        </w:rPr>
        <w:t>ineficaces los agravios y posteriormente estudi</w:t>
      </w:r>
      <w:r w:rsidRPr="00D052AE">
        <w:rPr>
          <w:rFonts w:ascii="Arial" w:hAnsi="Arial" w:cs="Arial"/>
          <w:bCs/>
          <w:sz w:val="24"/>
          <w:szCs w:val="24"/>
        </w:rPr>
        <w:t>ó</w:t>
      </w:r>
      <w:r w:rsidR="009E4C9C" w:rsidRPr="00D052AE">
        <w:rPr>
          <w:rFonts w:ascii="Arial" w:hAnsi="Arial" w:cs="Arial"/>
          <w:bCs/>
          <w:sz w:val="24"/>
          <w:szCs w:val="24"/>
        </w:rPr>
        <w:t xml:space="preserve">, de fondo, las irregularidades denunciadas, ello fue </w:t>
      </w:r>
      <w:r w:rsidR="00941352" w:rsidRPr="00D052AE">
        <w:rPr>
          <w:rFonts w:ascii="Arial" w:hAnsi="Arial" w:cs="Arial"/>
          <w:bCs/>
          <w:sz w:val="24"/>
          <w:szCs w:val="24"/>
        </w:rPr>
        <w:t xml:space="preserve">a mayor abundamiento, para evidenciar que, </w:t>
      </w:r>
      <w:r w:rsidR="005A5E92" w:rsidRPr="00D052AE">
        <w:rPr>
          <w:rFonts w:ascii="Arial" w:hAnsi="Arial" w:cs="Arial"/>
          <w:bCs/>
          <w:sz w:val="24"/>
          <w:szCs w:val="24"/>
        </w:rPr>
        <w:t xml:space="preserve">incluso en </w:t>
      </w:r>
      <w:r w:rsidRPr="00D052AE">
        <w:rPr>
          <w:rFonts w:ascii="Arial" w:hAnsi="Arial" w:cs="Arial"/>
          <w:bCs/>
          <w:sz w:val="24"/>
          <w:szCs w:val="24"/>
        </w:rPr>
        <w:t>ese</w:t>
      </w:r>
      <w:r w:rsidR="005A5E92" w:rsidRPr="00D052AE">
        <w:rPr>
          <w:rFonts w:ascii="Arial" w:hAnsi="Arial" w:cs="Arial"/>
          <w:bCs/>
          <w:sz w:val="24"/>
          <w:szCs w:val="24"/>
        </w:rPr>
        <w:t xml:space="preserve"> escenario hipotético distinto al que realmente se actualizó</w:t>
      </w:r>
      <w:r w:rsidR="00941352" w:rsidRPr="00D052AE">
        <w:rPr>
          <w:rFonts w:ascii="Arial" w:hAnsi="Arial" w:cs="Arial"/>
          <w:bCs/>
          <w:sz w:val="24"/>
          <w:szCs w:val="24"/>
        </w:rPr>
        <w:t xml:space="preserve">, el actor tampoco tendría razón. </w:t>
      </w:r>
    </w:p>
    <w:p w14:paraId="4BB2771B" w14:textId="34354A25" w:rsidR="005D75D0" w:rsidRPr="00D052AE" w:rsidRDefault="00941352" w:rsidP="009669BE">
      <w:pPr>
        <w:pStyle w:val="Prrafodelista"/>
        <w:numPr>
          <w:ilvl w:val="0"/>
          <w:numId w:val="22"/>
        </w:numPr>
        <w:spacing w:before="240" w:after="240" w:line="360" w:lineRule="auto"/>
        <w:ind w:left="284" w:hanging="284"/>
        <w:contextualSpacing w:val="0"/>
        <w:jc w:val="both"/>
        <w:rPr>
          <w:rFonts w:ascii="Arial" w:hAnsi="Arial" w:cs="Arial"/>
          <w:bCs/>
          <w:sz w:val="24"/>
          <w:szCs w:val="24"/>
        </w:rPr>
      </w:pPr>
      <w:r w:rsidRPr="00D052AE">
        <w:rPr>
          <w:rFonts w:ascii="Arial" w:hAnsi="Arial" w:cs="Arial"/>
          <w:bCs/>
          <w:sz w:val="24"/>
          <w:szCs w:val="24"/>
        </w:rPr>
        <w:t>Los agra</w:t>
      </w:r>
      <w:r w:rsidR="007F43E7" w:rsidRPr="00D052AE">
        <w:rPr>
          <w:rFonts w:ascii="Arial" w:hAnsi="Arial" w:cs="Arial"/>
          <w:bCs/>
          <w:sz w:val="24"/>
          <w:szCs w:val="24"/>
        </w:rPr>
        <w:t xml:space="preserve">vios contra las consideraciones expuestas a mayor abundamiento son ineficaces porque combaten argumentaciones </w:t>
      </w:r>
      <w:r w:rsidR="003B7FE5" w:rsidRPr="00D052AE">
        <w:rPr>
          <w:rFonts w:ascii="Arial" w:hAnsi="Arial" w:cs="Arial"/>
          <w:bCs/>
          <w:sz w:val="24"/>
          <w:szCs w:val="24"/>
        </w:rPr>
        <w:t xml:space="preserve">accesorias </w:t>
      </w:r>
      <w:r w:rsidR="007F43E7" w:rsidRPr="00D052AE">
        <w:rPr>
          <w:rFonts w:ascii="Arial" w:hAnsi="Arial" w:cs="Arial"/>
          <w:bCs/>
          <w:sz w:val="24"/>
          <w:szCs w:val="24"/>
        </w:rPr>
        <w:t>que no son l</w:t>
      </w:r>
      <w:r w:rsidR="004E2BB8" w:rsidRPr="00D052AE">
        <w:rPr>
          <w:rFonts w:ascii="Arial" w:hAnsi="Arial" w:cs="Arial"/>
          <w:bCs/>
          <w:sz w:val="24"/>
          <w:szCs w:val="24"/>
        </w:rPr>
        <w:t>a</w:t>
      </w:r>
      <w:r w:rsidR="007F43E7" w:rsidRPr="00D052AE">
        <w:rPr>
          <w:rFonts w:ascii="Arial" w:hAnsi="Arial" w:cs="Arial"/>
          <w:bCs/>
          <w:sz w:val="24"/>
          <w:szCs w:val="24"/>
        </w:rPr>
        <w:t xml:space="preserve">s que </w:t>
      </w:r>
      <w:r w:rsidR="003B7FE5" w:rsidRPr="00D052AE">
        <w:rPr>
          <w:rFonts w:ascii="Arial" w:hAnsi="Arial" w:cs="Arial"/>
          <w:bCs/>
          <w:sz w:val="24"/>
          <w:szCs w:val="24"/>
        </w:rPr>
        <w:t xml:space="preserve">realmente </w:t>
      </w:r>
      <w:r w:rsidR="007F43E7" w:rsidRPr="00D052AE">
        <w:rPr>
          <w:rFonts w:ascii="Arial" w:hAnsi="Arial" w:cs="Arial"/>
          <w:bCs/>
          <w:sz w:val="24"/>
          <w:szCs w:val="24"/>
        </w:rPr>
        <w:t xml:space="preserve">sustentan el sentido del fallo. </w:t>
      </w:r>
    </w:p>
    <w:p w14:paraId="189024D9" w14:textId="77777777" w:rsidR="006113EA" w:rsidRPr="00D052AE" w:rsidRDefault="006113EA" w:rsidP="009419DD">
      <w:pPr>
        <w:pStyle w:val="Prrafodelista"/>
        <w:numPr>
          <w:ilvl w:val="1"/>
          <w:numId w:val="6"/>
        </w:numPr>
        <w:spacing w:before="240" w:after="240" w:line="360" w:lineRule="auto"/>
        <w:ind w:left="567" w:hanging="579"/>
        <w:contextualSpacing w:val="0"/>
        <w:jc w:val="both"/>
        <w:outlineLvl w:val="1"/>
        <w:rPr>
          <w:rFonts w:ascii="Arial" w:hAnsi="Arial" w:cs="Arial"/>
          <w:b/>
          <w:sz w:val="24"/>
          <w:szCs w:val="24"/>
          <w:lang w:eastAsia="es-ES"/>
        </w:rPr>
      </w:pPr>
      <w:bookmarkStart w:id="58" w:name="_Toc79248788"/>
      <w:bookmarkStart w:id="59" w:name="_Toc82338632"/>
      <w:bookmarkEnd w:id="57"/>
      <w:r w:rsidRPr="00D052AE">
        <w:rPr>
          <w:rFonts w:ascii="Arial" w:hAnsi="Arial" w:cs="Arial"/>
          <w:b/>
          <w:sz w:val="24"/>
          <w:szCs w:val="24"/>
          <w:lang w:eastAsia="es-ES"/>
        </w:rPr>
        <w:lastRenderedPageBreak/>
        <w:t xml:space="preserve">Justificación de la </w:t>
      </w:r>
      <w:r w:rsidRPr="00D052AE">
        <w:rPr>
          <w:rFonts w:ascii="Arial" w:eastAsia="Yu Gothic Light" w:hAnsi="Arial" w:cs="Arial"/>
          <w:b/>
          <w:bCs/>
          <w:sz w:val="24"/>
          <w:szCs w:val="24"/>
          <w:lang w:eastAsia="es-ES"/>
        </w:rPr>
        <w:t>decisión</w:t>
      </w:r>
      <w:bookmarkEnd w:id="58"/>
      <w:bookmarkEnd w:id="59"/>
    </w:p>
    <w:p w14:paraId="6CE24ABB" w14:textId="77777777" w:rsidR="000F726F" w:rsidRPr="00D052AE" w:rsidRDefault="000F726F" w:rsidP="009419DD">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60" w:name="_Toc49940824"/>
      <w:bookmarkStart w:id="61" w:name="_Toc82338633"/>
      <w:r w:rsidRPr="00D052AE">
        <w:rPr>
          <w:rFonts w:ascii="Arial" w:hAnsi="Arial" w:cs="Arial"/>
          <w:b/>
          <w:sz w:val="24"/>
          <w:szCs w:val="24"/>
          <w:lang w:eastAsia="es-ES"/>
        </w:rPr>
        <w:t>Marco normativo</w:t>
      </w:r>
      <w:bookmarkEnd w:id="60"/>
      <w:r w:rsidR="00E83879" w:rsidRPr="00D052AE">
        <w:rPr>
          <w:rFonts w:ascii="Arial" w:hAnsi="Arial" w:cs="Arial"/>
          <w:b/>
          <w:sz w:val="24"/>
          <w:szCs w:val="24"/>
          <w:lang w:eastAsia="es-ES"/>
        </w:rPr>
        <w:t xml:space="preserve"> relacionado con la formulación de agravios</w:t>
      </w:r>
      <w:bookmarkEnd w:id="61"/>
    </w:p>
    <w:p w14:paraId="54031A45" w14:textId="53B7A63A" w:rsidR="006D6323" w:rsidRPr="00D052AE" w:rsidRDefault="003907FB" w:rsidP="007144D7">
      <w:pPr>
        <w:pStyle w:val="Prrafodelista"/>
        <w:spacing w:before="240" w:after="240" w:line="360" w:lineRule="auto"/>
        <w:ind w:left="0"/>
        <w:contextualSpacing w:val="0"/>
        <w:jc w:val="both"/>
        <w:rPr>
          <w:rFonts w:ascii="Arial" w:hAnsi="Arial" w:cs="Arial"/>
          <w:sz w:val="24"/>
          <w:szCs w:val="24"/>
        </w:rPr>
      </w:pPr>
      <w:r w:rsidRPr="00D052AE">
        <w:rPr>
          <w:rFonts w:ascii="Arial" w:hAnsi="Arial" w:cs="Arial"/>
          <w:bCs/>
          <w:i/>
          <w:iCs/>
          <w:sz w:val="24"/>
          <w:szCs w:val="24"/>
          <w:lang w:eastAsia="es-ES"/>
        </w:rPr>
        <w:t>Sala Superior</w:t>
      </w:r>
      <w:r w:rsidR="007144D7" w:rsidRPr="00D052AE">
        <w:rPr>
          <w:rFonts w:ascii="Arial" w:hAnsi="Arial" w:cs="Arial"/>
          <w:bCs/>
          <w:sz w:val="24"/>
          <w:szCs w:val="24"/>
          <w:lang w:eastAsia="es-ES"/>
        </w:rPr>
        <w:t xml:space="preserve"> </w:t>
      </w:r>
      <w:r w:rsidR="006D6323" w:rsidRPr="00D052AE">
        <w:rPr>
          <w:rFonts w:ascii="Arial" w:hAnsi="Arial" w:cs="Arial"/>
          <w:bCs/>
          <w:sz w:val="24"/>
          <w:szCs w:val="24"/>
          <w:lang w:eastAsia="es-ES"/>
        </w:rPr>
        <w:t xml:space="preserve">ha considerado </w:t>
      </w:r>
      <w:r w:rsidR="006D6323" w:rsidRPr="00D052AE">
        <w:rPr>
          <w:rFonts w:ascii="Arial" w:eastAsia="Times New Roman" w:hAnsi="Arial" w:cs="Arial"/>
          <w:sz w:val="24"/>
          <w:szCs w:val="24"/>
          <w:lang w:val="es-419" w:eastAsia="es-419"/>
        </w:rPr>
        <w:t xml:space="preserve">que cuando el promovente expone sus agravios, no está obligado a manifestarlos bajo una formalidad específica, porque para tenerlos por expresados sólo se requiere la </w:t>
      </w:r>
      <w:r w:rsidR="006D6323" w:rsidRPr="00D052AE">
        <w:rPr>
          <w:rFonts w:ascii="Arial" w:eastAsia="Times New Roman" w:hAnsi="Arial" w:cs="Arial"/>
          <w:b/>
          <w:bCs/>
          <w:sz w:val="24"/>
          <w:szCs w:val="24"/>
          <w:lang w:val="es-419" w:eastAsia="es-419"/>
        </w:rPr>
        <w:t>mención clara de la causa de pedir</w:t>
      </w:r>
      <w:r w:rsidR="006D6323" w:rsidRPr="00D052AE">
        <w:rPr>
          <w:rFonts w:ascii="Arial" w:eastAsia="Times New Roman" w:hAnsi="Arial" w:cs="Arial"/>
          <w:sz w:val="24"/>
          <w:szCs w:val="24"/>
          <w:lang w:val="es-419" w:eastAsia="es-419"/>
        </w:rPr>
        <w:t xml:space="preserve"> o un principio de agravio</w:t>
      </w:r>
      <w:r w:rsidR="0032059E" w:rsidRPr="00D052AE">
        <w:rPr>
          <w:rStyle w:val="Refdenotaalpie"/>
          <w:rFonts w:ascii="Arial" w:hAnsi="Arial" w:cs="Arial"/>
          <w:szCs w:val="24"/>
        </w:rPr>
        <w:footnoteReference w:id="10"/>
      </w:r>
      <w:r w:rsidR="0032059E" w:rsidRPr="00D052AE">
        <w:rPr>
          <w:rFonts w:ascii="Arial" w:hAnsi="Arial" w:cs="Arial"/>
          <w:sz w:val="24"/>
          <w:szCs w:val="24"/>
        </w:rPr>
        <w:t>.</w:t>
      </w:r>
    </w:p>
    <w:p w14:paraId="5A81714F" w14:textId="67B977FC" w:rsidR="006D6323" w:rsidRPr="00D052AE" w:rsidRDefault="00C448F4" w:rsidP="006D6323">
      <w:pPr>
        <w:spacing w:before="100" w:beforeAutospacing="1" w:after="100" w:afterAutospacing="1"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Al respecto, ha sido criterio reiterado de esta Sala Regional que </w:t>
      </w:r>
      <w:r w:rsidRPr="00D052AE">
        <w:rPr>
          <w:rFonts w:ascii="Arial" w:eastAsia="Times New Roman" w:hAnsi="Arial" w:cs="Arial"/>
          <w:b/>
          <w:bCs/>
          <w:sz w:val="24"/>
          <w:szCs w:val="24"/>
          <w:lang w:val="es-419" w:eastAsia="es-419"/>
        </w:rPr>
        <w:t>i</w:t>
      </w:r>
      <w:r w:rsidR="006D6323" w:rsidRPr="00D052AE">
        <w:rPr>
          <w:rFonts w:ascii="Arial" w:eastAsia="Times New Roman" w:hAnsi="Arial" w:cs="Arial"/>
          <w:b/>
          <w:bCs/>
          <w:sz w:val="24"/>
          <w:szCs w:val="24"/>
          <w:lang w:val="es-419" w:eastAsia="es-419"/>
        </w:rPr>
        <w:t>ncluso en los supuestos en los que es procedente la suplencia</w:t>
      </w:r>
      <w:r w:rsidR="006D6323" w:rsidRPr="00D052AE">
        <w:rPr>
          <w:rFonts w:ascii="Arial" w:eastAsia="Times New Roman" w:hAnsi="Arial" w:cs="Arial"/>
          <w:sz w:val="24"/>
          <w:szCs w:val="24"/>
          <w:lang w:val="es-419" w:eastAsia="es-419"/>
        </w:rPr>
        <w:t>, en ningún caso puede faltar a los inconformes la</w:t>
      </w:r>
      <w:r w:rsidR="006D6323" w:rsidRPr="00D052AE">
        <w:rPr>
          <w:rFonts w:ascii="Arial" w:eastAsia="Times New Roman" w:hAnsi="Arial" w:cs="Arial"/>
          <w:b/>
          <w:bCs/>
          <w:sz w:val="24"/>
          <w:szCs w:val="24"/>
          <w:lang w:val="es-419" w:eastAsia="es-419"/>
        </w:rPr>
        <w:t xml:space="preserve"> </w:t>
      </w:r>
      <w:r w:rsidR="006D6323" w:rsidRPr="00D052AE">
        <w:rPr>
          <w:rFonts w:ascii="Arial" w:eastAsia="Times New Roman" w:hAnsi="Arial" w:cs="Arial"/>
          <w:sz w:val="24"/>
          <w:szCs w:val="24"/>
          <w:lang w:val="es-419" w:eastAsia="es-419"/>
        </w:rPr>
        <w:t>precisión de lo que consideran les agravia y la razón concreta del por</w:t>
      </w:r>
      <w:r w:rsidR="00DE2F73" w:rsidRPr="00D052AE">
        <w:rPr>
          <w:rFonts w:ascii="Arial" w:eastAsia="Times New Roman" w:hAnsi="Arial" w:cs="Arial"/>
          <w:sz w:val="24"/>
          <w:szCs w:val="24"/>
          <w:lang w:val="es-419" w:eastAsia="es-419"/>
        </w:rPr>
        <w:t xml:space="preserve"> </w:t>
      </w:r>
      <w:r w:rsidR="006D6323" w:rsidRPr="00D052AE">
        <w:rPr>
          <w:rFonts w:ascii="Arial" w:eastAsia="Times New Roman" w:hAnsi="Arial" w:cs="Arial"/>
          <w:sz w:val="24"/>
          <w:szCs w:val="24"/>
          <w:lang w:val="es-419" w:eastAsia="es-419"/>
        </w:rPr>
        <w:t>qué estima</w:t>
      </w:r>
      <w:r w:rsidR="00DD0594" w:rsidRPr="00D052AE">
        <w:rPr>
          <w:rFonts w:ascii="Arial" w:eastAsia="Times New Roman" w:hAnsi="Arial" w:cs="Arial"/>
          <w:sz w:val="24"/>
          <w:szCs w:val="24"/>
          <w:lang w:val="es-419" w:eastAsia="es-419"/>
        </w:rPr>
        <w:t>n</w:t>
      </w:r>
      <w:r w:rsidR="006D6323" w:rsidRPr="00D052AE">
        <w:rPr>
          <w:rFonts w:ascii="Arial" w:eastAsia="Times New Roman" w:hAnsi="Arial" w:cs="Arial"/>
          <w:sz w:val="24"/>
          <w:szCs w:val="24"/>
          <w:lang w:val="es-419" w:eastAsia="es-419"/>
        </w:rPr>
        <w:t xml:space="preserve"> que le</w:t>
      </w:r>
      <w:r w:rsidR="00DD0594" w:rsidRPr="00D052AE">
        <w:rPr>
          <w:rFonts w:ascii="Arial" w:eastAsia="Times New Roman" w:hAnsi="Arial" w:cs="Arial"/>
          <w:sz w:val="24"/>
          <w:szCs w:val="24"/>
          <w:lang w:val="es-419" w:eastAsia="es-419"/>
        </w:rPr>
        <w:t>s</w:t>
      </w:r>
      <w:r w:rsidR="006D6323" w:rsidRPr="00D052AE">
        <w:rPr>
          <w:rFonts w:ascii="Arial" w:eastAsia="Times New Roman" w:hAnsi="Arial" w:cs="Arial"/>
          <w:sz w:val="24"/>
          <w:szCs w:val="24"/>
          <w:lang w:val="es-419" w:eastAsia="es-419"/>
        </w:rPr>
        <w:t xml:space="preserve"> causa una vulneración</w:t>
      </w:r>
      <w:r w:rsidR="00B84ABD" w:rsidRPr="00D052AE">
        <w:rPr>
          <w:rStyle w:val="Refdenotaalpie"/>
          <w:rFonts w:ascii="Arial" w:eastAsia="Times New Roman" w:hAnsi="Arial" w:cs="Arial"/>
          <w:sz w:val="24"/>
          <w:szCs w:val="24"/>
          <w:lang w:val="es-419" w:eastAsia="es-419"/>
        </w:rPr>
        <w:footnoteReference w:id="11"/>
      </w:r>
      <w:r w:rsidR="006D6323" w:rsidRPr="00D052AE">
        <w:rPr>
          <w:rFonts w:ascii="Arial" w:eastAsia="Times New Roman" w:hAnsi="Arial" w:cs="Arial"/>
          <w:sz w:val="24"/>
          <w:szCs w:val="24"/>
          <w:lang w:val="es-419" w:eastAsia="es-419"/>
        </w:rPr>
        <w:t>.</w:t>
      </w:r>
      <w:r w:rsidR="00D30740" w:rsidRPr="00D052AE">
        <w:rPr>
          <w:rFonts w:ascii="Arial" w:eastAsia="Times New Roman" w:hAnsi="Arial" w:cs="Arial"/>
          <w:sz w:val="24"/>
          <w:szCs w:val="24"/>
          <w:lang w:val="es-419" w:eastAsia="es-419"/>
        </w:rPr>
        <w:t xml:space="preserve"> </w:t>
      </w:r>
    </w:p>
    <w:p w14:paraId="0CA9E469" w14:textId="0F759EAE" w:rsidR="000F726F" w:rsidRPr="00D052AE" w:rsidRDefault="00B563A9" w:rsidP="000F726F">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Por su parte</w:t>
      </w:r>
      <w:r w:rsidR="009137E0" w:rsidRPr="00D052AE">
        <w:rPr>
          <w:rFonts w:ascii="Arial" w:eastAsia="Times New Roman" w:hAnsi="Arial" w:cs="Arial"/>
          <w:sz w:val="24"/>
          <w:szCs w:val="24"/>
          <w:lang w:val="es-419" w:eastAsia="es-419"/>
        </w:rPr>
        <w:t>, en la tesis CXXXVIII/2002</w:t>
      </w:r>
      <w:r w:rsidR="00181AE9" w:rsidRPr="00D052AE">
        <w:rPr>
          <w:rFonts w:ascii="Arial" w:eastAsia="Times New Roman" w:hAnsi="Arial" w:cs="Arial"/>
          <w:sz w:val="24"/>
          <w:szCs w:val="24"/>
          <w:lang w:val="es-419" w:eastAsia="es-419"/>
        </w:rPr>
        <w:t xml:space="preserve">, </w:t>
      </w:r>
      <w:r w:rsidR="00181AE9" w:rsidRPr="00D052AE">
        <w:rPr>
          <w:rFonts w:ascii="Arial" w:eastAsia="Times New Roman" w:hAnsi="Arial" w:cs="Arial"/>
          <w:i/>
          <w:iCs/>
          <w:sz w:val="24"/>
          <w:szCs w:val="24"/>
          <w:lang w:val="es-419" w:eastAsia="es-419"/>
        </w:rPr>
        <w:t xml:space="preserve">Sala Superior </w:t>
      </w:r>
      <w:r w:rsidR="00181AE9" w:rsidRPr="00D052AE">
        <w:rPr>
          <w:rFonts w:ascii="Arial" w:eastAsia="Times New Roman" w:hAnsi="Arial" w:cs="Arial"/>
          <w:sz w:val="24"/>
          <w:szCs w:val="24"/>
          <w:lang w:val="es-419" w:eastAsia="es-419"/>
        </w:rPr>
        <w:t xml:space="preserve">determinó el alcance de la suplencia en la expresión de los agravios tratándose de la nulidad de la votación recibida en casilla. </w:t>
      </w:r>
    </w:p>
    <w:p w14:paraId="6CA8595E" w14:textId="77777777" w:rsidR="0094737F" w:rsidRPr="00D052AE" w:rsidRDefault="00B85CBA" w:rsidP="000F726F">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En ella sostuvo que el órgano jurisdiccional no está obligado a estudiar oficiosamente </w:t>
      </w:r>
      <w:r w:rsidR="00CD416A" w:rsidRPr="00D052AE">
        <w:rPr>
          <w:rFonts w:ascii="Arial" w:eastAsia="Times New Roman" w:hAnsi="Arial" w:cs="Arial"/>
          <w:sz w:val="24"/>
          <w:szCs w:val="24"/>
          <w:lang w:val="es-419" w:eastAsia="es-419"/>
        </w:rPr>
        <w:t xml:space="preserve">las </w:t>
      </w:r>
      <w:r w:rsidRPr="00D052AE">
        <w:rPr>
          <w:rFonts w:ascii="Arial" w:eastAsia="Times New Roman" w:hAnsi="Arial" w:cs="Arial"/>
          <w:sz w:val="24"/>
          <w:szCs w:val="24"/>
          <w:lang w:val="es-419" w:eastAsia="es-419"/>
        </w:rPr>
        <w:t xml:space="preserve">causas de nulidad que no fueron invocadas por el actor, en atención a una pretendida suplencia de la queja o causa de pedir, pues </w:t>
      </w:r>
      <w:r w:rsidR="00CD416A" w:rsidRPr="00D052AE">
        <w:rPr>
          <w:rFonts w:ascii="Arial" w:eastAsia="Times New Roman" w:hAnsi="Arial" w:cs="Arial"/>
          <w:sz w:val="24"/>
          <w:szCs w:val="24"/>
          <w:lang w:val="es-419" w:eastAsia="es-419"/>
        </w:rPr>
        <w:t>en la demanda se deben mencionar</w:t>
      </w:r>
      <w:r w:rsidRPr="00D052AE">
        <w:rPr>
          <w:rFonts w:ascii="Arial" w:eastAsia="Times New Roman" w:hAnsi="Arial" w:cs="Arial"/>
          <w:sz w:val="24"/>
          <w:szCs w:val="24"/>
          <w:lang w:val="es-419" w:eastAsia="es-419"/>
        </w:rPr>
        <w:t xml:space="preserve">, en forma individualizada, las casillas que se pretendan anular y las causas que se invoquen en cada una de ellas; por lo que, si el actor omite señalar </w:t>
      </w:r>
      <w:r w:rsidRPr="00D052AE">
        <w:rPr>
          <w:rFonts w:ascii="Arial" w:eastAsia="Times New Roman" w:hAnsi="Arial" w:cs="Arial"/>
          <w:b/>
          <w:bCs/>
          <w:sz w:val="24"/>
          <w:szCs w:val="24"/>
          <w:lang w:val="es-419" w:eastAsia="es-419"/>
        </w:rPr>
        <w:t>en su escrito de demanda</w:t>
      </w:r>
      <w:r w:rsidRPr="00D052AE">
        <w:rPr>
          <w:rFonts w:ascii="Arial" w:eastAsia="Times New Roman" w:hAnsi="Arial" w:cs="Arial"/>
          <w:sz w:val="24"/>
          <w:szCs w:val="24"/>
          <w:lang w:val="es-419" w:eastAsia="es-419"/>
        </w:rPr>
        <w:t xml:space="preserve">, las causas de nulidad de la votación, tal omisión no puede ser estudiada </w:t>
      </w:r>
      <w:r w:rsidR="008C7DCC" w:rsidRPr="00D052AE">
        <w:rPr>
          <w:rFonts w:ascii="Arial" w:eastAsia="Times New Roman" w:hAnsi="Arial" w:cs="Arial"/>
          <w:sz w:val="24"/>
          <w:szCs w:val="24"/>
          <w:lang w:val="es-419" w:eastAsia="es-419"/>
        </w:rPr>
        <w:t>de oficio</w:t>
      </w:r>
      <w:r w:rsidRPr="00D052AE">
        <w:rPr>
          <w:rFonts w:ascii="Arial" w:eastAsia="Times New Roman" w:hAnsi="Arial" w:cs="Arial"/>
          <w:sz w:val="24"/>
          <w:szCs w:val="24"/>
          <w:lang w:val="es-419" w:eastAsia="es-419"/>
        </w:rPr>
        <w:t xml:space="preserve"> por la autoridad</w:t>
      </w:r>
      <w:r w:rsidR="008C7DCC" w:rsidRPr="00D052AE">
        <w:rPr>
          <w:rFonts w:ascii="Arial" w:eastAsia="Times New Roman" w:hAnsi="Arial" w:cs="Arial"/>
          <w:sz w:val="24"/>
          <w:szCs w:val="24"/>
          <w:lang w:val="es-419" w:eastAsia="es-419"/>
        </w:rPr>
        <w:t xml:space="preserve"> resolutora</w:t>
      </w:r>
      <w:r w:rsidRPr="00D052AE">
        <w:rPr>
          <w:rFonts w:ascii="Arial" w:eastAsia="Times New Roman" w:hAnsi="Arial" w:cs="Arial"/>
          <w:sz w:val="24"/>
          <w:szCs w:val="24"/>
          <w:lang w:val="es-419" w:eastAsia="es-419"/>
        </w:rPr>
        <w:t xml:space="preserve">, puesto que </w:t>
      </w:r>
      <w:r w:rsidRPr="00D052AE">
        <w:rPr>
          <w:rFonts w:ascii="Arial" w:eastAsia="Times New Roman" w:hAnsi="Arial" w:cs="Arial"/>
          <w:b/>
          <w:bCs/>
          <w:sz w:val="24"/>
          <w:szCs w:val="24"/>
          <w:lang w:val="es-419" w:eastAsia="es-419"/>
        </w:rPr>
        <w:t>tal situación no sería una suplencia de la queja, sino una subrogación total en el papel de promovente</w:t>
      </w:r>
      <w:r w:rsidRPr="00D052AE">
        <w:rPr>
          <w:rFonts w:ascii="Arial" w:eastAsia="Times New Roman" w:hAnsi="Arial" w:cs="Arial"/>
          <w:sz w:val="24"/>
          <w:szCs w:val="24"/>
          <w:lang w:val="es-419" w:eastAsia="es-419"/>
        </w:rPr>
        <w:t xml:space="preserve">, </w:t>
      </w:r>
      <w:r w:rsidR="008C7DCC" w:rsidRPr="00D052AE">
        <w:rPr>
          <w:rFonts w:ascii="Arial" w:eastAsia="Times New Roman" w:hAnsi="Arial" w:cs="Arial"/>
          <w:sz w:val="24"/>
          <w:szCs w:val="24"/>
          <w:lang w:val="es-419" w:eastAsia="es-419"/>
        </w:rPr>
        <w:t>situación</w:t>
      </w:r>
      <w:r w:rsidRPr="00D052AE">
        <w:rPr>
          <w:rFonts w:ascii="Arial" w:eastAsia="Times New Roman" w:hAnsi="Arial" w:cs="Arial"/>
          <w:sz w:val="24"/>
          <w:szCs w:val="24"/>
          <w:lang w:val="es-419" w:eastAsia="es-419"/>
        </w:rPr>
        <w:t xml:space="preserve"> totalmente ilegal</w:t>
      </w:r>
      <w:r w:rsidR="008C7DCC" w:rsidRPr="00D052AE">
        <w:rPr>
          <w:rFonts w:ascii="Arial" w:eastAsia="Times New Roman" w:hAnsi="Arial" w:cs="Arial"/>
          <w:sz w:val="24"/>
          <w:szCs w:val="24"/>
          <w:lang w:val="es-419" w:eastAsia="es-419"/>
        </w:rPr>
        <w:t xml:space="preserve">. </w:t>
      </w:r>
    </w:p>
    <w:p w14:paraId="036F51FF" w14:textId="2E5544E4" w:rsidR="00B85CBA" w:rsidRPr="00D052AE" w:rsidRDefault="0094737F" w:rsidP="000F726F">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Salvo que </w:t>
      </w:r>
      <w:r w:rsidR="00B85CBA" w:rsidRPr="00D052AE">
        <w:rPr>
          <w:rFonts w:ascii="Arial" w:eastAsia="Times New Roman" w:hAnsi="Arial" w:cs="Arial"/>
          <w:b/>
          <w:bCs/>
          <w:sz w:val="24"/>
          <w:szCs w:val="24"/>
          <w:lang w:val="es-419" w:eastAsia="es-419"/>
        </w:rPr>
        <w:t>de los hechos expuestos en la demanda</w:t>
      </w:r>
      <w:r w:rsidR="00B85CBA" w:rsidRPr="00D052AE">
        <w:rPr>
          <w:rFonts w:ascii="Arial" w:eastAsia="Times New Roman" w:hAnsi="Arial" w:cs="Arial"/>
          <w:sz w:val="24"/>
          <w:szCs w:val="24"/>
          <w:lang w:val="es-419" w:eastAsia="es-419"/>
        </w:rPr>
        <w:t xml:space="preserve"> se puedan deducir agravios, que pongan de manifiesto la actualización de una causa de nulidad de la votación</w:t>
      </w:r>
      <w:r w:rsidR="0079704D" w:rsidRPr="00D052AE">
        <w:rPr>
          <w:rStyle w:val="Refdenotaalpie"/>
          <w:rFonts w:ascii="Arial" w:eastAsia="Times New Roman" w:hAnsi="Arial" w:cs="Arial"/>
          <w:sz w:val="24"/>
          <w:szCs w:val="24"/>
          <w:lang w:val="es-419" w:eastAsia="es-419"/>
        </w:rPr>
        <w:footnoteReference w:id="12"/>
      </w:r>
      <w:r w:rsidR="00B85CBA" w:rsidRPr="00D052AE">
        <w:rPr>
          <w:rFonts w:ascii="Arial" w:eastAsia="Times New Roman" w:hAnsi="Arial" w:cs="Arial"/>
          <w:sz w:val="24"/>
          <w:szCs w:val="24"/>
          <w:lang w:val="es-419" w:eastAsia="es-419"/>
        </w:rPr>
        <w:t>.</w:t>
      </w:r>
    </w:p>
    <w:p w14:paraId="1840A3D7" w14:textId="13A0150E" w:rsidR="00B563A9" w:rsidRPr="00D052AE" w:rsidRDefault="00B563A9" w:rsidP="000F726F">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lastRenderedPageBreak/>
        <w:t>Ahora bien, conforme a lo establecido en la jurisprudencia 20/2004</w:t>
      </w:r>
      <w:r w:rsidR="007D6B1B" w:rsidRPr="00D052AE">
        <w:rPr>
          <w:rFonts w:ascii="Arial" w:eastAsia="Times New Roman" w:hAnsi="Arial" w:cs="Arial"/>
          <w:sz w:val="24"/>
          <w:szCs w:val="24"/>
          <w:lang w:val="es-419" w:eastAsia="es-419"/>
        </w:rPr>
        <w:t xml:space="preserve"> de </w:t>
      </w:r>
      <w:r w:rsidR="007D6B1B" w:rsidRPr="00D052AE">
        <w:rPr>
          <w:rFonts w:ascii="Arial" w:eastAsia="Times New Roman" w:hAnsi="Arial" w:cs="Arial"/>
          <w:i/>
          <w:iCs/>
          <w:sz w:val="24"/>
          <w:szCs w:val="24"/>
          <w:lang w:val="es-419" w:eastAsia="es-419"/>
        </w:rPr>
        <w:t>Sala Superior</w:t>
      </w:r>
      <w:r w:rsidR="004A1DEA" w:rsidRPr="00D052AE">
        <w:rPr>
          <w:rStyle w:val="Refdenotaalpie"/>
          <w:rFonts w:ascii="Arial" w:eastAsia="Times New Roman" w:hAnsi="Arial" w:cs="Arial"/>
          <w:sz w:val="24"/>
          <w:szCs w:val="24"/>
          <w:lang w:val="es-419" w:eastAsia="es-419"/>
        </w:rPr>
        <w:footnoteReference w:id="13"/>
      </w:r>
      <w:r w:rsidRPr="00D052AE">
        <w:rPr>
          <w:rFonts w:ascii="Arial" w:eastAsia="Times New Roman" w:hAnsi="Arial" w:cs="Arial"/>
          <w:sz w:val="24"/>
          <w:szCs w:val="24"/>
          <w:lang w:val="es-419" w:eastAsia="es-419"/>
        </w:rPr>
        <w:t>,</w:t>
      </w:r>
      <w:r w:rsidR="007D6B1B" w:rsidRPr="00D052AE">
        <w:rPr>
          <w:rFonts w:ascii="Arial" w:eastAsia="Times New Roman" w:hAnsi="Arial" w:cs="Arial"/>
          <w:sz w:val="24"/>
          <w:szCs w:val="24"/>
          <w:lang w:val="es-419" w:eastAsia="es-419"/>
        </w:rPr>
        <w:t xml:space="preserve"> </w:t>
      </w:r>
      <w:r w:rsidR="006850BD" w:rsidRPr="00D052AE">
        <w:rPr>
          <w:rFonts w:ascii="Arial" w:eastAsia="Times New Roman" w:hAnsi="Arial" w:cs="Arial"/>
          <w:sz w:val="24"/>
          <w:szCs w:val="24"/>
          <w:lang w:val="es-419" w:eastAsia="es-419"/>
        </w:rPr>
        <w:t xml:space="preserve">en el sistema de nulidades de los actos electorales, sólo están comprendidas determinadas conductas, de las cuales </w:t>
      </w:r>
      <w:r w:rsidR="006850BD" w:rsidRPr="00D052AE">
        <w:rPr>
          <w:rFonts w:ascii="Arial" w:eastAsia="Times New Roman" w:hAnsi="Arial" w:cs="Arial"/>
          <w:b/>
          <w:bCs/>
          <w:sz w:val="24"/>
          <w:szCs w:val="24"/>
          <w:lang w:val="es-419" w:eastAsia="es-419"/>
        </w:rPr>
        <w:t>se exige, tácita o expresamente, y de manera invariable, que sean graves, y a la vez que sean determinantes</w:t>
      </w:r>
      <w:r w:rsidR="006850BD" w:rsidRPr="00D052AE">
        <w:rPr>
          <w:rFonts w:ascii="Arial" w:eastAsia="Times New Roman" w:hAnsi="Arial" w:cs="Arial"/>
          <w:sz w:val="24"/>
          <w:szCs w:val="24"/>
          <w:lang w:val="es-419" w:eastAsia="es-419"/>
        </w:rPr>
        <w:t xml:space="preserve"> para el desarrollo del proceso electoral o para el resultado de la votación en la casilla en que ocurran.</w:t>
      </w:r>
      <w:r w:rsidRPr="00D052AE">
        <w:rPr>
          <w:rFonts w:ascii="Arial" w:eastAsia="Times New Roman" w:hAnsi="Arial" w:cs="Arial"/>
          <w:sz w:val="24"/>
          <w:szCs w:val="24"/>
          <w:lang w:val="es-419" w:eastAsia="es-419"/>
        </w:rPr>
        <w:t xml:space="preserve"> </w:t>
      </w:r>
    </w:p>
    <w:p w14:paraId="66C6A82B" w14:textId="03456413" w:rsidR="00326E30" w:rsidRPr="00D052AE" w:rsidRDefault="00464DD1" w:rsidP="00C46C39">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De </w:t>
      </w:r>
      <w:r w:rsidR="00246146" w:rsidRPr="00D052AE">
        <w:rPr>
          <w:rFonts w:ascii="Arial" w:eastAsia="Times New Roman" w:hAnsi="Arial" w:cs="Arial"/>
          <w:sz w:val="24"/>
          <w:szCs w:val="24"/>
          <w:lang w:val="es-419" w:eastAsia="es-419"/>
        </w:rPr>
        <w:t>esta forma,</w:t>
      </w:r>
      <w:r w:rsidRPr="00D052AE">
        <w:rPr>
          <w:rFonts w:ascii="Arial" w:eastAsia="Times New Roman" w:hAnsi="Arial" w:cs="Arial"/>
          <w:sz w:val="24"/>
          <w:szCs w:val="24"/>
          <w:lang w:val="es-419" w:eastAsia="es-419"/>
        </w:rPr>
        <w:t xml:space="preserve"> </w:t>
      </w:r>
      <w:r w:rsidR="00B83EAC" w:rsidRPr="00D052AE">
        <w:rPr>
          <w:rFonts w:ascii="Arial" w:eastAsia="Times New Roman" w:hAnsi="Arial" w:cs="Arial"/>
          <w:sz w:val="24"/>
          <w:szCs w:val="24"/>
          <w:lang w:val="es-419" w:eastAsia="es-419"/>
        </w:rPr>
        <w:t xml:space="preserve">el alcance de la suplencia </w:t>
      </w:r>
      <w:r w:rsidRPr="00D052AE">
        <w:rPr>
          <w:rFonts w:ascii="Arial" w:eastAsia="Times New Roman" w:hAnsi="Arial" w:cs="Arial"/>
          <w:sz w:val="24"/>
          <w:szCs w:val="24"/>
          <w:lang w:val="es-419" w:eastAsia="es-419"/>
        </w:rPr>
        <w:t xml:space="preserve">cuando se </w:t>
      </w:r>
      <w:r w:rsidR="00606BD8" w:rsidRPr="00D052AE">
        <w:rPr>
          <w:rFonts w:ascii="Arial" w:eastAsia="Times New Roman" w:hAnsi="Arial" w:cs="Arial"/>
          <w:sz w:val="24"/>
          <w:szCs w:val="24"/>
          <w:lang w:val="es-419" w:eastAsia="es-419"/>
        </w:rPr>
        <w:t>pretende</w:t>
      </w:r>
      <w:r w:rsidRPr="00D052AE">
        <w:rPr>
          <w:rFonts w:ascii="Arial" w:eastAsia="Times New Roman" w:hAnsi="Arial" w:cs="Arial"/>
          <w:sz w:val="24"/>
          <w:szCs w:val="24"/>
          <w:lang w:val="es-419" w:eastAsia="es-419"/>
        </w:rPr>
        <w:t xml:space="preserve"> la nulidad de la elección</w:t>
      </w:r>
      <w:r w:rsidR="00263598" w:rsidRPr="00D052AE">
        <w:rPr>
          <w:rFonts w:ascii="Arial" w:eastAsia="Times New Roman" w:hAnsi="Arial" w:cs="Arial"/>
          <w:sz w:val="24"/>
          <w:szCs w:val="24"/>
          <w:lang w:val="es-419" w:eastAsia="es-419"/>
        </w:rPr>
        <w:t xml:space="preserve"> </w:t>
      </w:r>
      <w:r w:rsidR="005221CC" w:rsidRPr="00D052AE">
        <w:rPr>
          <w:rFonts w:ascii="Arial" w:eastAsia="Times New Roman" w:hAnsi="Arial" w:cs="Arial"/>
          <w:sz w:val="24"/>
          <w:szCs w:val="24"/>
          <w:lang w:val="es-419" w:eastAsia="es-419"/>
        </w:rPr>
        <w:t xml:space="preserve">–en los casos en que las legislaciones aplicables lo permiten– no obliga al </w:t>
      </w:r>
      <w:r w:rsidR="005221CC" w:rsidRPr="00D052AE">
        <w:rPr>
          <w:rFonts w:ascii="Arial" w:eastAsia="Times New Roman" w:hAnsi="Arial" w:cs="Arial"/>
          <w:i/>
          <w:iCs/>
          <w:sz w:val="24"/>
          <w:szCs w:val="24"/>
          <w:lang w:val="es-419" w:eastAsia="es-419"/>
        </w:rPr>
        <w:t xml:space="preserve">Tribunal local </w:t>
      </w:r>
      <w:r w:rsidR="005221CC" w:rsidRPr="00D052AE">
        <w:rPr>
          <w:rFonts w:ascii="Arial" w:eastAsia="Times New Roman" w:hAnsi="Arial" w:cs="Arial"/>
          <w:sz w:val="24"/>
          <w:szCs w:val="24"/>
          <w:lang w:val="es-419" w:eastAsia="es-419"/>
        </w:rPr>
        <w:t xml:space="preserve">a estudiar oficiosamente causas que no se invocaron </w:t>
      </w:r>
      <w:r w:rsidR="005221CC" w:rsidRPr="00D052AE">
        <w:rPr>
          <w:rFonts w:ascii="Arial" w:eastAsia="Times New Roman" w:hAnsi="Arial" w:cs="Arial"/>
          <w:b/>
          <w:bCs/>
          <w:sz w:val="24"/>
          <w:szCs w:val="24"/>
          <w:lang w:val="es-419" w:eastAsia="es-419"/>
        </w:rPr>
        <w:t>en la demanda</w:t>
      </w:r>
      <w:r w:rsidR="00606BD8" w:rsidRPr="00D052AE">
        <w:rPr>
          <w:rFonts w:ascii="Arial" w:eastAsia="Times New Roman" w:hAnsi="Arial" w:cs="Arial"/>
          <w:sz w:val="24"/>
          <w:szCs w:val="24"/>
          <w:lang w:val="es-419" w:eastAsia="es-419"/>
        </w:rPr>
        <w:t xml:space="preserve">, pues </w:t>
      </w:r>
      <w:r w:rsidR="00352DA4" w:rsidRPr="00D052AE">
        <w:rPr>
          <w:rFonts w:ascii="Arial" w:eastAsia="Times New Roman" w:hAnsi="Arial" w:cs="Arial"/>
          <w:sz w:val="24"/>
          <w:szCs w:val="24"/>
          <w:lang w:val="es-419" w:eastAsia="es-419"/>
        </w:rPr>
        <w:t>el</w:t>
      </w:r>
      <w:r w:rsidR="003C2AFF" w:rsidRPr="00D052AE">
        <w:rPr>
          <w:rFonts w:ascii="Arial" w:eastAsia="Times New Roman" w:hAnsi="Arial" w:cs="Arial"/>
          <w:sz w:val="24"/>
          <w:szCs w:val="24"/>
          <w:lang w:val="es-419" w:eastAsia="es-419"/>
        </w:rPr>
        <w:t xml:space="preserve"> análisis ante tal</w:t>
      </w:r>
      <w:r w:rsidR="00606BD8" w:rsidRPr="00D052AE">
        <w:rPr>
          <w:rFonts w:ascii="Arial" w:eastAsia="Times New Roman" w:hAnsi="Arial" w:cs="Arial"/>
          <w:sz w:val="24"/>
          <w:szCs w:val="24"/>
          <w:lang w:val="es-419" w:eastAsia="es-419"/>
        </w:rPr>
        <w:t xml:space="preserve"> omisión no </w:t>
      </w:r>
      <w:r w:rsidR="003C2AFF" w:rsidRPr="00D052AE">
        <w:rPr>
          <w:rFonts w:ascii="Arial" w:eastAsia="Times New Roman" w:hAnsi="Arial" w:cs="Arial"/>
          <w:sz w:val="24"/>
          <w:szCs w:val="24"/>
          <w:lang w:val="es-419" w:eastAsia="es-419"/>
        </w:rPr>
        <w:t xml:space="preserve">implicaría la </w:t>
      </w:r>
      <w:r w:rsidR="00606BD8" w:rsidRPr="00D052AE">
        <w:rPr>
          <w:rFonts w:ascii="Arial" w:eastAsia="Times New Roman" w:hAnsi="Arial" w:cs="Arial"/>
          <w:sz w:val="24"/>
          <w:szCs w:val="24"/>
          <w:lang w:val="es-419" w:eastAsia="es-419"/>
        </w:rPr>
        <w:t xml:space="preserve">suplencia de la queja, </w:t>
      </w:r>
      <w:r w:rsidR="008B7E77" w:rsidRPr="00D052AE">
        <w:rPr>
          <w:rFonts w:ascii="Arial" w:eastAsia="Times New Roman" w:hAnsi="Arial" w:cs="Arial"/>
          <w:sz w:val="24"/>
          <w:szCs w:val="24"/>
          <w:lang w:val="es-419" w:eastAsia="es-419"/>
        </w:rPr>
        <w:t>pero sí</w:t>
      </w:r>
      <w:r w:rsidR="00606BD8" w:rsidRPr="00D052AE">
        <w:rPr>
          <w:rFonts w:ascii="Arial" w:eastAsia="Times New Roman" w:hAnsi="Arial" w:cs="Arial"/>
          <w:sz w:val="24"/>
          <w:szCs w:val="24"/>
          <w:lang w:val="es-419" w:eastAsia="es-419"/>
        </w:rPr>
        <w:t xml:space="preserve"> </w:t>
      </w:r>
      <w:r w:rsidR="00326E30" w:rsidRPr="00D052AE">
        <w:rPr>
          <w:rFonts w:ascii="Arial" w:eastAsia="Times New Roman" w:hAnsi="Arial" w:cs="Arial"/>
          <w:sz w:val="24"/>
          <w:szCs w:val="24"/>
          <w:lang w:val="es-419" w:eastAsia="es-419"/>
        </w:rPr>
        <w:t xml:space="preserve">la subrogación total </w:t>
      </w:r>
      <w:r w:rsidR="00F86121" w:rsidRPr="00D052AE">
        <w:rPr>
          <w:rFonts w:ascii="Arial" w:eastAsia="Times New Roman" w:hAnsi="Arial" w:cs="Arial"/>
          <w:sz w:val="24"/>
          <w:szCs w:val="24"/>
          <w:lang w:val="es-419" w:eastAsia="es-419"/>
        </w:rPr>
        <w:t>de la obligación</w:t>
      </w:r>
      <w:r w:rsidR="00326E30" w:rsidRPr="00D052AE">
        <w:rPr>
          <w:rFonts w:ascii="Arial" w:eastAsia="Times New Roman" w:hAnsi="Arial" w:cs="Arial"/>
          <w:sz w:val="24"/>
          <w:szCs w:val="24"/>
          <w:lang w:val="es-419" w:eastAsia="es-419"/>
        </w:rPr>
        <w:t xml:space="preserve"> del promovente</w:t>
      </w:r>
      <w:r w:rsidR="00606BD8" w:rsidRPr="00D052AE">
        <w:rPr>
          <w:rFonts w:ascii="Arial" w:eastAsia="Times New Roman" w:hAnsi="Arial" w:cs="Arial"/>
          <w:sz w:val="24"/>
          <w:szCs w:val="24"/>
          <w:lang w:val="es-419" w:eastAsia="es-419"/>
        </w:rPr>
        <w:t xml:space="preserve">. </w:t>
      </w:r>
    </w:p>
    <w:p w14:paraId="269FD5EA" w14:textId="260D78D4" w:rsidR="00830ACF" w:rsidRPr="00D052AE" w:rsidRDefault="00606BD8" w:rsidP="00C46C39">
      <w:pPr>
        <w:spacing w:before="240" w:after="240" w:line="360" w:lineRule="auto"/>
        <w:jc w:val="both"/>
        <w:rPr>
          <w:rFonts w:ascii="Arial" w:eastAsia="Times New Roman" w:hAnsi="Arial" w:cs="Arial"/>
          <w:sz w:val="24"/>
          <w:szCs w:val="24"/>
          <w:lang w:val="es-419" w:eastAsia="es-419"/>
        </w:rPr>
      </w:pPr>
      <w:bookmarkStart w:id="62" w:name="_Hlk82321892"/>
      <w:r w:rsidRPr="00D052AE">
        <w:rPr>
          <w:rFonts w:ascii="Arial" w:eastAsia="Times New Roman" w:hAnsi="Arial" w:cs="Arial"/>
          <w:sz w:val="24"/>
          <w:szCs w:val="24"/>
          <w:lang w:val="es-419" w:eastAsia="es-419"/>
        </w:rPr>
        <w:t xml:space="preserve">En cambio, </w:t>
      </w:r>
      <w:r w:rsidR="00E34B8F" w:rsidRPr="00D052AE">
        <w:rPr>
          <w:rFonts w:ascii="Arial" w:eastAsia="Times New Roman" w:hAnsi="Arial" w:cs="Arial"/>
          <w:sz w:val="24"/>
          <w:szCs w:val="24"/>
          <w:lang w:val="es-419" w:eastAsia="es-419"/>
        </w:rPr>
        <w:t xml:space="preserve">quien </w:t>
      </w:r>
      <w:r w:rsidR="00246146" w:rsidRPr="00D052AE">
        <w:rPr>
          <w:rFonts w:ascii="Arial" w:eastAsia="Times New Roman" w:hAnsi="Arial" w:cs="Arial"/>
          <w:sz w:val="24"/>
          <w:szCs w:val="24"/>
          <w:lang w:val="es-419" w:eastAsia="es-419"/>
        </w:rPr>
        <w:t>la alega</w:t>
      </w:r>
      <w:r w:rsidR="00E34B8F" w:rsidRPr="00D052AE">
        <w:rPr>
          <w:rFonts w:ascii="Arial" w:eastAsia="Times New Roman" w:hAnsi="Arial" w:cs="Arial"/>
          <w:sz w:val="24"/>
          <w:szCs w:val="24"/>
          <w:lang w:val="es-419" w:eastAsia="es-419"/>
        </w:rPr>
        <w:t xml:space="preserve"> tiene la carga argumentativa</w:t>
      </w:r>
      <w:r w:rsidR="006C36B3" w:rsidRPr="00D052AE">
        <w:rPr>
          <w:rFonts w:ascii="Arial" w:eastAsia="Times New Roman" w:hAnsi="Arial" w:cs="Arial"/>
          <w:sz w:val="24"/>
          <w:szCs w:val="24"/>
          <w:lang w:val="es-419" w:eastAsia="es-419"/>
        </w:rPr>
        <w:t xml:space="preserve">, por regla general, al menos, </w:t>
      </w:r>
      <w:r w:rsidR="00E34B8F" w:rsidRPr="00D052AE">
        <w:rPr>
          <w:rFonts w:ascii="Arial" w:eastAsia="Times New Roman" w:hAnsi="Arial" w:cs="Arial"/>
          <w:sz w:val="24"/>
          <w:szCs w:val="24"/>
          <w:lang w:val="es-419" w:eastAsia="es-419"/>
        </w:rPr>
        <w:t>de señalar</w:t>
      </w:r>
      <w:r w:rsidR="006C36B3" w:rsidRPr="00D052AE">
        <w:rPr>
          <w:rFonts w:ascii="Arial" w:eastAsia="Times New Roman" w:hAnsi="Arial" w:cs="Arial"/>
          <w:sz w:val="24"/>
          <w:szCs w:val="24"/>
          <w:lang w:val="es-419" w:eastAsia="es-419"/>
        </w:rPr>
        <w:t xml:space="preserve"> </w:t>
      </w:r>
      <w:r w:rsidR="00E34B8F" w:rsidRPr="00D052AE">
        <w:rPr>
          <w:rFonts w:ascii="Arial" w:eastAsia="Times New Roman" w:hAnsi="Arial" w:cs="Arial"/>
          <w:sz w:val="24"/>
          <w:szCs w:val="24"/>
          <w:lang w:val="es-419" w:eastAsia="es-419"/>
        </w:rPr>
        <w:t>las irregularidades concretas en que sustenta su pretensión de nulidad, indicando las circunstancias de modo, tiempo y lugar en que ocurrieron</w:t>
      </w:r>
      <w:r w:rsidR="00246146" w:rsidRPr="00D052AE">
        <w:rPr>
          <w:rFonts w:ascii="Arial" w:eastAsia="Times New Roman" w:hAnsi="Arial" w:cs="Arial"/>
          <w:sz w:val="24"/>
          <w:szCs w:val="24"/>
          <w:lang w:val="es-419" w:eastAsia="es-419"/>
        </w:rPr>
        <w:t xml:space="preserve">, así como </w:t>
      </w:r>
      <w:r w:rsidR="006C36B3" w:rsidRPr="00D052AE">
        <w:rPr>
          <w:rFonts w:ascii="Arial" w:eastAsia="Times New Roman" w:hAnsi="Arial" w:cs="Arial"/>
          <w:sz w:val="24"/>
          <w:szCs w:val="24"/>
          <w:lang w:val="es-419" w:eastAsia="es-419"/>
        </w:rPr>
        <w:t xml:space="preserve">de </w:t>
      </w:r>
      <w:r w:rsidR="003A4CD1" w:rsidRPr="00D052AE">
        <w:rPr>
          <w:rFonts w:ascii="Arial" w:eastAsia="Times New Roman" w:hAnsi="Arial" w:cs="Arial"/>
          <w:sz w:val="24"/>
          <w:szCs w:val="24"/>
          <w:lang w:val="es-419" w:eastAsia="es-419"/>
        </w:rPr>
        <w:t>razonar</w:t>
      </w:r>
      <w:r w:rsidR="006C36B3" w:rsidRPr="00D052AE">
        <w:rPr>
          <w:rFonts w:ascii="Arial" w:eastAsia="Times New Roman" w:hAnsi="Arial" w:cs="Arial"/>
          <w:sz w:val="24"/>
          <w:szCs w:val="24"/>
          <w:lang w:val="es-419" w:eastAsia="es-419"/>
        </w:rPr>
        <w:t xml:space="preserve"> que </w:t>
      </w:r>
      <w:r w:rsidR="00263598" w:rsidRPr="00D052AE">
        <w:rPr>
          <w:rFonts w:ascii="Arial" w:eastAsia="Times New Roman" w:hAnsi="Arial" w:cs="Arial"/>
          <w:sz w:val="24"/>
          <w:szCs w:val="24"/>
          <w:lang w:val="es-419" w:eastAsia="es-419"/>
        </w:rPr>
        <w:t xml:space="preserve">éstas son graves y determinantes para el resultado de la elección. </w:t>
      </w:r>
      <w:bookmarkEnd w:id="62"/>
      <w:r w:rsidR="00732F6D" w:rsidRPr="00D052AE">
        <w:rPr>
          <w:rFonts w:ascii="Arial" w:hAnsi="Arial" w:cs="Arial"/>
          <w:bCs/>
          <w:sz w:val="24"/>
          <w:szCs w:val="24"/>
          <w:lang w:eastAsia="es-ES"/>
        </w:rPr>
        <w:t xml:space="preserve"> </w:t>
      </w:r>
    </w:p>
    <w:p w14:paraId="5CDE2A6D" w14:textId="77777777" w:rsidR="000F726F" w:rsidRPr="00D052AE" w:rsidRDefault="000F726F" w:rsidP="009419DD">
      <w:pPr>
        <w:pStyle w:val="Prrafodelista"/>
        <w:numPr>
          <w:ilvl w:val="2"/>
          <w:numId w:val="6"/>
        </w:numPr>
        <w:spacing w:before="240" w:after="240" w:line="360" w:lineRule="auto"/>
        <w:ind w:left="0" w:firstLine="0"/>
        <w:contextualSpacing w:val="0"/>
        <w:jc w:val="both"/>
        <w:outlineLvl w:val="2"/>
        <w:rPr>
          <w:rFonts w:ascii="Arial" w:hAnsi="Arial" w:cs="Arial"/>
          <w:b/>
          <w:sz w:val="24"/>
          <w:szCs w:val="24"/>
          <w:lang w:eastAsia="es-ES"/>
        </w:rPr>
      </w:pPr>
      <w:bookmarkStart w:id="63" w:name="_Toc49940825"/>
      <w:bookmarkStart w:id="64" w:name="_Toc82338634"/>
      <w:r w:rsidRPr="00D052AE">
        <w:rPr>
          <w:rFonts w:ascii="Arial" w:hAnsi="Arial" w:cs="Arial"/>
          <w:b/>
          <w:sz w:val="24"/>
          <w:szCs w:val="24"/>
          <w:lang w:eastAsia="es-ES"/>
        </w:rPr>
        <w:t>Determinación de la Sala</w:t>
      </w:r>
      <w:bookmarkStart w:id="65" w:name="_Toc79248789"/>
      <w:bookmarkEnd w:id="63"/>
      <w:bookmarkEnd w:id="64"/>
    </w:p>
    <w:p w14:paraId="520E8F2F" w14:textId="4674C948" w:rsidR="006113EA" w:rsidRPr="00D052AE" w:rsidRDefault="00F86121" w:rsidP="0031660E">
      <w:pPr>
        <w:pStyle w:val="Prrafodelista"/>
        <w:numPr>
          <w:ilvl w:val="3"/>
          <w:numId w:val="6"/>
        </w:numPr>
        <w:spacing w:before="240" w:after="240" w:line="360" w:lineRule="auto"/>
        <w:ind w:left="0" w:firstLine="0"/>
        <w:jc w:val="both"/>
        <w:outlineLvl w:val="3"/>
        <w:rPr>
          <w:rFonts w:ascii="Arial" w:hAnsi="Arial" w:cs="Arial"/>
          <w:b/>
          <w:sz w:val="24"/>
          <w:szCs w:val="24"/>
          <w:lang w:eastAsia="es-ES"/>
        </w:rPr>
      </w:pPr>
      <w:bookmarkStart w:id="66" w:name="_Toc82338635"/>
      <w:bookmarkEnd w:id="65"/>
      <w:r w:rsidRPr="00D052AE">
        <w:rPr>
          <w:rFonts w:ascii="Arial" w:hAnsi="Arial" w:cs="Arial"/>
          <w:b/>
          <w:sz w:val="24"/>
          <w:szCs w:val="24"/>
          <w:lang w:eastAsia="es-ES"/>
        </w:rPr>
        <w:t xml:space="preserve">El </w:t>
      </w:r>
      <w:r w:rsidRPr="00D052AE">
        <w:rPr>
          <w:rFonts w:ascii="Arial" w:hAnsi="Arial" w:cs="Arial"/>
          <w:b/>
          <w:i/>
          <w:iCs/>
          <w:sz w:val="24"/>
          <w:szCs w:val="24"/>
          <w:lang w:eastAsia="es-ES"/>
        </w:rPr>
        <w:t>Tribunal local</w:t>
      </w:r>
      <w:r w:rsidRPr="00D052AE">
        <w:rPr>
          <w:rFonts w:ascii="Arial" w:hAnsi="Arial" w:cs="Arial"/>
          <w:b/>
          <w:sz w:val="24"/>
          <w:szCs w:val="24"/>
          <w:lang w:eastAsia="es-ES"/>
        </w:rPr>
        <w:t xml:space="preserve"> correctamente calificó como ineficaces los agravios expuestos por el actor porque, aun cuando el recurso de revisión no es un medio de impugnación de estricto Derecho, para sustentar su pretensión de nulidad de la elección resultaba insuficiente que se limitara a enlistar una serie de denuncias de </w:t>
      </w:r>
      <w:r w:rsidRPr="00D052AE">
        <w:rPr>
          <w:rFonts w:ascii="Arial" w:hAnsi="Arial" w:cs="Arial"/>
          <w:b/>
          <w:i/>
          <w:iCs/>
          <w:sz w:val="24"/>
          <w:szCs w:val="24"/>
          <w:lang w:eastAsia="es-ES"/>
        </w:rPr>
        <w:t>PES</w:t>
      </w:r>
      <w:r w:rsidRPr="00D052AE">
        <w:rPr>
          <w:rFonts w:ascii="Arial" w:hAnsi="Arial" w:cs="Arial"/>
          <w:b/>
          <w:sz w:val="24"/>
          <w:szCs w:val="24"/>
          <w:lang w:eastAsia="es-ES"/>
        </w:rPr>
        <w:t>.</w:t>
      </w:r>
      <w:bookmarkEnd w:id="66"/>
    </w:p>
    <w:p w14:paraId="52F2E5D4" w14:textId="5E4B9952" w:rsidR="00A274BC" w:rsidRPr="00D052AE" w:rsidRDefault="00916AAF" w:rsidP="00916AAF">
      <w:pPr>
        <w:spacing w:before="240" w:after="240" w:line="360" w:lineRule="auto"/>
        <w:jc w:val="both"/>
        <w:rPr>
          <w:rFonts w:ascii="Arial" w:hAnsi="Arial" w:cs="Arial"/>
          <w:sz w:val="24"/>
          <w:szCs w:val="24"/>
        </w:rPr>
      </w:pPr>
      <w:r w:rsidRPr="00D052AE">
        <w:rPr>
          <w:rFonts w:ascii="Arial" w:hAnsi="Arial" w:cs="Arial"/>
          <w:sz w:val="24"/>
          <w:szCs w:val="24"/>
        </w:rPr>
        <w:t>El</w:t>
      </w:r>
      <w:r w:rsidR="0096486B" w:rsidRPr="00D052AE">
        <w:rPr>
          <w:rFonts w:ascii="Arial" w:hAnsi="Arial" w:cs="Arial"/>
          <w:sz w:val="24"/>
          <w:szCs w:val="24"/>
        </w:rPr>
        <w:t xml:space="preserve"> </w:t>
      </w:r>
      <w:r w:rsidR="0096486B" w:rsidRPr="00D052AE">
        <w:rPr>
          <w:rFonts w:ascii="Arial" w:hAnsi="Arial" w:cs="Arial"/>
          <w:i/>
          <w:iCs/>
          <w:sz w:val="24"/>
          <w:szCs w:val="24"/>
        </w:rPr>
        <w:t xml:space="preserve">PAN </w:t>
      </w:r>
      <w:r w:rsidR="0096486B" w:rsidRPr="00D052AE">
        <w:rPr>
          <w:rFonts w:ascii="Arial" w:hAnsi="Arial" w:cs="Arial"/>
          <w:sz w:val="24"/>
          <w:szCs w:val="24"/>
        </w:rPr>
        <w:t>sostiene que el</w:t>
      </w:r>
      <w:r w:rsidRPr="00D052AE">
        <w:rPr>
          <w:rFonts w:ascii="Arial" w:hAnsi="Arial" w:cs="Arial"/>
          <w:sz w:val="24"/>
          <w:szCs w:val="24"/>
        </w:rPr>
        <w:t xml:space="preserve"> </w:t>
      </w:r>
      <w:r w:rsidRPr="00D052AE">
        <w:rPr>
          <w:rFonts w:ascii="Arial" w:hAnsi="Arial" w:cs="Arial"/>
          <w:i/>
          <w:iCs/>
          <w:sz w:val="24"/>
          <w:szCs w:val="24"/>
        </w:rPr>
        <w:t xml:space="preserve">Tribunal local </w:t>
      </w:r>
      <w:r w:rsidRPr="00D052AE">
        <w:rPr>
          <w:rFonts w:ascii="Arial" w:hAnsi="Arial" w:cs="Arial"/>
          <w:sz w:val="24"/>
          <w:szCs w:val="24"/>
        </w:rPr>
        <w:t xml:space="preserve">incorrectamente estimó </w:t>
      </w:r>
      <w:r w:rsidRPr="00D052AE">
        <w:rPr>
          <w:rFonts w:ascii="Arial" w:hAnsi="Arial" w:cs="Arial"/>
          <w:b/>
          <w:bCs/>
          <w:sz w:val="24"/>
          <w:szCs w:val="24"/>
        </w:rPr>
        <w:t xml:space="preserve">inoperantes </w:t>
      </w:r>
      <w:r w:rsidRPr="00D052AE">
        <w:rPr>
          <w:rFonts w:ascii="Arial" w:hAnsi="Arial" w:cs="Arial"/>
          <w:sz w:val="24"/>
          <w:szCs w:val="24"/>
        </w:rPr>
        <w:t xml:space="preserve">sus motivos de inconformidad, al considerarlos como manifestaciones genéricas, vagas e imprecisas, cuando cierto es que los agravios expresados </w:t>
      </w:r>
      <w:r w:rsidRPr="00D052AE">
        <w:rPr>
          <w:rFonts w:ascii="Arial" w:hAnsi="Arial" w:cs="Arial"/>
          <w:b/>
          <w:bCs/>
          <w:sz w:val="24"/>
          <w:szCs w:val="24"/>
        </w:rPr>
        <w:t>son suficientes</w:t>
      </w:r>
      <w:r w:rsidRPr="00D052AE">
        <w:rPr>
          <w:rFonts w:ascii="Arial" w:hAnsi="Arial" w:cs="Arial"/>
          <w:sz w:val="24"/>
          <w:szCs w:val="24"/>
        </w:rPr>
        <w:t xml:space="preserve"> para </w:t>
      </w:r>
      <w:r w:rsidR="00796498" w:rsidRPr="00D052AE">
        <w:rPr>
          <w:rFonts w:ascii="Arial" w:hAnsi="Arial" w:cs="Arial"/>
          <w:sz w:val="24"/>
          <w:szCs w:val="24"/>
        </w:rPr>
        <w:t xml:space="preserve">ser </w:t>
      </w:r>
      <w:r w:rsidRPr="00D052AE">
        <w:rPr>
          <w:rFonts w:ascii="Arial" w:hAnsi="Arial" w:cs="Arial"/>
          <w:sz w:val="24"/>
          <w:szCs w:val="24"/>
        </w:rPr>
        <w:t>analiza</w:t>
      </w:r>
      <w:r w:rsidR="00796498" w:rsidRPr="00D052AE">
        <w:rPr>
          <w:rFonts w:ascii="Arial" w:hAnsi="Arial" w:cs="Arial"/>
          <w:sz w:val="24"/>
          <w:szCs w:val="24"/>
        </w:rPr>
        <w:t>do</w:t>
      </w:r>
      <w:r w:rsidRPr="00D052AE">
        <w:rPr>
          <w:rFonts w:ascii="Arial" w:hAnsi="Arial" w:cs="Arial"/>
          <w:sz w:val="24"/>
          <w:szCs w:val="24"/>
        </w:rPr>
        <w:t xml:space="preserve">s y dar una respuesta, porque hizo una relación de </w:t>
      </w:r>
      <w:r w:rsidR="0096486B" w:rsidRPr="00D052AE">
        <w:rPr>
          <w:rFonts w:ascii="Arial" w:hAnsi="Arial" w:cs="Arial"/>
          <w:sz w:val="24"/>
          <w:szCs w:val="24"/>
        </w:rPr>
        <w:t xml:space="preserve">las </w:t>
      </w:r>
      <w:r w:rsidRPr="00D052AE">
        <w:rPr>
          <w:rFonts w:ascii="Arial" w:hAnsi="Arial" w:cs="Arial"/>
          <w:sz w:val="24"/>
          <w:szCs w:val="24"/>
        </w:rPr>
        <w:t xml:space="preserve">denuncias correspondientes, con lo que la responsable pudo establecer el número de expediente, fecha de presentación, una síntesis de las personas denunciadas, los motivos de queja y los hechos de forma más detallada. </w:t>
      </w:r>
    </w:p>
    <w:p w14:paraId="52A80B5A" w14:textId="06B1B39B" w:rsidR="00916AAF" w:rsidRPr="00D052AE" w:rsidRDefault="00916AAF" w:rsidP="00916AAF">
      <w:pPr>
        <w:spacing w:before="240" w:after="240" w:line="360" w:lineRule="auto"/>
        <w:jc w:val="both"/>
        <w:rPr>
          <w:rFonts w:ascii="Arial" w:hAnsi="Arial" w:cs="Arial"/>
          <w:sz w:val="24"/>
          <w:szCs w:val="24"/>
        </w:rPr>
      </w:pPr>
      <w:r w:rsidRPr="00D052AE">
        <w:rPr>
          <w:rFonts w:ascii="Arial" w:hAnsi="Arial" w:cs="Arial"/>
          <w:sz w:val="24"/>
          <w:szCs w:val="24"/>
        </w:rPr>
        <w:t xml:space="preserve">A partir de ello, </w:t>
      </w:r>
      <w:r w:rsidR="002D35D4" w:rsidRPr="00D052AE">
        <w:rPr>
          <w:rFonts w:ascii="Arial" w:hAnsi="Arial" w:cs="Arial"/>
          <w:sz w:val="24"/>
          <w:szCs w:val="24"/>
        </w:rPr>
        <w:t xml:space="preserve">estima, </w:t>
      </w:r>
      <w:r w:rsidRPr="00D052AE">
        <w:rPr>
          <w:rFonts w:ascii="Arial" w:hAnsi="Arial" w:cs="Arial"/>
          <w:sz w:val="24"/>
          <w:szCs w:val="24"/>
        </w:rPr>
        <w:t xml:space="preserve">el </w:t>
      </w:r>
      <w:r w:rsidRPr="00D052AE">
        <w:rPr>
          <w:rFonts w:ascii="Arial" w:hAnsi="Arial" w:cs="Arial"/>
          <w:i/>
          <w:iCs/>
          <w:sz w:val="24"/>
          <w:szCs w:val="24"/>
        </w:rPr>
        <w:t>Tribunal local</w:t>
      </w:r>
      <w:r w:rsidRPr="00D052AE">
        <w:rPr>
          <w:rFonts w:ascii="Arial" w:hAnsi="Arial" w:cs="Arial"/>
          <w:sz w:val="24"/>
          <w:szCs w:val="24"/>
        </w:rPr>
        <w:t xml:space="preserve"> podía establecer si existían o no violaciones sustanciales o irregularidades graves vinculadas al proceso </w:t>
      </w:r>
      <w:r w:rsidRPr="00D052AE">
        <w:rPr>
          <w:rFonts w:ascii="Arial" w:hAnsi="Arial" w:cs="Arial"/>
          <w:sz w:val="24"/>
          <w:szCs w:val="24"/>
        </w:rPr>
        <w:lastRenderedPageBreak/>
        <w:t xml:space="preserve">electoral, así como si se habían infringido los principios constitucionales y su grado de incidencia. </w:t>
      </w:r>
    </w:p>
    <w:p w14:paraId="13C85D8E" w14:textId="0067C161" w:rsidR="00916AAF" w:rsidRPr="00D052AE" w:rsidRDefault="00A274BC" w:rsidP="00916AAF">
      <w:pPr>
        <w:spacing w:before="240" w:after="240" w:line="360" w:lineRule="auto"/>
        <w:jc w:val="both"/>
        <w:rPr>
          <w:rFonts w:ascii="Arial" w:hAnsi="Arial" w:cs="Arial"/>
          <w:sz w:val="24"/>
          <w:szCs w:val="24"/>
        </w:rPr>
      </w:pPr>
      <w:r w:rsidRPr="00D052AE">
        <w:rPr>
          <w:rFonts w:ascii="Arial" w:hAnsi="Arial" w:cs="Arial"/>
          <w:sz w:val="24"/>
          <w:szCs w:val="24"/>
        </w:rPr>
        <w:t>Expone que l</w:t>
      </w:r>
      <w:r w:rsidR="00916AAF" w:rsidRPr="00D052AE">
        <w:rPr>
          <w:rFonts w:ascii="Arial" w:hAnsi="Arial" w:cs="Arial"/>
          <w:sz w:val="24"/>
          <w:szCs w:val="24"/>
        </w:rPr>
        <w:t xml:space="preserve">a normativa local no establece que el recurso de revisión </w:t>
      </w:r>
      <w:r w:rsidR="00916AAF" w:rsidRPr="00D052AE">
        <w:rPr>
          <w:rFonts w:ascii="Arial" w:hAnsi="Arial" w:cs="Arial"/>
          <w:b/>
          <w:bCs/>
          <w:sz w:val="24"/>
          <w:szCs w:val="24"/>
        </w:rPr>
        <w:t xml:space="preserve">sea de estricto </w:t>
      </w:r>
      <w:r w:rsidR="002D35D4" w:rsidRPr="00D052AE">
        <w:rPr>
          <w:rFonts w:ascii="Arial" w:hAnsi="Arial" w:cs="Arial"/>
          <w:b/>
          <w:bCs/>
          <w:sz w:val="24"/>
          <w:szCs w:val="24"/>
        </w:rPr>
        <w:t>D</w:t>
      </w:r>
      <w:r w:rsidR="00916AAF" w:rsidRPr="00D052AE">
        <w:rPr>
          <w:rFonts w:ascii="Arial" w:hAnsi="Arial" w:cs="Arial"/>
          <w:b/>
          <w:bCs/>
          <w:sz w:val="24"/>
          <w:szCs w:val="24"/>
        </w:rPr>
        <w:t>erecho</w:t>
      </w:r>
      <w:r w:rsidR="00916AAF" w:rsidRPr="00D052AE">
        <w:rPr>
          <w:rFonts w:ascii="Arial" w:hAnsi="Arial" w:cs="Arial"/>
          <w:sz w:val="24"/>
          <w:szCs w:val="24"/>
        </w:rPr>
        <w:t xml:space="preserve"> y tampoco que sólo se puedan estudiar agravios </w:t>
      </w:r>
      <w:r w:rsidR="00916AAF" w:rsidRPr="00D052AE">
        <w:rPr>
          <w:rFonts w:ascii="Arial" w:hAnsi="Arial" w:cs="Arial"/>
          <w:b/>
          <w:bCs/>
          <w:sz w:val="24"/>
          <w:szCs w:val="24"/>
        </w:rPr>
        <w:t>claros</w:t>
      </w:r>
      <w:r w:rsidR="00916AAF" w:rsidRPr="00D052AE">
        <w:rPr>
          <w:rFonts w:ascii="Arial" w:hAnsi="Arial" w:cs="Arial"/>
          <w:sz w:val="24"/>
          <w:szCs w:val="24"/>
        </w:rPr>
        <w:t xml:space="preserve"> y concisos, por lo que el </w:t>
      </w:r>
      <w:r w:rsidR="00916AAF" w:rsidRPr="00D052AE">
        <w:rPr>
          <w:rFonts w:ascii="Arial" w:hAnsi="Arial" w:cs="Arial"/>
          <w:i/>
          <w:iCs/>
          <w:sz w:val="24"/>
          <w:szCs w:val="24"/>
        </w:rPr>
        <w:t>Tribunal local</w:t>
      </w:r>
      <w:r w:rsidR="00916AAF" w:rsidRPr="00D052AE">
        <w:rPr>
          <w:rFonts w:ascii="Arial" w:hAnsi="Arial" w:cs="Arial"/>
          <w:sz w:val="24"/>
          <w:szCs w:val="24"/>
        </w:rPr>
        <w:t xml:space="preserve"> debió aplicar las jurisprudencias 4/99</w:t>
      </w:r>
      <w:r w:rsidR="00ED5B09" w:rsidRPr="00D052AE">
        <w:rPr>
          <w:rStyle w:val="Refdenotaalpie"/>
          <w:rFonts w:ascii="Arial" w:hAnsi="Arial" w:cs="Arial"/>
          <w:sz w:val="24"/>
          <w:szCs w:val="24"/>
        </w:rPr>
        <w:footnoteReference w:id="14"/>
      </w:r>
      <w:r w:rsidR="00916AAF" w:rsidRPr="00D052AE">
        <w:rPr>
          <w:rFonts w:ascii="Arial" w:hAnsi="Arial" w:cs="Arial"/>
          <w:sz w:val="24"/>
          <w:szCs w:val="24"/>
        </w:rPr>
        <w:t>, 2/98</w:t>
      </w:r>
      <w:r w:rsidR="00F26F71" w:rsidRPr="00D052AE">
        <w:rPr>
          <w:rStyle w:val="Refdenotaalpie"/>
          <w:rFonts w:ascii="Arial" w:hAnsi="Arial" w:cs="Arial"/>
          <w:sz w:val="24"/>
          <w:szCs w:val="24"/>
        </w:rPr>
        <w:footnoteReference w:id="15"/>
      </w:r>
      <w:r w:rsidR="00916AAF" w:rsidRPr="00D052AE">
        <w:rPr>
          <w:rFonts w:ascii="Arial" w:hAnsi="Arial" w:cs="Arial"/>
          <w:sz w:val="24"/>
          <w:szCs w:val="24"/>
        </w:rPr>
        <w:t xml:space="preserve"> y 3/2000</w:t>
      </w:r>
      <w:r w:rsidR="00B35861" w:rsidRPr="00D052AE">
        <w:rPr>
          <w:rStyle w:val="Refdenotaalpie"/>
          <w:rFonts w:ascii="Arial" w:hAnsi="Arial" w:cs="Arial"/>
          <w:sz w:val="24"/>
          <w:szCs w:val="24"/>
        </w:rPr>
        <w:footnoteReference w:id="16"/>
      </w:r>
      <w:r w:rsidR="00916AAF" w:rsidRPr="00D052AE">
        <w:rPr>
          <w:rFonts w:ascii="Arial" w:hAnsi="Arial" w:cs="Arial"/>
          <w:sz w:val="24"/>
          <w:szCs w:val="24"/>
        </w:rPr>
        <w:t xml:space="preserve">, y estudiar los argumentos que planteó, con independencia de que existieran deficiencias. Esto, porque </w:t>
      </w:r>
      <w:r w:rsidR="00096E17" w:rsidRPr="00D052AE">
        <w:rPr>
          <w:rFonts w:ascii="Arial" w:hAnsi="Arial" w:cs="Arial"/>
          <w:sz w:val="24"/>
          <w:szCs w:val="24"/>
        </w:rPr>
        <w:t>había</w:t>
      </w:r>
      <w:r w:rsidR="00B6784F" w:rsidRPr="00D052AE">
        <w:rPr>
          <w:rFonts w:ascii="Arial" w:hAnsi="Arial" w:cs="Arial"/>
          <w:sz w:val="24"/>
          <w:szCs w:val="24"/>
        </w:rPr>
        <w:t xml:space="preserve"> </w:t>
      </w:r>
      <w:r w:rsidR="00916AAF" w:rsidRPr="00D052AE">
        <w:rPr>
          <w:rFonts w:ascii="Arial" w:hAnsi="Arial" w:cs="Arial"/>
          <w:sz w:val="24"/>
          <w:szCs w:val="24"/>
        </w:rPr>
        <w:t>afirmaciones sobre hechos a partir de las cuales pudo advertir la causa de pedir y deducir agravios, esto es, tenía los elementos para estudiar sus argumentos.</w:t>
      </w:r>
    </w:p>
    <w:p w14:paraId="08BA74FA" w14:textId="0E9E291E" w:rsidR="00916AAF" w:rsidRPr="00D052AE" w:rsidRDefault="00916AAF" w:rsidP="00916AAF">
      <w:pPr>
        <w:spacing w:before="240" w:after="240" w:line="360" w:lineRule="auto"/>
        <w:jc w:val="both"/>
        <w:rPr>
          <w:rFonts w:ascii="Arial" w:hAnsi="Arial" w:cs="Arial"/>
          <w:sz w:val="24"/>
          <w:szCs w:val="24"/>
        </w:rPr>
      </w:pPr>
      <w:r w:rsidRPr="00D052AE">
        <w:rPr>
          <w:rFonts w:ascii="Arial" w:hAnsi="Arial" w:cs="Arial"/>
          <w:sz w:val="24"/>
          <w:szCs w:val="24"/>
        </w:rPr>
        <w:t xml:space="preserve">Refiere que aun cuando la </w:t>
      </w:r>
      <w:r w:rsidRPr="00D052AE">
        <w:rPr>
          <w:rFonts w:ascii="Arial" w:hAnsi="Arial" w:cs="Arial"/>
          <w:b/>
          <w:bCs/>
          <w:sz w:val="24"/>
          <w:szCs w:val="24"/>
        </w:rPr>
        <w:t>conducta sancionada</w:t>
      </w:r>
      <w:r w:rsidRPr="00D052AE">
        <w:rPr>
          <w:rFonts w:ascii="Arial" w:hAnsi="Arial" w:cs="Arial"/>
          <w:sz w:val="24"/>
          <w:szCs w:val="24"/>
        </w:rPr>
        <w:t xml:space="preserve"> a través de un </w:t>
      </w:r>
      <w:r w:rsidR="00637D4F" w:rsidRPr="00D052AE">
        <w:rPr>
          <w:rFonts w:ascii="Arial" w:hAnsi="Arial" w:cs="Arial"/>
          <w:i/>
          <w:iCs/>
          <w:sz w:val="24"/>
          <w:szCs w:val="24"/>
        </w:rPr>
        <w:t>PES</w:t>
      </w:r>
      <w:r w:rsidRPr="00D052AE">
        <w:rPr>
          <w:rFonts w:ascii="Arial" w:hAnsi="Arial" w:cs="Arial"/>
          <w:sz w:val="24"/>
          <w:szCs w:val="24"/>
        </w:rPr>
        <w:t xml:space="preserve"> es insuficiente para actualizar la nulidad de la elección ello no implicaba que la responsable dejara de valorar las constancias del procedimiento y considerar que operaba la </w:t>
      </w:r>
      <w:r w:rsidRPr="00D052AE">
        <w:rPr>
          <w:rFonts w:ascii="Arial" w:hAnsi="Arial" w:cs="Arial"/>
          <w:b/>
          <w:bCs/>
          <w:sz w:val="24"/>
          <w:szCs w:val="24"/>
        </w:rPr>
        <w:t>eficacia refleja de la cosa juzgada</w:t>
      </w:r>
      <w:r w:rsidRPr="00D052AE">
        <w:rPr>
          <w:rFonts w:ascii="Arial" w:hAnsi="Arial" w:cs="Arial"/>
          <w:sz w:val="24"/>
          <w:szCs w:val="24"/>
        </w:rPr>
        <w:t xml:space="preserve"> respecto de la conducta acreditada y, a partir de ello, ponderar si existió vulneración a un principio constitucional y establecer su </w:t>
      </w:r>
      <w:proofErr w:type="spellStart"/>
      <w:r w:rsidRPr="00D052AE">
        <w:rPr>
          <w:rFonts w:ascii="Arial" w:hAnsi="Arial" w:cs="Arial"/>
          <w:sz w:val="24"/>
          <w:szCs w:val="24"/>
        </w:rPr>
        <w:t>determinancia</w:t>
      </w:r>
      <w:proofErr w:type="spellEnd"/>
      <w:r w:rsidR="0034270C" w:rsidRPr="00D052AE">
        <w:rPr>
          <w:rFonts w:ascii="Arial" w:hAnsi="Arial" w:cs="Arial"/>
          <w:sz w:val="24"/>
          <w:szCs w:val="24"/>
        </w:rPr>
        <w:t>.</w:t>
      </w:r>
    </w:p>
    <w:p w14:paraId="7B7FB7D3" w14:textId="1461AB3A" w:rsidR="00916AAF" w:rsidRPr="00D052AE" w:rsidRDefault="00637D4F" w:rsidP="00916AAF">
      <w:pPr>
        <w:spacing w:before="240" w:after="240" w:line="360" w:lineRule="auto"/>
        <w:jc w:val="both"/>
        <w:rPr>
          <w:rFonts w:ascii="Arial" w:hAnsi="Arial" w:cs="Arial"/>
          <w:sz w:val="24"/>
          <w:szCs w:val="24"/>
        </w:rPr>
      </w:pPr>
      <w:r w:rsidRPr="00D052AE">
        <w:rPr>
          <w:rFonts w:ascii="Arial" w:hAnsi="Arial" w:cs="Arial"/>
          <w:sz w:val="24"/>
          <w:szCs w:val="24"/>
        </w:rPr>
        <w:t>Agrega que e</w:t>
      </w:r>
      <w:r w:rsidR="00916AAF" w:rsidRPr="00D052AE">
        <w:rPr>
          <w:rFonts w:ascii="Arial" w:hAnsi="Arial" w:cs="Arial"/>
          <w:sz w:val="24"/>
          <w:szCs w:val="24"/>
        </w:rPr>
        <w:t xml:space="preserve">s inexacto afirmar que la existencia de una sanción </w:t>
      </w:r>
      <w:r w:rsidR="00746979" w:rsidRPr="00D052AE">
        <w:rPr>
          <w:rFonts w:ascii="Arial" w:hAnsi="Arial" w:cs="Arial"/>
          <w:sz w:val="24"/>
          <w:szCs w:val="24"/>
        </w:rPr>
        <w:t>impuesta en</w:t>
      </w:r>
      <w:r w:rsidR="00916AAF" w:rsidRPr="00D052AE">
        <w:rPr>
          <w:rFonts w:ascii="Arial" w:hAnsi="Arial" w:cs="Arial"/>
          <w:sz w:val="24"/>
          <w:szCs w:val="24"/>
        </w:rPr>
        <w:t xml:space="preserve"> un </w:t>
      </w:r>
      <w:r w:rsidRPr="00D052AE">
        <w:rPr>
          <w:rFonts w:ascii="Arial" w:hAnsi="Arial" w:cs="Arial"/>
          <w:i/>
          <w:iCs/>
          <w:sz w:val="24"/>
          <w:szCs w:val="24"/>
        </w:rPr>
        <w:t>PES</w:t>
      </w:r>
      <w:r w:rsidR="00916AAF" w:rsidRPr="00D052AE">
        <w:rPr>
          <w:rFonts w:ascii="Arial" w:hAnsi="Arial" w:cs="Arial"/>
          <w:sz w:val="24"/>
          <w:szCs w:val="24"/>
        </w:rPr>
        <w:t xml:space="preserve"> impida la nulidad de la elección, pues no es precisamente la sanción lo que, por sí, provoca la nulidad, pero sí la eficacia refleja de la cosa juzgada en cuanto a la valoración de las pruebas, a efecto de fijar cómo se influyó en el electorado y la </w:t>
      </w:r>
      <w:proofErr w:type="spellStart"/>
      <w:r w:rsidR="00916AAF" w:rsidRPr="00D052AE">
        <w:rPr>
          <w:rFonts w:ascii="Arial" w:hAnsi="Arial" w:cs="Arial"/>
          <w:sz w:val="24"/>
          <w:szCs w:val="24"/>
        </w:rPr>
        <w:t>determinancia</w:t>
      </w:r>
      <w:proofErr w:type="spellEnd"/>
      <w:r w:rsidR="00916AAF" w:rsidRPr="00D052AE">
        <w:rPr>
          <w:rFonts w:ascii="Arial" w:hAnsi="Arial" w:cs="Arial"/>
          <w:sz w:val="24"/>
          <w:szCs w:val="24"/>
        </w:rPr>
        <w:t>.</w:t>
      </w:r>
    </w:p>
    <w:p w14:paraId="705B358F" w14:textId="4E7AEC61" w:rsidR="0096486B" w:rsidRPr="00D052AE" w:rsidRDefault="008A6890" w:rsidP="00916AAF">
      <w:pPr>
        <w:spacing w:before="240" w:after="240" w:line="360" w:lineRule="auto"/>
        <w:jc w:val="both"/>
        <w:rPr>
          <w:rFonts w:ascii="Arial" w:hAnsi="Arial" w:cs="Arial"/>
          <w:sz w:val="24"/>
          <w:szCs w:val="24"/>
        </w:rPr>
      </w:pPr>
      <w:r w:rsidRPr="00D052AE">
        <w:rPr>
          <w:rFonts w:ascii="Arial" w:hAnsi="Arial" w:cs="Arial"/>
          <w:sz w:val="24"/>
          <w:szCs w:val="24"/>
        </w:rPr>
        <w:t xml:space="preserve">En tales condiciones, el </w:t>
      </w:r>
      <w:r w:rsidRPr="00D052AE">
        <w:rPr>
          <w:rFonts w:ascii="Arial" w:hAnsi="Arial" w:cs="Arial"/>
          <w:i/>
          <w:iCs/>
          <w:sz w:val="24"/>
          <w:szCs w:val="24"/>
        </w:rPr>
        <w:t xml:space="preserve">PAN </w:t>
      </w:r>
      <w:r w:rsidRPr="00D052AE">
        <w:rPr>
          <w:rFonts w:ascii="Arial" w:hAnsi="Arial" w:cs="Arial"/>
          <w:sz w:val="24"/>
          <w:szCs w:val="24"/>
        </w:rPr>
        <w:t>considera que e</w:t>
      </w:r>
      <w:r w:rsidR="00916AAF" w:rsidRPr="00D052AE">
        <w:rPr>
          <w:rFonts w:ascii="Arial" w:hAnsi="Arial" w:cs="Arial"/>
          <w:sz w:val="24"/>
          <w:szCs w:val="24"/>
        </w:rPr>
        <w:t xml:space="preserve">l </w:t>
      </w:r>
      <w:r w:rsidR="00916AAF" w:rsidRPr="00D052AE">
        <w:rPr>
          <w:rFonts w:ascii="Arial" w:hAnsi="Arial" w:cs="Arial"/>
          <w:i/>
          <w:iCs/>
          <w:sz w:val="24"/>
          <w:szCs w:val="24"/>
        </w:rPr>
        <w:t xml:space="preserve">Tribunal local </w:t>
      </w:r>
      <w:r w:rsidR="00916AAF" w:rsidRPr="00D052AE">
        <w:rPr>
          <w:rFonts w:ascii="Arial" w:hAnsi="Arial" w:cs="Arial"/>
          <w:sz w:val="24"/>
          <w:szCs w:val="24"/>
        </w:rPr>
        <w:t>vulneró los principios que prevén que al juez se le deben dar los hechos y él debe establecer el Derecho</w:t>
      </w:r>
      <w:r w:rsidRPr="00D052AE">
        <w:rPr>
          <w:rFonts w:ascii="Arial" w:hAnsi="Arial" w:cs="Arial"/>
          <w:sz w:val="24"/>
          <w:szCs w:val="24"/>
        </w:rPr>
        <w:t xml:space="preserve">, como perito </w:t>
      </w:r>
      <w:r w:rsidR="008F0F79" w:rsidRPr="00D052AE">
        <w:rPr>
          <w:rFonts w:ascii="Arial" w:hAnsi="Arial" w:cs="Arial"/>
          <w:sz w:val="24"/>
          <w:szCs w:val="24"/>
        </w:rPr>
        <w:t>en la materia</w:t>
      </w:r>
      <w:r w:rsidR="00916AAF" w:rsidRPr="00D052AE">
        <w:rPr>
          <w:rFonts w:ascii="Arial" w:hAnsi="Arial" w:cs="Arial"/>
          <w:sz w:val="24"/>
          <w:szCs w:val="24"/>
        </w:rPr>
        <w:t xml:space="preserve">. Esto, porque no le correspondía al actor desarrollar de forma precisa y concreta cada una de las vulneraciones a los principios constitucionales, pues ello era </w:t>
      </w:r>
      <w:r w:rsidR="008F0F79" w:rsidRPr="00D052AE">
        <w:rPr>
          <w:rFonts w:ascii="Arial" w:hAnsi="Arial" w:cs="Arial"/>
          <w:sz w:val="24"/>
          <w:szCs w:val="24"/>
        </w:rPr>
        <w:t>materia</w:t>
      </w:r>
      <w:r w:rsidR="00916AAF" w:rsidRPr="00D052AE">
        <w:rPr>
          <w:rFonts w:ascii="Arial" w:hAnsi="Arial" w:cs="Arial"/>
          <w:sz w:val="24"/>
          <w:szCs w:val="24"/>
        </w:rPr>
        <w:t xml:space="preserve"> de la sentencia que se debió dictar.</w:t>
      </w:r>
    </w:p>
    <w:p w14:paraId="1B30F8A1" w14:textId="42B2EBF5" w:rsidR="005A7214" w:rsidRPr="00D052AE" w:rsidRDefault="006B7AD5" w:rsidP="001042D4">
      <w:pPr>
        <w:spacing w:before="240" w:after="240" w:line="360" w:lineRule="auto"/>
        <w:jc w:val="both"/>
        <w:rPr>
          <w:rFonts w:ascii="Arial" w:hAnsi="Arial" w:cs="Arial"/>
          <w:sz w:val="24"/>
          <w:szCs w:val="24"/>
        </w:rPr>
      </w:pPr>
      <w:r w:rsidRPr="00D052AE">
        <w:rPr>
          <w:rFonts w:ascii="Arial" w:hAnsi="Arial" w:cs="Arial"/>
          <w:sz w:val="24"/>
          <w:szCs w:val="24"/>
        </w:rPr>
        <w:t xml:space="preserve">Esta Sala Regional considera </w:t>
      </w:r>
      <w:r w:rsidRPr="00D052AE">
        <w:rPr>
          <w:rFonts w:ascii="Arial" w:hAnsi="Arial" w:cs="Arial"/>
          <w:b/>
          <w:bCs/>
          <w:sz w:val="24"/>
          <w:szCs w:val="24"/>
        </w:rPr>
        <w:t xml:space="preserve">ineficaces </w:t>
      </w:r>
      <w:r w:rsidRPr="00D052AE">
        <w:rPr>
          <w:rFonts w:ascii="Arial" w:hAnsi="Arial" w:cs="Arial"/>
          <w:sz w:val="24"/>
          <w:szCs w:val="24"/>
        </w:rPr>
        <w:t>los agravios expuestos</w:t>
      </w:r>
      <w:r w:rsidR="00526097" w:rsidRPr="00D052AE">
        <w:rPr>
          <w:rFonts w:ascii="Arial" w:hAnsi="Arial" w:cs="Arial"/>
          <w:sz w:val="24"/>
          <w:szCs w:val="24"/>
        </w:rPr>
        <w:t xml:space="preserve"> pues</w:t>
      </w:r>
      <w:r w:rsidR="00527F91" w:rsidRPr="00D052AE">
        <w:rPr>
          <w:rFonts w:ascii="Arial" w:hAnsi="Arial" w:cs="Arial"/>
          <w:sz w:val="24"/>
          <w:szCs w:val="24"/>
        </w:rPr>
        <w:t>,</w:t>
      </w:r>
      <w:r w:rsidR="00526097" w:rsidRPr="00D052AE">
        <w:rPr>
          <w:rFonts w:ascii="Arial" w:hAnsi="Arial" w:cs="Arial"/>
          <w:sz w:val="24"/>
          <w:szCs w:val="24"/>
        </w:rPr>
        <w:t xml:space="preserve"> aun cuando asiste razón al actor en cuanto a que el recurso de revisión no es un medio de impugnación de estricto Derecho, cierto es que de cualquier forma </w:t>
      </w:r>
      <w:r w:rsidR="00526097" w:rsidRPr="00D052AE">
        <w:rPr>
          <w:rFonts w:ascii="Arial" w:hAnsi="Arial" w:cs="Arial"/>
          <w:sz w:val="24"/>
          <w:szCs w:val="24"/>
        </w:rPr>
        <w:lastRenderedPageBreak/>
        <w:t xml:space="preserve">sus </w:t>
      </w:r>
      <w:r w:rsidR="00852973" w:rsidRPr="00D052AE">
        <w:rPr>
          <w:rFonts w:ascii="Arial" w:hAnsi="Arial" w:cs="Arial"/>
          <w:sz w:val="24"/>
          <w:szCs w:val="24"/>
        </w:rPr>
        <w:t xml:space="preserve">manifestaciones eran </w:t>
      </w:r>
      <w:r w:rsidR="0076683D" w:rsidRPr="00D052AE">
        <w:rPr>
          <w:rFonts w:ascii="Arial" w:hAnsi="Arial" w:cs="Arial"/>
          <w:sz w:val="24"/>
          <w:szCs w:val="24"/>
        </w:rPr>
        <w:t xml:space="preserve">insuficientes por </w:t>
      </w:r>
      <w:r w:rsidR="00852973" w:rsidRPr="00D052AE">
        <w:rPr>
          <w:rFonts w:ascii="Arial" w:hAnsi="Arial" w:cs="Arial"/>
          <w:sz w:val="24"/>
          <w:szCs w:val="24"/>
        </w:rPr>
        <w:t xml:space="preserve">genéricas, por lo que fue correcto que el </w:t>
      </w:r>
      <w:r w:rsidR="00852973" w:rsidRPr="00D052AE">
        <w:rPr>
          <w:rFonts w:ascii="Arial" w:hAnsi="Arial" w:cs="Arial"/>
          <w:i/>
          <w:iCs/>
          <w:sz w:val="24"/>
          <w:szCs w:val="24"/>
        </w:rPr>
        <w:t xml:space="preserve">Tribunal local </w:t>
      </w:r>
      <w:r w:rsidR="00D5439C" w:rsidRPr="00D052AE">
        <w:rPr>
          <w:rFonts w:ascii="Arial" w:hAnsi="Arial" w:cs="Arial"/>
          <w:sz w:val="24"/>
          <w:szCs w:val="24"/>
        </w:rPr>
        <w:t xml:space="preserve">calificara sus </w:t>
      </w:r>
      <w:r w:rsidR="00852973" w:rsidRPr="00D052AE">
        <w:rPr>
          <w:rFonts w:ascii="Arial" w:hAnsi="Arial" w:cs="Arial"/>
          <w:sz w:val="24"/>
          <w:szCs w:val="24"/>
        </w:rPr>
        <w:t>agravios</w:t>
      </w:r>
      <w:r w:rsidR="00D5439C" w:rsidRPr="00D052AE">
        <w:rPr>
          <w:rFonts w:ascii="Arial" w:hAnsi="Arial" w:cs="Arial"/>
          <w:sz w:val="24"/>
          <w:szCs w:val="24"/>
        </w:rPr>
        <w:t xml:space="preserve"> como inoperantes</w:t>
      </w:r>
      <w:r w:rsidR="00852973" w:rsidRPr="00D052AE">
        <w:rPr>
          <w:rFonts w:ascii="Arial" w:hAnsi="Arial" w:cs="Arial"/>
          <w:sz w:val="24"/>
          <w:szCs w:val="24"/>
        </w:rPr>
        <w:t>.</w:t>
      </w:r>
    </w:p>
    <w:p w14:paraId="307FCDFA" w14:textId="3B841F0A" w:rsidR="00F70F6E" w:rsidRPr="00D052AE" w:rsidRDefault="00794684" w:rsidP="001042D4">
      <w:pPr>
        <w:spacing w:before="240" w:after="240" w:line="360" w:lineRule="auto"/>
        <w:jc w:val="both"/>
        <w:rPr>
          <w:rFonts w:ascii="Arial" w:hAnsi="Arial" w:cs="Arial"/>
          <w:sz w:val="24"/>
          <w:szCs w:val="24"/>
        </w:rPr>
      </w:pPr>
      <w:r w:rsidRPr="00D052AE">
        <w:rPr>
          <w:rFonts w:ascii="Arial" w:hAnsi="Arial" w:cs="Arial"/>
          <w:b/>
          <w:bCs/>
          <w:sz w:val="24"/>
          <w:szCs w:val="24"/>
        </w:rPr>
        <w:t xml:space="preserve">A. </w:t>
      </w:r>
      <w:r w:rsidR="005815B0" w:rsidRPr="00D052AE">
        <w:rPr>
          <w:rFonts w:ascii="Arial" w:hAnsi="Arial" w:cs="Arial"/>
          <w:sz w:val="24"/>
          <w:szCs w:val="24"/>
        </w:rPr>
        <w:t>E</w:t>
      </w:r>
      <w:r w:rsidR="00D4006C" w:rsidRPr="00D052AE">
        <w:rPr>
          <w:rFonts w:ascii="Arial" w:hAnsi="Arial" w:cs="Arial"/>
          <w:sz w:val="24"/>
          <w:szCs w:val="24"/>
        </w:rPr>
        <w:t xml:space="preserve">n términos de lo establecido por la </w:t>
      </w:r>
      <w:r w:rsidR="00D4006C" w:rsidRPr="00D052AE">
        <w:rPr>
          <w:rFonts w:ascii="Arial" w:hAnsi="Arial" w:cs="Arial"/>
          <w:i/>
          <w:iCs/>
          <w:sz w:val="24"/>
          <w:szCs w:val="24"/>
        </w:rPr>
        <w:t>Suprema Corte</w:t>
      </w:r>
      <w:r w:rsidR="00D4006C" w:rsidRPr="00D052AE">
        <w:rPr>
          <w:rFonts w:ascii="Arial" w:hAnsi="Arial" w:cs="Arial"/>
          <w:sz w:val="24"/>
          <w:szCs w:val="24"/>
        </w:rPr>
        <w:t xml:space="preserve">, el principio de estricto Derecho </w:t>
      </w:r>
      <w:r w:rsidR="002E62A2" w:rsidRPr="00D052AE">
        <w:rPr>
          <w:rFonts w:ascii="Arial" w:hAnsi="Arial" w:cs="Arial"/>
          <w:sz w:val="24"/>
          <w:szCs w:val="24"/>
        </w:rPr>
        <w:t xml:space="preserve">debe ser establecido de forma expresa en la ley </w:t>
      </w:r>
      <w:r w:rsidR="00D81531" w:rsidRPr="00D052AE">
        <w:rPr>
          <w:rFonts w:ascii="Arial" w:hAnsi="Arial" w:cs="Arial"/>
          <w:sz w:val="24"/>
          <w:szCs w:val="24"/>
        </w:rPr>
        <w:t>respectiva</w:t>
      </w:r>
      <w:r w:rsidR="002E62A2" w:rsidRPr="00D052AE">
        <w:rPr>
          <w:rFonts w:ascii="Arial" w:hAnsi="Arial" w:cs="Arial"/>
          <w:sz w:val="24"/>
          <w:szCs w:val="24"/>
        </w:rPr>
        <w:t xml:space="preserve">, como corresponde a toda norma restrictiva. </w:t>
      </w:r>
      <w:r w:rsidR="007B7BA9" w:rsidRPr="00D052AE">
        <w:rPr>
          <w:rFonts w:ascii="Arial" w:hAnsi="Arial" w:cs="Arial"/>
          <w:sz w:val="24"/>
          <w:szCs w:val="24"/>
        </w:rPr>
        <w:t xml:space="preserve">En caso de que ello no ocurra, operará la suplencia de </w:t>
      </w:r>
      <w:r w:rsidR="00D81531" w:rsidRPr="00D052AE">
        <w:rPr>
          <w:rFonts w:ascii="Arial" w:hAnsi="Arial" w:cs="Arial"/>
          <w:sz w:val="24"/>
          <w:szCs w:val="24"/>
        </w:rPr>
        <w:t>los conceptos de invalidez</w:t>
      </w:r>
      <w:r w:rsidR="00D81531" w:rsidRPr="00D052AE">
        <w:rPr>
          <w:rStyle w:val="Refdenotaalpie"/>
          <w:rFonts w:ascii="Arial" w:hAnsi="Arial" w:cs="Arial"/>
          <w:sz w:val="24"/>
          <w:szCs w:val="24"/>
        </w:rPr>
        <w:footnoteReference w:id="17"/>
      </w:r>
      <w:r w:rsidR="007B7BA9" w:rsidRPr="00D052AE">
        <w:rPr>
          <w:rFonts w:ascii="Arial" w:hAnsi="Arial" w:cs="Arial"/>
          <w:sz w:val="24"/>
          <w:szCs w:val="24"/>
        </w:rPr>
        <w:t>.</w:t>
      </w:r>
    </w:p>
    <w:p w14:paraId="53E90B20" w14:textId="013A9815" w:rsidR="004060CF" w:rsidRPr="00D052AE" w:rsidRDefault="004B1252" w:rsidP="00E21313">
      <w:pPr>
        <w:spacing w:before="240" w:after="240" w:line="360" w:lineRule="auto"/>
        <w:jc w:val="both"/>
        <w:rPr>
          <w:rFonts w:ascii="Arial" w:hAnsi="Arial" w:cs="Arial"/>
          <w:sz w:val="24"/>
          <w:szCs w:val="24"/>
        </w:rPr>
      </w:pPr>
      <w:bookmarkStart w:id="67" w:name="_Hlk81688958"/>
      <w:r w:rsidRPr="00D052AE">
        <w:rPr>
          <w:rFonts w:ascii="Arial" w:hAnsi="Arial" w:cs="Arial"/>
          <w:sz w:val="24"/>
          <w:szCs w:val="24"/>
        </w:rPr>
        <w:t xml:space="preserve">En el </w:t>
      </w:r>
      <w:r w:rsidR="00F9371B" w:rsidRPr="00D052AE">
        <w:rPr>
          <w:rFonts w:ascii="Arial" w:hAnsi="Arial" w:cs="Arial"/>
          <w:sz w:val="24"/>
          <w:szCs w:val="24"/>
        </w:rPr>
        <w:t xml:space="preserve">particular, la </w:t>
      </w:r>
      <w:r w:rsidRPr="00D052AE">
        <w:rPr>
          <w:rFonts w:ascii="Arial" w:hAnsi="Arial" w:cs="Arial"/>
          <w:i/>
          <w:iCs/>
          <w:sz w:val="24"/>
          <w:szCs w:val="24"/>
        </w:rPr>
        <w:t xml:space="preserve">Ley </w:t>
      </w:r>
      <w:r w:rsidR="00F9371B" w:rsidRPr="00D052AE">
        <w:rPr>
          <w:rFonts w:ascii="Arial" w:hAnsi="Arial" w:cs="Arial"/>
          <w:i/>
          <w:iCs/>
          <w:sz w:val="24"/>
          <w:szCs w:val="24"/>
        </w:rPr>
        <w:t>de Instituciones</w:t>
      </w:r>
      <w:r w:rsidR="00F9371B" w:rsidRPr="00D052AE">
        <w:rPr>
          <w:rFonts w:ascii="Arial" w:hAnsi="Arial" w:cs="Arial"/>
          <w:sz w:val="24"/>
          <w:szCs w:val="24"/>
        </w:rPr>
        <w:t xml:space="preserve"> no establece de forma expresa </w:t>
      </w:r>
      <w:r w:rsidR="00375E3C" w:rsidRPr="00D052AE">
        <w:rPr>
          <w:rFonts w:ascii="Arial" w:hAnsi="Arial" w:cs="Arial"/>
          <w:sz w:val="24"/>
          <w:szCs w:val="24"/>
        </w:rPr>
        <w:t>el principio de estricto Derecho para el recurso de revisión</w:t>
      </w:r>
      <w:r w:rsidR="00AE793A" w:rsidRPr="00D052AE">
        <w:rPr>
          <w:rFonts w:ascii="Arial" w:hAnsi="Arial" w:cs="Arial"/>
          <w:sz w:val="24"/>
          <w:szCs w:val="24"/>
        </w:rPr>
        <w:t>. El artículo 397, segundo párrafo,</w:t>
      </w:r>
      <w:r w:rsidR="00375E3C" w:rsidRPr="00D052AE">
        <w:rPr>
          <w:rFonts w:ascii="Arial" w:hAnsi="Arial" w:cs="Arial"/>
          <w:sz w:val="24"/>
          <w:szCs w:val="24"/>
        </w:rPr>
        <w:t xml:space="preserve"> únicamente señala que el escrito inicial deberá cumplir con los mismos requisitos establecidos </w:t>
      </w:r>
      <w:r w:rsidR="00AE793A" w:rsidRPr="00D052AE">
        <w:rPr>
          <w:rFonts w:ascii="Arial" w:hAnsi="Arial" w:cs="Arial"/>
          <w:sz w:val="24"/>
          <w:szCs w:val="24"/>
        </w:rPr>
        <w:t>en el diverso numeral 382</w:t>
      </w:r>
      <w:r w:rsidR="004060CF" w:rsidRPr="00D052AE">
        <w:rPr>
          <w:rStyle w:val="Refdenotaalpie"/>
          <w:rFonts w:ascii="Arial" w:hAnsi="Arial" w:cs="Arial"/>
          <w:sz w:val="24"/>
          <w:szCs w:val="24"/>
        </w:rPr>
        <w:footnoteReference w:id="18"/>
      </w:r>
      <w:r w:rsidR="004060CF" w:rsidRPr="00D052AE">
        <w:rPr>
          <w:rFonts w:ascii="Arial" w:hAnsi="Arial" w:cs="Arial"/>
          <w:sz w:val="24"/>
          <w:szCs w:val="24"/>
        </w:rPr>
        <w:t>.</w:t>
      </w:r>
    </w:p>
    <w:p w14:paraId="35CE4201" w14:textId="2BEE855D" w:rsidR="00E21313" w:rsidRPr="00D052AE" w:rsidRDefault="004060CF" w:rsidP="00E21313">
      <w:pPr>
        <w:spacing w:before="240" w:after="240" w:line="360" w:lineRule="auto"/>
        <w:jc w:val="both"/>
        <w:rPr>
          <w:rFonts w:ascii="Arial" w:hAnsi="Arial" w:cs="Arial"/>
          <w:sz w:val="24"/>
          <w:szCs w:val="24"/>
        </w:rPr>
      </w:pPr>
      <w:r w:rsidRPr="00D052AE">
        <w:rPr>
          <w:rFonts w:ascii="Arial" w:hAnsi="Arial" w:cs="Arial"/>
          <w:sz w:val="24"/>
          <w:szCs w:val="24"/>
        </w:rPr>
        <w:t>E</w:t>
      </w:r>
      <w:r w:rsidR="00AE793A" w:rsidRPr="00D052AE">
        <w:rPr>
          <w:rFonts w:ascii="Arial" w:hAnsi="Arial" w:cs="Arial"/>
          <w:sz w:val="24"/>
          <w:szCs w:val="24"/>
        </w:rPr>
        <w:t>sto es</w:t>
      </w:r>
      <w:r w:rsidR="00E21313" w:rsidRPr="00D052AE">
        <w:rPr>
          <w:rFonts w:ascii="Arial" w:hAnsi="Arial" w:cs="Arial"/>
          <w:sz w:val="24"/>
          <w:szCs w:val="24"/>
        </w:rPr>
        <w:t xml:space="preserve">, </w:t>
      </w:r>
      <w:r w:rsidRPr="00D052AE">
        <w:rPr>
          <w:rFonts w:ascii="Arial" w:hAnsi="Arial" w:cs="Arial"/>
          <w:sz w:val="24"/>
          <w:szCs w:val="24"/>
        </w:rPr>
        <w:t>formularse por escrit</w:t>
      </w:r>
      <w:r w:rsidR="00BB7CCD" w:rsidRPr="00D052AE">
        <w:rPr>
          <w:rFonts w:ascii="Arial" w:hAnsi="Arial" w:cs="Arial"/>
          <w:sz w:val="24"/>
          <w:szCs w:val="24"/>
        </w:rPr>
        <w:t xml:space="preserve">o, con firma de quien promueve y </w:t>
      </w:r>
      <w:r w:rsidR="00E21313" w:rsidRPr="00D052AE">
        <w:rPr>
          <w:rFonts w:ascii="Arial" w:hAnsi="Arial" w:cs="Arial"/>
          <w:sz w:val="24"/>
          <w:szCs w:val="24"/>
        </w:rPr>
        <w:t>expresar: (</w:t>
      </w:r>
      <w:r w:rsidR="00E21313" w:rsidRPr="00D052AE">
        <w:rPr>
          <w:rFonts w:ascii="Arial" w:hAnsi="Arial" w:cs="Arial"/>
          <w:b/>
          <w:bCs/>
          <w:sz w:val="24"/>
          <w:szCs w:val="24"/>
        </w:rPr>
        <w:t>i</w:t>
      </w:r>
      <w:r w:rsidR="00E21313" w:rsidRPr="00D052AE">
        <w:rPr>
          <w:rFonts w:ascii="Arial" w:hAnsi="Arial" w:cs="Arial"/>
          <w:sz w:val="24"/>
          <w:szCs w:val="24"/>
        </w:rPr>
        <w:t xml:space="preserve">) nombre y domicilio de </w:t>
      </w:r>
      <w:r w:rsidR="00BB7CCD" w:rsidRPr="00D052AE">
        <w:rPr>
          <w:rFonts w:ascii="Arial" w:hAnsi="Arial" w:cs="Arial"/>
          <w:sz w:val="24"/>
          <w:szCs w:val="24"/>
        </w:rPr>
        <w:t>la parte actora</w:t>
      </w:r>
      <w:r w:rsidR="00E21313" w:rsidRPr="00D052AE">
        <w:rPr>
          <w:rFonts w:ascii="Arial" w:hAnsi="Arial" w:cs="Arial"/>
          <w:sz w:val="24"/>
          <w:szCs w:val="24"/>
        </w:rPr>
        <w:t>; (</w:t>
      </w:r>
      <w:proofErr w:type="spellStart"/>
      <w:r w:rsidR="00E21313" w:rsidRPr="00D052AE">
        <w:rPr>
          <w:rFonts w:ascii="Arial" w:hAnsi="Arial" w:cs="Arial"/>
          <w:b/>
          <w:bCs/>
          <w:sz w:val="24"/>
          <w:szCs w:val="24"/>
        </w:rPr>
        <w:t>ii</w:t>
      </w:r>
      <w:proofErr w:type="spellEnd"/>
      <w:r w:rsidR="00E21313" w:rsidRPr="00D052AE">
        <w:rPr>
          <w:rFonts w:ascii="Arial" w:hAnsi="Arial" w:cs="Arial"/>
          <w:sz w:val="24"/>
          <w:szCs w:val="24"/>
        </w:rPr>
        <w:t xml:space="preserve">) acto </w:t>
      </w:r>
      <w:r w:rsidR="00E55619" w:rsidRPr="00D052AE">
        <w:rPr>
          <w:rFonts w:ascii="Arial" w:hAnsi="Arial" w:cs="Arial"/>
          <w:sz w:val="24"/>
          <w:szCs w:val="24"/>
        </w:rPr>
        <w:t xml:space="preserve">o resolución </w:t>
      </w:r>
      <w:r w:rsidR="00E21313" w:rsidRPr="00D052AE">
        <w:rPr>
          <w:rFonts w:ascii="Arial" w:hAnsi="Arial" w:cs="Arial"/>
          <w:sz w:val="24"/>
          <w:szCs w:val="24"/>
        </w:rPr>
        <w:t>impugna</w:t>
      </w:r>
      <w:r w:rsidR="00BB7CCD" w:rsidRPr="00D052AE">
        <w:rPr>
          <w:rFonts w:ascii="Arial" w:hAnsi="Arial" w:cs="Arial"/>
          <w:sz w:val="24"/>
          <w:szCs w:val="24"/>
        </w:rPr>
        <w:t>d</w:t>
      </w:r>
      <w:r w:rsidR="006F040A" w:rsidRPr="00D052AE">
        <w:rPr>
          <w:rFonts w:ascii="Arial" w:hAnsi="Arial" w:cs="Arial"/>
          <w:sz w:val="24"/>
          <w:szCs w:val="24"/>
        </w:rPr>
        <w:t>os</w:t>
      </w:r>
      <w:r w:rsidR="00E21313" w:rsidRPr="00D052AE">
        <w:rPr>
          <w:rFonts w:ascii="Arial" w:hAnsi="Arial" w:cs="Arial"/>
          <w:sz w:val="24"/>
          <w:szCs w:val="24"/>
        </w:rPr>
        <w:t>; (</w:t>
      </w:r>
      <w:proofErr w:type="spellStart"/>
      <w:r w:rsidR="00E21313" w:rsidRPr="00D052AE">
        <w:rPr>
          <w:rFonts w:ascii="Arial" w:hAnsi="Arial" w:cs="Arial"/>
          <w:b/>
          <w:bCs/>
          <w:sz w:val="24"/>
          <w:szCs w:val="24"/>
        </w:rPr>
        <w:t>iii</w:t>
      </w:r>
      <w:proofErr w:type="spellEnd"/>
      <w:r w:rsidR="00E21313" w:rsidRPr="00D052AE">
        <w:rPr>
          <w:rFonts w:ascii="Arial" w:hAnsi="Arial" w:cs="Arial"/>
          <w:sz w:val="24"/>
          <w:szCs w:val="24"/>
        </w:rPr>
        <w:t xml:space="preserve">) organismo </w:t>
      </w:r>
      <w:r w:rsidR="00BB7CCD" w:rsidRPr="00D052AE">
        <w:rPr>
          <w:rFonts w:ascii="Arial" w:hAnsi="Arial" w:cs="Arial"/>
          <w:sz w:val="24"/>
          <w:szCs w:val="24"/>
        </w:rPr>
        <w:t>responsable</w:t>
      </w:r>
      <w:r w:rsidR="00E21313" w:rsidRPr="00D052AE">
        <w:rPr>
          <w:rFonts w:ascii="Arial" w:hAnsi="Arial" w:cs="Arial"/>
          <w:sz w:val="24"/>
          <w:szCs w:val="24"/>
        </w:rPr>
        <w:t>; (</w:t>
      </w:r>
      <w:proofErr w:type="spellStart"/>
      <w:r w:rsidR="00E21313" w:rsidRPr="00D052AE">
        <w:rPr>
          <w:rFonts w:ascii="Arial" w:hAnsi="Arial" w:cs="Arial"/>
          <w:b/>
          <w:bCs/>
          <w:sz w:val="24"/>
          <w:szCs w:val="24"/>
        </w:rPr>
        <w:t>iv</w:t>
      </w:r>
      <w:proofErr w:type="spellEnd"/>
      <w:r w:rsidR="00E21313" w:rsidRPr="00D052AE">
        <w:rPr>
          <w:rFonts w:ascii="Arial" w:hAnsi="Arial" w:cs="Arial"/>
          <w:sz w:val="24"/>
          <w:szCs w:val="24"/>
        </w:rPr>
        <w:t>) antecedentes del acto; (</w:t>
      </w:r>
      <w:r w:rsidR="00E21313" w:rsidRPr="00D052AE">
        <w:rPr>
          <w:rFonts w:ascii="Arial" w:hAnsi="Arial" w:cs="Arial"/>
          <w:b/>
          <w:bCs/>
          <w:sz w:val="24"/>
          <w:szCs w:val="24"/>
        </w:rPr>
        <w:t>v</w:t>
      </w:r>
      <w:r w:rsidR="00E21313" w:rsidRPr="00D052AE">
        <w:rPr>
          <w:rFonts w:ascii="Arial" w:hAnsi="Arial" w:cs="Arial"/>
          <w:sz w:val="24"/>
          <w:szCs w:val="24"/>
        </w:rPr>
        <w:t>) preceptos legales que se consideren violados;</w:t>
      </w:r>
      <w:r w:rsidRPr="00D052AE">
        <w:rPr>
          <w:rFonts w:ascii="Arial" w:hAnsi="Arial" w:cs="Arial"/>
          <w:sz w:val="24"/>
          <w:szCs w:val="24"/>
        </w:rPr>
        <w:t xml:space="preserve"> (</w:t>
      </w:r>
      <w:r w:rsidRPr="00D052AE">
        <w:rPr>
          <w:rFonts w:ascii="Arial" w:hAnsi="Arial" w:cs="Arial"/>
          <w:b/>
          <w:bCs/>
          <w:sz w:val="24"/>
          <w:szCs w:val="24"/>
        </w:rPr>
        <w:t>vi</w:t>
      </w:r>
      <w:r w:rsidRPr="00D052AE">
        <w:rPr>
          <w:rFonts w:ascii="Arial" w:hAnsi="Arial" w:cs="Arial"/>
          <w:sz w:val="24"/>
          <w:szCs w:val="24"/>
        </w:rPr>
        <w:t xml:space="preserve">) </w:t>
      </w:r>
      <w:r w:rsidR="00E21313" w:rsidRPr="00D052AE">
        <w:rPr>
          <w:rFonts w:ascii="Arial" w:hAnsi="Arial" w:cs="Arial"/>
          <w:sz w:val="24"/>
          <w:szCs w:val="24"/>
        </w:rPr>
        <w:t xml:space="preserve">agravios que cause el </w:t>
      </w:r>
      <w:r w:rsidR="00C62454" w:rsidRPr="00D052AE">
        <w:rPr>
          <w:rFonts w:ascii="Arial" w:hAnsi="Arial" w:cs="Arial"/>
          <w:sz w:val="24"/>
          <w:szCs w:val="24"/>
        </w:rPr>
        <w:t>acto combatido</w:t>
      </w:r>
      <w:r w:rsidR="00E21313" w:rsidRPr="00D052AE">
        <w:rPr>
          <w:rFonts w:ascii="Arial" w:hAnsi="Arial" w:cs="Arial"/>
          <w:sz w:val="24"/>
          <w:szCs w:val="24"/>
        </w:rPr>
        <w:t>;</w:t>
      </w:r>
      <w:r w:rsidRPr="00D052AE">
        <w:rPr>
          <w:rFonts w:ascii="Arial" w:hAnsi="Arial" w:cs="Arial"/>
          <w:sz w:val="24"/>
          <w:szCs w:val="24"/>
        </w:rPr>
        <w:t xml:space="preserve"> (</w:t>
      </w:r>
      <w:proofErr w:type="spellStart"/>
      <w:r w:rsidRPr="00D052AE">
        <w:rPr>
          <w:rFonts w:ascii="Arial" w:hAnsi="Arial" w:cs="Arial"/>
          <w:b/>
          <w:bCs/>
          <w:sz w:val="24"/>
          <w:szCs w:val="24"/>
        </w:rPr>
        <w:t>vii</w:t>
      </w:r>
      <w:proofErr w:type="spellEnd"/>
      <w:r w:rsidRPr="00D052AE">
        <w:rPr>
          <w:rFonts w:ascii="Arial" w:hAnsi="Arial" w:cs="Arial"/>
          <w:sz w:val="24"/>
          <w:szCs w:val="24"/>
        </w:rPr>
        <w:t>) e</w:t>
      </w:r>
      <w:r w:rsidR="00E21313" w:rsidRPr="00D052AE">
        <w:rPr>
          <w:rFonts w:ascii="Arial" w:hAnsi="Arial" w:cs="Arial"/>
          <w:sz w:val="24"/>
          <w:szCs w:val="24"/>
        </w:rPr>
        <w:t>n su caso, nombre y domicilio de</w:t>
      </w:r>
      <w:r w:rsidR="006F040A" w:rsidRPr="00D052AE">
        <w:rPr>
          <w:rFonts w:ascii="Arial" w:hAnsi="Arial" w:cs="Arial"/>
          <w:sz w:val="24"/>
          <w:szCs w:val="24"/>
        </w:rPr>
        <w:t xml:space="preserve"> </w:t>
      </w:r>
      <w:r w:rsidR="00E21313" w:rsidRPr="00D052AE">
        <w:rPr>
          <w:rFonts w:ascii="Arial" w:hAnsi="Arial" w:cs="Arial"/>
          <w:sz w:val="24"/>
          <w:szCs w:val="24"/>
        </w:rPr>
        <w:t>l</w:t>
      </w:r>
      <w:r w:rsidR="006F040A" w:rsidRPr="00D052AE">
        <w:rPr>
          <w:rFonts w:ascii="Arial" w:hAnsi="Arial" w:cs="Arial"/>
          <w:sz w:val="24"/>
          <w:szCs w:val="24"/>
        </w:rPr>
        <w:t>a</w:t>
      </w:r>
      <w:r w:rsidR="00E21313" w:rsidRPr="00D052AE">
        <w:rPr>
          <w:rFonts w:ascii="Arial" w:hAnsi="Arial" w:cs="Arial"/>
          <w:sz w:val="24"/>
          <w:szCs w:val="24"/>
        </w:rPr>
        <w:t xml:space="preserve"> tercer</w:t>
      </w:r>
      <w:r w:rsidR="006F040A" w:rsidRPr="00D052AE">
        <w:rPr>
          <w:rFonts w:ascii="Arial" w:hAnsi="Arial" w:cs="Arial"/>
          <w:sz w:val="24"/>
          <w:szCs w:val="24"/>
        </w:rPr>
        <w:t>ía</w:t>
      </w:r>
      <w:r w:rsidR="00E21313" w:rsidRPr="00D052AE">
        <w:rPr>
          <w:rFonts w:ascii="Arial" w:hAnsi="Arial" w:cs="Arial"/>
          <w:sz w:val="24"/>
          <w:szCs w:val="24"/>
        </w:rPr>
        <w:t xml:space="preserve"> interesad</w:t>
      </w:r>
      <w:r w:rsidR="00C62454" w:rsidRPr="00D052AE">
        <w:rPr>
          <w:rFonts w:ascii="Arial" w:hAnsi="Arial" w:cs="Arial"/>
          <w:sz w:val="24"/>
          <w:szCs w:val="24"/>
        </w:rPr>
        <w:t>a</w:t>
      </w:r>
      <w:r w:rsidR="006F040A" w:rsidRPr="00D052AE">
        <w:rPr>
          <w:rFonts w:ascii="Arial" w:hAnsi="Arial" w:cs="Arial"/>
          <w:sz w:val="24"/>
          <w:szCs w:val="24"/>
        </w:rPr>
        <w:t>;</w:t>
      </w:r>
      <w:r w:rsidR="00E21313" w:rsidRPr="00D052AE">
        <w:rPr>
          <w:rFonts w:ascii="Arial" w:hAnsi="Arial" w:cs="Arial"/>
          <w:sz w:val="24"/>
          <w:szCs w:val="24"/>
        </w:rPr>
        <w:t xml:space="preserve"> y</w:t>
      </w:r>
      <w:r w:rsidRPr="00D052AE">
        <w:rPr>
          <w:rFonts w:ascii="Arial" w:hAnsi="Arial" w:cs="Arial"/>
          <w:sz w:val="24"/>
          <w:szCs w:val="24"/>
        </w:rPr>
        <w:t xml:space="preserve"> (</w:t>
      </w:r>
      <w:proofErr w:type="spellStart"/>
      <w:r w:rsidRPr="00D052AE">
        <w:rPr>
          <w:rFonts w:ascii="Arial" w:hAnsi="Arial" w:cs="Arial"/>
          <w:b/>
          <w:bCs/>
          <w:sz w:val="24"/>
          <w:szCs w:val="24"/>
        </w:rPr>
        <w:t>viii</w:t>
      </w:r>
      <w:proofErr w:type="spellEnd"/>
      <w:r w:rsidRPr="00D052AE">
        <w:rPr>
          <w:rFonts w:ascii="Arial" w:hAnsi="Arial" w:cs="Arial"/>
          <w:sz w:val="24"/>
          <w:szCs w:val="24"/>
        </w:rPr>
        <w:t>) e</w:t>
      </w:r>
      <w:r w:rsidR="00E21313" w:rsidRPr="00D052AE">
        <w:rPr>
          <w:rFonts w:ascii="Arial" w:hAnsi="Arial" w:cs="Arial"/>
          <w:sz w:val="24"/>
          <w:szCs w:val="24"/>
        </w:rPr>
        <w:t>l ofrecimiento de las pruebas documentales públicas y privadas que se adjunten</w:t>
      </w:r>
      <w:r w:rsidRPr="00D052AE">
        <w:rPr>
          <w:rFonts w:ascii="Arial" w:hAnsi="Arial" w:cs="Arial"/>
          <w:sz w:val="24"/>
          <w:szCs w:val="24"/>
        </w:rPr>
        <w:t xml:space="preserve">, así como </w:t>
      </w:r>
      <w:r w:rsidR="00E21313" w:rsidRPr="00D052AE">
        <w:rPr>
          <w:rFonts w:ascii="Arial" w:hAnsi="Arial" w:cs="Arial"/>
          <w:sz w:val="24"/>
          <w:szCs w:val="24"/>
        </w:rPr>
        <w:t>el fundamento de las presunciones legales y humanas que hagan valer.</w:t>
      </w:r>
      <w:r w:rsidR="006F040A" w:rsidRPr="00D052AE">
        <w:rPr>
          <w:rFonts w:ascii="Arial" w:hAnsi="Arial" w:cs="Arial"/>
          <w:sz w:val="24"/>
          <w:szCs w:val="24"/>
        </w:rPr>
        <w:t xml:space="preserve"> Además, </w:t>
      </w:r>
      <w:r w:rsidR="00C62454" w:rsidRPr="00D052AE">
        <w:rPr>
          <w:rFonts w:ascii="Arial" w:hAnsi="Arial" w:cs="Arial"/>
          <w:sz w:val="24"/>
          <w:szCs w:val="24"/>
        </w:rPr>
        <w:t xml:space="preserve">se </w:t>
      </w:r>
      <w:r w:rsidR="006F040A" w:rsidRPr="00D052AE">
        <w:rPr>
          <w:rFonts w:ascii="Arial" w:hAnsi="Arial" w:cs="Arial"/>
          <w:sz w:val="24"/>
          <w:szCs w:val="24"/>
        </w:rPr>
        <w:t>debe acompañar la documentación que acredite la personería</w:t>
      </w:r>
      <w:r w:rsidR="00B62AD2" w:rsidRPr="00D052AE">
        <w:rPr>
          <w:rStyle w:val="Refdenotaalpie"/>
          <w:rFonts w:ascii="Arial" w:hAnsi="Arial" w:cs="Arial"/>
          <w:sz w:val="24"/>
          <w:szCs w:val="24"/>
        </w:rPr>
        <w:footnoteReference w:id="19"/>
      </w:r>
      <w:r w:rsidR="006F040A" w:rsidRPr="00D052AE">
        <w:rPr>
          <w:rFonts w:ascii="Arial" w:hAnsi="Arial" w:cs="Arial"/>
          <w:sz w:val="24"/>
          <w:szCs w:val="24"/>
        </w:rPr>
        <w:t>.</w:t>
      </w:r>
    </w:p>
    <w:p w14:paraId="1AD537F2" w14:textId="648053CB" w:rsidR="00B224E1" w:rsidRPr="00D052AE" w:rsidRDefault="005815B0" w:rsidP="009E1156">
      <w:pPr>
        <w:spacing w:before="240" w:after="240" w:line="360" w:lineRule="auto"/>
        <w:jc w:val="both"/>
        <w:rPr>
          <w:rFonts w:ascii="Arial" w:hAnsi="Arial" w:cs="Arial"/>
          <w:sz w:val="24"/>
          <w:szCs w:val="24"/>
        </w:rPr>
      </w:pPr>
      <w:r w:rsidRPr="00D052AE">
        <w:rPr>
          <w:rFonts w:ascii="Arial" w:hAnsi="Arial" w:cs="Arial"/>
          <w:sz w:val="24"/>
          <w:szCs w:val="24"/>
        </w:rPr>
        <w:lastRenderedPageBreak/>
        <w:t xml:space="preserve">Por tanto, </w:t>
      </w:r>
      <w:r w:rsidR="00110F4D" w:rsidRPr="00D052AE">
        <w:rPr>
          <w:rFonts w:ascii="Arial" w:hAnsi="Arial" w:cs="Arial"/>
          <w:sz w:val="24"/>
          <w:szCs w:val="24"/>
        </w:rPr>
        <w:t xml:space="preserve">en contraste con lo que estableció el </w:t>
      </w:r>
      <w:r w:rsidR="00110F4D" w:rsidRPr="00D052AE">
        <w:rPr>
          <w:rFonts w:ascii="Arial" w:hAnsi="Arial" w:cs="Arial"/>
          <w:i/>
          <w:iCs/>
          <w:sz w:val="24"/>
          <w:szCs w:val="24"/>
        </w:rPr>
        <w:t>Tribunal local</w:t>
      </w:r>
      <w:r w:rsidR="00110F4D" w:rsidRPr="00D052AE">
        <w:rPr>
          <w:rFonts w:ascii="Arial" w:hAnsi="Arial" w:cs="Arial"/>
          <w:sz w:val="24"/>
          <w:szCs w:val="24"/>
        </w:rPr>
        <w:t>,</w:t>
      </w:r>
      <w:r w:rsidR="00110F4D" w:rsidRPr="00D052AE">
        <w:rPr>
          <w:rFonts w:ascii="Arial" w:hAnsi="Arial" w:cs="Arial"/>
          <w:i/>
          <w:iCs/>
          <w:sz w:val="24"/>
          <w:szCs w:val="24"/>
        </w:rPr>
        <w:t xml:space="preserve"> </w:t>
      </w:r>
      <w:r w:rsidR="00110F4D" w:rsidRPr="00D052AE">
        <w:rPr>
          <w:rFonts w:ascii="Arial" w:hAnsi="Arial" w:cs="Arial"/>
          <w:sz w:val="24"/>
          <w:szCs w:val="24"/>
        </w:rPr>
        <w:t>no se está en presencia de un medio de impugnación de estricto Derecho</w:t>
      </w:r>
      <w:r w:rsidR="00F34D15" w:rsidRPr="00D052AE">
        <w:rPr>
          <w:rFonts w:ascii="Arial" w:hAnsi="Arial" w:cs="Arial"/>
          <w:sz w:val="24"/>
          <w:szCs w:val="24"/>
        </w:rPr>
        <w:t xml:space="preserve">, por lo que en este aspecto asiste razón al </w:t>
      </w:r>
      <w:r w:rsidR="00F34D15" w:rsidRPr="00D052AE">
        <w:rPr>
          <w:rFonts w:ascii="Arial" w:hAnsi="Arial" w:cs="Arial"/>
          <w:i/>
          <w:iCs/>
          <w:sz w:val="24"/>
          <w:szCs w:val="24"/>
        </w:rPr>
        <w:t>PAN</w:t>
      </w:r>
      <w:r w:rsidR="00F34D15" w:rsidRPr="00D052AE">
        <w:rPr>
          <w:rFonts w:ascii="Arial" w:hAnsi="Arial" w:cs="Arial"/>
          <w:sz w:val="24"/>
          <w:szCs w:val="24"/>
        </w:rPr>
        <w:t xml:space="preserve"> pero, como se </w:t>
      </w:r>
      <w:r w:rsidR="00B9482C" w:rsidRPr="00D052AE">
        <w:rPr>
          <w:rFonts w:ascii="Arial" w:hAnsi="Arial" w:cs="Arial"/>
          <w:sz w:val="24"/>
          <w:szCs w:val="24"/>
        </w:rPr>
        <w:t>evidencia</w:t>
      </w:r>
      <w:r w:rsidR="00F34D15" w:rsidRPr="00D052AE">
        <w:rPr>
          <w:rFonts w:ascii="Arial" w:hAnsi="Arial" w:cs="Arial"/>
          <w:sz w:val="24"/>
          <w:szCs w:val="24"/>
        </w:rPr>
        <w:t xml:space="preserve"> enseguida, </w:t>
      </w:r>
      <w:r w:rsidR="00EC282E" w:rsidRPr="00D052AE">
        <w:rPr>
          <w:rFonts w:ascii="Arial" w:hAnsi="Arial" w:cs="Arial"/>
          <w:sz w:val="24"/>
          <w:szCs w:val="24"/>
        </w:rPr>
        <w:t xml:space="preserve">de cualquier modo </w:t>
      </w:r>
      <w:r w:rsidR="00B224E1" w:rsidRPr="00D052AE">
        <w:rPr>
          <w:rFonts w:ascii="Arial" w:hAnsi="Arial" w:cs="Arial"/>
          <w:sz w:val="24"/>
          <w:szCs w:val="24"/>
        </w:rPr>
        <w:t xml:space="preserve">los agravios que expuso eran insuficientes para que, a partir de lo </w:t>
      </w:r>
      <w:r w:rsidR="006363C1" w:rsidRPr="00D052AE">
        <w:rPr>
          <w:rFonts w:ascii="Arial" w:hAnsi="Arial" w:cs="Arial"/>
          <w:sz w:val="24"/>
          <w:szCs w:val="24"/>
        </w:rPr>
        <w:t>planteado</w:t>
      </w:r>
      <w:r w:rsidR="00B224E1" w:rsidRPr="00D052AE">
        <w:rPr>
          <w:rFonts w:ascii="Arial" w:hAnsi="Arial" w:cs="Arial"/>
          <w:sz w:val="24"/>
          <w:szCs w:val="24"/>
        </w:rPr>
        <w:t>, se supliera la deficiencia de la queja</w:t>
      </w:r>
      <w:r w:rsidR="00EC282E" w:rsidRPr="00D052AE">
        <w:rPr>
          <w:rFonts w:ascii="Arial" w:hAnsi="Arial" w:cs="Arial"/>
          <w:sz w:val="24"/>
          <w:szCs w:val="24"/>
        </w:rPr>
        <w:t>, por lo que, finalmente, es correcta la calificativa de inoperancia</w:t>
      </w:r>
      <w:r w:rsidR="00ED4E7E" w:rsidRPr="00D052AE">
        <w:rPr>
          <w:rFonts w:ascii="Arial" w:hAnsi="Arial" w:cs="Arial"/>
          <w:sz w:val="24"/>
          <w:szCs w:val="24"/>
        </w:rPr>
        <w:t xml:space="preserve"> que dio la autoridad responsable</w:t>
      </w:r>
      <w:r w:rsidR="00EC282E" w:rsidRPr="00D052AE">
        <w:rPr>
          <w:rFonts w:ascii="Arial" w:hAnsi="Arial" w:cs="Arial"/>
          <w:sz w:val="24"/>
          <w:szCs w:val="24"/>
        </w:rPr>
        <w:t>.</w:t>
      </w:r>
    </w:p>
    <w:p w14:paraId="406FBEA2" w14:textId="6E860438" w:rsidR="005815B0" w:rsidRPr="00D052AE" w:rsidRDefault="00990A87" w:rsidP="005815B0">
      <w:pPr>
        <w:spacing w:before="240" w:after="240" w:line="360" w:lineRule="auto"/>
        <w:jc w:val="both"/>
        <w:rPr>
          <w:rFonts w:ascii="Arial" w:eastAsia="Times New Roman" w:hAnsi="Arial" w:cs="Arial"/>
          <w:sz w:val="24"/>
          <w:szCs w:val="24"/>
          <w:lang w:val="es-419" w:eastAsia="es-419"/>
        </w:rPr>
      </w:pPr>
      <w:r w:rsidRPr="00D052AE">
        <w:rPr>
          <w:rFonts w:ascii="Arial" w:hAnsi="Arial" w:cs="Arial"/>
          <w:b/>
          <w:bCs/>
          <w:sz w:val="24"/>
          <w:szCs w:val="24"/>
        </w:rPr>
        <w:t xml:space="preserve">B. </w:t>
      </w:r>
      <w:r w:rsidR="005815B0" w:rsidRPr="00D052AE">
        <w:rPr>
          <w:rFonts w:ascii="Arial" w:hAnsi="Arial" w:cs="Arial"/>
          <w:sz w:val="24"/>
          <w:szCs w:val="24"/>
        </w:rPr>
        <w:t xml:space="preserve">Como se desprende del marco jurídico expuesto, </w:t>
      </w:r>
      <w:r w:rsidR="005815B0" w:rsidRPr="00D052AE">
        <w:rPr>
          <w:rFonts w:ascii="Arial" w:eastAsia="Times New Roman" w:hAnsi="Arial" w:cs="Arial"/>
          <w:sz w:val="24"/>
          <w:szCs w:val="24"/>
          <w:lang w:val="es-419" w:eastAsia="es-419"/>
        </w:rPr>
        <w:t xml:space="preserve">la suplencia en la expresión de agravios, tratándose de la nulidad de la votación recibida en casilla o de la elección –en los casos en que las legislaciones aplicables lo permiten–, no </w:t>
      </w:r>
      <w:r w:rsidR="00772B0E" w:rsidRPr="00D052AE">
        <w:rPr>
          <w:rFonts w:ascii="Arial" w:eastAsia="Times New Roman" w:hAnsi="Arial" w:cs="Arial"/>
          <w:sz w:val="24"/>
          <w:szCs w:val="24"/>
          <w:lang w:val="es-419" w:eastAsia="es-419"/>
        </w:rPr>
        <w:t>conlleva</w:t>
      </w:r>
      <w:r w:rsidR="005815B0" w:rsidRPr="00D052AE">
        <w:rPr>
          <w:rFonts w:ascii="Arial" w:eastAsia="Times New Roman" w:hAnsi="Arial" w:cs="Arial"/>
          <w:sz w:val="24"/>
          <w:szCs w:val="24"/>
          <w:lang w:val="es-419" w:eastAsia="es-419"/>
        </w:rPr>
        <w:t xml:space="preserve"> que el órgano jurisdiccional esté obligado a estudiar oficiosamente causas que no fueron invocadas </w:t>
      </w:r>
      <w:r w:rsidR="005815B0" w:rsidRPr="00D052AE">
        <w:rPr>
          <w:rFonts w:ascii="Arial" w:eastAsia="Times New Roman" w:hAnsi="Arial" w:cs="Arial"/>
          <w:b/>
          <w:bCs/>
          <w:sz w:val="24"/>
          <w:szCs w:val="24"/>
          <w:lang w:val="es-419" w:eastAsia="es-419"/>
        </w:rPr>
        <w:t>en el escrito de demanda</w:t>
      </w:r>
      <w:r w:rsidR="005815B0" w:rsidRPr="00D052AE">
        <w:rPr>
          <w:rFonts w:ascii="Arial" w:eastAsia="Times New Roman" w:hAnsi="Arial" w:cs="Arial"/>
          <w:sz w:val="24"/>
          <w:szCs w:val="24"/>
          <w:lang w:val="es-419" w:eastAsia="es-419"/>
        </w:rPr>
        <w:t>, porque el análisis ante tal omisión no implicaría la suplencia de la queja, pero sí la subrogación total en el papel de quien promueve.</w:t>
      </w:r>
    </w:p>
    <w:p w14:paraId="19F11B4E" w14:textId="75BF8D42" w:rsidR="005815B0" w:rsidRPr="00D052AE" w:rsidRDefault="005815B0" w:rsidP="005815B0">
      <w:pPr>
        <w:spacing w:before="240" w:after="240" w:line="360" w:lineRule="auto"/>
        <w:jc w:val="both"/>
        <w:rPr>
          <w:rFonts w:ascii="Arial" w:eastAsia="Times New Roman" w:hAnsi="Arial" w:cs="Arial"/>
          <w:sz w:val="24"/>
          <w:szCs w:val="24"/>
          <w:lang w:val="es-419" w:eastAsia="es-419"/>
        </w:rPr>
      </w:pPr>
      <w:bookmarkStart w:id="69" w:name="_Hlk82321906"/>
      <w:r w:rsidRPr="00D052AE">
        <w:rPr>
          <w:rFonts w:ascii="Arial" w:eastAsia="Times New Roman" w:hAnsi="Arial" w:cs="Arial"/>
          <w:sz w:val="24"/>
          <w:szCs w:val="24"/>
          <w:lang w:val="es-419" w:eastAsia="es-419"/>
        </w:rPr>
        <w:t>Por ello, cuando se pretende la nulidad de la elección, quien la alega tiene la carga argumentativa, por regla general, al menos, de señalar las irregularidades concretas en que sustenta su pretensión de nulidad, indicando las circunstancias de modo, tiempo y lugar en que ocurrieron, así como de razonar que éstas son graves y determinantes para el resultado de la elección.</w:t>
      </w:r>
      <w:bookmarkEnd w:id="69"/>
    </w:p>
    <w:p w14:paraId="14F96ABA" w14:textId="0A9CD6EB" w:rsidR="00D27389" w:rsidRPr="00D052AE" w:rsidRDefault="005F6409" w:rsidP="005815B0">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En el caso, de la revisión de la demanda local</w:t>
      </w:r>
      <w:r w:rsidRPr="00D052AE">
        <w:rPr>
          <w:rStyle w:val="Refdenotaalpie"/>
          <w:rFonts w:ascii="Arial" w:eastAsiaTheme="minorHAnsi" w:hAnsi="Arial" w:cs="Arial"/>
          <w:bCs/>
          <w:sz w:val="24"/>
          <w:szCs w:val="24"/>
        </w:rPr>
        <w:footnoteReference w:id="20"/>
      </w:r>
      <w:r w:rsidR="00CD522A" w:rsidRPr="00D052AE">
        <w:rPr>
          <w:rFonts w:ascii="Arial" w:eastAsia="Times New Roman" w:hAnsi="Arial" w:cs="Arial"/>
          <w:sz w:val="24"/>
          <w:szCs w:val="24"/>
          <w:lang w:val="es-419" w:eastAsia="es-419"/>
        </w:rPr>
        <w:t xml:space="preserve">, en cuanto a este tema, </w:t>
      </w:r>
      <w:r w:rsidR="00162F33" w:rsidRPr="00D052AE">
        <w:rPr>
          <w:rFonts w:ascii="Arial" w:eastAsia="Times New Roman" w:hAnsi="Arial" w:cs="Arial"/>
          <w:sz w:val="24"/>
          <w:szCs w:val="24"/>
          <w:lang w:val="es-419" w:eastAsia="es-419"/>
        </w:rPr>
        <w:t xml:space="preserve">se observa que </w:t>
      </w:r>
      <w:r w:rsidR="00D27389" w:rsidRPr="00D052AE">
        <w:rPr>
          <w:rFonts w:ascii="Arial" w:eastAsia="Times New Roman" w:hAnsi="Arial" w:cs="Arial"/>
          <w:sz w:val="24"/>
          <w:szCs w:val="24"/>
          <w:lang w:val="es-419" w:eastAsia="es-419"/>
        </w:rPr>
        <w:t xml:space="preserve">el </w:t>
      </w:r>
      <w:r w:rsidR="00D27389" w:rsidRPr="00D052AE">
        <w:rPr>
          <w:rFonts w:ascii="Arial" w:eastAsia="Times New Roman" w:hAnsi="Arial" w:cs="Arial"/>
          <w:i/>
          <w:iCs/>
          <w:sz w:val="24"/>
          <w:szCs w:val="24"/>
          <w:lang w:val="es-419" w:eastAsia="es-419"/>
        </w:rPr>
        <w:t xml:space="preserve">PAN </w:t>
      </w:r>
      <w:r w:rsidR="00D27389" w:rsidRPr="00D052AE">
        <w:rPr>
          <w:rFonts w:ascii="Arial" w:eastAsia="Times New Roman" w:hAnsi="Arial" w:cs="Arial"/>
          <w:sz w:val="24"/>
          <w:szCs w:val="24"/>
          <w:lang w:val="es-419" w:eastAsia="es-419"/>
        </w:rPr>
        <w:t xml:space="preserve">planteó </w:t>
      </w:r>
      <w:r w:rsidR="00E2309D" w:rsidRPr="00D052AE">
        <w:rPr>
          <w:rFonts w:ascii="Arial" w:eastAsia="Times New Roman" w:hAnsi="Arial" w:cs="Arial"/>
          <w:sz w:val="24"/>
          <w:szCs w:val="24"/>
          <w:lang w:val="es-419" w:eastAsia="es-419"/>
        </w:rPr>
        <w:t>que</w:t>
      </w:r>
      <w:r w:rsidR="00D27389" w:rsidRPr="00D052AE">
        <w:rPr>
          <w:rFonts w:ascii="Arial" w:eastAsia="Times New Roman" w:hAnsi="Arial" w:cs="Arial"/>
          <w:sz w:val="24"/>
          <w:szCs w:val="24"/>
          <w:lang w:val="es-419" w:eastAsia="es-419"/>
        </w:rPr>
        <w:t>:</w:t>
      </w:r>
    </w:p>
    <w:p w14:paraId="5392D792" w14:textId="16A511A0" w:rsidR="00AF5A8F" w:rsidRPr="00D052AE" w:rsidRDefault="008219CA" w:rsidP="00411B83">
      <w:pPr>
        <w:pStyle w:val="Prrafodelista"/>
        <w:numPr>
          <w:ilvl w:val="0"/>
          <w:numId w:val="30"/>
        </w:num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N</w:t>
      </w:r>
      <w:r w:rsidR="00176BB8" w:rsidRPr="00D052AE">
        <w:rPr>
          <w:rFonts w:ascii="Arial" w:eastAsia="Times New Roman" w:hAnsi="Arial" w:cs="Arial"/>
          <w:sz w:val="24"/>
          <w:szCs w:val="24"/>
          <w:lang w:val="es-419" w:eastAsia="es-419"/>
        </w:rPr>
        <w:t xml:space="preserve">o </w:t>
      </w:r>
      <w:r w:rsidR="00AF5A8F" w:rsidRPr="00D052AE">
        <w:rPr>
          <w:rFonts w:ascii="Arial" w:eastAsia="Times New Roman" w:hAnsi="Arial" w:cs="Arial"/>
          <w:sz w:val="24"/>
          <w:szCs w:val="24"/>
          <w:lang w:val="es-419" w:eastAsia="es-419"/>
        </w:rPr>
        <w:t>se respetaron todos los principios</w:t>
      </w:r>
      <w:r w:rsidR="00E2309D" w:rsidRPr="00D052AE">
        <w:rPr>
          <w:rFonts w:ascii="Arial" w:eastAsia="Times New Roman" w:hAnsi="Arial" w:cs="Arial"/>
          <w:sz w:val="24"/>
          <w:szCs w:val="24"/>
          <w:lang w:val="es-419" w:eastAsia="es-419"/>
        </w:rPr>
        <w:t xml:space="preserve"> que rigen las elecciones –los cuales expuso como marco jurídico–, </w:t>
      </w:r>
      <w:r w:rsidR="00AF5A8F" w:rsidRPr="00D052AE">
        <w:rPr>
          <w:rFonts w:ascii="Arial" w:eastAsia="Times New Roman" w:hAnsi="Arial" w:cs="Arial"/>
          <w:sz w:val="24"/>
          <w:szCs w:val="24"/>
          <w:lang w:val="es-419" w:eastAsia="es-419"/>
        </w:rPr>
        <w:t>por las causas de nulidad que</w:t>
      </w:r>
      <w:r w:rsidR="00F327C0" w:rsidRPr="00D052AE">
        <w:rPr>
          <w:rFonts w:ascii="Arial" w:eastAsia="Times New Roman" w:hAnsi="Arial" w:cs="Arial"/>
          <w:sz w:val="24"/>
          <w:szCs w:val="24"/>
          <w:lang w:val="es-419" w:eastAsia="es-419"/>
        </w:rPr>
        <w:t>, según indicó,</w:t>
      </w:r>
      <w:r w:rsidR="00AF5A8F" w:rsidRPr="00D052AE">
        <w:rPr>
          <w:rFonts w:ascii="Arial" w:eastAsia="Times New Roman" w:hAnsi="Arial" w:cs="Arial"/>
          <w:sz w:val="24"/>
          <w:szCs w:val="24"/>
          <w:lang w:val="es-419" w:eastAsia="es-419"/>
        </w:rPr>
        <w:t xml:space="preserve"> hacía valer en los siguientes apartados.</w:t>
      </w:r>
    </w:p>
    <w:p w14:paraId="509B0F9E" w14:textId="52F5CF2B" w:rsidR="005F6409" w:rsidRPr="00D052AE" w:rsidRDefault="00BC4CB5" w:rsidP="00D27389">
      <w:pPr>
        <w:pStyle w:val="Prrafodelista"/>
        <w:numPr>
          <w:ilvl w:val="0"/>
          <w:numId w:val="30"/>
        </w:num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El día de la elección del </w:t>
      </w:r>
      <w:r w:rsidRPr="00D052AE">
        <w:rPr>
          <w:rFonts w:ascii="Arial" w:eastAsia="Times New Roman" w:hAnsi="Arial" w:cs="Arial"/>
          <w:i/>
          <w:iCs/>
          <w:sz w:val="24"/>
          <w:szCs w:val="24"/>
          <w:lang w:val="es-419" w:eastAsia="es-419"/>
        </w:rPr>
        <w:t>Ayuntamiento</w:t>
      </w:r>
      <w:r w:rsidRPr="00D052AE">
        <w:rPr>
          <w:rFonts w:ascii="Arial" w:eastAsia="Times New Roman" w:hAnsi="Arial" w:cs="Arial"/>
          <w:sz w:val="24"/>
          <w:szCs w:val="24"/>
          <w:lang w:val="es-419" w:eastAsia="es-419"/>
        </w:rPr>
        <w:t xml:space="preserve"> se</w:t>
      </w:r>
      <w:r w:rsidR="00A842F1" w:rsidRPr="00D052AE">
        <w:rPr>
          <w:rFonts w:ascii="Arial" w:eastAsia="Times New Roman" w:hAnsi="Arial" w:cs="Arial"/>
          <w:sz w:val="24"/>
          <w:szCs w:val="24"/>
          <w:lang w:val="es-419" w:eastAsia="es-419"/>
        </w:rPr>
        <w:t xml:space="preserve"> surtieron las hipótesis de nulidad previstas en el artículo 41, base VI, de la </w:t>
      </w:r>
      <w:r w:rsidR="00A842F1" w:rsidRPr="00D052AE">
        <w:rPr>
          <w:rFonts w:ascii="Arial" w:eastAsia="Times New Roman" w:hAnsi="Arial" w:cs="Arial"/>
          <w:i/>
          <w:iCs/>
          <w:sz w:val="24"/>
          <w:szCs w:val="24"/>
          <w:lang w:val="es-419" w:eastAsia="es-419"/>
        </w:rPr>
        <w:t>Constitución General</w:t>
      </w:r>
      <w:r w:rsidR="00093167" w:rsidRPr="00D052AE">
        <w:rPr>
          <w:rStyle w:val="Refdenotaalpie"/>
          <w:rFonts w:ascii="Arial" w:eastAsia="Times New Roman" w:hAnsi="Arial" w:cs="Arial"/>
          <w:i/>
          <w:iCs/>
          <w:sz w:val="24"/>
          <w:szCs w:val="24"/>
          <w:lang w:val="es-419" w:eastAsia="es-419"/>
        </w:rPr>
        <w:footnoteReference w:id="21"/>
      </w:r>
      <w:r w:rsidR="002F6621" w:rsidRPr="00D052AE">
        <w:rPr>
          <w:rFonts w:ascii="Arial" w:eastAsia="Times New Roman" w:hAnsi="Arial" w:cs="Arial"/>
          <w:sz w:val="24"/>
          <w:szCs w:val="24"/>
          <w:lang w:val="es-419" w:eastAsia="es-419"/>
        </w:rPr>
        <w:t xml:space="preserve"> y no se estuvo en presencia de una elección libre y auténtica, de carácter democrático.</w:t>
      </w:r>
    </w:p>
    <w:p w14:paraId="5396C598" w14:textId="6935669E" w:rsidR="008275D3" w:rsidRPr="00D052AE" w:rsidRDefault="002B56A9" w:rsidP="00411B83">
      <w:pPr>
        <w:pStyle w:val="Prrafodelista"/>
        <w:numPr>
          <w:ilvl w:val="0"/>
          <w:numId w:val="30"/>
        </w:num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En la elección municipal se presentaron diversas irregularidades que se denunciaron a través de</w:t>
      </w:r>
      <w:r w:rsidR="002A1646" w:rsidRPr="00D052AE">
        <w:rPr>
          <w:rFonts w:ascii="Arial" w:eastAsia="Times New Roman" w:hAnsi="Arial" w:cs="Arial"/>
          <w:sz w:val="24"/>
          <w:szCs w:val="24"/>
          <w:lang w:val="es-419" w:eastAsia="es-419"/>
        </w:rPr>
        <w:t xml:space="preserve"> distintos</w:t>
      </w:r>
      <w:r w:rsidRPr="00D052AE">
        <w:rPr>
          <w:rFonts w:ascii="Arial" w:eastAsia="Times New Roman" w:hAnsi="Arial" w:cs="Arial"/>
          <w:sz w:val="24"/>
          <w:szCs w:val="24"/>
          <w:lang w:val="es-419" w:eastAsia="es-419"/>
        </w:rPr>
        <w:t xml:space="preserve"> </w:t>
      </w:r>
      <w:r w:rsidRPr="00D052AE">
        <w:rPr>
          <w:rFonts w:ascii="Arial" w:eastAsia="Times New Roman" w:hAnsi="Arial" w:cs="Arial"/>
          <w:i/>
          <w:iCs/>
          <w:sz w:val="24"/>
          <w:szCs w:val="24"/>
          <w:lang w:val="es-419" w:eastAsia="es-419"/>
        </w:rPr>
        <w:t>PES</w:t>
      </w:r>
      <w:r w:rsidRPr="00D052AE">
        <w:rPr>
          <w:rFonts w:ascii="Arial" w:eastAsia="Times New Roman" w:hAnsi="Arial" w:cs="Arial"/>
          <w:sz w:val="24"/>
          <w:szCs w:val="24"/>
          <w:lang w:val="es-419" w:eastAsia="es-419"/>
        </w:rPr>
        <w:t>, porque tales conductas eran contrarias a los principios constitucionales y afectaron en forma grave y determinante el procedimiento</w:t>
      </w:r>
      <w:r w:rsidR="00122396" w:rsidRPr="00D052AE">
        <w:rPr>
          <w:rFonts w:ascii="Arial" w:eastAsia="Times New Roman" w:hAnsi="Arial" w:cs="Arial"/>
          <w:sz w:val="24"/>
          <w:szCs w:val="24"/>
          <w:lang w:val="es-419" w:eastAsia="es-419"/>
        </w:rPr>
        <w:t xml:space="preserve"> electoral</w:t>
      </w:r>
      <w:r w:rsidRPr="00D052AE">
        <w:rPr>
          <w:rFonts w:ascii="Arial" w:eastAsia="Times New Roman" w:hAnsi="Arial" w:cs="Arial"/>
          <w:sz w:val="24"/>
          <w:szCs w:val="24"/>
          <w:lang w:val="es-419" w:eastAsia="es-419"/>
        </w:rPr>
        <w:t xml:space="preserve"> en su conjunto</w:t>
      </w:r>
      <w:r w:rsidR="0015630D" w:rsidRPr="00D052AE">
        <w:rPr>
          <w:rFonts w:ascii="Arial" w:eastAsia="Times New Roman" w:hAnsi="Arial" w:cs="Arial"/>
          <w:sz w:val="24"/>
          <w:szCs w:val="24"/>
          <w:lang w:val="es-419" w:eastAsia="es-419"/>
        </w:rPr>
        <w:t>.</w:t>
      </w:r>
      <w:r w:rsidR="0053117D" w:rsidRPr="00D052AE">
        <w:rPr>
          <w:rFonts w:ascii="Arial" w:eastAsia="Times New Roman" w:hAnsi="Arial" w:cs="Arial"/>
          <w:sz w:val="24"/>
          <w:szCs w:val="24"/>
          <w:lang w:val="es-419" w:eastAsia="es-419"/>
        </w:rPr>
        <w:t xml:space="preserve"> </w:t>
      </w:r>
      <w:r w:rsidR="0015630D" w:rsidRPr="00D052AE">
        <w:rPr>
          <w:rFonts w:ascii="Arial" w:eastAsia="Times New Roman" w:hAnsi="Arial" w:cs="Arial"/>
          <w:sz w:val="24"/>
          <w:szCs w:val="24"/>
          <w:lang w:val="es-419" w:eastAsia="es-419"/>
        </w:rPr>
        <w:t>L</w:t>
      </w:r>
      <w:r w:rsidR="0053117D" w:rsidRPr="00D052AE">
        <w:rPr>
          <w:rFonts w:ascii="Arial" w:eastAsia="Times New Roman" w:hAnsi="Arial" w:cs="Arial"/>
          <w:sz w:val="24"/>
          <w:szCs w:val="24"/>
          <w:lang w:val="es-419" w:eastAsia="es-419"/>
        </w:rPr>
        <w:t xml:space="preserve">o que provoca la </w:t>
      </w:r>
      <w:r w:rsidR="002A1646" w:rsidRPr="00D052AE">
        <w:rPr>
          <w:rFonts w:ascii="Arial" w:eastAsia="Times New Roman" w:hAnsi="Arial" w:cs="Arial"/>
          <w:sz w:val="24"/>
          <w:szCs w:val="24"/>
          <w:lang w:val="es-419" w:eastAsia="es-419"/>
        </w:rPr>
        <w:t>invalidez</w:t>
      </w:r>
      <w:r w:rsidR="0053117D" w:rsidRPr="00D052AE">
        <w:rPr>
          <w:rFonts w:ascii="Arial" w:eastAsia="Times New Roman" w:hAnsi="Arial" w:cs="Arial"/>
          <w:sz w:val="24"/>
          <w:szCs w:val="24"/>
          <w:lang w:val="es-419" w:eastAsia="es-419"/>
        </w:rPr>
        <w:t xml:space="preserve"> de la elección. </w:t>
      </w:r>
    </w:p>
    <w:p w14:paraId="3B1980DC" w14:textId="192DBBD5" w:rsidR="002B56A9" w:rsidRPr="00D052AE" w:rsidRDefault="002A1646" w:rsidP="00411B83">
      <w:pPr>
        <w:pStyle w:val="Prrafodelista"/>
        <w:numPr>
          <w:ilvl w:val="0"/>
          <w:numId w:val="30"/>
        </w:num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lastRenderedPageBreak/>
        <w:t xml:space="preserve">En concreto por los </w:t>
      </w:r>
      <w:r w:rsidR="008275D3" w:rsidRPr="00D052AE">
        <w:rPr>
          <w:rFonts w:ascii="Arial" w:eastAsia="Times New Roman" w:hAnsi="Arial" w:cs="Arial"/>
          <w:i/>
          <w:iCs/>
          <w:sz w:val="24"/>
          <w:szCs w:val="24"/>
          <w:lang w:val="es-419" w:eastAsia="es-419"/>
        </w:rPr>
        <w:t xml:space="preserve">PES </w:t>
      </w:r>
      <w:r w:rsidRPr="00D052AE">
        <w:rPr>
          <w:rFonts w:ascii="Arial" w:eastAsia="Times New Roman" w:hAnsi="Arial" w:cs="Arial"/>
          <w:sz w:val="24"/>
          <w:szCs w:val="24"/>
          <w:lang w:val="es-419" w:eastAsia="es-419"/>
        </w:rPr>
        <w:t>que referenció en una tabla, en la que únicamente indicó quién presentó</w:t>
      </w:r>
      <w:r w:rsidR="000D3620" w:rsidRPr="00D052AE">
        <w:rPr>
          <w:rFonts w:ascii="Arial" w:eastAsia="Times New Roman" w:hAnsi="Arial" w:cs="Arial"/>
          <w:sz w:val="24"/>
          <w:szCs w:val="24"/>
          <w:lang w:val="es-419" w:eastAsia="es-419"/>
        </w:rPr>
        <w:t xml:space="preserve"> la queja, en qué fecha, contra quien se dirigió y el tema</w:t>
      </w:r>
      <w:r w:rsidR="009E2D81" w:rsidRPr="00D052AE">
        <w:rPr>
          <w:rFonts w:ascii="Arial" w:eastAsia="Times New Roman" w:hAnsi="Arial" w:cs="Arial"/>
          <w:sz w:val="24"/>
          <w:szCs w:val="24"/>
          <w:lang w:val="es-419" w:eastAsia="es-419"/>
        </w:rPr>
        <w:t xml:space="preserve"> en abstracto</w:t>
      </w:r>
      <w:r w:rsidR="00122396" w:rsidRPr="00D052AE">
        <w:rPr>
          <w:rFonts w:ascii="Arial" w:eastAsia="Times New Roman" w:hAnsi="Arial" w:cs="Arial"/>
          <w:sz w:val="24"/>
          <w:szCs w:val="24"/>
          <w:lang w:val="es-419" w:eastAsia="es-419"/>
        </w:rPr>
        <w:t xml:space="preserve"> –e</w:t>
      </w:r>
      <w:r w:rsidR="000D3620" w:rsidRPr="00D052AE">
        <w:rPr>
          <w:rFonts w:ascii="Arial" w:eastAsia="Times New Roman" w:hAnsi="Arial" w:cs="Arial"/>
          <w:sz w:val="24"/>
          <w:szCs w:val="24"/>
          <w:lang w:val="es-419" w:eastAsia="es-419"/>
        </w:rPr>
        <w:t xml:space="preserve">sencialmente en los términos de la tabla agregada en el </w:t>
      </w:r>
      <w:r w:rsidR="00FF534A" w:rsidRPr="00D052AE">
        <w:rPr>
          <w:rFonts w:ascii="Arial" w:eastAsia="Times New Roman" w:hAnsi="Arial" w:cs="Arial"/>
          <w:sz w:val="24"/>
          <w:szCs w:val="24"/>
          <w:lang w:val="es-419" w:eastAsia="es-419"/>
        </w:rPr>
        <w:t xml:space="preserve">apartado de </w:t>
      </w:r>
      <w:r w:rsidR="00FF534A" w:rsidRPr="00D052AE">
        <w:rPr>
          <w:rFonts w:ascii="Arial" w:eastAsia="Times New Roman" w:hAnsi="Arial" w:cs="Arial"/>
          <w:i/>
          <w:iCs/>
          <w:sz w:val="24"/>
          <w:szCs w:val="24"/>
          <w:lang w:val="es-419" w:eastAsia="es-419"/>
        </w:rPr>
        <w:t xml:space="preserve">Resolución impugnada </w:t>
      </w:r>
      <w:r w:rsidR="00FF534A" w:rsidRPr="00D052AE">
        <w:rPr>
          <w:rFonts w:ascii="Arial" w:eastAsia="Times New Roman" w:hAnsi="Arial" w:cs="Arial"/>
          <w:sz w:val="24"/>
          <w:szCs w:val="24"/>
          <w:lang w:val="es-419" w:eastAsia="es-419"/>
        </w:rPr>
        <w:t>de esta sentencia</w:t>
      </w:r>
      <w:r w:rsidR="00122396" w:rsidRPr="00D052AE">
        <w:rPr>
          <w:rFonts w:ascii="Arial" w:eastAsia="Times New Roman" w:hAnsi="Arial" w:cs="Arial"/>
          <w:sz w:val="24"/>
          <w:szCs w:val="24"/>
          <w:lang w:val="es-419" w:eastAsia="es-419"/>
        </w:rPr>
        <w:t>–</w:t>
      </w:r>
      <w:r w:rsidR="00FF534A" w:rsidRPr="00D052AE">
        <w:rPr>
          <w:rFonts w:ascii="Arial" w:eastAsia="Times New Roman" w:hAnsi="Arial" w:cs="Arial"/>
          <w:sz w:val="24"/>
          <w:szCs w:val="24"/>
          <w:lang w:val="es-419" w:eastAsia="es-419"/>
        </w:rPr>
        <w:t>.</w:t>
      </w:r>
      <w:r w:rsidR="000D3620" w:rsidRPr="00D052AE">
        <w:rPr>
          <w:rFonts w:ascii="Arial" w:eastAsia="Times New Roman" w:hAnsi="Arial" w:cs="Arial"/>
          <w:sz w:val="24"/>
          <w:szCs w:val="24"/>
          <w:lang w:val="es-419" w:eastAsia="es-419"/>
        </w:rPr>
        <w:t xml:space="preserve"> </w:t>
      </w:r>
      <w:r w:rsidR="0053117D" w:rsidRPr="00D052AE">
        <w:rPr>
          <w:rFonts w:ascii="Arial" w:eastAsia="Times New Roman" w:hAnsi="Arial" w:cs="Arial"/>
          <w:sz w:val="24"/>
          <w:szCs w:val="24"/>
          <w:lang w:val="es-419" w:eastAsia="es-419"/>
        </w:rPr>
        <w:t xml:space="preserve"> </w:t>
      </w:r>
    </w:p>
    <w:p w14:paraId="652A8294" w14:textId="6FDDB939" w:rsidR="00A16921" w:rsidRPr="00D052AE" w:rsidRDefault="00D94A4B" w:rsidP="004012A7">
      <w:pPr>
        <w:pStyle w:val="Prrafodelista"/>
        <w:numPr>
          <w:ilvl w:val="0"/>
          <w:numId w:val="30"/>
        </w:num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A partir de ello, resultaba claro que el proceso electoral </w:t>
      </w:r>
      <w:r w:rsidR="003E669C" w:rsidRPr="00D052AE">
        <w:rPr>
          <w:rFonts w:ascii="Arial" w:eastAsia="Times New Roman" w:hAnsi="Arial" w:cs="Arial"/>
          <w:sz w:val="24"/>
          <w:szCs w:val="24"/>
          <w:lang w:val="es-419" w:eastAsia="es-419"/>
        </w:rPr>
        <w:t>se realizó en contravención a</w:t>
      </w:r>
      <w:r w:rsidRPr="00D052AE">
        <w:rPr>
          <w:rFonts w:ascii="Arial" w:eastAsia="Times New Roman" w:hAnsi="Arial" w:cs="Arial"/>
          <w:sz w:val="24"/>
          <w:szCs w:val="24"/>
          <w:lang w:val="es-419" w:eastAsia="es-419"/>
        </w:rPr>
        <w:t xml:space="preserve"> los principios constitucionales que lo rigen y que las circunstancias denunciadas eran suficientes para anular la elección</w:t>
      </w:r>
      <w:r w:rsidR="00273A47" w:rsidRPr="00D052AE">
        <w:rPr>
          <w:rFonts w:ascii="Arial" w:eastAsia="Times New Roman" w:hAnsi="Arial" w:cs="Arial"/>
          <w:sz w:val="24"/>
          <w:szCs w:val="24"/>
          <w:lang w:val="es-419" w:eastAsia="es-419"/>
        </w:rPr>
        <w:t xml:space="preserve">, </w:t>
      </w:r>
      <w:r w:rsidR="00C8593F" w:rsidRPr="00D052AE">
        <w:rPr>
          <w:rFonts w:ascii="Arial" w:eastAsia="Times New Roman" w:hAnsi="Arial" w:cs="Arial"/>
          <w:sz w:val="24"/>
          <w:szCs w:val="24"/>
          <w:lang w:val="es-419" w:eastAsia="es-419"/>
        </w:rPr>
        <w:t xml:space="preserve">pues existían elementos objetivos para establecer que los hechos denunciados en los </w:t>
      </w:r>
      <w:r w:rsidR="00C8593F" w:rsidRPr="00D052AE">
        <w:rPr>
          <w:rFonts w:ascii="Arial" w:eastAsia="Times New Roman" w:hAnsi="Arial" w:cs="Arial"/>
          <w:i/>
          <w:iCs/>
          <w:sz w:val="24"/>
          <w:szCs w:val="24"/>
          <w:lang w:val="es-419" w:eastAsia="es-419"/>
        </w:rPr>
        <w:t xml:space="preserve">PES </w:t>
      </w:r>
      <w:r w:rsidR="00C8593F" w:rsidRPr="00D052AE">
        <w:rPr>
          <w:rFonts w:ascii="Arial" w:eastAsia="Times New Roman" w:hAnsi="Arial" w:cs="Arial"/>
          <w:sz w:val="24"/>
          <w:szCs w:val="24"/>
          <w:lang w:val="es-419" w:eastAsia="es-419"/>
        </w:rPr>
        <w:t>constituyeron irregularidades sustanciales, graves, generalizadas y determinantes</w:t>
      </w:r>
      <w:r w:rsidR="004012A7" w:rsidRPr="00D052AE">
        <w:rPr>
          <w:rFonts w:ascii="Arial" w:eastAsia="Times New Roman" w:hAnsi="Arial" w:cs="Arial"/>
          <w:sz w:val="24"/>
          <w:szCs w:val="24"/>
          <w:lang w:val="es-419" w:eastAsia="es-419"/>
        </w:rPr>
        <w:t xml:space="preserve">, </w:t>
      </w:r>
      <w:r w:rsidR="003E669C" w:rsidRPr="00D052AE">
        <w:rPr>
          <w:rFonts w:ascii="Arial" w:eastAsia="Times New Roman" w:hAnsi="Arial" w:cs="Arial"/>
          <w:sz w:val="24"/>
          <w:szCs w:val="24"/>
          <w:lang w:val="es-419" w:eastAsia="es-419"/>
        </w:rPr>
        <w:t>por</w:t>
      </w:r>
      <w:r w:rsidR="004012A7" w:rsidRPr="00D052AE">
        <w:rPr>
          <w:rFonts w:ascii="Arial" w:eastAsia="Times New Roman" w:hAnsi="Arial" w:cs="Arial"/>
          <w:sz w:val="24"/>
          <w:szCs w:val="24"/>
          <w:lang w:val="es-419" w:eastAsia="es-419"/>
        </w:rPr>
        <w:t xml:space="preserve"> </w:t>
      </w:r>
      <w:r w:rsidR="003E669C" w:rsidRPr="00D052AE">
        <w:rPr>
          <w:rFonts w:ascii="Arial" w:eastAsia="Times New Roman" w:hAnsi="Arial" w:cs="Arial"/>
          <w:sz w:val="24"/>
          <w:szCs w:val="24"/>
          <w:lang w:val="es-419" w:eastAsia="es-419"/>
        </w:rPr>
        <w:t xml:space="preserve">trascender </w:t>
      </w:r>
      <w:r w:rsidR="00273A47" w:rsidRPr="00D052AE">
        <w:rPr>
          <w:rFonts w:ascii="Arial" w:eastAsia="Times New Roman" w:hAnsi="Arial" w:cs="Arial"/>
          <w:sz w:val="24"/>
          <w:szCs w:val="24"/>
          <w:lang w:val="es-419" w:eastAsia="es-419"/>
        </w:rPr>
        <w:t xml:space="preserve">al normal desarrollo del proceso </w:t>
      </w:r>
      <w:r w:rsidR="00DE4F66" w:rsidRPr="00D052AE">
        <w:rPr>
          <w:rFonts w:ascii="Arial" w:eastAsia="Times New Roman" w:hAnsi="Arial" w:cs="Arial"/>
          <w:sz w:val="24"/>
          <w:szCs w:val="24"/>
          <w:lang w:val="es-419" w:eastAsia="es-419"/>
        </w:rPr>
        <w:t xml:space="preserve">electoral y su </w:t>
      </w:r>
      <w:r w:rsidR="00273A47" w:rsidRPr="00D052AE">
        <w:rPr>
          <w:rFonts w:ascii="Arial" w:eastAsia="Times New Roman" w:hAnsi="Arial" w:cs="Arial"/>
          <w:sz w:val="24"/>
          <w:szCs w:val="24"/>
          <w:lang w:val="es-419" w:eastAsia="es-419"/>
        </w:rPr>
        <w:t xml:space="preserve">resultado. </w:t>
      </w:r>
    </w:p>
    <w:p w14:paraId="307E527A" w14:textId="5EAC4DB3" w:rsidR="005815B0" w:rsidRPr="00D052AE" w:rsidRDefault="00016952" w:rsidP="009E1156">
      <w:pPr>
        <w:spacing w:before="240" w:after="240" w:line="360" w:lineRule="auto"/>
        <w:jc w:val="both"/>
        <w:rPr>
          <w:rFonts w:ascii="Arial" w:hAnsi="Arial" w:cs="Arial"/>
          <w:sz w:val="24"/>
          <w:szCs w:val="24"/>
        </w:rPr>
      </w:pPr>
      <w:r w:rsidRPr="00D052AE">
        <w:rPr>
          <w:rFonts w:ascii="Arial" w:hAnsi="Arial" w:cs="Arial"/>
          <w:sz w:val="24"/>
          <w:szCs w:val="24"/>
        </w:rPr>
        <w:t xml:space="preserve">Como se observa, </w:t>
      </w:r>
      <w:r w:rsidR="0016190F" w:rsidRPr="00D052AE">
        <w:rPr>
          <w:rFonts w:ascii="Arial" w:hAnsi="Arial" w:cs="Arial"/>
          <w:sz w:val="24"/>
          <w:szCs w:val="24"/>
        </w:rPr>
        <w:t xml:space="preserve">el actor se limitó a señalar que en el caso se actualizó la nulidad de la elección </w:t>
      </w:r>
      <w:r w:rsidR="00087C18" w:rsidRPr="00D052AE">
        <w:rPr>
          <w:rFonts w:ascii="Arial" w:hAnsi="Arial" w:cs="Arial"/>
          <w:sz w:val="24"/>
          <w:szCs w:val="24"/>
        </w:rPr>
        <w:t xml:space="preserve">por las conductas denunciadas en </w:t>
      </w:r>
      <w:r w:rsidR="004240B8" w:rsidRPr="00D052AE">
        <w:rPr>
          <w:rFonts w:ascii="Arial" w:hAnsi="Arial" w:cs="Arial"/>
          <w:sz w:val="24"/>
          <w:szCs w:val="24"/>
        </w:rPr>
        <w:t>distintos</w:t>
      </w:r>
      <w:r w:rsidR="00087C18" w:rsidRPr="00D052AE">
        <w:rPr>
          <w:rFonts w:ascii="Arial" w:hAnsi="Arial" w:cs="Arial"/>
          <w:sz w:val="24"/>
          <w:szCs w:val="24"/>
        </w:rPr>
        <w:t xml:space="preserve"> </w:t>
      </w:r>
      <w:r w:rsidR="00087C18" w:rsidRPr="00D052AE">
        <w:rPr>
          <w:rFonts w:ascii="Arial" w:hAnsi="Arial" w:cs="Arial"/>
          <w:i/>
          <w:iCs/>
          <w:sz w:val="24"/>
          <w:szCs w:val="24"/>
        </w:rPr>
        <w:t>PES</w:t>
      </w:r>
      <w:r w:rsidR="00087C18" w:rsidRPr="00D052AE">
        <w:rPr>
          <w:rFonts w:ascii="Arial" w:hAnsi="Arial" w:cs="Arial"/>
          <w:sz w:val="24"/>
          <w:szCs w:val="24"/>
        </w:rPr>
        <w:t>, exponiendo de modo genérico que en ellos s</w:t>
      </w:r>
      <w:r w:rsidR="004240B8" w:rsidRPr="00D052AE">
        <w:rPr>
          <w:rFonts w:ascii="Arial" w:hAnsi="Arial" w:cs="Arial"/>
          <w:sz w:val="24"/>
          <w:szCs w:val="24"/>
        </w:rPr>
        <w:t>e establecieron hechos que contravinieron los principios que rigen las elecciones, de forma grave, determinante y generalizada.</w:t>
      </w:r>
    </w:p>
    <w:p w14:paraId="132DAB1D" w14:textId="3058362C" w:rsidR="00BB4AB7" w:rsidRPr="00D052AE" w:rsidRDefault="00535F00" w:rsidP="009E1156">
      <w:pPr>
        <w:spacing w:before="240" w:after="240" w:line="360" w:lineRule="auto"/>
        <w:jc w:val="both"/>
        <w:rPr>
          <w:rFonts w:ascii="Arial" w:eastAsia="Times New Roman" w:hAnsi="Arial" w:cs="Arial"/>
          <w:sz w:val="24"/>
          <w:szCs w:val="24"/>
          <w:lang w:val="es-419" w:eastAsia="es-419"/>
        </w:rPr>
      </w:pPr>
      <w:r w:rsidRPr="00D052AE">
        <w:rPr>
          <w:rFonts w:ascii="Arial" w:hAnsi="Arial" w:cs="Arial"/>
          <w:sz w:val="24"/>
          <w:szCs w:val="24"/>
        </w:rPr>
        <w:t>Así</w:t>
      </w:r>
      <w:r w:rsidR="00BB4AB7" w:rsidRPr="00D052AE">
        <w:rPr>
          <w:rFonts w:ascii="Arial" w:hAnsi="Arial" w:cs="Arial"/>
          <w:sz w:val="24"/>
          <w:szCs w:val="24"/>
        </w:rPr>
        <w:t xml:space="preserve">, aun cuando sea posible suplir la deficiencia de la queja, </w:t>
      </w:r>
      <w:r w:rsidR="001E5D63" w:rsidRPr="00D052AE">
        <w:rPr>
          <w:rFonts w:ascii="Arial" w:hAnsi="Arial" w:cs="Arial"/>
          <w:sz w:val="24"/>
          <w:szCs w:val="24"/>
        </w:rPr>
        <w:t>lo expuesto por el actor incumplió</w:t>
      </w:r>
      <w:r w:rsidR="00BB4AB7" w:rsidRPr="00D052AE">
        <w:rPr>
          <w:rFonts w:ascii="Arial" w:hAnsi="Arial" w:cs="Arial"/>
          <w:sz w:val="24"/>
          <w:szCs w:val="24"/>
        </w:rPr>
        <w:t xml:space="preserve"> los elementos mínimos para que ello ocurr</w:t>
      </w:r>
      <w:r w:rsidR="00BC7D09" w:rsidRPr="00D052AE">
        <w:rPr>
          <w:rFonts w:ascii="Arial" w:hAnsi="Arial" w:cs="Arial"/>
          <w:sz w:val="24"/>
          <w:szCs w:val="24"/>
        </w:rPr>
        <w:t>iera</w:t>
      </w:r>
      <w:r w:rsidR="00BB4AB7" w:rsidRPr="00D052AE">
        <w:rPr>
          <w:rFonts w:ascii="Arial" w:hAnsi="Arial" w:cs="Arial"/>
          <w:sz w:val="24"/>
          <w:szCs w:val="24"/>
        </w:rPr>
        <w:t>, pues dej</w:t>
      </w:r>
      <w:r w:rsidR="001E5D63" w:rsidRPr="00D052AE">
        <w:rPr>
          <w:rFonts w:ascii="Arial" w:hAnsi="Arial" w:cs="Arial"/>
          <w:sz w:val="24"/>
          <w:szCs w:val="24"/>
        </w:rPr>
        <w:t>ó</w:t>
      </w:r>
      <w:r w:rsidR="00BB4AB7" w:rsidRPr="00D052AE">
        <w:rPr>
          <w:rFonts w:ascii="Arial" w:hAnsi="Arial" w:cs="Arial"/>
          <w:sz w:val="24"/>
          <w:szCs w:val="24"/>
        </w:rPr>
        <w:t xml:space="preserve"> de argumentar, como le correspondía, </w:t>
      </w:r>
      <w:r w:rsidR="00B52EF7" w:rsidRPr="00D052AE">
        <w:rPr>
          <w:rFonts w:ascii="Arial" w:eastAsia="Times New Roman" w:hAnsi="Arial" w:cs="Arial"/>
          <w:sz w:val="24"/>
          <w:szCs w:val="24"/>
          <w:lang w:val="es-419" w:eastAsia="es-419"/>
        </w:rPr>
        <w:t xml:space="preserve">los hechos irregulares en concreto </w:t>
      </w:r>
      <w:r w:rsidR="00BB4AB7" w:rsidRPr="00D052AE">
        <w:rPr>
          <w:rFonts w:ascii="Arial" w:eastAsia="Times New Roman" w:hAnsi="Arial" w:cs="Arial"/>
          <w:sz w:val="24"/>
          <w:szCs w:val="24"/>
          <w:lang w:val="es-419" w:eastAsia="es-419"/>
        </w:rPr>
        <w:t>en que sustenta su pretensión de nulidad, indicando las circunstancias de modo, tiempo y lugar en que ocurrieron</w:t>
      </w:r>
      <w:r w:rsidR="005D1394" w:rsidRPr="00D052AE">
        <w:rPr>
          <w:rFonts w:ascii="Arial" w:eastAsia="Times New Roman" w:hAnsi="Arial" w:cs="Arial"/>
          <w:sz w:val="24"/>
          <w:szCs w:val="24"/>
          <w:lang w:val="es-419" w:eastAsia="es-419"/>
        </w:rPr>
        <w:t>.</w:t>
      </w:r>
    </w:p>
    <w:p w14:paraId="3AEFE23C" w14:textId="77777777" w:rsidR="006152C7" w:rsidRPr="00D052AE" w:rsidRDefault="00445AAB" w:rsidP="009E1156">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Al respecto, en relación con la aplicabilidad de las jurisprudencias que señala (</w:t>
      </w:r>
      <w:r w:rsidRPr="00D052AE">
        <w:rPr>
          <w:rFonts w:ascii="Arial" w:hAnsi="Arial" w:cs="Arial"/>
          <w:sz w:val="24"/>
          <w:szCs w:val="24"/>
        </w:rPr>
        <w:t>4/99</w:t>
      </w:r>
      <w:r w:rsidRPr="00D052AE">
        <w:rPr>
          <w:rStyle w:val="Refdenotaalpie"/>
          <w:rFonts w:ascii="Arial" w:hAnsi="Arial" w:cs="Arial"/>
          <w:sz w:val="24"/>
          <w:szCs w:val="24"/>
        </w:rPr>
        <w:footnoteReference w:id="22"/>
      </w:r>
      <w:r w:rsidRPr="00D052AE">
        <w:rPr>
          <w:rFonts w:ascii="Arial" w:hAnsi="Arial" w:cs="Arial"/>
          <w:sz w:val="24"/>
          <w:szCs w:val="24"/>
        </w:rPr>
        <w:t>, 2/98</w:t>
      </w:r>
      <w:r w:rsidRPr="00D052AE">
        <w:rPr>
          <w:rStyle w:val="Refdenotaalpie"/>
          <w:rFonts w:ascii="Arial" w:hAnsi="Arial" w:cs="Arial"/>
          <w:sz w:val="24"/>
          <w:szCs w:val="24"/>
        </w:rPr>
        <w:footnoteReference w:id="23"/>
      </w:r>
      <w:r w:rsidRPr="00D052AE">
        <w:rPr>
          <w:rFonts w:ascii="Arial" w:hAnsi="Arial" w:cs="Arial"/>
          <w:sz w:val="24"/>
          <w:szCs w:val="24"/>
        </w:rPr>
        <w:t xml:space="preserve"> y 3/2000</w:t>
      </w:r>
      <w:r w:rsidRPr="00D052AE">
        <w:rPr>
          <w:rStyle w:val="Refdenotaalpie"/>
          <w:rFonts w:ascii="Arial" w:hAnsi="Arial" w:cs="Arial"/>
          <w:sz w:val="24"/>
          <w:szCs w:val="24"/>
        </w:rPr>
        <w:footnoteReference w:id="24"/>
      </w:r>
      <w:r w:rsidRPr="00D052AE">
        <w:rPr>
          <w:rFonts w:ascii="Arial" w:eastAsia="Times New Roman" w:hAnsi="Arial" w:cs="Arial"/>
          <w:sz w:val="24"/>
          <w:szCs w:val="24"/>
          <w:lang w:val="es-419" w:eastAsia="es-419"/>
        </w:rPr>
        <w:t>)</w:t>
      </w:r>
      <w:r w:rsidR="00BC7D09" w:rsidRPr="00D052AE">
        <w:rPr>
          <w:rFonts w:ascii="Arial" w:eastAsia="Times New Roman" w:hAnsi="Arial" w:cs="Arial"/>
          <w:sz w:val="24"/>
          <w:szCs w:val="24"/>
          <w:lang w:val="es-419" w:eastAsia="es-419"/>
        </w:rPr>
        <w:t xml:space="preserve"> debe señalarse que no ayudan a su pretensión</w:t>
      </w:r>
      <w:r w:rsidR="0099179B" w:rsidRPr="00D052AE">
        <w:rPr>
          <w:rFonts w:ascii="Arial" w:eastAsia="Times New Roman" w:hAnsi="Arial" w:cs="Arial"/>
          <w:sz w:val="24"/>
          <w:szCs w:val="24"/>
          <w:lang w:val="es-419" w:eastAsia="es-419"/>
        </w:rPr>
        <w:t xml:space="preserve">. De la primera, se desprende que el resolutor debe interpretar </w:t>
      </w:r>
      <w:r w:rsidR="0099179B" w:rsidRPr="00D052AE">
        <w:rPr>
          <w:rFonts w:ascii="Arial" w:eastAsia="Times New Roman" w:hAnsi="Arial" w:cs="Arial"/>
          <w:b/>
          <w:bCs/>
          <w:sz w:val="24"/>
          <w:szCs w:val="24"/>
          <w:lang w:val="es-419" w:eastAsia="es-419"/>
        </w:rPr>
        <w:t xml:space="preserve">el escrito </w:t>
      </w:r>
      <w:r w:rsidR="0099179B" w:rsidRPr="00D052AE">
        <w:rPr>
          <w:rFonts w:ascii="Arial" w:eastAsia="Times New Roman" w:hAnsi="Arial" w:cs="Arial"/>
          <w:sz w:val="24"/>
          <w:szCs w:val="24"/>
          <w:lang w:val="es-419" w:eastAsia="es-419"/>
        </w:rPr>
        <w:t>impugnativo para determinar la verdadera in</w:t>
      </w:r>
      <w:r w:rsidR="001911A2" w:rsidRPr="00D052AE">
        <w:rPr>
          <w:rFonts w:ascii="Arial" w:eastAsia="Times New Roman" w:hAnsi="Arial" w:cs="Arial"/>
          <w:sz w:val="24"/>
          <w:szCs w:val="24"/>
          <w:lang w:val="es-419" w:eastAsia="es-419"/>
        </w:rPr>
        <w:t xml:space="preserve">tención del actor y atender preferentemente lo que se quiso decir. </w:t>
      </w:r>
    </w:p>
    <w:p w14:paraId="14698354" w14:textId="4195FC0B" w:rsidR="00445AAB" w:rsidRPr="00D052AE" w:rsidRDefault="001911A2" w:rsidP="009E1156">
      <w:pPr>
        <w:spacing w:before="240" w:after="240" w:line="360" w:lineRule="auto"/>
        <w:jc w:val="both"/>
        <w:rPr>
          <w:rFonts w:ascii="Arial" w:eastAsia="Times New Roman" w:hAnsi="Arial" w:cs="Arial"/>
          <w:sz w:val="24"/>
          <w:szCs w:val="24"/>
          <w:lang w:val="es-419" w:eastAsia="es-419"/>
        </w:rPr>
      </w:pPr>
      <w:r w:rsidRPr="00D052AE">
        <w:rPr>
          <w:rFonts w:ascii="Arial" w:eastAsia="Times New Roman" w:hAnsi="Arial" w:cs="Arial"/>
          <w:sz w:val="24"/>
          <w:szCs w:val="24"/>
          <w:lang w:val="es-419" w:eastAsia="es-419"/>
        </w:rPr>
        <w:t xml:space="preserve">De la segunda, que </w:t>
      </w:r>
      <w:r w:rsidR="00F1670A" w:rsidRPr="00D052AE">
        <w:rPr>
          <w:rFonts w:ascii="Arial" w:eastAsia="Times New Roman" w:hAnsi="Arial" w:cs="Arial"/>
          <w:sz w:val="24"/>
          <w:szCs w:val="24"/>
          <w:lang w:val="es-419" w:eastAsia="es-419"/>
        </w:rPr>
        <w:t xml:space="preserve">los agravios se pueden encontrar en cualquier parte </w:t>
      </w:r>
      <w:r w:rsidR="00F1670A" w:rsidRPr="00D052AE">
        <w:rPr>
          <w:rFonts w:ascii="Arial" w:eastAsia="Times New Roman" w:hAnsi="Arial" w:cs="Arial"/>
          <w:b/>
          <w:bCs/>
          <w:sz w:val="24"/>
          <w:szCs w:val="24"/>
          <w:lang w:val="es-419" w:eastAsia="es-419"/>
        </w:rPr>
        <w:t>del escrito inicial</w:t>
      </w:r>
      <w:r w:rsidR="00F1670A" w:rsidRPr="00D052AE">
        <w:rPr>
          <w:rFonts w:ascii="Arial" w:eastAsia="Times New Roman" w:hAnsi="Arial" w:cs="Arial"/>
          <w:sz w:val="24"/>
          <w:szCs w:val="24"/>
          <w:lang w:val="es-419" w:eastAsia="es-419"/>
        </w:rPr>
        <w:t xml:space="preserve"> siempre que </w:t>
      </w:r>
      <w:r w:rsidR="00F1670A" w:rsidRPr="00D052AE">
        <w:rPr>
          <w:rFonts w:ascii="Arial" w:eastAsia="Times New Roman" w:hAnsi="Arial" w:cs="Arial"/>
          <w:b/>
          <w:bCs/>
          <w:sz w:val="24"/>
          <w:szCs w:val="24"/>
          <w:lang w:val="es-419" w:eastAsia="es-419"/>
        </w:rPr>
        <w:t xml:space="preserve">expresen con toda claridad </w:t>
      </w:r>
      <w:r w:rsidR="00F1670A" w:rsidRPr="00D052AE">
        <w:rPr>
          <w:rFonts w:ascii="Arial" w:eastAsia="Times New Roman" w:hAnsi="Arial" w:cs="Arial"/>
          <w:sz w:val="24"/>
          <w:szCs w:val="24"/>
          <w:lang w:val="es-419" w:eastAsia="es-419"/>
        </w:rPr>
        <w:t xml:space="preserve">las violaciones constitucionales y legales que se consideren cometidas, a través de los </w:t>
      </w:r>
      <w:r w:rsidR="00F1670A" w:rsidRPr="00D052AE">
        <w:rPr>
          <w:rFonts w:ascii="Arial" w:eastAsia="Times New Roman" w:hAnsi="Arial" w:cs="Arial"/>
          <w:b/>
          <w:bCs/>
          <w:sz w:val="24"/>
          <w:szCs w:val="24"/>
          <w:lang w:val="es-419" w:eastAsia="es-419"/>
        </w:rPr>
        <w:t>razonamientos lógico-jurídicos</w:t>
      </w:r>
      <w:r w:rsidR="00F1670A" w:rsidRPr="00D052AE">
        <w:rPr>
          <w:rFonts w:ascii="Arial" w:eastAsia="Times New Roman" w:hAnsi="Arial" w:cs="Arial"/>
          <w:sz w:val="24"/>
          <w:szCs w:val="24"/>
          <w:lang w:val="es-419" w:eastAsia="es-419"/>
        </w:rPr>
        <w:t xml:space="preserve"> corresp</w:t>
      </w:r>
      <w:r w:rsidR="00501372" w:rsidRPr="00D052AE">
        <w:rPr>
          <w:rFonts w:ascii="Arial" w:eastAsia="Times New Roman" w:hAnsi="Arial" w:cs="Arial"/>
          <w:sz w:val="24"/>
          <w:szCs w:val="24"/>
          <w:lang w:val="es-419" w:eastAsia="es-419"/>
        </w:rPr>
        <w:t xml:space="preserve">ondientes. De la tercera, </w:t>
      </w:r>
      <w:r w:rsidR="005968F2" w:rsidRPr="00D052AE">
        <w:rPr>
          <w:rFonts w:ascii="Arial" w:eastAsia="Times New Roman" w:hAnsi="Arial" w:cs="Arial"/>
          <w:sz w:val="24"/>
          <w:szCs w:val="24"/>
          <w:lang w:val="es-419" w:eastAsia="es-419"/>
        </w:rPr>
        <w:t>que basta que el actor</w:t>
      </w:r>
      <w:r w:rsidR="005968F2" w:rsidRPr="00D052AE">
        <w:rPr>
          <w:rFonts w:ascii="Arial" w:eastAsia="Times New Roman" w:hAnsi="Arial" w:cs="Arial"/>
          <w:b/>
          <w:bCs/>
          <w:sz w:val="24"/>
          <w:szCs w:val="24"/>
          <w:lang w:val="es-419" w:eastAsia="es-419"/>
        </w:rPr>
        <w:t xml:space="preserve"> exprese con claridad la causa de pedir</w:t>
      </w:r>
      <w:r w:rsidR="005968F2" w:rsidRPr="00D052AE">
        <w:rPr>
          <w:rFonts w:ascii="Arial" w:eastAsia="Times New Roman" w:hAnsi="Arial" w:cs="Arial"/>
          <w:sz w:val="24"/>
          <w:szCs w:val="24"/>
          <w:lang w:val="es-419" w:eastAsia="es-419"/>
        </w:rPr>
        <w:t xml:space="preserve">, precisando la lesión o </w:t>
      </w:r>
      <w:r w:rsidR="005968F2" w:rsidRPr="00D052AE">
        <w:rPr>
          <w:rFonts w:ascii="Arial" w:eastAsia="Times New Roman" w:hAnsi="Arial" w:cs="Arial"/>
          <w:sz w:val="24"/>
          <w:szCs w:val="24"/>
          <w:lang w:val="es-419" w:eastAsia="es-419"/>
        </w:rPr>
        <w:lastRenderedPageBreak/>
        <w:t>agravio causado y los motivos que originaron ese agravio, para que el órgano de decisión se ocupe de su estudio.</w:t>
      </w:r>
    </w:p>
    <w:p w14:paraId="31F317E6" w14:textId="678B1E40" w:rsidR="00FE45B4" w:rsidRPr="00D052AE" w:rsidRDefault="00FE45B4" w:rsidP="009E1156">
      <w:pPr>
        <w:spacing w:before="240" w:after="240" w:line="360" w:lineRule="auto"/>
        <w:jc w:val="both"/>
        <w:rPr>
          <w:rFonts w:ascii="Arial" w:hAnsi="Arial" w:cs="Arial"/>
          <w:sz w:val="24"/>
          <w:szCs w:val="24"/>
        </w:rPr>
      </w:pPr>
      <w:bookmarkStart w:id="70" w:name="_Hlk82329939"/>
      <w:r w:rsidRPr="00D052AE">
        <w:rPr>
          <w:rFonts w:ascii="Arial" w:eastAsia="Times New Roman" w:hAnsi="Arial" w:cs="Arial"/>
          <w:sz w:val="24"/>
          <w:szCs w:val="24"/>
          <w:lang w:val="es-419" w:eastAsia="es-419"/>
        </w:rPr>
        <w:t xml:space="preserve">Requisitos que incumplió el escrito inicial de demanda pues, como lo reconoce el </w:t>
      </w:r>
      <w:r w:rsidRPr="00D052AE">
        <w:rPr>
          <w:rFonts w:ascii="Arial" w:eastAsia="Times New Roman" w:hAnsi="Arial" w:cs="Arial"/>
          <w:i/>
          <w:iCs/>
          <w:sz w:val="24"/>
          <w:szCs w:val="24"/>
          <w:lang w:val="es-419" w:eastAsia="es-419"/>
        </w:rPr>
        <w:t>PAN</w:t>
      </w:r>
      <w:r w:rsidRPr="00D052AE">
        <w:rPr>
          <w:rFonts w:ascii="Arial" w:eastAsia="Times New Roman" w:hAnsi="Arial" w:cs="Arial"/>
          <w:sz w:val="24"/>
          <w:szCs w:val="24"/>
          <w:lang w:val="es-419" w:eastAsia="es-419"/>
        </w:rPr>
        <w:t xml:space="preserve">, sólo </w:t>
      </w:r>
      <w:r w:rsidR="00BA0BC1" w:rsidRPr="00D052AE">
        <w:rPr>
          <w:rFonts w:ascii="Arial" w:eastAsia="Times New Roman" w:hAnsi="Arial" w:cs="Arial"/>
          <w:sz w:val="24"/>
          <w:szCs w:val="24"/>
          <w:lang w:val="es-419" w:eastAsia="es-419"/>
        </w:rPr>
        <w:t xml:space="preserve">hizo una relación de denuncias esperando que </w:t>
      </w:r>
      <w:r w:rsidR="008F0F92" w:rsidRPr="00D052AE">
        <w:rPr>
          <w:rFonts w:ascii="Arial" w:eastAsia="Times New Roman" w:hAnsi="Arial" w:cs="Arial"/>
          <w:sz w:val="24"/>
          <w:szCs w:val="24"/>
          <w:lang w:val="es-419" w:eastAsia="es-419"/>
        </w:rPr>
        <w:t>en ellas</w:t>
      </w:r>
      <w:r w:rsidR="00843238" w:rsidRPr="00D052AE">
        <w:rPr>
          <w:rFonts w:ascii="Arial" w:eastAsia="Times New Roman" w:hAnsi="Arial" w:cs="Arial"/>
          <w:sz w:val="24"/>
          <w:szCs w:val="24"/>
          <w:lang w:val="es-419" w:eastAsia="es-419"/>
        </w:rPr>
        <w:t xml:space="preserve"> </w:t>
      </w:r>
      <w:r w:rsidR="008F0F92" w:rsidRPr="00D052AE">
        <w:rPr>
          <w:rFonts w:ascii="Arial" w:eastAsia="Times New Roman" w:hAnsi="Arial" w:cs="Arial"/>
          <w:sz w:val="24"/>
          <w:szCs w:val="24"/>
          <w:lang w:val="es-419" w:eastAsia="es-419"/>
        </w:rPr>
        <w:t xml:space="preserve">se analizaran los hechos que, según refiere, ahí se encuentran </w:t>
      </w:r>
      <w:r w:rsidR="00BA0BC1" w:rsidRPr="00D052AE">
        <w:rPr>
          <w:rFonts w:ascii="Arial" w:eastAsia="Times New Roman" w:hAnsi="Arial" w:cs="Arial"/>
          <w:sz w:val="24"/>
          <w:szCs w:val="24"/>
          <w:lang w:val="es-419" w:eastAsia="es-419"/>
        </w:rPr>
        <w:t>más detallados</w:t>
      </w:r>
      <w:r w:rsidR="008F0F92" w:rsidRPr="00D052AE">
        <w:rPr>
          <w:rFonts w:ascii="Arial" w:eastAsia="Times New Roman" w:hAnsi="Arial" w:cs="Arial"/>
          <w:sz w:val="24"/>
          <w:szCs w:val="24"/>
          <w:lang w:val="es-419" w:eastAsia="es-419"/>
        </w:rPr>
        <w:t>.</w:t>
      </w:r>
      <w:r w:rsidR="00843238" w:rsidRPr="00D052AE">
        <w:rPr>
          <w:rFonts w:ascii="Arial" w:eastAsia="Times New Roman" w:hAnsi="Arial" w:cs="Arial"/>
          <w:sz w:val="24"/>
          <w:szCs w:val="24"/>
          <w:lang w:val="es-419" w:eastAsia="es-419"/>
        </w:rPr>
        <w:t xml:space="preserve"> Pero es claro que, </w:t>
      </w:r>
      <w:r w:rsidR="00E563BA" w:rsidRPr="00D052AE">
        <w:rPr>
          <w:rFonts w:ascii="Arial" w:eastAsia="Times New Roman" w:hAnsi="Arial" w:cs="Arial"/>
          <w:sz w:val="24"/>
          <w:szCs w:val="24"/>
          <w:lang w:val="es-419" w:eastAsia="es-419"/>
        </w:rPr>
        <w:t>en caso de que existiera tal pormenorización</w:t>
      </w:r>
      <w:r w:rsidR="00843238" w:rsidRPr="00D052AE">
        <w:rPr>
          <w:rFonts w:ascii="Arial" w:eastAsia="Times New Roman" w:hAnsi="Arial" w:cs="Arial"/>
          <w:sz w:val="24"/>
          <w:szCs w:val="24"/>
          <w:lang w:val="es-419" w:eastAsia="es-419"/>
        </w:rPr>
        <w:t xml:space="preserve">, esto se daría en un documento diverso a la demanda, en la que, contrario a lo argumentado por el actor, sí </w:t>
      </w:r>
      <w:r w:rsidR="004670A3" w:rsidRPr="00D052AE">
        <w:rPr>
          <w:rFonts w:ascii="Arial" w:eastAsia="Times New Roman" w:hAnsi="Arial" w:cs="Arial"/>
          <w:sz w:val="24"/>
          <w:szCs w:val="24"/>
          <w:lang w:val="es-419" w:eastAsia="es-419"/>
        </w:rPr>
        <w:t xml:space="preserve">correspondía a él </w:t>
      </w:r>
      <w:r w:rsidR="00843238" w:rsidRPr="00D052AE">
        <w:rPr>
          <w:rFonts w:ascii="Arial" w:eastAsia="Times New Roman" w:hAnsi="Arial" w:cs="Arial"/>
          <w:sz w:val="24"/>
          <w:szCs w:val="24"/>
          <w:lang w:val="es-419" w:eastAsia="es-419"/>
        </w:rPr>
        <w:t>exponer con claridad la causa de pedir</w:t>
      </w:r>
      <w:r w:rsidR="00EF649C" w:rsidRPr="00D052AE">
        <w:rPr>
          <w:rFonts w:ascii="Arial" w:eastAsia="Times New Roman" w:hAnsi="Arial" w:cs="Arial"/>
          <w:sz w:val="24"/>
          <w:szCs w:val="24"/>
          <w:lang w:val="es-419" w:eastAsia="es-419"/>
        </w:rPr>
        <w:t>, así como</w:t>
      </w:r>
      <w:r w:rsidR="00843238" w:rsidRPr="00D052AE">
        <w:rPr>
          <w:rFonts w:ascii="Arial" w:eastAsia="Times New Roman" w:hAnsi="Arial" w:cs="Arial"/>
          <w:sz w:val="24"/>
          <w:szCs w:val="24"/>
          <w:lang w:val="es-419" w:eastAsia="es-419"/>
        </w:rPr>
        <w:t xml:space="preserve"> argumentos lógico-jurídicos que configur</w:t>
      </w:r>
      <w:r w:rsidR="004670A3" w:rsidRPr="00D052AE">
        <w:rPr>
          <w:rFonts w:ascii="Arial" w:eastAsia="Times New Roman" w:hAnsi="Arial" w:cs="Arial"/>
          <w:sz w:val="24"/>
          <w:szCs w:val="24"/>
          <w:lang w:val="es-419" w:eastAsia="es-419"/>
        </w:rPr>
        <w:t>aran</w:t>
      </w:r>
      <w:r w:rsidR="00843238" w:rsidRPr="00D052AE">
        <w:rPr>
          <w:rFonts w:ascii="Arial" w:eastAsia="Times New Roman" w:hAnsi="Arial" w:cs="Arial"/>
          <w:sz w:val="24"/>
          <w:szCs w:val="24"/>
          <w:lang w:val="es-419" w:eastAsia="es-419"/>
        </w:rPr>
        <w:t xml:space="preserve"> agravios</w:t>
      </w:r>
      <w:r w:rsidR="00EF649C" w:rsidRPr="00D052AE">
        <w:rPr>
          <w:rFonts w:ascii="Arial" w:eastAsia="Times New Roman" w:hAnsi="Arial" w:cs="Arial"/>
          <w:sz w:val="24"/>
          <w:szCs w:val="24"/>
          <w:lang w:val="es-419" w:eastAsia="es-419"/>
        </w:rPr>
        <w:t>.</w:t>
      </w:r>
    </w:p>
    <w:p w14:paraId="14A9C4E4" w14:textId="68DA1D45" w:rsidR="00C37AEC" w:rsidRPr="00D052AE" w:rsidRDefault="00624746" w:rsidP="00E06022">
      <w:pPr>
        <w:spacing w:before="240" w:after="240" w:line="360" w:lineRule="auto"/>
        <w:jc w:val="both"/>
        <w:rPr>
          <w:rFonts w:ascii="Arial" w:hAnsi="Arial" w:cs="Arial"/>
          <w:sz w:val="24"/>
          <w:szCs w:val="24"/>
        </w:rPr>
      </w:pPr>
      <w:bookmarkStart w:id="71" w:name="_Hlk82327055"/>
      <w:bookmarkEnd w:id="70"/>
      <w:r w:rsidRPr="00D052AE">
        <w:rPr>
          <w:rFonts w:ascii="Arial" w:hAnsi="Arial" w:cs="Arial"/>
          <w:sz w:val="24"/>
          <w:szCs w:val="24"/>
        </w:rPr>
        <w:t xml:space="preserve">De ese modo, esta Sala Regional coincide con el </w:t>
      </w:r>
      <w:r w:rsidRPr="00D052AE">
        <w:rPr>
          <w:rFonts w:ascii="Arial" w:hAnsi="Arial" w:cs="Arial"/>
          <w:i/>
          <w:iCs/>
          <w:sz w:val="24"/>
          <w:szCs w:val="24"/>
        </w:rPr>
        <w:t>Tribunal local</w:t>
      </w:r>
      <w:r w:rsidRPr="00D052AE">
        <w:rPr>
          <w:rFonts w:ascii="Arial" w:hAnsi="Arial" w:cs="Arial"/>
          <w:sz w:val="24"/>
          <w:szCs w:val="24"/>
        </w:rPr>
        <w:t xml:space="preserve"> cuando señaló que </w:t>
      </w:r>
      <w:r w:rsidR="00E06022" w:rsidRPr="00D052AE">
        <w:rPr>
          <w:rFonts w:ascii="Arial" w:hAnsi="Arial" w:cs="Arial"/>
          <w:sz w:val="24"/>
          <w:szCs w:val="24"/>
        </w:rPr>
        <w:t>no existía obligación de realizar un estudio oficioso sobre la</w:t>
      </w:r>
      <w:r w:rsidR="00247DC7" w:rsidRPr="00D052AE">
        <w:rPr>
          <w:rFonts w:ascii="Arial" w:hAnsi="Arial" w:cs="Arial"/>
          <w:sz w:val="24"/>
          <w:szCs w:val="24"/>
        </w:rPr>
        <w:t>s conductas que transgredieron</w:t>
      </w:r>
      <w:r w:rsidR="00C17B60" w:rsidRPr="00D052AE">
        <w:rPr>
          <w:rFonts w:ascii="Arial" w:hAnsi="Arial" w:cs="Arial"/>
          <w:sz w:val="24"/>
          <w:szCs w:val="24"/>
        </w:rPr>
        <w:t xml:space="preserve"> </w:t>
      </w:r>
      <w:r w:rsidR="00E06022" w:rsidRPr="00D052AE">
        <w:rPr>
          <w:rFonts w:ascii="Arial" w:hAnsi="Arial" w:cs="Arial"/>
          <w:sz w:val="24"/>
          <w:szCs w:val="24"/>
        </w:rPr>
        <w:t>los principios y normas constitucionales aplicables, partiendo únicamente del señalamiento genérico que realiz</w:t>
      </w:r>
      <w:r w:rsidR="00C37AEC" w:rsidRPr="00D052AE">
        <w:rPr>
          <w:rFonts w:ascii="Arial" w:hAnsi="Arial" w:cs="Arial"/>
          <w:sz w:val="24"/>
          <w:szCs w:val="24"/>
        </w:rPr>
        <w:t>ó</w:t>
      </w:r>
      <w:r w:rsidR="00E06022" w:rsidRPr="00D052AE">
        <w:rPr>
          <w:rFonts w:ascii="Arial" w:hAnsi="Arial" w:cs="Arial"/>
          <w:sz w:val="24"/>
          <w:szCs w:val="24"/>
        </w:rPr>
        <w:t xml:space="preserve"> el actor, sin especificar cómo se realizaron, cuándo acontecieron y en qué lugar o lugares se verificaron, así como qui</w:t>
      </w:r>
      <w:r w:rsidR="009C52FA" w:rsidRPr="00D052AE">
        <w:rPr>
          <w:rFonts w:ascii="Arial" w:hAnsi="Arial" w:cs="Arial"/>
          <w:sz w:val="24"/>
          <w:szCs w:val="24"/>
        </w:rPr>
        <w:t>é</w:t>
      </w:r>
      <w:r w:rsidR="00E06022" w:rsidRPr="00D052AE">
        <w:rPr>
          <w:rFonts w:ascii="Arial" w:hAnsi="Arial" w:cs="Arial"/>
          <w:sz w:val="24"/>
          <w:szCs w:val="24"/>
        </w:rPr>
        <w:t>nes participaron</w:t>
      </w:r>
      <w:r w:rsidR="00C37AEC" w:rsidRPr="00D052AE">
        <w:rPr>
          <w:rFonts w:ascii="Arial" w:hAnsi="Arial" w:cs="Arial"/>
          <w:sz w:val="24"/>
          <w:szCs w:val="24"/>
        </w:rPr>
        <w:t>.</w:t>
      </w:r>
    </w:p>
    <w:p w14:paraId="2C996A7B" w14:textId="7FA53A3A" w:rsidR="00E06022" w:rsidRPr="00D052AE" w:rsidRDefault="00C37AEC" w:rsidP="00E06022">
      <w:pPr>
        <w:spacing w:before="240" w:after="240" w:line="360" w:lineRule="auto"/>
        <w:jc w:val="both"/>
        <w:rPr>
          <w:rFonts w:ascii="Arial" w:hAnsi="Arial" w:cs="Arial"/>
          <w:sz w:val="24"/>
          <w:szCs w:val="24"/>
        </w:rPr>
      </w:pPr>
      <w:r w:rsidRPr="00D052AE">
        <w:rPr>
          <w:rFonts w:ascii="Arial" w:hAnsi="Arial" w:cs="Arial"/>
          <w:sz w:val="24"/>
          <w:szCs w:val="24"/>
        </w:rPr>
        <w:t>P</w:t>
      </w:r>
      <w:r w:rsidR="00E06022" w:rsidRPr="00D052AE">
        <w:rPr>
          <w:rFonts w:ascii="Arial" w:hAnsi="Arial" w:cs="Arial"/>
          <w:sz w:val="24"/>
          <w:szCs w:val="24"/>
        </w:rPr>
        <w:t>or lo que</w:t>
      </w:r>
      <w:r w:rsidRPr="00D052AE">
        <w:rPr>
          <w:rFonts w:ascii="Arial" w:hAnsi="Arial" w:cs="Arial"/>
          <w:sz w:val="24"/>
          <w:szCs w:val="24"/>
        </w:rPr>
        <w:t>, como correctamente estableció la autoridad responsable,</w:t>
      </w:r>
      <w:r w:rsidR="00E06022" w:rsidRPr="00D052AE">
        <w:rPr>
          <w:rFonts w:ascii="Arial" w:hAnsi="Arial" w:cs="Arial"/>
          <w:sz w:val="24"/>
          <w:szCs w:val="24"/>
        </w:rPr>
        <w:t xml:space="preserve"> el hecho de que </w:t>
      </w:r>
      <w:r w:rsidR="00D85284" w:rsidRPr="00D052AE">
        <w:rPr>
          <w:rFonts w:ascii="Arial" w:hAnsi="Arial" w:cs="Arial"/>
          <w:sz w:val="24"/>
          <w:szCs w:val="24"/>
        </w:rPr>
        <w:t xml:space="preserve">se hayan </w:t>
      </w:r>
      <w:r w:rsidR="00E06022" w:rsidRPr="00D052AE">
        <w:rPr>
          <w:rFonts w:ascii="Arial" w:hAnsi="Arial" w:cs="Arial"/>
          <w:sz w:val="24"/>
          <w:szCs w:val="24"/>
        </w:rPr>
        <w:t xml:space="preserve">presentado diversas quejas para denunciar conductas </w:t>
      </w:r>
      <w:r w:rsidR="00D85284" w:rsidRPr="00D052AE">
        <w:rPr>
          <w:rFonts w:ascii="Arial" w:hAnsi="Arial" w:cs="Arial"/>
          <w:sz w:val="24"/>
          <w:szCs w:val="24"/>
        </w:rPr>
        <w:t xml:space="preserve">presuntamente </w:t>
      </w:r>
      <w:r w:rsidR="00E06022" w:rsidRPr="00D052AE">
        <w:rPr>
          <w:rFonts w:ascii="Arial" w:hAnsi="Arial" w:cs="Arial"/>
          <w:sz w:val="24"/>
          <w:szCs w:val="24"/>
        </w:rPr>
        <w:t>irregulares, no p</w:t>
      </w:r>
      <w:r w:rsidR="00D85284" w:rsidRPr="00D052AE">
        <w:rPr>
          <w:rFonts w:ascii="Arial" w:hAnsi="Arial" w:cs="Arial"/>
          <w:sz w:val="24"/>
          <w:szCs w:val="24"/>
        </w:rPr>
        <w:t>odía</w:t>
      </w:r>
      <w:r w:rsidR="00E06022" w:rsidRPr="00D052AE">
        <w:rPr>
          <w:rFonts w:ascii="Arial" w:hAnsi="Arial" w:cs="Arial"/>
          <w:sz w:val="24"/>
          <w:szCs w:val="24"/>
        </w:rPr>
        <w:t xml:space="preserve"> constituir una expectativa que posibilit</w:t>
      </w:r>
      <w:r w:rsidR="00D85284" w:rsidRPr="00D052AE">
        <w:rPr>
          <w:rFonts w:ascii="Arial" w:hAnsi="Arial" w:cs="Arial"/>
          <w:sz w:val="24"/>
          <w:szCs w:val="24"/>
        </w:rPr>
        <w:t>ara</w:t>
      </w:r>
      <w:r w:rsidR="00E06022" w:rsidRPr="00D052AE">
        <w:rPr>
          <w:rFonts w:ascii="Arial" w:hAnsi="Arial" w:cs="Arial"/>
          <w:sz w:val="24"/>
          <w:szCs w:val="24"/>
        </w:rPr>
        <w:t xml:space="preserve"> al accionante a efectuar manifestaciones genéricas con miras a pretender que se reali</w:t>
      </w:r>
      <w:r w:rsidR="00D85284" w:rsidRPr="00D052AE">
        <w:rPr>
          <w:rFonts w:ascii="Arial" w:hAnsi="Arial" w:cs="Arial"/>
          <w:sz w:val="24"/>
          <w:szCs w:val="24"/>
        </w:rPr>
        <w:t>zara</w:t>
      </w:r>
      <w:r w:rsidR="00E06022" w:rsidRPr="00D052AE">
        <w:rPr>
          <w:rFonts w:ascii="Arial" w:hAnsi="Arial" w:cs="Arial"/>
          <w:sz w:val="24"/>
          <w:szCs w:val="24"/>
        </w:rPr>
        <w:t xml:space="preserve"> el estudio a partir de los hechos y pruebas </w:t>
      </w:r>
      <w:r w:rsidR="00D85284" w:rsidRPr="00D052AE">
        <w:rPr>
          <w:rFonts w:ascii="Arial" w:hAnsi="Arial" w:cs="Arial"/>
          <w:sz w:val="24"/>
          <w:szCs w:val="24"/>
        </w:rPr>
        <w:t>contenidas</w:t>
      </w:r>
      <w:r w:rsidR="00E06022" w:rsidRPr="00D052AE">
        <w:rPr>
          <w:rFonts w:ascii="Arial" w:hAnsi="Arial" w:cs="Arial"/>
          <w:sz w:val="24"/>
          <w:szCs w:val="24"/>
        </w:rPr>
        <w:t xml:space="preserve"> en cada uno de los </w:t>
      </w:r>
      <w:r w:rsidR="00D85284" w:rsidRPr="00D052AE">
        <w:rPr>
          <w:rFonts w:ascii="Arial" w:hAnsi="Arial" w:cs="Arial"/>
          <w:i/>
          <w:iCs/>
          <w:sz w:val="24"/>
          <w:szCs w:val="24"/>
        </w:rPr>
        <w:t>PES</w:t>
      </w:r>
      <w:r w:rsidR="00E06022" w:rsidRPr="00D052AE">
        <w:rPr>
          <w:rFonts w:ascii="Arial" w:hAnsi="Arial" w:cs="Arial"/>
          <w:sz w:val="24"/>
          <w:szCs w:val="24"/>
        </w:rPr>
        <w:t>.</w:t>
      </w:r>
    </w:p>
    <w:p w14:paraId="00B7C5D3" w14:textId="4AACB816" w:rsidR="00CA7631" w:rsidRPr="00D052AE" w:rsidRDefault="00D36891" w:rsidP="00E06022">
      <w:pPr>
        <w:spacing w:before="240" w:after="240" w:line="360" w:lineRule="auto"/>
        <w:jc w:val="both"/>
        <w:rPr>
          <w:rFonts w:ascii="Arial" w:hAnsi="Arial" w:cs="Arial"/>
          <w:sz w:val="24"/>
          <w:szCs w:val="24"/>
        </w:rPr>
      </w:pPr>
      <w:r w:rsidRPr="00D052AE">
        <w:rPr>
          <w:rFonts w:ascii="Arial" w:hAnsi="Arial" w:cs="Arial"/>
          <w:b/>
          <w:bCs/>
          <w:sz w:val="24"/>
          <w:szCs w:val="24"/>
        </w:rPr>
        <w:t xml:space="preserve">C. </w:t>
      </w:r>
      <w:r w:rsidR="00525042" w:rsidRPr="00D052AE">
        <w:rPr>
          <w:rFonts w:ascii="Arial" w:hAnsi="Arial" w:cs="Arial"/>
          <w:sz w:val="24"/>
          <w:szCs w:val="24"/>
        </w:rPr>
        <w:t xml:space="preserve">Por otro lado, </w:t>
      </w:r>
      <w:r w:rsidR="00051F28" w:rsidRPr="00D052AE">
        <w:rPr>
          <w:rFonts w:ascii="Arial" w:hAnsi="Arial" w:cs="Arial"/>
          <w:sz w:val="24"/>
          <w:szCs w:val="24"/>
        </w:rPr>
        <w:t xml:space="preserve">el </w:t>
      </w:r>
      <w:r w:rsidR="00051F28" w:rsidRPr="00D052AE">
        <w:rPr>
          <w:rFonts w:ascii="Arial" w:hAnsi="Arial" w:cs="Arial"/>
          <w:i/>
          <w:iCs/>
          <w:sz w:val="24"/>
          <w:szCs w:val="24"/>
        </w:rPr>
        <w:t>PAN</w:t>
      </w:r>
      <w:r w:rsidR="00CA7631" w:rsidRPr="00D052AE">
        <w:rPr>
          <w:rFonts w:ascii="Arial" w:hAnsi="Arial" w:cs="Arial"/>
          <w:sz w:val="24"/>
          <w:szCs w:val="24"/>
        </w:rPr>
        <w:t xml:space="preserve"> </w:t>
      </w:r>
      <w:r w:rsidR="00051F28" w:rsidRPr="00D052AE">
        <w:rPr>
          <w:rFonts w:ascii="Arial" w:hAnsi="Arial" w:cs="Arial"/>
          <w:sz w:val="24"/>
          <w:szCs w:val="24"/>
        </w:rPr>
        <w:t xml:space="preserve">señala que </w:t>
      </w:r>
      <w:r w:rsidR="00746979" w:rsidRPr="00D052AE">
        <w:rPr>
          <w:rFonts w:ascii="Arial" w:hAnsi="Arial" w:cs="Arial"/>
          <w:sz w:val="24"/>
          <w:szCs w:val="24"/>
        </w:rPr>
        <w:t xml:space="preserve">fue inexacto que el </w:t>
      </w:r>
      <w:r w:rsidR="00746979" w:rsidRPr="00D052AE">
        <w:rPr>
          <w:rFonts w:ascii="Arial" w:hAnsi="Arial" w:cs="Arial"/>
          <w:i/>
          <w:iCs/>
          <w:sz w:val="24"/>
          <w:szCs w:val="24"/>
        </w:rPr>
        <w:t xml:space="preserve">Tribunal local </w:t>
      </w:r>
      <w:r w:rsidR="00746979" w:rsidRPr="00D052AE">
        <w:rPr>
          <w:rFonts w:ascii="Arial" w:hAnsi="Arial" w:cs="Arial"/>
          <w:sz w:val="24"/>
          <w:szCs w:val="24"/>
        </w:rPr>
        <w:t xml:space="preserve">afirmara que la existencia de una sanción impuesta en un </w:t>
      </w:r>
      <w:r w:rsidR="00746979" w:rsidRPr="00D052AE">
        <w:rPr>
          <w:rFonts w:ascii="Arial" w:hAnsi="Arial" w:cs="Arial"/>
          <w:i/>
          <w:iCs/>
          <w:sz w:val="24"/>
          <w:szCs w:val="24"/>
        </w:rPr>
        <w:t>PE</w:t>
      </w:r>
      <w:r w:rsidR="0087614C" w:rsidRPr="00D052AE">
        <w:rPr>
          <w:rFonts w:ascii="Arial" w:hAnsi="Arial" w:cs="Arial"/>
          <w:i/>
          <w:iCs/>
          <w:sz w:val="24"/>
          <w:szCs w:val="24"/>
        </w:rPr>
        <w:t xml:space="preserve">S </w:t>
      </w:r>
      <w:r w:rsidR="0087614C" w:rsidRPr="00D052AE">
        <w:rPr>
          <w:rFonts w:ascii="Arial" w:hAnsi="Arial" w:cs="Arial"/>
          <w:sz w:val="24"/>
          <w:szCs w:val="24"/>
        </w:rPr>
        <w:t>impide la nulidad de una elección</w:t>
      </w:r>
      <w:r w:rsidR="00051F28" w:rsidRPr="00D052AE">
        <w:rPr>
          <w:rFonts w:ascii="Arial" w:hAnsi="Arial" w:cs="Arial"/>
          <w:sz w:val="24"/>
          <w:szCs w:val="24"/>
        </w:rPr>
        <w:t xml:space="preserve">. En su concepto, </w:t>
      </w:r>
      <w:r w:rsidR="0087614C" w:rsidRPr="00D052AE">
        <w:rPr>
          <w:rFonts w:ascii="Arial" w:hAnsi="Arial" w:cs="Arial"/>
          <w:sz w:val="24"/>
          <w:szCs w:val="24"/>
        </w:rPr>
        <w:t xml:space="preserve">no es </w:t>
      </w:r>
      <w:r w:rsidR="00B262A3" w:rsidRPr="00D052AE">
        <w:rPr>
          <w:rFonts w:ascii="Arial" w:hAnsi="Arial" w:cs="Arial"/>
          <w:sz w:val="24"/>
          <w:szCs w:val="24"/>
        </w:rPr>
        <w:t xml:space="preserve">la sanción la que causa la nulidad, sino la eficacia refleja de la cosa juzgada en cuanto a la valoración de las pruebas, para determinar cómo se </w:t>
      </w:r>
      <w:r w:rsidR="00525042" w:rsidRPr="00D052AE">
        <w:rPr>
          <w:rFonts w:ascii="Arial" w:hAnsi="Arial" w:cs="Arial"/>
          <w:sz w:val="24"/>
          <w:szCs w:val="24"/>
        </w:rPr>
        <w:t xml:space="preserve">influyó en el electorado y la </w:t>
      </w:r>
      <w:proofErr w:type="spellStart"/>
      <w:r w:rsidR="00525042" w:rsidRPr="00D052AE">
        <w:rPr>
          <w:rFonts w:ascii="Arial" w:hAnsi="Arial" w:cs="Arial"/>
          <w:sz w:val="24"/>
          <w:szCs w:val="24"/>
        </w:rPr>
        <w:t>determinancia</w:t>
      </w:r>
      <w:proofErr w:type="spellEnd"/>
      <w:r w:rsidR="00525042" w:rsidRPr="00D052AE">
        <w:rPr>
          <w:rFonts w:ascii="Arial" w:hAnsi="Arial" w:cs="Arial"/>
          <w:sz w:val="24"/>
          <w:szCs w:val="24"/>
        </w:rPr>
        <w:t>.</w:t>
      </w:r>
    </w:p>
    <w:p w14:paraId="1FA26187" w14:textId="77777777" w:rsidR="00DE15BC" w:rsidRPr="00D052AE" w:rsidRDefault="00051F28" w:rsidP="003E553D">
      <w:pPr>
        <w:spacing w:before="240" w:after="240" w:line="360" w:lineRule="auto"/>
        <w:jc w:val="both"/>
        <w:rPr>
          <w:rFonts w:ascii="Arial" w:hAnsi="Arial" w:cs="Arial"/>
          <w:sz w:val="24"/>
          <w:szCs w:val="24"/>
        </w:rPr>
      </w:pPr>
      <w:r w:rsidRPr="00D052AE">
        <w:rPr>
          <w:rFonts w:ascii="Arial" w:hAnsi="Arial" w:cs="Arial"/>
          <w:sz w:val="24"/>
          <w:szCs w:val="24"/>
        </w:rPr>
        <w:t>Al respecto, debe señalarse que lo que estableció la autoridad responsable es que</w:t>
      </w:r>
      <w:r w:rsidR="007B0325" w:rsidRPr="00D052AE">
        <w:rPr>
          <w:rFonts w:ascii="Arial" w:hAnsi="Arial" w:cs="Arial"/>
          <w:sz w:val="24"/>
          <w:szCs w:val="24"/>
        </w:rPr>
        <w:t>,</w:t>
      </w:r>
      <w:r w:rsidRPr="00D052AE">
        <w:rPr>
          <w:rFonts w:ascii="Arial" w:hAnsi="Arial" w:cs="Arial"/>
          <w:sz w:val="24"/>
          <w:szCs w:val="24"/>
        </w:rPr>
        <w:t xml:space="preserve"> </w:t>
      </w:r>
      <w:r w:rsidR="00217BCC" w:rsidRPr="00D052AE">
        <w:rPr>
          <w:rFonts w:ascii="Arial" w:hAnsi="Arial" w:cs="Arial"/>
          <w:sz w:val="24"/>
          <w:szCs w:val="24"/>
        </w:rPr>
        <w:t xml:space="preserve">aun en el supuesto de la existencia de la imposición de sanciones, ello es insuficiente para alcanzar la nulidad (no que es excluyente), </w:t>
      </w:r>
      <w:r w:rsidR="00E33C90" w:rsidRPr="00D052AE">
        <w:rPr>
          <w:rFonts w:ascii="Arial" w:hAnsi="Arial" w:cs="Arial"/>
          <w:sz w:val="24"/>
          <w:szCs w:val="24"/>
        </w:rPr>
        <w:t xml:space="preserve">porque la finalidad de los </w:t>
      </w:r>
      <w:r w:rsidR="00E33C90" w:rsidRPr="00D052AE">
        <w:rPr>
          <w:rFonts w:ascii="Arial" w:hAnsi="Arial" w:cs="Arial"/>
          <w:i/>
          <w:iCs/>
          <w:sz w:val="24"/>
          <w:szCs w:val="24"/>
        </w:rPr>
        <w:t xml:space="preserve">PES </w:t>
      </w:r>
      <w:r w:rsidR="00E33C90" w:rsidRPr="00D052AE">
        <w:rPr>
          <w:rFonts w:ascii="Arial" w:hAnsi="Arial" w:cs="Arial"/>
          <w:sz w:val="24"/>
          <w:szCs w:val="24"/>
        </w:rPr>
        <w:t>es prevenir, reprimir y sancionar las conductas contrarias a la normativa electoral y no producir la invalidez</w:t>
      </w:r>
      <w:r w:rsidR="007B0325" w:rsidRPr="00D052AE">
        <w:rPr>
          <w:rFonts w:ascii="Arial" w:hAnsi="Arial" w:cs="Arial"/>
          <w:sz w:val="24"/>
          <w:szCs w:val="24"/>
        </w:rPr>
        <w:t>.</w:t>
      </w:r>
      <w:r w:rsidR="00E33C90" w:rsidRPr="00D052AE">
        <w:rPr>
          <w:rFonts w:ascii="Arial" w:hAnsi="Arial" w:cs="Arial"/>
          <w:sz w:val="24"/>
          <w:szCs w:val="24"/>
        </w:rPr>
        <w:t xml:space="preserve"> </w:t>
      </w:r>
    </w:p>
    <w:p w14:paraId="788484F0" w14:textId="72B4DD80" w:rsidR="003E553D" w:rsidRPr="00D052AE" w:rsidRDefault="007B0325" w:rsidP="003E553D">
      <w:pPr>
        <w:spacing w:before="240" w:after="240" w:line="360" w:lineRule="auto"/>
        <w:jc w:val="both"/>
        <w:rPr>
          <w:rFonts w:ascii="Arial" w:hAnsi="Arial" w:cs="Arial"/>
          <w:sz w:val="24"/>
          <w:szCs w:val="24"/>
        </w:rPr>
      </w:pPr>
      <w:r w:rsidRPr="00D052AE">
        <w:rPr>
          <w:rFonts w:ascii="Arial" w:hAnsi="Arial" w:cs="Arial"/>
          <w:sz w:val="24"/>
          <w:szCs w:val="24"/>
        </w:rPr>
        <w:t>P</w:t>
      </w:r>
      <w:r w:rsidR="00E33C90" w:rsidRPr="00D052AE">
        <w:rPr>
          <w:rFonts w:ascii="Arial" w:hAnsi="Arial" w:cs="Arial"/>
          <w:sz w:val="24"/>
          <w:szCs w:val="24"/>
        </w:rPr>
        <w:t xml:space="preserve">or lo que, para que procediera su acción era necesario </w:t>
      </w:r>
      <w:r w:rsidR="00F015BF" w:rsidRPr="00D052AE">
        <w:rPr>
          <w:rFonts w:ascii="Arial" w:hAnsi="Arial" w:cs="Arial"/>
          <w:sz w:val="24"/>
          <w:szCs w:val="24"/>
        </w:rPr>
        <w:t>que las conductas denunciadas, luego de ser acreditadas objetiva y materialmente, versaran sobre violaciones sustanciales, graves, generalizadas y determinantes</w:t>
      </w:r>
      <w:r w:rsidR="00D75080" w:rsidRPr="00D052AE">
        <w:rPr>
          <w:rFonts w:ascii="Arial" w:hAnsi="Arial" w:cs="Arial"/>
          <w:sz w:val="24"/>
          <w:szCs w:val="24"/>
        </w:rPr>
        <w:t xml:space="preserve"> –lo que no ocurrió, porque el actor sólo expuso afirmaciones genéricas–.</w:t>
      </w:r>
    </w:p>
    <w:p w14:paraId="053D8A52" w14:textId="278FEBC2" w:rsidR="003E553D" w:rsidRPr="00D052AE" w:rsidRDefault="00D75080" w:rsidP="003E553D">
      <w:pPr>
        <w:spacing w:before="240" w:after="240" w:line="360" w:lineRule="auto"/>
        <w:jc w:val="both"/>
        <w:rPr>
          <w:rFonts w:ascii="Arial" w:hAnsi="Arial" w:cs="Arial"/>
          <w:sz w:val="24"/>
          <w:szCs w:val="24"/>
        </w:rPr>
      </w:pPr>
      <w:r w:rsidRPr="00D052AE">
        <w:rPr>
          <w:rFonts w:ascii="Arial" w:hAnsi="Arial" w:cs="Arial"/>
          <w:sz w:val="24"/>
          <w:szCs w:val="24"/>
        </w:rPr>
        <w:lastRenderedPageBreak/>
        <w:t xml:space="preserve">Esta Sala comparte lo </w:t>
      </w:r>
      <w:r w:rsidR="00D65EA3" w:rsidRPr="00D052AE">
        <w:rPr>
          <w:rFonts w:ascii="Arial" w:hAnsi="Arial" w:cs="Arial"/>
          <w:sz w:val="24"/>
          <w:szCs w:val="24"/>
        </w:rPr>
        <w:t>señalado</w:t>
      </w:r>
      <w:r w:rsidRPr="00D052AE">
        <w:rPr>
          <w:rFonts w:ascii="Arial" w:hAnsi="Arial" w:cs="Arial"/>
          <w:sz w:val="24"/>
          <w:szCs w:val="24"/>
        </w:rPr>
        <w:t xml:space="preserve"> por el </w:t>
      </w:r>
      <w:r w:rsidRPr="00D052AE">
        <w:rPr>
          <w:rFonts w:ascii="Arial" w:hAnsi="Arial" w:cs="Arial"/>
          <w:i/>
          <w:iCs/>
          <w:sz w:val="24"/>
          <w:szCs w:val="24"/>
        </w:rPr>
        <w:t>Tribunal local</w:t>
      </w:r>
      <w:r w:rsidRPr="00D052AE">
        <w:rPr>
          <w:rFonts w:ascii="Arial" w:hAnsi="Arial" w:cs="Arial"/>
          <w:sz w:val="24"/>
          <w:szCs w:val="24"/>
        </w:rPr>
        <w:t xml:space="preserve">, </w:t>
      </w:r>
      <w:r w:rsidR="00DE15BC" w:rsidRPr="00D052AE">
        <w:rPr>
          <w:rFonts w:ascii="Arial" w:hAnsi="Arial" w:cs="Arial"/>
          <w:sz w:val="24"/>
          <w:szCs w:val="24"/>
        </w:rPr>
        <w:t>debido a que</w:t>
      </w:r>
      <w:r w:rsidR="00D65EA3" w:rsidRPr="00D052AE">
        <w:rPr>
          <w:rFonts w:ascii="Arial" w:hAnsi="Arial" w:cs="Arial"/>
          <w:sz w:val="24"/>
          <w:szCs w:val="24"/>
        </w:rPr>
        <w:t xml:space="preserve"> </w:t>
      </w:r>
      <w:r w:rsidR="003E553D" w:rsidRPr="00D052AE">
        <w:rPr>
          <w:rFonts w:ascii="Arial" w:hAnsi="Arial" w:cs="Arial"/>
          <w:sz w:val="24"/>
          <w:szCs w:val="24"/>
        </w:rPr>
        <w:t xml:space="preserve">apoyó su </w:t>
      </w:r>
      <w:r w:rsidR="00D65EA3" w:rsidRPr="00D052AE">
        <w:rPr>
          <w:rFonts w:ascii="Arial" w:hAnsi="Arial" w:cs="Arial"/>
          <w:sz w:val="24"/>
          <w:szCs w:val="24"/>
        </w:rPr>
        <w:t xml:space="preserve">razonamiento en la tesis III/2010 de </w:t>
      </w:r>
      <w:r w:rsidR="00D65EA3" w:rsidRPr="00D052AE">
        <w:rPr>
          <w:rFonts w:ascii="Arial" w:hAnsi="Arial" w:cs="Arial"/>
          <w:i/>
          <w:iCs/>
          <w:sz w:val="24"/>
          <w:szCs w:val="24"/>
        </w:rPr>
        <w:t>Sala Superior</w:t>
      </w:r>
      <w:r w:rsidR="00D65EA3" w:rsidRPr="00D052AE">
        <w:rPr>
          <w:rStyle w:val="Refdenotaalpie"/>
          <w:rFonts w:ascii="Arial" w:hAnsi="Arial" w:cs="Arial"/>
          <w:sz w:val="24"/>
          <w:szCs w:val="24"/>
        </w:rPr>
        <w:footnoteReference w:id="25"/>
      </w:r>
      <w:r w:rsidR="003E553D" w:rsidRPr="00D052AE">
        <w:rPr>
          <w:rFonts w:ascii="Arial" w:hAnsi="Arial" w:cs="Arial"/>
          <w:i/>
          <w:iCs/>
          <w:sz w:val="24"/>
          <w:szCs w:val="24"/>
        </w:rPr>
        <w:t xml:space="preserve"> </w:t>
      </w:r>
      <w:r w:rsidR="003E553D" w:rsidRPr="00D052AE">
        <w:rPr>
          <w:rFonts w:ascii="Arial" w:hAnsi="Arial" w:cs="Arial"/>
          <w:sz w:val="24"/>
          <w:szCs w:val="24"/>
        </w:rPr>
        <w:t>que señala</w:t>
      </w:r>
      <w:r w:rsidR="003B6CB5" w:rsidRPr="00D052AE">
        <w:rPr>
          <w:rFonts w:ascii="Arial" w:hAnsi="Arial" w:cs="Arial"/>
          <w:sz w:val="24"/>
          <w:szCs w:val="24"/>
        </w:rPr>
        <w:t>, precisamente,</w:t>
      </w:r>
      <w:r w:rsidR="003E553D" w:rsidRPr="00D052AE">
        <w:rPr>
          <w:rFonts w:ascii="Arial" w:hAnsi="Arial" w:cs="Arial"/>
          <w:sz w:val="24"/>
          <w:szCs w:val="24"/>
        </w:rPr>
        <w:t xml:space="preserve"> que las conductas </w:t>
      </w:r>
      <w:r w:rsidR="003E553D" w:rsidRPr="00D052AE">
        <w:rPr>
          <w:rFonts w:ascii="Arial" w:hAnsi="Arial" w:cs="Arial"/>
          <w:b/>
          <w:bCs/>
          <w:sz w:val="24"/>
          <w:szCs w:val="24"/>
        </w:rPr>
        <w:t>sancionadas</w:t>
      </w:r>
      <w:r w:rsidR="003E553D" w:rsidRPr="00D052AE">
        <w:rPr>
          <w:rFonts w:ascii="Arial" w:hAnsi="Arial" w:cs="Arial"/>
          <w:sz w:val="24"/>
          <w:szCs w:val="24"/>
        </w:rPr>
        <w:t xml:space="preserve"> en los procedimientos sancionadores durante un proceso comicial, no tienen el alcance, por sí mismas, para que se decrete la nulidad de la elección respectiva, pues para tal efecto debe probarse que satisfacen los elementos objetivos </w:t>
      </w:r>
      <w:r w:rsidR="002F76D1" w:rsidRPr="00D052AE">
        <w:rPr>
          <w:rFonts w:ascii="Arial" w:hAnsi="Arial" w:cs="Arial"/>
          <w:sz w:val="24"/>
          <w:szCs w:val="24"/>
        </w:rPr>
        <w:t>consistentes en acreditar que las conductas acreditadas constituyen violaciones graves, sistemáticas y determinantes para el resultado del proceso electoral respectivo</w:t>
      </w:r>
      <w:r w:rsidR="003E553D" w:rsidRPr="00D052AE">
        <w:rPr>
          <w:rFonts w:ascii="Arial" w:hAnsi="Arial" w:cs="Arial"/>
          <w:sz w:val="24"/>
          <w:szCs w:val="24"/>
        </w:rPr>
        <w:t>.</w:t>
      </w:r>
    </w:p>
    <w:p w14:paraId="59FA783F" w14:textId="08121440" w:rsidR="00D65EA3" w:rsidRPr="00D052AE" w:rsidRDefault="002F76D1" w:rsidP="00E06022">
      <w:pPr>
        <w:spacing w:before="240" w:after="240" w:line="360" w:lineRule="auto"/>
        <w:jc w:val="both"/>
        <w:rPr>
          <w:rFonts w:ascii="Arial" w:hAnsi="Arial" w:cs="Arial"/>
          <w:sz w:val="24"/>
          <w:szCs w:val="24"/>
        </w:rPr>
      </w:pPr>
      <w:r w:rsidRPr="00D052AE">
        <w:rPr>
          <w:rFonts w:ascii="Arial" w:hAnsi="Arial" w:cs="Arial"/>
          <w:sz w:val="24"/>
          <w:szCs w:val="24"/>
        </w:rPr>
        <w:t>Sobre el tema</w:t>
      </w:r>
      <w:r w:rsidR="00DE15BC" w:rsidRPr="00D052AE">
        <w:rPr>
          <w:rFonts w:ascii="Arial" w:hAnsi="Arial" w:cs="Arial"/>
          <w:sz w:val="24"/>
          <w:szCs w:val="24"/>
        </w:rPr>
        <w:t>,</w:t>
      </w:r>
      <w:r w:rsidRPr="00D052AE">
        <w:rPr>
          <w:rFonts w:ascii="Arial" w:hAnsi="Arial" w:cs="Arial"/>
          <w:sz w:val="24"/>
          <w:szCs w:val="24"/>
        </w:rPr>
        <w:t xml:space="preserve"> esta Sala ha explicado que</w:t>
      </w:r>
      <w:r w:rsidR="00C23499" w:rsidRPr="00D052AE">
        <w:rPr>
          <w:rFonts w:ascii="Arial" w:hAnsi="Arial" w:cs="Arial"/>
          <w:sz w:val="24"/>
          <w:szCs w:val="24"/>
        </w:rPr>
        <w:t xml:space="preserve">, dadas las distintas aproximaciones que </w:t>
      </w:r>
      <w:r w:rsidR="00AE02D5" w:rsidRPr="00D052AE">
        <w:rPr>
          <w:rFonts w:ascii="Arial" w:hAnsi="Arial" w:cs="Arial"/>
          <w:sz w:val="24"/>
          <w:szCs w:val="24"/>
        </w:rPr>
        <w:t xml:space="preserve">rigen </w:t>
      </w:r>
      <w:r w:rsidR="00C23499" w:rsidRPr="00D052AE">
        <w:rPr>
          <w:rFonts w:ascii="Arial" w:hAnsi="Arial" w:cs="Arial"/>
          <w:sz w:val="24"/>
          <w:szCs w:val="24"/>
        </w:rPr>
        <w:t>el análisis de causales de nulidad y de conductas sancionables</w:t>
      </w:r>
      <w:r w:rsidR="00AE02D5" w:rsidRPr="00D052AE">
        <w:rPr>
          <w:rFonts w:ascii="Arial" w:hAnsi="Arial" w:cs="Arial"/>
          <w:sz w:val="24"/>
          <w:szCs w:val="24"/>
        </w:rPr>
        <w:t>, pudiera darse el caso en que se sancionara un acto realizado por un</w:t>
      </w:r>
      <w:r w:rsidR="00DE15BC" w:rsidRPr="00D052AE">
        <w:rPr>
          <w:rFonts w:ascii="Arial" w:hAnsi="Arial" w:cs="Arial"/>
          <w:sz w:val="24"/>
          <w:szCs w:val="24"/>
        </w:rPr>
        <w:t xml:space="preserve">a </w:t>
      </w:r>
      <w:r w:rsidR="00AE02D5" w:rsidRPr="00D052AE">
        <w:rPr>
          <w:rFonts w:ascii="Arial" w:hAnsi="Arial" w:cs="Arial"/>
          <w:sz w:val="24"/>
          <w:szCs w:val="24"/>
        </w:rPr>
        <w:t xml:space="preserve"> </w:t>
      </w:r>
      <w:r w:rsidR="00DE15BC" w:rsidRPr="00D052AE">
        <w:rPr>
          <w:rFonts w:ascii="Arial" w:hAnsi="Arial" w:cs="Arial"/>
          <w:sz w:val="24"/>
          <w:szCs w:val="24"/>
        </w:rPr>
        <w:t xml:space="preserve">candidatura </w:t>
      </w:r>
      <w:r w:rsidR="00AE02D5" w:rsidRPr="00D052AE">
        <w:rPr>
          <w:rFonts w:ascii="Arial" w:hAnsi="Arial" w:cs="Arial"/>
          <w:sz w:val="24"/>
          <w:szCs w:val="24"/>
        </w:rPr>
        <w:t>durante su campaña, pero ello no logre actualizar la nulidad de una elección; o que, anulada una elección por la acreditación de distintas irregularidades, aquellas no sean constitutivas de algún delito o falta administrativa en la materia o no se lograse fincar la responsabilidad de persona alguna como directamente causante del hecho</w:t>
      </w:r>
      <w:r w:rsidR="0063465D" w:rsidRPr="00D052AE">
        <w:rPr>
          <w:rStyle w:val="Refdenotaalpie"/>
          <w:rFonts w:ascii="Arial" w:hAnsi="Arial" w:cs="Arial"/>
          <w:sz w:val="24"/>
          <w:szCs w:val="24"/>
        </w:rPr>
        <w:footnoteReference w:id="26"/>
      </w:r>
      <w:r w:rsidR="00AE02D5" w:rsidRPr="00D052AE">
        <w:rPr>
          <w:rFonts w:ascii="Arial" w:hAnsi="Arial" w:cs="Arial"/>
          <w:sz w:val="24"/>
          <w:szCs w:val="24"/>
        </w:rPr>
        <w:t>.</w:t>
      </w:r>
      <w:r w:rsidR="00C23499" w:rsidRPr="00D052AE">
        <w:rPr>
          <w:rFonts w:ascii="Arial" w:hAnsi="Arial" w:cs="Arial"/>
          <w:sz w:val="24"/>
          <w:szCs w:val="24"/>
        </w:rPr>
        <w:t xml:space="preserve"> </w:t>
      </w:r>
    </w:p>
    <w:p w14:paraId="1820CE5A" w14:textId="41D34320" w:rsidR="001F094C" w:rsidRPr="00D052AE" w:rsidRDefault="001F094C" w:rsidP="00E06022">
      <w:pPr>
        <w:spacing w:before="240" w:after="240" w:line="360" w:lineRule="auto"/>
        <w:jc w:val="both"/>
        <w:rPr>
          <w:rFonts w:ascii="Arial" w:hAnsi="Arial" w:cs="Arial"/>
          <w:sz w:val="24"/>
          <w:szCs w:val="24"/>
        </w:rPr>
      </w:pPr>
      <w:r w:rsidRPr="00D052AE">
        <w:rPr>
          <w:rFonts w:ascii="Arial" w:hAnsi="Arial" w:cs="Arial"/>
          <w:sz w:val="24"/>
          <w:szCs w:val="24"/>
        </w:rPr>
        <w:t>De manera que</w:t>
      </w:r>
      <w:r w:rsidR="00893692" w:rsidRPr="00D052AE">
        <w:rPr>
          <w:rFonts w:ascii="Arial" w:hAnsi="Arial" w:cs="Arial"/>
          <w:sz w:val="24"/>
          <w:szCs w:val="24"/>
        </w:rPr>
        <w:t>,</w:t>
      </w:r>
      <w:r w:rsidRPr="00D052AE">
        <w:rPr>
          <w:rFonts w:ascii="Arial" w:hAnsi="Arial" w:cs="Arial"/>
          <w:sz w:val="24"/>
          <w:szCs w:val="24"/>
        </w:rPr>
        <w:t xml:space="preserve"> si aun existiendo una resolución sancionatoria ello es insuficiente para actualizar, por sí mima</w:t>
      </w:r>
      <w:r w:rsidR="00893692" w:rsidRPr="00D052AE">
        <w:rPr>
          <w:rFonts w:ascii="Arial" w:hAnsi="Arial" w:cs="Arial"/>
          <w:sz w:val="24"/>
          <w:szCs w:val="24"/>
        </w:rPr>
        <w:t>,</w:t>
      </w:r>
      <w:r w:rsidRPr="00D052AE">
        <w:rPr>
          <w:rFonts w:ascii="Arial" w:hAnsi="Arial" w:cs="Arial"/>
          <w:sz w:val="24"/>
          <w:szCs w:val="24"/>
        </w:rPr>
        <w:t xml:space="preserve"> la nulidad de la elección, </w:t>
      </w:r>
      <w:r w:rsidR="009B4B5F" w:rsidRPr="00D052AE">
        <w:rPr>
          <w:rFonts w:ascii="Arial" w:hAnsi="Arial" w:cs="Arial"/>
          <w:sz w:val="24"/>
          <w:szCs w:val="24"/>
        </w:rPr>
        <w:t>por mayoría de razón no basta la presentación de una denuncia en la cual aún no se tiene por acreditada la infracción imputada y tampoco se ha señalado a las personas responsables</w:t>
      </w:r>
      <w:r w:rsidR="00893692" w:rsidRPr="00D052AE">
        <w:rPr>
          <w:rFonts w:ascii="Arial" w:hAnsi="Arial" w:cs="Arial"/>
          <w:sz w:val="24"/>
          <w:szCs w:val="24"/>
        </w:rPr>
        <w:t>.</w:t>
      </w:r>
      <w:r w:rsidR="00B87D2A" w:rsidRPr="00D052AE">
        <w:rPr>
          <w:rFonts w:ascii="Arial" w:hAnsi="Arial" w:cs="Arial"/>
          <w:sz w:val="24"/>
          <w:szCs w:val="24"/>
        </w:rPr>
        <w:t xml:space="preserve"> </w:t>
      </w:r>
      <w:r w:rsidR="00893692" w:rsidRPr="00D052AE">
        <w:rPr>
          <w:rFonts w:ascii="Arial" w:hAnsi="Arial" w:cs="Arial"/>
          <w:sz w:val="24"/>
          <w:szCs w:val="24"/>
        </w:rPr>
        <w:t>P</w:t>
      </w:r>
      <w:r w:rsidR="00B87D2A" w:rsidRPr="00D052AE">
        <w:rPr>
          <w:rFonts w:ascii="Arial" w:hAnsi="Arial" w:cs="Arial"/>
          <w:sz w:val="24"/>
          <w:szCs w:val="24"/>
        </w:rPr>
        <w:t>or lo que</w:t>
      </w:r>
      <w:r w:rsidR="00893692" w:rsidRPr="00D052AE">
        <w:rPr>
          <w:rFonts w:ascii="Arial" w:hAnsi="Arial" w:cs="Arial"/>
          <w:sz w:val="24"/>
          <w:szCs w:val="24"/>
        </w:rPr>
        <w:t>,</w:t>
      </w:r>
      <w:r w:rsidR="00B87D2A" w:rsidRPr="00D052AE">
        <w:rPr>
          <w:rFonts w:ascii="Arial" w:hAnsi="Arial" w:cs="Arial"/>
          <w:sz w:val="24"/>
          <w:szCs w:val="24"/>
        </w:rPr>
        <w:t xml:space="preserve"> incluso, respecto de esos aspectos en particular, no exist</w:t>
      </w:r>
      <w:r w:rsidR="00893692" w:rsidRPr="00D052AE">
        <w:rPr>
          <w:rFonts w:ascii="Arial" w:hAnsi="Arial" w:cs="Arial"/>
          <w:sz w:val="24"/>
          <w:szCs w:val="24"/>
        </w:rPr>
        <w:t xml:space="preserve">iría </w:t>
      </w:r>
      <w:r w:rsidR="00B87D2A" w:rsidRPr="00D052AE">
        <w:rPr>
          <w:rFonts w:ascii="Arial" w:hAnsi="Arial" w:cs="Arial"/>
          <w:sz w:val="24"/>
          <w:szCs w:val="24"/>
        </w:rPr>
        <w:t>cosa juzgada y no podría operar su eficacia refleja</w:t>
      </w:r>
      <w:r w:rsidR="009B4B5F" w:rsidRPr="00D052AE">
        <w:rPr>
          <w:rFonts w:ascii="Arial" w:hAnsi="Arial" w:cs="Arial"/>
          <w:sz w:val="24"/>
          <w:szCs w:val="24"/>
        </w:rPr>
        <w:t>.</w:t>
      </w:r>
    </w:p>
    <w:p w14:paraId="732ED89C" w14:textId="29C2C36B" w:rsidR="00E06022" w:rsidRPr="00D052AE" w:rsidRDefault="0070422B" w:rsidP="009E1156">
      <w:pPr>
        <w:spacing w:before="240" w:after="240" w:line="360" w:lineRule="auto"/>
        <w:jc w:val="both"/>
        <w:rPr>
          <w:rFonts w:ascii="Arial" w:hAnsi="Arial" w:cs="Arial"/>
          <w:sz w:val="24"/>
          <w:szCs w:val="24"/>
        </w:rPr>
      </w:pPr>
      <w:r w:rsidRPr="00D052AE">
        <w:rPr>
          <w:rFonts w:ascii="Arial" w:hAnsi="Arial" w:cs="Arial"/>
          <w:sz w:val="24"/>
          <w:szCs w:val="24"/>
        </w:rPr>
        <w:t xml:space="preserve">Por todo ello es que se estima correcta la determinación del </w:t>
      </w:r>
      <w:r w:rsidRPr="00D052AE">
        <w:rPr>
          <w:rFonts w:ascii="Arial" w:hAnsi="Arial" w:cs="Arial"/>
          <w:i/>
          <w:iCs/>
          <w:sz w:val="24"/>
          <w:szCs w:val="24"/>
        </w:rPr>
        <w:t>Tribunal local</w:t>
      </w:r>
      <w:r w:rsidRPr="00D052AE">
        <w:rPr>
          <w:rFonts w:ascii="Arial" w:hAnsi="Arial" w:cs="Arial"/>
          <w:sz w:val="24"/>
          <w:szCs w:val="24"/>
        </w:rPr>
        <w:t xml:space="preserve"> de considerar inoperantes los agravios expuestos por el actor.</w:t>
      </w:r>
    </w:p>
    <w:p w14:paraId="59960658" w14:textId="0E98CF27" w:rsidR="00F73F67" w:rsidRPr="00D052AE" w:rsidRDefault="000362E8" w:rsidP="00F73F67">
      <w:pPr>
        <w:pStyle w:val="Prrafodelista"/>
        <w:numPr>
          <w:ilvl w:val="3"/>
          <w:numId w:val="6"/>
        </w:numPr>
        <w:spacing w:before="240" w:after="240" w:line="360" w:lineRule="auto"/>
        <w:ind w:left="0" w:firstLine="0"/>
        <w:jc w:val="both"/>
        <w:outlineLvl w:val="3"/>
        <w:rPr>
          <w:rFonts w:ascii="Arial" w:hAnsi="Arial" w:cs="Arial"/>
          <w:b/>
          <w:sz w:val="24"/>
          <w:szCs w:val="24"/>
          <w:lang w:eastAsia="es-ES"/>
        </w:rPr>
      </w:pPr>
      <w:bookmarkStart w:id="72" w:name="_Toc82338636"/>
      <w:bookmarkEnd w:id="67"/>
      <w:bookmarkEnd w:id="71"/>
      <w:r w:rsidRPr="00D052AE">
        <w:rPr>
          <w:rFonts w:ascii="Arial" w:hAnsi="Arial" w:cs="Arial"/>
          <w:b/>
          <w:sz w:val="24"/>
          <w:szCs w:val="24"/>
          <w:lang w:eastAsia="es-ES"/>
        </w:rPr>
        <w:t xml:space="preserve">El </w:t>
      </w:r>
      <w:r w:rsidRPr="00D052AE">
        <w:rPr>
          <w:rFonts w:ascii="Arial" w:hAnsi="Arial" w:cs="Arial"/>
          <w:b/>
          <w:i/>
          <w:iCs/>
          <w:sz w:val="24"/>
          <w:szCs w:val="24"/>
          <w:lang w:eastAsia="es-ES"/>
        </w:rPr>
        <w:t xml:space="preserve">Tribunal local </w:t>
      </w:r>
      <w:r w:rsidRPr="00D052AE">
        <w:rPr>
          <w:rFonts w:ascii="Arial" w:hAnsi="Arial" w:cs="Arial"/>
          <w:b/>
          <w:sz w:val="24"/>
          <w:szCs w:val="24"/>
          <w:lang w:eastAsia="es-ES"/>
        </w:rPr>
        <w:t xml:space="preserve">no fue incongruente en su resolución, porque </w:t>
      </w:r>
      <w:r w:rsidR="00FC1E83" w:rsidRPr="00D052AE">
        <w:rPr>
          <w:rFonts w:ascii="Arial" w:hAnsi="Arial" w:cs="Arial"/>
          <w:b/>
          <w:sz w:val="24"/>
          <w:szCs w:val="24"/>
          <w:lang w:eastAsia="es-ES"/>
        </w:rPr>
        <w:t>las consideraciones que expuso fueron a mayor abundamiento para evidenciar que, incluso en un escenario hipotético, el actor tampoco tendría razón; además, los agravios contra esas consideraciones son ineficaces porque no son las que realmente sustentan el fallo.</w:t>
      </w:r>
      <w:bookmarkEnd w:id="72"/>
    </w:p>
    <w:p w14:paraId="3A697FEE" w14:textId="1FD6DA26" w:rsidR="00190C50" w:rsidRPr="00D052AE" w:rsidRDefault="008A6890" w:rsidP="00190C50">
      <w:pPr>
        <w:spacing w:before="240" w:after="240" w:line="360" w:lineRule="auto"/>
        <w:jc w:val="both"/>
        <w:rPr>
          <w:rFonts w:ascii="Arial" w:hAnsi="Arial" w:cs="Arial"/>
          <w:sz w:val="24"/>
          <w:szCs w:val="24"/>
        </w:rPr>
      </w:pPr>
      <w:r w:rsidRPr="00D052AE">
        <w:rPr>
          <w:rFonts w:ascii="Arial" w:hAnsi="Arial" w:cs="Arial"/>
          <w:sz w:val="24"/>
          <w:szCs w:val="24"/>
        </w:rPr>
        <w:t xml:space="preserve">El </w:t>
      </w:r>
      <w:r w:rsidRPr="00D052AE">
        <w:rPr>
          <w:rFonts w:ascii="Arial" w:hAnsi="Arial" w:cs="Arial"/>
          <w:i/>
          <w:iCs/>
          <w:sz w:val="24"/>
          <w:szCs w:val="24"/>
        </w:rPr>
        <w:t>PAN</w:t>
      </w:r>
      <w:r w:rsidR="00725E42" w:rsidRPr="00D052AE">
        <w:rPr>
          <w:rFonts w:ascii="Arial" w:hAnsi="Arial" w:cs="Arial"/>
          <w:sz w:val="24"/>
          <w:szCs w:val="24"/>
        </w:rPr>
        <w:t xml:space="preserve"> argumenta que </w:t>
      </w:r>
      <w:r w:rsidR="00190C50" w:rsidRPr="00D052AE">
        <w:rPr>
          <w:rFonts w:ascii="Arial" w:hAnsi="Arial" w:cs="Arial"/>
          <w:sz w:val="24"/>
          <w:szCs w:val="24"/>
        </w:rPr>
        <w:t xml:space="preserve">la sentencia </w:t>
      </w:r>
      <w:r w:rsidR="009F1A3A" w:rsidRPr="00D052AE">
        <w:rPr>
          <w:rFonts w:ascii="Arial" w:hAnsi="Arial" w:cs="Arial"/>
          <w:sz w:val="24"/>
          <w:szCs w:val="24"/>
        </w:rPr>
        <w:t>impugnada</w:t>
      </w:r>
      <w:r w:rsidR="00190C50" w:rsidRPr="00D052AE">
        <w:rPr>
          <w:rFonts w:ascii="Arial" w:hAnsi="Arial" w:cs="Arial"/>
          <w:sz w:val="24"/>
          <w:szCs w:val="24"/>
        </w:rPr>
        <w:t xml:space="preserve"> es incongruente, contradictoria y confusa porque, por un lado, se califican como inoperantes los agravios </w:t>
      </w:r>
      <w:r w:rsidR="00190C50" w:rsidRPr="00D052AE">
        <w:rPr>
          <w:rFonts w:ascii="Arial" w:hAnsi="Arial" w:cs="Arial"/>
          <w:sz w:val="24"/>
          <w:szCs w:val="24"/>
        </w:rPr>
        <w:lastRenderedPageBreak/>
        <w:t>expuestos y, por otro, sí se estudian y concluye que son infundados, con lo cual finalmente se hace el análisis que en principio se negó.</w:t>
      </w:r>
    </w:p>
    <w:p w14:paraId="7C5DACD7" w14:textId="58E6F325" w:rsidR="00190C50" w:rsidRPr="00D052AE" w:rsidRDefault="00190C50" w:rsidP="007C055F">
      <w:pPr>
        <w:spacing w:before="240" w:after="240" w:line="360" w:lineRule="auto"/>
        <w:jc w:val="both"/>
        <w:rPr>
          <w:rFonts w:ascii="Arial" w:hAnsi="Arial" w:cs="Arial"/>
          <w:sz w:val="24"/>
          <w:szCs w:val="24"/>
        </w:rPr>
      </w:pPr>
      <w:r w:rsidRPr="00D052AE">
        <w:rPr>
          <w:rFonts w:ascii="Arial" w:hAnsi="Arial" w:cs="Arial"/>
          <w:sz w:val="24"/>
          <w:szCs w:val="24"/>
        </w:rPr>
        <w:t>Sobre est</w:t>
      </w:r>
      <w:r w:rsidR="007C055F" w:rsidRPr="00D052AE">
        <w:rPr>
          <w:rFonts w:ascii="Arial" w:hAnsi="Arial" w:cs="Arial"/>
          <w:sz w:val="24"/>
          <w:szCs w:val="24"/>
        </w:rPr>
        <w:t xml:space="preserve">a segunda parte, </w:t>
      </w:r>
      <w:r w:rsidR="00A16FEA" w:rsidRPr="00D052AE">
        <w:rPr>
          <w:rFonts w:ascii="Arial" w:hAnsi="Arial" w:cs="Arial"/>
          <w:sz w:val="24"/>
          <w:szCs w:val="24"/>
        </w:rPr>
        <w:t xml:space="preserve">como se explicó en el apartado relativo al </w:t>
      </w:r>
      <w:r w:rsidR="00A16FEA" w:rsidRPr="00D052AE">
        <w:rPr>
          <w:rFonts w:ascii="Arial" w:hAnsi="Arial" w:cs="Arial"/>
          <w:i/>
          <w:iCs/>
          <w:sz w:val="24"/>
          <w:szCs w:val="24"/>
        </w:rPr>
        <w:t>Planteamiento ante esta Sala</w:t>
      </w:r>
      <w:r w:rsidR="00A16FEA" w:rsidRPr="00D052AE">
        <w:rPr>
          <w:rFonts w:ascii="Arial" w:hAnsi="Arial" w:cs="Arial"/>
          <w:sz w:val="24"/>
          <w:szCs w:val="24"/>
        </w:rPr>
        <w:t xml:space="preserve">, </w:t>
      </w:r>
      <w:r w:rsidR="007C055F" w:rsidRPr="00D052AE">
        <w:rPr>
          <w:rFonts w:ascii="Arial" w:hAnsi="Arial" w:cs="Arial"/>
          <w:sz w:val="24"/>
          <w:szCs w:val="24"/>
        </w:rPr>
        <w:t>el actor sostiene</w:t>
      </w:r>
      <w:r w:rsidR="00A16FEA" w:rsidRPr="00D052AE">
        <w:rPr>
          <w:rFonts w:ascii="Arial" w:hAnsi="Arial" w:cs="Arial"/>
          <w:sz w:val="24"/>
          <w:szCs w:val="24"/>
        </w:rPr>
        <w:t>, en esencia,</w:t>
      </w:r>
      <w:r w:rsidR="007C055F" w:rsidRPr="00D052AE">
        <w:rPr>
          <w:rFonts w:ascii="Arial" w:hAnsi="Arial" w:cs="Arial"/>
          <w:sz w:val="24"/>
          <w:szCs w:val="24"/>
        </w:rPr>
        <w:t xml:space="preserve"> que e</w:t>
      </w:r>
      <w:r w:rsidRPr="00D052AE">
        <w:rPr>
          <w:rFonts w:ascii="Arial" w:hAnsi="Arial" w:cs="Arial"/>
          <w:sz w:val="24"/>
          <w:szCs w:val="24"/>
        </w:rPr>
        <w:t xml:space="preserve">l </w:t>
      </w:r>
      <w:r w:rsidRPr="00D052AE">
        <w:rPr>
          <w:rFonts w:ascii="Arial" w:hAnsi="Arial" w:cs="Arial"/>
          <w:i/>
          <w:iCs/>
          <w:sz w:val="24"/>
          <w:szCs w:val="24"/>
        </w:rPr>
        <w:t>Tribunal local</w:t>
      </w:r>
      <w:r w:rsidRPr="00D052AE">
        <w:rPr>
          <w:rFonts w:ascii="Arial" w:hAnsi="Arial" w:cs="Arial"/>
          <w:sz w:val="24"/>
          <w:szCs w:val="24"/>
        </w:rPr>
        <w:t xml:space="preserve"> no dio un valor adecuado a las pruebas a lo largo del apartado 3.6 en el que estudió las irregularidades planteadas para declarar la nulidad de la elección</w:t>
      </w:r>
      <w:r w:rsidR="00A73308" w:rsidRPr="00D052AE">
        <w:rPr>
          <w:rFonts w:ascii="Arial" w:hAnsi="Arial" w:cs="Arial"/>
          <w:sz w:val="24"/>
          <w:szCs w:val="24"/>
        </w:rPr>
        <w:t xml:space="preserve">, que la insuficiencia probatoria era atribuible al </w:t>
      </w:r>
      <w:proofErr w:type="spellStart"/>
      <w:r w:rsidR="00A73308" w:rsidRPr="00D052AE">
        <w:rPr>
          <w:rFonts w:ascii="Arial" w:hAnsi="Arial" w:cs="Arial"/>
          <w:i/>
          <w:iCs/>
          <w:sz w:val="24"/>
          <w:szCs w:val="24"/>
        </w:rPr>
        <w:t>IEEG</w:t>
      </w:r>
      <w:proofErr w:type="spellEnd"/>
      <w:r w:rsidR="00A73308" w:rsidRPr="00D052AE">
        <w:rPr>
          <w:rFonts w:ascii="Arial" w:hAnsi="Arial" w:cs="Arial"/>
          <w:i/>
          <w:iCs/>
          <w:sz w:val="24"/>
          <w:szCs w:val="24"/>
        </w:rPr>
        <w:t xml:space="preserve"> </w:t>
      </w:r>
      <w:r w:rsidR="00A73308" w:rsidRPr="00D052AE">
        <w:rPr>
          <w:rFonts w:ascii="Arial" w:hAnsi="Arial" w:cs="Arial"/>
          <w:sz w:val="24"/>
          <w:szCs w:val="24"/>
        </w:rPr>
        <w:t xml:space="preserve">y al propio </w:t>
      </w:r>
      <w:r w:rsidR="00A73308" w:rsidRPr="00D052AE">
        <w:rPr>
          <w:rFonts w:ascii="Arial" w:hAnsi="Arial" w:cs="Arial"/>
          <w:i/>
          <w:iCs/>
          <w:sz w:val="24"/>
          <w:szCs w:val="24"/>
        </w:rPr>
        <w:t>Tribunal local</w:t>
      </w:r>
      <w:r w:rsidR="00A73308" w:rsidRPr="00D052AE">
        <w:rPr>
          <w:rFonts w:ascii="Arial" w:hAnsi="Arial" w:cs="Arial"/>
          <w:sz w:val="24"/>
          <w:szCs w:val="24"/>
        </w:rPr>
        <w:t xml:space="preserve"> porque no habían resuelto los </w:t>
      </w:r>
      <w:r w:rsidR="00A73308" w:rsidRPr="00D052AE">
        <w:rPr>
          <w:rFonts w:ascii="Arial" w:hAnsi="Arial" w:cs="Arial"/>
          <w:i/>
          <w:iCs/>
          <w:sz w:val="24"/>
          <w:szCs w:val="24"/>
        </w:rPr>
        <w:t>PES</w:t>
      </w:r>
      <w:r w:rsidR="00A73308" w:rsidRPr="00D052AE">
        <w:rPr>
          <w:rFonts w:ascii="Arial" w:hAnsi="Arial" w:cs="Arial"/>
          <w:sz w:val="24"/>
          <w:szCs w:val="24"/>
        </w:rPr>
        <w:t xml:space="preserve">; así como que, </w:t>
      </w:r>
      <w:r w:rsidR="007C055F" w:rsidRPr="00D052AE">
        <w:rPr>
          <w:rFonts w:ascii="Arial" w:hAnsi="Arial" w:cs="Arial"/>
          <w:sz w:val="24"/>
          <w:szCs w:val="24"/>
        </w:rPr>
        <w:t xml:space="preserve">de haber </w:t>
      </w:r>
      <w:r w:rsidR="00A73308" w:rsidRPr="00D052AE">
        <w:rPr>
          <w:rFonts w:ascii="Arial" w:hAnsi="Arial" w:cs="Arial"/>
          <w:sz w:val="24"/>
          <w:szCs w:val="24"/>
        </w:rPr>
        <w:t xml:space="preserve">valorado adecuadamente </w:t>
      </w:r>
      <w:r w:rsidR="003E1FC2" w:rsidRPr="00D052AE">
        <w:rPr>
          <w:rFonts w:ascii="Arial" w:hAnsi="Arial" w:cs="Arial"/>
          <w:sz w:val="24"/>
          <w:szCs w:val="24"/>
        </w:rPr>
        <w:t xml:space="preserve">las pruebas, como documentales públicas, </w:t>
      </w:r>
      <w:r w:rsidR="007C055F" w:rsidRPr="00D052AE">
        <w:rPr>
          <w:rFonts w:ascii="Arial" w:hAnsi="Arial" w:cs="Arial"/>
          <w:sz w:val="24"/>
          <w:szCs w:val="24"/>
        </w:rPr>
        <w:t xml:space="preserve">e interpretado </w:t>
      </w:r>
      <w:r w:rsidR="003E1FC2" w:rsidRPr="00D052AE">
        <w:rPr>
          <w:rFonts w:ascii="Arial" w:hAnsi="Arial" w:cs="Arial"/>
          <w:sz w:val="24"/>
          <w:szCs w:val="24"/>
        </w:rPr>
        <w:t>correctamente</w:t>
      </w:r>
      <w:r w:rsidR="007C055F" w:rsidRPr="00D052AE">
        <w:rPr>
          <w:rFonts w:ascii="Arial" w:hAnsi="Arial" w:cs="Arial"/>
          <w:sz w:val="24"/>
          <w:szCs w:val="24"/>
        </w:rPr>
        <w:t xml:space="preserve"> la normativa aplicable, habría tenido por acreditadas las irregularidades denunciadas</w:t>
      </w:r>
      <w:r w:rsidR="00FC5242" w:rsidRPr="00D052AE">
        <w:rPr>
          <w:rStyle w:val="Refdenotaalpie"/>
          <w:rFonts w:ascii="Arial" w:hAnsi="Arial" w:cs="Arial"/>
          <w:sz w:val="24"/>
          <w:szCs w:val="24"/>
        </w:rPr>
        <w:footnoteReference w:id="27"/>
      </w:r>
      <w:r w:rsidR="00A16FEA" w:rsidRPr="00D052AE">
        <w:rPr>
          <w:rFonts w:ascii="Arial" w:hAnsi="Arial" w:cs="Arial"/>
          <w:sz w:val="24"/>
          <w:szCs w:val="24"/>
        </w:rPr>
        <w:t xml:space="preserve">, lo que llevaría a declarar la nulidad de la elección. </w:t>
      </w:r>
      <w:r w:rsidRPr="00D052AE">
        <w:rPr>
          <w:rFonts w:ascii="Arial" w:hAnsi="Arial" w:cs="Arial"/>
          <w:sz w:val="24"/>
          <w:szCs w:val="24"/>
        </w:rPr>
        <w:t xml:space="preserve"> </w:t>
      </w:r>
    </w:p>
    <w:p w14:paraId="2F0AB739" w14:textId="762261B7" w:rsidR="000907E7" w:rsidRPr="00D052AE" w:rsidRDefault="000907E7" w:rsidP="007C055F">
      <w:pPr>
        <w:spacing w:before="240" w:after="240" w:line="360" w:lineRule="auto"/>
        <w:jc w:val="both"/>
        <w:rPr>
          <w:rFonts w:ascii="Arial" w:hAnsi="Arial" w:cs="Arial"/>
          <w:b/>
          <w:bCs/>
          <w:sz w:val="24"/>
          <w:szCs w:val="24"/>
        </w:rPr>
      </w:pPr>
      <w:r w:rsidRPr="00D052AE">
        <w:rPr>
          <w:rFonts w:ascii="Arial" w:hAnsi="Arial" w:cs="Arial"/>
          <w:sz w:val="24"/>
          <w:szCs w:val="24"/>
        </w:rPr>
        <w:t xml:space="preserve">Esta Sala Regional considera que los agravios </w:t>
      </w:r>
      <w:r w:rsidR="009F1A3A" w:rsidRPr="00D052AE">
        <w:rPr>
          <w:rFonts w:ascii="Arial" w:hAnsi="Arial" w:cs="Arial"/>
          <w:b/>
          <w:bCs/>
          <w:sz w:val="24"/>
          <w:szCs w:val="24"/>
        </w:rPr>
        <w:t>son ineficaces</w:t>
      </w:r>
      <w:r w:rsidRPr="00D052AE">
        <w:rPr>
          <w:rFonts w:ascii="Arial" w:hAnsi="Arial" w:cs="Arial"/>
          <w:sz w:val="24"/>
          <w:szCs w:val="24"/>
        </w:rPr>
        <w:t>.</w:t>
      </w:r>
      <w:r w:rsidRPr="00D052AE">
        <w:rPr>
          <w:rFonts w:ascii="Arial" w:hAnsi="Arial" w:cs="Arial"/>
          <w:b/>
          <w:bCs/>
          <w:sz w:val="24"/>
          <w:szCs w:val="24"/>
        </w:rPr>
        <w:t xml:space="preserve"> </w:t>
      </w:r>
    </w:p>
    <w:p w14:paraId="53AE5D3D" w14:textId="1D1170F6" w:rsidR="00190C50" w:rsidRPr="00D052AE" w:rsidRDefault="003B3967" w:rsidP="00612E0C">
      <w:pPr>
        <w:spacing w:before="240" w:after="240" w:line="360" w:lineRule="auto"/>
        <w:jc w:val="both"/>
        <w:rPr>
          <w:rFonts w:ascii="Arial" w:hAnsi="Arial" w:cs="Arial"/>
          <w:sz w:val="24"/>
          <w:szCs w:val="24"/>
        </w:rPr>
      </w:pPr>
      <w:r w:rsidRPr="00D052AE">
        <w:rPr>
          <w:rFonts w:ascii="Arial" w:hAnsi="Arial" w:cs="Arial"/>
          <w:sz w:val="24"/>
          <w:szCs w:val="24"/>
        </w:rPr>
        <w:t xml:space="preserve">La </w:t>
      </w:r>
      <w:r w:rsidRPr="00D052AE">
        <w:rPr>
          <w:rFonts w:ascii="Arial" w:hAnsi="Arial" w:cs="Arial"/>
          <w:i/>
          <w:iCs/>
          <w:sz w:val="24"/>
          <w:szCs w:val="24"/>
        </w:rPr>
        <w:t xml:space="preserve">Suprema Corte </w:t>
      </w:r>
      <w:r w:rsidRPr="00D052AE">
        <w:rPr>
          <w:rFonts w:ascii="Arial" w:hAnsi="Arial" w:cs="Arial"/>
          <w:sz w:val="24"/>
          <w:szCs w:val="24"/>
        </w:rPr>
        <w:t xml:space="preserve">ha sostenido que los agravios son inoperantes –ineficaces– cuando tienen como finalidad controvertir argumentos expresados por el órgano jurisdiccional en forma </w:t>
      </w:r>
      <w:r w:rsidRPr="00D052AE">
        <w:rPr>
          <w:rFonts w:ascii="Arial" w:hAnsi="Arial" w:cs="Arial"/>
          <w:b/>
          <w:bCs/>
          <w:sz w:val="24"/>
          <w:szCs w:val="24"/>
        </w:rPr>
        <w:t>accesoria</w:t>
      </w:r>
      <w:r w:rsidRPr="00D052AE">
        <w:rPr>
          <w:rFonts w:ascii="Arial" w:hAnsi="Arial" w:cs="Arial"/>
          <w:sz w:val="24"/>
          <w:szCs w:val="24"/>
        </w:rPr>
        <w:t xml:space="preserve"> a las razones que sustentan el sentido del fallo, </w:t>
      </w:r>
      <w:r w:rsidRPr="00D052AE">
        <w:rPr>
          <w:rFonts w:ascii="Arial" w:hAnsi="Arial" w:cs="Arial"/>
          <w:b/>
          <w:bCs/>
          <w:sz w:val="24"/>
          <w:szCs w:val="24"/>
        </w:rPr>
        <w:t xml:space="preserve">sobre todo cuando sean incompatibles con el sentido </w:t>
      </w:r>
      <w:r w:rsidR="00660E8F" w:rsidRPr="00D052AE">
        <w:rPr>
          <w:rFonts w:ascii="Arial" w:hAnsi="Arial" w:cs="Arial"/>
          <w:b/>
          <w:bCs/>
          <w:sz w:val="24"/>
          <w:szCs w:val="24"/>
        </w:rPr>
        <w:t>sustancial</w:t>
      </w:r>
      <w:r w:rsidRPr="00D052AE">
        <w:rPr>
          <w:rFonts w:ascii="Arial" w:hAnsi="Arial" w:cs="Arial"/>
          <w:sz w:val="24"/>
          <w:szCs w:val="24"/>
        </w:rPr>
        <w:t xml:space="preserve"> de éste, porque aunque le asistiera la razón al inconforme al </w:t>
      </w:r>
      <w:r w:rsidRPr="00D052AE">
        <w:rPr>
          <w:rFonts w:ascii="Arial" w:hAnsi="Arial" w:cs="Arial"/>
          <w:sz w:val="24"/>
          <w:szCs w:val="24"/>
        </w:rPr>
        <w:lastRenderedPageBreak/>
        <w:t>combatir la consideración secundaria expresada a mayor abundamiento, ello no tendría la fuerza suficiente para que se revocara el fallo combatido, dado que seguiría rigiendo la consideración principal</w:t>
      </w:r>
      <w:r w:rsidR="001831D1" w:rsidRPr="00D052AE">
        <w:rPr>
          <w:rStyle w:val="Refdenotaalpie"/>
          <w:rFonts w:ascii="Arial" w:hAnsi="Arial" w:cs="Arial"/>
          <w:sz w:val="24"/>
          <w:szCs w:val="24"/>
        </w:rPr>
        <w:footnoteReference w:id="28"/>
      </w:r>
      <w:r w:rsidRPr="00D052AE">
        <w:rPr>
          <w:rFonts w:ascii="Arial" w:hAnsi="Arial" w:cs="Arial"/>
          <w:sz w:val="24"/>
          <w:szCs w:val="24"/>
        </w:rPr>
        <w:t>.</w:t>
      </w:r>
    </w:p>
    <w:p w14:paraId="25BA6BFE" w14:textId="2DA64F94" w:rsidR="00CF381C" w:rsidRPr="00D052AE" w:rsidRDefault="00CF381C" w:rsidP="003B514F">
      <w:pPr>
        <w:spacing w:before="240" w:after="240" w:line="360" w:lineRule="auto"/>
        <w:jc w:val="both"/>
        <w:rPr>
          <w:rFonts w:ascii="Arial" w:hAnsi="Arial" w:cs="Arial"/>
          <w:sz w:val="24"/>
          <w:szCs w:val="24"/>
        </w:rPr>
      </w:pPr>
      <w:bookmarkStart w:id="73" w:name="_Hlk82335077"/>
      <w:r w:rsidRPr="00D052AE">
        <w:rPr>
          <w:rFonts w:ascii="Arial" w:hAnsi="Arial" w:cs="Arial"/>
          <w:sz w:val="24"/>
          <w:szCs w:val="24"/>
        </w:rPr>
        <w:t xml:space="preserve">En el caso, luego de considerar ineficaces, por genéricos, los agravios expuestos por el </w:t>
      </w:r>
      <w:r w:rsidRPr="00D052AE">
        <w:rPr>
          <w:rFonts w:ascii="Arial" w:hAnsi="Arial" w:cs="Arial"/>
          <w:i/>
          <w:iCs/>
          <w:sz w:val="24"/>
          <w:szCs w:val="24"/>
        </w:rPr>
        <w:t>PAN</w:t>
      </w:r>
      <w:r w:rsidRPr="00D052AE">
        <w:rPr>
          <w:rFonts w:ascii="Arial" w:hAnsi="Arial" w:cs="Arial"/>
          <w:sz w:val="24"/>
          <w:szCs w:val="24"/>
        </w:rPr>
        <w:t xml:space="preserve"> para sustentar su pretensión de nulidad de la elección, </w:t>
      </w:r>
      <w:r w:rsidR="003B514F" w:rsidRPr="00D052AE">
        <w:rPr>
          <w:rFonts w:ascii="Arial" w:hAnsi="Arial" w:cs="Arial"/>
          <w:sz w:val="24"/>
          <w:szCs w:val="24"/>
        </w:rPr>
        <w:t xml:space="preserve">el </w:t>
      </w:r>
      <w:r w:rsidR="003B514F" w:rsidRPr="00D052AE">
        <w:rPr>
          <w:rFonts w:ascii="Arial" w:hAnsi="Arial" w:cs="Arial"/>
          <w:i/>
          <w:iCs/>
          <w:sz w:val="24"/>
          <w:szCs w:val="24"/>
        </w:rPr>
        <w:t xml:space="preserve">Tribunal local </w:t>
      </w:r>
      <w:r w:rsidR="003B514F" w:rsidRPr="00D052AE">
        <w:rPr>
          <w:rFonts w:ascii="Arial" w:hAnsi="Arial" w:cs="Arial"/>
          <w:sz w:val="24"/>
          <w:szCs w:val="24"/>
        </w:rPr>
        <w:t xml:space="preserve">señaló, expresamente que, </w:t>
      </w:r>
      <w:r w:rsidR="003B514F" w:rsidRPr="00D052AE">
        <w:rPr>
          <w:rFonts w:ascii="Arial" w:hAnsi="Arial" w:cs="Arial"/>
          <w:b/>
          <w:bCs/>
          <w:sz w:val="24"/>
          <w:szCs w:val="24"/>
          <w:u w:val="single"/>
        </w:rPr>
        <w:t>a mayor abundamiento</w:t>
      </w:r>
      <w:r w:rsidR="003B514F" w:rsidRPr="00D052AE">
        <w:rPr>
          <w:rFonts w:ascii="Arial" w:hAnsi="Arial" w:cs="Arial"/>
          <w:sz w:val="24"/>
          <w:szCs w:val="24"/>
        </w:rPr>
        <w:t xml:space="preserve">, </w:t>
      </w:r>
      <w:r w:rsidR="003B514F" w:rsidRPr="00D052AE">
        <w:rPr>
          <w:rFonts w:ascii="Arial" w:hAnsi="Arial" w:cs="Arial"/>
          <w:b/>
          <w:bCs/>
          <w:sz w:val="24"/>
          <w:szCs w:val="24"/>
        </w:rPr>
        <w:t>aun en el supuesto no concedido</w:t>
      </w:r>
      <w:r w:rsidR="003B514F" w:rsidRPr="00D052AE">
        <w:rPr>
          <w:rFonts w:ascii="Arial" w:hAnsi="Arial" w:cs="Arial"/>
          <w:sz w:val="24"/>
          <w:szCs w:val="24"/>
        </w:rPr>
        <w:t xml:space="preserve"> de que el </w:t>
      </w:r>
      <w:r w:rsidR="003B514F" w:rsidRPr="00D052AE">
        <w:rPr>
          <w:rFonts w:ascii="Arial" w:hAnsi="Arial" w:cs="Arial"/>
          <w:i/>
          <w:iCs/>
          <w:sz w:val="24"/>
          <w:szCs w:val="24"/>
        </w:rPr>
        <w:t>PAN</w:t>
      </w:r>
      <w:r w:rsidR="003B514F" w:rsidRPr="00D052AE">
        <w:rPr>
          <w:rFonts w:ascii="Arial" w:hAnsi="Arial" w:cs="Arial"/>
          <w:sz w:val="24"/>
          <w:szCs w:val="24"/>
        </w:rPr>
        <w:t xml:space="preserve"> hubiera expresado los hechos en que descansaban sus premisas de invalidez de la elección por violación a principios constitucionales, lo cierto es que </w:t>
      </w:r>
      <w:r w:rsidR="00843C49" w:rsidRPr="00D052AE">
        <w:rPr>
          <w:rFonts w:ascii="Arial" w:hAnsi="Arial" w:cs="Arial"/>
          <w:sz w:val="24"/>
          <w:szCs w:val="24"/>
        </w:rPr>
        <w:t xml:space="preserve">de cualquier modo sus agravios resultarían infundados e inoperantes. </w:t>
      </w:r>
      <w:r w:rsidR="003B514F" w:rsidRPr="00D052AE">
        <w:rPr>
          <w:rFonts w:ascii="Arial" w:hAnsi="Arial" w:cs="Arial"/>
          <w:sz w:val="24"/>
          <w:szCs w:val="24"/>
        </w:rPr>
        <w:t xml:space="preserve"> </w:t>
      </w:r>
    </w:p>
    <w:bookmarkEnd w:id="73"/>
    <w:p w14:paraId="37A98E10" w14:textId="400306E5" w:rsidR="006F5A7B" w:rsidRPr="00D052AE" w:rsidRDefault="006F5A7B" w:rsidP="006F5A7B">
      <w:pPr>
        <w:spacing w:before="240" w:after="240" w:line="360" w:lineRule="auto"/>
        <w:jc w:val="both"/>
        <w:rPr>
          <w:rFonts w:ascii="Arial" w:hAnsi="Arial" w:cs="Arial"/>
          <w:sz w:val="24"/>
          <w:szCs w:val="24"/>
        </w:rPr>
      </w:pPr>
      <w:r w:rsidRPr="00D052AE">
        <w:rPr>
          <w:rFonts w:ascii="Arial" w:hAnsi="Arial" w:cs="Arial"/>
          <w:sz w:val="24"/>
          <w:szCs w:val="24"/>
        </w:rPr>
        <w:t xml:space="preserve">Posteriormente, en los apartados </w:t>
      </w:r>
      <w:r w:rsidRPr="00D052AE">
        <w:rPr>
          <w:rFonts w:ascii="Arial" w:hAnsi="Arial" w:cs="Arial"/>
          <w:b/>
          <w:bCs/>
          <w:sz w:val="24"/>
          <w:szCs w:val="24"/>
        </w:rPr>
        <w:t xml:space="preserve">3.6.2 </w:t>
      </w:r>
      <w:r w:rsidRPr="00D052AE">
        <w:rPr>
          <w:rFonts w:ascii="Arial" w:hAnsi="Arial" w:cs="Arial"/>
          <w:sz w:val="24"/>
          <w:szCs w:val="24"/>
        </w:rPr>
        <w:t xml:space="preserve">a </w:t>
      </w:r>
      <w:r w:rsidRPr="00D052AE">
        <w:rPr>
          <w:rFonts w:ascii="Arial" w:hAnsi="Arial" w:cs="Arial"/>
          <w:b/>
          <w:bCs/>
          <w:sz w:val="24"/>
          <w:szCs w:val="24"/>
        </w:rPr>
        <w:t>3.6.6</w:t>
      </w:r>
      <w:r w:rsidRPr="00D052AE">
        <w:rPr>
          <w:rFonts w:ascii="Arial" w:hAnsi="Arial" w:cs="Arial"/>
          <w:sz w:val="24"/>
          <w:szCs w:val="24"/>
        </w:rPr>
        <w:t xml:space="preserve">, analizó </w:t>
      </w:r>
      <w:r w:rsidR="00BA08F6" w:rsidRPr="00D052AE">
        <w:rPr>
          <w:rFonts w:ascii="Arial" w:hAnsi="Arial" w:cs="Arial"/>
          <w:sz w:val="24"/>
          <w:szCs w:val="24"/>
        </w:rPr>
        <w:t>de forma directa</w:t>
      </w:r>
      <w:r w:rsidRPr="00D052AE">
        <w:rPr>
          <w:rFonts w:ascii="Arial" w:hAnsi="Arial" w:cs="Arial"/>
          <w:sz w:val="24"/>
          <w:szCs w:val="24"/>
        </w:rPr>
        <w:t xml:space="preserve"> los hechos denunciados en cada uno de los </w:t>
      </w:r>
      <w:r w:rsidR="00A06B58" w:rsidRPr="00D052AE">
        <w:rPr>
          <w:rFonts w:ascii="Arial" w:hAnsi="Arial" w:cs="Arial"/>
          <w:sz w:val="24"/>
          <w:szCs w:val="24"/>
        </w:rPr>
        <w:t>procedimientos</w:t>
      </w:r>
      <w:r w:rsidRPr="00D052AE">
        <w:rPr>
          <w:rFonts w:ascii="Arial" w:hAnsi="Arial" w:cs="Arial"/>
          <w:i/>
          <w:iCs/>
          <w:sz w:val="24"/>
          <w:szCs w:val="24"/>
        </w:rPr>
        <w:t xml:space="preserve"> </w:t>
      </w:r>
      <w:r w:rsidRPr="00D052AE">
        <w:rPr>
          <w:rFonts w:ascii="Arial" w:hAnsi="Arial" w:cs="Arial"/>
          <w:sz w:val="24"/>
          <w:szCs w:val="24"/>
        </w:rPr>
        <w:t xml:space="preserve">que se allegó </w:t>
      </w:r>
      <w:r w:rsidR="00BA08F6" w:rsidRPr="00D052AE">
        <w:rPr>
          <w:rFonts w:ascii="Arial" w:hAnsi="Arial" w:cs="Arial"/>
          <w:sz w:val="24"/>
          <w:szCs w:val="24"/>
        </w:rPr>
        <w:t>en uso de sus facultades para mejor proveer. A</w:t>
      </w:r>
      <w:r w:rsidRPr="00D052AE">
        <w:rPr>
          <w:rFonts w:ascii="Arial" w:hAnsi="Arial" w:cs="Arial"/>
          <w:sz w:val="24"/>
          <w:szCs w:val="24"/>
        </w:rPr>
        <w:t xml:space="preserve">simismo, valoró las pruebas aportadas y, en cada caso, explicó por qué no se actualizaba la nulidad de la elección pretendida. En tanto que en apartado </w:t>
      </w:r>
      <w:r w:rsidRPr="00D052AE">
        <w:rPr>
          <w:rFonts w:ascii="Arial" w:hAnsi="Arial" w:cs="Arial"/>
          <w:b/>
          <w:bCs/>
          <w:sz w:val="24"/>
          <w:szCs w:val="24"/>
        </w:rPr>
        <w:t>3.7.</w:t>
      </w:r>
      <w:r w:rsidRPr="00D052AE">
        <w:rPr>
          <w:rFonts w:ascii="Arial" w:hAnsi="Arial" w:cs="Arial"/>
          <w:sz w:val="24"/>
          <w:szCs w:val="24"/>
        </w:rPr>
        <w:t xml:space="preserve"> señaló que, incluso de realizar un análisis conjunto de las irregularidades planteadas, se obtenía que no eran susceptibles de sustentar la invalidez de la elección.</w:t>
      </w:r>
    </w:p>
    <w:p w14:paraId="30BB5077" w14:textId="0554C918" w:rsidR="00BA08F6" w:rsidRPr="00D052AE" w:rsidRDefault="00BA08F6" w:rsidP="006F5A7B">
      <w:pPr>
        <w:spacing w:before="240" w:after="240" w:line="360" w:lineRule="auto"/>
        <w:jc w:val="both"/>
        <w:rPr>
          <w:rFonts w:ascii="Arial" w:hAnsi="Arial" w:cs="Arial"/>
          <w:sz w:val="24"/>
          <w:szCs w:val="24"/>
        </w:rPr>
      </w:pPr>
      <w:r w:rsidRPr="00D052AE">
        <w:rPr>
          <w:rFonts w:ascii="Arial" w:hAnsi="Arial" w:cs="Arial"/>
          <w:sz w:val="24"/>
          <w:szCs w:val="24"/>
        </w:rPr>
        <w:t xml:space="preserve">El actor considera que </w:t>
      </w:r>
      <w:r w:rsidR="00A752E7" w:rsidRPr="00D052AE">
        <w:rPr>
          <w:rFonts w:ascii="Arial" w:hAnsi="Arial" w:cs="Arial"/>
          <w:sz w:val="24"/>
          <w:szCs w:val="24"/>
        </w:rPr>
        <w:t>el</w:t>
      </w:r>
      <w:r w:rsidRPr="00D052AE">
        <w:rPr>
          <w:rFonts w:ascii="Arial" w:hAnsi="Arial" w:cs="Arial"/>
          <w:sz w:val="24"/>
          <w:szCs w:val="24"/>
        </w:rPr>
        <w:t xml:space="preserve"> </w:t>
      </w:r>
      <w:r w:rsidR="00825A9F" w:rsidRPr="00D052AE">
        <w:rPr>
          <w:rFonts w:ascii="Arial" w:hAnsi="Arial" w:cs="Arial"/>
          <w:sz w:val="24"/>
          <w:szCs w:val="24"/>
        </w:rPr>
        <w:t xml:space="preserve">estudio </w:t>
      </w:r>
      <w:r w:rsidR="00A752E7" w:rsidRPr="00D052AE">
        <w:rPr>
          <w:rFonts w:ascii="Arial" w:hAnsi="Arial" w:cs="Arial"/>
          <w:sz w:val="24"/>
          <w:szCs w:val="24"/>
        </w:rPr>
        <w:t xml:space="preserve">realizado en estos últimos apartados </w:t>
      </w:r>
      <w:r w:rsidR="00825A9F" w:rsidRPr="00D052AE">
        <w:rPr>
          <w:rFonts w:ascii="Arial" w:hAnsi="Arial" w:cs="Arial"/>
          <w:sz w:val="24"/>
          <w:szCs w:val="24"/>
        </w:rPr>
        <w:t>es incongruente respecto del primer</w:t>
      </w:r>
      <w:r w:rsidR="00A752E7" w:rsidRPr="00D052AE">
        <w:rPr>
          <w:rFonts w:ascii="Arial" w:hAnsi="Arial" w:cs="Arial"/>
          <w:sz w:val="24"/>
          <w:szCs w:val="24"/>
        </w:rPr>
        <w:t xml:space="preserve"> análisis, en el que </w:t>
      </w:r>
      <w:r w:rsidR="0082741E" w:rsidRPr="00D052AE">
        <w:rPr>
          <w:rFonts w:ascii="Arial" w:hAnsi="Arial" w:cs="Arial"/>
          <w:sz w:val="24"/>
          <w:szCs w:val="24"/>
        </w:rPr>
        <w:t xml:space="preserve">el </w:t>
      </w:r>
      <w:r w:rsidR="0082741E" w:rsidRPr="00D052AE">
        <w:rPr>
          <w:rFonts w:ascii="Arial" w:hAnsi="Arial" w:cs="Arial"/>
          <w:i/>
          <w:iCs/>
          <w:sz w:val="24"/>
          <w:szCs w:val="24"/>
        </w:rPr>
        <w:t xml:space="preserve">Tribunal local </w:t>
      </w:r>
      <w:r w:rsidR="00825A9F" w:rsidRPr="00D052AE">
        <w:rPr>
          <w:rFonts w:ascii="Arial" w:hAnsi="Arial" w:cs="Arial"/>
          <w:sz w:val="24"/>
          <w:szCs w:val="24"/>
        </w:rPr>
        <w:t xml:space="preserve">consideró que sus agravios eran genéricos. Además, expone diversos agravios con los que pretende evidenciar </w:t>
      </w:r>
      <w:r w:rsidR="00A752E7" w:rsidRPr="00D052AE">
        <w:rPr>
          <w:rFonts w:ascii="Arial" w:hAnsi="Arial" w:cs="Arial"/>
          <w:sz w:val="24"/>
          <w:szCs w:val="24"/>
        </w:rPr>
        <w:t>vicios propios de esos apartados</w:t>
      </w:r>
      <w:r w:rsidR="00E97ADE" w:rsidRPr="00D052AE">
        <w:rPr>
          <w:rFonts w:ascii="Arial" w:hAnsi="Arial" w:cs="Arial"/>
          <w:sz w:val="24"/>
          <w:szCs w:val="24"/>
        </w:rPr>
        <w:t xml:space="preserve"> en cuanto a la valoración y alcance probatorio, señalando que sí se actualizan las causales de nulidad de la elección y que se debe convocar a elecciones extraordinarias.</w:t>
      </w:r>
    </w:p>
    <w:p w14:paraId="747B7E1F" w14:textId="6676599D" w:rsidR="004F0FD8" w:rsidRPr="00D052AE" w:rsidRDefault="00E97ADE" w:rsidP="006F5A7B">
      <w:pPr>
        <w:spacing w:before="240" w:after="240" w:line="360" w:lineRule="auto"/>
        <w:jc w:val="both"/>
        <w:rPr>
          <w:rFonts w:ascii="Arial" w:hAnsi="Arial" w:cs="Arial"/>
          <w:sz w:val="24"/>
          <w:szCs w:val="24"/>
        </w:rPr>
      </w:pPr>
      <w:r w:rsidRPr="00D052AE">
        <w:rPr>
          <w:rFonts w:ascii="Arial" w:hAnsi="Arial" w:cs="Arial"/>
          <w:sz w:val="24"/>
          <w:szCs w:val="24"/>
        </w:rPr>
        <w:t xml:space="preserve">Como se observa, los motivos de inconformidad expuestos por el </w:t>
      </w:r>
      <w:r w:rsidR="004F0FD8" w:rsidRPr="00D052AE">
        <w:rPr>
          <w:rFonts w:ascii="Arial" w:hAnsi="Arial" w:cs="Arial"/>
          <w:sz w:val="24"/>
          <w:szCs w:val="24"/>
        </w:rPr>
        <w:t>promovente</w:t>
      </w:r>
      <w:r w:rsidRPr="00D052AE">
        <w:rPr>
          <w:rFonts w:ascii="Arial" w:hAnsi="Arial" w:cs="Arial"/>
          <w:sz w:val="24"/>
          <w:szCs w:val="24"/>
        </w:rPr>
        <w:t xml:space="preserve"> s</w:t>
      </w:r>
      <w:r w:rsidR="00F26F04" w:rsidRPr="00D052AE">
        <w:rPr>
          <w:rFonts w:ascii="Arial" w:hAnsi="Arial" w:cs="Arial"/>
          <w:sz w:val="24"/>
          <w:szCs w:val="24"/>
        </w:rPr>
        <w:t xml:space="preserve">e encaminan contra consideraciones a mayor abundamiento, </w:t>
      </w:r>
      <w:r w:rsidR="00660E8F" w:rsidRPr="00D052AE">
        <w:rPr>
          <w:rFonts w:ascii="Arial" w:hAnsi="Arial" w:cs="Arial"/>
          <w:sz w:val="24"/>
          <w:szCs w:val="24"/>
        </w:rPr>
        <w:t>expuestas de forma accesoria, las cuales, como reconoce el propio actor, son incompatibles con el sentido sustancial de la decisión</w:t>
      </w:r>
      <w:r w:rsidR="004F0FD8" w:rsidRPr="00D052AE">
        <w:rPr>
          <w:rFonts w:ascii="Arial" w:hAnsi="Arial" w:cs="Arial"/>
          <w:sz w:val="24"/>
          <w:szCs w:val="24"/>
        </w:rPr>
        <w:t>.</w:t>
      </w:r>
    </w:p>
    <w:p w14:paraId="6558CE86" w14:textId="311EC44A" w:rsidR="00D9738F" w:rsidRPr="00D052AE" w:rsidRDefault="00D9738F" w:rsidP="006F5A7B">
      <w:pPr>
        <w:spacing w:before="240" w:after="240" w:line="360" w:lineRule="auto"/>
        <w:jc w:val="both"/>
        <w:rPr>
          <w:rFonts w:ascii="Arial" w:hAnsi="Arial" w:cs="Arial"/>
          <w:sz w:val="24"/>
          <w:szCs w:val="24"/>
        </w:rPr>
      </w:pPr>
      <w:r w:rsidRPr="00D052AE">
        <w:rPr>
          <w:rFonts w:ascii="Arial" w:hAnsi="Arial" w:cs="Arial"/>
          <w:sz w:val="24"/>
          <w:szCs w:val="24"/>
        </w:rPr>
        <w:t xml:space="preserve">Esta situación, en sí, no refleja una incongruencia propia de la sentencia que cause perjuicio al actor; su finalidad fue evidenciar que, </w:t>
      </w:r>
      <w:r w:rsidR="00E52365" w:rsidRPr="00D052AE">
        <w:rPr>
          <w:rFonts w:ascii="Arial" w:hAnsi="Arial" w:cs="Arial"/>
          <w:sz w:val="24"/>
          <w:szCs w:val="24"/>
        </w:rPr>
        <w:t>incluso</w:t>
      </w:r>
      <w:r w:rsidRPr="00D052AE">
        <w:rPr>
          <w:rFonts w:ascii="Arial" w:hAnsi="Arial" w:cs="Arial"/>
          <w:sz w:val="24"/>
          <w:szCs w:val="24"/>
        </w:rPr>
        <w:t xml:space="preserve"> </w:t>
      </w:r>
      <w:r w:rsidRPr="00D052AE">
        <w:rPr>
          <w:rFonts w:ascii="Arial" w:hAnsi="Arial" w:cs="Arial"/>
          <w:b/>
          <w:bCs/>
          <w:sz w:val="24"/>
          <w:szCs w:val="24"/>
        </w:rPr>
        <w:t>en un escenario hipotético</w:t>
      </w:r>
      <w:r w:rsidRPr="00D052AE">
        <w:rPr>
          <w:rFonts w:ascii="Arial" w:hAnsi="Arial" w:cs="Arial"/>
          <w:sz w:val="24"/>
          <w:szCs w:val="24"/>
        </w:rPr>
        <w:t xml:space="preserve"> distinto al que </w:t>
      </w:r>
      <w:r w:rsidR="00E52365" w:rsidRPr="00D052AE">
        <w:rPr>
          <w:rFonts w:ascii="Arial" w:hAnsi="Arial" w:cs="Arial"/>
          <w:sz w:val="24"/>
          <w:szCs w:val="24"/>
        </w:rPr>
        <w:t xml:space="preserve">efectivamente </w:t>
      </w:r>
      <w:r w:rsidRPr="00D052AE">
        <w:rPr>
          <w:rFonts w:ascii="Arial" w:hAnsi="Arial" w:cs="Arial"/>
          <w:sz w:val="24"/>
          <w:szCs w:val="24"/>
        </w:rPr>
        <w:t>se actualizó, tampoco</w:t>
      </w:r>
      <w:r w:rsidR="00411B83" w:rsidRPr="00D052AE">
        <w:rPr>
          <w:rFonts w:ascii="Arial" w:hAnsi="Arial" w:cs="Arial"/>
          <w:sz w:val="24"/>
          <w:szCs w:val="24"/>
        </w:rPr>
        <w:t xml:space="preserve"> le asistiría la razón. </w:t>
      </w:r>
    </w:p>
    <w:p w14:paraId="123990A6" w14:textId="5B9DFBFD" w:rsidR="001D137B" w:rsidRPr="00D052AE" w:rsidRDefault="00660E8F" w:rsidP="006F5A7B">
      <w:pPr>
        <w:spacing w:before="240" w:after="240" w:line="360" w:lineRule="auto"/>
        <w:jc w:val="both"/>
        <w:rPr>
          <w:rFonts w:ascii="Arial" w:hAnsi="Arial" w:cs="Arial"/>
          <w:sz w:val="24"/>
          <w:szCs w:val="24"/>
        </w:rPr>
      </w:pPr>
      <w:r w:rsidRPr="00D052AE">
        <w:rPr>
          <w:rFonts w:ascii="Arial" w:hAnsi="Arial" w:cs="Arial"/>
          <w:sz w:val="24"/>
          <w:szCs w:val="24"/>
        </w:rPr>
        <w:lastRenderedPageBreak/>
        <w:t xml:space="preserve">De </w:t>
      </w:r>
      <w:r w:rsidR="0067498B" w:rsidRPr="00D052AE">
        <w:rPr>
          <w:rFonts w:ascii="Arial" w:hAnsi="Arial" w:cs="Arial"/>
          <w:sz w:val="24"/>
          <w:szCs w:val="24"/>
        </w:rPr>
        <w:t>tal</w:t>
      </w:r>
      <w:r w:rsidRPr="00D052AE">
        <w:rPr>
          <w:rFonts w:ascii="Arial" w:hAnsi="Arial" w:cs="Arial"/>
          <w:sz w:val="24"/>
          <w:szCs w:val="24"/>
        </w:rPr>
        <w:t xml:space="preserve"> modo, </w:t>
      </w:r>
      <w:r w:rsidR="0042745F" w:rsidRPr="00D052AE">
        <w:rPr>
          <w:rFonts w:ascii="Arial" w:hAnsi="Arial" w:cs="Arial"/>
          <w:sz w:val="24"/>
          <w:szCs w:val="24"/>
        </w:rPr>
        <w:t xml:space="preserve">esta Sala Regional considera que, en términos de lo establecido por la </w:t>
      </w:r>
      <w:r w:rsidR="0042745F" w:rsidRPr="00D052AE">
        <w:rPr>
          <w:rFonts w:ascii="Arial" w:hAnsi="Arial" w:cs="Arial"/>
          <w:i/>
          <w:iCs/>
          <w:sz w:val="24"/>
          <w:szCs w:val="24"/>
        </w:rPr>
        <w:t>Suprema Corte</w:t>
      </w:r>
      <w:r w:rsidR="0042745F" w:rsidRPr="00D052AE">
        <w:rPr>
          <w:rFonts w:ascii="Arial" w:hAnsi="Arial" w:cs="Arial"/>
          <w:sz w:val="24"/>
          <w:szCs w:val="24"/>
        </w:rPr>
        <w:t xml:space="preserve">, </w:t>
      </w:r>
      <w:r w:rsidR="0067498B" w:rsidRPr="00D052AE">
        <w:rPr>
          <w:rFonts w:ascii="Arial" w:hAnsi="Arial" w:cs="Arial"/>
          <w:sz w:val="24"/>
          <w:szCs w:val="24"/>
        </w:rPr>
        <w:t>los</w:t>
      </w:r>
      <w:r w:rsidR="0042745F" w:rsidRPr="00D052AE">
        <w:rPr>
          <w:rFonts w:ascii="Arial" w:hAnsi="Arial" w:cs="Arial"/>
          <w:sz w:val="24"/>
          <w:szCs w:val="24"/>
        </w:rPr>
        <w:t xml:space="preserve"> agravios </w:t>
      </w:r>
      <w:r w:rsidR="0067498B" w:rsidRPr="00D052AE">
        <w:rPr>
          <w:rFonts w:ascii="Arial" w:hAnsi="Arial" w:cs="Arial"/>
          <w:sz w:val="24"/>
          <w:szCs w:val="24"/>
        </w:rPr>
        <w:t xml:space="preserve">hechos valer </w:t>
      </w:r>
      <w:r w:rsidR="0042745F" w:rsidRPr="00D052AE">
        <w:rPr>
          <w:rFonts w:ascii="Arial" w:hAnsi="Arial" w:cs="Arial"/>
          <w:sz w:val="24"/>
          <w:szCs w:val="24"/>
        </w:rPr>
        <w:t>resultan ineficaces para modificar el acto impugnado</w:t>
      </w:r>
      <w:r w:rsidR="00726141" w:rsidRPr="00D052AE">
        <w:rPr>
          <w:rFonts w:ascii="Arial" w:hAnsi="Arial" w:cs="Arial"/>
          <w:sz w:val="24"/>
          <w:szCs w:val="24"/>
        </w:rPr>
        <w:t xml:space="preserve">, pues no combaten </w:t>
      </w:r>
      <w:r w:rsidR="00701B33" w:rsidRPr="00D052AE">
        <w:rPr>
          <w:rFonts w:ascii="Arial" w:hAnsi="Arial" w:cs="Arial"/>
          <w:sz w:val="24"/>
          <w:szCs w:val="24"/>
        </w:rPr>
        <w:t xml:space="preserve">el sustento </w:t>
      </w:r>
      <w:r w:rsidR="00726141" w:rsidRPr="00D052AE">
        <w:rPr>
          <w:rFonts w:ascii="Arial" w:hAnsi="Arial" w:cs="Arial"/>
          <w:sz w:val="24"/>
          <w:szCs w:val="24"/>
        </w:rPr>
        <w:t>verdader</w:t>
      </w:r>
      <w:r w:rsidR="00701B33" w:rsidRPr="00D052AE">
        <w:rPr>
          <w:rFonts w:ascii="Arial" w:hAnsi="Arial" w:cs="Arial"/>
          <w:sz w:val="24"/>
          <w:szCs w:val="24"/>
        </w:rPr>
        <w:t>o</w:t>
      </w:r>
      <w:r w:rsidR="00726141" w:rsidRPr="00D052AE">
        <w:rPr>
          <w:rFonts w:ascii="Arial" w:hAnsi="Arial" w:cs="Arial"/>
          <w:sz w:val="24"/>
          <w:szCs w:val="24"/>
        </w:rPr>
        <w:t xml:space="preserve"> del fallo.</w:t>
      </w:r>
    </w:p>
    <w:p w14:paraId="7FD735CA" w14:textId="447AD55B" w:rsidR="00660E8F" w:rsidRPr="00D052AE" w:rsidRDefault="001D137B" w:rsidP="006F5A7B">
      <w:pPr>
        <w:spacing w:before="240" w:after="240" w:line="360" w:lineRule="auto"/>
        <w:jc w:val="both"/>
        <w:rPr>
          <w:rFonts w:ascii="Arial" w:hAnsi="Arial" w:cs="Arial"/>
          <w:sz w:val="24"/>
          <w:szCs w:val="24"/>
        </w:rPr>
      </w:pPr>
      <w:r w:rsidRPr="00D052AE">
        <w:rPr>
          <w:rFonts w:ascii="Arial" w:hAnsi="Arial" w:cs="Arial"/>
          <w:sz w:val="24"/>
          <w:szCs w:val="24"/>
        </w:rPr>
        <w:t>S</w:t>
      </w:r>
      <w:r w:rsidR="0067498B" w:rsidRPr="00D052AE">
        <w:rPr>
          <w:rFonts w:ascii="Arial" w:hAnsi="Arial" w:cs="Arial"/>
          <w:sz w:val="24"/>
          <w:szCs w:val="24"/>
        </w:rPr>
        <w:t>obre todo</w:t>
      </w:r>
      <w:r w:rsidR="0039455E" w:rsidRPr="00D052AE">
        <w:rPr>
          <w:rFonts w:ascii="Arial" w:hAnsi="Arial" w:cs="Arial"/>
          <w:sz w:val="24"/>
          <w:szCs w:val="24"/>
        </w:rPr>
        <w:t>,</w:t>
      </w:r>
      <w:r w:rsidR="0067498B" w:rsidRPr="00D052AE">
        <w:rPr>
          <w:rFonts w:ascii="Arial" w:hAnsi="Arial" w:cs="Arial"/>
          <w:sz w:val="24"/>
          <w:szCs w:val="24"/>
        </w:rPr>
        <w:t xml:space="preserve"> porque en el apartado anterior </w:t>
      </w:r>
      <w:r w:rsidR="007B2DEC" w:rsidRPr="00D052AE">
        <w:rPr>
          <w:rFonts w:ascii="Arial" w:hAnsi="Arial" w:cs="Arial"/>
          <w:sz w:val="24"/>
          <w:szCs w:val="24"/>
        </w:rPr>
        <w:t xml:space="preserve">este órgano jurisdiccional </w:t>
      </w:r>
      <w:r w:rsidR="0067498B" w:rsidRPr="00D052AE">
        <w:rPr>
          <w:rFonts w:ascii="Arial" w:hAnsi="Arial" w:cs="Arial"/>
          <w:sz w:val="24"/>
          <w:szCs w:val="24"/>
        </w:rPr>
        <w:t xml:space="preserve">validó </w:t>
      </w:r>
      <w:r w:rsidR="0042745F" w:rsidRPr="00D052AE">
        <w:rPr>
          <w:rFonts w:ascii="Arial" w:hAnsi="Arial" w:cs="Arial"/>
          <w:sz w:val="24"/>
          <w:szCs w:val="24"/>
        </w:rPr>
        <w:t>la razón</w:t>
      </w:r>
      <w:r w:rsidR="00F3028B" w:rsidRPr="00D052AE">
        <w:rPr>
          <w:rFonts w:ascii="Arial" w:hAnsi="Arial" w:cs="Arial"/>
          <w:sz w:val="24"/>
          <w:szCs w:val="24"/>
        </w:rPr>
        <w:t xml:space="preserve"> </w:t>
      </w:r>
      <w:r w:rsidR="0039455E" w:rsidRPr="00D052AE">
        <w:rPr>
          <w:rFonts w:ascii="Arial" w:hAnsi="Arial" w:cs="Arial"/>
          <w:sz w:val="24"/>
          <w:szCs w:val="24"/>
        </w:rPr>
        <w:t xml:space="preserve">real </w:t>
      </w:r>
      <w:r w:rsidR="007B2DEC" w:rsidRPr="00D052AE">
        <w:rPr>
          <w:rFonts w:ascii="Arial" w:hAnsi="Arial" w:cs="Arial"/>
          <w:sz w:val="24"/>
          <w:szCs w:val="24"/>
        </w:rPr>
        <w:t xml:space="preserve">en que </w:t>
      </w:r>
      <w:r w:rsidR="00F33746" w:rsidRPr="00D052AE">
        <w:rPr>
          <w:rFonts w:ascii="Arial" w:hAnsi="Arial" w:cs="Arial"/>
          <w:sz w:val="24"/>
          <w:szCs w:val="24"/>
        </w:rPr>
        <w:t xml:space="preserve">se </w:t>
      </w:r>
      <w:r w:rsidR="00C80DCB" w:rsidRPr="00D052AE">
        <w:rPr>
          <w:rFonts w:ascii="Arial" w:hAnsi="Arial" w:cs="Arial"/>
          <w:sz w:val="24"/>
          <w:szCs w:val="24"/>
        </w:rPr>
        <w:t>sostuvo</w:t>
      </w:r>
      <w:r w:rsidR="007B2DEC" w:rsidRPr="00D052AE">
        <w:rPr>
          <w:rFonts w:ascii="Arial" w:hAnsi="Arial" w:cs="Arial"/>
          <w:sz w:val="24"/>
          <w:szCs w:val="24"/>
        </w:rPr>
        <w:t xml:space="preserve"> </w:t>
      </w:r>
      <w:r w:rsidR="00F33746" w:rsidRPr="00D052AE">
        <w:rPr>
          <w:rFonts w:ascii="Arial" w:hAnsi="Arial" w:cs="Arial"/>
          <w:sz w:val="24"/>
          <w:szCs w:val="24"/>
        </w:rPr>
        <w:t xml:space="preserve">la </w:t>
      </w:r>
      <w:r w:rsidR="007B2DEC" w:rsidRPr="00D052AE">
        <w:rPr>
          <w:rFonts w:ascii="Arial" w:hAnsi="Arial" w:cs="Arial"/>
          <w:sz w:val="24"/>
          <w:szCs w:val="24"/>
        </w:rPr>
        <w:t>decisión</w:t>
      </w:r>
      <w:r w:rsidR="00F33746" w:rsidRPr="00D052AE">
        <w:rPr>
          <w:rFonts w:ascii="Arial" w:hAnsi="Arial" w:cs="Arial"/>
          <w:sz w:val="24"/>
          <w:szCs w:val="24"/>
        </w:rPr>
        <w:t xml:space="preserve"> impugnada</w:t>
      </w:r>
      <w:r w:rsidR="007B2DEC" w:rsidRPr="00D052AE">
        <w:rPr>
          <w:rFonts w:ascii="Arial" w:hAnsi="Arial" w:cs="Arial"/>
          <w:sz w:val="24"/>
          <w:szCs w:val="24"/>
        </w:rPr>
        <w:t xml:space="preserve">, </w:t>
      </w:r>
      <w:r w:rsidR="00F3028B" w:rsidRPr="00D052AE">
        <w:rPr>
          <w:rFonts w:ascii="Arial" w:hAnsi="Arial" w:cs="Arial"/>
          <w:sz w:val="24"/>
          <w:szCs w:val="24"/>
        </w:rPr>
        <w:t>relativa a que los planteamientos hechos valer en la instancia local eran insuficientes por genéricos</w:t>
      </w:r>
      <w:r w:rsidR="0039455E" w:rsidRPr="00D052AE">
        <w:rPr>
          <w:rFonts w:ascii="Arial" w:hAnsi="Arial" w:cs="Arial"/>
          <w:sz w:val="24"/>
          <w:szCs w:val="24"/>
        </w:rPr>
        <w:t>,</w:t>
      </w:r>
      <w:r w:rsidR="00F3028B" w:rsidRPr="00D052AE">
        <w:rPr>
          <w:rFonts w:ascii="Arial" w:hAnsi="Arial" w:cs="Arial"/>
          <w:sz w:val="24"/>
          <w:szCs w:val="24"/>
        </w:rPr>
        <w:t xml:space="preserve"> y </w:t>
      </w:r>
      <w:r w:rsidR="0039455E" w:rsidRPr="00D052AE">
        <w:rPr>
          <w:rFonts w:ascii="Arial" w:hAnsi="Arial" w:cs="Arial"/>
          <w:sz w:val="24"/>
          <w:szCs w:val="24"/>
        </w:rPr>
        <w:t xml:space="preserve">se </w:t>
      </w:r>
      <w:r w:rsidR="00F33746" w:rsidRPr="00D052AE">
        <w:rPr>
          <w:rFonts w:ascii="Arial" w:hAnsi="Arial" w:cs="Arial"/>
          <w:sz w:val="24"/>
          <w:szCs w:val="24"/>
        </w:rPr>
        <w:t xml:space="preserve">señaló que </w:t>
      </w:r>
      <w:r w:rsidR="00F3028B" w:rsidRPr="00D052AE">
        <w:rPr>
          <w:rFonts w:ascii="Arial" w:hAnsi="Arial" w:cs="Arial"/>
          <w:sz w:val="24"/>
          <w:szCs w:val="24"/>
        </w:rPr>
        <w:t xml:space="preserve">resultaba innecesario estudiar oficiosamente los hechos y pruebas señaladas en cada uno de los </w:t>
      </w:r>
      <w:r w:rsidR="00F3028B" w:rsidRPr="00D052AE">
        <w:rPr>
          <w:rFonts w:ascii="Arial" w:hAnsi="Arial" w:cs="Arial"/>
          <w:i/>
          <w:iCs/>
          <w:sz w:val="24"/>
          <w:szCs w:val="24"/>
        </w:rPr>
        <w:t xml:space="preserve">PES </w:t>
      </w:r>
      <w:r w:rsidR="00F3028B" w:rsidRPr="00D052AE">
        <w:rPr>
          <w:rFonts w:ascii="Arial" w:hAnsi="Arial" w:cs="Arial"/>
          <w:sz w:val="24"/>
          <w:szCs w:val="24"/>
        </w:rPr>
        <w:t>a que hizo referencia</w:t>
      </w:r>
      <w:r w:rsidR="00F33746" w:rsidRPr="00D052AE">
        <w:rPr>
          <w:rFonts w:ascii="Arial" w:hAnsi="Arial" w:cs="Arial"/>
          <w:sz w:val="24"/>
          <w:szCs w:val="24"/>
        </w:rPr>
        <w:t xml:space="preserve"> el </w:t>
      </w:r>
      <w:r w:rsidR="00F33746" w:rsidRPr="00D052AE">
        <w:rPr>
          <w:rFonts w:ascii="Arial" w:hAnsi="Arial" w:cs="Arial"/>
          <w:i/>
          <w:iCs/>
          <w:sz w:val="24"/>
          <w:szCs w:val="24"/>
        </w:rPr>
        <w:t xml:space="preserve">PAN </w:t>
      </w:r>
      <w:r w:rsidR="00F33746" w:rsidRPr="00D052AE">
        <w:rPr>
          <w:rFonts w:ascii="Arial" w:hAnsi="Arial" w:cs="Arial"/>
          <w:sz w:val="24"/>
          <w:szCs w:val="24"/>
        </w:rPr>
        <w:t>en su demanda inicial</w:t>
      </w:r>
      <w:r w:rsidR="00F3028B" w:rsidRPr="00D052AE">
        <w:rPr>
          <w:rFonts w:ascii="Arial" w:hAnsi="Arial" w:cs="Arial"/>
          <w:sz w:val="24"/>
          <w:szCs w:val="24"/>
        </w:rPr>
        <w:t>.</w:t>
      </w:r>
    </w:p>
    <w:p w14:paraId="28713E47" w14:textId="35CC3382" w:rsidR="0041262F" w:rsidRPr="00235378" w:rsidRDefault="00E77F25" w:rsidP="00CE1ECC">
      <w:pPr>
        <w:spacing w:before="240" w:after="240" w:line="360" w:lineRule="auto"/>
        <w:jc w:val="both"/>
        <w:rPr>
          <w:rFonts w:ascii="Arial" w:hAnsi="Arial" w:cs="Arial"/>
          <w:bCs/>
          <w:sz w:val="24"/>
          <w:szCs w:val="24"/>
        </w:rPr>
      </w:pPr>
      <w:r w:rsidRPr="00D052AE">
        <w:rPr>
          <w:rFonts w:ascii="Arial" w:hAnsi="Arial" w:cs="Arial"/>
          <w:sz w:val="24"/>
          <w:szCs w:val="24"/>
        </w:rPr>
        <w:t xml:space="preserve">En esas </w:t>
      </w:r>
      <w:r w:rsidRPr="00235378">
        <w:rPr>
          <w:rFonts w:ascii="Arial" w:hAnsi="Arial" w:cs="Arial"/>
          <w:sz w:val="24"/>
          <w:szCs w:val="24"/>
        </w:rPr>
        <w:t>condiciones</w:t>
      </w:r>
      <w:r w:rsidR="0041262F" w:rsidRPr="00235378">
        <w:rPr>
          <w:rFonts w:ascii="Arial" w:hAnsi="Arial" w:cs="Arial"/>
          <w:sz w:val="24"/>
          <w:szCs w:val="24"/>
        </w:rPr>
        <w:t>, al haber resultado ineficaces los agravios del actor, lo procedente es confirmar</w:t>
      </w:r>
      <w:r w:rsidR="004F58A5" w:rsidRPr="00235378">
        <w:rPr>
          <w:rFonts w:ascii="Arial" w:hAnsi="Arial" w:cs="Arial"/>
          <w:bCs/>
          <w:sz w:val="24"/>
          <w:szCs w:val="24"/>
        </w:rPr>
        <w:t>, en lo impugnado,</w:t>
      </w:r>
      <w:r w:rsidR="0041262F" w:rsidRPr="00235378">
        <w:rPr>
          <w:rFonts w:ascii="Arial" w:hAnsi="Arial" w:cs="Arial"/>
          <w:sz w:val="24"/>
          <w:szCs w:val="24"/>
        </w:rPr>
        <w:t xml:space="preserve"> </w:t>
      </w:r>
      <w:r w:rsidR="003F0654" w:rsidRPr="00235378">
        <w:rPr>
          <w:rFonts w:ascii="Arial" w:hAnsi="Arial" w:cs="Arial"/>
          <w:sz w:val="24"/>
          <w:szCs w:val="24"/>
        </w:rPr>
        <w:t>la resolución combatida</w:t>
      </w:r>
      <w:r w:rsidR="0041262F" w:rsidRPr="00235378">
        <w:rPr>
          <w:rFonts w:ascii="Arial" w:hAnsi="Arial" w:cs="Arial"/>
          <w:sz w:val="24"/>
          <w:szCs w:val="24"/>
        </w:rPr>
        <w:t>.</w:t>
      </w:r>
    </w:p>
    <w:p w14:paraId="1B6EEEA8" w14:textId="77777777" w:rsidR="00FA1129" w:rsidRPr="00235378" w:rsidRDefault="00FA1129" w:rsidP="0031660E">
      <w:pPr>
        <w:keepNext/>
        <w:numPr>
          <w:ilvl w:val="0"/>
          <w:numId w:val="6"/>
        </w:numPr>
        <w:spacing w:before="240" w:after="240" w:line="360" w:lineRule="auto"/>
        <w:jc w:val="both"/>
        <w:outlineLvl w:val="0"/>
        <w:rPr>
          <w:rFonts w:ascii="Arial" w:eastAsiaTheme="majorEastAsia" w:hAnsi="Arial" w:cs="Arial"/>
          <w:b/>
          <w:bCs/>
          <w:caps/>
          <w:kern w:val="32"/>
          <w:sz w:val="24"/>
          <w:szCs w:val="24"/>
        </w:rPr>
      </w:pPr>
      <w:bookmarkStart w:id="74" w:name="_Toc17731335"/>
      <w:bookmarkStart w:id="75" w:name="_Toc82338637"/>
      <w:r w:rsidRPr="00235378">
        <w:rPr>
          <w:rFonts w:ascii="Arial" w:eastAsiaTheme="majorEastAsia" w:hAnsi="Arial" w:cs="Arial"/>
          <w:b/>
          <w:bCs/>
          <w:caps/>
          <w:kern w:val="32"/>
          <w:sz w:val="24"/>
          <w:szCs w:val="24"/>
        </w:rPr>
        <w:t>RESOLUTIVO</w:t>
      </w:r>
      <w:bookmarkEnd w:id="74"/>
      <w:bookmarkEnd w:id="75"/>
    </w:p>
    <w:p w14:paraId="09C653BD" w14:textId="02751FFB" w:rsidR="006113EA" w:rsidRPr="00D052AE" w:rsidRDefault="006113EA" w:rsidP="006113EA">
      <w:pPr>
        <w:tabs>
          <w:tab w:val="left" w:pos="2646"/>
        </w:tabs>
        <w:spacing w:before="240" w:after="240" w:line="360" w:lineRule="auto"/>
        <w:jc w:val="both"/>
        <w:rPr>
          <w:rFonts w:ascii="Arial" w:hAnsi="Arial" w:cs="Arial"/>
          <w:bCs/>
          <w:sz w:val="24"/>
          <w:szCs w:val="24"/>
          <w:lang w:val="es-MX"/>
        </w:rPr>
      </w:pPr>
      <w:r w:rsidRPr="00235378">
        <w:rPr>
          <w:rFonts w:ascii="Arial" w:eastAsia="Times New Roman" w:hAnsi="Arial" w:cs="Arial"/>
          <w:b/>
          <w:bCs/>
          <w:sz w:val="24"/>
          <w:szCs w:val="24"/>
          <w:lang w:val="es-MX" w:eastAsia="es-MX"/>
        </w:rPr>
        <w:t xml:space="preserve">ÚNICO. </w:t>
      </w:r>
      <w:r w:rsidRPr="00235378">
        <w:rPr>
          <w:rFonts w:ascii="Arial" w:hAnsi="Arial" w:cs="Arial"/>
          <w:bCs/>
          <w:sz w:val="24"/>
          <w:szCs w:val="24"/>
          <w:lang w:val="es-MX"/>
        </w:rPr>
        <w:t>Se</w:t>
      </w:r>
      <w:r w:rsidRPr="00235378">
        <w:rPr>
          <w:rFonts w:ascii="Arial" w:hAnsi="Arial" w:cs="Arial"/>
          <w:b/>
          <w:bCs/>
          <w:sz w:val="24"/>
          <w:szCs w:val="24"/>
          <w:lang w:val="es-MX"/>
        </w:rPr>
        <w:t xml:space="preserve"> </w:t>
      </w:r>
      <w:r w:rsidR="00487408" w:rsidRPr="00235378">
        <w:rPr>
          <w:rFonts w:ascii="Arial" w:hAnsi="Arial" w:cs="Arial"/>
          <w:b/>
          <w:bCs/>
          <w:sz w:val="24"/>
          <w:szCs w:val="24"/>
          <w:lang w:val="es-MX"/>
        </w:rPr>
        <w:t>confirma</w:t>
      </w:r>
      <w:r w:rsidR="004F58A5" w:rsidRPr="00235378">
        <w:rPr>
          <w:rFonts w:ascii="Arial" w:hAnsi="Arial" w:cs="Arial"/>
          <w:bCs/>
          <w:sz w:val="24"/>
          <w:szCs w:val="24"/>
        </w:rPr>
        <w:t>, en la materia de controversia,</w:t>
      </w:r>
      <w:r w:rsidRPr="00235378">
        <w:rPr>
          <w:rFonts w:ascii="Arial" w:hAnsi="Arial" w:cs="Arial"/>
          <w:b/>
          <w:bCs/>
          <w:sz w:val="24"/>
          <w:szCs w:val="24"/>
          <w:lang w:val="es-ES"/>
        </w:rPr>
        <w:t xml:space="preserve"> </w:t>
      </w:r>
      <w:r w:rsidRPr="00235378">
        <w:rPr>
          <w:rFonts w:ascii="Arial" w:hAnsi="Arial" w:cs="Arial"/>
          <w:bCs/>
          <w:sz w:val="24"/>
          <w:szCs w:val="24"/>
          <w:lang w:val="es-MX"/>
        </w:rPr>
        <w:t>la sentencia impugnada</w:t>
      </w:r>
      <w:r w:rsidRPr="00D052AE">
        <w:rPr>
          <w:rFonts w:ascii="Arial" w:hAnsi="Arial" w:cs="Arial"/>
          <w:bCs/>
          <w:sz w:val="24"/>
          <w:szCs w:val="24"/>
          <w:lang w:val="es-MX"/>
        </w:rPr>
        <w:t>.</w:t>
      </w:r>
    </w:p>
    <w:p w14:paraId="18872FB0" w14:textId="77777777" w:rsidR="00FA1129" w:rsidRPr="00D052AE" w:rsidRDefault="00FA1129" w:rsidP="00AB420C">
      <w:pPr>
        <w:tabs>
          <w:tab w:val="left" w:pos="2646"/>
        </w:tabs>
        <w:spacing w:before="240" w:after="240" w:line="360" w:lineRule="auto"/>
        <w:jc w:val="both"/>
        <w:rPr>
          <w:rFonts w:ascii="Arial" w:eastAsia="Times New Roman" w:hAnsi="Arial" w:cs="Arial"/>
          <w:sz w:val="24"/>
          <w:szCs w:val="24"/>
          <w:lang w:eastAsia="es-ES"/>
        </w:rPr>
      </w:pPr>
      <w:r w:rsidRPr="00D052AE">
        <w:rPr>
          <w:rFonts w:ascii="Arial" w:eastAsia="Times New Roman" w:hAnsi="Arial" w:cs="Arial"/>
          <w:sz w:val="24"/>
          <w:szCs w:val="24"/>
          <w:lang w:eastAsia="es-ES"/>
        </w:rPr>
        <w:t xml:space="preserve">En su oportunidad, archívese </w:t>
      </w:r>
      <w:r w:rsidR="004743D1" w:rsidRPr="00D052AE">
        <w:rPr>
          <w:rFonts w:ascii="Arial" w:eastAsia="Times New Roman" w:hAnsi="Arial" w:cs="Arial"/>
          <w:sz w:val="24"/>
          <w:szCs w:val="24"/>
          <w:lang w:eastAsia="es-ES"/>
        </w:rPr>
        <w:t>el</w:t>
      </w:r>
      <w:r w:rsidR="00101838" w:rsidRPr="00D052AE">
        <w:rPr>
          <w:rFonts w:ascii="Arial" w:eastAsia="Times New Roman" w:hAnsi="Arial" w:cs="Arial"/>
          <w:sz w:val="24"/>
          <w:szCs w:val="24"/>
          <w:lang w:eastAsia="es-ES"/>
        </w:rPr>
        <w:t xml:space="preserve"> </w:t>
      </w:r>
      <w:r w:rsidRPr="00D052AE">
        <w:rPr>
          <w:rFonts w:ascii="Arial" w:eastAsia="Times New Roman" w:hAnsi="Arial" w:cs="Arial"/>
          <w:sz w:val="24"/>
          <w:szCs w:val="24"/>
          <w:lang w:eastAsia="es-ES"/>
        </w:rPr>
        <w:t>expediente como asunto concluido; en su caso, devuélvase la documentación que en original haya exhibido la responsable.</w:t>
      </w:r>
    </w:p>
    <w:p w14:paraId="153D24FE" w14:textId="77777777" w:rsidR="00FA1129" w:rsidRPr="00D052AE" w:rsidRDefault="00FA1129" w:rsidP="00AB420C">
      <w:pPr>
        <w:tabs>
          <w:tab w:val="left" w:pos="2646"/>
        </w:tabs>
        <w:spacing w:before="240" w:after="240" w:line="360" w:lineRule="auto"/>
        <w:jc w:val="both"/>
        <w:rPr>
          <w:rFonts w:ascii="Arial" w:eastAsia="Times New Roman" w:hAnsi="Arial" w:cs="Arial"/>
          <w:b/>
          <w:sz w:val="24"/>
          <w:szCs w:val="24"/>
          <w:lang w:eastAsia="es-ES"/>
        </w:rPr>
      </w:pPr>
      <w:bookmarkStart w:id="76" w:name="_Hlk15540932"/>
      <w:r w:rsidRPr="00D052AE">
        <w:rPr>
          <w:rFonts w:ascii="Arial" w:eastAsia="Times New Roman" w:hAnsi="Arial" w:cs="Arial"/>
          <w:b/>
          <w:sz w:val="24"/>
          <w:szCs w:val="24"/>
          <w:lang w:eastAsia="es-ES"/>
        </w:rPr>
        <w:t>NOTIFÍQUESE.</w:t>
      </w:r>
    </w:p>
    <w:bookmarkEnd w:id="76"/>
    <w:p w14:paraId="65C0E4A3" w14:textId="6CA1D9D6" w:rsidR="00D52B98" w:rsidRPr="00D052AE" w:rsidRDefault="00FC70A8" w:rsidP="00AB420C">
      <w:pPr>
        <w:tabs>
          <w:tab w:val="left" w:pos="5461"/>
        </w:tabs>
        <w:spacing w:before="240" w:after="240" w:line="360" w:lineRule="auto"/>
        <w:jc w:val="both"/>
        <w:rPr>
          <w:rFonts w:ascii="Arial" w:hAnsi="Arial" w:cs="Arial"/>
          <w:sz w:val="24"/>
          <w:szCs w:val="24"/>
        </w:rPr>
      </w:pPr>
      <w:r w:rsidRPr="00D052AE">
        <w:rPr>
          <w:rFonts w:ascii="Arial" w:hAnsi="Arial" w:cs="Arial"/>
          <w:sz w:val="24"/>
          <w:szCs w:val="24"/>
        </w:rPr>
        <w:t xml:space="preserve">Así lo resolvieron, por </w:t>
      </w:r>
      <w:r w:rsidR="00235378">
        <w:rPr>
          <w:rFonts w:ascii="Arial" w:hAnsi="Arial" w:cs="Arial"/>
          <w:b/>
          <w:bCs/>
          <w:sz w:val="24"/>
          <w:szCs w:val="24"/>
        </w:rPr>
        <w:t>unanimidad</w:t>
      </w:r>
      <w:r w:rsidRPr="00D052AE">
        <w:rPr>
          <w:rFonts w:ascii="Arial" w:hAnsi="Arial" w:cs="Arial"/>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r w:rsidR="00FA1129" w:rsidRPr="00D052AE">
        <w:rPr>
          <w:rFonts w:ascii="Arial" w:hAnsi="Arial" w:cs="Arial"/>
          <w:sz w:val="24"/>
          <w:szCs w:val="24"/>
        </w:rPr>
        <w:t>.</w:t>
      </w:r>
    </w:p>
    <w:p w14:paraId="34101C2E" w14:textId="77777777" w:rsidR="00C477C1" w:rsidRPr="00D052AE" w:rsidRDefault="00C477C1" w:rsidP="00AB420C">
      <w:pPr>
        <w:tabs>
          <w:tab w:val="left" w:pos="5461"/>
        </w:tabs>
        <w:spacing w:before="240" w:after="240" w:line="240" w:lineRule="auto"/>
        <w:jc w:val="both"/>
        <w:rPr>
          <w:rFonts w:ascii="Arial" w:hAnsi="Arial" w:cs="Arial"/>
          <w:sz w:val="24"/>
          <w:szCs w:val="24"/>
        </w:rPr>
      </w:pPr>
      <w:r w:rsidRPr="00D052AE">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C477C1" w:rsidRPr="00D052AE" w:rsidSect="00A277B0">
      <w:headerReference w:type="even" r:id="rId17"/>
      <w:headerReference w:type="default" r:id="rId18"/>
      <w:footerReference w:type="even" r:id="rId19"/>
      <w:footerReference w:type="default" r:id="rId20"/>
      <w:headerReference w:type="first" r:id="rId21"/>
      <w:footerReference w:type="first" r:id="rId22"/>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C9D37" w14:textId="77777777" w:rsidR="005F1C6D" w:rsidRDefault="005F1C6D" w:rsidP="00FA1129">
      <w:pPr>
        <w:spacing w:after="0" w:line="240" w:lineRule="auto"/>
      </w:pPr>
      <w:r>
        <w:separator/>
      </w:r>
    </w:p>
  </w:endnote>
  <w:endnote w:type="continuationSeparator" w:id="0">
    <w:p w14:paraId="1BBC1596" w14:textId="77777777" w:rsidR="005F1C6D" w:rsidRDefault="005F1C6D"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Cambria-Bold">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55C5" w14:textId="77777777" w:rsidR="005B0222" w:rsidRDefault="005B02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8446" w14:textId="77777777" w:rsidR="005B0222" w:rsidRDefault="005B02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0BE9" w14:textId="77777777" w:rsidR="005B0222" w:rsidRDefault="005B02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9DD3" w14:textId="77777777" w:rsidR="005F1C6D" w:rsidRDefault="005F1C6D" w:rsidP="00FA1129">
      <w:pPr>
        <w:spacing w:after="0" w:line="240" w:lineRule="auto"/>
      </w:pPr>
      <w:r>
        <w:separator/>
      </w:r>
    </w:p>
  </w:footnote>
  <w:footnote w:type="continuationSeparator" w:id="0">
    <w:p w14:paraId="444B5FC3" w14:textId="77777777" w:rsidR="005F1C6D" w:rsidRDefault="005F1C6D" w:rsidP="00FA1129">
      <w:pPr>
        <w:spacing w:after="0" w:line="240" w:lineRule="auto"/>
      </w:pPr>
      <w:r>
        <w:continuationSeparator/>
      </w:r>
    </w:p>
  </w:footnote>
  <w:footnote w:id="1">
    <w:p w14:paraId="1FB8B0F9" w14:textId="0F3D5A2A" w:rsidR="005B0222" w:rsidRPr="00DA7CC0" w:rsidRDefault="005B0222" w:rsidP="00F3028B">
      <w:pPr>
        <w:pStyle w:val="Textonotapie"/>
        <w:jc w:val="both"/>
        <w:rPr>
          <w:rFonts w:ascii="Arial" w:hAnsi="Arial" w:cs="Arial"/>
          <w:b/>
          <w:bCs/>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L</w:t>
      </w:r>
      <w:r w:rsidRPr="00DA7CC0">
        <w:rPr>
          <w:rFonts w:ascii="Arial" w:hAnsi="Arial" w:cs="Arial"/>
          <w:sz w:val="18"/>
          <w:szCs w:val="18"/>
          <w:lang w:val="es-MX"/>
        </w:rPr>
        <w:t>as fechas citadas corresponden al año en curso.</w:t>
      </w:r>
    </w:p>
  </w:footnote>
  <w:footnote w:id="2">
    <w:p w14:paraId="0B6A10B5" w14:textId="77777777"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Ver Acta/020/2021, relativa a la </w:t>
      </w:r>
      <w:r w:rsidRPr="00DA7CC0">
        <w:rPr>
          <w:rFonts w:ascii="Arial" w:hAnsi="Arial" w:cs="Arial"/>
          <w:i/>
          <w:iCs/>
          <w:sz w:val="18"/>
          <w:szCs w:val="18"/>
          <w:lang w:val="es-MX"/>
        </w:rPr>
        <w:t>Sesión especial de cómputo del Consejo Municipal Electoral de Romita, Guanajuato</w:t>
      </w:r>
      <w:r w:rsidRPr="00DA7CC0">
        <w:rPr>
          <w:rFonts w:ascii="Arial" w:hAnsi="Arial" w:cs="Arial"/>
          <w:sz w:val="18"/>
          <w:szCs w:val="18"/>
          <w:lang w:val="es-MX"/>
        </w:rPr>
        <w:t>, a foja 000372, del cuaderno accesorio 1, del expediente en que se actúa.</w:t>
      </w:r>
    </w:p>
  </w:footnote>
  <w:footnote w:id="3">
    <w:p w14:paraId="7F0FB7D5" w14:textId="77777777" w:rsidR="005B0222" w:rsidRPr="00DA7CC0" w:rsidRDefault="005B0222" w:rsidP="00F3028B">
      <w:pPr>
        <w:pStyle w:val="Textonotapie"/>
        <w:jc w:val="both"/>
        <w:rPr>
          <w:rFonts w:ascii="Arial" w:hAnsi="Arial" w:cs="Arial"/>
          <w:color w:val="7030A0"/>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Conforme a los datos registrados en el </w:t>
      </w:r>
      <w:r w:rsidRPr="00DA7CC0">
        <w:rPr>
          <w:rFonts w:ascii="Arial" w:hAnsi="Arial" w:cs="Arial"/>
          <w:i/>
          <w:iCs/>
          <w:sz w:val="18"/>
          <w:szCs w:val="18"/>
          <w:lang w:val="es-MX"/>
        </w:rPr>
        <w:t>Acta de cómputo municipal de la elección para el Ayuntamiento</w:t>
      </w:r>
      <w:r w:rsidRPr="00DA7CC0">
        <w:rPr>
          <w:rFonts w:ascii="Arial" w:hAnsi="Arial" w:cs="Arial"/>
          <w:sz w:val="18"/>
          <w:szCs w:val="18"/>
          <w:lang w:val="es-MX"/>
        </w:rPr>
        <w:t>, consultable a foja 000387 del cuaderno accesorio 1.</w:t>
      </w:r>
    </w:p>
  </w:footnote>
  <w:footnote w:id="4">
    <w:p w14:paraId="190C5C8B" w14:textId="77777777"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Ver constancias de asignación a fojas 000391 a 000393 del cuaderno accesorio 1.</w:t>
      </w:r>
    </w:p>
  </w:footnote>
  <w:footnote w:id="5">
    <w:p w14:paraId="2685E0B4" w14:textId="14B17168"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La demanda del citado ciudadano es visible a foja 000001 y la demanda del partido político a foja 000073, ambas del cuaderno accesorio 1. </w:t>
      </w:r>
    </w:p>
  </w:footnote>
  <w:footnote w:id="6">
    <w:p w14:paraId="30F5961A" w14:textId="77777777"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Tomando en consideración que el asunto está vinculado con el proceso electoral local en curso y, al respecto, el artículo 7, primer párrafo, de la </w:t>
      </w:r>
      <w:r w:rsidRPr="00DA7CC0">
        <w:rPr>
          <w:rFonts w:ascii="Arial" w:hAnsi="Arial" w:cs="Arial"/>
          <w:i/>
          <w:iCs/>
          <w:sz w:val="18"/>
          <w:szCs w:val="18"/>
          <w:lang w:val="es-MX"/>
        </w:rPr>
        <w:t xml:space="preserve">Ley de Medios </w:t>
      </w:r>
      <w:r w:rsidRPr="00DA7CC0">
        <w:rPr>
          <w:rFonts w:ascii="Arial" w:hAnsi="Arial" w:cs="Arial"/>
          <w:sz w:val="18"/>
          <w:szCs w:val="18"/>
          <w:lang w:val="es-MX"/>
        </w:rPr>
        <w:t>dispone que durante los procesos electorales todos los días y horas son hábiles.</w:t>
      </w:r>
    </w:p>
  </w:footnote>
  <w:footnote w:id="7">
    <w:p w14:paraId="588C2ADA" w14:textId="1F6583F0" w:rsidR="005B0222" w:rsidRPr="00DA7CC0" w:rsidRDefault="005B0222" w:rsidP="00F3028B">
      <w:pPr>
        <w:pStyle w:val="Textonotapie"/>
        <w:keepLines/>
        <w:jc w:val="both"/>
        <w:rPr>
          <w:rFonts w:ascii="Arial" w:hAnsi="Arial" w:cs="Arial"/>
          <w:sz w:val="18"/>
          <w:szCs w:val="18"/>
        </w:rPr>
      </w:pPr>
      <w:r w:rsidRPr="00DA7CC0">
        <w:rPr>
          <w:rStyle w:val="Refdenotaalpie"/>
          <w:rFonts w:ascii="Arial" w:hAnsi="Arial" w:cs="Arial"/>
          <w:sz w:val="18"/>
          <w:szCs w:val="18"/>
        </w:rPr>
        <w:footnoteRef/>
      </w:r>
      <w:r w:rsidRPr="00DA7CC0">
        <w:rPr>
          <w:rFonts w:ascii="Arial" w:hAnsi="Arial" w:cs="Arial"/>
          <w:sz w:val="18"/>
          <w:szCs w:val="18"/>
        </w:rPr>
        <w:t xml:space="preserve"> Véase sello de recepción del escrito de demanda, que obra a foja 005 del expediente principal.</w:t>
      </w:r>
    </w:p>
  </w:footnote>
  <w:footnote w:id="8">
    <w:p w14:paraId="1454CB02" w14:textId="2686F09C"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El cual obra a foja 012 del expediente principal. Similar criterio siguió esta Sala Regional al resolver el juicio SM-</w:t>
      </w:r>
      <w:proofErr w:type="spellStart"/>
      <w:r w:rsidRPr="00DA7CC0">
        <w:rPr>
          <w:rFonts w:ascii="Arial" w:hAnsi="Arial" w:cs="Arial"/>
          <w:sz w:val="18"/>
          <w:szCs w:val="18"/>
          <w:lang w:val="es-MX"/>
        </w:rPr>
        <w:t>JRC</w:t>
      </w:r>
      <w:proofErr w:type="spellEnd"/>
      <w:r w:rsidRPr="00DA7CC0">
        <w:rPr>
          <w:rFonts w:ascii="Arial" w:hAnsi="Arial" w:cs="Arial"/>
          <w:sz w:val="18"/>
          <w:szCs w:val="18"/>
          <w:lang w:val="es-MX"/>
        </w:rPr>
        <w:t>-170/2021 y acumulados.</w:t>
      </w:r>
    </w:p>
  </w:footnote>
  <w:footnote w:id="9">
    <w:p w14:paraId="36F59728" w14:textId="7E0784F9"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Como se desprende del artículo 163, fracción I, de la </w:t>
      </w:r>
      <w:r w:rsidRPr="00DA7CC0">
        <w:rPr>
          <w:rFonts w:ascii="Arial" w:hAnsi="Arial" w:cs="Arial"/>
          <w:i/>
          <w:iCs/>
          <w:sz w:val="18"/>
          <w:szCs w:val="18"/>
          <w:lang w:val="es-MX"/>
        </w:rPr>
        <w:t>Ley de Institucionales</w:t>
      </w:r>
      <w:r w:rsidRPr="00DA7CC0">
        <w:rPr>
          <w:rFonts w:ascii="Arial" w:hAnsi="Arial" w:cs="Arial"/>
          <w:sz w:val="18"/>
          <w:szCs w:val="18"/>
          <w:lang w:val="es-MX"/>
        </w:rPr>
        <w:t xml:space="preserve">: </w:t>
      </w:r>
    </w:p>
    <w:p w14:paraId="018531DB" w14:textId="3D71DD96" w:rsidR="005B0222" w:rsidRPr="00DA7CC0" w:rsidRDefault="005B0222" w:rsidP="00F3028B">
      <w:pPr>
        <w:pStyle w:val="Textonotapie"/>
        <w:jc w:val="both"/>
        <w:rPr>
          <w:rFonts w:ascii="Arial" w:hAnsi="Arial" w:cs="Arial"/>
          <w:i/>
          <w:iCs/>
          <w:sz w:val="18"/>
          <w:szCs w:val="18"/>
          <w:lang w:val="es-MX"/>
        </w:rPr>
      </w:pPr>
      <w:r w:rsidRPr="00DA7CC0">
        <w:rPr>
          <w:rFonts w:ascii="Arial" w:hAnsi="Arial" w:cs="Arial"/>
          <w:b/>
          <w:bCs/>
          <w:i/>
          <w:iCs/>
          <w:sz w:val="18"/>
          <w:szCs w:val="18"/>
          <w:lang w:val="es-MX"/>
        </w:rPr>
        <w:t>Artículo 163.</w:t>
      </w:r>
      <w:r w:rsidRPr="00DA7CC0">
        <w:rPr>
          <w:rFonts w:ascii="Arial" w:hAnsi="Arial" w:cs="Arial"/>
          <w:i/>
          <w:iCs/>
          <w:sz w:val="18"/>
          <w:szCs w:val="18"/>
          <w:lang w:val="es-MX"/>
        </w:rPr>
        <w:t xml:space="preserve"> El Tribunal Estatal Electoral tiene a su cargo: </w:t>
      </w:r>
      <w:r w:rsidRPr="00DA7CC0">
        <w:rPr>
          <w:rFonts w:ascii="Arial" w:hAnsi="Arial" w:cs="Arial"/>
          <w:b/>
          <w:bCs/>
          <w:i/>
          <w:iCs/>
          <w:sz w:val="18"/>
          <w:szCs w:val="18"/>
          <w:lang w:val="es-MX"/>
        </w:rPr>
        <w:t>I.</w:t>
      </w:r>
      <w:r w:rsidRPr="00DA7CC0">
        <w:rPr>
          <w:rFonts w:ascii="Arial" w:hAnsi="Arial" w:cs="Arial"/>
          <w:i/>
          <w:iCs/>
          <w:sz w:val="18"/>
          <w:szCs w:val="18"/>
          <w:lang w:val="es-MX"/>
        </w:rPr>
        <w:t xml:space="preserve"> Sustanciar y resolver en forma definitiva e inatacable los medios de impugnación de su competencia;</w:t>
      </w:r>
    </w:p>
  </w:footnote>
  <w:footnote w:id="10">
    <w:p w14:paraId="728C0299" w14:textId="6F6AD6BD" w:rsidR="005B0222" w:rsidRPr="00DA7CC0" w:rsidRDefault="005B0222" w:rsidP="00F3028B">
      <w:pPr>
        <w:pStyle w:val="Textonotapie"/>
        <w:jc w:val="both"/>
        <w:rPr>
          <w:rFonts w:ascii="Arial" w:hAnsi="Arial" w:cs="Arial"/>
          <w:sz w:val="18"/>
          <w:szCs w:val="18"/>
        </w:rPr>
      </w:pPr>
      <w:r w:rsidRPr="00DA7CC0">
        <w:rPr>
          <w:rStyle w:val="Refdenotaalpie"/>
          <w:rFonts w:ascii="Arial" w:hAnsi="Arial" w:cs="Arial"/>
          <w:sz w:val="18"/>
          <w:szCs w:val="18"/>
        </w:rPr>
        <w:footnoteRef/>
      </w:r>
      <w:r w:rsidRPr="00DA7CC0">
        <w:rPr>
          <w:rFonts w:ascii="Arial" w:hAnsi="Arial" w:cs="Arial"/>
          <w:sz w:val="18"/>
          <w:szCs w:val="18"/>
        </w:rPr>
        <w:t xml:space="preserve"> En la jurisprudencia 3/2000, de rubro: AGRAVIOS. PARA TENERLOS POR DEBIDAMENTE CONFIGURADOS ES SUFICIENTE CON EXPRESAR LA CAUSA DE PEDIR; publicada en </w:t>
      </w:r>
      <w:r w:rsidRPr="00DA7CC0">
        <w:rPr>
          <w:rFonts w:ascii="Arial" w:hAnsi="Arial" w:cs="Arial"/>
          <w:i/>
          <w:iCs/>
          <w:sz w:val="18"/>
          <w:szCs w:val="18"/>
        </w:rPr>
        <w:t>Justicia Electoral. Revista del Tribunal Electoral del Poder Judicial de la Federación</w:t>
      </w:r>
      <w:r w:rsidRPr="00DA7CC0">
        <w:rPr>
          <w:rFonts w:ascii="Arial" w:hAnsi="Arial" w:cs="Arial"/>
          <w:sz w:val="18"/>
          <w:szCs w:val="18"/>
        </w:rPr>
        <w:t>, suplemento 4, año 2001, p. 5.</w:t>
      </w:r>
    </w:p>
  </w:footnote>
  <w:footnote w:id="11">
    <w:p w14:paraId="513CFC5A" w14:textId="7FD3E53A"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Entre otros, en los juicios SM-</w:t>
      </w:r>
      <w:proofErr w:type="spellStart"/>
      <w:r w:rsidRPr="00DA7CC0">
        <w:rPr>
          <w:rFonts w:ascii="Arial" w:hAnsi="Arial" w:cs="Arial"/>
          <w:sz w:val="18"/>
          <w:szCs w:val="18"/>
          <w:lang w:val="es-MX"/>
        </w:rPr>
        <w:t>JDC</w:t>
      </w:r>
      <w:proofErr w:type="spellEnd"/>
      <w:r w:rsidRPr="00DA7CC0">
        <w:rPr>
          <w:rFonts w:ascii="Arial" w:hAnsi="Arial" w:cs="Arial"/>
          <w:sz w:val="18"/>
          <w:szCs w:val="18"/>
          <w:lang w:val="es-MX"/>
        </w:rPr>
        <w:t>-802/2021, SM-</w:t>
      </w:r>
      <w:proofErr w:type="spellStart"/>
      <w:r w:rsidRPr="00DA7CC0">
        <w:rPr>
          <w:rFonts w:ascii="Arial" w:hAnsi="Arial" w:cs="Arial"/>
          <w:sz w:val="18"/>
          <w:szCs w:val="18"/>
          <w:lang w:val="es-MX"/>
        </w:rPr>
        <w:t>JDC</w:t>
      </w:r>
      <w:proofErr w:type="spellEnd"/>
      <w:r w:rsidRPr="00DA7CC0">
        <w:rPr>
          <w:rFonts w:ascii="Arial" w:hAnsi="Arial" w:cs="Arial"/>
          <w:sz w:val="18"/>
          <w:szCs w:val="18"/>
          <w:lang w:val="es-MX"/>
        </w:rPr>
        <w:t>-863/202 y SM-</w:t>
      </w:r>
      <w:proofErr w:type="spellStart"/>
      <w:r w:rsidRPr="00DA7CC0">
        <w:rPr>
          <w:rFonts w:ascii="Arial" w:hAnsi="Arial" w:cs="Arial"/>
          <w:sz w:val="18"/>
          <w:szCs w:val="18"/>
          <w:lang w:val="es-MX"/>
        </w:rPr>
        <w:t>JRC</w:t>
      </w:r>
      <w:proofErr w:type="spellEnd"/>
      <w:r w:rsidRPr="00DA7CC0">
        <w:rPr>
          <w:rFonts w:ascii="Arial" w:hAnsi="Arial" w:cs="Arial"/>
          <w:sz w:val="18"/>
          <w:szCs w:val="18"/>
          <w:lang w:val="es-MX"/>
        </w:rPr>
        <w:t>-234/2021.</w:t>
      </w:r>
    </w:p>
  </w:footnote>
  <w:footnote w:id="12">
    <w:p w14:paraId="1EAC6FE2" w14:textId="75F47A91"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SUPLENCIA EN LA EXPRESIÓN DE LOS AGRAVIOS. SU ALCANCE TRATÁNDOSE DE CAUSAS DE NULIDAD DE LA VOTACIÓN RECIBIDA EN CASILLA; publicada en </w:t>
      </w:r>
      <w:r w:rsidRPr="00DA7CC0">
        <w:rPr>
          <w:rFonts w:ascii="Arial" w:hAnsi="Arial" w:cs="Arial"/>
          <w:i/>
          <w:iCs/>
          <w:sz w:val="18"/>
          <w:szCs w:val="18"/>
        </w:rPr>
        <w:t>Justicia Electoral. Revista del Tribunal Electoral del Poder Judicial de la Federación</w:t>
      </w:r>
      <w:r w:rsidRPr="00DA7CC0">
        <w:rPr>
          <w:rFonts w:ascii="Arial" w:hAnsi="Arial" w:cs="Arial"/>
          <w:sz w:val="18"/>
          <w:szCs w:val="18"/>
        </w:rPr>
        <w:t>, suplemento 6, año 2003, pp. 203 y 204</w:t>
      </w:r>
    </w:p>
  </w:footnote>
  <w:footnote w:id="13">
    <w:p w14:paraId="7F546D55" w14:textId="309ABAF6" w:rsidR="005B0222" w:rsidRPr="00DA7CC0" w:rsidRDefault="005B0222" w:rsidP="004A1DEA">
      <w:pPr>
        <w:pStyle w:val="Textonotapie"/>
        <w:jc w:val="both"/>
        <w:rPr>
          <w:rFonts w:ascii="Arial" w:hAnsi="Arial" w:cs="Arial"/>
          <w:sz w:val="18"/>
          <w:szCs w:val="18"/>
          <w:lang w:val="es-MX"/>
        </w:rPr>
      </w:pPr>
      <w:r w:rsidRPr="00DF6E43">
        <w:rPr>
          <w:rStyle w:val="Refdenotaalpie"/>
          <w:rFonts w:ascii="Arial" w:hAnsi="Arial" w:cs="Arial"/>
          <w:sz w:val="18"/>
          <w:szCs w:val="18"/>
        </w:rPr>
        <w:footnoteRef/>
      </w:r>
      <w:r w:rsidRPr="00DF6E43">
        <w:rPr>
          <w:rFonts w:ascii="Arial" w:hAnsi="Arial" w:cs="Arial"/>
          <w:sz w:val="18"/>
          <w:szCs w:val="18"/>
        </w:rPr>
        <w:t xml:space="preserve"> De rubro: SISTEMA</w:t>
      </w:r>
      <w:r w:rsidRPr="00DA7CC0">
        <w:rPr>
          <w:rFonts w:ascii="Arial" w:hAnsi="Arial" w:cs="Arial"/>
          <w:sz w:val="18"/>
          <w:szCs w:val="18"/>
        </w:rPr>
        <w:t xml:space="preserve"> DE NULIDADES. SOLAMENTE COMPRENDE CONDUCTAS CALIFICADAS COMO GRAVES; publicada en </w:t>
      </w:r>
      <w:r w:rsidRPr="00DA7CC0">
        <w:rPr>
          <w:rFonts w:ascii="Arial" w:hAnsi="Arial" w:cs="Arial"/>
          <w:i/>
          <w:iCs/>
          <w:sz w:val="18"/>
          <w:szCs w:val="18"/>
        </w:rPr>
        <w:t>Jurisprudencia y Tesis Relevantes 1997-2005. Compilación Oficial</w:t>
      </w:r>
      <w:r w:rsidRPr="00DA7CC0">
        <w:rPr>
          <w:rFonts w:ascii="Arial" w:hAnsi="Arial" w:cs="Arial"/>
          <w:sz w:val="18"/>
          <w:szCs w:val="18"/>
        </w:rPr>
        <w:t>, Tribunal Electoral del Poder Judicial de la Federación, p. 303.</w:t>
      </w:r>
    </w:p>
  </w:footnote>
  <w:footnote w:id="14">
    <w:p w14:paraId="0738DF88" w14:textId="306E421B"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MEDIOS DE IMPUGNACIÓN EN MATERIA ELECTORAL. EL RESOLUTOR DEBE INTERPRETAR EL OCURSO QUE LOS CONTENGA PARA DETERMINAR LA VERDADERA INTENCIÓN DEL ACTOR; publicada en </w:t>
      </w:r>
      <w:r w:rsidRPr="00DA7CC0">
        <w:rPr>
          <w:rFonts w:ascii="Arial" w:hAnsi="Arial" w:cs="Arial"/>
          <w:i/>
          <w:iCs/>
          <w:sz w:val="18"/>
          <w:szCs w:val="18"/>
        </w:rPr>
        <w:t>Justicia Electoral. Revista del Tribunal Electoral del Poder Judicial de la Federación</w:t>
      </w:r>
      <w:r w:rsidRPr="00DA7CC0">
        <w:rPr>
          <w:rFonts w:ascii="Arial" w:hAnsi="Arial" w:cs="Arial"/>
          <w:sz w:val="18"/>
          <w:szCs w:val="18"/>
        </w:rPr>
        <w:t>, suplemento 3, año 2000, p. 17.</w:t>
      </w:r>
    </w:p>
  </w:footnote>
  <w:footnote w:id="15">
    <w:p w14:paraId="7947A625" w14:textId="2BC1E9E3"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AGRAVIOS. PUEDEN ENCONTRARSE EN CUALQUIER PARTE DEL ESCRITO INICIAL; publicada en </w:t>
      </w:r>
      <w:r w:rsidRPr="00DA7CC0">
        <w:rPr>
          <w:rFonts w:ascii="Arial" w:hAnsi="Arial" w:cs="Arial"/>
          <w:i/>
          <w:iCs/>
          <w:sz w:val="18"/>
          <w:szCs w:val="18"/>
        </w:rPr>
        <w:t>Justicia Electoral. Revista del Tribunal Electoral del Poder Judicial de la Federación</w:t>
      </w:r>
      <w:r w:rsidRPr="00DA7CC0">
        <w:rPr>
          <w:rFonts w:ascii="Arial" w:hAnsi="Arial" w:cs="Arial"/>
          <w:sz w:val="18"/>
          <w:szCs w:val="18"/>
        </w:rPr>
        <w:t>, suplemento 2, año 1998, pp. 11 y 12.</w:t>
      </w:r>
    </w:p>
  </w:footnote>
  <w:footnote w:id="16">
    <w:p w14:paraId="2DBBF496" w14:textId="28A68DAF"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AGRAVIOS. PARA TENERLOS POR DEBIDAMENTE CONFIGURADOS ES SUFICIENTE CON EXPRESAR LA CAUSA DE PEDIR; </w:t>
      </w:r>
      <w:r w:rsidRPr="00DA7CC0">
        <w:rPr>
          <w:rFonts w:ascii="Arial" w:hAnsi="Arial" w:cs="Arial"/>
          <w:i/>
          <w:iCs/>
          <w:sz w:val="18"/>
          <w:szCs w:val="18"/>
        </w:rPr>
        <w:t>Justicia Electoral. Revista del Tribunal Electoral del Poder Judicial de la Federación</w:t>
      </w:r>
      <w:r w:rsidRPr="00DA7CC0">
        <w:rPr>
          <w:rFonts w:ascii="Arial" w:hAnsi="Arial" w:cs="Arial"/>
          <w:sz w:val="18"/>
          <w:szCs w:val="18"/>
        </w:rPr>
        <w:t>, suplemento 4, año 2001, p. 5.</w:t>
      </w:r>
    </w:p>
  </w:footnote>
  <w:footnote w:id="17">
    <w:p w14:paraId="531F08AB" w14:textId="70DBFDC3"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Como se desprende de los siguientes criterios: </w:t>
      </w:r>
    </w:p>
    <w:p w14:paraId="42A32052" w14:textId="1E4407C5" w:rsidR="005B0222" w:rsidRPr="00DA7CC0" w:rsidRDefault="005B0222" w:rsidP="00F3028B">
      <w:pPr>
        <w:pStyle w:val="Textonotapie"/>
        <w:jc w:val="both"/>
        <w:rPr>
          <w:rFonts w:ascii="Arial" w:eastAsia="Times New Roman" w:hAnsi="Arial" w:cs="Arial"/>
          <w:color w:val="212529"/>
          <w:sz w:val="18"/>
          <w:szCs w:val="18"/>
          <w:lang w:eastAsia="es-MX"/>
        </w:rPr>
      </w:pPr>
      <w:r w:rsidRPr="00DA7CC0">
        <w:rPr>
          <w:rFonts w:ascii="Arial" w:hAnsi="Arial" w:cs="Arial"/>
          <w:sz w:val="18"/>
          <w:szCs w:val="18"/>
          <w:lang w:val="es-MX"/>
        </w:rPr>
        <w:t>-</w:t>
      </w:r>
      <w:r w:rsidRPr="00DA7CC0">
        <w:rPr>
          <w:rFonts w:ascii="Arial" w:eastAsia="Times New Roman" w:hAnsi="Arial" w:cs="Arial"/>
          <w:color w:val="212529"/>
          <w:sz w:val="18"/>
          <w:szCs w:val="18"/>
          <w:lang w:eastAsia="es-MX"/>
        </w:rPr>
        <w:t xml:space="preserve"> </w:t>
      </w:r>
      <w:r w:rsidRPr="00DA7CC0">
        <w:rPr>
          <w:rFonts w:ascii="Arial" w:eastAsia="Times New Roman" w:hAnsi="Arial" w:cs="Arial"/>
          <w:b/>
          <w:bCs/>
          <w:color w:val="212529"/>
          <w:sz w:val="18"/>
          <w:szCs w:val="18"/>
          <w:lang w:eastAsia="es-MX"/>
        </w:rPr>
        <w:t>Jurisprudencia P./J. 97/2009</w:t>
      </w:r>
      <w:r w:rsidRPr="00DA7CC0">
        <w:rPr>
          <w:rFonts w:ascii="Arial" w:eastAsia="Times New Roman" w:hAnsi="Arial" w:cs="Arial"/>
          <w:color w:val="212529"/>
          <w:sz w:val="18"/>
          <w:szCs w:val="18"/>
          <w:lang w:eastAsia="es-MX"/>
        </w:rPr>
        <w:t xml:space="preserve">,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publicada en </w:t>
      </w:r>
      <w:r w:rsidRPr="00DA7CC0">
        <w:rPr>
          <w:rFonts w:ascii="Arial" w:eastAsia="Times New Roman" w:hAnsi="Arial" w:cs="Arial"/>
          <w:i/>
          <w:iCs/>
          <w:color w:val="212529"/>
          <w:sz w:val="18"/>
          <w:szCs w:val="18"/>
          <w:lang w:eastAsia="es-MX"/>
        </w:rPr>
        <w:t>Semanario Judicial de la Federación y su Gaceta</w:t>
      </w:r>
      <w:r w:rsidRPr="00DA7CC0">
        <w:rPr>
          <w:rFonts w:ascii="Arial" w:eastAsia="Times New Roman" w:hAnsi="Arial" w:cs="Arial"/>
          <w:color w:val="212529"/>
          <w:sz w:val="18"/>
          <w:szCs w:val="18"/>
          <w:lang w:eastAsia="es-MX"/>
        </w:rPr>
        <w:t>, tomo XXX, julio de 2009, p. 1053, registro digital: 167045.</w:t>
      </w:r>
    </w:p>
    <w:p w14:paraId="32EAD414" w14:textId="452400C6" w:rsidR="005B0222" w:rsidRPr="00DA7CC0" w:rsidRDefault="005B0222" w:rsidP="00F3028B">
      <w:pPr>
        <w:pStyle w:val="Textonotapie"/>
        <w:jc w:val="both"/>
        <w:rPr>
          <w:rFonts w:ascii="Arial" w:hAnsi="Arial" w:cs="Arial"/>
          <w:sz w:val="18"/>
          <w:szCs w:val="18"/>
          <w:lang w:val="es-MX"/>
        </w:rPr>
      </w:pPr>
      <w:r w:rsidRPr="00DA7CC0">
        <w:rPr>
          <w:rFonts w:ascii="Arial" w:hAnsi="Arial" w:cs="Arial"/>
          <w:sz w:val="18"/>
          <w:szCs w:val="18"/>
          <w:lang w:val="es-MX"/>
        </w:rPr>
        <w:t>-</w:t>
      </w:r>
      <w:r w:rsidRPr="00DA7CC0">
        <w:rPr>
          <w:rFonts w:ascii="Arial" w:eastAsia="Times New Roman" w:hAnsi="Arial" w:cs="Arial"/>
          <w:color w:val="212529"/>
          <w:sz w:val="18"/>
          <w:szCs w:val="18"/>
          <w:lang w:eastAsia="es-MX"/>
        </w:rPr>
        <w:t xml:space="preserve"> </w:t>
      </w:r>
      <w:r w:rsidRPr="00DA7CC0">
        <w:rPr>
          <w:rFonts w:ascii="Arial" w:eastAsia="Times New Roman" w:hAnsi="Arial" w:cs="Arial"/>
          <w:b/>
          <w:bCs/>
          <w:color w:val="212529"/>
          <w:sz w:val="18"/>
          <w:szCs w:val="18"/>
          <w:lang w:eastAsia="es-MX"/>
        </w:rPr>
        <w:t>Tesis P. XXXIV/2006</w:t>
      </w:r>
      <w:r w:rsidRPr="00DA7CC0">
        <w:rPr>
          <w:rFonts w:ascii="Arial" w:eastAsia="Times New Roman" w:hAnsi="Arial" w:cs="Arial"/>
          <w:color w:val="212529"/>
          <w:sz w:val="18"/>
          <w:szCs w:val="18"/>
          <w:lang w:eastAsia="es-MX"/>
        </w:rPr>
        <w:t xml:space="preserve">,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publicada en </w:t>
      </w:r>
      <w:r w:rsidRPr="00DA7CC0">
        <w:rPr>
          <w:rFonts w:ascii="Arial" w:eastAsia="Times New Roman" w:hAnsi="Arial" w:cs="Arial"/>
          <w:i/>
          <w:iCs/>
          <w:color w:val="212529"/>
          <w:sz w:val="18"/>
          <w:szCs w:val="18"/>
          <w:lang w:eastAsia="es-MX"/>
        </w:rPr>
        <w:t>Semanario Judicial de la Federación y su Gaceta</w:t>
      </w:r>
      <w:r w:rsidRPr="00DA7CC0">
        <w:rPr>
          <w:rFonts w:ascii="Arial" w:eastAsia="Times New Roman" w:hAnsi="Arial" w:cs="Arial"/>
          <w:color w:val="212529"/>
          <w:sz w:val="18"/>
          <w:szCs w:val="18"/>
          <w:lang w:eastAsia="es-MX"/>
        </w:rPr>
        <w:t>, tomo XXIII, abril de 2006, p. 539, registro digital: 175392.</w:t>
      </w:r>
    </w:p>
  </w:footnote>
  <w:footnote w:id="18">
    <w:p w14:paraId="3FE902B8" w14:textId="77777777" w:rsidR="005B0222" w:rsidRPr="00DA7CC0" w:rsidRDefault="005B0222" w:rsidP="00F3028B">
      <w:pPr>
        <w:pStyle w:val="NormalWeb"/>
        <w:spacing w:before="0" w:beforeAutospacing="0" w:after="0" w:afterAutospacing="0"/>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b/>
          <w:bCs/>
          <w:i/>
          <w:iCs/>
          <w:color w:val="000000"/>
          <w:sz w:val="18"/>
          <w:szCs w:val="18"/>
        </w:rPr>
        <w:t>Artículo</w:t>
      </w:r>
      <w:r w:rsidRPr="00DA7CC0">
        <w:rPr>
          <w:rFonts w:ascii="Arial" w:hAnsi="Arial" w:cs="Arial"/>
          <w:i/>
          <w:iCs/>
          <w:color w:val="000000"/>
          <w:sz w:val="18"/>
          <w:szCs w:val="18"/>
        </w:rPr>
        <w:t> </w:t>
      </w:r>
      <w:r w:rsidRPr="00DA7CC0">
        <w:rPr>
          <w:rFonts w:ascii="Arial" w:hAnsi="Arial" w:cs="Arial"/>
          <w:b/>
          <w:bCs/>
          <w:i/>
          <w:iCs/>
          <w:color w:val="000000"/>
          <w:sz w:val="18"/>
          <w:szCs w:val="18"/>
        </w:rPr>
        <w:t>397.</w:t>
      </w:r>
      <w:r w:rsidRPr="00DA7CC0">
        <w:rPr>
          <w:rFonts w:ascii="Arial" w:hAnsi="Arial" w:cs="Arial"/>
          <w:i/>
          <w:iCs/>
          <w:color w:val="000000"/>
          <w:sz w:val="18"/>
          <w:szCs w:val="18"/>
        </w:rPr>
        <w:t> […] El escrito del recurso de revisión tendrá los mismos requisitos que para el efecto señala el artículo 382 de esta Ley.</w:t>
      </w:r>
    </w:p>
  </w:footnote>
  <w:footnote w:id="19">
    <w:p w14:paraId="4259BCF0" w14:textId="18EA4C61" w:rsidR="005B0222" w:rsidRPr="00DA7CC0" w:rsidRDefault="005B0222" w:rsidP="00F3028B">
      <w:pPr>
        <w:pStyle w:val="NormalWeb"/>
        <w:spacing w:before="0" w:beforeAutospacing="0" w:after="0" w:afterAutospacing="0"/>
        <w:jc w:val="both"/>
        <w:outlineLvl w:val="0"/>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b/>
          <w:bCs/>
          <w:i/>
          <w:iCs/>
          <w:sz w:val="18"/>
          <w:szCs w:val="18"/>
        </w:rPr>
        <w:t>Artículo 382. </w:t>
      </w:r>
      <w:r w:rsidRPr="00DA7CC0">
        <w:rPr>
          <w:rFonts w:ascii="Arial" w:hAnsi="Arial" w:cs="Arial"/>
          <w:i/>
          <w:iCs/>
          <w:sz w:val="18"/>
          <w:szCs w:val="18"/>
        </w:rPr>
        <w:t xml:space="preserve">Los medios de impugnación deberán formularse por escrito firmado por el promovente, en el que se expresará: </w:t>
      </w:r>
      <w:bookmarkStart w:id="68" w:name="_Hlk82323316"/>
      <w:r w:rsidRPr="00DA7CC0">
        <w:rPr>
          <w:rFonts w:ascii="Arial" w:hAnsi="Arial" w:cs="Arial"/>
          <w:b/>
          <w:bCs/>
          <w:i/>
          <w:iCs/>
          <w:sz w:val="18"/>
          <w:szCs w:val="18"/>
        </w:rPr>
        <w:t>I.</w:t>
      </w:r>
      <w:r w:rsidRPr="00DA7CC0">
        <w:rPr>
          <w:rFonts w:ascii="Arial" w:hAnsi="Arial" w:cs="Arial"/>
          <w:i/>
          <w:iCs/>
          <w:sz w:val="18"/>
          <w:szCs w:val="18"/>
        </w:rPr>
        <w:t xml:space="preserve"> Nombre y domicilio de promovente; </w:t>
      </w:r>
      <w:r w:rsidRPr="00DA7CC0">
        <w:rPr>
          <w:rFonts w:ascii="Arial" w:hAnsi="Arial" w:cs="Arial"/>
          <w:b/>
          <w:bCs/>
          <w:i/>
          <w:iCs/>
          <w:sz w:val="18"/>
          <w:szCs w:val="18"/>
        </w:rPr>
        <w:t>II.</w:t>
      </w:r>
      <w:r w:rsidRPr="00DA7CC0">
        <w:rPr>
          <w:rFonts w:ascii="Arial" w:hAnsi="Arial" w:cs="Arial"/>
          <w:i/>
          <w:iCs/>
          <w:sz w:val="18"/>
          <w:szCs w:val="18"/>
        </w:rPr>
        <w:t xml:space="preserve"> El acto o resolución que se impugna; </w:t>
      </w:r>
      <w:r w:rsidRPr="00DA7CC0">
        <w:rPr>
          <w:rFonts w:ascii="Arial" w:hAnsi="Arial" w:cs="Arial"/>
          <w:b/>
          <w:bCs/>
          <w:i/>
          <w:iCs/>
          <w:sz w:val="18"/>
          <w:szCs w:val="18"/>
        </w:rPr>
        <w:t>III.</w:t>
      </w:r>
      <w:r w:rsidRPr="00DA7CC0">
        <w:rPr>
          <w:rFonts w:ascii="Arial" w:hAnsi="Arial" w:cs="Arial"/>
          <w:i/>
          <w:iCs/>
          <w:sz w:val="18"/>
          <w:szCs w:val="18"/>
        </w:rPr>
        <w:t xml:space="preserve"> El organismo electoral del cual proviene el acto o resolución; </w:t>
      </w:r>
      <w:r w:rsidRPr="00DA7CC0">
        <w:rPr>
          <w:rFonts w:ascii="Arial" w:hAnsi="Arial" w:cs="Arial"/>
          <w:b/>
          <w:bCs/>
          <w:i/>
          <w:iCs/>
          <w:sz w:val="18"/>
          <w:szCs w:val="18"/>
        </w:rPr>
        <w:t>IV.</w:t>
      </w:r>
      <w:r w:rsidRPr="00DA7CC0">
        <w:rPr>
          <w:rFonts w:ascii="Arial" w:hAnsi="Arial" w:cs="Arial"/>
          <w:i/>
          <w:iCs/>
          <w:sz w:val="18"/>
          <w:szCs w:val="18"/>
        </w:rPr>
        <w:t xml:space="preserve"> Los antecedentes del acto o resolución de los que tenga conocimiento el promovente; </w:t>
      </w:r>
      <w:r w:rsidRPr="00DA7CC0">
        <w:rPr>
          <w:rFonts w:ascii="Arial" w:hAnsi="Arial" w:cs="Arial"/>
          <w:b/>
          <w:bCs/>
          <w:i/>
          <w:iCs/>
          <w:sz w:val="18"/>
          <w:szCs w:val="18"/>
        </w:rPr>
        <w:t>V.</w:t>
      </w:r>
      <w:r w:rsidRPr="00DA7CC0">
        <w:rPr>
          <w:rFonts w:ascii="Arial" w:hAnsi="Arial" w:cs="Arial"/>
          <w:i/>
          <w:iCs/>
          <w:sz w:val="18"/>
          <w:szCs w:val="18"/>
        </w:rPr>
        <w:t xml:space="preserve"> Los preceptos legales que se consideren violados; </w:t>
      </w:r>
      <w:r w:rsidRPr="00DA7CC0">
        <w:rPr>
          <w:rFonts w:ascii="Arial" w:hAnsi="Arial" w:cs="Arial"/>
          <w:b/>
          <w:bCs/>
          <w:i/>
          <w:iCs/>
          <w:sz w:val="18"/>
          <w:szCs w:val="18"/>
        </w:rPr>
        <w:t>VI.</w:t>
      </w:r>
      <w:r w:rsidRPr="00DA7CC0">
        <w:rPr>
          <w:rFonts w:ascii="Arial" w:hAnsi="Arial" w:cs="Arial"/>
          <w:i/>
          <w:iCs/>
          <w:sz w:val="18"/>
          <w:szCs w:val="18"/>
        </w:rPr>
        <w:t xml:space="preserve"> La expresión de los agravios que cause el acto o resolución impugnados; </w:t>
      </w:r>
      <w:r w:rsidRPr="00DA7CC0">
        <w:rPr>
          <w:rFonts w:ascii="Arial" w:hAnsi="Arial" w:cs="Arial"/>
          <w:b/>
          <w:bCs/>
          <w:i/>
          <w:iCs/>
          <w:sz w:val="18"/>
          <w:szCs w:val="18"/>
        </w:rPr>
        <w:t>VII. </w:t>
      </w:r>
      <w:r w:rsidRPr="00DA7CC0">
        <w:rPr>
          <w:rFonts w:ascii="Arial" w:hAnsi="Arial" w:cs="Arial"/>
          <w:i/>
          <w:iCs/>
          <w:sz w:val="18"/>
          <w:szCs w:val="18"/>
        </w:rPr>
        <w:t xml:space="preserve">En su caso, el nombre y domicilio del tercero interesado, y </w:t>
      </w:r>
      <w:r w:rsidRPr="00DA7CC0">
        <w:rPr>
          <w:rFonts w:ascii="Arial" w:hAnsi="Arial" w:cs="Arial"/>
          <w:b/>
          <w:bCs/>
          <w:i/>
          <w:iCs/>
          <w:sz w:val="18"/>
          <w:szCs w:val="18"/>
        </w:rPr>
        <w:t>VIII.</w:t>
      </w:r>
      <w:r w:rsidRPr="00DA7CC0">
        <w:rPr>
          <w:rFonts w:ascii="Arial" w:hAnsi="Arial" w:cs="Arial"/>
          <w:i/>
          <w:iCs/>
          <w:sz w:val="18"/>
          <w:szCs w:val="18"/>
        </w:rPr>
        <w:t xml:space="preserve"> El ofrecimiento de las pruebas documentales públicas y privadas que se adjunten y el fundamento de las presunciones legales y humanas que hagan valer. /// </w:t>
      </w:r>
      <w:bookmarkEnd w:id="68"/>
      <w:r w:rsidRPr="00DA7CC0">
        <w:rPr>
          <w:rFonts w:ascii="Arial" w:hAnsi="Arial" w:cs="Arial"/>
          <w:i/>
          <w:iCs/>
          <w:sz w:val="18"/>
          <w:szCs w:val="18"/>
        </w:rPr>
        <w:t>Al escrito de interposición del recurso se acompañarán los documentos que acrediten la personalidad del promovente, cuando no esté reconocida en los expedientes de los que emane el acto o resolución impugnada. /// Las pruebas documentales no serán admitidas si no se acompañan al escrito inicial, salvo que el oferente no las tenga por causas ajenas a su voluntad, pero en estos casos señalará el archivo o la autoridad en cuyo poder estén, para que se soliciten por conducto del órgano electoral competente para resolver el medio de defensa, a menos que tengan el carácter de supervenientes.</w:t>
      </w:r>
    </w:p>
  </w:footnote>
  <w:footnote w:id="20">
    <w:p w14:paraId="360725E5" w14:textId="35A99AF3"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Consultable a foja 000073 del cuaderno accesorio 1. </w:t>
      </w:r>
    </w:p>
  </w:footnote>
  <w:footnote w:id="21">
    <w:p w14:paraId="1BCC8762" w14:textId="14A2E5F3"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b/>
          <w:bCs/>
          <w:i/>
          <w:iCs/>
          <w:sz w:val="18"/>
          <w:szCs w:val="18"/>
          <w:lang w:val="es-MX"/>
        </w:rPr>
        <w:t>Artículo 41, tercer párrafo, base VI:</w:t>
      </w:r>
      <w:r w:rsidRPr="00DA7CC0">
        <w:rPr>
          <w:rFonts w:ascii="Arial" w:hAnsi="Arial" w:cs="Arial"/>
          <w:i/>
          <w:iCs/>
          <w:sz w:val="18"/>
          <w:szCs w:val="18"/>
          <w:lang w:val="es-MX"/>
        </w:rPr>
        <w:t xml:space="preserve"> […] La ley establecerá el sistema de nulidades de las elecciones federales o locales por violaciones graves, dolosas y determinantes en los siguientes casos: </w:t>
      </w:r>
      <w:r w:rsidRPr="00DA7CC0">
        <w:rPr>
          <w:rFonts w:ascii="Arial" w:hAnsi="Arial" w:cs="Arial"/>
          <w:b/>
          <w:bCs/>
          <w:i/>
          <w:iCs/>
          <w:sz w:val="18"/>
          <w:szCs w:val="18"/>
          <w:lang w:val="es-MX"/>
        </w:rPr>
        <w:t>a)</w:t>
      </w:r>
      <w:r w:rsidRPr="00DA7CC0">
        <w:rPr>
          <w:rFonts w:ascii="Arial" w:hAnsi="Arial" w:cs="Arial"/>
          <w:i/>
          <w:iCs/>
          <w:sz w:val="18"/>
          <w:szCs w:val="18"/>
          <w:lang w:val="es-MX"/>
        </w:rPr>
        <w:t xml:space="preserve"> Se exceda el gasto de campaña en un cinco por ciento del monto total autorizado; </w:t>
      </w:r>
      <w:r w:rsidRPr="00DA7CC0">
        <w:rPr>
          <w:rFonts w:ascii="Arial" w:hAnsi="Arial" w:cs="Arial"/>
          <w:b/>
          <w:bCs/>
          <w:i/>
          <w:iCs/>
          <w:sz w:val="18"/>
          <w:szCs w:val="18"/>
          <w:lang w:val="es-MX"/>
        </w:rPr>
        <w:t>b)</w:t>
      </w:r>
      <w:r w:rsidRPr="00DA7CC0">
        <w:rPr>
          <w:rFonts w:ascii="Arial" w:hAnsi="Arial" w:cs="Arial"/>
          <w:i/>
          <w:iCs/>
          <w:sz w:val="18"/>
          <w:szCs w:val="18"/>
          <w:lang w:val="es-MX"/>
        </w:rPr>
        <w:t xml:space="preserve"> Se compre o adquiera cobertura informativa o tiempos en radio y televisión, fuera de los supuestos previstos en la ley; </w:t>
      </w:r>
      <w:r w:rsidRPr="00DA7CC0">
        <w:rPr>
          <w:rFonts w:ascii="Arial" w:hAnsi="Arial" w:cs="Arial"/>
          <w:b/>
          <w:bCs/>
          <w:i/>
          <w:iCs/>
          <w:sz w:val="18"/>
          <w:szCs w:val="18"/>
          <w:lang w:val="es-MX"/>
        </w:rPr>
        <w:t>c)</w:t>
      </w:r>
      <w:r w:rsidRPr="00DA7CC0">
        <w:rPr>
          <w:rFonts w:ascii="Arial" w:hAnsi="Arial" w:cs="Arial"/>
          <w:i/>
          <w:iCs/>
          <w:sz w:val="18"/>
          <w:szCs w:val="18"/>
          <w:lang w:val="es-MX"/>
        </w:rPr>
        <w:t xml:space="preserve"> Se reciban o utilicen recursos de procedencia ilícita o recursos públicos en las campañas.</w:t>
      </w:r>
    </w:p>
  </w:footnote>
  <w:footnote w:id="22">
    <w:p w14:paraId="674DBFB6" w14:textId="4DAF1AE1"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MEDIOS DE IMPUGNACIÓN EN MATERIA ELECTORAL. EL RESOLUTOR DEBE INTERPRETAR EL OCURSO QUE LOS CONTENGA PARA DETERMINAR LA VERDADERA INTENCIÓN DEL ACTOR.</w:t>
      </w:r>
    </w:p>
  </w:footnote>
  <w:footnote w:id="23">
    <w:p w14:paraId="2CC0A786" w14:textId="11ED37A9"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AGRAVIOS. PUEDEN ENCONTRARSE EN CUALQUIER PARTE DEL ESCRITO INICIAL.</w:t>
      </w:r>
    </w:p>
  </w:footnote>
  <w:footnote w:id="24">
    <w:p w14:paraId="75E78390" w14:textId="638C38D0"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De rubro: AGRAVIOS. PARA TENERLOS POR DEBIDAMENTE CONFIGURADOS ES SUFICIENTE CON EXPRESAR LA CAUSA DE PEDIR.</w:t>
      </w:r>
    </w:p>
  </w:footnote>
  <w:footnote w:id="25">
    <w:p w14:paraId="5C1B8D1C" w14:textId="74338282" w:rsidR="005B0222" w:rsidRPr="00DA7CC0" w:rsidRDefault="005B0222" w:rsidP="00F3028B">
      <w:pPr>
        <w:pStyle w:val="Textonotapie"/>
        <w:jc w:val="both"/>
        <w:rPr>
          <w:rFonts w:ascii="Arial" w:hAnsi="Arial" w:cs="Arial"/>
          <w:sz w:val="18"/>
          <w:szCs w:val="18"/>
        </w:rPr>
      </w:pPr>
      <w:r w:rsidRPr="00235378">
        <w:rPr>
          <w:rStyle w:val="Refdenotaalpie"/>
          <w:rFonts w:ascii="Arial" w:hAnsi="Arial" w:cs="Arial"/>
          <w:sz w:val="18"/>
          <w:szCs w:val="18"/>
        </w:rPr>
        <w:footnoteRef/>
      </w:r>
      <w:r w:rsidRPr="00235378">
        <w:rPr>
          <w:rFonts w:ascii="Arial" w:hAnsi="Arial" w:cs="Arial"/>
          <w:sz w:val="18"/>
          <w:szCs w:val="18"/>
        </w:rPr>
        <w:t xml:space="preserve"> De rubro:</w:t>
      </w:r>
      <w:r w:rsidRPr="00DA7CC0">
        <w:rPr>
          <w:rFonts w:ascii="Arial" w:hAnsi="Arial" w:cs="Arial"/>
          <w:sz w:val="18"/>
          <w:szCs w:val="18"/>
        </w:rPr>
        <w:t xml:space="preserve"> NULIDAD DE ELECCIÓN. LAS CONDUCTAS SANCIONADAS A TRAVÉS DE PROCEDIMIENTOS ADMINISTRATIVOS SANCIONADORES SON INSUFICIENTES, POR SÍ MISMAS, PARA ACTUALIZARLA; publicada en: </w:t>
      </w:r>
      <w:r w:rsidRPr="00DA7CC0">
        <w:rPr>
          <w:rFonts w:ascii="Arial" w:hAnsi="Arial" w:cs="Arial"/>
          <w:i/>
          <w:iCs/>
          <w:sz w:val="18"/>
          <w:szCs w:val="18"/>
        </w:rPr>
        <w:t>Gaceta de Jurisprudencia y Tesis en materia electoral</w:t>
      </w:r>
      <w:r w:rsidRPr="00DA7CC0">
        <w:rPr>
          <w:rFonts w:ascii="Arial" w:hAnsi="Arial" w:cs="Arial"/>
          <w:sz w:val="18"/>
          <w:szCs w:val="18"/>
        </w:rPr>
        <w:t>, Tribunal Electoral del Poder Judicial de la Federación, año 3, número 6, 2010, p. 43.</w:t>
      </w:r>
    </w:p>
  </w:footnote>
  <w:footnote w:id="26">
    <w:p w14:paraId="7C9CA170" w14:textId="0391B8D4"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Al resolver el juicio SM-</w:t>
      </w:r>
      <w:proofErr w:type="spellStart"/>
      <w:r w:rsidRPr="00DA7CC0">
        <w:rPr>
          <w:rFonts w:ascii="Arial" w:hAnsi="Arial" w:cs="Arial"/>
          <w:sz w:val="18"/>
          <w:szCs w:val="18"/>
          <w:lang w:val="es-MX"/>
        </w:rPr>
        <w:t>JDC</w:t>
      </w:r>
      <w:proofErr w:type="spellEnd"/>
      <w:r w:rsidRPr="00DA7CC0">
        <w:rPr>
          <w:rFonts w:ascii="Arial" w:hAnsi="Arial" w:cs="Arial"/>
          <w:sz w:val="18"/>
          <w:szCs w:val="18"/>
          <w:lang w:val="es-MX"/>
        </w:rPr>
        <w:t>-843/2021 y acumulados.</w:t>
      </w:r>
    </w:p>
  </w:footnote>
  <w:footnote w:id="27">
    <w:p w14:paraId="44C83623" w14:textId="77777777" w:rsidR="005B0222" w:rsidRPr="00DA7CC0" w:rsidRDefault="005B0222" w:rsidP="00F3028B">
      <w:pPr>
        <w:pStyle w:val="Textonotapie"/>
        <w:jc w:val="both"/>
        <w:rPr>
          <w:rFonts w:ascii="Arial" w:hAnsi="Arial" w:cs="Arial"/>
          <w:sz w:val="18"/>
          <w:szCs w:val="18"/>
        </w:rPr>
      </w:pPr>
      <w:r w:rsidRPr="00DA7CC0">
        <w:rPr>
          <w:rStyle w:val="Refdenotaalpie"/>
          <w:rFonts w:ascii="Arial" w:hAnsi="Arial" w:cs="Arial"/>
          <w:sz w:val="18"/>
          <w:szCs w:val="18"/>
        </w:rPr>
        <w:footnoteRef/>
      </w:r>
      <w:r w:rsidRPr="00DA7CC0">
        <w:rPr>
          <w:rFonts w:ascii="Arial" w:hAnsi="Arial" w:cs="Arial"/>
          <w:sz w:val="18"/>
          <w:szCs w:val="18"/>
        </w:rPr>
        <w:t xml:space="preserve"> En particular, sostiene que las pruebas sí son suficientes para considerar que se vulneró el artículo 134 de la </w:t>
      </w:r>
      <w:r w:rsidRPr="00DA7CC0">
        <w:rPr>
          <w:rFonts w:ascii="Arial" w:hAnsi="Arial" w:cs="Arial"/>
          <w:i/>
          <w:iCs/>
          <w:sz w:val="18"/>
          <w:szCs w:val="18"/>
        </w:rPr>
        <w:t>Constitución General</w:t>
      </w:r>
      <w:r w:rsidRPr="00DA7CC0">
        <w:rPr>
          <w:rFonts w:ascii="Arial" w:hAnsi="Arial" w:cs="Arial"/>
          <w:sz w:val="18"/>
          <w:szCs w:val="18"/>
        </w:rPr>
        <w:t>, porque se colman los elementos personal, temporal y objetivo, así como las demás irregularidades denunciadas en los seis expedientes 001/2021-PES-</w:t>
      </w:r>
      <w:proofErr w:type="spellStart"/>
      <w:r w:rsidRPr="00DA7CC0">
        <w:rPr>
          <w:rFonts w:ascii="Arial" w:hAnsi="Arial" w:cs="Arial"/>
          <w:sz w:val="18"/>
          <w:szCs w:val="18"/>
        </w:rPr>
        <w:t>CMRO</w:t>
      </w:r>
      <w:proofErr w:type="spellEnd"/>
      <w:r w:rsidRPr="00DA7CC0">
        <w:rPr>
          <w:rFonts w:ascii="Arial" w:hAnsi="Arial" w:cs="Arial"/>
          <w:sz w:val="18"/>
          <w:szCs w:val="18"/>
        </w:rPr>
        <w:t>, 002/2021-PES-</w:t>
      </w:r>
      <w:proofErr w:type="spellStart"/>
      <w:r w:rsidRPr="00DA7CC0">
        <w:rPr>
          <w:rFonts w:ascii="Arial" w:hAnsi="Arial" w:cs="Arial"/>
          <w:sz w:val="18"/>
          <w:szCs w:val="18"/>
        </w:rPr>
        <w:t>CMRO</w:t>
      </w:r>
      <w:proofErr w:type="spellEnd"/>
      <w:r w:rsidRPr="00DA7CC0">
        <w:rPr>
          <w:rFonts w:ascii="Arial" w:hAnsi="Arial" w:cs="Arial"/>
          <w:sz w:val="18"/>
          <w:szCs w:val="18"/>
        </w:rPr>
        <w:t xml:space="preserve"> y acumulados, 009/2021-PES-</w:t>
      </w:r>
      <w:proofErr w:type="spellStart"/>
      <w:r w:rsidRPr="00DA7CC0">
        <w:rPr>
          <w:rFonts w:ascii="Arial" w:hAnsi="Arial" w:cs="Arial"/>
          <w:sz w:val="18"/>
          <w:szCs w:val="18"/>
        </w:rPr>
        <w:t>CMRO</w:t>
      </w:r>
      <w:proofErr w:type="spellEnd"/>
      <w:r w:rsidRPr="00DA7CC0">
        <w:rPr>
          <w:rFonts w:ascii="Arial" w:hAnsi="Arial" w:cs="Arial"/>
          <w:sz w:val="18"/>
          <w:szCs w:val="18"/>
        </w:rPr>
        <w:t>, 016/2021-PES-</w:t>
      </w:r>
      <w:proofErr w:type="spellStart"/>
      <w:r w:rsidRPr="00DA7CC0">
        <w:rPr>
          <w:rFonts w:ascii="Arial" w:hAnsi="Arial" w:cs="Arial"/>
          <w:sz w:val="18"/>
          <w:szCs w:val="18"/>
        </w:rPr>
        <w:t>CMRO</w:t>
      </w:r>
      <w:proofErr w:type="spellEnd"/>
      <w:r w:rsidRPr="00DA7CC0">
        <w:rPr>
          <w:rFonts w:ascii="Arial" w:hAnsi="Arial" w:cs="Arial"/>
          <w:sz w:val="18"/>
          <w:szCs w:val="18"/>
        </w:rPr>
        <w:t>, 017/2021-PES-</w:t>
      </w:r>
      <w:proofErr w:type="spellStart"/>
      <w:r w:rsidRPr="00DA7CC0">
        <w:rPr>
          <w:rFonts w:ascii="Arial" w:hAnsi="Arial" w:cs="Arial"/>
          <w:sz w:val="18"/>
          <w:szCs w:val="18"/>
        </w:rPr>
        <w:t>CMRO</w:t>
      </w:r>
      <w:proofErr w:type="spellEnd"/>
      <w:r w:rsidRPr="00DA7CC0">
        <w:rPr>
          <w:rFonts w:ascii="Arial" w:hAnsi="Arial" w:cs="Arial"/>
          <w:sz w:val="18"/>
          <w:szCs w:val="18"/>
        </w:rPr>
        <w:t xml:space="preserve"> y 018/2021-PES/</w:t>
      </w:r>
      <w:proofErr w:type="spellStart"/>
      <w:r w:rsidRPr="00DA7CC0">
        <w:rPr>
          <w:rFonts w:ascii="Arial" w:hAnsi="Arial" w:cs="Arial"/>
          <w:sz w:val="18"/>
          <w:szCs w:val="18"/>
        </w:rPr>
        <w:t>CMRO</w:t>
      </w:r>
      <w:proofErr w:type="spellEnd"/>
      <w:r w:rsidRPr="00DA7CC0">
        <w:rPr>
          <w:rFonts w:ascii="Arial" w:hAnsi="Arial" w:cs="Arial"/>
          <w:sz w:val="18"/>
          <w:szCs w:val="18"/>
        </w:rPr>
        <w:t>; en los términos siguientes:</w:t>
      </w:r>
    </w:p>
    <w:p w14:paraId="4FD1AB50"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001/2021-PES-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rPr>
        <w:t xml:space="preserve">: </w:t>
      </w:r>
      <w:r w:rsidRPr="00DA7CC0">
        <w:rPr>
          <w:rFonts w:ascii="Arial" w:hAnsi="Arial" w:cs="Arial"/>
          <w:sz w:val="18"/>
          <w:szCs w:val="18"/>
        </w:rPr>
        <w:t xml:space="preserve">Las pruebas demuestran que a Oswaldo Ponce Granados se le concedió una licencia cuando ya estaba en campaña y si el </w:t>
      </w:r>
      <w:r w:rsidRPr="00DA7CC0">
        <w:rPr>
          <w:rFonts w:ascii="Arial" w:hAnsi="Arial" w:cs="Arial"/>
          <w:i/>
          <w:iCs/>
          <w:sz w:val="18"/>
          <w:szCs w:val="18"/>
        </w:rPr>
        <w:t xml:space="preserve">Tribunal local </w:t>
      </w:r>
      <w:r w:rsidRPr="00DA7CC0">
        <w:rPr>
          <w:rFonts w:ascii="Arial" w:hAnsi="Arial" w:cs="Arial"/>
          <w:sz w:val="18"/>
          <w:szCs w:val="18"/>
        </w:rPr>
        <w:t xml:space="preserve">tenía duda, en uso de sus facultades para mejor proveer, pudo requerir la documentación correspondiente y, con ella, demostrar la vulneración al principio de imparcialidad y </w:t>
      </w:r>
      <w:proofErr w:type="spellStart"/>
      <w:r w:rsidRPr="00DA7CC0">
        <w:rPr>
          <w:rFonts w:ascii="Arial" w:hAnsi="Arial" w:cs="Arial"/>
          <w:sz w:val="18"/>
          <w:szCs w:val="18"/>
        </w:rPr>
        <w:t>determinancia</w:t>
      </w:r>
      <w:proofErr w:type="spellEnd"/>
      <w:r w:rsidRPr="00DA7CC0">
        <w:rPr>
          <w:rFonts w:ascii="Arial" w:hAnsi="Arial" w:cs="Arial"/>
          <w:sz w:val="18"/>
          <w:szCs w:val="18"/>
        </w:rPr>
        <w:t xml:space="preserve">. </w:t>
      </w:r>
    </w:p>
    <w:p w14:paraId="39A60AA8"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002/2021-PES-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u w:val="single"/>
        </w:rPr>
        <w:t xml:space="preserve"> y acumulados</w:t>
      </w:r>
      <w:r w:rsidRPr="00DA7CC0">
        <w:rPr>
          <w:rFonts w:ascii="Arial" w:hAnsi="Arial" w:cs="Arial"/>
          <w:b/>
          <w:bCs/>
          <w:sz w:val="18"/>
          <w:szCs w:val="18"/>
        </w:rPr>
        <w:t xml:space="preserve">: </w:t>
      </w:r>
      <w:r w:rsidRPr="00DA7CC0">
        <w:rPr>
          <w:rFonts w:ascii="Arial" w:hAnsi="Arial" w:cs="Arial"/>
          <w:sz w:val="18"/>
          <w:szCs w:val="18"/>
        </w:rPr>
        <w:t xml:space="preserve">Las pruebas son suficientes para demostrar la transgresión al artículo 134 de la </w:t>
      </w:r>
      <w:r w:rsidRPr="00DA7CC0">
        <w:rPr>
          <w:rFonts w:ascii="Arial" w:hAnsi="Arial" w:cs="Arial"/>
          <w:i/>
          <w:iCs/>
          <w:sz w:val="18"/>
          <w:szCs w:val="18"/>
        </w:rPr>
        <w:t>Constitución General</w:t>
      </w:r>
      <w:r w:rsidRPr="00DA7CC0">
        <w:rPr>
          <w:rFonts w:ascii="Arial" w:hAnsi="Arial" w:cs="Arial"/>
          <w:sz w:val="18"/>
          <w:szCs w:val="18"/>
        </w:rPr>
        <w:t xml:space="preserve"> pues no se desahogó una prueba técnica, en realidad se trató de una documental pública. Por lo cual no es un motivo para demeritar el valor probatorio el que no se hayan identificado a las personas pues, si el </w:t>
      </w:r>
      <w:r w:rsidRPr="00DA7CC0">
        <w:rPr>
          <w:rFonts w:ascii="Arial" w:hAnsi="Arial" w:cs="Arial"/>
          <w:i/>
          <w:iCs/>
          <w:sz w:val="18"/>
          <w:szCs w:val="18"/>
        </w:rPr>
        <w:t xml:space="preserve">Tribunal local </w:t>
      </w:r>
      <w:r w:rsidRPr="00DA7CC0">
        <w:rPr>
          <w:rFonts w:ascii="Arial" w:hAnsi="Arial" w:cs="Arial"/>
          <w:sz w:val="18"/>
          <w:szCs w:val="18"/>
        </w:rPr>
        <w:t xml:space="preserve">tenía duda, pudo requerir a la autoridad municipal para que expresara la identidad de los servidores públicos. Así, al no existir prueba en contrario, se debieron tener por acreditados los hechos y valorar la </w:t>
      </w:r>
      <w:proofErr w:type="spellStart"/>
      <w:r w:rsidRPr="00DA7CC0">
        <w:rPr>
          <w:rFonts w:ascii="Arial" w:hAnsi="Arial" w:cs="Arial"/>
          <w:sz w:val="18"/>
          <w:szCs w:val="18"/>
        </w:rPr>
        <w:t>determinancia</w:t>
      </w:r>
      <w:proofErr w:type="spellEnd"/>
      <w:r w:rsidRPr="00DA7CC0">
        <w:rPr>
          <w:rFonts w:ascii="Arial" w:hAnsi="Arial" w:cs="Arial"/>
          <w:sz w:val="18"/>
          <w:szCs w:val="18"/>
        </w:rPr>
        <w:t xml:space="preserve">. </w:t>
      </w:r>
    </w:p>
    <w:p w14:paraId="31F3ACC5"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009/2021-PES-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rPr>
        <w:t xml:space="preserve">: </w:t>
      </w:r>
      <w:r w:rsidRPr="00DA7CC0">
        <w:rPr>
          <w:rFonts w:ascii="Arial" w:hAnsi="Arial" w:cs="Arial"/>
          <w:sz w:val="18"/>
          <w:szCs w:val="18"/>
        </w:rPr>
        <w:t xml:space="preserve">Las pruebas demuestran que el candidato ganador se aprovechó de acciones y logros de la administración municipal, porque las publicaciones denunciadas se difundieron con el propósito de influir en la contienda, al apoyar al candidato y fortalecer su imagen. Por lo que, al no existir prueba que desvirtúe lo anterior, se debió tener por acreditada la vulneración al principio de imparcialidad y no intervención. En todo caso, el </w:t>
      </w:r>
      <w:r w:rsidRPr="00DA7CC0">
        <w:rPr>
          <w:rFonts w:ascii="Arial" w:hAnsi="Arial" w:cs="Arial"/>
          <w:i/>
          <w:iCs/>
          <w:sz w:val="18"/>
          <w:szCs w:val="18"/>
        </w:rPr>
        <w:t xml:space="preserve">Tribunal local </w:t>
      </w:r>
      <w:r w:rsidRPr="00DA7CC0">
        <w:rPr>
          <w:rFonts w:ascii="Arial" w:hAnsi="Arial" w:cs="Arial"/>
          <w:sz w:val="18"/>
          <w:szCs w:val="18"/>
        </w:rPr>
        <w:t xml:space="preserve">debió justificar </w:t>
      </w:r>
      <w:proofErr w:type="spellStart"/>
      <w:r w:rsidRPr="00DA7CC0">
        <w:rPr>
          <w:rFonts w:ascii="Arial" w:hAnsi="Arial" w:cs="Arial"/>
          <w:sz w:val="18"/>
          <w:szCs w:val="18"/>
        </w:rPr>
        <w:t>porqué</w:t>
      </w:r>
      <w:proofErr w:type="spellEnd"/>
      <w:r w:rsidRPr="00DA7CC0">
        <w:rPr>
          <w:rFonts w:ascii="Arial" w:hAnsi="Arial" w:cs="Arial"/>
          <w:sz w:val="18"/>
          <w:szCs w:val="18"/>
        </w:rPr>
        <w:t xml:space="preserve"> las publicaciones no se hicieron con un propósito electoral, al ser difundidas en fecha próxima a las campañas, lo que presume la transgresión a los citados principios.</w:t>
      </w:r>
    </w:p>
    <w:p w14:paraId="6C37BDF5"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016/2021-PES-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rPr>
        <w:t xml:space="preserve">: </w:t>
      </w:r>
      <w:r w:rsidRPr="00DA7CC0">
        <w:rPr>
          <w:rFonts w:ascii="Arial" w:hAnsi="Arial" w:cs="Arial"/>
          <w:sz w:val="18"/>
          <w:szCs w:val="18"/>
        </w:rPr>
        <w:t xml:space="preserve">Con el video utilizado por el </w:t>
      </w:r>
      <w:r w:rsidRPr="00DA7CC0">
        <w:rPr>
          <w:rFonts w:ascii="Arial" w:hAnsi="Arial" w:cs="Arial"/>
          <w:i/>
          <w:iCs/>
          <w:sz w:val="18"/>
          <w:szCs w:val="18"/>
        </w:rPr>
        <w:t>Candidato electo</w:t>
      </w:r>
      <w:r w:rsidRPr="00DA7CC0">
        <w:rPr>
          <w:rFonts w:ascii="Arial" w:hAnsi="Arial" w:cs="Arial"/>
          <w:sz w:val="18"/>
          <w:szCs w:val="18"/>
        </w:rPr>
        <w:t xml:space="preserve"> en la campaña, se emplearon recursos públicos pues, para hacer proselitismo, emplea lo que hizo como funcionario. Así, las pruebas demuestran la transgresión al principio de equidad, al desprenderse la promoción de la imagen del candidato electo, a través del uso de su cargo público con un propósito político-electoral. Por tanto, no se debió considerar como un indicio leve, pues al no existir prueba en contrario, se debió considerar acreditado su dicho y valorar la </w:t>
      </w:r>
      <w:proofErr w:type="spellStart"/>
      <w:r w:rsidRPr="00DA7CC0">
        <w:rPr>
          <w:rFonts w:ascii="Arial" w:hAnsi="Arial" w:cs="Arial"/>
          <w:sz w:val="18"/>
          <w:szCs w:val="18"/>
        </w:rPr>
        <w:t>determinancia</w:t>
      </w:r>
      <w:proofErr w:type="spellEnd"/>
      <w:r w:rsidRPr="00DA7CC0">
        <w:rPr>
          <w:rFonts w:ascii="Arial" w:hAnsi="Arial" w:cs="Arial"/>
          <w:sz w:val="18"/>
          <w:szCs w:val="18"/>
        </w:rPr>
        <w:t xml:space="preserve">. </w:t>
      </w:r>
    </w:p>
    <w:p w14:paraId="317F4948"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017/2021-PES-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rPr>
        <w:t xml:space="preserve">: </w:t>
      </w:r>
      <w:r w:rsidRPr="00DA7CC0">
        <w:rPr>
          <w:rFonts w:ascii="Arial" w:hAnsi="Arial" w:cs="Arial"/>
          <w:sz w:val="18"/>
          <w:szCs w:val="18"/>
        </w:rPr>
        <w:t xml:space="preserve">Las pruebas demuestran que el </w:t>
      </w:r>
      <w:r w:rsidRPr="00DA7CC0">
        <w:rPr>
          <w:rFonts w:ascii="Arial" w:hAnsi="Arial" w:cs="Arial"/>
          <w:i/>
          <w:iCs/>
          <w:sz w:val="18"/>
          <w:szCs w:val="18"/>
        </w:rPr>
        <w:t>Candidato electo</w:t>
      </w:r>
      <w:r w:rsidRPr="00DA7CC0">
        <w:rPr>
          <w:rFonts w:ascii="Arial" w:hAnsi="Arial" w:cs="Arial"/>
          <w:sz w:val="18"/>
          <w:szCs w:val="18"/>
        </w:rPr>
        <w:t xml:space="preserve"> “</w:t>
      </w:r>
      <w:r w:rsidRPr="00DA7CC0">
        <w:rPr>
          <w:rFonts w:ascii="Arial" w:hAnsi="Arial" w:cs="Arial"/>
          <w:i/>
          <w:iCs/>
          <w:sz w:val="18"/>
          <w:szCs w:val="18"/>
        </w:rPr>
        <w:t>prometió un templo</w:t>
      </w:r>
      <w:r w:rsidRPr="00DA7CC0">
        <w:rPr>
          <w:rFonts w:ascii="Arial" w:hAnsi="Arial" w:cs="Arial"/>
          <w:sz w:val="18"/>
          <w:szCs w:val="18"/>
        </w:rPr>
        <w:t xml:space="preserve">”, con lo que vulneró el principio de laicidad; ante ese indicio y la ausencia de pruebas en contrario, se le debió dar valor probatorio pleno y concluir la promoción de su imagen con recursos públicos. </w:t>
      </w:r>
    </w:p>
    <w:p w14:paraId="7B2B0A92" w14:textId="77777777" w:rsidR="005B0222" w:rsidRPr="00DA7CC0" w:rsidRDefault="005B0222" w:rsidP="00F3028B">
      <w:pPr>
        <w:spacing w:after="0" w:line="240" w:lineRule="auto"/>
        <w:jc w:val="both"/>
        <w:rPr>
          <w:rFonts w:ascii="Arial" w:hAnsi="Arial" w:cs="Arial"/>
          <w:sz w:val="18"/>
          <w:szCs w:val="18"/>
        </w:rPr>
      </w:pPr>
      <w:r w:rsidRPr="00DA7CC0">
        <w:rPr>
          <w:rFonts w:ascii="Arial" w:hAnsi="Arial" w:cs="Arial"/>
          <w:b/>
          <w:bCs/>
          <w:sz w:val="18"/>
          <w:szCs w:val="18"/>
        </w:rPr>
        <w:t xml:space="preserve">Expediente </w:t>
      </w:r>
      <w:r w:rsidRPr="00DA7CC0">
        <w:rPr>
          <w:rFonts w:ascii="Arial" w:hAnsi="Arial" w:cs="Arial"/>
          <w:b/>
          <w:bCs/>
          <w:sz w:val="18"/>
          <w:szCs w:val="18"/>
          <w:u w:val="single"/>
        </w:rPr>
        <w:t>018/2021-PES/</w:t>
      </w:r>
      <w:proofErr w:type="spellStart"/>
      <w:r w:rsidRPr="00DA7CC0">
        <w:rPr>
          <w:rFonts w:ascii="Arial" w:hAnsi="Arial" w:cs="Arial"/>
          <w:b/>
          <w:bCs/>
          <w:sz w:val="18"/>
          <w:szCs w:val="18"/>
          <w:u w:val="single"/>
        </w:rPr>
        <w:t>CMRO</w:t>
      </w:r>
      <w:proofErr w:type="spellEnd"/>
      <w:r w:rsidRPr="00DA7CC0">
        <w:rPr>
          <w:rFonts w:ascii="Arial" w:hAnsi="Arial" w:cs="Arial"/>
          <w:b/>
          <w:bCs/>
          <w:sz w:val="18"/>
          <w:szCs w:val="18"/>
        </w:rPr>
        <w:t xml:space="preserve">: </w:t>
      </w:r>
      <w:r w:rsidRPr="00DA7CC0">
        <w:rPr>
          <w:rFonts w:ascii="Arial" w:hAnsi="Arial" w:cs="Arial"/>
          <w:sz w:val="18"/>
          <w:szCs w:val="18"/>
        </w:rPr>
        <w:t xml:space="preserve">Las pruebas se valoraron incorrectamente porque el </w:t>
      </w:r>
      <w:r w:rsidRPr="00DA7CC0">
        <w:rPr>
          <w:rFonts w:ascii="Arial" w:hAnsi="Arial" w:cs="Arial"/>
          <w:i/>
          <w:iCs/>
          <w:sz w:val="18"/>
          <w:szCs w:val="18"/>
        </w:rPr>
        <w:t xml:space="preserve">Tribunal local </w:t>
      </w:r>
      <w:r w:rsidRPr="00DA7CC0">
        <w:rPr>
          <w:rFonts w:ascii="Arial" w:hAnsi="Arial" w:cs="Arial"/>
          <w:sz w:val="18"/>
          <w:szCs w:val="18"/>
        </w:rPr>
        <w:t xml:space="preserve">no estaba ante un video y no desahogó pruebas técnicas; en realidad se trató de documentales públicas y no existió prueba en contrario. En su concepto, las pruebas demuestran que se vulneró el artículo 134 de la </w:t>
      </w:r>
      <w:r w:rsidRPr="00DA7CC0">
        <w:rPr>
          <w:rFonts w:ascii="Arial" w:hAnsi="Arial" w:cs="Arial"/>
          <w:i/>
          <w:iCs/>
          <w:sz w:val="18"/>
          <w:szCs w:val="18"/>
        </w:rPr>
        <w:t>Constitución General</w:t>
      </w:r>
      <w:r w:rsidRPr="00DA7CC0">
        <w:rPr>
          <w:rFonts w:ascii="Arial" w:hAnsi="Arial" w:cs="Arial"/>
          <w:sz w:val="18"/>
          <w:szCs w:val="18"/>
        </w:rPr>
        <w:t>, por lo que se debió valorar si ello fue o no determinante para el resultado de la elección.</w:t>
      </w:r>
    </w:p>
  </w:footnote>
  <w:footnote w:id="28">
    <w:p w14:paraId="049DA40C" w14:textId="465941C8" w:rsidR="005B0222" w:rsidRPr="00DA7CC0" w:rsidRDefault="005B0222" w:rsidP="00F3028B">
      <w:pPr>
        <w:pStyle w:val="Textonotapie"/>
        <w:jc w:val="both"/>
        <w:rPr>
          <w:rFonts w:ascii="Arial" w:hAnsi="Arial" w:cs="Arial"/>
          <w:sz w:val="18"/>
          <w:szCs w:val="18"/>
          <w:lang w:val="es-MX"/>
        </w:rPr>
      </w:pPr>
      <w:r w:rsidRPr="00DA7CC0">
        <w:rPr>
          <w:rStyle w:val="Refdenotaalpie"/>
          <w:rFonts w:ascii="Arial" w:hAnsi="Arial" w:cs="Arial"/>
          <w:sz w:val="18"/>
          <w:szCs w:val="18"/>
        </w:rPr>
        <w:footnoteRef/>
      </w:r>
      <w:r w:rsidRPr="00DA7CC0">
        <w:rPr>
          <w:rFonts w:ascii="Arial" w:hAnsi="Arial" w:cs="Arial"/>
          <w:sz w:val="18"/>
          <w:szCs w:val="18"/>
        </w:rPr>
        <w:t xml:space="preserve"> </w:t>
      </w:r>
      <w:r w:rsidRPr="00DA7CC0">
        <w:rPr>
          <w:rFonts w:ascii="Arial" w:hAnsi="Arial" w:cs="Arial"/>
          <w:sz w:val="18"/>
          <w:szCs w:val="18"/>
          <w:lang w:val="es-MX"/>
        </w:rPr>
        <w:t xml:space="preserve">Ver la </w:t>
      </w:r>
      <w:r>
        <w:rPr>
          <w:rFonts w:ascii="Arial" w:hAnsi="Arial" w:cs="Arial"/>
          <w:sz w:val="18"/>
          <w:szCs w:val="18"/>
          <w:lang w:val="es-MX"/>
        </w:rPr>
        <w:t>jurisprudencia</w:t>
      </w:r>
      <w:r w:rsidRPr="00DA7CC0">
        <w:rPr>
          <w:rFonts w:ascii="Arial" w:eastAsia="Times New Roman" w:hAnsi="Arial" w:cs="Arial"/>
          <w:color w:val="212529"/>
          <w:sz w:val="18"/>
          <w:szCs w:val="18"/>
          <w:lang w:eastAsia="es-MX"/>
        </w:rPr>
        <w:t xml:space="preserve"> </w:t>
      </w:r>
      <w:proofErr w:type="spellStart"/>
      <w:r w:rsidRPr="00DA7CC0">
        <w:rPr>
          <w:rFonts w:ascii="Arial" w:eastAsia="Times New Roman" w:hAnsi="Arial" w:cs="Arial"/>
          <w:color w:val="212529"/>
          <w:sz w:val="18"/>
          <w:szCs w:val="18"/>
          <w:lang w:eastAsia="es-MX"/>
        </w:rPr>
        <w:t>1a</w:t>
      </w:r>
      <w:proofErr w:type="spellEnd"/>
      <w:r w:rsidRPr="00DA7CC0">
        <w:rPr>
          <w:rFonts w:ascii="Arial" w:eastAsia="Times New Roman" w:hAnsi="Arial" w:cs="Arial"/>
          <w:color w:val="212529"/>
          <w:sz w:val="18"/>
          <w:szCs w:val="18"/>
          <w:lang w:eastAsia="es-MX"/>
        </w:rPr>
        <w:t xml:space="preserve">./J. 19/2009, de rubro: AGRAVIOS INOPERANTES. LO SON AQUELLOS QUE COMBATEN ARGUMENTOS ACCESORIOS EXPRESADOS EN LA SENTENCIA RECURRIDA, MÁXIME CUANDO ÉSTOS SEAN INCOMPATIBLES CON LAS RAZONES QUE SUSTENTAN EL SENTIDO TORAL DEL FALLO; publicada en </w:t>
      </w:r>
      <w:r w:rsidRPr="00DA7CC0">
        <w:rPr>
          <w:rFonts w:ascii="Arial" w:eastAsia="Times New Roman" w:hAnsi="Arial" w:cs="Arial"/>
          <w:i/>
          <w:iCs/>
          <w:color w:val="212529"/>
          <w:sz w:val="18"/>
          <w:szCs w:val="18"/>
          <w:lang w:eastAsia="es-MX"/>
        </w:rPr>
        <w:t>Semanario Judicial de la Federación y su Gaceta</w:t>
      </w:r>
      <w:r w:rsidRPr="00DA7CC0">
        <w:rPr>
          <w:rFonts w:ascii="Arial" w:eastAsia="Times New Roman" w:hAnsi="Arial" w:cs="Arial"/>
          <w:color w:val="212529"/>
          <w:sz w:val="18"/>
          <w:szCs w:val="18"/>
          <w:lang w:eastAsia="es-MX"/>
        </w:rPr>
        <w:t>, tomo XXIX, marzo de 2009, p. 5, registro digital: 167801.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826A" w14:textId="77777777" w:rsidR="005B0222" w:rsidRDefault="005F1C6D"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5B0222" w:rsidRPr="001028E6">
          <w:rPr>
            <w:rFonts w:ascii="Arial" w:hAnsi="Arial" w:cs="Arial"/>
            <w:b/>
            <w:noProof/>
            <w:lang w:val="es-ES" w:eastAsia="es-ES"/>
          </w:rPr>
          <mc:AlternateContent>
            <mc:Choice Requires="wps">
              <w:drawing>
                <wp:anchor distT="0" distB="0" distL="114300" distR="114300" simplePos="0" relativeHeight="251657216" behindDoc="0" locked="0" layoutInCell="0" allowOverlap="1" wp14:anchorId="0A32C8CF" wp14:editId="594E5A3B">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59CDBA0" w14:textId="77777777" w:rsidR="005B0222" w:rsidRDefault="005B0222">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C8CF"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Content>
                          <w:sdt>
                            <w:sdtPr>
                              <w:rPr>
                                <w:rFonts w:asciiTheme="majorHAnsi" w:eastAsiaTheme="majorEastAsia" w:hAnsiTheme="majorHAnsi" w:cstheme="majorBidi"/>
                                <w:sz w:val="48"/>
                                <w:szCs w:val="48"/>
                              </w:rPr>
                              <w:id w:val="-965500720"/>
                              <w:docPartObj>
                                <w:docPartGallery w:val="Page Numbers (Margins)"/>
                                <w:docPartUnique/>
                              </w:docPartObj>
                            </w:sdtPr>
                            <w:sdtContent>
                              <w:p w14:paraId="359CDBA0" w14:textId="77777777" w:rsidR="005B0222" w:rsidRDefault="005B0222">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77" w:name="_Hlk19724309"/>
    <w:r w:rsidR="005B0222" w:rsidRPr="00D801EC">
      <w:rPr>
        <w:rFonts w:ascii="Arial" w:hAnsi="Arial" w:cs="Arial"/>
        <w:b/>
        <w:noProof/>
        <w:lang w:val="es-ES" w:eastAsia="es-ES"/>
      </w:rPr>
      <w:t>SM-</w:t>
    </w:r>
    <w:r w:rsidR="005B0222">
      <w:rPr>
        <w:rFonts w:ascii="Arial" w:hAnsi="Arial" w:cs="Arial"/>
        <w:b/>
        <w:noProof/>
        <w:lang w:val="es-ES" w:eastAsia="es-ES"/>
      </w:rPr>
      <w:t>JRC</w:t>
    </w:r>
    <w:r w:rsidR="005B0222" w:rsidRPr="00D801EC">
      <w:rPr>
        <w:rFonts w:ascii="Arial" w:hAnsi="Arial" w:cs="Arial"/>
        <w:b/>
        <w:noProof/>
        <w:lang w:val="es-ES" w:eastAsia="es-ES"/>
      </w:rPr>
      <w:t>-</w:t>
    </w:r>
    <w:r w:rsidR="005B0222">
      <w:rPr>
        <w:rFonts w:ascii="Arial" w:hAnsi="Arial" w:cs="Arial"/>
        <w:b/>
        <w:noProof/>
        <w:lang w:val="es-ES" w:eastAsia="es-ES"/>
      </w:rPr>
      <w:t>224/2</w:t>
    </w:r>
    <w:bookmarkEnd w:id="77"/>
    <w:r w:rsidR="005B0222">
      <w:rPr>
        <w:rFonts w:ascii="Arial" w:hAnsi="Arial" w:cs="Arial"/>
        <w:b/>
        <w:noProof/>
        <w:lang w:val="es-ES" w:eastAsia="es-ES"/>
      </w:rPr>
      <w:t>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0474" w14:textId="77777777" w:rsidR="005B0222" w:rsidRPr="00D801EC" w:rsidRDefault="005B0222" w:rsidP="002B1629">
    <w:pPr>
      <w:pStyle w:val="Encabezado"/>
      <w:jc w:val="right"/>
      <w:rPr>
        <w:rFonts w:ascii="Arial" w:hAnsi="Arial" w:cs="Arial"/>
        <w:b/>
      </w:rPr>
    </w:pPr>
    <w:r>
      <w:rPr>
        <w:noProof/>
        <w:lang w:val="es-ES" w:eastAsia="es-ES"/>
      </w:rPr>
      <w:drawing>
        <wp:anchor distT="0" distB="0" distL="114300" distR="114300" simplePos="0" relativeHeight="251661312" behindDoc="0" locked="0" layoutInCell="1" allowOverlap="1" wp14:anchorId="2DE869A5" wp14:editId="48299B1C">
          <wp:simplePos x="0" y="0"/>
          <wp:positionH relativeFrom="column">
            <wp:posOffset>-1537970</wp:posOffset>
          </wp:positionH>
          <wp:positionV relativeFrom="paragraph">
            <wp:posOffset>-221615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5168" behindDoc="0" locked="0" layoutInCell="0" allowOverlap="1" wp14:anchorId="7F30558A" wp14:editId="7C4E7D3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A11AB86" w14:textId="77777777" w:rsidR="005B0222" w:rsidRPr="009F45DC" w:rsidRDefault="005B0222">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558A"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3A11AB86" w14:textId="77777777" w:rsidR="005B0222" w:rsidRPr="009F45DC" w:rsidRDefault="005B0222">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D92895">
      <w:rPr>
        <w:rFonts w:ascii="Arial" w:hAnsi="Arial" w:cs="Arial"/>
        <w:b/>
        <w:noProof/>
        <w:lang w:val="es-ES" w:eastAsia="es-ES"/>
      </w:rPr>
      <w:t xml:space="preserve"> </w:t>
    </w:r>
    <w:r w:rsidRPr="00D801EC">
      <w:rPr>
        <w:rFonts w:ascii="Arial" w:hAnsi="Arial" w:cs="Arial"/>
        <w:b/>
        <w:noProof/>
        <w:lang w:val="es-ES" w:eastAsia="es-ES"/>
      </w:rPr>
      <w:t>SM-</w:t>
    </w:r>
    <w:r>
      <w:rPr>
        <w:rFonts w:ascii="Arial" w:hAnsi="Arial" w:cs="Arial"/>
        <w:b/>
        <w:noProof/>
        <w:lang w:val="es-ES" w:eastAsia="es-ES"/>
      </w:rPr>
      <w:t>JRC-224/2021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F4C8" w14:textId="77777777" w:rsidR="005B0222" w:rsidRDefault="005B0222">
    <w:pPr>
      <w:pStyle w:val="Encabezado"/>
    </w:pPr>
    <w:r>
      <w:rPr>
        <w:noProof/>
        <w:lang w:val="es-ES" w:eastAsia="es-ES"/>
      </w:rPr>
      <w:drawing>
        <wp:anchor distT="0" distB="0" distL="114300" distR="114300" simplePos="0" relativeHeight="251659264" behindDoc="0" locked="0" layoutInCell="1" allowOverlap="1" wp14:anchorId="6A260749" wp14:editId="4FF25BCD">
          <wp:simplePos x="0" y="0"/>
          <wp:positionH relativeFrom="column">
            <wp:posOffset>-1490345</wp:posOffset>
          </wp:positionH>
          <wp:positionV relativeFrom="paragraph">
            <wp:posOffset>-194310</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045"/>
    <w:multiLevelType w:val="multilevel"/>
    <w:tmpl w:val="8D2AFCE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285558F"/>
    <w:multiLevelType w:val="hybridMultilevel"/>
    <w:tmpl w:val="344A6744"/>
    <w:lvl w:ilvl="0" w:tplc="356E1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A7F20"/>
    <w:multiLevelType w:val="hybridMultilevel"/>
    <w:tmpl w:val="C3FE9EC0"/>
    <w:lvl w:ilvl="0" w:tplc="DB364B16">
      <w:start w:val="1"/>
      <w:numFmt w:val="bullet"/>
      <w:lvlText w:val=""/>
      <w:lvlJc w:val="left"/>
      <w:pPr>
        <w:ind w:left="720" w:hanging="360"/>
      </w:pPr>
      <w:rPr>
        <w:rFonts w:ascii="Symbol" w:eastAsiaTheme="minorHAnsi" w:hAnsi="Symbol" w:cs="Aria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7E6C9B"/>
    <w:multiLevelType w:val="multilevel"/>
    <w:tmpl w:val="79C62384"/>
    <w:lvl w:ilvl="0">
      <w:start w:val="4"/>
      <w:numFmt w:val="decimal"/>
      <w:lvlText w:val="%1."/>
      <w:lvlJc w:val="left"/>
      <w:pPr>
        <w:ind w:left="585" w:hanging="58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26874134"/>
    <w:multiLevelType w:val="hybridMultilevel"/>
    <w:tmpl w:val="344A6744"/>
    <w:lvl w:ilvl="0" w:tplc="356E1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FF2511"/>
    <w:multiLevelType w:val="hybridMultilevel"/>
    <w:tmpl w:val="534AA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8517B6"/>
    <w:multiLevelType w:val="hybridMultilevel"/>
    <w:tmpl w:val="48DCA70E"/>
    <w:lvl w:ilvl="0" w:tplc="5BDEBB00">
      <w:start w:val="1"/>
      <w:numFmt w:val="decimal"/>
      <w:pStyle w:val="NUMERADO"/>
      <w:lvlText w:val="%1."/>
      <w:lvlJc w:val="center"/>
      <w:pPr>
        <w:ind w:left="720" w:hanging="360"/>
      </w:pPr>
      <w:rPr>
        <w:rFonts w:ascii="Arial Negrita" w:hAnsi="Arial Negrita" w:hint="default"/>
        <w:b w:val="0"/>
        <w:i w:val="0"/>
        <w:strike w:val="0"/>
        <w:dstrike w:val="0"/>
        <w:sz w:val="20"/>
        <w:u w:val="none"/>
        <w:effect w:val="none"/>
      </w:rPr>
    </w:lvl>
    <w:lvl w:ilvl="1" w:tplc="080A0001">
      <w:start w:val="1"/>
      <w:numFmt w:val="bullet"/>
      <w:lvlText w:val=""/>
      <w:lvlJc w:val="left"/>
      <w:pPr>
        <w:ind w:left="1800" w:hanging="720"/>
      </w:pPr>
      <w:rPr>
        <w:rFonts w:ascii="Symbol" w:hAnsi="Symbol" w:hint="default"/>
        <w:b/>
      </w:rPr>
    </w:lvl>
    <w:lvl w:ilvl="2" w:tplc="3066FDBA">
      <w:start w:val="1"/>
      <w:numFmt w:val="lowerRoman"/>
      <w:lvlText w:val="%3."/>
      <w:lvlJc w:val="left"/>
      <w:pPr>
        <w:ind w:left="2700" w:hanging="72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C6F30DA"/>
    <w:multiLevelType w:val="hybridMultilevel"/>
    <w:tmpl w:val="CC2407E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4212756B"/>
    <w:multiLevelType w:val="hybridMultilevel"/>
    <w:tmpl w:val="8BC6C6C4"/>
    <w:lvl w:ilvl="0" w:tplc="85266476">
      <w:start w:val="7"/>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7942A4"/>
    <w:multiLevelType w:val="hybridMultilevel"/>
    <w:tmpl w:val="6F94F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E3213F"/>
    <w:multiLevelType w:val="hybridMultilevel"/>
    <w:tmpl w:val="94BC941A"/>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7F3329"/>
    <w:multiLevelType w:val="hybridMultilevel"/>
    <w:tmpl w:val="344A6744"/>
    <w:lvl w:ilvl="0" w:tplc="356E1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3210D2"/>
    <w:multiLevelType w:val="hybridMultilevel"/>
    <w:tmpl w:val="478C3EF4"/>
    <w:lvl w:ilvl="0" w:tplc="A3707E7E">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6A76D0"/>
    <w:multiLevelType w:val="hybridMultilevel"/>
    <w:tmpl w:val="95EE6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C2E2736"/>
    <w:multiLevelType w:val="hybridMultilevel"/>
    <w:tmpl w:val="19C4B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6E1EEC"/>
    <w:multiLevelType w:val="hybridMultilevel"/>
    <w:tmpl w:val="6088B470"/>
    <w:lvl w:ilvl="0" w:tplc="4F06FCD6">
      <w:start w:val="1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07A5C"/>
    <w:multiLevelType w:val="hybridMultilevel"/>
    <w:tmpl w:val="258A845C"/>
    <w:lvl w:ilvl="0" w:tplc="356E1BD2">
      <w:start w:val="1"/>
      <w:numFmt w:val="decimal"/>
      <w:lvlText w:val="%1)"/>
      <w:lvlJc w:val="left"/>
      <w:pPr>
        <w:ind w:left="720" w:hanging="360"/>
      </w:pPr>
      <w:rPr>
        <w:b/>
        <w:bCs/>
      </w:rPr>
    </w:lvl>
    <w:lvl w:ilvl="1" w:tplc="52A26ECE">
      <w:start w:val="2"/>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816F30"/>
    <w:multiLevelType w:val="hybridMultilevel"/>
    <w:tmpl w:val="AD46054C"/>
    <w:lvl w:ilvl="0" w:tplc="918C3C6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9357214"/>
    <w:multiLevelType w:val="hybridMultilevel"/>
    <w:tmpl w:val="6050649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8F43C3"/>
    <w:multiLevelType w:val="multilevel"/>
    <w:tmpl w:val="EFAAD632"/>
    <w:lvl w:ilvl="0">
      <w:start w:val="2"/>
      <w:numFmt w:val="decimal"/>
      <w:lvlText w:val="%1."/>
      <w:lvlJc w:val="left"/>
      <w:pPr>
        <w:ind w:left="390" w:hanging="390"/>
      </w:pPr>
      <w:rPr>
        <w:rFonts w:eastAsia="Calibri" w:hint="default"/>
        <w:b/>
      </w:rPr>
    </w:lvl>
    <w:lvl w:ilvl="1">
      <w:start w:val="6"/>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22" w15:restartNumberingAfterBreak="0">
    <w:nsid w:val="72DE0106"/>
    <w:multiLevelType w:val="multilevel"/>
    <w:tmpl w:val="8D2AFCE0"/>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8734D"/>
    <w:multiLevelType w:val="hybridMultilevel"/>
    <w:tmpl w:val="344A6744"/>
    <w:lvl w:ilvl="0" w:tplc="356E1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7B4AE2"/>
    <w:multiLevelType w:val="multilevel"/>
    <w:tmpl w:val="E6C4B428"/>
    <w:lvl w:ilvl="0">
      <w:start w:val="4"/>
      <w:numFmt w:val="decimal"/>
      <w:lvlText w:val="%1."/>
      <w:lvlJc w:val="left"/>
      <w:pPr>
        <w:ind w:left="780" w:hanging="780"/>
      </w:pPr>
      <w:rPr>
        <w:rFonts w:eastAsia="Calibri" w:hint="default"/>
        <w:b/>
      </w:rPr>
    </w:lvl>
    <w:lvl w:ilvl="1">
      <w:start w:val="2"/>
      <w:numFmt w:val="decimal"/>
      <w:lvlText w:val="%1.%2."/>
      <w:lvlJc w:val="left"/>
      <w:pPr>
        <w:ind w:left="780" w:hanging="780"/>
      </w:pPr>
      <w:rPr>
        <w:rFonts w:eastAsia="Calibri" w:hint="default"/>
        <w:b/>
      </w:rPr>
    </w:lvl>
    <w:lvl w:ilvl="2">
      <w:start w:val="2"/>
      <w:numFmt w:val="decimal"/>
      <w:lvlText w:val="%1.%2.%3."/>
      <w:lvlJc w:val="left"/>
      <w:pPr>
        <w:ind w:left="780" w:hanging="78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26" w15:restartNumberingAfterBreak="0">
    <w:nsid w:val="7EB958D2"/>
    <w:multiLevelType w:val="hybridMultilevel"/>
    <w:tmpl w:val="7A5E0440"/>
    <w:lvl w:ilvl="0" w:tplc="4F06FCD6">
      <w:start w:val="10"/>
      <w:numFmt w:val="bullet"/>
      <w:lvlText w:val=""/>
      <w:lvlJc w:val="left"/>
      <w:pPr>
        <w:ind w:left="720" w:hanging="360"/>
      </w:pPr>
      <w:rPr>
        <w:rFonts w:ascii="Symbol" w:eastAsiaTheme="minorHAnsi" w:hAnsi="Symbol" w:cstheme="minorBidi"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3F5651"/>
    <w:multiLevelType w:val="hybridMultilevel"/>
    <w:tmpl w:val="5206278A"/>
    <w:lvl w:ilvl="0" w:tplc="4F06FCD6">
      <w:start w:val="10"/>
      <w:numFmt w:val="bullet"/>
      <w:lvlText w:val=""/>
      <w:lvlJc w:val="left"/>
      <w:pPr>
        <w:ind w:left="720" w:hanging="360"/>
      </w:pPr>
      <w:rPr>
        <w:rFonts w:ascii="Symbol" w:eastAsiaTheme="minorHAnsi" w:hAnsi="Symbol" w:cstheme="minorBidi" w:hint="default"/>
      </w:rPr>
    </w:lvl>
    <w:lvl w:ilvl="1" w:tplc="08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C91BF4"/>
    <w:multiLevelType w:val="hybridMultilevel"/>
    <w:tmpl w:val="F16C705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22"/>
  </w:num>
  <w:num w:numId="7">
    <w:abstractNumId w:val="20"/>
  </w:num>
  <w:num w:numId="8">
    <w:abstractNumId w:val="16"/>
  </w:num>
  <w:num w:numId="9">
    <w:abstractNumId w:val="7"/>
  </w:num>
  <w:num w:numId="10">
    <w:abstractNumId w:val="19"/>
  </w:num>
  <w:num w:numId="11">
    <w:abstractNumId w:val="8"/>
  </w:num>
  <w:num w:numId="12">
    <w:abstractNumId w:val="10"/>
  </w:num>
  <w:num w:numId="13">
    <w:abstractNumId w:val="25"/>
  </w:num>
  <w:num w:numId="14">
    <w:abstractNumId w:val="3"/>
  </w:num>
  <w:num w:numId="15">
    <w:abstractNumId w:val="2"/>
  </w:num>
  <w:num w:numId="16">
    <w:abstractNumId w:val="6"/>
  </w:num>
  <w:num w:numId="17">
    <w:abstractNumId w:val="26"/>
  </w:num>
  <w:num w:numId="18">
    <w:abstractNumId w:val="1"/>
  </w:num>
  <w:num w:numId="19">
    <w:abstractNumId w:val="27"/>
  </w:num>
  <w:num w:numId="20">
    <w:abstractNumId w:val="11"/>
  </w:num>
  <w:num w:numId="21">
    <w:abstractNumId w:val="24"/>
  </w:num>
  <w:num w:numId="22">
    <w:abstractNumId w:val="17"/>
  </w:num>
  <w:num w:numId="23">
    <w:abstractNumId w:val="28"/>
  </w:num>
  <w:num w:numId="24">
    <w:abstractNumId w:val="9"/>
  </w:num>
  <w:num w:numId="25">
    <w:abstractNumId w:val="13"/>
  </w:num>
  <w:num w:numId="26">
    <w:abstractNumId w:val="15"/>
  </w:num>
  <w:num w:numId="27">
    <w:abstractNumId w:val="4"/>
  </w:num>
  <w:num w:numId="28">
    <w:abstractNumId w:val="5"/>
  </w:num>
  <w:num w:numId="29">
    <w:abstractNumId w:val="12"/>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0D0E"/>
    <w:rsid w:val="00000E8D"/>
    <w:rsid w:val="00001196"/>
    <w:rsid w:val="000015D8"/>
    <w:rsid w:val="00001687"/>
    <w:rsid w:val="000020E7"/>
    <w:rsid w:val="0000225B"/>
    <w:rsid w:val="00002C5E"/>
    <w:rsid w:val="00003ECA"/>
    <w:rsid w:val="0000499E"/>
    <w:rsid w:val="00004E06"/>
    <w:rsid w:val="00006A95"/>
    <w:rsid w:val="00006F28"/>
    <w:rsid w:val="00007186"/>
    <w:rsid w:val="00007478"/>
    <w:rsid w:val="00007976"/>
    <w:rsid w:val="00007991"/>
    <w:rsid w:val="00007E44"/>
    <w:rsid w:val="000103E4"/>
    <w:rsid w:val="000106AB"/>
    <w:rsid w:val="000109C8"/>
    <w:rsid w:val="00010AB1"/>
    <w:rsid w:val="00010B9E"/>
    <w:rsid w:val="00010BC6"/>
    <w:rsid w:val="00011C48"/>
    <w:rsid w:val="00011F40"/>
    <w:rsid w:val="000120BB"/>
    <w:rsid w:val="000123C2"/>
    <w:rsid w:val="00015696"/>
    <w:rsid w:val="000157F1"/>
    <w:rsid w:val="000160A6"/>
    <w:rsid w:val="00016280"/>
    <w:rsid w:val="00016952"/>
    <w:rsid w:val="000175CF"/>
    <w:rsid w:val="000177ED"/>
    <w:rsid w:val="00017B6C"/>
    <w:rsid w:val="00017F82"/>
    <w:rsid w:val="00020195"/>
    <w:rsid w:val="00020492"/>
    <w:rsid w:val="0002051F"/>
    <w:rsid w:val="0002070E"/>
    <w:rsid w:val="0002124C"/>
    <w:rsid w:val="000215D8"/>
    <w:rsid w:val="000216CC"/>
    <w:rsid w:val="000218E0"/>
    <w:rsid w:val="0002207F"/>
    <w:rsid w:val="0002357B"/>
    <w:rsid w:val="00023759"/>
    <w:rsid w:val="00023C14"/>
    <w:rsid w:val="0002452C"/>
    <w:rsid w:val="000253B3"/>
    <w:rsid w:val="00025AEB"/>
    <w:rsid w:val="00026334"/>
    <w:rsid w:val="00026A59"/>
    <w:rsid w:val="00026ACC"/>
    <w:rsid w:val="00026DF8"/>
    <w:rsid w:val="00026E6C"/>
    <w:rsid w:val="00027566"/>
    <w:rsid w:val="000305D0"/>
    <w:rsid w:val="00030C6B"/>
    <w:rsid w:val="00030D18"/>
    <w:rsid w:val="00030D1F"/>
    <w:rsid w:val="00030EA7"/>
    <w:rsid w:val="0003178A"/>
    <w:rsid w:val="00031833"/>
    <w:rsid w:val="00031946"/>
    <w:rsid w:val="0003320F"/>
    <w:rsid w:val="00033BA3"/>
    <w:rsid w:val="00033CEB"/>
    <w:rsid w:val="00034049"/>
    <w:rsid w:val="0003457A"/>
    <w:rsid w:val="0003528A"/>
    <w:rsid w:val="000358C5"/>
    <w:rsid w:val="00035ADE"/>
    <w:rsid w:val="00035FE6"/>
    <w:rsid w:val="00036270"/>
    <w:rsid w:val="000362E8"/>
    <w:rsid w:val="00036726"/>
    <w:rsid w:val="00036D0A"/>
    <w:rsid w:val="0003706D"/>
    <w:rsid w:val="000376F1"/>
    <w:rsid w:val="00037A82"/>
    <w:rsid w:val="00040098"/>
    <w:rsid w:val="00040B61"/>
    <w:rsid w:val="00041A94"/>
    <w:rsid w:val="00041E82"/>
    <w:rsid w:val="000420FB"/>
    <w:rsid w:val="00044661"/>
    <w:rsid w:val="00044C1A"/>
    <w:rsid w:val="00045071"/>
    <w:rsid w:val="0004519B"/>
    <w:rsid w:val="00045311"/>
    <w:rsid w:val="00045A1E"/>
    <w:rsid w:val="00045E6E"/>
    <w:rsid w:val="00046725"/>
    <w:rsid w:val="00046CC2"/>
    <w:rsid w:val="00046DEA"/>
    <w:rsid w:val="000471D0"/>
    <w:rsid w:val="00047521"/>
    <w:rsid w:val="00047E56"/>
    <w:rsid w:val="000502D4"/>
    <w:rsid w:val="00050390"/>
    <w:rsid w:val="000508AF"/>
    <w:rsid w:val="00050BD0"/>
    <w:rsid w:val="00050F14"/>
    <w:rsid w:val="00051226"/>
    <w:rsid w:val="0005124B"/>
    <w:rsid w:val="00051C61"/>
    <w:rsid w:val="00051DB2"/>
    <w:rsid w:val="00051F28"/>
    <w:rsid w:val="0005253C"/>
    <w:rsid w:val="000529F0"/>
    <w:rsid w:val="00052A29"/>
    <w:rsid w:val="00052C16"/>
    <w:rsid w:val="00052C84"/>
    <w:rsid w:val="00052E25"/>
    <w:rsid w:val="00052F2E"/>
    <w:rsid w:val="000533F2"/>
    <w:rsid w:val="00053D12"/>
    <w:rsid w:val="0005496D"/>
    <w:rsid w:val="00054B4B"/>
    <w:rsid w:val="00054E25"/>
    <w:rsid w:val="000550D4"/>
    <w:rsid w:val="00055333"/>
    <w:rsid w:val="00055695"/>
    <w:rsid w:val="00056AEE"/>
    <w:rsid w:val="00057A22"/>
    <w:rsid w:val="00057E07"/>
    <w:rsid w:val="00060718"/>
    <w:rsid w:val="00060C7B"/>
    <w:rsid w:val="00060E29"/>
    <w:rsid w:val="00060E74"/>
    <w:rsid w:val="00061A9C"/>
    <w:rsid w:val="00061B52"/>
    <w:rsid w:val="00061BA6"/>
    <w:rsid w:val="00062340"/>
    <w:rsid w:val="000623A3"/>
    <w:rsid w:val="0006276E"/>
    <w:rsid w:val="00063945"/>
    <w:rsid w:val="00063D18"/>
    <w:rsid w:val="00064D4A"/>
    <w:rsid w:val="00065B78"/>
    <w:rsid w:val="00066839"/>
    <w:rsid w:val="00066B59"/>
    <w:rsid w:val="00067592"/>
    <w:rsid w:val="00070F56"/>
    <w:rsid w:val="00070FB0"/>
    <w:rsid w:val="00071540"/>
    <w:rsid w:val="00071C68"/>
    <w:rsid w:val="00072587"/>
    <w:rsid w:val="0007298A"/>
    <w:rsid w:val="00072CFB"/>
    <w:rsid w:val="00073158"/>
    <w:rsid w:val="00073416"/>
    <w:rsid w:val="000738B0"/>
    <w:rsid w:val="00073E2C"/>
    <w:rsid w:val="00074343"/>
    <w:rsid w:val="00074F8C"/>
    <w:rsid w:val="00075596"/>
    <w:rsid w:val="000760A3"/>
    <w:rsid w:val="00076517"/>
    <w:rsid w:val="00076C18"/>
    <w:rsid w:val="0007713B"/>
    <w:rsid w:val="000778E9"/>
    <w:rsid w:val="00077AEB"/>
    <w:rsid w:val="00077D06"/>
    <w:rsid w:val="0008016F"/>
    <w:rsid w:val="000804BD"/>
    <w:rsid w:val="00080644"/>
    <w:rsid w:val="000807AD"/>
    <w:rsid w:val="0008087D"/>
    <w:rsid w:val="00081085"/>
    <w:rsid w:val="0008130B"/>
    <w:rsid w:val="00081534"/>
    <w:rsid w:val="000825C9"/>
    <w:rsid w:val="0008354F"/>
    <w:rsid w:val="00085048"/>
    <w:rsid w:val="000850A9"/>
    <w:rsid w:val="00085972"/>
    <w:rsid w:val="0008634F"/>
    <w:rsid w:val="00086482"/>
    <w:rsid w:val="000864C4"/>
    <w:rsid w:val="0008761B"/>
    <w:rsid w:val="00087C18"/>
    <w:rsid w:val="000907E7"/>
    <w:rsid w:val="00090828"/>
    <w:rsid w:val="00091206"/>
    <w:rsid w:val="0009140B"/>
    <w:rsid w:val="000915E2"/>
    <w:rsid w:val="00091664"/>
    <w:rsid w:val="00091692"/>
    <w:rsid w:val="00091B87"/>
    <w:rsid w:val="00091D7C"/>
    <w:rsid w:val="00092E1C"/>
    <w:rsid w:val="00093167"/>
    <w:rsid w:val="000938E5"/>
    <w:rsid w:val="00093B77"/>
    <w:rsid w:val="0009464B"/>
    <w:rsid w:val="00094859"/>
    <w:rsid w:val="00094ED3"/>
    <w:rsid w:val="00095464"/>
    <w:rsid w:val="00095926"/>
    <w:rsid w:val="000959B2"/>
    <w:rsid w:val="00095A41"/>
    <w:rsid w:val="000960DF"/>
    <w:rsid w:val="00096162"/>
    <w:rsid w:val="00096E17"/>
    <w:rsid w:val="00097601"/>
    <w:rsid w:val="00097F21"/>
    <w:rsid w:val="000A0622"/>
    <w:rsid w:val="000A0A62"/>
    <w:rsid w:val="000A0B63"/>
    <w:rsid w:val="000A0E6A"/>
    <w:rsid w:val="000A1019"/>
    <w:rsid w:val="000A1174"/>
    <w:rsid w:val="000A14D1"/>
    <w:rsid w:val="000A15F4"/>
    <w:rsid w:val="000A26A4"/>
    <w:rsid w:val="000A302C"/>
    <w:rsid w:val="000A35C0"/>
    <w:rsid w:val="000A3818"/>
    <w:rsid w:val="000A3DD2"/>
    <w:rsid w:val="000A3FED"/>
    <w:rsid w:val="000A41CD"/>
    <w:rsid w:val="000A41F4"/>
    <w:rsid w:val="000A4546"/>
    <w:rsid w:val="000A4DCF"/>
    <w:rsid w:val="000A5241"/>
    <w:rsid w:val="000A640E"/>
    <w:rsid w:val="000A68E0"/>
    <w:rsid w:val="000A7971"/>
    <w:rsid w:val="000B05B4"/>
    <w:rsid w:val="000B1310"/>
    <w:rsid w:val="000B2A0F"/>
    <w:rsid w:val="000B3218"/>
    <w:rsid w:val="000B331A"/>
    <w:rsid w:val="000B3603"/>
    <w:rsid w:val="000B41F7"/>
    <w:rsid w:val="000B4A7F"/>
    <w:rsid w:val="000B4BCB"/>
    <w:rsid w:val="000B4EDF"/>
    <w:rsid w:val="000B578E"/>
    <w:rsid w:val="000B631B"/>
    <w:rsid w:val="000B6698"/>
    <w:rsid w:val="000B6CE2"/>
    <w:rsid w:val="000B6DA3"/>
    <w:rsid w:val="000B78C7"/>
    <w:rsid w:val="000C0430"/>
    <w:rsid w:val="000C043B"/>
    <w:rsid w:val="000C05B8"/>
    <w:rsid w:val="000C0C41"/>
    <w:rsid w:val="000C0F43"/>
    <w:rsid w:val="000C0F5C"/>
    <w:rsid w:val="000C1825"/>
    <w:rsid w:val="000C2824"/>
    <w:rsid w:val="000C2D3A"/>
    <w:rsid w:val="000C2E60"/>
    <w:rsid w:val="000C3643"/>
    <w:rsid w:val="000C3E6A"/>
    <w:rsid w:val="000C3EC7"/>
    <w:rsid w:val="000C42D9"/>
    <w:rsid w:val="000C4A2B"/>
    <w:rsid w:val="000C4D95"/>
    <w:rsid w:val="000C58C5"/>
    <w:rsid w:val="000C5CC4"/>
    <w:rsid w:val="000C61BB"/>
    <w:rsid w:val="000C64D9"/>
    <w:rsid w:val="000C65AB"/>
    <w:rsid w:val="000C68E6"/>
    <w:rsid w:val="000C7353"/>
    <w:rsid w:val="000C768B"/>
    <w:rsid w:val="000C7AFB"/>
    <w:rsid w:val="000C7B30"/>
    <w:rsid w:val="000C7E20"/>
    <w:rsid w:val="000D0451"/>
    <w:rsid w:val="000D0728"/>
    <w:rsid w:val="000D0CAF"/>
    <w:rsid w:val="000D1C44"/>
    <w:rsid w:val="000D1F03"/>
    <w:rsid w:val="000D2772"/>
    <w:rsid w:val="000D3620"/>
    <w:rsid w:val="000D39F5"/>
    <w:rsid w:val="000D3C07"/>
    <w:rsid w:val="000D3E70"/>
    <w:rsid w:val="000D57F9"/>
    <w:rsid w:val="000D5D1F"/>
    <w:rsid w:val="000D63AC"/>
    <w:rsid w:val="000D65F6"/>
    <w:rsid w:val="000D6F9D"/>
    <w:rsid w:val="000D70A9"/>
    <w:rsid w:val="000D798F"/>
    <w:rsid w:val="000E055D"/>
    <w:rsid w:val="000E0D6D"/>
    <w:rsid w:val="000E15F6"/>
    <w:rsid w:val="000E1920"/>
    <w:rsid w:val="000E1A8E"/>
    <w:rsid w:val="000E1DBE"/>
    <w:rsid w:val="000E1EB2"/>
    <w:rsid w:val="000E2193"/>
    <w:rsid w:val="000E324D"/>
    <w:rsid w:val="000E370D"/>
    <w:rsid w:val="000E38CF"/>
    <w:rsid w:val="000E3BED"/>
    <w:rsid w:val="000E3CCD"/>
    <w:rsid w:val="000E3D0C"/>
    <w:rsid w:val="000E3F46"/>
    <w:rsid w:val="000E5BE1"/>
    <w:rsid w:val="000E68E0"/>
    <w:rsid w:val="000E6D84"/>
    <w:rsid w:val="000E6FF7"/>
    <w:rsid w:val="000E7741"/>
    <w:rsid w:val="000E778D"/>
    <w:rsid w:val="000E78AA"/>
    <w:rsid w:val="000E7C6B"/>
    <w:rsid w:val="000E7FC5"/>
    <w:rsid w:val="000F0680"/>
    <w:rsid w:val="000F0BC9"/>
    <w:rsid w:val="000F134A"/>
    <w:rsid w:val="000F139E"/>
    <w:rsid w:val="000F1C3D"/>
    <w:rsid w:val="000F1C58"/>
    <w:rsid w:val="000F1D1C"/>
    <w:rsid w:val="000F1EC3"/>
    <w:rsid w:val="000F2230"/>
    <w:rsid w:val="000F23FB"/>
    <w:rsid w:val="000F3509"/>
    <w:rsid w:val="000F4276"/>
    <w:rsid w:val="000F449F"/>
    <w:rsid w:val="000F4782"/>
    <w:rsid w:val="000F4ED0"/>
    <w:rsid w:val="000F522E"/>
    <w:rsid w:val="000F63E1"/>
    <w:rsid w:val="000F6413"/>
    <w:rsid w:val="000F726F"/>
    <w:rsid w:val="001002D4"/>
    <w:rsid w:val="00101478"/>
    <w:rsid w:val="00101838"/>
    <w:rsid w:val="00101BA8"/>
    <w:rsid w:val="00102105"/>
    <w:rsid w:val="00102F6B"/>
    <w:rsid w:val="00102FE8"/>
    <w:rsid w:val="001033A1"/>
    <w:rsid w:val="0010359D"/>
    <w:rsid w:val="00103A2E"/>
    <w:rsid w:val="00103FDD"/>
    <w:rsid w:val="00104214"/>
    <w:rsid w:val="001042D4"/>
    <w:rsid w:val="001043BC"/>
    <w:rsid w:val="00104956"/>
    <w:rsid w:val="00104995"/>
    <w:rsid w:val="00104A75"/>
    <w:rsid w:val="00105B04"/>
    <w:rsid w:val="001061FB"/>
    <w:rsid w:val="00106A2A"/>
    <w:rsid w:val="00107D99"/>
    <w:rsid w:val="001100DD"/>
    <w:rsid w:val="001105F1"/>
    <w:rsid w:val="00110F4D"/>
    <w:rsid w:val="00111357"/>
    <w:rsid w:val="00111C86"/>
    <w:rsid w:val="00112E15"/>
    <w:rsid w:val="00113563"/>
    <w:rsid w:val="00114B69"/>
    <w:rsid w:val="00114E30"/>
    <w:rsid w:val="00115843"/>
    <w:rsid w:val="00115D8E"/>
    <w:rsid w:val="00117C5A"/>
    <w:rsid w:val="00120B42"/>
    <w:rsid w:val="00120E8C"/>
    <w:rsid w:val="001211F7"/>
    <w:rsid w:val="0012124E"/>
    <w:rsid w:val="00121B88"/>
    <w:rsid w:val="00122042"/>
    <w:rsid w:val="00122396"/>
    <w:rsid w:val="00122520"/>
    <w:rsid w:val="0012314B"/>
    <w:rsid w:val="0012395A"/>
    <w:rsid w:val="00123DE7"/>
    <w:rsid w:val="00123E52"/>
    <w:rsid w:val="0012474C"/>
    <w:rsid w:val="001250DA"/>
    <w:rsid w:val="00125196"/>
    <w:rsid w:val="00125377"/>
    <w:rsid w:val="00125379"/>
    <w:rsid w:val="0012563D"/>
    <w:rsid w:val="00125ABB"/>
    <w:rsid w:val="0012646D"/>
    <w:rsid w:val="00127645"/>
    <w:rsid w:val="001276B7"/>
    <w:rsid w:val="001300C0"/>
    <w:rsid w:val="00130170"/>
    <w:rsid w:val="001301CE"/>
    <w:rsid w:val="001301D9"/>
    <w:rsid w:val="001303AB"/>
    <w:rsid w:val="0013062E"/>
    <w:rsid w:val="00130AE2"/>
    <w:rsid w:val="00130F95"/>
    <w:rsid w:val="0013101A"/>
    <w:rsid w:val="0013140B"/>
    <w:rsid w:val="001314E2"/>
    <w:rsid w:val="001324FA"/>
    <w:rsid w:val="00133A1D"/>
    <w:rsid w:val="00134308"/>
    <w:rsid w:val="00134FAA"/>
    <w:rsid w:val="00136A30"/>
    <w:rsid w:val="00140083"/>
    <w:rsid w:val="0014008E"/>
    <w:rsid w:val="00140280"/>
    <w:rsid w:val="0014052E"/>
    <w:rsid w:val="00140F11"/>
    <w:rsid w:val="00140F4A"/>
    <w:rsid w:val="0014128F"/>
    <w:rsid w:val="00141EB0"/>
    <w:rsid w:val="00143552"/>
    <w:rsid w:val="00143C42"/>
    <w:rsid w:val="0014515F"/>
    <w:rsid w:val="00145D0D"/>
    <w:rsid w:val="00145D9B"/>
    <w:rsid w:val="00146F02"/>
    <w:rsid w:val="0014715B"/>
    <w:rsid w:val="001477AE"/>
    <w:rsid w:val="00147B35"/>
    <w:rsid w:val="00147E11"/>
    <w:rsid w:val="0015020C"/>
    <w:rsid w:val="001513AC"/>
    <w:rsid w:val="00152A8A"/>
    <w:rsid w:val="00152EB5"/>
    <w:rsid w:val="001534CF"/>
    <w:rsid w:val="001539F7"/>
    <w:rsid w:val="00153D32"/>
    <w:rsid w:val="00153F65"/>
    <w:rsid w:val="00154717"/>
    <w:rsid w:val="00154DF6"/>
    <w:rsid w:val="001557DC"/>
    <w:rsid w:val="00156089"/>
    <w:rsid w:val="0015630D"/>
    <w:rsid w:val="001563B6"/>
    <w:rsid w:val="001563D5"/>
    <w:rsid w:val="001564DE"/>
    <w:rsid w:val="00156BFE"/>
    <w:rsid w:val="00156D8F"/>
    <w:rsid w:val="00157622"/>
    <w:rsid w:val="00157898"/>
    <w:rsid w:val="00157A9A"/>
    <w:rsid w:val="00160388"/>
    <w:rsid w:val="00160E09"/>
    <w:rsid w:val="00160F5B"/>
    <w:rsid w:val="00161586"/>
    <w:rsid w:val="0016190F"/>
    <w:rsid w:val="00161923"/>
    <w:rsid w:val="0016262D"/>
    <w:rsid w:val="00162F33"/>
    <w:rsid w:val="00163169"/>
    <w:rsid w:val="0016371A"/>
    <w:rsid w:val="00163C33"/>
    <w:rsid w:val="001652C7"/>
    <w:rsid w:val="0016532C"/>
    <w:rsid w:val="001653E8"/>
    <w:rsid w:val="00165EFB"/>
    <w:rsid w:val="00166989"/>
    <w:rsid w:val="00166DFB"/>
    <w:rsid w:val="00166F3C"/>
    <w:rsid w:val="001679E5"/>
    <w:rsid w:val="00167FC4"/>
    <w:rsid w:val="00170707"/>
    <w:rsid w:val="00170BDF"/>
    <w:rsid w:val="00170EFA"/>
    <w:rsid w:val="00170F0D"/>
    <w:rsid w:val="00171346"/>
    <w:rsid w:val="001713ED"/>
    <w:rsid w:val="0017154A"/>
    <w:rsid w:val="0017193A"/>
    <w:rsid w:val="00173465"/>
    <w:rsid w:val="00173D12"/>
    <w:rsid w:val="0017409D"/>
    <w:rsid w:val="00174B6A"/>
    <w:rsid w:val="00174F4B"/>
    <w:rsid w:val="00175430"/>
    <w:rsid w:val="001754E6"/>
    <w:rsid w:val="0017585E"/>
    <w:rsid w:val="00175FEE"/>
    <w:rsid w:val="001760D3"/>
    <w:rsid w:val="00176654"/>
    <w:rsid w:val="00176BB8"/>
    <w:rsid w:val="0017717F"/>
    <w:rsid w:val="00177B06"/>
    <w:rsid w:val="00180135"/>
    <w:rsid w:val="00180435"/>
    <w:rsid w:val="00180763"/>
    <w:rsid w:val="00180953"/>
    <w:rsid w:val="00180D53"/>
    <w:rsid w:val="0018178A"/>
    <w:rsid w:val="001819A2"/>
    <w:rsid w:val="00181AE9"/>
    <w:rsid w:val="00182AF6"/>
    <w:rsid w:val="00182B25"/>
    <w:rsid w:val="001831B6"/>
    <w:rsid w:val="001831D1"/>
    <w:rsid w:val="0018326D"/>
    <w:rsid w:val="00183A91"/>
    <w:rsid w:val="00183F99"/>
    <w:rsid w:val="00184124"/>
    <w:rsid w:val="00184AB4"/>
    <w:rsid w:val="00184F89"/>
    <w:rsid w:val="001856D2"/>
    <w:rsid w:val="001858F1"/>
    <w:rsid w:val="00185D05"/>
    <w:rsid w:val="001863C5"/>
    <w:rsid w:val="001866F5"/>
    <w:rsid w:val="00186F72"/>
    <w:rsid w:val="00187369"/>
    <w:rsid w:val="0018746F"/>
    <w:rsid w:val="001874C2"/>
    <w:rsid w:val="00187517"/>
    <w:rsid w:val="0018771B"/>
    <w:rsid w:val="00187B6F"/>
    <w:rsid w:val="00190954"/>
    <w:rsid w:val="00190C50"/>
    <w:rsid w:val="00190EF7"/>
    <w:rsid w:val="0019110F"/>
    <w:rsid w:val="001911A2"/>
    <w:rsid w:val="00191CCB"/>
    <w:rsid w:val="00192601"/>
    <w:rsid w:val="0019261E"/>
    <w:rsid w:val="001932C5"/>
    <w:rsid w:val="00193B17"/>
    <w:rsid w:val="00194003"/>
    <w:rsid w:val="00194129"/>
    <w:rsid w:val="00194272"/>
    <w:rsid w:val="001949CA"/>
    <w:rsid w:val="00194E2D"/>
    <w:rsid w:val="001954F3"/>
    <w:rsid w:val="0019585F"/>
    <w:rsid w:val="00195862"/>
    <w:rsid w:val="00195D1A"/>
    <w:rsid w:val="00195F90"/>
    <w:rsid w:val="00196D8C"/>
    <w:rsid w:val="00197155"/>
    <w:rsid w:val="00197391"/>
    <w:rsid w:val="001974F0"/>
    <w:rsid w:val="0019773D"/>
    <w:rsid w:val="001A0537"/>
    <w:rsid w:val="001A07AE"/>
    <w:rsid w:val="001A0A48"/>
    <w:rsid w:val="001A12B0"/>
    <w:rsid w:val="001A1B43"/>
    <w:rsid w:val="001A2E99"/>
    <w:rsid w:val="001A349F"/>
    <w:rsid w:val="001A3FCF"/>
    <w:rsid w:val="001A4303"/>
    <w:rsid w:val="001A43AA"/>
    <w:rsid w:val="001A518F"/>
    <w:rsid w:val="001A58A8"/>
    <w:rsid w:val="001A5D70"/>
    <w:rsid w:val="001A631F"/>
    <w:rsid w:val="001A7073"/>
    <w:rsid w:val="001A73F0"/>
    <w:rsid w:val="001A771A"/>
    <w:rsid w:val="001A7D0E"/>
    <w:rsid w:val="001B0F36"/>
    <w:rsid w:val="001B1911"/>
    <w:rsid w:val="001B1A76"/>
    <w:rsid w:val="001B227F"/>
    <w:rsid w:val="001B24C9"/>
    <w:rsid w:val="001B2791"/>
    <w:rsid w:val="001B2970"/>
    <w:rsid w:val="001B3000"/>
    <w:rsid w:val="001B338E"/>
    <w:rsid w:val="001B3404"/>
    <w:rsid w:val="001B350F"/>
    <w:rsid w:val="001B3AAB"/>
    <w:rsid w:val="001B4A12"/>
    <w:rsid w:val="001B52E1"/>
    <w:rsid w:val="001B633A"/>
    <w:rsid w:val="001B6EC1"/>
    <w:rsid w:val="001B7478"/>
    <w:rsid w:val="001B7A98"/>
    <w:rsid w:val="001B7C77"/>
    <w:rsid w:val="001C0CCF"/>
    <w:rsid w:val="001C107F"/>
    <w:rsid w:val="001C1366"/>
    <w:rsid w:val="001C13A3"/>
    <w:rsid w:val="001C2335"/>
    <w:rsid w:val="001C2C40"/>
    <w:rsid w:val="001C39EC"/>
    <w:rsid w:val="001C3AAE"/>
    <w:rsid w:val="001C4375"/>
    <w:rsid w:val="001C44CC"/>
    <w:rsid w:val="001C489D"/>
    <w:rsid w:val="001C4A3B"/>
    <w:rsid w:val="001C501D"/>
    <w:rsid w:val="001C50E1"/>
    <w:rsid w:val="001C5352"/>
    <w:rsid w:val="001C5B5D"/>
    <w:rsid w:val="001C5E04"/>
    <w:rsid w:val="001C5EC8"/>
    <w:rsid w:val="001C5F73"/>
    <w:rsid w:val="001C621E"/>
    <w:rsid w:val="001C6A02"/>
    <w:rsid w:val="001C6D77"/>
    <w:rsid w:val="001C744A"/>
    <w:rsid w:val="001C78A3"/>
    <w:rsid w:val="001D137B"/>
    <w:rsid w:val="001D140F"/>
    <w:rsid w:val="001D1901"/>
    <w:rsid w:val="001D1B2F"/>
    <w:rsid w:val="001D28C0"/>
    <w:rsid w:val="001D32F9"/>
    <w:rsid w:val="001D363E"/>
    <w:rsid w:val="001D37DC"/>
    <w:rsid w:val="001D39AD"/>
    <w:rsid w:val="001D39E2"/>
    <w:rsid w:val="001D3B57"/>
    <w:rsid w:val="001D4560"/>
    <w:rsid w:val="001D4A3C"/>
    <w:rsid w:val="001D4B9D"/>
    <w:rsid w:val="001D4C4A"/>
    <w:rsid w:val="001D5081"/>
    <w:rsid w:val="001D5B5D"/>
    <w:rsid w:val="001D6B72"/>
    <w:rsid w:val="001D710B"/>
    <w:rsid w:val="001D7161"/>
    <w:rsid w:val="001E0146"/>
    <w:rsid w:val="001E01C4"/>
    <w:rsid w:val="001E0244"/>
    <w:rsid w:val="001E069B"/>
    <w:rsid w:val="001E0FC6"/>
    <w:rsid w:val="001E1351"/>
    <w:rsid w:val="001E1AF8"/>
    <w:rsid w:val="001E1BC6"/>
    <w:rsid w:val="001E1D72"/>
    <w:rsid w:val="001E2F7B"/>
    <w:rsid w:val="001E2FD5"/>
    <w:rsid w:val="001E3457"/>
    <w:rsid w:val="001E4303"/>
    <w:rsid w:val="001E5550"/>
    <w:rsid w:val="001E5D63"/>
    <w:rsid w:val="001E5DD4"/>
    <w:rsid w:val="001E609B"/>
    <w:rsid w:val="001E61D5"/>
    <w:rsid w:val="001E6912"/>
    <w:rsid w:val="001E6B1B"/>
    <w:rsid w:val="001E76AF"/>
    <w:rsid w:val="001E7A41"/>
    <w:rsid w:val="001F091F"/>
    <w:rsid w:val="001F094C"/>
    <w:rsid w:val="001F127D"/>
    <w:rsid w:val="001F1F9E"/>
    <w:rsid w:val="001F25C3"/>
    <w:rsid w:val="001F2602"/>
    <w:rsid w:val="001F3B60"/>
    <w:rsid w:val="001F40BA"/>
    <w:rsid w:val="001F4191"/>
    <w:rsid w:val="001F43E8"/>
    <w:rsid w:val="001F4A65"/>
    <w:rsid w:val="001F55EB"/>
    <w:rsid w:val="001F5784"/>
    <w:rsid w:val="001F61E6"/>
    <w:rsid w:val="001F62B3"/>
    <w:rsid w:val="001F6440"/>
    <w:rsid w:val="001F684A"/>
    <w:rsid w:val="001F6E41"/>
    <w:rsid w:val="001F78A9"/>
    <w:rsid w:val="001F7A8C"/>
    <w:rsid w:val="002000CA"/>
    <w:rsid w:val="00200252"/>
    <w:rsid w:val="00200734"/>
    <w:rsid w:val="00201A2F"/>
    <w:rsid w:val="00202032"/>
    <w:rsid w:val="002021E2"/>
    <w:rsid w:val="00202579"/>
    <w:rsid w:val="00202765"/>
    <w:rsid w:val="00202C07"/>
    <w:rsid w:val="00203237"/>
    <w:rsid w:val="00205740"/>
    <w:rsid w:val="002058A2"/>
    <w:rsid w:val="00205902"/>
    <w:rsid w:val="00205FB2"/>
    <w:rsid w:val="002060FD"/>
    <w:rsid w:val="00206663"/>
    <w:rsid w:val="00206C08"/>
    <w:rsid w:val="00206E55"/>
    <w:rsid w:val="00206F4B"/>
    <w:rsid w:val="002071D9"/>
    <w:rsid w:val="00207200"/>
    <w:rsid w:val="00207426"/>
    <w:rsid w:val="00207ACE"/>
    <w:rsid w:val="002101E2"/>
    <w:rsid w:val="00210443"/>
    <w:rsid w:val="002107B2"/>
    <w:rsid w:val="00210F87"/>
    <w:rsid w:val="00211DB2"/>
    <w:rsid w:val="00211DE1"/>
    <w:rsid w:val="00212661"/>
    <w:rsid w:val="002129FA"/>
    <w:rsid w:val="00212CE1"/>
    <w:rsid w:val="00213374"/>
    <w:rsid w:val="002134AB"/>
    <w:rsid w:val="002137F6"/>
    <w:rsid w:val="00214099"/>
    <w:rsid w:val="00214417"/>
    <w:rsid w:val="00215C3E"/>
    <w:rsid w:val="00215F9F"/>
    <w:rsid w:val="002162E3"/>
    <w:rsid w:val="00217045"/>
    <w:rsid w:val="00217BCC"/>
    <w:rsid w:val="002201B5"/>
    <w:rsid w:val="00220360"/>
    <w:rsid w:val="002205F2"/>
    <w:rsid w:val="002206EC"/>
    <w:rsid w:val="0022153C"/>
    <w:rsid w:val="00221C7C"/>
    <w:rsid w:val="00222566"/>
    <w:rsid w:val="00222A24"/>
    <w:rsid w:val="002230AF"/>
    <w:rsid w:val="00225AD2"/>
    <w:rsid w:val="00225B04"/>
    <w:rsid w:val="002265FC"/>
    <w:rsid w:val="00226F4E"/>
    <w:rsid w:val="00227825"/>
    <w:rsid w:val="0023011D"/>
    <w:rsid w:val="0023111F"/>
    <w:rsid w:val="00231F54"/>
    <w:rsid w:val="00232264"/>
    <w:rsid w:val="00232505"/>
    <w:rsid w:val="00234426"/>
    <w:rsid w:val="002344B8"/>
    <w:rsid w:val="00234942"/>
    <w:rsid w:val="00234C88"/>
    <w:rsid w:val="00235314"/>
    <w:rsid w:val="00235378"/>
    <w:rsid w:val="00235C66"/>
    <w:rsid w:val="00236009"/>
    <w:rsid w:val="00236593"/>
    <w:rsid w:val="00237277"/>
    <w:rsid w:val="0023770F"/>
    <w:rsid w:val="00237934"/>
    <w:rsid w:val="00237C19"/>
    <w:rsid w:val="00240591"/>
    <w:rsid w:val="00240641"/>
    <w:rsid w:val="00240AC0"/>
    <w:rsid w:val="00240E82"/>
    <w:rsid w:val="0024109C"/>
    <w:rsid w:val="0024139C"/>
    <w:rsid w:val="00242331"/>
    <w:rsid w:val="002426B1"/>
    <w:rsid w:val="00242E89"/>
    <w:rsid w:val="00243203"/>
    <w:rsid w:val="00243B32"/>
    <w:rsid w:val="00243ED9"/>
    <w:rsid w:val="002441F1"/>
    <w:rsid w:val="00244538"/>
    <w:rsid w:val="002446EA"/>
    <w:rsid w:val="002448CE"/>
    <w:rsid w:val="00244E4C"/>
    <w:rsid w:val="00244F2D"/>
    <w:rsid w:val="0024571F"/>
    <w:rsid w:val="002457C6"/>
    <w:rsid w:val="00246146"/>
    <w:rsid w:val="0024673E"/>
    <w:rsid w:val="00247DC7"/>
    <w:rsid w:val="00250175"/>
    <w:rsid w:val="002505FD"/>
    <w:rsid w:val="00251527"/>
    <w:rsid w:val="002529BB"/>
    <w:rsid w:val="002533BD"/>
    <w:rsid w:val="0025392B"/>
    <w:rsid w:val="00253B33"/>
    <w:rsid w:val="00253C56"/>
    <w:rsid w:val="00253FB4"/>
    <w:rsid w:val="00255F9C"/>
    <w:rsid w:val="00256146"/>
    <w:rsid w:val="00256F9B"/>
    <w:rsid w:val="002570BC"/>
    <w:rsid w:val="00257FB4"/>
    <w:rsid w:val="0026026C"/>
    <w:rsid w:val="002604CF"/>
    <w:rsid w:val="00260DA5"/>
    <w:rsid w:val="00262FD8"/>
    <w:rsid w:val="00263598"/>
    <w:rsid w:val="00263F9F"/>
    <w:rsid w:val="00264101"/>
    <w:rsid w:val="00264E6D"/>
    <w:rsid w:val="00265144"/>
    <w:rsid w:val="0026565A"/>
    <w:rsid w:val="002660BA"/>
    <w:rsid w:val="002660BD"/>
    <w:rsid w:val="0026665F"/>
    <w:rsid w:val="002667E5"/>
    <w:rsid w:val="002669A0"/>
    <w:rsid w:val="00267888"/>
    <w:rsid w:val="00267DB7"/>
    <w:rsid w:val="00270733"/>
    <w:rsid w:val="002710F9"/>
    <w:rsid w:val="00271A95"/>
    <w:rsid w:val="00272B55"/>
    <w:rsid w:val="0027319C"/>
    <w:rsid w:val="00273A47"/>
    <w:rsid w:val="00273DE6"/>
    <w:rsid w:val="00273E16"/>
    <w:rsid w:val="00274054"/>
    <w:rsid w:val="0027477F"/>
    <w:rsid w:val="002747EE"/>
    <w:rsid w:val="002751C3"/>
    <w:rsid w:val="00275862"/>
    <w:rsid w:val="002759F6"/>
    <w:rsid w:val="00275EF7"/>
    <w:rsid w:val="00276505"/>
    <w:rsid w:val="00276779"/>
    <w:rsid w:val="00276C2D"/>
    <w:rsid w:val="00276CFA"/>
    <w:rsid w:val="00276D49"/>
    <w:rsid w:val="00276FDA"/>
    <w:rsid w:val="002779A2"/>
    <w:rsid w:val="00277D3D"/>
    <w:rsid w:val="002807AC"/>
    <w:rsid w:val="00280A79"/>
    <w:rsid w:val="0028103E"/>
    <w:rsid w:val="002816A8"/>
    <w:rsid w:val="00281D1F"/>
    <w:rsid w:val="0028294E"/>
    <w:rsid w:val="00282BA0"/>
    <w:rsid w:val="0028308F"/>
    <w:rsid w:val="00283428"/>
    <w:rsid w:val="00283467"/>
    <w:rsid w:val="002834F1"/>
    <w:rsid w:val="0028411F"/>
    <w:rsid w:val="00284605"/>
    <w:rsid w:val="00284768"/>
    <w:rsid w:val="002847F8"/>
    <w:rsid w:val="00284899"/>
    <w:rsid w:val="00284ABC"/>
    <w:rsid w:val="00284C7C"/>
    <w:rsid w:val="00284E72"/>
    <w:rsid w:val="00285206"/>
    <w:rsid w:val="002853F3"/>
    <w:rsid w:val="00285474"/>
    <w:rsid w:val="00285879"/>
    <w:rsid w:val="00285963"/>
    <w:rsid w:val="00285AAA"/>
    <w:rsid w:val="00286048"/>
    <w:rsid w:val="0028609A"/>
    <w:rsid w:val="002863F0"/>
    <w:rsid w:val="002870A1"/>
    <w:rsid w:val="00287D53"/>
    <w:rsid w:val="00287F4E"/>
    <w:rsid w:val="00290534"/>
    <w:rsid w:val="00290D9F"/>
    <w:rsid w:val="002914EA"/>
    <w:rsid w:val="00291560"/>
    <w:rsid w:val="00292556"/>
    <w:rsid w:val="00292B04"/>
    <w:rsid w:val="00292DD4"/>
    <w:rsid w:val="00292E8E"/>
    <w:rsid w:val="00293337"/>
    <w:rsid w:val="00293750"/>
    <w:rsid w:val="002938BC"/>
    <w:rsid w:val="00293AC6"/>
    <w:rsid w:val="00293BE0"/>
    <w:rsid w:val="00293EAF"/>
    <w:rsid w:val="002943ED"/>
    <w:rsid w:val="00295B55"/>
    <w:rsid w:val="00295C08"/>
    <w:rsid w:val="00296329"/>
    <w:rsid w:val="0029737D"/>
    <w:rsid w:val="002A0009"/>
    <w:rsid w:val="002A0ECC"/>
    <w:rsid w:val="002A1646"/>
    <w:rsid w:val="002A19A9"/>
    <w:rsid w:val="002A2826"/>
    <w:rsid w:val="002A28DD"/>
    <w:rsid w:val="002A2C83"/>
    <w:rsid w:val="002A356D"/>
    <w:rsid w:val="002A3AD5"/>
    <w:rsid w:val="002A42A7"/>
    <w:rsid w:val="002A5ADB"/>
    <w:rsid w:val="002A5D15"/>
    <w:rsid w:val="002A5EA4"/>
    <w:rsid w:val="002A5FBA"/>
    <w:rsid w:val="002A6B2B"/>
    <w:rsid w:val="002A6C0C"/>
    <w:rsid w:val="002B0731"/>
    <w:rsid w:val="002B0C31"/>
    <w:rsid w:val="002B0C59"/>
    <w:rsid w:val="002B0CC0"/>
    <w:rsid w:val="002B1629"/>
    <w:rsid w:val="002B16A9"/>
    <w:rsid w:val="002B1B26"/>
    <w:rsid w:val="002B1EB9"/>
    <w:rsid w:val="002B2265"/>
    <w:rsid w:val="002B22D1"/>
    <w:rsid w:val="002B26BF"/>
    <w:rsid w:val="002B285E"/>
    <w:rsid w:val="002B2CBB"/>
    <w:rsid w:val="002B3704"/>
    <w:rsid w:val="002B3899"/>
    <w:rsid w:val="002B3C0E"/>
    <w:rsid w:val="002B3C39"/>
    <w:rsid w:val="002B3CB3"/>
    <w:rsid w:val="002B41B8"/>
    <w:rsid w:val="002B44A5"/>
    <w:rsid w:val="002B4649"/>
    <w:rsid w:val="002B56A9"/>
    <w:rsid w:val="002B5AFB"/>
    <w:rsid w:val="002B5B73"/>
    <w:rsid w:val="002B6884"/>
    <w:rsid w:val="002B78F6"/>
    <w:rsid w:val="002B7C3C"/>
    <w:rsid w:val="002B7E40"/>
    <w:rsid w:val="002B7F66"/>
    <w:rsid w:val="002C037A"/>
    <w:rsid w:val="002C04E5"/>
    <w:rsid w:val="002C0FD0"/>
    <w:rsid w:val="002C135E"/>
    <w:rsid w:val="002C1B6D"/>
    <w:rsid w:val="002C20C1"/>
    <w:rsid w:val="002C2299"/>
    <w:rsid w:val="002C24C0"/>
    <w:rsid w:val="002C2A2D"/>
    <w:rsid w:val="002C307A"/>
    <w:rsid w:val="002C3115"/>
    <w:rsid w:val="002C3809"/>
    <w:rsid w:val="002C4168"/>
    <w:rsid w:val="002C466F"/>
    <w:rsid w:val="002C4972"/>
    <w:rsid w:val="002C4D81"/>
    <w:rsid w:val="002C536D"/>
    <w:rsid w:val="002C5D94"/>
    <w:rsid w:val="002C63AB"/>
    <w:rsid w:val="002C63D8"/>
    <w:rsid w:val="002C63E1"/>
    <w:rsid w:val="002C78E2"/>
    <w:rsid w:val="002C7B4C"/>
    <w:rsid w:val="002D08AC"/>
    <w:rsid w:val="002D0A93"/>
    <w:rsid w:val="002D15F8"/>
    <w:rsid w:val="002D2197"/>
    <w:rsid w:val="002D2B40"/>
    <w:rsid w:val="002D2DB8"/>
    <w:rsid w:val="002D30A8"/>
    <w:rsid w:val="002D35D4"/>
    <w:rsid w:val="002D3631"/>
    <w:rsid w:val="002D3E23"/>
    <w:rsid w:val="002D4D07"/>
    <w:rsid w:val="002D5D7D"/>
    <w:rsid w:val="002D63E5"/>
    <w:rsid w:val="002D6528"/>
    <w:rsid w:val="002D76F4"/>
    <w:rsid w:val="002D772F"/>
    <w:rsid w:val="002D7C45"/>
    <w:rsid w:val="002E096F"/>
    <w:rsid w:val="002E1168"/>
    <w:rsid w:val="002E1D0B"/>
    <w:rsid w:val="002E20EB"/>
    <w:rsid w:val="002E2383"/>
    <w:rsid w:val="002E2406"/>
    <w:rsid w:val="002E2B43"/>
    <w:rsid w:val="002E37EC"/>
    <w:rsid w:val="002E450E"/>
    <w:rsid w:val="002E4574"/>
    <w:rsid w:val="002E4DC6"/>
    <w:rsid w:val="002E50C6"/>
    <w:rsid w:val="002E5126"/>
    <w:rsid w:val="002E52EB"/>
    <w:rsid w:val="002E57DB"/>
    <w:rsid w:val="002E62A2"/>
    <w:rsid w:val="002E6A1F"/>
    <w:rsid w:val="002E7013"/>
    <w:rsid w:val="002E7130"/>
    <w:rsid w:val="002E75F2"/>
    <w:rsid w:val="002F0A03"/>
    <w:rsid w:val="002F0BC2"/>
    <w:rsid w:val="002F0F12"/>
    <w:rsid w:val="002F19EE"/>
    <w:rsid w:val="002F2A68"/>
    <w:rsid w:val="002F2EC5"/>
    <w:rsid w:val="002F416C"/>
    <w:rsid w:val="002F541D"/>
    <w:rsid w:val="002F54D0"/>
    <w:rsid w:val="002F5812"/>
    <w:rsid w:val="002F5B8B"/>
    <w:rsid w:val="002F6621"/>
    <w:rsid w:val="002F6737"/>
    <w:rsid w:val="002F6A43"/>
    <w:rsid w:val="002F72A0"/>
    <w:rsid w:val="002F758D"/>
    <w:rsid w:val="002F76D1"/>
    <w:rsid w:val="002F79C9"/>
    <w:rsid w:val="003006BC"/>
    <w:rsid w:val="00300829"/>
    <w:rsid w:val="00300905"/>
    <w:rsid w:val="00300A7D"/>
    <w:rsid w:val="00300DB5"/>
    <w:rsid w:val="00300F41"/>
    <w:rsid w:val="00301226"/>
    <w:rsid w:val="003013BC"/>
    <w:rsid w:val="00301FEA"/>
    <w:rsid w:val="003022D4"/>
    <w:rsid w:val="00302D02"/>
    <w:rsid w:val="00303E06"/>
    <w:rsid w:val="00304050"/>
    <w:rsid w:val="00305887"/>
    <w:rsid w:val="00305C2E"/>
    <w:rsid w:val="00306D1C"/>
    <w:rsid w:val="00307758"/>
    <w:rsid w:val="00307B8D"/>
    <w:rsid w:val="00307E61"/>
    <w:rsid w:val="00307FB0"/>
    <w:rsid w:val="0031086E"/>
    <w:rsid w:val="00310D87"/>
    <w:rsid w:val="00310FDE"/>
    <w:rsid w:val="0031100D"/>
    <w:rsid w:val="00311018"/>
    <w:rsid w:val="00311130"/>
    <w:rsid w:val="00311687"/>
    <w:rsid w:val="00311D0C"/>
    <w:rsid w:val="00312786"/>
    <w:rsid w:val="003135E2"/>
    <w:rsid w:val="00313A19"/>
    <w:rsid w:val="00314AAF"/>
    <w:rsid w:val="00315196"/>
    <w:rsid w:val="00315A7E"/>
    <w:rsid w:val="00315C9E"/>
    <w:rsid w:val="003160E6"/>
    <w:rsid w:val="0031660E"/>
    <w:rsid w:val="00316931"/>
    <w:rsid w:val="00316AFB"/>
    <w:rsid w:val="00316E33"/>
    <w:rsid w:val="003176B9"/>
    <w:rsid w:val="00317F94"/>
    <w:rsid w:val="00320028"/>
    <w:rsid w:val="0032059E"/>
    <w:rsid w:val="00320706"/>
    <w:rsid w:val="00320C8D"/>
    <w:rsid w:val="003215FF"/>
    <w:rsid w:val="003217E0"/>
    <w:rsid w:val="003218D2"/>
    <w:rsid w:val="00322A10"/>
    <w:rsid w:val="00322E8A"/>
    <w:rsid w:val="00324B92"/>
    <w:rsid w:val="0032585D"/>
    <w:rsid w:val="00326159"/>
    <w:rsid w:val="0032645F"/>
    <w:rsid w:val="00326819"/>
    <w:rsid w:val="00326E30"/>
    <w:rsid w:val="00326E93"/>
    <w:rsid w:val="00327135"/>
    <w:rsid w:val="003274DB"/>
    <w:rsid w:val="00327D67"/>
    <w:rsid w:val="00330290"/>
    <w:rsid w:val="00330A16"/>
    <w:rsid w:val="003331DB"/>
    <w:rsid w:val="003332E9"/>
    <w:rsid w:val="003334E2"/>
    <w:rsid w:val="00333EB4"/>
    <w:rsid w:val="0033431C"/>
    <w:rsid w:val="0033457E"/>
    <w:rsid w:val="00334B46"/>
    <w:rsid w:val="00335306"/>
    <w:rsid w:val="00335DDB"/>
    <w:rsid w:val="00335EE4"/>
    <w:rsid w:val="0033622C"/>
    <w:rsid w:val="003366DC"/>
    <w:rsid w:val="00337D15"/>
    <w:rsid w:val="00340237"/>
    <w:rsid w:val="00340CCF"/>
    <w:rsid w:val="0034270C"/>
    <w:rsid w:val="00342A0B"/>
    <w:rsid w:val="00342A19"/>
    <w:rsid w:val="00343221"/>
    <w:rsid w:val="003438D9"/>
    <w:rsid w:val="00344344"/>
    <w:rsid w:val="0034535D"/>
    <w:rsid w:val="00346A3D"/>
    <w:rsid w:val="00346E88"/>
    <w:rsid w:val="00347355"/>
    <w:rsid w:val="003473BA"/>
    <w:rsid w:val="003474C2"/>
    <w:rsid w:val="00347DC6"/>
    <w:rsid w:val="00347DDD"/>
    <w:rsid w:val="003504BB"/>
    <w:rsid w:val="00350598"/>
    <w:rsid w:val="003505A9"/>
    <w:rsid w:val="0035079C"/>
    <w:rsid w:val="00350FF1"/>
    <w:rsid w:val="003517A1"/>
    <w:rsid w:val="00351AD2"/>
    <w:rsid w:val="00352731"/>
    <w:rsid w:val="00352C97"/>
    <w:rsid w:val="00352CB8"/>
    <w:rsid w:val="00352DA4"/>
    <w:rsid w:val="0035303E"/>
    <w:rsid w:val="00353836"/>
    <w:rsid w:val="003538C0"/>
    <w:rsid w:val="00355124"/>
    <w:rsid w:val="00355732"/>
    <w:rsid w:val="00355D5D"/>
    <w:rsid w:val="00355F44"/>
    <w:rsid w:val="00356054"/>
    <w:rsid w:val="00356B3B"/>
    <w:rsid w:val="00356D40"/>
    <w:rsid w:val="00356DED"/>
    <w:rsid w:val="00356E47"/>
    <w:rsid w:val="003572C1"/>
    <w:rsid w:val="00360292"/>
    <w:rsid w:val="00360CFB"/>
    <w:rsid w:val="00360FD6"/>
    <w:rsid w:val="00360FE6"/>
    <w:rsid w:val="00361616"/>
    <w:rsid w:val="00362395"/>
    <w:rsid w:val="003637D8"/>
    <w:rsid w:val="00363801"/>
    <w:rsid w:val="00363C25"/>
    <w:rsid w:val="00363DFC"/>
    <w:rsid w:val="00364258"/>
    <w:rsid w:val="00364875"/>
    <w:rsid w:val="00366216"/>
    <w:rsid w:val="0036626D"/>
    <w:rsid w:val="00366693"/>
    <w:rsid w:val="00366F30"/>
    <w:rsid w:val="00367AF0"/>
    <w:rsid w:val="00367B5D"/>
    <w:rsid w:val="00370194"/>
    <w:rsid w:val="00370879"/>
    <w:rsid w:val="003718DA"/>
    <w:rsid w:val="00371C65"/>
    <w:rsid w:val="00371D74"/>
    <w:rsid w:val="00371DFB"/>
    <w:rsid w:val="003721E9"/>
    <w:rsid w:val="0037255E"/>
    <w:rsid w:val="00372B1A"/>
    <w:rsid w:val="0037326D"/>
    <w:rsid w:val="00373F78"/>
    <w:rsid w:val="00373FEC"/>
    <w:rsid w:val="00374673"/>
    <w:rsid w:val="003747F5"/>
    <w:rsid w:val="00375000"/>
    <w:rsid w:val="003751EB"/>
    <w:rsid w:val="00375E3C"/>
    <w:rsid w:val="00375F6E"/>
    <w:rsid w:val="00375FF1"/>
    <w:rsid w:val="00376011"/>
    <w:rsid w:val="00376234"/>
    <w:rsid w:val="00376514"/>
    <w:rsid w:val="00376592"/>
    <w:rsid w:val="0037675A"/>
    <w:rsid w:val="0037682D"/>
    <w:rsid w:val="003769B9"/>
    <w:rsid w:val="003776A3"/>
    <w:rsid w:val="00377EC0"/>
    <w:rsid w:val="00377EFE"/>
    <w:rsid w:val="00380203"/>
    <w:rsid w:val="0038066F"/>
    <w:rsid w:val="003818D2"/>
    <w:rsid w:val="00381B66"/>
    <w:rsid w:val="003822EF"/>
    <w:rsid w:val="0038282F"/>
    <w:rsid w:val="00382FD6"/>
    <w:rsid w:val="003836E9"/>
    <w:rsid w:val="00383754"/>
    <w:rsid w:val="00383D4B"/>
    <w:rsid w:val="00383FC4"/>
    <w:rsid w:val="003841AC"/>
    <w:rsid w:val="0038494E"/>
    <w:rsid w:val="00384B81"/>
    <w:rsid w:val="00385053"/>
    <w:rsid w:val="00385504"/>
    <w:rsid w:val="00386053"/>
    <w:rsid w:val="003866F1"/>
    <w:rsid w:val="0038673E"/>
    <w:rsid w:val="0038698C"/>
    <w:rsid w:val="00387552"/>
    <w:rsid w:val="003879D6"/>
    <w:rsid w:val="00387CE7"/>
    <w:rsid w:val="00390378"/>
    <w:rsid w:val="003907FB"/>
    <w:rsid w:val="00391517"/>
    <w:rsid w:val="00391B11"/>
    <w:rsid w:val="00391CA5"/>
    <w:rsid w:val="0039277E"/>
    <w:rsid w:val="0039278F"/>
    <w:rsid w:val="00392DDF"/>
    <w:rsid w:val="00392FB1"/>
    <w:rsid w:val="003933FB"/>
    <w:rsid w:val="00393D61"/>
    <w:rsid w:val="0039455E"/>
    <w:rsid w:val="00395675"/>
    <w:rsid w:val="00395924"/>
    <w:rsid w:val="003975A2"/>
    <w:rsid w:val="003A02E8"/>
    <w:rsid w:val="003A0914"/>
    <w:rsid w:val="003A0D49"/>
    <w:rsid w:val="003A0D79"/>
    <w:rsid w:val="003A124E"/>
    <w:rsid w:val="003A20E9"/>
    <w:rsid w:val="003A22CD"/>
    <w:rsid w:val="003A262A"/>
    <w:rsid w:val="003A3BC3"/>
    <w:rsid w:val="003A3CDE"/>
    <w:rsid w:val="003A4424"/>
    <w:rsid w:val="003A4564"/>
    <w:rsid w:val="003A4875"/>
    <w:rsid w:val="003A49FE"/>
    <w:rsid w:val="003A4CD1"/>
    <w:rsid w:val="003A4CF1"/>
    <w:rsid w:val="003A5CE9"/>
    <w:rsid w:val="003A5D66"/>
    <w:rsid w:val="003A6160"/>
    <w:rsid w:val="003A6328"/>
    <w:rsid w:val="003A6FA3"/>
    <w:rsid w:val="003A7C0B"/>
    <w:rsid w:val="003A7E2E"/>
    <w:rsid w:val="003B0CC0"/>
    <w:rsid w:val="003B1213"/>
    <w:rsid w:val="003B265E"/>
    <w:rsid w:val="003B2917"/>
    <w:rsid w:val="003B36FD"/>
    <w:rsid w:val="003B37B3"/>
    <w:rsid w:val="003B3967"/>
    <w:rsid w:val="003B3993"/>
    <w:rsid w:val="003B49B6"/>
    <w:rsid w:val="003B4D66"/>
    <w:rsid w:val="003B514F"/>
    <w:rsid w:val="003B54CA"/>
    <w:rsid w:val="003B5641"/>
    <w:rsid w:val="003B5A17"/>
    <w:rsid w:val="003B5D0D"/>
    <w:rsid w:val="003B60E8"/>
    <w:rsid w:val="003B6696"/>
    <w:rsid w:val="003B6C4C"/>
    <w:rsid w:val="003B6CB5"/>
    <w:rsid w:val="003B6D3F"/>
    <w:rsid w:val="003B7232"/>
    <w:rsid w:val="003B73C7"/>
    <w:rsid w:val="003B7FE5"/>
    <w:rsid w:val="003C0A53"/>
    <w:rsid w:val="003C0A55"/>
    <w:rsid w:val="003C0DA0"/>
    <w:rsid w:val="003C1499"/>
    <w:rsid w:val="003C1976"/>
    <w:rsid w:val="003C1E71"/>
    <w:rsid w:val="003C23F6"/>
    <w:rsid w:val="003C24E3"/>
    <w:rsid w:val="003C2602"/>
    <w:rsid w:val="003C265A"/>
    <w:rsid w:val="003C2AFF"/>
    <w:rsid w:val="003C2BFD"/>
    <w:rsid w:val="003C3FBB"/>
    <w:rsid w:val="003C4701"/>
    <w:rsid w:val="003C490A"/>
    <w:rsid w:val="003C49FD"/>
    <w:rsid w:val="003C5638"/>
    <w:rsid w:val="003C5707"/>
    <w:rsid w:val="003C5F2A"/>
    <w:rsid w:val="003C60E2"/>
    <w:rsid w:val="003C7132"/>
    <w:rsid w:val="003C7903"/>
    <w:rsid w:val="003C7E72"/>
    <w:rsid w:val="003D0A81"/>
    <w:rsid w:val="003D1B46"/>
    <w:rsid w:val="003D1DBE"/>
    <w:rsid w:val="003D220E"/>
    <w:rsid w:val="003D2532"/>
    <w:rsid w:val="003D30A9"/>
    <w:rsid w:val="003D3325"/>
    <w:rsid w:val="003D3D85"/>
    <w:rsid w:val="003D3F4A"/>
    <w:rsid w:val="003D41A9"/>
    <w:rsid w:val="003D4C13"/>
    <w:rsid w:val="003D4C28"/>
    <w:rsid w:val="003D5772"/>
    <w:rsid w:val="003D57DE"/>
    <w:rsid w:val="003D5F11"/>
    <w:rsid w:val="003D60FC"/>
    <w:rsid w:val="003D6122"/>
    <w:rsid w:val="003D68C0"/>
    <w:rsid w:val="003D6FDD"/>
    <w:rsid w:val="003D7012"/>
    <w:rsid w:val="003D7654"/>
    <w:rsid w:val="003D7C6E"/>
    <w:rsid w:val="003E020F"/>
    <w:rsid w:val="003E02A7"/>
    <w:rsid w:val="003E02B0"/>
    <w:rsid w:val="003E0E0F"/>
    <w:rsid w:val="003E113B"/>
    <w:rsid w:val="003E15AD"/>
    <w:rsid w:val="003E1FC2"/>
    <w:rsid w:val="003E1FC8"/>
    <w:rsid w:val="003E1FDE"/>
    <w:rsid w:val="003E2BB8"/>
    <w:rsid w:val="003E2FEF"/>
    <w:rsid w:val="003E3B90"/>
    <w:rsid w:val="003E3C56"/>
    <w:rsid w:val="003E40C4"/>
    <w:rsid w:val="003E4B96"/>
    <w:rsid w:val="003E4D2E"/>
    <w:rsid w:val="003E525B"/>
    <w:rsid w:val="003E53DC"/>
    <w:rsid w:val="003E553D"/>
    <w:rsid w:val="003E5963"/>
    <w:rsid w:val="003E5BF4"/>
    <w:rsid w:val="003E647B"/>
    <w:rsid w:val="003E669C"/>
    <w:rsid w:val="003E7000"/>
    <w:rsid w:val="003F031D"/>
    <w:rsid w:val="003F0654"/>
    <w:rsid w:val="003F0F29"/>
    <w:rsid w:val="003F1671"/>
    <w:rsid w:val="003F1A57"/>
    <w:rsid w:val="003F2267"/>
    <w:rsid w:val="003F3071"/>
    <w:rsid w:val="003F30D0"/>
    <w:rsid w:val="003F32AD"/>
    <w:rsid w:val="003F41E2"/>
    <w:rsid w:val="003F4A7E"/>
    <w:rsid w:val="003F5829"/>
    <w:rsid w:val="003F595A"/>
    <w:rsid w:val="003F5F35"/>
    <w:rsid w:val="003F6067"/>
    <w:rsid w:val="003F63C4"/>
    <w:rsid w:val="003F6ACF"/>
    <w:rsid w:val="003F6E7F"/>
    <w:rsid w:val="003F7733"/>
    <w:rsid w:val="003F7D32"/>
    <w:rsid w:val="00400170"/>
    <w:rsid w:val="00400BD6"/>
    <w:rsid w:val="00400C14"/>
    <w:rsid w:val="00400E6B"/>
    <w:rsid w:val="004012A7"/>
    <w:rsid w:val="00401CCE"/>
    <w:rsid w:val="004037BB"/>
    <w:rsid w:val="00404449"/>
    <w:rsid w:val="00405741"/>
    <w:rsid w:val="00405EBF"/>
    <w:rsid w:val="004060CF"/>
    <w:rsid w:val="004073A3"/>
    <w:rsid w:val="00407C0B"/>
    <w:rsid w:val="0041039A"/>
    <w:rsid w:val="00410806"/>
    <w:rsid w:val="004118A2"/>
    <w:rsid w:val="00411B83"/>
    <w:rsid w:val="0041262F"/>
    <w:rsid w:val="00412929"/>
    <w:rsid w:val="00412EA1"/>
    <w:rsid w:val="004133AF"/>
    <w:rsid w:val="0041422B"/>
    <w:rsid w:val="00415610"/>
    <w:rsid w:val="004159CE"/>
    <w:rsid w:val="0041628E"/>
    <w:rsid w:val="004165DD"/>
    <w:rsid w:val="00416973"/>
    <w:rsid w:val="00416C9E"/>
    <w:rsid w:val="00416D16"/>
    <w:rsid w:val="00416ED0"/>
    <w:rsid w:val="00417700"/>
    <w:rsid w:val="00417A5C"/>
    <w:rsid w:val="0042013D"/>
    <w:rsid w:val="00420815"/>
    <w:rsid w:val="0042090D"/>
    <w:rsid w:val="00420D54"/>
    <w:rsid w:val="0042131B"/>
    <w:rsid w:val="0042135B"/>
    <w:rsid w:val="00421772"/>
    <w:rsid w:val="0042216A"/>
    <w:rsid w:val="00422CC8"/>
    <w:rsid w:val="0042353D"/>
    <w:rsid w:val="004240B8"/>
    <w:rsid w:val="00424692"/>
    <w:rsid w:val="004249E8"/>
    <w:rsid w:val="00424F05"/>
    <w:rsid w:val="00424FF7"/>
    <w:rsid w:val="004255CF"/>
    <w:rsid w:val="004260E5"/>
    <w:rsid w:val="004261AF"/>
    <w:rsid w:val="0042694F"/>
    <w:rsid w:val="00427062"/>
    <w:rsid w:val="0042745F"/>
    <w:rsid w:val="00430436"/>
    <w:rsid w:val="0043069E"/>
    <w:rsid w:val="00430EED"/>
    <w:rsid w:val="004315E2"/>
    <w:rsid w:val="00432863"/>
    <w:rsid w:val="0043295C"/>
    <w:rsid w:val="004333A0"/>
    <w:rsid w:val="00433665"/>
    <w:rsid w:val="00434002"/>
    <w:rsid w:val="00434027"/>
    <w:rsid w:val="00434F0D"/>
    <w:rsid w:val="0043514A"/>
    <w:rsid w:val="00435704"/>
    <w:rsid w:val="00436061"/>
    <w:rsid w:val="004367B5"/>
    <w:rsid w:val="0043773A"/>
    <w:rsid w:val="00437F2C"/>
    <w:rsid w:val="004409C1"/>
    <w:rsid w:val="00441049"/>
    <w:rsid w:val="00441AD4"/>
    <w:rsid w:val="004425C9"/>
    <w:rsid w:val="00442807"/>
    <w:rsid w:val="0044319B"/>
    <w:rsid w:val="00443387"/>
    <w:rsid w:val="004435F7"/>
    <w:rsid w:val="004436A3"/>
    <w:rsid w:val="004437F9"/>
    <w:rsid w:val="00443CC2"/>
    <w:rsid w:val="00444F6D"/>
    <w:rsid w:val="00445125"/>
    <w:rsid w:val="00445538"/>
    <w:rsid w:val="004457BA"/>
    <w:rsid w:val="00445AAB"/>
    <w:rsid w:val="00445E16"/>
    <w:rsid w:val="00446240"/>
    <w:rsid w:val="004466A5"/>
    <w:rsid w:val="0044749A"/>
    <w:rsid w:val="00450275"/>
    <w:rsid w:val="004507E8"/>
    <w:rsid w:val="00450C46"/>
    <w:rsid w:val="00450D42"/>
    <w:rsid w:val="00451479"/>
    <w:rsid w:val="004516A0"/>
    <w:rsid w:val="0045278E"/>
    <w:rsid w:val="0045284F"/>
    <w:rsid w:val="0045391E"/>
    <w:rsid w:val="00454C7C"/>
    <w:rsid w:val="00455095"/>
    <w:rsid w:val="0045543F"/>
    <w:rsid w:val="00455EE3"/>
    <w:rsid w:val="00456123"/>
    <w:rsid w:val="0045619F"/>
    <w:rsid w:val="0045635E"/>
    <w:rsid w:val="004566BF"/>
    <w:rsid w:val="00456F41"/>
    <w:rsid w:val="00457692"/>
    <w:rsid w:val="004579E9"/>
    <w:rsid w:val="00457AF0"/>
    <w:rsid w:val="00457E6C"/>
    <w:rsid w:val="00460199"/>
    <w:rsid w:val="00460DE0"/>
    <w:rsid w:val="00461ADA"/>
    <w:rsid w:val="00461E22"/>
    <w:rsid w:val="00463BAF"/>
    <w:rsid w:val="00464538"/>
    <w:rsid w:val="00464DD1"/>
    <w:rsid w:val="00465D0C"/>
    <w:rsid w:val="00465E09"/>
    <w:rsid w:val="00466638"/>
    <w:rsid w:val="00466EA9"/>
    <w:rsid w:val="004670A3"/>
    <w:rsid w:val="00470E3B"/>
    <w:rsid w:val="004713E8"/>
    <w:rsid w:val="0047154A"/>
    <w:rsid w:val="00473154"/>
    <w:rsid w:val="004743D1"/>
    <w:rsid w:val="004746F2"/>
    <w:rsid w:val="0047605D"/>
    <w:rsid w:val="00476885"/>
    <w:rsid w:val="004769F1"/>
    <w:rsid w:val="00480462"/>
    <w:rsid w:val="00480B21"/>
    <w:rsid w:val="00480BD0"/>
    <w:rsid w:val="00480EAF"/>
    <w:rsid w:val="004811A2"/>
    <w:rsid w:val="00481ED0"/>
    <w:rsid w:val="00483456"/>
    <w:rsid w:val="004846B9"/>
    <w:rsid w:val="00484C4E"/>
    <w:rsid w:val="00484E32"/>
    <w:rsid w:val="00485021"/>
    <w:rsid w:val="004855C4"/>
    <w:rsid w:val="00486770"/>
    <w:rsid w:val="004868E3"/>
    <w:rsid w:val="00486C41"/>
    <w:rsid w:val="00486D56"/>
    <w:rsid w:val="00486DEB"/>
    <w:rsid w:val="00487408"/>
    <w:rsid w:val="0048766C"/>
    <w:rsid w:val="00487F1C"/>
    <w:rsid w:val="00487FE3"/>
    <w:rsid w:val="0049046A"/>
    <w:rsid w:val="004904A2"/>
    <w:rsid w:val="00490550"/>
    <w:rsid w:val="00491C25"/>
    <w:rsid w:val="00491CE7"/>
    <w:rsid w:val="00491E37"/>
    <w:rsid w:val="0049213F"/>
    <w:rsid w:val="004921B6"/>
    <w:rsid w:val="004926A0"/>
    <w:rsid w:val="00493203"/>
    <w:rsid w:val="00493D02"/>
    <w:rsid w:val="0049450B"/>
    <w:rsid w:val="0049537D"/>
    <w:rsid w:val="004954FD"/>
    <w:rsid w:val="00495B3B"/>
    <w:rsid w:val="00495DBA"/>
    <w:rsid w:val="00496B4B"/>
    <w:rsid w:val="00496FAF"/>
    <w:rsid w:val="00496FCF"/>
    <w:rsid w:val="00497FA4"/>
    <w:rsid w:val="004A085B"/>
    <w:rsid w:val="004A0A77"/>
    <w:rsid w:val="004A0B09"/>
    <w:rsid w:val="004A117A"/>
    <w:rsid w:val="004A1228"/>
    <w:rsid w:val="004A1378"/>
    <w:rsid w:val="004A17A6"/>
    <w:rsid w:val="004A1912"/>
    <w:rsid w:val="004A1DEA"/>
    <w:rsid w:val="004A218D"/>
    <w:rsid w:val="004A25A9"/>
    <w:rsid w:val="004A29EF"/>
    <w:rsid w:val="004A30AC"/>
    <w:rsid w:val="004A39C4"/>
    <w:rsid w:val="004A3FAB"/>
    <w:rsid w:val="004A4562"/>
    <w:rsid w:val="004A4A27"/>
    <w:rsid w:val="004A4CF5"/>
    <w:rsid w:val="004A57B9"/>
    <w:rsid w:val="004A589A"/>
    <w:rsid w:val="004A5FEF"/>
    <w:rsid w:val="004A6912"/>
    <w:rsid w:val="004A6DA9"/>
    <w:rsid w:val="004A7B65"/>
    <w:rsid w:val="004B0137"/>
    <w:rsid w:val="004B0386"/>
    <w:rsid w:val="004B0BC0"/>
    <w:rsid w:val="004B0E50"/>
    <w:rsid w:val="004B1252"/>
    <w:rsid w:val="004B15E3"/>
    <w:rsid w:val="004B19B1"/>
    <w:rsid w:val="004B1B2E"/>
    <w:rsid w:val="004B1B85"/>
    <w:rsid w:val="004B208D"/>
    <w:rsid w:val="004B2C79"/>
    <w:rsid w:val="004B2E4B"/>
    <w:rsid w:val="004B2FF7"/>
    <w:rsid w:val="004B4F48"/>
    <w:rsid w:val="004B5C06"/>
    <w:rsid w:val="004B5FB2"/>
    <w:rsid w:val="004B606C"/>
    <w:rsid w:val="004B652A"/>
    <w:rsid w:val="004B662F"/>
    <w:rsid w:val="004B67FC"/>
    <w:rsid w:val="004B6A2A"/>
    <w:rsid w:val="004C052B"/>
    <w:rsid w:val="004C07A1"/>
    <w:rsid w:val="004C0D62"/>
    <w:rsid w:val="004C0DE9"/>
    <w:rsid w:val="004C0E69"/>
    <w:rsid w:val="004C1188"/>
    <w:rsid w:val="004C1530"/>
    <w:rsid w:val="004C1548"/>
    <w:rsid w:val="004C1C4F"/>
    <w:rsid w:val="004C1DB7"/>
    <w:rsid w:val="004C2051"/>
    <w:rsid w:val="004C2D30"/>
    <w:rsid w:val="004C2D3A"/>
    <w:rsid w:val="004C33A4"/>
    <w:rsid w:val="004C3912"/>
    <w:rsid w:val="004C44D2"/>
    <w:rsid w:val="004C4AC5"/>
    <w:rsid w:val="004C525F"/>
    <w:rsid w:val="004C5B37"/>
    <w:rsid w:val="004C5C16"/>
    <w:rsid w:val="004C5FA2"/>
    <w:rsid w:val="004C648C"/>
    <w:rsid w:val="004C68D5"/>
    <w:rsid w:val="004C6B26"/>
    <w:rsid w:val="004C7011"/>
    <w:rsid w:val="004C7305"/>
    <w:rsid w:val="004D0B64"/>
    <w:rsid w:val="004D1420"/>
    <w:rsid w:val="004D173A"/>
    <w:rsid w:val="004D1FFC"/>
    <w:rsid w:val="004D2F5C"/>
    <w:rsid w:val="004D359F"/>
    <w:rsid w:val="004D3792"/>
    <w:rsid w:val="004D3C2A"/>
    <w:rsid w:val="004D3D36"/>
    <w:rsid w:val="004D40F0"/>
    <w:rsid w:val="004D4287"/>
    <w:rsid w:val="004D49F6"/>
    <w:rsid w:val="004D54DE"/>
    <w:rsid w:val="004D5675"/>
    <w:rsid w:val="004D5A53"/>
    <w:rsid w:val="004D5AFB"/>
    <w:rsid w:val="004D6CAC"/>
    <w:rsid w:val="004E0E00"/>
    <w:rsid w:val="004E0E55"/>
    <w:rsid w:val="004E1F9D"/>
    <w:rsid w:val="004E22FB"/>
    <w:rsid w:val="004E2310"/>
    <w:rsid w:val="004E28C1"/>
    <w:rsid w:val="004E2BB8"/>
    <w:rsid w:val="004E2BC1"/>
    <w:rsid w:val="004E3055"/>
    <w:rsid w:val="004E4A53"/>
    <w:rsid w:val="004E541E"/>
    <w:rsid w:val="004E5A80"/>
    <w:rsid w:val="004E64BA"/>
    <w:rsid w:val="004E67CD"/>
    <w:rsid w:val="004F014F"/>
    <w:rsid w:val="004F01C3"/>
    <w:rsid w:val="004F08B8"/>
    <w:rsid w:val="004F0C96"/>
    <w:rsid w:val="004F0F45"/>
    <w:rsid w:val="004F0F81"/>
    <w:rsid w:val="004F0FD8"/>
    <w:rsid w:val="004F1346"/>
    <w:rsid w:val="004F1378"/>
    <w:rsid w:val="004F1C8F"/>
    <w:rsid w:val="004F2704"/>
    <w:rsid w:val="004F2EDE"/>
    <w:rsid w:val="004F2FB5"/>
    <w:rsid w:val="004F3259"/>
    <w:rsid w:val="004F3479"/>
    <w:rsid w:val="004F4139"/>
    <w:rsid w:val="004F45C8"/>
    <w:rsid w:val="004F4C14"/>
    <w:rsid w:val="004F4DA2"/>
    <w:rsid w:val="004F4FF0"/>
    <w:rsid w:val="004F5210"/>
    <w:rsid w:val="004F58A5"/>
    <w:rsid w:val="004F5CD9"/>
    <w:rsid w:val="004F5F41"/>
    <w:rsid w:val="004F6415"/>
    <w:rsid w:val="004F6B84"/>
    <w:rsid w:val="004F77A0"/>
    <w:rsid w:val="00500557"/>
    <w:rsid w:val="00500927"/>
    <w:rsid w:val="0050094F"/>
    <w:rsid w:val="00500970"/>
    <w:rsid w:val="00500DE5"/>
    <w:rsid w:val="00501372"/>
    <w:rsid w:val="0050177A"/>
    <w:rsid w:val="005019C9"/>
    <w:rsid w:val="00501C6F"/>
    <w:rsid w:val="00502E03"/>
    <w:rsid w:val="00502ED0"/>
    <w:rsid w:val="00502FD3"/>
    <w:rsid w:val="0050376F"/>
    <w:rsid w:val="005049F0"/>
    <w:rsid w:val="00504A5C"/>
    <w:rsid w:val="005050F2"/>
    <w:rsid w:val="00505265"/>
    <w:rsid w:val="0050570F"/>
    <w:rsid w:val="00505AAE"/>
    <w:rsid w:val="00505D38"/>
    <w:rsid w:val="00505D5D"/>
    <w:rsid w:val="00505DDB"/>
    <w:rsid w:val="0050722D"/>
    <w:rsid w:val="005072E7"/>
    <w:rsid w:val="005106C6"/>
    <w:rsid w:val="0051072D"/>
    <w:rsid w:val="005124D9"/>
    <w:rsid w:val="00512E8F"/>
    <w:rsid w:val="00513295"/>
    <w:rsid w:val="0051339F"/>
    <w:rsid w:val="00513AA0"/>
    <w:rsid w:val="0051477B"/>
    <w:rsid w:val="00514A42"/>
    <w:rsid w:val="00515368"/>
    <w:rsid w:val="005159D1"/>
    <w:rsid w:val="0051646C"/>
    <w:rsid w:val="005164A2"/>
    <w:rsid w:val="00516C48"/>
    <w:rsid w:val="00517345"/>
    <w:rsid w:val="005207B6"/>
    <w:rsid w:val="0052127F"/>
    <w:rsid w:val="00521E1C"/>
    <w:rsid w:val="00521E2F"/>
    <w:rsid w:val="005221CC"/>
    <w:rsid w:val="0052262A"/>
    <w:rsid w:val="00522B1D"/>
    <w:rsid w:val="00523C77"/>
    <w:rsid w:val="00524371"/>
    <w:rsid w:val="00524CBE"/>
    <w:rsid w:val="00525042"/>
    <w:rsid w:val="00525478"/>
    <w:rsid w:val="005254AE"/>
    <w:rsid w:val="00525FC0"/>
    <w:rsid w:val="00526097"/>
    <w:rsid w:val="005263C4"/>
    <w:rsid w:val="0052647E"/>
    <w:rsid w:val="00527E94"/>
    <w:rsid w:val="00527F4B"/>
    <w:rsid w:val="00527F91"/>
    <w:rsid w:val="005300BA"/>
    <w:rsid w:val="005301F3"/>
    <w:rsid w:val="00530FC0"/>
    <w:rsid w:val="0053102E"/>
    <w:rsid w:val="00531066"/>
    <w:rsid w:val="0053117D"/>
    <w:rsid w:val="00531A02"/>
    <w:rsid w:val="00531A4F"/>
    <w:rsid w:val="005330B4"/>
    <w:rsid w:val="005332EF"/>
    <w:rsid w:val="005333FA"/>
    <w:rsid w:val="00533490"/>
    <w:rsid w:val="00533BB5"/>
    <w:rsid w:val="00534226"/>
    <w:rsid w:val="005358EA"/>
    <w:rsid w:val="00535B60"/>
    <w:rsid w:val="00535D15"/>
    <w:rsid w:val="00535F00"/>
    <w:rsid w:val="005366E0"/>
    <w:rsid w:val="00536BBE"/>
    <w:rsid w:val="00536DBD"/>
    <w:rsid w:val="00537ACC"/>
    <w:rsid w:val="00540299"/>
    <w:rsid w:val="00540B2D"/>
    <w:rsid w:val="00541641"/>
    <w:rsid w:val="00541BDE"/>
    <w:rsid w:val="00541C59"/>
    <w:rsid w:val="005426B9"/>
    <w:rsid w:val="00542AD9"/>
    <w:rsid w:val="00543ABF"/>
    <w:rsid w:val="00543B0B"/>
    <w:rsid w:val="005440EA"/>
    <w:rsid w:val="00544C12"/>
    <w:rsid w:val="00544CAA"/>
    <w:rsid w:val="00544D8A"/>
    <w:rsid w:val="00545F9D"/>
    <w:rsid w:val="00546AF0"/>
    <w:rsid w:val="0054766F"/>
    <w:rsid w:val="00547E09"/>
    <w:rsid w:val="00547FFD"/>
    <w:rsid w:val="00550185"/>
    <w:rsid w:val="005509C3"/>
    <w:rsid w:val="00550A8D"/>
    <w:rsid w:val="00550CFE"/>
    <w:rsid w:val="00550FAB"/>
    <w:rsid w:val="0055139D"/>
    <w:rsid w:val="00551590"/>
    <w:rsid w:val="00551878"/>
    <w:rsid w:val="00552C93"/>
    <w:rsid w:val="0055343B"/>
    <w:rsid w:val="0055360C"/>
    <w:rsid w:val="00553DB4"/>
    <w:rsid w:val="00553FF7"/>
    <w:rsid w:val="005542D7"/>
    <w:rsid w:val="005543B1"/>
    <w:rsid w:val="0055593C"/>
    <w:rsid w:val="00555ABB"/>
    <w:rsid w:val="00555D13"/>
    <w:rsid w:val="00556C16"/>
    <w:rsid w:val="00556FF1"/>
    <w:rsid w:val="005573FE"/>
    <w:rsid w:val="00557730"/>
    <w:rsid w:val="005603B3"/>
    <w:rsid w:val="005621DA"/>
    <w:rsid w:val="005629F9"/>
    <w:rsid w:val="00563C47"/>
    <w:rsid w:val="00563DEC"/>
    <w:rsid w:val="00564558"/>
    <w:rsid w:val="00565492"/>
    <w:rsid w:val="00566C95"/>
    <w:rsid w:val="00566D04"/>
    <w:rsid w:val="0056710F"/>
    <w:rsid w:val="005672CF"/>
    <w:rsid w:val="0056798D"/>
    <w:rsid w:val="005679C1"/>
    <w:rsid w:val="00567C89"/>
    <w:rsid w:val="00570153"/>
    <w:rsid w:val="00570467"/>
    <w:rsid w:val="005705B8"/>
    <w:rsid w:val="00570625"/>
    <w:rsid w:val="00570876"/>
    <w:rsid w:val="00570ADB"/>
    <w:rsid w:val="00571118"/>
    <w:rsid w:val="00571A94"/>
    <w:rsid w:val="0057275C"/>
    <w:rsid w:val="00572C1C"/>
    <w:rsid w:val="00573219"/>
    <w:rsid w:val="0057378A"/>
    <w:rsid w:val="00573A84"/>
    <w:rsid w:val="00573B50"/>
    <w:rsid w:val="00573CB7"/>
    <w:rsid w:val="00574435"/>
    <w:rsid w:val="0057492C"/>
    <w:rsid w:val="00574BD0"/>
    <w:rsid w:val="0057601B"/>
    <w:rsid w:val="00576022"/>
    <w:rsid w:val="00576416"/>
    <w:rsid w:val="00577A0C"/>
    <w:rsid w:val="00580B5E"/>
    <w:rsid w:val="00580D9E"/>
    <w:rsid w:val="0058136D"/>
    <w:rsid w:val="005815B0"/>
    <w:rsid w:val="005819E6"/>
    <w:rsid w:val="0058253D"/>
    <w:rsid w:val="00582C34"/>
    <w:rsid w:val="005830AB"/>
    <w:rsid w:val="0058319E"/>
    <w:rsid w:val="005833A5"/>
    <w:rsid w:val="0058433E"/>
    <w:rsid w:val="0058441E"/>
    <w:rsid w:val="00584CBF"/>
    <w:rsid w:val="005853EF"/>
    <w:rsid w:val="0058610A"/>
    <w:rsid w:val="005869C8"/>
    <w:rsid w:val="00587905"/>
    <w:rsid w:val="00587C23"/>
    <w:rsid w:val="0059010C"/>
    <w:rsid w:val="00590404"/>
    <w:rsid w:val="005906B4"/>
    <w:rsid w:val="0059073F"/>
    <w:rsid w:val="0059085B"/>
    <w:rsid w:val="00590A45"/>
    <w:rsid w:val="00590ED0"/>
    <w:rsid w:val="0059106F"/>
    <w:rsid w:val="0059155E"/>
    <w:rsid w:val="0059160F"/>
    <w:rsid w:val="00591C16"/>
    <w:rsid w:val="00592752"/>
    <w:rsid w:val="00592AEF"/>
    <w:rsid w:val="00592AFD"/>
    <w:rsid w:val="00592DA1"/>
    <w:rsid w:val="00593909"/>
    <w:rsid w:val="005944B0"/>
    <w:rsid w:val="00594502"/>
    <w:rsid w:val="00594C6E"/>
    <w:rsid w:val="00595FC6"/>
    <w:rsid w:val="005968F2"/>
    <w:rsid w:val="005969EB"/>
    <w:rsid w:val="00596D39"/>
    <w:rsid w:val="0059753E"/>
    <w:rsid w:val="00597BB9"/>
    <w:rsid w:val="00597D3D"/>
    <w:rsid w:val="005A01E6"/>
    <w:rsid w:val="005A0EF6"/>
    <w:rsid w:val="005A102C"/>
    <w:rsid w:val="005A17B3"/>
    <w:rsid w:val="005A21B6"/>
    <w:rsid w:val="005A2580"/>
    <w:rsid w:val="005A2E64"/>
    <w:rsid w:val="005A2F63"/>
    <w:rsid w:val="005A3124"/>
    <w:rsid w:val="005A3351"/>
    <w:rsid w:val="005A379A"/>
    <w:rsid w:val="005A3844"/>
    <w:rsid w:val="005A3BFB"/>
    <w:rsid w:val="005A4043"/>
    <w:rsid w:val="005A4384"/>
    <w:rsid w:val="005A4F40"/>
    <w:rsid w:val="005A507C"/>
    <w:rsid w:val="005A53B9"/>
    <w:rsid w:val="005A56EF"/>
    <w:rsid w:val="005A5C4D"/>
    <w:rsid w:val="005A5E92"/>
    <w:rsid w:val="005A5F01"/>
    <w:rsid w:val="005A6BED"/>
    <w:rsid w:val="005A6F0E"/>
    <w:rsid w:val="005A7214"/>
    <w:rsid w:val="005A77A1"/>
    <w:rsid w:val="005A7C40"/>
    <w:rsid w:val="005B0222"/>
    <w:rsid w:val="005B02BA"/>
    <w:rsid w:val="005B2110"/>
    <w:rsid w:val="005B2474"/>
    <w:rsid w:val="005B2A35"/>
    <w:rsid w:val="005B2F6F"/>
    <w:rsid w:val="005B31DC"/>
    <w:rsid w:val="005B3577"/>
    <w:rsid w:val="005B3C16"/>
    <w:rsid w:val="005B3E4A"/>
    <w:rsid w:val="005B4B67"/>
    <w:rsid w:val="005B4D7F"/>
    <w:rsid w:val="005B5889"/>
    <w:rsid w:val="005B5CBB"/>
    <w:rsid w:val="005B6080"/>
    <w:rsid w:val="005B618E"/>
    <w:rsid w:val="005B6654"/>
    <w:rsid w:val="005B6A49"/>
    <w:rsid w:val="005B6FCF"/>
    <w:rsid w:val="005B7445"/>
    <w:rsid w:val="005B7548"/>
    <w:rsid w:val="005B7CF5"/>
    <w:rsid w:val="005C03D6"/>
    <w:rsid w:val="005C054A"/>
    <w:rsid w:val="005C0EC8"/>
    <w:rsid w:val="005C0F43"/>
    <w:rsid w:val="005C14EE"/>
    <w:rsid w:val="005C193E"/>
    <w:rsid w:val="005C210A"/>
    <w:rsid w:val="005C22EA"/>
    <w:rsid w:val="005C2A88"/>
    <w:rsid w:val="005C2DF4"/>
    <w:rsid w:val="005C2ED9"/>
    <w:rsid w:val="005C3B8B"/>
    <w:rsid w:val="005C436C"/>
    <w:rsid w:val="005C48D8"/>
    <w:rsid w:val="005C498A"/>
    <w:rsid w:val="005C4A25"/>
    <w:rsid w:val="005C5014"/>
    <w:rsid w:val="005C5564"/>
    <w:rsid w:val="005C5C7E"/>
    <w:rsid w:val="005C6323"/>
    <w:rsid w:val="005C6D98"/>
    <w:rsid w:val="005C7133"/>
    <w:rsid w:val="005C7220"/>
    <w:rsid w:val="005C72DD"/>
    <w:rsid w:val="005C7391"/>
    <w:rsid w:val="005C7B84"/>
    <w:rsid w:val="005D0121"/>
    <w:rsid w:val="005D0317"/>
    <w:rsid w:val="005D1394"/>
    <w:rsid w:val="005D1411"/>
    <w:rsid w:val="005D1446"/>
    <w:rsid w:val="005D157C"/>
    <w:rsid w:val="005D1D54"/>
    <w:rsid w:val="005D22FA"/>
    <w:rsid w:val="005D30EF"/>
    <w:rsid w:val="005D3CCF"/>
    <w:rsid w:val="005D4A6A"/>
    <w:rsid w:val="005D4EE6"/>
    <w:rsid w:val="005D5A2F"/>
    <w:rsid w:val="005D5AAB"/>
    <w:rsid w:val="005D6100"/>
    <w:rsid w:val="005D69AB"/>
    <w:rsid w:val="005D6F80"/>
    <w:rsid w:val="005D74EF"/>
    <w:rsid w:val="005D75D0"/>
    <w:rsid w:val="005D797A"/>
    <w:rsid w:val="005D7D96"/>
    <w:rsid w:val="005E07D1"/>
    <w:rsid w:val="005E0853"/>
    <w:rsid w:val="005E08B6"/>
    <w:rsid w:val="005E0B07"/>
    <w:rsid w:val="005E0C79"/>
    <w:rsid w:val="005E1091"/>
    <w:rsid w:val="005E109F"/>
    <w:rsid w:val="005E2E08"/>
    <w:rsid w:val="005E39B4"/>
    <w:rsid w:val="005E39DE"/>
    <w:rsid w:val="005E3C95"/>
    <w:rsid w:val="005E4DD0"/>
    <w:rsid w:val="005E5A0A"/>
    <w:rsid w:val="005E5BC0"/>
    <w:rsid w:val="005E5C1A"/>
    <w:rsid w:val="005E6722"/>
    <w:rsid w:val="005E681A"/>
    <w:rsid w:val="005E6D32"/>
    <w:rsid w:val="005E7649"/>
    <w:rsid w:val="005E7A7F"/>
    <w:rsid w:val="005F047B"/>
    <w:rsid w:val="005F0B1D"/>
    <w:rsid w:val="005F1457"/>
    <w:rsid w:val="005F1C6D"/>
    <w:rsid w:val="005F1E46"/>
    <w:rsid w:val="005F22B8"/>
    <w:rsid w:val="005F2779"/>
    <w:rsid w:val="005F289B"/>
    <w:rsid w:val="005F2BC6"/>
    <w:rsid w:val="005F2F04"/>
    <w:rsid w:val="005F3351"/>
    <w:rsid w:val="005F37E7"/>
    <w:rsid w:val="005F3E58"/>
    <w:rsid w:val="005F4260"/>
    <w:rsid w:val="005F54B3"/>
    <w:rsid w:val="005F5545"/>
    <w:rsid w:val="005F55DF"/>
    <w:rsid w:val="005F6409"/>
    <w:rsid w:val="005F7008"/>
    <w:rsid w:val="005F75CB"/>
    <w:rsid w:val="005F7737"/>
    <w:rsid w:val="005F7E08"/>
    <w:rsid w:val="005F7ECF"/>
    <w:rsid w:val="005F7FCE"/>
    <w:rsid w:val="00600441"/>
    <w:rsid w:val="006006EF"/>
    <w:rsid w:val="00600D48"/>
    <w:rsid w:val="00600E10"/>
    <w:rsid w:val="006016AA"/>
    <w:rsid w:val="0060184D"/>
    <w:rsid w:val="0060278F"/>
    <w:rsid w:val="00602843"/>
    <w:rsid w:val="00602C2C"/>
    <w:rsid w:val="00603423"/>
    <w:rsid w:val="00603724"/>
    <w:rsid w:val="00604058"/>
    <w:rsid w:val="006049D1"/>
    <w:rsid w:val="00605CEC"/>
    <w:rsid w:val="00605FA4"/>
    <w:rsid w:val="006068BA"/>
    <w:rsid w:val="006068F5"/>
    <w:rsid w:val="00606AE9"/>
    <w:rsid w:val="00606BD8"/>
    <w:rsid w:val="00606FBE"/>
    <w:rsid w:val="00607CC6"/>
    <w:rsid w:val="00610002"/>
    <w:rsid w:val="00610778"/>
    <w:rsid w:val="006107A5"/>
    <w:rsid w:val="006109B7"/>
    <w:rsid w:val="006110A0"/>
    <w:rsid w:val="006113EA"/>
    <w:rsid w:val="0061147F"/>
    <w:rsid w:val="006114E0"/>
    <w:rsid w:val="00611B9E"/>
    <w:rsid w:val="00612540"/>
    <w:rsid w:val="00612DD8"/>
    <w:rsid w:val="00612E0C"/>
    <w:rsid w:val="00613043"/>
    <w:rsid w:val="006137C7"/>
    <w:rsid w:val="00613AC3"/>
    <w:rsid w:val="006146CF"/>
    <w:rsid w:val="006152C7"/>
    <w:rsid w:val="006164F6"/>
    <w:rsid w:val="00617507"/>
    <w:rsid w:val="0061787E"/>
    <w:rsid w:val="00617B7D"/>
    <w:rsid w:val="00617D8E"/>
    <w:rsid w:val="00620414"/>
    <w:rsid w:val="0062050B"/>
    <w:rsid w:val="00620B0B"/>
    <w:rsid w:val="006218CC"/>
    <w:rsid w:val="00622708"/>
    <w:rsid w:val="00622825"/>
    <w:rsid w:val="00622868"/>
    <w:rsid w:val="006229EC"/>
    <w:rsid w:val="006230DC"/>
    <w:rsid w:val="0062355A"/>
    <w:rsid w:val="00623907"/>
    <w:rsid w:val="0062395E"/>
    <w:rsid w:val="00624746"/>
    <w:rsid w:val="00625796"/>
    <w:rsid w:val="006258C8"/>
    <w:rsid w:val="0062698D"/>
    <w:rsid w:val="00627268"/>
    <w:rsid w:val="006278CE"/>
    <w:rsid w:val="00627D1F"/>
    <w:rsid w:val="00627F88"/>
    <w:rsid w:val="00630632"/>
    <w:rsid w:val="0063191E"/>
    <w:rsid w:val="00631AF7"/>
    <w:rsid w:val="00631B65"/>
    <w:rsid w:val="00632044"/>
    <w:rsid w:val="00633214"/>
    <w:rsid w:val="00633CCA"/>
    <w:rsid w:val="0063465D"/>
    <w:rsid w:val="006346F7"/>
    <w:rsid w:val="006348C8"/>
    <w:rsid w:val="00634B29"/>
    <w:rsid w:val="00634F4A"/>
    <w:rsid w:val="006359AE"/>
    <w:rsid w:val="00635D77"/>
    <w:rsid w:val="006363C1"/>
    <w:rsid w:val="0063642B"/>
    <w:rsid w:val="00637247"/>
    <w:rsid w:val="00637D4F"/>
    <w:rsid w:val="006401AF"/>
    <w:rsid w:val="00640DE5"/>
    <w:rsid w:val="00641DE5"/>
    <w:rsid w:val="0064207B"/>
    <w:rsid w:val="0064229E"/>
    <w:rsid w:val="0064261B"/>
    <w:rsid w:val="00642B1B"/>
    <w:rsid w:val="00643672"/>
    <w:rsid w:val="00643AC0"/>
    <w:rsid w:val="00643B98"/>
    <w:rsid w:val="0064440A"/>
    <w:rsid w:val="0064509F"/>
    <w:rsid w:val="0064530C"/>
    <w:rsid w:val="006457F2"/>
    <w:rsid w:val="00647407"/>
    <w:rsid w:val="006503B1"/>
    <w:rsid w:val="0065065B"/>
    <w:rsid w:val="0065090F"/>
    <w:rsid w:val="00650C97"/>
    <w:rsid w:val="00650D30"/>
    <w:rsid w:val="00651656"/>
    <w:rsid w:val="00651D3D"/>
    <w:rsid w:val="00651F55"/>
    <w:rsid w:val="00652B38"/>
    <w:rsid w:val="006532F8"/>
    <w:rsid w:val="00653703"/>
    <w:rsid w:val="00653B54"/>
    <w:rsid w:val="0065492A"/>
    <w:rsid w:val="00654B35"/>
    <w:rsid w:val="00655040"/>
    <w:rsid w:val="00655CB9"/>
    <w:rsid w:val="00655E4F"/>
    <w:rsid w:val="00656182"/>
    <w:rsid w:val="006568A7"/>
    <w:rsid w:val="00656920"/>
    <w:rsid w:val="00656A3E"/>
    <w:rsid w:val="00656ACC"/>
    <w:rsid w:val="00656FD0"/>
    <w:rsid w:val="006572F3"/>
    <w:rsid w:val="0065759A"/>
    <w:rsid w:val="006606A6"/>
    <w:rsid w:val="006608DF"/>
    <w:rsid w:val="00660A2A"/>
    <w:rsid w:val="00660ADA"/>
    <w:rsid w:val="00660B90"/>
    <w:rsid w:val="00660E8F"/>
    <w:rsid w:val="00661BEF"/>
    <w:rsid w:val="00662696"/>
    <w:rsid w:val="00662697"/>
    <w:rsid w:val="00662FE4"/>
    <w:rsid w:val="006633EB"/>
    <w:rsid w:val="00663C72"/>
    <w:rsid w:val="00663D1F"/>
    <w:rsid w:val="00664047"/>
    <w:rsid w:val="00664C6E"/>
    <w:rsid w:val="00664E5C"/>
    <w:rsid w:val="0066505B"/>
    <w:rsid w:val="00665C5F"/>
    <w:rsid w:val="0066689F"/>
    <w:rsid w:val="006678F3"/>
    <w:rsid w:val="0066792C"/>
    <w:rsid w:val="00667A1E"/>
    <w:rsid w:val="00667D35"/>
    <w:rsid w:val="00667EE2"/>
    <w:rsid w:val="00670E19"/>
    <w:rsid w:val="006715B7"/>
    <w:rsid w:val="00672A38"/>
    <w:rsid w:val="00673434"/>
    <w:rsid w:val="00673DF9"/>
    <w:rsid w:val="0067498B"/>
    <w:rsid w:val="00675ABB"/>
    <w:rsid w:val="0067651E"/>
    <w:rsid w:val="00676995"/>
    <w:rsid w:val="00677162"/>
    <w:rsid w:val="006771DD"/>
    <w:rsid w:val="00677420"/>
    <w:rsid w:val="00677C59"/>
    <w:rsid w:val="0068032E"/>
    <w:rsid w:val="00680995"/>
    <w:rsid w:val="0068108C"/>
    <w:rsid w:val="0068111F"/>
    <w:rsid w:val="006811F5"/>
    <w:rsid w:val="0068159D"/>
    <w:rsid w:val="00681761"/>
    <w:rsid w:val="0068184D"/>
    <w:rsid w:val="00681935"/>
    <w:rsid w:val="00682A2E"/>
    <w:rsid w:val="00682F62"/>
    <w:rsid w:val="00683836"/>
    <w:rsid w:val="00683EE3"/>
    <w:rsid w:val="006845A8"/>
    <w:rsid w:val="0068474D"/>
    <w:rsid w:val="006850BD"/>
    <w:rsid w:val="006855B2"/>
    <w:rsid w:val="006857A1"/>
    <w:rsid w:val="00685C2C"/>
    <w:rsid w:val="0068725D"/>
    <w:rsid w:val="006879A9"/>
    <w:rsid w:val="00687DEA"/>
    <w:rsid w:val="006900D4"/>
    <w:rsid w:val="00691457"/>
    <w:rsid w:val="00691623"/>
    <w:rsid w:val="00691BDB"/>
    <w:rsid w:val="00692AB1"/>
    <w:rsid w:val="00692AE6"/>
    <w:rsid w:val="00692B24"/>
    <w:rsid w:val="006936EB"/>
    <w:rsid w:val="006938C3"/>
    <w:rsid w:val="00693A0C"/>
    <w:rsid w:val="00694305"/>
    <w:rsid w:val="0069480C"/>
    <w:rsid w:val="00695435"/>
    <w:rsid w:val="0069593E"/>
    <w:rsid w:val="0069661F"/>
    <w:rsid w:val="00696706"/>
    <w:rsid w:val="00696FCF"/>
    <w:rsid w:val="00697405"/>
    <w:rsid w:val="006979BE"/>
    <w:rsid w:val="006A027B"/>
    <w:rsid w:val="006A08F1"/>
    <w:rsid w:val="006A0B35"/>
    <w:rsid w:val="006A13C3"/>
    <w:rsid w:val="006A1417"/>
    <w:rsid w:val="006A2318"/>
    <w:rsid w:val="006A254B"/>
    <w:rsid w:val="006A2605"/>
    <w:rsid w:val="006A2879"/>
    <w:rsid w:val="006A28B4"/>
    <w:rsid w:val="006A2B64"/>
    <w:rsid w:val="006A2B87"/>
    <w:rsid w:val="006A2F1B"/>
    <w:rsid w:val="006A3751"/>
    <w:rsid w:val="006A4102"/>
    <w:rsid w:val="006A42CC"/>
    <w:rsid w:val="006A48A1"/>
    <w:rsid w:val="006A516C"/>
    <w:rsid w:val="006A587A"/>
    <w:rsid w:val="006A59F9"/>
    <w:rsid w:val="006A6030"/>
    <w:rsid w:val="006A6361"/>
    <w:rsid w:val="006A64DF"/>
    <w:rsid w:val="006A6A8F"/>
    <w:rsid w:val="006A6BAE"/>
    <w:rsid w:val="006A6C65"/>
    <w:rsid w:val="006A6E86"/>
    <w:rsid w:val="006A7054"/>
    <w:rsid w:val="006A7561"/>
    <w:rsid w:val="006A7E1A"/>
    <w:rsid w:val="006B05CA"/>
    <w:rsid w:val="006B0C35"/>
    <w:rsid w:val="006B143D"/>
    <w:rsid w:val="006B17D4"/>
    <w:rsid w:val="006B1928"/>
    <w:rsid w:val="006B1969"/>
    <w:rsid w:val="006B1BD3"/>
    <w:rsid w:val="006B1D51"/>
    <w:rsid w:val="006B22B6"/>
    <w:rsid w:val="006B2410"/>
    <w:rsid w:val="006B2E86"/>
    <w:rsid w:val="006B3129"/>
    <w:rsid w:val="006B32B1"/>
    <w:rsid w:val="006B345A"/>
    <w:rsid w:val="006B35F1"/>
    <w:rsid w:val="006B37AF"/>
    <w:rsid w:val="006B3E2C"/>
    <w:rsid w:val="006B427A"/>
    <w:rsid w:val="006B4301"/>
    <w:rsid w:val="006B4BA1"/>
    <w:rsid w:val="006B4FE8"/>
    <w:rsid w:val="006B51A0"/>
    <w:rsid w:val="006B54B0"/>
    <w:rsid w:val="006B58BA"/>
    <w:rsid w:val="006B5C67"/>
    <w:rsid w:val="006B6734"/>
    <w:rsid w:val="006B7A59"/>
    <w:rsid w:val="006B7AD5"/>
    <w:rsid w:val="006B7E10"/>
    <w:rsid w:val="006C1830"/>
    <w:rsid w:val="006C1935"/>
    <w:rsid w:val="006C1A2F"/>
    <w:rsid w:val="006C3504"/>
    <w:rsid w:val="006C36B3"/>
    <w:rsid w:val="006C3E80"/>
    <w:rsid w:val="006C430C"/>
    <w:rsid w:val="006C4777"/>
    <w:rsid w:val="006C4B40"/>
    <w:rsid w:val="006C57DF"/>
    <w:rsid w:val="006C5F7D"/>
    <w:rsid w:val="006C6304"/>
    <w:rsid w:val="006C7622"/>
    <w:rsid w:val="006C77E8"/>
    <w:rsid w:val="006C7A82"/>
    <w:rsid w:val="006D0326"/>
    <w:rsid w:val="006D0486"/>
    <w:rsid w:val="006D07F6"/>
    <w:rsid w:val="006D15B2"/>
    <w:rsid w:val="006D35FA"/>
    <w:rsid w:val="006D3621"/>
    <w:rsid w:val="006D3BC4"/>
    <w:rsid w:val="006D402A"/>
    <w:rsid w:val="006D42C3"/>
    <w:rsid w:val="006D4538"/>
    <w:rsid w:val="006D5EB4"/>
    <w:rsid w:val="006D6323"/>
    <w:rsid w:val="006D6CF9"/>
    <w:rsid w:val="006D6D43"/>
    <w:rsid w:val="006E143E"/>
    <w:rsid w:val="006E16C9"/>
    <w:rsid w:val="006E1842"/>
    <w:rsid w:val="006E2AAF"/>
    <w:rsid w:val="006E2C91"/>
    <w:rsid w:val="006E2DC9"/>
    <w:rsid w:val="006E362B"/>
    <w:rsid w:val="006E47CE"/>
    <w:rsid w:val="006E515A"/>
    <w:rsid w:val="006E5330"/>
    <w:rsid w:val="006E79DD"/>
    <w:rsid w:val="006E7D37"/>
    <w:rsid w:val="006F040A"/>
    <w:rsid w:val="006F1897"/>
    <w:rsid w:val="006F1BCE"/>
    <w:rsid w:val="006F22C1"/>
    <w:rsid w:val="006F323F"/>
    <w:rsid w:val="006F3F3E"/>
    <w:rsid w:val="006F483E"/>
    <w:rsid w:val="006F5887"/>
    <w:rsid w:val="006F59A5"/>
    <w:rsid w:val="006F59FC"/>
    <w:rsid w:val="006F5A7B"/>
    <w:rsid w:val="006F649E"/>
    <w:rsid w:val="006F69DE"/>
    <w:rsid w:val="006F6D0D"/>
    <w:rsid w:val="006F7276"/>
    <w:rsid w:val="00700065"/>
    <w:rsid w:val="00700690"/>
    <w:rsid w:val="0070086D"/>
    <w:rsid w:val="0070149E"/>
    <w:rsid w:val="00701771"/>
    <w:rsid w:val="00701B33"/>
    <w:rsid w:val="00701B9C"/>
    <w:rsid w:val="007032D5"/>
    <w:rsid w:val="0070357C"/>
    <w:rsid w:val="00703F05"/>
    <w:rsid w:val="0070422B"/>
    <w:rsid w:val="00704418"/>
    <w:rsid w:val="007045EB"/>
    <w:rsid w:val="00704B79"/>
    <w:rsid w:val="00704E42"/>
    <w:rsid w:val="0070510B"/>
    <w:rsid w:val="00705334"/>
    <w:rsid w:val="007056EE"/>
    <w:rsid w:val="00705927"/>
    <w:rsid w:val="00705FFE"/>
    <w:rsid w:val="007071E6"/>
    <w:rsid w:val="007073DF"/>
    <w:rsid w:val="00707514"/>
    <w:rsid w:val="00707CA8"/>
    <w:rsid w:val="00710542"/>
    <w:rsid w:val="00710766"/>
    <w:rsid w:val="00710918"/>
    <w:rsid w:val="00710CF2"/>
    <w:rsid w:val="00710DF3"/>
    <w:rsid w:val="00711872"/>
    <w:rsid w:val="00711F68"/>
    <w:rsid w:val="0071222E"/>
    <w:rsid w:val="007122F3"/>
    <w:rsid w:val="007125AA"/>
    <w:rsid w:val="00712956"/>
    <w:rsid w:val="00712BB4"/>
    <w:rsid w:val="00712BE6"/>
    <w:rsid w:val="007138A0"/>
    <w:rsid w:val="00713CF7"/>
    <w:rsid w:val="007144D7"/>
    <w:rsid w:val="007148CB"/>
    <w:rsid w:val="00716E70"/>
    <w:rsid w:val="00716FF8"/>
    <w:rsid w:val="0071744C"/>
    <w:rsid w:val="007178B9"/>
    <w:rsid w:val="00717B66"/>
    <w:rsid w:val="00717DAD"/>
    <w:rsid w:val="00720370"/>
    <w:rsid w:val="0072038C"/>
    <w:rsid w:val="007204A0"/>
    <w:rsid w:val="0072084C"/>
    <w:rsid w:val="00721D1B"/>
    <w:rsid w:val="00721FE1"/>
    <w:rsid w:val="0072203C"/>
    <w:rsid w:val="007225E4"/>
    <w:rsid w:val="00722804"/>
    <w:rsid w:val="00722E39"/>
    <w:rsid w:val="00722F82"/>
    <w:rsid w:val="00723279"/>
    <w:rsid w:val="00723976"/>
    <w:rsid w:val="00723C93"/>
    <w:rsid w:val="00723F20"/>
    <w:rsid w:val="00724AB2"/>
    <w:rsid w:val="007255F8"/>
    <w:rsid w:val="007259ED"/>
    <w:rsid w:val="00725E35"/>
    <w:rsid w:val="00725E42"/>
    <w:rsid w:val="00726141"/>
    <w:rsid w:val="007266DB"/>
    <w:rsid w:val="0072672C"/>
    <w:rsid w:val="0072731D"/>
    <w:rsid w:val="007275D5"/>
    <w:rsid w:val="00727DD2"/>
    <w:rsid w:val="0073040F"/>
    <w:rsid w:val="0073050C"/>
    <w:rsid w:val="0073051C"/>
    <w:rsid w:val="007307CF"/>
    <w:rsid w:val="00730F6F"/>
    <w:rsid w:val="00732F6D"/>
    <w:rsid w:val="00732FDB"/>
    <w:rsid w:val="00733535"/>
    <w:rsid w:val="00733988"/>
    <w:rsid w:val="00734298"/>
    <w:rsid w:val="00734C94"/>
    <w:rsid w:val="007352E2"/>
    <w:rsid w:val="00735317"/>
    <w:rsid w:val="00735F14"/>
    <w:rsid w:val="007361F2"/>
    <w:rsid w:val="00736638"/>
    <w:rsid w:val="00736EDA"/>
    <w:rsid w:val="00736FAA"/>
    <w:rsid w:val="0073709D"/>
    <w:rsid w:val="00740E5D"/>
    <w:rsid w:val="007410BF"/>
    <w:rsid w:val="00741687"/>
    <w:rsid w:val="0074266D"/>
    <w:rsid w:val="00742814"/>
    <w:rsid w:val="00742EE1"/>
    <w:rsid w:val="00742EF9"/>
    <w:rsid w:val="00743134"/>
    <w:rsid w:val="007431CD"/>
    <w:rsid w:val="007431FA"/>
    <w:rsid w:val="00743705"/>
    <w:rsid w:val="00743C39"/>
    <w:rsid w:val="007443DC"/>
    <w:rsid w:val="0074519A"/>
    <w:rsid w:val="00746979"/>
    <w:rsid w:val="00746BD3"/>
    <w:rsid w:val="00746F91"/>
    <w:rsid w:val="00747A14"/>
    <w:rsid w:val="00747E24"/>
    <w:rsid w:val="0075097A"/>
    <w:rsid w:val="007509F8"/>
    <w:rsid w:val="00750BB8"/>
    <w:rsid w:val="00751094"/>
    <w:rsid w:val="007514DE"/>
    <w:rsid w:val="007519C3"/>
    <w:rsid w:val="007519F3"/>
    <w:rsid w:val="0075292C"/>
    <w:rsid w:val="00752B9F"/>
    <w:rsid w:val="00752EC6"/>
    <w:rsid w:val="0075319E"/>
    <w:rsid w:val="0075378C"/>
    <w:rsid w:val="00753C07"/>
    <w:rsid w:val="00753DB7"/>
    <w:rsid w:val="0075424E"/>
    <w:rsid w:val="00754698"/>
    <w:rsid w:val="007550A7"/>
    <w:rsid w:val="00755221"/>
    <w:rsid w:val="007552C3"/>
    <w:rsid w:val="0075647C"/>
    <w:rsid w:val="007568CF"/>
    <w:rsid w:val="00756934"/>
    <w:rsid w:val="00756A17"/>
    <w:rsid w:val="00756A68"/>
    <w:rsid w:val="00756ACA"/>
    <w:rsid w:val="00757062"/>
    <w:rsid w:val="007571B9"/>
    <w:rsid w:val="00757A72"/>
    <w:rsid w:val="00760799"/>
    <w:rsid w:val="007612E3"/>
    <w:rsid w:val="0076142C"/>
    <w:rsid w:val="00761870"/>
    <w:rsid w:val="00762151"/>
    <w:rsid w:val="007629A2"/>
    <w:rsid w:val="00762B1F"/>
    <w:rsid w:val="007637F2"/>
    <w:rsid w:val="0076391E"/>
    <w:rsid w:val="00763A9A"/>
    <w:rsid w:val="007641EB"/>
    <w:rsid w:val="0076439F"/>
    <w:rsid w:val="007644B8"/>
    <w:rsid w:val="00764D5C"/>
    <w:rsid w:val="007657F0"/>
    <w:rsid w:val="0076590D"/>
    <w:rsid w:val="00765DF2"/>
    <w:rsid w:val="00765EE0"/>
    <w:rsid w:val="00766138"/>
    <w:rsid w:val="007661E8"/>
    <w:rsid w:val="0076683D"/>
    <w:rsid w:val="00766CF7"/>
    <w:rsid w:val="00767487"/>
    <w:rsid w:val="0076774A"/>
    <w:rsid w:val="00771A99"/>
    <w:rsid w:val="00771DA4"/>
    <w:rsid w:val="00771F16"/>
    <w:rsid w:val="007723A6"/>
    <w:rsid w:val="00772605"/>
    <w:rsid w:val="00772B0E"/>
    <w:rsid w:val="00772D7A"/>
    <w:rsid w:val="0077319D"/>
    <w:rsid w:val="007735A2"/>
    <w:rsid w:val="00773A72"/>
    <w:rsid w:val="00774490"/>
    <w:rsid w:val="007746E9"/>
    <w:rsid w:val="00774865"/>
    <w:rsid w:val="00774A5D"/>
    <w:rsid w:val="007750B9"/>
    <w:rsid w:val="0077570E"/>
    <w:rsid w:val="00775952"/>
    <w:rsid w:val="007761FB"/>
    <w:rsid w:val="007768B5"/>
    <w:rsid w:val="007776EC"/>
    <w:rsid w:val="0077785F"/>
    <w:rsid w:val="00780216"/>
    <w:rsid w:val="00780CF2"/>
    <w:rsid w:val="00780FB5"/>
    <w:rsid w:val="00781BAC"/>
    <w:rsid w:val="00781F39"/>
    <w:rsid w:val="0078228F"/>
    <w:rsid w:val="007827A2"/>
    <w:rsid w:val="007831B5"/>
    <w:rsid w:val="00783216"/>
    <w:rsid w:val="007845D9"/>
    <w:rsid w:val="00784AA5"/>
    <w:rsid w:val="00784CF5"/>
    <w:rsid w:val="00784D3D"/>
    <w:rsid w:val="00784F19"/>
    <w:rsid w:val="007859D9"/>
    <w:rsid w:val="007860B5"/>
    <w:rsid w:val="00786B87"/>
    <w:rsid w:val="00786D63"/>
    <w:rsid w:val="00787408"/>
    <w:rsid w:val="0079010C"/>
    <w:rsid w:val="00790460"/>
    <w:rsid w:val="007907C2"/>
    <w:rsid w:val="007915D1"/>
    <w:rsid w:val="00791973"/>
    <w:rsid w:val="007919EB"/>
    <w:rsid w:val="00791A04"/>
    <w:rsid w:val="007922C7"/>
    <w:rsid w:val="0079238A"/>
    <w:rsid w:val="007928DF"/>
    <w:rsid w:val="00792EC6"/>
    <w:rsid w:val="00794684"/>
    <w:rsid w:val="00794D54"/>
    <w:rsid w:val="0079519A"/>
    <w:rsid w:val="00796498"/>
    <w:rsid w:val="0079670A"/>
    <w:rsid w:val="00796790"/>
    <w:rsid w:val="00796BDF"/>
    <w:rsid w:val="00796E3B"/>
    <w:rsid w:val="00796EAC"/>
    <w:rsid w:val="0079704D"/>
    <w:rsid w:val="00797188"/>
    <w:rsid w:val="007974F2"/>
    <w:rsid w:val="00797A6F"/>
    <w:rsid w:val="00797CEE"/>
    <w:rsid w:val="007A02B0"/>
    <w:rsid w:val="007A10BE"/>
    <w:rsid w:val="007A18B3"/>
    <w:rsid w:val="007A1C76"/>
    <w:rsid w:val="007A1F9E"/>
    <w:rsid w:val="007A20C2"/>
    <w:rsid w:val="007A3912"/>
    <w:rsid w:val="007A3AB3"/>
    <w:rsid w:val="007A4CE4"/>
    <w:rsid w:val="007A4E02"/>
    <w:rsid w:val="007A52D7"/>
    <w:rsid w:val="007A60B9"/>
    <w:rsid w:val="007A657B"/>
    <w:rsid w:val="007A6C3F"/>
    <w:rsid w:val="007A78AB"/>
    <w:rsid w:val="007A79FF"/>
    <w:rsid w:val="007A7A0C"/>
    <w:rsid w:val="007B0325"/>
    <w:rsid w:val="007B0CE5"/>
    <w:rsid w:val="007B1408"/>
    <w:rsid w:val="007B272A"/>
    <w:rsid w:val="007B2DB4"/>
    <w:rsid w:val="007B2DC5"/>
    <w:rsid w:val="007B2DEC"/>
    <w:rsid w:val="007B3459"/>
    <w:rsid w:val="007B38EC"/>
    <w:rsid w:val="007B3E5D"/>
    <w:rsid w:val="007B3F63"/>
    <w:rsid w:val="007B5123"/>
    <w:rsid w:val="007B5ADF"/>
    <w:rsid w:val="007B5DAB"/>
    <w:rsid w:val="007B5DB9"/>
    <w:rsid w:val="007B6353"/>
    <w:rsid w:val="007B6491"/>
    <w:rsid w:val="007B6A63"/>
    <w:rsid w:val="007B6B07"/>
    <w:rsid w:val="007B7057"/>
    <w:rsid w:val="007B7A0E"/>
    <w:rsid w:val="007B7BA9"/>
    <w:rsid w:val="007C055F"/>
    <w:rsid w:val="007C0925"/>
    <w:rsid w:val="007C1822"/>
    <w:rsid w:val="007C2C0F"/>
    <w:rsid w:val="007C2F38"/>
    <w:rsid w:val="007C3344"/>
    <w:rsid w:val="007C3691"/>
    <w:rsid w:val="007C3777"/>
    <w:rsid w:val="007C3A09"/>
    <w:rsid w:val="007C3F4B"/>
    <w:rsid w:val="007C4420"/>
    <w:rsid w:val="007C443E"/>
    <w:rsid w:val="007C443F"/>
    <w:rsid w:val="007C5137"/>
    <w:rsid w:val="007C57C2"/>
    <w:rsid w:val="007C57F5"/>
    <w:rsid w:val="007C58CD"/>
    <w:rsid w:val="007C5A2E"/>
    <w:rsid w:val="007C602A"/>
    <w:rsid w:val="007C6067"/>
    <w:rsid w:val="007C621C"/>
    <w:rsid w:val="007C6B12"/>
    <w:rsid w:val="007C6FB2"/>
    <w:rsid w:val="007C7290"/>
    <w:rsid w:val="007C754B"/>
    <w:rsid w:val="007C7682"/>
    <w:rsid w:val="007C78CC"/>
    <w:rsid w:val="007C7A4C"/>
    <w:rsid w:val="007D04B5"/>
    <w:rsid w:val="007D055D"/>
    <w:rsid w:val="007D0CCF"/>
    <w:rsid w:val="007D10DB"/>
    <w:rsid w:val="007D120A"/>
    <w:rsid w:val="007D1A5F"/>
    <w:rsid w:val="007D2ADD"/>
    <w:rsid w:val="007D2BEB"/>
    <w:rsid w:val="007D3011"/>
    <w:rsid w:val="007D353C"/>
    <w:rsid w:val="007D35C9"/>
    <w:rsid w:val="007D3C4E"/>
    <w:rsid w:val="007D404D"/>
    <w:rsid w:val="007D45E0"/>
    <w:rsid w:val="007D4B17"/>
    <w:rsid w:val="007D56D9"/>
    <w:rsid w:val="007D685C"/>
    <w:rsid w:val="007D6A37"/>
    <w:rsid w:val="007D6B1B"/>
    <w:rsid w:val="007D73C3"/>
    <w:rsid w:val="007D7738"/>
    <w:rsid w:val="007D78CD"/>
    <w:rsid w:val="007D7F4D"/>
    <w:rsid w:val="007D7F4E"/>
    <w:rsid w:val="007E0105"/>
    <w:rsid w:val="007E03FA"/>
    <w:rsid w:val="007E18AF"/>
    <w:rsid w:val="007E1F8D"/>
    <w:rsid w:val="007E25DF"/>
    <w:rsid w:val="007E271E"/>
    <w:rsid w:val="007E2FBF"/>
    <w:rsid w:val="007E3A7C"/>
    <w:rsid w:val="007E430F"/>
    <w:rsid w:val="007E4414"/>
    <w:rsid w:val="007E4754"/>
    <w:rsid w:val="007E4831"/>
    <w:rsid w:val="007E549D"/>
    <w:rsid w:val="007E66EF"/>
    <w:rsid w:val="007E7237"/>
    <w:rsid w:val="007E755E"/>
    <w:rsid w:val="007F12D8"/>
    <w:rsid w:val="007F1D9F"/>
    <w:rsid w:val="007F1F15"/>
    <w:rsid w:val="007F21D3"/>
    <w:rsid w:val="007F265A"/>
    <w:rsid w:val="007F3237"/>
    <w:rsid w:val="007F398C"/>
    <w:rsid w:val="007F43E7"/>
    <w:rsid w:val="007F493C"/>
    <w:rsid w:val="007F4FD9"/>
    <w:rsid w:val="007F5560"/>
    <w:rsid w:val="007F59CA"/>
    <w:rsid w:val="007F5C0A"/>
    <w:rsid w:val="007F6588"/>
    <w:rsid w:val="007F6ECE"/>
    <w:rsid w:val="007F7A8D"/>
    <w:rsid w:val="007F7CE7"/>
    <w:rsid w:val="007F7EB6"/>
    <w:rsid w:val="00801482"/>
    <w:rsid w:val="008017F7"/>
    <w:rsid w:val="00801988"/>
    <w:rsid w:val="008019C5"/>
    <w:rsid w:val="00802C95"/>
    <w:rsid w:val="00802FAD"/>
    <w:rsid w:val="00803358"/>
    <w:rsid w:val="008033D2"/>
    <w:rsid w:val="00803C88"/>
    <w:rsid w:val="00804108"/>
    <w:rsid w:val="008046AE"/>
    <w:rsid w:val="00804EF8"/>
    <w:rsid w:val="00805798"/>
    <w:rsid w:val="0080580B"/>
    <w:rsid w:val="00806836"/>
    <w:rsid w:val="00807047"/>
    <w:rsid w:val="0081002F"/>
    <w:rsid w:val="00811B1F"/>
    <w:rsid w:val="00812002"/>
    <w:rsid w:val="0081275B"/>
    <w:rsid w:val="00812A96"/>
    <w:rsid w:val="008135C2"/>
    <w:rsid w:val="00814106"/>
    <w:rsid w:val="0081428E"/>
    <w:rsid w:val="0081488D"/>
    <w:rsid w:val="00814EDE"/>
    <w:rsid w:val="0081519B"/>
    <w:rsid w:val="008157BF"/>
    <w:rsid w:val="00815821"/>
    <w:rsid w:val="00815ED0"/>
    <w:rsid w:val="0081689F"/>
    <w:rsid w:val="0081747A"/>
    <w:rsid w:val="00817BAA"/>
    <w:rsid w:val="008204FD"/>
    <w:rsid w:val="008209F1"/>
    <w:rsid w:val="00820B50"/>
    <w:rsid w:val="008213A6"/>
    <w:rsid w:val="00821487"/>
    <w:rsid w:val="008214EF"/>
    <w:rsid w:val="008219CA"/>
    <w:rsid w:val="00821A74"/>
    <w:rsid w:val="00821FAC"/>
    <w:rsid w:val="008221EA"/>
    <w:rsid w:val="0082282D"/>
    <w:rsid w:val="0082302E"/>
    <w:rsid w:val="008230BB"/>
    <w:rsid w:val="008234F4"/>
    <w:rsid w:val="00823EAC"/>
    <w:rsid w:val="00824664"/>
    <w:rsid w:val="00825312"/>
    <w:rsid w:val="008259E4"/>
    <w:rsid w:val="00825A9F"/>
    <w:rsid w:val="00826A69"/>
    <w:rsid w:val="00827419"/>
    <w:rsid w:val="0082741E"/>
    <w:rsid w:val="008274F7"/>
    <w:rsid w:val="00827593"/>
    <w:rsid w:val="008275D3"/>
    <w:rsid w:val="0083024B"/>
    <w:rsid w:val="00830ACF"/>
    <w:rsid w:val="008310F7"/>
    <w:rsid w:val="008323CF"/>
    <w:rsid w:val="00832947"/>
    <w:rsid w:val="00833691"/>
    <w:rsid w:val="008338B4"/>
    <w:rsid w:val="008339F4"/>
    <w:rsid w:val="00833B88"/>
    <w:rsid w:val="00833BF0"/>
    <w:rsid w:val="008347CB"/>
    <w:rsid w:val="0083586E"/>
    <w:rsid w:val="00835A7F"/>
    <w:rsid w:val="00836561"/>
    <w:rsid w:val="00836703"/>
    <w:rsid w:val="00836AC6"/>
    <w:rsid w:val="00836C48"/>
    <w:rsid w:val="00837137"/>
    <w:rsid w:val="008374A2"/>
    <w:rsid w:val="00837A4F"/>
    <w:rsid w:val="00837A62"/>
    <w:rsid w:val="0084010B"/>
    <w:rsid w:val="008411E3"/>
    <w:rsid w:val="0084144F"/>
    <w:rsid w:val="00841AC6"/>
    <w:rsid w:val="00842BFF"/>
    <w:rsid w:val="00842D71"/>
    <w:rsid w:val="00843041"/>
    <w:rsid w:val="008431FD"/>
    <w:rsid w:val="00843238"/>
    <w:rsid w:val="008432E6"/>
    <w:rsid w:val="00843A5F"/>
    <w:rsid w:val="00843C49"/>
    <w:rsid w:val="0084490D"/>
    <w:rsid w:val="008455F2"/>
    <w:rsid w:val="00845663"/>
    <w:rsid w:val="00845C52"/>
    <w:rsid w:val="008460EC"/>
    <w:rsid w:val="0084612D"/>
    <w:rsid w:val="00846689"/>
    <w:rsid w:val="008470C3"/>
    <w:rsid w:val="008472F6"/>
    <w:rsid w:val="008473DB"/>
    <w:rsid w:val="00847420"/>
    <w:rsid w:val="00847832"/>
    <w:rsid w:val="00847935"/>
    <w:rsid w:val="00847F35"/>
    <w:rsid w:val="00850177"/>
    <w:rsid w:val="008509EE"/>
    <w:rsid w:val="00850DF6"/>
    <w:rsid w:val="00850F44"/>
    <w:rsid w:val="00851353"/>
    <w:rsid w:val="00851FD4"/>
    <w:rsid w:val="00852973"/>
    <w:rsid w:val="00852CD0"/>
    <w:rsid w:val="00852DFC"/>
    <w:rsid w:val="0085378A"/>
    <w:rsid w:val="00853B8A"/>
    <w:rsid w:val="00853DA7"/>
    <w:rsid w:val="00853E49"/>
    <w:rsid w:val="008541ED"/>
    <w:rsid w:val="00854C56"/>
    <w:rsid w:val="00855034"/>
    <w:rsid w:val="00855A3D"/>
    <w:rsid w:val="00856676"/>
    <w:rsid w:val="00857CB5"/>
    <w:rsid w:val="00857F0D"/>
    <w:rsid w:val="00860271"/>
    <w:rsid w:val="00860712"/>
    <w:rsid w:val="008607E0"/>
    <w:rsid w:val="00861782"/>
    <w:rsid w:val="008620A5"/>
    <w:rsid w:val="0086279C"/>
    <w:rsid w:val="00862986"/>
    <w:rsid w:val="0086398D"/>
    <w:rsid w:val="00863AE2"/>
    <w:rsid w:val="0086442F"/>
    <w:rsid w:val="00864B35"/>
    <w:rsid w:val="00864E63"/>
    <w:rsid w:val="00865360"/>
    <w:rsid w:val="00865529"/>
    <w:rsid w:val="00865B59"/>
    <w:rsid w:val="00866302"/>
    <w:rsid w:val="0086758A"/>
    <w:rsid w:val="00867992"/>
    <w:rsid w:val="00867EC9"/>
    <w:rsid w:val="00870524"/>
    <w:rsid w:val="00870A73"/>
    <w:rsid w:val="00870C18"/>
    <w:rsid w:val="00870D82"/>
    <w:rsid w:val="00871317"/>
    <w:rsid w:val="00871669"/>
    <w:rsid w:val="008716EF"/>
    <w:rsid w:val="00871C34"/>
    <w:rsid w:val="00871D0A"/>
    <w:rsid w:val="008723A6"/>
    <w:rsid w:val="008727FD"/>
    <w:rsid w:val="00872B55"/>
    <w:rsid w:val="00873200"/>
    <w:rsid w:val="0087361B"/>
    <w:rsid w:val="00873641"/>
    <w:rsid w:val="00873DB5"/>
    <w:rsid w:val="008741F8"/>
    <w:rsid w:val="0087446C"/>
    <w:rsid w:val="008748D0"/>
    <w:rsid w:val="0087493C"/>
    <w:rsid w:val="00874D98"/>
    <w:rsid w:val="00875396"/>
    <w:rsid w:val="00876022"/>
    <w:rsid w:val="0087614C"/>
    <w:rsid w:val="008761BB"/>
    <w:rsid w:val="0087620F"/>
    <w:rsid w:val="00876BC7"/>
    <w:rsid w:val="00877161"/>
    <w:rsid w:val="0087719C"/>
    <w:rsid w:val="008772E5"/>
    <w:rsid w:val="00877CE9"/>
    <w:rsid w:val="0088069A"/>
    <w:rsid w:val="00880741"/>
    <w:rsid w:val="00880C19"/>
    <w:rsid w:val="00881E7C"/>
    <w:rsid w:val="00882A50"/>
    <w:rsid w:val="00882CB2"/>
    <w:rsid w:val="00882F36"/>
    <w:rsid w:val="0088408E"/>
    <w:rsid w:val="00884CCB"/>
    <w:rsid w:val="00884F17"/>
    <w:rsid w:val="00885699"/>
    <w:rsid w:val="008868EE"/>
    <w:rsid w:val="00886E1D"/>
    <w:rsid w:val="008871C1"/>
    <w:rsid w:val="008876E9"/>
    <w:rsid w:val="008878FF"/>
    <w:rsid w:val="00887B06"/>
    <w:rsid w:val="00887CAC"/>
    <w:rsid w:val="00887DCB"/>
    <w:rsid w:val="00890563"/>
    <w:rsid w:val="00890CBE"/>
    <w:rsid w:val="0089240A"/>
    <w:rsid w:val="008924EB"/>
    <w:rsid w:val="008925A0"/>
    <w:rsid w:val="008926CE"/>
    <w:rsid w:val="0089295E"/>
    <w:rsid w:val="00892CC9"/>
    <w:rsid w:val="00893009"/>
    <w:rsid w:val="0089341B"/>
    <w:rsid w:val="00893692"/>
    <w:rsid w:val="00894BCA"/>
    <w:rsid w:val="00895D2F"/>
    <w:rsid w:val="00895DF9"/>
    <w:rsid w:val="008969AC"/>
    <w:rsid w:val="00896EA2"/>
    <w:rsid w:val="00897819"/>
    <w:rsid w:val="008978B0"/>
    <w:rsid w:val="008A03B0"/>
    <w:rsid w:val="008A0578"/>
    <w:rsid w:val="008A19AC"/>
    <w:rsid w:val="008A1AD1"/>
    <w:rsid w:val="008A1D34"/>
    <w:rsid w:val="008A29A1"/>
    <w:rsid w:val="008A2D40"/>
    <w:rsid w:val="008A30C4"/>
    <w:rsid w:val="008A359B"/>
    <w:rsid w:val="008A359E"/>
    <w:rsid w:val="008A37ED"/>
    <w:rsid w:val="008A4374"/>
    <w:rsid w:val="008A4D77"/>
    <w:rsid w:val="008A5F50"/>
    <w:rsid w:val="008A6890"/>
    <w:rsid w:val="008A7D75"/>
    <w:rsid w:val="008B01B2"/>
    <w:rsid w:val="008B0BD0"/>
    <w:rsid w:val="008B32B1"/>
    <w:rsid w:val="008B3CC0"/>
    <w:rsid w:val="008B5AA1"/>
    <w:rsid w:val="008B5C7F"/>
    <w:rsid w:val="008B5EC3"/>
    <w:rsid w:val="008B613C"/>
    <w:rsid w:val="008B670A"/>
    <w:rsid w:val="008B6793"/>
    <w:rsid w:val="008B74A1"/>
    <w:rsid w:val="008B751F"/>
    <w:rsid w:val="008B7981"/>
    <w:rsid w:val="008B7E77"/>
    <w:rsid w:val="008C0CE6"/>
    <w:rsid w:val="008C0FE5"/>
    <w:rsid w:val="008C16B4"/>
    <w:rsid w:val="008C1FB6"/>
    <w:rsid w:val="008C371A"/>
    <w:rsid w:val="008C49C0"/>
    <w:rsid w:val="008C4B38"/>
    <w:rsid w:val="008C4DC0"/>
    <w:rsid w:val="008C4E8B"/>
    <w:rsid w:val="008C5230"/>
    <w:rsid w:val="008C529A"/>
    <w:rsid w:val="008C629B"/>
    <w:rsid w:val="008C6C6A"/>
    <w:rsid w:val="008C7200"/>
    <w:rsid w:val="008C7DCC"/>
    <w:rsid w:val="008D12DD"/>
    <w:rsid w:val="008D31B0"/>
    <w:rsid w:val="008D33CB"/>
    <w:rsid w:val="008D3856"/>
    <w:rsid w:val="008D3BB3"/>
    <w:rsid w:val="008D484A"/>
    <w:rsid w:val="008D4DF4"/>
    <w:rsid w:val="008D6979"/>
    <w:rsid w:val="008D6FC7"/>
    <w:rsid w:val="008D7455"/>
    <w:rsid w:val="008D7651"/>
    <w:rsid w:val="008D7761"/>
    <w:rsid w:val="008D7ADE"/>
    <w:rsid w:val="008D7E90"/>
    <w:rsid w:val="008E0354"/>
    <w:rsid w:val="008E0978"/>
    <w:rsid w:val="008E12F3"/>
    <w:rsid w:val="008E1953"/>
    <w:rsid w:val="008E2041"/>
    <w:rsid w:val="008E230D"/>
    <w:rsid w:val="008E2FEB"/>
    <w:rsid w:val="008E3528"/>
    <w:rsid w:val="008E391E"/>
    <w:rsid w:val="008E4687"/>
    <w:rsid w:val="008E6116"/>
    <w:rsid w:val="008E6171"/>
    <w:rsid w:val="008E65DD"/>
    <w:rsid w:val="008E6A81"/>
    <w:rsid w:val="008E6CBE"/>
    <w:rsid w:val="008E6D78"/>
    <w:rsid w:val="008E774C"/>
    <w:rsid w:val="008F004E"/>
    <w:rsid w:val="008F02BA"/>
    <w:rsid w:val="008F0B06"/>
    <w:rsid w:val="008F0F79"/>
    <w:rsid w:val="008F0F92"/>
    <w:rsid w:val="008F11AD"/>
    <w:rsid w:val="008F1512"/>
    <w:rsid w:val="008F157F"/>
    <w:rsid w:val="008F1724"/>
    <w:rsid w:val="008F28FA"/>
    <w:rsid w:val="008F2BD5"/>
    <w:rsid w:val="008F310D"/>
    <w:rsid w:val="008F4237"/>
    <w:rsid w:val="008F437C"/>
    <w:rsid w:val="008F4B06"/>
    <w:rsid w:val="008F4D78"/>
    <w:rsid w:val="008F4EEC"/>
    <w:rsid w:val="008F6290"/>
    <w:rsid w:val="008F6315"/>
    <w:rsid w:val="008F764B"/>
    <w:rsid w:val="008F7666"/>
    <w:rsid w:val="008F7DD9"/>
    <w:rsid w:val="008F7EFC"/>
    <w:rsid w:val="00900511"/>
    <w:rsid w:val="00900735"/>
    <w:rsid w:val="009007B6"/>
    <w:rsid w:val="00901159"/>
    <w:rsid w:val="00902BCC"/>
    <w:rsid w:val="00902FCB"/>
    <w:rsid w:val="0090314A"/>
    <w:rsid w:val="009035AC"/>
    <w:rsid w:val="00903840"/>
    <w:rsid w:val="009053D8"/>
    <w:rsid w:val="009058BD"/>
    <w:rsid w:val="009063A6"/>
    <w:rsid w:val="00906648"/>
    <w:rsid w:val="00906B86"/>
    <w:rsid w:val="0090794C"/>
    <w:rsid w:val="009107C0"/>
    <w:rsid w:val="00910E95"/>
    <w:rsid w:val="00911B49"/>
    <w:rsid w:val="009120F7"/>
    <w:rsid w:val="00912104"/>
    <w:rsid w:val="00912315"/>
    <w:rsid w:val="009126FB"/>
    <w:rsid w:val="00912825"/>
    <w:rsid w:val="00912E35"/>
    <w:rsid w:val="009137E0"/>
    <w:rsid w:val="009139F0"/>
    <w:rsid w:val="00913F19"/>
    <w:rsid w:val="00914B22"/>
    <w:rsid w:val="00914E79"/>
    <w:rsid w:val="00915AF6"/>
    <w:rsid w:val="00916157"/>
    <w:rsid w:val="00916761"/>
    <w:rsid w:val="00916AAF"/>
    <w:rsid w:val="00917960"/>
    <w:rsid w:val="00917F77"/>
    <w:rsid w:val="00920C6D"/>
    <w:rsid w:val="009212B9"/>
    <w:rsid w:val="0092130A"/>
    <w:rsid w:val="009214AB"/>
    <w:rsid w:val="00921903"/>
    <w:rsid w:val="0092193C"/>
    <w:rsid w:val="00922F7E"/>
    <w:rsid w:val="009231E6"/>
    <w:rsid w:val="009242CA"/>
    <w:rsid w:val="00924337"/>
    <w:rsid w:val="0092461F"/>
    <w:rsid w:val="0092474E"/>
    <w:rsid w:val="00925045"/>
    <w:rsid w:val="00925172"/>
    <w:rsid w:val="00925348"/>
    <w:rsid w:val="0092566A"/>
    <w:rsid w:val="00925E4B"/>
    <w:rsid w:val="00927DF8"/>
    <w:rsid w:val="00927ECE"/>
    <w:rsid w:val="0093034C"/>
    <w:rsid w:val="0093047E"/>
    <w:rsid w:val="00930599"/>
    <w:rsid w:val="00930C61"/>
    <w:rsid w:val="00930E97"/>
    <w:rsid w:val="009310DE"/>
    <w:rsid w:val="0093121F"/>
    <w:rsid w:val="00931E3A"/>
    <w:rsid w:val="009323D8"/>
    <w:rsid w:val="0093256B"/>
    <w:rsid w:val="009328B3"/>
    <w:rsid w:val="0093293D"/>
    <w:rsid w:val="00932CB8"/>
    <w:rsid w:val="00932D4B"/>
    <w:rsid w:val="00934E3C"/>
    <w:rsid w:val="0093525F"/>
    <w:rsid w:val="0093651C"/>
    <w:rsid w:val="009367F6"/>
    <w:rsid w:val="0093735E"/>
    <w:rsid w:val="00937862"/>
    <w:rsid w:val="00937FA9"/>
    <w:rsid w:val="009401B1"/>
    <w:rsid w:val="0094024C"/>
    <w:rsid w:val="0094053E"/>
    <w:rsid w:val="009405ED"/>
    <w:rsid w:val="00940FF2"/>
    <w:rsid w:val="00941352"/>
    <w:rsid w:val="009414E8"/>
    <w:rsid w:val="009419DD"/>
    <w:rsid w:val="00941F02"/>
    <w:rsid w:val="00942608"/>
    <w:rsid w:val="00942669"/>
    <w:rsid w:val="0094301A"/>
    <w:rsid w:val="0094314C"/>
    <w:rsid w:val="00943A56"/>
    <w:rsid w:val="00943E34"/>
    <w:rsid w:val="00944D1D"/>
    <w:rsid w:val="00944D7E"/>
    <w:rsid w:val="00945674"/>
    <w:rsid w:val="00945A47"/>
    <w:rsid w:val="009470A1"/>
    <w:rsid w:val="0094737F"/>
    <w:rsid w:val="0095072C"/>
    <w:rsid w:val="009527D4"/>
    <w:rsid w:val="009530ED"/>
    <w:rsid w:val="009532FF"/>
    <w:rsid w:val="00953532"/>
    <w:rsid w:val="00953734"/>
    <w:rsid w:val="00954870"/>
    <w:rsid w:val="00954D52"/>
    <w:rsid w:val="00954E37"/>
    <w:rsid w:val="00955639"/>
    <w:rsid w:val="009556DA"/>
    <w:rsid w:val="00955900"/>
    <w:rsid w:val="009560BF"/>
    <w:rsid w:val="009566DE"/>
    <w:rsid w:val="00956D9E"/>
    <w:rsid w:val="00960092"/>
    <w:rsid w:val="009600F1"/>
    <w:rsid w:val="00961DE6"/>
    <w:rsid w:val="00962882"/>
    <w:rsid w:val="00962AC3"/>
    <w:rsid w:val="00962B61"/>
    <w:rsid w:val="009634EB"/>
    <w:rsid w:val="009635A4"/>
    <w:rsid w:val="00963DB5"/>
    <w:rsid w:val="00964389"/>
    <w:rsid w:val="0096486B"/>
    <w:rsid w:val="00964F84"/>
    <w:rsid w:val="009650AF"/>
    <w:rsid w:val="00965305"/>
    <w:rsid w:val="009653E2"/>
    <w:rsid w:val="00965553"/>
    <w:rsid w:val="00965627"/>
    <w:rsid w:val="00965A23"/>
    <w:rsid w:val="009669BE"/>
    <w:rsid w:val="00966F12"/>
    <w:rsid w:val="00967042"/>
    <w:rsid w:val="00967919"/>
    <w:rsid w:val="0097005F"/>
    <w:rsid w:val="009701D1"/>
    <w:rsid w:val="00970208"/>
    <w:rsid w:val="00970379"/>
    <w:rsid w:val="0097113A"/>
    <w:rsid w:val="00971DB2"/>
    <w:rsid w:val="00972077"/>
    <w:rsid w:val="0097211C"/>
    <w:rsid w:val="009723D5"/>
    <w:rsid w:val="009728CB"/>
    <w:rsid w:val="00973266"/>
    <w:rsid w:val="009738CC"/>
    <w:rsid w:val="009739A6"/>
    <w:rsid w:val="009739D9"/>
    <w:rsid w:val="00973ED2"/>
    <w:rsid w:val="0097473A"/>
    <w:rsid w:val="00974789"/>
    <w:rsid w:val="00974E6A"/>
    <w:rsid w:val="00974F55"/>
    <w:rsid w:val="00975E4E"/>
    <w:rsid w:val="009764D7"/>
    <w:rsid w:val="009768AA"/>
    <w:rsid w:val="00976C04"/>
    <w:rsid w:val="00976D9B"/>
    <w:rsid w:val="00976F22"/>
    <w:rsid w:val="00977AC4"/>
    <w:rsid w:val="00977B32"/>
    <w:rsid w:val="00977BA6"/>
    <w:rsid w:val="00980418"/>
    <w:rsid w:val="00980FBC"/>
    <w:rsid w:val="0098164B"/>
    <w:rsid w:val="00982828"/>
    <w:rsid w:val="00982A59"/>
    <w:rsid w:val="0098319F"/>
    <w:rsid w:val="00983778"/>
    <w:rsid w:val="00983828"/>
    <w:rsid w:val="00983A9A"/>
    <w:rsid w:val="00983DCA"/>
    <w:rsid w:val="009842EE"/>
    <w:rsid w:val="00984580"/>
    <w:rsid w:val="00984F56"/>
    <w:rsid w:val="009857AF"/>
    <w:rsid w:val="00985A7E"/>
    <w:rsid w:val="00985AD6"/>
    <w:rsid w:val="00985CAD"/>
    <w:rsid w:val="00986C00"/>
    <w:rsid w:val="00986C6F"/>
    <w:rsid w:val="009878DD"/>
    <w:rsid w:val="00987A64"/>
    <w:rsid w:val="00987C78"/>
    <w:rsid w:val="009901A1"/>
    <w:rsid w:val="00990A87"/>
    <w:rsid w:val="00990B1E"/>
    <w:rsid w:val="00990C70"/>
    <w:rsid w:val="0099179B"/>
    <w:rsid w:val="00991890"/>
    <w:rsid w:val="00991C0C"/>
    <w:rsid w:val="00991DFB"/>
    <w:rsid w:val="00992169"/>
    <w:rsid w:val="00992DD6"/>
    <w:rsid w:val="009933E6"/>
    <w:rsid w:val="0099341B"/>
    <w:rsid w:val="009940EE"/>
    <w:rsid w:val="00994C1C"/>
    <w:rsid w:val="009950AC"/>
    <w:rsid w:val="00995452"/>
    <w:rsid w:val="00995A40"/>
    <w:rsid w:val="00995DAA"/>
    <w:rsid w:val="00996042"/>
    <w:rsid w:val="009964CA"/>
    <w:rsid w:val="00996B5C"/>
    <w:rsid w:val="00996C45"/>
    <w:rsid w:val="00996D22"/>
    <w:rsid w:val="00996E06"/>
    <w:rsid w:val="00997573"/>
    <w:rsid w:val="0099788C"/>
    <w:rsid w:val="009A0250"/>
    <w:rsid w:val="009A0330"/>
    <w:rsid w:val="009A042A"/>
    <w:rsid w:val="009A0D5D"/>
    <w:rsid w:val="009A1286"/>
    <w:rsid w:val="009A1818"/>
    <w:rsid w:val="009A1D00"/>
    <w:rsid w:val="009A272B"/>
    <w:rsid w:val="009A273B"/>
    <w:rsid w:val="009A341A"/>
    <w:rsid w:val="009A3BEB"/>
    <w:rsid w:val="009A3DD0"/>
    <w:rsid w:val="009A41A4"/>
    <w:rsid w:val="009A4428"/>
    <w:rsid w:val="009A4A17"/>
    <w:rsid w:val="009A5108"/>
    <w:rsid w:val="009A5C52"/>
    <w:rsid w:val="009A690B"/>
    <w:rsid w:val="009A71DA"/>
    <w:rsid w:val="009A74EE"/>
    <w:rsid w:val="009A7D42"/>
    <w:rsid w:val="009B04B3"/>
    <w:rsid w:val="009B0FC0"/>
    <w:rsid w:val="009B1389"/>
    <w:rsid w:val="009B169C"/>
    <w:rsid w:val="009B22FC"/>
    <w:rsid w:val="009B23DF"/>
    <w:rsid w:val="009B27BD"/>
    <w:rsid w:val="009B32D0"/>
    <w:rsid w:val="009B367B"/>
    <w:rsid w:val="009B3EE7"/>
    <w:rsid w:val="009B48CD"/>
    <w:rsid w:val="009B4B5F"/>
    <w:rsid w:val="009B4DA6"/>
    <w:rsid w:val="009B557D"/>
    <w:rsid w:val="009B5C17"/>
    <w:rsid w:val="009B6691"/>
    <w:rsid w:val="009B7042"/>
    <w:rsid w:val="009B7F26"/>
    <w:rsid w:val="009C00A2"/>
    <w:rsid w:val="009C00F6"/>
    <w:rsid w:val="009C040E"/>
    <w:rsid w:val="009C08E5"/>
    <w:rsid w:val="009C0B63"/>
    <w:rsid w:val="009C170F"/>
    <w:rsid w:val="009C2C2D"/>
    <w:rsid w:val="009C2CB6"/>
    <w:rsid w:val="009C3168"/>
    <w:rsid w:val="009C3293"/>
    <w:rsid w:val="009C3755"/>
    <w:rsid w:val="009C3DF5"/>
    <w:rsid w:val="009C4552"/>
    <w:rsid w:val="009C4ECB"/>
    <w:rsid w:val="009C52FA"/>
    <w:rsid w:val="009C56F9"/>
    <w:rsid w:val="009C5A63"/>
    <w:rsid w:val="009C5AB5"/>
    <w:rsid w:val="009C69AF"/>
    <w:rsid w:val="009C78C8"/>
    <w:rsid w:val="009C7C24"/>
    <w:rsid w:val="009C7C46"/>
    <w:rsid w:val="009D03CF"/>
    <w:rsid w:val="009D0428"/>
    <w:rsid w:val="009D08C1"/>
    <w:rsid w:val="009D094D"/>
    <w:rsid w:val="009D0A7E"/>
    <w:rsid w:val="009D1370"/>
    <w:rsid w:val="009D13B8"/>
    <w:rsid w:val="009D1689"/>
    <w:rsid w:val="009D16D4"/>
    <w:rsid w:val="009D1B24"/>
    <w:rsid w:val="009D1D29"/>
    <w:rsid w:val="009D1DA1"/>
    <w:rsid w:val="009D1FF7"/>
    <w:rsid w:val="009D37D3"/>
    <w:rsid w:val="009D4CEB"/>
    <w:rsid w:val="009D4E11"/>
    <w:rsid w:val="009D63BB"/>
    <w:rsid w:val="009D73CC"/>
    <w:rsid w:val="009D7682"/>
    <w:rsid w:val="009D7E96"/>
    <w:rsid w:val="009E02FD"/>
    <w:rsid w:val="009E032A"/>
    <w:rsid w:val="009E07C1"/>
    <w:rsid w:val="009E0A7B"/>
    <w:rsid w:val="009E105B"/>
    <w:rsid w:val="009E1156"/>
    <w:rsid w:val="009E1871"/>
    <w:rsid w:val="009E1EFF"/>
    <w:rsid w:val="009E2A9B"/>
    <w:rsid w:val="009E2C93"/>
    <w:rsid w:val="009E2D5B"/>
    <w:rsid w:val="009E2D81"/>
    <w:rsid w:val="009E38CA"/>
    <w:rsid w:val="009E3961"/>
    <w:rsid w:val="009E3CBF"/>
    <w:rsid w:val="009E467A"/>
    <w:rsid w:val="009E4C9C"/>
    <w:rsid w:val="009E50EE"/>
    <w:rsid w:val="009E660F"/>
    <w:rsid w:val="009E6AFE"/>
    <w:rsid w:val="009E6C22"/>
    <w:rsid w:val="009E7E17"/>
    <w:rsid w:val="009F02AB"/>
    <w:rsid w:val="009F037B"/>
    <w:rsid w:val="009F13F2"/>
    <w:rsid w:val="009F142B"/>
    <w:rsid w:val="009F1A03"/>
    <w:rsid w:val="009F1A3A"/>
    <w:rsid w:val="009F2E3E"/>
    <w:rsid w:val="009F3487"/>
    <w:rsid w:val="009F3996"/>
    <w:rsid w:val="009F3F81"/>
    <w:rsid w:val="009F41CA"/>
    <w:rsid w:val="009F5084"/>
    <w:rsid w:val="009F5452"/>
    <w:rsid w:val="009F5DB8"/>
    <w:rsid w:val="009F6298"/>
    <w:rsid w:val="009F643F"/>
    <w:rsid w:val="009F6496"/>
    <w:rsid w:val="009F65D3"/>
    <w:rsid w:val="009F6B25"/>
    <w:rsid w:val="009F6DD6"/>
    <w:rsid w:val="009F6EAE"/>
    <w:rsid w:val="009F7FAC"/>
    <w:rsid w:val="00A00640"/>
    <w:rsid w:val="00A007BA"/>
    <w:rsid w:val="00A0154E"/>
    <w:rsid w:val="00A0229B"/>
    <w:rsid w:val="00A02488"/>
    <w:rsid w:val="00A02C20"/>
    <w:rsid w:val="00A0347D"/>
    <w:rsid w:val="00A03AEC"/>
    <w:rsid w:val="00A041D1"/>
    <w:rsid w:val="00A043B6"/>
    <w:rsid w:val="00A06B58"/>
    <w:rsid w:val="00A06CF3"/>
    <w:rsid w:val="00A074C0"/>
    <w:rsid w:val="00A074F4"/>
    <w:rsid w:val="00A07DBC"/>
    <w:rsid w:val="00A10F31"/>
    <w:rsid w:val="00A118C6"/>
    <w:rsid w:val="00A11B3B"/>
    <w:rsid w:val="00A12121"/>
    <w:rsid w:val="00A12C81"/>
    <w:rsid w:val="00A13306"/>
    <w:rsid w:val="00A13C18"/>
    <w:rsid w:val="00A14D24"/>
    <w:rsid w:val="00A15368"/>
    <w:rsid w:val="00A153D0"/>
    <w:rsid w:val="00A164B4"/>
    <w:rsid w:val="00A16921"/>
    <w:rsid w:val="00A16BFD"/>
    <w:rsid w:val="00A16FEA"/>
    <w:rsid w:val="00A17078"/>
    <w:rsid w:val="00A1719C"/>
    <w:rsid w:val="00A17729"/>
    <w:rsid w:val="00A17E1C"/>
    <w:rsid w:val="00A203BD"/>
    <w:rsid w:val="00A2065F"/>
    <w:rsid w:val="00A2150E"/>
    <w:rsid w:val="00A22159"/>
    <w:rsid w:val="00A221EA"/>
    <w:rsid w:val="00A23149"/>
    <w:rsid w:val="00A234C2"/>
    <w:rsid w:val="00A24474"/>
    <w:rsid w:val="00A245AD"/>
    <w:rsid w:val="00A24A73"/>
    <w:rsid w:val="00A25649"/>
    <w:rsid w:val="00A2572B"/>
    <w:rsid w:val="00A25D86"/>
    <w:rsid w:val="00A2632D"/>
    <w:rsid w:val="00A2695F"/>
    <w:rsid w:val="00A26CB5"/>
    <w:rsid w:val="00A26EB8"/>
    <w:rsid w:val="00A274BC"/>
    <w:rsid w:val="00A277B0"/>
    <w:rsid w:val="00A300E7"/>
    <w:rsid w:val="00A30209"/>
    <w:rsid w:val="00A30937"/>
    <w:rsid w:val="00A30947"/>
    <w:rsid w:val="00A30A8E"/>
    <w:rsid w:val="00A310FA"/>
    <w:rsid w:val="00A31184"/>
    <w:rsid w:val="00A315CD"/>
    <w:rsid w:val="00A31F8D"/>
    <w:rsid w:val="00A332CA"/>
    <w:rsid w:val="00A33CBE"/>
    <w:rsid w:val="00A34129"/>
    <w:rsid w:val="00A34660"/>
    <w:rsid w:val="00A34EDC"/>
    <w:rsid w:val="00A35619"/>
    <w:rsid w:val="00A35705"/>
    <w:rsid w:val="00A35CB5"/>
    <w:rsid w:val="00A360A2"/>
    <w:rsid w:val="00A3614D"/>
    <w:rsid w:val="00A3623B"/>
    <w:rsid w:val="00A36872"/>
    <w:rsid w:val="00A368E4"/>
    <w:rsid w:val="00A36A5E"/>
    <w:rsid w:val="00A36D37"/>
    <w:rsid w:val="00A4021C"/>
    <w:rsid w:val="00A4049A"/>
    <w:rsid w:val="00A40522"/>
    <w:rsid w:val="00A40B2B"/>
    <w:rsid w:val="00A40D2A"/>
    <w:rsid w:val="00A411BD"/>
    <w:rsid w:val="00A4217C"/>
    <w:rsid w:val="00A431FD"/>
    <w:rsid w:val="00A435D0"/>
    <w:rsid w:val="00A4375F"/>
    <w:rsid w:val="00A43F05"/>
    <w:rsid w:val="00A442D3"/>
    <w:rsid w:val="00A44F57"/>
    <w:rsid w:val="00A4557C"/>
    <w:rsid w:val="00A459F6"/>
    <w:rsid w:val="00A45A62"/>
    <w:rsid w:val="00A45AF6"/>
    <w:rsid w:val="00A46003"/>
    <w:rsid w:val="00A463A1"/>
    <w:rsid w:val="00A4652A"/>
    <w:rsid w:val="00A473E2"/>
    <w:rsid w:val="00A477DC"/>
    <w:rsid w:val="00A47FC2"/>
    <w:rsid w:val="00A47FEB"/>
    <w:rsid w:val="00A509B3"/>
    <w:rsid w:val="00A521D9"/>
    <w:rsid w:val="00A525EC"/>
    <w:rsid w:val="00A52836"/>
    <w:rsid w:val="00A52C2E"/>
    <w:rsid w:val="00A535B9"/>
    <w:rsid w:val="00A53751"/>
    <w:rsid w:val="00A5404F"/>
    <w:rsid w:val="00A540FF"/>
    <w:rsid w:val="00A545ED"/>
    <w:rsid w:val="00A5508C"/>
    <w:rsid w:val="00A55B04"/>
    <w:rsid w:val="00A562F0"/>
    <w:rsid w:val="00A569B6"/>
    <w:rsid w:val="00A56E81"/>
    <w:rsid w:val="00A56F6F"/>
    <w:rsid w:val="00A57633"/>
    <w:rsid w:val="00A6000E"/>
    <w:rsid w:val="00A60527"/>
    <w:rsid w:val="00A61305"/>
    <w:rsid w:val="00A61325"/>
    <w:rsid w:val="00A621FD"/>
    <w:rsid w:val="00A62FEB"/>
    <w:rsid w:val="00A6378B"/>
    <w:rsid w:val="00A63BEA"/>
    <w:rsid w:val="00A64FBC"/>
    <w:rsid w:val="00A65436"/>
    <w:rsid w:val="00A657C7"/>
    <w:rsid w:val="00A65BDC"/>
    <w:rsid w:val="00A65D9B"/>
    <w:rsid w:val="00A66049"/>
    <w:rsid w:val="00A66770"/>
    <w:rsid w:val="00A66E43"/>
    <w:rsid w:val="00A674D3"/>
    <w:rsid w:val="00A677F2"/>
    <w:rsid w:val="00A678FA"/>
    <w:rsid w:val="00A679A0"/>
    <w:rsid w:val="00A679F1"/>
    <w:rsid w:val="00A706DA"/>
    <w:rsid w:val="00A70B2A"/>
    <w:rsid w:val="00A727EE"/>
    <w:rsid w:val="00A72AB7"/>
    <w:rsid w:val="00A72F38"/>
    <w:rsid w:val="00A73308"/>
    <w:rsid w:val="00A747A7"/>
    <w:rsid w:val="00A7504F"/>
    <w:rsid w:val="00A7522B"/>
    <w:rsid w:val="00A752E7"/>
    <w:rsid w:val="00A75809"/>
    <w:rsid w:val="00A75E21"/>
    <w:rsid w:val="00A76190"/>
    <w:rsid w:val="00A763D3"/>
    <w:rsid w:val="00A765FD"/>
    <w:rsid w:val="00A76E79"/>
    <w:rsid w:val="00A77280"/>
    <w:rsid w:val="00A776F7"/>
    <w:rsid w:val="00A779E5"/>
    <w:rsid w:val="00A8044E"/>
    <w:rsid w:val="00A80817"/>
    <w:rsid w:val="00A80823"/>
    <w:rsid w:val="00A814B6"/>
    <w:rsid w:val="00A815E1"/>
    <w:rsid w:val="00A81AFE"/>
    <w:rsid w:val="00A831FC"/>
    <w:rsid w:val="00A83395"/>
    <w:rsid w:val="00A837C2"/>
    <w:rsid w:val="00A84025"/>
    <w:rsid w:val="00A8408C"/>
    <w:rsid w:val="00A842F1"/>
    <w:rsid w:val="00A843CB"/>
    <w:rsid w:val="00A84979"/>
    <w:rsid w:val="00A84BA2"/>
    <w:rsid w:val="00A84DFE"/>
    <w:rsid w:val="00A859ED"/>
    <w:rsid w:val="00A85C2A"/>
    <w:rsid w:val="00A86235"/>
    <w:rsid w:val="00A86603"/>
    <w:rsid w:val="00A86936"/>
    <w:rsid w:val="00A86DC4"/>
    <w:rsid w:val="00A87620"/>
    <w:rsid w:val="00A87708"/>
    <w:rsid w:val="00A87E1C"/>
    <w:rsid w:val="00A87E2E"/>
    <w:rsid w:val="00A87F8B"/>
    <w:rsid w:val="00A90894"/>
    <w:rsid w:val="00A90955"/>
    <w:rsid w:val="00A9152A"/>
    <w:rsid w:val="00A91742"/>
    <w:rsid w:val="00A9185C"/>
    <w:rsid w:val="00A9217E"/>
    <w:rsid w:val="00A929AE"/>
    <w:rsid w:val="00A945C1"/>
    <w:rsid w:val="00A94A10"/>
    <w:rsid w:val="00A94B11"/>
    <w:rsid w:val="00A95732"/>
    <w:rsid w:val="00A95AE4"/>
    <w:rsid w:val="00A962AA"/>
    <w:rsid w:val="00A969AA"/>
    <w:rsid w:val="00A96ED9"/>
    <w:rsid w:val="00A9772A"/>
    <w:rsid w:val="00AA0647"/>
    <w:rsid w:val="00AA0759"/>
    <w:rsid w:val="00AA18F7"/>
    <w:rsid w:val="00AA1BF1"/>
    <w:rsid w:val="00AA309A"/>
    <w:rsid w:val="00AA4304"/>
    <w:rsid w:val="00AA4D5C"/>
    <w:rsid w:val="00AA4E02"/>
    <w:rsid w:val="00AA51F1"/>
    <w:rsid w:val="00AA528E"/>
    <w:rsid w:val="00AA5470"/>
    <w:rsid w:val="00AA5BFA"/>
    <w:rsid w:val="00AA66BD"/>
    <w:rsid w:val="00AA7EEA"/>
    <w:rsid w:val="00AA7F4C"/>
    <w:rsid w:val="00AB0A3E"/>
    <w:rsid w:val="00AB0CF4"/>
    <w:rsid w:val="00AB0F8F"/>
    <w:rsid w:val="00AB159D"/>
    <w:rsid w:val="00AB15BF"/>
    <w:rsid w:val="00AB1F18"/>
    <w:rsid w:val="00AB1F53"/>
    <w:rsid w:val="00AB2AC9"/>
    <w:rsid w:val="00AB32E6"/>
    <w:rsid w:val="00AB37A0"/>
    <w:rsid w:val="00AB3C65"/>
    <w:rsid w:val="00AB3C70"/>
    <w:rsid w:val="00AB420C"/>
    <w:rsid w:val="00AB4AFE"/>
    <w:rsid w:val="00AB4E60"/>
    <w:rsid w:val="00AB5A68"/>
    <w:rsid w:val="00AB5AA1"/>
    <w:rsid w:val="00AB5BB8"/>
    <w:rsid w:val="00AB5BD3"/>
    <w:rsid w:val="00AB6682"/>
    <w:rsid w:val="00AB686A"/>
    <w:rsid w:val="00AB73D8"/>
    <w:rsid w:val="00AC0368"/>
    <w:rsid w:val="00AC060F"/>
    <w:rsid w:val="00AC1479"/>
    <w:rsid w:val="00AC1AB1"/>
    <w:rsid w:val="00AC293F"/>
    <w:rsid w:val="00AC2ED0"/>
    <w:rsid w:val="00AC37A6"/>
    <w:rsid w:val="00AC3D90"/>
    <w:rsid w:val="00AC427E"/>
    <w:rsid w:val="00AC435F"/>
    <w:rsid w:val="00AC43C3"/>
    <w:rsid w:val="00AC4E27"/>
    <w:rsid w:val="00AC4E84"/>
    <w:rsid w:val="00AC4EB5"/>
    <w:rsid w:val="00AC6B62"/>
    <w:rsid w:val="00AC7AE3"/>
    <w:rsid w:val="00AD0954"/>
    <w:rsid w:val="00AD1069"/>
    <w:rsid w:val="00AD144E"/>
    <w:rsid w:val="00AD1576"/>
    <w:rsid w:val="00AD15C0"/>
    <w:rsid w:val="00AD1A1F"/>
    <w:rsid w:val="00AD2082"/>
    <w:rsid w:val="00AD2375"/>
    <w:rsid w:val="00AD2C1F"/>
    <w:rsid w:val="00AD2DC6"/>
    <w:rsid w:val="00AD30BD"/>
    <w:rsid w:val="00AD3113"/>
    <w:rsid w:val="00AD33BE"/>
    <w:rsid w:val="00AD33FC"/>
    <w:rsid w:val="00AD48BA"/>
    <w:rsid w:val="00AD4EE3"/>
    <w:rsid w:val="00AD5268"/>
    <w:rsid w:val="00AD5BEA"/>
    <w:rsid w:val="00AD61C6"/>
    <w:rsid w:val="00AD6204"/>
    <w:rsid w:val="00AD67C4"/>
    <w:rsid w:val="00AD6A21"/>
    <w:rsid w:val="00AD7409"/>
    <w:rsid w:val="00AD786A"/>
    <w:rsid w:val="00AD7E46"/>
    <w:rsid w:val="00AE02D5"/>
    <w:rsid w:val="00AE0348"/>
    <w:rsid w:val="00AE0D8E"/>
    <w:rsid w:val="00AE13A5"/>
    <w:rsid w:val="00AE15EA"/>
    <w:rsid w:val="00AE18DF"/>
    <w:rsid w:val="00AE1E41"/>
    <w:rsid w:val="00AE1E91"/>
    <w:rsid w:val="00AE2167"/>
    <w:rsid w:val="00AE3160"/>
    <w:rsid w:val="00AE32DE"/>
    <w:rsid w:val="00AE3518"/>
    <w:rsid w:val="00AE3942"/>
    <w:rsid w:val="00AE3A29"/>
    <w:rsid w:val="00AE3AFB"/>
    <w:rsid w:val="00AE40B9"/>
    <w:rsid w:val="00AE4679"/>
    <w:rsid w:val="00AE490D"/>
    <w:rsid w:val="00AE4A9B"/>
    <w:rsid w:val="00AE4D1C"/>
    <w:rsid w:val="00AE5039"/>
    <w:rsid w:val="00AE50E5"/>
    <w:rsid w:val="00AE5408"/>
    <w:rsid w:val="00AE584C"/>
    <w:rsid w:val="00AE5CD5"/>
    <w:rsid w:val="00AE6081"/>
    <w:rsid w:val="00AE615E"/>
    <w:rsid w:val="00AE6494"/>
    <w:rsid w:val="00AE6745"/>
    <w:rsid w:val="00AE6D4C"/>
    <w:rsid w:val="00AE764F"/>
    <w:rsid w:val="00AE793A"/>
    <w:rsid w:val="00AE7A44"/>
    <w:rsid w:val="00AE7C09"/>
    <w:rsid w:val="00AE7D31"/>
    <w:rsid w:val="00AE7EE0"/>
    <w:rsid w:val="00AF0C5C"/>
    <w:rsid w:val="00AF1BE7"/>
    <w:rsid w:val="00AF22DD"/>
    <w:rsid w:val="00AF2624"/>
    <w:rsid w:val="00AF2DA6"/>
    <w:rsid w:val="00AF38F2"/>
    <w:rsid w:val="00AF40FB"/>
    <w:rsid w:val="00AF45CC"/>
    <w:rsid w:val="00AF4B69"/>
    <w:rsid w:val="00AF540E"/>
    <w:rsid w:val="00AF5724"/>
    <w:rsid w:val="00AF5792"/>
    <w:rsid w:val="00AF5890"/>
    <w:rsid w:val="00AF59FE"/>
    <w:rsid w:val="00AF5A8F"/>
    <w:rsid w:val="00AF5A93"/>
    <w:rsid w:val="00AF5BDC"/>
    <w:rsid w:val="00AF6A9C"/>
    <w:rsid w:val="00AF71A6"/>
    <w:rsid w:val="00AF7396"/>
    <w:rsid w:val="00AF7878"/>
    <w:rsid w:val="00AF7A1B"/>
    <w:rsid w:val="00AF7C6A"/>
    <w:rsid w:val="00B0005F"/>
    <w:rsid w:val="00B0072A"/>
    <w:rsid w:val="00B00A61"/>
    <w:rsid w:val="00B00D27"/>
    <w:rsid w:val="00B01167"/>
    <w:rsid w:val="00B0233A"/>
    <w:rsid w:val="00B02DD7"/>
    <w:rsid w:val="00B02F25"/>
    <w:rsid w:val="00B036B7"/>
    <w:rsid w:val="00B03FF2"/>
    <w:rsid w:val="00B04333"/>
    <w:rsid w:val="00B046D1"/>
    <w:rsid w:val="00B05058"/>
    <w:rsid w:val="00B05084"/>
    <w:rsid w:val="00B05343"/>
    <w:rsid w:val="00B05C27"/>
    <w:rsid w:val="00B0614A"/>
    <w:rsid w:val="00B0633B"/>
    <w:rsid w:val="00B0678E"/>
    <w:rsid w:val="00B06874"/>
    <w:rsid w:val="00B07E18"/>
    <w:rsid w:val="00B10169"/>
    <w:rsid w:val="00B101EE"/>
    <w:rsid w:val="00B109DC"/>
    <w:rsid w:val="00B10C18"/>
    <w:rsid w:val="00B10D61"/>
    <w:rsid w:val="00B10F74"/>
    <w:rsid w:val="00B1141E"/>
    <w:rsid w:val="00B11444"/>
    <w:rsid w:val="00B11AA2"/>
    <w:rsid w:val="00B11F49"/>
    <w:rsid w:val="00B124F6"/>
    <w:rsid w:val="00B1265F"/>
    <w:rsid w:val="00B1295F"/>
    <w:rsid w:val="00B13588"/>
    <w:rsid w:val="00B1367A"/>
    <w:rsid w:val="00B13D1E"/>
    <w:rsid w:val="00B13EA4"/>
    <w:rsid w:val="00B13F4D"/>
    <w:rsid w:val="00B14520"/>
    <w:rsid w:val="00B14D2D"/>
    <w:rsid w:val="00B16D6D"/>
    <w:rsid w:val="00B1707B"/>
    <w:rsid w:val="00B172D8"/>
    <w:rsid w:val="00B17EE9"/>
    <w:rsid w:val="00B20DBE"/>
    <w:rsid w:val="00B211CA"/>
    <w:rsid w:val="00B21535"/>
    <w:rsid w:val="00B21F01"/>
    <w:rsid w:val="00B22402"/>
    <w:rsid w:val="00B224E1"/>
    <w:rsid w:val="00B22B0B"/>
    <w:rsid w:val="00B22B16"/>
    <w:rsid w:val="00B2386D"/>
    <w:rsid w:val="00B23F5D"/>
    <w:rsid w:val="00B240C6"/>
    <w:rsid w:val="00B24714"/>
    <w:rsid w:val="00B24D78"/>
    <w:rsid w:val="00B257AE"/>
    <w:rsid w:val="00B25CF9"/>
    <w:rsid w:val="00B25D20"/>
    <w:rsid w:val="00B262A3"/>
    <w:rsid w:val="00B26C37"/>
    <w:rsid w:val="00B26D36"/>
    <w:rsid w:val="00B275FF"/>
    <w:rsid w:val="00B309B7"/>
    <w:rsid w:val="00B309D9"/>
    <w:rsid w:val="00B30D00"/>
    <w:rsid w:val="00B311D6"/>
    <w:rsid w:val="00B311F8"/>
    <w:rsid w:val="00B316BF"/>
    <w:rsid w:val="00B31A27"/>
    <w:rsid w:val="00B31A2E"/>
    <w:rsid w:val="00B31E7C"/>
    <w:rsid w:val="00B33258"/>
    <w:rsid w:val="00B33718"/>
    <w:rsid w:val="00B33C0A"/>
    <w:rsid w:val="00B33DDE"/>
    <w:rsid w:val="00B3528B"/>
    <w:rsid w:val="00B35861"/>
    <w:rsid w:val="00B35BEC"/>
    <w:rsid w:val="00B363CF"/>
    <w:rsid w:val="00B369FA"/>
    <w:rsid w:val="00B36A9C"/>
    <w:rsid w:val="00B36E28"/>
    <w:rsid w:val="00B36EE0"/>
    <w:rsid w:val="00B375FB"/>
    <w:rsid w:val="00B403C4"/>
    <w:rsid w:val="00B40755"/>
    <w:rsid w:val="00B41A1A"/>
    <w:rsid w:val="00B41B1B"/>
    <w:rsid w:val="00B4287F"/>
    <w:rsid w:val="00B42BAF"/>
    <w:rsid w:val="00B42FD7"/>
    <w:rsid w:val="00B43C07"/>
    <w:rsid w:val="00B43E45"/>
    <w:rsid w:val="00B444B1"/>
    <w:rsid w:val="00B448E1"/>
    <w:rsid w:val="00B44C51"/>
    <w:rsid w:val="00B44D12"/>
    <w:rsid w:val="00B44F8A"/>
    <w:rsid w:val="00B45495"/>
    <w:rsid w:val="00B454F6"/>
    <w:rsid w:val="00B459D9"/>
    <w:rsid w:val="00B46689"/>
    <w:rsid w:val="00B47943"/>
    <w:rsid w:val="00B5022E"/>
    <w:rsid w:val="00B5067F"/>
    <w:rsid w:val="00B51274"/>
    <w:rsid w:val="00B518ED"/>
    <w:rsid w:val="00B523C2"/>
    <w:rsid w:val="00B528D1"/>
    <w:rsid w:val="00B52B73"/>
    <w:rsid w:val="00B52EF7"/>
    <w:rsid w:val="00B5319C"/>
    <w:rsid w:val="00B53389"/>
    <w:rsid w:val="00B53B48"/>
    <w:rsid w:val="00B53FA8"/>
    <w:rsid w:val="00B54861"/>
    <w:rsid w:val="00B559EC"/>
    <w:rsid w:val="00B55AD0"/>
    <w:rsid w:val="00B55F87"/>
    <w:rsid w:val="00B563A9"/>
    <w:rsid w:val="00B565BC"/>
    <w:rsid w:val="00B567D6"/>
    <w:rsid w:val="00B56C7F"/>
    <w:rsid w:val="00B56DC7"/>
    <w:rsid w:val="00B5727F"/>
    <w:rsid w:val="00B57C63"/>
    <w:rsid w:val="00B60367"/>
    <w:rsid w:val="00B60DD6"/>
    <w:rsid w:val="00B611A6"/>
    <w:rsid w:val="00B62684"/>
    <w:rsid w:val="00B62AA6"/>
    <w:rsid w:val="00B62AD2"/>
    <w:rsid w:val="00B635E2"/>
    <w:rsid w:val="00B63854"/>
    <w:rsid w:val="00B63BFB"/>
    <w:rsid w:val="00B63DA0"/>
    <w:rsid w:val="00B63EC4"/>
    <w:rsid w:val="00B6485F"/>
    <w:rsid w:val="00B64CEB"/>
    <w:rsid w:val="00B65F08"/>
    <w:rsid w:val="00B65FB5"/>
    <w:rsid w:val="00B66145"/>
    <w:rsid w:val="00B66A9C"/>
    <w:rsid w:val="00B66EA5"/>
    <w:rsid w:val="00B6784F"/>
    <w:rsid w:val="00B70035"/>
    <w:rsid w:val="00B70B75"/>
    <w:rsid w:val="00B7120D"/>
    <w:rsid w:val="00B71EF1"/>
    <w:rsid w:val="00B72ABD"/>
    <w:rsid w:val="00B742DC"/>
    <w:rsid w:val="00B754BB"/>
    <w:rsid w:val="00B764EF"/>
    <w:rsid w:val="00B765A9"/>
    <w:rsid w:val="00B76891"/>
    <w:rsid w:val="00B76A51"/>
    <w:rsid w:val="00B76D3C"/>
    <w:rsid w:val="00B77378"/>
    <w:rsid w:val="00B775E6"/>
    <w:rsid w:val="00B77E11"/>
    <w:rsid w:val="00B80B1D"/>
    <w:rsid w:val="00B80EFA"/>
    <w:rsid w:val="00B81AD8"/>
    <w:rsid w:val="00B81F14"/>
    <w:rsid w:val="00B823BC"/>
    <w:rsid w:val="00B825A5"/>
    <w:rsid w:val="00B838FA"/>
    <w:rsid w:val="00B83D77"/>
    <w:rsid w:val="00B83EAC"/>
    <w:rsid w:val="00B844C2"/>
    <w:rsid w:val="00B84ABD"/>
    <w:rsid w:val="00B84C5A"/>
    <w:rsid w:val="00B84EBF"/>
    <w:rsid w:val="00B851C5"/>
    <w:rsid w:val="00B8528E"/>
    <w:rsid w:val="00B85C7A"/>
    <w:rsid w:val="00B85CBA"/>
    <w:rsid w:val="00B86A51"/>
    <w:rsid w:val="00B86AA3"/>
    <w:rsid w:val="00B86AE9"/>
    <w:rsid w:val="00B86C99"/>
    <w:rsid w:val="00B86CFD"/>
    <w:rsid w:val="00B87309"/>
    <w:rsid w:val="00B874E5"/>
    <w:rsid w:val="00B87A2D"/>
    <w:rsid w:val="00B87D2A"/>
    <w:rsid w:val="00B87DF4"/>
    <w:rsid w:val="00B9079E"/>
    <w:rsid w:val="00B90D84"/>
    <w:rsid w:val="00B91302"/>
    <w:rsid w:val="00B91569"/>
    <w:rsid w:val="00B916F8"/>
    <w:rsid w:val="00B91800"/>
    <w:rsid w:val="00B91957"/>
    <w:rsid w:val="00B91A6E"/>
    <w:rsid w:val="00B9294F"/>
    <w:rsid w:val="00B937E6"/>
    <w:rsid w:val="00B939DC"/>
    <w:rsid w:val="00B93D25"/>
    <w:rsid w:val="00B93D79"/>
    <w:rsid w:val="00B94180"/>
    <w:rsid w:val="00B9482C"/>
    <w:rsid w:val="00B94A04"/>
    <w:rsid w:val="00B94B42"/>
    <w:rsid w:val="00B94B84"/>
    <w:rsid w:val="00B95291"/>
    <w:rsid w:val="00B9603B"/>
    <w:rsid w:val="00B96D82"/>
    <w:rsid w:val="00BA026E"/>
    <w:rsid w:val="00BA08F6"/>
    <w:rsid w:val="00BA090C"/>
    <w:rsid w:val="00BA0BC1"/>
    <w:rsid w:val="00BA1DF1"/>
    <w:rsid w:val="00BA20EA"/>
    <w:rsid w:val="00BA2A75"/>
    <w:rsid w:val="00BA351F"/>
    <w:rsid w:val="00BA3AAC"/>
    <w:rsid w:val="00BA3D2C"/>
    <w:rsid w:val="00BA3E55"/>
    <w:rsid w:val="00BA43C8"/>
    <w:rsid w:val="00BA44B4"/>
    <w:rsid w:val="00BA5B72"/>
    <w:rsid w:val="00BA64C1"/>
    <w:rsid w:val="00BA6BCF"/>
    <w:rsid w:val="00BA6F40"/>
    <w:rsid w:val="00BA6FD2"/>
    <w:rsid w:val="00BA6FF7"/>
    <w:rsid w:val="00BA7C28"/>
    <w:rsid w:val="00BA7F6B"/>
    <w:rsid w:val="00BB09B5"/>
    <w:rsid w:val="00BB0DA7"/>
    <w:rsid w:val="00BB200C"/>
    <w:rsid w:val="00BB2B37"/>
    <w:rsid w:val="00BB2BE1"/>
    <w:rsid w:val="00BB2F74"/>
    <w:rsid w:val="00BB3283"/>
    <w:rsid w:val="00BB345F"/>
    <w:rsid w:val="00BB42A5"/>
    <w:rsid w:val="00BB4AB7"/>
    <w:rsid w:val="00BB5A03"/>
    <w:rsid w:val="00BB5C3B"/>
    <w:rsid w:val="00BB5CC6"/>
    <w:rsid w:val="00BB5F13"/>
    <w:rsid w:val="00BB62BC"/>
    <w:rsid w:val="00BB7415"/>
    <w:rsid w:val="00BB7B2C"/>
    <w:rsid w:val="00BB7CCD"/>
    <w:rsid w:val="00BB7E5C"/>
    <w:rsid w:val="00BC0C9C"/>
    <w:rsid w:val="00BC1060"/>
    <w:rsid w:val="00BC17E6"/>
    <w:rsid w:val="00BC2A3D"/>
    <w:rsid w:val="00BC3FFF"/>
    <w:rsid w:val="00BC4280"/>
    <w:rsid w:val="00BC44D1"/>
    <w:rsid w:val="00BC48FB"/>
    <w:rsid w:val="00BC4CB5"/>
    <w:rsid w:val="00BC4CE1"/>
    <w:rsid w:val="00BC50CF"/>
    <w:rsid w:val="00BC55D7"/>
    <w:rsid w:val="00BC56DB"/>
    <w:rsid w:val="00BC5B6E"/>
    <w:rsid w:val="00BC6010"/>
    <w:rsid w:val="00BC6F82"/>
    <w:rsid w:val="00BC7D09"/>
    <w:rsid w:val="00BD012E"/>
    <w:rsid w:val="00BD1A53"/>
    <w:rsid w:val="00BD1C33"/>
    <w:rsid w:val="00BD1DA4"/>
    <w:rsid w:val="00BD2700"/>
    <w:rsid w:val="00BD2706"/>
    <w:rsid w:val="00BD2975"/>
    <w:rsid w:val="00BD2E2D"/>
    <w:rsid w:val="00BD31A3"/>
    <w:rsid w:val="00BD3849"/>
    <w:rsid w:val="00BD3F1E"/>
    <w:rsid w:val="00BD415D"/>
    <w:rsid w:val="00BD43FB"/>
    <w:rsid w:val="00BD45B9"/>
    <w:rsid w:val="00BD472D"/>
    <w:rsid w:val="00BD4C05"/>
    <w:rsid w:val="00BD4D30"/>
    <w:rsid w:val="00BD55AE"/>
    <w:rsid w:val="00BD5DB8"/>
    <w:rsid w:val="00BD6252"/>
    <w:rsid w:val="00BD6B07"/>
    <w:rsid w:val="00BD7833"/>
    <w:rsid w:val="00BD78B6"/>
    <w:rsid w:val="00BD7A7C"/>
    <w:rsid w:val="00BD7D92"/>
    <w:rsid w:val="00BE0A47"/>
    <w:rsid w:val="00BE0A5D"/>
    <w:rsid w:val="00BE0B06"/>
    <w:rsid w:val="00BE1308"/>
    <w:rsid w:val="00BE1B3D"/>
    <w:rsid w:val="00BE1EB8"/>
    <w:rsid w:val="00BE2140"/>
    <w:rsid w:val="00BE2ACC"/>
    <w:rsid w:val="00BE2E20"/>
    <w:rsid w:val="00BE3036"/>
    <w:rsid w:val="00BE3175"/>
    <w:rsid w:val="00BE42B3"/>
    <w:rsid w:val="00BE4F15"/>
    <w:rsid w:val="00BE5157"/>
    <w:rsid w:val="00BE5CA9"/>
    <w:rsid w:val="00BE610B"/>
    <w:rsid w:val="00BE663B"/>
    <w:rsid w:val="00BE67DF"/>
    <w:rsid w:val="00BE72DF"/>
    <w:rsid w:val="00BE7518"/>
    <w:rsid w:val="00BE7A9D"/>
    <w:rsid w:val="00BE7CF6"/>
    <w:rsid w:val="00BF0890"/>
    <w:rsid w:val="00BF1FBC"/>
    <w:rsid w:val="00BF2039"/>
    <w:rsid w:val="00BF2239"/>
    <w:rsid w:val="00BF2506"/>
    <w:rsid w:val="00BF2D14"/>
    <w:rsid w:val="00BF3021"/>
    <w:rsid w:val="00BF3134"/>
    <w:rsid w:val="00BF32AF"/>
    <w:rsid w:val="00BF330E"/>
    <w:rsid w:val="00BF3729"/>
    <w:rsid w:val="00BF3A19"/>
    <w:rsid w:val="00BF40C8"/>
    <w:rsid w:val="00BF40E4"/>
    <w:rsid w:val="00BF4E08"/>
    <w:rsid w:val="00BF5EB0"/>
    <w:rsid w:val="00BF63FB"/>
    <w:rsid w:val="00BF6962"/>
    <w:rsid w:val="00BF6E2B"/>
    <w:rsid w:val="00BF7D59"/>
    <w:rsid w:val="00C00028"/>
    <w:rsid w:val="00C013CA"/>
    <w:rsid w:val="00C0178C"/>
    <w:rsid w:val="00C01EC8"/>
    <w:rsid w:val="00C02952"/>
    <w:rsid w:val="00C02D4E"/>
    <w:rsid w:val="00C02E28"/>
    <w:rsid w:val="00C0330B"/>
    <w:rsid w:val="00C0338F"/>
    <w:rsid w:val="00C03569"/>
    <w:rsid w:val="00C03EFC"/>
    <w:rsid w:val="00C040D4"/>
    <w:rsid w:val="00C043F4"/>
    <w:rsid w:val="00C0453A"/>
    <w:rsid w:val="00C04E77"/>
    <w:rsid w:val="00C059E2"/>
    <w:rsid w:val="00C06CCC"/>
    <w:rsid w:val="00C0781E"/>
    <w:rsid w:val="00C10525"/>
    <w:rsid w:val="00C10820"/>
    <w:rsid w:val="00C10AA1"/>
    <w:rsid w:val="00C11888"/>
    <w:rsid w:val="00C12D3E"/>
    <w:rsid w:val="00C13250"/>
    <w:rsid w:val="00C13938"/>
    <w:rsid w:val="00C13FEF"/>
    <w:rsid w:val="00C1517A"/>
    <w:rsid w:val="00C151A0"/>
    <w:rsid w:val="00C15569"/>
    <w:rsid w:val="00C1646A"/>
    <w:rsid w:val="00C167A8"/>
    <w:rsid w:val="00C16F7E"/>
    <w:rsid w:val="00C16F87"/>
    <w:rsid w:val="00C17056"/>
    <w:rsid w:val="00C1723E"/>
    <w:rsid w:val="00C173C1"/>
    <w:rsid w:val="00C17B60"/>
    <w:rsid w:val="00C17E49"/>
    <w:rsid w:val="00C17FED"/>
    <w:rsid w:val="00C20CA3"/>
    <w:rsid w:val="00C2102B"/>
    <w:rsid w:val="00C21470"/>
    <w:rsid w:val="00C227D6"/>
    <w:rsid w:val="00C229FC"/>
    <w:rsid w:val="00C23049"/>
    <w:rsid w:val="00C23499"/>
    <w:rsid w:val="00C236F8"/>
    <w:rsid w:val="00C23DA5"/>
    <w:rsid w:val="00C245F3"/>
    <w:rsid w:val="00C24B2F"/>
    <w:rsid w:val="00C24B38"/>
    <w:rsid w:val="00C25012"/>
    <w:rsid w:val="00C25266"/>
    <w:rsid w:val="00C2561D"/>
    <w:rsid w:val="00C25946"/>
    <w:rsid w:val="00C25FAB"/>
    <w:rsid w:val="00C26086"/>
    <w:rsid w:val="00C27340"/>
    <w:rsid w:val="00C27603"/>
    <w:rsid w:val="00C27B8F"/>
    <w:rsid w:val="00C309A2"/>
    <w:rsid w:val="00C319DE"/>
    <w:rsid w:val="00C3273C"/>
    <w:rsid w:val="00C32C19"/>
    <w:rsid w:val="00C33358"/>
    <w:rsid w:val="00C3339D"/>
    <w:rsid w:val="00C34431"/>
    <w:rsid w:val="00C34729"/>
    <w:rsid w:val="00C34B2E"/>
    <w:rsid w:val="00C35160"/>
    <w:rsid w:val="00C355A2"/>
    <w:rsid w:val="00C3596A"/>
    <w:rsid w:val="00C3605D"/>
    <w:rsid w:val="00C36142"/>
    <w:rsid w:val="00C36F73"/>
    <w:rsid w:val="00C379C1"/>
    <w:rsid w:val="00C37A55"/>
    <w:rsid w:val="00C37AEC"/>
    <w:rsid w:val="00C37E95"/>
    <w:rsid w:val="00C4087A"/>
    <w:rsid w:val="00C40C9C"/>
    <w:rsid w:val="00C415F1"/>
    <w:rsid w:val="00C417F1"/>
    <w:rsid w:val="00C420F8"/>
    <w:rsid w:val="00C43C47"/>
    <w:rsid w:val="00C43E73"/>
    <w:rsid w:val="00C44776"/>
    <w:rsid w:val="00C448F4"/>
    <w:rsid w:val="00C44A6C"/>
    <w:rsid w:val="00C44CAD"/>
    <w:rsid w:val="00C45173"/>
    <w:rsid w:val="00C45892"/>
    <w:rsid w:val="00C45EF3"/>
    <w:rsid w:val="00C46718"/>
    <w:rsid w:val="00C46C39"/>
    <w:rsid w:val="00C471B9"/>
    <w:rsid w:val="00C477C1"/>
    <w:rsid w:val="00C47E76"/>
    <w:rsid w:val="00C47F05"/>
    <w:rsid w:val="00C507A4"/>
    <w:rsid w:val="00C508A4"/>
    <w:rsid w:val="00C50A0B"/>
    <w:rsid w:val="00C50E96"/>
    <w:rsid w:val="00C50FAC"/>
    <w:rsid w:val="00C51911"/>
    <w:rsid w:val="00C51D21"/>
    <w:rsid w:val="00C52E6B"/>
    <w:rsid w:val="00C52F87"/>
    <w:rsid w:val="00C531B9"/>
    <w:rsid w:val="00C537AE"/>
    <w:rsid w:val="00C538B1"/>
    <w:rsid w:val="00C539DF"/>
    <w:rsid w:val="00C53C1B"/>
    <w:rsid w:val="00C53C2C"/>
    <w:rsid w:val="00C53CC7"/>
    <w:rsid w:val="00C53CFA"/>
    <w:rsid w:val="00C5422A"/>
    <w:rsid w:val="00C54490"/>
    <w:rsid w:val="00C5480D"/>
    <w:rsid w:val="00C54A86"/>
    <w:rsid w:val="00C54DED"/>
    <w:rsid w:val="00C55451"/>
    <w:rsid w:val="00C57314"/>
    <w:rsid w:val="00C57C42"/>
    <w:rsid w:val="00C60A4B"/>
    <w:rsid w:val="00C60F40"/>
    <w:rsid w:val="00C61503"/>
    <w:rsid w:val="00C61957"/>
    <w:rsid w:val="00C623F4"/>
    <w:rsid w:val="00C62454"/>
    <w:rsid w:val="00C62DB4"/>
    <w:rsid w:val="00C63B41"/>
    <w:rsid w:val="00C64A55"/>
    <w:rsid w:val="00C64E0F"/>
    <w:rsid w:val="00C6535D"/>
    <w:rsid w:val="00C656F8"/>
    <w:rsid w:val="00C6592B"/>
    <w:rsid w:val="00C6600A"/>
    <w:rsid w:val="00C666B7"/>
    <w:rsid w:val="00C667C1"/>
    <w:rsid w:val="00C6707B"/>
    <w:rsid w:val="00C670DA"/>
    <w:rsid w:val="00C67753"/>
    <w:rsid w:val="00C67A71"/>
    <w:rsid w:val="00C67BC6"/>
    <w:rsid w:val="00C67DA8"/>
    <w:rsid w:val="00C71288"/>
    <w:rsid w:val="00C71619"/>
    <w:rsid w:val="00C71C13"/>
    <w:rsid w:val="00C71C50"/>
    <w:rsid w:val="00C72AEF"/>
    <w:rsid w:val="00C745F6"/>
    <w:rsid w:val="00C74E7B"/>
    <w:rsid w:val="00C7597A"/>
    <w:rsid w:val="00C75D79"/>
    <w:rsid w:val="00C75DCB"/>
    <w:rsid w:val="00C7674C"/>
    <w:rsid w:val="00C767FA"/>
    <w:rsid w:val="00C768B7"/>
    <w:rsid w:val="00C76C89"/>
    <w:rsid w:val="00C77BF2"/>
    <w:rsid w:val="00C800F6"/>
    <w:rsid w:val="00C804E9"/>
    <w:rsid w:val="00C80DCB"/>
    <w:rsid w:val="00C80DE8"/>
    <w:rsid w:val="00C810A0"/>
    <w:rsid w:val="00C81B5E"/>
    <w:rsid w:val="00C81DE5"/>
    <w:rsid w:val="00C8220D"/>
    <w:rsid w:val="00C822AF"/>
    <w:rsid w:val="00C83805"/>
    <w:rsid w:val="00C83E36"/>
    <w:rsid w:val="00C8433F"/>
    <w:rsid w:val="00C848E9"/>
    <w:rsid w:val="00C84930"/>
    <w:rsid w:val="00C84D2F"/>
    <w:rsid w:val="00C84D7A"/>
    <w:rsid w:val="00C855D5"/>
    <w:rsid w:val="00C8593F"/>
    <w:rsid w:val="00C85C12"/>
    <w:rsid w:val="00C85D3A"/>
    <w:rsid w:val="00C86824"/>
    <w:rsid w:val="00C87CC4"/>
    <w:rsid w:val="00C901BB"/>
    <w:rsid w:val="00C91658"/>
    <w:rsid w:val="00C91DAB"/>
    <w:rsid w:val="00C927DB"/>
    <w:rsid w:val="00C92979"/>
    <w:rsid w:val="00C92D77"/>
    <w:rsid w:val="00C92E75"/>
    <w:rsid w:val="00C932CB"/>
    <w:rsid w:val="00C9402C"/>
    <w:rsid w:val="00C94F34"/>
    <w:rsid w:val="00C95647"/>
    <w:rsid w:val="00C95C7F"/>
    <w:rsid w:val="00C95D87"/>
    <w:rsid w:val="00C95FE8"/>
    <w:rsid w:val="00C9632E"/>
    <w:rsid w:val="00C9641D"/>
    <w:rsid w:val="00C96BEE"/>
    <w:rsid w:val="00C97145"/>
    <w:rsid w:val="00C9791C"/>
    <w:rsid w:val="00CA012A"/>
    <w:rsid w:val="00CA0740"/>
    <w:rsid w:val="00CA235D"/>
    <w:rsid w:val="00CA2913"/>
    <w:rsid w:val="00CA3C17"/>
    <w:rsid w:val="00CA40A5"/>
    <w:rsid w:val="00CA5199"/>
    <w:rsid w:val="00CA53CF"/>
    <w:rsid w:val="00CA601E"/>
    <w:rsid w:val="00CA64D5"/>
    <w:rsid w:val="00CA6845"/>
    <w:rsid w:val="00CA6B8A"/>
    <w:rsid w:val="00CA72DA"/>
    <w:rsid w:val="00CA7631"/>
    <w:rsid w:val="00CA7E9D"/>
    <w:rsid w:val="00CB0A00"/>
    <w:rsid w:val="00CB0D53"/>
    <w:rsid w:val="00CB12CE"/>
    <w:rsid w:val="00CB1619"/>
    <w:rsid w:val="00CB220F"/>
    <w:rsid w:val="00CB2AB8"/>
    <w:rsid w:val="00CB2AEB"/>
    <w:rsid w:val="00CB30A4"/>
    <w:rsid w:val="00CB36CF"/>
    <w:rsid w:val="00CB4356"/>
    <w:rsid w:val="00CB436F"/>
    <w:rsid w:val="00CB46EE"/>
    <w:rsid w:val="00CB4B07"/>
    <w:rsid w:val="00CB5CF8"/>
    <w:rsid w:val="00CB6459"/>
    <w:rsid w:val="00CB6DEE"/>
    <w:rsid w:val="00CB6FF7"/>
    <w:rsid w:val="00CB7A2F"/>
    <w:rsid w:val="00CC0167"/>
    <w:rsid w:val="00CC02BB"/>
    <w:rsid w:val="00CC09CB"/>
    <w:rsid w:val="00CC1087"/>
    <w:rsid w:val="00CC1752"/>
    <w:rsid w:val="00CC1914"/>
    <w:rsid w:val="00CC33F9"/>
    <w:rsid w:val="00CC3764"/>
    <w:rsid w:val="00CC3FC3"/>
    <w:rsid w:val="00CC4C5B"/>
    <w:rsid w:val="00CC4E5B"/>
    <w:rsid w:val="00CC4EF9"/>
    <w:rsid w:val="00CC5C95"/>
    <w:rsid w:val="00CC5E07"/>
    <w:rsid w:val="00CC641F"/>
    <w:rsid w:val="00CC6A03"/>
    <w:rsid w:val="00CC728F"/>
    <w:rsid w:val="00CC7411"/>
    <w:rsid w:val="00CC771B"/>
    <w:rsid w:val="00CC772F"/>
    <w:rsid w:val="00CC7A72"/>
    <w:rsid w:val="00CD0B53"/>
    <w:rsid w:val="00CD1705"/>
    <w:rsid w:val="00CD1A08"/>
    <w:rsid w:val="00CD2038"/>
    <w:rsid w:val="00CD2A9D"/>
    <w:rsid w:val="00CD2C9D"/>
    <w:rsid w:val="00CD39CC"/>
    <w:rsid w:val="00CD416A"/>
    <w:rsid w:val="00CD4834"/>
    <w:rsid w:val="00CD4CE0"/>
    <w:rsid w:val="00CD522A"/>
    <w:rsid w:val="00CD5527"/>
    <w:rsid w:val="00CD56A6"/>
    <w:rsid w:val="00CD576F"/>
    <w:rsid w:val="00CD5956"/>
    <w:rsid w:val="00CD59B3"/>
    <w:rsid w:val="00CD6457"/>
    <w:rsid w:val="00CD647B"/>
    <w:rsid w:val="00CD6B5B"/>
    <w:rsid w:val="00CD6F44"/>
    <w:rsid w:val="00CD734F"/>
    <w:rsid w:val="00CE07C7"/>
    <w:rsid w:val="00CE176E"/>
    <w:rsid w:val="00CE1ECA"/>
    <w:rsid w:val="00CE1ECC"/>
    <w:rsid w:val="00CE20A9"/>
    <w:rsid w:val="00CE2141"/>
    <w:rsid w:val="00CE27BD"/>
    <w:rsid w:val="00CE31E5"/>
    <w:rsid w:val="00CE31EA"/>
    <w:rsid w:val="00CE332C"/>
    <w:rsid w:val="00CE42F6"/>
    <w:rsid w:val="00CE4BC8"/>
    <w:rsid w:val="00CE4EF7"/>
    <w:rsid w:val="00CE5142"/>
    <w:rsid w:val="00CE54A7"/>
    <w:rsid w:val="00CE5717"/>
    <w:rsid w:val="00CE59B1"/>
    <w:rsid w:val="00CE6115"/>
    <w:rsid w:val="00CE627F"/>
    <w:rsid w:val="00CE7715"/>
    <w:rsid w:val="00CE7A16"/>
    <w:rsid w:val="00CE7AB0"/>
    <w:rsid w:val="00CE7B82"/>
    <w:rsid w:val="00CE7D66"/>
    <w:rsid w:val="00CF087C"/>
    <w:rsid w:val="00CF09CE"/>
    <w:rsid w:val="00CF103E"/>
    <w:rsid w:val="00CF1D95"/>
    <w:rsid w:val="00CF1F55"/>
    <w:rsid w:val="00CF223F"/>
    <w:rsid w:val="00CF2413"/>
    <w:rsid w:val="00CF256B"/>
    <w:rsid w:val="00CF26FA"/>
    <w:rsid w:val="00CF2CBD"/>
    <w:rsid w:val="00CF2E4D"/>
    <w:rsid w:val="00CF31E8"/>
    <w:rsid w:val="00CF381C"/>
    <w:rsid w:val="00CF4112"/>
    <w:rsid w:val="00CF4801"/>
    <w:rsid w:val="00CF5122"/>
    <w:rsid w:val="00CF596A"/>
    <w:rsid w:val="00CF5A57"/>
    <w:rsid w:val="00CF6305"/>
    <w:rsid w:val="00D002A7"/>
    <w:rsid w:val="00D00757"/>
    <w:rsid w:val="00D00A16"/>
    <w:rsid w:val="00D012F4"/>
    <w:rsid w:val="00D014FD"/>
    <w:rsid w:val="00D02038"/>
    <w:rsid w:val="00D02131"/>
    <w:rsid w:val="00D02BEC"/>
    <w:rsid w:val="00D02BEE"/>
    <w:rsid w:val="00D02E8E"/>
    <w:rsid w:val="00D03786"/>
    <w:rsid w:val="00D04E02"/>
    <w:rsid w:val="00D052AE"/>
    <w:rsid w:val="00D052BE"/>
    <w:rsid w:val="00D05934"/>
    <w:rsid w:val="00D05FF1"/>
    <w:rsid w:val="00D060EC"/>
    <w:rsid w:val="00D06D3D"/>
    <w:rsid w:val="00D070EE"/>
    <w:rsid w:val="00D10B5C"/>
    <w:rsid w:val="00D10D16"/>
    <w:rsid w:val="00D11030"/>
    <w:rsid w:val="00D11080"/>
    <w:rsid w:val="00D11274"/>
    <w:rsid w:val="00D1165A"/>
    <w:rsid w:val="00D1223D"/>
    <w:rsid w:val="00D12662"/>
    <w:rsid w:val="00D12AB6"/>
    <w:rsid w:val="00D130AB"/>
    <w:rsid w:val="00D13A36"/>
    <w:rsid w:val="00D13D8A"/>
    <w:rsid w:val="00D14269"/>
    <w:rsid w:val="00D143DC"/>
    <w:rsid w:val="00D14B32"/>
    <w:rsid w:val="00D14F6C"/>
    <w:rsid w:val="00D15249"/>
    <w:rsid w:val="00D152C6"/>
    <w:rsid w:val="00D15879"/>
    <w:rsid w:val="00D1623E"/>
    <w:rsid w:val="00D16263"/>
    <w:rsid w:val="00D1647C"/>
    <w:rsid w:val="00D16A62"/>
    <w:rsid w:val="00D16F91"/>
    <w:rsid w:val="00D17810"/>
    <w:rsid w:val="00D17E31"/>
    <w:rsid w:val="00D20FCF"/>
    <w:rsid w:val="00D21AF6"/>
    <w:rsid w:val="00D21CBE"/>
    <w:rsid w:val="00D2222F"/>
    <w:rsid w:val="00D227D3"/>
    <w:rsid w:val="00D22E45"/>
    <w:rsid w:val="00D23D04"/>
    <w:rsid w:val="00D2506D"/>
    <w:rsid w:val="00D25AD7"/>
    <w:rsid w:val="00D2613F"/>
    <w:rsid w:val="00D265CE"/>
    <w:rsid w:val="00D26AC9"/>
    <w:rsid w:val="00D27389"/>
    <w:rsid w:val="00D30179"/>
    <w:rsid w:val="00D30740"/>
    <w:rsid w:val="00D308B8"/>
    <w:rsid w:val="00D30AE5"/>
    <w:rsid w:val="00D311FD"/>
    <w:rsid w:val="00D31B5F"/>
    <w:rsid w:val="00D31E3F"/>
    <w:rsid w:val="00D31EE9"/>
    <w:rsid w:val="00D326FC"/>
    <w:rsid w:val="00D32842"/>
    <w:rsid w:val="00D32B99"/>
    <w:rsid w:val="00D32C83"/>
    <w:rsid w:val="00D33232"/>
    <w:rsid w:val="00D357B5"/>
    <w:rsid w:val="00D360BA"/>
    <w:rsid w:val="00D3631A"/>
    <w:rsid w:val="00D363F6"/>
    <w:rsid w:val="00D36891"/>
    <w:rsid w:val="00D3705D"/>
    <w:rsid w:val="00D37F0D"/>
    <w:rsid w:val="00D4006C"/>
    <w:rsid w:val="00D40476"/>
    <w:rsid w:val="00D407E3"/>
    <w:rsid w:val="00D409CB"/>
    <w:rsid w:val="00D40E17"/>
    <w:rsid w:val="00D40E2C"/>
    <w:rsid w:val="00D41407"/>
    <w:rsid w:val="00D4210A"/>
    <w:rsid w:val="00D42378"/>
    <w:rsid w:val="00D43073"/>
    <w:rsid w:val="00D43353"/>
    <w:rsid w:val="00D43D6C"/>
    <w:rsid w:val="00D43F15"/>
    <w:rsid w:val="00D44902"/>
    <w:rsid w:val="00D4496D"/>
    <w:rsid w:val="00D450D2"/>
    <w:rsid w:val="00D4619E"/>
    <w:rsid w:val="00D46965"/>
    <w:rsid w:val="00D46D1C"/>
    <w:rsid w:val="00D4771B"/>
    <w:rsid w:val="00D506BF"/>
    <w:rsid w:val="00D51027"/>
    <w:rsid w:val="00D516E3"/>
    <w:rsid w:val="00D51946"/>
    <w:rsid w:val="00D51B4B"/>
    <w:rsid w:val="00D52852"/>
    <w:rsid w:val="00D52B98"/>
    <w:rsid w:val="00D53023"/>
    <w:rsid w:val="00D533DD"/>
    <w:rsid w:val="00D539BD"/>
    <w:rsid w:val="00D53D28"/>
    <w:rsid w:val="00D5439C"/>
    <w:rsid w:val="00D55EB8"/>
    <w:rsid w:val="00D5681C"/>
    <w:rsid w:val="00D5692C"/>
    <w:rsid w:val="00D56B38"/>
    <w:rsid w:val="00D57EB1"/>
    <w:rsid w:val="00D6028B"/>
    <w:rsid w:val="00D603AB"/>
    <w:rsid w:val="00D60A2F"/>
    <w:rsid w:val="00D613F9"/>
    <w:rsid w:val="00D61D7A"/>
    <w:rsid w:val="00D62034"/>
    <w:rsid w:val="00D6203A"/>
    <w:rsid w:val="00D62F94"/>
    <w:rsid w:val="00D64005"/>
    <w:rsid w:val="00D6460E"/>
    <w:rsid w:val="00D64773"/>
    <w:rsid w:val="00D64BD8"/>
    <w:rsid w:val="00D64C19"/>
    <w:rsid w:val="00D64F55"/>
    <w:rsid w:val="00D652BD"/>
    <w:rsid w:val="00D65A90"/>
    <w:rsid w:val="00D65EA3"/>
    <w:rsid w:val="00D67602"/>
    <w:rsid w:val="00D676AE"/>
    <w:rsid w:val="00D67D62"/>
    <w:rsid w:val="00D70588"/>
    <w:rsid w:val="00D70980"/>
    <w:rsid w:val="00D70ABF"/>
    <w:rsid w:val="00D714C7"/>
    <w:rsid w:val="00D73D1E"/>
    <w:rsid w:val="00D74106"/>
    <w:rsid w:val="00D748D6"/>
    <w:rsid w:val="00D7492A"/>
    <w:rsid w:val="00D74B0C"/>
    <w:rsid w:val="00D75080"/>
    <w:rsid w:val="00D7640C"/>
    <w:rsid w:val="00D77C1F"/>
    <w:rsid w:val="00D803CB"/>
    <w:rsid w:val="00D807AD"/>
    <w:rsid w:val="00D809BB"/>
    <w:rsid w:val="00D80E11"/>
    <w:rsid w:val="00D8136C"/>
    <w:rsid w:val="00D8146A"/>
    <w:rsid w:val="00D81531"/>
    <w:rsid w:val="00D816BC"/>
    <w:rsid w:val="00D82697"/>
    <w:rsid w:val="00D82B09"/>
    <w:rsid w:val="00D82E38"/>
    <w:rsid w:val="00D831CA"/>
    <w:rsid w:val="00D83367"/>
    <w:rsid w:val="00D8349A"/>
    <w:rsid w:val="00D838CF"/>
    <w:rsid w:val="00D83A11"/>
    <w:rsid w:val="00D84898"/>
    <w:rsid w:val="00D84D7C"/>
    <w:rsid w:val="00D85284"/>
    <w:rsid w:val="00D853DD"/>
    <w:rsid w:val="00D85A55"/>
    <w:rsid w:val="00D865DE"/>
    <w:rsid w:val="00D8770E"/>
    <w:rsid w:val="00D87789"/>
    <w:rsid w:val="00D87964"/>
    <w:rsid w:val="00D87A6C"/>
    <w:rsid w:val="00D906EF"/>
    <w:rsid w:val="00D910B3"/>
    <w:rsid w:val="00D9120E"/>
    <w:rsid w:val="00D91367"/>
    <w:rsid w:val="00D918F4"/>
    <w:rsid w:val="00D9220C"/>
    <w:rsid w:val="00D92895"/>
    <w:rsid w:val="00D92E69"/>
    <w:rsid w:val="00D932B4"/>
    <w:rsid w:val="00D9348E"/>
    <w:rsid w:val="00D93806"/>
    <w:rsid w:val="00D93A5B"/>
    <w:rsid w:val="00D93B62"/>
    <w:rsid w:val="00D940EB"/>
    <w:rsid w:val="00D94776"/>
    <w:rsid w:val="00D947D3"/>
    <w:rsid w:val="00D9481B"/>
    <w:rsid w:val="00D949D6"/>
    <w:rsid w:val="00D94A4B"/>
    <w:rsid w:val="00D96AD7"/>
    <w:rsid w:val="00D96D01"/>
    <w:rsid w:val="00D9738F"/>
    <w:rsid w:val="00D9741B"/>
    <w:rsid w:val="00D9745F"/>
    <w:rsid w:val="00D978D1"/>
    <w:rsid w:val="00D97B0E"/>
    <w:rsid w:val="00D97D98"/>
    <w:rsid w:val="00DA0017"/>
    <w:rsid w:val="00DA0A15"/>
    <w:rsid w:val="00DA170E"/>
    <w:rsid w:val="00DA1BB1"/>
    <w:rsid w:val="00DA29A1"/>
    <w:rsid w:val="00DA417B"/>
    <w:rsid w:val="00DA4722"/>
    <w:rsid w:val="00DA4795"/>
    <w:rsid w:val="00DA49E1"/>
    <w:rsid w:val="00DA6010"/>
    <w:rsid w:val="00DA7264"/>
    <w:rsid w:val="00DA7409"/>
    <w:rsid w:val="00DA76C0"/>
    <w:rsid w:val="00DA7892"/>
    <w:rsid w:val="00DA7CC0"/>
    <w:rsid w:val="00DB046F"/>
    <w:rsid w:val="00DB0A9A"/>
    <w:rsid w:val="00DB10AE"/>
    <w:rsid w:val="00DB1140"/>
    <w:rsid w:val="00DB119B"/>
    <w:rsid w:val="00DB1227"/>
    <w:rsid w:val="00DB15F5"/>
    <w:rsid w:val="00DB1642"/>
    <w:rsid w:val="00DB1AD9"/>
    <w:rsid w:val="00DB1B20"/>
    <w:rsid w:val="00DB1D16"/>
    <w:rsid w:val="00DB1DFA"/>
    <w:rsid w:val="00DB1F7D"/>
    <w:rsid w:val="00DB23D5"/>
    <w:rsid w:val="00DB286A"/>
    <w:rsid w:val="00DB2929"/>
    <w:rsid w:val="00DB3139"/>
    <w:rsid w:val="00DB3744"/>
    <w:rsid w:val="00DB4390"/>
    <w:rsid w:val="00DB6104"/>
    <w:rsid w:val="00DB6583"/>
    <w:rsid w:val="00DB67E4"/>
    <w:rsid w:val="00DB6F36"/>
    <w:rsid w:val="00DB78A8"/>
    <w:rsid w:val="00DB7A4B"/>
    <w:rsid w:val="00DC040B"/>
    <w:rsid w:val="00DC1D2C"/>
    <w:rsid w:val="00DC2602"/>
    <w:rsid w:val="00DC2813"/>
    <w:rsid w:val="00DC282D"/>
    <w:rsid w:val="00DC35B7"/>
    <w:rsid w:val="00DC3639"/>
    <w:rsid w:val="00DC3F7E"/>
    <w:rsid w:val="00DC4075"/>
    <w:rsid w:val="00DC43A8"/>
    <w:rsid w:val="00DC46C3"/>
    <w:rsid w:val="00DC4E8D"/>
    <w:rsid w:val="00DC5157"/>
    <w:rsid w:val="00DC551E"/>
    <w:rsid w:val="00DC5678"/>
    <w:rsid w:val="00DC599C"/>
    <w:rsid w:val="00DC607E"/>
    <w:rsid w:val="00DC6EB6"/>
    <w:rsid w:val="00DD0594"/>
    <w:rsid w:val="00DD0A04"/>
    <w:rsid w:val="00DD0E00"/>
    <w:rsid w:val="00DD0E69"/>
    <w:rsid w:val="00DD0FD2"/>
    <w:rsid w:val="00DD213A"/>
    <w:rsid w:val="00DD238C"/>
    <w:rsid w:val="00DD2D83"/>
    <w:rsid w:val="00DD2E44"/>
    <w:rsid w:val="00DD30C6"/>
    <w:rsid w:val="00DD3125"/>
    <w:rsid w:val="00DD32A1"/>
    <w:rsid w:val="00DD37A4"/>
    <w:rsid w:val="00DD3C11"/>
    <w:rsid w:val="00DD4CC8"/>
    <w:rsid w:val="00DD5676"/>
    <w:rsid w:val="00DD61E6"/>
    <w:rsid w:val="00DD6442"/>
    <w:rsid w:val="00DD6604"/>
    <w:rsid w:val="00DD7148"/>
    <w:rsid w:val="00DD723D"/>
    <w:rsid w:val="00DD7615"/>
    <w:rsid w:val="00DE01B1"/>
    <w:rsid w:val="00DE15BC"/>
    <w:rsid w:val="00DE1FF5"/>
    <w:rsid w:val="00DE2F2C"/>
    <w:rsid w:val="00DE2F73"/>
    <w:rsid w:val="00DE3B90"/>
    <w:rsid w:val="00DE3E5A"/>
    <w:rsid w:val="00DE4D2F"/>
    <w:rsid w:val="00DE4F66"/>
    <w:rsid w:val="00DE50C5"/>
    <w:rsid w:val="00DE54C6"/>
    <w:rsid w:val="00DE5706"/>
    <w:rsid w:val="00DE69A5"/>
    <w:rsid w:val="00DE6DA2"/>
    <w:rsid w:val="00DE6E4F"/>
    <w:rsid w:val="00DE72C3"/>
    <w:rsid w:val="00DE762E"/>
    <w:rsid w:val="00DE7841"/>
    <w:rsid w:val="00DE7E57"/>
    <w:rsid w:val="00DF0551"/>
    <w:rsid w:val="00DF0868"/>
    <w:rsid w:val="00DF0BF2"/>
    <w:rsid w:val="00DF0D63"/>
    <w:rsid w:val="00DF1754"/>
    <w:rsid w:val="00DF1E42"/>
    <w:rsid w:val="00DF24A9"/>
    <w:rsid w:val="00DF2608"/>
    <w:rsid w:val="00DF319F"/>
    <w:rsid w:val="00DF324C"/>
    <w:rsid w:val="00DF3654"/>
    <w:rsid w:val="00DF37F6"/>
    <w:rsid w:val="00DF3EAE"/>
    <w:rsid w:val="00DF4821"/>
    <w:rsid w:val="00DF4E52"/>
    <w:rsid w:val="00DF4F03"/>
    <w:rsid w:val="00DF5108"/>
    <w:rsid w:val="00DF5232"/>
    <w:rsid w:val="00DF579B"/>
    <w:rsid w:val="00DF57B6"/>
    <w:rsid w:val="00DF5E12"/>
    <w:rsid w:val="00DF6098"/>
    <w:rsid w:val="00DF6834"/>
    <w:rsid w:val="00DF6CB4"/>
    <w:rsid w:val="00DF6E43"/>
    <w:rsid w:val="00DF7EA4"/>
    <w:rsid w:val="00E00546"/>
    <w:rsid w:val="00E009F5"/>
    <w:rsid w:val="00E00ACD"/>
    <w:rsid w:val="00E017C1"/>
    <w:rsid w:val="00E01A0B"/>
    <w:rsid w:val="00E01A34"/>
    <w:rsid w:val="00E02110"/>
    <w:rsid w:val="00E02BC2"/>
    <w:rsid w:val="00E04CB1"/>
    <w:rsid w:val="00E053DE"/>
    <w:rsid w:val="00E055E3"/>
    <w:rsid w:val="00E05654"/>
    <w:rsid w:val="00E06022"/>
    <w:rsid w:val="00E06222"/>
    <w:rsid w:val="00E06317"/>
    <w:rsid w:val="00E06705"/>
    <w:rsid w:val="00E06D6E"/>
    <w:rsid w:val="00E07EB5"/>
    <w:rsid w:val="00E10349"/>
    <w:rsid w:val="00E1045A"/>
    <w:rsid w:val="00E10590"/>
    <w:rsid w:val="00E114B5"/>
    <w:rsid w:val="00E1283B"/>
    <w:rsid w:val="00E12F2B"/>
    <w:rsid w:val="00E13B40"/>
    <w:rsid w:val="00E14213"/>
    <w:rsid w:val="00E143FE"/>
    <w:rsid w:val="00E145C5"/>
    <w:rsid w:val="00E14C54"/>
    <w:rsid w:val="00E150B8"/>
    <w:rsid w:val="00E163AE"/>
    <w:rsid w:val="00E166D0"/>
    <w:rsid w:val="00E16C5E"/>
    <w:rsid w:val="00E16CE0"/>
    <w:rsid w:val="00E16F00"/>
    <w:rsid w:val="00E17605"/>
    <w:rsid w:val="00E17BF9"/>
    <w:rsid w:val="00E17D5F"/>
    <w:rsid w:val="00E17EA5"/>
    <w:rsid w:val="00E207E3"/>
    <w:rsid w:val="00E20925"/>
    <w:rsid w:val="00E21313"/>
    <w:rsid w:val="00E214E6"/>
    <w:rsid w:val="00E21CB6"/>
    <w:rsid w:val="00E21F75"/>
    <w:rsid w:val="00E22187"/>
    <w:rsid w:val="00E2309D"/>
    <w:rsid w:val="00E230E2"/>
    <w:rsid w:val="00E2352B"/>
    <w:rsid w:val="00E235BF"/>
    <w:rsid w:val="00E2374C"/>
    <w:rsid w:val="00E23A9C"/>
    <w:rsid w:val="00E2493B"/>
    <w:rsid w:val="00E24EB2"/>
    <w:rsid w:val="00E25919"/>
    <w:rsid w:val="00E26239"/>
    <w:rsid w:val="00E263BD"/>
    <w:rsid w:val="00E2651C"/>
    <w:rsid w:val="00E2671E"/>
    <w:rsid w:val="00E26A09"/>
    <w:rsid w:val="00E30067"/>
    <w:rsid w:val="00E30183"/>
    <w:rsid w:val="00E31A29"/>
    <w:rsid w:val="00E31D63"/>
    <w:rsid w:val="00E31D97"/>
    <w:rsid w:val="00E32DD5"/>
    <w:rsid w:val="00E32F36"/>
    <w:rsid w:val="00E3316E"/>
    <w:rsid w:val="00E332AD"/>
    <w:rsid w:val="00E33432"/>
    <w:rsid w:val="00E334C5"/>
    <w:rsid w:val="00E33671"/>
    <w:rsid w:val="00E338DD"/>
    <w:rsid w:val="00E33995"/>
    <w:rsid w:val="00E33C90"/>
    <w:rsid w:val="00E34B8F"/>
    <w:rsid w:val="00E34F9D"/>
    <w:rsid w:val="00E352FA"/>
    <w:rsid w:val="00E3559D"/>
    <w:rsid w:val="00E35DFC"/>
    <w:rsid w:val="00E36362"/>
    <w:rsid w:val="00E40895"/>
    <w:rsid w:val="00E40A13"/>
    <w:rsid w:val="00E40B5A"/>
    <w:rsid w:val="00E41DF0"/>
    <w:rsid w:val="00E431F3"/>
    <w:rsid w:val="00E4343F"/>
    <w:rsid w:val="00E43565"/>
    <w:rsid w:val="00E4398D"/>
    <w:rsid w:val="00E442C4"/>
    <w:rsid w:val="00E443D5"/>
    <w:rsid w:val="00E44C03"/>
    <w:rsid w:val="00E46714"/>
    <w:rsid w:val="00E46764"/>
    <w:rsid w:val="00E47877"/>
    <w:rsid w:val="00E47F3E"/>
    <w:rsid w:val="00E50510"/>
    <w:rsid w:val="00E50832"/>
    <w:rsid w:val="00E50E5D"/>
    <w:rsid w:val="00E5195E"/>
    <w:rsid w:val="00E5212B"/>
    <w:rsid w:val="00E52365"/>
    <w:rsid w:val="00E5245A"/>
    <w:rsid w:val="00E527C2"/>
    <w:rsid w:val="00E52EE5"/>
    <w:rsid w:val="00E545BF"/>
    <w:rsid w:val="00E54D29"/>
    <w:rsid w:val="00E54DFE"/>
    <w:rsid w:val="00E54EA5"/>
    <w:rsid w:val="00E55619"/>
    <w:rsid w:val="00E5588D"/>
    <w:rsid w:val="00E559C7"/>
    <w:rsid w:val="00E56084"/>
    <w:rsid w:val="00E560EC"/>
    <w:rsid w:val="00E563BA"/>
    <w:rsid w:val="00E56718"/>
    <w:rsid w:val="00E56DF4"/>
    <w:rsid w:val="00E56DF6"/>
    <w:rsid w:val="00E5715E"/>
    <w:rsid w:val="00E57425"/>
    <w:rsid w:val="00E57430"/>
    <w:rsid w:val="00E579DC"/>
    <w:rsid w:val="00E6057A"/>
    <w:rsid w:val="00E60A2B"/>
    <w:rsid w:val="00E61375"/>
    <w:rsid w:val="00E61A14"/>
    <w:rsid w:val="00E6221A"/>
    <w:rsid w:val="00E62340"/>
    <w:rsid w:val="00E62803"/>
    <w:rsid w:val="00E63663"/>
    <w:rsid w:val="00E63687"/>
    <w:rsid w:val="00E63881"/>
    <w:rsid w:val="00E638F8"/>
    <w:rsid w:val="00E63A59"/>
    <w:rsid w:val="00E64473"/>
    <w:rsid w:val="00E64D8B"/>
    <w:rsid w:val="00E652A6"/>
    <w:rsid w:val="00E65436"/>
    <w:rsid w:val="00E66E09"/>
    <w:rsid w:val="00E6713E"/>
    <w:rsid w:val="00E67235"/>
    <w:rsid w:val="00E70202"/>
    <w:rsid w:val="00E70647"/>
    <w:rsid w:val="00E70FFE"/>
    <w:rsid w:val="00E71571"/>
    <w:rsid w:val="00E71700"/>
    <w:rsid w:val="00E71818"/>
    <w:rsid w:val="00E71DA9"/>
    <w:rsid w:val="00E72034"/>
    <w:rsid w:val="00E721DF"/>
    <w:rsid w:val="00E72690"/>
    <w:rsid w:val="00E73340"/>
    <w:rsid w:val="00E73891"/>
    <w:rsid w:val="00E73973"/>
    <w:rsid w:val="00E73DEE"/>
    <w:rsid w:val="00E740A0"/>
    <w:rsid w:val="00E75C4B"/>
    <w:rsid w:val="00E75E47"/>
    <w:rsid w:val="00E75E87"/>
    <w:rsid w:val="00E7723F"/>
    <w:rsid w:val="00E77E13"/>
    <w:rsid w:val="00E77F25"/>
    <w:rsid w:val="00E8001B"/>
    <w:rsid w:val="00E80A2F"/>
    <w:rsid w:val="00E811CF"/>
    <w:rsid w:val="00E81422"/>
    <w:rsid w:val="00E81440"/>
    <w:rsid w:val="00E81D13"/>
    <w:rsid w:val="00E81E67"/>
    <w:rsid w:val="00E81E9D"/>
    <w:rsid w:val="00E829DE"/>
    <w:rsid w:val="00E837DB"/>
    <w:rsid w:val="00E83879"/>
    <w:rsid w:val="00E83C9A"/>
    <w:rsid w:val="00E83E3A"/>
    <w:rsid w:val="00E84234"/>
    <w:rsid w:val="00E84533"/>
    <w:rsid w:val="00E85723"/>
    <w:rsid w:val="00E85E68"/>
    <w:rsid w:val="00E86271"/>
    <w:rsid w:val="00E874A5"/>
    <w:rsid w:val="00E903D2"/>
    <w:rsid w:val="00E90D04"/>
    <w:rsid w:val="00E90D18"/>
    <w:rsid w:val="00E910E6"/>
    <w:rsid w:val="00E9167F"/>
    <w:rsid w:val="00E91825"/>
    <w:rsid w:val="00E91FEB"/>
    <w:rsid w:val="00E937C4"/>
    <w:rsid w:val="00E9395C"/>
    <w:rsid w:val="00E93DF6"/>
    <w:rsid w:val="00E942F3"/>
    <w:rsid w:val="00E94D64"/>
    <w:rsid w:val="00E950F6"/>
    <w:rsid w:val="00E952B5"/>
    <w:rsid w:val="00E957D8"/>
    <w:rsid w:val="00E9580F"/>
    <w:rsid w:val="00E95C11"/>
    <w:rsid w:val="00E96180"/>
    <w:rsid w:val="00E963A3"/>
    <w:rsid w:val="00E9673A"/>
    <w:rsid w:val="00E96AD7"/>
    <w:rsid w:val="00E96B1D"/>
    <w:rsid w:val="00E96C8F"/>
    <w:rsid w:val="00E96D5A"/>
    <w:rsid w:val="00E97ADE"/>
    <w:rsid w:val="00EA2869"/>
    <w:rsid w:val="00EA2D7D"/>
    <w:rsid w:val="00EA316F"/>
    <w:rsid w:val="00EA3A4F"/>
    <w:rsid w:val="00EA3D34"/>
    <w:rsid w:val="00EA3D71"/>
    <w:rsid w:val="00EA46C7"/>
    <w:rsid w:val="00EA4CBA"/>
    <w:rsid w:val="00EA5108"/>
    <w:rsid w:val="00EA6590"/>
    <w:rsid w:val="00EA688B"/>
    <w:rsid w:val="00EA6F83"/>
    <w:rsid w:val="00EA7EEC"/>
    <w:rsid w:val="00EA7F9A"/>
    <w:rsid w:val="00EB165E"/>
    <w:rsid w:val="00EB1C4F"/>
    <w:rsid w:val="00EB1C65"/>
    <w:rsid w:val="00EB1D0C"/>
    <w:rsid w:val="00EB2DBC"/>
    <w:rsid w:val="00EB2F72"/>
    <w:rsid w:val="00EB30DF"/>
    <w:rsid w:val="00EB3B33"/>
    <w:rsid w:val="00EB4301"/>
    <w:rsid w:val="00EB4840"/>
    <w:rsid w:val="00EB5588"/>
    <w:rsid w:val="00EB58B6"/>
    <w:rsid w:val="00EB5BBE"/>
    <w:rsid w:val="00EB6673"/>
    <w:rsid w:val="00EB74D4"/>
    <w:rsid w:val="00EB7F65"/>
    <w:rsid w:val="00EC02B0"/>
    <w:rsid w:val="00EC0896"/>
    <w:rsid w:val="00EC118D"/>
    <w:rsid w:val="00EC212B"/>
    <w:rsid w:val="00EC219E"/>
    <w:rsid w:val="00EC24E6"/>
    <w:rsid w:val="00EC282E"/>
    <w:rsid w:val="00EC3307"/>
    <w:rsid w:val="00EC3B63"/>
    <w:rsid w:val="00EC405A"/>
    <w:rsid w:val="00EC442F"/>
    <w:rsid w:val="00EC49F6"/>
    <w:rsid w:val="00EC5670"/>
    <w:rsid w:val="00EC5778"/>
    <w:rsid w:val="00EC57A5"/>
    <w:rsid w:val="00EC66CD"/>
    <w:rsid w:val="00EC6E75"/>
    <w:rsid w:val="00EC6F06"/>
    <w:rsid w:val="00EC71A6"/>
    <w:rsid w:val="00EC74EA"/>
    <w:rsid w:val="00EC7F08"/>
    <w:rsid w:val="00ED05E1"/>
    <w:rsid w:val="00ED1969"/>
    <w:rsid w:val="00ED1FBE"/>
    <w:rsid w:val="00ED23BA"/>
    <w:rsid w:val="00ED2BD9"/>
    <w:rsid w:val="00ED3287"/>
    <w:rsid w:val="00ED32A0"/>
    <w:rsid w:val="00ED4CBE"/>
    <w:rsid w:val="00ED4E7E"/>
    <w:rsid w:val="00ED51C8"/>
    <w:rsid w:val="00ED5B09"/>
    <w:rsid w:val="00ED5D7C"/>
    <w:rsid w:val="00ED5EE9"/>
    <w:rsid w:val="00ED6B4B"/>
    <w:rsid w:val="00ED6BEB"/>
    <w:rsid w:val="00ED703E"/>
    <w:rsid w:val="00ED7717"/>
    <w:rsid w:val="00ED7984"/>
    <w:rsid w:val="00EE0660"/>
    <w:rsid w:val="00EE0776"/>
    <w:rsid w:val="00EE1153"/>
    <w:rsid w:val="00EE1730"/>
    <w:rsid w:val="00EE2002"/>
    <w:rsid w:val="00EE235F"/>
    <w:rsid w:val="00EE2913"/>
    <w:rsid w:val="00EE31DA"/>
    <w:rsid w:val="00EE3556"/>
    <w:rsid w:val="00EE393A"/>
    <w:rsid w:val="00EE4297"/>
    <w:rsid w:val="00EE4608"/>
    <w:rsid w:val="00EE49B2"/>
    <w:rsid w:val="00EE4BBD"/>
    <w:rsid w:val="00EE4D4A"/>
    <w:rsid w:val="00EE4FE2"/>
    <w:rsid w:val="00EE562D"/>
    <w:rsid w:val="00EE5653"/>
    <w:rsid w:val="00EE5E4A"/>
    <w:rsid w:val="00EE638B"/>
    <w:rsid w:val="00EE68BB"/>
    <w:rsid w:val="00EE6A87"/>
    <w:rsid w:val="00EE70AA"/>
    <w:rsid w:val="00EE7C94"/>
    <w:rsid w:val="00EF01C3"/>
    <w:rsid w:val="00EF039E"/>
    <w:rsid w:val="00EF0431"/>
    <w:rsid w:val="00EF06AD"/>
    <w:rsid w:val="00EF07C8"/>
    <w:rsid w:val="00EF0C17"/>
    <w:rsid w:val="00EF0EA3"/>
    <w:rsid w:val="00EF19C3"/>
    <w:rsid w:val="00EF22EC"/>
    <w:rsid w:val="00EF2DE1"/>
    <w:rsid w:val="00EF3115"/>
    <w:rsid w:val="00EF3451"/>
    <w:rsid w:val="00EF3C91"/>
    <w:rsid w:val="00EF43CA"/>
    <w:rsid w:val="00EF43F5"/>
    <w:rsid w:val="00EF4535"/>
    <w:rsid w:val="00EF51B2"/>
    <w:rsid w:val="00EF51E2"/>
    <w:rsid w:val="00EF55A3"/>
    <w:rsid w:val="00EF5C42"/>
    <w:rsid w:val="00EF649C"/>
    <w:rsid w:val="00EF65FD"/>
    <w:rsid w:val="00EF6C1B"/>
    <w:rsid w:val="00EF7E3F"/>
    <w:rsid w:val="00F01091"/>
    <w:rsid w:val="00F01147"/>
    <w:rsid w:val="00F015BF"/>
    <w:rsid w:val="00F017D2"/>
    <w:rsid w:val="00F01955"/>
    <w:rsid w:val="00F01BCD"/>
    <w:rsid w:val="00F01F64"/>
    <w:rsid w:val="00F02005"/>
    <w:rsid w:val="00F0296A"/>
    <w:rsid w:val="00F03C79"/>
    <w:rsid w:val="00F04170"/>
    <w:rsid w:val="00F044CC"/>
    <w:rsid w:val="00F047AE"/>
    <w:rsid w:val="00F052D8"/>
    <w:rsid w:val="00F0543B"/>
    <w:rsid w:val="00F0605C"/>
    <w:rsid w:val="00F06A42"/>
    <w:rsid w:val="00F079B3"/>
    <w:rsid w:val="00F07E41"/>
    <w:rsid w:val="00F07F7E"/>
    <w:rsid w:val="00F100F3"/>
    <w:rsid w:val="00F10373"/>
    <w:rsid w:val="00F107C0"/>
    <w:rsid w:val="00F10BAC"/>
    <w:rsid w:val="00F10F58"/>
    <w:rsid w:val="00F1166A"/>
    <w:rsid w:val="00F117DB"/>
    <w:rsid w:val="00F11A7B"/>
    <w:rsid w:val="00F120BA"/>
    <w:rsid w:val="00F140EF"/>
    <w:rsid w:val="00F14262"/>
    <w:rsid w:val="00F1463A"/>
    <w:rsid w:val="00F146BB"/>
    <w:rsid w:val="00F14896"/>
    <w:rsid w:val="00F14DFE"/>
    <w:rsid w:val="00F151AE"/>
    <w:rsid w:val="00F15AD1"/>
    <w:rsid w:val="00F15AFE"/>
    <w:rsid w:val="00F163A1"/>
    <w:rsid w:val="00F1670A"/>
    <w:rsid w:val="00F176A8"/>
    <w:rsid w:val="00F17AB3"/>
    <w:rsid w:val="00F17E14"/>
    <w:rsid w:val="00F201AB"/>
    <w:rsid w:val="00F20621"/>
    <w:rsid w:val="00F207FB"/>
    <w:rsid w:val="00F215C8"/>
    <w:rsid w:val="00F226D1"/>
    <w:rsid w:val="00F22FAA"/>
    <w:rsid w:val="00F23015"/>
    <w:rsid w:val="00F23093"/>
    <w:rsid w:val="00F2365A"/>
    <w:rsid w:val="00F23768"/>
    <w:rsid w:val="00F2392C"/>
    <w:rsid w:val="00F23CB8"/>
    <w:rsid w:val="00F24433"/>
    <w:rsid w:val="00F25A8E"/>
    <w:rsid w:val="00F2677E"/>
    <w:rsid w:val="00F26F04"/>
    <w:rsid w:val="00F26F71"/>
    <w:rsid w:val="00F2709E"/>
    <w:rsid w:val="00F27DB5"/>
    <w:rsid w:val="00F3028B"/>
    <w:rsid w:val="00F30A1A"/>
    <w:rsid w:val="00F30A98"/>
    <w:rsid w:val="00F314B9"/>
    <w:rsid w:val="00F3177D"/>
    <w:rsid w:val="00F31900"/>
    <w:rsid w:val="00F3219F"/>
    <w:rsid w:val="00F327A9"/>
    <w:rsid w:val="00F327C0"/>
    <w:rsid w:val="00F32D64"/>
    <w:rsid w:val="00F32E56"/>
    <w:rsid w:val="00F3307C"/>
    <w:rsid w:val="00F3341A"/>
    <w:rsid w:val="00F33746"/>
    <w:rsid w:val="00F33A3A"/>
    <w:rsid w:val="00F33AA2"/>
    <w:rsid w:val="00F33D11"/>
    <w:rsid w:val="00F33E71"/>
    <w:rsid w:val="00F341DD"/>
    <w:rsid w:val="00F34912"/>
    <w:rsid w:val="00F34D15"/>
    <w:rsid w:val="00F3619C"/>
    <w:rsid w:val="00F3678E"/>
    <w:rsid w:val="00F36BE2"/>
    <w:rsid w:val="00F40980"/>
    <w:rsid w:val="00F41082"/>
    <w:rsid w:val="00F41550"/>
    <w:rsid w:val="00F41F34"/>
    <w:rsid w:val="00F42B33"/>
    <w:rsid w:val="00F42E44"/>
    <w:rsid w:val="00F434BD"/>
    <w:rsid w:val="00F438C5"/>
    <w:rsid w:val="00F439D6"/>
    <w:rsid w:val="00F43DB9"/>
    <w:rsid w:val="00F43FED"/>
    <w:rsid w:val="00F44333"/>
    <w:rsid w:val="00F445B9"/>
    <w:rsid w:val="00F4499D"/>
    <w:rsid w:val="00F44B84"/>
    <w:rsid w:val="00F45236"/>
    <w:rsid w:val="00F45293"/>
    <w:rsid w:val="00F462C7"/>
    <w:rsid w:val="00F4665E"/>
    <w:rsid w:val="00F468EB"/>
    <w:rsid w:val="00F46DFD"/>
    <w:rsid w:val="00F47378"/>
    <w:rsid w:val="00F476A2"/>
    <w:rsid w:val="00F47828"/>
    <w:rsid w:val="00F50E5D"/>
    <w:rsid w:val="00F50EDA"/>
    <w:rsid w:val="00F50FCF"/>
    <w:rsid w:val="00F50FE5"/>
    <w:rsid w:val="00F510B7"/>
    <w:rsid w:val="00F51342"/>
    <w:rsid w:val="00F5165D"/>
    <w:rsid w:val="00F519CD"/>
    <w:rsid w:val="00F51A1E"/>
    <w:rsid w:val="00F51BF8"/>
    <w:rsid w:val="00F51D9F"/>
    <w:rsid w:val="00F52627"/>
    <w:rsid w:val="00F52876"/>
    <w:rsid w:val="00F528B2"/>
    <w:rsid w:val="00F539B7"/>
    <w:rsid w:val="00F54412"/>
    <w:rsid w:val="00F55184"/>
    <w:rsid w:val="00F554B5"/>
    <w:rsid w:val="00F55C99"/>
    <w:rsid w:val="00F56788"/>
    <w:rsid w:val="00F57866"/>
    <w:rsid w:val="00F57CD0"/>
    <w:rsid w:val="00F60018"/>
    <w:rsid w:val="00F60356"/>
    <w:rsid w:val="00F60701"/>
    <w:rsid w:val="00F6096F"/>
    <w:rsid w:val="00F60C11"/>
    <w:rsid w:val="00F60EEB"/>
    <w:rsid w:val="00F61531"/>
    <w:rsid w:val="00F6172B"/>
    <w:rsid w:val="00F61ED6"/>
    <w:rsid w:val="00F62B83"/>
    <w:rsid w:val="00F62D85"/>
    <w:rsid w:val="00F62FBC"/>
    <w:rsid w:val="00F642B6"/>
    <w:rsid w:val="00F64906"/>
    <w:rsid w:val="00F659AF"/>
    <w:rsid w:val="00F65EF4"/>
    <w:rsid w:val="00F65F92"/>
    <w:rsid w:val="00F664EF"/>
    <w:rsid w:val="00F67055"/>
    <w:rsid w:val="00F673F3"/>
    <w:rsid w:val="00F6798C"/>
    <w:rsid w:val="00F67BB4"/>
    <w:rsid w:val="00F67EA4"/>
    <w:rsid w:val="00F701FA"/>
    <w:rsid w:val="00F70A52"/>
    <w:rsid w:val="00F70CD8"/>
    <w:rsid w:val="00F70CDA"/>
    <w:rsid w:val="00F70F6E"/>
    <w:rsid w:val="00F712F5"/>
    <w:rsid w:val="00F71413"/>
    <w:rsid w:val="00F71C42"/>
    <w:rsid w:val="00F71F95"/>
    <w:rsid w:val="00F724C1"/>
    <w:rsid w:val="00F72CDA"/>
    <w:rsid w:val="00F72F9F"/>
    <w:rsid w:val="00F73103"/>
    <w:rsid w:val="00F7315E"/>
    <w:rsid w:val="00F73D39"/>
    <w:rsid w:val="00F73F67"/>
    <w:rsid w:val="00F75153"/>
    <w:rsid w:val="00F7581F"/>
    <w:rsid w:val="00F75E5F"/>
    <w:rsid w:val="00F75F45"/>
    <w:rsid w:val="00F771A1"/>
    <w:rsid w:val="00F7725A"/>
    <w:rsid w:val="00F772BB"/>
    <w:rsid w:val="00F77CCF"/>
    <w:rsid w:val="00F77F17"/>
    <w:rsid w:val="00F80085"/>
    <w:rsid w:val="00F8041F"/>
    <w:rsid w:val="00F804A1"/>
    <w:rsid w:val="00F805F1"/>
    <w:rsid w:val="00F8109B"/>
    <w:rsid w:val="00F813D6"/>
    <w:rsid w:val="00F82237"/>
    <w:rsid w:val="00F83457"/>
    <w:rsid w:val="00F83873"/>
    <w:rsid w:val="00F848C0"/>
    <w:rsid w:val="00F84991"/>
    <w:rsid w:val="00F84FBA"/>
    <w:rsid w:val="00F851F0"/>
    <w:rsid w:val="00F85222"/>
    <w:rsid w:val="00F86121"/>
    <w:rsid w:val="00F87982"/>
    <w:rsid w:val="00F87C8F"/>
    <w:rsid w:val="00F909F5"/>
    <w:rsid w:val="00F9156D"/>
    <w:rsid w:val="00F916FC"/>
    <w:rsid w:val="00F91958"/>
    <w:rsid w:val="00F925AF"/>
    <w:rsid w:val="00F92ABF"/>
    <w:rsid w:val="00F92F61"/>
    <w:rsid w:val="00F9303E"/>
    <w:rsid w:val="00F9317F"/>
    <w:rsid w:val="00F93477"/>
    <w:rsid w:val="00F934FC"/>
    <w:rsid w:val="00F9371B"/>
    <w:rsid w:val="00F93B30"/>
    <w:rsid w:val="00F93B52"/>
    <w:rsid w:val="00F93B6A"/>
    <w:rsid w:val="00F93BA7"/>
    <w:rsid w:val="00F950B6"/>
    <w:rsid w:val="00F950F1"/>
    <w:rsid w:val="00F95202"/>
    <w:rsid w:val="00F96063"/>
    <w:rsid w:val="00F968C6"/>
    <w:rsid w:val="00F97185"/>
    <w:rsid w:val="00F97B12"/>
    <w:rsid w:val="00FA0127"/>
    <w:rsid w:val="00FA026A"/>
    <w:rsid w:val="00FA041D"/>
    <w:rsid w:val="00FA0BA8"/>
    <w:rsid w:val="00FA0CB7"/>
    <w:rsid w:val="00FA103A"/>
    <w:rsid w:val="00FA1119"/>
    <w:rsid w:val="00FA1129"/>
    <w:rsid w:val="00FA12B2"/>
    <w:rsid w:val="00FA2056"/>
    <w:rsid w:val="00FA2AA6"/>
    <w:rsid w:val="00FA2CCF"/>
    <w:rsid w:val="00FA4508"/>
    <w:rsid w:val="00FA4655"/>
    <w:rsid w:val="00FA476D"/>
    <w:rsid w:val="00FA47A5"/>
    <w:rsid w:val="00FA4C67"/>
    <w:rsid w:val="00FA5152"/>
    <w:rsid w:val="00FA52A7"/>
    <w:rsid w:val="00FA52B2"/>
    <w:rsid w:val="00FA556F"/>
    <w:rsid w:val="00FA583F"/>
    <w:rsid w:val="00FA687B"/>
    <w:rsid w:val="00FA70BE"/>
    <w:rsid w:val="00FA7345"/>
    <w:rsid w:val="00FA7F38"/>
    <w:rsid w:val="00FB035C"/>
    <w:rsid w:val="00FB0852"/>
    <w:rsid w:val="00FB087D"/>
    <w:rsid w:val="00FB12ED"/>
    <w:rsid w:val="00FB1D91"/>
    <w:rsid w:val="00FB24A5"/>
    <w:rsid w:val="00FB2C4E"/>
    <w:rsid w:val="00FB35CB"/>
    <w:rsid w:val="00FB3739"/>
    <w:rsid w:val="00FB3778"/>
    <w:rsid w:val="00FB4764"/>
    <w:rsid w:val="00FB4934"/>
    <w:rsid w:val="00FB503C"/>
    <w:rsid w:val="00FB5433"/>
    <w:rsid w:val="00FB64FF"/>
    <w:rsid w:val="00FB655D"/>
    <w:rsid w:val="00FB7990"/>
    <w:rsid w:val="00FB7F73"/>
    <w:rsid w:val="00FC0DE3"/>
    <w:rsid w:val="00FC1215"/>
    <w:rsid w:val="00FC1E83"/>
    <w:rsid w:val="00FC1F0F"/>
    <w:rsid w:val="00FC245E"/>
    <w:rsid w:val="00FC24C5"/>
    <w:rsid w:val="00FC2DEA"/>
    <w:rsid w:val="00FC3CC6"/>
    <w:rsid w:val="00FC3E69"/>
    <w:rsid w:val="00FC4261"/>
    <w:rsid w:val="00FC4A05"/>
    <w:rsid w:val="00FC5242"/>
    <w:rsid w:val="00FC5E14"/>
    <w:rsid w:val="00FC662B"/>
    <w:rsid w:val="00FC6DC3"/>
    <w:rsid w:val="00FC6DD6"/>
    <w:rsid w:val="00FC6ED4"/>
    <w:rsid w:val="00FC70A5"/>
    <w:rsid w:val="00FC70A8"/>
    <w:rsid w:val="00FC7F40"/>
    <w:rsid w:val="00FD0151"/>
    <w:rsid w:val="00FD0451"/>
    <w:rsid w:val="00FD07A4"/>
    <w:rsid w:val="00FD1B40"/>
    <w:rsid w:val="00FD2FEA"/>
    <w:rsid w:val="00FD37D5"/>
    <w:rsid w:val="00FD473A"/>
    <w:rsid w:val="00FD4A74"/>
    <w:rsid w:val="00FD4DE0"/>
    <w:rsid w:val="00FD50A8"/>
    <w:rsid w:val="00FD555D"/>
    <w:rsid w:val="00FD5AEE"/>
    <w:rsid w:val="00FD5E37"/>
    <w:rsid w:val="00FD6347"/>
    <w:rsid w:val="00FD7787"/>
    <w:rsid w:val="00FD7E03"/>
    <w:rsid w:val="00FE093B"/>
    <w:rsid w:val="00FE0B0D"/>
    <w:rsid w:val="00FE2691"/>
    <w:rsid w:val="00FE28BE"/>
    <w:rsid w:val="00FE3A0F"/>
    <w:rsid w:val="00FE3CDE"/>
    <w:rsid w:val="00FE41DC"/>
    <w:rsid w:val="00FE4424"/>
    <w:rsid w:val="00FE45B4"/>
    <w:rsid w:val="00FE4884"/>
    <w:rsid w:val="00FE48A3"/>
    <w:rsid w:val="00FE5A6D"/>
    <w:rsid w:val="00FE62A6"/>
    <w:rsid w:val="00FE6AD6"/>
    <w:rsid w:val="00FF0BD2"/>
    <w:rsid w:val="00FF287F"/>
    <w:rsid w:val="00FF31B4"/>
    <w:rsid w:val="00FF3647"/>
    <w:rsid w:val="00FF3E4F"/>
    <w:rsid w:val="00FF410A"/>
    <w:rsid w:val="00FF46BB"/>
    <w:rsid w:val="00FF47EE"/>
    <w:rsid w:val="00FF4817"/>
    <w:rsid w:val="00FF485D"/>
    <w:rsid w:val="00FF534A"/>
    <w:rsid w:val="00FF55FE"/>
    <w:rsid w:val="00FF6632"/>
    <w:rsid w:val="00FF6B50"/>
    <w:rsid w:val="00FF6E95"/>
    <w:rsid w:val="00FF70D9"/>
    <w:rsid w:val="00FF7333"/>
    <w:rsid w:val="00FF750B"/>
    <w:rsid w:val="00FF7719"/>
    <w:rsid w:val="00FF7D65"/>
    <w:rsid w:val="00FF7EE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CCEDE"/>
  <w15:docId w15:val="{AF8AD028-4206-4A0A-9444-C4693222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0508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6113E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A1129"/>
    <w:pPr>
      <w:spacing w:after="0" w:line="240" w:lineRule="auto"/>
      <w:jc w:val="both"/>
    </w:pPr>
    <w:rPr>
      <w:rFonts w:asciiTheme="minorHAnsi" w:eastAsiaTheme="minorHAnsi" w:hAnsiTheme="minorHAnsi" w:cstheme="minorBidi"/>
      <w:vertAlign w:val="superscript"/>
      <w:lang w:val="es-MX"/>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Bulleteado"/>
    <w:basedOn w:val="Normal"/>
    <w:link w:val="PrrafodelistaCar"/>
    <w:uiPriority w:val="34"/>
    <w:qFormat/>
    <w:rsid w:val="00FA1129"/>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FA1129"/>
    <w:rPr>
      <w:rFonts w:ascii="Calibri" w:eastAsia="Calibri" w:hAnsi="Calibri" w:cs="Times New Roman"/>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styleId="Hipervnculo">
    <w:name w:val="Hyperlink"/>
    <w:basedOn w:val="Fuentedeprrafopredeter"/>
    <w:uiPriority w:val="99"/>
    <w:unhideWhenUsed/>
    <w:rsid w:val="00FA1129"/>
    <w:rPr>
      <w:color w:val="0563C1" w:themeColor="hyperlink"/>
      <w:u w:val="single"/>
    </w:rPr>
  </w:style>
  <w:style w:type="paragraph" w:styleId="TDC1">
    <w:name w:val="toc 1"/>
    <w:basedOn w:val="Normal"/>
    <w:next w:val="Normal"/>
    <w:autoRedefine/>
    <w:uiPriority w:val="39"/>
    <w:unhideWhenUsed/>
    <w:rsid w:val="001679E5"/>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FA1129"/>
    <w:pPr>
      <w:spacing w:after="100"/>
      <w:ind w:left="220"/>
    </w:pPr>
  </w:style>
  <w:style w:type="paragraph" w:styleId="TDC3">
    <w:name w:val="toc 3"/>
    <w:basedOn w:val="Normal"/>
    <w:next w:val="Normal"/>
    <w:autoRedefine/>
    <w:uiPriority w:val="39"/>
    <w:unhideWhenUsed/>
    <w:rsid w:val="00FA1129"/>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link w:val="SinespaciadoCar"/>
    <w:uiPriority w:val="1"/>
    <w:qFormat/>
    <w:rsid w:val="005426B9"/>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6113EA"/>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2"/>
      </w:numPr>
      <w:spacing w:after="240" w:line="360" w:lineRule="auto"/>
      <w:ind w:left="0" w:firstLine="0"/>
      <w:jc w:val="both"/>
    </w:pPr>
    <w:rPr>
      <w:rFonts w:ascii="Univers" w:eastAsia="Times New Roman" w:hAnsi="Univers"/>
      <w:sz w:val="28"/>
      <w:szCs w:val="28"/>
      <w:lang w:val="es-MX"/>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customStyle="1" w:styleId="PRRAFOSENTENCIACar0">
    <w:name w:val="PÁRRAFO SENTENCIA Car"/>
    <w:basedOn w:val="Fuentedeprrafopredeter"/>
    <w:link w:val="PRRAFOSENTENCIA0"/>
    <w:locked/>
    <w:rsid w:val="002B22D1"/>
    <w:rPr>
      <w:rFonts w:ascii="Arial" w:eastAsia="Times New Roman" w:hAnsi="Arial" w:cs="Arial"/>
      <w:sz w:val="28"/>
      <w:szCs w:val="26"/>
      <w:lang w:eastAsia="es-ES"/>
    </w:rPr>
  </w:style>
  <w:style w:type="paragraph" w:customStyle="1" w:styleId="PRRAFOSENTENCIA0">
    <w:name w:val="PÁRRAFO SENTENCIA"/>
    <w:basedOn w:val="Normal"/>
    <w:link w:val="PRRAFOSENTENCIACar0"/>
    <w:qFormat/>
    <w:rsid w:val="002B22D1"/>
    <w:pPr>
      <w:spacing w:before="100" w:beforeAutospacing="1" w:after="100" w:afterAutospacing="1" w:line="360" w:lineRule="auto"/>
      <w:jc w:val="both"/>
    </w:pPr>
    <w:rPr>
      <w:rFonts w:ascii="Arial" w:eastAsia="Times New Roman" w:hAnsi="Arial" w:cs="Arial"/>
      <w:sz w:val="28"/>
      <w:szCs w:val="26"/>
      <w:lang w:val="es-MX" w:eastAsia="es-ES"/>
    </w:rPr>
  </w:style>
  <w:style w:type="paragraph" w:customStyle="1" w:styleId="NUMERADO">
    <w:name w:val="NUMERADO"/>
    <w:basedOn w:val="Normal"/>
    <w:autoRedefine/>
    <w:qFormat/>
    <w:rsid w:val="002B22D1"/>
    <w:pPr>
      <w:numPr>
        <w:numId w:val="3"/>
      </w:numPr>
      <w:spacing w:before="240" w:after="240" w:line="360" w:lineRule="auto"/>
      <w:ind w:left="0"/>
      <w:jc w:val="both"/>
    </w:pPr>
    <w:rPr>
      <w:rFonts w:ascii="Arial" w:eastAsiaTheme="minorHAnsi" w:hAnsi="Arial" w:cs="Arial"/>
      <w:sz w:val="28"/>
      <w:szCs w:val="28"/>
      <w:lang w:val="es-MX"/>
    </w:rPr>
  </w:style>
  <w:style w:type="character" w:customStyle="1" w:styleId="ng-star-inserted">
    <w:name w:val="ng-star-inserted"/>
    <w:basedOn w:val="Fuentedeprrafopredeter"/>
    <w:rsid w:val="006359AE"/>
  </w:style>
  <w:style w:type="table" w:customStyle="1" w:styleId="Tablaconcuadrcula1">
    <w:name w:val="Tabla con cuadrícula1"/>
    <w:basedOn w:val="Tablanormal"/>
    <w:next w:val="Tablaconcuadrcula"/>
    <w:uiPriority w:val="39"/>
    <w:rsid w:val="00117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Sinespaciado"/>
    <w:link w:val="NotaalpieCar"/>
    <w:qFormat/>
    <w:rsid w:val="009C78C8"/>
    <w:pPr>
      <w:spacing w:before="120" w:after="120"/>
      <w:jc w:val="both"/>
    </w:pPr>
    <w:rPr>
      <w:rFonts w:ascii="Arial" w:hAnsi="Arial" w:cs="Arial"/>
      <w:sz w:val="20"/>
      <w:szCs w:val="20"/>
      <w:lang w:val="es-MX"/>
    </w:rPr>
  </w:style>
  <w:style w:type="character" w:customStyle="1" w:styleId="NotaalpieCar">
    <w:name w:val="Nota al pie Car"/>
    <w:basedOn w:val="Fuentedeprrafopredeter"/>
    <w:link w:val="Notaalpie"/>
    <w:rsid w:val="009C78C8"/>
    <w:rPr>
      <w:rFonts w:ascii="Arial" w:eastAsia="Calibri" w:hAnsi="Arial" w:cs="Arial"/>
      <w:sz w:val="20"/>
      <w:szCs w:val="20"/>
    </w:rPr>
  </w:style>
  <w:style w:type="character" w:customStyle="1" w:styleId="EstiloCar">
    <w:name w:val="Estilo Car"/>
    <w:basedOn w:val="Fuentedeprrafopredeter"/>
    <w:link w:val="Estilo"/>
    <w:locked/>
    <w:rsid w:val="00985CAD"/>
    <w:rPr>
      <w:rFonts w:ascii="Arial" w:hAnsi="Arial" w:cs="Arial"/>
      <w:sz w:val="24"/>
    </w:rPr>
  </w:style>
  <w:style w:type="paragraph" w:customStyle="1" w:styleId="Estilo">
    <w:name w:val="Estilo"/>
    <w:basedOn w:val="Sinespaciado"/>
    <w:link w:val="EstiloCar"/>
    <w:qFormat/>
    <w:rsid w:val="00985CAD"/>
    <w:pPr>
      <w:jc w:val="both"/>
    </w:pPr>
    <w:rPr>
      <w:rFonts w:ascii="Arial" w:eastAsiaTheme="minorHAnsi" w:hAnsi="Arial" w:cs="Arial"/>
      <w:sz w:val="24"/>
      <w:lang w:val="es-MX"/>
    </w:rPr>
  </w:style>
  <w:style w:type="character" w:customStyle="1" w:styleId="Ttulo8Car">
    <w:name w:val="Título 8 Car"/>
    <w:basedOn w:val="Fuentedeprrafopredeter"/>
    <w:link w:val="Ttulo8"/>
    <w:uiPriority w:val="9"/>
    <w:semiHidden/>
    <w:rsid w:val="006113EA"/>
    <w:rPr>
      <w:rFonts w:asciiTheme="majorHAnsi" w:eastAsiaTheme="majorEastAsia" w:hAnsiTheme="majorHAnsi" w:cstheme="majorBidi"/>
      <w:color w:val="272727" w:themeColor="text1" w:themeTint="D8"/>
      <w:sz w:val="21"/>
      <w:szCs w:val="21"/>
      <w:lang w:val="es-ES_tradnl"/>
    </w:rPr>
  </w:style>
  <w:style w:type="paragraph" w:styleId="Textoindependiente">
    <w:name w:val="Body Text"/>
    <w:basedOn w:val="Normal"/>
    <w:link w:val="TextoindependienteCar"/>
    <w:uiPriority w:val="99"/>
    <w:unhideWhenUsed/>
    <w:rsid w:val="006113EA"/>
    <w:pPr>
      <w:spacing w:before="100" w:beforeAutospacing="1" w:after="120"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uiPriority w:val="99"/>
    <w:rsid w:val="006113EA"/>
    <w:rPr>
      <w:rFonts w:ascii="Arial" w:eastAsia="Calibri" w:hAnsi="Arial" w:cs="Times New Roman"/>
      <w:sz w:val="24"/>
    </w:rPr>
  </w:style>
  <w:style w:type="character" w:customStyle="1" w:styleId="apple-converted-space">
    <w:name w:val="apple-converted-space"/>
    <w:basedOn w:val="Fuentedeprrafopredeter"/>
    <w:rsid w:val="006113EA"/>
  </w:style>
  <w:style w:type="character" w:customStyle="1" w:styleId="lbl-encabezado-negro">
    <w:name w:val="lbl-encabezado-negro"/>
    <w:basedOn w:val="Fuentedeprrafopredeter"/>
    <w:rsid w:val="006113EA"/>
  </w:style>
  <w:style w:type="paragraph" w:customStyle="1" w:styleId="Titulo1">
    <w:name w:val="Titulo 1"/>
    <w:basedOn w:val="Normal"/>
    <w:rsid w:val="006113EA"/>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Texto">
    <w:name w:val="Texto"/>
    <w:aliases w:val="independiente,independiente Car Car Car"/>
    <w:basedOn w:val="Normal"/>
    <w:link w:val="TextoCar"/>
    <w:qFormat/>
    <w:rsid w:val="006113E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113EA"/>
    <w:rPr>
      <w:rFonts w:ascii="Arial" w:eastAsia="Times New Roman" w:hAnsi="Arial" w:cs="Arial"/>
      <w:sz w:val="18"/>
      <w:szCs w:val="20"/>
      <w:lang w:val="es-ES" w:eastAsia="es-ES"/>
    </w:rPr>
  </w:style>
  <w:style w:type="paragraph" w:customStyle="1" w:styleId="General">
    <w:name w:val="General"/>
    <w:basedOn w:val="Normal"/>
    <w:link w:val="GeneralCar"/>
    <w:rsid w:val="006113EA"/>
    <w:pPr>
      <w:spacing w:after="0" w:line="360" w:lineRule="auto"/>
      <w:ind w:firstLine="709"/>
      <w:jc w:val="both"/>
    </w:pPr>
    <w:rPr>
      <w:rFonts w:ascii="Times New Roman" w:eastAsia="Times New Roman" w:hAnsi="Times New Roman"/>
      <w:sz w:val="28"/>
      <w:szCs w:val="24"/>
      <w:lang w:val="es-ES" w:eastAsia="es-ES"/>
    </w:rPr>
  </w:style>
  <w:style w:type="character" w:customStyle="1" w:styleId="GeneralCar">
    <w:name w:val="General Car"/>
    <w:link w:val="General"/>
    <w:rsid w:val="006113EA"/>
    <w:rPr>
      <w:rFonts w:ascii="Times New Roman" w:eastAsia="Times New Roman" w:hAnsi="Times New Roman" w:cs="Times New Roman"/>
      <w:sz w:val="28"/>
      <w:szCs w:val="24"/>
      <w:lang w:val="es-ES" w:eastAsia="es-ES"/>
    </w:rPr>
  </w:style>
  <w:style w:type="character" w:customStyle="1" w:styleId="fontstyle01">
    <w:name w:val="fontstyle01"/>
    <w:basedOn w:val="Fuentedeprrafopredeter"/>
    <w:rsid w:val="006113EA"/>
    <w:rPr>
      <w:rFonts w:ascii="Cambria-Bold" w:hAnsi="Cambria-Bold" w:hint="default"/>
      <w:b/>
      <w:bCs/>
      <w:i w:val="0"/>
      <w:iCs w:val="0"/>
      <w:color w:val="000000"/>
      <w:sz w:val="24"/>
      <w:szCs w:val="24"/>
    </w:rPr>
  </w:style>
  <w:style w:type="character" w:customStyle="1" w:styleId="fontstyle21">
    <w:name w:val="fontstyle21"/>
    <w:basedOn w:val="Fuentedeprrafopredeter"/>
    <w:rsid w:val="006113EA"/>
    <w:rPr>
      <w:rFonts w:ascii="Cambria" w:hAnsi="Cambria" w:hint="default"/>
      <w:b w:val="0"/>
      <w:bCs w:val="0"/>
      <w:i w:val="0"/>
      <w:iCs w:val="0"/>
      <w:color w:val="000000"/>
      <w:sz w:val="24"/>
      <w:szCs w:val="24"/>
    </w:rPr>
  </w:style>
  <w:style w:type="character" w:customStyle="1" w:styleId="NormalsentenciaCar">
    <w:name w:val="Normal sentencia Car"/>
    <w:basedOn w:val="Fuentedeprrafopredeter"/>
    <w:link w:val="Normalsentencia"/>
    <w:locked/>
    <w:rsid w:val="006113EA"/>
    <w:rPr>
      <w:rFonts w:ascii="Arial" w:hAnsi="Arial" w:cs="Arial"/>
      <w:sz w:val="28"/>
      <w:lang w:val="es-ES" w:eastAsia="es-ES"/>
    </w:rPr>
  </w:style>
  <w:style w:type="paragraph" w:customStyle="1" w:styleId="Normalsentencia">
    <w:name w:val="Normal sentencia"/>
    <w:basedOn w:val="Normal"/>
    <w:link w:val="NormalsentenciaCar"/>
    <w:qFormat/>
    <w:rsid w:val="006113EA"/>
    <w:pPr>
      <w:spacing w:before="240" w:after="120" w:line="360" w:lineRule="auto"/>
      <w:ind w:firstLine="709"/>
      <w:jc w:val="both"/>
    </w:pPr>
    <w:rPr>
      <w:rFonts w:ascii="Arial" w:eastAsiaTheme="minorHAnsi" w:hAnsi="Arial" w:cs="Arial"/>
      <w:sz w:val="28"/>
      <w:lang w:val="es-ES" w:eastAsia="es-ES"/>
    </w:rPr>
  </w:style>
  <w:style w:type="character" w:customStyle="1" w:styleId="fontstyle31">
    <w:name w:val="fontstyle31"/>
    <w:basedOn w:val="Fuentedeprrafopredeter"/>
    <w:rsid w:val="0076439F"/>
    <w:rPr>
      <w:rFonts w:ascii="Arial-ItalicMT" w:hAnsi="Arial-ItalicMT" w:hint="default"/>
      <w:b w:val="0"/>
      <w:bCs w:val="0"/>
      <w:i/>
      <w:iCs/>
      <w:color w:val="000000"/>
      <w:sz w:val="24"/>
      <w:szCs w:val="24"/>
    </w:rPr>
  </w:style>
  <w:style w:type="character" w:styleId="Mencinsinresolver">
    <w:name w:val="Unresolved Mention"/>
    <w:basedOn w:val="Fuentedeprrafopredeter"/>
    <w:uiPriority w:val="99"/>
    <w:semiHidden/>
    <w:unhideWhenUsed/>
    <w:rsid w:val="0003528A"/>
    <w:rPr>
      <w:color w:val="605E5C"/>
      <w:shd w:val="clear" w:color="auto" w:fill="E1DFDD"/>
    </w:rPr>
  </w:style>
  <w:style w:type="character" w:customStyle="1" w:styleId="Ttulo3Car">
    <w:name w:val="Título 3 Car"/>
    <w:basedOn w:val="Fuentedeprrafopredeter"/>
    <w:link w:val="Ttulo3"/>
    <w:uiPriority w:val="9"/>
    <w:rsid w:val="000508AF"/>
    <w:rPr>
      <w:rFonts w:asciiTheme="majorHAnsi" w:eastAsiaTheme="majorEastAsia" w:hAnsiTheme="majorHAnsi" w:cstheme="majorBidi"/>
      <w:color w:val="1F3763" w:themeColor="accent1" w:themeShade="7F"/>
      <w:sz w:val="24"/>
      <w:szCs w:val="24"/>
      <w:lang w:val="es-ES_tradnl"/>
    </w:rPr>
  </w:style>
  <w:style w:type="paragraph" w:styleId="Lista">
    <w:name w:val="List"/>
    <w:basedOn w:val="Normal"/>
    <w:uiPriority w:val="99"/>
    <w:unhideWhenUsed/>
    <w:rsid w:val="000508AF"/>
    <w:pPr>
      <w:ind w:left="283" w:hanging="283"/>
      <w:contextualSpacing/>
    </w:pPr>
  </w:style>
  <w:style w:type="paragraph" w:styleId="Lista3">
    <w:name w:val="List 3"/>
    <w:basedOn w:val="Normal"/>
    <w:uiPriority w:val="99"/>
    <w:unhideWhenUsed/>
    <w:rsid w:val="000508AF"/>
    <w:pPr>
      <w:ind w:left="849" w:hanging="283"/>
      <w:contextualSpacing/>
    </w:pPr>
  </w:style>
  <w:style w:type="paragraph" w:styleId="Lista4">
    <w:name w:val="List 4"/>
    <w:basedOn w:val="Normal"/>
    <w:uiPriority w:val="99"/>
    <w:unhideWhenUsed/>
    <w:rsid w:val="000508AF"/>
    <w:pPr>
      <w:ind w:left="1132" w:hanging="283"/>
      <w:contextualSpacing/>
    </w:pPr>
  </w:style>
  <w:style w:type="paragraph" w:styleId="Continuarlista">
    <w:name w:val="List Continue"/>
    <w:basedOn w:val="Normal"/>
    <w:uiPriority w:val="99"/>
    <w:unhideWhenUsed/>
    <w:rsid w:val="000508AF"/>
    <w:pPr>
      <w:spacing w:after="120"/>
      <w:ind w:left="283"/>
      <w:contextualSpacing/>
    </w:pPr>
  </w:style>
  <w:style w:type="paragraph" w:styleId="Continuarlista2">
    <w:name w:val="List Continue 2"/>
    <w:basedOn w:val="Normal"/>
    <w:uiPriority w:val="99"/>
    <w:unhideWhenUsed/>
    <w:rsid w:val="000508AF"/>
    <w:pPr>
      <w:spacing w:after="120"/>
      <w:ind w:left="566"/>
      <w:contextualSpacing/>
    </w:pPr>
  </w:style>
  <w:style w:type="paragraph" w:styleId="Continuarlista4">
    <w:name w:val="List Continue 4"/>
    <w:basedOn w:val="Normal"/>
    <w:uiPriority w:val="99"/>
    <w:unhideWhenUsed/>
    <w:rsid w:val="000508AF"/>
    <w:pPr>
      <w:spacing w:after="120"/>
      <w:ind w:left="1132"/>
      <w:contextualSpacing/>
    </w:pPr>
  </w:style>
  <w:style w:type="paragraph" w:styleId="Descripcin">
    <w:name w:val="caption"/>
    <w:basedOn w:val="Normal"/>
    <w:next w:val="Normal"/>
    <w:uiPriority w:val="35"/>
    <w:unhideWhenUsed/>
    <w:qFormat/>
    <w:rsid w:val="000508A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18896219">
      <w:bodyDiv w:val="1"/>
      <w:marLeft w:val="0"/>
      <w:marRight w:val="0"/>
      <w:marTop w:val="0"/>
      <w:marBottom w:val="0"/>
      <w:divBdr>
        <w:top w:val="none" w:sz="0" w:space="0" w:color="auto"/>
        <w:left w:val="none" w:sz="0" w:space="0" w:color="auto"/>
        <w:bottom w:val="none" w:sz="0" w:space="0" w:color="auto"/>
        <w:right w:val="none" w:sz="0" w:space="0" w:color="auto"/>
      </w:divBdr>
      <w:divsChild>
        <w:div w:id="359554548">
          <w:marLeft w:val="0"/>
          <w:marRight w:val="0"/>
          <w:marTop w:val="0"/>
          <w:marBottom w:val="0"/>
          <w:divBdr>
            <w:top w:val="none" w:sz="0" w:space="0" w:color="auto"/>
            <w:left w:val="none" w:sz="0" w:space="0" w:color="auto"/>
            <w:bottom w:val="none" w:sz="0" w:space="0" w:color="auto"/>
            <w:right w:val="none" w:sz="0" w:space="0" w:color="auto"/>
          </w:divBdr>
        </w:div>
      </w:divsChild>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3936191">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59452538">
      <w:bodyDiv w:val="1"/>
      <w:marLeft w:val="0"/>
      <w:marRight w:val="0"/>
      <w:marTop w:val="0"/>
      <w:marBottom w:val="0"/>
      <w:divBdr>
        <w:top w:val="none" w:sz="0" w:space="0" w:color="auto"/>
        <w:left w:val="none" w:sz="0" w:space="0" w:color="auto"/>
        <w:bottom w:val="none" w:sz="0" w:space="0" w:color="auto"/>
        <w:right w:val="none" w:sz="0" w:space="0" w:color="auto"/>
      </w:divBdr>
    </w:div>
    <w:div w:id="63379299">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97802518">
      <w:bodyDiv w:val="1"/>
      <w:marLeft w:val="0"/>
      <w:marRight w:val="0"/>
      <w:marTop w:val="0"/>
      <w:marBottom w:val="0"/>
      <w:divBdr>
        <w:top w:val="none" w:sz="0" w:space="0" w:color="auto"/>
        <w:left w:val="none" w:sz="0" w:space="0" w:color="auto"/>
        <w:bottom w:val="none" w:sz="0" w:space="0" w:color="auto"/>
        <w:right w:val="none" w:sz="0" w:space="0" w:color="auto"/>
      </w:divBdr>
      <w:divsChild>
        <w:div w:id="1531139809">
          <w:marLeft w:val="0"/>
          <w:marRight w:val="0"/>
          <w:marTop w:val="0"/>
          <w:marBottom w:val="0"/>
          <w:divBdr>
            <w:top w:val="none" w:sz="0" w:space="0" w:color="auto"/>
            <w:left w:val="none" w:sz="0" w:space="0" w:color="auto"/>
            <w:bottom w:val="none" w:sz="0" w:space="0" w:color="auto"/>
            <w:right w:val="none" w:sz="0" w:space="0" w:color="auto"/>
          </w:divBdr>
        </w:div>
      </w:divsChild>
    </w:div>
    <w:div w:id="100272731">
      <w:bodyDiv w:val="1"/>
      <w:marLeft w:val="0"/>
      <w:marRight w:val="0"/>
      <w:marTop w:val="0"/>
      <w:marBottom w:val="0"/>
      <w:divBdr>
        <w:top w:val="none" w:sz="0" w:space="0" w:color="auto"/>
        <w:left w:val="none" w:sz="0" w:space="0" w:color="auto"/>
        <w:bottom w:val="none" w:sz="0" w:space="0" w:color="auto"/>
        <w:right w:val="none" w:sz="0" w:space="0" w:color="auto"/>
      </w:divBdr>
    </w:div>
    <w:div w:id="205218711">
      <w:bodyDiv w:val="1"/>
      <w:marLeft w:val="0"/>
      <w:marRight w:val="0"/>
      <w:marTop w:val="0"/>
      <w:marBottom w:val="0"/>
      <w:divBdr>
        <w:top w:val="none" w:sz="0" w:space="0" w:color="auto"/>
        <w:left w:val="none" w:sz="0" w:space="0" w:color="auto"/>
        <w:bottom w:val="none" w:sz="0" w:space="0" w:color="auto"/>
        <w:right w:val="none" w:sz="0" w:space="0" w:color="auto"/>
      </w:divBdr>
      <w:divsChild>
        <w:div w:id="437332251">
          <w:marLeft w:val="0"/>
          <w:marRight w:val="0"/>
          <w:marTop w:val="0"/>
          <w:marBottom w:val="0"/>
          <w:divBdr>
            <w:top w:val="none" w:sz="0" w:space="0" w:color="auto"/>
            <w:left w:val="none" w:sz="0" w:space="0" w:color="auto"/>
            <w:bottom w:val="none" w:sz="0" w:space="0" w:color="auto"/>
            <w:right w:val="none" w:sz="0" w:space="0" w:color="auto"/>
          </w:divBdr>
        </w:div>
      </w:divsChild>
    </w:div>
    <w:div w:id="220290811">
      <w:bodyDiv w:val="1"/>
      <w:marLeft w:val="0"/>
      <w:marRight w:val="0"/>
      <w:marTop w:val="0"/>
      <w:marBottom w:val="0"/>
      <w:divBdr>
        <w:top w:val="none" w:sz="0" w:space="0" w:color="auto"/>
        <w:left w:val="none" w:sz="0" w:space="0" w:color="auto"/>
        <w:bottom w:val="none" w:sz="0" w:space="0" w:color="auto"/>
        <w:right w:val="none" w:sz="0" w:space="0" w:color="auto"/>
      </w:divBdr>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59266158">
      <w:bodyDiv w:val="1"/>
      <w:marLeft w:val="0"/>
      <w:marRight w:val="0"/>
      <w:marTop w:val="0"/>
      <w:marBottom w:val="0"/>
      <w:divBdr>
        <w:top w:val="none" w:sz="0" w:space="0" w:color="auto"/>
        <w:left w:val="none" w:sz="0" w:space="0" w:color="auto"/>
        <w:bottom w:val="none" w:sz="0" w:space="0" w:color="auto"/>
        <w:right w:val="none" w:sz="0" w:space="0" w:color="auto"/>
      </w:divBdr>
    </w:div>
    <w:div w:id="275870933">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382801277">
      <w:bodyDiv w:val="1"/>
      <w:marLeft w:val="0"/>
      <w:marRight w:val="0"/>
      <w:marTop w:val="0"/>
      <w:marBottom w:val="0"/>
      <w:divBdr>
        <w:top w:val="none" w:sz="0" w:space="0" w:color="auto"/>
        <w:left w:val="none" w:sz="0" w:space="0" w:color="auto"/>
        <w:bottom w:val="none" w:sz="0" w:space="0" w:color="auto"/>
        <w:right w:val="none" w:sz="0" w:space="0" w:color="auto"/>
      </w:divBdr>
    </w:div>
    <w:div w:id="386026983">
      <w:bodyDiv w:val="1"/>
      <w:marLeft w:val="0"/>
      <w:marRight w:val="0"/>
      <w:marTop w:val="0"/>
      <w:marBottom w:val="0"/>
      <w:divBdr>
        <w:top w:val="none" w:sz="0" w:space="0" w:color="auto"/>
        <w:left w:val="none" w:sz="0" w:space="0" w:color="auto"/>
        <w:bottom w:val="none" w:sz="0" w:space="0" w:color="auto"/>
        <w:right w:val="none" w:sz="0" w:space="0" w:color="auto"/>
      </w:divBdr>
    </w:div>
    <w:div w:id="389614649">
      <w:bodyDiv w:val="1"/>
      <w:marLeft w:val="0"/>
      <w:marRight w:val="0"/>
      <w:marTop w:val="0"/>
      <w:marBottom w:val="0"/>
      <w:divBdr>
        <w:top w:val="none" w:sz="0" w:space="0" w:color="auto"/>
        <w:left w:val="none" w:sz="0" w:space="0" w:color="auto"/>
        <w:bottom w:val="none" w:sz="0" w:space="0" w:color="auto"/>
        <w:right w:val="none" w:sz="0" w:space="0" w:color="auto"/>
      </w:divBdr>
    </w:div>
    <w:div w:id="408238362">
      <w:bodyDiv w:val="1"/>
      <w:marLeft w:val="0"/>
      <w:marRight w:val="0"/>
      <w:marTop w:val="0"/>
      <w:marBottom w:val="0"/>
      <w:divBdr>
        <w:top w:val="none" w:sz="0" w:space="0" w:color="auto"/>
        <w:left w:val="none" w:sz="0" w:space="0" w:color="auto"/>
        <w:bottom w:val="none" w:sz="0" w:space="0" w:color="auto"/>
        <w:right w:val="none" w:sz="0" w:space="0" w:color="auto"/>
      </w:divBdr>
    </w:div>
    <w:div w:id="431627251">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482546137">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086912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43972750">
      <w:bodyDiv w:val="1"/>
      <w:marLeft w:val="0"/>
      <w:marRight w:val="0"/>
      <w:marTop w:val="0"/>
      <w:marBottom w:val="0"/>
      <w:divBdr>
        <w:top w:val="none" w:sz="0" w:space="0" w:color="auto"/>
        <w:left w:val="none" w:sz="0" w:space="0" w:color="auto"/>
        <w:bottom w:val="none" w:sz="0" w:space="0" w:color="auto"/>
        <w:right w:val="none" w:sz="0" w:space="0" w:color="auto"/>
      </w:divBdr>
    </w:div>
    <w:div w:id="682828430">
      <w:bodyDiv w:val="1"/>
      <w:marLeft w:val="0"/>
      <w:marRight w:val="0"/>
      <w:marTop w:val="0"/>
      <w:marBottom w:val="0"/>
      <w:divBdr>
        <w:top w:val="none" w:sz="0" w:space="0" w:color="auto"/>
        <w:left w:val="none" w:sz="0" w:space="0" w:color="auto"/>
        <w:bottom w:val="none" w:sz="0" w:space="0" w:color="auto"/>
        <w:right w:val="none" w:sz="0" w:space="0" w:color="auto"/>
      </w:divBdr>
      <w:divsChild>
        <w:div w:id="1911571819">
          <w:marLeft w:val="0"/>
          <w:marRight w:val="0"/>
          <w:marTop w:val="0"/>
          <w:marBottom w:val="0"/>
          <w:divBdr>
            <w:top w:val="none" w:sz="0" w:space="0" w:color="auto"/>
            <w:left w:val="none" w:sz="0" w:space="0" w:color="auto"/>
            <w:bottom w:val="none" w:sz="0" w:space="0" w:color="auto"/>
            <w:right w:val="none" w:sz="0" w:space="0" w:color="auto"/>
          </w:divBdr>
        </w:div>
      </w:divsChild>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33623354">
      <w:bodyDiv w:val="1"/>
      <w:marLeft w:val="0"/>
      <w:marRight w:val="0"/>
      <w:marTop w:val="0"/>
      <w:marBottom w:val="0"/>
      <w:divBdr>
        <w:top w:val="none" w:sz="0" w:space="0" w:color="auto"/>
        <w:left w:val="none" w:sz="0" w:space="0" w:color="auto"/>
        <w:bottom w:val="none" w:sz="0" w:space="0" w:color="auto"/>
        <w:right w:val="none" w:sz="0" w:space="0" w:color="auto"/>
      </w:divBdr>
    </w:div>
    <w:div w:id="776605926">
      <w:bodyDiv w:val="1"/>
      <w:marLeft w:val="0"/>
      <w:marRight w:val="0"/>
      <w:marTop w:val="0"/>
      <w:marBottom w:val="0"/>
      <w:divBdr>
        <w:top w:val="none" w:sz="0" w:space="0" w:color="auto"/>
        <w:left w:val="none" w:sz="0" w:space="0" w:color="auto"/>
        <w:bottom w:val="none" w:sz="0" w:space="0" w:color="auto"/>
        <w:right w:val="none" w:sz="0" w:space="0" w:color="auto"/>
      </w:divBdr>
    </w:div>
    <w:div w:id="794370552">
      <w:bodyDiv w:val="1"/>
      <w:marLeft w:val="0"/>
      <w:marRight w:val="0"/>
      <w:marTop w:val="0"/>
      <w:marBottom w:val="0"/>
      <w:divBdr>
        <w:top w:val="none" w:sz="0" w:space="0" w:color="auto"/>
        <w:left w:val="none" w:sz="0" w:space="0" w:color="auto"/>
        <w:bottom w:val="none" w:sz="0" w:space="0" w:color="auto"/>
        <w:right w:val="none" w:sz="0" w:space="0" w:color="auto"/>
      </w:divBdr>
    </w:div>
    <w:div w:id="795875827">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06043614">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7060548">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69147253">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74658825">
      <w:bodyDiv w:val="1"/>
      <w:marLeft w:val="0"/>
      <w:marRight w:val="0"/>
      <w:marTop w:val="0"/>
      <w:marBottom w:val="0"/>
      <w:divBdr>
        <w:top w:val="none" w:sz="0" w:space="0" w:color="auto"/>
        <w:left w:val="none" w:sz="0" w:space="0" w:color="auto"/>
        <w:bottom w:val="none" w:sz="0" w:space="0" w:color="auto"/>
        <w:right w:val="none" w:sz="0" w:space="0" w:color="auto"/>
      </w:divBdr>
    </w:div>
    <w:div w:id="877863934">
      <w:bodyDiv w:val="1"/>
      <w:marLeft w:val="0"/>
      <w:marRight w:val="0"/>
      <w:marTop w:val="0"/>
      <w:marBottom w:val="0"/>
      <w:divBdr>
        <w:top w:val="none" w:sz="0" w:space="0" w:color="auto"/>
        <w:left w:val="none" w:sz="0" w:space="0" w:color="auto"/>
        <w:bottom w:val="none" w:sz="0" w:space="0" w:color="auto"/>
        <w:right w:val="none" w:sz="0" w:space="0" w:color="auto"/>
      </w:divBdr>
    </w:div>
    <w:div w:id="891113249">
      <w:bodyDiv w:val="1"/>
      <w:marLeft w:val="0"/>
      <w:marRight w:val="0"/>
      <w:marTop w:val="0"/>
      <w:marBottom w:val="0"/>
      <w:divBdr>
        <w:top w:val="none" w:sz="0" w:space="0" w:color="auto"/>
        <w:left w:val="none" w:sz="0" w:space="0" w:color="auto"/>
        <w:bottom w:val="none" w:sz="0" w:space="0" w:color="auto"/>
        <w:right w:val="none" w:sz="0" w:space="0" w:color="auto"/>
      </w:divBdr>
    </w:div>
    <w:div w:id="922104326">
      <w:bodyDiv w:val="1"/>
      <w:marLeft w:val="0"/>
      <w:marRight w:val="0"/>
      <w:marTop w:val="0"/>
      <w:marBottom w:val="0"/>
      <w:divBdr>
        <w:top w:val="none" w:sz="0" w:space="0" w:color="auto"/>
        <w:left w:val="none" w:sz="0" w:space="0" w:color="auto"/>
        <w:bottom w:val="none" w:sz="0" w:space="0" w:color="auto"/>
        <w:right w:val="none" w:sz="0" w:space="0" w:color="auto"/>
      </w:divBdr>
    </w:div>
    <w:div w:id="961885183">
      <w:bodyDiv w:val="1"/>
      <w:marLeft w:val="0"/>
      <w:marRight w:val="0"/>
      <w:marTop w:val="0"/>
      <w:marBottom w:val="0"/>
      <w:divBdr>
        <w:top w:val="none" w:sz="0" w:space="0" w:color="auto"/>
        <w:left w:val="none" w:sz="0" w:space="0" w:color="auto"/>
        <w:bottom w:val="none" w:sz="0" w:space="0" w:color="auto"/>
        <w:right w:val="none" w:sz="0" w:space="0" w:color="auto"/>
      </w:divBdr>
    </w:div>
    <w:div w:id="963274558">
      <w:bodyDiv w:val="1"/>
      <w:marLeft w:val="0"/>
      <w:marRight w:val="0"/>
      <w:marTop w:val="0"/>
      <w:marBottom w:val="0"/>
      <w:divBdr>
        <w:top w:val="none" w:sz="0" w:space="0" w:color="auto"/>
        <w:left w:val="none" w:sz="0" w:space="0" w:color="auto"/>
        <w:bottom w:val="none" w:sz="0" w:space="0" w:color="auto"/>
        <w:right w:val="none" w:sz="0" w:space="0" w:color="auto"/>
      </w:divBdr>
    </w:div>
    <w:div w:id="998272062">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22189417">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034220">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161313017">
      <w:bodyDiv w:val="1"/>
      <w:marLeft w:val="0"/>
      <w:marRight w:val="0"/>
      <w:marTop w:val="0"/>
      <w:marBottom w:val="0"/>
      <w:divBdr>
        <w:top w:val="none" w:sz="0" w:space="0" w:color="auto"/>
        <w:left w:val="none" w:sz="0" w:space="0" w:color="auto"/>
        <w:bottom w:val="none" w:sz="0" w:space="0" w:color="auto"/>
        <w:right w:val="none" w:sz="0" w:space="0" w:color="auto"/>
      </w:divBdr>
    </w:div>
    <w:div w:id="1171221047">
      <w:bodyDiv w:val="1"/>
      <w:marLeft w:val="0"/>
      <w:marRight w:val="0"/>
      <w:marTop w:val="0"/>
      <w:marBottom w:val="0"/>
      <w:divBdr>
        <w:top w:val="none" w:sz="0" w:space="0" w:color="auto"/>
        <w:left w:val="none" w:sz="0" w:space="0" w:color="auto"/>
        <w:bottom w:val="none" w:sz="0" w:space="0" w:color="auto"/>
        <w:right w:val="none" w:sz="0" w:space="0" w:color="auto"/>
      </w:divBdr>
    </w:div>
    <w:div w:id="1207987489">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18511241">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13486125">
      <w:bodyDiv w:val="1"/>
      <w:marLeft w:val="0"/>
      <w:marRight w:val="0"/>
      <w:marTop w:val="0"/>
      <w:marBottom w:val="0"/>
      <w:divBdr>
        <w:top w:val="none" w:sz="0" w:space="0" w:color="auto"/>
        <w:left w:val="none" w:sz="0" w:space="0" w:color="auto"/>
        <w:bottom w:val="none" w:sz="0" w:space="0" w:color="auto"/>
        <w:right w:val="none" w:sz="0" w:space="0" w:color="auto"/>
      </w:divBdr>
    </w:div>
    <w:div w:id="1330788493">
      <w:bodyDiv w:val="1"/>
      <w:marLeft w:val="0"/>
      <w:marRight w:val="0"/>
      <w:marTop w:val="0"/>
      <w:marBottom w:val="0"/>
      <w:divBdr>
        <w:top w:val="none" w:sz="0" w:space="0" w:color="auto"/>
        <w:left w:val="none" w:sz="0" w:space="0" w:color="auto"/>
        <w:bottom w:val="none" w:sz="0" w:space="0" w:color="auto"/>
        <w:right w:val="none" w:sz="0" w:space="0" w:color="auto"/>
      </w:divBdr>
    </w:div>
    <w:div w:id="1366442223">
      <w:bodyDiv w:val="1"/>
      <w:marLeft w:val="0"/>
      <w:marRight w:val="0"/>
      <w:marTop w:val="0"/>
      <w:marBottom w:val="0"/>
      <w:divBdr>
        <w:top w:val="none" w:sz="0" w:space="0" w:color="auto"/>
        <w:left w:val="none" w:sz="0" w:space="0" w:color="auto"/>
        <w:bottom w:val="none" w:sz="0" w:space="0" w:color="auto"/>
        <w:right w:val="none" w:sz="0" w:space="0" w:color="auto"/>
      </w:divBdr>
    </w:div>
    <w:div w:id="1376926147">
      <w:bodyDiv w:val="1"/>
      <w:marLeft w:val="0"/>
      <w:marRight w:val="0"/>
      <w:marTop w:val="0"/>
      <w:marBottom w:val="0"/>
      <w:divBdr>
        <w:top w:val="none" w:sz="0" w:space="0" w:color="auto"/>
        <w:left w:val="none" w:sz="0" w:space="0" w:color="auto"/>
        <w:bottom w:val="none" w:sz="0" w:space="0" w:color="auto"/>
        <w:right w:val="none" w:sz="0" w:space="0" w:color="auto"/>
      </w:divBdr>
      <w:divsChild>
        <w:div w:id="1018312773">
          <w:marLeft w:val="0"/>
          <w:marRight w:val="0"/>
          <w:marTop w:val="0"/>
          <w:marBottom w:val="0"/>
          <w:divBdr>
            <w:top w:val="none" w:sz="0" w:space="0" w:color="auto"/>
            <w:left w:val="none" w:sz="0" w:space="0" w:color="auto"/>
            <w:bottom w:val="none" w:sz="0" w:space="0" w:color="auto"/>
            <w:right w:val="none" w:sz="0" w:space="0" w:color="auto"/>
          </w:divBdr>
        </w:div>
      </w:divsChild>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3767639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3958929">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00461210">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55308882">
      <w:bodyDiv w:val="1"/>
      <w:marLeft w:val="0"/>
      <w:marRight w:val="0"/>
      <w:marTop w:val="0"/>
      <w:marBottom w:val="0"/>
      <w:divBdr>
        <w:top w:val="none" w:sz="0" w:space="0" w:color="auto"/>
        <w:left w:val="none" w:sz="0" w:space="0" w:color="auto"/>
        <w:bottom w:val="none" w:sz="0" w:space="0" w:color="auto"/>
        <w:right w:val="none" w:sz="0" w:space="0" w:color="auto"/>
      </w:divBdr>
    </w:div>
    <w:div w:id="1559785919">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01650797">
      <w:bodyDiv w:val="1"/>
      <w:marLeft w:val="0"/>
      <w:marRight w:val="0"/>
      <w:marTop w:val="0"/>
      <w:marBottom w:val="0"/>
      <w:divBdr>
        <w:top w:val="none" w:sz="0" w:space="0" w:color="auto"/>
        <w:left w:val="none" w:sz="0" w:space="0" w:color="auto"/>
        <w:bottom w:val="none" w:sz="0" w:space="0" w:color="auto"/>
        <w:right w:val="none" w:sz="0" w:space="0" w:color="auto"/>
      </w:divBdr>
    </w:div>
    <w:div w:id="1832066756">
      <w:bodyDiv w:val="1"/>
      <w:marLeft w:val="0"/>
      <w:marRight w:val="0"/>
      <w:marTop w:val="0"/>
      <w:marBottom w:val="0"/>
      <w:divBdr>
        <w:top w:val="none" w:sz="0" w:space="0" w:color="auto"/>
        <w:left w:val="none" w:sz="0" w:space="0" w:color="auto"/>
        <w:bottom w:val="none" w:sz="0" w:space="0" w:color="auto"/>
        <w:right w:val="none" w:sz="0" w:space="0" w:color="auto"/>
      </w:divBdr>
    </w:div>
    <w:div w:id="1835797595">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98342825">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95784845">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45BE-1239-4FC4-ACCC-19D6BD5C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22</Pages>
  <Words>7015</Words>
  <Characters>38586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Elizabeth Pacheco Roldan</dc:creator>
  <cp:keywords/>
  <dc:description/>
  <cp:lastModifiedBy>Dinah Elizabeth Pacheco Roldan</cp:lastModifiedBy>
  <cp:revision>209</cp:revision>
  <cp:lastPrinted>2021-06-30T15:22:00Z</cp:lastPrinted>
  <dcterms:created xsi:type="dcterms:W3CDTF">2021-08-25T17:42:00Z</dcterms:created>
  <dcterms:modified xsi:type="dcterms:W3CDTF">2021-09-16T14:57:00Z</dcterms:modified>
</cp:coreProperties>
</file>