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790AC" w14:textId="77777777" w:rsidR="0096294F" w:rsidRPr="004A53FB" w:rsidRDefault="0096294F" w:rsidP="0096294F">
      <w:pPr>
        <w:ind w:left="2977"/>
        <w:jc w:val="both"/>
        <w:rPr>
          <w:rFonts w:ascii="Century Gothic" w:hAnsi="Century Gothic" w:cs="Arial"/>
          <w:b/>
          <w:sz w:val="28"/>
          <w:szCs w:val="28"/>
        </w:rPr>
      </w:pPr>
      <w:bookmarkStart w:id="0" w:name="_Hlk38212725"/>
      <w:r w:rsidRPr="004A53FB">
        <w:rPr>
          <w:rFonts w:ascii="Century Gothic" w:hAnsi="Century Gothic" w:cs="Arial"/>
          <w:b/>
          <w:sz w:val="28"/>
          <w:szCs w:val="28"/>
        </w:rPr>
        <w:t>RECURSO DE RECONSIDERACIÓN</w:t>
      </w:r>
    </w:p>
    <w:p w14:paraId="4025EC6D" w14:textId="77777777" w:rsidR="0096294F" w:rsidRPr="004A53FB" w:rsidRDefault="0096294F" w:rsidP="0096294F">
      <w:pPr>
        <w:ind w:left="2977"/>
        <w:jc w:val="both"/>
        <w:rPr>
          <w:rFonts w:ascii="Century Gothic" w:hAnsi="Century Gothic" w:cs="Arial"/>
          <w:b/>
          <w:sz w:val="28"/>
          <w:szCs w:val="28"/>
        </w:rPr>
      </w:pPr>
    </w:p>
    <w:p w14:paraId="09EBF88E" w14:textId="73FB0AC7" w:rsidR="0096294F" w:rsidRDefault="0096294F" w:rsidP="0096294F">
      <w:pPr>
        <w:ind w:left="2977"/>
        <w:jc w:val="both"/>
        <w:rPr>
          <w:rFonts w:ascii="Century Gothic" w:hAnsi="Century Gothic" w:cs="Arial"/>
          <w:b/>
          <w:sz w:val="28"/>
          <w:szCs w:val="28"/>
        </w:rPr>
      </w:pPr>
      <w:r w:rsidRPr="004A53FB">
        <w:rPr>
          <w:rFonts w:ascii="Century Gothic" w:hAnsi="Century Gothic" w:cs="Arial"/>
          <w:b/>
          <w:sz w:val="28"/>
          <w:szCs w:val="28"/>
        </w:rPr>
        <w:t xml:space="preserve">EXPEDIENTE: </w:t>
      </w:r>
      <w:r w:rsidRPr="004A53FB">
        <w:rPr>
          <w:rFonts w:ascii="Century Gothic" w:hAnsi="Century Gothic" w:cs="Arial"/>
          <w:sz w:val="28"/>
          <w:szCs w:val="28"/>
        </w:rPr>
        <w:t>SUP-REC-</w:t>
      </w:r>
      <w:r w:rsidR="00D13DBA">
        <w:rPr>
          <w:rFonts w:ascii="Century Gothic" w:hAnsi="Century Gothic" w:cs="Arial"/>
          <w:sz w:val="28"/>
          <w:szCs w:val="28"/>
        </w:rPr>
        <w:t>798</w:t>
      </w:r>
      <w:r w:rsidRPr="004A53FB">
        <w:rPr>
          <w:rFonts w:ascii="Century Gothic" w:hAnsi="Century Gothic" w:cs="Arial"/>
          <w:sz w:val="28"/>
          <w:szCs w:val="28"/>
        </w:rPr>
        <w:t>/20</w:t>
      </w:r>
      <w:r>
        <w:rPr>
          <w:rFonts w:ascii="Century Gothic" w:hAnsi="Century Gothic" w:cs="Arial"/>
          <w:sz w:val="28"/>
          <w:szCs w:val="28"/>
        </w:rPr>
        <w:t>2</w:t>
      </w:r>
      <w:r w:rsidR="009E31EB">
        <w:rPr>
          <w:rFonts w:ascii="Century Gothic" w:hAnsi="Century Gothic" w:cs="Arial"/>
          <w:sz w:val="28"/>
          <w:szCs w:val="28"/>
        </w:rPr>
        <w:t>1</w:t>
      </w:r>
      <w:r w:rsidRPr="004A53FB">
        <w:rPr>
          <w:rFonts w:ascii="Century Gothic" w:hAnsi="Century Gothic" w:cs="Arial"/>
          <w:b/>
          <w:sz w:val="28"/>
          <w:szCs w:val="28"/>
        </w:rPr>
        <w:t xml:space="preserve"> </w:t>
      </w:r>
    </w:p>
    <w:p w14:paraId="3CAB02BA" w14:textId="77777777" w:rsidR="0096294F" w:rsidRPr="0036308F" w:rsidRDefault="0096294F" w:rsidP="0096294F">
      <w:pPr>
        <w:ind w:left="2977"/>
        <w:jc w:val="both"/>
        <w:rPr>
          <w:rFonts w:ascii="Century Gothic" w:hAnsi="Century Gothic" w:cs="Arial"/>
          <w:b/>
          <w:sz w:val="28"/>
          <w:szCs w:val="28"/>
        </w:rPr>
      </w:pPr>
    </w:p>
    <w:p w14:paraId="7B871130" w14:textId="723D552F" w:rsidR="0036308F" w:rsidRPr="0036308F" w:rsidRDefault="0096294F" w:rsidP="0096294F">
      <w:pPr>
        <w:ind w:left="2977"/>
        <w:jc w:val="both"/>
        <w:rPr>
          <w:rFonts w:ascii="Century Gothic" w:hAnsi="Century Gothic" w:cs="Arial"/>
          <w:sz w:val="28"/>
          <w:szCs w:val="28"/>
        </w:rPr>
      </w:pPr>
      <w:r w:rsidRPr="0036308F">
        <w:rPr>
          <w:rFonts w:ascii="Century Gothic" w:hAnsi="Century Gothic" w:cs="Arial"/>
          <w:b/>
          <w:sz w:val="28"/>
          <w:szCs w:val="28"/>
        </w:rPr>
        <w:t xml:space="preserve">RECURRENTE: </w:t>
      </w:r>
      <w:r w:rsidR="0036308F" w:rsidRPr="0036308F">
        <w:rPr>
          <w:rFonts w:ascii="Century Gothic" w:hAnsi="Century Gothic"/>
          <w:bCs/>
          <w:spacing w:val="-4"/>
          <w:sz w:val="28"/>
          <w:szCs w:val="28"/>
        </w:rPr>
        <w:t>MARÍA ESTHER GARZA MORENO</w:t>
      </w:r>
    </w:p>
    <w:p w14:paraId="66332845" w14:textId="77777777" w:rsidR="0096294F" w:rsidRPr="004A53FB" w:rsidRDefault="0096294F" w:rsidP="0096294F">
      <w:pPr>
        <w:ind w:left="2977"/>
        <w:jc w:val="both"/>
        <w:rPr>
          <w:rFonts w:ascii="Century Gothic" w:hAnsi="Century Gothic" w:cs="Arial"/>
          <w:b/>
          <w:sz w:val="28"/>
          <w:szCs w:val="28"/>
        </w:rPr>
      </w:pPr>
    </w:p>
    <w:p w14:paraId="539CCEB5" w14:textId="6A6B5EFF" w:rsidR="0096294F" w:rsidRPr="004A53FB" w:rsidRDefault="0096294F" w:rsidP="0096294F">
      <w:pPr>
        <w:ind w:left="2977"/>
        <w:jc w:val="both"/>
        <w:rPr>
          <w:rFonts w:ascii="Century Gothic" w:hAnsi="Century Gothic" w:cs="Arial"/>
          <w:sz w:val="28"/>
          <w:szCs w:val="28"/>
        </w:rPr>
      </w:pPr>
      <w:r w:rsidRPr="004A53FB">
        <w:rPr>
          <w:rFonts w:ascii="Century Gothic" w:hAnsi="Century Gothic" w:cs="Arial"/>
          <w:b/>
          <w:sz w:val="28"/>
          <w:szCs w:val="28"/>
        </w:rPr>
        <w:t xml:space="preserve">AUTORIDAD RESPONSABLE: </w:t>
      </w:r>
      <w:r w:rsidRPr="004A53FB">
        <w:rPr>
          <w:rFonts w:ascii="Century Gothic" w:hAnsi="Century Gothic" w:cs="Arial"/>
          <w:sz w:val="28"/>
          <w:szCs w:val="28"/>
        </w:rPr>
        <w:t xml:space="preserve">SALA REGIONAL DEL TRIBUNAL ELECTORAL DEL PODER JUDICIAL DE LA FEDERACIÓN, CORRESPONDIENTE A LA </w:t>
      </w:r>
      <w:r w:rsidR="00AF07CA">
        <w:rPr>
          <w:rFonts w:ascii="Century Gothic" w:hAnsi="Century Gothic" w:cs="Arial"/>
          <w:sz w:val="28"/>
          <w:szCs w:val="28"/>
        </w:rPr>
        <w:t>SEGUNDA</w:t>
      </w:r>
      <w:r w:rsidRPr="004A53FB">
        <w:rPr>
          <w:rFonts w:ascii="Century Gothic" w:hAnsi="Century Gothic" w:cs="Arial"/>
          <w:sz w:val="28"/>
          <w:szCs w:val="28"/>
        </w:rPr>
        <w:t xml:space="preserve"> CIRCUNSCRIPCIÓN PLURINOMINAL ELECTORAL, CON SEDE EN </w:t>
      </w:r>
      <w:r w:rsidR="00AF07CA">
        <w:rPr>
          <w:rFonts w:ascii="Century Gothic" w:hAnsi="Century Gothic" w:cs="Arial"/>
          <w:sz w:val="28"/>
          <w:szCs w:val="28"/>
        </w:rPr>
        <w:t>MONTERREY, NUEVO LEÓN</w:t>
      </w:r>
    </w:p>
    <w:p w14:paraId="41B2E852" w14:textId="77777777" w:rsidR="0096294F" w:rsidRPr="004A53FB" w:rsidRDefault="0096294F" w:rsidP="0096294F">
      <w:pPr>
        <w:ind w:left="2977"/>
        <w:jc w:val="both"/>
        <w:rPr>
          <w:rFonts w:ascii="Century Gothic" w:hAnsi="Century Gothic" w:cs="Arial"/>
          <w:b/>
          <w:sz w:val="28"/>
          <w:szCs w:val="28"/>
        </w:rPr>
      </w:pPr>
    </w:p>
    <w:p w14:paraId="07876138" w14:textId="77777777" w:rsidR="0096294F" w:rsidRPr="004A53FB" w:rsidRDefault="0096294F" w:rsidP="0096294F">
      <w:pPr>
        <w:ind w:left="2977"/>
        <w:jc w:val="both"/>
        <w:rPr>
          <w:rFonts w:ascii="Century Gothic" w:hAnsi="Century Gothic" w:cs="Arial"/>
          <w:sz w:val="28"/>
          <w:szCs w:val="28"/>
        </w:rPr>
      </w:pPr>
      <w:r w:rsidRPr="004A53FB">
        <w:rPr>
          <w:rFonts w:ascii="Century Gothic" w:hAnsi="Century Gothic" w:cs="Arial"/>
          <w:b/>
          <w:sz w:val="28"/>
          <w:szCs w:val="28"/>
        </w:rPr>
        <w:t xml:space="preserve">MAGISTRADA PONENTE: </w:t>
      </w:r>
      <w:r w:rsidRPr="004A53FB">
        <w:rPr>
          <w:rFonts w:ascii="Century Gothic" w:hAnsi="Century Gothic" w:cs="Arial"/>
          <w:sz w:val="28"/>
          <w:szCs w:val="28"/>
        </w:rPr>
        <w:t>MÓNICA ARALÍ SOTO FREGOSO</w:t>
      </w:r>
    </w:p>
    <w:p w14:paraId="6FA94322" w14:textId="77777777" w:rsidR="0096294F" w:rsidRPr="004A53FB" w:rsidRDefault="0096294F" w:rsidP="0096294F">
      <w:pPr>
        <w:ind w:left="2977"/>
        <w:jc w:val="both"/>
        <w:rPr>
          <w:rFonts w:ascii="Century Gothic" w:hAnsi="Century Gothic" w:cs="Arial"/>
          <w:sz w:val="28"/>
          <w:szCs w:val="28"/>
        </w:rPr>
      </w:pPr>
    </w:p>
    <w:p w14:paraId="4B816C7B" w14:textId="77777777" w:rsidR="0096294F" w:rsidRPr="004A53FB" w:rsidRDefault="0096294F" w:rsidP="0096294F">
      <w:pPr>
        <w:ind w:left="2977"/>
        <w:jc w:val="both"/>
        <w:rPr>
          <w:rFonts w:ascii="Century Gothic" w:hAnsi="Century Gothic" w:cs="Arial"/>
          <w:sz w:val="28"/>
          <w:szCs w:val="28"/>
        </w:rPr>
      </w:pPr>
      <w:r w:rsidRPr="004A53FB">
        <w:rPr>
          <w:rFonts w:ascii="Century Gothic" w:hAnsi="Century Gothic" w:cs="Arial"/>
          <w:b/>
          <w:sz w:val="28"/>
          <w:szCs w:val="28"/>
        </w:rPr>
        <w:t>SECRETARI</w:t>
      </w:r>
      <w:r>
        <w:rPr>
          <w:rFonts w:ascii="Century Gothic" w:hAnsi="Century Gothic" w:cs="Arial"/>
          <w:b/>
          <w:sz w:val="28"/>
          <w:szCs w:val="28"/>
        </w:rPr>
        <w:t xml:space="preserve">A: </w:t>
      </w:r>
      <w:r w:rsidRPr="000077E4">
        <w:rPr>
          <w:rFonts w:ascii="Century Gothic" w:hAnsi="Century Gothic" w:cs="Arial"/>
          <w:sz w:val="28"/>
          <w:szCs w:val="28"/>
        </w:rPr>
        <w:t xml:space="preserve">AZALIA AGUILAR </w:t>
      </w:r>
      <w:r>
        <w:rPr>
          <w:rFonts w:ascii="Century Gothic" w:hAnsi="Century Gothic" w:cs="Arial"/>
          <w:sz w:val="28"/>
          <w:szCs w:val="28"/>
        </w:rPr>
        <w:t>RAMÍREZ</w:t>
      </w:r>
    </w:p>
    <w:p w14:paraId="3F2B91B6" w14:textId="77777777" w:rsidR="0096294F" w:rsidRPr="006C24E0" w:rsidRDefault="0096294F" w:rsidP="0096294F">
      <w:pPr>
        <w:spacing w:line="360" w:lineRule="auto"/>
        <w:jc w:val="both"/>
        <w:rPr>
          <w:rFonts w:ascii="Century Gothic" w:hAnsi="Century Gothic" w:cs="Arial"/>
          <w:b/>
          <w:sz w:val="28"/>
          <w:szCs w:val="28"/>
        </w:rPr>
      </w:pPr>
    </w:p>
    <w:p w14:paraId="0581C398" w14:textId="214D9D90" w:rsidR="0096294F" w:rsidRPr="006C24E0" w:rsidRDefault="0096294F" w:rsidP="0096294F">
      <w:pPr>
        <w:spacing w:line="396" w:lineRule="auto"/>
        <w:jc w:val="both"/>
        <w:rPr>
          <w:rFonts w:ascii="Century Gothic" w:hAnsi="Century Gothic" w:cs="Arial"/>
          <w:b/>
          <w:sz w:val="28"/>
          <w:szCs w:val="28"/>
        </w:rPr>
      </w:pPr>
      <w:r w:rsidRPr="006C24E0">
        <w:rPr>
          <w:rFonts w:ascii="Century Gothic" w:hAnsi="Century Gothic" w:cs="Arial"/>
          <w:b/>
          <w:sz w:val="28"/>
          <w:szCs w:val="28"/>
        </w:rPr>
        <w:t xml:space="preserve">Ciudad de México, a </w:t>
      </w:r>
      <w:r w:rsidR="00F5527A">
        <w:rPr>
          <w:rFonts w:ascii="Century Gothic" w:hAnsi="Century Gothic" w:cs="Arial"/>
          <w:b/>
          <w:sz w:val="28"/>
          <w:szCs w:val="28"/>
        </w:rPr>
        <w:t>veintitrés</w:t>
      </w:r>
      <w:r w:rsidR="008C250D">
        <w:rPr>
          <w:rFonts w:ascii="Century Gothic" w:hAnsi="Century Gothic" w:cs="Arial"/>
          <w:b/>
          <w:sz w:val="28"/>
          <w:szCs w:val="28"/>
        </w:rPr>
        <w:t xml:space="preserve"> </w:t>
      </w:r>
      <w:r w:rsidRPr="006C24E0">
        <w:rPr>
          <w:rFonts w:ascii="Century Gothic" w:hAnsi="Century Gothic" w:cs="Arial"/>
          <w:b/>
          <w:sz w:val="28"/>
          <w:szCs w:val="28"/>
        </w:rPr>
        <w:t xml:space="preserve">de </w:t>
      </w:r>
      <w:r w:rsidR="005644A3">
        <w:rPr>
          <w:rFonts w:ascii="Century Gothic" w:hAnsi="Century Gothic" w:cs="Arial"/>
          <w:b/>
          <w:sz w:val="28"/>
          <w:szCs w:val="28"/>
        </w:rPr>
        <w:t>junio</w:t>
      </w:r>
      <w:r w:rsidRPr="006C24E0">
        <w:rPr>
          <w:rFonts w:ascii="Century Gothic" w:hAnsi="Century Gothic" w:cs="Arial"/>
          <w:b/>
          <w:sz w:val="28"/>
          <w:szCs w:val="28"/>
        </w:rPr>
        <w:t xml:space="preserve"> de </w:t>
      </w:r>
      <w:proofErr w:type="gramStart"/>
      <w:r w:rsidRPr="006C24E0">
        <w:rPr>
          <w:rFonts w:ascii="Century Gothic" w:hAnsi="Century Gothic" w:cs="Arial"/>
          <w:b/>
          <w:sz w:val="28"/>
          <w:szCs w:val="28"/>
        </w:rPr>
        <w:t>dos mil vei</w:t>
      </w:r>
      <w:r w:rsidR="00D54CD4">
        <w:rPr>
          <w:rFonts w:ascii="Century Gothic" w:hAnsi="Century Gothic" w:cs="Arial"/>
          <w:b/>
          <w:sz w:val="28"/>
          <w:szCs w:val="28"/>
        </w:rPr>
        <w:t>ntiuno</w:t>
      </w:r>
      <w:proofErr w:type="gramEnd"/>
      <w:r w:rsidR="005644A3">
        <w:rPr>
          <w:rFonts w:ascii="Century Gothic" w:hAnsi="Century Gothic" w:cs="Arial"/>
          <w:b/>
          <w:sz w:val="28"/>
          <w:szCs w:val="28"/>
        </w:rPr>
        <w:t>.</w:t>
      </w:r>
    </w:p>
    <w:p w14:paraId="5E3954D7" w14:textId="77777777" w:rsidR="0096294F" w:rsidRPr="006C24E0" w:rsidRDefault="0096294F" w:rsidP="0096294F">
      <w:pPr>
        <w:spacing w:line="396" w:lineRule="auto"/>
        <w:jc w:val="both"/>
        <w:rPr>
          <w:rFonts w:ascii="Century Gothic" w:hAnsi="Century Gothic" w:cs="Arial"/>
          <w:b/>
          <w:sz w:val="28"/>
          <w:szCs w:val="28"/>
        </w:rPr>
      </w:pPr>
    </w:p>
    <w:bookmarkEnd w:id="0"/>
    <w:p w14:paraId="5878A5E7" w14:textId="34F28389" w:rsidR="0096294F" w:rsidRPr="006C24E0" w:rsidRDefault="0096294F" w:rsidP="0096294F">
      <w:pPr>
        <w:spacing w:line="396" w:lineRule="auto"/>
        <w:jc w:val="both"/>
        <w:rPr>
          <w:rFonts w:ascii="Century Gothic" w:hAnsi="Century Gothic" w:cs="Arial"/>
          <w:sz w:val="28"/>
          <w:szCs w:val="28"/>
          <w:lang w:eastAsia="es-MX"/>
        </w:rPr>
      </w:pPr>
      <w:r w:rsidRPr="006C24E0">
        <w:rPr>
          <w:rFonts w:ascii="Century Gothic" w:hAnsi="Century Gothic" w:cs="Arial"/>
          <w:bCs/>
          <w:spacing w:val="-2"/>
          <w:sz w:val="28"/>
          <w:szCs w:val="28"/>
          <w:lang w:eastAsia="es-MX"/>
        </w:rPr>
        <w:t xml:space="preserve">En el recurso de reconsideración </w:t>
      </w:r>
      <w:r w:rsidRPr="006C24E0">
        <w:rPr>
          <w:rFonts w:ascii="Century Gothic" w:hAnsi="Century Gothic" w:cs="Arial"/>
          <w:sz w:val="28"/>
          <w:szCs w:val="28"/>
        </w:rPr>
        <w:t>SUP-REC-</w:t>
      </w:r>
      <w:r w:rsidR="008C250D">
        <w:rPr>
          <w:rFonts w:ascii="Century Gothic" w:hAnsi="Century Gothic" w:cs="Arial"/>
          <w:sz w:val="28"/>
          <w:szCs w:val="28"/>
        </w:rPr>
        <w:t>798</w:t>
      </w:r>
      <w:r w:rsidRPr="006C24E0">
        <w:rPr>
          <w:rFonts w:ascii="Century Gothic" w:hAnsi="Century Gothic" w:cs="Arial"/>
          <w:sz w:val="28"/>
          <w:szCs w:val="28"/>
        </w:rPr>
        <w:t>/202</w:t>
      </w:r>
      <w:r w:rsidR="00D54CD4">
        <w:rPr>
          <w:rFonts w:ascii="Century Gothic" w:hAnsi="Century Gothic" w:cs="Arial"/>
          <w:sz w:val="28"/>
          <w:szCs w:val="28"/>
        </w:rPr>
        <w:t>1</w:t>
      </w:r>
      <w:r w:rsidRPr="006C24E0">
        <w:rPr>
          <w:rFonts w:ascii="Century Gothic" w:hAnsi="Century Gothic" w:cs="Arial"/>
          <w:bCs/>
          <w:spacing w:val="-2"/>
          <w:sz w:val="28"/>
          <w:szCs w:val="28"/>
          <w:lang w:eastAsia="es-MX"/>
        </w:rPr>
        <w:t>, interpuesto por</w:t>
      </w:r>
      <w:r w:rsidR="00B247C9">
        <w:rPr>
          <w:rFonts w:ascii="Century Gothic" w:hAnsi="Century Gothic" w:cs="Arial"/>
          <w:bCs/>
          <w:spacing w:val="-2"/>
          <w:sz w:val="28"/>
          <w:szCs w:val="28"/>
          <w:lang w:eastAsia="es-MX"/>
        </w:rPr>
        <w:t xml:space="preserve"> </w:t>
      </w:r>
      <w:r w:rsidR="00EB6FF7">
        <w:rPr>
          <w:rFonts w:ascii="Century Gothic" w:hAnsi="Century Gothic" w:cs="Arial"/>
          <w:bCs/>
          <w:spacing w:val="-2"/>
          <w:sz w:val="28"/>
          <w:szCs w:val="28"/>
          <w:lang w:eastAsia="es-MX"/>
        </w:rPr>
        <w:t>María Esther Garza Moreno</w:t>
      </w:r>
      <w:r w:rsidR="00D54CD4">
        <w:rPr>
          <w:rFonts w:ascii="Century Gothic" w:hAnsi="Century Gothic" w:cs="Arial"/>
          <w:bCs/>
          <w:spacing w:val="-2"/>
          <w:sz w:val="28"/>
          <w:szCs w:val="28"/>
          <w:lang w:eastAsia="es-MX"/>
        </w:rPr>
        <w:t xml:space="preserve"> </w:t>
      </w:r>
      <w:r w:rsidRPr="006C24E0">
        <w:rPr>
          <w:rFonts w:ascii="Century Gothic" w:hAnsi="Century Gothic" w:cs="Arial"/>
          <w:bCs/>
          <w:spacing w:val="-2"/>
          <w:sz w:val="28"/>
          <w:szCs w:val="28"/>
          <w:lang w:eastAsia="es-MX"/>
        </w:rPr>
        <w:t>contra la sentencia dictada en el expediente S</w:t>
      </w:r>
      <w:r w:rsidR="008C250D">
        <w:rPr>
          <w:rFonts w:ascii="Century Gothic" w:hAnsi="Century Gothic" w:cs="Arial"/>
          <w:bCs/>
          <w:spacing w:val="-2"/>
          <w:sz w:val="28"/>
          <w:szCs w:val="28"/>
          <w:lang w:eastAsia="es-MX"/>
        </w:rPr>
        <w:t>M</w:t>
      </w:r>
      <w:r w:rsidRPr="006C24E0">
        <w:rPr>
          <w:rFonts w:ascii="Century Gothic" w:hAnsi="Century Gothic" w:cs="Arial"/>
          <w:bCs/>
          <w:spacing w:val="-2"/>
          <w:sz w:val="28"/>
          <w:szCs w:val="28"/>
          <w:lang w:eastAsia="es-MX"/>
        </w:rPr>
        <w:t>-J</w:t>
      </w:r>
      <w:r w:rsidR="008C250D">
        <w:rPr>
          <w:rFonts w:ascii="Century Gothic" w:hAnsi="Century Gothic" w:cs="Arial"/>
          <w:bCs/>
          <w:spacing w:val="-2"/>
          <w:sz w:val="28"/>
          <w:szCs w:val="28"/>
          <w:lang w:eastAsia="es-MX"/>
        </w:rPr>
        <w:t>DC-596</w:t>
      </w:r>
      <w:r w:rsidRPr="006C24E0">
        <w:rPr>
          <w:rFonts w:ascii="Century Gothic" w:hAnsi="Century Gothic" w:cs="Arial"/>
          <w:bCs/>
          <w:spacing w:val="-2"/>
          <w:sz w:val="28"/>
          <w:szCs w:val="28"/>
          <w:lang w:eastAsia="es-MX"/>
        </w:rPr>
        <w:t>/202</w:t>
      </w:r>
      <w:r w:rsidR="00F94467">
        <w:rPr>
          <w:rFonts w:ascii="Century Gothic" w:hAnsi="Century Gothic" w:cs="Arial"/>
          <w:bCs/>
          <w:spacing w:val="-2"/>
          <w:sz w:val="28"/>
          <w:szCs w:val="28"/>
          <w:lang w:eastAsia="es-MX"/>
        </w:rPr>
        <w:t>1</w:t>
      </w:r>
      <w:r w:rsidR="00E12BF4">
        <w:rPr>
          <w:rFonts w:ascii="Century Gothic" w:hAnsi="Century Gothic" w:cs="Arial"/>
          <w:bCs/>
          <w:spacing w:val="-2"/>
          <w:sz w:val="28"/>
          <w:szCs w:val="28"/>
          <w:lang w:eastAsia="es-MX"/>
        </w:rPr>
        <w:t xml:space="preserve"> emitid</w:t>
      </w:r>
      <w:r w:rsidR="00E51B05">
        <w:rPr>
          <w:rFonts w:ascii="Century Gothic" w:hAnsi="Century Gothic" w:cs="Arial"/>
          <w:bCs/>
          <w:spacing w:val="-2"/>
          <w:sz w:val="28"/>
          <w:szCs w:val="28"/>
          <w:lang w:eastAsia="es-MX"/>
        </w:rPr>
        <w:t>a</w:t>
      </w:r>
      <w:r w:rsidR="00E12BF4">
        <w:rPr>
          <w:rFonts w:ascii="Century Gothic" w:hAnsi="Century Gothic" w:cs="Arial"/>
          <w:bCs/>
          <w:spacing w:val="-2"/>
          <w:sz w:val="28"/>
          <w:szCs w:val="28"/>
          <w:lang w:eastAsia="es-MX"/>
        </w:rPr>
        <w:t xml:space="preserve"> </w:t>
      </w:r>
      <w:r w:rsidRPr="006C24E0">
        <w:rPr>
          <w:rFonts w:ascii="Century Gothic" w:hAnsi="Century Gothic" w:cs="Arial"/>
          <w:bCs/>
          <w:spacing w:val="-2"/>
          <w:sz w:val="28"/>
          <w:szCs w:val="28"/>
          <w:lang w:eastAsia="es-MX"/>
        </w:rPr>
        <w:t xml:space="preserve">por la Sala Regional </w:t>
      </w:r>
      <w:r w:rsidR="002265F4">
        <w:rPr>
          <w:rFonts w:ascii="Century Gothic" w:hAnsi="Century Gothic" w:cs="Arial"/>
          <w:bCs/>
          <w:spacing w:val="-2"/>
          <w:sz w:val="28"/>
          <w:szCs w:val="28"/>
          <w:lang w:eastAsia="es-MX"/>
        </w:rPr>
        <w:t>Monterrey</w:t>
      </w:r>
      <w:r w:rsidRPr="006C24E0">
        <w:rPr>
          <w:rFonts w:ascii="Century Gothic" w:hAnsi="Century Gothic" w:cs="Arial"/>
          <w:bCs/>
          <w:spacing w:val="-2"/>
          <w:sz w:val="28"/>
          <w:szCs w:val="28"/>
          <w:lang w:eastAsia="es-MX"/>
        </w:rPr>
        <w:t>;</w:t>
      </w:r>
      <w:r w:rsidRPr="006C24E0">
        <w:rPr>
          <w:rFonts w:ascii="Century Gothic" w:hAnsi="Century Gothic" w:cs="Arial"/>
          <w:sz w:val="28"/>
          <w:szCs w:val="28"/>
          <w:lang w:eastAsia="es-MX"/>
        </w:rPr>
        <w:t xml:space="preserve"> la Sala Superior del Tribunal Electoral del Poder Judicial de la Federación determina </w:t>
      </w:r>
      <w:r w:rsidR="00803CD0">
        <w:rPr>
          <w:rFonts w:ascii="Century Gothic" w:hAnsi="Century Gothic" w:cs="Arial"/>
          <w:b/>
          <w:sz w:val="28"/>
          <w:szCs w:val="28"/>
          <w:lang w:eastAsia="es-MX"/>
        </w:rPr>
        <w:t>revocar</w:t>
      </w:r>
      <w:r w:rsidRPr="0086526D">
        <w:rPr>
          <w:rFonts w:ascii="Century Gothic" w:hAnsi="Century Gothic" w:cs="Arial"/>
          <w:sz w:val="28"/>
          <w:szCs w:val="28"/>
          <w:lang w:eastAsia="es-MX"/>
        </w:rPr>
        <w:t xml:space="preserve"> </w:t>
      </w:r>
      <w:r w:rsidR="00803CD0">
        <w:rPr>
          <w:rFonts w:ascii="Century Gothic" w:hAnsi="Century Gothic" w:cs="Arial"/>
          <w:sz w:val="28"/>
          <w:szCs w:val="28"/>
          <w:lang w:eastAsia="es-MX"/>
        </w:rPr>
        <w:t>la sentencia impugnada.</w:t>
      </w:r>
    </w:p>
    <w:p w14:paraId="27817B0B" w14:textId="77777777" w:rsidR="0096294F" w:rsidRPr="002C7717" w:rsidRDefault="0096294F" w:rsidP="0096294F">
      <w:pPr>
        <w:spacing w:line="396" w:lineRule="auto"/>
        <w:jc w:val="both"/>
        <w:rPr>
          <w:rFonts w:ascii="Century Gothic" w:hAnsi="Century Gothic" w:cs="Arial"/>
          <w:sz w:val="28"/>
          <w:szCs w:val="28"/>
          <w:lang w:eastAsia="es-MX"/>
        </w:rPr>
      </w:pPr>
    </w:p>
    <w:p w14:paraId="2D5A0C98" w14:textId="28A8309B" w:rsidR="0096294F" w:rsidRPr="002C7717" w:rsidRDefault="0096294F" w:rsidP="0096294F">
      <w:pPr>
        <w:spacing w:line="360" w:lineRule="auto"/>
        <w:jc w:val="both"/>
        <w:rPr>
          <w:rFonts w:ascii="Century Gothic" w:hAnsi="Century Gothic"/>
          <w:sz w:val="28"/>
          <w:szCs w:val="28"/>
          <w:shd w:val="clear" w:color="auto" w:fill="FFFFFF"/>
        </w:rPr>
      </w:pPr>
      <w:r w:rsidRPr="002C7717">
        <w:rPr>
          <w:rFonts w:ascii="Century Gothic" w:hAnsi="Century Gothic"/>
          <w:sz w:val="28"/>
          <w:szCs w:val="28"/>
          <w:shd w:val="clear" w:color="auto" w:fill="FFFFFF"/>
        </w:rPr>
        <w:t>De la narración de los hechos expuestos en la demanda, así como</w:t>
      </w:r>
      <w:r w:rsidR="00F31B3E">
        <w:rPr>
          <w:rFonts w:ascii="Century Gothic" w:hAnsi="Century Gothic"/>
          <w:sz w:val="28"/>
          <w:szCs w:val="28"/>
          <w:shd w:val="clear" w:color="auto" w:fill="FFFFFF"/>
        </w:rPr>
        <w:t>,</w:t>
      </w:r>
      <w:r w:rsidRPr="002C7717">
        <w:rPr>
          <w:rFonts w:ascii="Century Gothic" w:hAnsi="Century Gothic"/>
          <w:sz w:val="28"/>
          <w:szCs w:val="28"/>
          <w:shd w:val="clear" w:color="auto" w:fill="FFFFFF"/>
        </w:rPr>
        <w:t xml:space="preserve"> de las constancias que integran el expediente, se advierte</w:t>
      </w:r>
      <w:r w:rsidR="00F31B3E">
        <w:rPr>
          <w:rFonts w:ascii="Century Gothic" w:hAnsi="Century Gothic"/>
          <w:sz w:val="28"/>
          <w:szCs w:val="28"/>
          <w:shd w:val="clear" w:color="auto" w:fill="FFFFFF"/>
        </w:rPr>
        <w:t>n</w:t>
      </w:r>
      <w:r w:rsidRPr="002C7717">
        <w:rPr>
          <w:rFonts w:ascii="Century Gothic" w:hAnsi="Century Gothic"/>
          <w:sz w:val="28"/>
          <w:szCs w:val="28"/>
          <w:shd w:val="clear" w:color="auto" w:fill="FFFFFF"/>
        </w:rPr>
        <w:t xml:space="preserve"> lo</w:t>
      </w:r>
      <w:r w:rsidR="00F31B3E">
        <w:rPr>
          <w:rFonts w:ascii="Century Gothic" w:hAnsi="Century Gothic"/>
          <w:sz w:val="28"/>
          <w:szCs w:val="28"/>
          <w:shd w:val="clear" w:color="auto" w:fill="FFFFFF"/>
        </w:rPr>
        <w:t>s</w:t>
      </w:r>
      <w:r w:rsidRPr="002C7717">
        <w:rPr>
          <w:rFonts w:ascii="Century Gothic" w:hAnsi="Century Gothic"/>
          <w:sz w:val="28"/>
          <w:szCs w:val="28"/>
          <w:shd w:val="clear" w:color="auto" w:fill="FFFFFF"/>
        </w:rPr>
        <w:t xml:space="preserve"> siguiente</w:t>
      </w:r>
      <w:r w:rsidR="00F31B3E">
        <w:rPr>
          <w:rFonts w:ascii="Century Gothic" w:hAnsi="Century Gothic"/>
          <w:sz w:val="28"/>
          <w:szCs w:val="28"/>
          <w:shd w:val="clear" w:color="auto" w:fill="FFFFFF"/>
        </w:rPr>
        <w:t>s</w:t>
      </w:r>
      <w:r w:rsidRPr="002C7717">
        <w:rPr>
          <w:rFonts w:ascii="Century Gothic" w:hAnsi="Century Gothic"/>
          <w:sz w:val="28"/>
          <w:szCs w:val="28"/>
          <w:shd w:val="clear" w:color="auto" w:fill="FFFFFF"/>
        </w:rPr>
        <w:t>:</w:t>
      </w:r>
    </w:p>
    <w:p w14:paraId="72A1F483" w14:textId="3F0CD162" w:rsidR="0096294F" w:rsidRDefault="0096294F" w:rsidP="0096294F">
      <w:pPr>
        <w:spacing w:line="360" w:lineRule="auto"/>
        <w:jc w:val="both"/>
        <w:rPr>
          <w:rFonts w:ascii="Century Gothic" w:hAnsi="Century Gothic"/>
          <w:sz w:val="28"/>
          <w:szCs w:val="28"/>
          <w:shd w:val="clear" w:color="auto" w:fill="FFFFFF"/>
        </w:rPr>
      </w:pPr>
    </w:p>
    <w:p w14:paraId="69C9820D" w14:textId="728F2AAD" w:rsidR="007C2681" w:rsidRDefault="007C2681" w:rsidP="0096294F">
      <w:pPr>
        <w:spacing w:line="360" w:lineRule="auto"/>
        <w:jc w:val="both"/>
        <w:rPr>
          <w:rFonts w:ascii="Century Gothic" w:hAnsi="Century Gothic"/>
          <w:sz w:val="28"/>
          <w:szCs w:val="28"/>
          <w:shd w:val="clear" w:color="auto" w:fill="FFFFFF"/>
        </w:rPr>
      </w:pPr>
    </w:p>
    <w:p w14:paraId="796515A5" w14:textId="77777777" w:rsidR="007C2681" w:rsidRPr="002C7717" w:rsidRDefault="007C2681" w:rsidP="0096294F">
      <w:pPr>
        <w:spacing w:line="360" w:lineRule="auto"/>
        <w:jc w:val="both"/>
        <w:rPr>
          <w:rFonts w:ascii="Century Gothic" w:hAnsi="Century Gothic"/>
          <w:sz w:val="28"/>
          <w:szCs w:val="28"/>
          <w:shd w:val="clear" w:color="auto" w:fill="FFFFFF"/>
        </w:rPr>
      </w:pPr>
    </w:p>
    <w:p w14:paraId="4A2E48DD" w14:textId="6F0ABE9E" w:rsidR="0096294F" w:rsidRPr="005866F2" w:rsidRDefault="0096294F" w:rsidP="005866F2">
      <w:pPr>
        <w:spacing w:line="360" w:lineRule="auto"/>
        <w:jc w:val="center"/>
        <w:rPr>
          <w:rFonts w:ascii="Century Gothic" w:hAnsi="Century Gothic"/>
          <w:b/>
          <w:bCs/>
          <w:sz w:val="28"/>
          <w:szCs w:val="28"/>
          <w:shd w:val="clear" w:color="auto" w:fill="FFFFFF"/>
        </w:rPr>
      </w:pPr>
      <w:r w:rsidRPr="005866F2">
        <w:rPr>
          <w:rFonts w:ascii="Century Gothic" w:hAnsi="Century Gothic"/>
          <w:b/>
          <w:bCs/>
          <w:sz w:val="28"/>
          <w:szCs w:val="28"/>
          <w:shd w:val="clear" w:color="auto" w:fill="FFFFFF"/>
        </w:rPr>
        <w:t>I. A</w:t>
      </w:r>
      <w:r w:rsidR="00F94467" w:rsidRPr="005866F2">
        <w:rPr>
          <w:rFonts w:ascii="Century Gothic" w:hAnsi="Century Gothic"/>
          <w:b/>
          <w:bCs/>
          <w:sz w:val="28"/>
          <w:szCs w:val="28"/>
          <w:shd w:val="clear" w:color="auto" w:fill="FFFFFF"/>
        </w:rPr>
        <w:t xml:space="preserve"> </w:t>
      </w:r>
      <w:r w:rsidRPr="005866F2">
        <w:rPr>
          <w:rFonts w:ascii="Century Gothic" w:hAnsi="Century Gothic"/>
          <w:b/>
          <w:bCs/>
          <w:sz w:val="28"/>
          <w:szCs w:val="28"/>
          <w:shd w:val="clear" w:color="auto" w:fill="FFFFFF"/>
        </w:rPr>
        <w:t>N</w:t>
      </w:r>
      <w:r w:rsidR="00F94467" w:rsidRPr="005866F2">
        <w:rPr>
          <w:rFonts w:ascii="Century Gothic" w:hAnsi="Century Gothic"/>
          <w:b/>
          <w:bCs/>
          <w:sz w:val="28"/>
          <w:szCs w:val="28"/>
          <w:shd w:val="clear" w:color="auto" w:fill="FFFFFF"/>
        </w:rPr>
        <w:t xml:space="preserve"> </w:t>
      </w:r>
      <w:r w:rsidRPr="005866F2">
        <w:rPr>
          <w:rFonts w:ascii="Century Gothic" w:hAnsi="Century Gothic"/>
          <w:b/>
          <w:bCs/>
          <w:sz w:val="28"/>
          <w:szCs w:val="28"/>
          <w:shd w:val="clear" w:color="auto" w:fill="FFFFFF"/>
        </w:rPr>
        <w:t>T</w:t>
      </w:r>
      <w:r w:rsidR="00F94467" w:rsidRPr="005866F2">
        <w:rPr>
          <w:rFonts w:ascii="Century Gothic" w:hAnsi="Century Gothic"/>
          <w:b/>
          <w:bCs/>
          <w:sz w:val="28"/>
          <w:szCs w:val="28"/>
          <w:shd w:val="clear" w:color="auto" w:fill="FFFFFF"/>
        </w:rPr>
        <w:t xml:space="preserve"> </w:t>
      </w:r>
      <w:r w:rsidRPr="005866F2">
        <w:rPr>
          <w:rFonts w:ascii="Century Gothic" w:hAnsi="Century Gothic"/>
          <w:b/>
          <w:bCs/>
          <w:sz w:val="28"/>
          <w:szCs w:val="28"/>
          <w:shd w:val="clear" w:color="auto" w:fill="FFFFFF"/>
        </w:rPr>
        <w:t>E</w:t>
      </w:r>
      <w:r w:rsidR="00F94467" w:rsidRPr="005866F2">
        <w:rPr>
          <w:rFonts w:ascii="Century Gothic" w:hAnsi="Century Gothic"/>
          <w:b/>
          <w:bCs/>
          <w:sz w:val="28"/>
          <w:szCs w:val="28"/>
          <w:shd w:val="clear" w:color="auto" w:fill="FFFFFF"/>
        </w:rPr>
        <w:t xml:space="preserve"> </w:t>
      </w:r>
      <w:r w:rsidRPr="005866F2">
        <w:rPr>
          <w:rFonts w:ascii="Century Gothic" w:hAnsi="Century Gothic"/>
          <w:b/>
          <w:bCs/>
          <w:sz w:val="28"/>
          <w:szCs w:val="28"/>
          <w:shd w:val="clear" w:color="auto" w:fill="FFFFFF"/>
        </w:rPr>
        <w:t>C</w:t>
      </w:r>
      <w:r w:rsidR="00F94467" w:rsidRPr="005866F2">
        <w:rPr>
          <w:rFonts w:ascii="Century Gothic" w:hAnsi="Century Gothic"/>
          <w:b/>
          <w:bCs/>
          <w:sz w:val="28"/>
          <w:szCs w:val="28"/>
          <w:shd w:val="clear" w:color="auto" w:fill="FFFFFF"/>
        </w:rPr>
        <w:t xml:space="preserve"> </w:t>
      </w:r>
      <w:r w:rsidRPr="005866F2">
        <w:rPr>
          <w:rFonts w:ascii="Century Gothic" w:hAnsi="Century Gothic"/>
          <w:b/>
          <w:bCs/>
          <w:sz w:val="28"/>
          <w:szCs w:val="28"/>
          <w:shd w:val="clear" w:color="auto" w:fill="FFFFFF"/>
        </w:rPr>
        <w:t>E</w:t>
      </w:r>
      <w:r w:rsidR="00F94467" w:rsidRPr="005866F2">
        <w:rPr>
          <w:rFonts w:ascii="Century Gothic" w:hAnsi="Century Gothic"/>
          <w:b/>
          <w:bCs/>
          <w:sz w:val="28"/>
          <w:szCs w:val="28"/>
          <w:shd w:val="clear" w:color="auto" w:fill="FFFFFF"/>
        </w:rPr>
        <w:t xml:space="preserve"> </w:t>
      </w:r>
      <w:r w:rsidRPr="005866F2">
        <w:rPr>
          <w:rFonts w:ascii="Century Gothic" w:hAnsi="Century Gothic"/>
          <w:b/>
          <w:bCs/>
          <w:sz w:val="28"/>
          <w:szCs w:val="28"/>
          <w:shd w:val="clear" w:color="auto" w:fill="FFFFFF"/>
        </w:rPr>
        <w:t>D</w:t>
      </w:r>
      <w:r w:rsidR="00F94467" w:rsidRPr="005866F2">
        <w:rPr>
          <w:rFonts w:ascii="Century Gothic" w:hAnsi="Century Gothic"/>
          <w:b/>
          <w:bCs/>
          <w:sz w:val="28"/>
          <w:szCs w:val="28"/>
          <w:shd w:val="clear" w:color="auto" w:fill="FFFFFF"/>
        </w:rPr>
        <w:t xml:space="preserve"> </w:t>
      </w:r>
      <w:r w:rsidRPr="005866F2">
        <w:rPr>
          <w:rFonts w:ascii="Century Gothic" w:hAnsi="Century Gothic"/>
          <w:b/>
          <w:bCs/>
          <w:sz w:val="28"/>
          <w:szCs w:val="28"/>
          <w:shd w:val="clear" w:color="auto" w:fill="FFFFFF"/>
        </w:rPr>
        <w:t>E</w:t>
      </w:r>
      <w:r w:rsidR="00F94467" w:rsidRPr="005866F2">
        <w:rPr>
          <w:rFonts w:ascii="Century Gothic" w:hAnsi="Century Gothic"/>
          <w:b/>
          <w:bCs/>
          <w:sz w:val="28"/>
          <w:szCs w:val="28"/>
          <w:shd w:val="clear" w:color="auto" w:fill="FFFFFF"/>
        </w:rPr>
        <w:t xml:space="preserve"> </w:t>
      </w:r>
      <w:r w:rsidRPr="005866F2">
        <w:rPr>
          <w:rFonts w:ascii="Century Gothic" w:hAnsi="Century Gothic"/>
          <w:b/>
          <w:bCs/>
          <w:sz w:val="28"/>
          <w:szCs w:val="28"/>
          <w:shd w:val="clear" w:color="auto" w:fill="FFFFFF"/>
        </w:rPr>
        <w:t>N</w:t>
      </w:r>
      <w:r w:rsidR="00F94467" w:rsidRPr="005866F2">
        <w:rPr>
          <w:rFonts w:ascii="Century Gothic" w:hAnsi="Century Gothic"/>
          <w:b/>
          <w:bCs/>
          <w:sz w:val="28"/>
          <w:szCs w:val="28"/>
          <w:shd w:val="clear" w:color="auto" w:fill="FFFFFF"/>
        </w:rPr>
        <w:t xml:space="preserve"> </w:t>
      </w:r>
      <w:r w:rsidRPr="005866F2">
        <w:rPr>
          <w:rFonts w:ascii="Century Gothic" w:hAnsi="Century Gothic"/>
          <w:b/>
          <w:bCs/>
          <w:sz w:val="28"/>
          <w:szCs w:val="28"/>
          <w:shd w:val="clear" w:color="auto" w:fill="FFFFFF"/>
        </w:rPr>
        <w:t>T</w:t>
      </w:r>
      <w:r w:rsidR="00F94467" w:rsidRPr="005866F2">
        <w:rPr>
          <w:rFonts w:ascii="Century Gothic" w:hAnsi="Century Gothic"/>
          <w:b/>
          <w:bCs/>
          <w:sz w:val="28"/>
          <w:szCs w:val="28"/>
          <w:shd w:val="clear" w:color="auto" w:fill="FFFFFF"/>
        </w:rPr>
        <w:t xml:space="preserve"> </w:t>
      </w:r>
      <w:r w:rsidRPr="005866F2">
        <w:rPr>
          <w:rFonts w:ascii="Century Gothic" w:hAnsi="Century Gothic"/>
          <w:b/>
          <w:bCs/>
          <w:sz w:val="28"/>
          <w:szCs w:val="28"/>
          <w:shd w:val="clear" w:color="auto" w:fill="FFFFFF"/>
        </w:rPr>
        <w:t>E</w:t>
      </w:r>
      <w:r w:rsidR="00F94467" w:rsidRPr="005866F2">
        <w:rPr>
          <w:rFonts w:ascii="Century Gothic" w:hAnsi="Century Gothic"/>
          <w:b/>
          <w:bCs/>
          <w:sz w:val="28"/>
          <w:szCs w:val="28"/>
          <w:shd w:val="clear" w:color="auto" w:fill="FFFFFF"/>
        </w:rPr>
        <w:t xml:space="preserve"> </w:t>
      </w:r>
      <w:r w:rsidRPr="005866F2">
        <w:rPr>
          <w:rFonts w:ascii="Century Gothic" w:hAnsi="Century Gothic"/>
          <w:b/>
          <w:bCs/>
          <w:sz w:val="28"/>
          <w:szCs w:val="28"/>
          <w:shd w:val="clear" w:color="auto" w:fill="FFFFFF"/>
        </w:rPr>
        <w:t>S</w:t>
      </w:r>
    </w:p>
    <w:p w14:paraId="6CAE291D" w14:textId="77777777" w:rsidR="0096294F" w:rsidRPr="005866F2" w:rsidRDefault="0096294F" w:rsidP="005866F2">
      <w:pPr>
        <w:spacing w:line="360" w:lineRule="auto"/>
        <w:jc w:val="both"/>
        <w:rPr>
          <w:rFonts w:ascii="Century Gothic" w:hAnsi="Century Gothic"/>
          <w:sz w:val="28"/>
          <w:szCs w:val="28"/>
          <w:shd w:val="clear" w:color="auto" w:fill="FFFFFF"/>
        </w:rPr>
      </w:pPr>
    </w:p>
    <w:p w14:paraId="231CFE5F" w14:textId="2B5D3C84" w:rsidR="00027FDE" w:rsidRPr="00AD7873" w:rsidRDefault="00BC1BA3" w:rsidP="00AE520C">
      <w:pPr>
        <w:pStyle w:val="Prrafodelista"/>
        <w:numPr>
          <w:ilvl w:val="0"/>
          <w:numId w:val="19"/>
        </w:numPr>
        <w:shd w:val="clear" w:color="auto" w:fill="FFFFFF"/>
        <w:spacing w:before="120" w:after="240" w:line="360" w:lineRule="auto"/>
        <w:ind w:left="0" w:firstLine="0"/>
        <w:contextualSpacing w:val="0"/>
        <w:jc w:val="both"/>
        <w:rPr>
          <w:rFonts w:ascii="Century Gothic" w:hAnsi="Century Gothic"/>
          <w:sz w:val="28"/>
          <w:szCs w:val="28"/>
        </w:rPr>
      </w:pPr>
      <w:bookmarkStart w:id="1" w:name="_Toc506319190"/>
      <w:bookmarkStart w:id="2" w:name="_Toc472331465"/>
      <w:bookmarkStart w:id="3" w:name="_Toc475124060"/>
      <w:bookmarkStart w:id="4" w:name="_Toc530605432"/>
      <w:r w:rsidRPr="00AD7873">
        <w:rPr>
          <w:rFonts w:ascii="Century Gothic" w:hAnsi="Century Gothic" w:cs="Arial"/>
          <w:b/>
          <w:bCs/>
          <w:sz w:val="28"/>
          <w:szCs w:val="28"/>
        </w:rPr>
        <w:t>Inicio del proceso electoral</w:t>
      </w:r>
      <w:r w:rsidRPr="00AD7873">
        <w:rPr>
          <w:rFonts w:ascii="Century Gothic" w:hAnsi="Century Gothic" w:cs="Arial"/>
          <w:sz w:val="28"/>
          <w:szCs w:val="28"/>
        </w:rPr>
        <w:t xml:space="preserve">. </w:t>
      </w:r>
      <w:bookmarkEnd w:id="1"/>
      <w:bookmarkEnd w:id="2"/>
      <w:bookmarkEnd w:id="3"/>
      <w:bookmarkEnd w:id="4"/>
      <w:r w:rsidR="005A0D75" w:rsidRPr="00AD7873">
        <w:rPr>
          <w:rFonts w:ascii="Century Gothic" w:hAnsi="Century Gothic"/>
          <w:spacing w:val="1"/>
          <w:sz w:val="28"/>
          <w:szCs w:val="28"/>
        </w:rPr>
        <w:t>E</w:t>
      </w:r>
      <w:r w:rsidR="005A0D75" w:rsidRPr="00AD7873">
        <w:rPr>
          <w:rFonts w:ascii="Century Gothic" w:hAnsi="Century Gothic"/>
          <w:sz w:val="28"/>
          <w:szCs w:val="28"/>
        </w:rPr>
        <w:t>l</w:t>
      </w:r>
      <w:r w:rsidR="005A0D75" w:rsidRPr="00AD7873">
        <w:rPr>
          <w:rFonts w:ascii="Century Gothic" w:hAnsi="Century Gothic"/>
          <w:spacing w:val="1"/>
          <w:sz w:val="28"/>
          <w:szCs w:val="28"/>
        </w:rPr>
        <w:t xml:space="preserve"> </w:t>
      </w:r>
      <w:r w:rsidR="005A0D75" w:rsidRPr="00AD7873">
        <w:rPr>
          <w:rFonts w:ascii="Century Gothic" w:hAnsi="Century Gothic"/>
          <w:sz w:val="28"/>
          <w:szCs w:val="28"/>
        </w:rPr>
        <w:t>siete</w:t>
      </w:r>
      <w:r w:rsidR="005A0D75" w:rsidRPr="00AD7873">
        <w:rPr>
          <w:rFonts w:ascii="Century Gothic" w:hAnsi="Century Gothic"/>
          <w:spacing w:val="1"/>
          <w:sz w:val="28"/>
          <w:szCs w:val="28"/>
        </w:rPr>
        <w:t xml:space="preserve"> </w:t>
      </w:r>
      <w:r w:rsidR="005A0D75" w:rsidRPr="00AD7873">
        <w:rPr>
          <w:rFonts w:ascii="Century Gothic" w:hAnsi="Century Gothic"/>
          <w:sz w:val="28"/>
          <w:szCs w:val="28"/>
        </w:rPr>
        <w:t>de septiembre de dos mil veinte inici</w:t>
      </w:r>
      <w:r w:rsidR="00CE5A57" w:rsidRPr="00AD7873">
        <w:rPr>
          <w:rFonts w:ascii="Century Gothic" w:hAnsi="Century Gothic"/>
          <w:sz w:val="28"/>
          <w:szCs w:val="28"/>
        </w:rPr>
        <w:t>ó</w:t>
      </w:r>
      <w:r w:rsidR="005A0D75" w:rsidRPr="00AD7873">
        <w:rPr>
          <w:rFonts w:ascii="Century Gothic" w:hAnsi="Century Gothic"/>
          <w:sz w:val="28"/>
          <w:szCs w:val="28"/>
        </w:rPr>
        <w:t xml:space="preserve"> el proceso electoral, para la renovación de los cargos a diputaciones</w:t>
      </w:r>
      <w:r w:rsidR="005A0D75" w:rsidRPr="00AD7873">
        <w:rPr>
          <w:rFonts w:ascii="Century Gothic" w:hAnsi="Century Gothic"/>
          <w:spacing w:val="1"/>
          <w:sz w:val="28"/>
          <w:szCs w:val="28"/>
        </w:rPr>
        <w:t xml:space="preserve"> </w:t>
      </w:r>
      <w:r w:rsidR="005A0D75" w:rsidRPr="00AD7873">
        <w:rPr>
          <w:rFonts w:ascii="Century Gothic" w:hAnsi="Century Gothic"/>
          <w:sz w:val="28"/>
          <w:szCs w:val="28"/>
        </w:rPr>
        <w:t>al</w:t>
      </w:r>
      <w:r w:rsidR="005A0D75" w:rsidRPr="00AD7873">
        <w:rPr>
          <w:rFonts w:ascii="Century Gothic" w:hAnsi="Century Gothic"/>
          <w:spacing w:val="-1"/>
          <w:sz w:val="28"/>
          <w:szCs w:val="28"/>
        </w:rPr>
        <w:t xml:space="preserve"> </w:t>
      </w:r>
      <w:r w:rsidR="005A0D75" w:rsidRPr="00AD7873">
        <w:rPr>
          <w:rFonts w:ascii="Century Gothic" w:hAnsi="Century Gothic"/>
          <w:sz w:val="28"/>
          <w:szCs w:val="28"/>
        </w:rPr>
        <w:t>Congreso y</w:t>
      </w:r>
      <w:r w:rsidR="005A0D75" w:rsidRPr="00AD7873">
        <w:rPr>
          <w:rFonts w:ascii="Century Gothic" w:hAnsi="Century Gothic"/>
          <w:spacing w:val="-2"/>
          <w:sz w:val="28"/>
          <w:szCs w:val="28"/>
        </w:rPr>
        <w:t xml:space="preserve"> </w:t>
      </w:r>
      <w:r w:rsidR="005A0D75" w:rsidRPr="00AD7873">
        <w:rPr>
          <w:rFonts w:ascii="Century Gothic" w:hAnsi="Century Gothic"/>
          <w:sz w:val="28"/>
          <w:szCs w:val="28"/>
        </w:rPr>
        <w:t>ayuntamientos</w:t>
      </w:r>
      <w:r w:rsidR="00F76A36" w:rsidRPr="00AD7873">
        <w:rPr>
          <w:rFonts w:ascii="Century Gothic" w:hAnsi="Century Gothic"/>
          <w:sz w:val="28"/>
          <w:szCs w:val="28"/>
        </w:rPr>
        <w:t>, ambos</w:t>
      </w:r>
      <w:r w:rsidR="005A0D75" w:rsidRPr="00AD7873">
        <w:rPr>
          <w:rFonts w:ascii="Century Gothic" w:hAnsi="Century Gothic"/>
          <w:spacing w:val="-3"/>
          <w:sz w:val="28"/>
          <w:szCs w:val="28"/>
        </w:rPr>
        <w:t xml:space="preserve"> </w:t>
      </w:r>
      <w:r w:rsidR="005A0D75" w:rsidRPr="00AD7873">
        <w:rPr>
          <w:rFonts w:ascii="Century Gothic" w:hAnsi="Century Gothic"/>
          <w:sz w:val="28"/>
          <w:szCs w:val="28"/>
        </w:rPr>
        <w:t>del</w:t>
      </w:r>
      <w:r w:rsidR="005A0D75" w:rsidRPr="00AD7873">
        <w:rPr>
          <w:rFonts w:ascii="Century Gothic" w:hAnsi="Century Gothic"/>
          <w:spacing w:val="2"/>
          <w:sz w:val="28"/>
          <w:szCs w:val="28"/>
        </w:rPr>
        <w:t xml:space="preserve"> </w:t>
      </w:r>
      <w:r w:rsidR="005A0D75" w:rsidRPr="00AD7873">
        <w:rPr>
          <w:rFonts w:ascii="Century Gothic" w:hAnsi="Century Gothic"/>
          <w:sz w:val="28"/>
          <w:szCs w:val="28"/>
        </w:rPr>
        <w:t>Estado</w:t>
      </w:r>
      <w:r w:rsidR="005A0D75" w:rsidRPr="00AD7873">
        <w:rPr>
          <w:rFonts w:ascii="Century Gothic" w:hAnsi="Century Gothic"/>
          <w:spacing w:val="-1"/>
          <w:sz w:val="28"/>
          <w:szCs w:val="28"/>
        </w:rPr>
        <w:t xml:space="preserve"> </w:t>
      </w:r>
      <w:r w:rsidR="005A0D75" w:rsidRPr="00AD7873">
        <w:rPr>
          <w:rFonts w:ascii="Century Gothic" w:hAnsi="Century Gothic"/>
          <w:sz w:val="28"/>
          <w:szCs w:val="28"/>
        </w:rPr>
        <w:t>de</w:t>
      </w:r>
      <w:r w:rsidR="005A0D75" w:rsidRPr="00AD7873">
        <w:rPr>
          <w:rFonts w:ascii="Century Gothic" w:hAnsi="Century Gothic"/>
          <w:spacing w:val="-2"/>
          <w:sz w:val="28"/>
          <w:szCs w:val="28"/>
        </w:rPr>
        <w:t xml:space="preserve"> </w:t>
      </w:r>
      <w:r w:rsidR="005A0D75" w:rsidRPr="00AD7873">
        <w:rPr>
          <w:rFonts w:ascii="Century Gothic" w:hAnsi="Century Gothic"/>
          <w:sz w:val="28"/>
          <w:szCs w:val="28"/>
        </w:rPr>
        <w:t>Guanajuato</w:t>
      </w:r>
      <w:r w:rsidR="005A0D75" w:rsidRPr="00AD7873">
        <w:rPr>
          <w:rFonts w:ascii="Century Gothic" w:hAnsi="Century Gothic"/>
          <w:sz w:val="28"/>
          <w:szCs w:val="28"/>
          <w:vertAlign w:val="superscript"/>
        </w:rPr>
        <w:footnoteReference w:id="1"/>
      </w:r>
      <w:r w:rsidR="00CA6D66" w:rsidRPr="00AD7873">
        <w:rPr>
          <w:rFonts w:ascii="Century Gothic" w:hAnsi="Century Gothic"/>
          <w:sz w:val="28"/>
          <w:szCs w:val="28"/>
        </w:rPr>
        <w:t xml:space="preserve">, mismo que fue modificado </w:t>
      </w:r>
      <w:r w:rsidR="00AE520C" w:rsidRPr="00AD7873">
        <w:rPr>
          <w:rFonts w:ascii="Century Gothic" w:hAnsi="Century Gothic"/>
          <w:sz w:val="28"/>
          <w:szCs w:val="28"/>
        </w:rPr>
        <w:t xml:space="preserve">mediante el </w:t>
      </w:r>
      <w:r w:rsidR="00CA6D66" w:rsidRPr="00AD7873">
        <w:rPr>
          <w:rFonts w:ascii="Century Gothic" w:hAnsi="Century Gothic"/>
          <w:sz w:val="28"/>
          <w:szCs w:val="28"/>
        </w:rPr>
        <w:t xml:space="preserve">acuerdo </w:t>
      </w:r>
      <w:r w:rsidR="005A0D75" w:rsidRPr="00AD7873">
        <w:rPr>
          <w:rFonts w:ascii="Century Gothic" w:hAnsi="Century Gothic" w:cs="Arial"/>
          <w:sz w:val="28"/>
          <w:szCs w:val="28"/>
        </w:rPr>
        <w:t>CGIEEG/075/2020 emitido por el Consejo General,</w:t>
      </w:r>
      <w:r w:rsidR="00EC061C" w:rsidRPr="00AD7873">
        <w:rPr>
          <w:rFonts w:ascii="Century Gothic" w:hAnsi="Century Gothic" w:cs="Arial"/>
          <w:sz w:val="28"/>
          <w:szCs w:val="28"/>
        </w:rPr>
        <w:t xml:space="preserve"> del Instituto Electoral del Estado de Guanajuato.</w:t>
      </w:r>
    </w:p>
    <w:p w14:paraId="03EF2861" w14:textId="22E5AE95" w:rsidR="00EA7D77" w:rsidRPr="00AD7873" w:rsidRDefault="005A0D75" w:rsidP="00C722A4">
      <w:pPr>
        <w:pStyle w:val="Prrafodelista"/>
        <w:numPr>
          <w:ilvl w:val="0"/>
          <w:numId w:val="19"/>
        </w:numPr>
        <w:shd w:val="clear" w:color="auto" w:fill="FFFFFF"/>
        <w:spacing w:before="120" w:after="240" w:line="360" w:lineRule="auto"/>
        <w:ind w:left="0" w:firstLine="0"/>
        <w:contextualSpacing w:val="0"/>
        <w:jc w:val="both"/>
        <w:rPr>
          <w:rFonts w:ascii="Century Gothic" w:hAnsi="Century Gothic"/>
          <w:sz w:val="28"/>
          <w:szCs w:val="28"/>
        </w:rPr>
      </w:pPr>
      <w:r w:rsidRPr="00AD7873">
        <w:rPr>
          <w:rFonts w:ascii="Century Gothic" w:hAnsi="Century Gothic" w:cs="Arial"/>
          <w:b/>
          <w:bCs/>
          <w:sz w:val="28"/>
          <w:szCs w:val="28"/>
        </w:rPr>
        <w:t>Aprobación de la</w:t>
      </w:r>
      <w:r w:rsidR="00BF1D07" w:rsidRPr="00AD7873">
        <w:rPr>
          <w:rFonts w:ascii="Century Gothic" w:hAnsi="Century Gothic" w:cs="Arial"/>
          <w:b/>
          <w:bCs/>
          <w:sz w:val="28"/>
          <w:szCs w:val="28"/>
        </w:rPr>
        <w:t>s</w:t>
      </w:r>
      <w:r w:rsidRPr="00AD7873">
        <w:rPr>
          <w:rFonts w:ascii="Century Gothic" w:hAnsi="Century Gothic" w:cs="Arial"/>
          <w:b/>
          <w:bCs/>
          <w:sz w:val="28"/>
          <w:szCs w:val="28"/>
        </w:rPr>
        <w:t xml:space="preserve"> lista</w:t>
      </w:r>
      <w:r w:rsidR="00BF1D07" w:rsidRPr="00AD7873">
        <w:rPr>
          <w:rFonts w:ascii="Century Gothic" w:hAnsi="Century Gothic" w:cs="Arial"/>
          <w:b/>
          <w:bCs/>
          <w:sz w:val="28"/>
          <w:szCs w:val="28"/>
        </w:rPr>
        <w:t>s</w:t>
      </w:r>
      <w:r w:rsidRPr="00AD7873">
        <w:rPr>
          <w:rFonts w:ascii="Century Gothic" w:hAnsi="Century Gothic" w:cs="Arial"/>
          <w:b/>
          <w:bCs/>
          <w:sz w:val="28"/>
          <w:szCs w:val="28"/>
        </w:rPr>
        <w:t xml:space="preserve"> de las candidaturas a las diputaciones </w:t>
      </w:r>
      <w:r w:rsidR="007C02B9" w:rsidRPr="00AD7873">
        <w:rPr>
          <w:rFonts w:ascii="Century Gothic" w:hAnsi="Century Gothic" w:cs="Arial"/>
          <w:b/>
          <w:bCs/>
          <w:sz w:val="28"/>
          <w:szCs w:val="28"/>
        </w:rPr>
        <w:t>de representación proporcional</w:t>
      </w:r>
      <w:r w:rsidR="00193455" w:rsidRPr="00AD7873">
        <w:rPr>
          <w:rFonts w:ascii="Century Gothic" w:hAnsi="Century Gothic" w:cs="Arial"/>
          <w:b/>
          <w:bCs/>
          <w:sz w:val="28"/>
          <w:szCs w:val="28"/>
        </w:rPr>
        <w:t>.</w:t>
      </w:r>
      <w:r w:rsidR="00561EA7" w:rsidRPr="00AD7873">
        <w:rPr>
          <w:rFonts w:ascii="Century Gothic" w:hAnsi="Century Gothic" w:cs="Arial"/>
          <w:sz w:val="28"/>
          <w:szCs w:val="28"/>
        </w:rPr>
        <w:t xml:space="preserve"> El diecisiete de abril</w:t>
      </w:r>
      <w:r w:rsidR="008D274F">
        <w:rPr>
          <w:rFonts w:ascii="Century Gothic" w:hAnsi="Century Gothic" w:cs="Arial"/>
          <w:sz w:val="28"/>
          <w:szCs w:val="28"/>
        </w:rPr>
        <w:t xml:space="preserve"> de </w:t>
      </w:r>
      <w:proofErr w:type="gramStart"/>
      <w:r w:rsidR="008D274F">
        <w:rPr>
          <w:rFonts w:ascii="Century Gothic" w:hAnsi="Century Gothic" w:cs="Arial"/>
          <w:sz w:val="28"/>
          <w:szCs w:val="28"/>
        </w:rPr>
        <w:t>dos mil veintiuno</w:t>
      </w:r>
      <w:proofErr w:type="gramEnd"/>
      <w:r w:rsidR="008D274F">
        <w:rPr>
          <w:rStyle w:val="Refdenotaalpie"/>
          <w:rFonts w:ascii="Century Gothic" w:hAnsi="Century Gothic" w:cs="Arial"/>
          <w:sz w:val="28"/>
          <w:szCs w:val="28"/>
        </w:rPr>
        <w:footnoteReference w:id="2"/>
      </w:r>
      <w:r w:rsidR="00561EA7" w:rsidRPr="00AD7873">
        <w:rPr>
          <w:rFonts w:ascii="Century Gothic" w:hAnsi="Century Gothic" w:cs="Arial"/>
          <w:sz w:val="28"/>
          <w:szCs w:val="28"/>
        </w:rPr>
        <w:t xml:space="preserve">, </w:t>
      </w:r>
      <w:r w:rsidRPr="00AD7873">
        <w:rPr>
          <w:rFonts w:ascii="Century Gothic" w:hAnsi="Century Gothic" w:cs="Arial"/>
          <w:sz w:val="28"/>
          <w:szCs w:val="28"/>
        </w:rPr>
        <w:t>la Comisión Permanente del Consejo Político Estatal del P</w:t>
      </w:r>
      <w:r w:rsidR="00C722A4" w:rsidRPr="00AD7873">
        <w:rPr>
          <w:rFonts w:ascii="Century Gothic" w:hAnsi="Century Gothic" w:cs="Arial"/>
          <w:sz w:val="28"/>
          <w:szCs w:val="28"/>
        </w:rPr>
        <w:t>artido Revolucionario Institucional</w:t>
      </w:r>
      <w:r w:rsidR="00203963" w:rsidRPr="00AD7873">
        <w:rPr>
          <w:rFonts w:ascii="Century Gothic" w:hAnsi="Century Gothic" w:cs="Arial"/>
          <w:sz w:val="28"/>
          <w:szCs w:val="28"/>
        </w:rPr>
        <w:t xml:space="preserve"> aprobó</w:t>
      </w:r>
      <w:r w:rsidRPr="00AD7873">
        <w:rPr>
          <w:rFonts w:ascii="Century Gothic" w:hAnsi="Century Gothic" w:cs="Arial"/>
          <w:sz w:val="28"/>
          <w:szCs w:val="28"/>
        </w:rPr>
        <w:t xml:space="preserve"> las listas de las candidaturas de las diputaciones </w:t>
      </w:r>
      <w:r w:rsidR="003E3513" w:rsidRPr="00AD7873">
        <w:rPr>
          <w:rFonts w:ascii="Century Gothic" w:hAnsi="Century Gothic" w:cs="Arial"/>
          <w:sz w:val="28"/>
          <w:szCs w:val="28"/>
        </w:rPr>
        <w:t xml:space="preserve">por el citado principio de representación proporcional </w:t>
      </w:r>
      <w:r w:rsidR="0009602A" w:rsidRPr="00AD7873">
        <w:rPr>
          <w:rFonts w:ascii="Century Gothic" w:hAnsi="Century Gothic" w:cs="Arial"/>
          <w:sz w:val="28"/>
          <w:szCs w:val="28"/>
        </w:rPr>
        <w:t xml:space="preserve">al Congreso del Estado de </w:t>
      </w:r>
      <w:r w:rsidR="003C69CD" w:rsidRPr="00AD7873">
        <w:rPr>
          <w:rFonts w:ascii="Century Gothic" w:hAnsi="Century Gothic" w:cs="Arial"/>
          <w:sz w:val="28"/>
          <w:szCs w:val="28"/>
        </w:rPr>
        <w:t>Guanajuato</w:t>
      </w:r>
      <w:r w:rsidRPr="00AD7873">
        <w:rPr>
          <w:rFonts w:ascii="Century Gothic" w:hAnsi="Century Gothic" w:cs="Arial"/>
          <w:sz w:val="28"/>
          <w:szCs w:val="28"/>
        </w:rPr>
        <w:t xml:space="preserve">, entre </w:t>
      </w:r>
      <w:r w:rsidR="006B3463" w:rsidRPr="00AD7873">
        <w:rPr>
          <w:rFonts w:ascii="Century Gothic" w:hAnsi="Century Gothic" w:cs="Arial"/>
          <w:sz w:val="28"/>
          <w:szCs w:val="28"/>
        </w:rPr>
        <w:t xml:space="preserve">ellas, la </w:t>
      </w:r>
      <w:r w:rsidR="006A293B" w:rsidRPr="00AD7873">
        <w:rPr>
          <w:rFonts w:ascii="Century Gothic" w:hAnsi="Century Gothic" w:cs="Arial"/>
          <w:sz w:val="28"/>
          <w:szCs w:val="28"/>
        </w:rPr>
        <w:t>de</w:t>
      </w:r>
      <w:r w:rsidRPr="00AD7873">
        <w:rPr>
          <w:rFonts w:ascii="Century Gothic" w:hAnsi="Century Gothic" w:cs="Arial"/>
          <w:sz w:val="28"/>
          <w:szCs w:val="28"/>
        </w:rPr>
        <w:t xml:space="preserve"> Ruth Noemí Tiscareño </w:t>
      </w:r>
      <w:proofErr w:type="spellStart"/>
      <w:r w:rsidRPr="00AD7873">
        <w:rPr>
          <w:rFonts w:ascii="Century Gothic" w:hAnsi="Century Gothic" w:cs="Arial"/>
          <w:sz w:val="28"/>
          <w:szCs w:val="28"/>
        </w:rPr>
        <w:t>Agoitia</w:t>
      </w:r>
      <w:proofErr w:type="spellEnd"/>
      <w:r w:rsidRPr="00AD7873">
        <w:rPr>
          <w:rFonts w:ascii="Century Gothic" w:hAnsi="Century Gothic" w:cs="Arial"/>
          <w:sz w:val="28"/>
          <w:szCs w:val="28"/>
        </w:rPr>
        <w:t>.</w:t>
      </w:r>
    </w:p>
    <w:p w14:paraId="023E4F8C" w14:textId="38A69402" w:rsidR="00352688" w:rsidRPr="00AD7873" w:rsidRDefault="00E63148" w:rsidP="00956193">
      <w:pPr>
        <w:pStyle w:val="Prrafodelista"/>
        <w:numPr>
          <w:ilvl w:val="0"/>
          <w:numId w:val="19"/>
        </w:numPr>
        <w:shd w:val="clear" w:color="auto" w:fill="FFFFFF"/>
        <w:spacing w:before="120" w:after="240" w:line="360" w:lineRule="auto"/>
        <w:ind w:left="0" w:firstLine="0"/>
        <w:contextualSpacing w:val="0"/>
        <w:jc w:val="both"/>
        <w:rPr>
          <w:rFonts w:ascii="Century Gothic" w:hAnsi="Century Gothic" w:cs="Arial"/>
          <w:sz w:val="28"/>
          <w:szCs w:val="28"/>
        </w:rPr>
      </w:pPr>
      <w:r w:rsidRPr="00AD7873">
        <w:rPr>
          <w:rFonts w:ascii="Century Gothic" w:hAnsi="Century Gothic" w:cs="Arial"/>
          <w:b/>
          <w:bCs/>
          <w:sz w:val="28"/>
          <w:szCs w:val="28"/>
        </w:rPr>
        <w:t>Registro de candidaturas</w:t>
      </w:r>
      <w:r w:rsidR="005A0D75" w:rsidRPr="00AD7873">
        <w:rPr>
          <w:rFonts w:ascii="Century Gothic" w:hAnsi="Century Gothic" w:cs="Arial"/>
          <w:b/>
          <w:bCs/>
          <w:sz w:val="28"/>
          <w:szCs w:val="28"/>
        </w:rPr>
        <w:t xml:space="preserve">. </w:t>
      </w:r>
      <w:r w:rsidR="007206B9" w:rsidRPr="00AD7873">
        <w:rPr>
          <w:rFonts w:ascii="Century Gothic" w:hAnsi="Century Gothic" w:cs="Arial"/>
          <w:sz w:val="28"/>
          <w:szCs w:val="28"/>
        </w:rPr>
        <w:t>El</w:t>
      </w:r>
      <w:r w:rsidR="00A4412C" w:rsidRPr="00AD7873">
        <w:rPr>
          <w:rFonts w:ascii="Century Gothic" w:hAnsi="Century Gothic" w:cs="Arial"/>
          <w:sz w:val="28"/>
          <w:szCs w:val="28"/>
        </w:rPr>
        <w:t xml:space="preserve"> veintisiete de abril, el </w:t>
      </w:r>
      <w:r w:rsidR="00352688" w:rsidRPr="00AD7873">
        <w:rPr>
          <w:rFonts w:ascii="Century Gothic" w:hAnsi="Century Gothic" w:cs="Arial"/>
          <w:sz w:val="28"/>
          <w:szCs w:val="28"/>
        </w:rPr>
        <w:t>Partido Revolucionario Institucional</w:t>
      </w:r>
      <w:r w:rsidR="007206B9" w:rsidRPr="00AD7873">
        <w:rPr>
          <w:rFonts w:ascii="Century Gothic" w:hAnsi="Century Gothic" w:cs="Arial"/>
          <w:sz w:val="28"/>
          <w:szCs w:val="28"/>
        </w:rPr>
        <w:t xml:space="preserve"> presentó la solicitud del registro de las candidaturas a diputaciones de representación proporcional</w:t>
      </w:r>
      <w:r w:rsidR="00E07495" w:rsidRPr="00AD7873">
        <w:rPr>
          <w:rFonts w:ascii="Century Gothic" w:hAnsi="Century Gothic" w:cs="Arial"/>
          <w:sz w:val="28"/>
          <w:szCs w:val="28"/>
        </w:rPr>
        <w:t xml:space="preserve"> al Congreso del Estado,</w:t>
      </w:r>
      <w:r w:rsidR="007206B9" w:rsidRPr="00AD7873">
        <w:rPr>
          <w:rFonts w:ascii="Century Gothic" w:hAnsi="Century Gothic" w:cs="Arial"/>
          <w:sz w:val="28"/>
          <w:szCs w:val="28"/>
        </w:rPr>
        <w:t xml:space="preserve"> la cual, fue aprobada </w:t>
      </w:r>
      <w:r w:rsidR="00964994" w:rsidRPr="00AD7873">
        <w:rPr>
          <w:rFonts w:ascii="Century Gothic" w:hAnsi="Century Gothic" w:cs="Arial"/>
          <w:sz w:val="28"/>
          <w:szCs w:val="28"/>
        </w:rPr>
        <w:t>por el Instituto Electoral del Estado de Guanajuato</w:t>
      </w:r>
      <w:r w:rsidR="00934BE4">
        <w:rPr>
          <w:rFonts w:ascii="Century Gothic" w:hAnsi="Century Gothic" w:cs="Arial"/>
          <w:sz w:val="28"/>
          <w:szCs w:val="28"/>
        </w:rPr>
        <w:t>.</w:t>
      </w:r>
    </w:p>
    <w:p w14:paraId="7275E573" w14:textId="6A892001" w:rsidR="009C4ECA" w:rsidRPr="00AD7873" w:rsidRDefault="005A0D75" w:rsidP="00956193">
      <w:pPr>
        <w:pStyle w:val="Prrafodelista"/>
        <w:numPr>
          <w:ilvl w:val="0"/>
          <w:numId w:val="19"/>
        </w:numPr>
        <w:shd w:val="clear" w:color="auto" w:fill="FFFFFF"/>
        <w:spacing w:before="120" w:after="240" w:line="360" w:lineRule="auto"/>
        <w:ind w:left="0" w:firstLine="0"/>
        <w:contextualSpacing w:val="0"/>
        <w:jc w:val="both"/>
        <w:rPr>
          <w:rFonts w:ascii="Century Gothic" w:hAnsi="Century Gothic" w:cs="Arial"/>
          <w:sz w:val="28"/>
          <w:szCs w:val="28"/>
        </w:rPr>
      </w:pPr>
      <w:r w:rsidRPr="00AD7873">
        <w:rPr>
          <w:rFonts w:ascii="Century Gothic" w:hAnsi="Century Gothic" w:cs="Arial"/>
          <w:b/>
          <w:bCs/>
          <w:sz w:val="28"/>
          <w:szCs w:val="28"/>
        </w:rPr>
        <w:lastRenderedPageBreak/>
        <w:t>Juicio</w:t>
      </w:r>
      <w:r w:rsidR="007A77B5" w:rsidRPr="00AD7873">
        <w:rPr>
          <w:rFonts w:ascii="Century Gothic" w:hAnsi="Century Gothic" w:cs="Arial"/>
          <w:b/>
          <w:bCs/>
          <w:sz w:val="28"/>
          <w:szCs w:val="28"/>
        </w:rPr>
        <w:t xml:space="preserve"> ciudadano local</w:t>
      </w:r>
      <w:r w:rsidRPr="00AD7873">
        <w:rPr>
          <w:rFonts w:ascii="Century Gothic" w:hAnsi="Century Gothic" w:cs="Arial"/>
          <w:b/>
          <w:bCs/>
          <w:sz w:val="28"/>
          <w:szCs w:val="28"/>
        </w:rPr>
        <w:t xml:space="preserve">. </w:t>
      </w:r>
      <w:r w:rsidR="007A77B5" w:rsidRPr="00AD7873">
        <w:rPr>
          <w:rFonts w:ascii="Century Gothic" w:hAnsi="Century Gothic" w:cs="Arial"/>
          <w:sz w:val="28"/>
          <w:szCs w:val="28"/>
        </w:rPr>
        <w:t xml:space="preserve">En contra del registro </w:t>
      </w:r>
      <w:r w:rsidR="009C4ECA" w:rsidRPr="00AD7873">
        <w:rPr>
          <w:rFonts w:ascii="Century Gothic" w:hAnsi="Century Gothic" w:cs="Arial"/>
          <w:sz w:val="28"/>
          <w:szCs w:val="28"/>
        </w:rPr>
        <w:t xml:space="preserve">citado, la hoy recurrente, </w:t>
      </w:r>
      <w:r w:rsidR="009C4ECA" w:rsidRPr="00AD7873">
        <w:rPr>
          <w:rFonts w:ascii="Century Gothic" w:hAnsi="Century Gothic"/>
          <w:sz w:val="28"/>
          <w:szCs w:val="28"/>
        </w:rPr>
        <w:t>María Esther Garza Moreno</w:t>
      </w:r>
      <w:r w:rsidR="00944319" w:rsidRPr="00AD7873">
        <w:rPr>
          <w:rFonts w:ascii="Century Gothic" w:hAnsi="Century Gothic"/>
          <w:sz w:val="28"/>
          <w:szCs w:val="28"/>
        </w:rPr>
        <w:t>, interpuso demanda que fue registrada con el número de expediente TEEG-JPDC-149/2021.</w:t>
      </w:r>
    </w:p>
    <w:p w14:paraId="7D063AD0" w14:textId="59567C06" w:rsidR="005A0D75" w:rsidRPr="00AD7873" w:rsidRDefault="00230113" w:rsidP="00224B0A">
      <w:pPr>
        <w:pStyle w:val="Prrafodelista"/>
        <w:shd w:val="clear" w:color="auto" w:fill="FFFFFF"/>
        <w:spacing w:before="120" w:after="240" w:line="360" w:lineRule="auto"/>
        <w:ind w:left="0"/>
        <w:contextualSpacing w:val="0"/>
        <w:jc w:val="both"/>
        <w:rPr>
          <w:rFonts w:ascii="Century Gothic" w:hAnsi="Century Gothic" w:cs="Arial"/>
          <w:b/>
          <w:bCs/>
          <w:sz w:val="28"/>
          <w:szCs w:val="28"/>
        </w:rPr>
      </w:pPr>
      <w:r>
        <w:rPr>
          <w:rFonts w:ascii="Century Gothic" w:hAnsi="Century Gothic" w:cs="Arial"/>
          <w:sz w:val="28"/>
          <w:szCs w:val="28"/>
        </w:rPr>
        <w:t>Med</w:t>
      </w:r>
      <w:r w:rsidR="00E66EE4">
        <w:rPr>
          <w:rFonts w:ascii="Century Gothic" w:hAnsi="Century Gothic" w:cs="Arial"/>
          <w:sz w:val="28"/>
          <w:szCs w:val="28"/>
        </w:rPr>
        <w:t>i</w:t>
      </w:r>
      <w:r>
        <w:rPr>
          <w:rFonts w:ascii="Century Gothic" w:hAnsi="Century Gothic" w:cs="Arial"/>
          <w:sz w:val="28"/>
          <w:szCs w:val="28"/>
        </w:rPr>
        <w:t xml:space="preserve">o de impugnación que </w:t>
      </w:r>
      <w:r w:rsidR="00224B0A" w:rsidRPr="00224B0A">
        <w:rPr>
          <w:rFonts w:ascii="Century Gothic" w:hAnsi="Century Gothic" w:cs="Arial"/>
          <w:sz w:val="28"/>
          <w:szCs w:val="28"/>
        </w:rPr>
        <w:t xml:space="preserve">fue resuelto </w:t>
      </w:r>
      <w:r w:rsidR="00224B0A">
        <w:rPr>
          <w:rFonts w:ascii="Century Gothic" w:hAnsi="Century Gothic" w:cs="Arial"/>
          <w:sz w:val="28"/>
          <w:szCs w:val="28"/>
        </w:rPr>
        <w:t xml:space="preserve">por </w:t>
      </w:r>
      <w:r w:rsidR="00224B0A" w:rsidRPr="00AD7873">
        <w:rPr>
          <w:rFonts w:ascii="Century Gothic" w:hAnsi="Century Gothic" w:cs="Arial"/>
          <w:sz w:val="28"/>
          <w:szCs w:val="28"/>
        </w:rPr>
        <w:t>el Tribunal Electoral de</w:t>
      </w:r>
      <w:r w:rsidR="00070CC3">
        <w:rPr>
          <w:rFonts w:ascii="Century Gothic" w:hAnsi="Century Gothic" w:cs="Arial"/>
          <w:sz w:val="28"/>
          <w:szCs w:val="28"/>
        </w:rPr>
        <w:t>l Estado de</w:t>
      </w:r>
      <w:r w:rsidR="00224B0A" w:rsidRPr="00AD7873">
        <w:rPr>
          <w:rFonts w:ascii="Century Gothic" w:hAnsi="Century Gothic" w:cs="Arial"/>
          <w:sz w:val="28"/>
          <w:szCs w:val="28"/>
        </w:rPr>
        <w:t xml:space="preserve"> Guanajuato</w:t>
      </w:r>
      <w:r w:rsidR="00224B0A">
        <w:rPr>
          <w:rFonts w:ascii="Century Gothic" w:hAnsi="Century Gothic" w:cs="Arial"/>
          <w:sz w:val="28"/>
          <w:szCs w:val="28"/>
        </w:rPr>
        <w:t>,</w:t>
      </w:r>
      <w:r w:rsidR="00224B0A" w:rsidRPr="00AD7873">
        <w:rPr>
          <w:rFonts w:ascii="Century Gothic" w:hAnsi="Century Gothic" w:cs="Arial"/>
          <w:sz w:val="28"/>
          <w:szCs w:val="28"/>
        </w:rPr>
        <w:t xml:space="preserve"> </w:t>
      </w:r>
      <w:r w:rsidR="00224B0A" w:rsidRPr="00224B0A">
        <w:rPr>
          <w:rFonts w:ascii="Century Gothic" w:hAnsi="Century Gothic" w:cs="Arial"/>
          <w:sz w:val="28"/>
          <w:szCs w:val="28"/>
        </w:rPr>
        <w:t>el</w:t>
      </w:r>
      <w:r w:rsidR="0091160C" w:rsidRPr="00AD7873">
        <w:rPr>
          <w:rFonts w:ascii="Century Gothic" w:hAnsi="Century Gothic" w:cs="Arial"/>
          <w:sz w:val="28"/>
          <w:szCs w:val="28"/>
        </w:rPr>
        <w:t xml:space="preserve"> trece de mayo, </w:t>
      </w:r>
      <w:r w:rsidR="00224B0A">
        <w:rPr>
          <w:rFonts w:ascii="Century Gothic" w:hAnsi="Century Gothic" w:cs="Arial"/>
          <w:sz w:val="28"/>
          <w:szCs w:val="28"/>
        </w:rPr>
        <w:t xml:space="preserve">en el sentido de declarar </w:t>
      </w:r>
      <w:r w:rsidR="005A6576" w:rsidRPr="00AD7873">
        <w:rPr>
          <w:rFonts w:ascii="Century Gothic" w:hAnsi="Century Gothic" w:cs="Arial"/>
          <w:sz w:val="28"/>
          <w:szCs w:val="28"/>
        </w:rPr>
        <w:t>la improcedencia del juicio de la ciudadanía</w:t>
      </w:r>
      <w:r w:rsidR="005A6576" w:rsidRPr="00AD7873">
        <w:rPr>
          <w:rFonts w:ascii="Century Gothic" w:hAnsi="Century Gothic" w:cs="Arial"/>
          <w:b/>
          <w:bCs/>
          <w:sz w:val="28"/>
          <w:szCs w:val="28"/>
        </w:rPr>
        <w:t xml:space="preserve"> </w:t>
      </w:r>
      <w:r w:rsidR="005A6576" w:rsidRPr="00AD7873">
        <w:rPr>
          <w:rFonts w:ascii="Century Gothic" w:hAnsi="Century Gothic"/>
          <w:sz w:val="28"/>
          <w:szCs w:val="28"/>
        </w:rPr>
        <w:t xml:space="preserve">TEEG-JPDC-149/2021 </w:t>
      </w:r>
      <w:r w:rsidR="00242992" w:rsidRPr="00AD7873">
        <w:rPr>
          <w:rFonts w:ascii="Century Gothic" w:hAnsi="Century Gothic"/>
          <w:sz w:val="28"/>
          <w:szCs w:val="28"/>
        </w:rPr>
        <w:t>y sus acumulados</w:t>
      </w:r>
      <w:r w:rsidR="00224B0A">
        <w:rPr>
          <w:rFonts w:ascii="Century Gothic" w:hAnsi="Century Gothic"/>
          <w:sz w:val="28"/>
          <w:szCs w:val="28"/>
        </w:rPr>
        <w:t>, en consecuencia</w:t>
      </w:r>
      <w:r w:rsidR="00AF240A">
        <w:rPr>
          <w:rFonts w:ascii="Century Gothic" w:hAnsi="Century Gothic"/>
          <w:sz w:val="28"/>
          <w:szCs w:val="28"/>
        </w:rPr>
        <w:t xml:space="preserve">, lo remitió </w:t>
      </w:r>
      <w:r w:rsidR="00C7368D" w:rsidRPr="00AD7873">
        <w:rPr>
          <w:rFonts w:ascii="Century Gothic" w:hAnsi="Century Gothic"/>
          <w:sz w:val="28"/>
          <w:szCs w:val="28"/>
        </w:rPr>
        <w:t>a</w:t>
      </w:r>
      <w:r w:rsidR="00AF240A">
        <w:rPr>
          <w:rFonts w:ascii="Century Gothic" w:hAnsi="Century Gothic"/>
          <w:sz w:val="28"/>
          <w:szCs w:val="28"/>
        </w:rPr>
        <w:t xml:space="preserve"> la</w:t>
      </w:r>
      <w:r w:rsidR="00C7368D" w:rsidRPr="00AD7873">
        <w:rPr>
          <w:rFonts w:ascii="Century Gothic" w:hAnsi="Century Gothic"/>
          <w:sz w:val="28"/>
          <w:szCs w:val="28"/>
        </w:rPr>
        <w:t xml:space="preserve"> Comisión Nacional de Justicia Partidaria del</w:t>
      </w:r>
      <w:r w:rsidR="009309F9" w:rsidRPr="00AD7873">
        <w:rPr>
          <w:rFonts w:ascii="Century Gothic" w:hAnsi="Century Gothic"/>
          <w:sz w:val="28"/>
          <w:szCs w:val="28"/>
        </w:rPr>
        <w:t xml:space="preserve"> Partido Revolucionario Institucional.</w:t>
      </w:r>
    </w:p>
    <w:p w14:paraId="47F7132B" w14:textId="77777777" w:rsidR="00992AE5" w:rsidRPr="00AD7873" w:rsidRDefault="00CD1845" w:rsidP="00992AE5">
      <w:pPr>
        <w:pStyle w:val="Prrafodelista"/>
        <w:numPr>
          <w:ilvl w:val="0"/>
          <w:numId w:val="19"/>
        </w:numPr>
        <w:shd w:val="clear" w:color="auto" w:fill="FFFFFF"/>
        <w:spacing w:before="120" w:after="240" w:line="360" w:lineRule="auto"/>
        <w:ind w:left="0" w:firstLine="0"/>
        <w:contextualSpacing w:val="0"/>
        <w:jc w:val="both"/>
        <w:rPr>
          <w:rFonts w:ascii="Century Gothic" w:hAnsi="Century Gothic"/>
          <w:sz w:val="28"/>
          <w:szCs w:val="28"/>
        </w:rPr>
      </w:pPr>
      <w:r w:rsidRPr="00AD7873">
        <w:rPr>
          <w:rFonts w:ascii="Century Gothic" w:hAnsi="Century Gothic" w:cs="Arial"/>
          <w:b/>
          <w:bCs/>
          <w:sz w:val="28"/>
          <w:szCs w:val="28"/>
        </w:rPr>
        <w:t xml:space="preserve">Juicio ciudadano federal. </w:t>
      </w:r>
      <w:r w:rsidR="005A0D75" w:rsidRPr="00AD7873">
        <w:rPr>
          <w:rFonts w:ascii="Century Gothic" w:hAnsi="Century Gothic"/>
          <w:sz w:val="28"/>
          <w:szCs w:val="28"/>
        </w:rPr>
        <w:t xml:space="preserve">El dieciocho de mayo, </w:t>
      </w:r>
      <w:r w:rsidR="008D137E" w:rsidRPr="00AD7873">
        <w:rPr>
          <w:rFonts w:ascii="Century Gothic" w:hAnsi="Century Gothic"/>
          <w:sz w:val="28"/>
          <w:szCs w:val="28"/>
        </w:rPr>
        <w:t>Luz Elena Govea López</w:t>
      </w:r>
      <w:r w:rsidR="00D470F0" w:rsidRPr="00AD7873">
        <w:rPr>
          <w:rFonts w:ascii="Century Gothic" w:hAnsi="Century Gothic"/>
          <w:sz w:val="28"/>
          <w:szCs w:val="28"/>
        </w:rPr>
        <w:t>,</w:t>
      </w:r>
      <w:r w:rsidR="005A0D75" w:rsidRPr="00AD7873">
        <w:rPr>
          <w:rFonts w:ascii="Century Gothic" w:hAnsi="Century Gothic"/>
          <w:sz w:val="28"/>
          <w:szCs w:val="28"/>
        </w:rPr>
        <w:t xml:space="preserve"> Montserrat Vázquez Acevedo</w:t>
      </w:r>
      <w:r w:rsidR="00D470F0" w:rsidRPr="00AD7873">
        <w:rPr>
          <w:rFonts w:ascii="Century Gothic" w:hAnsi="Century Gothic"/>
          <w:sz w:val="28"/>
          <w:szCs w:val="28"/>
        </w:rPr>
        <w:t xml:space="preserve"> y otras</w:t>
      </w:r>
      <w:r w:rsidR="005A0D75" w:rsidRPr="00AD7873">
        <w:rPr>
          <w:rFonts w:ascii="Century Gothic" w:hAnsi="Century Gothic"/>
          <w:sz w:val="28"/>
          <w:szCs w:val="28"/>
        </w:rPr>
        <w:t xml:space="preserve">, </w:t>
      </w:r>
      <w:r w:rsidR="00B10CD1" w:rsidRPr="00AD7873">
        <w:rPr>
          <w:rFonts w:ascii="Century Gothic" w:hAnsi="Century Gothic"/>
          <w:sz w:val="28"/>
          <w:szCs w:val="28"/>
        </w:rPr>
        <w:t>interpusieron juicios de la ciudadan</w:t>
      </w:r>
      <w:r w:rsidR="009334D8" w:rsidRPr="00AD7873">
        <w:rPr>
          <w:rFonts w:ascii="Century Gothic" w:hAnsi="Century Gothic"/>
          <w:sz w:val="28"/>
          <w:szCs w:val="28"/>
        </w:rPr>
        <w:t>ía</w:t>
      </w:r>
      <w:r w:rsidR="00B10CD1" w:rsidRPr="00AD7873">
        <w:rPr>
          <w:rFonts w:ascii="Century Gothic" w:hAnsi="Century Gothic"/>
          <w:sz w:val="28"/>
          <w:szCs w:val="28"/>
        </w:rPr>
        <w:t xml:space="preserve">, los cuales, fueron radicados con los números </w:t>
      </w:r>
      <w:r w:rsidR="009334D8" w:rsidRPr="00AD7873">
        <w:rPr>
          <w:rFonts w:ascii="Century Gothic" w:hAnsi="Century Gothic"/>
          <w:sz w:val="28"/>
          <w:szCs w:val="28"/>
        </w:rPr>
        <w:t>SM-JDC-486/2021 y SM-JDC-487/2021.</w:t>
      </w:r>
    </w:p>
    <w:p w14:paraId="4696B488" w14:textId="77777777" w:rsidR="00157251" w:rsidRPr="00AD7873" w:rsidRDefault="005A0D75" w:rsidP="009B712C">
      <w:pPr>
        <w:pStyle w:val="Prrafodelista"/>
        <w:numPr>
          <w:ilvl w:val="0"/>
          <w:numId w:val="19"/>
        </w:numPr>
        <w:shd w:val="clear" w:color="auto" w:fill="FFFFFF"/>
        <w:spacing w:before="120" w:after="240" w:line="360" w:lineRule="auto"/>
        <w:ind w:left="0" w:firstLine="0"/>
        <w:contextualSpacing w:val="0"/>
        <w:jc w:val="both"/>
        <w:rPr>
          <w:rFonts w:ascii="Century Gothic" w:hAnsi="Century Gothic"/>
          <w:b/>
          <w:bCs/>
          <w:sz w:val="28"/>
          <w:szCs w:val="28"/>
        </w:rPr>
      </w:pPr>
      <w:r w:rsidRPr="00AD7873">
        <w:rPr>
          <w:rFonts w:ascii="Century Gothic" w:hAnsi="Century Gothic"/>
          <w:b/>
          <w:bCs/>
          <w:sz w:val="28"/>
          <w:szCs w:val="28"/>
        </w:rPr>
        <w:t xml:space="preserve">Resolución </w:t>
      </w:r>
      <w:r w:rsidR="00E01FE5" w:rsidRPr="00AD7873">
        <w:rPr>
          <w:rFonts w:ascii="Century Gothic" w:hAnsi="Century Gothic"/>
          <w:b/>
          <w:bCs/>
          <w:sz w:val="28"/>
          <w:szCs w:val="28"/>
        </w:rPr>
        <w:t xml:space="preserve">partidaria. </w:t>
      </w:r>
      <w:r w:rsidR="00E01FE5" w:rsidRPr="00AF240A">
        <w:rPr>
          <w:rFonts w:ascii="Century Gothic" w:hAnsi="Century Gothic"/>
          <w:sz w:val="28"/>
          <w:szCs w:val="28"/>
        </w:rPr>
        <w:t xml:space="preserve">El </w:t>
      </w:r>
      <w:r w:rsidR="00E01FE5" w:rsidRPr="00AD7873">
        <w:rPr>
          <w:rFonts w:ascii="Century Gothic" w:hAnsi="Century Gothic"/>
          <w:sz w:val="28"/>
          <w:szCs w:val="28"/>
        </w:rPr>
        <w:t>dieciocho de mayo,</w:t>
      </w:r>
      <w:r w:rsidR="00755888" w:rsidRPr="00AD7873">
        <w:rPr>
          <w:rFonts w:ascii="Century Gothic" w:hAnsi="Century Gothic"/>
          <w:sz w:val="28"/>
          <w:szCs w:val="28"/>
        </w:rPr>
        <w:t xml:space="preserve"> la Comisión Nacional de Justicia Partidaria del Partido Revolucionario Institucional resolvió</w:t>
      </w:r>
      <w:r w:rsidR="00C02ED9" w:rsidRPr="00AD7873">
        <w:rPr>
          <w:rFonts w:ascii="Century Gothic" w:hAnsi="Century Gothic"/>
          <w:sz w:val="28"/>
          <w:szCs w:val="28"/>
        </w:rPr>
        <w:t xml:space="preserve"> el </w:t>
      </w:r>
      <w:r w:rsidR="00755888" w:rsidRPr="00AD7873">
        <w:rPr>
          <w:rFonts w:ascii="Century Gothic" w:hAnsi="Century Gothic"/>
          <w:sz w:val="28"/>
          <w:szCs w:val="28"/>
        </w:rPr>
        <w:t>expediente CNJP-JDP-GUA-104/2021</w:t>
      </w:r>
      <w:r w:rsidR="00C02ED9" w:rsidRPr="00AD7873">
        <w:rPr>
          <w:rFonts w:ascii="Century Gothic" w:hAnsi="Century Gothic"/>
          <w:sz w:val="28"/>
          <w:szCs w:val="28"/>
        </w:rPr>
        <w:t>, en el sentido de desechar la demanda.</w:t>
      </w:r>
    </w:p>
    <w:p w14:paraId="27FB8ACF" w14:textId="716702C5" w:rsidR="00157251" w:rsidRPr="00AD7873" w:rsidRDefault="00157251" w:rsidP="009B712C">
      <w:pPr>
        <w:pStyle w:val="Prrafodelista"/>
        <w:numPr>
          <w:ilvl w:val="0"/>
          <w:numId w:val="19"/>
        </w:numPr>
        <w:shd w:val="clear" w:color="auto" w:fill="FFFFFF"/>
        <w:spacing w:before="120" w:after="240" w:line="360" w:lineRule="auto"/>
        <w:ind w:left="0" w:firstLine="0"/>
        <w:contextualSpacing w:val="0"/>
        <w:jc w:val="both"/>
        <w:rPr>
          <w:rFonts w:ascii="Century Gothic" w:hAnsi="Century Gothic"/>
          <w:b/>
          <w:bCs/>
          <w:sz w:val="28"/>
          <w:szCs w:val="28"/>
        </w:rPr>
      </w:pPr>
      <w:r w:rsidRPr="00AD7873">
        <w:rPr>
          <w:rFonts w:ascii="Century Gothic" w:hAnsi="Century Gothic"/>
          <w:b/>
          <w:bCs/>
          <w:sz w:val="28"/>
          <w:szCs w:val="28"/>
        </w:rPr>
        <w:t xml:space="preserve">Resolución del Juicio Ciudadano Federal. </w:t>
      </w:r>
      <w:r w:rsidR="00C41BEF" w:rsidRPr="00AD7873">
        <w:rPr>
          <w:rFonts w:ascii="Century Gothic" w:hAnsi="Century Gothic"/>
          <w:sz w:val="28"/>
          <w:szCs w:val="28"/>
        </w:rPr>
        <w:t xml:space="preserve">El veintiséis de mayo, la </w:t>
      </w:r>
      <w:r w:rsidR="00EC232B" w:rsidRPr="00AD7873">
        <w:rPr>
          <w:rFonts w:ascii="Century Gothic" w:hAnsi="Century Gothic"/>
          <w:sz w:val="28"/>
          <w:szCs w:val="28"/>
        </w:rPr>
        <w:t xml:space="preserve">Sala Regional Monterrey </w:t>
      </w:r>
      <w:r w:rsidR="00BA4FD0" w:rsidRPr="00AD7873">
        <w:rPr>
          <w:rFonts w:ascii="Century Gothic" w:hAnsi="Century Gothic"/>
          <w:sz w:val="28"/>
          <w:szCs w:val="28"/>
        </w:rPr>
        <w:t>resolvió</w:t>
      </w:r>
      <w:r w:rsidR="00EC232B" w:rsidRPr="00AD7873">
        <w:rPr>
          <w:rFonts w:ascii="Century Gothic" w:hAnsi="Century Gothic"/>
          <w:sz w:val="28"/>
          <w:szCs w:val="28"/>
        </w:rPr>
        <w:t xml:space="preserve"> los juicios ciudadanos SM-JDC-486/2021 y SM-JDC-487/2021</w:t>
      </w:r>
      <w:r w:rsidR="00C32E35">
        <w:rPr>
          <w:rFonts w:ascii="Century Gothic" w:hAnsi="Century Gothic"/>
          <w:sz w:val="28"/>
          <w:szCs w:val="28"/>
        </w:rPr>
        <w:t xml:space="preserve"> acumulados</w:t>
      </w:r>
      <w:r w:rsidR="00BA4FD0" w:rsidRPr="00AD7873">
        <w:rPr>
          <w:rFonts w:ascii="Century Gothic" w:hAnsi="Century Gothic"/>
          <w:sz w:val="28"/>
          <w:szCs w:val="28"/>
        </w:rPr>
        <w:t xml:space="preserve">, en el sentido de revocar </w:t>
      </w:r>
      <w:r w:rsidR="00C95128">
        <w:rPr>
          <w:rFonts w:ascii="Century Gothic" w:hAnsi="Century Gothic"/>
          <w:sz w:val="28"/>
          <w:szCs w:val="28"/>
        </w:rPr>
        <w:t>la determinación combatida</w:t>
      </w:r>
      <w:r w:rsidR="0085189A">
        <w:rPr>
          <w:rFonts w:ascii="Century Gothic" w:hAnsi="Century Gothic"/>
          <w:sz w:val="28"/>
          <w:szCs w:val="28"/>
        </w:rPr>
        <w:t xml:space="preserve"> para efecto de que </w:t>
      </w:r>
      <w:r w:rsidR="00B71F8E">
        <w:rPr>
          <w:rFonts w:ascii="Century Gothic" w:hAnsi="Century Gothic"/>
          <w:sz w:val="28"/>
          <w:szCs w:val="28"/>
        </w:rPr>
        <w:t>e</w:t>
      </w:r>
      <w:r w:rsidR="00DF7852" w:rsidRPr="00AD7873">
        <w:rPr>
          <w:rFonts w:ascii="Century Gothic" w:hAnsi="Century Gothic"/>
          <w:sz w:val="28"/>
          <w:szCs w:val="28"/>
        </w:rPr>
        <w:t>l Tribunal Electoral de</w:t>
      </w:r>
      <w:r w:rsidR="00070CC3">
        <w:rPr>
          <w:rFonts w:ascii="Century Gothic" w:hAnsi="Century Gothic"/>
          <w:sz w:val="28"/>
          <w:szCs w:val="28"/>
        </w:rPr>
        <w:t>l Estado de</w:t>
      </w:r>
      <w:r w:rsidR="00DF7852" w:rsidRPr="00AD7873">
        <w:rPr>
          <w:rFonts w:ascii="Century Gothic" w:hAnsi="Century Gothic"/>
          <w:sz w:val="28"/>
          <w:szCs w:val="28"/>
        </w:rPr>
        <w:t xml:space="preserve"> Guanajuato</w:t>
      </w:r>
      <w:r w:rsidR="007718A0" w:rsidRPr="00AD7873">
        <w:rPr>
          <w:rFonts w:ascii="Century Gothic" w:hAnsi="Century Gothic"/>
          <w:sz w:val="28"/>
          <w:szCs w:val="28"/>
        </w:rPr>
        <w:t xml:space="preserve">, </w:t>
      </w:r>
      <w:r w:rsidR="00DF7852" w:rsidRPr="00AD7873">
        <w:rPr>
          <w:rFonts w:ascii="Century Gothic" w:hAnsi="Century Gothic"/>
          <w:sz w:val="28"/>
          <w:szCs w:val="28"/>
        </w:rPr>
        <w:t>de no existir alguna otra causal de improcedencia, admit</w:t>
      </w:r>
      <w:r w:rsidR="007718A0" w:rsidRPr="00AD7873">
        <w:rPr>
          <w:rFonts w:ascii="Century Gothic" w:hAnsi="Century Gothic"/>
          <w:sz w:val="28"/>
          <w:szCs w:val="28"/>
        </w:rPr>
        <w:t>iera</w:t>
      </w:r>
      <w:r w:rsidR="00DF7852" w:rsidRPr="00AD7873">
        <w:rPr>
          <w:rFonts w:ascii="Century Gothic" w:hAnsi="Century Gothic"/>
          <w:sz w:val="28"/>
          <w:szCs w:val="28"/>
        </w:rPr>
        <w:t xml:space="preserve"> </w:t>
      </w:r>
      <w:r w:rsidR="00C95128">
        <w:rPr>
          <w:rFonts w:ascii="Century Gothic" w:hAnsi="Century Gothic"/>
          <w:sz w:val="28"/>
          <w:szCs w:val="28"/>
        </w:rPr>
        <w:t>los</w:t>
      </w:r>
      <w:r w:rsidR="00DF7852" w:rsidRPr="00AD7873">
        <w:rPr>
          <w:rFonts w:ascii="Century Gothic" w:hAnsi="Century Gothic"/>
          <w:sz w:val="28"/>
          <w:szCs w:val="28"/>
        </w:rPr>
        <w:t xml:space="preserve"> juicio</w:t>
      </w:r>
      <w:r w:rsidR="00C95128">
        <w:rPr>
          <w:rFonts w:ascii="Century Gothic" w:hAnsi="Century Gothic"/>
          <w:sz w:val="28"/>
          <w:szCs w:val="28"/>
        </w:rPr>
        <w:t>s</w:t>
      </w:r>
      <w:r w:rsidR="00DF7852" w:rsidRPr="00AD7873">
        <w:rPr>
          <w:rFonts w:ascii="Century Gothic" w:hAnsi="Century Gothic"/>
          <w:sz w:val="28"/>
          <w:szCs w:val="28"/>
        </w:rPr>
        <w:t xml:space="preserve"> y res</w:t>
      </w:r>
      <w:r w:rsidR="00AC4DEB" w:rsidRPr="00AD7873">
        <w:rPr>
          <w:rFonts w:ascii="Century Gothic" w:hAnsi="Century Gothic"/>
          <w:sz w:val="28"/>
          <w:szCs w:val="28"/>
        </w:rPr>
        <w:t>olviera</w:t>
      </w:r>
      <w:r w:rsidR="00DF7852" w:rsidRPr="00AD7873">
        <w:rPr>
          <w:rFonts w:ascii="Century Gothic" w:hAnsi="Century Gothic"/>
          <w:sz w:val="28"/>
          <w:szCs w:val="28"/>
        </w:rPr>
        <w:t xml:space="preserve"> el fondo de las demandas.</w:t>
      </w:r>
    </w:p>
    <w:p w14:paraId="5E24BEFB" w14:textId="4D0E7EA7" w:rsidR="0052202B" w:rsidRPr="00AD7873" w:rsidRDefault="00AC4DEB" w:rsidP="00CC066B">
      <w:pPr>
        <w:pStyle w:val="Prrafodelista"/>
        <w:numPr>
          <w:ilvl w:val="0"/>
          <w:numId w:val="19"/>
        </w:numPr>
        <w:shd w:val="clear" w:color="auto" w:fill="FFFFFF"/>
        <w:spacing w:before="120" w:after="240" w:line="360" w:lineRule="auto"/>
        <w:ind w:left="0" w:firstLine="0"/>
        <w:contextualSpacing w:val="0"/>
        <w:jc w:val="both"/>
        <w:rPr>
          <w:rFonts w:ascii="Century Gothic" w:hAnsi="Century Gothic"/>
          <w:b/>
          <w:bCs/>
          <w:sz w:val="28"/>
          <w:szCs w:val="28"/>
        </w:rPr>
      </w:pPr>
      <w:r w:rsidRPr="00AD7873">
        <w:rPr>
          <w:rFonts w:ascii="Century Gothic" w:hAnsi="Century Gothic"/>
          <w:b/>
          <w:bCs/>
          <w:sz w:val="28"/>
          <w:szCs w:val="28"/>
        </w:rPr>
        <w:lastRenderedPageBreak/>
        <w:t>Resolución</w:t>
      </w:r>
      <w:r w:rsidR="00F52FD2" w:rsidRPr="00AD7873">
        <w:rPr>
          <w:rFonts w:ascii="Century Gothic" w:hAnsi="Century Gothic"/>
          <w:b/>
          <w:bCs/>
          <w:sz w:val="28"/>
          <w:szCs w:val="28"/>
        </w:rPr>
        <w:t xml:space="preserve"> del juicio TEEG-JPDC-149/2021 y sus acumulados</w:t>
      </w:r>
      <w:r w:rsidR="005A0D75" w:rsidRPr="00AD7873">
        <w:rPr>
          <w:rFonts w:ascii="Century Gothic" w:hAnsi="Century Gothic"/>
          <w:b/>
          <w:bCs/>
          <w:sz w:val="28"/>
          <w:szCs w:val="28"/>
        </w:rPr>
        <w:t>.</w:t>
      </w:r>
      <w:r w:rsidR="005A0D75" w:rsidRPr="00AD7873">
        <w:rPr>
          <w:rFonts w:ascii="Century Gothic" w:hAnsi="Century Gothic"/>
          <w:sz w:val="28"/>
          <w:szCs w:val="28"/>
        </w:rPr>
        <w:t xml:space="preserve"> </w:t>
      </w:r>
      <w:r w:rsidR="00E67086" w:rsidRPr="00AD7873">
        <w:rPr>
          <w:rFonts w:ascii="Century Gothic" w:hAnsi="Century Gothic"/>
          <w:sz w:val="28"/>
          <w:szCs w:val="28"/>
        </w:rPr>
        <w:t>El</w:t>
      </w:r>
      <w:r w:rsidR="00E67086" w:rsidRPr="00AD7873">
        <w:rPr>
          <w:rFonts w:ascii="Century Gothic" w:hAnsi="Century Gothic"/>
          <w:b/>
          <w:bCs/>
          <w:sz w:val="28"/>
          <w:szCs w:val="28"/>
        </w:rPr>
        <w:t xml:space="preserve"> </w:t>
      </w:r>
      <w:r w:rsidR="00E67086" w:rsidRPr="00AD7873">
        <w:rPr>
          <w:rFonts w:ascii="Century Gothic" w:hAnsi="Century Gothic"/>
          <w:sz w:val="28"/>
          <w:szCs w:val="28"/>
        </w:rPr>
        <w:t>veintisiete de mayo</w:t>
      </w:r>
      <w:r w:rsidR="009F5836" w:rsidRPr="00AD7873">
        <w:rPr>
          <w:rFonts w:ascii="Century Gothic" w:hAnsi="Century Gothic"/>
          <w:sz w:val="28"/>
          <w:szCs w:val="28"/>
        </w:rPr>
        <w:t>, el Tribunal Electoral de</w:t>
      </w:r>
      <w:r w:rsidR="00070CC3">
        <w:rPr>
          <w:rFonts w:ascii="Century Gothic" w:hAnsi="Century Gothic"/>
          <w:sz w:val="28"/>
          <w:szCs w:val="28"/>
        </w:rPr>
        <w:t>l Estado de</w:t>
      </w:r>
      <w:r w:rsidR="009F5836" w:rsidRPr="00AD7873">
        <w:rPr>
          <w:rFonts w:ascii="Century Gothic" w:hAnsi="Century Gothic"/>
          <w:sz w:val="28"/>
          <w:szCs w:val="28"/>
        </w:rPr>
        <w:t xml:space="preserve"> Guanajuato </w:t>
      </w:r>
      <w:r w:rsidR="00280EB4" w:rsidRPr="00AD7873">
        <w:rPr>
          <w:rFonts w:ascii="Century Gothic" w:hAnsi="Century Gothic"/>
          <w:sz w:val="28"/>
          <w:szCs w:val="28"/>
        </w:rPr>
        <w:t xml:space="preserve">resolvió los juicios </w:t>
      </w:r>
      <w:r w:rsidR="006B09ED" w:rsidRPr="00AD7873">
        <w:rPr>
          <w:rFonts w:ascii="Century Gothic" w:hAnsi="Century Gothic"/>
          <w:sz w:val="28"/>
          <w:szCs w:val="28"/>
        </w:rPr>
        <w:t xml:space="preserve">en cumplimiento de la </w:t>
      </w:r>
      <w:r w:rsidR="00CF379D" w:rsidRPr="00AD7873">
        <w:rPr>
          <w:rFonts w:ascii="Century Gothic" w:hAnsi="Century Gothic"/>
          <w:sz w:val="28"/>
          <w:szCs w:val="28"/>
        </w:rPr>
        <w:t>sentencia SM-JDC-486/2021 y su acumulado SM-JDC-487/2021, en el que determinó confirmar</w:t>
      </w:r>
      <w:r w:rsidR="00CF379D" w:rsidRPr="00AD7873">
        <w:rPr>
          <w:rFonts w:ascii="Century Gothic" w:hAnsi="Century Gothic"/>
          <w:b/>
          <w:bCs/>
          <w:sz w:val="28"/>
          <w:szCs w:val="28"/>
        </w:rPr>
        <w:t xml:space="preserve"> </w:t>
      </w:r>
      <w:r w:rsidR="009F5836" w:rsidRPr="00AD7873">
        <w:rPr>
          <w:rFonts w:ascii="Century Gothic" w:hAnsi="Century Gothic"/>
          <w:sz w:val="28"/>
          <w:szCs w:val="28"/>
        </w:rPr>
        <w:t>la resolución im</w:t>
      </w:r>
      <w:r w:rsidR="0052202B" w:rsidRPr="00AD7873">
        <w:rPr>
          <w:rFonts w:ascii="Century Gothic" w:hAnsi="Century Gothic"/>
          <w:sz w:val="28"/>
          <w:szCs w:val="28"/>
        </w:rPr>
        <w:t>pugnada.</w:t>
      </w:r>
    </w:p>
    <w:p w14:paraId="2E63429C" w14:textId="2774974A" w:rsidR="0052202B" w:rsidRPr="00AD7873" w:rsidRDefault="003E7746" w:rsidP="0052202B">
      <w:pPr>
        <w:pStyle w:val="Prrafodelista"/>
        <w:numPr>
          <w:ilvl w:val="0"/>
          <w:numId w:val="19"/>
        </w:numPr>
        <w:shd w:val="clear" w:color="auto" w:fill="FFFFFF"/>
        <w:spacing w:before="120" w:after="240" w:line="360" w:lineRule="auto"/>
        <w:ind w:left="0" w:firstLine="0"/>
        <w:contextualSpacing w:val="0"/>
        <w:jc w:val="both"/>
        <w:rPr>
          <w:rFonts w:ascii="Century Gothic" w:hAnsi="Century Gothic"/>
          <w:b/>
          <w:bCs/>
          <w:sz w:val="28"/>
          <w:szCs w:val="28"/>
        </w:rPr>
      </w:pPr>
      <w:r w:rsidRPr="00AD7873">
        <w:rPr>
          <w:rFonts w:ascii="Century Gothic" w:hAnsi="Century Gothic"/>
          <w:b/>
          <w:bCs/>
          <w:sz w:val="28"/>
          <w:szCs w:val="28"/>
        </w:rPr>
        <w:t>Demanda de juicio ciudadano.</w:t>
      </w:r>
      <w:r w:rsidRPr="00AD7873">
        <w:rPr>
          <w:rFonts w:ascii="Century Gothic" w:hAnsi="Century Gothic"/>
          <w:sz w:val="28"/>
          <w:szCs w:val="28"/>
        </w:rPr>
        <w:t xml:space="preserve"> El</w:t>
      </w:r>
      <w:r w:rsidRPr="00AD7873">
        <w:rPr>
          <w:rFonts w:ascii="Century Gothic" w:hAnsi="Century Gothic"/>
          <w:b/>
          <w:bCs/>
          <w:sz w:val="28"/>
          <w:szCs w:val="28"/>
        </w:rPr>
        <w:t xml:space="preserve"> </w:t>
      </w:r>
      <w:r w:rsidR="00CB3103" w:rsidRPr="00AD7873">
        <w:rPr>
          <w:rFonts w:ascii="Century Gothic" w:hAnsi="Century Gothic"/>
          <w:sz w:val="28"/>
          <w:szCs w:val="28"/>
        </w:rPr>
        <w:t>veintinueve de mayo, Mar</w:t>
      </w:r>
      <w:r w:rsidR="00AD7272">
        <w:rPr>
          <w:rFonts w:ascii="Century Gothic" w:hAnsi="Century Gothic"/>
          <w:sz w:val="28"/>
          <w:szCs w:val="28"/>
        </w:rPr>
        <w:t>í</w:t>
      </w:r>
      <w:r w:rsidR="00CB3103" w:rsidRPr="00AD7873">
        <w:rPr>
          <w:rFonts w:ascii="Century Gothic" w:hAnsi="Century Gothic"/>
          <w:sz w:val="28"/>
          <w:szCs w:val="28"/>
        </w:rPr>
        <w:t xml:space="preserve">a Esther Garza Moreno promovió </w:t>
      </w:r>
      <w:r w:rsidR="00316B9A" w:rsidRPr="00AD7873">
        <w:rPr>
          <w:rFonts w:ascii="Century Gothic" w:hAnsi="Century Gothic"/>
          <w:sz w:val="28"/>
          <w:szCs w:val="28"/>
        </w:rPr>
        <w:t xml:space="preserve">la </w:t>
      </w:r>
      <w:r w:rsidR="00DD6BB0" w:rsidRPr="00AD7873">
        <w:rPr>
          <w:rFonts w:ascii="Century Gothic" w:hAnsi="Century Gothic"/>
          <w:sz w:val="28"/>
          <w:szCs w:val="28"/>
        </w:rPr>
        <w:t>demanda d</w:t>
      </w:r>
      <w:r w:rsidR="00CB3103" w:rsidRPr="00AD7873">
        <w:rPr>
          <w:rFonts w:ascii="Century Gothic" w:hAnsi="Century Gothic"/>
          <w:sz w:val="28"/>
          <w:szCs w:val="28"/>
        </w:rPr>
        <w:t xml:space="preserve">e juicio </w:t>
      </w:r>
      <w:r w:rsidR="00454B3A" w:rsidRPr="00AD7873">
        <w:rPr>
          <w:rFonts w:ascii="Century Gothic" w:hAnsi="Century Gothic"/>
          <w:sz w:val="28"/>
          <w:szCs w:val="28"/>
        </w:rPr>
        <w:t xml:space="preserve">ciudadano TEEG-JPDC-191/2021 </w:t>
      </w:r>
      <w:r w:rsidR="00316B9A" w:rsidRPr="00AD7873">
        <w:rPr>
          <w:rFonts w:ascii="Century Gothic" w:hAnsi="Century Gothic"/>
          <w:sz w:val="28"/>
          <w:szCs w:val="28"/>
        </w:rPr>
        <w:t>ante el Tribunal Electoral de</w:t>
      </w:r>
      <w:r w:rsidR="00070CC3">
        <w:rPr>
          <w:rFonts w:ascii="Century Gothic" w:hAnsi="Century Gothic"/>
          <w:sz w:val="28"/>
          <w:szCs w:val="28"/>
        </w:rPr>
        <w:t>l Estado de</w:t>
      </w:r>
      <w:r w:rsidR="00316B9A" w:rsidRPr="00AD7873">
        <w:rPr>
          <w:rFonts w:ascii="Century Gothic" w:hAnsi="Century Gothic"/>
          <w:sz w:val="28"/>
          <w:szCs w:val="28"/>
        </w:rPr>
        <w:t xml:space="preserve"> Guanajuato </w:t>
      </w:r>
      <w:r w:rsidR="00454B3A" w:rsidRPr="00AD7873">
        <w:rPr>
          <w:rFonts w:ascii="Century Gothic" w:hAnsi="Century Gothic"/>
          <w:sz w:val="28"/>
          <w:szCs w:val="28"/>
        </w:rPr>
        <w:t xml:space="preserve">en contra de la </w:t>
      </w:r>
      <w:r w:rsidR="00A33FBF" w:rsidRPr="00AD7873">
        <w:rPr>
          <w:rFonts w:ascii="Century Gothic" w:hAnsi="Century Gothic"/>
          <w:sz w:val="28"/>
          <w:szCs w:val="28"/>
        </w:rPr>
        <w:t xml:space="preserve">determinación </w:t>
      </w:r>
      <w:r w:rsidR="00CD4397" w:rsidRPr="00AD7873">
        <w:rPr>
          <w:rFonts w:ascii="Century Gothic" w:hAnsi="Century Gothic"/>
          <w:sz w:val="28"/>
          <w:szCs w:val="28"/>
        </w:rPr>
        <w:t xml:space="preserve">dictada dentro del expediente </w:t>
      </w:r>
      <w:r w:rsidR="00B21A47" w:rsidRPr="00AD7873">
        <w:rPr>
          <w:rFonts w:ascii="Century Gothic" w:hAnsi="Century Gothic"/>
          <w:sz w:val="28"/>
          <w:szCs w:val="28"/>
        </w:rPr>
        <w:t>CNJP-JDP-GUA-104/2021</w:t>
      </w:r>
      <w:r w:rsidR="00A33FBF" w:rsidRPr="00AD7873">
        <w:rPr>
          <w:rFonts w:ascii="Century Gothic" w:hAnsi="Century Gothic"/>
          <w:sz w:val="28"/>
          <w:szCs w:val="28"/>
        </w:rPr>
        <w:t xml:space="preserve"> por la Comisión Nacional de Justicia Partidaria del</w:t>
      </w:r>
      <w:r w:rsidR="00B21A47" w:rsidRPr="00AD7873">
        <w:rPr>
          <w:rFonts w:ascii="Century Gothic" w:hAnsi="Century Gothic"/>
          <w:sz w:val="28"/>
          <w:szCs w:val="28"/>
        </w:rPr>
        <w:t xml:space="preserve"> </w:t>
      </w:r>
      <w:r w:rsidR="00A33FBF" w:rsidRPr="00AD7873">
        <w:rPr>
          <w:rFonts w:ascii="Century Gothic" w:hAnsi="Century Gothic"/>
          <w:sz w:val="28"/>
          <w:szCs w:val="28"/>
        </w:rPr>
        <w:t>Partido Revolucionario Institucional</w:t>
      </w:r>
      <w:r w:rsidR="00BC637D" w:rsidRPr="00AD7873">
        <w:rPr>
          <w:rFonts w:ascii="Century Gothic" w:hAnsi="Century Gothic"/>
          <w:sz w:val="28"/>
          <w:szCs w:val="28"/>
        </w:rPr>
        <w:t xml:space="preserve">. </w:t>
      </w:r>
    </w:p>
    <w:p w14:paraId="7A3C0A40" w14:textId="77777777" w:rsidR="00BD45B0" w:rsidRPr="00AD7873" w:rsidRDefault="00923473" w:rsidP="00BD45B0">
      <w:pPr>
        <w:pStyle w:val="Prrafodelista"/>
        <w:shd w:val="clear" w:color="auto" w:fill="FFFFFF"/>
        <w:spacing w:before="120" w:after="240" w:line="360" w:lineRule="auto"/>
        <w:ind w:left="0"/>
        <w:contextualSpacing w:val="0"/>
        <w:jc w:val="both"/>
        <w:rPr>
          <w:rFonts w:ascii="Century Gothic" w:hAnsi="Century Gothic"/>
          <w:sz w:val="28"/>
          <w:szCs w:val="28"/>
        </w:rPr>
      </w:pPr>
      <w:r w:rsidRPr="00AD7873">
        <w:rPr>
          <w:rFonts w:ascii="Century Gothic" w:hAnsi="Century Gothic"/>
          <w:sz w:val="28"/>
          <w:szCs w:val="28"/>
        </w:rPr>
        <w:t xml:space="preserve">Controversia que fue resuelta </w:t>
      </w:r>
      <w:r w:rsidR="00F57CFE" w:rsidRPr="00AD7873">
        <w:rPr>
          <w:rFonts w:ascii="Century Gothic" w:hAnsi="Century Gothic"/>
          <w:sz w:val="28"/>
          <w:szCs w:val="28"/>
        </w:rPr>
        <w:t>el cinco de junio</w:t>
      </w:r>
      <w:r w:rsidR="00C317A5" w:rsidRPr="00AD7873">
        <w:rPr>
          <w:rFonts w:ascii="Century Gothic" w:hAnsi="Century Gothic"/>
          <w:sz w:val="28"/>
          <w:szCs w:val="28"/>
        </w:rPr>
        <w:t>, en el sentido de</w:t>
      </w:r>
      <w:r w:rsidR="00F57CFE" w:rsidRPr="00AD7873">
        <w:rPr>
          <w:rFonts w:ascii="Century Gothic" w:hAnsi="Century Gothic"/>
          <w:sz w:val="28"/>
          <w:szCs w:val="28"/>
        </w:rPr>
        <w:t xml:space="preserve"> </w:t>
      </w:r>
      <w:r w:rsidR="00DF393D" w:rsidRPr="00AD7873">
        <w:rPr>
          <w:rFonts w:ascii="Century Gothic" w:hAnsi="Century Gothic"/>
          <w:sz w:val="28"/>
          <w:szCs w:val="28"/>
        </w:rPr>
        <w:t>desechar su demanda</w:t>
      </w:r>
      <w:r w:rsidR="00BD45B0" w:rsidRPr="00AD7873">
        <w:rPr>
          <w:rFonts w:ascii="Century Gothic" w:hAnsi="Century Gothic"/>
          <w:sz w:val="28"/>
          <w:szCs w:val="28"/>
        </w:rPr>
        <w:t>.</w:t>
      </w:r>
    </w:p>
    <w:p w14:paraId="309BA439" w14:textId="5ED6A751" w:rsidR="00AF1960" w:rsidRPr="00AD7873" w:rsidRDefault="003B0AF1" w:rsidP="00BD45B0">
      <w:pPr>
        <w:pStyle w:val="Prrafodelista"/>
        <w:shd w:val="clear" w:color="auto" w:fill="FFFFFF"/>
        <w:spacing w:before="120" w:after="240" w:line="360" w:lineRule="auto"/>
        <w:ind w:left="0"/>
        <w:contextualSpacing w:val="0"/>
        <w:jc w:val="both"/>
        <w:rPr>
          <w:rFonts w:ascii="Century Gothic" w:eastAsia="Calibri" w:hAnsi="Century Gothic" w:cs="Arial"/>
          <w:bCs/>
          <w:sz w:val="28"/>
          <w:szCs w:val="28"/>
          <w:lang w:eastAsia="en-US"/>
        </w:rPr>
      </w:pPr>
      <w:r w:rsidRPr="00AD7873">
        <w:rPr>
          <w:rFonts w:ascii="Century Gothic" w:hAnsi="Century Gothic"/>
          <w:b/>
          <w:bCs/>
          <w:sz w:val="28"/>
          <w:szCs w:val="28"/>
        </w:rPr>
        <w:t>1</w:t>
      </w:r>
      <w:r w:rsidR="00597EF2">
        <w:rPr>
          <w:rFonts w:ascii="Century Gothic" w:hAnsi="Century Gothic"/>
          <w:b/>
          <w:bCs/>
          <w:sz w:val="28"/>
          <w:szCs w:val="28"/>
        </w:rPr>
        <w:t>0</w:t>
      </w:r>
      <w:r w:rsidRPr="00AD7873">
        <w:rPr>
          <w:rFonts w:ascii="Century Gothic" w:hAnsi="Century Gothic"/>
          <w:b/>
          <w:bCs/>
          <w:sz w:val="28"/>
          <w:szCs w:val="28"/>
        </w:rPr>
        <w:t xml:space="preserve">. </w:t>
      </w:r>
      <w:r w:rsidR="0096294F" w:rsidRPr="00AD7873">
        <w:rPr>
          <w:rFonts w:ascii="Century Gothic" w:eastAsia="Calibri" w:hAnsi="Century Gothic" w:cs="Arial"/>
          <w:b/>
          <w:sz w:val="28"/>
          <w:szCs w:val="28"/>
          <w:lang w:eastAsia="en-US"/>
        </w:rPr>
        <w:t>Sentencia Impugnada.</w:t>
      </w:r>
      <w:r w:rsidR="0096294F" w:rsidRPr="00AD7873">
        <w:rPr>
          <w:rFonts w:ascii="Century Gothic" w:eastAsia="Calibri" w:hAnsi="Century Gothic" w:cs="Arial"/>
          <w:bCs/>
          <w:sz w:val="28"/>
          <w:szCs w:val="28"/>
          <w:lang w:eastAsia="en-US"/>
        </w:rPr>
        <w:t xml:space="preserve"> </w:t>
      </w:r>
      <w:r w:rsidR="00D45221" w:rsidRPr="00AD7873">
        <w:rPr>
          <w:rFonts w:ascii="Century Gothic" w:eastAsia="Calibri" w:hAnsi="Century Gothic" w:cs="Arial"/>
          <w:bCs/>
          <w:sz w:val="28"/>
          <w:szCs w:val="28"/>
          <w:lang w:eastAsia="en-US"/>
        </w:rPr>
        <w:t>E</w:t>
      </w:r>
      <w:r w:rsidR="00893933" w:rsidRPr="00AD7873">
        <w:rPr>
          <w:rFonts w:ascii="Century Gothic" w:eastAsia="Calibri" w:hAnsi="Century Gothic" w:cs="Arial"/>
          <w:bCs/>
          <w:sz w:val="28"/>
          <w:szCs w:val="28"/>
          <w:lang w:eastAsia="en-US"/>
        </w:rPr>
        <w:t xml:space="preserve">n </w:t>
      </w:r>
      <w:r w:rsidR="00893933" w:rsidRPr="00AD7873">
        <w:rPr>
          <w:rFonts w:ascii="Century Gothic" w:hAnsi="Century Gothic" w:cs="Arial"/>
          <w:bCs/>
          <w:sz w:val="28"/>
          <w:szCs w:val="28"/>
        </w:rPr>
        <w:t>contra</w:t>
      </w:r>
      <w:r w:rsidR="00893933" w:rsidRPr="00AD7873">
        <w:rPr>
          <w:rFonts w:ascii="Century Gothic" w:eastAsia="Calibri" w:hAnsi="Century Gothic" w:cs="Arial"/>
          <w:bCs/>
          <w:sz w:val="28"/>
          <w:szCs w:val="28"/>
          <w:lang w:eastAsia="en-US"/>
        </w:rPr>
        <w:t xml:space="preserve"> de</w:t>
      </w:r>
      <w:r w:rsidR="00F31B3E" w:rsidRPr="00AD7873">
        <w:rPr>
          <w:rFonts w:ascii="Century Gothic" w:eastAsia="Calibri" w:hAnsi="Century Gothic" w:cs="Arial"/>
          <w:bCs/>
          <w:sz w:val="28"/>
          <w:szCs w:val="28"/>
          <w:lang w:eastAsia="en-US"/>
        </w:rPr>
        <w:t xml:space="preserve"> </w:t>
      </w:r>
      <w:r w:rsidR="00893933" w:rsidRPr="00AD7873">
        <w:rPr>
          <w:rFonts w:ascii="Century Gothic" w:eastAsia="Calibri" w:hAnsi="Century Gothic" w:cs="Arial"/>
          <w:bCs/>
          <w:sz w:val="28"/>
          <w:szCs w:val="28"/>
          <w:lang w:eastAsia="en-US"/>
        </w:rPr>
        <w:t>l</w:t>
      </w:r>
      <w:r w:rsidR="00F31B3E" w:rsidRPr="00AD7873">
        <w:rPr>
          <w:rFonts w:ascii="Century Gothic" w:eastAsia="Calibri" w:hAnsi="Century Gothic" w:cs="Arial"/>
          <w:bCs/>
          <w:sz w:val="28"/>
          <w:szCs w:val="28"/>
          <w:lang w:eastAsia="en-US"/>
        </w:rPr>
        <w:t>o anterior</w:t>
      </w:r>
      <w:r w:rsidR="00FC3A3A" w:rsidRPr="00AD7873">
        <w:rPr>
          <w:rFonts w:ascii="Century Gothic" w:eastAsia="Calibri" w:hAnsi="Century Gothic" w:cs="Arial"/>
          <w:bCs/>
          <w:sz w:val="28"/>
          <w:szCs w:val="28"/>
          <w:lang w:eastAsia="en-US"/>
        </w:rPr>
        <w:t xml:space="preserve">, el </w:t>
      </w:r>
      <w:r w:rsidR="00861E99" w:rsidRPr="00AD7873">
        <w:rPr>
          <w:rFonts w:ascii="Century Gothic" w:eastAsia="Calibri" w:hAnsi="Century Gothic" w:cs="Arial"/>
          <w:bCs/>
          <w:sz w:val="28"/>
          <w:szCs w:val="28"/>
          <w:lang w:eastAsia="en-US"/>
        </w:rPr>
        <w:t xml:space="preserve">ocho de </w:t>
      </w:r>
      <w:r w:rsidR="00AA6428" w:rsidRPr="00AD7873">
        <w:rPr>
          <w:rFonts w:ascii="Century Gothic" w:eastAsia="Calibri" w:hAnsi="Century Gothic" w:cs="Arial"/>
          <w:bCs/>
          <w:sz w:val="28"/>
          <w:szCs w:val="28"/>
          <w:lang w:eastAsia="en-US"/>
        </w:rPr>
        <w:t>junio</w:t>
      </w:r>
      <w:r w:rsidR="00C54991" w:rsidRPr="00AD7873">
        <w:rPr>
          <w:rFonts w:ascii="Century Gothic" w:hAnsi="Century Gothic" w:cs="Arial"/>
          <w:sz w:val="28"/>
          <w:szCs w:val="28"/>
        </w:rPr>
        <w:t>,</w:t>
      </w:r>
      <w:r w:rsidR="00861E99" w:rsidRPr="00AD7873">
        <w:rPr>
          <w:rFonts w:ascii="Century Gothic" w:hAnsi="Century Gothic" w:cs="Arial"/>
          <w:sz w:val="28"/>
          <w:szCs w:val="28"/>
        </w:rPr>
        <w:t xml:space="preserve"> </w:t>
      </w:r>
      <w:r w:rsidR="004554E5" w:rsidRPr="00AD7873">
        <w:rPr>
          <w:rFonts w:ascii="Century Gothic" w:hAnsi="Century Gothic" w:cs="Arial"/>
          <w:sz w:val="28"/>
          <w:szCs w:val="28"/>
        </w:rPr>
        <w:t>María Esther Garza Moreno</w:t>
      </w:r>
      <w:r w:rsidR="00973336" w:rsidRPr="00AD7873">
        <w:rPr>
          <w:rFonts w:ascii="Century Gothic" w:hAnsi="Century Gothic" w:cs="Arial"/>
          <w:sz w:val="28"/>
          <w:szCs w:val="28"/>
        </w:rPr>
        <w:t xml:space="preserve"> </w:t>
      </w:r>
      <w:r w:rsidR="00C54991" w:rsidRPr="00AD7873">
        <w:rPr>
          <w:rFonts w:ascii="Century Gothic" w:hAnsi="Century Gothic" w:cs="Arial"/>
          <w:sz w:val="28"/>
          <w:szCs w:val="28"/>
        </w:rPr>
        <w:t>promovió</w:t>
      </w:r>
      <w:r w:rsidR="00C54991" w:rsidRPr="00AD7873">
        <w:rPr>
          <w:rFonts w:ascii="Century Gothic" w:hAnsi="Century Gothic" w:cs="Arial"/>
          <w:i/>
          <w:iCs/>
          <w:sz w:val="28"/>
          <w:szCs w:val="28"/>
        </w:rPr>
        <w:t xml:space="preserve"> </w:t>
      </w:r>
      <w:r w:rsidR="00973336" w:rsidRPr="00AD7873">
        <w:rPr>
          <w:rFonts w:ascii="Century Gothic" w:hAnsi="Century Gothic" w:cs="Arial"/>
          <w:sz w:val="28"/>
          <w:szCs w:val="28"/>
        </w:rPr>
        <w:t xml:space="preserve">juicio </w:t>
      </w:r>
      <w:r w:rsidR="004554E5" w:rsidRPr="00AD7873">
        <w:rPr>
          <w:rFonts w:ascii="Century Gothic" w:hAnsi="Century Gothic" w:cs="Arial"/>
          <w:sz w:val="28"/>
          <w:szCs w:val="28"/>
        </w:rPr>
        <w:t xml:space="preserve">ciudadano </w:t>
      </w:r>
      <w:r w:rsidR="00C54991" w:rsidRPr="00AD7873">
        <w:rPr>
          <w:rFonts w:ascii="Century Gothic" w:hAnsi="Century Gothic" w:cs="Arial"/>
          <w:sz w:val="28"/>
          <w:szCs w:val="28"/>
        </w:rPr>
        <w:t xml:space="preserve">ante la </w:t>
      </w:r>
      <w:r w:rsidR="00973336" w:rsidRPr="00AD7873">
        <w:rPr>
          <w:rFonts w:ascii="Century Gothic" w:hAnsi="Century Gothic" w:cs="Arial"/>
          <w:sz w:val="28"/>
          <w:szCs w:val="28"/>
        </w:rPr>
        <w:t>Sala Reg</w:t>
      </w:r>
      <w:r w:rsidR="00AF1960" w:rsidRPr="00AD7873">
        <w:rPr>
          <w:rFonts w:ascii="Century Gothic" w:hAnsi="Century Gothic" w:cs="Arial"/>
          <w:sz w:val="28"/>
          <w:szCs w:val="28"/>
        </w:rPr>
        <w:t xml:space="preserve">ional </w:t>
      </w:r>
      <w:r w:rsidR="0048664A">
        <w:rPr>
          <w:rFonts w:ascii="Century Gothic" w:hAnsi="Century Gothic" w:cs="Arial"/>
          <w:sz w:val="28"/>
          <w:szCs w:val="28"/>
        </w:rPr>
        <w:t>Monterrey</w:t>
      </w:r>
      <w:r w:rsidR="00AF1960" w:rsidRPr="00AD7873">
        <w:rPr>
          <w:rFonts w:ascii="Century Gothic" w:hAnsi="Century Gothic" w:cs="Arial"/>
          <w:sz w:val="28"/>
          <w:szCs w:val="28"/>
        </w:rPr>
        <w:t xml:space="preserve">, </w:t>
      </w:r>
      <w:r w:rsidR="004554E5" w:rsidRPr="00AD7873">
        <w:rPr>
          <w:rFonts w:ascii="Century Gothic" w:hAnsi="Century Gothic" w:cs="Arial"/>
          <w:sz w:val="28"/>
          <w:szCs w:val="28"/>
        </w:rPr>
        <w:t>el cual,</w:t>
      </w:r>
      <w:r w:rsidR="0096294F" w:rsidRPr="00AD7873">
        <w:rPr>
          <w:rFonts w:ascii="Century Gothic" w:eastAsia="Calibri" w:hAnsi="Century Gothic" w:cs="Arial"/>
          <w:bCs/>
          <w:sz w:val="28"/>
          <w:szCs w:val="28"/>
          <w:lang w:eastAsia="en-US"/>
        </w:rPr>
        <w:t xml:space="preserve"> </w:t>
      </w:r>
      <w:r w:rsidR="00A10BB5" w:rsidRPr="00AD7873">
        <w:rPr>
          <w:rFonts w:ascii="Century Gothic" w:eastAsia="Calibri" w:hAnsi="Century Gothic" w:cs="Arial"/>
          <w:bCs/>
          <w:sz w:val="28"/>
          <w:szCs w:val="28"/>
          <w:lang w:eastAsia="en-US"/>
        </w:rPr>
        <w:t>fue registrad</w:t>
      </w:r>
      <w:r w:rsidR="004554E5" w:rsidRPr="00AD7873">
        <w:rPr>
          <w:rFonts w:ascii="Century Gothic" w:eastAsia="Calibri" w:hAnsi="Century Gothic" w:cs="Arial"/>
          <w:bCs/>
          <w:sz w:val="28"/>
          <w:szCs w:val="28"/>
          <w:lang w:eastAsia="en-US"/>
        </w:rPr>
        <w:t>o</w:t>
      </w:r>
      <w:r w:rsidR="00A10BB5" w:rsidRPr="00AD7873">
        <w:rPr>
          <w:rFonts w:ascii="Century Gothic" w:eastAsia="Calibri" w:hAnsi="Century Gothic" w:cs="Arial"/>
          <w:bCs/>
          <w:sz w:val="28"/>
          <w:szCs w:val="28"/>
          <w:lang w:eastAsia="en-US"/>
        </w:rPr>
        <w:t xml:space="preserve"> con el número</w:t>
      </w:r>
      <w:r w:rsidR="00A256CA" w:rsidRPr="00AD7873">
        <w:rPr>
          <w:rFonts w:ascii="Century Gothic" w:eastAsia="Calibri" w:hAnsi="Century Gothic" w:cs="Arial"/>
          <w:bCs/>
          <w:sz w:val="28"/>
          <w:szCs w:val="28"/>
          <w:lang w:eastAsia="en-US"/>
        </w:rPr>
        <w:t xml:space="preserve"> </w:t>
      </w:r>
      <w:r w:rsidR="0096294F" w:rsidRPr="00AD7873">
        <w:rPr>
          <w:rFonts w:ascii="Century Gothic" w:eastAsia="Calibri" w:hAnsi="Century Gothic" w:cs="Arial"/>
          <w:bCs/>
          <w:sz w:val="28"/>
          <w:szCs w:val="28"/>
          <w:lang w:eastAsia="en-US"/>
        </w:rPr>
        <w:t>S</w:t>
      </w:r>
      <w:r w:rsidR="004554E5" w:rsidRPr="00AD7873">
        <w:rPr>
          <w:rFonts w:ascii="Century Gothic" w:eastAsia="Calibri" w:hAnsi="Century Gothic" w:cs="Arial"/>
          <w:bCs/>
          <w:sz w:val="28"/>
          <w:szCs w:val="28"/>
          <w:lang w:eastAsia="en-US"/>
        </w:rPr>
        <w:t>M</w:t>
      </w:r>
      <w:r w:rsidR="0096294F" w:rsidRPr="00AD7873">
        <w:rPr>
          <w:rFonts w:ascii="Century Gothic" w:eastAsia="Calibri" w:hAnsi="Century Gothic" w:cs="Arial"/>
          <w:bCs/>
          <w:sz w:val="28"/>
          <w:szCs w:val="28"/>
          <w:lang w:eastAsia="en-US"/>
        </w:rPr>
        <w:t>-J</w:t>
      </w:r>
      <w:r w:rsidR="00B379BA" w:rsidRPr="00AD7873">
        <w:rPr>
          <w:rFonts w:ascii="Century Gothic" w:eastAsia="Calibri" w:hAnsi="Century Gothic" w:cs="Arial"/>
          <w:bCs/>
          <w:sz w:val="28"/>
          <w:szCs w:val="28"/>
          <w:lang w:eastAsia="en-US"/>
        </w:rPr>
        <w:t>D</w:t>
      </w:r>
      <w:r w:rsidR="00AF1960" w:rsidRPr="00AD7873">
        <w:rPr>
          <w:rFonts w:ascii="Century Gothic" w:eastAsia="Calibri" w:hAnsi="Century Gothic" w:cs="Arial"/>
          <w:bCs/>
          <w:sz w:val="28"/>
          <w:szCs w:val="28"/>
          <w:lang w:eastAsia="en-US"/>
        </w:rPr>
        <w:t>C-</w:t>
      </w:r>
      <w:r w:rsidR="00B379BA" w:rsidRPr="00AD7873">
        <w:rPr>
          <w:rFonts w:ascii="Century Gothic" w:eastAsia="Calibri" w:hAnsi="Century Gothic" w:cs="Arial"/>
          <w:bCs/>
          <w:sz w:val="28"/>
          <w:szCs w:val="28"/>
          <w:lang w:eastAsia="en-US"/>
        </w:rPr>
        <w:t>596</w:t>
      </w:r>
      <w:r w:rsidR="0096294F" w:rsidRPr="00AD7873">
        <w:rPr>
          <w:rFonts w:ascii="Century Gothic" w:eastAsia="Calibri" w:hAnsi="Century Gothic" w:cs="Arial"/>
          <w:bCs/>
          <w:sz w:val="28"/>
          <w:szCs w:val="28"/>
          <w:lang w:eastAsia="en-US"/>
        </w:rPr>
        <w:t>/202</w:t>
      </w:r>
      <w:r w:rsidR="00A256CA" w:rsidRPr="00AD7873">
        <w:rPr>
          <w:rFonts w:ascii="Century Gothic" w:eastAsia="Calibri" w:hAnsi="Century Gothic" w:cs="Arial"/>
          <w:bCs/>
          <w:sz w:val="28"/>
          <w:szCs w:val="28"/>
          <w:lang w:eastAsia="en-US"/>
        </w:rPr>
        <w:t>1</w:t>
      </w:r>
      <w:r w:rsidR="00AF1960" w:rsidRPr="00AD7873">
        <w:rPr>
          <w:rFonts w:ascii="Century Gothic" w:eastAsia="Calibri" w:hAnsi="Century Gothic" w:cs="Arial"/>
          <w:bCs/>
          <w:sz w:val="28"/>
          <w:szCs w:val="28"/>
          <w:lang w:eastAsia="en-US"/>
        </w:rPr>
        <w:t xml:space="preserve">. </w:t>
      </w:r>
    </w:p>
    <w:p w14:paraId="18A95ECD" w14:textId="53FB2B3A" w:rsidR="00333F39" w:rsidRPr="00AD7873" w:rsidRDefault="00C17ED6" w:rsidP="005866F2">
      <w:pPr>
        <w:pStyle w:val="NormalWeb"/>
        <w:spacing w:before="0" w:beforeAutospacing="0" w:after="0" w:afterAutospacing="0" w:line="360" w:lineRule="auto"/>
        <w:jc w:val="both"/>
        <w:rPr>
          <w:rFonts w:ascii="Century Gothic" w:hAnsi="Century Gothic" w:cs="Arial"/>
          <w:bCs/>
          <w:sz w:val="28"/>
          <w:szCs w:val="28"/>
        </w:rPr>
      </w:pPr>
      <w:r w:rsidRPr="00AD7873">
        <w:rPr>
          <w:rFonts w:ascii="Century Gothic" w:eastAsia="Calibri" w:hAnsi="Century Gothic" w:cs="Arial"/>
          <w:bCs/>
          <w:sz w:val="28"/>
          <w:szCs w:val="28"/>
          <w:lang w:eastAsia="en-US"/>
        </w:rPr>
        <w:t xml:space="preserve">En el citado </w:t>
      </w:r>
      <w:r w:rsidR="00B379BA" w:rsidRPr="00AD7873">
        <w:rPr>
          <w:rFonts w:ascii="Century Gothic" w:eastAsia="Calibri" w:hAnsi="Century Gothic" w:cs="Arial"/>
          <w:bCs/>
          <w:sz w:val="28"/>
          <w:szCs w:val="28"/>
          <w:lang w:eastAsia="en-US"/>
        </w:rPr>
        <w:t>juicio</w:t>
      </w:r>
      <w:r w:rsidR="00B43E96">
        <w:rPr>
          <w:rFonts w:ascii="Century Gothic" w:eastAsia="Calibri" w:hAnsi="Century Gothic" w:cs="Arial"/>
          <w:bCs/>
          <w:sz w:val="28"/>
          <w:szCs w:val="28"/>
          <w:lang w:eastAsia="en-US"/>
        </w:rPr>
        <w:t>,</w:t>
      </w:r>
      <w:r w:rsidR="00AF1960" w:rsidRPr="00AD7873">
        <w:rPr>
          <w:rFonts w:ascii="Century Gothic" w:eastAsia="Calibri" w:hAnsi="Century Gothic" w:cs="Arial"/>
          <w:bCs/>
          <w:sz w:val="28"/>
          <w:szCs w:val="28"/>
          <w:lang w:eastAsia="en-US"/>
        </w:rPr>
        <w:t xml:space="preserve"> la </w:t>
      </w:r>
      <w:r w:rsidR="0096294F" w:rsidRPr="00AD7873">
        <w:rPr>
          <w:rFonts w:ascii="Century Gothic" w:eastAsia="Calibri" w:hAnsi="Century Gothic" w:cs="Arial"/>
          <w:bCs/>
          <w:sz w:val="28"/>
          <w:szCs w:val="28"/>
          <w:lang w:eastAsia="en-US"/>
        </w:rPr>
        <w:t xml:space="preserve">Sala Regional </w:t>
      </w:r>
      <w:r w:rsidR="00B379BA" w:rsidRPr="00AD7873">
        <w:rPr>
          <w:rFonts w:ascii="Century Gothic" w:eastAsia="Calibri" w:hAnsi="Century Gothic" w:cs="Arial"/>
          <w:bCs/>
          <w:sz w:val="28"/>
          <w:szCs w:val="28"/>
          <w:lang w:eastAsia="en-US"/>
        </w:rPr>
        <w:t xml:space="preserve">Monterrey </w:t>
      </w:r>
      <w:r w:rsidR="00AF1960" w:rsidRPr="00AD7873">
        <w:rPr>
          <w:rFonts w:ascii="Century Gothic" w:eastAsia="Calibri" w:hAnsi="Century Gothic" w:cs="Arial"/>
          <w:bCs/>
          <w:sz w:val="28"/>
          <w:szCs w:val="28"/>
          <w:lang w:eastAsia="en-US"/>
        </w:rPr>
        <w:t>d</w:t>
      </w:r>
      <w:r w:rsidR="005A49D1" w:rsidRPr="00AD7873">
        <w:rPr>
          <w:rFonts w:ascii="Century Gothic" w:eastAsia="Calibri" w:hAnsi="Century Gothic" w:cs="Arial"/>
          <w:bCs/>
          <w:sz w:val="28"/>
          <w:szCs w:val="28"/>
          <w:lang w:eastAsia="en-US"/>
        </w:rPr>
        <w:t xml:space="preserve">ictó sentencia que </w:t>
      </w:r>
      <w:r w:rsidR="0033570A" w:rsidRPr="00AD7873">
        <w:rPr>
          <w:rFonts w:ascii="Century Gothic" w:eastAsia="Calibri" w:hAnsi="Century Gothic" w:cs="Arial"/>
          <w:bCs/>
          <w:sz w:val="28"/>
          <w:szCs w:val="28"/>
          <w:lang w:eastAsia="en-US"/>
        </w:rPr>
        <w:t>desechó la demanda de la ac</w:t>
      </w:r>
      <w:r w:rsidR="008A3DC1" w:rsidRPr="00AD7873">
        <w:rPr>
          <w:rFonts w:ascii="Century Gothic" w:eastAsia="Calibri" w:hAnsi="Century Gothic" w:cs="Arial"/>
          <w:bCs/>
          <w:sz w:val="28"/>
          <w:szCs w:val="28"/>
          <w:lang w:eastAsia="en-US"/>
        </w:rPr>
        <w:t>tora.</w:t>
      </w:r>
    </w:p>
    <w:p w14:paraId="291E809D" w14:textId="2A3B8551" w:rsidR="00CD5457" w:rsidRPr="00AD7873" w:rsidRDefault="0096294F" w:rsidP="005866F2">
      <w:pPr>
        <w:spacing w:before="300" w:after="300" w:line="360" w:lineRule="auto"/>
        <w:jc w:val="both"/>
        <w:rPr>
          <w:rFonts w:ascii="Century Gothic" w:eastAsia="Calibri" w:hAnsi="Century Gothic" w:cs="Arial"/>
          <w:bCs/>
          <w:sz w:val="28"/>
          <w:szCs w:val="28"/>
          <w:lang w:eastAsia="en-US"/>
        </w:rPr>
      </w:pPr>
      <w:r w:rsidRPr="00AD7873">
        <w:rPr>
          <w:rFonts w:ascii="Century Gothic" w:eastAsia="Calibri" w:hAnsi="Century Gothic" w:cs="Arial"/>
          <w:b/>
          <w:sz w:val="28"/>
          <w:szCs w:val="28"/>
          <w:lang w:eastAsia="en-US"/>
        </w:rPr>
        <w:t>1</w:t>
      </w:r>
      <w:r w:rsidR="00930DBD" w:rsidRPr="00AD7873">
        <w:rPr>
          <w:rFonts w:ascii="Century Gothic" w:eastAsia="Calibri" w:hAnsi="Century Gothic" w:cs="Arial"/>
          <w:b/>
          <w:sz w:val="28"/>
          <w:szCs w:val="28"/>
          <w:lang w:eastAsia="en-US"/>
        </w:rPr>
        <w:t>1</w:t>
      </w:r>
      <w:r w:rsidRPr="00AD7873">
        <w:rPr>
          <w:rFonts w:ascii="Century Gothic" w:eastAsia="Calibri" w:hAnsi="Century Gothic" w:cs="Arial"/>
          <w:b/>
          <w:sz w:val="28"/>
          <w:szCs w:val="28"/>
          <w:lang w:eastAsia="en-US"/>
        </w:rPr>
        <w:t>. Recurso de reconsideración.</w:t>
      </w:r>
      <w:r w:rsidRPr="00AD7873">
        <w:rPr>
          <w:rFonts w:ascii="Century Gothic" w:eastAsia="Calibri" w:hAnsi="Century Gothic" w:cs="Arial"/>
          <w:bCs/>
          <w:sz w:val="28"/>
          <w:szCs w:val="28"/>
          <w:lang w:eastAsia="en-US"/>
        </w:rPr>
        <w:t xml:space="preserve"> Inconforme con la determinación dictada en el expediente S</w:t>
      </w:r>
      <w:r w:rsidR="008A3DC1" w:rsidRPr="00AD7873">
        <w:rPr>
          <w:rFonts w:ascii="Century Gothic" w:eastAsia="Calibri" w:hAnsi="Century Gothic" w:cs="Arial"/>
          <w:bCs/>
          <w:sz w:val="28"/>
          <w:szCs w:val="28"/>
          <w:lang w:eastAsia="en-US"/>
        </w:rPr>
        <w:t>M</w:t>
      </w:r>
      <w:r w:rsidRPr="00AD7873">
        <w:rPr>
          <w:rFonts w:ascii="Century Gothic" w:eastAsia="Calibri" w:hAnsi="Century Gothic" w:cs="Arial"/>
          <w:bCs/>
          <w:sz w:val="28"/>
          <w:szCs w:val="28"/>
          <w:lang w:eastAsia="en-US"/>
        </w:rPr>
        <w:t>-</w:t>
      </w:r>
      <w:r w:rsidR="007F6C3B" w:rsidRPr="00AD7873">
        <w:rPr>
          <w:rFonts w:ascii="Century Gothic" w:eastAsia="Calibri" w:hAnsi="Century Gothic" w:cs="Arial"/>
          <w:bCs/>
          <w:sz w:val="28"/>
          <w:szCs w:val="28"/>
          <w:lang w:eastAsia="en-US"/>
        </w:rPr>
        <w:t>J</w:t>
      </w:r>
      <w:r w:rsidR="008A3DC1" w:rsidRPr="00AD7873">
        <w:rPr>
          <w:rFonts w:ascii="Century Gothic" w:eastAsia="Calibri" w:hAnsi="Century Gothic" w:cs="Arial"/>
          <w:bCs/>
          <w:sz w:val="28"/>
          <w:szCs w:val="28"/>
          <w:lang w:eastAsia="en-US"/>
        </w:rPr>
        <w:t>D</w:t>
      </w:r>
      <w:r w:rsidR="007F6C3B" w:rsidRPr="00AD7873">
        <w:rPr>
          <w:rFonts w:ascii="Century Gothic" w:eastAsia="Calibri" w:hAnsi="Century Gothic" w:cs="Arial"/>
          <w:bCs/>
          <w:sz w:val="28"/>
          <w:szCs w:val="28"/>
          <w:lang w:eastAsia="en-US"/>
        </w:rPr>
        <w:t>C-</w:t>
      </w:r>
      <w:r w:rsidR="008A3DC1" w:rsidRPr="00AD7873">
        <w:rPr>
          <w:rFonts w:ascii="Century Gothic" w:eastAsia="Calibri" w:hAnsi="Century Gothic" w:cs="Arial"/>
          <w:bCs/>
          <w:sz w:val="28"/>
          <w:szCs w:val="28"/>
          <w:lang w:eastAsia="en-US"/>
        </w:rPr>
        <w:t>596</w:t>
      </w:r>
      <w:r w:rsidRPr="00AD7873">
        <w:rPr>
          <w:rFonts w:ascii="Century Gothic" w:eastAsia="Calibri" w:hAnsi="Century Gothic" w:cs="Arial"/>
          <w:bCs/>
          <w:sz w:val="28"/>
          <w:szCs w:val="28"/>
          <w:lang w:eastAsia="en-US"/>
        </w:rPr>
        <w:t>/202</w:t>
      </w:r>
      <w:r w:rsidR="00092BCB" w:rsidRPr="00AD7873">
        <w:rPr>
          <w:rFonts w:ascii="Century Gothic" w:eastAsia="Calibri" w:hAnsi="Century Gothic" w:cs="Arial"/>
          <w:bCs/>
          <w:sz w:val="28"/>
          <w:szCs w:val="28"/>
          <w:lang w:eastAsia="en-US"/>
        </w:rPr>
        <w:t>1</w:t>
      </w:r>
      <w:r w:rsidRPr="00AD7873">
        <w:rPr>
          <w:rFonts w:ascii="Century Gothic" w:eastAsia="Calibri" w:hAnsi="Century Gothic" w:cs="Arial"/>
          <w:bCs/>
          <w:sz w:val="28"/>
          <w:szCs w:val="28"/>
          <w:lang w:eastAsia="en-US"/>
        </w:rPr>
        <w:t xml:space="preserve">, el </w:t>
      </w:r>
      <w:r w:rsidR="00C923C3" w:rsidRPr="00AD7873">
        <w:rPr>
          <w:rFonts w:ascii="Century Gothic" w:eastAsia="Calibri" w:hAnsi="Century Gothic" w:cs="Arial"/>
          <w:bCs/>
          <w:sz w:val="28"/>
          <w:szCs w:val="28"/>
          <w:lang w:eastAsia="en-US"/>
        </w:rPr>
        <w:t>diecinueve de junio</w:t>
      </w:r>
      <w:r w:rsidRPr="00AD7873">
        <w:rPr>
          <w:rFonts w:ascii="Century Gothic" w:eastAsia="Calibri" w:hAnsi="Century Gothic" w:cs="Arial"/>
          <w:bCs/>
          <w:sz w:val="28"/>
          <w:szCs w:val="28"/>
          <w:lang w:eastAsia="en-US"/>
        </w:rPr>
        <w:t xml:space="preserve">, </w:t>
      </w:r>
      <w:r w:rsidR="00197D19" w:rsidRPr="00AD7873">
        <w:rPr>
          <w:rFonts w:ascii="Century Gothic" w:hAnsi="Century Gothic" w:cs="Arial"/>
          <w:sz w:val="28"/>
          <w:szCs w:val="28"/>
        </w:rPr>
        <w:t>María Esther Garza Moreno</w:t>
      </w:r>
      <w:r w:rsidR="00B26DFE" w:rsidRPr="00AD7873">
        <w:rPr>
          <w:rFonts w:ascii="Century Gothic" w:eastAsia="Calibri" w:hAnsi="Century Gothic" w:cs="Arial"/>
          <w:bCs/>
          <w:sz w:val="28"/>
          <w:szCs w:val="28"/>
          <w:lang w:eastAsia="en-US"/>
        </w:rPr>
        <w:t xml:space="preserve"> </w:t>
      </w:r>
      <w:r w:rsidR="00092BCB" w:rsidRPr="00AD7873">
        <w:rPr>
          <w:rFonts w:ascii="Century Gothic" w:eastAsia="Calibri" w:hAnsi="Century Gothic" w:cs="Arial"/>
          <w:bCs/>
          <w:sz w:val="28"/>
          <w:szCs w:val="28"/>
          <w:lang w:eastAsia="en-US"/>
        </w:rPr>
        <w:t>interpuso</w:t>
      </w:r>
      <w:r w:rsidRPr="00AD7873">
        <w:rPr>
          <w:rFonts w:ascii="Century Gothic" w:eastAsia="Calibri" w:hAnsi="Century Gothic" w:cs="Arial"/>
          <w:bCs/>
          <w:sz w:val="28"/>
          <w:szCs w:val="28"/>
          <w:lang w:eastAsia="en-US"/>
        </w:rPr>
        <w:t xml:space="preserve"> recurso de reconsideración ante la Sala Regional </w:t>
      </w:r>
      <w:r w:rsidR="00197D19" w:rsidRPr="00AD7873">
        <w:rPr>
          <w:rFonts w:ascii="Century Gothic" w:eastAsia="Calibri" w:hAnsi="Century Gothic" w:cs="Arial"/>
          <w:bCs/>
          <w:sz w:val="28"/>
          <w:szCs w:val="28"/>
          <w:lang w:eastAsia="en-US"/>
        </w:rPr>
        <w:t>Monterrey</w:t>
      </w:r>
      <w:r w:rsidRPr="00AD7873">
        <w:rPr>
          <w:rFonts w:ascii="Century Gothic" w:eastAsia="Calibri" w:hAnsi="Century Gothic" w:cs="Arial"/>
          <w:bCs/>
          <w:sz w:val="28"/>
          <w:szCs w:val="28"/>
          <w:lang w:eastAsia="en-US"/>
        </w:rPr>
        <w:t>.</w:t>
      </w:r>
    </w:p>
    <w:p w14:paraId="6214F828" w14:textId="039E9F84" w:rsidR="0096294F" w:rsidRPr="00AD7873" w:rsidRDefault="0096294F" w:rsidP="005866F2">
      <w:pPr>
        <w:pStyle w:val="NormalWeb"/>
        <w:spacing w:before="0" w:beforeAutospacing="0" w:after="0" w:afterAutospacing="0" w:line="360" w:lineRule="auto"/>
        <w:jc w:val="both"/>
        <w:rPr>
          <w:rFonts w:ascii="Century Gothic" w:eastAsia="Calibri" w:hAnsi="Century Gothic" w:cs="Arial"/>
          <w:bCs/>
          <w:sz w:val="28"/>
          <w:szCs w:val="28"/>
          <w:lang w:eastAsia="en-US"/>
        </w:rPr>
      </w:pPr>
      <w:r w:rsidRPr="00AD7873">
        <w:rPr>
          <w:rFonts w:ascii="Century Gothic" w:eastAsia="Calibri" w:hAnsi="Century Gothic" w:cs="Arial"/>
          <w:b/>
          <w:sz w:val="28"/>
          <w:szCs w:val="28"/>
          <w:lang w:eastAsia="en-US"/>
        </w:rPr>
        <w:lastRenderedPageBreak/>
        <w:t>1</w:t>
      </w:r>
      <w:r w:rsidR="00930DBD" w:rsidRPr="00AD7873">
        <w:rPr>
          <w:rFonts w:ascii="Century Gothic" w:eastAsia="Calibri" w:hAnsi="Century Gothic" w:cs="Arial"/>
          <w:b/>
          <w:sz w:val="28"/>
          <w:szCs w:val="28"/>
          <w:lang w:eastAsia="en-US"/>
        </w:rPr>
        <w:t>2</w:t>
      </w:r>
      <w:r w:rsidRPr="00AD7873">
        <w:rPr>
          <w:rFonts w:ascii="Century Gothic" w:eastAsia="Calibri" w:hAnsi="Century Gothic" w:cs="Arial"/>
          <w:b/>
          <w:sz w:val="28"/>
          <w:szCs w:val="28"/>
          <w:lang w:eastAsia="en-US"/>
        </w:rPr>
        <w:t>. Trámite y turno.</w:t>
      </w:r>
      <w:r w:rsidRPr="00AD7873">
        <w:rPr>
          <w:rFonts w:ascii="Century Gothic" w:eastAsia="Calibri" w:hAnsi="Century Gothic" w:cs="Arial"/>
          <w:bCs/>
          <w:sz w:val="28"/>
          <w:szCs w:val="28"/>
          <w:lang w:eastAsia="en-US"/>
        </w:rPr>
        <w:t xml:space="preserve"> El </w:t>
      </w:r>
      <w:r w:rsidR="00C44860" w:rsidRPr="00AD7873">
        <w:rPr>
          <w:rFonts w:ascii="Century Gothic" w:eastAsia="Calibri" w:hAnsi="Century Gothic" w:cs="Arial"/>
          <w:bCs/>
          <w:sz w:val="28"/>
          <w:szCs w:val="28"/>
          <w:lang w:eastAsia="en-US"/>
        </w:rPr>
        <w:t>diecinueve de junio</w:t>
      </w:r>
      <w:r w:rsidRPr="00AD7873">
        <w:rPr>
          <w:rFonts w:ascii="Century Gothic" w:eastAsia="Calibri" w:hAnsi="Century Gothic" w:cs="Arial"/>
          <w:bCs/>
          <w:sz w:val="28"/>
          <w:szCs w:val="28"/>
          <w:lang w:eastAsia="en-US"/>
        </w:rPr>
        <w:t>, se recibió en este órgano jurisdiccional el escrito de demanda del recurso de reconsideración; y mediante proveído de esa misma fecha, e</w:t>
      </w:r>
      <w:r w:rsidR="00C37F89" w:rsidRPr="00AD7873">
        <w:rPr>
          <w:rFonts w:ascii="Century Gothic" w:eastAsia="Calibri" w:hAnsi="Century Gothic" w:cs="Arial"/>
          <w:bCs/>
          <w:sz w:val="28"/>
          <w:szCs w:val="28"/>
          <w:lang w:eastAsia="en-US"/>
        </w:rPr>
        <w:t>l</w:t>
      </w:r>
      <w:r w:rsidRPr="00AD7873">
        <w:rPr>
          <w:rFonts w:ascii="Century Gothic" w:eastAsia="Calibri" w:hAnsi="Century Gothic" w:cs="Arial"/>
          <w:bCs/>
          <w:sz w:val="28"/>
          <w:szCs w:val="28"/>
          <w:lang w:eastAsia="en-US"/>
        </w:rPr>
        <w:t xml:space="preserve"> Magistrado Presidente de la Sala Superior del Tribunal Electoral del Poder Judicial de la Federación, ordenó formar el expediente con la clave SUP-REC-</w:t>
      </w:r>
      <w:r w:rsidR="00994DF5" w:rsidRPr="00AD7873">
        <w:rPr>
          <w:rFonts w:ascii="Century Gothic" w:eastAsia="Calibri" w:hAnsi="Century Gothic" w:cs="Arial"/>
          <w:bCs/>
          <w:sz w:val="28"/>
          <w:szCs w:val="28"/>
          <w:lang w:eastAsia="en-US"/>
        </w:rPr>
        <w:t>798</w:t>
      </w:r>
      <w:r w:rsidRPr="00AD7873">
        <w:rPr>
          <w:rFonts w:ascii="Century Gothic" w:eastAsia="Calibri" w:hAnsi="Century Gothic" w:cs="Arial"/>
          <w:bCs/>
          <w:sz w:val="28"/>
          <w:szCs w:val="28"/>
          <w:lang w:eastAsia="en-US"/>
        </w:rPr>
        <w:t>/202</w:t>
      </w:r>
      <w:r w:rsidR="00A256CA" w:rsidRPr="00AD7873">
        <w:rPr>
          <w:rFonts w:ascii="Century Gothic" w:eastAsia="Calibri" w:hAnsi="Century Gothic" w:cs="Arial"/>
          <w:bCs/>
          <w:sz w:val="28"/>
          <w:szCs w:val="28"/>
          <w:lang w:eastAsia="en-US"/>
        </w:rPr>
        <w:t>1</w:t>
      </w:r>
      <w:r w:rsidRPr="00AD7873">
        <w:rPr>
          <w:rFonts w:ascii="Century Gothic" w:eastAsia="Calibri" w:hAnsi="Century Gothic" w:cs="Arial"/>
          <w:bCs/>
          <w:sz w:val="28"/>
          <w:szCs w:val="28"/>
          <w:lang w:eastAsia="en-US"/>
        </w:rPr>
        <w:t xml:space="preserve">; y turnarlo a la Ponencia de la Magistrada Mónica </w:t>
      </w:r>
      <w:proofErr w:type="spellStart"/>
      <w:r w:rsidRPr="00AD7873">
        <w:rPr>
          <w:rFonts w:ascii="Century Gothic" w:eastAsia="Calibri" w:hAnsi="Century Gothic" w:cs="Arial"/>
          <w:bCs/>
          <w:sz w:val="28"/>
          <w:szCs w:val="28"/>
          <w:lang w:eastAsia="en-US"/>
        </w:rPr>
        <w:t>Aralí</w:t>
      </w:r>
      <w:proofErr w:type="spellEnd"/>
      <w:r w:rsidRPr="00AD7873">
        <w:rPr>
          <w:rFonts w:ascii="Century Gothic" w:eastAsia="Calibri" w:hAnsi="Century Gothic" w:cs="Arial"/>
          <w:bCs/>
          <w:sz w:val="28"/>
          <w:szCs w:val="28"/>
          <w:lang w:eastAsia="en-US"/>
        </w:rPr>
        <w:t xml:space="preserve"> Soto Fregoso para los efectos de sustanciar y resolver </w:t>
      </w:r>
      <w:r w:rsidR="002F2094">
        <w:rPr>
          <w:rFonts w:ascii="Century Gothic" w:eastAsia="Calibri" w:hAnsi="Century Gothic" w:cs="Arial"/>
          <w:bCs/>
          <w:sz w:val="28"/>
          <w:szCs w:val="28"/>
          <w:lang w:eastAsia="en-US"/>
        </w:rPr>
        <w:t xml:space="preserve">el presente asunto </w:t>
      </w:r>
      <w:r w:rsidRPr="00AD7873">
        <w:rPr>
          <w:rFonts w:ascii="Century Gothic" w:eastAsia="Calibri" w:hAnsi="Century Gothic" w:cs="Arial"/>
          <w:bCs/>
          <w:sz w:val="28"/>
          <w:szCs w:val="28"/>
          <w:lang w:eastAsia="en-US"/>
        </w:rPr>
        <w:t>conforme a lo previsto en el artículo 19, de la Ley General del Sistema de Medios de Impugnación en Materia Electoral.</w:t>
      </w:r>
    </w:p>
    <w:p w14:paraId="598109D8" w14:textId="77777777" w:rsidR="0096294F" w:rsidRPr="00AD7873" w:rsidRDefault="0096294F" w:rsidP="007C6851">
      <w:pPr>
        <w:spacing w:line="360" w:lineRule="auto"/>
        <w:jc w:val="both"/>
        <w:rPr>
          <w:rFonts w:ascii="Century Gothic" w:hAnsi="Century Gothic" w:cs="Arial"/>
          <w:b/>
          <w:sz w:val="28"/>
          <w:szCs w:val="28"/>
        </w:rPr>
      </w:pPr>
    </w:p>
    <w:p w14:paraId="46639236" w14:textId="5AC14E24" w:rsidR="0096294F" w:rsidRPr="00AD7873" w:rsidRDefault="0096294F" w:rsidP="007C6851">
      <w:pPr>
        <w:pStyle w:val="Estilo1"/>
        <w:numPr>
          <w:ilvl w:val="0"/>
          <w:numId w:val="0"/>
        </w:numPr>
        <w:tabs>
          <w:tab w:val="clear" w:pos="426"/>
          <w:tab w:val="left" w:pos="708"/>
        </w:tabs>
        <w:spacing w:before="0"/>
        <w:rPr>
          <w:rFonts w:ascii="Century Gothic" w:hAnsi="Century Gothic"/>
        </w:rPr>
      </w:pPr>
      <w:r w:rsidRPr="00AD7873">
        <w:rPr>
          <w:rFonts w:ascii="Century Gothic" w:hAnsi="Century Gothic"/>
          <w:b/>
        </w:rPr>
        <w:t>1</w:t>
      </w:r>
      <w:r w:rsidR="00930DBD" w:rsidRPr="00AD7873">
        <w:rPr>
          <w:rFonts w:ascii="Century Gothic" w:hAnsi="Century Gothic"/>
          <w:b/>
        </w:rPr>
        <w:t>3</w:t>
      </w:r>
      <w:r w:rsidRPr="00AD7873">
        <w:rPr>
          <w:rFonts w:ascii="Century Gothic" w:hAnsi="Century Gothic"/>
          <w:b/>
        </w:rPr>
        <w:t>. Radicación</w:t>
      </w:r>
      <w:r w:rsidR="0049054B">
        <w:rPr>
          <w:rFonts w:ascii="Century Gothic" w:hAnsi="Century Gothic"/>
          <w:b/>
        </w:rPr>
        <w:t>, admisión y cierre</w:t>
      </w:r>
      <w:r w:rsidRPr="00AD7873">
        <w:rPr>
          <w:rFonts w:ascii="Century Gothic" w:hAnsi="Century Gothic"/>
          <w:b/>
        </w:rPr>
        <w:t>.</w:t>
      </w:r>
      <w:r w:rsidRPr="00AD7873">
        <w:rPr>
          <w:rFonts w:ascii="Century Gothic" w:hAnsi="Century Gothic"/>
        </w:rPr>
        <w:t> En su oportunidad, la Magistrada Instructora radicó</w:t>
      </w:r>
      <w:r w:rsidR="0049054B">
        <w:rPr>
          <w:rFonts w:ascii="Century Gothic" w:hAnsi="Century Gothic"/>
        </w:rPr>
        <w:t xml:space="preserve">, admitió el </w:t>
      </w:r>
      <w:r w:rsidR="008B6B8D">
        <w:rPr>
          <w:rFonts w:ascii="Century Gothic" w:hAnsi="Century Gothic"/>
        </w:rPr>
        <w:t>recurso</w:t>
      </w:r>
      <w:r w:rsidR="0049054B">
        <w:rPr>
          <w:rFonts w:ascii="Century Gothic" w:hAnsi="Century Gothic"/>
        </w:rPr>
        <w:t xml:space="preserve"> y al no haber constancias pendientes de recabar, se ordenó el cierre de instrucción d</w:t>
      </w:r>
      <w:r w:rsidRPr="00AD7873">
        <w:rPr>
          <w:rFonts w:ascii="Century Gothic" w:hAnsi="Century Gothic"/>
        </w:rPr>
        <w:t>el presente medio de impugnación.</w:t>
      </w:r>
    </w:p>
    <w:p w14:paraId="74ED0D49" w14:textId="77777777" w:rsidR="0096294F" w:rsidRPr="007C6851" w:rsidRDefault="0096294F" w:rsidP="007C6851">
      <w:pPr>
        <w:shd w:val="clear" w:color="auto" w:fill="FFFFFF"/>
        <w:spacing w:line="360" w:lineRule="auto"/>
        <w:jc w:val="both"/>
        <w:rPr>
          <w:rFonts w:ascii="Century Gothic" w:hAnsi="Century Gothic" w:cs="Arial"/>
          <w:sz w:val="28"/>
          <w:szCs w:val="28"/>
        </w:rPr>
      </w:pPr>
      <w:r w:rsidRPr="007C6851">
        <w:rPr>
          <w:rFonts w:ascii="Century Gothic" w:hAnsi="Century Gothic" w:cs="Arial"/>
          <w:sz w:val="28"/>
          <w:szCs w:val="28"/>
        </w:rPr>
        <w:t>  </w:t>
      </w:r>
    </w:p>
    <w:p w14:paraId="4523AA65" w14:textId="77777777" w:rsidR="0096294F" w:rsidRPr="006C24E0" w:rsidRDefault="0096294F" w:rsidP="0096294F">
      <w:pPr>
        <w:pBdr>
          <w:top w:val="nil"/>
          <w:left w:val="nil"/>
          <w:bottom w:val="nil"/>
          <w:right w:val="nil"/>
          <w:between w:val="nil"/>
          <w:bar w:val="nil"/>
        </w:pBdr>
        <w:spacing w:line="360" w:lineRule="auto"/>
        <w:jc w:val="center"/>
        <w:rPr>
          <w:rFonts w:ascii="Century Gothic" w:eastAsia="Arial Unicode MS" w:hAnsi="Century Gothic" w:cs="Arial"/>
          <w:b/>
          <w:bCs/>
          <w:sz w:val="28"/>
          <w:szCs w:val="28"/>
          <w:bdr w:val="nil"/>
          <w:lang w:val="pt-BR"/>
        </w:rPr>
      </w:pPr>
      <w:r w:rsidRPr="006C24E0">
        <w:rPr>
          <w:rFonts w:ascii="Century Gothic" w:eastAsia="Arial Unicode MS" w:hAnsi="Century Gothic" w:cs="Arial"/>
          <w:b/>
          <w:bCs/>
          <w:sz w:val="28"/>
          <w:szCs w:val="28"/>
          <w:bdr w:val="nil"/>
          <w:lang w:val="pt-BR"/>
        </w:rPr>
        <w:t>II. C O N S I D E R A C I O N E S</w:t>
      </w:r>
    </w:p>
    <w:p w14:paraId="044CCEB8" w14:textId="77777777" w:rsidR="0096294F" w:rsidRPr="006C24E0" w:rsidRDefault="0096294F" w:rsidP="0096294F">
      <w:pPr>
        <w:pBdr>
          <w:top w:val="nil"/>
          <w:left w:val="nil"/>
          <w:bottom w:val="nil"/>
          <w:right w:val="nil"/>
          <w:between w:val="nil"/>
          <w:bar w:val="nil"/>
        </w:pBdr>
        <w:spacing w:line="360" w:lineRule="auto"/>
        <w:jc w:val="center"/>
        <w:rPr>
          <w:rFonts w:ascii="Century Gothic" w:eastAsia="Arial Unicode MS" w:hAnsi="Century Gothic" w:cs="Arial"/>
          <w:b/>
          <w:bCs/>
          <w:sz w:val="28"/>
          <w:szCs w:val="28"/>
          <w:bdr w:val="nil"/>
          <w:lang w:val="pt-BR"/>
        </w:rPr>
      </w:pPr>
    </w:p>
    <w:p w14:paraId="4EEA86A1" w14:textId="77777777" w:rsidR="00092BCB" w:rsidRDefault="0096294F" w:rsidP="0096294F">
      <w:pPr>
        <w:spacing w:line="360" w:lineRule="auto"/>
        <w:jc w:val="both"/>
        <w:rPr>
          <w:rFonts w:ascii="Century Gothic" w:hAnsi="Century Gothic" w:cs="Arial"/>
          <w:sz w:val="28"/>
          <w:szCs w:val="28"/>
        </w:rPr>
      </w:pPr>
      <w:bookmarkStart w:id="5" w:name="_Toc496171379"/>
      <w:r w:rsidRPr="006C24E0">
        <w:rPr>
          <w:rFonts w:ascii="Century Gothic" w:hAnsi="Century Gothic" w:cs="Arial"/>
          <w:b/>
          <w:sz w:val="28"/>
          <w:szCs w:val="28"/>
        </w:rPr>
        <w:t xml:space="preserve">PRIMERO. Jurisdicción y competencia. </w:t>
      </w:r>
      <w:r w:rsidRPr="006C24E0">
        <w:rPr>
          <w:rFonts w:ascii="Century Gothic" w:hAnsi="Century Gothic" w:cs="Arial"/>
          <w:sz w:val="28"/>
          <w:szCs w:val="28"/>
        </w:rPr>
        <w:t xml:space="preserve">El Tribunal Electoral </w:t>
      </w:r>
    </w:p>
    <w:p w14:paraId="11A31D26" w14:textId="7766B1C3" w:rsidR="0096294F" w:rsidRPr="006C24E0" w:rsidRDefault="0096294F" w:rsidP="0096294F">
      <w:pPr>
        <w:spacing w:line="360" w:lineRule="auto"/>
        <w:jc w:val="both"/>
        <w:rPr>
          <w:rFonts w:ascii="Century Gothic" w:hAnsi="Century Gothic" w:cs="Arial"/>
          <w:sz w:val="28"/>
          <w:szCs w:val="28"/>
        </w:rPr>
      </w:pPr>
      <w:r w:rsidRPr="006C24E0">
        <w:rPr>
          <w:rFonts w:ascii="Century Gothic" w:hAnsi="Century Gothic" w:cs="Arial"/>
          <w:sz w:val="28"/>
          <w:szCs w:val="28"/>
        </w:rPr>
        <w:t xml:space="preserve">del Poder Judicial de la Federación ejerce jurisdicción y la Sala Superior es competente para conocer y resolver el presente medio de impugnación, de conformidad con lo dispuesto en los artículos 99, de la Constitución Política de los Estados Unidos Mexicanos, </w:t>
      </w:r>
      <w:r w:rsidR="003E2B88" w:rsidRPr="000A18AB">
        <w:rPr>
          <w:rFonts w:ascii="Century Gothic" w:hAnsi="Century Gothic" w:cs="Arial"/>
          <w:sz w:val="28"/>
          <w:szCs w:val="28"/>
        </w:rPr>
        <w:t>166, fracción X y 169, fracción I,</w:t>
      </w:r>
      <w:r w:rsidR="001063FE">
        <w:rPr>
          <w:rFonts w:ascii="Century Gothic" w:hAnsi="Century Gothic" w:cs="Arial"/>
          <w:sz w:val="28"/>
          <w:szCs w:val="28"/>
        </w:rPr>
        <w:t xml:space="preserve"> inciso b)</w:t>
      </w:r>
      <w:r w:rsidR="000A18AB" w:rsidRPr="000A18AB">
        <w:rPr>
          <w:rFonts w:ascii="Century Gothic" w:hAnsi="Century Gothic" w:cs="Arial"/>
          <w:sz w:val="28"/>
          <w:szCs w:val="28"/>
        </w:rPr>
        <w:t xml:space="preserve"> </w:t>
      </w:r>
      <w:r w:rsidRPr="006C24E0">
        <w:rPr>
          <w:rFonts w:ascii="Century Gothic" w:hAnsi="Century Gothic" w:cs="Arial"/>
          <w:sz w:val="28"/>
          <w:szCs w:val="28"/>
        </w:rPr>
        <w:t xml:space="preserve">de la Ley Orgánica del Poder Judicial de la Federación y 62, párrafo primero, inciso b), de la Ley General del Sistema de Medios de Impugnación en Materia Electoral, porque se trata de un recurso de reconsideración interpuesto para impugnar una sentencia </w:t>
      </w:r>
      <w:r w:rsidRPr="006C24E0">
        <w:rPr>
          <w:rFonts w:ascii="Century Gothic" w:hAnsi="Century Gothic" w:cs="Arial"/>
          <w:sz w:val="28"/>
          <w:szCs w:val="28"/>
        </w:rPr>
        <w:lastRenderedPageBreak/>
        <w:t>dictada por una Sala Regional del propio Tribunal, supuesto que le está expresamente reservado.</w:t>
      </w:r>
      <w:bookmarkStart w:id="6" w:name="_Toc37945905"/>
    </w:p>
    <w:p w14:paraId="39A1E60A" w14:textId="77777777" w:rsidR="0096294F" w:rsidRPr="009D137A" w:rsidRDefault="0096294F" w:rsidP="0096294F">
      <w:pPr>
        <w:spacing w:line="360" w:lineRule="auto"/>
        <w:jc w:val="both"/>
        <w:rPr>
          <w:rFonts w:ascii="Century Gothic" w:hAnsi="Century Gothic" w:cs="Arial"/>
          <w:b/>
          <w:sz w:val="28"/>
          <w:szCs w:val="28"/>
          <w:lang w:eastAsia="es-MX"/>
        </w:rPr>
      </w:pPr>
    </w:p>
    <w:bookmarkEnd w:id="6"/>
    <w:p w14:paraId="530CACB4" w14:textId="38323D88" w:rsidR="0096294F" w:rsidRPr="006C24E0" w:rsidRDefault="0096294F" w:rsidP="0096294F">
      <w:pPr>
        <w:pStyle w:val="Prrafodelista"/>
        <w:spacing w:line="360" w:lineRule="auto"/>
        <w:ind w:left="0"/>
        <w:contextualSpacing w:val="0"/>
        <w:jc w:val="both"/>
        <w:rPr>
          <w:rFonts w:ascii="Century Gothic" w:hAnsi="Century Gothic" w:cs="Arial"/>
          <w:sz w:val="28"/>
          <w:szCs w:val="28"/>
        </w:rPr>
      </w:pPr>
      <w:r w:rsidRPr="009D137A">
        <w:rPr>
          <w:rFonts w:ascii="Century Gothic" w:hAnsi="Century Gothic" w:cs="Arial"/>
          <w:b/>
          <w:sz w:val="28"/>
          <w:szCs w:val="28"/>
        </w:rPr>
        <w:t>SEGUNDO. Justificación para resolver en sesión no presencial.</w:t>
      </w:r>
      <w:r w:rsidR="0054372F">
        <w:rPr>
          <w:rFonts w:ascii="Century Gothic" w:hAnsi="Century Gothic" w:cs="Arial"/>
          <w:b/>
          <w:sz w:val="28"/>
          <w:szCs w:val="28"/>
        </w:rPr>
        <w:t xml:space="preserve"> </w:t>
      </w:r>
      <w:r w:rsidRPr="006C24E0">
        <w:rPr>
          <w:rFonts w:ascii="Century Gothic" w:hAnsi="Century Gothic" w:cs="Arial"/>
          <w:sz w:val="28"/>
          <w:szCs w:val="28"/>
        </w:rPr>
        <w:t>Esta Sala Superior emitió el acuerdo 8/2020</w:t>
      </w:r>
      <w:r w:rsidR="00F066DD">
        <w:rPr>
          <w:rFonts w:ascii="Century Gothic" w:hAnsi="Century Gothic" w:cs="Arial"/>
          <w:sz w:val="28"/>
          <w:szCs w:val="28"/>
        </w:rPr>
        <w:t>,</w:t>
      </w:r>
      <w:r w:rsidRPr="006C24E0">
        <w:rPr>
          <w:rFonts w:ascii="Century Gothic" w:hAnsi="Century Gothic" w:cs="Arial"/>
          <w:sz w:val="28"/>
          <w:szCs w:val="28"/>
        </w:rPr>
        <w:t xml:space="preserve"> en el cual, si bien reestableció la resolución de todos los medios de impugnación, en su punto de acuerdo segundo determinó que las sesiones </w:t>
      </w:r>
      <w:r w:rsidR="00F066DD">
        <w:rPr>
          <w:rFonts w:ascii="Century Gothic" w:hAnsi="Century Gothic" w:cs="Arial"/>
          <w:sz w:val="28"/>
          <w:szCs w:val="28"/>
        </w:rPr>
        <w:t xml:space="preserve">se </w:t>
      </w:r>
      <w:r w:rsidRPr="006C24E0">
        <w:rPr>
          <w:rFonts w:ascii="Century Gothic" w:hAnsi="Century Gothic" w:cs="Arial"/>
          <w:sz w:val="28"/>
          <w:szCs w:val="28"/>
        </w:rPr>
        <w:t>continuarán realizando por medio de videoconferencias, hasta que el Pleno de esta Sala determine alguna cuestión distinta.</w:t>
      </w:r>
    </w:p>
    <w:p w14:paraId="284A450B" w14:textId="77777777" w:rsidR="0096294F" w:rsidRDefault="0096294F" w:rsidP="0096294F">
      <w:pPr>
        <w:pStyle w:val="Prrafodelista"/>
        <w:spacing w:line="360" w:lineRule="auto"/>
        <w:ind w:left="0"/>
        <w:contextualSpacing w:val="0"/>
        <w:jc w:val="both"/>
        <w:rPr>
          <w:rFonts w:ascii="Century Gothic" w:hAnsi="Century Gothic" w:cs="Arial"/>
          <w:sz w:val="28"/>
          <w:szCs w:val="28"/>
        </w:rPr>
      </w:pPr>
    </w:p>
    <w:p w14:paraId="44476DB2" w14:textId="77777777" w:rsidR="0096294F" w:rsidRPr="006C24E0" w:rsidRDefault="0096294F" w:rsidP="0096294F">
      <w:pPr>
        <w:pStyle w:val="Prrafodelista"/>
        <w:spacing w:line="360" w:lineRule="auto"/>
        <w:ind w:left="0"/>
        <w:contextualSpacing w:val="0"/>
        <w:jc w:val="both"/>
        <w:rPr>
          <w:rFonts w:ascii="Century Gothic" w:hAnsi="Century Gothic" w:cs="Arial"/>
          <w:sz w:val="28"/>
          <w:szCs w:val="28"/>
        </w:rPr>
      </w:pPr>
      <w:r w:rsidRPr="006C24E0">
        <w:rPr>
          <w:rFonts w:ascii="Century Gothic" w:hAnsi="Century Gothic" w:cs="Arial"/>
          <w:sz w:val="28"/>
          <w:szCs w:val="28"/>
        </w:rPr>
        <w:t xml:space="preserve">En ese sentido, se justifica la resolución </w:t>
      </w:r>
      <w:r>
        <w:rPr>
          <w:rFonts w:ascii="Century Gothic" w:hAnsi="Century Gothic" w:cs="Arial"/>
          <w:sz w:val="28"/>
          <w:szCs w:val="28"/>
        </w:rPr>
        <w:t xml:space="preserve">del presente recurso de reconsideración </w:t>
      </w:r>
      <w:r w:rsidRPr="006C24E0">
        <w:rPr>
          <w:rFonts w:ascii="Century Gothic" w:hAnsi="Century Gothic" w:cs="Arial"/>
          <w:sz w:val="28"/>
          <w:szCs w:val="28"/>
        </w:rPr>
        <w:t xml:space="preserve">de manera no presencial. </w:t>
      </w:r>
    </w:p>
    <w:p w14:paraId="03481012" w14:textId="77777777" w:rsidR="0096294F" w:rsidRPr="006C24E0" w:rsidRDefault="0096294F" w:rsidP="0096294F">
      <w:pPr>
        <w:spacing w:line="360" w:lineRule="auto"/>
        <w:jc w:val="both"/>
        <w:rPr>
          <w:rFonts w:ascii="Century Gothic" w:hAnsi="Century Gothic" w:cs="Arial"/>
          <w:b/>
          <w:sz w:val="28"/>
          <w:szCs w:val="28"/>
        </w:rPr>
      </w:pPr>
    </w:p>
    <w:p w14:paraId="0491D2D6" w14:textId="2FD11A9C" w:rsidR="00A978D3" w:rsidRPr="00B9216B" w:rsidRDefault="00F77615" w:rsidP="00A978D3">
      <w:pPr>
        <w:spacing w:line="360" w:lineRule="auto"/>
        <w:jc w:val="both"/>
        <w:rPr>
          <w:rFonts w:ascii="Century Gothic" w:hAnsi="Century Gothic"/>
          <w:sz w:val="28"/>
          <w:szCs w:val="28"/>
        </w:rPr>
      </w:pPr>
      <w:r w:rsidRPr="006C24E0">
        <w:rPr>
          <w:rFonts w:ascii="Century Gothic" w:hAnsi="Century Gothic" w:cs="Arial"/>
          <w:b/>
          <w:sz w:val="28"/>
          <w:szCs w:val="28"/>
        </w:rPr>
        <w:t xml:space="preserve">TERCERO. </w:t>
      </w:r>
      <w:r w:rsidR="00A978D3" w:rsidRPr="00B9216B">
        <w:rPr>
          <w:rFonts w:ascii="Century Gothic" w:hAnsi="Century Gothic"/>
          <w:b/>
          <w:sz w:val="28"/>
          <w:szCs w:val="28"/>
        </w:rPr>
        <w:t>Procedencia</w:t>
      </w:r>
      <w:r w:rsidR="00A978D3" w:rsidRPr="00B9216B">
        <w:rPr>
          <w:rFonts w:ascii="Century Gothic" w:hAnsi="Century Gothic"/>
          <w:sz w:val="28"/>
          <w:szCs w:val="28"/>
        </w:rPr>
        <w:t xml:space="preserve">. En el caso, se cumplen los presupuestos procesales y los requisitos de procedencia previstos en los artículos 9, 13, párrafo 1, inciso b); 61, párrafo 1, inciso b), 62, párrafo 1, inciso a), fracción IV, 63, 64, 65 párrafo 2, y 66, de la Ley </w:t>
      </w:r>
      <w:r w:rsidR="00A978D3">
        <w:rPr>
          <w:rFonts w:ascii="Century Gothic" w:hAnsi="Century Gothic"/>
          <w:sz w:val="28"/>
          <w:szCs w:val="28"/>
        </w:rPr>
        <w:t>General del Sistema de Medios de Impugnación en Materia Electoral</w:t>
      </w:r>
      <w:r w:rsidR="00A978D3" w:rsidRPr="00B9216B">
        <w:rPr>
          <w:rFonts w:ascii="Century Gothic" w:hAnsi="Century Gothic"/>
          <w:sz w:val="28"/>
          <w:szCs w:val="28"/>
        </w:rPr>
        <w:t>, tal y como se demuestra a continuación.</w:t>
      </w:r>
    </w:p>
    <w:p w14:paraId="69520361" w14:textId="77777777" w:rsidR="00A978D3" w:rsidRPr="00B9216B" w:rsidRDefault="00A978D3" w:rsidP="00A978D3">
      <w:pPr>
        <w:pStyle w:val="Estilo"/>
        <w:spacing w:line="360" w:lineRule="auto"/>
        <w:rPr>
          <w:rFonts w:ascii="Century Gothic" w:hAnsi="Century Gothic"/>
          <w:sz w:val="28"/>
          <w:szCs w:val="28"/>
        </w:rPr>
      </w:pPr>
    </w:p>
    <w:p w14:paraId="0A587D74" w14:textId="77777777" w:rsidR="00A978D3" w:rsidRPr="00B9216B" w:rsidRDefault="00A978D3" w:rsidP="00A978D3">
      <w:pPr>
        <w:pStyle w:val="Estilo"/>
        <w:spacing w:line="360" w:lineRule="auto"/>
        <w:rPr>
          <w:rFonts w:ascii="Century Gothic" w:hAnsi="Century Gothic"/>
          <w:b/>
          <w:sz w:val="28"/>
          <w:szCs w:val="28"/>
        </w:rPr>
      </w:pPr>
      <w:r w:rsidRPr="00B9216B">
        <w:rPr>
          <w:rFonts w:ascii="Century Gothic" w:hAnsi="Century Gothic"/>
          <w:b/>
          <w:sz w:val="28"/>
          <w:szCs w:val="28"/>
        </w:rPr>
        <w:t>a) Requisitos generales.</w:t>
      </w:r>
    </w:p>
    <w:p w14:paraId="7FD17D1D" w14:textId="37B04EED" w:rsidR="00A978D3" w:rsidRPr="00B9216B" w:rsidRDefault="00A978D3" w:rsidP="00A978D3">
      <w:pPr>
        <w:pStyle w:val="Estilo"/>
        <w:spacing w:line="360" w:lineRule="auto"/>
        <w:rPr>
          <w:rFonts w:ascii="Century Gothic" w:hAnsi="Century Gothic"/>
          <w:sz w:val="28"/>
          <w:szCs w:val="28"/>
          <w:bdr w:val="none" w:sz="0" w:space="0" w:color="auto" w:frame="1"/>
        </w:rPr>
      </w:pPr>
      <w:r w:rsidRPr="00B9216B">
        <w:rPr>
          <w:rFonts w:ascii="Century Gothic" w:hAnsi="Century Gothic"/>
          <w:b/>
          <w:sz w:val="28"/>
          <w:szCs w:val="28"/>
        </w:rPr>
        <w:t>1. Requisitos formales.</w:t>
      </w:r>
      <w:r w:rsidRPr="00B9216B">
        <w:rPr>
          <w:rFonts w:ascii="Century Gothic" w:hAnsi="Century Gothic"/>
          <w:sz w:val="28"/>
          <w:szCs w:val="28"/>
        </w:rPr>
        <w:t xml:space="preserve"> </w:t>
      </w:r>
      <w:r w:rsidRPr="00B9216B">
        <w:rPr>
          <w:rFonts w:ascii="Century Gothic" w:hAnsi="Century Gothic"/>
          <w:sz w:val="28"/>
          <w:szCs w:val="28"/>
          <w:bdr w:val="none" w:sz="0" w:space="0" w:color="auto" w:frame="1"/>
        </w:rPr>
        <w:t>El escrito que contiene el recurso de reconsideración cumple los requisitos formales, ya que se presentó por escrito y en él se hace constar el nombre y firma autógrafa de</w:t>
      </w:r>
      <w:r w:rsidR="00C6298E">
        <w:rPr>
          <w:rFonts w:ascii="Century Gothic" w:hAnsi="Century Gothic"/>
          <w:sz w:val="28"/>
          <w:szCs w:val="28"/>
          <w:bdr w:val="none" w:sz="0" w:space="0" w:color="auto" w:frame="1"/>
        </w:rPr>
        <w:t xml:space="preserve"> la</w:t>
      </w:r>
      <w:r w:rsidRPr="00B9216B">
        <w:rPr>
          <w:rFonts w:ascii="Century Gothic" w:hAnsi="Century Gothic"/>
          <w:sz w:val="28"/>
          <w:szCs w:val="28"/>
          <w:bdr w:val="none" w:sz="0" w:space="0" w:color="auto" w:frame="1"/>
        </w:rPr>
        <w:t xml:space="preserve"> recurrente, se identifica el acto impugnado, así como</w:t>
      </w:r>
      <w:r w:rsidR="004E1560">
        <w:rPr>
          <w:rFonts w:ascii="Century Gothic" w:hAnsi="Century Gothic"/>
          <w:sz w:val="28"/>
          <w:szCs w:val="28"/>
          <w:bdr w:val="none" w:sz="0" w:space="0" w:color="auto" w:frame="1"/>
        </w:rPr>
        <w:t>,</w:t>
      </w:r>
      <w:r w:rsidRPr="00B9216B">
        <w:rPr>
          <w:rFonts w:ascii="Century Gothic" w:hAnsi="Century Gothic"/>
          <w:sz w:val="28"/>
          <w:szCs w:val="28"/>
          <w:bdr w:val="none" w:sz="0" w:space="0" w:color="auto" w:frame="1"/>
        </w:rPr>
        <w:t xml:space="preserve"> a la autoridad señalada como </w:t>
      </w:r>
      <w:r w:rsidRPr="00B9216B">
        <w:rPr>
          <w:rFonts w:ascii="Century Gothic" w:hAnsi="Century Gothic"/>
          <w:sz w:val="28"/>
          <w:szCs w:val="28"/>
          <w:bdr w:val="none" w:sz="0" w:space="0" w:color="auto" w:frame="1"/>
        </w:rPr>
        <w:lastRenderedPageBreak/>
        <w:t>responsable, se mencionan los hechos materia de impugnación y los agravios.</w:t>
      </w:r>
    </w:p>
    <w:p w14:paraId="22B9C7A9" w14:textId="77777777" w:rsidR="00A978D3" w:rsidRPr="00B9216B" w:rsidRDefault="00A978D3" w:rsidP="00A978D3">
      <w:pPr>
        <w:pStyle w:val="Estilo"/>
        <w:spacing w:line="360" w:lineRule="auto"/>
        <w:rPr>
          <w:rFonts w:ascii="Century Gothic" w:hAnsi="Century Gothic"/>
          <w:sz w:val="28"/>
          <w:szCs w:val="28"/>
        </w:rPr>
      </w:pPr>
    </w:p>
    <w:p w14:paraId="4C2D5744" w14:textId="77777777" w:rsidR="00A978D3" w:rsidRPr="00B9216B" w:rsidRDefault="00A978D3" w:rsidP="00A978D3">
      <w:pPr>
        <w:pStyle w:val="Estilo"/>
        <w:spacing w:line="360" w:lineRule="auto"/>
        <w:rPr>
          <w:rFonts w:ascii="Century Gothic" w:hAnsi="Century Gothic"/>
          <w:sz w:val="28"/>
          <w:szCs w:val="28"/>
        </w:rPr>
      </w:pPr>
      <w:r w:rsidRPr="00B9216B">
        <w:rPr>
          <w:rFonts w:ascii="Century Gothic" w:hAnsi="Century Gothic"/>
          <w:b/>
          <w:sz w:val="28"/>
          <w:szCs w:val="28"/>
        </w:rPr>
        <w:t>2. Oportunidad.</w:t>
      </w:r>
      <w:r w:rsidRPr="00B9216B">
        <w:rPr>
          <w:rFonts w:ascii="Century Gothic" w:hAnsi="Century Gothic"/>
          <w:sz w:val="28"/>
          <w:szCs w:val="28"/>
        </w:rPr>
        <w:t xml:space="preserve"> Se considera que el recurso de reconsideración se presentó dentro del plazo de tres días previsto en los artículos 7, párrafo 2 y 66, párrafo 1, inciso a), de la Ley General del Sistema de Medios de Impugnación en Materia Electoral.</w:t>
      </w:r>
    </w:p>
    <w:p w14:paraId="0279A060" w14:textId="77777777" w:rsidR="00A978D3" w:rsidRPr="00B9216B" w:rsidRDefault="00A978D3" w:rsidP="00A978D3">
      <w:pPr>
        <w:pStyle w:val="Estilo"/>
        <w:spacing w:line="360" w:lineRule="auto"/>
        <w:rPr>
          <w:rFonts w:ascii="Century Gothic" w:hAnsi="Century Gothic"/>
          <w:sz w:val="28"/>
          <w:szCs w:val="28"/>
        </w:rPr>
      </w:pPr>
    </w:p>
    <w:p w14:paraId="0F0A4018" w14:textId="6B41048F" w:rsidR="00A978D3" w:rsidRPr="00B9216B" w:rsidRDefault="00A978D3" w:rsidP="00A978D3">
      <w:pPr>
        <w:pStyle w:val="Estilo"/>
        <w:spacing w:line="360" w:lineRule="auto"/>
        <w:rPr>
          <w:rFonts w:ascii="Century Gothic" w:hAnsi="Century Gothic"/>
          <w:bCs/>
          <w:color w:val="000000" w:themeColor="text1"/>
          <w:sz w:val="28"/>
          <w:szCs w:val="28"/>
        </w:rPr>
      </w:pPr>
      <w:r w:rsidRPr="00B9216B">
        <w:rPr>
          <w:rFonts w:ascii="Century Gothic" w:hAnsi="Century Gothic"/>
          <w:sz w:val="28"/>
          <w:szCs w:val="28"/>
        </w:rPr>
        <w:t xml:space="preserve">Al respecto, cabe señalar que la sentencia recaída al expediente </w:t>
      </w:r>
      <w:r w:rsidR="004E1560" w:rsidRPr="00AD7873">
        <w:rPr>
          <w:rFonts w:ascii="Century Gothic" w:eastAsia="Calibri" w:hAnsi="Century Gothic" w:cs="Arial"/>
          <w:bCs/>
          <w:sz w:val="28"/>
          <w:szCs w:val="28"/>
          <w:lang w:eastAsia="en-US"/>
        </w:rPr>
        <w:t>SM-JDC-596/2021</w:t>
      </w:r>
      <w:r w:rsidRPr="00B9216B">
        <w:rPr>
          <w:rFonts w:ascii="Century Gothic" w:hAnsi="Century Gothic"/>
          <w:bCs/>
          <w:color w:val="000000" w:themeColor="text1"/>
          <w:sz w:val="28"/>
          <w:szCs w:val="28"/>
        </w:rPr>
        <w:t xml:space="preserve">, se notificó de </w:t>
      </w:r>
      <w:r w:rsidR="00555156">
        <w:rPr>
          <w:rFonts w:ascii="Century Gothic" w:hAnsi="Century Gothic"/>
          <w:bCs/>
          <w:color w:val="000000" w:themeColor="text1"/>
          <w:sz w:val="28"/>
          <w:szCs w:val="28"/>
        </w:rPr>
        <w:t>electrónica</w:t>
      </w:r>
      <w:r w:rsidRPr="00B9216B">
        <w:rPr>
          <w:rFonts w:ascii="Century Gothic" w:hAnsi="Century Gothic"/>
          <w:bCs/>
          <w:color w:val="000000" w:themeColor="text1"/>
          <w:sz w:val="28"/>
          <w:szCs w:val="28"/>
        </w:rPr>
        <w:t xml:space="preserve"> a l</w:t>
      </w:r>
      <w:r>
        <w:rPr>
          <w:rFonts w:ascii="Century Gothic" w:hAnsi="Century Gothic"/>
          <w:bCs/>
          <w:color w:val="000000" w:themeColor="text1"/>
          <w:sz w:val="28"/>
          <w:szCs w:val="28"/>
        </w:rPr>
        <w:t xml:space="preserve">a </w:t>
      </w:r>
      <w:r w:rsidRPr="00B9216B">
        <w:rPr>
          <w:rFonts w:ascii="Century Gothic" w:hAnsi="Century Gothic"/>
          <w:bCs/>
          <w:color w:val="000000" w:themeColor="text1"/>
          <w:sz w:val="28"/>
          <w:szCs w:val="28"/>
        </w:rPr>
        <w:t xml:space="preserve">recurrente el </w:t>
      </w:r>
      <w:r w:rsidR="009304AF">
        <w:rPr>
          <w:rFonts w:ascii="Century Gothic" w:hAnsi="Century Gothic"/>
          <w:bCs/>
          <w:color w:val="000000" w:themeColor="text1"/>
          <w:sz w:val="28"/>
          <w:szCs w:val="28"/>
        </w:rPr>
        <w:t>dieciséis de junio</w:t>
      </w:r>
      <w:r w:rsidRPr="00B9216B">
        <w:rPr>
          <w:rFonts w:ascii="Century Gothic" w:hAnsi="Century Gothic"/>
          <w:bCs/>
          <w:color w:val="000000" w:themeColor="text1"/>
          <w:sz w:val="28"/>
          <w:szCs w:val="28"/>
        </w:rPr>
        <w:t>, por lo que</w:t>
      </w:r>
      <w:r>
        <w:rPr>
          <w:rFonts w:ascii="Century Gothic" w:hAnsi="Century Gothic"/>
          <w:bCs/>
          <w:color w:val="000000" w:themeColor="text1"/>
          <w:sz w:val="28"/>
          <w:szCs w:val="28"/>
        </w:rPr>
        <w:t>,</w:t>
      </w:r>
      <w:r w:rsidRPr="00B9216B">
        <w:rPr>
          <w:rFonts w:ascii="Century Gothic" w:hAnsi="Century Gothic"/>
          <w:bCs/>
          <w:color w:val="000000" w:themeColor="text1"/>
          <w:sz w:val="28"/>
          <w:szCs w:val="28"/>
        </w:rPr>
        <w:t xml:space="preserve"> de conformidad con lo previsto en los artículos 26, párrafos 1 y 3 y 29, párrafo 5, de la Ley General del Sistema de Medios de Impugnación en Materia Electoral, la notificación realizada a </w:t>
      </w:r>
      <w:r w:rsidR="00917298">
        <w:rPr>
          <w:rFonts w:ascii="Century Gothic" w:hAnsi="Century Gothic"/>
          <w:bCs/>
          <w:color w:val="000000" w:themeColor="text1"/>
          <w:sz w:val="28"/>
          <w:szCs w:val="28"/>
        </w:rPr>
        <w:t>la</w:t>
      </w:r>
      <w:r w:rsidRPr="00B9216B">
        <w:rPr>
          <w:rFonts w:ascii="Century Gothic" w:hAnsi="Century Gothic"/>
          <w:bCs/>
          <w:color w:val="000000" w:themeColor="text1"/>
          <w:sz w:val="28"/>
          <w:szCs w:val="28"/>
        </w:rPr>
        <w:t xml:space="preserve"> recurrente surtió efectos el mismo día en que se practicó.</w:t>
      </w:r>
    </w:p>
    <w:p w14:paraId="17499B8F" w14:textId="77777777" w:rsidR="00A978D3" w:rsidRPr="00B9216B" w:rsidRDefault="00A978D3" w:rsidP="00A978D3">
      <w:pPr>
        <w:pStyle w:val="Estilo"/>
        <w:spacing w:line="360" w:lineRule="auto"/>
        <w:rPr>
          <w:rFonts w:ascii="Century Gothic" w:hAnsi="Century Gothic"/>
          <w:bCs/>
          <w:color w:val="000000" w:themeColor="text1"/>
          <w:sz w:val="28"/>
          <w:szCs w:val="28"/>
        </w:rPr>
      </w:pPr>
    </w:p>
    <w:p w14:paraId="7DE18853" w14:textId="4D7B4281" w:rsidR="00A978D3" w:rsidRPr="00B9216B" w:rsidRDefault="00A978D3" w:rsidP="00A978D3">
      <w:pPr>
        <w:pStyle w:val="Estilo"/>
        <w:spacing w:line="360" w:lineRule="auto"/>
        <w:rPr>
          <w:rFonts w:ascii="Century Gothic" w:hAnsi="Century Gothic"/>
          <w:bCs/>
          <w:color w:val="000000" w:themeColor="text1"/>
          <w:sz w:val="28"/>
          <w:szCs w:val="28"/>
        </w:rPr>
      </w:pPr>
      <w:r w:rsidRPr="00B9216B">
        <w:rPr>
          <w:rFonts w:ascii="Century Gothic" w:hAnsi="Century Gothic"/>
          <w:bCs/>
          <w:color w:val="000000" w:themeColor="text1"/>
          <w:sz w:val="28"/>
          <w:szCs w:val="28"/>
        </w:rPr>
        <w:t xml:space="preserve">En vista de lo anterior, el plazo de impugnación de tres días hábiles transcurrió del </w:t>
      </w:r>
      <w:r w:rsidR="0025214D">
        <w:rPr>
          <w:rFonts w:ascii="Century Gothic" w:hAnsi="Century Gothic"/>
          <w:bCs/>
          <w:color w:val="000000" w:themeColor="text1"/>
          <w:sz w:val="28"/>
          <w:szCs w:val="28"/>
        </w:rPr>
        <w:t>diecisiete al diecinueve de junio</w:t>
      </w:r>
      <w:r w:rsidRPr="00B9216B">
        <w:rPr>
          <w:rFonts w:ascii="Century Gothic" w:hAnsi="Century Gothic"/>
          <w:bCs/>
          <w:color w:val="000000" w:themeColor="text1"/>
          <w:sz w:val="28"/>
          <w:szCs w:val="28"/>
        </w:rPr>
        <w:t xml:space="preserve">. </w:t>
      </w:r>
    </w:p>
    <w:p w14:paraId="5037CE04" w14:textId="77777777" w:rsidR="00A978D3" w:rsidRPr="00B9216B" w:rsidRDefault="00A978D3" w:rsidP="00A978D3">
      <w:pPr>
        <w:pStyle w:val="Estilo"/>
        <w:spacing w:line="360" w:lineRule="auto"/>
        <w:rPr>
          <w:rFonts w:ascii="Century Gothic" w:hAnsi="Century Gothic"/>
          <w:bCs/>
          <w:color w:val="000000" w:themeColor="text1"/>
          <w:sz w:val="28"/>
          <w:szCs w:val="28"/>
        </w:rPr>
      </w:pPr>
    </w:p>
    <w:p w14:paraId="07E73EA8" w14:textId="6CAA595D" w:rsidR="00A978D3" w:rsidRPr="00B9216B" w:rsidRDefault="00A978D3" w:rsidP="00A978D3">
      <w:pPr>
        <w:pStyle w:val="Estilo"/>
        <w:spacing w:line="360" w:lineRule="auto"/>
        <w:rPr>
          <w:rFonts w:ascii="Century Gothic" w:hAnsi="Century Gothic"/>
          <w:sz w:val="28"/>
          <w:szCs w:val="28"/>
        </w:rPr>
      </w:pPr>
      <w:r w:rsidRPr="00B9216B">
        <w:rPr>
          <w:rFonts w:ascii="Century Gothic" w:hAnsi="Century Gothic"/>
          <w:sz w:val="28"/>
          <w:szCs w:val="28"/>
        </w:rPr>
        <w:t xml:space="preserve">Por lo tanto, si la demanda de recurso de reconsideración se recibió en la Sala Regional </w:t>
      </w:r>
      <w:r w:rsidR="00E116B4">
        <w:rPr>
          <w:rFonts w:ascii="Century Gothic" w:hAnsi="Century Gothic"/>
          <w:sz w:val="28"/>
          <w:szCs w:val="28"/>
        </w:rPr>
        <w:t>Monterrey</w:t>
      </w:r>
      <w:r w:rsidRPr="00B9216B">
        <w:rPr>
          <w:rFonts w:ascii="Century Gothic" w:hAnsi="Century Gothic"/>
          <w:sz w:val="28"/>
          <w:szCs w:val="28"/>
        </w:rPr>
        <w:t xml:space="preserve"> el</w:t>
      </w:r>
      <w:r w:rsidRPr="003056FC">
        <w:rPr>
          <w:rFonts w:ascii="Century Gothic" w:hAnsi="Century Gothic"/>
          <w:sz w:val="28"/>
          <w:szCs w:val="28"/>
        </w:rPr>
        <w:t xml:space="preserve"> </w:t>
      </w:r>
      <w:r w:rsidR="00CA4160" w:rsidRPr="003056FC">
        <w:rPr>
          <w:rFonts w:ascii="Century Gothic" w:hAnsi="Century Gothic"/>
          <w:sz w:val="28"/>
          <w:szCs w:val="28"/>
        </w:rPr>
        <w:t>diecinueve</w:t>
      </w:r>
      <w:r w:rsidRPr="00B9216B">
        <w:rPr>
          <w:rFonts w:ascii="Century Gothic" w:hAnsi="Century Gothic"/>
          <w:sz w:val="28"/>
          <w:szCs w:val="28"/>
        </w:rPr>
        <w:t xml:space="preserve"> de </w:t>
      </w:r>
      <w:r w:rsidR="00E116B4">
        <w:rPr>
          <w:rFonts w:ascii="Century Gothic" w:hAnsi="Century Gothic"/>
          <w:sz w:val="28"/>
          <w:szCs w:val="28"/>
        </w:rPr>
        <w:t>junio</w:t>
      </w:r>
      <w:r w:rsidRPr="00B9216B">
        <w:rPr>
          <w:rFonts w:ascii="Century Gothic" w:hAnsi="Century Gothic"/>
          <w:sz w:val="28"/>
          <w:szCs w:val="28"/>
        </w:rPr>
        <w:t>, queda en evidencia que esto aconteció dentro del plazo legal de impugnación.</w:t>
      </w:r>
    </w:p>
    <w:p w14:paraId="4D5B6648" w14:textId="77777777" w:rsidR="00A978D3" w:rsidRPr="00B9216B" w:rsidRDefault="00A978D3" w:rsidP="00A978D3">
      <w:pPr>
        <w:pStyle w:val="Estilo"/>
        <w:spacing w:line="360" w:lineRule="auto"/>
        <w:rPr>
          <w:rFonts w:ascii="Century Gothic" w:hAnsi="Century Gothic"/>
          <w:sz w:val="28"/>
          <w:szCs w:val="28"/>
        </w:rPr>
      </w:pPr>
    </w:p>
    <w:p w14:paraId="466FBB49" w14:textId="1ABDDDFA" w:rsidR="00A978D3" w:rsidRDefault="00A978D3" w:rsidP="00975D0F">
      <w:pPr>
        <w:pStyle w:val="Estilo"/>
        <w:spacing w:line="360" w:lineRule="auto"/>
        <w:rPr>
          <w:rFonts w:ascii="Century Gothic" w:hAnsi="Century Gothic"/>
          <w:bCs/>
          <w:sz w:val="28"/>
          <w:szCs w:val="28"/>
        </w:rPr>
      </w:pPr>
      <w:r w:rsidRPr="00B9216B">
        <w:rPr>
          <w:rFonts w:ascii="Century Gothic" w:hAnsi="Century Gothic"/>
          <w:b/>
          <w:sz w:val="28"/>
          <w:szCs w:val="28"/>
        </w:rPr>
        <w:t>3. Legitimación e interés jurídico</w:t>
      </w:r>
      <w:r w:rsidRPr="00B9216B">
        <w:rPr>
          <w:rFonts w:ascii="Century Gothic" w:hAnsi="Century Gothic"/>
          <w:sz w:val="28"/>
          <w:szCs w:val="28"/>
        </w:rPr>
        <w:t xml:space="preserve">. </w:t>
      </w:r>
      <w:r w:rsidRPr="00B9216B">
        <w:rPr>
          <w:rFonts w:ascii="Century Gothic" w:hAnsi="Century Gothic"/>
          <w:bCs/>
          <w:sz w:val="28"/>
          <w:szCs w:val="28"/>
        </w:rPr>
        <w:t>Se reconoce la legitimación de</w:t>
      </w:r>
      <w:r w:rsidR="006C5011">
        <w:rPr>
          <w:rFonts w:ascii="Century Gothic" w:hAnsi="Century Gothic"/>
          <w:bCs/>
          <w:sz w:val="28"/>
          <w:szCs w:val="28"/>
        </w:rPr>
        <w:t xml:space="preserve"> María Esther Garza Moreno, quien se acredita</w:t>
      </w:r>
      <w:r w:rsidR="00953EB1">
        <w:rPr>
          <w:rFonts w:ascii="Century Gothic" w:hAnsi="Century Gothic"/>
          <w:bCs/>
          <w:sz w:val="28"/>
          <w:szCs w:val="28"/>
        </w:rPr>
        <w:t>, como militante</w:t>
      </w:r>
      <w:r w:rsidR="00975D0F">
        <w:rPr>
          <w:rFonts w:ascii="Century Gothic" w:hAnsi="Century Gothic"/>
          <w:bCs/>
          <w:sz w:val="28"/>
          <w:szCs w:val="28"/>
        </w:rPr>
        <w:t xml:space="preserve"> del Partido Revolucionario </w:t>
      </w:r>
      <w:r w:rsidR="00975D0F">
        <w:rPr>
          <w:rFonts w:ascii="Century Gothic" w:hAnsi="Century Gothic"/>
          <w:bCs/>
          <w:sz w:val="28"/>
          <w:szCs w:val="28"/>
        </w:rPr>
        <w:lastRenderedPageBreak/>
        <w:t>Institucional</w:t>
      </w:r>
      <w:r w:rsidR="00953EB1">
        <w:rPr>
          <w:rFonts w:ascii="Century Gothic" w:hAnsi="Century Gothic"/>
          <w:bCs/>
          <w:sz w:val="28"/>
          <w:szCs w:val="28"/>
        </w:rPr>
        <w:t xml:space="preserve"> y aspirante </w:t>
      </w:r>
      <w:r w:rsidR="00975D0F" w:rsidRPr="008D1876">
        <w:rPr>
          <w:rFonts w:ascii="Century Gothic" w:hAnsi="Century Gothic"/>
          <w:bCs/>
          <w:sz w:val="28"/>
          <w:szCs w:val="28"/>
        </w:rPr>
        <w:t xml:space="preserve">a una candidatura de diputación </w:t>
      </w:r>
      <w:r w:rsidR="00EA1DB7">
        <w:rPr>
          <w:rFonts w:ascii="Century Gothic" w:hAnsi="Century Gothic"/>
          <w:bCs/>
          <w:sz w:val="28"/>
          <w:szCs w:val="28"/>
        </w:rPr>
        <w:t>a</w:t>
      </w:r>
      <w:r w:rsidR="00975D0F" w:rsidRPr="008D1876">
        <w:rPr>
          <w:rFonts w:ascii="Century Gothic" w:hAnsi="Century Gothic"/>
          <w:bCs/>
          <w:sz w:val="28"/>
          <w:szCs w:val="28"/>
        </w:rPr>
        <w:t>l Congreso de Guanajuato</w:t>
      </w:r>
      <w:r w:rsidR="008D1876" w:rsidRPr="008D1876">
        <w:rPr>
          <w:rFonts w:ascii="Century Gothic" w:hAnsi="Century Gothic"/>
          <w:bCs/>
          <w:sz w:val="28"/>
          <w:szCs w:val="28"/>
        </w:rPr>
        <w:t>.</w:t>
      </w:r>
    </w:p>
    <w:p w14:paraId="4770C546" w14:textId="77777777" w:rsidR="00A978D3" w:rsidRPr="00B9216B" w:rsidRDefault="00A978D3" w:rsidP="00A978D3">
      <w:pPr>
        <w:pStyle w:val="Estilo"/>
        <w:spacing w:line="360" w:lineRule="auto"/>
        <w:rPr>
          <w:rFonts w:ascii="Century Gothic" w:hAnsi="Century Gothic"/>
          <w:bCs/>
          <w:sz w:val="28"/>
          <w:szCs w:val="28"/>
        </w:rPr>
      </w:pPr>
    </w:p>
    <w:p w14:paraId="4C4CDB88" w14:textId="588041A3" w:rsidR="00A978D3" w:rsidRPr="00B9216B" w:rsidRDefault="00A978D3" w:rsidP="00A978D3">
      <w:pPr>
        <w:pStyle w:val="Estilo"/>
        <w:spacing w:line="360" w:lineRule="auto"/>
        <w:rPr>
          <w:rFonts w:ascii="Century Gothic" w:hAnsi="Century Gothic"/>
          <w:bCs/>
          <w:sz w:val="28"/>
          <w:szCs w:val="28"/>
        </w:rPr>
      </w:pPr>
      <w:r w:rsidRPr="00B9216B">
        <w:rPr>
          <w:rFonts w:ascii="Century Gothic" w:hAnsi="Century Gothic"/>
          <w:bCs/>
          <w:sz w:val="28"/>
          <w:szCs w:val="28"/>
        </w:rPr>
        <w:t>Por otro lado, se estima que, cuenta con interés jurídico para controvertir la sentencia dictada por la Sala Regional, porque de la lectura de sus agravios se advierte una afectación directa e inmediata a su esfera jurídica</w:t>
      </w:r>
      <w:r w:rsidR="00AD5535">
        <w:rPr>
          <w:rFonts w:ascii="Century Gothic" w:hAnsi="Century Gothic"/>
          <w:bCs/>
          <w:sz w:val="28"/>
          <w:szCs w:val="28"/>
        </w:rPr>
        <w:t>.</w:t>
      </w:r>
    </w:p>
    <w:p w14:paraId="3B8EC6B9" w14:textId="77777777" w:rsidR="00A978D3" w:rsidRPr="004C768A" w:rsidRDefault="00A978D3" w:rsidP="00A978D3">
      <w:pPr>
        <w:pStyle w:val="Estilo"/>
        <w:spacing w:line="360" w:lineRule="auto"/>
        <w:rPr>
          <w:rFonts w:ascii="Century Gothic" w:hAnsi="Century Gothic"/>
          <w:sz w:val="28"/>
          <w:szCs w:val="28"/>
        </w:rPr>
      </w:pPr>
    </w:p>
    <w:p w14:paraId="6F6A8AA2" w14:textId="6F301B90" w:rsidR="00A978D3" w:rsidRPr="00B9216B" w:rsidRDefault="00A978D3" w:rsidP="00A978D3">
      <w:pPr>
        <w:pStyle w:val="Estilo"/>
        <w:spacing w:line="360" w:lineRule="auto"/>
        <w:rPr>
          <w:rFonts w:ascii="Century Gothic" w:hAnsi="Century Gothic"/>
          <w:sz w:val="28"/>
          <w:szCs w:val="28"/>
        </w:rPr>
      </w:pPr>
      <w:r w:rsidRPr="00B9216B">
        <w:rPr>
          <w:rFonts w:ascii="Century Gothic" w:hAnsi="Century Gothic"/>
          <w:b/>
          <w:bCs/>
          <w:sz w:val="28"/>
          <w:szCs w:val="28"/>
        </w:rPr>
        <w:t xml:space="preserve">4. </w:t>
      </w:r>
      <w:r w:rsidRPr="00B9216B">
        <w:rPr>
          <w:rFonts w:ascii="Century Gothic" w:hAnsi="Century Gothic"/>
          <w:b/>
          <w:sz w:val="28"/>
          <w:szCs w:val="28"/>
        </w:rPr>
        <w:t>Definitividad.</w:t>
      </w:r>
      <w:r w:rsidRPr="00B9216B">
        <w:rPr>
          <w:rFonts w:ascii="Century Gothic" w:hAnsi="Century Gothic"/>
          <w:sz w:val="28"/>
          <w:szCs w:val="28"/>
        </w:rPr>
        <w:t xml:space="preserve"> Se cumple este requisito, toda vez que, se controvierte una sentencia dictada por la Sala Regional </w:t>
      </w:r>
      <w:r w:rsidR="008D1876">
        <w:rPr>
          <w:rFonts w:ascii="Century Gothic" w:hAnsi="Century Gothic"/>
          <w:sz w:val="28"/>
          <w:szCs w:val="28"/>
        </w:rPr>
        <w:t>Monterrey</w:t>
      </w:r>
      <w:r w:rsidRPr="00B9216B">
        <w:rPr>
          <w:rFonts w:ascii="Century Gothic" w:hAnsi="Century Gothic"/>
          <w:sz w:val="28"/>
          <w:szCs w:val="28"/>
        </w:rPr>
        <w:t>, respecto de la cual, no procede otro medio de impugnación que deba de ser agotado previamente.</w:t>
      </w:r>
    </w:p>
    <w:p w14:paraId="65556A7A" w14:textId="77777777" w:rsidR="00A978D3" w:rsidRPr="00B9216B" w:rsidRDefault="00A978D3" w:rsidP="00A978D3">
      <w:pPr>
        <w:pStyle w:val="Estilo"/>
        <w:spacing w:line="360" w:lineRule="auto"/>
        <w:rPr>
          <w:rFonts w:ascii="Century Gothic" w:hAnsi="Century Gothic"/>
          <w:sz w:val="28"/>
          <w:szCs w:val="28"/>
        </w:rPr>
      </w:pPr>
    </w:p>
    <w:p w14:paraId="18E2AD74" w14:textId="77777777" w:rsidR="00A978D3" w:rsidRPr="00B9216B" w:rsidRDefault="00A978D3" w:rsidP="00A978D3">
      <w:pPr>
        <w:pStyle w:val="Estilo"/>
        <w:spacing w:line="360" w:lineRule="auto"/>
        <w:rPr>
          <w:rFonts w:ascii="Century Gothic" w:hAnsi="Century Gothic" w:cs="Arial"/>
          <w:b/>
          <w:sz w:val="28"/>
          <w:szCs w:val="28"/>
        </w:rPr>
      </w:pPr>
      <w:r w:rsidRPr="00B9216B">
        <w:rPr>
          <w:rFonts w:ascii="Century Gothic" w:hAnsi="Century Gothic" w:cs="Arial"/>
          <w:b/>
          <w:sz w:val="28"/>
          <w:szCs w:val="28"/>
        </w:rPr>
        <w:t>b) Requisito especial de procedibilidad</w:t>
      </w:r>
      <w:r>
        <w:rPr>
          <w:rFonts w:ascii="Century Gothic" w:hAnsi="Century Gothic" w:cs="Arial"/>
          <w:b/>
          <w:sz w:val="28"/>
          <w:szCs w:val="28"/>
        </w:rPr>
        <w:t>.</w:t>
      </w:r>
    </w:p>
    <w:p w14:paraId="0791DD17" w14:textId="77777777" w:rsidR="00EC200A" w:rsidRPr="000C0512" w:rsidRDefault="00EC200A" w:rsidP="00D209BA">
      <w:pPr>
        <w:pStyle w:val="Estilo"/>
        <w:rPr>
          <w:rFonts w:ascii="Century Gothic" w:hAnsi="Century Gothic"/>
          <w:strike/>
          <w:sz w:val="26"/>
          <w:szCs w:val="26"/>
        </w:rPr>
      </w:pPr>
    </w:p>
    <w:p w14:paraId="6FD1D9A1" w14:textId="7B0A3601" w:rsidR="004A4C5B" w:rsidRPr="00C82242" w:rsidRDefault="004A4C5B" w:rsidP="000C0512">
      <w:pPr>
        <w:shd w:val="clear" w:color="auto" w:fill="FFFFFF" w:themeFill="background1"/>
        <w:tabs>
          <w:tab w:val="left" w:pos="8080"/>
        </w:tabs>
        <w:spacing w:line="360" w:lineRule="auto"/>
        <w:ind w:right="78"/>
        <w:jc w:val="both"/>
        <w:rPr>
          <w:rFonts w:ascii="Century Gothic" w:hAnsi="Century Gothic" w:cs="Arial"/>
          <w:sz w:val="28"/>
          <w:szCs w:val="28"/>
          <w:lang w:eastAsia="es-MX"/>
        </w:rPr>
      </w:pPr>
      <w:r w:rsidRPr="00C82242">
        <w:rPr>
          <w:rFonts w:ascii="Century Gothic" w:hAnsi="Century Gothic" w:cs="Arial"/>
          <w:sz w:val="28"/>
          <w:szCs w:val="28"/>
          <w:lang w:eastAsia="es-MX"/>
        </w:rPr>
        <w:t>Con base en los artículos 61, párrafo 1, inciso b); y 62, párrafo 1, fracción IV de la Ley de Medios, por regla general el recurso de reconsideración sólo procede para revisar sentencias de fondo de las Salas Regionales en las que se haya determinado la inaplicación de una ley electoral por considerarla contraria a la Constitución general.</w:t>
      </w:r>
    </w:p>
    <w:p w14:paraId="51C6AF23" w14:textId="77777777" w:rsidR="00D209BA" w:rsidRPr="00C82242" w:rsidRDefault="00D209BA" w:rsidP="004C768A">
      <w:pPr>
        <w:pStyle w:val="Estilo"/>
        <w:spacing w:line="360" w:lineRule="auto"/>
        <w:rPr>
          <w:rFonts w:ascii="Century Gothic" w:hAnsi="Century Gothic" w:cs="Arial"/>
          <w:sz w:val="28"/>
          <w:szCs w:val="28"/>
        </w:rPr>
      </w:pPr>
    </w:p>
    <w:p w14:paraId="6096F8D6" w14:textId="4E39A569" w:rsidR="004A4C5B" w:rsidRPr="00C82242" w:rsidRDefault="004A4C5B" w:rsidP="000C0512">
      <w:pPr>
        <w:shd w:val="clear" w:color="auto" w:fill="FFFFFF" w:themeFill="background1"/>
        <w:tabs>
          <w:tab w:val="left" w:pos="8080"/>
        </w:tabs>
        <w:spacing w:line="360" w:lineRule="auto"/>
        <w:ind w:right="78"/>
        <w:jc w:val="both"/>
        <w:rPr>
          <w:rFonts w:ascii="Century Gothic" w:hAnsi="Century Gothic" w:cs="Arial"/>
          <w:sz w:val="28"/>
          <w:szCs w:val="28"/>
          <w:lang w:eastAsia="es-MX"/>
        </w:rPr>
      </w:pPr>
      <w:r w:rsidRPr="00C82242">
        <w:rPr>
          <w:rFonts w:ascii="Century Gothic" w:hAnsi="Century Gothic" w:cs="Arial"/>
          <w:sz w:val="28"/>
          <w:szCs w:val="28"/>
          <w:lang w:eastAsia="es-MX"/>
        </w:rPr>
        <w:t xml:space="preserve">Sin embargo, esta Sala Superior ha determinado que, entre otros casos, el recurso de reconsideración es procedente en asuntos en los que se identifiquen sentencias de las Salas Regionales en donde la temática tratada implique un alto nivel de importancia y trascendencia que pueda generar un criterio de interpretación útil para el orden jurídico </w:t>
      </w:r>
      <w:r w:rsidRPr="00C82242">
        <w:rPr>
          <w:rFonts w:ascii="Century Gothic" w:hAnsi="Century Gothic" w:cs="Arial"/>
          <w:sz w:val="28"/>
          <w:szCs w:val="28"/>
          <w:lang w:eastAsia="es-MX"/>
        </w:rPr>
        <w:lastRenderedPageBreak/>
        <w:t>nacional, a fin de garantizar una tutela judicial efectiva y la coherencia del sistema jurídico en materia electoral.</w:t>
      </w:r>
    </w:p>
    <w:p w14:paraId="148B82DE" w14:textId="77777777" w:rsidR="00D209BA" w:rsidRPr="00C82242" w:rsidRDefault="00D209BA" w:rsidP="000C0512">
      <w:pPr>
        <w:shd w:val="clear" w:color="auto" w:fill="FFFFFF" w:themeFill="background1"/>
        <w:tabs>
          <w:tab w:val="left" w:pos="8080"/>
        </w:tabs>
        <w:spacing w:line="360" w:lineRule="auto"/>
        <w:ind w:right="78"/>
        <w:jc w:val="both"/>
        <w:rPr>
          <w:rFonts w:ascii="Century Gothic" w:hAnsi="Century Gothic" w:cs="Arial"/>
          <w:sz w:val="28"/>
          <w:szCs w:val="28"/>
          <w:lang w:eastAsia="es-MX"/>
        </w:rPr>
      </w:pPr>
    </w:p>
    <w:p w14:paraId="1AD5139E" w14:textId="47282A55" w:rsidR="004A4C5B" w:rsidRPr="00C82242" w:rsidRDefault="004A4C5B" w:rsidP="000C0512">
      <w:pPr>
        <w:shd w:val="clear" w:color="auto" w:fill="FFFFFF" w:themeFill="background1"/>
        <w:tabs>
          <w:tab w:val="left" w:pos="8080"/>
        </w:tabs>
        <w:spacing w:line="360" w:lineRule="auto"/>
        <w:ind w:right="78"/>
        <w:jc w:val="both"/>
        <w:rPr>
          <w:rFonts w:ascii="Century Gothic" w:hAnsi="Century Gothic" w:cs="Arial"/>
          <w:sz w:val="28"/>
          <w:szCs w:val="28"/>
          <w:lang w:eastAsia="es-MX"/>
        </w:rPr>
      </w:pPr>
      <w:r w:rsidRPr="00C82242">
        <w:rPr>
          <w:rFonts w:ascii="Century Gothic" w:hAnsi="Century Gothic" w:cs="Arial"/>
          <w:sz w:val="28"/>
          <w:szCs w:val="28"/>
          <w:lang w:eastAsia="es-MX"/>
        </w:rPr>
        <w:t xml:space="preserve">Para ello, una cuestión será importante cuando la entidad de un criterio implique y refleje el interés general del asunto desde el punto de vista jurídico; y será trascendente cuando se relacione con el carácter excepcional o novedoso del criterio que, además de resolver el caso, se proyectará a otros con similares características. </w:t>
      </w:r>
    </w:p>
    <w:p w14:paraId="6AECD4BF" w14:textId="77777777" w:rsidR="00D209BA" w:rsidRPr="00C82242" w:rsidRDefault="00D209BA" w:rsidP="000C0512">
      <w:pPr>
        <w:shd w:val="clear" w:color="auto" w:fill="FFFFFF" w:themeFill="background1"/>
        <w:tabs>
          <w:tab w:val="left" w:pos="8080"/>
        </w:tabs>
        <w:spacing w:line="360" w:lineRule="auto"/>
        <w:ind w:right="78"/>
        <w:jc w:val="both"/>
        <w:rPr>
          <w:rFonts w:ascii="Century Gothic" w:hAnsi="Century Gothic" w:cs="Arial"/>
          <w:sz w:val="28"/>
          <w:szCs w:val="28"/>
          <w:lang w:eastAsia="es-MX"/>
        </w:rPr>
      </w:pPr>
    </w:p>
    <w:p w14:paraId="7B5E611F" w14:textId="1AAA835F" w:rsidR="004A4C5B" w:rsidRPr="00C82242" w:rsidRDefault="004A4C5B" w:rsidP="000C0512">
      <w:pPr>
        <w:keepNext/>
        <w:keepLines/>
        <w:spacing w:line="360" w:lineRule="auto"/>
        <w:jc w:val="both"/>
        <w:outlineLvl w:val="0"/>
        <w:rPr>
          <w:rFonts w:ascii="Century Gothic" w:eastAsia="Calibri" w:hAnsi="Century Gothic" w:cs="Arial"/>
          <w:bCs/>
          <w:color w:val="000000" w:themeColor="text1"/>
          <w:sz w:val="28"/>
          <w:szCs w:val="28"/>
          <w:vertAlign w:val="superscript"/>
        </w:rPr>
      </w:pPr>
      <w:r w:rsidRPr="00C82242">
        <w:rPr>
          <w:rFonts w:ascii="Century Gothic" w:hAnsi="Century Gothic" w:cs="Arial"/>
          <w:sz w:val="28"/>
          <w:szCs w:val="28"/>
          <w:lang w:eastAsia="es-MX"/>
        </w:rPr>
        <w:t>Con lo anterior, se asegura la efectividad de los recursos judiciales y el deber de adoptar medidas de protección de los derechos humanos</w:t>
      </w:r>
      <w:r w:rsidRPr="00C82242">
        <w:rPr>
          <w:rFonts w:ascii="Century Gothic" w:eastAsia="Calibri" w:hAnsi="Century Gothic" w:cs="Arial"/>
          <w:bCs/>
          <w:color w:val="000000" w:themeColor="text1"/>
          <w:sz w:val="28"/>
          <w:szCs w:val="28"/>
          <w:vertAlign w:val="superscript"/>
        </w:rPr>
        <w:footnoteReference w:id="3"/>
      </w:r>
      <w:r w:rsidRPr="00C82242">
        <w:rPr>
          <w:rFonts w:ascii="Century Gothic" w:eastAsia="Calibri" w:hAnsi="Century Gothic" w:cs="Arial"/>
          <w:bCs/>
          <w:color w:val="000000" w:themeColor="text1"/>
          <w:sz w:val="28"/>
          <w:szCs w:val="28"/>
          <w:vertAlign w:val="superscript"/>
        </w:rPr>
        <w:t>.</w:t>
      </w:r>
    </w:p>
    <w:p w14:paraId="1A7EA137" w14:textId="77777777" w:rsidR="00D209BA" w:rsidRPr="00C82242" w:rsidRDefault="00D209BA" w:rsidP="000C0512">
      <w:pPr>
        <w:keepNext/>
        <w:keepLines/>
        <w:spacing w:line="360" w:lineRule="auto"/>
        <w:jc w:val="both"/>
        <w:outlineLvl w:val="0"/>
        <w:rPr>
          <w:rFonts w:ascii="Century Gothic" w:hAnsi="Century Gothic" w:cs="Arial"/>
          <w:sz w:val="28"/>
          <w:szCs w:val="28"/>
          <w:lang w:eastAsia="es-MX"/>
        </w:rPr>
      </w:pPr>
    </w:p>
    <w:p w14:paraId="6EC0E276" w14:textId="453B90C8" w:rsidR="004A4C5B" w:rsidRPr="00C82242" w:rsidRDefault="004A4C5B" w:rsidP="000C0512">
      <w:pPr>
        <w:keepNext/>
        <w:keepLines/>
        <w:spacing w:line="360" w:lineRule="auto"/>
        <w:jc w:val="both"/>
        <w:outlineLvl w:val="0"/>
        <w:rPr>
          <w:rFonts w:ascii="Century Gothic" w:hAnsi="Century Gothic" w:cs="Arial"/>
          <w:sz w:val="28"/>
          <w:szCs w:val="28"/>
          <w:lang w:eastAsia="es-MX"/>
        </w:rPr>
      </w:pPr>
      <w:r w:rsidRPr="00C82242">
        <w:rPr>
          <w:rFonts w:ascii="Century Gothic" w:hAnsi="Century Gothic" w:cs="Arial"/>
          <w:sz w:val="28"/>
          <w:szCs w:val="28"/>
          <w:lang w:eastAsia="es-MX"/>
        </w:rPr>
        <w:t>En el presente asunto, la Sala Regional Monterrey consideró que debía desecharse la demanda porque la pretensión de</w:t>
      </w:r>
      <w:r w:rsidR="00FC278E" w:rsidRPr="00C82242">
        <w:rPr>
          <w:rFonts w:ascii="Century Gothic" w:hAnsi="Century Gothic" w:cs="Arial"/>
          <w:sz w:val="28"/>
          <w:szCs w:val="28"/>
          <w:lang w:eastAsia="es-MX"/>
        </w:rPr>
        <w:t xml:space="preserve"> la</w:t>
      </w:r>
      <w:r w:rsidRPr="00C82242">
        <w:rPr>
          <w:rFonts w:ascii="Century Gothic" w:hAnsi="Century Gothic" w:cs="Arial"/>
          <w:sz w:val="28"/>
          <w:szCs w:val="28"/>
          <w:lang w:eastAsia="es-MX"/>
        </w:rPr>
        <w:t xml:space="preserve"> actor</w:t>
      </w:r>
      <w:r w:rsidR="00FC278E" w:rsidRPr="00C82242">
        <w:rPr>
          <w:rFonts w:ascii="Century Gothic" w:hAnsi="Century Gothic" w:cs="Arial"/>
          <w:sz w:val="28"/>
          <w:szCs w:val="28"/>
          <w:lang w:eastAsia="es-MX"/>
        </w:rPr>
        <w:t>a</w:t>
      </w:r>
      <w:r w:rsidRPr="00C82242">
        <w:rPr>
          <w:rFonts w:ascii="Century Gothic" w:hAnsi="Century Gothic" w:cs="Arial"/>
          <w:sz w:val="28"/>
          <w:szCs w:val="28"/>
          <w:lang w:eastAsia="es-MX"/>
        </w:rPr>
        <w:t xml:space="preserve"> no podía alcanzarse mediante la resolución del juicio ciudadano, al ser irreparable la violación reclamada. </w:t>
      </w:r>
    </w:p>
    <w:p w14:paraId="5B72C225" w14:textId="5A5ADF55" w:rsidR="00AF7AA0" w:rsidRPr="00C82242" w:rsidRDefault="00AF7AA0" w:rsidP="004C768A">
      <w:pPr>
        <w:pStyle w:val="Estilo"/>
        <w:spacing w:line="360" w:lineRule="auto"/>
        <w:rPr>
          <w:rFonts w:ascii="Century Gothic" w:hAnsi="Century Gothic" w:cs="Arial"/>
          <w:sz w:val="28"/>
          <w:szCs w:val="28"/>
        </w:rPr>
      </w:pPr>
    </w:p>
    <w:p w14:paraId="28B9B942" w14:textId="72FD4927" w:rsidR="009B4525" w:rsidRPr="00C82242" w:rsidRDefault="009B4525" w:rsidP="000C0512">
      <w:pPr>
        <w:spacing w:line="360" w:lineRule="auto"/>
        <w:jc w:val="both"/>
        <w:rPr>
          <w:rFonts w:ascii="Century Gothic" w:hAnsi="Century Gothic" w:cs="Arial"/>
          <w:sz w:val="28"/>
          <w:szCs w:val="28"/>
          <w:lang w:eastAsia="es-MX"/>
        </w:rPr>
      </w:pPr>
      <w:r w:rsidRPr="00C82242">
        <w:rPr>
          <w:rFonts w:ascii="Century Gothic" w:hAnsi="Century Gothic" w:cs="Arial"/>
          <w:sz w:val="28"/>
          <w:szCs w:val="28"/>
          <w:lang w:eastAsia="es-MX"/>
        </w:rPr>
        <w:t>Lo anterior, porque en su concepto, la pretensión final de</w:t>
      </w:r>
      <w:r w:rsidR="00181656" w:rsidRPr="00C82242">
        <w:rPr>
          <w:rFonts w:ascii="Century Gothic" w:hAnsi="Century Gothic" w:cs="Arial"/>
          <w:sz w:val="28"/>
          <w:szCs w:val="28"/>
          <w:lang w:eastAsia="es-MX"/>
        </w:rPr>
        <w:t xml:space="preserve"> </w:t>
      </w:r>
      <w:r w:rsidRPr="00C82242">
        <w:rPr>
          <w:rFonts w:ascii="Century Gothic" w:hAnsi="Century Gothic" w:cs="Arial"/>
          <w:sz w:val="28"/>
          <w:szCs w:val="28"/>
          <w:lang w:eastAsia="es-MX"/>
        </w:rPr>
        <w:t>l</w:t>
      </w:r>
      <w:r w:rsidR="00181656" w:rsidRPr="00C82242">
        <w:rPr>
          <w:rFonts w:ascii="Century Gothic" w:hAnsi="Century Gothic" w:cs="Arial"/>
          <w:sz w:val="28"/>
          <w:szCs w:val="28"/>
          <w:lang w:eastAsia="es-MX"/>
        </w:rPr>
        <w:t>a</w:t>
      </w:r>
      <w:r w:rsidRPr="00C82242">
        <w:rPr>
          <w:rFonts w:ascii="Century Gothic" w:hAnsi="Century Gothic" w:cs="Arial"/>
          <w:sz w:val="28"/>
          <w:szCs w:val="28"/>
          <w:lang w:eastAsia="es-MX"/>
        </w:rPr>
        <w:t xml:space="preserve"> actor</w:t>
      </w:r>
      <w:r w:rsidR="00181656" w:rsidRPr="00C82242">
        <w:rPr>
          <w:rFonts w:ascii="Century Gothic" w:hAnsi="Century Gothic" w:cs="Arial"/>
          <w:sz w:val="28"/>
          <w:szCs w:val="28"/>
          <w:lang w:eastAsia="es-MX"/>
        </w:rPr>
        <w:t>a</w:t>
      </w:r>
      <w:r w:rsidRPr="00C82242">
        <w:rPr>
          <w:rFonts w:ascii="Century Gothic" w:hAnsi="Century Gothic" w:cs="Arial"/>
          <w:sz w:val="28"/>
          <w:szCs w:val="28"/>
          <w:lang w:eastAsia="es-MX"/>
        </w:rPr>
        <w:t xml:space="preserve"> era que el P</w:t>
      </w:r>
      <w:r w:rsidR="00181656" w:rsidRPr="00C82242">
        <w:rPr>
          <w:rFonts w:ascii="Century Gothic" w:hAnsi="Century Gothic" w:cs="Arial"/>
          <w:sz w:val="28"/>
          <w:szCs w:val="28"/>
          <w:lang w:eastAsia="es-MX"/>
        </w:rPr>
        <w:t>artido Revolucionario Institucional</w:t>
      </w:r>
      <w:r w:rsidRPr="00C82242">
        <w:rPr>
          <w:rFonts w:ascii="Century Gothic" w:hAnsi="Century Gothic" w:cs="Arial"/>
          <w:sz w:val="28"/>
          <w:szCs w:val="28"/>
          <w:lang w:eastAsia="es-MX"/>
        </w:rPr>
        <w:t xml:space="preserve"> l</w:t>
      </w:r>
      <w:r w:rsidR="00867586" w:rsidRPr="00C82242">
        <w:rPr>
          <w:rFonts w:ascii="Century Gothic" w:hAnsi="Century Gothic" w:cs="Arial"/>
          <w:sz w:val="28"/>
          <w:szCs w:val="28"/>
          <w:lang w:eastAsia="es-MX"/>
        </w:rPr>
        <w:t>a</w:t>
      </w:r>
      <w:r w:rsidRPr="00C82242">
        <w:rPr>
          <w:rFonts w:ascii="Century Gothic" w:hAnsi="Century Gothic" w:cs="Arial"/>
          <w:sz w:val="28"/>
          <w:szCs w:val="28"/>
          <w:lang w:eastAsia="es-MX"/>
        </w:rPr>
        <w:t xml:space="preserve"> postulara como candidat</w:t>
      </w:r>
      <w:r w:rsidR="00181656" w:rsidRPr="00C82242">
        <w:rPr>
          <w:rFonts w:ascii="Century Gothic" w:hAnsi="Century Gothic" w:cs="Arial"/>
          <w:sz w:val="28"/>
          <w:szCs w:val="28"/>
          <w:lang w:eastAsia="es-MX"/>
        </w:rPr>
        <w:t>a</w:t>
      </w:r>
      <w:r w:rsidRPr="00C82242">
        <w:rPr>
          <w:rFonts w:ascii="Century Gothic" w:hAnsi="Century Gothic" w:cs="Arial"/>
          <w:sz w:val="28"/>
          <w:szCs w:val="28"/>
          <w:lang w:eastAsia="es-MX"/>
        </w:rPr>
        <w:t xml:space="preserve"> a diputad</w:t>
      </w:r>
      <w:r w:rsidR="00181656" w:rsidRPr="00C82242">
        <w:rPr>
          <w:rFonts w:ascii="Century Gothic" w:hAnsi="Century Gothic" w:cs="Arial"/>
          <w:sz w:val="28"/>
          <w:szCs w:val="28"/>
          <w:lang w:eastAsia="es-MX"/>
        </w:rPr>
        <w:t>a</w:t>
      </w:r>
      <w:r w:rsidRPr="00C82242">
        <w:rPr>
          <w:rFonts w:ascii="Century Gothic" w:hAnsi="Century Gothic" w:cs="Arial"/>
          <w:sz w:val="28"/>
          <w:szCs w:val="28"/>
          <w:lang w:eastAsia="es-MX"/>
        </w:rPr>
        <w:t xml:space="preserve"> al Congreso local, por el principio de representación proporcional</w:t>
      </w:r>
      <w:r w:rsidR="00F01A62" w:rsidRPr="00C82242">
        <w:rPr>
          <w:rFonts w:ascii="Century Gothic" w:hAnsi="Century Gothic" w:cs="Arial"/>
          <w:sz w:val="28"/>
          <w:szCs w:val="28"/>
          <w:lang w:eastAsia="es-MX"/>
        </w:rPr>
        <w:t>.</w:t>
      </w:r>
    </w:p>
    <w:p w14:paraId="4C28F793" w14:textId="77777777" w:rsidR="00F01A62" w:rsidRPr="00181656" w:rsidRDefault="00F01A62" w:rsidP="000C0512">
      <w:pPr>
        <w:spacing w:line="360" w:lineRule="auto"/>
        <w:jc w:val="both"/>
        <w:rPr>
          <w:rFonts w:ascii="Century Gothic" w:hAnsi="Century Gothic" w:cs="Arial"/>
          <w:sz w:val="28"/>
          <w:szCs w:val="28"/>
          <w:u w:val="single"/>
          <w:lang w:eastAsia="es-MX"/>
        </w:rPr>
      </w:pPr>
    </w:p>
    <w:p w14:paraId="7804EA1F" w14:textId="5AF316D1" w:rsidR="009B4525" w:rsidRPr="00C82242" w:rsidRDefault="009B4525" w:rsidP="000C0512">
      <w:pPr>
        <w:spacing w:line="360" w:lineRule="auto"/>
        <w:jc w:val="both"/>
        <w:rPr>
          <w:rFonts w:ascii="Century Gothic" w:hAnsi="Century Gothic" w:cs="Arial"/>
          <w:sz w:val="28"/>
          <w:szCs w:val="28"/>
          <w:lang w:eastAsia="es-MX"/>
        </w:rPr>
      </w:pPr>
      <w:r w:rsidRPr="00C82242">
        <w:rPr>
          <w:rFonts w:ascii="Century Gothic" w:hAnsi="Century Gothic" w:cs="Arial"/>
          <w:sz w:val="28"/>
          <w:szCs w:val="28"/>
          <w:lang w:eastAsia="es-MX"/>
        </w:rPr>
        <w:lastRenderedPageBreak/>
        <w:t>Sin embargo, a juicio de Sala Monterrey, la pretensión de</w:t>
      </w:r>
      <w:r w:rsidR="002D3BAE" w:rsidRPr="00C82242">
        <w:rPr>
          <w:rFonts w:ascii="Century Gothic" w:hAnsi="Century Gothic" w:cs="Arial"/>
          <w:sz w:val="28"/>
          <w:szCs w:val="28"/>
          <w:lang w:eastAsia="es-MX"/>
        </w:rPr>
        <w:t xml:space="preserve"> la</w:t>
      </w:r>
      <w:r w:rsidRPr="00C82242">
        <w:rPr>
          <w:rFonts w:ascii="Century Gothic" w:hAnsi="Century Gothic" w:cs="Arial"/>
          <w:sz w:val="28"/>
          <w:szCs w:val="28"/>
          <w:lang w:eastAsia="es-MX"/>
        </w:rPr>
        <w:t xml:space="preserve"> actor</w:t>
      </w:r>
      <w:r w:rsidR="002D3BAE" w:rsidRPr="00C82242">
        <w:rPr>
          <w:rFonts w:ascii="Century Gothic" w:hAnsi="Century Gothic" w:cs="Arial"/>
          <w:sz w:val="28"/>
          <w:szCs w:val="28"/>
          <w:lang w:eastAsia="es-MX"/>
        </w:rPr>
        <w:t>a</w:t>
      </w:r>
      <w:r w:rsidRPr="00C82242">
        <w:rPr>
          <w:rFonts w:ascii="Century Gothic" w:hAnsi="Century Gothic" w:cs="Arial"/>
          <w:sz w:val="28"/>
          <w:szCs w:val="28"/>
          <w:lang w:eastAsia="es-MX"/>
        </w:rPr>
        <w:t xml:space="preserve"> se tornaba imposible toda vez que transcurrió la jornada electoral</w:t>
      </w:r>
      <w:r w:rsidR="00FD0052" w:rsidRPr="00C82242">
        <w:rPr>
          <w:rFonts w:ascii="Century Gothic" w:hAnsi="Century Gothic" w:cs="Arial"/>
          <w:sz w:val="28"/>
          <w:szCs w:val="28"/>
          <w:lang w:eastAsia="es-MX"/>
        </w:rPr>
        <w:t>.</w:t>
      </w:r>
    </w:p>
    <w:p w14:paraId="793A6E48" w14:textId="743C19EB" w:rsidR="00823C18" w:rsidRPr="00621AFF" w:rsidRDefault="00823C18" w:rsidP="000C0512">
      <w:pPr>
        <w:pStyle w:val="Estilo"/>
        <w:spacing w:line="360" w:lineRule="auto"/>
        <w:rPr>
          <w:rFonts w:ascii="Century Gothic" w:hAnsi="Century Gothic" w:cs="Arial"/>
          <w:sz w:val="28"/>
          <w:szCs w:val="28"/>
          <w:lang w:val="es-ES"/>
        </w:rPr>
      </w:pPr>
      <w:r w:rsidRPr="00621AFF">
        <w:rPr>
          <w:rFonts w:ascii="Century Gothic" w:hAnsi="Century Gothic" w:cs="Arial"/>
          <w:sz w:val="28"/>
          <w:szCs w:val="28"/>
          <w:lang w:val="es-ES"/>
        </w:rPr>
        <w:t xml:space="preserve"> </w:t>
      </w:r>
    </w:p>
    <w:p w14:paraId="44C110D0" w14:textId="10F8A5B3" w:rsidR="00621AFF" w:rsidRDefault="00621AFF" w:rsidP="00621AFF">
      <w:pPr>
        <w:widowControl w:val="0"/>
        <w:spacing w:line="360" w:lineRule="auto"/>
        <w:jc w:val="both"/>
        <w:outlineLvl w:val="0"/>
        <w:rPr>
          <w:rFonts w:ascii="Century Gothic" w:eastAsia="Calibri" w:hAnsi="Century Gothic" w:cs="Arial"/>
          <w:sz w:val="28"/>
          <w:szCs w:val="28"/>
        </w:rPr>
      </w:pPr>
      <w:r w:rsidRPr="00621AFF">
        <w:rPr>
          <w:rFonts w:ascii="Century Gothic" w:eastAsia="Calibri" w:hAnsi="Century Gothic" w:cs="Arial"/>
          <w:sz w:val="28"/>
          <w:szCs w:val="28"/>
        </w:rPr>
        <w:t>Esta Sala Superior estima que debe definirse un criterio a fin de establecer si, el hecho de que transcurra la jornada electoral en el proceso electoral ordinario hace irreparable la violación alegada por un</w:t>
      </w:r>
      <w:r w:rsidR="00E21B9C">
        <w:rPr>
          <w:rFonts w:ascii="Century Gothic" w:eastAsia="Calibri" w:hAnsi="Century Gothic" w:cs="Arial"/>
          <w:sz w:val="28"/>
          <w:szCs w:val="28"/>
        </w:rPr>
        <w:t>a</w:t>
      </w:r>
      <w:r w:rsidRPr="00621AFF">
        <w:rPr>
          <w:rFonts w:ascii="Century Gothic" w:eastAsia="Calibri" w:hAnsi="Century Gothic" w:cs="Arial"/>
          <w:sz w:val="28"/>
          <w:szCs w:val="28"/>
        </w:rPr>
        <w:t xml:space="preserve"> ciudadan</w:t>
      </w:r>
      <w:r w:rsidR="00E21B9C">
        <w:rPr>
          <w:rFonts w:ascii="Century Gothic" w:eastAsia="Calibri" w:hAnsi="Century Gothic" w:cs="Arial"/>
          <w:sz w:val="28"/>
          <w:szCs w:val="28"/>
        </w:rPr>
        <w:t>a</w:t>
      </w:r>
      <w:r w:rsidRPr="00621AFF">
        <w:rPr>
          <w:rFonts w:ascii="Century Gothic" w:eastAsia="Calibri" w:hAnsi="Century Gothic" w:cs="Arial"/>
          <w:sz w:val="28"/>
          <w:szCs w:val="28"/>
        </w:rPr>
        <w:t xml:space="preserve"> que se ostenta como militante de un partido político, y cuya pretensión final es que sea registrad</w:t>
      </w:r>
      <w:r w:rsidR="00A926C7">
        <w:rPr>
          <w:rFonts w:ascii="Century Gothic" w:eastAsia="Calibri" w:hAnsi="Century Gothic" w:cs="Arial"/>
          <w:sz w:val="28"/>
          <w:szCs w:val="28"/>
        </w:rPr>
        <w:t>a</w:t>
      </w:r>
      <w:r w:rsidRPr="00621AFF">
        <w:rPr>
          <w:rFonts w:ascii="Century Gothic" w:eastAsia="Calibri" w:hAnsi="Century Gothic" w:cs="Arial"/>
          <w:sz w:val="28"/>
          <w:szCs w:val="28"/>
        </w:rPr>
        <w:t xml:space="preserve"> en una posición para una</w:t>
      </w:r>
      <w:r>
        <w:rPr>
          <w:rFonts w:ascii="Century Gothic" w:eastAsia="Calibri" w:hAnsi="Century Gothic" w:cs="Arial"/>
          <w:sz w:val="28"/>
          <w:szCs w:val="28"/>
        </w:rPr>
        <w:t xml:space="preserve"> </w:t>
      </w:r>
      <w:r w:rsidRPr="00621AFF">
        <w:rPr>
          <w:rFonts w:ascii="Century Gothic" w:eastAsia="Calibri" w:hAnsi="Century Gothic" w:cs="Arial"/>
          <w:sz w:val="28"/>
          <w:szCs w:val="28"/>
        </w:rPr>
        <w:t>candidatura a diputación local por el principio de representación proporcional.</w:t>
      </w:r>
    </w:p>
    <w:p w14:paraId="376F3A26" w14:textId="77777777" w:rsidR="00621AFF" w:rsidRPr="00621AFF" w:rsidRDefault="00621AFF" w:rsidP="00621AFF">
      <w:pPr>
        <w:widowControl w:val="0"/>
        <w:spacing w:line="360" w:lineRule="auto"/>
        <w:jc w:val="both"/>
        <w:outlineLvl w:val="0"/>
        <w:rPr>
          <w:rFonts w:ascii="Century Gothic" w:eastAsia="Calibri" w:hAnsi="Century Gothic" w:cs="Arial"/>
          <w:sz w:val="28"/>
          <w:szCs w:val="28"/>
        </w:rPr>
      </w:pPr>
    </w:p>
    <w:p w14:paraId="3DAEC49E" w14:textId="0D9ACC34" w:rsidR="00621AFF" w:rsidRPr="007333F1" w:rsidRDefault="00621AFF" w:rsidP="007333F1">
      <w:pPr>
        <w:pStyle w:val="Estilo"/>
        <w:spacing w:line="360" w:lineRule="auto"/>
        <w:rPr>
          <w:rFonts w:ascii="Century Gothic" w:eastAsia="Calibri" w:hAnsi="Century Gothic"/>
          <w:sz w:val="28"/>
          <w:szCs w:val="28"/>
        </w:rPr>
      </w:pPr>
      <w:r w:rsidRPr="007333F1">
        <w:rPr>
          <w:rFonts w:ascii="Century Gothic" w:eastAsia="Calibri" w:hAnsi="Century Gothic"/>
          <w:sz w:val="28"/>
          <w:szCs w:val="28"/>
        </w:rPr>
        <w:t>Lo anterior, a fin de generar un criterio que dote de certeza jurídica a no solo a las partes, sino en otros asuntos con similares características.</w:t>
      </w:r>
    </w:p>
    <w:p w14:paraId="06989E44" w14:textId="27FC5319" w:rsidR="00C5533B" w:rsidRPr="007333F1" w:rsidRDefault="00C5533B" w:rsidP="007333F1">
      <w:pPr>
        <w:pStyle w:val="Estilo"/>
        <w:spacing w:line="360" w:lineRule="auto"/>
        <w:rPr>
          <w:rFonts w:ascii="Century Gothic" w:eastAsia="Calibri" w:hAnsi="Century Gothic"/>
          <w:sz w:val="28"/>
          <w:szCs w:val="28"/>
        </w:rPr>
      </w:pPr>
    </w:p>
    <w:p w14:paraId="252BCBEB" w14:textId="5C7395F5" w:rsidR="00230F33" w:rsidRPr="00C82242" w:rsidRDefault="00230F33" w:rsidP="007333F1">
      <w:pPr>
        <w:pStyle w:val="Estilo"/>
        <w:spacing w:line="360" w:lineRule="auto"/>
        <w:rPr>
          <w:rFonts w:ascii="Century Gothic" w:eastAsia="Calibri" w:hAnsi="Century Gothic"/>
          <w:sz w:val="28"/>
          <w:szCs w:val="28"/>
        </w:rPr>
      </w:pPr>
      <w:r w:rsidRPr="00C82242">
        <w:rPr>
          <w:rFonts w:ascii="Century Gothic" w:eastAsia="Calibri" w:hAnsi="Century Gothic"/>
          <w:sz w:val="28"/>
          <w:szCs w:val="28"/>
        </w:rPr>
        <w:t xml:space="preserve">Además, porque se llevaron a cabo </w:t>
      </w:r>
      <w:r w:rsidR="000F0325" w:rsidRPr="00C82242">
        <w:rPr>
          <w:rFonts w:ascii="Century Gothic" w:eastAsia="Calibri" w:hAnsi="Century Gothic"/>
          <w:sz w:val="28"/>
          <w:szCs w:val="28"/>
        </w:rPr>
        <w:t>treinta</w:t>
      </w:r>
      <w:r w:rsidRPr="00C82242">
        <w:rPr>
          <w:rFonts w:ascii="Century Gothic" w:eastAsia="Calibri" w:hAnsi="Century Gothic"/>
          <w:sz w:val="28"/>
          <w:szCs w:val="28"/>
        </w:rPr>
        <w:t xml:space="preserve"> elecciones para congresos locales, por ello es importante definir el criterio para dar certeza en todos los casos para los justiciables, y que las autoridades tengan un criterio definido de la Sala Superior.</w:t>
      </w:r>
    </w:p>
    <w:p w14:paraId="2FF79200" w14:textId="77777777" w:rsidR="007333F1" w:rsidRPr="00C82242" w:rsidRDefault="007333F1" w:rsidP="007333F1">
      <w:pPr>
        <w:pStyle w:val="Estilo"/>
        <w:spacing w:line="360" w:lineRule="auto"/>
        <w:rPr>
          <w:rFonts w:ascii="Century Gothic" w:eastAsia="Calibri" w:hAnsi="Century Gothic"/>
          <w:sz w:val="28"/>
          <w:szCs w:val="28"/>
        </w:rPr>
      </w:pPr>
    </w:p>
    <w:p w14:paraId="1C3ABB75" w14:textId="77777777" w:rsidR="00230F33" w:rsidRPr="00C82242" w:rsidRDefault="00230F33" w:rsidP="007333F1">
      <w:pPr>
        <w:pStyle w:val="Estilo"/>
        <w:spacing w:line="360" w:lineRule="auto"/>
        <w:rPr>
          <w:rFonts w:ascii="Century Gothic" w:hAnsi="Century Gothic"/>
          <w:sz w:val="28"/>
          <w:szCs w:val="28"/>
        </w:rPr>
      </w:pPr>
      <w:r w:rsidRPr="00C82242">
        <w:rPr>
          <w:rFonts w:ascii="Century Gothic" w:eastAsia="Calibri" w:hAnsi="Century Gothic"/>
          <w:sz w:val="28"/>
          <w:szCs w:val="28"/>
        </w:rPr>
        <w:t>También, porque existe una clara línea de resolución sobre el tema, al considerar que son irreparables esos actos</w:t>
      </w:r>
      <w:r w:rsidRPr="00C82242">
        <w:rPr>
          <w:rStyle w:val="Refdenotaalpie"/>
          <w:rFonts w:ascii="Century Gothic" w:eastAsia="Calibri" w:hAnsi="Century Gothic" w:cs="Arial"/>
          <w:sz w:val="28"/>
          <w:szCs w:val="28"/>
        </w:rPr>
        <w:footnoteReference w:id="4"/>
      </w:r>
      <w:r w:rsidRPr="00C82242">
        <w:rPr>
          <w:rFonts w:ascii="Century Gothic" w:eastAsia="Calibri" w:hAnsi="Century Gothic"/>
          <w:sz w:val="28"/>
          <w:szCs w:val="28"/>
        </w:rPr>
        <w:t>.</w:t>
      </w:r>
    </w:p>
    <w:p w14:paraId="15FC1529" w14:textId="77777777" w:rsidR="00F77615" w:rsidRPr="00621AFF" w:rsidRDefault="00F77615" w:rsidP="00621AFF">
      <w:pPr>
        <w:pStyle w:val="Sinespaciado"/>
        <w:spacing w:line="360" w:lineRule="auto"/>
        <w:ind w:right="51"/>
        <w:jc w:val="both"/>
        <w:rPr>
          <w:rFonts w:ascii="Century Gothic" w:hAnsi="Century Gothic"/>
          <w:sz w:val="28"/>
          <w:szCs w:val="28"/>
        </w:rPr>
      </w:pPr>
    </w:p>
    <w:p w14:paraId="02C47A0C" w14:textId="56298FBD" w:rsidR="00F77615" w:rsidRDefault="00E21B9C" w:rsidP="00F77615">
      <w:pPr>
        <w:pStyle w:val="Sinespaciado"/>
        <w:spacing w:line="360" w:lineRule="auto"/>
        <w:ind w:right="51"/>
        <w:jc w:val="both"/>
        <w:rPr>
          <w:rFonts w:ascii="Century Gothic" w:hAnsi="Century Gothic"/>
          <w:b/>
          <w:sz w:val="28"/>
          <w:szCs w:val="28"/>
        </w:rPr>
      </w:pPr>
      <w:r>
        <w:rPr>
          <w:rFonts w:ascii="Century Gothic" w:hAnsi="Century Gothic"/>
          <w:b/>
          <w:sz w:val="28"/>
          <w:szCs w:val="28"/>
        </w:rPr>
        <w:t xml:space="preserve">CUARTO. </w:t>
      </w:r>
      <w:r w:rsidR="00F66338">
        <w:rPr>
          <w:rFonts w:ascii="Century Gothic" w:hAnsi="Century Gothic"/>
          <w:b/>
          <w:sz w:val="28"/>
          <w:szCs w:val="28"/>
        </w:rPr>
        <w:t>Estudio de fondo.</w:t>
      </w:r>
    </w:p>
    <w:p w14:paraId="19180D8D" w14:textId="62347893" w:rsidR="00C36662" w:rsidRDefault="00C36662" w:rsidP="00F77615">
      <w:pPr>
        <w:pStyle w:val="Sinespaciado"/>
        <w:spacing w:line="360" w:lineRule="auto"/>
        <w:ind w:right="51"/>
        <w:jc w:val="both"/>
        <w:rPr>
          <w:rFonts w:ascii="Century Gothic" w:hAnsi="Century Gothic"/>
          <w:b/>
          <w:sz w:val="28"/>
          <w:szCs w:val="28"/>
        </w:rPr>
      </w:pPr>
    </w:p>
    <w:p w14:paraId="0F6D7D55" w14:textId="26F5E963" w:rsidR="0096294F" w:rsidRPr="0071552F" w:rsidRDefault="0096294F" w:rsidP="0096294F">
      <w:pPr>
        <w:pStyle w:val="Prrafodelista"/>
        <w:numPr>
          <w:ilvl w:val="0"/>
          <w:numId w:val="11"/>
        </w:numPr>
        <w:spacing w:line="360" w:lineRule="auto"/>
        <w:ind w:left="426"/>
        <w:jc w:val="both"/>
        <w:rPr>
          <w:rFonts w:ascii="Century Gothic" w:hAnsi="Century Gothic" w:cs="Arial"/>
          <w:b/>
          <w:sz w:val="28"/>
          <w:szCs w:val="28"/>
        </w:rPr>
      </w:pPr>
      <w:r w:rsidRPr="0071552F">
        <w:rPr>
          <w:rFonts w:ascii="Century Gothic" w:hAnsi="Century Gothic" w:cs="Arial"/>
          <w:b/>
          <w:sz w:val="28"/>
          <w:szCs w:val="28"/>
        </w:rPr>
        <w:t xml:space="preserve">Razones expuestas por la Sala Regional en el Juicio </w:t>
      </w:r>
      <w:r w:rsidR="00CC2639">
        <w:rPr>
          <w:rFonts w:ascii="Century Gothic" w:hAnsi="Century Gothic" w:cs="Arial"/>
          <w:b/>
          <w:sz w:val="28"/>
          <w:szCs w:val="28"/>
        </w:rPr>
        <w:t>Ciudada</w:t>
      </w:r>
      <w:r w:rsidR="00CC2639" w:rsidRPr="00850A3A">
        <w:rPr>
          <w:rFonts w:ascii="Century Gothic" w:hAnsi="Century Gothic" w:cs="Arial"/>
          <w:b/>
          <w:sz w:val="28"/>
          <w:szCs w:val="28"/>
        </w:rPr>
        <w:t>no S</w:t>
      </w:r>
      <w:r w:rsidR="00EE1FB3">
        <w:rPr>
          <w:rFonts w:ascii="Century Gothic" w:hAnsi="Century Gothic" w:cs="Arial"/>
          <w:b/>
          <w:sz w:val="28"/>
          <w:szCs w:val="28"/>
        </w:rPr>
        <w:t>M</w:t>
      </w:r>
      <w:r w:rsidR="00CC2639" w:rsidRPr="00850A3A">
        <w:rPr>
          <w:rFonts w:ascii="Century Gothic" w:hAnsi="Century Gothic" w:cs="Arial"/>
          <w:b/>
          <w:sz w:val="28"/>
          <w:szCs w:val="28"/>
        </w:rPr>
        <w:t>-</w:t>
      </w:r>
      <w:r w:rsidR="00513DC3">
        <w:rPr>
          <w:rFonts w:ascii="Century Gothic" w:hAnsi="Century Gothic" w:cs="Arial"/>
          <w:b/>
          <w:sz w:val="28"/>
          <w:szCs w:val="28"/>
        </w:rPr>
        <w:t>J</w:t>
      </w:r>
      <w:r w:rsidR="00EE1FB3">
        <w:rPr>
          <w:rFonts w:ascii="Century Gothic" w:hAnsi="Century Gothic" w:cs="Arial"/>
          <w:b/>
          <w:sz w:val="28"/>
          <w:szCs w:val="28"/>
        </w:rPr>
        <w:t>D</w:t>
      </w:r>
      <w:r w:rsidR="00513DC3">
        <w:rPr>
          <w:rFonts w:ascii="Century Gothic" w:hAnsi="Century Gothic" w:cs="Arial"/>
          <w:b/>
          <w:sz w:val="28"/>
          <w:szCs w:val="28"/>
        </w:rPr>
        <w:t>C-</w:t>
      </w:r>
      <w:r w:rsidR="00EE1FB3">
        <w:rPr>
          <w:rFonts w:ascii="Century Gothic" w:hAnsi="Century Gothic" w:cs="Arial"/>
          <w:b/>
          <w:sz w:val="28"/>
          <w:szCs w:val="28"/>
        </w:rPr>
        <w:t>596</w:t>
      </w:r>
      <w:r w:rsidR="00CC2639" w:rsidRPr="00850A3A">
        <w:rPr>
          <w:rFonts w:ascii="Century Gothic" w:hAnsi="Century Gothic" w:cs="Arial"/>
          <w:b/>
          <w:sz w:val="28"/>
          <w:szCs w:val="28"/>
        </w:rPr>
        <w:t>/2021</w:t>
      </w:r>
      <w:r w:rsidR="00850A3A" w:rsidRPr="00850A3A">
        <w:rPr>
          <w:rFonts w:ascii="Century Gothic" w:hAnsi="Century Gothic" w:cs="Arial"/>
          <w:b/>
          <w:sz w:val="28"/>
          <w:szCs w:val="28"/>
        </w:rPr>
        <w:t>.</w:t>
      </w:r>
    </w:p>
    <w:p w14:paraId="766DEBA3" w14:textId="77777777" w:rsidR="0096294F" w:rsidRPr="0071552F" w:rsidRDefault="0096294F" w:rsidP="001A39E1">
      <w:pPr>
        <w:pStyle w:val="Prrafodelista"/>
        <w:rPr>
          <w:rFonts w:ascii="Century Gothic" w:hAnsi="Century Gothic" w:cs="Arial"/>
          <w:sz w:val="28"/>
          <w:szCs w:val="28"/>
        </w:rPr>
      </w:pPr>
    </w:p>
    <w:p w14:paraId="0CC02D83" w14:textId="347A3433" w:rsidR="00CC5C9C" w:rsidRPr="007A0853" w:rsidRDefault="00B97B90" w:rsidP="0046254B">
      <w:pPr>
        <w:spacing w:before="240" w:after="240" w:line="360" w:lineRule="auto"/>
        <w:jc w:val="both"/>
        <w:rPr>
          <w:rFonts w:ascii="Century Gothic" w:hAnsi="Century Gothic"/>
          <w:sz w:val="28"/>
          <w:szCs w:val="28"/>
        </w:rPr>
      </w:pPr>
      <w:r w:rsidRPr="0046254B">
        <w:rPr>
          <w:rFonts w:ascii="Century Gothic" w:hAnsi="Century Gothic" w:cs="Arial"/>
          <w:sz w:val="28"/>
          <w:szCs w:val="28"/>
        </w:rPr>
        <w:t>L</w:t>
      </w:r>
      <w:r w:rsidR="0096294F" w:rsidRPr="0046254B">
        <w:rPr>
          <w:rFonts w:ascii="Century Gothic" w:hAnsi="Century Gothic" w:cs="Arial"/>
          <w:sz w:val="28"/>
          <w:szCs w:val="28"/>
        </w:rPr>
        <w:t>a Sala Regional responsable determinó</w:t>
      </w:r>
      <w:r w:rsidR="005553A9" w:rsidRPr="0046254B">
        <w:rPr>
          <w:rFonts w:ascii="Century Gothic" w:hAnsi="Century Gothic" w:cs="Arial"/>
          <w:sz w:val="28"/>
          <w:szCs w:val="28"/>
        </w:rPr>
        <w:t xml:space="preserve"> desechar la demanda interpuesta por </w:t>
      </w:r>
      <w:r w:rsidR="005553A9" w:rsidRPr="0046254B">
        <w:rPr>
          <w:rFonts w:ascii="Century Gothic" w:hAnsi="Century Gothic"/>
          <w:sz w:val="28"/>
          <w:szCs w:val="28"/>
        </w:rPr>
        <w:t>Mar</w:t>
      </w:r>
      <w:r w:rsidR="00AD7272">
        <w:rPr>
          <w:rFonts w:ascii="Century Gothic" w:hAnsi="Century Gothic"/>
          <w:sz w:val="28"/>
          <w:szCs w:val="28"/>
        </w:rPr>
        <w:t>í</w:t>
      </w:r>
      <w:r w:rsidR="005553A9" w:rsidRPr="0046254B">
        <w:rPr>
          <w:rFonts w:ascii="Century Gothic" w:hAnsi="Century Gothic"/>
          <w:sz w:val="28"/>
          <w:szCs w:val="28"/>
        </w:rPr>
        <w:t>a Esther Garza Moreno</w:t>
      </w:r>
      <w:r w:rsidR="003B16B0" w:rsidRPr="0046254B">
        <w:rPr>
          <w:rFonts w:ascii="Century Gothic" w:hAnsi="Century Gothic"/>
          <w:sz w:val="28"/>
          <w:szCs w:val="28"/>
        </w:rPr>
        <w:t xml:space="preserve">, al considerar que </w:t>
      </w:r>
      <w:r w:rsidR="00CC5C9C" w:rsidRPr="0046254B">
        <w:rPr>
          <w:rFonts w:ascii="Century Gothic" w:hAnsi="Century Gothic"/>
          <w:sz w:val="28"/>
          <w:szCs w:val="28"/>
        </w:rPr>
        <w:t xml:space="preserve">se actualizaba la causal de improcedencia relativa a que el acto reclamado se ha consumado de manera irreparable, </w:t>
      </w:r>
      <w:r w:rsidR="0046254B" w:rsidRPr="0046254B">
        <w:rPr>
          <w:rFonts w:ascii="Century Gothic" w:hAnsi="Century Gothic"/>
          <w:sz w:val="28"/>
          <w:szCs w:val="28"/>
        </w:rPr>
        <w:t>motivo por e</w:t>
      </w:r>
      <w:r w:rsidR="0046254B" w:rsidRPr="007A0853">
        <w:rPr>
          <w:rFonts w:ascii="Century Gothic" w:hAnsi="Century Gothic"/>
          <w:sz w:val="28"/>
          <w:szCs w:val="28"/>
        </w:rPr>
        <w:t xml:space="preserve">l cual, impedía el </w:t>
      </w:r>
      <w:r w:rsidR="00CC5C9C" w:rsidRPr="007A0853">
        <w:rPr>
          <w:rFonts w:ascii="Century Gothic" w:hAnsi="Century Gothic"/>
          <w:sz w:val="28"/>
          <w:szCs w:val="28"/>
        </w:rPr>
        <w:t>estudio sobre el fondo del asunto.</w:t>
      </w:r>
    </w:p>
    <w:p w14:paraId="13A9684A" w14:textId="4B845673" w:rsidR="0046254B" w:rsidRDefault="007A0853" w:rsidP="00D567B2">
      <w:pPr>
        <w:spacing w:before="240" w:after="240" w:line="360" w:lineRule="auto"/>
        <w:jc w:val="both"/>
        <w:rPr>
          <w:rFonts w:ascii="Century Gothic" w:hAnsi="Century Gothic"/>
          <w:sz w:val="28"/>
          <w:szCs w:val="28"/>
        </w:rPr>
      </w:pPr>
      <w:r>
        <w:rPr>
          <w:rFonts w:ascii="Century Gothic" w:hAnsi="Century Gothic"/>
          <w:sz w:val="28"/>
          <w:szCs w:val="28"/>
        </w:rPr>
        <w:t>Toda vez que</w:t>
      </w:r>
      <w:r w:rsidR="0046254B" w:rsidRPr="007A0853">
        <w:rPr>
          <w:rFonts w:ascii="Century Gothic" w:hAnsi="Century Gothic"/>
          <w:sz w:val="28"/>
          <w:szCs w:val="28"/>
        </w:rPr>
        <w:t xml:space="preserve"> </w:t>
      </w:r>
      <w:r w:rsidR="00DC3BA8" w:rsidRPr="007A0853">
        <w:rPr>
          <w:rFonts w:ascii="Century Gothic" w:hAnsi="Century Gothic"/>
          <w:sz w:val="28"/>
          <w:szCs w:val="28"/>
        </w:rPr>
        <w:t>la materia de impugnación</w:t>
      </w:r>
      <w:r w:rsidR="006E7BD6" w:rsidRPr="007A0853">
        <w:rPr>
          <w:rFonts w:ascii="Century Gothic" w:hAnsi="Century Gothic"/>
          <w:sz w:val="28"/>
          <w:szCs w:val="28"/>
        </w:rPr>
        <w:t xml:space="preserve"> </w:t>
      </w:r>
      <w:r w:rsidR="00F124B6">
        <w:rPr>
          <w:rFonts w:ascii="Century Gothic" w:hAnsi="Century Gothic"/>
          <w:sz w:val="28"/>
          <w:szCs w:val="28"/>
        </w:rPr>
        <w:t>vers</w:t>
      </w:r>
      <w:r w:rsidR="003A1432">
        <w:rPr>
          <w:rFonts w:ascii="Century Gothic" w:hAnsi="Century Gothic"/>
          <w:sz w:val="28"/>
          <w:szCs w:val="28"/>
        </w:rPr>
        <w:t>a</w:t>
      </w:r>
      <w:r w:rsidR="0081141B">
        <w:rPr>
          <w:rFonts w:ascii="Century Gothic" w:hAnsi="Century Gothic"/>
          <w:sz w:val="28"/>
          <w:szCs w:val="28"/>
        </w:rPr>
        <w:t>ba</w:t>
      </w:r>
      <w:r w:rsidR="00F124B6">
        <w:rPr>
          <w:rFonts w:ascii="Century Gothic" w:hAnsi="Century Gothic"/>
          <w:sz w:val="28"/>
          <w:szCs w:val="28"/>
        </w:rPr>
        <w:t xml:space="preserve"> sobre </w:t>
      </w:r>
      <w:r w:rsidR="005244E7">
        <w:rPr>
          <w:rFonts w:ascii="Century Gothic" w:hAnsi="Century Gothic"/>
          <w:sz w:val="28"/>
          <w:szCs w:val="28"/>
        </w:rPr>
        <w:t>el</w:t>
      </w:r>
      <w:r w:rsidR="001A045B" w:rsidRPr="007A0853">
        <w:rPr>
          <w:rFonts w:ascii="Century Gothic" w:hAnsi="Century Gothic"/>
          <w:sz w:val="28"/>
          <w:szCs w:val="28"/>
        </w:rPr>
        <w:t xml:space="preserve"> proceso interno de selección de candidaturas </w:t>
      </w:r>
      <w:r w:rsidR="002920AB">
        <w:rPr>
          <w:rFonts w:ascii="Century Gothic" w:hAnsi="Century Gothic"/>
          <w:sz w:val="28"/>
          <w:szCs w:val="28"/>
        </w:rPr>
        <w:t xml:space="preserve">a diputaciones </w:t>
      </w:r>
      <w:r w:rsidR="008D51A8" w:rsidRPr="007A0853">
        <w:rPr>
          <w:rFonts w:ascii="Century Gothic" w:hAnsi="Century Gothic"/>
          <w:sz w:val="28"/>
          <w:szCs w:val="28"/>
        </w:rPr>
        <w:t>al Congreso del Estado de Guanajuato</w:t>
      </w:r>
      <w:r w:rsidR="008D51A8">
        <w:rPr>
          <w:rFonts w:ascii="Century Gothic" w:hAnsi="Century Gothic"/>
          <w:sz w:val="28"/>
          <w:szCs w:val="28"/>
        </w:rPr>
        <w:t xml:space="preserve">, pues </w:t>
      </w:r>
      <w:r w:rsidR="006E3C75" w:rsidRPr="007A0853">
        <w:rPr>
          <w:rFonts w:ascii="Century Gothic" w:hAnsi="Century Gothic"/>
          <w:sz w:val="28"/>
          <w:szCs w:val="28"/>
        </w:rPr>
        <w:t xml:space="preserve">aspiraba a ser registrada a </w:t>
      </w:r>
      <w:r w:rsidR="00040921">
        <w:rPr>
          <w:rFonts w:ascii="Century Gothic" w:hAnsi="Century Gothic"/>
          <w:sz w:val="28"/>
          <w:szCs w:val="28"/>
        </w:rPr>
        <w:t>una</w:t>
      </w:r>
      <w:r w:rsidR="006E3C75" w:rsidRPr="007A0853">
        <w:rPr>
          <w:rFonts w:ascii="Century Gothic" w:hAnsi="Century Gothic"/>
          <w:sz w:val="28"/>
          <w:szCs w:val="28"/>
        </w:rPr>
        <w:t xml:space="preserve"> candidatura </w:t>
      </w:r>
      <w:r w:rsidR="003A1432">
        <w:rPr>
          <w:rFonts w:ascii="Century Gothic" w:hAnsi="Century Gothic"/>
          <w:sz w:val="28"/>
          <w:szCs w:val="28"/>
        </w:rPr>
        <w:t xml:space="preserve">al referido cargo, </w:t>
      </w:r>
      <w:r w:rsidR="001A045B" w:rsidRPr="007A0853">
        <w:rPr>
          <w:rFonts w:ascii="Century Gothic" w:hAnsi="Century Gothic"/>
          <w:sz w:val="28"/>
          <w:szCs w:val="28"/>
        </w:rPr>
        <w:t>por el principio de representación proporcional</w:t>
      </w:r>
      <w:r w:rsidRPr="007A0853">
        <w:rPr>
          <w:rFonts w:ascii="Century Gothic" w:hAnsi="Century Gothic"/>
          <w:sz w:val="28"/>
          <w:szCs w:val="28"/>
        </w:rPr>
        <w:t>.</w:t>
      </w:r>
    </w:p>
    <w:p w14:paraId="1786C431" w14:textId="61041CA2" w:rsidR="004750FC" w:rsidRDefault="004750FC" w:rsidP="00D567B2">
      <w:pPr>
        <w:pStyle w:val="Prrafodelista"/>
        <w:spacing w:before="240" w:after="240" w:line="360" w:lineRule="auto"/>
        <w:ind w:left="0"/>
        <w:contextualSpacing w:val="0"/>
        <w:jc w:val="both"/>
        <w:rPr>
          <w:rFonts w:ascii="Century Gothic" w:hAnsi="Century Gothic"/>
          <w:sz w:val="28"/>
          <w:szCs w:val="28"/>
        </w:rPr>
      </w:pPr>
      <w:r w:rsidRPr="00D567B2">
        <w:rPr>
          <w:rFonts w:ascii="Century Gothic" w:hAnsi="Century Gothic"/>
          <w:sz w:val="28"/>
          <w:szCs w:val="28"/>
        </w:rPr>
        <w:t>De manera qu</w:t>
      </w:r>
      <w:r w:rsidR="00432B35">
        <w:rPr>
          <w:rFonts w:ascii="Century Gothic" w:hAnsi="Century Gothic"/>
          <w:sz w:val="28"/>
          <w:szCs w:val="28"/>
        </w:rPr>
        <w:t>e</w:t>
      </w:r>
      <w:r w:rsidRPr="00D567B2">
        <w:rPr>
          <w:rFonts w:ascii="Century Gothic" w:hAnsi="Century Gothic"/>
          <w:sz w:val="28"/>
          <w:szCs w:val="28"/>
        </w:rPr>
        <w:t xml:space="preserve">, </w:t>
      </w:r>
      <w:r w:rsidR="00DB0E5E" w:rsidRPr="00D567B2">
        <w:rPr>
          <w:rFonts w:ascii="Century Gothic" w:hAnsi="Century Gothic"/>
          <w:sz w:val="28"/>
          <w:szCs w:val="28"/>
        </w:rPr>
        <w:t xml:space="preserve">la Sala Regional consideró que al relacionarse con </w:t>
      </w:r>
      <w:r w:rsidRPr="00D567B2">
        <w:rPr>
          <w:rFonts w:ascii="Century Gothic" w:hAnsi="Century Gothic"/>
          <w:sz w:val="28"/>
          <w:szCs w:val="28"/>
        </w:rPr>
        <w:t xml:space="preserve">una expectativa de derecho generada en el proceso interno de elección de un partido político, </w:t>
      </w:r>
      <w:r w:rsidR="00D567B2" w:rsidRPr="00D567B2">
        <w:rPr>
          <w:rFonts w:ascii="Century Gothic" w:hAnsi="Century Gothic"/>
          <w:sz w:val="28"/>
          <w:szCs w:val="28"/>
        </w:rPr>
        <w:t>lo</w:t>
      </w:r>
      <w:r w:rsidRPr="00D567B2">
        <w:rPr>
          <w:rFonts w:ascii="Century Gothic" w:hAnsi="Century Gothic"/>
          <w:sz w:val="28"/>
          <w:szCs w:val="28"/>
        </w:rPr>
        <w:t xml:space="preserve">s </w:t>
      </w:r>
      <w:r w:rsidR="00D30323">
        <w:rPr>
          <w:rFonts w:ascii="Century Gothic" w:hAnsi="Century Gothic"/>
          <w:sz w:val="28"/>
          <w:szCs w:val="28"/>
        </w:rPr>
        <w:t xml:space="preserve">posibles </w:t>
      </w:r>
      <w:r w:rsidRPr="00D567B2">
        <w:rPr>
          <w:rFonts w:ascii="Century Gothic" w:hAnsi="Century Gothic"/>
          <w:sz w:val="28"/>
          <w:szCs w:val="28"/>
        </w:rPr>
        <w:t xml:space="preserve">efectos nocivos de la situación jurídica que prevalecía al momento del inicio de la jornada electoral, se </w:t>
      </w:r>
      <w:r w:rsidR="00D567B2" w:rsidRPr="00D567B2">
        <w:rPr>
          <w:rFonts w:ascii="Century Gothic" w:hAnsi="Century Gothic"/>
          <w:sz w:val="28"/>
          <w:szCs w:val="28"/>
        </w:rPr>
        <w:t>habían</w:t>
      </w:r>
      <w:r w:rsidRPr="00D567B2">
        <w:rPr>
          <w:rFonts w:ascii="Century Gothic" w:hAnsi="Century Gothic"/>
          <w:sz w:val="28"/>
          <w:szCs w:val="28"/>
        </w:rPr>
        <w:t xml:space="preserve"> consumado de forma irreparable, pues la intervención de este órgano jurisdiccional sería contraria al principio de definitividad de las etapas del proceso electivo, al  no haber un derecho reconocido con </w:t>
      </w:r>
      <w:r w:rsidRPr="00D567B2">
        <w:rPr>
          <w:rFonts w:ascii="Century Gothic" w:hAnsi="Century Gothic"/>
          <w:sz w:val="28"/>
          <w:szCs w:val="28"/>
        </w:rPr>
        <w:lastRenderedPageBreak/>
        <w:t xml:space="preserve">antelación, que sea jurídicamente congruente con la expresión de la voluntad expresada por el electorado en las urnas. </w:t>
      </w:r>
    </w:p>
    <w:p w14:paraId="75CB5621" w14:textId="77777777" w:rsidR="004C768A" w:rsidRDefault="004C768A" w:rsidP="004C768A">
      <w:pPr>
        <w:pStyle w:val="Estilo"/>
        <w:spacing w:line="360" w:lineRule="auto"/>
        <w:rPr>
          <w:rFonts w:ascii="Century Gothic" w:hAnsi="Century Gothic"/>
          <w:sz w:val="28"/>
          <w:szCs w:val="28"/>
        </w:rPr>
      </w:pPr>
    </w:p>
    <w:p w14:paraId="32272641" w14:textId="3E3E0158" w:rsidR="0096294F" w:rsidRPr="0071552F" w:rsidRDefault="0096294F" w:rsidP="0096294F">
      <w:pPr>
        <w:pStyle w:val="Prrafodelista"/>
        <w:numPr>
          <w:ilvl w:val="0"/>
          <w:numId w:val="11"/>
        </w:numPr>
        <w:spacing w:line="360" w:lineRule="auto"/>
        <w:ind w:left="426"/>
        <w:jc w:val="both"/>
        <w:rPr>
          <w:rFonts w:ascii="Century Gothic" w:hAnsi="Century Gothic"/>
          <w:b/>
          <w:bCs/>
          <w:sz w:val="28"/>
          <w:szCs w:val="28"/>
        </w:rPr>
      </w:pPr>
      <w:r w:rsidRPr="0071552F">
        <w:rPr>
          <w:rFonts w:ascii="Century Gothic" w:hAnsi="Century Gothic"/>
          <w:b/>
          <w:bCs/>
          <w:sz w:val="28"/>
          <w:szCs w:val="28"/>
        </w:rPr>
        <w:t>Recurso interpuesto ante esta Sala Superior</w:t>
      </w:r>
      <w:r w:rsidR="00347DDC">
        <w:rPr>
          <w:rFonts w:ascii="Century Gothic" w:hAnsi="Century Gothic"/>
          <w:b/>
          <w:bCs/>
          <w:sz w:val="28"/>
          <w:szCs w:val="28"/>
        </w:rPr>
        <w:t>.</w:t>
      </w:r>
    </w:p>
    <w:p w14:paraId="22F35306" w14:textId="77777777" w:rsidR="0096294F" w:rsidRPr="0071552F" w:rsidRDefault="0096294F" w:rsidP="004C768A">
      <w:pPr>
        <w:pStyle w:val="Estilo"/>
        <w:spacing w:line="360" w:lineRule="auto"/>
        <w:rPr>
          <w:rFonts w:ascii="Century Gothic" w:hAnsi="Century Gothic"/>
          <w:b/>
          <w:bCs/>
          <w:sz w:val="28"/>
          <w:szCs w:val="28"/>
        </w:rPr>
      </w:pPr>
    </w:p>
    <w:p w14:paraId="6BC4C4A0" w14:textId="33364003" w:rsidR="0096294F" w:rsidRDefault="0096294F" w:rsidP="0096294F">
      <w:pPr>
        <w:spacing w:line="360" w:lineRule="auto"/>
        <w:jc w:val="both"/>
        <w:rPr>
          <w:rFonts w:ascii="Century Gothic" w:hAnsi="Century Gothic"/>
          <w:sz w:val="28"/>
          <w:szCs w:val="28"/>
        </w:rPr>
      </w:pPr>
      <w:r w:rsidRPr="001A39E1">
        <w:rPr>
          <w:rFonts w:ascii="Century Gothic" w:hAnsi="Century Gothic"/>
          <w:sz w:val="28"/>
          <w:szCs w:val="28"/>
        </w:rPr>
        <w:t>Por otra parte,</w:t>
      </w:r>
      <w:r w:rsidR="00C206FA">
        <w:rPr>
          <w:rFonts w:ascii="Century Gothic" w:hAnsi="Century Gothic" w:cs="Arial"/>
          <w:bCs/>
          <w:spacing w:val="-2"/>
          <w:sz w:val="28"/>
          <w:szCs w:val="28"/>
          <w:lang w:eastAsia="es-MX"/>
        </w:rPr>
        <w:t xml:space="preserve"> </w:t>
      </w:r>
      <w:r w:rsidR="00432B35">
        <w:rPr>
          <w:rFonts w:ascii="Century Gothic" w:hAnsi="Century Gothic" w:cs="Arial"/>
          <w:bCs/>
          <w:spacing w:val="-2"/>
          <w:sz w:val="28"/>
          <w:szCs w:val="28"/>
          <w:lang w:eastAsia="es-MX"/>
        </w:rPr>
        <w:t xml:space="preserve">María Esther </w:t>
      </w:r>
      <w:r w:rsidR="00432B35" w:rsidRPr="0046254B">
        <w:rPr>
          <w:rFonts w:ascii="Century Gothic" w:hAnsi="Century Gothic"/>
          <w:sz w:val="28"/>
          <w:szCs w:val="28"/>
        </w:rPr>
        <w:t>Garza Moreno</w:t>
      </w:r>
      <w:r w:rsidR="00C206FA">
        <w:rPr>
          <w:rFonts w:ascii="Century Gothic" w:hAnsi="Century Gothic" w:cs="Arial"/>
          <w:bCs/>
          <w:spacing w:val="-2"/>
          <w:sz w:val="28"/>
          <w:szCs w:val="28"/>
          <w:lang w:eastAsia="es-MX"/>
        </w:rPr>
        <w:t xml:space="preserve"> </w:t>
      </w:r>
      <w:r w:rsidRPr="001A39E1">
        <w:rPr>
          <w:rFonts w:ascii="Century Gothic" w:hAnsi="Century Gothic"/>
          <w:sz w:val="28"/>
          <w:szCs w:val="28"/>
        </w:rPr>
        <w:t xml:space="preserve">en su </w:t>
      </w:r>
      <w:r w:rsidR="00D8254A">
        <w:rPr>
          <w:rFonts w:ascii="Century Gothic" w:hAnsi="Century Gothic"/>
          <w:sz w:val="28"/>
          <w:szCs w:val="28"/>
        </w:rPr>
        <w:t>escrito</w:t>
      </w:r>
      <w:r w:rsidRPr="001A39E1">
        <w:rPr>
          <w:rFonts w:ascii="Century Gothic" w:hAnsi="Century Gothic"/>
          <w:sz w:val="28"/>
          <w:szCs w:val="28"/>
        </w:rPr>
        <w:t xml:space="preserve"> de recurso de reconsideración, </w:t>
      </w:r>
      <w:r w:rsidR="000D5354" w:rsidRPr="001A39E1">
        <w:rPr>
          <w:rFonts w:ascii="Century Gothic" w:hAnsi="Century Gothic"/>
          <w:sz w:val="28"/>
          <w:szCs w:val="28"/>
        </w:rPr>
        <w:t>expus</w:t>
      </w:r>
      <w:r w:rsidR="001575CD" w:rsidRPr="001A39E1">
        <w:rPr>
          <w:rFonts w:ascii="Century Gothic" w:hAnsi="Century Gothic"/>
          <w:sz w:val="28"/>
          <w:szCs w:val="28"/>
        </w:rPr>
        <w:t>o</w:t>
      </w:r>
      <w:r w:rsidR="000D5354" w:rsidRPr="001A39E1">
        <w:rPr>
          <w:rFonts w:ascii="Century Gothic" w:hAnsi="Century Gothic"/>
          <w:sz w:val="28"/>
          <w:szCs w:val="28"/>
        </w:rPr>
        <w:t xml:space="preserve"> los siguientes agravios</w:t>
      </w:r>
      <w:r w:rsidRPr="001A39E1">
        <w:rPr>
          <w:rFonts w:ascii="Century Gothic" w:hAnsi="Century Gothic"/>
          <w:sz w:val="28"/>
          <w:szCs w:val="28"/>
        </w:rPr>
        <w:t xml:space="preserve">: </w:t>
      </w:r>
    </w:p>
    <w:p w14:paraId="34A94576" w14:textId="77777777" w:rsidR="00037341" w:rsidRPr="00140CA0" w:rsidRDefault="00037341" w:rsidP="0096294F">
      <w:pPr>
        <w:spacing w:line="360" w:lineRule="auto"/>
        <w:jc w:val="both"/>
        <w:rPr>
          <w:rFonts w:ascii="Century Gothic" w:hAnsi="Century Gothic" w:cs="Arial"/>
          <w:sz w:val="28"/>
          <w:szCs w:val="28"/>
        </w:rPr>
      </w:pPr>
    </w:p>
    <w:p w14:paraId="50FFC3E5" w14:textId="77777777" w:rsidR="00A05CF6" w:rsidRPr="00A05CF6" w:rsidRDefault="00037341" w:rsidP="00430FF2">
      <w:pPr>
        <w:pStyle w:val="Prrafodelista"/>
        <w:numPr>
          <w:ilvl w:val="0"/>
          <w:numId w:val="13"/>
        </w:numPr>
        <w:spacing w:line="372" w:lineRule="auto"/>
        <w:ind w:left="426"/>
        <w:jc w:val="both"/>
        <w:rPr>
          <w:rFonts w:cs="Arial"/>
          <w:lang w:eastAsia="es-MX"/>
        </w:rPr>
      </w:pPr>
      <w:r w:rsidRPr="00A05CF6">
        <w:rPr>
          <w:rFonts w:ascii="Century Gothic" w:hAnsi="Century Gothic" w:cs="Arial"/>
          <w:sz w:val="28"/>
          <w:szCs w:val="28"/>
        </w:rPr>
        <w:t xml:space="preserve">La Sala Regional </w:t>
      </w:r>
      <w:r w:rsidR="001063DD" w:rsidRPr="00A05CF6">
        <w:rPr>
          <w:rFonts w:ascii="Century Gothic" w:hAnsi="Century Gothic" w:cs="Arial"/>
          <w:sz w:val="28"/>
          <w:szCs w:val="28"/>
        </w:rPr>
        <w:t>transgredió su derecho de acceso a la justicia</w:t>
      </w:r>
      <w:r w:rsidR="00BB2A53" w:rsidRPr="00A05CF6">
        <w:rPr>
          <w:rFonts w:ascii="Century Gothic" w:hAnsi="Century Gothic" w:cs="Arial"/>
          <w:sz w:val="28"/>
          <w:szCs w:val="28"/>
        </w:rPr>
        <w:t xml:space="preserve">, </w:t>
      </w:r>
      <w:r w:rsidR="005C3FCE" w:rsidRPr="00A05CF6">
        <w:rPr>
          <w:rFonts w:ascii="Century Gothic" w:hAnsi="Century Gothic" w:cs="Arial"/>
          <w:sz w:val="28"/>
          <w:szCs w:val="28"/>
        </w:rPr>
        <w:t xml:space="preserve">al </w:t>
      </w:r>
      <w:r w:rsidR="00BB2A53" w:rsidRPr="00A05CF6">
        <w:rPr>
          <w:rFonts w:ascii="Century Gothic" w:hAnsi="Century Gothic" w:cs="Arial"/>
          <w:sz w:val="28"/>
          <w:szCs w:val="28"/>
        </w:rPr>
        <w:t xml:space="preserve">no </w:t>
      </w:r>
      <w:r w:rsidR="00C04C6D" w:rsidRPr="00A05CF6">
        <w:rPr>
          <w:rFonts w:ascii="Century Gothic" w:hAnsi="Century Gothic" w:cs="Arial"/>
          <w:sz w:val="28"/>
          <w:szCs w:val="28"/>
        </w:rPr>
        <w:t xml:space="preserve">analizar de fondo la controversia planteada, </w:t>
      </w:r>
      <w:r w:rsidR="00947D4A" w:rsidRPr="00A05CF6">
        <w:rPr>
          <w:rFonts w:ascii="Century Gothic" w:hAnsi="Century Gothic" w:cs="Arial"/>
          <w:sz w:val="28"/>
          <w:szCs w:val="28"/>
        </w:rPr>
        <w:t xml:space="preserve">bajo la consideración de que </w:t>
      </w:r>
      <w:r w:rsidR="00C04C6D" w:rsidRPr="00A05CF6">
        <w:rPr>
          <w:rFonts w:ascii="Century Gothic" w:hAnsi="Century Gothic" w:cs="Arial"/>
          <w:sz w:val="28"/>
          <w:szCs w:val="28"/>
        </w:rPr>
        <w:t>su pretensión resultaba irreparable</w:t>
      </w:r>
      <w:r w:rsidR="008C4504" w:rsidRPr="00A05CF6">
        <w:rPr>
          <w:rFonts w:ascii="Century Gothic" w:hAnsi="Century Gothic" w:cs="Arial"/>
          <w:sz w:val="28"/>
          <w:szCs w:val="28"/>
        </w:rPr>
        <w:t>.</w:t>
      </w:r>
    </w:p>
    <w:p w14:paraId="7BFFE029" w14:textId="6DE21F6A" w:rsidR="00A93EC6" w:rsidRPr="00A05CF6" w:rsidRDefault="00A05CF6" w:rsidP="00430FF2">
      <w:pPr>
        <w:pStyle w:val="Prrafodelista"/>
        <w:numPr>
          <w:ilvl w:val="0"/>
          <w:numId w:val="13"/>
        </w:numPr>
        <w:spacing w:line="372" w:lineRule="auto"/>
        <w:ind w:left="426"/>
        <w:jc w:val="both"/>
        <w:rPr>
          <w:rFonts w:ascii="Century Gothic" w:hAnsi="Century Gothic" w:cs="Arial"/>
          <w:sz w:val="28"/>
          <w:szCs w:val="28"/>
        </w:rPr>
      </w:pPr>
      <w:r>
        <w:rPr>
          <w:rFonts w:ascii="Century Gothic" w:hAnsi="Century Gothic" w:cs="Arial"/>
          <w:sz w:val="28"/>
          <w:szCs w:val="28"/>
        </w:rPr>
        <w:t xml:space="preserve">Asimismo, que la </w:t>
      </w:r>
      <w:r w:rsidR="00A93EC6" w:rsidRPr="00A05CF6">
        <w:rPr>
          <w:rFonts w:ascii="Century Gothic" w:hAnsi="Century Gothic" w:cs="Arial"/>
          <w:sz w:val="28"/>
          <w:szCs w:val="28"/>
        </w:rPr>
        <w:t xml:space="preserve">Sala </w:t>
      </w:r>
      <w:r w:rsidRPr="00A05CF6">
        <w:rPr>
          <w:rFonts w:ascii="Century Gothic" w:hAnsi="Century Gothic" w:cs="Arial"/>
          <w:sz w:val="28"/>
          <w:szCs w:val="28"/>
        </w:rPr>
        <w:t xml:space="preserve">Regional </w:t>
      </w:r>
      <w:r w:rsidR="00A93EC6" w:rsidRPr="00A05CF6">
        <w:rPr>
          <w:rFonts w:ascii="Century Gothic" w:hAnsi="Century Gothic" w:cs="Arial"/>
          <w:sz w:val="28"/>
          <w:szCs w:val="28"/>
        </w:rPr>
        <w:t>vulnera su derecho a la tutela judicial efectiva previsto en el artículo 17 de la Constitución, porque omite observar lo dispuesto en la</w:t>
      </w:r>
      <w:r w:rsidR="009C1490">
        <w:rPr>
          <w:rFonts w:ascii="Century Gothic" w:hAnsi="Century Gothic" w:cs="Arial"/>
          <w:sz w:val="28"/>
          <w:szCs w:val="28"/>
        </w:rPr>
        <w:t xml:space="preserve"> </w:t>
      </w:r>
      <w:r w:rsidR="009C1490" w:rsidRPr="009C1490">
        <w:rPr>
          <w:rFonts w:ascii="Century Gothic" w:hAnsi="Century Gothic" w:cs="Arial"/>
          <w:sz w:val="28"/>
          <w:szCs w:val="28"/>
        </w:rPr>
        <w:t xml:space="preserve">Ley </w:t>
      </w:r>
      <w:r w:rsidR="009C1490">
        <w:rPr>
          <w:rFonts w:ascii="Century Gothic" w:hAnsi="Century Gothic" w:cs="Arial"/>
          <w:sz w:val="28"/>
          <w:szCs w:val="28"/>
        </w:rPr>
        <w:t>d</w:t>
      </w:r>
      <w:r w:rsidR="009C1490" w:rsidRPr="009C1490">
        <w:rPr>
          <w:rFonts w:ascii="Century Gothic" w:hAnsi="Century Gothic" w:cs="Arial"/>
          <w:sz w:val="28"/>
          <w:szCs w:val="28"/>
        </w:rPr>
        <w:t xml:space="preserve">e Instituciones </w:t>
      </w:r>
      <w:r w:rsidR="009C1490">
        <w:rPr>
          <w:rFonts w:ascii="Century Gothic" w:hAnsi="Century Gothic" w:cs="Arial"/>
          <w:sz w:val="28"/>
          <w:szCs w:val="28"/>
        </w:rPr>
        <w:t>y</w:t>
      </w:r>
      <w:r w:rsidR="009C1490" w:rsidRPr="009C1490">
        <w:rPr>
          <w:rFonts w:ascii="Century Gothic" w:hAnsi="Century Gothic" w:cs="Arial"/>
          <w:sz w:val="28"/>
          <w:szCs w:val="28"/>
        </w:rPr>
        <w:t xml:space="preserve"> Procedimientos Electorales </w:t>
      </w:r>
      <w:r w:rsidR="009C1490">
        <w:rPr>
          <w:rFonts w:ascii="Century Gothic" w:hAnsi="Century Gothic" w:cs="Arial"/>
          <w:sz w:val="28"/>
          <w:szCs w:val="28"/>
        </w:rPr>
        <w:t>p</w:t>
      </w:r>
      <w:r w:rsidR="009C1490" w:rsidRPr="009C1490">
        <w:rPr>
          <w:rFonts w:ascii="Century Gothic" w:hAnsi="Century Gothic" w:cs="Arial"/>
          <w:sz w:val="28"/>
          <w:szCs w:val="28"/>
        </w:rPr>
        <w:t xml:space="preserve">ara </w:t>
      </w:r>
      <w:r w:rsidR="009C1490">
        <w:rPr>
          <w:rFonts w:ascii="Century Gothic" w:hAnsi="Century Gothic" w:cs="Arial"/>
          <w:sz w:val="28"/>
          <w:szCs w:val="28"/>
        </w:rPr>
        <w:t>e</w:t>
      </w:r>
      <w:r w:rsidR="009C1490" w:rsidRPr="009C1490">
        <w:rPr>
          <w:rFonts w:ascii="Century Gothic" w:hAnsi="Century Gothic" w:cs="Arial"/>
          <w:sz w:val="28"/>
          <w:szCs w:val="28"/>
        </w:rPr>
        <w:t xml:space="preserve">l Estado </w:t>
      </w:r>
      <w:r w:rsidR="009C1490">
        <w:rPr>
          <w:rFonts w:ascii="Century Gothic" w:hAnsi="Century Gothic" w:cs="Arial"/>
          <w:sz w:val="28"/>
          <w:szCs w:val="28"/>
        </w:rPr>
        <w:t>d</w:t>
      </w:r>
      <w:r w:rsidR="009C1490" w:rsidRPr="009C1490">
        <w:rPr>
          <w:rFonts w:ascii="Century Gothic" w:hAnsi="Century Gothic" w:cs="Arial"/>
          <w:sz w:val="28"/>
          <w:szCs w:val="28"/>
        </w:rPr>
        <w:t>e Guanajuato</w:t>
      </w:r>
      <w:r w:rsidR="00A93EC6" w:rsidRPr="00FB5792">
        <w:rPr>
          <w:rFonts w:ascii="Century Gothic" w:hAnsi="Century Gothic"/>
          <w:sz w:val="28"/>
          <w:szCs w:val="28"/>
          <w:vertAlign w:val="superscript"/>
        </w:rPr>
        <w:footnoteReference w:id="5"/>
      </w:r>
      <w:r w:rsidR="00A93EC6" w:rsidRPr="00A05CF6">
        <w:rPr>
          <w:rFonts w:ascii="Century Gothic" w:hAnsi="Century Gothic" w:cs="Arial"/>
          <w:sz w:val="28"/>
          <w:szCs w:val="28"/>
        </w:rPr>
        <w:t xml:space="preserve"> respecto a su postulación como </w:t>
      </w:r>
      <w:r w:rsidR="00A93EC6" w:rsidRPr="00A05CF6">
        <w:rPr>
          <w:rFonts w:ascii="Century Gothic" w:hAnsi="Century Gothic" w:cs="Arial"/>
          <w:sz w:val="28"/>
          <w:szCs w:val="28"/>
        </w:rPr>
        <w:lastRenderedPageBreak/>
        <w:t>candidat</w:t>
      </w:r>
      <w:r w:rsidR="00DF4C7D">
        <w:rPr>
          <w:rFonts w:ascii="Century Gothic" w:hAnsi="Century Gothic" w:cs="Arial"/>
          <w:sz w:val="28"/>
          <w:szCs w:val="28"/>
        </w:rPr>
        <w:t>a</w:t>
      </w:r>
      <w:r w:rsidR="00A93EC6" w:rsidRPr="00A05CF6">
        <w:rPr>
          <w:rFonts w:ascii="Century Gothic" w:hAnsi="Century Gothic" w:cs="Arial"/>
          <w:sz w:val="28"/>
          <w:szCs w:val="28"/>
        </w:rPr>
        <w:t xml:space="preserve"> a diputad</w:t>
      </w:r>
      <w:r w:rsidR="00C61826">
        <w:rPr>
          <w:rFonts w:ascii="Century Gothic" w:hAnsi="Century Gothic" w:cs="Arial"/>
          <w:sz w:val="28"/>
          <w:szCs w:val="28"/>
        </w:rPr>
        <w:t>a</w:t>
      </w:r>
      <w:r w:rsidR="00A93EC6" w:rsidRPr="00A05CF6">
        <w:rPr>
          <w:rFonts w:ascii="Century Gothic" w:hAnsi="Century Gothic" w:cs="Arial"/>
          <w:sz w:val="28"/>
          <w:szCs w:val="28"/>
        </w:rPr>
        <w:t xml:space="preserve"> local por el principio de representación proporcional. </w:t>
      </w:r>
    </w:p>
    <w:p w14:paraId="77A7D0BD" w14:textId="19E08103" w:rsidR="00A93EC6" w:rsidRPr="00A05CF6" w:rsidRDefault="00A05CF6" w:rsidP="00A05CF6">
      <w:pPr>
        <w:pStyle w:val="Prrafodelista"/>
        <w:numPr>
          <w:ilvl w:val="0"/>
          <w:numId w:val="13"/>
        </w:numPr>
        <w:spacing w:line="372" w:lineRule="auto"/>
        <w:ind w:left="426"/>
        <w:jc w:val="both"/>
        <w:rPr>
          <w:rFonts w:ascii="Century Gothic" w:hAnsi="Century Gothic" w:cs="Arial"/>
          <w:sz w:val="28"/>
          <w:szCs w:val="28"/>
        </w:rPr>
      </w:pPr>
      <w:r w:rsidRPr="00A05CF6">
        <w:rPr>
          <w:rFonts w:ascii="Century Gothic" w:hAnsi="Century Gothic" w:cs="Arial"/>
          <w:sz w:val="28"/>
          <w:szCs w:val="28"/>
        </w:rPr>
        <w:t>C</w:t>
      </w:r>
      <w:r w:rsidR="00A93EC6" w:rsidRPr="00A05CF6">
        <w:rPr>
          <w:rFonts w:ascii="Century Gothic" w:hAnsi="Century Gothic" w:cs="Arial"/>
          <w:sz w:val="28"/>
          <w:szCs w:val="28"/>
        </w:rPr>
        <w:t>ontrario a lo sostenido por la responsable, la violación sí es reparable, ya que la legislación local prevé que la asignación de las diputaciones por dicho principio</w:t>
      </w:r>
      <w:r w:rsidR="00372DCC">
        <w:rPr>
          <w:rFonts w:ascii="Century Gothic" w:hAnsi="Century Gothic" w:cs="Arial"/>
          <w:sz w:val="28"/>
          <w:szCs w:val="28"/>
        </w:rPr>
        <w:t>.</w:t>
      </w:r>
    </w:p>
    <w:p w14:paraId="4AE8C5CC" w14:textId="400A293C" w:rsidR="008C4504" w:rsidRDefault="008C4504" w:rsidP="00563D4C">
      <w:pPr>
        <w:pStyle w:val="Prrafodelista"/>
        <w:numPr>
          <w:ilvl w:val="0"/>
          <w:numId w:val="13"/>
        </w:numPr>
        <w:spacing w:line="372" w:lineRule="auto"/>
        <w:ind w:left="426"/>
        <w:jc w:val="both"/>
        <w:rPr>
          <w:rFonts w:ascii="Century Gothic" w:hAnsi="Century Gothic" w:cs="Arial"/>
          <w:sz w:val="28"/>
          <w:szCs w:val="28"/>
        </w:rPr>
      </w:pPr>
      <w:r>
        <w:rPr>
          <w:rFonts w:ascii="Century Gothic" w:hAnsi="Century Gothic" w:cs="Arial"/>
          <w:sz w:val="28"/>
          <w:szCs w:val="28"/>
        </w:rPr>
        <w:t xml:space="preserve">La </w:t>
      </w:r>
      <w:r w:rsidR="00843631">
        <w:rPr>
          <w:rFonts w:ascii="Century Gothic" w:hAnsi="Century Gothic" w:cs="Arial"/>
          <w:sz w:val="28"/>
          <w:szCs w:val="28"/>
        </w:rPr>
        <w:t>autoridad responsable realizó un estudio deficiente de los planteamientos hechos valer</w:t>
      </w:r>
      <w:r w:rsidR="00E84C5B">
        <w:rPr>
          <w:rFonts w:ascii="Century Gothic" w:hAnsi="Century Gothic" w:cs="Arial"/>
          <w:sz w:val="28"/>
          <w:szCs w:val="28"/>
        </w:rPr>
        <w:t xml:space="preserve"> en su escrito de demanda.</w:t>
      </w:r>
    </w:p>
    <w:p w14:paraId="60DCA88E" w14:textId="1AEA4EEF" w:rsidR="00E84C5B" w:rsidRDefault="00E127F8" w:rsidP="00563D4C">
      <w:pPr>
        <w:pStyle w:val="Prrafodelista"/>
        <w:numPr>
          <w:ilvl w:val="0"/>
          <w:numId w:val="13"/>
        </w:numPr>
        <w:spacing w:line="372" w:lineRule="auto"/>
        <w:ind w:left="426"/>
        <w:jc w:val="both"/>
        <w:rPr>
          <w:rFonts w:ascii="Century Gothic" w:hAnsi="Century Gothic" w:cs="Arial"/>
          <w:sz w:val="28"/>
          <w:szCs w:val="28"/>
        </w:rPr>
      </w:pPr>
      <w:r>
        <w:rPr>
          <w:rFonts w:ascii="Century Gothic" w:hAnsi="Century Gothic" w:cs="Arial"/>
          <w:sz w:val="28"/>
          <w:szCs w:val="28"/>
        </w:rPr>
        <w:t xml:space="preserve">La Sala responsable no fue exhaustiva, </w:t>
      </w:r>
      <w:r w:rsidR="00DC0D2B">
        <w:rPr>
          <w:rFonts w:ascii="Century Gothic" w:hAnsi="Century Gothic" w:cs="Arial"/>
          <w:sz w:val="28"/>
          <w:szCs w:val="28"/>
        </w:rPr>
        <w:t>pues no</w:t>
      </w:r>
      <w:r>
        <w:rPr>
          <w:rFonts w:ascii="Century Gothic" w:hAnsi="Century Gothic" w:cs="Arial"/>
          <w:sz w:val="28"/>
          <w:szCs w:val="28"/>
        </w:rPr>
        <w:t xml:space="preserve"> atendió tod</w:t>
      </w:r>
      <w:r w:rsidR="008B254C">
        <w:rPr>
          <w:rFonts w:ascii="Century Gothic" w:hAnsi="Century Gothic" w:cs="Arial"/>
          <w:sz w:val="28"/>
          <w:szCs w:val="28"/>
        </w:rPr>
        <w:t>as las cuestiones</w:t>
      </w:r>
      <w:r>
        <w:rPr>
          <w:rFonts w:ascii="Century Gothic" w:hAnsi="Century Gothic" w:cs="Arial"/>
          <w:sz w:val="28"/>
          <w:szCs w:val="28"/>
        </w:rPr>
        <w:t xml:space="preserve"> plantead</w:t>
      </w:r>
      <w:r w:rsidR="008B254C">
        <w:rPr>
          <w:rFonts w:ascii="Century Gothic" w:hAnsi="Century Gothic" w:cs="Arial"/>
          <w:sz w:val="28"/>
          <w:szCs w:val="28"/>
        </w:rPr>
        <w:t>a</w:t>
      </w:r>
      <w:r>
        <w:rPr>
          <w:rFonts w:ascii="Century Gothic" w:hAnsi="Century Gothic" w:cs="Arial"/>
          <w:sz w:val="28"/>
          <w:szCs w:val="28"/>
        </w:rPr>
        <w:t>s</w:t>
      </w:r>
      <w:r w:rsidR="00941900">
        <w:rPr>
          <w:rFonts w:ascii="Century Gothic" w:hAnsi="Century Gothic" w:cs="Arial"/>
          <w:sz w:val="28"/>
          <w:szCs w:val="28"/>
        </w:rPr>
        <w:t xml:space="preserve">. </w:t>
      </w:r>
    </w:p>
    <w:p w14:paraId="043CDF8C" w14:textId="4376183C" w:rsidR="00941900" w:rsidRDefault="006A2E56" w:rsidP="00563D4C">
      <w:pPr>
        <w:pStyle w:val="Prrafodelista"/>
        <w:numPr>
          <w:ilvl w:val="0"/>
          <w:numId w:val="13"/>
        </w:numPr>
        <w:spacing w:line="372" w:lineRule="auto"/>
        <w:ind w:left="426"/>
        <w:jc w:val="both"/>
        <w:rPr>
          <w:rFonts w:ascii="Century Gothic" w:hAnsi="Century Gothic" w:cs="Arial"/>
          <w:sz w:val="28"/>
          <w:szCs w:val="28"/>
        </w:rPr>
      </w:pPr>
      <w:r>
        <w:rPr>
          <w:rFonts w:ascii="Century Gothic" w:hAnsi="Century Gothic" w:cs="Arial"/>
          <w:sz w:val="28"/>
          <w:szCs w:val="28"/>
        </w:rPr>
        <w:t>La sentencia incurre en una deficiente fundamentación y motivación.</w:t>
      </w:r>
    </w:p>
    <w:p w14:paraId="25F2D7F3" w14:textId="77777777" w:rsidR="009501BD" w:rsidRPr="009501BD" w:rsidRDefault="009501BD" w:rsidP="000722AF">
      <w:pPr>
        <w:pStyle w:val="Prrafodelista"/>
        <w:spacing w:line="360" w:lineRule="auto"/>
        <w:jc w:val="both"/>
        <w:rPr>
          <w:rFonts w:ascii="Century Gothic" w:hAnsi="Century Gothic" w:cs="Arial"/>
          <w:bCs/>
          <w:color w:val="000000"/>
          <w:spacing w:val="-6"/>
          <w:sz w:val="28"/>
          <w:szCs w:val="28"/>
          <w:bdr w:val="none" w:sz="0" w:space="0" w:color="auto" w:frame="1"/>
        </w:rPr>
      </w:pPr>
    </w:p>
    <w:p w14:paraId="32D8D5E2" w14:textId="6BC65486" w:rsidR="0004576A" w:rsidRDefault="0004576A" w:rsidP="0004576A">
      <w:pPr>
        <w:pStyle w:val="Prrafodelista"/>
        <w:widowControl w:val="0"/>
        <w:numPr>
          <w:ilvl w:val="0"/>
          <w:numId w:val="11"/>
        </w:numPr>
        <w:spacing w:line="360" w:lineRule="auto"/>
        <w:contextualSpacing w:val="0"/>
        <w:jc w:val="both"/>
        <w:rPr>
          <w:rFonts w:ascii="Century Gothic" w:hAnsi="Century Gothic" w:cs="Arial"/>
          <w:b/>
          <w:bCs/>
          <w:spacing w:val="-6"/>
          <w:sz w:val="28"/>
          <w:szCs w:val="28"/>
        </w:rPr>
      </w:pPr>
      <w:r w:rsidRPr="00347DDC">
        <w:rPr>
          <w:rFonts w:ascii="Century Gothic" w:hAnsi="Century Gothic" w:cs="Arial"/>
          <w:b/>
          <w:bCs/>
          <w:spacing w:val="-6"/>
          <w:sz w:val="28"/>
          <w:szCs w:val="28"/>
        </w:rPr>
        <w:t>Decisión.</w:t>
      </w:r>
    </w:p>
    <w:p w14:paraId="32A5846D" w14:textId="77777777" w:rsidR="00347DDC" w:rsidRPr="00347DDC" w:rsidRDefault="00347DDC" w:rsidP="00347DDC">
      <w:pPr>
        <w:pStyle w:val="Prrafodelista"/>
        <w:widowControl w:val="0"/>
        <w:spacing w:line="360" w:lineRule="auto"/>
        <w:contextualSpacing w:val="0"/>
        <w:jc w:val="both"/>
        <w:rPr>
          <w:rFonts w:ascii="Century Gothic" w:hAnsi="Century Gothic" w:cs="Arial"/>
          <w:b/>
          <w:bCs/>
          <w:spacing w:val="-6"/>
          <w:sz w:val="28"/>
          <w:szCs w:val="28"/>
        </w:rPr>
      </w:pPr>
    </w:p>
    <w:p w14:paraId="5F692B22" w14:textId="5237698B" w:rsidR="003E77E8" w:rsidRDefault="00964DA0" w:rsidP="00D27FA0">
      <w:pPr>
        <w:pStyle w:val="Prrafodelista"/>
        <w:widowControl w:val="0"/>
        <w:spacing w:line="360" w:lineRule="auto"/>
        <w:ind w:left="0"/>
        <w:contextualSpacing w:val="0"/>
        <w:jc w:val="both"/>
        <w:rPr>
          <w:rFonts w:cs="Arial"/>
          <w:lang w:eastAsia="es-MX"/>
        </w:rPr>
      </w:pPr>
      <w:r w:rsidRPr="004103BA">
        <w:rPr>
          <w:rFonts w:ascii="Century Gothic" w:hAnsi="Century Gothic" w:cs="Arial"/>
          <w:spacing w:val="-6"/>
          <w:sz w:val="28"/>
          <w:szCs w:val="28"/>
        </w:rPr>
        <w:t>E</w:t>
      </w:r>
      <w:r w:rsidRPr="004103BA">
        <w:rPr>
          <w:rFonts w:ascii="Century Gothic" w:hAnsi="Century Gothic"/>
          <w:sz w:val="28"/>
          <w:szCs w:val="28"/>
        </w:rPr>
        <w:t xml:space="preserve">sta Sala Superior considera, a partir de la controversia analizada </w:t>
      </w:r>
      <w:r w:rsidRPr="00544572">
        <w:rPr>
          <w:rFonts w:ascii="Century Gothic" w:hAnsi="Century Gothic" w:cs="Arial"/>
          <w:bCs/>
          <w:color w:val="000000"/>
          <w:spacing w:val="-6"/>
          <w:sz w:val="28"/>
          <w:szCs w:val="28"/>
          <w:bdr w:val="none" w:sz="0" w:space="0" w:color="auto" w:frame="1"/>
        </w:rPr>
        <w:t>por la Sala Regional responsable y de los agravios que expone la recurrente</w:t>
      </w:r>
      <w:r w:rsidR="00D27FA0" w:rsidRPr="00544572">
        <w:rPr>
          <w:rFonts w:ascii="Century Gothic" w:hAnsi="Century Gothic" w:cs="Arial"/>
          <w:bCs/>
          <w:color w:val="000000"/>
          <w:spacing w:val="-6"/>
          <w:sz w:val="28"/>
          <w:szCs w:val="28"/>
          <w:bdr w:val="none" w:sz="0" w:space="0" w:color="auto" w:frame="1"/>
        </w:rPr>
        <w:t xml:space="preserve">, que la </w:t>
      </w:r>
      <w:r w:rsidR="003E77E8" w:rsidRPr="00544572">
        <w:rPr>
          <w:rFonts w:ascii="Century Gothic" w:hAnsi="Century Gothic" w:cs="Arial"/>
          <w:bCs/>
          <w:color w:val="000000"/>
          <w:spacing w:val="-6"/>
          <w:sz w:val="28"/>
          <w:szCs w:val="28"/>
          <w:bdr w:val="none" w:sz="0" w:space="0" w:color="auto" w:frame="1"/>
        </w:rPr>
        <w:t xml:space="preserve">controversia por resolver consiste en determinar si fue correcta la interpretación de la Sala Regional Monterrey, por la que concluyó que la demanda debía desecharse porque era irreparable la violación reclamada por </w:t>
      </w:r>
      <w:r w:rsidR="004E7C21">
        <w:rPr>
          <w:rFonts w:ascii="Century Gothic" w:hAnsi="Century Gothic" w:cs="Arial"/>
          <w:bCs/>
          <w:color w:val="000000"/>
          <w:spacing w:val="-6"/>
          <w:sz w:val="28"/>
          <w:szCs w:val="28"/>
          <w:bdr w:val="none" w:sz="0" w:space="0" w:color="auto" w:frame="1"/>
        </w:rPr>
        <w:t>la</w:t>
      </w:r>
      <w:r w:rsidR="003E77E8" w:rsidRPr="00544572">
        <w:rPr>
          <w:rFonts w:ascii="Century Gothic" w:hAnsi="Century Gothic" w:cs="Arial"/>
          <w:bCs/>
          <w:color w:val="000000"/>
          <w:spacing w:val="-6"/>
          <w:sz w:val="28"/>
          <w:szCs w:val="28"/>
          <w:bdr w:val="none" w:sz="0" w:space="0" w:color="auto" w:frame="1"/>
        </w:rPr>
        <w:t xml:space="preserve"> ahora recurrente, al haber transcurrido la jornada electoral.</w:t>
      </w:r>
      <w:r w:rsidR="003E77E8">
        <w:rPr>
          <w:rFonts w:cs="Arial"/>
          <w:lang w:eastAsia="es-MX"/>
        </w:rPr>
        <w:t xml:space="preserve"> </w:t>
      </w:r>
    </w:p>
    <w:p w14:paraId="763EEB0C" w14:textId="66CC221E" w:rsidR="00544572" w:rsidRPr="00DE184F" w:rsidRDefault="00544572" w:rsidP="00DE184F">
      <w:pPr>
        <w:pStyle w:val="Prrafodelista"/>
        <w:widowControl w:val="0"/>
        <w:spacing w:line="360" w:lineRule="auto"/>
        <w:ind w:left="0"/>
        <w:contextualSpacing w:val="0"/>
        <w:jc w:val="both"/>
        <w:rPr>
          <w:rFonts w:ascii="Century Gothic" w:hAnsi="Century Gothic" w:cs="Arial"/>
          <w:sz w:val="28"/>
          <w:szCs w:val="28"/>
          <w:lang w:eastAsia="es-MX"/>
        </w:rPr>
      </w:pPr>
    </w:p>
    <w:p w14:paraId="0ADA860D" w14:textId="66DD9385" w:rsidR="003E77E8" w:rsidRPr="00DE184F" w:rsidRDefault="00A06726" w:rsidP="00DE184F">
      <w:pPr>
        <w:pStyle w:val="Prrafodelista"/>
        <w:widowControl w:val="0"/>
        <w:spacing w:line="360" w:lineRule="auto"/>
        <w:ind w:left="0"/>
        <w:contextualSpacing w:val="0"/>
        <w:jc w:val="both"/>
        <w:rPr>
          <w:rFonts w:ascii="Century Gothic" w:hAnsi="Century Gothic" w:cs="Arial"/>
          <w:sz w:val="28"/>
          <w:szCs w:val="28"/>
          <w:lang w:eastAsia="es-MX"/>
        </w:rPr>
      </w:pPr>
      <w:r w:rsidRPr="00DE184F">
        <w:rPr>
          <w:rFonts w:ascii="Century Gothic" w:hAnsi="Century Gothic" w:cs="Arial"/>
          <w:sz w:val="28"/>
          <w:szCs w:val="28"/>
          <w:lang w:eastAsia="es-MX"/>
        </w:rPr>
        <w:t>Esta Sala Superior estim</w:t>
      </w:r>
      <w:r w:rsidR="0061585D">
        <w:rPr>
          <w:rFonts w:ascii="Century Gothic" w:hAnsi="Century Gothic" w:cs="Arial"/>
          <w:sz w:val="28"/>
          <w:szCs w:val="28"/>
          <w:lang w:eastAsia="es-MX"/>
        </w:rPr>
        <w:t>a</w:t>
      </w:r>
      <w:r w:rsidRPr="00DE184F">
        <w:rPr>
          <w:rFonts w:ascii="Century Gothic" w:hAnsi="Century Gothic" w:cs="Arial"/>
          <w:sz w:val="28"/>
          <w:szCs w:val="28"/>
          <w:lang w:eastAsia="es-MX"/>
        </w:rPr>
        <w:t xml:space="preserve"> procedente el análisis de los</w:t>
      </w:r>
      <w:r w:rsidR="003E77E8" w:rsidRPr="00DE184F">
        <w:rPr>
          <w:rFonts w:ascii="Century Gothic" w:hAnsi="Century Gothic" w:cs="Arial"/>
          <w:sz w:val="28"/>
          <w:szCs w:val="28"/>
          <w:lang w:eastAsia="es-MX"/>
        </w:rPr>
        <w:t xml:space="preserve"> motivos de agravio del recurso de reconsideración </w:t>
      </w:r>
      <w:r w:rsidRPr="00DE184F">
        <w:rPr>
          <w:rFonts w:ascii="Century Gothic" w:hAnsi="Century Gothic" w:cs="Arial"/>
          <w:sz w:val="28"/>
          <w:szCs w:val="28"/>
          <w:lang w:eastAsia="es-MX"/>
        </w:rPr>
        <w:t>de forma conjunta dad</w:t>
      </w:r>
      <w:r w:rsidR="00833B17" w:rsidRPr="00DE184F">
        <w:rPr>
          <w:rFonts w:ascii="Century Gothic" w:hAnsi="Century Gothic" w:cs="Arial"/>
          <w:sz w:val="28"/>
          <w:szCs w:val="28"/>
          <w:lang w:eastAsia="es-MX"/>
        </w:rPr>
        <w:t>o que estos se</w:t>
      </w:r>
      <w:r w:rsidR="003E77E8" w:rsidRPr="00DE184F">
        <w:rPr>
          <w:rFonts w:ascii="Century Gothic" w:hAnsi="Century Gothic" w:cs="Arial"/>
          <w:sz w:val="28"/>
          <w:szCs w:val="28"/>
          <w:lang w:eastAsia="es-MX"/>
        </w:rPr>
        <w:t xml:space="preserve"> dirigen a controvertir la improcedencia por la </w:t>
      </w:r>
      <w:proofErr w:type="spellStart"/>
      <w:r w:rsidR="003E77E8" w:rsidRPr="00DE184F">
        <w:rPr>
          <w:rFonts w:ascii="Century Gothic" w:hAnsi="Century Gothic" w:cs="Arial"/>
          <w:sz w:val="28"/>
          <w:szCs w:val="28"/>
          <w:lang w:eastAsia="es-MX"/>
        </w:rPr>
        <w:t>irreparabilidad</w:t>
      </w:r>
      <w:proofErr w:type="spellEnd"/>
      <w:r w:rsidR="003E77E8" w:rsidRPr="00DE184F">
        <w:rPr>
          <w:rFonts w:ascii="Century Gothic" w:hAnsi="Century Gothic" w:cs="Arial"/>
          <w:sz w:val="28"/>
          <w:szCs w:val="28"/>
          <w:lang w:eastAsia="es-MX"/>
        </w:rPr>
        <w:t xml:space="preserve"> de la violación </w:t>
      </w:r>
      <w:r w:rsidR="003E77E8" w:rsidRPr="00DE184F">
        <w:rPr>
          <w:rFonts w:ascii="Century Gothic" w:hAnsi="Century Gothic" w:cs="Arial"/>
          <w:sz w:val="28"/>
          <w:szCs w:val="28"/>
          <w:lang w:eastAsia="es-MX"/>
        </w:rPr>
        <w:lastRenderedPageBreak/>
        <w:t xml:space="preserve">reclamada, determinada por Sala Regional Monterrey. </w:t>
      </w:r>
    </w:p>
    <w:p w14:paraId="28C8B952" w14:textId="77777777" w:rsidR="00833B17" w:rsidRPr="00DE184F" w:rsidRDefault="00833B17" w:rsidP="00DE184F">
      <w:pPr>
        <w:pStyle w:val="Prrafodelista"/>
        <w:widowControl w:val="0"/>
        <w:spacing w:line="360" w:lineRule="auto"/>
        <w:ind w:left="0"/>
        <w:contextualSpacing w:val="0"/>
        <w:jc w:val="both"/>
        <w:rPr>
          <w:rFonts w:ascii="Century Gothic" w:hAnsi="Century Gothic" w:cs="Arial"/>
          <w:sz w:val="28"/>
          <w:szCs w:val="28"/>
          <w:lang w:eastAsia="es-MX"/>
        </w:rPr>
      </w:pPr>
    </w:p>
    <w:p w14:paraId="564AAC32" w14:textId="5525EEF5" w:rsidR="0035368C" w:rsidRPr="00875CDF" w:rsidRDefault="0036305D" w:rsidP="00875CDF">
      <w:pPr>
        <w:pStyle w:val="Estilo"/>
        <w:spacing w:line="360" w:lineRule="auto"/>
        <w:rPr>
          <w:rFonts w:ascii="Century Gothic" w:hAnsi="Century Gothic"/>
          <w:sz w:val="28"/>
          <w:szCs w:val="28"/>
        </w:rPr>
      </w:pPr>
      <w:r w:rsidRPr="00875CDF">
        <w:rPr>
          <w:rFonts w:ascii="Century Gothic" w:hAnsi="Century Gothic"/>
          <w:sz w:val="28"/>
          <w:szCs w:val="28"/>
        </w:rPr>
        <w:t xml:space="preserve">Esta Sala Superior considera que debe </w:t>
      </w:r>
      <w:r w:rsidRPr="00875CDF">
        <w:rPr>
          <w:rFonts w:ascii="Century Gothic" w:hAnsi="Century Gothic"/>
          <w:b/>
          <w:bCs/>
          <w:sz w:val="28"/>
          <w:szCs w:val="28"/>
        </w:rPr>
        <w:t xml:space="preserve">revocarse </w:t>
      </w:r>
      <w:r w:rsidRPr="00875CDF">
        <w:rPr>
          <w:rFonts w:ascii="Century Gothic" w:hAnsi="Century Gothic"/>
          <w:sz w:val="28"/>
          <w:szCs w:val="28"/>
        </w:rPr>
        <w:t>la sentencia impugnada para efectos de que, la Sala Regional Monterrey en plenitud de jurisdicción emita otra en la que analice el fondo del asunto.</w:t>
      </w:r>
    </w:p>
    <w:p w14:paraId="2B4D001A" w14:textId="77777777" w:rsidR="0035368C" w:rsidRPr="00875CDF" w:rsidRDefault="0035368C" w:rsidP="00875CDF">
      <w:pPr>
        <w:pStyle w:val="Estilo"/>
        <w:spacing w:line="360" w:lineRule="auto"/>
        <w:rPr>
          <w:rFonts w:ascii="Century Gothic" w:hAnsi="Century Gothic"/>
          <w:sz w:val="28"/>
          <w:szCs w:val="28"/>
        </w:rPr>
      </w:pPr>
    </w:p>
    <w:p w14:paraId="1C8B4397" w14:textId="77777777" w:rsidR="0036305D" w:rsidRPr="00875CDF" w:rsidRDefault="0036305D" w:rsidP="00875CDF">
      <w:pPr>
        <w:pStyle w:val="Estilo"/>
        <w:spacing w:line="360" w:lineRule="auto"/>
        <w:rPr>
          <w:rFonts w:ascii="Century Gothic" w:eastAsia="Calibri" w:hAnsi="Century Gothic"/>
          <w:bCs/>
          <w:sz w:val="28"/>
          <w:szCs w:val="28"/>
        </w:rPr>
      </w:pPr>
      <w:r w:rsidRPr="00875CDF">
        <w:rPr>
          <w:rFonts w:ascii="Century Gothic" w:eastAsia="Calibri" w:hAnsi="Century Gothic"/>
          <w:bCs/>
          <w:sz w:val="28"/>
          <w:szCs w:val="28"/>
        </w:rPr>
        <w:t>Lo anterior, ya que contrario a lo considerado por la responsable, la violación reclamada no es irreparable porque haya transcurrido la jornada electoral el seis de junio, pues los actos controvertidos tienen que ver con el registro de candidaturas a diputaciones locales por el principio de representación proporcional.</w:t>
      </w:r>
    </w:p>
    <w:p w14:paraId="25ACC3AF" w14:textId="4CA26386" w:rsidR="0036305D" w:rsidRPr="00875CDF" w:rsidRDefault="0036305D" w:rsidP="00875CDF">
      <w:pPr>
        <w:pStyle w:val="Estilo"/>
        <w:spacing w:line="360" w:lineRule="auto"/>
        <w:rPr>
          <w:rFonts w:ascii="Century Gothic" w:eastAsia="Calibri" w:hAnsi="Century Gothic"/>
          <w:b/>
          <w:bCs/>
          <w:sz w:val="28"/>
          <w:szCs w:val="28"/>
        </w:rPr>
      </w:pPr>
      <w:bookmarkStart w:id="7" w:name="_Toc14953359"/>
      <w:bookmarkStart w:id="8" w:name="_Toc31283126"/>
      <w:bookmarkStart w:id="9" w:name="_Toc70449269"/>
      <w:bookmarkStart w:id="10" w:name="_Toc71816573"/>
      <w:bookmarkStart w:id="11" w:name="_Toc73870468"/>
      <w:bookmarkStart w:id="12" w:name="_Toc73904038"/>
    </w:p>
    <w:p w14:paraId="1E962F11" w14:textId="4618331D" w:rsidR="006560FB" w:rsidRPr="00875CDF" w:rsidRDefault="0035368C" w:rsidP="00875CDF">
      <w:pPr>
        <w:pStyle w:val="Estilo"/>
        <w:spacing w:line="360" w:lineRule="auto"/>
        <w:rPr>
          <w:rFonts w:ascii="Century Gothic" w:eastAsia="Calibri" w:hAnsi="Century Gothic"/>
          <w:sz w:val="28"/>
          <w:szCs w:val="28"/>
        </w:rPr>
      </w:pPr>
      <w:r w:rsidRPr="00875CDF">
        <w:rPr>
          <w:rFonts w:ascii="Century Gothic" w:eastAsia="Calibri" w:hAnsi="Century Gothic"/>
          <w:sz w:val="28"/>
          <w:szCs w:val="28"/>
        </w:rPr>
        <w:t>Esto es así porque</w:t>
      </w:r>
      <w:r w:rsidR="0036305D" w:rsidRPr="00875CDF">
        <w:rPr>
          <w:rFonts w:ascii="Century Gothic" w:eastAsia="Calibri" w:hAnsi="Century Gothic"/>
          <w:sz w:val="28"/>
          <w:szCs w:val="28"/>
        </w:rPr>
        <w:t xml:space="preserve"> el hecho de que haya transcurrido la jornada electoral de seis de junio no hace irreparable la violación que reclama, ya que su pretensión final es que sea registrad</w:t>
      </w:r>
      <w:r w:rsidR="00F51C94">
        <w:rPr>
          <w:rFonts w:ascii="Century Gothic" w:eastAsia="Calibri" w:hAnsi="Century Gothic"/>
          <w:sz w:val="28"/>
          <w:szCs w:val="28"/>
        </w:rPr>
        <w:t>a</w:t>
      </w:r>
      <w:r w:rsidR="0036305D" w:rsidRPr="00875CDF">
        <w:rPr>
          <w:rFonts w:ascii="Century Gothic" w:eastAsia="Calibri" w:hAnsi="Century Gothic"/>
          <w:sz w:val="28"/>
          <w:szCs w:val="28"/>
        </w:rPr>
        <w:t xml:space="preserve"> por el P</w:t>
      </w:r>
      <w:r w:rsidR="006560FB" w:rsidRPr="00875CDF">
        <w:rPr>
          <w:rFonts w:ascii="Century Gothic" w:eastAsia="Calibri" w:hAnsi="Century Gothic"/>
          <w:sz w:val="28"/>
          <w:szCs w:val="28"/>
        </w:rPr>
        <w:t>artido Revolucionario In</w:t>
      </w:r>
      <w:r w:rsidR="000B3EA7" w:rsidRPr="00875CDF">
        <w:rPr>
          <w:rFonts w:ascii="Century Gothic" w:eastAsia="Calibri" w:hAnsi="Century Gothic"/>
          <w:sz w:val="28"/>
          <w:szCs w:val="28"/>
        </w:rPr>
        <w:t>s</w:t>
      </w:r>
      <w:r w:rsidR="006560FB" w:rsidRPr="00875CDF">
        <w:rPr>
          <w:rFonts w:ascii="Century Gothic" w:eastAsia="Calibri" w:hAnsi="Century Gothic"/>
          <w:sz w:val="28"/>
          <w:szCs w:val="28"/>
        </w:rPr>
        <w:t>titucional</w:t>
      </w:r>
      <w:r w:rsidR="0036305D" w:rsidRPr="00875CDF">
        <w:rPr>
          <w:rFonts w:ascii="Century Gothic" w:eastAsia="Calibri" w:hAnsi="Century Gothic"/>
          <w:sz w:val="28"/>
          <w:szCs w:val="28"/>
        </w:rPr>
        <w:t xml:space="preserve"> como candidat</w:t>
      </w:r>
      <w:r w:rsidR="00F51C94">
        <w:rPr>
          <w:rFonts w:ascii="Century Gothic" w:eastAsia="Calibri" w:hAnsi="Century Gothic"/>
          <w:sz w:val="28"/>
          <w:szCs w:val="28"/>
        </w:rPr>
        <w:t>a</w:t>
      </w:r>
      <w:r w:rsidR="0036305D" w:rsidRPr="00875CDF">
        <w:rPr>
          <w:rFonts w:ascii="Century Gothic" w:eastAsia="Calibri" w:hAnsi="Century Gothic"/>
          <w:sz w:val="28"/>
          <w:szCs w:val="28"/>
        </w:rPr>
        <w:t xml:space="preserve"> a diputad</w:t>
      </w:r>
      <w:r w:rsidR="00F51C94">
        <w:rPr>
          <w:rFonts w:ascii="Century Gothic" w:eastAsia="Calibri" w:hAnsi="Century Gothic"/>
          <w:sz w:val="28"/>
          <w:szCs w:val="28"/>
        </w:rPr>
        <w:t>a</w:t>
      </w:r>
      <w:r w:rsidR="0036305D" w:rsidRPr="00875CDF">
        <w:rPr>
          <w:rFonts w:ascii="Century Gothic" w:eastAsia="Calibri" w:hAnsi="Century Gothic"/>
          <w:sz w:val="28"/>
          <w:szCs w:val="28"/>
        </w:rPr>
        <w:t xml:space="preserve"> local por el principio de representación proporcional.</w:t>
      </w:r>
    </w:p>
    <w:p w14:paraId="6FDBE384" w14:textId="74B9FFC5" w:rsidR="0036305D" w:rsidRPr="00875CDF" w:rsidRDefault="0036305D" w:rsidP="00875CDF">
      <w:pPr>
        <w:pStyle w:val="Estilo"/>
        <w:spacing w:line="360" w:lineRule="auto"/>
        <w:rPr>
          <w:rFonts w:ascii="Century Gothic" w:eastAsia="Calibri" w:hAnsi="Century Gothic"/>
          <w:sz w:val="28"/>
          <w:szCs w:val="28"/>
        </w:rPr>
      </w:pPr>
      <w:r w:rsidRPr="00875CDF">
        <w:rPr>
          <w:rFonts w:ascii="Century Gothic" w:eastAsia="Calibri" w:hAnsi="Century Gothic"/>
          <w:sz w:val="28"/>
          <w:szCs w:val="28"/>
        </w:rPr>
        <w:t xml:space="preserve"> </w:t>
      </w:r>
    </w:p>
    <w:p w14:paraId="61B44213" w14:textId="4BF6E465" w:rsidR="0036305D" w:rsidRPr="00875CDF" w:rsidRDefault="0036305D" w:rsidP="00875CDF">
      <w:pPr>
        <w:pStyle w:val="Estilo"/>
        <w:spacing w:line="360" w:lineRule="auto"/>
        <w:rPr>
          <w:rFonts w:ascii="Century Gothic" w:eastAsia="Calibri" w:hAnsi="Century Gothic"/>
          <w:sz w:val="28"/>
          <w:szCs w:val="28"/>
        </w:rPr>
      </w:pPr>
      <w:r w:rsidRPr="00875CDF">
        <w:rPr>
          <w:rFonts w:ascii="Century Gothic" w:eastAsia="Calibri" w:hAnsi="Century Gothic"/>
          <w:sz w:val="28"/>
          <w:szCs w:val="28"/>
        </w:rPr>
        <w:t>Al respecto, conforme a lo dispuesto en la</w:t>
      </w:r>
      <w:r w:rsidR="00D96FC6">
        <w:rPr>
          <w:rFonts w:ascii="Century Gothic" w:eastAsia="Calibri" w:hAnsi="Century Gothic"/>
          <w:sz w:val="28"/>
          <w:szCs w:val="28"/>
        </w:rPr>
        <w:t xml:space="preserve"> </w:t>
      </w:r>
      <w:r w:rsidR="00D96FC6" w:rsidRPr="009C1490">
        <w:rPr>
          <w:rFonts w:ascii="Century Gothic" w:hAnsi="Century Gothic" w:cs="Arial"/>
          <w:sz w:val="28"/>
          <w:szCs w:val="28"/>
        </w:rPr>
        <w:t xml:space="preserve">Ley </w:t>
      </w:r>
      <w:r w:rsidR="00D96FC6">
        <w:rPr>
          <w:rFonts w:ascii="Century Gothic" w:hAnsi="Century Gothic" w:cs="Arial"/>
          <w:sz w:val="28"/>
          <w:szCs w:val="28"/>
        </w:rPr>
        <w:t>d</w:t>
      </w:r>
      <w:r w:rsidR="00D96FC6" w:rsidRPr="009C1490">
        <w:rPr>
          <w:rFonts w:ascii="Century Gothic" w:hAnsi="Century Gothic" w:cs="Arial"/>
          <w:sz w:val="28"/>
          <w:szCs w:val="28"/>
        </w:rPr>
        <w:t xml:space="preserve">e Instituciones </w:t>
      </w:r>
      <w:r w:rsidR="00D96FC6">
        <w:rPr>
          <w:rFonts w:ascii="Century Gothic" w:hAnsi="Century Gothic" w:cs="Arial"/>
          <w:sz w:val="28"/>
          <w:szCs w:val="28"/>
        </w:rPr>
        <w:t>y</w:t>
      </w:r>
      <w:r w:rsidR="00D96FC6" w:rsidRPr="009C1490">
        <w:rPr>
          <w:rFonts w:ascii="Century Gothic" w:hAnsi="Century Gothic" w:cs="Arial"/>
          <w:sz w:val="28"/>
          <w:szCs w:val="28"/>
        </w:rPr>
        <w:t xml:space="preserve"> Procedimientos Electorales </w:t>
      </w:r>
      <w:r w:rsidR="00D96FC6">
        <w:rPr>
          <w:rFonts w:ascii="Century Gothic" w:hAnsi="Century Gothic" w:cs="Arial"/>
          <w:sz w:val="28"/>
          <w:szCs w:val="28"/>
        </w:rPr>
        <w:t>p</w:t>
      </w:r>
      <w:r w:rsidR="00D96FC6" w:rsidRPr="009C1490">
        <w:rPr>
          <w:rFonts w:ascii="Century Gothic" w:hAnsi="Century Gothic" w:cs="Arial"/>
          <w:sz w:val="28"/>
          <w:szCs w:val="28"/>
        </w:rPr>
        <w:t xml:space="preserve">ara </w:t>
      </w:r>
      <w:r w:rsidR="00D96FC6">
        <w:rPr>
          <w:rFonts w:ascii="Century Gothic" w:hAnsi="Century Gothic" w:cs="Arial"/>
          <w:sz w:val="28"/>
          <w:szCs w:val="28"/>
        </w:rPr>
        <w:t>e</w:t>
      </w:r>
      <w:r w:rsidR="00D96FC6" w:rsidRPr="009C1490">
        <w:rPr>
          <w:rFonts w:ascii="Century Gothic" w:hAnsi="Century Gothic" w:cs="Arial"/>
          <w:sz w:val="28"/>
          <w:szCs w:val="28"/>
        </w:rPr>
        <w:t xml:space="preserve">l Estado </w:t>
      </w:r>
      <w:r w:rsidR="00D96FC6">
        <w:rPr>
          <w:rFonts w:ascii="Century Gothic" w:hAnsi="Century Gothic" w:cs="Arial"/>
          <w:sz w:val="28"/>
          <w:szCs w:val="28"/>
        </w:rPr>
        <w:t>d</w:t>
      </w:r>
      <w:r w:rsidR="00D96FC6" w:rsidRPr="009C1490">
        <w:rPr>
          <w:rFonts w:ascii="Century Gothic" w:hAnsi="Century Gothic" w:cs="Arial"/>
          <w:sz w:val="28"/>
          <w:szCs w:val="28"/>
        </w:rPr>
        <w:t>e Guanajuato</w:t>
      </w:r>
      <w:r w:rsidRPr="00875CDF">
        <w:rPr>
          <w:rFonts w:ascii="Century Gothic" w:eastAsia="Calibri" w:hAnsi="Century Gothic"/>
          <w:sz w:val="28"/>
          <w:szCs w:val="28"/>
        </w:rPr>
        <w:t>, los cómputos estatales de la elección de diputaciones por el principio de representación proporcional se llevan a cabo una vez que hayan concluido los cómputos para la elección de diputaciones uninominales.</w:t>
      </w:r>
    </w:p>
    <w:p w14:paraId="28EC9F3D" w14:textId="77777777" w:rsidR="006560FB" w:rsidRPr="00875CDF" w:rsidRDefault="006560FB" w:rsidP="00875CDF">
      <w:pPr>
        <w:pStyle w:val="Estilo"/>
        <w:spacing w:line="360" w:lineRule="auto"/>
        <w:rPr>
          <w:rFonts w:ascii="Century Gothic" w:eastAsia="Calibri" w:hAnsi="Century Gothic"/>
          <w:sz w:val="28"/>
          <w:szCs w:val="28"/>
        </w:rPr>
      </w:pPr>
    </w:p>
    <w:p w14:paraId="5B57CE4F" w14:textId="49FEC107" w:rsidR="0036305D" w:rsidRPr="00875CDF" w:rsidRDefault="0036305D" w:rsidP="00875CDF">
      <w:pPr>
        <w:pStyle w:val="Estilo"/>
        <w:spacing w:line="360" w:lineRule="auto"/>
        <w:rPr>
          <w:rFonts w:ascii="Century Gothic" w:eastAsia="Calibri" w:hAnsi="Century Gothic"/>
          <w:sz w:val="28"/>
          <w:szCs w:val="28"/>
        </w:rPr>
      </w:pPr>
      <w:r w:rsidRPr="00875CDF">
        <w:rPr>
          <w:rFonts w:ascii="Century Gothic" w:eastAsia="Calibri" w:hAnsi="Century Gothic"/>
          <w:sz w:val="28"/>
          <w:szCs w:val="28"/>
        </w:rPr>
        <w:lastRenderedPageBreak/>
        <w:t>Asimismo, dicho cómputo será efectuado por el Consejo General del Instituto</w:t>
      </w:r>
      <w:r w:rsidR="00A15602">
        <w:rPr>
          <w:rFonts w:ascii="Century Gothic" w:eastAsia="Calibri" w:hAnsi="Century Gothic"/>
          <w:sz w:val="28"/>
          <w:szCs w:val="28"/>
        </w:rPr>
        <w:t xml:space="preserve"> electoral</w:t>
      </w:r>
      <w:r w:rsidRPr="00875CDF">
        <w:rPr>
          <w:rFonts w:ascii="Century Gothic" w:eastAsia="Calibri" w:hAnsi="Century Gothic"/>
          <w:sz w:val="28"/>
          <w:szCs w:val="28"/>
        </w:rPr>
        <w:t xml:space="preserve"> local en sesión que se llevará a cabo el domingo siguiente a la celebración de la jornada electoral.</w:t>
      </w:r>
    </w:p>
    <w:p w14:paraId="2685ECBC" w14:textId="77777777" w:rsidR="006560FB" w:rsidRPr="00875CDF" w:rsidRDefault="006560FB" w:rsidP="00875CDF">
      <w:pPr>
        <w:pStyle w:val="Estilo"/>
        <w:spacing w:line="360" w:lineRule="auto"/>
        <w:rPr>
          <w:rFonts w:ascii="Century Gothic" w:eastAsia="Calibri" w:hAnsi="Century Gothic"/>
          <w:sz w:val="28"/>
          <w:szCs w:val="28"/>
        </w:rPr>
      </w:pPr>
    </w:p>
    <w:p w14:paraId="52928CC2" w14:textId="18A5AA60" w:rsidR="0036305D" w:rsidRPr="00875CDF" w:rsidRDefault="0036305D" w:rsidP="00875CDF">
      <w:pPr>
        <w:pStyle w:val="Estilo"/>
        <w:spacing w:line="360" w:lineRule="auto"/>
        <w:rPr>
          <w:rFonts w:ascii="Century Gothic" w:eastAsia="Calibri" w:hAnsi="Century Gothic"/>
          <w:sz w:val="28"/>
          <w:szCs w:val="28"/>
        </w:rPr>
      </w:pPr>
      <w:r w:rsidRPr="00875CDF">
        <w:rPr>
          <w:rFonts w:ascii="Century Gothic" w:eastAsia="Calibri" w:hAnsi="Century Gothic"/>
          <w:sz w:val="28"/>
          <w:szCs w:val="28"/>
        </w:rPr>
        <w:t>De igual forma, tal cómputo debe tomar en cuenta los resultados que consten en cada una de las actas de cómputo distrital; de modo que, la suma de esos resultados constituirá el cómputo estatal de la elección de diputados por el principio de representación proporcional.</w:t>
      </w:r>
    </w:p>
    <w:p w14:paraId="3D9C5FCC" w14:textId="77777777" w:rsidR="006560FB" w:rsidRPr="00875CDF" w:rsidRDefault="006560FB" w:rsidP="00875CDF">
      <w:pPr>
        <w:pStyle w:val="Estilo"/>
        <w:spacing w:line="360" w:lineRule="auto"/>
        <w:rPr>
          <w:rFonts w:ascii="Century Gothic" w:eastAsia="Calibri" w:hAnsi="Century Gothic"/>
          <w:sz w:val="28"/>
          <w:szCs w:val="28"/>
        </w:rPr>
      </w:pPr>
    </w:p>
    <w:p w14:paraId="5B2EC312" w14:textId="66FA0530" w:rsidR="0036305D" w:rsidRPr="00875CDF" w:rsidRDefault="0036305D" w:rsidP="00875CDF">
      <w:pPr>
        <w:pStyle w:val="Estilo"/>
        <w:spacing w:line="360" w:lineRule="auto"/>
        <w:rPr>
          <w:rFonts w:ascii="Century Gothic" w:eastAsia="Calibri" w:hAnsi="Century Gothic"/>
          <w:sz w:val="28"/>
          <w:szCs w:val="28"/>
        </w:rPr>
      </w:pPr>
      <w:r w:rsidRPr="00875CDF">
        <w:rPr>
          <w:rFonts w:ascii="Century Gothic" w:eastAsia="Calibri" w:hAnsi="Century Gothic"/>
          <w:sz w:val="28"/>
          <w:szCs w:val="28"/>
        </w:rPr>
        <w:t>En este sentido, se deben realizar primero los cómputos distritales y registrar las constancias de mayoría de los diputados uninominales, para que el Consejo General del Instituto</w:t>
      </w:r>
      <w:r w:rsidR="00F31BC5">
        <w:rPr>
          <w:rFonts w:ascii="Century Gothic" w:eastAsia="Calibri" w:hAnsi="Century Gothic"/>
          <w:sz w:val="28"/>
          <w:szCs w:val="28"/>
        </w:rPr>
        <w:t xml:space="preserve"> electoral</w:t>
      </w:r>
      <w:r w:rsidRPr="00875CDF">
        <w:rPr>
          <w:rFonts w:ascii="Century Gothic" w:eastAsia="Calibri" w:hAnsi="Century Gothic"/>
          <w:sz w:val="28"/>
          <w:szCs w:val="28"/>
        </w:rPr>
        <w:t xml:space="preserve"> local esté en condiciones de proceder a la asignación de diputados electos según el principio de representación proporcional.</w:t>
      </w:r>
    </w:p>
    <w:p w14:paraId="20CDDA6A" w14:textId="77777777" w:rsidR="006560FB" w:rsidRPr="00875CDF" w:rsidRDefault="006560FB" w:rsidP="00875CDF">
      <w:pPr>
        <w:pStyle w:val="Estilo"/>
        <w:spacing w:line="360" w:lineRule="auto"/>
        <w:rPr>
          <w:rFonts w:ascii="Century Gothic" w:eastAsia="Calibri" w:hAnsi="Century Gothic"/>
          <w:sz w:val="28"/>
          <w:szCs w:val="28"/>
        </w:rPr>
      </w:pPr>
    </w:p>
    <w:p w14:paraId="2BFE6627" w14:textId="23D97A39" w:rsidR="0036305D" w:rsidRPr="00875CDF" w:rsidRDefault="0036305D" w:rsidP="00875CDF">
      <w:pPr>
        <w:pStyle w:val="Estilo"/>
        <w:spacing w:line="360" w:lineRule="auto"/>
        <w:rPr>
          <w:rFonts w:ascii="Century Gothic" w:eastAsia="Calibri" w:hAnsi="Century Gothic"/>
          <w:sz w:val="28"/>
          <w:szCs w:val="28"/>
        </w:rPr>
      </w:pPr>
      <w:r w:rsidRPr="00875CDF">
        <w:rPr>
          <w:rFonts w:ascii="Century Gothic" w:eastAsia="Calibri" w:hAnsi="Century Gothic"/>
          <w:sz w:val="28"/>
          <w:szCs w:val="28"/>
        </w:rPr>
        <w:t xml:space="preserve">En el entendido que, el Consejo General sólo procederá al registro de constancias de mayoría de los diputados uninominales cuando el Tribunal </w:t>
      </w:r>
      <w:r w:rsidR="00F31BC5">
        <w:rPr>
          <w:rFonts w:ascii="Century Gothic" w:eastAsia="Calibri" w:hAnsi="Century Gothic"/>
          <w:sz w:val="28"/>
          <w:szCs w:val="28"/>
        </w:rPr>
        <w:t>Electoral del Estado</w:t>
      </w:r>
      <w:r w:rsidR="00746B10">
        <w:rPr>
          <w:rFonts w:ascii="Century Gothic" w:eastAsia="Calibri" w:hAnsi="Century Gothic"/>
          <w:sz w:val="28"/>
          <w:szCs w:val="28"/>
        </w:rPr>
        <w:t xml:space="preserve"> de Guanajuato</w:t>
      </w:r>
      <w:r w:rsidR="00F31BC5">
        <w:rPr>
          <w:rFonts w:ascii="Century Gothic" w:eastAsia="Calibri" w:hAnsi="Century Gothic"/>
          <w:sz w:val="28"/>
          <w:szCs w:val="28"/>
        </w:rPr>
        <w:t xml:space="preserve"> </w:t>
      </w:r>
      <w:r w:rsidRPr="00875CDF">
        <w:rPr>
          <w:rFonts w:ascii="Century Gothic" w:eastAsia="Calibri" w:hAnsi="Century Gothic"/>
          <w:sz w:val="28"/>
          <w:szCs w:val="28"/>
        </w:rPr>
        <w:t>haya resuelto en definitiva los recursos que se hayan interpuesto en contra de la declaración de validez emitida por el consejo distrital correspondiente</w:t>
      </w:r>
      <w:r w:rsidRPr="00875CDF">
        <w:rPr>
          <w:rStyle w:val="Refdenotaalpie"/>
          <w:rFonts w:ascii="Century Gothic" w:eastAsia="Calibri" w:hAnsi="Century Gothic" w:cs="Arial"/>
          <w:sz w:val="28"/>
          <w:szCs w:val="28"/>
        </w:rPr>
        <w:footnoteReference w:id="6"/>
      </w:r>
      <w:r w:rsidRPr="00875CDF">
        <w:rPr>
          <w:rFonts w:ascii="Century Gothic" w:eastAsia="Calibri" w:hAnsi="Century Gothic"/>
          <w:sz w:val="28"/>
          <w:szCs w:val="28"/>
        </w:rPr>
        <w:t>.</w:t>
      </w:r>
    </w:p>
    <w:p w14:paraId="16C8C341" w14:textId="77777777" w:rsidR="006560FB" w:rsidRPr="00875CDF" w:rsidRDefault="006560FB" w:rsidP="00875CDF">
      <w:pPr>
        <w:pStyle w:val="Estilo"/>
        <w:spacing w:line="360" w:lineRule="auto"/>
        <w:rPr>
          <w:rFonts w:ascii="Century Gothic" w:eastAsia="Calibri" w:hAnsi="Century Gothic"/>
          <w:sz w:val="28"/>
          <w:szCs w:val="28"/>
        </w:rPr>
      </w:pPr>
    </w:p>
    <w:p w14:paraId="59A1AD20" w14:textId="6791AE28" w:rsidR="0036305D" w:rsidRPr="00875CDF" w:rsidRDefault="0036305D" w:rsidP="00875CDF">
      <w:pPr>
        <w:pStyle w:val="Estilo"/>
        <w:spacing w:line="360" w:lineRule="auto"/>
        <w:rPr>
          <w:rFonts w:ascii="Century Gothic" w:eastAsia="Calibri" w:hAnsi="Century Gothic"/>
          <w:sz w:val="28"/>
          <w:szCs w:val="28"/>
        </w:rPr>
      </w:pPr>
      <w:r w:rsidRPr="00875CDF">
        <w:rPr>
          <w:rFonts w:ascii="Century Gothic" w:eastAsia="Calibri" w:hAnsi="Century Gothic"/>
          <w:sz w:val="28"/>
          <w:szCs w:val="28"/>
        </w:rPr>
        <w:t xml:space="preserve">Como se observa, el cómputo estatal de la elección de diputaciones por el principio de representación proporcional es posterior a la jornada electoral y a los </w:t>
      </w:r>
      <w:r w:rsidRPr="00875CDF">
        <w:rPr>
          <w:rFonts w:ascii="Century Gothic" w:eastAsia="Calibri" w:hAnsi="Century Gothic"/>
          <w:sz w:val="28"/>
          <w:szCs w:val="28"/>
        </w:rPr>
        <w:lastRenderedPageBreak/>
        <w:t>cómputos distritales, ya que se requiere de la suma total de estos para realizarlo.</w:t>
      </w:r>
    </w:p>
    <w:p w14:paraId="5AD31D21" w14:textId="77777777" w:rsidR="00DE184F" w:rsidRPr="00875CDF" w:rsidRDefault="00DE184F" w:rsidP="00875CDF">
      <w:pPr>
        <w:pStyle w:val="Estilo"/>
        <w:spacing w:line="360" w:lineRule="auto"/>
        <w:rPr>
          <w:rFonts w:ascii="Century Gothic" w:eastAsia="Calibri" w:hAnsi="Century Gothic"/>
          <w:sz w:val="28"/>
          <w:szCs w:val="28"/>
        </w:rPr>
      </w:pPr>
    </w:p>
    <w:p w14:paraId="2A7B7EFD" w14:textId="6EDA8438" w:rsidR="0036305D" w:rsidRPr="00875CDF" w:rsidRDefault="0036305D" w:rsidP="00875CDF">
      <w:pPr>
        <w:pStyle w:val="Estilo"/>
        <w:spacing w:line="360" w:lineRule="auto"/>
        <w:rPr>
          <w:rFonts w:ascii="Century Gothic" w:eastAsia="Calibri" w:hAnsi="Century Gothic"/>
          <w:sz w:val="28"/>
          <w:szCs w:val="28"/>
        </w:rPr>
      </w:pPr>
      <w:r w:rsidRPr="00875CDF">
        <w:rPr>
          <w:rFonts w:ascii="Century Gothic" w:eastAsia="Calibri" w:hAnsi="Century Gothic"/>
          <w:sz w:val="28"/>
          <w:szCs w:val="28"/>
        </w:rPr>
        <w:t xml:space="preserve">Además, para la asignación de tales curules, deben haberse resuelto en definitiva por el Tribunal </w:t>
      </w:r>
      <w:r w:rsidR="00CD5296">
        <w:rPr>
          <w:rFonts w:ascii="Century Gothic" w:eastAsia="Calibri" w:hAnsi="Century Gothic"/>
          <w:sz w:val="28"/>
          <w:szCs w:val="28"/>
        </w:rPr>
        <w:t>Electoral del Estado de Guanajuato</w:t>
      </w:r>
      <w:r w:rsidRPr="00875CDF">
        <w:rPr>
          <w:rFonts w:ascii="Century Gothic" w:eastAsia="Calibri" w:hAnsi="Century Gothic"/>
          <w:sz w:val="28"/>
          <w:szCs w:val="28"/>
        </w:rPr>
        <w:t>, las impugnaciones que en su caso sean presentadas contra las declaraciones de validez de las elecciones en los distritos electorales respectivos.</w:t>
      </w:r>
    </w:p>
    <w:p w14:paraId="5F2830F1" w14:textId="77777777" w:rsidR="006560FB" w:rsidRPr="00875CDF" w:rsidRDefault="006560FB" w:rsidP="00875CDF">
      <w:pPr>
        <w:pStyle w:val="Estilo"/>
        <w:spacing w:line="360" w:lineRule="auto"/>
        <w:rPr>
          <w:rFonts w:ascii="Century Gothic" w:eastAsia="Calibri" w:hAnsi="Century Gothic"/>
          <w:sz w:val="28"/>
          <w:szCs w:val="28"/>
        </w:rPr>
      </w:pPr>
    </w:p>
    <w:p w14:paraId="5EC38BFF" w14:textId="538870E1" w:rsidR="0036305D" w:rsidRPr="00875CDF" w:rsidRDefault="0036305D" w:rsidP="00875CDF">
      <w:pPr>
        <w:pStyle w:val="Estilo"/>
        <w:spacing w:line="360" w:lineRule="auto"/>
        <w:rPr>
          <w:rFonts w:ascii="Century Gothic" w:eastAsia="Calibri" w:hAnsi="Century Gothic"/>
          <w:sz w:val="28"/>
          <w:szCs w:val="28"/>
        </w:rPr>
      </w:pPr>
      <w:r w:rsidRPr="00875CDF">
        <w:rPr>
          <w:rFonts w:ascii="Century Gothic" w:eastAsia="Calibri" w:hAnsi="Century Gothic"/>
          <w:sz w:val="28"/>
          <w:szCs w:val="28"/>
        </w:rPr>
        <w:t xml:space="preserve">Y hecho lo anterior, proceder por parte del </w:t>
      </w:r>
      <w:r w:rsidR="009E2DBE" w:rsidRPr="00875CDF">
        <w:rPr>
          <w:rFonts w:ascii="Century Gothic" w:eastAsia="Calibri" w:hAnsi="Century Gothic"/>
          <w:sz w:val="28"/>
          <w:szCs w:val="28"/>
        </w:rPr>
        <w:t>Instituto Electoral de Guanajuato</w:t>
      </w:r>
      <w:r w:rsidRPr="00875CDF">
        <w:rPr>
          <w:rFonts w:ascii="Century Gothic" w:eastAsia="Calibri" w:hAnsi="Century Gothic"/>
          <w:sz w:val="28"/>
          <w:szCs w:val="28"/>
        </w:rPr>
        <w:t>, al registro de constancias de mayoría de diputaciones uninominales elegidas por mayoría.</w:t>
      </w:r>
    </w:p>
    <w:p w14:paraId="631F675D" w14:textId="77777777" w:rsidR="003735EE" w:rsidRPr="00875CDF" w:rsidRDefault="003735EE" w:rsidP="00875CDF">
      <w:pPr>
        <w:pStyle w:val="Estilo"/>
        <w:spacing w:line="360" w:lineRule="auto"/>
        <w:rPr>
          <w:rFonts w:ascii="Century Gothic" w:eastAsia="Calibri" w:hAnsi="Century Gothic"/>
          <w:sz w:val="28"/>
          <w:szCs w:val="28"/>
        </w:rPr>
      </w:pPr>
    </w:p>
    <w:p w14:paraId="0EDE988C" w14:textId="19ABBE2F" w:rsidR="0036305D" w:rsidRPr="00875CDF" w:rsidRDefault="0036305D" w:rsidP="00875CDF">
      <w:pPr>
        <w:pStyle w:val="Estilo"/>
        <w:spacing w:line="360" w:lineRule="auto"/>
        <w:rPr>
          <w:rFonts w:ascii="Century Gothic" w:eastAsia="Calibri" w:hAnsi="Century Gothic"/>
          <w:sz w:val="28"/>
          <w:szCs w:val="28"/>
        </w:rPr>
      </w:pPr>
      <w:r w:rsidRPr="00875CDF">
        <w:rPr>
          <w:rFonts w:ascii="Century Gothic" w:eastAsia="Calibri" w:hAnsi="Century Gothic"/>
          <w:sz w:val="28"/>
          <w:szCs w:val="28"/>
        </w:rPr>
        <w:t>En este sentido, el hecho de que haya transcurrido la jornada electoral y se encontrara el proceso comicial local en etapa de resultados, no puede hacer inviable la pretensión de</w:t>
      </w:r>
      <w:r w:rsidR="002A7038">
        <w:rPr>
          <w:rFonts w:ascii="Century Gothic" w:eastAsia="Calibri" w:hAnsi="Century Gothic"/>
          <w:sz w:val="28"/>
          <w:szCs w:val="28"/>
        </w:rPr>
        <w:t xml:space="preserve"> la</w:t>
      </w:r>
      <w:r w:rsidRPr="00875CDF">
        <w:rPr>
          <w:rFonts w:ascii="Century Gothic" w:eastAsia="Calibri" w:hAnsi="Century Gothic"/>
          <w:sz w:val="28"/>
          <w:szCs w:val="28"/>
        </w:rPr>
        <w:t xml:space="preserve"> recurrente, ya que, como ha quedado precisado, para la asignación de las diputaciones de representación proporcional primero se debe concluir con los cómputos distritales y luego efectuar el cómputo estatal para diputaciones plurinominales.</w:t>
      </w:r>
    </w:p>
    <w:p w14:paraId="72F4B457" w14:textId="77777777" w:rsidR="006560FB" w:rsidRPr="00875CDF" w:rsidRDefault="006560FB" w:rsidP="00875CDF">
      <w:pPr>
        <w:pStyle w:val="Estilo"/>
        <w:spacing w:line="360" w:lineRule="auto"/>
        <w:rPr>
          <w:rFonts w:ascii="Century Gothic" w:eastAsia="Calibri" w:hAnsi="Century Gothic"/>
          <w:sz w:val="28"/>
          <w:szCs w:val="28"/>
        </w:rPr>
      </w:pPr>
    </w:p>
    <w:p w14:paraId="0C8EDD59" w14:textId="6EB30080" w:rsidR="0036305D" w:rsidRPr="00875CDF" w:rsidRDefault="0036305D" w:rsidP="00875CDF">
      <w:pPr>
        <w:pStyle w:val="Estilo"/>
        <w:spacing w:line="360" w:lineRule="auto"/>
        <w:rPr>
          <w:rFonts w:ascii="Century Gothic" w:eastAsia="Calibri" w:hAnsi="Century Gothic"/>
          <w:sz w:val="28"/>
          <w:szCs w:val="28"/>
        </w:rPr>
      </w:pPr>
      <w:r w:rsidRPr="00875CDF">
        <w:rPr>
          <w:rFonts w:ascii="Century Gothic" w:eastAsia="Calibri" w:hAnsi="Century Gothic"/>
          <w:sz w:val="28"/>
          <w:szCs w:val="28"/>
        </w:rPr>
        <w:t xml:space="preserve">Una vez realizado lo anterior y una vez registradas las constancias de diputaciones uninominales electas por el principio de mayoría, el </w:t>
      </w:r>
      <w:r w:rsidR="00DA5641" w:rsidRPr="00875CDF">
        <w:rPr>
          <w:rFonts w:ascii="Century Gothic" w:eastAsia="Calibri" w:hAnsi="Century Gothic"/>
          <w:sz w:val="28"/>
          <w:szCs w:val="28"/>
        </w:rPr>
        <w:t xml:space="preserve">Instituto electoral del Estado de Guanajuato </w:t>
      </w:r>
      <w:r w:rsidRPr="00875CDF">
        <w:rPr>
          <w:rFonts w:ascii="Century Gothic" w:eastAsia="Calibri" w:hAnsi="Century Gothic"/>
          <w:sz w:val="28"/>
          <w:szCs w:val="28"/>
        </w:rPr>
        <w:t>procederá con la asignación correspondiente a las diputaciones por el principio de representación proporcional.</w:t>
      </w:r>
    </w:p>
    <w:p w14:paraId="08AEA7EE" w14:textId="77777777" w:rsidR="006560FB" w:rsidRPr="00875CDF" w:rsidRDefault="006560FB" w:rsidP="00875CDF">
      <w:pPr>
        <w:pStyle w:val="Estilo"/>
        <w:spacing w:line="360" w:lineRule="auto"/>
        <w:rPr>
          <w:rFonts w:ascii="Century Gothic" w:eastAsia="Calibri" w:hAnsi="Century Gothic"/>
          <w:sz w:val="28"/>
          <w:szCs w:val="28"/>
        </w:rPr>
      </w:pPr>
    </w:p>
    <w:p w14:paraId="5FCE526E" w14:textId="2EE2701A" w:rsidR="0036305D" w:rsidRPr="00875CDF" w:rsidRDefault="0036305D" w:rsidP="00875CDF">
      <w:pPr>
        <w:pStyle w:val="Estilo"/>
        <w:spacing w:line="360" w:lineRule="auto"/>
        <w:rPr>
          <w:rFonts w:ascii="Century Gothic" w:eastAsia="Calibri" w:hAnsi="Century Gothic"/>
          <w:sz w:val="28"/>
          <w:szCs w:val="28"/>
        </w:rPr>
      </w:pPr>
      <w:r w:rsidRPr="00875CDF">
        <w:rPr>
          <w:rFonts w:ascii="Century Gothic" w:eastAsia="Calibri" w:hAnsi="Century Gothic"/>
          <w:sz w:val="28"/>
          <w:szCs w:val="28"/>
        </w:rPr>
        <w:t>Por lo anterior, el que haya transcurrido la jornada electiva no hace irreparable la supuesta violación del derecho</w:t>
      </w:r>
      <w:r w:rsidR="00DA5641" w:rsidRPr="00875CDF">
        <w:rPr>
          <w:rFonts w:ascii="Century Gothic" w:eastAsia="Calibri" w:hAnsi="Century Gothic"/>
          <w:sz w:val="28"/>
          <w:szCs w:val="28"/>
        </w:rPr>
        <w:t xml:space="preserve"> </w:t>
      </w:r>
      <w:r w:rsidRPr="00875CDF">
        <w:rPr>
          <w:rFonts w:ascii="Century Gothic" w:eastAsia="Calibri" w:hAnsi="Century Gothic"/>
          <w:sz w:val="28"/>
          <w:szCs w:val="28"/>
        </w:rPr>
        <w:t>político-electoral de</w:t>
      </w:r>
      <w:r w:rsidR="002A7038">
        <w:rPr>
          <w:rFonts w:ascii="Century Gothic" w:eastAsia="Calibri" w:hAnsi="Century Gothic"/>
          <w:sz w:val="28"/>
          <w:szCs w:val="28"/>
        </w:rPr>
        <w:t xml:space="preserve"> </w:t>
      </w:r>
      <w:r w:rsidRPr="00875CDF">
        <w:rPr>
          <w:rFonts w:ascii="Century Gothic" w:eastAsia="Calibri" w:hAnsi="Century Gothic"/>
          <w:sz w:val="28"/>
          <w:szCs w:val="28"/>
        </w:rPr>
        <w:t>l</w:t>
      </w:r>
      <w:r w:rsidR="002A7038">
        <w:rPr>
          <w:rFonts w:ascii="Century Gothic" w:eastAsia="Calibri" w:hAnsi="Century Gothic"/>
          <w:sz w:val="28"/>
          <w:szCs w:val="28"/>
        </w:rPr>
        <w:t>a</w:t>
      </w:r>
      <w:r w:rsidRPr="00875CDF">
        <w:rPr>
          <w:rFonts w:ascii="Century Gothic" w:eastAsia="Calibri" w:hAnsi="Century Gothic"/>
          <w:sz w:val="28"/>
          <w:szCs w:val="28"/>
        </w:rPr>
        <w:t xml:space="preserve"> recurrente, ya que el Instituto </w:t>
      </w:r>
      <w:r w:rsidR="00D97F83">
        <w:rPr>
          <w:rFonts w:ascii="Century Gothic" w:eastAsia="Calibri" w:hAnsi="Century Gothic"/>
          <w:sz w:val="28"/>
          <w:szCs w:val="28"/>
        </w:rPr>
        <w:t>Electoral del Estado de Guanajuato</w:t>
      </w:r>
      <w:r w:rsidRPr="00875CDF">
        <w:rPr>
          <w:rFonts w:ascii="Century Gothic" w:eastAsia="Calibri" w:hAnsi="Century Gothic"/>
          <w:sz w:val="28"/>
          <w:szCs w:val="28"/>
        </w:rPr>
        <w:t xml:space="preserve"> </w:t>
      </w:r>
      <w:r w:rsidR="00DA5641" w:rsidRPr="00875CDF">
        <w:rPr>
          <w:rFonts w:ascii="Century Gothic" w:eastAsia="Calibri" w:hAnsi="Century Gothic"/>
          <w:sz w:val="28"/>
          <w:szCs w:val="28"/>
        </w:rPr>
        <w:t>aún</w:t>
      </w:r>
      <w:r w:rsidRPr="00875CDF">
        <w:rPr>
          <w:rFonts w:ascii="Century Gothic" w:eastAsia="Calibri" w:hAnsi="Century Gothic"/>
          <w:sz w:val="28"/>
          <w:szCs w:val="28"/>
        </w:rPr>
        <w:t xml:space="preserve"> no ha llevado a cabo la asignación de las diputaciones por el principio de representación proporcional</w:t>
      </w:r>
      <w:r w:rsidR="00DB5E4C">
        <w:rPr>
          <w:rStyle w:val="Refdenotaalpie"/>
          <w:rFonts w:eastAsia="Calibri" w:cs="Arial"/>
        </w:rPr>
        <w:footnoteReference w:id="7"/>
      </w:r>
      <w:r w:rsidR="00DB5E4C">
        <w:rPr>
          <w:rFonts w:eastAsia="Calibri" w:cs="Arial"/>
        </w:rPr>
        <w:t>.</w:t>
      </w:r>
    </w:p>
    <w:p w14:paraId="07EAEF1C" w14:textId="77777777" w:rsidR="006560FB" w:rsidRPr="00875CDF" w:rsidRDefault="006560FB" w:rsidP="00875CDF">
      <w:pPr>
        <w:pStyle w:val="Estilo"/>
        <w:spacing w:line="360" w:lineRule="auto"/>
        <w:rPr>
          <w:rFonts w:ascii="Century Gothic" w:eastAsia="Calibri" w:hAnsi="Century Gothic"/>
          <w:sz w:val="28"/>
          <w:szCs w:val="28"/>
        </w:rPr>
      </w:pPr>
    </w:p>
    <w:p w14:paraId="093D4185" w14:textId="022C20A3" w:rsidR="0036305D" w:rsidRPr="00875CDF" w:rsidRDefault="0036305D" w:rsidP="00875CDF">
      <w:pPr>
        <w:pStyle w:val="Estilo"/>
        <w:spacing w:line="360" w:lineRule="auto"/>
        <w:rPr>
          <w:rFonts w:ascii="Century Gothic" w:eastAsia="Calibri" w:hAnsi="Century Gothic"/>
          <w:sz w:val="28"/>
          <w:szCs w:val="28"/>
        </w:rPr>
      </w:pPr>
      <w:r w:rsidRPr="00875CDF">
        <w:rPr>
          <w:rFonts w:ascii="Century Gothic" w:eastAsia="Calibri" w:hAnsi="Century Gothic"/>
          <w:sz w:val="28"/>
          <w:szCs w:val="28"/>
        </w:rPr>
        <w:t>Incluso, cabe señalar que la instalación del Congreso del Estado de Guanajuato será el veinticinco de septiembre próximo</w:t>
      </w:r>
      <w:r w:rsidR="00D75F8E">
        <w:rPr>
          <w:rStyle w:val="Refdenotaalpie"/>
          <w:rFonts w:eastAsia="Calibri" w:cs="Arial"/>
        </w:rPr>
        <w:footnoteReference w:id="8"/>
      </w:r>
      <w:r w:rsidR="00D75F8E">
        <w:rPr>
          <w:rFonts w:eastAsia="Calibri" w:cs="Arial"/>
        </w:rPr>
        <w:t>.</w:t>
      </w:r>
    </w:p>
    <w:p w14:paraId="6CE7AD35" w14:textId="77777777" w:rsidR="006560FB" w:rsidRPr="00875CDF" w:rsidRDefault="006560FB" w:rsidP="00875CDF">
      <w:pPr>
        <w:pStyle w:val="Estilo"/>
        <w:spacing w:line="360" w:lineRule="auto"/>
        <w:rPr>
          <w:rFonts w:ascii="Century Gothic" w:eastAsia="Calibri" w:hAnsi="Century Gothic"/>
          <w:sz w:val="28"/>
          <w:szCs w:val="28"/>
        </w:rPr>
      </w:pPr>
    </w:p>
    <w:p w14:paraId="0E0752F4" w14:textId="42840209" w:rsidR="0036305D" w:rsidRPr="00875CDF" w:rsidRDefault="0036305D" w:rsidP="00875CDF">
      <w:pPr>
        <w:pStyle w:val="Estilo"/>
        <w:spacing w:line="360" w:lineRule="auto"/>
        <w:rPr>
          <w:rFonts w:ascii="Century Gothic" w:eastAsia="Calibri" w:hAnsi="Century Gothic"/>
          <w:sz w:val="28"/>
          <w:szCs w:val="28"/>
        </w:rPr>
      </w:pPr>
      <w:r w:rsidRPr="00875CDF">
        <w:rPr>
          <w:rFonts w:ascii="Century Gothic" w:eastAsia="Calibri" w:hAnsi="Century Gothic"/>
          <w:sz w:val="28"/>
          <w:szCs w:val="28"/>
        </w:rPr>
        <w:t>De modo que, en caso de proceder favorablemente su impugnación, su pretensión de ser registrad</w:t>
      </w:r>
      <w:r w:rsidR="00F51C94">
        <w:rPr>
          <w:rFonts w:ascii="Century Gothic" w:eastAsia="Calibri" w:hAnsi="Century Gothic"/>
          <w:sz w:val="28"/>
          <w:szCs w:val="28"/>
        </w:rPr>
        <w:t>a</w:t>
      </w:r>
      <w:r w:rsidRPr="00875CDF">
        <w:rPr>
          <w:rFonts w:ascii="Century Gothic" w:eastAsia="Calibri" w:hAnsi="Century Gothic"/>
          <w:sz w:val="28"/>
          <w:szCs w:val="28"/>
        </w:rPr>
        <w:t xml:space="preserve"> como candidat</w:t>
      </w:r>
      <w:r w:rsidR="00F51C94">
        <w:rPr>
          <w:rFonts w:ascii="Century Gothic" w:eastAsia="Calibri" w:hAnsi="Century Gothic"/>
          <w:sz w:val="28"/>
          <w:szCs w:val="28"/>
        </w:rPr>
        <w:t>a</w:t>
      </w:r>
      <w:r w:rsidRPr="00875CDF">
        <w:rPr>
          <w:rFonts w:ascii="Century Gothic" w:eastAsia="Calibri" w:hAnsi="Century Gothic"/>
          <w:sz w:val="28"/>
          <w:szCs w:val="28"/>
        </w:rPr>
        <w:t xml:space="preserve"> a dicha diputación, será viable jurídicamente. </w:t>
      </w:r>
    </w:p>
    <w:bookmarkEnd w:id="7"/>
    <w:bookmarkEnd w:id="8"/>
    <w:bookmarkEnd w:id="9"/>
    <w:bookmarkEnd w:id="10"/>
    <w:bookmarkEnd w:id="11"/>
    <w:bookmarkEnd w:id="12"/>
    <w:p w14:paraId="4A0600A1" w14:textId="0EECBDF2" w:rsidR="0036305D" w:rsidRPr="00875CDF" w:rsidRDefault="0036305D" w:rsidP="00875CDF">
      <w:pPr>
        <w:pStyle w:val="Estilo"/>
        <w:spacing w:line="360" w:lineRule="auto"/>
        <w:rPr>
          <w:rFonts w:ascii="Century Gothic" w:eastAsia="Calibri" w:hAnsi="Century Gothic"/>
          <w:b/>
          <w:bCs/>
          <w:sz w:val="28"/>
          <w:szCs w:val="28"/>
        </w:rPr>
      </w:pPr>
    </w:p>
    <w:p w14:paraId="6352FDD9" w14:textId="77777777" w:rsidR="0036305D" w:rsidRPr="00875CDF" w:rsidRDefault="0036305D" w:rsidP="00875CDF">
      <w:pPr>
        <w:pStyle w:val="Estilo"/>
        <w:spacing w:line="360" w:lineRule="auto"/>
        <w:rPr>
          <w:rFonts w:ascii="Century Gothic" w:eastAsia="Calibri" w:hAnsi="Century Gothic"/>
          <w:bCs/>
          <w:sz w:val="28"/>
          <w:szCs w:val="28"/>
        </w:rPr>
      </w:pPr>
      <w:r w:rsidRPr="00875CDF">
        <w:rPr>
          <w:rFonts w:ascii="Century Gothic" w:eastAsia="Calibri" w:hAnsi="Century Gothic"/>
          <w:bCs/>
          <w:sz w:val="28"/>
          <w:szCs w:val="28"/>
        </w:rPr>
        <w:t>En consecuencia, ante lo fundado de los agravios, procede revocar la sentencia impugnada para efecto de que, de no advertir alguna causal de improcedencia, la responsable dicte otra en la que analice el fondo del asunto.</w:t>
      </w:r>
    </w:p>
    <w:p w14:paraId="571D0DAC" w14:textId="77777777" w:rsidR="00A05CF6" w:rsidRDefault="00A05CF6" w:rsidP="004103BA">
      <w:pPr>
        <w:pStyle w:val="Prrafodelista"/>
        <w:widowControl w:val="0"/>
        <w:spacing w:line="360" w:lineRule="auto"/>
        <w:ind w:left="0"/>
        <w:contextualSpacing w:val="0"/>
        <w:jc w:val="both"/>
        <w:rPr>
          <w:rFonts w:ascii="Century Gothic" w:hAnsi="Century Gothic"/>
          <w:sz w:val="28"/>
          <w:szCs w:val="28"/>
        </w:rPr>
      </w:pPr>
    </w:p>
    <w:p w14:paraId="4F22FA20" w14:textId="7B7FF742" w:rsidR="00A33984" w:rsidRDefault="0096294F" w:rsidP="0096294F">
      <w:pPr>
        <w:spacing w:line="360" w:lineRule="auto"/>
        <w:jc w:val="both"/>
        <w:rPr>
          <w:rFonts w:ascii="Century Gothic" w:hAnsi="Century Gothic" w:cs="Arial"/>
          <w:sz w:val="28"/>
          <w:szCs w:val="28"/>
        </w:rPr>
      </w:pPr>
      <w:r w:rsidRPr="0071552F">
        <w:rPr>
          <w:rFonts w:ascii="Century Gothic" w:hAnsi="Century Gothic" w:cs="Arial"/>
          <w:sz w:val="28"/>
          <w:szCs w:val="28"/>
        </w:rPr>
        <w:t xml:space="preserve">Por lo anteriormente expuesto, se: </w:t>
      </w:r>
    </w:p>
    <w:p w14:paraId="0A7DFCDD" w14:textId="2ACA8FA8" w:rsidR="00A33984" w:rsidRDefault="00A33984" w:rsidP="00F96E3C"/>
    <w:p w14:paraId="37F5EABC" w14:textId="703B0BCE" w:rsidR="00D75F8E" w:rsidRDefault="00D75F8E" w:rsidP="00F96E3C"/>
    <w:p w14:paraId="2440D20D" w14:textId="65C70C12" w:rsidR="00D75F8E" w:rsidRDefault="00D75F8E" w:rsidP="00F96E3C"/>
    <w:p w14:paraId="2026F618" w14:textId="11BBAB3F" w:rsidR="00D75F8E" w:rsidRDefault="00D75F8E" w:rsidP="00F96E3C"/>
    <w:p w14:paraId="67A55006" w14:textId="4BFBE29A" w:rsidR="00D75F8E" w:rsidRDefault="00D75F8E" w:rsidP="00F96E3C"/>
    <w:p w14:paraId="1931016B" w14:textId="77777777" w:rsidR="00D75F8E" w:rsidRDefault="00D75F8E" w:rsidP="00F96E3C"/>
    <w:p w14:paraId="150AF0EA" w14:textId="77777777" w:rsidR="000A2DDC" w:rsidRPr="0071552F" w:rsidRDefault="000A2DDC" w:rsidP="00F96E3C"/>
    <w:p w14:paraId="72A1ED08" w14:textId="77777777" w:rsidR="0096294F" w:rsidRPr="00F96E3C" w:rsidRDefault="0096294F" w:rsidP="0096294F">
      <w:pPr>
        <w:spacing w:line="336" w:lineRule="auto"/>
        <w:jc w:val="center"/>
        <w:rPr>
          <w:rFonts w:ascii="Century Gothic" w:hAnsi="Century Gothic" w:cs="Arial"/>
          <w:b/>
          <w:bCs/>
          <w:sz w:val="28"/>
          <w:szCs w:val="28"/>
        </w:rPr>
      </w:pPr>
      <w:r w:rsidRPr="00F96E3C">
        <w:rPr>
          <w:rFonts w:ascii="Century Gothic" w:hAnsi="Century Gothic" w:cs="Arial"/>
          <w:b/>
          <w:bCs/>
          <w:sz w:val="28"/>
          <w:szCs w:val="28"/>
        </w:rPr>
        <w:lastRenderedPageBreak/>
        <w:t>R E S U E L V E</w:t>
      </w:r>
    </w:p>
    <w:p w14:paraId="490F42D1" w14:textId="674DAEE8" w:rsidR="0096294F" w:rsidRDefault="0096294F" w:rsidP="00F96E3C"/>
    <w:p w14:paraId="2A3BE8CD" w14:textId="77777777" w:rsidR="000B1AFF" w:rsidRPr="00F96E3C" w:rsidRDefault="000B1AFF" w:rsidP="00F96E3C"/>
    <w:p w14:paraId="05293010" w14:textId="77777777" w:rsidR="00DE184F" w:rsidRPr="00DE184F" w:rsidRDefault="00EB5777" w:rsidP="00DE184F">
      <w:pPr>
        <w:spacing w:line="360" w:lineRule="auto"/>
        <w:jc w:val="both"/>
        <w:rPr>
          <w:rFonts w:ascii="Century Gothic" w:eastAsia="Calibri" w:hAnsi="Century Gothic" w:cs="Arial"/>
          <w:sz w:val="28"/>
          <w:szCs w:val="28"/>
        </w:rPr>
      </w:pPr>
      <w:r>
        <w:rPr>
          <w:rFonts w:ascii="Century Gothic" w:hAnsi="Century Gothic" w:cs="Arial"/>
          <w:b/>
          <w:sz w:val="28"/>
          <w:szCs w:val="28"/>
        </w:rPr>
        <w:t>Ú</w:t>
      </w:r>
      <w:r w:rsidR="0096294F" w:rsidRPr="00F96E3C">
        <w:rPr>
          <w:rFonts w:ascii="Century Gothic" w:hAnsi="Century Gothic" w:cs="Arial"/>
          <w:b/>
          <w:sz w:val="28"/>
          <w:szCs w:val="28"/>
        </w:rPr>
        <w:t xml:space="preserve">NICO. </w:t>
      </w:r>
      <w:r w:rsidR="0096294F" w:rsidRPr="00DE184F">
        <w:rPr>
          <w:rFonts w:ascii="Century Gothic" w:hAnsi="Century Gothic"/>
          <w:sz w:val="28"/>
          <w:szCs w:val="28"/>
        </w:rPr>
        <w:t xml:space="preserve">Se </w:t>
      </w:r>
      <w:r w:rsidR="006560FB" w:rsidRPr="00DE184F">
        <w:rPr>
          <w:rFonts w:ascii="Century Gothic" w:hAnsi="Century Gothic"/>
          <w:b/>
          <w:sz w:val="28"/>
          <w:szCs w:val="28"/>
        </w:rPr>
        <w:t>revoca</w:t>
      </w:r>
      <w:r w:rsidR="00DE184F" w:rsidRPr="00DE184F">
        <w:rPr>
          <w:rFonts w:ascii="Century Gothic" w:hAnsi="Century Gothic"/>
          <w:b/>
          <w:sz w:val="28"/>
          <w:szCs w:val="28"/>
        </w:rPr>
        <w:t xml:space="preserve"> </w:t>
      </w:r>
      <w:r w:rsidR="00DE184F" w:rsidRPr="00DE184F">
        <w:rPr>
          <w:rFonts w:ascii="Century Gothic" w:hAnsi="Century Gothic" w:cs="Arial"/>
          <w:sz w:val="28"/>
          <w:szCs w:val="28"/>
          <w:lang w:eastAsia="es-MX"/>
        </w:rPr>
        <w:t xml:space="preserve">la sentencia impugnada para los efectos precisados en esta ejecutoria. </w:t>
      </w:r>
    </w:p>
    <w:p w14:paraId="69832FF4" w14:textId="18259774" w:rsidR="0096294F" w:rsidRPr="00F96E3C" w:rsidRDefault="0096294F" w:rsidP="0096294F">
      <w:pPr>
        <w:spacing w:line="336" w:lineRule="auto"/>
        <w:jc w:val="both"/>
        <w:rPr>
          <w:rFonts w:ascii="Century Gothic" w:hAnsi="Century Gothic"/>
          <w:sz w:val="28"/>
          <w:szCs w:val="28"/>
        </w:rPr>
      </w:pPr>
    </w:p>
    <w:p w14:paraId="410D66CF" w14:textId="77777777" w:rsidR="0096294F" w:rsidRPr="00F96E3C" w:rsidRDefault="0096294F" w:rsidP="00F96E3C">
      <w:pPr>
        <w:rPr>
          <w:sz w:val="28"/>
          <w:szCs w:val="28"/>
        </w:rPr>
      </w:pPr>
    </w:p>
    <w:p w14:paraId="3A2DED44" w14:textId="77777777" w:rsidR="0096294F" w:rsidRPr="00F96E3C" w:rsidRDefault="0096294F" w:rsidP="0096294F">
      <w:pPr>
        <w:spacing w:line="360" w:lineRule="auto"/>
        <w:jc w:val="both"/>
        <w:rPr>
          <w:rFonts w:ascii="Century Gothic" w:hAnsi="Century Gothic" w:cs="Arial"/>
          <w:b/>
          <w:bCs/>
          <w:sz w:val="28"/>
          <w:szCs w:val="28"/>
        </w:rPr>
      </w:pPr>
      <w:r w:rsidRPr="00F96E3C">
        <w:rPr>
          <w:rFonts w:ascii="Century Gothic" w:hAnsi="Century Gothic" w:cs="Arial"/>
          <w:b/>
          <w:bCs/>
          <w:sz w:val="28"/>
          <w:szCs w:val="28"/>
        </w:rPr>
        <w:t>NOTIFÍQUESE como en términos de ley.</w:t>
      </w:r>
    </w:p>
    <w:p w14:paraId="0EF409EC" w14:textId="77777777" w:rsidR="0096294F" w:rsidRPr="00F96E3C" w:rsidRDefault="0096294F" w:rsidP="0096294F">
      <w:pPr>
        <w:spacing w:line="360" w:lineRule="auto"/>
        <w:jc w:val="both"/>
        <w:rPr>
          <w:rFonts w:ascii="Century Gothic" w:hAnsi="Century Gothic" w:cs="Arial"/>
          <w:sz w:val="28"/>
          <w:szCs w:val="28"/>
        </w:rPr>
      </w:pPr>
    </w:p>
    <w:p w14:paraId="432D4966" w14:textId="77777777" w:rsidR="0096294F" w:rsidRPr="00F96E3C" w:rsidRDefault="0096294F" w:rsidP="0096294F">
      <w:pPr>
        <w:spacing w:line="360" w:lineRule="auto"/>
        <w:jc w:val="both"/>
        <w:rPr>
          <w:rFonts w:ascii="Century Gothic" w:hAnsi="Century Gothic" w:cs="Arial"/>
          <w:sz w:val="28"/>
          <w:szCs w:val="28"/>
        </w:rPr>
      </w:pPr>
      <w:r w:rsidRPr="00F96E3C">
        <w:rPr>
          <w:rFonts w:ascii="Century Gothic" w:hAnsi="Century Gothic" w:cs="Arial"/>
          <w:sz w:val="28"/>
          <w:szCs w:val="28"/>
        </w:rPr>
        <w:t>En su oportunidad, archívese el presente expediente como asunto concluido y, de ser el caso, devuélvanse los documentos atinentes.</w:t>
      </w:r>
      <w:bookmarkStart w:id="13" w:name="LPHit9"/>
      <w:bookmarkEnd w:id="13"/>
    </w:p>
    <w:p w14:paraId="3B659D68" w14:textId="77777777" w:rsidR="0096294F" w:rsidRPr="00F96E3C" w:rsidRDefault="0096294F" w:rsidP="000D704D">
      <w:pPr>
        <w:pStyle w:val="Estilo"/>
        <w:spacing w:line="360" w:lineRule="auto"/>
        <w:rPr>
          <w:rFonts w:ascii="Century Gothic" w:hAnsi="Century Gothic" w:cs="Arial"/>
          <w:sz w:val="28"/>
          <w:szCs w:val="28"/>
        </w:rPr>
      </w:pPr>
    </w:p>
    <w:p w14:paraId="73F287FB" w14:textId="74117544" w:rsidR="0096294F" w:rsidRDefault="0096294F" w:rsidP="00F96E3C">
      <w:pPr>
        <w:pStyle w:val="NormalWeb"/>
        <w:spacing w:before="0" w:beforeAutospacing="0" w:after="0" w:afterAutospacing="0" w:line="348" w:lineRule="auto"/>
        <w:jc w:val="both"/>
        <w:rPr>
          <w:rFonts w:ascii="Century Gothic" w:eastAsia="Calibri" w:hAnsi="Century Gothic" w:cs="Arial"/>
          <w:snapToGrid w:val="0"/>
          <w:color w:val="000000" w:themeColor="text1"/>
          <w:sz w:val="28"/>
          <w:szCs w:val="28"/>
        </w:rPr>
      </w:pPr>
      <w:r w:rsidRPr="00F96E3C">
        <w:rPr>
          <w:rFonts w:ascii="Century Gothic" w:eastAsia="Calibri" w:hAnsi="Century Gothic" w:cs="Arial"/>
          <w:snapToGrid w:val="0"/>
          <w:color w:val="000000" w:themeColor="text1"/>
          <w:sz w:val="28"/>
          <w:szCs w:val="28"/>
        </w:rPr>
        <w:t xml:space="preserve">Así, por </w:t>
      </w:r>
      <w:r w:rsidR="000D704D" w:rsidRPr="000D704D">
        <w:rPr>
          <w:rFonts w:ascii="Century Gothic" w:eastAsia="Calibri" w:hAnsi="Century Gothic" w:cs="Arial"/>
          <w:b/>
          <w:bCs/>
          <w:snapToGrid w:val="0"/>
          <w:color w:val="000000" w:themeColor="text1"/>
          <w:sz w:val="28"/>
          <w:szCs w:val="28"/>
        </w:rPr>
        <w:t>unanimidad</w:t>
      </w:r>
      <w:r w:rsidRPr="00F96E3C">
        <w:rPr>
          <w:rFonts w:ascii="Century Gothic" w:eastAsia="Calibri" w:hAnsi="Century Gothic" w:cs="Arial"/>
          <w:snapToGrid w:val="0"/>
          <w:color w:val="000000" w:themeColor="text1"/>
          <w:sz w:val="28"/>
          <w:szCs w:val="28"/>
        </w:rPr>
        <w:t xml:space="preserve"> de votos, lo resolvieron y firmaron la Magistrada y los Magistrados que integran la Sala Superior </w:t>
      </w:r>
      <w:r w:rsidRPr="00581151">
        <w:rPr>
          <w:rFonts w:ascii="Century Gothic" w:eastAsia="Calibri" w:hAnsi="Century Gothic" w:cs="Arial"/>
          <w:snapToGrid w:val="0"/>
          <w:color w:val="000000" w:themeColor="text1"/>
          <w:sz w:val="28"/>
          <w:szCs w:val="28"/>
        </w:rPr>
        <w:t>del Tribunal Electoral del Poder Judicial de la Federación,</w:t>
      </w:r>
      <w:r w:rsidR="000C7C33" w:rsidRPr="00581151">
        <w:rPr>
          <w:rFonts w:ascii="Century Gothic" w:eastAsia="Calibri" w:hAnsi="Century Gothic" w:cs="Arial"/>
          <w:snapToGrid w:val="0"/>
          <w:color w:val="000000" w:themeColor="text1"/>
          <w:sz w:val="28"/>
          <w:szCs w:val="28"/>
        </w:rPr>
        <w:t xml:space="preserve"> </w:t>
      </w:r>
      <w:r w:rsidR="000C7C33" w:rsidRPr="00581151">
        <w:rPr>
          <w:rFonts w:ascii="Century Gothic" w:hAnsi="Century Gothic"/>
          <w:sz w:val="28"/>
          <w:szCs w:val="28"/>
        </w:rPr>
        <w:t>con la ausencia de</w:t>
      </w:r>
      <w:r w:rsidR="0041700B" w:rsidRPr="00581151">
        <w:rPr>
          <w:rFonts w:ascii="Century Gothic" w:hAnsi="Century Gothic"/>
          <w:sz w:val="28"/>
          <w:szCs w:val="28"/>
        </w:rPr>
        <w:t xml:space="preserve"> la Magistrada</w:t>
      </w:r>
      <w:r w:rsidR="0041700B">
        <w:t xml:space="preserve"> </w:t>
      </w:r>
      <w:r w:rsidR="00BE69EB" w:rsidRPr="009666B0">
        <w:rPr>
          <w:rFonts w:ascii="Century Gothic" w:hAnsi="Century Gothic"/>
          <w:sz w:val="28"/>
          <w:szCs w:val="28"/>
        </w:rPr>
        <w:t xml:space="preserve">Janine M. Otálora </w:t>
      </w:r>
      <w:proofErr w:type="spellStart"/>
      <w:r w:rsidR="00BE69EB" w:rsidRPr="009666B0">
        <w:rPr>
          <w:rFonts w:ascii="Century Gothic" w:hAnsi="Century Gothic"/>
          <w:sz w:val="28"/>
          <w:szCs w:val="28"/>
        </w:rPr>
        <w:t>Malassis</w:t>
      </w:r>
      <w:proofErr w:type="spellEnd"/>
      <w:r w:rsidR="0041700B" w:rsidRPr="009666B0">
        <w:rPr>
          <w:rFonts w:ascii="Century Gothic" w:hAnsi="Century Gothic"/>
          <w:sz w:val="28"/>
          <w:szCs w:val="28"/>
        </w:rPr>
        <w:t xml:space="preserve"> y del Magistrado</w:t>
      </w:r>
      <w:r w:rsidR="000C7C33" w:rsidRPr="009666B0">
        <w:rPr>
          <w:rFonts w:ascii="Century Gothic" w:hAnsi="Century Gothic"/>
          <w:sz w:val="28"/>
          <w:szCs w:val="28"/>
        </w:rPr>
        <w:t xml:space="preserve"> Felipe Alfredo Fue</w:t>
      </w:r>
      <w:r w:rsidR="000C7C33" w:rsidRPr="00581151">
        <w:rPr>
          <w:rFonts w:ascii="Century Gothic" w:hAnsi="Century Gothic"/>
          <w:sz w:val="28"/>
          <w:szCs w:val="28"/>
        </w:rPr>
        <w:t xml:space="preserve">ntes </w:t>
      </w:r>
      <w:r w:rsidR="000C7C33" w:rsidRPr="00E849BB">
        <w:rPr>
          <w:rFonts w:ascii="Century Gothic" w:hAnsi="Century Gothic"/>
          <w:sz w:val="28"/>
          <w:szCs w:val="28"/>
        </w:rPr>
        <w:t>Barrera</w:t>
      </w:r>
      <w:r w:rsidR="00581151" w:rsidRPr="00E849BB">
        <w:rPr>
          <w:rFonts w:ascii="Century Gothic" w:hAnsi="Century Gothic"/>
          <w:sz w:val="28"/>
          <w:szCs w:val="28"/>
        </w:rPr>
        <w:t xml:space="preserve">, </w:t>
      </w:r>
      <w:r w:rsidR="00E849BB" w:rsidRPr="00E849BB">
        <w:rPr>
          <w:rFonts w:ascii="Century Gothic" w:hAnsi="Century Gothic"/>
          <w:sz w:val="28"/>
          <w:szCs w:val="28"/>
        </w:rPr>
        <w:t xml:space="preserve">y </w:t>
      </w:r>
      <w:r w:rsidR="00F258F1" w:rsidRPr="00E849BB">
        <w:rPr>
          <w:rFonts w:ascii="Century Gothic" w:hAnsi="Century Gothic"/>
          <w:sz w:val="28"/>
          <w:szCs w:val="28"/>
        </w:rPr>
        <w:t xml:space="preserve">con el voto </w:t>
      </w:r>
      <w:r w:rsidR="00821A1C">
        <w:rPr>
          <w:rFonts w:ascii="Century Gothic" w:hAnsi="Century Gothic"/>
          <w:sz w:val="28"/>
          <w:szCs w:val="28"/>
        </w:rPr>
        <w:t>razonado</w:t>
      </w:r>
      <w:r w:rsidR="00F258F1" w:rsidRPr="00E849BB">
        <w:rPr>
          <w:rFonts w:ascii="Century Gothic" w:hAnsi="Century Gothic"/>
          <w:sz w:val="28"/>
          <w:szCs w:val="28"/>
        </w:rPr>
        <w:t xml:space="preserve"> formulado por el Magistrado</w:t>
      </w:r>
      <w:r w:rsidR="00E849BB" w:rsidRPr="00E849BB">
        <w:rPr>
          <w:rFonts w:ascii="Century Gothic" w:hAnsi="Century Gothic"/>
          <w:sz w:val="28"/>
          <w:szCs w:val="28"/>
        </w:rPr>
        <w:t xml:space="preserve"> Reyes Rodríguez Mondragón</w:t>
      </w:r>
      <w:r w:rsidR="00E849BB">
        <w:t xml:space="preserve"> </w:t>
      </w:r>
      <w:r w:rsidRPr="00581151">
        <w:rPr>
          <w:rFonts w:ascii="Century Gothic" w:eastAsia="Calibri" w:hAnsi="Century Gothic" w:cs="Arial"/>
          <w:snapToGrid w:val="0"/>
          <w:color w:val="000000" w:themeColor="text1"/>
          <w:sz w:val="28"/>
          <w:szCs w:val="28"/>
        </w:rPr>
        <w:t>ante el Secretario Gener</w:t>
      </w:r>
      <w:r w:rsidRPr="00F96E3C">
        <w:rPr>
          <w:rFonts w:ascii="Century Gothic" w:eastAsia="Calibri" w:hAnsi="Century Gothic" w:cs="Arial"/>
          <w:snapToGrid w:val="0"/>
          <w:color w:val="000000" w:themeColor="text1"/>
          <w:sz w:val="28"/>
          <w:szCs w:val="28"/>
        </w:rPr>
        <w:t>al de Acuerdos, que autoriza y da fe que la presente sentencia se firma de manera electrónica.</w:t>
      </w:r>
    </w:p>
    <w:p w14:paraId="7E30329B" w14:textId="262FC2E2" w:rsidR="00BE69EB" w:rsidRPr="00F96E3C" w:rsidRDefault="00BE69EB" w:rsidP="00F96E3C">
      <w:pPr>
        <w:pStyle w:val="NormalWeb"/>
        <w:spacing w:before="0" w:beforeAutospacing="0" w:after="0" w:afterAutospacing="0" w:line="348" w:lineRule="auto"/>
        <w:jc w:val="both"/>
        <w:rPr>
          <w:rFonts w:ascii="Century Gothic" w:eastAsia="Calibri" w:hAnsi="Century Gothic" w:cs="Arial"/>
          <w:snapToGrid w:val="0"/>
          <w:color w:val="000000" w:themeColor="text1"/>
          <w:sz w:val="28"/>
          <w:szCs w:val="28"/>
        </w:rPr>
      </w:pPr>
    </w:p>
    <w:p w14:paraId="3A578EB0" w14:textId="0DD572F5" w:rsidR="004A74A9" w:rsidRDefault="0096294F" w:rsidP="00CD5A58">
      <w:pPr>
        <w:jc w:val="both"/>
        <w:rPr>
          <w:rFonts w:ascii="Century Gothic" w:hAnsi="Century Gothic"/>
        </w:rPr>
      </w:pPr>
      <w:r w:rsidRPr="00696205">
        <w:rPr>
          <w:rFonts w:ascii="Century Gothic" w:hAnsi="Century Gothic"/>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bookmarkEnd w:id="5"/>
    </w:p>
    <w:p w14:paraId="50A7CD70" w14:textId="5CC4B328" w:rsidR="002E03FC" w:rsidRDefault="002E03FC" w:rsidP="00CD5A58">
      <w:pPr>
        <w:jc w:val="both"/>
        <w:rPr>
          <w:rFonts w:ascii="Century Gothic" w:hAnsi="Century Gothic"/>
        </w:rPr>
      </w:pPr>
    </w:p>
    <w:p w14:paraId="0119DDE0" w14:textId="586193C5" w:rsidR="002E03FC" w:rsidRDefault="002E03FC">
      <w:pPr>
        <w:spacing w:after="160" w:line="259" w:lineRule="auto"/>
        <w:rPr>
          <w:rFonts w:ascii="Century Gothic" w:hAnsi="Century Gothic"/>
        </w:rPr>
      </w:pPr>
      <w:r>
        <w:rPr>
          <w:rFonts w:ascii="Century Gothic" w:hAnsi="Century Gothic"/>
        </w:rPr>
        <w:br w:type="page"/>
      </w:r>
    </w:p>
    <w:p w14:paraId="29D7CECF" w14:textId="77777777" w:rsidR="00060F23" w:rsidRDefault="00060F23" w:rsidP="00E45952">
      <w:pPr>
        <w:spacing w:before="100" w:beforeAutospacing="1" w:after="100" w:afterAutospacing="1" w:line="360" w:lineRule="auto"/>
        <w:jc w:val="both"/>
        <w:rPr>
          <w:rFonts w:ascii="Arial" w:hAnsi="Arial" w:cs="Arial"/>
          <w:b/>
          <w:bCs/>
        </w:rPr>
        <w:sectPr w:rsidR="00060F23" w:rsidSect="007C2681">
          <w:headerReference w:type="even" r:id="rId11"/>
          <w:headerReference w:type="default" r:id="rId12"/>
          <w:footerReference w:type="even" r:id="rId13"/>
          <w:footerReference w:type="default" r:id="rId14"/>
          <w:headerReference w:type="first" r:id="rId15"/>
          <w:footerReference w:type="first" r:id="rId16"/>
          <w:type w:val="continuous"/>
          <w:pgSz w:w="12240" w:h="20160" w:code="5"/>
          <w:pgMar w:top="3119" w:right="1418" w:bottom="1418" w:left="2835" w:header="2268" w:footer="851" w:gutter="0"/>
          <w:cols w:space="708"/>
          <w:titlePg/>
          <w:docGrid w:linePitch="360"/>
        </w:sectPr>
      </w:pPr>
    </w:p>
    <w:p w14:paraId="2F44082E" w14:textId="5FFA8BF3" w:rsidR="00060F23" w:rsidRDefault="00060F23" w:rsidP="00E45952">
      <w:pPr>
        <w:spacing w:before="100" w:beforeAutospacing="1" w:after="100" w:afterAutospacing="1" w:line="360" w:lineRule="auto"/>
        <w:jc w:val="both"/>
        <w:rPr>
          <w:rFonts w:ascii="Arial" w:hAnsi="Arial" w:cs="Arial"/>
          <w:b/>
          <w:bCs/>
        </w:rPr>
      </w:pPr>
    </w:p>
    <w:p w14:paraId="4A9190F7" w14:textId="77777777" w:rsidR="007D3E4B" w:rsidRDefault="007D3E4B" w:rsidP="00E45952">
      <w:pPr>
        <w:spacing w:before="100" w:beforeAutospacing="1" w:after="100" w:afterAutospacing="1" w:line="360" w:lineRule="auto"/>
        <w:jc w:val="both"/>
        <w:rPr>
          <w:rFonts w:ascii="Arial" w:hAnsi="Arial" w:cs="Arial"/>
          <w:b/>
          <w:bCs/>
        </w:rPr>
        <w:sectPr w:rsidR="007D3E4B" w:rsidSect="00D649A0">
          <w:pgSz w:w="12240" w:h="20160" w:code="5"/>
          <w:pgMar w:top="3119" w:right="1418" w:bottom="1418" w:left="2835" w:header="2268" w:footer="851" w:gutter="0"/>
          <w:cols w:space="708"/>
          <w:titlePg/>
          <w:docGrid w:linePitch="360"/>
        </w:sectPr>
      </w:pPr>
    </w:p>
    <w:p w14:paraId="670B16F7" w14:textId="59591BEF" w:rsidR="00E45952" w:rsidRPr="00CF6267" w:rsidRDefault="00E45952" w:rsidP="00E45952">
      <w:pPr>
        <w:spacing w:before="100" w:beforeAutospacing="1" w:after="100" w:afterAutospacing="1" w:line="360" w:lineRule="auto"/>
        <w:jc w:val="both"/>
        <w:rPr>
          <w:rFonts w:ascii="Arial" w:hAnsi="Arial" w:cs="Arial"/>
        </w:rPr>
      </w:pPr>
      <w:r>
        <w:rPr>
          <w:rFonts w:ascii="Arial" w:hAnsi="Arial" w:cs="Arial"/>
          <w:b/>
          <w:bCs/>
        </w:rPr>
        <w:t>VOTO RAZONADO</w:t>
      </w:r>
      <w:r w:rsidRPr="00CF6267">
        <w:rPr>
          <w:rFonts w:ascii="Arial" w:hAnsi="Arial" w:cs="Arial"/>
          <w:b/>
          <w:bCs/>
        </w:rPr>
        <w:t xml:space="preserve"> DEL MAGISTRADO REYES RODRÍGUEZ MONDRAGÓN EN EL ASUNTO SUP-REC-</w:t>
      </w:r>
      <w:r>
        <w:rPr>
          <w:rFonts w:ascii="Arial" w:hAnsi="Arial" w:cs="Arial"/>
          <w:b/>
          <w:bCs/>
        </w:rPr>
        <w:t>798</w:t>
      </w:r>
      <w:r w:rsidRPr="00CF6267">
        <w:rPr>
          <w:rFonts w:ascii="Arial" w:hAnsi="Arial" w:cs="Arial"/>
          <w:b/>
          <w:bCs/>
        </w:rPr>
        <w:t>/2021</w:t>
      </w:r>
      <w:r>
        <w:rPr>
          <w:rStyle w:val="Refdenotaalpie"/>
          <w:rFonts w:ascii="Arial" w:hAnsi="Arial" w:cs="Arial"/>
          <w:b/>
          <w:bCs/>
        </w:rPr>
        <w:footnoteReference w:id="9"/>
      </w:r>
      <w:r>
        <w:rPr>
          <w:rFonts w:ascii="Arial" w:hAnsi="Arial" w:cs="Arial"/>
          <w:b/>
          <w:bCs/>
        </w:rPr>
        <w:t xml:space="preserve">, EN RELACIÓN CON EL </w:t>
      </w:r>
      <w:r w:rsidRPr="00D77529">
        <w:rPr>
          <w:rFonts w:ascii="Arial" w:hAnsi="Arial" w:cs="Arial"/>
          <w:b/>
          <w:bCs/>
        </w:rPr>
        <w:t>CRITERIO DE IRREPARABILIDAD DE LOS ACTOS RECLAMADOS POR RAZONES DE DEFI</w:t>
      </w:r>
      <w:r>
        <w:rPr>
          <w:rFonts w:ascii="Arial" w:hAnsi="Arial" w:cs="Arial"/>
          <w:b/>
          <w:bCs/>
        </w:rPr>
        <w:t>NI</w:t>
      </w:r>
      <w:r w:rsidRPr="00D77529">
        <w:rPr>
          <w:rFonts w:ascii="Arial" w:hAnsi="Arial" w:cs="Arial"/>
          <w:b/>
          <w:bCs/>
        </w:rPr>
        <w:t>TIVIDAD</w:t>
      </w:r>
    </w:p>
    <w:p w14:paraId="2F7D0096" w14:textId="77777777" w:rsidR="00E45952" w:rsidRPr="009C7F14" w:rsidRDefault="00E45952" w:rsidP="00E45952">
      <w:pPr>
        <w:spacing w:before="100" w:beforeAutospacing="1" w:after="100" w:afterAutospacing="1" w:line="360" w:lineRule="auto"/>
        <w:jc w:val="both"/>
        <w:rPr>
          <w:rFonts w:ascii="Arial" w:hAnsi="Arial" w:cs="Arial"/>
          <w:lang w:val="es-ES_tradnl"/>
        </w:rPr>
      </w:pPr>
      <w:r w:rsidRPr="009C7F14">
        <w:rPr>
          <w:rFonts w:ascii="Arial" w:hAnsi="Arial" w:cs="Arial"/>
          <w:lang w:val="es-ES_tradnl"/>
        </w:rPr>
        <w:t xml:space="preserve">En este voto desarrollo las ideas por las cuales me posiciono a favor del proyecto que se </w:t>
      </w:r>
      <w:r>
        <w:rPr>
          <w:rFonts w:ascii="Arial" w:hAnsi="Arial" w:cs="Arial"/>
          <w:lang w:val="es-ES_tradnl"/>
        </w:rPr>
        <w:t>somete</w:t>
      </w:r>
      <w:r w:rsidRPr="009C7F14">
        <w:rPr>
          <w:rFonts w:ascii="Arial" w:hAnsi="Arial" w:cs="Arial"/>
          <w:lang w:val="es-ES_tradnl"/>
        </w:rPr>
        <w:t xml:space="preserve"> a consideración del pleno de esta Sala Superior.</w:t>
      </w:r>
    </w:p>
    <w:p w14:paraId="698C41D2" w14:textId="77777777" w:rsidR="00E45952" w:rsidRPr="009C7F14" w:rsidRDefault="00E45952" w:rsidP="00E45952">
      <w:pPr>
        <w:spacing w:before="100" w:beforeAutospacing="1" w:after="100" w:afterAutospacing="1" w:line="360" w:lineRule="auto"/>
        <w:jc w:val="both"/>
        <w:rPr>
          <w:rFonts w:ascii="Arial" w:hAnsi="Arial" w:cs="Arial"/>
          <w:lang w:val="es-ES_tradnl"/>
        </w:rPr>
      </w:pPr>
      <w:r>
        <w:rPr>
          <w:rFonts w:ascii="Arial" w:hAnsi="Arial" w:cs="Arial"/>
          <w:lang w:val="es-ES_tradnl"/>
        </w:rPr>
        <w:t>Adelanto que la</w:t>
      </w:r>
      <w:r w:rsidRPr="009C7F14">
        <w:rPr>
          <w:rFonts w:ascii="Arial" w:hAnsi="Arial" w:cs="Arial"/>
          <w:lang w:val="es-ES_tradnl"/>
        </w:rPr>
        <w:t xml:space="preserve"> razón principal p</w:t>
      </w:r>
      <w:r>
        <w:rPr>
          <w:rFonts w:ascii="Arial" w:hAnsi="Arial" w:cs="Arial"/>
          <w:lang w:val="es-ES_tradnl"/>
        </w:rPr>
        <w:t>or la cual</w:t>
      </w:r>
      <w:r w:rsidRPr="009C7F14">
        <w:rPr>
          <w:rFonts w:ascii="Arial" w:hAnsi="Arial" w:cs="Arial"/>
          <w:lang w:val="es-ES_tradnl"/>
        </w:rPr>
        <w:t xml:space="preserve"> </w:t>
      </w:r>
      <w:r>
        <w:rPr>
          <w:rFonts w:ascii="Arial" w:hAnsi="Arial" w:cs="Arial"/>
          <w:lang w:val="es-ES_tradnl"/>
        </w:rPr>
        <w:t>comparto la propuesta</w:t>
      </w:r>
      <w:r w:rsidRPr="009C7F14">
        <w:rPr>
          <w:rFonts w:ascii="Arial" w:hAnsi="Arial" w:cs="Arial"/>
          <w:lang w:val="es-ES_tradnl"/>
        </w:rPr>
        <w:t xml:space="preserve"> es garantizar una igualdad en el </w:t>
      </w:r>
      <w:r>
        <w:rPr>
          <w:rFonts w:ascii="Arial" w:hAnsi="Arial" w:cs="Arial"/>
          <w:lang w:val="es-ES_tradnl"/>
        </w:rPr>
        <w:t>trato</w:t>
      </w:r>
      <w:r w:rsidRPr="009C7F14">
        <w:rPr>
          <w:rFonts w:ascii="Arial" w:hAnsi="Arial" w:cs="Arial"/>
          <w:lang w:val="es-ES_tradnl"/>
        </w:rPr>
        <w:t xml:space="preserve"> de los contendientes que acuden al sistema de administración de justicia y</w:t>
      </w:r>
      <w:r>
        <w:rPr>
          <w:rFonts w:ascii="Arial" w:hAnsi="Arial" w:cs="Arial"/>
          <w:lang w:val="es-ES_tradnl"/>
        </w:rPr>
        <w:t>,</w:t>
      </w:r>
      <w:r w:rsidRPr="009C7F14">
        <w:rPr>
          <w:rFonts w:ascii="Arial" w:hAnsi="Arial" w:cs="Arial"/>
          <w:lang w:val="es-ES_tradnl"/>
        </w:rPr>
        <w:t xml:space="preserve"> </w:t>
      </w:r>
      <w:r w:rsidRPr="00AD702D">
        <w:rPr>
          <w:rFonts w:ascii="Arial" w:hAnsi="Arial" w:cs="Arial"/>
          <w:lang w:val="es-ES_tradnl"/>
        </w:rPr>
        <w:t>con ello</w:t>
      </w:r>
      <w:r>
        <w:rPr>
          <w:rFonts w:ascii="Arial" w:hAnsi="Arial" w:cs="Arial"/>
          <w:lang w:val="es-ES_tradnl"/>
        </w:rPr>
        <w:t>,</w:t>
      </w:r>
      <w:r w:rsidRPr="00AD702D">
        <w:rPr>
          <w:rFonts w:ascii="Arial" w:hAnsi="Arial" w:cs="Arial"/>
          <w:lang w:val="es-ES_tradnl"/>
        </w:rPr>
        <w:t xml:space="preserve"> </w:t>
      </w:r>
      <w:r w:rsidRPr="009C7F14">
        <w:rPr>
          <w:rFonts w:ascii="Arial" w:hAnsi="Arial" w:cs="Arial"/>
          <w:lang w:val="es-ES_tradnl"/>
        </w:rPr>
        <w:t xml:space="preserve">generar certeza. </w:t>
      </w:r>
      <w:r>
        <w:rPr>
          <w:rFonts w:ascii="Arial" w:hAnsi="Arial" w:cs="Arial"/>
          <w:lang w:val="es-ES_tradnl"/>
        </w:rPr>
        <w:t>Se debe</w:t>
      </w:r>
      <w:r w:rsidRPr="009C7F14">
        <w:rPr>
          <w:rFonts w:ascii="Arial" w:hAnsi="Arial" w:cs="Arial"/>
          <w:lang w:val="es-ES_tradnl"/>
        </w:rPr>
        <w:t xml:space="preserve"> consider</w:t>
      </w:r>
      <w:r>
        <w:rPr>
          <w:rFonts w:ascii="Arial" w:hAnsi="Arial" w:cs="Arial"/>
          <w:lang w:val="es-ES_tradnl"/>
        </w:rPr>
        <w:t>ar</w:t>
      </w:r>
      <w:r w:rsidRPr="009C7F14">
        <w:rPr>
          <w:rFonts w:ascii="Arial" w:hAnsi="Arial" w:cs="Arial"/>
          <w:lang w:val="es-ES_tradnl"/>
        </w:rPr>
        <w:t xml:space="preserve"> que la Sala Superior</w:t>
      </w:r>
      <w:r>
        <w:rPr>
          <w:rFonts w:ascii="Arial" w:hAnsi="Arial" w:cs="Arial"/>
          <w:lang w:val="es-ES_tradnl"/>
        </w:rPr>
        <w:t>,</w:t>
      </w:r>
      <w:r w:rsidRPr="009C7F14">
        <w:rPr>
          <w:rFonts w:ascii="Arial" w:hAnsi="Arial" w:cs="Arial"/>
          <w:lang w:val="es-ES_tradnl"/>
        </w:rPr>
        <w:t xml:space="preserve"> </w:t>
      </w:r>
      <w:r>
        <w:rPr>
          <w:rFonts w:ascii="Arial" w:hAnsi="Arial" w:cs="Arial"/>
          <w:lang w:val="es-ES_tradnl"/>
        </w:rPr>
        <w:t xml:space="preserve">en los casos más recientes que ha resuelto sobre el tema, </w:t>
      </w:r>
      <w:r w:rsidRPr="009C7F14">
        <w:rPr>
          <w:rFonts w:ascii="Arial" w:hAnsi="Arial" w:cs="Arial"/>
          <w:lang w:val="es-ES_tradnl"/>
        </w:rPr>
        <w:t xml:space="preserve">ha </w:t>
      </w:r>
      <w:r>
        <w:rPr>
          <w:rFonts w:ascii="Arial" w:hAnsi="Arial" w:cs="Arial"/>
          <w:lang w:val="es-ES_tradnl"/>
        </w:rPr>
        <w:t xml:space="preserve">sostenido que las presuntas violaciones o irregularidades relativas a la postulación y registro de candidaturas a diputaciones por el principio de representación proporcional no se vuelven irreparables una vez que se llevó a cabo la jornada electoral. </w:t>
      </w:r>
    </w:p>
    <w:p w14:paraId="44C6127F" w14:textId="77777777" w:rsidR="00E45952" w:rsidRPr="00CF6267" w:rsidRDefault="00E45952" w:rsidP="00E45952">
      <w:pPr>
        <w:spacing w:before="100" w:beforeAutospacing="1" w:after="100" w:afterAutospacing="1" w:line="360" w:lineRule="auto"/>
        <w:jc w:val="both"/>
        <w:rPr>
          <w:rFonts w:ascii="Arial" w:hAnsi="Arial" w:cs="Arial"/>
          <w:b/>
          <w:bCs/>
        </w:rPr>
      </w:pPr>
      <w:r>
        <w:rPr>
          <w:rFonts w:ascii="Arial" w:hAnsi="Arial" w:cs="Arial"/>
          <w:b/>
          <w:bCs/>
        </w:rPr>
        <w:t>1</w:t>
      </w:r>
      <w:r w:rsidRPr="00CF6267">
        <w:rPr>
          <w:rFonts w:ascii="Arial" w:hAnsi="Arial" w:cs="Arial"/>
          <w:b/>
          <w:bCs/>
        </w:rPr>
        <w:t xml:space="preserve">. </w:t>
      </w:r>
      <w:r>
        <w:rPr>
          <w:rFonts w:ascii="Arial" w:hAnsi="Arial" w:cs="Arial"/>
          <w:b/>
          <w:bCs/>
        </w:rPr>
        <w:t>Contexto del caso y p</w:t>
      </w:r>
      <w:r w:rsidRPr="00CF6267">
        <w:rPr>
          <w:rFonts w:ascii="Arial" w:hAnsi="Arial" w:cs="Arial"/>
          <w:b/>
          <w:bCs/>
        </w:rPr>
        <w:t>ropuesta</w:t>
      </w:r>
    </w:p>
    <w:p w14:paraId="7DC0599D" w14:textId="77777777" w:rsidR="00E45952" w:rsidRDefault="00E45952" w:rsidP="00E45952">
      <w:pPr>
        <w:spacing w:before="100" w:beforeAutospacing="1" w:after="100" w:afterAutospacing="1" w:line="360" w:lineRule="auto"/>
        <w:jc w:val="both"/>
        <w:rPr>
          <w:rFonts w:ascii="Arial" w:hAnsi="Arial" w:cs="Arial"/>
        </w:rPr>
      </w:pPr>
      <w:r w:rsidRPr="0041679A">
        <w:rPr>
          <w:rFonts w:ascii="Arial" w:hAnsi="Arial" w:cs="Arial"/>
        </w:rPr>
        <w:t>El caso tiene su origen en la inconformidad de un</w:t>
      </w:r>
      <w:r>
        <w:rPr>
          <w:rFonts w:ascii="Arial" w:hAnsi="Arial" w:cs="Arial"/>
        </w:rPr>
        <w:t>a</w:t>
      </w:r>
      <w:r w:rsidRPr="0041679A">
        <w:rPr>
          <w:rFonts w:ascii="Arial" w:hAnsi="Arial" w:cs="Arial"/>
        </w:rPr>
        <w:t xml:space="preserve"> militante </w:t>
      </w:r>
      <w:r>
        <w:rPr>
          <w:rFonts w:ascii="Arial" w:hAnsi="Arial" w:cs="Arial"/>
        </w:rPr>
        <w:t>de un partido</w:t>
      </w:r>
      <w:r w:rsidRPr="0041679A">
        <w:rPr>
          <w:rFonts w:ascii="Arial" w:hAnsi="Arial" w:cs="Arial"/>
        </w:rPr>
        <w:t xml:space="preserve"> por no haber sido incluid</w:t>
      </w:r>
      <w:r>
        <w:rPr>
          <w:rFonts w:ascii="Arial" w:hAnsi="Arial" w:cs="Arial"/>
        </w:rPr>
        <w:t>a</w:t>
      </w:r>
      <w:r w:rsidRPr="0041679A">
        <w:rPr>
          <w:rFonts w:ascii="Arial" w:hAnsi="Arial" w:cs="Arial"/>
        </w:rPr>
        <w:t xml:space="preserve"> en las listas de candidaturas a diputaciones locales por el principio de representación proporcional en el estado de Guanajuato. </w:t>
      </w:r>
    </w:p>
    <w:p w14:paraId="573AE72D" w14:textId="77777777" w:rsidR="00E45952" w:rsidRDefault="00E45952" w:rsidP="00E45952">
      <w:pPr>
        <w:spacing w:before="100" w:beforeAutospacing="1" w:after="100" w:afterAutospacing="1" w:line="360" w:lineRule="auto"/>
        <w:jc w:val="both"/>
        <w:rPr>
          <w:rFonts w:ascii="Arial" w:hAnsi="Arial" w:cs="Arial"/>
        </w:rPr>
      </w:pPr>
      <w:r>
        <w:rPr>
          <w:rFonts w:ascii="Arial" w:hAnsi="Arial" w:cs="Arial"/>
        </w:rPr>
        <w:t xml:space="preserve">Después de una larga secuela procesal, presentó un juicio ciudadano federal ante la Sala Regional Monterrey, quien </w:t>
      </w:r>
      <w:r w:rsidRPr="009C20E5">
        <w:rPr>
          <w:rFonts w:ascii="Arial" w:hAnsi="Arial" w:cs="Arial"/>
        </w:rPr>
        <w:t>desechó su demanda, al considerar que los actos reclamados se consumaron de forma irreparable, debido a que el seis de junio tuvo verificativo la jornada electoral, por lo cual su pretensión de ser incluido en la lista de candidaturas a diputaciones locales por el principio de representación proporcional resultaba inviable.</w:t>
      </w:r>
    </w:p>
    <w:p w14:paraId="09C38F07" w14:textId="77777777" w:rsidR="00E45952" w:rsidRPr="00CF6267" w:rsidRDefault="00E45952" w:rsidP="00E45952">
      <w:pPr>
        <w:spacing w:before="100" w:beforeAutospacing="1" w:after="100" w:afterAutospacing="1" w:line="360" w:lineRule="auto"/>
        <w:jc w:val="both"/>
        <w:rPr>
          <w:rFonts w:ascii="Arial" w:hAnsi="Arial" w:cs="Arial"/>
        </w:rPr>
      </w:pPr>
      <w:r w:rsidRPr="007B6A16">
        <w:rPr>
          <w:rFonts w:ascii="Arial" w:hAnsi="Arial" w:cs="Arial"/>
        </w:rPr>
        <w:t xml:space="preserve">En el proyecto que se somete a nuestra consideración se propone tener por acreditado el requisito especial de procedencia, al considerar que se trata </w:t>
      </w:r>
      <w:r w:rsidRPr="007B6A16">
        <w:rPr>
          <w:rFonts w:ascii="Arial" w:hAnsi="Arial" w:cs="Arial"/>
        </w:rPr>
        <w:lastRenderedPageBreak/>
        <w:t>de un asunto de importancia y trascendencia que podría dar lugar a un pronunciamiento útil para otros casos</w:t>
      </w:r>
      <w:r w:rsidRPr="00CF6267">
        <w:rPr>
          <w:rFonts w:ascii="Arial" w:hAnsi="Arial" w:cs="Arial"/>
        </w:rPr>
        <w:t xml:space="preserve">. </w:t>
      </w:r>
    </w:p>
    <w:p w14:paraId="2E52C5AD" w14:textId="77777777" w:rsidR="00E45952" w:rsidRPr="007B6A16" w:rsidRDefault="00E45952" w:rsidP="00E45952">
      <w:pPr>
        <w:spacing w:before="100" w:beforeAutospacing="1" w:after="100" w:afterAutospacing="1" w:line="360" w:lineRule="auto"/>
        <w:jc w:val="both"/>
        <w:rPr>
          <w:rFonts w:ascii="Arial" w:hAnsi="Arial" w:cs="Arial"/>
        </w:rPr>
      </w:pPr>
      <w:r w:rsidRPr="00CF6267">
        <w:rPr>
          <w:rFonts w:ascii="Arial" w:hAnsi="Arial" w:cs="Arial"/>
        </w:rPr>
        <w:t>En el estudio de fondo, se propone revocar</w:t>
      </w:r>
      <w:r w:rsidRPr="007B6A16">
        <w:rPr>
          <w:rFonts w:ascii="Arial" w:hAnsi="Arial" w:cs="Arial"/>
        </w:rPr>
        <w:t xml:space="preserve"> la sentencia impugnada, </w:t>
      </w:r>
      <w:r w:rsidRPr="00CF6267">
        <w:rPr>
          <w:rFonts w:ascii="Arial" w:hAnsi="Arial" w:cs="Arial"/>
        </w:rPr>
        <w:t>pues se estima que la</w:t>
      </w:r>
      <w:r w:rsidRPr="007B6A16">
        <w:rPr>
          <w:rFonts w:ascii="Arial" w:hAnsi="Arial" w:cs="Arial"/>
        </w:rPr>
        <w:t xml:space="preserve"> violación reclamada no </w:t>
      </w:r>
      <w:r w:rsidRPr="00CF6267">
        <w:rPr>
          <w:rFonts w:ascii="Arial" w:hAnsi="Arial" w:cs="Arial"/>
        </w:rPr>
        <w:t>se volvió</w:t>
      </w:r>
      <w:r w:rsidRPr="007B6A16">
        <w:rPr>
          <w:rFonts w:ascii="Arial" w:hAnsi="Arial" w:cs="Arial"/>
        </w:rPr>
        <w:t xml:space="preserve"> irreparable </w:t>
      </w:r>
      <w:r w:rsidRPr="00CF6267">
        <w:rPr>
          <w:rFonts w:ascii="Arial" w:hAnsi="Arial" w:cs="Arial"/>
        </w:rPr>
        <w:t>una vez que transcurrió</w:t>
      </w:r>
      <w:r w:rsidRPr="007B6A16">
        <w:rPr>
          <w:rFonts w:ascii="Arial" w:hAnsi="Arial" w:cs="Arial"/>
        </w:rPr>
        <w:t xml:space="preserve"> la jornada electoral</w:t>
      </w:r>
      <w:r>
        <w:rPr>
          <w:rFonts w:ascii="Arial" w:hAnsi="Arial" w:cs="Arial"/>
        </w:rPr>
        <w:t xml:space="preserve">, pues </w:t>
      </w:r>
      <w:r w:rsidRPr="007B6A16">
        <w:rPr>
          <w:rFonts w:ascii="Arial" w:hAnsi="Arial" w:cs="Arial"/>
        </w:rPr>
        <w:t xml:space="preserve">los actos controvertidos versan sobre el registro de </w:t>
      </w:r>
      <w:r w:rsidRPr="00CF6267">
        <w:rPr>
          <w:rFonts w:ascii="Arial" w:hAnsi="Arial" w:cs="Arial"/>
        </w:rPr>
        <w:t xml:space="preserve">las listas de </w:t>
      </w:r>
      <w:r w:rsidRPr="007B6A16">
        <w:rPr>
          <w:rFonts w:ascii="Arial" w:hAnsi="Arial" w:cs="Arial"/>
        </w:rPr>
        <w:t>candidaturas a diputaciones locales por el principio de representación proporcional, los cuales no son definitivos hasta el momento en que se concluyan los cómputos distritales, se registren las constancias de mayoría de l</w:t>
      </w:r>
      <w:r>
        <w:rPr>
          <w:rFonts w:ascii="Arial" w:hAnsi="Arial" w:cs="Arial"/>
        </w:rPr>
        <w:t>a</w:t>
      </w:r>
      <w:r w:rsidRPr="007B6A16">
        <w:rPr>
          <w:rFonts w:ascii="Arial" w:hAnsi="Arial" w:cs="Arial"/>
        </w:rPr>
        <w:t xml:space="preserve">s </w:t>
      </w:r>
      <w:r>
        <w:rPr>
          <w:rFonts w:ascii="Arial" w:hAnsi="Arial" w:cs="Arial"/>
        </w:rPr>
        <w:t>diputaciones</w:t>
      </w:r>
      <w:r w:rsidRPr="007B6A16">
        <w:rPr>
          <w:rFonts w:ascii="Arial" w:hAnsi="Arial" w:cs="Arial"/>
        </w:rPr>
        <w:t xml:space="preserve"> uninominales y el Instituto local asigne </w:t>
      </w:r>
      <w:r>
        <w:rPr>
          <w:rFonts w:ascii="Arial" w:hAnsi="Arial" w:cs="Arial"/>
        </w:rPr>
        <w:t>las</w:t>
      </w:r>
      <w:r w:rsidRPr="007B6A16">
        <w:rPr>
          <w:rFonts w:ascii="Arial" w:hAnsi="Arial" w:cs="Arial"/>
        </w:rPr>
        <w:t xml:space="preserve"> </w:t>
      </w:r>
      <w:r>
        <w:rPr>
          <w:rFonts w:ascii="Arial" w:hAnsi="Arial" w:cs="Arial"/>
        </w:rPr>
        <w:t>diputaciones</w:t>
      </w:r>
      <w:r w:rsidRPr="007B6A16">
        <w:rPr>
          <w:rFonts w:ascii="Arial" w:hAnsi="Arial" w:cs="Arial"/>
        </w:rPr>
        <w:t xml:space="preserve"> elect</w:t>
      </w:r>
      <w:r>
        <w:rPr>
          <w:rFonts w:ascii="Arial" w:hAnsi="Arial" w:cs="Arial"/>
        </w:rPr>
        <w:t>a</w:t>
      </w:r>
      <w:r w:rsidRPr="007B6A16">
        <w:rPr>
          <w:rFonts w:ascii="Arial" w:hAnsi="Arial" w:cs="Arial"/>
        </w:rPr>
        <w:t>s según este principio.</w:t>
      </w:r>
    </w:p>
    <w:p w14:paraId="38765849" w14:textId="77777777" w:rsidR="00E45952" w:rsidRPr="00653EE9" w:rsidRDefault="00E45952" w:rsidP="00E45952">
      <w:pPr>
        <w:spacing w:before="100" w:beforeAutospacing="1" w:after="100" w:afterAutospacing="1" w:line="360" w:lineRule="auto"/>
        <w:jc w:val="both"/>
        <w:rPr>
          <w:rFonts w:ascii="Arial" w:hAnsi="Arial" w:cs="Arial"/>
        </w:rPr>
      </w:pPr>
      <w:r w:rsidRPr="00CF6267">
        <w:rPr>
          <w:rFonts w:ascii="Arial" w:hAnsi="Arial" w:cs="Arial"/>
        </w:rPr>
        <w:t>Así, se considera que, en caso de proceder favorablemente su impugnación, su pretensión de ser registrado como candidato a dicha diputación sería viable jurídicamente.</w:t>
      </w:r>
    </w:p>
    <w:p w14:paraId="2F25CB93" w14:textId="77777777" w:rsidR="00E45952" w:rsidRPr="00CF6267" w:rsidRDefault="00E45952" w:rsidP="00E45952">
      <w:pPr>
        <w:spacing w:before="100" w:beforeAutospacing="1" w:after="100" w:afterAutospacing="1" w:line="360" w:lineRule="auto"/>
        <w:jc w:val="both"/>
        <w:rPr>
          <w:rFonts w:ascii="Arial" w:hAnsi="Arial" w:cs="Arial"/>
          <w:b/>
          <w:bCs/>
        </w:rPr>
      </w:pPr>
      <w:r>
        <w:rPr>
          <w:rFonts w:ascii="Arial" w:hAnsi="Arial" w:cs="Arial"/>
          <w:b/>
          <w:bCs/>
        </w:rPr>
        <w:t>2. C</w:t>
      </w:r>
      <w:r w:rsidRPr="006F15EC">
        <w:rPr>
          <w:rFonts w:ascii="Arial" w:hAnsi="Arial" w:cs="Arial"/>
          <w:b/>
          <w:bCs/>
        </w:rPr>
        <w:t xml:space="preserve">riterio de </w:t>
      </w:r>
      <w:r>
        <w:rPr>
          <w:rFonts w:ascii="Arial" w:hAnsi="Arial" w:cs="Arial"/>
          <w:b/>
          <w:bCs/>
        </w:rPr>
        <w:t xml:space="preserve">la Sala Superior sobre la </w:t>
      </w:r>
      <w:bookmarkStart w:id="15" w:name="_Hlk75343347"/>
      <w:proofErr w:type="spellStart"/>
      <w:r w:rsidRPr="006F15EC">
        <w:rPr>
          <w:rFonts w:ascii="Arial" w:hAnsi="Arial" w:cs="Arial"/>
          <w:b/>
          <w:bCs/>
        </w:rPr>
        <w:t>irreparabilidad</w:t>
      </w:r>
      <w:proofErr w:type="spellEnd"/>
      <w:r w:rsidRPr="006F15EC">
        <w:rPr>
          <w:rFonts w:ascii="Arial" w:hAnsi="Arial" w:cs="Arial"/>
          <w:b/>
          <w:bCs/>
        </w:rPr>
        <w:t xml:space="preserve"> de los actos reclamados por razones de definitividad</w:t>
      </w:r>
      <w:bookmarkEnd w:id="15"/>
    </w:p>
    <w:p w14:paraId="57FFA52F" w14:textId="77777777" w:rsidR="00E45952" w:rsidRDefault="00E45952" w:rsidP="00E45952">
      <w:pPr>
        <w:spacing w:before="100" w:beforeAutospacing="1" w:after="100" w:afterAutospacing="1" w:line="360" w:lineRule="auto"/>
        <w:jc w:val="both"/>
        <w:rPr>
          <w:rFonts w:ascii="Arial" w:hAnsi="Arial" w:cs="Arial"/>
        </w:rPr>
      </w:pPr>
      <w:r>
        <w:rPr>
          <w:rFonts w:ascii="Arial" w:hAnsi="Arial" w:cs="Arial"/>
        </w:rPr>
        <w:t xml:space="preserve">A partir de que se desarrolló la jornada electoral el pasado seis de junio, han sido planteados ante esta Sala Superior diversos medios de impugnación en los cuales las violaciones y actos reclamados están relacionados con la postulación y registro de candidaturas. </w:t>
      </w:r>
    </w:p>
    <w:p w14:paraId="0570F3AA" w14:textId="77777777" w:rsidR="00E45952" w:rsidRDefault="00E45952" w:rsidP="00E45952">
      <w:pPr>
        <w:spacing w:before="100" w:beforeAutospacing="1" w:after="100" w:afterAutospacing="1" w:line="360" w:lineRule="auto"/>
        <w:jc w:val="both"/>
        <w:rPr>
          <w:rFonts w:ascii="Arial" w:hAnsi="Arial" w:cs="Arial"/>
        </w:rPr>
      </w:pPr>
      <w:r>
        <w:rPr>
          <w:rFonts w:ascii="Arial" w:hAnsi="Arial" w:cs="Arial"/>
        </w:rPr>
        <w:t>En dichos casos, la mayoría de los magistrados y magistradas de este órgano jurisdiccional ha considerado que se debe analizar si dichos recursos cumplen con el requisito especial de procedencia, es decir, si se trata de asuntos con una cuestión de constitucionalidad subsistente, que pudieran ser trascendentes y relevantes, así como si se advierte algún error judicial evidente. En caso de que no se cumpla dicho requisito, han determinado su desechamiento con base en ese estudio</w:t>
      </w:r>
      <w:r>
        <w:rPr>
          <w:rStyle w:val="Refdenotaalpie"/>
          <w:rFonts w:ascii="Arial" w:hAnsi="Arial" w:cs="Arial"/>
        </w:rPr>
        <w:footnoteReference w:id="10"/>
      </w:r>
      <w:r>
        <w:rPr>
          <w:rFonts w:ascii="Arial" w:hAnsi="Arial" w:cs="Arial"/>
        </w:rPr>
        <w:t xml:space="preserve">. </w:t>
      </w:r>
    </w:p>
    <w:p w14:paraId="59407056" w14:textId="77777777" w:rsidR="00E45952" w:rsidRDefault="00E45952" w:rsidP="00E45952">
      <w:pPr>
        <w:spacing w:before="100" w:beforeAutospacing="1" w:after="100" w:afterAutospacing="1" w:line="360" w:lineRule="auto"/>
        <w:jc w:val="both"/>
        <w:rPr>
          <w:rFonts w:ascii="Arial" w:hAnsi="Arial" w:cs="Arial"/>
        </w:rPr>
      </w:pPr>
      <w:r>
        <w:rPr>
          <w:rFonts w:ascii="Arial" w:hAnsi="Arial" w:cs="Arial"/>
        </w:rPr>
        <w:t xml:space="preserve">Asimismo, en el Juicio Ciudadano federal </w:t>
      </w:r>
      <w:r w:rsidRPr="00190E52">
        <w:rPr>
          <w:rFonts w:ascii="Arial" w:hAnsi="Arial" w:cs="Arial"/>
        </w:rPr>
        <w:t>SUP-JDC-1023/2021</w:t>
      </w:r>
      <w:r>
        <w:rPr>
          <w:rFonts w:ascii="Arial" w:hAnsi="Arial" w:cs="Arial"/>
        </w:rPr>
        <w:t xml:space="preserve">, la mayoría sostuvo que las violaciones y actos </w:t>
      </w:r>
      <w:r w:rsidRPr="009A7039">
        <w:rPr>
          <w:rFonts w:ascii="Arial" w:hAnsi="Arial" w:cs="Arial"/>
        </w:rPr>
        <w:t xml:space="preserve">relacionados con la postulación y registro de candidaturas en las listas para diputaciones por el principio de </w:t>
      </w:r>
      <w:r w:rsidRPr="009A7039">
        <w:rPr>
          <w:rFonts w:ascii="Arial" w:hAnsi="Arial" w:cs="Arial"/>
        </w:rPr>
        <w:lastRenderedPageBreak/>
        <w:t>representación proporcional</w:t>
      </w:r>
      <w:r>
        <w:rPr>
          <w:rFonts w:ascii="Arial" w:hAnsi="Arial" w:cs="Arial"/>
        </w:rPr>
        <w:t xml:space="preserve"> podían ser analizadas por la Sala Superior, incluso después de que se desarrolló la jornada electoral, al considerar que no se trata de violaciones irreparables. </w:t>
      </w:r>
    </w:p>
    <w:p w14:paraId="18227A32" w14:textId="77777777" w:rsidR="00E45952" w:rsidRDefault="00E45952" w:rsidP="00E45952">
      <w:pPr>
        <w:spacing w:before="100" w:beforeAutospacing="1" w:after="100" w:afterAutospacing="1" w:line="360" w:lineRule="auto"/>
        <w:jc w:val="both"/>
        <w:rPr>
          <w:rFonts w:ascii="Arial" w:hAnsi="Arial" w:cs="Arial"/>
        </w:rPr>
      </w:pPr>
      <w:r>
        <w:rPr>
          <w:rFonts w:ascii="Arial" w:hAnsi="Arial" w:cs="Arial"/>
        </w:rPr>
        <w:t xml:space="preserve">En suma, el criterio mayoritario ha sido que en casos como el que se nos presenta, las violaciones y actos reclamados no se consuman de forma irreparable con el solo transcurso de la jornada electoral, por lo cual el proyecto que se somete a nuestra consideración es congruente con los precedentes de esta Sala Superior. </w:t>
      </w:r>
    </w:p>
    <w:p w14:paraId="7DB699AA" w14:textId="77777777" w:rsidR="00E45952" w:rsidRPr="00F228F2" w:rsidRDefault="00E45952" w:rsidP="00E45952">
      <w:pPr>
        <w:spacing w:before="100" w:beforeAutospacing="1" w:after="100" w:afterAutospacing="1" w:line="360" w:lineRule="auto"/>
        <w:jc w:val="both"/>
        <w:rPr>
          <w:rFonts w:ascii="Arial" w:hAnsi="Arial" w:cs="Arial"/>
          <w:b/>
          <w:bCs/>
        </w:rPr>
      </w:pPr>
      <w:r>
        <w:rPr>
          <w:rFonts w:ascii="Arial" w:hAnsi="Arial" w:cs="Arial"/>
          <w:b/>
          <w:bCs/>
        </w:rPr>
        <w:t>3</w:t>
      </w:r>
      <w:r w:rsidRPr="00F228F2">
        <w:rPr>
          <w:rFonts w:ascii="Arial" w:hAnsi="Arial" w:cs="Arial"/>
          <w:b/>
          <w:bCs/>
        </w:rPr>
        <w:t xml:space="preserve">. Criterio </w:t>
      </w:r>
      <w:r>
        <w:rPr>
          <w:rFonts w:ascii="Arial" w:hAnsi="Arial" w:cs="Arial"/>
          <w:b/>
          <w:bCs/>
        </w:rPr>
        <w:t xml:space="preserve">minoritario </w:t>
      </w:r>
      <w:r w:rsidRPr="00F228F2">
        <w:rPr>
          <w:rFonts w:ascii="Arial" w:hAnsi="Arial" w:cs="Arial"/>
          <w:b/>
          <w:bCs/>
        </w:rPr>
        <w:t xml:space="preserve">sostenido </w:t>
      </w:r>
      <w:r>
        <w:rPr>
          <w:rFonts w:ascii="Arial" w:hAnsi="Arial" w:cs="Arial"/>
          <w:b/>
          <w:bCs/>
        </w:rPr>
        <w:t xml:space="preserve">en dichos casos </w:t>
      </w:r>
    </w:p>
    <w:p w14:paraId="6132163A" w14:textId="77777777" w:rsidR="00E45952" w:rsidRDefault="00E45952" w:rsidP="00E45952">
      <w:pPr>
        <w:spacing w:before="100" w:beforeAutospacing="1" w:after="100" w:afterAutospacing="1" w:line="360" w:lineRule="auto"/>
        <w:jc w:val="both"/>
        <w:rPr>
          <w:rFonts w:ascii="Arial" w:hAnsi="Arial" w:cs="Arial"/>
        </w:rPr>
      </w:pPr>
      <w:r>
        <w:rPr>
          <w:rFonts w:ascii="Arial" w:hAnsi="Arial" w:cs="Arial"/>
        </w:rPr>
        <w:t xml:space="preserve">En todos los casos mencionados he formulado respectivos votos concurrentes, al considerar que dichos asuntos debían ser desechados porque las violaciones y actos que se reclamaron resultaban irreparables. </w:t>
      </w:r>
    </w:p>
    <w:p w14:paraId="598B987E" w14:textId="77777777" w:rsidR="00E45952" w:rsidRPr="0036486D" w:rsidRDefault="00E45952" w:rsidP="00E45952">
      <w:pPr>
        <w:spacing w:before="100" w:beforeAutospacing="1" w:after="100" w:afterAutospacing="1" w:line="360" w:lineRule="auto"/>
        <w:jc w:val="both"/>
        <w:rPr>
          <w:rFonts w:ascii="Arial" w:hAnsi="Arial" w:cs="Arial"/>
        </w:rPr>
      </w:pPr>
      <w:r>
        <w:rPr>
          <w:rFonts w:ascii="Arial" w:hAnsi="Arial" w:cs="Arial"/>
        </w:rPr>
        <w:t>Una vez desarrollada la jornada electoral</w:t>
      </w:r>
      <w:r w:rsidRPr="0036486D">
        <w:rPr>
          <w:rFonts w:ascii="Arial" w:hAnsi="Arial" w:cs="Arial"/>
        </w:rPr>
        <w:t>, los actos emitidos y llevados a cabo por las autoridades electorales adquieren definitividad a la conclusión de cada una de las etapas en que dichos actos se emiten. Esto tiene la finalidad de otorgarle certeza al desarrollo de las elecciones, así como brindar seguridad jurídica a los participantes en la contienda.</w:t>
      </w:r>
    </w:p>
    <w:p w14:paraId="5B66096A" w14:textId="77777777" w:rsidR="00E45952" w:rsidRPr="0036486D" w:rsidRDefault="00E45952" w:rsidP="00E45952">
      <w:pPr>
        <w:spacing w:before="100" w:beforeAutospacing="1" w:after="100" w:afterAutospacing="1" w:line="360" w:lineRule="auto"/>
        <w:jc w:val="both"/>
        <w:rPr>
          <w:rFonts w:ascii="Arial" w:hAnsi="Arial" w:cs="Arial"/>
        </w:rPr>
      </w:pPr>
      <w:r>
        <w:rPr>
          <w:rFonts w:ascii="Arial" w:hAnsi="Arial" w:cs="Arial"/>
        </w:rPr>
        <w:t>A</w:t>
      </w:r>
      <w:r w:rsidRPr="0036486D">
        <w:rPr>
          <w:rFonts w:ascii="Arial" w:hAnsi="Arial" w:cs="Arial"/>
        </w:rPr>
        <w:t>l momento en que los actos impugnados han producido todos y cada uno de sus efectos y consecuencias materiales o jurídicas</w:t>
      </w:r>
      <w:r>
        <w:rPr>
          <w:rFonts w:ascii="Arial" w:hAnsi="Arial" w:cs="Arial"/>
        </w:rPr>
        <w:t>,</w:t>
      </w:r>
      <w:r w:rsidRPr="0036486D">
        <w:rPr>
          <w:rFonts w:ascii="Arial" w:hAnsi="Arial" w:cs="Arial"/>
        </w:rPr>
        <w:t xml:space="preserve"> deben estimarse como irreparables, porque resulta imposible resarcir al promovente en el goce del derecho que se estima violado.</w:t>
      </w:r>
    </w:p>
    <w:p w14:paraId="74841A12" w14:textId="77777777" w:rsidR="00E45952" w:rsidRDefault="00E45952" w:rsidP="00E45952">
      <w:pPr>
        <w:spacing w:before="100" w:beforeAutospacing="1" w:after="100" w:afterAutospacing="1" w:line="360" w:lineRule="auto"/>
        <w:jc w:val="both"/>
        <w:rPr>
          <w:rFonts w:ascii="Arial" w:hAnsi="Arial" w:cs="Arial"/>
        </w:rPr>
      </w:pPr>
      <w:r w:rsidRPr="0036486D">
        <w:rPr>
          <w:rFonts w:ascii="Arial" w:hAnsi="Arial" w:cs="Arial"/>
        </w:rPr>
        <w:t>El presupuesto procesal relativo a que la reparación solicitada sea material y jurídicamente posible dentro de los plazos electorales permite constituir una relación jurídica procesal válida, a fin de que los órganos jurisdiccionales puedan emitir un pronunciamiento que tenga un efecto real en las pretensiones de las partes.</w:t>
      </w:r>
    </w:p>
    <w:p w14:paraId="0AE91A54" w14:textId="77777777" w:rsidR="00E45952" w:rsidRDefault="00E45952" w:rsidP="00E45952">
      <w:pPr>
        <w:spacing w:before="100" w:beforeAutospacing="1" w:after="100" w:afterAutospacing="1" w:line="360" w:lineRule="auto"/>
        <w:jc w:val="both"/>
        <w:rPr>
          <w:rFonts w:ascii="Arial" w:hAnsi="Arial" w:cs="Arial"/>
        </w:rPr>
      </w:pPr>
      <w:r w:rsidRPr="00E10392">
        <w:rPr>
          <w:rFonts w:ascii="Arial" w:hAnsi="Arial" w:cs="Arial"/>
        </w:rPr>
        <w:t>Esa definitividad no es un mero formalismo que deba ser aplicado por obligación legal, sino que tiene como fin proteger la voluntad del</w:t>
      </w:r>
      <w:r>
        <w:rPr>
          <w:rFonts w:ascii="Arial" w:hAnsi="Arial" w:cs="Arial"/>
        </w:rPr>
        <w:t xml:space="preserve"> </w:t>
      </w:r>
      <w:r w:rsidRPr="00E10392">
        <w:rPr>
          <w:rFonts w:ascii="Arial" w:hAnsi="Arial" w:cs="Arial"/>
        </w:rPr>
        <w:t>electorado y asegurar la autenticidad del sufragio; es decir, tiene como fin que no se desvíe o cambie a los sujetos pasivos del voto, una vez que la ciudadanía ha sufragado.</w:t>
      </w:r>
    </w:p>
    <w:p w14:paraId="2BA3D0AC" w14:textId="77777777" w:rsidR="00E45952" w:rsidRDefault="00E45952" w:rsidP="00E45952">
      <w:pPr>
        <w:spacing w:before="100" w:beforeAutospacing="1" w:after="100" w:afterAutospacing="1" w:line="360" w:lineRule="auto"/>
        <w:jc w:val="both"/>
        <w:rPr>
          <w:rFonts w:ascii="Arial" w:hAnsi="Arial" w:cs="Arial"/>
        </w:rPr>
      </w:pPr>
      <w:r>
        <w:rPr>
          <w:rFonts w:ascii="Arial" w:hAnsi="Arial" w:cs="Arial"/>
        </w:rPr>
        <w:lastRenderedPageBreak/>
        <w:t xml:space="preserve">Así lo sostuve en los asuntos </w:t>
      </w:r>
      <w:r w:rsidRPr="00C4405C">
        <w:rPr>
          <w:rFonts w:ascii="Arial" w:hAnsi="Arial" w:cs="Arial"/>
        </w:rPr>
        <w:t>SUP-REC-706/2021</w:t>
      </w:r>
      <w:r>
        <w:rPr>
          <w:rFonts w:ascii="Arial" w:hAnsi="Arial" w:cs="Arial"/>
        </w:rPr>
        <w:t xml:space="preserve">, </w:t>
      </w:r>
      <w:r w:rsidRPr="00C4405C">
        <w:rPr>
          <w:rFonts w:ascii="Arial" w:hAnsi="Arial" w:cs="Arial"/>
        </w:rPr>
        <w:t>SUP-REC-709/2021</w:t>
      </w:r>
      <w:r>
        <w:rPr>
          <w:rFonts w:ascii="Arial" w:hAnsi="Arial" w:cs="Arial"/>
        </w:rPr>
        <w:t xml:space="preserve">, </w:t>
      </w:r>
      <w:r w:rsidRPr="0037448A">
        <w:rPr>
          <w:rFonts w:ascii="Arial" w:hAnsi="Arial" w:cs="Arial"/>
        </w:rPr>
        <w:t>SUP-REC-713/2021</w:t>
      </w:r>
      <w:r>
        <w:rPr>
          <w:rFonts w:ascii="Arial" w:hAnsi="Arial" w:cs="Arial"/>
        </w:rPr>
        <w:t xml:space="preserve">, </w:t>
      </w:r>
      <w:r w:rsidRPr="0037448A">
        <w:rPr>
          <w:rFonts w:ascii="Arial" w:hAnsi="Arial" w:cs="Arial"/>
        </w:rPr>
        <w:t>SUP-REC-715/2021</w:t>
      </w:r>
      <w:r>
        <w:rPr>
          <w:rFonts w:ascii="Arial" w:hAnsi="Arial" w:cs="Arial"/>
        </w:rPr>
        <w:t xml:space="preserve">, </w:t>
      </w:r>
      <w:r w:rsidRPr="00863E0F">
        <w:rPr>
          <w:rFonts w:ascii="Arial" w:hAnsi="Arial" w:cs="Arial"/>
        </w:rPr>
        <w:t>SUP-REC-716/2021</w:t>
      </w:r>
      <w:r>
        <w:rPr>
          <w:rFonts w:ascii="Arial" w:hAnsi="Arial" w:cs="Arial"/>
        </w:rPr>
        <w:t xml:space="preserve">, </w:t>
      </w:r>
      <w:r w:rsidRPr="00863E0F">
        <w:rPr>
          <w:rFonts w:ascii="Arial" w:hAnsi="Arial" w:cs="Arial"/>
        </w:rPr>
        <w:t>SUP-REC-718/2021</w:t>
      </w:r>
      <w:r>
        <w:rPr>
          <w:rFonts w:ascii="Arial" w:hAnsi="Arial" w:cs="Arial"/>
        </w:rPr>
        <w:t xml:space="preserve">, </w:t>
      </w:r>
      <w:r w:rsidRPr="00107BA0">
        <w:rPr>
          <w:rFonts w:ascii="Arial" w:hAnsi="Arial" w:cs="Arial"/>
        </w:rPr>
        <w:t>SUP-REC-720/2021</w:t>
      </w:r>
      <w:r>
        <w:rPr>
          <w:rFonts w:ascii="Arial" w:hAnsi="Arial" w:cs="Arial"/>
        </w:rPr>
        <w:t xml:space="preserve">, </w:t>
      </w:r>
      <w:r w:rsidRPr="00CB3F4F">
        <w:rPr>
          <w:rFonts w:ascii="Arial" w:hAnsi="Arial" w:cs="Arial"/>
        </w:rPr>
        <w:t>SUP-REC-721/2021</w:t>
      </w:r>
      <w:r>
        <w:rPr>
          <w:rFonts w:ascii="Arial" w:hAnsi="Arial" w:cs="Arial"/>
        </w:rPr>
        <w:t xml:space="preserve">, </w:t>
      </w:r>
      <w:r w:rsidRPr="00CB3F4F">
        <w:rPr>
          <w:rFonts w:ascii="Arial" w:hAnsi="Arial" w:cs="Arial"/>
        </w:rPr>
        <w:t>SUP-REC-722/2021</w:t>
      </w:r>
      <w:r>
        <w:rPr>
          <w:rFonts w:ascii="Arial" w:hAnsi="Arial" w:cs="Arial"/>
        </w:rPr>
        <w:t xml:space="preserve"> Y </w:t>
      </w:r>
      <w:r w:rsidRPr="00CB3F4F">
        <w:rPr>
          <w:rFonts w:ascii="Arial" w:hAnsi="Arial" w:cs="Arial"/>
        </w:rPr>
        <w:t>ACUMULADO</w:t>
      </w:r>
      <w:r>
        <w:rPr>
          <w:rFonts w:ascii="Arial" w:hAnsi="Arial" w:cs="Arial"/>
        </w:rPr>
        <w:t xml:space="preserve">, </w:t>
      </w:r>
      <w:r w:rsidRPr="0015136D">
        <w:rPr>
          <w:rFonts w:ascii="Arial" w:hAnsi="Arial" w:cs="Arial"/>
        </w:rPr>
        <w:t>SUP-REC-730/2021</w:t>
      </w:r>
      <w:r>
        <w:rPr>
          <w:rFonts w:ascii="Arial" w:hAnsi="Arial" w:cs="Arial"/>
        </w:rPr>
        <w:t xml:space="preserve">, </w:t>
      </w:r>
      <w:r w:rsidRPr="00E05D25">
        <w:rPr>
          <w:rFonts w:ascii="Arial" w:hAnsi="Arial" w:cs="Arial"/>
        </w:rPr>
        <w:t>SUP-REC-732/2021</w:t>
      </w:r>
      <w:r>
        <w:rPr>
          <w:rFonts w:ascii="Arial" w:hAnsi="Arial" w:cs="Arial"/>
        </w:rPr>
        <w:t xml:space="preserve">, </w:t>
      </w:r>
      <w:r w:rsidRPr="00E05D25">
        <w:rPr>
          <w:rFonts w:ascii="Arial" w:hAnsi="Arial" w:cs="Arial"/>
        </w:rPr>
        <w:t>SUP-REC-734/2021</w:t>
      </w:r>
      <w:r>
        <w:rPr>
          <w:rFonts w:ascii="Arial" w:hAnsi="Arial" w:cs="Arial"/>
        </w:rPr>
        <w:t xml:space="preserve">, </w:t>
      </w:r>
      <w:r w:rsidRPr="00F856F1">
        <w:rPr>
          <w:rFonts w:ascii="Arial" w:hAnsi="Arial" w:cs="Arial"/>
        </w:rPr>
        <w:t>SUP-REC-738/2021</w:t>
      </w:r>
      <w:r>
        <w:rPr>
          <w:rFonts w:ascii="Arial" w:hAnsi="Arial" w:cs="Arial"/>
        </w:rPr>
        <w:t xml:space="preserve">, </w:t>
      </w:r>
      <w:r w:rsidRPr="00F856F1">
        <w:rPr>
          <w:rFonts w:ascii="Arial" w:hAnsi="Arial" w:cs="Arial"/>
        </w:rPr>
        <w:t>SUP-REC-739/2021</w:t>
      </w:r>
      <w:r>
        <w:rPr>
          <w:rFonts w:ascii="Arial" w:hAnsi="Arial" w:cs="Arial"/>
        </w:rPr>
        <w:t xml:space="preserve">, </w:t>
      </w:r>
      <w:r w:rsidRPr="00505A05">
        <w:rPr>
          <w:rFonts w:ascii="Arial" w:hAnsi="Arial" w:cs="Arial"/>
        </w:rPr>
        <w:t>SUP-REC-742/2021</w:t>
      </w:r>
      <w:r>
        <w:rPr>
          <w:rFonts w:ascii="Arial" w:hAnsi="Arial" w:cs="Arial"/>
        </w:rPr>
        <w:t xml:space="preserve"> y </w:t>
      </w:r>
      <w:r w:rsidRPr="00505A05">
        <w:rPr>
          <w:rFonts w:ascii="Arial" w:hAnsi="Arial" w:cs="Arial"/>
        </w:rPr>
        <w:t>SUP-REC-744/2021</w:t>
      </w:r>
      <w:r>
        <w:rPr>
          <w:rFonts w:ascii="Arial" w:hAnsi="Arial" w:cs="Arial"/>
        </w:rPr>
        <w:t xml:space="preserve">. </w:t>
      </w:r>
    </w:p>
    <w:p w14:paraId="46892D40" w14:textId="77777777" w:rsidR="00E45952" w:rsidRPr="009B7D4E" w:rsidRDefault="00E45952" w:rsidP="00E45952">
      <w:pPr>
        <w:spacing w:before="100" w:beforeAutospacing="1" w:after="100" w:afterAutospacing="1" w:line="360" w:lineRule="auto"/>
        <w:jc w:val="both"/>
        <w:rPr>
          <w:rFonts w:ascii="Arial" w:hAnsi="Arial" w:cs="Arial"/>
        </w:rPr>
      </w:pPr>
      <w:r>
        <w:rPr>
          <w:rFonts w:ascii="Arial" w:hAnsi="Arial" w:cs="Arial"/>
        </w:rPr>
        <w:t xml:space="preserve">Con independencia de lo anterior, en el caso concreto, considero que </w:t>
      </w:r>
      <w:r w:rsidRPr="009B7D4E">
        <w:rPr>
          <w:rFonts w:ascii="Arial" w:hAnsi="Arial" w:cs="Arial"/>
        </w:rPr>
        <w:t>el hecho de que no se hayan realizado los cómputos estatales de la elección de diputaciones por el principio de representación proporcional y, por ende, la asignación de diputa</w:t>
      </w:r>
      <w:r>
        <w:rPr>
          <w:rFonts w:ascii="Arial" w:hAnsi="Arial" w:cs="Arial"/>
        </w:rPr>
        <w:t>cione</w:t>
      </w:r>
      <w:r w:rsidRPr="009B7D4E">
        <w:rPr>
          <w:rFonts w:ascii="Arial" w:hAnsi="Arial" w:cs="Arial"/>
        </w:rPr>
        <w:t>s elect</w:t>
      </w:r>
      <w:r>
        <w:rPr>
          <w:rFonts w:ascii="Arial" w:hAnsi="Arial" w:cs="Arial"/>
        </w:rPr>
        <w:t>a</w:t>
      </w:r>
      <w:r w:rsidRPr="009B7D4E">
        <w:rPr>
          <w:rFonts w:ascii="Arial" w:hAnsi="Arial" w:cs="Arial"/>
        </w:rPr>
        <w:t>s según ese principio, no son los elementos centrales para determinar que se trata de una pretensión irreparable.</w:t>
      </w:r>
    </w:p>
    <w:p w14:paraId="1799D721" w14:textId="77777777" w:rsidR="00E45952" w:rsidRDefault="00E45952" w:rsidP="00E45952">
      <w:pPr>
        <w:spacing w:before="100" w:beforeAutospacing="1" w:after="100" w:afterAutospacing="1" w:line="360" w:lineRule="auto"/>
        <w:jc w:val="both"/>
        <w:rPr>
          <w:rFonts w:ascii="Arial" w:hAnsi="Arial" w:cs="Arial"/>
        </w:rPr>
      </w:pPr>
      <w:r w:rsidRPr="009B7D4E">
        <w:rPr>
          <w:rFonts w:ascii="Arial" w:hAnsi="Arial" w:cs="Arial"/>
        </w:rPr>
        <w:t xml:space="preserve">En este caso, lo relevante para determinar la </w:t>
      </w:r>
      <w:proofErr w:type="spellStart"/>
      <w:r w:rsidRPr="009B7D4E">
        <w:rPr>
          <w:rFonts w:ascii="Arial" w:hAnsi="Arial" w:cs="Arial"/>
        </w:rPr>
        <w:t>irreparabilidad</w:t>
      </w:r>
      <w:proofErr w:type="spellEnd"/>
      <w:r w:rsidRPr="009B7D4E">
        <w:rPr>
          <w:rFonts w:ascii="Arial" w:hAnsi="Arial" w:cs="Arial"/>
        </w:rPr>
        <w:t xml:space="preserve"> de los actos reclamados es que las listas de candidaturas por representación proporcional también son votadas por la ciudadanía y</w:t>
      </w:r>
      <w:r>
        <w:rPr>
          <w:rFonts w:ascii="Arial" w:hAnsi="Arial" w:cs="Arial"/>
        </w:rPr>
        <w:t>,</w:t>
      </w:r>
      <w:r w:rsidRPr="009B7D4E">
        <w:rPr>
          <w:rFonts w:ascii="Arial" w:hAnsi="Arial" w:cs="Arial"/>
        </w:rPr>
        <w:t xml:space="preserve"> en ese sentido, resultaría contrario al principio democrático el incluir a una persona en la lista y, en su caso, designarl</w:t>
      </w:r>
      <w:r>
        <w:rPr>
          <w:rFonts w:ascii="Arial" w:hAnsi="Arial" w:cs="Arial"/>
        </w:rPr>
        <w:t>e</w:t>
      </w:r>
      <w:r w:rsidRPr="009B7D4E">
        <w:rPr>
          <w:rFonts w:ascii="Arial" w:hAnsi="Arial" w:cs="Arial"/>
        </w:rPr>
        <w:t xml:space="preserve"> </w:t>
      </w:r>
      <w:r>
        <w:rPr>
          <w:rFonts w:ascii="Arial" w:hAnsi="Arial" w:cs="Arial"/>
        </w:rPr>
        <w:t>una diputación</w:t>
      </w:r>
      <w:r w:rsidRPr="009B7D4E">
        <w:rPr>
          <w:rFonts w:ascii="Arial" w:hAnsi="Arial" w:cs="Arial"/>
        </w:rPr>
        <w:t>, cuando no apareció en la boleta.</w:t>
      </w:r>
    </w:p>
    <w:p w14:paraId="03DECF87" w14:textId="77777777" w:rsidR="00E45952" w:rsidRPr="009B7D4E" w:rsidRDefault="00E45952" w:rsidP="00E45952">
      <w:pPr>
        <w:spacing w:before="100" w:beforeAutospacing="1" w:after="100" w:afterAutospacing="1" w:line="360" w:lineRule="auto"/>
        <w:jc w:val="both"/>
        <w:rPr>
          <w:rFonts w:ascii="Arial" w:hAnsi="Arial" w:cs="Arial"/>
        </w:rPr>
      </w:pPr>
      <w:r>
        <w:rPr>
          <w:rFonts w:ascii="Arial" w:hAnsi="Arial" w:cs="Arial"/>
        </w:rPr>
        <w:t>En todo caso, lo que sí sería viable jurídicamente es la realización de ajustes en las listas de candidaturas de representación proporcional por el cumplimiento del mandato de paridad de género o planteamientos semejantes que no impliquen la posibilidad de que el cargo sea ocupado por una persona que no fue votada. En ese tipo de controversias únicamente se valoraría si fue adecuado el orden de la lista en cuestión, partiendo de la idea de que la ciudadanía emitió su sufragio a favor del partido político y, en específico, de las personas registradas como candidatas bajo el sistema de representación proporcional.</w:t>
      </w:r>
    </w:p>
    <w:p w14:paraId="15CC2CE9" w14:textId="77777777" w:rsidR="00E45952" w:rsidRPr="001866E7" w:rsidRDefault="00E45952" w:rsidP="00E45952">
      <w:pPr>
        <w:spacing w:before="100" w:beforeAutospacing="1" w:after="100" w:afterAutospacing="1" w:line="360" w:lineRule="auto"/>
        <w:jc w:val="both"/>
        <w:rPr>
          <w:rFonts w:ascii="Arial" w:hAnsi="Arial" w:cs="Arial"/>
          <w:b/>
          <w:bCs/>
        </w:rPr>
      </w:pPr>
      <w:r>
        <w:rPr>
          <w:rFonts w:ascii="Arial" w:hAnsi="Arial" w:cs="Arial"/>
          <w:b/>
          <w:bCs/>
        </w:rPr>
        <w:t>4</w:t>
      </w:r>
      <w:r w:rsidRPr="001866E7">
        <w:rPr>
          <w:rFonts w:ascii="Arial" w:hAnsi="Arial" w:cs="Arial"/>
          <w:b/>
          <w:bCs/>
        </w:rPr>
        <w:t>. Razones por las cuales vot</w:t>
      </w:r>
      <w:r>
        <w:rPr>
          <w:rFonts w:ascii="Arial" w:hAnsi="Arial" w:cs="Arial"/>
          <w:b/>
          <w:bCs/>
        </w:rPr>
        <w:t>aré</w:t>
      </w:r>
      <w:r w:rsidRPr="001866E7">
        <w:rPr>
          <w:rFonts w:ascii="Arial" w:hAnsi="Arial" w:cs="Arial"/>
          <w:b/>
          <w:bCs/>
        </w:rPr>
        <w:t xml:space="preserve"> a favor de la propuesta</w:t>
      </w:r>
    </w:p>
    <w:p w14:paraId="54E3A954" w14:textId="77777777" w:rsidR="00E45952" w:rsidRPr="001D4A0C" w:rsidRDefault="00E45952" w:rsidP="00E45952">
      <w:pPr>
        <w:spacing w:before="100" w:beforeAutospacing="1" w:after="100" w:afterAutospacing="1" w:line="360" w:lineRule="auto"/>
        <w:jc w:val="both"/>
        <w:rPr>
          <w:rFonts w:ascii="Arial" w:hAnsi="Arial" w:cs="Arial"/>
        </w:rPr>
      </w:pPr>
      <w:r w:rsidRPr="001D4A0C">
        <w:rPr>
          <w:rFonts w:ascii="Arial" w:hAnsi="Arial" w:cs="Arial"/>
        </w:rPr>
        <w:t>Como adelanté, votaré a favor del proyecto que se somete a nuestra consideración, ya que estimo que las decisiones que emiten los tribunales y, en general, las autoridades electorales, deben contribuir a dar certeza y seguridad jurídica en el acceso a la justicia</w:t>
      </w:r>
      <w:r>
        <w:rPr>
          <w:rFonts w:ascii="Arial" w:hAnsi="Arial" w:cs="Arial"/>
        </w:rPr>
        <w:t xml:space="preserve">. </w:t>
      </w:r>
    </w:p>
    <w:p w14:paraId="3CE3EEAE" w14:textId="77777777" w:rsidR="00E45952" w:rsidRPr="001D4A0C" w:rsidRDefault="00E45952" w:rsidP="00E45952">
      <w:pPr>
        <w:spacing w:before="100" w:beforeAutospacing="1" w:after="100" w:afterAutospacing="1" w:line="360" w:lineRule="auto"/>
        <w:jc w:val="both"/>
        <w:rPr>
          <w:rFonts w:ascii="Arial" w:hAnsi="Arial" w:cs="Arial"/>
          <w:lang w:val="es-ES_tradnl"/>
        </w:rPr>
      </w:pPr>
      <w:r w:rsidRPr="00513837">
        <w:rPr>
          <w:rFonts w:ascii="Arial" w:hAnsi="Arial" w:cs="Arial"/>
          <w:lang w:val="es-ES_tradnl"/>
        </w:rPr>
        <w:lastRenderedPageBreak/>
        <w:t xml:space="preserve">En mi opinión, </w:t>
      </w:r>
      <w:r w:rsidRPr="001D4A0C">
        <w:rPr>
          <w:rFonts w:ascii="Arial" w:hAnsi="Arial" w:cs="Arial"/>
          <w:lang w:val="es-ES_tradnl"/>
        </w:rPr>
        <w:t xml:space="preserve">cuando los órganos jurisdiccionales sostienen un criterio de forma consistente respecto a una temática, </w:t>
      </w:r>
      <w:r>
        <w:rPr>
          <w:rFonts w:ascii="Arial" w:hAnsi="Arial" w:cs="Arial"/>
          <w:lang w:val="es-ES_tradnl"/>
        </w:rPr>
        <w:t xml:space="preserve">como ha sucedido con la </w:t>
      </w:r>
      <w:proofErr w:type="spellStart"/>
      <w:r w:rsidRPr="00784A82">
        <w:rPr>
          <w:rFonts w:ascii="Arial" w:hAnsi="Arial" w:cs="Arial"/>
          <w:lang w:val="es-ES_tradnl"/>
        </w:rPr>
        <w:t>irreparabilidad</w:t>
      </w:r>
      <w:proofErr w:type="spellEnd"/>
      <w:r w:rsidRPr="00784A82">
        <w:rPr>
          <w:rFonts w:ascii="Arial" w:hAnsi="Arial" w:cs="Arial"/>
          <w:lang w:val="es-ES_tradnl"/>
        </w:rPr>
        <w:t xml:space="preserve"> de los actos reclamados por razones de definitividad</w:t>
      </w:r>
      <w:r>
        <w:rPr>
          <w:rFonts w:ascii="Arial" w:hAnsi="Arial" w:cs="Arial"/>
          <w:lang w:val="es-ES_tradnl"/>
        </w:rPr>
        <w:t>,</w:t>
      </w:r>
      <w:r w:rsidRPr="00784A82">
        <w:rPr>
          <w:rFonts w:ascii="Arial" w:hAnsi="Arial" w:cs="Arial"/>
          <w:lang w:val="es-ES_tradnl"/>
        </w:rPr>
        <w:t xml:space="preserve"> </w:t>
      </w:r>
      <w:r w:rsidRPr="001D4A0C">
        <w:rPr>
          <w:rFonts w:ascii="Arial" w:hAnsi="Arial" w:cs="Arial"/>
          <w:lang w:val="es-ES_tradnl"/>
        </w:rPr>
        <w:t xml:space="preserve">se crea una expectativa para los justiciables de que </w:t>
      </w:r>
      <w:r w:rsidRPr="00513837">
        <w:rPr>
          <w:rFonts w:ascii="Arial" w:hAnsi="Arial" w:cs="Arial"/>
          <w:lang w:val="es-ES_tradnl"/>
        </w:rPr>
        <w:t xml:space="preserve">se seguirá sosteniendo ese mismo criterio, al menos para el proceso electoral actual, porque así es como se ha aplicado. </w:t>
      </w:r>
    </w:p>
    <w:p w14:paraId="0F486A06" w14:textId="77777777" w:rsidR="00E45952" w:rsidRPr="001A4343" w:rsidRDefault="00E45952" w:rsidP="00E45952">
      <w:pPr>
        <w:spacing w:before="100" w:beforeAutospacing="1" w:after="100" w:afterAutospacing="1" w:line="360" w:lineRule="auto"/>
        <w:jc w:val="both"/>
        <w:rPr>
          <w:rFonts w:ascii="Arial" w:hAnsi="Arial" w:cs="Arial"/>
          <w:lang w:val="es-ES_tradnl"/>
        </w:rPr>
      </w:pPr>
      <w:r>
        <w:rPr>
          <w:rFonts w:ascii="Arial" w:hAnsi="Arial" w:cs="Arial"/>
          <w:lang w:val="es-ES_tradnl"/>
        </w:rPr>
        <w:t>En ese sentido, u</w:t>
      </w:r>
      <w:r w:rsidRPr="001A4343">
        <w:rPr>
          <w:rFonts w:ascii="Arial" w:hAnsi="Arial" w:cs="Arial"/>
          <w:lang w:val="es-ES_tradnl"/>
        </w:rPr>
        <w:t>n criterio determinante de las decisiones judiciales debe ser el criterio de la ética de la imparcialidad. Una precondición necesaria para que este criterio se dé es aplicar las mismas reglas para casos similares. Modificar las reglas para un caso concreto puede poner en riesgo el criterio de imparcialidad e involucrar al tribunal en cuestiones políticas y de poder más allá de su dimensión jurídica.</w:t>
      </w:r>
    </w:p>
    <w:p w14:paraId="68180F5D" w14:textId="77777777" w:rsidR="00E45952" w:rsidRDefault="00E45952" w:rsidP="00E45952">
      <w:pPr>
        <w:spacing w:before="100" w:beforeAutospacing="1" w:after="100" w:afterAutospacing="1" w:line="360" w:lineRule="auto"/>
        <w:jc w:val="both"/>
        <w:rPr>
          <w:rFonts w:ascii="Arial" w:hAnsi="Arial" w:cs="Arial"/>
          <w:lang w:val="es-ES_tradnl"/>
        </w:rPr>
      </w:pPr>
      <w:r w:rsidRPr="001A4343">
        <w:rPr>
          <w:rFonts w:ascii="Arial" w:hAnsi="Arial" w:cs="Arial"/>
          <w:lang w:val="es-ES_tradnl"/>
        </w:rPr>
        <w:t>Para garantizar el respeto a los principios que rigen nuestra actuación y para evitar cualquier sesgo en nuestra decisión, la tutela de la imparcialidad se encuentra en el respeto de nuestros precedentes, sobre todo en el contexto de un mismo proceso electoral.</w:t>
      </w:r>
    </w:p>
    <w:p w14:paraId="7E1262E9" w14:textId="77777777" w:rsidR="00E45952" w:rsidRPr="000F3CD3" w:rsidRDefault="00E45952" w:rsidP="00E45952">
      <w:pPr>
        <w:spacing w:before="100" w:beforeAutospacing="1" w:after="100" w:afterAutospacing="1" w:line="360" w:lineRule="auto"/>
        <w:jc w:val="both"/>
        <w:rPr>
          <w:rFonts w:ascii="Arial" w:hAnsi="Arial" w:cs="Arial"/>
          <w:lang w:val="es-ES_tradnl"/>
        </w:rPr>
      </w:pPr>
      <w:r>
        <w:rPr>
          <w:rFonts w:ascii="Arial" w:hAnsi="Arial" w:cs="Arial"/>
          <w:lang w:val="es-ES_tradnl"/>
        </w:rPr>
        <w:t xml:space="preserve">Así, estimo que lo correcto es sumarme al criterio mayoritario con el fin de dar certeza a los justiciables y ser consistente con la mayoría que integra este órgano jurisdiccional. </w:t>
      </w:r>
    </w:p>
    <w:p w14:paraId="226975B7" w14:textId="77777777" w:rsidR="00E45952" w:rsidRDefault="00E45952" w:rsidP="00E45952">
      <w:pPr>
        <w:spacing w:before="100" w:beforeAutospacing="1" w:after="100" w:afterAutospacing="1" w:line="360" w:lineRule="auto"/>
        <w:jc w:val="both"/>
        <w:rPr>
          <w:rFonts w:ascii="Arial" w:hAnsi="Arial" w:cs="Arial"/>
        </w:rPr>
      </w:pPr>
      <w:r w:rsidRPr="006B2A3E">
        <w:rPr>
          <w:rFonts w:ascii="Arial" w:hAnsi="Arial" w:cs="Arial"/>
        </w:rPr>
        <w:t xml:space="preserve">Por las razones expuestas es que respetuosamente emito este voto razonado, para explicar las razones por las que acompaño la decisión con </w:t>
      </w:r>
      <w:r>
        <w:rPr>
          <w:rFonts w:ascii="Arial" w:hAnsi="Arial" w:cs="Arial"/>
        </w:rPr>
        <w:t>mis</w:t>
      </w:r>
      <w:r w:rsidRPr="006B2A3E">
        <w:rPr>
          <w:rFonts w:ascii="Arial" w:hAnsi="Arial" w:cs="Arial"/>
        </w:rPr>
        <w:t xml:space="preserve"> reflexiones en torno a </w:t>
      </w:r>
      <w:r>
        <w:rPr>
          <w:rFonts w:ascii="Arial" w:hAnsi="Arial" w:cs="Arial"/>
        </w:rPr>
        <w:t>por qué no insistiré con la</w:t>
      </w:r>
      <w:r w:rsidRPr="006B2A3E">
        <w:rPr>
          <w:rFonts w:ascii="Arial" w:hAnsi="Arial" w:cs="Arial"/>
        </w:rPr>
        <w:t xml:space="preserve"> postura</w:t>
      </w:r>
      <w:r>
        <w:rPr>
          <w:rFonts w:ascii="Arial" w:hAnsi="Arial" w:cs="Arial"/>
        </w:rPr>
        <w:t xml:space="preserve"> que sostuve </w:t>
      </w:r>
      <w:r w:rsidRPr="006B2A3E">
        <w:rPr>
          <w:rFonts w:ascii="Arial" w:hAnsi="Arial" w:cs="Arial"/>
        </w:rPr>
        <w:t>en asuntos</w:t>
      </w:r>
      <w:r>
        <w:rPr>
          <w:rFonts w:ascii="Arial" w:hAnsi="Arial" w:cs="Arial"/>
        </w:rPr>
        <w:t xml:space="preserve"> similares</w:t>
      </w:r>
      <w:r w:rsidRPr="006B2A3E">
        <w:rPr>
          <w:rFonts w:ascii="Arial" w:hAnsi="Arial" w:cs="Arial"/>
        </w:rPr>
        <w:t xml:space="preserve"> anterior</w:t>
      </w:r>
      <w:r>
        <w:rPr>
          <w:rFonts w:ascii="Arial" w:hAnsi="Arial" w:cs="Arial"/>
        </w:rPr>
        <w:t>mente</w:t>
      </w:r>
      <w:r w:rsidRPr="006B2A3E">
        <w:rPr>
          <w:rFonts w:ascii="Arial" w:hAnsi="Arial" w:cs="Arial"/>
        </w:rPr>
        <w:t xml:space="preserve"> resueltos por esta Sala Superior.</w:t>
      </w:r>
    </w:p>
    <w:p w14:paraId="42D5A4B4" w14:textId="77777777" w:rsidR="00E45952" w:rsidRPr="00D42FBF" w:rsidRDefault="00E45952" w:rsidP="00E45952">
      <w:pPr>
        <w:jc w:val="both"/>
        <w:rPr>
          <w:rFonts w:ascii="Arial" w:eastAsia="Calibri" w:hAnsi="Arial" w:cs="Arial"/>
          <w:sz w:val="20"/>
          <w:szCs w:val="20"/>
          <w:lang w:val="es-ES_tradnl"/>
        </w:rPr>
      </w:pPr>
      <w:r w:rsidRPr="00D42FBF">
        <w:rPr>
          <w:rFonts w:ascii="Arial" w:eastAsia="Calibri" w:hAnsi="Arial" w:cs="Arial"/>
          <w:sz w:val="20"/>
          <w:szCs w:val="20"/>
          <w:lang w:val="es-ES_tradnl"/>
        </w:rPr>
        <w:t xml:space="preserve">Este documento es una representación gráfica autorizada mediante firma electrónica certificada,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p>
    <w:p w14:paraId="58403958" w14:textId="77777777" w:rsidR="007D3E4B" w:rsidRDefault="007D3E4B" w:rsidP="00E45952">
      <w:pPr>
        <w:rPr>
          <w:rFonts w:eastAsia="Calibri"/>
        </w:rPr>
        <w:sectPr w:rsidR="007D3E4B" w:rsidSect="00D649A0">
          <w:footnotePr>
            <w:numRestart w:val="eachSect"/>
          </w:footnotePr>
          <w:type w:val="continuous"/>
          <w:pgSz w:w="12240" w:h="20160" w:code="5"/>
          <w:pgMar w:top="3119" w:right="1418" w:bottom="1418" w:left="2835" w:header="2268" w:footer="851" w:gutter="0"/>
          <w:cols w:space="708"/>
          <w:titlePg/>
          <w:docGrid w:linePitch="360"/>
        </w:sectPr>
      </w:pPr>
    </w:p>
    <w:p w14:paraId="191C6236" w14:textId="4D733835" w:rsidR="00E45952" w:rsidRPr="0048311E" w:rsidRDefault="00E45952" w:rsidP="00E45952">
      <w:pPr>
        <w:rPr>
          <w:rFonts w:eastAsia="Calibri"/>
        </w:rPr>
      </w:pPr>
    </w:p>
    <w:p w14:paraId="326ECBA7" w14:textId="77777777" w:rsidR="002E03FC" w:rsidRDefault="002E03FC" w:rsidP="00CD5A58">
      <w:pPr>
        <w:jc w:val="both"/>
        <w:rPr>
          <w:rFonts w:ascii="Arial" w:eastAsiaTheme="minorHAnsi" w:hAnsi="Arial" w:cs="Arial"/>
          <w:b/>
          <w:bCs/>
          <w:sz w:val="28"/>
          <w:szCs w:val="28"/>
          <w:lang w:val="es-MX" w:eastAsia="en-US"/>
        </w:rPr>
      </w:pPr>
    </w:p>
    <w:sectPr w:rsidR="002E03FC" w:rsidSect="007D3E4B">
      <w:type w:val="continuous"/>
      <w:pgSz w:w="12240" w:h="20160" w:code="5"/>
      <w:pgMar w:top="3119" w:right="1418" w:bottom="1418" w:left="2835" w:header="2268"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4284" w14:textId="77777777" w:rsidR="00C30700" w:rsidRDefault="00C30700" w:rsidP="0049567D">
      <w:r>
        <w:separator/>
      </w:r>
    </w:p>
  </w:endnote>
  <w:endnote w:type="continuationSeparator" w:id="0">
    <w:p w14:paraId="6E2B3155" w14:textId="77777777" w:rsidR="00C30700" w:rsidRDefault="00C30700" w:rsidP="0049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206143"/>
      <w:docPartObj>
        <w:docPartGallery w:val="Page Numbers (Bottom of Page)"/>
        <w:docPartUnique/>
      </w:docPartObj>
    </w:sdtPr>
    <w:sdtEndPr>
      <w:rPr>
        <w:rFonts w:ascii="Arial" w:hAnsi="Arial" w:cs="Arial"/>
        <w:bCs/>
      </w:rPr>
    </w:sdtEndPr>
    <w:sdtContent>
      <w:p w14:paraId="63FBAEB4" w14:textId="77777777" w:rsidR="00CE6FA1" w:rsidRPr="00BC3A86" w:rsidRDefault="00CE6FA1" w:rsidP="00131E36">
        <w:pPr>
          <w:pStyle w:val="Piedepgina"/>
        </w:pPr>
      </w:p>
      <w:p w14:paraId="496A1957" w14:textId="77777777" w:rsidR="00CE6FA1" w:rsidRPr="00BC3A86" w:rsidRDefault="00CE6FA1" w:rsidP="00131E36">
        <w:pPr>
          <w:pStyle w:val="Piedepgina"/>
        </w:pPr>
      </w:p>
      <w:p w14:paraId="065AF24E" w14:textId="38C1C814" w:rsidR="00CE6FA1" w:rsidRPr="00BC3A86" w:rsidRDefault="00CE6FA1" w:rsidP="00B16928">
        <w:pPr>
          <w:pStyle w:val="Piedepgina"/>
          <w:jc w:val="center"/>
          <w:rPr>
            <w:rFonts w:ascii="Arial" w:hAnsi="Arial" w:cs="Arial"/>
            <w:bCs/>
          </w:rPr>
        </w:pPr>
        <w:r w:rsidRPr="00BC3A86">
          <w:rPr>
            <w:rFonts w:ascii="Arial" w:hAnsi="Arial" w:cs="Arial"/>
            <w:bCs/>
          </w:rPr>
          <w:fldChar w:fldCharType="begin"/>
        </w:r>
        <w:r w:rsidRPr="00BC3A86">
          <w:rPr>
            <w:rFonts w:ascii="Arial" w:hAnsi="Arial" w:cs="Arial"/>
            <w:bCs/>
          </w:rPr>
          <w:instrText>PAGE   \* MERGEFORMAT</w:instrText>
        </w:r>
        <w:r w:rsidRPr="00BC3A86">
          <w:rPr>
            <w:rFonts w:ascii="Arial" w:hAnsi="Arial" w:cs="Arial"/>
            <w:bCs/>
          </w:rPr>
          <w:fldChar w:fldCharType="separate"/>
        </w:r>
        <w:r w:rsidRPr="00BC3A86">
          <w:rPr>
            <w:rFonts w:ascii="Arial" w:hAnsi="Arial" w:cs="Arial"/>
            <w:bCs/>
            <w:noProof/>
          </w:rPr>
          <w:t>18</w:t>
        </w:r>
        <w:r w:rsidRPr="00BC3A86">
          <w:rPr>
            <w:rFonts w:ascii="Arial" w:hAnsi="Arial" w:cs="Arial"/>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DD59" w14:textId="77777777" w:rsidR="00CE6FA1" w:rsidRPr="00BC3A86" w:rsidRDefault="00CE6FA1" w:rsidP="00B16928">
    <w:pPr>
      <w:pStyle w:val="Piedepgina"/>
      <w:jc w:val="center"/>
      <w:rPr>
        <w:rFonts w:ascii="Arial" w:hAnsi="Arial" w:cs="Arial"/>
        <w:bCs/>
      </w:rPr>
    </w:pPr>
    <w:r w:rsidRPr="00BC3A86">
      <w:rPr>
        <w:rFonts w:ascii="Arial" w:hAnsi="Arial" w:cs="Arial"/>
        <w:bCs/>
      </w:rPr>
      <w:fldChar w:fldCharType="begin"/>
    </w:r>
    <w:r w:rsidRPr="00BC3A86">
      <w:rPr>
        <w:rFonts w:ascii="Arial" w:hAnsi="Arial" w:cs="Arial"/>
        <w:bCs/>
      </w:rPr>
      <w:instrText xml:space="preserve"> PAGE   \* MERGEFORMAT </w:instrText>
    </w:r>
    <w:r w:rsidRPr="00BC3A86">
      <w:rPr>
        <w:rFonts w:ascii="Arial" w:hAnsi="Arial" w:cs="Arial"/>
        <w:bCs/>
      </w:rPr>
      <w:fldChar w:fldCharType="separate"/>
    </w:r>
    <w:r w:rsidRPr="00BC3A86">
      <w:rPr>
        <w:rFonts w:ascii="Arial" w:hAnsi="Arial" w:cs="Arial"/>
        <w:bCs/>
        <w:noProof/>
      </w:rPr>
      <w:t>17</w:t>
    </w:r>
    <w:r w:rsidRPr="00BC3A86">
      <w:rPr>
        <w:rFonts w:ascii="Arial" w:hAnsi="Arial"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2083621"/>
      <w:docPartObj>
        <w:docPartGallery w:val="Page Numbers (Bottom of Page)"/>
        <w:docPartUnique/>
      </w:docPartObj>
    </w:sdtPr>
    <w:sdtEndPr/>
    <w:sdtContent>
      <w:bookmarkStart w:id="14" w:name="_GoBack" w:displacedByCustomXml="prev"/>
      <w:bookmarkEnd w:id="14" w:displacedByCustomXml="prev"/>
      <w:p w14:paraId="13E83528" w14:textId="53CD38DA" w:rsidR="00435CFE" w:rsidRPr="00BC3A86" w:rsidRDefault="00435CFE">
        <w:pPr>
          <w:pStyle w:val="Piedepgina"/>
          <w:jc w:val="center"/>
          <w:rPr>
            <w:rFonts w:ascii="Arial" w:hAnsi="Arial" w:cs="Arial"/>
          </w:rPr>
        </w:pPr>
        <w:r w:rsidRPr="00BC3A86">
          <w:rPr>
            <w:rFonts w:ascii="Arial" w:hAnsi="Arial" w:cs="Arial"/>
          </w:rPr>
          <w:fldChar w:fldCharType="begin"/>
        </w:r>
        <w:r w:rsidRPr="00BC3A86">
          <w:rPr>
            <w:rFonts w:ascii="Arial" w:hAnsi="Arial" w:cs="Arial"/>
          </w:rPr>
          <w:instrText>PAGE   \* MERGEFORMAT</w:instrText>
        </w:r>
        <w:r w:rsidRPr="00BC3A86">
          <w:rPr>
            <w:rFonts w:ascii="Arial" w:hAnsi="Arial" w:cs="Arial"/>
          </w:rPr>
          <w:fldChar w:fldCharType="separate"/>
        </w:r>
        <w:r w:rsidRPr="00BC3A86">
          <w:rPr>
            <w:rFonts w:ascii="Arial" w:hAnsi="Arial" w:cs="Arial"/>
          </w:rPr>
          <w:t>2</w:t>
        </w:r>
        <w:r w:rsidRPr="00BC3A86">
          <w:rPr>
            <w:rFonts w:ascii="Arial" w:hAnsi="Arial" w:cs="Arial"/>
          </w:rPr>
          <w:fldChar w:fldCharType="end"/>
        </w:r>
      </w:p>
    </w:sdtContent>
  </w:sdt>
  <w:p w14:paraId="5B234CD3" w14:textId="77777777" w:rsidR="000B5BAE" w:rsidRDefault="000B5BAE" w:rsidP="000B5BA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45DF5" w14:textId="77777777" w:rsidR="00C30700" w:rsidRDefault="00C30700" w:rsidP="0049567D">
      <w:r>
        <w:separator/>
      </w:r>
    </w:p>
  </w:footnote>
  <w:footnote w:type="continuationSeparator" w:id="0">
    <w:p w14:paraId="0268174F" w14:textId="77777777" w:rsidR="00C30700" w:rsidRDefault="00C30700" w:rsidP="0049567D">
      <w:r>
        <w:continuationSeparator/>
      </w:r>
    </w:p>
  </w:footnote>
  <w:footnote w:id="1">
    <w:p w14:paraId="59780945" w14:textId="206190B9" w:rsidR="005A0D75" w:rsidRPr="000D67FD" w:rsidRDefault="005A0D75" w:rsidP="007646D7">
      <w:pPr>
        <w:pStyle w:val="Textonotapie"/>
        <w:jc w:val="both"/>
      </w:pPr>
      <w:r w:rsidRPr="000D67FD">
        <w:rPr>
          <w:rStyle w:val="Refdenotaalpie"/>
        </w:rPr>
        <w:footnoteRef/>
      </w:r>
      <w:r w:rsidRPr="000D67FD">
        <w:t xml:space="preserve"> </w:t>
      </w:r>
      <w:r w:rsidR="00CE5A57" w:rsidRPr="007646D7">
        <w:rPr>
          <w:rFonts w:ascii="Century Gothic" w:hAnsi="Century Gothic"/>
        </w:rPr>
        <w:t xml:space="preserve">Según se precisa en </w:t>
      </w:r>
      <w:r w:rsidRPr="007646D7">
        <w:rPr>
          <w:rFonts w:ascii="Century Gothic" w:hAnsi="Century Gothic"/>
        </w:rPr>
        <w:t>el Acuerdo CGIEEG/045/2020, consultable en la liga electrónica: https://ieeg.mx/documentos/200907- sesion-instalacion-acuerdo-045-pdf/</w:t>
      </w:r>
    </w:p>
  </w:footnote>
  <w:footnote w:id="2">
    <w:p w14:paraId="60676072" w14:textId="04D37F36" w:rsidR="008D274F" w:rsidRPr="008D274F" w:rsidRDefault="008D274F">
      <w:pPr>
        <w:pStyle w:val="Textonotapie"/>
        <w:rPr>
          <w:lang w:val="es-MX"/>
        </w:rPr>
      </w:pPr>
      <w:r>
        <w:rPr>
          <w:rStyle w:val="Refdenotaalpie"/>
        </w:rPr>
        <w:footnoteRef/>
      </w:r>
      <w:r>
        <w:t xml:space="preserve"> </w:t>
      </w:r>
      <w:r w:rsidRPr="008D274F">
        <w:rPr>
          <w:rFonts w:ascii="Century Gothic" w:hAnsi="Century Gothic"/>
          <w:lang w:val="es-MX"/>
        </w:rPr>
        <w:t xml:space="preserve">Las fechas subsecuentes corresponden al año </w:t>
      </w:r>
      <w:proofErr w:type="gramStart"/>
      <w:r w:rsidRPr="008D274F">
        <w:rPr>
          <w:rFonts w:ascii="Century Gothic" w:hAnsi="Century Gothic"/>
          <w:lang w:val="es-MX"/>
        </w:rPr>
        <w:t>dos mil veintiuno</w:t>
      </w:r>
      <w:proofErr w:type="gramEnd"/>
      <w:r w:rsidRPr="008D274F">
        <w:rPr>
          <w:rFonts w:ascii="Century Gothic" w:hAnsi="Century Gothic"/>
          <w:lang w:val="es-MX"/>
        </w:rPr>
        <w:t>.</w:t>
      </w:r>
    </w:p>
  </w:footnote>
  <w:footnote w:id="3">
    <w:p w14:paraId="78BCC0F9" w14:textId="77777777" w:rsidR="004A4C5B" w:rsidRPr="002D3BAE" w:rsidRDefault="004A4C5B" w:rsidP="002D3BAE">
      <w:pPr>
        <w:pStyle w:val="Textonotapie"/>
        <w:jc w:val="both"/>
        <w:rPr>
          <w:rFonts w:ascii="Century Gothic" w:hAnsi="Century Gothic"/>
        </w:rPr>
      </w:pPr>
      <w:r>
        <w:rPr>
          <w:rStyle w:val="Refdenotaalpie"/>
        </w:rPr>
        <w:footnoteRef/>
      </w:r>
      <w:r>
        <w:t xml:space="preserve"> </w:t>
      </w:r>
      <w:r w:rsidRPr="002D3BAE">
        <w:rPr>
          <w:rFonts w:ascii="Century Gothic" w:hAnsi="Century Gothic"/>
        </w:rPr>
        <w:t xml:space="preserve">En términos de la </w:t>
      </w:r>
      <w:r w:rsidRPr="002D3BAE">
        <w:rPr>
          <w:rFonts w:ascii="Century Gothic" w:hAnsi="Century Gothic" w:cs="Arial"/>
          <w:shd w:val="clear" w:color="auto" w:fill="FFFFFF"/>
        </w:rPr>
        <w:t>Jurisprudencia 5/2019, de rubro: “</w:t>
      </w:r>
      <w:r w:rsidRPr="002D3BAE">
        <w:rPr>
          <w:rFonts w:ascii="Century Gothic" w:hAnsi="Century Gothic" w:cs="Arial"/>
          <w:b/>
          <w:bCs/>
          <w:shd w:val="clear" w:color="auto" w:fill="FFFFFF"/>
        </w:rPr>
        <w:t>RECURSO DE RECONSIDERACIÓN. ES PROCEDENTE PARA ANALIZAR ASUNTOS RELEVANTES Y TRASCENDENTES</w:t>
      </w:r>
      <w:r w:rsidRPr="002D3BAE">
        <w:rPr>
          <w:rFonts w:ascii="Century Gothic" w:hAnsi="Century Gothic" w:cs="Arial"/>
          <w:shd w:val="clear" w:color="auto" w:fill="FFFFFF"/>
        </w:rPr>
        <w:t>.”</w:t>
      </w:r>
    </w:p>
    <w:p w14:paraId="7C441740" w14:textId="77777777" w:rsidR="004A4C5B" w:rsidRDefault="004A4C5B" w:rsidP="004A4C5B">
      <w:pPr>
        <w:pStyle w:val="Textonotapie"/>
      </w:pPr>
    </w:p>
  </w:footnote>
  <w:footnote w:id="4">
    <w:p w14:paraId="14363D1E" w14:textId="77777777" w:rsidR="00230F33" w:rsidRPr="00C82242" w:rsidRDefault="00230F33" w:rsidP="000F0325">
      <w:pPr>
        <w:pStyle w:val="Textonotapie"/>
        <w:jc w:val="both"/>
        <w:rPr>
          <w:rFonts w:ascii="Century Gothic" w:hAnsi="Century Gothic"/>
        </w:rPr>
      </w:pPr>
      <w:r w:rsidRPr="00C82242">
        <w:rPr>
          <w:rStyle w:val="Refdenotaalpie"/>
          <w:rFonts w:ascii="Century Gothic" w:hAnsi="Century Gothic"/>
        </w:rPr>
        <w:footnoteRef/>
      </w:r>
      <w:r w:rsidRPr="00C82242">
        <w:rPr>
          <w:rFonts w:ascii="Century Gothic" w:hAnsi="Century Gothic"/>
        </w:rPr>
        <w:t xml:space="preserve"> En precedentes de esta Sala Superior: SUP-JDC-1023/2021, SUP-REC-744/2021, SUP-REC-706/2021, SUP-REC-131/2016, entre otros, donde se han confirmado determinaciones relacionadas con esta temática, o se han desechado los recursos de reconsideración contra sentencias de salas regionales que consideran irreparables las violaciones relacionadas con el registro de diputaciones por representación proporcional, después de transcurrida la jornada electoral.</w:t>
      </w:r>
    </w:p>
    <w:p w14:paraId="7FD3518E" w14:textId="77777777" w:rsidR="00230F33" w:rsidRPr="000F0325" w:rsidRDefault="00230F33" w:rsidP="000F0325">
      <w:pPr>
        <w:pStyle w:val="Textonotapie"/>
        <w:jc w:val="both"/>
        <w:rPr>
          <w:rFonts w:ascii="Century Gothic" w:hAnsi="Century Gothic"/>
          <w:u w:val="single"/>
        </w:rPr>
      </w:pPr>
      <w:r w:rsidRPr="00C82242">
        <w:rPr>
          <w:rFonts w:ascii="Century Gothic" w:hAnsi="Century Gothic"/>
        </w:rPr>
        <w:t>Así como en sentencias de salas regionales que han adoptado el anterior criterio: SM-JDC-576/2021, SM-JDC-589/2021, SM-JDC-594/2021, SM-JDC-598/2021, SM-JDC-613/2021, SG-JDC-762/2021, SX-JDC-1239/2021, SCM-JDC-1121/2018, entre otras.</w:t>
      </w:r>
      <w:r w:rsidRPr="000F0325">
        <w:rPr>
          <w:rFonts w:ascii="Century Gothic" w:hAnsi="Century Gothic"/>
          <w:u w:val="single"/>
        </w:rPr>
        <w:t xml:space="preserve"> </w:t>
      </w:r>
    </w:p>
  </w:footnote>
  <w:footnote w:id="5">
    <w:p w14:paraId="2E39D147" w14:textId="77777777" w:rsidR="00A93EC6" w:rsidRPr="006840EF" w:rsidRDefault="00A93EC6" w:rsidP="006840EF">
      <w:pPr>
        <w:pStyle w:val="Textonotapie"/>
        <w:jc w:val="both"/>
        <w:rPr>
          <w:rFonts w:ascii="Century Gothic" w:hAnsi="Century Gothic"/>
        </w:rPr>
      </w:pPr>
      <w:r>
        <w:rPr>
          <w:rStyle w:val="Refdenotaalpie"/>
        </w:rPr>
        <w:footnoteRef/>
      </w:r>
      <w:r>
        <w:t xml:space="preserve"> </w:t>
      </w:r>
      <w:r w:rsidRPr="006840EF">
        <w:rPr>
          <w:rFonts w:ascii="Century Gothic" w:hAnsi="Century Gothic"/>
          <w:b/>
          <w:bCs/>
        </w:rPr>
        <w:t>Artículo 261. </w:t>
      </w:r>
      <w:r w:rsidRPr="006840EF">
        <w:rPr>
          <w:rFonts w:ascii="Century Gothic" w:hAnsi="Century Gothic"/>
        </w:rPr>
        <w:t>Realizado el cómputo a que se refiere el artículo anterior, y una vez registradas las constancias de mayoría de los diputados uninominales, el Consejo General procederá a la asignación de diputados electos según el principio de representación proporcional.</w:t>
      </w:r>
    </w:p>
    <w:p w14:paraId="7B1E5460" w14:textId="77777777" w:rsidR="00A93EC6" w:rsidRPr="006840EF" w:rsidRDefault="00A93EC6" w:rsidP="006840EF">
      <w:pPr>
        <w:pStyle w:val="Textonotapie"/>
        <w:jc w:val="both"/>
        <w:rPr>
          <w:rFonts w:ascii="Century Gothic" w:hAnsi="Century Gothic"/>
        </w:rPr>
      </w:pPr>
      <w:r w:rsidRPr="006840EF">
        <w:rPr>
          <w:rFonts w:ascii="Century Gothic" w:hAnsi="Century Gothic"/>
        </w:rPr>
        <w:t>El Consejo General sólo procederá al registro de constancias de mayoría de los diputados uninominales cuando el Tribunal Estatal Electoral haya resuelto en definitiva los recursos que se hayan interpuesto en contra de la declaración de validez emitida por el consejo distrital correspondiente.</w:t>
      </w:r>
    </w:p>
    <w:p w14:paraId="5597E0EF" w14:textId="77777777" w:rsidR="00A93EC6" w:rsidRPr="006840EF" w:rsidRDefault="00A93EC6" w:rsidP="006840EF">
      <w:pPr>
        <w:pStyle w:val="Textonotapie"/>
        <w:jc w:val="both"/>
        <w:rPr>
          <w:rFonts w:ascii="Century Gothic" w:hAnsi="Century Gothic"/>
        </w:rPr>
      </w:pPr>
      <w:r w:rsidRPr="006840EF">
        <w:rPr>
          <w:rFonts w:ascii="Century Gothic" w:hAnsi="Century Gothic"/>
          <w:b/>
          <w:bCs/>
        </w:rPr>
        <w:t>Artículo 262. </w:t>
      </w:r>
      <w:r w:rsidRPr="006840EF">
        <w:rPr>
          <w:rFonts w:ascii="Century Gothic" w:hAnsi="Century Gothic"/>
        </w:rPr>
        <w:t>Concluida la asignación de diputados de representación proporcional, y una vez verificado que se ha cumplido con las formalidades de la elección y que los candidatos reúnan los requisitos de elegibilidad, el Consejo General expedirá las constancias de asignación a los partidos políticos, correspondientes a las listas registradas de candidatos propios o coaligados. Actos que, de no haberse interpuesto recurso ante el Tribunal Estatal Electoral, constituirán la calificación de la elección.</w:t>
      </w:r>
    </w:p>
    <w:p w14:paraId="3E9D069E" w14:textId="77777777" w:rsidR="00A93EC6" w:rsidRPr="006840EF" w:rsidRDefault="00A93EC6" w:rsidP="006840EF">
      <w:pPr>
        <w:pStyle w:val="Textonotapie"/>
        <w:jc w:val="both"/>
        <w:rPr>
          <w:rFonts w:ascii="Century Gothic" w:hAnsi="Century Gothic"/>
        </w:rPr>
      </w:pPr>
      <w:r w:rsidRPr="006840EF">
        <w:rPr>
          <w:rFonts w:ascii="Century Gothic" w:hAnsi="Century Gothic"/>
          <w:b/>
          <w:bCs/>
        </w:rPr>
        <w:t>Artículo 263.</w:t>
      </w:r>
      <w:r w:rsidRPr="006840EF">
        <w:rPr>
          <w:rFonts w:ascii="Century Gothic" w:hAnsi="Century Gothic"/>
        </w:rPr>
        <w:t> El presidente del Consejo General fijará en el exterior del local, al término de la sesión de cómputo y asignación de diputados de representación proporcional, el resultado obtenido para cada partido político de cada una de las elecciones.</w:t>
      </w:r>
    </w:p>
    <w:p w14:paraId="2913B46A" w14:textId="77777777" w:rsidR="00A93EC6" w:rsidRPr="006840EF" w:rsidRDefault="00A93EC6" w:rsidP="006840EF">
      <w:pPr>
        <w:pStyle w:val="Textonotapie"/>
        <w:jc w:val="both"/>
        <w:rPr>
          <w:rFonts w:ascii="Century Gothic" w:hAnsi="Century Gothic"/>
        </w:rPr>
      </w:pPr>
    </w:p>
    <w:p w14:paraId="73FD1840" w14:textId="77777777" w:rsidR="00A93EC6" w:rsidRPr="006840EF" w:rsidRDefault="00A93EC6" w:rsidP="006840EF">
      <w:pPr>
        <w:pStyle w:val="Textonotapie"/>
        <w:jc w:val="both"/>
        <w:rPr>
          <w:rFonts w:ascii="Century Gothic" w:hAnsi="Century Gothic"/>
          <w:b/>
          <w:bCs/>
        </w:rPr>
      </w:pPr>
    </w:p>
    <w:p w14:paraId="4F9855F8" w14:textId="77777777" w:rsidR="00A93EC6" w:rsidRDefault="00A93EC6" w:rsidP="00A93EC6">
      <w:pPr>
        <w:pStyle w:val="Textonotapie"/>
      </w:pPr>
    </w:p>
  </w:footnote>
  <w:footnote w:id="6">
    <w:p w14:paraId="01E1541D" w14:textId="2BA0A317" w:rsidR="0036305D" w:rsidRDefault="0036305D" w:rsidP="00FF73B1">
      <w:pPr>
        <w:pStyle w:val="Textonotapie"/>
        <w:jc w:val="both"/>
      </w:pPr>
      <w:r>
        <w:rPr>
          <w:rStyle w:val="Refdenotaalpie"/>
        </w:rPr>
        <w:footnoteRef/>
      </w:r>
      <w:r>
        <w:t xml:space="preserve"> </w:t>
      </w:r>
      <w:r w:rsidRPr="00FF73B1">
        <w:rPr>
          <w:rFonts w:ascii="Century Gothic" w:hAnsi="Century Gothic"/>
        </w:rPr>
        <w:t xml:space="preserve">Ver artículos 247, 260, 261, 262, 263 y 267 de la </w:t>
      </w:r>
      <w:r w:rsidR="00A20D73" w:rsidRPr="00A20D73">
        <w:rPr>
          <w:rFonts w:ascii="Century Gothic" w:hAnsi="Century Gothic"/>
        </w:rPr>
        <w:t>Ley de Instituciones y Procedimientos Electorales para el Estado de Guanajuato</w:t>
      </w:r>
      <w:r w:rsidRPr="00FF73B1">
        <w:rPr>
          <w:rFonts w:ascii="Century Gothic" w:hAnsi="Century Gothic"/>
        </w:rPr>
        <w:t>.</w:t>
      </w:r>
      <w:r>
        <w:t xml:space="preserve"> </w:t>
      </w:r>
    </w:p>
  </w:footnote>
  <w:footnote w:id="7">
    <w:p w14:paraId="0016FC05" w14:textId="3C34D5E0" w:rsidR="00DB5E4C" w:rsidRPr="00D75F8E" w:rsidRDefault="00DB5E4C" w:rsidP="00D75F8E">
      <w:pPr>
        <w:pStyle w:val="Textonotapie"/>
        <w:jc w:val="both"/>
        <w:rPr>
          <w:rFonts w:ascii="Century Gothic" w:hAnsi="Century Gothic"/>
        </w:rPr>
      </w:pPr>
      <w:r w:rsidRPr="00D75F8E">
        <w:rPr>
          <w:rStyle w:val="Refdenotaalpie"/>
          <w:rFonts w:ascii="Century Gothic" w:hAnsi="Century Gothic"/>
        </w:rPr>
        <w:footnoteRef/>
      </w:r>
      <w:r w:rsidRPr="00D75F8E">
        <w:rPr>
          <w:rFonts w:ascii="Century Gothic" w:hAnsi="Century Gothic"/>
        </w:rPr>
        <w:t xml:space="preserve"> Como se puede consultar en la página de internet: https://computosgto2021.ieeg.mx/#/diputaciones/entidad/votos-entidad/mapa </w:t>
      </w:r>
    </w:p>
  </w:footnote>
  <w:footnote w:id="8">
    <w:p w14:paraId="71ECAC28" w14:textId="77777777" w:rsidR="00D75F8E" w:rsidRDefault="00D75F8E" w:rsidP="00D75F8E">
      <w:pPr>
        <w:pStyle w:val="Textonotapie"/>
        <w:jc w:val="both"/>
      </w:pPr>
      <w:r w:rsidRPr="00D75F8E">
        <w:rPr>
          <w:rStyle w:val="Refdenotaalpie"/>
          <w:rFonts w:ascii="Century Gothic" w:hAnsi="Century Gothic"/>
        </w:rPr>
        <w:footnoteRef/>
      </w:r>
      <w:r w:rsidRPr="00D75F8E">
        <w:rPr>
          <w:rFonts w:ascii="Century Gothic" w:hAnsi="Century Gothic"/>
        </w:rPr>
        <w:t xml:space="preserve"> Con fundamento en el artículo 55 de la Constitución local y 12 de la Ley Orgánica del Poder Legislativo del Estado de Guanajuato.</w:t>
      </w:r>
      <w:r>
        <w:t xml:space="preserve"> </w:t>
      </w:r>
    </w:p>
  </w:footnote>
  <w:footnote w:id="9">
    <w:p w14:paraId="70F07CC5" w14:textId="77777777" w:rsidR="00E45952" w:rsidRPr="00A90FA8" w:rsidRDefault="00E45952" w:rsidP="00E45952">
      <w:pPr>
        <w:pStyle w:val="Textonotapie"/>
        <w:jc w:val="both"/>
        <w:rPr>
          <w:rFonts w:ascii="Arial" w:hAnsi="Arial" w:cs="Arial"/>
          <w:lang w:val="es-ES_tradnl"/>
        </w:rPr>
      </w:pPr>
      <w:r w:rsidRPr="00A90FA8">
        <w:rPr>
          <w:rStyle w:val="Refdenotaalpie"/>
          <w:rFonts w:ascii="Arial" w:hAnsi="Arial" w:cs="Arial"/>
        </w:rPr>
        <w:footnoteRef/>
      </w:r>
      <w:r w:rsidRPr="00A90FA8">
        <w:rPr>
          <w:rFonts w:ascii="Arial" w:hAnsi="Arial" w:cs="Arial"/>
        </w:rPr>
        <w:t xml:space="preserve"> </w:t>
      </w:r>
      <w:r w:rsidRPr="00A90FA8">
        <w:rPr>
          <w:rFonts w:ascii="Arial" w:hAnsi="Arial" w:cs="Arial"/>
          <w:lang w:val="es-ES_tradnl"/>
        </w:rPr>
        <w:t>Este voto lo emito con fundamento en los artículos 187, último párrafo, de la Ley Orgánica del Poder Judicial de la Federación y 11 del Reglamento Interno del Tribunal Electoral del Poder Judicial de la Federación.</w:t>
      </w:r>
    </w:p>
  </w:footnote>
  <w:footnote w:id="10">
    <w:p w14:paraId="54EF7286" w14:textId="77777777" w:rsidR="00E45952" w:rsidRPr="000C24CA" w:rsidRDefault="00E45952" w:rsidP="00E45952">
      <w:pPr>
        <w:pStyle w:val="Textonotapie"/>
        <w:jc w:val="both"/>
        <w:rPr>
          <w:rFonts w:ascii="Arial" w:hAnsi="Arial" w:cs="Arial"/>
        </w:rPr>
      </w:pPr>
      <w:r w:rsidRPr="000C24CA">
        <w:rPr>
          <w:rStyle w:val="Refdenotaalpie"/>
          <w:rFonts w:ascii="Arial" w:hAnsi="Arial" w:cs="Arial"/>
        </w:rPr>
        <w:footnoteRef/>
      </w:r>
      <w:r w:rsidRPr="000C24CA">
        <w:rPr>
          <w:rFonts w:ascii="Arial" w:hAnsi="Arial" w:cs="Arial"/>
        </w:rPr>
        <w:t xml:space="preserve"> SUP-REC-706/2021, SUP-REC-709/2021, SUP-REC-713/2021, SUP-REC-715/2021, SUP-REC-716/2021, SUP-REC-718/2021, SUP-REC-720/2021, SUP-REC-721/2021, SUP-REC-722/2021 Y ACUMULADO, SUP-REC-730/2021, SUP-REC-732/2021, SUP-REC-734/2021, SUP-REC-738/2021, SUP-REC-739/2021, SUP-REC-742/2021 y SUP-REC-744/2021.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85DF3" w14:textId="3959F982" w:rsidR="00CE6FA1" w:rsidRDefault="00CE6FA1" w:rsidP="003A7F4B">
    <w:pPr>
      <w:pStyle w:val="Encabezado"/>
      <w:jc w:val="right"/>
      <w:rPr>
        <w:rFonts w:ascii="Arial" w:hAnsi="Arial" w:cs="Arial"/>
        <w:b/>
      </w:rPr>
    </w:pPr>
    <w:r>
      <w:rPr>
        <w:rFonts w:ascii="Arial" w:hAnsi="Arial" w:cs="Arial"/>
        <w:b/>
      </w:rPr>
      <w:tab/>
      <w:t xml:space="preserve">                                                 </w:t>
    </w:r>
    <w:r w:rsidRPr="006A0297">
      <w:rPr>
        <w:rFonts w:ascii="Arial" w:hAnsi="Arial" w:cs="Arial"/>
        <w:b/>
      </w:rPr>
      <w:t>SUP-</w:t>
    </w:r>
    <w:r>
      <w:rPr>
        <w:rFonts w:ascii="Arial" w:hAnsi="Arial" w:cs="Arial"/>
        <w:b/>
      </w:rPr>
      <w:t>REC-</w:t>
    </w:r>
    <w:r w:rsidR="00EB6FF7">
      <w:rPr>
        <w:rFonts w:ascii="Arial" w:hAnsi="Arial" w:cs="Arial"/>
        <w:b/>
      </w:rPr>
      <w:t>798</w:t>
    </w:r>
    <w:r>
      <w:rPr>
        <w:rFonts w:ascii="Arial" w:hAnsi="Arial" w:cs="Arial"/>
        <w:b/>
      </w:rPr>
      <w:t>/2021</w:t>
    </w:r>
  </w:p>
  <w:p w14:paraId="39691369" w14:textId="77777777" w:rsidR="00CE6FA1" w:rsidRDefault="00CE6FA1" w:rsidP="00F31D36">
    <w:pPr>
      <w:pStyle w:val="Encabezado"/>
      <w:rPr>
        <w:rFonts w:ascii="Arial" w:hAnsi="Arial" w:cs="Arial"/>
        <w:b/>
      </w:rPr>
    </w:pPr>
  </w:p>
  <w:p w14:paraId="0F1A7EB6" w14:textId="77777777" w:rsidR="00CE6FA1" w:rsidRPr="004C0E3A" w:rsidRDefault="00CE6FA1" w:rsidP="00131E36">
    <w:pPr>
      <w:pStyle w:val="Encabezado"/>
      <w:rPr>
        <w:rFonts w:ascii="Univers" w:hAnsi="Univers" w:cs="Arial"/>
        <w:sz w:val="22"/>
      </w:rPr>
    </w:pPr>
  </w:p>
  <w:p w14:paraId="067BBE40" w14:textId="77777777" w:rsidR="00CE6FA1" w:rsidRPr="004C0E3A" w:rsidRDefault="00CE6FA1" w:rsidP="00131E36">
    <w:pPr>
      <w:pStyle w:val="Encabezado"/>
      <w:rPr>
        <w:rFonts w:ascii="Univers" w:hAnsi="Univers"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C12F" w14:textId="61641398" w:rsidR="00CE6FA1" w:rsidRDefault="00CE6FA1" w:rsidP="00093EE3">
    <w:pPr>
      <w:pStyle w:val="Encabezado"/>
      <w:jc w:val="right"/>
      <w:rPr>
        <w:rFonts w:ascii="Arial" w:hAnsi="Arial" w:cs="Arial"/>
        <w:b/>
      </w:rPr>
    </w:pPr>
    <w:r w:rsidRPr="006A0297">
      <w:rPr>
        <w:rFonts w:ascii="Arial" w:hAnsi="Arial" w:cs="Arial"/>
        <w:b/>
      </w:rPr>
      <w:t>SUP-</w:t>
    </w:r>
    <w:r>
      <w:rPr>
        <w:rFonts w:ascii="Arial" w:hAnsi="Arial" w:cs="Arial"/>
        <w:b/>
      </w:rPr>
      <w:t>REC-</w:t>
    </w:r>
    <w:r w:rsidR="00EB6FF7">
      <w:rPr>
        <w:rFonts w:ascii="Arial" w:hAnsi="Arial" w:cs="Arial"/>
        <w:b/>
      </w:rPr>
      <w:t>798</w:t>
    </w:r>
    <w:r w:rsidRPr="006A0297">
      <w:rPr>
        <w:rFonts w:ascii="Arial" w:hAnsi="Arial" w:cs="Arial"/>
        <w:b/>
      </w:rPr>
      <w:t>/20</w:t>
    </w:r>
    <w:r>
      <w:rPr>
        <w:rFonts w:ascii="Arial" w:hAnsi="Arial" w:cs="Arial"/>
        <w:b/>
      </w:rPr>
      <w:t>21</w:t>
    </w:r>
  </w:p>
  <w:p w14:paraId="733115EB" w14:textId="77777777" w:rsidR="00CE6FA1" w:rsidRDefault="00CE6FA1" w:rsidP="00093EE3">
    <w:pPr>
      <w:pStyle w:val="Encabezado"/>
      <w:jc w:val="right"/>
      <w:rPr>
        <w:rFonts w:ascii="Arial" w:hAnsi="Arial" w:cs="Arial"/>
        <w:b/>
      </w:rPr>
    </w:pPr>
    <w:r>
      <w:rPr>
        <w:rFonts w:ascii="Arial" w:hAnsi="Arial" w:cs="Arial"/>
        <w:b/>
      </w:rPr>
      <w:t xml:space="preserve"> </w:t>
    </w:r>
  </w:p>
  <w:p w14:paraId="3D22BD4D" w14:textId="77777777" w:rsidR="00CE6FA1" w:rsidRDefault="00CE6FA1" w:rsidP="00131E36">
    <w:pPr>
      <w:pStyle w:val="Encabezado"/>
      <w:jc w:val="right"/>
      <w:rPr>
        <w:rFonts w:ascii="Univers" w:hAnsi="Univers" w:cs="Arial"/>
        <w:b/>
        <w:sz w:val="22"/>
      </w:rPr>
    </w:pPr>
    <w:r>
      <w:rPr>
        <w:noProof/>
      </w:rPr>
      <w:drawing>
        <wp:anchor distT="0" distB="0" distL="114300" distR="114300" simplePos="0" relativeHeight="251662336" behindDoc="0" locked="0" layoutInCell="1" allowOverlap="1" wp14:anchorId="620C5910" wp14:editId="0EC198B3">
          <wp:simplePos x="0" y="0"/>
          <wp:positionH relativeFrom="column">
            <wp:posOffset>-1162050</wp:posOffset>
          </wp:positionH>
          <wp:positionV relativeFrom="paragraph">
            <wp:posOffset>-943610</wp:posOffset>
          </wp:positionV>
          <wp:extent cx="1377950" cy="1192530"/>
          <wp:effectExtent l="0" t="0" r="0" b="7620"/>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50038" w14:textId="77777777" w:rsidR="00CE6FA1" w:rsidRPr="004C0E3A" w:rsidRDefault="00CE6FA1" w:rsidP="00131E36">
    <w:pPr>
      <w:pStyle w:val="Encabezado"/>
      <w:jc w:val="right"/>
      <w:rPr>
        <w:rFonts w:ascii="Univers" w:hAnsi="Univers" w:cs="Arial"/>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0583" w14:textId="77777777" w:rsidR="00CE6FA1" w:rsidRDefault="00CE6FA1" w:rsidP="003248AE">
    <w:pPr>
      <w:pStyle w:val="Encabezado"/>
      <w:ind w:left="-1843"/>
    </w:pPr>
    <w:r>
      <w:rPr>
        <w:noProof/>
      </w:rPr>
      <w:drawing>
        <wp:anchor distT="0" distB="0" distL="114300" distR="114300" simplePos="0" relativeHeight="251663360" behindDoc="0" locked="0" layoutInCell="1" allowOverlap="1" wp14:anchorId="340BD55B" wp14:editId="4504E517">
          <wp:simplePos x="0" y="0"/>
          <wp:positionH relativeFrom="column">
            <wp:posOffset>-1244009</wp:posOffset>
          </wp:positionH>
          <wp:positionV relativeFrom="paragraph">
            <wp:posOffset>-659632</wp:posOffset>
          </wp:positionV>
          <wp:extent cx="1377950" cy="1192530"/>
          <wp:effectExtent l="0" t="0" r="0" b="7620"/>
          <wp:wrapSquare wrapText="bothSides"/>
          <wp:docPr id="8" name="Imagen 8"/>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710"/>
    <w:multiLevelType w:val="hybridMultilevel"/>
    <w:tmpl w:val="DA8E0D5E"/>
    <w:lvl w:ilvl="0" w:tplc="4DEA6BBC">
      <w:start w:val="1"/>
      <w:numFmt w:val="decimal"/>
      <w:lvlText w:val="%1"/>
      <w:lvlJc w:val="left"/>
      <w:pPr>
        <w:ind w:left="3053" w:hanging="360"/>
      </w:pPr>
      <w:rPr>
        <w:rFonts w:hint="default"/>
        <w:b w:val="0"/>
        <w:b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B072F"/>
    <w:multiLevelType w:val="hybridMultilevel"/>
    <w:tmpl w:val="88745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512243"/>
    <w:multiLevelType w:val="hybridMultilevel"/>
    <w:tmpl w:val="44A018F6"/>
    <w:lvl w:ilvl="0" w:tplc="C69C0402">
      <w:start w:val="1"/>
      <w:numFmt w:val="decimal"/>
      <w:pStyle w:val="NUMERADO"/>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91385"/>
    <w:multiLevelType w:val="hybridMultilevel"/>
    <w:tmpl w:val="A33CBC48"/>
    <w:lvl w:ilvl="0" w:tplc="9DB82EEE">
      <w:start w:val="1"/>
      <w:numFmt w:val="decimal"/>
      <w:pStyle w:val="NSentencia"/>
      <w:lvlText w:val="%1."/>
      <w:lvlJc w:val="left"/>
      <w:pPr>
        <w:ind w:left="786" w:hanging="360"/>
      </w:pPr>
      <w:rPr>
        <w:rFonts w:ascii="Univers" w:hAnsi="Univers" w:hint="default"/>
        <w:b/>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D5E2CEA"/>
    <w:multiLevelType w:val="hybridMultilevel"/>
    <w:tmpl w:val="D6EE2A1E"/>
    <w:lvl w:ilvl="0" w:tplc="33F0E946">
      <w:start w:val="1"/>
      <w:numFmt w:val="decimal"/>
      <w:lvlText w:val="%1."/>
      <w:lvlJc w:val="left"/>
      <w:pPr>
        <w:ind w:left="720" w:hanging="360"/>
      </w:pPr>
      <w:rPr>
        <w:rFonts w:asciiTheme="minorHAnsi" w:eastAsia="Calibri" w:hAnsiTheme="minorHAnsi" w:cstheme="minorBidi"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7F4257"/>
    <w:multiLevelType w:val="hybridMultilevel"/>
    <w:tmpl w:val="202A355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1B2847"/>
    <w:multiLevelType w:val="hybridMultilevel"/>
    <w:tmpl w:val="9EE420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5A3E25"/>
    <w:multiLevelType w:val="hybridMultilevel"/>
    <w:tmpl w:val="AA24D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8F18C2"/>
    <w:multiLevelType w:val="hybridMultilevel"/>
    <w:tmpl w:val="08DE96CA"/>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9" w15:restartNumberingAfterBreak="0">
    <w:nsid w:val="47BB2302"/>
    <w:multiLevelType w:val="hybridMultilevel"/>
    <w:tmpl w:val="7A8A9CBE"/>
    <w:lvl w:ilvl="0" w:tplc="C8E6A1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D45C68"/>
    <w:multiLevelType w:val="hybridMultilevel"/>
    <w:tmpl w:val="B9188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766B4E"/>
    <w:multiLevelType w:val="multilevel"/>
    <w:tmpl w:val="DBAE44AC"/>
    <w:lvl w:ilvl="0">
      <w:start w:val="1"/>
      <w:numFmt w:val="none"/>
      <w:pStyle w:val="Ttulo1"/>
      <w:suff w:val="space"/>
      <w:lvlText w:val="%1"/>
      <w:lvlJc w:val="left"/>
      <w:pPr>
        <w:ind w:left="142" w:firstLine="0"/>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Ttulo2"/>
      <w:suff w:val="space"/>
      <w:lvlText w:val="%1%2."/>
      <w:lvlJc w:val="left"/>
      <w:pPr>
        <w:ind w:left="142" w:firstLine="0"/>
      </w:pPr>
      <w:rPr>
        <w:rFonts w:hint="default"/>
        <w:b/>
        <w:i w:val="0"/>
      </w:rPr>
    </w:lvl>
    <w:lvl w:ilvl="2">
      <w:start w:val="1"/>
      <w:numFmt w:val="lowerLetter"/>
      <w:pStyle w:val="Ttulo3"/>
      <w:suff w:val="space"/>
      <w:lvlText w:val="%1%3."/>
      <w:lvlJc w:val="left"/>
      <w:pPr>
        <w:ind w:left="142" w:firstLine="0"/>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suff w:val="space"/>
      <w:lvlText w:val="%3.%4."/>
      <w:lvlJc w:val="left"/>
      <w:pPr>
        <w:ind w:left="142" w:firstLine="0"/>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suff w:val="space"/>
      <w:lvlText w:val="%3.%4.%5."/>
      <w:lvlJc w:val="left"/>
      <w:pPr>
        <w:ind w:left="142" w:firstLine="0"/>
      </w:pPr>
      <w:rPr>
        <w:rFonts w:hint="default"/>
        <w:b/>
        <w:i w:val="0"/>
      </w:rPr>
    </w:lvl>
    <w:lvl w:ilvl="5">
      <w:start w:val="1"/>
      <w:numFmt w:val="lowerRoman"/>
      <w:pStyle w:val="Ttulo6"/>
      <w:suff w:val="space"/>
      <w:lvlText w:val="%1%6)"/>
      <w:lvlJc w:val="left"/>
      <w:pPr>
        <w:ind w:left="142" w:firstLine="0"/>
      </w:pPr>
      <w:rPr>
        <w:rFonts w:hint="default"/>
        <w:b/>
        <w:i/>
      </w:rPr>
    </w:lvl>
    <w:lvl w:ilvl="6">
      <w:start w:val="1"/>
      <w:numFmt w:val="decimal"/>
      <w:pStyle w:val="Ttulo7"/>
      <w:lvlText w:val="%1.%2.%3.%4.%5.%6.%7"/>
      <w:lvlJc w:val="left"/>
      <w:pPr>
        <w:tabs>
          <w:tab w:val="num" w:pos="1730"/>
        </w:tabs>
        <w:ind w:left="142" w:firstLine="0"/>
      </w:pPr>
      <w:rPr>
        <w:rFonts w:hint="default"/>
      </w:rPr>
    </w:lvl>
    <w:lvl w:ilvl="7">
      <w:start w:val="1"/>
      <w:numFmt w:val="decimal"/>
      <w:pStyle w:val="Ttulo8"/>
      <w:lvlText w:val="%1.%2.%3.%4.%5.%6.%7.%8"/>
      <w:lvlJc w:val="left"/>
      <w:pPr>
        <w:tabs>
          <w:tab w:val="num" w:pos="1730"/>
        </w:tabs>
        <w:ind w:left="142" w:firstLine="0"/>
      </w:pPr>
      <w:rPr>
        <w:rFonts w:hint="default"/>
      </w:rPr>
    </w:lvl>
    <w:lvl w:ilvl="8">
      <w:start w:val="1"/>
      <w:numFmt w:val="decimal"/>
      <w:pStyle w:val="Ttulo9"/>
      <w:lvlText w:val="%1.%2.%3.%4.%5.%6.%7.%8.%9"/>
      <w:lvlJc w:val="left"/>
      <w:pPr>
        <w:tabs>
          <w:tab w:val="num" w:pos="1730"/>
        </w:tabs>
        <w:ind w:left="142" w:firstLine="0"/>
      </w:pPr>
      <w:rPr>
        <w:rFonts w:hint="default"/>
      </w:rPr>
    </w:lvl>
  </w:abstractNum>
  <w:abstractNum w:abstractNumId="12" w15:restartNumberingAfterBreak="0">
    <w:nsid w:val="5D2B0EA4"/>
    <w:multiLevelType w:val="hybridMultilevel"/>
    <w:tmpl w:val="A252CBE4"/>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3" w15:restartNumberingAfterBreak="0">
    <w:nsid w:val="62FD5ACC"/>
    <w:multiLevelType w:val="hybridMultilevel"/>
    <w:tmpl w:val="F998006C"/>
    <w:lvl w:ilvl="0" w:tplc="DF1CBFCE">
      <w:start w:val="1"/>
      <w:numFmt w:val="decimal"/>
      <w:lvlText w:val="%1."/>
      <w:lvlJc w:val="left"/>
      <w:pPr>
        <w:ind w:left="360" w:hanging="360"/>
      </w:pPr>
      <w:rPr>
        <w:rFonts w:ascii="Univers" w:eastAsia="Times New Roman" w:hAnsi="Univers" w:cs="Times New Roman"/>
        <w:b/>
        <w:sz w:val="28"/>
        <w:szCs w:val="28"/>
      </w:rPr>
    </w:lvl>
    <w:lvl w:ilvl="1" w:tplc="08A87728">
      <w:start w:val="1"/>
      <w:numFmt w:val="lowerLetter"/>
      <w:lvlText w:val="%2)"/>
      <w:lvlJc w:val="left"/>
      <w:pPr>
        <w:ind w:left="5888"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555B62"/>
    <w:multiLevelType w:val="hybridMultilevel"/>
    <w:tmpl w:val="32763B64"/>
    <w:lvl w:ilvl="0" w:tplc="EB3ACD4C">
      <w:start w:val="1"/>
      <w:numFmt w:val="decimal"/>
      <w:lvlText w:val="%1."/>
      <w:lvlJc w:val="left"/>
      <w:pPr>
        <w:ind w:left="858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6CA26203"/>
    <w:multiLevelType w:val="hybridMultilevel"/>
    <w:tmpl w:val="5BF6665A"/>
    <w:lvl w:ilvl="0" w:tplc="133887FE">
      <w:start w:val="1"/>
      <w:numFmt w:val="decimal"/>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285EBF"/>
    <w:multiLevelType w:val="hybridMultilevel"/>
    <w:tmpl w:val="15E0832A"/>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7" w15:restartNumberingAfterBreak="0">
    <w:nsid w:val="7172753A"/>
    <w:multiLevelType w:val="hybridMultilevel"/>
    <w:tmpl w:val="EBACE670"/>
    <w:lvl w:ilvl="0" w:tplc="FE56CE1E">
      <w:start w:val="1"/>
      <w:numFmt w:val="decimal"/>
      <w:pStyle w:val="numerado0"/>
      <w:lvlText w:val="%1."/>
      <w:lvlJc w:val="left"/>
      <w:pPr>
        <w:ind w:left="502" w:hanging="360"/>
      </w:pPr>
      <w:rPr>
        <w:rFonts w:ascii="Univers" w:hAnsi="Univers" w:hint="default"/>
        <w:b w:val="0"/>
        <w:sz w:val="28"/>
        <w:szCs w:val="28"/>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EA0489"/>
    <w:multiLevelType w:val="hybridMultilevel"/>
    <w:tmpl w:val="B58A0F92"/>
    <w:lvl w:ilvl="0" w:tplc="C4407AB6">
      <w:start w:val="1"/>
      <w:numFmt w:val="decimal"/>
      <w:pStyle w:val="numerados"/>
      <w:lvlText w:val="%1."/>
      <w:lvlJc w:val="left"/>
      <w:pPr>
        <w:ind w:left="1353" w:hanging="360"/>
      </w:pPr>
      <w:rPr>
        <w:b/>
        <w:sz w:val="28"/>
        <w:szCs w:val="28"/>
      </w:rPr>
    </w:lvl>
    <w:lvl w:ilvl="1" w:tplc="E51E34C0">
      <w:start w:val="1"/>
      <w:numFmt w:val="lowerRoman"/>
      <w:lvlText w:val="%2."/>
      <w:lvlJc w:val="left"/>
      <w:pPr>
        <w:ind w:left="1800" w:hanging="720"/>
      </w:pPr>
    </w:lvl>
    <w:lvl w:ilvl="2" w:tplc="080A0019">
      <w:start w:val="1"/>
      <w:numFmt w:val="lowerLetter"/>
      <w:lvlText w:val="%3."/>
      <w:lvlJc w:val="lef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7CB90BD6"/>
    <w:multiLevelType w:val="hybridMultilevel"/>
    <w:tmpl w:val="4AB0DA86"/>
    <w:lvl w:ilvl="0" w:tplc="87EA86FE">
      <w:start w:val="6"/>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E114EF"/>
    <w:multiLevelType w:val="hybridMultilevel"/>
    <w:tmpl w:val="6F4C0E2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20"/>
  </w:num>
  <w:num w:numId="7">
    <w:abstractNumId w:val="16"/>
  </w:num>
  <w:num w:numId="8">
    <w:abstractNumId w:val="10"/>
  </w:num>
  <w:num w:numId="9">
    <w:abstractNumId w:val="8"/>
  </w:num>
  <w:num w:numId="10">
    <w:abstractNumId w:val="14"/>
  </w:num>
  <w:num w:numId="11">
    <w:abstractNumId w:val="6"/>
  </w:num>
  <w:num w:numId="12">
    <w:abstractNumId w:val="12"/>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3"/>
  </w:num>
  <w:num w:numId="18">
    <w:abstractNumId w:val="19"/>
  </w:num>
  <w:num w:numId="19">
    <w:abstractNumId w:val="18"/>
  </w:num>
  <w:num w:numId="20">
    <w:abstractNumId w:val="2"/>
  </w:num>
  <w:num w:numId="21">
    <w:abstractNumId w:val="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7D"/>
    <w:rsid w:val="00001FED"/>
    <w:rsid w:val="00002409"/>
    <w:rsid w:val="00002A5D"/>
    <w:rsid w:val="00003175"/>
    <w:rsid w:val="00003BC1"/>
    <w:rsid w:val="00003C5A"/>
    <w:rsid w:val="00003F08"/>
    <w:rsid w:val="0000538C"/>
    <w:rsid w:val="00005AAB"/>
    <w:rsid w:val="0000628A"/>
    <w:rsid w:val="000064F6"/>
    <w:rsid w:val="0001032D"/>
    <w:rsid w:val="000105DC"/>
    <w:rsid w:val="000109AD"/>
    <w:rsid w:val="00010B27"/>
    <w:rsid w:val="00012273"/>
    <w:rsid w:val="00012D68"/>
    <w:rsid w:val="000132C1"/>
    <w:rsid w:val="00013A40"/>
    <w:rsid w:val="000152BF"/>
    <w:rsid w:val="000158ED"/>
    <w:rsid w:val="00016E23"/>
    <w:rsid w:val="0001784F"/>
    <w:rsid w:val="00017B34"/>
    <w:rsid w:val="00017F95"/>
    <w:rsid w:val="000204C2"/>
    <w:rsid w:val="00022140"/>
    <w:rsid w:val="00023804"/>
    <w:rsid w:val="00024418"/>
    <w:rsid w:val="00024B05"/>
    <w:rsid w:val="000250CC"/>
    <w:rsid w:val="00026D2C"/>
    <w:rsid w:val="000273B1"/>
    <w:rsid w:val="000278DA"/>
    <w:rsid w:val="00027FDE"/>
    <w:rsid w:val="0003009C"/>
    <w:rsid w:val="000303DA"/>
    <w:rsid w:val="00030A68"/>
    <w:rsid w:val="00031A31"/>
    <w:rsid w:val="00031A80"/>
    <w:rsid w:val="00031B6C"/>
    <w:rsid w:val="00032271"/>
    <w:rsid w:val="00032403"/>
    <w:rsid w:val="00032CE9"/>
    <w:rsid w:val="00032F63"/>
    <w:rsid w:val="00033198"/>
    <w:rsid w:val="0003370A"/>
    <w:rsid w:val="000352B9"/>
    <w:rsid w:val="00035790"/>
    <w:rsid w:val="00035AD0"/>
    <w:rsid w:val="00035BF6"/>
    <w:rsid w:val="00035C25"/>
    <w:rsid w:val="000366C9"/>
    <w:rsid w:val="00036A3C"/>
    <w:rsid w:val="00037341"/>
    <w:rsid w:val="00037724"/>
    <w:rsid w:val="0004037A"/>
    <w:rsid w:val="00040541"/>
    <w:rsid w:val="00040921"/>
    <w:rsid w:val="00041D52"/>
    <w:rsid w:val="000426E3"/>
    <w:rsid w:val="0004576A"/>
    <w:rsid w:val="00046553"/>
    <w:rsid w:val="00046892"/>
    <w:rsid w:val="000471E6"/>
    <w:rsid w:val="0004749D"/>
    <w:rsid w:val="00047C4F"/>
    <w:rsid w:val="0005065A"/>
    <w:rsid w:val="00050B3F"/>
    <w:rsid w:val="00050D5D"/>
    <w:rsid w:val="00050E0B"/>
    <w:rsid w:val="000523C6"/>
    <w:rsid w:val="00052571"/>
    <w:rsid w:val="000525C6"/>
    <w:rsid w:val="00053442"/>
    <w:rsid w:val="00054EC1"/>
    <w:rsid w:val="00055369"/>
    <w:rsid w:val="00056737"/>
    <w:rsid w:val="000600A9"/>
    <w:rsid w:val="00060F23"/>
    <w:rsid w:val="00061775"/>
    <w:rsid w:val="00061AA7"/>
    <w:rsid w:val="0006259D"/>
    <w:rsid w:val="000626C9"/>
    <w:rsid w:val="00062C06"/>
    <w:rsid w:val="00062D9F"/>
    <w:rsid w:val="00063373"/>
    <w:rsid w:val="00064412"/>
    <w:rsid w:val="00066539"/>
    <w:rsid w:val="00066CA2"/>
    <w:rsid w:val="000706FC"/>
    <w:rsid w:val="00070CC3"/>
    <w:rsid w:val="00071A98"/>
    <w:rsid w:val="00071BEB"/>
    <w:rsid w:val="000722AF"/>
    <w:rsid w:val="000727CC"/>
    <w:rsid w:val="00072B83"/>
    <w:rsid w:val="00072FA7"/>
    <w:rsid w:val="000730EB"/>
    <w:rsid w:val="0007314F"/>
    <w:rsid w:val="00073ED6"/>
    <w:rsid w:val="00074C01"/>
    <w:rsid w:val="000756F4"/>
    <w:rsid w:val="0007600D"/>
    <w:rsid w:val="00076759"/>
    <w:rsid w:val="00083BDB"/>
    <w:rsid w:val="00083D5A"/>
    <w:rsid w:val="000840DC"/>
    <w:rsid w:val="000845A5"/>
    <w:rsid w:val="00084BE0"/>
    <w:rsid w:val="0008580A"/>
    <w:rsid w:val="000863B7"/>
    <w:rsid w:val="000863F6"/>
    <w:rsid w:val="00086887"/>
    <w:rsid w:val="00087773"/>
    <w:rsid w:val="00087C8F"/>
    <w:rsid w:val="0009110A"/>
    <w:rsid w:val="0009142E"/>
    <w:rsid w:val="000917DB"/>
    <w:rsid w:val="000921FA"/>
    <w:rsid w:val="00092BCB"/>
    <w:rsid w:val="00093EE3"/>
    <w:rsid w:val="00093F2F"/>
    <w:rsid w:val="000945A2"/>
    <w:rsid w:val="0009469E"/>
    <w:rsid w:val="00094734"/>
    <w:rsid w:val="00095131"/>
    <w:rsid w:val="00095F65"/>
    <w:rsid w:val="0009602A"/>
    <w:rsid w:val="00096389"/>
    <w:rsid w:val="00096C71"/>
    <w:rsid w:val="00096FC7"/>
    <w:rsid w:val="0009731B"/>
    <w:rsid w:val="000A005D"/>
    <w:rsid w:val="000A0435"/>
    <w:rsid w:val="000A1304"/>
    <w:rsid w:val="000A18AB"/>
    <w:rsid w:val="000A22A3"/>
    <w:rsid w:val="000A2DDC"/>
    <w:rsid w:val="000A2DF1"/>
    <w:rsid w:val="000A2E9B"/>
    <w:rsid w:val="000A3361"/>
    <w:rsid w:val="000A338F"/>
    <w:rsid w:val="000A37D4"/>
    <w:rsid w:val="000A463D"/>
    <w:rsid w:val="000A4D4C"/>
    <w:rsid w:val="000A50EA"/>
    <w:rsid w:val="000A7133"/>
    <w:rsid w:val="000B1702"/>
    <w:rsid w:val="000B1AFF"/>
    <w:rsid w:val="000B1FAA"/>
    <w:rsid w:val="000B2E0A"/>
    <w:rsid w:val="000B3086"/>
    <w:rsid w:val="000B3EA7"/>
    <w:rsid w:val="000B5008"/>
    <w:rsid w:val="000B5A0B"/>
    <w:rsid w:val="000B5BAE"/>
    <w:rsid w:val="000B6500"/>
    <w:rsid w:val="000B69A7"/>
    <w:rsid w:val="000B6AB6"/>
    <w:rsid w:val="000B7135"/>
    <w:rsid w:val="000B781D"/>
    <w:rsid w:val="000B7A60"/>
    <w:rsid w:val="000B7C8A"/>
    <w:rsid w:val="000B7D6E"/>
    <w:rsid w:val="000C0244"/>
    <w:rsid w:val="000C0462"/>
    <w:rsid w:val="000C0512"/>
    <w:rsid w:val="000C3CB0"/>
    <w:rsid w:val="000C3D94"/>
    <w:rsid w:val="000C4053"/>
    <w:rsid w:val="000C4351"/>
    <w:rsid w:val="000C472B"/>
    <w:rsid w:val="000C4C52"/>
    <w:rsid w:val="000C52CC"/>
    <w:rsid w:val="000C54C9"/>
    <w:rsid w:val="000C559B"/>
    <w:rsid w:val="000C6ADC"/>
    <w:rsid w:val="000C70F4"/>
    <w:rsid w:val="000C75F3"/>
    <w:rsid w:val="000C7C33"/>
    <w:rsid w:val="000D0ACF"/>
    <w:rsid w:val="000D14D8"/>
    <w:rsid w:val="000D1E87"/>
    <w:rsid w:val="000D28FC"/>
    <w:rsid w:val="000D29E3"/>
    <w:rsid w:val="000D386E"/>
    <w:rsid w:val="000D4DE7"/>
    <w:rsid w:val="000D4FB1"/>
    <w:rsid w:val="000D5354"/>
    <w:rsid w:val="000D56E9"/>
    <w:rsid w:val="000D5780"/>
    <w:rsid w:val="000D5C92"/>
    <w:rsid w:val="000D704D"/>
    <w:rsid w:val="000D721D"/>
    <w:rsid w:val="000D7C4F"/>
    <w:rsid w:val="000D7EF2"/>
    <w:rsid w:val="000E0C31"/>
    <w:rsid w:val="000E152A"/>
    <w:rsid w:val="000E17BB"/>
    <w:rsid w:val="000E1A59"/>
    <w:rsid w:val="000E1BF4"/>
    <w:rsid w:val="000E2EAC"/>
    <w:rsid w:val="000E34CB"/>
    <w:rsid w:val="000E388F"/>
    <w:rsid w:val="000E4627"/>
    <w:rsid w:val="000E4B9F"/>
    <w:rsid w:val="000E57B7"/>
    <w:rsid w:val="000E6455"/>
    <w:rsid w:val="000E64A9"/>
    <w:rsid w:val="000E7072"/>
    <w:rsid w:val="000E7A90"/>
    <w:rsid w:val="000F0325"/>
    <w:rsid w:val="000F20A1"/>
    <w:rsid w:val="000F265B"/>
    <w:rsid w:val="000F3F19"/>
    <w:rsid w:val="000F55E8"/>
    <w:rsid w:val="000F5873"/>
    <w:rsid w:val="000F6479"/>
    <w:rsid w:val="000F6836"/>
    <w:rsid w:val="001001B6"/>
    <w:rsid w:val="001006DC"/>
    <w:rsid w:val="00100B7B"/>
    <w:rsid w:val="0010137F"/>
    <w:rsid w:val="001019D2"/>
    <w:rsid w:val="001027A4"/>
    <w:rsid w:val="00103FB7"/>
    <w:rsid w:val="00104727"/>
    <w:rsid w:val="00105357"/>
    <w:rsid w:val="00105B89"/>
    <w:rsid w:val="001063DD"/>
    <w:rsid w:val="001063FE"/>
    <w:rsid w:val="00106747"/>
    <w:rsid w:val="00106E71"/>
    <w:rsid w:val="00106FC0"/>
    <w:rsid w:val="00107E4E"/>
    <w:rsid w:val="00110175"/>
    <w:rsid w:val="00110577"/>
    <w:rsid w:val="00110E44"/>
    <w:rsid w:val="00111755"/>
    <w:rsid w:val="0011277B"/>
    <w:rsid w:val="001130E0"/>
    <w:rsid w:val="00113A62"/>
    <w:rsid w:val="00115376"/>
    <w:rsid w:val="00115DC5"/>
    <w:rsid w:val="00116171"/>
    <w:rsid w:val="00116E41"/>
    <w:rsid w:val="0012010F"/>
    <w:rsid w:val="00125E26"/>
    <w:rsid w:val="00126F25"/>
    <w:rsid w:val="00130824"/>
    <w:rsid w:val="00131E36"/>
    <w:rsid w:val="00132C11"/>
    <w:rsid w:val="00133560"/>
    <w:rsid w:val="00133756"/>
    <w:rsid w:val="00133BDD"/>
    <w:rsid w:val="00134C0A"/>
    <w:rsid w:val="00134D82"/>
    <w:rsid w:val="0013576C"/>
    <w:rsid w:val="00135AA3"/>
    <w:rsid w:val="0013786E"/>
    <w:rsid w:val="00137B53"/>
    <w:rsid w:val="00140814"/>
    <w:rsid w:val="00140CA0"/>
    <w:rsid w:val="00140F75"/>
    <w:rsid w:val="001415A3"/>
    <w:rsid w:val="00141A15"/>
    <w:rsid w:val="00142010"/>
    <w:rsid w:val="00143297"/>
    <w:rsid w:val="0014453A"/>
    <w:rsid w:val="001447DC"/>
    <w:rsid w:val="0014520A"/>
    <w:rsid w:val="00145930"/>
    <w:rsid w:val="00145DB1"/>
    <w:rsid w:val="00147262"/>
    <w:rsid w:val="00147626"/>
    <w:rsid w:val="001500B5"/>
    <w:rsid w:val="0015061A"/>
    <w:rsid w:val="00151385"/>
    <w:rsid w:val="00151BF7"/>
    <w:rsid w:val="001522FF"/>
    <w:rsid w:val="001525E4"/>
    <w:rsid w:val="00153B7D"/>
    <w:rsid w:val="001540ED"/>
    <w:rsid w:val="00154B8F"/>
    <w:rsid w:val="00155BAA"/>
    <w:rsid w:val="00155DA7"/>
    <w:rsid w:val="00156A39"/>
    <w:rsid w:val="00157145"/>
    <w:rsid w:val="0015717A"/>
    <w:rsid w:val="00157251"/>
    <w:rsid w:val="00157590"/>
    <w:rsid w:val="001575CD"/>
    <w:rsid w:val="00157EB4"/>
    <w:rsid w:val="00160309"/>
    <w:rsid w:val="001613F8"/>
    <w:rsid w:val="0016254E"/>
    <w:rsid w:val="001646CF"/>
    <w:rsid w:val="001661B4"/>
    <w:rsid w:val="001663DB"/>
    <w:rsid w:val="00166D27"/>
    <w:rsid w:val="00167468"/>
    <w:rsid w:val="001674AC"/>
    <w:rsid w:val="00167B81"/>
    <w:rsid w:val="00171025"/>
    <w:rsid w:val="001722F0"/>
    <w:rsid w:val="00172B4A"/>
    <w:rsid w:val="001732DA"/>
    <w:rsid w:val="00173483"/>
    <w:rsid w:val="00173A84"/>
    <w:rsid w:val="001746FC"/>
    <w:rsid w:val="00175031"/>
    <w:rsid w:val="001755F6"/>
    <w:rsid w:val="001757D6"/>
    <w:rsid w:val="00177326"/>
    <w:rsid w:val="0017777C"/>
    <w:rsid w:val="00180368"/>
    <w:rsid w:val="001806BD"/>
    <w:rsid w:val="001806BF"/>
    <w:rsid w:val="00181656"/>
    <w:rsid w:val="001816D6"/>
    <w:rsid w:val="00182057"/>
    <w:rsid w:val="00182058"/>
    <w:rsid w:val="001822F8"/>
    <w:rsid w:val="00182698"/>
    <w:rsid w:val="001827FC"/>
    <w:rsid w:val="00182A42"/>
    <w:rsid w:val="001833B2"/>
    <w:rsid w:val="001853E8"/>
    <w:rsid w:val="00185818"/>
    <w:rsid w:val="00185925"/>
    <w:rsid w:val="00185C23"/>
    <w:rsid w:val="00185D94"/>
    <w:rsid w:val="00186637"/>
    <w:rsid w:val="00187965"/>
    <w:rsid w:val="001879FF"/>
    <w:rsid w:val="00191F04"/>
    <w:rsid w:val="00192967"/>
    <w:rsid w:val="00193455"/>
    <w:rsid w:val="00193573"/>
    <w:rsid w:val="001939FC"/>
    <w:rsid w:val="001947E2"/>
    <w:rsid w:val="00194BA0"/>
    <w:rsid w:val="00195578"/>
    <w:rsid w:val="0019615A"/>
    <w:rsid w:val="00197D19"/>
    <w:rsid w:val="001A045B"/>
    <w:rsid w:val="001A0657"/>
    <w:rsid w:val="001A116E"/>
    <w:rsid w:val="001A24B8"/>
    <w:rsid w:val="001A25E0"/>
    <w:rsid w:val="001A2884"/>
    <w:rsid w:val="001A39E1"/>
    <w:rsid w:val="001A3E8F"/>
    <w:rsid w:val="001A4B24"/>
    <w:rsid w:val="001A5095"/>
    <w:rsid w:val="001A50CB"/>
    <w:rsid w:val="001B0314"/>
    <w:rsid w:val="001B0ABC"/>
    <w:rsid w:val="001B2146"/>
    <w:rsid w:val="001B2982"/>
    <w:rsid w:val="001B359B"/>
    <w:rsid w:val="001B4369"/>
    <w:rsid w:val="001B75E8"/>
    <w:rsid w:val="001B7792"/>
    <w:rsid w:val="001B7A1E"/>
    <w:rsid w:val="001C08BD"/>
    <w:rsid w:val="001C11D9"/>
    <w:rsid w:val="001C1B5A"/>
    <w:rsid w:val="001C2632"/>
    <w:rsid w:val="001C2A52"/>
    <w:rsid w:val="001C309C"/>
    <w:rsid w:val="001C4EB4"/>
    <w:rsid w:val="001C543A"/>
    <w:rsid w:val="001C6900"/>
    <w:rsid w:val="001C6D70"/>
    <w:rsid w:val="001C6F80"/>
    <w:rsid w:val="001C7103"/>
    <w:rsid w:val="001C7A2D"/>
    <w:rsid w:val="001D005C"/>
    <w:rsid w:val="001D1568"/>
    <w:rsid w:val="001D1579"/>
    <w:rsid w:val="001D1921"/>
    <w:rsid w:val="001D23B1"/>
    <w:rsid w:val="001D261F"/>
    <w:rsid w:val="001D30EC"/>
    <w:rsid w:val="001D3482"/>
    <w:rsid w:val="001D396C"/>
    <w:rsid w:val="001D3C90"/>
    <w:rsid w:val="001D3ED0"/>
    <w:rsid w:val="001D5F53"/>
    <w:rsid w:val="001D7294"/>
    <w:rsid w:val="001E01D8"/>
    <w:rsid w:val="001E121B"/>
    <w:rsid w:val="001E1573"/>
    <w:rsid w:val="001E2477"/>
    <w:rsid w:val="001E3102"/>
    <w:rsid w:val="001E3114"/>
    <w:rsid w:val="001E3592"/>
    <w:rsid w:val="001E3CD8"/>
    <w:rsid w:val="001E4767"/>
    <w:rsid w:val="001E47D6"/>
    <w:rsid w:val="001E49E5"/>
    <w:rsid w:val="001E53A4"/>
    <w:rsid w:val="001E5A13"/>
    <w:rsid w:val="001E6905"/>
    <w:rsid w:val="001E69B5"/>
    <w:rsid w:val="001F07D3"/>
    <w:rsid w:val="001F10AE"/>
    <w:rsid w:val="001F117F"/>
    <w:rsid w:val="001F187D"/>
    <w:rsid w:val="001F3993"/>
    <w:rsid w:val="001F4088"/>
    <w:rsid w:val="001F41F3"/>
    <w:rsid w:val="001F45F8"/>
    <w:rsid w:val="001F4C4D"/>
    <w:rsid w:val="001F4D25"/>
    <w:rsid w:val="001F5789"/>
    <w:rsid w:val="001F5A75"/>
    <w:rsid w:val="001F67CE"/>
    <w:rsid w:val="001F710A"/>
    <w:rsid w:val="001F7355"/>
    <w:rsid w:val="0020143F"/>
    <w:rsid w:val="0020175E"/>
    <w:rsid w:val="00201BF1"/>
    <w:rsid w:val="00201F26"/>
    <w:rsid w:val="002026FC"/>
    <w:rsid w:val="00203963"/>
    <w:rsid w:val="00203CC0"/>
    <w:rsid w:val="00203E95"/>
    <w:rsid w:val="0020419D"/>
    <w:rsid w:val="00204467"/>
    <w:rsid w:val="00204D88"/>
    <w:rsid w:val="00204EF3"/>
    <w:rsid w:val="0020513F"/>
    <w:rsid w:val="002054C3"/>
    <w:rsid w:val="00205849"/>
    <w:rsid w:val="00206936"/>
    <w:rsid w:val="00207218"/>
    <w:rsid w:val="00207631"/>
    <w:rsid w:val="00207F80"/>
    <w:rsid w:val="0021070C"/>
    <w:rsid w:val="0021096E"/>
    <w:rsid w:val="00210DCF"/>
    <w:rsid w:val="0021120E"/>
    <w:rsid w:val="00211370"/>
    <w:rsid w:val="00211715"/>
    <w:rsid w:val="002117EC"/>
    <w:rsid w:val="00211811"/>
    <w:rsid w:val="00211A6A"/>
    <w:rsid w:val="00211DDA"/>
    <w:rsid w:val="0021220C"/>
    <w:rsid w:val="002123BD"/>
    <w:rsid w:val="0021312D"/>
    <w:rsid w:val="002146F3"/>
    <w:rsid w:val="00214E9B"/>
    <w:rsid w:val="00216163"/>
    <w:rsid w:val="00216C95"/>
    <w:rsid w:val="00216D69"/>
    <w:rsid w:val="0022035D"/>
    <w:rsid w:val="00221487"/>
    <w:rsid w:val="00221CEB"/>
    <w:rsid w:val="00221D3F"/>
    <w:rsid w:val="00221E38"/>
    <w:rsid w:val="00222710"/>
    <w:rsid w:val="0022343A"/>
    <w:rsid w:val="00224448"/>
    <w:rsid w:val="00224B0A"/>
    <w:rsid w:val="002256C1"/>
    <w:rsid w:val="002265F4"/>
    <w:rsid w:val="00226663"/>
    <w:rsid w:val="00226A32"/>
    <w:rsid w:val="00230113"/>
    <w:rsid w:val="00230EF7"/>
    <w:rsid w:val="00230F33"/>
    <w:rsid w:val="002315C4"/>
    <w:rsid w:val="0023330F"/>
    <w:rsid w:val="00233B25"/>
    <w:rsid w:val="00234953"/>
    <w:rsid w:val="00234ED2"/>
    <w:rsid w:val="00235386"/>
    <w:rsid w:val="002355F9"/>
    <w:rsid w:val="0023781A"/>
    <w:rsid w:val="0024081C"/>
    <w:rsid w:val="00240BD0"/>
    <w:rsid w:val="00241B5B"/>
    <w:rsid w:val="00241E2A"/>
    <w:rsid w:val="00242992"/>
    <w:rsid w:val="00242ABB"/>
    <w:rsid w:val="00243898"/>
    <w:rsid w:val="00243BA2"/>
    <w:rsid w:val="0024445D"/>
    <w:rsid w:val="00245B36"/>
    <w:rsid w:val="00245CF2"/>
    <w:rsid w:val="0024613A"/>
    <w:rsid w:val="002469F3"/>
    <w:rsid w:val="00246C59"/>
    <w:rsid w:val="002479E5"/>
    <w:rsid w:val="002510B0"/>
    <w:rsid w:val="00251A20"/>
    <w:rsid w:val="00251BCC"/>
    <w:rsid w:val="00251D13"/>
    <w:rsid w:val="0025214D"/>
    <w:rsid w:val="002523E4"/>
    <w:rsid w:val="00253651"/>
    <w:rsid w:val="002536B6"/>
    <w:rsid w:val="00253B51"/>
    <w:rsid w:val="00254082"/>
    <w:rsid w:val="00254912"/>
    <w:rsid w:val="00254D20"/>
    <w:rsid w:val="00255CC4"/>
    <w:rsid w:val="00255FF5"/>
    <w:rsid w:val="0026019E"/>
    <w:rsid w:val="00262756"/>
    <w:rsid w:val="0026323F"/>
    <w:rsid w:val="00263EE9"/>
    <w:rsid w:val="00263F0D"/>
    <w:rsid w:val="00264478"/>
    <w:rsid w:val="0026448A"/>
    <w:rsid w:val="002644EA"/>
    <w:rsid w:val="00264548"/>
    <w:rsid w:val="00265FEF"/>
    <w:rsid w:val="002672E7"/>
    <w:rsid w:val="00267627"/>
    <w:rsid w:val="0027027D"/>
    <w:rsid w:val="002706BE"/>
    <w:rsid w:val="00270904"/>
    <w:rsid w:val="00271217"/>
    <w:rsid w:val="0027167B"/>
    <w:rsid w:val="00272A52"/>
    <w:rsid w:val="00272CF1"/>
    <w:rsid w:val="002737BA"/>
    <w:rsid w:val="002739A6"/>
    <w:rsid w:val="00275994"/>
    <w:rsid w:val="00276FA4"/>
    <w:rsid w:val="00277B2B"/>
    <w:rsid w:val="0028069D"/>
    <w:rsid w:val="00280E70"/>
    <w:rsid w:val="00280EB4"/>
    <w:rsid w:val="00281507"/>
    <w:rsid w:val="0028163E"/>
    <w:rsid w:val="00281825"/>
    <w:rsid w:val="00282371"/>
    <w:rsid w:val="0028273F"/>
    <w:rsid w:val="002833FE"/>
    <w:rsid w:val="00283B3A"/>
    <w:rsid w:val="0028423A"/>
    <w:rsid w:val="00284D22"/>
    <w:rsid w:val="00285CDE"/>
    <w:rsid w:val="002862AD"/>
    <w:rsid w:val="00287023"/>
    <w:rsid w:val="002877C3"/>
    <w:rsid w:val="002879B4"/>
    <w:rsid w:val="00291254"/>
    <w:rsid w:val="002920AB"/>
    <w:rsid w:val="00292106"/>
    <w:rsid w:val="002922CD"/>
    <w:rsid w:val="002939C9"/>
    <w:rsid w:val="00294669"/>
    <w:rsid w:val="00295545"/>
    <w:rsid w:val="00295B3E"/>
    <w:rsid w:val="00296471"/>
    <w:rsid w:val="00296592"/>
    <w:rsid w:val="002A0711"/>
    <w:rsid w:val="002A0A86"/>
    <w:rsid w:val="002A2F8B"/>
    <w:rsid w:val="002A3065"/>
    <w:rsid w:val="002A3378"/>
    <w:rsid w:val="002A3C28"/>
    <w:rsid w:val="002A4632"/>
    <w:rsid w:val="002A475C"/>
    <w:rsid w:val="002A4E64"/>
    <w:rsid w:val="002A50D9"/>
    <w:rsid w:val="002A5C86"/>
    <w:rsid w:val="002A5FDC"/>
    <w:rsid w:val="002A6331"/>
    <w:rsid w:val="002A6AEF"/>
    <w:rsid w:val="002A6E24"/>
    <w:rsid w:val="002A7038"/>
    <w:rsid w:val="002B0895"/>
    <w:rsid w:val="002B0D92"/>
    <w:rsid w:val="002B0F9F"/>
    <w:rsid w:val="002B175C"/>
    <w:rsid w:val="002B19FE"/>
    <w:rsid w:val="002B2196"/>
    <w:rsid w:val="002B2289"/>
    <w:rsid w:val="002B2338"/>
    <w:rsid w:val="002B23D5"/>
    <w:rsid w:val="002B334F"/>
    <w:rsid w:val="002B3385"/>
    <w:rsid w:val="002B341B"/>
    <w:rsid w:val="002B3AB3"/>
    <w:rsid w:val="002B43D3"/>
    <w:rsid w:val="002B5E48"/>
    <w:rsid w:val="002B667B"/>
    <w:rsid w:val="002B7C85"/>
    <w:rsid w:val="002C1574"/>
    <w:rsid w:val="002C1C4A"/>
    <w:rsid w:val="002C3AE2"/>
    <w:rsid w:val="002C4301"/>
    <w:rsid w:val="002C4670"/>
    <w:rsid w:val="002C4D47"/>
    <w:rsid w:val="002C50A2"/>
    <w:rsid w:val="002C557C"/>
    <w:rsid w:val="002C5BB0"/>
    <w:rsid w:val="002C7122"/>
    <w:rsid w:val="002C7717"/>
    <w:rsid w:val="002D00A8"/>
    <w:rsid w:val="002D0EC2"/>
    <w:rsid w:val="002D1FB0"/>
    <w:rsid w:val="002D261E"/>
    <w:rsid w:val="002D3BAE"/>
    <w:rsid w:val="002D4949"/>
    <w:rsid w:val="002D4B5C"/>
    <w:rsid w:val="002D6176"/>
    <w:rsid w:val="002D7E20"/>
    <w:rsid w:val="002E03FC"/>
    <w:rsid w:val="002E1339"/>
    <w:rsid w:val="002E1513"/>
    <w:rsid w:val="002E1910"/>
    <w:rsid w:val="002E2304"/>
    <w:rsid w:val="002E2855"/>
    <w:rsid w:val="002E2E76"/>
    <w:rsid w:val="002E31E5"/>
    <w:rsid w:val="002E4A6F"/>
    <w:rsid w:val="002E5CE6"/>
    <w:rsid w:val="002E618D"/>
    <w:rsid w:val="002E6C6E"/>
    <w:rsid w:val="002E70B6"/>
    <w:rsid w:val="002E7CF2"/>
    <w:rsid w:val="002F1DC9"/>
    <w:rsid w:val="002F2094"/>
    <w:rsid w:val="002F2A8B"/>
    <w:rsid w:val="002F43A4"/>
    <w:rsid w:val="002F4D4B"/>
    <w:rsid w:val="002F5D64"/>
    <w:rsid w:val="002F6D4D"/>
    <w:rsid w:val="002F770A"/>
    <w:rsid w:val="00300CE5"/>
    <w:rsid w:val="00302488"/>
    <w:rsid w:val="00302B1C"/>
    <w:rsid w:val="003031F4"/>
    <w:rsid w:val="0030429D"/>
    <w:rsid w:val="0030476F"/>
    <w:rsid w:val="00304A79"/>
    <w:rsid w:val="00304FBF"/>
    <w:rsid w:val="0030523A"/>
    <w:rsid w:val="003054B2"/>
    <w:rsid w:val="003056FC"/>
    <w:rsid w:val="003061B7"/>
    <w:rsid w:val="00306C89"/>
    <w:rsid w:val="00307521"/>
    <w:rsid w:val="003076EA"/>
    <w:rsid w:val="003079F4"/>
    <w:rsid w:val="003106D1"/>
    <w:rsid w:val="0031127D"/>
    <w:rsid w:val="00311EC9"/>
    <w:rsid w:val="00312701"/>
    <w:rsid w:val="00312892"/>
    <w:rsid w:val="0031361D"/>
    <w:rsid w:val="00313753"/>
    <w:rsid w:val="003145E0"/>
    <w:rsid w:val="00314CD5"/>
    <w:rsid w:val="00314DA0"/>
    <w:rsid w:val="0031558D"/>
    <w:rsid w:val="00315630"/>
    <w:rsid w:val="0031666D"/>
    <w:rsid w:val="0031681C"/>
    <w:rsid w:val="00316B9A"/>
    <w:rsid w:val="003177C9"/>
    <w:rsid w:val="00322115"/>
    <w:rsid w:val="00322D80"/>
    <w:rsid w:val="003230C8"/>
    <w:rsid w:val="0032397D"/>
    <w:rsid w:val="00323F5F"/>
    <w:rsid w:val="003241FD"/>
    <w:rsid w:val="003248AE"/>
    <w:rsid w:val="0032571B"/>
    <w:rsid w:val="00325A9E"/>
    <w:rsid w:val="00326439"/>
    <w:rsid w:val="003264D3"/>
    <w:rsid w:val="0033012E"/>
    <w:rsid w:val="00332D23"/>
    <w:rsid w:val="00333213"/>
    <w:rsid w:val="00333354"/>
    <w:rsid w:val="00333F39"/>
    <w:rsid w:val="00335087"/>
    <w:rsid w:val="0033570A"/>
    <w:rsid w:val="00335D5A"/>
    <w:rsid w:val="00337669"/>
    <w:rsid w:val="0034004A"/>
    <w:rsid w:val="0034006C"/>
    <w:rsid w:val="003400CA"/>
    <w:rsid w:val="003401DC"/>
    <w:rsid w:val="0034096A"/>
    <w:rsid w:val="00340FB8"/>
    <w:rsid w:val="003415AD"/>
    <w:rsid w:val="00341A6B"/>
    <w:rsid w:val="00342058"/>
    <w:rsid w:val="00342139"/>
    <w:rsid w:val="003424E5"/>
    <w:rsid w:val="003429AB"/>
    <w:rsid w:val="00342CE5"/>
    <w:rsid w:val="00342FC3"/>
    <w:rsid w:val="003434A1"/>
    <w:rsid w:val="00343ABC"/>
    <w:rsid w:val="00343BA2"/>
    <w:rsid w:val="00343CA8"/>
    <w:rsid w:val="003441EA"/>
    <w:rsid w:val="0034554E"/>
    <w:rsid w:val="0034557C"/>
    <w:rsid w:val="00345DAF"/>
    <w:rsid w:val="00347093"/>
    <w:rsid w:val="00347DDC"/>
    <w:rsid w:val="00351458"/>
    <w:rsid w:val="00352688"/>
    <w:rsid w:val="0035368C"/>
    <w:rsid w:val="003544A2"/>
    <w:rsid w:val="00354A98"/>
    <w:rsid w:val="00354BDA"/>
    <w:rsid w:val="00355750"/>
    <w:rsid w:val="003566B2"/>
    <w:rsid w:val="00357F01"/>
    <w:rsid w:val="0036078A"/>
    <w:rsid w:val="00360790"/>
    <w:rsid w:val="00362821"/>
    <w:rsid w:val="0036292E"/>
    <w:rsid w:val="00362CB6"/>
    <w:rsid w:val="0036305D"/>
    <w:rsid w:val="0036308F"/>
    <w:rsid w:val="0036331A"/>
    <w:rsid w:val="00363337"/>
    <w:rsid w:val="00364392"/>
    <w:rsid w:val="00365C2E"/>
    <w:rsid w:val="00367668"/>
    <w:rsid w:val="0036768A"/>
    <w:rsid w:val="00367C13"/>
    <w:rsid w:val="00370128"/>
    <w:rsid w:val="003702EC"/>
    <w:rsid w:val="00370AD2"/>
    <w:rsid w:val="003714AE"/>
    <w:rsid w:val="0037152B"/>
    <w:rsid w:val="00372A70"/>
    <w:rsid w:val="00372DCC"/>
    <w:rsid w:val="003735EE"/>
    <w:rsid w:val="00373A1E"/>
    <w:rsid w:val="00374DFC"/>
    <w:rsid w:val="003754B1"/>
    <w:rsid w:val="003755F9"/>
    <w:rsid w:val="0037593C"/>
    <w:rsid w:val="00375D0D"/>
    <w:rsid w:val="00376621"/>
    <w:rsid w:val="003779E3"/>
    <w:rsid w:val="0038057C"/>
    <w:rsid w:val="00380935"/>
    <w:rsid w:val="00381CF2"/>
    <w:rsid w:val="00381E36"/>
    <w:rsid w:val="003825BE"/>
    <w:rsid w:val="0038272B"/>
    <w:rsid w:val="0038370F"/>
    <w:rsid w:val="003841A0"/>
    <w:rsid w:val="003844F2"/>
    <w:rsid w:val="003851F6"/>
    <w:rsid w:val="003859F4"/>
    <w:rsid w:val="00386752"/>
    <w:rsid w:val="0038683B"/>
    <w:rsid w:val="00386B19"/>
    <w:rsid w:val="003874C0"/>
    <w:rsid w:val="0039110F"/>
    <w:rsid w:val="0039125A"/>
    <w:rsid w:val="00391835"/>
    <w:rsid w:val="003918E3"/>
    <w:rsid w:val="00392993"/>
    <w:rsid w:val="0039369F"/>
    <w:rsid w:val="00394579"/>
    <w:rsid w:val="00395468"/>
    <w:rsid w:val="00395C84"/>
    <w:rsid w:val="00396501"/>
    <w:rsid w:val="00396668"/>
    <w:rsid w:val="003967AC"/>
    <w:rsid w:val="003973F7"/>
    <w:rsid w:val="003A0EE5"/>
    <w:rsid w:val="003A0F4E"/>
    <w:rsid w:val="003A1432"/>
    <w:rsid w:val="003A18A4"/>
    <w:rsid w:val="003A1EC9"/>
    <w:rsid w:val="003A4D1E"/>
    <w:rsid w:val="003A4DC4"/>
    <w:rsid w:val="003A4F65"/>
    <w:rsid w:val="003A541A"/>
    <w:rsid w:val="003A57FA"/>
    <w:rsid w:val="003A5C40"/>
    <w:rsid w:val="003A7F4B"/>
    <w:rsid w:val="003B0806"/>
    <w:rsid w:val="003B0AF1"/>
    <w:rsid w:val="003B16B0"/>
    <w:rsid w:val="003B1A5E"/>
    <w:rsid w:val="003B2DA2"/>
    <w:rsid w:val="003B35FC"/>
    <w:rsid w:val="003B3A24"/>
    <w:rsid w:val="003B4DAF"/>
    <w:rsid w:val="003B4F5D"/>
    <w:rsid w:val="003B51DB"/>
    <w:rsid w:val="003B5D64"/>
    <w:rsid w:val="003B63E6"/>
    <w:rsid w:val="003B760F"/>
    <w:rsid w:val="003B7EE2"/>
    <w:rsid w:val="003C05FD"/>
    <w:rsid w:val="003C0D87"/>
    <w:rsid w:val="003C0ED9"/>
    <w:rsid w:val="003C22F0"/>
    <w:rsid w:val="003C260A"/>
    <w:rsid w:val="003C2CD5"/>
    <w:rsid w:val="003C2E4F"/>
    <w:rsid w:val="003C3CFB"/>
    <w:rsid w:val="003C3DDB"/>
    <w:rsid w:val="003C46D7"/>
    <w:rsid w:val="003C547B"/>
    <w:rsid w:val="003C568C"/>
    <w:rsid w:val="003C69CD"/>
    <w:rsid w:val="003C70B2"/>
    <w:rsid w:val="003D00B7"/>
    <w:rsid w:val="003D06B9"/>
    <w:rsid w:val="003D18C5"/>
    <w:rsid w:val="003D21A4"/>
    <w:rsid w:val="003D2C38"/>
    <w:rsid w:val="003D2DAE"/>
    <w:rsid w:val="003D3927"/>
    <w:rsid w:val="003D402E"/>
    <w:rsid w:val="003D46A5"/>
    <w:rsid w:val="003D53E2"/>
    <w:rsid w:val="003D549B"/>
    <w:rsid w:val="003D62CB"/>
    <w:rsid w:val="003D66E7"/>
    <w:rsid w:val="003D6AB2"/>
    <w:rsid w:val="003D6C2E"/>
    <w:rsid w:val="003E07C6"/>
    <w:rsid w:val="003E1DCE"/>
    <w:rsid w:val="003E2B88"/>
    <w:rsid w:val="003E2EF8"/>
    <w:rsid w:val="003E306D"/>
    <w:rsid w:val="003E3513"/>
    <w:rsid w:val="003E369A"/>
    <w:rsid w:val="003E39A1"/>
    <w:rsid w:val="003E45F2"/>
    <w:rsid w:val="003E4DA6"/>
    <w:rsid w:val="003E551E"/>
    <w:rsid w:val="003E6301"/>
    <w:rsid w:val="003E6ACE"/>
    <w:rsid w:val="003E7746"/>
    <w:rsid w:val="003E77E8"/>
    <w:rsid w:val="003E79BF"/>
    <w:rsid w:val="003E7E7C"/>
    <w:rsid w:val="003F07FC"/>
    <w:rsid w:val="003F20D7"/>
    <w:rsid w:val="003F3657"/>
    <w:rsid w:val="003F3C2D"/>
    <w:rsid w:val="003F442D"/>
    <w:rsid w:val="003F55AC"/>
    <w:rsid w:val="003F63C5"/>
    <w:rsid w:val="003F6577"/>
    <w:rsid w:val="003F6E62"/>
    <w:rsid w:val="00401CD4"/>
    <w:rsid w:val="004024F9"/>
    <w:rsid w:val="0040322F"/>
    <w:rsid w:val="00403D32"/>
    <w:rsid w:val="00404BE0"/>
    <w:rsid w:val="00405737"/>
    <w:rsid w:val="00405F7D"/>
    <w:rsid w:val="00406937"/>
    <w:rsid w:val="00407913"/>
    <w:rsid w:val="004103BA"/>
    <w:rsid w:val="00411A66"/>
    <w:rsid w:val="0041247A"/>
    <w:rsid w:val="004124F9"/>
    <w:rsid w:val="00412717"/>
    <w:rsid w:val="004131FC"/>
    <w:rsid w:val="00413304"/>
    <w:rsid w:val="0041388F"/>
    <w:rsid w:val="00414013"/>
    <w:rsid w:val="00414545"/>
    <w:rsid w:val="0041569A"/>
    <w:rsid w:val="004157EF"/>
    <w:rsid w:val="0041584D"/>
    <w:rsid w:val="00416C87"/>
    <w:rsid w:val="00416D0A"/>
    <w:rsid w:val="0041700B"/>
    <w:rsid w:val="004177CB"/>
    <w:rsid w:val="004208FB"/>
    <w:rsid w:val="0042309A"/>
    <w:rsid w:val="00424406"/>
    <w:rsid w:val="0042478B"/>
    <w:rsid w:val="00425F17"/>
    <w:rsid w:val="00427F23"/>
    <w:rsid w:val="004305F2"/>
    <w:rsid w:val="00430D40"/>
    <w:rsid w:val="00431CDA"/>
    <w:rsid w:val="004329B8"/>
    <w:rsid w:val="00432B35"/>
    <w:rsid w:val="004355D4"/>
    <w:rsid w:val="004359CF"/>
    <w:rsid w:val="00435CFE"/>
    <w:rsid w:val="0043699C"/>
    <w:rsid w:val="00437240"/>
    <w:rsid w:val="00437854"/>
    <w:rsid w:val="0044086B"/>
    <w:rsid w:val="00442BAA"/>
    <w:rsid w:val="00443766"/>
    <w:rsid w:val="00444133"/>
    <w:rsid w:val="00444183"/>
    <w:rsid w:val="00444689"/>
    <w:rsid w:val="004456DD"/>
    <w:rsid w:val="0044572E"/>
    <w:rsid w:val="004469C3"/>
    <w:rsid w:val="0045000E"/>
    <w:rsid w:val="00450235"/>
    <w:rsid w:val="00450772"/>
    <w:rsid w:val="00451817"/>
    <w:rsid w:val="004522C9"/>
    <w:rsid w:val="00453430"/>
    <w:rsid w:val="004534FC"/>
    <w:rsid w:val="00454B3A"/>
    <w:rsid w:val="00454F8B"/>
    <w:rsid w:val="004554E5"/>
    <w:rsid w:val="004565EA"/>
    <w:rsid w:val="00456D62"/>
    <w:rsid w:val="0045700A"/>
    <w:rsid w:val="0045793F"/>
    <w:rsid w:val="004603A2"/>
    <w:rsid w:val="0046069E"/>
    <w:rsid w:val="0046254B"/>
    <w:rsid w:val="00462ACE"/>
    <w:rsid w:val="00463283"/>
    <w:rsid w:val="004651E5"/>
    <w:rsid w:val="00465BA8"/>
    <w:rsid w:val="00466659"/>
    <w:rsid w:val="00466737"/>
    <w:rsid w:val="00466777"/>
    <w:rsid w:val="00467295"/>
    <w:rsid w:val="0047011C"/>
    <w:rsid w:val="0047021E"/>
    <w:rsid w:val="004706F1"/>
    <w:rsid w:val="004719B6"/>
    <w:rsid w:val="0047201A"/>
    <w:rsid w:val="0047245B"/>
    <w:rsid w:val="00473E4D"/>
    <w:rsid w:val="00474ED6"/>
    <w:rsid w:val="004750FC"/>
    <w:rsid w:val="00475AE0"/>
    <w:rsid w:val="00475F92"/>
    <w:rsid w:val="004767AA"/>
    <w:rsid w:val="00476F04"/>
    <w:rsid w:val="0047727C"/>
    <w:rsid w:val="0048145C"/>
    <w:rsid w:val="00482667"/>
    <w:rsid w:val="00482A42"/>
    <w:rsid w:val="00483DE0"/>
    <w:rsid w:val="00483FEE"/>
    <w:rsid w:val="00484E80"/>
    <w:rsid w:val="004852D8"/>
    <w:rsid w:val="004862BD"/>
    <w:rsid w:val="0048664A"/>
    <w:rsid w:val="0049054B"/>
    <w:rsid w:val="00490821"/>
    <w:rsid w:val="00490941"/>
    <w:rsid w:val="00490B06"/>
    <w:rsid w:val="00490DCD"/>
    <w:rsid w:val="00490ECA"/>
    <w:rsid w:val="0049352E"/>
    <w:rsid w:val="00493712"/>
    <w:rsid w:val="00494655"/>
    <w:rsid w:val="00494D84"/>
    <w:rsid w:val="004950B3"/>
    <w:rsid w:val="00495374"/>
    <w:rsid w:val="0049567D"/>
    <w:rsid w:val="004969E8"/>
    <w:rsid w:val="004972CF"/>
    <w:rsid w:val="00497F49"/>
    <w:rsid w:val="004A094A"/>
    <w:rsid w:val="004A25ED"/>
    <w:rsid w:val="004A2A9D"/>
    <w:rsid w:val="004A4C5B"/>
    <w:rsid w:val="004A5079"/>
    <w:rsid w:val="004A54B4"/>
    <w:rsid w:val="004A56BF"/>
    <w:rsid w:val="004A5A01"/>
    <w:rsid w:val="004A65C7"/>
    <w:rsid w:val="004A74A9"/>
    <w:rsid w:val="004B132A"/>
    <w:rsid w:val="004B27DE"/>
    <w:rsid w:val="004B2A9C"/>
    <w:rsid w:val="004B3032"/>
    <w:rsid w:val="004B3165"/>
    <w:rsid w:val="004B4104"/>
    <w:rsid w:val="004B4523"/>
    <w:rsid w:val="004B6E88"/>
    <w:rsid w:val="004B6F6E"/>
    <w:rsid w:val="004B6F99"/>
    <w:rsid w:val="004B7160"/>
    <w:rsid w:val="004B73E8"/>
    <w:rsid w:val="004B75C7"/>
    <w:rsid w:val="004B78DF"/>
    <w:rsid w:val="004C05F7"/>
    <w:rsid w:val="004C0A6A"/>
    <w:rsid w:val="004C0C03"/>
    <w:rsid w:val="004C124C"/>
    <w:rsid w:val="004C1DC3"/>
    <w:rsid w:val="004C2118"/>
    <w:rsid w:val="004C21E3"/>
    <w:rsid w:val="004C21EC"/>
    <w:rsid w:val="004C3115"/>
    <w:rsid w:val="004C38C3"/>
    <w:rsid w:val="004C40F4"/>
    <w:rsid w:val="004C468B"/>
    <w:rsid w:val="004C49F0"/>
    <w:rsid w:val="004C5106"/>
    <w:rsid w:val="004C5C81"/>
    <w:rsid w:val="004C62E7"/>
    <w:rsid w:val="004C697F"/>
    <w:rsid w:val="004C73C3"/>
    <w:rsid w:val="004C7431"/>
    <w:rsid w:val="004C768A"/>
    <w:rsid w:val="004C7D53"/>
    <w:rsid w:val="004D06E5"/>
    <w:rsid w:val="004D0762"/>
    <w:rsid w:val="004D07C0"/>
    <w:rsid w:val="004D091C"/>
    <w:rsid w:val="004D0A20"/>
    <w:rsid w:val="004D0D4B"/>
    <w:rsid w:val="004D12D4"/>
    <w:rsid w:val="004D17F5"/>
    <w:rsid w:val="004D1F22"/>
    <w:rsid w:val="004D27D4"/>
    <w:rsid w:val="004D3657"/>
    <w:rsid w:val="004D4777"/>
    <w:rsid w:val="004D5A6E"/>
    <w:rsid w:val="004D63A6"/>
    <w:rsid w:val="004D7ABF"/>
    <w:rsid w:val="004D7E8C"/>
    <w:rsid w:val="004E0AB8"/>
    <w:rsid w:val="004E0EA9"/>
    <w:rsid w:val="004E12F9"/>
    <w:rsid w:val="004E1560"/>
    <w:rsid w:val="004E288B"/>
    <w:rsid w:val="004E3CA6"/>
    <w:rsid w:val="004E5B83"/>
    <w:rsid w:val="004E67C7"/>
    <w:rsid w:val="004E6B5B"/>
    <w:rsid w:val="004E6D9E"/>
    <w:rsid w:val="004E7444"/>
    <w:rsid w:val="004E746A"/>
    <w:rsid w:val="004E77DA"/>
    <w:rsid w:val="004E7C21"/>
    <w:rsid w:val="004F233A"/>
    <w:rsid w:val="004F24AE"/>
    <w:rsid w:val="004F2EA3"/>
    <w:rsid w:val="004F4239"/>
    <w:rsid w:val="004F42FF"/>
    <w:rsid w:val="004F45A6"/>
    <w:rsid w:val="004F5274"/>
    <w:rsid w:val="004F5C9A"/>
    <w:rsid w:val="004F66C7"/>
    <w:rsid w:val="004F7DAC"/>
    <w:rsid w:val="00500054"/>
    <w:rsid w:val="00500297"/>
    <w:rsid w:val="0050126F"/>
    <w:rsid w:val="00501D30"/>
    <w:rsid w:val="005039E4"/>
    <w:rsid w:val="005040DA"/>
    <w:rsid w:val="005041FD"/>
    <w:rsid w:val="00505263"/>
    <w:rsid w:val="00505655"/>
    <w:rsid w:val="0050630E"/>
    <w:rsid w:val="00506E2B"/>
    <w:rsid w:val="005075D1"/>
    <w:rsid w:val="0051003E"/>
    <w:rsid w:val="00510A5E"/>
    <w:rsid w:val="00510A5F"/>
    <w:rsid w:val="00510B77"/>
    <w:rsid w:val="00510DDE"/>
    <w:rsid w:val="005116CB"/>
    <w:rsid w:val="005118EE"/>
    <w:rsid w:val="00511A9C"/>
    <w:rsid w:val="00511C08"/>
    <w:rsid w:val="00512221"/>
    <w:rsid w:val="00513864"/>
    <w:rsid w:val="00513DC3"/>
    <w:rsid w:val="0051497F"/>
    <w:rsid w:val="005150C9"/>
    <w:rsid w:val="00516165"/>
    <w:rsid w:val="00516994"/>
    <w:rsid w:val="00516F78"/>
    <w:rsid w:val="0052000F"/>
    <w:rsid w:val="00520304"/>
    <w:rsid w:val="00520A1E"/>
    <w:rsid w:val="00521113"/>
    <w:rsid w:val="0052159F"/>
    <w:rsid w:val="0052191A"/>
    <w:rsid w:val="00521CE7"/>
    <w:rsid w:val="00521F77"/>
    <w:rsid w:val="00521F94"/>
    <w:rsid w:val="0052202B"/>
    <w:rsid w:val="00522300"/>
    <w:rsid w:val="005226AD"/>
    <w:rsid w:val="00524241"/>
    <w:rsid w:val="005242D1"/>
    <w:rsid w:val="005244E7"/>
    <w:rsid w:val="005244F5"/>
    <w:rsid w:val="0052481C"/>
    <w:rsid w:val="005256DB"/>
    <w:rsid w:val="00525FE0"/>
    <w:rsid w:val="00526819"/>
    <w:rsid w:val="00526A7D"/>
    <w:rsid w:val="00527412"/>
    <w:rsid w:val="0052778F"/>
    <w:rsid w:val="005312C0"/>
    <w:rsid w:val="00531A11"/>
    <w:rsid w:val="005323CE"/>
    <w:rsid w:val="0053249C"/>
    <w:rsid w:val="00532947"/>
    <w:rsid w:val="00532BE2"/>
    <w:rsid w:val="005341DB"/>
    <w:rsid w:val="00534A64"/>
    <w:rsid w:val="00534B17"/>
    <w:rsid w:val="00534B8D"/>
    <w:rsid w:val="005352E3"/>
    <w:rsid w:val="00535426"/>
    <w:rsid w:val="005402CE"/>
    <w:rsid w:val="0054049A"/>
    <w:rsid w:val="00540B18"/>
    <w:rsid w:val="0054227B"/>
    <w:rsid w:val="00542932"/>
    <w:rsid w:val="00543228"/>
    <w:rsid w:val="0054372F"/>
    <w:rsid w:val="00543C7F"/>
    <w:rsid w:val="00544572"/>
    <w:rsid w:val="005470EF"/>
    <w:rsid w:val="0054787D"/>
    <w:rsid w:val="00550893"/>
    <w:rsid w:val="0055182B"/>
    <w:rsid w:val="005521BC"/>
    <w:rsid w:val="005538FC"/>
    <w:rsid w:val="00555110"/>
    <w:rsid w:val="00555156"/>
    <w:rsid w:val="005553A9"/>
    <w:rsid w:val="0055576C"/>
    <w:rsid w:val="00555FDD"/>
    <w:rsid w:val="00556FDB"/>
    <w:rsid w:val="00557033"/>
    <w:rsid w:val="00557171"/>
    <w:rsid w:val="005572BD"/>
    <w:rsid w:val="005576DB"/>
    <w:rsid w:val="00560A7C"/>
    <w:rsid w:val="00560AD8"/>
    <w:rsid w:val="00561EA7"/>
    <w:rsid w:val="005638F0"/>
    <w:rsid w:val="00563CC0"/>
    <w:rsid w:val="00563D4C"/>
    <w:rsid w:val="00564169"/>
    <w:rsid w:val="005644A3"/>
    <w:rsid w:val="005647E0"/>
    <w:rsid w:val="005649C7"/>
    <w:rsid w:val="00564E14"/>
    <w:rsid w:val="00565CA3"/>
    <w:rsid w:val="0057022E"/>
    <w:rsid w:val="0057065E"/>
    <w:rsid w:val="00571E77"/>
    <w:rsid w:val="005724E9"/>
    <w:rsid w:val="005728F4"/>
    <w:rsid w:val="00572A6B"/>
    <w:rsid w:val="00572DCA"/>
    <w:rsid w:val="00572F8E"/>
    <w:rsid w:val="00573462"/>
    <w:rsid w:val="00573486"/>
    <w:rsid w:val="00576C5A"/>
    <w:rsid w:val="00577218"/>
    <w:rsid w:val="00580A1F"/>
    <w:rsid w:val="00580B72"/>
    <w:rsid w:val="00581151"/>
    <w:rsid w:val="00581DD9"/>
    <w:rsid w:val="0058266B"/>
    <w:rsid w:val="00584630"/>
    <w:rsid w:val="00584A05"/>
    <w:rsid w:val="005866F2"/>
    <w:rsid w:val="00587AF4"/>
    <w:rsid w:val="00590145"/>
    <w:rsid w:val="00590AC9"/>
    <w:rsid w:val="005915D5"/>
    <w:rsid w:val="005916D1"/>
    <w:rsid w:val="005918E6"/>
    <w:rsid w:val="0059344E"/>
    <w:rsid w:val="00593E1F"/>
    <w:rsid w:val="00594CE1"/>
    <w:rsid w:val="00595079"/>
    <w:rsid w:val="00595DC7"/>
    <w:rsid w:val="00595F29"/>
    <w:rsid w:val="005969D5"/>
    <w:rsid w:val="005973C8"/>
    <w:rsid w:val="00597A8F"/>
    <w:rsid w:val="00597CDB"/>
    <w:rsid w:val="00597EF2"/>
    <w:rsid w:val="005A0D75"/>
    <w:rsid w:val="005A1509"/>
    <w:rsid w:val="005A167A"/>
    <w:rsid w:val="005A20B2"/>
    <w:rsid w:val="005A22F5"/>
    <w:rsid w:val="005A49D1"/>
    <w:rsid w:val="005A55C7"/>
    <w:rsid w:val="005A6070"/>
    <w:rsid w:val="005A6576"/>
    <w:rsid w:val="005A6A33"/>
    <w:rsid w:val="005A6BBF"/>
    <w:rsid w:val="005A6C31"/>
    <w:rsid w:val="005A7169"/>
    <w:rsid w:val="005A7DBC"/>
    <w:rsid w:val="005A7E66"/>
    <w:rsid w:val="005B0050"/>
    <w:rsid w:val="005B00CF"/>
    <w:rsid w:val="005B1032"/>
    <w:rsid w:val="005B146D"/>
    <w:rsid w:val="005B151A"/>
    <w:rsid w:val="005B18B4"/>
    <w:rsid w:val="005B27EE"/>
    <w:rsid w:val="005B2C59"/>
    <w:rsid w:val="005B4560"/>
    <w:rsid w:val="005B45BC"/>
    <w:rsid w:val="005B49EE"/>
    <w:rsid w:val="005B57D0"/>
    <w:rsid w:val="005B5B01"/>
    <w:rsid w:val="005B5D6C"/>
    <w:rsid w:val="005B60B3"/>
    <w:rsid w:val="005B63A9"/>
    <w:rsid w:val="005B71CE"/>
    <w:rsid w:val="005B7C92"/>
    <w:rsid w:val="005B7EF7"/>
    <w:rsid w:val="005C0779"/>
    <w:rsid w:val="005C14E3"/>
    <w:rsid w:val="005C3C07"/>
    <w:rsid w:val="005C3FCE"/>
    <w:rsid w:val="005C6EF3"/>
    <w:rsid w:val="005C745C"/>
    <w:rsid w:val="005C77D4"/>
    <w:rsid w:val="005C7FD2"/>
    <w:rsid w:val="005D0A17"/>
    <w:rsid w:val="005D1B3F"/>
    <w:rsid w:val="005D1D81"/>
    <w:rsid w:val="005D416C"/>
    <w:rsid w:val="005D46D1"/>
    <w:rsid w:val="005D483A"/>
    <w:rsid w:val="005D48CD"/>
    <w:rsid w:val="005D4970"/>
    <w:rsid w:val="005D51E5"/>
    <w:rsid w:val="005D652A"/>
    <w:rsid w:val="005D7E1C"/>
    <w:rsid w:val="005E05AB"/>
    <w:rsid w:val="005E07DC"/>
    <w:rsid w:val="005E0827"/>
    <w:rsid w:val="005E0F97"/>
    <w:rsid w:val="005E1321"/>
    <w:rsid w:val="005E1D8E"/>
    <w:rsid w:val="005E261D"/>
    <w:rsid w:val="005E2A50"/>
    <w:rsid w:val="005E37EC"/>
    <w:rsid w:val="005E47CD"/>
    <w:rsid w:val="005E582A"/>
    <w:rsid w:val="005E62A2"/>
    <w:rsid w:val="005E6585"/>
    <w:rsid w:val="005E673B"/>
    <w:rsid w:val="005F00B0"/>
    <w:rsid w:val="005F0371"/>
    <w:rsid w:val="005F06FD"/>
    <w:rsid w:val="005F141C"/>
    <w:rsid w:val="005F1603"/>
    <w:rsid w:val="005F1E58"/>
    <w:rsid w:val="005F2D30"/>
    <w:rsid w:val="005F2F06"/>
    <w:rsid w:val="005F3C32"/>
    <w:rsid w:val="005F3C9E"/>
    <w:rsid w:val="005F44D2"/>
    <w:rsid w:val="005F548F"/>
    <w:rsid w:val="005F5FB9"/>
    <w:rsid w:val="005F606D"/>
    <w:rsid w:val="005F63C7"/>
    <w:rsid w:val="005F69B2"/>
    <w:rsid w:val="005F6A10"/>
    <w:rsid w:val="005F6EF5"/>
    <w:rsid w:val="005F720E"/>
    <w:rsid w:val="005F787F"/>
    <w:rsid w:val="005F7BDD"/>
    <w:rsid w:val="005F7E2B"/>
    <w:rsid w:val="00600068"/>
    <w:rsid w:val="00601A6B"/>
    <w:rsid w:val="00601FDB"/>
    <w:rsid w:val="00603C29"/>
    <w:rsid w:val="0060457E"/>
    <w:rsid w:val="0060581C"/>
    <w:rsid w:val="00605FAF"/>
    <w:rsid w:val="006061B0"/>
    <w:rsid w:val="00606347"/>
    <w:rsid w:val="00606720"/>
    <w:rsid w:val="00607155"/>
    <w:rsid w:val="006072FD"/>
    <w:rsid w:val="00607B35"/>
    <w:rsid w:val="00607E11"/>
    <w:rsid w:val="006106F1"/>
    <w:rsid w:val="00611B23"/>
    <w:rsid w:val="00612670"/>
    <w:rsid w:val="006157B2"/>
    <w:rsid w:val="0061585D"/>
    <w:rsid w:val="006168CC"/>
    <w:rsid w:val="006172E1"/>
    <w:rsid w:val="00617AB2"/>
    <w:rsid w:val="0062050D"/>
    <w:rsid w:val="00620C78"/>
    <w:rsid w:val="00620CC2"/>
    <w:rsid w:val="00621867"/>
    <w:rsid w:val="00621AFF"/>
    <w:rsid w:val="00622357"/>
    <w:rsid w:val="0062252E"/>
    <w:rsid w:val="006233B6"/>
    <w:rsid w:val="006241BF"/>
    <w:rsid w:val="00624520"/>
    <w:rsid w:val="00624E0D"/>
    <w:rsid w:val="00625A98"/>
    <w:rsid w:val="00630A3C"/>
    <w:rsid w:val="00631F79"/>
    <w:rsid w:val="00632EAC"/>
    <w:rsid w:val="00633B2F"/>
    <w:rsid w:val="00634561"/>
    <w:rsid w:val="00634AC5"/>
    <w:rsid w:val="0063500D"/>
    <w:rsid w:val="00635D4F"/>
    <w:rsid w:val="00636342"/>
    <w:rsid w:val="00636948"/>
    <w:rsid w:val="00637D85"/>
    <w:rsid w:val="00640CCE"/>
    <w:rsid w:val="00640D19"/>
    <w:rsid w:val="0064161C"/>
    <w:rsid w:val="00641FDE"/>
    <w:rsid w:val="0064299B"/>
    <w:rsid w:val="0064419C"/>
    <w:rsid w:val="006442CA"/>
    <w:rsid w:val="0064564D"/>
    <w:rsid w:val="00645DF1"/>
    <w:rsid w:val="00647244"/>
    <w:rsid w:val="0065022A"/>
    <w:rsid w:val="00650307"/>
    <w:rsid w:val="00650D70"/>
    <w:rsid w:val="00652DDA"/>
    <w:rsid w:val="00652F80"/>
    <w:rsid w:val="00653D0B"/>
    <w:rsid w:val="006553E8"/>
    <w:rsid w:val="00655571"/>
    <w:rsid w:val="00655BDE"/>
    <w:rsid w:val="006560FB"/>
    <w:rsid w:val="0065641A"/>
    <w:rsid w:val="006567F5"/>
    <w:rsid w:val="00656D20"/>
    <w:rsid w:val="006571C9"/>
    <w:rsid w:val="00657D69"/>
    <w:rsid w:val="0066259B"/>
    <w:rsid w:val="00662D2E"/>
    <w:rsid w:val="006638CD"/>
    <w:rsid w:val="0066476B"/>
    <w:rsid w:val="00664ACF"/>
    <w:rsid w:val="00665F40"/>
    <w:rsid w:val="0066653A"/>
    <w:rsid w:val="00667410"/>
    <w:rsid w:val="00670869"/>
    <w:rsid w:val="00670CC6"/>
    <w:rsid w:val="00670E06"/>
    <w:rsid w:val="0067135E"/>
    <w:rsid w:val="006714DD"/>
    <w:rsid w:val="00671850"/>
    <w:rsid w:val="00671DFC"/>
    <w:rsid w:val="006720E9"/>
    <w:rsid w:val="006728D8"/>
    <w:rsid w:val="0067470B"/>
    <w:rsid w:val="00675543"/>
    <w:rsid w:val="00675B37"/>
    <w:rsid w:val="00680EEC"/>
    <w:rsid w:val="00681400"/>
    <w:rsid w:val="00681EF4"/>
    <w:rsid w:val="00682ADE"/>
    <w:rsid w:val="00682FAD"/>
    <w:rsid w:val="00683577"/>
    <w:rsid w:val="006838E6"/>
    <w:rsid w:val="006840EF"/>
    <w:rsid w:val="006843D2"/>
    <w:rsid w:val="00684B27"/>
    <w:rsid w:val="00685A63"/>
    <w:rsid w:val="00685D0E"/>
    <w:rsid w:val="00686985"/>
    <w:rsid w:val="00687C26"/>
    <w:rsid w:val="00690C0C"/>
    <w:rsid w:val="00691655"/>
    <w:rsid w:val="00692904"/>
    <w:rsid w:val="00694968"/>
    <w:rsid w:val="006949BB"/>
    <w:rsid w:val="00694AFA"/>
    <w:rsid w:val="00695226"/>
    <w:rsid w:val="0069581A"/>
    <w:rsid w:val="00695F5A"/>
    <w:rsid w:val="00696A24"/>
    <w:rsid w:val="006979DE"/>
    <w:rsid w:val="006A00F1"/>
    <w:rsid w:val="006A03FD"/>
    <w:rsid w:val="006A0E30"/>
    <w:rsid w:val="006A0EE3"/>
    <w:rsid w:val="006A14C6"/>
    <w:rsid w:val="006A1B17"/>
    <w:rsid w:val="006A22E8"/>
    <w:rsid w:val="006A2359"/>
    <w:rsid w:val="006A293B"/>
    <w:rsid w:val="006A2E56"/>
    <w:rsid w:val="006A36E1"/>
    <w:rsid w:val="006A385E"/>
    <w:rsid w:val="006A3CB2"/>
    <w:rsid w:val="006A6AD2"/>
    <w:rsid w:val="006A6EC4"/>
    <w:rsid w:val="006A7EE7"/>
    <w:rsid w:val="006B0614"/>
    <w:rsid w:val="006B096B"/>
    <w:rsid w:val="006B09ED"/>
    <w:rsid w:val="006B1062"/>
    <w:rsid w:val="006B1745"/>
    <w:rsid w:val="006B2009"/>
    <w:rsid w:val="006B2AA5"/>
    <w:rsid w:val="006B2BD2"/>
    <w:rsid w:val="006B3463"/>
    <w:rsid w:val="006B3C44"/>
    <w:rsid w:val="006B3E9E"/>
    <w:rsid w:val="006B41B8"/>
    <w:rsid w:val="006B45EE"/>
    <w:rsid w:val="006B5CDF"/>
    <w:rsid w:val="006B6F73"/>
    <w:rsid w:val="006B773D"/>
    <w:rsid w:val="006B7D9C"/>
    <w:rsid w:val="006B7E8E"/>
    <w:rsid w:val="006B7F90"/>
    <w:rsid w:val="006C0ED7"/>
    <w:rsid w:val="006C186E"/>
    <w:rsid w:val="006C1A04"/>
    <w:rsid w:val="006C1F75"/>
    <w:rsid w:val="006C293C"/>
    <w:rsid w:val="006C30E7"/>
    <w:rsid w:val="006C311F"/>
    <w:rsid w:val="006C31E3"/>
    <w:rsid w:val="006C4031"/>
    <w:rsid w:val="006C5011"/>
    <w:rsid w:val="006C55A0"/>
    <w:rsid w:val="006C5C7D"/>
    <w:rsid w:val="006C5CFA"/>
    <w:rsid w:val="006C6937"/>
    <w:rsid w:val="006C6AB3"/>
    <w:rsid w:val="006C758F"/>
    <w:rsid w:val="006D07B2"/>
    <w:rsid w:val="006D086A"/>
    <w:rsid w:val="006D396E"/>
    <w:rsid w:val="006D3E66"/>
    <w:rsid w:val="006D49A0"/>
    <w:rsid w:val="006D4D84"/>
    <w:rsid w:val="006D5522"/>
    <w:rsid w:val="006D581E"/>
    <w:rsid w:val="006D58F6"/>
    <w:rsid w:val="006D5C77"/>
    <w:rsid w:val="006D754B"/>
    <w:rsid w:val="006D7595"/>
    <w:rsid w:val="006E2DD8"/>
    <w:rsid w:val="006E3C75"/>
    <w:rsid w:val="006E41A7"/>
    <w:rsid w:val="006E56D5"/>
    <w:rsid w:val="006E665A"/>
    <w:rsid w:val="006E697E"/>
    <w:rsid w:val="006E7841"/>
    <w:rsid w:val="006E7BD6"/>
    <w:rsid w:val="006E7D67"/>
    <w:rsid w:val="006F09E2"/>
    <w:rsid w:val="006F1638"/>
    <w:rsid w:val="006F18AD"/>
    <w:rsid w:val="006F1C93"/>
    <w:rsid w:val="006F1E0F"/>
    <w:rsid w:val="006F29D1"/>
    <w:rsid w:val="006F3489"/>
    <w:rsid w:val="006F53CB"/>
    <w:rsid w:val="006F5432"/>
    <w:rsid w:val="006F5B39"/>
    <w:rsid w:val="006F622A"/>
    <w:rsid w:val="006F650E"/>
    <w:rsid w:val="006F6533"/>
    <w:rsid w:val="006F6876"/>
    <w:rsid w:val="006F6CFC"/>
    <w:rsid w:val="006F7005"/>
    <w:rsid w:val="006F7254"/>
    <w:rsid w:val="006F725E"/>
    <w:rsid w:val="006F7AE1"/>
    <w:rsid w:val="006F7E38"/>
    <w:rsid w:val="006F7EB9"/>
    <w:rsid w:val="006F7FAA"/>
    <w:rsid w:val="00700F3B"/>
    <w:rsid w:val="007012EA"/>
    <w:rsid w:val="007043F9"/>
    <w:rsid w:val="00705201"/>
    <w:rsid w:val="007061EA"/>
    <w:rsid w:val="007068B3"/>
    <w:rsid w:val="007075A4"/>
    <w:rsid w:val="00710C6C"/>
    <w:rsid w:val="00710D44"/>
    <w:rsid w:val="00711798"/>
    <w:rsid w:val="0071243E"/>
    <w:rsid w:val="0071244E"/>
    <w:rsid w:val="007129F2"/>
    <w:rsid w:val="00712D62"/>
    <w:rsid w:val="00713A65"/>
    <w:rsid w:val="00714EC2"/>
    <w:rsid w:val="00715C01"/>
    <w:rsid w:val="00715D2A"/>
    <w:rsid w:val="00715D3A"/>
    <w:rsid w:val="00715E48"/>
    <w:rsid w:val="00716E99"/>
    <w:rsid w:val="007206B9"/>
    <w:rsid w:val="00722F0B"/>
    <w:rsid w:val="00723A6C"/>
    <w:rsid w:val="0072463E"/>
    <w:rsid w:val="007263BC"/>
    <w:rsid w:val="00727310"/>
    <w:rsid w:val="00727491"/>
    <w:rsid w:val="00727997"/>
    <w:rsid w:val="0073038F"/>
    <w:rsid w:val="007315E9"/>
    <w:rsid w:val="00731B63"/>
    <w:rsid w:val="00732768"/>
    <w:rsid w:val="007333F1"/>
    <w:rsid w:val="00734352"/>
    <w:rsid w:val="0073584B"/>
    <w:rsid w:val="00735A8E"/>
    <w:rsid w:val="00735FD1"/>
    <w:rsid w:val="00737218"/>
    <w:rsid w:val="00737D6E"/>
    <w:rsid w:val="00741AFD"/>
    <w:rsid w:val="007420A5"/>
    <w:rsid w:val="00742979"/>
    <w:rsid w:val="00742F76"/>
    <w:rsid w:val="0074314E"/>
    <w:rsid w:val="0074384E"/>
    <w:rsid w:val="007453EB"/>
    <w:rsid w:val="00746B10"/>
    <w:rsid w:val="00746E6C"/>
    <w:rsid w:val="0074725A"/>
    <w:rsid w:val="00747426"/>
    <w:rsid w:val="00750793"/>
    <w:rsid w:val="00750F59"/>
    <w:rsid w:val="00750FDC"/>
    <w:rsid w:val="00751580"/>
    <w:rsid w:val="007521EF"/>
    <w:rsid w:val="0075235C"/>
    <w:rsid w:val="007526D7"/>
    <w:rsid w:val="007542F2"/>
    <w:rsid w:val="00754ABA"/>
    <w:rsid w:val="00755888"/>
    <w:rsid w:val="00756008"/>
    <w:rsid w:val="00756190"/>
    <w:rsid w:val="00756B2F"/>
    <w:rsid w:val="007571A5"/>
    <w:rsid w:val="00757710"/>
    <w:rsid w:val="007616D3"/>
    <w:rsid w:val="00761FD5"/>
    <w:rsid w:val="007640EE"/>
    <w:rsid w:val="007646D7"/>
    <w:rsid w:val="0076535F"/>
    <w:rsid w:val="00765A76"/>
    <w:rsid w:val="00765D6A"/>
    <w:rsid w:val="00766C30"/>
    <w:rsid w:val="00767BC3"/>
    <w:rsid w:val="0077040C"/>
    <w:rsid w:val="00770C66"/>
    <w:rsid w:val="007718A0"/>
    <w:rsid w:val="007718DD"/>
    <w:rsid w:val="007719A7"/>
    <w:rsid w:val="00772BC6"/>
    <w:rsid w:val="007733DC"/>
    <w:rsid w:val="0077393A"/>
    <w:rsid w:val="00773E7E"/>
    <w:rsid w:val="0077468B"/>
    <w:rsid w:val="00775C91"/>
    <w:rsid w:val="00775F12"/>
    <w:rsid w:val="0077608F"/>
    <w:rsid w:val="0077630A"/>
    <w:rsid w:val="00777222"/>
    <w:rsid w:val="00777840"/>
    <w:rsid w:val="007807B0"/>
    <w:rsid w:val="00780925"/>
    <w:rsid w:val="00780C99"/>
    <w:rsid w:val="00781260"/>
    <w:rsid w:val="00781B52"/>
    <w:rsid w:val="007821AD"/>
    <w:rsid w:val="00782A0C"/>
    <w:rsid w:val="00783744"/>
    <w:rsid w:val="00785A22"/>
    <w:rsid w:val="00785E5E"/>
    <w:rsid w:val="00786328"/>
    <w:rsid w:val="007865C9"/>
    <w:rsid w:val="00786718"/>
    <w:rsid w:val="00786DC2"/>
    <w:rsid w:val="007875F0"/>
    <w:rsid w:val="00787621"/>
    <w:rsid w:val="007877D1"/>
    <w:rsid w:val="00790391"/>
    <w:rsid w:val="007919DC"/>
    <w:rsid w:val="00792DB3"/>
    <w:rsid w:val="00792FA7"/>
    <w:rsid w:val="0079349D"/>
    <w:rsid w:val="0079396D"/>
    <w:rsid w:val="00793AA6"/>
    <w:rsid w:val="007941CE"/>
    <w:rsid w:val="00794B38"/>
    <w:rsid w:val="007967CA"/>
    <w:rsid w:val="0079680D"/>
    <w:rsid w:val="007972FE"/>
    <w:rsid w:val="007A0853"/>
    <w:rsid w:val="007A1201"/>
    <w:rsid w:val="007A1993"/>
    <w:rsid w:val="007A1B7C"/>
    <w:rsid w:val="007A2627"/>
    <w:rsid w:val="007A27A4"/>
    <w:rsid w:val="007A31AF"/>
    <w:rsid w:val="007A534C"/>
    <w:rsid w:val="007A5759"/>
    <w:rsid w:val="007A58CD"/>
    <w:rsid w:val="007A58E7"/>
    <w:rsid w:val="007A5DFA"/>
    <w:rsid w:val="007A5F9F"/>
    <w:rsid w:val="007A734B"/>
    <w:rsid w:val="007A77B5"/>
    <w:rsid w:val="007A7903"/>
    <w:rsid w:val="007B0021"/>
    <w:rsid w:val="007B204E"/>
    <w:rsid w:val="007B4005"/>
    <w:rsid w:val="007B51A2"/>
    <w:rsid w:val="007B57FA"/>
    <w:rsid w:val="007B6B77"/>
    <w:rsid w:val="007B7270"/>
    <w:rsid w:val="007B780A"/>
    <w:rsid w:val="007B7EF5"/>
    <w:rsid w:val="007C0287"/>
    <w:rsid w:val="007C02B9"/>
    <w:rsid w:val="007C13DB"/>
    <w:rsid w:val="007C1902"/>
    <w:rsid w:val="007C2681"/>
    <w:rsid w:val="007C4450"/>
    <w:rsid w:val="007C5348"/>
    <w:rsid w:val="007C5378"/>
    <w:rsid w:val="007C6617"/>
    <w:rsid w:val="007C6851"/>
    <w:rsid w:val="007C6BF0"/>
    <w:rsid w:val="007C6E2C"/>
    <w:rsid w:val="007C7544"/>
    <w:rsid w:val="007C757B"/>
    <w:rsid w:val="007C773E"/>
    <w:rsid w:val="007D0ACC"/>
    <w:rsid w:val="007D0E8D"/>
    <w:rsid w:val="007D1992"/>
    <w:rsid w:val="007D1B08"/>
    <w:rsid w:val="007D3040"/>
    <w:rsid w:val="007D3450"/>
    <w:rsid w:val="007D38ED"/>
    <w:rsid w:val="007D3D30"/>
    <w:rsid w:val="007D3E4B"/>
    <w:rsid w:val="007D4DA3"/>
    <w:rsid w:val="007D4E0A"/>
    <w:rsid w:val="007D5A5B"/>
    <w:rsid w:val="007D6198"/>
    <w:rsid w:val="007D657C"/>
    <w:rsid w:val="007D789B"/>
    <w:rsid w:val="007D7BD3"/>
    <w:rsid w:val="007E006D"/>
    <w:rsid w:val="007E0B25"/>
    <w:rsid w:val="007E20C8"/>
    <w:rsid w:val="007E234E"/>
    <w:rsid w:val="007E23C8"/>
    <w:rsid w:val="007E2F53"/>
    <w:rsid w:val="007E36F9"/>
    <w:rsid w:val="007E370A"/>
    <w:rsid w:val="007E3FC9"/>
    <w:rsid w:val="007E4B3F"/>
    <w:rsid w:val="007E5347"/>
    <w:rsid w:val="007E60E4"/>
    <w:rsid w:val="007E60FC"/>
    <w:rsid w:val="007F00C0"/>
    <w:rsid w:val="007F081C"/>
    <w:rsid w:val="007F3054"/>
    <w:rsid w:val="007F31BB"/>
    <w:rsid w:val="007F390E"/>
    <w:rsid w:val="007F3BED"/>
    <w:rsid w:val="007F3CEE"/>
    <w:rsid w:val="007F438B"/>
    <w:rsid w:val="007F51BC"/>
    <w:rsid w:val="007F6A28"/>
    <w:rsid w:val="007F6C3B"/>
    <w:rsid w:val="007F7407"/>
    <w:rsid w:val="007F75D7"/>
    <w:rsid w:val="007F7F5B"/>
    <w:rsid w:val="008003D6"/>
    <w:rsid w:val="0080073A"/>
    <w:rsid w:val="00800A59"/>
    <w:rsid w:val="00801103"/>
    <w:rsid w:val="00801737"/>
    <w:rsid w:val="00802A75"/>
    <w:rsid w:val="00802A76"/>
    <w:rsid w:val="00803CD0"/>
    <w:rsid w:val="008060F0"/>
    <w:rsid w:val="0080677D"/>
    <w:rsid w:val="00807629"/>
    <w:rsid w:val="00807B21"/>
    <w:rsid w:val="00810FC3"/>
    <w:rsid w:val="0081141B"/>
    <w:rsid w:val="008120FA"/>
    <w:rsid w:val="00812E7C"/>
    <w:rsid w:val="00814614"/>
    <w:rsid w:val="0081486C"/>
    <w:rsid w:val="00814E1A"/>
    <w:rsid w:val="008151E9"/>
    <w:rsid w:val="008154D4"/>
    <w:rsid w:val="0081567E"/>
    <w:rsid w:val="00815734"/>
    <w:rsid w:val="00816FA6"/>
    <w:rsid w:val="00817E9F"/>
    <w:rsid w:val="00817F28"/>
    <w:rsid w:val="00821A1C"/>
    <w:rsid w:val="008232AE"/>
    <w:rsid w:val="008238E2"/>
    <w:rsid w:val="00823ADE"/>
    <w:rsid w:val="00823C18"/>
    <w:rsid w:val="00824C7B"/>
    <w:rsid w:val="00824CD9"/>
    <w:rsid w:val="00825107"/>
    <w:rsid w:val="008262CB"/>
    <w:rsid w:val="0082744C"/>
    <w:rsid w:val="00827EEA"/>
    <w:rsid w:val="00830A0E"/>
    <w:rsid w:val="0083166A"/>
    <w:rsid w:val="00831F83"/>
    <w:rsid w:val="008321FA"/>
    <w:rsid w:val="00832C15"/>
    <w:rsid w:val="00833644"/>
    <w:rsid w:val="008336AC"/>
    <w:rsid w:val="00833B17"/>
    <w:rsid w:val="008340BE"/>
    <w:rsid w:val="008352A8"/>
    <w:rsid w:val="00835635"/>
    <w:rsid w:val="008360D1"/>
    <w:rsid w:val="00837483"/>
    <w:rsid w:val="00837BEE"/>
    <w:rsid w:val="00843057"/>
    <w:rsid w:val="00843631"/>
    <w:rsid w:val="00844299"/>
    <w:rsid w:val="00844BFA"/>
    <w:rsid w:val="00845264"/>
    <w:rsid w:val="00845719"/>
    <w:rsid w:val="00845C91"/>
    <w:rsid w:val="00845DEB"/>
    <w:rsid w:val="0084620D"/>
    <w:rsid w:val="00846363"/>
    <w:rsid w:val="008463FB"/>
    <w:rsid w:val="008465BE"/>
    <w:rsid w:val="00846A47"/>
    <w:rsid w:val="00846B9A"/>
    <w:rsid w:val="00846EBE"/>
    <w:rsid w:val="0084703B"/>
    <w:rsid w:val="0084794C"/>
    <w:rsid w:val="00850803"/>
    <w:rsid w:val="00850A3A"/>
    <w:rsid w:val="0085189A"/>
    <w:rsid w:val="00852087"/>
    <w:rsid w:val="00852728"/>
    <w:rsid w:val="0085279E"/>
    <w:rsid w:val="0085289C"/>
    <w:rsid w:val="00852D0A"/>
    <w:rsid w:val="00853B97"/>
    <w:rsid w:val="00853D74"/>
    <w:rsid w:val="00854066"/>
    <w:rsid w:val="008540FD"/>
    <w:rsid w:val="008545D0"/>
    <w:rsid w:val="00854E04"/>
    <w:rsid w:val="00854E7A"/>
    <w:rsid w:val="0085578F"/>
    <w:rsid w:val="008574C6"/>
    <w:rsid w:val="00857897"/>
    <w:rsid w:val="00857F69"/>
    <w:rsid w:val="008611FB"/>
    <w:rsid w:val="008612E7"/>
    <w:rsid w:val="00861771"/>
    <w:rsid w:val="00861CC1"/>
    <w:rsid w:val="00861E99"/>
    <w:rsid w:val="00863A60"/>
    <w:rsid w:val="00863FEC"/>
    <w:rsid w:val="008644AB"/>
    <w:rsid w:val="00864A5E"/>
    <w:rsid w:val="00864E92"/>
    <w:rsid w:val="00865C34"/>
    <w:rsid w:val="00865EC4"/>
    <w:rsid w:val="00866E42"/>
    <w:rsid w:val="008670E8"/>
    <w:rsid w:val="00867586"/>
    <w:rsid w:val="0087036A"/>
    <w:rsid w:val="0087188A"/>
    <w:rsid w:val="00871D12"/>
    <w:rsid w:val="008727F1"/>
    <w:rsid w:val="00872E82"/>
    <w:rsid w:val="008736D2"/>
    <w:rsid w:val="00873717"/>
    <w:rsid w:val="00873A90"/>
    <w:rsid w:val="00873D3C"/>
    <w:rsid w:val="00873F87"/>
    <w:rsid w:val="00874C98"/>
    <w:rsid w:val="008756E6"/>
    <w:rsid w:val="00875CDF"/>
    <w:rsid w:val="00875FDB"/>
    <w:rsid w:val="00876643"/>
    <w:rsid w:val="008769D0"/>
    <w:rsid w:val="0088139A"/>
    <w:rsid w:val="00881438"/>
    <w:rsid w:val="0088146C"/>
    <w:rsid w:val="00881752"/>
    <w:rsid w:val="00882628"/>
    <w:rsid w:val="00884785"/>
    <w:rsid w:val="0088478F"/>
    <w:rsid w:val="00884AC3"/>
    <w:rsid w:val="00886509"/>
    <w:rsid w:val="00886C14"/>
    <w:rsid w:val="008902DB"/>
    <w:rsid w:val="00890341"/>
    <w:rsid w:val="008915AF"/>
    <w:rsid w:val="0089299C"/>
    <w:rsid w:val="00892DE6"/>
    <w:rsid w:val="00893933"/>
    <w:rsid w:val="00893F94"/>
    <w:rsid w:val="00895456"/>
    <w:rsid w:val="0089592A"/>
    <w:rsid w:val="008A0BB9"/>
    <w:rsid w:val="008A13DB"/>
    <w:rsid w:val="008A1A4C"/>
    <w:rsid w:val="008A27BE"/>
    <w:rsid w:val="008A2BCC"/>
    <w:rsid w:val="008A3DC1"/>
    <w:rsid w:val="008A4B98"/>
    <w:rsid w:val="008A60F3"/>
    <w:rsid w:val="008A63CA"/>
    <w:rsid w:val="008A670F"/>
    <w:rsid w:val="008A70E0"/>
    <w:rsid w:val="008A779C"/>
    <w:rsid w:val="008A7BB5"/>
    <w:rsid w:val="008A7C72"/>
    <w:rsid w:val="008A7E4A"/>
    <w:rsid w:val="008B20CB"/>
    <w:rsid w:val="008B254C"/>
    <w:rsid w:val="008B2841"/>
    <w:rsid w:val="008B300E"/>
    <w:rsid w:val="008B43E1"/>
    <w:rsid w:val="008B6B8D"/>
    <w:rsid w:val="008B6EB2"/>
    <w:rsid w:val="008B70AF"/>
    <w:rsid w:val="008B7487"/>
    <w:rsid w:val="008C01A9"/>
    <w:rsid w:val="008C06EA"/>
    <w:rsid w:val="008C0ABD"/>
    <w:rsid w:val="008C1F26"/>
    <w:rsid w:val="008C250D"/>
    <w:rsid w:val="008C258B"/>
    <w:rsid w:val="008C2AA3"/>
    <w:rsid w:val="008C305A"/>
    <w:rsid w:val="008C4504"/>
    <w:rsid w:val="008C4791"/>
    <w:rsid w:val="008C4B87"/>
    <w:rsid w:val="008C6188"/>
    <w:rsid w:val="008C6771"/>
    <w:rsid w:val="008C69FC"/>
    <w:rsid w:val="008C76F1"/>
    <w:rsid w:val="008D0499"/>
    <w:rsid w:val="008D137E"/>
    <w:rsid w:val="008D1876"/>
    <w:rsid w:val="008D2455"/>
    <w:rsid w:val="008D274F"/>
    <w:rsid w:val="008D27E2"/>
    <w:rsid w:val="008D3915"/>
    <w:rsid w:val="008D5002"/>
    <w:rsid w:val="008D51A8"/>
    <w:rsid w:val="008D7193"/>
    <w:rsid w:val="008D71DF"/>
    <w:rsid w:val="008E04ED"/>
    <w:rsid w:val="008E0BAD"/>
    <w:rsid w:val="008E154C"/>
    <w:rsid w:val="008E1C98"/>
    <w:rsid w:val="008E2969"/>
    <w:rsid w:val="008E2D47"/>
    <w:rsid w:val="008E3302"/>
    <w:rsid w:val="008E411A"/>
    <w:rsid w:val="008E48ED"/>
    <w:rsid w:val="008E4CF6"/>
    <w:rsid w:val="008E56FE"/>
    <w:rsid w:val="008E607B"/>
    <w:rsid w:val="008E6870"/>
    <w:rsid w:val="008E7FAA"/>
    <w:rsid w:val="008F02F5"/>
    <w:rsid w:val="008F0BB5"/>
    <w:rsid w:val="008F0ECF"/>
    <w:rsid w:val="008F11AF"/>
    <w:rsid w:val="008F1800"/>
    <w:rsid w:val="008F1AA8"/>
    <w:rsid w:val="008F1E7F"/>
    <w:rsid w:val="008F2762"/>
    <w:rsid w:val="008F33ED"/>
    <w:rsid w:val="008F340F"/>
    <w:rsid w:val="008F3994"/>
    <w:rsid w:val="008F4651"/>
    <w:rsid w:val="008F55DB"/>
    <w:rsid w:val="008F5C65"/>
    <w:rsid w:val="008F5EB4"/>
    <w:rsid w:val="009004CB"/>
    <w:rsid w:val="00900C1B"/>
    <w:rsid w:val="009011BB"/>
    <w:rsid w:val="00902551"/>
    <w:rsid w:val="00902F86"/>
    <w:rsid w:val="00903746"/>
    <w:rsid w:val="00903869"/>
    <w:rsid w:val="009040D6"/>
    <w:rsid w:val="00904308"/>
    <w:rsid w:val="00904962"/>
    <w:rsid w:val="00905D81"/>
    <w:rsid w:val="00905E44"/>
    <w:rsid w:val="00906570"/>
    <w:rsid w:val="009072B1"/>
    <w:rsid w:val="00907C31"/>
    <w:rsid w:val="0091160C"/>
    <w:rsid w:val="00911791"/>
    <w:rsid w:val="00912553"/>
    <w:rsid w:val="009126AF"/>
    <w:rsid w:val="00912E3B"/>
    <w:rsid w:val="00912E9C"/>
    <w:rsid w:val="00913148"/>
    <w:rsid w:val="009141A0"/>
    <w:rsid w:val="009149DE"/>
    <w:rsid w:val="00914FAC"/>
    <w:rsid w:val="00914FED"/>
    <w:rsid w:val="009161DD"/>
    <w:rsid w:val="00916A5C"/>
    <w:rsid w:val="00917298"/>
    <w:rsid w:val="009177A5"/>
    <w:rsid w:val="009179D2"/>
    <w:rsid w:val="0092067A"/>
    <w:rsid w:val="0092128A"/>
    <w:rsid w:val="009213F6"/>
    <w:rsid w:val="0092272F"/>
    <w:rsid w:val="009227B3"/>
    <w:rsid w:val="00923473"/>
    <w:rsid w:val="00923B5C"/>
    <w:rsid w:val="00923BCE"/>
    <w:rsid w:val="00923FD7"/>
    <w:rsid w:val="0092608C"/>
    <w:rsid w:val="009267C4"/>
    <w:rsid w:val="009273F1"/>
    <w:rsid w:val="009276EE"/>
    <w:rsid w:val="00927FD0"/>
    <w:rsid w:val="009300E8"/>
    <w:rsid w:val="009304AF"/>
    <w:rsid w:val="0093071F"/>
    <w:rsid w:val="009307D2"/>
    <w:rsid w:val="009309F9"/>
    <w:rsid w:val="00930DBD"/>
    <w:rsid w:val="00931048"/>
    <w:rsid w:val="00931866"/>
    <w:rsid w:val="009319AD"/>
    <w:rsid w:val="00933142"/>
    <w:rsid w:val="009334D8"/>
    <w:rsid w:val="00934BE4"/>
    <w:rsid w:val="00934EF1"/>
    <w:rsid w:val="00935D37"/>
    <w:rsid w:val="009366ED"/>
    <w:rsid w:val="00936E58"/>
    <w:rsid w:val="0093736E"/>
    <w:rsid w:val="00937942"/>
    <w:rsid w:val="00940514"/>
    <w:rsid w:val="00940B65"/>
    <w:rsid w:val="0094133A"/>
    <w:rsid w:val="00941635"/>
    <w:rsid w:val="00941900"/>
    <w:rsid w:val="009419C0"/>
    <w:rsid w:val="00941C43"/>
    <w:rsid w:val="0094218A"/>
    <w:rsid w:val="009427EC"/>
    <w:rsid w:val="009428D1"/>
    <w:rsid w:val="0094322E"/>
    <w:rsid w:val="00944319"/>
    <w:rsid w:val="00944387"/>
    <w:rsid w:val="00944F98"/>
    <w:rsid w:val="00945EC9"/>
    <w:rsid w:val="009462CA"/>
    <w:rsid w:val="00946981"/>
    <w:rsid w:val="00946EB7"/>
    <w:rsid w:val="0094756F"/>
    <w:rsid w:val="009475DC"/>
    <w:rsid w:val="00947D4A"/>
    <w:rsid w:val="009501BD"/>
    <w:rsid w:val="0095142C"/>
    <w:rsid w:val="00952F56"/>
    <w:rsid w:val="00953027"/>
    <w:rsid w:val="00953215"/>
    <w:rsid w:val="009532B6"/>
    <w:rsid w:val="0095384F"/>
    <w:rsid w:val="00953EB1"/>
    <w:rsid w:val="00953F50"/>
    <w:rsid w:val="009545E3"/>
    <w:rsid w:val="0095489D"/>
    <w:rsid w:val="00954E38"/>
    <w:rsid w:val="00955D7D"/>
    <w:rsid w:val="00955FBA"/>
    <w:rsid w:val="00956193"/>
    <w:rsid w:val="0095655E"/>
    <w:rsid w:val="00956846"/>
    <w:rsid w:val="00956919"/>
    <w:rsid w:val="00956F56"/>
    <w:rsid w:val="00956FD5"/>
    <w:rsid w:val="0095762C"/>
    <w:rsid w:val="00960777"/>
    <w:rsid w:val="009608C6"/>
    <w:rsid w:val="0096294F"/>
    <w:rsid w:val="00962B8C"/>
    <w:rsid w:val="009630C9"/>
    <w:rsid w:val="0096326A"/>
    <w:rsid w:val="00963E6A"/>
    <w:rsid w:val="00964994"/>
    <w:rsid w:val="00964DA0"/>
    <w:rsid w:val="0096551A"/>
    <w:rsid w:val="009666B0"/>
    <w:rsid w:val="00966C6B"/>
    <w:rsid w:val="009672F3"/>
    <w:rsid w:val="00967554"/>
    <w:rsid w:val="009724B6"/>
    <w:rsid w:val="00972557"/>
    <w:rsid w:val="00972B04"/>
    <w:rsid w:val="00973336"/>
    <w:rsid w:val="0097334D"/>
    <w:rsid w:val="00973EE6"/>
    <w:rsid w:val="00974078"/>
    <w:rsid w:val="00975D0F"/>
    <w:rsid w:val="00976258"/>
    <w:rsid w:val="009769AB"/>
    <w:rsid w:val="009773D0"/>
    <w:rsid w:val="00977482"/>
    <w:rsid w:val="00980C37"/>
    <w:rsid w:val="009810E2"/>
    <w:rsid w:val="009817B1"/>
    <w:rsid w:val="00981D01"/>
    <w:rsid w:val="00981D72"/>
    <w:rsid w:val="0098253F"/>
    <w:rsid w:val="00982604"/>
    <w:rsid w:val="00982A3C"/>
    <w:rsid w:val="00983843"/>
    <w:rsid w:val="009838F9"/>
    <w:rsid w:val="00983BA8"/>
    <w:rsid w:val="0098419E"/>
    <w:rsid w:val="00984ADD"/>
    <w:rsid w:val="009860BB"/>
    <w:rsid w:val="00987E30"/>
    <w:rsid w:val="009918AB"/>
    <w:rsid w:val="00992412"/>
    <w:rsid w:val="00992AE5"/>
    <w:rsid w:val="00993BDC"/>
    <w:rsid w:val="00994DF5"/>
    <w:rsid w:val="00995012"/>
    <w:rsid w:val="009963B6"/>
    <w:rsid w:val="00997234"/>
    <w:rsid w:val="00997CC9"/>
    <w:rsid w:val="009A10CA"/>
    <w:rsid w:val="009A1FC4"/>
    <w:rsid w:val="009A2851"/>
    <w:rsid w:val="009A2D83"/>
    <w:rsid w:val="009A2FCC"/>
    <w:rsid w:val="009A3243"/>
    <w:rsid w:val="009A344C"/>
    <w:rsid w:val="009A3C37"/>
    <w:rsid w:val="009A3CB5"/>
    <w:rsid w:val="009A42C5"/>
    <w:rsid w:val="009A4344"/>
    <w:rsid w:val="009A4489"/>
    <w:rsid w:val="009A4982"/>
    <w:rsid w:val="009A5CC8"/>
    <w:rsid w:val="009A7910"/>
    <w:rsid w:val="009A7DA0"/>
    <w:rsid w:val="009A7FEF"/>
    <w:rsid w:val="009B0052"/>
    <w:rsid w:val="009B0F96"/>
    <w:rsid w:val="009B18BA"/>
    <w:rsid w:val="009B289E"/>
    <w:rsid w:val="009B36C4"/>
    <w:rsid w:val="009B37B2"/>
    <w:rsid w:val="009B3F2A"/>
    <w:rsid w:val="009B40A4"/>
    <w:rsid w:val="009B4525"/>
    <w:rsid w:val="009B4C26"/>
    <w:rsid w:val="009B5F39"/>
    <w:rsid w:val="009B6812"/>
    <w:rsid w:val="009B6980"/>
    <w:rsid w:val="009B79E6"/>
    <w:rsid w:val="009B7D3F"/>
    <w:rsid w:val="009B7D8A"/>
    <w:rsid w:val="009C07BA"/>
    <w:rsid w:val="009C0D58"/>
    <w:rsid w:val="009C1490"/>
    <w:rsid w:val="009C1F56"/>
    <w:rsid w:val="009C2469"/>
    <w:rsid w:val="009C3BAB"/>
    <w:rsid w:val="009C4ECA"/>
    <w:rsid w:val="009C5659"/>
    <w:rsid w:val="009C5E85"/>
    <w:rsid w:val="009C66EF"/>
    <w:rsid w:val="009C6B18"/>
    <w:rsid w:val="009D000E"/>
    <w:rsid w:val="009D0257"/>
    <w:rsid w:val="009D055E"/>
    <w:rsid w:val="009D10D1"/>
    <w:rsid w:val="009D137A"/>
    <w:rsid w:val="009D1C9A"/>
    <w:rsid w:val="009D2D3D"/>
    <w:rsid w:val="009D350C"/>
    <w:rsid w:val="009D404B"/>
    <w:rsid w:val="009D4D1E"/>
    <w:rsid w:val="009D4F53"/>
    <w:rsid w:val="009D5E07"/>
    <w:rsid w:val="009D64FF"/>
    <w:rsid w:val="009D7E92"/>
    <w:rsid w:val="009E09F1"/>
    <w:rsid w:val="009E1A3F"/>
    <w:rsid w:val="009E2742"/>
    <w:rsid w:val="009E2DBE"/>
    <w:rsid w:val="009E2E1D"/>
    <w:rsid w:val="009E2EB0"/>
    <w:rsid w:val="009E31EB"/>
    <w:rsid w:val="009E340B"/>
    <w:rsid w:val="009E390D"/>
    <w:rsid w:val="009E3BF6"/>
    <w:rsid w:val="009E418B"/>
    <w:rsid w:val="009E4B90"/>
    <w:rsid w:val="009E557D"/>
    <w:rsid w:val="009E5AB2"/>
    <w:rsid w:val="009E63F2"/>
    <w:rsid w:val="009E791D"/>
    <w:rsid w:val="009F1C73"/>
    <w:rsid w:val="009F2455"/>
    <w:rsid w:val="009F3DB1"/>
    <w:rsid w:val="009F3F4C"/>
    <w:rsid w:val="009F4D5F"/>
    <w:rsid w:val="009F51DB"/>
    <w:rsid w:val="009F5836"/>
    <w:rsid w:val="009F5DFB"/>
    <w:rsid w:val="009F6978"/>
    <w:rsid w:val="009F6D80"/>
    <w:rsid w:val="00A00011"/>
    <w:rsid w:val="00A000B6"/>
    <w:rsid w:val="00A00353"/>
    <w:rsid w:val="00A018B4"/>
    <w:rsid w:val="00A01B16"/>
    <w:rsid w:val="00A01BCE"/>
    <w:rsid w:val="00A01D45"/>
    <w:rsid w:val="00A02499"/>
    <w:rsid w:val="00A02819"/>
    <w:rsid w:val="00A0367F"/>
    <w:rsid w:val="00A038C5"/>
    <w:rsid w:val="00A03AF8"/>
    <w:rsid w:val="00A0477A"/>
    <w:rsid w:val="00A052BB"/>
    <w:rsid w:val="00A05CF6"/>
    <w:rsid w:val="00A06726"/>
    <w:rsid w:val="00A06BE2"/>
    <w:rsid w:val="00A07F4B"/>
    <w:rsid w:val="00A101E7"/>
    <w:rsid w:val="00A105DD"/>
    <w:rsid w:val="00A10723"/>
    <w:rsid w:val="00A10BB5"/>
    <w:rsid w:val="00A12E99"/>
    <w:rsid w:val="00A1344B"/>
    <w:rsid w:val="00A13920"/>
    <w:rsid w:val="00A139A1"/>
    <w:rsid w:val="00A13B42"/>
    <w:rsid w:val="00A14D37"/>
    <w:rsid w:val="00A15602"/>
    <w:rsid w:val="00A161C7"/>
    <w:rsid w:val="00A163F0"/>
    <w:rsid w:val="00A17CE5"/>
    <w:rsid w:val="00A17EF4"/>
    <w:rsid w:val="00A17FA6"/>
    <w:rsid w:val="00A20725"/>
    <w:rsid w:val="00A20C9D"/>
    <w:rsid w:val="00A20D73"/>
    <w:rsid w:val="00A21250"/>
    <w:rsid w:val="00A212C1"/>
    <w:rsid w:val="00A22AC4"/>
    <w:rsid w:val="00A22CBC"/>
    <w:rsid w:val="00A22FDB"/>
    <w:rsid w:val="00A23718"/>
    <w:rsid w:val="00A24973"/>
    <w:rsid w:val="00A256CA"/>
    <w:rsid w:val="00A257D1"/>
    <w:rsid w:val="00A25C41"/>
    <w:rsid w:val="00A27760"/>
    <w:rsid w:val="00A27A87"/>
    <w:rsid w:val="00A30D2F"/>
    <w:rsid w:val="00A30EAC"/>
    <w:rsid w:val="00A320D5"/>
    <w:rsid w:val="00A330E5"/>
    <w:rsid w:val="00A33984"/>
    <w:rsid w:val="00A33FBF"/>
    <w:rsid w:val="00A364FC"/>
    <w:rsid w:val="00A374CA"/>
    <w:rsid w:val="00A379A1"/>
    <w:rsid w:val="00A37EA3"/>
    <w:rsid w:val="00A40E84"/>
    <w:rsid w:val="00A4135A"/>
    <w:rsid w:val="00A42622"/>
    <w:rsid w:val="00A42712"/>
    <w:rsid w:val="00A42795"/>
    <w:rsid w:val="00A42906"/>
    <w:rsid w:val="00A4412C"/>
    <w:rsid w:val="00A44557"/>
    <w:rsid w:val="00A4581B"/>
    <w:rsid w:val="00A45A26"/>
    <w:rsid w:val="00A45DAE"/>
    <w:rsid w:val="00A46145"/>
    <w:rsid w:val="00A50CAD"/>
    <w:rsid w:val="00A512C0"/>
    <w:rsid w:val="00A51411"/>
    <w:rsid w:val="00A52898"/>
    <w:rsid w:val="00A52AA6"/>
    <w:rsid w:val="00A53187"/>
    <w:rsid w:val="00A53210"/>
    <w:rsid w:val="00A53A3B"/>
    <w:rsid w:val="00A53CD1"/>
    <w:rsid w:val="00A54B20"/>
    <w:rsid w:val="00A552E5"/>
    <w:rsid w:val="00A555A6"/>
    <w:rsid w:val="00A57B93"/>
    <w:rsid w:val="00A60EBF"/>
    <w:rsid w:val="00A620DD"/>
    <w:rsid w:val="00A62A1B"/>
    <w:rsid w:val="00A63298"/>
    <w:rsid w:val="00A639BE"/>
    <w:rsid w:val="00A63F24"/>
    <w:rsid w:val="00A6453F"/>
    <w:rsid w:val="00A64C9D"/>
    <w:rsid w:val="00A6604C"/>
    <w:rsid w:val="00A6607F"/>
    <w:rsid w:val="00A66AB9"/>
    <w:rsid w:val="00A705DC"/>
    <w:rsid w:val="00A7066E"/>
    <w:rsid w:val="00A70C5E"/>
    <w:rsid w:val="00A71C93"/>
    <w:rsid w:val="00A724D6"/>
    <w:rsid w:val="00A72674"/>
    <w:rsid w:val="00A72F52"/>
    <w:rsid w:val="00A739FA"/>
    <w:rsid w:val="00A73A99"/>
    <w:rsid w:val="00A73E70"/>
    <w:rsid w:val="00A73FF9"/>
    <w:rsid w:val="00A74152"/>
    <w:rsid w:val="00A7497F"/>
    <w:rsid w:val="00A74983"/>
    <w:rsid w:val="00A74D77"/>
    <w:rsid w:val="00A75E1E"/>
    <w:rsid w:val="00A76446"/>
    <w:rsid w:val="00A764EA"/>
    <w:rsid w:val="00A76E1F"/>
    <w:rsid w:val="00A77833"/>
    <w:rsid w:val="00A778C5"/>
    <w:rsid w:val="00A80AE2"/>
    <w:rsid w:val="00A80B05"/>
    <w:rsid w:val="00A828C6"/>
    <w:rsid w:val="00A82B30"/>
    <w:rsid w:val="00A82FE1"/>
    <w:rsid w:val="00A8313B"/>
    <w:rsid w:val="00A85A3D"/>
    <w:rsid w:val="00A85E76"/>
    <w:rsid w:val="00A860F0"/>
    <w:rsid w:val="00A86872"/>
    <w:rsid w:val="00A86D8F"/>
    <w:rsid w:val="00A87308"/>
    <w:rsid w:val="00A87B34"/>
    <w:rsid w:val="00A90412"/>
    <w:rsid w:val="00A9071F"/>
    <w:rsid w:val="00A9140E"/>
    <w:rsid w:val="00A91908"/>
    <w:rsid w:val="00A926C7"/>
    <w:rsid w:val="00A93EC6"/>
    <w:rsid w:val="00A94B93"/>
    <w:rsid w:val="00A94FDD"/>
    <w:rsid w:val="00A950F8"/>
    <w:rsid w:val="00A95DA3"/>
    <w:rsid w:val="00A97815"/>
    <w:rsid w:val="00A978D3"/>
    <w:rsid w:val="00A97C54"/>
    <w:rsid w:val="00AA0628"/>
    <w:rsid w:val="00AA1489"/>
    <w:rsid w:val="00AA1E95"/>
    <w:rsid w:val="00AA2A09"/>
    <w:rsid w:val="00AA2DD8"/>
    <w:rsid w:val="00AA2F5C"/>
    <w:rsid w:val="00AA5F33"/>
    <w:rsid w:val="00AA6428"/>
    <w:rsid w:val="00AA770D"/>
    <w:rsid w:val="00AB046A"/>
    <w:rsid w:val="00AB0526"/>
    <w:rsid w:val="00AB0DDA"/>
    <w:rsid w:val="00AB0E3A"/>
    <w:rsid w:val="00AB0E44"/>
    <w:rsid w:val="00AB29C4"/>
    <w:rsid w:val="00AB2B5A"/>
    <w:rsid w:val="00AB2C9F"/>
    <w:rsid w:val="00AB3494"/>
    <w:rsid w:val="00AB398E"/>
    <w:rsid w:val="00AB67FC"/>
    <w:rsid w:val="00AB740B"/>
    <w:rsid w:val="00AB764C"/>
    <w:rsid w:val="00AB796A"/>
    <w:rsid w:val="00AB7EAD"/>
    <w:rsid w:val="00AC0911"/>
    <w:rsid w:val="00AC0AB7"/>
    <w:rsid w:val="00AC0D63"/>
    <w:rsid w:val="00AC139D"/>
    <w:rsid w:val="00AC1626"/>
    <w:rsid w:val="00AC1D34"/>
    <w:rsid w:val="00AC1F13"/>
    <w:rsid w:val="00AC3228"/>
    <w:rsid w:val="00AC3F72"/>
    <w:rsid w:val="00AC4097"/>
    <w:rsid w:val="00AC4DEB"/>
    <w:rsid w:val="00AC62AD"/>
    <w:rsid w:val="00AC64C1"/>
    <w:rsid w:val="00AC6BF0"/>
    <w:rsid w:val="00AC704F"/>
    <w:rsid w:val="00AC72EC"/>
    <w:rsid w:val="00AC7770"/>
    <w:rsid w:val="00AD01C2"/>
    <w:rsid w:val="00AD09F7"/>
    <w:rsid w:val="00AD1277"/>
    <w:rsid w:val="00AD1A57"/>
    <w:rsid w:val="00AD2265"/>
    <w:rsid w:val="00AD2C69"/>
    <w:rsid w:val="00AD4BD6"/>
    <w:rsid w:val="00AD5473"/>
    <w:rsid w:val="00AD5509"/>
    <w:rsid w:val="00AD5535"/>
    <w:rsid w:val="00AD563E"/>
    <w:rsid w:val="00AD6021"/>
    <w:rsid w:val="00AD62A3"/>
    <w:rsid w:val="00AD6411"/>
    <w:rsid w:val="00AD7272"/>
    <w:rsid w:val="00AD7873"/>
    <w:rsid w:val="00AD7FBF"/>
    <w:rsid w:val="00AE0861"/>
    <w:rsid w:val="00AE19C9"/>
    <w:rsid w:val="00AE43E0"/>
    <w:rsid w:val="00AE45E6"/>
    <w:rsid w:val="00AE520C"/>
    <w:rsid w:val="00AE60A9"/>
    <w:rsid w:val="00AE6FC0"/>
    <w:rsid w:val="00AE7DE3"/>
    <w:rsid w:val="00AF0336"/>
    <w:rsid w:val="00AF07CA"/>
    <w:rsid w:val="00AF08BC"/>
    <w:rsid w:val="00AF10B0"/>
    <w:rsid w:val="00AF156D"/>
    <w:rsid w:val="00AF1960"/>
    <w:rsid w:val="00AF1F4E"/>
    <w:rsid w:val="00AF240A"/>
    <w:rsid w:val="00AF2747"/>
    <w:rsid w:val="00AF28E8"/>
    <w:rsid w:val="00AF360B"/>
    <w:rsid w:val="00AF3DE3"/>
    <w:rsid w:val="00AF4227"/>
    <w:rsid w:val="00AF54C0"/>
    <w:rsid w:val="00AF5754"/>
    <w:rsid w:val="00AF7AA0"/>
    <w:rsid w:val="00AF7BF1"/>
    <w:rsid w:val="00B0110B"/>
    <w:rsid w:val="00B015AF"/>
    <w:rsid w:val="00B017D4"/>
    <w:rsid w:val="00B01CCE"/>
    <w:rsid w:val="00B02290"/>
    <w:rsid w:val="00B02962"/>
    <w:rsid w:val="00B030A6"/>
    <w:rsid w:val="00B050EC"/>
    <w:rsid w:val="00B052B2"/>
    <w:rsid w:val="00B05425"/>
    <w:rsid w:val="00B06E32"/>
    <w:rsid w:val="00B0740B"/>
    <w:rsid w:val="00B0799D"/>
    <w:rsid w:val="00B1078D"/>
    <w:rsid w:val="00B10CD1"/>
    <w:rsid w:val="00B111E0"/>
    <w:rsid w:val="00B1209F"/>
    <w:rsid w:val="00B12FB7"/>
    <w:rsid w:val="00B14151"/>
    <w:rsid w:val="00B15644"/>
    <w:rsid w:val="00B156AB"/>
    <w:rsid w:val="00B16928"/>
    <w:rsid w:val="00B16E0B"/>
    <w:rsid w:val="00B170EC"/>
    <w:rsid w:val="00B201D5"/>
    <w:rsid w:val="00B20BCE"/>
    <w:rsid w:val="00B212AA"/>
    <w:rsid w:val="00B21321"/>
    <w:rsid w:val="00B21A47"/>
    <w:rsid w:val="00B22D0F"/>
    <w:rsid w:val="00B22ED5"/>
    <w:rsid w:val="00B23750"/>
    <w:rsid w:val="00B23934"/>
    <w:rsid w:val="00B23D33"/>
    <w:rsid w:val="00B23F37"/>
    <w:rsid w:val="00B24631"/>
    <w:rsid w:val="00B247C9"/>
    <w:rsid w:val="00B24DCF"/>
    <w:rsid w:val="00B26C63"/>
    <w:rsid w:val="00B26DFE"/>
    <w:rsid w:val="00B26F82"/>
    <w:rsid w:val="00B27D4F"/>
    <w:rsid w:val="00B3035D"/>
    <w:rsid w:val="00B30822"/>
    <w:rsid w:val="00B30D92"/>
    <w:rsid w:val="00B31B51"/>
    <w:rsid w:val="00B321C6"/>
    <w:rsid w:val="00B3297F"/>
    <w:rsid w:val="00B32A48"/>
    <w:rsid w:val="00B35206"/>
    <w:rsid w:val="00B352B5"/>
    <w:rsid w:val="00B35991"/>
    <w:rsid w:val="00B36166"/>
    <w:rsid w:val="00B379BA"/>
    <w:rsid w:val="00B37E6C"/>
    <w:rsid w:val="00B4042F"/>
    <w:rsid w:val="00B40E01"/>
    <w:rsid w:val="00B41F1A"/>
    <w:rsid w:val="00B41FD5"/>
    <w:rsid w:val="00B42A51"/>
    <w:rsid w:val="00B42AA3"/>
    <w:rsid w:val="00B42BB6"/>
    <w:rsid w:val="00B42C0E"/>
    <w:rsid w:val="00B4397D"/>
    <w:rsid w:val="00B43A98"/>
    <w:rsid w:val="00B43E96"/>
    <w:rsid w:val="00B4411C"/>
    <w:rsid w:val="00B448E8"/>
    <w:rsid w:val="00B4493C"/>
    <w:rsid w:val="00B45A5F"/>
    <w:rsid w:val="00B470CD"/>
    <w:rsid w:val="00B47623"/>
    <w:rsid w:val="00B50902"/>
    <w:rsid w:val="00B50F33"/>
    <w:rsid w:val="00B51112"/>
    <w:rsid w:val="00B51C47"/>
    <w:rsid w:val="00B51DEE"/>
    <w:rsid w:val="00B53579"/>
    <w:rsid w:val="00B54A99"/>
    <w:rsid w:val="00B54C49"/>
    <w:rsid w:val="00B54DA0"/>
    <w:rsid w:val="00B54F3C"/>
    <w:rsid w:val="00B557E5"/>
    <w:rsid w:val="00B55911"/>
    <w:rsid w:val="00B55CD5"/>
    <w:rsid w:val="00B564FB"/>
    <w:rsid w:val="00B57482"/>
    <w:rsid w:val="00B578FA"/>
    <w:rsid w:val="00B57CE8"/>
    <w:rsid w:val="00B60E95"/>
    <w:rsid w:val="00B619BB"/>
    <w:rsid w:val="00B62958"/>
    <w:rsid w:val="00B632AE"/>
    <w:rsid w:val="00B654B9"/>
    <w:rsid w:val="00B67EB5"/>
    <w:rsid w:val="00B70331"/>
    <w:rsid w:val="00B71A65"/>
    <w:rsid w:val="00B71F8E"/>
    <w:rsid w:val="00B73A8C"/>
    <w:rsid w:val="00B73F34"/>
    <w:rsid w:val="00B74058"/>
    <w:rsid w:val="00B74C92"/>
    <w:rsid w:val="00B769A8"/>
    <w:rsid w:val="00B76BFF"/>
    <w:rsid w:val="00B76F1C"/>
    <w:rsid w:val="00B77518"/>
    <w:rsid w:val="00B77909"/>
    <w:rsid w:val="00B77975"/>
    <w:rsid w:val="00B803D4"/>
    <w:rsid w:val="00B8097B"/>
    <w:rsid w:val="00B80C11"/>
    <w:rsid w:val="00B80F06"/>
    <w:rsid w:val="00B8115B"/>
    <w:rsid w:val="00B81D77"/>
    <w:rsid w:val="00B81E9C"/>
    <w:rsid w:val="00B83A16"/>
    <w:rsid w:val="00B83F28"/>
    <w:rsid w:val="00B85095"/>
    <w:rsid w:val="00B8523A"/>
    <w:rsid w:val="00B85292"/>
    <w:rsid w:val="00B86299"/>
    <w:rsid w:val="00B8645F"/>
    <w:rsid w:val="00B86C48"/>
    <w:rsid w:val="00B87CFC"/>
    <w:rsid w:val="00B905B1"/>
    <w:rsid w:val="00B91C5B"/>
    <w:rsid w:val="00B926CB"/>
    <w:rsid w:val="00B95262"/>
    <w:rsid w:val="00B95C51"/>
    <w:rsid w:val="00B96B5F"/>
    <w:rsid w:val="00B97B90"/>
    <w:rsid w:val="00BA2127"/>
    <w:rsid w:val="00BA2B78"/>
    <w:rsid w:val="00BA33F8"/>
    <w:rsid w:val="00BA3F92"/>
    <w:rsid w:val="00BA4CF0"/>
    <w:rsid w:val="00BA4FD0"/>
    <w:rsid w:val="00BA607F"/>
    <w:rsid w:val="00BA7126"/>
    <w:rsid w:val="00BA76B0"/>
    <w:rsid w:val="00BA798B"/>
    <w:rsid w:val="00BB2A53"/>
    <w:rsid w:val="00BB2C69"/>
    <w:rsid w:val="00BB475F"/>
    <w:rsid w:val="00BB49E1"/>
    <w:rsid w:val="00BB531B"/>
    <w:rsid w:val="00BB58DF"/>
    <w:rsid w:val="00BB6121"/>
    <w:rsid w:val="00BB6E30"/>
    <w:rsid w:val="00BB6E4A"/>
    <w:rsid w:val="00BB72D5"/>
    <w:rsid w:val="00BB7580"/>
    <w:rsid w:val="00BB75ED"/>
    <w:rsid w:val="00BC0073"/>
    <w:rsid w:val="00BC1BA3"/>
    <w:rsid w:val="00BC27CE"/>
    <w:rsid w:val="00BC2922"/>
    <w:rsid w:val="00BC2A06"/>
    <w:rsid w:val="00BC2FB7"/>
    <w:rsid w:val="00BC3290"/>
    <w:rsid w:val="00BC341E"/>
    <w:rsid w:val="00BC3A86"/>
    <w:rsid w:val="00BC4913"/>
    <w:rsid w:val="00BC4D1B"/>
    <w:rsid w:val="00BC4DA6"/>
    <w:rsid w:val="00BC5078"/>
    <w:rsid w:val="00BC57F9"/>
    <w:rsid w:val="00BC637D"/>
    <w:rsid w:val="00BC7A73"/>
    <w:rsid w:val="00BD02F3"/>
    <w:rsid w:val="00BD03C3"/>
    <w:rsid w:val="00BD0666"/>
    <w:rsid w:val="00BD085C"/>
    <w:rsid w:val="00BD1312"/>
    <w:rsid w:val="00BD1333"/>
    <w:rsid w:val="00BD1935"/>
    <w:rsid w:val="00BD1F4D"/>
    <w:rsid w:val="00BD250E"/>
    <w:rsid w:val="00BD2846"/>
    <w:rsid w:val="00BD3290"/>
    <w:rsid w:val="00BD32E4"/>
    <w:rsid w:val="00BD34B1"/>
    <w:rsid w:val="00BD3837"/>
    <w:rsid w:val="00BD41B6"/>
    <w:rsid w:val="00BD45B0"/>
    <w:rsid w:val="00BD4858"/>
    <w:rsid w:val="00BD4DBF"/>
    <w:rsid w:val="00BD51C6"/>
    <w:rsid w:val="00BD601A"/>
    <w:rsid w:val="00BD6216"/>
    <w:rsid w:val="00BE030C"/>
    <w:rsid w:val="00BE0734"/>
    <w:rsid w:val="00BE07B3"/>
    <w:rsid w:val="00BE17FE"/>
    <w:rsid w:val="00BE1859"/>
    <w:rsid w:val="00BE2C35"/>
    <w:rsid w:val="00BE3989"/>
    <w:rsid w:val="00BE3BF7"/>
    <w:rsid w:val="00BE4DAF"/>
    <w:rsid w:val="00BE6851"/>
    <w:rsid w:val="00BE69EB"/>
    <w:rsid w:val="00BE7FD6"/>
    <w:rsid w:val="00BF0FC9"/>
    <w:rsid w:val="00BF1AD2"/>
    <w:rsid w:val="00BF1D07"/>
    <w:rsid w:val="00BF2132"/>
    <w:rsid w:val="00BF21C1"/>
    <w:rsid w:val="00BF2F50"/>
    <w:rsid w:val="00BF3147"/>
    <w:rsid w:val="00BF3D86"/>
    <w:rsid w:val="00BF48A4"/>
    <w:rsid w:val="00BF4B97"/>
    <w:rsid w:val="00BF4CB4"/>
    <w:rsid w:val="00BF58D3"/>
    <w:rsid w:val="00BF67E7"/>
    <w:rsid w:val="00BF6852"/>
    <w:rsid w:val="00BF7DF3"/>
    <w:rsid w:val="00C00194"/>
    <w:rsid w:val="00C00278"/>
    <w:rsid w:val="00C01737"/>
    <w:rsid w:val="00C01F52"/>
    <w:rsid w:val="00C027B0"/>
    <w:rsid w:val="00C02ED9"/>
    <w:rsid w:val="00C031AF"/>
    <w:rsid w:val="00C03D91"/>
    <w:rsid w:val="00C045DA"/>
    <w:rsid w:val="00C04C6D"/>
    <w:rsid w:val="00C05880"/>
    <w:rsid w:val="00C05EEA"/>
    <w:rsid w:val="00C062B3"/>
    <w:rsid w:val="00C06CDE"/>
    <w:rsid w:val="00C07275"/>
    <w:rsid w:val="00C07F5D"/>
    <w:rsid w:val="00C1117E"/>
    <w:rsid w:val="00C11B95"/>
    <w:rsid w:val="00C1448A"/>
    <w:rsid w:val="00C15942"/>
    <w:rsid w:val="00C15DBA"/>
    <w:rsid w:val="00C15E2F"/>
    <w:rsid w:val="00C16335"/>
    <w:rsid w:val="00C164B1"/>
    <w:rsid w:val="00C16B9C"/>
    <w:rsid w:val="00C16C0E"/>
    <w:rsid w:val="00C1752D"/>
    <w:rsid w:val="00C17ED6"/>
    <w:rsid w:val="00C20432"/>
    <w:rsid w:val="00C206FA"/>
    <w:rsid w:val="00C21CC1"/>
    <w:rsid w:val="00C23AD6"/>
    <w:rsid w:val="00C24130"/>
    <w:rsid w:val="00C24DC2"/>
    <w:rsid w:val="00C24E64"/>
    <w:rsid w:val="00C25F96"/>
    <w:rsid w:val="00C260A5"/>
    <w:rsid w:val="00C26710"/>
    <w:rsid w:val="00C2695A"/>
    <w:rsid w:val="00C26C3E"/>
    <w:rsid w:val="00C26E67"/>
    <w:rsid w:val="00C30700"/>
    <w:rsid w:val="00C31004"/>
    <w:rsid w:val="00C317A5"/>
    <w:rsid w:val="00C3273D"/>
    <w:rsid w:val="00C32E35"/>
    <w:rsid w:val="00C32EA8"/>
    <w:rsid w:val="00C332DD"/>
    <w:rsid w:val="00C35251"/>
    <w:rsid w:val="00C35781"/>
    <w:rsid w:val="00C358E8"/>
    <w:rsid w:val="00C365F6"/>
    <w:rsid w:val="00C36662"/>
    <w:rsid w:val="00C36EA1"/>
    <w:rsid w:val="00C3779C"/>
    <w:rsid w:val="00C37F89"/>
    <w:rsid w:val="00C40A00"/>
    <w:rsid w:val="00C40C49"/>
    <w:rsid w:val="00C41186"/>
    <w:rsid w:val="00C41962"/>
    <w:rsid w:val="00C41BCF"/>
    <w:rsid w:val="00C41BEF"/>
    <w:rsid w:val="00C42CB6"/>
    <w:rsid w:val="00C42E09"/>
    <w:rsid w:val="00C442C1"/>
    <w:rsid w:val="00C44313"/>
    <w:rsid w:val="00C44344"/>
    <w:rsid w:val="00C44860"/>
    <w:rsid w:val="00C44D17"/>
    <w:rsid w:val="00C453E4"/>
    <w:rsid w:val="00C46183"/>
    <w:rsid w:val="00C469B2"/>
    <w:rsid w:val="00C46F66"/>
    <w:rsid w:val="00C47B6A"/>
    <w:rsid w:val="00C51562"/>
    <w:rsid w:val="00C517D3"/>
    <w:rsid w:val="00C53375"/>
    <w:rsid w:val="00C54216"/>
    <w:rsid w:val="00C54991"/>
    <w:rsid w:val="00C54DD3"/>
    <w:rsid w:val="00C54EC3"/>
    <w:rsid w:val="00C5533B"/>
    <w:rsid w:val="00C5567B"/>
    <w:rsid w:val="00C55AD7"/>
    <w:rsid w:val="00C56623"/>
    <w:rsid w:val="00C574FB"/>
    <w:rsid w:val="00C57F37"/>
    <w:rsid w:val="00C60810"/>
    <w:rsid w:val="00C60CCD"/>
    <w:rsid w:val="00C61800"/>
    <w:rsid w:val="00C61826"/>
    <w:rsid w:val="00C6298E"/>
    <w:rsid w:val="00C6335E"/>
    <w:rsid w:val="00C63380"/>
    <w:rsid w:val="00C64985"/>
    <w:rsid w:val="00C65815"/>
    <w:rsid w:val="00C665D8"/>
    <w:rsid w:val="00C66CB9"/>
    <w:rsid w:val="00C678BD"/>
    <w:rsid w:val="00C67F48"/>
    <w:rsid w:val="00C708F5"/>
    <w:rsid w:val="00C70FDE"/>
    <w:rsid w:val="00C71233"/>
    <w:rsid w:val="00C71B2E"/>
    <w:rsid w:val="00C71BF7"/>
    <w:rsid w:val="00C722A4"/>
    <w:rsid w:val="00C727DA"/>
    <w:rsid w:val="00C7368D"/>
    <w:rsid w:val="00C73CB5"/>
    <w:rsid w:val="00C74B76"/>
    <w:rsid w:val="00C75E19"/>
    <w:rsid w:val="00C76605"/>
    <w:rsid w:val="00C76CC8"/>
    <w:rsid w:val="00C76D0F"/>
    <w:rsid w:val="00C80675"/>
    <w:rsid w:val="00C80E86"/>
    <w:rsid w:val="00C81872"/>
    <w:rsid w:val="00C820A5"/>
    <w:rsid w:val="00C82242"/>
    <w:rsid w:val="00C83405"/>
    <w:rsid w:val="00C83E1E"/>
    <w:rsid w:val="00C847DC"/>
    <w:rsid w:val="00C8518E"/>
    <w:rsid w:val="00C856E1"/>
    <w:rsid w:val="00C85BDB"/>
    <w:rsid w:val="00C86287"/>
    <w:rsid w:val="00C86E91"/>
    <w:rsid w:val="00C87C4C"/>
    <w:rsid w:val="00C87CE1"/>
    <w:rsid w:val="00C87EB6"/>
    <w:rsid w:val="00C90849"/>
    <w:rsid w:val="00C90B54"/>
    <w:rsid w:val="00C91026"/>
    <w:rsid w:val="00C923C3"/>
    <w:rsid w:val="00C93CE8"/>
    <w:rsid w:val="00C93D7A"/>
    <w:rsid w:val="00C93F77"/>
    <w:rsid w:val="00C9414B"/>
    <w:rsid w:val="00C94D29"/>
    <w:rsid w:val="00C9503F"/>
    <w:rsid w:val="00C95128"/>
    <w:rsid w:val="00C95458"/>
    <w:rsid w:val="00C95ED2"/>
    <w:rsid w:val="00C975E1"/>
    <w:rsid w:val="00C976F1"/>
    <w:rsid w:val="00CA0793"/>
    <w:rsid w:val="00CA0FE2"/>
    <w:rsid w:val="00CA15EB"/>
    <w:rsid w:val="00CA2808"/>
    <w:rsid w:val="00CA2E31"/>
    <w:rsid w:val="00CA3581"/>
    <w:rsid w:val="00CA39CD"/>
    <w:rsid w:val="00CA4160"/>
    <w:rsid w:val="00CA41D3"/>
    <w:rsid w:val="00CA44A0"/>
    <w:rsid w:val="00CA4606"/>
    <w:rsid w:val="00CA5BFF"/>
    <w:rsid w:val="00CA5D08"/>
    <w:rsid w:val="00CA6D66"/>
    <w:rsid w:val="00CA724D"/>
    <w:rsid w:val="00CB0087"/>
    <w:rsid w:val="00CB00C4"/>
    <w:rsid w:val="00CB0440"/>
    <w:rsid w:val="00CB06DB"/>
    <w:rsid w:val="00CB205A"/>
    <w:rsid w:val="00CB2BBD"/>
    <w:rsid w:val="00CB2E75"/>
    <w:rsid w:val="00CB3103"/>
    <w:rsid w:val="00CB3971"/>
    <w:rsid w:val="00CB57D9"/>
    <w:rsid w:val="00CB5A9F"/>
    <w:rsid w:val="00CB5F5D"/>
    <w:rsid w:val="00CB6B57"/>
    <w:rsid w:val="00CB6D1D"/>
    <w:rsid w:val="00CB6E95"/>
    <w:rsid w:val="00CB7684"/>
    <w:rsid w:val="00CB78BE"/>
    <w:rsid w:val="00CB7BE0"/>
    <w:rsid w:val="00CC00F4"/>
    <w:rsid w:val="00CC0979"/>
    <w:rsid w:val="00CC1BC2"/>
    <w:rsid w:val="00CC261B"/>
    <w:rsid w:val="00CC2639"/>
    <w:rsid w:val="00CC26B7"/>
    <w:rsid w:val="00CC2C35"/>
    <w:rsid w:val="00CC2DD2"/>
    <w:rsid w:val="00CC3A6D"/>
    <w:rsid w:val="00CC4665"/>
    <w:rsid w:val="00CC4761"/>
    <w:rsid w:val="00CC485F"/>
    <w:rsid w:val="00CC4D47"/>
    <w:rsid w:val="00CC502B"/>
    <w:rsid w:val="00CC5C9C"/>
    <w:rsid w:val="00CC6698"/>
    <w:rsid w:val="00CC67C3"/>
    <w:rsid w:val="00CC71E3"/>
    <w:rsid w:val="00CC73C0"/>
    <w:rsid w:val="00CD0266"/>
    <w:rsid w:val="00CD0DF4"/>
    <w:rsid w:val="00CD129B"/>
    <w:rsid w:val="00CD1845"/>
    <w:rsid w:val="00CD4397"/>
    <w:rsid w:val="00CD453D"/>
    <w:rsid w:val="00CD45F8"/>
    <w:rsid w:val="00CD4A4E"/>
    <w:rsid w:val="00CD5296"/>
    <w:rsid w:val="00CD52BC"/>
    <w:rsid w:val="00CD5457"/>
    <w:rsid w:val="00CD56CB"/>
    <w:rsid w:val="00CD56E8"/>
    <w:rsid w:val="00CD5944"/>
    <w:rsid w:val="00CD5A58"/>
    <w:rsid w:val="00CD612E"/>
    <w:rsid w:val="00CD6B34"/>
    <w:rsid w:val="00CD7340"/>
    <w:rsid w:val="00CD735C"/>
    <w:rsid w:val="00CD744B"/>
    <w:rsid w:val="00CE06AD"/>
    <w:rsid w:val="00CE0730"/>
    <w:rsid w:val="00CE09F3"/>
    <w:rsid w:val="00CE0AD9"/>
    <w:rsid w:val="00CE1CAA"/>
    <w:rsid w:val="00CE1E67"/>
    <w:rsid w:val="00CE2230"/>
    <w:rsid w:val="00CE2B6C"/>
    <w:rsid w:val="00CE459C"/>
    <w:rsid w:val="00CE4CAB"/>
    <w:rsid w:val="00CE4CC0"/>
    <w:rsid w:val="00CE5A57"/>
    <w:rsid w:val="00CE6FA1"/>
    <w:rsid w:val="00CE7116"/>
    <w:rsid w:val="00CE7314"/>
    <w:rsid w:val="00CE7B1D"/>
    <w:rsid w:val="00CF02A5"/>
    <w:rsid w:val="00CF0988"/>
    <w:rsid w:val="00CF1A7D"/>
    <w:rsid w:val="00CF2281"/>
    <w:rsid w:val="00CF30B6"/>
    <w:rsid w:val="00CF379D"/>
    <w:rsid w:val="00CF40C2"/>
    <w:rsid w:val="00CF41AF"/>
    <w:rsid w:val="00CF4EA9"/>
    <w:rsid w:val="00CF4F7D"/>
    <w:rsid w:val="00CF5388"/>
    <w:rsid w:val="00CF7051"/>
    <w:rsid w:val="00D00F44"/>
    <w:rsid w:val="00D015D3"/>
    <w:rsid w:val="00D01F7B"/>
    <w:rsid w:val="00D0214B"/>
    <w:rsid w:val="00D02E65"/>
    <w:rsid w:val="00D047ED"/>
    <w:rsid w:val="00D064A4"/>
    <w:rsid w:val="00D069CE"/>
    <w:rsid w:val="00D06D81"/>
    <w:rsid w:val="00D06F47"/>
    <w:rsid w:val="00D07220"/>
    <w:rsid w:val="00D07632"/>
    <w:rsid w:val="00D07FD7"/>
    <w:rsid w:val="00D10A18"/>
    <w:rsid w:val="00D112CC"/>
    <w:rsid w:val="00D13147"/>
    <w:rsid w:val="00D13DBA"/>
    <w:rsid w:val="00D14880"/>
    <w:rsid w:val="00D14C34"/>
    <w:rsid w:val="00D15DD1"/>
    <w:rsid w:val="00D1607B"/>
    <w:rsid w:val="00D16612"/>
    <w:rsid w:val="00D16906"/>
    <w:rsid w:val="00D17414"/>
    <w:rsid w:val="00D17E2A"/>
    <w:rsid w:val="00D203D9"/>
    <w:rsid w:val="00D209BA"/>
    <w:rsid w:val="00D21030"/>
    <w:rsid w:val="00D2144D"/>
    <w:rsid w:val="00D21657"/>
    <w:rsid w:val="00D228A7"/>
    <w:rsid w:val="00D22C2E"/>
    <w:rsid w:val="00D231D7"/>
    <w:rsid w:val="00D2386F"/>
    <w:rsid w:val="00D23EEB"/>
    <w:rsid w:val="00D2411F"/>
    <w:rsid w:val="00D24C01"/>
    <w:rsid w:val="00D24C84"/>
    <w:rsid w:val="00D2730E"/>
    <w:rsid w:val="00D27C9D"/>
    <w:rsid w:val="00D27FA0"/>
    <w:rsid w:val="00D30323"/>
    <w:rsid w:val="00D30877"/>
    <w:rsid w:val="00D3113E"/>
    <w:rsid w:val="00D3182B"/>
    <w:rsid w:val="00D32313"/>
    <w:rsid w:val="00D32FF4"/>
    <w:rsid w:val="00D33017"/>
    <w:rsid w:val="00D34797"/>
    <w:rsid w:val="00D34BB3"/>
    <w:rsid w:val="00D3512B"/>
    <w:rsid w:val="00D370F5"/>
    <w:rsid w:val="00D379AC"/>
    <w:rsid w:val="00D401B1"/>
    <w:rsid w:val="00D408D0"/>
    <w:rsid w:val="00D40CD5"/>
    <w:rsid w:val="00D40E13"/>
    <w:rsid w:val="00D40F06"/>
    <w:rsid w:val="00D41852"/>
    <w:rsid w:val="00D41C0F"/>
    <w:rsid w:val="00D424A7"/>
    <w:rsid w:val="00D43423"/>
    <w:rsid w:val="00D45221"/>
    <w:rsid w:val="00D45FA3"/>
    <w:rsid w:val="00D470F0"/>
    <w:rsid w:val="00D47666"/>
    <w:rsid w:val="00D47E43"/>
    <w:rsid w:val="00D50722"/>
    <w:rsid w:val="00D50A71"/>
    <w:rsid w:val="00D50C06"/>
    <w:rsid w:val="00D50CAF"/>
    <w:rsid w:val="00D51665"/>
    <w:rsid w:val="00D52357"/>
    <w:rsid w:val="00D529B0"/>
    <w:rsid w:val="00D52E57"/>
    <w:rsid w:val="00D5336A"/>
    <w:rsid w:val="00D5439F"/>
    <w:rsid w:val="00D544A2"/>
    <w:rsid w:val="00D54CD4"/>
    <w:rsid w:val="00D55CD1"/>
    <w:rsid w:val="00D567B2"/>
    <w:rsid w:val="00D57303"/>
    <w:rsid w:val="00D60D17"/>
    <w:rsid w:val="00D60E98"/>
    <w:rsid w:val="00D62B7C"/>
    <w:rsid w:val="00D6352D"/>
    <w:rsid w:val="00D63621"/>
    <w:rsid w:val="00D6383B"/>
    <w:rsid w:val="00D649A0"/>
    <w:rsid w:val="00D64EEE"/>
    <w:rsid w:val="00D66BC8"/>
    <w:rsid w:val="00D66CC1"/>
    <w:rsid w:val="00D6783C"/>
    <w:rsid w:val="00D67D54"/>
    <w:rsid w:val="00D703DD"/>
    <w:rsid w:val="00D7051B"/>
    <w:rsid w:val="00D7170D"/>
    <w:rsid w:val="00D71E3D"/>
    <w:rsid w:val="00D720BC"/>
    <w:rsid w:val="00D722A9"/>
    <w:rsid w:val="00D72856"/>
    <w:rsid w:val="00D73358"/>
    <w:rsid w:val="00D73458"/>
    <w:rsid w:val="00D73DEC"/>
    <w:rsid w:val="00D74E27"/>
    <w:rsid w:val="00D75B98"/>
    <w:rsid w:val="00D75F8E"/>
    <w:rsid w:val="00D77BDF"/>
    <w:rsid w:val="00D77EB7"/>
    <w:rsid w:val="00D77FD7"/>
    <w:rsid w:val="00D80740"/>
    <w:rsid w:val="00D80D69"/>
    <w:rsid w:val="00D8145E"/>
    <w:rsid w:val="00D8254A"/>
    <w:rsid w:val="00D839BC"/>
    <w:rsid w:val="00D83B56"/>
    <w:rsid w:val="00D84730"/>
    <w:rsid w:val="00D85FBB"/>
    <w:rsid w:val="00D86091"/>
    <w:rsid w:val="00D86B2E"/>
    <w:rsid w:val="00D86DF3"/>
    <w:rsid w:val="00D9042D"/>
    <w:rsid w:val="00D909A0"/>
    <w:rsid w:val="00D90B23"/>
    <w:rsid w:val="00D91F4B"/>
    <w:rsid w:val="00D92244"/>
    <w:rsid w:val="00D92E43"/>
    <w:rsid w:val="00D93E73"/>
    <w:rsid w:val="00D9450E"/>
    <w:rsid w:val="00D95916"/>
    <w:rsid w:val="00D96FC6"/>
    <w:rsid w:val="00D97E6E"/>
    <w:rsid w:val="00D97F83"/>
    <w:rsid w:val="00DA0053"/>
    <w:rsid w:val="00DA02A9"/>
    <w:rsid w:val="00DA2040"/>
    <w:rsid w:val="00DA286E"/>
    <w:rsid w:val="00DA2C29"/>
    <w:rsid w:val="00DA49AF"/>
    <w:rsid w:val="00DA4AEF"/>
    <w:rsid w:val="00DA4D89"/>
    <w:rsid w:val="00DA5383"/>
    <w:rsid w:val="00DA5641"/>
    <w:rsid w:val="00DA5BC9"/>
    <w:rsid w:val="00DA6C74"/>
    <w:rsid w:val="00DB0E5E"/>
    <w:rsid w:val="00DB1260"/>
    <w:rsid w:val="00DB15D8"/>
    <w:rsid w:val="00DB1886"/>
    <w:rsid w:val="00DB1C2A"/>
    <w:rsid w:val="00DB1E57"/>
    <w:rsid w:val="00DB2179"/>
    <w:rsid w:val="00DB267F"/>
    <w:rsid w:val="00DB306C"/>
    <w:rsid w:val="00DB4FE3"/>
    <w:rsid w:val="00DB53BB"/>
    <w:rsid w:val="00DB53F4"/>
    <w:rsid w:val="00DB5E4C"/>
    <w:rsid w:val="00DB617D"/>
    <w:rsid w:val="00DB62F8"/>
    <w:rsid w:val="00DB68C6"/>
    <w:rsid w:val="00DB79A3"/>
    <w:rsid w:val="00DC06E9"/>
    <w:rsid w:val="00DC0CD3"/>
    <w:rsid w:val="00DC0D2B"/>
    <w:rsid w:val="00DC138B"/>
    <w:rsid w:val="00DC2148"/>
    <w:rsid w:val="00DC232D"/>
    <w:rsid w:val="00DC2B05"/>
    <w:rsid w:val="00DC2DE6"/>
    <w:rsid w:val="00DC3BA8"/>
    <w:rsid w:val="00DC3C47"/>
    <w:rsid w:val="00DC44F5"/>
    <w:rsid w:val="00DC5D79"/>
    <w:rsid w:val="00DC6DB3"/>
    <w:rsid w:val="00DC6E0B"/>
    <w:rsid w:val="00DC73EA"/>
    <w:rsid w:val="00DD0906"/>
    <w:rsid w:val="00DD26FE"/>
    <w:rsid w:val="00DD3103"/>
    <w:rsid w:val="00DD3158"/>
    <w:rsid w:val="00DD5BBE"/>
    <w:rsid w:val="00DD61EB"/>
    <w:rsid w:val="00DD67F9"/>
    <w:rsid w:val="00DD6BB0"/>
    <w:rsid w:val="00DD7621"/>
    <w:rsid w:val="00DD77E7"/>
    <w:rsid w:val="00DE0291"/>
    <w:rsid w:val="00DE068E"/>
    <w:rsid w:val="00DE093E"/>
    <w:rsid w:val="00DE0E0E"/>
    <w:rsid w:val="00DE1615"/>
    <w:rsid w:val="00DE184F"/>
    <w:rsid w:val="00DE235F"/>
    <w:rsid w:val="00DE422C"/>
    <w:rsid w:val="00DE46BE"/>
    <w:rsid w:val="00DE49B3"/>
    <w:rsid w:val="00DE5363"/>
    <w:rsid w:val="00DE5546"/>
    <w:rsid w:val="00DE5DBC"/>
    <w:rsid w:val="00DE6350"/>
    <w:rsid w:val="00DE6450"/>
    <w:rsid w:val="00DE673E"/>
    <w:rsid w:val="00DE68A7"/>
    <w:rsid w:val="00DE7906"/>
    <w:rsid w:val="00DE7EA4"/>
    <w:rsid w:val="00DF0B60"/>
    <w:rsid w:val="00DF0C8F"/>
    <w:rsid w:val="00DF0FB5"/>
    <w:rsid w:val="00DF0FE8"/>
    <w:rsid w:val="00DF15E6"/>
    <w:rsid w:val="00DF16DB"/>
    <w:rsid w:val="00DF17BA"/>
    <w:rsid w:val="00DF18DF"/>
    <w:rsid w:val="00DF1E8B"/>
    <w:rsid w:val="00DF230A"/>
    <w:rsid w:val="00DF2F40"/>
    <w:rsid w:val="00DF35E2"/>
    <w:rsid w:val="00DF3818"/>
    <w:rsid w:val="00DF393D"/>
    <w:rsid w:val="00DF3B36"/>
    <w:rsid w:val="00DF4C7D"/>
    <w:rsid w:val="00DF503A"/>
    <w:rsid w:val="00DF5620"/>
    <w:rsid w:val="00DF5FE3"/>
    <w:rsid w:val="00DF6309"/>
    <w:rsid w:val="00DF7852"/>
    <w:rsid w:val="00E0082C"/>
    <w:rsid w:val="00E01185"/>
    <w:rsid w:val="00E013B4"/>
    <w:rsid w:val="00E013F6"/>
    <w:rsid w:val="00E01564"/>
    <w:rsid w:val="00E01731"/>
    <w:rsid w:val="00E01749"/>
    <w:rsid w:val="00E01AD8"/>
    <w:rsid w:val="00E01FE5"/>
    <w:rsid w:val="00E0209E"/>
    <w:rsid w:val="00E03876"/>
    <w:rsid w:val="00E03BA9"/>
    <w:rsid w:val="00E03DD2"/>
    <w:rsid w:val="00E04262"/>
    <w:rsid w:val="00E07495"/>
    <w:rsid w:val="00E07631"/>
    <w:rsid w:val="00E1046B"/>
    <w:rsid w:val="00E10634"/>
    <w:rsid w:val="00E1141B"/>
    <w:rsid w:val="00E116B4"/>
    <w:rsid w:val="00E127F8"/>
    <w:rsid w:val="00E12AEA"/>
    <w:rsid w:val="00E12BF4"/>
    <w:rsid w:val="00E1389A"/>
    <w:rsid w:val="00E13AB3"/>
    <w:rsid w:val="00E14700"/>
    <w:rsid w:val="00E1699F"/>
    <w:rsid w:val="00E16C40"/>
    <w:rsid w:val="00E1705D"/>
    <w:rsid w:val="00E21312"/>
    <w:rsid w:val="00E21420"/>
    <w:rsid w:val="00E2142B"/>
    <w:rsid w:val="00E21B9C"/>
    <w:rsid w:val="00E21DAC"/>
    <w:rsid w:val="00E21F0F"/>
    <w:rsid w:val="00E2206D"/>
    <w:rsid w:val="00E22AE6"/>
    <w:rsid w:val="00E23EE6"/>
    <w:rsid w:val="00E24876"/>
    <w:rsid w:val="00E249BD"/>
    <w:rsid w:val="00E24A6C"/>
    <w:rsid w:val="00E256F4"/>
    <w:rsid w:val="00E258C5"/>
    <w:rsid w:val="00E25AFF"/>
    <w:rsid w:val="00E2612F"/>
    <w:rsid w:val="00E262E5"/>
    <w:rsid w:val="00E2663E"/>
    <w:rsid w:val="00E266D7"/>
    <w:rsid w:val="00E27EDB"/>
    <w:rsid w:val="00E3027F"/>
    <w:rsid w:val="00E30BA9"/>
    <w:rsid w:val="00E33E31"/>
    <w:rsid w:val="00E34631"/>
    <w:rsid w:val="00E35372"/>
    <w:rsid w:val="00E35530"/>
    <w:rsid w:val="00E35B71"/>
    <w:rsid w:val="00E362EB"/>
    <w:rsid w:val="00E3732A"/>
    <w:rsid w:val="00E379D5"/>
    <w:rsid w:val="00E40CDE"/>
    <w:rsid w:val="00E40EA1"/>
    <w:rsid w:val="00E4128B"/>
    <w:rsid w:val="00E422BE"/>
    <w:rsid w:val="00E42B1D"/>
    <w:rsid w:val="00E44DFC"/>
    <w:rsid w:val="00E45171"/>
    <w:rsid w:val="00E4568A"/>
    <w:rsid w:val="00E45952"/>
    <w:rsid w:val="00E46506"/>
    <w:rsid w:val="00E4734B"/>
    <w:rsid w:val="00E50F0B"/>
    <w:rsid w:val="00E51B05"/>
    <w:rsid w:val="00E51F5E"/>
    <w:rsid w:val="00E5208B"/>
    <w:rsid w:val="00E52A7E"/>
    <w:rsid w:val="00E52AC6"/>
    <w:rsid w:val="00E52BA9"/>
    <w:rsid w:val="00E53A65"/>
    <w:rsid w:val="00E53F29"/>
    <w:rsid w:val="00E5446D"/>
    <w:rsid w:val="00E54575"/>
    <w:rsid w:val="00E55965"/>
    <w:rsid w:val="00E56CD0"/>
    <w:rsid w:val="00E576E2"/>
    <w:rsid w:val="00E602A2"/>
    <w:rsid w:val="00E60AA2"/>
    <w:rsid w:val="00E61B9E"/>
    <w:rsid w:val="00E63148"/>
    <w:rsid w:val="00E63503"/>
    <w:rsid w:val="00E63AA6"/>
    <w:rsid w:val="00E63F6C"/>
    <w:rsid w:val="00E6490D"/>
    <w:rsid w:val="00E657E7"/>
    <w:rsid w:val="00E65A53"/>
    <w:rsid w:val="00E65F72"/>
    <w:rsid w:val="00E66C58"/>
    <w:rsid w:val="00E66CDD"/>
    <w:rsid w:val="00E66EE4"/>
    <w:rsid w:val="00E67086"/>
    <w:rsid w:val="00E70075"/>
    <w:rsid w:val="00E70FE4"/>
    <w:rsid w:val="00E71303"/>
    <w:rsid w:val="00E71FE1"/>
    <w:rsid w:val="00E7252D"/>
    <w:rsid w:val="00E72AA9"/>
    <w:rsid w:val="00E72AE1"/>
    <w:rsid w:val="00E72E65"/>
    <w:rsid w:val="00E73694"/>
    <w:rsid w:val="00E73D29"/>
    <w:rsid w:val="00E74137"/>
    <w:rsid w:val="00E745AE"/>
    <w:rsid w:val="00E747C5"/>
    <w:rsid w:val="00E75D60"/>
    <w:rsid w:val="00E75E03"/>
    <w:rsid w:val="00E75FCB"/>
    <w:rsid w:val="00E763F7"/>
    <w:rsid w:val="00E776BE"/>
    <w:rsid w:val="00E77C4D"/>
    <w:rsid w:val="00E80B0D"/>
    <w:rsid w:val="00E811B4"/>
    <w:rsid w:val="00E812B4"/>
    <w:rsid w:val="00E816F8"/>
    <w:rsid w:val="00E82B23"/>
    <w:rsid w:val="00E849BB"/>
    <w:rsid w:val="00E84C5B"/>
    <w:rsid w:val="00E84D17"/>
    <w:rsid w:val="00E84DE1"/>
    <w:rsid w:val="00E84DF1"/>
    <w:rsid w:val="00E8538F"/>
    <w:rsid w:val="00E8583B"/>
    <w:rsid w:val="00E8596E"/>
    <w:rsid w:val="00E861F3"/>
    <w:rsid w:val="00E866F4"/>
    <w:rsid w:val="00E86ED4"/>
    <w:rsid w:val="00E87E64"/>
    <w:rsid w:val="00E91690"/>
    <w:rsid w:val="00E91DAE"/>
    <w:rsid w:val="00E92720"/>
    <w:rsid w:val="00E950FB"/>
    <w:rsid w:val="00E95983"/>
    <w:rsid w:val="00E95AFA"/>
    <w:rsid w:val="00E960C7"/>
    <w:rsid w:val="00E96A3E"/>
    <w:rsid w:val="00E96BCE"/>
    <w:rsid w:val="00EA094D"/>
    <w:rsid w:val="00EA0D19"/>
    <w:rsid w:val="00EA1DB7"/>
    <w:rsid w:val="00EA1E63"/>
    <w:rsid w:val="00EA264C"/>
    <w:rsid w:val="00EA2761"/>
    <w:rsid w:val="00EA30F2"/>
    <w:rsid w:val="00EA3EBC"/>
    <w:rsid w:val="00EA412F"/>
    <w:rsid w:val="00EA44BF"/>
    <w:rsid w:val="00EA4558"/>
    <w:rsid w:val="00EA59FC"/>
    <w:rsid w:val="00EA679D"/>
    <w:rsid w:val="00EA6EA3"/>
    <w:rsid w:val="00EA78C7"/>
    <w:rsid w:val="00EA7D77"/>
    <w:rsid w:val="00EA7EE8"/>
    <w:rsid w:val="00EB095A"/>
    <w:rsid w:val="00EB0B08"/>
    <w:rsid w:val="00EB106F"/>
    <w:rsid w:val="00EB1711"/>
    <w:rsid w:val="00EB17FD"/>
    <w:rsid w:val="00EB1CA4"/>
    <w:rsid w:val="00EB1E74"/>
    <w:rsid w:val="00EB2282"/>
    <w:rsid w:val="00EB2BCD"/>
    <w:rsid w:val="00EB3B02"/>
    <w:rsid w:val="00EB53EE"/>
    <w:rsid w:val="00EB5777"/>
    <w:rsid w:val="00EB5A6B"/>
    <w:rsid w:val="00EB6DAC"/>
    <w:rsid w:val="00EB6FF7"/>
    <w:rsid w:val="00EC0426"/>
    <w:rsid w:val="00EC061C"/>
    <w:rsid w:val="00EC0BE0"/>
    <w:rsid w:val="00EC12DD"/>
    <w:rsid w:val="00EC1DC8"/>
    <w:rsid w:val="00EC200A"/>
    <w:rsid w:val="00EC232B"/>
    <w:rsid w:val="00EC38C6"/>
    <w:rsid w:val="00EC4BEE"/>
    <w:rsid w:val="00EC577C"/>
    <w:rsid w:val="00EC60B5"/>
    <w:rsid w:val="00EC6262"/>
    <w:rsid w:val="00EC74AF"/>
    <w:rsid w:val="00EC7C5B"/>
    <w:rsid w:val="00ED0A0B"/>
    <w:rsid w:val="00ED2178"/>
    <w:rsid w:val="00ED24C8"/>
    <w:rsid w:val="00ED2C7F"/>
    <w:rsid w:val="00ED40F1"/>
    <w:rsid w:val="00ED5A07"/>
    <w:rsid w:val="00ED65D6"/>
    <w:rsid w:val="00ED6F9C"/>
    <w:rsid w:val="00ED71EF"/>
    <w:rsid w:val="00ED7B2A"/>
    <w:rsid w:val="00EE0355"/>
    <w:rsid w:val="00EE0C7B"/>
    <w:rsid w:val="00EE103D"/>
    <w:rsid w:val="00EE1FB3"/>
    <w:rsid w:val="00EE360B"/>
    <w:rsid w:val="00EE38D1"/>
    <w:rsid w:val="00EE5473"/>
    <w:rsid w:val="00EE6617"/>
    <w:rsid w:val="00EE6F2D"/>
    <w:rsid w:val="00EF01C1"/>
    <w:rsid w:val="00EF07B7"/>
    <w:rsid w:val="00EF0BFA"/>
    <w:rsid w:val="00EF136A"/>
    <w:rsid w:val="00EF234E"/>
    <w:rsid w:val="00EF2479"/>
    <w:rsid w:val="00EF296E"/>
    <w:rsid w:val="00EF5811"/>
    <w:rsid w:val="00EF667B"/>
    <w:rsid w:val="00EF6E17"/>
    <w:rsid w:val="00EF7BD7"/>
    <w:rsid w:val="00F00AC4"/>
    <w:rsid w:val="00F01505"/>
    <w:rsid w:val="00F0182A"/>
    <w:rsid w:val="00F01A62"/>
    <w:rsid w:val="00F01FF9"/>
    <w:rsid w:val="00F02037"/>
    <w:rsid w:val="00F0213E"/>
    <w:rsid w:val="00F02198"/>
    <w:rsid w:val="00F0234E"/>
    <w:rsid w:val="00F025E5"/>
    <w:rsid w:val="00F02C1E"/>
    <w:rsid w:val="00F02DE4"/>
    <w:rsid w:val="00F03ADC"/>
    <w:rsid w:val="00F05751"/>
    <w:rsid w:val="00F066DD"/>
    <w:rsid w:val="00F0776C"/>
    <w:rsid w:val="00F07C44"/>
    <w:rsid w:val="00F07CBF"/>
    <w:rsid w:val="00F1186B"/>
    <w:rsid w:val="00F12315"/>
    <w:rsid w:val="00F124B6"/>
    <w:rsid w:val="00F12FFD"/>
    <w:rsid w:val="00F130FD"/>
    <w:rsid w:val="00F1673D"/>
    <w:rsid w:val="00F173C0"/>
    <w:rsid w:val="00F2057F"/>
    <w:rsid w:val="00F211AB"/>
    <w:rsid w:val="00F21D3E"/>
    <w:rsid w:val="00F226F2"/>
    <w:rsid w:val="00F22810"/>
    <w:rsid w:val="00F22B41"/>
    <w:rsid w:val="00F239C2"/>
    <w:rsid w:val="00F23FD3"/>
    <w:rsid w:val="00F2416C"/>
    <w:rsid w:val="00F241D7"/>
    <w:rsid w:val="00F243BF"/>
    <w:rsid w:val="00F2538D"/>
    <w:rsid w:val="00F25629"/>
    <w:rsid w:val="00F258F1"/>
    <w:rsid w:val="00F25CE4"/>
    <w:rsid w:val="00F27E24"/>
    <w:rsid w:val="00F310FB"/>
    <w:rsid w:val="00F31B3E"/>
    <w:rsid w:val="00F31BC5"/>
    <w:rsid w:val="00F31D36"/>
    <w:rsid w:val="00F325BF"/>
    <w:rsid w:val="00F340A9"/>
    <w:rsid w:val="00F3420C"/>
    <w:rsid w:val="00F34AEC"/>
    <w:rsid w:val="00F35B3A"/>
    <w:rsid w:val="00F35E69"/>
    <w:rsid w:val="00F3606A"/>
    <w:rsid w:val="00F3678D"/>
    <w:rsid w:val="00F415DC"/>
    <w:rsid w:val="00F42E7F"/>
    <w:rsid w:val="00F43505"/>
    <w:rsid w:val="00F44056"/>
    <w:rsid w:val="00F4449E"/>
    <w:rsid w:val="00F454FC"/>
    <w:rsid w:val="00F4566B"/>
    <w:rsid w:val="00F45A04"/>
    <w:rsid w:val="00F46145"/>
    <w:rsid w:val="00F461FE"/>
    <w:rsid w:val="00F47024"/>
    <w:rsid w:val="00F479D7"/>
    <w:rsid w:val="00F51682"/>
    <w:rsid w:val="00F51C94"/>
    <w:rsid w:val="00F52FD2"/>
    <w:rsid w:val="00F5300C"/>
    <w:rsid w:val="00F54A3E"/>
    <w:rsid w:val="00F54D36"/>
    <w:rsid w:val="00F5527A"/>
    <w:rsid w:val="00F55438"/>
    <w:rsid w:val="00F55842"/>
    <w:rsid w:val="00F55C07"/>
    <w:rsid w:val="00F55CA1"/>
    <w:rsid w:val="00F55DEF"/>
    <w:rsid w:val="00F56853"/>
    <w:rsid w:val="00F56F8D"/>
    <w:rsid w:val="00F5764B"/>
    <w:rsid w:val="00F57CFE"/>
    <w:rsid w:val="00F6035A"/>
    <w:rsid w:val="00F614C9"/>
    <w:rsid w:val="00F63421"/>
    <w:rsid w:val="00F63E08"/>
    <w:rsid w:val="00F6463A"/>
    <w:rsid w:val="00F65E6E"/>
    <w:rsid w:val="00F65F71"/>
    <w:rsid w:val="00F66338"/>
    <w:rsid w:val="00F6650B"/>
    <w:rsid w:val="00F6651B"/>
    <w:rsid w:val="00F667DC"/>
    <w:rsid w:val="00F678EC"/>
    <w:rsid w:val="00F7078C"/>
    <w:rsid w:val="00F71EA0"/>
    <w:rsid w:val="00F751BE"/>
    <w:rsid w:val="00F76542"/>
    <w:rsid w:val="00F76A36"/>
    <w:rsid w:val="00F76FDA"/>
    <w:rsid w:val="00F77615"/>
    <w:rsid w:val="00F77B9E"/>
    <w:rsid w:val="00F77E37"/>
    <w:rsid w:val="00F806CD"/>
    <w:rsid w:val="00F807C3"/>
    <w:rsid w:val="00F80A86"/>
    <w:rsid w:val="00F81121"/>
    <w:rsid w:val="00F8288E"/>
    <w:rsid w:val="00F83083"/>
    <w:rsid w:val="00F83296"/>
    <w:rsid w:val="00F8371C"/>
    <w:rsid w:val="00F8388B"/>
    <w:rsid w:val="00F85727"/>
    <w:rsid w:val="00F85D4A"/>
    <w:rsid w:val="00F85F75"/>
    <w:rsid w:val="00F86C14"/>
    <w:rsid w:val="00F86D2A"/>
    <w:rsid w:val="00F87620"/>
    <w:rsid w:val="00F87768"/>
    <w:rsid w:val="00F87D81"/>
    <w:rsid w:val="00F87EBC"/>
    <w:rsid w:val="00F90D06"/>
    <w:rsid w:val="00F90E43"/>
    <w:rsid w:val="00F90EAC"/>
    <w:rsid w:val="00F90F3A"/>
    <w:rsid w:val="00F91569"/>
    <w:rsid w:val="00F92511"/>
    <w:rsid w:val="00F92A18"/>
    <w:rsid w:val="00F92D6E"/>
    <w:rsid w:val="00F92FE4"/>
    <w:rsid w:val="00F9379A"/>
    <w:rsid w:val="00F93BB3"/>
    <w:rsid w:val="00F94467"/>
    <w:rsid w:val="00F945C7"/>
    <w:rsid w:val="00F946A9"/>
    <w:rsid w:val="00F955FA"/>
    <w:rsid w:val="00F962FF"/>
    <w:rsid w:val="00F96E3C"/>
    <w:rsid w:val="00F97E46"/>
    <w:rsid w:val="00FA05C4"/>
    <w:rsid w:val="00FA1305"/>
    <w:rsid w:val="00FA28D8"/>
    <w:rsid w:val="00FA3231"/>
    <w:rsid w:val="00FA41E1"/>
    <w:rsid w:val="00FA63D3"/>
    <w:rsid w:val="00FB05F8"/>
    <w:rsid w:val="00FB2542"/>
    <w:rsid w:val="00FB35A7"/>
    <w:rsid w:val="00FB3E4B"/>
    <w:rsid w:val="00FB4549"/>
    <w:rsid w:val="00FB542C"/>
    <w:rsid w:val="00FB55FC"/>
    <w:rsid w:val="00FB568B"/>
    <w:rsid w:val="00FB5792"/>
    <w:rsid w:val="00FB57BD"/>
    <w:rsid w:val="00FB68F5"/>
    <w:rsid w:val="00FB6B6D"/>
    <w:rsid w:val="00FC1286"/>
    <w:rsid w:val="00FC20C8"/>
    <w:rsid w:val="00FC278E"/>
    <w:rsid w:val="00FC29AD"/>
    <w:rsid w:val="00FC2B14"/>
    <w:rsid w:val="00FC2EE8"/>
    <w:rsid w:val="00FC3A3A"/>
    <w:rsid w:val="00FC3F31"/>
    <w:rsid w:val="00FC4720"/>
    <w:rsid w:val="00FC548D"/>
    <w:rsid w:val="00FC5759"/>
    <w:rsid w:val="00FC6869"/>
    <w:rsid w:val="00FC73C0"/>
    <w:rsid w:val="00FD0052"/>
    <w:rsid w:val="00FD02C9"/>
    <w:rsid w:val="00FD0DF8"/>
    <w:rsid w:val="00FD113F"/>
    <w:rsid w:val="00FD1C9D"/>
    <w:rsid w:val="00FD1F24"/>
    <w:rsid w:val="00FD3E0B"/>
    <w:rsid w:val="00FD49EC"/>
    <w:rsid w:val="00FD4C83"/>
    <w:rsid w:val="00FD5339"/>
    <w:rsid w:val="00FD5C3D"/>
    <w:rsid w:val="00FD5F97"/>
    <w:rsid w:val="00FD644B"/>
    <w:rsid w:val="00FD7751"/>
    <w:rsid w:val="00FE0D4C"/>
    <w:rsid w:val="00FE122C"/>
    <w:rsid w:val="00FE1552"/>
    <w:rsid w:val="00FE18D1"/>
    <w:rsid w:val="00FE226D"/>
    <w:rsid w:val="00FE25F2"/>
    <w:rsid w:val="00FE2C62"/>
    <w:rsid w:val="00FE3B18"/>
    <w:rsid w:val="00FE402D"/>
    <w:rsid w:val="00FE4B7E"/>
    <w:rsid w:val="00FE57CF"/>
    <w:rsid w:val="00FE5A77"/>
    <w:rsid w:val="00FE5AA8"/>
    <w:rsid w:val="00FE62D1"/>
    <w:rsid w:val="00FE6D06"/>
    <w:rsid w:val="00FF015B"/>
    <w:rsid w:val="00FF133C"/>
    <w:rsid w:val="00FF178D"/>
    <w:rsid w:val="00FF195E"/>
    <w:rsid w:val="00FF1E1C"/>
    <w:rsid w:val="00FF285A"/>
    <w:rsid w:val="00FF2A9E"/>
    <w:rsid w:val="00FF2D07"/>
    <w:rsid w:val="00FF439A"/>
    <w:rsid w:val="00FF49D2"/>
    <w:rsid w:val="00FF5DFC"/>
    <w:rsid w:val="00FF5E64"/>
    <w:rsid w:val="00FF6D60"/>
    <w:rsid w:val="00FF7003"/>
    <w:rsid w:val="00FF70B6"/>
    <w:rsid w:val="00FF73B1"/>
    <w:rsid w:val="00FF77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421F1"/>
  <w15:chartTrackingRefBased/>
  <w15:docId w15:val="{EABF4A07-EF26-4A33-9DBB-E0E44F8C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67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154D4"/>
    <w:pPr>
      <w:keepNext/>
      <w:keepLines/>
      <w:widowControl w:val="0"/>
      <w:numPr>
        <w:numId w:val="2"/>
      </w:numPr>
      <w:spacing w:before="360"/>
      <w:jc w:val="center"/>
      <w:outlineLvl w:val="0"/>
    </w:pPr>
    <w:rPr>
      <w:rFonts w:ascii="Arial Negrita" w:hAnsi="Arial Negrita" w:cs="Arial"/>
      <w:b/>
      <w:caps/>
      <w:spacing w:val="80"/>
      <w:sz w:val="22"/>
      <w:szCs w:val="28"/>
    </w:rPr>
  </w:style>
  <w:style w:type="paragraph" w:styleId="Ttulo2">
    <w:name w:val="heading 2"/>
    <w:basedOn w:val="Normal"/>
    <w:next w:val="Normal"/>
    <w:link w:val="Ttulo2Car"/>
    <w:uiPriority w:val="9"/>
    <w:qFormat/>
    <w:rsid w:val="008154D4"/>
    <w:pPr>
      <w:keepNext/>
      <w:keepLines/>
      <w:widowControl w:val="0"/>
      <w:numPr>
        <w:ilvl w:val="1"/>
        <w:numId w:val="2"/>
      </w:numPr>
      <w:spacing w:before="360"/>
      <w:jc w:val="both"/>
      <w:outlineLvl w:val="1"/>
    </w:pPr>
    <w:rPr>
      <w:rFonts w:ascii="Arial" w:hAnsi="Arial" w:cs="Arial"/>
      <w:b/>
      <w:szCs w:val="26"/>
    </w:rPr>
  </w:style>
  <w:style w:type="paragraph" w:styleId="Ttulo3">
    <w:name w:val="heading 3"/>
    <w:basedOn w:val="Normal"/>
    <w:next w:val="Normal"/>
    <w:link w:val="Ttulo3Car"/>
    <w:uiPriority w:val="9"/>
    <w:qFormat/>
    <w:rsid w:val="008154D4"/>
    <w:pPr>
      <w:keepNext/>
      <w:widowControl w:val="0"/>
      <w:numPr>
        <w:ilvl w:val="2"/>
        <w:numId w:val="2"/>
      </w:numPr>
      <w:spacing w:before="360"/>
      <w:jc w:val="both"/>
      <w:outlineLvl w:val="2"/>
    </w:pPr>
    <w:rPr>
      <w:rFonts w:ascii="Arial" w:hAnsi="Arial" w:cs="Arial"/>
      <w:b/>
      <w:szCs w:val="26"/>
    </w:rPr>
  </w:style>
  <w:style w:type="paragraph" w:styleId="Ttulo4">
    <w:name w:val="heading 4"/>
    <w:basedOn w:val="Normal"/>
    <w:next w:val="Normal"/>
    <w:link w:val="Ttulo4Car"/>
    <w:uiPriority w:val="9"/>
    <w:unhideWhenUsed/>
    <w:qFormat/>
    <w:rsid w:val="008154D4"/>
    <w:pPr>
      <w:keepNext/>
      <w:keepLines/>
      <w:widowControl w:val="0"/>
      <w:numPr>
        <w:ilvl w:val="3"/>
        <w:numId w:val="2"/>
      </w:numPr>
      <w:spacing w:before="360"/>
      <w:jc w:val="both"/>
      <w:outlineLvl w:val="3"/>
    </w:pPr>
    <w:rPr>
      <w:rFonts w:ascii="Arial" w:eastAsiaTheme="majorEastAsia" w:hAnsi="Arial" w:cstheme="majorBidi"/>
      <w:b/>
      <w:iCs/>
      <w:szCs w:val="28"/>
    </w:rPr>
  </w:style>
  <w:style w:type="paragraph" w:styleId="Ttulo5">
    <w:name w:val="heading 5"/>
    <w:basedOn w:val="Normal"/>
    <w:next w:val="Normal"/>
    <w:link w:val="Ttulo5Car"/>
    <w:uiPriority w:val="9"/>
    <w:unhideWhenUsed/>
    <w:qFormat/>
    <w:rsid w:val="008154D4"/>
    <w:pPr>
      <w:keepNext/>
      <w:keepLines/>
      <w:widowControl w:val="0"/>
      <w:numPr>
        <w:ilvl w:val="4"/>
        <w:numId w:val="2"/>
      </w:numPr>
      <w:spacing w:before="360"/>
      <w:jc w:val="both"/>
      <w:outlineLvl w:val="4"/>
    </w:pPr>
    <w:rPr>
      <w:rFonts w:ascii="Arial Negrita" w:eastAsiaTheme="majorEastAsia" w:hAnsi="Arial Negrita" w:cstheme="majorBidi"/>
      <w:b/>
      <w:bCs/>
      <w:szCs w:val="28"/>
    </w:rPr>
  </w:style>
  <w:style w:type="paragraph" w:styleId="Ttulo6">
    <w:name w:val="heading 6"/>
    <w:basedOn w:val="Normal"/>
    <w:next w:val="Normal"/>
    <w:link w:val="Ttulo6Car"/>
    <w:uiPriority w:val="9"/>
    <w:unhideWhenUsed/>
    <w:qFormat/>
    <w:rsid w:val="008154D4"/>
    <w:pPr>
      <w:keepNext/>
      <w:keepLines/>
      <w:widowControl w:val="0"/>
      <w:numPr>
        <w:ilvl w:val="5"/>
        <w:numId w:val="2"/>
      </w:numPr>
      <w:spacing w:before="200" w:line="360" w:lineRule="auto"/>
      <w:jc w:val="both"/>
      <w:outlineLvl w:val="5"/>
    </w:pPr>
    <w:rPr>
      <w:rFonts w:asciiTheme="majorHAnsi" w:eastAsiaTheme="majorEastAsia" w:hAnsiTheme="majorHAnsi" w:cstheme="majorBidi"/>
      <w:bCs/>
      <w:i/>
      <w:iCs/>
      <w:color w:val="1F3763" w:themeColor="accent1" w:themeShade="7F"/>
      <w:szCs w:val="28"/>
    </w:rPr>
  </w:style>
  <w:style w:type="paragraph" w:styleId="Ttulo7">
    <w:name w:val="heading 7"/>
    <w:basedOn w:val="Normal"/>
    <w:next w:val="Normal"/>
    <w:link w:val="Ttulo7Car"/>
    <w:uiPriority w:val="9"/>
    <w:semiHidden/>
    <w:unhideWhenUsed/>
    <w:qFormat/>
    <w:rsid w:val="008154D4"/>
    <w:pPr>
      <w:keepNext/>
      <w:keepLines/>
      <w:widowControl w:val="0"/>
      <w:numPr>
        <w:ilvl w:val="6"/>
        <w:numId w:val="2"/>
      </w:numPr>
      <w:spacing w:before="200" w:line="360" w:lineRule="auto"/>
      <w:jc w:val="both"/>
      <w:outlineLvl w:val="6"/>
    </w:pPr>
    <w:rPr>
      <w:rFonts w:asciiTheme="majorHAnsi" w:eastAsiaTheme="majorEastAsia" w:hAnsiTheme="majorHAnsi" w:cstheme="majorBidi"/>
      <w:bCs/>
      <w:i/>
      <w:iCs/>
      <w:color w:val="404040" w:themeColor="text1" w:themeTint="BF"/>
      <w:szCs w:val="28"/>
    </w:rPr>
  </w:style>
  <w:style w:type="paragraph" w:styleId="Ttulo8">
    <w:name w:val="heading 8"/>
    <w:basedOn w:val="Normal"/>
    <w:next w:val="Normal"/>
    <w:link w:val="Ttulo8Car"/>
    <w:uiPriority w:val="9"/>
    <w:semiHidden/>
    <w:unhideWhenUsed/>
    <w:qFormat/>
    <w:rsid w:val="008154D4"/>
    <w:pPr>
      <w:keepNext/>
      <w:keepLines/>
      <w:widowControl w:val="0"/>
      <w:numPr>
        <w:ilvl w:val="7"/>
        <w:numId w:val="2"/>
      </w:numPr>
      <w:spacing w:before="200" w:line="360" w:lineRule="auto"/>
      <w:jc w:val="both"/>
      <w:outlineLvl w:val="7"/>
    </w:pPr>
    <w:rPr>
      <w:rFonts w:asciiTheme="majorHAnsi" w:eastAsiaTheme="majorEastAsia" w:hAnsiTheme="majorHAnsi" w:cstheme="majorBidi"/>
      <w:bCs/>
      <w:color w:val="404040" w:themeColor="text1" w:themeTint="BF"/>
      <w:sz w:val="20"/>
      <w:szCs w:val="20"/>
    </w:rPr>
  </w:style>
  <w:style w:type="paragraph" w:styleId="Ttulo9">
    <w:name w:val="heading 9"/>
    <w:basedOn w:val="Normal"/>
    <w:next w:val="Normal"/>
    <w:link w:val="Ttulo9Car"/>
    <w:uiPriority w:val="9"/>
    <w:semiHidden/>
    <w:unhideWhenUsed/>
    <w:qFormat/>
    <w:rsid w:val="008154D4"/>
    <w:pPr>
      <w:keepNext/>
      <w:keepLines/>
      <w:widowControl w:val="0"/>
      <w:numPr>
        <w:ilvl w:val="8"/>
        <w:numId w:val="2"/>
      </w:numPr>
      <w:spacing w:before="200" w:line="360" w:lineRule="auto"/>
      <w:jc w:val="both"/>
      <w:outlineLvl w:val="8"/>
    </w:pPr>
    <w:rPr>
      <w:rFonts w:asciiTheme="majorHAnsi" w:eastAsiaTheme="majorEastAsia" w:hAnsiTheme="majorHAnsi" w:cstheme="majorBidi"/>
      <w:bCs/>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Parrafo 1,Lista multicolor - Énfasis 11,Lista vistosa - Énfasis 11,Cuadrícula media 1 - Énfasis 21,Cita texto,List Paragraph-Thesis,Listas,Footnote,Cuadrícula media 1 - Énfasis 211,List Paragraph1,Dot pt"/>
    <w:basedOn w:val="Normal"/>
    <w:link w:val="PrrafodelistaCar"/>
    <w:uiPriority w:val="34"/>
    <w:qFormat/>
    <w:rsid w:val="0049567D"/>
    <w:pPr>
      <w:ind w:left="720"/>
      <w:contextualSpacing/>
    </w:pPr>
  </w:style>
  <w:style w:type="paragraph" w:styleId="Encabezado">
    <w:name w:val="header"/>
    <w:basedOn w:val="Normal"/>
    <w:link w:val="EncabezadoCar"/>
    <w:uiPriority w:val="99"/>
    <w:unhideWhenUsed/>
    <w:rsid w:val="0049567D"/>
    <w:pPr>
      <w:tabs>
        <w:tab w:val="center" w:pos="4419"/>
        <w:tab w:val="right" w:pos="8838"/>
      </w:tabs>
    </w:pPr>
  </w:style>
  <w:style w:type="character" w:customStyle="1" w:styleId="EncabezadoCar">
    <w:name w:val="Encabezado Car"/>
    <w:basedOn w:val="Fuentedeprrafopredeter"/>
    <w:link w:val="Encabezado"/>
    <w:uiPriority w:val="99"/>
    <w:rsid w:val="0049567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qFormat/>
    <w:rsid w:val="0049567D"/>
    <w:pPr>
      <w:tabs>
        <w:tab w:val="center" w:pos="4419"/>
        <w:tab w:val="right" w:pos="8838"/>
      </w:tabs>
    </w:pPr>
  </w:style>
  <w:style w:type="character" w:customStyle="1" w:styleId="PiedepginaCar">
    <w:name w:val="Pie de página Car"/>
    <w:basedOn w:val="Fuentedeprrafopredeter"/>
    <w:link w:val="Piedepgina"/>
    <w:uiPriority w:val="99"/>
    <w:rsid w:val="0049567D"/>
    <w:rPr>
      <w:rFonts w:ascii="Times New Roman" w:eastAsia="Times New Roman" w:hAnsi="Times New Roman" w:cs="Times New Roman"/>
      <w:sz w:val="24"/>
      <w:szCs w:val="24"/>
      <w:lang w:val="es-ES" w:eastAsia="es-ES"/>
    </w:rPr>
  </w:style>
  <w:style w:type="paragraph" w:styleId="NormalWeb">
    <w:name w:val="Normal (Web)"/>
    <w:aliases w:val="Normal (Web) Car1,Normal (Web) Car Car,Normal (Web) Car Car Car,Normal (Web) Car1 Car Car,Normal (Web) Car Car Car Car,Normal (Web) Car Car Car Car Car Car Car Car Car Car,Car Car Car,Car Car Car Car Car,Car,Car Car,Car Car C,C,Car Car Ca,1"/>
    <w:basedOn w:val="Normal"/>
    <w:link w:val="NormalWebCar"/>
    <w:uiPriority w:val="99"/>
    <w:qFormat/>
    <w:rsid w:val="0049567D"/>
    <w:pPr>
      <w:spacing w:before="100" w:beforeAutospacing="1" w:after="100" w:afterAutospacing="1"/>
    </w:pPr>
    <w:rPr>
      <w:lang w:val="es-MX" w:eastAsia="es-MX"/>
    </w:rPr>
  </w:style>
  <w:style w:type="character" w:customStyle="1" w:styleId="NormalWebCar">
    <w:name w:val="Normal (Web) Car"/>
    <w:aliases w:val="Normal (Web) Car1 Car,Normal (Web) Car Car Car1,Normal (Web) Car Car Car Car1,Normal (Web) Car1 Car Car Car,Normal (Web) Car Car Car Car Car,Normal (Web) Car Car Car Car Car Car Car Car Car Car Car,Car Car Car Car,Car Car1,Car Car Car1"/>
    <w:basedOn w:val="Fuentedeprrafopredeter"/>
    <w:link w:val="NormalWeb"/>
    <w:uiPriority w:val="99"/>
    <w:locked/>
    <w:rsid w:val="0049567D"/>
    <w:rPr>
      <w:rFonts w:ascii="Times New Roman" w:eastAsia="Times New Roman" w:hAnsi="Times New Roman" w:cs="Times New Roman"/>
      <w:sz w:val="24"/>
      <w:szCs w:val="24"/>
      <w:lang w:eastAsia="es-MX"/>
    </w:rPr>
  </w:style>
  <w:style w:type="paragraph" w:customStyle="1" w:styleId="PROEMIO">
    <w:name w:val="PROEMIO"/>
    <w:basedOn w:val="Normal"/>
    <w:uiPriority w:val="99"/>
    <w:qFormat/>
    <w:rsid w:val="0049567D"/>
    <w:pPr>
      <w:ind w:left="3240"/>
      <w:jc w:val="both"/>
    </w:pPr>
    <w:rPr>
      <w:b/>
      <w:caps/>
      <w:sz w:val="28"/>
      <w:lang w:val="es-MX"/>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1,FA Fu?notente"/>
    <w:basedOn w:val="Normal"/>
    <w:link w:val="TextonotapieCar"/>
    <w:uiPriority w:val="99"/>
    <w:unhideWhenUsed/>
    <w:qFormat/>
    <w:rsid w:val="0049567D"/>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49567D"/>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basedOn w:val="Fuentedeprrafopredeter"/>
    <w:link w:val="4GChar"/>
    <w:uiPriority w:val="99"/>
    <w:unhideWhenUsed/>
    <w:qFormat/>
    <w:rsid w:val="0049567D"/>
    <w:rPr>
      <w:vertAlign w:val="superscript"/>
    </w:rPr>
  </w:style>
  <w:style w:type="table" w:styleId="Tablaconcuadrcula">
    <w:name w:val="Table Grid"/>
    <w:basedOn w:val="Tablanormal"/>
    <w:uiPriority w:val="39"/>
    <w:rsid w:val="0049567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Listas Car,Footnote Car,Dot pt Car"/>
    <w:basedOn w:val="Fuentedeprrafopredeter"/>
    <w:link w:val="Prrafodelista"/>
    <w:qFormat/>
    <w:locked/>
    <w:rsid w:val="0049567D"/>
    <w:rPr>
      <w:rFonts w:ascii="Times New Roman" w:eastAsia="Times New Roman" w:hAnsi="Times New Roman" w:cs="Times New Roman"/>
      <w:sz w:val="24"/>
      <w:szCs w:val="24"/>
      <w:lang w:val="es-ES" w:eastAsia="es-ES"/>
    </w:rPr>
  </w:style>
  <w:style w:type="paragraph" w:customStyle="1" w:styleId="numerado0">
    <w:name w:val="numerado"/>
    <w:basedOn w:val="Normal"/>
    <w:qFormat/>
    <w:rsid w:val="0049567D"/>
    <w:pPr>
      <w:widowControl w:val="0"/>
      <w:numPr>
        <w:numId w:val="1"/>
      </w:numPr>
      <w:spacing w:before="240" w:after="240" w:line="360" w:lineRule="auto"/>
      <w:ind w:left="0" w:firstLine="0"/>
      <w:jc w:val="both"/>
    </w:pPr>
    <w:rPr>
      <w:rFonts w:ascii="Univers" w:hAnsi="Univers" w:cs="Arial"/>
      <w:sz w:val="28"/>
      <w:szCs w:val="28"/>
      <w:lang w:val="es-MX"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49567D"/>
    <w:pPr>
      <w:jc w:val="both"/>
    </w:pPr>
    <w:rPr>
      <w:rFonts w:asciiTheme="minorHAnsi" w:eastAsiaTheme="minorHAnsi" w:hAnsiTheme="minorHAnsi" w:cstheme="minorBidi"/>
      <w:sz w:val="22"/>
      <w:szCs w:val="22"/>
      <w:vertAlign w:val="superscript"/>
      <w:lang w:val="es-MX" w:eastAsia="en-US"/>
    </w:rPr>
  </w:style>
  <w:style w:type="paragraph" w:customStyle="1" w:styleId="Estilo1">
    <w:name w:val="Estilo1"/>
    <w:basedOn w:val="numerado0"/>
    <w:link w:val="Estilo1Car"/>
    <w:qFormat/>
    <w:rsid w:val="0049567D"/>
    <w:pPr>
      <w:widowControl/>
      <w:tabs>
        <w:tab w:val="left" w:pos="426"/>
      </w:tabs>
      <w:spacing w:after="0"/>
      <w:ind w:left="502" w:hanging="360"/>
    </w:pPr>
    <w:rPr>
      <w:lang w:eastAsia="es-ES"/>
    </w:rPr>
  </w:style>
  <w:style w:type="character" w:customStyle="1" w:styleId="Estilo1Car">
    <w:name w:val="Estilo1 Car"/>
    <w:basedOn w:val="Fuentedeprrafopredeter"/>
    <w:link w:val="Estilo1"/>
    <w:rsid w:val="0049567D"/>
    <w:rPr>
      <w:rFonts w:ascii="Univers" w:eastAsia="Times New Roman" w:hAnsi="Univers" w:cs="Arial"/>
      <w:sz w:val="28"/>
      <w:szCs w:val="28"/>
      <w:lang w:eastAsia="es-ES"/>
    </w:rPr>
  </w:style>
  <w:style w:type="table" w:customStyle="1" w:styleId="Tablaconcuadrcula1">
    <w:name w:val="Tabla con cuadrícula1"/>
    <w:basedOn w:val="Tablanormal"/>
    <w:next w:val="Tablaconcuadrcula"/>
    <w:uiPriority w:val="59"/>
    <w:rsid w:val="000324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11DDA"/>
    <w:rPr>
      <w:b/>
      <w:bCs/>
    </w:rPr>
  </w:style>
  <w:style w:type="character" w:customStyle="1" w:styleId="Ttulo1Car">
    <w:name w:val="Título 1 Car"/>
    <w:basedOn w:val="Fuentedeprrafopredeter"/>
    <w:link w:val="Ttulo1"/>
    <w:uiPriority w:val="9"/>
    <w:rsid w:val="008154D4"/>
    <w:rPr>
      <w:rFonts w:ascii="Arial Negrita" w:eastAsia="Times New Roman" w:hAnsi="Arial Negrita" w:cs="Arial"/>
      <w:b/>
      <w:caps/>
      <w:spacing w:val="80"/>
      <w:szCs w:val="28"/>
      <w:lang w:val="es-ES" w:eastAsia="es-ES"/>
    </w:rPr>
  </w:style>
  <w:style w:type="character" w:customStyle="1" w:styleId="Ttulo2Car">
    <w:name w:val="Título 2 Car"/>
    <w:basedOn w:val="Fuentedeprrafopredeter"/>
    <w:link w:val="Ttulo2"/>
    <w:uiPriority w:val="9"/>
    <w:rsid w:val="008154D4"/>
    <w:rPr>
      <w:rFonts w:ascii="Arial" w:eastAsia="Times New Roman" w:hAnsi="Arial" w:cs="Arial"/>
      <w:b/>
      <w:sz w:val="24"/>
      <w:szCs w:val="26"/>
      <w:lang w:val="es-ES" w:eastAsia="es-ES"/>
    </w:rPr>
  </w:style>
  <w:style w:type="character" w:customStyle="1" w:styleId="Ttulo3Car">
    <w:name w:val="Título 3 Car"/>
    <w:basedOn w:val="Fuentedeprrafopredeter"/>
    <w:link w:val="Ttulo3"/>
    <w:uiPriority w:val="9"/>
    <w:rsid w:val="008154D4"/>
    <w:rPr>
      <w:rFonts w:ascii="Arial" w:eastAsia="Times New Roman" w:hAnsi="Arial" w:cs="Arial"/>
      <w:b/>
      <w:sz w:val="24"/>
      <w:szCs w:val="26"/>
      <w:lang w:val="es-ES" w:eastAsia="es-ES"/>
    </w:rPr>
  </w:style>
  <w:style w:type="character" w:customStyle="1" w:styleId="Ttulo4Car">
    <w:name w:val="Título 4 Car"/>
    <w:basedOn w:val="Fuentedeprrafopredeter"/>
    <w:link w:val="Ttulo4"/>
    <w:uiPriority w:val="9"/>
    <w:rsid w:val="008154D4"/>
    <w:rPr>
      <w:rFonts w:ascii="Arial" w:eastAsiaTheme="majorEastAsia" w:hAnsi="Arial" w:cstheme="majorBidi"/>
      <w:b/>
      <w:iCs/>
      <w:sz w:val="24"/>
      <w:szCs w:val="28"/>
      <w:lang w:val="es-ES" w:eastAsia="es-ES"/>
    </w:rPr>
  </w:style>
  <w:style w:type="character" w:customStyle="1" w:styleId="Ttulo5Car">
    <w:name w:val="Título 5 Car"/>
    <w:basedOn w:val="Fuentedeprrafopredeter"/>
    <w:link w:val="Ttulo5"/>
    <w:uiPriority w:val="9"/>
    <w:rsid w:val="008154D4"/>
    <w:rPr>
      <w:rFonts w:ascii="Arial Negrita" w:eastAsiaTheme="majorEastAsia" w:hAnsi="Arial Negrita" w:cstheme="majorBidi"/>
      <w:b/>
      <w:bCs/>
      <w:sz w:val="24"/>
      <w:szCs w:val="28"/>
      <w:lang w:val="es-ES" w:eastAsia="es-ES"/>
    </w:rPr>
  </w:style>
  <w:style w:type="character" w:customStyle="1" w:styleId="Ttulo6Car">
    <w:name w:val="Título 6 Car"/>
    <w:basedOn w:val="Fuentedeprrafopredeter"/>
    <w:link w:val="Ttulo6"/>
    <w:uiPriority w:val="9"/>
    <w:rsid w:val="008154D4"/>
    <w:rPr>
      <w:rFonts w:asciiTheme="majorHAnsi" w:eastAsiaTheme="majorEastAsia" w:hAnsiTheme="majorHAnsi" w:cstheme="majorBidi"/>
      <w:bCs/>
      <w:i/>
      <w:iCs/>
      <w:color w:val="1F3763" w:themeColor="accent1" w:themeShade="7F"/>
      <w:sz w:val="24"/>
      <w:szCs w:val="28"/>
      <w:lang w:val="es-ES" w:eastAsia="es-ES"/>
    </w:rPr>
  </w:style>
  <w:style w:type="character" w:customStyle="1" w:styleId="Ttulo7Car">
    <w:name w:val="Título 7 Car"/>
    <w:basedOn w:val="Fuentedeprrafopredeter"/>
    <w:link w:val="Ttulo7"/>
    <w:uiPriority w:val="9"/>
    <w:semiHidden/>
    <w:rsid w:val="008154D4"/>
    <w:rPr>
      <w:rFonts w:asciiTheme="majorHAnsi" w:eastAsiaTheme="majorEastAsia" w:hAnsiTheme="majorHAnsi" w:cstheme="majorBidi"/>
      <w:bCs/>
      <w:i/>
      <w:iCs/>
      <w:color w:val="404040" w:themeColor="text1" w:themeTint="BF"/>
      <w:sz w:val="24"/>
      <w:szCs w:val="28"/>
      <w:lang w:val="es-ES" w:eastAsia="es-ES"/>
    </w:rPr>
  </w:style>
  <w:style w:type="character" w:customStyle="1" w:styleId="Ttulo8Car">
    <w:name w:val="Título 8 Car"/>
    <w:basedOn w:val="Fuentedeprrafopredeter"/>
    <w:link w:val="Ttulo8"/>
    <w:uiPriority w:val="9"/>
    <w:semiHidden/>
    <w:rsid w:val="008154D4"/>
    <w:rPr>
      <w:rFonts w:asciiTheme="majorHAnsi" w:eastAsiaTheme="majorEastAsia" w:hAnsiTheme="majorHAnsi" w:cstheme="majorBidi"/>
      <w:bCs/>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8154D4"/>
    <w:rPr>
      <w:rFonts w:asciiTheme="majorHAnsi" w:eastAsiaTheme="majorEastAsia" w:hAnsiTheme="majorHAnsi" w:cstheme="majorBidi"/>
      <w:bCs/>
      <w:i/>
      <w:iCs/>
      <w:color w:val="404040" w:themeColor="text1" w:themeTint="BF"/>
      <w:sz w:val="20"/>
      <w:szCs w:val="20"/>
      <w:lang w:val="es-ES" w:eastAsia="es-ES"/>
    </w:rPr>
  </w:style>
  <w:style w:type="character" w:styleId="Hipervnculo">
    <w:name w:val="Hyperlink"/>
    <w:basedOn w:val="Fuentedeprrafopredeter"/>
    <w:uiPriority w:val="99"/>
    <w:unhideWhenUsed/>
    <w:rsid w:val="00FC2EE8"/>
    <w:rPr>
      <w:color w:val="0000FF"/>
      <w:u w:val="single"/>
    </w:rPr>
  </w:style>
  <w:style w:type="character" w:styleId="Refdecomentario">
    <w:name w:val="annotation reference"/>
    <w:basedOn w:val="Fuentedeprrafopredeter"/>
    <w:uiPriority w:val="99"/>
    <w:semiHidden/>
    <w:unhideWhenUsed/>
    <w:rsid w:val="002A475C"/>
    <w:rPr>
      <w:sz w:val="16"/>
      <w:szCs w:val="16"/>
    </w:rPr>
  </w:style>
  <w:style w:type="paragraph" w:styleId="Textocomentario">
    <w:name w:val="annotation text"/>
    <w:basedOn w:val="Normal"/>
    <w:link w:val="TextocomentarioCar"/>
    <w:uiPriority w:val="99"/>
    <w:semiHidden/>
    <w:unhideWhenUsed/>
    <w:rsid w:val="002A475C"/>
    <w:rPr>
      <w:sz w:val="20"/>
      <w:szCs w:val="20"/>
    </w:rPr>
  </w:style>
  <w:style w:type="character" w:customStyle="1" w:styleId="TextocomentarioCar">
    <w:name w:val="Texto comentario Car"/>
    <w:basedOn w:val="Fuentedeprrafopredeter"/>
    <w:link w:val="Textocomentario"/>
    <w:uiPriority w:val="99"/>
    <w:semiHidden/>
    <w:rsid w:val="002A475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A475C"/>
    <w:rPr>
      <w:b/>
      <w:bCs/>
    </w:rPr>
  </w:style>
  <w:style w:type="character" w:customStyle="1" w:styleId="AsuntodelcomentarioCar">
    <w:name w:val="Asunto del comentario Car"/>
    <w:basedOn w:val="TextocomentarioCar"/>
    <w:link w:val="Asuntodelcomentario"/>
    <w:uiPriority w:val="99"/>
    <w:semiHidden/>
    <w:rsid w:val="002A475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A47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75C"/>
    <w:rPr>
      <w:rFonts w:ascii="Segoe UI" w:eastAsia="Times New Roman" w:hAnsi="Segoe UI" w:cs="Segoe UI"/>
      <w:sz w:val="18"/>
      <w:szCs w:val="18"/>
      <w:lang w:val="es-ES" w:eastAsia="es-ES"/>
    </w:rPr>
  </w:style>
  <w:style w:type="paragraph" w:customStyle="1" w:styleId="parrafo">
    <w:name w:val="parrafo"/>
    <w:basedOn w:val="Normal"/>
    <w:rsid w:val="00FC73C0"/>
    <w:pPr>
      <w:spacing w:before="100" w:beforeAutospacing="1" w:after="100" w:afterAutospacing="1"/>
    </w:pPr>
    <w:rPr>
      <w:lang w:val="es-MX" w:eastAsia="es-MX"/>
    </w:rPr>
  </w:style>
  <w:style w:type="character" w:styleId="Mencinsinresolver">
    <w:name w:val="Unresolved Mention"/>
    <w:basedOn w:val="Fuentedeprrafopredeter"/>
    <w:uiPriority w:val="99"/>
    <w:semiHidden/>
    <w:unhideWhenUsed/>
    <w:rsid w:val="006D07B2"/>
    <w:rPr>
      <w:color w:val="605E5C"/>
      <w:shd w:val="clear" w:color="auto" w:fill="E1DFDD"/>
    </w:rPr>
  </w:style>
  <w:style w:type="table" w:styleId="Tablaconcuadrcula1clara-nfasis5">
    <w:name w:val="Grid Table 1 Light Accent 5"/>
    <w:basedOn w:val="Tablanormal"/>
    <w:uiPriority w:val="46"/>
    <w:rsid w:val="00221CE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4-nfasis3">
    <w:name w:val="Grid Table 4 Accent 3"/>
    <w:basedOn w:val="Tablanormal"/>
    <w:uiPriority w:val="49"/>
    <w:rsid w:val="00221CE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exto">
    <w:name w:val="Texto"/>
    <w:aliases w:val="independiente,independiente Car Car Car"/>
    <w:basedOn w:val="Normal"/>
    <w:link w:val="TextoCar"/>
    <w:qFormat/>
    <w:rsid w:val="00F211AB"/>
    <w:pPr>
      <w:spacing w:after="101" w:line="216" w:lineRule="exact"/>
      <w:ind w:firstLine="288"/>
      <w:jc w:val="both"/>
    </w:pPr>
    <w:rPr>
      <w:rFonts w:ascii="Arial" w:hAnsi="Arial" w:cs="Arial"/>
      <w:sz w:val="18"/>
      <w:szCs w:val="20"/>
    </w:rPr>
  </w:style>
  <w:style w:type="character" w:customStyle="1" w:styleId="TextoCar">
    <w:name w:val="Texto Car"/>
    <w:link w:val="Texto"/>
    <w:locked/>
    <w:rsid w:val="00F211AB"/>
    <w:rPr>
      <w:rFonts w:ascii="Arial" w:eastAsia="Times New Roman" w:hAnsi="Arial" w:cs="Arial"/>
      <w:sz w:val="18"/>
      <w:szCs w:val="20"/>
      <w:lang w:val="es-ES" w:eastAsia="es-ES"/>
    </w:rPr>
  </w:style>
  <w:style w:type="paragraph" w:styleId="Sinespaciado">
    <w:name w:val="No Spacing"/>
    <w:link w:val="SinespaciadoCar"/>
    <w:uiPriority w:val="1"/>
    <w:qFormat/>
    <w:rsid w:val="00846363"/>
    <w:pPr>
      <w:spacing w:after="0" w:line="240" w:lineRule="auto"/>
    </w:pPr>
    <w:rPr>
      <w:rFonts w:ascii="Calibri" w:eastAsia="Calibri" w:hAnsi="Calibri" w:cs="Times New Roman"/>
    </w:rPr>
  </w:style>
  <w:style w:type="paragraph" w:customStyle="1" w:styleId="Estilo">
    <w:name w:val="Estilo"/>
    <w:basedOn w:val="Sinespaciado"/>
    <w:link w:val="EstiloCar"/>
    <w:qFormat/>
    <w:rsid w:val="00516165"/>
    <w:pPr>
      <w:jc w:val="both"/>
    </w:pPr>
    <w:rPr>
      <w:rFonts w:ascii="Arial" w:eastAsia="Times New Roman" w:hAnsi="Arial"/>
      <w:sz w:val="24"/>
      <w:lang w:eastAsia="es-MX"/>
    </w:rPr>
  </w:style>
  <w:style w:type="character" w:customStyle="1" w:styleId="EstiloCar">
    <w:name w:val="Estilo Car"/>
    <w:link w:val="Estilo"/>
    <w:rsid w:val="00516165"/>
    <w:rPr>
      <w:rFonts w:ascii="Arial" w:eastAsia="Times New Roman" w:hAnsi="Arial" w:cs="Times New Roman"/>
      <w:sz w:val="24"/>
      <w:lang w:eastAsia="es-MX"/>
    </w:rPr>
  </w:style>
  <w:style w:type="character" w:styleId="Hipervnculovisitado">
    <w:name w:val="FollowedHyperlink"/>
    <w:basedOn w:val="Fuentedeprrafopredeter"/>
    <w:uiPriority w:val="99"/>
    <w:semiHidden/>
    <w:unhideWhenUsed/>
    <w:rsid w:val="00DB4FE3"/>
    <w:rPr>
      <w:color w:val="954F72" w:themeColor="followedHyperlink"/>
      <w:u w:val="single"/>
    </w:rPr>
  </w:style>
  <w:style w:type="character" w:customStyle="1" w:styleId="red">
    <w:name w:val="red"/>
    <w:basedOn w:val="Fuentedeprrafopredeter"/>
    <w:rsid w:val="00A101E7"/>
  </w:style>
  <w:style w:type="character" w:styleId="nfasis">
    <w:name w:val="Emphasis"/>
    <w:basedOn w:val="Fuentedeprrafopredeter"/>
    <w:uiPriority w:val="20"/>
    <w:qFormat/>
    <w:rsid w:val="00314DA0"/>
    <w:rPr>
      <w:i/>
      <w:iCs/>
    </w:rPr>
  </w:style>
  <w:style w:type="table" w:customStyle="1" w:styleId="Tablaconcuadrcula2">
    <w:name w:val="Tabla con cuadrícula2"/>
    <w:basedOn w:val="Tablanormal"/>
    <w:next w:val="Tablaconcuadrcula"/>
    <w:uiPriority w:val="39"/>
    <w:rsid w:val="00C6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B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9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96294F"/>
    <w:rPr>
      <w:rFonts w:ascii="Calibri" w:eastAsia="Calibri" w:hAnsi="Calibri" w:cs="Times New Roman"/>
    </w:rPr>
  </w:style>
  <w:style w:type="character" w:customStyle="1" w:styleId="NSentenciaCar">
    <w:name w:val="N. Sentencia Car"/>
    <w:basedOn w:val="Fuentedeprrafopredeter"/>
    <w:link w:val="NSentencia"/>
    <w:locked/>
    <w:rsid w:val="0096294F"/>
    <w:rPr>
      <w:rFonts w:ascii="Univers" w:eastAsia="Times New Roman" w:hAnsi="Univers" w:cs="Times New Roman"/>
      <w:bCs/>
      <w:sz w:val="28"/>
      <w:szCs w:val="24"/>
      <w:lang w:val="es-ES" w:eastAsia="es-ES"/>
    </w:rPr>
  </w:style>
  <w:style w:type="paragraph" w:customStyle="1" w:styleId="NSentencia">
    <w:name w:val="N. Sentencia"/>
    <w:basedOn w:val="Normal"/>
    <w:link w:val="NSentenciaCar"/>
    <w:qFormat/>
    <w:rsid w:val="0096294F"/>
    <w:pPr>
      <w:numPr>
        <w:numId w:val="14"/>
      </w:numPr>
      <w:spacing w:before="240" w:after="240" w:line="360" w:lineRule="auto"/>
      <w:ind w:left="0" w:firstLine="0"/>
      <w:jc w:val="both"/>
    </w:pPr>
    <w:rPr>
      <w:rFonts w:ascii="Univers" w:hAnsi="Univers"/>
      <w:bCs/>
      <w:sz w:val="28"/>
    </w:rPr>
  </w:style>
  <w:style w:type="paragraph" w:customStyle="1" w:styleId="numerados">
    <w:name w:val="numerados"/>
    <w:basedOn w:val="Normal"/>
    <w:qFormat/>
    <w:rsid w:val="008F1800"/>
    <w:pPr>
      <w:numPr>
        <w:numId w:val="19"/>
      </w:numPr>
      <w:spacing w:after="240" w:line="360" w:lineRule="auto"/>
      <w:jc w:val="both"/>
    </w:pPr>
    <w:rPr>
      <w:rFonts w:ascii="Univers" w:hAnsi="Univers"/>
      <w:sz w:val="28"/>
      <w:szCs w:val="28"/>
      <w:lang w:val="es-MX" w:eastAsia="en-US"/>
    </w:rPr>
  </w:style>
  <w:style w:type="paragraph" w:customStyle="1" w:styleId="NUMERADO">
    <w:name w:val="NUMERADO"/>
    <w:basedOn w:val="Normal"/>
    <w:link w:val="NUMERADOCar"/>
    <w:qFormat/>
    <w:rsid w:val="00B030A6"/>
    <w:pPr>
      <w:numPr>
        <w:numId w:val="20"/>
      </w:numPr>
      <w:spacing w:before="240" w:after="240" w:line="360" w:lineRule="auto"/>
      <w:ind w:left="0" w:firstLine="0"/>
      <w:jc w:val="both"/>
    </w:pPr>
    <w:rPr>
      <w:rFonts w:ascii="Univers" w:hAnsi="Univers" w:cs="Arial"/>
      <w:bCs/>
      <w:color w:val="000000"/>
      <w:sz w:val="28"/>
      <w:szCs w:val="28"/>
      <w:lang w:eastAsia="es-MX"/>
    </w:rPr>
  </w:style>
  <w:style w:type="character" w:customStyle="1" w:styleId="NUMERADOCar">
    <w:name w:val="NUMERADO Car"/>
    <w:basedOn w:val="Fuentedeprrafopredeter"/>
    <w:link w:val="NUMERADO"/>
    <w:rsid w:val="00B030A6"/>
    <w:rPr>
      <w:rFonts w:ascii="Univers" w:eastAsia="Times New Roman" w:hAnsi="Univers" w:cs="Arial"/>
      <w:bCs/>
      <w:color w:val="000000"/>
      <w:sz w:val="28"/>
      <w:szCs w:val="28"/>
      <w:lang w:val="es-ES" w:eastAsia="es-MX"/>
    </w:rPr>
  </w:style>
  <w:style w:type="paragraph" w:styleId="Textonotaalfinal">
    <w:name w:val="endnote text"/>
    <w:basedOn w:val="Normal"/>
    <w:link w:val="TextonotaalfinalCar"/>
    <w:uiPriority w:val="99"/>
    <w:semiHidden/>
    <w:unhideWhenUsed/>
    <w:rsid w:val="0076535F"/>
    <w:rPr>
      <w:sz w:val="20"/>
      <w:szCs w:val="20"/>
    </w:rPr>
  </w:style>
  <w:style w:type="character" w:customStyle="1" w:styleId="TextonotaalfinalCar">
    <w:name w:val="Texto nota al final Car"/>
    <w:basedOn w:val="Fuentedeprrafopredeter"/>
    <w:link w:val="Textonotaalfinal"/>
    <w:uiPriority w:val="99"/>
    <w:semiHidden/>
    <w:rsid w:val="0076535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76535F"/>
    <w:rPr>
      <w:vertAlign w:val="superscript"/>
    </w:rPr>
  </w:style>
  <w:style w:type="paragraph" w:customStyle="1" w:styleId="Pa8">
    <w:name w:val="Pa8"/>
    <w:basedOn w:val="Normal"/>
    <w:next w:val="Normal"/>
    <w:uiPriority w:val="99"/>
    <w:rsid w:val="00295545"/>
    <w:pPr>
      <w:autoSpaceDE w:val="0"/>
      <w:autoSpaceDN w:val="0"/>
      <w:adjustRightInd w:val="0"/>
      <w:spacing w:line="241" w:lineRule="atLeast"/>
    </w:pPr>
    <w:rPr>
      <w:rFonts w:ascii="Calibri" w:eastAsiaTheme="minorHAnsi" w:hAnsi="Calibri" w:cs="Calibri"/>
      <w:lang w:val="es-MX" w:eastAsia="en-US"/>
    </w:rPr>
  </w:style>
  <w:style w:type="paragraph" w:customStyle="1" w:styleId="Default">
    <w:name w:val="Default"/>
    <w:rsid w:val="00632EAC"/>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06">
      <w:bodyDiv w:val="1"/>
      <w:marLeft w:val="0"/>
      <w:marRight w:val="0"/>
      <w:marTop w:val="0"/>
      <w:marBottom w:val="0"/>
      <w:divBdr>
        <w:top w:val="none" w:sz="0" w:space="0" w:color="auto"/>
        <w:left w:val="none" w:sz="0" w:space="0" w:color="auto"/>
        <w:bottom w:val="none" w:sz="0" w:space="0" w:color="auto"/>
        <w:right w:val="none" w:sz="0" w:space="0" w:color="auto"/>
      </w:divBdr>
    </w:div>
    <w:div w:id="147482478">
      <w:bodyDiv w:val="1"/>
      <w:marLeft w:val="0"/>
      <w:marRight w:val="0"/>
      <w:marTop w:val="0"/>
      <w:marBottom w:val="0"/>
      <w:divBdr>
        <w:top w:val="none" w:sz="0" w:space="0" w:color="auto"/>
        <w:left w:val="none" w:sz="0" w:space="0" w:color="auto"/>
        <w:bottom w:val="none" w:sz="0" w:space="0" w:color="auto"/>
        <w:right w:val="none" w:sz="0" w:space="0" w:color="auto"/>
      </w:divBdr>
      <w:divsChild>
        <w:div w:id="1947080409">
          <w:marLeft w:val="0"/>
          <w:marRight w:val="0"/>
          <w:marTop w:val="0"/>
          <w:marBottom w:val="0"/>
          <w:divBdr>
            <w:top w:val="none" w:sz="0" w:space="0" w:color="auto"/>
            <w:left w:val="none" w:sz="0" w:space="0" w:color="auto"/>
            <w:bottom w:val="none" w:sz="0" w:space="0" w:color="auto"/>
            <w:right w:val="none" w:sz="0" w:space="0" w:color="auto"/>
          </w:divBdr>
        </w:div>
      </w:divsChild>
    </w:div>
    <w:div w:id="162741511">
      <w:bodyDiv w:val="1"/>
      <w:marLeft w:val="0"/>
      <w:marRight w:val="0"/>
      <w:marTop w:val="0"/>
      <w:marBottom w:val="0"/>
      <w:divBdr>
        <w:top w:val="none" w:sz="0" w:space="0" w:color="auto"/>
        <w:left w:val="none" w:sz="0" w:space="0" w:color="auto"/>
        <w:bottom w:val="none" w:sz="0" w:space="0" w:color="auto"/>
        <w:right w:val="none" w:sz="0" w:space="0" w:color="auto"/>
      </w:divBdr>
    </w:div>
    <w:div w:id="226502900">
      <w:bodyDiv w:val="1"/>
      <w:marLeft w:val="0"/>
      <w:marRight w:val="0"/>
      <w:marTop w:val="0"/>
      <w:marBottom w:val="0"/>
      <w:divBdr>
        <w:top w:val="none" w:sz="0" w:space="0" w:color="auto"/>
        <w:left w:val="none" w:sz="0" w:space="0" w:color="auto"/>
        <w:bottom w:val="none" w:sz="0" w:space="0" w:color="auto"/>
        <w:right w:val="none" w:sz="0" w:space="0" w:color="auto"/>
      </w:divBdr>
    </w:div>
    <w:div w:id="406073972">
      <w:bodyDiv w:val="1"/>
      <w:marLeft w:val="0"/>
      <w:marRight w:val="0"/>
      <w:marTop w:val="0"/>
      <w:marBottom w:val="0"/>
      <w:divBdr>
        <w:top w:val="none" w:sz="0" w:space="0" w:color="auto"/>
        <w:left w:val="none" w:sz="0" w:space="0" w:color="auto"/>
        <w:bottom w:val="none" w:sz="0" w:space="0" w:color="auto"/>
        <w:right w:val="none" w:sz="0" w:space="0" w:color="auto"/>
      </w:divBdr>
    </w:div>
    <w:div w:id="561789783">
      <w:bodyDiv w:val="1"/>
      <w:marLeft w:val="0"/>
      <w:marRight w:val="0"/>
      <w:marTop w:val="0"/>
      <w:marBottom w:val="0"/>
      <w:divBdr>
        <w:top w:val="none" w:sz="0" w:space="0" w:color="auto"/>
        <w:left w:val="none" w:sz="0" w:space="0" w:color="auto"/>
        <w:bottom w:val="none" w:sz="0" w:space="0" w:color="auto"/>
        <w:right w:val="none" w:sz="0" w:space="0" w:color="auto"/>
      </w:divBdr>
    </w:div>
    <w:div w:id="618806808">
      <w:bodyDiv w:val="1"/>
      <w:marLeft w:val="0"/>
      <w:marRight w:val="0"/>
      <w:marTop w:val="0"/>
      <w:marBottom w:val="0"/>
      <w:divBdr>
        <w:top w:val="none" w:sz="0" w:space="0" w:color="auto"/>
        <w:left w:val="none" w:sz="0" w:space="0" w:color="auto"/>
        <w:bottom w:val="none" w:sz="0" w:space="0" w:color="auto"/>
        <w:right w:val="none" w:sz="0" w:space="0" w:color="auto"/>
      </w:divBdr>
    </w:div>
    <w:div w:id="643318970">
      <w:bodyDiv w:val="1"/>
      <w:marLeft w:val="0"/>
      <w:marRight w:val="0"/>
      <w:marTop w:val="0"/>
      <w:marBottom w:val="0"/>
      <w:divBdr>
        <w:top w:val="none" w:sz="0" w:space="0" w:color="auto"/>
        <w:left w:val="none" w:sz="0" w:space="0" w:color="auto"/>
        <w:bottom w:val="none" w:sz="0" w:space="0" w:color="auto"/>
        <w:right w:val="none" w:sz="0" w:space="0" w:color="auto"/>
      </w:divBdr>
    </w:div>
    <w:div w:id="698361626">
      <w:bodyDiv w:val="1"/>
      <w:marLeft w:val="0"/>
      <w:marRight w:val="0"/>
      <w:marTop w:val="0"/>
      <w:marBottom w:val="0"/>
      <w:divBdr>
        <w:top w:val="none" w:sz="0" w:space="0" w:color="auto"/>
        <w:left w:val="none" w:sz="0" w:space="0" w:color="auto"/>
        <w:bottom w:val="none" w:sz="0" w:space="0" w:color="auto"/>
        <w:right w:val="none" w:sz="0" w:space="0" w:color="auto"/>
      </w:divBdr>
    </w:div>
    <w:div w:id="704329463">
      <w:bodyDiv w:val="1"/>
      <w:marLeft w:val="0"/>
      <w:marRight w:val="0"/>
      <w:marTop w:val="0"/>
      <w:marBottom w:val="0"/>
      <w:divBdr>
        <w:top w:val="none" w:sz="0" w:space="0" w:color="auto"/>
        <w:left w:val="none" w:sz="0" w:space="0" w:color="auto"/>
        <w:bottom w:val="none" w:sz="0" w:space="0" w:color="auto"/>
        <w:right w:val="none" w:sz="0" w:space="0" w:color="auto"/>
      </w:divBdr>
    </w:div>
    <w:div w:id="775364508">
      <w:bodyDiv w:val="1"/>
      <w:marLeft w:val="0"/>
      <w:marRight w:val="0"/>
      <w:marTop w:val="0"/>
      <w:marBottom w:val="0"/>
      <w:divBdr>
        <w:top w:val="none" w:sz="0" w:space="0" w:color="auto"/>
        <w:left w:val="none" w:sz="0" w:space="0" w:color="auto"/>
        <w:bottom w:val="none" w:sz="0" w:space="0" w:color="auto"/>
        <w:right w:val="none" w:sz="0" w:space="0" w:color="auto"/>
      </w:divBdr>
    </w:div>
    <w:div w:id="785009084">
      <w:bodyDiv w:val="1"/>
      <w:marLeft w:val="0"/>
      <w:marRight w:val="0"/>
      <w:marTop w:val="0"/>
      <w:marBottom w:val="0"/>
      <w:divBdr>
        <w:top w:val="none" w:sz="0" w:space="0" w:color="auto"/>
        <w:left w:val="none" w:sz="0" w:space="0" w:color="auto"/>
        <w:bottom w:val="none" w:sz="0" w:space="0" w:color="auto"/>
        <w:right w:val="none" w:sz="0" w:space="0" w:color="auto"/>
      </w:divBdr>
    </w:div>
    <w:div w:id="787746401">
      <w:bodyDiv w:val="1"/>
      <w:marLeft w:val="0"/>
      <w:marRight w:val="0"/>
      <w:marTop w:val="0"/>
      <w:marBottom w:val="0"/>
      <w:divBdr>
        <w:top w:val="none" w:sz="0" w:space="0" w:color="auto"/>
        <w:left w:val="none" w:sz="0" w:space="0" w:color="auto"/>
        <w:bottom w:val="none" w:sz="0" w:space="0" w:color="auto"/>
        <w:right w:val="none" w:sz="0" w:space="0" w:color="auto"/>
      </w:divBdr>
      <w:divsChild>
        <w:div w:id="563806609">
          <w:marLeft w:val="0"/>
          <w:marRight w:val="0"/>
          <w:marTop w:val="0"/>
          <w:marBottom w:val="0"/>
          <w:divBdr>
            <w:top w:val="none" w:sz="0" w:space="0" w:color="auto"/>
            <w:left w:val="none" w:sz="0" w:space="0" w:color="auto"/>
            <w:bottom w:val="none" w:sz="0" w:space="0" w:color="auto"/>
            <w:right w:val="none" w:sz="0" w:space="0" w:color="auto"/>
          </w:divBdr>
        </w:div>
        <w:div w:id="574168955">
          <w:marLeft w:val="0"/>
          <w:marRight w:val="0"/>
          <w:marTop w:val="0"/>
          <w:marBottom w:val="0"/>
          <w:divBdr>
            <w:top w:val="none" w:sz="0" w:space="0" w:color="auto"/>
            <w:left w:val="none" w:sz="0" w:space="0" w:color="auto"/>
            <w:bottom w:val="none" w:sz="0" w:space="0" w:color="auto"/>
            <w:right w:val="none" w:sz="0" w:space="0" w:color="auto"/>
          </w:divBdr>
        </w:div>
        <w:div w:id="1136681755">
          <w:marLeft w:val="0"/>
          <w:marRight w:val="0"/>
          <w:marTop w:val="0"/>
          <w:marBottom w:val="0"/>
          <w:divBdr>
            <w:top w:val="none" w:sz="0" w:space="0" w:color="auto"/>
            <w:left w:val="none" w:sz="0" w:space="0" w:color="auto"/>
            <w:bottom w:val="none" w:sz="0" w:space="0" w:color="auto"/>
            <w:right w:val="none" w:sz="0" w:space="0" w:color="auto"/>
          </w:divBdr>
        </w:div>
        <w:div w:id="994064404">
          <w:marLeft w:val="0"/>
          <w:marRight w:val="0"/>
          <w:marTop w:val="0"/>
          <w:marBottom w:val="0"/>
          <w:divBdr>
            <w:top w:val="none" w:sz="0" w:space="0" w:color="auto"/>
            <w:left w:val="none" w:sz="0" w:space="0" w:color="auto"/>
            <w:bottom w:val="none" w:sz="0" w:space="0" w:color="auto"/>
            <w:right w:val="none" w:sz="0" w:space="0" w:color="auto"/>
          </w:divBdr>
        </w:div>
        <w:div w:id="2126607479">
          <w:marLeft w:val="0"/>
          <w:marRight w:val="0"/>
          <w:marTop w:val="0"/>
          <w:marBottom w:val="0"/>
          <w:divBdr>
            <w:top w:val="none" w:sz="0" w:space="0" w:color="auto"/>
            <w:left w:val="none" w:sz="0" w:space="0" w:color="auto"/>
            <w:bottom w:val="none" w:sz="0" w:space="0" w:color="auto"/>
            <w:right w:val="none" w:sz="0" w:space="0" w:color="auto"/>
          </w:divBdr>
        </w:div>
        <w:div w:id="437145827">
          <w:marLeft w:val="0"/>
          <w:marRight w:val="0"/>
          <w:marTop w:val="0"/>
          <w:marBottom w:val="0"/>
          <w:divBdr>
            <w:top w:val="none" w:sz="0" w:space="0" w:color="auto"/>
            <w:left w:val="none" w:sz="0" w:space="0" w:color="auto"/>
            <w:bottom w:val="none" w:sz="0" w:space="0" w:color="auto"/>
            <w:right w:val="none" w:sz="0" w:space="0" w:color="auto"/>
          </w:divBdr>
        </w:div>
        <w:div w:id="905725714">
          <w:marLeft w:val="0"/>
          <w:marRight w:val="0"/>
          <w:marTop w:val="0"/>
          <w:marBottom w:val="0"/>
          <w:divBdr>
            <w:top w:val="none" w:sz="0" w:space="0" w:color="auto"/>
            <w:left w:val="none" w:sz="0" w:space="0" w:color="auto"/>
            <w:bottom w:val="none" w:sz="0" w:space="0" w:color="auto"/>
            <w:right w:val="none" w:sz="0" w:space="0" w:color="auto"/>
          </w:divBdr>
        </w:div>
        <w:div w:id="550074674">
          <w:marLeft w:val="0"/>
          <w:marRight w:val="0"/>
          <w:marTop w:val="0"/>
          <w:marBottom w:val="0"/>
          <w:divBdr>
            <w:top w:val="none" w:sz="0" w:space="0" w:color="auto"/>
            <w:left w:val="none" w:sz="0" w:space="0" w:color="auto"/>
            <w:bottom w:val="none" w:sz="0" w:space="0" w:color="auto"/>
            <w:right w:val="none" w:sz="0" w:space="0" w:color="auto"/>
          </w:divBdr>
        </w:div>
        <w:div w:id="527642907">
          <w:marLeft w:val="0"/>
          <w:marRight w:val="0"/>
          <w:marTop w:val="0"/>
          <w:marBottom w:val="0"/>
          <w:divBdr>
            <w:top w:val="none" w:sz="0" w:space="0" w:color="auto"/>
            <w:left w:val="none" w:sz="0" w:space="0" w:color="auto"/>
            <w:bottom w:val="none" w:sz="0" w:space="0" w:color="auto"/>
            <w:right w:val="none" w:sz="0" w:space="0" w:color="auto"/>
          </w:divBdr>
        </w:div>
        <w:div w:id="1686246496">
          <w:marLeft w:val="0"/>
          <w:marRight w:val="0"/>
          <w:marTop w:val="0"/>
          <w:marBottom w:val="0"/>
          <w:divBdr>
            <w:top w:val="none" w:sz="0" w:space="0" w:color="auto"/>
            <w:left w:val="none" w:sz="0" w:space="0" w:color="auto"/>
            <w:bottom w:val="none" w:sz="0" w:space="0" w:color="auto"/>
            <w:right w:val="none" w:sz="0" w:space="0" w:color="auto"/>
          </w:divBdr>
        </w:div>
      </w:divsChild>
    </w:div>
    <w:div w:id="809053517">
      <w:bodyDiv w:val="1"/>
      <w:marLeft w:val="0"/>
      <w:marRight w:val="0"/>
      <w:marTop w:val="0"/>
      <w:marBottom w:val="0"/>
      <w:divBdr>
        <w:top w:val="none" w:sz="0" w:space="0" w:color="auto"/>
        <w:left w:val="none" w:sz="0" w:space="0" w:color="auto"/>
        <w:bottom w:val="none" w:sz="0" w:space="0" w:color="auto"/>
        <w:right w:val="none" w:sz="0" w:space="0" w:color="auto"/>
      </w:divBdr>
    </w:div>
    <w:div w:id="812602056">
      <w:bodyDiv w:val="1"/>
      <w:marLeft w:val="0"/>
      <w:marRight w:val="0"/>
      <w:marTop w:val="0"/>
      <w:marBottom w:val="0"/>
      <w:divBdr>
        <w:top w:val="none" w:sz="0" w:space="0" w:color="auto"/>
        <w:left w:val="none" w:sz="0" w:space="0" w:color="auto"/>
        <w:bottom w:val="none" w:sz="0" w:space="0" w:color="auto"/>
        <w:right w:val="none" w:sz="0" w:space="0" w:color="auto"/>
      </w:divBdr>
    </w:div>
    <w:div w:id="858615891">
      <w:bodyDiv w:val="1"/>
      <w:marLeft w:val="0"/>
      <w:marRight w:val="0"/>
      <w:marTop w:val="0"/>
      <w:marBottom w:val="0"/>
      <w:divBdr>
        <w:top w:val="none" w:sz="0" w:space="0" w:color="auto"/>
        <w:left w:val="none" w:sz="0" w:space="0" w:color="auto"/>
        <w:bottom w:val="none" w:sz="0" w:space="0" w:color="auto"/>
        <w:right w:val="none" w:sz="0" w:space="0" w:color="auto"/>
      </w:divBdr>
    </w:div>
    <w:div w:id="938949496">
      <w:bodyDiv w:val="1"/>
      <w:marLeft w:val="0"/>
      <w:marRight w:val="0"/>
      <w:marTop w:val="0"/>
      <w:marBottom w:val="0"/>
      <w:divBdr>
        <w:top w:val="none" w:sz="0" w:space="0" w:color="auto"/>
        <w:left w:val="none" w:sz="0" w:space="0" w:color="auto"/>
        <w:bottom w:val="none" w:sz="0" w:space="0" w:color="auto"/>
        <w:right w:val="none" w:sz="0" w:space="0" w:color="auto"/>
      </w:divBdr>
    </w:div>
    <w:div w:id="951864580">
      <w:bodyDiv w:val="1"/>
      <w:marLeft w:val="0"/>
      <w:marRight w:val="0"/>
      <w:marTop w:val="0"/>
      <w:marBottom w:val="0"/>
      <w:divBdr>
        <w:top w:val="none" w:sz="0" w:space="0" w:color="auto"/>
        <w:left w:val="none" w:sz="0" w:space="0" w:color="auto"/>
        <w:bottom w:val="none" w:sz="0" w:space="0" w:color="auto"/>
        <w:right w:val="none" w:sz="0" w:space="0" w:color="auto"/>
      </w:divBdr>
    </w:div>
    <w:div w:id="965356361">
      <w:bodyDiv w:val="1"/>
      <w:marLeft w:val="0"/>
      <w:marRight w:val="0"/>
      <w:marTop w:val="0"/>
      <w:marBottom w:val="0"/>
      <w:divBdr>
        <w:top w:val="none" w:sz="0" w:space="0" w:color="auto"/>
        <w:left w:val="none" w:sz="0" w:space="0" w:color="auto"/>
        <w:bottom w:val="none" w:sz="0" w:space="0" w:color="auto"/>
        <w:right w:val="none" w:sz="0" w:space="0" w:color="auto"/>
      </w:divBdr>
    </w:div>
    <w:div w:id="984166856">
      <w:bodyDiv w:val="1"/>
      <w:marLeft w:val="0"/>
      <w:marRight w:val="0"/>
      <w:marTop w:val="0"/>
      <w:marBottom w:val="0"/>
      <w:divBdr>
        <w:top w:val="none" w:sz="0" w:space="0" w:color="auto"/>
        <w:left w:val="none" w:sz="0" w:space="0" w:color="auto"/>
        <w:bottom w:val="none" w:sz="0" w:space="0" w:color="auto"/>
        <w:right w:val="none" w:sz="0" w:space="0" w:color="auto"/>
      </w:divBdr>
    </w:div>
    <w:div w:id="1025596694">
      <w:bodyDiv w:val="1"/>
      <w:marLeft w:val="0"/>
      <w:marRight w:val="0"/>
      <w:marTop w:val="0"/>
      <w:marBottom w:val="0"/>
      <w:divBdr>
        <w:top w:val="none" w:sz="0" w:space="0" w:color="auto"/>
        <w:left w:val="none" w:sz="0" w:space="0" w:color="auto"/>
        <w:bottom w:val="none" w:sz="0" w:space="0" w:color="auto"/>
        <w:right w:val="none" w:sz="0" w:space="0" w:color="auto"/>
      </w:divBdr>
    </w:div>
    <w:div w:id="1063914738">
      <w:bodyDiv w:val="1"/>
      <w:marLeft w:val="0"/>
      <w:marRight w:val="0"/>
      <w:marTop w:val="0"/>
      <w:marBottom w:val="0"/>
      <w:divBdr>
        <w:top w:val="none" w:sz="0" w:space="0" w:color="auto"/>
        <w:left w:val="none" w:sz="0" w:space="0" w:color="auto"/>
        <w:bottom w:val="none" w:sz="0" w:space="0" w:color="auto"/>
        <w:right w:val="none" w:sz="0" w:space="0" w:color="auto"/>
      </w:divBdr>
    </w:div>
    <w:div w:id="1164662498">
      <w:bodyDiv w:val="1"/>
      <w:marLeft w:val="0"/>
      <w:marRight w:val="0"/>
      <w:marTop w:val="0"/>
      <w:marBottom w:val="0"/>
      <w:divBdr>
        <w:top w:val="none" w:sz="0" w:space="0" w:color="auto"/>
        <w:left w:val="none" w:sz="0" w:space="0" w:color="auto"/>
        <w:bottom w:val="none" w:sz="0" w:space="0" w:color="auto"/>
        <w:right w:val="none" w:sz="0" w:space="0" w:color="auto"/>
      </w:divBdr>
    </w:div>
    <w:div w:id="1269587226">
      <w:bodyDiv w:val="1"/>
      <w:marLeft w:val="0"/>
      <w:marRight w:val="0"/>
      <w:marTop w:val="0"/>
      <w:marBottom w:val="0"/>
      <w:divBdr>
        <w:top w:val="none" w:sz="0" w:space="0" w:color="auto"/>
        <w:left w:val="none" w:sz="0" w:space="0" w:color="auto"/>
        <w:bottom w:val="none" w:sz="0" w:space="0" w:color="auto"/>
        <w:right w:val="none" w:sz="0" w:space="0" w:color="auto"/>
      </w:divBdr>
    </w:div>
    <w:div w:id="1328826343">
      <w:bodyDiv w:val="1"/>
      <w:marLeft w:val="0"/>
      <w:marRight w:val="0"/>
      <w:marTop w:val="0"/>
      <w:marBottom w:val="0"/>
      <w:divBdr>
        <w:top w:val="none" w:sz="0" w:space="0" w:color="auto"/>
        <w:left w:val="none" w:sz="0" w:space="0" w:color="auto"/>
        <w:bottom w:val="none" w:sz="0" w:space="0" w:color="auto"/>
        <w:right w:val="none" w:sz="0" w:space="0" w:color="auto"/>
      </w:divBdr>
    </w:div>
    <w:div w:id="1342124801">
      <w:bodyDiv w:val="1"/>
      <w:marLeft w:val="0"/>
      <w:marRight w:val="0"/>
      <w:marTop w:val="0"/>
      <w:marBottom w:val="0"/>
      <w:divBdr>
        <w:top w:val="none" w:sz="0" w:space="0" w:color="auto"/>
        <w:left w:val="none" w:sz="0" w:space="0" w:color="auto"/>
        <w:bottom w:val="none" w:sz="0" w:space="0" w:color="auto"/>
        <w:right w:val="none" w:sz="0" w:space="0" w:color="auto"/>
      </w:divBdr>
    </w:div>
    <w:div w:id="1490824208">
      <w:bodyDiv w:val="1"/>
      <w:marLeft w:val="0"/>
      <w:marRight w:val="0"/>
      <w:marTop w:val="0"/>
      <w:marBottom w:val="0"/>
      <w:divBdr>
        <w:top w:val="none" w:sz="0" w:space="0" w:color="auto"/>
        <w:left w:val="none" w:sz="0" w:space="0" w:color="auto"/>
        <w:bottom w:val="none" w:sz="0" w:space="0" w:color="auto"/>
        <w:right w:val="none" w:sz="0" w:space="0" w:color="auto"/>
      </w:divBdr>
    </w:div>
    <w:div w:id="1512455415">
      <w:bodyDiv w:val="1"/>
      <w:marLeft w:val="0"/>
      <w:marRight w:val="0"/>
      <w:marTop w:val="0"/>
      <w:marBottom w:val="0"/>
      <w:divBdr>
        <w:top w:val="none" w:sz="0" w:space="0" w:color="auto"/>
        <w:left w:val="none" w:sz="0" w:space="0" w:color="auto"/>
        <w:bottom w:val="none" w:sz="0" w:space="0" w:color="auto"/>
        <w:right w:val="none" w:sz="0" w:space="0" w:color="auto"/>
      </w:divBdr>
    </w:div>
    <w:div w:id="1555118086">
      <w:bodyDiv w:val="1"/>
      <w:marLeft w:val="0"/>
      <w:marRight w:val="0"/>
      <w:marTop w:val="0"/>
      <w:marBottom w:val="0"/>
      <w:divBdr>
        <w:top w:val="none" w:sz="0" w:space="0" w:color="auto"/>
        <w:left w:val="none" w:sz="0" w:space="0" w:color="auto"/>
        <w:bottom w:val="none" w:sz="0" w:space="0" w:color="auto"/>
        <w:right w:val="none" w:sz="0" w:space="0" w:color="auto"/>
      </w:divBdr>
    </w:div>
    <w:div w:id="1576284087">
      <w:bodyDiv w:val="1"/>
      <w:marLeft w:val="0"/>
      <w:marRight w:val="0"/>
      <w:marTop w:val="0"/>
      <w:marBottom w:val="0"/>
      <w:divBdr>
        <w:top w:val="none" w:sz="0" w:space="0" w:color="auto"/>
        <w:left w:val="none" w:sz="0" w:space="0" w:color="auto"/>
        <w:bottom w:val="none" w:sz="0" w:space="0" w:color="auto"/>
        <w:right w:val="none" w:sz="0" w:space="0" w:color="auto"/>
      </w:divBdr>
    </w:div>
    <w:div w:id="1663043251">
      <w:bodyDiv w:val="1"/>
      <w:marLeft w:val="0"/>
      <w:marRight w:val="0"/>
      <w:marTop w:val="0"/>
      <w:marBottom w:val="0"/>
      <w:divBdr>
        <w:top w:val="none" w:sz="0" w:space="0" w:color="auto"/>
        <w:left w:val="none" w:sz="0" w:space="0" w:color="auto"/>
        <w:bottom w:val="none" w:sz="0" w:space="0" w:color="auto"/>
        <w:right w:val="none" w:sz="0" w:space="0" w:color="auto"/>
      </w:divBdr>
    </w:div>
    <w:div w:id="1689940083">
      <w:bodyDiv w:val="1"/>
      <w:marLeft w:val="0"/>
      <w:marRight w:val="0"/>
      <w:marTop w:val="0"/>
      <w:marBottom w:val="0"/>
      <w:divBdr>
        <w:top w:val="none" w:sz="0" w:space="0" w:color="auto"/>
        <w:left w:val="none" w:sz="0" w:space="0" w:color="auto"/>
        <w:bottom w:val="none" w:sz="0" w:space="0" w:color="auto"/>
        <w:right w:val="none" w:sz="0" w:space="0" w:color="auto"/>
      </w:divBdr>
    </w:div>
    <w:div w:id="1731805615">
      <w:bodyDiv w:val="1"/>
      <w:marLeft w:val="0"/>
      <w:marRight w:val="0"/>
      <w:marTop w:val="0"/>
      <w:marBottom w:val="0"/>
      <w:divBdr>
        <w:top w:val="none" w:sz="0" w:space="0" w:color="auto"/>
        <w:left w:val="none" w:sz="0" w:space="0" w:color="auto"/>
        <w:bottom w:val="none" w:sz="0" w:space="0" w:color="auto"/>
        <w:right w:val="none" w:sz="0" w:space="0" w:color="auto"/>
      </w:divBdr>
    </w:div>
    <w:div w:id="1753813200">
      <w:bodyDiv w:val="1"/>
      <w:marLeft w:val="0"/>
      <w:marRight w:val="0"/>
      <w:marTop w:val="0"/>
      <w:marBottom w:val="0"/>
      <w:divBdr>
        <w:top w:val="none" w:sz="0" w:space="0" w:color="auto"/>
        <w:left w:val="none" w:sz="0" w:space="0" w:color="auto"/>
        <w:bottom w:val="none" w:sz="0" w:space="0" w:color="auto"/>
        <w:right w:val="none" w:sz="0" w:space="0" w:color="auto"/>
      </w:divBdr>
      <w:divsChild>
        <w:div w:id="331491016">
          <w:marLeft w:val="0"/>
          <w:marRight w:val="0"/>
          <w:marTop w:val="0"/>
          <w:marBottom w:val="100"/>
          <w:divBdr>
            <w:top w:val="none" w:sz="0" w:space="0" w:color="auto"/>
            <w:left w:val="none" w:sz="0" w:space="0" w:color="auto"/>
            <w:bottom w:val="none" w:sz="0" w:space="0" w:color="auto"/>
            <w:right w:val="none" w:sz="0" w:space="0" w:color="auto"/>
          </w:divBdr>
        </w:div>
        <w:div w:id="464196505">
          <w:marLeft w:val="720"/>
          <w:marRight w:val="0"/>
          <w:marTop w:val="0"/>
          <w:marBottom w:val="100"/>
          <w:divBdr>
            <w:top w:val="none" w:sz="0" w:space="0" w:color="auto"/>
            <w:left w:val="none" w:sz="0" w:space="0" w:color="auto"/>
            <w:bottom w:val="none" w:sz="0" w:space="0" w:color="auto"/>
            <w:right w:val="none" w:sz="0" w:space="0" w:color="auto"/>
          </w:divBdr>
        </w:div>
        <w:div w:id="1104377301">
          <w:marLeft w:val="720"/>
          <w:marRight w:val="0"/>
          <w:marTop w:val="0"/>
          <w:marBottom w:val="100"/>
          <w:divBdr>
            <w:top w:val="none" w:sz="0" w:space="0" w:color="auto"/>
            <w:left w:val="none" w:sz="0" w:space="0" w:color="auto"/>
            <w:bottom w:val="none" w:sz="0" w:space="0" w:color="auto"/>
            <w:right w:val="none" w:sz="0" w:space="0" w:color="auto"/>
          </w:divBdr>
        </w:div>
        <w:div w:id="1507747133">
          <w:marLeft w:val="720"/>
          <w:marRight w:val="0"/>
          <w:marTop w:val="0"/>
          <w:marBottom w:val="100"/>
          <w:divBdr>
            <w:top w:val="none" w:sz="0" w:space="0" w:color="auto"/>
            <w:left w:val="none" w:sz="0" w:space="0" w:color="auto"/>
            <w:bottom w:val="none" w:sz="0" w:space="0" w:color="auto"/>
            <w:right w:val="none" w:sz="0" w:space="0" w:color="auto"/>
          </w:divBdr>
        </w:div>
        <w:div w:id="1811049481">
          <w:marLeft w:val="720"/>
          <w:marRight w:val="0"/>
          <w:marTop w:val="0"/>
          <w:marBottom w:val="100"/>
          <w:divBdr>
            <w:top w:val="none" w:sz="0" w:space="0" w:color="auto"/>
            <w:left w:val="none" w:sz="0" w:space="0" w:color="auto"/>
            <w:bottom w:val="none" w:sz="0" w:space="0" w:color="auto"/>
            <w:right w:val="none" w:sz="0" w:space="0" w:color="auto"/>
          </w:divBdr>
        </w:div>
      </w:divsChild>
    </w:div>
    <w:div w:id="1782144275">
      <w:bodyDiv w:val="1"/>
      <w:marLeft w:val="0"/>
      <w:marRight w:val="0"/>
      <w:marTop w:val="0"/>
      <w:marBottom w:val="0"/>
      <w:divBdr>
        <w:top w:val="none" w:sz="0" w:space="0" w:color="auto"/>
        <w:left w:val="none" w:sz="0" w:space="0" w:color="auto"/>
        <w:bottom w:val="none" w:sz="0" w:space="0" w:color="auto"/>
        <w:right w:val="none" w:sz="0" w:space="0" w:color="auto"/>
      </w:divBdr>
    </w:div>
    <w:div w:id="1802307779">
      <w:bodyDiv w:val="1"/>
      <w:marLeft w:val="0"/>
      <w:marRight w:val="0"/>
      <w:marTop w:val="0"/>
      <w:marBottom w:val="0"/>
      <w:divBdr>
        <w:top w:val="none" w:sz="0" w:space="0" w:color="auto"/>
        <w:left w:val="none" w:sz="0" w:space="0" w:color="auto"/>
        <w:bottom w:val="none" w:sz="0" w:space="0" w:color="auto"/>
        <w:right w:val="none" w:sz="0" w:space="0" w:color="auto"/>
      </w:divBdr>
    </w:div>
    <w:div w:id="1823958998">
      <w:bodyDiv w:val="1"/>
      <w:marLeft w:val="0"/>
      <w:marRight w:val="0"/>
      <w:marTop w:val="0"/>
      <w:marBottom w:val="0"/>
      <w:divBdr>
        <w:top w:val="none" w:sz="0" w:space="0" w:color="auto"/>
        <w:left w:val="none" w:sz="0" w:space="0" w:color="auto"/>
        <w:bottom w:val="none" w:sz="0" w:space="0" w:color="auto"/>
        <w:right w:val="none" w:sz="0" w:space="0" w:color="auto"/>
      </w:divBdr>
    </w:div>
    <w:div w:id="1825470018">
      <w:bodyDiv w:val="1"/>
      <w:marLeft w:val="0"/>
      <w:marRight w:val="0"/>
      <w:marTop w:val="0"/>
      <w:marBottom w:val="0"/>
      <w:divBdr>
        <w:top w:val="none" w:sz="0" w:space="0" w:color="auto"/>
        <w:left w:val="none" w:sz="0" w:space="0" w:color="auto"/>
        <w:bottom w:val="none" w:sz="0" w:space="0" w:color="auto"/>
        <w:right w:val="none" w:sz="0" w:space="0" w:color="auto"/>
      </w:divBdr>
    </w:div>
    <w:div w:id="1857034680">
      <w:bodyDiv w:val="1"/>
      <w:marLeft w:val="0"/>
      <w:marRight w:val="0"/>
      <w:marTop w:val="0"/>
      <w:marBottom w:val="0"/>
      <w:divBdr>
        <w:top w:val="none" w:sz="0" w:space="0" w:color="auto"/>
        <w:left w:val="none" w:sz="0" w:space="0" w:color="auto"/>
        <w:bottom w:val="none" w:sz="0" w:space="0" w:color="auto"/>
        <w:right w:val="none" w:sz="0" w:space="0" w:color="auto"/>
      </w:divBdr>
    </w:div>
    <w:div w:id="1915973083">
      <w:bodyDiv w:val="1"/>
      <w:marLeft w:val="0"/>
      <w:marRight w:val="0"/>
      <w:marTop w:val="0"/>
      <w:marBottom w:val="0"/>
      <w:divBdr>
        <w:top w:val="none" w:sz="0" w:space="0" w:color="auto"/>
        <w:left w:val="none" w:sz="0" w:space="0" w:color="auto"/>
        <w:bottom w:val="none" w:sz="0" w:space="0" w:color="auto"/>
        <w:right w:val="none" w:sz="0" w:space="0" w:color="auto"/>
      </w:divBdr>
    </w:div>
    <w:div w:id="1919316803">
      <w:bodyDiv w:val="1"/>
      <w:marLeft w:val="0"/>
      <w:marRight w:val="0"/>
      <w:marTop w:val="0"/>
      <w:marBottom w:val="0"/>
      <w:divBdr>
        <w:top w:val="none" w:sz="0" w:space="0" w:color="auto"/>
        <w:left w:val="none" w:sz="0" w:space="0" w:color="auto"/>
        <w:bottom w:val="none" w:sz="0" w:space="0" w:color="auto"/>
        <w:right w:val="none" w:sz="0" w:space="0" w:color="auto"/>
      </w:divBdr>
      <w:divsChild>
        <w:div w:id="953056701">
          <w:marLeft w:val="0"/>
          <w:marRight w:val="0"/>
          <w:marTop w:val="0"/>
          <w:marBottom w:val="0"/>
          <w:divBdr>
            <w:top w:val="none" w:sz="0" w:space="0" w:color="auto"/>
            <w:left w:val="none" w:sz="0" w:space="0" w:color="auto"/>
            <w:bottom w:val="none" w:sz="0" w:space="0" w:color="auto"/>
            <w:right w:val="none" w:sz="0" w:space="0" w:color="auto"/>
          </w:divBdr>
        </w:div>
      </w:divsChild>
    </w:div>
    <w:div w:id="1928296605">
      <w:bodyDiv w:val="1"/>
      <w:marLeft w:val="0"/>
      <w:marRight w:val="0"/>
      <w:marTop w:val="0"/>
      <w:marBottom w:val="0"/>
      <w:divBdr>
        <w:top w:val="none" w:sz="0" w:space="0" w:color="auto"/>
        <w:left w:val="none" w:sz="0" w:space="0" w:color="auto"/>
        <w:bottom w:val="none" w:sz="0" w:space="0" w:color="auto"/>
        <w:right w:val="none" w:sz="0" w:space="0" w:color="auto"/>
      </w:divBdr>
    </w:div>
    <w:div w:id="21086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69F0448D7A7D54AA1157ACC25AB82ED" ma:contentTypeVersion="7" ma:contentTypeDescription="Crear nuevo documento." ma:contentTypeScope="" ma:versionID="6dc3b6c6607eeae6ba433ebf18ef6823">
  <xsd:schema xmlns:xsd="http://www.w3.org/2001/XMLSchema" xmlns:xs="http://www.w3.org/2001/XMLSchema" xmlns:p="http://schemas.microsoft.com/office/2006/metadata/properties" xmlns:ns3="e88e4002-33ea-4c3a-9a31-a8b1bf83a4cf" targetNamespace="http://schemas.microsoft.com/office/2006/metadata/properties" ma:root="true" ma:fieldsID="cc7493c60c62e30301890e907fab1a52" ns3:_="">
    <xsd:import namespace="e88e4002-33ea-4c3a-9a31-a8b1bf83a4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e4002-33ea-4c3a-9a31-a8b1bf83a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577EF-F493-4285-9D8E-01875D980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C9C8FE-A9CA-4C4A-94B0-0B905A948EFD}">
  <ds:schemaRefs>
    <ds:schemaRef ds:uri="http://schemas.microsoft.com/sharepoint/v3/contenttype/forms"/>
  </ds:schemaRefs>
</ds:datastoreItem>
</file>

<file path=customXml/itemProps3.xml><?xml version="1.0" encoding="utf-8"?>
<ds:datastoreItem xmlns:ds="http://schemas.openxmlformats.org/officeDocument/2006/customXml" ds:itemID="{64E40A31-4762-44DC-A1AB-8F9B3A969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e4002-33ea-4c3a-9a31-a8b1bf83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37B0A-7392-4FBC-813F-9E3D233E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4746</Words>
  <Characters>26105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Azalia Aguilar Ramirez</dc:creator>
  <cp:keywords/>
  <dc:description/>
  <cp:lastModifiedBy>Sara Patricia Mariscal Vega</cp:lastModifiedBy>
  <cp:revision>5</cp:revision>
  <cp:lastPrinted>2021-05-31T22:30:00Z</cp:lastPrinted>
  <dcterms:created xsi:type="dcterms:W3CDTF">2021-06-24T02:07:00Z</dcterms:created>
  <dcterms:modified xsi:type="dcterms:W3CDTF">2021-06-24T15:17:00Z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0x010100E69F0448D7A7D54AA1157ACC25AB82ED</vt:lpwstr>
  </property>
</Properties>
</file>