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96552" w14:textId="77777777" w:rsidR="00460796" w:rsidRPr="00760EEA" w:rsidRDefault="00460796" w:rsidP="00857E8A">
      <w:pPr>
        <w:spacing w:after="0" w:line="240" w:lineRule="auto"/>
        <w:ind w:left="2977"/>
        <w:jc w:val="both"/>
        <w:rPr>
          <w:b/>
          <w:caps/>
          <w:noProof/>
          <w:sz w:val="28"/>
          <w:szCs w:val="28"/>
          <w:lang w:eastAsia="es-MX"/>
        </w:rPr>
      </w:pPr>
      <w:bookmarkStart w:id="0" w:name="_Hlk68062340"/>
      <w:r w:rsidRPr="00760EEA">
        <w:rPr>
          <w:b/>
          <w:caps/>
          <w:noProof/>
          <w:sz w:val="28"/>
          <w:szCs w:val="28"/>
          <w:lang w:eastAsia="es-MX"/>
        </w:rPr>
        <w:t>RECURSO DE RECONSIDERACIÓN</w:t>
      </w:r>
    </w:p>
    <w:p w14:paraId="4490A8B8" w14:textId="77777777" w:rsidR="00460796" w:rsidRPr="00760EEA" w:rsidRDefault="00460796" w:rsidP="00857E8A">
      <w:pPr>
        <w:spacing w:after="0" w:line="240" w:lineRule="auto"/>
        <w:ind w:left="2977"/>
        <w:jc w:val="both"/>
        <w:rPr>
          <w:bCs/>
          <w:caps/>
          <w:noProof/>
          <w:sz w:val="28"/>
          <w:szCs w:val="28"/>
          <w:lang w:eastAsia="es-MX"/>
        </w:rPr>
      </w:pPr>
    </w:p>
    <w:p w14:paraId="7CA581F1" w14:textId="3FAD15F5" w:rsidR="00460796" w:rsidRPr="00760EEA" w:rsidRDefault="00460796" w:rsidP="00857E8A">
      <w:pPr>
        <w:spacing w:after="0" w:line="240" w:lineRule="auto"/>
        <w:ind w:left="2977"/>
        <w:jc w:val="both"/>
        <w:rPr>
          <w:caps/>
          <w:noProof/>
          <w:sz w:val="28"/>
          <w:szCs w:val="28"/>
          <w:lang w:eastAsia="es-MX"/>
        </w:rPr>
      </w:pPr>
      <w:r w:rsidRPr="00760EEA">
        <w:rPr>
          <w:b/>
          <w:caps/>
          <w:noProof/>
          <w:sz w:val="28"/>
          <w:szCs w:val="28"/>
          <w:lang w:eastAsia="es-MX"/>
        </w:rPr>
        <w:t xml:space="preserve">EXPEDIENTE: </w:t>
      </w:r>
      <w:r w:rsidRPr="00760EEA">
        <w:rPr>
          <w:caps/>
          <w:noProof/>
          <w:sz w:val="28"/>
          <w:szCs w:val="28"/>
          <w:lang w:eastAsia="es-MX"/>
        </w:rPr>
        <w:t>SUP-REC-</w:t>
      </w:r>
      <w:r w:rsidR="00985AA4">
        <w:rPr>
          <w:caps/>
          <w:noProof/>
          <w:sz w:val="28"/>
          <w:szCs w:val="28"/>
          <w:lang w:eastAsia="es-MX"/>
        </w:rPr>
        <w:t>1488</w:t>
      </w:r>
      <w:r w:rsidRPr="00760EEA">
        <w:rPr>
          <w:caps/>
          <w:noProof/>
          <w:sz w:val="28"/>
          <w:szCs w:val="28"/>
          <w:lang w:eastAsia="es-MX"/>
        </w:rPr>
        <w:t>/2021</w:t>
      </w:r>
    </w:p>
    <w:p w14:paraId="7476F85A" w14:textId="77777777" w:rsidR="00460796" w:rsidRPr="00760EEA" w:rsidRDefault="00460796" w:rsidP="00857E8A">
      <w:pPr>
        <w:spacing w:after="0" w:line="240" w:lineRule="auto"/>
        <w:ind w:left="2977"/>
        <w:jc w:val="both"/>
        <w:rPr>
          <w:caps/>
          <w:noProof/>
          <w:sz w:val="28"/>
          <w:szCs w:val="28"/>
          <w:lang w:eastAsia="es-MX"/>
        </w:rPr>
      </w:pPr>
    </w:p>
    <w:p w14:paraId="13229400" w14:textId="08AE1A2E" w:rsidR="00460796" w:rsidRPr="00760EEA" w:rsidRDefault="00460796" w:rsidP="00857E8A">
      <w:pPr>
        <w:spacing w:after="0" w:line="240" w:lineRule="auto"/>
        <w:ind w:left="2977"/>
        <w:jc w:val="both"/>
        <w:rPr>
          <w:smallCaps/>
          <w:sz w:val="28"/>
          <w:szCs w:val="28"/>
        </w:rPr>
      </w:pPr>
      <w:r w:rsidRPr="00760EEA">
        <w:rPr>
          <w:b/>
          <w:caps/>
          <w:noProof/>
          <w:sz w:val="28"/>
          <w:szCs w:val="28"/>
          <w:lang w:eastAsia="es-MX"/>
        </w:rPr>
        <w:t xml:space="preserve">RECURRENte: </w:t>
      </w:r>
      <w:r w:rsidR="00EC7F0A">
        <w:rPr>
          <w:noProof/>
          <w:sz w:val="28"/>
          <w:szCs w:val="28"/>
          <w:lang w:eastAsia="es-MX"/>
        </w:rPr>
        <w:t>CINT</w:t>
      </w:r>
      <w:r w:rsidR="0057798D">
        <w:rPr>
          <w:noProof/>
          <w:sz w:val="28"/>
          <w:szCs w:val="28"/>
          <w:lang w:eastAsia="es-MX"/>
        </w:rPr>
        <w:t>H</w:t>
      </w:r>
      <w:r w:rsidR="00EC7F0A">
        <w:rPr>
          <w:noProof/>
          <w:sz w:val="28"/>
          <w:szCs w:val="28"/>
          <w:lang w:eastAsia="es-MX"/>
        </w:rPr>
        <w:t>IA GUADALUPE TE</w:t>
      </w:r>
      <w:r w:rsidR="00AA44D3">
        <w:rPr>
          <w:noProof/>
          <w:sz w:val="28"/>
          <w:szCs w:val="28"/>
          <w:lang w:eastAsia="es-MX"/>
        </w:rPr>
        <w:t>NIENTE MENDOZA</w:t>
      </w:r>
    </w:p>
    <w:p w14:paraId="30948EDB" w14:textId="77777777" w:rsidR="00460796" w:rsidRPr="00760EEA" w:rsidRDefault="00460796" w:rsidP="00857E8A">
      <w:pPr>
        <w:spacing w:after="0" w:line="240" w:lineRule="auto"/>
        <w:ind w:left="2977"/>
        <w:jc w:val="both"/>
        <w:rPr>
          <w:caps/>
          <w:noProof/>
          <w:sz w:val="28"/>
          <w:szCs w:val="28"/>
          <w:lang w:eastAsia="es-MX"/>
        </w:rPr>
      </w:pPr>
    </w:p>
    <w:p w14:paraId="4E392CA4" w14:textId="554292FE" w:rsidR="00460796" w:rsidRPr="00760EEA" w:rsidRDefault="00460796" w:rsidP="00857E8A">
      <w:pPr>
        <w:spacing w:after="0" w:line="240" w:lineRule="auto"/>
        <w:ind w:left="2977"/>
        <w:jc w:val="both"/>
        <w:rPr>
          <w:caps/>
          <w:noProof/>
          <w:sz w:val="28"/>
          <w:szCs w:val="28"/>
          <w:lang w:eastAsia="es-MX"/>
        </w:rPr>
      </w:pPr>
      <w:r w:rsidRPr="00760EEA">
        <w:rPr>
          <w:b/>
          <w:caps/>
          <w:noProof/>
          <w:sz w:val="28"/>
          <w:szCs w:val="28"/>
          <w:lang w:eastAsia="es-MX"/>
        </w:rPr>
        <w:t xml:space="preserve">AUTORIDAD RESPONSABLE: </w:t>
      </w:r>
      <w:r w:rsidRPr="00760EEA">
        <w:rPr>
          <w:caps/>
          <w:noProof/>
          <w:sz w:val="28"/>
          <w:szCs w:val="28"/>
          <w:lang w:eastAsia="es-MX"/>
        </w:rPr>
        <w:t xml:space="preserve">Sala Regional del Tribunal Electoral del Poder Judicial de la Federación, correspondiente a la </w:t>
      </w:r>
      <w:r w:rsidR="00346EF4">
        <w:rPr>
          <w:caps/>
          <w:noProof/>
          <w:sz w:val="28"/>
          <w:szCs w:val="28"/>
          <w:lang w:eastAsia="es-MX"/>
        </w:rPr>
        <w:t>SEGUNDA</w:t>
      </w:r>
      <w:r w:rsidRPr="00760EEA">
        <w:rPr>
          <w:caps/>
          <w:noProof/>
          <w:sz w:val="28"/>
          <w:szCs w:val="28"/>
          <w:lang w:eastAsia="es-MX"/>
        </w:rPr>
        <w:t xml:space="preserve"> Circunscripción Plurinominal Electoral, con sede en </w:t>
      </w:r>
      <w:r w:rsidR="00346EF4">
        <w:rPr>
          <w:caps/>
          <w:noProof/>
          <w:sz w:val="28"/>
          <w:szCs w:val="28"/>
          <w:lang w:eastAsia="es-MX"/>
        </w:rPr>
        <w:t>MONTERREY, NUEVO LEÓN</w:t>
      </w:r>
    </w:p>
    <w:p w14:paraId="53762B5D" w14:textId="14247C68" w:rsidR="008A0908" w:rsidRPr="00760EEA" w:rsidRDefault="008A0908" w:rsidP="00857E8A">
      <w:pPr>
        <w:spacing w:after="0" w:line="240" w:lineRule="auto"/>
        <w:ind w:left="2977"/>
        <w:jc w:val="both"/>
        <w:rPr>
          <w:bCs/>
          <w:caps/>
          <w:noProof/>
          <w:sz w:val="28"/>
          <w:szCs w:val="28"/>
          <w:lang w:eastAsia="es-MX"/>
        </w:rPr>
      </w:pPr>
    </w:p>
    <w:p w14:paraId="7CFAA03E" w14:textId="77777777" w:rsidR="00460796" w:rsidRPr="00760EEA" w:rsidRDefault="00460796" w:rsidP="00857E8A">
      <w:pPr>
        <w:spacing w:after="0" w:line="240" w:lineRule="auto"/>
        <w:ind w:left="2977"/>
        <w:jc w:val="both"/>
        <w:rPr>
          <w:caps/>
          <w:noProof/>
          <w:sz w:val="28"/>
          <w:szCs w:val="28"/>
          <w:lang w:eastAsia="es-MX"/>
        </w:rPr>
      </w:pPr>
      <w:r w:rsidRPr="00760EEA">
        <w:rPr>
          <w:b/>
          <w:caps/>
          <w:noProof/>
          <w:sz w:val="28"/>
          <w:szCs w:val="28"/>
          <w:lang w:eastAsia="es-MX"/>
        </w:rPr>
        <w:t xml:space="preserve">MAGISTRADO PONENTE: </w:t>
      </w:r>
      <w:r w:rsidRPr="00760EEA">
        <w:rPr>
          <w:caps/>
          <w:noProof/>
          <w:sz w:val="28"/>
          <w:szCs w:val="28"/>
          <w:lang w:eastAsia="es-MX"/>
        </w:rPr>
        <w:t>INDALFER INFANTE GONZALES</w:t>
      </w:r>
    </w:p>
    <w:p w14:paraId="35E26A6E" w14:textId="77777777" w:rsidR="00460796" w:rsidRPr="00760EEA" w:rsidRDefault="00460796" w:rsidP="00857E8A">
      <w:pPr>
        <w:spacing w:after="0" w:line="240" w:lineRule="auto"/>
        <w:ind w:left="2977"/>
        <w:jc w:val="both"/>
        <w:rPr>
          <w:caps/>
          <w:noProof/>
          <w:sz w:val="28"/>
          <w:szCs w:val="28"/>
          <w:lang w:eastAsia="es-MX"/>
        </w:rPr>
      </w:pPr>
    </w:p>
    <w:p w14:paraId="4A19CAC3" w14:textId="0662A6F6" w:rsidR="00460796" w:rsidRPr="00760EEA" w:rsidRDefault="00460796" w:rsidP="00857E8A">
      <w:pPr>
        <w:spacing w:after="0" w:line="240" w:lineRule="auto"/>
        <w:ind w:left="2977"/>
        <w:jc w:val="both"/>
        <w:rPr>
          <w:caps/>
          <w:noProof/>
          <w:sz w:val="28"/>
          <w:szCs w:val="28"/>
          <w:lang w:eastAsia="es-MX"/>
        </w:rPr>
      </w:pPr>
      <w:r w:rsidRPr="00760EEA">
        <w:rPr>
          <w:b/>
          <w:caps/>
          <w:noProof/>
          <w:sz w:val="28"/>
          <w:szCs w:val="28"/>
          <w:lang w:eastAsia="es-MX"/>
        </w:rPr>
        <w:t>SECRETARI</w:t>
      </w:r>
      <w:r w:rsidR="00346EF4">
        <w:rPr>
          <w:b/>
          <w:caps/>
          <w:noProof/>
          <w:sz w:val="28"/>
          <w:szCs w:val="28"/>
          <w:lang w:eastAsia="es-MX"/>
        </w:rPr>
        <w:t>A</w:t>
      </w:r>
      <w:r w:rsidRPr="00760EEA">
        <w:rPr>
          <w:b/>
          <w:caps/>
          <w:noProof/>
          <w:sz w:val="28"/>
          <w:szCs w:val="28"/>
          <w:lang w:eastAsia="es-MX"/>
        </w:rPr>
        <w:t xml:space="preserve">: </w:t>
      </w:r>
      <w:r w:rsidR="00346EF4">
        <w:rPr>
          <w:caps/>
          <w:noProof/>
          <w:sz w:val="28"/>
          <w:szCs w:val="28"/>
          <w:lang w:eastAsia="es-MX"/>
        </w:rPr>
        <w:t>CLAUDIA MYRIAM MIRANDA SÁNCHEZ</w:t>
      </w:r>
    </w:p>
    <w:p w14:paraId="5A847BA5" w14:textId="77777777" w:rsidR="00460796" w:rsidRPr="00760EEA" w:rsidRDefault="00460796" w:rsidP="00857E8A">
      <w:pPr>
        <w:spacing w:after="0" w:line="240" w:lineRule="auto"/>
        <w:ind w:left="2977"/>
        <w:jc w:val="both"/>
        <w:rPr>
          <w:caps/>
          <w:noProof/>
          <w:sz w:val="28"/>
          <w:szCs w:val="28"/>
          <w:lang w:eastAsia="es-MX"/>
        </w:rPr>
      </w:pPr>
    </w:p>
    <w:p w14:paraId="27885CDB" w14:textId="1C1937B8" w:rsidR="00460796" w:rsidRPr="00760EEA" w:rsidRDefault="00460796" w:rsidP="00857E8A">
      <w:pPr>
        <w:spacing w:after="0" w:line="240" w:lineRule="auto"/>
        <w:ind w:left="2977"/>
        <w:jc w:val="both"/>
        <w:rPr>
          <w:caps/>
          <w:noProof/>
          <w:sz w:val="28"/>
          <w:szCs w:val="28"/>
          <w:lang w:eastAsia="es-MX"/>
        </w:rPr>
      </w:pPr>
      <w:r w:rsidRPr="00760EEA">
        <w:rPr>
          <w:b/>
          <w:caps/>
          <w:noProof/>
          <w:sz w:val="28"/>
          <w:szCs w:val="28"/>
          <w:lang w:eastAsia="es-MX"/>
        </w:rPr>
        <w:t xml:space="preserve">Colaboró: </w:t>
      </w:r>
      <w:r w:rsidR="00F571B4">
        <w:rPr>
          <w:caps/>
          <w:noProof/>
          <w:sz w:val="28"/>
          <w:szCs w:val="28"/>
          <w:lang w:eastAsia="es-MX"/>
        </w:rPr>
        <w:t>FRANCISCO CRISTIAN SANDOVAL PINEDA</w:t>
      </w:r>
    </w:p>
    <w:p w14:paraId="355F1753" w14:textId="77777777" w:rsidR="00460796" w:rsidRPr="00760EEA" w:rsidRDefault="00460796" w:rsidP="00857E8A">
      <w:pPr>
        <w:pStyle w:val="PRRAFOSENTENCIA"/>
        <w:spacing w:before="0" w:beforeAutospacing="0" w:after="0" w:afterAutospacing="0"/>
        <w:rPr>
          <w:bCs/>
          <w:szCs w:val="28"/>
        </w:rPr>
      </w:pPr>
    </w:p>
    <w:p w14:paraId="1C0E95DC" w14:textId="04D3FF36" w:rsidR="00460796" w:rsidRPr="00760EEA" w:rsidRDefault="00460796" w:rsidP="00857E8A">
      <w:pPr>
        <w:pStyle w:val="PRRAFOSENTENCIA"/>
        <w:spacing w:before="0" w:beforeAutospacing="0" w:after="0" w:afterAutospacing="0"/>
        <w:rPr>
          <w:bCs/>
          <w:szCs w:val="28"/>
        </w:rPr>
      </w:pPr>
      <w:r w:rsidRPr="00760EEA">
        <w:rPr>
          <w:bCs/>
          <w:szCs w:val="28"/>
        </w:rPr>
        <w:t xml:space="preserve">Ciudad de México, a </w:t>
      </w:r>
      <w:r w:rsidR="00CB0768">
        <w:rPr>
          <w:bCs/>
          <w:szCs w:val="28"/>
        </w:rPr>
        <w:t>cuatro</w:t>
      </w:r>
      <w:r w:rsidRPr="00760EEA">
        <w:rPr>
          <w:bCs/>
          <w:szCs w:val="28"/>
        </w:rPr>
        <w:t xml:space="preserve"> de </w:t>
      </w:r>
      <w:r w:rsidR="00F571B4">
        <w:rPr>
          <w:bCs/>
          <w:szCs w:val="28"/>
        </w:rPr>
        <w:t xml:space="preserve">septiembre </w:t>
      </w:r>
      <w:r w:rsidRPr="00760EEA">
        <w:rPr>
          <w:bCs/>
          <w:szCs w:val="28"/>
        </w:rPr>
        <w:t xml:space="preserve">de </w:t>
      </w:r>
      <w:proofErr w:type="gramStart"/>
      <w:r w:rsidRPr="00760EEA">
        <w:rPr>
          <w:bCs/>
          <w:szCs w:val="28"/>
        </w:rPr>
        <w:t>dos mil veintiuno</w:t>
      </w:r>
      <w:proofErr w:type="gramEnd"/>
      <w:r w:rsidRPr="00760EEA">
        <w:rPr>
          <w:bCs/>
          <w:szCs w:val="28"/>
        </w:rPr>
        <w:t>.</w:t>
      </w:r>
    </w:p>
    <w:p w14:paraId="7697D011" w14:textId="77777777" w:rsidR="00460796" w:rsidRPr="00760EEA" w:rsidRDefault="00460796" w:rsidP="00857E8A">
      <w:pPr>
        <w:tabs>
          <w:tab w:val="left" w:pos="3261"/>
        </w:tabs>
        <w:spacing w:after="0" w:line="360" w:lineRule="auto"/>
        <w:jc w:val="both"/>
        <w:rPr>
          <w:bCs/>
          <w:sz w:val="28"/>
          <w:szCs w:val="28"/>
        </w:rPr>
      </w:pPr>
    </w:p>
    <w:p w14:paraId="69C08CBF" w14:textId="1771099C" w:rsidR="009905E3" w:rsidRPr="00760EEA" w:rsidRDefault="00863A0D" w:rsidP="00857E8A">
      <w:pPr>
        <w:tabs>
          <w:tab w:val="left" w:pos="3261"/>
        </w:tabs>
        <w:spacing w:after="0" w:line="360" w:lineRule="auto"/>
        <w:jc w:val="both"/>
        <w:rPr>
          <w:sz w:val="28"/>
          <w:szCs w:val="28"/>
        </w:rPr>
      </w:pPr>
      <w:r w:rsidRPr="00760EEA">
        <w:rPr>
          <w:sz w:val="28"/>
          <w:szCs w:val="28"/>
        </w:rPr>
        <w:t xml:space="preserve">La Sala Superior del Tribunal Electoral del Poder Judicial de la Federación </w:t>
      </w:r>
      <w:r w:rsidR="009905E3" w:rsidRPr="00760EEA">
        <w:rPr>
          <w:bCs/>
          <w:sz w:val="28"/>
          <w:szCs w:val="28"/>
        </w:rPr>
        <w:t xml:space="preserve">determina que </w:t>
      </w:r>
      <w:r w:rsidR="001F6269" w:rsidRPr="00760EEA">
        <w:rPr>
          <w:bCs/>
          <w:sz w:val="28"/>
          <w:szCs w:val="28"/>
        </w:rPr>
        <w:t>el recurso</w:t>
      </w:r>
      <w:r w:rsidR="009905E3" w:rsidRPr="00760EEA">
        <w:rPr>
          <w:sz w:val="28"/>
          <w:szCs w:val="28"/>
        </w:rPr>
        <w:t xml:space="preserve"> de reconsideración al rubro indicado </w:t>
      </w:r>
      <w:r w:rsidR="00F10A48" w:rsidRPr="00760EEA">
        <w:rPr>
          <w:sz w:val="28"/>
          <w:szCs w:val="28"/>
        </w:rPr>
        <w:t>es improcedente</w:t>
      </w:r>
      <w:r w:rsidR="009905E3" w:rsidRPr="00760EEA">
        <w:rPr>
          <w:sz w:val="28"/>
          <w:szCs w:val="28"/>
        </w:rPr>
        <w:t xml:space="preserve">; en consecuencia, se </w:t>
      </w:r>
      <w:r w:rsidR="009905E3" w:rsidRPr="00760EEA">
        <w:rPr>
          <w:b/>
          <w:bCs/>
          <w:sz w:val="28"/>
          <w:szCs w:val="28"/>
        </w:rPr>
        <w:t>desech</w:t>
      </w:r>
      <w:r w:rsidR="00F10A48" w:rsidRPr="00760EEA">
        <w:rPr>
          <w:b/>
          <w:bCs/>
          <w:sz w:val="28"/>
          <w:szCs w:val="28"/>
        </w:rPr>
        <w:t>a</w:t>
      </w:r>
      <w:r w:rsidR="009905E3" w:rsidRPr="00760EEA">
        <w:rPr>
          <w:b/>
          <w:bCs/>
          <w:sz w:val="28"/>
          <w:szCs w:val="28"/>
        </w:rPr>
        <w:t xml:space="preserve"> </w:t>
      </w:r>
      <w:r w:rsidR="00F10A48" w:rsidRPr="00760EEA">
        <w:rPr>
          <w:sz w:val="28"/>
          <w:szCs w:val="28"/>
        </w:rPr>
        <w:t>la demanda</w:t>
      </w:r>
      <w:r w:rsidR="009905E3" w:rsidRPr="00760EEA">
        <w:rPr>
          <w:sz w:val="28"/>
          <w:szCs w:val="28"/>
        </w:rPr>
        <w:t>, porque la determinación controvertida no es una sentencia de fondo</w:t>
      </w:r>
      <w:r w:rsidR="00A91939">
        <w:rPr>
          <w:sz w:val="28"/>
          <w:szCs w:val="28"/>
        </w:rPr>
        <w:t xml:space="preserve"> y </w:t>
      </w:r>
      <w:r w:rsidR="00A91939" w:rsidRPr="00A91939">
        <w:rPr>
          <w:sz w:val="28"/>
          <w:szCs w:val="28"/>
          <w:lang w:val="es-ES"/>
        </w:rPr>
        <w:t>no se advierte un error judicial.</w:t>
      </w:r>
    </w:p>
    <w:p w14:paraId="3E6D7F54" w14:textId="131E1A73" w:rsidR="00931BBD" w:rsidRPr="00760EEA" w:rsidRDefault="00931BBD" w:rsidP="00857E8A">
      <w:pPr>
        <w:spacing w:after="0" w:line="360" w:lineRule="auto"/>
        <w:rPr>
          <w:sz w:val="28"/>
          <w:szCs w:val="28"/>
        </w:rPr>
      </w:pPr>
    </w:p>
    <w:p w14:paraId="24D0D955" w14:textId="77777777" w:rsidR="00460796" w:rsidRPr="00760EEA" w:rsidRDefault="00460796" w:rsidP="00857E8A">
      <w:pPr>
        <w:pStyle w:val="Ttulo1"/>
        <w:tabs>
          <w:tab w:val="left" w:pos="3261"/>
        </w:tabs>
        <w:rPr>
          <w:rFonts w:cs="Arial"/>
          <w:sz w:val="28"/>
          <w:szCs w:val="28"/>
        </w:rPr>
      </w:pPr>
      <w:bookmarkStart w:id="1" w:name="_Toc63906494"/>
      <w:bookmarkStart w:id="2" w:name="_Toc76661369"/>
      <w:r w:rsidRPr="00760EEA">
        <w:rPr>
          <w:rFonts w:cs="Arial"/>
          <w:sz w:val="28"/>
          <w:szCs w:val="28"/>
        </w:rPr>
        <w:t>I. ASPECTOS GENERALES</w:t>
      </w:r>
      <w:bookmarkEnd w:id="1"/>
      <w:bookmarkEnd w:id="2"/>
    </w:p>
    <w:p w14:paraId="7B2E5B4E" w14:textId="77777777" w:rsidR="00460796" w:rsidRPr="00760EEA" w:rsidRDefault="00460796" w:rsidP="00857E8A">
      <w:pPr>
        <w:tabs>
          <w:tab w:val="left" w:pos="284"/>
          <w:tab w:val="left" w:pos="3261"/>
        </w:tabs>
        <w:spacing w:after="0" w:line="360" w:lineRule="auto"/>
        <w:rPr>
          <w:sz w:val="28"/>
          <w:szCs w:val="28"/>
        </w:rPr>
      </w:pPr>
    </w:p>
    <w:p w14:paraId="28D5AB33" w14:textId="34E8F763" w:rsidR="00BF227F" w:rsidRPr="00BF227F" w:rsidRDefault="00460796" w:rsidP="00D2657B">
      <w:pPr>
        <w:pStyle w:val="Prrafodelista"/>
        <w:spacing w:before="240" w:after="100" w:afterAutospacing="1" w:line="360" w:lineRule="auto"/>
        <w:ind w:left="0"/>
        <w:contextualSpacing w:val="0"/>
        <w:jc w:val="both"/>
        <w:rPr>
          <w:sz w:val="28"/>
          <w:szCs w:val="28"/>
        </w:rPr>
      </w:pPr>
      <w:bookmarkStart w:id="3" w:name="_Hlk81248209"/>
      <w:r w:rsidRPr="00760EEA">
        <w:rPr>
          <w:sz w:val="28"/>
          <w:szCs w:val="28"/>
        </w:rPr>
        <w:t xml:space="preserve">En el presente recurso de reconsideración se cuestiona la sentencia de la Sala Regional </w:t>
      </w:r>
      <w:r w:rsidR="00620A78">
        <w:rPr>
          <w:sz w:val="28"/>
          <w:szCs w:val="28"/>
        </w:rPr>
        <w:t>Monterrey</w:t>
      </w:r>
      <w:r w:rsidR="005F675C" w:rsidRPr="00760EEA">
        <w:rPr>
          <w:sz w:val="28"/>
          <w:szCs w:val="28"/>
        </w:rPr>
        <w:t xml:space="preserve">, </w:t>
      </w:r>
      <w:r w:rsidR="00836B2D" w:rsidRPr="00760EEA">
        <w:rPr>
          <w:sz w:val="28"/>
          <w:szCs w:val="28"/>
        </w:rPr>
        <w:t xml:space="preserve">en el </w:t>
      </w:r>
      <w:r w:rsidR="008D74D1">
        <w:rPr>
          <w:sz w:val="28"/>
          <w:szCs w:val="28"/>
        </w:rPr>
        <w:t xml:space="preserve">juicio ciudadano </w:t>
      </w:r>
      <w:r w:rsidR="00836B2D" w:rsidRPr="00760EEA">
        <w:rPr>
          <w:sz w:val="28"/>
          <w:szCs w:val="28"/>
        </w:rPr>
        <w:lastRenderedPageBreak/>
        <w:t>S</w:t>
      </w:r>
      <w:r w:rsidR="00A84BA1" w:rsidRPr="00760EEA">
        <w:rPr>
          <w:sz w:val="28"/>
          <w:szCs w:val="28"/>
        </w:rPr>
        <w:t>M</w:t>
      </w:r>
      <w:r w:rsidR="00836B2D" w:rsidRPr="00760EEA">
        <w:rPr>
          <w:sz w:val="28"/>
          <w:szCs w:val="28"/>
        </w:rPr>
        <w:t>-</w:t>
      </w:r>
      <w:r w:rsidR="00293430">
        <w:rPr>
          <w:sz w:val="28"/>
          <w:szCs w:val="28"/>
        </w:rPr>
        <w:t>JDC</w:t>
      </w:r>
      <w:r w:rsidR="00836B2D" w:rsidRPr="00760EEA">
        <w:rPr>
          <w:sz w:val="28"/>
          <w:szCs w:val="28"/>
        </w:rPr>
        <w:t>-</w:t>
      </w:r>
      <w:r w:rsidR="00293430">
        <w:rPr>
          <w:sz w:val="28"/>
          <w:szCs w:val="28"/>
        </w:rPr>
        <w:t>830</w:t>
      </w:r>
      <w:r w:rsidR="00836B2D" w:rsidRPr="00760EEA">
        <w:rPr>
          <w:sz w:val="28"/>
          <w:szCs w:val="28"/>
        </w:rPr>
        <w:t>/2021, por la cual</w:t>
      </w:r>
      <w:r w:rsidR="00992471">
        <w:rPr>
          <w:sz w:val="28"/>
          <w:szCs w:val="28"/>
        </w:rPr>
        <w:t>,</w:t>
      </w:r>
      <w:r w:rsidRPr="00760EEA">
        <w:rPr>
          <w:sz w:val="28"/>
          <w:szCs w:val="28"/>
        </w:rPr>
        <w:t xml:space="preserve"> </w:t>
      </w:r>
      <w:r w:rsidR="00293A98" w:rsidRPr="00760EEA">
        <w:rPr>
          <w:sz w:val="28"/>
          <w:szCs w:val="28"/>
        </w:rPr>
        <w:t xml:space="preserve">desechó la demanda </w:t>
      </w:r>
      <w:r w:rsidR="005C7F19">
        <w:rPr>
          <w:sz w:val="28"/>
          <w:szCs w:val="28"/>
        </w:rPr>
        <w:t>de</w:t>
      </w:r>
      <w:r w:rsidR="00293430">
        <w:rPr>
          <w:sz w:val="28"/>
          <w:szCs w:val="28"/>
        </w:rPr>
        <w:t xml:space="preserve"> Cinthia Guadalupe Teniente Mendoza</w:t>
      </w:r>
      <w:r w:rsidR="00836B2D" w:rsidRPr="00760EEA">
        <w:rPr>
          <w:sz w:val="28"/>
          <w:szCs w:val="28"/>
        </w:rPr>
        <w:t xml:space="preserve"> </w:t>
      </w:r>
      <w:r w:rsidR="00317D01">
        <w:rPr>
          <w:sz w:val="28"/>
          <w:szCs w:val="28"/>
        </w:rPr>
        <w:t xml:space="preserve">por extemporánea; </w:t>
      </w:r>
      <w:r w:rsidR="005C7F19">
        <w:rPr>
          <w:sz w:val="28"/>
          <w:szCs w:val="28"/>
        </w:rPr>
        <w:t xml:space="preserve">promovida </w:t>
      </w:r>
      <w:r w:rsidR="00A91939">
        <w:rPr>
          <w:sz w:val="28"/>
          <w:szCs w:val="28"/>
        </w:rPr>
        <w:t>para impugnar el</w:t>
      </w:r>
      <w:r w:rsidR="00293430">
        <w:rPr>
          <w:sz w:val="28"/>
          <w:szCs w:val="28"/>
        </w:rPr>
        <w:t xml:space="preserve"> fallo del Tribunal Electoral del Estado de Guanajuato </w:t>
      </w:r>
      <w:r w:rsidR="00BF227F">
        <w:rPr>
          <w:sz w:val="28"/>
          <w:szCs w:val="28"/>
        </w:rPr>
        <w:t xml:space="preserve">que confirmó </w:t>
      </w:r>
      <w:r w:rsidR="00BF227F" w:rsidRPr="00BF227F">
        <w:rPr>
          <w:sz w:val="28"/>
          <w:szCs w:val="28"/>
        </w:rPr>
        <w:t xml:space="preserve">el </w:t>
      </w:r>
      <w:r w:rsidR="00BF227F" w:rsidRPr="00992471">
        <w:rPr>
          <w:b/>
          <w:bCs/>
          <w:sz w:val="28"/>
          <w:szCs w:val="28"/>
        </w:rPr>
        <w:t>cómputo municipal</w:t>
      </w:r>
      <w:r w:rsidR="00BF227F" w:rsidRPr="00BF227F">
        <w:rPr>
          <w:sz w:val="28"/>
          <w:szCs w:val="28"/>
        </w:rPr>
        <w:t xml:space="preserve">, la declaración de validez, así como el otorgamiento de constancias de mayoría </w:t>
      </w:r>
      <w:r w:rsidR="00EC3F96">
        <w:rPr>
          <w:sz w:val="28"/>
          <w:szCs w:val="28"/>
        </w:rPr>
        <w:t xml:space="preserve">a la fórmula propuesta </w:t>
      </w:r>
      <w:r w:rsidR="007B03CB">
        <w:rPr>
          <w:sz w:val="28"/>
          <w:szCs w:val="28"/>
        </w:rPr>
        <w:t>por el Partido Nueva Alianza Guanajuato</w:t>
      </w:r>
      <w:r w:rsidR="0062310C">
        <w:rPr>
          <w:sz w:val="28"/>
          <w:szCs w:val="28"/>
        </w:rPr>
        <w:t xml:space="preserve">, así como la asignación de las </w:t>
      </w:r>
      <w:r w:rsidR="00BF227F" w:rsidRPr="00BF227F">
        <w:rPr>
          <w:sz w:val="28"/>
          <w:szCs w:val="28"/>
        </w:rPr>
        <w:t>regidurías por el principio de representación proporcional efectuada por el Consejo Municipal</w:t>
      </w:r>
      <w:r w:rsidR="0062310C">
        <w:rPr>
          <w:sz w:val="28"/>
          <w:szCs w:val="28"/>
        </w:rPr>
        <w:t xml:space="preserve">, al </w:t>
      </w:r>
      <w:r w:rsidR="008D74D1">
        <w:rPr>
          <w:sz w:val="28"/>
          <w:szCs w:val="28"/>
        </w:rPr>
        <w:t>calificar de</w:t>
      </w:r>
      <w:r w:rsidR="0062310C">
        <w:rPr>
          <w:sz w:val="28"/>
          <w:szCs w:val="28"/>
        </w:rPr>
        <w:t xml:space="preserve"> inoperantes e infundados los agravios de la actora </w:t>
      </w:r>
      <w:r w:rsidR="00317D01">
        <w:rPr>
          <w:sz w:val="28"/>
          <w:szCs w:val="28"/>
        </w:rPr>
        <w:t>-ahora recurrente-</w:t>
      </w:r>
      <w:r w:rsidR="005C7F19">
        <w:rPr>
          <w:sz w:val="28"/>
          <w:szCs w:val="28"/>
        </w:rPr>
        <w:t>.</w:t>
      </w:r>
    </w:p>
    <w:p w14:paraId="0157A1C9" w14:textId="77777777" w:rsidR="00460796" w:rsidRPr="00760EEA" w:rsidRDefault="00460796" w:rsidP="00857E8A">
      <w:pPr>
        <w:pStyle w:val="PRRAFOSENTENCIA"/>
        <w:numPr>
          <w:ilvl w:val="0"/>
          <w:numId w:val="8"/>
        </w:numPr>
        <w:spacing w:before="0" w:beforeAutospacing="0" w:after="0" w:afterAutospacing="0"/>
        <w:ind w:left="357" w:firstLine="0"/>
        <w:jc w:val="center"/>
        <w:outlineLvl w:val="0"/>
        <w:rPr>
          <w:b/>
          <w:szCs w:val="28"/>
        </w:rPr>
      </w:pPr>
      <w:bookmarkStart w:id="4" w:name="_Toc76661370"/>
      <w:bookmarkEnd w:id="3"/>
      <w:r w:rsidRPr="00760EEA">
        <w:rPr>
          <w:b/>
          <w:szCs w:val="28"/>
        </w:rPr>
        <w:t>ANTECEDENTES</w:t>
      </w:r>
      <w:bookmarkEnd w:id="4"/>
    </w:p>
    <w:p w14:paraId="19E6568B" w14:textId="77777777" w:rsidR="00460796" w:rsidRPr="00760EEA" w:rsidRDefault="00460796" w:rsidP="00857E8A">
      <w:pPr>
        <w:pStyle w:val="PRRAFOSENTENCIA"/>
        <w:spacing w:before="0" w:beforeAutospacing="0" w:after="0" w:afterAutospacing="0"/>
        <w:rPr>
          <w:bCs/>
          <w:szCs w:val="28"/>
        </w:rPr>
      </w:pPr>
    </w:p>
    <w:p w14:paraId="3492C0A7" w14:textId="77777777" w:rsidR="00460796" w:rsidRPr="00760EEA" w:rsidRDefault="00460796" w:rsidP="00857E8A">
      <w:pPr>
        <w:pStyle w:val="PRRAFOSENTENCIA"/>
        <w:spacing w:before="0" w:beforeAutospacing="0" w:after="0" w:afterAutospacing="0"/>
        <w:rPr>
          <w:szCs w:val="28"/>
        </w:rPr>
      </w:pPr>
      <w:r w:rsidRPr="00760EEA">
        <w:rPr>
          <w:szCs w:val="28"/>
        </w:rPr>
        <w:t>De las constancias de autos se advierten los antecedentes relevantes siguientes:</w:t>
      </w:r>
    </w:p>
    <w:p w14:paraId="357C8C50" w14:textId="0CA9ACD1" w:rsidR="005C7F19" w:rsidRDefault="005E7560" w:rsidP="005C7F19">
      <w:pPr>
        <w:pStyle w:val="PRRAFOSENTENCIA"/>
        <w:numPr>
          <w:ilvl w:val="0"/>
          <w:numId w:val="7"/>
        </w:numPr>
        <w:spacing w:before="0" w:after="0" w:afterAutospacing="0"/>
        <w:ind w:left="0"/>
        <w:rPr>
          <w:bCs/>
          <w:szCs w:val="28"/>
        </w:rPr>
      </w:pPr>
      <w:r w:rsidRPr="005C7F19">
        <w:rPr>
          <w:b/>
          <w:bCs/>
          <w:szCs w:val="28"/>
        </w:rPr>
        <w:t xml:space="preserve">Jornada electoral. </w:t>
      </w:r>
      <w:r w:rsidR="005C7F19" w:rsidRPr="005C7F19">
        <w:rPr>
          <w:bCs/>
          <w:szCs w:val="28"/>
        </w:rPr>
        <w:t xml:space="preserve">El seis de junio </w:t>
      </w:r>
      <w:r w:rsidR="008D74D1">
        <w:rPr>
          <w:bCs/>
          <w:szCs w:val="28"/>
        </w:rPr>
        <w:t xml:space="preserve">de este año, </w:t>
      </w:r>
      <w:r w:rsidR="005C7F19" w:rsidRPr="005C7F19">
        <w:rPr>
          <w:bCs/>
          <w:szCs w:val="28"/>
        </w:rPr>
        <w:t>se llevó a cabo la elección para renovar, entre otros cargos, a los integrantes de los Ayuntamientos del Estado de Guanajuato.</w:t>
      </w:r>
    </w:p>
    <w:p w14:paraId="177B85F7" w14:textId="77777777" w:rsidR="002108AA" w:rsidRPr="005C7F19" w:rsidRDefault="002108AA" w:rsidP="002108AA">
      <w:pPr>
        <w:pStyle w:val="PRRAFOSENTENCIA"/>
        <w:spacing w:before="0" w:after="0" w:afterAutospacing="0" w:line="240" w:lineRule="auto"/>
        <w:rPr>
          <w:bCs/>
          <w:szCs w:val="28"/>
        </w:rPr>
      </w:pPr>
    </w:p>
    <w:p w14:paraId="53C4FDE5" w14:textId="3225994C" w:rsidR="007A5E8E" w:rsidRPr="00D63218" w:rsidRDefault="005E7560" w:rsidP="007A5E8E">
      <w:pPr>
        <w:pStyle w:val="PRRAFOSENTENCIA"/>
        <w:numPr>
          <w:ilvl w:val="0"/>
          <w:numId w:val="7"/>
        </w:numPr>
        <w:spacing w:before="0" w:after="0" w:afterAutospacing="0"/>
        <w:ind w:left="0"/>
        <w:rPr>
          <w:szCs w:val="28"/>
        </w:rPr>
      </w:pPr>
      <w:r w:rsidRPr="00760EEA">
        <w:rPr>
          <w:b/>
          <w:bCs/>
          <w:szCs w:val="28"/>
        </w:rPr>
        <w:t xml:space="preserve">Sesión de cómputo </w:t>
      </w:r>
      <w:r w:rsidR="002108AA">
        <w:rPr>
          <w:b/>
          <w:bCs/>
          <w:szCs w:val="28"/>
        </w:rPr>
        <w:t>municipal</w:t>
      </w:r>
      <w:r w:rsidRPr="00760EEA">
        <w:rPr>
          <w:b/>
          <w:bCs/>
          <w:szCs w:val="28"/>
        </w:rPr>
        <w:t>.</w:t>
      </w:r>
      <w:r w:rsidRPr="00760EEA">
        <w:rPr>
          <w:szCs w:val="28"/>
        </w:rPr>
        <w:t xml:space="preserve"> </w:t>
      </w:r>
      <w:r w:rsidR="007A5E8E" w:rsidRPr="007A5E8E">
        <w:rPr>
          <w:bCs/>
          <w:szCs w:val="28"/>
        </w:rPr>
        <w:t xml:space="preserve">El diez de junio, el </w:t>
      </w:r>
      <w:r w:rsidR="007A5E8E" w:rsidRPr="007A5E8E">
        <w:rPr>
          <w:bCs/>
          <w:iCs/>
          <w:szCs w:val="28"/>
        </w:rPr>
        <w:t>Consejo Municipal</w:t>
      </w:r>
      <w:r w:rsidR="007A5E8E" w:rsidRPr="007A5E8E">
        <w:rPr>
          <w:bCs/>
          <w:i/>
          <w:szCs w:val="28"/>
        </w:rPr>
        <w:t xml:space="preserve"> </w:t>
      </w:r>
      <w:r w:rsidR="007A5E8E" w:rsidRPr="007A5E8E">
        <w:rPr>
          <w:bCs/>
          <w:szCs w:val="28"/>
        </w:rPr>
        <w:t xml:space="preserve">concluyó la sesión de cómputo de la elección del </w:t>
      </w:r>
      <w:r w:rsidR="007A5E8E" w:rsidRPr="00E866D7">
        <w:rPr>
          <w:bCs/>
          <w:szCs w:val="28"/>
        </w:rPr>
        <w:t>Ayuntamiento</w:t>
      </w:r>
      <w:r w:rsidR="007A5E8E" w:rsidRPr="007A5E8E">
        <w:rPr>
          <w:bCs/>
          <w:szCs w:val="28"/>
        </w:rPr>
        <w:t xml:space="preserve">, declaró la validez de la elección y entregó constancia de mayoría y validez a la planilla postulada por el </w:t>
      </w:r>
      <w:r w:rsidR="007A5E8E" w:rsidRPr="007A5E8E">
        <w:rPr>
          <w:bCs/>
          <w:iCs/>
          <w:szCs w:val="28"/>
        </w:rPr>
        <w:t>Partido Nueva Alianza</w:t>
      </w:r>
      <w:r w:rsidR="007A5E8E">
        <w:rPr>
          <w:bCs/>
          <w:iCs/>
          <w:szCs w:val="28"/>
        </w:rPr>
        <w:t xml:space="preserve"> Guanajuato</w:t>
      </w:r>
      <w:r w:rsidR="008D74D1">
        <w:rPr>
          <w:bCs/>
          <w:iCs/>
          <w:szCs w:val="28"/>
        </w:rPr>
        <w:t>;</w:t>
      </w:r>
      <w:r w:rsidR="007A5E8E" w:rsidRPr="007A5E8E">
        <w:rPr>
          <w:bCs/>
          <w:iCs/>
          <w:szCs w:val="28"/>
        </w:rPr>
        <w:t xml:space="preserve"> asimismo</w:t>
      </w:r>
      <w:r w:rsidR="008D74D1">
        <w:rPr>
          <w:bCs/>
          <w:iCs/>
          <w:szCs w:val="28"/>
        </w:rPr>
        <w:t>,</w:t>
      </w:r>
      <w:r w:rsidR="007A5E8E" w:rsidRPr="007A5E8E">
        <w:rPr>
          <w:bCs/>
          <w:iCs/>
          <w:szCs w:val="28"/>
        </w:rPr>
        <w:t xml:space="preserve"> realizó la asignación de regidurías por el principio de representación proporcional e hizo entrega de las constancias</w:t>
      </w:r>
      <w:r w:rsidR="00D63218">
        <w:rPr>
          <w:bCs/>
          <w:iCs/>
          <w:szCs w:val="28"/>
        </w:rPr>
        <w:t>, entre otros, respecto al municipio de Villagrán, Guanajuato.</w:t>
      </w:r>
    </w:p>
    <w:p w14:paraId="5CEF779A" w14:textId="77777777" w:rsidR="00D63218" w:rsidRDefault="00D63218" w:rsidP="00D63218">
      <w:pPr>
        <w:pStyle w:val="Prrafodelista"/>
        <w:rPr>
          <w:szCs w:val="28"/>
        </w:rPr>
      </w:pPr>
    </w:p>
    <w:p w14:paraId="300A923B" w14:textId="1CF4D5FB" w:rsidR="00241EB0" w:rsidRPr="00241EB0" w:rsidRDefault="005E7560" w:rsidP="00241EB0">
      <w:pPr>
        <w:pStyle w:val="PRRAFOSENTENCIA"/>
        <w:numPr>
          <w:ilvl w:val="0"/>
          <w:numId w:val="7"/>
        </w:numPr>
        <w:spacing w:before="0" w:after="0" w:afterAutospacing="0"/>
        <w:ind w:left="0"/>
        <w:rPr>
          <w:b/>
          <w:bCs/>
          <w:szCs w:val="28"/>
        </w:rPr>
      </w:pPr>
      <w:r w:rsidRPr="00346D89">
        <w:rPr>
          <w:b/>
          <w:bCs/>
          <w:szCs w:val="28"/>
        </w:rPr>
        <w:lastRenderedPageBreak/>
        <w:t xml:space="preserve">Juicio </w:t>
      </w:r>
      <w:r w:rsidR="00346D89" w:rsidRPr="00346D89">
        <w:rPr>
          <w:b/>
          <w:bCs/>
          <w:szCs w:val="28"/>
        </w:rPr>
        <w:t>ciudadano</w:t>
      </w:r>
      <w:r w:rsidR="00460796" w:rsidRPr="00346D89">
        <w:rPr>
          <w:b/>
          <w:bCs/>
          <w:szCs w:val="28"/>
        </w:rPr>
        <w:t>.</w:t>
      </w:r>
      <w:r w:rsidR="00460796" w:rsidRPr="00346D89">
        <w:rPr>
          <w:szCs w:val="28"/>
        </w:rPr>
        <w:t xml:space="preserve"> </w:t>
      </w:r>
      <w:r w:rsidRPr="00346D89">
        <w:rPr>
          <w:szCs w:val="28"/>
        </w:rPr>
        <w:t xml:space="preserve">El </w:t>
      </w:r>
      <w:r w:rsidR="00346D89" w:rsidRPr="00346D89">
        <w:rPr>
          <w:szCs w:val="28"/>
        </w:rPr>
        <w:t xml:space="preserve">catorce de junio, Cinthia Guadalupe Teniente Mendoza, </w:t>
      </w:r>
      <w:r w:rsidR="008D74D1">
        <w:rPr>
          <w:szCs w:val="28"/>
        </w:rPr>
        <w:t>quien fue</w:t>
      </w:r>
      <w:r w:rsidR="00346D89" w:rsidRPr="00346D89">
        <w:rPr>
          <w:szCs w:val="28"/>
        </w:rPr>
        <w:t xml:space="preserve"> candidata de MORENA a Presidenta Municipal del </w:t>
      </w:r>
      <w:r w:rsidR="00346D89">
        <w:rPr>
          <w:szCs w:val="28"/>
        </w:rPr>
        <w:t xml:space="preserve">citado </w:t>
      </w:r>
      <w:r w:rsidR="00346D89" w:rsidRPr="00346D89">
        <w:rPr>
          <w:szCs w:val="28"/>
        </w:rPr>
        <w:t>Ayuntamiento</w:t>
      </w:r>
      <w:r w:rsidR="00346D89" w:rsidRPr="00346D89">
        <w:rPr>
          <w:i/>
          <w:iCs/>
          <w:szCs w:val="28"/>
        </w:rPr>
        <w:t>,</w:t>
      </w:r>
      <w:r w:rsidR="00346D89" w:rsidRPr="00346D89">
        <w:rPr>
          <w:szCs w:val="28"/>
        </w:rPr>
        <w:t xml:space="preserve"> promovió juicio ciudadano contra los resultados del cómputo municipal, la declaración de validez de la elección y en contra de la expedición de constancias de mayoría y asignación de regidurías de representación proporcional.</w:t>
      </w:r>
    </w:p>
    <w:p w14:paraId="2098A4F2" w14:textId="77777777" w:rsidR="00241EB0" w:rsidRDefault="00241EB0" w:rsidP="00241EB0">
      <w:pPr>
        <w:pStyle w:val="Prrafodelista"/>
        <w:rPr>
          <w:b/>
          <w:szCs w:val="28"/>
        </w:rPr>
      </w:pPr>
    </w:p>
    <w:p w14:paraId="093AB0EC" w14:textId="77C1BB8C" w:rsidR="00D66E27" w:rsidRPr="00D66E27" w:rsidRDefault="005E7560" w:rsidP="00D66E27">
      <w:pPr>
        <w:pStyle w:val="PRRAFOSENTENCIA"/>
        <w:numPr>
          <w:ilvl w:val="0"/>
          <w:numId w:val="7"/>
        </w:numPr>
        <w:spacing w:before="0" w:after="0" w:afterAutospacing="0"/>
        <w:ind w:left="0"/>
        <w:rPr>
          <w:b/>
          <w:bCs/>
          <w:szCs w:val="28"/>
        </w:rPr>
      </w:pPr>
      <w:r w:rsidRPr="00241EB0">
        <w:rPr>
          <w:b/>
          <w:szCs w:val="28"/>
        </w:rPr>
        <w:t xml:space="preserve">Sentencia </w:t>
      </w:r>
      <w:r w:rsidR="00346D89" w:rsidRPr="00241EB0">
        <w:rPr>
          <w:b/>
          <w:szCs w:val="28"/>
        </w:rPr>
        <w:t xml:space="preserve">local </w:t>
      </w:r>
      <w:r w:rsidRPr="00241EB0">
        <w:rPr>
          <w:b/>
          <w:szCs w:val="28"/>
        </w:rPr>
        <w:t>(</w:t>
      </w:r>
      <w:r w:rsidR="00346D89" w:rsidRPr="00241EB0">
        <w:rPr>
          <w:b/>
          <w:bCs/>
          <w:szCs w:val="28"/>
        </w:rPr>
        <w:t>TEEG-JPDC-238/2021</w:t>
      </w:r>
      <w:r w:rsidRPr="00241EB0">
        <w:rPr>
          <w:b/>
          <w:szCs w:val="28"/>
        </w:rPr>
        <w:t>).</w:t>
      </w:r>
      <w:r w:rsidR="00460796" w:rsidRPr="00241EB0">
        <w:rPr>
          <w:szCs w:val="28"/>
        </w:rPr>
        <w:t xml:space="preserve"> </w:t>
      </w:r>
      <w:r w:rsidRPr="00241EB0">
        <w:rPr>
          <w:szCs w:val="28"/>
        </w:rPr>
        <w:t xml:space="preserve">El </w:t>
      </w:r>
      <w:r w:rsidR="0089247A" w:rsidRPr="00241EB0">
        <w:rPr>
          <w:szCs w:val="28"/>
        </w:rPr>
        <w:t>cuatro de agosto, el Tribunal local dictó sentencia, en la cual confirmó el cómputo municipal, la declaración de validez de la elección, así como el otorgamiento de constancias de mayoría y regidurías por el principio de representación proporcional efectuada por el Consejo Municipal.</w:t>
      </w:r>
    </w:p>
    <w:p w14:paraId="2BA1FA78" w14:textId="001291EF" w:rsidR="00D66E27" w:rsidRPr="00D66E27" w:rsidRDefault="00D66E27" w:rsidP="00D66E27">
      <w:pPr>
        <w:pStyle w:val="Prrafodelista"/>
        <w:rPr>
          <w:sz w:val="28"/>
          <w:szCs w:val="28"/>
        </w:rPr>
      </w:pPr>
    </w:p>
    <w:p w14:paraId="52065EE1" w14:textId="77777777" w:rsidR="00D66E27" w:rsidRPr="00D66E27" w:rsidRDefault="00D66E27" w:rsidP="00D66E27">
      <w:pPr>
        <w:pStyle w:val="Prrafodelista"/>
        <w:numPr>
          <w:ilvl w:val="0"/>
          <w:numId w:val="16"/>
        </w:numPr>
        <w:rPr>
          <w:b/>
          <w:bCs/>
          <w:sz w:val="28"/>
          <w:szCs w:val="28"/>
        </w:rPr>
      </w:pPr>
      <w:r w:rsidRPr="00D66E27">
        <w:rPr>
          <w:b/>
          <w:bCs/>
          <w:sz w:val="28"/>
          <w:szCs w:val="28"/>
        </w:rPr>
        <w:t>INSTANCIA FEDERAL</w:t>
      </w:r>
    </w:p>
    <w:p w14:paraId="6B485C35" w14:textId="77777777" w:rsidR="00D66E27" w:rsidRPr="00D66E27" w:rsidRDefault="00D66E27" w:rsidP="00D66E27">
      <w:pPr>
        <w:pStyle w:val="Prrafodelista"/>
        <w:rPr>
          <w:sz w:val="28"/>
          <w:szCs w:val="28"/>
        </w:rPr>
      </w:pPr>
    </w:p>
    <w:p w14:paraId="54DE837C" w14:textId="348B5117" w:rsidR="00D66E27" w:rsidRPr="00731C73" w:rsidRDefault="008D74D1" w:rsidP="00D66E27">
      <w:pPr>
        <w:pStyle w:val="PRRAFOSENTENCIA"/>
        <w:numPr>
          <w:ilvl w:val="0"/>
          <w:numId w:val="7"/>
        </w:numPr>
        <w:spacing w:before="0" w:after="0" w:afterAutospacing="0"/>
        <w:ind w:left="0"/>
        <w:rPr>
          <w:b/>
          <w:bCs/>
          <w:szCs w:val="28"/>
        </w:rPr>
      </w:pPr>
      <w:r>
        <w:rPr>
          <w:b/>
          <w:bCs/>
        </w:rPr>
        <w:t>Juicio ciudadano y s</w:t>
      </w:r>
      <w:r w:rsidR="00D66E27" w:rsidRPr="00D66E27">
        <w:rPr>
          <w:b/>
          <w:bCs/>
        </w:rPr>
        <w:t>olicitud de facultad de atracción.</w:t>
      </w:r>
      <w:r w:rsidR="00D66E27" w:rsidRPr="009A0867">
        <w:t xml:space="preserve"> Inconforme con lo decidido, el </w:t>
      </w:r>
      <w:r w:rsidR="00D66E27">
        <w:t xml:space="preserve">nueve </w:t>
      </w:r>
      <w:r w:rsidR="00D66E27" w:rsidRPr="009A0867">
        <w:t xml:space="preserve">de </w:t>
      </w:r>
      <w:r w:rsidR="00D66E27">
        <w:t>agosto</w:t>
      </w:r>
      <w:r w:rsidR="00D66E27" w:rsidRPr="009A0867">
        <w:t xml:space="preserve">, </w:t>
      </w:r>
      <w:r w:rsidR="00D66E27">
        <w:t>la promovente</w:t>
      </w:r>
      <w:r w:rsidR="00D66E27" w:rsidRPr="00D66E27">
        <w:rPr>
          <w:bCs/>
        </w:rPr>
        <w:t xml:space="preserve"> presentó juicio ciudadano, solicitando se remitiera a </w:t>
      </w:r>
      <w:r w:rsidR="00BD560D">
        <w:rPr>
          <w:bCs/>
        </w:rPr>
        <w:t xml:space="preserve">este órgano jurisdiccional </w:t>
      </w:r>
      <w:r w:rsidR="00D66E27" w:rsidRPr="00D66E27">
        <w:rPr>
          <w:bCs/>
        </w:rPr>
        <w:t xml:space="preserve">para que, atendiendo a su facultad de atracción, conociera del asunto. Por virtud de dicha solicitud, </w:t>
      </w:r>
      <w:r>
        <w:rPr>
          <w:bCs/>
        </w:rPr>
        <w:t>se integró</w:t>
      </w:r>
      <w:r w:rsidR="00BD560D">
        <w:rPr>
          <w:bCs/>
        </w:rPr>
        <w:t xml:space="preserve"> el expediente SUP-SFA-</w:t>
      </w:r>
      <w:r w:rsidR="003458D3">
        <w:rPr>
          <w:bCs/>
        </w:rPr>
        <w:t>54</w:t>
      </w:r>
      <w:r w:rsidR="00D66E27" w:rsidRPr="00D66E27">
        <w:rPr>
          <w:bCs/>
        </w:rPr>
        <w:t>/2021.</w:t>
      </w:r>
      <w:r w:rsidR="000C6CFF">
        <w:rPr>
          <w:bCs/>
        </w:rPr>
        <w:t xml:space="preserve"> Al efecto, se </w:t>
      </w:r>
      <w:r w:rsidR="000C6CFF" w:rsidRPr="000C6CFF">
        <w:rPr>
          <w:bCs/>
        </w:rPr>
        <w:t xml:space="preserve">determinó que era improcedente la solicitud de facultad de atracción formulada, por lo que decidió remitir el expediente a </w:t>
      </w:r>
      <w:r w:rsidR="000C6CFF">
        <w:rPr>
          <w:bCs/>
        </w:rPr>
        <w:t>la</w:t>
      </w:r>
      <w:r w:rsidR="000C6CFF" w:rsidRPr="000C6CFF">
        <w:rPr>
          <w:bCs/>
        </w:rPr>
        <w:t xml:space="preserve"> Sala Regional </w:t>
      </w:r>
      <w:r w:rsidR="000C6CFF">
        <w:rPr>
          <w:bCs/>
        </w:rPr>
        <w:t>Monterrey</w:t>
      </w:r>
      <w:r w:rsidR="000C6CFF" w:rsidRPr="000C6CFF">
        <w:rPr>
          <w:bCs/>
        </w:rPr>
        <w:t>.</w:t>
      </w:r>
    </w:p>
    <w:p w14:paraId="20BC5FB5" w14:textId="77777777" w:rsidR="00731C73" w:rsidRPr="00F37154" w:rsidRDefault="00731C73" w:rsidP="00CC7DCA">
      <w:pPr>
        <w:pStyle w:val="PRRAFOSENTENCIA"/>
        <w:spacing w:before="0" w:after="0" w:afterAutospacing="0" w:line="240" w:lineRule="auto"/>
        <w:rPr>
          <w:szCs w:val="28"/>
        </w:rPr>
      </w:pPr>
    </w:p>
    <w:p w14:paraId="40C39634" w14:textId="5603B1E4" w:rsidR="005920B8" w:rsidRDefault="008D74D1" w:rsidP="00D66E27">
      <w:pPr>
        <w:pStyle w:val="PRRAFOSENTENCIA"/>
        <w:numPr>
          <w:ilvl w:val="0"/>
          <w:numId w:val="7"/>
        </w:numPr>
        <w:spacing w:before="0" w:after="0" w:afterAutospacing="0"/>
        <w:ind w:left="0"/>
        <w:rPr>
          <w:szCs w:val="28"/>
        </w:rPr>
      </w:pPr>
      <w:r>
        <w:rPr>
          <w:b/>
          <w:bCs/>
        </w:rPr>
        <w:t>Radicación del j</w:t>
      </w:r>
      <w:r w:rsidR="00D71DCF">
        <w:rPr>
          <w:b/>
          <w:bCs/>
        </w:rPr>
        <w:t>uicio ciudadano.</w:t>
      </w:r>
      <w:r>
        <w:rPr>
          <w:b/>
          <w:bCs/>
        </w:rPr>
        <w:t xml:space="preserve"> </w:t>
      </w:r>
      <w:r>
        <w:rPr>
          <w:szCs w:val="28"/>
        </w:rPr>
        <w:t>L</w:t>
      </w:r>
      <w:r w:rsidR="00D71DCF" w:rsidRPr="00D71DCF">
        <w:rPr>
          <w:szCs w:val="28"/>
        </w:rPr>
        <w:t>a Sala Regional Monterrey de este tribunal, radicó el expediente como SM-JDC-830/2021.</w:t>
      </w:r>
    </w:p>
    <w:p w14:paraId="01ED46F3" w14:textId="77777777" w:rsidR="00823AE5" w:rsidRDefault="00823AE5" w:rsidP="00823AE5">
      <w:pPr>
        <w:pStyle w:val="Prrafodelista"/>
        <w:rPr>
          <w:szCs w:val="28"/>
        </w:rPr>
      </w:pPr>
    </w:p>
    <w:p w14:paraId="501CF4EF" w14:textId="55B38956" w:rsidR="00823AE5" w:rsidRPr="00D71DCF" w:rsidRDefault="00823AE5" w:rsidP="00D66E27">
      <w:pPr>
        <w:pStyle w:val="PRRAFOSENTENCIA"/>
        <w:numPr>
          <w:ilvl w:val="0"/>
          <w:numId w:val="7"/>
        </w:numPr>
        <w:spacing w:before="0" w:after="0" w:afterAutospacing="0"/>
        <w:ind w:left="0"/>
        <w:rPr>
          <w:szCs w:val="28"/>
        </w:rPr>
      </w:pPr>
      <w:r w:rsidRPr="000155DB">
        <w:rPr>
          <w:b/>
          <w:bCs/>
          <w:szCs w:val="28"/>
        </w:rPr>
        <w:lastRenderedPageBreak/>
        <w:t>Resolución del juicio ciudadano.</w:t>
      </w:r>
      <w:r>
        <w:rPr>
          <w:szCs w:val="28"/>
        </w:rPr>
        <w:t xml:space="preserve"> </w:t>
      </w:r>
      <w:r w:rsidRPr="001D7158">
        <w:rPr>
          <w:b/>
          <w:bCs/>
          <w:szCs w:val="28"/>
        </w:rPr>
        <w:t>(acto reclamado).</w:t>
      </w:r>
      <w:r>
        <w:rPr>
          <w:szCs w:val="28"/>
        </w:rPr>
        <w:t xml:space="preserve"> El veinticinco de agosto del presente año, la Sala Regional desechó de plano la demanda de Cinthia Guadalupe Teniente Mendoza</w:t>
      </w:r>
      <w:r w:rsidR="000155DB">
        <w:rPr>
          <w:szCs w:val="28"/>
        </w:rPr>
        <w:t xml:space="preserve"> por haberse presentado de manera extemporánea.</w:t>
      </w:r>
    </w:p>
    <w:p w14:paraId="491C97CA" w14:textId="77777777" w:rsidR="00D66E27" w:rsidRPr="00D66E27" w:rsidRDefault="00D66E27" w:rsidP="000C6CFF">
      <w:pPr>
        <w:pStyle w:val="PRRAFOSENTENCIA"/>
        <w:spacing w:before="0" w:beforeAutospacing="0" w:after="0" w:afterAutospacing="0"/>
        <w:rPr>
          <w:bCs/>
          <w:szCs w:val="28"/>
        </w:rPr>
      </w:pPr>
    </w:p>
    <w:p w14:paraId="726C3A69" w14:textId="547EBB2F" w:rsidR="00460796" w:rsidRPr="00760EEA" w:rsidRDefault="00460796" w:rsidP="00857E8A">
      <w:pPr>
        <w:pStyle w:val="PRRAFOSENTENCIA"/>
        <w:numPr>
          <w:ilvl w:val="0"/>
          <w:numId w:val="7"/>
        </w:numPr>
        <w:spacing w:before="0" w:beforeAutospacing="0" w:after="0" w:afterAutospacing="0"/>
        <w:ind w:left="0"/>
        <w:rPr>
          <w:bCs/>
          <w:szCs w:val="28"/>
        </w:rPr>
      </w:pPr>
      <w:r w:rsidRPr="00760EEA">
        <w:rPr>
          <w:b/>
          <w:szCs w:val="28"/>
        </w:rPr>
        <w:t>Recurso de reconsideración</w:t>
      </w:r>
      <w:r w:rsidRPr="00760EEA">
        <w:rPr>
          <w:bCs/>
          <w:szCs w:val="28"/>
        </w:rPr>
        <w:t xml:space="preserve">. El </w:t>
      </w:r>
      <w:r w:rsidR="00EF3B0A">
        <w:rPr>
          <w:bCs/>
          <w:szCs w:val="28"/>
        </w:rPr>
        <w:t>veintinueve</w:t>
      </w:r>
      <w:r w:rsidR="007214A4" w:rsidRPr="00760EEA">
        <w:rPr>
          <w:bCs/>
          <w:szCs w:val="28"/>
        </w:rPr>
        <w:t xml:space="preserve"> </w:t>
      </w:r>
      <w:r w:rsidRPr="00760EEA">
        <w:rPr>
          <w:bCs/>
          <w:szCs w:val="28"/>
        </w:rPr>
        <w:t xml:space="preserve">de </w:t>
      </w:r>
      <w:r w:rsidR="00EF3B0A">
        <w:rPr>
          <w:bCs/>
          <w:szCs w:val="28"/>
        </w:rPr>
        <w:t>agosto</w:t>
      </w:r>
      <w:r w:rsidRPr="00760EEA">
        <w:rPr>
          <w:bCs/>
          <w:szCs w:val="28"/>
        </w:rPr>
        <w:t xml:space="preserve"> </w:t>
      </w:r>
      <w:r w:rsidR="005036A2" w:rsidRPr="00760EEA">
        <w:rPr>
          <w:bCs/>
          <w:szCs w:val="28"/>
        </w:rPr>
        <w:t>de dos mil veintiuno</w:t>
      </w:r>
      <w:r w:rsidRPr="00760EEA">
        <w:rPr>
          <w:bCs/>
          <w:szCs w:val="28"/>
        </w:rPr>
        <w:t xml:space="preserve">, </w:t>
      </w:r>
      <w:r w:rsidR="00EF3B0A">
        <w:rPr>
          <w:szCs w:val="28"/>
        </w:rPr>
        <w:t>Cinthia Guadalupe Teniente Mendoza</w:t>
      </w:r>
      <w:r w:rsidR="007214A4" w:rsidRPr="00760EEA">
        <w:rPr>
          <w:szCs w:val="28"/>
        </w:rPr>
        <w:t xml:space="preserve"> </w:t>
      </w:r>
      <w:r w:rsidR="005036A2" w:rsidRPr="00760EEA">
        <w:rPr>
          <w:bCs/>
          <w:szCs w:val="28"/>
        </w:rPr>
        <w:t>presentó</w:t>
      </w:r>
      <w:r w:rsidR="008D74D1">
        <w:rPr>
          <w:bCs/>
          <w:szCs w:val="28"/>
        </w:rPr>
        <w:t>,</w:t>
      </w:r>
      <w:r w:rsidR="005036A2" w:rsidRPr="00760EEA">
        <w:rPr>
          <w:bCs/>
          <w:szCs w:val="28"/>
        </w:rPr>
        <w:t xml:space="preserve"> </w:t>
      </w:r>
      <w:r w:rsidRPr="00760EEA">
        <w:rPr>
          <w:bCs/>
          <w:szCs w:val="28"/>
        </w:rPr>
        <w:t xml:space="preserve">ante la oficialía de partes de la Sala Regional </w:t>
      </w:r>
      <w:r w:rsidR="00D230CB">
        <w:rPr>
          <w:bCs/>
          <w:szCs w:val="28"/>
        </w:rPr>
        <w:t>Monterrey</w:t>
      </w:r>
      <w:r w:rsidRPr="00760EEA">
        <w:rPr>
          <w:bCs/>
          <w:szCs w:val="28"/>
        </w:rPr>
        <w:t>, recurso de reconsideración a fin de impugnar la sentencia</w:t>
      </w:r>
      <w:r w:rsidR="00EF275A" w:rsidRPr="00760EEA">
        <w:rPr>
          <w:bCs/>
          <w:szCs w:val="28"/>
        </w:rPr>
        <w:t xml:space="preserve"> dictada en el expediente</w:t>
      </w:r>
      <w:r w:rsidRPr="00760EEA">
        <w:rPr>
          <w:bCs/>
          <w:szCs w:val="28"/>
        </w:rPr>
        <w:t xml:space="preserve"> S</w:t>
      </w:r>
      <w:r w:rsidR="00D230CB">
        <w:rPr>
          <w:bCs/>
          <w:szCs w:val="28"/>
        </w:rPr>
        <w:t>M</w:t>
      </w:r>
      <w:r w:rsidRPr="00760EEA">
        <w:rPr>
          <w:bCs/>
          <w:szCs w:val="28"/>
        </w:rPr>
        <w:t>-</w:t>
      </w:r>
      <w:r w:rsidR="005036A2" w:rsidRPr="00760EEA">
        <w:rPr>
          <w:bCs/>
          <w:szCs w:val="28"/>
        </w:rPr>
        <w:t>J</w:t>
      </w:r>
      <w:r w:rsidR="00D230CB">
        <w:rPr>
          <w:bCs/>
          <w:szCs w:val="28"/>
        </w:rPr>
        <w:t>DC</w:t>
      </w:r>
      <w:r w:rsidR="005036A2" w:rsidRPr="00760EEA">
        <w:rPr>
          <w:bCs/>
          <w:szCs w:val="28"/>
        </w:rPr>
        <w:t>-</w:t>
      </w:r>
      <w:r w:rsidR="00D230CB">
        <w:rPr>
          <w:bCs/>
          <w:szCs w:val="28"/>
        </w:rPr>
        <w:t>830</w:t>
      </w:r>
      <w:r w:rsidRPr="00760EEA">
        <w:rPr>
          <w:bCs/>
          <w:szCs w:val="28"/>
        </w:rPr>
        <w:t>/2021.</w:t>
      </w:r>
    </w:p>
    <w:p w14:paraId="3D09C68E" w14:textId="77777777" w:rsidR="00460796" w:rsidRPr="00760EEA" w:rsidRDefault="00460796" w:rsidP="00857E8A">
      <w:pPr>
        <w:pStyle w:val="PRRAFOSENTENCIA"/>
        <w:spacing w:before="0" w:beforeAutospacing="0" w:after="0" w:afterAutospacing="0"/>
        <w:rPr>
          <w:bCs/>
          <w:color w:val="000000" w:themeColor="text1"/>
          <w:szCs w:val="28"/>
        </w:rPr>
      </w:pPr>
    </w:p>
    <w:p w14:paraId="3B130B88" w14:textId="1CDFEBAB" w:rsidR="00460796" w:rsidRPr="00760EEA" w:rsidRDefault="00460796" w:rsidP="00857E8A">
      <w:pPr>
        <w:pStyle w:val="PRRAFOSENTENCIA"/>
        <w:numPr>
          <w:ilvl w:val="0"/>
          <w:numId w:val="7"/>
        </w:numPr>
        <w:spacing w:before="0" w:beforeAutospacing="0" w:after="0" w:afterAutospacing="0"/>
        <w:ind w:left="0"/>
        <w:rPr>
          <w:bCs/>
          <w:szCs w:val="28"/>
        </w:rPr>
      </w:pPr>
      <w:r w:rsidRPr="00760EEA">
        <w:rPr>
          <w:b/>
          <w:szCs w:val="28"/>
        </w:rPr>
        <w:t>Turno del recurso de reconsideración</w:t>
      </w:r>
      <w:r w:rsidRPr="00760EEA">
        <w:rPr>
          <w:bCs/>
          <w:szCs w:val="28"/>
        </w:rPr>
        <w:t xml:space="preserve">. Recibidas las constancias en la Sala Superior, </w:t>
      </w:r>
      <w:r w:rsidR="0016399F" w:rsidRPr="00760EEA">
        <w:rPr>
          <w:bCs/>
          <w:szCs w:val="28"/>
        </w:rPr>
        <w:t>el</w:t>
      </w:r>
      <w:r w:rsidR="0097171B" w:rsidRPr="00760EEA">
        <w:rPr>
          <w:bCs/>
          <w:szCs w:val="28"/>
        </w:rPr>
        <w:t xml:space="preserve"> Magistrad</w:t>
      </w:r>
      <w:r w:rsidR="0016399F" w:rsidRPr="00760EEA">
        <w:rPr>
          <w:bCs/>
          <w:szCs w:val="28"/>
        </w:rPr>
        <w:t>o</w:t>
      </w:r>
      <w:r w:rsidR="0097171B" w:rsidRPr="00760EEA">
        <w:rPr>
          <w:bCs/>
          <w:szCs w:val="28"/>
        </w:rPr>
        <w:t xml:space="preserve"> President</w:t>
      </w:r>
      <w:r w:rsidR="0016399F" w:rsidRPr="00760EEA">
        <w:rPr>
          <w:bCs/>
          <w:szCs w:val="28"/>
        </w:rPr>
        <w:t>e</w:t>
      </w:r>
      <w:r w:rsidR="00D230CB">
        <w:rPr>
          <w:bCs/>
          <w:szCs w:val="28"/>
        </w:rPr>
        <w:t xml:space="preserve"> por Ministerio de Ley</w:t>
      </w:r>
      <w:r w:rsidR="0097171B" w:rsidRPr="00760EEA">
        <w:rPr>
          <w:bCs/>
          <w:szCs w:val="28"/>
        </w:rPr>
        <w:t xml:space="preserve"> acordó </w:t>
      </w:r>
      <w:r w:rsidRPr="00760EEA">
        <w:rPr>
          <w:bCs/>
          <w:szCs w:val="28"/>
        </w:rPr>
        <w:t xml:space="preserve">integrar el expediente </w:t>
      </w:r>
      <w:r w:rsidRPr="00760EEA">
        <w:rPr>
          <w:b/>
          <w:bCs/>
          <w:szCs w:val="28"/>
        </w:rPr>
        <w:t>SUP-REC-</w:t>
      </w:r>
      <w:r w:rsidR="00D230CB">
        <w:rPr>
          <w:b/>
          <w:bCs/>
          <w:szCs w:val="28"/>
        </w:rPr>
        <w:t>1488</w:t>
      </w:r>
      <w:r w:rsidRPr="00760EEA">
        <w:rPr>
          <w:b/>
          <w:bCs/>
          <w:szCs w:val="28"/>
        </w:rPr>
        <w:t>/2021</w:t>
      </w:r>
      <w:r w:rsidRPr="00760EEA">
        <w:rPr>
          <w:bCs/>
          <w:szCs w:val="28"/>
        </w:rPr>
        <w:t xml:space="preserve"> </w:t>
      </w:r>
      <w:r w:rsidR="000325B4" w:rsidRPr="00760EEA">
        <w:rPr>
          <w:bCs/>
          <w:szCs w:val="28"/>
        </w:rPr>
        <w:t>y turnarlo</w:t>
      </w:r>
      <w:r w:rsidRPr="00760EEA">
        <w:rPr>
          <w:bCs/>
          <w:szCs w:val="28"/>
        </w:rPr>
        <w:t xml:space="preserve"> a la ponencia del Magistrado Indalfer Infante Gonzales, para los efectos previstos en el artículo 19 de la Ley General del Sistema de Medios de Impugnación en Materia Electoral.</w:t>
      </w:r>
    </w:p>
    <w:p w14:paraId="64AE20FE" w14:textId="77777777" w:rsidR="00460796" w:rsidRPr="00760EEA" w:rsidRDefault="00460796" w:rsidP="00857E8A">
      <w:pPr>
        <w:pStyle w:val="PRRAFOSENTENCIA"/>
        <w:spacing w:before="0" w:beforeAutospacing="0" w:after="0" w:afterAutospacing="0"/>
        <w:rPr>
          <w:bCs/>
          <w:szCs w:val="28"/>
        </w:rPr>
      </w:pPr>
    </w:p>
    <w:p w14:paraId="0734A025" w14:textId="77777777" w:rsidR="00460796" w:rsidRPr="00760EEA" w:rsidRDefault="00460796" w:rsidP="00857E8A">
      <w:pPr>
        <w:pStyle w:val="PRRAFOSENTENCIA"/>
        <w:numPr>
          <w:ilvl w:val="0"/>
          <w:numId w:val="7"/>
        </w:numPr>
        <w:spacing w:before="0" w:beforeAutospacing="0" w:after="0" w:afterAutospacing="0"/>
        <w:ind w:left="0"/>
        <w:rPr>
          <w:bCs/>
          <w:szCs w:val="28"/>
        </w:rPr>
      </w:pPr>
      <w:r w:rsidRPr="00760EEA">
        <w:rPr>
          <w:b/>
          <w:bCs/>
          <w:szCs w:val="28"/>
        </w:rPr>
        <w:t>Radicación</w:t>
      </w:r>
      <w:r w:rsidRPr="00760EEA">
        <w:rPr>
          <w:bCs/>
          <w:szCs w:val="28"/>
        </w:rPr>
        <w:t>. En su oportunidad, el Magistrado Instructor radicó en su Ponencia el expediente al rubro identificado.</w:t>
      </w:r>
    </w:p>
    <w:p w14:paraId="08F06630" w14:textId="77777777" w:rsidR="00460796" w:rsidRPr="00760EEA" w:rsidRDefault="00460796" w:rsidP="00857E8A">
      <w:pPr>
        <w:spacing w:after="0" w:line="360" w:lineRule="auto"/>
        <w:rPr>
          <w:sz w:val="28"/>
          <w:szCs w:val="28"/>
        </w:rPr>
      </w:pPr>
    </w:p>
    <w:p w14:paraId="098D0281" w14:textId="77777777" w:rsidR="00460796" w:rsidRPr="00760EEA" w:rsidRDefault="00460796" w:rsidP="00857E8A">
      <w:pPr>
        <w:pStyle w:val="PRRAFOSENTENCIA"/>
        <w:numPr>
          <w:ilvl w:val="0"/>
          <w:numId w:val="8"/>
        </w:numPr>
        <w:spacing w:before="0" w:beforeAutospacing="0" w:after="0" w:afterAutospacing="0"/>
        <w:ind w:left="357" w:firstLine="0"/>
        <w:jc w:val="center"/>
        <w:outlineLvl w:val="0"/>
        <w:rPr>
          <w:b/>
          <w:szCs w:val="28"/>
        </w:rPr>
      </w:pPr>
      <w:bookmarkStart w:id="5" w:name="_Toc76661371"/>
      <w:r w:rsidRPr="00760EEA">
        <w:rPr>
          <w:b/>
          <w:szCs w:val="28"/>
        </w:rPr>
        <w:t>COMPETENCIA</w:t>
      </w:r>
      <w:bookmarkEnd w:id="5"/>
    </w:p>
    <w:p w14:paraId="01A5B1C9" w14:textId="77777777" w:rsidR="00460796" w:rsidRPr="00760EEA" w:rsidRDefault="00460796" w:rsidP="00857E8A">
      <w:pPr>
        <w:pStyle w:val="PRRAFOSENTENCIA"/>
        <w:spacing w:before="0" w:beforeAutospacing="0" w:after="0" w:afterAutospacing="0"/>
        <w:rPr>
          <w:bCs/>
          <w:szCs w:val="28"/>
        </w:rPr>
      </w:pPr>
    </w:p>
    <w:p w14:paraId="3605C2C9" w14:textId="55946188" w:rsidR="00356F13" w:rsidRPr="00760EEA" w:rsidRDefault="00460796" w:rsidP="00857E8A">
      <w:pPr>
        <w:pStyle w:val="PRRAFOSENTENCIA"/>
        <w:numPr>
          <w:ilvl w:val="0"/>
          <w:numId w:val="7"/>
        </w:numPr>
        <w:spacing w:before="0" w:beforeAutospacing="0" w:after="0" w:afterAutospacing="0"/>
        <w:ind w:left="0"/>
        <w:rPr>
          <w:szCs w:val="28"/>
        </w:rPr>
      </w:pPr>
      <w:r w:rsidRPr="00760EEA">
        <w:rPr>
          <w:snapToGrid w:val="0"/>
          <w:szCs w:val="28"/>
        </w:rPr>
        <w:t>La Sala Superior del Tribunal Electoral del Poder Judicial de la Federación es competente para</w:t>
      </w:r>
      <w:r w:rsidRPr="00760EEA">
        <w:rPr>
          <w:szCs w:val="28"/>
        </w:rPr>
        <w:t xml:space="preserve"> conocer y resolver el presente </w:t>
      </w:r>
      <w:r w:rsidR="00A75307" w:rsidRPr="00760EEA">
        <w:rPr>
          <w:szCs w:val="28"/>
        </w:rPr>
        <w:t xml:space="preserve">medio de impugnación, </w:t>
      </w:r>
      <w:r w:rsidR="00356F13" w:rsidRPr="00760EEA">
        <w:rPr>
          <w:szCs w:val="28"/>
        </w:rPr>
        <w:t xml:space="preserve">por tratarse de un recurso de reconsideración </w:t>
      </w:r>
      <w:r w:rsidR="00A75307" w:rsidRPr="00760EEA">
        <w:rPr>
          <w:szCs w:val="28"/>
        </w:rPr>
        <w:t xml:space="preserve">interpuesto en </w:t>
      </w:r>
      <w:r w:rsidR="00A75307" w:rsidRPr="00760EEA">
        <w:rPr>
          <w:bCs/>
          <w:szCs w:val="28"/>
        </w:rPr>
        <w:t>contra</w:t>
      </w:r>
      <w:r w:rsidR="00A75307" w:rsidRPr="00760EEA">
        <w:rPr>
          <w:szCs w:val="28"/>
        </w:rPr>
        <w:t xml:space="preserve"> de una sentencia dictada por la </w:t>
      </w:r>
      <w:r w:rsidR="00A75307" w:rsidRPr="00760EEA">
        <w:rPr>
          <w:b/>
          <w:szCs w:val="28"/>
        </w:rPr>
        <w:t xml:space="preserve">Sala Regional </w:t>
      </w:r>
      <w:r w:rsidR="00D230CB">
        <w:rPr>
          <w:b/>
          <w:szCs w:val="28"/>
        </w:rPr>
        <w:t>Monterrey</w:t>
      </w:r>
      <w:r w:rsidR="00A75307" w:rsidRPr="00760EEA">
        <w:rPr>
          <w:szCs w:val="28"/>
        </w:rPr>
        <w:t xml:space="preserve"> en un </w:t>
      </w:r>
      <w:r w:rsidR="00356F13" w:rsidRPr="00760EEA">
        <w:rPr>
          <w:szCs w:val="28"/>
        </w:rPr>
        <w:t xml:space="preserve">juicio </w:t>
      </w:r>
      <w:r w:rsidR="008D74D1">
        <w:rPr>
          <w:szCs w:val="28"/>
        </w:rPr>
        <w:t>ciudadano</w:t>
      </w:r>
      <w:r w:rsidR="00356F13" w:rsidRPr="00760EEA">
        <w:rPr>
          <w:szCs w:val="28"/>
        </w:rPr>
        <w:t xml:space="preserve"> rela</w:t>
      </w:r>
      <w:r w:rsidR="008D74D1">
        <w:rPr>
          <w:szCs w:val="28"/>
        </w:rPr>
        <w:t>cionado con</w:t>
      </w:r>
      <w:r w:rsidR="00356F13" w:rsidRPr="00760EEA">
        <w:rPr>
          <w:szCs w:val="28"/>
        </w:rPr>
        <w:t xml:space="preserve"> la elección de </w:t>
      </w:r>
      <w:r w:rsidR="00D230CB">
        <w:rPr>
          <w:szCs w:val="28"/>
        </w:rPr>
        <w:t xml:space="preserve">los integrantes del Ayuntamiento </w:t>
      </w:r>
      <w:r w:rsidR="00D230CB">
        <w:rPr>
          <w:szCs w:val="28"/>
        </w:rPr>
        <w:lastRenderedPageBreak/>
        <w:t xml:space="preserve">de </w:t>
      </w:r>
      <w:r w:rsidR="0018582E">
        <w:rPr>
          <w:szCs w:val="28"/>
        </w:rPr>
        <w:t>Villagr</w:t>
      </w:r>
      <w:r w:rsidR="008D74D1">
        <w:rPr>
          <w:szCs w:val="28"/>
        </w:rPr>
        <w:t>á</w:t>
      </w:r>
      <w:r w:rsidR="0018582E">
        <w:rPr>
          <w:szCs w:val="28"/>
        </w:rPr>
        <w:t>n, Guanajuato,</w:t>
      </w:r>
      <w:r w:rsidR="00356F13" w:rsidRPr="00760EEA">
        <w:rPr>
          <w:szCs w:val="28"/>
        </w:rPr>
        <w:t xml:space="preserve"> respecto del cual corresponde a esta autoridad jurisdiccional, en forma exclusiva, la competencia para resolverlo.</w:t>
      </w:r>
    </w:p>
    <w:p w14:paraId="46886EDF" w14:textId="77777777" w:rsidR="00356F13" w:rsidRPr="00760EEA" w:rsidRDefault="00356F13" w:rsidP="00857E8A">
      <w:pPr>
        <w:pStyle w:val="PRRAFOSENTENCIA"/>
        <w:spacing w:before="0" w:beforeAutospacing="0" w:after="0" w:afterAutospacing="0"/>
        <w:rPr>
          <w:szCs w:val="28"/>
        </w:rPr>
      </w:pPr>
    </w:p>
    <w:p w14:paraId="4CA211DC" w14:textId="5409E12C" w:rsidR="00460796" w:rsidRPr="00760EEA" w:rsidRDefault="00460796" w:rsidP="00857E8A">
      <w:pPr>
        <w:pStyle w:val="PRRAFOSENTENCIA"/>
        <w:numPr>
          <w:ilvl w:val="0"/>
          <w:numId w:val="7"/>
        </w:numPr>
        <w:spacing w:before="0" w:beforeAutospacing="0" w:after="0" w:afterAutospacing="0"/>
        <w:ind w:left="0"/>
        <w:rPr>
          <w:szCs w:val="28"/>
        </w:rPr>
      </w:pPr>
      <w:r w:rsidRPr="00760EEA">
        <w:rPr>
          <w:szCs w:val="28"/>
        </w:rPr>
        <w:t xml:space="preserve">Lo anterior tiene fundamento en los artículos 41, párrafo </w:t>
      </w:r>
      <w:r w:rsidR="00356F13" w:rsidRPr="00760EEA">
        <w:rPr>
          <w:szCs w:val="28"/>
        </w:rPr>
        <w:t>tercero</w:t>
      </w:r>
      <w:r w:rsidRPr="00760EEA">
        <w:rPr>
          <w:szCs w:val="28"/>
        </w:rPr>
        <w:t xml:space="preserve">, </w:t>
      </w:r>
      <w:r w:rsidR="00356F13" w:rsidRPr="00760EEA">
        <w:rPr>
          <w:szCs w:val="28"/>
        </w:rPr>
        <w:t>B</w:t>
      </w:r>
      <w:r w:rsidRPr="00760EEA">
        <w:rPr>
          <w:szCs w:val="28"/>
        </w:rPr>
        <w:t xml:space="preserve">ase VI, </w:t>
      </w:r>
      <w:r w:rsidR="00356F13" w:rsidRPr="00760EEA">
        <w:rPr>
          <w:szCs w:val="28"/>
        </w:rPr>
        <w:t xml:space="preserve">60 </w:t>
      </w:r>
      <w:r w:rsidRPr="00760EEA">
        <w:rPr>
          <w:szCs w:val="28"/>
        </w:rPr>
        <w:t xml:space="preserve">y 99, párrafo cuarto, fracción X, de la Constitución Política de los Estados Unidos Mexicanos; 166, fracción </w:t>
      </w:r>
      <w:r w:rsidR="00B10FB0" w:rsidRPr="00760EEA">
        <w:rPr>
          <w:szCs w:val="28"/>
        </w:rPr>
        <w:t>I</w:t>
      </w:r>
      <w:r w:rsidRPr="00760EEA">
        <w:rPr>
          <w:szCs w:val="28"/>
        </w:rPr>
        <w:t xml:space="preserve">, y 169, fracción </w:t>
      </w:r>
      <w:r w:rsidR="00356F13" w:rsidRPr="00760EEA">
        <w:rPr>
          <w:szCs w:val="28"/>
        </w:rPr>
        <w:t>I, inciso b)</w:t>
      </w:r>
      <w:r w:rsidRPr="00760EEA">
        <w:rPr>
          <w:szCs w:val="28"/>
        </w:rPr>
        <w:t>, de la Ley Orgánica del Poder Judicial de la Federación</w:t>
      </w:r>
      <w:r w:rsidR="00356F13" w:rsidRPr="00760EEA">
        <w:rPr>
          <w:szCs w:val="28"/>
        </w:rPr>
        <w:t xml:space="preserve">; así como 61 y </w:t>
      </w:r>
      <w:r w:rsidRPr="00760EEA">
        <w:rPr>
          <w:szCs w:val="28"/>
        </w:rPr>
        <w:t>64 de la Ley General del Sistema de Medios de Impugnación en Materia Electoral.</w:t>
      </w:r>
    </w:p>
    <w:p w14:paraId="0093F45A" w14:textId="77777777" w:rsidR="00460796" w:rsidRPr="00760EEA" w:rsidRDefault="00460796" w:rsidP="00857E8A">
      <w:pPr>
        <w:pStyle w:val="PRRAFOSENTENCIA"/>
        <w:spacing w:before="0" w:beforeAutospacing="0" w:after="0" w:afterAutospacing="0"/>
        <w:rPr>
          <w:szCs w:val="28"/>
        </w:rPr>
      </w:pPr>
    </w:p>
    <w:p w14:paraId="4711CDF4" w14:textId="77777777" w:rsidR="00460796" w:rsidRPr="00760EEA" w:rsidRDefault="00460796" w:rsidP="00857E8A">
      <w:pPr>
        <w:pStyle w:val="Ttulo1"/>
        <w:tabs>
          <w:tab w:val="left" w:pos="3261"/>
        </w:tabs>
        <w:rPr>
          <w:rFonts w:eastAsia="Times New Roman" w:cs="Arial"/>
          <w:sz w:val="28"/>
          <w:szCs w:val="28"/>
        </w:rPr>
      </w:pPr>
      <w:bookmarkStart w:id="6" w:name="_Toc44679089"/>
      <w:bookmarkStart w:id="7" w:name="_Toc63906497"/>
      <w:bookmarkStart w:id="8" w:name="_Toc76661372"/>
      <w:r w:rsidRPr="00760EEA">
        <w:rPr>
          <w:rFonts w:cs="Arial"/>
          <w:sz w:val="28"/>
          <w:szCs w:val="28"/>
        </w:rPr>
        <w:t xml:space="preserve">IV. </w:t>
      </w:r>
      <w:bookmarkStart w:id="9" w:name="_Toc44676610"/>
      <w:bookmarkEnd w:id="6"/>
      <w:r w:rsidRPr="00760EEA">
        <w:rPr>
          <w:rFonts w:eastAsia="Times New Roman" w:cs="Arial"/>
          <w:sz w:val="28"/>
          <w:szCs w:val="28"/>
        </w:rPr>
        <w:t>POSIBILIDAD DE RESOLVER EL ASUNTO EN SESIÓN POR VIDEOCONFERENCIA</w:t>
      </w:r>
      <w:bookmarkEnd w:id="7"/>
      <w:bookmarkEnd w:id="8"/>
      <w:bookmarkEnd w:id="9"/>
    </w:p>
    <w:p w14:paraId="1116D865" w14:textId="77777777" w:rsidR="00460796" w:rsidRPr="00760EEA" w:rsidRDefault="00460796" w:rsidP="00857E8A">
      <w:pPr>
        <w:tabs>
          <w:tab w:val="left" w:pos="3261"/>
        </w:tabs>
        <w:spacing w:after="0" w:line="360" w:lineRule="auto"/>
        <w:rPr>
          <w:sz w:val="28"/>
          <w:szCs w:val="28"/>
        </w:rPr>
      </w:pPr>
    </w:p>
    <w:p w14:paraId="4FA28320" w14:textId="386E8223" w:rsidR="00401B19" w:rsidRPr="00401B19" w:rsidRDefault="00460796" w:rsidP="00857E8A">
      <w:pPr>
        <w:pStyle w:val="PRRAFOSENTENCIA"/>
        <w:numPr>
          <w:ilvl w:val="0"/>
          <w:numId w:val="7"/>
        </w:numPr>
        <w:spacing w:before="0" w:beforeAutospacing="0" w:after="0" w:afterAutospacing="0"/>
        <w:ind w:left="0"/>
        <w:rPr>
          <w:szCs w:val="28"/>
        </w:rPr>
      </w:pPr>
      <w:r w:rsidRPr="00760EEA">
        <w:rPr>
          <w:bCs/>
          <w:szCs w:val="28"/>
        </w:rPr>
        <w:t>Esta Sala Superior emitió el Acuerdo General 8/2020,</w:t>
      </w:r>
      <w:r w:rsidRPr="00760EEA">
        <w:rPr>
          <w:szCs w:val="28"/>
          <w:vertAlign w:val="superscript"/>
        </w:rPr>
        <w:footnoteReference w:id="2"/>
      </w:r>
      <w:r w:rsidRPr="00760EEA">
        <w:rPr>
          <w:bCs/>
          <w:szCs w:val="28"/>
        </w:rPr>
        <w:t xml:space="preserve"> en el cual, si bien se </w:t>
      </w:r>
      <w:r w:rsidRPr="00760EEA">
        <w:rPr>
          <w:szCs w:val="28"/>
        </w:rPr>
        <w:t>reestableció</w:t>
      </w:r>
      <w:r w:rsidRPr="00760EEA">
        <w:rPr>
          <w:bCs/>
          <w:szCs w:val="28"/>
        </w:rPr>
        <w:t xml:space="preserve"> la resolución de todos los medios de impugnación, en su punto de acuerdo segundo</w:t>
      </w:r>
      <w:r w:rsidR="008D74D1">
        <w:rPr>
          <w:bCs/>
          <w:szCs w:val="28"/>
        </w:rPr>
        <w:t>,</w:t>
      </w:r>
      <w:r w:rsidRPr="00760EEA">
        <w:rPr>
          <w:bCs/>
          <w:szCs w:val="28"/>
        </w:rPr>
        <w:t xml:space="preserve"> determinó que las sesiones continuarán </w:t>
      </w:r>
      <w:r w:rsidRPr="00760EEA">
        <w:rPr>
          <w:szCs w:val="28"/>
        </w:rPr>
        <w:t>realizándose</w:t>
      </w:r>
      <w:r w:rsidRPr="00760EEA">
        <w:rPr>
          <w:bCs/>
          <w:szCs w:val="28"/>
        </w:rPr>
        <w:t xml:space="preserve"> por medio de videoconferencias, hasta que el pleno de esta Sala Superior determine alguna cuestión distinta. En ese sentido, se justifica la resolución del presente asunto en sesión no presencial.</w:t>
      </w:r>
    </w:p>
    <w:p w14:paraId="505AB01D" w14:textId="422325E5" w:rsidR="00401B19" w:rsidRDefault="00401B19" w:rsidP="00401B19">
      <w:pPr>
        <w:pStyle w:val="PRRAFOSENTENCIA"/>
        <w:spacing w:before="0" w:beforeAutospacing="0" w:after="0" w:afterAutospacing="0"/>
        <w:rPr>
          <w:bCs/>
          <w:szCs w:val="28"/>
        </w:rPr>
      </w:pPr>
    </w:p>
    <w:p w14:paraId="5971A878" w14:textId="240B1FE2" w:rsidR="00401B19" w:rsidRPr="00401B19" w:rsidRDefault="00401B19" w:rsidP="00A66D50">
      <w:pPr>
        <w:pStyle w:val="PRRAFOSENTENCIA"/>
        <w:spacing w:before="0" w:beforeAutospacing="0" w:after="0" w:afterAutospacing="0"/>
        <w:jc w:val="center"/>
        <w:rPr>
          <w:b/>
          <w:szCs w:val="28"/>
        </w:rPr>
      </w:pPr>
      <w:r w:rsidRPr="00A66D50">
        <w:rPr>
          <w:b/>
          <w:szCs w:val="28"/>
        </w:rPr>
        <w:t>V. CUESTIÓN PREVIA</w:t>
      </w:r>
    </w:p>
    <w:p w14:paraId="03DAA102" w14:textId="77777777" w:rsidR="00401B19" w:rsidRDefault="00401B19" w:rsidP="00A66D50">
      <w:pPr>
        <w:pStyle w:val="PRRAFOSENTENCIA"/>
        <w:spacing w:before="0" w:beforeAutospacing="0" w:after="0" w:afterAutospacing="0"/>
        <w:rPr>
          <w:szCs w:val="28"/>
        </w:rPr>
      </w:pPr>
    </w:p>
    <w:p w14:paraId="2A1FF4CE" w14:textId="1F34F6D7" w:rsidR="00415BD6" w:rsidRPr="00CB0768" w:rsidRDefault="00436659" w:rsidP="00CB0768">
      <w:pPr>
        <w:pStyle w:val="PRRAFOSENTENCIA"/>
        <w:numPr>
          <w:ilvl w:val="0"/>
          <w:numId w:val="7"/>
        </w:numPr>
        <w:spacing w:before="0" w:beforeAutospacing="0" w:after="0" w:afterAutospacing="0"/>
        <w:ind w:left="0"/>
        <w:rPr>
          <w:szCs w:val="28"/>
        </w:rPr>
      </w:pPr>
      <w:r w:rsidRPr="00CB0768">
        <w:rPr>
          <w:szCs w:val="28"/>
        </w:rPr>
        <w:t xml:space="preserve">Por escrito </w:t>
      </w:r>
      <w:r w:rsidR="0001030F" w:rsidRPr="00CB0768">
        <w:rPr>
          <w:szCs w:val="28"/>
        </w:rPr>
        <w:t xml:space="preserve">presentado </w:t>
      </w:r>
      <w:r w:rsidRPr="00CB0768">
        <w:rPr>
          <w:szCs w:val="28"/>
        </w:rPr>
        <w:t xml:space="preserve">en la Oficialía de Partes de la Sala Superior, </w:t>
      </w:r>
      <w:r w:rsidR="00A745CB" w:rsidRPr="00CB0768">
        <w:rPr>
          <w:szCs w:val="28"/>
        </w:rPr>
        <w:t>el dos de septiembre</w:t>
      </w:r>
      <w:r w:rsidR="0001030F" w:rsidRPr="00CB0768">
        <w:rPr>
          <w:szCs w:val="28"/>
        </w:rPr>
        <w:t xml:space="preserve"> pasado</w:t>
      </w:r>
      <w:r w:rsidR="00A745CB" w:rsidRPr="00CB0768">
        <w:rPr>
          <w:szCs w:val="28"/>
        </w:rPr>
        <w:t xml:space="preserve">, la </w:t>
      </w:r>
      <w:r w:rsidR="006D65E2" w:rsidRPr="00CB0768">
        <w:rPr>
          <w:szCs w:val="28"/>
        </w:rPr>
        <w:t xml:space="preserve">parte </w:t>
      </w:r>
      <w:r w:rsidR="00A745CB" w:rsidRPr="00CB0768">
        <w:rPr>
          <w:szCs w:val="28"/>
        </w:rPr>
        <w:t xml:space="preserve">recurrente </w:t>
      </w:r>
      <w:r w:rsidRPr="00CB0768">
        <w:rPr>
          <w:szCs w:val="28"/>
        </w:rPr>
        <w:t>solicit</w:t>
      </w:r>
      <w:r w:rsidR="0001030F" w:rsidRPr="00CB0768">
        <w:rPr>
          <w:szCs w:val="28"/>
        </w:rPr>
        <w:t>ó</w:t>
      </w:r>
      <w:r w:rsidRPr="00CB0768">
        <w:rPr>
          <w:szCs w:val="28"/>
        </w:rPr>
        <w:t xml:space="preserve"> que </w:t>
      </w:r>
      <w:r w:rsidR="0001030F" w:rsidRPr="00CB0768">
        <w:rPr>
          <w:szCs w:val="28"/>
        </w:rPr>
        <w:t xml:space="preserve">el presente </w:t>
      </w:r>
      <w:r w:rsidR="00415BD6" w:rsidRPr="00CB0768">
        <w:rPr>
          <w:szCs w:val="28"/>
        </w:rPr>
        <w:t xml:space="preserve">recurso de reconsideración </w:t>
      </w:r>
      <w:r w:rsidR="006D65E2" w:rsidRPr="00CB0768">
        <w:rPr>
          <w:szCs w:val="28"/>
        </w:rPr>
        <w:t>se</w:t>
      </w:r>
      <w:r w:rsidR="00415BD6" w:rsidRPr="00CB0768">
        <w:rPr>
          <w:szCs w:val="28"/>
        </w:rPr>
        <w:t xml:space="preserve"> turna</w:t>
      </w:r>
      <w:r w:rsidR="006D65E2" w:rsidRPr="00CB0768">
        <w:rPr>
          <w:szCs w:val="28"/>
        </w:rPr>
        <w:t>ra</w:t>
      </w:r>
      <w:r w:rsidR="00415BD6" w:rsidRPr="00CB0768">
        <w:rPr>
          <w:szCs w:val="28"/>
        </w:rPr>
        <w:t xml:space="preserve"> a la Ponencia del Magistrado Reyes Rodríguez Mondragón, </w:t>
      </w:r>
      <w:r w:rsidR="0085209A" w:rsidRPr="00CB0768">
        <w:rPr>
          <w:szCs w:val="28"/>
        </w:rPr>
        <w:t>en razó</w:t>
      </w:r>
      <w:r w:rsidR="008B67D3" w:rsidRPr="00CB0768">
        <w:rPr>
          <w:szCs w:val="28"/>
        </w:rPr>
        <w:t>n</w:t>
      </w:r>
      <w:r w:rsidR="0085209A" w:rsidRPr="00CB0768">
        <w:rPr>
          <w:szCs w:val="28"/>
        </w:rPr>
        <w:t xml:space="preserve"> </w:t>
      </w:r>
      <w:r w:rsidR="0085209A" w:rsidRPr="00CB0768">
        <w:rPr>
          <w:szCs w:val="28"/>
        </w:rPr>
        <w:lastRenderedPageBreak/>
        <w:t xml:space="preserve">de que </w:t>
      </w:r>
      <w:r w:rsidR="008B67D3" w:rsidRPr="00CB0768">
        <w:rPr>
          <w:szCs w:val="28"/>
        </w:rPr>
        <w:t xml:space="preserve">fue </w:t>
      </w:r>
      <w:r w:rsidR="008D74D1" w:rsidRPr="00CB0768">
        <w:rPr>
          <w:szCs w:val="28"/>
        </w:rPr>
        <w:t>p</w:t>
      </w:r>
      <w:r w:rsidR="00415BD6" w:rsidRPr="00CB0768">
        <w:rPr>
          <w:szCs w:val="28"/>
        </w:rPr>
        <w:t xml:space="preserve">onente en </w:t>
      </w:r>
      <w:r w:rsidR="00401B19" w:rsidRPr="00CB0768">
        <w:rPr>
          <w:szCs w:val="28"/>
        </w:rPr>
        <w:t>la</w:t>
      </w:r>
      <w:r w:rsidR="00415BD6" w:rsidRPr="00CB0768">
        <w:rPr>
          <w:szCs w:val="28"/>
        </w:rPr>
        <w:t xml:space="preserve"> solicitud de facultad de atracción SFA-</w:t>
      </w:r>
      <w:r w:rsidR="00401B19" w:rsidRPr="00CB0768">
        <w:rPr>
          <w:szCs w:val="28"/>
        </w:rPr>
        <w:t>54/2021</w:t>
      </w:r>
      <w:r w:rsidR="008B67D3" w:rsidRPr="00CB0768">
        <w:rPr>
          <w:szCs w:val="28"/>
        </w:rPr>
        <w:t xml:space="preserve">; por lo cual, </w:t>
      </w:r>
      <w:r w:rsidR="00C41E39" w:rsidRPr="00CB0768">
        <w:rPr>
          <w:szCs w:val="28"/>
        </w:rPr>
        <w:t>desde su perspectiva</w:t>
      </w:r>
      <w:r w:rsidR="008D74D1" w:rsidRPr="00CB0768">
        <w:rPr>
          <w:szCs w:val="28"/>
        </w:rPr>
        <w:t>,</w:t>
      </w:r>
      <w:r w:rsidR="00C41E39" w:rsidRPr="00CB0768">
        <w:rPr>
          <w:szCs w:val="28"/>
        </w:rPr>
        <w:t xml:space="preserve"> es quien tiene conocimiento de la importancia y trascendencia del presente asunto a fin de colmar su procedencia.</w:t>
      </w:r>
    </w:p>
    <w:p w14:paraId="57AC6CA8" w14:textId="77777777" w:rsidR="00AA2E07" w:rsidRPr="00CB0768" w:rsidRDefault="00AA2E07" w:rsidP="00CB0768">
      <w:pPr>
        <w:pStyle w:val="PRRAFOSENTENCIA"/>
        <w:spacing w:before="0" w:beforeAutospacing="0" w:after="0" w:afterAutospacing="0"/>
        <w:rPr>
          <w:szCs w:val="28"/>
        </w:rPr>
      </w:pPr>
    </w:p>
    <w:p w14:paraId="67D861C6" w14:textId="49919277" w:rsidR="00EA4E8A" w:rsidRPr="00CB0768" w:rsidRDefault="008B67D3" w:rsidP="00CB0768">
      <w:pPr>
        <w:pStyle w:val="PRRAFOSENTENCIA"/>
        <w:numPr>
          <w:ilvl w:val="0"/>
          <w:numId w:val="7"/>
        </w:numPr>
        <w:spacing w:before="0" w:beforeAutospacing="0" w:after="0" w:afterAutospacing="0"/>
        <w:ind w:left="0"/>
        <w:rPr>
          <w:szCs w:val="28"/>
        </w:rPr>
      </w:pPr>
      <w:r w:rsidRPr="00CB0768">
        <w:rPr>
          <w:szCs w:val="28"/>
        </w:rPr>
        <w:t>En ese sentido</w:t>
      </w:r>
      <w:r w:rsidR="00EA4E8A" w:rsidRPr="00CB0768">
        <w:rPr>
          <w:szCs w:val="28"/>
        </w:rPr>
        <w:t>, solicit</w:t>
      </w:r>
      <w:r w:rsidR="008D74D1" w:rsidRPr="00CB0768">
        <w:rPr>
          <w:szCs w:val="28"/>
        </w:rPr>
        <w:t>ó</w:t>
      </w:r>
      <w:r w:rsidR="00EA4E8A" w:rsidRPr="00CB0768">
        <w:rPr>
          <w:szCs w:val="28"/>
        </w:rPr>
        <w:t xml:space="preserve"> al Magistrado instructor </w:t>
      </w:r>
      <w:r w:rsidR="00EA4E8A" w:rsidRPr="00CB0768">
        <w:rPr>
          <w:i/>
          <w:iCs/>
          <w:szCs w:val="28"/>
        </w:rPr>
        <w:t>“decline en favor del Magistrado Reyes Rodríguez Mondragón el estudio y resolución del recurso de reconsideración”</w:t>
      </w:r>
      <w:r w:rsidR="00EA4E8A" w:rsidRPr="00CB0768">
        <w:rPr>
          <w:szCs w:val="28"/>
        </w:rPr>
        <w:t>.</w:t>
      </w:r>
    </w:p>
    <w:p w14:paraId="1D4AFFC8" w14:textId="77777777" w:rsidR="001F1434" w:rsidRPr="00CB0768" w:rsidRDefault="001F1434" w:rsidP="00CB0768">
      <w:pPr>
        <w:pStyle w:val="PRRAFOSENTENCIA"/>
        <w:spacing w:before="0" w:beforeAutospacing="0" w:after="0" w:afterAutospacing="0"/>
        <w:rPr>
          <w:szCs w:val="28"/>
        </w:rPr>
      </w:pPr>
    </w:p>
    <w:p w14:paraId="036AEFA5" w14:textId="18C9BDCA" w:rsidR="00B47E09" w:rsidRPr="00CB0768" w:rsidRDefault="001F1434" w:rsidP="00CB0768">
      <w:pPr>
        <w:pStyle w:val="PRRAFOSENTENCIA"/>
        <w:numPr>
          <w:ilvl w:val="0"/>
          <w:numId w:val="7"/>
        </w:numPr>
        <w:spacing w:before="0" w:beforeAutospacing="0" w:after="0" w:afterAutospacing="0"/>
        <w:ind w:left="0"/>
        <w:rPr>
          <w:szCs w:val="28"/>
        </w:rPr>
      </w:pPr>
      <w:r w:rsidRPr="00CB0768">
        <w:rPr>
          <w:szCs w:val="28"/>
        </w:rPr>
        <w:t xml:space="preserve">Al efecto, </w:t>
      </w:r>
      <w:r w:rsidR="00D90B27" w:rsidRPr="00CB0768">
        <w:rPr>
          <w:szCs w:val="28"/>
        </w:rPr>
        <w:t>se estima</w:t>
      </w:r>
      <w:r w:rsidR="008B67D3" w:rsidRPr="00CB0768">
        <w:rPr>
          <w:szCs w:val="28"/>
        </w:rPr>
        <w:t>,</w:t>
      </w:r>
      <w:r w:rsidR="00D90B27" w:rsidRPr="00CB0768">
        <w:rPr>
          <w:szCs w:val="28"/>
        </w:rPr>
        <w:t xml:space="preserve"> que no es posible acceder a la pe</w:t>
      </w:r>
      <w:r w:rsidR="004906E4" w:rsidRPr="00CB0768">
        <w:rPr>
          <w:szCs w:val="28"/>
        </w:rPr>
        <w:t>tición de la recurrente</w:t>
      </w:r>
      <w:r w:rsidR="00B47E09" w:rsidRPr="00CB0768">
        <w:rPr>
          <w:szCs w:val="28"/>
        </w:rPr>
        <w:t>.</w:t>
      </w:r>
    </w:p>
    <w:p w14:paraId="38784DFB" w14:textId="77777777" w:rsidR="00B47E09" w:rsidRPr="00CB0768" w:rsidRDefault="00B47E09" w:rsidP="00CB0768">
      <w:pPr>
        <w:pStyle w:val="Prrafodelista"/>
        <w:rPr>
          <w:szCs w:val="28"/>
        </w:rPr>
      </w:pPr>
    </w:p>
    <w:p w14:paraId="675921A2" w14:textId="1245F021" w:rsidR="00401B19" w:rsidRPr="00CB0768" w:rsidRDefault="00B47E09" w:rsidP="00CB0768">
      <w:pPr>
        <w:pStyle w:val="PRRAFOSENTENCIA"/>
        <w:numPr>
          <w:ilvl w:val="0"/>
          <w:numId w:val="7"/>
        </w:numPr>
        <w:spacing w:before="0" w:beforeAutospacing="0" w:after="0" w:afterAutospacing="0"/>
        <w:ind w:left="0"/>
        <w:rPr>
          <w:szCs w:val="28"/>
        </w:rPr>
      </w:pPr>
      <w:r w:rsidRPr="00CB0768">
        <w:rPr>
          <w:szCs w:val="28"/>
        </w:rPr>
        <w:t>Lo anterior,</w:t>
      </w:r>
      <w:r w:rsidR="004906E4" w:rsidRPr="00CB0768">
        <w:rPr>
          <w:szCs w:val="28"/>
        </w:rPr>
        <w:t xml:space="preserve"> sustancialmente</w:t>
      </w:r>
      <w:r w:rsidR="008D74D1" w:rsidRPr="00CB0768">
        <w:rPr>
          <w:szCs w:val="28"/>
        </w:rPr>
        <w:t>,</w:t>
      </w:r>
      <w:r w:rsidR="004906E4" w:rsidRPr="00CB0768">
        <w:rPr>
          <w:szCs w:val="28"/>
        </w:rPr>
        <w:t xml:space="preserve"> porque </w:t>
      </w:r>
      <w:r w:rsidR="008D74D1" w:rsidRPr="00CB0768">
        <w:rPr>
          <w:szCs w:val="28"/>
        </w:rPr>
        <w:t xml:space="preserve">en </w:t>
      </w:r>
      <w:r w:rsidR="00935839" w:rsidRPr="00CB0768">
        <w:rPr>
          <w:szCs w:val="28"/>
        </w:rPr>
        <w:t xml:space="preserve">el expediente </w:t>
      </w:r>
      <w:r w:rsidR="008D74D1" w:rsidRPr="00CB0768">
        <w:rPr>
          <w:szCs w:val="28"/>
        </w:rPr>
        <w:t>relativo</w:t>
      </w:r>
      <w:r w:rsidR="00935839" w:rsidRPr="00CB0768">
        <w:rPr>
          <w:szCs w:val="28"/>
        </w:rPr>
        <w:t xml:space="preserve"> a la facultad de atracción, </w:t>
      </w:r>
      <w:r w:rsidR="006B10D2" w:rsidRPr="00CB0768">
        <w:rPr>
          <w:szCs w:val="28"/>
        </w:rPr>
        <w:t xml:space="preserve">si bien el Magistrado Reyes Rodríguez fue el Ponente, </w:t>
      </w:r>
      <w:r w:rsidR="007C7FC9" w:rsidRPr="00CB0768">
        <w:rPr>
          <w:szCs w:val="28"/>
        </w:rPr>
        <w:t>lo cierto es que</w:t>
      </w:r>
      <w:r w:rsidR="00935839" w:rsidRPr="00CB0768">
        <w:rPr>
          <w:szCs w:val="28"/>
        </w:rPr>
        <w:t xml:space="preserve"> </w:t>
      </w:r>
      <w:r w:rsidR="007C7FC9" w:rsidRPr="00CB0768">
        <w:rPr>
          <w:szCs w:val="28"/>
        </w:rPr>
        <w:t xml:space="preserve">el </w:t>
      </w:r>
      <w:r w:rsidR="00935839" w:rsidRPr="00CB0768">
        <w:rPr>
          <w:szCs w:val="28"/>
        </w:rPr>
        <w:t>asunto fue del conocimiento de la Sala Superior como órgano colegiado</w:t>
      </w:r>
      <w:r w:rsidR="007C7FC9" w:rsidRPr="00CB0768">
        <w:rPr>
          <w:szCs w:val="28"/>
        </w:rPr>
        <w:t xml:space="preserve"> y</w:t>
      </w:r>
      <w:r w:rsidR="00D6291F" w:rsidRPr="00CB0768">
        <w:rPr>
          <w:szCs w:val="28"/>
        </w:rPr>
        <w:t xml:space="preserve"> </w:t>
      </w:r>
      <w:r w:rsidR="006B10D2" w:rsidRPr="00CB0768">
        <w:rPr>
          <w:szCs w:val="28"/>
        </w:rPr>
        <w:t>fue resuelto</w:t>
      </w:r>
      <w:r w:rsidR="007C7FC9" w:rsidRPr="00CB0768">
        <w:rPr>
          <w:szCs w:val="28"/>
        </w:rPr>
        <w:t xml:space="preserve"> en su momento</w:t>
      </w:r>
      <w:r w:rsidR="00E25F10" w:rsidRPr="00CB0768">
        <w:rPr>
          <w:szCs w:val="28"/>
        </w:rPr>
        <w:t xml:space="preserve"> por el Pleno</w:t>
      </w:r>
      <w:r w:rsidR="006B10D2" w:rsidRPr="00CB0768">
        <w:rPr>
          <w:szCs w:val="28"/>
        </w:rPr>
        <w:t>.</w:t>
      </w:r>
    </w:p>
    <w:p w14:paraId="03B3C996" w14:textId="77777777" w:rsidR="00D6291F" w:rsidRPr="00CB0768" w:rsidRDefault="00D6291F" w:rsidP="00CB0768">
      <w:pPr>
        <w:pStyle w:val="Prrafodelista"/>
        <w:rPr>
          <w:szCs w:val="28"/>
        </w:rPr>
      </w:pPr>
    </w:p>
    <w:p w14:paraId="7A86E8DD" w14:textId="2D27F418" w:rsidR="00F4617A" w:rsidRPr="00CB0768" w:rsidRDefault="00D6291F" w:rsidP="00CB0768">
      <w:pPr>
        <w:pStyle w:val="PRRAFOSENTENCIA"/>
        <w:numPr>
          <w:ilvl w:val="0"/>
          <w:numId w:val="7"/>
        </w:numPr>
        <w:spacing w:after="0"/>
        <w:ind w:left="0"/>
        <w:rPr>
          <w:szCs w:val="28"/>
        </w:rPr>
      </w:pPr>
      <w:r w:rsidRPr="00CB0768">
        <w:rPr>
          <w:szCs w:val="28"/>
        </w:rPr>
        <w:t xml:space="preserve">Además, </w:t>
      </w:r>
      <w:r w:rsidR="00CD57FD" w:rsidRPr="00CB0768">
        <w:rPr>
          <w:szCs w:val="28"/>
        </w:rPr>
        <w:t>porque</w:t>
      </w:r>
      <w:r w:rsidR="007C7FC9" w:rsidRPr="00CB0768">
        <w:rPr>
          <w:szCs w:val="28"/>
        </w:rPr>
        <w:t>,</w:t>
      </w:r>
      <w:r w:rsidR="00CD57FD" w:rsidRPr="00CB0768">
        <w:rPr>
          <w:szCs w:val="28"/>
        </w:rPr>
        <w:t xml:space="preserve"> </w:t>
      </w:r>
      <w:r w:rsidRPr="00CB0768">
        <w:rPr>
          <w:szCs w:val="28"/>
        </w:rPr>
        <w:t>de conformidad con lo dispuesto en los artículos 172, fracciones XVII y XXVI</w:t>
      </w:r>
      <w:r w:rsidR="00FE66C7" w:rsidRPr="00CB0768">
        <w:rPr>
          <w:szCs w:val="28"/>
        </w:rPr>
        <w:t>, 180, fracción III</w:t>
      </w:r>
      <w:r w:rsidR="007C7FC9" w:rsidRPr="00CB0768">
        <w:rPr>
          <w:szCs w:val="28"/>
        </w:rPr>
        <w:t>,</w:t>
      </w:r>
      <w:r w:rsidR="00FE66C7" w:rsidRPr="00CB0768">
        <w:rPr>
          <w:szCs w:val="28"/>
        </w:rPr>
        <w:t xml:space="preserve"> y 182, fracción IV</w:t>
      </w:r>
      <w:r w:rsidR="00CA6E28">
        <w:rPr>
          <w:szCs w:val="28"/>
        </w:rPr>
        <w:t xml:space="preserve"> de </w:t>
      </w:r>
      <w:r w:rsidR="00DE29EB">
        <w:rPr>
          <w:szCs w:val="28"/>
        </w:rPr>
        <w:t>la Ley Orgánica del Poder Judicial de la Federación;</w:t>
      </w:r>
      <w:bookmarkStart w:id="10" w:name="_GoBack"/>
      <w:bookmarkEnd w:id="10"/>
      <w:r w:rsidR="0054748E" w:rsidRPr="00CB0768">
        <w:rPr>
          <w:szCs w:val="28"/>
        </w:rPr>
        <w:t xml:space="preserve"> así como 70, fracción I, del Reglamento Interno de este tribunal; el Magistrado Presidente turna los medios de impugnación a las Ponencias de cada uno de los integrantes de este Pleno </w:t>
      </w:r>
      <w:r w:rsidR="007C7FC9" w:rsidRPr="00CB0768">
        <w:rPr>
          <w:szCs w:val="28"/>
        </w:rPr>
        <w:t>en</w:t>
      </w:r>
      <w:r w:rsidR="0054748E" w:rsidRPr="00CB0768">
        <w:rPr>
          <w:szCs w:val="28"/>
        </w:rPr>
        <w:t xml:space="preserve"> riguroso orden alfabético </w:t>
      </w:r>
      <w:r w:rsidR="00AE7C18" w:rsidRPr="00CB0768">
        <w:rPr>
          <w:szCs w:val="28"/>
        </w:rPr>
        <w:t>por</w:t>
      </w:r>
      <w:r w:rsidR="0054748E" w:rsidRPr="00CB0768">
        <w:rPr>
          <w:szCs w:val="28"/>
        </w:rPr>
        <w:t xml:space="preserve"> apellidos, en orden cronológico y sucesivo de presentación de cada tipo de medio de impugnación, conforme con la fecha y hora de recepción del escrito u oficio de remisión en la Oficialía de Partes </w:t>
      </w:r>
      <w:r w:rsidR="00AE7C18" w:rsidRPr="00CB0768">
        <w:rPr>
          <w:szCs w:val="28"/>
        </w:rPr>
        <w:t>de la Sala Superior.</w:t>
      </w:r>
    </w:p>
    <w:p w14:paraId="24A04E70" w14:textId="77777777" w:rsidR="00F4617A" w:rsidRPr="00CB0768" w:rsidRDefault="00F4617A" w:rsidP="00CB0768">
      <w:pPr>
        <w:pStyle w:val="Prrafodelista"/>
        <w:rPr>
          <w:szCs w:val="28"/>
        </w:rPr>
      </w:pPr>
    </w:p>
    <w:p w14:paraId="189ABF91" w14:textId="6E5670D5" w:rsidR="00D6291F" w:rsidRPr="00CB0768" w:rsidRDefault="00F4617A" w:rsidP="00CB0768">
      <w:pPr>
        <w:pStyle w:val="PRRAFOSENTENCIA"/>
        <w:numPr>
          <w:ilvl w:val="0"/>
          <w:numId w:val="7"/>
        </w:numPr>
        <w:spacing w:after="0"/>
        <w:ind w:left="0"/>
        <w:rPr>
          <w:szCs w:val="28"/>
        </w:rPr>
      </w:pPr>
      <w:r w:rsidRPr="00CB0768">
        <w:rPr>
          <w:szCs w:val="28"/>
        </w:rPr>
        <w:lastRenderedPageBreak/>
        <w:t>En ese sentido, por acuerdo de treinta de agosto del presente año,</w:t>
      </w:r>
      <w:r w:rsidR="00462EED" w:rsidRPr="00CB0768">
        <w:rPr>
          <w:szCs w:val="28"/>
        </w:rPr>
        <w:t xml:space="preserve"> </w:t>
      </w:r>
      <w:r w:rsidR="007C7FC9" w:rsidRPr="00CB0768">
        <w:rPr>
          <w:szCs w:val="28"/>
        </w:rPr>
        <w:t>d</w:t>
      </w:r>
      <w:r w:rsidR="00462EED" w:rsidRPr="00CB0768">
        <w:rPr>
          <w:szCs w:val="28"/>
        </w:rPr>
        <w:t xml:space="preserve">el </w:t>
      </w:r>
      <w:r w:rsidR="007C7FC9" w:rsidRPr="00CB0768">
        <w:rPr>
          <w:szCs w:val="28"/>
        </w:rPr>
        <w:t xml:space="preserve">Magistrado </w:t>
      </w:r>
      <w:r w:rsidR="00462EED" w:rsidRPr="00CB0768">
        <w:rPr>
          <w:szCs w:val="28"/>
        </w:rPr>
        <w:t>Presidente por Ministerio, se turnó a la Ponencia del Magistrado Indalfer Infante Gonzales, el presente medio de impugnación</w:t>
      </w:r>
      <w:r w:rsidR="00CD57FD" w:rsidRPr="00CB0768">
        <w:rPr>
          <w:szCs w:val="28"/>
        </w:rPr>
        <w:t>;</w:t>
      </w:r>
      <w:r w:rsidR="00462EED" w:rsidRPr="00CB0768">
        <w:rPr>
          <w:szCs w:val="28"/>
        </w:rPr>
        <w:t xml:space="preserve"> sin que, como se ha explicado, se</w:t>
      </w:r>
      <w:r w:rsidR="00691B0C" w:rsidRPr="00CB0768">
        <w:rPr>
          <w:szCs w:val="28"/>
        </w:rPr>
        <w:t>a</w:t>
      </w:r>
      <w:r w:rsidR="00462EED" w:rsidRPr="00CB0768">
        <w:rPr>
          <w:szCs w:val="28"/>
        </w:rPr>
        <w:t xml:space="preserve"> </w:t>
      </w:r>
      <w:r w:rsidR="005E5877" w:rsidRPr="00CB0768">
        <w:rPr>
          <w:szCs w:val="28"/>
        </w:rPr>
        <w:t>factible su returno a petición de la parte</w:t>
      </w:r>
      <w:r w:rsidR="00691B0C" w:rsidRPr="00CB0768">
        <w:rPr>
          <w:szCs w:val="28"/>
        </w:rPr>
        <w:t xml:space="preserve"> recurrente</w:t>
      </w:r>
      <w:r w:rsidR="005E5877" w:rsidRPr="00CB0768">
        <w:rPr>
          <w:szCs w:val="28"/>
        </w:rPr>
        <w:t>.</w:t>
      </w:r>
    </w:p>
    <w:p w14:paraId="56450DF4" w14:textId="77777777" w:rsidR="00935839" w:rsidRPr="00935839" w:rsidRDefault="00935839" w:rsidP="00935839">
      <w:pPr>
        <w:pStyle w:val="PRRAFOSENTENCIA"/>
        <w:spacing w:before="0" w:beforeAutospacing="0" w:after="0" w:afterAutospacing="0"/>
        <w:rPr>
          <w:szCs w:val="28"/>
        </w:rPr>
      </w:pPr>
    </w:p>
    <w:p w14:paraId="408831FB" w14:textId="1FEDE41A" w:rsidR="0051039B" w:rsidRDefault="0051039B" w:rsidP="00857E8A">
      <w:pPr>
        <w:pStyle w:val="Ttulo1"/>
        <w:rPr>
          <w:rFonts w:eastAsia="Calibri" w:cs="Arial"/>
          <w:sz w:val="28"/>
          <w:szCs w:val="28"/>
          <w:lang w:val="es-ES_tradnl"/>
        </w:rPr>
      </w:pPr>
      <w:bookmarkStart w:id="11" w:name="_Toc74776432"/>
      <w:bookmarkStart w:id="12" w:name="_Toc76661373"/>
      <w:r w:rsidRPr="00760EEA">
        <w:rPr>
          <w:rFonts w:eastAsia="Calibri" w:cs="Arial"/>
          <w:sz w:val="28"/>
          <w:szCs w:val="28"/>
          <w:lang w:val="es-ES_tradnl"/>
        </w:rPr>
        <w:t>V</w:t>
      </w:r>
      <w:r w:rsidR="00436659">
        <w:rPr>
          <w:rFonts w:eastAsia="Calibri" w:cs="Arial"/>
          <w:sz w:val="28"/>
          <w:szCs w:val="28"/>
          <w:lang w:val="es-ES_tradnl"/>
        </w:rPr>
        <w:t>I</w:t>
      </w:r>
      <w:r w:rsidRPr="00760EEA">
        <w:rPr>
          <w:rFonts w:eastAsia="Calibri" w:cs="Arial"/>
          <w:sz w:val="28"/>
          <w:szCs w:val="28"/>
          <w:lang w:val="es-ES_tradnl"/>
        </w:rPr>
        <w:t xml:space="preserve">. </w:t>
      </w:r>
      <w:bookmarkEnd w:id="11"/>
      <w:r w:rsidR="00252B6D" w:rsidRPr="00760EEA">
        <w:rPr>
          <w:rFonts w:eastAsia="Calibri" w:cs="Arial"/>
          <w:sz w:val="28"/>
          <w:szCs w:val="28"/>
          <w:lang w:val="es-ES_tradnl"/>
        </w:rPr>
        <w:t>IMPROCEDENCIA</w:t>
      </w:r>
      <w:bookmarkEnd w:id="12"/>
    </w:p>
    <w:p w14:paraId="2768E970" w14:textId="77777777" w:rsidR="00374256" w:rsidRPr="00374256" w:rsidRDefault="00374256" w:rsidP="00374256">
      <w:pPr>
        <w:rPr>
          <w:lang w:val="es-ES_tradnl"/>
        </w:rPr>
      </w:pPr>
    </w:p>
    <w:p w14:paraId="491A02F6" w14:textId="77777777" w:rsidR="00A66D50" w:rsidRDefault="00DF5437" w:rsidP="00A66D50">
      <w:pPr>
        <w:pStyle w:val="PRRAFOSENTENCIA"/>
        <w:numPr>
          <w:ilvl w:val="0"/>
          <w:numId w:val="7"/>
        </w:numPr>
        <w:spacing w:before="0" w:beforeAutospacing="0" w:after="0" w:afterAutospacing="0"/>
        <w:ind w:left="0"/>
        <w:rPr>
          <w:color w:val="000000" w:themeColor="text1"/>
          <w:szCs w:val="28"/>
        </w:rPr>
      </w:pPr>
      <w:r>
        <w:rPr>
          <w:szCs w:val="28"/>
          <w:lang w:eastAsia="es-MX"/>
        </w:rPr>
        <w:t>En el caso</w:t>
      </w:r>
      <w:r w:rsidR="00555187" w:rsidRPr="00760EEA">
        <w:rPr>
          <w:szCs w:val="28"/>
          <w:lang w:eastAsia="es-MX"/>
        </w:rPr>
        <w:t xml:space="preserve">, al no cumplirse ninguna de las hipótesis de procedencia del recurso de reconsideración previstas en la </w:t>
      </w:r>
      <w:r w:rsidR="002738A0" w:rsidRPr="00760EEA">
        <w:rPr>
          <w:szCs w:val="28"/>
          <w:lang w:eastAsia="es-MX"/>
        </w:rPr>
        <w:t>Ley General del Sistema de Medios de Impugnación en Materia Electoral</w:t>
      </w:r>
      <w:r w:rsidR="00555187" w:rsidRPr="00760EEA">
        <w:rPr>
          <w:szCs w:val="28"/>
          <w:lang w:eastAsia="es-MX"/>
        </w:rPr>
        <w:t xml:space="preserve">, procede el </w:t>
      </w:r>
      <w:r w:rsidR="00555187" w:rsidRPr="00760EEA">
        <w:rPr>
          <w:b/>
          <w:bCs/>
          <w:szCs w:val="28"/>
          <w:lang w:eastAsia="es-MX"/>
        </w:rPr>
        <w:t>desechamiento de plano</w:t>
      </w:r>
      <w:r w:rsidR="00555187" w:rsidRPr="00760EEA">
        <w:rPr>
          <w:szCs w:val="28"/>
          <w:lang w:eastAsia="es-MX"/>
        </w:rPr>
        <w:t xml:space="preserve"> de la demanda</w:t>
      </w:r>
      <w:r>
        <w:rPr>
          <w:szCs w:val="28"/>
          <w:lang w:eastAsia="es-MX"/>
        </w:rPr>
        <w:t>, conforme a lo siguiente:</w:t>
      </w:r>
    </w:p>
    <w:p w14:paraId="71E3AA90" w14:textId="77777777" w:rsidR="00A66D50" w:rsidRDefault="00A66D50" w:rsidP="00A66D50">
      <w:pPr>
        <w:pStyle w:val="PRRAFOSENTENCIA"/>
        <w:spacing w:before="0" w:beforeAutospacing="0" w:after="0" w:afterAutospacing="0"/>
        <w:rPr>
          <w:color w:val="000000" w:themeColor="text1"/>
          <w:szCs w:val="28"/>
        </w:rPr>
      </w:pPr>
    </w:p>
    <w:p w14:paraId="1AAE70D0" w14:textId="77777777" w:rsidR="00A66D50" w:rsidRDefault="00374256" w:rsidP="00A66D50">
      <w:pPr>
        <w:pStyle w:val="PRRAFOSENTENCIA"/>
        <w:numPr>
          <w:ilvl w:val="0"/>
          <w:numId w:val="7"/>
        </w:numPr>
        <w:spacing w:before="0" w:beforeAutospacing="0" w:after="0" w:afterAutospacing="0"/>
        <w:ind w:left="0"/>
        <w:rPr>
          <w:color w:val="000000" w:themeColor="text1"/>
          <w:szCs w:val="28"/>
        </w:rPr>
      </w:pPr>
      <w:r w:rsidRPr="00A66D50">
        <w:rPr>
          <w:szCs w:val="28"/>
          <w:lang w:val="es-ES"/>
        </w:rPr>
        <w:t xml:space="preserve">El recurso de reconsideración se considera improcedente, porque la determinación controvertida no es una sentencia de fondo, sino una resolución mediante la cual se desechó de plano la demanda presentada ante la Sala Regional </w:t>
      </w:r>
      <w:r w:rsidR="00F76E88" w:rsidRPr="00A66D50">
        <w:rPr>
          <w:szCs w:val="28"/>
          <w:lang w:val="es-ES"/>
        </w:rPr>
        <w:t>Monterrey</w:t>
      </w:r>
      <w:r w:rsidRPr="00A66D50">
        <w:rPr>
          <w:szCs w:val="28"/>
          <w:lang w:val="es-ES"/>
        </w:rPr>
        <w:t xml:space="preserve"> y no se advierte un error judicial o una cuestión de constitucionalidad que justifique su procedencia.</w:t>
      </w:r>
    </w:p>
    <w:p w14:paraId="312A987B" w14:textId="77777777" w:rsidR="00A66D50" w:rsidRDefault="00A66D50" w:rsidP="00A66D50">
      <w:pPr>
        <w:pStyle w:val="Prrafodelista"/>
        <w:rPr>
          <w:szCs w:val="28"/>
          <w:lang w:val="es-ES"/>
        </w:rPr>
      </w:pPr>
    </w:p>
    <w:p w14:paraId="30B2443E" w14:textId="77777777" w:rsidR="00A66D50" w:rsidRDefault="00DF5437" w:rsidP="00A66D50">
      <w:pPr>
        <w:pStyle w:val="PRRAFOSENTENCIA"/>
        <w:numPr>
          <w:ilvl w:val="0"/>
          <w:numId w:val="7"/>
        </w:numPr>
        <w:spacing w:before="0" w:beforeAutospacing="0" w:after="0" w:afterAutospacing="0"/>
        <w:ind w:left="0"/>
        <w:rPr>
          <w:color w:val="000000" w:themeColor="text1"/>
          <w:szCs w:val="28"/>
        </w:rPr>
      </w:pPr>
      <w:r w:rsidRPr="00A66D50">
        <w:rPr>
          <w:szCs w:val="28"/>
          <w:lang w:val="es-ES"/>
        </w:rPr>
        <w:t>D</w:t>
      </w:r>
      <w:r w:rsidR="00374256" w:rsidRPr="00A66D50">
        <w:rPr>
          <w:szCs w:val="28"/>
          <w:lang w:val="es-ES"/>
        </w:rPr>
        <w:t xml:space="preserve">icho medio de impugnación es procedente en forma extraordinaria para impugnar las sentencias de fondo de las salas regionales, </w:t>
      </w:r>
      <w:r w:rsidR="00667BF9" w:rsidRPr="00A66D50">
        <w:rPr>
          <w:szCs w:val="28"/>
          <w:lang w:val="es-ES"/>
        </w:rPr>
        <w:t xml:space="preserve">distintas a los juicios de inconformidad, </w:t>
      </w:r>
      <w:r w:rsidR="00374256" w:rsidRPr="00A66D50">
        <w:rPr>
          <w:szCs w:val="28"/>
          <w:lang w:val="es-ES"/>
        </w:rPr>
        <w:t>siempre que se acredite el requisito especial de procedencia consistente en que la controversia implique un tema o cuestión de constitucionalidad o convencionalidad.</w:t>
      </w:r>
    </w:p>
    <w:p w14:paraId="41F0C076" w14:textId="77777777" w:rsidR="00A66D50" w:rsidRDefault="00A66D50" w:rsidP="00A66D50">
      <w:pPr>
        <w:pStyle w:val="Prrafodelista"/>
        <w:rPr>
          <w:szCs w:val="28"/>
          <w:lang w:val="es-ES"/>
        </w:rPr>
      </w:pPr>
    </w:p>
    <w:p w14:paraId="6B3C71A2" w14:textId="15491B8A" w:rsidR="00227E5C" w:rsidRPr="00A66D50" w:rsidRDefault="004B6BD0" w:rsidP="00A66D50">
      <w:pPr>
        <w:pStyle w:val="PRRAFOSENTENCIA"/>
        <w:numPr>
          <w:ilvl w:val="0"/>
          <w:numId w:val="7"/>
        </w:numPr>
        <w:spacing w:before="0" w:beforeAutospacing="0" w:after="0" w:afterAutospacing="0"/>
        <w:ind w:left="0"/>
        <w:rPr>
          <w:color w:val="000000" w:themeColor="text1"/>
          <w:szCs w:val="28"/>
        </w:rPr>
      </w:pPr>
      <w:r w:rsidRPr="00A66D50">
        <w:rPr>
          <w:szCs w:val="28"/>
          <w:lang w:val="es-ES"/>
        </w:rPr>
        <w:lastRenderedPageBreak/>
        <w:t xml:space="preserve">Al efecto, </w:t>
      </w:r>
      <w:r w:rsidR="00374256" w:rsidRPr="00A66D50">
        <w:rPr>
          <w:szCs w:val="28"/>
          <w:lang w:val="es-ES"/>
        </w:rPr>
        <w:t>la Sala Superior ha considerado procedente el recurso de reconsideración contra las resoluciones que no sean de fondo, cuando:</w:t>
      </w:r>
    </w:p>
    <w:p w14:paraId="398BEC3E" w14:textId="77777777" w:rsidR="00227E5C" w:rsidRPr="00374256" w:rsidRDefault="00227E5C" w:rsidP="00227E5C">
      <w:pPr>
        <w:numPr>
          <w:ilvl w:val="0"/>
          <w:numId w:val="18"/>
        </w:numPr>
        <w:tabs>
          <w:tab w:val="left" w:pos="284"/>
          <w:tab w:val="left" w:pos="3261"/>
        </w:tabs>
        <w:spacing w:before="240" w:after="0" w:line="360" w:lineRule="auto"/>
        <w:contextualSpacing/>
        <w:jc w:val="both"/>
        <w:rPr>
          <w:rFonts w:eastAsia="Times New Roman"/>
          <w:sz w:val="28"/>
          <w:szCs w:val="28"/>
          <w:lang w:val="es-ES" w:eastAsia="es-ES"/>
        </w:rPr>
      </w:pPr>
      <w:r w:rsidRPr="00374256">
        <w:rPr>
          <w:rFonts w:eastAsia="Times New Roman"/>
          <w:bCs/>
          <w:sz w:val="28"/>
          <w:szCs w:val="28"/>
          <w:lang w:val="es-ES" w:eastAsia="es-ES"/>
        </w:rPr>
        <w:t>Las Salas Regionales desechen o sobresean el medio de impugnación derivado de la interpretación directa de preceptos constitucionales.</w:t>
      </w:r>
      <w:r w:rsidRPr="00374256">
        <w:rPr>
          <w:rFonts w:eastAsia="Times New Roman"/>
          <w:bCs/>
          <w:sz w:val="28"/>
          <w:szCs w:val="28"/>
          <w:vertAlign w:val="superscript"/>
          <w:lang w:val="es-ES" w:eastAsia="es-ES"/>
        </w:rPr>
        <w:t xml:space="preserve"> </w:t>
      </w:r>
      <w:r w:rsidRPr="00374256">
        <w:rPr>
          <w:rFonts w:eastAsia="Times New Roman"/>
          <w:bCs/>
          <w:sz w:val="28"/>
          <w:szCs w:val="28"/>
          <w:vertAlign w:val="superscript"/>
          <w:lang w:val="es-ES" w:eastAsia="es-ES"/>
        </w:rPr>
        <w:footnoteReference w:id="3"/>
      </w:r>
      <w:bookmarkStart w:id="13" w:name="_Toc44679095"/>
    </w:p>
    <w:p w14:paraId="47F2D0A1" w14:textId="77777777" w:rsidR="00227E5C" w:rsidRPr="00374256" w:rsidRDefault="00227E5C" w:rsidP="00227E5C">
      <w:pPr>
        <w:numPr>
          <w:ilvl w:val="0"/>
          <w:numId w:val="18"/>
        </w:numPr>
        <w:tabs>
          <w:tab w:val="left" w:pos="284"/>
          <w:tab w:val="left" w:pos="3261"/>
        </w:tabs>
        <w:spacing w:before="240" w:after="0" w:line="360" w:lineRule="auto"/>
        <w:contextualSpacing/>
        <w:jc w:val="both"/>
        <w:rPr>
          <w:rFonts w:eastAsia="Times New Roman"/>
          <w:sz w:val="28"/>
          <w:szCs w:val="28"/>
          <w:lang w:val="es-ES" w:eastAsia="es-ES"/>
        </w:rPr>
      </w:pPr>
      <w:r w:rsidRPr="00374256">
        <w:rPr>
          <w:rFonts w:eastAsia="Times New Roman"/>
          <w:bCs/>
          <w:sz w:val="28"/>
          <w:szCs w:val="28"/>
          <w:lang w:val="es-ES" w:eastAsia="es-ES"/>
        </w:rPr>
        <w:t>Se impugne el desechamiento o sobreseimiento y se advierta una violación manifiesta al debido proceso, o en caso de notorio error judicial.</w:t>
      </w:r>
      <w:r w:rsidRPr="00374256">
        <w:rPr>
          <w:rFonts w:eastAsia="Times New Roman"/>
          <w:bCs/>
          <w:sz w:val="28"/>
          <w:szCs w:val="28"/>
          <w:vertAlign w:val="superscript"/>
          <w:lang w:val="es-ES" w:eastAsia="es-ES"/>
        </w:rPr>
        <w:footnoteReference w:id="4"/>
      </w:r>
      <w:bookmarkStart w:id="14" w:name="_Toc44679096"/>
      <w:bookmarkEnd w:id="13"/>
    </w:p>
    <w:p w14:paraId="493A7C9D" w14:textId="77777777" w:rsidR="00227E5C" w:rsidRPr="00374256" w:rsidRDefault="00227E5C" w:rsidP="00227E5C">
      <w:pPr>
        <w:numPr>
          <w:ilvl w:val="0"/>
          <w:numId w:val="18"/>
        </w:numPr>
        <w:tabs>
          <w:tab w:val="left" w:pos="284"/>
          <w:tab w:val="left" w:pos="3261"/>
        </w:tabs>
        <w:spacing w:before="240" w:after="0" w:line="360" w:lineRule="auto"/>
        <w:contextualSpacing/>
        <w:jc w:val="both"/>
        <w:rPr>
          <w:rFonts w:eastAsia="Times New Roman"/>
          <w:sz w:val="28"/>
          <w:szCs w:val="28"/>
          <w:lang w:val="es-ES" w:eastAsia="es-ES"/>
        </w:rPr>
      </w:pPr>
      <w:r w:rsidRPr="00374256">
        <w:rPr>
          <w:rFonts w:eastAsia="Times New Roman"/>
          <w:bCs/>
          <w:sz w:val="28"/>
          <w:szCs w:val="28"/>
          <w:lang w:val="es-ES" w:eastAsia="es-ES"/>
        </w:rPr>
        <w:t>Se trate de asuntos inéditos o que implican un alto nivel de importancia y trascendencia que puedan generar un criterio de interpretación útil para el orden jurídico nacional.</w:t>
      </w:r>
      <w:r w:rsidRPr="00374256">
        <w:rPr>
          <w:rFonts w:eastAsia="Times New Roman"/>
          <w:sz w:val="28"/>
          <w:szCs w:val="28"/>
          <w:vertAlign w:val="superscript"/>
          <w:lang w:val="es-ES" w:eastAsia="es-ES"/>
        </w:rPr>
        <w:footnoteReference w:id="5"/>
      </w:r>
      <w:bookmarkEnd w:id="14"/>
    </w:p>
    <w:p w14:paraId="0C13D2B7" w14:textId="77777777" w:rsidR="00227E5C" w:rsidRDefault="00227E5C" w:rsidP="00227E5C">
      <w:pPr>
        <w:pStyle w:val="Prrafodelista"/>
        <w:spacing w:line="360" w:lineRule="auto"/>
        <w:rPr>
          <w:szCs w:val="28"/>
          <w:lang w:val="es-ES"/>
        </w:rPr>
      </w:pPr>
    </w:p>
    <w:p w14:paraId="15A91F97" w14:textId="77777777" w:rsidR="00A66D50" w:rsidRDefault="00374256" w:rsidP="00A66D50">
      <w:pPr>
        <w:pStyle w:val="PRRAFOSENTENCIA"/>
        <w:numPr>
          <w:ilvl w:val="0"/>
          <w:numId w:val="7"/>
        </w:numPr>
        <w:spacing w:before="0" w:beforeAutospacing="0" w:after="0" w:afterAutospacing="0"/>
        <w:ind w:left="0"/>
        <w:rPr>
          <w:color w:val="000000" w:themeColor="text1"/>
          <w:szCs w:val="28"/>
        </w:rPr>
      </w:pPr>
      <w:r w:rsidRPr="00227E5C">
        <w:rPr>
          <w:szCs w:val="28"/>
          <w:lang w:val="es-ES"/>
        </w:rPr>
        <w:t>Como se advierte, la Sala Superior ha establecido, por vía jurisprudencial, la procedencia del recurso de reconsideración contra las resoluciones de las Salas Regionales que no sean de fondo, siempre que se actualice alguno de los supuestos enunciados, lo que no sucede en la especie, como se explica enseguida.</w:t>
      </w:r>
    </w:p>
    <w:p w14:paraId="3413698D" w14:textId="77777777" w:rsidR="00A66D50" w:rsidRDefault="00A66D50" w:rsidP="00A66D50">
      <w:pPr>
        <w:pStyle w:val="PRRAFOSENTENCIA"/>
        <w:spacing w:before="0" w:beforeAutospacing="0" w:after="0" w:afterAutospacing="0"/>
        <w:rPr>
          <w:color w:val="000000" w:themeColor="text1"/>
          <w:szCs w:val="28"/>
        </w:rPr>
      </w:pPr>
    </w:p>
    <w:p w14:paraId="7C81BB79" w14:textId="77777777" w:rsidR="00A66D50" w:rsidRDefault="00374256" w:rsidP="00A66D50">
      <w:pPr>
        <w:pStyle w:val="PRRAFOSENTENCIA"/>
        <w:numPr>
          <w:ilvl w:val="0"/>
          <w:numId w:val="7"/>
        </w:numPr>
        <w:spacing w:before="0" w:beforeAutospacing="0" w:after="0" w:afterAutospacing="0"/>
        <w:ind w:left="0"/>
        <w:rPr>
          <w:color w:val="000000" w:themeColor="text1"/>
          <w:szCs w:val="28"/>
        </w:rPr>
      </w:pPr>
      <w:r w:rsidRPr="00A66D50">
        <w:rPr>
          <w:szCs w:val="28"/>
          <w:lang w:val="es-ES"/>
        </w:rPr>
        <w:t>La Sala Regional determinó desechar la demanda del juicio ciudadano S</w:t>
      </w:r>
      <w:r w:rsidR="0023108C" w:rsidRPr="00A66D50">
        <w:rPr>
          <w:szCs w:val="28"/>
          <w:lang w:val="es-ES"/>
        </w:rPr>
        <w:t>M</w:t>
      </w:r>
      <w:r w:rsidRPr="00A66D50">
        <w:rPr>
          <w:szCs w:val="28"/>
          <w:lang w:val="es-ES"/>
        </w:rPr>
        <w:t>-JDC-</w:t>
      </w:r>
      <w:r w:rsidR="0023108C" w:rsidRPr="00A66D50">
        <w:rPr>
          <w:szCs w:val="28"/>
          <w:lang w:val="es-ES"/>
        </w:rPr>
        <w:t>830</w:t>
      </w:r>
      <w:r w:rsidRPr="00A66D50">
        <w:rPr>
          <w:szCs w:val="28"/>
          <w:lang w:val="es-ES"/>
        </w:rPr>
        <w:t xml:space="preserve">/2021, porque </w:t>
      </w:r>
      <w:r w:rsidR="0023108C" w:rsidRPr="00A66D50">
        <w:rPr>
          <w:szCs w:val="28"/>
          <w:lang w:val="es-ES"/>
        </w:rPr>
        <w:t>la demanda se presentó de manera extemporánea</w:t>
      </w:r>
      <w:r w:rsidR="00664752" w:rsidRPr="00A66D50">
        <w:rPr>
          <w:szCs w:val="28"/>
          <w:lang w:val="es-ES"/>
        </w:rPr>
        <w:t>. Esto es, estimó que, d</w:t>
      </w:r>
      <w:proofErr w:type="spellStart"/>
      <w:r w:rsidR="00664752" w:rsidRPr="00A66D50">
        <w:rPr>
          <w:szCs w:val="28"/>
        </w:rPr>
        <w:t>e</w:t>
      </w:r>
      <w:proofErr w:type="spellEnd"/>
      <w:r w:rsidR="00664752" w:rsidRPr="00A66D50">
        <w:rPr>
          <w:szCs w:val="28"/>
        </w:rPr>
        <w:t xml:space="preserve"> las constancias de notificación que obran en el expediente local se </w:t>
      </w:r>
      <w:r w:rsidR="00B60FB0" w:rsidRPr="00A66D50">
        <w:rPr>
          <w:szCs w:val="28"/>
        </w:rPr>
        <w:t>advirtió</w:t>
      </w:r>
      <w:r w:rsidR="00664752" w:rsidRPr="00A66D50">
        <w:rPr>
          <w:szCs w:val="28"/>
        </w:rPr>
        <w:t xml:space="preserve"> que</w:t>
      </w:r>
      <w:r w:rsidR="00B60FB0" w:rsidRPr="00A66D50">
        <w:rPr>
          <w:szCs w:val="28"/>
        </w:rPr>
        <w:t>,</w:t>
      </w:r>
      <w:r w:rsidR="00664752" w:rsidRPr="00A66D50">
        <w:rPr>
          <w:szCs w:val="28"/>
        </w:rPr>
        <w:t xml:space="preserve"> el </w:t>
      </w:r>
      <w:r w:rsidR="00664752" w:rsidRPr="00A66D50">
        <w:rPr>
          <w:szCs w:val="28"/>
        </w:rPr>
        <w:lastRenderedPageBreak/>
        <w:t xml:space="preserve">actuario </w:t>
      </w:r>
      <w:r w:rsidR="00B60FB0" w:rsidRPr="00A66D50">
        <w:rPr>
          <w:szCs w:val="28"/>
        </w:rPr>
        <w:t xml:space="preserve">adscrito al Tribunal Electoral de Guanajuato </w:t>
      </w:r>
      <w:r w:rsidR="00664752" w:rsidRPr="00A66D50">
        <w:rPr>
          <w:szCs w:val="28"/>
        </w:rPr>
        <w:t xml:space="preserve">acudió al domicilio señalado </w:t>
      </w:r>
      <w:r w:rsidR="00B60FB0" w:rsidRPr="00A66D50">
        <w:rPr>
          <w:szCs w:val="28"/>
        </w:rPr>
        <w:t xml:space="preserve">por la propia actora en su demanda </w:t>
      </w:r>
      <w:r w:rsidR="00664752" w:rsidRPr="00A66D50">
        <w:rPr>
          <w:szCs w:val="28"/>
        </w:rPr>
        <w:t xml:space="preserve">a notificar la resolución dictada el cuatro de agosto y realizó la notificación el </w:t>
      </w:r>
      <w:r w:rsidR="00552217" w:rsidRPr="00A66D50">
        <w:rPr>
          <w:szCs w:val="28"/>
        </w:rPr>
        <w:t>propio</w:t>
      </w:r>
      <w:r w:rsidR="00664752" w:rsidRPr="00A66D50">
        <w:rPr>
          <w:szCs w:val="28"/>
        </w:rPr>
        <w:t xml:space="preserve"> día a las diecinueve horas con quince minutos.</w:t>
      </w:r>
    </w:p>
    <w:p w14:paraId="18020AA5" w14:textId="77777777" w:rsidR="00A66D50" w:rsidRDefault="00A66D50" w:rsidP="00A66D50">
      <w:pPr>
        <w:pStyle w:val="Prrafodelista"/>
        <w:rPr>
          <w:szCs w:val="28"/>
        </w:rPr>
      </w:pPr>
    </w:p>
    <w:p w14:paraId="6C810EDF" w14:textId="77777777" w:rsidR="00A66D50" w:rsidRDefault="00552217" w:rsidP="00A66D50">
      <w:pPr>
        <w:pStyle w:val="PRRAFOSENTENCIA"/>
        <w:numPr>
          <w:ilvl w:val="0"/>
          <w:numId w:val="7"/>
        </w:numPr>
        <w:spacing w:before="0" w:beforeAutospacing="0" w:after="0" w:afterAutospacing="0"/>
        <w:ind w:left="0"/>
        <w:rPr>
          <w:color w:val="000000" w:themeColor="text1"/>
          <w:szCs w:val="28"/>
        </w:rPr>
      </w:pPr>
      <w:r w:rsidRPr="00A66D50">
        <w:rPr>
          <w:szCs w:val="28"/>
        </w:rPr>
        <w:t>De igual forma</w:t>
      </w:r>
      <w:r w:rsidR="00EF3FAC" w:rsidRPr="00A66D50">
        <w:rPr>
          <w:szCs w:val="28"/>
        </w:rPr>
        <w:t xml:space="preserve"> </w:t>
      </w:r>
      <w:r w:rsidR="00AB297B" w:rsidRPr="00A66D50">
        <w:rPr>
          <w:szCs w:val="28"/>
        </w:rPr>
        <w:t>consideró</w:t>
      </w:r>
      <w:r w:rsidR="00EF3FAC" w:rsidRPr="00A66D50">
        <w:rPr>
          <w:szCs w:val="28"/>
        </w:rPr>
        <w:t xml:space="preserve"> que, aun cuando </w:t>
      </w:r>
      <w:r w:rsidR="00664752" w:rsidRPr="00A66D50">
        <w:rPr>
          <w:szCs w:val="28"/>
        </w:rPr>
        <w:t xml:space="preserve">la actora </w:t>
      </w:r>
      <w:r w:rsidR="00EF3FAC" w:rsidRPr="00A66D50">
        <w:rPr>
          <w:szCs w:val="28"/>
        </w:rPr>
        <w:t>manifestó</w:t>
      </w:r>
      <w:r w:rsidR="00664752" w:rsidRPr="00A66D50">
        <w:rPr>
          <w:szCs w:val="28"/>
        </w:rPr>
        <w:t xml:space="preserve"> que la resolución </w:t>
      </w:r>
      <w:r w:rsidRPr="00A66D50">
        <w:rPr>
          <w:szCs w:val="28"/>
        </w:rPr>
        <w:t xml:space="preserve">también </w:t>
      </w:r>
      <w:r w:rsidR="00664752" w:rsidRPr="00A66D50">
        <w:rPr>
          <w:szCs w:val="28"/>
        </w:rPr>
        <w:t xml:space="preserve">le fue notificada </w:t>
      </w:r>
      <w:r w:rsidR="00AB297B" w:rsidRPr="00A66D50">
        <w:rPr>
          <w:szCs w:val="28"/>
        </w:rPr>
        <w:t xml:space="preserve">por </w:t>
      </w:r>
      <w:r w:rsidR="00664752" w:rsidRPr="00A66D50">
        <w:rPr>
          <w:szCs w:val="28"/>
        </w:rPr>
        <w:t>correo electrónico</w:t>
      </w:r>
      <w:r w:rsidR="00AB297B" w:rsidRPr="00A66D50">
        <w:rPr>
          <w:szCs w:val="28"/>
        </w:rPr>
        <w:t xml:space="preserve"> el cinco de agosto a las dieciocho horas con siete minutos</w:t>
      </w:r>
      <w:r w:rsidR="00AB297B" w:rsidRPr="00A66D50">
        <w:rPr>
          <w:color w:val="000000" w:themeColor="text1"/>
          <w:szCs w:val="28"/>
        </w:rPr>
        <w:t xml:space="preserve">, </w:t>
      </w:r>
      <w:r w:rsidR="00EF3FAC" w:rsidRPr="00A66D50">
        <w:rPr>
          <w:szCs w:val="28"/>
        </w:rPr>
        <w:t xml:space="preserve">no podían considerarse </w:t>
      </w:r>
      <w:r w:rsidR="004C1659" w:rsidRPr="00A66D50">
        <w:rPr>
          <w:szCs w:val="28"/>
        </w:rPr>
        <w:t>la segunda notificación como ampliación del plazo para la promoción del juicio ciudadano</w:t>
      </w:r>
      <w:r w:rsidR="00664752" w:rsidRPr="00A66D50">
        <w:rPr>
          <w:szCs w:val="28"/>
        </w:rPr>
        <w:t>.</w:t>
      </w:r>
    </w:p>
    <w:p w14:paraId="2E247035" w14:textId="77777777" w:rsidR="00A66D50" w:rsidRDefault="00A66D50" w:rsidP="00A66D50">
      <w:pPr>
        <w:pStyle w:val="Prrafodelista"/>
        <w:rPr>
          <w:color w:val="000000" w:themeColor="text1"/>
          <w:szCs w:val="28"/>
        </w:rPr>
      </w:pPr>
    </w:p>
    <w:p w14:paraId="3ACB6BA6" w14:textId="77777777" w:rsidR="00A66D50" w:rsidRDefault="007273AA" w:rsidP="00A66D50">
      <w:pPr>
        <w:pStyle w:val="PRRAFOSENTENCIA"/>
        <w:numPr>
          <w:ilvl w:val="0"/>
          <w:numId w:val="7"/>
        </w:numPr>
        <w:spacing w:before="0" w:beforeAutospacing="0" w:after="0" w:afterAutospacing="0"/>
        <w:ind w:left="0"/>
        <w:rPr>
          <w:color w:val="000000" w:themeColor="text1"/>
          <w:szCs w:val="28"/>
        </w:rPr>
      </w:pPr>
      <w:r w:rsidRPr="00A66D50">
        <w:rPr>
          <w:color w:val="000000" w:themeColor="text1"/>
          <w:szCs w:val="28"/>
        </w:rPr>
        <w:t xml:space="preserve">Lo anterior, porque si bien la actora señaló </w:t>
      </w:r>
      <w:r w:rsidR="003D291B" w:rsidRPr="00A66D50">
        <w:rPr>
          <w:color w:val="000000" w:themeColor="text1"/>
          <w:szCs w:val="28"/>
        </w:rPr>
        <w:t>una</w:t>
      </w:r>
      <w:r w:rsidRPr="00A66D50">
        <w:rPr>
          <w:color w:val="000000" w:themeColor="text1"/>
          <w:szCs w:val="28"/>
        </w:rPr>
        <w:t xml:space="preserve"> cuenta de correo electrónico</w:t>
      </w:r>
      <w:r w:rsidR="00AB297B" w:rsidRPr="00A66D50">
        <w:rPr>
          <w:color w:val="000000" w:themeColor="text1"/>
          <w:szCs w:val="28"/>
        </w:rPr>
        <w:t xml:space="preserve"> </w:t>
      </w:r>
      <w:r w:rsidR="003045B0" w:rsidRPr="00A66D50">
        <w:rPr>
          <w:color w:val="000000" w:themeColor="text1"/>
          <w:szCs w:val="28"/>
        </w:rPr>
        <w:t>para recibir notificaciones</w:t>
      </w:r>
      <w:r w:rsidRPr="00A66D50">
        <w:rPr>
          <w:color w:val="000000" w:themeColor="text1"/>
          <w:szCs w:val="28"/>
        </w:rPr>
        <w:t xml:space="preserve">, </w:t>
      </w:r>
      <w:r w:rsidR="00771C8B" w:rsidRPr="00A66D50">
        <w:rPr>
          <w:color w:val="000000" w:themeColor="text1"/>
          <w:szCs w:val="28"/>
        </w:rPr>
        <w:t xml:space="preserve">también </w:t>
      </w:r>
      <w:r w:rsidR="004A398E" w:rsidRPr="00A66D50">
        <w:rPr>
          <w:color w:val="000000" w:themeColor="text1"/>
          <w:szCs w:val="28"/>
        </w:rPr>
        <w:t>señaló</w:t>
      </w:r>
      <w:r w:rsidR="00771C8B" w:rsidRPr="00A66D50">
        <w:rPr>
          <w:color w:val="000000" w:themeColor="text1"/>
          <w:szCs w:val="28"/>
        </w:rPr>
        <w:t xml:space="preserve"> un domicilio para los mismos efectos; </w:t>
      </w:r>
      <w:r w:rsidR="00495137" w:rsidRPr="00A66D50">
        <w:rPr>
          <w:color w:val="000000" w:themeColor="text1"/>
          <w:szCs w:val="28"/>
        </w:rPr>
        <w:t>entonces</w:t>
      </w:r>
      <w:r w:rsidR="00771C8B" w:rsidRPr="00A66D50">
        <w:rPr>
          <w:color w:val="000000" w:themeColor="text1"/>
          <w:szCs w:val="28"/>
        </w:rPr>
        <w:t xml:space="preserve">, </w:t>
      </w:r>
      <w:r w:rsidR="005763CB" w:rsidRPr="00A66D50">
        <w:rPr>
          <w:color w:val="000000" w:themeColor="text1"/>
          <w:szCs w:val="28"/>
        </w:rPr>
        <w:t xml:space="preserve">la responsable sostuvo que, </w:t>
      </w:r>
      <w:r w:rsidRPr="00A66D50">
        <w:rPr>
          <w:color w:val="000000" w:themeColor="text1"/>
          <w:szCs w:val="28"/>
        </w:rPr>
        <w:t xml:space="preserve">ambas formas de notificación </w:t>
      </w:r>
      <w:r w:rsidR="005763CB" w:rsidRPr="00A66D50">
        <w:rPr>
          <w:color w:val="000000" w:themeColor="text1"/>
          <w:szCs w:val="28"/>
        </w:rPr>
        <w:t>se encontraban</w:t>
      </w:r>
      <w:r w:rsidRPr="00A66D50">
        <w:rPr>
          <w:color w:val="000000" w:themeColor="text1"/>
          <w:szCs w:val="28"/>
        </w:rPr>
        <w:t xml:space="preserve"> vigentes </w:t>
      </w:r>
      <w:r w:rsidR="005763CB" w:rsidRPr="00A66D50">
        <w:rPr>
          <w:color w:val="000000" w:themeColor="text1"/>
          <w:szCs w:val="28"/>
        </w:rPr>
        <w:t xml:space="preserve">y </w:t>
      </w:r>
      <w:r w:rsidRPr="00A66D50">
        <w:rPr>
          <w:color w:val="000000" w:themeColor="text1"/>
          <w:szCs w:val="28"/>
        </w:rPr>
        <w:t xml:space="preserve">no eximía </w:t>
      </w:r>
      <w:r w:rsidR="005315E6" w:rsidRPr="00A66D50">
        <w:rPr>
          <w:color w:val="000000" w:themeColor="text1"/>
          <w:szCs w:val="28"/>
        </w:rPr>
        <w:t xml:space="preserve">al tribunal </w:t>
      </w:r>
      <w:r w:rsidRPr="00A66D50">
        <w:rPr>
          <w:color w:val="000000" w:themeColor="text1"/>
          <w:szCs w:val="28"/>
        </w:rPr>
        <w:t>de realizar la notificaci</w:t>
      </w:r>
      <w:r w:rsidR="00A129F2" w:rsidRPr="00A66D50">
        <w:rPr>
          <w:color w:val="000000" w:themeColor="text1"/>
          <w:szCs w:val="28"/>
        </w:rPr>
        <w:t>ón</w:t>
      </w:r>
      <w:r w:rsidRPr="00A66D50">
        <w:rPr>
          <w:color w:val="000000" w:themeColor="text1"/>
          <w:szCs w:val="28"/>
        </w:rPr>
        <w:t xml:space="preserve"> de carácter personal</w:t>
      </w:r>
      <w:r w:rsidR="005315E6" w:rsidRPr="00A66D50">
        <w:rPr>
          <w:color w:val="000000" w:themeColor="text1"/>
          <w:szCs w:val="28"/>
        </w:rPr>
        <w:t>.</w:t>
      </w:r>
    </w:p>
    <w:p w14:paraId="28ED9865" w14:textId="77777777" w:rsidR="00A66D50" w:rsidRDefault="00A66D50" w:rsidP="00A66D50">
      <w:pPr>
        <w:pStyle w:val="Prrafodelista"/>
        <w:rPr>
          <w:szCs w:val="28"/>
        </w:rPr>
      </w:pPr>
    </w:p>
    <w:p w14:paraId="69EB52DD" w14:textId="77777777" w:rsidR="00A66D50" w:rsidRDefault="005315E6" w:rsidP="00A66D50">
      <w:pPr>
        <w:pStyle w:val="PRRAFOSENTENCIA"/>
        <w:numPr>
          <w:ilvl w:val="0"/>
          <w:numId w:val="7"/>
        </w:numPr>
        <w:spacing w:before="0" w:beforeAutospacing="0" w:after="0" w:afterAutospacing="0"/>
        <w:ind w:left="0"/>
        <w:rPr>
          <w:color w:val="000000" w:themeColor="text1"/>
          <w:szCs w:val="28"/>
        </w:rPr>
      </w:pPr>
      <w:r w:rsidRPr="00A66D50">
        <w:rPr>
          <w:szCs w:val="28"/>
        </w:rPr>
        <w:t>En ese sentido, sostuvo que, toda vez que la notificación de la sentencia se realizó legalmente el cuatro de agosto</w:t>
      </w:r>
      <w:r w:rsidR="00470021" w:rsidRPr="00A66D50">
        <w:rPr>
          <w:szCs w:val="28"/>
        </w:rPr>
        <w:t xml:space="preserve"> de manera personal</w:t>
      </w:r>
      <w:r w:rsidRPr="00A66D50">
        <w:rPr>
          <w:szCs w:val="28"/>
        </w:rPr>
        <w:t>, el plazo de cuatro días hábiles para promover la demanda transcurrió del cinco al ocho de ese mes.</w:t>
      </w:r>
    </w:p>
    <w:p w14:paraId="03D6D6BC" w14:textId="77777777" w:rsidR="00A66D50" w:rsidRDefault="00A66D50" w:rsidP="00A66D50">
      <w:pPr>
        <w:pStyle w:val="Prrafodelista"/>
        <w:rPr>
          <w:szCs w:val="28"/>
        </w:rPr>
      </w:pPr>
    </w:p>
    <w:p w14:paraId="14D0B4F5" w14:textId="77777777" w:rsidR="00A66D50" w:rsidRDefault="005315E6" w:rsidP="00A66D50">
      <w:pPr>
        <w:pStyle w:val="PRRAFOSENTENCIA"/>
        <w:numPr>
          <w:ilvl w:val="0"/>
          <w:numId w:val="7"/>
        </w:numPr>
        <w:spacing w:before="0" w:beforeAutospacing="0" w:after="0" w:afterAutospacing="0"/>
        <w:ind w:left="0"/>
        <w:rPr>
          <w:color w:val="000000" w:themeColor="text1"/>
          <w:szCs w:val="28"/>
        </w:rPr>
      </w:pPr>
      <w:r w:rsidRPr="00A66D50">
        <w:rPr>
          <w:szCs w:val="28"/>
        </w:rPr>
        <w:t>De ahí que, si la demanda se presentó hasta el nueve de agosto, result</w:t>
      </w:r>
      <w:r w:rsidR="00470021" w:rsidRPr="00A66D50">
        <w:rPr>
          <w:szCs w:val="28"/>
        </w:rPr>
        <w:t>ó</w:t>
      </w:r>
      <w:r w:rsidRPr="00A66D50">
        <w:rPr>
          <w:szCs w:val="28"/>
        </w:rPr>
        <w:t xml:space="preserve"> extemporánea</w:t>
      </w:r>
      <w:r w:rsidR="00470021" w:rsidRPr="00A66D50">
        <w:rPr>
          <w:szCs w:val="28"/>
        </w:rPr>
        <w:t>.</w:t>
      </w:r>
    </w:p>
    <w:p w14:paraId="25BAC50A" w14:textId="77777777" w:rsidR="00A66D50" w:rsidRDefault="00A66D50" w:rsidP="00A66D50">
      <w:pPr>
        <w:pStyle w:val="Prrafodelista"/>
        <w:rPr>
          <w:szCs w:val="28"/>
          <w:lang w:val="es-ES"/>
        </w:rPr>
      </w:pPr>
    </w:p>
    <w:p w14:paraId="1E3BFE7F" w14:textId="77777777" w:rsidR="00A66D50" w:rsidRDefault="00B217E5" w:rsidP="00A66D50">
      <w:pPr>
        <w:pStyle w:val="PRRAFOSENTENCIA"/>
        <w:numPr>
          <w:ilvl w:val="0"/>
          <w:numId w:val="7"/>
        </w:numPr>
        <w:spacing w:before="0" w:beforeAutospacing="0" w:after="0" w:afterAutospacing="0"/>
        <w:ind w:left="0"/>
        <w:rPr>
          <w:color w:val="000000" w:themeColor="text1"/>
          <w:szCs w:val="28"/>
        </w:rPr>
      </w:pPr>
      <w:r w:rsidRPr="00A66D50">
        <w:rPr>
          <w:szCs w:val="28"/>
          <w:lang w:val="es-ES"/>
        </w:rPr>
        <w:t>En ese sentido</w:t>
      </w:r>
      <w:r w:rsidR="00470021" w:rsidRPr="00A66D50">
        <w:rPr>
          <w:szCs w:val="28"/>
          <w:lang w:val="es-ES"/>
        </w:rPr>
        <w:t xml:space="preserve">, como se señaló, </w:t>
      </w:r>
      <w:r w:rsidR="00374256" w:rsidRPr="00A66D50">
        <w:rPr>
          <w:szCs w:val="28"/>
          <w:lang w:val="es-ES"/>
        </w:rPr>
        <w:t xml:space="preserve">la Sala Regional </w:t>
      </w:r>
      <w:r w:rsidR="00A46A7F" w:rsidRPr="00A66D50">
        <w:rPr>
          <w:szCs w:val="28"/>
          <w:lang w:val="es-ES"/>
        </w:rPr>
        <w:t>Monterrey</w:t>
      </w:r>
      <w:r w:rsidR="00374256" w:rsidRPr="00A66D50">
        <w:rPr>
          <w:szCs w:val="28"/>
          <w:lang w:val="es-ES"/>
        </w:rPr>
        <w:t xml:space="preserve"> no realizó un estudio de fondo</w:t>
      </w:r>
      <w:r w:rsidR="007C7FC9" w:rsidRPr="00A66D50">
        <w:rPr>
          <w:szCs w:val="28"/>
          <w:lang w:val="es-ES"/>
        </w:rPr>
        <w:t>;</w:t>
      </w:r>
      <w:r w:rsidR="00374256" w:rsidRPr="00A66D50">
        <w:rPr>
          <w:szCs w:val="28"/>
          <w:lang w:val="es-ES"/>
        </w:rPr>
        <w:t xml:space="preserve"> </w:t>
      </w:r>
      <w:r w:rsidR="00A46BB0" w:rsidRPr="00A66D50">
        <w:rPr>
          <w:szCs w:val="28"/>
          <w:lang w:val="es-ES"/>
        </w:rPr>
        <w:t>tampoco</w:t>
      </w:r>
      <w:r w:rsidR="00374256" w:rsidRPr="00A66D50">
        <w:rPr>
          <w:szCs w:val="28"/>
          <w:lang w:val="es-ES"/>
        </w:rPr>
        <w:t xml:space="preserve"> realizó </w:t>
      </w:r>
      <w:r w:rsidR="00A46BB0" w:rsidRPr="00A66D50">
        <w:rPr>
          <w:szCs w:val="28"/>
          <w:lang w:val="es-ES"/>
        </w:rPr>
        <w:t>una</w:t>
      </w:r>
      <w:r w:rsidR="00374256" w:rsidRPr="00A66D50">
        <w:rPr>
          <w:szCs w:val="28"/>
          <w:lang w:val="es-ES"/>
        </w:rPr>
        <w:t xml:space="preserve"> interpretación directa </w:t>
      </w:r>
      <w:r w:rsidR="00A46BB0" w:rsidRPr="00A66D50">
        <w:rPr>
          <w:szCs w:val="28"/>
          <w:lang w:val="es-ES"/>
        </w:rPr>
        <w:t>a</w:t>
      </w:r>
      <w:r w:rsidR="00374256" w:rsidRPr="00A66D50">
        <w:rPr>
          <w:szCs w:val="28"/>
          <w:lang w:val="es-ES"/>
        </w:rPr>
        <w:t xml:space="preserve"> disposiciones constitucionales o convencionales</w:t>
      </w:r>
      <w:r w:rsidR="007C7FC9" w:rsidRPr="00A66D50">
        <w:rPr>
          <w:szCs w:val="28"/>
          <w:lang w:val="es-ES"/>
        </w:rPr>
        <w:t xml:space="preserve"> para desechar la demanda</w:t>
      </w:r>
      <w:r w:rsidR="00374256" w:rsidRPr="00A66D50">
        <w:rPr>
          <w:szCs w:val="28"/>
          <w:lang w:val="es-ES"/>
        </w:rPr>
        <w:t xml:space="preserve">, </w:t>
      </w:r>
      <w:r w:rsidR="00A46BB0" w:rsidRPr="00A66D50">
        <w:rPr>
          <w:szCs w:val="28"/>
          <w:lang w:val="es-ES"/>
        </w:rPr>
        <w:t>y</w:t>
      </w:r>
      <w:r w:rsidR="00374256" w:rsidRPr="00A66D50">
        <w:rPr>
          <w:szCs w:val="28"/>
          <w:lang w:val="es-ES"/>
        </w:rPr>
        <w:t xml:space="preserve"> menos aún inaplicó alguna disposición </w:t>
      </w:r>
      <w:r w:rsidR="00374256" w:rsidRPr="00A66D50">
        <w:rPr>
          <w:szCs w:val="28"/>
          <w:lang w:val="es-ES"/>
        </w:rPr>
        <w:lastRenderedPageBreak/>
        <w:t>normativa, por considerarla contraria a la Constitución General o a alguna norma convencional.</w:t>
      </w:r>
    </w:p>
    <w:p w14:paraId="7E9F2101" w14:textId="77777777" w:rsidR="00A66D50" w:rsidRDefault="00A66D50" w:rsidP="00A66D50">
      <w:pPr>
        <w:pStyle w:val="Prrafodelista"/>
        <w:rPr>
          <w:szCs w:val="28"/>
          <w:lang w:val="es-ES"/>
        </w:rPr>
      </w:pPr>
    </w:p>
    <w:p w14:paraId="277086C6" w14:textId="77777777" w:rsidR="00A66D50" w:rsidRDefault="00374256" w:rsidP="00A66D50">
      <w:pPr>
        <w:pStyle w:val="PRRAFOSENTENCIA"/>
        <w:numPr>
          <w:ilvl w:val="0"/>
          <w:numId w:val="7"/>
        </w:numPr>
        <w:spacing w:before="0" w:beforeAutospacing="0" w:after="0" w:afterAutospacing="0"/>
        <w:ind w:left="0"/>
        <w:rPr>
          <w:color w:val="000000" w:themeColor="text1"/>
          <w:szCs w:val="28"/>
        </w:rPr>
      </w:pPr>
      <w:r w:rsidRPr="00A66D50">
        <w:rPr>
          <w:szCs w:val="28"/>
          <w:lang w:val="es-ES"/>
        </w:rPr>
        <w:t>Es así</w:t>
      </w:r>
      <w:r w:rsidR="00A46BB0" w:rsidRPr="00A66D50">
        <w:rPr>
          <w:szCs w:val="28"/>
          <w:lang w:val="es-ES"/>
        </w:rPr>
        <w:t xml:space="preserve"> </w:t>
      </w:r>
      <w:proofErr w:type="gramStart"/>
      <w:r w:rsidR="00A46BB0" w:rsidRPr="00A66D50">
        <w:rPr>
          <w:szCs w:val="28"/>
          <w:lang w:val="es-ES"/>
        </w:rPr>
        <w:t>que</w:t>
      </w:r>
      <w:proofErr w:type="gramEnd"/>
      <w:r w:rsidRPr="00A66D50">
        <w:rPr>
          <w:szCs w:val="28"/>
          <w:lang w:val="es-ES"/>
        </w:rPr>
        <w:t>, la Sala Regional responsable no realizó alguna interpretación o inaplicación implícita de alguna norma que merezca un análisis de fondo que implique tener por satisfecho el requisito especial de procedencia del presente medio de impugnación</w:t>
      </w:r>
      <w:r w:rsidRPr="00374256">
        <w:rPr>
          <w:rFonts w:ascii="Calibri" w:hAnsi="Calibri" w:cs="Times New Roman"/>
          <w:vertAlign w:val="superscript"/>
          <w:lang w:val="es-ES"/>
        </w:rPr>
        <w:footnoteReference w:id="6"/>
      </w:r>
      <w:r w:rsidRPr="00A66D50">
        <w:rPr>
          <w:szCs w:val="28"/>
          <w:lang w:val="es-ES"/>
        </w:rPr>
        <w:t>, ya que únicamente estableció la improcedencia del medio de impugnación por haberse presentado</w:t>
      </w:r>
      <w:r w:rsidR="00A46A7F" w:rsidRPr="00A66D50">
        <w:rPr>
          <w:szCs w:val="28"/>
          <w:lang w:val="es-ES"/>
        </w:rPr>
        <w:t xml:space="preserve"> </w:t>
      </w:r>
      <w:r w:rsidRPr="00A66D50">
        <w:rPr>
          <w:szCs w:val="28"/>
          <w:lang w:val="es-ES"/>
        </w:rPr>
        <w:t>de manera extemporánea.</w:t>
      </w:r>
    </w:p>
    <w:p w14:paraId="22EF2755" w14:textId="77777777" w:rsidR="00A66D50" w:rsidRDefault="00A66D50" w:rsidP="00A66D50">
      <w:pPr>
        <w:pStyle w:val="Prrafodelista"/>
        <w:rPr>
          <w:szCs w:val="28"/>
          <w:lang w:val="es-ES"/>
        </w:rPr>
      </w:pPr>
    </w:p>
    <w:p w14:paraId="3751A471" w14:textId="77777777" w:rsidR="00A66D50" w:rsidRDefault="00374256" w:rsidP="00A66D50">
      <w:pPr>
        <w:pStyle w:val="PRRAFOSENTENCIA"/>
        <w:numPr>
          <w:ilvl w:val="0"/>
          <w:numId w:val="7"/>
        </w:numPr>
        <w:spacing w:before="0" w:beforeAutospacing="0" w:after="0" w:afterAutospacing="0"/>
        <w:ind w:left="0"/>
        <w:rPr>
          <w:color w:val="000000" w:themeColor="text1"/>
          <w:szCs w:val="28"/>
        </w:rPr>
      </w:pPr>
      <w:r w:rsidRPr="00A66D50">
        <w:rPr>
          <w:szCs w:val="28"/>
          <w:lang w:val="es-ES"/>
        </w:rPr>
        <w:t>Por lo anterior, se excluye la posibilidad de que se actualice alguna de las excepciones legales y jurisprudenciales para la procedibilidad del recurso de reconsideración. Además, tampoco se advierte que la Sala Regional responsable hubiere incurrido en error judicial al desechar el juicio ciudadano</w:t>
      </w:r>
      <w:r w:rsidR="001A4512" w:rsidRPr="00A66D50">
        <w:rPr>
          <w:szCs w:val="28"/>
          <w:lang w:val="es-ES"/>
        </w:rPr>
        <w:t>,</w:t>
      </w:r>
      <w:r w:rsidR="00A46A7F" w:rsidRPr="00A66D50">
        <w:rPr>
          <w:szCs w:val="28"/>
          <w:lang w:val="es-ES"/>
        </w:rPr>
        <w:t xml:space="preserve"> dado que</w:t>
      </w:r>
      <w:r w:rsidR="001A4512" w:rsidRPr="00A66D50">
        <w:rPr>
          <w:szCs w:val="28"/>
          <w:lang w:val="es-ES"/>
        </w:rPr>
        <w:t>,</w:t>
      </w:r>
      <w:r w:rsidR="00A46A7F" w:rsidRPr="00A66D50">
        <w:rPr>
          <w:szCs w:val="28"/>
          <w:lang w:val="es-ES"/>
        </w:rPr>
        <w:t xml:space="preserve"> la contabilidad del plazo </w:t>
      </w:r>
      <w:r w:rsidR="00786589" w:rsidRPr="00A66D50">
        <w:rPr>
          <w:szCs w:val="28"/>
          <w:lang w:val="es-ES"/>
        </w:rPr>
        <w:t>establecido en la ley fue realizado de manera correcta.</w:t>
      </w:r>
    </w:p>
    <w:p w14:paraId="521E6368" w14:textId="77777777" w:rsidR="00A66D50" w:rsidRDefault="00A66D50" w:rsidP="00A66D50">
      <w:pPr>
        <w:pStyle w:val="Prrafodelista"/>
        <w:rPr>
          <w:szCs w:val="28"/>
        </w:rPr>
      </w:pPr>
    </w:p>
    <w:p w14:paraId="66FA7F98" w14:textId="77777777" w:rsidR="00A66D50" w:rsidRDefault="00374256" w:rsidP="00A66D50">
      <w:pPr>
        <w:pStyle w:val="PRRAFOSENTENCIA"/>
        <w:numPr>
          <w:ilvl w:val="0"/>
          <w:numId w:val="7"/>
        </w:numPr>
        <w:spacing w:before="0" w:beforeAutospacing="0" w:after="0" w:afterAutospacing="0"/>
        <w:ind w:left="0"/>
        <w:rPr>
          <w:color w:val="000000" w:themeColor="text1"/>
          <w:szCs w:val="28"/>
        </w:rPr>
      </w:pPr>
      <w:r w:rsidRPr="00A66D50">
        <w:rPr>
          <w:szCs w:val="28"/>
        </w:rPr>
        <w:t>Aunado a</w:t>
      </w:r>
      <w:r w:rsidR="001A4512" w:rsidRPr="00A66D50">
        <w:rPr>
          <w:szCs w:val="28"/>
        </w:rPr>
        <w:t xml:space="preserve"> que, </w:t>
      </w:r>
      <w:r w:rsidRPr="00A66D50">
        <w:rPr>
          <w:szCs w:val="28"/>
        </w:rPr>
        <w:t xml:space="preserve">el análisis del asunto tampoco entraña un criterio trascedente, excepcional o novedoso, susceptible de proyectarse en casos similares, en virtud de </w:t>
      </w:r>
      <w:r w:rsidRPr="00CB0768">
        <w:rPr>
          <w:szCs w:val="28"/>
        </w:rPr>
        <w:t xml:space="preserve">que los temas </w:t>
      </w:r>
      <w:r w:rsidR="007C7FC9" w:rsidRPr="00CB0768">
        <w:rPr>
          <w:szCs w:val="28"/>
        </w:rPr>
        <w:t>del plazo para promover los medios de impugnación</w:t>
      </w:r>
      <w:r w:rsidRPr="00A66D50">
        <w:rPr>
          <w:szCs w:val="28"/>
        </w:rPr>
        <w:t xml:space="preserve"> son cuestiones definidas en la Constitución Federal y en la ley, y que, con regularidad, no actualizan el requisito de procedibilidad del recurso de reconsideración, como en el caso ocurre.</w:t>
      </w:r>
      <w:r w:rsidR="00786589" w:rsidRPr="00A66D50">
        <w:rPr>
          <w:szCs w:val="28"/>
        </w:rPr>
        <w:t xml:space="preserve"> Lo anterior, </w:t>
      </w:r>
      <w:r w:rsidR="001A4512" w:rsidRPr="00A66D50">
        <w:rPr>
          <w:szCs w:val="28"/>
        </w:rPr>
        <w:t>a pesar de que la propia recurrente aduce que</w:t>
      </w:r>
      <w:r w:rsidR="00AC0733" w:rsidRPr="00A66D50">
        <w:rPr>
          <w:szCs w:val="28"/>
        </w:rPr>
        <w:t>,</w:t>
      </w:r>
      <w:r w:rsidR="001A4512" w:rsidRPr="00A66D50">
        <w:rPr>
          <w:szCs w:val="28"/>
        </w:rPr>
        <w:t xml:space="preserve"> </w:t>
      </w:r>
      <w:r w:rsidR="00AC0733" w:rsidRPr="00A66D50">
        <w:rPr>
          <w:szCs w:val="28"/>
        </w:rPr>
        <w:t xml:space="preserve">tal cuestión </w:t>
      </w:r>
      <w:r w:rsidR="001A4512" w:rsidRPr="00A66D50">
        <w:rPr>
          <w:szCs w:val="28"/>
        </w:rPr>
        <w:t xml:space="preserve">se definió </w:t>
      </w:r>
      <w:r w:rsidR="00DF4382" w:rsidRPr="00A66D50">
        <w:rPr>
          <w:szCs w:val="28"/>
        </w:rPr>
        <w:t>por este órgano jurisdiccional en la solicitud de facultad de atracción SUP-SFA-54/2021</w:t>
      </w:r>
      <w:r w:rsidR="00CF0151" w:rsidRPr="00A66D50">
        <w:rPr>
          <w:szCs w:val="28"/>
        </w:rPr>
        <w:t>.</w:t>
      </w:r>
      <w:r w:rsidR="00A008E8" w:rsidRPr="00A66D50">
        <w:rPr>
          <w:szCs w:val="28"/>
        </w:rPr>
        <w:t xml:space="preserve"> Lo cual, en el caso no ocurre en tanto que, se </w:t>
      </w:r>
      <w:r w:rsidR="00A008E8" w:rsidRPr="00A66D50">
        <w:rPr>
          <w:szCs w:val="28"/>
        </w:rPr>
        <w:lastRenderedPageBreak/>
        <w:t xml:space="preserve">especificó </w:t>
      </w:r>
      <w:r w:rsidR="00117D34" w:rsidRPr="00A66D50">
        <w:rPr>
          <w:szCs w:val="28"/>
        </w:rPr>
        <w:t xml:space="preserve">en dicha resolución </w:t>
      </w:r>
      <w:r w:rsidR="00A008E8" w:rsidRPr="00A66D50">
        <w:rPr>
          <w:szCs w:val="28"/>
        </w:rPr>
        <w:t xml:space="preserve">que, de cumplirse con el requisito de procedencia </w:t>
      </w:r>
      <w:r w:rsidR="00117D34" w:rsidRPr="00A66D50">
        <w:rPr>
          <w:szCs w:val="28"/>
        </w:rPr>
        <w:t>(</w:t>
      </w:r>
      <w:r w:rsidR="00A008E8" w:rsidRPr="00A66D50">
        <w:rPr>
          <w:szCs w:val="28"/>
        </w:rPr>
        <w:t>en el recurso de reconsideración</w:t>
      </w:r>
      <w:r w:rsidR="00117D34" w:rsidRPr="00A66D50">
        <w:rPr>
          <w:szCs w:val="28"/>
        </w:rPr>
        <w:t>)</w:t>
      </w:r>
      <w:r w:rsidR="00A008E8" w:rsidRPr="00A66D50">
        <w:rPr>
          <w:szCs w:val="28"/>
        </w:rPr>
        <w:t xml:space="preserve"> se analizaría la cuestión planteada.</w:t>
      </w:r>
      <w:r w:rsidR="00CF0151">
        <w:rPr>
          <w:rStyle w:val="Refdenotaalpie"/>
          <w:szCs w:val="28"/>
        </w:rPr>
        <w:footnoteReference w:id="7"/>
      </w:r>
    </w:p>
    <w:p w14:paraId="32FDD059" w14:textId="77777777" w:rsidR="00A66D50" w:rsidRDefault="00A66D50" w:rsidP="00A66D50">
      <w:pPr>
        <w:pStyle w:val="Prrafodelista"/>
        <w:rPr>
          <w:szCs w:val="28"/>
          <w:highlight w:val="yellow"/>
        </w:rPr>
      </w:pPr>
    </w:p>
    <w:p w14:paraId="361640FB" w14:textId="77777777" w:rsidR="00A66D50" w:rsidRPr="00CB0768" w:rsidRDefault="0099204F" w:rsidP="00A66D50">
      <w:pPr>
        <w:pStyle w:val="PRRAFOSENTENCIA"/>
        <w:numPr>
          <w:ilvl w:val="0"/>
          <w:numId w:val="7"/>
        </w:numPr>
        <w:spacing w:before="0" w:beforeAutospacing="0" w:after="0" w:afterAutospacing="0"/>
        <w:ind w:left="0"/>
        <w:rPr>
          <w:color w:val="000000" w:themeColor="text1"/>
          <w:szCs w:val="28"/>
        </w:rPr>
      </w:pPr>
      <w:r w:rsidRPr="00CB0768">
        <w:rPr>
          <w:szCs w:val="28"/>
        </w:rPr>
        <w:t>No pasa inadvertido que la recurrente, en el escrito por el que solicitó el returno del asunto</w:t>
      </w:r>
      <w:r w:rsidR="0012144D" w:rsidRPr="00CB0768">
        <w:rPr>
          <w:szCs w:val="28"/>
        </w:rPr>
        <w:t xml:space="preserve">, sostuvo </w:t>
      </w:r>
      <w:r w:rsidR="00F35EEE" w:rsidRPr="00CB0768">
        <w:rPr>
          <w:szCs w:val="28"/>
        </w:rPr>
        <w:t>que</w:t>
      </w:r>
      <w:r w:rsidR="00A8555A" w:rsidRPr="00CB0768">
        <w:rPr>
          <w:szCs w:val="28"/>
        </w:rPr>
        <w:t>,</w:t>
      </w:r>
      <w:r w:rsidR="00F35EEE" w:rsidRPr="00CB0768">
        <w:rPr>
          <w:szCs w:val="28"/>
        </w:rPr>
        <w:t xml:space="preserve"> </w:t>
      </w:r>
      <w:r w:rsidR="0012144D" w:rsidRPr="00CB0768">
        <w:rPr>
          <w:szCs w:val="28"/>
        </w:rPr>
        <w:t>al resolver la solicitud del ejercicio de la facultad de atracción, se reconoció que el asunto revestía cierta importancia</w:t>
      </w:r>
      <w:r w:rsidR="00044EF4" w:rsidRPr="00CB0768">
        <w:rPr>
          <w:szCs w:val="28"/>
        </w:rPr>
        <w:t>, por lo que en su concepto se anticipó la procedencia del recurso de reconsideración.</w:t>
      </w:r>
    </w:p>
    <w:p w14:paraId="0EC7AD36" w14:textId="77777777" w:rsidR="00A66D50" w:rsidRPr="00CB0768" w:rsidRDefault="00A66D50" w:rsidP="00A66D50">
      <w:pPr>
        <w:pStyle w:val="Prrafodelista"/>
        <w:rPr>
          <w:szCs w:val="28"/>
        </w:rPr>
      </w:pPr>
    </w:p>
    <w:p w14:paraId="7BDB6D8B" w14:textId="4B1314EA" w:rsidR="00C57720" w:rsidRPr="00CB0768" w:rsidRDefault="00A8555A" w:rsidP="00A66D50">
      <w:pPr>
        <w:pStyle w:val="PRRAFOSENTENCIA"/>
        <w:numPr>
          <w:ilvl w:val="0"/>
          <w:numId w:val="7"/>
        </w:numPr>
        <w:spacing w:before="0" w:beforeAutospacing="0" w:after="0" w:afterAutospacing="0"/>
        <w:ind w:left="0"/>
        <w:rPr>
          <w:color w:val="000000" w:themeColor="text1"/>
          <w:szCs w:val="28"/>
        </w:rPr>
      </w:pPr>
      <w:r w:rsidRPr="00CB0768">
        <w:rPr>
          <w:szCs w:val="28"/>
        </w:rPr>
        <w:t xml:space="preserve">A ese respecto, debe indicarse a la recurrente </w:t>
      </w:r>
      <w:r w:rsidR="0061067D" w:rsidRPr="00CB0768">
        <w:rPr>
          <w:szCs w:val="28"/>
        </w:rPr>
        <w:t>que</w:t>
      </w:r>
      <w:r w:rsidR="00663B4A" w:rsidRPr="00CB0768">
        <w:rPr>
          <w:szCs w:val="28"/>
        </w:rPr>
        <w:t>,</w:t>
      </w:r>
      <w:r w:rsidR="0061067D" w:rsidRPr="00CB0768">
        <w:rPr>
          <w:szCs w:val="28"/>
        </w:rPr>
        <w:t xml:space="preserve"> si bien al resolver </w:t>
      </w:r>
      <w:r w:rsidR="00663B4A" w:rsidRPr="00CB0768">
        <w:rPr>
          <w:szCs w:val="28"/>
        </w:rPr>
        <w:t xml:space="preserve">sobre </w:t>
      </w:r>
      <w:r w:rsidR="0061067D" w:rsidRPr="00CB0768">
        <w:rPr>
          <w:szCs w:val="28"/>
        </w:rPr>
        <w:t xml:space="preserve">la solicitud de ejercicio de la facultad de atracción </w:t>
      </w:r>
      <w:r w:rsidR="00B774D0" w:rsidRPr="00CB0768">
        <w:rPr>
          <w:szCs w:val="28"/>
        </w:rPr>
        <w:t>est</w:t>
      </w:r>
      <w:r w:rsidR="00663B4A" w:rsidRPr="00CB0768">
        <w:rPr>
          <w:szCs w:val="28"/>
        </w:rPr>
        <w:t>a</w:t>
      </w:r>
      <w:r w:rsidR="00B774D0" w:rsidRPr="00CB0768">
        <w:rPr>
          <w:szCs w:val="28"/>
        </w:rPr>
        <w:t xml:space="preserve"> </w:t>
      </w:r>
      <w:r w:rsidR="00663B4A" w:rsidRPr="00CB0768">
        <w:rPr>
          <w:szCs w:val="28"/>
        </w:rPr>
        <w:t>Sala</w:t>
      </w:r>
      <w:r w:rsidR="00B774D0" w:rsidRPr="00CB0768">
        <w:rPr>
          <w:szCs w:val="28"/>
        </w:rPr>
        <w:t xml:space="preserve"> consideró que</w:t>
      </w:r>
      <w:r w:rsidR="00B507CF" w:rsidRPr="00CB0768">
        <w:rPr>
          <w:szCs w:val="28"/>
        </w:rPr>
        <w:t xml:space="preserve"> el fondo del </w:t>
      </w:r>
      <w:r w:rsidR="00B774D0" w:rsidRPr="00CB0768">
        <w:rPr>
          <w:szCs w:val="28"/>
        </w:rPr>
        <w:t>asunto podría revestir cierta importancia</w:t>
      </w:r>
      <w:r w:rsidR="003910EC" w:rsidRPr="00CB0768">
        <w:rPr>
          <w:szCs w:val="28"/>
        </w:rPr>
        <w:t xml:space="preserve">, finalmente, se determinó </w:t>
      </w:r>
      <w:r w:rsidR="00663B4A" w:rsidRPr="00CB0768">
        <w:rPr>
          <w:szCs w:val="28"/>
        </w:rPr>
        <w:t>que debía ser conocimiento de la Sala Regional Monterrey</w:t>
      </w:r>
      <w:r w:rsidR="007C6C5B" w:rsidRPr="00CB0768">
        <w:rPr>
          <w:szCs w:val="28"/>
        </w:rPr>
        <w:t>; también se estableció que</w:t>
      </w:r>
      <w:r w:rsidR="00B507CF" w:rsidRPr="00CB0768">
        <w:rPr>
          <w:szCs w:val="28"/>
        </w:rPr>
        <w:t xml:space="preserve"> la sentencia que emitiera la mencionada Sala Regional eventualmente podría ser impugnada mediante el recurso de reconsideración, pero se dejó claramente establecido </w:t>
      </w:r>
      <w:r w:rsidR="00862456" w:rsidRPr="00CB0768">
        <w:rPr>
          <w:szCs w:val="28"/>
        </w:rPr>
        <w:t>que la procedencia de dicho recurso estaba sujeta al cumplimiento de otros requisitos.</w:t>
      </w:r>
      <w:r w:rsidR="00785BEE" w:rsidRPr="00CB0768">
        <w:rPr>
          <w:szCs w:val="28"/>
        </w:rPr>
        <w:t xml:space="preserve"> </w:t>
      </w:r>
      <w:r w:rsidR="00C57720" w:rsidRPr="00CB0768">
        <w:rPr>
          <w:szCs w:val="28"/>
        </w:rPr>
        <w:t>En efecto, en la parte conducente de la resolución que recayó a la solicitud de ejercicio de la facultad de atracción se estableció:</w:t>
      </w:r>
    </w:p>
    <w:p w14:paraId="05DA05AD" w14:textId="4E45A6CD" w:rsidR="005755C0" w:rsidRPr="00CB0768" w:rsidRDefault="005755C0" w:rsidP="005755C0">
      <w:pPr>
        <w:pStyle w:val="Prrafodelista"/>
        <w:jc w:val="both"/>
        <w:rPr>
          <w:szCs w:val="28"/>
        </w:rPr>
      </w:pPr>
      <w:r w:rsidRPr="00CB0768">
        <w:rPr>
          <w:szCs w:val="28"/>
        </w:rPr>
        <w:t xml:space="preserve">“Si bien, el planteamiento sobre la inconstitucionalidad del artículo 410, fracción III, de la Ley de Instituciones y Procedimientos Electorales para el Estado de Guanajuato, por vulnerar el derecho a la prueba, puede considerarse de cierta relevancia, lo cierto es que esta Sala Superior cuenta con diversos precedentes en los que ha valorado la regularidad constitucional de disposiciones normativas en </w:t>
      </w:r>
      <w:r w:rsidRPr="00CB0768">
        <w:rPr>
          <w:szCs w:val="28"/>
        </w:rPr>
        <w:lastRenderedPageBreak/>
        <w:t>las que se restringe la posibilidad de presentar algunos tipos de prueba tratándose de ciertos medios de impugnación en materia electoral . La existencia de dichos referentes lleva a considerar que la cuestión planteada no es novedosa, de modo que el asunto permita fijar un criterio para casos futuros.</w:t>
      </w:r>
    </w:p>
    <w:p w14:paraId="2C067AAA" w14:textId="7A2BCD23" w:rsidR="00C57720" w:rsidRPr="00CB0768" w:rsidRDefault="005755C0" w:rsidP="005755C0">
      <w:pPr>
        <w:pStyle w:val="Prrafodelista"/>
        <w:jc w:val="both"/>
        <w:rPr>
          <w:szCs w:val="28"/>
        </w:rPr>
      </w:pPr>
      <w:r w:rsidRPr="00CB0768">
        <w:rPr>
          <w:szCs w:val="28"/>
        </w:rPr>
        <w:t xml:space="preserve">En todo caso, si este planteamiento pudiera traducirse en una cuestión propiamente de constitucionalidad y la pretensión de la solicitante es que sea analizada por esta Sala Superior, lo cierto es que tiene a su disposición </w:t>
      </w:r>
      <w:r w:rsidRPr="00CB0768">
        <w:rPr>
          <w:b/>
          <w:bCs/>
          <w:szCs w:val="28"/>
        </w:rPr>
        <w:t xml:space="preserve">el recurso de reconsideración </w:t>
      </w:r>
      <w:r w:rsidRPr="00CB0768">
        <w:rPr>
          <w:szCs w:val="28"/>
        </w:rPr>
        <w:t>para –</w:t>
      </w:r>
      <w:r w:rsidRPr="00CB0768">
        <w:rPr>
          <w:b/>
          <w:bCs/>
          <w:szCs w:val="28"/>
        </w:rPr>
        <w:t>en su caso y de cumplirse con el requisito específico para su procedencia</w:t>
      </w:r>
      <w:r w:rsidRPr="00CB0768">
        <w:rPr>
          <w:szCs w:val="28"/>
        </w:rPr>
        <w:t>– reclamar la sentencia dictada por la Sala Regional en la que desarrolle el estudio pretendido, si esta no satisface su pretensión”.</w:t>
      </w:r>
    </w:p>
    <w:p w14:paraId="0E4CD30E" w14:textId="7C60BF7E" w:rsidR="0099204F" w:rsidRPr="00CB0768" w:rsidRDefault="005755C0" w:rsidP="00A66D50">
      <w:pPr>
        <w:pStyle w:val="PRRAFOSENTENCIA"/>
        <w:numPr>
          <w:ilvl w:val="0"/>
          <w:numId w:val="7"/>
        </w:numPr>
        <w:spacing w:before="0" w:beforeAutospacing="0" w:after="0" w:afterAutospacing="0"/>
        <w:ind w:left="0"/>
        <w:rPr>
          <w:szCs w:val="28"/>
          <w:lang w:val="es-ES"/>
        </w:rPr>
      </w:pPr>
      <w:r w:rsidRPr="00CB0768">
        <w:rPr>
          <w:szCs w:val="28"/>
        </w:rPr>
        <w:t xml:space="preserve">Lo transcrito evidencia que </w:t>
      </w:r>
      <w:r w:rsidR="009F2885" w:rsidRPr="00CB0768">
        <w:rPr>
          <w:szCs w:val="28"/>
        </w:rPr>
        <w:t>esta Sala Superio</w:t>
      </w:r>
      <w:r w:rsidR="009D2C04" w:rsidRPr="00CB0768">
        <w:rPr>
          <w:szCs w:val="28"/>
        </w:rPr>
        <w:t>r</w:t>
      </w:r>
      <w:r w:rsidR="008C6E5D" w:rsidRPr="00CB0768">
        <w:rPr>
          <w:szCs w:val="28"/>
        </w:rPr>
        <w:t xml:space="preserve"> estableció con toda claridad que la sentencia que emitiera la Sala Monterrey </w:t>
      </w:r>
      <w:r w:rsidR="00AC370A" w:rsidRPr="00CB0768">
        <w:rPr>
          <w:szCs w:val="28"/>
        </w:rPr>
        <w:t xml:space="preserve">eventualmente </w:t>
      </w:r>
      <w:r w:rsidR="008C6E5D" w:rsidRPr="00CB0768">
        <w:rPr>
          <w:szCs w:val="28"/>
        </w:rPr>
        <w:t>podía ser recurrida mediante la reconsideración, pero</w:t>
      </w:r>
      <w:r w:rsidR="00AC370A" w:rsidRPr="00CB0768">
        <w:rPr>
          <w:szCs w:val="28"/>
        </w:rPr>
        <w:t xml:space="preserve"> para ello era necesario que se cumpliera el requisito específico o especial de procedencia, lo que finalmente no ocurrió, porque, como se ha visto, la Sala Regional ni siquiera se ocupó de la cuestión de fondo </w:t>
      </w:r>
      <w:r w:rsidR="005B66CF" w:rsidRPr="00CB0768">
        <w:rPr>
          <w:szCs w:val="28"/>
        </w:rPr>
        <w:t>a la que se le reconoció cierta importancia, sino que desechó de plano la demanda, por haberse presentado extemporáneamente</w:t>
      </w:r>
      <w:r w:rsidR="005042DA" w:rsidRPr="00CB0768">
        <w:rPr>
          <w:szCs w:val="28"/>
        </w:rPr>
        <w:t>.</w:t>
      </w:r>
      <w:r w:rsidR="008C6E5D" w:rsidRPr="00CB0768">
        <w:rPr>
          <w:szCs w:val="28"/>
        </w:rPr>
        <w:t xml:space="preserve"> </w:t>
      </w:r>
      <w:r w:rsidR="009D2C04" w:rsidRPr="00CB0768">
        <w:rPr>
          <w:szCs w:val="28"/>
        </w:rPr>
        <w:t xml:space="preserve"> </w:t>
      </w:r>
      <w:r w:rsidR="00862456" w:rsidRPr="00CB0768">
        <w:rPr>
          <w:szCs w:val="28"/>
        </w:rPr>
        <w:t xml:space="preserve"> </w:t>
      </w:r>
      <w:r w:rsidR="00B507CF" w:rsidRPr="00CB0768">
        <w:rPr>
          <w:szCs w:val="28"/>
        </w:rPr>
        <w:t xml:space="preserve"> </w:t>
      </w:r>
      <w:r w:rsidR="00663B4A" w:rsidRPr="00CB0768">
        <w:rPr>
          <w:szCs w:val="28"/>
        </w:rPr>
        <w:t xml:space="preserve"> </w:t>
      </w:r>
      <w:r w:rsidR="0012144D" w:rsidRPr="00CB0768">
        <w:rPr>
          <w:szCs w:val="28"/>
        </w:rPr>
        <w:t xml:space="preserve">  </w:t>
      </w:r>
      <w:r w:rsidR="0099204F" w:rsidRPr="00CB0768">
        <w:rPr>
          <w:szCs w:val="28"/>
        </w:rPr>
        <w:t xml:space="preserve"> </w:t>
      </w:r>
    </w:p>
    <w:p w14:paraId="5EA71530" w14:textId="77777777" w:rsidR="00E115A0" w:rsidRPr="00A008E8" w:rsidRDefault="00E115A0" w:rsidP="00E115A0">
      <w:pPr>
        <w:pStyle w:val="PRRAFOSENTENCIA"/>
        <w:tabs>
          <w:tab w:val="left" w:pos="284"/>
        </w:tabs>
        <w:spacing w:before="240" w:beforeAutospacing="0" w:after="0" w:afterAutospacing="0"/>
        <w:contextualSpacing/>
        <w:rPr>
          <w:szCs w:val="28"/>
          <w:lang w:val="es-ES"/>
        </w:rPr>
      </w:pPr>
    </w:p>
    <w:p w14:paraId="316A795B" w14:textId="1BC8447D" w:rsidR="00374256" w:rsidRPr="00A008E8" w:rsidRDefault="00374256" w:rsidP="00A66D50">
      <w:pPr>
        <w:pStyle w:val="PRRAFOSENTENCIA"/>
        <w:numPr>
          <w:ilvl w:val="0"/>
          <w:numId w:val="7"/>
        </w:numPr>
        <w:spacing w:before="0" w:beforeAutospacing="0" w:after="0" w:afterAutospacing="0"/>
        <w:ind w:left="0"/>
        <w:rPr>
          <w:szCs w:val="28"/>
          <w:lang w:val="es-ES"/>
        </w:rPr>
      </w:pPr>
      <w:r w:rsidRPr="00A008E8">
        <w:rPr>
          <w:szCs w:val="28"/>
        </w:rPr>
        <w:t>En consecuencia, al no controvertir una determinación de fondo y al no actualizarse la hipótesis de procedibilidad del recurso de reconsideración prevista en los artículos 61, párrafo 1, inciso b); y 62, párrafo 1, inciso a), fracción IV, de la Ley General del Sistema de Medios de Impugnación en Materia Electoral, ni de aquellas derivadas de la interpretación de la Sala Superior, lo conducente es desechar de plano la demanda, con fundamento en lo dispuesto en los artículos 9, párrafo 3; y 68, párrafo 1, de la mencionada Ley.</w:t>
      </w:r>
    </w:p>
    <w:p w14:paraId="0897C3D5" w14:textId="77777777" w:rsidR="00374256" w:rsidRPr="00760EEA" w:rsidRDefault="00374256" w:rsidP="00857E8A">
      <w:pPr>
        <w:pStyle w:val="PRRAFOSENTENCIA"/>
        <w:spacing w:before="0" w:beforeAutospacing="0" w:after="0" w:afterAutospacing="0"/>
        <w:rPr>
          <w:szCs w:val="28"/>
        </w:rPr>
      </w:pPr>
    </w:p>
    <w:p w14:paraId="2356E59E" w14:textId="3A7AB3CF" w:rsidR="2891B265" w:rsidRPr="00760EEA" w:rsidRDefault="2891B265" w:rsidP="00B73DC9">
      <w:pPr>
        <w:pStyle w:val="PRRAFOSENTENCIA"/>
        <w:spacing w:before="0" w:beforeAutospacing="0" w:after="0" w:afterAutospacing="0"/>
        <w:rPr>
          <w:lang w:val="es-ES"/>
        </w:rPr>
      </w:pPr>
      <w:r w:rsidRPr="00760EEA">
        <w:rPr>
          <w:rFonts w:eastAsia="Arial"/>
          <w:szCs w:val="28"/>
          <w:lang w:val="es"/>
        </w:rPr>
        <w:t>Por lo expuesto y fundado se aprueba el siguiente punto</w:t>
      </w:r>
      <w:r w:rsidR="002738A0" w:rsidRPr="00760EEA">
        <w:rPr>
          <w:rFonts w:eastAsia="Arial"/>
          <w:szCs w:val="28"/>
          <w:lang w:val="es"/>
        </w:rPr>
        <w:t>.</w:t>
      </w:r>
    </w:p>
    <w:p w14:paraId="0BEFF294" w14:textId="77777777" w:rsidR="005251A8" w:rsidRPr="00760EEA" w:rsidRDefault="005251A8" w:rsidP="00857E8A">
      <w:pPr>
        <w:pStyle w:val="PRRAFOSENTENCIA"/>
        <w:spacing w:before="0" w:beforeAutospacing="0" w:after="0" w:afterAutospacing="0"/>
        <w:rPr>
          <w:bCs/>
          <w:szCs w:val="28"/>
          <w:lang w:val="es-ES_tradnl"/>
        </w:rPr>
      </w:pPr>
    </w:p>
    <w:p w14:paraId="0F39BFC8" w14:textId="3AA7340B" w:rsidR="00517A08" w:rsidRPr="00760EEA" w:rsidRDefault="00A35E5A" w:rsidP="00857E8A">
      <w:pPr>
        <w:pStyle w:val="Prrafodelista"/>
        <w:spacing w:after="0" w:line="360" w:lineRule="auto"/>
        <w:jc w:val="center"/>
        <w:outlineLvl w:val="0"/>
        <w:rPr>
          <w:b/>
          <w:bCs/>
          <w:sz w:val="28"/>
          <w:szCs w:val="28"/>
          <w:lang w:val="es-ES"/>
        </w:rPr>
      </w:pPr>
      <w:bookmarkStart w:id="15" w:name="_Toc76661374"/>
      <w:r w:rsidRPr="00760EEA">
        <w:rPr>
          <w:b/>
          <w:bCs/>
          <w:sz w:val="28"/>
          <w:szCs w:val="28"/>
          <w:lang w:val="es-ES"/>
        </w:rPr>
        <w:t>V</w:t>
      </w:r>
      <w:r w:rsidR="00CE7EF1" w:rsidRPr="00760EEA">
        <w:rPr>
          <w:b/>
          <w:bCs/>
          <w:sz w:val="28"/>
          <w:szCs w:val="28"/>
          <w:lang w:val="es-ES"/>
        </w:rPr>
        <w:t>I</w:t>
      </w:r>
      <w:r w:rsidR="00515A9B">
        <w:rPr>
          <w:b/>
          <w:bCs/>
          <w:sz w:val="28"/>
          <w:szCs w:val="28"/>
          <w:lang w:val="es-ES"/>
        </w:rPr>
        <w:t>I</w:t>
      </w:r>
      <w:r w:rsidRPr="00760EEA">
        <w:rPr>
          <w:b/>
          <w:bCs/>
          <w:sz w:val="28"/>
          <w:szCs w:val="28"/>
          <w:lang w:val="es-ES"/>
        </w:rPr>
        <w:t xml:space="preserve">. </w:t>
      </w:r>
      <w:r w:rsidR="00517A08" w:rsidRPr="00760EEA">
        <w:rPr>
          <w:b/>
          <w:bCs/>
          <w:sz w:val="28"/>
          <w:szCs w:val="28"/>
          <w:lang w:val="es-ES"/>
        </w:rPr>
        <w:t>R</w:t>
      </w:r>
      <w:r w:rsidR="17B53897" w:rsidRPr="00760EEA">
        <w:rPr>
          <w:b/>
          <w:bCs/>
          <w:sz w:val="28"/>
          <w:szCs w:val="28"/>
          <w:lang w:val="es-ES"/>
        </w:rPr>
        <w:t>ESOLUTIVO</w:t>
      </w:r>
      <w:bookmarkEnd w:id="15"/>
    </w:p>
    <w:p w14:paraId="357F0EFC" w14:textId="77777777" w:rsidR="005251A8" w:rsidRPr="00760EEA" w:rsidRDefault="005251A8" w:rsidP="00857E8A">
      <w:pPr>
        <w:spacing w:after="0" w:line="360" w:lineRule="auto"/>
        <w:jc w:val="both"/>
        <w:rPr>
          <w:sz w:val="28"/>
          <w:szCs w:val="28"/>
          <w:lang w:val="es-ES_tradnl"/>
        </w:rPr>
      </w:pPr>
    </w:p>
    <w:p w14:paraId="666E9D48" w14:textId="6870E87B" w:rsidR="00517A08" w:rsidRPr="00760EEA" w:rsidRDefault="00517A08" w:rsidP="00857E8A">
      <w:pPr>
        <w:spacing w:after="0" w:line="360" w:lineRule="auto"/>
        <w:jc w:val="both"/>
        <w:rPr>
          <w:b/>
          <w:bCs/>
          <w:sz w:val="28"/>
          <w:szCs w:val="28"/>
          <w:lang w:val="es-ES_tradnl"/>
        </w:rPr>
      </w:pPr>
      <w:r w:rsidRPr="00760EEA">
        <w:rPr>
          <w:b/>
          <w:bCs/>
          <w:sz w:val="28"/>
          <w:szCs w:val="28"/>
          <w:lang w:val="es-ES_tradnl"/>
        </w:rPr>
        <w:t xml:space="preserve">ÚNICO. </w:t>
      </w:r>
      <w:r w:rsidR="003221C2" w:rsidRPr="00760EEA">
        <w:rPr>
          <w:bCs/>
          <w:sz w:val="28"/>
          <w:szCs w:val="28"/>
          <w:lang w:val="es-ES_tradnl"/>
        </w:rPr>
        <w:t xml:space="preserve">Se </w:t>
      </w:r>
      <w:r w:rsidR="003221C2" w:rsidRPr="00760EEA">
        <w:rPr>
          <w:b/>
          <w:bCs/>
          <w:sz w:val="28"/>
          <w:szCs w:val="28"/>
          <w:lang w:val="es-ES_tradnl"/>
        </w:rPr>
        <w:t>desecha</w:t>
      </w:r>
      <w:r w:rsidR="003221C2" w:rsidRPr="00760EEA">
        <w:rPr>
          <w:bCs/>
          <w:sz w:val="28"/>
          <w:szCs w:val="28"/>
          <w:lang w:val="es-ES_tradnl"/>
        </w:rPr>
        <w:t xml:space="preserve"> de plano la demanda.</w:t>
      </w:r>
    </w:p>
    <w:p w14:paraId="3C94B4CA" w14:textId="77777777" w:rsidR="005251A8" w:rsidRPr="00760EEA" w:rsidRDefault="005251A8" w:rsidP="00857E8A">
      <w:pPr>
        <w:spacing w:after="0" w:line="360" w:lineRule="auto"/>
        <w:jc w:val="both"/>
        <w:rPr>
          <w:sz w:val="28"/>
          <w:szCs w:val="28"/>
          <w:lang w:val="es-ES_tradnl"/>
        </w:rPr>
      </w:pPr>
    </w:p>
    <w:p w14:paraId="2FE876DC" w14:textId="4E93AEDE" w:rsidR="00517A08" w:rsidRPr="00760EEA" w:rsidRDefault="00517A08" w:rsidP="00857E8A">
      <w:pPr>
        <w:spacing w:after="0" w:line="360" w:lineRule="auto"/>
        <w:jc w:val="both"/>
        <w:rPr>
          <w:sz w:val="28"/>
          <w:szCs w:val="28"/>
          <w:lang w:val="es-ES_tradnl"/>
        </w:rPr>
      </w:pPr>
      <w:r w:rsidRPr="00760EEA">
        <w:rPr>
          <w:b/>
          <w:bCs/>
          <w:sz w:val="28"/>
          <w:szCs w:val="28"/>
          <w:lang w:val="es-ES_tradnl"/>
        </w:rPr>
        <w:t xml:space="preserve">Notifíquese </w:t>
      </w:r>
      <w:r w:rsidRPr="00760EEA">
        <w:rPr>
          <w:sz w:val="28"/>
          <w:szCs w:val="28"/>
          <w:lang w:val="es-ES_tradnl"/>
        </w:rPr>
        <w:t>conforme a derecho.</w:t>
      </w:r>
    </w:p>
    <w:p w14:paraId="12A861FA" w14:textId="77777777" w:rsidR="003221C2" w:rsidRPr="00760EEA" w:rsidRDefault="003221C2" w:rsidP="00857E8A">
      <w:pPr>
        <w:spacing w:after="0" w:line="360" w:lineRule="auto"/>
        <w:jc w:val="both"/>
        <w:rPr>
          <w:sz w:val="28"/>
          <w:szCs w:val="28"/>
          <w:lang w:val="es-ES_tradnl"/>
        </w:rPr>
      </w:pPr>
    </w:p>
    <w:p w14:paraId="0424A8B9" w14:textId="77777777" w:rsidR="00517A08" w:rsidRPr="00760EEA" w:rsidRDefault="00517A08" w:rsidP="00857E8A">
      <w:pPr>
        <w:spacing w:after="0" w:line="360" w:lineRule="auto"/>
        <w:jc w:val="both"/>
        <w:rPr>
          <w:sz w:val="28"/>
          <w:szCs w:val="28"/>
          <w:lang w:val="es-ES_tradnl"/>
        </w:rPr>
      </w:pPr>
      <w:r w:rsidRPr="00760EEA">
        <w:rPr>
          <w:sz w:val="28"/>
          <w:szCs w:val="28"/>
          <w:lang w:val="es-ES_tradnl"/>
        </w:rPr>
        <w:t>En su oportunidad, archívese el presente expediente como asunto concluido.</w:t>
      </w:r>
    </w:p>
    <w:p w14:paraId="0D6969AC" w14:textId="77777777" w:rsidR="005251A8" w:rsidRPr="00760EEA" w:rsidRDefault="005251A8" w:rsidP="00857E8A">
      <w:pPr>
        <w:spacing w:after="0" w:line="360" w:lineRule="auto"/>
        <w:jc w:val="both"/>
        <w:rPr>
          <w:sz w:val="28"/>
          <w:szCs w:val="28"/>
          <w:lang w:val="es-ES_tradnl"/>
        </w:rPr>
      </w:pPr>
    </w:p>
    <w:p w14:paraId="479E8689" w14:textId="50BF7E23" w:rsidR="00C036C6" w:rsidRPr="00C036C6" w:rsidRDefault="00517A08" w:rsidP="00C036C6">
      <w:pPr>
        <w:spacing w:after="0" w:line="360" w:lineRule="auto"/>
        <w:jc w:val="both"/>
        <w:rPr>
          <w:rFonts w:eastAsia="Arial"/>
          <w:bCs/>
          <w:sz w:val="28"/>
          <w:szCs w:val="28"/>
        </w:rPr>
      </w:pPr>
      <w:r w:rsidRPr="00760EEA">
        <w:rPr>
          <w:sz w:val="28"/>
          <w:szCs w:val="28"/>
          <w:lang w:val="es-ES_tradnl"/>
        </w:rPr>
        <w:t xml:space="preserve">Así, por </w:t>
      </w:r>
      <w:r w:rsidR="00CB0768">
        <w:rPr>
          <w:b/>
          <w:bCs/>
          <w:sz w:val="28"/>
          <w:szCs w:val="28"/>
          <w:lang w:val="es-ES_tradnl"/>
        </w:rPr>
        <w:t>unanimidad</w:t>
      </w:r>
      <w:r w:rsidRPr="00760EEA">
        <w:rPr>
          <w:b/>
          <w:bCs/>
          <w:sz w:val="28"/>
          <w:szCs w:val="28"/>
          <w:lang w:val="es-ES_tradnl"/>
        </w:rPr>
        <w:t xml:space="preserve"> </w:t>
      </w:r>
      <w:r w:rsidRPr="00760EEA">
        <w:rPr>
          <w:sz w:val="28"/>
          <w:szCs w:val="28"/>
          <w:lang w:val="es-ES_tradnl"/>
        </w:rPr>
        <w:t>de votos lo resolvieron la</w:t>
      </w:r>
      <w:r w:rsidR="00C9633D" w:rsidRPr="00760EEA">
        <w:rPr>
          <w:sz w:val="28"/>
          <w:szCs w:val="28"/>
          <w:lang w:val="es-ES_tradnl"/>
        </w:rPr>
        <w:t>s</w:t>
      </w:r>
      <w:r w:rsidRPr="00760EEA">
        <w:rPr>
          <w:sz w:val="28"/>
          <w:szCs w:val="28"/>
          <w:lang w:val="es-ES_tradnl"/>
        </w:rPr>
        <w:t xml:space="preserve"> </w:t>
      </w:r>
      <w:r w:rsidR="000516C8" w:rsidRPr="00760EEA">
        <w:rPr>
          <w:sz w:val="28"/>
          <w:szCs w:val="28"/>
          <w:lang w:val="es-ES_tradnl"/>
        </w:rPr>
        <w:t>M</w:t>
      </w:r>
      <w:r w:rsidR="003221C2" w:rsidRPr="00760EEA">
        <w:rPr>
          <w:sz w:val="28"/>
          <w:szCs w:val="28"/>
          <w:lang w:val="es-ES_tradnl"/>
        </w:rPr>
        <w:t>agistrada</w:t>
      </w:r>
      <w:r w:rsidR="00C9633D" w:rsidRPr="00760EEA">
        <w:rPr>
          <w:sz w:val="28"/>
          <w:szCs w:val="28"/>
          <w:lang w:val="es-ES_tradnl"/>
        </w:rPr>
        <w:t>s</w:t>
      </w:r>
      <w:r w:rsidRPr="00760EEA">
        <w:rPr>
          <w:sz w:val="28"/>
          <w:szCs w:val="28"/>
          <w:lang w:val="es-ES_tradnl"/>
        </w:rPr>
        <w:t xml:space="preserve"> y los </w:t>
      </w:r>
      <w:r w:rsidR="003221C2" w:rsidRPr="00760EEA">
        <w:rPr>
          <w:sz w:val="28"/>
          <w:szCs w:val="28"/>
          <w:lang w:val="es-ES_tradnl"/>
        </w:rPr>
        <w:t>Magistrados</w:t>
      </w:r>
      <w:r w:rsidRPr="00760EEA">
        <w:rPr>
          <w:sz w:val="28"/>
          <w:szCs w:val="28"/>
          <w:lang w:val="es-ES_tradnl"/>
        </w:rPr>
        <w:t xml:space="preserve"> que </w:t>
      </w:r>
      <w:r w:rsidRPr="00760EEA">
        <w:rPr>
          <w:rFonts w:eastAsia="Arial"/>
          <w:sz w:val="28"/>
          <w:szCs w:val="28"/>
          <w:lang w:val="es-ES"/>
        </w:rPr>
        <w:t>integran la Sala Superior del Tribunal Electoral del Poder Judicial de la Federación</w:t>
      </w:r>
      <w:r w:rsidR="00C036C6" w:rsidRPr="00C036C6">
        <w:rPr>
          <w:rFonts w:eastAsia="Arial"/>
          <w:bCs/>
          <w:sz w:val="28"/>
          <w:szCs w:val="28"/>
        </w:rPr>
        <w:t>,</w:t>
      </w:r>
      <w:r w:rsidR="00C036C6">
        <w:rPr>
          <w:rFonts w:eastAsia="Arial"/>
          <w:bCs/>
          <w:sz w:val="28"/>
          <w:szCs w:val="28"/>
        </w:rPr>
        <w:t xml:space="preserve"> </w:t>
      </w:r>
      <w:r w:rsidR="00C036C6" w:rsidRPr="00C036C6">
        <w:rPr>
          <w:rFonts w:eastAsia="Arial"/>
          <w:bCs/>
          <w:sz w:val="28"/>
          <w:szCs w:val="28"/>
        </w:rPr>
        <w:t>ante el secretario general de acuerdos quien autoriza y da fe de que la presente sentencia se firma de manera electrónica.</w:t>
      </w:r>
    </w:p>
    <w:p w14:paraId="5DE64DAE" w14:textId="279C0EF0" w:rsidR="00C036C6" w:rsidRPr="00C036C6" w:rsidRDefault="00C036C6" w:rsidP="00C036C6">
      <w:pPr>
        <w:spacing w:after="0" w:line="360" w:lineRule="auto"/>
        <w:jc w:val="both"/>
        <w:rPr>
          <w:rFonts w:eastAsia="Arial"/>
          <w:bCs/>
          <w:sz w:val="28"/>
          <w:szCs w:val="28"/>
        </w:rPr>
      </w:pPr>
      <w:r>
        <w:rPr>
          <w:rFonts w:eastAsia="Arial"/>
          <w:sz w:val="28"/>
          <w:szCs w:val="28"/>
          <w:lang w:val="es-ES"/>
        </w:rPr>
        <w:t xml:space="preserve"> </w:t>
      </w:r>
    </w:p>
    <w:p w14:paraId="5FE88F59" w14:textId="77777777" w:rsidR="00BE3817" w:rsidRPr="00760EEA" w:rsidRDefault="00BE3817" w:rsidP="00857E8A">
      <w:pPr>
        <w:pStyle w:val="PRRAFOSENTENCIA"/>
        <w:spacing w:before="0" w:beforeAutospacing="0" w:after="0" w:afterAutospacing="0"/>
        <w:rPr>
          <w:szCs w:val="28"/>
        </w:rPr>
      </w:pPr>
    </w:p>
    <w:bookmarkEnd w:id="0"/>
    <w:p w14:paraId="129A5D5F" w14:textId="73CFA05D" w:rsidR="000B1D70" w:rsidRPr="00760EEA" w:rsidRDefault="005251A8" w:rsidP="00857E8A">
      <w:pPr>
        <w:spacing w:line="276" w:lineRule="auto"/>
        <w:jc w:val="both"/>
        <w:rPr>
          <w:sz w:val="22"/>
          <w:szCs w:val="28"/>
        </w:rPr>
      </w:pPr>
      <w:r w:rsidRPr="00760EEA">
        <w:rPr>
          <w:sz w:val="22"/>
          <w:szCs w:val="28"/>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0B1D70" w:rsidRPr="00760EEA" w:rsidSect="00CF1DFF">
      <w:headerReference w:type="even" r:id="rId11"/>
      <w:headerReference w:type="default" r:id="rId12"/>
      <w:footerReference w:type="even" r:id="rId13"/>
      <w:footerReference w:type="default" r:id="rId14"/>
      <w:headerReference w:type="first" r:id="rId15"/>
      <w:pgSz w:w="12240" w:h="18720" w:code="14"/>
      <w:pgMar w:top="2835" w:right="1588" w:bottom="1418"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266CD" w14:textId="77777777" w:rsidR="00EE2C20" w:rsidRDefault="00EE2C20" w:rsidP="006B59CE">
      <w:pPr>
        <w:spacing w:after="0" w:line="240" w:lineRule="auto"/>
      </w:pPr>
      <w:r>
        <w:separator/>
      </w:r>
    </w:p>
  </w:endnote>
  <w:endnote w:type="continuationSeparator" w:id="0">
    <w:p w14:paraId="7E2C5FC9" w14:textId="77777777" w:rsidR="00EE2C20" w:rsidRDefault="00EE2C20" w:rsidP="006B59CE">
      <w:pPr>
        <w:spacing w:after="0" w:line="240" w:lineRule="auto"/>
      </w:pPr>
      <w:r>
        <w:continuationSeparator/>
      </w:r>
    </w:p>
  </w:endnote>
  <w:endnote w:type="continuationNotice" w:id="1">
    <w:p w14:paraId="144A96C5" w14:textId="77777777" w:rsidR="00EE2C20" w:rsidRDefault="00EE2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957752"/>
      <w:docPartObj>
        <w:docPartGallery w:val="Page Numbers (Bottom of Page)"/>
        <w:docPartUnique/>
      </w:docPartObj>
    </w:sdtPr>
    <w:sdtEndPr>
      <w:rPr>
        <w:b/>
        <w:bCs/>
        <w:sz w:val="28"/>
        <w:szCs w:val="28"/>
        <w:lang w:val="es-ES"/>
      </w:rPr>
    </w:sdtEndPr>
    <w:sdtContent>
      <w:p w14:paraId="1B1AEE1A" w14:textId="77777777" w:rsidR="002D38CF" w:rsidRPr="00CF1DFF" w:rsidRDefault="002D38CF">
        <w:pPr>
          <w:pStyle w:val="Piedepgina"/>
          <w:jc w:val="center"/>
          <w:rPr>
            <w:b/>
            <w:bCs/>
            <w:sz w:val="28"/>
            <w:szCs w:val="28"/>
            <w:lang w:val="es-ES"/>
          </w:rPr>
        </w:pPr>
        <w:r w:rsidRPr="00CF1DFF">
          <w:rPr>
            <w:b/>
            <w:bCs/>
            <w:sz w:val="28"/>
            <w:szCs w:val="28"/>
            <w:lang w:val="es-ES"/>
          </w:rPr>
          <w:fldChar w:fldCharType="begin"/>
        </w:r>
        <w:r w:rsidRPr="00CF1DFF">
          <w:rPr>
            <w:b/>
            <w:bCs/>
            <w:sz w:val="28"/>
            <w:szCs w:val="28"/>
            <w:lang w:val="es-ES"/>
          </w:rPr>
          <w:instrText>PAGE   \* MERGEFORMAT</w:instrText>
        </w:r>
        <w:r w:rsidRPr="00CF1DFF">
          <w:rPr>
            <w:b/>
            <w:bCs/>
            <w:sz w:val="28"/>
            <w:szCs w:val="28"/>
            <w:lang w:val="es-ES"/>
          </w:rPr>
          <w:fldChar w:fldCharType="separate"/>
        </w:r>
        <w:r w:rsidRPr="00CF1DFF">
          <w:rPr>
            <w:b/>
            <w:bCs/>
            <w:sz w:val="28"/>
            <w:szCs w:val="28"/>
            <w:lang w:val="es-ES"/>
          </w:rPr>
          <w:t>2</w:t>
        </w:r>
        <w:r w:rsidRPr="00CF1DFF">
          <w:rPr>
            <w:b/>
            <w:bCs/>
            <w:sz w:val="28"/>
            <w:szCs w:val="28"/>
            <w:lang w:val="es-E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379357"/>
      <w:docPartObj>
        <w:docPartGallery w:val="Page Numbers (Bottom of Page)"/>
        <w:docPartUnique/>
      </w:docPartObj>
    </w:sdtPr>
    <w:sdtEndPr>
      <w:rPr>
        <w:b/>
        <w:bCs/>
        <w:sz w:val="28"/>
        <w:szCs w:val="28"/>
      </w:rPr>
    </w:sdtEndPr>
    <w:sdtContent>
      <w:p w14:paraId="1355BAA4" w14:textId="77777777" w:rsidR="002D38CF" w:rsidRPr="00384171" w:rsidRDefault="002D38CF">
        <w:pPr>
          <w:pStyle w:val="Piedepgina"/>
          <w:jc w:val="center"/>
          <w:rPr>
            <w:b/>
            <w:bCs/>
            <w:sz w:val="28"/>
            <w:szCs w:val="28"/>
          </w:rPr>
        </w:pPr>
        <w:r w:rsidRPr="00384171">
          <w:rPr>
            <w:b/>
            <w:bCs/>
            <w:sz w:val="28"/>
            <w:szCs w:val="28"/>
          </w:rPr>
          <w:fldChar w:fldCharType="begin"/>
        </w:r>
        <w:r w:rsidRPr="00384171">
          <w:rPr>
            <w:b/>
            <w:bCs/>
            <w:sz w:val="28"/>
            <w:szCs w:val="28"/>
          </w:rPr>
          <w:instrText>PAGE   \* MERGEFORMAT</w:instrText>
        </w:r>
        <w:r w:rsidRPr="00384171">
          <w:rPr>
            <w:b/>
            <w:bCs/>
            <w:sz w:val="28"/>
            <w:szCs w:val="28"/>
          </w:rPr>
          <w:fldChar w:fldCharType="separate"/>
        </w:r>
        <w:r w:rsidRPr="00384171">
          <w:rPr>
            <w:b/>
            <w:bCs/>
            <w:sz w:val="28"/>
            <w:szCs w:val="28"/>
            <w:lang w:val="es-ES"/>
          </w:rPr>
          <w:t>2</w:t>
        </w:r>
        <w:r w:rsidRPr="00384171">
          <w:rPr>
            <w:b/>
            <w:bCs/>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62C3" w14:textId="77777777" w:rsidR="00EE2C20" w:rsidRDefault="00EE2C20" w:rsidP="006B59CE">
      <w:pPr>
        <w:spacing w:after="0" w:line="240" w:lineRule="auto"/>
      </w:pPr>
      <w:r>
        <w:separator/>
      </w:r>
    </w:p>
  </w:footnote>
  <w:footnote w:type="continuationSeparator" w:id="0">
    <w:p w14:paraId="172663E1" w14:textId="77777777" w:rsidR="00EE2C20" w:rsidRDefault="00EE2C20" w:rsidP="006B59CE">
      <w:pPr>
        <w:spacing w:after="0" w:line="240" w:lineRule="auto"/>
      </w:pPr>
      <w:r>
        <w:continuationSeparator/>
      </w:r>
    </w:p>
  </w:footnote>
  <w:footnote w:type="continuationNotice" w:id="1">
    <w:p w14:paraId="4164BA43" w14:textId="77777777" w:rsidR="00EE2C20" w:rsidRDefault="00EE2C20">
      <w:pPr>
        <w:spacing w:after="0" w:line="240" w:lineRule="auto"/>
      </w:pPr>
    </w:p>
  </w:footnote>
  <w:footnote w:id="2">
    <w:p w14:paraId="352F949C" w14:textId="77777777" w:rsidR="00460796" w:rsidRPr="00EF275A" w:rsidRDefault="00460796" w:rsidP="00C239C7">
      <w:pPr>
        <w:pStyle w:val="Textonotapie"/>
        <w:jc w:val="both"/>
      </w:pPr>
      <w:r w:rsidRPr="00EF275A">
        <w:rPr>
          <w:rStyle w:val="Refdenotaalpie"/>
        </w:rPr>
        <w:footnoteRef/>
      </w:r>
      <w:r w:rsidRPr="00EF275A">
        <w:t xml:space="preserve"> Acuerdo 8/2020, aprobado el primero de octubre de dos mil veinte, el cual fue publicado en el Diario Oficial de la Federación el 13 siguiente.</w:t>
      </w:r>
    </w:p>
  </w:footnote>
  <w:footnote w:id="3">
    <w:p w14:paraId="63CB81DA" w14:textId="77777777" w:rsidR="00227E5C" w:rsidRPr="005313D1" w:rsidRDefault="00227E5C" w:rsidP="00227E5C">
      <w:pPr>
        <w:pStyle w:val="Textonotapie"/>
        <w:jc w:val="both"/>
      </w:pPr>
      <w:r w:rsidRPr="005313D1">
        <w:rPr>
          <w:rStyle w:val="Refdenotaalpie"/>
        </w:rPr>
        <w:footnoteRef/>
      </w:r>
      <w:r w:rsidRPr="005313D1">
        <w:t xml:space="preserve"> Jurisprudencia 32/2015. RECURSO DE RECONSIDERACIÓN. PROCEDE CONTRA SENTENCIAS DE LAS SALAS REGIONALES EN LAS CUALES SE DESECHE O SOBRESEA EL MEDIO DE IMPUGNACIÓN DERIVADO DE LA INTERPRETACIÓN DIRECTA DE PRECEPTOS CONSTITUCIONALES. </w:t>
      </w:r>
    </w:p>
  </w:footnote>
  <w:footnote w:id="4">
    <w:p w14:paraId="11417AD7" w14:textId="77777777" w:rsidR="00227E5C" w:rsidRPr="005313D1" w:rsidRDefault="00227E5C" w:rsidP="00227E5C">
      <w:pPr>
        <w:pStyle w:val="Textonotapie"/>
        <w:jc w:val="both"/>
      </w:pPr>
      <w:r w:rsidRPr="005313D1">
        <w:rPr>
          <w:rStyle w:val="Refdenotaalpie"/>
        </w:rPr>
        <w:footnoteRef/>
      </w:r>
      <w:r w:rsidRPr="005313D1">
        <w:t xml:space="preserve"> Jurisprudencia 12/2018. RECURSO DE RECONSIDERACIÓN. PROCEDE CONTRA SENTENCIAS DE DESECHAMIENTO CUANDO SE ADVIERTA UNA VIOLACIÓN MANIFIESTA AL DEBIDO PROCESO O EN CASO DE NOTORIO ERROR JUDICIAL.</w:t>
      </w:r>
    </w:p>
  </w:footnote>
  <w:footnote w:id="5">
    <w:p w14:paraId="18123A23" w14:textId="77777777" w:rsidR="00227E5C" w:rsidRPr="005313D1" w:rsidRDefault="00227E5C" w:rsidP="00227E5C">
      <w:pPr>
        <w:pStyle w:val="Textonotapie"/>
        <w:jc w:val="both"/>
      </w:pPr>
      <w:r w:rsidRPr="005313D1">
        <w:rPr>
          <w:rStyle w:val="Refdenotaalpie"/>
        </w:rPr>
        <w:footnoteRef/>
      </w:r>
      <w:r w:rsidRPr="005313D1">
        <w:t xml:space="preserve"> Jurisprudencia 5/2019. RECURSO DE RECONSIDERACIÓN. ES PROCEDENTE PARA ANALIZAR ASUNTOS RELEVANTES Y TRASCENDENTES.</w:t>
      </w:r>
    </w:p>
  </w:footnote>
  <w:footnote w:id="6">
    <w:p w14:paraId="28E75F58" w14:textId="77777777" w:rsidR="00374256" w:rsidRPr="000A45DF" w:rsidRDefault="00374256" w:rsidP="00374256">
      <w:pPr>
        <w:pStyle w:val="Textonotapie"/>
        <w:rPr>
          <w:lang w:val="en-GB"/>
        </w:rPr>
      </w:pPr>
      <w:r>
        <w:rPr>
          <w:rStyle w:val="Refdenotaalpie"/>
        </w:rPr>
        <w:footnoteRef/>
      </w:r>
      <w:r w:rsidRPr="000A45DF">
        <w:rPr>
          <w:lang w:val="en-GB"/>
        </w:rPr>
        <w:t xml:space="preserve"> SUP-REC-297/2020</w:t>
      </w:r>
    </w:p>
  </w:footnote>
  <w:footnote w:id="7">
    <w:p w14:paraId="29E0134E" w14:textId="77777777" w:rsidR="00CF0151" w:rsidRPr="00CF0151" w:rsidRDefault="00CF0151" w:rsidP="00CF0151">
      <w:pPr>
        <w:pStyle w:val="Textonotapie"/>
        <w:jc w:val="both"/>
        <w:rPr>
          <w:lang w:val="en-GB"/>
        </w:rPr>
      </w:pPr>
      <w:r>
        <w:rPr>
          <w:rStyle w:val="Refdenotaalpie"/>
        </w:rPr>
        <w:footnoteRef/>
      </w:r>
      <w:r>
        <w:t xml:space="preserve"> </w:t>
      </w:r>
      <w:r w:rsidRPr="00CF0151">
        <w:rPr>
          <w:lang w:val="en-GB"/>
        </w:rPr>
        <w:t xml:space="preserve">En todo caso, si este planteamiento pudiera traducirse en una cuestión propiamente de constitucionalidad y la pretensión de la solicitante es que sea analizada por esta Sala Superior, lo cierto es que tiene a su disposición el recurso de reconsideración para –en su caso y </w:t>
      </w:r>
      <w:r w:rsidRPr="00CF0151">
        <w:rPr>
          <w:b/>
          <w:bCs/>
          <w:lang w:val="en-GB"/>
        </w:rPr>
        <w:t>de cumplirse con el requisito específico para su procedencia</w:t>
      </w:r>
      <w:r w:rsidRPr="00CF0151">
        <w:rPr>
          <w:lang w:val="en-GB"/>
        </w:rPr>
        <w:t>– reclamar la sentencia dictada por la Sala Regional en la que desarrolle el estudio pretendido, si esta no satisface su pretensión.</w:t>
      </w:r>
    </w:p>
    <w:p w14:paraId="79FB68CD" w14:textId="14514D83" w:rsidR="00CF0151" w:rsidRPr="00CF0151" w:rsidRDefault="00CF0151">
      <w:pPr>
        <w:pStyle w:val="Textonotapi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AE41" w14:textId="4AD85B45" w:rsidR="002D38CF" w:rsidRPr="00CF1DFF" w:rsidRDefault="002D38CF" w:rsidP="00384171">
    <w:pPr>
      <w:pStyle w:val="Encabezado"/>
      <w:rPr>
        <w:b/>
        <w:sz w:val="28"/>
      </w:rPr>
    </w:pPr>
  </w:p>
  <w:p w14:paraId="6F33C01D" w14:textId="77777777" w:rsidR="002D38CF" w:rsidRPr="00CF1DFF" w:rsidRDefault="002D38CF" w:rsidP="00384171">
    <w:pPr>
      <w:pStyle w:val="Encabezado"/>
      <w:rPr>
        <w:b/>
        <w:sz w:val="28"/>
      </w:rPr>
    </w:pPr>
  </w:p>
  <w:p w14:paraId="44C5E06A" w14:textId="7BDBD33E" w:rsidR="002D38CF" w:rsidRPr="00CF1DFF" w:rsidRDefault="002D38CF" w:rsidP="00384171">
    <w:pPr>
      <w:pStyle w:val="Encabezado"/>
      <w:rPr>
        <w:b/>
        <w:sz w:val="28"/>
        <w:szCs w:val="26"/>
      </w:rPr>
    </w:pPr>
    <w:r w:rsidRPr="00CF1DFF">
      <w:rPr>
        <w:b/>
        <w:sz w:val="28"/>
        <w:szCs w:val="26"/>
      </w:rPr>
      <w:t>SUP-RE</w:t>
    </w:r>
    <w:r w:rsidR="00B37216" w:rsidRPr="00CF1DFF">
      <w:rPr>
        <w:b/>
        <w:sz w:val="28"/>
        <w:szCs w:val="26"/>
      </w:rPr>
      <w:t>C</w:t>
    </w:r>
    <w:r w:rsidRPr="00CF1DFF">
      <w:rPr>
        <w:b/>
        <w:sz w:val="28"/>
        <w:szCs w:val="26"/>
      </w:rPr>
      <w:t>-</w:t>
    </w:r>
    <w:r w:rsidR="00E150E2">
      <w:rPr>
        <w:b/>
        <w:sz w:val="28"/>
        <w:szCs w:val="26"/>
      </w:rPr>
      <w:t>1488</w:t>
    </w:r>
    <w:r w:rsidRPr="00CF1DFF">
      <w:rPr>
        <w:b/>
        <w:sz w:val="28"/>
        <w:szCs w:val="2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F6B8" w14:textId="5C2FEBC7" w:rsidR="002D38CF" w:rsidRDefault="00CB15E9" w:rsidP="00EC64B2">
    <w:pPr>
      <w:pStyle w:val="Encabezado"/>
      <w:jc w:val="right"/>
      <w:rPr>
        <w:b/>
        <w:sz w:val="28"/>
      </w:rPr>
    </w:pPr>
    <w:r>
      <w:rPr>
        <w:noProof/>
      </w:rPr>
      <w:drawing>
        <wp:anchor distT="0" distB="0" distL="114300" distR="114300" simplePos="0" relativeHeight="251660288" behindDoc="0" locked="0" layoutInCell="1" allowOverlap="1" wp14:anchorId="104EAC94" wp14:editId="146E8ED8">
          <wp:simplePos x="0" y="0"/>
          <wp:positionH relativeFrom="leftMargin">
            <wp:align>right</wp:align>
          </wp:positionH>
          <wp:positionV relativeFrom="topMargin">
            <wp:posOffset>435991</wp:posOffset>
          </wp:positionV>
          <wp:extent cx="1378800" cy="1191600"/>
          <wp:effectExtent l="0" t="0" r="0" b="889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FD420" w14:textId="77777777" w:rsidR="002D38CF" w:rsidRDefault="002D38CF" w:rsidP="00EC64B2">
    <w:pPr>
      <w:pStyle w:val="Encabezado"/>
      <w:jc w:val="right"/>
      <w:rPr>
        <w:b/>
        <w:sz w:val="28"/>
      </w:rPr>
    </w:pPr>
  </w:p>
  <w:p w14:paraId="37A99D07" w14:textId="24D8A654" w:rsidR="002D38CF" w:rsidRPr="00DB25E3" w:rsidRDefault="002D38CF" w:rsidP="00EC64B2">
    <w:pPr>
      <w:pStyle w:val="Encabezado"/>
      <w:jc w:val="right"/>
      <w:rPr>
        <w:b/>
        <w:sz w:val="28"/>
        <w:szCs w:val="26"/>
      </w:rPr>
    </w:pPr>
    <w:r w:rsidRPr="00DB25E3">
      <w:rPr>
        <w:b/>
        <w:bCs/>
        <w:sz w:val="28"/>
        <w:szCs w:val="26"/>
      </w:rPr>
      <w:t>SUP-RE</w:t>
    </w:r>
    <w:r w:rsidR="00B37216" w:rsidRPr="00DB25E3">
      <w:rPr>
        <w:b/>
        <w:bCs/>
        <w:sz w:val="28"/>
        <w:szCs w:val="26"/>
      </w:rPr>
      <w:t>C</w:t>
    </w:r>
    <w:r w:rsidRPr="00DB25E3">
      <w:rPr>
        <w:b/>
        <w:bCs/>
        <w:sz w:val="28"/>
        <w:szCs w:val="26"/>
      </w:rPr>
      <w:t>-</w:t>
    </w:r>
    <w:r w:rsidR="00D63218">
      <w:rPr>
        <w:b/>
        <w:bCs/>
        <w:sz w:val="28"/>
        <w:szCs w:val="26"/>
      </w:rPr>
      <w:t>1488</w:t>
    </w:r>
    <w:r w:rsidRPr="00DB25E3">
      <w:rPr>
        <w:b/>
        <w:bCs/>
        <w:sz w:val="28"/>
        <w:szCs w:val="2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7418" w14:textId="09994FFB" w:rsidR="002D38CF" w:rsidRDefault="002D38CF">
    <w:pPr>
      <w:pStyle w:val="Encabezado"/>
    </w:pPr>
    <w:r>
      <w:rPr>
        <w:noProof/>
      </w:rPr>
      <w:drawing>
        <wp:anchor distT="0" distB="0" distL="114300" distR="114300" simplePos="0" relativeHeight="251656704" behindDoc="0" locked="0" layoutInCell="1" allowOverlap="1" wp14:anchorId="6C88F5E6" wp14:editId="39CAFD9A">
          <wp:simplePos x="0" y="0"/>
          <wp:positionH relativeFrom="leftMargin">
            <wp:posOffset>294005</wp:posOffset>
          </wp:positionH>
          <wp:positionV relativeFrom="topMargin">
            <wp:posOffset>508178</wp:posOffset>
          </wp:positionV>
          <wp:extent cx="1509823" cy="1307804"/>
          <wp:effectExtent l="0" t="0" r="0" b="6985"/>
          <wp:wrapNone/>
          <wp:docPr id="67" name="Imagen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823" cy="1307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53F8"/>
    <w:multiLevelType w:val="hybridMultilevel"/>
    <w:tmpl w:val="4A180B08"/>
    <w:lvl w:ilvl="0" w:tplc="B576137C">
      <w:start w:val="1"/>
      <w:numFmt w:val="decimal"/>
      <w:lvlText w:val="%1."/>
      <w:lvlJc w:val="left"/>
      <w:pPr>
        <w:ind w:left="720" w:hanging="360"/>
      </w:pPr>
    </w:lvl>
    <w:lvl w:ilvl="1" w:tplc="CF6CFE20">
      <w:start w:val="1"/>
      <w:numFmt w:val="lowerLetter"/>
      <w:lvlText w:val="%2."/>
      <w:lvlJc w:val="left"/>
      <w:pPr>
        <w:ind w:left="1440" w:hanging="360"/>
      </w:pPr>
    </w:lvl>
    <w:lvl w:ilvl="2" w:tplc="BC383CB2">
      <w:start w:val="1"/>
      <w:numFmt w:val="lowerRoman"/>
      <w:lvlText w:val="%3."/>
      <w:lvlJc w:val="right"/>
      <w:pPr>
        <w:ind w:left="2160" w:hanging="180"/>
      </w:pPr>
    </w:lvl>
    <w:lvl w:ilvl="3" w:tplc="DD4E9548">
      <w:start w:val="1"/>
      <w:numFmt w:val="decimal"/>
      <w:lvlText w:val="%4."/>
      <w:lvlJc w:val="left"/>
      <w:pPr>
        <w:ind w:left="2880" w:hanging="360"/>
      </w:pPr>
    </w:lvl>
    <w:lvl w:ilvl="4" w:tplc="6992A86A">
      <w:start w:val="1"/>
      <w:numFmt w:val="lowerLetter"/>
      <w:lvlText w:val="%5."/>
      <w:lvlJc w:val="left"/>
      <w:pPr>
        <w:ind w:left="3600" w:hanging="360"/>
      </w:pPr>
    </w:lvl>
    <w:lvl w:ilvl="5" w:tplc="89482A12">
      <w:start w:val="1"/>
      <w:numFmt w:val="lowerRoman"/>
      <w:lvlText w:val="%6."/>
      <w:lvlJc w:val="right"/>
      <w:pPr>
        <w:ind w:left="4320" w:hanging="180"/>
      </w:pPr>
    </w:lvl>
    <w:lvl w:ilvl="6" w:tplc="3ABC91B8">
      <w:start w:val="1"/>
      <w:numFmt w:val="decimal"/>
      <w:lvlText w:val="%7."/>
      <w:lvlJc w:val="left"/>
      <w:pPr>
        <w:ind w:left="5040" w:hanging="360"/>
      </w:pPr>
    </w:lvl>
    <w:lvl w:ilvl="7" w:tplc="BB34648C">
      <w:start w:val="1"/>
      <w:numFmt w:val="lowerLetter"/>
      <w:lvlText w:val="%8."/>
      <w:lvlJc w:val="left"/>
      <w:pPr>
        <w:ind w:left="5760" w:hanging="360"/>
      </w:pPr>
    </w:lvl>
    <w:lvl w:ilvl="8" w:tplc="E81ABA80">
      <w:start w:val="1"/>
      <w:numFmt w:val="lowerRoman"/>
      <w:lvlText w:val="%9."/>
      <w:lvlJc w:val="right"/>
      <w:pPr>
        <w:ind w:left="6480" w:hanging="180"/>
      </w:pPr>
    </w:lvl>
  </w:abstractNum>
  <w:abstractNum w:abstractNumId="1" w15:restartNumberingAfterBreak="0">
    <w:nsid w:val="100C439A"/>
    <w:multiLevelType w:val="hybridMultilevel"/>
    <w:tmpl w:val="15E0951E"/>
    <w:lvl w:ilvl="0" w:tplc="858248A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26E61"/>
    <w:multiLevelType w:val="hybridMultilevel"/>
    <w:tmpl w:val="7988C8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05602F"/>
    <w:multiLevelType w:val="hybridMultilevel"/>
    <w:tmpl w:val="591CEBEA"/>
    <w:lvl w:ilvl="0" w:tplc="46FC8790">
      <w:start w:val="1"/>
      <w:numFmt w:val="decimal"/>
      <w:lvlText w:val="%1."/>
      <w:lvlJc w:val="center"/>
      <w:pPr>
        <w:ind w:left="7164" w:hanging="360"/>
      </w:pPr>
      <w:rPr>
        <w:rFonts w:ascii="Arial" w:hAnsi="Arial" w:cs="Arial" w:hint="default"/>
        <w:b w:val="0"/>
        <w:bCs w:val="0"/>
        <w:i w:val="0"/>
        <w:color w:val="auto"/>
        <w:sz w:val="20"/>
        <w:lang w:val="es-MX"/>
      </w:rPr>
    </w:lvl>
    <w:lvl w:ilvl="1" w:tplc="A59A735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31EDB"/>
    <w:multiLevelType w:val="hybridMultilevel"/>
    <w:tmpl w:val="D29065E2"/>
    <w:lvl w:ilvl="0" w:tplc="2D069994">
      <w:start w:val="1"/>
      <w:numFmt w:val="decimal"/>
      <w:lvlText w:val="%1."/>
      <w:lvlJc w:val="left"/>
      <w:pPr>
        <w:ind w:left="720" w:hanging="360"/>
      </w:pPr>
    </w:lvl>
    <w:lvl w:ilvl="1" w:tplc="4900DE76">
      <w:start w:val="1"/>
      <w:numFmt w:val="lowerLetter"/>
      <w:lvlText w:val="%2."/>
      <w:lvlJc w:val="left"/>
      <w:pPr>
        <w:ind w:left="1440" w:hanging="360"/>
      </w:pPr>
    </w:lvl>
    <w:lvl w:ilvl="2" w:tplc="DA3E1A2C">
      <w:start w:val="1"/>
      <w:numFmt w:val="lowerRoman"/>
      <w:lvlText w:val="%3."/>
      <w:lvlJc w:val="right"/>
      <w:pPr>
        <w:ind w:left="2160" w:hanging="180"/>
      </w:pPr>
    </w:lvl>
    <w:lvl w:ilvl="3" w:tplc="4878ACBE">
      <w:start w:val="1"/>
      <w:numFmt w:val="decimal"/>
      <w:lvlText w:val="%4."/>
      <w:lvlJc w:val="left"/>
      <w:pPr>
        <w:ind w:left="2880" w:hanging="360"/>
      </w:pPr>
    </w:lvl>
    <w:lvl w:ilvl="4" w:tplc="8B2479E4">
      <w:start w:val="1"/>
      <w:numFmt w:val="lowerLetter"/>
      <w:lvlText w:val="%5."/>
      <w:lvlJc w:val="left"/>
      <w:pPr>
        <w:ind w:left="3600" w:hanging="360"/>
      </w:pPr>
    </w:lvl>
    <w:lvl w:ilvl="5" w:tplc="B414F584">
      <w:start w:val="1"/>
      <w:numFmt w:val="lowerRoman"/>
      <w:lvlText w:val="%6."/>
      <w:lvlJc w:val="right"/>
      <w:pPr>
        <w:ind w:left="4320" w:hanging="180"/>
      </w:pPr>
    </w:lvl>
    <w:lvl w:ilvl="6" w:tplc="7784A578">
      <w:start w:val="1"/>
      <w:numFmt w:val="decimal"/>
      <w:lvlText w:val="%7."/>
      <w:lvlJc w:val="left"/>
      <w:pPr>
        <w:ind w:left="5040" w:hanging="360"/>
      </w:pPr>
    </w:lvl>
    <w:lvl w:ilvl="7" w:tplc="60423A96">
      <w:start w:val="1"/>
      <w:numFmt w:val="lowerLetter"/>
      <w:lvlText w:val="%8."/>
      <w:lvlJc w:val="left"/>
      <w:pPr>
        <w:ind w:left="5760" w:hanging="360"/>
      </w:pPr>
    </w:lvl>
    <w:lvl w:ilvl="8" w:tplc="1E286818">
      <w:start w:val="1"/>
      <w:numFmt w:val="lowerRoman"/>
      <w:lvlText w:val="%9."/>
      <w:lvlJc w:val="right"/>
      <w:pPr>
        <w:ind w:left="6480" w:hanging="180"/>
      </w:pPr>
    </w:lvl>
  </w:abstractNum>
  <w:abstractNum w:abstractNumId="5" w15:restartNumberingAfterBreak="0">
    <w:nsid w:val="20715836"/>
    <w:multiLevelType w:val="hybridMultilevel"/>
    <w:tmpl w:val="8CAAE968"/>
    <w:lvl w:ilvl="0" w:tplc="C7EC1F0A">
      <w:start w:val="1"/>
      <w:numFmt w:val="decimal"/>
      <w:lvlText w:val="%1."/>
      <w:lvlJc w:val="left"/>
      <w:pPr>
        <w:ind w:left="720" w:hanging="360"/>
      </w:pPr>
    </w:lvl>
    <w:lvl w:ilvl="1" w:tplc="30B64274">
      <w:start w:val="1"/>
      <w:numFmt w:val="lowerLetter"/>
      <w:lvlText w:val="%2."/>
      <w:lvlJc w:val="left"/>
      <w:pPr>
        <w:ind w:left="1440" w:hanging="360"/>
      </w:pPr>
    </w:lvl>
    <w:lvl w:ilvl="2" w:tplc="BBC86230">
      <w:start w:val="1"/>
      <w:numFmt w:val="lowerRoman"/>
      <w:lvlText w:val="%3."/>
      <w:lvlJc w:val="right"/>
      <w:pPr>
        <w:ind w:left="2160" w:hanging="180"/>
      </w:pPr>
    </w:lvl>
    <w:lvl w:ilvl="3" w:tplc="67ACA6AA">
      <w:start w:val="1"/>
      <w:numFmt w:val="decimal"/>
      <w:lvlText w:val="%4."/>
      <w:lvlJc w:val="left"/>
      <w:pPr>
        <w:ind w:left="2880" w:hanging="360"/>
      </w:pPr>
    </w:lvl>
    <w:lvl w:ilvl="4" w:tplc="67E2BBEC">
      <w:start w:val="1"/>
      <w:numFmt w:val="lowerLetter"/>
      <w:lvlText w:val="%5."/>
      <w:lvlJc w:val="left"/>
      <w:pPr>
        <w:ind w:left="3600" w:hanging="360"/>
      </w:pPr>
    </w:lvl>
    <w:lvl w:ilvl="5" w:tplc="009CB176">
      <w:start w:val="1"/>
      <w:numFmt w:val="lowerRoman"/>
      <w:lvlText w:val="%6."/>
      <w:lvlJc w:val="right"/>
      <w:pPr>
        <w:ind w:left="4320" w:hanging="180"/>
      </w:pPr>
    </w:lvl>
    <w:lvl w:ilvl="6" w:tplc="7252301A">
      <w:start w:val="1"/>
      <w:numFmt w:val="decimal"/>
      <w:lvlText w:val="%7."/>
      <w:lvlJc w:val="left"/>
      <w:pPr>
        <w:ind w:left="5040" w:hanging="360"/>
      </w:pPr>
    </w:lvl>
    <w:lvl w:ilvl="7" w:tplc="AD644B38">
      <w:start w:val="1"/>
      <w:numFmt w:val="lowerLetter"/>
      <w:lvlText w:val="%8."/>
      <w:lvlJc w:val="left"/>
      <w:pPr>
        <w:ind w:left="5760" w:hanging="360"/>
      </w:pPr>
    </w:lvl>
    <w:lvl w:ilvl="8" w:tplc="3C7E279C">
      <w:start w:val="1"/>
      <w:numFmt w:val="lowerRoman"/>
      <w:lvlText w:val="%9."/>
      <w:lvlJc w:val="right"/>
      <w:pPr>
        <w:ind w:left="6480" w:hanging="180"/>
      </w:pPr>
    </w:lvl>
  </w:abstractNum>
  <w:abstractNum w:abstractNumId="6" w15:restartNumberingAfterBreak="0">
    <w:nsid w:val="372242C1"/>
    <w:multiLevelType w:val="hybridMultilevel"/>
    <w:tmpl w:val="5CC69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204CF3"/>
    <w:multiLevelType w:val="hybridMultilevel"/>
    <w:tmpl w:val="95C04FD2"/>
    <w:lvl w:ilvl="0" w:tplc="68D2B8B6">
      <w:start w:val="1"/>
      <w:numFmt w:val="decimal"/>
      <w:lvlText w:val="%1."/>
      <w:lvlJc w:val="left"/>
      <w:pPr>
        <w:ind w:left="1065" w:hanging="705"/>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093697"/>
    <w:multiLevelType w:val="hybridMultilevel"/>
    <w:tmpl w:val="B48E39F6"/>
    <w:lvl w:ilvl="0" w:tplc="8E54A4EA">
      <w:start w:val="1"/>
      <w:numFmt w:val="decimal"/>
      <w:lvlText w:val="%1"/>
      <w:lvlJc w:val="left"/>
      <w:pPr>
        <w:ind w:left="786" w:hanging="36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lang w:val="es-ES"/>
      </w:rPr>
    </w:lvl>
    <w:lvl w:ilvl="1" w:tplc="A9D83110">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674760"/>
    <w:multiLevelType w:val="hybridMultilevel"/>
    <w:tmpl w:val="947E3080"/>
    <w:lvl w:ilvl="0" w:tplc="D33667E8">
      <w:start w:val="2"/>
      <w:numFmt w:val="upperRoman"/>
      <w:lvlText w:val="%1."/>
      <w:lvlJc w:val="left"/>
      <w:pPr>
        <w:ind w:left="4406" w:hanging="72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5BFA3DA5"/>
    <w:multiLevelType w:val="hybridMultilevel"/>
    <w:tmpl w:val="47C25E82"/>
    <w:lvl w:ilvl="0" w:tplc="1A5A519A">
      <w:start w:val="1"/>
      <w:numFmt w:val="decimal"/>
      <w:lvlText w:val="%1."/>
      <w:lvlJc w:val="left"/>
      <w:pPr>
        <w:ind w:left="720" w:hanging="360"/>
      </w:pPr>
    </w:lvl>
    <w:lvl w:ilvl="1" w:tplc="D6F64946">
      <w:start w:val="1"/>
      <w:numFmt w:val="lowerLetter"/>
      <w:lvlText w:val="%2."/>
      <w:lvlJc w:val="left"/>
      <w:pPr>
        <w:ind w:left="1440" w:hanging="360"/>
      </w:pPr>
    </w:lvl>
    <w:lvl w:ilvl="2" w:tplc="8D1000E6">
      <w:start w:val="1"/>
      <w:numFmt w:val="lowerRoman"/>
      <w:lvlText w:val="%3."/>
      <w:lvlJc w:val="right"/>
      <w:pPr>
        <w:ind w:left="2160" w:hanging="180"/>
      </w:pPr>
    </w:lvl>
    <w:lvl w:ilvl="3" w:tplc="EF2AE6EC">
      <w:start w:val="1"/>
      <w:numFmt w:val="decimal"/>
      <w:lvlText w:val="%4."/>
      <w:lvlJc w:val="left"/>
      <w:pPr>
        <w:ind w:left="2880" w:hanging="360"/>
      </w:pPr>
    </w:lvl>
    <w:lvl w:ilvl="4" w:tplc="75D8600E">
      <w:start w:val="1"/>
      <w:numFmt w:val="lowerLetter"/>
      <w:lvlText w:val="%5."/>
      <w:lvlJc w:val="left"/>
      <w:pPr>
        <w:ind w:left="3600" w:hanging="360"/>
      </w:pPr>
    </w:lvl>
    <w:lvl w:ilvl="5" w:tplc="807E02DA">
      <w:start w:val="1"/>
      <w:numFmt w:val="lowerRoman"/>
      <w:lvlText w:val="%6."/>
      <w:lvlJc w:val="right"/>
      <w:pPr>
        <w:ind w:left="4320" w:hanging="180"/>
      </w:pPr>
    </w:lvl>
    <w:lvl w:ilvl="6" w:tplc="CD026A58">
      <w:start w:val="1"/>
      <w:numFmt w:val="decimal"/>
      <w:lvlText w:val="%7."/>
      <w:lvlJc w:val="left"/>
      <w:pPr>
        <w:ind w:left="5040" w:hanging="360"/>
      </w:pPr>
    </w:lvl>
    <w:lvl w:ilvl="7" w:tplc="47781628">
      <w:start w:val="1"/>
      <w:numFmt w:val="lowerLetter"/>
      <w:lvlText w:val="%8."/>
      <w:lvlJc w:val="left"/>
      <w:pPr>
        <w:ind w:left="5760" w:hanging="360"/>
      </w:pPr>
    </w:lvl>
    <w:lvl w:ilvl="8" w:tplc="3F007474">
      <w:start w:val="1"/>
      <w:numFmt w:val="lowerRoman"/>
      <w:lvlText w:val="%9."/>
      <w:lvlJc w:val="right"/>
      <w:pPr>
        <w:ind w:left="6480" w:hanging="180"/>
      </w:pPr>
    </w:lvl>
  </w:abstractNum>
  <w:abstractNum w:abstractNumId="11" w15:restartNumberingAfterBreak="0">
    <w:nsid w:val="627B6526"/>
    <w:multiLevelType w:val="hybridMultilevel"/>
    <w:tmpl w:val="799A9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CB1C83"/>
    <w:multiLevelType w:val="hybridMultilevel"/>
    <w:tmpl w:val="0C465458"/>
    <w:lvl w:ilvl="0" w:tplc="3382685C">
      <w:start w:val="3"/>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B7D98"/>
    <w:multiLevelType w:val="hybridMultilevel"/>
    <w:tmpl w:val="591CEBEA"/>
    <w:lvl w:ilvl="0" w:tplc="46FC8790">
      <w:start w:val="1"/>
      <w:numFmt w:val="decimal"/>
      <w:lvlText w:val="%1."/>
      <w:lvlJc w:val="center"/>
      <w:pPr>
        <w:ind w:left="7164" w:hanging="360"/>
      </w:pPr>
      <w:rPr>
        <w:rFonts w:ascii="Arial" w:hAnsi="Arial" w:cs="Arial" w:hint="default"/>
        <w:b w:val="0"/>
        <w:bCs w:val="0"/>
        <w:i w:val="0"/>
        <w:color w:val="auto"/>
        <w:sz w:val="20"/>
        <w:lang w:val="es-MX"/>
      </w:rPr>
    </w:lvl>
    <w:lvl w:ilvl="1" w:tplc="A59A735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4051FF"/>
    <w:multiLevelType w:val="hybridMultilevel"/>
    <w:tmpl w:val="EF9E31EA"/>
    <w:lvl w:ilvl="0" w:tplc="42AE749E">
      <w:start w:val="1"/>
      <w:numFmt w:val="decimal"/>
      <w:lvlText w:val="%1."/>
      <w:lvlJc w:val="left"/>
      <w:pPr>
        <w:ind w:left="720" w:hanging="360"/>
      </w:pPr>
    </w:lvl>
    <w:lvl w:ilvl="1" w:tplc="6EBA3E3E">
      <w:start w:val="1"/>
      <w:numFmt w:val="lowerLetter"/>
      <w:lvlText w:val="%2."/>
      <w:lvlJc w:val="left"/>
      <w:pPr>
        <w:ind w:left="1440" w:hanging="360"/>
      </w:pPr>
    </w:lvl>
    <w:lvl w:ilvl="2" w:tplc="5EC65F44">
      <w:start w:val="1"/>
      <w:numFmt w:val="lowerRoman"/>
      <w:lvlText w:val="%3."/>
      <w:lvlJc w:val="right"/>
      <w:pPr>
        <w:ind w:left="2160" w:hanging="180"/>
      </w:pPr>
    </w:lvl>
    <w:lvl w:ilvl="3" w:tplc="4956CE4C">
      <w:start w:val="1"/>
      <w:numFmt w:val="decimal"/>
      <w:lvlText w:val="%4."/>
      <w:lvlJc w:val="left"/>
      <w:pPr>
        <w:ind w:left="2880" w:hanging="360"/>
      </w:pPr>
    </w:lvl>
    <w:lvl w:ilvl="4" w:tplc="AE1ABEDE">
      <w:start w:val="1"/>
      <w:numFmt w:val="lowerLetter"/>
      <w:lvlText w:val="%5."/>
      <w:lvlJc w:val="left"/>
      <w:pPr>
        <w:ind w:left="3600" w:hanging="360"/>
      </w:pPr>
    </w:lvl>
    <w:lvl w:ilvl="5" w:tplc="C256FF80">
      <w:start w:val="1"/>
      <w:numFmt w:val="lowerRoman"/>
      <w:lvlText w:val="%6."/>
      <w:lvlJc w:val="right"/>
      <w:pPr>
        <w:ind w:left="4320" w:hanging="180"/>
      </w:pPr>
    </w:lvl>
    <w:lvl w:ilvl="6" w:tplc="89F28242">
      <w:start w:val="1"/>
      <w:numFmt w:val="decimal"/>
      <w:lvlText w:val="%7."/>
      <w:lvlJc w:val="left"/>
      <w:pPr>
        <w:ind w:left="5040" w:hanging="360"/>
      </w:pPr>
    </w:lvl>
    <w:lvl w:ilvl="7" w:tplc="81B0E1E6">
      <w:start w:val="1"/>
      <w:numFmt w:val="lowerLetter"/>
      <w:lvlText w:val="%8."/>
      <w:lvlJc w:val="left"/>
      <w:pPr>
        <w:ind w:left="5760" w:hanging="360"/>
      </w:pPr>
    </w:lvl>
    <w:lvl w:ilvl="8" w:tplc="AE6ABEFE">
      <w:start w:val="1"/>
      <w:numFmt w:val="lowerRoman"/>
      <w:lvlText w:val="%9."/>
      <w:lvlJc w:val="right"/>
      <w:pPr>
        <w:ind w:left="6480" w:hanging="180"/>
      </w:pPr>
    </w:lvl>
  </w:abstractNum>
  <w:abstractNum w:abstractNumId="15" w15:restartNumberingAfterBreak="0">
    <w:nsid w:val="7AD871D0"/>
    <w:multiLevelType w:val="hybridMultilevel"/>
    <w:tmpl w:val="FEA6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1B1356"/>
    <w:multiLevelType w:val="multilevel"/>
    <w:tmpl w:val="A844C6FE"/>
    <w:lvl w:ilvl="0">
      <w:start w:val="1"/>
      <w:numFmt w:val="decimal"/>
      <w:lvlText w:val="%1."/>
      <w:lvlJc w:val="left"/>
      <w:pPr>
        <w:ind w:left="525" w:hanging="525"/>
      </w:pPr>
      <w:rPr>
        <w:rFonts w:hint="default"/>
        <w:b/>
      </w:rPr>
    </w:lvl>
    <w:lvl w:ilvl="1">
      <w:start w:val="1"/>
      <w:numFmt w:val="decimal"/>
      <w:lvlText w:val="%1.%2."/>
      <w:lvlJc w:val="left"/>
      <w:pPr>
        <w:ind w:left="2989" w:hanging="720"/>
      </w:pPr>
      <w:rPr>
        <w:rFonts w:hint="default"/>
        <w:b/>
        <w:i w:val="0"/>
        <w:sz w:val="24"/>
        <w:szCs w:val="24"/>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7F65281E"/>
    <w:multiLevelType w:val="hybridMultilevel"/>
    <w:tmpl w:val="90DA90DA"/>
    <w:lvl w:ilvl="0" w:tplc="63E240FE">
      <w:start w:val="1"/>
      <w:numFmt w:val="decimal"/>
      <w:lvlText w:val="%1."/>
      <w:lvlJc w:val="left"/>
      <w:pPr>
        <w:ind w:left="720" w:hanging="360"/>
      </w:pPr>
    </w:lvl>
    <w:lvl w:ilvl="1" w:tplc="B31CA918">
      <w:start w:val="1"/>
      <w:numFmt w:val="lowerLetter"/>
      <w:lvlText w:val="%2."/>
      <w:lvlJc w:val="left"/>
      <w:pPr>
        <w:ind w:left="1440" w:hanging="360"/>
      </w:pPr>
    </w:lvl>
    <w:lvl w:ilvl="2" w:tplc="81867FE2">
      <w:start w:val="1"/>
      <w:numFmt w:val="lowerRoman"/>
      <w:lvlText w:val="%3."/>
      <w:lvlJc w:val="right"/>
      <w:pPr>
        <w:ind w:left="2160" w:hanging="180"/>
      </w:pPr>
    </w:lvl>
    <w:lvl w:ilvl="3" w:tplc="A12EFBE4">
      <w:start w:val="1"/>
      <w:numFmt w:val="decimal"/>
      <w:lvlText w:val="%4."/>
      <w:lvlJc w:val="left"/>
      <w:pPr>
        <w:ind w:left="2880" w:hanging="360"/>
      </w:pPr>
    </w:lvl>
    <w:lvl w:ilvl="4" w:tplc="01DA8544">
      <w:start w:val="1"/>
      <w:numFmt w:val="lowerLetter"/>
      <w:lvlText w:val="%5."/>
      <w:lvlJc w:val="left"/>
      <w:pPr>
        <w:ind w:left="3600" w:hanging="360"/>
      </w:pPr>
    </w:lvl>
    <w:lvl w:ilvl="5" w:tplc="E23811D4">
      <w:start w:val="1"/>
      <w:numFmt w:val="lowerRoman"/>
      <w:lvlText w:val="%6."/>
      <w:lvlJc w:val="right"/>
      <w:pPr>
        <w:ind w:left="4320" w:hanging="180"/>
      </w:pPr>
    </w:lvl>
    <w:lvl w:ilvl="6" w:tplc="3B8E1172">
      <w:start w:val="1"/>
      <w:numFmt w:val="decimal"/>
      <w:lvlText w:val="%7."/>
      <w:lvlJc w:val="left"/>
      <w:pPr>
        <w:ind w:left="5040" w:hanging="360"/>
      </w:pPr>
    </w:lvl>
    <w:lvl w:ilvl="7" w:tplc="9F9A8400">
      <w:start w:val="1"/>
      <w:numFmt w:val="lowerLetter"/>
      <w:lvlText w:val="%8."/>
      <w:lvlJc w:val="left"/>
      <w:pPr>
        <w:ind w:left="5760" w:hanging="360"/>
      </w:pPr>
    </w:lvl>
    <w:lvl w:ilvl="8" w:tplc="52F048F4">
      <w:start w:val="1"/>
      <w:numFmt w:val="lowerRoman"/>
      <w:lvlText w:val="%9."/>
      <w:lvlJc w:val="right"/>
      <w:pPr>
        <w:ind w:left="6480" w:hanging="180"/>
      </w:pPr>
    </w:lvl>
  </w:abstractNum>
  <w:num w:numId="1">
    <w:abstractNumId w:val="5"/>
  </w:num>
  <w:num w:numId="2">
    <w:abstractNumId w:val="17"/>
  </w:num>
  <w:num w:numId="3">
    <w:abstractNumId w:val="0"/>
  </w:num>
  <w:num w:numId="4">
    <w:abstractNumId w:val="4"/>
  </w:num>
  <w:num w:numId="5">
    <w:abstractNumId w:val="14"/>
  </w:num>
  <w:num w:numId="6">
    <w:abstractNumId w:val="10"/>
  </w:num>
  <w:num w:numId="7">
    <w:abstractNumId w:val="3"/>
  </w:num>
  <w:num w:numId="8">
    <w:abstractNumId w:val="9"/>
  </w:num>
  <w:num w:numId="9">
    <w:abstractNumId w:val="12"/>
  </w:num>
  <w:num w:numId="10">
    <w:abstractNumId w:val="7"/>
  </w:num>
  <w:num w:numId="11">
    <w:abstractNumId w:val="15"/>
  </w:num>
  <w:num w:numId="12">
    <w:abstractNumId w:val="2"/>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8"/>
  </w:num>
  <w:num w:numId="18">
    <w:abstractNumId w:val="11"/>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C6"/>
    <w:rsid w:val="00000761"/>
    <w:rsid w:val="0000098E"/>
    <w:rsid w:val="000012C9"/>
    <w:rsid w:val="00001351"/>
    <w:rsid w:val="00001E46"/>
    <w:rsid w:val="000032AF"/>
    <w:rsid w:val="00003BFE"/>
    <w:rsid w:val="00005ACF"/>
    <w:rsid w:val="00005C38"/>
    <w:rsid w:val="00006D24"/>
    <w:rsid w:val="0001030F"/>
    <w:rsid w:val="00010C9E"/>
    <w:rsid w:val="00011C0F"/>
    <w:rsid w:val="000128EF"/>
    <w:rsid w:val="00013CAE"/>
    <w:rsid w:val="00013EC0"/>
    <w:rsid w:val="000155DB"/>
    <w:rsid w:val="00015D95"/>
    <w:rsid w:val="00016B7E"/>
    <w:rsid w:val="00017615"/>
    <w:rsid w:val="000207B3"/>
    <w:rsid w:val="00020EA9"/>
    <w:rsid w:val="0002193C"/>
    <w:rsid w:val="00023F27"/>
    <w:rsid w:val="000248CE"/>
    <w:rsid w:val="000256EC"/>
    <w:rsid w:val="000257D9"/>
    <w:rsid w:val="00026385"/>
    <w:rsid w:val="000267D2"/>
    <w:rsid w:val="00026F3F"/>
    <w:rsid w:val="00027D20"/>
    <w:rsid w:val="0003085F"/>
    <w:rsid w:val="00031E4A"/>
    <w:rsid w:val="00032015"/>
    <w:rsid w:val="000325B4"/>
    <w:rsid w:val="00032A7A"/>
    <w:rsid w:val="0003408D"/>
    <w:rsid w:val="00034ABF"/>
    <w:rsid w:val="00034CB5"/>
    <w:rsid w:val="00036231"/>
    <w:rsid w:val="00036492"/>
    <w:rsid w:val="000366F4"/>
    <w:rsid w:val="00036840"/>
    <w:rsid w:val="0003777C"/>
    <w:rsid w:val="00040F9A"/>
    <w:rsid w:val="00041382"/>
    <w:rsid w:val="000418AD"/>
    <w:rsid w:val="00041B5B"/>
    <w:rsid w:val="00041B82"/>
    <w:rsid w:val="00041CFC"/>
    <w:rsid w:val="00041D16"/>
    <w:rsid w:val="00042041"/>
    <w:rsid w:val="000434E9"/>
    <w:rsid w:val="00044EF4"/>
    <w:rsid w:val="00046166"/>
    <w:rsid w:val="00046758"/>
    <w:rsid w:val="00047988"/>
    <w:rsid w:val="00047A1F"/>
    <w:rsid w:val="00047E80"/>
    <w:rsid w:val="0005049F"/>
    <w:rsid w:val="0005112C"/>
    <w:rsid w:val="00051605"/>
    <w:rsid w:val="000516C8"/>
    <w:rsid w:val="00051F6E"/>
    <w:rsid w:val="0005244D"/>
    <w:rsid w:val="000524C5"/>
    <w:rsid w:val="00053D3F"/>
    <w:rsid w:val="00054A15"/>
    <w:rsid w:val="00054E38"/>
    <w:rsid w:val="00055228"/>
    <w:rsid w:val="00056187"/>
    <w:rsid w:val="0005669D"/>
    <w:rsid w:val="00056FCB"/>
    <w:rsid w:val="000570CB"/>
    <w:rsid w:val="00057174"/>
    <w:rsid w:val="0005771F"/>
    <w:rsid w:val="0006019D"/>
    <w:rsid w:val="00060D01"/>
    <w:rsid w:val="00062A42"/>
    <w:rsid w:val="00062BAE"/>
    <w:rsid w:val="000643EF"/>
    <w:rsid w:val="00064B67"/>
    <w:rsid w:val="00065D1E"/>
    <w:rsid w:val="00065DCF"/>
    <w:rsid w:val="0006607C"/>
    <w:rsid w:val="00066C7D"/>
    <w:rsid w:val="000676BD"/>
    <w:rsid w:val="000709D4"/>
    <w:rsid w:val="00070B2B"/>
    <w:rsid w:val="00070B35"/>
    <w:rsid w:val="00070CEA"/>
    <w:rsid w:val="00072832"/>
    <w:rsid w:val="000735F5"/>
    <w:rsid w:val="00073803"/>
    <w:rsid w:val="00074E18"/>
    <w:rsid w:val="00074E35"/>
    <w:rsid w:val="0007509F"/>
    <w:rsid w:val="00075A87"/>
    <w:rsid w:val="00076DAE"/>
    <w:rsid w:val="000773E9"/>
    <w:rsid w:val="00077680"/>
    <w:rsid w:val="00077EA2"/>
    <w:rsid w:val="00080722"/>
    <w:rsid w:val="00082606"/>
    <w:rsid w:val="00082656"/>
    <w:rsid w:val="00084BCE"/>
    <w:rsid w:val="0008518B"/>
    <w:rsid w:val="00085333"/>
    <w:rsid w:val="000860D2"/>
    <w:rsid w:val="0008656C"/>
    <w:rsid w:val="00086AB9"/>
    <w:rsid w:val="00086ED4"/>
    <w:rsid w:val="000870E7"/>
    <w:rsid w:val="0008717D"/>
    <w:rsid w:val="00087252"/>
    <w:rsid w:val="00087808"/>
    <w:rsid w:val="00090EC9"/>
    <w:rsid w:val="000911F2"/>
    <w:rsid w:val="000919F1"/>
    <w:rsid w:val="00092301"/>
    <w:rsid w:val="00092E6A"/>
    <w:rsid w:val="00093F3A"/>
    <w:rsid w:val="000948A1"/>
    <w:rsid w:val="00094D1F"/>
    <w:rsid w:val="00095121"/>
    <w:rsid w:val="00096AE1"/>
    <w:rsid w:val="000971B6"/>
    <w:rsid w:val="00097E74"/>
    <w:rsid w:val="000A096A"/>
    <w:rsid w:val="000A0C3B"/>
    <w:rsid w:val="000A107D"/>
    <w:rsid w:val="000A3630"/>
    <w:rsid w:val="000A3C98"/>
    <w:rsid w:val="000A3D11"/>
    <w:rsid w:val="000A55F5"/>
    <w:rsid w:val="000A5755"/>
    <w:rsid w:val="000A5B80"/>
    <w:rsid w:val="000A6D1F"/>
    <w:rsid w:val="000A74AF"/>
    <w:rsid w:val="000A7EB5"/>
    <w:rsid w:val="000B0233"/>
    <w:rsid w:val="000B1023"/>
    <w:rsid w:val="000B1C4B"/>
    <w:rsid w:val="000B1D70"/>
    <w:rsid w:val="000B1F8B"/>
    <w:rsid w:val="000B2A61"/>
    <w:rsid w:val="000B374F"/>
    <w:rsid w:val="000B47F6"/>
    <w:rsid w:val="000B6E66"/>
    <w:rsid w:val="000B7E8A"/>
    <w:rsid w:val="000C03E8"/>
    <w:rsid w:val="000C17B8"/>
    <w:rsid w:val="000C18FC"/>
    <w:rsid w:val="000C30B2"/>
    <w:rsid w:val="000C325D"/>
    <w:rsid w:val="000C408F"/>
    <w:rsid w:val="000C4281"/>
    <w:rsid w:val="000C42A3"/>
    <w:rsid w:val="000C4EDC"/>
    <w:rsid w:val="000C5115"/>
    <w:rsid w:val="000C54E4"/>
    <w:rsid w:val="000C6CFF"/>
    <w:rsid w:val="000D02FC"/>
    <w:rsid w:val="000D1400"/>
    <w:rsid w:val="000D14A5"/>
    <w:rsid w:val="000D280D"/>
    <w:rsid w:val="000D2968"/>
    <w:rsid w:val="000D3233"/>
    <w:rsid w:val="000D3AD3"/>
    <w:rsid w:val="000D3C71"/>
    <w:rsid w:val="000D496A"/>
    <w:rsid w:val="000D4F63"/>
    <w:rsid w:val="000D53C0"/>
    <w:rsid w:val="000D57BB"/>
    <w:rsid w:val="000D58EA"/>
    <w:rsid w:val="000D76A0"/>
    <w:rsid w:val="000E093A"/>
    <w:rsid w:val="000E0A26"/>
    <w:rsid w:val="000E0ADA"/>
    <w:rsid w:val="000E1A15"/>
    <w:rsid w:val="000E1D7E"/>
    <w:rsid w:val="000E3930"/>
    <w:rsid w:val="000E3C33"/>
    <w:rsid w:val="000E464E"/>
    <w:rsid w:val="000E4803"/>
    <w:rsid w:val="000E5B15"/>
    <w:rsid w:val="000E5EDC"/>
    <w:rsid w:val="000E6369"/>
    <w:rsid w:val="000E6D9F"/>
    <w:rsid w:val="000F0E9E"/>
    <w:rsid w:val="000F220D"/>
    <w:rsid w:val="000F23F7"/>
    <w:rsid w:val="000F29FF"/>
    <w:rsid w:val="000F3711"/>
    <w:rsid w:val="000F4806"/>
    <w:rsid w:val="000F5562"/>
    <w:rsid w:val="000F5B3B"/>
    <w:rsid w:val="000F5B89"/>
    <w:rsid w:val="000F5D85"/>
    <w:rsid w:val="000F60A9"/>
    <w:rsid w:val="000F6B66"/>
    <w:rsid w:val="00100375"/>
    <w:rsid w:val="001003D9"/>
    <w:rsid w:val="00100556"/>
    <w:rsid w:val="00101244"/>
    <w:rsid w:val="0010329E"/>
    <w:rsid w:val="00103887"/>
    <w:rsid w:val="00103990"/>
    <w:rsid w:val="0010455A"/>
    <w:rsid w:val="001045AD"/>
    <w:rsid w:val="00104952"/>
    <w:rsid w:val="00104E63"/>
    <w:rsid w:val="00104FAC"/>
    <w:rsid w:val="00105150"/>
    <w:rsid w:val="001052DF"/>
    <w:rsid w:val="001053DF"/>
    <w:rsid w:val="001061DD"/>
    <w:rsid w:val="001062D1"/>
    <w:rsid w:val="00110017"/>
    <w:rsid w:val="0011046A"/>
    <w:rsid w:val="00110546"/>
    <w:rsid w:val="00110D81"/>
    <w:rsid w:val="00110FF0"/>
    <w:rsid w:val="001118E4"/>
    <w:rsid w:val="00111946"/>
    <w:rsid w:val="00111B26"/>
    <w:rsid w:val="001123F3"/>
    <w:rsid w:val="00112A48"/>
    <w:rsid w:val="00112B93"/>
    <w:rsid w:val="00112BA8"/>
    <w:rsid w:val="00113124"/>
    <w:rsid w:val="00113530"/>
    <w:rsid w:val="0011399B"/>
    <w:rsid w:val="001139BE"/>
    <w:rsid w:val="00114A4D"/>
    <w:rsid w:val="001150DD"/>
    <w:rsid w:val="00115C93"/>
    <w:rsid w:val="00116E52"/>
    <w:rsid w:val="00117520"/>
    <w:rsid w:val="00117D34"/>
    <w:rsid w:val="001203EB"/>
    <w:rsid w:val="0012068F"/>
    <w:rsid w:val="00120A70"/>
    <w:rsid w:val="0012144D"/>
    <w:rsid w:val="001218A8"/>
    <w:rsid w:val="0012214F"/>
    <w:rsid w:val="001223FC"/>
    <w:rsid w:val="00122625"/>
    <w:rsid w:val="00122790"/>
    <w:rsid w:val="0012454B"/>
    <w:rsid w:val="00124E5C"/>
    <w:rsid w:val="00124F1E"/>
    <w:rsid w:val="00125351"/>
    <w:rsid w:val="00127DD1"/>
    <w:rsid w:val="001307FE"/>
    <w:rsid w:val="0013084C"/>
    <w:rsid w:val="0013163F"/>
    <w:rsid w:val="00132BD3"/>
    <w:rsid w:val="00133610"/>
    <w:rsid w:val="00133D6C"/>
    <w:rsid w:val="00134450"/>
    <w:rsid w:val="00134FB7"/>
    <w:rsid w:val="00136391"/>
    <w:rsid w:val="001365AC"/>
    <w:rsid w:val="00137291"/>
    <w:rsid w:val="001401E9"/>
    <w:rsid w:val="0014146D"/>
    <w:rsid w:val="001434CE"/>
    <w:rsid w:val="00144048"/>
    <w:rsid w:val="001469E1"/>
    <w:rsid w:val="00151A6C"/>
    <w:rsid w:val="001536C5"/>
    <w:rsid w:val="001537AD"/>
    <w:rsid w:val="00153FB6"/>
    <w:rsid w:val="001603B2"/>
    <w:rsid w:val="0016107E"/>
    <w:rsid w:val="00161424"/>
    <w:rsid w:val="00162D1F"/>
    <w:rsid w:val="0016399F"/>
    <w:rsid w:val="00164B64"/>
    <w:rsid w:val="00165BA7"/>
    <w:rsid w:val="001665B2"/>
    <w:rsid w:val="001677BF"/>
    <w:rsid w:val="00170551"/>
    <w:rsid w:val="001718FC"/>
    <w:rsid w:val="001719A3"/>
    <w:rsid w:val="00171F6A"/>
    <w:rsid w:val="00173992"/>
    <w:rsid w:val="00173F7A"/>
    <w:rsid w:val="00174544"/>
    <w:rsid w:val="00175184"/>
    <w:rsid w:val="0017561D"/>
    <w:rsid w:val="001758CC"/>
    <w:rsid w:val="00177D9F"/>
    <w:rsid w:val="00180412"/>
    <w:rsid w:val="001810A1"/>
    <w:rsid w:val="0018219B"/>
    <w:rsid w:val="00183141"/>
    <w:rsid w:val="001833CC"/>
    <w:rsid w:val="00184234"/>
    <w:rsid w:val="001854EC"/>
    <w:rsid w:val="0018582E"/>
    <w:rsid w:val="00185FF3"/>
    <w:rsid w:val="001865CD"/>
    <w:rsid w:val="0018794C"/>
    <w:rsid w:val="00190592"/>
    <w:rsid w:val="00191D64"/>
    <w:rsid w:val="001926DC"/>
    <w:rsid w:val="00192C2A"/>
    <w:rsid w:val="001931EE"/>
    <w:rsid w:val="001939C2"/>
    <w:rsid w:val="0019476E"/>
    <w:rsid w:val="00195016"/>
    <w:rsid w:val="001957AA"/>
    <w:rsid w:val="00195989"/>
    <w:rsid w:val="001963D6"/>
    <w:rsid w:val="001970D8"/>
    <w:rsid w:val="001977F1"/>
    <w:rsid w:val="001A06F6"/>
    <w:rsid w:val="001A229C"/>
    <w:rsid w:val="001A4512"/>
    <w:rsid w:val="001A70CE"/>
    <w:rsid w:val="001A7E91"/>
    <w:rsid w:val="001B02A9"/>
    <w:rsid w:val="001B0BEC"/>
    <w:rsid w:val="001B0C3D"/>
    <w:rsid w:val="001B1159"/>
    <w:rsid w:val="001B1B01"/>
    <w:rsid w:val="001B235A"/>
    <w:rsid w:val="001B2760"/>
    <w:rsid w:val="001B2968"/>
    <w:rsid w:val="001B36EA"/>
    <w:rsid w:val="001B4351"/>
    <w:rsid w:val="001B4B93"/>
    <w:rsid w:val="001B5CD7"/>
    <w:rsid w:val="001B5F59"/>
    <w:rsid w:val="001B6627"/>
    <w:rsid w:val="001B6792"/>
    <w:rsid w:val="001C0B32"/>
    <w:rsid w:val="001C0B43"/>
    <w:rsid w:val="001C0C44"/>
    <w:rsid w:val="001C19DE"/>
    <w:rsid w:val="001C1EBE"/>
    <w:rsid w:val="001C20D1"/>
    <w:rsid w:val="001C256F"/>
    <w:rsid w:val="001C25DB"/>
    <w:rsid w:val="001C3553"/>
    <w:rsid w:val="001C37E9"/>
    <w:rsid w:val="001C3DC9"/>
    <w:rsid w:val="001C5323"/>
    <w:rsid w:val="001C5BDE"/>
    <w:rsid w:val="001C5E0D"/>
    <w:rsid w:val="001C64BE"/>
    <w:rsid w:val="001C6A78"/>
    <w:rsid w:val="001C7183"/>
    <w:rsid w:val="001C7504"/>
    <w:rsid w:val="001C7D43"/>
    <w:rsid w:val="001C7F80"/>
    <w:rsid w:val="001D0E6F"/>
    <w:rsid w:val="001D0F65"/>
    <w:rsid w:val="001D155F"/>
    <w:rsid w:val="001D1A38"/>
    <w:rsid w:val="001D23A5"/>
    <w:rsid w:val="001D23B7"/>
    <w:rsid w:val="001D25DA"/>
    <w:rsid w:val="001D2BE1"/>
    <w:rsid w:val="001D316B"/>
    <w:rsid w:val="001D4022"/>
    <w:rsid w:val="001D6378"/>
    <w:rsid w:val="001D7158"/>
    <w:rsid w:val="001D7C3B"/>
    <w:rsid w:val="001E02ED"/>
    <w:rsid w:val="001E0994"/>
    <w:rsid w:val="001E0B5D"/>
    <w:rsid w:val="001E1607"/>
    <w:rsid w:val="001E1D51"/>
    <w:rsid w:val="001E28E5"/>
    <w:rsid w:val="001E2A86"/>
    <w:rsid w:val="001E2CAF"/>
    <w:rsid w:val="001E2FB7"/>
    <w:rsid w:val="001E3170"/>
    <w:rsid w:val="001E51D0"/>
    <w:rsid w:val="001E7D1E"/>
    <w:rsid w:val="001F024A"/>
    <w:rsid w:val="001F06A4"/>
    <w:rsid w:val="001F1434"/>
    <w:rsid w:val="001F1454"/>
    <w:rsid w:val="001F1968"/>
    <w:rsid w:val="001F2743"/>
    <w:rsid w:val="001F3138"/>
    <w:rsid w:val="001F3301"/>
    <w:rsid w:val="001F3676"/>
    <w:rsid w:val="001F441D"/>
    <w:rsid w:val="001F6269"/>
    <w:rsid w:val="001F6478"/>
    <w:rsid w:val="001F65F4"/>
    <w:rsid w:val="001F71B8"/>
    <w:rsid w:val="002005DA"/>
    <w:rsid w:val="00200D39"/>
    <w:rsid w:val="00201771"/>
    <w:rsid w:val="00201A65"/>
    <w:rsid w:val="0020270B"/>
    <w:rsid w:val="00202918"/>
    <w:rsid w:val="002040DF"/>
    <w:rsid w:val="00204AB4"/>
    <w:rsid w:val="00205508"/>
    <w:rsid w:val="0020713F"/>
    <w:rsid w:val="0020735B"/>
    <w:rsid w:val="00207559"/>
    <w:rsid w:val="002075FD"/>
    <w:rsid w:val="002076D3"/>
    <w:rsid w:val="0020786A"/>
    <w:rsid w:val="0021036D"/>
    <w:rsid w:val="002108AA"/>
    <w:rsid w:val="00211A15"/>
    <w:rsid w:val="00211B5B"/>
    <w:rsid w:val="002126E0"/>
    <w:rsid w:val="00213A09"/>
    <w:rsid w:val="00213AFC"/>
    <w:rsid w:val="0021469D"/>
    <w:rsid w:val="00214D92"/>
    <w:rsid w:val="0021540A"/>
    <w:rsid w:val="0021594D"/>
    <w:rsid w:val="00215A88"/>
    <w:rsid w:val="00216170"/>
    <w:rsid w:val="00216FC4"/>
    <w:rsid w:val="00221145"/>
    <w:rsid w:val="00222B56"/>
    <w:rsid w:val="00223596"/>
    <w:rsid w:val="00223AAE"/>
    <w:rsid w:val="00224DF8"/>
    <w:rsid w:val="00224E12"/>
    <w:rsid w:val="002275A4"/>
    <w:rsid w:val="00227DA9"/>
    <w:rsid w:val="00227E5C"/>
    <w:rsid w:val="0023108C"/>
    <w:rsid w:val="00232988"/>
    <w:rsid w:val="00234067"/>
    <w:rsid w:val="002342ED"/>
    <w:rsid w:val="002343FD"/>
    <w:rsid w:val="002351CB"/>
    <w:rsid w:val="00235557"/>
    <w:rsid w:val="00235645"/>
    <w:rsid w:val="00235A1F"/>
    <w:rsid w:val="00235F48"/>
    <w:rsid w:val="0023632C"/>
    <w:rsid w:val="00236AEC"/>
    <w:rsid w:val="00236F8D"/>
    <w:rsid w:val="002411B5"/>
    <w:rsid w:val="00241C1F"/>
    <w:rsid w:val="00241EB0"/>
    <w:rsid w:val="0024205B"/>
    <w:rsid w:val="002421A4"/>
    <w:rsid w:val="0024262B"/>
    <w:rsid w:val="00242E04"/>
    <w:rsid w:val="00244E60"/>
    <w:rsid w:val="00245676"/>
    <w:rsid w:val="002472F0"/>
    <w:rsid w:val="00252A9A"/>
    <w:rsid w:val="00252ACE"/>
    <w:rsid w:val="00252B6D"/>
    <w:rsid w:val="00252D1C"/>
    <w:rsid w:val="00252FA6"/>
    <w:rsid w:val="0025332D"/>
    <w:rsid w:val="00253AE7"/>
    <w:rsid w:val="002542B4"/>
    <w:rsid w:val="002547BF"/>
    <w:rsid w:val="00255F5F"/>
    <w:rsid w:val="002568DB"/>
    <w:rsid w:val="0025741D"/>
    <w:rsid w:val="0026263A"/>
    <w:rsid w:val="00262801"/>
    <w:rsid w:val="00264245"/>
    <w:rsid w:val="002643C6"/>
    <w:rsid w:val="00265311"/>
    <w:rsid w:val="002661A3"/>
    <w:rsid w:val="002667A5"/>
    <w:rsid w:val="00266EEC"/>
    <w:rsid w:val="00270590"/>
    <w:rsid w:val="002707A4"/>
    <w:rsid w:val="00270902"/>
    <w:rsid w:val="00271174"/>
    <w:rsid w:val="00271553"/>
    <w:rsid w:val="00271FAA"/>
    <w:rsid w:val="002726F4"/>
    <w:rsid w:val="002738A0"/>
    <w:rsid w:val="002746C1"/>
    <w:rsid w:val="00274BAA"/>
    <w:rsid w:val="0027691B"/>
    <w:rsid w:val="00276C80"/>
    <w:rsid w:val="0028041A"/>
    <w:rsid w:val="0028044D"/>
    <w:rsid w:val="002809FD"/>
    <w:rsid w:val="002823C7"/>
    <w:rsid w:val="00282D59"/>
    <w:rsid w:val="00282E9B"/>
    <w:rsid w:val="00282EA9"/>
    <w:rsid w:val="00284C28"/>
    <w:rsid w:val="00286AD4"/>
    <w:rsid w:val="00286C8C"/>
    <w:rsid w:val="00286F63"/>
    <w:rsid w:val="0029005A"/>
    <w:rsid w:val="00291404"/>
    <w:rsid w:val="00291BD9"/>
    <w:rsid w:val="00291D15"/>
    <w:rsid w:val="00293430"/>
    <w:rsid w:val="0029375A"/>
    <w:rsid w:val="00293A98"/>
    <w:rsid w:val="0029473A"/>
    <w:rsid w:val="002954DC"/>
    <w:rsid w:val="0029573D"/>
    <w:rsid w:val="00295CAE"/>
    <w:rsid w:val="00296B9B"/>
    <w:rsid w:val="002971C6"/>
    <w:rsid w:val="0029752B"/>
    <w:rsid w:val="0029797F"/>
    <w:rsid w:val="002979BC"/>
    <w:rsid w:val="002A00CB"/>
    <w:rsid w:val="002A0E61"/>
    <w:rsid w:val="002A2248"/>
    <w:rsid w:val="002A2345"/>
    <w:rsid w:val="002A35C8"/>
    <w:rsid w:val="002A43D4"/>
    <w:rsid w:val="002A52B3"/>
    <w:rsid w:val="002A5580"/>
    <w:rsid w:val="002A5AC8"/>
    <w:rsid w:val="002A5B86"/>
    <w:rsid w:val="002A6B32"/>
    <w:rsid w:val="002A7043"/>
    <w:rsid w:val="002A7DBC"/>
    <w:rsid w:val="002B028D"/>
    <w:rsid w:val="002B16E0"/>
    <w:rsid w:val="002B230C"/>
    <w:rsid w:val="002B23DB"/>
    <w:rsid w:val="002B2630"/>
    <w:rsid w:val="002B28A7"/>
    <w:rsid w:val="002B29D1"/>
    <w:rsid w:val="002B382C"/>
    <w:rsid w:val="002B56EF"/>
    <w:rsid w:val="002B66B5"/>
    <w:rsid w:val="002B6B0B"/>
    <w:rsid w:val="002B6BDE"/>
    <w:rsid w:val="002B6DAF"/>
    <w:rsid w:val="002B6F50"/>
    <w:rsid w:val="002B70D3"/>
    <w:rsid w:val="002B7636"/>
    <w:rsid w:val="002B7F89"/>
    <w:rsid w:val="002C002E"/>
    <w:rsid w:val="002C0EB9"/>
    <w:rsid w:val="002C1207"/>
    <w:rsid w:val="002C1920"/>
    <w:rsid w:val="002C2128"/>
    <w:rsid w:val="002C2A25"/>
    <w:rsid w:val="002C3147"/>
    <w:rsid w:val="002C48BE"/>
    <w:rsid w:val="002C4CD4"/>
    <w:rsid w:val="002C4E9E"/>
    <w:rsid w:val="002C506E"/>
    <w:rsid w:val="002C5692"/>
    <w:rsid w:val="002C6DC3"/>
    <w:rsid w:val="002C722F"/>
    <w:rsid w:val="002C7633"/>
    <w:rsid w:val="002C7687"/>
    <w:rsid w:val="002C7EFB"/>
    <w:rsid w:val="002D07C2"/>
    <w:rsid w:val="002D0D53"/>
    <w:rsid w:val="002D136B"/>
    <w:rsid w:val="002D1A64"/>
    <w:rsid w:val="002D38CF"/>
    <w:rsid w:val="002D394A"/>
    <w:rsid w:val="002D57A6"/>
    <w:rsid w:val="002D5D69"/>
    <w:rsid w:val="002D60CC"/>
    <w:rsid w:val="002D7617"/>
    <w:rsid w:val="002D76AC"/>
    <w:rsid w:val="002D7DEB"/>
    <w:rsid w:val="002E0A65"/>
    <w:rsid w:val="002E4716"/>
    <w:rsid w:val="002E4971"/>
    <w:rsid w:val="002E59E1"/>
    <w:rsid w:val="002E6B81"/>
    <w:rsid w:val="002E6DFB"/>
    <w:rsid w:val="002E6F3A"/>
    <w:rsid w:val="002E7986"/>
    <w:rsid w:val="002E7BA5"/>
    <w:rsid w:val="002F1650"/>
    <w:rsid w:val="002F25C0"/>
    <w:rsid w:val="002F2CD5"/>
    <w:rsid w:val="002F38A8"/>
    <w:rsid w:val="002F3DD5"/>
    <w:rsid w:val="002F4378"/>
    <w:rsid w:val="002F44C2"/>
    <w:rsid w:val="002F4CDB"/>
    <w:rsid w:val="002F556B"/>
    <w:rsid w:val="002F609B"/>
    <w:rsid w:val="002F68A1"/>
    <w:rsid w:val="00300B83"/>
    <w:rsid w:val="00300C3D"/>
    <w:rsid w:val="00301179"/>
    <w:rsid w:val="003011E3"/>
    <w:rsid w:val="003021AD"/>
    <w:rsid w:val="00302DB3"/>
    <w:rsid w:val="00302F67"/>
    <w:rsid w:val="003037CF"/>
    <w:rsid w:val="00303BFE"/>
    <w:rsid w:val="00303F6C"/>
    <w:rsid w:val="00303FF6"/>
    <w:rsid w:val="003045B0"/>
    <w:rsid w:val="00304D2F"/>
    <w:rsid w:val="0030665C"/>
    <w:rsid w:val="00307CA4"/>
    <w:rsid w:val="00310827"/>
    <w:rsid w:val="00311912"/>
    <w:rsid w:val="00312019"/>
    <w:rsid w:val="00314249"/>
    <w:rsid w:val="00315239"/>
    <w:rsid w:val="003152D5"/>
    <w:rsid w:val="003154E2"/>
    <w:rsid w:val="00315882"/>
    <w:rsid w:val="00316ED5"/>
    <w:rsid w:val="00317D01"/>
    <w:rsid w:val="00317FD9"/>
    <w:rsid w:val="00320E5C"/>
    <w:rsid w:val="00321A67"/>
    <w:rsid w:val="00321DE2"/>
    <w:rsid w:val="003221C2"/>
    <w:rsid w:val="00322FBA"/>
    <w:rsid w:val="003240A7"/>
    <w:rsid w:val="00324653"/>
    <w:rsid w:val="00326373"/>
    <w:rsid w:val="00327328"/>
    <w:rsid w:val="003274BA"/>
    <w:rsid w:val="00330F66"/>
    <w:rsid w:val="0033192C"/>
    <w:rsid w:val="0033214C"/>
    <w:rsid w:val="00332EE0"/>
    <w:rsid w:val="0033441E"/>
    <w:rsid w:val="00334F3A"/>
    <w:rsid w:val="00335F7C"/>
    <w:rsid w:val="003362A6"/>
    <w:rsid w:val="003364EF"/>
    <w:rsid w:val="0033750E"/>
    <w:rsid w:val="003379E5"/>
    <w:rsid w:val="003423D1"/>
    <w:rsid w:val="00342B3F"/>
    <w:rsid w:val="00342B97"/>
    <w:rsid w:val="003450C8"/>
    <w:rsid w:val="00345806"/>
    <w:rsid w:val="003458D3"/>
    <w:rsid w:val="00345AD4"/>
    <w:rsid w:val="0034642A"/>
    <w:rsid w:val="00346D89"/>
    <w:rsid w:val="00346EF4"/>
    <w:rsid w:val="00347123"/>
    <w:rsid w:val="00347484"/>
    <w:rsid w:val="003507D2"/>
    <w:rsid w:val="00350BA9"/>
    <w:rsid w:val="00350BF9"/>
    <w:rsid w:val="003512D7"/>
    <w:rsid w:val="00352130"/>
    <w:rsid w:val="003522FC"/>
    <w:rsid w:val="00356AC7"/>
    <w:rsid w:val="00356E1F"/>
    <w:rsid w:val="00356F13"/>
    <w:rsid w:val="00361DC5"/>
    <w:rsid w:val="0036212E"/>
    <w:rsid w:val="003629F6"/>
    <w:rsid w:val="0036348D"/>
    <w:rsid w:val="0036359E"/>
    <w:rsid w:val="0036370B"/>
    <w:rsid w:val="0036422A"/>
    <w:rsid w:val="00364C46"/>
    <w:rsid w:val="0036536C"/>
    <w:rsid w:val="00365914"/>
    <w:rsid w:val="0037149B"/>
    <w:rsid w:val="00372671"/>
    <w:rsid w:val="00373D5F"/>
    <w:rsid w:val="00374256"/>
    <w:rsid w:val="00375459"/>
    <w:rsid w:val="00375DEC"/>
    <w:rsid w:val="003776AC"/>
    <w:rsid w:val="0038154D"/>
    <w:rsid w:val="00383416"/>
    <w:rsid w:val="00383837"/>
    <w:rsid w:val="003840EC"/>
    <w:rsid w:val="00384171"/>
    <w:rsid w:val="00384E1A"/>
    <w:rsid w:val="003850EA"/>
    <w:rsid w:val="0038561D"/>
    <w:rsid w:val="003862E6"/>
    <w:rsid w:val="003864BC"/>
    <w:rsid w:val="00387BBA"/>
    <w:rsid w:val="00390150"/>
    <w:rsid w:val="0039045F"/>
    <w:rsid w:val="003910EC"/>
    <w:rsid w:val="00391190"/>
    <w:rsid w:val="003912DB"/>
    <w:rsid w:val="003931E5"/>
    <w:rsid w:val="00393FA0"/>
    <w:rsid w:val="003947BB"/>
    <w:rsid w:val="00395192"/>
    <w:rsid w:val="003958E8"/>
    <w:rsid w:val="003963DF"/>
    <w:rsid w:val="00396B24"/>
    <w:rsid w:val="003970E2"/>
    <w:rsid w:val="003A005A"/>
    <w:rsid w:val="003A06EC"/>
    <w:rsid w:val="003A2145"/>
    <w:rsid w:val="003A7069"/>
    <w:rsid w:val="003B0E53"/>
    <w:rsid w:val="003B2805"/>
    <w:rsid w:val="003B3183"/>
    <w:rsid w:val="003B421C"/>
    <w:rsid w:val="003B437A"/>
    <w:rsid w:val="003B473F"/>
    <w:rsid w:val="003B4ADB"/>
    <w:rsid w:val="003B4D0E"/>
    <w:rsid w:val="003B4D7D"/>
    <w:rsid w:val="003B5694"/>
    <w:rsid w:val="003B5FF7"/>
    <w:rsid w:val="003B6E2D"/>
    <w:rsid w:val="003C00BE"/>
    <w:rsid w:val="003C1093"/>
    <w:rsid w:val="003C2655"/>
    <w:rsid w:val="003C2B0F"/>
    <w:rsid w:val="003C2BA6"/>
    <w:rsid w:val="003C2D0B"/>
    <w:rsid w:val="003C3137"/>
    <w:rsid w:val="003C36BA"/>
    <w:rsid w:val="003C3FC2"/>
    <w:rsid w:val="003C48B1"/>
    <w:rsid w:val="003C6142"/>
    <w:rsid w:val="003C6CEE"/>
    <w:rsid w:val="003D09A3"/>
    <w:rsid w:val="003D291B"/>
    <w:rsid w:val="003D2ADF"/>
    <w:rsid w:val="003D37B3"/>
    <w:rsid w:val="003D402E"/>
    <w:rsid w:val="003D40EF"/>
    <w:rsid w:val="003D589B"/>
    <w:rsid w:val="003D6CDB"/>
    <w:rsid w:val="003E172E"/>
    <w:rsid w:val="003E18C3"/>
    <w:rsid w:val="003E1AD6"/>
    <w:rsid w:val="003E428A"/>
    <w:rsid w:val="003E43CE"/>
    <w:rsid w:val="003E4C2B"/>
    <w:rsid w:val="003E6913"/>
    <w:rsid w:val="003E6DD5"/>
    <w:rsid w:val="003E76EE"/>
    <w:rsid w:val="003F03D9"/>
    <w:rsid w:val="003F1101"/>
    <w:rsid w:val="003F12B9"/>
    <w:rsid w:val="003F12D2"/>
    <w:rsid w:val="003F1F02"/>
    <w:rsid w:val="003F2616"/>
    <w:rsid w:val="003F365C"/>
    <w:rsid w:val="003F3EC8"/>
    <w:rsid w:val="003F4186"/>
    <w:rsid w:val="003F47EE"/>
    <w:rsid w:val="003F4B7E"/>
    <w:rsid w:val="003F5523"/>
    <w:rsid w:val="003F5C0C"/>
    <w:rsid w:val="003F5E30"/>
    <w:rsid w:val="003F6991"/>
    <w:rsid w:val="003F6B5A"/>
    <w:rsid w:val="003F746B"/>
    <w:rsid w:val="00401B19"/>
    <w:rsid w:val="004037EC"/>
    <w:rsid w:val="0040434B"/>
    <w:rsid w:val="00404A66"/>
    <w:rsid w:val="00404E93"/>
    <w:rsid w:val="004051FC"/>
    <w:rsid w:val="00405CEB"/>
    <w:rsid w:val="00406D62"/>
    <w:rsid w:val="00407285"/>
    <w:rsid w:val="004122B4"/>
    <w:rsid w:val="00412721"/>
    <w:rsid w:val="00412987"/>
    <w:rsid w:val="00413688"/>
    <w:rsid w:val="00413F82"/>
    <w:rsid w:val="00414A93"/>
    <w:rsid w:val="00414E88"/>
    <w:rsid w:val="004159EC"/>
    <w:rsid w:val="00415BD6"/>
    <w:rsid w:val="00415D6D"/>
    <w:rsid w:val="0041696E"/>
    <w:rsid w:val="00417581"/>
    <w:rsid w:val="00417F53"/>
    <w:rsid w:val="00420AB5"/>
    <w:rsid w:val="00421AB7"/>
    <w:rsid w:val="00422665"/>
    <w:rsid w:val="00422C03"/>
    <w:rsid w:val="00423675"/>
    <w:rsid w:val="00423A4E"/>
    <w:rsid w:val="004250B9"/>
    <w:rsid w:val="00425DAA"/>
    <w:rsid w:val="00427450"/>
    <w:rsid w:val="004304ED"/>
    <w:rsid w:val="0043152E"/>
    <w:rsid w:val="004320E8"/>
    <w:rsid w:val="00432F64"/>
    <w:rsid w:val="004351FB"/>
    <w:rsid w:val="00436238"/>
    <w:rsid w:val="004363DD"/>
    <w:rsid w:val="00436659"/>
    <w:rsid w:val="00436940"/>
    <w:rsid w:val="004400F0"/>
    <w:rsid w:val="004403EE"/>
    <w:rsid w:val="00442736"/>
    <w:rsid w:val="00442953"/>
    <w:rsid w:val="00443381"/>
    <w:rsid w:val="00444951"/>
    <w:rsid w:val="00444E3A"/>
    <w:rsid w:val="0044503B"/>
    <w:rsid w:val="00445767"/>
    <w:rsid w:val="00446D68"/>
    <w:rsid w:val="00447081"/>
    <w:rsid w:val="004473EF"/>
    <w:rsid w:val="00450120"/>
    <w:rsid w:val="00450742"/>
    <w:rsid w:val="00451148"/>
    <w:rsid w:val="004514A1"/>
    <w:rsid w:val="00454740"/>
    <w:rsid w:val="00455842"/>
    <w:rsid w:val="00455A9E"/>
    <w:rsid w:val="00456132"/>
    <w:rsid w:val="0046063B"/>
    <w:rsid w:val="00460796"/>
    <w:rsid w:val="004618F6"/>
    <w:rsid w:val="00462EED"/>
    <w:rsid w:val="00464E04"/>
    <w:rsid w:val="004655A0"/>
    <w:rsid w:val="00465AB8"/>
    <w:rsid w:val="00465AC8"/>
    <w:rsid w:val="00466DA2"/>
    <w:rsid w:val="0046762F"/>
    <w:rsid w:val="00470021"/>
    <w:rsid w:val="00470B41"/>
    <w:rsid w:val="0047118F"/>
    <w:rsid w:val="004713FD"/>
    <w:rsid w:val="00471BFE"/>
    <w:rsid w:val="00471C72"/>
    <w:rsid w:val="00474C47"/>
    <w:rsid w:val="00474E64"/>
    <w:rsid w:val="004756A7"/>
    <w:rsid w:val="00475BB1"/>
    <w:rsid w:val="00475BE1"/>
    <w:rsid w:val="00476F56"/>
    <w:rsid w:val="004779EB"/>
    <w:rsid w:val="00477B5D"/>
    <w:rsid w:val="00477E94"/>
    <w:rsid w:val="00480975"/>
    <w:rsid w:val="004815FB"/>
    <w:rsid w:val="00482253"/>
    <w:rsid w:val="00482B80"/>
    <w:rsid w:val="00484456"/>
    <w:rsid w:val="00485907"/>
    <w:rsid w:val="00485BD6"/>
    <w:rsid w:val="00485C41"/>
    <w:rsid w:val="00486653"/>
    <w:rsid w:val="00487E0F"/>
    <w:rsid w:val="00490158"/>
    <w:rsid w:val="004906E4"/>
    <w:rsid w:val="004909A2"/>
    <w:rsid w:val="00491F0E"/>
    <w:rsid w:val="00492D5B"/>
    <w:rsid w:val="00493C07"/>
    <w:rsid w:val="0049401B"/>
    <w:rsid w:val="00495137"/>
    <w:rsid w:val="00495173"/>
    <w:rsid w:val="0049791C"/>
    <w:rsid w:val="004A19EE"/>
    <w:rsid w:val="004A1A73"/>
    <w:rsid w:val="004A398E"/>
    <w:rsid w:val="004A73C1"/>
    <w:rsid w:val="004A7E65"/>
    <w:rsid w:val="004B0616"/>
    <w:rsid w:val="004B0E93"/>
    <w:rsid w:val="004B1303"/>
    <w:rsid w:val="004B1305"/>
    <w:rsid w:val="004B1888"/>
    <w:rsid w:val="004B1FB8"/>
    <w:rsid w:val="004B21BB"/>
    <w:rsid w:val="004B42A4"/>
    <w:rsid w:val="004B55D2"/>
    <w:rsid w:val="004B5EB3"/>
    <w:rsid w:val="004B61C9"/>
    <w:rsid w:val="004B6BD0"/>
    <w:rsid w:val="004B6E3F"/>
    <w:rsid w:val="004C09B2"/>
    <w:rsid w:val="004C0BF0"/>
    <w:rsid w:val="004C0F9F"/>
    <w:rsid w:val="004C1659"/>
    <w:rsid w:val="004C169D"/>
    <w:rsid w:val="004C182E"/>
    <w:rsid w:val="004C23A1"/>
    <w:rsid w:val="004C2A29"/>
    <w:rsid w:val="004C48F1"/>
    <w:rsid w:val="004C5EB5"/>
    <w:rsid w:val="004C7031"/>
    <w:rsid w:val="004D09D9"/>
    <w:rsid w:val="004D0E04"/>
    <w:rsid w:val="004D1070"/>
    <w:rsid w:val="004D2093"/>
    <w:rsid w:val="004D27B1"/>
    <w:rsid w:val="004D2912"/>
    <w:rsid w:val="004D3D64"/>
    <w:rsid w:val="004D44A8"/>
    <w:rsid w:val="004D4D9C"/>
    <w:rsid w:val="004D4FF4"/>
    <w:rsid w:val="004D5241"/>
    <w:rsid w:val="004D597E"/>
    <w:rsid w:val="004D62AB"/>
    <w:rsid w:val="004D6EFB"/>
    <w:rsid w:val="004D6FE4"/>
    <w:rsid w:val="004E068F"/>
    <w:rsid w:val="004E07D0"/>
    <w:rsid w:val="004E2AF5"/>
    <w:rsid w:val="004E4788"/>
    <w:rsid w:val="004E4AD9"/>
    <w:rsid w:val="004E4C43"/>
    <w:rsid w:val="004E5D8F"/>
    <w:rsid w:val="004E5F3C"/>
    <w:rsid w:val="004E6000"/>
    <w:rsid w:val="004E6139"/>
    <w:rsid w:val="004E6E75"/>
    <w:rsid w:val="004E745B"/>
    <w:rsid w:val="004F02B9"/>
    <w:rsid w:val="004F0624"/>
    <w:rsid w:val="004F072C"/>
    <w:rsid w:val="004F0CAB"/>
    <w:rsid w:val="004F0E74"/>
    <w:rsid w:val="004F2511"/>
    <w:rsid w:val="004F29F2"/>
    <w:rsid w:val="004F2AF0"/>
    <w:rsid w:val="004F2D08"/>
    <w:rsid w:val="004F34BD"/>
    <w:rsid w:val="004F3BB5"/>
    <w:rsid w:val="004F3BD0"/>
    <w:rsid w:val="004F3BD5"/>
    <w:rsid w:val="004F4172"/>
    <w:rsid w:val="004F442D"/>
    <w:rsid w:val="004F4558"/>
    <w:rsid w:val="004F4A3F"/>
    <w:rsid w:val="004F6A69"/>
    <w:rsid w:val="004F6E0D"/>
    <w:rsid w:val="004F7571"/>
    <w:rsid w:val="005011CD"/>
    <w:rsid w:val="00501552"/>
    <w:rsid w:val="005018AB"/>
    <w:rsid w:val="005036A2"/>
    <w:rsid w:val="00503EF1"/>
    <w:rsid w:val="0050421A"/>
    <w:rsid w:val="005042DA"/>
    <w:rsid w:val="00504D9A"/>
    <w:rsid w:val="00505B1E"/>
    <w:rsid w:val="00506C33"/>
    <w:rsid w:val="00507534"/>
    <w:rsid w:val="0051039B"/>
    <w:rsid w:val="00510523"/>
    <w:rsid w:val="00510AD5"/>
    <w:rsid w:val="005111D5"/>
    <w:rsid w:val="00511835"/>
    <w:rsid w:val="00511B9E"/>
    <w:rsid w:val="00512117"/>
    <w:rsid w:val="00512244"/>
    <w:rsid w:val="00512673"/>
    <w:rsid w:val="00512A20"/>
    <w:rsid w:val="005133B8"/>
    <w:rsid w:val="005135F8"/>
    <w:rsid w:val="005142EF"/>
    <w:rsid w:val="005147D1"/>
    <w:rsid w:val="00514AE8"/>
    <w:rsid w:val="005152C5"/>
    <w:rsid w:val="005155E7"/>
    <w:rsid w:val="00515A9B"/>
    <w:rsid w:val="005175CB"/>
    <w:rsid w:val="005177DB"/>
    <w:rsid w:val="00517A08"/>
    <w:rsid w:val="0052111A"/>
    <w:rsid w:val="00521601"/>
    <w:rsid w:val="00521985"/>
    <w:rsid w:val="005237B3"/>
    <w:rsid w:val="00523B3F"/>
    <w:rsid w:val="00523C9B"/>
    <w:rsid w:val="005251A8"/>
    <w:rsid w:val="00525570"/>
    <w:rsid w:val="00526BE7"/>
    <w:rsid w:val="005275A8"/>
    <w:rsid w:val="0052783C"/>
    <w:rsid w:val="005315E6"/>
    <w:rsid w:val="00531EFF"/>
    <w:rsid w:val="0053233C"/>
    <w:rsid w:val="005327CB"/>
    <w:rsid w:val="00532FFC"/>
    <w:rsid w:val="0053311A"/>
    <w:rsid w:val="0053382E"/>
    <w:rsid w:val="00533939"/>
    <w:rsid w:val="005340F4"/>
    <w:rsid w:val="0053590F"/>
    <w:rsid w:val="005364B5"/>
    <w:rsid w:val="00537D2C"/>
    <w:rsid w:val="00537DD7"/>
    <w:rsid w:val="00540A17"/>
    <w:rsid w:val="00540BB2"/>
    <w:rsid w:val="00540CBB"/>
    <w:rsid w:val="005425AA"/>
    <w:rsid w:val="00543336"/>
    <w:rsid w:val="00543980"/>
    <w:rsid w:val="005440EC"/>
    <w:rsid w:val="00544130"/>
    <w:rsid w:val="005442CD"/>
    <w:rsid w:val="005452ED"/>
    <w:rsid w:val="00546486"/>
    <w:rsid w:val="0054748E"/>
    <w:rsid w:val="00547692"/>
    <w:rsid w:val="0055025F"/>
    <w:rsid w:val="00550655"/>
    <w:rsid w:val="00552217"/>
    <w:rsid w:val="0055298A"/>
    <w:rsid w:val="00552DF1"/>
    <w:rsid w:val="005539C4"/>
    <w:rsid w:val="00555187"/>
    <w:rsid w:val="005567A2"/>
    <w:rsid w:val="005608AD"/>
    <w:rsid w:val="00560E84"/>
    <w:rsid w:val="00561333"/>
    <w:rsid w:val="0056182D"/>
    <w:rsid w:val="00561DFD"/>
    <w:rsid w:val="00562478"/>
    <w:rsid w:val="00562F11"/>
    <w:rsid w:val="00563459"/>
    <w:rsid w:val="00564E45"/>
    <w:rsid w:val="00565F5C"/>
    <w:rsid w:val="00566024"/>
    <w:rsid w:val="00566E6F"/>
    <w:rsid w:val="005672D5"/>
    <w:rsid w:val="00567C82"/>
    <w:rsid w:val="00570A8A"/>
    <w:rsid w:val="00571F69"/>
    <w:rsid w:val="005720FC"/>
    <w:rsid w:val="0057287F"/>
    <w:rsid w:val="00572CAC"/>
    <w:rsid w:val="00573548"/>
    <w:rsid w:val="0057365C"/>
    <w:rsid w:val="00573DAE"/>
    <w:rsid w:val="00573EF8"/>
    <w:rsid w:val="0057405C"/>
    <w:rsid w:val="00575093"/>
    <w:rsid w:val="00575294"/>
    <w:rsid w:val="005755C0"/>
    <w:rsid w:val="005763CB"/>
    <w:rsid w:val="0057798D"/>
    <w:rsid w:val="00577A1B"/>
    <w:rsid w:val="00577E96"/>
    <w:rsid w:val="00580C77"/>
    <w:rsid w:val="005816B5"/>
    <w:rsid w:val="00582080"/>
    <w:rsid w:val="0058252D"/>
    <w:rsid w:val="00582DA9"/>
    <w:rsid w:val="005830EA"/>
    <w:rsid w:val="00583D21"/>
    <w:rsid w:val="0058439E"/>
    <w:rsid w:val="005846B9"/>
    <w:rsid w:val="00587BEB"/>
    <w:rsid w:val="00587C3D"/>
    <w:rsid w:val="00587EAA"/>
    <w:rsid w:val="0059041B"/>
    <w:rsid w:val="005920B8"/>
    <w:rsid w:val="005926BD"/>
    <w:rsid w:val="00592728"/>
    <w:rsid w:val="00592A37"/>
    <w:rsid w:val="00593243"/>
    <w:rsid w:val="00593A4A"/>
    <w:rsid w:val="005949AF"/>
    <w:rsid w:val="005951DD"/>
    <w:rsid w:val="00595F32"/>
    <w:rsid w:val="00596273"/>
    <w:rsid w:val="005964B0"/>
    <w:rsid w:val="005968F3"/>
    <w:rsid w:val="00597EEC"/>
    <w:rsid w:val="005A1A59"/>
    <w:rsid w:val="005A1D6F"/>
    <w:rsid w:val="005A2749"/>
    <w:rsid w:val="005A403F"/>
    <w:rsid w:val="005A4F11"/>
    <w:rsid w:val="005A6DE4"/>
    <w:rsid w:val="005A7668"/>
    <w:rsid w:val="005B0032"/>
    <w:rsid w:val="005B0141"/>
    <w:rsid w:val="005B094F"/>
    <w:rsid w:val="005B0F34"/>
    <w:rsid w:val="005B0FCA"/>
    <w:rsid w:val="005B12C4"/>
    <w:rsid w:val="005B1BF0"/>
    <w:rsid w:val="005B2AE9"/>
    <w:rsid w:val="005B2DFB"/>
    <w:rsid w:val="005B2EF9"/>
    <w:rsid w:val="005B34E6"/>
    <w:rsid w:val="005B52E8"/>
    <w:rsid w:val="005B562E"/>
    <w:rsid w:val="005B65E3"/>
    <w:rsid w:val="005B66CF"/>
    <w:rsid w:val="005B67E8"/>
    <w:rsid w:val="005B69C2"/>
    <w:rsid w:val="005B7470"/>
    <w:rsid w:val="005C06EA"/>
    <w:rsid w:val="005C1420"/>
    <w:rsid w:val="005C399E"/>
    <w:rsid w:val="005C3E2D"/>
    <w:rsid w:val="005C4750"/>
    <w:rsid w:val="005C4915"/>
    <w:rsid w:val="005C4979"/>
    <w:rsid w:val="005C4A11"/>
    <w:rsid w:val="005C53E7"/>
    <w:rsid w:val="005C65EA"/>
    <w:rsid w:val="005C7F19"/>
    <w:rsid w:val="005D1389"/>
    <w:rsid w:val="005D1501"/>
    <w:rsid w:val="005D16CB"/>
    <w:rsid w:val="005D1869"/>
    <w:rsid w:val="005D29F2"/>
    <w:rsid w:val="005D35AC"/>
    <w:rsid w:val="005D3B94"/>
    <w:rsid w:val="005D45C2"/>
    <w:rsid w:val="005D4FB1"/>
    <w:rsid w:val="005D531D"/>
    <w:rsid w:val="005D583C"/>
    <w:rsid w:val="005D672A"/>
    <w:rsid w:val="005E245B"/>
    <w:rsid w:val="005E2C13"/>
    <w:rsid w:val="005E3B2D"/>
    <w:rsid w:val="005E502C"/>
    <w:rsid w:val="005E54BA"/>
    <w:rsid w:val="005E5877"/>
    <w:rsid w:val="005E622E"/>
    <w:rsid w:val="005E6374"/>
    <w:rsid w:val="005E6E5D"/>
    <w:rsid w:val="005E7560"/>
    <w:rsid w:val="005F0A84"/>
    <w:rsid w:val="005F1FB3"/>
    <w:rsid w:val="005F249F"/>
    <w:rsid w:val="005F2ECC"/>
    <w:rsid w:val="005F34EB"/>
    <w:rsid w:val="005F38E0"/>
    <w:rsid w:val="005F5877"/>
    <w:rsid w:val="005F59A9"/>
    <w:rsid w:val="005F66F7"/>
    <w:rsid w:val="005F675C"/>
    <w:rsid w:val="005F6BFB"/>
    <w:rsid w:val="00600DE1"/>
    <w:rsid w:val="00602162"/>
    <w:rsid w:val="00602E15"/>
    <w:rsid w:val="00602EA8"/>
    <w:rsid w:val="00603212"/>
    <w:rsid w:val="0060337B"/>
    <w:rsid w:val="0060361C"/>
    <w:rsid w:val="0060423B"/>
    <w:rsid w:val="006070B9"/>
    <w:rsid w:val="0060787A"/>
    <w:rsid w:val="00607A44"/>
    <w:rsid w:val="00607B0D"/>
    <w:rsid w:val="0061067D"/>
    <w:rsid w:val="00610A5E"/>
    <w:rsid w:val="00610C4F"/>
    <w:rsid w:val="00611930"/>
    <w:rsid w:val="00612150"/>
    <w:rsid w:val="00612AFA"/>
    <w:rsid w:val="00612CCB"/>
    <w:rsid w:val="00612F95"/>
    <w:rsid w:val="00613028"/>
    <w:rsid w:val="00613326"/>
    <w:rsid w:val="00613992"/>
    <w:rsid w:val="00614DE8"/>
    <w:rsid w:val="00615A32"/>
    <w:rsid w:val="00615E71"/>
    <w:rsid w:val="0061609B"/>
    <w:rsid w:val="006160E0"/>
    <w:rsid w:val="00616C74"/>
    <w:rsid w:val="00616C96"/>
    <w:rsid w:val="006177C0"/>
    <w:rsid w:val="00620373"/>
    <w:rsid w:val="00620A78"/>
    <w:rsid w:val="0062123D"/>
    <w:rsid w:val="00621AA5"/>
    <w:rsid w:val="00621B67"/>
    <w:rsid w:val="0062310C"/>
    <w:rsid w:val="006233E8"/>
    <w:rsid w:val="00624B21"/>
    <w:rsid w:val="00624CA5"/>
    <w:rsid w:val="00626245"/>
    <w:rsid w:val="006276FA"/>
    <w:rsid w:val="006305C0"/>
    <w:rsid w:val="006315AD"/>
    <w:rsid w:val="0063165C"/>
    <w:rsid w:val="0063166E"/>
    <w:rsid w:val="006342B1"/>
    <w:rsid w:val="006343EB"/>
    <w:rsid w:val="006359A0"/>
    <w:rsid w:val="0064057D"/>
    <w:rsid w:val="006418B2"/>
    <w:rsid w:val="00641E55"/>
    <w:rsid w:val="00642022"/>
    <w:rsid w:val="00642DD6"/>
    <w:rsid w:val="00644353"/>
    <w:rsid w:val="0064508D"/>
    <w:rsid w:val="00647844"/>
    <w:rsid w:val="006478FA"/>
    <w:rsid w:val="00650D8A"/>
    <w:rsid w:val="0065193F"/>
    <w:rsid w:val="00651E41"/>
    <w:rsid w:val="00651EC5"/>
    <w:rsid w:val="006525DB"/>
    <w:rsid w:val="00652B25"/>
    <w:rsid w:val="00653A4F"/>
    <w:rsid w:val="0065521C"/>
    <w:rsid w:val="00656DCC"/>
    <w:rsid w:val="00657030"/>
    <w:rsid w:val="006603FA"/>
    <w:rsid w:val="00660E18"/>
    <w:rsid w:val="006614D0"/>
    <w:rsid w:val="00661AF3"/>
    <w:rsid w:val="0066265B"/>
    <w:rsid w:val="00662662"/>
    <w:rsid w:val="006633BA"/>
    <w:rsid w:val="00663B4A"/>
    <w:rsid w:val="00664287"/>
    <w:rsid w:val="00664752"/>
    <w:rsid w:val="006656E0"/>
    <w:rsid w:val="00665FE3"/>
    <w:rsid w:val="00666476"/>
    <w:rsid w:val="00666957"/>
    <w:rsid w:val="00666AE6"/>
    <w:rsid w:val="00667BF9"/>
    <w:rsid w:val="0067057E"/>
    <w:rsid w:val="0067092B"/>
    <w:rsid w:val="00670D1A"/>
    <w:rsid w:val="00671481"/>
    <w:rsid w:val="00671C44"/>
    <w:rsid w:val="0067203A"/>
    <w:rsid w:val="00673621"/>
    <w:rsid w:val="00674AB8"/>
    <w:rsid w:val="00675295"/>
    <w:rsid w:val="006752D2"/>
    <w:rsid w:val="00675A2D"/>
    <w:rsid w:val="00676C50"/>
    <w:rsid w:val="0067734A"/>
    <w:rsid w:val="00677D04"/>
    <w:rsid w:val="00680438"/>
    <w:rsid w:val="00681038"/>
    <w:rsid w:val="0068237B"/>
    <w:rsid w:val="00682A27"/>
    <w:rsid w:val="00682A44"/>
    <w:rsid w:val="00683E5B"/>
    <w:rsid w:val="00683EAC"/>
    <w:rsid w:val="006841E3"/>
    <w:rsid w:val="006847AA"/>
    <w:rsid w:val="00685D77"/>
    <w:rsid w:val="00685F9C"/>
    <w:rsid w:val="00686146"/>
    <w:rsid w:val="00686B8C"/>
    <w:rsid w:val="0068760B"/>
    <w:rsid w:val="0069047D"/>
    <w:rsid w:val="00691B0C"/>
    <w:rsid w:val="00692E8A"/>
    <w:rsid w:val="0069351D"/>
    <w:rsid w:val="0069521F"/>
    <w:rsid w:val="00695DD8"/>
    <w:rsid w:val="00697177"/>
    <w:rsid w:val="006972EF"/>
    <w:rsid w:val="00697C05"/>
    <w:rsid w:val="00697C15"/>
    <w:rsid w:val="006A062C"/>
    <w:rsid w:val="006A0CE6"/>
    <w:rsid w:val="006A0E1F"/>
    <w:rsid w:val="006A112F"/>
    <w:rsid w:val="006A22E8"/>
    <w:rsid w:val="006A231C"/>
    <w:rsid w:val="006A2692"/>
    <w:rsid w:val="006A42A7"/>
    <w:rsid w:val="006A4D44"/>
    <w:rsid w:val="006A545E"/>
    <w:rsid w:val="006A56DB"/>
    <w:rsid w:val="006A67D2"/>
    <w:rsid w:val="006A6D13"/>
    <w:rsid w:val="006A6F87"/>
    <w:rsid w:val="006A7C1C"/>
    <w:rsid w:val="006B070B"/>
    <w:rsid w:val="006B0F9D"/>
    <w:rsid w:val="006B10D2"/>
    <w:rsid w:val="006B1F23"/>
    <w:rsid w:val="006B2444"/>
    <w:rsid w:val="006B3028"/>
    <w:rsid w:val="006B3B66"/>
    <w:rsid w:val="006B3D29"/>
    <w:rsid w:val="006B41FF"/>
    <w:rsid w:val="006B4B24"/>
    <w:rsid w:val="006B59CE"/>
    <w:rsid w:val="006B639C"/>
    <w:rsid w:val="006B6827"/>
    <w:rsid w:val="006B6BC3"/>
    <w:rsid w:val="006B6BF1"/>
    <w:rsid w:val="006B7CFC"/>
    <w:rsid w:val="006C008C"/>
    <w:rsid w:val="006C19C6"/>
    <w:rsid w:val="006C1A1D"/>
    <w:rsid w:val="006C269C"/>
    <w:rsid w:val="006C478B"/>
    <w:rsid w:val="006C4F0D"/>
    <w:rsid w:val="006C6251"/>
    <w:rsid w:val="006C6F2F"/>
    <w:rsid w:val="006C7D52"/>
    <w:rsid w:val="006D0B2D"/>
    <w:rsid w:val="006D1265"/>
    <w:rsid w:val="006D1AB4"/>
    <w:rsid w:val="006D28AA"/>
    <w:rsid w:val="006D296E"/>
    <w:rsid w:val="006D35E4"/>
    <w:rsid w:val="006D4B68"/>
    <w:rsid w:val="006D4D1E"/>
    <w:rsid w:val="006D5520"/>
    <w:rsid w:val="006D5566"/>
    <w:rsid w:val="006D5621"/>
    <w:rsid w:val="006D61A7"/>
    <w:rsid w:val="006D65E2"/>
    <w:rsid w:val="006D7944"/>
    <w:rsid w:val="006D7BAF"/>
    <w:rsid w:val="006D7D1C"/>
    <w:rsid w:val="006E0137"/>
    <w:rsid w:val="006E03CC"/>
    <w:rsid w:val="006E055B"/>
    <w:rsid w:val="006E0888"/>
    <w:rsid w:val="006E17E4"/>
    <w:rsid w:val="006E1C62"/>
    <w:rsid w:val="006E2622"/>
    <w:rsid w:val="006E2B91"/>
    <w:rsid w:val="006E35F3"/>
    <w:rsid w:val="006E3717"/>
    <w:rsid w:val="006E379F"/>
    <w:rsid w:val="006E3EFC"/>
    <w:rsid w:val="006E503C"/>
    <w:rsid w:val="006E5431"/>
    <w:rsid w:val="006E62D5"/>
    <w:rsid w:val="006E6F9B"/>
    <w:rsid w:val="006E7429"/>
    <w:rsid w:val="006F062E"/>
    <w:rsid w:val="006F0855"/>
    <w:rsid w:val="006F0DA6"/>
    <w:rsid w:val="006F1663"/>
    <w:rsid w:val="006F1F61"/>
    <w:rsid w:val="006F2CE7"/>
    <w:rsid w:val="006F46C8"/>
    <w:rsid w:val="006F52BE"/>
    <w:rsid w:val="006F5C51"/>
    <w:rsid w:val="006F6120"/>
    <w:rsid w:val="006F63AE"/>
    <w:rsid w:val="006F66E8"/>
    <w:rsid w:val="006F675C"/>
    <w:rsid w:val="006F7512"/>
    <w:rsid w:val="007008AA"/>
    <w:rsid w:val="00701404"/>
    <w:rsid w:val="00702019"/>
    <w:rsid w:val="00703132"/>
    <w:rsid w:val="0070338E"/>
    <w:rsid w:val="0070428A"/>
    <w:rsid w:val="007047B3"/>
    <w:rsid w:val="00704887"/>
    <w:rsid w:val="00705333"/>
    <w:rsid w:val="0070568F"/>
    <w:rsid w:val="00705BA3"/>
    <w:rsid w:val="00706193"/>
    <w:rsid w:val="0070644D"/>
    <w:rsid w:val="007068D3"/>
    <w:rsid w:val="00706D64"/>
    <w:rsid w:val="00712296"/>
    <w:rsid w:val="00712310"/>
    <w:rsid w:val="0071279E"/>
    <w:rsid w:val="007134A6"/>
    <w:rsid w:val="0071370D"/>
    <w:rsid w:val="0071403B"/>
    <w:rsid w:val="00715EC7"/>
    <w:rsid w:val="00716DB6"/>
    <w:rsid w:val="00716F51"/>
    <w:rsid w:val="0071763D"/>
    <w:rsid w:val="007178C4"/>
    <w:rsid w:val="00721210"/>
    <w:rsid w:val="007214A4"/>
    <w:rsid w:val="00721A81"/>
    <w:rsid w:val="0072285D"/>
    <w:rsid w:val="00724010"/>
    <w:rsid w:val="0072449F"/>
    <w:rsid w:val="00724784"/>
    <w:rsid w:val="00724F97"/>
    <w:rsid w:val="007259C4"/>
    <w:rsid w:val="007264AA"/>
    <w:rsid w:val="00726688"/>
    <w:rsid w:val="007273AA"/>
    <w:rsid w:val="00727614"/>
    <w:rsid w:val="007307BE"/>
    <w:rsid w:val="00730EE9"/>
    <w:rsid w:val="00731C73"/>
    <w:rsid w:val="00732281"/>
    <w:rsid w:val="00732B16"/>
    <w:rsid w:val="007330B2"/>
    <w:rsid w:val="0073353D"/>
    <w:rsid w:val="00733DB0"/>
    <w:rsid w:val="00733DF4"/>
    <w:rsid w:val="00734A94"/>
    <w:rsid w:val="00735312"/>
    <w:rsid w:val="00735E1B"/>
    <w:rsid w:val="0073695A"/>
    <w:rsid w:val="0073701F"/>
    <w:rsid w:val="007379E7"/>
    <w:rsid w:val="00741DF5"/>
    <w:rsid w:val="00742C8B"/>
    <w:rsid w:val="0074396D"/>
    <w:rsid w:val="00743A38"/>
    <w:rsid w:val="0074636B"/>
    <w:rsid w:val="00746ACC"/>
    <w:rsid w:val="007477CC"/>
    <w:rsid w:val="00750485"/>
    <w:rsid w:val="00751A6A"/>
    <w:rsid w:val="0075274E"/>
    <w:rsid w:val="0075439E"/>
    <w:rsid w:val="007543B7"/>
    <w:rsid w:val="00756550"/>
    <w:rsid w:val="00756DA7"/>
    <w:rsid w:val="007579D7"/>
    <w:rsid w:val="00760B29"/>
    <w:rsid w:val="00760EEA"/>
    <w:rsid w:val="0076193B"/>
    <w:rsid w:val="00761DEB"/>
    <w:rsid w:val="00762225"/>
    <w:rsid w:val="00762475"/>
    <w:rsid w:val="007626D7"/>
    <w:rsid w:val="00762854"/>
    <w:rsid w:val="00762F8E"/>
    <w:rsid w:val="00763429"/>
    <w:rsid w:val="007637EE"/>
    <w:rsid w:val="00763EA6"/>
    <w:rsid w:val="00765E39"/>
    <w:rsid w:val="00767117"/>
    <w:rsid w:val="00767A67"/>
    <w:rsid w:val="007708B0"/>
    <w:rsid w:val="0077093D"/>
    <w:rsid w:val="00770AAD"/>
    <w:rsid w:val="00770D62"/>
    <w:rsid w:val="00771C8B"/>
    <w:rsid w:val="00772C7D"/>
    <w:rsid w:val="00772E36"/>
    <w:rsid w:val="00773B56"/>
    <w:rsid w:val="00773F6B"/>
    <w:rsid w:val="0077406B"/>
    <w:rsid w:val="0077562E"/>
    <w:rsid w:val="00775CBC"/>
    <w:rsid w:val="0077671A"/>
    <w:rsid w:val="00777E89"/>
    <w:rsid w:val="00780E73"/>
    <w:rsid w:val="00780EA0"/>
    <w:rsid w:val="0078355E"/>
    <w:rsid w:val="007837A9"/>
    <w:rsid w:val="00785AF3"/>
    <w:rsid w:val="00785BEE"/>
    <w:rsid w:val="007862F0"/>
    <w:rsid w:val="00786589"/>
    <w:rsid w:val="00786704"/>
    <w:rsid w:val="00787621"/>
    <w:rsid w:val="00787C10"/>
    <w:rsid w:val="0079043C"/>
    <w:rsid w:val="007912BA"/>
    <w:rsid w:val="00791366"/>
    <w:rsid w:val="007921DB"/>
    <w:rsid w:val="00792FAF"/>
    <w:rsid w:val="00793808"/>
    <w:rsid w:val="00793C4E"/>
    <w:rsid w:val="00793DF7"/>
    <w:rsid w:val="007941C9"/>
    <w:rsid w:val="007944C9"/>
    <w:rsid w:val="007947DA"/>
    <w:rsid w:val="00794941"/>
    <w:rsid w:val="00795683"/>
    <w:rsid w:val="0079573A"/>
    <w:rsid w:val="00795C65"/>
    <w:rsid w:val="00795FDF"/>
    <w:rsid w:val="0079611C"/>
    <w:rsid w:val="00796B9B"/>
    <w:rsid w:val="00797481"/>
    <w:rsid w:val="00797AEF"/>
    <w:rsid w:val="007A0EFB"/>
    <w:rsid w:val="007A1A23"/>
    <w:rsid w:val="007A2335"/>
    <w:rsid w:val="007A374B"/>
    <w:rsid w:val="007A3BB2"/>
    <w:rsid w:val="007A41D9"/>
    <w:rsid w:val="007A51AC"/>
    <w:rsid w:val="007A57B6"/>
    <w:rsid w:val="007A5E8E"/>
    <w:rsid w:val="007A5EE1"/>
    <w:rsid w:val="007A661E"/>
    <w:rsid w:val="007A67E7"/>
    <w:rsid w:val="007A6A82"/>
    <w:rsid w:val="007A76E8"/>
    <w:rsid w:val="007B03CB"/>
    <w:rsid w:val="007B16D4"/>
    <w:rsid w:val="007B4E47"/>
    <w:rsid w:val="007B5304"/>
    <w:rsid w:val="007B54D9"/>
    <w:rsid w:val="007B5F0E"/>
    <w:rsid w:val="007B5F33"/>
    <w:rsid w:val="007B6CA1"/>
    <w:rsid w:val="007B7842"/>
    <w:rsid w:val="007C180D"/>
    <w:rsid w:val="007C1B26"/>
    <w:rsid w:val="007C21EF"/>
    <w:rsid w:val="007C2258"/>
    <w:rsid w:val="007C41BC"/>
    <w:rsid w:val="007C466A"/>
    <w:rsid w:val="007C4902"/>
    <w:rsid w:val="007C63E8"/>
    <w:rsid w:val="007C6C5B"/>
    <w:rsid w:val="007C7AAD"/>
    <w:rsid w:val="007C7FC9"/>
    <w:rsid w:val="007D0C48"/>
    <w:rsid w:val="007D25D8"/>
    <w:rsid w:val="007D25EB"/>
    <w:rsid w:val="007D2B33"/>
    <w:rsid w:val="007D3B19"/>
    <w:rsid w:val="007D3FFA"/>
    <w:rsid w:val="007D490E"/>
    <w:rsid w:val="007D49D5"/>
    <w:rsid w:val="007D51FE"/>
    <w:rsid w:val="007E02CC"/>
    <w:rsid w:val="007E08DD"/>
    <w:rsid w:val="007E0A54"/>
    <w:rsid w:val="007E11C0"/>
    <w:rsid w:val="007E35BE"/>
    <w:rsid w:val="007E3B62"/>
    <w:rsid w:val="007E3D38"/>
    <w:rsid w:val="007E4B93"/>
    <w:rsid w:val="007E5604"/>
    <w:rsid w:val="007E5DDC"/>
    <w:rsid w:val="007E6E07"/>
    <w:rsid w:val="007F037B"/>
    <w:rsid w:val="007F0C50"/>
    <w:rsid w:val="007F1813"/>
    <w:rsid w:val="007F26FD"/>
    <w:rsid w:val="007F351D"/>
    <w:rsid w:val="007F3974"/>
    <w:rsid w:val="007F3D60"/>
    <w:rsid w:val="007F4B80"/>
    <w:rsid w:val="007F5BEE"/>
    <w:rsid w:val="007F628D"/>
    <w:rsid w:val="007F6A7B"/>
    <w:rsid w:val="007F6B8B"/>
    <w:rsid w:val="007F6F29"/>
    <w:rsid w:val="0080116E"/>
    <w:rsid w:val="008011B1"/>
    <w:rsid w:val="00801C75"/>
    <w:rsid w:val="0080291E"/>
    <w:rsid w:val="00806312"/>
    <w:rsid w:val="00806A28"/>
    <w:rsid w:val="00806A95"/>
    <w:rsid w:val="00807806"/>
    <w:rsid w:val="008079FC"/>
    <w:rsid w:val="008125D0"/>
    <w:rsid w:val="008134B4"/>
    <w:rsid w:val="00813589"/>
    <w:rsid w:val="00814936"/>
    <w:rsid w:val="00815074"/>
    <w:rsid w:val="00815379"/>
    <w:rsid w:val="008159B7"/>
    <w:rsid w:val="0081634B"/>
    <w:rsid w:val="00817683"/>
    <w:rsid w:val="008176FD"/>
    <w:rsid w:val="00820B75"/>
    <w:rsid w:val="008231C5"/>
    <w:rsid w:val="00823AE5"/>
    <w:rsid w:val="00824179"/>
    <w:rsid w:val="00825F05"/>
    <w:rsid w:val="0082613F"/>
    <w:rsid w:val="0082794E"/>
    <w:rsid w:val="00831A82"/>
    <w:rsid w:val="00831DCA"/>
    <w:rsid w:val="0083285E"/>
    <w:rsid w:val="00832A27"/>
    <w:rsid w:val="00832C62"/>
    <w:rsid w:val="00833612"/>
    <w:rsid w:val="00833C31"/>
    <w:rsid w:val="008345D4"/>
    <w:rsid w:val="00834BED"/>
    <w:rsid w:val="0083544A"/>
    <w:rsid w:val="0083551A"/>
    <w:rsid w:val="00836B2D"/>
    <w:rsid w:val="00836CB6"/>
    <w:rsid w:val="00837819"/>
    <w:rsid w:val="008408C0"/>
    <w:rsid w:val="0084274F"/>
    <w:rsid w:val="00842A2B"/>
    <w:rsid w:val="00842A36"/>
    <w:rsid w:val="00842FC4"/>
    <w:rsid w:val="0084369A"/>
    <w:rsid w:val="00844039"/>
    <w:rsid w:val="008461B0"/>
    <w:rsid w:val="008470BF"/>
    <w:rsid w:val="00847A4C"/>
    <w:rsid w:val="00847E13"/>
    <w:rsid w:val="008501F2"/>
    <w:rsid w:val="0085202F"/>
    <w:rsid w:val="0085209A"/>
    <w:rsid w:val="0085258A"/>
    <w:rsid w:val="0085515C"/>
    <w:rsid w:val="0085620A"/>
    <w:rsid w:val="00856702"/>
    <w:rsid w:val="00856B03"/>
    <w:rsid w:val="00857E8A"/>
    <w:rsid w:val="00860682"/>
    <w:rsid w:val="00861063"/>
    <w:rsid w:val="0086115C"/>
    <w:rsid w:val="008616A1"/>
    <w:rsid w:val="00861A39"/>
    <w:rsid w:val="00861F2C"/>
    <w:rsid w:val="00862456"/>
    <w:rsid w:val="00862518"/>
    <w:rsid w:val="00862850"/>
    <w:rsid w:val="00862A7D"/>
    <w:rsid w:val="00863232"/>
    <w:rsid w:val="00863A0D"/>
    <w:rsid w:val="0086511D"/>
    <w:rsid w:val="00867329"/>
    <w:rsid w:val="008712AE"/>
    <w:rsid w:val="0087266B"/>
    <w:rsid w:val="00872A1F"/>
    <w:rsid w:val="00873C01"/>
    <w:rsid w:val="00873E3E"/>
    <w:rsid w:val="008751E8"/>
    <w:rsid w:val="00875203"/>
    <w:rsid w:val="00875BDD"/>
    <w:rsid w:val="00876D5D"/>
    <w:rsid w:val="00876DB3"/>
    <w:rsid w:val="008772BA"/>
    <w:rsid w:val="00877CA1"/>
    <w:rsid w:val="00881A74"/>
    <w:rsid w:val="00881AB5"/>
    <w:rsid w:val="00882B1F"/>
    <w:rsid w:val="008836ED"/>
    <w:rsid w:val="00885357"/>
    <w:rsid w:val="00885AB6"/>
    <w:rsid w:val="00886352"/>
    <w:rsid w:val="00886DEE"/>
    <w:rsid w:val="00887DFC"/>
    <w:rsid w:val="0089004F"/>
    <w:rsid w:val="00891530"/>
    <w:rsid w:val="008917B1"/>
    <w:rsid w:val="008917D2"/>
    <w:rsid w:val="00891D0B"/>
    <w:rsid w:val="0089247A"/>
    <w:rsid w:val="008927A4"/>
    <w:rsid w:val="00892DA1"/>
    <w:rsid w:val="00893E6D"/>
    <w:rsid w:val="008942B1"/>
    <w:rsid w:val="00894F17"/>
    <w:rsid w:val="00897D57"/>
    <w:rsid w:val="008A0908"/>
    <w:rsid w:val="008A1787"/>
    <w:rsid w:val="008A18C7"/>
    <w:rsid w:val="008A24F0"/>
    <w:rsid w:val="008A2500"/>
    <w:rsid w:val="008A314E"/>
    <w:rsid w:val="008A38A3"/>
    <w:rsid w:val="008A3D2F"/>
    <w:rsid w:val="008A458D"/>
    <w:rsid w:val="008A47F5"/>
    <w:rsid w:val="008A4A84"/>
    <w:rsid w:val="008A786D"/>
    <w:rsid w:val="008B01F1"/>
    <w:rsid w:val="008B0341"/>
    <w:rsid w:val="008B05BB"/>
    <w:rsid w:val="008B1348"/>
    <w:rsid w:val="008B1927"/>
    <w:rsid w:val="008B2FD8"/>
    <w:rsid w:val="008B4432"/>
    <w:rsid w:val="008B67D3"/>
    <w:rsid w:val="008B7060"/>
    <w:rsid w:val="008B7D7D"/>
    <w:rsid w:val="008C0919"/>
    <w:rsid w:val="008C09B6"/>
    <w:rsid w:val="008C0B8A"/>
    <w:rsid w:val="008C0E7D"/>
    <w:rsid w:val="008C1947"/>
    <w:rsid w:val="008C1A64"/>
    <w:rsid w:val="008C1BDB"/>
    <w:rsid w:val="008C220A"/>
    <w:rsid w:val="008C255D"/>
    <w:rsid w:val="008C2563"/>
    <w:rsid w:val="008C27B7"/>
    <w:rsid w:val="008C302F"/>
    <w:rsid w:val="008C31BD"/>
    <w:rsid w:val="008C385C"/>
    <w:rsid w:val="008C3AA8"/>
    <w:rsid w:val="008C3CD1"/>
    <w:rsid w:val="008C506F"/>
    <w:rsid w:val="008C603B"/>
    <w:rsid w:val="008C6E5D"/>
    <w:rsid w:val="008C7C91"/>
    <w:rsid w:val="008D0433"/>
    <w:rsid w:val="008D04D3"/>
    <w:rsid w:val="008D076F"/>
    <w:rsid w:val="008D19B2"/>
    <w:rsid w:val="008D2408"/>
    <w:rsid w:val="008D2AEB"/>
    <w:rsid w:val="008D2B91"/>
    <w:rsid w:val="008D314B"/>
    <w:rsid w:val="008D4566"/>
    <w:rsid w:val="008D60E0"/>
    <w:rsid w:val="008D6363"/>
    <w:rsid w:val="008D74D1"/>
    <w:rsid w:val="008D7A01"/>
    <w:rsid w:val="008D7D6D"/>
    <w:rsid w:val="008E05E7"/>
    <w:rsid w:val="008E08D8"/>
    <w:rsid w:val="008E13AD"/>
    <w:rsid w:val="008E1F64"/>
    <w:rsid w:val="008E37B3"/>
    <w:rsid w:val="008E3FBB"/>
    <w:rsid w:val="008E461B"/>
    <w:rsid w:val="008E6089"/>
    <w:rsid w:val="008F04FD"/>
    <w:rsid w:val="008F1430"/>
    <w:rsid w:val="008F165E"/>
    <w:rsid w:val="008F168D"/>
    <w:rsid w:val="008F1DD1"/>
    <w:rsid w:val="008F3102"/>
    <w:rsid w:val="008F3145"/>
    <w:rsid w:val="008F444F"/>
    <w:rsid w:val="008F47DB"/>
    <w:rsid w:val="008F494F"/>
    <w:rsid w:val="008F49E6"/>
    <w:rsid w:val="008F55C9"/>
    <w:rsid w:val="008F5F1F"/>
    <w:rsid w:val="008F6885"/>
    <w:rsid w:val="008F6C34"/>
    <w:rsid w:val="008F7748"/>
    <w:rsid w:val="008F78FE"/>
    <w:rsid w:val="009016D9"/>
    <w:rsid w:val="0090177E"/>
    <w:rsid w:val="009020CB"/>
    <w:rsid w:val="0090508C"/>
    <w:rsid w:val="0090575B"/>
    <w:rsid w:val="00905E6B"/>
    <w:rsid w:val="00906B6B"/>
    <w:rsid w:val="00906CBB"/>
    <w:rsid w:val="0090759E"/>
    <w:rsid w:val="00907773"/>
    <w:rsid w:val="009117D2"/>
    <w:rsid w:val="00911DA0"/>
    <w:rsid w:val="00911F35"/>
    <w:rsid w:val="00912FFF"/>
    <w:rsid w:val="0091329D"/>
    <w:rsid w:val="00914195"/>
    <w:rsid w:val="009147C6"/>
    <w:rsid w:val="00914F35"/>
    <w:rsid w:val="00917B03"/>
    <w:rsid w:val="00920265"/>
    <w:rsid w:val="0092231D"/>
    <w:rsid w:val="00922549"/>
    <w:rsid w:val="00924AEA"/>
    <w:rsid w:val="00924E39"/>
    <w:rsid w:val="00926117"/>
    <w:rsid w:val="009264F0"/>
    <w:rsid w:val="0092707F"/>
    <w:rsid w:val="00930903"/>
    <w:rsid w:val="00930A87"/>
    <w:rsid w:val="009313DA"/>
    <w:rsid w:val="00931BBD"/>
    <w:rsid w:val="00931FFB"/>
    <w:rsid w:val="00932580"/>
    <w:rsid w:val="00933A35"/>
    <w:rsid w:val="00933C16"/>
    <w:rsid w:val="00935839"/>
    <w:rsid w:val="0093737C"/>
    <w:rsid w:val="00937AA5"/>
    <w:rsid w:val="009408EE"/>
    <w:rsid w:val="00940FA6"/>
    <w:rsid w:val="009417F2"/>
    <w:rsid w:val="00944399"/>
    <w:rsid w:val="009453B6"/>
    <w:rsid w:val="00945717"/>
    <w:rsid w:val="00945F04"/>
    <w:rsid w:val="00946FDD"/>
    <w:rsid w:val="00947AE4"/>
    <w:rsid w:val="00947D67"/>
    <w:rsid w:val="00947EF1"/>
    <w:rsid w:val="0095018E"/>
    <w:rsid w:val="00950A6F"/>
    <w:rsid w:val="00950D5F"/>
    <w:rsid w:val="0095112B"/>
    <w:rsid w:val="009519BC"/>
    <w:rsid w:val="00952037"/>
    <w:rsid w:val="009531A9"/>
    <w:rsid w:val="0095327F"/>
    <w:rsid w:val="0095353E"/>
    <w:rsid w:val="00953A1B"/>
    <w:rsid w:val="00953B78"/>
    <w:rsid w:val="009547AF"/>
    <w:rsid w:val="00954BDE"/>
    <w:rsid w:val="00955E75"/>
    <w:rsid w:val="009567BF"/>
    <w:rsid w:val="00957A74"/>
    <w:rsid w:val="00957DEB"/>
    <w:rsid w:val="00960562"/>
    <w:rsid w:val="00961C00"/>
    <w:rsid w:val="009624A9"/>
    <w:rsid w:val="009634F3"/>
    <w:rsid w:val="0096353C"/>
    <w:rsid w:val="00963D14"/>
    <w:rsid w:val="0096587B"/>
    <w:rsid w:val="00966F30"/>
    <w:rsid w:val="009670A7"/>
    <w:rsid w:val="009675B3"/>
    <w:rsid w:val="00967C78"/>
    <w:rsid w:val="00967F29"/>
    <w:rsid w:val="009706DD"/>
    <w:rsid w:val="00970E86"/>
    <w:rsid w:val="00970F2B"/>
    <w:rsid w:val="009710F3"/>
    <w:rsid w:val="0097132D"/>
    <w:rsid w:val="009715E6"/>
    <w:rsid w:val="0097171B"/>
    <w:rsid w:val="0097366E"/>
    <w:rsid w:val="009740B0"/>
    <w:rsid w:val="009742B5"/>
    <w:rsid w:val="0097468E"/>
    <w:rsid w:val="009759E1"/>
    <w:rsid w:val="00980CF2"/>
    <w:rsid w:val="00981C05"/>
    <w:rsid w:val="00981D35"/>
    <w:rsid w:val="00983D10"/>
    <w:rsid w:val="00983E7E"/>
    <w:rsid w:val="00984936"/>
    <w:rsid w:val="00984C42"/>
    <w:rsid w:val="00984CBE"/>
    <w:rsid w:val="009858B9"/>
    <w:rsid w:val="00985AA4"/>
    <w:rsid w:val="00985C9B"/>
    <w:rsid w:val="00985D4D"/>
    <w:rsid w:val="00985F44"/>
    <w:rsid w:val="00987A45"/>
    <w:rsid w:val="00990402"/>
    <w:rsid w:val="009905E3"/>
    <w:rsid w:val="00990BCF"/>
    <w:rsid w:val="00990C71"/>
    <w:rsid w:val="00990E49"/>
    <w:rsid w:val="009916D7"/>
    <w:rsid w:val="0099204F"/>
    <w:rsid w:val="0099223D"/>
    <w:rsid w:val="00992318"/>
    <w:rsid w:val="00992471"/>
    <w:rsid w:val="00992BE4"/>
    <w:rsid w:val="009944FF"/>
    <w:rsid w:val="009954C3"/>
    <w:rsid w:val="00996296"/>
    <w:rsid w:val="00996B86"/>
    <w:rsid w:val="009975FC"/>
    <w:rsid w:val="00997ABD"/>
    <w:rsid w:val="00997CD2"/>
    <w:rsid w:val="009A0BC5"/>
    <w:rsid w:val="009A0E5F"/>
    <w:rsid w:val="009A1335"/>
    <w:rsid w:val="009A169B"/>
    <w:rsid w:val="009A1D8F"/>
    <w:rsid w:val="009A21F7"/>
    <w:rsid w:val="009A25B9"/>
    <w:rsid w:val="009A271A"/>
    <w:rsid w:val="009A2960"/>
    <w:rsid w:val="009A635C"/>
    <w:rsid w:val="009A6737"/>
    <w:rsid w:val="009A6D6D"/>
    <w:rsid w:val="009A7280"/>
    <w:rsid w:val="009B015D"/>
    <w:rsid w:val="009B0BF0"/>
    <w:rsid w:val="009B0C25"/>
    <w:rsid w:val="009B13AF"/>
    <w:rsid w:val="009B1618"/>
    <w:rsid w:val="009B2374"/>
    <w:rsid w:val="009B2C30"/>
    <w:rsid w:val="009B39AD"/>
    <w:rsid w:val="009B41CB"/>
    <w:rsid w:val="009B4B5C"/>
    <w:rsid w:val="009B5266"/>
    <w:rsid w:val="009B5930"/>
    <w:rsid w:val="009B5D7A"/>
    <w:rsid w:val="009B5D9F"/>
    <w:rsid w:val="009B70AE"/>
    <w:rsid w:val="009B78AC"/>
    <w:rsid w:val="009C19F7"/>
    <w:rsid w:val="009C4262"/>
    <w:rsid w:val="009C4B30"/>
    <w:rsid w:val="009C4E1C"/>
    <w:rsid w:val="009C5491"/>
    <w:rsid w:val="009C54E1"/>
    <w:rsid w:val="009C58F0"/>
    <w:rsid w:val="009C5A19"/>
    <w:rsid w:val="009C5CF0"/>
    <w:rsid w:val="009C5D8D"/>
    <w:rsid w:val="009C62AD"/>
    <w:rsid w:val="009C6D59"/>
    <w:rsid w:val="009C6F2E"/>
    <w:rsid w:val="009C7169"/>
    <w:rsid w:val="009C7249"/>
    <w:rsid w:val="009C7E09"/>
    <w:rsid w:val="009D28CC"/>
    <w:rsid w:val="009D2C04"/>
    <w:rsid w:val="009D3D55"/>
    <w:rsid w:val="009D3EE3"/>
    <w:rsid w:val="009D4366"/>
    <w:rsid w:val="009D477F"/>
    <w:rsid w:val="009D4AEF"/>
    <w:rsid w:val="009D5013"/>
    <w:rsid w:val="009D5141"/>
    <w:rsid w:val="009D5190"/>
    <w:rsid w:val="009D5328"/>
    <w:rsid w:val="009D607C"/>
    <w:rsid w:val="009D64A1"/>
    <w:rsid w:val="009D6A09"/>
    <w:rsid w:val="009E00DB"/>
    <w:rsid w:val="009E3AD5"/>
    <w:rsid w:val="009E3B58"/>
    <w:rsid w:val="009E472A"/>
    <w:rsid w:val="009E70B0"/>
    <w:rsid w:val="009F110C"/>
    <w:rsid w:val="009F2457"/>
    <w:rsid w:val="009F2885"/>
    <w:rsid w:val="009F2A5E"/>
    <w:rsid w:val="009F2F4A"/>
    <w:rsid w:val="009F318B"/>
    <w:rsid w:val="009F3A8F"/>
    <w:rsid w:val="009F4474"/>
    <w:rsid w:val="009F4B37"/>
    <w:rsid w:val="009F5080"/>
    <w:rsid w:val="009F52C7"/>
    <w:rsid w:val="009F5580"/>
    <w:rsid w:val="009F583F"/>
    <w:rsid w:val="009F73ED"/>
    <w:rsid w:val="009F77B8"/>
    <w:rsid w:val="009F7B8E"/>
    <w:rsid w:val="00A008E8"/>
    <w:rsid w:val="00A00FAC"/>
    <w:rsid w:val="00A014B2"/>
    <w:rsid w:val="00A015F8"/>
    <w:rsid w:val="00A01F33"/>
    <w:rsid w:val="00A024C7"/>
    <w:rsid w:val="00A0257E"/>
    <w:rsid w:val="00A02FDF"/>
    <w:rsid w:val="00A0370E"/>
    <w:rsid w:val="00A03D61"/>
    <w:rsid w:val="00A03DC7"/>
    <w:rsid w:val="00A0593F"/>
    <w:rsid w:val="00A1087F"/>
    <w:rsid w:val="00A10AB8"/>
    <w:rsid w:val="00A10FA6"/>
    <w:rsid w:val="00A112A1"/>
    <w:rsid w:val="00A11912"/>
    <w:rsid w:val="00A129F2"/>
    <w:rsid w:val="00A12D67"/>
    <w:rsid w:val="00A14724"/>
    <w:rsid w:val="00A1596E"/>
    <w:rsid w:val="00A16732"/>
    <w:rsid w:val="00A20B0C"/>
    <w:rsid w:val="00A21411"/>
    <w:rsid w:val="00A2156D"/>
    <w:rsid w:val="00A2196D"/>
    <w:rsid w:val="00A21D91"/>
    <w:rsid w:val="00A220F2"/>
    <w:rsid w:val="00A243E5"/>
    <w:rsid w:val="00A24C37"/>
    <w:rsid w:val="00A25247"/>
    <w:rsid w:val="00A275EE"/>
    <w:rsid w:val="00A3002E"/>
    <w:rsid w:val="00A3039B"/>
    <w:rsid w:val="00A30776"/>
    <w:rsid w:val="00A30A69"/>
    <w:rsid w:val="00A30D78"/>
    <w:rsid w:val="00A30EFA"/>
    <w:rsid w:val="00A315D5"/>
    <w:rsid w:val="00A31693"/>
    <w:rsid w:val="00A31A20"/>
    <w:rsid w:val="00A31B8C"/>
    <w:rsid w:val="00A31EDA"/>
    <w:rsid w:val="00A327B3"/>
    <w:rsid w:val="00A341F4"/>
    <w:rsid w:val="00A34E16"/>
    <w:rsid w:val="00A35E5A"/>
    <w:rsid w:val="00A3635B"/>
    <w:rsid w:val="00A36738"/>
    <w:rsid w:val="00A40429"/>
    <w:rsid w:val="00A4082F"/>
    <w:rsid w:val="00A40DF6"/>
    <w:rsid w:val="00A4113A"/>
    <w:rsid w:val="00A43441"/>
    <w:rsid w:val="00A43559"/>
    <w:rsid w:val="00A439B9"/>
    <w:rsid w:val="00A44441"/>
    <w:rsid w:val="00A452B8"/>
    <w:rsid w:val="00A45513"/>
    <w:rsid w:val="00A46160"/>
    <w:rsid w:val="00A463CD"/>
    <w:rsid w:val="00A46A7F"/>
    <w:rsid w:val="00A46BB0"/>
    <w:rsid w:val="00A473A0"/>
    <w:rsid w:val="00A47CDE"/>
    <w:rsid w:val="00A50442"/>
    <w:rsid w:val="00A5436D"/>
    <w:rsid w:val="00A5554E"/>
    <w:rsid w:val="00A55C1E"/>
    <w:rsid w:val="00A55D06"/>
    <w:rsid w:val="00A55E57"/>
    <w:rsid w:val="00A610A6"/>
    <w:rsid w:val="00A615BC"/>
    <w:rsid w:val="00A622C0"/>
    <w:rsid w:val="00A6342C"/>
    <w:rsid w:val="00A63631"/>
    <w:rsid w:val="00A63D4B"/>
    <w:rsid w:val="00A64DD4"/>
    <w:rsid w:val="00A6539E"/>
    <w:rsid w:val="00A658E5"/>
    <w:rsid w:val="00A66223"/>
    <w:rsid w:val="00A66D50"/>
    <w:rsid w:val="00A70B7E"/>
    <w:rsid w:val="00A70EDE"/>
    <w:rsid w:val="00A70F35"/>
    <w:rsid w:val="00A70F5B"/>
    <w:rsid w:val="00A71D8B"/>
    <w:rsid w:val="00A7268A"/>
    <w:rsid w:val="00A72ACA"/>
    <w:rsid w:val="00A72B60"/>
    <w:rsid w:val="00A73340"/>
    <w:rsid w:val="00A745CB"/>
    <w:rsid w:val="00A74EA2"/>
    <w:rsid w:val="00A75307"/>
    <w:rsid w:val="00A75444"/>
    <w:rsid w:val="00A76404"/>
    <w:rsid w:val="00A764E6"/>
    <w:rsid w:val="00A76611"/>
    <w:rsid w:val="00A77B9A"/>
    <w:rsid w:val="00A8018D"/>
    <w:rsid w:val="00A81068"/>
    <w:rsid w:val="00A83CEC"/>
    <w:rsid w:val="00A84204"/>
    <w:rsid w:val="00A84276"/>
    <w:rsid w:val="00A8438C"/>
    <w:rsid w:val="00A84ADD"/>
    <w:rsid w:val="00A84BA1"/>
    <w:rsid w:val="00A8555A"/>
    <w:rsid w:val="00A86436"/>
    <w:rsid w:val="00A86B6B"/>
    <w:rsid w:val="00A86CD2"/>
    <w:rsid w:val="00A87CAD"/>
    <w:rsid w:val="00A90460"/>
    <w:rsid w:val="00A90546"/>
    <w:rsid w:val="00A90F55"/>
    <w:rsid w:val="00A91717"/>
    <w:rsid w:val="00A91939"/>
    <w:rsid w:val="00A91BDF"/>
    <w:rsid w:val="00A929B5"/>
    <w:rsid w:val="00A92A66"/>
    <w:rsid w:val="00A92E3F"/>
    <w:rsid w:val="00A93950"/>
    <w:rsid w:val="00A93B00"/>
    <w:rsid w:val="00A94AEE"/>
    <w:rsid w:val="00A94ED6"/>
    <w:rsid w:val="00A9520A"/>
    <w:rsid w:val="00A95A70"/>
    <w:rsid w:val="00A95D01"/>
    <w:rsid w:val="00A96E02"/>
    <w:rsid w:val="00A97333"/>
    <w:rsid w:val="00A973C4"/>
    <w:rsid w:val="00AA0E24"/>
    <w:rsid w:val="00AA14DC"/>
    <w:rsid w:val="00AA224B"/>
    <w:rsid w:val="00AA2E07"/>
    <w:rsid w:val="00AA3166"/>
    <w:rsid w:val="00AA44D3"/>
    <w:rsid w:val="00AA51B2"/>
    <w:rsid w:val="00AA6140"/>
    <w:rsid w:val="00AA6969"/>
    <w:rsid w:val="00AB044C"/>
    <w:rsid w:val="00AB0451"/>
    <w:rsid w:val="00AB17EC"/>
    <w:rsid w:val="00AB1CAA"/>
    <w:rsid w:val="00AB297B"/>
    <w:rsid w:val="00AB445F"/>
    <w:rsid w:val="00AB4863"/>
    <w:rsid w:val="00AB4D6B"/>
    <w:rsid w:val="00AB51A4"/>
    <w:rsid w:val="00AB551D"/>
    <w:rsid w:val="00AB6475"/>
    <w:rsid w:val="00AB6DB4"/>
    <w:rsid w:val="00AB7458"/>
    <w:rsid w:val="00AC0733"/>
    <w:rsid w:val="00AC0C5D"/>
    <w:rsid w:val="00AC21C6"/>
    <w:rsid w:val="00AC29EE"/>
    <w:rsid w:val="00AC32F0"/>
    <w:rsid w:val="00AC3364"/>
    <w:rsid w:val="00AC370A"/>
    <w:rsid w:val="00AC41FA"/>
    <w:rsid w:val="00AC45AB"/>
    <w:rsid w:val="00AC4F70"/>
    <w:rsid w:val="00AC599C"/>
    <w:rsid w:val="00AC6590"/>
    <w:rsid w:val="00AC65B0"/>
    <w:rsid w:val="00AC6BD7"/>
    <w:rsid w:val="00AC78DF"/>
    <w:rsid w:val="00AD0230"/>
    <w:rsid w:val="00AD0614"/>
    <w:rsid w:val="00AD1261"/>
    <w:rsid w:val="00AD13C6"/>
    <w:rsid w:val="00AD2032"/>
    <w:rsid w:val="00AD3E5C"/>
    <w:rsid w:val="00AD652B"/>
    <w:rsid w:val="00AD659B"/>
    <w:rsid w:val="00AD66EB"/>
    <w:rsid w:val="00AD6A69"/>
    <w:rsid w:val="00AD6FED"/>
    <w:rsid w:val="00AD78E1"/>
    <w:rsid w:val="00AE059E"/>
    <w:rsid w:val="00AE0623"/>
    <w:rsid w:val="00AE1ED7"/>
    <w:rsid w:val="00AE27A3"/>
    <w:rsid w:val="00AE2E19"/>
    <w:rsid w:val="00AE3AA8"/>
    <w:rsid w:val="00AE4747"/>
    <w:rsid w:val="00AE49E5"/>
    <w:rsid w:val="00AE4B11"/>
    <w:rsid w:val="00AE57A0"/>
    <w:rsid w:val="00AE60A2"/>
    <w:rsid w:val="00AE678E"/>
    <w:rsid w:val="00AE6926"/>
    <w:rsid w:val="00AE79BA"/>
    <w:rsid w:val="00AE7C18"/>
    <w:rsid w:val="00AF1B18"/>
    <w:rsid w:val="00AF1CDB"/>
    <w:rsid w:val="00AF2476"/>
    <w:rsid w:val="00AF2C4F"/>
    <w:rsid w:val="00AF323F"/>
    <w:rsid w:val="00AF3310"/>
    <w:rsid w:val="00AF3710"/>
    <w:rsid w:val="00AF3977"/>
    <w:rsid w:val="00AF3F8C"/>
    <w:rsid w:val="00AF42A5"/>
    <w:rsid w:val="00AF4971"/>
    <w:rsid w:val="00AF53F4"/>
    <w:rsid w:val="00AF5BAD"/>
    <w:rsid w:val="00AF7301"/>
    <w:rsid w:val="00AF7416"/>
    <w:rsid w:val="00B025AE"/>
    <w:rsid w:val="00B02970"/>
    <w:rsid w:val="00B0476D"/>
    <w:rsid w:val="00B054E7"/>
    <w:rsid w:val="00B056D8"/>
    <w:rsid w:val="00B0631B"/>
    <w:rsid w:val="00B0649C"/>
    <w:rsid w:val="00B068CB"/>
    <w:rsid w:val="00B072F9"/>
    <w:rsid w:val="00B100D3"/>
    <w:rsid w:val="00B10FB0"/>
    <w:rsid w:val="00B114AA"/>
    <w:rsid w:val="00B11785"/>
    <w:rsid w:val="00B1194F"/>
    <w:rsid w:val="00B12821"/>
    <w:rsid w:val="00B13032"/>
    <w:rsid w:val="00B13500"/>
    <w:rsid w:val="00B1600B"/>
    <w:rsid w:val="00B1740C"/>
    <w:rsid w:val="00B1796C"/>
    <w:rsid w:val="00B2050D"/>
    <w:rsid w:val="00B217E5"/>
    <w:rsid w:val="00B2233D"/>
    <w:rsid w:val="00B22BB4"/>
    <w:rsid w:val="00B23398"/>
    <w:rsid w:val="00B239B7"/>
    <w:rsid w:val="00B23A4C"/>
    <w:rsid w:val="00B24E53"/>
    <w:rsid w:val="00B260CD"/>
    <w:rsid w:val="00B264A7"/>
    <w:rsid w:val="00B26B30"/>
    <w:rsid w:val="00B30B58"/>
    <w:rsid w:val="00B31D89"/>
    <w:rsid w:val="00B33961"/>
    <w:rsid w:val="00B33CB7"/>
    <w:rsid w:val="00B34B0D"/>
    <w:rsid w:val="00B34FC7"/>
    <w:rsid w:val="00B37216"/>
    <w:rsid w:val="00B3740F"/>
    <w:rsid w:val="00B3764D"/>
    <w:rsid w:val="00B3788C"/>
    <w:rsid w:val="00B4016B"/>
    <w:rsid w:val="00B40902"/>
    <w:rsid w:val="00B41142"/>
    <w:rsid w:val="00B41CDB"/>
    <w:rsid w:val="00B44163"/>
    <w:rsid w:val="00B446C1"/>
    <w:rsid w:val="00B446C4"/>
    <w:rsid w:val="00B449B9"/>
    <w:rsid w:val="00B45630"/>
    <w:rsid w:val="00B4631F"/>
    <w:rsid w:val="00B4760D"/>
    <w:rsid w:val="00B47E09"/>
    <w:rsid w:val="00B50195"/>
    <w:rsid w:val="00B507CF"/>
    <w:rsid w:val="00B53AC9"/>
    <w:rsid w:val="00B54330"/>
    <w:rsid w:val="00B54641"/>
    <w:rsid w:val="00B54728"/>
    <w:rsid w:val="00B550D3"/>
    <w:rsid w:val="00B55155"/>
    <w:rsid w:val="00B5528F"/>
    <w:rsid w:val="00B56FD3"/>
    <w:rsid w:val="00B57932"/>
    <w:rsid w:val="00B60A00"/>
    <w:rsid w:val="00B60BFD"/>
    <w:rsid w:val="00B60CDA"/>
    <w:rsid w:val="00B60FB0"/>
    <w:rsid w:val="00B620BF"/>
    <w:rsid w:val="00B622E8"/>
    <w:rsid w:val="00B6313B"/>
    <w:rsid w:val="00B63606"/>
    <w:rsid w:val="00B63A30"/>
    <w:rsid w:val="00B646E2"/>
    <w:rsid w:val="00B65617"/>
    <w:rsid w:val="00B66E03"/>
    <w:rsid w:val="00B6751B"/>
    <w:rsid w:val="00B67FA4"/>
    <w:rsid w:val="00B704B6"/>
    <w:rsid w:val="00B70C17"/>
    <w:rsid w:val="00B70C72"/>
    <w:rsid w:val="00B71CCA"/>
    <w:rsid w:val="00B72003"/>
    <w:rsid w:val="00B738EA"/>
    <w:rsid w:val="00B73DC9"/>
    <w:rsid w:val="00B73FB9"/>
    <w:rsid w:val="00B774D0"/>
    <w:rsid w:val="00B777E1"/>
    <w:rsid w:val="00B80582"/>
    <w:rsid w:val="00B809FC"/>
    <w:rsid w:val="00B810A2"/>
    <w:rsid w:val="00B82DA8"/>
    <w:rsid w:val="00B83AE4"/>
    <w:rsid w:val="00B83D93"/>
    <w:rsid w:val="00B840D0"/>
    <w:rsid w:val="00B84943"/>
    <w:rsid w:val="00B85389"/>
    <w:rsid w:val="00B85C36"/>
    <w:rsid w:val="00B864C5"/>
    <w:rsid w:val="00B86606"/>
    <w:rsid w:val="00B86D1B"/>
    <w:rsid w:val="00B87675"/>
    <w:rsid w:val="00B9023C"/>
    <w:rsid w:val="00B90823"/>
    <w:rsid w:val="00B90A72"/>
    <w:rsid w:val="00B914F1"/>
    <w:rsid w:val="00B91BDF"/>
    <w:rsid w:val="00B91CDF"/>
    <w:rsid w:val="00B91F74"/>
    <w:rsid w:val="00B92273"/>
    <w:rsid w:val="00B92E09"/>
    <w:rsid w:val="00B931C2"/>
    <w:rsid w:val="00B94F98"/>
    <w:rsid w:val="00B94FFF"/>
    <w:rsid w:val="00B95611"/>
    <w:rsid w:val="00B95665"/>
    <w:rsid w:val="00B964C7"/>
    <w:rsid w:val="00B969A2"/>
    <w:rsid w:val="00B96C67"/>
    <w:rsid w:val="00B96CE3"/>
    <w:rsid w:val="00B975C3"/>
    <w:rsid w:val="00BA108D"/>
    <w:rsid w:val="00BA2569"/>
    <w:rsid w:val="00BA3F9E"/>
    <w:rsid w:val="00BA5766"/>
    <w:rsid w:val="00BA594C"/>
    <w:rsid w:val="00BA5F14"/>
    <w:rsid w:val="00BA636D"/>
    <w:rsid w:val="00BA6620"/>
    <w:rsid w:val="00BA6AF1"/>
    <w:rsid w:val="00BA7DDD"/>
    <w:rsid w:val="00BB076C"/>
    <w:rsid w:val="00BB08CC"/>
    <w:rsid w:val="00BB0BD5"/>
    <w:rsid w:val="00BB0C26"/>
    <w:rsid w:val="00BB1666"/>
    <w:rsid w:val="00BB2DAB"/>
    <w:rsid w:val="00BB3187"/>
    <w:rsid w:val="00BB347D"/>
    <w:rsid w:val="00BB3ECD"/>
    <w:rsid w:val="00BB4353"/>
    <w:rsid w:val="00BB5094"/>
    <w:rsid w:val="00BB5F48"/>
    <w:rsid w:val="00BB6260"/>
    <w:rsid w:val="00BB62CA"/>
    <w:rsid w:val="00BB7551"/>
    <w:rsid w:val="00BC02F8"/>
    <w:rsid w:val="00BC16E2"/>
    <w:rsid w:val="00BC2086"/>
    <w:rsid w:val="00BC23F8"/>
    <w:rsid w:val="00BC249C"/>
    <w:rsid w:val="00BC3884"/>
    <w:rsid w:val="00BC38F8"/>
    <w:rsid w:val="00BC45B2"/>
    <w:rsid w:val="00BC6CBD"/>
    <w:rsid w:val="00BC720C"/>
    <w:rsid w:val="00BC7836"/>
    <w:rsid w:val="00BC7C7D"/>
    <w:rsid w:val="00BD233D"/>
    <w:rsid w:val="00BD4191"/>
    <w:rsid w:val="00BD4A28"/>
    <w:rsid w:val="00BD560D"/>
    <w:rsid w:val="00BD5A5D"/>
    <w:rsid w:val="00BD6403"/>
    <w:rsid w:val="00BD6ADD"/>
    <w:rsid w:val="00BD6DAB"/>
    <w:rsid w:val="00BD7701"/>
    <w:rsid w:val="00BD7C39"/>
    <w:rsid w:val="00BE261A"/>
    <w:rsid w:val="00BE3817"/>
    <w:rsid w:val="00BE54F4"/>
    <w:rsid w:val="00BE6374"/>
    <w:rsid w:val="00BE6A52"/>
    <w:rsid w:val="00BE6F96"/>
    <w:rsid w:val="00BF0503"/>
    <w:rsid w:val="00BF15EB"/>
    <w:rsid w:val="00BF227F"/>
    <w:rsid w:val="00BF3590"/>
    <w:rsid w:val="00BF3AEA"/>
    <w:rsid w:val="00BF6D42"/>
    <w:rsid w:val="00BF7F45"/>
    <w:rsid w:val="00C0077D"/>
    <w:rsid w:val="00C00FB9"/>
    <w:rsid w:val="00C011D0"/>
    <w:rsid w:val="00C01DD8"/>
    <w:rsid w:val="00C01FCC"/>
    <w:rsid w:val="00C02D02"/>
    <w:rsid w:val="00C036C6"/>
    <w:rsid w:val="00C04223"/>
    <w:rsid w:val="00C0490B"/>
    <w:rsid w:val="00C05360"/>
    <w:rsid w:val="00C07EB3"/>
    <w:rsid w:val="00C1177E"/>
    <w:rsid w:val="00C11787"/>
    <w:rsid w:val="00C11DA4"/>
    <w:rsid w:val="00C1277F"/>
    <w:rsid w:val="00C12AF4"/>
    <w:rsid w:val="00C135AC"/>
    <w:rsid w:val="00C13A45"/>
    <w:rsid w:val="00C13E24"/>
    <w:rsid w:val="00C14387"/>
    <w:rsid w:val="00C1482C"/>
    <w:rsid w:val="00C14D19"/>
    <w:rsid w:val="00C15DBE"/>
    <w:rsid w:val="00C16BF9"/>
    <w:rsid w:val="00C173E2"/>
    <w:rsid w:val="00C2015A"/>
    <w:rsid w:val="00C2021D"/>
    <w:rsid w:val="00C202C0"/>
    <w:rsid w:val="00C21744"/>
    <w:rsid w:val="00C239C7"/>
    <w:rsid w:val="00C24559"/>
    <w:rsid w:val="00C24AC5"/>
    <w:rsid w:val="00C256B0"/>
    <w:rsid w:val="00C2682E"/>
    <w:rsid w:val="00C26C04"/>
    <w:rsid w:val="00C26FDD"/>
    <w:rsid w:val="00C27169"/>
    <w:rsid w:val="00C27F43"/>
    <w:rsid w:val="00C30B16"/>
    <w:rsid w:val="00C30F2C"/>
    <w:rsid w:val="00C3104D"/>
    <w:rsid w:val="00C326B8"/>
    <w:rsid w:val="00C330B9"/>
    <w:rsid w:val="00C330EA"/>
    <w:rsid w:val="00C340B3"/>
    <w:rsid w:val="00C3451A"/>
    <w:rsid w:val="00C346DD"/>
    <w:rsid w:val="00C34BFC"/>
    <w:rsid w:val="00C34E24"/>
    <w:rsid w:val="00C3596A"/>
    <w:rsid w:val="00C35B70"/>
    <w:rsid w:val="00C36280"/>
    <w:rsid w:val="00C363DF"/>
    <w:rsid w:val="00C36824"/>
    <w:rsid w:val="00C36A16"/>
    <w:rsid w:val="00C36F45"/>
    <w:rsid w:val="00C40BEE"/>
    <w:rsid w:val="00C4191F"/>
    <w:rsid w:val="00C41E39"/>
    <w:rsid w:val="00C422E3"/>
    <w:rsid w:val="00C42465"/>
    <w:rsid w:val="00C4298B"/>
    <w:rsid w:val="00C4339B"/>
    <w:rsid w:val="00C43AAB"/>
    <w:rsid w:val="00C44AA8"/>
    <w:rsid w:val="00C44C89"/>
    <w:rsid w:val="00C468FC"/>
    <w:rsid w:val="00C47524"/>
    <w:rsid w:val="00C511CB"/>
    <w:rsid w:val="00C52B57"/>
    <w:rsid w:val="00C54A47"/>
    <w:rsid w:val="00C54C83"/>
    <w:rsid w:val="00C55164"/>
    <w:rsid w:val="00C551A1"/>
    <w:rsid w:val="00C55A8F"/>
    <w:rsid w:val="00C5691D"/>
    <w:rsid w:val="00C569C6"/>
    <w:rsid w:val="00C57720"/>
    <w:rsid w:val="00C613E7"/>
    <w:rsid w:val="00C61AB7"/>
    <w:rsid w:val="00C61E7E"/>
    <w:rsid w:val="00C62809"/>
    <w:rsid w:val="00C63FA9"/>
    <w:rsid w:val="00C65727"/>
    <w:rsid w:val="00C65FD0"/>
    <w:rsid w:val="00C6631A"/>
    <w:rsid w:val="00C6660D"/>
    <w:rsid w:val="00C70E1C"/>
    <w:rsid w:val="00C71356"/>
    <w:rsid w:val="00C71992"/>
    <w:rsid w:val="00C719AE"/>
    <w:rsid w:val="00C721CE"/>
    <w:rsid w:val="00C724A9"/>
    <w:rsid w:val="00C72C78"/>
    <w:rsid w:val="00C73212"/>
    <w:rsid w:val="00C7464A"/>
    <w:rsid w:val="00C74E42"/>
    <w:rsid w:val="00C75891"/>
    <w:rsid w:val="00C77B8C"/>
    <w:rsid w:val="00C805A7"/>
    <w:rsid w:val="00C808B1"/>
    <w:rsid w:val="00C809B0"/>
    <w:rsid w:val="00C80D57"/>
    <w:rsid w:val="00C819B4"/>
    <w:rsid w:val="00C81AAD"/>
    <w:rsid w:val="00C83E12"/>
    <w:rsid w:val="00C84087"/>
    <w:rsid w:val="00C844B4"/>
    <w:rsid w:val="00C847B4"/>
    <w:rsid w:val="00C84C8B"/>
    <w:rsid w:val="00C8522F"/>
    <w:rsid w:val="00C8595D"/>
    <w:rsid w:val="00C85C7B"/>
    <w:rsid w:val="00C8614E"/>
    <w:rsid w:val="00C87338"/>
    <w:rsid w:val="00C873C5"/>
    <w:rsid w:val="00C878A5"/>
    <w:rsid w:val="00C90364"/>
    <w:rsid w:val="00C90BF4"/>
    <w:rsid w:val="00C91C9C"/>
    <w:rsid w:val="00C92B30"/>
    <w:rsid w:val="00C930E1"/>
    <w:rsid w:val="00C93184"/>
    <w:rsid w:val="00C93244"/>
    <w:rsid w:val="00C93D04"/>
    <w:rsid w:val="00C94A7E"/>
    <w:rsid w:val="00C952FD"/>
    <w:rsid w:val="00C95423"/>
    <w:rsid w:val="00C95A95"/>
    <w:rsid w:val="00C9633D"/>
    <w:rsid w:val="00C96DE3"/>
    <w:rsid w:val="00C970D7"/>
    <w:rsid w:val="00C973B4"/>
    <w:rsid w:val="00CA0239"/>
    <w:rsid w:val="00CA0C8C"/>
    <w:rsid w:val="00CA0D26"/>
    <w:rsid w:val="00CA1635"/>
    <w:rsid w:val="00CA1893"/>
    <w:rsid w:val="00CA29CE"/>
    <w:rsid w:val="00CA5BBB"/>
    <w:rsid w:val="00CA6E28"/>
    <w:rsid w:val="00CA6EAB"/>
    <w:rsid w:val="00CA785F"/>
    <w:rsid w:val="00CA7916"/>
    <w:rsid w:val="00CA7E22"/>
    <w:rsid w:val="00CA7E31"/>
    <w:rsid w:val="00CB0768"/>
    <w:rsid w:val="00CB09C8"/>
    <w:rsid w:val="00CB15E9"/>
    <w:rsid w:val="00CB1C50"/>
    <w:rsid w:val="00CB2014"/>
    <w:rsid w:val="00CB328A"/>
    <w:rsid w:val="00CB48E4"/>
    <w:rsid w:val="00CB527D"/>
    <w:rsid w:val="00CB63F6"/>
    <w:rsid w:val="00CB6B69"/>
    <w:rsid w:val="00CB7DE1"/>
    <w:rsid w:val="00CC00CF"/>
    <w:rsid w:val="00CC026C"/>
    <w:rsid w:val="00CC0B39"/>
    <w:rsid w:val="00CC0C69"/>
    <w:rsid w:val="00CC1DC1"/>
    <w:rsid w:val="00CC23D3"/>
    <w:rsid w:val="00CC3130"/>
    <w:rsid w:val="00CC3CCA"/>
    <w:rsid w:val="00CC512A"/>
    <w:rsid w:val="00CC5298"/>
    <w:rsid w:val="00CC5F16"/>
    <w:rsid w:val="00CC677C"/>
    <w:rsid w:val="00CC6A82"/>
    <w:rsid w:val="00CC77EE"/>
    <w:rsid w:val="00CC7BCD"/>
    <w:rsid w:val="00CC7DCA"/>
    <w:rsid w:val="00CD0435"/>
    <w:rsid w:val="00CD068B"/>
    <w:rsid w:val="00CD1E06"/>
    <w:rsid w:val="00CD29EB"/>
    <w:rsid w:val="00CD37F2"/>
    <w:rsid w:val="00CD4013"/>
    <w:rsid w:val="00CD414C"/>
    <w:rsid w:val="00CD4A2F"/>
    <w:rsid w:val="00CD4F60"/>
    <w:rsid w:val="00CD57FD"/>
    <w:rsid w:val="00CD63E8"/>
    <w:rsid w:val="00CD68E3"/>
    <w:rsid w:val="00CD7776"/>
    <w:rsid w:val="00CE02B3"/>
    <w:rsid w:val="00CE1407"/>
    <w:rsid w:val="00CE1A43"/>
    <w:rsid w:val="00CE20BB"/>
    <w:rsid w:val="00CE2929"/>
    <w:rsid w:val="00CE2A29"/>
    <w:rsid w:val="00CE35B9"/>
    <w:rsid w:val="00CE3668"/>
    <w:rsid w:val="00CE3E8A"/>
    <w:rsid w:val="00CE4CD1"/>
    <w:rsid w:val="00CE5DD6"/>
    <w:rsid w:val="00CE6417"/>
    <w:rsid w:val="00CE6B55"/>
    <w:rsid w:val="00CE6CED"/>
    <w:rsid w:val="00CE7EF1"/>
    <w:rsid w:val="00CF0151"/>
    <w:rsid w:val="00CF0384"/>
    <w:rsid w:val="00CF091A"/>
    <w:rsid w:val="00CF0EEE"/>
    <w:rsid w:val="00CF125B"/>
    <w:rsid w:val="00CF1A29"/>
    <w:rsid w:val="00CF1DFF"/>
    <w:rsid w:val="00CF287B"/>
    <w:rsid w:val="00CF2AB6"/>
    <w:rsid w:val="00CF3E20"/>
    <w:rsid w:val="00CF3E61"/>
    <w:rsid w:val="00CF4114"/>
    <w:rsid w:val="00CF469D"/>
    <w:rsid w:val="00CF595F"/>
    <w:rsid w:val="00CF5DB4"/>
    <w:rsid w:val="00CF664E"/>
    <w:rsid w:val="00CF6A06"/>
    <w:rsid w:val="00CF6A7B"/>
    <w:rsid w:val="00CF6E87"/>
    <w:rsid w:val="00CF7570"/>
    <w:rsid w:val="00D0035E"/>
    <w:rsid w:val="00D0083C"/>
    <w:rsid w:val="00D00C18"/>
    <w:rsid w:val="00D01F9B"/>
    <w:rsid w:val="00D023A2"/>
    <w:rsid w:val="00D02501"/>
    <w:rsid w:val="00D02589"/>
    <w:rsid w:val="00D02DA4"/>
    <w:rsid w:val="00D03113"/>
    <w:rsid w:val="00D03505"/>
    <w:rsid w:val="00D035CA"/>
    <w:rsid w:val="00D04052"/>
    <w:rsid w:val="00D04657"/>
    <w:rsid w:val="00D047D6"/>
    <w:rsid w:val="00D04B9D"/>
    <w:rsid w:val="00D04DEF"/>
    <w:rsid w:val="00D07E8C"/>
    <w:rsid w:val="00D10169"/>
    <w:rsid w:val="00D109EE"/>
    <w:rsid w:val="00D1199A"/>
    <w:rsid w:val="00D126AE"/>
    <w:rsid w:val="00D133B5"/>
    <w:rsid w:val="00D13B15"/>
    <w:rsid w:val="00D1424A"/>
    <w:rsid w:val="00D14307"/>
    <w:rsid w:val="00D1558F"/>
    <w:rsid w:val="00D20E7B"/>
    <w:rsid w:val="00D22257"/>
    <w:rsid w:val="00D22F03"/>
    <w:rsid w:val="00D230CB"/>
    <w:rsid w:val="00D2367F"/>
    <w:rsid w:val="00D23DB2"/>
    <w:rsid w:val="00D254DC"/>
    <w:rsid w:val="00D25638"/>
    <w:rsid w:val="00D25F31"/>
    <w:rsid w:val="00D2657B"/>
    <w:rsid w:val="00D26B39"/>
    <w:rsid w:val="00D27A56"/>
    <w:rsid w:val="00D308C7"/>
    <w:rsid w:val="00D30954"/>
    <w:rsid w:val="00D30CC6"/>
    <w:rsid w:val="00D30EBA"/>
    <w:rsid w:val="00D30F5F"/>
    <w:rsid w:val="00D312A6"/>
    <w:rsid w:val="00D31FA0"/>
    <w:rsid w:val="00D3262E"/>
    <w:rsid w:val="00D32679"/>
    <w:rsid w:val="00D32F2A"/>
    <w:rsid w:val="00D33108"/>
    <w:rsid w:val="00D35101"/>
    <w:rsid w:val="00D35278"/>
    <w:rsid w:val="00D37638"/>
    <w:rsid w:val="00D40339"/>
    <w:rsid w:val="00D40773"/>
    <w:rsid w:val="00D412C5"/>
    <w:rsid w:val="00D41F8A"/>
    <w:rsid w:val="00D4424D"/>
    <w:rsid w:val="00D4445E"/>
    <w:rsid w:val="00D46105"/>
    <w:rsid w:val="00D478E0"/>
    <w:rsid w:val="00D5140F"/>
    <w:rsid w:val="00D528AB"/>
    <w:rsid w:val="00D52F00"/>
    <w:rsid w:val="00D53ED9"/>
    <w:rsid w:val="00D5404B"/>
    <w:rsid w:val="00D5423C"/>
    <w:rsid w:val="00D54441"/>
    <w:rsid w:val="00D55122"/>
    <w:rsid w:val="00D5606C"/>
    <w:rsid w:val="00D56902"/>
    <w:rsid w:val="00D57652"/>
    <w:rsid w:val="00D57FC3"/>
    <w:rsid w:val="00D60C54"/>
    <w:rsid w:val="00D61F0C"/>
    <w:rsid w:val="00D6291F"/>
    <w:rsid w:val="00D62EFB"/>
    <w:rsid w:val="00D63218"/>
    <w:rsid w:val="00D6343B"/>
    <w:rsid w:val="00D6373C"/>
    <w:rsid w:val="00D644F2"/>
    <w:rsid w:val="00D65805"/>
    <w:rsid w:val="00D65931"/>
    <w:rsid w:val="00D666F9"/>
    <w:rsid w:val="00D66C11"/>
    <w:rsid w:val="00D66E27"/>
    <w:rsid w:val="00D706C5"/>
    <w:rsid w:val="00D70897"/>
    <w:rsid w:val="00D714D4"/>
    <w:rsid w:val="00D71D5D"/>
    <w:rsid w:val="00D71DCF"/>
    <w:rsid w:val="00D72DE3"/>
    <w:rsid w:val="00D74D83"/>
    <w:rsid w:val="00D75A4D"/>
    <w:rsid w:val="00D76F7F"/>
    <w:rsid w:val="00D80778"/>
    <w:rsid w:val="00D82041"/>
    <w:rsid w:val="00D82674"/>
    <w:rsid w:val="00D83AFF"/>
    <w:rsid w:val="00D850C7"/>
    <w:rsid w:val="00D858C6"/>
    <w:rsid w:val="00D85EE1"/>
    <w:rsid w:val="00D868E9"/>
    <w:rsid w:val="00D87194"/>
    <w:rsid w:val="00D873F9"/>
    <w:rsid w:val="00D9095F"/>
    <w:rsid w:val="00D90B27"/>
    <w:rsid w:val="00D91E1E"/>
    <w:rsid w:val="00D92218"/>
    <w:rsid w:val="00D9257D"/>
    <w:rsid w:val="00D92909"/>
    <w:rsid w:val="00D932F0"/>
    <w:rsid w:val="00D94DA4"/>
    <w:rsid w:val="00D95972"/>
    <w:rsid w:val="00D9647D"/>
    <w:rsid w:val="00D96FD7"/>
    <w:rsid w:val="00D973CF"/>
    <w:rsid w:val="00DA0B2F"/>
    <w:rsid w:val="00DA1B4B"/>
    <w:rsid w:val="00DA30CB"/>
    <w:rsid w:val="00DA4EB1"/>
    <w:rsid w:val="00DA536A"/>
    <w:rsid w:val="00DA56B8"/>
    <w:rsid w:val="00DA571E"/>
    <w:rsid w:val="00DA6337"/>
    <w:rsid w:val="00DA6ACF"/>
    <w:rsid w:val="00DB0724"/>
    <w:rsid w:val="00DB0988"/>
    <w:rsid w:val="00DB1DA5"/>
    <w:rsid w:val="00DB25E3"/>
    <w:rsid w:val="00DB3EE1"/>
    <w:rsid w:val="00DB4249"/>
    <w:rsid w:val="00DB47E7"/>
    <w:rsid w:val="00DB4818"/>
    <w:rsid w:val="00DB4948"/>
    <w:rsid w:val="00DB57AF"/>
    <w:rsid w:val="00DB5AAD"/>
    <w:rsid w:val="00DB64A1"/>
    <w:rsid w:val="00DB6F45"/>
    <w:rsid w:val="00DB7020"/>
    <w:rsid w:val="00DB74A8"/>
    <w:rsid w:val="00DC0BE8"/>
    <w:rsid w:val="00DC0E74"/>
    <w:rsid w:val="00DC0F2B"/>
    <w:rsid w:val="00DC1160"/>
    <w:rsid w:val="00DC125C"/>
    <w:rsid w:val="00DC3107"/>
    <w:rsid w:val="00DC3E40"/>
    <w:rsid w:val="00DC3F01"/>
    <w:rsid w:val="00DC4063"/>
    <w:rsid w:val="00DC4520"/>
    <w:rsid w:val="00DC46F2"/>
    <w:rsid w:val="00DC6228"/>
    <w:rsid w:val="00DC6A93"/>
    <w:rsid w:val="00DC6DBB"/>
    <w:rsid w:val="00DC70F4"/>
    <w:rsid w:val="00DD0395"/>
    <w:rsid w:val="00DD0FEF"/>
    <w:rsid w:val="00DD1B01"/>
    <w:rsid w:val="00DD1C5F"/>
    <w:rsid w:val="00DD2E5F"/>
    <w:rsid w:val="00DD38C5"/>
    <w:rsid w:val="00DD4B04"/>
    <w:rsid w:val="00DD63D2"/>
    <w:rsid w:val="00DD6400"/>
    <w:rsid w:val="00DD71C1"/>
    <w:rsid w:val="00DD72CE"/>
    <w:rsid w:val="00DE29EB"/>
    <w:rsid w:val="00DE34C3"/>
    <w:rsid w:val="00DE4D91"/>
    <w:rsid w:val="00DE5051"/>
    <w:rsid w:val="00DE593D"/>
    <w:rsid w:val="00DE673A"/>
    <w:rsid w:val="00DE71C2"/>
    <w:rsid w:val="00DF03F0"/>
    <w:rsid w:val="00DF09E6"/>
    <w:rsid w:val="00DF1761"/>
    <w:rsid w:val="00DF1C4A"/>
    <w:rsid w:val="00DF2761"/>
    <w:rsid w:val="00DF2772"/>
    <w:rsid w:val="00DF31E4"/>
    <w:rsid w:val="00DF3914"/>
    <w:rsid w:val="00DF3964"/>
    <w:rsid w:val="00DF3B71"/>
    <w:rsid w:val="00DF401E"/>
    <w:rsid w:val="00DF403C"/>
    <w:rsid w:val="00DF4382"/>
    <w:rsid w:val="00DF46EC"/>
    <w:rsid w:val="00DF485B"/>
    <w:rsid w:val="00DF49D4"/>
    <w:rsid w:val="00DF4C23"/>
    <w:rsid w:val="00DF5399"/>
    <w:rsid w:val="00DF5437"/>
    <w:rsid w:val="00DF5531"/>
    <w:rsid w:val="00E01949"/>
    <w:rsid w:val="00E0254B"/>
    <w:rsid w:val="00E027CB"/>
    <w:rsid w:val="00E045C4"/>
    <w:rsid w:val="00E05EAE"/>
    <w:rsid w:val="00E05FD0"/>
    <w:rsid w:val="00E06678"/>
    <w:rsid w:val="00E115A0"/>
    <w:rsid w:val="00E12718"/>
    <w:rsid w:val="00E12DAF"/>
    <w:rsid w:val="00E131FA"/>
    <w:rsid w:val="00E1344B"/>
    <w:rsid w:val="00E13807"/>
    <w:rsid w:val="00E13C52"/>
    <w:rsid w:val="00E13C5D"/>
    <w:rsid w:val="00E14D17"/>
    <w:rsid w:val="00E150E2"/>
    <w:rsid w:val="00E15D87"/>
    <w:rsid w:val="00E161E7"/>
    <w:rsid w:val="00E170A7"/>
    <w:rsid w:val="00E174B0"/>
    <w:rsid w:val="00E20DD7"/>
    <w:rsid w:val="00E21572"/>
    <w:rsid w:val="00E2208C"/>
    <w:rsid w:val="00E22B77"/>
    <w:rsid w:val="00E23139"/>
    <w:rsid w:val="00E23825"/>
    <w:rsid w:val="00E25F10"/>
    <w:rsid w:val="00E265F7"/>
    <w:rsid w:val="00E306B4"/>
    <w:rsid w:val="00E3070F"/>
    <w:rsid w:val="00E31146"/>
    <w:rsid w:val="00E32274"/>
    <w:rsid w:val="00E32500"/>
    <w:rsid w:val="00E33D58"/>
    <w:rsid w:val="00E34636"/>
    <w:rsid w:val="00E34645"/>
    <w:rsid w:val="00E352C1"/>
    <w:rsid w:val="00E35DCD"/>
    <w:rsid w:val="00E37E13"/>
    <w:rsid w:val="00E37E75"/>
    <w:rsid w:val="00E416C0"/>
    <w:rsid w:val="00E420FD"/>
    <w:rsid w:val="00E431A6"/>
    <w:rsid w:val="00E43AE2"/>
    <w:rsid w:val="00E43DC5"/>
    <w:rsid w:val="00E4438E"/>
    <w:rsid w:val="00E447B7"/>
    <w:rsid w:val="00E44864"/>
    <w:rsid w:val="00E44C5C"/>
    <w:rsid w:val="00E45F6C"/>
    <w:rsid w:val="00E467FE"/>
    <w:rsid w:val="00E47319"/>
    <w:rsid w:val="00E47534"/>
    <w:rsid w:val="00E47C03"/>
    <w:rsid w:val="00E50695"/>
    <w:rsid w:val="00E52BA9"/>
    <w:rsid w:val="00E53553"/>
    <w:rsid w:val="00E53627"/>
    <w:rsid w:val="00E53DA5"/>
    <w:rsid w:val="00E54BB0"/>
    <w:rsid w:val="00E54BFF"/>
    <w:rsid w:val="00E55433"/>
    <w:rsid w:val="00E56017"/>
    <w:rsid w:val="00E56425"/>
    <w:rsid w:val="00E56561"/>
    <w:rsid w:val="00E567FB"/>
    <w:rsid w:val="00E569CE"/>
    <w:rsid w:val="00E57930"/>
    <w:rsid w:val="00E60149"/>
    <w:rsid w:val="00E6015C"/>
    <w:rsid w:val="00E6230B"/>
    <w:rsid w:val="00E63900"/>
    <w:rsid w:val="00E63985"/>
    <w:rsid w:val="00E648A8"/>
    <w:rsid w:val="00E652E5"/>
    <w:rsid w:val="00E65B33"/>
    <w:rsid w:val="00E665AE"/>
    <w:rsid w:val="00E66C9A"/>
    <w:rsid w:val="00E67606"/>
    <w:rsid w:val="00E67F14"/>
    <w:rsid w:val="00E70371"/>
    <w:rsid w:val="00E72D3A"/>
    <w:rsid w:val="00E73402"/>
    <w:rsid w:val="00E7398A"/>
    <w:rsid w:val="00E74492"/>
    <w:rsid w:val="00E74832"/>
    <w:rsid w:val="00E75B80"/>
    <w:rsid w:val="00E77306"/>
    <w:rsid w:val="00E80751"/>
    <w:rsid w:val="00E808E6"/>
    <w:rsid w:val="00E80E0E"/>
    <w:rsid w:val="00E81D22"/>
    <w:rsid w:val="00E82430"/>
    <w:rsid w:val="00E82A0C"/>
    <w:rsid w:val="00E82CF3"/>
    <w:rsid w:val="00E84BFE"/>
    <w:rsid w:val="00E84CEB"/>
    <w:rsid w:val="00E85F56"/>
    <w:rsid w:val="00E866D7"/>
    <w:rsid w:val="00E86FEC"/>
    <w:rsid w:val="00E87853"/>
    <w:rsid w:val="00E87BE8"/>
    <w:rsid w:val="00E90ACB"/>
    <w:rsid w:val="00E90E4F"/>
    <w:rsid w:val="00E90F22"/>
    <w:rsid w:val="00E91095"/>
    <w:rsid w:val="00E9157D"/>
    <w:rsid w:val="00E919C4"/>
    <w:rsid w:val="00E934C8"/>
    <w:rsid w:val="00E936B8"/>
    <w:rsid w:val="00E936E1"/>
    <w:rsid w:val="00E93B53"/>
    <w:rsid w:val="00E95608"/>
    <w:rsid w:val="00E95C4D"/>
    <w:rsid w:val="00E96018"/>
    <w:rsid w:val="00E961B6"/>
    <w:rsid w:val="00E963BB"/>
    <w:rsid w:val="00E96640"/>
    <w:rsid w:val="00E97522"/>
    <w:rsid w:val="00E979B0"/>
    <w:rsid w:val="00E97A78"/>
    <w:rsid w:val="00E97B27"/>
    <w:rsid w:val="00EA0B99"/>
    <w:rsid w:val="00EA1023"/>
    <w:rsid w:val="00EA1032"/>
    <w:rsid w:val="00EA1BA1"/>
    <w:rsid w:val="00EA1CB1"/>
    <w:rsid w:val="00EA33CE"/>
    <w:rsid w:val="00EA3C1D"/>
    <w:rsid w:val="00EA45AB"/>
    <w:rsid w:val="00EA4E8A"/>
    <w:rsid w:val="00EA5044"/>
    <w:rsid w:val="00EA52CD"/>
    <w:rsid w:val="00EA6A49"/>
    <w:rsid w:val="00EA6B9B"/>
    <w:rsid w:val="00EA79DE"/>
    <w:rsid w:val="00EB0D71"/>
    <w:rsid w:val="00EB0F6F"/>
    <w:rsid w:val="00EB1FA6"/>
    <w:rsid w:val="00EB2D31"/>
    <w:rsid w:val="00EB2F4F"/>
    <w:rsid w:val="00EB31D3"/>
    <w:rsid w:val="00EB31D8"/>
    <w:rsid w:val="00EB36D1"/>
    <w:rsid w:val="00EB4445"/>
    <w:rsid w:val="00EB55D8"/>
    <w:rsid w:val="00EB58EE"/>
    <w:rsid w:val="00EB76E8"/>
    <w:rsid w:val="00EB77FB"/>
    <w:rsid w:val="00EB7A57"/>
    <w:rsid w:val="00EC13B8"/>
    <w:rsid w:val="00EC35E0"/>
    <w:rsid w:val="00EC396D"/>
    <w:rsid w:val="00EC3ACA"/>
    <w:rsid w:val="00EC3D24"/>
    <w:rsid w:val="00EC3F96"/>
    <w:rsid w:val="00EC4123"/>
    <w:rsid w:val="00EC5CAA"/>
    <w:rsid w:val="00EC64B2"/>
    <w:rsid w:val="00EC663C"/>
    <w:rsid w:val="00EC6960"/>
    <w:rsid w:val="00EC6F30"/>
    <w:rsid w:val="00EC7952"/>
    <w:rsid w:val="00EC7E43"/>
    <w:rsid w:val="00EC7F0A"/>
    <w:rsid w:val="00ED02D0"/>
    <w:rsid w:val="00ED0FC3"/>
    <w:rsid w:val="00ED1015"/>
    <w:rsid w:val="00ED138F"/>
    <w:rsid w:val="00ED1971"/>
    <w:rsid w:val="00ED21CC"/>
    <w:rsid w:val="00ED23B5"/>
    <w:rsid w:val="00ED245B"/>
    <w:rsid w:val="00ED2837"/>
    <w:rsid w:val="00ED2B27"/>
    <w:rsid w:val="00ED3668"/>
    <w:rsid w:val="00ED4C59"/>
    <w:rsid w:val="00ED5AB3"/>
    <w:rsid w:val="00ED611D"/>
    <w:rsid w:val="00ED6208"/>
    <w:rsid w:val="00ED620F"/>
    <w:rsid w:val="00ED67E6"/>
    <w:rsid w:val="00ED752C"/>
    <w:rsid w:val="00ED7DB4"/>
    <w:rsid w:val="00EE000B"/>
    <w:rsid w:val="00EE0888"/>
    <w:rsid w:val="00EE0C64"/>
    <w:rsid w:val="00EE0E3E"/>
    <w:rsid w:val="00EE0EBD"/>
    <w:rsid w:val="00EE1744"/>
    <w:rsid w:val="00EE23CE"/>
    <w:rsid w:val="00EE2C20"/>
    <w:rsid w:val="00EE3020"/>
    <w:rsid w:val="00EE32AD"/>
    <w:rsid w:val="00EE362F"/>
    <w:rsid w:val="00EE5040"/>
    <w:rsid w:val="00EE5906"/>
    <w:rsid w:val="00EE62E3"/>
    <w:rsid w:val="00EE756E"/>
    <w:rsid w:val="00EE76FD"/>
    <w:rsid w:val="00EE78EC"/>
    <w:rsid w:val="00EF03B8"/>
    <w:rsid w:val="00EF0A6B"/>
    <w:rsid w:val="00EF1EA3"/>
    <w:rsid w:val="00EF275A"/>
    <w:rsid w:val="00EF2B12"/>
    <w:rsid w:val="00EF3B0A"/>
    <w:rsid w:val="00EF3B9F"/>
    <w:rsid w:val="00EF3CAA"/>
    <w:rsid w:val="00EF3F8A"/>
    <w:rsid w:val="00EF3FAC"/>
    <w:rsid w:val="00EF468C"/>
    <w:rsid w:val="00EF4EE2"/>
    <w:rsid w:val="00EF630A"/>
    <w:rsid w:val="00EF7AE1"/>
    <w:rsid w:val="00EF7EFA"/>
    <w:rsid w:val="00F020C1"/>
    <w:rsid w:val="00F03093"/>
    <w:rsid w:val="00F03100"/>
    <w:rsid w:val="00F04B70"/>
    <w:rsid w:val="00F0517D"/>
    <w:rsid w:val="00F0764D"/>
    <w:rsid w:val="00F07F52"/>
    <w:rsid w:val="00F101E9"/>
    <w:rsid w:val="00F103D0"/>
    <w:rsid w:val="00F1076D"/>
    <w:rsid w:val="00F10A48"/>
    <w:rsid w:val="00F11517"/>
    <w:rsid w:val="00F11714"/>
    <w:rsid w:val="00F11D7B"/>
    <w:rsid w:val="00F13FF1"/>
    <w:rsid w:val="00F14A04"/>
    <w:rsid w:val="00F14AF4"/>
    <w:rsid w:val="00F15372"/>
    <w:rsid w:val="00F165C3"/>
    <w:rsid w:val="00F16F00"/>
    <w:rsid w:val="00F171AA"/>
    <w:rsid w:val="00F17F9C"/>
    <w:rsid w:val="00F201AC"/>
    <w:rsid w:val="00F20598"/>
    <w:rsid w:val="00F2061D"/>
    <w:rsid w:val="00F20E18"/>
    <w:rsid w:val="00F22BFA"/>
    <w:rsid w:val="00F24130"/>
    <w:rsid w:val="00F24E56"/>
    <w:rsid w:val="00F26B3C"/>
    <w:rsid w:val="00F3018A"/>
    <w:rsid w:val="00F30644"/>
    <w:rsid w:val="00F30749"/>
    <w:rsid w:val="00F31A0A"/>
    <w:rsid w:val="00F322E4"/>
    <w:rsid w:val="00F32510"/>
    <w:rsid w:val="00F32CE9"/>
    <w:rsid w:val="00F34B91"/>
    <w:rsid w:val="00F34F8F"/>
    <w:rsid w:val="00F35308"/>
    <w:rsid w:val="00F35706"/>
    <w:rsid w:val="00F35EEE"/>
    <w:rsid w:val="00F37154"/>
    <w:rsid w:val="00F37868"/>
    <w:rsid w:val="00F37C03"/>
    <w:rsid w:val="00F37D2A"/>
    <w:rsid w:val="00F404B4"/>
    <w:rsid w:val="00F4242A"/>
    <w:rsid w:val="00F43CB0"/>
    <w:rsid w:val="00F451CD"/>
    <w:rsid w:val="00F45692"/>
    <w:rsid w:val="00F4617A"/>
    <w:rsid w:val="00F46E88"/>
    <w:rsid w:val="00F46F71"/>
    <w:rsid w:val="00F478CC"/>
    <w:rsid w:val="00F47CF0"/>
    <w:rsid w:val="00F501F6"/>
    <w:rsid w:val="00F50589"/>
    <w:rsid w:val="00F50FCE"/>
    <w:rsid w:val="00F51174"/>
    <w:rsid w:val="00F52F35"/>
    <w:rsid w:val="00F531E5"/>
    <w:rsid w:val="00F54C74"/>
    <w:rsid w:val="00F558A6"/>
    <w:rsid w:val="00F571B4"/>
    <w:rsid w:val="00F57618"/>
    <w:rsid w:val="00F60396"/>
    <w:rsid w:val="00F60D31"/>
    <w:rsid w:val="00F621ED"/>
    <w:rsid w:val="00F64722"/>
    <w:rsid w:val="00F65AAE"/>
    <w:rsid w:val="00F667A3"/>
    <w:rsid w:val="00F667E9"/>
    <w:rsid w:val="00F66E64"/>
    <w:rsid w:val="00F708D9"/>
    <w:rsid w:val="00F73B43"/>
    <w:rsid w:val="00F74B25"/>
    <w:rsid w:val="00F74F81"/>
    <w:rsid w:val="00F752EB"/>
    <w:rsid w:val="00F76C24"/>
    <w:rsid w:val="00F76E88"/>
    <w:rsid w:val="00F773F1"/>
    <w:rsid w:val="00F80197"/>
    <w:rsid w:val="00F808AE"/>
    <w:rsid w:val="00F80BD3"/>
    <w:rsid w:val="00F81BF0"/>
    <w:rsid w:val="00F81CDF"/>
    <w:rsid w:val="00F827E7"/>
    <w:rsid w:val="00F82B9A"/>
    <w:rsid w:val="00F8318A"/>
    <w:rsid w:val="00F83E3B"/>
    <w:rsid w:val="00F85FF0"/>
    <w:rsid w:val="00F866C6"/>
    <w:rsid w:val="00F8698B"/>
    <w:rsid w:val="00F86DBE"/>
    <w:rsid w:val="00F905D8"/>
    <w:rsid w:val="00F910D7"/>
    <w:rsid w:val="00F9115C"/>
    <w:rsid w:val="00F915B9"/>
    <w:rsid w:val="00F91C5D"/>
    <w:rsid w:val="00F92E70"/>
    <w:rsid w:val="00F93887"/>
    <w:rsid w:val="00F94F15"/>
    <w:rsid w:val="00F95F2E"/>
    <w:rsid w:val="00F9621C"/>
    <w:rsid w:val="00F97987"/>
    <w:rsid w:val="00F979EA"/>
    <w:rsid w:val="00F97DD8"/>
    <w:rsid w:val="00FA004E"/>
    <w:rsid w:val="00FA09CF"/>
    <w:rsid w:val="00FA114B"/>
    <w:rsid w:val="00FA171B"/>
    <w:rsid w:val="00FA3831"/>
    <w:rsid w:val="00FA435A"/>
    <w:rsid w:val="00FA4B24"/>
    <w:rsid w:val="00FA5C83"/>
    <w:rsid w:val="00FA7775"/>
    <w:rsid w:val="00FA7DCC"/>
    <w:rsid w:val="00FB01FF"/>
    <w:rsid w:val="00FB0324"/>
    <w:rsid w:val="00FB0B96"/>
    <w:rsid w:val="00FB0E68"/>
    <w:rsid w:val="00FB0FCC"/>
    <w:rsid w:val="00FB1933"/>
    <w:rsid w:val="00FB2C2A"/>
    <w:rsid w:val="00FB3C4A"/>
    <w:rsid w:val="00FB4BB1"/>
    <w:rsid w:val="00FB7721"/>
    <w:rsid w:val="00FB7A63"/>
    <w:rsid w:val="00FB7CD5"/>
    <w:rsid w:val="00FB7D29"/>
    <w:rsid w:val="00FC1055"/>
    <w:rsid w:val="00FC13D8"/>
    <w:rsid w:val="00FC1DE6"/>
    <w:rsid w:val="00FC28FC"/>
    <w:rsid w:val="00FC2CB4"/>
    <w:rsid w:val="00FC2D63"/>
    <w:rsid w:val="00FC3271"/>
    <w:rsid w:val="00FC45C2"/>
    <w:rsid w:val="00FC4E15"/>
    <w:rsid w:val="00FC7445"/>
    <w:rsid w:val="00FC7F5B"/>
    <w:rsid w:val="00FC7FF6"/>
    <w:rsid w:val="00FD0266"/>
    <w:rsid w:val="00FD3133"/>
    <w:rsid w:val="00FD420E"/>
    <w:rsid w:val="00FD45D2"/>
    <w:rsid w:val="00FD63E0"/>
    <w:rsid w:val="00FD64F0"/>
    <w:rsid w:val="00FD6F24"/>
    <w:rsid w:val="00FD706F"/>
    <w:rsid w:val="00FE0076"/>
    <w:rsid w:val="00FE0333"/>
    <w:rsid w:val="00FE1839"/>
    <w:rsid w:val="00FE1A3D"/>
    <w:rsid w:val="00FE1B22"/>
    <w:rsid w:val="00FE1D5E"/>
    <w:rsid w:val="00FE3C44"/>
    <w:rsid w:val="00FE3CDC"/>
    <w:rsid w:val="00FE4E54"/>
    <w:rsid w:val="00FE5181"/>
    <w:rsid w:val="00FE59BE"/>
    <w:rsid w:val="00FE59C5"/>
    <w:rsid w:val="00FE59DA"/>
    <w:rsid w:val="00FE66C7"/>
    <w:rsid w:val="00FE7EE4"/>
    <w:rsid w:val="00FF0CD1"/>
    <w:rsid w:val="00FF1109"/>
    <w:rsid w:val="00FF1A1C"/>
    <w:rsid w:val="00FF1D51"/>
    <w:rsid w:val="00FF1E9D"/>
    <w:rsid w:val="00FF2476"/>
    <w:rsid w:val="00FF2C71"/>
    <w:rsid w:val="00FF31C6"/>
    <w:rsid w:val="00FF3314"/>
    <w:rsid w:val="00FF4490"/>
    <w:rsid w:val="00FF5819"/>
    <w:rsid w:val="00FF6272"/>
    <w:rsid w:val="00FF635A"/>
    <w:rsid w:val="00FF7E54"/>
    <w:rsid w:val="00FF7FF8"/>
    <w:rsid w:val="016A3703"/>
    <w:rsid w:val="01E5141E"/>
    <w:rsid w:val="02418B3A"/>
    <w:rsid w:val="02549EAD"/>
    <w:rsid w:val="0258CAEE"/>
    <w:rsid w:val="02B2E026"/>
    <w:rsid w:val="0313341E"/>
    <w:rsid w:val="03C25A31"/>
    <w:rsid w:val="03CDA79A"/>
    <w:rsid w:val="040E418C"/>
    <w:rsid w:val="04368506"/>
    <w:rsid w:val="0487BDE1"/>
    <w:rsid w:val="04BDBEA0"/>
    <w:rsid w:val="05A9C9D9"/>
    <w:rsid w:val="05EDCCBB"/>
    <w:rsid w:val="05F86126"/>
    <w:rsid w:val="0615148D"/>
    <w:rsid w:val="06ADE0C7"/>
    <w:rsid w:val="070F2E58"/>
    <w:rsid w:val="073FF028"/>
    <w:rsid w:val="0798556E"/>
    <w:rsid w:val="07F8AA61"/>
    <w:rsid w:val="0848E7DA"/>
    <w:rsid w:val="0901FC28"/>
    <w:rsid w:val="09363F9D"/>
    <w:rsid w:val="09900F74"/>
    <w:rsid w:val="09937EA3"/>
    <w:rsid w:val="0A2995F1"/>
    <w:rsid w:val="0A776726"/>
    <w:rsid w:val="0B52E90A"/>
    <w:rsid w:val="0B6633B6"/>
    <w:rsid w:val="0B79655F"/>
    <w:rsid w:val="0B7B365F"/>
    <w:rsid w:val="0BB6043C"/>
    <w:rsid w:val="0C660FAD"/>
    <w:rsid w:val="0C71848C"/>
    <w:rsid w:val="0C744B65"/>
    <w:rsid w:val="0C7881E8"/>
    <w:rsid w:val="0C967262"/>
    <w:rsid w:val="0CD13019"/>
    <w:rsid w:val="0CF4A4B4"/>
    <w:rsid w:val="0D364AA8"/>
    <w:rsid w:val="0D9B7D95"/>
    <w:rsid w:val="0E8A89CC"/>
    <w:rsid w:val="0EE6D4F0"/>
    <w:rsid w:val="0F371C20"/>
    <w:rsid w:val="0F3F3B7C"/>
    <w:rsid w:val="0FA4878D"/>
    <w:rsid w:val="0FDCA202"/>
    <w:rsid w:val="104147A4"/>
    <w:rsid w:val="1045E2FB"/>
    <w:rsid w:val="1059D404"/>
    <w:rsid w:val="10D1FE08"/>
    <w:rsid w:val="1128FA17"/>
    <w:rsid w:val="113938CF"/>
    <w:rsid w:val="1183972B"/>
    <w:rsid w:val="11C8B78B"/>
    <w:rsid w:val="1264D407"/>
    <w:rsid w:val="126DCE69"/>
    <w:rsid w:val="132B785F"/>
    <w:rsid w:val="13367DA3"/>
    <w:rsid w:val="137BDA08"/>
    <w:rsid w:val="13850EBC"/>
    <w:rsid w:val="13C8D6BB"/>
    <w:rsid w:val="14FE820C"/>
    <w:rsid w:val="15313D2B"/>
    <w:rsid w:val="1591A49E"/>
    <w:rsid w:val="15AE7D00"/>
    <w:rsid w:val="16419F92"/>
    <w:rsid w:val="1652154E"/>
    <w:rsid w:val="16917B72"/>
    <w:rsid w:val="17A943A1"/>
    <w:rsid w:val="17B53897"/>
    <w:rsid w:val="18240511"/>
    <w:rsid w:val="183F78E1"/>
    <w:rsid w:val="19048365"/>
    <w:rsid w:val="1959278B"/>
    <w:rsid w:val="1A475AD8"/>
    <w:rsid w:val="1A9B9460"/>
    <w:rsid w:val="1AA8F3A6"/>
    <w:rsid w:val="1AE97557"/>
    <w:rsid w:val="1B13A45C"/>
    <w:rsid w:val="1B615811"/>
    <w:rsid w:val="1B93AC76"/>
    <w:rsid w:val="1BD6B1A2"/>
    <w:rsid w:val="1BEE0189"/>
    <w:rsid w:val="1CF464D2"/>
    <w:rsid w:val="1D1BA7B2"/>
    <w:rsid w:val="1D7EFB9A"/>
    <w:rsid w:val="1DD5657B"/>
    <w:rsid w:val="1EE80C02"/>
    <w:rsid w:val="1F54E309"/>
    <w:rsid w:val="1F87DAAA"/>
    <w:rsid w:val="20455708"/>
    <w:rsid w:val="2083DC63"/>
    <w:rsid w:val="2118F425"/>
    <w:rsid w:val="215636BA"/>
    <w:rsid w:val="21B71137"/>
    <w:rsid w:val="21F95C37"/>
    <w:rsid w:val="223C4450"/>
    <w:rsid w:val="227770BB"/>
    <w:rsid w:val="22B5904D"/>
    <w:rsid w:val="245E2AC5"/>
    <w:rsid w:val="250379A0"/>
    <w:rsid w:val="25093B1C"/>
    <w:rsid w:val="250D913A"/>
    <w:rsid w:val="2532C592"/>
    <w:rsid w:val="25B2830D"/>
    <w:rsid w:val="25C20003"/>
    <w:rsid w:val="25DEA819"/>
    <w:rsid w:val="260B9FF2"/>
    <w:rsid w:val="26484401"/>
    <w:rsid w:val="2657E29F"/>
    <w:rsid w:val="268A5CD3"/>
    <w:rsid w:val="26DF862B"/>
    <w:rsid w:val="26FBECB5"/>
    <w:rsid w:val="273B3ECD"/>
    <w:rsid w:val="27D41D04"/>
    <w:rsid w:val="27EA8CCE"/>
    <w:rsid w:val="2891B265"/>
    <w:rsid w:val="289F7061"/>
    <w:rsid w:val="28A7824F"/>
    <w:rsid w:val="290F996D"/>
    <w:rsid w:val="295C54B7"/>
    <w:rsid w:val="2971CED5"/>
    <w:rsid w:val="29F1746A"/>
    <w:rsid w:val="2B72AC83"/>
    <w:rsid w:val="2BC41891"/>
    <w:rsid w:val="2BD5BB12"/>
    <w:rsid w:val="2C06D61F"/>
    <w:rsid w:val="2C280472"/>
    <w:rsid w:val="2C446D10"/>
    <w:rsid w:val="2C924211"/>
    <w:rsid w:val="2D10A029"/>
    <w:rsid w:val="2D321412"/>
    <w:rsid w:val="2E1BAF81"/>
    <w:rsid w:val="2E1C02BA"/>
    <w:rsid w:val="2E4A772D"/>
    <w:rsid w:val="2E9C7E7A"/>
    <w:rsid w:val="2F946257"/>
    <w:rsid w:val="30983B43"/>
    <w:rsid w:val="30B4FC04"/>
    <w:rsid w:val="30D94038"/>
    <w:rsid w:val="31020442"/>
    <w:rsid w:val="31E0CDB8"/>
    <w:rsid w:val="31FB1664"/>
    <w:rsid w:val="31FD6544"/>
    <w:rsid w:val="326546D3"/>
    <w:rsid w:val="3285D98E"/>
    <w:rsid w:val="334B7D4A"/>
    <w:rsid w:val="33509CB6"/>
    <w:rsid w:val="33FA8F65"/>
    <w:rsid w:val="340962B9"/>
    <w:rsid w:val="3454F2CD"/>
    <w:rsid w:val="3505DD75"/>
    <w:rsid w:val="35E31ABD"/>
    <w:rsid w:val="35E3EA2C"/>
    <w:rsid w:val="36A98F63"/>
    <w:rsid w:val="372115E2"/>
    <w:rsid w:val="37273682"/>
    <w:rsid w:val="3907A380"/>
    <w:rsid w:val="39310AAB"/>
    <w:rsid w:val="3987CCFF"/>
    <w:rsid w:val="39A46390"/>
    <w:rsid w:val="39FF6FA9"/>
    <w:rsid w:val="3A25F9D5"/>
    <w:rsid w:val="3AA045DF"/>
    <w:rsid w:val="3C5A02C0"/>
    <w:rsid w:val="3C7B72F1"/>
    <w:rsid w:val="3CFEACD1"/>
    <w:rsid w:val="3D33CEE7"/>
    <w:rsid w:val="3DC2DAFA"/>
    <w:rsid w:val="3E681E4E"/>
    <w:rsid w:val="3F04390E"/>
    <w:rsid w:val="3F72BAE3"/>
    <w:rsid w:val="3F736F01"/>
    <w:rsid w:val="3FD46477"/>
    <w:rsid w:val="406C9438"/>
    <w:rsid w:val="40DC4D93"/>
    <w:rsid w:val="40E7EC8B"/>
    <w:rsid w:val="40EE6E0F"/>
    <w:rsid w:val="410998F7"/>
    <w:rsid w:val="41745FF5"/>
    <w:rsid w:val="4197FC32"/>
    <w:rsid w:val="41E326F5"/>
    <w:rsid w:val="4231E6A3"/>
    <w:rsid w:val="42436DF4"/>
    <w:rsid w:val="42CA8D0B"/>
    <w:rsid w:val="42CFEDE9"/>
    <w:rsid w:val="42EAB475"/>
    <w:rsid w:val="431586E8"/>
    <w:rsid w:val="432BD963"/>
    <w:rsid w:val="4371B65C"/>
    <w:rsid w:val="43A5227F"/>
    <w:rsid w:val="43B8C5D8"/>
    <w:rsid w:val="43F68092"/>
    <w:rsid w:val="44665D6C"/>
    <w:rsid w:val="44A26A72"/>
    <w:rsid w:val="45019F5A"/>
    <w:rsid w:val="4577FEFD"/>
    <w:rsid w:val="460A4D29"/>
    <w:rsid w:val="4669B49E"/>
    <w:rsid w:val="476B2598"/>
    <w:rsid w:val="47AD01EF"/>
    <w:rsid w:val="47B958A5"/>
    <w:rsid w:val="47EFFC92"/>
    <w:rsid w:val="48D89F8C"/>
    <w:rsid w:val="49521CF2"/>
    <w:rsid w:val="4AC2A7AC"/>
    <w:rsid w:val="4BF288FC"/>
    <w:rsid w:val="4BFBA4E1"/>
    <w:rsid w:val="4C48A971"/>
    <w:rsid w:val="4C4DB532"/>
    <w:rsid w:val="4C5BAF94"/>
    <w:rsid w:val="4D14BB6B"/>
    <w:rsid w:val="4DB14F7E"/>
    <w:rsid w:val="4E2772CF"/>
    <w:rsid w:val="4E818733"/>
    <w:rsid w:val="4E873666"/>
    <w:rsid w:val="4F107998"/>
    <w:rsid w:val="4F84FB67"/>
    <w:rsid w:val="5092CA0D"/>
    <w:rsid w:val="510166D0"/>
    <w:rsid w:val="511B7D68"/>
    <w:rsid w:val="51FCFAC4"/>
    <w:rsid w:val="5237E3ED"/>
    <w:rsid w:val="52388798"/>
    <w:rsid w:val="523EE3BE"/>
    <w:rsid w:val="524F4DAF"/>
    <w:rsid w:val="52517F5B"/>
    <w:rsid w:val="525A6900"/>
    <w:rsid w:val="52631441"/>
    <w:rsid w:val="534E2DF5"/>
    <w:rsid w:val="5398CB25"/>
    <w:rsid w:val="5431C6DA"/>
    <w:rsid w:val="546F0FB2"/>
    <w:rsid w:val="55184A7C"/>
    <w:rsid w:val="551B65C0"/>
    <w:rsid w:val="5524C1A6"/>
    <w:rsid w:val="557F76D3"/>
    <w:rsid w:val="55D488D4"/>
    <w:rsid w:val="55FB3042"/>
    <w:rsid w:val="566C16ED"/>
    <w:rsid w:val="56725886"/>
    <w:rsid w:val="5685026C"/>
    <w:rsid w:val="56EF2CD5"/>
    <w:rsid w:val="57A58392"/>
    <w:rsid w:val="596F7089"/>
    <w:rsid w:val="59A73A72"/>
    <w:rsid w:val="59B1AC1B"/>
    <w:rsid w:val="59CF7D2F"/>
    <w:rsid w:val="5A080CA9"/>
    <w:rsid w:val="5A4AB459"/>
    <w:rsid w:val="5AB8857D"/>
    <w:rsid w:val="5AB94ECB"/>
    <w:rsid w:val="5ABA567D"/>
    <w:rsid w:val="5AF297E3"/>
    <w:rsid w:val="5B1095EF"/>
    <w:rsid w:val="5B385AC6"/>
    <w:rsid w:val="5C15B462"/>
    <w:rsid w:val="5C54BCC8"/>
    <w:rsid w:val="5D2A1E1E"/>
    <w:rsid w:val="5D3E8D1C"/>
    <w:rsid w:val="5D65A0E9"/>
    <w:rsid w:val="5E59EFF4"/>
    <w:rsid w:val="5F34ECEC"/>
    <w:rsid w:val="5F3551C3"/>
    <w:rsid w:val="5F4D58A5"/>
    <w:rsid w:val="5FC57A9D"/>
    <w:rsid w:val="5FE9E937"/>
    <w:rsid w:val="6113C527"/>
    <w:rsid w:val="612EF290"/>
    <w:rsid w:val="61D00DCC"/>
    <w:rsid w:val="61DCE484"/>
    <w:rsid w:val="61DCE878"/>
    <w:rsid w:val="61F962C2"/>
    <w:rsid w:val="626E8620"/>
    <w:rsid w:val="6284F967"/>
    <w:rsid w:val="62AF9588"/>
    <w:rsid w:val="630F7EBD"/>
    <w:rsid w:val="63745BA4"/>
    <w:rsid w:val="637D8FE1"/>
    <w:rsid w:val="63CF9030"/>
    <w:rsid w:val="63E0451E"/>
    <w:rsid w:val="64067628"/>
    <w:rsid w:val="64179AE9"/>
    <w:rsid w:val="642E7549"/>
    <w:rsid w:val="644892AE"/>
    <w:rsid w:val="65261292"/>
    <w:rsid w:val="65E9E345"/>
    <w:rsid w:val="6697313E"/>
    <w:rsid w:val="66B0599B"/>
    <w:rsid w:val="66BA16F8"/>
    <w:rsid w:val="66E14082"/>
    <w:rsid w:val="68857CB0"/>
    <w:rsid w:val="697CDD3D"/>
    <w:rsid w:val="69931A4E"/>
    <w:rsid w:val="69DAB47E"/>
    <w:rsid w:val="6A311E5E"/>
    <w:rsid w:val="6B8D148F"/>
    <w:rsid w:val="6C6C67D3"/>
    <w:rsid w:val="6CF269A7"/>
    <w:rsid w:val="6D1774AC"/>
    <w:rsid w:val="6D38C333"/>
    <w:rsid w:val="6E0B7116"/>
    <w:rsid w:val="6E520190"/>
    <w:rsid w:val="6EF9CF93"/>
    <w:rsid w:val="6F313672"/>
    <w:rsid w:val="6FCB1BDD"/>
    <w:rsid w:val="70355331"/>
    <w:rsid w:val="7095DD5D"/>
    <w:rsid w:val="70D1D935"/>
    <w:rsid w:val="70ED5436"/>
    <w:rsid w:val="7165BD29"/>
    <w:rsid w:val="71729190"/>
    <w:rsid w:val="72B87373"/>
    <w:rsid w:val="73272B16"/>
    <w:rsid w:val="7342F8C9"/>
    <w:rsid w:val="73658382"/>
    <w:rsid w:val="738EE024"/>
    <w:rsid w:val="73F28975"/>
    <w:rsid w:val="754BCDD4"/>
    <w:rsid w:val="756B1B04"/>
    <w:rsid w:val="756C5449"/>
    <w:rsid w:val="761BB91F"/>
    <w:rsid w:val="76834BB9"/>
    <w:rsid w:val="77B53E00"/>
    <w:rsid w:val="77FBD2D4"/>
    <w:rsid w:val="78360FB9"/>
    <w:rsid w:val="784CE88B"/>
    <w:rsid w:val="78CB3431"/>
    <w:rsid w:val="78E0852B"/>
    <w:rsid w:val="79A4BE1C"/>
    <w:rsid w:val="79ABEBF1"/>
    <w:rsid w:val="7A6C745B"/>
    <w:rsid w:val="7B1F7995"/>
    <w:rsid w:val="7B6B60F0"/>
    <w:rsid w:val="7BD67DBE"/>
    <w:rsid w:val="7BE98969"/>
    <w:rsid w:val="7C67AD50"/>
    <w:rsid w:val="7CD2A258"/>
    <w:rsid w:val="7D11A2FA"/>
    <w:rsid w:val="7D11D450"/>
    <w:rsid w:val="7D82C3AB"/>
    <w:rsid w:val="7E4D5CCC"/>
    <w:rsid w:val="7ECFFF34"/>
    <w:rsid w:val="7FA726EB"/>
    <w:rsid w:val="7FB44CBD"/>
    <w:rsid w:val="7FDDBBB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8163E"/>
  <w15:chartTrackingRefBased/>
  <w15:docId w15:val="{604ECF8A-12A7-C24A-8985-26EC27E1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2D"/>
  </w:style>
  <w:style w:type="paragraph" w:styleId="Ttulo1">
    <w:name w:val="heading 1"/>
    <w:basedOn w:val="Normal"/>
    <w:next w:val="Normal"/>
    <w:link w:val="Ttulo1Car"/>
    <w:uiPriority w:val="9"/>
    <w:qFormat/>
    <w:rsid w:val="00F52F35"/>
    <w:pPr>
      <w:keepNext/>
      <w:keepLines/>
      <w:spacing w:after="0" w:line="360" w:lineRule="auto"/>
      <w:jc w:val="center"/>
      <w:outlineLvl w:val="0"/>
    </w:pPr>
    <w:rPr>
      <w:rFonts w:eastAsiaTheme="majorEastAsia" w:cstheme="majorBidi"/>
      <w:b/>
      <w:sz w:val="26"/>
      <w:szCs w:val="32"/>
    </w:rPr>
  </w:style>
  <w:style w:type="paragraph" w:styleId="Ttulo2">
    <w:name w:val="heading 2"/>
    <w:basedOn w:val="Normal"/>
    <w:next w:val="Normal"/>
    <w:link w:val="Ttulo2Car"/>
    <w:uiPriority w:val="9"/>
    <w:unhideWhenUsed/>
    <w:qFormat/>
    <w:rsid w:val="00F52F35"/>
    <w:pPr>
      <w:keepNext/>
      <w:keepLines/>
      <w:spacing w:after="0" w:line="360" w:lineRule="auto"/>
      <w:jc w:val="both"/>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F52F35"/>
    <w:pPr>
      <w:keepNext/>
      <w:keepLines/>
      <w:spacing w:after="0" w:line="360" w:lineRule="auto"/>
      <w:jc w:val="both"/>
      <w:outlineLvl w:val="2"/>
    </w:pPr>
    <w:rPr>
      <w:rFonts w:eastAsiaTheme="majorEastAsia" w:cstheme="majorBidi"/>
      <w:b/>
      <w:sz w:val="26"/>
    </w:rPr>
  </w:style>
  <w:style w:type="paragraph" w:styleId="Ttulo4">
    <w:name w:val="heading 4"/>
    <w:basedOn w:val="Normal"/>
    <w:next w:val="Normal"/>
    <w:link w:val="Ttulo4Car"/>
    <w:uiPriority w:val="9"/>
    <w:unhideWhenUsed/>
    <w:qFormat/>
    <w:rsid w:val="00F52F35"/>
    <w:pPr>
      <w:keepNext/>
      <w:keepLines/>
      <w:spacing w:after="0" w:line="360" w:lineRule="auto"/>
      <w:jc w:val="both"/>
      <w:outlineLvl w:val="3"/>
    </w:pPr>
    <w:rPr>
      <w:rFonts w:eastAsiaTheme="majorEastAsia" w:cstheme="majorBidi"/>
      <w:b/>
      <w:iCs/>
      <w:sz w:val="26"/>
    </w:rPr>
  </w:style>
  <w:style w:type="paragraph" w:styleId="Ttulo5">
    <w:name w:val="heading 5"/>
    <w:basedOn w:val="Normal"/>
    <w:next w:val="Normal"/>
    <w:link w:val="Ttulo5Car"/>
    <w:uiPriority w:val="9"/>
    <w:unhideWhenUsed/>
    <w:qFormat/>
    <w:rsid w:val="00E80751"/>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80751"/>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80751"/>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8075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8075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lorful List Accent 1,CNBV Parrafo1,Párrafo de lista1,Cita texto,Parrafo 1,Lista multicolor - Énfasis 11,Lista vistosa - Énfasis 11,Cuadrícula media 1 - Énfasis 21,List Paragraph-Thesis,Listas,Footnote,List Paragraph2,List Paragraph1"/>
    <w:basedOn w:val="Normal"/>
    <w:link w:val="PrrafodelistaCar"/>
    <w:uiPriority w:val="34"/>
    <w:qFormat/>
    <w:rsid w:val="002971C6"/>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6B59C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6B59CE"/>
    <w:rPr>
      <w:sz w:val="20"/>
      <w:szCs w:val="20"/>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Ref,Footnote Reference"/>
    <w:basedOn w:val="Fuentedeprrafopredeter"/>
    <w:link w:val="4GChar"/>
    <w:uiPriority w:val="99"/>
    <w:unhideWhenUsed/>
    <w:qFormat/>
    <w:rsid w:val="006B59CE"/>
    <w:rPr>
      <w:vertAlign w:val="superscript"/>
    </w:rPr>
  </w:style>
  <w:style w:type="character" w:styleId="Hipervnculo">
    <w:name w:val="Hyperlink"/>
    <w:basedOn w:val="Fuentedeprrafopredeter"/>
    <w:uiPriority w:val="99"/>
    <w:unhideWhenUsed/>
    <w:rsid w:val="00AC45AB"/>
    <w:rPr>
      <w:color w:val="0000FF"/>
      <w:u w:val="single"/>
    </w:rPr>
  </w:style>
  <w:style w:type="paragraph" w:styleId="Encabezado">
    <w:name w:val="header"/>
    <w:basedOn w:val="Normal"/>
    <w:link w:val="EncabezadoCar"/>
    <w:uiPriority w:val="99"/>
    <w:unhideWhenUsed/>
    <w:rsid w:val="00675A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A2D"/>
  </w:style>
  <w:style w:type="paragraph" w:styleId="Piedepgina">
    <w:name w:val="footer"/>
    <w:basedOn w:val="Normal"/>
    <w:link w:val="PiedepginaCar"/>
    <w:uiPriority w:val="99"/>
    <w:unhideWhenUsed/>
    <w:rsid w:val="00675A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A2D"/>
  </w:style>
  <w:style w:type="table" w:styleId="Tablaconcuadrcula">
    <w:name w:val="Table Grid"/>
    <w:basedOn w:val="Tablanormal"/>
    <w:uiPriority w:val="39"/>
    <w:rsid w:val="000738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olorful List Accent 1 Car,CNBV Parrafo1 Car,Párrafo de lista1 Car,Cita texto Car,Parrafo 1 Car,Lista multicolor - Énfasis 11 Car,Lista vistosa - Énfasis 11 Car,Cuadrícula media 1 - Énfasis 21 Car,List Paragraph-Thesis Car"/>
    <w:link w:val="Prrafodelista"/>
    <w:uiPriority w:val="34"/>
    <w:qFormat/>
    <w:locked/>
    <w:rsid w:val="0007380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73803"/>
    <w:pPr>
      <w:spacing w:after="0" w:line="240" w:lineRule="auto"/>
      <w:jc w:val="both"/>
    </w:pPr>
    <w:rPr>
      <w:vertAlign w:val="superscript"/>
    </w:r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ar"/>
    <w:uiPriority w:val="99"/>
    <w:qFormat/>
    <w:rsid w:val="00EE362F"/>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link w:val="NormalWeb"/>
    <w:uiPriority w:val="99"/>
    <w:rsid w:val="00EE362F"/>
    <w:rPr>
      <w:rFonts w:ascii="Times New Roman" w:eastAsia="Times New Roman" w:hAnsi="Times New Roman" w:cs="Times New Roman"/>
      <w:lang w:val="es-ES" w:eastAsia="es-ES"/>
    </w:rPr>
  </w:style>
  <w:style w:type="paragraph" w:customStyle="1" w:styleId="proemio">
    <w:name w:val="proemio"/>
    <w:basedOn w:val="Normal"/>
    <w:rsid w:val="00EE362F"/>
    <w:pPr>
      <w:spacing w:after="0" w:line="240" w:lineRule="auto"/>
      <w:jc w:val="both"/>
    </w:pPr>
    <w:rPr>
      <w:rFonts w:ascii="Times New Roman" w:eastAsia="Times New Roman" w:hAnsi="Times New Roman" w:cs="Times New Roman"/>
      <w:b/>
      <w:sz w:val="28"/>
      <w:lang w:eastAsia="es-ES"/>
    </w:rPr>
  </w:style>
  <w:style w:type="paragraph" w:customStyle="1" w:styleId="PRRAFOSENTENCIA">
    <w:name w:val="PÁRRAFO SENTENCIA"/>
    <w:basedOn w:val="Normal"/>
    <w:link w:val="PRRAFOSENTENCIACar"/>
    <w:qFormat/>
    <w:rsid w:val="00EE362F"/>
    <w:pPr>
      <w:spacing w:before="100" w:beforeAutospacing="1" w:after="100" w:afterAutospacing="1" w:line="360" w:lineRule="auto"/>
      <w:jc w:val="both"/>
    </w:pPr>
    <w:rPr>
      <w:rFonts w:eastAsia="Times New Roman"/>
      <w:sz w:val="28"/>
      <w:szCs w:val="26"/>
      <w:lang w:eastAsia="es-ES"/>
    </w:rPr>
  </w:style>
  <w:style w:type="character" w:customStyle="1" w:styleId="PRRAFOSENTENCIACar">
    <w:name w:val="PÁRRAFO SENTENCIA Car"/>
    <w:basedOn w:val="Fuentedeprrafopredeter"/>
    <w:link w:val="PRRAFOSENTENCIA"/>
    <w:rsid w:val="00EE362F"/>
    <w:rPr>
      <w:rFonts w:eastAsia="Times New Roman"/>
      <w:sz w:val="28"/>
      <w:szCs w:val="26"/>
      <w:lang w:eastAsia="es-ES"/>
    </w:rPr>
  </w:style>
  <w:style w:type="paragraph" w:styleId="Revisin">
    <w:name w:val="Revision"/>
    <w:hidden/>
    <w:uiPriority w:val="99"/>
    <w:semiHidden/>
    <w:rsid w:val="00B068CB"/>
    <w:pPr>
      <w:spacing w:after="0" w:line="240" w:lineRule="auto"/>
    </w:pPr>
  </w:style>
  <w:style w:type="character" w:styleId="Hipervnculovisitado">
    <w:name w:val="FollowedHyperlink"/>
    <w:basedOn w:val="Fuentedeprrafopredeter"/>
    <w:uiPriority w:val="99"/>
    <w:semiHidden/>
    <w:unhideWhenUsed/>
    <w:rsid w:val="001854EC"/>
    <w:rPr>
      <w:color w:val="954F72" w:themeColor="followedHyperlink"/>
      <w:u w:val="single"/>
    </w:rPr>
  </w:style>
  <w:style w:type="paragraph" w:styleId="Textodeglobo">
    <w:name w:val="Balloon Text"/>
    <w:basedOn w:val="Normal"/>
    <w:link w:val="TextodegloboCar"/>
    <w:uiPriority w:val="99"/>
    <w:semiHidden/>
    <w:unhideWhenUsed/>
    <w:rsid w:val="008436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69A"/>
    <w:rPr>
      <w:rFonts w:ascii="Segoe UI" w:hAnsi="Segoe UI" w:cs="Segoe UI"/>
      <w:sz w:val="18"/>
      <w:szCs w:val="18"/>
    </w:rPr>
  </w:style>
  <w:style w:type="character" w:customStyle="1" w:styleId="Ttulo1Car">
    <w:name w:val="Título 1 Car"/>
    <w:basedOn w:val="Fuentedeprrafopredeter"/>
    <w:link w:val="Ttulo1"/>
    <w:uiPriority w:val="9"/>
    <w:rsid w:val="00F52F35"/>
    <w:rPr>
      <w:rFonts w:eastAsiaTheme="majorEastAsia" w:cstheme="majorBidi"/>
      <w:b/>
      <w:sz w:val="26"/>
      <w:szCs w:val="32"/>
    </w:rPr>
  </w:style>
  <w:style w:type="character" w:customStyle="1" w:styleId="Ttulo2Car">
    <w:name w:val="Título 2 Car"/>
    <w:basedOn w:val="Fuentedeprrafopredeter"/>
    <w:link w:val="Ttulo2"/>
    <w:uiPriority w:val="9"/>
    <w:rsid w:val="00F52F35"/>
    <w:rPr>
      <w:rFonts w:eastAsiaTheme="majorEastAsia" w:cstheme="majorBidi"/>
      <w:b/>
      <w:sz w:val="26"/>
      <w:szCs w:val="26"/>
    </w:rPr>
  </w:style>
  <w:style w:type="character" w:customStyle="1" w:styleId="Ttulo3Car">
    <w:name w:val="Título 3 Car"/>
    <w:basedOn w:val="Fuentedeprrafopredeter"/>
    <w:link w:val="Ttulo3"/>
    <w:uiPriority w:val="9"/>
    <w:rsid w:val="00F52F35"/>
    <w:rPr>
      <w:rFonts w:eastAsiaTheme="majorEastAsia" w:cstheme="majorBidi"/>
      <w:b/>
      <w:sz w:val="26"/>
    </w:rPr>
  </w:style>
  <w:style w:type="character" w:customStyle="1" w:styleId="Ttulo4Car">
    <w:name w:val="Título 4 Car"/>
    <w:basedOn w:val="Fuentedeprrafopredeter"/>
    <w:link w:val="Ttulo4"/>
    <w:uiPriority w:val="9"/>
    <w:rsid w:val="00F52F35"/>
    <w:rPr>
      <w:rFonts w:eastAsiaTheme="majorEastAsia" w:cstheme="majorBidi"/>
      <w:b/>
      <w:iCs/>
      <w:sz w:val="26"/>
    </w:rPr>
  </w:style>
  <w:style w:type="paragraph" w:styleId="TtuloTDC">
    <w:name w:val="TOC Heading"/>
    <w:basedOn w:val="Ttulo1"/>
    <w:next w:val="Normal"/>
    <w:uiPriority w:val="39"/>
    <w:unhideWhenUsed/>
    <w:qFormat/>
    <w:rsid w:val="00F52F35"/>
    <w:pPr>
      <w:spacing w:before="240" w:line="259" w:lineRule="auto"/>
      <w:jc w:val="left"/>
      <w:outlineLvl w:val="9"/>
    </w:pPr>
    <w:rPr>
      <w:rFonts w:asciiTheme="majorHAnsi" w:hAnsiTheme="majorHAnsi"/>
      <w:b w:val="0"/>
      <w:color w:val="2F5496" w:themeColor="accent1" w:themeShade="BF"/>
      <w:sz w:val="32"/>
      <w:lang w:eastAsia="es-MX"/>
    </w:rPr>
  </w:style>
  <w:style w:type="paragraph" w:styleId="TDC1">
    <w:name w:val="toc 1"/>
    <w:basedOn w:val="Normal"/>
    <w:next w:val="Normal"/>
    <w:autoRedefine/>
    <w:uiPriority w:val="39"/>
    <w:unhideWhenUsed/>
    <w:rsid w:val="00F52F35"/>
    <w:pPr>
      <w:spacing w:after="100"/>
    </w:pPr>
  </w:style>
  <w:style w:type="paragraph" w:styleId="TDC2">
    <w:name w:val="toc 2"/>
    <w:basedOn w:val="Normal"/>
    <w:next w:val="Normal"/>
    <w:autoRedefine/>
    <w:uiPriority w:val="39"/>
    <w:unhideWhenUsed/>
    <w:rsid w:val="00F52F35"/>
    <w:pPr>
      <w:spacing w:after="100"/>
      <w:ind w:left="240"/>
    </w:pPr>
  </w:style>
  <w:style w:type="paragraph" w:styleId="TDC3">
    <w:name w:val="toc 3"/>
    <w:basedOn w:val="Normal"/>
    <w:next w:val="Normal"/>
    <w:autoRedefine/>
    <w:uiPriority w:val="39"/>
    <w:unhideWhenUsed/>
    <w:rsid w:val="00DC6228"/>
    <w:pPr>
      <w:tabs>
        <w:tab w:val="right" w:leader="dot" w:pos="8828"/>
      </w:tabs>
      <w:spacing w:after="0" w:line="240" w:lineRule="auto"/>
      <w:ind w:left="482"/>
    </w:pPr>
  </w:style>
  <w:style w:type="paragraph" w:styleId="Sinespaciado">
    <w:name w:val="No Spacing"/>
    <w:link w:val="SinespaciadoCar"/>
    <w:uiPriority w:val="1"/>
    <w:qFormat/>
    <w:rsid w:val="00C90BF4"/>
    <w:pPr>
      <w:spacing w:after="0" w:line="240" w:lineRule="auto"/>
    </w:pPr>
  </w:style>
  <w:style w:type="paragraph" w:customStyle="1" w:styleId="prrafosentencia0">
    <w:name w:val="prrafosentencia"/>
    <w:basedOn w:val="Normal"/>
    <w:rsid w:val="006A4D44"/>
    <w:pPr>
      <w:spacing w:before="100" w:beforeAutospacing="1" w:after="100" w:afterAutospacing="1" w:line="240" w:lineRule="auto"/>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6A4D44"/>
  </w:style>
  <w:style w:type="character" w:customStyle="1" w:styleId="Ttulo5Car">
    <w:name w:val="Título 5 Car"/>
    <w:basedOn w:val="Fuentedeprrafopredeter"/>
    <w:link w:val="Ttulo5"/>
    <w:uiPriority w:val="9"/>
    <w:rsid w:val="00E8075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8075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8075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8075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80751"/>
    <w:rPr>
      <w:rFonts w:asciiTheme="majorHAnsi" w:eastAsiaTheme="majorEastAsia" w:hAnsiTheme="majorHAnsi" w:cstheme="majorBidi"/>
      <w:i/>
      <w:iCs/>
      <w:color w:val="272727" w:themeColor="text1" w:themeTint="D8"/>
      <w:sz w:val="21"/>
      <w:szCs w:val="21"/>
    </w:rPr>
  </w:style>
  <w:style w:type="character" w:styleId="Mencinsinresolver">
    <w:name w:val="Unresolved Mention"/>
    <w:basedOn w:val="Fuentedeprrafopredeter"/>
    <w:uiPriority w:val="99"/>
    <w:rsid w:val="00E80751"/>
    <w:rPr>
      <w:color w:val="605E5C"/>
      <w:shd w:val="clear" w:color="auto" w:fill="E1DFDD"/>
    </w:rPr>
  </w:style>
  <w:style w:type="character" w:customStyle="1" w:styleId="SinespaciadoCar">
    <w:name w:val="Sin espaciado Car"/>
    <w:link w:val="Sinespaciado"/>
    <w:uiPriority w:val="1"/>
    <w:rsid w:val="00C61E7E"/>
  </w:style>
  <w:style w:type="paragraph" w:styleId="TDC4">
    <w:name w:val="toc 4"/>
    <w:basedOn w:val="Normal"/>
    <w:next w:val="Normal"/>
    <w:autoRedefine/>
    <w:uiPriority w:val="39"/>
    <w:unhideWhenUsed/>
    <w:rsid w:val="003B5FF7"/>
    <w:pPr>
      <w:spacing w:after="100"/>
      <w:ind w:left="720"/>
    </w:pPr>
  </w:style>
  <w:style w:type="paragraph" w:styleId="TDC5">
    <w:name w:val="toc 5"/>
    <w:basedOn w:val="Normal"/>
    <w:next w:val="Normal"/>
    <w:autoRedefine/>
    <w:uiPriority w:val="39"/>
    <w:unhideWhenUsed/>
    <w:rsid w:val="007944C9"/>
    <w:pPr>
      <w:spacing w:after="100"/>
      <w:ind w:left="960"/>
    </w:pPr>
  </w:style>
  <w:style w:type="paragraph" w:styleId="Textonotaalfinal">
    <w:name w:val="endnote text"/>
    <w:basedOn w:val="Normal"/>
    <w:link w:val="TextonotaalfinalCar"/>
    <w:uiPriority w:val="99"/>
    <w:semiHidden/>
    <w:unhideWhenUsed/>
    <w:rsid w:val="005830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30EA"/>
    <w:rPr>
      <w:sz w:val="20"/>
      <w:szCs w:val="20"/>
    </w:rPr>
  </w:style>
  <w:style w:type="character" w:styleId="Refdenotaalfinal">
    <w:name w:val="endnote reference"/>
    <w:basedOn w:val="Fuentedeprrafopredeter"/>
    <w:uiPriority w:val="99"/>
    <w:semiHidden/>
    <w:unhideWhenUsed/>
    <w:rsid w:val="005830EA"/>
    <w:rPr>
      <w:vertAlign w:val="superscript"/>
    </w:rPr>
  </w:style>
  <w:style w:type="paragraph" w:customStyle="1" w:styleId="Default">
    <w:name w:val="Default"/>
    <w:rsid w:val="00B37216"/>
    <w:pPr>
      <w:autoSpaceDE w:val="0"/>
      <w:autoSpaceDN w:val="0"/>
      <w:adjustRightInd w:val="0"/>
      <w:spacing w:after="0" w:line="240" w:lineRule="auto"/>
    </w:pPr>
    <w:rPr>
      <w:rFonts w:ascii="Univers" w:hAnsi="Univers" w:cs="Univers"/>
      <w:color w:val="000000"/>
    </w:rPr>
  </w:style>
  <w:style w:type="paragraph" w:customStyle="1" w:styleId="PR">
    <w:name w:val="PR"/>
    <w:basedOn w:val="Normal"/>
    <w:link w:val="PRCar"/>
    <w:autoRedefine/>
    <w:qFormat/>
    <w:rsid w:val="002351CB"/>
    <w:pPr>
      <w:spacing w:before="120" w:after="280" w:line="360" w:lineRule="auto"/>
      <w:ind w:left="360"/>
      <w:jc w:val="both"/>
    </w:pPr>
    <w:rPr>
      <w:sz w:val="26"/>
      <w:szCs w:val="22"/>
    </w:rPr>
  </w:style>
  <w:style w:type="character" w:customStyle="1" w:styleId="PRCar">
    <w:name w:val="PR Car"/>
    <w:basedOn w:val="Fuentedeprrafopredeter"/>
    <w:link w:val="PR"/>
    <w:rsid w:val="002351CB"/>
    <w:rPr>
      <w:sz w:val="26"/>
      <w:szCs w:val="22"/>
    </w:rPr>
  </w:style>
  <w:style w:type="character" w:customStyle="1" w:styleId="FontStyle20">
    <w:name w:val="Font Style20"/>
    <w:uiPriority w:val="99"/>
    <w:rsid w:val="0055518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645">
      <w:bodyDiv w:val="1"/>
      <w:marLeft w:val="0"/>
      <w:marRight w:val="0"/>
      <w:marTop w:val="0"/>
      <w:marBottom w:val="0"/>
      <w:divBdr>
        <w:top w:val="none" w:sz="0" w:space="0" w:color="auto"/>
        <w:left w:val="none" w:sz="0" w:space="0" w:color="auto"/>
        <w:bottom w:val="none" w:sz="0" w:space="0" w:color="auto"/>
        <w:right w:val="none" w:sz="0" w:space="0" w:color="auto"/>
      </w:divBdr>
    </w:div>
    <w:div w:id="37122219">
      <w:bodyDiv w:val="1"/>
      <w:marLeft w:val="0"/>
      <w:marRight w:val="0"/>
      <w:marTop w:val="0"/>
      <w:marBottom w:val="0"/>
      <w:divBdr>
        <w:top w:val="none" w:sz="0" w:space="0" w:color="auto"/>
        <w:left w:val="none" w:sz="0" w:space="0" w:color="auto"/>
        <w:bottom w:val="none" w:sz="0" w:space="0" w:color="auto"/>
        <w:right w:val="none" w:sz="0" w:space="0" w:color="auto"/>
      </w:divBdr>
    </w:div>
    <w:div w:id="143162542">
      <w:bodyDiv w:val="1"/>
      <w:marLeft w:val="0"/>
      <w:marRight w:val="0"/>
      <w:marTop w:val="0"/>
      <w:marBottom w:val="0"/>
      <w:divBdr>
        <w:top w:val="none" w:sz="0" w:space="0" w:color="auto"/>
        <w:left w:val="none" w:sz="0" w:space="0" w:color="auto"/>
        <w:bottom w:val="none" w:sz="0" w:space="0" w:color="auto"/>
        <w:right w:val="none" w:sz="0" w:space="0" w:color="auto"/>
      </w:divBdr>
    </w:div>
    <w:div w:id="281569662">
      <w:bodyDiv w:val="1"/>
      <w:marLeft w:val="0"/>
      <w:marRight w:val="0"/>
      <w:marTop w:val="0"/>
      <w:marBottom w:val="0"/>
      <w:divBdr>
        <w:top w:val="none" w:sz="0" w:space="0" w:color="auto"/>
        <w:left w:val="none" w:sz="0" w:space="0" w:color="auto"/>
        <w:bottom w:val="none" w:sz="0" w:space="0" w:color="auto"/>
        <w:right w:val="none" w:sz="0" w:space="0" w:color="auto"/>
      </w:divBdr>
    </w:div>
    <w:div w:id="357707767">
      <w:bodyDiv w:val="1"/>
      <w:marLeft w:val="0"/>
      <w:marRight w:val="0"/>
      <w:marTop w:val="0"/>
      <w:marBottom w:val="0"/>
      <w:divBdr>
        <w:top w:val="none" w:sz="0" w:space="0" w:color="auto"/>
        <w:left w:val="none" w:sz="0" w:space="0" w:color="auto"/>
        <w:bottom w:val="none" w:sz="0" w:space="0" w:color="auto"/>
        <w:right w:val="none" w:sz="0" w:space="0" w:color="auto"/>
      </w:divBdr>
    </w:div>
    <w:div w:id="381829070">
      <w:bodyDiv w:val="1"/>
      <w:marLeft w:val="0"/>
      <w:marRight w:val="0"/>
      <w:marTop w:val="0"/>
      <w:marBottom w:val="0"/>
      <w:divBdr>
        <w:top w:val="none" w:sz="0" w:space="0" w:color="auto"/>
        <w:left w:val="none" w:sz="0" w:space="0" w:color="auto"/>
        <w:bottom w:val="none" w:sz="0" w:space="0" w:color="auto"/>
        <w:right w:val="none" w:sz="0" w:space="0" w:color="auto"/>
      </w:divBdr>
    </w:div>
    <w:div w:id="429860455">
      <w:bodyDiv w:val="1"/>
      <w:marLeft w:val="0"/>
      <w:marRight w:val="0"/>
      <w:marTop w:val="0"/>
      <w:marBottom w:val="0"/>
      <w:divBdr>
        <w:top w:val="none" w:sz="0" w:space="0" w:color="auto"/>
        <w:left w:val="none" w:sz="0" w:space="0" w:color="auto"/>
        <w:bottom w:val="none" w:sz="0" w:space="0" w:color="auto"/>
        <w:right w:val="none" w:sz="0" w:space="0" w:color="auto"/>
      </w:divBdr>
    </w:div>
    <w:div w:id="501626694">
      <w:bodyDiv w:val="1"/>
      <w:marLeft w:val="0"/>
      <w:marRight w:val="0"/>
      <w:marTop w:val="0"/>
      <w:marBottom w:val="0"/>
      <w:divBdr>
        <w:top w:val="none" w:sz="0" w:space="0" w:color="auto"/>
        <w:left w:val="none" w:sz="0" w:space="0" w:color="auto"/>
        <w:bottom w:val="none" w:sz="0" w:space="0" w:color="auto"/>
        <w:right w:val="none" w:sz="0" w:space="0" w:color="auto"/>
      </w:divBdr>
    </w:div>
    <w:div w:id="685641666">
      <w:bodyDiv w:val="1"/>
      <w:marLeft w:val="0"/>
      <w:marRight w:val="0"/>
      <w:marTop w:val="0"/>
      <w:marBottom w:val="0"/>
      <w:divBdr>
        <w:top w:val="none" w:sz="0" w:space="0" w:color="auto"/>
        <w:left w:val="none" w:sz="0" w:space="0" w:color="auto"/>
        <w:bottom w:val="none" w:sz="0" w:space="0" w:color="auto"/>
        <w:right w:val="none" w:sz="0" w:space="0" w:color="auto"/>
      </w:divBdr>
      <w:divsChild>
        <w:div w:id="1150563112">
          <w:marLeft w:val="0"/>
          <w:marRight w:val="0"/>
          <w:marTop w:val="0"/>
          <w:marBottom w:val="101"/>
          <w:divBdr>
            <w:top w:val="none" w:sz="0" w:space="0" w:color="auto"/>
            <w:left w:val="none" w:sz="0" w:space="0" w:color="auto"/>
            <w:bottom w:val="none" w:sz="0" w:space="0" w:color="auto"/>
            <w:right w:val="none" w:sz="0" w:space="0" w:color="auto"/>
          </w:divBdr>
        </w:div>
        <w:div w:id="1589927579">
          <w:marLeft w:val="0"/>
          <w:marRight w:val="0"/>
          <w:marTop w:val="0"/>
          <w:marBottom w:val="101"/>
          <w:divBdr>
            <w:top w:val="none" w:sz="0" w:space="0" w:color="auto"/>
            <w:left w:val="none" w:sz="0" w:space="0" w:color="auto"/>
            <w:bottom w:val="none" w:sz="0" w:space="0" w:color="auto"/>
            <w:right w:val="none" w:sz="0" w:space="0" w:color="auto"/>
          </w:divBdr>
        </w:div>
        <w:div w:id="1912232755">
          <w:marLeft w:val="0"/>
          <w:marRight w:val="0"/>
          <w:marTop w:val="0"/>
          <w:marBottom w:val="101"/>
          <w:divBdr>
            <w:top w:val="none" w:sz="0" w:space="0" w:color="auto"/>
            <w:left w:val="none" w:sz="0" w:space="0" w:color="auto"/>
            <w:bottom w:val="none" w:sz="0" w:space="0" w:color="auto"/>
            <w:right w:val="none" w:sz="0" w:space="0" w:color="auto"/>
          </w:divBdr>
        </w:div>
      </w:divsChild>
    </w:div>
    <w:div w:id="731275113">
      <w:bodyDiv w:val="1"/>
      <w:marLeft w:val="0"/>
      <w:marRight w:val="0"/>
      <w:marTop w:val="0"/>
      <w:marBottom w:val="0"/>
      <w:divBdr>
        <w:top w:val="none" w:sz="0" w:space="0" w:color="auto"/>
        <w:left w:val="none" w:sz="0" w:space="0" w:color="auto"/>
        <w:bottom w:val="none" w:sz="0" w:space="0" w:color="auto"/>
        <w:right w:val="none" w:sz="0" w:space="0" w:color="auto"/>
      </w:divBdr>
    </w:div>
    <w:div w:id="813987495">
      <w:bodyDiv w:val="1"/>
      <w:marLeft w:val="0"/>
      <w:marRight w:val="0"/>
      <w:marTop w:val="0"/>
      <w:marBottom w:val="0"/>
      <w:divBdr>
        <w:top w:val="none" w:sz="0" w:space="0" w:color="auto"/>
        <w:left w:val="none" w:sz="0" w:space="0" w:color="auto"/>
        <w:bottom w:val="none" w:sz="0" w:space="0" w:color="auto"/>
        <w:right w:val="none" w:sz="0" w:space="0" w:color="auto"/>
      </w:divBdr>
    </w:div>
    <w:div w:id="819542051">
      <w:bodyDiv w:val="1"/>
      <w:marLeft w:val="0"/>
      <w:marRight w:val="0"/>
      <w:marTop w:val="0"/>
      <w:marBottom w:val="0"/>
      <w:divBdr>
        <w:top w:val="none" w:sz="0" w:space="0" w:color="auto"/>
        <w:left w:val="none" w:sz="0" w:space="0" w:color="auto"/>
        <w:bottom w:val="none" w:sz="0" w:space="0" w:color="auto"/>
        <w:right w:val="none" w:sz="0" w:space="0" w:color="auto"/>
      </w:divBdr>
    </w:div>
    <w:div w:id="833303793">
      <w:bodyDiv w:val="1"/>
      <w:marLeft w:val="0"/>
      <w:marRight w:val="0"/>
      <w:marTop w:val="0"/>
      <w:marBottom w:val="0"/>
      <w:divBdr>
        <w:top w:val="none" w:sz="0" w:space="0" w:color="auto"/>
        <w:left w:val="none" w:sz="0" w:space="0" w:color="auto"/>
        <w:bottom w:val="none" w:sz="0" w:space="0" w:color="auto"/>
        <w:right w:val="none" w:sz="0" w:space="0" w:color="auto"/>
      </w:divBdr>
    </w:div>
    <w:div w:id="856777699">
      <w:bodyDiv w:val="1"/>
      <w:marLeft w:val="0"/>
      <w:marRight w:val="0"/>
      <w:marTop w:val="0"/>
      <w:marBottom w:val="0"/>
      <w:divBdr>
        <w:top w:val="none" w:sz="0" w:space="0" w:color="auto"/>
        <w:left w:val="none" w:sz="0" w:space="0" w:color="auto"/>
        <w:bottom w:val="none" w:sz="0" w:space="0" w:color="auto"/>
        <w:right w:val="none" w:sz="0" w:space="0" w:color="auto"/>
      </w:divBdr>
    </w:div>
    <w:div w:id="920139928">
      <w:bodyDiv w:val="1"/>
      <w:marLeft w:val="0"/>
      <w:marRight w:val="0"/>
      <w:marTop w:val="0"/>
      <w:marBottom w:val="0"/>
      <w:divBdr>
        <w:top w:val="none" w:sz="0" w:space="0" w:color="auto"/>
        <w:left w:val="none" w:sz="0" w:space="0" w:color="auto"/>
        <w:bottom w:val="none" w:sz="0" w:space="0" w:color="auto"/>
        <w:right w:val="none" w:sz="0" w:space="0" w:color="auto"/>
      </w:divBdr>
    </w:div>
    <w:div w:id="1027682196">
      <w:bodyDiv w:val="1"/>
      <w:marLeft w:val="0"/>
      <w:marRight w:val="0"/>
      <w:marTop w:val="0"/>
      <w:marBottom w:val="0"/>
      <w:divBdr>
        <w:top w:val="none" w:sz="0" w:space="0" w:color="auto"/>
        <w:left w:val="none" w:sz="0" w:space="0" w:color="auto"/>
        <w:bottom w:val="none" w:sz="0" w:space="0" w:color="auto"/>
        <w:right w:val="none" w:sz="0" w:space="0" w:color="auto"/>
      </w:divBdr>
    </w:div>
    <w:div w:id="1075517558">
      <w:bodyDiv w:val="1"/>
      <w:marLeft w:val="0"/>
      <w:marRight w:val="0"/>
      <w:marTop w:val="0"/>
      <w:marBottom w:val="0"/>
      <w:divBdr>
        <w:top w:val="none" w:sz="0" w:space="0" w:color="auto"/>
        <w:left w:val="none" w:sz="0" w:space="0" w:color="auto"/>
        <w:bottom w:val="none" w:sz="0" w:space="0" w:color="auto"/>
        <w:right w:val="none" w:sz="0" w:space="0" w:color="auto"/>
      </w:divBdr>
    </w:div>
    <w:div w:id="1169098284">
      <w:bodyDiv w:val="1"/>
      <w:marLeft w:val="0"/>
      <w:marRight w:val="0"/>
      <w:marTop w:val="0"/>
      <w:marBottom w:val="0"/>
      <w:divBdr>
        <w:top w:val="none" w:sz="0" w:space="0" w:color="auto"/>
        <w:left w:val="none" w:sz="0" w:space="0" w:color="auto"/>
        <w:bottom w:val="none" w:sz="0" w:space="0" w:color="auto"/>
        <w:right w:val="none" w:sz="0" w:space="0" w:color="auto"/>
      </w:divBdr>
    </w:div>
    <w:div w:id="1201405972">
      <w:bodyDiv w:val="1"/>
      <w:marLeft w:val="0"/>
      <w:marRight w:val="0"/>
      <w:marTop w:val="0"/>
      <w:marBottom w:val="0"/>
      <w:divBdr>
        <w:top w:val="none" w:sz="0" w:space="0" w:color="auto"/>
        <w:left w:val="none" w:sz="0" w:space="0" w:color="auto"/>
        <w:bottom w:val="none" w:sz="0" w:space="0" w:color="auto"/>
        <w:right w:val="none" w:sz="0" w:space="0" w:color="auto"/>
      </w:divBdr>
    </w:div>
    <w:div w:id="1266768082">
      <w:bodyDiv w:val="1"/>
      <w:marLeft w:val="0"/>
      <w:marRight w:val="0"/>
      <w:marTop w:val="0"/>
      <w:marBottom w:val="0"/>
      <w:divBdr>
        <w:top w:val="none" w:sz="0" w:space="0" w:color="auto"/>
        <w:left w:val="none" w:sz="0" w:space="0" w:color="auto"/>
        <w:bottom w:val="none" w:sz="0" w:space="0" w:color="auto"/>
        <w:right w:val="none" w:sz="0" w:space="0" w:color="auto"/>
      </w:divBdr>
    </w:div>
    <w:div w:id="1267033405">
      <w:bodyDiv w:val="1"/>
      <w:marLeft w:val="0"/>
      <w:marRight w:val="0"/>
      <w:marTop w:val="0"/>
      <w:marBottom w:val="0"/>
      <w:divBdr>
        <w:top w:val="none" w:sz="0" w:space="0" w:color="auto"/>
        <w:left w:val="none" w:sz="0" w:space="0" w:color="auto"/>
        <w:bottom w:val="none" w:sz="0" w:space="0" w:color="auto"/>
        <w:right w:val="none" w:sz="0" w:space="0" w:color="auto"/>
      </w:divBdr>
    </w:div>
    <w:div w:id="1373578358">
      <w:bodyDiv w:val="1"/>
      <w:marLeft w:val="0"/>
      <w:marRight w:val="0"/>
      <w:marTop w:val="0"/>
      <w:marBottom w:val="0"/>
      <w:divBdr>
        <w:top w:val="none" w:sz="0" w:space="0" w:color="auto"/>
        <w:left w:val="none" w:sz="0" w:space="0" w:color="auto"/>
        <w:bottom w:val="none" w:sz="0" w:space="0" w:color="auto"/>
        <w:right w:val="none" w:sz="0" w:space="0" w:color="auto"/>
      </w:divBdr>
    </w:div>
    <w:div w:id="1382679928">
      <w:bodyDiv w:val="1"/>
      <w:marLeft w:val="0"/>
      <w:marRight w:val="0"/>
      <w:marTop w:val="0"/>
      <w:marBottom w:val="0"/>
      <w:divBdr>
        <w:top w:val="none" w:sz="0" w:space="0" w:color="auto"/>
        <w:left w:val="none" w:sz="0" w:space="0" w:color="auto"/>
        <w:bottom w:val="none" w:sz="0" w:space="0" w:color="auto"/>
        <w:right w:val="none" w:sz="0" w:space="0" w:color="auto"/>
      </w:divBdr>
      <w:divsChild>
        <w:div w:id="24722411">
          <w:marLeft w:val="0"/>
          <w:marRight w:val="0"/>
          <w:marTop w:val="0"/>
          <w:marBottom w:val="101"/>
          <w:divBdr>
            <w:top w:val="none" w:sz="0" w:space="0" w:color="auto"/>
            <w:left w:val="none" w:sz="0" w:space="0" w:color="auto"/>
            <w:bottom w:val="none" w:sz="0" w:space="0" w:color="auto"/>
            <w:right w:val="none" w:sz="0" w:space="0" w:color="auto"/>
          </w:divBdr>
        </w:div>
        <w:div w:id="1295141508">
          <w:marLeft w:val="0"/>
          <w:marRight w:val="0"/>
          <w:marTop w:val="0"/>
          <w:marBottom w:val="101"/>
          <w:divBdr>
            <w:top w:val="none" w:sz="0" w:space="0" w:color="auto"/>
            <w:left w:val="none" w:sz="0" w:space="0" w:color="auto"/>
            <w:bottom w:val="none" w:sz="0" w:space="0" w:color="auto"/>
            <w:right w:val="none" w:sz="0" w:space="0" w:color="auto"/>
          </w:divBdr>
        </w:div>
      </w:divsChild>
    </w:div>
    <w:div w:id="1410927284">
      <w:bodyDiv w:val="1"/>
      <w:marLeft w:val="0"/>
      <w:marRight w:val="0"/>
      <w:marTop w:val="0"/>
      <w:marBottom w:val="0"/>
      <w:divBdr>
        <w:top w:val="none" w:sz="0" w:space="0" w:color="auto"/>
        <w:left w:val="none" w:sz="0" w:space="0" w:color="auto"/>
        <w:bottom w:val="none" w:sz="0" w:space="0" w:color="auto"/>
        <w:right w:val="none" w:sz="0" w:space="0" w:color="auto"/>
      </w:divBdr>
    </w:div>
    <w:div w:id="1461538131">
      <w:bodyDiv w:val="1"/>
      <w:marLeft w:val="0"/>
      <w:marRight w:val="0"/>
      <w:marTop w:val="0"/>
      <w:marBottom w:val="0"/>
      <w:divBdr>
        <w:top w:val="none" w:sz="0" w:space="0" w:color="auto"/>
        <w:left w:val="none" w:sz="0" w:space="0" w:color="auto"/>
        <w:bottom w:val="none" w:sz="0" w:space="0" w:color="auto"/>
        <w:right w:val="none" w:sz="0" w:space="0" w:color="auto"/>
      </w:divBdr>
    </w:div>
    <w:div w:id="1468623454">
      <w:bodyDiv w:val="1"/>
      <w:marLeft w:val="0"/>
      <w:marRight w:val="0"/>
      <w:marTop w:val="0"/>
      <w:marBottom w:val="0"/>
      <w:divBdr>
        <w:top w:val="none" w:sz="0" w:space="0" w:color="auto"/>
        <w:left w:val="none" w:sz="0" w:space="0" w:color="auto"/>
        <w:bottom w:val="none" w:sz="0" w:space="0" w:color="auto"/>
        <w:right w:val="none" w:sz="0" w:space="0" w:color="auto"/>
      </w:divBdr>
    </w:div>
    <w:div w:id="1566524728">
      <w:bodyDiv w:val="1"/>
      <w:marLeft w:val="0"/>
      <w:marRight w:val="0"/>
      <w:marTop w:val="0"/>
      <w:marBottom w:val="0"/>
      <w:divBdr>
        <w:top w:val="none" w:sz="0" w:space="0" w:color="auto"/>
        <w:left w:val="none" w:sz="0" w:space="0" w:color="auto"/>
        <w:bottom w:val="none" w:sz="0" w:space="0" w:color="auto"/>
        <w:right w:val="none" w:sz="0" w:space="0" w:color="auto"/>
      </w:divBdr>
    </w:div>
    <w:div w:id="1675691988">
      <w:bodyDiv w:val="1"/>
      <w:marLeft w:val="0"/>
      <w:marRight w:val="0"/>
      <w:marTop w:val="0"/>
      <w:marBottom w:val="0"/>
      <w:divBdr>
        <w:top w:val="none" w:sz="0" w:space="0" w:color="auto"/>
        <w:left w:val="none" w:sz="0" w:space="0" w:color="auto"/>
        <w:bottom w:val="none" w:sz="0" w:space="0" w:color="auto"/>
        <w:right w:val="none" w:sz="0" w:space="0" w:color="auto"/>
      </w:divBdr>
    </w:div>
    <w:div w:id="1705523392">
      <w:bodyDiv w:val="1"/>
      <w:marLeft w:val="0"/>
      <w:marRight w:val="0"/>
      <w:marTop w:val="0"/>
      <w:marBottom w:val="0"/>
      <w:divBdr>
        <w:top w:val="none" w:sz="0" w:space="0" w:color="auto"/>
        <w:left w:val="none" w:sz="0" w:space="0" w:color="auto"/>
        <w:bottom w:val="none" w:sz="0" w:space="0" w:color="auto"/>
        <w:right w:val="none" w:sz="0" w:space="0" w:color="auto"/>
      </w:divBdr>
    </w:div>
    <w:div w:id="1721784231">
      <w:bodyDiv w:val="1"/>
      <w:marLeft w:val="0"/>
      <w:marRight w:val="0"/>
      <w:marTop w:val="0"/>
      <w:marBottom w:val="0"/>
      <w:divBdr>
        <w:top w:val="none" w:sz="0" w:space="0" w:color="auto"/>
        <w:left w:val="none" w:sz="0" w:space="0" w:color="auto"/>
        <w:bottom w:val="none" w:sz="0" w:space="0" w:color="auto"/>
        <w:right w:val="none" w:sz="0" w:space="0" w:color="auto"/>
      </w:divBdr>
    </w:div>
    <w:div w:id="1782144593">
      <w:bodyDiv w:val="1"/>
      <w:marLeft w:val="0"/>
      <w:marRight w:val="0"/>
      <w:marTop w:val="0"/>
      <w:marBottom w:val="0"/>
      <w:divBdr>
        <w:top w:val="none" w:sz="0" w:space="0" w:color="auto"/>
        <w:left w:val="none" w:sz="0" w:space="0" w:color="auto"/>
        <w:bottom w:val="none" w:sz="0" w:space="0" w:color="auto"/>
        <w:right w:val="none" w:sz="0" w:space="0" w:color="auto"/>
      </w:divBdr>
    </w:div>
    <w:div w:id="1819154529">
      <w:bodyDiv w:val="1"/>
      <w:marLeft w:val="0"/>
      <w:marRight w:val="0"/>
      <w:marTop w:val="0"/>
      <w:marBottom w:val="0"/>
      <w:divBdr>
        <w:top w:val="none" w:sz="0" w:space="0" w:color="auto"/>
        <w:left w:val="none" w:sz="0" w:space="0" w:color="auto"/>
        <w:bottom w:val="none" w:sz="0" w:space="0" w:color="auto"/>
        <w:right w:val="none" w:sz="0" w:space="0" w:color="auto"/>
      </w:divBdr>
    </w:div>
    <w:div w:id="1950158744">
      <w:bodyDiv w:val="1"/>
      <w:marLeft w:val="0"/>
      <w:marRight w:val="0"/>
      <w:marTop w:val="0"/>
      <w:marBottom w:val="0"/>
      <w:divBdr>
        <w:top w:val="none" w:sz="0" w:space="0" w:color="auto"/>
        <w:left w:val="none" w:sz="0" w:space="0" w:color="auto"/>
        <w:bottom w:val="none" w:sz="0" w:space="0" w:color="auto"/>
        <w:right w:val="none" w:sz="0" w:space="0" w:color="auto"/>
      </w:divBdr>
    </w:div>
    <w:div w:id="1957633328">
      <w:bodyDiv w:val="1"/>
      <w:marLeft w:val="0"/>
      <w:marRight w:val="0"/>
      <w:marTop w:val="0"/>
      <w:marBottom w:val="0"/>
      <w:divBdr>
        <w:top w:val="none" w:sz="0" w:space="0" w:color="auto"/>
        <w:left w:val="none" w:sz="0" w:space="0" w:color="auto"/>
        <w:bottom w:val="none" w:sz="0" w:space="0" w:color="auto"/>
        <w:right w:val="none" w:sz="0" w:space="0" w:color="auto"/>
      </w:divBdr>
    </w:div>
    <w:div w:id="1958415066">
      <w:bodyDiv w:val="1"/>
      <w:marLeft w:val="0"/>
      <w:marRight w:val="0"/>
      <w:marTop w:val="0"/>
      <w:marBottom w:val="0"/>
      <w:divBdr>
        <w:top w:val="none" w:sz="0" w:space="0" w:color="auto"/>
        <w:left w:val="none" w:sz="0" w:space="0" w:color="auto"/>
        <w:bottom w:val="none" w:sz="0" w:space="0" w:color="auto"/>
        <w:right w:val="none" w:sz="0" w:space="0" w:color="auto"/>
      </w:divBdr>
      <w:divsChild>
        <w:div w:id="854656757">
          <w:marLeft w:val="0"/>
          <w:marRight w:val="0"/>
          <w:marTop w:val="0"/>
          <w:marBottom w:val="101"/>
          <w:divBdr>
            <w:top w:val="none" w:sz="0" w:space="0" w:color="auto"/>
            <w:left w:val="none" w:sz="0" w:space="0" w:color="auto"/>
            <w:bottom w:val="none" w:sz="0" w:space="0" w:color="auto"/>
            <w:right w:val="none" w:sz="0" w:space="0" w:color="auto"/>
          </w:divBdr>
        </w:div>
        <w:div w:id="1329678729">
          <w:marLeft w:val="0"/>
          <w:marRight w:val="0"/>
          <w:marTop w:val="0"/>
          <w:marBottom w:val="101"/>
          <w:divBdr>
            <w:top w:val="none" w:sz="0" w:space="0" w:color="auto"/>
            <w:left w:val="none" w:sz="0" w:space="0" w:color="auto"/>
            <w:bottom w:val="none" w:sz="0" w:space="0" w:color="auto"/>
            <w:right w:val="none" w:sz="0" w:space="0" w:color="auto"/>
          </w:divBdr>
        </w:div>
        <w:div w:id="1548950997">
          <w:marLeft w:val="0"/>
          <w:marRight w:val="0"/>
          <w:marTop w:val="0"/>
          <w:marBottom w:val="101"/>
          <w:divBdr>
            <w:top w:val="none" w:sz="0" w:space="0" w:color="auto"/>
            <w:left w:val="none" w:sz="0" w:space="0" w:color="auto"/>
            <w:bottom w:val="none" w:sz="0" w:space="0" w:color="auto"/>
            <w:right w:val="none" w:sz="0" w:space="0" w:color="auto"/>
          </w:divBdr>
        </w:div>
      </w:divsChild>
    </w:div>
    <w:div w:id="2009600431">
      <w:bodyDiv w:val="1"/>
      <w:marLeft w:val="0"/>
      <w:marRight w:val="0"/>
      <w:marTop w:val="0"/>
      <w:marBottom w:val="0"/>
      <w:divBdr>
        <w:top w:val="none" w:sz="0" w:space="0" w:color="auto"/>
        <w:left w:val="none" w:sz="0" w:space="0" w:color="auto"/>
        <w:bottom w:val="none" w:sz="0" w:space="0" w:color="auto"/>
        <w:right w:val="none" w:sz="0" w:space="0" w:color="auto"/>
      </w:divBdr>
    </w:div>
    <w:div w:id="20985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8F80486F7B114695A8C3D4D9D85BC2" ma:contentTypeVersion="11" ma:contentTypeDescription="Crear nuevo documento." ma:contentTypeScope="" ma:versionID="69d59ac2c3d1516782d6804019091e43">
  <xsd:schema xmlns:xsd="http://www.w3.org/2001/XMLSchema" xmlns:xs="http://www.w3.org/2001/XMLSchema" xmlns:p="http://schemas.microsoft.com/office/2006/metadata/properties" xmlns:ns3="863b7cb5-ef38-4d60-aafb-47f6b334edf2" xmlns:ns4="3a1c2aee-9d0a-42d2-a891-bb0ddf1cc6b1" targetNamespace="http://schemas.microsoft.com/office/2006/metadata/properties" ma:root="true" ma:fieldsID="3281a7513c1a4baf53348456f489d316" ns3:_="" ns4:_="">
    <xsd:import namespace="863b7cb5-ef38-4d60-aafb-47f6b334edf2"/>
    <xsd:import namespace="3a1c2aee-9d0a-42d2-a891-bb0ddf1cc6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b7cb5-ef38-4d60-aafb-47f6b334e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1c2aee-9d0a-42d2-a891-bb0ddf1cc6b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F57B-6241-42B0-977A-A2A84E19944E}">
  <ds:schemaRefs>
    <ds:schemaRef ds:uri="http://schemas.microsoft.com/sharepoint/v3/contenttype/forms"/>
  </ds:schemaRefs>
</ds:datastoreItem>
</file>

<file path=customXml/itemProps2.xml><?xml version="1.0" encoding="utf-8"?>
<ds:datastoreItem xmlns:ds="http://schemas.openxmlformats.org/officeDocument/2006/customXml" ds:itemID="{3E08BED2-CB32-4846-9659-BD21178EDB12}">
  <ds:schemaRefs>
    <ds:schemaRef ds:uri="http://www.w3.org/XML/1998/namespace"/>
    <ds:schemaRef ds:uri="http://schemas.openxmlformats.org/package/2006/metadata/core-properties"/>
    <ds:schemaRef ds:uri="http://schemas.microsoft.com/office/2006/documentManagement/types"/>
    <ds:schemaRef ds:uri="3a1c2aee-9d0a-42d2-a891-bb0ddf1cc6b1"/>
    <ds:schemaRef ds:uri="http://schemas.microsoft.com/office/2006/metadata/properties"/>
    <ds:schemaRef ds:uri="863b7cb5-ef38-4d60-aafb-47f6b334edf2"/>
    <ds:schemaRef ds:uri="http://schemas.microsoft.com/office/infopath/2007/PartnerControl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46FCBF6F-F928-426B-AA5E-EF279D77B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b7cb5-ef38-4d60-aafb-47f6b334edf2"/>
    <ds:schemaRef ds:uri="3a1c2aee-9d0a-42d2-a891-bb0ddf1c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B11EA-C45F-4406-A599-BE4E1CF8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2691</Words>
  <Characters>14803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Escobar Garduño</dc:creator>
  <cp:keywords/>
  <dc:description/>
  <cp:lastModifiedBy>Francisco Cristian Sandoval Pineda</cp:lastModifiedBy>
  <cp:revision>2</cp:revision>
  <cp:lastPrinted>2021-07-22T03:29:00Z</cp:lastPrinted>
  <dcterms:created xsi:type="dcterms:W3CDTF">2021-09-05T00:18:00Z</dcterms:created>
  <dcterms:modified xsi:type="dcterms:W3CDTF">2021-09-05T00:18:00Z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0x010100688F80486F7B114695A8C3D4D9D85BC2</vt:lpwstr>
  </property>
</Properties>
</file>