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344" w:type="dxa"/>
        <w:jc w:val="right"/>
        <w:tblLook w:val="04A0" w:firstRow="1" w:lastRow="0" w:firstColumn="1" w:lastColumn="0" w:noHBand="0" w:noVBand="1"/>
      </w:tblPr>
      <w:tblGrid>
        <w:gridCol w:w="5344"/>
      </w:tblGrid>
      <w:tr w:rsidR="00F9011A" w:rsidRPr="006877F9" w14:paraId="193BB771" w14:textId="77777777" w:rsidTr="00067C1D">
        <w:trPr>
          <w:trHeight w:val="3815"/>
          <w:jc w:val="right"/>
        </w:trPr>
        <w:tc>
          <w:tcPr>
            <w:tcW w:w="5344" w:type="dxa"/>
            <w:tcBorders>
              <w:top w:val="nil"/>
              <w:left w:val="nil"/>
              <w:bottom w:val="nil"/>
              <w:right w:val="nil"/>
            </w:tcBorders>
          </w:tcPr>
          <w:p w14:paraId="50269140" w14:textId="2609F78D" w:rsidR="00A3129E" w:rsidRPr="006877F9" w:rsidRDefault="00A3129E" w:rsidP="00067C1D">
            <w:pPr>
              <w:pStyle w:val="Sinespaciado"/>
              <w:rPr>
                <w:rFonts w:cs="Arial"/>
                <w:b/>
                <w:color w:val="000000" w:themeColor="text1"/>
                <w:sz w:val="24"/>
                <w:lang w:val="es-ES_tradnl"/>
              </w:rPr>
            </w:pPr>
            <w:bookmarkStart w:id="0" w:name="_Hlk49533491"/>
            <w:r w:rsidRPr="006877F9">
              <w:rPr>
                <w:rFonts w:cs="Arial"/>
                <w:b/>
                <w:color w:val="000000" w:themeColor="text1"/>
                <w:sz w:val="24"/>
                <w:lang w:val="es-ES_tradnl"/>
              </w:rPr>
              <w:t xml:space="preserve">JUICIO </w:t>
            </w:r>
            <w:r w:rsidR="00AC0164" w:rsidRPr="006877F9">
              <w:rPr>
                <w:rFonts w:cs="Arial"/>
                <w:b/>
                <w:color w:val="000000" w:themeColor="text1"/>
                <w:sz w:val="24"/>
                <w:lang w:val="es-ES_tradnl"/>
              </w:rPr>
              <w:t xml:space="preserve">DE REVISIÓN CONSTITUCIONAL ELECTORAL Y JUICIO </w:t>
            </w:r>
            <w:r w:rsidRPr="006877F9">
              <w:rPr>
                <w:rFonts w:cs="Arial"/>
                <w:b/>
                <w:color w:val="000000" w:themeColor="text1"/>
                <w:sz w:val="24"/>
                <w:lang w:val="es-ES_tradnl"/>
              </w:rPr>
              <w:t>PARA LA PROTECCIÓN DE LOS DERECHOS POLÍTICO-ELECTORALES DEL CIUDADANO</w:t>
            </w:r>
          </w:p>
          <w:p w14:paraId="676A92B2" w14:textId="77777777" w:rsidR="00067C1D" w:rsidRPr="006877F9" w:rsidRDefault="00067C1D" w:rsidP="00067C1D">
            <w:pPr>
              <w:pStyle w:val="Sinespaciado"/>
              <w:rPr>
                <w:rFonts w:cs="Arial"/>
                <w:b/>
                <w:color w:val="000000" w:themeColor="text1"/>
                <w:sz w:val="24"/>
                <w:lang w:val="es-ES_tradnl"/>
              </w:rPr>
            </w:pPr>
          </w:p>
          <w:bookmarkEnd w:id="0"/>
          <w:p w14:paraId="729F1BB0" w14:textId="0F292B78" w:rsidR="00F9011A" w:rsidRPr="006877F9" w:rsidRDefault="00F9011A" w:rsidP="00067C1D">
            <w:pPr>
              <w:jc w:val="both"/>
              <w:rPr>
                <w:rFonts w:ascii="Arial" w:hAnsi="Arial" w:cs="Arial"/>
                <w:color w:val="000000" w:themeColor="text1"/>
                <w:lang w:val="es-ES_tradnl"/>
              </w:rPr>
            </w:pPr>
            <w:r w:rsidRPr="006877F9">
              <w:rPr>
                <w:rFonts w:ascii="Arial" w:hAnsi="Arial" w:cs="Arial"/>
                <w:b/>
                <w:color w:val="000000" w:themeColor="text1"/>
                <w:lang w:val="es-ES_tradnl"/>
              </w:rPr>
              <w:t>EXPEDIENTE</w:t>
            </w:r>
            <w:r w:rsidR="00067C1D" w:rsidRPr="006877F9">
              <w:rPr>
                <w:rFonts w:ascii="Arial" w:hAnsi="Arial" w:cs="Arial"/>
                <w:b/>
                <w:color w:val="000000" w:themeColor="text1"/>
                <w:lang w:val="es-ES_tradnl"/>
              </w:rPr>
              <w:t>S</w:t>
            </w:r>
            <w:r w:rsidRPr="006877F9">
              <w:rPr>
                <w:rFonts w:ascii="Arial" w:hAnsi="Arial" w:cs="Arial"/>
                <w:b/>
                <w:color w:val="000000" w:themeColor="text1"/>
                <w:lang w:val="es-ES_tradnl"/>
              </w:rPr>
              <w:t>:</w:t>
            </w:r>
            <w:r w:rsidRPr="006877F9">
              <w:rPr>
                <w:rFonts w:ascii="Arial" w:hAnsi="Arial" w:cs="Arial"/>
                <w:color w:val="000000" w:themeColor="text1"/>
                <w:lang w:val="es-ES_tradnl"/>
              </w:rPr>
              <w:t xml:space="preserve"> SM-</w:t>
            </w:r>
            <w:r w:rsidR="00067C1D" w:rsidRPr="006877F9">
              <w:rPr>
                <w:rFonts w:ascii="Arial" w:hAnsi="Arial" w:cs="Arial"/>
                <w:color w:val="000000" w:themeColor="text1"/>
                <w:lang w:val="es-ES_tradnl"/>
              </w:rPr>
              <w:t>JRC-208/2021 Y SM-</w:t>
            </w:r>
            <w:r w:rsidRPr="006877F9">
              <w:rPr>
                <w:rFonts w:ascii="Arial" w:hAnsi="Arial" w:cs="Arial"/>
                <w:color w:val="000000" w:themeColor="text1"/>
                <w:lang w:val="es-ES_tradnl"/>
              </w:rPr>
              <w:t>J</w:t>
            </w:r>
            <w:r w:rsidR="00A3129E" w:rsidRPr="006877F9">
              <w:rPr>
                <w:rFonts w:ascii="Arial" w:hAnsi="Arial" w:cs="Arial"/>
                <w:color w:val="000000" w:themeColor="text1"/>
                <w:lang w:val="es-ES_tradnl"/>
              </w:rPr>
              <w:t>DC-</w:t>
            </w:r>
            <w:r w:rsidR="00067C1D" w:rsidRPr="006877F9">
              <w:rPr>
                <w:rFonts w:ascii="Arial" w:hAnsi="Arial" w:cs="Arial"/>
                <w:color w:val="000000" w:themeColor="text1"/>
                <w:lang w:val="es-ES_tradnl"/>
              </w:rPr>
              <w:t>841</w:t>
            </w:r>
            <w:r w:rsidR="007306CE" w:rsidRPr="006877F9">
              <w:rPr>
                <w:rFonts w:ascii="Arial" w:hAnsi="Arial" w:cs="Arial"/>
                <w:color w:val="000000" w:themeColor="text1"/>
                <w:lang w:val="es-ES_tradnl"/>
              </w:rPr>
              <w:t>/20</w:t>
            </w:r>
            <w:r w:rsidR="00B94C98" w:rsidRPr="006877F9">
              <w:rPr>
                <w:rFonts w:ascii="Arial" w:hAnsi="Arial" w:cs="Arial"/>
                <w:color w:val="000000" w:themeColor="text1"/>
                <w:lang w:val="es-ES_tradnl"/>
              </w:rPr>
              <w:t>2</w:t>
            </w:r>
            <w:r w:rsidR="00CA0DAD" w:rsidRPr="006877F9">
              <w:rPr>
                <w:rFonts w:ascii="Arial" w:hAnsi="Arial" w:cs="Arial"/>
                <w:color w:val="000000" w:themeColor="text1"/>
                <w:lang w:val="es-ES_tradnl"/>
              </w:rPr>
              <w:t>1</w:t>
            </w:r>
            <w:r w:rsidR="00067C1D" w:rsidRPr="006877F9">
              <w:rPr>
                <w:rFonts w:ascii="Arial" w:hAnsi="Arial" w:cs="Arial"/>
                <w:color w:val="000000" w:themeColor="text1"/>
                <w:lang w:val="es-ES_tradnl"/>
              </w:rPr>
              <w:t xml:space="preserve"> ACUMULADOS</w:t>
            </w:r>
          </w:p>
          <w:p w14:paraId="39754FDE" w14:textId="77777777" w:rsidR="00067C1D" w:rsidRPr="006877F9" w:rsidRDefault="00067C1D" w:rsidP="00067C1D">
            <w:pPr>
              <w:jc w:val="both"/>
              <w:rPr>
                <w:rFonts w:ascii="Arial" w:hAnsi="Arial" w:cs="Arial"/>
                <w:color w:val="000000" w:themeColor="text1"/>
                <w:lang w:val="es-ES_tradnl"/>
              </w:rPr>
            </w:pPr>
          </w:p>
          <w:p w14:paraId="5EC0A65E" w14:textId="6DA0238B" w:rsidR="00067C1D" w:rsidRPr="006877F9" w:rsidRDefault="00F9011A" w:rsidP="00067C1D">
            <w:pPr>
              <w:jc w:val="both"/>
              <w:rPr>
                <w:rFonts w:ascii="Arial" w:hAnsi="Arial" w:cs="Arial"/>
                <w:b/>
                <w:lang w:val="es-ES_tradnl" w:eastAsia="es-ES"/>
              </w:rPr>
            </w:pPr>
            <w:r w:rsidRPr="006877F9">
              <w:rPr>
                <w:rFonts w:ascii="Arial" w:hAnsi="Arial" w:cs="Arial"/>
                <w:b/>
                <w:color w:val="000000" w:themeColor="text1"/>
                <w:lang w:val="es-ES_tradnl"/>
              </w:rPr>
              <w:t>ACTOR</w:t>
            </w:r>
            <w:r w:rsidR="00067C1D" w:rsidRPr="006877F9">
              <w:rPr>
                <w:rFonts w:ascii="Arial" w:hAnsi="Arial" w:cs="Arial"/>
                <w:b/>
                <w:color w:val="000000" w:themeColor="text1"/>
                <w:lang w:val="es-ES_tradnl"/>
              </w:rPr>
              <w:t>ES</w:t>
            </w:r>
            <w:r w:rsidRPr="006877F9">
              <w:rPr>
                <w:rFonts w:ascii="Arial" w:hAnsi="Arial" w:cs="Arial"/>
                <w:b/>
                <w:color w:val="000000" w:themeColor="text1"/>
                <w:lang w:val="es-ES_tradnl"/>
              </w:rPr>
              <w:t xml:space="preserve">: </w:t>
            </w:r>
            <w:bookmarkStart w:id="1" w:name="_Hlk53411992"/>
            <w:r w:rsidR="00067C1D" w:rsidRPr="006877F9">
              <w:rPr>
                <w:rFonts w:ascii="Arial" w:hAnsi="Arial" w:cs="Arial"/>
                <w:lang w:val="es-ES_tradnl" w:eastAsia="es-ES"/>
              </w:rPr>
              <w:t>COALICIÓN “VA POR GUANAJUATO”, PARTIDO REVOLUCIONARIO INSTITUCIONAL Y EDGAR CASTRO CERRILLO</w:t>
            </w:r>
          </w:p>
          <w:p w14:paraId="5CF62E2A" w14:textId="233C6378" w:rsidR="00F9011A" w:rsidRPr="006877F9" w:rsidRDefault="00F9011A" w:rsidP="00067C1D">
            <w:pPr>
              <w:jc w:val="both"/>
              <w:rPr>
                <w:rFonts w:ascii="Arial" w:hAnsi="Arial" w:cs="Arial"/>
                <w:color w:val="000000" w:themeColor="text1"/>
                <w:lang w:val="es-ES_tradnl"/>
              </w:rPr>
            </w:pPr>
          </w:p>
          <w:bookmarkEnd w:id="1"/>
          <w:p w14:paraId="73E367C6" w14:textId="679F6527" w:rsidR="00CA0DAD" w:rsidRPr="006877F9" w:rsidRDefault="00F9011A" w:rsidP="00067C1D">
            <w:pPr>
              <w:jc w:val="both"/>
              <w:rPr>
                <w:rFonts w:ascii="Arial" w:hAnsi="Arial" w:cs="Arial"/>
                <w:color w:val="000000" w:themeColor="text1"/>
                <w:lang w:val="es-ES_tradnl"/>
              </w:rPr>
            </w:pPr>
            <w:r w:rsidRPr="006877F9">
              <w:rPr>
                <w:rFonts w:ascii="Arial" w:hAnsi="Arial" w:cs="Arial"/>
                <w:b/>
                <w:bCs/>
                <w:color w:val="000000" w:themeColor="text1"/>
                <w:lang w:val="es-ES_tradnl"/>
              </w:rPr>
              <w:t>RESPONSABLE</w:t>
            </w:r>
            <w:r w:rsidR="00284431" w:rsidRPr="006877F9">
              <w:rPr>
                <w:rFonts w:ascii="Arial" w:hAnsi="Arial" w:cs="Arial"/>
                <w:b/>
                <w:bCs/>
                <w:color w:val="000000" w:themeColor="text1"/>
                <w:lang w:val="es-ES_tradnl"/>
              </w:rPr>
              <w:t>:</w:t>
            </w:r>
            <w:r w:rsidR="009F52C8" w:rsidRPr="006877F9">
              <w:rPr>
                <w:rFonts w:ascii="Arial" w:hAnsi="Arial" w:cs="Arial"/>
                <w:b/>
                <w:bCs/>
                <w:color w:val="000000" w:themeColor="text1"/>
                <w:lang w:val="es-ES_tradnl"/>
              </w:rPr>
              <w:t xml:space="preserve"> </w:t>
            </w:r>
            <w:r w:rsidR="009F52C8" w:rsidRPr="006877F9">
              <w:rPr>
                <w:rFonts w:ascii="Arial" w:hAnsi="Arial" w:cs="Arial"/>
                <w:color w:val="000000" w:themeColor="text1"/>
                <w:lang w:val="es-ES_tradnl"/>
              </w:rPr>
              <w:t>TRIBUNAL ESTATAL ELECTORAL DE GUANAJUATO</w:t>
            </w:r>
          </w:p>
          <w:p w14:paraId="68F8827A" w14:textId="20B25F15" w:rsidR="0011557D" w:rsidRPr="006877F9" w:rsidRDefault="0011557D" w:rsidP="00067C1D">
            <w:pPr>
              <w:jc w:val="both"/>
              <w:rPr>
                <w:rFonts w:ascii="Arial" w:hAnsi="Arial" w:cs="Arial"/>
                <w:color w:val="000000" w:themeColor="text1"/>
                <w:lang w:val="es-ES_tradnl"/>
              </w:rPr>
            </w:pPr>
          </w:p>
          <w:p w14:paraId="75F67D85" w14:textId="1A956D63" w:rsidR="0011557D" w:rsidRPr="006877F9" w:rsidRDefault="0011557D" w:rsidP="00067C1D">
            <w:pPr>
              <w:jc w:val="both"/>
              <w:rPr>
                <w:rFonts w:ascii="Arial" w:hAnsi="Arial" w:cs="Arial"/>
                <w:color w:val="000000" w:themeColor="text1"/>
                <w:lang w:val="es-ES_tradnl"/>
              </w:rPr>
            </w:pPr>
            <w:r w:rsidRPr="006877F9">
              <w:rPr>
                <w:rFonts w:ascii="Arial" w:hAnsi="Arial" w:cs="Arial"/>
                <w:b/>
                <w:bCs/>
                <w:color w:val="000000" w:themeColor="text1"/>
                <w:lang w:val="es-ES_tradnl"/>
              </w:rPr>
              <w:t>TERCERO INTERESADO:</w:t>
            </w:r>
            <w:r w:rsidRPr="006877F9">
              <w:rPr>
                <w:rFonts w:ascii="Arial" w:hAnsi="Arial" w:cs="Arial"/>
                <w:color w:val="000000" w:themeColor="text1"/>
                <w:lang w:val="es-ES_tradnl"/>
              </w:rPr>
              <w:t xml:space="preserve"> MARIO ALEJANDRO NAVARRO SALDAÑA</w:t>
            </w:r>
          </w:p>
          <w:p w14:paraId="7B1D0721" w14:textId="77777777" w:rsidR="00067C1D" w:rsidRPr="006877F9" w:rsidRDefault="00067C1D" w:rsidP="00067C1D">
            <w:pPr>
              <w:jc w:val="both"/>
              <w:rPr>
                <w:rFonts w:ascii="Arial" w:hAnsi="Arial" w:cs="Arial"/>
                <w:color w:val="000000" w:themeColor="text1"/>
                <w:lang w:val="es-ES_tradnl"/>
              </w:rPr>
            </w:pPr>
          </w:p>
          <w:p w14:paraId="5A3B834D" w14:textId="23A76AAF" w:rsidR="00F9011A" w:rsidRPr="006877F9" w:rsidRDefault="00F9011A" w:rsidP="00067C1D">
            <w:pPr>
              <w:jc w:val="both"/>
              <w:rPr>
                <w:rFonts w:ascii="Arial" w:hAnsi="Arial" w:cs="Arial"/>
                <w:color w:val="000000" w:themeColor="text1"/>
                <w:lang w:val="es-ES_tradnl"/>
              </w:rPr>
            </w:pPr>
            <w:r w:rsidRPr="006877F9">
              <w:rPr>
                <w:rFonts w:ascii="Arial" w:hAnsi="Arial" w:cs="Arial"/>
                <w:b/>
                <w:color w:val="000000" w:themeColor="text1"/>
                <w:lang w:val="es-ES_tradnl"/>
              </w:rPr>
              <w:t>MAGISTRAD</w:t>
            </w:r>
            <w:r w:rsidR="00BA05BB" w:rsidRPr="006877F9">
              <w:rPr>
                <w:rFonts w:ascii="Arial" w:hAnsi="Arial" w:cs="Arial"/>
                <w:b/>
                <w:color w:val="000000" w:themeColor="text1"/>
                <w:lang w:val="es-ES_tradnl"/>
              </w:rPr>
              <w:t>O</w:t>
            </w:r>
            <w:r w:rsidRPr="006877F9">
              <w:rPr>
                <w:rFonts w:ascii="Arial" w:hAnsi="Arial" w:cs="Arial"/>
                <w:b/>
                <w:color w:val="000000" w:themeColor="text1"/>
                <w:lang w:val="es-ES_tradnl"/>
              </w:rPr>
              <w:t xml:space="preserve"> PONENTE:</w:t>
            </w:r>
            <w:r w:rsidRPr="006877F9">
              <w:rPr>
                <w:rFonts w:ascii="Arial" w:hAnsi="Arial" w:cs="Arial"/>
                <w:color w:val="000000" w:themeColor="text1"/>
                <w:lang w:val="es-ES_tradnl"/>
              </w:rPr>
              <w:t xml:space="preserve"> </w:t>
            </w:r>
            <w:r w:rsidR="00BA05BB" w:rsidRPr="006877F9">
              <w:rPr>
                <w:rFonts w:ascii="Arial" w:hAnsi="Arial" w:cs="Arial"/>
                <w:color w:val="000000" w:themeColor="text1"/>
                <w:lang w:val="es-ES_tradnl"/>
              </w:rPr>
              <w:t>YAIRSINIO DAVID GARCÍA ORTIZ</w:t>
            </w:r>
          </w:p>
          <w:p w14:paraId="68B4926A" w14:textId="77777777" w:rsidR="00067C1D" w:rsidRPr="006877F9" w:rsidRDefault="00067C1D" w:rsidP="00067C1D">
            <w:pPr>
              <w:jc w:val="both"/>
              <w:rPr>
                <w:rFonts w:ascii="Arial" w:hAnsi="Arial" w:cs="Arial"/>
                <w:color w:val="000000" w:themeColor="text1"/>
                <w:lang w:val="es-ES_tradnl"/>
              </w:rPr>
            </w:pPr>
          </w:p>
          <w:p w14:paraId="36D4ABF8" w14:textId="77777777" w:rsidR="00F9011A" w:rsidRPr="006877F9" w:rsidRDefault="00EC2F27" w:rsidP="00067C1D">
            <w:pPr>
              <w:jc w:val="both"/>
              <w:rPr>
                <w:rFonts w:ascii="Arial" w:hAnsi="Arial" w:cs="Arial"/>
                <w:color w:val="000000" w:themeColor="text1"/>
                <w:lang w:val="es-ES_tradnl"/>
              </w:rPr>
            </w:pPr>
            <w:r w:rsidRPr="006877F9">
              <w:rPr>
                <w:rFonts w:ascii="Arial" w:hAnsi="Arial" w:cs="Arial"/>
                <w:b/>
                <w:color w:val="000000" w:themeColor="text1"/>
                <w:lang w:val="es-ES_tradnl"/>
              </w:rPr>
              <w:t>SECRETARI</w:t>
            </w:r>
            <w:r w:rsidR="003072B6" w:rsidRPr="006877F9">
              <w:rPr>
                <w:rFonts w:ascii="Arial" w:hAnsi="Arial" w:cs="Arial"/>
                <w:b/>
                <w:color w:val="000000" w:themeColor="text1"/>
                <w:lang w:val="es-ES_tradnl"/>
              </w:rPr>
              <w:t>O</w:t>
            </w:r>
            <w:r w:rsidRPr="006877F9">
              <w:rPr>
                <w:rFonts w:ascii="Arial" w:hAnsi="Arial" w:cs="Arial"/>
                <w:b/>
                <w:color w:val="000000" w:themeColor="text1"/>
                <w:lang w:val="es-ES_tradnl"/>
              </w:rPr>
              <w:t>:</w:t>
            </w:r>
            <w:r w:rsidRPr="006877F9">
              <w:rPr>
                <w:rFonts w:ascii="Arial" w:hAnsi="Arial" w:cs="Arial"/>
                <w:color w:val="000000" w:themeColor="text1"/>
                <w:lang w:val="es-ES_tradnl"/>
              </w:rPr>
              <w:t xml:space="preserve"> </w:t>
            </w:r>
            <w:r w:rsidR="00067C1D" w:rsidRPr="006877F9">
              <w:rPr>
                <w:rFonts w:ascii="Arial" w:hAnsi="Arial" w:cs="Arial"/>
                <w:color w:val="000000" w:themeColor="text1"/>
                <w:lang w:val="es-ES_tradnl"/>
              </w:rPr>
              <w:t>MARCOTULIO CÓRDOBA GARCÍA</w:t>
            </w:r>
          </w:p>
          <w:p w14:paraId="09EDA032" w14:textId="77777777" w:rsidR="001F3F1A" w:rsidRPr="006877F9" w:rsidRDefault="001F3F1A" w:rsidP="00067C1D">
            <w:pPr>
              <w:jc w:val="both"/>
              <w:rPr>
                <w:rFonts w:ascii="Arial" w:hAnsi="Arial" w:cs="Arial"/>
                <w:color w:val="000000" w:themeColor="text1"/>
                <w:lang w:val="es-ES_tradnl"/>
              </w:rPr>
            </w:pPr>
          </w:p>
          <w:p w14:paraId="38290899" w14:textId="268489AB" w:rsidR="001F3F1A" w:rsidRPr="006877F9" w:rsidRDefault="001F3F1A" w:rsidP="00067C1D">
            <w:pPr>
              <w:jc w:val="both"/>
              <w:rPr>
                <w:rFonts w:ascii="Arial" w:hAnsi="Arial" w:cs="Arial"/>
                <w:color w:val="000000" w:themeColor="text1"/>
                <w:lang w:val="es-ES_tradnl"/>
              </w:rPr>
            </w:pPr>
            <w:r w:rsidRPr="006877F9">
              <w:rPr>
                <w:rFonts w:ascii="Arial" w:hAnsi="Arial" w:cs="Arial"/>
                <w:b/>
                <w:bCs/>
                <w:color w:val="000000" w:themeColor="text1"/>
                <w:lang w:val="es-ES_tradnl"/>
              </w:rPr>
              <w:t>COLABORÓ:</w:t>
            </w:r>
            <w:r w:rsidRPr="006877F9">
              <w:rPr>
                <w:rFonts w:ascii="Arial" w:hAnsi="Arial" w:cs="Arial"/>
                <w:color w:val="000000" w:themeColor="text1"/>
                <w:lang w:val="es-ES_tradnl"/>
              </w:rPr>
              <w:t xml:space="preserve"> LUIS DANIEL APODACA MONTALVO</w:t>
            </w:r>
          </w:p>
        </w:tc>
      </w:tr>
    </w:tbl>
    <w:p w14:paraId="4B3646F9" w14:textId="3E95E9BF" w:rsidR="00F9011A" w:rsidRPr="006877F9" w:rsidRDefault="00F9011A" w:rsidP="00CE6AB4">
      <w:pPr>
        <w:tabs>
          <w:tab w:val="left" w:pos="7470"/>
        </w:tabs>
        <w:spacing w:before="100" w:beforeAutospacing="1" w:after="100" w:afterAutospacing="1" w:line="360" w:lineRule="auto"/>
        <w:jc w:val="both"/>
        <w:rPr>
          <w:rFonts w:ascii="Arial" w:hAnsi="Arial" w:cs="Arial"/>
          <w:color w:val="000000" w:themeColor="text1"/>
          <w:lang w:val="es-ES_tradnl"/>
        </w:rPr>
      </w:pPr>
      <w:r w:rsidRPr="006877F9">
        <w:rPr>
          <w:rFonts w:ascii="Arial" w:hAnsi="Arial" w:cs="Arial"/>
          <w:color w:val="000000" w:themeColor="text1"/>
          <w:lang w:val="es-ES_tradnl"/>
        </w:rPr>
        <w:t>Monterrey, Nuevo León, a</w:t>
      </w:r>
      <w:r w:rsidR="00DD0B81" w:rsidRPr="006877F9">
        <w:rPr>
          <w:rFonts w:ascii="Arial" w:hAnsi="Arial" w:cs="Arial"/>
          <w:color w:val="000000" w:themeColor="text1"/>
          <w:lang w:val="es-ES_tradnl"/>
        </w:rPr>
        <w:t xml:space="preserve"> </w:t>
      </w:r>
      <w:r w:rsidR="006877F9" w:rsidRPr="006877F9">
        <w:rPr>
          <w:rFonts w:ascii="Arial" w:hAnsi="Arial" w:cs="Arial"/>
          <w:color w:val="000000" w:themeColor="text1"/>
          <w:lang w:val="es-ES_tradnl"/>
        </w:rPr>
        <w:t>veint</w:t>
      </w:r>
      <w:r w:rsidR="006877F9">
        <w:rPr>
          <w:rFonts w:ascii="Arial" w:hAnsi="Arial" w:cs="Arial"/>
          <w:color w:val="000000" w:themeColor="text1"/>
          <w:lang w:val="es-ES_tradnl"/>
        </w:rPr>
        <w:t>i</w:t>
      </w:r>
      <w:r w:rsidR="006877F9" w:rsidRPr="006877F9">
        <w:rPr>
          <w:rFonts w:ascii="Arial" w:hAnsi="Arial" w:cs="Arial"/>
          <w:color w:val="000000" w:themeColor="text1"/>
          <w:lang w:val="es-ES_tradnl"/>
        </w:rPr>
        <w:t>uno</w:t>
      </w:r>
      <w:r w:rsidR="00067C1D" w:rsidRPr="006877F9">
        <w:rPr>
          <w:rFonts w:ascii="Arial" w:hAnsi="Arial" w:cs="Arial"/>
          <w:color w:val="000000" w:themeColor="text1"/>
          <w:lang w:val="es-ES_tradnl"/>
        </w:rPr>
        <w:t xml:space="preserve"> </w:t>
      </w:r>
      <w:r w:rsidRPr="006877F9">
        <w:rPr>
          <w:rFonts w:ascii="Arial" w:hAnsi="Arial" w:cs="Arial"/>
          <w:color w:val="000000" w:themeColor="text1"/>
          <w:lang w:val="es-ES_tradnl"/>
        </w:rPr>
        <w:t xml:space="preserve">de </w:t>
      </w:r>
      <w:r w:rsidR="00067C1D" w:rsidRPr="006877F9">
        <w:rPr>
          <w:rFonts w:ascii="Arial" w:hAnsi="Arial" w:cs="Arial"/>
          <w:color w:val="000000" w:themeColor="text1"/>
          <w:lang w:val="es-ES_tradnl"/>
        </w:rPr>
        <w:t xml:space="preserve">septiembre </w:t>
      </w:r>
      <w:r w:rsidRPr="006877F9">
        <w:rPr>
          <w:rFonts w:ascii="Arial" w:hAnsi="Arial" w:cs="Arial"/>
          <w:color w:val="000000" w:themeColor="text1"/>
          <w:lang w:val="es-ES_tradnl"/>
        </w:rPr>
        <w:t xml:space="preserve">de dos mil </w:t>
      </w:r>
      <w:r w:rsidR="00BA05BB" w:rsidRPr="006877F9">
        <w:rPr>
          <w:rFonts w:ascii="Arial" w:hAnsi="Arial" w:cs="Arial"/>
          <w:color w:val="000000" w:themeColor="text1"/>
          <w:lang w:val="es-ES_tradnl"/>
        </w:rPr>
        <w:t>veint</w:t>
      </w:r>
      <w:r w:rsidR="00CA0DAD" w:rsidRPr="006877F9">
        <w:rPr>
          <w:rFonts w:ascii="Arial" w:hAnsi="Arial" w:cs="Arial"/>
          <w:color w:val="000000" w:themeColor="text1"/>
          <w:lang w:val="es-ES_tradnl"/>
        </w:rPr>
        <w:t>iuno</w:t>
      </w:r>
      <w:r w:rsidR="00734988" w:rsidRPr="006877F9">
        <w:rPr>
          <w:rFonts w:ascii="Arial" w:hAnsi="Arial" w:cs="Arial"/>
          <w:color w:val="000000" w:themeColor="text1"/>
          <w:lang w:val="es-ES_tradnl"/>
        </w:rPr>
        <w:t>.</w:t>
      </w:r>
      <w:r w:rsidR="00D30852" w:rsidRPr="006877F9">
        <w:rPr>
          <w:rFonts w:ascii="Arial" w:hAnsi="Arial" w:cs="Arial"/>
          <w:color w:val="000000" w:themeColor="text1"/>
          <w:lang w:val="es-ES_tradnl"/>
        </w:rPr>
        <w:t xml:space="preserve"> </w:t>
      </w:r>
    </w:p>
    <w:p w14:paraId="24F58563" w14:textId="26A700F5" w:rsidR="008C7CBE" w:rsidRPr="006877F9" w:rsidRDefault="00F9011A" w:rsidP="008265D4">
      <w:pPr>
        <w:pStyle w:val="NormalWeb"/>
        <w:spacing w:line="360" w:lineRule="auto"/>
        <w:jc w:val="both"/>
        <w:rPr>
          <w:rFonts w:ascii="Arial" w:hAnsi="Arial"/>
          <w:color w:val="000000" w:themeColor="text1"/>
          <w:lang w:val="es-ES_tradnl"/>
        </w:rPr>
      </w:pPr>
      <w:r w:rsidRPr="006877F9">
        <w:rPr>
          <w:rFonts w:ascii="Arial" w:hAnsi="Arial"/>
          <w:b/>
          <w:bCs/>
          <w:color w:val="000000" w:themeColor="text1"/>
          <w:lang w:val="es-ES_tradnl"/>
        </w:rPr>
        <w:t xml:space="preserve">Sentencia </w:t>
      </w:r>
      <w:r w:rsidRPr="006877F9">
        <w:rPr>
          <w:rFonts w:ascii="Arial" w:hAnsi="Arial"/>
          <w:bCs/>
          <w:color w:val="000000" w:themeColor="text1"/>
          <w:lang w:val="es-ES_tradnl"/>
        </w:rPr>
        <w:t>definitiva</w:t>
      </w:r>
      <w:r w:rsidRPr="006877F9">
        <w:rPr>
          <w:rFonts w:ascii="Arial" w:hAnsi="Arial"/>
          <w:b/>
          <w:bCs/>
          <w:color w:val="000000" w:themeColor="text1"/>
          <w:lang w:val="es-ES_tradnl"/>
        </w:rPr>
        <w:t xml:space="preserve"> </w:t>
      </w:r>
      <w:bookmarkStart w:id="2" w:name="_Hlk45866581"/>
      <w:bookmarkStart w:id="3" w:name="_Hlk53414751"/>
      <w:r w:rsidR="008265D4" w:rsidRPr="006877F9">
        <w:rPr>
          <w:rFonts w:ascii="Arial" w:hAnsi="Arial"/>
          <w:color w:val="000000" w:themeColor="text1"/>
          <w:lang w:val="es-ES_tradnl"/>
        </w:rPr>
        <w:t xml:space="preserve">que </w:t>
      </w:r>
      <w:r w:rsidR="008265D4" w:rsidRPr="006877F9">
        <w:rPr>
          <w:rFonts w:ascii="Arial" w:hAnsi="Arial"/>
          <w:b/>
          <w:bCs/>
          <w:color w:val="000000" w:themeColor="text1"/>
          <w:lang w:val="es-ES_tradnl"/>
        </w:rPr>
        <w:t xml:space="preserve">confirma </w:t>
      </w:r>
      <w:r w:rsidR="0011769B" w:rsidRPr="006877F9">
        <w:rPr>
          <w:rFonts w:ascii="Arial" w:hAnsi="Arial"/>
          <w:color w:val="000000" w:themeColor="text1"/>
          <w:lang w:val="es-ES_tradnl"/>
        </w:rPr>
        <w:t xml:space="preserve">la </w:t>
      </w:r>
      <w:r w:rsidR="00F86952" w:rsidRPr="006877F9">
        <w:rPr>
          <w:rFonts w:ascii="Arial" w:hAnsi="Arial"/>
          <w:color w:val="000000" w:themeColor="text1"/>
          <w:lang w:val="es-ES_tradnl"/>
        </w:rPr>
        <w:t>resolución</w:t>
      </w:r>
      <w:r w:rsidR="003072B6" w:rsidRPr="006877F9">
        <w:rPr>
          <w:rFonts w:ascii="Arial" w:hAnsi="Arial"/>
          <w:color w:val="000000" w:themeColor="text1"/>
          <w:lang w:val="es-ES_tradnl"/>
        </w:rPr>
        <w:t xml:space="preserve"> </w:t>
      </w:r>
      <w:r w:rsidR="00836FD1" w:rsidRPr="006877F9">
        <w:rPr>
          <w:rFonts w:ascii="Arial" w:hAnsi="Arial"/>
          <w:color w:val="000000" w:themeColor="text1"/>
          <w:lang w:val="es-ES_tradnl"/>
        </w:rPr>
        <w:t>emitid</w:t>
      </w:r>
      <w:r w:rsidR="00A23AE9" w:rsidRPr="006877F9">
        <w:rPr>
          <w:rFonts w:ascii="Arial" w:hAnsi="Arial"/>
          <w:color w:val="000000" w:themeColor="text1"/>
          <w:lang w:val="es-ES_tradnl"/>
        </w:rPr>
        <w:t>a</w:t>
      </w:r>
      <w:r w:rsidR="00836FD1" w:rsidRPr="006877F9">
        <w:rPr>
          <w:rFonts w:ascii="Arial" w:hAnsi="Arial"/>
          <w:color w:val="000000" w:themeColor="text1"/>
          <w:lang w:val="es-ES_tradnl"/>
        </w:rPr>
        <w:t xml:space="preserve"> por el Tribunal E</w:t>
      </w:r>
      <w:r w:rsidR="00EE5F13" w:rsidRPr="006877F9">
        <w:rPr>
          <w:rFonts w:ascii="Arial" w:hAnsi="Arial"/>
          <w:color w:val="000000" w:themeColor="text1"/>
          <w:lang w:val="es-ES_tradnl"/>
        </w:rPr>
        <w:t>statal E</w:t>
      </w:r>
      <w:r w:rsidR="00836FD1" w:rsidRPr="006877F9">
        <w:rPr>
          <w:rFonts w:ascii="Arial" w:hAnsi="Arial"/>
          <w:color w:val="000000" w:themeColor="text1"/>
          <w:lang w:val="es-ES_tradnl"/>
        </w:rPr>
        <w:t xml:space="preserve">lectoral de </w:t>
      </w:r>
      <w:r w:rsidR="00A23AE9" w:rsidRPr="006877F9">
        <w:rPr>
          <w:rFonts w:ascii="Arial" w:hAnsi="Arial"/>
          <w:color w:val="000000" w:themeColor="text1"/>
          <w:lang w:val="es-ES_tradnl"/>
        </w:rPr>
        <w:t>Guanajuato</w:t>
      </w:r>
      <w:r w:rsidR="00D04EEB" w:rsidRPr="006877F9">
        <w:rPr>
          <w:rFonts w:ascii="Arial" w:hAnsi="Arial"/>
          <w:color w:val="000000" w:themeColor="text1"/>
          <w:lang w:val="es-ES_tradnl"/>
        </w:rPr>
        <w:t>,</w:t>
      </w:r>
      <w:r w:rsidR="00836FD1" w:rsidRPr="006877F9">
        <w:rPr>
          <w:rFonts w:ascii="Arial" w:hAnsi="Arial"/>
          <w:color w:val="000000" w:themeColor="text1"/>
          <w:lang w:val="es-ES_tradnl"/>
        </w:rPr>
        <w:t xml:space="preserve"> en </w:t>
      </w:r>
      <w:r w:rsidR="003072B6" w:rsidRPr="006877F9">
        <w:rPr>
          <w:rFonts w:ascii="Arial" w:hAnsi="Arial"/>
          <w:color w:val="000000" w:themeColor="text1"/>
          <w:lang w:val="es-ES_tradnl"/>
        </w:rPr>
        <w:t>el</w:t>
      </w:r>
      <w:r w:rsidR="00836FD1" w:rsidRPr="006877F9">
        <w:rPr>
          <w:rFonts w:ascii="Arial" w:hAnsi="Arial"/>
          <w:color w:val="000000" w:themeColor="text1"/>
          <w:lang w:val="es-ES_tradnl"/>
        </w:rPr>
        <w:t xml:space="preserve"> expediente </w:t>
      </w:r>
      <w:r w:rsidR="00A23AE9" w:rsidRPr="006877F9">
        <w:rPr>
          <w:rFonts w:ascii="Arial" w:hAnsi="Arial"/>
          <w:color w:val="000000" w:themeColor="text1"/>
          <w:lang w:val="es-ES_tradnl"/>
        </w:rPr>
        <w:t>TEEG-JPDC-2</w:t>
      </w:r>
      <w:r w:rsidR="00067C1D" w:rsidRPr="006877F9">
        <w:rPr>
          <w:rFonts w:ascii="Arial" w:hAnsi="Arial"/>
          <w:color w:val="000000" w:themeColor="text1"/>
          <w:lang w:val="es-ES_tradnl"/>
        </w:rPr>
        <w:t>39</w:t>
      </w:r>
      <w:r w:rsidR="00A23AE9" w:rsidRPr="006877F9">
        <w:rPr>
          <w:rFonts w:ascii="Arial" w:hAnsi="Arial"/>
          <w:color w:val="000000" w:themeColor="text1"/>
          <w:lang w:val="es-ES_tradnl"/>
        </w:rPr>
        <w:t>/2021 y su acumulado TEEG-</w:t>
      </w:r>
      <w:r w:rsidR="00067C1D" w:rsidRPr="006877F9">
        <w:rPr>
          <w:rFonts w:ascii="Arial" w:hAnsi="Arial"/>
          <w:color w:val="000000" w:themeColor="text1"/>
          <w:lang w:val="es-ES_tradnl"/>
        </w:rPr>
        <w:t>REV</w:t>
      </w:r>
      <w:r w:rsidR="00A23AE9" w:rsidRPr="006877F9">
        <w:rPr>
          <w:rFonts w:ascii="Arial" w:hAnsi="Arial"/>
          <w:color w:val="000000" w:themeColor="text1"/>
          <w:lang w:val="es-ES_tradnl"/>
        </w:rPr>
        <w:t>-</w:t>
      </w:r>
      <w:r w:rsidR="00067C1D" w:rsidRPr="006877F9">
        <w:rPr>
          <w:rFonts w:ascii="Arial" w:hAnsi="Arial"/>
          <w:color w:val="000000" w:themeColor="text1"/>
          <w:lang w:val="es-ES_tradnl"/>
        </w:rPr>
        <w:t>65</w:t>
      </w:r>
      <w:r w:rsidR="00A23AE9" w:rsidRPr="006877F9">
        <w:rPr>
          <w:rFonts w:ascii="Arial" w:hAnsi="Arial"/>
          <w:color w:val="000000" w:themeColor="text1"/>
          <w:lang w:val="es-ES_tradnl"/>
        </w:rPr>
        <w:t>/2021</w:t>
      </w:r>
      <w:bookmarkEnd w:id="2"/>
      <w:bookmarkEnd w:id="3"/>
      <w:r w:rsidR="008C7CBE" w:rsidRPr="006877F9">
        <w:rPr>
          <w:rFonts w:ascii="Arial" w:hAnsi="Arial"/>
          <w:i/>
          <w:iCs/>
          <w:color w:val="000000" w:themeColor="text1"/>
          <w:lang w:val="es-ES_tradnl"/>
        </w:rPr>
        <w:t xml:space="preserve">, </w:t>
      </w:r>
      <w:r w:rsidR="00EE5F13" w:rsidRPr="006877F9">
        <w:rPr>
          <w:rFonts w:ascii="Arial" w:hAnsi="Arial"/>
          <w:color w:val="000000" w:themeColor="text1"/>
          <w:lang w:val="es-ES_tradnl"/>
        </w:rPr>
        <w:t xml:space="preserve">al estimar </w:t>
      </w:r>
      <w:r w:rsidR="008C7CBE" w:rsidRPr="006877F9">
        <w:rPr>
          <w:rFonts w:ascii="Arial" w:hAnsi="Arial"/>
          <w:color w:val="000000" w:themeColor="text1"/>
          <w:lang w:val="es-ES_tradnl"/>
        </w:rPr>
        <w:t>que</w:t>
      </w:r>
      <w:r w:rsidR="008265D4" w:rsidRPr="006877F9">
        <w:rPr>
          <w:rFonts w:ascii="Arial" w:hAnsi="Arial"/>
          <w:color w:val="000000" w:themeColor="text1"/>
          <w:lang w:val="es-ES_tradnl"/>
        </w:rPr>
        <w:t>:</w:t>
      </w:r>
      <w:r w:rsidR="008C7CBE" w:rsidRPr="006877F9">
        <w:rPr>
          <w:rFonts w:ascii="Arial" w:hAnsi="Arial"/>
          <w:color w:val="000000" w:themeColor="text1"/>
          <w:lang w:val="es-ES_tradnl"/>
        </w:rPr>
        <w:t xml:space="preserve"> </w:t>
      </w:r>
      <w:r w:rsidR="008265D4" w:rsidRPr="006877F9">
        <w:rPr>
          <w:rFonts w:ascii="Arial" w:hAnsi="Arial"/>
          <w:b/>
          <w:color w:val="000000" w:themeColor="text1"/>
          <w:lang w:val="es-ES_tradnl"/>
        </w:rPr>
        <w:t>a)</w:t>
      </w:r>
      <w:r w:rsidR="008265D4" w:rsidRPr="006877F9">
        <w:rPr>
          <w:rFonts w:ascii="Arial" w:hAnsi="Arial"/>
          <w:color w:val="000000" w:themeColor="text1"/>
          <w:lang w:val="es-ES_tradnl"/>
        </w:rPr>
        <w:t xml:space="preserve"> Respecto a la causal de nulidad de votación recibida en casilla por dolo o error en la computación de los votos la falta de armonía entre algún rubro fundamental y uno accesorio es insuficiente para su actualización; aunado a que los recurrentes no controvir</w:t>
      </w:r>
      <w:r w:rsidR="00D74D79" w:rsidRPr="006877F9">
        <w:rPr>
          <w:rFonts w:ascii="Arial" w:hAnsi="Arial"/>
          <w:color w:val="000000" w:themeColor="text1"/>
          <w:lang w:val="es-ES_tradnl"/>
        </w:rPr>
        <w:t>tieron</w:t>
      </w:r>
      <w:r w:rsidR="008265D4" w:rsidRPr="006877F9">
        <w:rPr>
          <w:rFonts w:ascii="Arial" w:hAnsi="Arial"/>
          <w:color w:val="000000" w:themeColor="text1"/>
          <w:lang w:val="es-ES_tradnl"/>
        </w:rPr>
        <w:t xml:space="preserve"> directamente las consideraciones de la sentencia</w:t>
      </w:r>
      <w:r w:rsidR="00D74D79" w:rsidRPr="006877F9">
        <w:rPr>
          <w:rFonts w:ascii="Arial" w:hAnsi="Arial"/>
          <w:color w:val="000000" w:themeColor="text1"/>
          <w:lang w:val="es-ES_tradnl"/>
        </w:rPr>
        <w:t xml:space="preserve"> emitida por el referido tribunal local</w:t>
      </w:r>
      <w:r w:rsidR="008265D4" w:rsidRPr="006877F9">
        <w:rPr>
          <w:rFonts w:ascii="Arial" w:hAnsi="Arial"/>
          <w:color w:val="000000" w:themeColor="text1"/>
          <w:lang w:val="es-ES_tradnl"/>
        </w:rPr>
        <w:t xml:space="preserve">; y </w:t>
      </w:r>
      <w:r w:rsidR="008265D4" w:rsidRPr="006877F9">
        <w:rPr>
          <w:rFonts w:ascii="Arial" w:hAnsi="Arial"/>
          <w:b/>
          <w:color w:val="000000" w:themeColor="text1"/>
          <w:lang w:val="es-ES_tradnl"/>
        </w:rPr>
        <w:t>b)</w:t>
      </w:r>
      <w:r w:rsidR="008265D4" w:rsidRPr="006877F9">
        <w:rPr>
          <w:rFonts w:ascii="Arial" w:hAnsi="Arial"/>
          <w:color w:val="000000" w:themeColor="text1"/>
          <w:lang w:val="es-ES_tradnl"/>
        </w:rPr>
        <w:t xml:space="preserve"> No se puede sustentar la nulidad de una elección en procedimientos sancionadores</w:t>
      </w:r>
      <w:r w:rsidR="00D74D79" w:rsidRPr="006877F9">
        <w:rPr>
          <w:rFonts w:ascii="Arial" w:hAnsi="Arial"/>
          <w:color w:val="000000" w:themeColor="text1"/>
          <w:lang w:val="es-ES_tradnl"/>
        </w:rPr>
        <w:t>, pues para tal efecto, debe probarse que las conductas acreditadas constituyen violaciones graves, sistemáticas y determinantes, lo que en la especie no aconteció.</w:t>
      </w:r>
    </w:p>
    <w:p w14:paraId="7A556B99" w14:textId="294C6C8E" w:rsidR="00917D51" w:rsidRPr="006877F9" w:rsidRDefault="00F00BA1" w:rsidP="00EA2F33">
      <w:pPr>
        <w:spacing w:line="360" w:lineRule="auto"/>
        <w:jc w:val="center"/>
        <w:rPr>
          <w:rFonts w:ascii="Arial" w:hAnsi="Arial" w:cs="Arial"/>
          <w:b/>
          <w:color w:val="000000" w:themeColor="text1"/>
          <w:sz w:val="22"/>
          <w:szCs w:val="22"/>
          <w:lang w:val="es-ES_tradnl" w:eastAsia="es-ES"/>
        </w:rPr>
      </w:pPr>
      <w:r w:rsidRPr="006877F9">
        <w:rPr>
          <w:rFonts w:ascii="Arial" w:hAnsi="Arial" w:cs="Arial"/>
          <w:b/>
          <w:color w:val="000000" w:themeColor="text1"/>
          <w:sz w:val="22"/>
          <w:szCs w:val="22"/>
          <w:lang w:val="es-ES_tradnl" w:eastAsia="es-ES"/>
        </w:rPr>
        <w:t>ÍNDICE</w:t>
      </w:r>
    </w:p>
    <w:tbl>
      <w:tblPr>
        <w:tblStyle w:val="Tablaconcuadrcula4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9"/>
        <w:gridCol w:w="774"/>
      </w:tblGrid>
      <w:tr w:rsidR="00EE5F13" w:rsidRPr="006877F9" w14:paraId="6FA7F692" w14:textId="77777777" w:rsidTr="004075A3">
        <w:tc>
          <w:tcPr>
            <w:tcW w:w="7249" w:type="dxa"/>
          </w:tcPr>
          <w:p w14:paraId="1F8C305A" w14:textId="77777777" w:rsidR="00EE5F13" w:rsidRPr="006877F9" w:rsidRDefault="00EE5F13" w:rsidP="00EE5F13">
            <w:pPr>
              <w:spacing w:before="100" w:beforeAutospacing="1" w:after="100" w:afterAutospacing="1" w:line="276" w:lineRule="auto"/>
              <w:jc w:val="both"/>
              <w:rPr>
                <w:rFonts w:ascii="Arial" w:hAnsi="Arial" w:cs="Arial"/>
                <w:sz w:val="20"/>
                <w:szCs w:val="20"/>
                <w:lang w:eastAsia="es-ES"/>
              </w:rPr>
            </w:pPr>
            <w:bookmarkStart w:id="4" w:name="_Hlk82750372"/>
            <w:r w:rsidRPr="006877F9">
              <w:rPr>
                <w:rFonts w:ascii="Arial" w:hAnsi="Arial" w:cs="Arial"/>
                <w:b/>
                <w:sz w:val="20"/>
                <w:szCs w:val="20"/>
                <w:lang w:eastAsia="es-ES"/>
              </w:rPr>
              <w:t xml:space="preserve">GLOSARIO </w:t>
            </w:r>
            <w:r w:rsidRPr="006877F9">
              <w:rPr>
                <w:rFonts w:ascii="Arial" w:hAnsi="Arial" w:cs="Arial"/>
                <w:sz w:val="20"/>
                <w:szCs w:val="20"/>
                <w:lang w:eastAsia="es-ES"/>
              </w:rPr>
              <w:t>……………………………………………………………………………</w:t>
            </w:r>
          </w:p>
        </w:tc>
        <w:tc>
          <w:tcPr>
            <w:tcW w:w="774" w:type="dxa"/>
          </w:tcPr>
          <w:p w14:paraId="6027BDC4" w14:textId="77777777" w:rsidR="00EE5F13" w:rsidRPr="006877F9" w:rsidRDefault="00EE5F13" w:rsidP="00EE5F13">
            <w:pPr>
              <w:spacing w:before="100" w:beforeAutospacing="1" w:after="100" w:afterAutospacing="1" w:line="276" w:lineRule="auto"/>
              <w:jc w:val="center"/>
              <w:rPr>
                <w:rFonts w:ascii="Arial" w:hAnsi="Arial" w:cs="Arial"/>
                <w:b/>
                <w:sz w:val="20"/>
                <w:szCs w:val="20"/>
                <w:lang w:eastAsia="es-ES"/>
              </w:rPr>
            </w:pPr>
            <w:r w:rsidRPr="006877F9">
              <w:rPr>
                <w:rFonts w:ascii="Arial" w:hAnsi="Arial" w:cs="Arial"/>
                <w:b/>
                <w:sz w:val="20"/>
                <w:szCs w:val="20"/>
                <w:lang w:eastAsia="es-ES"/>
              </w:rPr>
              <w:t>2</w:t>
            </w:r>
          </w:p>
        </w:tc>
      </w:tr>
      <w:tr w:rsidR="00EE5F13" w:rsidRPr="006877F9" w14:paraId="07CC1560" w14:textId="77777777" w:rsidTr="004075A3">
        <w:tc>
          <w:tcPr>
            <w:tcW w:w="7249" w:type="dxa"/>
          </w:tcPr>
          <w:p w14:paraId="19AB2E3C" w14:textId="77777777" w:rsidR="00EE5F13" w:rsidRPr="006877F9" w:rsidRDefault="00EE5F13" w:rsidP="00EE5F13">
            <w:pPr>
              <w:spacing w:before="100" w:beforeAutospacing="1" w:after="100" w:afterAutospacing="1" w:line="276" w:lineRule="auto"/>
              <w:jc w:val="both"/>
              <w:rPr>
                <w:rFonts w:ascii="Arial" w:hAnsi="Arial" w:cs="Arial"/>
                <w:b/>
                <w:sz w:val="20"/>
                <w:szCs w:val="20"/>
                <w:lang w:eastAsia="es-ES"/>
              </w:rPr>
            </w:pPr>
            <w:r w:rsidRPr="006877F9">
              <w:rPr>
                <w:rFonts w:ascii="Arial" w:hAnsi="Arial" w:cs="Arial"/>
                <w:b/>
                <w:sz w:val="20"/>
                <w:szCs w:val="20"/>
                <w:lang w:eastAsia="es-ES"/>
              </w:rPr>
              <w:t xml:space="preserve">1. ANTECEDENTES </w:t>
            </w:r>
            <w:r w:rsidRPr="006877F9">
              <w:rPr>
                <w:rFonts w:ascii="Arial" w:hAnsi="Arial" w:cs="Arial"/>
                <w:sz w:val="20"/>
                <w:szCs w:val="20"/>
                <w:lang w:eastAsia="es-ES"/>
              </w:rPr>
              <w:t>…………………………………………………………………</w:t>
            </w:r>
          </w:p>
        </w:tc>
        <w:tc>
          <w:tcPr>
            <w:tcW w:w="774" w:type="dxa"/>
          </w:tcPr>
          <w:p w14:paraId="57197C8D" w14:textId="77777777" w:rsidR="00EE5F13" w:rsidRPr="006877F9" w:rsidRDefault="00EE5F13" w:rsidP="00EE5F13">
            <w:pPr>
              <w:spacing w:before="100" w:beforeAutospacing="1" w:after="100" w:afterAutospacing="1" w:line="276" w:lineRule="auto"/>
              <w:jc w:val="center"/>
              <w:rPr>
                <w:rFonts w:ascii="Arial" w:hAnsi="Arial" w:cs="Arial"/>
                <w:b/>
                <w:sz w:val="20"/>
                <w:szCs w:val="20"/>
                <w:lang w:eastAsia="es-ES"/>
              </w:rPr>
            </w:pPr>
            <w:r w:rsidRPr="006877F9">
              <w:rPr>
                <w:rFonts w:ascii="Arial" w:hAnsi="Arial" w:cs="Arial"/>
                <w:b/>
                <w:sz w:val="20"/>
                <w:szCs w:val="20"/>
                <w:lang w:eastAsia="es-ES"/>
              </w:rPr>
              <w:t>2</w:t>
            </w:r>
          </w:p>
        </w:tc>
      </w:tr>
      <w:tr w:rsidR="00EE5F13" w:rsidRPr="006877F9" w14:paraId="6ACDB5A4" w14:textId="77777777" w:rsidTr="004075A3">
        <w:tc>
          <w:tcPr>
            <w:tcW w:w="7249" w:type="dxa"/>
          </w:tcPr>
          <w:p w14:paraId="3B5CC9C9" w14:textId="77777777" w:rsidR="00EE5F13" w:rsidRPr="006877F9" w:rsidRDefault="00EE5F13" w:rsidP="00EE5F13">
            <w:pPr>
              <w:spacing w:before="100" w:beforeAutospacing="1" w:after="100" w:afterAutospacing="1" w:line="276" w:lineRule="auto"/>
              <w:jc w:val="both"/>
              <w:rPr>
                <w:rFonts w:ascii="Arial" w:hAnsi="Arial" w:cs="Arial"/>
                <w:bCs/>
                <w:sz w:val="20"/>
                <w:szCs w:val="20"/>
                <w:lang w:eastAsia="es-ES"/>
              </w:rPr>
            </w:pPr>
            <w:r w:rsidRPr="006877F9">
              <w:rPr>
                <w:rFonts w:ascii="Arial" w:hAnsi="Arial" w:cs="Arial"/>
                <w:b/>
                <w:sz w:val="20"/>
                <w:szCs w:val="20"/>
                <w:lang w:eastAsia="es-ES"/>
              </w:rPr>
              <w:t xml:space="preserve">2. COMPETENCIA </w:t>
            </w:r>
            <w:r w:rsidRPr="006877F9">
              <w:rPr>
                <w:rFonts w:ascii="Arial" w:hAnsi="Arial" w:cs="Arial"/>
                <w:sz w:val="20"/>
                <w:szCs w:val="20"/>
                <w:lang w:eastAsia="es-ES"/>
              </w:rPr>
              <w:t>……………………………………………………………….........</w:t>
            </w:r>
          </w:p>
        </w:tc>
        <w:tc>
          <w:tcPr>
            <w:tcW w:w="774" w:type="dxa"/>
          </w:tcPr>
          <w:p w14:paraId="71B5E98D" w14:textId="2B648F7D" w:rsidR="00EE5F13" w:rsidRPr="006877F9" w:rsidRDefault="00E6540C" w:rsidP="00EE5F13">
            <w:pPr>
              <w:spacing w:before="100" w:beforeAutospacing="1" w:after="100" w:afterAutospacing="1" w:line="276" w:lineRule="auto"/>
              <w:jc w:val="center"/>
              <w:rPr>
                <w:rFonts w:ascii="Arial" w:hAnsi="Arial" w:cs="Arial"/>
                <w:b/>
                <w:sz w:val="20"/>
                <w:szCs w:val="20"/>
                <w:lang w:eastAsia="es-ES"/>
              </w:rPr>
            </w:pPr>
            <w:r w:rsidRPr="006877F9">
              <w:rPr>
                <w:rFonts w:ascii="Arial" w:hAnsi="Arial" w:cs="Arial"/>
                <w:b/>
                <w:sz w:val="20"/>
                <w:szCs w:val="20"/>
                <w:lang w:eastAsia="es-ES"/>
              </w:rPr>
              <w:t>4</w:t>
            </w:r>
          </w:p>
        </w:tc>
      </w:tr>
      <w:tr w:rsidR="00265C7E" w:rsidRPr="006877F9" w14:paraId="36B122EC" w14:textId="77777777" w:rsidTr="004075A3">
        <w:tc>
          <w:tcPr>
            <w:tcW w:w="7249" w:type="dxa"/>
          </w:tcPr>
          <w:p w14:paraId="078C108B" w14:textId="43887683" w:rsidR="00265C7E" w:rsidRPr="006877F9" w:rsidRDefault="00265C7E" w:rsidP="00EE5F13">
            <w:pPr>
              <w:spacing w:before="100" w:beforeAutospacing="1" w:after="100" w:afterAutospacing="1" w:line="276" w:lineRule="auto"/>
              <w:jc w:val="both"/>
              <w:rPr>
                <w:rFonts w:ascii="Arial" w:hAnsi="Arial" w:cs="Arial"/>
                <w:bCs/>
                <w:sz w:val="20"/>
                <w:szCs w:val="20"/>
                <w:lang w:eastAsia="es-ES"/>
              </w:rPr>
            </w:pPr>
            <w:r w:rsidRPr="006877F9">
              <w:rPr>
                <w:rFonts w:ascii="Arial" w:hAnsi="Arial" w:cs="Arial"/>
                <w:b/>
                <w:sz w:val="20"/>
                <w:szCs w:val="20"/>
                <w:lang w:eastAsia="es-ES"/>
              </w:rPr>
              <w:t xml:space="preserve">3. </w:t>
            </w:r>
            <w:r w:rsidR="00315695" w:rsidRPr="006877F9">
              <w:rPr>
                <w:rFonts w:ascii="Arial" w:hAnsi="Arial" w:cs="Arial"/>
                <w:b/>
                <w:sz w:val="20"/>
                <w:szCs w:val="20"/>
                <w:lang w:eastAsia="es-ES"/>
              </w:rPr>
              <w:t>ACUMULACIÓN</w:t>
            </w:r>
            <w:r w:rsidRPr="006877F9">
              <w:rPr>
                <w:rFonts w:ascii="Arial" w:hAnsi="Arial" w:cs="Arial"/>
                <w:b/>
                <w:sz w:val="20"/>
                <w:szCs w:val="20"/>
                <w:lang w:eastAsia="es-ES"/>
              </w:rPr>
              <w:t xml:space="preserve">. </w:t>
            </w:r>
            <w:r w:rsidRPr="006877F9">
              <w:rPr>
                <w:rFonts w:ascii="Arial" w:hAnsi="Arial" w:cs="Arial"/>
                <w:bCs/>
                <w:sz w:val="20"/>
                <w:szCs w:val="20"/>
                <w:lang w:eastAsia="es-ES"/>
              </w:rPr>
              <w:t>……………………………………………………………………</w:t>
            </w:r>
          </w:p>
        </w:tc>
        <w:tc>
          <w:tcPr>
            <w:tcW w:w="774" w:type="dxa"/>
          </w:tcPr>
          <w:p w14:paraId="236361F1" w14:textId="4BE16662" w:rsidR="00265C7E" w:rsidRPr="006877F9" w:rsidRDefault="00E6540C" w:rsidP="00EE5F13">
            <w:pPr>
              <w:spacing w:before="100" w:beforeAutospacing="1" w:after="100" w:afterAutospacing="1" w:line="276" w:lineRule="auto"/>
              <w:jc w:val="center"/>
              <w:rPr>
                <w:rFonts w:ascii="Arial" w:hAnsi="Arial" w:cs="Arial"/>
                <w:b/>
                <w:sz w:val="20"/>
                <w:szCs w:val="20"/>
                <w:lang w:eastAsia="es-ES"/>
              </w:rPr>
            </w:pPr>
            <w:r w:rsidRPr="006877F9">
              <w:rPr>
                <w:rFonts w:ascii="Arial" w:hAnsi="Arial" w:cs="Arial"/>
                <w:b/>
                <w:sz w:val="20"/>
                <w:szCs w:val="20"/>
                <w:lang w:eastAsia="es-ES"/>
              </w:rPr>
              <w:t>4</w:t>
            </w:r>
          </w:p>
        </w:tc>
      </w:tr>
      <w:tr w:rsidR="0011557D" w:rsidRPr="006877F9" w14:paraId="0E490105" w14:textId="77777777" w:rsidTr="004075A3">
        <w:tc>
          <w:tcPr>
            <w:tcW w:w="7249" w:type="dxa"/>
          </w:tcPr>
          <w:p w14:paraId="4E34E8CF" w14:textId="7927628F" w:rsidR="0011557D" w:rsidRPr="006877F9" w:rsidRDefault="00D46249" w:rsidP="00EE5F13">
            <w:pPr>
              <w:spacing w:before="100" w:beforeAutospacing="1" w:after="100" w:afterAutospacing="1" w:line="276" w:lineRule="auto"/>
              <w:jc w:val="both"/>
              <w:rPr>
                <w:rFonts w:ascii="Arial" w:hAnsi="Arial" w:cs="Arial"/>
                <w:bCs/>
                <w:sz w:val="20"/>
                <w:szCs w:val="20"/>
                <w:lang w:eastAsia="es-ES"/>
              </w:rPr>
            </w:pPr>
            <w:r w:rsidRPr="006877F9">
              <w:rPr>
                <w:rFonts w:ascii="Arial" w:hAnsi="Arial" w:cs="Arial"/>
                <w:b/>
                <w:sz w:val="20"/>
                <w:szCs w:val="20"/>
                <w:lang w:eastAsia="es-ES"/>
              </w:rPr>
              <w:t>4</w:t>
            </w:r>
            <w:r w:rsidR="004075A3" w:rsidRPr="006877F9">
              <w:rPr>
                <w:rFonts w:ascii="Arial" w:hAnsi="Arial" w:cs="Arial"/>
                <w:b/>
                <w:sz w:val="20"/>
                <w:szCs w:val="20"/>
                <w:lang w:eastAsia="es-ES"/>
              </w:rPr>
              <w:t xml:space="preserve">. </w:t>
            </w:r>
            <w:r w:rsidRPr="006877F9">
              <w:rPr>
                <w:rFonts w:ascii="Arial" w:hAnsi="Arial" w:cs="Arial"/>
                <w:b/>
                <w:sz w:val="20"/>
                <w:szCs w:val="20"/>
                <w:lang w:eastAsia="es-ES"/>
              </w:rPr>
              <w:t>PROCEDENCIA</w:t>
            </w:r>
            <w:r w:rsidR="004075A3" w:rsidRPr="006877F9">
              <w:rPr>
                <w:rFonts w:ascii="Arial" w:hAnsi="Arial" w:cs="Arial"/>
                <w:b/>
                <w:sz w:val="20"/>
                <w:szCs w:val="20"/>
                <w:lang w:eastAsia="es-ES"/>
              </w:rPr>
              <w:t xml:space="preserve">. </w:t>
            </w:r>
            <w:r w:rsidR="004075A3" w:rsidRPr="006877F9">
              <w:rPr>
                <w:rFonts w:ascii="Arial" w:hAnsi="Arial" w:cs="Arial"/>
                <w:bCs/>
                <w:sz w:val="20"/>
                <w:szCs w:val="20"/>
                <w:lang w:eastAsia="es-ES"/>
              </w:rPr>
              <w:t>………………………………………………………..</w:t>
            </w:r>
          </w:p>
        </w:tc>
        <w:tc>
          <w:tcPr>
            <w:tcW w:w="774" w:type="dxa"/>
          </w:tcPr>
          <w:p w14:paraId="5ED436D9" w14:textId="21218B61" w:rsidR="0011557D" w:rsidRPr="006877F9" w:rsidRDefault="00E6540C" w:rsidP="00EE5F13">
            <w:pPr>
              <w:spacing w:before="100" w:beforeAutospacing="1" w:after="100" w:afterAutospacing="1" w:line="276" w:lineRule="auto"/>
              <w:jc w:val="center"/>
              <w:rPr>
                <w:rFonts w:ascii="Arial" w:hAnsi="Arial" w:cs="Arial"/>
                <w:b/>
                <w:sz w:val="20"/>
                <w:szCs w:val="20"/>
                <w:lang w:eastAsia="es-ES"/>
              </w:rPr>
            </w:pPr>
            <w:r w:rsidRPr="006877F9">
              <w:rPr>
                <w:rFonts w:ascii="Arial" w:hAnsi="Arial" w:cs="Arial"/>
                <w:b/>
                <w:sz w:val="20"/>
                <w:szCs w:val="20"/>
                <w:lang w:eastAsia="es-ES"/>
              </w:rPr>
              <w:t>5</w:t>
            </w:r>
          </w:p>
        </w:tc>
      </w:tr>
      <w:tr w:rsidR="00EE5F13" w:rsidRPr="006877F9" w14:paraId="62916025" w14:textId="77777777" w:rsidTr="004075A3">
        <w:tc>
          <w:tcPr>
            <w:tcW w:w="7249" w:type="dxa"/>
          </w:tcPr>
          <w:p w14:paraId="70BE3250" w14:textId="79DF9130" w:rsidR="00EE5F13" w:rsidRPr="006877F9" w:rsidRDefault="004075A3" w:rsidP="00EE5F13">
            <w:pPr>
              <w:spacing w:before="100" w:beforeAutospacing="1" w:after="100" w:afterAutospacing="1" w:line="276" w:lineRule="auto"/>
              <w:jc w:val="both"/>
              <w:rPr>
                <w:rFonts w:ascii="Arial" w:hAnsi="Arial" w:cs="Arial"/>
                <w:bCs/>
                <w:sz w:val="20"/>
                <w:szCs w:val="20"/>
                <w:lang w:eastAsia="es-ES"/>
              </w:rPr>
            </w:pPr>
            <w:r w:rsidRPr="006877F9">
              <w:rPr>
                <w:rFonts w:ascii="Arial" w:hAnsi="Arial" w:cs="Arial"/>
                <w:b/>
                <w:sz w:val="20"/>
                <w:szCs w:val="20"/>
                <w:lang w:eastAsia="es-ES"/>
              </w:rPr>
              <w:t>5</w:t>
            </w:r>
            <w:r w:rsidR="00EE5F13" w:rsidRPr="006877F9">
              <w:rPr>
                <w:rFonts w:ascii="Arial" w:hAnsi="Arial" w:cs="Arial"/>
                <w:b/>
                <w:sz w:val="20"/>
                <w:szCs w:val="20"/>
                <w:lang w:eastAsia="es-ES"/>
              </w:rPr>
              <w:t xml:space="preserve">. </w:t>
            </w:r>
            <w:r w:rsidR="00D46249" w:rsidRPr="006877F9">
              <w:rPr>
                <w:rFonts w:ascii="Arial" w:hAnsi="Arial" w:cs="Arial"/>
                <w:b/>
                <w:sz w:val="20"/>
                <w:szCs w:val="20"/>
                <w:lang w:eastAsia="es-ES"/>
              </w:rPr>
              <w:t>TERCERO INTERESADO</w:t>
            </w:r>
            <w:r w:rsidR="00EE5F13" w:rsidRPr="006877F9">
              <w:rPr>
                <w:rFonts w:ascii="Arial" w:hAnsi="Arial" w:cs="Arial"/>
                <w:bCs/>
                <w:sz w:val="20"/>
                <w:szCs w:val="20"/>
                <w:lang w:eastAsia="es-ES"/>
              </w:rPr>
              <w:t>…………………………………………………………</w:t>
            </w:r>
          </w:p>
        </w:tc>
        <w:tc>
          <w:tcPr>
            <w:tcW w:w="774" w:type="dxa"/>
          </w:tcPr>
          <w:p w14:paraId="4B9D09E4" w14:textId="70F48190" w:rsidR="00EE5F13" w:rsidRPr="006877F9" w:rsidRDefault="00B861B5" w:rsidP="00EE5F13">
            <w:pPr>
              <w:spacing w:before="100" w:beforeAutospacing="1" w:after="100" w:afterAutospacing="1" w:line="276" w:lineRule="auto"/>
              <w:jc w:val="center"/>
              <w:rPr>
                <w:rFonts w:ascii="Arial" w:hAnsi="Arial" w:cs="Arial"/>
                <w:b/>
                <w:sz w:val="20"/>
                <w:szCs w:val="20"/>
                <w:lang w:eastAsia="es-ES"/>
              </w:rPr>
            </w:pPr>
            <w:r w:rsidRPr="006877F9">
              <w:rPr>
                <w:rFonts w:ascii="Arial" w:hAnsi="Arial" w:cs="Arial"/>
                <w:b/>
                <w:sz w:val="20"/>
                <w:szCs w:val="20"/>
                <w:lang w:eastAsia="es-ES"/>
              </w:rPr>
              <w:t>6</w:t>
            </w:r>
          </w:p>
        </w:tc>
      </w:tr>
      <w:tr w:rsidR="00EE5F13" w:rsidRPr="006877F9" w14:paraId="5DF040D8" w14:textId="77777777" w:rsidTr="004075A3">
        <w:tc>
          <w:tcPr>
            <w:tcW w:w="7249" w:type="dxa"/>
          </w:tcPr>
          <w:p w14:paraId="7E224FFE" w14:textId="2065546F" w:rsidR="00EE5F13" w:rsidRPr="006877F9" w:rsidRDefault="004075A3" w:rsidP="00EE5F13">
            <w:pPr>
              <w:spacing w:before="100" w:beforeAutospacing="1" w:after="100" w:afterAutospacing="1" w:line="276" w:lineRule="auto"/>
              <w:jc w:val="both"/>
              <w:rPr>
                <w:rFonts w:ascii="Arial" w:hAnsi="Arial" w:cs="Arial"/>
                <w:b/>
                <w:sz w:val="20"/>
                <w:szCs w:val="20"/>
                <w:lang w:eastAsia="es-ES"/>
              </w:rPr>
            </w:pPr>
            <w:r w:rsidRPr="006877F9">
              <w:rPr>
                <w:rFonts w:ascii="Arial" w:hAnsi="Arial" w:cs="Arial"/>
                <w:b/>
                <w:sz w:val="20"/>
                <w:szCs w:val="20"/>
                <w:lang w:eastAsia="es-ES"/>
              </w:rPr>
              <w:t>6</w:t>
            </w:r>
            <w:r w:rsidR="00EE5F13" w:rsidRPr="006877F9">
              <w:rPr>
                <w:rFonts w:ascii="Arial" w:hAnsi="Arial" w:cs="Arial"/>
                <w:b/>
                <w:sz w:val="20"/>
                <w:szCs w:val="20"/>
                <w:lang w:eastAsia="es-ES"/>
              </w:rPr>
              <w:t>. ESTUDIO DE FONDO</w:t>
            </w:r>
          </w:p>
        </w:tc>
        <w:tc>
          <w:tcPr>
            <w:tcW w:w="774" w:type="dxa"/>
          </w:tcPr>
          <w:p w14:paraId="0563BA57" w14:textId="77777777" w:rsidR="00EE5F13" w:rsidRPr="006877F9" w:rsidRDefault="00EE5F13" w:rsidP="00EE5F13">
            <w:pPr>
              <w:spacing w:before="100" w:beforeAutospacing="1" w:after="100" w:afterAutospacing="1" w:line="276" w:lineRule="auto"/>
              <w:jc w:val="center"/>
              <w:rPr>
                <w:rFonts w:ascii="Arial" w:hAnsi="Arial" w:cs="Arial"/>
                <w:b/>
                <w:sz w:val="20"/>
                <w:szCs w:val="20"/>
                <w:lang w:eastAsia="es-ES"/>
              </w:rPr>
            </w:pPr>
          </w:p>
        </w:tc>
      </w:tr>
      <w:tr w:rsidR="00EE5F13" w:rsidRPr="006877F9" w14:paraId="2152A87D" w14:textId="77777777" w:rsidTr="004075A3">
        <w:trPr>
          <w:trHeight w:val="135"/>
        </w:trPr>
        <w:tc>
          <w:tcPr>
            <w:tcW w:w="7249" w:type="dxa"/>
          </w:tcPr>
          <w:p w14:paraId="64F482DF" w14:textId="3F4B625D" w:rsidR="00EE5F13" w:rsidRPr="006877F9" w:rsidRDefault="00EE5F13" w:rsidP="00EE5F13">
            <w:pPr>
              <w:spacing w:before="100" w:beforeAutospacing="1" w:after="100" w:afterAutospacing="1" w:line="276" w:lineRule="auto"/>
              <w:jc w:val="both"/>
              <w:rPr>
                <w:rFonts w:ascii="Arial" w:hAnsi="Arial" w:cs="Arial"/>
                <w:sz w:val="20"/>
                <w:szCs w:val="20"/>
                <w:lang w:eastAsia="es-ES"/>
              </w:rPr>
            </w:pPr>
            <w:r w:rsidRPr="006877F9">
              <w:rPr>
                <w:rFonts w:ascii="Arial" w:hAnsi="Arial" w:cs="Arial"/>
                <w:b/>
                <w:sz w:val="20"/>
                <w:szCs w:val="20"/>
                <w:lang w:eastAsia="es-ES"/>
              </w:rPr>
              <w:t xml:space="preserve">       </w:t>
            </w:r>
            <w:r w:rsidR="004075A3" w:rsidRPr="006877F9">
              <w:rPr>
                <w:rFonts w:ascii="Arial" w:hAnsi="Arial" w:cs="Arial"/>
                <w:b/>
                <w:sz w:val="20"/>
                <w:szCs w:val="20"/>
                <w:lang w:eastAsia="es-ES"/>
              </w:rPr>
              <w:t>6</w:t>
            </w:r>
            <w:r w:rsidRPr="006877F9">
              <w:rPr>
                <w:rFonts w:ascii="Arial" w:hAnsi="Arial" w:cs="Arial"/>
                <w:b/>
                <w:sz w:val="20"/>
                <w:szCs w:val="20"/>
                <w:lang w:eastAsia="es-ES"/>
              </w:rPr>
              <w:t xml:space="preserve">.1. </w:t>
            </w:r>
            <w:r w:rsidRPr="006877F9">
              <w:rPr>
                <w:rFonts w:ascii="Arial" w:hAnsi="Arial" w:cs="Arial"/>
                <w:sz w:val="20"/>
                <w:szCs w:val="20"/>
                <w:lang w:eastAsia="es-ES"/>
              </w:rPr>
              <w:t>Materia de la controversia</w:t>
            </w:r>
            <w:proofErr w:type="gramStart"/>
            <w:r w:rsidRPr="006877F9">
              <w:rPr>
                <w:rFonts w:ascii="Arial" w:hAnsi="Arial" w:cs="Arial"/>
                <w:sz w:val="20"/>
                <w:szCs w:val="20"/>
                <w:lang w:eastAsia="es-ES"/>
              </w:rPr>
              <w:t xml:space="preserve"> </w:t>
            </w:r>
            <w:r w:rsidR="00315695" w:rsidRPr="006877F9">
              <w:rPr>
                <w:rFonts w:ascii="Arial" w:hAnsi="Arial" w:cs="Arial"/>
                <w:sz w:val="20"/>
                <w:szCs w:val="20"/>
                <w:lang w:eastAsia="es-ES"/>
              </w:rPr>
              <w:t>.</w:t>
            </w:r>
            <w:r w:rsidRPr="006877F9">
              <w:rPr>
                <w:rFonts w:ascii="Arial" w:hAnsi="Arial" w:cs="Arial"/>
                <w:sz w:val="20"/>
                <w:szCs w:val="20"/>
                <w:lang w:eastAsia="es-ES"/>
              </w:rPr>
              <w:t>…</w:t>
            </w:r>
            <w:proofErr w:type="gramEnd"/>
            <w:r w:rsidRPr="006877F9">
              <w:rPr>
                <w:rFonts w:ascii="Arial" w:hAnsi="Arial" w:cs="Arial"/>
                <w:sz w:val="20"/>
                <w:szCs w:val="20"/>
                <w:lang w:eastAsia="es-ES"/>
              </w:rPr>
              <w:t>…………</w:t>
            </w:r>
            <w:r w:rsidR="00315695" w:rsidRPr="006877F9">
              <w:rPr>
                <w:rFonts w:ascii="Arial" w:hAnsi="Arial" w:cs="Arial"/>
                <w:sz w:val="20"/>
                <w:szCs w:val="20"/>
                <w:lang w:eastAsia="es-ES"/>
              </w:rPr>
              <w:t>.</w:t>
            </w:r>
            <w:r w:rsidRPr="006877F9">
              <w:rPr>
                <w:rFonts w:ascii="Arial" w:hAnsi="Arial" w:cs="Arial"/>
                <w:sz w:val="20"/>
                <w:szCs w:val="20"/>
                <w:lang w:eastAsia="es-ES"/>
              </w:rPr>
              <w:t>……………………………………</w:t>
            </w:r>
          </w:p>
        </w:tc>
        <w:tc>
          <w:tcPr>
            <w:tcW w:w="774" w:type="dxa"/>
          </w:tcPr>
          <w:p w14:paraId="134D8E24" w14:textId="4427F69E" w:rsidR="00EE5F13" w:rsidRPr="006877F9" w:rsidRDefault="00E6540C" w:rsidP="00EE5F13">
            <w:pPr>
              <w:spacing w:before="100" w:beforeAutospacing="1" w:after="100" w:afterAutospacing="1" w:line="276" w:lineRule="auto"/>
              <w:jc w:val="center"/>
              <w:rPr>
                <w:rFonts w:ascii="Arial" w:hAnsi="Arial" w:cs="Arial"/>
                <w:b/>
                <w:sz w:val="20"/>
                <w:szCs w:val="20"/>
                <w:lang w:eastAsia="es-ES"/>
              </w:rPr>
            </w:pPr>
            <w:r w:rsidRPr="006877F9">
              <w:rPr>
                <w:rFonts w:ascii="Arial" w:hAnsi="Arial" w:cs="Arial"/>
                <w:b/>
                <w:sz w:val="20"/>
                <w:szCs w:val="20"/>
                <w:lang w:eastAsia="es-ES"/>
              </w:rPr>
              <w:t>6</w:t>
            </w:r>
          </w:p>
        </w:tc>
      </w:tr>
      <w:tr w:rsidR="00EE5F13" w:rsidRPr="006877F9" w14:paraId="110E33F4" w14:textId="77777777" w:rsidTr="004075A3">
        <w:tc>
          <w:tcPr>
            <w:tcW w:w="7249" w:type="dxa"/>
          </w:tcPr>
          <w:p w14:paraId="7B1679BB" w14:textId="625FE3E7" w:rsidR="00EE5F13" w:rsidRPr="006877F9" w:rsidRDefault="00EE5F13" w:rsidP="00EE5F13">
            <w:pPr>
              <w:spacing w:before="100" w:beforeAutospacing="1" w:after="100" w:afterAutospacing="1" w:line="276" w:lineRule="auto"/>
              <w:jc w:val="both"/>
              <w:rPr>
                <w:rFonts w:ascii="Arial" w:hAnsi="Arial" w:cs="Arial"/>
                <w:sz w:val="20"/>
                <w:szCs w:val="20"/>
                <w:lang w:eastAsia="es-ES"/>
              </w:rPr>
            </w:pPr>
            <w:r w:rsidRPr="006877F9">
              <w:rPr>
                <w:rFonts w:ascii="Arial" w:hAnsi="Arial" w:cs="Arial"/>
                <w:b/>
                <w:sz w:val="20"/>
                <w:szCs w:val="20"/>
                <w:lang w:eastAsia="es-ES"/>
              </w:rPr>
              <w:lastRenderedPageBreak/>
              <w:t xml:space="preserve">       </w:t>
            </w:r>
            <w:r w:rsidR="004075A3" w:rsidRPr="006877F9">
              <w:rPr>
                <w:rFonts w:ascii="Arial" w:hAnsi="Arial" w:cs="Arial"/>
                <w:b/>
                <w:sz w:val="20"/>
                <w:szCs w:val="20"/>
                <w:lang w:eastAsia="es-ES"/>
              </w:rPr>
              <w:t>6</w:t>
            </w:r>
            <w:r w:rsidRPr="006877F9">
              <w:rPr>
                <w:rFonts w:ascii="Arial" w:hAnsi="Arial" w:cs="Arial"/>
                <w:b/>
                <w:sz w:val="20"/>
                <w:szCs w:val="20"/>
                <w:lang w:eastAsia="es-ES"/>
              </w:rPr>
              <w:t xml:space="preserve">.2. </w:t>
            </w:r>
            <w:r w:rsidRPr="006877F9">
              <w:rPr>
                <w:rFonts w:ascii="Arial" w:hAnsi="Arial" w:cs="Arial"/>
                <w:sz w:val="20"/>
                <w:szCs w:val="20"/>
                <w:lang w:eastAsia="es-ES"/>
              </w:rPr>
              <w:t>Decisión……………………</w:t>
            </w:r>
            <w:r w:rsidR="00315695" w:rsidRPr="006877F9">
              <w:rPr>
                <w:rFonts w:ascii="Arial" w:hAnsi="Arial" w:cs="Arial"/>
                <w:sz w:val="20"/>
                <w:szCs w:val="20"/>
                <w:lang w:eastAsia="es-ES"/>
              </w:rPr>
              <w:t>…</w:t>
            </w:r>
            <w:r w:rsidRPr="006877F9">
              <w:rPr>
                <w:rFonts w:ascii="Arial" w:hAnsi="Arial" w:cs="Arial"/>
                <w:sz w:val="20"/>
                <w:szCs w:val="20"/>
                <w:lang w:eastAsia="es-ES"/>
              </w:rPr>
              <w:t>………………………………………….........</w:t>
            </w:r>
          </w:p>
        </w:tc>
        <w:tc>
          <w:tcPr>
            <w:tcW w:w="774" w:type="dxa"/>
          </w:tcPr>
          <w:p w14:paraId="2848EF39" w14:textId="7315334D" w:rsidR="00EE5F13" w:rsidRPr="006877F9" w:rsidRDefault="00E6540C" w:rsidP="00EE5F13">
            <w:pPr>
              <w:spacing w:before="100" w:beforeAutospacing="1" w:after="100" w:afterAutospacing="1" w:line="276" w:lineRule="auto"/>
              <w:jc w:val="center"/>
              <w:rPr>
                <w:rFonts w:ascii="Arial" w:hAnsi="Arial" w:cs="Arial"/>
                <w:b/>
                <w:sz w:val="20"/>
                <w:szCs w:val="20"/>
                <w:lang w:eastAsia="es-ES"/>
              </w:rPr>
            </w:pPr>
            <w:r w:rsidRPr="006877F9">
              <w:rPr>
                <w:rFonts w:ascii="Arial" w:hAnsi="Arial" w:cs="Arial"/>
                <w:b/>
                <w:sz w:val="20"/>
                <w:szCs w:val="20"/>
                <w:lang w:eastAsia="es-ES"/>
              </w:rPr>
              <w:t>9</w:t>
            </w:r>
          </w:p>
        </w:tc>
      </w:tr>
      <w:tr w:rsidR="00EE5F13" w:rsidRPr="006877F9" w14:paraId="00EEA79B" w14:textId="77777777" w:rsidTr="004075A3">
        <w:tc>
          <w:tcPr>
            <w:tcW w:w="7249" w:type="dxa"/>
          </w:tcPr>
          <w:p w14:paraId="68EBCDBD" w14:textId="6EC0F9D0" w:rsidR="00EE5F13" w:rsidRPr="006877F9" w:rsidRDefault="00EE5F13" w:rsidP="00EE5F13">
            <w:pPr>
              <w:spacing w:before="100" w:beforeAutospacing="1" w:after="100" w:afterAutospacing="1" w:line="276" w:lineRule="auto"/>
              <w:jc w:val="both"/>
              <w:rPr>
                <w:rFonts w:ascii="Arial" w:hAnsi="Arial" w:cs="Arial"/>
                <w:b/>
                <w:sz w:val="20"/>
                <w:szCs w:val="20"/>
                <w:lang w:eastAsia="es-ES"/>
              </w:rPr>
            </w:pPr>
            <w:r w:rsidRPr="006877F9">
              <w:rPr>
                <w:rFonts w:ascii="Arial" w:hAnsi="Arial" w:cs="Arial"/>
                <w:b/>
                <w:sz w:val="20"/>
                <w:szCs w:val="20"/>
                <w:lang w:eastAsia="es-ES"/>
              </w:rPr>
              <w:t xml:space="preserve">       </w:t>
            </w:r>
            <w:r w:rsidR="004075A3" w:rsidRPr="006877F9">
              <w:rPr>
                <w:rFonts w:ascii="Arial" w:hAnsi="Arial" w:cs="Arial"/>
                <w:b/>
                <w:sz w:val="20"/>
                <w:szCs w:val="20"/>
                <w:lang w:eastAsia="es-ES"/>
              </w:rPr>
              <w:t>6</w:t>
            </w:r>
            <w:r w:rsidRPr="006877F9">
              <w:rPr>
                <w:rFonts w:ascii="Arial" w:hAnsi="Arial" w:cs="Arial"/>
                <w:b/>
                <w:sz w:val="20"/>
                <w:szCs w:val="20"/>
                <w:lang w:eastAsia="es-ES"/>
              </w:rPr>
              <w:t xml:space="preserve">.3. </w:t>
            </w:r>
            <w:r w:rsidRPr="006877F9">
              <w:rPr>
                <w:rFonts w:ascii="Arial" w:hAnsi="Arial" w:cs="Arial"/>
                <w:sz w:val="20"/>
                <w:szCs w:val="20"/>
                <w:lang w:eastAsia="es-ES"/>
              </w:rPr>
              <w:t xml:space="preserve">Justificación de la </w:t>
            </w:r>
            <w:r w:rsidR="00910FEE" w:rsidRPr="006877F9">
              <w:rPr>
                <w:rFonts w:ascii="Arial" w:hAnsi="Arial" w:cs="Arial"/>
                <w:sz w:val="20"/>
                <w:szCs w:val="20"/>
                <w:lang w:eastAsia="es-ES"/>
              </w:rPr>
              <w:t>decisión. ..</w:t>
            </w:r>
            <w:r w:rsidRPr="006877F9">
              <w:rPr>
                <w:rFonts w:ascii="Arial" w:hAnsi="Arial" w:cs="Arial"/>
                <w:sz w:val="20"/>
                <w:szCs w:val="20"/>
                <w:lang w:eastAsia="es-ES"/>
              </w:rPr>
              <w:t>………………………………………….……</w:t>
            </w:r>
          </w:p>
        </w:tc>
        <w:tc>
          <w:tcPr>
            <w:tcW w:w="774" w:type="dxa"/>
          </w:tcPr>
          <w:p w14:paraId="3940AB0B" w14:textId="48360937" w:rsidR="00EE5F13" w:rsidRPr="006877F9" w:rsidRDefault="00E6540C" w:rsidP="00EE5F13">
            <w:pPr>
              <w:spacing w:before="100" w:beforeAutospacing="1" w:after="100" w:afterAutospacing="1" w:line="276" w:lineRule="auto"/>
              <w:jc w:val="center"/>
              <w:rPr>
                <w:rFonts w:ascii="Arial" w:hAnsi="Arial" w:cs="Arial"/>
                <w:b/>
                <w:sz w:val="20"/>
                <w:szCs w:val="20"/>
                <w:lang w:eastAsia="es-ES"/>
              </w:rPr>
            </w:pPr>
            <w:r w:rsidRPr="006877F9">
              <w:rPr>
                <w:rFonts w:ascii="Arial" w:hAnsi="Arial" w:cs="Arial"/>
                <w:b/>
                <w:sz w:val="20"/>
                <w:szCs w:val="20"/>
                <w:lang w:eastAsia="es-ES"/>
              </w:rPr>
              <w:t>10</w:t>
            </w:r>
          </w:p>
        </w:tc>
      </w:tr>
      <w:tr w:rsidR="00EE5F13" w:rsidRPr="006877F9" w14:paraId="3B3038F8" w14:textId="77777777" w:rsidTr="004075A3">
        <w:tc>
          <w:tcPr>
            <w:tcW w:w="7249" w:type="dxa"/>
          </w:tcPr>
          <w:p w14:paraId="5EA09A48" w14:textId="3DB3C828" w:rsidR="00EE5F13" w:rsidRPr="006877F9" w:rsidRDefault="004075A3" w:rsidP="00EE5F13">
            <w:pPr>
              <w:spacing w:before="100" w:beforeAutospacing="1" w:after="100" w:afterAutospacing="1" w:line="276" w:lineRule="auto"/>
              <w:jc w:val="both"/>
              <w:rPr>
                <w:rFonts w:ascii="Arial" w:hAnsi="Arial" w:cs="Arial"/>
                <w:sz w:val="20"/>
                <w:szCs w:val="20"/>
                <w:lang w:eastAsia="es-ES"/>
              </w:rPr>
            </w:pPr>
            <w:r w:rsidRPr="006877F9">
              <w:rPr>
                <w:rFonts w:ascii="Arial" w:hAnsi="Arial" w:cs="Arial"/>
                <w:b/>
                <w:sz w:val="20"/>
                <w:szCs w:val="20"/>
                <w:lang w:eastAsia="es-ES"/>
              </w:rPr>
              <w:t>7</w:t>
            </w:r>
            <w:r w:rsidR="00EE5F13" w:rsidRPr="006877F9">
              <w:rPr>
                <w:rFonts w:ascii="Arial" w:hAnsi="Arial" w:cs="Arial"/>
                <w:b/>
                <w:sz w:val="20"/>
                <w:szCs w:val="20"/>
                <w:lang w:eastAsia="es-ES"/>
              </w:rPr>
              <w:t>. RESOLUTIVO</w:t>
            </w:r>
            <w:r w:rsidR="00265C7E" w:rsidRPr="006877F9">
              <w:rPr>
                <w:rFonts w:ascii="Arial" w:hAnsi="Arial" w:cs="Arial"/>
                <w:b/>
                <w:sz w:val="20"/>
                <w:szCs w:val="20"/>
                <w:lang w:eastAsia="es-ES"/>
              </w:rPr>
              <w:t xml:space="preserve">S. </w:t>
            </w:r>
            <w:r w:rsidR="00EE5F13" w:rsidRPr="006877F9">
              <w:rPr>
                <w:rFonts w:ascii="Arial" w:hAnsi="Arial" w:cs="Arial"/>
                <w:sz w:val="20"/>
                <w:szCs w:val="20"/>
                <w:lang w:eastAsia="es-ES"/>
              </w:rPr>
              <w:t>……………………………………………………………………</w:t>
            </w:r>
          </w:p>
        </w:tc>
        <w:tc>
          <w:tcPr>
            <w:tcW w:w="774" w:type="dxa"/>
          </w:tcPr>
          <w:p w14:paraId="524BA61B" w14:textId="2BB2F343" w:rsidR="00EE5F13" w:rsidRPr="006877F9" w:rsidRDefault="00E6540C" w:rsidP="00EE5F13">
            <w:pPr>
              <w:spacing w:before="100" w:beforeAutospacing="1" w:after="100" w:afterAutospacing="1" w:line="276" w:lineRule="auto"/>
              <w:jc w:val="center"/>
              <w:rPr>
                <w:rFonts w:ascii="Arial" w:hAnsi="Arial" w:cs="Arial"/>
                <w:b/>
                <w:sz w:val="20"/>
                <w:szCs w:val="20"/>
                <w:lang w:eastAsia="es-ES"/>
              </w:rPr>
            </w:pPr>
            <w:r w:rsidRPr="006877F9">
              <w:rPr>
                <w:rFonts w:ascii="Arial" w:hAnsi="Arial" w:cs="Arial"/>
                <w:b/>
                <w:sz w:val="20"/>
                <w:szCs w:val="20"/>
                <w:lang w:eastAsia="es-ES"/>
              </w:rPr>
              <w:t>15</w:t>
            </w:r>
          </w:p>
        </w:tc>
      </w:tr>
      <w:bookmarkEnd w:id="4"/>
    </w:tbl>
    <w:p w14:paraId="73ED418C" w14:textId="6FF8A060" w:rsidR="00EE5F13" w:rsidRPr="006877F9" w:rsidRDefault="00EE5F13" w:rsidP="00EA2F33">
      <w:pPr>
        <w:spacing w:line="360" w:lineRule="auto"/>
        <w:jc w:val="center"/>
        <w:rPr>
          <w:rFonts w:ascii="Arial" w:hAnsi="Arial" w:cs="Arial"/>
          <w:b/>
          <w:color w:val="000000" w:themeColor="text1"/>
          <w:sz w:val="22"/>
          <w:szCs w:val="22"/>
          <w:lang w:val="es-ES_tradnl" w:eastAsia="es-ES"/>
        </w:rPr>
      </w:pPr>
    </w:p>
    <w:p w14:paraId="46FA9750" w14:textId="6D618649" w:rsidR="00E03D01" w:rsidRPr="006877F9" w:rsidRDefault="00F9011A" w:rsidP="00EA2F33">
      <w:pPr>
        <w:pStyle w:val="Ttulo1"/>
        <w:spacing w:before="0" w:beforeAutospacing="0" w:after="0" w:afterAutospacing="0"/>
        <w:jc w:val="center"/>
        <w:rPr>
          <w:rFonts w:cs="Arial"/>
          <w:color w:val="000000" w:themeColor="text1"/>
          <w:szCs w:val="24"/>
          <w:lang w:val="es-ES_tradnl"/>
        </w:rPr>
      </w:pPr>
      <w:bookmarkStart w:id="5" w:name="_Toc27649894"/>
      <w:bookmarkStart w:id="6" w:name="_Toc82614754"/>
      <w:r w:rsidRPr="006877F9">
        <w:rPr>
          <w:rFonts w:cs="Arial"/>
          <w:color w:val="000000" w:themeColor="text1"/>
          <w:szCs w:val="24"/>
          <w:lang w:val="es-ES_tradnl"/>
        </w:rPr>
        <w:t>GLOSARIO</w:t>
      </w:r>
      <w:bookmarkEnd w:id="5"/>
      <w:bookmarkEnd w:id="6"/>
    </w:p>
    <w:p w14:paraId="51698552" w14:textId="77777777" w:rsidR="00EA2F33" w:rsidRPr="006877F9" w:rsidRDefault="00EA2F33" w:rsidP="00D72E94">
      <w:pPr>
        <w:rPr>
          <w:rFonts w:ascii="Arial" w:hAnsi="Arial" w:cs="Arial"/>
          <w:color w:val="000000" w:themeColor="text1"/>
          <w:lang w:val="es-ES_tradnl" w:eastAsia="en-US"/>
        </w:rPr>
      </w:pPr>
    </w:p>
    <w:tbl>
      <w:tblPr>
        <w:tblW w:w="8221" w:type="dxa"/>
        <w:tblInd w:w="284" w:type="dxa"/>
        <w:tblLook w:val="01E0" w:firstRow="1" w:lastRow="1" w:firstColumn="1" w:lastColumn="1" w:noHBand="0" w:noVBand="0"/>
      </w:tblPr>
      <w:tblGrid>
        <w:gridCol w:w="2835"/>
        <w:gridCol w:w="5386"/>
      </w:tblGrid>
      <w:tr w:rsidR="00540FB8" w:rsidRPr="006877F9" w14:paraId="5FC19F9E" w14:textId="77777777" w:rsidTr="00EA2F33">
        <w:trPr>
          <w:trHeight w:val="319"/>
        </w:trPr>
        <w:tc>
          <w:tcPr>
            <w:tcW w:w="2835" w:type="dxa"/>
          </w:tcPr>
          <w:p w14:paraId="62582C11" w14:textId="194A9F57" w:rsidR="009A5A36" w:rsidRPr="006877F9" w:rsidRDefault="00960DA0" w:rsidP="00D72E94">
            <w:pPr>
              <w:shd w:val="clear" w:color="auto" w:fill="FFFFFF" w:themeFill="background1"/>
              <w:ind w:left="-67"/>
              <w:rPr>
                <w:rFonts w:ascii="Arial" w:hAnsi="Arial" w:cs="Arial"/>
                <w:b/>
                <w:i/>
                <w:color w:val="000000" w:themeColor="text1"/>
                <w:sz w:val="22"/>
                <w:szCs w:val="22"/>
                <w:lang w:val="es-ES_tradnl"/>
              </w:rPr>
            </w:pPr>
            <w:bookmarkStart w:id="7" w:name="_Toc27649895"/>
            <w:r w:rsidRPr="006877F9">
              <w:rPr>
                <w:rFonts w:ascii="Arial" w:hAnsi="Arial" w:cs="Arial"/>
                <w:b/>
                <w:i/>
                <w:color w:val="000000" w:themeColor="text1"/>
                <w:sz w:val="22"/>
                <w:szCs w:val="22"/>
                <w:lang w:val="es-ES_tradnl"/>
              </w:rPr>
              <w:t>Ayuntamiento:</w:t>
            </w:r>
          </w:p>
        </w:tc>
        <w:tc>
          <w:tcPr>
            <w:tcW w:w="5386" w:type="dxa"/>
          </w:tcPr>
          <w:p w14:paraId="6B9F77BE" w14:textId="57AF7CCA" w:rsidR="009A5A36" w:rsidRPr="006877F9" w:rsidRDefault="00D919BA" w:rsidP="00D72E94">
            <w:pPr>
              <w:shd w:val="clear" w:color="auto" w:fill="FFFFFF" w:themeFill="background1"/>
              <w:jc w:val="both"/>
              <w:rPr>
                <w:rFonts w:ascii="Arial" w:hAnsi="Arial" w:cs="Arial"/>
                <w:color w:val="000000" w:themeColor="text1"/>
                <w:sz w:val="22"/>
                <w:szCs w:val="22"/>
                <w:lang w:val="es-ES_tradnl"/>
              </w:rPr>
            </w:pPr>
            <w:r w:rsidRPr="006877F9">
              <w:rPr>
                <w:rFonts w:ascii="Arial" w:hAnsi="Arial" w:cs="Arial"/>
                <w:color w:val="000000" w:themeColor="text1"/>
                <w:sz w:val="22"/>
                <w:szCs w:val="22"/>
                <w:lang w:val="es-ES_tradnl"/>
              </w:rPr>
              <w:t xml:space="preserve">Ayuntamiento de </w:t>
            </w:r>
            <w:r w:rsidR="00960DA0" w:rsidRPr="006877F9">
              <w:rPr>
                <w:rFonts w:ascii="Arial" w:hAnsi="Arial" w:cs="Arial"/>
                <w:color w:val="000000" w:themeColor="text1"/>
                <w:sz w:val="22"/>
                <w:szCs w:val="22"/>
                <w:lang w:val="es-ES_tradnl"/>
              </w:rPr>
              <w:t>Guanajuato, Guanajuato.</w:t>
            </w:r>
          </w:p>
        </w:tc>
      </w:tr>
      <w:tr w:rsidR="00960DA0" w:rsidRPr="006877F9" w14:paraId="0320AB8A" w14:textId="77777777" w:rsidTr="00EA2F33">
        <w:trPr>
          <w:trHeight w:val="319"/>
        </w:trPr>
        <w:tc>
          <w:tcPr>
            <w:tcW w:w="2835" w:type="dxa"/>
          </w:tcPr>
          <w:p w14:paraId="703D9955" w14:textId="29634D74" w:rsidR="00960DA0" w:rsidRPr="006877F9" w:rsidRDefault="00960DA0" w:rsidP="00960DA0">
            <w:pPr>
              <w:shd w:val="clear" w:color="auto" w:fill="FFFFFF" w:themeFill="background1"/>
              <w:ind w:left="-67"/>
              <w:rPr>
                <w:rFonts w:ascii="Arial" w:hAnsi="Arial" w:cs="Arial"/>
                <w:b/>
                <w:i/>
                <w:color w:val="000000" w:themeColor="text1"/>
                <w:sz w:val="22"/>
                <w:szCs w:val="22"/>
                <w:lang w:val="es-ES_tradnl"/>
              </w:rPr>
            </w:pPr>
            <w:r w:rsidRPr="006877F9">
              <w:rPr>
                <w:rFonts w:ascii="Arial" w:hAnsi="Arial" w:cs="Arial"/>
                <w:b/>
                <w:i/>
                <w:color w:val="000000" w:themeColor="text1"/>
                <w:sz w:val="22"/>
                <w:szCs w:val="22"/>
                <w:lang w:val="es-ES_tradnl"/>
              </w:rPr>
              <w:t>Coalición:</w:t>
            </w:r>
          </w:p>
        </w:tc>
        <w:tc>
          <w:tcPr>
            <w:tcW w:w="5386" w:type="dxa"/>
          </w:tcPr>
          <w:p w14:paraId="063039A9" w14:textId="7E15E7AF" w:rsidR="00960DA0" w:rsidRPr="006877F9" w:rsidRDefault="00960DA0" w:rsidP="00960DA0">
            <w:pPr>
              <w:shd w:val="clear" w:color="auto" w:fill="FFFFFF" w:themeFill="background1"/>
              <w:jc w:val="both"/>
              <w:rPr>
                <w:rFonts w:ascii="Arial" w:hAnsi="Arial" w:cs="Arial"/>
                <w:color w:val="000000" w:themeColor="text1"/>
                <w:sz w:val="22"/>
                <w:szCs w:val="22"/>
                <w:lang w:val="es-ES_tradnl"/>
              </w:rPr>
            </w:pPr>
            <w:r w:rsidRPr="006877F9">
              <w:rPr>
                <w:rFonts w:ascii="Arial" w:hAnsi="Arial" w:cs="Arial"/>
                <w:color w:val="000000" w:themeColor="text1"/>
                <w:sz w:val="22"/>
                <w:szCs w:val="22"/>
                <w:lang w:val="es-ES_tradnl"/>
              </w:rPr>
              <w:t>Coalición “Va por Guanajuato” integrada por los partidos políticos P</w:t>
            </w:r>
            <w:r w:rsidR="00D919BA" w:rsidRPr="006877F9">
              <w:rPr>
                <w:rFonts w:ascii="Arial" w:hAnsi="Arial" w:cs="Arial"/>
                <w:color w:val="000000" w:themeColor="text1"/>
                <w:sz w:val="22"/>
                <w:szCs w:val="22"/>
                <w:lang w:val="es-ES_tradnl"/>
              </w:rPr>
              <w:t xml:space="preserve">artido </w:t>
            </w:r>
            <w:r w:rsidRPr="006877F9">
              <w:rPr>
                <w:rFonts w:ascii="Arial" w:hAnsi="Arial" w:cs="Arial"/>
                <w:color w:val="000000" w:themeColor="text1"/>
                <w:sz w:val="22"/>
                <w:szCs w:val="22"/>
                <w:lang w:val="es-ES_tradnl"/>
              </w:rPr>
              <w:t>R</w:t>
            </w:r>
            <w:r w:rsidR="00D919BA" w:rsidRPr="006877F9">
              <w:rPr>
                <w:rFonts w:ascii="Arial" w:hAnsi="Arial" w:cs="Arial"/>
                <w:color w:val="000000" w:themeColor="text1"/>
                <w:sz w:val="22"/>
                <w:szCs w:val="22"/>
                <w:lang w:val="es-ES_tradnl"/>
              </w:rPr>
              <w:t xml:space="preserve">evolucionario </w:t>
            </w:r>
            <w:r w:rsidRPr="006877F9">
              <w:rPr>
                <w:rFonts w:ascii="Arial" w:hAnsi="Arial" w:cs="Arial"/>
                <w:color w:val="000000" w:themeColor="text1"/>
                <w:sz w:val="22"/>
                <w:szCs w:val="22"/>
                <w:lang w:val="es-ES_tradnl"/>
              </w:rPr>
              <w:t>I</w:t>
            </w:r>
            <w:r w:rsidR="00D919BA" w:rsidRPr="006877F9">
              <w:rPr>
                <w:rFonts w:ascii="Arial" w:hAnsi="Arial" w:cs="Arial"/>
                <w:color w:val="000000" w:themeColor="text1"/>
                <w:sz w:val="22"/>
                <w:szCs w:val="22"/>
                <w:lang w:val="es-ES_tradnl"/>
              </w:rPr>
              <w:t>nstitucional</w:t>
            </w:r>
            <w:r w:rsidRPr="006877F9">
              <w:rPr>
                <w:rFonts w:ascii="Arial" w:hAnsi="Arial" w:cs="Arial"/>
                <w:color w:val="000000" w:themeColor="text1"/>
                <w:sz w:val="22"/>
                <w:szCs w:val="22"/>
                <w:lang w:val="es-ES_tradnl"/>
              </w:rPr>
              <w:t xml:space="preserve"> y P</w:t>
            </w:r>
            <w:r w:rsidR="00D919BA" w:rsidRPr="006877F9">
              <w:rPr>
                <w:rFonts w:ascii="Arial" w:hAnsi="Arial" w:cs="Arial"/>
                <w:color w:val="000000" w:themeColor="text1"/>
                <w:sz w:val="22"/>
                <w:szCs w:val="22"/>
                <w:lang w:val="es-ES_tradnl"/>
              </w:rPr>
              <w:t xml:space="preserve">artido de la </w:t>
            </w:r>
            <w:r w:rsidRPr="006877F9">
              <w:rPr>
                <w:rFonts w:ascii="Arial" w:hAnsi="Arial" w:cs="Arial"/>
                <w:color w:val="000000" w:themeColor="text1"/>
                <w:sz w:val="22"/>
                <w:szCs w:val="22"/>
                <w:lang w:val="es-ES_tradnl"/>
              </w:rPr>
              <w:t>R</w:t>
            </w:r>
            <w:r w:rsidR="00D919BA" w:rsidRPr="006877F9">
              <w:rPr>
                <w:rFonts w:ascii="Arial" w:hAnsi="Arial" w:cs="Arial"/>
                <w:color w:val="000000" w:themeColor="text1"/>
                <w:sz w:val="22"/>
                <w:szCs w:val="22"/>
                <w:lang w:val="es-ES_tradnl"/>
              </w:rPr>
              <w:t xml:space="preserve">evolución </w:t>
            </w:r>
            <w:r w:rsidRPr="006877F9">
              <w:rPr>
                <w:rFonts w:ascii="Arial" w:hAnsi="Arial" w:cs="Arial"/>
                <w:color w:val="000000" w:themeColor="text1"/>
                <w:sz w:val="22"/>
                <w:szCs w:val="22"/>
                <w:lang w:val="es-ES_tradnl"/>
              </w:rPr>
              <w:t>D</w:t>
            </w:r>
            <w:r w:rsidR="00D919BA" w:rsidRPr="006877F9">
              <w:rPr>
                <w:rFonts w:ascii="Arial" w:hAnsi="Arial" w:cs="Arial"/>
                <w:color w:val="000000" w:themeColor="text1"/>
                <w:sz w:val="22"/>
                <w:szCs w:val="22"/>
                <w:lang w:val="es-ES_tradnl"/>
              </w:rPr>
              <w:t>emocrática</w:t>
            </w:r>
          </w:p>
        </w:tc>
      </w:tr>
      <w:tr w:rsidR="00960DA0" w:rsidRPr="006877F9" w14:paraId="3B8B3286" w14:textId="77777777" w:rsidTr="00EA2F33">
        <w:trPr>
          <w:trHeight w:val="319"/>
        </w:trPr>
        <w:tc>
          <w:tcPr>
            <w:tcW w:w="2835" w:type="dxa"/>
          </w:tcPr>
          <w:p w14:paraId="2148736F" w14:textId="1A25BA22" w:rsidR="00960DA0" w:rsidRPr="006877F9" w:rsidRDefault="00960DA0" w:rsidP="00960DA0">
            <w:pPr>
              <w:shd w:val="clear" w:color="auto" w:fill="FFFFFF" w:themeFill="background1"/>
              <w:ind w:left="-67"/>
              <w:rPr>
                <w:rFonts w:ascii="Arial" w:hAnsi="Arial" w:cs="Arial"/>
                <w:b/>
                <w:i/>
                <w:color w:val="000000" w:themeColor="text1"/>
                <w:sz w:val="22"/>
                <w:szCs w:val="22"/>
                <w:lang w:val="es-ES_tradnl"/>
              </w:rPr>
            </w:pPr>
            <w:r w:rsidRPr="006877F9">
              <w:rPr>
                <w:rFonts w:ascii="Arial" w:hAnsi="Arial" w:cs="Arial"/>
                <w:b/>
                <w:i/>
                <w:color w:val="000000" w:themeColor="text1"/>
                <w:sz w:val="22"/>
                <w:szCs w:val="22"/>
                <w:lang w:val="es-ES_tradnl"/>
              </w:rPr>
              <w:t>Constitución Federal:</w:t>
            </w:r>
          </w:p>
        </w:tc>
        <w:tc>
          <w:tcPr>
            <w:tcW w:w="5386" w:type="dxa"/>
          </w:tcPr>
          <w:p w14:paraId="73811EE5" w14:textId="3D5CC818" w:rsidR="00960DA0" w:rsidRPr="006877F9" w:rsidRDefault="00960DA0" w:rsidP="00960DA0">
            <w:pPr>
              <w:shd w:val="clear" w:color="auto" w:fill="FFFFFF" w:themeFill="background1"/>
              <w:jc w:val="both"/>
              <w:rPr>
                <w:rFonts w:ascii="Arial" w:hAnsi="Arial" w:cs="Arial"/>
                <w:color w:val="000000" w:themeColor="text1"/>
                <w:sz w:val="22"/>
                <w:szCs w:val="22"/>
                <w:lang w:val="es-ES_tradnl"/>
              </w:rPr>
            </w:pPr>
            <w:r w:rsidRPr="006877F9">
              <w:rPr>
                <w:rFonts w:ascii="Arial" w:hAnsi="Arial"/>
                <w:sz w:val="22"/>
                <w:szCs w:val="22"/>
                <w:lang w:val="es-ES_tradnl"/>
              </w:rPr>
              <w:t>Constitución Política de los Estados Unidos Mexicanos</w:t>
            </w:r>
          </w:p>
        </w:tc>
      </w:tr>
      <w:tr w:rsidR="00960DA0" w:rsidRPr="006877F9" w14:paraId="4296E8F9" w14:textId="77777777" w:rsidTr="00EA2F33">
        <w:trPr>
          <w:trHeight w:val="319"/>
        </w:trPr>
        <w:tc>
          <w:tcPr>
            <w:tcW w:w="2835" w:type="dxa"/>
          </w:tcPr>
          <w:p w14:paraId="22156A4F" w14:textId="4622740C" w:rsidR="00960DA0" w:rsidRPr="006877F9" w:rsidRDefault="00960DA0" w:rsidP="00960DA0">
            <w:pPr>
              <w:shd w:val="clear" w:color="auto" w:fill="FFFFFF" w:themeFill="background1"/>
              <w:ind w:left="-91"/>
              <w:rPr>
                <w:rFonts w:ascii="Arial" w:hAnsi="Arial" w:cs="Arial"/>
                <w:b/>
                <w:i/>
                <w:color w:val="000000" w:themeColor="text1"/>
                <w:sz w:val="22"/>
                <w:szCs w:val="22"/>
                <w:lang w:val="es-ES_tradnl"/>
              </w:rPr>
            </w:pPr>
            <w:r w:rsidRPr="006877F9">
              <w:rPr>
                <w:rFonts w:ascii="Arial" w:hAnsi="Arial" w:cs="Arial"/>
                <w:b/>
                <w:i/>
                <w:color w:val="000000" w:themeColor="text1"/>
                <w:sz w:val="22"/>
                <w:szCs w:val="22"/>
                <w:lang w:val="es-ES_tradnl"/>
              </w:rPr>
              <w:t>Cómputo municipal:</w:t>
            </w:r>
          </w:p>
        </w:tc>
        <w:tc>
          <w:tcPr>
            <w:tcW w:w="5386" w:type="dxa"/>
          </w:tcPr>
          <w:p w14:paraId="2A9C207B" w14:textId="6CE9E281" w:rsidR="00960DA0" w:rsidRPr="006877F9" w:rsidRDefault="00960DA0" w:rsidP="00960DA0">
            <w:pPr>
              <w:shd w:val="clear" w:color="auto" w:fill="FFFFFF" w:themeFill="background1"/>
              <w:jc w:val="both"/>
              <w:rPr>
                <w:rFonts w:ascii="Arial" w:hAnsi="Arial" w:cs="Arial"/>
                <w:color w:val="000000" w:themeColor="text1"/>
                <w:sz w:val="22"/>
                <w:szCs w:val="22"/>
                <w:lang w:val="es-ES_tradnl"/>
              </w:rPr>
            </w:pPr>
            <w:r w:rsidRPr="006877F9">
              <w:rPr>
                <w:rFonts w:ascii="Arial" w:hAnsi="Arial" w:cs="Arial"/>
                <w:color w:val="000000" w:themeColor="text1"/>
                <w:sz w:val="22"/>
                <w:szCs w:val="22"/>
                <w:lang w:val="es-ES_tradnl"/>
              </w:rPr>
              <w:t>Cómputo de la elección de integrantes del Ayuntamiento, realizado por el Consejo Municipal Electoral de Guanajuato, del Instituto Electoral del Estado de Guanajuato.</w:t>
            </w:r>
          </w:p>
        </w:tc>
      </w:tr>
      <w:tr w:rsidR="00960DA0" w:rsidRPr="006877F9" w14:paraId="41971E42" w14:textId="77777777" w:rsidTr="00EA2F33">
        <w:trPr>
          <w:trHeight w:val="319"/>
        </w:trPr>
        <w:tc>
          <w:tcPr>
            <w:tcW w:w="2835" w:type="dxa"/>
          </w:tcPr>
          <w:p w14:paraId="409B1A4F" w14:textId="2A71DDAC" w:rsidR="00960DA0" w:rsidRPr="006877F9" w:rsidRDefault="00960DA0" w:rsidP="00960DA0">
            <w:pPr>
              <w:shd w:val="clear" w:color="auto" w:fill="FFFFFF" w:themeFill="background1"/>
              <w:ind w:left="-91"/>
              <w:rPr>
                <w:rFonts w:ascii="Arial" w:hAnsi="Arial" w:cs="Arial"/>
                <w:b/>
                <w:i/>
                <w:color w:val="000000" w:themeColor="text1"/>
                <w:sz w:val="22"/>
                <w:szCs w:val="22"/>
                <w:lang w:val="es-ES_tradnl"/>
              </w:rPr>
            </w:pPr>
            <w:r w:rsidRPr="006877F9">
              <w:rPr>
                <w:rFonts w:ascii="Arial" w:hAnsi="Arial" w:cs="Arial"/>
                <w:b/>
                <w:i/>
                <w:color w:val="000000" w:themeColor="text1"/>
                <w:sz w:val="22"/>
                <w:szCs w:val="22"/>
                <w:lang w:val="es-ES_tradnl"/>
              </w:rPr>
              <w:t>Consejo Municipal:</w:t>
            </w:r>
          </w:p>
        </w:tc>
        <w:tc>
          <w:tcPr>
            <w:tcW w:w="5386" w:type="dxa"/>
          </w:tcPr>
          <w:p w14:paraId="194D3280" w14:textId="74E6E070" w:rsidR="00960DA0" w:rsidRPr="006877F9" w:rsidRDefault="00960DA0" w:rsidP="00960DA0">
            <w:pPr>
              <w:shd w:val="clear" w:color="auto" w:fill="FFFFFF" w:themeFill="background1"/>
              <w:jc w:val="both"/>
              <w:rPr>
                <w:rFonts w:ascii="Arial" w:hAnsi="Arial" w:cs="Arial"/>
                <w:color w:val="000000" w:themeColor="text1"/>
                <w:sz w:val="22"/>
                <w:szCs w:val="22"/>
                <w:lang w:val="es-ES_tradnl"/>
              </w:rPr>
            </w:pPr>
            <w:r w:rsidRPr="006877F9">
              <w:rPr>
                <w:rFonts w:ascii="Arial" w:hAnsi="Arial" w:cs="Arial"/>
                <w:color w:val="000000" w:themeColor="text1"/>
                <w:sz w:val="22"/>
                <w:szCs w:val="22"/>
                <w:lang w:val="es-ES_tradnl"/>
              </w:rPr>
              <w:t>Consejo Municipal Electoral de Guanajuato, del Instituto Electoral del Estado de Guanajuato</w:t>
            </w:r>
          </w:p>
        </w:tc>
      </w:tr>
      <w:tr w:rsidR="00FD0DC1" w:rsidRPr="006877F9" w14:paraId="6091F9B2" w14:textId="77777777" w:rsidTr="00EA2F33">
        <w:trPr>
          <w:trHeight w:val="319"/>
        </w:trPr>
        <w:tc>
          <w:tcPr>
            <w:tcW w:w="2835" w:type="dxa"/>
          </w:tcPr>
          <w:p w14:paraId="6849EA16" w14:textId="49D89403" w:rsidR="00FD0DC1" w:rsidRPr="006877F9" w:rsidRDefault="00FD0DC1" w:rsidP="00960DA0">
            <w:pPr>
              <w:shd w:val="clear" w:color="auto" w:fill="FFFFFF" w:themeFill="background1"/>
              <w:ind w:left="-91"/>
              <w:rPr>
                <w:rFonts w:ascii="Arial" w:hAnsi="Arial" w:cs="Arial"/>
                <w:b/>
                <w:i/>
                <w:color w:val="000000" w:themeColor="text1"/>
                <w:sz w:val="22"/>
                <w:szCs w:val="22"/>
                <w:lang w:val="es-ES_tradnl"/>
              </w:rPr>
            </w:pPr>
            <w:r w:rsidRPr="006877F9">
              <w:rPr>
                <w:rFonts w:ascii="Arial" w:hAnsi="Arial" w:cs="Arial"/>
                <w:b/>
                <w:i/>
                <w:color w:val="000000" w:themeColor="text1"/>
                <w:sz w:val="22"/>
                <w:szCs w:val="22"/>
                <w:lang w:val="es-ES_tradnl"/>
              </w:rPr>
              <w:t>INE:</w:t>
            </w:r>
          </w:p>
        </w:tc>
        <w:tc>
          <w:tcPr>
            <w:tcW w:w="5386" w:type="dxa"/>
          </w:tcPr>
          <w:p w14:paraId="76A63025" w14:textId="7FF9B270" w:rsidR="00FD0DC1" w:rsidRPr="006877F9" w:rsidRDefault="00FD0DC1" w:rsidP="00960DA0">
            <w:pPr>
              <w:shd w:val="clear" w:color="auto" w:fill="FFFFFF" w:themeFill="background1"/>
              <w:jc w:val="both"/>
              <w:rPr>
                <w:rFonts w:ascii="Arial" w:hAnsi="Arial" w:cs="Arial"/>
                <w:color w:val="000000" w:themeColor="text1"/>
                <w:sz w:val="22"/>
                <w:szCs w:val="22"/>
                <w:lang w:val="es-ES_tradnl"/>
              </w:rPr>
            </w:pPr>
            <w:r w:rsidRPr="006877F9">
              <w:rPr>
                <w:rFonts w:ascii="Arial" w:hAnsi="Arial" w:cs="Arial"/>
                <w:color w:val="000000" w:themeColor="text1"/>
                <w:sz w:val="22"/>
                <w:szCs w:val="22"/>
                <w:lang w:val="es-ES_tradnl"/>
              </w:rPr>
              <w:t>Instituto Nacional Electoral</w:t>
            </w:r>
          </w:p>
        </w:tc>
      </w:tr>
      <w:tr w:rsidR="00960DA0" w:rsidRPr="006877F9" w14:paraId="3CEC3F26" w14:textId="77777777" w:rsidTr="00EA2F33">
        <w:trPr>
          <w:trHeight w:val="319"/>
        </w:trPr>
        <w:tc>
          <w:tcPr>
            <w:tcW w:w="2835" w:type="dxa"/>
          </w:tcPr>
          <w:p w14:paraId="2EB682F5" w14:textId="1AB07F99" w:rsidR="00960DA0" w:rsidRPr="006877F9" w:rsidRDefault="00960DA0" w:rsidP="00960DA0">
            <w:pPr>
              <w:shd w:val="clear" w:color="auto" w:fill="FFFFFF" w:themeFill="background1"/>
              <w:ind w:left="-91"/>
              <w:rPr>
                <w:rFonts w:ascii="Arial" w:hAnsi="Arial" w:cs="Arial"/>
                <w:b/>
                <w:i/>
                <w:color w:val="000000" w:themeColor="text1"/>
                <w:sz w:val="22"/>
                <w:szCs w:val="22"/>
                <w:lang w:val="es-ES_tradnl"/>
              </w:rPr>
            </w:pPr>
            <w:r w:rsidRPr="006877F9">
              <w:rPr>
                <w:rFonts w:ascii="Arial" w:hAnsi="Arial" w:cs="Arial"/>
                <w:b/>
                <w:i/>
                <w:color w:val="000000" w:themeColor="text1"/>
                <w:sz w:val="22"/>
                <w:szCs w:val="22"/>
                <w:lang w:val="es-ES_tradnl"/>
              </w:rPr>
              <w:t>Instituto local</w:t>
            </w:r>
          </w:p>
        </w:tc>
        <w:tc>
          <w:tcPr>
            <w:tcW w:w="5386" w:type="dxa"/>
          </w:tcPr>
          <w:p w14:paraId="2ACAB0C5" w14:textId="46D8271E" w:rsidR="00960DA0" w:rsidRPr="006877F9" w:rsidRDefault="00960DA0" w:rsidP="00960DA0">
            <w:pPr>
              <w:shd w:val="clear" w:color="auto" w:fill="FFFFFF" w:themeFill="background1"/>
              <w:jc w:val="both"/>
              <w:rPr>
                <w:rFonts w:ascii="Arial" w:hAnsi="Arial" w:cs="Arial"/>
                <w:color w:val="000000" w:themeColor="text1"/>
                <w:sz w:val="22"/>
                <w:szCs w:val="22"/>
                <w:lang w:val="es-ES_tradnl"/>
              </w:rPr>
            </w:pPr>
            <w:r w:rsidRPr="006877F9">
              <w:rPr>
                <w:rFonts w:ascii="Arial" w:hAnsi="Arial" w:cs="Arial"/>
                <w:color w:val="000000" w:themeColor="text1"/>
                <w:sz w:val="22"/>
                <w:szCs w:val="22"/>
                <w:lang w:val="es-ES_tradnl"/>
              </w:rPr>
              <w:t>Instituto Electoral del Estado de Guanajuato</w:t>
            </w:r>
          </w:p>
        </w:tc>
      </w:tr>
      <w:tr w:rsidR="00960DA0" w:rsidRPr="006877F9" w14:paraId="5B4638F5" w14:textId="77777777" w:rsidTr="00EA2F33">
        <w:trPr>
          <w:trHeight w:val="319"/>
        </w:trPr>
        <w:tc>
          <w:tcPr>
            <w:tcW w:w="2835" w:type="dxa"/>
          </w:tcPr>
          <w:p w14:paraId="5D70A7EF" w14:textId="77777777" w:rsidR="00960DA0" w:rsidRPr="006877F9" w:rsidRDefault="00960DA0" w:rsidP="00960DA0">
            <w:pPr>
              <w:shd w:val="clear" w:color="auto" w:fill="FFFFFF" w:themeFill="background1"/>
              <w:ind w:left="-91"/>
              <w:rPr>
                <w:rFonts w:ascii="Arial" w:hAnsi="Arial" w:cs="Arial"/>
                <w:b/>
                <w:i/>
                <w:color w:val="000000" w:themeColor="text1"/>
                <w:sz w:val="22"/>
                <w:szCs w:val="22"/>
                <w:lang w:val="es-ES_tradnl"/>
              </w:rPr>
            </w:pPr>
            <w:r w:rsidRPr="006877F9">
              <w:rPr>
                <w:rFonts w:ascii="Arial" w:hAnsi="Arial" w:cs="Arial"/>
                <w:b/>
                <w:i/>
                <w:color w:val="000000" w:themeColor="text1"/>
                <w:sz w:val="22"/>
                <w:szCs w:val="22"/>
                <w:lang w:val="es-ES_tradnl"/>
              </w:rPr>
              <w:t>Juicio ciudadano:</w:t>
            </w:r>
          </w:p>
        </w:tc>
        <w:tc>
          <w:tcPr>
            <w:tcW w:w="5386" w:type="dxa"/>
          </w:tcPr>
          <w:p w14:paraId="45E7737C" w14:textId="77777777" w:rsidR="00960DA0" w:rsidRPr="006877F9" w:rsidRDefault="00960DA0" w:rsidP="00960DA0">
            <w:pPr>
              <w:shd w:val="clear" w:color="auto" w:fill="FFFFFF" w:themeFill="background1"/>
              <w:jc w:val="both"/>
              <w:rPr>
                <w:rFonts w:ascii="Arial" w:hAnsi="Arial" w:cs="Arial"/>
                <w:color w:val="000000" w:themeColor="text1"/>
                <w:sz w:val="22"/>
                <w:szCs w:val="22"/>
                <w:lang w:val="es-ES_tradnl"/>
              </w:rPr>
            </w:pPr>
            <w:r w:rsidRPr="006877F9">
              <w:rPr>
                <w:rFonts w:ascii="Arial" w:hAnsi="Arial" w:cs="Arial"/>
                <w:color w:val="000000" w:themeColor="text1"/>
                <w:sz w:val="22"/>
                <w:szCs w:val="22"/>
                <w:lang w:val="es-ES_tradnl"/>
              </w:rPr>
              <w:t>Juicio para la protección de los derechos político-electorales del ciudadano</w:t>
            </w:r>
          </w:p>
        </w:tc>
      </w:tr>
      <w:tr w:rsidR="00960DA0" w:rsidRPr="006877F9" w14:paraId="0DF7795A" w14:textId="77777777" w:rsidTr="00EA2F33">
        <w:trPr>
          <w:trHeight w:val="319"/>
        </w:trPr>
        <w:tc>
          <w:tcPr>
            <w:tcW w:w="2835" w:type="dxa"/>
          </w:tcPr>
          <w:p w14:paraId="3003F1D6" w14:textId="75FBBA2A" w:rsidR="00960DA0" w:rsidRPr="006877F9" w:rsidRDefault="00960DA0" w:rsidP="00960DA0">
            <w:pPr>
              <w:shd w:val="clear" w:color="auto" w:fill="FFFFFF" w:themeFill="background1"/>
              <w:ind w:left="-91"/>
              <w:rPr>
                <w:rFonts w:ascii="Arial" w:hAnsi="Arial" w:cs="Arial"/>
                <w:b/>
                <w:i/>
                <w:color w:val="000000" w:themeColor="text1"/>
                <w:sz w:val="22"/>
                <w:szCs w:val="22"/>
                <w:lang w:val="es-ES_tradnl"/>
              </w:rPr>
            </w:pPr>
            <w:r w:rsidRPr="006877F9">
              <w:rPr>
                <w:rFonts w:ascii="Arial" w:hAnsi="Arial" w:cs="Arial"/>
                <w:b/>
                <w:i/>
                <w:color w:val="000000" w:themeColor="text1"/>
                <w:sz w:val="22"/>
                <w:szCs w:val="22"/>
                <w:lang w:val="es-ES_tradnl"/>
              </w:rPr>
              <w:t>Ley de Medios:</w:t>
            </w:r>
          </w:p>
        </w:tc>
        <w:tc>
          <w:tcPr>
            <w:tcW w:w="5386" w:type="dxa"/>
          </w:tcPr>
          <w:p w14:paraId="226168A0" w14:textId="77777777" w:rsidR="00960DA0" w:rsidRPr="006877F9" w:rsidRDefault="00960DA0" w:rsidP="00960DA0">
            <w:pPr>
              <w:shd w:val="clear" w:color="auto" w:fill="FFFFFF" w:themeFill="background1"/>
              <w:jc w:val="both"/>
              <w:rPr>
                <w:rFonts w:ascii="Arial" w:hAnsi="Arial" w:cs="Arial"/>
                <w:color w:val="000000" w:themeColor="text1"/>
                <w:sz w:val="22"/>
                <w:szCs w:val="22"/>
                <w:lang w:val="es-ES_tradnl"/>
              </w:rPr>
            </w:pPr>
            <w:r w:rsidRPr="006877F9">
              <w:rPr>
                <w:rFonts w:ascii="Arial" w:hAnsi="Arial" w:cs="Arial"/>
                <w:color w:val="000000" w:themeColor="text1"/>
                <w:sz w:val="22"/>
                <w:szCs w:val="22"/>
                <w:lang w:val="es-ES_tradnl"/>
              </w:rPr>
              <w:t>Ley General del Sistema de Medios de Impugnación en Materia Electoral.</w:t>
            </w:r>
          </w:p>
        </w:tc>
      </w:tr>
      <w:tr w:rsidR="00960DA0" w:rsidRPr="006877F9" w14:paraId="7137AA9E" w14:textId="77777777" w:rsidTr="00EA2F33">
        <w:trPr>
          <w:trHeight w:val="319"/>
        </w:trPr>
        <w:tc>
          <w:tcPr>
            <w:tcW w:w="2835" w:type="dxa"/>
          </w:tcPr>
          <w:p w14:paraId="3572F020" w14:textId="31F85932" w:rsidR="00960DA0" w:rsidRPr="006877F9" w:rsidRDefault="00960DA0" w:rsidP="00960DA0">
            <w:pPr>
              <w:shd w:val="clear" w:color="auto" w:fill="FFFFFF" w:themeFill="background1"/>
              <w:ind w:left="-91"/>
              <w:rPr>
                <w:rFonts w:ascii="Arial" w:hAnsi="Arial" w:cs="Arial"/>
                <w:b/>
                <w:i/>
                <w:color w:val="000000" w:themeColor="text1"/>
                <w:sz w:val="22"/>
                <w:szCs w:val="22"/>
                <w:lang w:val="es-ES_tradnl"/>
              </w:rPr>
            </w:pPr>
            <w:r w:rsidRPr="006877F9">
              <w:rPr>
                <w:rFonts w:ascii="Arial" w:hAnsi="Arial" w:cs="Arial"/>
                <w:b/>
                <w:i/>
                <w:color w:val="000000" w:themeColor="text1"/>
                <w:sz w:val="22"/>
                <w:szCs w:val="22"/>
                <w:lang w:val="es-ES_tradnl"/>
              </w:rPr>
              <w:t>Ley Electoral local:</w:t>
            </w:r>
          </w:p>
        </w:tc>
        <w:tc>
          <w:tcPr>
            <w:tcW w:w="5386" w:type="dxa"/>
          </w:tcPr>
          <w:p w14:paraId="1572D3E5" w14:textId="05B6E3F4" w:rsidR="00960DA0" w:rsidRPr="006877F9" w:rsidRDefault="00960DA0" w:rsidP="00960DA0">
            <w:pPr>
              <w:shd w:val="clear" w:color="auto" w:fill="FFFFFF" w:themeFill="background1"/>
              <w:jc w:val="both"/>
              <w:rPr>
                <w:rFonts w:ascii="Arial" w:hAnsi="Arial" w:cs="Arial"/>
                <w:color w:val="000000" w:themeColor="text1"/>
                <w:sz w:val="22"/>
                <w:szCs w:val="22"/>
                <w:lang w:val="es-ES_tradnl"/>
              </w:rPr>
            </w:pPr>
            <w:r w:rsidRPr="006877F9">
              <w:rPr>
                <w:rFonts w:ascii="Arial" w:hAnsi="Arial" w:cs="Arial"/>
                <w:color w:val="000000" w:themeColor="text1"/>
                <w:sz w:val="22"/>
                <w:szCs w:val="22"/>
                <w:lang w:val="es-ES_tradnl"/>
              </w:rPr>
              <w:t>Ley de Instituciones y Procedimientos Electorales de Guanajuato.</w:t>
            </w:r>
          </w:p>
        </w:tc>
      </w:tr>
      <w:tr w:rsidR="00960DA0" w:rsidRPr="006877F9" w14:paraId="739A2C01" w14:textId="77777777" w:rsidTr="00EA2F33">
        <w:trPr>
          <w:trHeight w:val="319"/>
        </w:trPr>
        <w:tc>
          <w:tcPr>
            <w:tcW w:w="2835" w:type="dxa"/>
          </w:tcPr>
          <w:p w14:paraId="535657E0" w14:textId="1D8AA2E3" w:rsidR="00960DA0" w:rsidRPr="006877F9" w:rsidRDefault="00960DA0" w:rsidP="00960DA0">
            <w:pPr>
              <w:shd w:val="clear" w:color="auto" w:fill="FFFFFF" w:themeFill="background1"/>
              <w:ind w:left="-91"/>
              <w:rPr>
                <w:rFonts w:ascii="Arial" w:hAnsi="Arial" w:cs="Arial"/>
                <w:b/>
                <w:i/>
                <w:color w:val="000000" w:themeColor="text1"/>
                <w:sz w:val="22"/>
                <w:szCs w:val="22"/>
                <w:lang w:val="es-ES_tradnl"/>
              </w:rPr>
            </w:pPr>
            <w:r w:rsidRPr="006877F9">
              <w:rPr>
                <w:rFonts w:ascii="Arial" w:hAnsi="Arial" w:cs="Arial"/>
                <w:b/>
                <w:i/>
                <w:color w:val="000000" w:themeColor="text1"/>
                <w:sz w:val="22"/>
                <w:szCs w:val="22"/>
                <w:lang w:val="es-ES_tradnl"/>
              </w:rPr>
              <w:t>PAN</w:t>
            </w:r>
          </w:p>
        </w:tc>
        <w:tc>
          <w:tcPr>
            <w:tcW w:w="5386" w:type="dxa"/>
          </w:tcPr>
          <w:p w14:paraId="3275FDE6" w14:textId="49716DEF" w:rsidR="00960DA0" w:rsidRPr="006877F9" w:rsidRDefault="00960DA0" w:rsidP="00960DA0">
            <w:pPr>
              <w:shd w:val="clear" w:color="auto" w:fill="FFFFFF" w:themeFill="background1"/>
              <w:jc w:val="both"/>
              <w:rPr>
                <w:rFonts w:ascii="Arial" w:hAnsi="Arial" w:cs="Arial"/>
                <w:color w:val="000000" w:themeColor="text1"/>
                <w:sz w:val="22"/>
                <w:szCs w:val="22"/>
                <w:lang w:val="es-ES_tradnl"/>
              </w:rPr>
            </w:pPr>
            <w:r w:rsidRPr="006877F9">
              <w:rPr>
                <w:rFonts w:ascii="Arial" w:hAnsi="Arial" w:cs="Arial"/>
                <w:color w:val="000000" w:themeColor="text1"/>
                <w:sz w:val="22"/>
                <w:szCs w:val="22"/>
                <w:lang w:val="es-ES_tradnl"/>
              </w:rPr>
              <w:t>Partido Acción Nacional</w:t>
            </w:r>
          </w:p>
        </w:tc>
      </w:tr>
      <w:tr w:rsidR="00960DA0" w:rsidRPr="006877F9" w14:paraId="79D7E074" w14:textId="77777777" w:rsidTr="00EA2F33">
        <w:trPr>
          <w:trHeight w:val="319"/>
        </w:trPr>
        <w:tc>
          <w:tcPr>
            <w:tcW w:w="2835" w:type="dxa"/>
          </w:tcPr>
          <w:p w14:paraId="7C971F31" w14:textId="0DF0E316" w:rsidR="00960DA0" w:rsidRPr="006877F9" w:rsidRDefault="00960DA0" w:rsidP="00960DA0">
            <w:pPr>
              <w:shd w:val="clear" w:color="auto" w:fill="FFFFFF" w:themeFill="background1"/>
              <w:ind w:left="-91"/>
              <w:rPr>
                <w:rFonts w:ascii="Arial" w:hAnsi="Arial" w:cs="Arial"/>
                <w:b/>
                <w:i/>
                <w:color w:val="000000" w:themeColor="text1"/>
                <w:sz w:val="22"/>
                <w:szCs w:val="22"/>
                <w:lang w:val="es-ES_tradnl"/>
              </w:rPr>
            </w:pPr>
            <w:r w:rsidRPr="006877F9">
              <w:rPr>
                <w:rFonts w:ascii="Arial" w:hAnsi="Arial" w:cs="Arial"/>
                <w:b/>
                <w:i/>
                <w:color w:val="000000" w:themeColor="text1"/>
                <w:sz w:val="22"/>
                <w:szCs w:val="22"/>
                <w:lang w:val="es-ES_tradnl"/>
              </w:rPr>
              <w:t>PRI</w:t>
            </w:r>
          </w:p>
        </w:tc>
        <w:tc>
          <w:tcPr>
            <w:tcW w:w="5386" w:type="dxa"/>
          </w:tcPr>
          <w:p w14:paraId="4C948C51" w14:textId="77777777" w:rsidR="00960DA0" w:rsidRPr="006877F9" w:rsidRDefault="00960DA0" w:rsidP="00960DA0">
            <w:pPr>
              <w:shd w:val="clear" w:color="auto" w:fill="FFFFFF" w:themeFill="background1"/>
              <w:jc w:val="both"/>
              <w:rPr>
                <w:rFonts w:ascii="Arial" w:hAnsi="Arial" w:cs="Arial"/>
                <w:color w:val="000000" w:themeColor="text1"/>
                <w:sz w:val="22"/>
                <w:szCs w:val="22"/>
                <w:lang w:val="es-ES_tradnl"/>
              </w:rPr>
            </w:pPr>
            <w:r w:rsidRPr="006877F9">
              <w:rPr>
                <w:rFonts w:ascii="Arial" w:hAnsi="Arial" w:cs="Arial"/>
                <w:color w:val="000000" w:themeColor="text1"/>
                <w:sz w:val="22"/>
                <w:szCs w:val="22"/>
                <w:lang w:val="es-ES_tradnl"/>
              </w:rPr>
              <w:t>Partido Revolucionario Institucional</w:t>
            </w:r>
          </w:p>
        </w:tc>
      </w:tr>
      <w:tr w:rsidR="00960DA0" w:rsidRPr="006877F9" w14:paraId="45A29633" w14:textId="77777777" w:rsidTr="00EA2F33">
        <w:trPr>
          <w:trHeight w:val="319"/>
        </w:trPr>
        <w:tc>
          <w:tcPr>
            <w:tcW w:w="2835" w:type="dxa"/>
          </w:tcPr>
          <w:p w14:paraId="5E304B96" w14:textId="1D25FF24" w:rsidR="00960DA0" w:rsidRPr="006877F9" w:rsidRDefault="00960DA0" w:rsidP="00960DA0">
            <w:pPr>
              <w:shd w:val="clear" w:color="auto" w:fill="FFFFFF" w:themeFill="background1"/>
              <w:ind w:left="-91"/>
              <w:rPr>
                <w:rFonts w:ascii="Arial" w:hAnsi="Arial" w:cs="Arial"/>
                <w:b/>
                <w:i/>
                <w:color w:val="000000" w:themeColor="text1"/>
                <w:sz w:val="22"/>
                <w:szCs w:val="22"/>
                <w:lang w:val="es-ES_tradnl"/>
              </w:rPr>
            </w:pPr>
            <w:r w:rsidRPr="006877F9">
              <w:rPr>
                <w:rFonts w:ascii="Arial" w:hAnsi="Arial" w:cs="Arial"/>
                <w:b/>
                <w:i/>
                <w:color w:val="000000" w:themeColor="text1"/>
                <w:sz w:val="22"/>
                <w:szCs w:val="22"/>
                <w:lang w:val="es-ES_tradnl"/>
              </w:rPr>
              <w:t>PRD</w:t>
            </w:r>
          </w:p>
        </w:tc>
        <w:tc>
          <w:tcPr>
            <w:tcW w:w="5386" w:type="dxa"/>
          </w:tcPr>
          <w:p w14:paraId="7DD092F4" w14:textId="419340AA" w:rsidR="00960DA0" w:rsidRPr="006877F9" w:rsidRDefault="00960DA0" w:rsidP="00960DA0">
            <w:pPr>
              <w:shd w:val="clear" w:color="auto" w:fill="FFFFFF" w:themeFill="background1"/>
              <w:jc w:val="both"/>
              <w:rPr>
                <w:rFonts w:ascii="Arial" w:hAnsi="Arial" w:cs="Arial"/>
                <w:color w:val="000000" w:themeColor="text1"/>
                <w:sz w:val="22"/>
                <w:szCs w:val="22"/>
                <w:lang w:val="es-ES_tradnl"/>
              </w:rPr>
            </w:pPr>
            <w:r w:rsidRPr="006877F9">
              <w:rPr>
                <w:rFonts w:ascii="Arial" w:hAnsi="Arial" w:cs="Arial"/>
                <w:color w:val="000000" w:themeColor="text1"/>
                <w:sz w:val="22"/>
                <w:szCs w:val="22"/>
                <w:lang w:val="es-ES_tradnl"/>
              </w:rPr>
              <w:t>Partido de la Revolución Democrática</w:t>
            </w:r>
          </w:p>
        </w:tc>
      </w:tr>
      <w:tr w:rsidR="00960DA0" w:rsidRPr="006877F9" w14:paraId="58D16D22" w14:textId="77777777" w:rsidTr="00EA2F33">
        <w:trPr>
          <w:trHeight w:val="319"/>
        </w:trPr>
        <w:tc>
          <w:tcPr>
            <w:tcW w:w="2835" w:type="dxa"/>
          </w:tcPr>
          <w:p w14:paraId="69CACAF5" w14:textId="77777777" w:rsidR="00960DA0" w:rsidRPr="006877F9" w:rsidRDefault="00960DA0" w:rsidP="00960DA0">
            <w:pPr>
              <w:shd w:val="clear" w:color="auto" w:fill="FFFFFF" w:themeFill="background1"/>
              <w:ind w:left="-91"/>
              <w:rPr>
                <w:rFonts w:ascii="Arial" w:hAnsi="Arial" w:cs="Arial"/>
                <w:b/>
                <w:i/>
                <w:color w:val="000000" w:themeColor="text1"/>
                <w:sz w:val="22"/>
                <w:szCs w:val="22"/>
                <w:lang w:val="es-ES_tradnl"/>
              </w:rPr>
            </w:pPr>
            <w:r w:rsidRPr="006877F9">
              <w:rPr>
                <w:rFonts w:ascii="Arial" w:hAnsi="Arial" w:cs="Arial"/>
                <w:b/>
                <w:i/>
                <w:color w:val="000000" w:themeColor="text1"/>
                <w:sz w:val="22"/>
                <w:szCs w:val="22"/>
                <w:lang w:val="es-ES_tradnl"/>
              </w:rPr>
              <w:t>Tribunal local:</w:t>
            </w:r>
          </w:p>
        </w:tc>
        <w:tc>
          <w:tcPr>
            <w:tcW w:w="5386" w:type="dxa"/>
          </w:tcPr>
          <w:p w14:paraId="23D90CEC" w14:textId="77777777" w:rsidR="00960DA0" w:rsidRPr="006877F9" w:rsidRDefault="00960DA0" w:rsidP="00960DA0">
            <w:pPr>
              <w:shd w:val="clear" w:color="auto" w:fill="FFFFFF" w:themeFill="background1"/>
              <w:jc w:val="both"/>
              <w:rPr>
                <w:rFonts w:ascii="Arial" w:hAnsi="Arial" w:cs="Arial"/>
                <w:color w:val="000000" w:themeColor="text1"/>
                <w:sz w:val="22"/>
                <w:szCs w:val="22"/>
                <w:lang w:val="es-ES_tradnl"/>
              </w:rPr>
            </w:pPr>
            <w:r w:rsidRPr="006877F9">
              <w:rPr>
                <w:rFonts w:ascii="Arial" w:hAnsi="Arial" w:cs="Arial"/>
                <w:color w:val="000000" w:themeColor="text1"/>
                <w:sz w:val="22"/>
                <w:szCs w:val="22"/>
                <w:lang w:val="es-ES_tradnl"/>
              </w:rPr>
              <w:t>Tribunal Estatal Electoral de Guanajuato</w:t>
            </w:r>
          </w:p>
        </w:tc>
      </w:tr>
    </w:tbl>
    <w:p w14:paraId="119721AE" w14:textId="794DBF1A" w:rsidR="00EA2F33" w:rsidRPr="006877F9" w:rsidRDefault="00EB2DC3" w:rsidP="00CE6AB4">
      <w:pPr>
        <w:pStyle w:val="Ttulo1"/>
        <w:rPr>
          <w:rFonts w:cs="Arial"/>
          <w:color w:val="000000" w:themeColor="text1"/>
          <w:lang w:val="es-ES_tradnl"/>
        </w:rPr>
      </w:pPr>
      <w:bookmarkStart w:id="8" w:name="_Toc82614755"/>
      <w:r w:rsidRPr="006877F9">
        <w:rPr>
          <w:rFonts w:cs="Arial"/>
          <w:color w:val="000000" w:themeColor="text1"/>
          <w:lang w:val="es-ES_tradnl"/>
        </w:rPr>
        <w:t xml:space="preserve">1. </w:t>
      </w:r>
      <w:r w:rsidR="00F9011A" w:rsidRPr="006877F9">
        <w:rPr>
          <w:rFonts w:cs="Arial"/>
          <w:color w:val="000000" w:themeColor="text1"/>
          <w:lang w:val="es-ES_tradnl"/>
        </w:rPr>
        <w:t>ANTECEDENTES DEL CASO</w:t>
      </w:r>
      <w:bookmarkEnd w:id="7"/>
      <w:bookmarkEnd w:id="8"/>
    </w:p>
    <w:p w14:paraId="7DCE47E4" w14:textId="38DC2848" w:rsidR="00EA2F33" w:rsidRPr="006877F9" w:rsidRDefault="00EA2F33" w:rsidP="00CE6AB4">
      <w:pPr>
        <w:spacing w:before="100" w:beforeAutospacing="1" w:after="100" w:afterAutospacing="1" w:line="360" w:lineRule="auto"/>
        <w:jc w:val="both"/>
        <w:rPr>
          <w:rFonts w:ascii="Arial" w:hAnsi="Arial" w:cs="Arial"/>
          <w:color w:val="000000" w:themeColor="text1"/>
          <w:lang w:val="es-ES_tradnl"/>
        </w:rPr>
      </w:pPr>
      <w:r w:rsidRPr="006877F9">
        <w:rPr>
          <w:rFonts w:ascii="Arial" w:hAnsi="Arial" w:cs="Arial"/>
          <w:color w:val="000000" w:themeColor="text1"/>
          <w:lang w:val="es-ES_tradnl"/>
        </w:rPr>
        <w:t xml:space="preserve">Las fechas que se citan corresponden a dos mil veintiuno, salvo precisión en contrario. </w:t>
      </w:r>
    </w:p>
    <w:p w14:paraId="6DA8F581" w14:textId="36A93F5B" w:rsidR="00EA2F33" w:rsidRPr="006877F9" w:rsidRDefault="00EA2F33" w:rsidP="00CE6AB4">
      <w:pPr>
        <w:tabs>
          <w:tab w:val="left" w:pos="1875"/>
        </w:tabs>
        <w:spacing w:before="100" w:beforeAutospacing="1" w:after="100" w:afterAutospacing="1" w:line="360" w:lineRule="auto"/>
        <w:jc w:val="both"/>
        <w:rPr>
          <w:rFonts w:ascii="Arial" w:hAnsi="Arial" w:cs="Arial"/>
          <w:bCs/>
          <w:color w:val="000000" w:themeColor="text1"/>
          <w:lang w:val="es-ES_tradnl"/>
        </w:rPr>
      </w:pPr>
      <w:r w:rsidRPr="006877F9">
        <w:rPr>
          <w:rFonts w:ascii="Arial" w:hAnsi="Arial" w:cs="Arial"/>
          <w:b/>
          <w:bCs/>
          <w:color w:val="000000" w:themeColor="text1"/>
          <w:lang w:val="es-ES_tradnl"/>
        </w:rPr>
        <w:t>1.1. Jornada electoral.</w:t>
      </w:r>
      <w:r w:rsidRPr="006877F9">
        <w:rPr>
          <w:rFonts w:ascii="Arial" w:hAnsi="Arial" w:cs="Arial"/>
          <w:bCs/>
          <w:color w:val="000000" w:themeColor="text1"/>
          <w:lang w:val="es-ES_tradnl"/>
        </w:rPr>
        <w:t xml:space="preserve"> El seis de junio, se llevó a cabo la jornada electoral del proceso electoral federal 2020-2021.</w:t>
      </w:r>
    </w:p>
    <w:p w14:paraId="5DBE696B" w14:textId="5ECF88FF" w:rsidR="008F5E9F" w:rsidRPr="006877F9" w:rsidRDefault="00EA2F33" w:rsidP="00CE6AB4">
      <w:pPr>
        <w:tabs>
          <w:tab w:val="left" w:pos="1875"/>
        </w:tabs>
        <w:spacing w:before="100" w:beforeAutospacing="1" w:after="100" w:afterAutospacing="1" w:line="360" w:lineRule="auto"/>
        <w:jc w:val="both"/>
        <w:rPr>
          <w:rFonts w:ascii="Arial" w:hAnsi="Arial" w:cs="Arial"/>
          <w:color w:val="000000" w:themeColor="text1"/>
          <w:lang w:val="es-ES_tradnl"/>
        </w:rPr>
      </w:pPr>
      <w:r w:rsidRPr="006877F9">
        <w:rPr>
          <w:rFonts w:ascii="Arial" w:hAnsi="Arial" w:cs="Arial"/>
          <w:b/>
          <w:bCs/>
          <w:color w:val="000000" w:themeColor="text1"/>
          <w:lang w:val="es-ES_tradnl"/>
        </w:rPr>
        <w:t>1.2. Cómputo, declaración de validez y entrega de constancia</w:t>
      </w:r>
      <w:r w:rsidR="003F7342" w:rsidRPr="006877F9">
        <w:rPr>
          <w:rFonts w:ascii="Arial" w:hAnsi="Arial" w:cs="Arial"/>
          <w:b/>
          <w:bCs/>
          <w:color w:val="000000" w:themeColor="text1"/>
          <w:lang w:val="es-ES_tradnl"/>
        </w:rPr>
        <w:t>s</w:t>
      </w:r>
      <w:r w:rsidRPr="006877F9">
        <w:rPr>
          <w:rFonts w:ascii="Arial" w:hAnsi="Arial" w:cs="Arial"/>
          <w:b/>
          <w:bCs/>
          <w:color w:val="000000" w:themeColor="text1"/>
          <w:lang w:val="es-ES_tradnl"/>
        </w:rPr>
        <w:t>.</w:t>
      </w:r>
      <w:r w:rsidRPr="006877F9">
        <w:rPr>
          <w:rFonts w:ascii="Arial" w:hAnsi="Arial" w:cs="Arial"/>
          <w:bCs/>
          <w:color w:val="000000" w:themeColor="text1"/>
          <w:lang w:val="es-ES_tradnl"/>
        </w:rPr>
        <w:t xml:space="preserve"> El nueve de junio, el </w:t>
      </w:r>
      <w:r w:rsidRPr="006877F9">
        <w:rPr>
          <w:rFonts w:ascii="Arial" w:hAnsi="Arial" w:cs="Arial"/>
          <w:bCs/>
          <w:i/>
          <w:color w:val="000000" w:themeColor="text1"/>
          <w:lang w:val="es-ES_tradnl"/>
        </w:rPr>
        <w:t xml:space="preserve">Consejo Municipal </w:t>
      </w:r>
      <w:r w:rsidRPr="006877F9">
        <w:rPr>
          <w:rFonts w:ascii="Arial" w:hAnsi="Arial" w:cs="Arial"/>
          <w:bCs/>
          <w:iCs/>
          <w:color w:val="000000" w:themeColor="text1"/>
          <w:lang w:val="es-ES_tradnl"/>
        </w:rPr>
        <w:t xml:space="preserve">efectuó el cómputo de la elección de los integrantes del </w:t>
      </w:r>
      <w:r w:rsidRPr="006877F9">
        <w:rPr>
          <w:rFonts w:ascii="Arial" w:hAnsi="Arial" w:cs="Arial"/>
          <w:bCs/>
          <w:i/>
          <w:color w:val="000000" w:themeColor="text1"/>
          <w:lang w:val="es-ES_tradnl"/>
        </w:rPr>
        <w:t>Ayuntamiento</w:t>
      </w:r>
      <w:r w:rsidR="003F7342" w:rsidRPr="006877F9">
        <w:rPr>
          <w:rFonts w:ascii="Arial" w:hAnsi="Arial" w:cs="Arial"/>
          <w:bCs/>
          <w:iCs/>
          <w:color w:val="000000" w:themeColor="text1"/>
          <w:lang w:val="es-ES_tradnl"/>
        </w:rPr>
        <w:t xml:space="preserve">; </w:t>
      </w:r>
      <w:r w:rsidR="003F7342" w:rsidRPr="006877F9">
        <w:rPr>
          <w:rFonts w:ascii="Arial" w:hAnsi="Arial" w:cs="Arial"/>
          <w:color w:val="000000" w:themeColor="text1"/>
          <w:lang w:val="es-ES_tradnl"/>
        </w:rPr>
        <w:t xml:space="preserve">el otorgamiento de la constancia de mayoría y validez a la planilla de candidaturas postulada por </w:t>
      </w:r>
      <w:r w:rsidR="005229F9" w:rsidRPr="006877F9">
        <w:rPr>
          <w:rFonts w:ascii="Arial" w:hAnsi="Arial" w:cs="Arial"/>
          <w:color w:val="000000" w:themeColor="text1"/>
          <w:lang w:val="es-ES_tradnl"/>
        </w:rPr>
        <w:t xml:space="preserve">el </w:t>
      </w:r>
      <w:r w:rsidR="005229F9" w:rsidRPr="006877F9">
        <w:rPr>
          <w:rFonts w:ascii="Arial" w:hAnsi="Arial" w:cs="Arial"/>
          <w:i/>
          <w:color w:val="000000" w:themeColor="text1"/>
          <w:lang w:val="es-ES_tradnl"/>
        </w:rPr>
        <w:t>PAN</w:t>
      </w:r>
      <w:r w:rsidR="003F7342" w:rsidRPr="006877F9">
        <w:rPr>
          <w:rFonts w:ascii="Arial" w:hAnsi="Arial" w:cs="Arial"/>
          <w:color w:val="000000" w:themeColor="text1"/>
          <w:lang w:val="es-ES_tradnl"/>
        </w:rPr>
        <w:t>; así como la asignación de regidurías por el principio de representación proporcional.</w:t>
      </w:r>
    </w:p>
    <w:tbl>
      <w:tblPr>
        <w:tblStyle w:val="Tablaconcuadrcula3"/>
        <w:tblW w:w="0" w:type="auto"/>
        <w:jc w:val="center"/>
        <w:tblLook w:val="04A0" w:firstRow="1" w:lastRow="0" w:firstColumn="1" w:lastColumn="0" w:noHBand="0" w:noVBand="1"/>
      </w:tblPr>
      <w:tblGrid>
        <w:gridCol w:w="1980"/>
        <w:gridCol w:w="3528"/>
        <w:gridCol w:w="1858"/>
      </w:tblGrid>
      <w:tr w:rsidR="00EE5F13" w:rsidRPr="006877F9" w14:paraId="743EE636" w14:textId="77777777" w:rsidTr="004075A3">
        <w:trPr>
          <w:jc w:val="center"/>
        </w:trPr>
        <w:tc>
          <w:tcPr>
            <w:tcW w:w="7366" w:type="dxa"/>
            <w:gridSpan w:val="3"/>
            <w:shd w:val="clear" w:color="auto" w:fill="A6A6A6"/>
          </w:tcPr>
          <w:p w14:paraId="447C6BC3" w14:textId="026594E7" w:rsidR="00EE5F13" w:rsidRPr="006877F9" w:rsidRDefault="00EE5F13" w:rsidP="00EE5F13">
            <w:pPr>
              <w:spacing w:before="100" w:beforeAutospacing="1" w:after="100" w:afterAutospacing="1" w:line="360" w:lineRule="auto"/>
              <w:jc w:val="center"/>
              <w:rPr>
                <w:rFonts w:ascii="Calibri" w:hAnsi="Calibri"/>
                <w:bCs/>
                <w:sz w:val="20"/>
                <w:szCs w:val="20"/>
              </w:rPr>
            </w:pPr>
            <w:bookmarkStart w:id="9" w:name="_Hlk82124964"/>
            <w:r w:rsidRPr="006877F9">
              <w:rPr>
                <w:rFonts w:ascii="Calibri" w:hAnsi="Calibri"/>
                <w:bCs/>
                <w:sz w:val="20"/>
                <w:szCs w:val="20"/>
              </w:rPr>
              <w:t>VOTACIÓN OBTENIDA POR LOS/LAS CANTIDATOS/TAS</w:t>
            </w:r>
          </w:p>
        </w:tc>
      </w:tr>
      <w:tr w:rsidR="00EE5F13" w:rsidRPr="006877F9" w14:paraId="70B69C59" w14:textId="77777777" w:rsidTr="004075A3">
        <w:trPr>
          <w:jc w:val="center"/>
        </w:trPr>
        <w:tc>
          <w:tcPr>
            <w:tcW w:w="1980" w:type="dxa"/>
            <w:shd w:val="clear" w:color="auto" w:fill="D9D9D9"/>
          </w:tcPr>
          <w:p w14:paraId="2C12A5AC" w14:textId="4CD8C34F" w:rsidR="00EE5F13" w:rsidRPr="006877F9" w:rsidRDefault="00EE5F13" w:rsidP="00EE5F13">
            <w:pPr>
              <w:jc w:val="center"/>
              <w:rPr>
                <w:rFonts w:ascii="Calibri" w:eastAsia="Calibri" w:hAnsi="Calibri"/>
                <w:bCs/>
                <w:sz w:val="20"/>
                <w:szCs w:val="20"/>
              </w:rPr>
            </w:pPr>
            <w:r w:rsidRPr="006877F9">
              <w:rPr>
                <w:rFonts w:ascii="Calibri" w:eastAsia="Calibri" w:hAnsi="Calibri"/>
                <w:bCs/>
                <w:sz w:val="20"/>
                <w:szCs w:val="20"/>
              </w:rPr>
              <w:t xml:space="preserve">Partido, coalición </w:t>
            </w:r>
            <w:r w:rsidR="001F1990" w:rsidRPr="006877F9">
              <w:rPr>
                <w:rFonts w:ascii="Calibri" w:eastAsia="Calibri" w:hAnsi="Calibri"/>
                <w:bCs/>
                <w:sz w:val="20"/>
                <w:szCs w:val="20"/>
              </w:rPr>
              <w:t>o</w:t>
            </w:r>
            <w:r w:rsidRPr="006877F9">
              <w:rPr>
                <w:rFonts w:ascii="Calibri" w:eastAsia="Calibri" w:hAnsi="Calibri"/>
                <w:bCs/>
                <w:sz w:val="20"/>
                <w:szCs w:val="20"/>
              </w:rPr>
              <w:t xml:space="preserve"> candidatura</w:t>
            </w:r>
          </w:p>
          <w:p w14:paraId="626A7B4B" w14:textId="77777777" w:rsidR="00EE5F13" w:rsidRPr="006877F9" w:rsidRDefault="00EE5F13" w:rsidP="00EE5F13">
            <w:pPr>
              <w:jc w:val="center"/>
              <w:rPr>
                <w:rFonts w:ascii="Calibri" w:eastAsia="Calibri" w:hAnsi="Calibri"/>
                <w:bCs/>
                <w:sz w:val="20"/>
                <w:szCs w:val="20"/>
              </w:rPr>
            </w:pPr>
          </w:p>
        </w:tc>
        <w:tc>
          <w:tcPr>
            <w:tcW w:w="3528" w:type="dxa"/>
            <w:shd w:val="clear" w:color="auto" w:fill="D9D9D9"/>
          </w:tcPr>
          <w:p w14:paraId="2A08D4D9" w14:textId="77777777" w:rsidR="00EE5F13" w:rsidRPr="006877F9" w:rsidRDefault="00EE5F13" w:rsidP="00EE5F13">
            <w:pPr>
              <w:jc w:val="center"/>
              <w:rPr>
                <w:rFonts w:ascii="Calibri" w:eastAsia="Calibri" w:hAnsi="Calibri"/>
                <w:bCs/>
                <w:sz w:val="20"/>
                <w:szCs w:val="20"/>
              </w:rPr>
            </w:pPr>
          </w:p>
          <w:p w14:paraId="2FDA5230" w14:textId="77777777" w:rsidR="00EE5F13" w:rsidRPr="006877F9" w:rsidRDefault="00EE5F13" w:rsidP="00EE5F13">
            <w:pPr>
              <w:jc w:val="center"/>
              <w:rPr>
                <w:rFonts w:ascii="Calibri" w:eastAsia="Calibri" w:hAnsi="Calibri"/>
                <w:bCs/>
                <w:sz w:val="20"/>
                <w:szCs w:val="20"/>
              </w:rPr>
            </w:pPr>
            <w:proofErr w:type="gramStart"/>
            <w:r w:rsidRPr="006877F9">
              <w:rPr>
                <w:rFonts w:ascii="Calibri" w:eastAsia="Calibri" w:hAnsi="Calibri"/>
                <w:bCs/>
                <w:sz w:val="20"/>
                <w:szCs w:val="20"/>
              </w:rPr>
              <w:t>( con</w:t>
            </w:r>
            <w:proofErr w:type="gramEnd"/>
            <w:r w:rsidRPr="006877F9">
              <w:rPr>
                <w:rFonts w:ascii="Calibri" w:eastAsia="Calibri" w:hAnsi="Calibri"/>
                <w:bCs/>
                <w:sz w:val="20"/>
                <w:szCs w:val="20"/>
              </w:rPr>
              <w:t xml:space="preserve"> letra )</w:t>
            </w:r>
          </w:p>
        </w:tc>
        <w:tc>
          <w:tcPr>
            <w:tcW w:w="1858" w:type="dxa"/>
            <w:shd w:val="clear" w:color="auto" w:fill="D9D9D9"/>
          </w:tcPr>
          <w:p w14:paraId="658FCE9B" w14:textId="77777777" w:rsidR="00EE5F13" w:rsidRPr="006877F9" w:rsidRDefault="00EE5F13" w:rsidP="00EE5F13">
            <w:pPr>
              <w:jc w:val="center"/>
              <w:rPr>
                <w:rFonts w:ascii="Calibri" w:eastAsia="Calibri" w:hAnsi="Calibri"/>
                <w:bCs/>
                <w:sz w:val="20"/>
                <w:szCs w:val="20"/>
              </w:rPr>
            </w:pPr>
          </w:p>
          <w:p w14:paraId="58F601F9" w14:textId="77777777" w:rsidR="00EE5F13" w:rsidRPr="006877F9" w:rsidRDefault="00EE5F13" w:rsidP="00EE5F13">
            <w:pPr>
              <w:jc w:val="center"/>
              <w:rPr>
                <w:rFonts w:ascii="Calibri" w:eastAsia="Calibri" w:hAnsi="Calibri"/>
                <w:bCs/>
                <w:sz w:val="20"/>
                <w:szCs w:val="20"/>
              </w:rPr>
            </w:pPr>
            <w:proofErr w:type="gramStart"/>
            <w:r w:rsidRPr="006877F9">
              <w:rPr>
                <w:rFonts w:ascii="Calibri" w:eastAsia="Calibri" w:hAnsi="Calibri"/>
                <w:bCs/>
                <w:sz w:val="20"/>
                <w:szCs w:val="20"/>
              </w:rPr>
              <w:t>( con</w:t>
            </w:r>
            <w:proofErr w:type="gramEnd"/>
            <w:r w:rsidRPr="006877F9">
              <w:rPr>
                <w:rFonts w:ascii="Calibri" w:eastAsia="Calibri" w:hAnsi="Calibri"/>
                <w:bCs/>
                <w:sz w:val="20"/>
                <w:szCs w:val="20"/>
              </w:rPr>
              <w:t xml:space="preserve"> número )</w:t>
            </w:r>
          </w:p>
        </w:tc>
      </w:tr>
      <w:tr w:rsidR="00EE5F13" w:rsidRPr="006877F9" w14:paraId="7EE6C746" w14:textId="77777777" w:rsidTr="004075A3">
        <w:trPr>
          <w:trHeight w:val="570"/>
          <w:jc w:val="center"/>
        </w:trPr>
        <w:tc>
          <w:tcPr>
            <w:tcW w:w="1980" w:type="dxa"/>
          </w:tcPr>
          <w:p w14:paraId="2898FBF1" w14:textId="77777777" w:rsidR="00EE5F13" w:rsidRPr="006877F9" w:rsidRDefault="00EE5F13" w:rsidP="00EE5F13">
            <w:pPr>
              <w:rPr>
                <w:rFonts w:ascii="Calibri" w:eastAsia="Calibri" w:hAnsi="Calibri"/>
                <w:sz w:val="20"/>
                <w:szCs w:val="20"/>
              </w:rPr>
            </w:pPr>
            <w:r w:rsidRPr="006877F9">
              <w:rPr>
                <w:rFonts w:ascii="Calibri" w:eastAsia="Calibri" w:hAnsi="Calibri"/>
                <w:noProof/>
                <w:sz w:val="20"/>
                <w:szCs w:val="20"/>
              </w:rPr>
              <w:drawing>
                <wp:anchor distT="0" distB="0" distL="114300" distR="114300" simplePos="0" relativeHeight="251668480" behindDoc="0" locked="0" layoutInCell="1" allowOverlap="1" wp14:anchorId="14F8478A" wp14:editId="13DD462A">
                  <wp:simplePos x="0" y="0"/>
                  <wp:positionH relativeFrom="column">
                    <wp:posOffset>373380</wp:posOffset>
                  </wp:positionH>
                  <wp:positionV relativeFrom="paragraph">
                    <wp:posOffset>85090</wp:posOffset>
                  </wp:positionV>
                  <wp:extent cx="238125" cy="238125"/>
                  <wp:effectExtent l="0" t="0" r="9525" b="9525"/>
                  <wp:wrapNone/>
                  <wp:docPr id="10" name="Imagen 10" descr="Imagen que contiene firmar, exterior, dibujo, colga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firmar, exterior, dibujo, colgand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28" w:type="dxa"/>
          </w:tcPr>
          <w:p w14:paraId="10061EE6" w14:textId="77777777" w:rsidR="00EE5F13" w:rsidRPr="006877F9" w:rsidRDefault="00EE5F13" w:rsidP="00EE5F13">
            <w:pPr>
              <w:jc w:val="center"/>
              <w:rPr>
                <w:rFonts w:ascii="Arial" w:eastAsia="Calibri" w:hAnsi="Arial" w:cs="Arial"/>
                <w:sz w:val="20"/>
                <w:szCs w:val="20"/>
              </w:rPr>
            </w:pPr>
          </w:p>
          <w:p w14:paraId="55DC28EE"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Veintinueve mil doscientos cincuenta y siete</w:t>
            </w:r>
          </w:p>
        </w:tc>
        <w:tc>
          <w:tcPr>
            <w:tcW w:w="1858" w:type="dxa"/>
            <w:vAlign w:val="center"/>
          </w:tcPr>
          <w:p w14:paraId="7A1B2852"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29,257</w:t>
            </w:r>
          </w:p>
        </w:tc>
      </w:tr>
      <w:tr w:rsidR="00EE5F13" w:rsidRPr="006877F9" w14:paraId="145D1F80" w14:textId="77777777" w:rsidTr="004075A3">
        <w:trPr>
          <w:trHeight w:val="570"/>
          <w:jc w:val="center"/>
        </w:trPr>
        <w:tc>
          <w:tcPr>
            <w:tcW w:w="1980" w:type="dxa"/>
          </w:tcPr>
          <w:p w14:paraId="7677C170" w14:textId="77777777" w:rsidR="00EE5F13" w:rsidRPr="006877F9" w:rsidRDefault="00EE5F13" w:rsidP="00EE5F13">
            <w:pPr>
              <w:rPr>
                <w:rFonts w:ascii="Calibri" w:eastAsia="Calibri" w:hAnsi="Calibri"/>
                <w:noProof/>
                <w:sz w:val="20"/>
                <w:szCs w:val="20"/>
              </w:rPr>
            </w:pPr>
            <w:r w:rsidRPr="006877F9">
              <w:rPr>
                <w:rFonts w:ascii="Arial Nova Light" w:hAnsi="Arial Nova Light"/>
                <w:noProof/>
                <w:color w:val="000000"/>
                <w:sz w:val="20"/>
                <w:szCs w:val="20"/>
              </w:rPr>
              <w:lastRenderedPageBreak/>
              <w:drawing>
                <wp:anchor distT="0" distB="0" distL="114300" distR="114300" simplePos="0" relativeHeight="251663360" behindDoc="0" locked="0" layoutInCell="1" allowOverlap="1" wp14:anchorId="2AD9623F" wp14:editId="709ACC12">
                  <wp:simplePos x="0" y="0"/>
                  <wp:positionH relativeFrom="column">
                    <wp:posOffset>700992</wp:posOffset>
                  </wp:positionH>
                  <wp:positionV relativeFrom="paragraph">
                    <wp:posOffset>39909</wp:posOffset>
                  </wp:positionV>
                  <wp:extent cx="257175" cy="257175"/>
                  <wp:effectExtent l="0" t="0" r="9525" b="9525"/>
                  <wp:wrapNone/>
                  <wp:docPr id="2" name="Imagen 2" descr="Imagen que contiene firmar, dibujo, calle, pa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firmar, dibujo, calle, pal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anchor>
              </w:drawing>
            </w:r>
            <w:r w:rsidRPr="006877F9">
              <w:rPr>
                <w:rFonts w:ascii="Calibri" w:eastAsia="Calibri" w:hAnsi="Calibri"/>
                <w:noProof/>
                <w:sz w:val="20"/>
                <w:szCs w:val="20"/>
              </w:rPr>
              <w:drawing>
                <wp:anchor distT="0" distB="0" distL="114300" distR="114300" simplePos="0" relativeHeight="251661312" behindDoc="0" locked="0" layoutInCell="1" allowOverlap="1" wp14:anchorId="7D93CFC9" wp14:editId="2A975EF6">
                  <wp:simplePos x="0" y="0"/>
                  <wp:positionH relativeFrom="column">
                    <wp:posOffset>383540</wp:posOffset>
                  </wp:positionH>
                  <wp:positionV relativeFrom="paragraph">
                    <wp:posOffset>41275</wp:posOffset>
                  </wp:positionV>
                  <wp:extent cx="228600" cy="228600"/>
                  <wp:effectExtent l="0" t="0" r="0" b="0"/>
                  <wp:wrapNone/>
                  <wp:docPr id="27" name="Imagen 27" descr="Un letrero de color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Un letrero de color blanco&#10;&#10;Descripción generada automáticamente con confianza ba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p>
        </w:tc>
        <w:tc>
          <w:tcPr>
            <w:tcW w:w="3528" w:type="dxa"/>
          </w:tcPr>
          <w:p w14:paraId="6B44CD03" w14:textId="77777777" w:rsidR="00EE5F13" w:rsidRPr="006877F9" w:rsidRDefault="00EE5F13" w:rsidP="00EE5F13">
            <w:pPr>
              <w:jc w:val="center"/>
              <w:rPr>
                <w:rFonts w:ascii="Arial" w:eastAsia="Calibri" w:hAnsi="Arial" w:cs="Arial"/>
                <w:sz w:val="20"/>
                <w:szCs w:val="20"/>
              </w:rPr>
            </w:pPr>
          </w:p>
          <w:p w14:paraId="4979D883"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Nueve mil cuatrocientos veintinueve</w:t>
            </w:r>
          </w:p>
        </w:tc>
        <w:tc>
          <w:tcPr>
            <w:tcW w:w="1858" w:type="dxa"/>
            <w:vAlign w:val="center"/>
          </w:tcPr>
          <w:p w14:paraId="6273ED22"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9,429</w:t>
            </w:r>
          </w:p>
        </w:tc>
      </w:tr>
      <w:tr w:rsidR="00EE5F13" w:rsidRPr="006877F9" w14:paraId="3C46212A" w14:textId="77777777" w:rsidTr="004075A3">
        <w:trPr>
          <w:trHeight w:val="552"/>
          <w:jc w:val="center"/>
        </w:trPr>
        <w:tc>
          <w:tcPr>
            <w:tcW w:w="1980" w:type="dxa"/>
          </w:tcPr>
          <w:p w14:paraId="538E256D" w14:textId="77777777" w:rsidR="00EE5F13" w:rsidRPr="006877F9" w:rsidRDefault="00EE5F13" w:rsidP="00EE5F13">
            <w:pPr>
              <w:spacing w:before="100" w:beforeAutospacing="1" w:after="100" w:afterAutospacing="1" w:line="360" w:lineRule="auto"/>
              <w:jc w:val="both"/>
              <w:rPr>
                <w:rFonts w:ascii="Arial Nova Light" w:hAnsi="Arial Nova Light"/>
                <w:noProof/>
                <w:color w:val="000000"/>
                <w:sz w:val="20"/>
                <w:szCs w:val="20"/>
              </w:rPr>
            </w:pPr>
            <w:r w:rsidRPr="006877F9">
              <w:rPr>
                <w:rFonts w:ascii="Arial Nova Light" w:hAnsi="Arial Nova Light"/>
                <w:noProof/>
                <w:color w:val="000000"/>
                <w:sz w:val="20"/>
                <w:szCs w:val="20"/>
              </w:rPr>
              <w:drawing>
                <wp:anchor distT="0" distB="0" distL="114300" distR="114300" simplePos="0" relativeHeight="251664384" behindDoc="0" locked="0" layoutInCell="1" allowOverlap="1" wp14:anchorId="0C22D079" wp14:editId="2EA461EA">
                  <wp:simplePos x="0" y="0"/>
                  <wp:positionH relativeFrom="column">
                    <wp:posOffset>374015</wp:posOffset>
                  </wp:positionH>
                  <wp:positionV relativeFrom="paragraph">
                    <wp:posOffset>38100</wp:posOffset>
                  </wp:positionV>
                  <wp:extent cx="247650" cy="247650"/>
                  <wp:effectExtent l="0" t="0" r="0" b="0"/>
                  <wp:wrapNone/>
                  <wp:docPr id="3" name="Imagen 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cono&#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anchor>
              </w:drawing>
            </w:r>
          </w:p>
        </w:tc>
        <w:tc>
          <w:tcPr>
            <w:tcW w:w="3528" w:type="dxa"/>
          </w:tcPr>
          <w:p w14:paraId="0F3E9BB8" w14:textId="77777777" w:rsidR="00EE5F13" w:rsidRPr="006877F9" w:rsidRDefault="00EE5F13" w:rsidP="00EE5F13">
            <w:pPr>
              <w:jc w:val="center"/>
              <w:rPr>
                <w:rFonts w:ascii="Arial" w:eastAsia="Calibri" w:hAnsi="Arial" w:cs="Arial"/>
                <w:sz w:val="20"/>
                <w:szCs w:val="20"/>
              </w:rPr>
            </w:pPr>
          </w:p>
          <w:p w14:paraId="6FE8A281"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Cuatro mil cuatrocientos veinte</w:t>
            </w:r>
          </w:p>
        </w:tc>
        <w:tc>
          <w:tcPr>
            <w:tcW w:w="1858" w:type="dxa"/>
            <w:vAlign w:val="center"/>
          </w:tcPr>
          <w:p w14:paraId="4AAF25B3"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4,420</w:t>
            </w:r>
          </w:p>
        </w:tc>
      </w:tr>
      <w:tr w:rsidR="00EE5F13" w:rsidRPr="006877F9" w14:paraId="44AC2369" w14:textId="77777777" w:rsidTr="004075A3">
        <w:trPr>
          <w:trHeight w:val="552"/>
          <w:jc w:val="center"/>
        </w:trPr>
        <w:tc>
          <w:tcPr>
            <w:tcW w:w="1980" w:type="dxa"/>
          </w:tcPr>
          <w:p w14:paraId="697319A1" w14:textId="77777777" w:rsidR="00EE5F13" w:rsidRPr="006877F9" w:rsidRDefault="00EE5F13" w:rsidP="00EE5F13">
            <w:pPr>
              <w:spacing w:before="100" w:beforeAutospacing="1" w:after="100" w:afterAutospacing="1" w:line="360" w:lineRule="auto"/>
              <w:jc w:val="both"/>
              <w:rPr>
                <w:rFonts w:ascii="Arial Nova Light" w:hAnsi="Arial Nova Light"/>
                <w:noProof/>
                <w:color w:val="000000"/>
                <w:sz w:val="20"/>
                <w:szCs w:val="20"/>
              </w:rPr>
            </w:pPr>
            <w:r w:rsidRPr="006877F9">
              <w:rPr>
                <w:rFonts w:ascii="Calibri" w:hAnsi="Calibri"/>
                <w:noProof/>
              </w:rPr>
              <w:drawing>
                <wp:anchor distT="0" distB="0" distL="114300" distR="114300" simplePos="0" relativeHeight="251662336" behindDoc="0" locked="0" layoutInCell="1" allowOverlap="1" wp14:anchorId="734D0B12" wp14:editId="6DAEB32A">
                  <wp:simplePos x="0" y="0"/>
                  <wp:positionH relativeFrom="column">
                    <wp:posOffset>336217</wp:posOffset>
                  </wp:positionH>
                  <wp:positionV relativeFrom="paragraph">
                    <wp:posOffset>3810</wp:posOffset>
                  </wp:positionV>
                  <wp:extent cx="314325" cy="343230"/>
                  <wp:effectExtent l="0" t="0" r="0" b="0"/>
                  <wp:wrapNone/>
                  <wp:docPr id="22" name="Imagen 22" descr="http://www.ieeags.org.mx/detalles/imagenes/partidos_politicos/05.PV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ttp://www.ieeags.org.mx/detalles/imagenes/partidos_politicos/05.PVE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3432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28" w:type="dxa"/>
          </w:tcPr>
          <w:p w14:paraId="7FAB195D" w14:textId="77777777" w:rsidR="00EE5F13" w:rsidRPr="006877F9" w:rsidRDefault="00EE5F13" w:rsidP="00EE5F13">
            <w:pPr>
              <w:jc w:val="center"/>
              <w:rPr>
                <w:rFonts w:ascii="Arial" w:eastAsia="Calibri" w:hAnsi="Arial" w:cs="Arial"/>
                <w:sz w:val="20"/>
                <w:szCs w:val="20"/>
              </w:rPr>
            </w:pPr>
          </w:p>
          <w:p w14:paraId="61F909DB"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Mil novecientos treinta y dos</w:t>
            </w:r>
          </w:p>
        </w:tc>
        <w:tc>
          <w:tcPr>
            <w:tcW w:w="1858" w:type="dxa"/>
            <w:vAlign w:val="center"/>
          </w:tcPr>
          <w:p w14:paraId="29FC072D"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1,932</w:t>
            </w:r>
          </w:p>
        </w:tc>
      </w:tr>
      <w:tr w:rsidR="00EE5F13" w:rsidRPr="006877F9" w14:paraId="4E629150" w14:textId="77777777" w:rsidTr="004075A3">
        <w:trPr>
          <w:trHeight w:val="686"/>
          <w:jc w:val="center"/>
        </w:trPr>
        <w:tc>
          <w:tcPr>
            <w:tcW w:w="1980" w:type="dxa"/>
          </w:tcPr>
          <w:p w14:paraId="1AD759B9" w14:textId="77777777" w:rsidR="00EE5F13" w:rsidRPr="006877F9" w:rsidRDefault="00EE5F13" w:rsidP="00EE5F13">
            <w:pPr>
              <w:spacing w:before="100" w:beforeAutospacing="1" w:after="100" w:afterAutospacing="1" w:line="360" w:lineRule="auto"/>
              <w:jc w:val="both"/>
              <w:rPr>
                <w:rFonts w:ascii="Calibri" w:hAnsi="Calibri"/>
                <w:noProof/>
              </w:rPr>
            </w:pPr>
            <w:r w:rsidRPr="006877F9">
              <w:rPr>
                <w:rFonts w:ascii="Calibri" w:hAnsi="Calibri"/>
                <w:noProof/>
              </w:rPr>
              <w:drawing>
                <wp:anchor distT="0" distB="0" distL="114300" distR="114300" simplePos="0" relativeHeight="251659264" behindDoc="0" locked="0" layoutInCell="1" allowOverlap="1" wp14:anchorId="621C3563" wp14:editId="6F38FCCA">
                  <wp:simplePos x="0" y="0"/>
                  <wp:positionH relativeFrom="column">
                    <wp:posOffset>284480</wp:posOffset>
                  </wp:positionH>
                  <wp:positionV relativeFrom="paragraph">
                    <wp:posOffset>13335</wp:posOffset>
                  </wp:positionV>
                  <wp:extent cx="391161" cy="314325"/>
                  <wp:effectExtent l="0" t="0" r="8890" b="0"/>
                  <wp:wrapNone/>
                  <wp:docPr id="20" name="Imagen 20" descr="http://www.ieeags.org.mx/detalles/imagenes/partidos_politicos/08.MO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ieeags.org.mx/detalles/imagenes/partidos_politicos/08.MORENA.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1277" b="18883"/>
                          <a:stretch/>
                        </pic:blipFill>
                        <pic:spPr bwMode="auto">
                          <a:xfrm>
                            <a:off x="0" y="0"/>
                            <a:ext cx="391161" cy="314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28" w:type="dxa"/>
          </w:tcPr>
          <w:p w14:paraId="5299DB3C" w14:textId="77777777" w:rsidR="00EE5F13" w:rsidRPr="006877F9" w:rsidRDefault="00EE5F13" w:rsidP="00EE5F13">
            <w:pPr>
              <w:jc w:val="center"/>
              <w:rPr>
                <w:rFonts w:ascii="Arial" w:eastAsia="Calibri" w:hAnsi="Arial" w:cs="Arial"/>
                <w:sz w:val="20"/>
                <w:szCs w:val="20"/>
              </w:rPr>
            </w:pPr>
          </w:p>
          <w:p w14:paraId="737C5C25"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Ocho mil seiscientos cuatro</w:t>
            </w:r>
          </w:p>
        </w:tc>
        <w:tc>
          <w:tcPr>
            <w:tcW w:w="1858" w:type="dxa"/>
            <w:vAlign w:val="center"/>
          </w:tcPr>
          <w:p w14:paraId="04E7DEFF"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8,604</w:t>
            </w:r>
          </w:p>
        </w:tc>
      </w:tr>
      <w:tr w:rsidR="00EE5F13" w:rsidRPr="006877F9" w14:paraId="14E7ADB4" w14:textId="77777777" w:rsidTr="004075A3">
        <w:trPr>
          <w:trHeight w:val="564"/>
          <w:jc w:val="center"/>
        </w:trPr>
        <w:tc>
          <w:tcPr>
            <w:tcW w:w="1980" w:type="dxa"/>
          </w:tcPr>
          <w:p w14:paraId="366D7824" w14:textId="77777777" w:rsidR="00EE5F13" w:rsidRPr="006877F9" w:rsidRDefault="00EE5F13" w:rsidP="00EE5F13">
            <w:pPr>
              <w:spacing w:before="100" w:beforeAutospacing="1" w:after="100" w:afterAutospacing="1" w:line="360" w:lineRule="auto"/>
              <w:jc w:val="both"/>
              <w:rPr>
                <w:rFonts w:ascii="Calibri" w:hAnsi="Calibri"/>
              </w:rPr>
            </w:pPr>
            <w:r w:rsidRPr="006877F9">
              <w:rPr>
                <w:rFonts w:ascii="Calibri" w:hAnsi="Calibri"/>
                <w:noProof/>
                <w:sz w:val="20"/>
                <w:szCs w:val="20"/>
              </w:rPr>
              <w:drawing>
                <wp:anchor distT="0" distB="0" distL="114300" distR="114300" simplePos="0" relativeHeight="251665408" behindDoc="0" locked="0" layoutInCell="1" allowOverlap="1" wp14:anchorId="7846CBD0" wp14:editId="4F05E345">
                  <wp:simplePos x="0" y="0"/>
                  <wp:positionH relativeFrom="column">
                    <wp:posOffset>354965</wp:posOffset>
                  </wp:positionH>
                  <wp:positionV relativeFrom="paragraph">
                    <wp:posOffset>34290</wp:posOffset>
                  </wp:positionV>
                  <wp:extent cx="247650" cy="247650"/>
                  <wp:effectExtent l="0" t="0" r="0" b="0"/>
                  <wp:wrapNone/>
                  <wp:docPr id="4" name="Imagen 4"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de una cara feliz&#10;&#10;Descripción generada automáticamente con confianza ba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anchor>
              </w:drawing>
            </w:r>
          </w:p>
        </w:tc>
        <w:tc>
          <w:tcPr>
            <w:tcW w:w="3528" w:type="dxa"/>
          </w:tcPr>
          <w:p w14:paraId="20A6BAE5" w14:textId="77777777" w:rsidR="00EE5F13" w:rsidRPr="006877F9" w:rsidRDefault="00EE5F13" w:rsidP="00EE5F13">
            <w:pPr>
              <w:jc w:val="center"/>
              <w:rPr>
                <w:rFonts w:ascii="Arial" w:eastAsia="Calibri" w:hAnsi="Arial" w:cs="Arial"/>
                <w:sz w:val="20"/>
                <w:szCs w:val="20"/>
              </w:rPr>
            </w:pPr>
          </w:p>
          <w:p w14:paraId="375CB769"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Quinientos cuarenta y siete</w:t>
            </w:r>
          </w:p>
          <w:p w14:paraId="7AF51746" w14:textId="77777777" w:rsidR="00EE5F13" w:rsidRPr="006877F9" w:rsidRDefault="00EE5F13" w:rsidP="00EE5F13">
            <w:pPr>
              <w:jc w:val="center"/>
              <w:rPr>
                <w:rFonts w:ascii="Arial" w:eastAsia="Calibri" w:hAnsi="Arial" w:cs="Arial"/>
                <w:sz w:val="20"/>
                <w:szCs w:val="20"/>
              </w:rPr>
            </w:pPr>
          </w:p>
        </w:tc>
        <w:tc>
          <w:tcPr>
            <w:tcW w:w="1858" w:type="dxa"/>
            <w:vAlign w:val="center"/>
          </w:tcPr>
          <w:p w14:paraId="278ADA5B"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547</w:t>
            </w:r>
          </w:p>
        </w:tc>
      </w:tr>
      <w:tr w:rsidR="00EE5F13" w:rsidRPr="006877F9" w14:paraId="1C399982" w14:textId="77777777" w:rsidTr="004075A3">
        <w:trPr>
          <w:trHeight w:val="692"/>
          <w:jc w:val="center"/>
        </w:trPr>
        <w:tc>
          <w:tcPr>
            <w:tcW w:w="1980" w:type="dxa"/>
            <w:vAlign w:val="center"/>
          </w:tcPr>
          <w:p w14:paraId="16FF814C" w14:textId="77777777" w:rsidR="00EE5F13" w:rsidRPr="006877F9" w:rsidRDefault="00EE5F13" w:rsidP="00EE5F13">
            <w:pPr>
              <w:spacing w:before="100" w:beforeAutospacing="1" w:after="100" w:afterAutospacing="1" w:line="360" w:lineRule="auto"/>
              <w:jc w:val="center"/>
              <w:rPr>
                <w:rFonts w:ascii="Calibri" w:hAnsi="Calibri"/>
                <w:noProof/>
                <w:sz w:val="20"/>
                <w:szCs w:val="20"/>
              </w:rPr>
            </w:pPr>
            <w:r w:rsidRPr="006877F9">
              <w:rPr>
                <w:rFonts w:ascii="Calibri" w:hAnsi="Calibri"/>
                <w:noProof/>
                <w:sz w:val="20"/>
                <w:szCs w:val="20"/>
              </w:rPr>
              <w:drawing>
                <wp:inline distT="0" distB="0" distL="0" distR="0" wp14:anchorId="2FECBFE2" wp14:editId="288A1792">
                  <wp:extent cx="283845" cy="292724"/>
                  <wp:effectExtent l="0" t="0" r="1905" b="0"/>
                  <wp:docPr id="1" name="Imagen 1" descr="Imagen que contiene firmar, exterior, señal, verd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irmar, exterior, señal, verde&#10;&#10;Descripción generada automáticamente"/>
                          <pic:cNvPicPr/>
                        </pic:nvPicPr>
                        <pic:blipFill>
                          <a:blip r:embed="rId15"/>
                          <a:stretch>
                            <a:fillRect/>
                          </a:stretch>
                        </pic:blipFill>
                        <pic:spPr>
                          <a:xfrm>
                            <a:off x="0" y="0"/>
                            <a:ext cx="314650" cy="324493"/>
                          </a:xfrm>
                          <a:prstGeom prst="rect">
                            <a:avLst/>
                          </a:prstGeom>
                        </pic:spPr>
                      </pic:pic>
                    </a:graphicData>
                  </a:graphic>
                </wp:inline>
              </w:drawing>
            </w:r>
          </w:p>
        </w:tc>
        <w:tc>
          <w:tcPr>
            <w:tcW w:w="3528" w:type="dxa"/>
          </w:tcPr>
          <w:p w14:paraId="63100F35" w14:textId="77777777" w:rsidR="00EE5F13" w:rsidRPr="006877F9" w:rsidRDefault="00EE5F13" w:rsidP="00EE5F13">
            <w:pPr>
              <w:jc w:val="center"/>
              <w:rPr>
                <w:rFonts w:ascii="Arial" w:eastAsia="Calibri" w:hAnsi="Arial" w:cs="Arial"/>
                <w:sz w:val="20"/>
                <w:szCs w:val="20"/>
              </w:rPr>
            </w:pPr>
          </w:p>
          <w:p w14:paraId="7A2452D8"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Mil doscientos ochenta y dos</w:t>
            </w:r>
          </w:p>
        </w:tc>
        <w:tc>
          <w:tcPr>
            <w:tcW w:w="1858" w:type="dxa"/>
            <w:vAlign w:val="center"/>
          </w:tcPr>
          <w:p w14:paraId="5E8B2C91"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1,282</w:t>
            </w:r>
          </w:p>
        </w:tc>
      </w:tr>
      <w:tr w:rsidR="00EE5F13" w:rsidRPr="006877F9" w14:paraId="726F0BFA" w14:textId="77777777" w:rsidTr="004075A3">
        <w:trPr>
          <w:trHeight w:val="697"/>
          <w:jc w:val="center"/>
        </w:trPr>
        <w:tc>
          <w:tcPr>
            <w:tcW w:w="1980" w:type="dxa"/>
          </w:tcPr>
          <w:p w14:paraId="68C2DA1B" w14:textId="77777777" w:rsidR="00EE5F13" w:rsidRPr="006877F9" w:rsidRDefault="00EE5F13" w:rsidP="00EE5F13">
            <w:pPr>
              <w:spacing w:before="100" w:beforeAutospacing="1" w:after="100" w:afterAutospacing="1" w:line="360" w:lineRule="auto"/>
              <w:jc w:val="both"/>
              <w:rPr>
                <w:rFonts w:ascii="Calibri" w:hAnsi="Calibri"/>
              </w:rPr>
            </w:pPr>
            <w:r w:rsidRPr="006877F9">
              <w:rPr>
                <w:rFonts w:ascii="Calibri" w:hAnsi="Calibri"/>
                <w:noProof/>
                <w:sz w:val="20"/>
                <w:szCs w:val="20"/>
              </w:rPr>
              <w:drawing>
                <wp:anchor distT="0" distB="0" distL="114300" distR="114300" simplePos="0" relativeHeight="251666432" behindDoc="0" locked="0" layoutInCell="1" allowOverlap="1" wp14:anchorId="54B7070B" wp14:editId="0C960405">
                  <wp:simplePos x="0" y="0"/>
                  <wp:positionH relativeFrom="column">
                    <wp:posOffset>297815</wp:posOffset>
                  </wp:positionH>
                  <wp:positionV relativeFrom="paragraph">
                    <wp:posOffset>15875</wp:posOffset>
                  </wp:positionV>
                  <wp:extent cx="371475" cy="371475"/>
                  <wp:effectExtent l="0" t="0" r="9525" b="9525"/>
                  <wp:wrapNone/>
                  <wp:docPr id="6" name="Imagen 6"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cono&#10;&#10;Descripción generada automá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28" w:type="dxa"/>
          </w:tcPr>
          <w:p w14:paraId="16361B66" w14:textId="77777777" w:rsidR="00EE5F13" w:rsidRPr="006877F9" w:rsidRDefault="00EE5F13" w:rsidP="00EE5F13">
            <w:pPr>
              <w:jc w:val="center"/>
              <w:rPr>
                <w:rFonts w:ascii="Arial" w:eastAsia="Calibri" w:hAnsi="Arial" w:cs="Arial"/>
                <w:sz w:val="20"/>
                <w:szCs w:val="20"/>
              </w:rPr>
            </w:pPr>
          </w:p>
          <w:p w14:paraId="34C5C683"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Tres cientos ochenta y ocho</w:t>
            </w:r>
          </w:p>
        </w:tc>
        <w:tc>
          <w:tcPr>
            <w:tcW w:w="1858" w:type="dxa"/>
            <w:vAlign w:val="center"/>
          </w:tcPr>
          <w:p w14:paraId="225D5ABF"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388</w:t>
            </w:r>
          </w:p>
        </w:tc>
      </w:tr>
      <w:tr w:rsidR="00EE5F13" w:rsidRPr="006877F9" w14:paraId="222AE5EB" w14:textId="77777777" w:rsidTr="004075A3">
        <w:trPr>
          <w:trHeight w:val="697"/>
          <w:jc w:val="center"/>
        </w:trPr>
        <w:tc>
          <w:tcPr>
            <w:tcW w:w="1980" w:type="dxa"/>
          </w:tcPr>
          <w:p w14:paraId="292B77AC" w14:textId="77777777" w:rsidR="00EE5F13" w:rsidRPr="006877F9" w:rsidRDefault="00EE5F13" w:rsidP="00EE5F13">
            <w:pPr>
              <w:spacing w:before="100" w:beforeAutospacing="1" w:after="100" w:afterAutospacing="1" w:line="360" w:lineRule="auto"/>
              <w:jc w:val="both"/>
              <w:rPr>
                <w:rFonts w:ascii="Calibri" w:hAnsi="Calibri"/>
                <w:noProof/>
                <w:sz w:val="20"/>
                <w:szCs w:val="20"/>
              </w:rPr>
            </w:pPr>
            <w:r w:rsidRPr="006877F9">
              <w:rPr>
                <w:rFonts w:ascii="Calibri" w:hAnsi="Calibri"/>
                <w:noProof/>
                <w:sz w:val="20"/>
                <w:szCs w:val="20"/>
              </w:rPr>
              <w:drawing>
                <wp:anchor distT="0" distB="0" distL="114300" distR="114300" simplePos="0" relativeHeight="251667456" behindDoc="0" locked="0" layoutInCell="1" allowOverlap="1" wp14:anchorId="7224F12E" wp14:editId="0E4568DA">
                  <wp:simplePos x="0" y="0"/>
                  <wp:positionH relativeFrom="column">
                    <wp:posOffset>307723</wp:posOffset>
                  </wp:positionH>
                  <wp:positionV relativeFrom="paragraph">
                    <wp:posOffset>24130</wp:posOffset>
                  </wp:positionV>
                  <wp:extent cx="342900" cy="341376"/>
                  <wp:effectExtent l="0" t="0" r="0" b="1905"/>
                  <wp:wrapNone/>
                  <wp:docPr id="5" name="Imagen 5" descr="Imagen que contiene parada, firmar,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parada, firmar, dibujo&#10;&#10;Descripción generada automá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4137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28" w:type="dxa"/>
          </w:tcPr>
          <w:p w14:paraId="039AD316" w14:textId="77777777" w:rsidR="00EE5F13" w:rsidRPr="006877F9" w:rsidRDefault="00EE5F13" w:rsidP="00EE5F13">
            <w:pPr>
              <w:jc w:val="center"/>
              <w:rPr>
                <w:rFonts w:ascii="Arial" w:eastAsia="Calibri" w:hAnsi="Arial" w:cs="Arial"/>
                <w:sz w:val="20"/>
                <w:szCs w:val="20"/>
              </w:rPr>
            </w:pPr>
          </w:p>
          <w:p w14:paraId="65A09F0C"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Setecientos cuarenta y uno</w:t>
            </w:r>
          </w:p>
        </w:tc>
        <w:tc>
          <w:tcPr>
            <w:tcW w:w="1858" w:type="dxa"/>
            <w:vAlign w:val="center"/>
          </w:tcPr>
          <w:p w14:paraId="5E028811"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741</w:t>
            </w:r>
          </w:p>
        </w:tc>
      </w:tr>
      <w:tr w:rsidR="00EE5F13" w:rsidRPr="006877F9" w14:paraId="4E9A41CC" w14:textId="77777777" w:rsidTr="004075A3">
        <w:trPr>
          <w:trHeight w:val="546"/>
          <w:jc w:val="center"/>
        </w:trPr>
        <w:tc>
          <w:tcPr>
            <w:tcW w:w="1980" w:type="dxa"/>
          </w:tcPr>
          <w:p w14:paraId="62C337DE" w14:textId="77777777" w:rsidR="00EE5F13" w:rsidRPr="006877F9" w:rsidRDefault="00EE5F13" w:rsidP="00EE5F13">
            <w:pPr>
              <w:spacing w:before="100" w:beforeAutospacing="1" w:after="100" w:afterAutospacing="1" w:line="360" w:lineRule="auto"/>
              <w:jc w:val="both"/>
              <w:rPr>
                <w:rFonts w:ascii="Calibri" w:hAnsi="Calibri"/>
              </w:rPr>
            </w:pPr>
            <w:r w:rsidRPr="006877F9">
              <w:rPr>
                <w:rFonts w:ascii="Calibri" w:hAnsi="Calibri"/>
                <w:noProof/>
              </w:rPr>
              <w:drawing>
                <wp:anchor distT="0" distB="0" distL="114300" distR="114300" simplePos="0" relativeHeight="251660288" behindDoc="0" locked="0" layoutInCell="1" allowOverlap="1" wp14:anchorId="17D41F7B" wp14:editId="3FC87292">
                  <wp:simplePos x="0" y="0"/>
                  <wp:positionH relativeFrom="column">
                    <wp:posOffset>333375</wp:posOffset>
                  </wp:positionH>
                  <wp:positionV relativeFrom="paragraph">
                    <wp:posOffset>28575</wp:posOffset>
                  </wp:positionV>
                  <wp:extent cx="290036" cy="276225"/>
                  <wp:effectExtent l="0" t="0" r="0" b="0"/>
                  <wp:wrapNone/>
                  <wp:docPr id="16" name="Imagen 1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nterfaz de usuario gráfica, Aplicación&#10;&#10;Descripción generada automáticamente"/>
                          <pic:cNvPicPr>
                            <a:picLocks noChangeAspect="1" noChangeArrowheads="1"/>
                          </pic:cNvPicPr>
                        </pic:nvPicPr>
                        <pic:blipFill>
                          <a:blip r:embed="rId18" cstate="print">
                            <a:extLst>
                              <a:ext uri="{28A0092B-C50C-407E-A947-70E740481C1C}">
                                <a14:useLocalDpi xmlns:a14="http://schemas.microsoft.com/office/drawing/2010/main" val="0"/>
                              </a:ext>
                            </a:extLst>
                          </a:blip>
                          <a:srcRect l="10481" t="13898" r="10657" b="3702"/>
                          <a:stretch>
                            <a:fillRect/>
                          </a:stretch>
                        </pic:blipFill>
                        <pic:spPr bwMode="auto">
                          <a:xfrm>
                            <a:off x="0" y="0"/>
                            <a:ext cx="290036"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28" w:type="dxa"/>
          </w:tcPr>
          <w:p w14:paraId="76433522" w14:textId="77777777" w:rsidR="00EE5F13" w:rsidRPr="006877F9" w:rsidRDefault="00EE5F13" w:rsidP="00EE5F13">
            <w:pPr>
              <w:jc w:val="center"/>
              <w:rPr>
                <w:rFonts w:ascii="Arial" w:eastAsia="Calibri" w:hAnsi="Arial" w:cs="Arial"/>
                <w:sz w:val="20"/>
                <w:szCs w:val="20"/>
              </w:rPr>
            </w:pPr>
          </w:p>
          <w:p w14:paraId="0B5A525D"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Tres mil veintitrés</w:t>
            </w:r>
          </w:p>
          <w:p w14:paraId="23167AC0" w14:textId="77777777" w:rsidR="00EE5F13" w:rsidRPr="006877F9" w:rsidRDefault="00EE5F13" w:rsidP="00EE5F13">
            <w:pPr>
              <w:jc w:val="center"/>
              <w:rPr>
                <w:rFonts w:ascii="Arial" w:eastAsia="Calibri" w:hAnsi="Arial" w:cs="Arial"/>
                <w:sz w:val="20"/>
                <w:szCs w:val="20"/>
              </w:rPr>
            </w:pPr>
          </w:p>
        </w:tc>
        <w:tc>
          <w:tcPr>
            <w:tcW w:w="1858" w:type="dxa"/>
            <w:vAlign w:val="center"/>
          </w:tcPr>
          <w:p w14:paraId="306FDDBC"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3,023</w:t>
            </w:r>
          </w:p>
        </w:tc>
      </w:tr>
      <w:tr w:rsidR="00EE5F13" w:rsidRPr="006877F9" w14:paraId="62BB99A0" w14:textId="77777777" w:rsidTr="004075A3">
        <w:trPr>
          <w:trHeight w:val="748"/>
          <w:jc w:val="center"/>
        </w:trPr>
        <w:tc>
          <w:tcPr>
            <w:tcW w:w="1980" w:type="dxa"/>
          </w:tcPr>
          <w:p w14:paraId="0EDB1A69" w14:textId="77777777" w:rsidR="00EE5F13" w:rsidRPr="006877F9" w:rsidRDefault="00EE5F13" w:rsidP="00EE5F13">
            <w:pPr>
              <w:jc w:val="center"/>
              <w:rPr>
                <w:rFonts w:ascii="Arial" w:eastAsia="Calibri" w:hAnsi="Arial" w:cs="Arial"/>
                <w:bCs/>
                <w:sz w:val="20"/>
                <w:szCs w:val="20"/>
              </w:rPr>
            </w:pPr>
            <w:r w:rsidRPr="006877F9">
              <w:rPr>
                <w:rFonts w:ascii="Arial" w:eastAsia="Calibri" w:hAnsi="Arial" w:cs="Arial"/>
                <w:bCs/>
                <w:sz w:val="20"/>
                <w:szCs w:val="20"/>
              </w:rPr>
              <w:t>Candidatos/as</w:t>
            </w:r>
          </w:p>
          <w:p w14:paraId="0690E5D2" w14:textId="77777777" w:rsidR="00EE5F13" w:rsidRPr="006877F9" w:rsidRDefault="00EE5F13" w:rsidP="00EE5F13">
            <w:pPr>
              <w:jc w:val="center"/>
              <w:rPr>
                <w:rFonts w:ascii="Arial" w:eastAsia="Calibri" w:hAnsi="Arial" w:cs="Arial"/>
                <w:bCs/>
                <w:sz w:val="20"/>
                <w:szCs w:val="20"/>
              </w:rPr>
            </w:pPr>
            <w:r w:rsidRPr="006877F9">
              <w:rPr>
                <w:rFonts w:ascii="Arial" w:eastAsia="Calibri" w:hAnsi="Arial" w:cs="Arial"/>
                <w:bCs/>
                <w:sz w:val="20"/>
                <w:szCs w:val="20"/>
              </w:rPr>
              <w:t>No</w:t>
            </w:r>
          </w:p>
          <w:p w14:paraId="7FCD5B30"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bCs/>
                <w:sz w:val="20"/>
                <w:szCs w:val="20"/>
              </w:rPr>
              <w:t>Registrados/as</w:t>
            </w:r>
          </w:p>
        </w:tc>
        <w:tc>
          <w:tcPr>
            <w:tcW w:w="3528" w:type="dxa"/>
          </w:tcPr>
          <w:p w14:paraId="04303F98" w14:textId="77777777" w:rsidR="00EE5F13" w:rsidRPr="006877F9" w:rsidRDefault="00EE5F13" w:rsidP="00EE5F13">
            <w:pPr>
              <w:jc w:val="center"/>
              <w:rPr>
                <w:rFonts w:ascii="Arial" w:eastAsia="Calibri" w:hAnsi="Arial" w:cs="Arial"/>
                <w:sz w:val="20"/>
                <w:szCs w:val="20"/>
              </w:rPr>
            </w:pPr>
          </w:p>
          <w:p w14:paraId="4A046723"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Cuarenta y nueve</w:t>
            </w:r>
          </w:p>
          <w:p w14:paraId="25F5770B" w14:textId="77777777" w:rsidR="00EE5F13" w:rsidRPr="006877F9" w:rsidRDefault="00EE5F13" w:rsidP="00EE5F13">
            <w:pPr>
              <w:jc w:val="center"/>
              <w:rPr>
                <w:rFonts w:ascii="Arial" w:eastAsia="Calibri" w:hAnsi="Arial" w:cs="Arial"/>
                <w:sz w:val="20"/>
                <w:szCs w:val="20"/>
              </w:rPr>
            </w:pPr>
          </w:p>
        </w:tc>
        <w:tc>
          <w:tcPr>
            <w:tcW w:w="1858" w:type="dxa"/>
            <w:vAlign w:val="center"/>
          </w:tcPr>
          <w:p w14:paraId="54E4A5DB"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49</w:t>
            </w:r>
          </w:p>
        </w:tc>
      </w:tr>
      <w:tr w:rsidR="00EE5F13" w:rsidRPr="006877F9" w14:paraId="7E36687D" w14:textId="77777777" w:rsidTr="004075A3">
        <w:trPr>
          <w:trHeight w:val="666"/>
          <w:jc w:val="center"/>
        </w:trPr>
        <w:tc>
          <w:tcPr>
            <w:tcW w:w="1980" w:type="dxa"/>
          </w:tcPr>
          <w:p w14:paraId="52016B83" w14:textId="77777777" w:rsidR="00EE5F13" w:rsidRPr="006877F9" w:rsidRDefault="00EE5F13" w:rsidP="00EE5F13">
            <w:pPr>
              <w:jc w:val="center"/>
              <w:rPr>
                <w:rFonts w:ascii="Arial" w:eastAsia="Calibri" w:hAnsi="Arial" w:cs="Arial"/>
                <w:bCs/>
                <w:sz w:val="20"/>
                <w:szCs w:val="20"/>
              </w:rPr>
            </w:pPr>
          </w:p>
          <w:p w14:paraId="1B865902" w14:textId="77777777" w:rsidR="00EE5F13" w:rsidRPr="006877F9" w:rsidRDefault="00EE5F13" w:rsidP="00EE5F13">
            <w:pPr>
              <w:jc w:val="center"/>
              <w:rPr>
                <w:rFonts w:ascii="Arial" w:eastAsia="Calibri" w:hAnsi="Arial" w:cs="Arial"/>
                <w:bCs/>
                <w:sz w:val="20"/>
                <w:szCs w:val="20"/>
              </w:rPr>
            </w:pPr>
            <w:r w:rsidRPr="006877F9">
              <w:rPr>
                <w:rFonts w:ascii="Arial" w:eastAsia="Calibri" w:hAnsi="Arial" w:cs="Arial"/>
                <w:bCs/>
                <w:sz w:val="20"/>
                <w:szCs w:val="20"/>
              </w:rPr>
              <w:t>Votos nulos</w:t>
            </w:r>
          </w:p>
        </w:tc>
        <w:tc>
          <w:tcPr>
            <w:tcW w:w="3528" w:type="dxa"/>
          </w:tcPr>
          <w:p w14:paraId="0C116218" w14:textId="77777777" w:rsidR="00EE5F13" w:rsidRPr="006877F9" w:rsidRDefault="00EE5F13" w:rsidP="00EE5F13">
            <w:pPr>
              <w:jc w:val="center"/>
              <w:rPr>
                <w:rFonts w:ascii="Arial" w:eastAsia="Calibri" w:hAnsi="Arial" w:cs="Arial"/>
                <w:sz w:val="20"/>
                <w:szCs w:val="20"/>
              </w:rPr>
            </w:pPr>
          </w:p>
          <w:p w14:paraId="11ECE752"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Mil seiscientos sesenta y uno</w:t>
            </w:r>
          </w:p>
        </w:tc>
        <w:tc>
          <w:tcPr>
            <w:tcW w:w="1858" w:type="dxa"/>
            <w:vAlign w:val="center"/>
          </w:tcPr>
          <w:p w14:paraId="4872FBE5"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1,661</w:t>
            </w:r>
          </w:p>
        </w:tc>
      </w:tr>
      <w:tr w:rsidR="00EE5F13" w:rsidRPr="006877F9" w14:paraId="1FB60835" w14:textId="77777777" w:rsidTr="004075A3">
        <w:trPr>
          <w:trHeight w:val="716"/>
          <w:jc w:val="center"/>
        </w:trPr>
        <w:tc>
          <w:tcPr>
            <w:tcW w:w="1980" w:type="dxa"/>
          </w:tcPr>
          <w:p w14:paraId="08537D9F" w14:textId="77777777" w:rsidR="00EE5F13" w:rsidRPr="006877F9" w:rsidRDefault="00EE5F13" w:rsidP="00EE5F13">
            <w:pPr>
              <w:jc w:val="center"/>
              <w:rPr>
                <w:rFonts w:ascii="Arial" w:eastAsia="Calibri" w:hAnsi="Arial" w:cs="Arial"/>
                <w:bCs/>
                <w:sz w:val="20"/>
                <w:szCs w:val="20"/>
              </w:rPr>
            </w:pPr>
          </w:p>
          <w:p w14:paraId="0606FA22" w14:textId="77777777" w:rsidR="00EE5F13" w:rsidRPr="006877F9" w:rsidRDefault="00EE5F13" w:rsidP="00EE5F13">
            <w:pPr>
              <w:jc w:val="center"/>
              <w:rPr>
                <w:rFonts w:ascii="Arial" w:eastAsia="Calibri" w:hAnsi="Arial" w:cs="Arial"/>
                <w:bCs/>
                <w:sz w:val="20"/>
                <w:szCs w:val="20"/>
              </w:rPr>
            </w:pPr>
            <w:r w:rsidRPr="006877F9">
              <w:rPr>
                <w:rFonts w:ascii="Arial" w:eastAsia="Calibri" w:hAnsi="Arial" w:cs="Arial"/>
                <w:bCs/>
                <w:sz w:val="20"/>
                <w:szCs w:val="20"/>
              </w:rPr>
              <w:t>Total</w:t>
            </w:r>
          </w:p>
        </w:tc>
        <w:tc>
          <w:tcPr>
            <w:tcW w:w="3528" w:type="dxa"/>
          </w:tcPr>
          <w:p w14:paraId="54B694C3" w14:textId="77777777" w:rsidR="00EE5F13" w:rsidRPr="006877F9" w:rsidRDefault="00EE5F13" w:rsidP="00EE5F13">
            <w:pPr>
              <w:jc w:val="center"/>
              <w:rPr>
                <w:rFonts w:ascii="Arial" w:eastAsia="Calibri" w:hAnsi="Arial" w:cs="Arial"/>
                <w:sz w:val="20"/>
                <w:szCs w:val="20"/>
              </w:rPr>
            </w:pPr>
          </w:p>
          <w:p w14:paraId="7B75CF55"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Setenta y un mil trescientos treinta y tres</w:t>
            </w:r>
          </w:p>
        </w:tc>
        <w:tc>
          <w:tcPr>
            <w:tcW w:w="1858" w:type="dxa"/>
            <w:vAlign w:val="center"/>
          </w:tcPr>
          <w:p w14:paraId="719FEF8E" w14:textId="77777777" w:rsidR="00EE5F13" w:rsidRPr="006877F9" w:rsidRDefault="00EE5F13" w:rsidP="00EE5F13">
            <w:pPr>
              <w:jc w:val="center"/>
              <w:rPr>
                <w:rFonts w:ascii="Arial" w:eastAsia="Calibri" w:hAnsi="Arial" w:cs="Arial"/>
                <w:sz w:val="20"/>
                <w:szCs w:val="20"/>
              </w:rPr>
            </w:pPr>
            <w:r w:rsidRPr="006877F9">
              <w:rPr>
                <w:rFonts w:ascii="Arial" w:eastAsia="Calibri" w:hAnsi="Arial" w:cs="Arial"/>
                <w:sz w:val="20"/>
                <w:szCs w:val="20"/>
              </w:rPr>
              <w:t>61,333</w:t>
            </w:r>
          </w:p>
        </w:tc>
      </w:tr>
      <w:bookmarkEnd w:id="9"/>
    </w:tbl>
    <w:p w14:paraId="2565A934" w14:textId="77777777" w:rsidR="00EE5F13" w:rsidRPr="006877F9" w:rsidRDefault="00EE5F13" w:rsidP="00EE5F13">
      <w:pPr>
        <w:spacing w:after="160" w:line="259" w:lineRule="auto"/>
        <w:rPr>
          <w:rFonts w:ascii="Arial" w:eastAsiaTheme="minorHAnsi" w:hAnsi="Arial" w:cs="Arial"/>
          <w:lang w:eastAsia="en-US"/>
        </w:rPr>
      </w:pPr>
    </w:p>
    <w:p w14:paraId="48190276" w14:textId="619F2D8F" w:rsidR="00EE5F13" w:rsidRPr="006877F9" w:rsidRDefault="00EE5F13" w:rsidP="00EE5F13">
      <w:pPr>
        <w:spacing w:before="100" w:beforeAutospacing="1" w:after="100" w:afterAutospacing="1" w:line="360" w:lineRule="auto"/>
        <w:jc w:val="both"/>
        <w:rPr>
          <w:rFonts w:ascii="Arial" w:eastAsia="Calibri" w:hAnsi="Arial" w:cs="Arial"/>
          <w:b/>
          <w:lang w:eastAsia="en-US"/>
        </w:rPr>
      </w:pPr>
      <w:bookmarkStart w:id="10" w:name="_Hlk82125858"/>
      <w:r w:rsidRPr="006877F9">
        <w:rPr>
          <w:rFonts w:ascii="Arial" w:eastAsia="Calibri" w:hAnsi="Arial" w:cs="Arial"/>
          <w:bCs/>
          <w:lang w:eastAsia="en-US"/>
        </w:rPr>
        <w:t xml:space="preserve">Así, del análisis de la votación, se observa que la diferencia entre el primer lugar, </w:t>
      </w:r>
      <w:r w:rsidRPr="006877F9">
        <w:rPr>
          <w:rFonts w:ascii="Arial" w:eastAsia="Calibri" w:hAnsi="Arial" w:cs="Arial"/>
          <w:bCs/>
          <w:i/>
          <w:iCs/>
          <w:lang w:eastAsia="en-US"/>
        </w:rPr>
        <w:t>PAN</w:t>
      </w:r>
      <w:r w:rsidRPr="006877F9">
        <w:rPr>
          <w:rFonts w:ascii="Arial" w:eastAsia="Calibri" w:hAnsi="Arial" w:cs="Arial"/>
          <w:bCs/>
          <w:lang w:eastAsia="en-US"/>
        </w:rPr>
        <w:t xml:space="preserve">, y el segundo lugar, </w:t>
      </w:r>
      <w:r w:rsidRPr="006877F9">
        <w:rPr>
          <w:rFonts w:ascii="Arial" w:eastAsia="Calibri" w:hAnsi="Arial" w:cs="Arial"/>
          <w:bCs/>
          <w:i/>
          <w:iCs/>
          <w:lang w:eastAsia="en-US"/>
        </w:rPr>
        <w:t>Coalición</w:t>
      </w:r>
      <w:r w:rsidRPr="006877F9">
        <w:rPr>
          <w:rFonts w:ascii="Arial" w:eastAsia="Calibri" w:hAnsi="Arial" w:cs="Arial"/>
          <w:bCs/>
          <w:lang w:eastAsia="en-US"/>
        </w:rPr>
        <w:t>, es de 19,828 votos, lo que se traduce en 32.33%, como se puede ver en la siguiente tabla:</w:t>
      </w:r>
    </w:p>
    <w:tbl>
      <w:tblPr>
        <w:tblW w:w="5833" w:type="dxa"/>
        <w:jc w:val="center"/>
        <w:tblCellMar>
          <w:left w:w="70" w:type="dxa"/>
          <w:right w:w="70" w:type="dxa"/>
        </w:tblCellMar>
        <w:tblLook w:val="04A0" w:firstRow="1" w:lastRow="0" w:firstColumn="1" w:lastColumn="0" w:noHBand="0" w:noVBand="1"/>
      </w:tblPr>
      <w:tblGrid>
        <w:gridCol w:w="1301"/>
        <w:gridCol w:w="1529"/>
        <w:gridCol w:w="981"/>
        <w:gridCol w:w="2022"/>
      </w:tblGrid>
      <w:tr w:rsidR="00EE5F13" w:rsidRPr="006877F9" w14:paraId="2C7C6980" w14:textId="77777777" w:rsidTr="004075A3">
        <w:trPr>
          <w:trHeight w:val="300"/>
          <w:jc w:val="center"/>
        </w:trPr>
        <w:tc>
          <w:tcPr>
            <w:tcW w:w="1301"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02804927" w14:textId="77777777" w:rsidR="00EE5F13" w:rsidRPr="006877F9" w:rsidRDefault="00EE5F13" w:rsidP="00EE5F13">
            <w:pPr>
              <w:spacing w:before="100" w:beforeAutospacing="1" w:after="100" w:afterAutospacing="1" w:line="360" w:lineRule="auto"/>
              <w:jc w:val="both"/>
              <w:rPr>
                <w:rFonts w:ascii="Calibri" w:eastAsia="Calibri" w:hAnsi="Calibri"/>
                <w:lang w:eastAsia="en-US"/>
              </w:rPr>
            </w:pPr>
            <w:r w:rsidRPr="006877F9">
              <w:rPr>
                <w:rFonts w:ascii="Calibri" w:eastAsia="Calibri" w:hAnsi="Calibri"/>
                <w:lang w:eastAsia="en-US"/>
              </w:rPr>
              <w:t> LUGAR</w:t>
            </w:r>
          </w:p>
        </w:tc>
        <w:tc>
          <w:tcPr>
            <w:tcW w:w="1529" w:type="dxa"/>
            <w:tcBorders>
              <w:top w:val="single" w:sz="4" w:space="0" w:color="auto"/>
              <w:left w:val="nil"/>
              <w:bottom w:val="single" w:sz="4" w:space="0" w:color="auto"/>
              <w:right w:val="single" w:sz="4" w:space="0" w:color="auto"/>
            </w:tcBorders>
            <w:shd w:val="clear" w:color="000000" w:fill="D9D9D9"/>
            <w:noWrap/>
            <w:vAlign w:val="bottom"/>
            <w:hideMark/>
          </w:tcPr>
          <w:p w14:paraId="0E83204F" w14:textId="77777777" w:rsidR="00EE5F13" w:rsidRPr="006877F9" w:rsidRDefault="00EE5F13" w:rsidP="00EE5F13">
            <w:pPr>
              <w:spacing w:before="100" w:beforeAutospacing="1" w:after="100" w:afterAutospacing="1" w:line="360" w:lineRule="auto"/>
              <w:jc w:val="both"/>
              <w:rPr>
                <w:rFonts w:ascii="Calibri" w:eastAsia="Calibri" w:hAnsi="Calibri"/>
                <w:b/>
                <w:bCs/>
                <w:lang w:eastAsia="en-US"/>
              </w:rPr>
            </w:pPr>
            <w:r w:rsidRPr="006877F9">
              <w:rPr>
                <w:rFonts w:ascii="Calibri" w:eastAsia="Calibri" w:hAnsi="Calibri"/>
                <w:b/>
                <w:bCs/>
                <w:lang w:eastAsia="en-US"/>
              </w:rPr>
              <w:t>PARTIDO</w:t>
            </w:r>
          </w:p>
        </w:tc>
        <w:tc>
          <w:tcPr>
            <w:tcW w:w="981" w:type="dxa"/>
            <w:tcBorders>
              <w:top w:val="single" w:sz="4" w:space="0" w:color="auto"/>
              <w:left w:val="nil"/>
              <w:bottom w:val="single" w:sz="4" w:space="0" w:color="auto"/>
              <w:right w:val="single" w:sz="4" w:space="0" w:color="auto"/>
            </w:tcBorders>
            <w:shd w:val="clear" w:color="000000" w:fill="D9D9D9"/>
            <w:noWrap/>
            <w:vAlign w:val="bottom"/>
            <w:hideMark/>
          </w:tcPr>
          <w:p w14:paraId="577B2096" w14:textId="77777777" w:rsidR="00EE5F13" w:rsidRPr="006877F9" w:rsidRDefault="00EE5F13" w:rsidP="00EE5F13">
            <w:pPr>
              <w:spacing w:before="100" w:beforeAutospacing="1" w:after="100" w:afterAutospacing="1" w:line="360" w:lineRule="auto"/>
              <w:jc w:val="both"/>
              <w:rPr>
                <w:rFonts w:ascii="Calibri" w:eastAsia="Calibri" w:hAnsi="Calibri"/>
                <w:b/>
                <w:bCs/>
                <w:lang w:eastAsia="en-US"/>
              </w:rPr>
            </w:pPr>
            <w:r w:rsidRPr="006877F9">
              <w:rPr>
                <w:rFonts w:ascii="Calibri" w:eastAsia="Calibri" w:hAnsi="Calibri"/>
                <w:b/>
                <w:bCs/>
                <w:lang w:eastAsia="en-US"/>
              </w:rPr>
              <w:t>VOTOS</w:t>
            </w:r>
          </w:p>
        </w:tc>
        <w:tc>
          <w:tcPr>
            <w:tcW w:w="2022" w:type="dxa"/>
            <w:tcBorders>
              <w:top w:val="single" w:sz="4" w:space="0" w:color="auto"/>
              <w:left w:val="nil"/>
              <w:bottom w:val="single" w:sz="4" w:space="0" w:color="auto"/>
              <w:right w:val="single" w:sz="4" w:space="0" w:color="auto"/>
            </w:tcBorders>
            <w:shd w:val="clear" w:color="000000" w:fill="D9D9D9"/>
            <w:noWrap/>
            <w:vAlign w:val="bottom"/>
            <w:hideMark/>
          </w:tcPr>
          <w:p w14:paraId="299DF994" w14:textId="77777777" w:rsidR="00EE5F13" w:rsidRPr="006877F9" w:rsidRDefault="00EE5F13" w:rsidP="00EE5F13">
            <w:pPr>
              <w:spacing w:before="100" w:beforeAutospacing="1" w:after="100" w:afterAutospacing="1" w:line="360" w:lineRule="auto"/>
              <w:jc w:val="center"/>
              <w:rPr>
                <w:rFonts w:ascii="Calibri" w:eastAsia="Calibri" w:hAnsi="Calibri"/>
                <w:b/>
                <w:bCs/>
                <w:lang w:eastAsia="en-US"/>
              </w:rPr>
            </w:pPr>
            <w:r w:rsidRPr="006877F9">
              <w:rPr>
                <w:rFonts w:ascii="Calibri" w:eastAsia="Calibri" w:hAnsi="Calibri"/>
                <w:b/>
                <w:bCs/>
                <w:lang w:eastAsia="en-US"/>
              </w:rPr>
              <w:t>PORCENTAJE</w:t>
            </w:r>
          </w:p>
        </w:tc>
      </w:tr>
      <w:tr w:rsidR="00EE5F13" w:rsidRPr="006877F9" w14:paraId="669A7F5B" w14:textId="77777777" w:rsidTr="004075A3">
        <w:trPr>
          <w:trHeight w:val="300"/>
          <w:jc w:val="center"/>
        </w:trPr>
        <w:tc>
          <w:tcPr>
            <w:tcW w:w="1301" w:type="dxa"/>
            <w:tcBorders>
              <w:top w:val="nil"/>
              <w:left w:val="single" w:sz="4" w:space="0" w:color="auto"/>
              <w:bottom w:val="single" w:sz="4" w:space="0" w:color="auto"/>
              <w:right w:val="single" w:sz="4" w:space="0" w:color="auto"/>
            </w:tcBorders>
            <w:shd w:val="clear" w:color="000000" w:fill="D9D9D9"/>
            <w:noWrap/>
            <w:vAlign w:val="center"/>
            <w:hideMark/>
          </w:tcPr>
          <w:p w14:paraId="3BE818F6" w14:textId="77777777" w:rsidR="00EE5F13" w:rsidRPr="006877F9" w:rsidRDefault="00EE5F13" w:rsidP="00EE5F13">
            <w:pPr>
              <w:spacing w:before="100" w:beforeAutospacing="1" w:after="100" w:afterAutospacing="1" w:line="360" w:lineRule="auto"/>
              <w:jc w:val="center"/>
              <w:rPr>
                <w:rFonts w:ascii="Calibri" w:eastAsia="Calibri" w:hAnsi="Calibri"/>
                <w:b/>
                <w:bCs/>
                <w:lang w:eastAsia="en-US"/>
              </w:rPr>
            </w:pPr>
            <w:r w:rsidRPr="006877F9">
              <w:rPr>
                <w:rFonts w:ascii="Calibri" w:eastAsia="Calibri" w:hAnsi="Calibri"/>
                <w:b/>
                <w:bCs/>
                <w:lang w:eastAsia="en-US"/>
              </w:rPr>
              <w:t>1°</w:t>
            </w:r>
          </w:p>
        </w:tc>
        <w:tc>
          <w:tcPr>
            <w:tcW w:w="1529" w:type="dxa"/>
            <w:tcBorders>
              <w:top w:val="nil"/>
              <w:left w:val="nil"/>
              <w:bottom w:val="single" w:sz="4" w:space="0" w:color="auto"/>
              <w:right w:val="single" w:sz="4" w:space="0" w:color="auto"/>
            </w:tcBorders>
            <w:shd w:val="clear" w:color="auto" w:fill="auto"/>
            <w:noWrap/>
            <w:vAlign w:val="center"/>
            <w:hideMark/>
          </w:tcPr>
          <w:p w14:paraId="52125774" w14:textId="77777777" w:rsidR="00EE5F13" w:rsidRPr="006877F9" w:rsidRDefault="00EE5F13" w:rsidP="00EE5F13">
            <w:pPr>
              <w:spacing w:before="100" w:beforeAutospacing="1" w:after="100" w:afterAutospacing="1" w:line="360" w:lineRule="auto"/>
              <w:jc w:val="center"/>
              <w:rPr>
                <w:rFonts w:ascii="Calibri" w:eastAsia="Calibri" w:hAnsi="Calibri"/>
                <w:i/>
                <w:iCs/>
                <w:lang w:eastAsia="en-US"/>
              </w:rPr>
            </w:pPr>
            <w:r w:rsidRPr="006877F9">
              <w:rPr>
                <w:rFonts w:ascii="Calibri" w:eastAsia="Calibri" w:hAnsi="Calibri"/>
                <w:i/>
                <w:iCs/>
                <w:lang w:eastAsia="en-US"/>
              </w:rPr>
              <w:t>PAN</w:t>
            </w:r>
          </w:p>
        </w:tc>
        <w:tc>
          <w:tcPr>
            <w:tcW w:w="981" w:type="dxa"/>
            <w:tcBorders>
              <w:top w:val="nil"/>
              <w:left w:val="nil"/>
              <w:bottom w:val="single" w:sz="4" w:space="0" w:color="auto"/>
              <w:right w:val="single" w:sz="4" w:space="0" w:color="auto"/>
            </w:tcBorders>
            <w:shd w:val="clear" w:color="auto" w:fill="auto"/>
            <w:noWrap/>
            <w:vAlign w:val="center"/>
            <w:hideMark/>
          </w:tcPr>
          <w:p w14:paraId="24B1DEED" w14:textId="77777777" w:rsidR="00EE5F13" w:rsidRPr="006877F9" w:rsidRDefault="00EE5F13" w:rsidP="00EE5F13">
            <w:pPr>
              <w:spacing w:before="100" w:beforeAutospacing="1" w:after="100" w:afterAutospacing="1" w:line="360" w:lineRule="auto"/>
              <w:jc w:val="center"/>
              <w:rPr>
                <w:rFonts w:ascii="Calibri" w:eastAsia="Calibri" w:hAnsi="Calibri"/>
                <w:lang w:eastAsia="en-US"/>
              </w:rPr>
            </w:pPr>
            <w:r w:rsidRPr="006877F9">
              <w:rPr>
                <w:rFonts w:ascii="Calibri" w:eastAsia="Calibri" w:hAnsi="Calibri"/>
                <w:lang w:eastAsia="en-US"/>
              </w:rPr>
              <w:t>29,257</w:t>
            </w:r>
          </w:p>
        </w:tc>
        <w:tc>
          <w:tcPr>
            <w:tcW w:w="2022" w:type="dxa"/>
            <w:tcBorders>
              <w:top w:val="nil"/>
              <w:left w:val="nil"/>
              <w:bottom w:val="single" w:sz="4" w:space="0" w:color="auto"/>
              <w:right w:val="single" w:sz="4" w:space="0" w:color="auto"/>
            </w:tcBorders>
            <w:shd w:val="clear" w:color="auto" w:fill="auto"/>
            <w:noWrap/>
            <w:vAlign w:val="center"/>
            <w:hideMark/>
          </w:tcPr>
          <w:p w14:paraId="56C1DF25" w14:textId="77777777" w:rsidR="00EE5F13" w:rsidRPr="006877F9" w:rsidRDefault="00EE5F13" w:rsidP="00EE5F13">
            <w:pPr>
              <w:spacing w:before="100" w:beforeAutospacing="1" w:after="100" w:afterAutospacing="1" w:line="360" w:lineRule="auto"/>
              <w:jc w:val="center"/>
              <w:rPr>
                <w:rFonts w:ascii="Calibri" w:eastAsia="Calibri" w:hAnsi="Calibri"/>
                <w:lang w:eastAsia="en-US"/>
              </w:rPr>
            </w:pPr>
            <w:r w:rsidRPr="006877F9">
              <w:rPr>
                <w:rFonts w:ascii="Calibri" w:eastAsia="Calibri" w:hAnsi="Calibri"/>
                <w:lang w:eastAsia="en-US"/>
              </w:rPr>
              <w:t>47.70%</w:t>
            </w:r>
          </w:p>
        </w:tc>
      </w:tr>
      <w:tr w:rsidR="00EE5F13" w:rsidRPr="006877F9" w14:paraId="02DBDED9" w14:textId="77777777" w:rsidTr="004075A3">
        <w:trPr>
          <w:trHeight w:val="300"/>
          <w:jc w:val="center"/>
        </w:trPr>
        <w:tc>
          <w:tcPr>
            <w:tcW w:w="1301" w:type="dxa"/>
            <w:tcBorders>
              <w:top w:val="nil"/>
              <w:left w:val="single" w:sz="4" w:space="0" w:color="auto"/>
              <w:bottom w:val="single" w:sz="4" w:space="0" w:color="auto"/>
              <w:right w:val="single" w:sz="4" w:space="0" w:color="auto"/>
            </w:tcBorders>
            <w:shd w:val="clear" w:color="000000" w:fill="D9D9D9"/>
            <w:noWrap/>
            <w:vAlign w:val="center"/>
            <w:hideMark/>
          </w:tcPr>
          <w:p w14:paraId="5014BBFF" w14:textId="77777777" w:rsidR="00EE5F13" w:rsidRPr="006877F9" w:rsidRDefault="00EE5F13" w:rsidP="00EE5F13">
            <w:pPr>
              <w:spacing w:before="100" w:beforeAutospacing="1" w:after="100" w:afterAutospacing="1" w:line="360" w:lineRule="auto"/>
              <w:jc w:val="center"/>
              <w:rPr>
                <w:rFonts w:ascii="Calibri" w:eastAsia="Calibri" w:hAnsi="Calibri"/>
                <w:b/>
                <w:bCs/>
                <w:lang w:eastAsia="en-US"/>
              </w:rPr>
            </w:pPr>
            <w:r w:rsidRPr="006877F9">
              <w:rPr>
                <w:rFonts w:ascii="Calibri" w:eastAsia="Calibri" w:hAnsi="Calibri"/>
                <w:b/>
                <w:bCs/>
                <w:lang w:eastAsia="en-US"/>
              </w:rPr>
              <w:t>2°</w:t>
            </w:r>
          </w:p>
        </w:tc>
        <w:tc>
          <w:tcPr>
            <w:tcW w:w="1529" w:type="dxa"/>
            <w:tcBorders>
              <w:top w:val="nil"/>
              <w:left w:val="nil"/>
              <w:bottom w:val="single" w:sz="4" w:space="0" w:color="auto"/>
              <w:right w:val="single" w:sz="4" w:space="0" w:color="auto"/>
            </w:tcBorders>
            <w:shd w:val="clear" w:color="auto" w:fill="auto"/>
            <w:noWrap/>
            <w:vAlign w:val="center"/>
            <w:hideMark/>
          </w:tcPr>
          <w:p w14:paraId="467CFBBB" w14:textId="32A3BFA9" w:rsidR="00EE5F13" w:rsidRPr="006877F9" w:rsidRDefault="00EE5F13" w:rsidP="00EE5F13">
            <w:pPr>
              <w:spacing w:before="100" w:beforeAutospacing="1" w:after="100" w:afterAutospacing="1"/>
              <w:jc w:val="center"/>
              <w:rPr>
                <w:rFonts w:ascii="Calibri" w:eastAsia="Calibri" w:hAnsi="Calibri"/>
                <w:lang w:eastAsia="en-US"/>
              </w:rPr>
            </w:pPr>
            <w:r w:rsidRPr="006877F9">
              <w:rPr>
                <w:rFonts w:ascii="Calibri" w:eastAsia="Calibri" w:hAnsi="Calibri"/>
                <w:i/>
                <w:iCs/>
                <w:lang w:eastAsia="en-US"/>
              </w:rPr>
              <w:t xml:space="preserve">Coalición </w:t>
            </w:r>
          </w:p>
        </w:tc>
        <w:tc>
          <w:tcPr>
            <w:tcW w:w="981" w:type="dxa"/>
            <w:tcBorders>
              <w:top w:val="nil"/>
              <w:left w:val="nil"/>
              <w:bottom w:val="single" w:sz="4" w:space="0" w:color="auto"/>
              <w:right w:val="single" w:sz="4" w:space="0" w:color="auto"/>
            </w:tcBorders>
            <w:shd w:val="clear" w:color="auto" w:fill="auto"/>
            <w:noWrap/>
            <w:vAlign w:val="center"/>
            <w:hideMark/>
          </w:tcPr>
          <w:p w14:paraId="43D20375" w14:textId="77777777" w:rsidR="00EE5F13" w:rsidRPr="006877F9" w:rsidRDefault="00EE5F13" w:rsidP="00EE5F13">
            <w:pPr>
              <w:spacing w:before="100" w:beforeAutospacing="1" w:after="100" w:afterAutospacing="1" w:line="360" w:lineRule="auto"/>
              <w:jc w:val="center"/>
              <w:rPr>
                <w:rFonts w:ascii="Calibri" w:eastAsia="Calibri" w:hAnsi="Calibri"/>
                <w:lang w:eastAsia="en-US"/>
              </w:rPr>
            </w:pPr>
            <w:r w:rsidRPr="006877F9">
              <w:rPr>
                <w:rFonts w:ascii="Calibri" w:eastAsia="Calibri" w:hAnsi="Calibri"/>
                <w:lang w:eastAsia="en-US"/>
              </w:rPr>
              <w:t>9,429</w:t>
            </w:r>
          </w:p>
        </w:tc>
        <w:tc>
          <w:tcPr>
            <w:tcW w:w="2022" w:type="dxa"/>
            <w:tcBorders>
              <w:top w:val="nil"/>
              <w:left w:val="nil"/>
              <w:bottom w:val="single" w:sz="4" w:space="0" w:color="auto"/>
              <w:right w:val="single" w:sz="4" w:space="0" w:color="auto"/>
            </w:tcBorders>
            <w:shd w:val="clear" w:color="auto" w:fill="auto"/>
            <w:noWrap/>
            <w:vAlign w:val="center"/>
            <w:hideMark/>
          </w:tcPr>
          <w:p w14:paraId="6ADB8721" w14:textId="77777777" w:rsidR="00EE5F13" w:rsidRPr="006877F9" w:rsidRDefault="00EE5F13" w:rsidP="00EE5F13">
            <w:pPr>
              <w:spacing w:before="100" w:beforeAutospacing="1" w:after="100" w:afterAutospacing="1" w:line="360" w:lineRule="auto"/>
              <w:jc w:val="center"/>
              <w:rPr>
                <w:rFonts w:ascii="Calibri" w:eastAsia="Calibri" w:hAnsi="Calibri"/>
                <w:lang w:eastAsia="en-US"/>
              </w:rPr>
            </w:pPr>
            <w:r w:rsidRPr="006877F9">
              <w:rPr>
                <w:rFonts w:ascii="Calibri" w:eastAsia="Calibri" w:hAnsi="Calibri"/>
                <w:lang w:eastAsia="en-US"/>
              </w:rPr>
              <w:t>15.37%</w:t>
            </w:r>
          </w:p>
        </w:tc>
      </w:tr>
      <w:tr w:rsidR="00EE5F13" w:rsidRPr="006877F9" w14:paraId="5D031AF6" w14:textId="77777777" w:rsidTr="004075A3">
        <w:trPr>
          <w:trHeight w:val="300"/>
          <w:jc w:val="center"/>
        </w:trPr>
        <w:tc>
          <w:tcPr>
            <w:tcW w:w="283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800E700" w14:textId="77777777" w:rsidR="00EE5F13" w:rsidRPr="006877F9" w:rsidRDefault="00EE5F13" w:rsidP="00EE5F13">
            <w:pPr>
              <w:spacing w:before="100" w:beforeAutospacing="1" w:after="100" w:afterAutospacing="1" w:line="360" w:lineRule="auto"/>
              <w:jc w:val="center"/>
              <w:rPr>
                <w:rFonts w:ascii="Calibri" w:eastAsia="Calibri" w:hAnsi="Calibri"/>
                <w:lang w:eastAsia="en-US"/>
              </w:rPr>
            </w:pPr>
            <w:r w:rsidRPr="006877F9">
              <w:rPr>
                <w:rFonts w:ascii="Calibri" w:eastAsia="Calibri" w:hAnsi="Calibri"/>
                <w:b/>
                <w:bCs/>
                <w:lang w:eastAsia="en-US"/>
              </w:rPr>
              <w:t>Diferencia</w:t>
            </w:r>
          </w:p>
        </w:tc>
        <w:tc>
          <w:tcPr>
            <w:tcW w:w="981" w:type="dxa"/>
            <w:tcBorders>
              <w:top w:val="nil"/>
              <w:left w:val="nil"/>
              <w:bottom w:val="single" w:sz="4" w:space="0" w:color="auto"/>
              <w:right w:val="single" w:sz="4" w:space="0" w:color="auto"/>
            </w:tcBorders>
            <w:shd w:val="clear" w:color="auto" w:fill="auto"/>
            <w:noWrap/>
            <w:vAlign w:val="center"/>
            <w:hideMark/>
          </w:tcPr>
          <w:p w14:paraId="65AABF5F" w14:textId="77777777" w:rsidR="00EE5F13" w:rsidRPr="006877F9" w:rsidRDefault="00EE5F13" w:rsidP="00EE5F13">
            <w:pPr>
              <w:spacing w:before="100" w:beforeAutospacing="1" w:after="100" w:afterAutospacing="1" w:line="360" w:lineRule="auto"/>
              <w:jc w:val="center"/>
              <w:rPr>
                <w:rFonts w:ascii="Calibri" w:eastAsia="Calibri" w:hAnsi="Calibri"/>
                <w:b/>
                <w:bCs/>
                <w:lang w:eastAsia="en-US"/>
              </w:rPr>
            </w:pPr>
            <w:r w:rsidRPr="006877F9">
              <w:rPr>
                <w:rFonts w:ascii="Calibri" w:eastAsia="Calibri" w:hAnsi="Calibri"/>
                <w:b/>
                <w:bCs/>
                <w:lang w:eastAsia="en-US"/>
              </w:rPr>
              <w:t>19,828</w:t>
            </w:r>
          </w:p>
        </w:tc>
        <w:tc>
          <w:tcPr>
            <w:tcW w:w="2022" w:type="dxa"/>
            <w:tcBorders>
              <w:top w:val="nil"/>
              <w:left w:val="nil"/>
              <w:bottom w:val="single" w:sz="4" w:space="0" w:color="auto"/>
              <w:right w:val="single" w:sz="4" w:space="0" w:color="auto"/>
            </w:tcBorders>
            <w:shd w:val="clear" w:color="auto" w:fill="auto"/>
            <w:noWrap/>
            <w:vAlign w:val="center"/>
            <w:hideMark/>
          </w:tcPr>
          <w:p w14:paraId="627C7E38" w14:textId="77777777" w:rsidR="00EE5F13" w:rsidRPr="006877F9" w:rsidRDefault="00EE5F13" w:rsidP="00EE5F13">
            <w:pPr>
              <w:spacing w:before="100" w:beforeAutospacing="1" w:after="100" w:afterAutospacing="1" w:line="360" w:lineRule="auto"/>
              <w:jc w:val="center"/>
              <w:rPr>
                <w:rFonts w:ascii="Calibri" w:eastAsia="Calibri" w:hAnsi="Calibri"/>
                <w:b/>
                <w:bCs/>
                <w:lang w:eastAsia="en-US"/>
              </w:rPr>
            </w:pPr>
            <w:r w:rsidRPr="006877F9">
              <w:rPr>
                <w:rFonts w:ascii="Calibri" w:eastAsia="Calibri" w:hAnsi="Calibri"/>
                <w:b/>
                <w:bCs/>
                <w:lang w:eastAsia="en-US"/>
              </w:rPr>
              <w:t>32.33%</w:t>
            </w:r>
          </w:p>
        </w:tc>
      </w:tr>
    </w:tbl>
    <w:p w14:paraId="5B2E296E" w14:textId="77777777" w:rsidR="00EE5F13" w:rsidRPr="006877F9" w:rsidRDefault="00EE5F13" w:rsidP="00EE5F13">
      <w:pPr>
        <w:shd w:val="clear" w:color="auto" w:fill="FFFFFF"/>
        <w:spacing w:after="200" w:line="360" w:lineRule="auto"/>
        <w:jc w:val="both"/>
        <w:rPr>
          <w:rFonts w:ascii="Arial" w:eastAsia="Calibri" w:hAnsi="Arial" w:cs="Arial"/>
          <w:lang w:eastAsia="en-US"/>
        </w:rPr>
      </w:pPr>
    </w:p>
    <w:bookmarkEnd w:id="10"/>
    <w:p w14:paraId="612CBBFE" w14:textId="29660EAD" w:rsidR="00EA2F33" w:rsidRPr="006877F9" w:rsidRDefault="00EA2F33" w:rsidP="00960DA0">
      <w:pPr>
        <w:tabs>
          <w:tab w:val="left" w:pos="1875"/>
        </w:tabs>
        <w:spacing w:before="100" w:beforeAutospacing="1" w:after="100" w:afterAutospacing="1" w:line="360" w:lineRule="auto"/>
        <w:jc w:val="both"/>
        <w:rPr>
          <w:rFonts w:ascii="Arial" w:hAnsi="Arial" w:cs="Arial"/>
          <w:color w:val="000000" w:themeColor="text1"/>
          <w:lang w:val="es-ES_tradnl"/>
        </w:rPr>
      </w:pPr>
      <w:r w:rsidRPr="006877F9">
        <w:rPr>
          <w:rFonts w:ascii="Arial" w:hAnsi="Arial" w:cs="Arial"/>
          <w:b/>
          <w:bCs/>
          <w:color w:val="000000" w:themeColor="text1"/>
          <w:lang w:val="es-ES_tradnl"/>
        </w:rPr>
        <w:t xml:space="preserve">1.3. Juicio local. </w:t>
      </w:r>
      <w:r w:rsidRPr="006877F9">
        <w:rPr>
          <w:rFonts w:ascii="Arial" w:hAnsi="Arial" w:cs="Arial"/>
          <w:color w:val="000000" w:themeColor="text1"/>
          <w:lang w:val="es-ES_tradnl"/>
        </w:rPr>
        <w:t xml:space="preserve">Inconforme con lo anterior, el catorce de junio, </w:t>
      </w:r>
      <w:r w:rsidR="005229F9" w:rsidRPr="006877F9">
        <w:rPr>
          <w:rFonts w:ascii="Arial" w:hAnsi="Arial" w:cs="Arial"/>
          <w:color w:val="000000" w:themeColor="text1"/>
          <w:lang w:val="es-ES_tradnl"/>
        </w:rPr>
        <w:t>el C. Edgar Castro Cer</w:t>
      </w:r>
      <w:r w:rsidR="00D919BA" w:rsidRPr="006877F9">
        <w:rPr>
          <w:rFonts w:ascii="Arial" w:hAnsi="Arial" w:cs="Arial"/>
          <w:color w:val="000000" w:themeColor="text1"/>
          <w:lang w:val="es-ES_tradnl"/>
        </w:rPr>
        <w:t>r</w:t>
      </w:r>
      <w:r w:rsidR="005229F9" w:rsidRPr="006877F9">
        <w:rPr>
          <w:rFonts w:ascii="Arial" w:hAnsi="Arial" w:cs="Arial"/>
          <w:color w:val="000000" w:themeColor="text1"/>
          <w:lang w:val="es-ES_tradnl"/>
        </w:rPr>
        <w:t xml:space="preserve">illo y el </w:t>
      </w:r>
      <w:r w:rsidR="005229F9" w:rsidRPr="006877F9">
        <w:rPr>
          <w:rFonts w:ascii="Arial" w:hAnsi="Arial" w:cs="Arial"/>
          <w:i/>
          <w:iCs/>
          <w:color w:val="000000" w:themeColor="text1"/>
          <w:lang w:val="es-ES_tradnl"/>
        </w:rPr>
        <w:t>PRI</w:t>
      </w:r>
      <w:r w:rsidR="005229F9" w:rsidRPr="006877F9">
        <w:rPr>
          <w:rFonts w:ascii="Arial" w:hAnsi="Arial" w:cs="Arial"/>
          <w:color w:val="000000" w:themeColor="text1"/>
          <w:lang w:val="es-ES_tradnl"/>
        </w:rPr>
        <w:t xml:space="preserve">, presentaron </w:t>
      </w:r>
      <w:r w:rsidRPr="006877F9">
        <w:rPr>
          <w:rFonts w:ascii="Arial" w:hAnsi="Arial" w:cs="Arial"/>
          <w:color w:val="000000" w:themeColor="text1"/>
          <w:lang w:val="es-ES_tradnl"/>
        </w:rPr>
        <w:t xml:space="preserve">un </w:t>
      </w:r>
      <w:r w:rsidR="00960DA0" w:rsidRPr="006877F9">
        <w:rPr>
          <w:rFonts w:ascii="Arial" w:hAnsi="Arial" w:cs="Arial"/>
          <w:color w:val="000000" w:themeColor="text1"/>
          <w:lang w:val="es-ES_tradnl"/>
        </w:rPr>
        <w:t>j</w:t>
      </w:r>
      <w:r w:rsidR="003F7342" w:rsidRPr="006877F9">
        <w:rPr>
          <w:rFonts w:ascii="Arial" w:hAnsi="Arial" w:cs="Arial"/>
          <w:iCs/>
          <w:color w:val="000000" w:themeColor="text1"/>
          <w:lang w:val="es-ES_tradnl"/>
        </w:rPr>
        <w:t>uicio ciudadano</w:t>
      </w:r>
      <w:r w:rsidR="005229F9" w:rsidRPr="006877F9">
        <w:rPr>
          <w:rFonts w:ascii="Arial" w:hAnsi="Arial" w:cs="Arial"/>
          <w:color w:val="000000" w:themeColor="text1"/>
          <w:lang w:val="es-ES_tradnl"/>
        </w:rPr>
        <w:t xml:space="preserve"> y un recurso de revisión, respectivamente, </w:t>
      </w:r>
      <w:r w:rsidRPr="006877F9">
        <w:rPr>
          <w:rFonts w:ascii="Arial" w:hAnsi="Arial" w:cs="Arial"/>
          <w:color w:val="000000" w:themeColor="text1"/>
          <w:lang w:val="es-ES_tradnl"/>
        </w:rPr>
        <w:t xml:space="preserve">ante el </w:t>
      </w:r>
      <w:r w:rsidRPr="006877F9">
        <w:rPr>
          <w:rFonts w:ascii="Arial" w:hAnsi="Arial" w:cs="Arial"/>
          <w:i/>
          <w:iCs/>
          <w:color w:val="000000" w:themeColor="text1"/>
          <w:lang w:val="es-ES_tradnl"/>
        </w:rPr>
        <w:t>Tribunal local</w:t>
      </w:r>
      <w:r w:rsidRPr="006877F9">
        <w:rPr>
          <w:rFonts w:ascii="Arial" w:hAnsi="Arial" w:cs="Arial"/>
          <w:color w:val="000000" w:themeColor="text1"/>
          <w:lang w:val="es-ES_tradnl"/>
        </w:rPr>
        <w:t xml:space="preserve">, </w:t>
      </w:r>
      <w:r w:rsidR="005229F9" w:rsidRPr="006877F9">
        <w:rPr>
          <w:rFonts w:ascii="Arial" w:hAnsi="Arial" w:cs="Arial"/>
          <w:color w:val="000000" w:themeColor="text1"/>
          <w:lang w:val="es-ES_tradnl"/>
        </w:rPr>
        <w:t>los</w:t>
      </w:r>
      <w:r w:rsidRPr="006877F9">
        <w:rPr>
          <w:rFonts w:ascii="Arial" w:hAnsi="Arial" w:cs="Arial"/>
          <w:color w:val="000000" w:themeColor="text1"/>
          <w:lang w:val="es-ES_tradnl"/>
        </w:rPr>
        <w:t xml:space="preserve"> cual</w:t>
      </w:r>
      <w:r w:rsidR="005229F9" w:rsidRPr="006877F9">
        <w:rPr>
          <w:rFonts w:ascii="Arial" w:hAnsi="Arial" w:cs="Arial"/>
          <w:color w:val="000000" w:themeColor="text1"/>
          <w:lang w:val="es-ES_tradnl"/>
        </w:rPr>
        <w:t>es</w:t>
      </w:r>
      <w:r w:rsidRPr="006877F9">
        <w:rPr>
          <w:rFonts w:ascii="Arial" w:hAnsi="Arial" w:cs="Arial"/>
          <w:color w:val="000000" w:themeColor="text1"/>
          <w:lang w:val="es-ES_tradnl"/>
        </w:rPr>
        <w:t xml:space="preserve"> qued</w:t>
      </w:r>
      <w:r w:rsidR="005229F9" w:rsidRPr="006877F9">
        <w:rPr>
          <w:rFonts w:ascii="Arial" w:hAnsi="Arial" w:cs="Arial"/>
          <w:color w:val="000000" w:themeColor="text1"/>
          <w:lang w:val="es-ES_tradnl"/>
        </w:rPr>
        <w:t>aron</w:t>
      </w:r>
      <w:r w:rsidRPr="006877F9">
        <w:rPr>
          <w:rFonts w:ascii="Arial" w:hAnsi="Arial" w:cs="Arial"/>
          <w:color w:val="000000" w:themeColor="text1"/>
          <w:lang w:val="es-ES_tradnl"/>
        </w:rPr>
        <w:t xml:space="preserve"> registrado</w:t>
      </w:r>
      <w:r w:rsidR="005229F9" w:rsidRPr="006877F9">
        <w:rPr>
          <w:rFonts w:ascii="Arial" w:hAnsi="Arial" w:cs="Arial"/>
          <w:color w:val="000000" w:themeColor="text1"/>
          <w:lang w:val="es-ES_tradnl"/>
        </w:rPr>
        <w:t>s</w:t>
      </w:r>
      <w:r w:rsidRPr="006877F9">
        <w:rPr>
          <w:rFonts w:ascii="Arial" w:hAnsi="Arial" w:cs="Arial"/>
          <w:color w:val="000000" w:themeColor="text1"/>
          <w:lang w:val="es-ES_tradnl"/>
        </w:rPr>
        <w:t xml:space="preserve"> bajo </w:t>
      </w:r>
      <w:r w:rsidR="005229F9" w:rsidRPr="006877F9">
        <w:rPr>
          <w:rFonts w:ascii="Arial" w:hAnsi="Arial" w:cs="Arial"/>
          <w:color w:val="000000" w:themeColor="text1"/>
          <w:lang w:val="es-ES_tradnl"/>
        </w:rPr>
        <w:t>los</w:t>
      </w:r>
      <w:r w:rsidRPr="006877F9">
        <w:rPr>
          <w:rFonts w:ascii="Arial" w:hAnsi="Arial" w:cs="Arial"/>
          <w:color w:val="000000" w:themeColor="text1"/>
          <w:lang w:val="es-ES_tradnl"/>
        </w:rPr>
        <w:t xml:space="preserve"> número</w:t>
      </w:r>
      <w:r w:rsidR="005229F9" w:rsidRPr="006877F9">
        <w:rPr>
          <w:rFonts w:ascii="Arial" w:hAnsi="Arial" w:cs="Arial"/>
          <w:color w:val="000000" w:themeColor="text1"/>
          <w:lang w:val="es-ES_tradnl"/>
        </w:rPr>
        <w:t>s</w:t>
      </w:r>
      <w:r w:rsidRPr="006877F9">
        <w:rPr>
          <w:rFonts w:ascii="Arial" w:hAnsi="Arial" w:cs="Arial"/>
          <w:color w:val="000000" w:themeColor="text1"/>
          <w:lang w:val="es-ES_tradnl"/>
        </w:rPr>
        <w:t xml:space="preserve"> de expediente</w:t>
      </w:r>
      <w:r w:rsidR="005229F9" w:rsidRPr="006877F9">
        <w:rPr>
          <w:rFonts w:ascii="Arial" w:hAnsi="Arial" w:cs="Arial"/>
          <w:color w:val="000000" w:themeColor="text1"/>
          <w:lang w:val="es-ES_tradnl"/>
        </w:rPr>
        <w:t>s</w:t>
      </w:r>
      <w:r w:rsidRPr="006877F9">
        <w:rPr>
          <w:rFonts w:ascii="Arial" w:hAnsi="Arial" w:cs="Arial"/>
          <w:color w:val="000000" w:themeColor="text1"/>
          <w:lang w:val="es-ES_tradnl"/>
        </w:rPr>
        <w:t xml:space="preserve"> </w:t>
      </w:r>
      <w:r w:rsidR="003F7342" w:rsidRPr="006877F9">
        <w:rPr>
          <w:rFonts w:ascii="Arial" w:hAnsi="Arial" w:cs="Arial"/>
          <w:color w:val="000000" w:themeColor="text1"/>
          <w:lang w:val="es-ES_tradnl"/>
        </w:rPr>
        <w:t>TEEG-JPDC-2</w:t>
      </w:r>
      <w:r w:rsidR="005229F9" w:rsidRPr="006877F9">
        <w:rPr>
          <w:rFonts w:ascii="Arial" w:hAnsi="Arial" w:cs="Arial"/>
          <w:color w:val="000000" w:themeColor="text1"/>
          <w:lang w:val="es-ES_tradnl"/>
        </w:rPr>
        <w:t>39</w:t>
      </w:r>
      <w:r w:rsidR="003F7342" w:rsidRPr="006877F9">
        <w:rPr>
          <w:rFonts w:ascii="Arial" w:hAnsi="Arial" w:cs="Arial"/>
          <w:color w:val="000000" w:themeColor="text1"/>
          <w:lang w:val="es-ES_tradnl"/>
        </w:rPr>
        <w:t>/2021</w:t>
      </w:r>
      <w:r w:rsidR="005229F9" w:rsidRPr="006877F9">
        <w:rPr>
          <w:rFonts w:ascii="Arial" w:hAnsi="Arial" w:cs="Arial"/>
          <w:color w:val="000000" w:themeColor="text1"/>
          <w:lang w:val="es-ES_tradnl"/>
        </w:rPr>
        <w:t xml:space="preserve"> y TEEG-REV-65/2021</w:t>
      </w:r>
      <w:r w:rsidR="003F7342" w:rsidRPr="006877F9">
        <w:rPr>
          <w:rFonts w:ascii="Arial" w:hAnsi="Arial" w:cs="Arial"/>
          <w:color w:val="000000" w:themeColor="text1"/>
          <w:lang w:val="es-ES_tradnl"/>
        </w:rPr>
        <w:t>.</w:t>
      </w:r>
    </w:p>
    <w:p w14:paraId="0C34F836" w14:textId="779881B6" w:rsidR="00EA2F33" w:rsidRPr="006877F9" w:rsidRDefault="00EA2F33" w:rsidP="00CE6AB4">
      <w:pPr>
        <w:tabs>
          <w:tab w:val="left" w:pos="1875"/>
        </w:tabs>
        <w:spacing w:before="100" w:beforeAutospacing="1" w:after="100" w:afterAutospacing="1" w:line="360" w:lineRule="auto"/>
        <w:jc w:val="both"/>
        <w:rPr>
          <w:rFonts w:ascii="Arial" w:hAnsi="Arial" w:cs="Arial"/>
          <w:color w:val="000000" w:themeColor="text1"/>
          <w:lang w:val="es-ES_tradnl"/>
        </w:rPr>
      </w:pPr>
      <w:r w:rsidRPr="006877F9">
        <w:rPr>
          <w:rFonts w:ascii="Arial" w:hAnsi="Arial" w:cs="Arial"/>
          <w:b/>
          <w:bCs/>
          <w:color w:val="000000" w:themeColor="text1"/>
          <w:lang w:val="es-ES_tradnl"/>
        </w:rPr>
        <w:t>1.4. Acumulación de juicios locales.</w:t>
      </w:r>
      <w:r w:rsidRPr="006877F9">
        <w:rPr>
          <w:rFonts w:ascii="Arial" w:hAnsi="Arial" w:cs="Arial"/>
          <w:color w:val="000000" w:themeColor="text1"/>
          <w:lang w:val="es-ES_tradnl"/>
        </w:rPr>
        <w:t xml:space="preserve"> El </w:t>
      </w:r>
      <w:r w:rsidR="005229F9" w:rsidRPr="006877F9">
        <w:rPr>
          <w:rFonts w:ascii="Arial" w:hAnsi="Arial" w:cs="Arial"/>
          <w:color w:val="000000" w:themeColor="text1"/>
          <w:lang w:val="es-ES_tradnl"/>
        </w:rPr>
        <w:t>treinta</w:t>
      </w:r>
      <w:r w:rsidRPr="006877F9">
        <w:rPr>
          <w:rFonts w:ascii="Arial" w:hAnsi="Arial" w:cs="Arial"/>
          <w:color w:val="000000" w:themeColor="text1"/>
          <w:lang w:val="es-ES_tradnl"/>
        </w:rPr>
        <w:t xml:space="preserve"> de junio se acumul</w:t>
      </w:r>
      <w:r w:rsidR="005229F9" w:rsidRPr="006877F9">
        <w:rPr>
          <w:rFonts w:ascii="Arial" w:hAnsi="Arial" w:cs="Arial"/>
          <w:color w:val="000000" w:themeColor="text1"/>
          <w:lang w:val="es-ES_tradnl"/>
        </w:rPr>
        <w:t>aron</w:t>
      </w:r>
      <w:r w:rsidRPr="006877F9">
        <w:rPr>
          <w:rFonts w:ascii="Arial" w:hAnsi="Arial" w:cs="Arial"/>
          <w:color w:val="000000" w:themeColor="text1"/>
          <w:lang w:val="es-ES_tradnl"/>
        </w:rPr>
        <w:t xml:space="preserve"> </w:t>
      </w:r>
      <w:r w:rsidR="005229F9" w:rsidRPr="006877F9">
        <w:rPr>
          <w:rFonts w:ascii="Arial" w:hAnsi="Arial" w:cs="Arial"/>
          <w:color w:val="000000" w:themeColor="text1"/>
          <w:lang w:val="es-ES_tradnl"/>
        </w:rPr>
        <w:t>los</w:t>
      </w:r>
      <w:r w:rsidR="0076102E" w:rsidRPr="006877F9">
        <w:rPr>
          <w:rFonts w:ascii="Arial" w:hAnsi="Arial" w:cs="Arial"/>
          <w:color w:val="000000" w:themeColor="text1"/>
          <w:lang w:val="es-ES_tradnl"/>
        </w:rPr>
        <w:t xml:space="preserve"> referido</w:t>
      </w:r>
      <w:r w:rsidR="005229F9" w:rsidRPr="006877F9">
        <w:rPr>
          <w:rFonts w:ascii="Arial" w:hAnsi="Arial" w:cs="Arial"/>
          <w:color w:val="000000" w:themeColor="text1"/>
          <w:lang w:val="es-ES_tradnl"/>
        </w:rPr>
        <w:t>s</w:t>
      </w:r>
      <w:r w:rsidR="0076102E" w:rsidRPr="006877F9">
        <w:rPr>
          <w:rFonts w:ascii="Arial" w:hAnsi="Arial" w:cs="Arial"/>
          <w:color w:val="000000" w:themeColor="text1"/>
          <w:lang w:val="es-ES_tradnl"/>
        </w:rPr>
        <w:t xml:space="preserve"> expediente</w:t>
      </w:r>
      <w:r w:rsidR="005229F9" w:rsidRPr="006877F9">
        <w:rPr>
          <w:rFonts w:ascii="Arial" w:hAnsi="Arial" w:cs="Arial"/>
          <w:color w:val="000000" w:themeColor="text1"/>
          <w:lang w:val="es-ES_tradnl"/>
        </w:rPr>
        <w:t>s</w:t>
      </w:r>
      <w:r w:rsidR="0076102E" w:rsidRPr="006877F9">
        <w:rPr>
          <w:rFonts w:ascii="Arial" w:hAnsi="Arial" w:cs="Arial"/>
          <w:color w:val="000000" w:themeColor="text1"/>
          <w:lang w:val="es-ES_tradnl"/>
        </w:rPr>
        <w:t>.</w:t>
      </w:r>
    </w:p>
    <w:p w14:paraId="6722E989" w14:textId="62136C23" w:rsidR="00EA2F33" w:rsidRPr="006877F9" w:rsidRDefault="00EA2F33" w:rsidP="00CE6AB4">
      <w:pPr>
        <w:tabs>
          <w:tab w:val="left" w:pos="1875"/>
        </w:tabs>
        <w:spacing w:before="100" w:beforeAutospacing="1" w:after="100" w:afterAutospacing="1" w:line="360" w:lineRule="auto"/>
        <w:jc w:val="both"/>
        <w:rPr>
          <w:rFonts w:ascii="Arial" w:hAnsi="Arial" w:cs="Arial"/>
          <w:color w:val="000000" w:themeColor="text1"/>
          <w:lang w:val="es-ES_tradnl"/>
        </w:rPr>
      </w:pPr>
      <w:r w:rsidRPr="006877F9">
        <w:rPr>
          <w:rFonts w:ascii="Arial" w:hAnsi="Arial" w:cs="Arial"/>
          <w:b/>
          <w:bCs/>
          <w:color w:val="000000" w:themeColor="text1"/>
          <w:lang w:val="es-ES_tradnl"/>
        </w:rPr>
        <w:lastRenderedPageBreak/>
        <w:t>1.5. Acto impugnado.</w:t>
      </w:r>
      <w:r w:rsidRPr="006877F9">
        <w:rPr>
          <w:rFonts w:ascii="Arial" w:hAnsi="Arial" w:cs="Arial"/>
          <w:color w:val="000000" w:themeColor="text1"/>
          <w:lang w:val="es-ES_tradnl"/>
        </w:rPr>
        <w:t xml:space="preserve"> El </w:t>
      </w:r>
      <w:r w:rsidR="00466AEB" w:rsidRPr="006877F9">
        <w:rPr>
          <w:rFonts w:ascii="Arial" w:hAnsi="Arial" w:cs="Arial"/>
          <w:color w:val="000000" w:themeColor="text1"/>
          <w:lang w:val="es-ES_tradnl"/>
        </w:rPr>
        <w:t>nueve de agosto</w:t>
      </w:r>
      <w:r w:rsidR="0076102E" w:rsidRPr="006877F9">
        <w:rPr>
          <w:rFonts w:ascii="Arial" w:hAnsi="Arial" w:cs="Arial"/>
          <w:color w:val="000000" w:themeColor="text1"/>
          <w:lang w:val="es-ES_tradnl"/>
        </w:rPr>
        <w:t>,</w:t>
      </w:r>
      <w:r w:rsidRPr="006877F9">
        <w:rPr>
          <w:rFonts w:ascii="Arial" w:hAnsi="Arial" w:cs="Arial"/>
          <w:color w:val="000000" w:themeColor="text1"/>
          <w:lang w:val="es-ES_tradnl"/>
        </w:rPr>
        <w:t xml:space="preserve"> el </w:t>
      </w:r>
      <w:r w:rsidRPr="006877F9">
        <w:rPr>
          <w:rFonts w:ascii="Arial" w:hAnsi="Arial" w:cs="Arial"/>
          <w:i/>
          <w:iCs/>
          <w:color w:val="000000" w:themeColor="text1"/>
          <w:lang w:val="es-ES_tradnl"/>
        </w:rPr>
        <w:t xml:space="preserve">Tribunal local </w:t>
      </w:r>
      <w:r w:rsidR="0057598E" w:rsidRPr="006877F9">
        <w:rPr>
          <w:rFonts w:ascii="Arial" w:hAnsi="Arial" w:cs="Arial"/>
          <w:color w:val="000000" w:themeColor="text1"/>
          <w:lang w:val="es-ES_tradnl"/>
        </w:rPr>
        <w:t xml:space="preserve">confirmó la declaración de </w:t>
      </w:r>
      <w:r w:rsidR="009E5EEC" w:rsidRPr="006877F9">
        <w:rPr>
          <w:rFonts w:ascii="Arial" w:hAnsi="Arial" w:cs="Arial"/>
          <w:color w:val="000000" w:themeColor="text1"/>
          <w:lang w:val="es-ES_tradnl"/>
        </w:rPr>
        <w:t>validez</w:t>
      </w:r>
      <w:r w:rsidR="0057598E" w:rsidRPr="006877F9">
        <w:rPr>
          <w:rFonts w:ascii="Arial" w:hAnsi="Arial" w:cs="Arial"/>
          <w:color w:val="000000" w:themeColor="text1"/>
          <w:lang w:val="es-ES_tradnl"/>
        </w:rPr>
        <w:t xml:space="preserve"> de la elección de</w:t>
      </w:r>
      <w:r w:rsidR="005A20CF" w:rsidRPr="006877F9">
        <w:rPr>
          <w:rFonts w:ascii="Arial" w:hAnsi="Arial" w:cs="Arial"/>
          <w:color w:val="000000" w:themeColor="text1"/>
          <w:lang w:val="es-ES_tradnl"/>
        </w:rPr>
        <w:t xml:space="preserve">l </w:t>
      </w:r>
      <w:r w:rsidR="005A20CF" w:rsidRPr="006877F9">
        <w:rPr>
          <w:rFonts w:ascii="Arial" w:hAnsi="Arial" w:cs="Arial"/>
          <w:i/>
          <w:iCs/>
          <w:color w:val="000000" w:themeColor="text1"/>
          <w:lang w:val="es-ES_tradnl"/>
        </w:rPr>
        <w:t>Ayuntamiento</w:t>
      </w:r>
      <w:r w:rsidR="0057598E" w:rsidRPr="006877F9">
        <w:rPr>
          <w:rFonts w:ascii="Arial" w:hAnsi="Arial" w:cs="Arial"/>
          <w:color w:val="000000" w:themeColor="text1"/>
          <w:lang w:val="es-ES_tradnl"/>
        </w:rPr>
        <w:t xml:space="preserve">, el otorgamiento de la constancia de </w:t>
      </w:r>
      <w:r w:rsidR="009E5EEC" w:rsidRPr="006877F9">
        <w:rPr>
          <w:rFonts w:ascii="Arial" w:hAnsi="Arial" w:cs="Arial"/>
          <w:color w:val="000000" w:themeColor="text1"/>
          <w:lang w:val="es-ES_tradnl"/>
        </w:rPr>
        <w:t>mayoría</w:t>
      </w:r>
      <w:r w:rsidR="0057598E" w:rsidRPr="006877F9">
        <w:rPr>
          <w:rFonts w:ascii="Arial" w:hAnsi="Arial" w:cs="Arial"/>
          <w:color w:val="000000" w:themeColor="text1"/>
          <w:lang w:val="es-ES_tradnl"/>
        </w:rPr>
        <w:t xml:space="preserve"> y </w:t>
      </w:r>
      <w:r w:rsidR="009E5EEC" w:rsidRPr="006877F9">
        <w:rPr>
          <w:rFonts w:ascii="Arial" w:hAnsi="Arial" w:cs="Arial"/>
          <w:color w:val="000000" w:themeColor="text1"/>
          <w:lang w:val="es-ES_tradnl"/>
        </w:rPr>
        <w:t>validez</w:t>
      </w:r>
      <w:r w:rsidR="0057598E" w:rsidRPr="006877F9">
        <w:rPr>
          <w:rFonts w:ascii="Arial" w:hAnsi="Arial" w:cs="Arial"/>
          <w:color w:val="000000" w:themeColor="text1"/>
          <w:lang w:val="es-ES_tradnl"/>
        </w:rPr>
        <w:t xml:space="preserve"> a la planilla de candidaturas postulada por </w:t>
      </w:r>
      <w:r w:rsidR="00466AEB" w:rsidRPr="006877F9">
        <w:rPr>
          <w:rFonts w:ascii="Arial" w:hAnsi="Arial" w:cs="Arial"/>
          <w:color w:val="000000" w:themeColor="text1"/>
          <w:lang w:val="es-ES_tradnl"/>
        </w:rPr>
        <w:t xml:space="preserve">el </w:t>
      </w:r>
      <w:r w:rsidR="00466AEB" w:rsidRPr="006877F9">
        <w:rPr>
          <w:rFonts w:ascii="Arial" w:hAnsi="Arial" w:cs="Arial"/>
          <w:i/>
          <w:color w:val="000000" w:themeColor="text1"/>
          <w:lang w:val="es-ES_tradnl"/>
        </w:rPr>
        <w:t>PAN</w:t>
      </w:r>
      <w:r w:rsidR="0057598E" w:rsidRPr="006877F9">
        <w:rPr>
          <w:rFonts w:ascii="Arial" w:hAnsi="Arial" w:cs="Arial"/>
          <w:i/>
          <w:iCs/>
          <w:color w:val="000000" w:themeColor="text1"/>
          <w:lang w:val="es-ES_tradnl"/>
        </w:rPr>
        <w:t xml:space="preserve">; </w:t>
      </w:r>
      <w:r w:rsidR="0057598E" w:rsidRPr="006877F9">
        <w:rPr>
          <w:rFonts w:ascii="Arial" w:hAnsi="Arial" w:cs="Arial"/>
          <w:color w:val="000000" w:themeColor="text1"/>
          <w:lang w:val="es-ES_tradnl"/>
        </w:rPr>
        <w:t>así como la asignación de regidurías por el principio de representación proporcional realizadas por el</w:t>
      </w:r>
      <w:r w:rsidR="0057598E" w:rsidRPr="006877F9">
        <w:rPr>
          <w:rFonts w:ascii="Arial" w:hAnsi="Arial" w:cs="Arial"/>
          <w:i/>
          <w:iCs/>
          <w:color w:val="000000" w:themeColor="text1"/>
          <w:lang w:val="es-ES_tradnl"/>
        </w:rPr>
        <w:t xml:space="preserve"> Consejo </w:t>
      </w:r>
      <w:r w:rsidR="000A43BC" w:rsidRPr="006877F9">
        <w:rPr>
          <w:rFonts w:ascii="Arial" w:hAnsi="Arial" w:cs="Arial"/>
          <w:i/>
          <w:iCs/>
          <w:color w:val="000000" w:themeColor="text1"/>
          <w:lang w:val="es-ES_tradnl"/>
        </w:rPr>
        <w:t>M</w:t>
      </w:r>
      <w:r w:rsidR="0057598E" w:rsidRPr="006877F9">
        <w:rPr>
          <w:rFonts w:ascii="Arial" w:hAnsi="Arial" w:cs="Arial"/>
          <w:i/>
          <w:iCs/>
          <w:color w:val="000000" w:themeColor="text1"/>
          <w:lang w:val="es-ES_tradnl"/>
        </w:rPr>
        <w:t>unicipal.</w:t>
      </w:r>
      <w:r w:rsidRPr="006877F9">
        <w:rPr>
          <w:rFonts w:ascii="Arial" w:hAnsi="Arial" w:cs="Arial"/>
          <w:color w:val="000000" w:themeColor="text1"/>
          <w:lang w:val="es-ES_tradnl"/>
        </w:rPr>
        <w:t xml:space="preserve"> </w:t>
      </w:r>
    </w:p>
    <w:p w14:paraId="41661645" w14:textId="211016FB" w:rsidR="00EA2F33" w:rsidRPr="006877F9" w:rsidRDefault="00EA2F33" w:rsidP="00CE6AB4">
      <w:pPr>
        <w:tabs>
          <w:tab w:val="left" w:pos="1875"/>
        </w:tabs>
        <w:spacing w:before="100" w:beforeAutospacing="1" w:after="100" w:afterAutospacing="1" w:line="360" w:lineRule="auto"/>
        <w:jc w:val="both"/>
        <w:rPr>
          <w:rFonts w:ascii="Arial" w:hAnsi="Arial" w:cs="Arial"/>
          <w:color w:val="000000" w:themeColor="text1"/>
          <w:lang w:val="es-ES_tradnl"/>
        </w:rPr>
      </w:pPr>
      <w:r w:rsidRPr="006877F9">
        <w:rPr>
          <w:rFonts w:ascii="Arial" w:hAnsi="Arial" w:cs="Arial"/>
          <w:b/>
          <w:bCs/>
          <w:color w:val="000000" w:themeColor="text1"/>
          <w:lang w:val="es-ES_tradnl"/>
        </w:rPr>
        <w:t>1.6.</w:t>
      </w:r>
      <w:r w:rsidRPr="006877F9">
        <w:rPr>
          <w:rFonts w:ascii="Arial" w:hAnsi="Arial" w:cs="Arial"/>
          <w:color w:val="000000" w:themeColor="text1"/>
          <w:lang w:val="es-ES_tradnl"/>
        </w:rPr>
        <w:t xml:space="preserve"> </w:t>
      </w:r>
      <w:r w:rsidRPr="006877F9">
        <w:rPr>
          <w:rFonts w:ascii="Arial" w:hAnsi="Arial" w:cs="Arial"/>
          <w:b/>
          <w:bCs/>
          <w:color w:val="000000" w:themeColor="text1"/>
          <w:lang w:val="es-ES_tradnl"/>
        </w:rPr>
        <w:t>Juicio Federal.</w:t>
      </w:r>
      <w:r w:rsidRPr="006877F9">
        <w:rPr>
          <w:rFonts w:ascii="Arial" w:hAnsi="Arial" w:cs="Arial"/>
          <w:color w:val="000000" w:themeColor="text1"/>
          <w:lang w:val="es-ES_tradnl"/>
        </w:rPr>
        <w:t xml:space="preserve"> Inconforme</w:t>
      </w:r>
      <w:r w:rsidR="00EE5F13" w:rsidRPr="006877F9">
        <w:rPr>
          <w:rFonts w:ascii="Arial" w:hAnsi="Arial" w:cs="Arial"/>
          <w:color w:val="000000" w:themeColor="text1"/>
          <w:lang w:val="es-ES_tradnl"/>
        </w:rPr>
        <w:t>s</w:t>
      </w:r>
      <w:r w:rsidRPr="006877F9">
        <w:rPr>
          <w:rFonts w:ascii="Arial" w:hAnsi="Arial" w:cs="Arial"/>
          <w:color w:val="000000" w:themeColor="text1"/>
          <w:lang w:val="es-ES_tradnl"/>
        </w:rPr>
        <w:t xml:space="preserve"> con lo anterior, el </w:t>
      </w:r>
      <w:r w:rsidR="00466AEB" w:rsidRPr="006877F9">
        <w:rPr>
          <w:rFonts w:ascii="Arial" w:hAnsi="Arial" w:cs="Arial"/>
          <w:color w:val="000000" w:themeColor="text1"/>
          <w:lang w:val="es-ES_tradnl"/>
        </w:rPr>
        <w:t>catorce de agosto</w:t>
      </w:r>
      <w:r w:rsidRPr="006877F9">
        <w:rPr>
          <w:rFonts w:ascii="Arial" w:hAnsi="Arial" w:cs="Arial"/>
          <w:color w:val="000000" w:themeColor="text1"/>
          <w:lang w:val="es-ES_tradnl"/>
        </w:rPr>
        <w:t xml:space="preserve"> l</w:t>
      </w:r>
      <w:r w:rsidR="00466AEB" w:rsidRPr="006877F9">
        <w:rPr>
          <w:rFonts w:ascii="Arial" w:hAnsi="Arial" w:cs="Arial"/>
          <w:color w:val="000000" w:themeColor="text1"/>
          <w:lang w:val="es-ES_tradnl"/>
        </w:rPr>
        <w:t xml:space="preserve">os </w:t>
      </w:r>
      <w:r w:rsidR="00EE5F13" w:rsidRPr="006877F9">
        <w:rPr>
          <w:rFonts w:ascii="Arial" w:hAnsi="Arial" w:cs="Arial"/>
          <w:color w:val="000000" w:themeColor="text1"/>
          <w:lang w:val="es-ES_tradnl"/>
        </w:rPr>
        <w:t xml:space="preserve">actores </w:t>
      </w:r>
      <w:r w:rsidRPr="006877F9">
        <w:rPr>
          <w:rFonts w:ascii="Arial" w:hAnsi="Arial" w:cs="Arial"/>
          <w:color w:val="000000" w:themeColor="text1"/>
          <w:lang w:val="es-ES_tradnl"/>
        </w:rPr>
        <w:t>promovi</w:t>
      </w:r>
      <w:r w:rsidR="00466AEB" w:rsidRPr="006877F9">
        <w:rPr>
          <w:rFonts w:ascii="Arial" w:hAnsi="Arial" w:cs="Arial"/>
          <w:color w:val="000000" w:themeColor="text1"/>
          <w:lang w:val="es-ES_tradnl"/>
        </w:rPr>
        <w:t>eron</w:t>
      </w:r>
      <w:r w:rsidRPr="006877F9">
        <w:rPr>
          <w:rFonts w:ascii="Arial" w:hAnsi="Arial" w:cs="Arial"/>
          <w:color w:val="000000" w:themeColor="text1"/>
          <w:lang w:val="es-ES_tradnl"/>
        </w:rPr>
        <w:t xml:space="preserve"> </w:t>
      </w:r>
      <w:r w:rsidR="00466AEB" w:rsidRPr="006877F9">
        <w:rPr>
          <w:rFonts w:ascii="Arial" w:hAnsi="Arial" w:cs="Arial"/>
          <w:color w:val="000000" w:themeColor="text1"/>
          <w:lang w:val="es-ES_tradnl"/>
        </w:rPr>
        <w:t>los</w:t>
      </w:r>
      <w:r w:rsidRPr="006877F9">
        <w:rPr>
          <w:rFonts w:ascii="Arial" w:hAnsi="Arial" w:cs="Arial"/>
          <w:color w:val="000000" w:themeColor="text1"/>
          <w:lang w:val="es-ES_tradnl"/>
        </w:rPr>
        <w:t xml:space="preserve"> presente</w:t>
      </w:r>
      <w:r w:rsidR="00466AEB" w:rsidRPr="006877F9">
        <w:rPr>
          <w:rFonts w:ascii="Arial" w:hAnsi="Arial" w:cs="Arial"/>
          <w:color w:val="000000" w:themeColor="text1"/>
          <w:lang w:val="es-ES_tradnl"/>
        </w:rPr>
        <w:t>s</w:t>
      </w:r>
      <w:r w:rsidRPr="006877F9">
        <w:rPr>
          <w:rFonts w:ascii="Arial" w:hAnsi="Arial" w:cs="Arial"/>
          <w:color w:val="000000" w:themeColor="text1"/>
          <w:lang w:val="es-ES_tradnl"/>
        </w:rPr>
        <w:t xml:space="preserve"> medi</w:t>
      </w:r>
      <w:r w:rsidR="00466AEB" w:rsidRPr="006877F9">
        <w:rPr>
          <w:rFonts w:ascii="Arial" w:hAnsi="Arial" w:cs="Arial"/>
          <w:color w:val="000000" w:themeColor="text1"/>
          <w:lang w:val="es-ES_tradnl"/>
        </w:rPr>
        <w:t>os</w:t>
      </w:r>
      <w:r w:rsidRPr="006877F9">
        <w:rPr>
          <w:rFonts w:ascii="Arial" w:hAnsi="Arial" w:cs="Arial"/>
          <w:color w:val="000000" w:themeColor="text1"/>
          <w:lang w:val="es-ES_tradnl"/>
        </w:rPr>
        <w:t xml:space="preserve"> de impugnación.</w:t>
      </w:r>
    </w:p>
    <w:p w14:paraId="014E59E7" w14:textId="4F73430A" w:rsidR="004075A3" w:rsidRPr="006877F9" w:rsidRDefault="004075A3" w:rsidP="00CE6AB4">
      <w:pPr>
        <w:tabs>
          <w:tab w:val="left" w:pos="1875"/>
        </w:tabs>
        <w:spacing w:before="100" w:beforeAutospacing="1" w:after="100" w:afterAutospacing="1" w:line="360" w:lineRule="auto"/>
        <w:jc w:val="both"/>
        <w:rPr>
          <w:rFonts w:ascii="Arial" w:hAnsi="Arial" w:cs="Arial"/>
          <w:color w:val="000000" w:themeColor="text1"/>
          <w:lang w:val="es-ES_tradnl"/>
        </w:rPr>
      </w:pPr>
      <w:r w:rsidRPr="006877F9">
        <w:rPr>
          <w:rFonts w:ascii="Arial" w:hAnsi="Arial" w:cs="Arial"/>
          <w:b/>
          <w:bCs/>
          <w:color w:val="000000" w:themeColor="text1"/>
          <w:lang w:val="es-ES_tradnl"/>
        </w:rPr>
        <w:t>1.7. Tercero interesado.</w:t>
      </w:r>
      <w:r w:rsidRPr="006877F9">
        <w:rPr>
          <w:rFonts w:ascii="Arial" w:hAnsi="Arial" w:cs="Arial"/>
          <w:color w:val="000000" w:themeColor="text1"/>
          <w:lang w:val="es-ES_tradnl"/>
        </w:rPr>
        <w:t xml:space="preserve"> </w:t>
      </w:r>
      <w:r w:rsidRPr="006877F9">
        <w:rPr>
          <w:rFonts w:ascii="Arial" w:hAnsi="Arial" w:cs="Arial"/>
        </w:rPr>
        <w:t xml:space="preserve">El dieciocho de agosto, compareció Mario Alejandro Navarro Saldaña ostentándose como candidato electo al </w:t>
      </w:r>
      <w:r w:rsidRPr="006877F9">
        <w:rPr>
          <w:rFonts w:ascii="Arial" w:hAnsi="Arial" w:cs="Arial"/>
          <w:i/>
          <w:iCs/>
        </w:rPr>
        <w:t>Ayuntamiento</w:t>
      </w:r>
      <w:r w:rsidRPr="006877F9">
        <w:rPr>
          <w:rFonts w:ascii="Arial" w:hAnsi="Arial" w:cs="Arial"/>
        </w:rPr>
        <w:t xml:space="preserve"> en carácter de tercero interesado en </w:t>
      </w:r>
      <w:r w:rsidR="00B125C7" w:rsidRPr="006877F9">
        <w:rPr>
          <w:rFonts w:ascii="Arial" w:hAnsi="Arial" w:cs="Arial"/>
        </w:rPr>
        <w:t>el</w:t>
      </w:r>
      <w:r w:rsidRPr="006877F9">
        <w:rPr>
          <w:rFonts w:ascii="Arial" w:hAnsi="Arial" w:cs="Arial"/>
        </w:rPr>
        <w:t xml:space="preserve"> juicio </w:t>
      </w:r>
      <w:r w:rsidR="00B125C7" w:rsidRPr="006877F9">
        <w:rPr>
          <w:rFonts w:ascii="Arial" w:hAnsi="Arial" w:cs="Arial"/>
        </w:rPr>
        <w:t xml:space="preserve">ciudadano </w:t>
      </w:r>
      <w:r w:rsidRPr="006877F9">
        <w:rPr>
          <w:rFonts w:ascii="Arial" w:hAnsi="Arial" w:cs="Arial"/>
        </w:rPr>
        <w:t>promovido en la instancia local.</w:t>
      </w:r>
    </w:p>
    <w:p w14:paraId="4BF64B70" w14:textId="22EAC580" w:rsidR="00F9011A" w:rsidRPr="006877F9" w:rsidRDefault="002F513C" w:rsidP="00CE6AB4">
      <w:pPr>
        <w:pStyle w:val="Ttulo1"/>
        <w:rPr>
          <w:rFonts w:cs="Arial"/>
          <w:color w:val="000000" w:themeColor="text1"/>
          <w:lang w:val="es-ES_tradnl"/>
        </w:rPr>
      </w:pPr>
      <w:bookmarkStart w:id="11" w:name="_Toc27649896"/>
      <w:bookmarkStart w:id="12" w:name="_Toc82614756"/>
      <w:r w:rsidRPr="006877F9">
        <w:rPr>
          <w:rFonts w:cs="Arial"/>
          <w:color w:val="000000" w:themeColor="text1"/>
          <w:lang w:val="es-ES_tradnl"/>
        </w:rPr>
        <w:t>2</w:t>
      </w:r>
      <w:r w:rsidR="00CC47AE" w:rsidRPr="006877F9">
        <w:rPr>
          <w:rFonts w:cs="Arial"/>
          <w:color w:val="000000" w:themeColor="text1"/>
          <w:lang w:val="es-ES_tradnl"/>
        </w:rPr>
        <w:t xml:space="preserve">. </w:t>
      </w:r>
      <w:r w:rsidR="00F9011A" w:rsidRPr="006877F9">
        <w:rPr>
          <w:rFonts w:cs="Arial"/>
          <w:color w:val="000000" w:themeColor="text1"/>
          <w:lang w:val="es-ES_tradnl"/>
        </w:rPr>
        <w:t>COMPETENCIA</w:t>
      </w:r>
      <w:bookmarkEnd w:id="11"/>
      <w:bookmarkEnd w:id="12"/>
    </w:p>
    <w:p w14:paraId="525AFA9F" w14:textId="030C6031" w:rsidR="00C31A54" w:rsidRPr="006877F9" w:rsidRDefault="00C31A54" w:rsidP="00CE6AB4">
      <w:pPr>
        <w:tabs>
          <w:tab w:val="left" w:pos="5461"/>
        </w:tabs>
        <w:spacing w:before="100" w:beforeAutospacing="1" w:after="100" w:afterAutospacing="1" w:line="360" w:lineRule="auto"/>
        <w:ind w:right="51"/>
        <w:jc w:val="both"/>
        <w:rPr>
          <w:rFonts w:ascii="Arial" w:hAnsi="Arial" w:cs="Arial"/>
          <w:bCs/>
          <w:color w:val="000000" w:themeColor="text1"/>
          <w:lang w:val="es-ES_tradnl"/>
        </w:rPr>
      </w:pPr>
      <w:r w:rsidRPr="006877F9">
        <w:rPr>
          <w:rFonts w:ascii="Arial" w:hAnsi="Arial" w:cs="Arial"/>
          <w:bCs/>
          <w:color w:val="000000" w:themeColor="text1"/>
          <w:lang w:val="es-ES_tradnl"/>
        </w:rPr>
        <w:t xml:space="preserve">Esta Sala Regional es competente para conocer y resolver </w:t>
      </w:r>
      <w:r w:rsidR="00466AEB" w:rsidRPr="006877F9">
        <w:rPr>
          <w:rFonts w:ascii="Arial" w:hAnsi="Arial" w:cs="Arial"/>
          <w:bCs/>
          <w:color w:val="000000" w:themeColor="text1"/>
          <w:lang w:val="es-ES_tradnl"/>
        </w:rPr>
        <w:t>los</w:t>
      </w:r>
      <w:r w:rsidRPr="006877F9">
        <w:rPr>
          <w:rFonts w:ascii="Arial" w:hAnsi="Arial" w:cs="Arial"/>
          <w:bCs/>
          <w:color w:val="000000" w:themeColor="text1"/>
          <w:lang w:val="es-ES_tradnl"/>
        </w:rPr>
        <w:t xml:space="preserve"> presente</w:t>
      </w:r>
      <w:r w:rsidR="00466AEB" w:rsidRPr="006877F9">
        <w:rPr>
          <w:rFonts w:ascii="Arial" w:hAnsi="Arial" w:cs="Arial"/>
          <w:bCs/>
          <w:color w:val="000000" w:themeColor="text1"/>
          <w:lang w:val="es-ES_tradnl"/>
        </w:rPr>
        <w:t>s</w:t>
      </w:r>
      <w:r w:rsidRPr="006877F9">
        <w:rPr>
          <w:rFonts w:ascii="Arial" w:hAnsi="Arial" w:cs="Arial"/>
          <w:bCs/>
          <w:color w:val="000000" w:themeColor="text1"/>
          <w:lang w:val="es-ES_tradnl"/>
        </w:rPr>
        <w:t xml:space="preserve"> juicio</w:t>
      </w:r>
      <w:r w:rsidR="00466AEB" w:rsidRPr="006877F9">
        <w:rPr>
          <w:rFonts w:ascii="Arial" w:hAnsi="Arial" w:cs="Arial"/>
          <w:bCs/>
          <w:color w:val="000000" w:themeColor="text1"/>
          <w:lang w:val="es-ES_tradnl"/>
        </w:rPr>
        <w:t>s</w:t>
      </w:r>
      <w:r w:rsidRPr="006877F9">
        <w:rPr>
          <w:rFonts w:ascii="Arial" w:hAnsi="Arial" w:cs="Arial"/>
          <w:bCs/>
          <w:color w:val="000000" w:themeColor="text1"/>
          <w:lang w:val="es-ES_tradnl"/>
        </w:rPr>
        <w:t xml:space="preserve">, ya que se </w:t>
      </w:r>
      <w:r w:rsidR="00315695" w:rsidRPr="006877F9">
        <w:rPr>
          <w:rFonts w:ascii="Arial" w:hAnsi="Arial" w:cs="Arial"/>
          <w:bCs/>
          <w:color w:val="000000" w:themeColor="text1"/>
          <w:lang w:val="es-ES_tradnl"/>
        </w:rPr>
        <w:t xml:space="preserve">controvierte </w:t>
      </w:r>
      <w:r w:rsidR="00381C5E" w:rsidRPr="006877F9">
        <w:rPr>
          <w:rFonts w:ascii="Arial" w:hAnsi="Arial" w:cs="Arial"/>
          <w:bCs/>
          <w:color w:val="000000" w:themeColor="text1"/>
          <w:lang w:val="es-ES_tradnl"/>
        </w:rPr>
        <w:t xml:space="preserve">una </w:t>
      </w:r>
      <w:r w:rsidRPr="006877F9">
        <w:rPr>
          <w:rFonts w:ascii="Arial" w:hAnsi="Arial" w:cs="Arial"/>
          <w:bCs/>
          <w:color w:val="000000" w:themeColor="text1"/>
          <w:lang w:val="es-ES_tradnl"/>
        </w:rPr>
        <w:t xml:space="preserve">sentencia dictada </w:t>
      </w:r>
      <w:r w:rsidRPr="006877F9">
        <w:rPr>
          <w:rFonts w:ascii="Arial" w:hAnsi="Arial" w:cs="Arial"/>
          <w:color w:val="000000" w:themeColor="text1"/>
          <w:lang w:val="es-ES_tradnl"/>
        </w:rPr>
        <w:t xml:space="preserve">por el </w:t>
      </w:r>
      <w:r w:rsidRPr="006877F9">
        <w:rPr>
          <w:rFonts w:ascii="Arial" w:hAnsi="Arial" w:cs="Arial"/>
          <w:i/>
          <w:iCs/>
          <w:color w:val="000000" w:themeColor="text1"/>
          <w:lang w:val="es-ES_tradnl"/>
        </w:rPr>
        <w:t xml:space="preserve">Tribunal </w:t>
      </w:r>
      <w:r w:rsidR="00315695" w:rsidRPr="006877F9">
        <w:rPr>
          <w:rFonts w:ascii="Arial" w:hAnsi="Arial" w:cs="Arial"/>
          <w:i/>
          <w:iCs/>
          <w:color w:val="000000" w:themeColor="text1"/>
          <w:lang w:val="es-ES_tradnl"/>
        </w:rPr>
        <w:t>local</w:t>
      </w:r>
      <w:r w:rsidRPr="006877F9">
        <w:rPr>
          <w:rFonts w:ascii="Arial" w:hAnsi="Arial" w:cs="Arial"/>
          <w:bCs/>
          <w:color w:val="000000" w:themeColor="text1"/>
          <w:lang w:val="es-ES_tradnl"/>
        </w:rPr>
        <w:t xml:space="preserve">, en </w:t>
      </w:r>
      <w:r w:rsidR="00381C5E" w:rsidRPr="006877F9">
        <w:rPr>
          <w:rFonts w:ascii="Arial" w:hAnsi="Arial" w:cs="Arial"/>
          <w:bCs/>
          <w:color w:val="000000" w:themeColor="text1"/>
          <w:lang w:val="es-ES_tradnl"/>
        </w:rPr>
        <w:t xml:space="preserve">la que confirmó </w:t>
      </w:r>
      <w:r w:rsidR="005A20CF" w:rsidRPr="006877F9">
        <w:rPr>
          <w:rFonts w:ascii="Arial" w:hAnsi="Arial" w:cs="Arial"/>
          <w:bCs/>
          <w:color w:val="000000" w:themeColor="text1"/>
          <w:lang w:val="es-ES_tradnl"/>
        </w:rPr>
        <w:t xml:space="preserve">la </w:t>
      </w:r>
      <w:r w:rsidRPr="006877F9">
        <w:rPr>
          <w:rFonts w:ascii="Arial" w:hAnsi="Arial" w:cs="Arial"/>
          <w:color w:val="000000" w:themeColor="text1"/>
          <w:lang w:val="es-ES_tradnl"/>
        </w:rPr>
        <w:t xml:space="preserve">declaración de </w:t>
      </w:r>
      <w:r w:rsidR="009E5EEC" w:rsidRPr="006877F9">
        <w:rPr>
          <w:rFonts w:ascii="Arial" w:hAnsi="Arial" w:cs="Arial"/>
          <w:color w:val="000000" w:themeColor="text1"/>
          <w:lang w:val="es-ES_tradnl"/>
        </w:rPr>
        <w:t>validez</w:t>
      </w:r>
      <w:r w:rsidRPr="006877F9">
        <w:rPr>
          <w:rFonts w:ascii="Arial" w:hAnsi="Arial" w:cs="Arial"/>
          <w:color w:val="000000" w:themeColor="text1"/>
          <w:lang w:val="es-ES_tradnl"/>
        </w:rPr>
        <w:t xml:space="preserve"> de la elección de</w:t>
      </w:r>
      <w:r w:rsidR="005A20CF" w:rsidRPr="006877F9">
        <w:rPr>
          <w:rFonts w:ascii="Arial" w:hAnsi="Arial" w:cs="Arial"/>
          <w:color w:val="000000" w:themeColor="text1"/>
          <w:lang w:val="es-ES_tradnl"/>
        </w:rPr>
        <w:t xml:space="preserve">l </w:t>
      </w:r>
      <w:r w:rsidR="005A20CF" w:rsidRPr="006877F9">
        <w:rPr>
          <w:rFonts w:ascii="Arial" w:hAnsi="Arial" w:cs="Arial"/>
          <w:iCs/>
          <w:color w:val="000000" w:themeColor="text1"/>
          <w:lang w:val="es-ES_tradnl"/>
        </w:rPr>
        <w:t>Ayuntamiento</w:t>
      </w:r>
      <w:r w:rsidR="00B125C7" w:rsidRPr="006877F9">
        <w:rPr>
          <w:rFonts w:ascii="Arial" w:hAnsi="Arial" w:cs="Arial"/>
          <w:iCs/>
          <w:color w:val="000000" w:themeColor="text1"/>
          <w:lang w:val="es-ES_tradnl"/>
        </w:rPr>
        <w:t xml:space="preserve"> de Guanajuato</w:t>
      </w:r>
      <w:r w:rsidRPr="006877F9">
        <w:rPr>
          <w:rFonts w:ascii="Arial" w:hAnsi="Arial" w:cs="Arial"/>
          <w:color w:val="000000" w:themeColor="text1"/>
          <w:lang w:val="es-ES_tradnl"/>
        </w:rPr>
        <w:t>,</w:t>
      </w:r>
      <w:r w:rsidR="00B125C7" w:rsidRPr="006877F9">
        <w:rPr>
          <w:rFonts w:ascii="Arial" w:hAnsi="Arial" w:cs="Arial"/>
          <w:color w:val="000000" w:themeColor="text1"/>
          <w:lang w:val="es-ES_tradnl"/>
        </w:rPr>
        <w:t xml:space="preserve"> Guanajuato,</w:t>
      </w:r>
      <w:r w:rsidRPr="006877F9">
        <w:rPr>
          <w:rFonts w:ascii="Arial" w:hAnsi="Arial" w:cs="Arial"/>
          <w:color w:val="000000" w:themeColor="text1"/>
          <w:lang w:val="es-ES_tradnl"/>
        </w:rPr>
        <w:t xml:space="preserve"> el otorgamiento de la constancia de </w:t>
      </w:r>
      <w:r w:rsidR="009E5EEC" w:rsidRPr="006877F9">
        <w:rPr>
          <w:rFonts w:ascii="Arial" w:hAnsi="Arial" w:cs="Arial"/>
          <w:color w:val="000000" w:themeColor="text1"/>
          <w:lang w:val="es-ES_tradnl"/>
        </w:rPr>
        <w:t>mayoría</w:t>
      </w:r>
      <w:r w:rsidRPr="006877F9">
        <w:rPr>
          <w:rFonts w:ascii="Arial" w:hAnsi="Arial" w:cs="Arial"/>
          <w:color w:val="000000" w:themeColor="text1"/>
          <w:lang w:val="es-ES_tradnl"/>
        </w:rPr>
        <w:t xml:space="preserve"> y </w:t>
      </w:r>
      <w:r w:rsidR="009E5EEC" w:rsidRPr="006877F9">
        <w:rPr>
          <w:rFonts w:ascii="Arial" w:hAnsi="Arial" w:cs="Arial"/>
          <w:color w:val="000000" w:themeColor="text1"/>
          <w:lang w:val="es-ES_tradnl"/>
        </w:rPr>
        <w:t>validez</w:t>
      </w:r>
      <w:r w:rsidRPr="006877F9">
        <w:rPr>
          <w:rFonts w:ascii="Arial" w:hAnsi="Arial" w:cs="Arial"/>
          <w:i/>
          <w:iCs/>
          <w:color w:val="000000" w:themeColor="text1"/>
          <w:lang w:val="es-ES_tradnl"/>
        </w:rPr>
        <w:t xml:space="preserve">; </w:t>
      </w:r>
      <w:r w:rsidRPr="006877F9">
        <w:rPr>
          <w:rFonts w:ascii="Arial" w:hAnsi="Arial" w:cs="Arial"/>
          <w:color w:val="000000" w:themeColor="text1"/>
          <w:lang w:val="es-ES_tradnl"/>
        </w:rPr>
        <w:t xml:space="preserve">así como la asignación de regidurías por el principio de representación proporcional; </w:t>
      </w:r>
      <w:r w:rsidRPr="006877F9">
        <w:rPr>
          <w:rFonts w:ascii="Arial" w:hAnsi="Arial" w:cs="Arial"/>
          <w:bCs/>
          <w:color w:val="000000" w:themeColor="text1"/>
          <w:lang w:val="es-ES_tradnl"/>
        </w:rPr>
        <w:t>entidad federativa que se ubica dentro de la Segunda Circunscripción Electoral Plurinominal, en la que se ejerce jurisdicción.</w:t>
      </w:r>
    </w:p>
    <w:p w14:paraId="074D7C3C" w14:textId="5B11E9EC" w:rsidR="00C31A54" w:rsidRPr="006877F9" w:rsidRDefault="00C31A54" w:rsidP="00CE6AB4">
      <w:pPr>
        <w:spacing w:before="100" w:beforeAutospacing="1" w:after="100" w:afterAutospacing="1" w:line="360" w:lineRule="auto"/>
        <w:jc w:val="both"/>
        <w:rPr>
          <w:rFonts w:ascii="Arial" w:hAnsi="Arial" w:cs="Arial"/>
          <w:bCs/>
          <w:color w:val="000000" w:themeColor="text1"/>
          <w:lang w:val="es-ES_tradnl"/>
        </w:rPr>
      </w:pPr>
      <w:r w:rsidRPr="006877F9">
        <w:rPr>
          <w:rFonts w:ascii="Arial" w:hAnsi="Arial" w:cs="Arial"/>
          <w:bCs/>
          <w:color w:val="000000" w:themeColor="text1"/>
          <w:lang w:val="es-ES_tradnl"/>
        </w:rPr>
        <w:t>Lo anterior, de conformidad con lo dispuesto por los artículos</w:t>
      </w:r>
      <w:r w:rsidR="00165015" w:rsidRPr="006877F9">
        <w:rPr>
          <w:rFonts w:ascii="Arial" w:hAnsi="Arial" w:cs="Arial"/>
          <w:bCs/>
          <w:color w:val="000000" w:themeColor="text1"/>
          <w:lang w:val="es-ES_tradnl"/>
        </w:rPr>
        <w:t xml:space="preserve"> 166, fracción III, inciso c), y </w:t>
      </w:r>
      <w:r w:rsidRPr="006877F9">
        <w:rPr>
          <w:rFonts w:ascii="Arial" w:hAnsi="Arial" w:cs="Arial"/>
          <w:bCs/>
          <w:color w:val="000000" w:themeColor="text1"/>
          <w:lang w:val="es-ES_tradnl"/>
        </w:rPr>
        <w:t>176, fracción IV, inciso d), de la Ley Orgánica del Poder Judicial de la Federación; 79, párrafo 1, 80, párrafo 1, inciso f), y 83, párrafo 1, inciso b)</w:t>
      </w:r>
      <w:r w:rsidR="007945F9" w:rsidRPr="006877F9">
        <w:rPr>
          <w:rFonts w:ascii="Arial" w:hAnsi="Arial" w:cs="Arial"/>
          <w:bCs/>
          <w:color w:val="000000" w:themeColor="text1"/>
          <w:lang w:val="es-ES_tradnl"/>
        </w:rPr>
        <w:t xml:space="preserve"> y</w:t>
      </w:r>
      <w:r w:rsidR="00D46249" w:rsidRPr="006877F9">
        <w:rPr>
          <w:rFonts w:ascii="Arial" w:hAnsi="Arial" w:cs="Arial"/>
          <w:bCs/>
          <w:color w:val="000000" w:themeColor="text1"/>
          <w:lang w:val="es-ES_tradnl"/>
        </w:rPr>
        <w:t xml:space="preserve"> </w:t>
      </w:r>
      <w:r w:rsidR="007945F9" w:rsidRPr="006877F9">
        <w:rPr>
          <w:rFonts w:ascii="Arial" w:hAnsi="Arial" w:cs="Arial"/>
          <w:bCs/>
          <w:color w:val="000000" w:themeColor="text1"/>
          <w:lang w:val="es-ES_tradnl"/>
        </w:rPr>
        <w:t>87 párrafo 1, inciso b),</w:t>
      </w:r>
      <w:r w:rsidRPr="006877F9">
        <w:rPr>
          <w:rFonts w:ascii="Arial" w:hAnsi="Arial" w:cs="Arial"/>
          <w:bCs/>
          <w:color w:val="000000" w:themeColor="text1"/>
          <w:lang w:val="es-ES_tradnl"/>
        </w:rPr>
        <w:t xml:space="preserve"> de la </w:t>
      </w:r>
      <w:r w:rsidRPr="006877F9">
        <w:rPr>
          <w:rFonts w:ascii="Arial" w:hAnsi="Arial" w:cs="Arial"/>
          <w:bCs/>
          <w:i/>
          <w:color w:val="000000" w:themeColor="text1"/>
          <w:lang w:val="es-ES_tradnl"/>
        </w:rPr>
        <w:t>Ley de Medios</w:t>
      </w:r>
      <w:r w:rsidRPr="006877F9">
        <w:rPr>
          <w:rFonts w:ascii="Arial" w:hAnsi="Arial" w:cs="Arial"/>
          <w:bCs/>
          <w:color w:val="000000" w:themeColor="text1"/>
          <w:lang w:val="es-ES_tradnl"/>
        </w:rPr>
        <w:t>.</w:t>
      </w:r>
    </w:p>
    <w:p w14:paraId="32137BF5" w14:textId="29F139A4" w:rsidR="00F0426A" w:rsidRPr="006877F9" w:rsidRDefault="004075A3" w:rsidP="00CE6AB4">
      <w:pPr>
        <w:spacing w:before="100" w:beforeAutospacing="1" w:after="100" w:afterAutospacing="1" w:line="360" w:lineRule="auto"/>
        <w:jc w:val="both"/>
        <w:rPr>
          <w:rFonts w:ascii="Arial" w:eastAsia="Calibri" w:hAnsi="Arial" w:cs="Arial"/>
          <w:b/>
          <w:color w:val="000000"/>
          <w:lang w:eastAsia="en-US"/>
        </w:rPr>
      </w:pPr>
      <w:r w:rsidRPr="006877F9">
        <w:rPr>
          <w:rFonts w:ascii="Arial" w:eastAsia="Calibri" w:hAnsi="Arial" w:cs="Arial"/>
          <w:b/>
          <w:color w:val="000000"/>
          <w:lang w:eastAsia="en-US"/>
        </w:rPr>
        <w:t>3</w:t>
      </w:r>
      <w:r w:rsidR="00F0426A" w:rsidRPr="006877F9">
        <w:rPr>
          <w:rFonts w:ascii="Arial" w:eastAsia="Calibri" w:hAnsi="Arial" w:cs="Arial"/>
          <w:b/>
          <w:color w:val="000000"/>
          <w:lang w:eastAsia="en-US"/>
        </w:rPr>
        <w:t xml:space="preserve">. ACUMULACIÓN </w:t>
      </w:r>
    </w:p>
    <w:p w14:paraId="4E13C560" w14:textId="3F7AF8DF" w:rsidR="00F0426A" w:rsidRPr="006877F9" w:rsidRDefault="00265C7E" w:rsidP="00CE6AB4">
      <w:pPr>
        <w:spacing w:before="100" w:beforeAutospacing="1" w:after="100" w:afterAutospacing="1" w:line="360" w:lineRule="auto"/>
        <w:jc w:val="both"/>
        <w:rPr>
          <w:rFonts w:ascii="Arial" w:hAnsi="Arial" w:cs="Arial"/>
          <w:szCs w:val="27"/>
        </w:rPr>
      </w:pPr>
      <w:r w:rsidRPr="006877F9">
        <w:rPr>
          <w:rFonts w:ascii="Arial" w:hAnsi="Arial" w:cs="Arial"/>
          <w:szCs w:val="27"/>
        </w:rPr>
        <w:t>Del análisis de las demandas se advierte que existe identidad en la pretensión, en la autoridad responsable y en el acto reclamado; por lo cual, atendiendo al principio de economía procesal y con el fin de evitar el riesgo de que se dicten determinaciones contradictorias, lo conducente es decretar la acumulación del juicio</w:t>
      </w:r>
      <w:r w:rsidR="00F0426A" w:rsidRPr="006877F9">
        <w:rPr>
          <w:rFonts w:ascii="Arial" w:hAnsi="Arial" w:cs="Arial"/>
        </w:rPr>
        <w:t xml:space="preserve"> </w:t>
      </w:r>
      <w:bookmarkStart w:id="13" w:name="_Hlk8140904"/>
      <w:r w:rsidR="00F0426A" w:rsidRPr="006877F9">
        <w:rPr>
          <w:rFonts w:ascii="Arial" w:hAnsi="Arial" w:cs="Arial"/>
        </w:rPr>
        <w:t>SM-JDC-84</w:t>
      </w:r>
      <w:r w:rsidR="00165015" w:rsidRPr="006877F9">
        <w:rPr>
          <w:rFonts w:ascii="Arial" w:hAnsi="Arial" w:cs="Arial"/>
        </w:rPr>
        <w:t>1</w:t>
      </w:r>
      <w:r w:rsidR="00F0426A" w:rsidRPr="006877F9">
        <w:rPr>
          <w:rFonts w:ascii="Arial" w:hAnsi="Arial" w:cs="Arial"/>
        </w:rPr>
        <w:t>/2021 al diverso SM-J</w:t>
      </w:r>
      <w:r w:rsidR="00165015" w:rsidRPr="006877F9">
        <w:rPr>
          <w:rFonts w:ascii="Arial" w:hAnsi="Arial" w:cs="Arial"/>
        </w:rPr>
        <w:t>RC</w:t>
      </w:r>
      <w:r w:rsidR="00F0426A" w:rsidRPr="006877F9">
        <w:rPr>
          <w:rFonts w:ascii="Arial" w:hAnsi="Arial" w:cs="Arial"/>
        </w:rPr>
        <w:t>-</w:t>
      </w:r>
      <w:r w:rsidR="00165015" w:rsidRPr="006877F9">
        <w:rPr>
          <w:rFonts w:ascii="Arial" w:hAnsi="Arial" w:cs="Arial"/>
        </w:rPr>
        <w:t>208</w:t>
      </w:r>
      <w:r w:rsidR="00F0426A" w:rsidRPr="006877F9">
        <w:rPr>
          <w:rFonts w:ascii="Arial" w:hAnsi="Arial" w:cs="Arial"/>
        </w:rPr>
        <w:t>/20</w:t>
      </w:r>
      <w:bookmarkEnd w:id="13"/>
      <w:r w:rsidR="00F0426A" w:rsidRPr="006877F9">
        <w:rPr>
          <w:rFonts w:ascii="Arial" w:hAnsi="Arial" w:cs="Arial"/>
        </w:rPr>
        <w:t>21, por ser</w:t>
      </w:r>
      <w:r w:rsidRPr="006877F9">
        <w:rPr>
          <w:rFonts w:ascii="Arial" w:hAnsi="Arial" w:cs="Arial"/>
        </w:rPr>
        <w:t xml:space="preserve"> </w:t>
      </w:r>
      <w:r w:rsidR="00F0426A" w:rsidRPr="006877F9">
        <w:rPr>
          <w:rFonts w:ascii="Arial" w:hAnsi="Arial" w:cs="Arial"/>
        </w:rPr>
        <w:t>éste</w:t>
      </w:r>
      <w:r w:rsidRPr="006877F9">
        <w:rPr>
          <w:rFonts w:ascii="Arial" w:hAnsi="Arial" w:cs="Arial"/>
        </w:rPr>
        <w:t xml:space="preserve"> </w:t>
      </w:r>
      <w:r w:rsidR="00F0426A" w:rsidRPr="006877F9">
        <w:rPr>
          <w:rFonts w:ascii="Arial" w:hAnsi="Arial" w:cs="Arial"/>
        </w:rPr>
        <w:t xml:space="preserve">el primero en registrarse en esta Sala </w:t>
      </w:r>
      <w:r w:rsidR="00F0426A" w:rsidRPr="006877F9">
        <w:rPr>
          <w:rFonts w:ascii="Arial" w:hAnsi="Arial" w:cs="Arial"/>
          <w:szCs w:val="27"/>
        </w:rPr>
        <w:t>Regional</w:t>
      </w:r>
      <w:r w:rsidRPr="006877F9">
        <w:rPr>
          <w:rFonts w:ascii="Arial" w:hAnsi="Arial" w:cs="Arial"/>
          <w:szCs w:val="27"/>
        </w:rPr>
        <w:t xml:space="preserve">, en </w:t>
      </w:r>
      <w:r w:rsidR="00F0426A" w:rsidRPr="006877F9">
        <w:rPr>
          <w:rFonts w:ascii="Arial" w:hAnsi="Arial" w:cs="Arial"/>
          <w:szCs w:val="27"/>
        </w:rPr>
        <w:t xml:space="preserve">términos de los artículos 180, fracción XI, de la referida Ley Orgánica del Poder Judicial de la Federación, 31 de la </w:t>
      </w:r>
      <w:r w:rsidR="00F0426A" w:rsidRPr="006877F9">
        <w:rPr>
          <w:rFonts w:ascii="Arial" w:hAnsi="Arial" w:cs="Arial"/>
          <w:i/>
          <w:iCs/>
          <w:szCs w:val="27"/>
        </w:rPr>
        <w:t>Ley de Medios</w:t>
      </w:r>
      <w:r w:rsidR="00F0426A" w:rsidRPr="006877F9">
        <w:rPr>
          <w:rFonts w:ascii="Arial" w:hAnsi="Arial" w:cs="Arial"/>
          <w:szCs w:val="27"/>
        </w:rPr>
        <w:t>, y 79 del Reglamento Interno del Tribunal Electoral del Poder Judicial de la Federación.</w:t>
      </w:r>
    </w:p>
    <w:p w14:paraId="6787D2E2" w14:textId="263D1169" w:rsidR="00F0426A" w:rsidRPr="006877F9" w:rsidRDefault="00F0426A" w:rsidP="00CE6AB4">
      <w:pPr>
        <w:spacing w:before="100" w:beforeAutospacing="1" w:after="100" w:afterAutospacing="1" w:line="360" w:lineRule="auto"/>
        <w:jc w:val="both"/>
        <w:rPr>
          <w:rFonts w:ascii="Arial" w:hAnsi="Arial" w:cs="Arial"/>
          <w:szCs w:val="27"/>
        </w:rPr>
      </w:pPr>
      <w:r w:rsidRPr="006877F9">
        <w:rPr>
          <w:rFonts w:ascii="Arial" w:hAnsi="Arial" w:cs="Arial"/>
          <w:szCs w:val="27"/>
        </w:rPr>
        <w:lastRenderedPageBreak/>
        <w:t>En consecuencia, deberá glosarse copia certificada de los puntos resolutivos de esta sentencia a los autos del expediente acumulado.</w:t>
      </w:r>
    </w:p>
    <w:p w14:paraId="7A0176C6" w14:textId="0C0961DA" w:rsidR="00D72E94" w:rsidRPr="006877F9" w:rsidRDefault="00D46249" w:rsidP="00CE6AB4">
      <w:pPr>
        <w:pStyle w:val="Ttulo1"/>
        <w:rPr>
          <w:rFonts w:cs="Arial"/>
          <w:color w:val="000000" w:themeColor="text1"/>
          <w:lang w:val="es-ES_tradnl"/>
        </w:rPr>
      </w:pPr>
      <w:bookmarkStart w:id="14" w:name="_Toc82614757"/>
      <w:r w:rsidRPr="006877F9">
        <w:rPr>
          <w:rFonts w:cs="Arial"/>
          <w:color w:val="000000" w:themeColor="text1"/>
          <w:lang w:val="es-ES_tradnl"/>
        </w:rPr>
        <w:t>4</w:t>
      </w:r>
      <w:r w:rsidR="00F63C4E" w:rsidRPr="006877F9">
        <w:rPr>
          <w:rFonts w:cs="Arial"/>
          <w:color w:val="000000" w:themeColor="text1"/>
          <w:lang w:val="es-ES_tradnl"/>
        </w:rPr>
        <w:t>. PROCEDENCIA</w:t>
      </w:r>
      <w:bookmarkEnd w:id="14"/>
      <w:r w:rsidR="00F63C4E" w:rsidRPr="006877F9">
        <w:rPr>
          <w:rFonts w:cs="Arial"/>
          <w:color w:val="000000" w:themeColor="text1"/>
          <w:lang w:val="es-ES_tradnl"/>
        </w:rPr>
        <w:t xml:space="preserve"> </w:t>
      </w:r>
    </w:p>
    <w:p w14:paraId="7838853F" w14:textId="06D99501" w:rsidR="00D46249" w:rsidRPr="006877F9" w:rsidRDefault="00D46249" w:rsidP="00D46249">
      <w:pPr>
        <w:spacing w:before="100" w:beforeAutospacing="1" w:after="100" w:afterAutospacing="1" w:line="360" w:lineRule="auto"/>
        <w:jc w:val="both"/>
        <w:rPr>
          <w:rFonts w:ascii="Arial" w:hAnsi="Arial" w:cs="Arial"/>
          <w:b/>
          <w:color w:val="000000" w:themeColor="text1"/>
          <w:lang w:val="es-ES_tradnl"/>
        </w:rPr>
      </w:pPr>
      <w:r w:rsidRPr="006877F9">
        <w:rPr>
          <w:rFonts w:ascii="Arial" w:hAnsi="Arial" w:cs="Arial"/>
          <w:b/>
          <w:color w:val="000000" w:themeColor="text1"/>
          <w:lang w:val="es-ES_tradnl"/>
        </w:rPr>
        <w:t>4.1. PROCEDENCIA DEL JUICIO DE REVISIÓN CONSTITUCIONAL ELECTORAL</w:t>
      </w:r>
      <w:r w:rsidRPr="006877F9">
        <w:rPr>
          <w:rFonts w:ascii="Arial" w:eastAsiaTheme="minorHAnsi" w:hAnsi="Arial" w:cs="Arial"/>
          <w:b/>
          <w:szCs w:val="20"/>
          <w:lang w:val="es-ES_tradnl" w:eastAsia="en-US"/>
        </w:rPr>
        <w:t xml:space="preserve"> SM-JRC-208/2021</w:t>
      </w:r>
    </w:p>
    <w:p w14:paraId="2B5CA791" w14:textId="77777777" w:rsidR="00D46249" w:rsidRPr="006877F9" w:rsidRDefault="00D46249" w:rsidP="00D46249">
      <w:pPr>
        <w:spacing w:before="100" w:beforeAutospacing="1" w:after="100" w:afterAutospacing="1" w:line="360" w:lineRule="auto"/>
        <w:jc w:val="both"/>
        <w:rPr>
          <w:rFonts w:ascii="Arial" w:eastAsiaTheme="minorHAnsi" w:hAnsi="Arial" w:cs="Arial"/>
          <w:szCs w:val="20"/>
          <w:lang w:val="es-ES_tradnl" w:eastAsia="en-US"/>
        </w:rPr>
      </w:pPr>
      <w:r w:rsidRPr="006877F9">
        <w:rPr>
          <w:rFonts w:ascii="Arial" w:eastAsiaTheme="minorHAnsi" w:hAnsi="Arial" w:cs="Arial"/>
          <w:szCs w:val="20"/>
          <w:lang w:val="es-ES_tradnl" w:eastAsia="en-US"/>
        </w:rPr>
        <w:t xml:space="preserve">En cuanto a la demanda del juicio de revisión constitucional electoral, reúne los requisitos formales y de procedencia, </w:t>
      </w:r>
      <w:r w:rsidRPr="006877F9">
        <w:rPr>
          <w:rFonts w:ascii="Arial" w:eastAsiaTheme="minorHAnsi" w:hAnsi="Arial" w:cs="Arial"/>
          <w:lang w:val="es-ES_tradnl" w:eastAsia="en-US"/>
        </w:rPr>
        <w:t xml:space="preserve">previstos en los artículos </w:t>
      </w:r>
      <w:r w:rsidRPr="006877F9">
        <w:rPr>
          <w:rFonts w:ascii="Arial" w:eastAsia="MS Mincho" w:hAnsi="Arial" w:cs="Arial"/>
          <w:lang w:val="es-ES_tradnl"/>
        </w:rPr>
        <w:t xml:space="preserve">8, 9, párrafo 1, 86 y 88 de la </w:t>
      </w:r>
      <w:r w:rsidRPr="006877F9">
        <w:rPr>
          <w:rFonts w:ascii="Arial" w:hAnsi="Arial" w:cs="Arial"/>
          <w:i/>
          <w:iCs/>
          <w:lang w:val="es-ES_tradnl"/>
        </w:rPr>
        <w:t>Ley de Medios</w:t>
      </w:r>
      <w:r w:rsidRPr="006877F9">
        <w:rPr>
          <w:rFonts w:ascii="Arial" w:eastAsiaTheme="minorHAnsi" w:hAnsi="Arial" w:cs="Arial"/>
          <w:lang w:val="es-ES_tradnl" w:eastAsia="en-US"/>
        </w:rPr>
        <w:t>, como se expone a continuación:</w:t>
      </w:r>
    </w:p>
    <w:p w14:paraId="1C952BE3" w14:textId="77777777" w:rsidR="00D46249" w:rsidRPr="006877F9" w:rsidRDefault="00D46249" w:rsidP="00D46249">
      <w:pPr>
        <w:pStyle w:val="NormalWeb"/>
        <w:spacing w:line="360" w:lineRule="auto"/>
        <w:jc w:val="both"/>
        <w:rPr>
          <w:rFonts w:ascii="Arial" w:hAnsi="Arial"/>
          <w:lang w:val="es-ES_tradnl"/>
        </w:rPr>
      </w:pPr>
      <w:r w:rsidRPr="006877F9">
        <w:rPr>
          <w:rFonts w:ascii="Arial" w:hAnsi="Arial"/>
          <w:b/>
          <w:bCs/>
          <w:lang w:val="es-ES_tradnl"/>
        </w:rPr>
        <w:t xml:space="preserve">a) Forma. </w:t>
      </w:r>
      <w:r w:rsidRPr="006877F9">
        <w:rPr>
          <w:rFonts w:ascii="Arial" w:hAnsi="Arial"/>
          <w:lang w:val="es-ES_tradnl"/>
        </w:rPr>
        <w:t xml:space="preserve">Se presentó por escrito ante la autoridad señalada como responsable, se precisa el partido político actor y la </w:t>
      </w:r>
      <w:r w:rsidRPr="006877F9">
        <w:rPr>
          <w:rFonts w:ascii="Arial" w:hAnsi="Arial"/>
          <w:i/>
          <w:lang w:val="es-ES_tradnl"/>
        </w:rPr>
        <w:t>Coalición</w:t>
      </w:r>
      <w:r w:rsidRPr="006877F9">
        <w:rPr>
          <w:rFonts w:ascii="Arial" w:hAnsi="Arial"/>
          <w:lang w:val="es-ES_tradnl"/>
        </w:rPr>
        <w:t>, los nombres y firmas de quienes promueven en su representación, la resolución que controvierten y mencionan hechos y agravios.</w:t>
      </w:r>
    </w:p>
    <w:p w14:paraId="21C15E83" w14:textId="77777777" w:rsidR="00D46249" w:rsidRPr="006877F9" w:rsidRDefault="00D46249" w:rsidP="00D46249">
      <w:pPr>
        <w:pStyle w:val="NormalWeb"/>
        <w:spacing w:line="360" w:lineRule="auto"/>
        <w:jc w:val="both"/>
        <w:rPr>
          <w:rFonts w:ascii="Arial" w:hAnsi="Arial"/>
          <w:lang w:val="es-ES_tradnl"/>
        </w:rPr>
      </w:pPr>
      <w:r w:rsidRPr="006877F9">
        <w:rPr>
          <w:rFonts w:ascii="Arial" w:hAnsi="Arial"/>
          <w:b/>
          <w:bCs/>
          <w:lang w:val="es-ES_tradnl"/>
        </w:rPr>
        <w:t>b) Oportunidad.</w:t>
      </w:r>
      <w:r w:rsidRPr="006877F9">
        <w:rPr>
          <w:rFonts w:ascii="Arial" w:hAnsi="Arial"/>
          <w:lang w:val="es-ES_tradnl"/>
        </w:rPr>
        <w:t xml:space="preserve"> Se promovió dentro del plazo legal de cuatro días, toda vez que la resolución impugnada se notificó a la parte actora el diez de agosto y la demanda se presentó el catorce siguiente.</w:t>
      </w:r>
      <w:r w:rsidRPr="006877F9">
        <w:rPr>
          <w:rStyle w:val="Refdenotaalpie"/>
          <w:rFonts w:ascii="Arial" w:hAnsi="Arial"/>
          <w:lang w:val="es-ES_tradnl"/>
        </w:rPr>
        <w:footnoteReference w:id="1"/>
      </w:r>
    </w:p>
    <w:p w14:paraId="1253802A" w14:textId="77777777" w:rsidR="00D46249" w:rsidRPr="006877F9" w:rsidRDefault="00D46249" w:rsidP="00D46249">
      <w:pPr>
        <w:pStyle w:val="NormalWeb"/>
        <w:spacing w:line="360" w:lineRule="auto"/>
        <w:jc w:val="both"/>
        <w:rPr>
          <w:rFonts w:ascii="Arial" w:hAnsi="Arial"/>
          <w:lang w:val="es-ES_tradnl"/>
        </w:rPr>
      </w:pPr>
      <w:r w:rsidRPr="006877F9">
        <w:rPr>
          <w:rFonts w:ascii="Arial" w:hAnsi="Arial"/>
          <w:b/>
          <w:bCs/>
          <w:lang w:val="es-ES_tradnl"/>
        </w:rPr>
        <w:t xml:space="preserve">c) Legitimación. </w:t>
      </w:r>
      <w:r w:rsidRPr="006877F9">
        <w:rPr>
          <w:rFonts w:ascii="Arial" w:hAnsi="Arial"/>
          <w:lang w:val="es-ES_tradnl"/>
        </w:rPr>
        <w:t xml:space="preserve">La parte actora está legitimada por tratarse de un partido político y </w:t>
      </w:r>
      <w:r w:rsidRPr="006877F9">
        <w:rPr>
          <w:rFonts w:ascii="Arial" w:hAnsi="Arial"/>
          <w:i/>
          <w:lang w:val="es-ES_tradnl"/>
        </w:rPr>
        <w:t>Coalición</w:t>
      </w:r>
      <w:r w:rsidRPr="006877F9">
        <w:rPr>
          <w:rFonts w:ascii="Arial" w:hAnsi="Arial"/>
          <w:lang w:val="es-ES_tradnl"/>
        </w:rPr>
        <w:t xml:space="preserve">, que controvierten una resolución dictada por el </w:t>
      </w:r>
      <w:r w:rsidRPr="006877F9">
        <w:rPr>
          <w:rFonts w:ascii="Arial" w:hAnsi="Arial"/>
          <w:i/>
          <w:iCs/>
          <w:lang w:val="es-ES_tradnl"/>
        </w:rPr>
        <w:t>Tribunal local</w:t>
      </w:r>
      <w:r w:rsidRPr="006877F9">
        <w:rPr>
          <w:rFonts w:ascii="Arial" w:hAnsi="Arial"/>
          <w:lang w:val="es-ES_tradnl"/>
        </w:rPr>
        <w:t>.</w:t>
      </w:r>
    </w:p>
    <w:p w14:paraId="2868840E" w14:textId="77777777" w:rsidR="00D46249" w:rsidRPr="006877F9" w:rsidRDefault="00D46249" w:rsidP="00D46249">
      <w:pPr>
        <w:pStyle w:val="NormalWeb"/>
        <w:spacing w:line="360" w:lineRule="auto"/>
        <w:jc w:val="both"/>
        <w:rPr>
          <w:rFonts w:ascii="Arial" w:hAnsi="Arial"/>
          <w:lang w:val="es-ES_tradnl"/>
        </w:rPr>
      </w:pPr>
      <w:r w:rsidRPr="006877F9">
        <w:rPr>
          <w:rFonts w:ascii="Arial" w:hAnsi="Arial"/>
          <w:b/>
          <w:bCs/>
          <w:lang w:val="es-ES_tradnl"/>
        </w:rPr>
        <w:t xml:space="preserve">d) Personería. </w:t>
      </w:r>
      <w:r w:rsidRPr="006877F9">
        <w:rPr>
          <w:rFonts w:ascii="Arial" w:hAnsi="Arial"/>
          <w:bCs/>
          <w:lang w:val="es-ES_tradnl"/>
        </w:rPr>
        <w:t>Ángel Ernesto Araujo Betanzos y Paulo Edgar Ramírez Noguez</w:t>
      </w:r>
      <w:r w:rsidRPr="006877F9">
        <w:rPr>
          <w:rFonts w:ascii="Arial" w:hAnsi="Arial"/>
          <w:lang w:val="es-ES_tradnl"/>
        </w:rPr>
        <w:t xml:space="preserve">, cuentan con la personería suficiente para promover este juicio en representación del </w:t>
      </w:r>
      <w:r w:rsidRPr="006877F9">
        <w:rPr>
          <w:rFonts w:ascii="Arial" w:hAnsi="Arial"/>
          <w:i/>
          <w:lang w:val="es-ES_tradnl"/>
        </w:rPr>
        <w:t>PRI</w:t>
      </w:r>
      <w:r w:rsidRPr="006877F9">
        <w:rPr>
          <w:rFonts w:ascii="Arial" w:hAnsi="Arial"/>
          <w:lang w:val="es-ES_tradnl"/>
        </w:rPr>
        <w:t xml:space="preserve"> y la </w:t>
      </w:r>
      <w:r w:rsidRPr="006877F9">
        <w:rPr>
          <w:rFonts w:ascii="Arial" w:hAnsi="Arial"/>
          <w:i/>
          <w:lang w:val="es-ES_tradnl"/>
        </w:rPr>
        <w:t>Coalición</w:t>
      </w:r>
      <w:r w:rsidRPr="006877F9">
        <w:rPr>
          <w:rFonts w:ascii="Arial" w:hAnsi="Arial"/>
          <w:lang w:val="es-ES_tradnl"/>
        </w:rPr>
        <w:t xml:space="preserve">, respectivamente, pues dicho carácter fue reconocido por el </w:t>
      </w:r>
      <w:r w:rsidRPr="006877F9">
        <w:rPr>
          <w:rFonts w:ascii="Arial" w:hAnsi="Arial"/>
          <w:i/>
          <w:iCs/>
          <w:lang w:val="es-ES_tradnl"/>
        </w:rPr>
        <w:t>Tribunal local</w:t>
      </w:r>
      <w:r w:rsidRPr="006877F9">
        <w:rPr>
          <w:rFonts w:ascii="Arial" w:hAnsi="Arial"/>
          <w:lang w:val="es-ES_tradnl"/>
        </w:rPr>
        <w:t xml:space="preserve"> al rendir su informe circunstanciado</w:t>
      </w:r>
      <w:r w:rsidRPr="006877F9">
        <w:rPr>
          <w:rStyle w:val="Refdenotaalpie"/>
          <w:rFonts w:ascii="Arial" w:hAnsi="Arial"/>
          <w:lang w:val="es-ES_tradnl"/>
        </w:rPr>
        <w:footnoteReference w:id="2"/>
      </w:r>
      <w:r w:rsidRPr="006877F9">
        <w:rPr>
          <w:rFonts w:ascii="Arial" w:hAnsi="Arial"/>
          <w:lang w:val="es-ES_tradnl"/>
        </w:rPr>
        <w:t xml:space="preserve">, así como las respectivas certificaciones emitidas por el </w:t>
      </w:r>
      <w:r w:rsidRPr="006877F9">
        <w:rPr>
          <w:rFonts w:ascii="Arial" w:hAnsi="Arial"/>
          <w:i/>
          <w:lang w:val="es-ES_tradnl"/>
        </w:rPr>
        <w:t>Instituto local</w:t>
      </w:r>
      <w:r w:rsidRPr="006877F9">
        <w:rPr>
          <w:rFonts w:ascii="Arial" w:hAnsi="Arial"/>
          <w:lang w:val="es-ES_tradnl"/>
        </w:rPr>
        <w:t>.</w:t>
      </w:r>
      <w:r w:rsidRPr="006877F9">
        <w:rPr>
          <w:rStyle w:val="Refdenotaalpie"/>
          <w:rFonts w:ascii="Arial" w:hAnsi="Arial"/>
          <w:lang w:val="es-ES_tradnl"/>
        </w:rPr>
        <w:footnoteReference w:id="3"/>
      </w:r>
    </w:p>
    <w:p w14:paraId="4C9EDAC9" w14:textId="77777777" w:rsidR="00D46249" w:rsidRPr="006877F9" w:rsidRDefault="00D46249" w:rsidP="00D46249">
      <w:pPr>
        <w:pStyle w:val="NormalWeb"/>
        <w:spacing w:line="360" w:lineRule="auto"/>
        <w:jc w:val="both"/>
        <w:rPr>
          <w:rFonts w:ascii="Arial" w:hAnsi="Arial"/>
          <w:lang w:val="es-ES_tradnl"/>
        </w:rPr>
      </w:pPr>
      <w:r w:rsidRPr="006877F9">
        <w:rPr>
          <w:rFonts w:ascii="Arial" w:hAnsi="Arial"/>
          <w:b/>
          <w:bCs/>
          <w:lang w:val="es-ES_tradnl"/>
        </w:rPr>
        <w:t xml:space="preserve">e) Interés jurídico. </w:t>
      </w:r>
      <w:r w:rsidRPr="006877F9">
        <w:rPr>
          <w:rFonts w:ascii="Arial" w:hAnsi="Arial"/>
          <w:lang w:val="es-ES_tradnl"/>
        </w:rPr>
        <w:t xml:space="preserve">Se cumple con esta exigencia, porque se controvierte una resolución en la que, la autoridad responsable confirmó </w:t>
      </w:r>
      <w:r w:rsidRPr="006877F9">
        <w:rPr>
          <w:rFonts w:ascii="Arial" w:hAnsi="Arial"/>
          <w:bCs/>
          <w:color w:val="000000" w:themeColor="text1"/>
          <w:lang w:val="es-ES_tradnl"/>
        </w:rPr>
        <w:t xml:space="preserve">la </w:t>
      </w:r>
      <w:r w:rsidRPr="006877F9">
        <w:rPr>
          <w:rFonts w:ascii="Arial" w:hAnsi="Arial"/>
          <w:color w:val="000000" w:themeColor="text1"/>
          <w:lang w:val="es-ES_tradnl"/>
        </w:rPr>
        <w:t xml:space="preserve">declaración de validez de la elección del </w:t>
      </w:r>
      <w:r w:rsidRPr="006877F9">
        <w:rPr>
          <w:rFonts w:ascii="Arial" w:hAnsi="Arial"/>
          <w:i/>
          <w:iCs/>
          <w:color w:val="000000" w:themeColor="text1"/>
          <w:lang w:val="es-ES_tradnl"/>
        </w:rPr>
        <w:t>Ayuntamiento</w:t>
      </w:r>
      <w:r w:rsidRPr="006877F9">
        <w:rPr>
          <w:rFonts w:ascii="Arial" w:hAnsi="Arial"/>
          <w:color w:val="000000" w:themeColor="text1"/>
          <w:lang w:val="es-ES_tradnl"/>
        </w:rPr>
        <w:t>, el otorgamiento de la constancia de mayoría y validez</w:t>
      </w:r>
      <w:r w:rsidRPr="006877F9">
        <w:rPr>
          <w:rFonts w:ascii="Arial" w:hAnsi="Arial"/>
          <w:i/>
          <w:iCs/>
          <w:color w:val="000000" w:themeColor="text1"/>
          <w:lang w:val="es-ES_tradnl"/>
        </w:rPr>
        <w:t xml:space="preserve">; </w:t>
      </w:r>
      <w:r w:rsidRPr="006877F9">
        <w:rPr>
          <w:rFonts w:ascii="Arial" w:hAnsi="Arial"/>
          <w:color w:val="000000" w:themeColor="text1"/>
          <w:lang w:val="es-ES_tradnl"/>
        </w:rPr>
        <w:t>así como la asignación de regidurías por el principio de representación proporcional</w:t>
      </w:r>
      <w:r w:rsidRPr="006877F9">
        <w:rPr>
          <w:rFonts w:ascii="Arial" w:hAnsi="Arial"/>
          <w:lang w:val="es-ES_tradnl"/>
        </w:rPr>
        <w:t>, lo que es contrario a sus intereses, por lo que es claro que tienen interés de combatirla.</w:t>
      </w:r>
    </w:p>
    <w:p w14:paraId="053C38B9" w14:textId="77777777" w:rsidR="00D46249" w:rsidRPr="006877F9" w:rsidRDefault="00D46249" w:rsidP="00D46249">
      <w:pPr>
        <w:pStyle w:val="NormalWeb"/>
        <w:spacing w:line="360" w:lineRule="auto"/>
        <w:jc w:val="both"/>
        <w:rPr>
          <w:rFonts w:ascii="Arial" w:hAnsi="Arial"/>
          <w:lang w:val="es-ES_tradnl"/>
        </w:rPr>
      </w:pPr>
      <w:r w:rsidRPr="006877F9">
        <w:rPr>
          <w:rFonts w:ascii="Arial" w:hAnsi="Arial"/>
          <w:b/>
          <w:bCs/>
          <w:lang w:val="es-ES_tradnl"/>
        </w:rPr>
        <w:lastRenderedPageBreak/>
        <w:t xml:space="preserve">Requisitos especiales </w:t>
      </w:r>
    </w:p>
    <w:p w14:paraId="7258D3AA" w14:textId="77777777" w:rsidR="00D46249" w:rsidRPr="006877F9" w:rsidRDefault="00D46249" w:rsidP="00D46249">
      <w:pPr>
        <w:pStyle w:val="NormalWeb"/>
        <w:spacing w:line="360" w:lineRule="auto"/>
        <w:jc w:val="both"/>
        <w:rPr>
          <w:rFonts w:ascii="Arial" w:hAnsi="Arial"/>
          <w:lang w:val="es-ES_tradnl"/>
        </w:rPr>
      </w:pPr>
      <w:r w:rsidRPr="006877F9">
        <w:rPr>
          <w:rFonts w:ascii="Arial" w:hAnsi="Arial"/>
          <w:b/>
          <w:bCs/>
          <w:lang w:val="es-ES_tradnl"/>
        </w:rPr>
        <w:t>a) Definitividad.</w:t>
      </w:r>
      <w:r w:rsidRPr="006877F9">
        <w:rPr>
          <w:rFonts w:ascii="Arial" w:hAnsi="Arial"/>
          <w:lang w:val="es-ES_tradnl"/>
        </w:rPr>
        <w:t xml:space="preserve"> La resolución impugnada se considera definitiva y firme, porque en la </w:t>
      </w:r>
      <w:r w:rsidRPr="006877F9">
        <w:rPr>
          <w:rFonts w:ascii="Arial" w:hAnsi="Arial"/>
          <w:i/>
          <w:iCs/>
          <w:lang w:val="es-ES_tradnl"/>
        </w:rPr>
        <w:t>Ley Electoral local</w:t>
      </w:r>
      <w:r w:rsidRPr="006877F9">
        <w:rPr>
          <w:rFonts w:ascii="Arial" w:hAnsi="Arial"/>
          <w:lang w:val="es-ES_tradnl"/>
        </w:rPr>
        <w:t xml:space="preserve"> no existe otro medio de impugnación que deba agotarse, previo a este juicio federal.</w:t>
      </w:r>
    </w:p>
    <w:p w14:paraId="54BD2561" w14:textId="77777777" w:rsidR="00D46249" w:rsidRPr="006877F9" w:rsidRDefault="00D46249" w:rsidP="00D46249">
      <w:pPr>
        <w:pStyle w:val="NormalWeb"/>
        <w:spacing w:line="360" w:lineRule="auto"/>
        <w:jc w:val="both"/>
        <w:rPr>
          <w:rFonts w:ascii="Arial" w:hAnsi="Arial"/>
          <w:lang w:val="es-ES_tradnl"/>
        </w:rPr>
      </w:pPr>
      <w:r w:rsidRPr="006877F9">
        <w:rPr>
          <w:rFonts w:ascii="Arial" w:hAnsi="Arial"/>
          <w:b/>
          <w:bCs/>
          <w:lang w:val="es-ES_tradnl"/>
        </w:rPr>
        <w:t>b) Violación a preceptos constitucionales.</w:t>
      </w:r>
      <w:r w:rsidRPr="006877F9">
        <w:rPr>
          <w:rFonts w:ascii="Arial" w:hAnsi="Arial"/>
          <w:lang w:val="es-ES_tradnl"/>
        </w:rPr>
        <w:t xml:space="preserve"> Se acredita este requisito, porque en el escrito correspondiente se alega la vulneración a los artículos 17 y 41, de la </w:t>
      </w:r>
      <w:r w:rsidRPr="006877F9">
        <w:rPr>
          <w:rFonts w:ascii="Arial" w:hAnsi="Arial"/>
          <w:i/>
          <w:iCs/>
          <w:lang w:val="es-ES_tradnl"/>
        </w:rPr>
        <w:t>Constitución Federal</w:t>
      </w:r>
      <w:r w:rsidRPr="006877F9">
        <w:rPr>
          <w:rFonts w:ascii="Arial" w:hAnsi="Arial"/>
          <w:lang w:val="es-ES_tradnl"/>
        </w:rPr>
        <w:t>.</w:t>
      </w:r>
    </w:p>
    <w:p w14:paraId="774FE78E" w14:textId="77777777" w:rsidR="00D46249" w:rsidRPr="006877F9" w:rsidRDefault="00D46249" w:rsidP="00D46249">
      <w:pPr>
        <w:pStyle w:val="NormalWeb"/>
        <w:spacing w:line="360" w:lineRule="auto"/>
        <w:jc w:val="both"/>
        <w:rPr>
          <w:rFonts w:ascii="Arial" w:hAnsi="Arial"/>
          <w:bCs/>
          <w:lang w:val="es-ES_tradnl"/>
        </w:rPr>
      </w:pPr>
      <w:r w:rsidRPr="006877F9">
        <w:rPr>
          <w:rFonts w:ascii="Arial" w:hAnsi="Arial"/>
          <w:b/>
          <w:bCs/>
          <w:lang w:val="es-ES_tradnl"/>
        </w:rPr>
        <w:t>c) Violación determinante.</w:t>
      </w:r>
      <w:r w:rsidRPr="006877F9">
        <w:rPr>
          <w:rFonts w:ascii="Arial" w:hAnsi="Arial"/>
          <w:lang w:val="es-ES_tradnl"/>
        </w:rPr>
        <w:t xml:space="preserve"> </w:t>
      </w:r>
      <w:r w:rsidRPr="006877F9">
        <w:rPr>
          <w:rFonts w:ascii="Arial" w:eastAsia="Calibri" w:hAnsi="Arial"/>
          <w:bCs/>
          <w:lang w:eastAsia="en-US"/>
        </w:rPr>
        <w:t xml:space="preserve">Se considera que se actualiza porque </w:t>
      </w:r>
      <w:r w:rsidRPr="006877F9">
        <w:rPr>
          <w:rFonts w:ascii="Arial" w:hAnsi="Arial"/>
          <w:lang w:val="es-ES_tradnl" w:eastAsia="es-ES"/>
        </w:rPr>
        <w:t>de resultar fundados los agravios por una parte se podría modificar el resultado de la elección, y por la otra se podría decretar la nulidad de la elección controvertida; por tanto, en caso de asistirles la razón se generaría una afectación sustancial en el proceso electoral.</w:t>
      </w:r>
    </w:p>
    <w:p w14:paraId="4F733350" w14:textId="77777777" w:rsidR="00D46249" w:rsidRPr="006877F9" w:rsidRDefault="00D46249" w:rsidP="00D46249">
      <w:pPr>
        <w:pStyle w:val="NormalWeb"/>
        <w:spacing w:line="360" w:lineRule="auto"/>
        <w:jc w:val="both"/>
        <w:rPr>
          <w:rFonts w:ascii="Arial" w:hAnsi="Arial"/>
          <w:lang w:val="es-ES_tradnl"/>
        </w:rPr>
      </w:pPr>
      <w:r w:rsidRPr="006877F9">
        <w:rPr>
          <w:rFonts w:ascii="Arial" w:hAnsi="Arial"/>
          <w:b/>
          <w:bCs/>
          <w:lang w:val="es-ES_tradnl"/>
        </w:rPr>
        <w:t>d) Posibilidad jurídica y material de la reparación solicitada.</w:t>
      </w:r>
      <w:r w:rsidRPr="006877F9">
        <w:rPr>
          <w:rFonts w:ascii="Arial" w:hAnsi="Arial"/>
          <w:lang w:val="es-ES_tradnl"/>
        </w:rPr>
        <w:t xml:space="preserve"> </w:t>
      </w:r>
      <w:r w:rsidRPr="006877F9">
        <w:rPr>
          <w:rFonts w:ascii="Arial" w:eastAsia="Calibri" w:hAnsi="Arial"/>
          <w:bCs/>
        </w:rPr>
        <w:t xml:space="preserve">La reparación es viable pues, de estimar favorable la pretensión de los actores, se podría revocar la resolución impugnada y con ello subsanar la afectación presuntamente ocasionada, tomando en consideración que los asuntos están relacionados con los resultados de la elección para integrar un Ayuntamiento en el Estado de Guanajuato y la toma de protesta respectiva será el </w:t>
      </w:r>
      <w:r w:rsidRPr="006877F9">
        <w:rPr>
          <w:rFonts w:ascii="Arial" w:hAnsi="Arial"/>
          <w:lang w:val="es-ES_tradnl"/>
        </w:rPr>
        <w:t>diez de octubre del año de la elección.</w:t>
      </w:r>
    </w:p>
    <w:p w14:paraId="4C6A42F1" w14:textId="6F1B56B0" w:rsidR="00547DE2" w:rsidRPr="006877F9" w:rsidRDefault="00D46249" w:rsidP="00CE6AB4">
      <w:pPr>
        <w:spacing w:before="100" w:beforeAutospacing="1" w:after="100" w:afterAutospacing="1" w:line="360" w:lineRule="auto"/>
        <w:jc w:val="both"/>
        <w:rPr>
          <w:rFonts w:ascii="Arial" w:eastAsiaTheme="minorHAnsi" w:hAnsi="Arial" w:cs="Arial"/>
          <w:b/>
          <w:szCs w:val="20"/>
          <w:lang w:val="es-ES_tradnl" w:eastAsia="en-US"/>
        </w:rPr>
      </w:pPr>
      <w:r w:rsidRPr="006877F9">
        <w:rPr>
          <w:rFonts w:ascii="Arial" w:eastAsiaTheme="minorHAnsi" w:hAnsi="Arial" w:cs="Arial"/>
          <w:b/>
          <w:szCs w:val="20"/>
          <w:lang w:val="es-ES_tradnl" w:eastAsia="en-US"/>
        </w:rPr>
        <w:t>4</w:t>
      </w:r>
      <w:r w:rsidR="00547DE2" w:rsidRPr="006877F9">
        <w:rPr>
          <w:rFonts w:ascii="Arial" w:eastAsiaTheme="minorHAnsi" w:hAnsi="Arial" w:cs="Arial"/>
          <w:b/>
          <w:szCs w:val="20"/>
          <w:lang w:val="es-ES_tradnl" w:eastAsia="en-US"/>
        </w:rPr>
        <w:t>.</w:t>
      </w:r>
      <w:r w:rsidRPr="006877F9">
        <w:rPr>
          <w:rFonts w:ascii="Arial" w:eastAsiaTheme="minorHAnsi" w:hAnsi="Arial" w:cs="Arial"/>
          <w:b/>
          <w:szCs w:val="20"/>
          <w:lang w:val="es-ES_tradnl" w:eastAsia="en-US"/>
        </w:rPr>
        <w:t>2</w:t>
      </w:r>
      <w:r w:rsidR="00547DE2" w:rsidRPr="006877F9">
        <w:rPr>
          <w:rFonts w:ascii="Arial" w:eastAsiaTheme="minorHAnsi" w:hAnsi="Arial" w:cs="Arial"/>
          <w:b/>
          <w:szCs w:val="20"/>
          <w:lang w:val="es-ES_tradnl" w:eastAsia="en-US"/>
        </w:rPr>
        <w:t>. PROCEDENCIA DEL JUICIO CIUDADANO SM-JDC-841/2021</w:t>
      </w:r>
    </w:p>
    <w:p w14:paraId="374BA99F" w14:textId="1A6E2959" w:rsidR="00D72E94" w:rsidRPr="006877F9" w:rsidRDefault="00D72E94" w:rsidP="00CE6AB4">
      <w:pPr>
        <w:spacing w:before="100" w:beforeAutospacing="1" w:after="100" w:afterAutospacing="1" w:line="360" w:lineRule="auto"/>
        <w:jc w:val="both"/>
        <w:rPr>
          <w:rFonts w:ascii="Arial" w:hAnsi="Arial" w:cs="Arial"/>
          <w:color w:val="000000" w:themeColor="text1"/>
          <w:lang w:val="es-ES_tradnl"/>
        </w:rPr>
      </w:pPr>
      <w:r w:rsidRPr="006877F9">
        <w:rPr>
          <w:rFonts w:ascii="Arial" w:hAnsi="Arial" w:cs="Arial"/>
          <w:color w:val="000000" w:themeColor="text1"/>
          <w:lang w:val="es-ES_tradnl"/>
        </w:rPr>
        <w:t xml:space="preserve">El </w:t>
      </w:r>
      <w:r w:rsidR="00547DE2" w:rsidRPr="006877F9">
        <w:rPr>
          <w:rFonts w:ascii="Arial" w:hAnsi="Arial" w:cs="Arial"/>
          <w:color w:val="000000" w:themeColor="text1"/>
          <w:lang w:val="es-ES_tradnl"/>
        </w:rPr>
        <w:t xml:space="preserve">referido </w:t>
      </w:r>
      <w:r w:rsidRPr="006877F9">
        <w:rPr>
          <w:rFonts w:ascii="Arial" w:hAnsi="Arial" w:cs="Arial"/>
          <w:color w:val="000000" w:themeColor="text1"/>
          <w:lang w:val="es-ES_tradnl"/>
        </w:rPr>
        <w:t>juicio</w:t>
      </w:r>
      <w:r w:rsidR="00165015" w:rsidRPr="006877F9">
        <w:rPr>
          <w:rFonts w:ascii="Arial" w:hAnsi="Arial" w:cs="Arial"/>
          <w:color w:val="000000" w:themeColor="text1"/>
          <w:lang w:val="es-ES_tradnl"/>
        </w:rPr>
        <w:t xml:space="preserve"> ciudadano</w:t>
      </w:r>
      <w:r w:rsidRPr="006877F9">
        <w:rPr>
          <w:rFonts w:ascii="Arial" w:hAnsi="Arial" w:cs="Arial"/>
          <w:color w:val="000000" w:themeColor="text1"/>
          <w:lang w:val="es-ES_tradnl"/>
        </w:rPr>
        <w:t xml:space="preserve"> es procedente porque reúne los requisitos previstos en los artículos 8, 9, párrafo 1, 13, párrafo primero, inciso b), 79 y 80 de la </w:t>
      </w:r>
      <w:r w:rsidRPr="006877F9">
        <w:rPr>
          <w:rFonts w:ascii="Arial" w:hAnsi="Arial" w:cs="Arial"/>
          <w:i/>
          <w:iCs/>
          <w:color w:val="000000" w:themeColor="text1"/>
          <w:lang w:val="es-ES_tradnl"/>
        </w:rPr>
        <w:t>Ley de Medios</w:t>
      </w:r>
      <w:r w:rsidRPr="006877F9">
        <w:rPr>
          <w:rFonts w:ascii="Arial" w:hAnsi="Arial" w:cs="Arial"/>
          <w:color w:val="000000" w:themeColor="text1"/>
          <w:lang w:val="es-ES_tradnl"/>
        </w:rPr>
        <w:t>, conforme lo razonado en el auto de admisión respectivo</w:t>
      </w:r>
      <w:r w:rsidRPr="006877F9">
        <w:rPr>
          <w:rStyle w:val="Refdenotaalpie"/>
          <w:rFonts w:ascii="Arial" w:hAnsi="Arial" w:cs="Arial"/>
          <w:color w:val="000000" w:themeColor="text1"/>
          <w:lang w:val="es-ES_tradnl"/>
        </w:rPr>
        <w:footnoteReference w:id="4"/>
      </w:r>
      <w:r w:rsidRPr="006877F9">
        <w:rPr>
          <w:rFonts w:ascii="Arial" w:hAnsi="Arial" w:cs="Arial"/>
          <w:color w:val="000000" w:themeColor="text1"/>
          <w:lang w:val="es-ES_tradnl"/>
        </w:rPr>
        <w:t xml:space="preserve">. </w:t>
      </w:r>
    </w:p>
    <w:p w14:paraId="15A2A16D" w14:textId="77777777" w:rsidR="00D46249" w:rsidRPr="006877F9" w:rsidRDefault="00D46249" w:rsidP="00D46249">
      <w:pPr>
        <w:spacing w:before="100" w:beforeAutospacing="1" w:after="100" w:afterAutospacing="1" w:line="360" w:lineRule="auto"/>
        <w:jc w:val="both"/>
        <w:rPr>
          <w:rFonts w:ascii="Arial" w:hAnsi="Arial" w:cs="Arial"/>
          <w:b/>
          <w:bCs/>
        </w:rPr>
      </w:pPr>
      <w:r w:rsidRPr="006877F9">
        <w:rPr>
          <w:rFonts w:ascii="Arial" w:hAnsi="Arial" w:cs="Arial"/>
          <w:b/>
          <w:bCs/>
        </w:rPr>
        <w:t>5. TERCERO INTERESADO</w:t>
      </w:r>
    </w:p>
    <w:p w14:paraId="1B1786D3" w14:textId="77777777" w:rsidR="00D46249" w:rsidRPr="006877F9" w:rsidRDefault="00D46249" w:rsidP="00D46249">
      <w:pPr>
        <w:spacing w:before="100" w:beforeAutospacing="1" w:after="100" w:afterAutospacing="1" w:line="360" w:lineRule="auto"/>
        <w:jc w:val="both"/>
        <w:rPr>
          <w:rFonts w:ascii="Arial" w:hAnsi="Arial" w:cs="Arial"/>
          <w:b/>
          <w:bCs/>
          <w:color w:val="000000" w:themeColor="text1"/>
        </w:rPr>
      </w:pPr>
      <w:r w:rsidRPr="006877F9">
        <w:rPr>
          <w:rFonts w:ascii="Arial" w:hAnsi="Arial" w:cs="Arial"/>
          <w:color w:val="000000" w:themeColor="text1"/>
          <w:shd w:val="clear" w:color="auto" w:fill="FFFFFF"/>
        </w:rPr>
        <w:t>Comparece como tercero interesado Mario Alejandro Navarro Saldaña, en los términos que se precisan en el auto de admisión del juicio de revisión constitucional SM-JDC-841/2021.</w:t>
      </w:r>
    </w:p>
    <w:p w14:paraId="2B12E772" w14:textId="3B35BB0E" w:rsidR="005D7400" w:rsidRPr="006877F9" w:rsidRDefault="00DB5734" w:rsidP="00CE6AB4">
      <w:pPr>
        <w:spacing w:before="100" w:beforeAutospacing="1" w:after="100" w:afterAutospacing="1" w:line="360" w:lineRule="auto"/>
        <w:jc w:val="both"/>
        <w:rPr>
          <w:rFonts w:ascii="Arial" w:hAnsi="Arial" w:cs="Arial"/>
          <w:color w:val="000000" w:themeColor="text1"/>
        </w:rPr>
      </w:pPr>
      <w:r w:rsidRPr="006877F9">
        <w:rPr>
          <w:rFonts w:ascii="Arial" w:hAnsi="Arial" w:cs="Arial"/>
          <w:b/>
          <w:bCs/>
          <w:color w:val="000000" w:themeColor="text1"/>
        </w:rPr>
        <w:t>6</w:t>
      </w:r>
      <w:r w:rsidR="005D7400" w:rsidRPr="006877F9">
        <w:rPr>
          <w:rFonts w:ascii="Arial" w:hAnsi="Arial" w:cs="Arial"/>
          <w:b/>
          <w:bCs/>
          <w:color w:val="000000" w:themeColor="text1"/>
        </w:rPr>
        <w:t>. ESTUDIO DE FONDO</w:t>
      </w:r>
      <w:r w:rsidR="005D7400" w:rsidRPr="006877F9">
        <w:rPr>
          <w:rFonts w:ascii="Arial" w:hAnsi="Arial" w:cs="Arial"/>
          <w:color w:val="000000" w:themeColor="text1"/>
        </w:rPr>
        <w:t xml:space="preserve"> </w:t>
      </w:r>
    </w:p>
    <w:p w14:paraId="0F45CB32" w14:textId="5510EF89" w:rsidR="005D7400" w:rsidRPr="006877F9" w:rsidRDefault="00DB5734" w:rsidP="00CE6AB4">
      <w:pPr>
        <w:spacing w:before="100" w:beforeAutospacing="1" w:after="100" w:afterAutospacing="1" w:line="360" w:lineRule="auto"/>
        <w:jc w:val="both"/>
        <w:rPr>
          <w:rFonts w:ascii="Arial" w:hAnsi="Arial" w:cs="Arial"/>
          <w:b/>
          <w:bCs/>
          <w:color w:val="000000" w:themeColor="text1"/>
        </w:rPr>
      </w:pPr>
      <w:r w:rsidRPr="006877F9">
        <w:rPr>
          <w:rFonts w:ascii="Arial" w:hAnsi="Arial" w:cs="Arial"/>
          <w:b/>
          <w:bCs/>
          <w:color w:val="000000" w:themeColor="text1"/>
        </w:rPr>
        <w:t>6</w:t>
      </w:r>
      <w:r w:rsidR="005D7400" w:rsidRPr="006877F9">
        <w:rPr>
          <w:rFonts w:ascii="Arial" w:hAnsi="Arial" w:cs="Arial"/>
          <w:b/>
          <w:bCs/>
          <w:color w:val="000000" w:themeColor="text1"/>
        </w:rPr>
        <w:t>.1. Materia de la controversia.</w:t>
      </w:r>
    </w:p>
    <w:p w14:paraId="7DBF5CBA" w14:textId="2CC320FA" w:rsidR="0053210F" w:rsidRPr="006877F9" w:rsidRDefault="0053210F" w:rsidP="00960DA0">
      <w:pPr>
        <w:spacing w:before="100" w:beforeAutospacing="1" w:after="100" w:afterAutospacing="1" w:line="360" w:lineRule="auto"/>
        <w:jc w:val="both"/>
        <w:rPr>
          <w:rFonts w:ascii="Arial" w:hAnsi="Arial" w:cs="Arial"/>
          <w:color w:val="000000" w:themeColor="text1"/>
        </w:rPr>
      </w:pPr>
      <w:r w:rsidRPr="006877F9">
        <w:rPr>
          <w:rFonts w:ascii="Arial" w:hAnsi="Arial" w:cs="Arial"/>
          <w:b/>
          <w:bCs/>
          <w:color w:val="000000" w:themeColor="text1"/>
        </w:rPr>
        <w:lastRenderedPageBreak/>
        <w:t>Resolución impugnada.</w:t>
      </w:r>
    </w:p>
    <w:p w14:paraId="0123B137" w14:textId="536C532A" w:rsidR="00960DA0" w:rsidRPr="006877F9" w:rsidRDefault="00960DA0" w:rsidP="00960DA0">
      <w:pPr>
        <w:spacing w:before="100" w:beforeAutospacing="1" w:after="100" w:afterAutospacing="1" w:line="360" w:lineRule="auto"/>
        <w:jc w:val="both"/>
        <w:rPr>
          <w:rFonts w:ascii="Arial" w:hAnsi="Arial" w:cs="Arial"/>
          <w:color w:val="000000" w:themeColor="text1"/>
        </w:rPr>
      </w:pPr>
      <w:r w:rsidRPr="006877F9">
        <w:rPr>
          <w:rFonts w:ascii="Arial" w:hAnsi="Arial" w:cs="Arial"/>
          <w:color w:val="000000" w:themeColor="text1"/>
        </w:rPr>
        <w:t xml:space="preserve">El </w:t>
      </w:r>
      <w:r w:rsidRPr="006877F9">
        <w:rPr>
          <w:rFonts w:ascii="Arial" w:hAnsi="Arial" w:cs="Arial"/>
          <w:i/>
          <w:iCs/>
          <w:color w:val="000000" w:themeColor="text1"/>
        </w:rPr>
        <w:t>Tribunal local</w:t>
      </w:r>
      <w:r w:rsidRPr="006877F9">
        <w:rPr>
          <w:rFonts w:ascii="Arial" w:hAnsi="Arial" w:cs="Arial"/>
          <w:color w:val="000000" w:themeColor="text1"/>
        </w:rPr>
        <w:t xml:space="preserve">, determinó confirmar los resultados consignados en el acta de cómputo municipal de la elección del </w:t>
      </w:r>
      <w:r w:rsidRPr="006877F9">
        <w:rPr>
          <w:rFonts w:ascii="Arial" w:hAnsi="Arial" w:cs="Arial"/>
          <w:i/>
          <w:iCs/>
          <w:color w:val="000000" w:themeColor="text1"/>
        </w:rPr>
        <w:t>Ayuntamiento</w:t>
      </w:r>
      <w:r w:rsidRPr="006877F9">
        <w:rPr>
          <w:rFonts w:ascii="Arial" w:hAnsi="Arial" w:cs="Arial"/>
          <w:color w:val="000000" w:themeColor="text1"/>
        </w:rPr>
        <w:t xml:space="preserve"> con base en las siguientes consideraciones.</w:t>
      </w:r>
    </w:p>
    <w:p w14:paraId="74CE5FA7" w14:textId="296AF6EA" w:rsidR="00730F98" w:rsidRPr="006877F9" w:rsidRDefault="00730F98" w:rsidP="002D0BF0">
      <w:pPr>
        <w:spacing w:before="100" w:beforeAutospacing="1" w:after="100" w:afterAutospacing="1" w:line="360" w:lineRule="auto"/>
        <w:jc w:val="both"/>
        <w:rPr>
          <w:rFonts w:ascii="Arial" w:hAnsi="Arial" w:cs="Arial"/>
          <w:b/>
          <w:bCs/>
          <w:color w:val="000000" w:themeColor="text1"/>
        </w:rPr>
      </w:pPr>
      <w:r w:rsidRPr="006877F9">
        <w:rPr>
          <w:rFonts w:ascii="Arial" w:hAnsi="Arial" w:cs="Arial"/>
          <w:b/>
          <w:bCs/>
          <w:color w:val="000000" w:themeColor="text1"/>
        </w:rPr>
        <w:t>Nulidad de votación por dolo o error</w:t>
      </w:r>
      <w:r w:rsidR="0079646B" w:rsidRPr="006877F9">
        <w:rPr>
          <w:rFonts w:ascii="Arial" w:hAnsi="Arial" w:cs="Arial"/>
          <w:b/>
          <w:bCs/>
          <w:color w:val="000000" w:themeColor="text1"/>
        </w:rPr>
        <w:t>.</w:t>
      </w:r>
    </w:p>
    <w:p w14:paraId="109F80F7" w14:textId="6B92AB9C" w:rsidR="00FF114B" w:rsidRPr="006877F9" w:rsidRDefault="00D229D0" w:rsidP="002D0BF0">
      <w:pPr>
        <w:spacing w:before="100" w:beforeAutospacing="1" w:after="100" w:afterAutospacing="1" w:line="360" w:lineRule="auto"/>
        <w:jc w:val="both"/>
        <w:rPr>
          <w:rFonts w:ascii="Arial" w:hAnsi="Arial" w:cs="Arial"/>
          <w:color w:val="000000" w:themeColor="text1"/>
        </w:rPr>
      </w:pPr>
      <w:r w:rsidRPr="006877F9">
        <w:rPr>
          <w:rFonts w:ascii="Arial" w:hAnsi="Arial" w:cs="Arial"/>
          <w:color w:val="000000" w:themeColor="text1"/>
        </w:rPr>
        <w:t xml:space="preserve">Respecto a la nulidad de votación recibida en casilla por haber mediado error o dolo en la computación de los votos, el </w:t>
      </w:r>
      <w:r w:rsidR="002D0BF0" w:rsidRPr="006877F9">
        <w:rPr>
          <w:rFonts w:ascii="Arial" w:hAnsi="Arial" w:cs="Arial"/>
          <w:i/>
          <w:iCs/>
          <w:color w:val="000000" w:themeColor="text1"/>
        </w:rPr>
        <w:t>Tribunal local</w:t>
      </w:r>
      <w:r w:rsidR="002D0BF0" w:rsidRPr="006877F9">
        <w:rPr>
          <w:rFonts w:ascii="Arial" w:hAnsi="Arial" w:cs="Arial"/>
          <w:color w:val="000000" w:themeColor="text1"/>
        </w:rPr>
        <w:t xml:space="preserve"> </w:t>
      </w:r>
      <w:r w:rsidRPr="006877F9">
        <w:rPr>
          <w:rFonts w:ascii="Arial" w:hAnsi="Arial" w:cs="Arial"/>
          <w:color w:val="000000" w:themeColor="text1"/>
        </w:rPr>
        <w:t xml:space="preserve">consideró que </w:t>
      </w:r>
      <w:r w:rsidR="00FF114B" w:rsidRPr="006877F9">
        <w:rPr>
          <w:rFonts w:ascii="Arial" w:hAnsi="Arial" w:cs="Arial"/>
          <w:color w:val="000000" w:themeColor="text1"/>
        </w:rPr>
        <w:t>era inoperante en razón a que los errores argumentados son que la diferencia entre las boletas recibidas, las sobrantes y las extraídas de las urnas son inconsistentes lo que no constituye una confronta directa entre rubros fundamentales sino entre rubros auxiliares y uno de los</w:t>
      </w:r>
      <w:r w:rsidR="002D0BF0" w:rsidRPr="006877F9">
        <w:rPr>
          <w:rFonts w:ascii="Arial" w:hAnsi="Arial" w:cs="Arial"/>
          <w:color w:val="000000" w:themeColor="text1"/>
        </w:rPr>
        <w:t xml:space="preserve"> fundamentales, por lo que para que la autoridad jurisdiccional pueda pronunciarse sobre el error o dolo en el cómputo de los votos, es necesario que el promovente identifique al menos dos rubros fundamentales en los que afirme existen discrepancias, y que a través de su confronta hacen evidente la irregularidad denunciada</w:t>
      </w:r>
      <w:r w:rsidR="00FF114B" w:rsidRPr="006877F9">
        <w:rPr>
          <w:rFonts w:ascii="Arial" w:hAnsi="Arial" w:cs="Arial"/>
          <w:color w:val="000000" w:themeColor="text1"/>
        </w:rPr>
        <w:t>.</w:t>
      </w:r>
    </w:p>
    <w:p w14:paraId="38C94114" w14:textId="651A278F" w:rsidR="009F2D44" w:rsidRPr="006877F9" w:rsidRDefault="009F2D44" w:rsidP="002D0BF0">
      <w:pPr>
        <w:spacing w:before="100" w:beforeAutospacing="1" w:after="100" w:afterAutospacing="1" w:line="360" w:lineRule="auto"/>
        <w:jc w:val="both"/>
        <w:rPr>
          <w:rFonts w:ascii="Arial" w:hAnsi="Arial" w:cs="Arial"/>
          <w:b/>
          <w:bCs/>
          <w:color w:val="000000" w:themeColor="text1"/>
        </w:rPr>
      </w:pPr>
      <w:r w:rsidRPr="006877F9">
        <w:rPr>
          <w:rFonts w:ascii="Arial" w:hAnsi="Arial" w:cs="Arial"/>
          <w:b/>
          <w:bCs/>
          <w:color w:val="000000" w:themeColor="text1"/>
        </w:rPr>
        <w:t>Recuento en sede jurisdiccional.</w:t>
      </w:r>
    </w:p>
    <w:p w14:paraId="2FBDBD2B" w14:textId="42790BDF" w:rsidR="002D0BF0" w:rsidRPr="006877F9" w:rsidRDefault="002D0BF0" w:rsidP="002D0BF0">
      <w:pPr>
        <w:spacing w:before="100" w:beforeAutospacing="1" w:after="100" w:afterAutospacing="1" w:line="360" w:lineRule="auto"/>
        <w:jc w:val="both"/>
        <w:rPr>
          <w:rFonts w:ascii="Arial" w:hAnsi="Arial" w:cs="Arial"/>
          <w:color w:val="000000" w:themeColor="text1"/>
        </w:rPr>
      </w:pPr>
      <w:r w:rsidRPr="006877F9">
        <w:rPr>
          <w:rFonts w:ascii="Arial" w:hAnsi="Arial" w:cs="Arial"/>
          <w:color w:val="000000" w:themeColor="text1"/>
        </w:rPr>
        <w:t xml:space="preserve">Por lo que hace al recuento total en sede jurisdiccional, </w:t>
      </w:r>
      <w:r w:rsidR="009D0046" w:rsidRPr="006877F9">
        <w:rPr>
          <w:rFonts w:ascii="Arial" w:hAnsi="Arial" w:cs="Arial"/>
          <w:color w:val="000000" w:themeColor="text1"/>
        </w:rPr>
        <w:t>consideró en que no se actualizaban los presupuestos legales para su procedencia.</w:t>
      </w:r>
    </w:p>
    <w:p w14:paraId="383622F1" w14:textId="16908CDF" w:rsidR="009D0046" w:rsidRPr="006877F9" w:rsidRDefault="009F2D44" w:rsidP="002D0BF0">
      <w:pPr>
        <w:spacing w:before="100" w:beforeAutospacing="1" w:after="100" w:afterAutospacing="1" w:line="360" w:lineRule="auto"/>
        <w:jc w:val="both"/>
        <w:rPr>
          <w:rFonts w:ascii="Arial" w:hAnsi="Arial" w:cs="Arial"/>
          <w:b/>
          <w:bCs/>
          <w:color w:val="000000" w:themeColor="text1"/>
        </w:rPr>
      </w:pPr>
      <w:r w:rsidRPr="006877F9">
        <w:rPr>
          <w:rFonts w:ascii="Arial" w:hAnsi="Arial" w:cs="Arial"/>
          <w:b/>
          <w:bCs/>
          <w:color w:val="000000" w:themeColor="text1"/>
        </w:rPr>
        <w:t>Nulidad de elección por violación al principio de equidad.</w:t>
      </w:r>
    </w:p>
    <w:p w14:paraId="60098675" w14:textId="15361682" w:rsidR="00960DA0" w:rsidRPr="006877F9" w:rsidRDefault="00111AF1" w:rsidP="009F2D44">
      <w:pPr>
        <w:spacing w:before="100" w:beforeAutospacing="1" w:after="100" w:afterAutospacing="1" w:line="360" w:lineRule="auto"/>
        <w:jc w:val="both"/>
        <w:rPr>
          <w:rFonts w:ascii="Arial" w:hAnsi="Arial" w:cs="Arial"/>
          <w:color w:val="000000" w:themeColor="text1"/>
        </w:rPr>
      </w:pPr>
      <w:r w:rsidRPr="006877F9">
        <w:rPr>
          <w:rFonts w:ascii="Arial" w:hAnsi="Arial" w:cs="Arial"/>
          <w:color w:val="000000" w:themeColor="text1"/>
        </w:rPr>
        <w:t>Consideró que l</w:t>
      </w:r>
      <w:r w:rsidR="009F2D44" w:rsidRPr="006877F9">
        <w:rPr>
          <w:rFonts w:ascii="Arial" w:hAnsi="Arial" w:cs="Arial"/>
          <w:color w:val="000000" w:themeColor="text1"/>
        </w:rPr>
        <w:t xml:space="preserve">os señalamientos y pruebas que los inconformes ofrecieron, </w:t>
      </w:r>
      <w:r w:rsidRPr="006877F9">
        <w:rPr>
          <w:rFonts w:ascii="Arial" w:hAnsi="Arial" w:cs="Arial"/>
          <w:color w:val="000000" w:themeColor="text1"/>
        </w:rPr>
        <w:t xml:space="preserve">resultaban </w:t>
      </w:r>
      <w:r w:rsidR="009F2D44" w:rsidRPr="006877F9">
        <w:rPr>
          <w:rFonts w:ascii="Arial" w:hAnsi="Arial" w:cs="Arial"/>
          <w:color w:val="000000" w:themeColor="text1"/>
        </w:rPr>
        <w:t>insuficientes para acreditar las violaciones</w:t>
      </w:r>
      <w:r w:rsidR="00206B4D" w:rsidRPr="006877F9">
        <w:rPr>
          <w:rFonts w:ascii="Arial" w:hAnsi="Arial" w:cs="Arial"/>
          <w:color w:val="000000" w:themeColor="text1"/>
        </w:rPr>
        <w:t xml:space="preserve"> aducidas</w:t>
      </w:r>
      <w:r w:rsidR="009F2D44" w:rsidRPr="006877F9">
        <w:rPr>
          <w:rFonts w:ascii="Arial" w:hAnsi="Arial" w:cs="Arial"/>
          <w:color w:val="000000" w:themeColor="text1"/>
        </w:rPr>
        <w:t>, pues para probar su acción invoc</w:t>
      </w:r>
      <w:r w:rsidR="00206B4D" w:rsidRPr="006877F9">
        <w:rPr>
          <w:rFonts w:ascii="Arial" w:hAnsi="Arial" w:cs="Arial"/>
          <w:color w:val="000000" w:themeColor="text1"/>
        </w:rPr>
        <w:t>aron</w:t>
      </w:r>
      <w:r w:rsidR="009F2D44" w:rsidRPr="006877F9">
        <w:rPr>
          <w:rFonts w:ascii="Arial" w:hAnsi="Arial" w:cs="Arial"/>
          <w:color w:val="000000" w:themeColor="text1"/>
        </w:rPr>
        <w:t xml:space="preserve"> la interposición de varios procedimientos especiales sancionadores, ante la instancia administrativa electoral competente, cuya naturaleza jurídica, conforme a lo sostenido por la Sala Superior</w:t>
      </w:r>
      <w:r w:rsidR="009F2D44" w:rsidRPr="006877F9">
        <w:rPr>
          <w:rFonts w:ascii="Arial" w:hAnsi="Arial" w:cs="Arial"/>
          <w:i/>
          <w:iCs/>
          <w:color w:val="000000" w:themeColor="text1"/>
        </w:rPr>
        <w:t xml:space="preserve"> </w:t>
      </w:r>
      <w:r w:rsidR="009F2D44" w:rsidRPr="006877F9">
        <w:rPr>
          <w:rFonts w:ascii="Arial" w:hAnsi="Arial" w:cs="Arial"/>
          <w:color w:val="000000" w:themeColor="text1"/>
        </w:rPr>
        <w:t>es el prevenir y reprimir conductas que violen disposiciones legales de la materia, a fin de que el proceso electoral se lleve a cabo observando los principios rectores del Estado democrático, sosteniendo además, que en el supuesto de la existencia de la imposición de sanción, no resulta suficiente para alcanzar la nulidad de una elección.</w:t>
      </w:r>
    </w:p>
    <w:p w14:paraId="5FE30233" w14:textId="10AFEE17" w:rsidR="009F2D44" w:rsidRPr="006877F9" w:rsidRDefault="00730F98" w:rsidP="00FF114B">
      <w:pPr>
        <w:spacing w:before="100" w:beforeAutospacing="1" w:after="100" w:afterAutospacing="1" w:line="360" w:lineRule="auto"/>
        <w:jc w:val="both"/>
        <w:rPr>
          <w:rFonts w:ascii="Arial" w:hAnsi="Arial" w:cs="Arial"/>
          <w:b/>
          <w:bCs/>
          <w:color w:val="000000" w:themeColor="text1"/>
        </w:rPr>
      </w:pPr>
      <w:r w:rsidRPr="006877F9">
        <w:rPr>
          <w:rFonts w:ascii="Arial" w:hAnsi="Arial" w:cs="Arial"/>
          <w:b/>
          <w:bCs/>
          <w:color w:val="000000" w:themeColor="text1"/>
        </w:rPr>
        <w:t>Rebase en el tope de gastos de campaña.</w:t>
      </w:r>
    </w:p>
    <w:p w14:paraId="484DA25A" w14:textId="5FBE5BA4" w:rsidR="00730F98" w:rsidRPr="006877F9" w:rsidRDefault="00FD0DC1" w:rsidP="00FF114B">
      <w:pPr>
        <w:spacing w:before="100" w:beforeAutospacing="1" w:after="100" w:afterAutospacing="1" w:line="360" w:lineRule="auto"/>
        <w:jc w:val="both"/>
        <w:rPr>
          <w:rFonts w:ascii="Arial" w:hAnsi="Arial" w:cs="Arial"/>
          <w:color w:val="000000" w:themeColor="text1"/>
        </w:rPr>
      </w:pPr>
      <w:r w:rsidRPr="006877F9">
        <w:rPr>
          <w:rFonts w:ascii="Arial" w:hAnsi="Arial" w:cs="Arial"/>
          <w:color w:val="000000" w:themeColor="text1"/>
        </w:rPr>
        <w:lastRenderedPageBreak/>
        <w:t>Consideró que el agravio era infundado ya que las partes se limitaron a invocar de forma genérica sus motivos de disenso, sin aportar bases objetivas que acreditaran las violaciones argumentadas.</w:t>
      </w:r>
    </w:p>
    <w:p w14:paraId="24CE8470" w14:textId="3207BFA0" w:rsidR="00FD0DC1" w:rsidRPr="006877F9" w:rsidRDefault="00FD0DC1" w:rsidP="00FD0DC1">
      <w:pPr>
        <w:spacing w:before="100" w:beforeAutospacing="1" w:after="100" w:afterAutospacing="1" w:line="360" w:lineRule="auto"/>
        <w:jc w:val="both"/>
        <w:rPr>
          <w:rFonts w:ascii="Arial" w:hAnsi="Arial" w:cs="Arial"/>
          <w:color w:val="000000" w:themeColor="text1"/>
        </w:rPr>
      </w:pPr>
      <w:r w:rsidRPr="006877F9">
        <w:rPr>
          <w:rFonts w:ascii="Arial" w:hAnsi="Arial" w:cs="Arial"/>
          <w:color w:val="000000" w:themeColor="text1"/>
        </w:rPr>
        <w:t xml:space="preserve">Por otra parte, refieren que, por disposición constitucional y legal, la fiscalización de los ingresos y egresos de los partidos políticos y candidaturas se encuentra a cargo del Consejo General del </w:t>
      </w:r>
      <w:r w:rsidRPr="006877F9">
        <w:rPr>
          <w:rFonts w:ascii="Arial" w:hAnsi="Arial" w:cs="Arial"/>
          <w:i/>
          <w:iCs/>
          <w:color w:val="000000" w:themeColor="text1"/>
        </w:rPr>
        <w:t>INE</w:t>
      </w:r>
      <w:r w:rsidRPr="006877F9">
        <w:rPr>
          <w:rFonts w:ascii="Arial" w:hAnsi="Arial" w:cs="Arial"/>
          <w:color w:val="000000" w:themeColor="text1"/>
        </w:rPr>
        <w:t xml:space="preserve">, a través de la Unidad Técnica de Fiscalización, quien resolverá en definitiva el proyecto de dictamen consolidado, </w:t>
      </w:r>
      <w:r w:rsidR="0024630C" w:rsidRPr="006877F9">
        <w:rPr>
          <w:rFonts w:ascii="Arial" w:hAnsi="Arial" w:cs="Arial"/>
          <w:color w:val="000000" w:themeColor="text1"/>
        </w:rPr>
        <w:t>por lo que la nulidad invocada deberá partir en principio de lo resuelto por la referida autoridad en el dictamen correspondiente.</w:t>
      </w:r>
    </w:p>
    <w:p w14:paraId="6E4F3098" w14:textId="6EA04DBE" w:rsidR="0024630C" w:rsidRPr="006877F9" w:rsidRDefault="0024630C" w:rsidP="00FD0DC1">
      <w:pPr>
        <w:spacing w:before="100" w:beforeAutospacing="1" w:after="100" w:afterAutospacing="1" w:line="360" w:lineRule="auto"/>
        <w:jc w:val="both"/>
        <w:rPr>
          <w:rFonts w:ascii="Arial" w:hAnsi="Arial" w:cs="Arial"/>
          <w:color w:val="000000" w:themeColor="text1"/>
        </w:rPr>
      </w:pPr>
      <w:r w:rsidRPr="006877F9">
        <w:rPr>
          <w:rFonts w:ascii="Arial" w:hAnsi="Arial" w:cs="Arial"/>
          <w:color w:val="000000" w:themeColor="text1"/>
        </w:rPr>
        <w:t xml:space="preserve">En ese sentido, señala que del dictamen consolidado INECG/1347/2021 y la resolución INECG/1349/2021, aprobados en sesión extraordinaria el veintidós de julio, se desprende que el total de gastos fue por $842,053.44 que </w:t>
      </w:r>
      <w:r w:rsidR="00181FE6" w:rsidRPr="006877F9">
        <w:rPr>
          <w:rFonts w:ascii="Arial" w:hAnsi="Arial" w:cs="Arial"/>
          <w:color w:val="000000" w:themeColor="text1"/>
        </w:rPr>
        <w:t>corresponde a</w:t>
      </w:r>
      <w:r w:rsidRPr="006877F9">
        <w:rPr>
          <w:rFonts w:ascii="Arial" w:hAnsi="Arial" w:cs="Arial"/>
          <w:color w:val="000000" w:themeColor="text1"/>
        </w:rPr>
        <w:t xml:space="preserve"> $683,152.73 menor al autorizado, por lo que en conclusión </w:t>
      </w:r>
      <w:r w:rsidR="00181FE6" w:rsidRPr="006877F9">
        <w:rPr>
          <w:rFonts w:ascii="Arial" w:hAnsi="Arial" w:cs="Arial"/>
          <w:color w:val="000000" w:themeColor="text1"/>
        </w:rPr>
        <w:t xml:space="preserve">el candidato del </w:t>
      </w:r>
      <w:r w:rsidR="00181FE6" w:rsidRPr="006877F9">
        <w:rPr>
          <w:rFonts w:ascii="Arial" w:hAnsi="Arial" w:cs="Arial"/>
          <w:i/>
          <w:iCs/>
          <w:color w:val="000000" w:themeColor="text1"/>
        </w:rPr>
        <w:t>PAN</w:t>
      </w:r>
      <w:r w:rsidR="00181FE6" w:rsidRPr="006877F9">
        <w:rPr>
          <w:rFonts w:ascii="Arial" w:hAnsi="Arial" w:cs="Arial"/>
          <w:color w:val="000000" w:themeColor="text1"/>
        </w:rPr>
        <w:t xml:space="preserve"> </w:t>
      </w:r>
      <w:r w:rsidRPr="006877F9">
        <w:rPr>
          <w:rFonts w:ascii="Arial" w:hAnsi="Arial" w:cs="Arial"/>
          <w:color w:val="000000" w:themeColor="text1"/>
        </w:rPr>
        <w:t>no rebasó el tope de gastos de campaña.</w:t>
      </w:r>
    </w:p>
    <w:p w14:paraId="4649F4AB" w14:textId="5C2D8404" w:rsidR="00CE6AB4" w:rsidRPr="006877F9" w:rsidRDefault="00CE6AB4" w:rsidP="00CE6AB4">
      <w:pPr>
        <w:spacing w:before="100" w:beforeAutospacing="1" w:after="100" w:afterAutospacing="1" w:line="360" w:lineRule="auto"/>
        <w:jc w:val="both"/>
        <w:rPr>
          <w:rFonts w:ascii="Arial" w:eastAsiaTheme="minorHAnsi" w:hAnsi="Arial" w:cs="Arial"/>
          <w:b/>
          <w:bCs/>
          <w:szCs w:val="20"/>
          <w:lang w:eastAsia="en-US"/>
        </w:rPr>
      </w:pPr>
      <w:r w:rsidRPr="006877F9">
        <w:rPr>
          <w:rFonts w:ascii="Arial" w:eastAsiaTheme="minorHAnsi" w:hAnsi="Arial" w:cs="Arial"/>
          <w:b/>
          <w:bCs/>
          <w:szCs w:val="20"/>
          <w:lang w:eastAsia="en-US"/>
        </w:rPr>
        <w:t>Planteamientos ante esta Sala.</w:t>
      </w:r>
    </w:p>
    <w:p w14:paraId="19CF7332" w14:textId="6B082292" w:rsidR="00CC52BA" w:rsidRPr="006877F9" w:rsidRDefault="00CC52BA" w:rsidP="00CC52BA">
      <w:pPr>
        <w:spacing w:before="100" w:beforeAutospacing="1" w:after="100" w:afterAutospacing="1" w:line="360" w:lineRule="auto"/>
        <w:jc w:val="both"/>
        <w:rPr>
          <w:rFonts w:ascii="Arial" w:eastAsiaTheme="minorHAnsi" w:hAnsi="Arial" w:cs="Arial"/>
          <w:szCs w:val="20"/>
          <w:lang w:eastAsia="en-US"/>
        </w:rPr>
      </w:pPr>
      <w:r w:rsidRPr="006877F9">
        <w:rPr>
          <w:rFonts w:ascii="Arial" w:eastAsiaTheme="minorHAnsi" w:hAnsi="Arial" w:cs="Arial"/>
          <w:szCs w:val="20"/>
          <w:lang w:eastAsia="en-US"/>
        </w:rPr>
        <w:t xml:space="preserve">El </w:t>
      </w:r>
      <w:r w:rsidRPr="006877F9">
        <w:rPr>
          <w:rFonts w:ascii="Arial" w:eastAsiaTheme="minorHAnsi" w:hAnsi="Arial" w:cs="Arial"/>
          <w:i/>
          <w:iCs/>
          <w:szCs w:val="20"/>
          <w:lang w:eastAsia="en-US"/>
        </w:rPr>
        <w:t>PRI</w:t>
      </w:r>
      <w:r w:rsidRPr="006877F9">
        <w:rPr>
          <w:rFonts w:ascii="Arial" w:eastAsiaTheme="minorHAnsi" w:hAnsi="Arial" w:cs="Arial"/>
          <w:szCs w:val="20"/>
          <w:lang w:eastAsia="en-US"/>
        </w:rPr>
        <w:t xml:space="preserve"> y el actor, exponen cada uno el mismo escrito de demanda, en los cuales </w:t>
      </w:r>
      <w:r w:rsidR="00977927" w:rsidRPr="006877F9">
        <w:rPr>
          <w:rFonts w:ascii="Arial" w:eastAsiaTheme="minorHAnsi" w:hAnsi="Arial" w:cs="Arial"/>
          <w:szCs w:val="20"/>
          <w:lang w:eastAsia="en-US"/>
        </w:rPr>
        <w:t>únicamente aducen motivos de inconformidad en contra del estudio realizado en la sentencia respecto a la causal de dolo o error en 112 casillas y lo que consideran una indebida valoración probatoria de la nulidad por violación al principio de equidad, señalando lo siguiente:</w:t>
      </w:r>
    </w:p>
    <w:p w14:paraId="46830E12" w14:textId="77777777" w:rsidR="00CC52BA" w:rsidRPr="006877F9" w:rsidRDefault="00CC52BA" w:rsidP="00CC52BA">
      <w:pPr>
        <w:spacing w:before="100" w:beforeAutospacing="1" w:after="100" w:afterAutospacing="1" w:line="360" w:lineRule="auto"/>
        <w:jc w:val="both"/>
        <w:rPr>
          <w:rFonts w:ascii="Arial" w:eastAsiaTheme="minorHAnsi" w:hAnsi="Arial" w:cs="Arial"/>
          <w:b/>
          <w:bCs/>
          <w:szCs w:val="20"/>
          <w:lang w:eastAsia="en-US"/>
        </w:rPr>
      </w:pPr>
      <w:r w:rsidRPr="006877F9">
        <w:rPr>
          <w:rFonts w:ascii="Arial" w:eastAsiaTheme="minorHAnsi" w:hAnsi="Arial" w:cs="Arial"/>
          <w:b/>
          <w:bCs/>
          <w:szCs w:val="20"/>
          <w:lang w:eastAsia="en-US"/>
        </w:rPr>
        <w:t>Estudio sobre 112 casillas.</w:t>
      </w:r>
    </w:p>
    <w:p w14:paraId="2CBF9844" w14:textId="77777777" w:rsidR="00CC52BA" w:rsidRPr="006877F9" w:rsidRDefault="00CC52BA" w:rsidP="00CC52BA">
      <w:pPr>
        <w:spacing w:before="100" w:beforeAutospacing="1" w:after="100" w:afterAutospacing="1" w:line="360" w:lineRule="auto"/>
        <w:jc w:val="both"/>
        <w:rPr>
          <w:rFonts w:ascii="Arial" w:eastAsiaTheme="minorHAnsi" w:hAnsi="Arial" w:cs="Arial"/>
          <w:szCs w:val="20"/>
          <w:lang w:eastAsia="en-US"/>
        </w:rPr>
      </w:pPr>
      <w:r w:rsidRPr="006877F9">
        <w:rPr>
          <w:rFonts w:ascii="Arial" w:eastAsiaTheme="minorHAnsi" w:hAnsi="Arial" w:cs="Arial"/>
          <w:szCs w:val="20"/>
          <w:lang w:eastAsia="en-US"/>
        </w:rPr>
        <w:t xml:space="preserve">Refieren que el </w:t>
      </w:r>
      <w:r w:rsidRPr="006877F9">
        <w:rPr>
          <w:rFonts w:ascii="Arial" w:eastAsiaTheme="minorHAnsi" w:hAnsi="Arial" w:cs="Arial"/>
          <w:i/>
          <w:iCs/>
          <w:szCs w:val="20"/>
          <w:lang w:eastAsia="en-US"/>
        </w:rPr>
        <w:t>Tribunal local</w:t>
      </w:r>
      <w:r w:rsidRPr="006877F9">
        <w:rPr>
          <w:rFonts w:ascii="Arial" w:eastAsiaTheme="minorHAnsi" w:hAnsi="Arial" w:cs="Arial"/>
          <w:szCs w:val="20"/>
          <w:lang w:eastAsia="en-US"/>
        </w:rPr>
        <w:t xml:space="preserve"> realizó una indebida valoración jurídica de los argumentos que presentaron para declarar la nulidad de 112 casillas en las que hicieron valer la causal de error o dolo.</w:t>
      </w:r>
    </w:p>
    <w:p w14:paraId="4D41265E" w14:textId="2ED0F1EF" w:rsidR="00CC52BA" w:rsidRPr="006877F9" w:rsidRDefault="00CC52BA" w:rsidP="00CC52BA">
      <w:pPr>
        <w:spacing w:before="100" w:beforeAutospacing="1" w:after="100" w:afterAutospacing="1" w:line="360" w:lineRule="auto"/>
        <w:jc w:val="both"/>
        <w:rPr>
          <w:rFonts w:ascii="Arial" w:eastAsiaTheme="minorHAnsi" w:hAnsi="Arial" w:cs="Arial"/>
          <w:szCs w:val="20"/>
          <w:lang w:eastAsia="en-US"/>
        </w:rPr>
      </w:pPr>
      <w:r w:rsidRPr="006877F9">
        <w:rPr>
          <w:rFonts w:ascii="Arial" w:eastAsiaTheme="minorHAnsi" w:hAnsi="Arial" w:cs="Arial"/>
          <w:szCs w:val="20"/>
          <w:lang w:eastAsia="en-US"/>
        </w:rPr>
        <w:t xml:space="preserve">Que, si bien los argumentos esgrimidos en el recurso de revisión versan sobre rubros accesorios distintos a los fundamentales, consideran </w:t>
      </w:r>
      <w:r w:rsidR="00E34B40" w:rsidRPr="006877F9">
        <w:rPr>
          <w:rFonts w:ascii="Arial" w:eastAsiaTheme="minorHAnsi" w:hAnsi="Arial" w:cs="Arial"/>
          <w:szCs w:val="20"/>
          <w:lang w:eastAsia="en-US"/>
        </w:rPr>
        <w:t>que,</w:t>
      </w:r>
      <w:r w:rsidRPr="006877F9">
        <w:rPr>
          <w:rFonts w:ascii="Arial" w:eastAsiaTheme="minorHAnsi" w:hAnsi="Arial" w:cs="Arial"/>
          <w:szCs w:val="20"/>
          <w:lang w:eastAsia="en-US"/>
        </w:rPr>
        <w:t xml:space="preserve"> de las 112 casillas, se desprenden errores en el llenado de las actas lo que consideran son actos que de manera dolosa se llevaron a cabo en todo el municipio de Guanajuato, con lo que se benefició al </w:t>
      </w:r>
      <w:r w:rsidRPr="006877F9">
        <w:rPr>
          <w:rFonts w:ascii="Arial" w:eastAsiaTheme="minorHAnsi" w:hAnsi="Arial" w:cs="Arial"/>
          <w:i/>
          <w:iCs/>
          <w:szCs w:val="20"/>
          <w:lang w:eastAsia="en-US"/>
        </w:rPr>
        <w:t>PAN</w:t>
      </w:r>
      <w:r w:rsidRPr="006877F9">
        <w:rPr>
          <w:rFonts w:ascii="Arial" w:eastAsiaTheme="minorHAnsi" w:hAnsi="Arial" w:cs="Arial"/>
          <w:szCs w:val="20"/>
          <w:lang w:eastAsia="en-US"/>
        </w:rPr>
        <w:t>.</w:t>
      </w:r>
    </w:p>
    <w:p w14:paraId="5769D0CB" w14:textId="293F6A20" w:rsidR="00CC52BA" w:rsidRPr="006877F9" w:rsidRDefault="00CC52BA" w:rsidP="00CC52BA">
      <w:pPr>
        <w:spacing w:before="100" w:beforeAutospacing="1" w:after="100" w:afterAutospacing="1" w:line="360" w:lineRule="auto"/>
        <w:jc w:val="both"/>
        <w:rPr>
          <w:rFonts w:ascii="Arial" w:eastAsiaTheme="minorHAnsi" w:hAnsi="Arial" w:cs="Arial"/>
          <w:szCs w:val="20"/>
          <w:lang w:eastAsia="en-US"/>
        </w:rPr>
      </w:pPr>
      <w:r w:rsidRPr="006877F9">
        <w:rPr>
          <w:rFonts w:ascii="Arial" w:eastAsiaTheme="minorHAnsi" w:hAnsi="Arial" w:cs="Arial"/>
          <w:szCs w:val="20"/>
          <w:lang w:eastAsia="en-US"/>
        </w:rPr>
        <w:t xml:space="preserve">Que los errores que de manera dolosa se cometieron por los funcionarios de casilla en el llenado de las actas deben ser determinantes para el resultado de la elección, ya que las 112 casillas representan más del 40% de las casillas </w:t>
      </w:r>
      <w:r w:rsidRPr="006877F9">
        <w:rPr>
          <w:rFonts w:ascii="Arial" w:eastAsiaTheme="minorHAnsi" w:hAnsi="Arial" w:cs="Arial"/>
          <w:szCs w:val="20"/>
          <w:lang w:eastAsia="en-US"/>
        </w:rPr>
        <w:lastRenderedPageBreak/>
        <w:t>instaladas por lo que de no haberse cometido hubiera sido otro el resultado de la elección.</w:t>
      </w:r>
    </w:p>
    <w:p w14:paraId="117BE420" w14:textId="77777777" w:rsidR="00CC52BA" w:rsidRPr="006877F9" w:rsidRDefault="00CC52BA" w:rsidP="00CC52BA">
      <w:pPr>
        <w:spacing w:before="100" w:beforeAutospacing="1" w:after="100" w:afterAutospacing="1" w:line="360" w:lineRule="auto"/>
        <w:jc w:val="both"/>
        <w:rPr>
          <w:rFonts w:ascii="Arial" w:eastAsiaTheme="minorHAnsi" w:hAnsi="Arial" w:cs="Arial"/>
          <w:b/>
          <w:bCs/>
          <w:szCs w:val="20"/>
          <w:lang w:eastAsia="en-US"/>
        </w:rPr>
      </w:pPr>
      <w:r w:rsidRPr="006877F9">
        <w:rPr>
          <w:rFonts w:ascii="Arial" w:eastAsiaTheme="minorHAnsi" w:hAnsi="Arial" w:cs="Arial"/>
          <w:b/>
          <w:bCs/>
          <w:szCs w:val="20"/>
          <w:lang w:eastAsia="en-US"/>
        </w:rPr>
        <w:t>Indebida valoración probatoria.</w:t>
      </w:r>
    </w:p>
    <w:p w14:paraId="58EB5413" w14:textId="7D3102E4" w:rsidR="00CC52BA" w:rsidRPr="006877F9" w:rsidRDefault="00CC52BA" w:rsidP="00CC52BA">
      <w:pPr>
        <w:spacing w:before="100" w:beforeAutospacing="1" w:after="100" w:afterAutospacing="1" w:line="360" w:lineRule="auto"/>
        <w:jc w:val="both"/>
        <w:rPr>
          <w:rFonts w:ascii="Arial" w:eastAsiaTheme="minorHAnsi" w:hAnsi="Arial" w:cs="Arial"/>
          <w:szCs w:val="20"/>
          <w:lang w:eastAsia="en-US"/>
        </w:rPr>
      </w:pPr>
      <w:r w:rsidRPr="006877F9">
        <w:rPr>
          <w:rFonts w:ascii="Arial" w:eastAsiaTheme="minorHAnsi" w:hAnsi="Arial" w:cs="Arial"/>
          <w:szCs w:val="20"/>
          <w:lang w:eastAsia="en-US"/>
        </w:rPr>
        <w:t xml:space="preserve">Aducen que les causa agravio que no se hubiesen considerado las pruebas aportadas consistentes en </w:t>
      </w:r>
      <w:r w:rsidR="00F66DCE" w:rsidRPr="006877F9">
        <w:rPr>
          <w:rFonts w:ascii="Arial" w:eastAsiaTheme="minorHAnsi" w:hAnsi="Arial" w:cs="Arial"/>
          <w:szCs w:val="20"/>
          <w:lang w:eastAsia="en-US"/>
        </w:rPr>
        <w:t xml:space="preserve">los </w:t>
      </w:r>
      <w:r w:rsidRPr="006877F9">
        <w:rPr>
          <w:rFonts w:ascii="Arial" w:eastAsiaTheme="minorHAnsi" w:hAnsi="Arial" w:cs="Arial"/>
          <w:szCs w:val="20"/>
          <w:lang w:eastAsia="en-US"/>
        </w:rPr>
        <w:t xml:space="preserve">procedimientos especiales sancionadores que se han interpuesto contra el candidato del </w:t>
      </w:r>
      <w:r w:rsidRPr="006877F9">
        <w:rPr>
          <w:rFonts w:ascii="Arial" w:eastAsiaTheme="minorHAnsi" w:hAnsi="Arial" w:cs="Arial"/>
          <w:i/>
          <w:iCs/>
          <w:szCs w:val="20"/>
          <w:lang w:eastAsia="en-US"/>
        </w:rPr>
        <w:t>PAN</w:t>
      </w:r>
      <w:r w:rsidRPr="006877F9">
        <w:rPr>
          <w:rFonts w:ascii="Arial" w:eastAsiaTheme="minorHAnsi" w:hAnsi="Arial" w:cs="Arial"/>
          <w:szCs w:val="20"/>
          <w:lang w:eastAsia="en-US"/>
        </w:rPr>
        <w:t>, con los cu</w:t>
      </w:r>
      <w:r w:rsidR="00F66DCE" w:rsidRPr="006877F9">
        <w:rPr>
          <w:rFonts w:ascii="Arial" w:eastAsiaTheme="minorHAnsi" w:hAnsi="Arial" w:cs="Arial"/>
          <w:szCs w:val="20"/>
          <w:lang w:eastAsia="en-US"/>
        </w:rPr>
        <w:t>a</w:t>
      </w:r>
      <w:r w:rsidRPr="006877F9">
        <w:rPr>
          <w:rFonts w:ascii="Arial" w:eastAsiaTheme="minorHAnsi" w:hAnsi="Arial" w:cs="Arial"/>
          <w:szCs w:val="20"/>
          <w:lang w:eastAsia="en-US"/>
        </w:rPr>
        <w:t>les los actores consideran que se tendría por acreditad</w:t>
      </w:r>
      <w:r w:rsidR="00F66DCE" w:rsidRPr="006877F9">
        <w:rPr>
          <w:rFonts w:ascii="Arial" w:eastAsiaTheme="minorHAnsi" w:hAnsi="Arial" w:cs="Arial"/>
          <w:szCs w:val="20"/>
          <w:lang w:eastAsia="en-US"/>
        </w:rPr>
        <w:t>a</w:t>
      </w:r>
      <w:r w:rsidRPr="006877F9">
        <w:rPr>
          <w:rFonts w:ascii="Arial" w:eastAsiaTheme="minorHAnsi" w:hAnsi="Arial" w:cs="Arial"/>
          <w:szCs w:val="20"/>
          <w:lang w:eastAsia="en-US"/>
        </w:rPr>
        <w:t xml:space="preserve"> la violación a principios constitucionales.</w:t>
      </w:r>
    </w:p>
    <w:p w14:paraId="57053C6F" w14:textId="77777777" w:rsidR="00CC52BA" w:rsidRPr="006877F9" w:rsidRDefault="00CC52BA" w:rsidP="00CC52BA">
      <w:pPr>
        <w:spacing w:before="100" w:beforeAutospacing="1" w:after="100" w:afterAutospacing="1" w:line="360" w:lineRule="auto"/>
        <w:jc w:val="both"/>
        <w:rPr>
          <w:rFonts w:ascii="Arial" w:eastAsiaTheme="minorHAnsi" w:hAnsi="Arial" w:cs="Arial"/>
          <w:szCs w:val="20"/>
          <w:lang w:eastAsia="en-US"/>
        </w:rPr>
      </w:pPr>
      <w:r w:rsidRPr="006877F9">
        <w:rPr>
          <w:rFonts w:ascii="Arial" w:eastAsiaTheme="minorHAnsi" w:hAnsi="Arial" w:cs="Arial"/>
          <w:szCs w:val="20"/>
          <w:lang w:eastAsia="en-US"/>
        </w:rPr>
        <w:t xml:space="preserve">Que consideran que para dar certeza jurídica el </w:t>
      </w:r>
      <w:r w:rsidRPr="006877F9">
        <w:rPr>
          <w:rFonts w:ascii="Arial" w:eastAsiaTheme="minorHAnsi" w:hAnsi="Arial" w:cs="Arial"/>
          <w:i/>
          <w:iCs/>
          <w:szCs w:val="20"/>
          <w:lang w:eastAsia="en-US"/>
        </w:rPr>
        <w:t>Tribunal local</w:t>
      </w:r>
      <w:r w:rsidRPr="006877F9">
        <w:rPr>
          <w:rFonts w:ascii="Arial" w:eastAsiaTheme="minorHAnsi" w:hAnsi="Arial" w:cs="Arial"/>
          <w:szCs w:val="20"/>
          <w:lang w:eastAsia="en-US"/>
        </w:rPr>
        <w:t xml:space="preserve"> debió resolver de manera conjunta los procedimientos especiales sancionadores con la sentencia que hoy se impugna.</w:t>
      </w:r>
    </w:p>
    <w:p w14:paraId="7EEC5EDD" w14:textId="03E87607" w:rsidR="00CC52BA" w:rsidRPr="006877F9" w:rsidRDefault="00CC52BA" w:rsidP="00CC52BA">
      <w:pPr>
        <w:spacing w:before="100" w:beforeAutospacing="1" w:after="100" w:afterAutospacing="1" w:line="360" w:lineRule="auto"/>
        <w:jc w:val="both"/>
        <w:rPr>
          <w:rFonts w:ascii="Arial" w:eastAsiaTheme="minorHAnsi" w:hAnsi="Arial" w:cs="Arial"/>
          <w:szCs w:val="20"/>
          <w:lang w:eastAsia="en-US"/>
        </w:rPr>
      </w:pPr>
      <w:r w:rsidRPr="006877F9">
        <w:rPr>
          <w:rFonts w:ascii="Arial" w:eastAsiaTheme="minorHAnsi" w:hAnsi="Arial" w:cs="Arial"/>
          <w:szCs w:val="20"/>
          <w:lang w:eastAsia="en-US"/>
        </w:rPr>
        <w:t xml:space="preserve">Que respecto al señalamiento del Tribunal en cuanto a que no les asistía la razón ya que para probar su acción solo se invocó la interposición de los procedimientos especiales sancionadores, refieren los actores que tal invocación se realizó con la finalidad de que fuera la responsable quien lo solicitara por lo que consideran que el </w:t>
      </w:r>
      <w:r w:rsidRPr="006877F9">
        <w:rPr>
          <w:rFonts w:ascii="Arial" w:eastAsiaTheme="minorHAnsi" w:hAnsi="Arial" w:cs="Arial"/>
          <w:i/>
          <w:iCs/>
          <w:szCs w:val="20"/>
          <w:lang w:eastAsia="en-US"/>
        </w:rPr>
        <w:t>Tribunal local</w:t>
      </w:r>
      <w:r w:rsidRPr="006877F9">
        <w:rPr>
          <w:rFonts w:ascii="Arial" w:eastAsiaTheme="minorHAnsi" w:hAnsi="Arial" w:cs="Arial"/>
          <w:szCs w:val="20"/>
          <w:lang w:eastAsia="en-US"/>
        </w:rPr>
        <w:t xml:space="preserve"> incumple con lo dispuesto por el artículo 382 de la </w:t>
      </w:r>
      <w:r w:rsidRPr="006877F9">
        <w:rPr>
          <w:rFonts w:ascii="Arial" w:eastAsiaTheme="minorHAnsi" w:hAnsi="Arial" w:cs="Arial"/>
          <w:i/>
          <w:iCs/>
          <w:szCs w:val="20"/>
          <w:lang w:eastAsia="en-US"/>
        </w:rPr>
        <w:t xml:space="preserve">Ley Electoral </w:t>
      </w:r>
      <w:r w:rsidR="00E34B40" w:rsidRPr="006877F9">
        <w:rPr>
          <w:rFonts w:ascii="Arial" w:eastAsiaTheme="minorHAnsi" w:hAnsi="Arial" w:cs="Arial"/>
          <w:i/>
          <w:iCs/>
          <w:szCs w:val="20"/>
          <w:lang w:eastAsia="en-US"/>
        </w:rPr>
        <w:t>l</w:t>
      </w:r>
      <w:r w:rsidRPr="006877F9">
        <w:rPr>
          <w:rFonts w:ascii="Arial" w:eastAsiaTheme="minorHAnsi" w:hAnsi="Arial" w:cs="Arial"/>
          <w:i/>
          <w:iCs/>
          <w:szCs w:val="20"/>
          <w:lang w:eastAsia="en-US"/>
        </w:rPr>
        <w:t>ocal</w:t>
      </w:r>
      <w:r w:rsidRPr="006877F9">
        <w:rPr>
          <w:rFonts w:ascii="Arial" w:eastAsiaTheme="minorHAnsi" w:hAnsi="Arial" w:cs="Arial"/>
          <w:szCs w:val="20"/>
          <w:lang w:eastAsia="en-US"/>
        </w:rPr>
        <w:t>.</w:t>
      </w:r>
    </w:p>
    <w:p w14:paraId="350E7949" w14:textId="0826A24D" w:rsidR="00CE6AB4" w:rsidRPr="006877F9" w:rsidRDefault="00DB5734" w:rsidP="00CE6AB4">
      <w:pPr>
        <w:spacing w:before="100" w:beforeAutospacing="1" w:after="100" w:afterAutospacing="1" w:line="360" w:lineRule="auto"/>
        <w:jc w:val="both"/>
        <w:rPr>
          <w:rFonts w:ascii="Arial" w:hAnsi="Arial" w:cs="Arial"/>
          <w:b/>
          <w:bCs/>
          <w:color w:val="000000" w:themeColor="text1"/>
        </w:rPr>
      </w:pPr>
      <w:r w:rsidRPr="006877F9">
        <w:rPr>
          <w:rFonts w:ascii="Arial" w:hAnsi="Arial" w:cs="Arial"/>
          <w:b/>
          <w:bCs/>
          <w:color w:val="000000" w:themeColor="text1"/>
        </w:rPr>
        <w:t>6</w:t>
      </w:r>
      <w:r w:rsidR="00CE6AB4" w:rsidRPr="006877F9">
        <w:rPr>
          <w:rFonts w:ascii="Arial" w:hAnsi="Arial" w:cs="Arial"/>
          <w:b/>
          <w:bCs/>
          <w:color w:val="000000" w:themeColor="text1"/>
        </w:rPr>
        <w:t>.2 Decisión</w:t>
      </w:r>
    </w:p>
    <w:p w14:paraId="20E9D5FF" w14:textId="51EA6D59" w:rsidR="00E34B40" w:rsidRPr="006877F9" w:rsidRDefault="00440C42" w:rsidP="00CE6AB4">
      <w:pPr>
        <w:spacing w:before="100" w:beforeAutospacing="1" w:after="100" w:afterAutospacing="1" w:line="360" w:lineRule="auto"/>
        <w:jc w:val="both"/>
        <w:rPr>
          <w:rFonts w:ascii="Arial" w:hAnsi="Arial" w:cs="Arial"/>
          <w:color w:val="000000" w:themeColor="text1"/>
        </w:rPr>
      </w:pPr>
      <w:r w:rsidRPr="006877F9">
        <w:rPr>
          <w:rFonts w:ascii="Arial" w:hAnsi="Arial" w:cs="Arial"/>
          <w:color w:val="000000" w:themeColor="text1"/>
        </w:rPr>
        <w:t>Esta Sala considera que:</w:t>
      </w:r>
    </w:p>
    <w:p w14:paraId="2971C0A2" w14:textId="7B1042A8" w:rsidR="008265D4" w:rsidRPr="006877F9" w:rsidRDefault="008265D4" w:rsidP="008265D4">
      <w:pPr>
        <w:pStyle w:val="Prrafodelista"/>
        <w:numPr>
          <w:ilvl w:val="0"/>
          <w:numId w:val="22"/>
        </w:numPr>
        <w:spacing w:before="100" w:beforeAutospacing="1" w:after="100" w:afterAutospacing="1" w:line="360" w:lineRule="auto"/>
        <w:jc w:val="both"/>
        <w:rPr>
          <w:color w:val="000000" w:themeColor="text1"/>
          <w:sz w:val="24"/>
          <w:szCs w:val="24"/>
        </w:rPr>
      </w:pPr>
      <w:bookmarkStart w:id="15" w:name="_Hlk82750242"/>
      <w:r w:rsidRPr="006877F9">
        <w:rPr>
          <w:sz w:val="24"/>
          <w:szCs w:val="24"/>
        </w:rPr>
        <w:t xml:space="preserve">Respecto a la causal de nulidad de votación recibida en casilla por dolo o error en la computación de los votos </w:t>
      </w:r>
      <w:r w:rsidRPr="006877F9">
        <w:rPr>
          <w:color w:val="000000" w:themeColor="text1"/>
          <w:sz w:val="24"/>
          <w:szCs w:val="24"/>
        </w:rPr>
        <w:t>la falta de armonía entre algún rubro fundamental y uno accesorio es insuficiente para actualizar la causal; aunado a que</w:t>
      </w:r>
      <w:r w:rsidRPr="006877F9">
        <w:rPr>
          <w:sz w:val="24"/>
          <w:szCs w:val="24"/>
        </w:rPr>
        <w:t xml:space="preserve"> los recurrentes no controvierten directamente las consideraciones de la sentencia.</w:t>
      </w:r>
    </w:p>
    <w:p w14:paraId="1ABBA308" w14:textId="77777777" w:rsidR="008265D4" w:rsidRPr="006877F9" w:rsidRDefault="008265D4" w:rsidP="008265D4">
      <w:pPr>
        <w:pStyle w:val="Prrafodelista"/>
        <w:spacing w:before="100" w:beforeAutospacing="1" w:after="100" w:afterAutospacing="1" w:line="360" w:lineRule="auto"/>
        <w:jc w:val="both"/>
        <w:rPr>
          <w:color w:val="000000" w:themeColor="text1"/>
          <w:sz w:val="24"/>
          <w:szCs w:val="24"/>
        </w:rPr>
      </w:pPr>
    </w:p>
    <w:p w14:paraId="5F90C683" w14:textId="30961091" w:rsidR="00440C42" w:rsidRPr="006877F9" w:rsidRDefault="00F6463B" w:rsidP="000E5547">
      <w:pPr>
        <w:pStyle w:val="Prrafodelista"/>
        <w:numPr>
          <w:ilvl w:val="0"/>
          <w:numId w:val="22"/>
        </w:numPr>
        <w:spacing w:before="100" w:beforeAutospacing="1" w:after="100" w:afterAutospacing="1" w:line="360" w:lineRule="auto"/>
        <w:jc w:val="both"/>
        <w:rPr>
          <w:color w:val="000000" w:themeColor="text1"/>
          <w:sz w:val="24"/>
          <w:szCs w:val="24"/>
        </w:rPr>
      </w:pPr>
      <w:r w:rsidRPr="006877F9">
        <w:rPr>
          <w:rFonts w:eastAsia="Times New Roman"/>
          <w:color w:val="000000" w:themeColor="text1"/>
          <w:sz w:val="24"/>
          <w:szCs w:val="24"/>
          <w:lang w:val="es-ES_tradnl"/>
        </w:rPr>
        <w:t>No se puede sustentar la nulidad de una elección en procedimientos sancionadores</w:t>
      </w:r>
      <w:r w:rsidRPr="006877F9">
        <w:rPr>
          <w:color w:val="000000" w:themeColor="text1"/>
          <w:sz w:val="24"/>
          <w:szCs w:val="24"/>
          <w:lang w:val="es-ES_tradnl"/>
        </w:rPr>
        <w:t>.</w:t>
      </w:r>
    </w:p>
    <w:bookmarkEnd w:id="15"/>
    <w:p w14:paraId="6F8FFE9C" w14:textId="57DAB213" w:rsidR="00CE6AB4" w:rsidRPr="006877F9" w:rsidRDefault="00DB5734" w:rsidP="00CE6AB4">
      <w:pPr>
        <w:spacing w:before="100" w:beforeAutospacing="1" w:after="100" w:afterAutospacing="1" w:line="360" w:lineRule="auto"/>
        <w:jc w:val="both"/>
        <w:rPr>
          <w:rFonts w:ascii="Arial" w:hAnsi="Arial" w:cs="Arial"/>
          <w:b/>
          <w:bCs/>
          <w:color w:val="000000" w:themeColor="text1"/>
        </w:rPr>
      </w:pPr>
      <w:r w:rsidRPr="006877F9">
        <w:rPr>
          <w:rFonts w:ascii="Arial" w:hAnsi="Arial" w:cs="Arial"/>
          <w:b/>
          <w:bCs/>
          <w:color w:val="000000" w:themeColor="text1"/>
        </w:rPr>
        <w:t>6</w:t>
      </w:r>
      <w:r w:rsidR="00CE6AB4" w:rsidRPr="006877F9">
        <w:rPr>
          <w:rFonts w:ascii="Arial" w:hAnsi="Arial" w:cs="Arial"/>
          <w:b/>
          <w:bCs/>
          <w:color w:val="000000" w:themeColor="text1"/>
        </w:rPr>
        <w:t>.3 Justificación de la decisión</w:t>
      </w:r>
    </w:p>
    <w:p w14:paraId="50CD5658" w14:textId="2A20D7F4" w:rsidR="002952E3" w:rsidRPr="006877F9" w:rsidRDefault="00BA31A5" w:rsidP="00CE6AB4">
      <w:pPr>
        <w:spacing w:before="100" w:beforeAutospacing="1" w:after="100" w:afterAutospacing="1" w:line="360" w:lineRule="auto"/>
        <w:jc w:val="both"/>
        <w:rPr>
          <w:rFonts w:ascii="Arial" w:hAnsi="Arial" w:cs="Arial"/>
          <w:b/>
          <w:bCs/>
          <w:color w:val="000000" w:themeColor="text1"/>
          <w:lang w:val="es-ES_tradnl"/>
        </w:rPr>
      </w:pPr>
      <w:r w:rsidRPr="006877F9">
        <w:rPr>
          <w:rFonts w:ascii="Arial" w:hAnsi="Arial" w:cs="Arial"/>
          <w:b/>
          <w:bCs/>
          <w:color w:val="000000" w:themeColor="text1"/>
          <w:lang w:val="es-ES_tradnl"/>
        </w:rPr>
        <w:t>Calificación sobre la causal de nulidad de votación por dolo o error.</w:t>
      </w:r>
    </w:p>
    <w:p w14:paraId="3BABD088" w14:textId="3650DE49" w:rsidR="00440C42" w:rsidRPr="006877F9" w:rsidRDefault="006E3D7F" w:rsidP="00CE6AB4">
      <w:pPr>
        <w:spacing w:before="100" w:beforeAutospacing="1" w:after="100" w:afterAutospacing="1" w:line="360" w:lineRule="auto"/>
        <w:jc w:val="both"/>
        <w:rPr>
          <w:rFonts w:ascii="Arial" w:hAnsi="Arial" w:cs="Arial"/>
          <w:color w:val="000000" w:themeColor="text1"/>
          <w:lang w:val="es-ES_tradnl"/>
        </w:rPr>
      </w:pPr>
      <w:r w:rsidRPr="006877F9">
        <w:rPr>
          <w:rFonts w:ascii="Arial" w:hAnsi="Arial" w:cs="Arial"/>
          <w:color w:val="000000" w:themeColor="text1"/>
          <w:lang w:val="es-ES_tradnl"/>
        </w:rPr>
        <w:t xml:space="preserve">En la instancia local señalaron que les causaba agravio el error o dolo en las actas de cómputo y escrutinio en las casillas, toda vez que en las mismas </w:t>
      </w:r>
      <w:r w:rsidRPr="006877F9">
        <w:rPr>
          <w:rFonts w:ascii="Arial" w:hAnsi="Arial" w:cs="Arial"/>
          <w:color w:val="000000" w:themeColor="text1"/>
          <w:lang w:val="es-ES_tradnl"/>
        </w:rPr>
        <w:lastRenderedPageBreak/>
        <w:t xml:space="preserve">existen considerables errores bajo la luz de operaciones aritméticas básicas, puesto que, no existe coincidencia entre las boletas electorales puestas a disposición en cada casilla </w:t>
      </w:r>
      <w:r w:rsidR="001F1990" w:rsidRPr="006877F9">
        <w:rPr>
          <w:rFonts w:ascii="Arial" w:hAnsi="Arial" w:cs="Arial"/>
          <w:color w:val="000000" w:themeColor="text1"/>
          <w:lang w:val="es-ES_tradnl"/>
        </w:rPr>
        <w:t xml:space="preserve">y </w:t>
      </w:r>
      <w:r w:rsidRPr="006877F9">
        <w:rPr>
          <w:rFonts w:ascii="Arial" w:hAnsi="Arial" w:cs="Arial"/>
          <w:color w:val="000000" w:themeColor="text1"/>
          <w:lang w:val="es-ES_tradnl"/>
        </w:rPr>
        <w:t>con la lista nominal de las mismas, así como, tampoco coincidencia numérica, entre el número de boletas asignadas a cada casilla, las boletas sufragadas y las boletas inutilizadas; circunstancias que generan una d</w:t>
      </w:r>
      <w:r w:rsidR="0088107C" w:rsidRPr="006877F9">
        <w:rPr>
          <w:rFonts w:ascii="Arial" w:hAnsi="Arial" w:cs="Arial"/>
          <w:color w:val="000000" w:themeColor="text1"/>
          <w:lang w:val="es-ES_tradnl"/>
        </w:rPr>
        <w:t>u</w:t>
      </w:r>
      <w:r w:rsidRPr="006877F9">
        <w:rPr>
          <w:rFonts w:ascii="Arial" w:hAnsi="Arial" w:cs="Arial"/>
          <w:color w:val="000000" w:themeColor="text1"/>
          <w:lang w:val="es-ES_tradnl"/>
        </w:rPr>
        <w:t>da fundada sobre los resultados auténticos de la elección.</w:t>
      </w:r>
    </w:p>
    <w:p w14:paraId="3409D0B8" w14:textId="4862CF62" w:rsidR="00D546A6" w:rsidRPr="006877F9" w:rsidRDefault="00D546A6" w:rsidP="00D546A6">
      <w:pPr>
        <w:spacing w:before="100" w:beforeAutospacing="1" w:after="100" w:afterAutospacing="1" w:line="360" w:lineRule="auto"/>
        <w:jc w:val="both"/>
        <w:rPr>
          <w:rFonts w:ascii="Arial" w:hAnsi="Arial" w:cs="Arial"/>
        </w:rPr>
      </w:pPr>
      <w:r w:rsidRPr="006877F9">
        <w:rPr>
          <w:rFonts w:ascii="Arial" w:hAnsi="Arial" w:cs="Arial"/>
        </w:rPr>
        <w:t xml:space="preserve">En la sentencia, el </w:t>
      </w:r>
      <w:r w:rsidRPr="006877F9">
        <w:rPr>
          <w:rFonts w:ascii="Arial" w:hAnsi="Arial" w:cs="Arial"/>
          <w:i/>
          <w:iCs/>
        </w:rPr>
        <w:t>Tribunal local</w:t>
      </w:r>
      <w:r w:rsidRPr="006877F9">
        <w:rPr>
          <w:rFonts w:ascii="Arial" w:hAnsi="Arial" w:cs="Arial"/>
        </w:rPr>
        <w:t xml:space="preserve">, resolvió que la falta de armonía entre rubros accesorios era insuficiente para </w:t>
      </w:r>
      <w:r w:rsidR="001F1990" w:rsidRPr="006877F9">
        <w:rPr>
          <w:rFonts w:ascii="Arial" w:hAnsi="Arial" w:cs="Arial"/>
        </w:rPr>
        <w:t>tener por configurada</w:t>
      </w:r>
      <w:r w:rsidRPr="006877F9">
        <w:rPr>
          <w:rFonts w:ascii="Arial" w:hAnsi="Arial" w:cs="Arial"/>
        </w:rPr>
        <w:t xml:space="preserve"> la causal de nulidad hecha valer por los actores</w:t>
      </w:r>
      <w:r w:rsidR="00883F07" w:rsidRPr="006877F9">
        <w:rPr>
          <w:rFonts w:ascii="Arial" w:hAnsi="Arial" w:cs="Arial"/>
        </w:rPr>
        <w:t>, s</w:t>
      </w:r>
      <w:r w:rsidRPr="006877F9">
        <w:rPr>
          <w:rFonts w:ascii="Arial" w:hAnsi="Arial" w:cs="Arial"/>
        </w:rPr>
        <w:t xml:space="preserve">ustentando </w:t>
      </w:r>
      <w:r w:rsidR="00883F07" w:rsidRPr="006877F9">
        <w:rPr>
          <w:rFonts w:ascii="Arial" w:hAnsi="Arial" w:cs="Arial"/>
        </w:rPr>
        <w:t>s</w:t>
      </w:r>
      <w:r w:rsidRPr="006877F9">
        <w:rPr>
          <w:rFonts w:ascii="Arial" w:hAnsi="Arial" w:cs="Arial"/>
        </w:rPr>
        <w:t>u razonamiento en el criterio sostenido por la Sala Superior en la jurisprudencia 28/2016</w:t>
      </w:r>
      <w:r w:rsidR="001F1990" w:rsidRPr="006877F9">
        <w:rPr>
          <w:rFonts w:ascii="Arial" w:hAnsi="Arial" w:cs="Arial"/>
        </w:rPr>
        <w:t>,</w:t>
      </w:r>
      <w:r w:rsidRPr="006877F9">
        <w:rPr>
          <w:rStyle w:val="Refdenotaalpie"/>
          <w:rFonts w:ascii="Arial" w:hAnsi="Arial" w:cs="Arial"/>
        </w:rPr>
        <w:footnoteReference w:id="5"/>
      </w:r>
      <w:r w:rsidRPr="006877F9">
        <w:rPr>
          <w:rFonts w:ascii="Arial" w:hAnsi="Arial" w:cs="Arial"/>
        </w:rPr>
        <w:t xml:space="preserve"> </w:t>
      </w:r>
      <w:r w:rsidR="00883F07" w:rsidRPr="006877F9">
        <w:rPr>
          <w:rFonts w:ascii="Arial" w:hAnsi="Arial" w:cs="Arial"/>
        </w:rPr>
        <w:t xml:space="preserve">respecto a que </w:t>
      </w:r>
      <w:r w:rsidRPr="006877F9">
        <w:rPr>
          <w:rFonts w:ascii="Arial" w:hAnsi="Arial" w:cs="Arial"/>
        </w:rPr>
        <w:t>para que la autoridad</w:t>
      </w:r>
      <w:r w:rsidR="00883F07" w:rsidRPr="006877F9">
        <w:rPr>
          <w:rFonts w:ascii="Arial" w:hAnsi="Arial" w:cs="Arial"/>
        </w:rPr>
        <w:t xml:space="preserve"> </w:t>
      </w:r>
      <w:r w:rsidRPr="006877F9">
        <w:rPr>
          <w:rFonts w:ascii="Arial" w:hAnsi="Arial" w:cs="Arial"/>
        </w:rPr>
        <w:t>jurisdiccional pueda pronunciarse sobre un planteamiento relativo a la causal en</w:t>
      </w:r>
      <w:r w:rsidR="00883F07" w:rsidRPr="006877F9">
        <w:rPr>
          <w:rFonts w:ascii="Arial" w:hAnsi="Arial" w:cs="Arial"/>
        </w:rPr>
        <w:t xml:space="preserve"> </w:t>
      </w:r>
      <w:r w:rsidRPr="006877F9">
        <w:rPr>
          <w:rFonts w:ascii="Arial" w:hAnsi="Arial" w:cs="Arial"/>
        </w:rPr>
        <w:t>comento, es necesario que quien promueve el medio de impugnación identifique</w:t>
      </w:r>
      <w:r w:rsidR="00883F07" w:rsidRPr="006877F9">
        <w:rPr>
          <w:rFonts w:ascii="Arial" w:hAnsi="Arial" w:cs="Arial"/>
        </w:rPr>
        <w:t xml:space="preserve"> </w:t>
      </w:r>
      <w:r w:rsidRPr="006877F9">
        <w:rPr>
          <w:rFonts w:ascii="Arial" w:hAnsi="Arial" w:cs="Arial"/>
        </w:rPr>
        <w:t>los rubros fundamentales</w:t>
      </w:r>
      <w:r w:rsidR="00883F07" w:rsidRPr="006877F9">
        <w:rPr>
          <w:rStyle w:val="Refdenotaalpie"/>
          <w:rFonts w:ascii="Arial" w:hAnsi="Arial" w:cs="Arial"/>
        </w:rPr>
        <w:footnoteReference w:id="6"/>
      </w:r>
      <w:r w:rsidRPr="006877F9">
        <w:rPr>
          <w:rFonts w:ascii="Arial" w:hAnsi="Arial" w:cs="Arial"/>
        </w:rPr>
        <w:t xml:space="preserve"> en los que afirma existen discrepancias, y que a</w:t>
      </w:r>
      <w:r w:rsidR="00883F07" w:rsidRPr="006877F9">
        <w:rPr>
          <w:rFonts w:ascii="Arial" w:hAnsi="Arial" w:cs="Arial"/>
        </w:rPr>
        <w:t xml:space="preserve"> </w:t>
      </w:r>
      <w:r w:rsidRPr="006877F9">
        <w:rPr>
          <w:rFonts w:ascii="Arial" w:hAnsi="Arial" w:cs="Arial"/>
        </w:rPr>
        <w:t>través de su confronta, hacen evidente el error en el cómputo de la votación</w:t>
      </w:r>
      <w:r w:rsidR="00883F07" w:rsidRPr="006877F9">
        <w:rPr>
          <w:rFonts w:ascii="Arial" w:hAnsi="Arial" w:cs="Arial"/>
        </w:rPr>
        <w:t>.</w:t>
      </w:r>
    </w:p>
    <w:p w14:paraId="5E1D878F" w14:textId="0F3172FB" w:rsidR="00883F07" w:rsidRPr="006877F9" w:rsidRDefault="00883F07" w:rsidP="00D546A6">
      <w:pPr>
        <w:spacing w:before="100" w:beforeAutospacing="1" w:after="100" w:afterAutospacing="1" w:line="360" w:lineRule="auto"/>
        <w:jc w:val="both"/>
        <w:rPr>
          <w:rFonts w:ascii="Arial" w:hAnsi="Arial" w:cs="Arial"/>
        </w:rPr>
      </w:pPr>
      <w:r w:rsidRPr="006877F9">
        <w:rPr>
          <w:rFonts w:ascii="Arial" w:hAnsi="Arial" w:cs="Arial"/>
        </w:rPr>
        <w:t xml:space="preserve">Ante esta Sala los actores argumentan que el </w:t>
      </w:r>
      <w:r w:rsidRPr="006877F9">
        <w:rPr>
          <w:rFonts w:ascii="Arial" w:hAnsi="Arial" w:cs="Arial"/>
          <w:i/>
          <w:iCs/>
        </w:rPr>
        <w:t>Tribunal local</w:t>
      </w:r>
      <w:r w:rsidRPr="006877F9">
        <w:rPr>
          <w:rFonts w:ascii="Arial" w:hAnsi="Arial" w:cs="Arial"/>
        </w:rPr>
        <w:t xml:space="preserve">, consideró que los argumentos expuestos en el recurso de revisión local versan sobre rubros accesorios distintos a los fundamentales, consideran que los </w:t>
      </w:r>
      <w:r w:rsidR="00987489" w:rsidRPr="006877F9">
        <w:rPr>
          <w:rFonts w:ascii="Arial" w:hAnsi="Arial" w:cs="Arial"/>
        </w:rPr>
        <w:t xml:space="preserve">errores en el llenado de las actas de la jornada presuponen actos que de manera dolosa se llevaron a cabo en todo el municipio de Guanajuato, durante la jornada electoral </w:t>
      </w:r>
      <w:r w:rsidR="001F1990" w:rsidRPr="006877F9">
        <w:rPr>
          <w:rFonts w:ascii="Arial" w:hAnsi="Arial" w:cs="Arial"/>
        </w:rPr>
        <w:t>con el</w:t>
      </w:r>
      <w:r w:rsidR="00987489" w:rsidRPr="006877F9">
        <w:rPr>
          <w:rFonts w:ascii="Arial" w:hAnsi="Arial" w:cs="Arial"/>
        </w:rPr>
        <w:t xml:space="preserve"> objeto</w:t>
      </w:r>
      <w:r w:rsidR="001F1990" w:rsidRPr="006877F9">
        <w:rPr>
          <w:rFonts w:ascii="Arial" w:hAnsi="Arial" w:cs="Arial"/>
        </w:rPr>
        <w:t xml:space="preserve"> de</w:t>
      </w:r>
      <w:r w:rsidR="00987489" w:rsidRPr="006877F9">
        <w:rPr>
          <w:rFonts w:ascii="Arial" w:hAnsi="Arial" w:cs="Arial"/>
        </w:rPr>
        <w:t xml:space="preserve"> beneficiar al </w:t>
      </w:r>
      <w:r w:rsidR="00987489" w:rsidRPr="006877F9">
        <w:rPr>
          <w:rFonts w:ascii="Arial" w:hAnsi="Arial" w:cs="Arial"/>
          <w:i/>
          <w:iCs/>
        </w:rPr>
        <w:t>PAN</w:t>
      </w:r>
      <w:r w:rsidR="00987489" w:rsidRPr="006877F9">
        <w:rPr>
          <w:rFonts w:ascii="Arial" w:hAnsi="Arial" w:cs="Arial"/>
        </w:rPr>
        <w:t>, por lo que con es</w:t>
      </w:r>
      <w:r w:rsidR="001F1990" w:rsidRPr="006877F9">
        <w:rPr>
          <w:rFonts w:ascii="Arial" w:hAnsi="Arial" w:cs="Arial"/>
        </w:rPr>
        <w:t>os</w:t>
      </w:r>
      <w:r w:rsidR="00987489" w:rsidRPr="006877F9">
        <w:rPr>
          <w:rFonts w:ascii="Arial" w:hAnsi="Arial" w:cs="Arial"/>
        </w:rPr>
        <w:t xml:space="preserve"> error</w:t>
      </w:r>
      <w:r w:rsidR="001F1990" w:rsidRPr="006877F9">
        <w:rPr>
          <w:rFonts w:ascii="Arial" w:hAnsi="Arial" w:cs="Arial"/>
        </w:rPr>
        <w:t>es</w:t>
      </w:r>
      <w:r w:rsidR="00987489" w:rsidRPr="006877F9">
        <w:rPr>
          <w:rFonts w:ascii="Arial" w:hAnsi="Arial" w:cs="Arial"/>
        </w:rPr>
        <w:t xml:space="preserve"> se debe tener por acreditada la determinancia aritmética, que es suficiente para invalidar los resultados electorales.</w:t>
      </w:r>
    </w:p>
    <w:p w14:paraId="25516B7D" w14:textId="02B9FF3F" w:rsidR="00D546A6" w:rsidRPr="006877F9" w:rsidRDefault="00270A62" w:rsidP="00D546A6">
      <w:pPr>
        <w:spacing w:before="100" w:beforeAutospacing="1" w:after="100" w:afterAutospacing="1" w:line="360" w:lineRule="auto"/>
        <w:jc w:val="both"/>
        <w:rPr>
          <w:rFonts w:ascii="Arial" w:hAnsi="Arial" w:cs="Arial"/>
          <w:color w:val="000000" w:themeColor="text1"/>
          <w:lang w:val="es-ES_tradnl"/>
        </w:rPr>
      </w:pPr>
      <w:r w:rsidRPr="006877F9">
        <w:rPr>
          <w:rFonts w:ascii="Arial" w:hAnsi="Arial" w:cs="Arial"/>
          <w:color w:val="000000" w:themeColor="text1"/>
        </w:rPr>
        <w:t>Con independencia de que la Sala Superior y esta Sala Regional ha</w:t>
      </w:r>
      <w:r w:rsidR="001C60B3" w:rsidRPr="006877F9">
        <w:rPr>
          <w:rFonts w:ascii="Arial" w:hAnsi="Arial" w:cs="Arial"/>
          <w:color w:val="000000" w:themeColor="text1"/>
        </w:rPr>
        <w:t>n</w:t>
      </w:r>
      <w:r w:rsidRPr="006877F9">
        <w:rPr>
          <w:rFonts w:ascii="Arial" w:hAnsi="Arial" w:cs="Arial"/>
          <w:color w:val="000000" w:themeColor="text1"/>
        </w:rPr>
        <w:t xml:space="preserve"> considerado que la falta de armonía entre algún rubro fundamental y uno accesorio es insuficiente para actualizar la causal de nulidad </w:t>
      </w:r>
      <w:r w:rsidR="0055653C" w:rsidRPr="006877F9">
        <w:rPr>
          <w:rFonts w:ascii="Arial" w:hAnsi="Arial" w:cs="Arial"/>
          <w:color w:val="000000" w:themeColor="text1"/>
        </w:rPr>
        <w:t xml:space="preserve">por </w:t>
      </w:r>
      <w:r w:rsidR="0055653C" w:rsidRPr="006877F9">
        <w:rPr>
          <w:rFonts w:ascii="Arial" w:hAnsi="Arial" w:cs="Arial"/>
          <w:color w:val="000000" w:themeColor="text1"/>
          <w:lang w:val="es-ES_tradnl"/>
        </w:rPr>
        <w:t>dolo o error en la computación de los votos</w:t>
      </w:r>
      <w:hyperlink r:id="rId19" w:anchor="_ftn7" w:history="1">
        <w:r w:rsidR="0055653C" w:rsidRPr="006877F9">
          <w:rPr>
            <w:rStyle w:val="Refdenotaalpie"/>
            <w:rFonts w:ascii="Arial" w:hAnsi="Arial" w:cs="Arial"/>
            <w:color w:val="000000" w:themeColor="text1"/>
          </w:rPr>
          <w:footnoteReference w:id="7"/>
        </w:r>
      </w:hyperlink>
      <w:r w:rsidR="0034090E" w:rsidRPr="006877F9">
        <w:rPr>
          <w:rFonts w:ascii="Arial" w:hAnsi="Arial" w:cs="Arial"/>
          <w:color w:val="000000" w:themeColor="text1"/>
          <w:lang w:val="es-ES_tradnl"/>
        </w:rPr>
        <w:t>, l</w:t>
      </w:r>
      <w:r w:rsidR="00073B67" w:rsidRPr="006877F9">
        <w:rPr>
          <w:rFonts w:ascii="Arial" w:hAnsi="Arial" w:cs="Arial"/>
          <w:color w:val="000000" w:themeColor="text1"/>
          <w:lang w:val="es-ES_tradnl"/>
        </w:rPr>
        <w:t xml:space="preserve">os agravios expuestos por los recurrentes resultan </w:t>
      </w:r>
      <w:r w:rsidR="00817477" w:rsidRPr="006877F9">
        <w:rPr>
          <w:rFonts w:ascii="Arial" w:hAnsi="Arial" w:cs="Arial"/>
          <w:color w:val="000000" w:themeColor="text1"/>
          <w:lang w:val="es-ES_tradnl"/>
        </w:rPr>
        <w:t>ineficaces</w:t>
      </w:r>
      <w:r w:rsidR="00073B67" w:rsidRPr="006877F9">
        <w:rPr>
          <w:rFonts w:ascii="Arial" w:hAnsi="Arial" w:cs="Arial"/>
          <w:color w:val="000000" w:themeColor="text1"/>
          <w:lang w:val="es-ES_tradnl"/>
        </w:rPr>
        <w:t xml:space="preserve">, pues los argumentos que exponen no controvierten directamente las razones en que el </w:t>
      </w:r>
      <w:r w:rsidR="00987489" w:rsidRPr="006877F9">
        <w:rPr>
          <w:rFonts w:ascii="Arial" w:hAnsi="Arial" w:cs="Arial"/>
          <w:i/>
          <w:iCs/>
          <w:color w:val="000000" w:themeColor="text1"/>
          <w:lang w:val="es-ES_tradnl"/>
        </w:rPr>
        <w:t>Tribunal local</w:t>
      </w:r>
      <w:r w:rsidR="00987489" w:rsidRPr="006877F9">
        <w:rPr>
          <w:rFonts w:ascii="Arial" w:hAnsi="Arial" w:cs="Arial"/>
          <w:color w:val="000000" w:themeColor="text1"/>
          <w:lang w:val="es-ES_tradnl"/>
        </w:rPr>
        <w:t xml:space="preserve"> </w:t>
      </w:r>
      <w:r w:rsidR="00073B67" w:rsidRPr="006877F9">
        <w:rPr>
          <w:rFonts w:ascii="Arial" w:hAnsi="Arial" w:cs="Arial"/>
          <w:color w:val="000000" w:themeColor="text1"/>
          <w:lang w:val="es-ES_tradnl"/>
        </w:rPr>
        <w:t>sustentó su determinación respecto al estudio de la causal de nulidad</w:t>
      </w:r>
      <w:r w:rsidR="0034090E" w:rsidRPr="006877F9">
        <w:rPr>
          <w:rFonts w:ascii="Arial" w:hAnsi="Arial" w:cs="Arial"/>
          <w:color w:val="000000" w:themeColor="text1"/>
          <w:lang w:val="es-ES_tradnl"/>
        </w:rPr>
        <w:t xml:space="preserve"> en comento</w:t>
      </w:r>
      <w:r w:rsidR="00073B67" w:rsidRPr="006877F9">
        <w:rPr>
          <w:rFonts w:ascii="Arial" w:hAnsi="Arial" w:cs="Arial"/>
          <w:color w:val="000000" w:themeColor="text1"/>
          <w:lang w:val="es-ES_tradnl"/>
        </w:rPr>
        <w:t>, carga que les correspondía a efecto de desvirtuar la legalidad de la sentencia impugnada.</w:t>
      </w:r>
    </w:p>
    <w:p w14:paraId="49A04A5B" w14:textId="1B38F8FA" w:rsidR="00D546A6" w:rsidRPr="006877F9" w:rsidRDefault="002833AC" w:rsidP="00CE6AB4">
      <w:pPr>
        <w:spacing w:before="100" w:beforeAutospacing="1" w:after="100" w:afterAutospacing="1" w:line="360" w:lineRule="auto"/>
        <w:jc w:val="both"/>
        <w:rPr>
          <w:rFonts w:ascii="Arial" w:eastAsia="Calibri" w:hAnsi="Arial" w:cs="Arial"/>
          <w:b/>
          <w:bCs/>
          <w:color w:val="000000" w:themeColor="text1"/>
          <w:lang w:val="es-ES_tradnl"/>
        </w:rPr>
      </w:pPr>
      <w:r w:rsidRPr="006877F9">
        <w:rPr>
          <w:rFonts w:ascii="Arial" w:eastAsia="Calibri" w:hAnsi="Arial" w:cs="Arial"/>
          <w:b/>
          <w:bCs/>
          <w:color w:val="000000" w:themeColor="text1"/>
          <w:lang w:val="es-ES_tradnl"/>
        </w:rPr>
        <w:lastRenderedPageBreak/>
        <w:t xml:space="preserve">No </w:t>
      </w:r>
      <w:r w:rsidR="00F6463B" w:rsidRPr="006877F9">
        <w:rPr>
          <w:rFonts w:ascii="Arial" w:eastAsia="Calibri" w:hAnsi="Arial" w:cs="Arial"/>
          <w:b/>
          <w:bCs/>
          <w:color w:val="000000" w:themeColor="text1"/>
          <w:lang w:val="es-ES_tradnl"/>
        </w:rPr>
        <w:t>existió</w:t>
      </w:r>
      <w:r w:rsidRPr="006877F9">
        <w:rPr>
          <w:rFonts w:ascii="Arial" w:eastAsia="Calibri" w:hAnsi="Arial" w:cs="Arial"/>
          <w:b/>
          <w:bCs/>
          <w:color w:val="000000" w:themeColor="text1"/>
          <w:lang w:val="es-ES_tradnl"/>
        </w:rPr>
        <w:t xml:space="preserve"> una indebida valoración probatoria.</w:t>
      </w:r>
    </w:p>
    <w:p w14:paraId="154324E8" w14:textId="17776849" w:rsidR="00BC10EB" w:rsidRPr="006877F9" w:rsidRDefault="00F6463B" w:rsidP="00F6463B">
      <w:pPr>
        <w:spacing w:after="200" w:line="360" w:lineRule="auto"/>
        <w:jc w:val="both"/>
        <w:rPr>
          <w:rFonts w:ascii="Arial" w:eastAsiaTheme="minorHAnsi" w:hAnsi="Arial" w:cs="Arial"/>
          <w:szCs w:val="20"/>
          <w:lang w:eastAsia="en-US"/>
        </w:rPr>
      </w:pPr>
      <w:r w:rsidRPr="006877F9">
        <w:rPr>
          <w:rFonts w:ascii="Arial" w:eastAsiaTheme="minorHAnsi" w:hAnsi="Arial" w:cs="Arial"/>
          <w:szCs w:val="20"/>
          <w:lang w:eastAsia="en-US"/>
        </w:rPr>
        <w:t xml:space="preserve">En </w:t>
      </w:r>
      <w:r w:rsidR="00BC10EB" w:rsidRPr="006877F9">
        <w:rPr>
          <w:rFonts w:ascii="Arial" w:eastAsiaTheme="minorHAnsi" w:hAnsi="Arial" w:cs="Arial"/>
          <w:szCs w:val="20"/>
          <w:lang w:eastAsia="en-US"/>
        </w:rPr>
        <w:t xml:space="preserve">la instancia local, los actores </w:t>
      </w:r>
      <w:r w:rsidR="00C16517" w:rsidRPr="006877F9">
        <w:rPr>
          <w:rFonts w:ascii="Arial" w:eastAsiaTheme="minorHAnsi" w:hAnsi="Arial" w:cs="Arial"/>
          <w:szCs w:val="20"/>
          <w:lang w:eastAsia="en-US"/>
        </w:rPr>
        <w:t>argumentaron c</w:t>
      </w:r>
      <w:r w:rsidR="00BC10EB" w:rsidRPr="006877F9">
        <w:rPr>
          <w:rFonts w:ascii="Arial" w:eastAsiaTheme="minorHAnsi" w:hAnsi="Arial" w:cs="Arial"/>
          <w:szCs w:val="20"/>
          <w:lang w:eastAsia="en-US"/>
        </w:rPr>
        <w:t>omo causal de nulidad de</w:t>
      </w:r>
      <w:r w:rsidR="00DC21EF" w:rsidRPr="006877F9">
        <w:rPr>
          <w:rFonts w:ascii="Arial" w:eastAsiaTheme="minorHAnsi" w:hAnsi="Arial" w:cs="Arial"/>
          <w:szCs w:val="20"/>
          <w:lang w:eastAsia="en-US"/>
        </w:rPr>
        <w:t xml:space="preserve"> la</w:t>
      </w:r>
      <w:r w:rsidR="00BC10EB" w:rsidRPr="006877F9">
        <w:rPr>
          <w:rFonts w:ascii="Arial" w:eastAsiaTheme="minorHAnsi" w:hAnsi="Arial" w:cs="Arial"/>
          <w:szCs w:val="20"/>
          <w:lang w:eastAsia="en-US"/>
        </w:rPr>
        <w:t xml:space="preserve"> elección la violación al principio de equidad por parte del candidato del </w:t>
      </w:r>
      <w:r w:rsidR="00BC10EB" w:rsidRPr="006877F9">
        <w:rPr>
          <w:rFonts w:ascii="Arial" w:eastAsiaTheme="minorHAnsi" w:hAnsi="Arial" w:cs="Arial"/>
          <w:i/>
          <w:iCs/>
          <w:szCs w:val="20"/>
          <w:lang w:eastAsia="en-US"/>
        </w:rPr>
        <w:t>PAN</w:t>
      </w:r>
      <w:r w:rsidR="00BC10EB" w:rsidRPr="006877F9">
        <w:rPr>
          <w:rFonts w:ascii="Arial" w:eastAsiaTheme="minorHAnsi" w:hAnsi="Arial" w:cs="Arial"/>
          <w:szCs w:val="20"/>
          <w:lang w:eastAsia="en-US"/>
        </w:rPr>
        <w:t>, la supuesta entrega de beneficios en especie a la ciudadanía consistentes en despensas; promoción personalizada derivado del posicionamiento de logros de gobierno</w:t>
      </w:r>
      <w:r w:rsidR="00C16517" w:rsidRPr="006877F9">
        <w:rPr>
          <w:rFonts w:ascii="Arial" w:eastAsiaTheme="minorHAnsi" w:hAnsi="Arial" w:cs="Arial"/>
          <w:szCs w:val="20"/>
          <w:lang w:eastAsia="en-US"/>
        </w:rPr>
        <w:t>;</w:t>
      </w:r>
      <w:r w:rsidR="00BC10EB" w:rsidRPr="006877F9">
        <w:rPr>
          <w:rFonts w:ascii="Arial" w:eastAsiaTheme="minorHAnsi" w:hAnsi="Arial" w:cs="Arial"/>
          <w:szCs w:val="20"/>
          <w:lang w:eastAsia="en-US"/>
        </w:rPr>
        <w:t xml:space="preserve"> incumplimiento del principio de imparcialidad</w:t>
      </w:r>
      <w:r w:rsidR="00C16517" w:rsidRPr="006877F9">
        <w:rPr>
          <w:rFonts w:ascii="Arial" w:eastAsiaTheme="minorHAnsi" w:hAnsi="Arial" w:cs="Arial"/>
          <w:szCs w:val="20"/>
          <w:lang w:eastAsia="en-US"/>
        </w:rPr>
        <w:t>;</w:t>
      </w:r>
      <w:r w:rsidR="00BC10EB" w:rsidRPr="006877F9">
        <w:rPr>
          <w:rFonts w:ascii="Arial" w:eastAsiaTheme="minorHAnsi" w:hAnsi="Arial" w:cs="Arial"/>
          <w:szCs w:val="20"/>
          <w:lang w:eastAsia="en-US"/>
        </w:rPr>
        <w:t xml:space="preserve"> uso indebido de recursos públicos</w:t>
      </w:r>
      <w:r w:rsidR="00C16517" w:rsidRPr="006877F9">
        <w:rPr>
          <w:rFonts w:ascii="Arial" w:eastAsiaTheme="minorHAnsi" w:hAnsi="Arial" w:cs="Arial"/>
          <w:szCs w:val="20"/>
          <w:lang w:eastAsia="en-US"/>
        </w:rPr>
        <w:t>;</w:t>
      </w:r>
      <w:r w:rsidR="00BC10EB" w:rsidRPr="006877F9">
        <w:rPr>
          <w:rFonts w:ascii="Arial" w:eastAsiaTheme="minorHAnsi" w:hAnsi="Arial" w:cs="Arial"/>
          <w:szCs w:val="20"/>
          <w:lang w:eastAsia="en-US"/>
        </w:rPr>
        <w:t xml:space="preserve"> condicionamiento de programas sociales; y entrega de programas sociales.</w:t>
      </w:r>
    </w:p>
    <w:p w14:paraId="65078812" w14:textId="6BA0FA2B" w:rsidR="00BC10EB" w:rsidRPr="006877F9" w:rsidRDefault="00C16517" w:rsidP="00F6463B">
      <w:pPr>
        <w:spacing w:after="200" w:line="360" w:lineRule="auto"/>
        <w:jc w:val="both"/>
        <w:rPr>
          <w:rFonts w:ascii="Arial" w:eastAsiaTheme="minorHAnsi" w:hAnsi="Arial" w:cs="Arial"/>
          <w:szCs w:val="20"/>
          <w:lang w:eastAsia="en-US"/>
        </w:rPr>
      </w:pPr>
      <w:r w:rsidRPr="006877F9">
        <w:rPr>
          <w:rFonts w:ascii="Arial" w:eastAsiaTheme="minorHAnsi" w:hAnsi="Arial" w:cs="Arial"/>
          <w:szCs w:val="20"/>
          <w:lang w:eastAsia="en-US"/>
        </w:rPr>
        <w:t>Para acreditar su dicho,</w:t>
      </w:r>
      <w:r w:rsidR="00BC10EB" w:rsidRPr="006877F9">
        <w:rPr>
          <w:rFonts w:ascii="Arial" w:eastAsiaTheme="minorHAnsi" w:hAnsi="Arial" w:cs="Arial"/>
          <w:szCs w:val="20"/>
          <w:lang w:eastAsia="en-US"/>
        </w:rPr>
        <w:t xml:space="preserve"> hicieron referencia a que se encuentran en </w:t>
      </w:r>
      <w:r w:rsidRPr="006877F9">
        <w:rPr>
          <w:rFonts w:ascii="Arial" w:eastAsiaTheme="minorHAnsi" w:hAnsi="Arial" w:cs="Arial"/>
          <w:szCs w:val="20"/>
          <w:lang w:eastAsia="en-US"/>
        </w:rPr>
        <w:t>trámite</w:t>
      </w:r>
      <w:r w:rsidR="00BC10EB" w:rsidRPr="006877F9">
        <w:rPr>
          <w:rFonts w:ascii="Arial" w:eastAsiaTheme="minorHAnsi" w:hAnsi="Arial" w:cs="Arial"/>
          <w:szCs w:val="20"/>
          <w:lang w:eastAsia="en-US"/>
        </w:rPr>
        <w:t xml:space="preserve"> diversas quejas</w:t>
      </w:r>
      <w:r w:rsidR="00BE71C0" w:rsidRPr="006877F9">
        <w:rPr>
          <w:rFonts w:ascii="Arial" w:eastAsiaTheme="minorHAnsi" w:hAnsi="Arial" w:cs="Arial"/>
          <w:szCs w:val="20"/>
          <w:lang w:eastAsia="en-US"/>
        </w:rPr>
        <w:t>, con lo que pretendían evidenciar la vulneración a los principios de imparcialidad y equidad en la contienda</w:t>
      </w:r>
      <w:r w:rsidRPr="006877F9">
        <w:rPr>
          <w:rFonts w:ascii="Arial" w:eastAsiaTheme="minorHAnsi" w:hAnsi="Arial" w:cs="Arial"/>
          <w:szCs w:val="20"/>
          <w:lang w:eastAsia="en-US"/>
        </w:rPr>
        <w:t>, sin aportar mayor prueba ni señalar circunstancias de modo tiempo y lugar.</w:t>
      </w:r>
    </w:p>
    <w:p w14:paraId="7F3FF1AA" w14:textId="52338363" w:rsidR="00BE71C0" w:rsidRPr="006877F9" w:rsidRDefault="00BE71C0" w:rsidP="00BE71C0">
      <w:pPr>
        <w:spacing w:after="200" w:line="360" w:lineRule="auto"/>
        <w:jc w:val="both"/>
        <w:rPr>
          <w:rFonts w:ascii="Arial" w:eastAsiaTheme="minorHAnsi" w:hAnsi="Arial" w:cs="Arial"/>
          <w:szCs w:val="20"/>
          <w:lang w:eastAsia="en-US"/>
        </w:rPr>
      </w:pPr>
      <w:r w:rsidRPr="006877F9">
        <w:rPr>
          <w:rFonts w:ascii="Arial" w:eastAsiaTheme="minorHAnsi" w:hAnsi="Arial" w:cs="Arial"/>
          <w:szCs w:val="20"/>
          <w:lang w:eastAsia="en-US"/>
        </w:rPr>
        <w:t xml:space="preserve">Al respecto, el </w:t>
      </w:r>
      <w:r w:rsidRPr="006877F9">
        <w:rPr>
          <w:rFonts w:ascii="Arial" w:eastAsiaTheme="minorHAnsi" w:hAnsi="Arial" w:cs="Arial"/>
          <w:i/>
          <w:iCs/>
          <w:szCs w:val="20"/>
          <w:lang w:eastAsia="en-US"/>
        </w:rPr>
        <w:t>Tribunal</w:t>
      </w:r>
      <w:r w:rsidRPr="006877F9">
        <w:rPr>
          <w:rFonts w:ascii="Arial" w:eastAsiaTheme="minorHAnsi" w:hAnsi="Arial" w:cs="Arial"/>
          <w:szCs w:val="20"/>
          <w:lang w:eastAsia="en-US"/>
        </w:rPr>
        <w:t xml:space="preserve"> </w:t>
      </w:r>
      <w:r w:rsidRPr="006877F9">
        <w:rPr>
          <w:rFonts w:ascii="Arial" w:eastAsiaTheme="minorHAnsi" w:hAnsi="Arial" w:cs="Arial"/>
          <w:i/>
          <w:iCs/>
          <w:szCs w:val="20"/>
          <w:lang w:eastAsia="en-US"/>
        </w:rPr>
        <w:t>local</w:t>
      </w:r>
      <w:r w:rsidRPr="006877F9">
        <w:rPr>
          <w:rFonts w:ascii="Arial" w:eastAsiaTheme="minorHAnsi" w:hAnsi="Arial" w:cs="Arial"/>
          <w:szCs w:val="20"/>
          <w:lang w:eastAsia="en-US"/>
        </w:rPr>
        <w:t xml:space="preserve"> señaló en su sentencia que el artículo 417 de la </w:t>
      </w:r>
      <w:r w:rsidRPr="006877F9">
        <w:rPr>
          <w:rFonts w:ascii="Arial" w:eastAsiaTheme="minorHAnsi" w:hAnsi="Arial" w:cs="Arial"/>
          <w:i/>
          <w:iCs/>
          <w:szCs w:val="20"/>
          <w:lang w:eastAsia="en-US"/>
        </w:rPr>
        <w:t xml:space="preserve">Ley Electoral local </w:t>
      </w:r>
      <w:r w:rsidRPr="006877F9">
        <w:rPr>
          <w:rFonts w:ascii="Arial" w:eastAsiaTheme="minorHAnsi" w:hAnsi="Arial" w:cs="Arial"/>
          <w:szCs w:val="20"/>
          <w:lang w:eastAsia="en-US"/>
        </w:rPr>
        <w:t>establece como obligación de quien afirma, probar su dicho; siendo que los promoventes fueron omisos en allegar elementos probatorios que acrediten las violaciones a los principios constitucionales que invocan en sus escritos de demanda.</w:t>
      </w:r>
    </w:p>
    <w:p w14:paraId="1D4446A8" w14:textId="796C4DF3" w:rsidR="00BE71C0" w:rsidRPr="006877F9" w:rsidRDefault="00BE71C0" w:rsidP="00BE71C0">
      <w:pPr>
        <w:spacing w:after="200" w:line="360" w:lineRule="auto"/>
        <w:jc w:val="both"/>
        <w:rPr>
          <w:rFonts w:ascii="Arial" w:eastAsiaTheme="minorHAnsi" w:hAnsi="Arial" w:cs="Arial"/>
          <w:szCs w:val="20"/>
          <w:lang w:eastAsia="en-US"/>
        </w:rPr>
      </w:pPr>
      <w:r w:rsidRPr="006877F9">
        <w:rPr>
          <w:rFonts w:ascii="Arial" w:eastAsiaTheme="minorHAnsi" w:hAnsi="Arial" w:cs="Arial"/>
          <w:szCs w:val="20"/>
          <w:lang w:eastAsia="en-US"/>
        </w:rPr>
        <w:t>En ese sentido, consideró que no se podían tener por acreditadas las conductas ya que los actores pretendían demostrar la vulneración a principios constitucionales proporcionado la hoja donde consta el sello de recepción de los escritos presentados a manera de denuncia sobre los actos que a</w:t>
      </w:r>
      <w:r w:rsidR="00DC21EF" w:rsidRPr="006877F9">
        <w:rPr>
          <w:rFonts w:ascii="Arial" w:eastAsiaTheme="minorHAnsi" w:hAnsi="Arial" w:cs="Arial"/>
          <w:szCs w:val="20"/>
          <w:lang w:eastAsia="en-US"/>
        </w:rPr>
        <w:t xml:space="preserve"> su</w:t>
      </w:r>
      <w:r w:rsidRPr="006877F9">
        <w:rPr>
          <w:rFonts w:ascii="Arial" w:eastAsiaTheme="minorHAnsi" w:hAnsi="Arial" w:cs="Arial"/>
          <w:szCs w:val="20"/>
          <w:lang w:eastAsia="en-US"/>
        </w:rPr>
        <w:t xml:space="preserve"> </w:t>
      </w:r>
      <w:r w:rsidR="00C16517" w:rsidRPr="006877F9">
        <w:rPr>
          <w:rFonts w:ascii="Arial" w:eastAsiaTheme="minorHAnsi" w:hAnsi="Arial" w:cs="Arial"/>
          <w:szCs w:val="20"/>
          <w:lang w:eastAsia="en-US"/>
        </w:rPr>
        <w:t xml:space="preserve">consideración de los actores </w:t>
      </w:r>
      <w:r w:rsidRPr="006877F9">
        <w:rPr>
          <w:rFonts w:ascii="Arial" w:eastAsiaTheme="minorHAnsi" w:hAnsi="Arial" w:cs="Arial"/>
          <w:szCs w:val="20"/>
          <w:lang w:eastAsia="en-US"/>
        </w:rPr>
        <w:t xml:space="preserve">son violatorios a lo dispuesto por la </w:t>
      </w:r>
      <w:r w:rsidRPr="006877F9">
        <w:rPr>
          <w:rFonts w:ascii="Arial" w:eastAsiaTheme="minorHAnsi" w:hAnsi="Arial" w:cs="Arial"/>
          <w:i/>
          <w:iCs/>
          <w:szCs w:val="20"/>
          <w:lang w:eastAsia="en-US"/>
        </w:rPr>
        <w:t>Constitución</w:t>
      </w:r>
      <w:r w:rsidRPr="006877F9">
        <w:rPr>
          <w:rFonts w:ascii="Arial" w:eastAsiaTheme="minorHAnsi" w:hAnsi="Arial" w:cs="Arial"/>
          <w:szCs w:val="20"/>
          <w:lang w:eastAsia="en-US"/>
        </w:rPr>
        <w:t xml:space="preserve"> </w:t>
      </w:r>
      <w:r w:rsidRPr="006877F9">
        <w:rPr>
          <w:rFonts w:ascii="Arial" w:eastAsiaTheme="minorHAnsi" w:hAnsi="Arial" w:cs="Arial"/>
          <w:i/>
          <w:iCs/>
          <w:szCs w:val="20"/>
          <w:lang w:eastAsia="en-US"/>
        </w:rPr>
        <w:t>Federal</w:t>
      </w:r>
      <w:r w:rsidRPr="006877F9">
        <w:rPr>
          <w:rFonts w:ascii="Arial" w:eastAsiaTheme="minorHAnsi" w:hAnsi="Arial" w:cs="Arial"/>
          <w:szCs w:val="20"/>
          <w:lang w:eastAsia="en-US"/>
        </w:rPr>
        <w:t xml:space="preserve"> y la </w:t>
      </w:r>
      <w:r w:rsidRPr="006877F9">
        <w:rPr>
          <w:rFonts w:ascii="Arial" w:eastAsiaTheme="minorHAnsi" w:hAnsi="Arial" w:cs="Arial"/>
          <w:i/>
          <w:iCs/>
          <w:szCs w:val="20"/>
          <w:lang w:eastAsia="en-US"/>
        </w:rPr>
        <w:t>Ley</w:t>
      </w:r>
      <w:r w:rsidRPr="006877F9">
        <w:rPr>
          <w:rFonts w:ascii="Arial" w:eastAsiaTheme="minorHAnsi" w:hAnsi="Arial" w:cs="Arial"/>
          <w:szCs w:val="20"/>
          <w:lang w:eastAsia="en-US"/>
        </w:rPr>
        <w:t xml:space="preserve"> </w:t>
      </w:r>
      <w:r w:rsidRPr="006877F9">
        <w:rPr>
          <w:rFonts w:ascii="Arial" w:eastAsiaTheme="minorHAnsi" w:hAnsi="Arial" w:cs="Arial"/>
          <w:i/>
          <w:iCs/>
          <w:szCs w:val="20"/>
          <w:lang w:eastAsia="en-US"/>
        </w:rPr>
        <w:t>Electoral</w:t>
      </w:r>
      <w:r w:rsidRPr="006877F9">
        <w:rPr>
          <w:rFonts w:ascii="Arial" w:eastAsiaTheme="minorHAnsi" w:hAnsi="Arial" w:cs="Arial"/>
          <w:szCs w:val="20"/>
          <w:lang w:eastAsia="en-US"/>
        </w:rPr>
        <w:t xml:space="preserve"> </w:t>
      </w:r>
      <w:r w:rsidRPr="006877F9">
        <w:rPr>
          <w:rFonts w:ascii="Arial" w:eastAsiaTheme="minorHAnsi" w:hAnsi="Arial" w:cs="Arial"/>
          <w:i/>
          <w:iCs/>
          <w:szCs w:val="20"/>
          <w:lang w:eastAsia="en-US"/>
        </w:rPr>
        <w:t>local</w:t>
      </w:r>
      <w:r w:rsidRPr="006877F9">
        <w:rPr>
          <w:rFonts w:ascii="Arial" w:eastAsiaTheme="minorHAnsi" w:hAnsi="Arial" w:cs="Arial"/>
          <w:szCs w:val="20"/>
          <w:lang w:eastAsia="en-US"/>
        </w:rPr>
        <w:t>.</w:t>
      </w:r>
    </w:p>
    <w:p w14:paraId="0EDBA966" w14:textId="5C48DF56" w:rsidR="00BE71C0" w:rsidRPr="006877F9" w:rsidRDefault="006571B9" w:rsidP="00BE71C0">
      <w:pPr>
        <w:spacing w:after="200" w:line="360" w:lineRule="auto"/>
        <w:jc w:val="both"/>
        <w:rPr>
          <w:rFonts w:ascii="Arial" w:eastAsiaTheme="minorHAnsi" w:hAnsi="Arial" w:cs="Arial"/>
          <w:szCs w:val="20"/>
          <w:lang w:eastAsia="en-US"/>
        </w:rPr>
      </w:pPr>
      <w:r w:rsidRPr="006877F9">
        <w:rPr>
          <w:rFonts w:ascii="Arial" w:eastAsiaTheme="minorHAnsi" w:hAnsi="Arial" w:cs="Arial"/>
          <w:szCs w:val="20"/>
          <w:lang w:eastAsia="en-US"/>
        </w:rPr>
        <w:t xml:space="preserve">Ante esta Sala Regional, los actores </w:t>
      </w:r>
      <w:r w:rsidR="00F66DCE" w:rsidRPr="006877F9">
        <w:rPr>
          <w:rFonts w:ascii="Arial" w:eastAsiaTheme="minorHAnsi" w:hAnsi="Arial" w:cs="Arial"/>
          <w:szCs w:val="20"/>
          <w:lang w:eastAsia="en-US"/>
        </w:rPr>
        <w:t>refieren como</w:t>
      </w:r>
      <w:r w:rsidRPr="006877F9">
        <w:rPr>
          <w:rFonts w:ascii="Arial" w:eastAsiaTheme="minorHAnsi" w:hAnsi="Arial" w:cs="Arial"/>
          <w:szCs w:val="20"/>
          <w:lang w:eastAsia="en-US"/>
        </w:rPr>
        <w:t xml:space="preserve"> agravio </w:t>
      </w:r>
      <w:r w:rsidR="00F66DCE" w:rsidRPr="006877F9">
        <w:rPr>
          <w:rFonts w:ascii="Arial" w:eastAsiaTheme="minorHAnsi" w:hAnsi="Arial" w:cs="Arial"/>
          <w:szCs w:val="20"/>
          <w:lang w:eastAsia="en-US"/>
        </w:rPr>
        <w:t xml:space="preserve">el </w:t>
      </w:r>
      <w:r w:rsidRPr="006877F9">
        <w:rPr>
          <w:rFonts w:ascii="Arial" w:eastAsiaTheme="minorHAnsi" w:hAnsi="Arial" w:cs="Arial"/>
          <w:szCs w:val="20"/>
          <w:lang w:eastAsia="en-US"/>
        </w:rPr>
        <w:t xml:space="preserve">que no se hubiesen considerado las pruebas aportadas consistentes en </w:t>
      </w:r>
      <w:r w:rsidR="00F66DCE" w:rsidRPr="006877F9">
        <w:rPr>
          <w:rFonts w:ascii="Arial" w:eastAsiaTheme="minorHAnsi" w:hAnsi="Arial" w:cs="Arial"/>
          <w:szCs w:val="20"/>
          <w:lang w:eastAsia="en-US"/>
        </w:rPr>
        <w:t xml:space="preserve">los </w:t>
      </w:r>
      <w:r w:rsidRPr="006877F9">
        <w:rPr>
          <w:rFonts w:ascii="Arial" w:eastAsiaTheme="minorHAnsi" w:hAnsi="Arial" w:cs="Arial"/>
          <w:szCs w:val="20"/>
          <w:lang w:eastAsia="en-US"/>
        </w:rPr>
        <w:t xml:space="preserve">procedimientos especiales sancionadores que se han interpuesto contra el candidato del </w:t>
      </w:r>
      <w:r w:rsidRPr="006877F9">
        <w:rPr>
          <w:rFonts w:ascii="Arial" w:eastAsiaTheme="minorHAnsi" w:hAnsi="Arial" w:cs="Arial"/>
          <w:i/>
          <w:iCs/>
          <w:szCs w:val="20"/>
          <w:lang w:eastAsia="en-US"/>
        </w:rPr>
        <w:t>PAN</w:t>
      </w:r>
      <w:r w:rsidRPr="006877F9">
        <w:rPr>
          <w:rFonts w:ascii="Arial" w:eastAsiaTheme="minorHAnsi" w:hAnsi="Arial" w:cs="Arial"/>
          <w:szCs w:val="20"/>
          <w:lang w:eastAsia="en-US"/>
        </w:rPr>
        <w:t>, con los cu</w:t>
      </w:r>
      <w:r w:rsidR="00F66DCE" w:rsidRPr="006877F9">
        <w:rPr>
          <w:rFonts w:ascii="Arial" w:eastAsiaTheme="minorHAnsi" w:hAnsi="Arial" w:cs="Arial"/>
          <w:szCs w:val="20"/>
          <w:lang w:eastAsia="en-US"/>
        </w:rPr>
        <w:t>a</w:t>
      </w:r>
      <w:r w:rsidRPr="006877F9">
        <w:rPr>
          <w:rFonts w:ascii="Arial" w:eastAsiaTheme="minorHAnsi" w:hAnsi="Arial" w:cs="Arial"/>
          <w:szCs w:val="20"/>
          <w:lang w:eastAsia="en-US"/>
        </w:rPr>
        <w:t>les consideran que se tendría por acreditad</w:t>
      </w:r>
      <w:r w:rsidR="00F66DCE" w:rsidRPr="006877F9">
        <w:rPr>
          <w:rFonts w:ascii="Arial" w:eastAsiaTheme="minorHAnsi" w:hAnsi="Arial" w:cs="Arial"/>
          <w:szCs w:val="20"/>
          <w:lang w:eastAsia="en-US"/>
        </w:rPr>
        <w:t>a</w:t>
      </w:r>
      <w:r w:rsidRPr="006877F9">
        <w:rPr>
          <w:rFonts w:ascii="Arial" w:eastAsiaTheme="minorHAnsi" w:hAnsi="Arial" w:cs="Arial"/>
          <w:szCs w:val="20"/>
          <w:lang w:eastAsia="en-US"/>
        </w:rPr>
        <w:t xml:space="preserve"> la violación a principios constitucionales</w:t>
      </w:r>
      <w:r w:rsidR="00F66DCE" w:rsidRPr="006877F9">
        <w:rPr>
          <w:rFonts w:ascii="Arial" w:eastAsiaTheme="minorHAnsi" w:hAnsi="Arial" w:cs="Arial"/>
          <w:szCs w:val="20"/>
          <w:lang w:eastAsia="en-US"/>
        </w:rPr>
        <w:t>.</w:t>
      </w:r>
    </w:p>
    <w:p w14:paraId="34E82816" w14:textId="34172FDE" w:rsidR="00F6463B" w:rsidRPr="006877F9" w:rsidRDefault="00F6463B" w:rsidP="00F6463B">
      <w:pPr>
        <w:spacing w:after="200" w:line="360" w:lineRule="auto"/>
        <w:jc w:val="both"/>
        <w:rPr>
          <w:rFonts w:ascii="Arial" w:eastAsiaTheme="minorHAnsi" w:hAnsi="Arial" w:cs="Arial"/>
          <w:szCs w:val="20"/>
          <w:lang w:eastAsia="en-US"/>
        </w:rPr>
      </w:pPr>
      <w:r w:rsidRPr="006877F9">
        <w:rPr>
          <w:rFonts w:ascii="Arial" w:eastAsiaTheme="minorHAnsi" w:hAnsi="Arial" w:cs="Arial"/>
          <w:szCs w:val="20"/>
          <w:lang w:eastAsia="en-US"/>
        </w:rPr>
        <w:t xml:space="preserve">El agravio es </w:t>
      </w:r>
      <w:r w:rsidRPr="006877F9">
        <w:rPr>
          <w:rFonts w:ascii="Arial" w:eastAsiaTheme="minorHAnsi" w:hAnsi="Arial" w:cs="Arial"/>
          <w:b/>
          <w:bCs/>
          <w:szCs w:val="20"/>
          <w:lang w:eastAsia="en-US"/>
        </w:rPr>
        <w:t>ineficaz</w:t>
      </w:r>
      <w:r w:rsidRPr="006877F9">
        <w:rPr>
          <w:rFonts w:ascii="Arial" w:eastAsiaTheme="minorHAnsi" w:hAnsi="Arial" w:cs="Arial"/>
          <w:szCs w:val="20"/>
          <w:lang w:eastAsia="en-US"/>
        </w:rPr>
        <w:t xml:space="preserve"> por lo siguiente.</w:t>
      </w:r>
    </w:p>
    <w:p w14:paraId="49569EC5" w14:textId="77777777" w:rsidR="00F6463B" w:rsidRPr="006877F9" w:rsidRDefault="00F6463B" w:rsidP="00F6463B">
      <w:pPr>
        <w:shd w:val="clear" w:color="auto" w:fill="FFFFFF"/>
        <w:spacing w:before="100" w:beforeAutospacing="1" w:after="100" w:afterAutospacing="1" w:line="360" w:lineRule="auto"/>
        <w:jc w:val="both"/>
        <w:rPr>
          <w:rFonts w:ascii="Arial" w:hAnsi="Arial" w:cs="Arial"/>
        </w:rPr>
      </w:pPr>
      <w:r w:rsidRPr="006877F9">
        <w:rPr>
          <w:rFonts w:ascii="Arial" w:hAnsi="Arial" w:cs="Arial"/>
        </w:rPr>
        <w:t>En la interdisciplinariedad que permea en el diseño de los mecanismos de control del Derecho Electoral posibilita que, en la resolución de las acusaciones de nulidad esté implicado el análisis de hechos que hubiesen generado la instrucción de procedimientos sancionadores paralelos, como en el caso acontece.</w:t>
      </w:r>
    </w:p>
    <w:p w14:paraId="1B15D00C" w14:textId="79D0F7E5" w:rsidR="00F6463B" w:rsidRPr="006877F9" w:rsidRDefault="00F6463B" w:rsidP="00F6463B">
      <w:pPr>
        <w:shd w:val="clear" w:color="auto" w:fill="FFFFFF"/>
        <w:spacing w:before="100" w:beforeAutospacing="1" w:after="100" w:afterAutospacing="1" w:line="360" w:lineRule="auto"/>
        <w:jc w:val="both"/>
        <w:rPr>
          <w:rFonts w:ascii="Arial" w:hAnsi="Arial" w:cs="Arial"/>
        </w:rPr>
      </w:pPr>
      <w:r w:rsidRPr="006877F9">
        <w:rPr>
          <w:rFonts w:ascii="Arial" w:hAnsi="Arial" w:cs="Arial"/>
        </w:rPr>
        <w:lastRenderedPageBreak/>
        <w:t>En virtud de ello, se posibilita la consideración de lo andado por otras ramas del Derecho Electoral (ya sea en el ámbito administrativo-sancionador o penal especializado), para que aporte elementos sobre la acreditación de irregularidades o vicios invalidantes de los comicios.</w:t>
      </w:r>
    </w:p>
    <w:p w14:paraId="2EDB2617" w14:textId="77777777" w:rsidR="00F6463B" w:rsidRPr="006877F9" w:rsidRDefault="00F6463B" w:rsidP="00F6463B">
      <w:pPr>
        <w:shd w:val="clear" w:color="auto" w:fill="FFFFFF"/>
        <w:spacing w:before="100" w:beforeAutospacing="1" w:after="100" w:afterAutospacing="1" w:line="360" w:lineRule="auto"/>
        <w:jc w:val="both"/>
        <w:rPr>
          <w:rFonts w:ascii="Arial" w:hAnsi="Arial" w:cs="Arial"/>
        </w:rPr>
      </w:pPr>
      <w:r w:rsidRPr="006877F9">
        <w:rPr>
          <w:rFonts w:ascii="Arial" w:hAnsi="Arial" w:cs="Arial"/>
        </w:rPr>
        <w:t>Sin embargo, ello no significa una necesaria coincidencia entre lo resuelto en una y otra instancias, puesto que no debe perderse de vista que las conductas sancionadas, los elementos que las constituyen y los parámetros de exigencia para tenerlas por acreditadas, varían en cada uno de los procedimientos; de ahí que pudiera ser posible que, habiendo sido controvertidos los mismos hechos a través de distintos procedimientos, cada una de las instancias arribe a conclusiones distintas.</w:t>
      </w:r>
    </w:p>
    <w:p w14:paraId="28511002" w14:textId="77777777" w:rsidR="00F6463B" w:rsidRPr="006877F9" w:rsidRDefault="00F6463B" w:rsidP="00F6463B">
      <w:pPr>
        <w:shd w:val="clear" w:color="auto" w:fill="FFFFFF"/>
        <w:spacing w:before="100" w:beforeAutospacing="1" w:after="100" w:afterAutospacing="1" w:line="360" w:lineRule="auto"/>
        <w:jc w:val="both"/>
        <w:rPr>
          <w:rFonts w:ascii="Arial" w:hAnsi="Arial" w:cs="Arial"/>
        </w:rPr>
      </w:pPr>
      <w:r w:rsidRPr="006877F9">
        <w:rPr>
          <w:rFonts w:ascii="Arial" w:hAnsi="Arial" w:cs="Arial"/>
        </w:rPr>
        <w:t>La discordancia apuntada se debe principalmente a que cada una de las jurisdicciones aborda los hechos desde distintas aproximaciones y precisa la acreditación de elementos disímiles para la adjudicación de responsabilidades; en este sentido, no son equiparables los elementos necesarios para la acreditación de infracciones administrativas o delitos y menos aún es similar la rigidez exigida en uno y otro análisis, justificado en buena parte por la entidad de los valores en juego, como la libertad o el patrimonio.</w:t>
      </w:r>
    </w:p>
    <w:p w14:paraId="48DFD36D" w14:textId="77777777" w:rsidR="00F6463B" w:rsidRPr="006877F9" w:rsidRDefault="00F6463B" w:rsidP="00F6463B">
      <w:pPr>
        <w:shd w:val="clear" w:color="auto" w:fill="FFFFFF"/>
        <w:spacing w:before="100" w:beforeAutospacing="1" w:after="100" w:afterAutospacing="1" w:line="360" w:lineRule="auto"/>
        <w:jc w:val="both"/>
        <w:rPr>
          <w:rFonts w:ascii="Arial" w:hAnsi="Arial" w:cs="Arial"/>
        </w:rPr>
      </w:pPr>
      <w:r w:rsidRPr="006877F9">
        <w:rPr>
          <w:rFonts w:ascii="Arial" w:hAnsi="Arial" w:cs="Arial"/>
        </w:rPr>
        <w:t>En virtud de lo anterior pudiera darse el caso en que se sancionara un acto realizado por un candidato durante su campaña, pero ello no logre actualizar la nulidad de una elección; o que, anulada una elección por la acreditación de distintas irregularidades, aquellas no fueren constitutivas de algún delito o falta administrativa en la materia o no se lograse fincar la responsabilidad de persona alguna como directamente causante del hecho.</w:t>
      </w:r>
    </w:p>
    <w:p w14:paraId="4DBEC700" w14:textId="02A594D1" w:rsidR="00F6463B" w:rsidRPr="006877F9" w:rsidRDefault="001F1990" w:rsidP="00F6463B">
      <w:pPr>
        <w:shd w:val="clear" w:color="auto" w:fill="FFFFFF"/>
        <w:spacing w:before="100" w:beforeAutospacing="1" w:after="100" w:afterAutospacing="1" w:line="360" w:lineRule="auto"/>
        <w:jc w:val="both"/>
        <w:rPr>
          <w:rFonts w:ascii="Arial" w:hAnsi="Arial" w:cs="Arial"/>
        </w:rPr>
      </w:pPr>
      <w:r w:rsidRPr="006877F9">
        <w:rPr>
          <w:rFonts w:ascii="Arial" w:hAnsi="Arial" w:cs="Arial"/>
        </w:rPr>
        <w:t>Atendiendo a su naturaleza,</w:t>
      </w:r>
      <w:r w:rsidR="00F6463B" w:rsidRPr="006877F9">
        <w:rPr>
          <w:rFonts w:ascii="Arial" w:hAnsi="Arial" w:cs="Arial"/>
        </w:rPr>
        <w:t xml:space="preserve"> los procesos corren por cuerdas separadas y las autoridades que los desahogan mantienen su independencia en cuanto al desarrollo y solución de las controversias ante ellas planteadas.</w:t>
      </w:r>
    </w:p>
    <w:p w14:paraId="2AE53301" w14:textId="25C38D66" w:rsidR="00F6463B" w:rsidRPr="006877F9" w:rsidRDefault="00F6463B" w:rsidP="00F6463B">
      <w:pPr>
        <w:shd w:val="clear" w:color="auto" w:fill="FFFFFF"/>
        <w:spacing w:before="100" w:beforeAutospacing="1" w:after="100" w:afterAutospacing="1" w:line="360" w:lineRule="auto"/>
        <w:jc w:val="both"/>
        <w:rPr>
          <w:rFonts w:ascii="Arial" w:hAnsi="Arial" w:cs="Arial"/>
        </w:rPr>
      </w:pPr>
      <w:r w:rsidRPr="006877F9">
        <w:rPr>
          <w:rFonts w:ascii="Arial" w:hAnsi="Arial" w:cs="Arial"/>
        </w:rPr>
        <w:t xml:space="preserve">Al respecto, se puede apreciar que el </w:t>
      </w:r>
      <w:r w:rsidRPr="006877F9">
        <w:rPr>
          <w:rFonts w:ascii="Arial" w:hAnsi="Arial" w:cs="Arial"/>
          <w:i/>
          <w:iCs/>
        </w:rPr>
        <w:t>Tribunal local</w:t>
      </w:r>
      <w:r w:rsidR="001F1990" w:rsidRPr="006877F9">
        <w:rPr>
          <w:rFonts w:ascii="Arial" w:hAnsi="Arial" w:cs="Arial"/>
        </w:rPr>
        <w:t>,</w:t>
      </w:r>
      <w:r w:rsidRPr="006877F9">
        <w:rPr>
          <w:rFonts w:ascii="Arial" w:hAnsi="Arial" w:cs="Arial"/>
        </w:rPr>
        <w:t xml:space="preserve"> después de hacer referencia a los procedimientos sancionadores referidos por </w:t>
      </w:r>
      <w:r w:rsidR="00F66DCE" w:rsidRPr="006877F9">
        <w:rPr>
          <w:rFonts w:ascii="Arial" w:hAnsi="Arial" w:cs="Arial"/>
        </w:rPr>
        <w:t>los actores en sus demandas</w:t>
      </w:r>
      <w:r w:rsidR="001F1990" w:rsidRPr="006877F9">
        <w:rPr>
          <w:rFonts w:ascii="Arial" w:hAnsi="Arial" w:cs="Arial"/>
        </w:rPr>
        <w:t>,</w:t>
      </w:r>
      <w:r w:rsidRPr="006877F9">
        <w:rPr>
          <w:rFonts w:ascii="Arial" w:hAnsi="Arial" w:cs="Arial"/>
        </w:rPr>
        <w:t xml:space="preserve"> </w:t>
      </w:r>
      <w:r w:rsidR="00B2746A" w:rsidRPr="006877F9">
        <w:rPr>
          <w:rFonts w:ascii="Arial" w:hAnsi="Arial" w:cs="Arial"/>
        </w:rPr>
        <w:t xml:space="preserve">indicó </w:t>
      </w:r>
      <w:r w:rsidRPr="006877F9">
        <w:rPr>
          <w:rFonts w:ascii="Arial" w:hAnsi="Arial" w:cs="Arial"/>
        </w:rPr>
        <w:t xml:space="preserve">que no se precisaron las circunstancias de tiempo, modo y lugar respecto a las conductas que </w:t>
      </w:r>
      <w:r w:rsidR="001F1990" w:rsidRPr="006877F9">
        <w:rPr>
          <w:rFonts w:ascii="Arial" w:hAnsi="Arial" w:cs="Arial"/>
        </w:rPr>
        <w:t>en las que pretendieron sustentar</w:t>
      </w:r>
      <w:r w:rsidRPr="006877F9">
        <w:rPr>
          <w:rFonts w:ascii="Arial" w:hAnsi="Arial" w:cs="Arial"/>
        </w:rPr>
        <w:t xml:space="preserve"> la nulidad de la elección por el uso de recursos públicos, señalando el principio general de Derecho en cuanto a que el que afirma está obligado a probar, y que de la narrativa de su demanda se limita hacer afirmaciones de manera genérica que no son corroborables por la mera existencia de diversos procedimientos.</w:t>
      </w:r>
    </w:p>
    <w:p w14:paraId="35E26556" w14:textId="0B4A0505" w:rsidR="00F6463B" w:rsidRPr="006877F9" w:rsidRDefault="00F6463B" w:rsidP="00F6463B">
      <w:pPr>
        <w:shd w:val="clear" w:color="auto" w:fill="FFFFFF"/>
        <w:spacing w:before="100" w:beforeAutospacing="1" w:after="100" w:afterAutospacing="1" w:line="360" w:lineRule="auto"/>
        <w:jc w:val="both"/>
        <w:rPr>
          <w:rFonts w:ascii="Arial" w:hAnsi="Arial" w:cs="Arial"/>
        </w:rPr>
      </w:pPr>
      <w:r w:rsidRPr="006877F9">
        <w:rPr>
          <w:rFonts w:ascii="Arial" w:hAnsi="Arial" w:cs="Arial"/>
        </w:rPr>
        <w:lastRenderedPageBreak/>
        <w:t xml:space="preserve">Por otra parte, </w:t>
      </w:r>
      <w:r w:rsidR="00805AE9" w:rsidRPr="006877F9">
        <w:rPr>
          <w:rFonts w:ascii="Arial" w:hAnsi="Arial" w:cs="Arial"/>
        </w:rPr>
        <w:t xml:space="preserve">respecto </w:t>
      </w:r>
      <w:r w:rsidRPr="006877F9">
        <w:rPr>
          <w:rFonts w:ascii="Arial" w:hAnsi="Arial" w:cs="Arial"/>
        </w:rPr>
        <w:t xml:space="preserve">la pretensión de </w:t>
      </w:r>
      <w:r w:rsidR="00F66DCE" w:rsidRPr="006877F9">
        <w:rPr>
          <w:rFonts w:ascii="Arial" w:hAnsi="Arial" w:cs="Arial"/>
        </w:rPr>
        <w:t xml:space="preserve">los actores </w:t>
      </w:r>
      <w:r w:rsidRPr="006877F9">
        <w:rPr>
          <w:rFonts w:ascii="Arial" w:hAnsi="Arial" w:cs="Arial"/>
        </w:rPr>
        <w:t xml:space="preserve">relativa a </w:t>
      </w:r>
      <w:r w:rsidR="001F1990" w:rsidRPr="006877F9">
        <w:rPr>
          <w:rFonts w:ascii="Arial" w:hAnsi="Arial" w:cs="Arial"/>
        </w:rPr>
        <w:t>la declaración de</w:t>
      </w:r>
      <w:r w:rsidRPr="006877F9">
        <w:rPr>
          <w:rFonts w:ascii="Arial" w:hAnsi="Arial" w:cs="Arial"/>
        </w:rPr>
        <w:t xml:space="preserve"> nulidad de la elección, sustentando sus afirmaciones con la mención de diversos procedimientos sancionadores, así como denuncias en sustanciación es conveniente citar el criterio sustentado por la Sala Superior en la tesis III/2010, de rubro "NULIDAD DE ELECCIÓN. LAS CONDUCTAS SANCIONADAS A TRAVÉS DE PROCEDIMIENTOS ADMINISTRATIVOS SANCIONADORES SON INSUFICIENTES, POR SÍ MISMAS, PARA ACTUALIZARLA.", que en esencia refiriere que la naturaleza jurídica de los procedimientos administrativos sancionadores, consiste en prevenir y reprimir conductas que transgredan disposiciones legales en la materia, con la finalidad de que el proceso comicial se desarrolle de acuerdo con los principios rectores del estado democrático, consecuentemente, las conductas sancionadas dentro de éstos, durante un proceso electoral, no tienen el alcance, por sí mismas, para que se decrete la nulidad de la elección respectiva, pues, para tal efecto, debe probarse que las conductas acreditadas constituyan violaciones graves, sistemáticas y determinantes para el resultado del proceso electoral respectivo.</w:t>
      </w:r>
    </w:p>
    <w:p w14:paraId="49566204" w14:textId="12E4FCF7" w:rsidR="00F6463B" w:rsidRPr="006877F9" w:rsidRDefault="00F6463B" w:rsidP="00F6463B">
      <w:pPr>
        <w:shd w:val="clear" w:color="auto" w:fill="FFFFFF"/>
        <w:spacing w:before="100" w:beforeAutospacing="1" w:after="100" w:afterAutospacing="1" w:line="360" w:lineRule="auto"/>
        <w:jc w:val="both"/>
        <w:rPr>
          <w:rFonts w:ascii="Arial" w:hAnsi="Arial" w:cs="Arial"/>
        </w:rPr>
      </w:pPr>
      <w:r w:rsidRPr="006877F9">
        <w:rPr>
          <w:rFonts w:ascii="Arial" w:hAnsi="Arial" w:cs="Arial"/>
        </w:rPr>
        <w:t xml:space="preserve">Ahora bien, tanto en el artículo 41 de la </w:t>
      </w:r>
      <w:r w:rsidRPr="006877F9">
        <w:rPr>
          <w:rFonts w:ascii="Arial" w:hAnsi="Arial" w:cs="Arial"/>
          <w:i/>
          <w:iCs/>
        </w:rPr>
        <w:t>Constitución federal</w:t>
      </w:r>
      <w:r w:rsidRPr="006877F9">
        <w:rPr>
          <w:rFonts w:ascii="Arial" w:hAnsi="Arial" w:cs="Arial"/>
        </w:rPr>
        <w:t xml:space="preserve"> como en el artículo </w:t>
      </w:r>
      <w:r w:rsidR="00BC10EB" w:rsidRPr="006877F9">
        <w:rPr>
          <w:rFonts w:ascii="Arial" w:hAnsi="Arial" w:cs="Arial"/>
        </w:rPr>
        <w:t>436</w:t>
      </w:r>
      <w:r w:rsidRPr="006877F9">
        <w:rPr>
          <w:rFonts w:ascii="Arial" w:hAnsi="Arial" w:cs="Arial"/>
        </w:rPr>
        <w:t xml:space="preserve"> de la </w:t>
      </w:r>
      <w:r w:rsidRPr="006877F9">
        <w:rPr>
          <w:rFonts w:ascii="Arial" w:hAnsi="Arial" w:cs="Arial"/>
          <w:i/>
          <w:iCs/>
        </w:rPr>
        <w:t>Ley Electoral</w:t>
      </w:r>
      <w:r w:rsidR="00BC10EB" w:rsidRPr="006877F9">
        <w:rPr>
          <w:rFonts w:ascii="Arial" w:hAnsi="Arial" w:cs="Arial"/>
          <w:i/>
          <w:iCs/>
        </w:rPr>
        <w:t xml:space="preserve"> local</w:t>
      </w:r>
      <w:r w:rsidRPr="006877F9">
        <w:rPr>
          <w:rFonts w:ascii="Arial" w:hAnsi="Arial" w:cs="Arial"/>
        </w:rPr>
        <w:t xml:space="preserve"> se establece que la nulidad de elección por violaciones graves, dolosas y determinantes </w:t>
      </w:r>
      <w:r w:rsidR="00805AE9" w:rsidRPr="006877F9">
        <w:rPr>
          <w:rFonts w:ascii="Arial" w:hAnsi="Arial" w:cs="Arial"/>
        </w:rPr>
        <w:t>procede</w:t>
      </w:r>
      <w:r w:rsidRPr="006877F9">
        <w:rPr>
          <w:rFonts w:ascii="Arial" w:hAnsi="Arial" w:cs="Arial"/>
        </w:rPr>
        <w:t xml:space="preserve"> cuando se utilicen recursos </w:t>
      </w:r>
      <w:r w:rsidR="00BC10EB" w:rsidRPr="006877F9">
        <w:rPr>
          <w:rFonts w:ascii="Arial" w:hAnsi="Arial" w:cs="Arial"/>
        </w:rPr>
        <w:t xml:space="preserve">de procedencia ilícita o recursos </w:t>
      </w:r>
      <w:r w:rsidRPr="006877F9">
        <w:rPr>
          <w:rFonts w:ascii="Arial" w:hAnsi="Arial" w:cs="Arial"/>
        </w:rPr>
        <w:t>públicos en las campañas.</w:t>
      </w:r>
    </w:p>
    <w:p w14:paraId="11FB2220" w14:textId="7411D7DC" w:rsidR="00F6463B" w:rsidRPr="006877F9" w:rsidRDefault="00F6463B" w:rsidP="00F6463B">
      <w:pPr>
        <w:shd w:val="clear" w:color="auto" w:fill="FFFFFF"/>
        <w:spacing w:before="100" w:beforeAutospacing="1" w:after="100" w:afterAutospacing="1" w:line="360" w:lineRule="auto"/>
        <w:jc w:val="both"/>
        <w:rPr>
          <w:rFonts w:ascii="Arial" w:hAnsi="Arial" w:cs="Arial"/>
        </w:rPr>
      </w:pPr>
      <w:r w:rsidRPr="006877F9">
        <w:rPr>
          <w:rFonts w:ascii="Arial" w:hAnsi="Arial" w:cs="Arial"/>
        </w:rPr>
        <w:t>De igual forma establecen que las violaciones aducidas deberán acreditarse de manera objetiva y material, y que dichas violaciones se considerarán determinantes cuando la diferencia entre la votación obtenida ente el primero y segundo lugar sea menor al cinco por ciento.</w:t>
      </w:r>
    </w:p>
    <w:p w14:paraId="240CB7F3" w14:textId="1949487C" w:rsidR="001F1990" w:rsidRPr="006877F9" w:rsidRDefault="001F1990" w:rsidP="00F6463B">
      <w:pPr>
        <w:shd w:val="clear" w:color="auto" w:fill="FFFFFF"/>
        <w:spacing w:before="100" w:beforeAutospacing="1" w:after="100" w:afterAutospacing="1" w:line="360" w:lineRule="auto"/>
        <w:jc w:val="both"/>
        <w:rPr>
          <w:rFonts w:ascii="Arial" w:hAnsi="Arial" w:cs="Arial"/>
        </w:rPr>
      </w:pPr>
      <w:r w:rsidRPr="006877F9">
        <w:rPr>
          <w:rFonts w:ascii="Arial" w:hAnsi="Arial" w:cs="Arial"/>
        </w:rPr>
        <w:t>Esto es relevante, porque la acreditación de la existencia de los actos que podrían motivar la nulidad de una elección debe ser comprobada por la parte que promueve el medio de impugnación.</w:t>
      </w:r>
    </w:p>
    <w:p w14:paraId="1E889C7B" w14:textId="5E251FC2" w:rsidR="00BF63DE" w:rsidRPr="006877F9" w:rsidRDefault="001F1990" w:rsidP="00BF63DE">
      <w:pPr>
        <w:shd w:val="clear" w:color="auto" w:fill="FFFFFF"/>
        <w:spacing w:before="100" w:beforeAutospacing="1" w:after="100" w:afterAutospacing="1" w:line="360" w:lineRule="auto"/>
        <w:jc w:val="both"/>
        <w:rPr>
          <w:rFonts w:ascii="Arial" w:eastAsiaTheme="minorHAnsi" w:hAnsi="Arial" w:cs="Arial"/>
          <w:szCs w:val="20"/>
          <w:lang w:eastAsia="en-US"/>
        </w:rPr>
      </w:pPr>
      <w:r w:rsidRPr="006877F9">
        <w:rPr>
          <w:rFonts w:ascii="Arial" w:hAnsi="Arial" w:cs="Arial"/>
        </w:rPr>
        <w:t xml:space="preserve">Ahora, </w:t>
      </w:r>
      <w:r w:rsidR="00BF63DE" w:rsidRPr="006877F9">
        <w:rPr>
          <w:rFonts w:ascii="Arial" w:hAnsi="Arial" w:cs="Arial"/>
        </w:rPr>
        <w:t xml:space="preserve">respecto a su afirmación de que </w:t>
      </w:r>
      <w:r w:rsidR="00BF63DE" w:rsidRPr="006877F9">
        <w:rPr>
          <w:rFonts w:ascii="Arial" w:eastAsiaTheme="minorHAnsi" w:hAnsi="Arial" w:cs="Arial"/>
          <w:szCs w:val="20"/>
          <w:lang w:eastAsia="en-US"/>
        </w:rPr>
        <w:t xml:space="preserve">para dar certeza jurídica el </w:t>
      </w:r>
      <w:r w:rsidR="00BF63DE" w:rsidRPr="006877F9">
        <w:rPr>
          <w:rFonts w:ascii="Arial" w:eastAsiaTheme="minorHAnsi" w:hAnsi="Arial" w:cs="Arial"/>
          <w:i/>
          <w:iCs/>
          <w:szCs w:val="20"/>
          <w:lang w:eastAsia="en-US"/>
        </w:rPr>
        <w:t>Tribunal local</w:t>
      </w:r>
      <w:r w:rsidRPr="006877F9">
        <w:rPr>
          <w:rFonts w:ascii="Arial" w:eastAsiaTheme="minorHAnsi" w:hAnsi="Arial" w:cs="Arial"/>
          <w:i/>
          <w:iCs/>
          <w:szCs w:val="20"/>
          <w:lang w:eastAsia="en-US"/>
        </w:rPr>
        <w:t>,</w:t>
      </w:r>
      <w:r w:rsidR="00BF63DE" w:rsidRPr="006877F9">
        <w:rPr>
          <w:rFonts w:ascii="Arial" w:eastAsiaTheme="minorHAnsi" w:hAnsi="Arial" w:cs="Arial"/>
          <w:szCs w:val="20"/>
          <w:lang w:eastAsia="en-US"/>
        </w:rPr>
        <w:t xml:space="preserve"> debió resolver de manera conjunta los procedimientos especiales sancionadores con la sentencia que hoy se impugna</w:t>
      </w:r>
      <w:r w:rsidRPr="006877F9">
        <w:rPr>
          <w:rFonts w:ascii="Arial" w:eastAsiaTheme="minorHAnsi" w:hAnsi="Arial" w:cs="Arial"/>
          <w:szCs w:val="20"/>
          <w:lang w:eastAsia="en-US"/>
        </w:rPr>
        <w:t xml:space="preserve">, </w:t>
      </w:r>
      <w:r w:rsidRPr="006877F9">
        <w:rPr>
          <w:rFonts w:ascii="Arial" w:eastAsiaTheme="minorHAnsi" w:hAnsi="Arial" w:cs="Arial"/>
          <w:b/>
          <w:bCs/>
          <w:szCs w:val="20"/>
          <w:lang w:eastAsia="en-US"/>
        </w:rPr>
        <w:t>n</w:t>
      </w:r>
      <w:r w:rsidR="00BF63DE" w:rsidRPr="006877F9">
        <w:rPr>
          <w:rFonts w:ascii="Arial" w:eastAsiaTheme="minorHAnsi" w:hAnsi="Arial" w:cs="Arial"/>
          <w:b/>
          <w:bCs/>
          <w:szCs w:val="20"/>
          <w:lang w:eastAsia="en-US"/>
        </w:rPr>
        <w:t>o les asiste la razón</w:t>
      </w:r>
      <w:r w:rsidR="00BF63DE" w:rsidRPr="006877F9">
        <w:rPr>
          <w:rFonts w:ascii="Arial" w:eastAsiaTheme="minorHAnsi" w:hAnsi="Arial" w:cs="Arial"/>
          <w:szCs w:val="20"/>
          <w:lang w:eastAsia="en-US"/>
        </w:rPr>
        <w:t xml:space="preserve"> ya que como lo sostuvo el </w:t>
      </w:r>
      <w:r w:rsidR="00BF63DE" w:rsidRPr="006877F9">
        <w:rPr>
          <w:rFonts w:ascii="Arial" w:eastAsiaTheme="minorHAnsi" w:hAnsi="Arial" w:cs="Arial"/>
          <w:i/>
          <w:iCs/>
          <w:szCs w:val="20"/>
          <w:lang w:eastAsia="en-US"/>
        </w:rPr>
        <w:t>Tribunal local</w:t>
      </w:r>
      <w:r w:rsidR="00BF63DE" w:rsidRPr="006877F9">
        <w:rPr>
          <w:rFonts w:ascii="Arial" w:eastAsiaTheme="minorHAnsi" w:hAnsi="Arial" w:cs="Arial"/>
          <w:szCs w:val="20"/>
          <w:lang w:eastAsia="en-US"/>
        </w:rPr>
        <w:t xml:space="preserve"> en su sentencia, no existe una disposición legal que le impida resolver los medios de impugnación relacionados con los resultados de una elección, sin antes resolver los procedimientos especiales sancionadores que se encuentren en instrucción y se encuentren vinculados con el planteamiento de nulidad, criterio que sostuvo </w:t>
      </w:r>
      <w:r w:rsidR="00BF63DE" w:rsidRPr="006877F9">
        <w:rPr>
          <w:rFonts w:ascii="Arial" w:eastAsiaTheme="minorHAnsi" w:hAnsi="Arial" w:cs="Arial"/>
          <w:szCs w:val="20"/>
          <w:lang w:eastAsia="en-US"/>
        </w:rPr>
        <w:lastRenderedPageBreak/>
        <w:t xml:space="preserve">esta Sala Regional al resolver </w:t>
      </w:r>
      <w:r w:rsidR="00805AE9" w:rsidRPr="006877F9">
        <w:rPr>
          <w:rFonts w:ascii="Arial" w:eastAsiaTheme="minorHAnsi" w:hAnsi="Arial" w:cs="Arial"/>
          <w:szCs w:val="20"/>
          <w:lang w:eastAsia="en-US"/>
        </w:rPr>
        <w:t>los</w:t>
      </w:r>
      <w:r w:rsidR="00BF63DE" w:rsidRPr="006877F9">
        <w:rPr>
          <w:rFonts w:ascii="Arial" w:eastAsiaTheme="minorHAnsi" w:hAnsi="Arial" w:cs="Arial"/>
          <w:szCs w:val="20"/>
          <w:lang w:eastAsia="en-US"/>
        </w:rPr>
        <w:t xml:space="preserve"> diverso</w:t>
      </w:r>
      <w:r w:rsidR="00805AE9" w:rsidRPr="006877F9">
        <w:rPr>
          <w:rFonts w:ascii="Arial" w:eastAsiaTheme="minorHAnsi" w:hAnsi="Arial" w:cs="Arial"/>
          <w:szCs w:val="20"/>
          <w:lang w:eastAsia="en-US"/>
        </w:rPr>
        <w:t>s</w:t>
      </w:r>
      <w:r w:rsidR="00BF63DE" w:rsidRPr="006877F9">
        <w:rPr>
          <w:rFonts w:ascii="Arial" w:eastAsiaTheme="minorHAnsi" w:hAnsi="Arial" w:cs="Arial"/>
          <w:szCs w:val="20"/>
          <w:lang w:eastAsia="en-US"/>
        </w:rPr>
        <w:t xml:space="preserve"> juicio</w:t>
      </w:r>
      <w:r w:rsidR="00805AE9" w:rsidRPr="006877F9">
        <w:rPr>
          <w:rFonts w:ascii="Arial" w:eastAsiaTheme="minorHAnsi" w:hAnsi="Arial" w:cs="Arial"/>
          <w:szCs w:val="20"/>
          <w:lang w:eastAsia="en-US"/>
        </w:rPr>
        <w:t>s</w:t>
      </w:r>
      <w:r w:rsidR="00BF63DE" w:rsidRPr="006877F9">
        <w:rPr>
          <w:rFonts w:ascii="Arial" w:eastAsiaTheme="minorHAnsi" w:hAnsi="Arial" w:cs="Arial"/>
          <w:szCs w:val="20"/>
          <w:lang w:eastAsia="en-US"/>
        </w:rPr>
        <w:t xml:space="preserve"> de revisión constitucional identificado</w:t>
      </w:r>
      <w:r w:rsidR="00805AE9" w:rsidRPr="006877F9">
        <w:rPr>
          <w:rFonts w:ascii="Arial" w:eastAsiaTheme="minorHAnsi" w:hAnsi="Arial" w:cs="Arial"/>
          <w:szCs w:val="20"/>
          <w:lang w:eastAsia="en-US"/>
        </w:rPr>
        <w:t>s</w:t>
      </w:r>
      <w:r w:rsidR="00BF63DE" w:rsidRPr="006877F9">
        <w:rPr>
          <w:rFonts w:ascii="Arial" w:eastAsiaTheme="minorHAnsi" w:hAnsi="Arial" w:cs="Arial"/>
          <w:szCs w:val="20"/>
          <w:lang w:eastAsia="en-US"/>
        </w:rPr>
        <w:t xml:space="preserve"> con la clave SM-JRC-310/201</w:t>
      </w:r>
      <w:r w:rsidR="00805AE9" w:rsidRPr="006877F9">
        <w:rPr>
          <w:rFonts w:ascii="Arial" w:eastAsiaTheme="minorHAnsi" w:hAnsi="Arial" w:cs="Arial"/>
          <w:szCs w:val="20"/>
          <w:lang w:eastAsia="en-US"/>
        </w:rPr>
        <w:t>8 y SM-JRC-165/2021</w:t>
      </w:r>
      <w:r w:rsidR="00BF63DE" w:rsidRPr="006877F9">
        <w:rPr>
          <w:rFonts w:ascii="Arial" w:eastAsiaTheme="minorHAnsi" w:hAnsi="Arial" w:cs="Arial"/>
          <w:szCs w:val="20"/>
          <w:lang w:eastAsia="en-US"/>
        </w:rPr>
        <w:t>.</w:t>
      </w:r>
    </w:p>
    <w:p w14:paraId="65E7A00B" w14:textId="0A660605" w:rsidR="001F1990" w:rsidRPr="006877F9" w:rsidRDefault="001F1990" w:rsidP="00BF63DE">
      <w:pPr>
        <w:shd w:val="clear" w:color="auto" w:fill="FFFFFF"/>
        <w:spacing w:before="100" w:beforeAutospacing="1" w:after="100" w:afterAutospacing="1" w:line="360" w:lineRule="auto"/>
        <w:jc w:val="both"/>
        <w:rPr>
          <w:rFonts w:ascii="Arial" w:eastAsiaTheme="minorHAnsi" w:hAnsi="Arial" w:cs="Arial"/>
          <w:szCs w:val="20"/>
          <w:lang w:eastAsia="en-US"/>
        </w:rPr>
      </w:pPr>
      <w:r w:rsidRPr="006877F9">
        <w:rPr>
          <w:rFonts w:ascii="Arial" w:eastAsiaTheme="minorHAnsi" w:hAnsi="Arial" w:cs="Arial"/>
          <w:szCs w:val="20"/>
          <w:lang w:eastAsia="en-US"/>
        </w:rPr>
        <w:t>Como se señaló con anterioridad, las resoluciones que se dicten con motivo de los procedimientos sancionadores, únicamente constituyen un medio para probar la existencia de alguna irregularidad sancionable en términos de la normativa electoral, y como documental pública, dará fe plena de lo ahí contenido, pero, por sí mismas no tienen el alcance y entidad suficiente para declarar la nulidad de una elección, además que, la falta de resolución de este tipo de procedimientos no inhibe o limita la capacidad probatoria de las partes en los medios de impugnación en materia electoral.</w:t>
      </w:r>
    </w:p>
    <w:p w14:paraId="0701A2A5" w14:textId="3E2B9797" w:rsidR="001F1990" w:rsidRPr="006877F9" w:rsidRDefault="001F1990" w:rsidP="00BF63DE">
      <w:pPr>
        <w:shd w:val="clear" w:color="auto" w:fill="FFFFFF"/>
        <w:spacing w:before="100" w:beforeAutospacing="1" w:after="100" w:afterAutospacing="1" w:line="360" w:lineRule="auto"/>
        <w:jc w:val="both"/>
        <w:rPr>
          <w:rFonts w:ascii="Arial" w:eastAsiaTheme="minorHAnsi" w:hAnsi="Arial" w:cs="Arial"/>
          <w:szCs w:val="20"/>
          <w:lang w:eastAsia="en-US"/>
        </w:rPr>
      </w:pPr>
      <w:r w:rsidRPr="006877F9">
        <w:rPr>
          <w:rFonts w:ascii="Arial" w:eastAsiaTheme="minorHAnsi" w:hAnsi="Arial" w:cs="Arial"/>
          <w:szCs w:val="20"/>
          <w:lang w:eastAsia="en-US"/>
        </w:rPr>
        <w:t>En tal virtud, es falso que con la falta de resolución de los procedimientos sancionadores se coarte su derecho de acceso a la justicia en la vertiente de ofrecimiento de pruebas, pues, el promovente puede sustentar su acción en otros medios de convicción.</w:t>
      </w:r>
    </w:p>
    <w:p w14:paraId="60C082BF" w14:textId="23F543A0" w:rsidR="00BF63DE" w:rsidRPr="006877F9" w:rsidRDefault="001F1990" w:rsidP="00BF63DE">
      <w:pPr>
        <w:shd w:val="clear" w:color="auto" w:fill="FFFFFF"/>
        <w:spacing w:before="100" w:beforeAutospacing="1" w:after="100" w:afterAutospacing="1" w:line="360" w:lineRule="auto"/>
        <w:jc w:val="both"/>
        <w:rPr>
          <w:rFonts w:ascii="Arial" w:eastAsiaTheme="minorHAnsi" w:hAnsi="Arial" w:cs="Arial"/>
          <w:szCs w:val="20"/>
          <w:lang w:eastAsia="en-US"/>
        </w:rPr>
      </w:pPr>
      <w:r w:rsidRPr="006877F9">
        <w:rPr>
          <w:rFonts w:ascii="Arial" w:eastAsiaTheme="minorHAnsi" w:hAnsi="Arial" w:cs="Arial"/>
          <w:szCs w:val="20"/>
          <w:lang w:eastAsia="en-US"/>
        </w:rPr>
        <w:t>Por lo que hace al</w:t>
      </w:r>
      <w:r w:rsidR="00BF63DE" w:rsidRPr="006877F9">
        <w:rPr>
          <w:rFonts w:ascii="Arial" w:eastAsiaTheme="minorHAnsi" w:hAnsi="Arial" w:cs="Arial"/>
          <w:szCs w:val="20"/>
          <w:lang w:eastAsia="en-US"/>
        </w:rPr>
        <w:t xml:space="preserve"> señalamiento del Tribunal</w:t>
      </w:r>
      <w:r w:rsidRPr="006877F9">
        <w:rPr>
          <w:rFonts w:ascii="Arial" w:eastAsiaTheme="minorHAnsi" w:hAnsi="Arial" w:cs="Arial"/>
          <w:szCs w:val="20"/>
          <w:lang w:eastAsia="en-US"/>
        </w:rPr>
        <w:t>,</w:t>
      </w:r>
      <w:r w:rsidR="00BF63DE" w:rsidRPr="006877F9">
        <w:rPr>
          <w:rFonts w:ascii="Arial" w:eastAsiaTheme="minorHAnsi" w:hAnsi="Arial" w:cs="Arial"/>
          <w:szCs w:val="20"/>
          <w:lang w:eastAsia="en-US"/>
        </w:rPr>
        <w:t xml:space="preserve"> en cuanto a que no les asistía la razón ya que para probar su acción solo </w:t>
      </w:r>
      <w:r w:rsidRPr="006877F9">
        <w:rPr>
          <w:rFonts w:ascii="Arial" w:eastAsiaTheme="minorHAnsi" w:hAnsi="Arial" w:cs="Arial"/>
          <w:szCs w:val="20"/>
          <w:lang w:eastAsia="en-US"/>
        </w:rPr>
        <w:t>invocaron</w:t>
      </w:r>
      <w:r w:rsidR="00BF63DE" w:rsidRPr="006877F9">
        <w:rPr>
          <w:rFonts w:ascii="Arial" w:eastAsiaTheme="minorHAnsi" w:hAnsi="Arial" w:cs="Arial"/>
          <w:szCs w:val="20"/>
          <w:lang w:eastAsia="en-US"/>
        </w:rPr>
        <w:t xml:space="preserve"> la interposición de los procedimientos especiales sancionadores, a lo que refieren los actores que </w:t>
      </w:r>
      <w:r w:rsidRPr="006877F9">
        <w:rPr>
          <w:rFonts w:ascii="Arial" w:eastAsiaTheme="minorHAnsi" w:hAnsi="Arial" w:cs="Arial"/>
          <w:szCs w:val="20"/>
          <w:lang w:eastAsia="en-US"/>
        </w:rPr>
        <w:t>ello</w:t>
      </w:r>
      <w:r w:rsidR="00BF63DE" w:rsidRPr="006877F9">
        <w:rPr>
          <w:rFonts w:ascii="Arial" w:eastAsiaTheme="minorHAnsi" w:hAnsi="Arial" w:cs="Arial"/>
          <w:szCs w:val="20"/>
          <w:lang w:eastAsia="en-US"/>
        </w:rPr>
        <w:t xml:space="preserve"> se realizó con la finalidad de que fuera la responsable quien solicitara</w:t>
      </w:r>
      <w:r w:rsidRPr="006877F9">
        <w:rPr>
          <w:rFonts w:ascii="Arial" w:eastAsiaTheme="minorHAnsi" w:hAnsi="Arial" w:cs="Arial"/>
          <w:szCs w:val="20"/>
          <w:lang w:eastAsia="en-US"/>
        </w:rPr>
        <w:t xml:space="preserve"> las constancias correspondientes,</w:t>
      </w:r>
      <w:r w:rsidR="00BF63DE" w:rsidRPr="006877F9">
        <w:rPr>
          <w:rFonts w:ascii="Arial" w:eastAsiaTheme="minorHAnsi" w:hAnsi="Arial" w:cs="Arial"/>
          <w:szCs w:val="20"/>
          <w:lang w:eastAsia="en-US"/>
        </w:rPr>
        <w:t xml:space="preserve"> </w:t>
      </w:r>
      <w:r w:rsidRPr="006877F9">
        <w:rPr>
          <w:rFonts w:ascii="Arial" w:eastAsiaTheme="minorHAnsi" w:hAnsi="Arial" w:cs="Arial"/>
          <w:szCs w:val="20"/>
          <w:lang w:eastAsia="en-US"/>
        </w:rPr>
        <w:t>y que, al no realizarlo,</w:t>
      </w:r>
      <w:r w:rsidR="00BF63DE" w:rsidRPr="006877F9">
        <w:rPr>
          <w:rFonts w:ascii="Arial" w:eastAsiaTheme="minorHAnsi" w:hAnsi="Arial" w:cs="Arial"/>
          <w:szCs w:val="20"/>
          <w:lang w:eastAsia="en-US"/>
        </w:rPr>
        <w:t xml:space="preserve"> consideran que el </w:t>
      </w:r>
      <w:r w:rsidR="00BF63DE" w:rsidRPr="006877F9">
        <w:rPr>
          <w:rFonts w:ascii="Arial" w:eastAsiaTheme="minorHAnsi" w:hAnsi="Arial" w:cs="Arial"/>
          <w:i/>
          <w:iCs/>
          <w:szCs w:val="20"/>
          <w:lang w:eastAsia="en-US"/>
        </w:rPr>
        <w:t>Tribunal local</w:t>
      </w:r>
      <w:r w:rsidR="00BF63DE" w:rsidRPr="006877F9">
        <w:rPr>
          <w:rFonts w:ascii="Arial" w:eastAsiaTheme="minorHAnsi" w:hAnsi="Arial" w:cs="Arial"/>
          <w:szCs w:val="20"/>
          <w:lang w:eastAsia="en-US"/>
        </w:rPr>
        <w:t xml:space="preserve"> incumple con lo dispuesto por el artículo 382 de la </w:t>
      </w:r>
      <w:r w:rsidR="00BF63DE" w:rsidRPr="006877F9">
        <w:rPr>
          <w:rFonts w:ascii="Arial" w:eastAsiaTheme="minorHAnsi" w:hAnsi="Arial" w:cs="Arial"/>
          <w:i/>
          <w:iCs/>
          <w:szCs w:val="20"/>
          <w:lang w:eastAsia="en-US"/>
        </w:rPr>
        <w:t xml:space="preserve">Ley Electoral local, </w:t>
      </w:r>
      <w:r w:rsidR="00BF63DE" w:rsidRPr="006877F9">
        <w:rPr>
          <w:rFonts w:ascii="Arial" w:eastAsiaTheme="minorHAnsi" w:hAnsi="Arial" w:cs="Arial"/>
          <w:szCs w:val="20"/>
          <w:lang w:eastAsia="en-US"/>
        </w:rPr>
        <w:t>no les asiste la razón</w:t>
      </w:r>
      <w:r w:rsidRPr="006877F9">
        <w:rPr>
          <w:rFonts w:ascii="Arial" w:eastAsiaTheme="minorHAnsi" w:hAnsi="Arial" w:cs="Arial"/>
          <w:szCs w:val="20"/>
          <w:lang w:eastAsia="en-US"/>
        </w:rPr>
        <w:t>.</w:t>
      </w:r>
    </w:p>
    <w:p w14:paraId="3CCE1C94" w14:textId="18F0020C" w:rsidR="00BF63DE" w:rsidRPr="006877F9" w:rsidRDefault="001F1990" w:rsidP="00BF63DE">
      <w:pPr>
        <w:shd w:val="clear" w:color="auto" w:fill="FFFFFF"/>
        <w:spacing w:before="100" w:beforeAutospacing="1" w:after="100" w:afterAutospacing="1" w:line="360" w:lineRule="auto"/>
        <w:jc w:val="both"/>
        <w:rPr>
          <w:rFonts w:ascii="Arial" w:hAnsi="Arial" w:cs="Arial"/>
          <w:color w:val="000000"/>
        </w:rPr>
      </w:pPr>
      <w:r w:rsidRPr="006877F9">
        <w:rPr>
          <w:rFonts w:ascii="Arial" w:hAnsi="Arial" w:cs="Arial"/>
        </w:rPr>
        <w:t xml:space="preserve">El artículo 382 de la Ley Electoral Local, establece que con la demanda deberán presentarse las pruebas documentales, las cuales, no se admitirán si no se acompañan al escrito inicial </w:t>
      </w:r>
      <w:r w:rsidRPr="006877F9">
        <w:rPr>
          <w:rFonts w:ascii="Arial" w:hAnsi="Arial" w:cs="Arial"/>
          <w:color w:val="000000"/>
        </w:rPr>
        <w:t>salvo que el oferente no las tenga por causas ajenas a su voluntad, pero en estos casos señalará el archivo o la autoridad en cuyo poder estén, para que se soliciten por conducto del órgano electoral competente para resolver el medio de defensa.</w:t>
      </w:r>
    </w:p>
    <w:p w14:paraId="4A8B4B85" w14:textId="5CAA0155" w:rsidR="001F1990" w:rsidRPr="006877F9" w:rsidRDefault="001F1990" w:rsidP="00BF63DE">
      <w:pPr>
        <w:shd w:val="clear" w:color="auto" w:fill="FFFFFF"/>
        <w:spacing w:before="100" w:beforeAutospacing="1" w:after="100" w:afterAutospacing="1" w:line="360" w:lineRule="auto"/>
        <w:jc w:val="both"/>
        <w:rPr>
          <w:rFonts w:ascii="Arial" w:hAnsi="Arial" w:cs="Arial"/>
          <w:color w:val="000000"/>
        </w:rPr>
      </w:pPr>
      <w:r w:rsidRPr="006877F9">
        <w:rPr>
          <w:rFonts w:ascii="Arial" w:hAnsi="Arial" w:cs="Arial"/>
          <w:color w:val="000000"/>
        </w:rPr>
        <w:t xml:space="preserve">El precepto en cuestión establece un supuesto en el cual, el </w:t>
      </w:r>
      <w:r w:rsidRPr="006877F9">
        <w:rPr>
          <w:rFonts w:ascii="Arial" w:hAnsi="Arial" w:cs="Arial"/>
          <w:i/>
          <w:iCs/>
          <w:color w:val="000000"/>
        </w:rPr>
        <w:t>Tribunal Local</w:t>
      </w:r>
      <w:r w:rsidRPr="006877F9">
        <w:rPr>
          <w:rFonts w:ascii="Arial" w:hAnsi="Arial" w:cs="Arial"/>
          <w:color w:val="000000"/>
        </w:rPr>
        <w:t>, deberá realizar las gestiones correspondientes para incorporar pruebas al juicio, el cual se configurará cuando las documentales no puedan ser conseguidas por el accionante, y se haga el señalamiento del archivo o autoridad en cuyo poder estén, por lo tanto, si estos requisitos no se cumplen, no será exigible este proceder.</w:t>
      </w:r>
    </w:p>
    <w:p w14:paraId="2B8522A5" w14:textId="61BBD827" w:rsidR="001F1990" w:rsidRPr="006877F9" w:rsidRDefault="001F1990" w:rsidP="00BF63DE">
      <w:pPr>
        <w:shd w:val="clear" w:color="auto" w:fill="FFFFFF"/>
        <w:spacing w:before="100" w:beforeAutospacing="1" w:after="100" w:afterAutospacing="1" w:line="360" w:lineRule="auto"/>
        <w:jc w:val="both"/>
        <w:rPr>
          <w:rFonts w:ascii="Arial" w:hAnsi="Arial" w:cs="Arial"/>
        </w:rPr>
      </w:pPr>
      <w:r w:rsidRPr="006877F9">
        <w:rPr>
          <w:rFonts w:ascii="Arial" w:hAnsi="Arial" w:cs="Arial"/>
        </w:rPr>
        <w:lastRenderedPageBreak/>
        <w:t xml:space="preserve">Los actores señalan que se invocaron los diversos procedimientos sancionadores para que fuera el </w:t>
      </w:r>
      <w:r w:rsidRPr="006877F9">
        <w:rPr>
          <w:rFonts w:ascii="Arial" w:hAnsi="Arial" w:cs="Arial"/>
          <w:i/>
          <w:iCs/>
        </w:rPr>
        <w:t>Tribunal Local</w:t>
      </w:r>
      <w:r w:rsidRPr="006877F9">
        <w:rPr>
          <w:rFonts w:ascii="Arial" w:hAnsi="Arial" w:cs="Arial"/>
        </w:rPr>
        <w:t xml:space="preserve"> quien requiriera las constancias que los integran, sin embargo, invocar una expediente en la demanda no equivale a la acreditación de la imposibilidad de conseguir las documentales, ni al señalamiento de su ubicación para motivar que dicho órgano jurisdiccional realizara dicho requerimiento, por lo cual, no se puede imputar al </w:t>
      </w:r>
      <w:r w:rsidRPr="006877F9">
        <w:rPr>
          <w:rFonts w:ascii="Arial" w:hAnsi="Arial" w:cs="Arial"/>
          <w:i/>
          <w:iCs/>
        </w:rPr>
        <w:t>Tribunal Local</w:t>
      </w:r>
      <w:r w:rsidRPr="006877F9">
        <w:rPr>
          <w:rFonts w:ascii="Arial" w:hAnsi="Arial" w:cs="Arial"/>
        </w:rPr>
        <w:t xml:space="preserve"> la violación al deber que le correspondía conforme al artículo 382 de la </w:t>
      </w:r>
      <w:r w:rsidRPr="006877F9">
        <w:rPr>
          <w:rFonts w:ascii="Arial" w:hAnsi="Arial" w:cs="Arial"/>
          <w:i/>
          <w:iCs/>
        </w:rPr>
        <w:t>Ley Electoral Local</w:t>
      </w:r>
      <w:r w:rsidRPr="006877F9">
        <w:rPr>
          <w:rFonts w:ascii="Arial" w:hAnsi="Arial" w:cs="Arial"/>
        </w:rPr>
        <w:t>, pues, no se configuraron los supuestos ahí previstos.</w:t>
      </w:r>
    </w:p>
    <w:p w14:paraId="7E604D25" w14:textId="148BCC35" w:rsidR="00D4475E" w:rsidRPr="006877F9" w:rsidRDefault="00D4475E" w:rsidP="00BF63DE">
      <w:pPr>
        <w:shd w:val="clear" w:color="auto" w:fill="FFFFFF"/>
        <w:spacing w:before="100" w:beforeAutospacing="1" w:after="100" w:afterAutospacing="1" w:line="360" w:lineRule="auto"/>
        <w:jc w:val="both"/>
        <w:rPr>
          <w:rFonts w:ascii="Arial" w:hAnsi="Arial" w:cs="Arial"/>
        </w:rPr>
      </w:pPr>
      <w:r w:rsidRPr="006877F9">
        <w:rPr>
          <w:rFonts w:ascii="Arial" w:hAnsi="Arial" w:cs="Arial"/>
        </w:rPr>
        <w:t xml:space="preserve">Por otra parte, su planteamiento relativo a que apoya en su pretensión el voto concurrente formulado por dos de las tres magistraturas resulta ineficaz, ya que la mera cita sobre la existencia de un voto no constituye la expresión de un agravio en términos de la jurisprudencia </w:t>
      </w:r>
      <w:r w:rsidRPr="006877F9">
        <w:rPr>
          <w:rFonts w:ascii="Arial" w:eastAsia="Dotum" w:hAnsi="Arial" w:cs="Arial"/>
          <w:bCs/>
          <w:lang w:val="es-ES_tradnl"/>
        </w:rPr>
        <w:t>23/2016</w:t>
      </w:r>
      <w:r w:rsidRPr="006877F9">
        <w:rPr>
          <w:rFonts w:ascii="Arial" w:hAnsi="Arial" w:cs="Arial"/>
        </w:rPr>
        <w:t xml:space="preserve"> de rubro </w:t>
      </w:r>
      <w:r w:rsidRPr="006877F9">
        <w:rPr>
          <w:rFonts w:ascii="Arial" w:hAnsi="Arial" w:cs="Arial"/>
          <w:b/>
          <w:bCs/>
        </w:rPr>
        <w:t>VOTO PARTICULAR. RESULTA INOPERANTE LA MERA REFERENCIA DEL ACTOR DE QUE SE TENGA COMO EXPRESIÓN DE AGRAVIOS</w:t>
      </w:r>
      <w:r w:rsidRPr="006877F9">
        <w:rPr>
          <w:rFonts w:ascii="Arial" w:eastAsia="Dotum" w:hAnsi="Arial" w:cs="Arial"/>
          <w:bCs/>
          <w:lang w:val="es-ES_tradnl"/>
        </w:rPr>
        <w:t>.</w:t>
      </w:r>
    </w:p>
    <w:p w14:paraId="6F2E595D" w14:textId="77777777" w:rsidR="00F6463B" w:rsidRPr="006877F9" w:rsidRDefault="00F6463B" w:rsidP="00F6463B">
      <w:pPr>
        <w:shd w:val="clear" w:color="auto" w:fill="FFFFFF"/>
        <w:spacing w:before="100" w:beforeAutospacing="1" w:after="100" w:afterAutospacing="1" w:line="360" w:lineRule="auto"/>
        <w:jc w:val="both"/>
        <w:rPr>
          <w:rFonts w:ascii="Arial" w:eastAsia="Calibri" w:hAnsi="Arial" w:cs="Arial"/>
          <w:lang w:eastAsia="en-US"/>
        </w:rPr>
      </w:pPr>
      <w:r w:rsidRPr="006877F9">
        <w:rPr>
          <w:rFonts w:ascii="Arial" w:eastAsia="Calibri" w:hAnsi="Arial" w:cs="Arial"/>
          <w:lang w:eastAsia="en-US"/>
        </w:rPr>
        <w:t>Por lo anteriormente expuesto, se propone confirmar la resolución impugnada.</w:t>
      </w:r>
    </w:p>
    <w:p w14:paraId="0BEA66E7" w14:textId="04BBBBEE" w:rsidR="000E7EA2" w:rsidRPr="006877F9" w:rsidRDefault="00DB5734" w:rsidP="00CE6AB4">
      <w:pPr>
        <w:pStyle w:val="Ttulo1"/>
        <w:rPr>
          <w:rFonts w:eastAsiaTheme="minorEastAsia" w:cs="Arial"/>
          <w:color w:val="000000" w:themeColor="text1"/>
          <w:lang w:val="es-ES_tradnl"/>
        </w:rPr>
      </w:pPr>
      <w:bookmarkStart w:id="16" w:name="_Toc27649911"/>
      <w:bookmarkStart w:id="17" w:name="_Toc82614760"/>
      <w:bookmarkStart w:id="18" w:name="_Hlk13643560"/>
      <w:bookmarkStart w:id="19" w:name="_Toc13845030"/>
      <w:r w:rsidRPr="006877F9">
        <w:rPr>
          <w:rFonts w:eastAsiaTheme="minorEastAsia" w:cs="Arial"/>
          <w:color w:val="000000" w:themeColor="text1"/>
          <w:lang w:val="es-ES_tradnl"/>
        </w:rPr>
        <w:t>7</w:t>
      </w:r>
      <w:r w:rsidR="000A5C3F" w:rsidRPr="006877F9">
        <w:rPr>
          <w:rFonts w:eastAsiaTheme="minorEastAsia" w:cs="Arial"/>
          <w:color w:val="000000" w:themeColor="text1"/>
          <w:lang w:val="es-ES_tradnl"/>
        </w:rPr>
        <w:t xml:space="preserve">. </w:t>
      </w:r>
      <w:r w:rsidR="000E7EA2" w:rsidRPr="006877F9">
        <w:rPr>
          <w:rFonts w:eastAsiaTheme="minorEastAsia" w:cs="Arial"/>
          <w:color w:val="000000" w:themeColor="text1"/>
          <w:lang w:val="es-ES_tradnl"/>
        </w:rPr>
        <w:t>RESOLUTIVO</w:t>
      </w:r>
      <w:bookmarkEnd w:id="16"/>
      <w:r w:rsidR="007E29A8" w:rsidRPr="006877F9">
        <w:rPr>
          <w:rFonts w:eastAsiaTheme="minorEastAsia" w:cs="Arial"/>
          <w:color w:val="000000" w:themeColor="text1"/>
          <w:lang w:val="es-ES_tradnl"/>
        </w:rPr>
        <w:t>S</w:t>
      </w:r>
      <w:bookmarkEnd w:id="17"/>
    </w:p>
    <w:p w14:paraId="05C13258" w14:textId="51402B1E" w:rsidR="00CE6AB4" w:rsidRPr="006877F9" w:rsidRDefault="00CE6AB4" w:rsidP="00CE6AB4">
      <w:pPr>
        <w:spacing w:before="100" w:beforeAutospacing="1" w:after="100" w:afterAutospacing="1" w:line="360" w:lineRule="auto"/>
        <w:jc w:val="both"/>
        <w:rPr>
          <w:rFonts w:ascii="Arial" w:eastAsiaTheme="minorEastAsia" w:hAnsi="Arial" w:cs="Arial"/>
          <w:b/>
        </w:rPr>
      </w:pPr>
      <w:r w:rsidRPr="006877F9">
        <w:rPr>
          <w:rFonts w:ascii="Arial" w:eastAsiaTheme="minorEastAsia" w:hAnsi="Arial" w:cs="Arial"/>
          <w:b/>
        </w:rPr>
        <w:t>PRIMERO.</w:t>
      </w:r>
      <w:r w:rsidRPr="006877F9">
        <w:rPr>
          <w:rFonts w:ascii="Arial" w:eastAsia="Calibri" w:hAnsi="Arial" w:cs="Arial"/>
          <w:bCs/>
          <w:lang w:eastAsia="en-US"/>
        </w:rPr>
        <w:t xml:space="preserve"> Se </w:t>
      </w:r>
      <w:r w:rsidRPr="006877F9">
        <w:rPr>
          <w:rFonts w:ascii="Arial" w:eastAsia="Calibri" w:hAnsi="Arial" w:cs="Arial"/>
          <w:b/>
          <w:bCs/>
          <w:lang w:eastAsia="en-US"/>
        </w:rPr>
        <w:t>acumula</w:t>
      </w:r>
      <w:r w:rsidRPr="006877F9">
        <w:rPr>
          <w:rFonts w:ascii="Arial" w:eastAsia="Calibri" w:hAnsi="Arial" w:cs="Arial"/>
          <w:bCs/>
          <w:lang w:eastAsia="en-US"/>
        </w:rPr>
        <w:t xml:space="preserve"> el expediente </w:t>
      </w:r>
      <w:r w:rsidRPr="006877F9">
        <w:rPr>
          <w:rFonts w:ascii="Arial" w:hAnsi="Arial" w:cs="Arial"/>
          <w:lang w:eastAsia="es-ES"/>
        </w:rPr>
        <w:t>SM-JDC-841/2021 al diverso SM-JRC-208/2021</w:t>
      </w:r>
      <w:r w:rsidRPr="006877F9">
        <w:rPr>
          <w:rFonts w:ascii="Arial" w:eastAsia="Calibri" w:hAnsi="Arial" w:cs="Arial"/>
          <w:bCs/>
          <w:lang w:eastAsia="en-US"/>
        </w:rPr>
        <w:t>, por ser el primero en recibirse y registrarse en esta Sala, por lo que se ordena agregar copia certificada de los puntos resolutivos de esta sentencia al expediente acumulado.</w:t>
      </w:r>
    </w:p>
    <w:p w14:paraId="5FB50474" w14:textId="77777777" w:rsidR="00CE6AB4" w:rsidRPr="006877F9" w:rsidRDefault="00CE6AB4" w:rsidP="00CE6AB4">
      <w:pPr>
        <w:spacing w:before="100" w:beforeAutospacing="1" w:after="100" w:afterAutospacing="1" w:line="360" w:lineRule="auto"/>
        <w:jc w:val="both"/>
        <w:rPr>
          <w:rFonts w:ascii="Arial" w:eastAsia="Calibri" w:hAnsi="Arial" w:cs="Arial"/>
          <w:lang w:eastAsia="en-US"/>
        </w:rPr>
      </w:pPr>
      <w:r w:rsidRPr="006877F9">
        <w:rPr>
          <w:rFonts w:ascii="Arial" w:eastAsia="Calibri" w:hAnsi="Arial" w:cs="Arial"/>
          <w:b/>
          <w:bCs/>
          <w:lang w:eastAsia="en-US"/>
        </w:rPr>
        <w:t>SEGUNDO. Se confirma</w:t>
      </w:r>
      <w:r w:rsidRPr="006877F9">
        <w:rPr>
          <w:rFonts w:ascii="Arial" w:eastAsia="Calibri" w:hAnsi="Arial" w:cs="Arial"/>
          <w:lang w:eastAsia="en-US"/>
        </w:rPr>
        <w:t xml:space="preserve"> la resolución impugnada.</w:t>
      </w:r>
    </w:p>
    <w:p w14:paraId="3E78AF9B" w14:textId="77777777" w:rsidR="00CE6AB4" w:rsidRPr="006877F9" w:rsidRDefault="00CE6AB4" w:rsidP="00CE6AB4">
      <w:pPr>
        <w:tabs>
          <w:tab w:val="left" w:pos="2646"/>
        </w:tabs>
        <w:spacing w:before="100" w:beforeAutospacing="1" w:after="100" w:afterAutospacing="1" w:line="360" w:lineRule="auto"/>
        <w:jc w:val="both"/>
        <w:rPr>
          <w:rFonts w:ascii="Arial" w:hAnsi="Arial" w:cs="Arial"/>
          <w:lang w:eastAsia="es-ES"/>
        </w:rPr>
      </w:pPr>
      <w:r w:rsidRPr="006877F9">
        <w:rPr>
          <w:rFonts w:ascii="Arial" w:hAnsi="Arial" w:cs="Arial"/>
          <w:lang w:eastAsia="es-ES"/>
        </w:rPr>
        <w:t xml:space="preserve">En su oportunidad, </w:t>
      </w:r>
      <w:r w:rsidRPr="006877F9">
        <w:rPr>
          <w:rFonts w:ascii="Arial" w:hAnsi="Arial" w:cs="Arial"/>
          <w:b/>
          <w:bCs/>
          <w:lang w:eastAsia="es-ES"/>
        </w:rPr>
        <w:t>archívense</w:t>
      </w:r>
      <w:r w:rsidRPr="006877F9">
        <w:rPr>
          <w:rFonts w:ascii="Arial" w:hAnsi="Arial" w:cs="Arial"/>
          <w:lang w:eastAsia="es-ES"/>
        </w:rPr>
        <w:t xml:space="preserve"> los expedientes como asuntos concluidos y, en su caso, hágase la devolución de la documentación exhibida por la responsable. </w:t>
      </w:r>
    </w:p>
    <w:bookmarkEnd w:id="18"/>
    <w:bookmarkEnd w:id="19"/>
    <w:p w14:paraId="43E324CB" w14:textId="1275F051" w:rsidR="00F9011A" w:rsidRPr="006877F9" w:rsidRDefault="00F9011A" w:rsidP="00CE6AB4">
      <w:pPr>
        <w:tabs>
          <w:tab w:val="left" w:pos="2646"/>
        </w:tabs>
        <w:spacing w:before="100" w:beforeAutospacing="1" w:after="100" w:afterAutospacing="1" w:line="360" w:lineRule="auto"/>
        <w:jc w:val="both"/>
        <w:rPr>
          <w:rFonts w:ascii="Arial" w:hAnsi="Arial" w:cs="Arial"/>
          <w:b/>
          <w:color w:val="000000" w:themeColor="text1"/>
          <w:lang w:val="es-ES_tradnl" w:eastAsia="es-ES"/>
        </w:rPr>
      </w:pPr>
      <w:r w:rsidRPr="006877F9">
        <w:rPr>
          <w:rFonts w:ascii="Arial" w:hAnsi="Arial" w:cs="Arial"/>
          <w:b/>
          <w:color w:val="000000" w:themeColor="text1"/>
          <w:lang w:val="es-ES_tradnl" w:eastAsia="es-ES"/>
        </w:rPr>
        <w:t>NOTIFÍQUESE.</w:t>
      </w:r>
    </w:p>
    <w:p w14:paraId="381A3B80" w14:textId="050246F0" w:rsidR="00540FB8" w:rsidRDefault="00AA5545" w:rsidP="00CE6AB4">
      <w:pPr>
        <w:spacing w:before="100" w:beforeAutospacing="1" w:after="100" w:afterAutospacing="1" w:line="360" w:lineRule="auto"/>
        <w:jc w:val="both"/>
        <w:rPr>
          <w:rFonts w:ascii="Arial" w:hAnsi="Arial" w:cs="Arial"/>
        </w:rPr>
      </w:pPr>
      <w:r w:rsidRPr="00FA5D8F">
        <w:rPr>
          <w:rFonts w:ascii="Arial" w:hAnsi="Arial" w:cs="Arial"/>
        </w:rPr>
        <w:t xml:space="preserve">Así lo resolvieron por </w:t>
      </w:r>
      <w:r w:rsidRPr="00FA5D8F">
        <w:rPr>
          <w:rFonts w:ascii="Arial" w:hAnsi="Arial" w:cs="Arial"/>
          <w:b/>
          <w:bCs/>
        </w:rPr>
        <w:t xml:space="preserve">mayoría </w:t>
      </w:r>
      <w:r w:rsidRPr="00FA5D8F">
        <w:rPr>
          <w:rFonts w:ascii="Arial" w:hAnsi="Arial" w:cs="Arial"/>
        </w:rPr>
        <w:t xml:space="preserve">de votos, la Magistrada Claudia Valle </w:t>
      </w:r>
      <w:proofErr w:type="spellStart"/>
      <w:r w:rsidRPr="00FA5D8F">
        <w:rPr>
          <w:rFonts w:ascii="Arial" w:hAnsi="Arial" w:cs="Arial"/>
        </w:rPr>
        <w:t>Aguilasocho</w:t>
      </w:r>
      <w:proofErr w:type="spellEnd"/>
      <w:r w:rsidRPr="00FA5D8F">
        <w:rPr>
          <w:rFonts w:ascii="Arial" w:hAnsi="Arial" w:cs="Arial"/>
        </w:rPr>
        <w:t xml:space="preserve"> y el Magistrado Yairsinio David García Ortiz, con el voto </w:t>
      </w:r>
      <w:r w:rsidRPr="00FA5D8F">
        <w:rPr>
          <w:rFonts w:ascii="Arial" w:hAnsi="Arial" w:cs="Arial"/>
          <w:b/>
          <w:bCs/>
        </w:rPr>
        <w:t xml:space="preserve">diferenciado </w:t>
      </w:r>
      <w:r w:rsidRPr="00FA5D8F">
        <w:rPr>
          <w:rFonts w:ascii="Arial" w:hAnsi="Arial" w:cs="Arial"/>
        </w:rPr>
        <w:t>del Magistrado Ernesto Camacho Ochoa, integrantes de la Sala Regional del Tribunal Electoral del Poder Judicial de la Federación, correspondiente a la Segunda Circunscripción Electoral Plurinominal, ante el Secretario General de Acuerdos, quien autoriza y da fe.</w:t>
      </w:r>
    </w:p>
    <w:p w14:paraId="06D03EE9" w14:textId="77777777" w:rsidR="00647206" w:rsidRPr="00647206" w:rsidRDefault="00647206" w:rsidP="00647206">
      <w:pPr>
        <w:spacing w:line="360" w:lineRule="auto"/>
        <w:jc w:val="both"/>
        <w:rPr>
          <w:rFonts w:ascii="Arial" w:eastAsia="Calibri" w:hAnsi="Arial" w:cs="Arial"/>
          <w:b/>
          <w:bCs/>
          <w:sz w:val="22"/>
          <w:szCs w:val="22"/>
          <w:lang w:val="es-ES_tradnl" w:eastAsia="en-US"/>
        </w:rPr>
      </w:pPr>
      <w:bookmarkStart w:id="20" w:name="_Hlk50467173"/>
      <w:bookmarkStart w:id="21" w:name="_Hlk33627230"/>
      <w:r w:rsidRPr="00647206">
        <w:rPr>
          <w:rFonts w:ascii="Arial" w:hAnsi="Arial" w:cs="Arial"/>
          <w:b/>
          <w:bCs/>
          <w:color w:val="000000"/>
          <w:sz w:val="22"/>
          <w:szCs w:val="22"/>
          <w:lang w:val="es-ES" w:eastAsia="es-ES"/>
        </w:rPr>
        <w:lastRenderedPageBreak/>
        <w:t>VOTO EN CONTRA, PARTICULAR O DIFERENCIADO QUE EMITE EL MAGISTRADO ERNESTO CAMACHO OCHOA EN EL JUICIO DE REVISIÓN CONSTITUCIONAL ELECTORAL SM-JRC-208/2021 y ACUMULADO,</w:t>
      </w:r>
      <w:r w:rsidRPr="00647206">
        <w:rPr>
          <w:rFonts w:ascii="Arial" w:eastAsia="Calibri" w:hAnsi="Arial" w:cs="Arial"/>
          <w:b/>
          <w:bCs/>
          <w:sz w:val="22"/>
          <w:szCs w:val="22"/>
          <w:lang w:val="es-ES_tradnl" w:eastAsia="en-US"/>
        </w:rPr>
        <w:t xml:space="preserve"> SUSTANCIALMENTE, PORQUE, EN LAS IMPUGNACIONES SOBRE LA VALIDEZ DE LA ELECCIÓN, </w:t>
      </w:r>
      <w:r w:rsidRPr="00647206">
        <w:rPr>
          <w:rFonts w:ascii="Arial" w:eastAsia="Calibri" w:hAnsi="Arial" w:cs="Arial"/>
          <w:b/>
          <w:sz w:val="22"/>
          <w:szCs w:val="22"/>
          <w:lang w:val="es-ES_tradnl" w:eastAsia="en-US"/>
        </w:rPr>
        <w:t>LOS TRIBUNALES ELECTORALES TIENEN EL DEBER</w:t>
      </w:r>
      <w:r w:rsidRPr="00647206">
        <w:rPr>
          <w:rFonts w:ascii="Arial" w:eastAsia="Calibri" w:hAnsi="Arial" w:cs="Arial"/>
          <w:b/>
          <w:bCs/>
          <w:sz w:val="22"/>
          <w:szCs w:val="22"/>
          <w:lang w:val="es-ES_tradnl" w:eastAsia="en-US"/>
        </w:rPr>
        <w:t xml:space="preserve"> DE RESOLVER INTEGRALMENTE LAS CONTROVERSIAS CONSIDERANDO LOS PROCEDIMIENTOS DE SANCIÓN</w:t>
      </w:r>
      <w:r w:rsidRPr="00647206">
        <w:rPr>
          <w:rFonts w:ascii="Arial" w:eastAsia="Calibri" w:hAnsi="Arial" w:cs="Arial"/>
          <w:b/>
          <w:bCs/>
          <w:sz w:val="22"/>
          <w:lang w:val="es-ES_tradnl" w:eastAsia="en-US"/>
        </w:rPr>
        <w:t>, PARA ESTAR EN CONDICIONES DE PRONUNCIARSE AUTÉNTICAMENTE SOBRE LAS PRETENSIONES DE NULIDAD DE ELECCIÓN Y ATENDER A SU DEBER DE ADMINISTRAR JUSTICIA PLENA</w:t>
      </w:r>
      <w:r w:rsidRPr="00647206">
        <w:rPr>
          <w:rFonts w:ascii="Arial" w:eastAsiaTheme="majorEastAsia" w:hAnsi="Arial" w:cs="Arial"/>
          <w:b/>
          <w:bCs/>
          <w:sz w:val="22"/>
          <w:szCs w:val="22"/>
          <w:vertAlign w:val="superscript"/>
          <w:lang w:val="es-ES_tradnl" w:eastAsia="en-US"/>
        </w:rPr>
        <w:footnoteReference w:id="8"/>
      </w:r>
      <w:r w:rsidRPr="00647206">
        <w:rPr>
          <w:rFonts w:ascii="Arial" w:eastAsia="Calibri" w:hAnsi="Arial" w:cs="Arial"/>
          <w:b/>
          <w:bCs/>
          <w:sz w:val="22"/>
          <w:szCs w:val="22"/>
          <w:lang w:val="es-ES_tradnl" w:eastAsia="en-US"/>
        </w:rPr>
        <w:t>.</w:t>
      </w:r>
    </w:p>
    <w:tbl>
      <w:tblPr>
        <w:tblStyle w:val="Tablaconcuadrcula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3"/>
      </w:tblGrid>
      <w:tr w:rsidR="00647206" w:rsidRPr="00647206" w14:paraId="5FFA2380" w14:textId="77777777" w:rsidTr="006640D0">
        <w:trPr>
          <w:trHeight w:val="170"/>
        </w:trPr>
        <w:tc>
          <w:tcPr>
            <w:tcW w:w="8263" w:type="dxa"/>
          </w:tcPr>
          <w:p w14:paraId="7E0A3679" w14:textId="77777777" w:rsidR="00647206" w:rsidRPr="00647206" w:rsidRDefault="00647206" w:rsidP="00647206">
            <w:pPr>
              <w:tabs>
                <w:tab w:val="left" w:pos="2270"/>
                <w:tab w:val="center" w:pos="4023"/>
              </w:tabs>
              <w:contextualSpacing/>
              <w:jc w:val="center"/>
              <w:rPr>
                <w:rFonts w:ascii="Arial" w:hAnsi="Arial" w:cs="Arial"/>
                <w:b/>
                <w:color w:val="000000"/>
                <w:sz w:val="20"/>
                <w:szCs w:val="20"/>
                <w:lang w:val="es-ES" w:eastAsia="es-ES"/>
              </w:rPr>
            </w:pPr>
            <w:bookmarkStart w:id="22" w:name="_Toc22746225"/>
            <w:bookmarkStart w:id="23" w:name="_Hlk6473847"/>
          </w:p>
          <w:p w14:paraId="68D8CB3F" w14:textId="77777777" w:rsidR="00647206" w:rsidRPr="00647206" w:rsidRDefault="00647206" w:rsidP="00647206">
            <w:pPr>
              <w:tabs>
                <w:tab w:val="left" w:pos="2270"/>
                <w:tab w:val="center" w:pos="4023"/>
              </w:tabs>
              <w:contextualSpacing/>
              <w:jc w:val="center"/>
              <w:rPr>
                <w:rFonts w:ascii="Arial" w:hAnsi="Arial" w:cs="Arial"/>
                <w:b/>
                <w:color w:val="000000"/>
                <w:sz w:val="20"/>
                <w:szCs w:val="20"/>
                <w:lang w:val="es-ES" w:eastAsia="es-ES"/>
              </w:rPr>
            </w:pPr>
            <w:r w:rsidRPr="00647206">
              <w:rPr>
                <w:rFonts w:ascii="Arial" w:hAnsi="Arial" w:cs="Arial"/>
                <w:b/>
                <w:color w:val="000000"/>
                <w:sz w:val="20"/>
                <w:szCs w:val="20"/>
                <w:lang w:val="es-ES" w:eastAsia="es-ES"/>
              </w:rPr>
              <w:t>Esquema</w:t>
            </w:r>
          </w:p>
        </w:tc>
      </w:tr>
      <w:tr w:rsidR="00647206" w:rsidRPr="00647206" w14:paraId="5CB8CC4D" w14:textId="77777777" w:rsidTr="006640D0">
        <w:tc>
          <w:tcPr>
            <w:tcW w:w="8263" w:type="dxa"/>
          </w:tcPr>
          <w:p w14:paraId="1A30C9C2" w14:textId="77777777" w:rsidR="00647206" w:rsidRPr="00647206" w:rsidRDefault="00647206" w:rsidP="00647206">
            <w:pPr>
              <w:contextualSpacing/>
              <w:jc w:val="both"/>
              <w:rPr>
                <w:rFonts w:ascii="Arial" w:hAnsi="Arial" w:cs="Arial"/>
                <w:color w:val="000000"/>
                <w:sz w:val="20"/>
                <w:szCs w:val="20"/>
                <w:lang w:val="es-ES" w:eastAsia="es-ES"/>
              </w:rPr>
            </w:pPr>
            <w:r w:rsidRPr="00647206">
              <w:rPr>
                <w:rFonts w:ascii="Arial" w:hAnsi="Arial" w:cs="Arial"/>
                <w:b/>
                <w:color w:val="000000"/>
                <w:sz w:val="20"/>
                <w:szCs w:val="20"/>
                <w:u w:val="single"/>
                <w:lang w:val="es-ES" w:eastAsia="es-ES"/>
              </w:rPr>
              <w:t>Apartado preliminar</w:t>
            </w:r>
            <w:r w:rsidRPr="00647206">
              <w:rPr>
                <w:rFonts w:ascii="Arial" w:hAnsi="Arial" w:cs="Arial"/>
                <w:b/>
                <w:color w:val="000000"/>
                <w:sz w:val="20"/>
                <w:szCs w:val="20"/>
                <w:lang w:val="es-ES" w:eastAsia="es-ES"/>
              </w:rPr>
              <w:t xml:space="preserve">. </w:t>
            </w:r>
            <w:r w:rsidRPr="00647206">
              <w:rPr>
                <w:rFonts w:ascii="Arial" w:hAnsi="Arial" w:cs="Arial"/>
                <w:bCs/>
                <w:color w:val="000000"/>
                <w:sz w:val="20"/>
                <w:szCs w:val="20"/>
                <w:lang w:val="es-ES" w:eastAsia="es-ES"/>
              </w:rPr>
              <w:t>Hechos contextuales y m</w:t>
            </w:r>
            <w:r w:rsidRPr="00647206">
              <w:rPr>
                <w:rFonts w:ascii="Arial" w:hAnsi="Arial" w:cs="Arial"/>
                <w:color w:val="000000"/>
                <w:sz w:val="20"/>
                <w:szCs w:val="20"/>
                <w:lang w:val="es-ES" w:eastAsia="es-ES"/>
              </w:rPr>
              <w:t xml:space="preserve">ateria de la controversia </w:t>
            </w:r>
          </w:p>
        </w:tc>
      </w:tr>
      <w:tr w:rsidR="00647206" w:rsidRPr="00647206" w14:paraId="01C17C7D" w14:textId="77777777" w:rsidTr="006640D0">
        <w:tc>
          <w:tcPr>
            <w:tcW w:w="8263" w:type="dxa"/>
          </w:tcPr>
          <w:p w14:paraId="388281FC" w14:textId="77777777" w:rsidR="00647206" w:rsidRPr="00647206" w:rsidRDefault="00647206" w:rsidP="00647206">
            <w:pPr>
              <w:contextualSpacing/>
              <w:jc w:val="both"/>
              <w:rPr>
                <w:rFonts w:ascii="Arial" w:hAnsi="Arial" w:cs="Arial"/>
                <w:bCs/>
                <w:color w:val="000000"/>
                <w:sz w:val="20"/>
                <w:szCs w:val="20"/>
                <w:lang w:val="es-ES" w:eastAsia="es-ES"/>
              </w:rPr>
            </w:pPr>
            <w:r w:rsidRPr="00647206">
              <w:rPr>
                <w:rFonts w:ascii="Arial" w:hAnsi="Arial" w:cs="Arial"/>
                <w:b/>
                <w:color w:val="000000"/>
                <w:sz w:val="20"/>
                <w:szCs w:val="20"/>
                <w:u w:val="single"/>
                <w:lang w:val="es-ES" w:eastAsia="es-ES"/>
              </w:rPr>
              <w:t>Apartado A</w:t>
            </w:r>
            <w:r w:rsidRPr="00647206">
              <w:rPr>
                <w:rFonts w:ascii="Arial" w:hAnsi="Arial" w:cs="Arial"/>
                <w:b/>
                <w:color w:val="000000"/>
                <w:sz w:val="20"/>
                <w:szCs w:val="20"/>
                <w:lang w:val="es-ES" w:eastAsia="es-ES"/>
              </w:rPr>
              <w:t xml:space="preserve">. </w:t>
            </w:r>
            <w:r w:rsidRPr="00647206">
              <w:rPr>
                <w:rFonts w:ascii="Arial" w:hAnsi="Arial" w:cs="Arial"/>
                <w:bCs/>
                <w:color w:val="000000"/>
                <w:sz w:val="20"/>
                <w:szCs w:val="20"/>
                <w:lang w:val="es-ES" w:eastAsia="es-ES"/>
              </w:rPr>
              <w:t>Decisión de la Sala Monterrey</w:t>
            </w:r>
          </w:p>
        </w:tc>
      </w:tr>
      <w:tr w:rsidR="00647206" w:rsidRPr="00647206" w14:paraId="6683D436" w14:textId="77777777" w:rsidTr="006640D0">
        <w:tc>
          <w:tcPr>
            <w:tcW w:w="8263" w:type="dxa"/>
          </w:tcPr>
          <w:p w14:paraId="76D17603" w14:textId="77777777" w:rsidR="00647206" w:rsidRPr="00647206" w:rsidRDefault="00647206" w:rsidP="00647206">
            <w:pPr>
              <w:contextualSpacing/>
              <w:jc w:val="both"/>
              <w:rPr>
                <w:rFonts w:ascii="Arial" w:hAnsi="Arial" w:cs="Arial"/>
                <w:bCs/>
                <w:color w:val="000000"/>
                <w:sz w:val="20"/>
                <w:szCs w:val="20"/>
                <w:lang w:val="es-ES" w:eastAsia="es-ES"/>
              </w:rPr>
            </w:pPr>
            <w:r w:rsidRPr="00647206">
              <w:rPr>
                <w:rFonts w:ascii="Arial" w:hAnsi="Arial" w:cs="Arial"/>
                <w:b/>
                <w:color w:val="000000"/>
                <w:sz w:val="20"/>
                <w:szCs w:val="20"/>
                <w:u w:val="single"/>
                <w:lang w:val="es-ES" w:eastAsia="es-ES"/>
              </w:rPr>
              <w:t>Apartado B</w:t>
            </w:r>
            <w:r w:rsidRPr="00647206">
              <w:rPr>
                <w:rFonts w:ascii="Arial" w:hAnsi="Arial" w:cs="Arial"/>
                <w:b/>
                <w:color w:val="000000"/>
                <w:sz w:val="20"/>
                <w:szCs w:val="20"/>
                <w:lang w:val="es-ES" w:eastAsia="es-ES"/>
              </w:rPr>
              <w:t xml:space="preserve">. </w:t>
            </w:r>
            <w:r w:rsidRPr="00647206">
              <w:rPr>
                <w:rFonts w:ascii="Arial" w:hAnsi="Arial" w:cs="Arial"/>
                <w:bCs/>
                <w:color w:val="000000"/>
                <w:sz w:val="20"/>
                <w:szCs w:val="20"/>
                <w:lang w:val="es-ES" w:eastAsia="es-ES"/>
              </w:rPr>
              <w:t>Sentido y esencia del voto diferenciado</w:t>
            </w:r>
          </w:p>
          <w:p w14:paraId="5CA9508B" w14:textId="77777777" w:rsidR="00647206" w:rsidRPr="00647206" w:rsidRDefault="00647206" w:rsidP="00647206">
            <w:pPr>
              <w:contextualSpacing/>
              <w:jc w:val="both"/>
              <w:rPr>
                <w:rFonts w:ascii="Arial" w:hAnsi="Arial" w:cs="Arial"/>
                <w:bCs/>
                <w:color w:val="000000"/>
                <w:sz w:val="20"/>
                <w:szCs w:val="20"/>
                <w:lang w:val="es-ES" w:eastAsia="es-ES"/>
              </w:rPr>
            </w:pPr>
            <w:r w:rsidRPr="00647206">
              <w:rPr>
                <w:rFonts w:ascii="Arial" w:hAnsi="Arial" w:cs="Arial"/>
                <w:b/>
                <w:color w:val="000000"/>
                <w:sz w:val="20"/>
                <w:szCs w:val="20"/>
                <w:u w:val="single"/>
                <w:lang w:val="es-ES" w:eastAsia="es-ES"/>
              </w:rPr>
              <w:t>Apartado C</w:t>
            </w:r>
            <w:r w:rsidRPr="00647206">
              <w:rPr>
                <w:rFonts w:ascii="Arial" w:hAnsi="Arial" w:cs="Arial"/>
                <w:b/>
                <w:color w:val="000000"/>
                <w:sz w:val="20"/>
                <w:szCs w:val="20"/>
                <w:lang w:val="es-ES" w:eastAsia="es-ES"/>
              </w:rPr>
              <w:t xml:space="preserve">. </w:t>
            </w:r>
            <w:r w:rsidRPr="00647206">
              <w:rPr>
                <w:rFonts w:ascii="Arial" w:hAnsi="Arial" w:cs="Arial"/>
                <w:bCs/>
                <w:color w:val="000000"/>
                <w:sz w:val="20"/>
                <w:szCs w:val="20"/>
                <w:lang w:val="es-ES" w:eastAsia="es-ES"/>
              </w:rPr>
              <w:t>Consideraciones del voto diferenciado</w:t>
            </w:r>
          </w:p>
        </w:tc>
      </w:tr>
    </w:tbl>
    <w:p w14:paraId="6A711526" w14:textId="77777777" w:rsidR="00647206" w:rsidRPr="00647206" w:rsidRDefault="00647206" w:rsidP="00647206">
      <w:pPr>
        <w:keepNext/>
        <w:keepLines/>
        <w:jc w:val="both"/>
        <w:outlineLvl w:val="0"/>
        <w:rPr>
          <w:rFonts w:ascii="Arial" w:hAnsi="Arial" w:cs="Arial"/>
          <w:b/>
          <w:color w:val="000000"/>
          <w:u w:val="single"/>
          <w:lang w:val="es-ES_tradnl" w:eastAsia="en-US"/>
        </w:rPr>
      </w:pPr>
      <w:bookmarkStart w:id="24" w:name="_Toc49967732"/>
      <w:bookmarkStart w:id="25" w:name="_Toc50385186"/>
    </w:p>
    <w:p w14:paraId="0F454479" w14:textId="77777777" w:rsidR="00647206" w:rsidRPr="00647206" w:rsidRDefault="00647206" w:rsidP="00647206">
      <w:pPr>
        <w:keepNext/>
        <w:keepLines/>
        <w:jc w:val="both"/>
        <w:outlineLvl w:val="0"/>
        <w:rPr>
          <w:rFonts w:ascii="Arial" w:hAnsi="Arial" w:cs="Arial"/>
          <w:b/>
          <w:bCs/>
          <w:color w:val="000000"/>
          <w:lang w:val="es-ES" w:eastAsia="en-US"/>
        </w:rPr>
      </w:pPr>
      <w:r w:rsidRPr="00647206">
        <w:rPr>
          <w:rFonts w:ascii="Arial" w:hAnsi="Arial" w:cs="Arial"/>
          <w:b/>
          <w:color w:val="000000"/>
          <w:u w:val="single"/>
          <w:lang w:val="es-ES_tradnl" w:eastAsia="en-US"/>
        </w:rPr>
        <w:t>Apartado preliminar</w:t>
      </w:r>
      <w:r w:rsidRPr="00647206">
        <w:rPr>
          <w:rFonts w:ascii="Arial" w:hAnsi="Arial" w:cs="Arial"/>
          <w:b/>
          <w:color w:val="000000"/>
          <w:lang w:val="es-ES_tradnl" w:eastAsia="en-US"/>
        </w:rPr>
        <w:t xml:space="preserve">. </w:t>
      </w:r>
      <w:bookmarkEnd w:id="22"/>
      <w:bookmarkEnd w:id="24"/>
      <w:bookmarkEnd w:id="25"/>
      <w:r w:rsidRPr="00647206">
        <w:rPr>
          <w:rFonts w:ascii="Arial" w:hAnsi="Arial" w:cs="Arial"/>
          <w:b/>
          <w:color w:val="000000"/>
          <w:lang w:val="es-ES_tradnl" w:eastAsia="en-US"/>
        </w:rPr>
        <w:t>Hechos contextuales y m</w:t>
      </w:r>
      <w:r w:rsidRPr="00647206">
        <w:rPr>
          <w:rFonts w:ascii="Arial" w:eastAsia="Calibri" w:hAnsi="Arial" w:cs="Arial"/>
          <w:b/>
          <w:color w:val="000000" w:themeColor="text1"/>
          <w:lang w:val="es-ES_tradnl" w:eastAsia="en-US"/>
        </w:rPr>
        <w:t>ateria de la controversia</w:t>
      </w:r>
    </w:p>
    <w:p w14:paraId="6F609E7C" w14:textId="77777777" w:rsidR="00647206" w:rsidRPr="00647206" w:rsidRDefault="00647206" w:rsidP="00647206">
      <w:pPr>
        <w:keepNext/>
        <w:keepLines/>
        <w:jc w:val="both"/>
        <w:outlineLvl w:val="0"/>
        <w:rPr>
          <w:rFonts w:ascii="Arial" w:hAnsi="Arial" w:cs="Arial"/>
          <w:b/>
          <w:color w:val="000000"/>
          <w:lang w:val="es-ES" w:eastAsia="en-US"/>
        </w:rPr>
      </w:pPr>
    </w:p>
    <w:p w14:paraId="68ACF4A7" w14:textId="77777777" w:rsidR="00647206" w:rsidRPr="00647206" w:rsidRDefault="00647206" w:rsidP="00647206">
      <w:pPr>
        <w:spacing w:line="360" w:lineRule="auto"/>
        <w:jc w:val="both"/>
        <w:rPr>
          <w:rFonts w:ascii="Arial" w:eastAsia="Calibri" w:hAnsi="Arial" w:cs="Arial"/>
          <w:iCs/>
          <w:lang w:val="es-ES_tradnl" w:eastAsia="en-US"/>
        </w:rPr>
      </w:pPr>
      <w:bookmarkStart w:id="26" w:name="_Toc49967733"/>
      <w:bookmarkStart w:id="27" w:name="_Toc50385187"/>
      <w:r w:rsidRPr="00647206">
        <w:rPr>
          <w:rFonts w:ascii="Arial" w:eastAsia="Arial" w:hAnsi="Arial" w:cs="Arial"/>
          <w:b/>
          <w:bCs/>
          <w:lang w:val="es-ES_tradnl" w:eastAsia="en-US"/>
        </w:rPr>
        <w:t>1.</w:t>
      </w:r>
      <w:r w:rsidRPr="00647206">
        <w:rPr>
          <w:rFonts w:ascii="Arial" w:eastAsia="Arial" w:hAnsi="Arial" w:cs="Arial"/>
          <w:lang w:val="es-ES_tradnl" w:eastAsia="en-US"/>
        </w:rPr>
        <w:t xml:space="preserve"> </w:t>
      </w:r>
      <w:r w:rsidRPr="00647206">
        <w:rPr>
          <w:rFonts w:ascii="Arial" w:eastAsia="Calibri" w:hAnsi="Arial" w:cs="Arial"/>
          <w:b/>
          <w:lang w:val="es-ES_tradnl" w:eastAsia="en-US"/>
        </w:rPr>
        <w:t xml:space="preserve">La planilla postulada por el PAN obtuvo la mayoría de los votos. </w:t>
      </w:r>
      <w:r w:rsidRPr="00647206">
        <w:rPr>
          <w:rFonts w:ascii="Arial" w:eastAsia="Calibri" w:hAnsi="Arial" w:cs="Arial"/>
          <w:lang w:val="es-ES_tradnl" w:eastAsia="en-US"/>
        </w:rPr>
        <w:t>El 9 de junio, el Consejo Municipal concluyó</w:t>
      </w:r>
      <w:r w:rsidRPr="00647206">
        <w:rPr>
          <w:rFonts w:ascii="Arial" w:eastAsia="Calibri" w:hAnsi="Arial" w:cs="Arial"/>
          <w:b/>
          <w:lang w:val="es-ES_tradnl" w:eastAsia="en-US"/>
        </w:rPr>
        <w:t xml:space="preserve"> </w:t>
      </w:r>
      <w:r w:rsidRPr="00647206">
        <w:rPr>
          <w:rFonts w:ascii="Arial" w:eastAsia="Calibri" w:hAnsi="Arial" w:cs="Arial"/>
          <w:bCs/>
          <w:lang w:val="es-ES_tradnl" w:eastAsia="en-US"/>
        </w:rPr>
        <w:t xml:space="preserve">el </w:t>
      </w:r>
      <w:r w:rsidRPr="00647206">
        <w:rPr>
          <w:rFonts w:ascii="Arial" w:eastAsia="Calibri" w:hAnsi="Arial" w:cs="Arial"/>
          <w:lang w:val="es-ES_tradnl" w:eastAsia="en-US"/>
        </w:rPr>
        <w:t>cómputo de la elección del Ayuntamiento de Guanajuato, en el que la planilla postulada por el PAN obtuvo el triunfo con 29,257 votos</w:t>
      </w:r>
      <w:r w:rsidRPr="00647206">
        <w:rPr>
          <w:rFonts w:ascii="Arial" w:eastAsia="Calibri" w:hAnsi="Arial" w:cs="Arial"/>
          <w:iCs/>
          <w:lang w:val="es-ES_tradnl" w:eastAsia="en-US"/>
        </w:rPr>
        <w:t xml:space="preserve">, por lo que </w:t>
      </w:r>
      <w:r w:rsidRPr="00647206">
        <w:rPr>
          <w:rFonts w:ascii="Arial" w:eastAsia="Calibri" w:hAnsi="Arial" w:cs="Arial"/>
          <w:lang w:val="es-ES_tradnl" w:eastAsia="en-US"/>
        </w:rPr>
        <w:t>declaró la validez de la elección y expidió la constancia de mayoría correspondiente.</w:t>
      </w:r>
    </w:p>
    <w:p w14:paraId="4E32A360" w14:textId="77777777" w:rsidR="00647206" w:rsidRPr="00647206" w:rsidRDefault="00647206" w:rsidP="00647206">
      <w:pPr>
        <w:jc w:val="both"/>
        <w:rPr>
          <w:rFonts w:ascii="Arial" w:eastAsia="Arial" w:hAnsi="Arial" w:cs="Arial"/>
          <w:lang w:val="es-ES_tradnl" w:eastAsia="en-US"/>
        </w:rPr>
      </w:pPr>
    </w:p>
    <w:p w14:paraId="07B28B9F" w14:textId="77777777" w:rsidR="00647206" w:rsidRPr="00647206" w:rsidRDefault="00647206" w:rsidP="00647206">
      <w:pPr>
        <w:spacing w:line="360" w:lineRule="auto"/>
        <w:jc w:val="both"/>
        <w:rPr>
          <w:rFonts w:ascii="Arial" w:eastAsia="Calibri" w:hAnsi="Arial" w:cs="Arial"/>
          <w:lang w:val="es-ES_tradnl" w:eastAsia="en-US"/>
        </w:rPr>
      </w:pPr>
      <w:r w:rsidRPr="00647206">
        <w:rPr>
          <w:rFonts w:ascii="Arial" w:eastAsia="Calibri" w:hAnsi="Arial" w:cs="Arial"/>
          <w:b/>
          <w:bCs/>
          <w:iCs/>
          <w:lang w:val="es-ES_tradnl" w:eastAsia="en-US"/>
        </w:rPr>
        <w:t xml:space="preserve">2. Juicio de nulidad y resolución del Tribunal Local. </w:t>
      </w:r>
      <w:r w:rsidRPr="00647206">
        <w:rPr>
          <w:rFonts w:ascii="Arial" w:eastAsia="Calibri" w:hAnsi="Arial" w:cs="Arial"/>
          <w:lang w:val="es-ES_tradnl" w:eastAsia="en-US"/>
        </w:rPr>
        <w:t xml:space="preserve">Inconforme, el candidato del PRI a la presidencia municipal de Guanajuato, Edgar Castro Cerrillo y el referido partido, presentaron un juicio ciudadano y recurso de revisión, respectivamente, en los que, sustancialmente, alegaron: </w:t>
      </w:r>
      <w:r w:rsidRPr="00647206">
        <w:rPr>
          <w:rFonts w:ascii="Arial" w:eastAsia="Calibri" w:hAnsi="Arial" w:cs="Arial"/>
          <w:b/>
          <w:lang w:val="es-ES_tradnl" w:eastAsia="en-US"/>
        </w:rPr>
        <w:t xml:space="preserve">1) </w:t>
      </w:r>
      <w:r w:rsidRPr="00647206">
        <w:rPr>
          <w:rFonts w:ascii="Arial" w:eastAsia="Calibri" w:hAnsi="Arial" w:cs="Arial"/>
          <w:lang w:val="es-ES_tradnl" w:eastAsia="en-US"/>
        </w:rPr>
        <w:t xml:space="preserve">que el candidato electo excedió el límite establecido en el tope de gastos de campaña, </w:t>
      </w:r>
      <w:r w:rsidRPr="00647206">
        <w:rPr>
          <w:rFonts w:ascii="Arial" w:eastAsia="Calibri" w:hAnsi="Arial" w:cs="Arial"/>
          <w:b/>
          <w:lang w:val="es-ES_tradnl" w:eastAsia="en-US"/>
        </w:rPr>
        <w:t>2)</w:t>
      </w:r>
      <w:r w:rsidRPr="00647206">
        <w:rPr>
          <w:rFonts w:ascii="Arial" w:eastAsia="Calibri" w:hAnsi="Arial" w:cs="Arial"/>
          <w:lang w:val="es-ES_tradnl" w:eastAsia="en-US"/>
        </w:rPr>
        <w:t xml:space="preserve"> que la autoridad electoral no verificó el principio de paridad en la integración del Ayuntamiento, </w:t>
      </w:r>
      <w:r w:rsidRPr="00647206">
        <w:rPr>
          <w:rFonts w:ascii="Arial" w:eastAsia="Calibri" w:hAnsi="Arial" w:cs="Arial"/>
          <w:b/>
          <w:lang w:val="es-ES_tradnl" w:eastAsia="en-US"/>
        </w:rPr>
        <w:t>3)</w:t>
      </w:r>
      <w:r w:rsidRPr="00647206">
        <w:rPr>
          <w:rFonts w:ascii="Arial" w:eastAsia="Calibri" w:hAnsi="Arial" w:cs="Arial"/>
          <w:lang w:val="es-ES_tradnl" w:eastAsia="en-US"/>
        </w:rPr>
        <w:t xml:space="preserve"> solicitaron el recuento total de votos en sede jurisdiccional, </w:t>
      </w:r>
      <w:r w:rsidRPr="00647206">
        <w:rPr>
          <w:rFonts w:ascii="Arial" w:eastAsia="Calibri" w:hAnsi="Arial" w:cs="Arial"/>
          <w:b/>
          <w:lang w:val="es-ES_tradnl" w:eastAsia="en-US"/>
        </w:rPr>
        <w:t>4)</w:t>
      </w:r>
      <w:r w:rsidRPr="00647206">
        <w:rPr>
          <w:rFonts w:ascii="Arial" w:eastAsia="Calibri" w:hAnsi="Arial" w:cs="Arial"/>
          <w:lang w:val="es-ES_tradnl" w:eastAsia="en-US"/>
        </w:rPr>
        <w:t xml:space="preserve"> hubo irregularidades por la entrega de despensas promocionando al candidato electo, al posicionar sus logros de gobierno, y </w:t>
      </w:r>
      <w:r w:rsidRPr="00647206">
        <w:rPr>
          <w:rFonts w:ascii="Arial" w:eastAsia="Calibri" w:hAnsi="Arial" w:cs="Arial"/>
          <w:b/>
          <w:lang w:val="es-ES_tradnl" w:eastAsia="en-US"/>
        </w:rPr>
        <w:t>5)</w:t>
      </w:r>
      <w:r w:rsidRPr="00647206">
        <w:rPr>
          <w:rFonts w:ascii="Arial" w:eastAsia="Calibri" w:hAnsi="Arial" w:cs="Arial"/>
          <w:lang w:val="es-ES_tradnl" w:eastAsia="en-US"/>
        </w:rPr>
        <w:t xml:space="preserve"> existió error en las operaciones aritméticas porque no hubo coincidencia entre el número de boletas entregadas, las sobrantes y las extraídas de las urnas de las casillas. </w:t>
      </w:r>
    </w:p>
    <w:p w14:paraId="67A2FBE5" w14:textId="77777777" w:rsidR="00647206" w:rsidRPr="00647206" w:rsidRDefault="00647206" w:rsidP="00647206">
      <w:pPr>
        <w:spacing w:line="360" w:lineRule="auto"/>
        <w:jc w:val="both"/>
        <w:rPr>
          <w:rFonts w:ascii="Arial" w:eastAsia="Calibri" w:hAnsi="Arial" w:cs="Arial"/>
          <w:lang w:val="es-ES_tradnl" w:eastAsia="en-US"/>
        </w:rPr>
      </w:pPr>
    </w:p>
    <w:p w14:paraId="72A675AD" w14:textId="77777777" w:rsidR="00647206" w:rsidRPr="00647206" w:rsidRDefault="00647206" w:rsidP="00647206">
      <w:pPr>
        <w:spacing w:line="360" w:lineRule="auto"/>
        <w:jc w:val="both"/>
        <w:rPr>
          <w:rFonts w:ascii="Arial" w:eastAsia="Calibri" w:hAnsi="Arial" w:cs="Arial"/>
          <w:b/>
          <w:bCs/>
          <w:lang w:eastAsia="en-US"/>
        </w:rPr>
      </w:pPr>
      <w:r w:rsidRPr="00647206">
        <w:rPr>
          <w:rFonts w:ascii="Arial" w:eastAsia="Calibri" w:hAnsi="Arial" w:cs="Arial"/>
          <w:b/>
          <w:lang w:eastAsia="en-US"/>
        </w:rPr>
        <w:t>El Tribunal Local</w:t>
      </w:r>
      <w:r w:rsidRPr="00647206">
        <w:rPr>
          <w:rFonts w:ascii="Arial" w:eastAsia="Calibri" w:hAnsi="Arial" w:cs="Arial"/>
          <w:b/>
          <w:bCs/>
          <w:lang w:eastAsia="en-US"/>
        </w:rPr>
        <w:t xml:space="preserve"> </w:t>
      </w:r>
      <w:r w:rsidRPr="00647206">
        <w:rPr>
          <w:rFonts w:ascii="Arial" w:eastAsia="Calibri" w:hAnsi="Arial" w:cs="Arial"/>
          <w:b/>
          <w:lang w:val="es-ES" w:eastAsia="en-US"/>
        </w:rPr>
        <w:t>confirmó</w:t>
      </w:r>
      <w:r w:rsidRPr="00647206">
        <w:rPr>
          <w:rFonts w:ascii="Arial" w:eastAsia="Calibri" w:hAnsi="Arial" w:cs="Arial"/>
          <w:b/>
          <w:lang w:eastAsia="en-US"/>
        </w:rPr>
        <w:t xml:space="preserve">: </w:t>
      </w:r>
      <w:r w:rsidRPr="00647206">
        <w:rPr>
          <w:rFonts w:ascii="Arial" w:eastAsia="Calibri" w:hAnsi="Arial" w:cs="Arial"/>
          <w:b/>
          <w:bCs/>
          <w:lang w:eastAsia="en-US"/>
        </w:rPr>
        <w:t>i)</w:t>
      </w:r>
      <w:r w:rsidRPr="00647206">
        <w:rPr>
          <w:rFonts w:ascii="Arial" w:eastAsia="Calibri" w:hAnsi="Arial" w:cs="Arial"/>
          <w:b/>
          <w:lang w:val="es-ES" w:eastAsia="en-US"/>
        </w:rPr>
        <w:t xml:space="preserve"> </w:t>
      </w:r>
      <w:r w:rsidRPr="00647206">
        <w:rPr>
          <w:rFonts w:ascii="Arial" w:eastAsia="Calibri" w:hAnsi="Arial" w:cs="Arial"/>
          <w:b/>
          <w:bCs/>
          <w:lang w:eastAsia="en-US"/>
        </w:rPr>
        <w:t>la validez de la elección,</w:t>
      </w:r>
      <w:r w:rsidRPr="00647206">
        <w:rPr>
          <w:rFonts w:ascii="Arial" w:eastAsia="Calibri" w:hAnsi="Arial" w:cs="Arial"/>
          <w:bCs/>
          <w:lang w:eastAsia="en-US"/>
        </w:rPr>
        <w:t xml:space="preserve"> al considerar que: </w:t>
      </w:r>
      <w:r w:rsidRPr="00647206">
        <w:rPr>
          <w:rFonts w:ascii="Arial" w:eastAsia="Calibri" w:hAnsi="Arial" w:cs="Arial"/>
          <w:b/>
          <w:bCs/>
          <w:lang w:eastAsia="en-US"/>
        </w:rPr>
        <w:t>1</w:t>
      </w:r>
      <w:r w:rsidRPr="00647206">
        <w:rPr>
          <w:rFonts w:ascii="Arial" w:eastAsia="Calibri" w:hAnsi="Arial" w:cs="Arial"/>
          <w:b/>
          <w:lang w:eastAsia="en-US"/>
        </w:rPr>
        <w:t>)</w:t>
      </w:r>
      <w:r w:rsidRPr="00647206">
        <w:rPr>
          <w:rFonts w:ascii="Arial" w:eastAsia="Calibri" w:hAnsi="Arial" w:cs="Arial"/>
          <w:lang w:eastAsia="en-US"/>
        </w:rPr>
        <w:t xml:space="preserve"> no hubo rebase de tope de gastos de campaña del candidato electo, porque el monto autorizado fue por</w:t>
      </w:r>
      <w:r w:rsidRPr="00647206">
        <w:rPr>
          <w:rFonts w:ascii="Arial" w:eastAsia="Calibri" w:hAnsi="Arial" w:cs="Arial"/>
          <w:b/>
          <w:lang w:eastAsia="en-US"/>
        </w:rPr>
        <w:t xml:space="preserve"> </w:t>
      </w:r>
      <w:r w:rsidRPr="00647206">
        <w:rPr>
          <w:rFonts w:ascii="Arial" w:eastAsia="Calibri" w:hAnsi="Arial" w:cs="Arial"/>
          <w:lang w:eastAsia="en-US"/>
        </w:rPr>
        <w:t xml:space="preserve">$1,525,206 y los egresos reportados fueron de </w:t>
      </w:r>
      <w:r w:rsidRPr="00647206">
        <w:rPr>
          <w:rFonts w:ascii="Arial" w:eastAsia="Calibri" w:hAnsi="Arial" w:cs="Arial"/>
          <w:lang w:eastAsia="en-US"/>
        </w:rPr>
        <w:lastRenderedPageBreak/>
        <w:t>$711,114,</w:t>
      </w:r>
      <w:r w:rsidRPr="00647206">
        <w:rPr>
          <w:rFonts w:ascii="Arial" w:eastAsia="Calibri" w:hAnsi="Arial" w:cs="Arial"/>
          <w:bCs/>
          <w:lang w:eastAsia="en-US"/>
        </w:rPr>
        <w:t xml:space="preserve"> </w:t>
      </w:r>
      <w:r w:rsidRPr="00647206">
        <w:rPr>
          <w:rFonts w:ascii="Arial" w:eastAsia="Calibri" w:hAnsi="Arial" w:cs="Arial"/>
          <w:b/>
          <w:bCs/>
          <w:lang w:eastAsia="en-US"/>
        </w:rPr>
        <w:t>2)</w:t>
      </w:r>
      <w:r w:rsidRPr="00647206">
        <w:rPr>
          <w:rFonts w:ascii="Arial" w:eastAsia="Calibri" w:hAnsi="Arial" w:cs="Arial"/>
          <w:bCs/>
          <w:lang w:eastAsia="en-US"/>
        </w:rPr>
        <w:t xml:space="preserve"> el Ayuntamiento sí cumplió con la integración paritaria al componerse de 6 hombres y 9 mujeres, </w:t>
      </w:r>
      <w:r w:rsidRPr="00647206">
        <w:rPr>
          <w:rFonts w:ascii="Arial" w:eastAsia="Calibri" w:hAnsi="Arial" w:cs="Arial"/>
          <w:b/>
          <w:bCs/>
          <w:lang w:eastAsia="en-US"/>
        </w:rPr>
        <w:t>3)</w:t>
      </w:r>
      <w:r w:rsidRPr="00647206">
        <w:rPr>
          <w:rFonts w:ascii="Arial" w:eastAsia="Calibri" w:hAnsi="Arial" w:cs="Arial"/>
          <w:bCs/>
          <w:lang w:eastAsia="en-US"/>
        </w:rPr>
        <w:t xml:space="preserve"> no se actualizaron los </w:t>
      </w:r>
      <w:r w:rsidRPr="00647206">
        <w:rPr>
          <w:rFonts w:ascii="Arial" w:eastAsia="Calibri" w:hAnsi="Arial" w:cs="Arial"/>
          <w:lang w:eastAsia="en-US"/>
        </w:rPr>
        <w:t xml:space="preserve">supuestos para realizar el recuento en sede jurisdiccional y, </w:t>
      </w:r>
      <w:r w:rsidRPr="00647206">
        <w:rPr>
          <w:rFonts w:ascii="Arial" w:eastAsia="Calibri" w:hAnsi="Arial" w:cs="Arial"/>
          <w:b/>
          <w:lang w:eastAsia="en-US"/>
        </w:rPr>
        <w:t>4)</w:t>
      </w:r>
      <w:r w:rsidRPr="00647206">
        <w:rPr>
          <w:rFonts w:ascii="Arial" w:eastAsia="Calibri" w:hAnsi="Arial" w:cs="Arial"/>
          <w:lang w:eastAsia="en-US"/>
        </w:rPr>
        <w:t xml:space="preserve"> respecto de la nulidad por violación al principio de equidad, los PES ofrecidos como pruebas fueron insuficientes, ya que únicamente presentó el acuse de los escritos de queja, lo que no generó certeza de la actualización de las supuestas conductas violatorias como causas de nulidad, </w:t>
      </w:r>
      <w:r w:rsidRPr="00647206">
        <w:rPr>
          <w:rFonts w:ascii="Arial" w:eastAsia="Calibri" w:hAnsi="Arial" w:cs="Arial"/>
          <w:bCs/>
          <w:lang w:eastAsia="en-US"/>
        </w:rPr>
        <w:t xml:space="preserve">y </w:t>
      </w:r>
      <w:proofErr w:type="spellStart"/>
      <w:r w:rsidRPr="00647206">
        <w:rPr>
          <w:rFonts w:ascii="Arial" w:eastAsia="Calibri" w:hAnsi="Arial" w:cs="Arial"/>
          <w:b/>
          <w:lang w:eastAsia="en-US"/>
        </w:rPr>
        <w:t>ii</w:t>
      </w:r>
      <w:proofErr w:type="spellEnd"/>
      <w:r w:rsidRPr="00647206">
        <w:rPr>
          <w:rFonts w:ascii="Arial" w:eastAsia="Calibri" w:hAnsi="Arial" w:cs="Arial"/>
          <w:b/>
          <w:lang w:eastAsia="en-US"/>
        </w:rPr>
        <w:t>)</w:t>
      </w:r>
      <w:r w:rsidRPr="00647206">
        <w:rPr>
          <w:rFonts w:ascii="Arial" w:eastAsia="Calibri" w:hAnsi="Arial" w:cs="Arial"/>
          <w:lang w:eastAsia="en-US"/>
        </w:rPr>
        <w:t xml:space="preserve"> </w:t>
      </w:r>
      <w:r w:rsidRPr="00647206">
        <w:rPr>
          <w:rFonts w:ascii="Arial" w:eastAsia="Calibri" w:hAnsi="Arial" w:cs="Arial"/>
          <w:b/>
          <w:bCs/>
          <w:lang w:eastAsia="en-US"/>
        </w:rPr>
        <w:t>en cuanto a los resultados de la elección</w:t>
      </w:r>
      <w:r w:rsidRPr="00647206">
        <w:rPr>
          <w:rFonts w:ascii="Arial" w:eastAsia="Calibri" w:hAnsi="Arial" w:cs="Arial"/>
          <w:bCs/>
          <w:lang w:eastAsia="en-US"/>
        </w:rPr>
        <w:t>, no se acreditó la nulidad de la votación por haber existido error o dolo en el cómputo de los votos, porque sus argumentos fueron inconsistentes al no haber una confronta directa entre rubros fundamentales sino auxiliares.</w:t>
      </w:r>
    </w:p>
    <w:p w14:paraId="76FD66DB" w14:textId="77777777" w:rsidR="00647206" w:rsidRPr="00647206" w:rsidRDefault="00647206" w:rsidP="00647206">
      <w:pPr>
        <w:spacing w:line="360" w:lineRule="auto"/>
        <w:jc w:val="both"/>
        <w:rPr>
          <w:rFonts w:ascii="Arial" w:eastAsia="Arial" w:hAnsi="Arial" w:cs="Arial"/>
          <w:b/>
          <w:bCs/>
          <w:lang w:val="es-ES_tradnl" w:eastAsia="en-US"/>
        </w:rPr>
      </w:pPr>
    </w:p>
    <w:p w14:paraId="725FC6E2" w14:textId="77777777" w:rsidR="00647206" w:rsidRPr="00647206" w:rsidRDefault="00647206" w:rsidP="00647206">
      <w:pPr>
        <w:autoSpaceDE w:val="0"/>
        <w:autoSpaceDN w:val="0"/>
        <w:adjustRightInd w:val="0"/>
        <w:spacing w:line="360" w:lineRule="auto"/>
        <w:jc w:val="both"/>
        <w:rPr>
          <w:rFonts w:ascii="Arial" w:eastAsiaTheme="minorHAnsi" w:hAnsi="Arial" w:cs="Arial"/>
          <w:color w:val="000000"/>
          <w:lang w:eastAsia="en-US"/>
        </w:rPr>
      </w:pPr>
      <w:r w:rsidRPr="00647206">
        <w:rPr>
          <w:rFonts w:ascii="Arial" w:eastAsia="Arial" w:hAnsi="Arial" w:cs="Arial"/>
          <w:b/>
          <w:bCs/>
          <w:color w:val="000000"/>
          <w:lang w:eastAsia="en-US"/>
        </w:rPr>
        <w:t>3.</w:t>
      </w:r>
      <w:r w:rsidRPr="00647206">
        <w:rPr>
          <w:rFonts w:ascii="Arial" w:eastAsia="Arial" w:hAnsi="Arial" w:cs="Arial"/>
          <w:color w:val="000000"/>
          <w:lang w:eastAsia="en-US"/>
        </w:rPr>
        <w:t xml:space="preserve"> </w:t>
      </w:r>
      <w:r w:rsidRPr="00647206">
        <w:rPr>
          <w:rFonts w:ascii="Arial" w:eastAsiaTheme="minorHAnsi" w:hAnsi="Arial" w:cs="Arial"/>
          <w:b/>
          <w:bCs/>
          <w:color w:val="000000"/>
          <w:lang w:eastAsia="en-US"/>
        </w:rPr>
        <w:t xml:space="preserve">Pretensión y planteamientos ante la Sala Monterrey. </w:t>
      </w:r>
      <w:r w:rsidRPr="00647206">
        <w:rPr>
          <w:rFonts w:ascii="Arial" w:eastAsia="Arial" w:hAnsi="Arial" w:cs="Arial"/>
          <w:color w:val="000000"/>
          <w:lang w:eastAsia="en-US"/>
        </w:rPr>
        <w:t>Los impugnantes pretenden que se declare la nulidad de la elección, entre otras cosas, porque estiman que el Tribunal Local realizó una indebida valoración de los argumentos que presentaron para declarar la nulidad de 112 casillas en las que hicieron hacer valer la causal de error o dolo, además, alegan que fue incorrecto que la responsable no tomara en cuenta las pruebas consistentes en los procedimientos especiales sancionadores que se presentaron contra el candidato del PAN, con los cuales pretendían acreditar la violación a los principios constitucionales.</w:t>
      </w:r>
      <w:r w:rsidRPr="00647206">
        <w:rPr>
          <w:rFonts w:ascii="Arial" w:eastAsiaTheme="minorHAnsi" w:hAnsi="Arial" w:cs="Arial"/>
          <w:color w:val="000000"/>
          <w:lang w:eastAsia="en-US"/>
        </w:rPr>
        <w:t xml:space="preserve"> </w:t>
      </w:r>
    </w:p>
    <w:p w14:paraId="5F5DB885" w14:textId="77777777" w:rsidR="00647206" w:rsidRPr="00647206" w:rsidRDefault="00647206" w:rsidP="00647206">
      <w:pPr>
        <w:jc w:val="both"/>
        <w:rPr>
          <w:rFonts w:ascii="Arial" w:eastAsia="Calibri" w:hAnsi="Arial" w:cs="Arial"/>
          <w:lang w:eastAsia="en-US"/>
        </w:rPr>
      </w:pPr>
    </w:p>
    <w:bookmarkEnd w:id="26"/>
    <w:bookmarkEnd w:id="27"/>
    <w:p w14:paraId="297CC03A" w14:textId="77777777" w:rsidR="00647206" w:rsidRPr="00647206" w:rsidRDefault="00647206" w:rsidP="00647206">
      <w:pPr>
        <w:keepNext/>
        <w:keepLines/>
        <w:jc w:val="both"/>
        <w:outlineLvl w:val="0"/>
        <w:rPr>
          <w:rFonts w:ascii="Arial" w:hAnsi="Arial" w:cs="Arial"/>
          <w:b/>
          <w:bCs/>
          <w:color w:val="000000"/>
          <w:u w:val="single"/>
          <w:lang w:val="es-ES_tradnl" w:eastAsia="en-US"/>
        </w:rPr>
      </w:pPr>
      <w:r w:rsidRPr="00647206">
        <w:rPr>
          <w:rFonts w:ascii="Arial" w:hAnsi="Arial" w:cs="Arial"/>
          <w:b/>
          <w:bCs/>
          <w:color w:val="000000"/>
          <w:u w:val="single"/>
          <w:lang w:val="es-ES_tradnl" w:eastAsia="en-US"/>
        </w:rPr>
        <w:t>Apartado A</w:t>
      </w:r>
      <w:r w:rsidRPr="00647206">
        <w:rPr>
          <w:rFonts w:ascii="Arial" w:hAnsi="Arial" w:cs="Arial"/>
          <w:b/>
          <w:color w:val="000000"/>
          <w:lang w:val="es-ES_tradnl" w:eastAsia="en-US"/>
        </w:rPr>
        <w:t xml:space="preserve">. </w:t>
      </w:r>
      <w:r w:rsidRPr="00647206">
        <w:rPr>
          <w:rFonts w:ascii="Arial" w:hAnsi="Arial" w:cs="Arial"/>
          <w:b/>
          <w:bCs/>
          <w:color w:val="000000"/>
          <w:lang w:val="es-ES_tradnl" w:eastAsia="en-US"/>
        </w:rPr>
        <w:t>Decisión de la Sala Monterrey</w:t>
      </w:r>
    </w:p>
    <w:p w14:paraId="31E738DA" w14:textId="77777777" w:rsidR="00647206" w:rsidRPr="00647206" w:rsidRDefault="00647206" w:rsidP="00647206">
      <w:pPr>
        <w:jc w:val="both"/>
        <w:rPr>
          <w:rFonts w:ascii="Arial" w:eastAsia="Calibri" w:hAnsi="Arial" w:cs="Arial"/>
          <w:b/>
          <w:color w:val="000000"/>
          <w:lang w:val="es-ES_tradnl" w:eastAsia="en-US"/>
        </w:rPr>
      </w:pPr>
      <w:bookmarkStart w:id="28" w:name="_Toc49967734"/>
      <w:bookmarkStart w:id="29" w:name="_Toc50385188"/>
    </w:p>
    <w:p w14:paraId="0E7CDD7D" w14:textId="77777777" w:rsidR="00647206" w:rsidRPr="00647206" w:rsidRDefault="00647206" w:rsidP="00647206">
      <w:pPr>
        <w:spacing w:line="360" w:lineRule="auto"/>
        <w:jc w:val="both"/>
        <w:rPr>
          <w:rFonts w:ascii="Arial" w:eastAsia="Calibri" w:hAnsi="Arial" w:cs="Arial"/>
          <w:color w:val="000000" w:themeColor="text1"/>
          <w:lang w:val="es-ES_tradnl" w:eastAsia="en-US"/>
        </w:rPr>
      </w:pPr>
      <w:bookmarkStart w:id="30" w:name="_Toc49967735"/>
      <w:bookmarkStart w:id="31" w:name="_Toc50385189"/>
      <w:bookmarkStart w:id="32" w:name="_Hlk70101053"/>
      <w:bookmarkEnd w:id="23"/>
      <w:bookmarkEnd w:id="28"/>
      <w:bookmarkEnd w:id="29"/>
      <w:r w:rsidRPr="00647206">
        <w:rPr>
          <w:rFonts w:ascii="Arial" w:eastAsia="Calibri" w:hAnsi="Arial" w:cs="Arial"/>
          <w:lang w:val="es-ES" w:eastAsia="en-US"/>
        </w:rPr>
        <w:t xml:space="preserve">La mayoría de las magistraturas, Claudia Valle </w:t>
      </w:r>
      <w:proofErr w:type="spellStart"/>
      <w:r w:rsidRPr="00647206">
        <w:rPr>
          <w:rFonts w:ascii="Arial" w:eastAsia="Calibri" w:hAnsi="Arial" w:cs="Arial"/>
          <w:lang w:val="es-ES" w:eastAsia="en-US"/>
        </w:rPr>
        <w:t>Aguilasocho</w:t>
      </w:r>
      <w:proofErr w:type="spellEnd"/>
      <w:r w:rsidRPr="00647206">
        <w:rPr>
          <w:rFonts w:ascii="Arial" w:eastAsia="Calibri" w:hAnsi="Arial" w:cs="Arial"/>
          <w:lang w:val="es-ES" w:eastAsia="en-US"/>
        </w:rPr>
        <w:t xml:space="preserve"> y Yairsinio David García Ortiz, consideran que debe </w:t>
      </w:r>
      <w:r w:rsidRPr="00647206">
        <w:rPr>
          <w:rFonts w:ascii="Arial" w:eastAsia="Calibri" w:hAnsi="Arial" w:cs="Arial"/>
          <w:b/>
          <w:color w:val="000000" w:themeColor="text1"/>
          <w:lang w:val="es-ES_tradnl" w:eastAsia="en-US"/>
        </w:rPr>
        <w:t>confirmarse</w:t>
      </w:r>
      <w:r w:rsidRPr="00647206">
        <w:rPr>
          <w:rFonts w:ascii="Arial" w:eastAsia="Calibri" w:hAnsi="Arial" w:cs="Arial"/>
          <w:b/>
          <w:bCs/>
          <w:color w:val="000000" w:themeColor="text1"/>
          <w:lang w:val="es-ES_tradnl" w:eastAsia="en-US"/>
        </w:rPr>
        <w:t xml:space="preserve"> </w:t>
      </w:r>
      <w:r w:rsidRPr="00647206">
        <w:rPr>
          <w:rFonts w:ascii="Arial" w:eastAsia="Calibri" w:hAnsi="Arial" w:cs="Arial"/>
          <w:color w:val="000000" w:themeColor="text1"/>
          <w:lang w:val="es-ES_tradnl" w:eastAsia="en-US"/>
        </w:rPr>
        <w:t xml:space="preserve">la sentencia impugnada, porque: </w:t>
      </w:r>
      <w:r w:rsidRPr="00647206">
        <w:rPr>
          <w:rFonts w:ascii="Arial" w:eastAsia="Calibri" w:hAnsi="Arial" w:cs="Arial"/>
          <w:b/>
          <w:color w:val="000000" w:themeColor="text1"/>
          <w:lang w:val="es-ES_tradnl" w:eastAsia="en-US"/>
        </w:rPr>
        <w:t>i)</w:t>
      </w:r>
      <w:r w:rsidRPr="00647206">
        <w:rPr>
          <w:rFonts w:ascii="Arial" w:eastAsia="Calibri" w:hAnsi="Arial" w:cs="Arial"/>
          <w:color w:val="000000" w:themeColor="text1"/>
          <w:lang w:val="es-ES_tradnl" w:eastAsia="en-US"/>
        </w:rPr>
        <w:t xml:space="preserve"> </w:t>
      </w:r>
      <w:r w:rsidRPr="00647206">
        <w:rPr>
          <w:rFonts w:ascii="Arial" w:eastAsia="Calibri" w:hAnsi="Arial" w:cs="Arial"/>
          <w:b/>
          <w:color w:val="000000" w:themeColor="text1"/>
          <w:lang w:val="es-ES_tradnl" w:eastAsia="en-US"/>
        </w:rPr>
        <w:t>en cuanto a la validez de la elección del Ayuntamiento</w:t>
      </w:r>
      <w:r w:rsidRPr="00647206">
        <w:rPr>
          <w:rFonts w:ascii="Arial" w:eastAsia="Calibri" w:hAnsi="Arial" w:cs="Arial"/>
          <w:color w:val="000000" w:themeColor="text1"/>
          <w:lang w:val="es-ES_tradnl" w:eastAsia="en-US"/>
        </w:rPr>
        <w:t xml:space="preserve">: </w:t>
      </w:r>
      <w:r w:rsidRPr="00647206">
        <w:rPr>
          <w:rFonts w:ascii="Arial" w:eastAsia="Calibri" w:hAnsi="Arial" w:cs="Arial"/>
          <w:b/>
          <w:color w:val="000000" w:themeColor="text1"/>
          <w:lang w:val="es-ES_tradnl" w:eastAsia="en-US"/>
        </w:rPr>
        <w:t>a.</w:t>
      </w:r>
      <w:r w:rsidRPr="00647206">
        <w:rPr>
          <w:rFonts w:ascii="Arial" w:eastAsia="Calibri" w:hAnsi="Arial" w:cs="Arial"/>
          <w:color w:val="000000" w:themeColor="text1"/>
          <w:lang w:val="es-ES_tradnl" w:eastAsia="en-US"/>
        </w:rPr>
        <w:t xml:space="preserve"> El hecho de que se aporten PES como pruebas de otras ramas del derecho electoral, esto es, del ámbito administrativo sancionador o penal especializado, no significa que haya coincidencia de lo resuelto entre una y otra instancia, pues cada una puede arribar a conclusiones distintas, además, </w:t>
      </w:r>
      <w:r w:rsidRPr="00647206">
        <w:rPr>
          <w:rFonts w:ascii="Arial" w:eastAsia="Calibri" w:hAnsi="Arial" w:cs="Arial"/>
          <w:b/>
          <w:color w:val="000000" w:themeColor="text1"/>
          <w:lang w:val="es-ES_tradnl" w:eastAsia="en-US"/>
        </w:rPr>
        <w:t>b.</w:t>
      </w:r>
      <w:r w:rsidRPr="00647206">
        <w:rPr>
          <w:rFonts w:ascii="Arial" w:eastAsia="Calibri" w:hAnsi="Arial" w:cs="Arial"/>
          <w:color w:val="000000" w:themeColor="text1"/>
          <w:lang w:val="es-ES_tradnl" w:eastAsia="en-US"/>
        </w:rPr>
        <w:t xml:space="preserve"> No existe disposición legal que le impidiera a la responsable resolver los medios de impugnación relacionados con los resultados de la elección sin antes resolver los PES que se encuentren en instrucción y estén vinculados con el planteamiento de nulidad, </w:t>
      </w:r>
      <w:r w:rsidRPr="00647206">
        <w:rPr>
          <w:rFonts w:ascii="Arial" w:eastAsia="Calibri" w:hAnsi="Arial" w:cs="Arial"/>
          <w:b/>
          <w:color w:val="000000" w:themeColor="text1"/>
          <w:lang w:val="es-ES_tradnl" w:eastAsia="en-US"/>
        </w:rPr>
        <w:t>c.</w:t>
      </w:r>
      <w:r w:rsidRPr="00647206">
        <w:rPr>
          <w:rFonts w:ascii="Arial" w:eastAsia="Calibri" w:hAnsi="Arial" w:cs="Arial"/>
          <w:color w:val="000000" w:themeColor="text1"/>
          <w:lang w:val="es-ES_tradnl" w:eastAsia="en-US"/>
        </w:rPr>
        <w:t xml:space="preserve"> Las resoluciones de los PES únicamente constituyen un medio para probar la existencia de alguna irregularidad sancionable, sin embargo, por sí mismas, esas determinaciones no tienen el alcance suficiente para declarar la nulidad de la elección, y </w:t>
      </w:r>
      <w:proofErr w:type="spellStart"/>
      <w:r w:rsidRPr="00647206">
        <w:rPr>
          <w:rFonts w:ascii="Arial" w:eastAsia="Calibri" w:hAnsi="Arial" w:cs="Arial"/>
          <w:b/>
          <w:color w:val="000000" w:themeColor="text1"/>
          <w:lang w:val="es-ES_tradnl" w:eastAsia="en-US"/>
        </w:rPr>
        <w:t>ii</w:t>
      </w:r>
      <w:proofErr w:type="spellEnd"/>
      <w:r w:rsidRPr="00647206">
        <w:rPr>
          <w:rFonts w:ascii="Arial" w:eastAsia="Calibri" w:hAnsi="Arial" w:cs="Arial"/>
          <w:b/>
          <w:color w:val="000000" w:themeColor="text1"/>
          <w:lang w:val="es-ES_tradnl" w:eastAsia="en-US"/>
        </w:rPr>
        <w:t>)</w:t>
      </w:r>
      <w:r w:rsidRPr="00647206">
        <w:rPr>
          <w:rFonts w:ascii="Arial" w:eastAsia="Calibri" w:hAnsi="Arial" w:cs="Arial"/>
          <w:color w:val="000000" w:themeColor="text1"/>
          <w:lang w:val="es-ES_tradnl" w:eastAsia="en-US"/>
        </w:rPr>
        <w:t xml:space="preserve"> </w:t>
      </w:r>
      <w:r w:rsidRPr="00647206">
        <w:rPr>
          <w:rFonts w:ascii="Arial" w:eastAsia="Calibri" w:hAnsi="Arial" w:cs="Arial"/>
          <w:b/>
          <w:color w:val="000000" w:themeColor="text1"/>
          <w:lang w:val="es-ES_tradnl" w:eastAsia="en-US"/>
        </w:rPr>
        <w:t>en cuanto a los resultados de la elección</w:t>
      </w:r>
      <w:r w:rsidRPr="00647206">
        <w:rPr>
          <w:rFonts w:ascii="Arial" w:eastAsia="Calibri" w:hAnsi="Arial" w:cs="Arial"/>
          <w:color w:val="000000" w:themeColor="text1"/>
          <w:lang w:val="es-ES_tradnl" w:eastAsia="en-US"/>
        </w:rPr>
        <w:t xml:space="preserve">, el impugnante no controvierte las razones que </w:t>
      </w:r>
      <w:r w:rsidRPr="00647206">
        <w:rPr>
          <w:rFonts w:ascii="Arial" w:eastAsia="Calibri" w:hAnsi="Arial" w:cs="Arial"/>
          <w:color w:val="000000" w:themeColor="text1"/>
          <w:lang w:val="es-ES_tradnl" w:eastAsia="en-US"/>
        </w:rPr>
        <w:lastRenderedPageBreak/>
        <w:t>expuso el Tribunal Local para desestimar la causal de nulidad por dolo o error en el cómputo de los votos.</w:t>
      </w:r>
    </w:p>
    <w:p w14:paraId="6749B32A" w14:textId="77777777" w:rsidR="00647206" w:rsidRPr="00647206" w:rsidRDefault="00647206" w:rsidP="00647206">
      <w:pPr>
        <w:spacing w:line="360" w:lineRule="auto"/>
        <w:jc w:val="both"/>
        <w:rPr>
          <w:rFonts w:ascii="Arial" w:eastAsia="Calibri" w:hAnsi="Arial" w:cs="Arial"/>
          <w:color w:val="000000" w:themeColor="text1"/>
          <w:lang w:val="es-ES_tradnl" w:eastAsia="en-US"/>
        </w:rPr>
      </w:pPr>
    </w:p>
    <w:p w14:paraId="116B394A" w14:textId="77777777" w:rsidR="00647206" w:rsidRPr="00647206" w:rsidRDefault="00647206" w:rsidP="00647206">
      <w:pPr>
        <w:keepNext/>
        <w:keepLines/>
        <w:jc w:val="both"/>
        <w:outlineLvl w:val="0"/>
        <w:rPr>
          <w:rFonts w:ascii="Arial" w:eastAsia="Calibri" w:hAnsi="Arial" w:cs="Arial"/>
          <w:b/>
          <w:color w:val="000000"/>
          <w:lang w:val="es-ES_tradnl" w:eastAsia="en-US"/>
        </w:rPr>
      </w:pPr>
      <w:r w:rsidRPr="00647206">
        <w:rPr>
          <w:rFonts w:ascii="Arial" w:hAnsi="Arial" w:cs="Arial"/>
          <w:b/>
          <w:bCs/>
          <w:color w:val="000000"/>
          <w:u w:val="single"/>
          <w:lang w:val="es-ES_tradnl" w:eastAsia="en-US"/>
        </w:rPr>
        <w:t>Apartado B</w:t>
      </w:r>
      <w:r w:rsidRPr="00647206">
        <w:rPr>
          <w:rFonts w:ascii="Arial" w:hAnsi="Arial" w:cs="Arial"/>
          <w:b/>
          <w:bCs/>
          <w:color w:val="000000"/>
          <w:lang w:val="es-ES_tradnl" w:eastAsia="en-US"/>
        </w:rPr>
        <w:t xml:space="preserve">. </w:t>
      </w:r>
      <w:bookmarkEnd w:id="30"/>
      <w:bookmarkEnd w:id="31"/>
      <w:r w:rsidRPr="00647206">
        <w:rPr>
          <w:rFonts w:ascii="Arial" w:hAnsi="Arial" w:cs="Arial"/>
          <w:b/>
          <w:bCs/>
          <w:color w:val="000000"/>
          <w:lang w:val="es-ES_tradnl" w:eastAsia="en-US"/>
        </w:rPr>
        <w:t xml:space="preserve">Sentido y esencia </w:t>
      </w:r>
      <w:r w:rsidRPr="00647206">
        <w:rPr>
          <w:rFonts w:ascii="Arial" w:hAnsi="Arial" w:cs="Arial"/>
          <w:b/>
          <w:color w:val="000000"/>
          <w:lang w:val="es-ES_tradnl" w:eastAsia="en-US"/>
        </w:rPr>
        <w:t xml:space="preserve">del </w:t>
      </w:r>
      <w:r w:rsidRPr="00647206">
        <w:rPr>
          <w:rFonts w:ascii="Arial" w:eastAsia="Calibri" w:hAnsi="Arial" w:cs="Arial"/>
          <w:b/>
          <w:color w:val="000000"/>
          <w:lang w:val="es-ES_tradnl" w:eastAsia="en-US"/>
        </w:rPr>
        <w:t>voto diferenciado</w:t>
      </w:r>
    </w:p>
    <w:p w14:paraId="598175FE" w14:textId="77777777" w:rsidR="00647206" w:rsidRPr="00647206" w:rsidRDefault="00647206" w:rsidP="00647206">
      <w:pPr>
        <w:keepNext/>
        <w:keepLines/>
        <w:jc w:val="both"/>
        <w:outlineLvl w:val="0"/>
        <w:rPr>
          <w:rFonts w:ascii="Arial" w:eastAsia="Calibri" w:hAnsi="Arial" w:cs="Arial"/>
          <w:bCs/>
          <w:color w:val="000000"/>
          <w:lang w:val="es-ES" w:eastAsia="en-US"/>
        </w:rPr>
      </w:pPr>
    </w:p>
    <w:p w14:paraId="56986E42" w14:textId="77777777" w:rsidR="00647206" w:rsidRPr="00647206" w:rsidRDefault="00647206" w:rsidP="00647206">
      <w:pPr>
        <w:spacing w:line="360" w:lineRule="auto"/>
        <w:jc w:val="both"/>
        <w:rPr>
          <w:rFonts w:ascii="Arial" w:hAnsi="Arial" w:cs="Arial"/>
          <w:color w:val="000000"/>
          <w:lang w:val="es-ES" w:eastAsia="en-US"/>
        </w:rPr>
      </w:pPr>
      <w:r w:rsidRPr="00647206">
        <w:rPr>
          <w:rFonts w:ascii="Arial" w:hAnsi="Arial" w:cs="Arial"/>
          <w:color w:val="000000"/>
          <w:lang w:val="es-ES" w:eastAsia="en-US"/>
        </w:rPr>
        <w:t xml:space="preserve">Al respecto, el suscrito Ernesto Camacho Ochoa, en congruencia con la posición que he sostenido en este tipo de asuntos, </w:t>
      </w:r>
      <w:r w:rsidRPr="00647206">
        <w:rPr>
          <w:rFonts w:ascii="Arial" w:hAnsi="Arial" w:cs="Arial"/>
          <w:b/>
          <w:bCs/>
          <w:color w:val="000000"/>
          <w:lang w:val="es-ES" w:eastAsia="en-US"/>
        </w:rPr>
        <w:t>emito el presente voto, por apartarme de las consideraciones expresadas por la mayoría de las magistraturas,</w:t>
      </w:r>
      <w:r w:rsidRPr="00647206">
        <w:rPr>
          <w:rFonts w:ascii="Arial" w:hAnsi="Arial" w:cs="Arial"/>
          <w:color w:val="000000"/>
          <w:lang w:val="es-ES" w:eastAsia="en-US"/>
        </w:rPr>
        <w:t xml:space="preserve"> </w:t>
      </w:r>
      <w:r w:rsidRPr="00647206">
        <w:rPr>
          <w:rFonts w:ascii="Arial" w:eastAsia="Calibri" w:hAnsi="Arial" w:cs="Arial"/>
          <w:lang w:val="es-ES_tradnl" w:eastAsia="en-US"/>
        </w:rPr>
        <w:t xml:space="preserve">Claudia Valle </w:t>
      </w:r>
      <w:proofErr w:type="spellStart"/>
      <w:r w:rsidRPr="00647206">
        <w:rPr>
          <w:rFonts w:ascii="Arial" w:eastAsia="Calibri" w:hAnsi="Arial" w:cs="Arial"/>
          <w:lang w:val="es-ES_tradnl" w:eastAsia="en-US"/>
        </w:rPr>
        <w:t>Aguilasocho</w:t>
      </w:r>
      <w:proofErr w:type="spellEnd"/>
      <w:r w:rsidRPr="00647206">
        <w:rPr>
          <w:rFonts w:ascii="Arial" w:eastAsia="Calibri" w:hAnsi="Arial" w:cs="Arial"/>
          <w:lang w:val="es-ES_tradnl" w:eastAsia="en-US"/>
        </w:rPr>
        <w:t xml:space="preserve"> y Yairsinio David García Ortiz, </w:t>
      </w:r>
      <w:r w:rsidRPr="00647206">
        <w:rPr>
          <w:rFonts w:ascii="Arial" w:hAnsi="Arial" w:cs="Arial"/>
          <w:b/>
          <w:bCs/>
          <w:color w:val="000000"/>
          <w:lang w:val="es-ES" w:eastAsia="en-US"/>
        </w:rPr>
        <w:t>porque, desde mi perspectiva, como lo he sostenido en este tipo de asuntos, el Tribunal Local debió conocer con eficacia auténtica o material y no sólo jurídica</w:t>
      </w:r>
      <w:r w:rsidRPr="00647206">
        <w:rPr>
          <w:rFonts w:ascii="Arial" w:hAnsi="Arial" w:cs="Arial"/>
          <w:bCs/>
          <w:color w:val="000000"/>
          <w:lang w:val="es-ES" w:eastAsia="en-US"/>
        </w:rPr>
        <w:t>, de la controversia planteada</w:t>
      </w:r>
      <w:r w:rsidRPr="00647206">
        <w:rPr>
          <w:rFonts w:ascii="Arial" w:hAnsi="Arial" w:cs="Arial"/>
          <w:b/>
          <w:bCs/>
          <w:color w:val="000000"/>
          <w:lang w:val="es-ES" w:eastAsia="en-US"/>
        </w:rPr>
        <w:t xml:space="preserve"> </w:t>
      </w:r>
      <w:r w:rsidRPr="00647206">
        <w:rPr>
          <w:rFonts w:ascii="Arial" w:hAnsi="Arial" w:cs="Arial"/>
          <w:bCs/>
          <w:color w:val="000000"/>
          <w:lang w:val="es-ES" w:eastAsia="en-US"/>
        </w:rPr>
        <w:t>en</w:t>
      </w:r>
      <w:r w:rsidRPr="00647206">
        <w:rPr>
          <w:rFonts w:ascii="Arial" w:hAnsi="Arial" w:cs="Arial"/>
          <w:b/>
          <w:bCs/>
          <w:color w:val="000000"/>
          <w:lang w:val="es-ES" w:eastAsia="en-US"/>
        </w:rPr>
        <w:t xml:space="preserve"> </w:t>
      </w:r>
      <w:r w:rsidRPr="00647206">
        <w:rPr>
          <w:rFonts w:ascii="Arial" w:hAnsi="Arial" w:cs="Arial"/>
          <w:bCs/>
          <w:color w:val="000000"/>
          <w:lang w:val="es-ES" w:eastAsia="en-US"/>
        </w:rPr>
        <w:t>el juicio</w:t>
      </w:r>
      <w:r w:rsidRPr="00647206">
        <w:rPr>
          <w:rFonts w:ascii="Arial" w:hAnsi="Arial" w:cs="Arial"/>
          <w:b/>
          <w:bCs/>
          <w:color w:val="000000"/>
          <w:lang w:val="es-ES" w:eastAsia="en-US"/>
        </w:rPr>
        <w:t xml:space="preserve"> </w:t>
      </w:r>
      <w:r w:rsidRPr="00647206">
        <w:rPr>
          <w:rFonts w:ascii="Arial" w:hAnsi="Arial" w:cs="Arial"/>
          <w:color w:val="000000"/>
          <w:lang w:val="es-ES" w:eastAsia="en-US"/>
        </w:rPr>
        <w:t xml:space="preserve">ciudadano y el recurso de revisión como tribunal de primera instancia, </w:t>
      </w:r>
      <w:r w:rsidRPr="00647206">
        <w:rPr>
          <w:rFonts w:ascii="Arial" w:hAnsi="Arial" w:cs="Arial"/>
          <w:b/>
          <w:bCs/>
          <w:color w:val="000000"/>
          <w:lang w:val="es-ES" w:eastAsia="en-US"/>
        </w:rPr>
        <w:t xml:space="preserve">para garantizar plenamente el derecho de acceso a la justicia, a través de una impugnación concentrada, en la que se mantuvieran todos los planteamientos y la fuerza de su vinculación conjunta </w:t>
      </w:r>
      <w:r w:rsidRPr="00647206">
        <w:rPr>
          <w:rFonts w:ascii="Arial" w:hAnsi="Arial" w:cs="Arial"/>
          <w:color w:val="000000"/>
          <w:lang w:val="es-ES" w:eastAsia="en-US"/>
        </w:rPr>
        <w:t>(los de la demanda, y cualquier procedimiento de sanción relacionado con el planteamiento de nulidad de la elección), evitando su fragmentación.</w:t>
      </w:r>
      <w:r w:rsidRPr="00647206">
        <w:rPr>
          <w:rFonts w:ascii="Arial" w:hAnsi="Arial" w:cs="Arial"/>
          <w:b/>
          <w:bCs/>
          <w:color w:val="000000"/>
          <w:lang w:val="es-ES" w:eastAsia="en-US"/>
        </w:rPr>
        <w:t xml:space="preserve"> </w:t>
      </w:r>
    </w:p>
    <w:p w14:paraId="30CAC3C7" w14:textId="77777777" w:rsidR="00647206" w:rsidRPr="00647206" w:rsidRDefault="00647206" w:rsidP="00647206">
      <w:pPr>
        <w:spacing w:line="360" w:lineRule="auto"/>
        <w:jc w:val="both"/>
        <w:rPr>
          <w:rFonts w:ascii="Arial" w:eastAsia="Calibri" w:hAnsi="Arial" w:cs="Arial"/>
          <w:lang w:val="es-ES_tradnl" w:eastAsia="en-US"/>
        </w:rPr>
      </w:pPr>
    </w:p>
    <w:p w14:paraId="6DC56F0C" w14:textId="77777777" w:rsidR="00647206" w:rsidRPr="00647206" w:rsidRDefault="00647206" w:rsidP="00647206">
      <w:pPr>
        <w:spacing w:line="360" w:lineRule="auto"/>
        <w:jc w:val="both"/>
        <w:rPr>
          <w:rFonts w:ascii="Arial" w:eastAsia="Calibri" w:hAnsi="Arial" w:cs="Arial"/>
          <w:lang w:val="es-ES_tradnl" w:eastAsia="en-US"/>
        </w:rPr>
      </w:pPr>
      <w:r w:rsidRPr="00647206">
        <w:rPr>
          <w:rFonts w:ascii="Arial" w:hAnsi="Arial" w:cs="Arial"/>
          <w:color w:val="000000"/>
          <w:lang w:val="es-ES" w:eastAsia="en-US"/>
        </w:rPr>
        <w:t>Esto, desde mi perspectiva, como se ha indicado,</w:t>
      </w:r>
      <w:r w:rsidRPr="00647206">
        <w:rPr>
          <w:rFonts w:ascii="Arial" w:hAnsi="Arial" w:cs="Arial"/>
          <w:b/>
          <w:color w:val="000000"/>
          <w:lang w:val="es-ES" w:eastAsia="en-US"/>
        </w:rPr>
        <w:t xml:space="preserve"> el Tribunal Local</w:t>
      </w:r>
      <w:r w:rsidRPr="00647206">
        <w:rPr>
          <w:rFonts w:ascii="Arial" w:hAnsi="Arial" w:cs="Arial"/>
          <w:b/>
          <w:bCs/>
          <w:color w:val="000000"/>
          <w:lang w:val="es-ES" w:eastAsia="en-US"/>
        </w:rPr>
        <w:t xml:space="preserve"> tenía el deber de emitir la resolución tomando en consideración </w:t>
      </w:r>
      <w:r w:rsidRPr="00647206">
        <w:rPr>
          <w:rFonts w:ascii="Arial" w:eastAsia="Calibri" w:hAnsi="Arial" w:cs="Arial"/>
          <w:b/>
          <w:lang w:val="es-ES_tradnl" w:eastAsia="en-US"/>
        </w:rPr>
        <w:t>toda la información relacionada con los procedimientos sancionadores iniciados</w:t>
      </w:r>
      <w:r w:rsidRPr="00647206">
        <w:rPr>
          <w:rFonts w:ascii="Arial" w:eastAsia="Calibri" w:hAnsi="Arial" w:cs="Arial"/>
          <w:lang w:val="es-ES_tradnl" w:eastAsia="en-US"/>
        </w:rPr>
        <w:t xml:space="preserve"> </w:t>
      </w:r>
      <w:r w:rsidRPr="00647206">
        <w:rPr>
          <w:rFonts w:ascii="Arial" w:eastAsia="Calibri" w:hAnsi="Arial" w:cs="Arial"/>
          <w:b/>
          <w:u w:val="single"/>
          <w:lang w:val="es-ES_tradnl" w:eastAsia="en-US"/>
        </w:rPr>
        <w:t>respecto a la candidatura cuestionada</w:t>
      </w:r>
      <w:r w:rsidRPr="00647206">
        <w:rPr>
          <w:rFonts w:ascii="Arial" w:eastAsia="Calibri" w:hAnsi="Arial" w:cs="Arial"/>
          <w:lang w:val="es-ES_tradnl" w:eastAsia="en-US"/>
        </w:rPr>
        <w:t>, con el fin de contar con los elementos necesarios para determinar la existencia o no de las irregularidades alegadas.</w:t>
      </w:r>
    </w:p>
    <w:p w14:paraId="4A4223AF" w14:textId="77777777" w:rsidR="00647206" w:rsidRPr="00647206" w:rsidRDefault="00647206" w:rsidP="00647206">
      <w:pPr>
        <w:spacing w:line="360" w:lineRule="auto"/>
        <w:jc w:val="both"/>
        <w:rPr>
          <w:rFonts w:ascii="Arial" w:eastAsia="Calibri" w:hAnsi="Arial" w:cs="Arial"/>
          <w:lang w:val="es-ES_tradnl" w:eastAsia="en-US"/>
        </w:rPr>
      </w:pPr>
    </w:p>
    <w:p w14:paraId="665FC205" w14:textId="77777777" w:rsidR="00647206" w:rsidRPr="00647206" w:rsidRDefault="00647206" w:rsidP="00647206">
      <w:pPr>
        <w:spacing w:line="360" w:lineRule="auto"/>
        <w:jc w:val="both"/>
        <w:rPr>
          <w:rFonts w:ascii="Arial" w:eastAsia="Calibri" w:hAnsi="Arial" w:cs="Arial"/>
          <w:lang w:val="es-ES_tradnl" w:eastAsia="en-US"/>
        </w:rPr>
      </w:pPr>
      <w:r w:rsidRPr="00647206">
        <w:rPr>
          <w:rFonts w:ascii="Arial" w:eastAsia="Calibri" w:hAnsi="Arial" w:cs="Arial"/>
          <w:lang w:val="es-ES_tradnl" w:eastAsia="en-US"/>
        </w:rPr>
        <w:t xml:space="preserve">Esto es, conforme a un criterio de racionalidad material en la posibilidad, se debió </w:t>
      </w:r>
      <w:r w:rsidRPr="00647206">
        <w:rPr>
          <w:rFonts w:ascii="Arial" w:eastAsia="Calibri" w:hAnsi="Arial" w:cs="Arial"/>
          <w:b/>
          <w:u w:val="single"/>
          <w:lang w:val="es-ES_tradnl" w:eastAsia="en-US"/>
        </w:rPr>
        <w:t>ordenar a la autoridad sustanciadora que remitiera los procedimientos sancionadores</w:t>
      </w:r>
      <w:r w:rsidRPr="00647206">
        <w:rPr>
          <w:rFonts w:ascii="Arial" w:eastAsia="Calibri" w:hAnsi="Arial" w:cs="Arial"/>
          <w:lang w:val="es-ES_tradnl" w:eastAsia="en-US"/>
        </w:rPr>
        <w:t xml:space="preserve"> que pudieran incidir en la presunta violación a los principios constitucionales en materia electoral por parte de la candidatura, precisamente por tratarse de una campaña cuestionada por violentar la normativa electoral, </w:t>
      </w:r>
      <w:r w:rsidRPr="00647206">
        <w:rPr>
          <w:rFonts w:ascii="Arial" w:eastAsia="Calibri" w:hAnsi="Arial" w:cs="Arial"/>
          <w:b/>
          <w:lang w:val="es-ES_tradnl" w:eastAsia="en-US"/>
        </w:rPr>
        <w:t xml:space="preserve">para </w:t>
      </w:r>
      <w:r w:rsidRPr="00647206">
        <w:rPr>
          <w:rFonts w:ascii="Arial" w:eastAsia="Calibri" w:hAnsi="Arial" w:cs="Arial"/>
          <w:b/>
          <w:bCs/>
          <w:lang w:val="es-ES_tradnl" w:eastAsia="en-US"/>
        </w:rPr>
        <w:t xml:space="preserve">que la responsable estuviera </w:t>
      </w:r>
      <w:r w:rsidRPr="00647206">
        <w:rPr>
          <w:rFonts w:ascii="Arial" w:eastAsia="Calibri" w:hAnsi="Arial" w:cs="Arial"/>
          <w:b/>
          <w:lang w:val="es-ES_tradnl" w:eastAsia="en-US"/>
        </w:rPr>
        <w:t xml:space="preserve">en condiciones </w:t>
      </w:r>
      <w:r w:rsidRPr="00647206">
        <w:rPr>
          <w:rFonts w:ascii="Arial" w:eastAsia="Calibri" w:hAnsi="Arial" w:cs="Arial"/>
          <w:b/>
          <w:bCs/>
          <w:lang w:val="es-ES_tradnl" w:eastAsia="en-US"/>
        </w:rPr>
        <w:t xml:space="preserve">reales </w:t>
      </w:r>
      <w:r w:rsidRPr="00647206">
        <w:rPr>
          <w:rFonts w:ascii="Arial" w:eastAsia="Calibri" w:hAnsi="Arial" w:cs="Arial"/>
          <w:b/>
          <w:lang w:val="es-ES_tradnl" w:eastAsia="en-US"/>
        </w:rPr>
        <w:t>de pronunciarse</w:t>
      </w:r>
      <w:r w:rsidRPr="00647206">
        <w:rPr>
          <w:rFonts w:ascii="Arial" w:eastAsia="Calibri" w:hAnsi="Arial" w:cs="Arial"/>
          <w:lang w:val="es-ES_tradnl" w:eastAsia="en-US"/>
        </w:rPr>
        <w:t xml:space="preserve"> auténticamente sobre las pretensiones de nulidad de elección que les fueron planteadas, y con ello, atender a su deber de administrar justicia plena, con elementos objetivos y los allegados por las partes. </w:t>
      </w:r>
    </w:p>
    <w:p w14:paraId="02A324AB" w14:textId="77777777" w:rsidR="00647206" w:rsidRPr="00647206" w:rsidRDefault="00647206" w:rsidP="00647206">
      <w:pPr>
        <w:spacing w:line="360" w:lineRule="auto"/>
        <w:jc w:val="both"/>
        <w:rPr>
          <w:rFonts w:ascii="Arial" w:eastAsia="Calibri" w:hAnsi="Arial" w:cs="Arial"/>
          <w:bCs/>
          <w:szCs w:val="22"/>
          <w:lang w:val="es-ES_tradnl" w:eastAsia="en-US"/>
        </w:rPr>
      </w:pPr>
    </w:p>
    <w:p w14:paraId="47C26859" w14:textId="77777777" w:rsidR="00647206" w:rsidRPr="00647206" w:rsidRDefault="00647206" w:rsidP="00647206">
      <w:pPr>
        <w:spacing w:line="360" w:lineRule="auto"/>
        <w:jc w:val="both"/>
        <w:rPr>
          <w:rFonts w:ascii="Arial" w:eastAsia="Calibri" w:hAnsi="Arial" w:cs="Arial"/>
          <w:lang w:val="es-ES_tradnl" w:eastAsia="en-US"/>
        </w:rPr>
      </w:pPr>
      <w:r w:rsidRPr="00647206">
        <w:rPr>
          <w:rFonts w:ascii="Arial" w:eastAsia="Calibri" w:hAnsi="Arial" w:cs="Arial"/>
          <w:lang w:val="es-ES_tradnl" w:eastAsia="en-US"/>
        </w:rPr>
        <w:t xml:space="preserve">Desde luego, a mi juicio, se enfatiza, considerando, caso a caso, </w:t>
      </w:r>
      <w:r w:rsidRPr="00647206">
        <w:rPr>
          <w:rFonts w:ascii="Arial" w:eastAsia="Calibri" w:hAnsi="Arial" w:cs="Arial"/>
          <w:bCs/>
          <w:lang w:val="es-ES_tradnl" w:eastAsia="en-US"/>
        </w:rPr>
        <w:t xml:space="preserve">con prudencia judicial, </w:t>
      </w:r>
      <w:r w:rsidRPr="00647206">
        <w:rPr>
          <w:rFonts w:ascii="Arial" w:eastAsia="Calibri" w:hAnsi="Arial" w:cs="Arial"/>
          <w:lang w:val="es-ES_tradnl" w:eastAsia="en-US"/>
        </w:rPr>
        <w:t xml:space="preserve">dichas posibilidades, de modo que no exista riesgo de </w:t>
      </w:r>
      <w:proofErr w:type="spellStart"/>
      <w:r w:rsidRPr="00647206">
        <w:rPr>
          <w:rFonts w:ascii="Arial" w:eastAsia="Calibri" w:hAnsi="Arial" w:cs="Arial"/>
          <w:lang w:val="es-ES_tradnl" w:eastAsia="en-US"/>
        </w:rPr>
        <w:t>irreparabilidad</w:t>
      </w:r>
      <w:proofErr w:type="spellEnd"/>
      <w:r w:rsidRPr="00647206">
        <w:rPr>
          <w:rFonts w:ascii="Arial" w:eastAsia="Calibri" w:hAnsi="Arial" w:cs="Arial"/>
          <w:lang w:val="es-ES_tradnl" w:eastAsia="en-US"/>
        </w:rPr>
        <w:t xml:space="preserve"> </w:t>
      </w:r>
      <w:r w:rsidRPr="00647206">
        <w:rPr>
          <w:rFonts w:ascii="Arial" w:eastAsia="Calibri" w:hAnsi="Arial" w:cs="Arial"/>
          <w:lang w:val="es-ES_tradnl" w:eastAsia="en-US"/>
        </w:rPr>
        <w:lastRenderedPageBreak/>
        <w:t>de las impugnaciones y, en la mayor medida posible, de privar a las partes de instancias sucesivas.</w:t>
      </w:r>
    </w:p>
    <w:p w14:paraId="0829E8F7" w14:textId="77777777" w:rsidR="00647206" w:rsidRPr="00647206" w:rsidRDefault="00647206" w:rsidP="00647206">
      <w:pPr>
        <w:spacing w:line="360" w:lineRule="auto"/>
        <w:jc w:val="both"/>
        <w:rPr>
          <w:rFonts w:ascii="Arial" w:eastAsia="Calibri" w:hAnsi="Arial" w:cs="Arial"/>
          <w:lang w:val="es-ES_tradnl" w:eastAsia="en-US"/>
        </w:rPr>
      </w:pPr>
    </w:p>
    <w:p w14:paraId="4ADB12E9" w14:textId="77777777" w:rsidR="00647206" w:rsidRPr="00647206" w:rsidRDefault="00647206" w:rsidP="00647206">
      <w:pPr>
        <w:spacing w:line="360" w:lineRule="auto"/>
        <w:jc w:val="both"/>
        <w:rPr>
          <w:rFonts w:ascii="Arial" w:eastAsia="Calibri" w:hAnsi="Arial" w:cs="Arial"/>
          <w:lang w:val="es-ES_tradnl" w:eastAsia="en-US"/>
        </w:rPr>
      </w:pPr>
      <w:r w:rsidRPr="00647206">
        <w:rPr>
          <w:rFonts w:ascii="Arial" w:eastAsia="Calibri" w:hAnsi="Arial" w:cs="Arial"/>
          <w:lang w:val="es-ES_tradnl" w:eastAsia="en-US"/>
        </w:rPr>
        <w:t xml:space="preserve">En suma, desde mi perspectiva, el sistema constitucional mexicano debe interpretarse en un sentido que garantice la compatibilidad de </w:t>
      </w:r>
      <w:r w:rsidRPr="00647206">
        <w:rPr>
          <w:rFonts w:ascii="Arial" w:eastAsia="Calibri" w:hAnsi="Arial" w:cs="Arial"/>
          <w:bCs/>
          <w:szCs w:val="22"/>
          <w:lang w:val="es-ES_tradnl" w:eastAsia="en-US"/>
        </w:rPr>
        <w:t xml:space="preserve">contar con un ganador en la elección oportunamente, </w:t>
      </w:r>
      <w:r w:rsidRPr="00647206">
        <w:rPr>
          <w:rFonts w:ascii="Arial" w:eastAsia="Calibri" w:hAnsi="Arial" w:cs="Arial"/>
          <w:lang w:val="es-ES_tradnl" w:eastAsia="en-US"/>
        </w:rPr>
        <w:t>pero que, a la vez, que el resultado sea producto de un análisis integral y autentico del comportamiento en campaña del candidato ganador.</w:t>
      </w:r>
    </w:p>
    <w:p w14:paraId="517163EA" w14:textId="77777777" w:rsidR="00647206" w:rsidRPr="00647206" w:rsidRDefault="00647206" w:rsidP="00647206">
      <w:pPr>
        <w:jc w:val="both"/>
        <w:rPr>
          <w:rFonts w:ascii="Arial" w:eastAsia="Calibri" w:hAnsi="Arial" w:cs="Arial"/>
          <w:lang w:val="es-ES_tradnl" w:eastAsia="en-US"/>
        </w:rPr>
      </w:pPr>
    </w:p>
    <w:p w14:paraId="0612D7BC" w14:textId="77777777" w:rsidR="00647206" w:rsidRPr="00647206" w:rsidRDefault="00647206" w:rsidP="00647206">
      <w:pPr>
        <w:keepNext/>
        <w:keepLines/>
        <w:jc w:val="both"/>
        <w:outlineLvl w:val="0"/>
        <w:rPr>
          <w:rFonts w:ascii="Arial" w:eastAsia="Calibri" w:hAnsi="Arial" w:cs="Arial"/>
          <w:b/>
          <w:bCs/>
          <w:color w:val="000000" w:themeColor="text1"/>
          <w:lang w:val="es-ES_tradnl" w:eastAsia="en-US"/>
        </w:rPr>
      </w:pPr>
      <w:r w:rsidRPr="00647206">
        <w:rPr>
          <w:rFonts w:ascii="Arial" w:eastAsiaTheme="majorEastAsia" w:hAnsi="Arial" w:cs="Arial"/>
          <w:b/>
          <w:bCs/>
          <w:color w:val="000000" w:themeColor="text1"/>
          <w:u w:val="single"/>
          <w:lang w:val="es-ES_tradnl" w:eastAsia="en-US"/>
        </w:rPr>
        <w:t>Apartado C</w:t>
      </w:r>
      <w:r w:rsidRPr="00647206">
        <w:rPr>
          <w:rFonts w:ascii="Arial" w:eastAsiaTheme="majorEastAsia" w:hAnsi="Arial" w:cs="Arial"/>
          <w:b/>
          <w:bCs/>
          <w:color w:val="000000" w:themeColor="text1"/>
          <w:lang w:val="es-ES_tradnl" w:eastAsia="en-US"/>
        </w:rPr>
        <w:t>. Consideraciones</w:t>
      </w:r>
      <w:r w:rsidRPr="00647206">
        <w:rPr>
          <w:rFonts w:ascii="Arial" w:eastAsiaTheme="majorEastAsia" w:hAnsi="Arial" w:cs="Arial"/>
          <w:b/>
          <w:color w:val="000000" w:themeColor="text1"/>
          <w:lang w:val="es-ES_tradnl" w:eastAsia="en-US"/>
        </w:rPr>
        <w:t xml:space="preserve"> del </w:t>
      </w:r>
      <w:r w:rsidRPr="00647206">
        <w:rPr>
          <w:rFonts w:ascii="Arial" w:eastAsia="Calibri" w:hAnsi="Arial" w:cs="Arial"/>
          <w:b/>
          <w:color w:val="000000" w:themeColor="text1"/>
          <w:lang w:val="es-ES_tradnl" w:eastAsia="en-US"/>
        </w:rPr>
        <w:t xml:space="preserve">voto </w:t>
      </w:r>
      <w:r w:rsidRPr="00647206">
        <w:rPr>
          <w:rFonts w:ascii="Arial" w:eastAsia="Calibri" w:hAnsi="Arial" w:cs="Arial"/>
          <w:b/>
          <w:bCs/>
          <w:color w:val="000000" w:themeColor="text1"/>
          <w:lang w:val="es-ES_tradnl" w:eastAsia="en-US"/>
        </w:rPr>
        <w:t>diferenciado</w:t>
      </w:r>
    </w:p>
    <w:p w14:paraId="1BEB04F7" w14:textId="77777777" w:rsidR="00647206" w:rsidRPr="00647206" w:rsidRDefault="00647206" w:rsidP="00647206">
      <w:pPr>
        <w:jc w:val="both"/>
        <w:rPr>
          <w:rFonts w:ascii="Arial" w:eastAsia="Calibri" w:hAnsi="Arial" w:cs="Arial"/>
          <w:lang w:val="es-ES_tradnl" w:eastAsia="en-US"/>
        </w:rPr>
      </w:pPr>
    </w:p>
    <w:p w14:paraId="222A3E04" w14:textId="77777777" w:rsidR="00647206" w:rsidRPr="00647206" w:rsidRDefault="00647206" w:rsidP="00647206">
      <w:pPr>
        <w:spacing w:line="360" w:lineRule="auto"/>
        <w:jc w:val="both"/>
        <w:rPr>
          <w:rFonts w:ascii="Arial" w:eastAsia="Calibri" w:hAnsi="Arial" w:cs="Arial"/>
          <w:lang w:val="es-ES_tradnl" w:eastAsia="en-US"/>
        </w:rPr>
      </w:pPr>
      <w:r w:rsidRPr="00647206">
        <w:rPr>
          <w:rFonts w:ascii="Arial" w:eastAsia="Calibri" w:hAnsi="Arial" w:cs="Arial"/>
          <w:lang w:val="es-ES_tradnl" w:eastAsia="en-US"/>
        </w:rPr>
        <w:t xml:space="preserve">Como indiqué, para el suscrito, en este tipo de asuntos, los Tribunales de instancia inicial tienen el deber de: </w:t>
      </w:r>
      <w:r w:rsidRPr="00647206">
        <w:rPr>
          <w:rFonts w:ascii="Arial" w:eastAsia="Calibri" w:hAnsi="Arial" w:cs="Arial"/>
          <w:b/>
          <w:bCs/>
          <w:lang w:val="es-ES_tradnl" w:eastAsia="en-US"/>
        </w:rPr>
        <w:t>i)</w:t>
      </w:r>
      <w:r w:rsidRPr="00647206">
        <w:rPr>
          <w:rFonts w:ascii="Arial" w:eastAsia="Calibri" w:hAnsi="Arial" w:cs="Arial"/>
          <w:b/>
          <w:lang w:val="es-ES_tradnl" w:eastAsia="en-US"/>
        </w:rPr>
        <w:t xml:space="preserve"> requerir</w:t>
      </w:r>
      <w:r w:rsidRPr="00647206">
        <w:rPr>
          <w:rFonts w:ascii="Arial" w:eastAsia="Calibri" w:hAnsi="Arial" w:cs="Arial"/>
          <w:lang w:val="es-ES_tradnl" w:eastAsia="en-US"/>
        </w:rPr>
        <w:t xml:space="preserve"> a la autoridad electoral toda la información relacionada con los procedimientos sancionadores iniciados, y </w:t>
      </w:r>
      <w:proofErr w:type="spellStart"/>
      <w:r w:rsidRPr="00647206">
        <w:rPr>
          <w:rFonts w:ascii="Arial" w:eastAsia="Calibri" w:hAnsi="Arial" w:cs="Arial"/>
          <w:b/>
          <w:bCs/>
          <w:lang w:val="es-ES_tradnl" w:eastAsia="en-US"/>
        </w:rPr>
        <w:t>ii</w:t>
      </w:r>
      <w:proofErr w:type="spellEnd"/>
      <w:r w:rsidRPr="00647206">
        <w:rPr>
          <w:rFonts w:ascii="Arial" w:eastAsia="Calibri" w:hAnsi="Arial" w:cs="Arial"/>
          <w:b/>
          <w:bCs/>
          <w:lang w:val="es-ES_tradnl" w:eastAsia="en-US"/>
        </w:rPr>
        <w:t>)</w:t>
      </w:r>
      <w:r w:rsidRPr="00647206">
        <w:rPr>
          <w:rFonts w:ascii="Arial" w:eastAsia="Calibri" w:hAnsi="Arial" w:cs="Arial"/>
          <w:lang w:val="es-ES_tradnl" w:eastAsia="en-US"/>
        </w:rPr>
        <w:t xml:space="preserve"> conforme a un criterio de racionalidad material en la posibilidad, </w:t>
      </w:r>
      <w:r w:rsidRPr="00647206">
        <w:rPr>
          <w:rFonts w:ascii="Arial" w:eastAsia="Calibri" w:hAnsi="Arial" w:cs="Arial"/>
          <w:b/>
          <w:lang w:val="es-ES_tradnl" w:eastAsia="en-US"/>
        </w:rPr>
        <w:t>ordenar a la autoridad sustanciadora la remisión de los procedimientos sancionadores</w:t>
      </w:r>
      <w:r w:rsidRPr="00647206">
        <w:rPr>
          <w:rFonts w:ascii="Arial" w:eastAsia="Calibri" w:hAnsi="Arial" w:cs="Arial"/>
          <w:lang w:val="es-ES_tradnl" w:eastAsia="en-US"/>
        </w:rPr>
        <w:t xml:space="preserve"> para estar en condiciones de pronunciarse auténticamente sobre las pretensiones de nulidad de elección que les sean planteadas, y con ello, atender a su deber de administrar justicia plena, con elementos objetivos y los allegados por las partes. Y ante una posición que, a mí juicio, no garantiza esa posibilidad, me aparto de la decisión mayoritaria.</w:t>
      </w:r>
    </w:p>
    <w:p w14:paraId="4999E177" w14:textId="77777777" w:rsidR="00647206" w:rsidRPr="00647206" w:rsidRDefault="00647206" w:rsidP="00647206">
      <w:pPr>
        <w:jc w:val="both"/>
        <w:rPr>
          <w:rFonts w:ascii="Arial" w:eastAsia="Calibri" w:hAnsi="Arial" w:cs="Arial"/>
          <w:lang w:val="es-ES_tradnl" w:eastAsia="en-US"/>
        </w:rPr>
      </w:pPr>
    </w:p>
    <w:p w14:paraId="2F6B6D0B" w14:textId="77777777" w:rsidR="00647206" w:rsidRPr="00647206" w:rsidRDefault="00647206" w:rsidP="00647206">
      <w:pPr>
        <w:spacing w:line="360" w:lineRule="auto"/>
        <w:jc w:val="both"/>
        <w:rPr>
          <w:rFonts w:ascii="Arial" w:eastAsia="Calibri" w:hAnsi="Arial" w:cs="Arial"/>
          <w:lang w:val="es-ES_tradnl" w:eastAsia="en-US"/>
        </w:rPr>
      </w:pPr>
      <w:r w:rsidRPr="00647206">
        <w:rPr>
          <w:rFonts w:ascii="Arial" w:eastAsia="Calibri" w:hAnsi="Arial" w:cs="Arial"/>
          <w:lang w:val="es-ES_tradnl" w:eastAsia="en-US"/>
        </w:rPr>
        <w:t>Además, con ello los tribunales locales están en condiciones de pronunciarse integral y auténticamente sobre las pretensiones de nulidad de elección y atender a su deber de administrar justicia plena.</w:t>
      </w:r>
    </w:p>
    <w:p w14:paraId="47431E88" w14:textId="77777777" w:rsidR="00647206" w:rsidRPr="00647206" w:rsidRDefault="00647206" w:rsidP="00647206">
      <w:pPr>
        <w:spacing w:line="360" w:lineRule="auto"/>
        <w:jc w:val="both"/>
        <w:rPr>
          <w:rFonts w:ascii="Arial" w:eastAsia="Calibri" w:hAnsi="Arial" w:cs="Arial"/>
          <w:lang w:val="es-ES_tradnl" w:eastAsia="en-US"/>
        </w:rPr>
      </w:pPr>
    </w:p>
    <w:p w14:paraId="74F71195" w14:textId="77777777" w:rsidR="00647206" w:rsidRPr="00647206" w:rsidRDefault="00647206" w:rsidP="00647206">
      <w:pPr>
        <w:spacing w:line="360" w:lineRule="auto"/>
        <w:jc w:val="both"/>
        <w:rPr>
          <w:rFonts w:ascii="Arial" w:hAnsi="Arial" w:cs="Arial"/>
          <w:b/>
          <w:bCs/>
          <w:lang w:val="es-ES_tradnl"/>
        </w:rPr>
      </w:pPr>
      <w:r w:rsidRPr="00647206">
        <w:rPr>
          <w:rFonts w:ascii="Arial" w:hAnsi="Arial" w:cs="Arial"/>
          <w:b/>
          <w:lang w:val="es-ES_tradnl"/>
        </w:rPr>
        <w:t xml:space="preserve">1.1. Criterio sobre el deber de considerar a los procedimientos sancionadores a partir de la reforma Constitucional de 2014 </w:t>
      </w:r>
      <w:r w:rsidRPr="00647206">
        <w:rPr>
          <w:rFonts w:ascii="Arial" w:hAnsi="Arial" w:cs="Arial"/>
          <w:b/>
          <w:bCs/>
          <w:lang w:val="es-ES_tradnl"/>
        </w:rPr>
        <w:t xml:space="preserve">e incluso, siempre que no exista riesgo de privar de instancias sucesivas y generar la </w:t>
      </w:r>
      <w:proofErr w:type="spellStart"/>
      <w:r w:rsidRPr="00647206">
        <w:rPr>
          <w:rFonts w:ascii="Arial" w:hAnsi="Arial" w:cs="Arial"/>
          <w:b/>
          <w:bCs/>
          <w:lang w:val="es-ES_tradnl"/>
        </w:rPr>
        <w:t>irreparabilidad</w:t>
      </w:r>
      <w:proofErr w:type="spellEnd"/>
      <w:r w:rsidRPr="00647206">
        <w:rPr>
          <w:rFonts w:ascii="Arial" w:hAnsi="Arial" w:cs="Arial"/>
          <w:b/>
          <w:bCs/>
          <w:lang w:val="es-ES_tradnl"/>
        </w:rPr>
        <w:t xml:space="preserve"> de los asuntos.</w:t>
      </w:r>
    </w:p>
    <w:p w14:paraId="456A7A96" w14:textId="77777777" w:rsidR="00647206" w:rsidRPr="00647206" w:rsidRDefault="00647206" w:rsidP="00647206">
      <w:pPr>
        <w:jc w:val="both"/>
        <w:rPr>
          <w:rFonts w:ascii="Arial" w:hAnsi="Arial" w:cs="Arial"/>
          <w:b/>
          <w:lang w:val="es-ES_tradnl"/>
        </w:rPr>
      </w:pPr>
    </w:p>
    <w:p w14:paraId="20EDB744" w14:textId="77777777" w:rsidR="00647206" w:rsidRPr="00647206" w:rsidRDefault="00647206" w:rsidP="00647206">
      <w:pPr>
        <w:spacing w:line="360" w:lineRule="auto"/>
        <w:jc w:val="both"/>
        <w:rPr>
          <w:rFonts w:ascii="Arial" w:eastAsia="Calibri" w:hAnsi="Arial" w:cs="Arial"/>
          <w:lang w:val="es-ES_tradnl" w:eastAsia="en-US"/>
        </w:rPr>
      </w:pPr>
      <w:r w:rsidRPr="00647206">
        <w:rPr>
          <w:rFonts w:ascii="Arial" w:eastAsia="Calibri" w:hAnsi="Arial" w:cs="Arial"/>
          <w:lang w:val="es-ES_tradnl" w:eastAsia="en-US"/>
        </w:rPr>
        <w:t xml:space="preserve">Como anticipé, desde mi perspectiva, la reforma constitucional y legal del 2014, trajo consigo un nuevo esquema y funcionalidad del sistema sancionador, derivado de ello, entre otras cuestiones, se sistematizaron los procedimientos de con la etapa de validez de las elecciones (a diferencia de lo que ocurría en el modelo previo, en el dichos procedimientos se resolvían aproximadamente un año después), lo cual tuvo por objeto principal que </w:t>
      </w:r>
      <w:r w:rsidRPr="00647206">
        <w:rPr>
          <w:rFonts w:ascii="Arial" w:eastAsia="Calibri" w:hAnsi="Arial" w:cs="Arial"/>
          <w:b/>
          <w:lang w:val="es-ES_tradnl" w:eastAsia="en-US"/>
        </w:rPr>
        <w:t xml:space="preserve">existiera un modelo distinto de revisión, en el que estos procedimientos se resolvieran a la par o previo a la calificación de las elecciones; </w:t>
      </w:r>
      <w:r w:rsidRPr="00647206">
        <w:rPr>
          <w:rFonts w:ascii="Arial" w:eastAsia="Calibri" w:hAnsi="Arial" w:cs="Arial"/>
          <w:lang w:val="es-ES_tradnl" w:eastAsia="en-US"/>
        </w:rPr>
        <w:t>y</w:t>
      </w:r>
      <w:r w:rsidRPr="00647206">
        <w:rPr>
          <w:rFonts w:ascii="Arial" w:eastAsia="Calibri" w:hAnsi="Arial" w:cs="Arial"/>
          <w:b/>
          <w:lang w:val="es-ES_tradnl" w:eastAsia="en-US"/>
        </w:rPr>
        <w:t xml:space="preserve"> </w:t>
      </w:r>
      <w:r w:rsidRPr="00647206">
        <w:rPr>
          <w:rFonts w:ascii="Arial" w:eastAsia="Calibri" w:hAnsi="Arial" w:cs="Arial"/>
          <w:lang w:val="es-ES_tradnl" w:eastAsia="en-US"/>
        </w:rPr>
        <w:t xml:space="preserve">en caso de que aún no estuvieran resueltos los procedimientos, se debería </w:t>
      </w:r>
      <w:r w:rsidRPr="00647206">
        <w:rPr>
          <w:rFonts w:ascii="Arial" w:eastAsia="Calibri" w:hAnsi="Arial" w:cs="Arial"/>
          <w:lang w:val="es-ES_tradnl" w:eastAsia="en-US"/>
        </w:rPr>
        <w:lastRenderedPageBreak/>
        <w:t>ordenar a la autoridad sustanciadora que resolviera a la brevedad, por tratarse de cuestiones directamente controvertidas como parte de las causales de nulidad de la elección, a fin de dar certeza e impartir justicia completa.</w:t>
      </w:r>
    </w:p>
    <w:p w14:paraId="5A9C7F52" w14:textId="77777777" w:rsidR="00647206" w:rsidRPr="00647206" w:rsidRDefault="00647206" w:rsidP="00647206">
      <w:pPr>
        <w:jc w:val="both"/>
        <w:rPr>
          <w:rFonts w:ascii="Arial" w:eastAsia="Calibri" w:hAnsi="Arial" w:cs="Arial"/>
          <w:lang w:val="es-ES_tradnl" w:eastAsia="en-US"/>
        </w:rPr>
      </w:pPr>
    </w:p>
    <w:p w14:paraId="40CD61E7" w14:textId="77777777" w:rsidR="00647206" w:rsidRPr="00647206" w:rsidRDefault="00647206" w:rsidP="00647206">
      <w:pPr>
        <w:spacing w:line="360" w:lineRule="auto"/>
        <w:jc w:val="both"/>
        <w:rPr>
          <w:rFonts w:ascii="Arial" w:eastAsia="Calibri" w:hAnsi="Arial" w:cs="Arial"/>
          <w:lang w:val="es-ES_tradnl" w:eastAsia="en-US"/>
        </w:rPr>
      </w:pPr>
      <w:r w:rsidRPr="00647206">
        <w:rPr>
          <w:rFonts w:ascii="Arial" w:eastAsia="Calibri" w:hAnsi="Arial" w:cs="Arial"/>
          <w:lang w:val="es-ES_tradnl" w:eastAsia="en-US"/>
        </w:rPr>
        <w:t>En efecto, las posibles infracciones atribuidas a los partidos políticos es un tema que derivado de la reforma constitucional de 2014 adquirió relevancia respecto del proceso electoral y los principios de equidad en la contienda y el voto libre de la ciudadanía. Desde aquel momento cambió la lógica de operación de los partidos, de hacer campaña.</w:t>
      </w:r>
    </w:p>
    <w:p w14:paraId="2231B116" w14:textId="77777777" w:rsidR="00647206" w:rsidRPr="00647206" w:rsidRDefault="00647206" w:rsidP="00647206">
      <w:pPr>
        <w:jc w:val="both"/>
        <w:rPr>
          <w:rFonts w:ascii="Arial" w:eastAsia="Calibri" w:hAnsi="Arial" w:cs="Arial"/>
          <w:lang w:val="es-ES_tradnl" w:eastAsia="en-US"/>
        </w:rPr>
      </w:pPr>
    </w:p>
    <w:p w14:paraId="67636E7C" w14:textId="77777777" w:rsidR="00647206" w:rsidRPr="00647206" w:rsidRDefault="00647206" w:rsidP="00647206">
      <w:pPr>
        <w:spacing w:line="360" w:lineRule="auto"/>
        <w:jc w:val="both"/>
        <w:rPr>
          <w:rFonts w:ascii="Arial" w:eastAsia="Calibri" w:hAnsi="Arial" w:cs="Arial"/>
          <w:lang w:val="es-ES_tradnl" w:eastAsia="en-US"/>
        </w:rPr>
      </w:pPr>
      <w:r w:rsidRPr="00647206">
        <w:rPr>
          <w:rFonts w:ascii="Arial" w:eastAsia="Calibri" w:hAnsi="Arial" w:cs="Arial"/>
          <w:lang w:val="es-ES_tradnl" w:eastAsia="en-US"/>
        </w:rPr>
        <w:t>En ese sentido, con la reforma se establecieron procedimientos sancionadores más expeditos, esto con el objetivo de dotar al sistema electoral de mayor certeza en cuanto a los actos realizados por los partidos en el proceso electoral durante sus campañas.</w:t>
      </w:r>
    </w:p>
    <w:p w14:paraId="6C926E8D" w14:textId="77777777" w:rsidR="00647206" w:rsidRPr="00647206" w:rsidRDefault="00647206" w:rsidP="00647206">
      <w:pPr>
        <w:jc w:val="both"/>
        <w:rPr>
          <w:rFonts w:ascii="Arial" w:eastAsia="Calibri" w:hAnsi="Arial" w:cs="Arial"/>
          <w:lang w:val="es-ES_tradnl" w:eastAsia="en-US"/>
        </w:rPr>
      </w:pPr>
    </w:p>
    <w:p w14:paraId="48A7F974" w14:textId="77777777" w:rsidR="00647206" w:rsidRPr="00647206" w:rsidRDefault="00647206" w:rsidP="00647206">
      <w:pPr>
        <w:spacing w:line="360" w:lineRule="auto"/>
        <w:jc w:val="both"/>
        <w:rPr>
          <w:rFonts w:ascii="Arial" w:eastAsia="Calibri" w:hAnsi="Arial" w:cs="Arial"/>
          <w:lang w:val="es-ES_tradnl" w:eastAsia="en-US"/>
        </w:rPr>
      </w:pPr>
      <w:r w:rsidRPr="00647206">
        <w:rPr>
          <w:rFonts w:ascii="Arial" w:eastAsia="Calibri" w:hAnsi="Arial" w:cs="Arial"/>
          <w:lang w:val="es-ES_tradnl" w:eastAsia="en-US"/>
        </w:rPr>
        <w:t>En los casos de impugnaciones sustentadas en diversos procesos o juicios, que se generaron a partir de la reforma de 2014, originalmente, se resolvía individualmente la impugnación contra la validez, sin considerar, generalmente, los procedimientos sancionadores.</w:t>
      </w:r>
    </w:p>
    <w:p w14:paraId="6F19B612" w14:textId="77777777" w:rsidR="00647206" w:rsidRPr="00647206" w:rsidRDefault="00647206" w:rsidP="00647206">
      <w:pPr>
        <w:jc w:val="both"/>
        <w:rPr>
          <w:rFonts w:ascii="Arial" w:eastAsia="Calibri" w:hAnsi="Arial" w:cs="Arial"/>
          <w:lang w:val="es-ES_tradnl" w:eastAsia="en-US"/>
        </w:rPr>
      </w:pPr>
    </w:p>
    <w:p w14:paraId="486AD610" w14:textId="77777777" w:rsidR="00647206" w:rsidRPr="00647206" w:rsidRDefault="00647206" w:rsidP="00647206">
      <w:pPr>
        <w:spacing w:line="360" w:lineRule="auto"/>
        <w:jc w:val="both"/>
        <w:rPr>
          <w:rFonts w:ascii="Arial" w:eastAsia="Calibri" w:hAnsi="Arial" w:cs="Arial"/>
          <w:lang w:val="es-ES_tradnl" w:eastAsia="en-US"/>
        </w:rPr>
      </w:pPr>
      <w:r w:rsidRPr="00647206">
        <w:rPr>
          <w:rFonts w:ascii="Arial" w:eastAsia="Calibri" w:hAnsi="Arial" w:cs="Arial"/>
          <w:lang w:val="es-ES_tradnl" w:eastAsia="en-US"/>
        </w:rPr>
        <w:t>Sin embargo, dada la funcionalidad del sistema sancionador, así como el sistema de medios de impugnación contra la validez de las elecciones, estoy convencido de que, como juzgadores, y ante planteamientos relacionados con la supuesta nulidad de una elección por posibles infracciones al proceso electoral, como indiqué, en principio debió requerirse a la autoridad sustanciadora toda la información relacionada con dichos procesos de revisión.</w:t>
      </w:r>
    </w:p>
    <w:p w14:paraId="45A2F1AA" w14:textId="77777777" w:rsidR="00647206" w:rsidRPr="00647206" w:rsidRDefault="00647206" w:rsidP="00647206">
      <w:pPr>
        <w:jc w:val="both"/>
        <w:rPr>
          <w:rFonts w:ascii="Arial" w:eastAsia="Calibri" w:hAnsi="Arial" w:cs="Arial"/>
          <w:lang w:val="es-ES_tradnl" w:eastAsia="en-US"/>
        </w:rPr>
      </w:pPr>
    </w:p>
    <w:p w14:paraId="171DD609" w14:textId="77777777" w:rsidR="00647206" w:rsidRPr="00647206" w:rsidRDefault="00647206" w:rsidP="00647206">
      <w:pPr>
        <w:spacing w:line="360" w:lineRule="auto"/>
        <w:jc w:val="both"/>
        <w:rPr>
          <w:rFonts w:ascii="Arial" w:eastAsia="Calibri" w:hAnsi="Arial" w:cs="Arial"/>
          <w:lang w:val="es-ES_tradnl" w:eastAsia="en-US"/>
        </w:rPr>
      </w:pPr>
      <w:r w:rsidRPr="00647206">
        <w:rPr>
          <w:rFonts w:ascii="Arial" w:eastAsia="Calibri" w:hAnsi="Arial" w:cs="Arial"/>
          <w:lang w:val="es-ES_tradnl" w:eastAsia="en-US"/>
        </w:rPr>
        <w:t xml:space="preserve">Por ende, a fin de dotar de coherencia y legitimidad el actual sistema de calificación de las elecciones y sancionador electoral, resulta necesario contar con dichos procedimientos para resolver el asunto. </w:t>
      </w:r>
    </w:p>
    <w:p w14:paraId="6EA8D17C" w14:textId="77777777" w:rsidR="00647206" w:rsidRPr="00647206" w:rsidRDefault="00647206" w:rsidP="00647206">
      <w:pPr>
        <w:jc w:val="both"/>
        <w:rPr>
          <w:rFonts w:ascii="Arial" w:eastAsia="Calibri" w:hAnsi="Arial" w:cs="Arial"/>
          <w:lang w:val="es-ES_tradnl" w:eastAsia="en-US"/>
        </w:rPr>
      </w:pPr>
    </w:p>
    <w:p w14:paraId="5D79876B" w14:textId="77777777" w:rsidR="00647206" w:rsidRPr="00647206" w:rsidRDefault="00647206" w:rsidP="00647206">
      <w:pPr>
        <w:spacing w:line="360" w:lineRule="auto"/>
        <w:jc w:val="both"/>
        <w:rPr>
          <w:rFonts w:ascii="Arial" w:eastAsia="Calibri" w:hAnsi="Arial" w:cs="Arial"/>
          <w:lang w:val="es-ES_tradnl" w:eastAsia="en-US"/>
        </w:rPr>
      </w:pPr>
      <w:r w:rsidRPr="00647206">
        <w:rPr>
          <w:rFonts w:ascii="Arial" w:eastAsia="Calibri" w:hAnsi="Arial" w:cs="Arial"/>
          <w:lang w:val="es-ES_tradnl" w:eastAsia="en-US"/>
        </w:rPr>
        <w:t xml:space="preserve">Lo anterior, como se indicó, incluso, siempre que no exista riesgo de privar de instancias sucesivas y generar la </w:t>
      </w:r>
      <w:proofErr w:type="spellStart"/>
      <w:r w:rsidRPr="00647206">
        <w:rPr>
          <w:rFonts w:ascii="Arial" w:eastAsia="Calibri" w:hAnsi="Arial" w:cs="Arial"/>
          <w:lang w:val="es-ES_tradnl" w:eastAsia="en-US"/>
        </w:rPr>
        <w:t>irreparabilidad</w:t>
      </w:r>
      <w:proofErr w:type="spellEnd"/>
      <w:r w:rsidRPr="00647206">
        <w:rPr>
          <w:rFonts w:ascii="Arial" w:eastAsia="Calibri" w:hAnsi="Arial" w:cs="Arial"/>
          <w:lang w:val="es-ES_tradnl" w:eastAsia="en-US"/>
        </w:rPr>
        <w:t xml:space="preserve"> de los asuntos, ya que con ello los tribunales locales están en condiciones de pronunciarse integral y auténticamente sobre las pretensiones de nulidad de elección y atender a su deber de administrar justicia plena.</w:t>
      </w:r>
    </w:p>
    <w:p w14:paraId="1A4CFA00" w14:textId="77777777" w:rsidR="00647206" w:rsidRPr="00647206" w:rsidRDefault="00647206" w:rsidP="00647206">
      <w:pPr>
        <w:jc w:val="both"/>
        <w:rPr>
          <w:rFonts w:ascii="Arial" w:eastAsia="Calibri" w:hAnsi="Arial" w:cs="Arial"/>
          <w:lang w:val="es-ES_tradnl" w:eastAsia="en-US"/>
        </w:rPr>
      </w:pPr>
    </w:p>
    <w:p w14:paraId="161F9B95" w14:textId="77777777" w:rsidR="00647206" w:rsidRPr="00647206" w:rsidRDefault="00647206" w:rsidP="00647206">
      <w:pPr>
        <w:spacing w:line="360" w:lineRule="auto"/>
        <w:jc w:val="both"/>
        <w:rPr>
          <w:rFonts w:ascii="Arial" w:hAnsi="Arial" w:cs="Arial"/>
          <w:b/>
          <w:bCs/>
          <w:lang w:val="es-ES_tradnl"/>
        </w:rPr>
      </w:pPr>
      <w:r w:rsidRPr="00647206">
        <w:rPr>
          <w:rFonts w:ascii="Arial" w:hAnsi="Arial" w:cs="Arial"/>
          <w:b/>
          <w:bCs/>
          <w:lang w:val="es-ES_tradnl"/>
        </w:rPr>
        <w:t>1.2. Lectura conforme de dichas facultades para atender el criterio sobre el deber de contar con los procedimientos sancionadores a partir de la reforma Constitucional de 2014</w:t>
      </w:r>
    </w:p>
    <w:p w14:paraId="55A064D7" w14:textId="77777777" w:rsidR="00647206" w:rsidRPr="00647206" w:rsidRDefault="00647206" w:rsidP="00647206">
      <w:pPr>
        <w:jc w:val="both"/>
        <w:rPr>
          <w:rFonts w:ascii="Arial" w:hAnsi="Arial" w:cs="Arial"/>
          <w:b/>
          <w:bCs/>
          <w:lang w:val="es-ES_tradnl"/>
        </w:rPr>
      </w:pPr>
    </w:p>
    <w:p w14:paraId="0549716A" w14:textId="77777777" w:rsidR="00647206" w:rsidRPr="00647206" w:rsidRDefault="00647206" w:rsidP="00647206">
      <w:pPr>
        <w:spacing w:line="360" w:lineRule="auto"/>
        <w:jc w:val="both"/>
        <w:rPr>
          <w:rFonts w:ascii="Arial" w:hAnsi="Arial" w:cs="Arial"/>
          <w:lang w:val="es-ES_tradnl"/>
        </w:rPr>
      </w:pPr>
      <w:r w:rsidRPr="00647206">
        <w:rPr>
          <w:rFonts w:ascii="Arial" w:hAnsi="Arial" w:cs="Arial"/>
          <w:lang w:val="es-ES_tradnl"/>
        </w:rPr>
        <w:t xml:space="preserve">Para cumplir con el criterio descrito, como juzgadores, y ante planteamientos relacionados con la supuesta nulidad de una elección por posibles infracciones al proceso electoral, tenemos el deber de requerir toda la información relacionada con dichos procesos de revisión, los magistrados electorales tienen el deber de sustanciar los medios de impugnación de los asuntos de su conocimiento, así como que para cumplir debidamente con ese mandato se prescribe la facultad para requerir los informes y documentación que resulte necesaria para tal efecto y para resolver, en el contexto de la petición de nulidad de la elección hecha valer por el impugnante, y en el caso concreto, al alegarse la existencia de una irregularidad que </w:t>
      </w:r>
      <w:r w:rsidRPr="00647206">
        <w:rPr>
          <w:rFonts w:ascii="Arial" w:hAnsi="Arial" w:cs="Arial"/>
          <w:b/>
          <w:lang w:val="es-ES_tradnl"/>
        </w:rPr>
        <w:t>pudiera</w:t>
      </w:r>
      <w:r w:rsidRPr="00647206">
        <w:rPr>
          <w:rFonts w:ascii="Arial" w:hAnsi="Arial" w:cs="Arial"/>
          <w:lang w:val="es-ES_tradnl"/>
        </w:rPr>
        <w:t xml:space="preserve"> llegar a considerarse grave para la elección, más allá de las posibles consecuencias en la vía sancionadora, </w:t>
      </w:r>
      <w:r w:rsidRPr="00647206">
        <w:rPr>
          <w:rFonts w:ascii="Arial" w:hAnsi="Arial" w:cs="Arial"/>
          <w:b/>
          <w:lang w:val="es-ES_tradnl"/>
        </w:rPr>
        <w:t>y sin prejuzgar de manera alguna sobre su trascendencia para la elección</w:t>
      </w:r>
      <w:r w:rsidRPr="00647206">
        <w:rPr>
          <w:rFonts w:ascii="Arial" w:hAnsi="Arial" w:cs="Arial"/>
          <w:lang w:val="es-ES_tradnl"/>
        </w:rPr>
        <w:t>.</w:t>
      </w:r>
    </w:p>
    <w:p w14:paraId="6D9092CC" w14:textId="77777777" w:rsidR="00647206" w:rsidRPr="00647206" w:rsidRDefault="00647206" w:rsidP="00647206">
      <w:pPr>
        <w:jc w:val="both"/>
        <w:rPr>
          <w:rFonts w:ascii="Arial" w:hAnsi="Arial" w:cs="Arial"/>
          <w:lang w:val="es-ES_tradnl"/>
        </w:rPr>
      </w:pPr>
    </w:p>
    <w:p w14:paraId="5E5C8B27" w14:textId="77777777" w:rsidR="00647206" w:rsidRPr="00647206" w:rsidRDefault="00647206" w:rsidP="00647206">
      <w:pPr>
        <w:spacing w:line="360" w:lineRule="auto"/>
        <w:jc w:val="both"/>
        <w:rPr>
          <w:rFonts w:ascii="Arial" w:eastAsia="Calibri" w:hAnsi="Arial" w:cs="Arial"/>
          <w:lang w:val="es-ES_tradnl" w:eastAsia="en-US"/>
        </w:rPr>
      </w:pPr>
      <w:r w:rsidRPr="00647206">
        <w:rPr>
          <w:rFonts w:ascii="Arial" w:eastAsia="Calibri" w:hAnsi="Arial" w:cs="Arial"/>
          <w:lang w:val="es-ES_tradnl" w:eastAsia="en-US"/>
        </w:rPr>
        <w:t>Sin perjuicio, se insiste, de la perspectiva con la que debe analizarse un asunto, cuando existe una instancia judicial intermedia, en la que, desde luego, deben considerarse las reglas procesales correspondientes para el análisis de la impugnación.</w:t>
      </w:r>
    </w:p>
    <w:p w14:paraId="1F533881" w14:textId="77777777" w:rsidR="00647206" w:rsidRPr="00647206" w:rsidRDefault="00647206" w:rsidP="00647206">
      <w:pPr>
        <w:jc w:val="both"/>
        <w:rPr>
          <w:rFonts w:ascii="Arial" w:eastAsia="Calibri" w:hAnsi="Arial" w:cs="Arial"/>
          <w:lang w:val="es-ES_tradnl" w:eastAsia="en-US"/>
        </w:rPr>
      </w:pPr>
    </w:p>
    <w:p w14:paraId="56AB5E77" w14:textId="77777777" w:rsidR="00647206" w:rsidRPr="00647206" w:rsidRDefault="00647206" w:rsidP="00647206">
      <w:pPr>
        <w:widowControl w:val="0"/>
        <w:autoSpaceDE w:val="0"/>
        <w:autoSpaceDN w:val="0"/>
        <w:adjustRightInd w:val="0"/>
        <w:spacing w:line="360" w:lineRule="auto"/>
        <w:contextualSpacing/>
        <w:jc w:val="both"/>
        <w:rPr>
          <w:rFonts w:ascii="Arial" w:eastAsia="Calibri" w:hAnsi="Arial" w:cs="Arial"/>
          <w:bCs/>
          <w:color w:val="000000"/>
          <w:lang w:val="es-ES_tradnl"/>
        </w:rPr>
      </w:pPr>
      <w:r w:rsidRPr="00647206">
        <w:rPr>
          <w:rFonts w:ascii="Arial" w:eastAsia="Calibri" w:hAnsi="Arial" w:cs="Arial"/>
          <w:b/>
          <w:color w:val="000000"/>
          <w:lang w:val="es-ES_tradnl"/>
        </w:rPr>
        <w:t xml:space="preserve">1.3. </w:t>
      </w:r>
      <w:r w:rsidRPr="00647206">
        <w:rPr>
          <w:rFonts w:ascii="Arial" w:eastAsia="Calibri" w:hAnsi="Arial" w:cs="Arial"/>
          <w:bCs/>
          <w:color w:val="000000"/>
          <w:lang w:val="es-ES_tradnl"/>
        </w:rPr>
        <w:t>Ante el supuesto de que aún no se contara con toda la información de los procedimientos sancionadores contra conductas que afectan la normativa electoral, válidamente puede ordenarse a la autoridad administrativa competente que, en concreto, remita a la brevedad los referidos procedimientos que pudieran impactar en la validez de la elección que se controvierte.</w:t>
      </w:r>
    </w:p>
    <w:p w14:paraId="0753DE84" w14:textId="77777777" w:rsidR="00647206" w:rsidRPr="00647206" w:rsidRDefault="00647206" w:rsidP="00647206">
      <w:pPr>
        <w:widowControl w:val="0"/>
        <w:autoSpaceDE w:val="0"/>
        <w:autoSpaceDN w:val="0"/>
        <w:adjustRightInd w:val="0"/>
        <w:contextualSpacing/>
        <w:jc w:val="both"/>
        <w:rPr>
          <w:rFonts w:ascii="Arial" w:eastAsia="Calibri" w:hAnsi="Arial" w:cs="Arial"/>
          <w:bCs/>
          <w:color w:val="000000"/>
          <w:lang w:val="es-ES_tradnl"/>
        </w:rPr>
      </w:pPr>
    </w:p>
    <w:p w14:paraId="378C14EB" w14:textId="77777777" w:rsidR="00647206" w:rsidRPr="00647206" w:rsidRDefault="00647206" w:rsidP="00647206">
      <w:pPr>
        <w:spacing w:line="360" w:lineRule="auto"/>
        <w:jc w:val="both"/>
        <w:rPr>
          <w:rFonts w:ascii="Arial" w:eastAsia="Calibri" w:hAnsi="Arial" w:cs="Arial"/>
          <w:lang w:val="es-ES_tradnl" w:eastAsia="en-US"/>
        </w:rPr>
      </w:pPr>
      <w:r w:rsidRPr="00647206">
        <w:rPr>
          <w:rFonts w:ascii="Arial" w:eastAsia="Calibri" w:hAnsi="Arial" w:cs="Arial"/>
          <w:lang w:val="es-ES_tradnl" w:eastAsia="en-US"/>
        </w:rPr>
        <w:t xml:space="preserve">En ese sentido, a fin de dotar de coherencia y legitimidad el actual sistema sancionador, </w:t>
      </w:r>
      <w:r w:rsidRPr="00647206">
        <w:rPr>
          <w:rFonts w:ascii="Arial" w:eastAsia="Calibri" w:hAnsi="Arial" w:cs="Arial"/>
          <w:b/>
          <w:bCs/>
          <w:lang w:val="es-ES_tradnl" w:eastAsia="en-US"/>
        </w:rPr>
        <w:t>resulta necesario que, una vez que se tiene conocimiento de posibles procedimientos o juicios donde se alega que una elección debe declararse nula porque existieron violaciones al proceso electoral</w:t>
      </w:r>
      <w:r w:rsidRPr="00647206">
        <w:rPr>
          <w:rFonts w:ascii="Arial" w:eastAsia="Calibri" w:hAnsi="Arial" w:cs="Arial"/>
          <w:lang w:val="es-ES_tradnl" w:eastAsia="en-US"/>
        </w:rPr>
        <w:t xml:space="preserve">, se </w:t>
      </w:r>
      <w:r w:rsidRPr="00647206">
        <w:rPr>
          <w:rFonts w:ascii="Arial" w:eastAsia="Calibri" w:hAnsi="Arial" w:cs="Arial"/>
          <w:b/>
          <w:bCs/>
          <w:lang w:val="es-ES_tradnl" w:eastAsia="en-US"/>
        </w:rPr>
        <w:t xml:space="preserve">ordene a los órganos correspondientes que </w:t>
      </w:r>
      <w:r w:rsidRPr="00647206">
        <w:rPr>
          <w:rFonts w:ascii="Arial" w:eastAsia="Calibri" w:hAnsi="Arial" w:cs="Arial"/>
          <w:lang w:val="es-ES_tradnl" w:eastAsia="en-US"/>
        </w:rPr>
        <w:t>se remitan los procedimientos respectivos al órgano jurisdiccional electoral.</w:t>
      </w:r>
    </w:p>
    <w:p w14:paraId="140B403C" w14:textId="77777777" w:rsidR="00647206" w:rsidRPr="00647206" w:rsidRDefault="00647206" w:rsidP="00647206">
      <w:pPr>
        <w:jc w:val="both"/>
        <w:rPr>
          <w:rFonts w:ascii="Arial" w:eastAsia="Calibri" w:hAnsi="Arial" w:cs="Arial"/>
          <w:lang w:val="es-ES_tradnl" w:eastAsia="en-US"/>
        </w:rPr>
      </w:pPr>
    </w:p>
    <w:p w14:paraId="0EABEE81" w14:textId="77777777" w:rsidR="00647206" w:rsidRPr="00647206" w:rsidRDefault="00647206" w:rsidP="00647206">
      <w:pPr>
        <w:jc w:val="both"/>
        <w:rPr>
          <w:rFonts w:ascii="Arial" w:hAnsi="Arial" w:cs="Arial"/>
          <w:b/>
          <w:lang w:val="es-ES_tradnl"/>
        </w:rPr>
      </w:pPr>
      <w:r w:rsidRPr="00647206">
        <w:rPr>
          <w:rFonts w:ascii="Arial" w:hAnsi="Arial" w:cs="Arial"/>
          <w:b/>
          <w:lang w:val="es-ES_tradnl"/>
        </w:rPr>
        <w:t xml:space="preserve">2. Juicio concretamente revisado </w:t>
      </w:r>
    </w:p>
    <w:p w14:paraId="74E980E2" w14:textId="77777777" w:rsidR="00647206" w:rsidRPr="00647206" w:rsidRDefault="00647206" w:rsidP="00647206">
      <w:pPr>
        <w:jc w:val="both"/>
        <w:rPr>
          <w:rFonts w:ascii="Arial" w:eastAsia="Calibri" w:hAnsi="Arial" w:cs="Arial"/>
          <w:b/>
          <w:bCs/>
          <w:iCs/>
          <w:lang w:val="es-ES_tradnl" w:eastAsia="en-US"/>
        </w:rPr>
      </w:pPr>
    </w:p>
    <w:p w14:paraId="3D025CE1" w14:textId="77777777" w:rsidR="00647206" w:rsidRPr="00647206" w:rsidRDefault="00647206" w:rsidP="00647206">
      <w:pPr>
        <w:spacing w:line="360" w:lineRule="auto"/>
        <w:jc w:val="both"/>
        <w:rPr>
          <w:rFonts w:ascii="Arial" w:eastAsia="Calibri" w:hAnsi="Arial" w:cs="Arial"/>
          <w:lang w:val="es-ES_tradnl" w:eastAsia="en-US"/>
        </w:rPr>
      </w:pPr>
      <w:r w:rsidRPr="00647206">
        <w:rPr>
          <w:rFonts w:ascii="Arial" w:eastAsia="Calibri" w:hAnsi="Arial" w:cs="Arial"/>
          <w:b/>
          <w:bCs/>
          <w:iCs/>
          <w:lang w:val="es-ES_tradnl" w:eastAsia="en-US"/>
        </w:rPr>
        <w:t>En el presente juicio</w:t>
      </w:r>
      <w:r w:rsidRPr="00647206">
        <w:rPr>
          <w:rFonts w:ascii="Arial" w:eastAsia="Calibri" w:hAnsi="Arial" w:cs="Arial"/>
          <w:iCs/>
          <w:lang w:val="es-ES_tradnl" w:eastAsia="en-US"/>
        </w:rPr>
        <w:t>, e</w:t>
      </w:r>
      <w:r w:rsidRPr="00647206">
        <w:rPr>
          <w:rFonts w:ascii="Arial" w:eastAsia="Arial" w:hAnsi="Arial" w:cs="Arial"/>
          <w:lang w:val="es-ES_tradnl" w:eastAsia="en-US"/>
        </w:rPr>
        <w:t xml:space="preserve">l impugnante pretende, esencialmente, que se declare la nulidad de la elección, entre otras cosas, porque el Tribunal Local debió atender de fondo sus planteamientos en cuanto a las pruebas que aportó relacionadas con los PES instaurados en contra del candidato del PAN, los </w:t>
      </w:r>
      <w:r w:rsidRPr="00647206">
        <w:rPr>
          <w:rFonts w:ascii="Arial" w:eastAsia="Arial" w:hAnsi="Arial" w:cs="Arial"/>
          <w:lang w:val="es-ES_tradnl" w:eastAsia="en-US"/>
        </w:rPr>
        <w:lastRenderedPageBreak/>
        <w:t xml:space="preserve">cuales a su consideración evidencian conductas que violentaron los principios de la materia electoral. </w:t>
      </w:r>
    </w:p>
    <w:p w14:paraId="1EB20A78" w14:textId="77777777" w:rsidR="00647206" w:rsidRPr="00647206" w:rsidRDefault="00647206" w:rsidP="00647206">
      <w:pPr>
        <w:jc w:val="both"/>
        <w:rPr>
          <w:rFonts w:ascii="Arial" w:eastAsia="Calibri" w:hAnsi="Arial" w:cs="Arial"/>
          <w:lang w:val="es-ES_tradnl" w:eastAsia="en-US"/>
        </w:rPr>
      </w:pPr>
    </w:p>
    <w:p w14:paraId="2F485232" w14:textId="77777777" w:rsidR="00647206" w:rsidRPr="00647206" w:rsidRDefault="00647206" w:rsidP="00647206">
      <w:pPr>
        <w:jc w:val="both"/>
        <w:rPr>
          <w:rFonts w:ascii="Arial" w:eastAsia="Calibri" w:hAnsi="Arial" w:cs="Arial"/>
          <w:b/>
          <w:bCs/>
          <w:lang w:val="es-ES_tradnl" w:eastAsia="en-US"/>
        </w:rPr>
      </w:pPr>
      <w:r w:rsidRPr="00647206">
        <w:rPr>
          <w:rFonts w:ascii="Arial" w:eastAsia="Calibri" w:hAnsi="Arial" w:cs="Arial"/>
          <w:b/>
          <w:bCs/>
          <w:lang w:val="es-ES_tradnl" w:eastAsia="en-US"/>
        </w:rPr>
        <w:t>3. Valoración</w:t>
      </w:r>
    </w:p>
    <w:p w14:paraId="04860F46" w14:textId="77777777" w:rsidR="00647206" w:rsidRPr="00647206" w:rsidRDefault="00647206" w:rsidP="00647206">
      <w:pPr>
        <w:spacing w:line="360" w:lineRule="auto"/>
        <w:jc w:val="both"/>
        <w:rPr>
          <w:rFonts w:ascii="Arial" w:hAnsi="Arial" w:cs="Arial"/>
          <w:b/>
          <w:bCs/>
          <w:color w:val="000000"/>
          <w:lang w:val="es-ES" w:eastAsia="en-US"/>
        </w:rPr>
      </w:pPr>
    </w:p>
    <w:p w14:paraId="2604B25E" w14:textId="77777777" w:rsidR="00647206" w:rsidRPr="00647206" w:rsidRDefault="00647206" w:rsidP="00647206">
      <w:pPr>
        <w:spacing w:line="360" w:lineRule="auto"/>
        <w:jc w:val="both"/>
        <w:rPr>
          <w:rFonts w:ascii="Arial" w:eastAsia="Calibri" w:hAnsi="Arial" w:cs="Arial"/>
          <w:bCs/>
          <w:color w:val="000000"/>
          <w:lang w:val="es-ES_tradnl"/>
        </w:rPr>
      </w:pPr>
      <w:r w:rsidRPr="00647206">
        <w:rPr>
          <w:rFonts w:ascii="Arial" w:eastAsia="Calibri" w:hAnsi="Arial" w:cs="Arial"/>
          <w:b/>
          <w:lang w:val="es-ES" w:eastAsia="en-US"/>
        </w:rPr>
        <w:t>3.1.</w:t>
      </w:r>
      <w:r w:rsidRPr="00647206">
        <w:rPr>
          <w:rFonts w:ascii="Arial" w:eastAsia="Calibri" w:hAnsi="Arial" w:cs="Arial"/>
          <w:lang w:val="es-ES" w:eastAsia="en-US"/>
        </w:rPr>
        <w:t xml:space="preserve"> Para el suscrito, como anticipé,</w:t>
      </w:r>
      <w:r w:rsidRPr="00647206">
        <w:rPr>
          <w:rFonts w:ascii="Arial" w:eastAsia="Calibri" w:hAnsi="Arial" w:cs="Arial"/>
          <w:bCs/>
          <w:color w:val="000000"/>
          <w:lang w:val="es-ES_tradnl"/>
        </w:rPr>
        <w:t xml:space="preserve"> desde mi perspectiva, el Tribunal de Guanajuato, previo a resolver el asunto, debió requerir a la autoridad administrativa electoral toda la documentación e información respecto de los procedimientos administrativos sancionadores, para estar en condiciones de pronunciarse en cuanto a las supuestas irregularidades o violaciones a principios constitucionales.</w:t>
      </w:r>
    </w:p>
    <w:p w14:paraId="1D3B93FF" w14:textId="77777777" w:rsidR="00647206" w:rsidRPr="00647206" w:rsidRDefault="00647206" w:rsidP="00647206">
      <w:pPr>
        <w:widowControl w:val="0"/>
        <w:autoSpaceDE w:val="0"/>
        <w:autoSpaceDN w:val="0"/>
        <w:adjustRightInd w:val="0"/>
        <w:spacing w:line="360" w:lineRule="auto"/>
        <w:contextualSpacing/>
        <w:jc w:val="both"/>
        <w:rPr>
          <w:rFonts w:ascii="Arial" w:eastAsia="Calibri" w:hAnsi="Arial" w:cs="Arial"/>
          <w:bCs/>
          <w:color w:val="000000"/>
          <w:lang w:val="es-ES_tradnl"/>
        </w:rPr>
      </w:pPr>
    </w:p>
    <w:p w14:paraId="11A95AEE" w14:textId="77777777" w:rsidR="00647206" w:rsidRPr="00647206" w:rsidRDefault="00647206" w:rsidP="00647206">
      <w:pPr>
        <w:spacing w:line="360" w:lineRule="auto"/>
        <w:jc w:val="both"/>
        <w:rPr>
          <w:rFonts w:ascii="Arial" w:hAnsi="Arial" w:cs="Arial"/>
          <w:lang w:val="es-ES_tradnl"/>
        </w:rPr>
      </w:pPr>
      <w:r w:rsidRPr="00647206">
        <w:rPr>
          <w:rFonts w:ascii="Arial" w:hAnsi="Arial" w:cs="Arial"/>
          <w:bCs/>
          <w:color w:val="000000"/>
          <w:lang w:val="es-ES_tradnl"/>
        </w:rPr>
        <w:t xml:space="preserve">Ello, conforme a las </w:t>
      </w:r>
      <w:r w:rsidRPr="00647206">
        <w:rPr>
          <w:rFonts w:ascii="Arial" w:hAnsi="Arial" w:cs="Arial"/>
          <w:lang w:val="es-ES_tradnl"/>
        </w:rPr>
        <w:t xml:space="preserve">facultades precisadas y leídas en el contexto del sistema constitucional, porque el informe y la documentación que debió requerir son relevantes para resolver el fondo del asunto, debido a: </w:t>
      </w:r>
    </w:p>
    <w:p w14:paraId="29122644" w14:textId="77777777" w:rsidR="00647206" w:rsidRPr="00647206" w:rsidRDefault="00647206" w:rsidP="00647206">
      <w:pPr>
        <w:spacing w:line="360" w:lineRule="auto"/>
        <w:jc w:val="both"/>
        <w:rPr>
          <w:rFonts w:ascii="Arial" w:hAnsi="Arial" w:cs="Arial"/>
          <w:lang w:val="es-ES_tradnl"/>
        </w:rPr>
      </w:pPr>
    </w:p>
    <w:p w14:paraId="3852D552" w14:textId="77777777" w:rsidR="00647206" w:rsidRPr="00647206" w:rsidRDefault="00647206" w:rsidP="00647206">
      <w:pPr>
        <w:numPr>
          <w:ilvl w:val="0"/>
          <w:numId w:val="23"/>
        </w:numPr>
        <w:spacing w:after="200" w:line="360" w:lineRule="auto"/>
        <w:ind w:left="567" w:hanging="153"/>
        <w:jc w:val="both"/>
        <w:rPr>
          <w:rFonts w:ascii="Arial" w:hAnsi="Arial" w:cs="Arial"/>
          <w:lang w:val="es-ES_tradnl"/>
        </w:rPr>
      </w:pPr>
      <w:r w:rsidRPr="00647206">
        <w:rPr>
          <w:rFonts w:ascii="Arial" w:hAnsi="Arial" w:cs="Arial"/>
          <w:lang w:val="es-ES_tradnl"/>
        </w:rPr>
        <w:t>La necesidad de contar con tales elementos, para resolver de manera informada y completa, que con independencia del sentido que corresponda.</w:t>
      </w:r>
    </w:p>
    <w:p w14:paraId="5CCE83BA" w14:textId="77777777" w:rsidR="00647206" w:rsidRPr="00647206" w:rsidRDefault="00647206" w:rsidP="00647206">
      <w:pPr>
        <w:numPr>
          <w:ilvl w:val="0"/>
          <w:numId w:val="23"/>
        </w:numPr>
        <w:spacing w:after="200" w:line="360" w:lineRule="auto"/>
        <w:ind w:left="567" w:hanging="153"/>
        <w:jc w:val="both"/>
        <w:rPr>
          <w:rFonts w:ascii="Arial" w:hAnsi="Arial" w:cs="Arial"/>
          <w:lang w:val="es-ES_tradnl"/>
        </w:rPr>
      </w:pPr>
      <w:r w:rsidRPr="00647206">
        <w:rPr>
          <w:rFonts w:ascii="Arial" w:hAnsi="Arial" w:cs="Arial"/>
          <w:lang w:val="es-ES_tradnl"/>
        </w:rPr>
        <w:t>Para garantizar el derecho de acceso a la justicia completa.</w:t>
      </w:r>
    </w:p>
    <w:p w14:paraId="79A067B5" w14:textId="77777777" w:rsidR="00647206" w:rsidRPr="00647206" w:rsidRDefault="00647206" w:rsidP="00647206">
      <w:pPr>
        <w:numPr>
          <w:ilvl w:val="0"/>
          <w:numId w:val="23"/>
        </w:numPr>
        <w:spacing w:after="200" w:line="360" w:lineRule="auto"/>
        <w:ind w:left="567" w:hanging="153"/>
        <w:jc w:val="both"/>
        <w:rPr>
          <w:rFonts w:ascii="Arial" w:hAnsi="Arial" w:cs="Arial"/>
          <w:lang w:val="es-ES_tradnl"/>
        </w:rPr>
      </w:pPr>
      <w:r w:rsidRPr="00647206">
        <w:rPr>
          <w:rFonts w:ascii="Arial" w:hAnsi="Arial" w:cs="Arial"/>
          <w:lang w:val="es-ES_tradnl"/>
        </w:rPr>
        <w:t>Los juzgadores locales están llamados a garantizar la constitucionalidad de los actos y resoluciones electorales que se someten a revisión a instancia de parte, en específico del deber de garantizar la finalidad de la reforma constitucional y legal que sistematizó los procedimientos de fiscalización y sancionadores con la etapa de validez de las elecciones (a diferencia de lo que ocurría en el modelo previo, en dichos procedimientos se resolvían aproximadamente un año después de que tenían lugar).</w:t>
      </w:r>
    </w:p>
    <w:p w14:paraId="19B79599" w14:textId="77777777" w:rsidR="00647206" w:rsidRPr="00647206" w:rsidRDefault="00647206" w:rsidP="00647206">
      <w:pPr>
        <w:numPr>
          <w:ilvl w:val="0"/>
          <w:numId w:val="23"/>
        </w:numPr>
        <w:spacing w:after="200" w:line="360" w:lineRule="auto"/>
        <w:ind w:left="567" w:hanging="153"/>
        <w:jc w:val="both"/>
        <w:rPr>
          <w:rFonts w:ascii="Arial" w:hAnsi="Arial" w:cs="Arial"/>
          <w:lang w:val="es-ES_tradnl"/>
        </w:rPr>
      </w:pPr>
      <w:r w:rsidRPr="00647206">
        <w:rPr>
          <w:rFonts w:ascii="Arial" w:hAnsi="Arial" w:cs="Arial"/>
          <w:lang w:val="es-ES_tradnl"/>
        </w:rPr>
        <w:t>En el caso, de llegar a demostrarse las irregularidades y su trascendencia, revelarían actos de una gravedad que tendrían que ser analizadas con seriedad para cumplir con el deber de garantizar los valores fundamentales de la elección y sistema democrático, en el contexto de la impugnación concreta.</w:t>
      </w:r>
    </w:p>
    <w:p w14:paraId="32F2D863" w14:textId="77777777" w:rsidR="00647206" w:rsidRPr="00647206" w:rsidRDefault="00647206" w:rsidP="00647206">
      <w:pPr>
        <w:spacing w:line="360" w:lineRule="auto"/>
        <w:jc w:val="both"/>
        <w:rPr>
          <w:rFonts w:ascii="Arial" w:hAnsi="Arial" w:cs="Arial"/>
          <w:lang w:val="es-ES_tradnl"/>
        </w:rPr>
      </w:pPr>
    </w:p>
    <w:p w14:paraId="29642495" w14:textId="77777777" w:rsidR="00647206" w:rsidRPr="00647206" w:rsidRDefault="00647206" w:rsidP="00647206">
      <w:pPr>
        <w:spacing w:line="360" w:lineRule="auto"/>
        <w:jc w:val="both"/>
        <w:rPr>
          <w:rFonts w:ascii="Arial" w:hAnsi="Arial" w:cs="Arial"/>
          <w:lang w:val="es-ES_tradnl"/>
        </w:rPr>
      </w:pPr>
      <w:r w:rsidRPr="00647206">
        <w:rPr>
          <w:rFonts w:ascii="Arial" w:hAnsi="Arial" w:cs="Arial"/>
          <w:lang w:val="es-ES_tradnl"/>
        </w:rPr>
        <w:t xml:space="preserve">Por tanto, con independencia de su trascendencia final para el resultado o validez de la elección, previo a resolver el asunto, el Tribunal Local, como se adelantó, debió requerir a la autoridad administrativa electoral, para que </w:t>
      </w:r>
      <w:r w:rsidRPr="00647206">
        <w:rPr>
          <w:rFonts w:ascii="Arial" w:hAnsi="Arial" w:cs="Arial"/>
          <w:lang w:val="es-ES_tradnl"/>
        </w:rPr>
        <w:lastRenderedPageBreak/>
        <w:t xml:space="preserve">informara sobre el o los </w:t>
      </w:r>
      <w:r w:rsidRPr="00647206">
        <w:rPr>
          <w:rFonts w:ascii="Arial" w:hAnsi="Arial" w:cs="Arial"/>
          <w:i/>
          <w:u w:val="single"/>
          <w:lang w:val="es-ES_tradnl"/>
        </w:rPr>
        <w:t>procedimientos sancionadores</w:t>
      </w:r>
      <w:r w:rsidRPr="00647206">
        <w:rPr>
          <w:rFonts w:ascii="Arial" w:hAnsi="Arial" w:cs="Arial"/>
          <w:u w:val="single"/>
          <w:lang w:val="es-ES_tradnl"/>
        </w:rPr>
        <w:t xml:space="preserve"> relacionados con la elección impugnada</w:t>
      </w:r>
      <w:r w:rsidRPr="00647206">
        <w:rPr>
          <w:rFonts w:ascii="Arial" w:hAnsi="Arial" w:cs="Arial"/>
          <w:lang w:val="es-ES_tradnl"/>
        </w:rPr>
        <w:t xml:space="preserve">, ordinarios e iniciados con motivo de denuncias u oficiosamente. </w:t>
      </w:r>
    </w:p>
    <w:p w14:paraId="01DC4113" w14:textId="77777777" w:rsidR="00647206" w:rsidRPr="00647206" w:rsidRDefault="00647206" w:rsidP="00647206">
      <w:pPr>
        <w:spacing w:line="360" w:lineRule="auto"/>
        <w:jc w:val="both"/>
        <w:rPr>
          <w:rFonts w:ascii="Arial" w:hAnsi="Arial" w:cs="Arial"/>
          <w:lang w:val="es-ES_tradnl"/>
        </w:rPr>
      </w:pPr>
    </w:p>
    <w:p w14:paraId="79B91A50" w14:textId="77777777" w:rsidR="00647206" w:rsidRPr="00647206" w:rsidRDefault="00647206" w:rsidP="00647206">
      <w:pPr>
        <w:widowControl w:val="0"/>
        <w:autoSpaceDE w:val="0"/>
        <w:autoSpaceDN w:val="0"/>
        <w:adjustRightInd w:val="0"/>
        <w:spacing w:after="200" w:line="360" w:lineRule="auto"/>
        <w:contextualSpacing/>
        <w:jc w:val="both"/>
        <w:rPr>
          <w:rFonts w:ascii="Arial" w:eastAsia="Calibri" w:hAnsi="Arial" w:cs="Arial"/>
          <w:bCs/>
          <w:color w:val="000000"/>
          <w:lang w:val="es-ES_tradnl"/>
        </w:rPr>
      </w:pPr>
      <w:r w:rsidRPr="00647206">
        <w:rPr>
          <w:rFonts w:ascii="Arial" w:eastAsia="Calibri" w:hAnsi="Arial" w:cs="Arial"/>
          <w:b/>
          <w:color w:val="000000"/>
          <w:lang w:val="es-ES_tradnl"/>
        </w:rPr>
        <w:t>3.2. Ahora bien</w:t>
      </w:r>
      <w:r w:rsidRPr="00647206">
        <w:rPr>
          <w:rFonts w:ascii="Arial" w:eastAsia="Calibri" w:hAnsi="Arial" w:cs="Arial"/>
          <w:bCs/>
          <w:color w:val="000000"/>
          <w:lang w:val="es-ES_tradnl"/>
        </w:rPr>
        <w:t>, ante el supuesto de que aún no se contara con los procedimientos sancionadores contra conductas que afectan la normativa electoral, válidamente podía ordenarse a la autoridad administrativa que, en concreto, remitiera a la brevedad los referidos procedimientos que pudieran impactar en la validez de la elección que se controvierte en el presente asunto.</w:t>
      </w:r>
    </w:p>
    <w:p w14:paraId="4D3379E8" w14:textId="77777777" w:rsidR="00647206" w:rsidRPr="00647206" w:rsidRDefault="00647206" w:rsidP="00647206">
      <w:pPr>
        <w:widowControl w:val="0"/>
        <w:autoSpaceDE w:val="0"/>
        <w:autoSpaceDN w:val="0"/>
        <w:adjustRightInd w:val="0"/>
        <w:spacing w:after="200" w:line="360" w:lineRule="auto"/>
        <w:contextualSpacing/>
        <w:jc w:val="both"/>
        <w:rPr>
          <w:rFonts w:ascii="Arial" w:eastAsia="Calibri" w:hAnsi="Arial" w:cs="Arial"/>
          <w:bCs/>
          <w:color w:val="000000"/>
          <w:lang w:val="es-ES_tradnl"/>
        </w:rPr>
      </w:pPr>
    </w:p>
    <w:p w14:paraId="4AD89A03" w14:textId="77777777" w:rsidR="00647206" w:rsidRPr="00647206" w:rsidRDefault="00647206" w:rsidP="00647206">
      <w:pPr>
        <w:spacing w:line="360" w:lineRule="auto"/>
        <w:jc w:val="both"/>
        <w:rPr>
          <w:rFonts w:ascii="Arial" w:eastAsia="Calibri" w:hAnsi="Arial" w:cs="Arial"/>
          <w:lang w:val="es-ES_tradnl" w:eastAsia="en-US"/>
        </w:rPr>
      </w:pPr>
      <w:r w:rsidRPr="00647206">
        <w:rPr>
          <w:rFonts w:ascii="Arial" w:eastAsia="Calibri" w:hAnsi="Arial" w:cs="Arial"/>
          <w:lang w:val="es-ES_tradnl" w:eastAsia="en-US"/>
        </w:rPr>
        <w:t xml:space="preserve">En ese sentido, es evidente que </w:t>
      </w:r>
      <w:r w:rsidRPr="00647206">
        <w:rPr>
          <w:rFonts w:ascii="Arial" w:eastAsia="Calibri" w:hAnsi="Arial" w:cs="Arial"/>
          <w:b/>
          <w:bCs/>
          <w:lang w:val="es-ES_tradnl" w:eastAsia="en-US"/>
        </w:rPr>
        <w:t>resultaba necesario que, una vez que se tuvo conocimiento de los procedimientos donde se alega que una elección debe declararse nula porque existieron violaciones al proceso electoral</w:t>
      </w:r>
      <w:r w:rsidRPr="00647206">
        <w:rPr>
          <w:rFonts w:ascii="Arial" w:eastAsia="Calibri" w:hAnsi="Arial" w:cs="Arial"/>
          <w:lang w:val="es-ES_tradnl" w:eastAsia="en-US"/>
        </w:rPr>
        <w:t xml:space="preserve">, se </w:t>
      </w:r>
      <w:r w:rsidRPr="00647206">
        <w:rPr>
          <w:rFonts w:ascii="Arial" w:eastAsia="Calibri" w:hAnsi="Arial" w:cs="Arial"/>
          <w:b/>
          <w:bCs/>
          <w:lang w:val="es-ES_tradnl" w:eastAsia="en-US"/>
        </w:rPr>
        <w:t xml:space="preserve">ordenara al órgano correspondiente que </w:t>
      </w:r>
      <w:r w:rsidRPr="00647206">
        <w:rPr>
          <w:rFonts w:ascii="Arial" w:eastAsia="Calibri" w:hAnsi="Arial" w:cs="Arial"/>
          <w:b/>
          <w:lang w:val="es-ES_tradnl" w:eastAsia="en-US"/>
        </w:rPr>
        <w:t>remitiera</w:t>
      </w:r>
      <w:r w:rsidRPr="00647206">
        <w:rPr>
          <w:rFonts w:ascii="Arial" w:eastAsia="Calibri" w:hAnsi="Arial" w:cs="Arial"/>
          <w:lang w:val="es-ES_tradnl" w:eastAsia="en-US"/>
        </w:rPr>
        <w:t xml:space="preserve"> los procedimientos respectivos al Tribunal Local, para que estuviera en condiciones de pronunciarse auténticamente sobre las pretensiones de la nulidad de elección planteadas y con ello atender a su deber de administrar justicia plena, con elementos objetivos y los allegados por las partes.</w:t>
      </w:r>
      <w:r w:rsidRPr="00647206">
        <w:rPr>
          <w:rFonts w:ascii="Arial" w:eastAsia="Calibri" w:hAnsi="Arial" w:cs="Arial"/>
          <w:strike/>
          <w:lang w:val="es-ES_tradnl" w:eastAsia="en-US"/>
        </w:rPr>
        <w:t xml:space="preserve"> </w:t>
      </w:r>
    </w:p>
    <w:p w14:paraId="72995208" w14:textId="77777777" w:rsidR="00647206" w:rsidRPr="00647206" w:rsidRDefault="00647206" w:rsidP="00647206">
      <w:pPr>
        <w:spacing w:line="360" w:lineRule="auto"/>
        <w:jc w:val="both"/>
        <w:rPr>
          <w:rFonts w:ascii="Arial" w:eastAsia="Calibri" w:hAnsi="Arial" w:cs="Arial"/>
          <w:lang w:val="es-ES_tradnl" w:eastAsia="en-US"/>
        </w:rPr>
      </w:pPr>
    </w:p>
    <w:p w14:paraId="7EED0127" w14:textId="77777777" w:rsidR="00647206" w:rsidRPr="00647206" w:rsidRDefault="00647206" w:rsidP="00647206">
      <w:pPr>
        <w:spacing w:line="360" w:lineRule="auto"/>
        <w:jc w:val="both"/>
        <w:rPr>
          <w:rFonts w:ascii="Arial" w:eastAsia="Calibri" w:hAnsi="Arial" w:cs="Arial"/>
          <w:lang w:val="es-ES_tradnl" w:eastAsia="en-US"/>
        </w:rPr>
      </w:pPr>
      <w:r w:rsidRPr="00647206">
        <w:rPr>
          <w:rFonts w:ascii="Arial" w:eastAsia="Calibri" w:hAnsi="Arial" w:cs="Arial"/>
          <w:lang w:val="es-ES_tradnl" w:eastAsia="en-US"/>
        </w:rPr>
        <w:t>Por ende, a mi juicio, el Tribunal Local debió requerir la información señalada, porque era la única forma de que contara con mayores elementos de prueba, para resolver válidamente en cuanto a las conductas que refieren los impugnantes son relevantes y con cierto grado de gravedad por el posible impacto en la elección que se controvierte en el presente asunto.</w:t>
      </w:r>
    </w:p>
    <w:p w14:paraId="655225EF" w14:textId="77777777" w:rsidR="00647206" w:rsidRPr="00647206" w:rsidRDefault="00647206" w:rsidP="00647206">
      <w:pPr>
        <w:widowControl w:val="0"/>
        <w:autoSpaceDE w:val="0"/>
        <w:autoSpaceDN w:val="0"/>
        <w:adjustRightInd w:val="0"/>
        <w:spacing w:line="360" w:lineRule="auto"/>
        <w:contextualSpacing/>
        <w:jc w:val="both"/>
        <w:rPr>
          <w:rFonts w:ascii="Arial" w:eastAsia="Calibri" w:hAnsi="Arial" w:cs="Arial"/>
          <w:bCs/>
          <w:color w:val="000000"/>
          <w:lang w:val="es-ES_tradnl"/>
        </w:rPr>
      </w:pPr>
    </w:p>
    <w:p w14:paraId="1B8629E7" w14:textId="77777777" w:rsidR="00647206" w:rsidRPr="00647206" w:rsidRDefault="00647206" w:rsidP="00647206">
      <w:pPr>
        <w:widowControl w:val="0"/>
        <w:autoSpaceDE w:val="0"/>
        <w:autoSpaceDN w:val="0"/>
        <w:adjustRightInd w:val="0"/>
        <w:spacing w:line="360" w:lineRule="auto"/>
        <w:contextualSpacing/>
        <w:jc w:val="both"/>
        <w:rPr>
          <w:rFonts w:ascii="Arial" w:eastAsia="Calibri" w:hAnsi="Arial" w:cs="Arial"/>
          <w:bCs/>
          <w:color w:val="000000"/>
          <w:lang w:val="es-ES_tradnl"/>
        </w:rPr>
      </w:pPr>
      <w:r w:rsidRPr="00647206">
        <w:rPr>
          <w:rFonts w:ascii="Arial" w:eastAsia="Calibri" w:hAnsi="Arial" w:cs="Arial"/>
          <w:bCs/>
          <w:color w:val="000000"/>
          <w:lang w:val="es-ES_tradnl"/>
        </w:rPr>
        <w:t>Máxime que, en el caso, el impugnante señaló la existencia de diversos procedimientos sancionadores con los cuales pretendía demostrar la violación a principios constitucionales.</w:t>
      </w:r>
    </w:p>
    <w:p w14:paraId="050241DD" w14:textId="77777777" w:rsidR="00647206" w:rsidRPr="00647206" w:rsidRDefault="00647206" w:rsidP="00647206">
      <w:pPr>
        <w:widowControl w:val="0"/>
        <w:autoSpaceDE w:val="0"/>
        <w:autoSpaceDN w:val="0"/>
        <w:adjustRightInd w:val="0"/>
        <w:spacing w:line="360" w:lineRule="auto"/>
        <w:contextualSpacing/>
        <w:jc w:val="both"/>
        <w:rPr>
          <w:rFonts w:ascii="Arial" w:eastAsia="Calibri" w:hAnsi="Arial" w:cs="Arial"/>
          <w:bCs/>
          <w:color w:val="000000"/>
          <w:lang w:val="es-ES_tradnl"/>
        </w:rPr>
      </w:pPr>
    </w:p>
    <w:p w14:paraId="42A55E94" w14:textId="77777777" w:rsidR="00647206" w:rsidRPr="00647206" w:rsidRDefault="00647206" w:rsidP="00647206">
      <w:pPr>
        <w:widowControl w:val="0"/>
        <w:autoSpaceDE w:val="0"/>
        <w:autoSpaceDN w:val="0"/>
        <w:adjustRightInd w:val="0"/>
        <w:spacing w:after="200" w:line="360" w:lineRule="auto"/>
        <w:contextualSpacing/>
        <w:jc w:val="both"/>
        <w:rPr>
          <w:rFonts w:ascii="Arial" w:eastAsia="Calibri" w:hAnsi="Arial" w:cs="Arial"/>
          <w:bCs/>
          <w:color w:val="000000"/>
          <w:lang w:val="es-ES_tradnl"/>
        </w:rPr>
      </w:pPr>
      <w:r w:rsidRPr="00647206">
        <w:rPr>
          <w:rFonts w:ascii="Arial" w:eastAsia="Calibri" w:hAnsi="Arial" w:cs="Arial"/>
          <w:bCs/>
          <w:color w:val="000000"/>
          <w:lang w:val="es-ES_tradnl"/>
        </w:rPr>
        <w:t xml:space="preserve">Así, desde mi perspectiva, lo procedente era dejar sin efectos la determinación del Tribunal Local </w:t>
      </w:r>
    </w:p>
    <w:p w14:paraId="5D2A1C72" w14:textId="77777777" w:rsidR="00647206" w:rsidRPr="00647206" w:rsidRDefault="00647206" w:rsidP="00647206">
      <w:pPr>
        <w:widowControl w:val="0"/>
        <w:autoSpaceDE w:val="0"/>
        <w:autoSpaceDN w:val="0"/>
        <w:adjustRightInd w:val="0"/>
        <w:spacing w:after="200" w:line="360" w:lineRule="auto"/>
        <w:contextualSpacing/>
        <w:jc w:val="both"/>
        <w:rPr>
          <w:rFonts w:ascii="Arial" w:eastAsia="Calibri" w:hAnsi="Arial" w:cs="Arial"/>
          <w:bCs/>
          <w:color w:val="000000"/>
          <w:lang w:val="es-ES_tradnl"/>
        </w:rPr>
      </w:pPr>
    </w:p>
    <w:p w14:paraId="33922299" w14:textId="77777777" w:rsidR="00647206" w:rsidRPr="00647206" w:rsidRDefault="00647206" w:rsidP="00647206">
      <w:pPr>
        <w:spacing w:line="360" w:lineRule="auto"/>
        <w:jc w:val="both"/>
        <w:rPr>
          <w:rFonts w:ascii="Arial" w:eastAsia="Calibri" w:hAnsi="Arial" w:cs="Arial"/>
          <w:lang w:val="es-ES_tradnl" w:eastAsia="en-US"/>
        </w:rPr>
      </w:pPr>
      <w:r w:rsidRPr="00647206">
        <w:rPr>
          <w:rFonts w:ascii="Arial" w:eastAsia="Calibri" w:hAnsi="Arial" w:cs="Arial"/>
          <w:lang w:val="es-ES_tradnl" w:eastAsia="en-US"/>
        </w:rPr>
        <w:t xml:space="preserve">Lo anterior, como lo indiqué, siempre que no exista riesgo de privar de instancias sucesivas y generar la </w:t>
      </w:r>
      <w:proofErr w:type="spellStart"/>
      <w:r w:rsidRPr="00647206">
        <w:rPr>
          <w:rFonts w:ascii="Arial" w:eastAsia="Calibri" w:hAnsi="Arial" w:cs="Arial"/>
          <w:lang w:val="es-ES_tradnl" w:eastAsia="en-US"/>
        </w:rPr>
        <w:t>irreparabilidad</w:t>
      </w:r>
      <w:proofErr w:type="spellEnd"/>
      <w:r w:rsidRPr="00647206">
        <w:rPr>
          <w:rFonts w:ascii="Arial" w:eastAsia="Calibri" w:hAnsi="Arial" w:cs="Arial"/>
          <w:lang w:val="es-ES_tradnl" w:eastAsia="en-US"/>
        </w:rPr>
        <w:t xml:space="preserve"> de los asuntos, pues, finalmente, con ello los tribunales locales están en condiciones de pronunciarse integral y auténticamente sobre las pretensiones de nulidad de elección y atender a su deber de administrar justicia plena.</w:t>
      </w:r>
    </w:p>
    <w:p w14:paraId="0846119D" w14:textId="77777777" w:rsidR="00647206" w:rsidRPr="00647206" w:rsidRDefault="00647206" w:rsidP="00647206">
      <w:pPr>
        <w:widowControl w:val="0"/>
        <w:autoSpaceDE w:val="0"/>
        <w:autoSpaceDN w:val="0"/>
        <w:adjustRightInd w:val="0"/>
        <w:spacing w:after="200" w:line="360" w:lineRule="auto"/>
        <w:contextualSpacing/>
        <w:jc w:val="both"/>
        <w:rPr>
          <w:rFonts w:ascii="Arial" w:eastAsia="Calibri" w:hAnsi="Arial" w:cs="Arial"/>
          <w:bCs/>
          <w:color w:val="000000"/>
          <w:lang w:val="es-ES_tradnl"/>
        </w:rPr>
      </w:pPr>
    </w:p>
    <w:p w14:paraId="031E7933" w14:textId="77777777" w:rsidR="00647206" w:rsidRPr="00647206" w:rsidRDefault="00647206" w:rsidP="00647206">
      <w:pPr>
        <w:widowControl w:val="0"/>
        <w:autoSpaceDE w:val="0"/>
        <w:autoSpaceDN w:val="0"/>
        <w:adjustRightInd w:val="0"/>
        <w:spacing w:after="200"/>
        <w:contextualSpacing/>
        <w:jc w:val="both"/>
        <w:rPr>
          <w:rFonts w:ascii="Arial" w:eastAsia="Calibri" w:hAnsi="Arial" w:cs="Arial"/>
          <w:b/>
          <w:bCs/>
          <w:color w:val="000000"/>
          <w:lang w:val="es-ES_tradnl"/>
        </w:rPr>
      </w:pPr>
      <w:r w:rsidRPr="00647206">
        <w:rPr>
          <w:rFonts w:ascii="Arial" w:eastAsia="Calibri" w:hAnsi="Arial" w:cs="Arial"/>
          <w:b/>
          <w:bCs/>
          <w:color w:val="000000"/>
          <w:lang w:val="es-ES_tradnl"/>
        </w:rPr>
        <w:lastRenderedPageBreak/>
        <w:t>4. Conclusión</w:t>
      </w:r>
    </w:p>
    <w:p w14:paraId="431C3FBE" w14:textId="77777777" w:rsidR="00647206" w:rsidRPr="00647206" w:rsidRDefault="00647206" w:rsidP="00647206">
      <w:pPr>
        <w:widowControl w:val="0"/>
        <w:autoSpaceDE w:val="0"/>
        <w:autoSpaceDN w:val="0"/>
        <w:adjustRightInd w:val="0"/>
        <w:spacing w:after="200"/>
        <w:contextualSpacing/>
        <w:jc w:val="both"/>
        <w:rPr>
          <w:rFonts w:ascii="Arial" w:eastAsia="Calibri" w:hAnsi="Arial" w:cs="Arial"/>
          <w:b/>
          <w:bCs/>
          <w:color w:val="000000"/>
          <w:lang w:val="es-ES_tradnl"/>
        </w:rPr>
      </w:pPr>
    </w:p>
    <w:p w14:paraId="2DC627EE" w14:textId="77777777" w:rsidR="00647206" w:rsidRPr="00647206" w:rsidRDefault="00647206" w:rsidP="00647206">
      <w:pPr>
        <w:spacing w:line="360" w:lineRule="auto"/>
        <w:jc w:val="both"/>
        <w:rPr>
          <w:rFonts w:ascii="Arial" w:eastAsia="Calibri" w:hAnsi="Arial" w:cs="Arial"/>
          <w:b/>
          <w:bCs/>
          <w:lang w:val="es-ES_tradnl" w:eastAsia="en-US"/>
        </w:rPr>
      </w:pPr>
      <w:r w:rsidRPr="00647206">
        <w:rPr>
          <w:rFonts w:ascii="Arial" w:eastAsia="Calibri" w:hAnsi="Arial" w:cs="Arial"/>
          <w:lang w:val="es-ES" w:eastAsia="en-US"/>
        </w:rPr>
        <w:t xml:space="preserve">En suma, emito voto diferenciado porque, a mi modo de ver, para resolver sobre la validez de una elección, los Tribunales Electorales deben: </w:t>
      </w:r>
      <w:r w:rsidRPr="00647206">
        <w:rPr>
          <w:rFonts w:ascii="Arial" w:eastAsia="Calibri" w:hAnsi="Arial" w:cs="Arial"/>
          <w:b/>
          <w:bCs/>
          <w:lang w:val="es-ES" w:eastAsia="en-US"/>
        </w:rPr>
        <w:t>i) requerir los procedimientos</w:t>
      </w:r>
      <w:r w:rsidRPr="00647206">
        <w:rPr>
          <w:rFonts w:ascii="Arial" w:eastAsia="Calibri" w:hAnsi="Arial" w:cs="Arial"/>
          <w:lang w:val="es-ES" w:eastAsia="en-US"/>
        </w:rPr>
        <w:t xml:space="preserve"> de sanción que pudieran tener alguna incidencia en la elección, y </w:t>
      </w:r>
      <w:proofErr w:type="spellStart"/>
      <w:r w:rsidRPr="00647206">
        <w:rPr>
          <w:rFonts w:ascii="Arial" w:eastAsia="Calibri" w:hAnsi="Arial" w:cs="Arial"/>
          <w:b/>
          <w:bCs/>
          <w:lang w:val="es-ES" w:eastAsia="en-US"/>
        </w:rPr>
        <w:t>ii</w:t>
      </w:r>
      <w:proofErr w:type="spellEnd"/>
      <w:r w:rsidRPr="00647206">
        <w:rPr>
          <w:rFonts w:ascii="Arial" w:eastAsia="Calibri" w:hAnsi="Arial" w:cs="Arial"/>
          <w:b/>
          <w:bCs/>
          <w:lang w:val="es-ES" w:eastAsia="en-US"/>
        </w:rPr>
        <w:t>)</w:t>
      </w:r>
      <w:r w:rsidRPr="00647206">
        <w:rPr>
          <w:rFonts w:ascii="Arial" w:eastAsia="Calibri" w:hAnsi="Arial" w:cs="Arial"/>
          <w:lang w:val="es-ES_tradnl" w:eastAsia="en-US"/>
        </w:rPr>
        <w:t xml:space="preserve"> conforme a un criterio de racionalidad material en la posibilidad, </w:t>
      </w:r>
      <w:r w:rsidRPr="00647206">
        <w:rPr>
          <w:rFonts w:ascii="Arial" w:eastAsia="Calibri" w:hAnsi="Arial" w:cs="Arial"/>
          <w:b/>
          <w:bCs/>
          <w:lang w:val="es-ES_tradnl" w:eastAsia="en-US"/>
        </w:rPr>
        <w:t xml:space="preserve">ordenar a la autoridad sancionadora la remisión de los procedimientos sancionadores para estar en condiciones reales </w:t>
      </w:r>
      <w:r w:rsidRPr="00647206">
        <w:rPr>
          <w:rFonts w:ascii="Arial" w:eastAsia="Calibri" w:hAnsi="Arial" w:cs="Arial"/>
          <w:b/>
          <w:lang w:val="es-ES_tradnl" w:eastAsia="en-US"/>
        </w:rPr>
        <w:t>de pronunciarse</w:t>
      </w:r>
      <w:r w:rsidRPr="00647206">
        <w:rPr>
          <w:rFonts w:ascii="Arial" w:eastAsia="Calibri" w:hAnsi="Arial" w:cs="Arial"/>
          <w:lang w:val="es-ES_tradnl" w:eastAsia="en-US"/>
        </w:rPr>
        <w:t xml:space="preserve"> auténticamente sobre las pretensiones de nulidad de elección que les fueron planteadas</w:t>
      </w:r>
      <w:r w:rsidRPr="00647206">
        <w:rPr>
          <w:rFonts w:ascii="Arial" w:eastAsia="Calibri" w:hAnsi="Arial" w:cs="Arial"/>
          <w:b/>
          <w:bCs/>
          <w:lang w:val="es-ES_tradnl" w:eastAsia="en-US"/>
        </w:rPr>
        <w:t xml:space="preserve"> </w:t>
      </w:r>
      <w:r w:rsidRPr="00647206">
        <w:rPr>
          <w:rFonts w:ascii="Arial" w:eastAsia="Calibri" w:hAnsi="Arial" w:cs="Arial"/>
          <w:bCs/>
          <w:lang w:val="es-ES_tradnl" w:eastAsia="en-US"/>
        </w:rPr>
        <w:t>y con ello</w:t>
      </w:r>
      <w:r w:rsidRPr="00647206">
        <w:rPr>
          <w:rFonts w:ascii="Arial" w:eastAsia="Calibri" w:hAnsi="Arial" w:cs="Arial"/>
          <w:b/>
          <w:bCs/>
          <w:lang w:val="es-ES_tradnl" w:eastAsia="en-US"/>
        </w:rPr>
        <w:t xml:space="preserve"> </w:t>
      </w:r>
      <w:r w:rsidRPr="00647206">
        <w:rPr>
          <w:rFonts w:ascii="Arial" w:hAnsi="Arial" w:cs="Arial"/>
          <w:color w:val="000000"/>
          <w:lang w:val="es-ES" w:eastAsia="en-US"/>
        </w:rPr>
        <w:t>garantizar plenamente el derecho de acceso a la justicia, a través de una impugnación concentrada, en la que se mantuvieran todos los planteamientos y la fuerza de su vinculación conjunta (los de la demanda y cualquier procedimiento de sanción), evitando su fragmentación.</w:t>
      </w:r>
      <w:r w:rsidRPr="00647206">
        <w:rPr>
          <w:rFonts w:ascii="Arial" w:hAnsi="Arial" w:cs="Arial"/>
          <w:b/>
          <w:color w:val="000000"/>
          <w:lang w:val="es-ES" w:eastAsia="en-US"/>
        </w:rPr>
        <w:t xml:space="preserve"> </w:t>
      </w:r>
    </w:p>
    <w:p w14:paraId="25F6A004" w14:textId="77777777" w:rsidR="00647206" w:rsidRPr="00647206" w:rsidRDefault="00647206" w:rsidP="00647206">
      <w:pPr>
        <w:jc w:val="both"/>
        <w:rPr>
          <w:rFonts w:ascii="Arial" w:eastAsia="Calibri" w:hAnsi="Arial" w:cs="Arial"/>
          <w:lang w:val="es-ES_tradnl" w:eastAsia="en-US"/>
        </w:rPr>
      </w:pPr>
    </w:p>
    <w:p w14:paraId="01658908" w14:textId="77777777" w:rsidR="00647206" w:rsidRPr="00647206" w:rsidRDefault="00647206" w:rsidP="00647206">
      <w:pPr>
        <w:spacing w:line="360" w:lineRule="auto"/>
        <w:jc w:val="both"/>
        <w:rPr>
          <w:rFonts w:ascii="Arial" w:eastAsia="Calibri" w:hAnsi="Arial" w:cs="Arial"/>
          <w:color w:val="000000"/>
          <w:lang w:val="es-ES_tradnl" w:eastAsia="en-US"/>
        </w:rPr>
      </w:pPr>
      <w:r w:rsidRPr="00647206">
        <w:rPr>
          <w:rFonts w:ascii="Arial" w:eastAsia="Calibri" w:hAnsi="Arial" w:cs="Arial"/>
          <w:color w:val="000000"/>
          <w:shd w:val="clear" w:color="auto" w:fill="FFFFFF"/>
          <w:lang w:val="es-ES_tradnl" w:eastAsia="en-US"/>
        </w:rPr>
        <w:t xml:space="preserve">Por las razones expuestas, </w:t>
      </w:r>
      <w:r w:rsidRPr="00647206">
        <w:rPr>
          <w:rFonts w:ascii="Arial" w:eastAsia="Calibri" w:hAnsi="Arial" w:cs="Arial"/>
          <w:color w:val="000000"/>
          <w:lang w:val="es-ES_tradnl" w:eastAsia="en-US"/>
        </w:rPr>
        <w:t>emito el presente voto diferenciado.</w:t>
      </w:r>
    </w:p>
    <w:bookmarkEnd w:id="20"/>
    <w:bookmarkEnd w:id="21"/>
    <w:bookmarkEnd w:id="32"/>
    <w:p w14:paraId="2F46A7A3" w14:textId="77777777" w:rsidR="00647206" w:rsidRPr="00647206" w:rsidRDefault="00647206" w:rsidP="00647206">
      <w:pPr>
        <w:spacing w:before="100" w:beforeAutospacing="1" w:after="100" w:afterAutospacing="1"/>
        <w:jc w:val="both"/>
        <w:rPr>
          <w:rFonts w:ascii="Arial" w:eastAsiaTheme="minorHAnsi" w:hAnsi="Arial" w:cs="Arial"/>
          <w:sz w:val="20"/>
          <w:szCs w:val="20"/>
          <w:lang w:eastAsia="en-US"/>
        </w:rPr>
      </w:pPr>
      <w:r w:rsidRPr="00647206">
        <w:rPr>
          <w:rFonts w:ascii="Arial" w:hAnsi="Arial" w:cs="Arial"/>
          <w:i/>
          <w:iCs/>
          <w:lang w:val="es-ES"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647206" w:rsidRPr="00647206" w:rsidSect="00BD260D">
      <w:headerReference w:type="even" r:id="rId20"/>
      <w:headerReference w:type="default" r:id="rId21"/>
      <w:footerReference w:type="even" r:id="rId22"/>
      <w:footerReference w:type="default" r:id="rId23"/>
      <w:headerReference w:type="first" r:id="rId24"/>
      <w:footerReference w:type="first" r:id="rId25"/>
      <w:pgSz w:w="12242" w:h="19295" w:code="200"/>
      <w:pgMar w:top="1418" w:right="1134" w:bottom="1985" w:left="2835"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089C2" w14:textId="77777777" w:rsidR="00773DE0" w:rsidRDefault="00773DE0" w:rsidP="00F9011A">
      <w:r>
        <w:separator/>
      </w:r>
    </w:p>
  </w:endnote>
  <w:endnote w:type="continuationSeparator" w:id="0">
    <w:p w14:paraId="242B940F" w14:textId="77777777" w:rsidR="00773DE0" w:rsidRDefault="00773DE0" w:rsidP="00F9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Verdana,Bold">
    <w:altName w:val="Verdan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MT">
    <w:altName w:val="MS Mincho"/>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Arial Nova Light">
    <w:charset w:val="00"/>
    <w:family w:val="swiss"/>
    <w:pitch w:val="variable"/>
    <w:sig w:usb0="2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C05A" w14:textId="77777777" w:rsidR="001C60B3" w:rsidRDefault="001C60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77B0" w14:textId="77777777" w:rsidR="001C60B3" w:rsidRDefault="001C60B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283E" w14:textId="77777777" w:rsidR="001C60B3" w:rsidRDefault="001C60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0AD9" w14:textId="77777777" w:rsidR="00773DE0" w:rsidRDefault="00773DE0" w:rsidP="00F9011A">
      <w:r>
        <w:separator/>
      </w:r>
    </w:p>
  </w:footnote>
  <w:footnote w:type="continuationSeparator" w:id="0">
    <w:p w14:paraId="240F22E9" w14:textId="77777777" w:rsidR="00773DE0" w:rsidRDefault="00773DE0" w:rsidP="00F9011A">
      <w:r>
        <w:continuationSeparator/>
      </w:r>
    </w:p>
  </w:footnote>
  <w:footnote w:id="1">
    <w:p w14:paraId="1184604D" w14:textId="77777777" w:rsidR="00D46249" w:rsidRPr="00805AE9" w:rsidRDefault="00D46249" w:rsidP="00805AE9">
      <w:pPr>
        <w:pStyle w:val="Textonotapie"/>
        <w:jc w:val="both"/>
      </w:pPr>
      <w:r w:rsidRPr="00805AE9">
        <w:rPr>
          <w:rStyle w:val="Refdenotaalpie"/>
        </w:rPr>
        <w:footnoteRef/>
      </w:r>
      <w:r w:rsidRPr="00805AE9">
        <w:t xml:space="preserve"> Visible a foja 007 del expediente SM-JRC-208/2021.  </w:t>
      </w:r>
    </w:p>
  </w:footnote>
  <w:footnote w:id="2">
    <w:p w14:paraId="1E6F3474" w14:textId="77777777" w:rsidR="00D46249" w:rsidRPr="00805AE9" w:rsidRDefault="00D46249" w:rsidP="00805AE9">
      <w:pPr>
        <w:pStyle w:val="Textonotapie"/>
        <w:jc w:val="both"/>
      </w:pPr>
      <w:r w:rsidRPr="00805AE9">
        <w:rPr>
          <w:rStyle w:val="Refdenotaalpie"/>
        </w:rPr>
        <w:footnoteRef/>
      </w:r>
      <w:r w:rsidRPr="00805AE9">
        <w:t xml:space="preserve"> Visible de foja 029 a 030 del expediente SM-JRC-208/2021.</w:t>
      </w:r>
    </w:p>
  </w:footnote>
  <w:footnote w:id="3">
    <w:p w14:paraId="2B3C0EBF" w14:textId="77777777" w:rsidR="00D46249" w:rsidRPr="00805AE9" w:rsidRDefault="00D46249" w:rsidP="00805AE9">
      <w:pPr>
        <w:pStyle w:val="Textonotapie"/>
        <w:jc w:val="both"/>
      </w:pPr>
      <w:r w:rsidRPr="00805AE9">
        <w:rPr>
          <w:rStyle w:val="Refdenotaalpie"/>
        </w:rPr>
        <w:footnoteRef/>
      </w:r>
      <w:r w:rsidRPr="00805AE9">
        <w:t xml:space="preserve"> Visibles a fojas 027 y 028, del expediente SM-JRC-208/2021.</w:t>
      </w:r>
    </w:p>
  </w:footnote>
  <w:footnote w:id="4">
    <w:p w14:paraId="63B74062" w14:textId="3E0A6538" w:rsidR="004075A3" w:rsidRPr="00CE6AB4" w:rsidRDefault="004075A3" w:rsidP="00D72E94">
      <w:pPr>
        <w:pStyle w:val="Textonotapie"/>
        <w:jc w:val="both"/>
        <w:rPr>
          <w:lang w:val="es-ES"/>
        </w:rPr>
      </w:pPr>
      <w:r w:rsidRPr="00CE6AB4">
        <w:rPr>
          <w:rStyle w:val="Refdenotaalpie"/>
        </w:rPr>
        <w:footnoteRef/>
      </w:r>
      <w:r w:rsidRPr="00CE6AB4">
        <w:t xml:space="preserve"> </w:t>
      </w:r>
      <w:r w:rsidRPr="00CE6AB4">
        <w:rPr>
          <w:rFonts w:eastAsia="Times New Roman"/>
          <w:lang w:eastAsia="es-MX"/>
        </w:rPr>
        <w:t>Acuerdo visible en los autos del expediente principal SM-JDC-841/2021.</w:t>
      </w:r>
    </w:p>
  </w:footnote>
  <w:footnote w:id="5">
    <w:p w14:paraId="3BDEFDE4" w14:textId="2D77BFCF" w:rsidR="00D546A6" w:rsidRPr="00805AE9" w:rsidRDefault="00D546A6" w:rsidP="00883F07">
      <w:pPr>
        <w:jc w:val="both"/>
        <w:rPr>
          <w:rFonts w:ascii="Arial" w:hAnsi="Arial" w:cs="Arial"/>
          <w:sz w:val="20"/>
          <w:szCs w:val="20"/>
        </w:rPr>
      </w:pPr>
      <w:r w:rsidRPr="00805AE9">
        <w:rPr>
          <w:rStyle w:val="Refdenotaalpie"/>
          <w:rFonts w:ascii="Arial" w:hAnsi="Arial" w:cs="Arial"/>
          <w:sz w:val="20"/>
          <w:szCs w:val="20"/>
        </w:rPr>
        <w:footnoteRef/>
      </w:r>
      <w:r w:rsidRPr="00805AE9">
        <w:rPr>
          <w:rFonts w:ascii="Arial" w:hAnsi="Arial" w:cs="Arial"/>
          <w:sz w:val="20"/>
          <w:szCs w:val="20"/>
        </w:rPr>
        <w:t xml:space="preserve"> “NULIDAD DE VOTACIÓN RECIBIDA EN CASILLA. PARA ACREDITAR EL ERROR EN EL CÓMPUTO, SE DEBEN PRECISAR LOS RUBROS DISCORDANTES</w:t>
      </w:r>
      <w:r w:rsidR="00883F07" w:rsidRPr="00805AE9">
        <w:rPr>
          <w:rFonts w:ascii="Arial" w:hAnsi="Arial" w:cs="Arial"/>
          <w:sz w:val="20"/>
          <w:szCs w:val="20"/>
        </w:rPr>
        <w:t xml:space="preserve">” </w:t>
      </w:r>
      <w:r w:rsidR="00883F07" w:rsidRPr="00805AE9">
        <w:rPr>
          <w:rFonts w:ascii="Arial" w:hAnsi="Arial" w:cs="Arial"/>
          <w:sz w:val="20"/>
          <w:szCs w:val="20"/>
          <w:lang w:val="es-ES_tradnl"/>
        </w:rPr>
        <w:t>Las tesis y jurisprudencias de este Tribunal Electoral que se citan, son consultables en:</w:t>
      </w:r>
      <w:r w:rsidR="00883F07" w:rsidRPr="00805AE9">
        <w:rPr>
          <w:rFonts w:ascii="Arial" w:hAnsi="Arial" w:cs="Arial"/>
          <w:sz w:val="20"/>
          <w:szCs w:val="20"/>
          <w:shd w:val="clear" w:color="auto" w:fill="F0F2F4"/>
          <w:lang w:val="es-ES_tradnl"/>
        </w:rPr>
        <w:t xml:space="preserve"> </w:t>
      </w:r>
      <w:hyperlink r:id="rId1" w:tgtFrame="_blank" w:tooltip="https://www.te.gob.mx/iuseapp/" w:history="1">
        <w:r w:rsidR="00883F07" w:rsidRPr="00805AE9">
          <w:rPr>
            <w:rFonts w:ascii="Arial" w:hAnsi="Arial" w:cs="Arial"/>
            <w:color w:val="6888C9"/>
            <w:sz w:val="20"/>
            <w:szCs w:val="20"/>
            <w:u w:val="single"/>
            <w:lang w:val="es-ES_tradnl"/>
          </w:rPr>
          <w:t>https://www.te.gob.mx/IUSEapp/</w:t>
        </w:r>
      </w:hyperlink>
      <w:r w:rsidR="00883F07" w:rsidRPr="00805AE9">
        <w:rPr>
          <w:rFonts w:ascii="Arial" w:hAnsi="Arial" w:cs="Arial"/>
          <w:sz w:val="20"/>
          <w:szCs w:val="20"/>
          <w:shd w:val="clear" w:color="auto" w:fill="F0F2F4"/>
          <w:lang w:val="es-ES_tradnl"/>
        </w:rPr>
        <w:t>.</w:t>
      </w:r>
    </w:p>
  </w:footnote>
  <w:footnote w:id="6">
    <w:p w14:paraId="1DB10C97" w14:textId="74E2C14A" w:rsidR="00883F07" w:rsidRPr="00805AE9" w:rsidRDefault="00883F07" w:rsidP="00883F07">
      <w:pPr>
        <w:pStyle w:val="Textonotapie"/>
        <w:jc w:val="both"/>
      </w:pPr>
      <w:r w:rsidRPr="00805AE9">
        <w:rPr>
          <w:rStyle w:val="Refdenotaalpie"/>
        </w:rPr>
        <w:footnoteRef/>
      </w:r>
      <w:r w:rsidRPr="00805AE9">
        <w:t xml:space="preserve"> 1) Total de ciudadanía que votó, 2) Total de boletas extraídas de la urna y 3) Resultado total de la votación.</w:t>
      </w:r>
    </w:p>
  </w:footnote>
  <w:footnote w:id="7">
    <w:p w14:paraId="4A9D9F88" w14:textId="09B975E2" w:rsidR="0055653C" w:rsidRPr="0055653C" w:rsidRDefault="0055653C" w:rsidP="00805AE9">
      <w:pPr>
        <w:pStyle w:val="Textonotapie"/>
        <w:jc w:val="both"/>
      </w:pPr>
      <w:r w:rsidRPr="0055653C">
        <w:rPr>
          <w:rStyle w:val="Refdenotaalpie"/>
        </w:rPr>
        <w:footnoteRef/>
      </w:r>
      <w:r w:rsidRPr="0055653C">
        <w:t xml:space="preserve"> </w:t>
      </w:r>
      <w:r w:rsidRPr="0055653C">
        <w:rPr>
          <w:shd w:val="clear" w:color="auto" w:fill="FFFFFF"/>
        </w:rPr>
        <w:t>SUP-REC-415/2015</w:t>
      </w:r>
      <w:r>
        <w:rPr>
          <w:shd w:val="clear" w:color="auto" w:fill="FFFFFF"/>
        </w:rPr>
        <w:t>,</w:t>
      </w:r>
      <w:r w:rsidRPr="0055653C">
        <w:rPr>
          <w:rFonts w:eastAsia="Times New Roman"/>
          <w:bCs/>
          <w:sz w:val="24"/>
          <w:szCs w:val="28"/>
          <w:lang w:eastAsia="es-MX"/>
        </w:rPr>
        <w:t xml:space="preserve"> </w:t>
      </w:r>
      <w:r w:rsidRPr="0055653C">
        <w:rPr>
          <w:rFonts w:eastAsia="Times New Roman"/>
          <w:bCs/>
          <w:lang w:eastAsia="es-MX"/>
        </w:rPr>
        <w:t>SM-JIN-48/2015</w:t>
      </w:r>
      <w:r>
        <w:rPr>
          <w:rFonts w:eastAsia="Times New Roman"/>
          <w:bCs/>
          <w:lang w:eastAsia="es-MX"/>
        </w:rPr>
        <w:t>,</w:t>
      </w:r>
      <w:r w:rsidRPr="0055653C">
        <w:rPr>
          <w:rFonts w:eastAsia="Times New Roman"/>
          <w:bCs/>
          <w:lang w:eastAsia="es-MX"/>
        </w:rPr>
        <w:t xml:space="preserve"> SM-JIN-49/2015</w:t>
      </w:r>
      <w:r>
        <w:rPr>
          <w:rFonts w:eastAsia="Times New Roman"/>
          <w:bCs/>
          <w:lang w:eastAsia="es-MX"/>
        </w:rPr>
        <w:t xml:space="preserve"> y SM-JIN-83/2021</w:t>
      </w:r>
      <w:r w:rsidRPr="0055653C">
        <w:rPr>
          <w:shd w:val="clear" w:color="auto" w:fill="FFFFFF"/>
        </w:rPr>
        <w:t>.</w:t>
      </w:r>
    </w:p>
  </w:footnote>
  <w:footnote w:id="8">
    <w:p w14:paraId="4499E6BE" w14:textId="77777777" w:rsidR="00647206" w:rsidRPr="005E022D" w:rsidRDefault="00647206" w:rsidP="00647206">
      <w:pPr>
        <w:pStyle w:val="Textonotapie"/>
        <w:jc w:val="both"/>
        <w:rPr>
          <w:sz w:val="16"/>
          <w:szCs w:val="16"/>
        </w:rPr>
      </w:pPr>
      <w:r w:rsidRPr="005E022D">
        <w:rPr>
          <w:rStyle w:val="Refdenotaalpie"/>
          <w:sz w:val="16"/>
          <w:szCs w:val="16"/>
        </w:rPr>
        <w:footnoteRef/>
      </w:r>
      <w:r w:rsidRPr="005E022D">
        <w:rPr>
          <w:sz w:val="16"/>
          <w:szCs w:val="16"/>
        </w:rPr>
        <w:t>Con fundamento en lo dispuesto en los artículos 1</w:t>
      </w:r>
      <w:r>
        <w:rPr>
          <w:sz w:val="16"/>
          <w:szCs w:val="16"/>
        </w:rPr>
        <w:t>74</w:t>
      </w:r>
      <w:r w:rsidRPr="005E022D">
        <w:rPr>
          <w:sz w:val="16"/>
          <w:szCs w:val="16"/>
        </w:rPr>
        <w:t>, segundo párrafo, y 1</w:t>
      </w:r>
      <w:r>
        <w:rPr>
          <w:sz w:val="16"/>
          <w:szCs w:val="16"/>
        </w:rPr>
        <w:t>80</w:t>
      </w:r>
      <w:r w:rsidRPr="005E022D">
        <w:rPr>
          <w:sz w:val="16"/>
          <w:szCs w:val="16"/>
        </w:rPr>
        <w:t xml:space="preserve">, fracción </w:t>
      </w:r>
      <w:r>
        <w:rPr>
          <w:sz w:val="16"/>
          <w:szCs w:val="16"/>
        </w:rPr>
        <w:t>V</w:t>
      </w:r>
      <w:r w:rsidRPr="005E022D">
        <w:rPr>
          <w:sz w:val="16"/>
          <w:szCs w:val="16"/>
        </w:rPr>
        <w:t>, de la Ley Orgánica del Poder Judicial de la Federación, y 48, último párrafo, del Reglamento Interno del Tribunal Electoral del Poder Judicial de la Federación</w:t>
      </w:r>
      <w:r>
        <w:rPr>
          <w:sz w:val="16"/>
          <w:szCs w:val="16"/>
        </w:rPr>
        <w:t xml:space="preserve">, </w:t>
      </w:r>
      <w:r w:rsidRPr="002264EB">
        <w:rPr>
          <w:sz w:val="16"/>
          <w:szCs w:val="16"/>
        </w:rPr>
        <w:t xml:space="preserve">y con apoyo del </w:t>
      </w:r>
      <w:r>
        <w:rPr>
          <w:sz w:val="16"/>
          <w:szCs w:val="16"/>
        </w:rPr>
        <w:t>S</w:t>
      </w:r>
      <w:r w:rsidRPr="002264EB">
        <w:rPr>
          <w:sz w:val="16"/>
          <w:szCs w:val="16"/>
        </w:rPr>
        <w:t xml:space="preserve">ecretario de </w:t>
      </w:r>
      <w:r>
        <w:rPr>
          <w:sz w:val="16"/>
          <w:szCs w:val="16"/>
        </w:rPr>
        <w:t>E</w:t>
      </w:r>
      <w:r w:rsidRPr="002264EB">
        <w:rPr>
          <w:sz w:val="16"/>
          <w:szCs w:val="16"/>
        </w:rPr>
        <w:t xml:space="preserve">studio y </w:t>
      </w:r>
      <w:r>
        <w:rPr>
          <w:sz w:val="16"/>
          <w:szCs w:val="16"/>
        </w:rPr>
        <w:t>C</w:t>
      </w:r>
      <w:r w:rsidRPr="002264EB">
        <w:rPr>
          <w:sz w:val="16"/>
          <w:szCs w:val="16"/>
        </w:rPr>
        <w:t xml:space="preserve">uenta </w:t>
      </w:r>
      <w:r>
        <w:rPr>
          <w:sz w:val="16"/>
          <w:szCs w:val="16"/>
        </w:rPr>
        <w:t>Sergio Carlos Robles Gutiérrez</w:t>
      </w:r>
      <w:r w:rsidRPr="002264EB">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555E" w14:textId="1BC2852E" w:rsidR="004075A3" w:rsidRPr="00A324D6" w:rsidRDefault="004075A3" w:rsidP="003D439F">
    <w:pPr>
      <w:pStyle w:val="Encabezado"/>
      <w:rPr>
        <w:b/>
        <w:sz w:val="22"/>
      </w:rPr>
    </w:pPr>
    <w:r w:rsidRPr="00A324D6">
      <w:rPr>
        <w:b/>
        <w:noProof/>
        <w:sz w:val="22"/>
        <w:lang w:eastAsia="es-MX"/>
      </w:rPr>
      <mc:AlternateContent>
        <mc:Choice Requires="wps">
          <w:drawing>
            <wp:anchor distT="0" distB="0" distL="114300" distR="114300" simplePos="0" relativeHeight="251662336" behindDoc="0" locked="0" layoutInCell="0" allowOverlap="1" wp14:anchorId="4D2344D8" wp14:editId="5D14F0A7">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86A8C5F" w14:textId="77777777" w:rsidR="004075A3" w:rsidRPr="009F45DC" w:rsidRDefault="004075A3">
                          <w:pPr>
                            <w:jc w:val="center"/>
                            <w:rPr>
                              <w:rFonts w:ascii="Cambria" w:eastAsia="MS Gothic" w:hAnsi="Cambria"/>
                              <w:sz w:val="48"/>
                              <w:szCs w:val="48"/>
                            </w:rPr>
                          </w:pPr>
                          <w:r w:rsidRPr="009F45DC">
                            <w:rPr>
                              <w:rFonts w:ascii="Arial" w:eastAsia="MS Mincho" w:hAnsi="Arial"/>
                              <w:sz w:val="20"/>
                              <w:szCs w:val="20"/>
                            </w:rPr>
                            <w:fldChar w:fldCharType="begin"/>
                          </w:r>
                          <w:r>
                            <w:instrText>PAGE   \* MERGEFORMAT</w:instrText>
                          </w:r>
                          <w:r w:rsidRPr="009F45DC">
                            <w:rPr>
                              <w:rFonts w:ascii="Arial" w:eastAsia="MS Mincho" w:hAnsi="Arial"/>
                              <w:sz w:val="20"/>
                              <w:szCs w:val="20"/>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44D8" id="Rectángulo 558" o:spid="_x0000_s1026" style="position:absolute;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" o:allowincell="f" stroked="f">
              <v:textbox>
                <w:txbxContent>
                  <w:p w14:paraId="586A8C5F" w14:textId="77777777" w:rsidR="004075A3" w:rsidRPr="009F45DC" w:rsidRDefault="004075A3">
                    <w:pPr>
                      <w:jc w:val="center"/>
                      <w:rPr>
                        <w:rFonts w:ascii="Cambria" w:eastAsia="MS Gothic" w:hAnsi="Cambria"/>
                        <w:sz w:val="48"/>
                        <w:szCs w:val="48"/>
                      </w:rPr>
                    </w:pPr>
                    <w:r w:rsidRPr="009F45DC">
                      <w:rPr>
                        <w:rFonts w:ascii="Arial" w:eastAsia="MS Mincho" w:hAnsi="Arial"/>
                        <w:sz w:val="20"/>
                        <w:szCs w:val="20"/>
                      </w:rPr>
                      <w:fldChar w:fldCharType="begin"/>
                    </w:r>
                    <w:r>
                      <w:instrText>PAGE   \* MERGEFORMAT</w:instrText>
                    </w:r>
                    <w:r w:rsidRPr="009F45DC">
                      <w:rPr>
                        <w:rFonts w:ascii="Arial" w:eastAsia="MS Mincho" w:hAnsi="Arial"/>
                        <w:sz w:val="20"/>
                        <w:szCs w:val="20"/>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SM-J</w:t>
    </w:r>
    <w:r>
      <w:rPr>
        <w:b/>
        <w:sz w:val="22"/>
      </w:rPr>
      <w:t>RC-208/2021 Y SM-JDC-841/2021 ACUMULADOS</w:t>
    </w:r>
    <w:r>
      <w:rPr>
        <w:b/>
        <w:sz w:val="22"/>
      </w:rPr>
      <w:tab/>
    </w:r>
  </w:p>
  <w:p w14:paraId="3DB0D436" w14:textId="77777777" w:rsidR="004075A3" w:rsidRPr="00046955" w:rsidRDefault="004075A3" w:rsidP="003D439F">
    <w:pPr>
      <w:pStyle w:val="Encabezado"/>
      <w:rPr>
        <w:b/>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35D1" w14:textId="107BF375" w:rsidR="004075A3" w:rsidRDefault="004075A3" w:rsidP="003D439F">
    <w:pPr>
      <w:pStyle w:val="Encabezado"/>
      <w:jc w:val="right"/>
      <w:rPr>
        <w:b/>
        <w:sz w:val="22"/>
      </w:rPr>
    </w:pPr>
    <w:r w:rsidRPr="00A324D6">
      <w:rPr>
        <w:b/>
        <w:noProof/>
        <w:sz w:val="22"/>
        <w:lang w:eastAsia="es-MX"/>
      </w:rPr>
      <w:drawing>
        <wp:anchor distT="0" distB="0" distL="114300" distR="114300" simplePos="0" relativeHeight="251659264" behindDoc="0" locked="0" layoutInCell="1" allowOverlap="1" wp14:anchorId="07611CE0" wp14:editId="339D6790">
          <wp:simplePos x="0" y="0"/>
          <wp:positionH relativeFrom="column">
            <wp:posOffset>-1609725</wp:posOffset>
          </wp:positionH>
          <wp:positionV relativeFrom="paragraph">
            <wp:posOffset>-193040</wp:posOffset>
          </wp:positionV>
          <wp:extent cx="1438275" cy="124269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42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eastAsia="es-MX"/>
      </w:rPr>
      <mc:AlternateContent>
        <mc:Choice Requires="wps">
          <w:drawing>
            <wp:anchor distT="0" distB="0" distL="114300" distR="114300" simplePos="0" relativeHeight="251661312" behindDoc="0" locked="0" layoutInCell="0" allowOverlap="1" wp14:anchorId="389ABCE8" wp14:editId="234DCF99">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172E14B" w14:textId="77777777" w:rsidR="004075A3" w:rsidRPr="009F45DC" w:rsidRDefault="004075A3">
                          <w:pPr>
                            <w:jc w:val="center"/>
                            <w:rPr>
                              <w:rFonts w:ascii="Cambria" w:eastAsia="MS Gothic" w:hAnsi="Cambria"/>
                              <w:sz w:val="72"/>
                              <w:szCs w:val="72"/>
                            </w:rPr>
                          </w:pPr>
                          <w:r w:rsidRPr="009F45DC">
                            <w:rPr>
                              <w:rFonts w:ascii="Arial" w:eastAsia="MS Mincho" w:hAnsi="Arial"/>
                              <w:sz w:val="20"/>
                              <w:szCs w:val="20"/>
                            </w:rPr>
                            <w:fldChar w:fldCharType="begin"/>
                          </w:r>
                          <w:r>
                            <w:instrText>PAGE  \* MERGEFORMAT</w:instrText>
                          </w:r>
                          <w:r w:rsidRPr="009F45DC">
                            <w:rPr>
                              <w:rFonts w:ascii="Arial" w:eastAsia="MS Mincho" w:hAnsi="Arial"/>
                              <w:sz w:val="20"/>
                              <w:szCs w:val="20"/>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ABCE8" id="Rectángulo 559" o:spid="_x0000_s1027" style="position:absolute;left:0;text-align:left;margin-left:553.7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0172E14B" w14:textId="77777777" w:rsidR="004075A3" w:rsidRPr="009F45DC" w:rsidRDefault="004075A3">
                    <w:pPr>
                      <w:jc w:val="center"/>
                      <w:rPr>
                        <w:rFonts w:ascii="Cambria" w:eastAsia="MS Gothic" w:hAnsi="Cambria"/>
                        <w:sz w:val="72"/>
                        <w:szCs w:val="72"/>
                      </w:rPr>
                    </w:pPr>
                    <w:r w:rsidRPr="009F45DC">
                      <w:rPr>
                        <w:rFonts w:ascii="Arial" w:eastAsia="MS Mincho" w:hAnsi="Arial"/>
                        <w:sz w:val="20"/>
                        <w:szCs w:val="20"/>
                      </w:rPr>
                      <w:fldChar w:fldCharType="begin"/>
                    </w:r>
                    <w:r>
                      <w:instrText>PAGE  \* MERGEFORMAT</w:instrText>
                    </w:r>
                    <w:r w:rsidRPr="009F45DC">
                      <w:rPr>
                        <w:rFonts w:ascii="Arial" w:eastAsia="MS Mincho" w:hAnsi="Arial"/>
                        <w:sz w:val="20"/>
                        <w:szCs w:val="20"/>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v:textbox>
              <w10:wrap anchorx="page" anchory="page"/>
            </v:rect>
          </w:pict>
        </mc:Fallback>
      </mc:AlternateContent>
    </w:r>
    <w:r w:rsidRPr="00937D11">
      <w:rPr>
        <w:b/>
        <w:sz w:val="22"/>
      </w:rPr>
      <w:t xml:space="preserve"> </w:t>
    </w:r>
    <w:r w:rsidRPr="00A324D6">
      <w:rPr>
        <w:b/>
        <w:sz w:val="22"/>
      </w:rPr>
      <w:t>SM-J</w:t>
    </w:r>
    <w:r>
      <w:rPr>
        <w:b/>
        <w:sz w:val="22"/>
      </w:rPr>
      <w:t>RC-208/2021 Y SM-JDC-841/2021 ACUMULADOS</w:t>
    </w:r>
  </w:p>
  <w:p w14:paraId="583F7142" w14:textId="77777777" w:rsidR="004075A3" w:rsidRPr="00811BAE" w:rsidRDefault="004075A3" w:rsidP="003D439F">
    <w:pPr>
      <w:pStyle w:val="Encabezado"/>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7834" w14:textId="45A9BCF3" w:rsidR="004075A3" w:rsidRDefault="004075A3">
    <w:pPr>
      <w:pStyle w:val="Encabezado"/>
    </w:pPr>
    <w:r>
      <w:rPr>
        <w:noProof/>
        <w:lang w:eastAsia="es-MX"/>
      </w:rPr>
      <w:drawing>
        <wp:anchor distT="0" distB="0" distL="114300" distR="114300" simplePos="0" relativeHeight="251660288" behindDoc="0" locked="0" layoutInCell="1" allowOverlap="1" wp14:anchorId="7B21E6B6" wp14:editId="5E9CD4EB">
          <wp:simplePos x="0" y="0"/>
          <wp:positionH relativeFrom="column">
            <wp:posOffset>-1544955</wp:posOffset>
          </wp:positionH>
          <wp:positionV relativeFrom="paragraph">
            <wp:posOffset>-233103</wp:posOffset>
          </wp:positionV>
          <wp:extent cx="1378800" cy="119160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317"/>
    <w:multiLevelType w:val="multilevel"/>
    <w:tmpl w:val="B8F4F3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3BB55DF"/>
    <w:multiLevelType w:val="multilevel"/>
    <w:tmpl w:val="2D80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5044A"/>
    <w:multiLevelType w:val="hybridMultilevel"/>
    <w:tmpl w:val="D842DADE"/>
    <w:lvl w:ilvl="0" w:tplc="04441D56">
      <w:start w:val="1"/>
      <w:numFmt w:val="lowerRoman"/>
      <w:lvlText w:val="%1."/>
      <w:lvlJc w:val="left"/>
      <w:pPr>
        <w:ind w:left="1080" w:hanging="720"/>
      </w:pPr>
      <w:rPr>
        <w:rFonts w:ascii="Verdana,Bold" w:hAnsi="Verdana,Bold"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C10066"/>
    <w:multiLevelType w:val="hybridMultilevel"/>
    <w:tmpl w:val="5EA0AA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4B13C4"/>
    <w:multiLevelType w:val="multilevel"/>
    <w:tmpl w:val="69C0713A"/>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DD3E3E"/>
    <w:multiLevelType w:val="hybridMultilevel"/>
    <w:tmpl w:val="7972A6BA"/>
    <w:lvl w:ilvl="0" w:tplc="055CE9E4">
      <w:start w:val="1"/>
      <w:numFmt w:val="lowerLetter"/>
      <w:lvlText w:val="%1)"/>
      <w:lvlJc w:val="left"/>
      <w:pPr>
        <w:ind w:left="740" w:hanging="3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B5748A"/>
    <w:multiLevelType w:val="hybridMultilevel"/>
    <w:tmpl w:val="30D47B7E"/>
    <w:lvl w:ilvl="0" w:tplc="080A0001">
      <w:start w:val="1"/>
      <w:numFmt w:val="bullet"/>
      <w:lvlText w:val=""/>
      <w:lvlJc w:val="left"/>
      <w:pPr>
        <w:ind w:left="855" w:hanging="360"/>
      </w:pPr>
      <w:rPr>
        <w:rFonts w:ascii="Symbol" w:hAnsi="Symbol"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7" w15:restartNumberingAfterBreak="0">
    <w:nsid w:val="2B4F2607"/>
    <w:multiLevelType w:val="multilevel"/>
    <w:tmpl w:val="08B44D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ED731BF"/>
    <w:multiLevelType w:val="hybridMultilevel"/>
    <w:tmpl w:val="8BB63A18"/>
    <w:lvl w:ilvl="0" w:tplc="B450F18E">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4B7EAA"/>
    <w:multiLevelType w:val="hybridMultilevel"/>
    <w:tmpl w:val="8ED64410"/>
    <w:lvl w:ilvl="0" w:tplc="B54CD12E">
      <w:start w:val="1"/>
      <w:numFmt w:val="lowerLetter"/>
      <w:lvlText w:val="%1)"/>
      <w:lvlJc w:val="left"/>
      <w:pPr>
        <w:ind w:left="720" w:hanging="360"/>
      </w:pPr>
      <w:rPr>
        <w:rFonts w:ascii="ArialMT" w:hAnsi="ArialM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796084"/>
    <w:multiLevelType w:val="multilevel"/>
    <w:tmpl w:val="3BC679DC"/>
    <w:lvl w:ilvl="0">
      <w:start w:val="1"/>
      <w:numFmt w:val="decimal"/>
      <w:lvlText w:val="%1."/>
      <w:lvlJc w:val="left"/>
      <w:pPr>
        <w:ind w:left="123" w:hanging="293"/>
      </w:pPr>
      <w:rPr>
        <w:rFonts w:ascii="Arial" w:eastAsia="Arial" w:hAnsi="Arial" w:cs="Arial" w:hint="default"/>
        <w:b/>
        <w:bCs/>
        <w:w w:val="99"/>
        <w:sz w:val="24"/>
        <w:szCs w:val="24"/>
        <w:lang w:val="es-ES" w:eastAsia="en-US" w:bidi="ar-SA"/>
      </w:rPr>
    </w:lvl>
    <w:lvl w:ilvl="1">
      <w:start w:val="1"/>
      <w:numFmt w:val="decimal"/>
      <w:lvlText w:val="%1.%2."/>
      <w:lvlJc w:val="left"/>
      <w:pPr>
        <w:ind w:left="123" w:hanging="540"/>
      </w:pPr>
      <w:rPr>
        <w:rFonts w:ascii="Arial" w:eastAsia="Arial" w:hAnsi="Arial" w:cs="Arial" w:hint="default"/>
        <w:b/>
        <w:bCs/>
        <w:w w:val="99"/>
        <w:sz w:val="24"/>
        <w:szCs w:val="24"/>
        <w:lang w:val="es-ES" w:eastAsia="en-US" w:bidi="ar-SA"/>
      </w:rPr>
    </w:lvl>
    <w:lvl w:ilvl="2">
      <w:numFmt w:val="bullet"/>
      <w:lvlText w:val=""/>
      <w:lvlJc w:val="left"/>
      <w:pPr>
        <w:ind w:left="831" w:hanging="360"/>
      </w:pPr>
      <w:rPr>
        <w:rFonts w:ascii="Wingdings" w:eastAsia="Wingdings" w:hAnsi="Wingdings" w:cs="Wingdings" w:hint="default"/>
        <w:w w:val="100"/>
        <w:sz w:val="24"/>
        <w:szCs w:val="24"/>
        <w:lang w:val="es-ES" w:eastAsia="en-US" w:bidi="ar-SA"/>
      </w:rPr>
    </w:lvl>
    <w:lvl w:ilvl="3">
      <w:numFmt w:val="bullet"/>
      <w:lvlText w:val="•"/>
      <w:lvlJc w:val="left"/>
      <w:pPr>
        <w:ind w:left="2608" w:hanging="360"/>
      </w:pPr>
      <w:rPr>
        <w:rFonts w:hint="default"/>
        <w:lang w:val="es-ES" w:eastAsia="en-US" w:bidi="ar-SA"/>
      </w:rPr>
    </w:lvl>
    <w:lvl w:ilvl="4">
      <w:numFmt w:val="bullet"/>
      <w:lvlText w:val="•"/>
      <w:lvlJc w:val="left"/>
      <w:pPr>
        <w:ind w:left="3493" w:hanging="360"/>
      </w:pPr>
      <w:rPr>
        <w:rFonts w:hint="default"/>
        <w:lang w:val="es-ES" w:eastAsia="en-US" w:bidi="ar-SA"/>
      </w:rPr>
    </w:lvl>
    <w:lvl w:ilvl="5">
      <w:numFmt w:val="bullet"/>
      <w:lvlText w:val="•"/>
      <w:lvlJc w:val="left"/>
      <w:pPr>
        <w:ind w:left="4377" w:hanging="360"/>
      </w:pPr>
      <w:rPr>
        <w:rFonts w:hint="default"/>
        <w:lang w:val="es-ES" w:eastAsia="en-US" w:bidi="ar-SA"/>
      </w:rPr>
    </w:lvl>
    <w:lvl w:ilvl="6">
      <w:numFmt w:val="bullet"/>
      <w:lvlText w:val="•"/>
      <w:lvlJc w:val="left"/>
      <w:pPr>
        <w:ind w:left="5262" w:hanging="360"/>
      </w:pPr>
      <w:rPr>
        <w:rFonts w:hint="default"/>
        <w:lang w:val="es-ES" w:eastAsia="en-US" w:bidi="ar-SA"/>
      </w:rPr>
    </w:lvl>
    <w:lvl w:ilvl="7">
      <w:numFmt w:val="bullet"/>
      <w:lvlText w:val="•"/>
      <w:lvlJc w:val="left"/>
      <w:pPr>
        <w:ind w:left="6146" w:hanging="360"/>
      </w:pPr>
      <w:rPr>
        <w:rFonts w:hint="default"/>
        <w:lang w:val="es-ES" w:eastAsia="en-US" w:bidi="ar-SA"/>
      </w:rPr>
    </w:lvl>
    <w:lvl w:ilvl="8">
      <w:numFmt w:val="bullet"/>
      <w:lvlText w:val="•"/>
      <w:lvlJc w:val="left"/>
      <w:pPr>
        <w:ind w:left="7031" w:hanging="360"/>
      </w:pPr>
      <w:rPr>
        <w:rFonts w:hint="default"/>
        <w:lang w:val="es-ES" w:eastAsia="en-US" w:bidi="ar-SA"/>
      </w:rPr>
    </w:lvl>
  </w:abstractNum>
  <w:abstractNum w:abstractNumId="11" w15:restartNumberingAfterBreak="0">
    <w:nsid w:val="3B9508E1"/>
    <w:multiLevelType w:val="hybridMultilevel"/>
    <w:tmpl w:val="F8B4C412"/>
    <w:lvl w:ilvl="0" w:tplc="5CE05F5E">
      <w:start w:val="1"/>
      <w:numFmt w:val="lowerLetter"/>
      <w:lvlText w:val="%1)"/>
      <w:lvlJc w:val="left"/>
      <w:pPr>
        <w:ind w:left="720" w:hanging="360"/>
      </w:pPr>
      <w:rPr>
        <w:rFonts w:hint="default"/>
        <w:b w:val="0"/>
        <w:bCs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5D4019"/>
    <w:multiLevelType w:val="multilevel"/>
    <w:tmpl w:val="5D304ED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5B8420ED"/>
    <w:multiLevelType w:val="hybridMultilevel"/>
    <w:tmpl w:val="5EA0AA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E133FC7"/>
    <w:multiLevelType w:val="hybridMultilevel"/>
    <w:tmpl w:val="01F0C546"/>
    <w:lvl w:ilvl="0" w:tplc="2E04AAAC">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614E442E"/>
    <w:multiLevelType w:val="hybridMultilevel"/>
    <w:tmpl w:val="4CB068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EB6BA5"/>
    <w:multiLevelType w:val="hybridMultilevel"/>
    <w:tmpl w:val="4CB068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A378DF"/>
    <w:multiLevelType w:val="hybridMultilevel"/>
    <w:tmpl w:val="509CEC7C"/>
    <w:lvl w:ilvl="0" w:tplc="F1AAA67C">
      <w:start w:val="1"/>
      <w:numFmt w:val="upperRoman"/>
      <w:lvlText w:val="%1."/>
      <w:lvlJc w:val="left"/>
      <w:pPr>
        <w:ind w:left="1080" w:hanging="720"/>
      </w:pPr>
      <w:rPr>
        <w:rFonts w:ascii="Verdana" w:hAnsi="Verdana"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3755FF"/>
    <w:multiLevelType w:val="hybridMultilevel"/>
    <w:tmpl w:val="F8B4C412"/>
    <w:lvl w:ilvl="0" w:tplc="5CE05F5E">
      <w:start w:val="1"/>
      <w:numFmt w:val="lowerLetter"/>
      <w:lvlText w:val="%1)"/>
      <w:lvlJc w:val="left"/>
      <w:pPr>
        <w:ind w:left="720" w:hanging="360"/>
      </w:pPr>
      <w:rPr>
        <w:rFonts w:hint="default"/>
        <w:b w:val="0"/>
        <w:bCs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103B32"/>
    <w:multiLevelType w:val="hybridMultilevel"/>
    <w:tmpl w:val="CAF6B52A"/>
    <w:lvl w:ilvl="0" w:tplc="F5E281CC">
      <w:numFmt w:val="bullet"/>
      <w:lvlText w:val="-"/>
      <w:lvlJc w:val="left"/>
      <w:pPr>
        <w:ind w:left="720" w:hanging="360"/>
      </w:pPr>
      <w:rPr>
        <w:rFonts w:ascii="Calibri Light" w:eastAsiaTheme="minorHAnsi" w:hAnsi="Calibri Light" w:cs="Calibri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CC7003"/>
    <w:multiLevelType w:val="hybridMultilevel"/>
    <w:tmpl w:val="B58A0C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2C36D7"/>
    <w:multiLevelType w:val="hybridMultilevel"/>
    <w:tmpl w:val="21EA56AE"/>
    <w:lvl w:ilvl="0" w:tplc="AE2AEE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915F53"/>
    <w:multiLevelType w:val="multilevel"/>
    <w:tmpl w:val="5AF03E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4"/>
  </w:num>
  <w:num w:numId="2">
    <w:abstractNumId w:val="8"/>
  </w:num>
  <w:num w:numId="3">
    <w:abstractNumId w:val="11"/>
  </w:num>
  <w:num w:numId="4">
    <w:abstractNumId w:val="18"/>
  </w:num>
  <w:num w:numId="5">
    <w:abstractNumId w:val="21"/>
  </w:num>
  <w:num w:numId="6">
    <w:abstractNumId w:val="6"/>
  </w:num>
  <w:num w:numId="7">
    <w:abstractNumId w:val="10"/>
  </w:num>
  <w:num w:numId="8">
    <w:abstractNumId w:val="16"/>
  </w:num>
  <w:num w:numId="9">
    <w:abstractNumId w:val="15"/>
  </w:num>
  <w:num w:numId="10">
    <w:abstractNumId w:val="1"/>
  </w:num>
  <w:num w:numId="11">
    <w:abstractNumId w:val="9"/>
  </w:num>
  <w:num w:numId="12">
    <w:abstractNumId w:val="5"/>
  </w:num>
  <w:num w:numId="13">
    <w:abstractNumId w:val="7"/>
  </w:num>
  <w:num w:numId="14">
    <w:abstractNumId w:val="22"/>
  </w:num>
  <w:num w:numId="15">
    <w:abstractNumId w:val="2"/>
  </w:num>
  <w:num w:numId="16">
    <w:abstractNumId w:val="17"/>
  </w:num>
  <w:num w:numId="17">
    <w:abstractNumId w:val="0"/>
  </w:num>
  <w:num w:numId="18">
    <w:abstractNumId w:val="12"/>
  </w:num>
  <w:num w:numId="19">
    <w:abstractNumId w:val="13"/>
  </w:num>
  <w:num w:numId="20">
    <w:abstractNumId w:val="3"/>
  </w:num>
  <w:num w:numId="21">
    <w:abstractNumId w:val="4"/>
  </w:num>
  <w:num w:numId="22">
    <w:abstractNumId w:val="20"/>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1A"/>
    <w:rsid w:val="00000393"/>
    <w:rsid w:val="000008B2"/>
    <w:rsid w:val="0000567C"/>
    <w:rsid w:val="00005C31"/>
    <w:rsid w:val="00006E38"/>
    <w:rsid w:val="000075DB"/>
    <w:rsid w:val="00010B83"/>
    <w:rsid w:val="000111E9"/>
    <w:rsid w:val="00012EE0"/>
    <w:rsid w:val="00014C37"/>
    <w:rsid w:val="00015610"/>
    <w:rsid w:val="00016E41"/>
    <w:rsid w:val="00021762"/>
    <w:rsid w:val="00022F4A"/>
    <w:rsid w:val="000231A2"/>
    <w:rsid w:val="00025C9D"/>
    <w:rsid w:val="00026632"/>
    <w:rsid w:val="00027761"/>
    <w:rsid w:val="0003062D"/>
    <w:rsid w:val="000310EE"/>
    <w:rsid w:val="00031679"/>
    <w:rsid w:val="000319C1"/>
    <w:rsid w:val="000363D3"/>
    <w:rsid w:val="00037AD9"/>
    <w:rsid w:val="00042983"/>
    <w:rsid w:val="00043506"/>
    <w:rsid w:val="00044D7F"/>
    <w:rsid w:val="00046955"/>
    <w:rsid w:val="00047A08"/>
    <w:rsid w:val="00051DFB"/>
    <w:rsid w:val="000520BF"/>
    <w:rsid w:val="00056215"/>
    <w:rsid w:val="0005711A"/>
    <w:rsid w:val="0006533F"/>
    <w:rsid w:val="00067C1D"/>
    <w:rsid w:val="00071100"/>
    <w:rsid w:val="000726B5"/>
    <w:rsid w:val="00072D48"/>
    <w:rsid w:val="00072DDD"/>
    <w:rsid w:val="00073B67"/>
    <w:rsid w:val="000750AC"/>
    <w:rsid w:val="00076882"/>
    <w:rsid w:val="0008070C"/>
    <w:rsid w:val="0008393A"/>
    <w:rsid w:val="000858DA"/>
    <w:rsid w:val="00091B46"/>
    <w:rsid w:val="00092698"/>
    <w:rsid w:val="00092A9B"/>
    <w:rsid w:val="000946A1"/>
    <w:rsid w:val="00095607"/>
    <w:rsid w:val="00095907"/>
    <w:rsid w:val="000A43BC"/>
    <w:rsid w:val="000A4B15"/>
    <w:rsid w:val="000A55A1"/>
    <w:rsid w:val="000A59B9"/>
    <w:rsid w:val="000A5C3F"/>
    <w:rsid w:val="000A70DF"/>
    <w:rsid w:val="000B0449"/>
    <w:rsid w:val="000B11AC"/>
    <w:rsid w:val="000B366F"/>
    <w:rsid w:val="000B52FB"/>
    <w:rsid w:val="000B58C6"/>
    <w:rsid w:val="000B62D5"/>
    <w:rsid w:val="000B6C95"/>
    <w:rsid w:val="000B7C9C"/>
    <w:rsid w:val="000C13A8"/>
    <w:rsid w:val="000C21B1"/>
    <w:rsid w:val="000C28EF"/>
    <w:rsid w:val="000C3745"/>
    <w:rsid w:val="000C59FD"/>
    <w:rsid w:val="000C6BD6"/>
    <w:rsid w:val="000C7891"/>
    <w:rsid w:val="000C7BEF"/>
    <w:rsid w:val="000D0488"/>
    <w:rsid w:val="000D0773"/>
    <w:rsid w:val="000D319D"/>
    <w:rsid w:val="000D3276"/>
    <w:rsid w:val="000D5792"/>
    <w:rsid w:val="000E0A60"/>
    <w:rsid w:val="000E509B"/>
    <w:rsid w:val="000E7EA2"/>
    <w:rsid w:val="000E7F92"/>
    <w:rsid w:val="000F183A"/>
    <w:rsid w:val="000F1A33"/>
    <w:rsid w:val="000F2B29"/>
    <w:rsid w:val="000F348A"/>
    <w:rsid w:val="000F509E"/>
    <w:rsid w:val="000F5563"/>
    <w:rsid w:val="000F6E3B"/>
    <w:rsid w:val="00101C82"/>
    <w:rsid w:val="001031CA"/>
    <w:rsid w:val="001050DD"/>
    <w:rsid w:val="0010620E"/>
    <w:rsid w:val="00111AF1"/>
    <w:rsid w:val="00112208"/>
    <w:rsid w:val="0011557D"/>
    <w:rsid w:val="0011693C"/>
    <w:rsid w:val="0011769B"/>
    <w:rsid w:val="00120162"/>
    <w:rsid w:val="001205BD"/>
    <w:rsid w:val="0012109A"/>
    <w:rsid w:val="00121B17"/>
    <w:rsid w:val="00121D85"/>
    <w:rsid w:val="00123BB4"/>
    <w:rsid w:val="00124437"/>
    <w:rsid w:val="00124483"/>
    <w:rsid w:val="00125083"/>
    <w:rsid w:val="00130569"/>
    <w:rsid w:val="001318FD"/>
    <w:rsid w:val="00132667"/>
    <w:rsid w:val="0013301D"/>
    <w:rsid w:val="0013358D"/>
    <w:rsid w:val="00133C0E"/>
    <w:rsid w:val="001360AB"/>
    <w:rsid w:val="00136769"/>
    <w:rsid w:val="0013702B"/>
    <w:rsid w:val="001400A4"/>
    <w:rsid w:val="00141793"/>
    <w:rsid w:val="00141A7B"/>
    <w:rsid w:val="00144DED"/>
    <w:rsid w:val="00154032"/>
    <w:rsid w:val="001552C9"/>
    <w:rsid w:val="00165015"/>
    <w:rsid w:val="001655E0"/>
    <w:rsid w:val="0016793C"/>
    <w:rsid w:val="001707AE"/>
    <w:rsid w:val="001746E8"/>
    <w:rsid w:val="00176362"/>
    <w:rsid w:val="001777BA"/>
    <w:rsid w:val="00180CEA"/>
    <w:rsid w:val="00181FE6"/>
    <w:rsid w:val="001844A4"/>
    <w:rsid w:val="00190CCB"/>
    <w:rsid w:val="001943F0"/>
    <w:rsid w:val="00195427"/>
    <w:rsid w:val="00196847"/>
    <w:rsid w:val="00196B5E"/>
    <w:rsid w:val="001A119E"/>
    <w:rsid w:val="001A7085"/>
    <w:rsid w:val="001B1D57"/>
    <w:rsid w:val="001B4C0F"/>
    <w:rsid w:val="001B5623"/>
    <w:rsid w:val="001B674E"/>
    <w:rsid w:val="001B7936"/>
    <w:rsid w:val="001C04D8"/>
    <w:rsid w:val="001C10EA"/>
    <w:rsid w:val="001C203E"/>
    <w:rsid w:val="001C2972"/>
    <w:rsid w:val="001C361F"/>
    <w:rsid w:val="001C60B3"/>
    <w:rsid w:val="001C6CB5"/>
    <w:rsid w:val="001D463D"/>
    <w:rsid w:val="001D6F1F"/>
    <w:rsid w:val="001E06DB"/>
    <w:rsid w:val="001E1C90"/>
    <w:rsid w:val="001E30D3"/>
    <w:rsid w:val="001E3540"/>
    <w:rsid w:val="001E6195"/>
    <w:rsid w:val="001F1221"/>
    <w:rsid w:val="001F1990"/>
    <w:rsid w:val="001F3610"/>
    <w:rsid w:val="001F3F1A"/>
    <w:rsid w:val="001F4037"/>
    <w:rsid w:val="001F4B76"/>
    <w:rsid w:val="001F634F"/>
    <w:rsid w:val="0020023F"/>
    <w:rsid w:val="002009CB"/>
    <w:rsid w:val="00201D6F"/>
    <w:rsid w:val="002028DE"/>
    <w:rsid w:val="002039EC"/>
    <w:rsid w:val="00205390"/>
    <w:rsid w:val="00205ED2"/>
    <w:rsid w:val="00206B4D"/>
    <w:rsid w:val="00207DFE"/>
    <w:rsid w:val="00211596"/>
    <w:rsid w:val="00211A3E"/>
    <w:rsid w:val="00212AAB"/>
    <w:rsid w:val="002136DC"/>
    <w:rsid w:val="00215213"/>
    <w:rsid w:val="002165A6"/>
    <w:rsid w:val="00216992"/>
    <w:rsid w:val="00224B2E"/>
    <w:rsid w:val="002254A7"/>
    <w:rsid w:val="00226D8A"/>
    <w:rsid w:val="00230991"/>
    <w:rsid w:val="00230A42"/>
    <w:rsid w:val="00231C0C"/>
    <w:rsid w:val="00231EE4"/>
    <w:rsid w:val="00233A3C"/>
    <w:rsid w:val="00234EA9"/>
    <w:rsid w:val="00235E85"/>
    <w:rsid w:val="002369B9"/>
    <w:rsid w:val="002428DE"/>
    <w:rsid w:val="0024303D"/>
    <w:rsid w:val="00244103"/>
    <w:rsid w:val="0024515A"/>
    <w:rsid w:val="0024587A"/>
    <w:rsid w:val="0024630C"/>
    <w:rsid w:val="00246C18"/>
    <w:rsid w:val="0025108A"/>
    <w:rsid w:val="00251C4D"/>
    <w:rsid w:val="00251CF6"/>
    <w:rsid w:val="002558A7"/>
    <w:rsid w:val="00255CCA"/>
    <w:rsid w:val="002603E2"/>
    <w:rsid w:val="002633A6"/>
    <w:rsid w:val="00265C19"/>
    <w:rsid w:val="00265C7E"/>
    <w:rsid w:val="00266E60"/>
    <w:rsid w:val="002677E8"/>
    <w:rsid w:val="0027004A"/>
    <w:rsid w:val="00270067"/>
    <w:rsid w:val="00270A62"/>
    <w:rsid w:val="002751F2"/>
    <w:rsid w:val="00275A4C"/>
    <w:rsid w:val="00277770"/>
    <w:rsid w:val="00280602"/>
    <w:rsid w:val="002810D7"/>
    <w:rsid w:val="0028217C"/>
    <w:rsid w:val="002833AC"/>
    <w:rsid w:val="00284431"/>
    <w:rsid w:val="00284A04"/>
    <w:rsid w:val="00285A8C"/>
    <w:rsid w:val="00285B22"/>
    <w:rsid w:val="00286607"/>
    <w:rsid w:val="00287268"/>
    <w:rsid w:val="00287978"/>
    <w:rsid w:val="00287A05"/>
    <w:rsid w:val="00291850"/>
    <w:rsid w:val="002932E0"/>
    <w:rsid w:val="00294E37"/>
    <w:rsid w:val="002952E3"/>
    <w:rsid w:val="00295E8B"/>
    <w:rsid w:val="0029667A"/>
    <w:rsid w:val="00296A96"/>
    <w:rsid w:val="00297A36"/>
    <w:rsid w:val="00297E29"/>
    <w:rsid w:val="002A1E1D"/>
    <w:rsid w:val="002A1EC6"/>
    <w:rsid w:val="002A1F26"/>
    <w:rsid w:val="002B386C"/>
    <w:rsid w:val="002B3DF7"/>
    <w:rsid w:val="002B419F"/>
    <w:rsid w:val="002B4D8C"/>
    <w:rsid w:val="002B4F68"/>
    <w:rsid w:val="002B6279"/>
    <w:rsid w:val="002B6F9F"/>
    <w:rsid w:val="002B7052"/>
    <w:rsid w:val="002B7FF6"/>
    <w:rsid w:val="002C125E"/>
    <w:rsid w:val="002C12B7"/>
    <w:rsid w:val="002C2657"/>
    <w:rsid w:val="002C39AC"/>
    <w:rsid w:val="002C422B"/>
    <w:rsid w:val="002C53BD"/>
    <w:rsid w:val="002C58AD"/>
    <w:rsid w:val="002C7028"/>
    <w:rsid w:val="002C71DB"/>
    <w:rsid w:val="002D0BF0"/>
    <w:rsid w:val="002D0E78"/>
    <w:rsid w:val="002D14A2"/>
    <w:rsid w:val="002D30BE"/>
    <w:rsid w:val="002D5BE1"/>
    <w:rsid w:val="002D7555"/>
    <w:rsid w:val="002E0D94"/>
    <w:rsid w:val="002E5757"/>
    <w:rsid w:val="002E5C85"/>
    <w:rsid w:val="002E735A"/>
    <w:rsid w:val="002E7D16"/>
    <w:rsid w:val="002F0CE5"/>
    <w:rsid w:val="002F1C36"/>
    <w:rsid w:val="002F3327"/>
    <w:rsid w:val="002F3351"/>
    <w:rsid w:val="002F513C"/>
    <w:rsid w:val="002F56C0"/>
    <w:rsid w:val="002F5CF5"/>
    <w:rsid w:val="002F6270"/>
    <w:rsid w:val="002F65FA"/>
    <w:rsid w:val="002F7273"/>
    <w:rsid w:val="0030226D"/>
    <w:rsid w:val="0030331E"/>
    <w:rsid w:val="0030372A"/>
    <w:rsid w:val="00306D3F"/>
    <w:rsid w:val="00306E10"/>
    <w:rsid w:val="003072B6"/>
    <w:rsid w:val="00307CC6"/>
    <w:rsid w:val="00307ECA"/>
    <w:rsid w:val="00307FEA"/>
    <w:rsid w:val="00310904"/>
    <w:rsid w:val="003113B9"/>
    <w:rsid w:val="00311ED5"/>
    <w:rsid w:val="0031306B"/>
    <w:rsid w:val="00313147"/>
    <w:rsid w:val="00315695"/>
    <w:rsid w:val="00317B3A"/>
    <w:rsid w:val="00320337"/>
    <w:rsid w:val="003215EA"/>
    <w:rsid w:val="00321DFB"/>
    <w:rsid w:val="0032391C"/>
    <w:rsid w:val="003253D1"/>
    <w:rsid w:val="00326E53"/>
    <w:rsid w:val="0033037B"/>
    <w:rsid w:val="003306DC"/>
    <w:rsid w:val="00330F26"/>
    <w:rsid w:val="003340B5"/>
    <w:rsid w:val="00336E57"/>
    <w:rsid w:val="0034087C"/>
    <w:rsid w:val="0034090E"/>
    <w:rsid w:val="003409BA"/>
    <w:rsid w:val="0034185A"/>
    <w:rsid w:val="00343E8B"/>
    <w:rsid w:val="003471D8"/>
    <w:rsid w:val="003517AA"/>
    <w:rsid w:val="003544C1"/>
    <w:rsid w:val="00356473"/>
    <w:rsid w:val="0035670E"/>
    <w:rsid w:val="003604A4"/>
    <w:rsid w:val="003606D6"/>
    <w:rsid w:val="00363CAA"/>
    <w:rsid w:val="0036438C"/>
    <w:rsid w:val="00364D6A"/>
    <w:rsid w:val="00365801"/>
    <w:rsid w:val="00365D57"/>
    <w:rsid w:val="00366AAE"/>
    <w:rsid w:val="0036776A"/>
    <w:rsid w:val="00373061"/>
    <w:rsid w:val="00373A10"/>
    <w:rsid w:val="00376C44"/>
    <w:rsid w:val="003809AD"/>
    <w:rsid w:val="003814A9"/>
    <w:rsid w:val="00381C5E"/>
    <w:rsid w:val="00382F80"/>
    <w:rsid w:val="0038369C"/>
    <w:rsid w:val="00386BEA"/>
    <w:rsid w:val="00387716"/>
    <w:rsid w:val="00390364"/>
    <w:rsid w:val="0039083E"/>
    <w:rsid w:val="00390DF0"/>
    <w:rsid w:val="003912F1"/>
    <w:rsid w:val="00391D03"/>
    <w:rsid w:val="00392BD2"/>
    <w:rsid w:val="0039355A"/>
    <w:rsid w:val="00393781"/>
    <w:rsid w:val="003A08B4"/>
    <w:rsid w:val="003A28F0"/>
    <w:rsid w:val="003A31FF"/>
    <w:rsid w:val="003A4760"/>
    <w:rsid w:val="003A4C80"/>
    <w:rsid w:val="003A7286"/>
    <w:rsid w:val="003A74B1"/>
    <w:rsid w:val="003A7C9F"/>
    <w:rsid w:val="003A7D79"/>
    <w:rsid w:val="003A7E18"/>
    <w:rsid w:val="003B2600"/>
    <w:rsid w:val="003C05A2"/>
    <w:rsid w:val="003C0BF7"/>
    <w:rsid w:val="003C15A5"/>
    <w:rsid w:val="003C484B"/>
    <w:rsid w:val="003C4C32"/>
    <w:rsid w:val="003D02D6"/>
    <w:rsid w:val="003D1C0D"/>
    <w:rsid w:val="003D439F"/>
    <w:rsid w:val="003D4768"/>
    <w:rsid w:val="003E179A"/>
    <w:rsid w:val="003E2FD6"/>
    <w:rsid w:val="003E6F1E"/>
    <w:rsid w:val="003E701E"/>
    <w:rsid w:val="003F2167"/>
    <w:rsid w:val="003F2D52"/>
    <w:rsid w:val="003F3028"/>
    <w:rsid w:val="003F3CD2"/>
    <w:rsid w:val="003F6568"/>
    <w:rsid w:val="003F7342"/>
    <w:rsid w:val="00401E7F"/>
    <w:rsid w:val="00402D63"/>
    <w:rsid w:val="004030F8"/>
    <w:rsid w:val="00403A17"/>
    <w:rsid w:val="00404797"/>
    <w:rsid w:val="00405972"/>
    <w:rsid w:val="004059D3"/>
    <w:rsid w:val="00407074"/>
    <w:rsid w:val="004075A3"/>
    <w:rsid w:val="00411DBD"/>
    <w:rsid w:val="0041442C"/>
    <w:rsid w:val="00415956"/>
    <w:rsid w:val="00415EAF"/>
    <w:rsid w:val="00417630"/>
    <w:rsid w:val="004203A9"/>
    <w:rsid w:val="004231B6"/>
    <w:rsid w:val="00423DA8"/>
    <w:rsid w:val="0042456B"/>
    <w:rsid w:val="00425424"/>
    <w:rsid w:val="0042707E"/>
    <w:rsid w:val="0042708D"/>
    <w:rsid w:val="00427C27"/>
    <w:rsid w:val="00430517"/>
    <w:rsid w:val="00431911"/>
    <w:rsid w:val="0043324D"/>
    <w:rsid w:val="00433AEA"/>
    <w:rsid w:val="00434431"/>
    <w:rsid w:val="004344A3"/>
    <w:rsid w:val="00435740"/>
    <w:rsid w:val="00436392"/>
    <w:rsid w:val="00440C42"/>
    <w:rsid w:val="004442FA"/>
    <w:rsid w:val="004452DA"/>
    <w:rsid w:val="00445E98"/>
    <w:rsid w:val="00446268"/>
    <w:rsid w:val="00447130"/>
    <w:rsid w:val="004476BE"/>
    <w:rsid w:val="00451133"/>
    <w:rsid w:val="00451F47"/>
    <w:rsid w:val="004553A1"/>
    <w:rsid w:val="00460A4E"/>
    <w:rsid w:val="00461006"/>
    <w:rsid w:val="004622B0"/>
    <w:rsid w:val="004630F7"/>
    <w:rsid w:val="00463998"/>
    <w:rsid w:val="00464743"/>
    <w:rsid w:val="00464D79"/>
    <w:rsid w:val="00466AEB"/>
    <w:rsid w:val="00467897"/>
    <w:rsid w:val="00467EB0"/>
    <w:rsid w:val="0047161F"/>
    <w:rsid w:val="00475873"/>
    <w:rsid w:val="00475DE1"/>
    <w:rsid w:val="00476B24"/>
    <w:rsid w:val="004809EC"/>
    <w:rsid w:val="0048251A"/>
    <w:rsid w:val="0048633B"/>
    <w:rsid w:val="00487099"/>
    <w:rsid w:val="00490C1C"/>
    <w:rsid w:val="004947AC"/>
    <w:rsid w:val="00495BCD"/>
    <w:rsid w:val="004A0C27"/>
    <w:rsid w:val="004A116E"/>
    <w:rsid w:val="004A12E1"/>
    <w:rsid w:val="004A23F5"/>
    <w:rsid w:val="004A3A8C"/>
    <w:rsid w:val="004A7196"/>
    <w:rsid w:val="004A7DDB"/>
    <w:rsid w:val="004B1833"/>
    <w:rsid w:val="004B305D"/>
    <w:rsid w:val="004B30AF"/>
    <w:rsid w:val="004B3934"/>
    <w:rsid w:val="004B396D"/>
    <w:rsid w:val="004B4C8A"/>
    <w:rsid w:val="004B6E8A"/>
    <w:rsid w:val="004C031A"/>
    <w:rsid w:val="004C061F"/>
    <w:rsid w:val="004C5A44"/>
    <w:rsid w:val="004C5BD6"/>
    <w:rsid w:val="004C65E3"/>
    <w:rsid w:val="004D1B7B"/>
    <w:rsid w:val="004D2D3B"/>
    <w:rsid w:val="004D79CF"/>
    <w:rsid w:val="004D7D1A"/>
    <w:rsid w:val="004E13D1"/>
    <w:rsid w:val="004E1A27"/>
    <w:rsid w:val="004E1DC5"/>
    <w:rsid w:val="004E262D"/>
    <w:rsid w:val="004E3C44"/>
    <w:rsid w:val="004E4CDC"/>
    <w:rsid w:val="004E5147"/>
    <w:rsid w:val="004E523A"/>
    <w:rsid w:val="004E5555"/>
    <w:rsid w:val="004E651D"/>
    <w:rsid w:val="004E6A50"/>
    <w:rsid w:val="004E6E35"/>
    <w:rsid w:val="004E7CB8"/>
    <w:rsid w:val="004F0687"/>
    <w:rsid w:val="004F152D"/>
    <w:rsid w:val="004F3D2C"/>
    <w:rsid w:val="004F3F01"/>
    <w:rsid w:val="004F7F33"/>
    <w:rsid w:val="0050126D"/>
    <w:rsid w:val="00501D76"/>
    <w:rsid w:val="00501EEC"/>
    <w:rsid w:val="0050236E"/>
    <w:rsid w:val="005039E0"/>
    <w:rsid w:val="005041DC"/>
    <w:rsid w:val="00506B7E"/>
    <w:rsid w:val="00507035"/>
    <w:rsid w:val="0051188F"/>
    <w:rsid w:val="00513F91"/>
    <w:rsid w:val="00514ABC"/>
    <w:rsid w:val="0051561D"/>
    <w:rsid w:val="005158F0"/>
    <w:rsid w:val="0051598A"/>
    <w:rsid w:val="005176ED"/>
    <w:rsid w:val="00520515"/>
    <w:rsid w:val="005229F9"/>
    <w:rsid w:val="00524CB5"/>
    <w:rsid w:val="005251B5"/>
    <w:rsid w:val="00526893"/>
    <w:rsid w:val="005278F6"/>
    <w:rsid w:val="0053146B"/>
    <w:rsid w:val="0053210F"/>
    <w:rsid w:val="0053374A"/>
    <w:rsid w:val="005350A1"/>
    <w:rsid w:val="00540DB9"/>
    <w:rsid w:val="00540FB8"/>
    <w:rsid w:val="00544D59"/>
    <w:rsid w:val="005465CC"/>
    <w:rsid w:val="00546C65"/>
    <w:rsid w:val="0054704F"/>
    <w:rsid w:val="00547D7E"/>
    <w:rsid w:val="00547DE2"/>
    <w:rsid w:val="00550B0C"/>
    <w:rsid w:val="00550E08"/>
    <w:rsid w:val="0055148E"/>
    <w:rsid w:val="00551588"/>
    <w:rsid w:val="00551D4F"/>
    <w:rsid w:val="00552E03"/>
    <w:rsid w:val="005535BE"/>
    <w:rsid w:val="00554AB5"/>
    <w:rsid w:val="00554CE0"/>
    <w:rsid w:val="00555408"/>
    <w:rsid w:val="00555903"/>
    <w:rsid w:val="0055653C"/>
    <w:rsid w:val="00557EA8"/>
    <w:rsid w:val="00560C25"/>
    <w:rsid w:val="005613BE"/>
    <w:rsid w:val="005621B9"/>
    <w:rsid w:val="00563BB4"/>
    <w:rsid w:val="00563F17"/>
    <w:rsid w:val="00567128"/>
    <w:rsid w:val="0057002A"/>
    <w:rsid w:val="0057107E"/>
    <w:rsid w:val="0057254B"/>
    <w:rsid w:val="005739B7"/>
    <w:rsid w:val="005739F8"/>
    <w:rsid w:val="0057598E"/>
    <w:rsid w:val="00580722"/>
    <w:rsid w:val="00580FD9"/>
    <w:rsid w:val="0058164C"/>
    <w:rsid w:val="0058325D"/>
    <w:rsid w:val="00583B6D"/>
    <w:rsid w:val="00585B70"/>
    <w:rsid w:val="0059275D"/>
    <w:rsid w:val="005968B7"/>
    <w:rsid w:val="00597658"/>
    <w:rsid w:val="005A1707"/>
    <w:rsid w:val="005A1E95"/>
    <w:rsid w:val="005A20CF"/>
    <w:rsid w:val="005A306F"/>
    <w:rsid w:val="005A40AF"/>
    <w:rsid w:val="005A48CE"/>
    <w:rsid w:val="005A5D96"/>
    <w:rsid w:val="005A6882"/>
    <w:rsid w:val="005A6938"/>
    <w:rsid w:val="005A7063"/>
    <w:rsid w:val="005B11D6"/>
    <w:rsid w:val="005B2143"/>
    <w:rsid w:val="005B5F9F"/>
    <w:rsid w:val="005B6A38"/>
    <w:rsid w:val="005C0DFF"/>
    <w:rsid w:val="005C59AE"/>
    <w:rsid w:val="005C6EC1"/>
    <w:rsid w:val="005D44A9"/>
    <w:rsid w:val="005D5E69"/>
    <w:rsid w:val="005D7400"/>
    <w:rsid w:val="005D78B0"/>
    <w:rsid w:val="005E1931"/>
    <w:rsid w:val="005E210B"/>
    <w:rsid w:val="005E2461"/>
    <w:rsid w:val="005E2649"/>
    <w:rsid w:val="005E29FA"/>
    <w:rsid w:val="005E3597"/>
    <w:rsid w:val="005E589E"/>
    <w:rsid w:val="005F1F99"/>
    <w:rsid w:val="005F2D7F"/>
    <w:rsid w:val="005F3A73"/>
    <w:rsid w:val="005F7234"/>
    <w:rsid w:val="00602BEA"/>
    <w:rsid w:val="00604166"/>
    <w:rsid w:val="00604355"/>
    <w:rsid w:val="00605FDE"/>
    <w:rsid w:val="00612CFC"/>
    <w:rsid w:val="00613231"/>
    <w:rsid w:val="00613DBC"/>
    <w:rsid w:val="00614F4C"/>
    <w:rsid w:val="00615B02"/>
    <w:rsid w:val="006172A3"/>
    <w:rsid w:val="00617B9F"/>
    <w:rsid w:val="0062033A"/>
    <w:rsid w:val="006204CB"/>
    <w:rsid w:val="00620BBA"/>
    <w:rsid w:val="00621A0D"/>
    <w:rsid w:val="00621E38"/>
    <w:rsid w:val="00623881"/>
    <w:rsid w:val="00623A39"/>
    <w:rsid w:val="00626DA4"/>
    <w:rsid w:val="006270F6"/>
    <w:rsid w:val="006315C5"/>
    <w:rsid w:val="00631F02"/>
    <w:rsid w:val="0063455C"/>
    <w:rsid w:val="00634AEB"/>
    <w:rsid w:val="00635EDC"/>
    <w:rsid w:val="006374CA"/>
    <w:rsid w:val="00637B60"/>
    <w:rsid w:val="00641908"/>
    <w:rsid w:val="00641ED5"/>
    <w:rsid w:val="00647206"/>
    <w:rsid w:val="00647B61"/>
    <w:rsid w:val="0065092F"/>
    <w:rsid w:val="00650B93"/>
    <w:rsid w:val="006520F0"/>
    <w:rsid w:val="00653F7B"/>
    <w:rsid w:val="00654419"/>
    <w:rsid w:val="006571B9"/>
    <w:rsid w:val="0066197F"/>
    <w:rsid w:val="00661AE9"/>
    <w:rsid w:val="0066279E"/>
    <w:rsid w:val="00662BC0"/>
    <w:rsid w:val="00664A96"/>
    <w:rsid w:val="0066693C"/>
    <w:rsid w:val="00666DA6"/>
    <w:rsid w:val="00667BC6"/>
    <w:rsid w:val="00670704"/>
    <w:rsid w:val="00671BB4"/>
    <w:rsid w:val="00671CA8"/>
    <w:rsid w:val="00672CEA"/>
    <w:rsid w:val="00672ECE"/>
    <w:rsid w:val="0067492C"/>
    <w:rsid w:val="00674CE9"/>
    <w:rsid w:val="00676162"/>
    <w:rsid w:val="00682E83"/>
    <w:rsid w:val="0068338F"/>
    <w:rsid w:val="0068349B"/>
    <w:rsid w:val="00684528"/>
    <w:rsid w:val="00687470"/>
    <w:rsid w:val="006874C0"/>
    <w:rsid w:val="006877F9"/>
    <w:rsid w:val="006929F0"/>
    <w:rsid w:val="00693CF7"/>
    <w:rsid w:val="006961A8"/>
    <w:rsid w:val="00696E73"/>
    <w:rsid w:val="00696E9D"/>
    <w:rsid w:val="006A01B2"/>
    <w:rsid w:val="006A101A"/>
    <w:rsid w:val="006A3CF7"/>
    <w:rsid w:val="006B0439"/>
    <w:rsid w:val="006B1FBD"/>
    <w:rsid w:val="006B2E00"/>
    <w:rsid w:val="006B6FB4"/>
    <w:rsid w:val="006C089D"/>
    <w:rsid w:val="006C3F2E"/>
    <w:rsid w:val="006C417A"/>
    <w:rsid w:val="006D0ECD"/>
    <w:rsid w:val="006D11FE"/>
    <w:rsid w:val="006D178F"/>
    <w:rsid w:val="006D1F8A"/>
    <w:rsid w:val="006D41BB"/>
    <w:rsid w:val="006D43D1"/>
    <w:rsid w:val="006D49E1"/>
    <w:rsid w:val="006D5841"/>
    <w:rsid w:val="006D6116"/>
    <w:rsid w:val="006D79B7"/>
    <w:rsid w:val="006E0920"/>
    <w:rsid w:val="006E3D7F"/>
    <w:rsid w:val="006F1414"/>
    <w:rsid w:val="006F3273"/>
    <w:rsid w:val="006F32A8"/>
    <w:rsid w:val="006F498B"/>
    <w:rsid w:val="006F59F2"/>
    <w:rsid w:val="006F70B7"/>
    <w:rsid w:val="006F7A4D"/>
    <w:rsid w:val="007019A3"/>
    <w:rsid w:val="00702C69"/>
    <w:rsid w:val="00703381"/>
    <w:rsid w:val="00704A59"/>
    <w:rsid w:val="00704CF7"/>
    <w:rsid w:val="00704F21"/>
    <w:rsid w:val="00704FD8"/>
    <w:rsid w:val="007101A0"/>
    <w:rsid w:val="0071027D"/>
    <w:rsid w:val="00713D6E"/>
    <w:rsid w:val="0071577B"/>
    <w:rsid w:val="0071661B"/>
    <w:rsid w:val="00717AE7"/>
    <w:rsid w:val="00717B4F"/>
    <w:rsid w:val="00721053"/>
    <w:rsid w:val="0072114B"/>
    <w:rsid w:val="00722030"/>
    <w:rsid w:val="00723C8F"/>
    <w:rsid w:val="00726E5A"/>
    <w:rsid w:val="007303F5"/>
    <w:rsid w:val="007304BB"/>
    <w:rsid w:val="0073051B"/>
    <w:rsid w:val="007306CE"/>
    <w:rsid w:val="00730F98"/>
    <w:rsid w:val="00734988"/>
    <w:rsid w:val="00734D01"/>
    <w:rsid w:val="00735F97"/>
    <w:rsid w:val="00736EAC"/>
    <w:rsid w:val="0074192B"/>
    <w:rsid w:val="00743DE2"/>
    <w:rsid w:val="00745DE8"/>
    <w:rsid w:val="00747F15"/>
    <w:rsid w:val="00750299"/>
    <w:rsid w:val="0075201C"/>
    <w:rsid w:val="00752A37"/>
    <w:rsid w:val="007536AF"/>
    <w:rsid w:val="007545C4"/>
    <w:rsid w:val="007548CF"/>
    <w:rsid w:val="007559B8"/>
    <w:rsid w:val="00760B61"/>
    <w:rsid w:val="00760D10"/>
    <w:rsid w:val="0076102E"/>
    <w:rsid w:val="0076108A"/>
    <w:rsid w:val="0076227D"/>
    <w:rsid w:val="00767D19"/>
    <w:rsid w:val="0077114F"/>
    <w:rsid w:val="00771CB3"/>
    <w:rsid w:val="00772BC1"/>
    <w:rsid w:val="00772BF3"/>
    <w:rsid w:val="007732CF"/>
    <w:rsid w:val="00773DE0"/>
    <w:rsid w:val="00774397"/>
    <w:rsid w:val="007743D0"/>
    <w:rsid w:val="00776C97"/>
    <w:rsid w:val="0078044C"/>
    <w:rsid w:val="00780641"/>
    <w:rsid w:val="00783879"/>
    <w:rsid w:val="00787E16"/>
    <w:rsid w:val="00792FB5"/>
    <w:rsid w:val="007934DD"/>
    <w:rsid w:val="00793BA9"/>
    <w:rsid w:val="007945F9"/>
    <w:rsid w:val="00795547"/>
    <w:rsid w:val="007958E9"/>
    <w:rsid w:val="0079646B"/>
    <w:rsid w:val="007967DA"/>
    <w:rsid w:val="00797C3C"/>
    <w:rsid w:val="007A0D38"/>
    <w:rsid w:val="007A1507"/>
    <w:rsid w:val="007A15D7"/>
    <w:rsid w:val="007A559D"/>
    <w:rsid w:val="007A5934"/>
    <w:rsid w:val="007B12E4"/>
    <w:rsid w:val="007B1F6A"/>
    <w:rsid w:val="007B294E"/>
    <w:rsid w:val="007B4C65"/>
    <w:rsid w:val="007B7466"/>
    <w:rsid w:val="007B790C"/>
    <w:rsid w:val="007B7A9B"/>
    <w:rsid w:val="007B7E52"/>
    <w:rsid w:val="007C0726"/>
    <w:rsid w:val="007C38B3"/>
    <w:rsid w:val="007C3B8D"/>
    <w:rsid w:val="007C3B93"/>
    <w:rsid w:val="007D3E3B"/>
    <w:rsid w:val="007D74A5"/>
    <w:rsid w:val="007E08B2"/>
    <w:rsid w:val="007E1AF6"/>
    <w:rsid w:val="007E1EDD"/>
    <w:rsid w:val="007E29A8"/>
    <w:rsid w:val="007E2F38"/>
    <w:rsid w:val="007E317F"/>
    <w:rsid w:val="007E4266"/>
    <w:rsid w:val="007F02E0"/>
    <w:rsid w:val="007F177C"/>
    <w:rsid w:val="007F42C6"/>
    <w:rsid w:val="007F5C9D"/>
    <w:rsid w:val="007F6161"/>
    <w:rsid w:val="007F6872"/>
    <w:rsid w:val="00803D8D"/>
    <w:rsid w:val="00803D9A"/>
    <w:rsid w:val="00804443"/>
    <w:rsid w:val="00805AE9"/>
    <w:rsid w:val="00806519"/>
    <w:rsid w:val="008066B6"/>
    <w:rsid w:val="0081230A"/>
    <w:rsid w:val="00814206"/>
    <w:rsid w:val="008144D9"/>
    <w:rsid w:val="00814A41"/>
    <w:rsid w:val="008154E1"/>
    <w:rsid w:val="00817477"/>
    <w:rsid w:val="0082023D"/>
    <w:rsid w:val="00821B98"/>
    <w:rsid w:val="008226F9"/>
    <w:rsid w:val="00822D29"/>
    <w:rsid w:val="0082611E"/>
    <w:rsid w:val="008265D4"/>
    <w:rsid w:val="008306C0"/>
    <w:rsid w:val="00831199"/>
    <w:rsid w:val="008345FC"/>
    <w:rsid w:val="00836FD1"/>
    <w:rsid w:val="0083746D"/>
    <w:rsid w:val="0084146F"/>
    <w:rsid w:val="00841BAB"/>
    <w:rsid w:val="00842547"/>
    <w:rsid w:val="00842BFF"/>
    <w:rsid w:val="00842DF0"/>
    <w:rsid w:val="00843165"/>
    <w:rsid w:val="00844128"/>
    <w:rsid w:val="00852C07"/>
    <w:rsid w:val="008541A8"/>
    <w:rsid w:val="00855EBC"/>
    <w:rsid w:val="00860ADF"/>
    <w:rsid w:val="00861893"/>
    <w:rsid w:val="00863BC2"/>
    <w:rsid w:val="008656B9"/>
    <w:rsid w:val="00867269"/>
    <w:rsid w:val="00867D66"/>
    <w:rsid w:val="0087028B"/>
    <w:rsid w:val="008710B6"/>
    <w:rsid w:val="00874B7A"/>
    <w:rsid w:val="0087540E"/>
    <w:rsid w:val="00875427"/>
    <w:rsid w:val="00877D3E"/>
    <w:rsid w:val="008808C4"/>
    <w:rsid w:val="0088107C"/>
    <w:rsid w:val="008838D2"/>
    <w:rsid w:val="00883C8A"/>
    <w:rsid w:val="00883F07"/>
    <w:rsid w:val="008840D8"/>
    <w:rsid w:val="008844A5"/>
    <w:rsid w:val="008872BA"/>
    <w:rsid w:val="00887DE3"/>
    <w:rsid w:val="00890918"/>
    <w:rsid w:val="00892195"/>
    <w:rsid w:val="008957AC"/>
    <w:rsid w:val="008979F4"/>
    <w:rsid w:val="008A2DCD"/>
    <w:rsid w:val="008A2EFD"/>
    <w:rsid w:val="008A7E6C"/>
    <w:rsid w:val="008B0412"/>
    <w:rsid w:val="008B2655"/>
    <w:rsid w:val="008B2B2A"/>
    <w:rsid w:val="008B37C1"/>
    <w:rsid w:val="008B3B8A"/>
    <w:rsid w:val="008B5E0B"/>
    <w:rsid w:val="008C021A"/>
    <w:rsid w:val="008C1C12"/>
    <w:rsid w:val="008C2DD6"/>
    <w:rsid w:val="008C43E0"/>
    <w:rsid w:val="008C4EA6"/>
    <w:rsid w:val="008C7CBE"/>
    <w:rsid w:val="008D34EB"/>
    <w:rsid w:val="008D41B2"/>
    <w:rsid w:val="008D42D7"/>
    <w:rsid w:val="008D5514"/>
    <w:rsid w:val="008D5CA8"/>
    <w:rsid w:val="008D6073"/>
    <w:rsid w:val="008E0A91"/>
    <w:rsid w:val="008E46F3"/>
    <w:rsid w:val="008E6AC6"/>
    <w:rsid w:val="008F245B"/>
    <w:rsid w:val="008F3138"/>
    <w:rsid w:val="008F5294"/>
    <w:rsid w:val="008F5E9F"/>
    <w:rsid w:val="00900122"/>
    <w:rsid w:val="00900ACC"/>
    <w:rsid w:val="009016F9"/>
    <w:rsid w:val="00902BEA"/>
    <w:rsid w:val="00903871"/>
    <w:rsid w:val="00903F20"/>
    <w:rsid w:val="00904D29"/>
    <w:rsid w:val="00905BA9"/>
    <w:rsid w:val="00910004"/>
    <w:rsid w:val="009108F0"/>
    <w:rsid w:val="00910FEE"/>
    <w:rsid w:val="00914EF3"/>
    <w:rsid w:val="0091548A"/>
    <w:rsid w:val="00917650"/>
    <w:rsid w:val="00917D51"/>
    <w:rsid w:val="0092019E"/>
    <w:rsid w:val="009214AA"/>
    <w:rsid w:val="00924900"/>
    <w:rsid w:val="009250AF"/>
    <w:rsid w:val="00926405"/>
    <w:rsid w:val="0092656B"/>
    <w:rsid w:val="00926E55"/>
    <w:rsid w:val="00937D11"/>
    <w:rsid w:val="009424BD"/>
    <w:rsid w:val="0095196C"/>
    <w:rsid w:val="0095242D"/>
    <w:rsid w:val="00953809"/>
    <w:rsid w:val="0095493B"/>
    <w:rsid w:val="0095532F"/>
    <w:rsid w:val="00955D9A"/>
    <w:rsid w:val="0095629F"/>
    <w:rsid w:val="00957322"/>
    <w:rsid w:val="00957C68"/>
    <w:rsid w:val="00960092"/>
    <w:rsid w:val="00960DA0"/>
    <w:rsid w:val="00961157"/>
    <w:rsid w:val="00962C7D"/>
    <w:rsid w:val="00963D80"/>
    <w:rsid w:val="00966E8C"/>
    <w:rsid w:val="00966F0D"/>
    <w:rsid w:val="00970C88"/>
    <w:rsid w:val="009742D6"/>
    <w:rsid w:val="00975247"/>
    <w:rsid w:val="0097736C"/>
    <w:rsid w:val="00977927"/>
    <w:rsid w:val="00980141"/>
    <w:rsid w:val="009810AD"/>
    <w:rsid w:val="009811D4"/>
    <w:rsid w:val="009820F9"/>
    <w:rsid w:val="009840DB"/>
    <w:rsid w:val="009866B2"/>
    <w:rsid w:val="00987489"/>
    <w:rsid w:val="009903F3"/>
    <w:rsid w:val="00990FA1"/>
    <w:rsid w:val="00992F22"/>
    <w:rsid w:val="009936B2"/>
    <w:rsid w:val="0099591B"/>
    <w:rsid w:val="00996BAC"/>
    <w:rsid w:val="009A155F"/>
    <w:rsid w:val="009A30C9"/>
    <w:rsid w:val="009A4922"/>
    <w:rsid w:val="009A5162"/>
    <w:rsid w:val="009A5A36"/>
    <w:rsid w:val="009B067F"/>
    <w:rsid w:val="009B0FB1"/>
    <w:rsid w:val="009B2236"/>
    <w:rsid w:val="009B2D68"/>
    <w:rsid w:val="009B485D"/>
    <w:rsid w:val="009B56C9"/>
    <w:rsid w:val="009B5C41"/>
    <w:rsid w:val="009B63C1"/>
    <w:rsid w:val="009C192F"/>
    <w:rsid w:val="009C2183"/>
    <w:rsid w:val="009C233C"/>
    <w:rsid w:val="009C2826"/>
    <w:rsid w:val="009C315E"/>
    <w:rsid w:val="009C3970"/>
    <w:rsid w:val="009C3E83"/>
    <w:rsid w:val="009C50C9"/>
    <w:rsid w:val="009C5CFD"/>
    <w:rsid w:val="009C6D5D"/>
    <w:rsid w:val="009D0046"/>
    <w:rsid w:val="009D0538"/>
    <w:rsid w:val="009D137D"/>
    <w:rsid w:val="009D3485"/>
    <w:rsid w:val="009D3778"/>
    <w:rsid w:val="009D3D4F"/>
    <w:rsid w:val="009D43FD"/>
    <w:rsid w:val="009D59BA"/>
    <w:rsid w:val="009D6324"/>
    <w:rsid w:val="009D674E"/>
    <w:rsid w:val="009E123D"/>
    <w:rsid w:val="009E1E87"/>
    <w:rsid w:val="009E3601"/>
    <w:rsid w:val="009E3BD6"/>
    <w:rsid w:val="009E40EA"/>
    <w:rsid w:val="009E46E6"/>
    <w:rsid w:val="009E561F"/>
    <w:rsid w:val="009E58D9"/>
    <w:rsid w:val="009E5EEC"/>
    <w:rsid w:val="009E667F"/>
    <w:rsid w:val="009E6F25"/>
    <w:rsid w:val="009F08E7"/>
    <w:rsid w:val="009F190D"/>
    <w:rsid w:val="009F2D44"/>
    <w:rsid w:val="009F47E3"/>
    <w:rsid w:val="009F52C8"/>
    <w:rsid w:val="009F54B1"/>
    <w:rsid w:val="009F5865"/>
    <w:rsid w:val="009F792E"/>
    <w:rsid w:val="00A002EB"/>
    <w:rsid w:val="00A0037E"/>
    <w:rsid w:val="00A02786"/>
    <w:rsid w:val="00A02877"/>
    <w:rsid w:val="00A02D3E"/>
    <w:rsid w:val="00A03A92"/>
    <w:rsid w:val="00A03BD2"/>
    <w:rsid w:val="00A04302"/>
    <w:rsid w:val="00A06213"/>
    <w:rsid w:val="00A06259"/>
    <w:rsid w:val="00A1076A"/>
    <w:rsid w:val="00A10D9E"/>
    <w:rsid w:val="00A11CD1"/>
    <w:rsid w:val="00A16CFB"/>
    <w:rsid w:val="00A17ADF"/>
    <w:rsid w:val="00A20061"/>
    <w:rsid w:val="00A226D2"/>
    <w:rsid w:val="00A23AE9"/>
    <w:rsid w:val="00A24384"/>
    <w:rsid w:val="00A2439B"/>
    <w:rsid w:val="00A24758"/>
    <w:rsid w:val="00A30A98"/>
    <w:rsid w:val="00A31216"/>
    <w:rsid w:val="00A3129E"/>
    <w:rsid w:val="00A318BD"/>
    <w:rsid w:val="00A31A14"/>
    <w:rsid w:val="00A346B5"/>
    <w:rsid w:val="00A46815"/>
    <w:rsid w:val="00A54D42"/>
    <w:rsid w:val="00A61B8D"/>
    <w:rsid w:val="00A61D4A"/>
    <w:rsid w:val="00A6525E"/>
    <w:rsid w:val="00A65FCB"/>
    <w:rsid w:val="00A66FDE"/>
    <w:rsid w:val="00A71B4C"/>
    <w:rsid w:val="00A72D78"/>
    <w:rsid w:val="00A7351E"/>
    <w:rsid w:val="00A73BD9"/>
    <w:rsid w:val="00A76190"/>
    <w:rsid w:val="00A7646D"/>
    <w:rsid w:val="00A77B60"/>
    <w:rsid w:val="00A80776"/>
    <w:rsid w:val="00A80BC9"/>
    <w:rsid w:val="00A8375B"/>
    <w:rsid w:val="00A83FD1"/>
    <w:rsid w:val="00A848EE"/>
    <w:rsid w:val="00A86084"/>
    <w:rsid w:val="00A9004B"/>
    <w:rsid w:val="00A90F56"/>
    <w:rsid w:val="00A9176F"/>
    <w:rsid w:val="00A91D3C"/>
    <w:rsid w:val="00AA0ACA"/>
    <w:rsid w:val="00AA0FC7"/>
    <w:rsid w:val="00AA1686"/>
    <w:rsid w:val="00AA2CAE"/>
    <w:rsid w:val="00AA3DB1"/>
    <w:rsid w:val="00AA431A"/>
    <w:rsid w:val="00AA4E90"/>
    <w:rsid w:val="00AA5545"/>
    <w:rsid w:val="00AA57F3"/>
    <w:rsid w:val="00AA5D1F"/>
    <w:rsid w:val="00AA6409"/>
    <w:rsid w:val="00AB1A4E"/>
    <w:rsid w:val="00AB2DFA"/>
    <w:rsid w:val="00AB317C"/>
    <w:rsid w:val="00AB4F37"/>
    <w:rsid w:val="00AB4FF1"/>
    <w:rsid w:val="00AB58EC"/>
    <w:rsid w:val="00AB77AC"/>
    <w:rsid w:val="00AC0164"/>
    <w:rsid w:val="00AC2654"/>
    <w:rsid w:val="00AC284B"/>
    <w:rsid w:val="00AC35AB"/>
    <w:rsid w:val="00AC40B8"/>
    <w:rsid w:val="00AC4288"/>
    <w:rsid w:val="00AC65CA"/>
    <w:rsid w:val="00AC6AD2"/>
    <w:rsid w:val="00AC70E6"/>
    <w:rsid w:val="00AC7430"/>
    <w:rsid w:val="00AD04CB"/>
    <w:rsid w:val="00AD3358"/>
    <w:rsid w:val="00AD561E"/>
    <w:rsid w:val="00AD5819"/>
    <w:rsid w:val="00AE0097"/>
    <w:rsid w:val="00AE0E65"/>
    <w:rsid w:val="00AE3130"/>
    <w:rsid w:val="00AE4984"/>
    <w:rsid w:val="00AF0A91"/>
    <w:rsid w:val="00AF1485"/>
    <w:rsid w:val="00AF24E3"/>
    <w:rsid w:val="00AF28B5"/>
    <w:rsid w:val="00B01AB1"/>
    <w:rsid w:val="00B01AEF"/>
    <w:rsid w:val="00B034F7"/>
    <w:rsid w:val="00B045ED"/>
    <w:rsid w:val="00B052D0"/>
    <w:rsid w:val="00B07091"/>
    <w:rsid w:val="00B102BA"/>
    <w:rsid w:val="00B125C7"/>
    <w:rsid w:val="00B12649"/>
    <w:rsid w:val="00B13130"/>
    <w:rsid w:val="00B14BFA"/>
    <w:rsid w:val="00B15E23"/>
    <w:rsid w:val="00B21510"/>
    <w:rsid w:val="00B227A6"/>
    <w:rsid w:val="00B22C97"/>
    <w:rsid w:val="00B23FBB"/>
    <w:rsid w:val="00B252FA"/>
    <w:rsid w:val="00B272F3"/>
    <w:rsid w:val="00B2746A"/>
    <w:rsid w:val="00B311E0"/>
    <w:rsid w:val="00B31966"/>
    <w:rsid w:val="00B31B8D"/>
    <w:rsid w:val="00B32AF7"/>
    <w:rsid w:val="00B32B28"/>
    <w:rsid w:val="00B36168"/>
    <w:rsid w:val="00B37581"/>
    <w:rsid w:val="00B40B56"/>
    <w:rsid w:val="00B410CE"/>
    <w:rsid w:val="00B417B9"/>
    <w:rsid w:val="00B4255B"/>
    <w:rsid w:val="00B436B4"/>
    <w:rsid w:val="00B44C67"/>
    <w:rsid w:val="00B44D97"/>
    <w:rsid w:val="00B50AED"/>
    <w:rsid w:val="00B50FE7"/>
    <w:rsid w:val="00B51E6C"/>
    <w:rsid w:val="00B5507D"/>
    <w:rsid w:val="00B57417"/>
    <w:rsid w:val="00B60C81"/>
    <w:rsid w:val="00B63244"/>
    <w:rsid w:val="00B704E1"/>
    <w:rsid w:val="00B722BC"/>
    <w:rsid w:val="00B72F15"/>
    <w:rsid w:val="00B77CA8"/>
    <w:rsid w:val="00B8019A"/>
    <w:rsid w:val="00B80BEE"/>
    <w:rsid w:val="00B83053"/>
    <w:rsid w:val="00B861B5"/>
    <w:rsid w:val="00B9034E"/>
    <w:rsid w:val="00B907F0"/>
    <w:rsid w:val="00B90D0E"/>
    <w:rsid w:val="00B91B38"/>
    <w:rsid w:val="00B93446"/>
    <w:rsid w:val="00B9349F"/>
    <w:rsid w:val="00B94C98"/>
    <w:rsid w:val="00BA05BB"/>
    <w:rsid w:val="00BA31A5"/>
    <w:rsid w:val="00BA36A3"/>
    <w:rsid w:val="00BA5052"/>
    <w:rsid w:val="00BA50C7"/>
    <w:rsid w:val="00BA70A9"/>
    <w:rsid w:val="00BA733A"/>
    <w:rsid w:val="00BA752F"/>
    <w:rsid w:val="00BB149C"/>
    <w:rsid w:val="00BB4130"/>
    <w:rsid w:val="00BB7008"/>
    <w:rsid w:val="00BC10A4"/>
    <w:rsid w:val="00BC10EB"/>
    <w:rsid w:val="00BC404A"/>
    <w:rsid w:val="00BC6843"/>
    <w:rsid w:val="00BC6D24"/>
    <w:rsid w:val="00BC6D5E"/>
    <w:rsid w:val="00BC7007"/>
    <w:rsid w:val="00BD22AC"/>
    <w:rsid w:val="00BD260D"/>
    <w:rsid w:val="00BD2982"/>
    <w:rsid w:val="00BD668C"/>
    <w:rsid w:val="00BD6DA1"/>
    <w:rsid w:val="00BD6F6A"/>
    <w:rsid w:val="00BE01B4"/>
    <w:rsid w:val="00BE2472"/>
    <w:rsid w:val="00BE2901"/>
    <w:rsid w:val="00BE2D78"/>
    <w:rsid w:val="00BE3F6E"/>
    <w:rsid w:val="00BE41DA"/>
    <w:rsid w:val="00BE4FA0"/>
    <w:rsid w:val="00BE62A3"/>
    <w:rsid w:val="00BE6656"/>
    <w:rsid w:val="00BE7128"/>
    <w:rsid w:val="00BE71C0"/>
    <w:rsid w:val="00BE76B0"/>
    <w:rsid w:val="00BF0575"/>
    <w:rsid w:val="00BF07F0"/>
    <w:rsid w:val="00BF1002"/>
    <w:rsid w:val="00BF1782"/>
    <w:rsid w:val="00BF37F5"/>
    <w:rsid w:val="00BF4014"/>
    <w:rsid w:val="00BF471C"/>
    <w:rsid w:val="00BF63DE"/>
    <w:rsid w:val="00BF7819"/>
    <w:rsid w:val="00C02D18"/>
    <w:rsid w:val="00C06BCF"/>
    <w:rsid w:val="00C0755D"/>
    <w:rsid w:val="00C10EF7"/>
    <w:rsid w:val="00C1270F"/>
    <w:rsid w:val="00C129FC"/>
    <w:rsid w:val="00C140A3"/>
    <w:rsid w:val="00C1517F"/>
    <w:rsid w:val="00C16517"/>
    <w:rsid w:val="00C17BA6"/>
    <w:rsid w:val="00C17D2E"/>
    <w:rsid w:val="00C204FC"/>
    <w:rsid w:val="00C20A17"/>
    <w:rsid w:val="00C21CCE"/>
    <w:rsid w:val="00C21E93"/>
    <w:rsid w:val="00C240ED"/>
    <w:rsid w:val="00C26D55"/>
    <w:rsid w:val="00C31A54"/>
    <w:rsid w:val="00C32CE1"/>
    <w:rsid w:val="00C34459"/>
    <w:rsid w:val="00C3455C"/>
    <w:rsid w:val="00C34A08"/>
    <w:rsid w:val="00C40124"/>
    <w:rsid w:val="00C4077D"/>
    <w:rsid w:val="00C4265E"/>
    <w:rsid w:val="00C4595E"/>
    <w:rsid w:val="00C46430"/>
    <w:rsid w:val="00C46A3A"/>
    <w:rsid w:val="00C46D98"/>
    <w:rsid w:val="00C47E4D"/>
    <w:rsid w:val="00C50EBA"/>
    <w:rsid w:val="00C51152"/>
    <w:rsid w:val="00C527BE"/>
    <w:rsid w:val="00C5417D"/>
    <w:rsid w:val="00C54B74"/>
    <w:rsid w:val="00C54F1F"/>
    <w:rsid w:val="00C56801"/>
    <w:rsid w:val="00C56EBC"/>
    <w:rsid w:val="00C57634"/>
    <w:rsid w:val="00C62B81"/>
    <w:rsid w:val="00C62BCC"/>
    <w:rsid w:val="00C650F4"/>
    <w:rsid w:val="00C65819"/>
    <w:rsid w:val="00C7215D"/>
    <w:rsid w:val="00C72897"/>
    <w:rsid w:val="00C7297E"/>
    <w:rsid w:val="00C73290"/>
    <w:rsid w:val="00C736BC"/>
    <w:rsid w:val="00C73C79"/>
    <w:rsid w:val="00C75027"/>
    <w:rsid w:val="00C75AB3"/>
    <w:rsid w:val="00C7610C"/>
    <w:rsid w:val="00C805DA"/>
    <w:rsid w:val="00C82A47"/>
    <w:rsid w:val="00C8315C"/>
    <w:rsid w:val="00C8388C"/>
    <w:rsid w:val="00C83D5E"/>
    <w:rsid w:val="00C8774C"/>
    <w:rsid w:val="00C9285D"/>
    <w:rsid w:val="00C93656"/>
    <w:rsid w:val="00C96E0F"/>
    <w:rsid w:val="00CA0DAD"/>
    <w:rsid w:val="00CA2725"/>
    <w:rsid w:val="00CA380B"/>
    <w:rsid w:val="00CA407D"/>
    <w:rsid w:val="00CA6603"/>
    <w:rsid w:val="00CA68C8"/>
    <w:rsid w:val="00CA7ED2"/>
    <w:rsid w:val="00CB13C1"/>
    <w:rsid w:val="00CB3508"/>
    <w:rsid w:val="00CB4256"/>
    <w:rsid w:val="00CB6062"/>
    <w:rsid w:val="00CC2CB6"/>
    <w:rsid w:val="00CC41AB"/>
    <w:rsid w:val="00CC47AE"/>
    <w:rsid w:val="00CC52BA"/>
    <w:rsid w:val="00CC5702"/>
    <w:rsid w:val="00CC62D7"/>
    <w:rsid w:val="00CD0426"/>
    <w:rsid w:val="00CD06A5"/>
    <w:rsid w:val="00CD0D29"/>
    <w:rsid w:val="00CD1521"/>
    <w:rsid w:val="00CD24B0"/>
    <w:rsid w:val="00CD4C71"/>
    <w:rsid w:val="00CD7C87"/>
    <w:rsid w:val="00CE687A"/>
    <w:rsid w:val="00CE6AB4"/>
    <w:rsid w:val="00CE7917"/>
    <w:rsid w:val="00CF0005"/>
    <w:rsid w:val="00CF39DB"/>
    <w:rsid w:val="00CF39F0"/>
    <w:rsid w:val="00CF4E6C"/>
    <w:rsid w:val="00CF5490"/>
    <w:rsid w:val="00CF5BEC"/>
    <w:rsid w:val="00CF633B"/>
    <w:rsid w:val="00CF66C3"/>
    <w:rsid w:val="00CF6DF3"/>
    <w:rsid w:val="00D000F3"/>
    <w:rsid w:val="00D00480"/>
    <w:rsid w:val="00D0093F"/>
    <w:rsid w:val="00D01ED1"/>
    <w:rsid w:val="00D027DA"/>
    <w:rsid w:val="00D03E5F"/>
    <w:rsid w:val="00D04EEB"/>
    <w:rsid w:val="00D0575E"/>
    <w:rsid w:val="00D06511"/>
    <w:rsid w:val="00D1035F"/>
    <w:rsid w:val="00D13936"/>
    <w:rsid w:val="00D13FE0"/>
    <w:rsid w:val="00D1531E"/>
    <w:rsid w:val="00D167BD"/>
    <w:rsid w:val="00D1681D"/>
    <w:rsid w:val="00D171B7"/>
    <w:rsid w:val="00D1772E"/>
    <w:rsid w:val="00D21EFB"/>
    <w:rsid w:val="00D229D0"/>
    <w:rsid w:val="00D23230"/>
    <w:rsid w:val="00D24BA3"/>
    <w:rsid w:val="00D30852"/>
    <w:rsid w:val="00D33507"/>
    <w:rsid w:val="00D3652F"/>
    <w:rsid w:val="00D372D4"/>
    <w:rsid w:val="00D408BD"/>
    <w:rsid w:val="00D40ADE"/>
    <w:rsid w:val="00D416EA"/>
    <w:rsid w:val="00D429F6"/>
    <w:rsid w:val="00D4475E"/>
    <w:rsid w:val="00D46249"/>
    <w:rsid w:val="00D477EF"/>
    <w:rsid w:val="00D526CF"/>
    <w:rsid w:val="00D53BFF"/>
    <w:rsid w:val="00D546A6"/>
    <w:rsid w:val="00D5797B"/>
    <w:rsid w:val="00D61EDB"/>
    <w:rsid w:val="00D625A7"/>
    <w:rsid w:val="00D630DE"/>
    <w:rsid w:val="00D6462D"/>
    <w:rsid w:val="00D64DF3"/>
    <w:rsid w:val="00D657FE"/>
    <w:rsid w:val="00D67C20"/>
    <w:rsid w:val="00D718F7"/>
    <w:rsid w:val="00D7195A"/>
    <w:rsid w:val="00D72B50"/>
    <w:rsid w:val="00D72E94"/>
    <w:rsid w:val="00D7384D"/>
    <w:rsid w:val="00D747CD"/>
    <w:rsid w:val="00D74D79"/>
    <w:rsid w:val="00D76FAE"/>
    <w:rsid w:val="00D81745"/>
    <w:rsid w:val="00D819DF"/>
    <w:rsid w:val="00D81A87"/>
    <w:rsid w:val="00D82477"/>
    <w:rsid w:val="00D82F9A"/>
    <w:rsid w:val="00D83AC7"/>
    <w:rsid w:val="00D83E90"/>
    <w:rsid w:val="00D85A55"/>
    <w:rsid w:val="00D864EE"/>
    <w:rsid w:val="00D86FDA"/>
    <w:rsid w:val="00D872BD"/>
    <w:rsid w:val="00D87807"/>
    <w:rsid w:val="00D91896"/>
    <w:rsid w:val="00D919BA"/>
    <w:rsid w:val="00D93CA5"/>
    <w:rsid w:val="00D93F18"/>
    <w:rsid w:val="00D93F3E"/>
    <w:rsid w:val="00D95F17"/>
    <w:rsid w:val="00D9636B"/>
    <w:rsid w:val="00D9757B"/>
    <w:rsid w:val="00D97DDE"/>
    <w:rsid w:val="00DA0D1D"/>
    <w:rsid w:val="00DA245F"/>
    <w:rsid w:val="00DA25A0"/>
    <w:rsid w:val="00DA2EBC"/>
    <w:rsid w:val="00DA450D"/>
    <w:rsid w:val="00DB05C4"/>
    <w:rsid w:val="00DB0B02"/>
    <w:rsid w:val="00DB1B8A"/>
    <w:rsid w:val="00DB2036"/>
    <w:rsid w:val="00DB4284"/>
    <w:rsid w:val="00DB45E0"/>
    <w:rsid w:val="00DB4D0D"/>
    <w:rsid w:val="00DB5734"/>
    <w:rsid w:val="00DB643D"/>
    <w:rsid w:val="00DB6A9C"/>
    <w:rsid w:val="00DC1C72"/>
    <w:rsid w:val="00DC21EF"/>
    <w:rsid w:val="00DC2F71"/>
    <w:rsid w:val="00DC37ED"/>
    <w:rsid w:val="00DC47F8"/>
    <w:rsid w:val="00DC4877"/>
    <w:rsid w:val="00DC5357"/>
    <w:rsid w:val="00DC67AD"/>
    <w:rsid w:val="00DD0B81"/>
    <w:rsid w:val="00DD1884"/>
    <w:rsid w:val="00DD1F27"/>
    <w:rsid w:val="00DD3CF7"/>
    <w:rsid w:val="00DD493A"/>
    <w:rsid w:val="00DD4999"/>
    <w:rsid w:val="00DE1EB0"/>
    <w:rsid w:val="00DE4D3E"/>
    <w:rsid w:val="00DE72A7"/>
    <w:rsid w:val="00DE75B2"/>
    <w:rsid w:val="00DF0D90"/>
    <w:rsid w:val="00DF1525"/>
    <w:rsid w:val="00DF2DB0"/>
    <w:rsid w:val="00DF36EC"/>
    <w:rsid w:val="00DF419A"/>
    <w:rsid w:val="00DF59C2"/>
    <w:rsid w:val="00DF66A1"/>
    <w:rsid w:val="00E000D5"/>
    <w:rsid w:val="00E02181"/>
    <w:rsid w:val="00E03D01"/>
    <w:rsid w:val="00E06E50"/>
    <w:rsid w:val="00E10E0B"/>
    <w:rsid w:val="00E13C4B"/>
    <w:rsid w:val="00E14C8D"/>
    <w:rsid w:val="00E1757F"/>
    <w:rsid w:val="00E21F96"/>
    <w:rsid w:val="00E230DE"/>
    <w:rsid w:val="00E23296"/>
    <w:rsid w:val="00E24CB1"/>
    <w:rsid w:val="00E26242"/>
    <w:rsid w:val="00E275A0"/>
    <w:rsid w:val="00E347FD"/>
    <w:rsid w:val="00E34B05"/>
    <w:rsid w:val="00E34B40"/>
    <w:rsid w:val="00E353BB"/>
    <w:rsid w:val="00E37BC0"/>
    <w:rsid w:val="00E37C58"/>
    <w:rsid w:val="00E43C75"/>
    <w:rsid w:val="00E457CD"/>
    <w:rsid w:val="00E468AF"/>
    <w:rsid w:val="00E46AC5"/>
    <w:rsid w:val="00E47F75"/>
    <w:rsid w:val="00E5177A"/>
    <w:rsid w:val="00E5263B"/>
    <w:rsid w:val="00E55E0E"/>
    <w:rsid w:val="00E56C47"/>
    <w:rsid w:val="00E6540C"/>
    <w:rsid w:val="00E65963"/>
    <w:rsid w:val="00E66203"/>
    <w:rsid w:val="00E662D3"/>
    <w:rsid w:val="00E66619"/>
    <w:rsid w:val="00E66921"/>
    <w:rsid w:val="00E70820"/>
    <w:rsid w:val="00E710E5"/>
    <w:rsid w:val="00E74A4B"/>
    <w:rsid w:val="00E75A8D"/>
    <w:rsid w:val="00E7762C"/>
    <w:rsid w:val="00E77F3C"/>
    <w:rsid w:val="00E80C9E"/>
    <w:rsid w:val="00E83C81"/>
    <w:rsid w:val="00E8516A"/>
    <w:rsid w:val="00E90C50"/>
    <w:rsid w:val="00E92AF1"/>
    <w:rsid w:val="00E972EB"/>
    <w:rsid w:val="00E97CC6"/>
    <w:rsid w:val="00E97F2F"/>
    <w:rsid w:val="00EA2621"/>
    <w:rsid w:val="00EA2F33"/>
    <w:rsid w:val="00EA5252"/>
    <w:rsid w:val="00EA682E"/>
    <w:rsid w:val="00EA7874"/>
    <w:rsid w:val="00EA7A80"/>
    <w:rsid w:val="00EB2DC3"/>
    <w:rsid w:val="00EB517D"/>
    <w:rsid w:val="00EB616E"/>
    <w:rsid w:val="00EB686E"/>
    <w:rsid w:val="00EC0258"/>
    <w:rsid w:val="00EC12DF"/>
    <w:rsid w:val="00EC2A9D"/>
    <w:rsid w:val="00EC2F27"/>
    <w:rsid w:val="00EC5B05"/>
    <w:rsid w:val="00EC6E23"/>
    <w:rsid w:val="00EC6FFA"/>
    <w:rsid w:val="00ED08E2"/>
    <w:rsid w:val="00ED2E61"/>
    <w:rsid w:val="00ED33B2"/>
    <w:rsid w:val="00ED632F"/>
    <w:rsid w:val="00ED6571"/>
    <w:rsid w:val="00ED73AA"/>
    <w:rsid w:val="00EE020A"/>
    <w:rsid w:val="00EE0A6C"/>
    <w:rsid w:val="00EE296A"/>
    <w:rsid w:val="00EE3058"/>
    <w:rsid w:val="00EE3A4A"/>
    <w:rsid w:val="00EE43B9"/>
    <w:rsid w:val="00EE5F13"/>
    <w:rsid w:val="00EF0A91"/>
    <w:rsid w:val="00EF2429"/>
    <w:rsid w:val="00EF2CF9"/>
    <w:rsid w:val="00EF30D4"/>
    <w:rsid w:val="00EF371E"/>
    <w:rsid w:val="00EF4322"/>
    <w:rsid w:val="00EF6F50"/>
    <w:rsid w:val="00F0041A"/>
    <w:rsid w:val="00F00BA1"/>
    <w:rsid w:val="00F0153A"/>
    <w:rsid w:val="00F023D0"/>
    <w:rsid w:val="00F02A83"/>
    <w:rsid w:val="00F03498"/>
    <w:rsid w:val="00F0426A"/>
    <w:rsid w:val="00F051B6"/>
    <w:rsid w:val="00F05ACC"/>
    <w:rsid w:val="00F06410"/>
    <w:rsid w:val="00F06682"/>
    <w:rsid w:val="00F10399"/>
    <w:rsid w:val="00F11D7C"/>
    <w:rsid w:val="00F127B5"/>
    <w:rsid w:val="00F13254"/>
    <w:rsid w:val="00F1501C"/>
    <w:rsid w:val="00F15B80"/>
    <w:rsid w:val="00F22B7C"/>
    <w:rsid w:val="00F246E0"/>
    <w:rsid w:val="00F25439"/>
    <w:rsid w:val="00F25FCE"/>
    <w:rsid w:val="00F27ADF"/>
    <w:rsid w:val="00F3046A"/>
    <w:rsid w:val="00F30B5A"/>
    <w:rsid w:val="00F324E5"/>
    <w:rsid w:val="00F35249"/>
    <w:rsid w:val="00F36F27"/>
    <w:rsid w:val="00F37226"/>
    <w:rsid w:val="00F42917"/>
    <w:rsid w:val="00F43889"/>
    <w:rsid w:val="00F43A89"/>
    <w:rsid w:val="00F451FC"/>
    <w:rsid w:val="00F469CD"/>
    <w:rsid w:val="00F5168D"/>
    <w:rsid w:val="00F54318"/>
    <w:rsid w:val="00F61C83"/>
    <w:rsid w:val="00F63C4E"/>
    <w:rsid w:val="00F6463B"/>
    <w:rsid w:val="00F66DCE"/>
    <w:rsid w:val="00F67B17"/>
    <w:rsid w:val="00F702D7"/>
    <w:rsid w:val="00F7162D"/>
    <w:rsid w:val="00F71AF8"/>
    <w:rsid w:val="00F71B9A"/>
    <w:rsid w:val="00F73C44"/>
    <w:rsid w:val="00F747B2"/>
    <w:rsid w:val="00F75B5B"/>
    <w:rsid w:val="00F772DD"/>
    <w:rsid w:val="00F7743E"/>
    <w:rsid w:val="00F81AF5"/>
    <w:rsid w:val="00F85EDB"/>
    <w:rsid w:val="00F861D6"/>
    <w:rsid w:val="00F86952"/>
    <w:rsid w:val="00F87819"/>
    <w:rsid w:val="00F8799A"/>
    <w:rsid w:val="00F9011A"/>
    <w:rsid w:val="00F909E2"/>
    <w:rsid w:val="00F935B7"/>
    <w:rsid w:val="00F94FD2"/>
    <w:rsid w:val="00F956DC"/>
    <w:rsid w:val="00F9650A"/>
    <w:rsid w:val="00F9718F"/>
    <w:rsid w:val="00F97C67"/>
    <w:rsid w:val="00FA0854"/>
    <w:rsid w:val="00FA1EA7"/>
    <w:rsid w:val="00FA2303"/>
    <w:rsid w:val="00FA4568"/>
    <w:rsid w:val="00FA5D8F"/>
    <w:rsid w:val="00FA7B3D"/>
    <w:rsid w:val="00FB00CC"/>
    <w:rsid w:val="00FB02D7"/>
    <w:rsid w:val="00FB354A"/>
    <w:rsid w:val="00FB4FF6"/>
    <w:rsid w:val="00FB5C8D"/>
    <w:rsid w:val="00FB5CA4"/>
    <w:rsid w:val="00FB6415"/>
    <w:rsid w:val="00FB7BC3"/>
    <w:rsid w:val="00FC2D83"/>
    <w:rsid w:val="00FC3DB8"/>
    <w:rsid w:val="00FC62F6"/>
    <w:rsid w:val="00FC6790"/>
    <w:rsid w:val="00FD0015"/>
    <w:rsid w:val="00FD079E"/>
    <w:rsid w:val="00FD097A"/>
    <w:rsid w:val="00FD0DC1"/>
    <w:rsid w:val="00FD1DE6"/>
    <w:rsid w:val="00FD3548"/>
    <w:rsid w:val="00FD59DF"/>
    <w:rsid w:val="00FD698A"/>
    <w:rsid w:val="00FE0A54"/>
    <w:rsid w:val="00FE0BA7"/>
    <w:rsid w:val="00FE2015"/>
    <w:rsid w:val="00FE2220"/>
    <w:rsid w:val="00FE317A"/>
    <w:rsid w:val="00FE4478"/>
    <w:rsid w:val="00FE490B"/>
    <w:rsid w:val="00FE5477"/>
    <w:rsid w:val="00FE68FB"/>
    <w:rsid w:val="00FE6FBF"/>
    <w:rsid w:val="00FF05B0"/>
    <w:rsid w:val="00FF1097"/>
    <w:rsid w:val="00FF114B"/>
    <w:rsid w:val="00FF2716"/>
    <w:rsid w:val="00FF5024"/>
    <w:rsid w:val="00FF6107"/>
    <w:rsid w:val="00FF79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69DE4"/>
  <w15:docId w15:val="{CF4C946C-85CD-42B3-82E3-C638C568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C69"/>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F9011A"/>
    <w:pPr>
      <w:keepNext/>
      <w:spacing w:before="100" w:beforeAutospacing="1" w:after="100" w:afterAutospacing="1" w:line="360" w:lineRule="auto"/>
      <w:jc w:val="both"/>
      <w:outlineLvl w:val="0"/>
    </w:pPr>
    <w:rPr>
      <w:rFonts w:ascii="Arial" w:eastAsiaTheme="majorEastAsia" w:hAnsi="Arial" w:cstheme="majorBidi"/>
      <w:b/>
      <w:bCs/>
      <w:caps/>
      <w:kern w:val="32"/>
      <w:szCs w:val="32"/>
      <w:lang w:eastAsia="en-US"/>
    </w:rPr>
  </w:style>
  <w:style w:type="paragraph" w:styleId="Ttulo2">
    <w:name w:val="heading 2"/>
    <w:basedOn w:val="Normal"/>
    <w:next w:val="Normal"/>
    <w:link w:val="Ttulo2Car"/>
    <w:uiPriority w:val="9"/>
    <w:unhideWhenUsed/>
    <w:qFormat/>
    <w:rsid w:val="00F9011A"/>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paragraph" w:styleId="Ttulo3">
    <w:name w:val="heading 3"/>
    <w:basedOn w:val="Normal"/>
    <w:next w:val="Normal"/>
    <w:link w:val="Ttulo3Car"/>
    <w:uiPriority w:val="9"/>
    <w:unhideWhenUsed/>
    <w:qFormat/>
    <w:rsid w:val="00F9011A"/>
    <w:pPr>
      <w:keepNext/>
      <w:keepLines/>
      <w:spacing w:before="40" w:line="276" w:lineRule="auto"/>
      <w:outlineLvl w:val="2"/>
    </w:pPr>
    <w:rPr>
      <w:rFonts w:asciiTheme="majorHAnsi" w:eastAsiaTheme="majorEastAsia" w:hAnsiTheme="majorHAnsi" w:cstheme="majorBidi"/>
      <w:color w:val="1F3763" w:themeColor="accent1" w:themeShade="7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D85A55"/>
    <w:pPr>
      <w:numPr>
        <w:ilvl w:val="1"/>
      </w:numPr>
      <w:spacing w:after="200"/>
    </w:pPr>
    <w:rPr>
      <w:rFonts w:ascii="Arial" w:eastAsiaTheme="minorEastAsia" w:hAnsi="Arial" w:cs="Arial"/>
      <w:b/>
      <w:spacing w:val="15"/>
      <w:szCs w:val="20"/>
      <w:lang w:val="es-ES_tradnl"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character" w:customStyle="1" w:styleId="Ttulo1Car">
    <w:name w:val="Título 1 Car"/>
    <w:basedOn w:val="Fuentedeprrafopredeter"/>
    <w:link w:val="Ttulo1"/>
    <w:uiPriority w:val="9"/>
    <w:rsid w:val="00F9011A"/>
    <w:rPr>
      <w:rFonts w:ascii="Arial" w:eastAsiaTheme="majorEastAsia" w:hAnsi="Arial" w:cstheme="majorBidi"/>
      <w:b/>
      <w:bCs/>
      <w:caps/>
      <w:kern w:val="32"/>
      <w:sz w:val="24"/>
      <w:szCs w:val="32"/>
    </w:rPr>
  </w:style>
  <w:style w:type="character" w:customStyle="1" w:styleId="Ttulo2Car">
    <w:name w:val="Título 2 Car"/>
    <w:basedOn w:val="Fuentedeprrafopredeter"/>
    <w:link w:val="Ttulo2"/>
    <w:uiPriority w:val="9"/>
    <w:rsid w:val="00F9011A"/>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F9011A"/>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rsid w:val="00F9011A"/>
    <w:pPr>
      <w:tabs>
        <w:tab w:val="center" w:pos="4419"/>
        <w:tab w:val="right" w:pos="8838"/>
      </w:tabs>
    </w:pPr>
    <w:rPr>
      <w:rFonts w:ascii="Arial" w:eastAsiaTheme="minorHAnsi" w:hAnsi="Arial" w:cs="Arial"/>
      <w:sz w:val="20"/>
      <w:szCs w:val="20"/>
      <w:lang w:eastAsia="en-US"/>
    </w:rPr>
  </w:style>
  <w:style w:type="character" w:customStyle="1" w:styleId="EncabezadoCar">
    <w:name w:val="Encabezado Car"/>
    <w:basedOn w:val="Fuentedeprrafopredeter"/>
    <w:link w:val="Encabezado"/>
    <w:rsid w:val="00F9011A"/>
    <w:rPr>
      <w:rFonts w:ascii="Arial" w:hAnsi="Arial" w:cs="Arial"/>
      <w:sz w:val="20"/>
      <w:szCs w:val="20"/>
    </w:rPr>
  </w:style>
  <w:style w:type="table" w:styleId="Tablaconcuadrcula">
    <w:name w:val="Table Grid"/>
    <w:basedOn w:val="Tablanormal"/>
    <w:uiPriority w:val="59"/>
    <w:rsid w:val="00F9011A"/>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F9011A"/>
    <w:rPr>
      <w:rFonts w:ascii="Arial" w:eastAsiaTheme="minorHAnsi" w:hAnsi="Arial" w:cs="Arial"/>
      <w:sz w:val="20"/>
      <w:szCs w:val="20"/>
      <w:lang w:eastAsia="en-US"/>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qFormat/>
    <w:rsid w:val="00F9011A"/>
    <w:rPr>
      <w:rFonts w:ascii="Arial" w:hAnsi="Arial" w:cs="Arial"/>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F9011A"/>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Listas,Footnote,List Paragraph2,List Paragraph1"/>
    <w:basedOn w:val="Normal"/>
    <w:link w:val="PrrafodelistaCar"/>
    <w:uiPriority w:val="1"/>
    <w:qFormat/>
    <w:rsid w:val="00F9011A"/>
    <w:pPr>
      <w:spacing w:after="200" w:line="276" w:lineRule="auto"/>
      <w:ind w:left="720"/>
      <w:contextualSpacing/>
    </w:pPr>
    <w:rPr>
      <w:rFonts w:ascii="Arial" w:eastAsiaTheme="minorHAnsi" w:hAnsi="Arial" w:cs="Arial"/>
      <w:sz w:val="20"/>
      <w:szCs w:val="20"/>
      <w:lang w:eastAsia="en-US"/>
    </w:rPr>
  </w:style>
  <w:style w:type="paragraph" w:styleId="Sinespaciado">
    <w:name w:val="No Spacing"/>
    <w:basedOn w:val="Normal"/>
    <w:link w:val="SinespaciadoCar"/>
    <w:uiPriority w:val="1"/>
    <w:qFormat/>
    <w:rsid w:val="00F9011A"/>
    <w:pPr>
      <w:jc w:val="both"/>
    </w:pPr>
    <w:rPr>
      <w:rFonts w:ascii="Arial" w:eastAsiaTheme="minorHAnsi" w:hAnsi="Arial" w:cstheme="minorBidi"/>
      <w:sz w:val="18"/>
      <w:lang w:eastAsia="en-US"/>
    </w:rPr>
  </w:style>
  <w:style w:type="character" w:customStyle="1" w:styleId="SinespaciadoCar">
    <w:name w:val="Sin espaciado Car"/>
    <w:basedOn w:val="Fuentedeprrafopredeter"/>
    <w:link w:val="Sinespaciado"/>
    <w:uiPriority w:val="1"/>
    <w:rsid w:val="00F9011A"/>
    <w:rPr>
      <w:rFonts w:ascii="Arial" w:hAnsi="Arial"/>
      <w:sz w:val="18"/>
      <w:szCs w:val="24"/>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9011A"/>
    <w:pPr>
      <w:spacing w:before="100" w:beforeAutospacing="1" w:after="100" w:afterAutospacing="1"/>
    </w:pPr>
    <w:rPr>
      <w:rFonts w:cs="Arial"/>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9011A"/>
    <w:rPr>
      <w:rFonts w:ascii="Times New Roman" w:eastAsia="Times New Roman" w:hAnsi="Times New Roman" w:cs="Arial"/>
      <w:sz w:val="24"/>
      <w:szCs w:val="24"/>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Listas Car,Footnote Car"/>
    <w:link w:val="Prrafodelista"/>
    <w:uiPriority w:val="34"/>
    <w:qFormat/>
    <w:locked/>
    <w:rsid w:val="00F9011A"/>
    <w:rPr>
      <w:rFonts w:ascii="Arial" w:hAnsi="Arial" w:cs="Arial"/>
      <w:sz w:val="20"/>
      <w:szCs w:val="20"/>
    </w:rPr>
  </w:style>
  <w:style w:type="paragraph" w:styleId="Piedepgina">
    <w:name w:val="footer"/>
    <w:basedOn w:val="Normal"/>
    <w:link w:val="PiedepginaCar"/>
    <w:uiPriority w:val="99"/>
    <w:unhideWhenUsed/>
    <w:rsid w:val="00F9011A"/>
    <w:pPr>
      <w:tabs>
        <w:tab w:val="center" w:pos="4419"/>
        <w:tab w:val="right" w:pos="8838"/>
      </w:tabs>
    </w:pPr>
    <w:rPr>
      <w:rFonts w:ascii="Arial" w:eastAsiaTheme="minorHAnsi" w:hAnsi="Arial" w:cs="Arial"/>
      <w:sz w:val="20"/>
      <w:szCs w:val="20"/>
      <w:lang w:eastAsia="en-US"/>
    </w:rPr>
  </w:style>
  <w:style w:type="character" w:customStyle="1" w:styleId="PiedepginaCar">
    <w:name w:val="Pie de página Car"/>
    <w:basedOn w:val="Fuentedeprrafopredeter"/>
    <w:link w:val="Piedepgina"/>
    <w:uiPriority w:val="99"/>
    <w:rsid w:val="00F9011A"/>
    <w:rPr>
      <w:rFonts w:ascii="Arial" w:hAnsi="Arial" w:cs="Arial"/>
      <w:sz w:val="20"/>
      <w:szCs w:val="20"/>
    </w:rPr>
  </w:style>
  <w:style w:type="character" w:styleId="Textoennegrita">
    <w:name w:val="Strong"/>
    <w:basedOn w:val="Fuentedeprrafopredeter"/>
    <w:uiPriority w:val="22"/>
    <w:qFormat/>
    <w:rsid w:val="00F9011A"/>
    <w:rPr>
      <w:b/>
      <w:bCs/>
    </w:rPr>
  </w:style>
  <w:style w:type="paragraph" w:styleId="Textodeglobo">
    <w:name w:val="Balloon Text"/>
    <w:basedOn w:val="Normal"/>
    <w:link w:val="TextodegloboCar"/>
    <w:uiPriority w:val="99"/>
    <w:semiHidden/>
    <w:unhideWhenUsed/>
    <w:rsid w:val="00F9011A"/>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F9011A"/>
    <w:rPr>
      <w:rFonts w:ascii="Segoe UI" w:hAnsi="Segoe UI" w:cs="Segoe UI"/>
      <w:sz w:val="18"/>
      <w:szCs w:val="18"/>
    </w:rPr>
  </w:style>
  <w:style w:type="table" w:customStyle="1" w:styleId="Tablaconcuadrcula1">
    <w:name w:val="Tabla con cuadrícula1"/>
    <w:basedOn w:val="Tablanormal"/>
    <w:next w:val="Tablaconcuadrcula"/>
    <w:uiPriority w:val="3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011A"/>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5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9011A"/>
    <w:rPr>
      <w:rFonts w:ascii="Arial" w:eastAsiaTheme="minorHAnsi" w:hAnsi="Arial" w:cs="Arial"/>
      <w:sz w:val="20"/>
      <w:szCs w:val="20"/>
      <w:lang w:eastAsia="en-US"/>
    </w:rPr>
  </w:style>
  <w:style w:type="character" w:customStyle="1" w:styleId="TextonotaalfinalCar">
    <w:name w:val="Texto nota al final Car"/>
    <w:basedOn w:val="Fuentedeprrafopredeter"/>
    <w:link w:val="Textonotaalfinal"/>
    <w:uiPriority w:val="99"/>
    <w:semiHidden/>
    <w:rsid w:val="00F9011A"/>
    <w:rPr>
      <w:rFonts w:ascii="Arial" w:hAnsi="Arial" w:cs="Arial"/>
      <w:sz w:val="20"/>
      <w:szCs w:val="20"/>
    </w:rPr>
  </w:style>
  <w:style w:type="character" w:styleId="Refdenotaalfinal">
    <w:name w:val="endnote reference"/>
    <w:basedOn w:val="Fuentedeprrafopredeter"/>
    <w:uiPriority w:val="99"/>
    <w:semiHidden/>
    <w:unhideWhenUsed/>
    <w:rsid w:val="00F9011A"/>
    <w:rPr>
      <w:vertAlign w:val="superscript"/>
    </w:rPr>
  </w:style>
  <w:style w:type="character" w:customStyle="1" w:styleId="apple-converted-space">
    <w:name w:val="apple-converted-space"/>
    <w:basedOn w:val="Fuentedeprrafopredeter"/>
    <w:rsid w:val="00F9011A"/>
  </w:style>
  <w:style w:type="character" w:styleId="Hipervnculo">
    <w:name w:val="Hyperlink"/>
    <w:basedOn w:val="Fuentedeprrafopredeter"/>
    <w:uiPriority w:val="99"/>
    <w:unhideWhenUsed/>
    <w:rsid w:val="00F9011A"/>
    <w:rPr>
      <w:color w:val="0563C1" w:themeColor="hyperlink"/>
      <w:u w:val="single"/>
    </w:rPr>
  </w:style>
  <w:style w:type="paragraph" w:customStyle="1" w:styleId="Pa3">
    <w:name w:val="Pa3"/>
    <w:basedOn w:val="Normal"/>
    <w:next w:val="Normal"/>
    <w:uiPriority w:val="99"/>
    <w:rsid w:val="00F9011A"/>
    <w:pPr>
      <w:autoSpaceDE w:val="0"/>
      <w:autoSpaceDN w:val="0"/>
      <w:adjustRightInd w:val="0"/>
      <w:spacing w:line="201" w:lineRule="atLeast"/>
    </w:pPr>
    <w:rPr>
      <w:rFonts w:ascii="Avenir Next" w:eastAsiaTheme="minorHAnsi" w:hAnsi="Avenir Next" w:cstheme="minorBidi"/>
      <w:lang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9011A"/>
    <w:pPr>
      <w:jc w:val="both"/>
    </w:pPr>
    <w:rPr>
      <w:rFonts w:asciiTheme="minorHAnsi" w:eastAsiaTheme="minorHAnsi" w:hAnsiTheme="minorHAnsi" w:cstheme="minorBidi"/>
      <w:sz w:val="22"/>
      <w:szCs w:val="22"/>
      <w:vertAlign w:val="superscript"/>
      <w:lang w:eastAsia="en-US"/>
    </w:rPr>
  </w:style>
  <w:style w:type="table" w:customStyle="1" w:styleId="Tablaconcuadrcula50">
    <w:name w:val="Tabla con cuadrícula50"/>
    <w:basedOn w:val="Tablanormal"/>
    <w:uiPriority w:val="59"/>
    <w:rsid w:val="00F9011A"/>
    <w:pPr>
      <w:spacing w:after="0" w:line="240" w:lineRule="auto"/>
    </w:pPr>
    <w:rPr>
      <w:rFonts w:ascii="Arial" w:eastAsiaTheme="minorEastAsia"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011A"/>
    <w:rPr>
      <w:sz w:val="16"/>
      <w:szCs w:val="16"/>
    </w:rPr>
  </w:style>
  <w:style w:type="paragraph" w:styleId="Textocomentario">
    <w:name w:val="annotation text"/>
    <w:basedOn w:val="Normal"/>
    <w:link w:val="TextocomentarioCar"/>
    <w:uiPriority w:val="99"/>
    <w:semiHidden/>
    <w:unhideWhenUsed/>
    <w:rsid w:val="00F9011A"/>
    <w:pPr>
      <w:spacing w:after="200"/>
    </w:pPr>
    <w:rPr>
      <w:rFonts w:ascii="Arial" w:eastAsiaTheme="minorHAnsi" w:hAnsi="Arial" w:cs="Arial"/>
      <w:sz w:val="20"/>
      <w:szCs w:val="20"/>
      <w:lang w:eastAsia="en-US"/>
    </w:rPr>
  </w:style>
  <w:style w:type="character" w:customStyle="1" w:styleId="TextocomentarioCar">
    <w:name w:val="Texto comentario Car"/>
    <w:basedOn w:val="Fuentedeprrafopredeter"/>
    <w:link w:val="Textocomentario"/>
    <w:uiPriority w:val="99"/>
    <w:semiHidden/>
    <w:rsid w:val="00F9011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F9011A"/>
    <w:rPr>
      <w:b/>
      <w:bCs/>
    </w:rPr>
  </w:style>
  <w:style w:type="character" w:customStyle="1" w:styleId="AsuntodelcomentarioCar">
    <w:name w:val="Asunto del comentario Car"/>
    <w:basedOn w:val="TextocomentarioCar"/>
    <w:link w:val="Asuntodelcomentario"/>
    <w:uiPriority w:val="99"/>
    <w:semiHidden/>
    <w:rsid w:val="00F9011A"/>
    <w:rPr>
      <w:rFonts w:ascii="Arial" w:hAnsi="Arial" w:cs="Arial"/>
      <w:b/>
      <w:bCs/>
      <w:sz w:val="20"/>
      <w:szCs w:val="20"/>
    </w:rPr>
  </w:style>
  <w:style w:type="paragraph" w:styleId="Revisin">
    <w:name w:val="Revision"/>
    <w:hidden/>
    <w:uiPriority w:val="99"/>
    <w:semiHidden/>
    <w:rsid w:val="00F9011A"/>
    <w:pPr>
      <w:spacing w:after="0" w:line="240" w:lineRule="auto"/>
    </w:pPr>
    <w:rPr>
      <w:rFonts w:ascii="Calibri" w:eastAsia="Calibri" w:hAnsi="Calibri" w:cs="Times New Roman"/>
      <w:sz w:val="20"/>
      <w:szCs w:val="20"/>
    </w:rPr>
  </w:style>
  <w:style w:type="character" w:customStyle="1" w:styleId="lbl-encabezado-negro">
    <w:name w:val="lbl-encabezado-negro"/>
    <w:basedOn w:val="Fuentedeprrafopredeter"/>
    <w:rsid w:val="00F9011A"/>
  </w:style>
  <w:style w:type="character" w:customStyle="1" w:styleId="Mencinsinresolver1">
    <w:name w:val="Mención sin resolver1"/>
    <w:basedOn w:val="Fuentedeprrafopredeter"/>
    <w:uiPriority w:val="99"/>
    <w:semiHidden/>
    <w:unhideWhenUsed/>
    <w:rsid w:val="00F9011A"/>
    <w:rPr>
      <w:color w:val="605E5C"/>
      <w:shd w:val="clear" w:color="auto" w:fill="E1DFDD"/>
    </w:rPr>
  </w:style>
  <w:style w:type="character" w:customStyle="1" w:styleId="red">
    <w:name w:val="red"/>
    <w:basedOn w:val="Fuentedeprrafopredeter"/>
    <w:rsid w:val="00F9011A"/>
  </w:style>
  <w:style w:type="character" w:styleId="Ttulodellibro">
    <w:name w:val="Book Title"/>
    <w:basedOn w:val="Fuentedeprrafopredeter"/>
    <w:uiPriority w:val="33"/>
    <w:qFormat/>
    <w:rsid w:val="00F9011A"/>
    <w:rPr>
      <w:b/>
      <w:bCs/>
      <w:smallCaps/>
      <w:spacing w:val="5"/>
    </w:rPr>
  </w:style>
  <w:style w:type="character" w:customStyle="1" w:styleId="Mencinsinresolver2">
    <w:name w:val="Mención sin resolver2"/>
    <w:basedOn w:val="Fuentedeprrafopredeter"/>
    <w:uiPriority w:val="99"/>
    <w:semiHidden/>
    <w:unhideWhenUsed/>
    <w:rsid w:val="00F9011A"/>
    <w:rPr>
      <w:color w:val="605E5C"/>
      <w:shd w:val="clear" w:color="auto" w:fill="E1DFDD"/>
    </w:rPr>
  </w:style>
  <w:style w:type="paragraph" w:styleId="TtuloTDC">
    <w:name w:val="TOC Heading"/>
    <w:basedOn w:val="Ttulo1"/>
    <w:next w:val="Normal"/>
    <w:uiPriority w:val="39"/>
    <w:unhideWhenUsed/>
    <w:qFormat/>
    <w:rsid w:val="00F9011A"/>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1F4B76"/>
    <w:pPr>
      <w:spacing w:before="120"/>
    </w:pPr>
    <w:rPr>
      <w:rFonts w:asciiTheme="minorHAnsi" w:hAnsiTheme="minorHAnsi"/>
      <w:b/>
      <w:bCs/>
      <w:i/>
      <w:iCs/>
    </w:rPr>
  </w:style>
  <w:style w:type="paragraph" w:styleId="TDC2">
    <w:name w:val="toc 2"/>
    <w:basedOn w:val="Normal"/>
    <w:next w:val="Normal"/>
    <w:autoRedefine/>
    <w:uiPriority w:val="39"/>
    <w:unhideWhenUsed/>
    <w:rsid w:val="008A7E6C"/>
    <w:pPr>
      <w:spacing w:before="120"/>
      <w:ind w:left="240"/>
    </w:pPr>
    <w:rPr>
      <w:rFonts w:asciiTheme="minorHAnsi" w:hAnsiTheme="minorHAnsi"/>
      <w:b/>
      <w:bCs/>
      <w:sz w:val="22"/>
      <w:szCs w:val="22"/>
    </w:rPr>
  </w:style>
  <w:style w:type="paragraph" w:styleId="TDC3">
    <w:name w:val="toc 3"/>
    <w:basedOn w:val="Normal"/>
    <w:next w:val="Normal"/>
    <w:autoRedefine/>
    <w:uiPriority w:val="39"/>
    <w:unhideWhenUsed/>
    <w:rsid w:val="00F9011A"/>
    <w:pPr>
      <w:ind w:left="480"/>
    </w:pPr>
    <w:rPr>
      <w:rFonts w:asciiTheme="minorHAnsi" w:hAnsiTheme="minorHAnsi"/>
      <w:sz w:val="20"/>
      <w:szCs w:val="20"/>
    </w:rPr>
  </w:style>
  <w:style w:type="paragraph" w:customStyle="1" w:styleId="PRRAFOSENTENCIA">
    <w:name w:val="PÁRRAFO SENTENCIA"/>
    <w:basedOn w:val="Normal"/>
    <w:link w:val="PRRAFOSENTENCIACar"/>
    <w:qFormat/>
    <w:rsid w:val="00F9011A"/>
    <w:pPr>
      <w:spacing w:before="100" w:beforeAutospacing="1" w:after="100" w:afterAutospacing="1" w:line="360" w:lineRule="auto"/>
      <w:jc w:val="both"/>
    </w:pPr>
    <w:rPr>
      <w:rFonts w:ascii="Arial" w:eastAsiaTheme="minorHAnsi" w:hAnsi="Arial" w:cs="Arial"/>
      <w:sz w:val="28"/>
      <w:szCs w:val="26"/>
      <w:lang w:eastAsia="en-US"/>
    </w:rPr>
  </w:style>
  <w:style w:type="character" w:customStyle="1" w:styleId="PRRAFOSENTENCIACar">
    <w:name w:val="PÁRRAFO SENTENCIA Car"/>
    <w:basedOn w:val="Fuentedeprrafopredeter"/>
    <w:link w:val="PRRAFOSENTENCIA"/>
    <w:rsid w:val="00F9011A"/>
    <w:rPr>
      <w:rFonts w:ascii="Arial" w:hAnsi="Arial" w:cs="Arial"/>
      <w:sz w:val="28"/>
      <w:szCs w:val="26"/>
    </w:rPr>
  </w:style>
  <w:style w:type="table" w:customStyle="1" w:styleId="Tablaconcuadrcula5">
    <w:name w:val="Tabla con cuadrícula5"/>
    <w:basedOn w:val="Tablanormal"/>
    <w:next w:val="Tablaconcuadrcula"/>
    <w:uiPriority w:val="39"/>
    <w:rsid w:val="00F90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F00BA1"/>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E589E"/>
    <w:rPr>
      <w:color w:val="605E5C"/>
      <w:shd w:val="clear" w:color="auto" w:fill="E1DFDD"/>
    </w:rPr>
  </w:style>
  <w:style w:type="character" w:customStyle="1" w:styleId="ng-star-inserted">
    <w:name w:val="ng-star-inserted"/>
    <w:basedOn w:val="Fuentedeprrafopredeter"/>
    <w:rsid w:val="00D72B50"/>
  </w:style>
  <w:style w:type="character" w:styleId="Hipervnculovisitado">
    <w:name w:val="FollowedHyperlink"/>
    <w:basedOn w:val="Fuentedeprrafopredeter"/>
    <w:uiPriority w:val="99"/>
    <w:semiHidden/>
    <w:unhideWhenUsed/>
    <w:rsid w:val="00D72B50"/>
    <w:rPr>
      <w:color w:val="954F72" w:themeColor="followedHyperlink"/>
      <w:u w:val="single"/>
    </w:rPr>
  </w:style>
  <w:style w:type="paragraph" w:customStyle="1" w:styleId="Texto">
    <w:name w:val="Texto"/>
    <w:basedOn w:val="Normal"/>
    <w:link w:val="TextoCar"/>
    <w:rsid w:val="00BE6656"/>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BE6656"/>
    <w:rPr>
      <w:rFonts w:ascii="Arial" w:eastAsia="Times New Roman" w:hAnsi="Arial" w:cs="Arial"/>
      <w:sz w:val="18"/>
      <w:szCs w:val="20"/>
      <w:lang w:val="es-ES" w:eastAsia="es-ES"/>
    </w:rPr>
  </w:style>
  <w:style w:type="paragraph" w:styleId="TDC4">
    <w:name w:val="toc 4"/>
    <w:basedOn w:val="Normal"/>
    <w:next w:val="Normal"/>
    <w:autoRedefine/>
    <w:uiPriority w:val="39"/>
    <w:semiHidden/>
    <w:unhideWhenUsed/>
    <w:rsid w:val="00917D51"/>
    <w:pPr>
      <w:ind w:left="720"/>
    </w:pPr>
    <w:rPr>
      <w:rFonts w:asciiTheme="minorHAnsi" w:hAnsiTheme="minorHAnsi"/>
      <w:sz w:val="20"/>
      <w:szCs w:val="20"/>
    </w:rPr>
  </w:style>
  <w:style w:type="paragraph" w:styleId="TDC5">
    <w:name w:val="toc 5"/>
    <w:basedOn w:val="Normal"/>
    <w:next w:val="Normal"/>
    <w:autoRedefine/>
    <w:uiPriority w:val="39"/>
    <w:semiHidden/>
    <w:unhideWhenUsed/>
    <w:rsid w:val="00917D51"/>
    <w:pPr>
      <w:ind w:left="960"/>
    </w:pPr>
    <w:rPr>
      <w:rFonts w:asciiTheme="minorHAnsi" w:hAnsiTheme="minorHAnsi"/>
      <w:sz w:val="20"/>
      <w:szCs w:val="20"/>
    </w:rPr>
  </w:style>
  <w:style w:type="paragraph" w:styleId="TDC6">
    <w:name w:val="toc 6"/>
    <w:basedOn w:val="Normal"/>
    <w:next w:val="Normal"/>
    <w:autoRedefine/>
    <w:uiPriority w:val="39"/>
    <w:semiHidden/>
    <w:unhideWhenUsed/>
    <w:rsid w:val="00917D51"/>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917D51"/>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917D51"/>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917D51"/>
    <w:pPr>
      <w:ind w:left="1920"/>
    </w:pPr>
    <w:rPr>
      <w:rFonts w:asciiTheme="minorHAnsi" w:hAnsiTheme="minorHAnsi"/>
      <w:sz w:val="20"/>
      <w:szCs w:val="20"/>
    </w:rPr>
  </w:style>
  <w:style w:type="table" w:customStyle="1" w:styleId="Tablaconcuadrcula3">
    <w:name w:val="Tabla con cuadrícula3"/>
    <w:basedOn w:val="Tablanormal"/>
    <w:next w:val="Tablaconcuadrcula"/>
    <w:uiPriority w:val="99"/>
    <w:rsid w:val="00EE5F13"/>
    <w:pPr>
      <w:spacing w:after="200" w:line="276"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647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0065">
      <w:bodyDiv w:val="1"/>
      <w:marLeft w:val="0"/>
      <w:marRight w:val="0"/>
      <w:marTop w:val="0"/>
      <w:marBottom w:val="0"/>
      <w:divBdr>
        <w:top w:val="none" w:sz="0" w:space="0" w:color="auto"/>
        <w:left w:val="none" w:sz="0" w:space="0" w:color="auto"/>
        <w:bottom w:val="none" w:sz="0" w:space="0" w:color="auto"/>
        <w:right w:val="none" w:sz="0" w:space="0" w:color="auto"/>
      </w:divBdr>
    </w:div>
    <w:div w:id="55013775">
      <w:bodyDiv w:val="1"/>
      <w:marLeft w:val="0"/>
      <w:marRight w:val="0"/>
      <w:marTop w:val="0"/>
      <w:marBottom w:val="0"/>
      <w:divBdr>
        <w:top w:val="none" w:sz="0" w:space="0" w:color="auto"/>
        <w:left w:val="none" w:sz="0" w:space="0" w:color="auto"/>
        <w:bottom w:val="none" w:sz="0" w:space="0" w:color="auto"/>
        <w:right w:val="none" w:sz="0" w:space="0" w:color="auto"/>
      </w:divBdr>
    </w:div>
    <w:div w:id="122119500">
      <w:bodyDiv w:val="1"/>
      <w:marLeft w:val="0"/>
      <w:marRight w:val="0"/>
      <w:marTop w:val="0"/>
      <w:marBottom w:val="0"/>
      <w:divBdr>
        <w:top w:val="none" w:sz="0" w:space="0" w:color="auto"/>
        <w:left w:val="none" w:sz="0" w:space="0" w:color="auto"/>
        <w:bottom w:val="none" w:sz="0" w:space="0" w:color="auto"/>
        <w:right w:val="none" w:sz="0" w:space="0" w:color="auto"/>
      </w:divBdr>
      <w:divsChild>
        <w:div w:id="829832693">
          <w:marLeft w:val="0"/>
          <w:marRight w:val="0"/>
          <w:marTop w:val="0"/>
          <w:marBottom w:val="0"/>
          <w:divBdr>
            <w:top w:val="none" w:sz="0" w:space="0" w:color="auto"/>
            <w:left w:val="none" w:sz="0" w:space="0" w:color="auto"/>
            <w:bottom w:val="none" w:sz="0" w:space="0" w:color="auto"/>
            <w:right w:val="none" w:sz="0" w:space="0" w:color="auto"/>
          </w:divBdr>
          <w:divsChild>
            <w:div w:id="56051992">
              <w:marLeft w:val="0"/>
              <w:marRight w:val="0"/>
              <w:marTop w:val="0"/>
              <w:marBottom w:val="0"/>
              <w:divBdr>
                <w:top w:val="none" w:sz="0" w:space="0" w:color="auto"/>
                <w:left w:val="none" w:sz="0" w:space="0" w:color="auto"/>
                <w:bottom w:val="none" w:sz="0" w:space="0" w:color="auto"/>
                <w:right w:val="none" w:sz="0" w:space="0" w:color="auto"/>
              </w:divBdr>
              <w:divsChild>
                <w:div w:id="14606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1959">
      <w:bodyDiv w:val="1"/>
      <w:marLeft w:val="0"/>
      <w:marRight w:val="0"/>
      <w:marTop w:val="0"/>
      <w:marBottom w:val="0"/>
      <w:divBdr>
        <w:top w:val="none" w:sz="0" w:space="0" w:color="auto"/>
        <w:left w:val="none" w:sz="0" w:space="0" w:color="auto"/>
        <w:bottom w:val="none" w:sz="0" w:space="0" w:color="auto"/>
        <w:right w:val="none" w:sz="0" w:space="0" w:color="auto"/>
      </w:divBdr>
      <w:divsChild>
        <w:div w:id="1054693580">
          <w:marLeft w:val="0"/>
          <w:marRight w:val="0"/>
          <w:marTop w:val="0"/>
          <w:marBottom w:val="0"/>
          <w:divBdr>
            <w:top w:val="none" w:sz="0" w:space="0" w:color="auto"/>
            <w:left w:val="none" w:sz="0" w:space="0" w:color="auto"/>
            <w:bottom w:val="none" w:sz="0" w:space="0" w:color="auto"/>
            <w:right w:val="none" w:sz="0" w:space="0" w:color="auto"/>
          </w:divBdr>
        </w:div>
        <w:div w:id="441921796">
          <w:marLeft w:val="0"/>
          <w:marRight w:val="0"/>
          <w:marTop w:val="0"/>
          <w:marBottom w:val="0"/>
          <w:divBdr>
            <w:top w:val="none" w:sz="0" w:space="0" w:color="auto"/>
            <w:left w:val="none" w:sz="0" w:space="0" w:color="auto"/>
            <w:bottom w:val="none" w:sz="0" w:space="0" w:color="auto"/>
            <w:right w:val="none" w:sz="0" w:space="0" w:color="auto"/>
          </w:divBdr>
        </w:div>
      </w:divsChild>
    </w:div>
    <w:div w:id="170724838">
      <w:bodyDiv w:val="1"/>
      <w:marLeft w:val="0"/>
      <w:marRight w:val="0"/>
      <w:marTop w:val="0"/>
      <w:marBottom w:val="0"/>
      <w:divBdr>
        <w:top w:val="none" w:sz="0" w:space="0" w:color="auto"/>
        <w:left w:val="none" w:sz="0" w:space="0" w:color="auto"/>
        <w:bottom w:val="none" w:sz="0" w:space="0" w:color="auto"/>
        <w:right w:val="none" w:sz="0" w:space="0" w:color="auto"/>
      </w:divBdr>
      <w:divsChild>
        <w:div w:id="1459109976">
          <w:marLeft w:val="0"/>
          <w:marRight w:val="0"/>
          <w:marTop w:val="0"/>
          <w:marBottom w:val="0"/>
          <w:divBdr>
            <w:top w:val="none" w:sz="0" w:space="0" w:color="auto"/>
            <w:left w:val="none" w:sz="0" w:space="0" w:color="auto"/>
            <w:bottom w:val="none" w:sz="0" w:space="0" w:color="auto"/>
            <w:right w:val="none" w:sz="0" w:space="0" w:color="auto"/>
          </w:divBdr>
          <w:divsChild>
            <w:div w:id="2109767024">
              <w:marLeft w:val="0"/>
              <w:marRight w:val="0"/>
              <w:marTop w:val="0"/>
              <w:marBottom w:val="0"/>
              <w:divBdr>
                <w:top w:val="none" w:sz="0" w:space="0" w:color="auto"/>
                <w:left w:val="none" w:sz="0" w:space="0" w:color="auto"/>
                <w:bottom w:val="none" w:sz="0" w:space="0" w:color="auto"/>
                <w:right w:val="none" w:sz="0" w:space="0" w:color="auto"/>
              </w:divBdr>
              <w:divsChild>
                <w:div w:id="17425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715">
      <w:bodyDiv w:val="1"/>
      <w:marLeft w:val="0"/>
      <w:marRight w:val="0"/>
      <w:marTop w:val="0"/>
      <w:marBottom w:val="0"/>
      <w:divBdr>
        <w:top w:val="none" w:sz="0" w:space="0" w:color="auto"/>
        <w:left w:val="none" w:sz="0" w:space="0" w:color="auto"/>
        <w:bottom w:val="none" w:sz="0" w:space="0" w:color="auto"/>
        <w:right w:val="none" w:sz="0" w:space="0" w:color="auto"/>
      </w:divBdr>
    </w:div>
    <w:div w:id="319769071">
      <w:bodyDiv w:val="1"/>
      <w:marLeft w:val="0"/>
      <w:marRight w:val="0"/>
      <w:marTop w:val="0"/>
      <w:marBottom w:val="0"/>
      <w:divBdr>
        <w:top w:val="none" w:sz="0" w:space="0" w:color="auto"/>
        <w:left w:val="none" w:sz="0" w:space="0" w:color="auto"/>
        <w:bottom w:val="none" w:sz="0" w:space="0" w:color="auto"/>
        <w:right w:val="none" w:sz="0" w:space="0" w:color="auto"/>
      </w:divBdr>
    </w:div>
    <w:div w:id="394397588">
      <w:bodyDiv w:val="1"/>
      <w:marLeft w:val="0"/>
      <w:marRight w:val="0"/>
      <w:marTop w:val="0"/>
      <w:marBottom w:val="0"/>
      <w:divBdr>
        <w:top w:val="none" w:sz="0" w:space="0" w:color="auto"/>
        <w:left w:val="none" w:sz="0" w:space="0" w:color="auto"/>
        <w:bottom w:val="none" w:sz="0" w:space="0" w:color="auto"/>
        <w:right w:val="none" w:sz="0" w:space="0" w:color="auto"/>
      </w:divBdr>
      <w:divsChild>
        <w:div w:id="1311864597">
          <w:marLeft w:val="0"/>
          <w:marRight w:val="0"/>
          <w:marTop w:val="0"/>
          <w:marBottom w:val="0"/>
          <w:divBdr>
            <w:top w:val="none" w:sz="0" w:space="0" w:color="auto"/>
            <w:left w:val="none" w:sz="0" w:space="0" w:color="auto"/>
            <w:bottom w:val="none" w:sz="0" w:space="0" w:color="auto"/>
            <w:right w:val="none" w:sz="0" w:space="0" w:color="auto"/>
          </w:divBdr>
          <w:divsChild>
            <w:div w:id="121316473">
              <w:marLeft w:val="0"/>
              <w:marRight w:val="0"/>
              <w:marTop w:val="0"/>
              <w:marBottom w:val="0"/>
              <w:divBdr>
                <w:top w:val="none" w:sz="0" w:space="0" w:color="auto"/>
                <w:left w:val="none" w:sz="0" w:space="0" w:color="auto"/>
                <w:bottom w:val="none" w:sz="0" w:space="0" w:color="auto"/>
                <w:right w:val="none" w:sz="0" w:space="0" w:color="auto"/>
              </w:divBdr>
              <w:divsChild>
                <w:div w:id="20323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00498">
      <w:bodyDiv w:val="1"/>
      <w:marLeft w:val="0"/>
      <w:marRight w:val="0"/>
      <w:marTop w:val="0"/>
      <w:marBottom w:val="0"/>
      <w:divBdr>
        <w:top w:val="none" w:sz="0" w:space="0" w:color="auto"/>
        <w:left w:val="none" w:sz="0" w:space="0" w:color="auto"/>
        <w:bottom w:val="none" w:sz="0" w:space="0" w:color="auto"/>
        <w:right w:val="none" w:sz="0" w:space="0" w:color="auto"/>
      </w:divBdr>
      <w:divsChild>
        <w:div w:id="1178538166">
          <w:marLeft w:val="0"/>
          <w:marRight w:val="0"/>
          <w:marTop w:val="0"/>
          <w:marBottom w:val="0"/>
          <w:divBdr>
            <w:top w:val="none" w:sz="0" w:space="0" w:color="auto"/>
            <w:left w:val="none" w:sz="0" w:space="0" w:color="auto"/>
            <w:bottom w:val="none" w:sz="0" w:space="0" w:color="auto"/>
            <w:right w:val="none" w:sz="0" w:space="0" w:color="auto"/>
          </w:divBdr>
          <w:divsChild>
            <w:div w:id="1345857874">
              <w:marLeft w:val="0"/>
              <w:marRight w:val="0"/>
              <w:marTop w:val="0"/>
              <w:marBottom w:val="0"/>
              <w:divBdr>
                <w:top w:val="none" w:sz="0" w:space="0" w:color="auto"/>
                <w:left w:val="none" w:sz="0" w:space="0" w:color="auto"/>
                <w:bottom w:val="none" w:sz="0" w:space="0" w:color="auto"/>
                <w:right w:val="none" w:sz="0" w:space="0" w:color="auto"/>
              </w:divBdr>
              <w:divsChild>
                <w:div w:id="4391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17893">
      <w:bodyDiv w:val="1"/>
      <w:marLeft w:val="0"/>
      <w:marRight w:val="0"/>
      <w:marTop w:val="0"/>
      <w:marBottom w:val="0"/>
      <w:divBdr>
        <w:top w:val="none" w:sz="0" w:space="0" w:color="auto"/>
        <w:left w:val="none" w:sz="0" w:space="0" w:color="auto"/>
        <w:bottom w:val="none" w:sz="0" w:space="0" w:color="auto"/>
        <w:right w:val="none" w:sz="0" w:space="0" w:color="auto"/>
      </w:divBdr>
    </w:div>
    <w:div w:id="428476547">
      <w:bodyDiv w:val="1"/>
      <w:marLeft w:val="0"/>
      <w:marRight w:val="0"/>
      <w:marTop w:val="0"/>
      <w:marBottom w:val="0"/>
      <w:divBdr>
        <w:top w:val="none" w:sz="0" w:space="0" w:color="auto"/>
        <w:left w:val="none" w:sz="0" w:space="0" w:color="auto"/>
        <w:bottom w:val="none" w:sz="0" w:space="0" w:color="auto"/>
        <w:right w:val="none" w:sz="0" w:space="0" w:color="auto"/>
      </w:divBdr>
    </w:div>
    <w:div w:id="446513244">
      <w:bodyDiv w:val="1"/>
      <w:marLeft w:val="0"/>
      <w:marRight w:val="0"/>
      <w:marTop w:val="0"/>
      <w:marBottom w:val="0"/>
      <w:divBdr>
        <w:top w:val="none" w:sz="0" w:space="0" w:color="auto"/>
        <w:left w:val="none" w:sz="0" w:space="0" w:color="auto"/>
        <w:bottom w:val="none" w:sz="0" w:space="0" w:color="auto"/>
        <w:right w:val="none" w:sz="0" w:space="0" w:color="auto"/>
      </w:divBdr>
      <w:divsChild>
        <w:div w:id="775442221">
          <w:marLeft w:val="0"/>
          <w:marRight w:val="0"/>
          <w:marTop w:val="0"/>
          <w:marBottom w:val="0"/>
          <w:divBdr>
            <w:top w:val="none" w:sz="0" w:space="0" w:color="auto"/>
            <w:left w:val="none" w:sz="0" w:space="0" w:color="auto"/>
            <w:bottom w:val="none" w:sz="0" w:space="0" w:color="auto"/>
            <w:right w:val="none" w:sz="0" w:space="0" w:color="auto"/>
          </w:divBdr>
          <w:divsChild>
            <w:div w:id="1640650893">
              <w:marLeft w:val="0"/>
              <w:marRight w:val="0"/>
              <w:marTop w:val="0"/>
              <w:marBottom w:val="0"/>
              <w:divBdr>
                <w:top w:val="none" w:sz="0" w:space="0" w:color="auto"/>
                <w:left w:val="none" w:sz="0" w:space="0" w:color="auto"/>
                <w:bottom w:val="none" w:sz="0" w:space="0" w:color="auto"/>
                <w:right w:val="none" w:sz="0" w:space="0" w:color="auto"/>
              </w:divBdr>
              <w:divsChild>
                <w:div w:id="3146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6719">
      <w:bodyDiv w:val="1"/>
      <w:marLeft w:val="0"/>
      <w:marRight w:val="0"/>
      <w:marTop w:val="0"/>
      <w:marBottom w:val="0"/>
      <w:divBdr>
        <w:top w:val="none" w:sz="0" w:space="0" w:color="auto"/>
        <w:left w:val="none" w:sz="0" w:space="0" w:color="auto"/>
        <w:bottom w:val="none" w:sz="0" w:space="0" w:color="auto"/>
        <w:right w:val="none" w:sz="0" w:space="0" w:color="auto"/>
      </w:divBdr>
    </w:div>
    <w:div w:id="503328582">
      <w:bodyDiv w:val="1"/>
      <w:marLeft w:val="0"/>
      <w:marRight w:val="0"/>
      <w:marTop w:val="0"/>
      <w:marBottom w:val="0"/>
      <w:divBdr>
        <w:top w:val="none" w:sz="0" w:space="0" w:color="auto"/>
        <w:left w:val="none" w:sz="0" w:space="0" w:color="auto"/>
        <w:bottom w:val="none" w:sz="0" w:space="0" w:color="auto"/>
        <w:right w:val="none" w:sz="0" w:space="0" w:color="auto"/>
      </w:divBdr>
      <w:divsChild>
        <w:div w:id="661814271">
          <w:marLeft w:val="0"/>
          <w:marRight w:val="0"/>
          <w:marTop w:val="0"/>
          <w:marBottom w:val="0"/>
          <w:divBdr>
            <w:top w:val="none" w:sz="0" w:space="0" w:color="auto"/>
            <w:left w:val="none" w:sz="0" w:space="0" w:color="auto"/>
            <w:bottom w:val="none" w:sz="0" w:space="0" w:color="auto"/>
            <w:right w:val="none" w:sz="0" w:space="0" w:color="auto"/>
          </w:divBdr>
          <w:divsChild>
            <w:div w:id="1342588483">
              <w:marLeft w:val="0"/>
              <w:marRight w:val="0"/>
              <w:marTop w:val="0"/>
              <w:marBottom w:val="0"/>
              <w:divBdr>
                <w:top w:val="none" w:sz="0" w:space="0" w:color="auto"/>
                <w:left w:val="none" w:sz="0" w:space="0" w:color="auto"/>
                <w:bottom w:val="none" w:sz="0" w:space="0" w:color="auto"/>
                <w:right w:val="none" w:sz="0" w:space="0" w:color="auto"/>
              </w:divBdr>
              <w:divsChild>
                <w:div w:id="13918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203">
      <w:bodyDiv w:val="1"/>
      <w:marLeft w:val="0"/>
      <w:marRight w:val="0"/>
      <w:marTop w:val="0"/>
      <w:marBottom w:val="0"/>
      <w:divBdr>
        <w:top w:val="none" w:sz="0" w:space="0" w:color="auto"/>
        <w:left w:val="none" w:sz="0" w:space="0" w:color="auto"/>
        <w:bottom w:val="none" w:sz="0" w:space="0" w:color="auto"/>
        <w:right w:val="none" w:sz="0" w:space="0" w:color="auto"/>
      </w:divBdr>
    </w:div>
    <w:div w:id="542444134">
      <w:bodyDiv w:val="1"/>
      <w:marLeft w:val="0"/>
      <w:marRight w:val="0"/>
      <w:marTop w:val="0"/>
      <w:marBottom w:val="0"/>
      <w:divBdr>
        <w:top w:val="none" w:sz="0" w:space="0" w:color="auto"/>
        <w:left w:val="none" w:sz="0" w:space="0" w:color="auto"/>
        <w:bottom w:val="none" w:sz="0" w:space="0" w:color="auto"/>
        <w:right w:val="none" w:sz="0" w:space="0" w:color="auto"/>
      </w:divBdr>
    </w:div>
    <w:div w:id="555167338">
      <w:bodyDiv w:val="1"/>
      <w:marLeft w:val="0"/>
      <w:marRight w:val="0"/>
      <w:marTop w:val="0"/>
      <w:marBottom w:val="0"/>
      <w:divBdr>
        <w:top w:val="none" w:sz="0" w:space="0" w:color="auto"/>
        <w:left w:val="none" w:sz="0" w:space="0" w:color="auto"/>
        <w:bottom w:val="none" w:sz="0" w:space="0" w:color="auto"/>
        <w:right w:val="none" w:sz="0" w:space="0" w:color="auto"/>
      </w:divBdr>
    </w:div>
    <w:div w:id="577060189">
      <w:bodyDiv w:val="1"/>
      <w:marLeft w:val="0"/>
      <w:marRight w:val="0"/>
      <w:marTop w:val="0"/>
      <w:marBottom w:val="0"/>
      <w:divBdr>
        <w:top w:val="none" w:sz="0" w:space="0" w:color="auto"/>
        <w:left w:val="none" w:sz="0" w:space="0" w:color="auto"/>
        <w:bottom w:val="none" w:sz="0" w:space="0" w:color="auto"/>
        <w:right w:val="none" w:sz="0" w:space="0" w:color="auto"/>
      </w:divBdr>
    </w:div>
    <w:div w:id="614563524">
      <w:bodyDiv w:val="1"/>
      <w:marLeft w:val="0"/>
      <w:marRight w:val="0"/>
      <w:marTop w:val="0"/>
      <w:marBottom w:val="0"/>
      <w:divBdr>
        <w:top w:val="none" w:sz="0" w:space="0" w:color="auto"/>
        <w:left w:val="none" w:sz="0" w:space="0" w:color="auto"/>
        <w:bottom w:val="none" w:sz="0" w:space="0" w:color="auto"/>
        <w:right w:val="none" w:sz="0" w:space="0" w:color="auto"/>
      </w:divBdr>
    </w:div>
    <w:div w:id="624504729">
      <w:bodyDiv w:val="1"/>
      <w:marLeft w:val="0"/>
      <w:marRight w:val="0"/>
      <w:marTop w:val="0"/>
      <w:marBottom w:val="0"/>
      <w:divBdr>
        <w:top w:val="none" w:sz="0" w:space="0" w:color="auto"/>
        <w:left w:val="none" w:sz="0" w:space="0" w:color="auto"/>
        <w:bottom w:val="none" w:sz="0" w:space="0" w:color="auto"/>
        <w:right w:val="none" w:sz="0" w:space="0" w:color="auto"/>
      </w:divBdr>
    </w:div>
    <w:div w:id="643774520">
      <w:bodyDiv w:val="1"/>
      <w:marLeft w:val="0"/>
      <w:marRight w:val="0"/>
      <w:marTop w:val="0"/>
      <w:marBottom w:val="0"/>
      <w:divBdr>
        <w:top w:val="none" w:sz="0" w:space="0" w:color="auto"/>
        <w:left w:val="none" w:sz="0" w:space="0" w:color="auto"/>
        <w:bottom w:val="none" w:sz="0" w:space="0" w:color="auto"/>
        <w:right w:val="none" w:sz="0" w:space="0" w:color="auto"/>
      </w:divBdr>
    </w:div>
    <w:div w:id="698118830">
      <w:bodyDiv w:val="1"/>
      <w:marLeft w:val="0"/>
      <w:marRight w:val="0"/>
      <w:marTop w:val="0"/>
      <w:marBottom w:val="0"/>
      <w:divBdr>
        <w:top w:val="none" w:sz="0" w:space="0" w:color="auto"/>
        <w:left w:val="none" w:sz="0" w:space="0" w:color="auto"/>
        <w:bottom w:val="none" w:sz="0" w:space="0" w:color="auto"/>
        <w:right w:val="none" w:sz="0" w:space="0" w:color="auto"/>
      </w:divBdr>
      <w:divsChild>
        <w:div w:id="212817674">
          <w:marLeft w:val="0"/>
          <w:marRight w:val="0"/>
          <w:marTop w:val="0"/>
          <w:marBottom w:val="0"/>
          <w:divBdr>
            <w:top w:val="none" w:sz="0" w:space="0" w:color="auto"/>
            <w:left w:val="none" w:sz="0" w:space="0" w:color="auto"/>
            <w:bottom w:val="none" w:sz="0" w:space="0" w:color="auto"/>
            <w:right w:val="none" w:sz="0" w:space="0" w:color="auto"/>
          </w:divBdr>
          <w:divsChild>
            <w:div w:id="497423625">
              <w:marLeft w:val="0"/>
              <w:marRight w:val="0"/>
              <w:marTop w:val="0"/>
              <w:marBottom w:val="0"/>
              <w:divBdr>
                <w:top w:val="none" w:sz="0" w:space="0" w:color="auto"/>
                <w:left w:val="none" w:sz="0" w:space="0" w:color="auto"/>
                <w:bottom w:val="none" w:sz="0" w:space="0" w:color="auto"/>
                <w:right w:val="none" w:sz="0" w:space="0" w:color="auto"/>
              </w:divBdr>
              <w:divsChild>
                <w:div w:id="1043020968">
                  <w:marLeft w:val="0"/>
                  <w:marRight w:val="0"/>
                  <w:marTop w:val="0"/>
                  <w:marBottom w:val="0"/>
                  <w:divBdr>
                    <w:top w:val="none" w:sz="0" w:space="0" w:color="auto"/>
                    <w:left w:val="none" w:sz="0" w:space="0" w:color="auto"/>
                    <w:bottom w:val="none" w:sz="0" w:space="0" w:color="auto"/>
                    <w:right w:val="none" w:sz="0" w:space="0" w:color="auto"/>
                  </w:divBdr>
                  <w:divsChild>
                    <w:div w:id="1881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08256">
      <w:bodyDiv w:val="1"/>
      <w:marLeft w:val="0"/>
      <w:marRight w:val="0"/>
      <w:marTop w:val="0"/>
      <w:marBottom w:val="0"/>
      <w:divBdr>
        <w:top w:val="none" w:sz="0" w:space="0" w:color="auto"/>
        <w:left w:val="none" w:sz="0" w:space="0" w:color="auto"/>
        <w:bottom w:val="none" w:sz="0" w:space="0" w:color="auto"/>
        <w:right w:val="none" w:sz="0" w:space="0" w:color="auto"/>
      </w:divBdr>
      <w:divsChild>
        <w:div w:id="2132359994">
          <w:marLeft w:val="0"/>
          <w:marRight w:val="0"/>
          <w:marTop w:val="0"/>
          <w:marBottom w:val="0"/>
          <w:divBdr>
            <w:top w:val="none" w:sz="0" w:space="0" w:color="auto"/>
            <w:left w:val="none" w:sz="0" w:space="0" w:color="auto"/>
            <w:bottom w:val="none" w:sz="0" w:space="0" w:color="auto"/>
            <w:right w:val="none" w:sz="0" w:space="0" w:color="auto"/>
          </w:divBdr>
          <w:divsChild>
            <w:div w:id="408383876">
              <w:marLeft w:val="0"/>
              <w:marRight w:val="0"/>
              <w:marTop w:val="0"/>
              <w:marBottom w:val="0"/>
              <w:divBdr>
                <w:top w:val="none" w:sz="0" w:space="0" w:color="auto"/>
                <w:left w:val="none" w:sz="0" w:space="0" w:color="auto"/>
                <w:bottom w:val="none" w:sz="0" w:space="0" w:color="auto"/>
                <w:right w:val="none" w:sz="0" w:space="0" w:color="auto"/>
              </w:divBdr>
              <w:divsChild>
                <w:div w:id="8109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05526">
      <w:bodyDiv w:val="1"/>
      <w:marLeft w:val="0"/>
      <w:marRight w:val="0"/>
      <w:marTop w:val="0"/>
      <w:marBottom w:val="0"/>
      <w:divBdr>
        <w:top w:val="none" w:sz="0" w:space="0" w:color="auto"/>
        <w:left w:val="none" w:sz="0" w:space="0" w:color="auto"/>
        <w:bottom w:val="none" w:sz="0" w:space="0" w:color="auto"/>
        <w:right w:val="none" w:sz="0" w:space="0" w:color="auto"/>
      </w:divBdr>
    </w:div>
    <w:div w:id="841623368">
      <w:bodyDiv w:val="1"/>
      <w:marLeft w:val="0"/>
      <w:marRight w:val="0"/>
      <w:marTop w:val="0"/>
      <w:marBottom w:val="0"/>
      <w:divBdr>
        <w:top w:val="none" w:sz="0" w:space="0" w:color="auto"/>
        <w:left w:val="none" w:sz="0" w:space="0" w:color="auto"/>
        <w:bottom w:val="none" w:sz="0" w:space="0" w:color="auto"/>
        <w:right w:val="none" w:sz="0" w:space="0" w:color="auto"/>
      </w:divBdr>
    </w:div>
    <w:div w:id="881284803">
      <w:bodyDiv w:val="1"/>
      <w:marLeft w:val="0"/>
      <w:marRight w:val="0"/>
      <w:marTop w:val="0"/>
      <w:marBottom w:val="0"/>
      <w:divBdr>
        <w:top w:val="none" w:sz="0" w:space="0" w:color="auto"/>
        <w:left w:val="none" w:sz="0" w:space="0" w:color="auto"/>
        <w:bottom w:val="none" w:sz="0" w:space="0" w:color="auto"/>
        <w:right w:val="none" w:sz="0" w:space="0" w:color="auto"/>
      </w:divBdr>
      <w:divsChild>
        <w:div w:id="1845316869">
          <w:marLeft w:val="0"/>
          <w:marRight w:val="0"/>
          <w:marTop w:val="0"/>
          <w:marBottom w:val="0"/>
          <w:divBdr>
            <w:top w:val="none" w:sz="0" w:space="0" w:color="auto"/>
            <w:left w:val="none" w:sz="0" w:space="0" w:color="auto"/>
            <w:bottom w:val="none" w:sz="0" w:space="0" w:color="auto"/>
            <w:right w:val="none" w:sz="0" w:space="0" w:color="auto"/>
          </w:divBdr>
          <w:divsChild>
            <w:div w:id="1281836977">
              <w:marLeft w:val="0"/>
              <w:marRight w:val="0"/>
              <w:marTop w:val="0"/>
              <w:marBottom w:val="0"/>
              <w:divBdr>
                <w:top w:val="none" w:sz="0" w:space="0" w:color="auto"/>
                <w:left w:val="none" w:sz="0" w:space="0" w:color="auto"/>
                <w:bottom w:val="none" w:sz="0" w:space="0" w:color="auto"/>
                <w:right w:val="none" w:sz="0" w:space="0" w:color="auto"/>
              </w:divBdr>
              <w:divsChild>
                <w:div w:id="1523981553">
                  <w:marLeft w:val="0"/>
                  <w:marRight w:val="0"/>
                  <w:marTop w:val="0"/>
                  <w:marBottom w:val="0"/>
                  <w:divBdr>
                    <w:top w:val="none" w:sz="0" w:space="0" w:color="auto"/>
                    <w:left w:val="none" w:sz="0" w:space="0" w:color="auto"/>
                    <w:bottom w:val="none" w:sz="0" w:space="0" w:color="auto"/>
                    <w:right w:val="none" w:sz="0" w:space="0" w:color="auto"/>
                  </w:divBdr>
                </w:div>
              </w:divsChild>
            </w:div>
            <w:div w:id="1238326224">
              <w:marLeft w:val="0"/>
              <w:marRight w:val="0"/>
              <w:marTop w:val="0"/>
              <w:marBottom w:val="0"/>
              <w:divBdr>
                <w:top w:val="none" w:sz="0" w:space="0" w:color="auto"/>
                <w:left w:val="none" w:sz="0" w:space="0" w:color="auto"/>
                <w:bottom w:val="none" w:sz="0" w:space="0" w:color="auto"/>
                <w:right w:val="none" w:sz="0" w:space="0" w:color="auto"/>
              </w:divBdr>
              <w:divsChild>
                <w:div w:id="1839733053">
                  <w:marLeft w:val="0"/>
                  <w:marRight w:val="0"/>
                  <w:marTop w:val="0"/>
                  <w:marBottom w:val="0"/>
                  <w:divBdr>
                    <w:top w:val="none" w:sz="0" w:space="0" w:color="auto"/>
                    <w:left w:val="none" w:sz="0" w:space="0" w:color="auto"/>
                    <w:bottom w:val="none" w:sz="0" w:space="0" w:color="auto"/>
                    <w:right w:val="none" w:sz="0" w:space="0" w:color="auto"/>
                  </w:divBdr>
                </w:div>
              </w:divsChild>
            </w:div>
            <w:div w:id="1046639567">
              <w:marLeft w:val="0"/>
              <w:marRight w:val="0"/>
              <w:marTop w:val="0"/>
              <w:marBottom w:val="0"/>
              <w:divBdr>
                <w:top w:val="none" w:sz="0" w:space="0" w:color="auto"/>
                <w:left w:val="none" w:sz="0" w:space="0" w:color="auto"/>
                <w:bottom w:val="none" w:sz="0" w:space="0" w:color="auto"/>
                <w:right w:val="none" w:sz="0" w:space="0" w:color="auto"/>
              </w:divBdr>
              <w:divsChild>
                <w:div w:id="15866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0135">
          <w:marLeft w:val="0"/>
          <w:marRight w:val="0"/>
          <w:marTop w:val="0"/>
          <w:marBottom w:val="0"/>
          <w:divBdr>
            <w:top w:val="none" w:sz="0" w:space="0" w:color="auto"/>
            <w:left w:val="none" w:sz="0" w:space="0" w:color="auto"/>
            <w:bottom w:val="none" w:sz="0" w:space="0" w:color="auto"/>
            <w:right w:val="none" w:sz="0" w:space="0" w:color="auto"/>
          </w:divBdr>
          <w:divsChild>
            <w:div w:id="261305455">
              <w:marLeft w:val="0"/>
              <w:marRight w:val="0"/>
              <w:marTop w:val="0"/>
              <w:marBottom w:val="0"/>
              <w:divBdr>
                <w:top w:val="none" w:sz="0" w:space="0" w:color="auto"/>
                <w:left w:val="none" w:sz="0" w:space="0" w:color="auto"/>
                <w:bottom w:val="none" w:sz="0" w:space="0" w:color="auto"/>
                <w:right w:val="none" w:sz="0" w:space="0" w:color="auto"/>
              </w:divBdr>
              <w:divsChild>
                <w:div w:id="15061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50">
      <w:bodyDiv w:val="1"/>
      <w:marLeft w:val="0"/>
      <w:marRight w:val="0"/>
      <w:marTop w:val="0"/>
      <w:marBottom w:val="0"/>
      <w:divBdr>
        <w:top w:val="none" w:sz="0" w:space="0" w:color="auto"/>
        <w:left w:val="none" w:sz="0" w:space="0" w:color="auto"/>
        <w:bottom w:val="none" w:sz="0" w:space="0" w:color="auto"/>
        <w:right w:val="none" w:sz="0" w:space="0" w:color="auto"/>
      </w:divBdr>
    </w:div>
    <w:div w:id="942373533">
      <w:bodyDiv w:val="1"/>
      <w:marLeft w:val="0"/>
      <w:marRight w:val="0"/>
      <w:marTop w:val="0"/>
      <w:marBottom w:val="0"/>
      <w:divBdr>
        <w:top w:val="none" w:sz="0" w:space="0" w:color="auto"/>
        <w:left w:val="none" w:sz="0" w:space="0" w:color="auto"/>
        <w:bottom w:val="none" w:sz="0" w:space="0" w:color="auto"/>
        <w:right w:val="none" w:sz="0" w:space="0" w:color="auto"/>
      </w:divBdr>
      <w:divsChild>
        <w:div w:id="960914297">
          <w:marLeft w:val="0"/>
          <w:marRight w:val="0"/>
          <w:marTop w:val="0"/>
          <w:marBottom w:val="0"/>
          <w:divBdr>
            <w:top w:val="none" w:sz="0" w:space="0" w:color="auto"/>
            <w:left w:val="none" w:sz="0" w:space="0" w:color="auto"/>
            <w:bottom w:val="none" w:sz="0" w:space="0" w:color="auto"/>
            <w:right w:val="none" w:sz="0" w:space="0" w:color="auto"/>
          </w:divBdr>
          <w:divsChild>
            <w:div w:id="1623686408">
              <w:marLeft w:val="0"/>
              <w:marRight w:val="0"/>
              <w:marTop w:val="0"/>
              <w:marBottom w:val="0"/>
              <w:divBdr>
                <w:top w:val="none" w:sz="0" w:space="0" w:color="auto"/>
                <w:left w:val="none" w:sz="0" w:space="0" w:color="auto"/>
                <w:bottom w:val="none" w:sz="0" w:space="0" w:color="auto"/>
                <w:right w:val="none" w:sz="0" w:space="0" w:color="auto"/>
              </w:divBdr>
              <w:divsChild>
                <w:div w:id="557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6720">
      <w:bodyDiv w:val="1"/>
      <w:marLeft w:val="0"/>
      <w:marRight w:val="0"/>
      <w:marTop w:val="0"/>
      <w:marBottom w:val="0"/>
      <w:divBdr>
        <w:top w:val="none" w:sz="0" w:space="0" w:color="auto"/>
        <w:left w:val="none" w:sz="0" w:space="0" w:color="auto"/>
        <w:bottom w:val="none" w:sz="0" w:space="0" w:color="auto"/>
        <w:right w:val="none" w:sz="0" w:space="0" w:color="auto"/>
      </w:divBdr>
      <w:divsChild>
        <w:div w:id="1986542341">
          <w:marLeft w:val="0"/>
          <w:marRight w:val="0"/>
          <w:marTop w:val="0"/>
          <w:marBottom w:val="0"/>
          <w:divBdr>
            <w:top w:val="none" w:sz="0" w:space="0" w:color="auto"/>
            <w:left w:val="none" w:sz="0" w:space="0" w:color="auto"/>
            <w:bottom w:val="none" w:sz="0" w:space="0" w:color="auto"/>
            <w:right w:val="none" w:sz="0" w:space="0" w:color="auto"/>
          </w:divBdr>
          <w:divsChild>
            <w:div w:id="198471707">
              <w:marLeft w:val="0"/>
              <w:marRight w:val="0"/>
              <w:marTop w:val="0"/>
              <w:marBottom w:val="0"/>
              <w:divBdr>
                <w:top w:val="none" w:sz="0" w:space="0" w:color="auto"/>
                <w:left w:val="none" w:sz="0" w:space="0" w:color="auto"/>
                <w:bottom w:val="none" w:sz="0" w:space="0" w:color="auto"/>
                <w:right w:val="none" w:sz="0" w:space="0" w:color="auto"/>
              </w:divBdr>
              <w:divsChild>
                <w:div w:id="10057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8254">
      <w:bodyDiv w:val="1"/>
      <w:marLeft w:val="0"/>
      <w:marRight w:val="0"/>
      <w:marTop w:val="0"/>
      <w:marBottom w:val="0"/>
      <w:divBdr>
        <w:top w:val="none" w:sz="0" w:space="0" w:color="auto"/>
        <w:left w:val="none" w:sz="0" w:space="0" w:color="auto"/>
        <w:bottom w:val="none" w:sz="0" w:space="0" w:color="auto"/>
        <w:right w:val="none" w:sz="0" w:space="0" w:color="auto"/>
      </w:divBdr>
      <w:divsChild>
        <w:div w:id="656611745">
          <w:marLeft w:val="0"/>
          <w:marRight w:val="0"/>
          <w:marTop w:val="0"/>
          <w:marBottom w:val="0"/>
          <w:divBdr>
            <w:top w:val="none" w:sz="0" w:space="0" w:color="auto"/>
            <w:left w:val="none" w:sz="0" w:space="0" w:color="auto"/>
            <w:bottom w:val="none" w:sz="0" w:space="0" w:color="auto"/>
            <w:right w:val="none" w:sz="0" w:space="0" w:color="auto"/>
          </w:divBdr>
          <w:divsChild>
            <w:div w:id="2140412777">
              <w:marLeft w:val="0"/>
              <w:marRight w:val="0"/>
              <w:marTop w:val="0"/>
              <w:marBottom w:val="0"/>
              <w:divBdr>
                <w:top w:val="none" w:sz="0" w:space="0" w:color="auto"/>
                <w:left w:val="none" w:sz="0" w:space="0" w:color="auto"/>
                <w:bottom w:val="none" w:sz="0" w:space="0" w:color="auto"/>
                <w:right w:val="none" w:sz="0" w:space="0" w:color="auto"/>
              </w:divBdr>
              <w:divsChild>
                <w:div w:id="9161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82964">
      <w:bodyDiv w:val="1"/>
      <w:marLeft w:val="0"/>
      <w:marRight w:val="0"/>
      <w:marTop w:val="0"/>
      <w:marBottom w:val="0"/>
      <w:divBdr>
        <w:top w:val="none" w:sz="0" w:space="0" w:color="auto"/>
        <w:left w:val="none" w:sz="0" w:space="0" w:color="auto"/>
        <w:bottom w:val="none" w:sz="0" w:space="0" w:color="auto"/>
        <w:right w:val="none" w:sz="0" w:space="0" w:color="auto"/>
      </w:divBdr>
      <w:divsChild>
        <w:div w:id="48695485">
          <w:marLeft w:val="0"/>
          <w:marRight w:val="0"/>
          <w:marTop w:val="0"/>
          <w:marBottom w:val="0"/>
          <w:divBdr>
            <w:top w:val="none" w:sz="0" w:space="0" w:color="auto"/>
            <w:left w:val="none" w:sz="0" w:space="0" w:color="auto"/>
            <w:bottom w:val="none" w:sz="0" w:space="0" w:color="auto"/>
            <w:right w:val="none" w:sz="0" w:space="0" w:color="auto"/>
          </w:divBdr>
        </w:div>
      </w:divsChild>
    </w:div>
    <w:div w:id="1270502318">
      <w:bodyDiv w:val="1"/>
      <w:marLeft w:val="0"/>
      <w:marRight w:val="0"/>
      <w:marTop w:val="0"/>
      <w:marBottom w:val="0"/>
      <w:divBdr>
        <w:top w:val="none" w:sz="0" w:space="0" w:color="auto"/>
        <w:left w:val="none" w:sz="0" w:space="0" w:color="auto"/>
        <w:bottom w:val="none" w:sz="0" w:space="0" w:color="auto"/>
        <w:right w:val="none" w:sz="0" w:space="0" w:color="auto"/>
      </w:divBdr>
    </w:div>
    <w:div w:id="1279727130">
      <w:bodyDiv w:val="1"/>
      <w:marLeft w:val="0"/>
      <w:marRight w:val="0"/>
      <w:marTop w:val="0"/>
      <w:marBottom w:val="0"/>
      <w:divBdr>
        <w:top w:val="none" w:sz="0" w:space="0" w:color="auto"/>
        <w:left w:val="none" w:sz="0" w:space="0" w:color="auto"/>
        <w:bottom w:val="none" w:sz="0" w:space="0" w:color="auto"/>
        <w:right w:val="none" w:sz="0" w:space="0" w:color="auto"/>
      </w:divBdr>
    </w:div>
    <w:div w:id="1304853660">
      <w:bodyDiv w:val="1"/>
      <w:marLeft w:val="0"/>
      <w:marRight w:val="0"/>
      <w:marTop w:val="0"/>
      <w:marBottom w:val="0"/>
      <w:divBdr>
        <w:top w:val="none" w:sz="0" w:space="0" w:color="auto"/>
        <w:left w:val="none" w:sz="0" w:space="0" w:color="auto"/>
        <w:bottom w:val="none" w:sz="0" w:space="0" w:color="auto"/>
        <w:right w:val="none" w:sz="0" w:space="0" w:color="auto"/>
      </w:divBdr>
      <w:divsChild>
        <w:div w:id="106510755">
          <w:marLeft w:val="0"/>
          <w:marRight w:val="0"/>
          <w:marTop w:val="0"/>
          <w:marBottom w:val="0"/>
          <w:divBdr>
            <w:top w:val="none" w:sz="0" w:space="0" w:color="auto"/>
            <w:left w:val="none" w:sz="0" w:space="0" w:color="auto"/>
            <w:bottom w:val="none" w:sz="0" w:space="0" w:color="auto"/>
            <w:right w:val="none" w:sz="0" w:space="0" w:color="auto"/>
          </w:divBdr>
          <w:divsChild>
            <w:div w:id="2048329582">
              <w:marLeft w:val="0"/>
              <w:marRight w:val="0"/>
              <w:marTop w:val="0"/>
              <w:marBottom w:val="0"/>
              <w:divBdr>
                <w:top w:val="none" w:sz="0" w:space="0" w:color="auto"/>
                <w:left w:val="none" w:sz="0" w:space="0" w:color="auto"/>
                <w:bottom w:val="none" w:sz="0" w:space="0" w:color="auto"/>
                <w:right w:val="none" w:sz="0" w:space="0" w:color="auto"/>
              </w:divBdr>
              <w:divsChild>
                <w:div w:id="17259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9968">
      <w:bodyDiv w:val="1"/>
      <w:marLeft w:val="0"/>
      <w:marRight w:val="0"/>
      <w:marTop w:val="0"/>
      <w:marBottom w:val="0"/>
      <w:divBdr>
        <w:top w:val="none" w:sz="0" w:space="0" w:color="auto"/>
        <w:left w:val="none" w:sz="0" w:space="0" w:color="auto"/>
        <w:bottom w:val="none" w:sz="0" w:space="0" w:color="auto"/>
        <w:right w:val="none" w:sz="0" w:space="0" w:color="auto"/>
      </w:divBdr>
    </w:div>
    <w:div w:id="1378122385">
      <w:bodyDiv w:val="1"/>
      <w:marLeft w:val="0"/>
      <w:marRight w:val="0"/>
      <w:marTop w:val="0"/>
      <w:marBottom w:val="0"/>
      <w:divBdr>
        <w:top w:val="none" w:sz="0" w:space="0" w:color="auto"/>
        <w:left w:val="none" w:sz="0" w:space="0" w:color="auto"/>
        <w:bottom w:val="none" w:sz="0" w:space="0" w:color="auto"/>
        <w:right w:val="none" w:sz="0" w:space="0" w:color="auto"/>
      </w:divBdr>
    </w:div>
    <w:div w:id="1414741088">
      <w:bodyDiv w:val="1"/>
      <w:marLeft w:val="0"/>
      <w:marRight w:val="0"/>
      <w:marTop w:val="0"/>
      <w:marBottom w:val="0"/>
      <w:divBdr>
        <w:top w:val="none" w:sz="0" w:space="0" w:color="auto"/>
        <w:left w:val="none" w:sz="0" w:space="0" w:color="auto"/>
        <w:bottom w:val="none" w:sz="0" w:space="0" w:color="auto"/>
        <w:right w:val="none" w:sz="0" w:space="0" w:color="auto"/>
      </w:divBdr>
      <w:divsChild>
        <w:div w:id="1675525024">
          <w:marLeft w:val="0"/>
          <w:marRight w:val="0"/>
          <w:marTop w:val="0"/>
          <w:marBottom w:val="0"/>
          <w:divBdr>
            <w:top w:val="none" w:sz="0" w:space="0" w:color="auto"/>
            <w:left w:val="none" w:sz="0" w:space="0" w:color="auto"/>
            <w:bottom w:val="none" w:sz="0" w:space="0" w:color="auto"/>
            <w:right w:val="none" w:sz="0" w:space="0" w:color="auto"/>
          </w:divBdr>
          <w:divsChild>
            <w:div w:id="221716965">
              <w:marLeft w:val="0"/>
              <w:marRight w:val="0"/>
              <w:marTop w:val="0"/>
              <w:marBottom w:val="0"/>
              <w:divBdr>
                <w:top w:val="none" w:sz="0" w:space="0" w:color="auto"/>
                <w:left w:val="none" w:sz="0" w:space="0" w:color="auto"/>
                <w:bottom w:val="none" w:sz="0" w:space="0" w:color="auto"/>
                <w:right w:val="none" w:sz="0" w:space="0" w:color="auto"/>
              </w:divBdr>
              <w:divsChild>
                <w:div w:id="19813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111">
      <w:bodyDiv w:val="1"/>
      <w:marLeft w:val="0"/>
      <w:marRight w:val="0"/>
      <w:marTop w:val="0"/>
      <w:marBottom w:val="0"/>
      <w:divBdr>
        <w:top w:val="none" w:sz="0" w:space="0" w:color="auto"/>
        <w:left w:val="none" w:sz="0" w:space="0" w:color="auto"/>
        <w:bottom w:val="none" w:sz="0" w:space="0" w:color="auto"/>
        <w:right w:val="none" w:sz="0" w:space="0" w:color="auto"/>
      </w:divBdr>
      <w:divsChild>
        <w:div w:id="659500377">
          <w:marLeft w:val="0"/>
          <w:marRight w:val="0"/>
          <w:marTop w:val="0"/>
          <w:marBottom w:val="0"/>
          <w:divBdr>
            <w:top w:val="none" w:sz="0" w:space="0" w:color="auto"/>
            <w:left w:val="none" w:sz="0" w:space="0" w:color="auto"/>
            <w:bottom w:val="none" w:sz="0" w:space="0" w:color="auto"/>
            <w:right w:val="none" w:sz="0" w:space="0" w:color="auto"/>
          </w:divBdr>
          <w:divsChild>
            <w:div w:id="1569144821">
              <w:marLeft w:val="0"/>
              <w:marRight w:val="0"/>
              <w:marTop w:val="0"/>
              <w:marBottom w:val="0"/>
              <w:divBdr>
                <w:top w:val="none" w:sz="0" w:space="0" w:color="auto"/>
                <w:left w:val="none" w:sz="0" w:space="0" w:color="auto"/>
                <w:bottom w:val="none" w:sz="0" w:space="0" w:color="auto"/>
                <w:right w:val="none" w:sz="0" w:space="0" w:color="auto"/>
              </w:divBdr>
              <w:divsChild>
                <w:div w:id="2491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2149">
      <w:bodyDiv w:val="1"/>
      <w:marLeft w:val="0"/>
      <w:marRight w:val="0"/>
      <w:marTop w:val="0"/>
      <w:marBottom w:val="0"/>
      <w:divBdr>
        <w:top w:val="none" w:sz="0" w:space="0" w:color="auto"/>
        <w:left w:val="none" w:sz="0" w:space="0" w:color="auto"/>
        <w:bottom w:val="none" w:sz="0" w:space="0" w:color="auto"/>
        <w:right w:val="none" w:sz="0" w:space="0" w:color="auto"/>
      </w:divBdr>
      <w:divsChild>
        <w:div w:id="1063332112">
          <w:marLeft w:val="0"/>
          <w:marRight w:val="0"/>
          <w:marTop w:val="0"/>
          <w:marBottom w:val="0"/>
          <w:divBdr>
            <w:top w:val="none" w:sz="0" w:space="0" w:color="auto"/>
            <w:left w:val="none" w:sz="0" w:space="0" w:color="auto"/>
            <w:bottom w:val="none" w:sz="0" w:space="0" w:color="auto"/>
            <w:right w:val="none" w:sz="0" w:space="0" w:color="auto"/>
          </w:divBdr>
          <w:divsChild>
            <w:div w:id="641080807">
              <w:marLeft w:val="0"/>
              <w:marRight w:val="0"/>
              <w:marTop w:val="0"/>
              <w:marBottom w:val="0"/>
              <w:divBdr>
                <w:top w:val="none" w:sz="0" w:space="0" w:color="auto"/>
                <w:left w:val="none" w:sz="0" w:space="0" w:color="auto"/>
                <w:bottom w:val="none" w:sz="0" w:space="0" w:color="auto"/>
                <w:right w:val="none" w:sz="0" w:space="0" w:color="auto"/>
              </w:divBdr>
              <w:divsChild>
                <w:div w:id="15945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9982">
      <w:bodyDiv w:val="1"/>
      <w:marLeft w:val="0"/>
      <w:marRight w:val="0"/>
      <w:marTop w:val="0"/>
      <w:marBottom w:val="0"/>
      <w:divBdr>
        <w:top w:val="none" w:sz="0" w:space="0" w:color="auto"/>
        <w:left w:val="none" w:sz="0" w:space="0" w:color="auto"/>
        <w:bottom w:val="none" w:sz="0" w:space="0" w:color="auto"/>
        <w:right w:val="none" w:sz="0" w:space="0" w:color="auto"/>
      </w:divBdr>
    </w:div>
    <w:div w:id="1512993554">
      <w:bodyDiv w:val="1"/>
      <w:marLeft w:val="0"/>
      <w:marRight w:val="0"/>
      <w:marTop w:val="0"/>
      <w:marBottom w:val="0"/>
      <w:divBdr>
        <w:top w:val="none" w:sz="0" w:space="0" w:color="auto"/>
        <w:left w:val="none" w:sz="0" w:space="0" w:color="auto"/>
        <w:bottom w:val="none" w:sz="0" w:space="0" w:color="auto"/>
        <w:right w:val="none" w:sz="0" w:space="0" w:color="auto"/>
      </w:divBdr>
      <w:divsChild>
        <w:div w:id="918945978">
          <w:marLeft w:val="0"/>
          <w:marRight w:val="0"/>
          <w:marTop w:val="0"/>
          <w:marBottom w:val="0"/>
          <w:divBdr>
            <w:top w:val="none" w:sz="0" w:space="0" w:color="auto"/>
            <w:left w:val="none" w:sz="0" w:space="0" w:color="auto"/>
            <w:bottom w:val="none" w:sz="0" w:space="0" w:color="auto"/>
            <w:right w:val="none" w:sz="0" w:space="0" w:color="auto"/>
          </w:divBdr>
          <w:divsChild>
            <w:div w:id="506411327">
              <w:marLeft w:val="0"/>
              <w:marRight w:val="0"/>
              <w:marTop w:val="0"/>
              <w:marBottom w:val="0"/>
              <w:divBdr>
                <w:top w:val="none" w:sz="0" w:space="0" w:color="auto"/>
                <w:left w:val="none" w:sz="0" w:space="0" w:color="auto"/>
                <w:bottom w:val="none" w:sz="0" w:space="0" w:color="auto"/>
                <w:right w:val="none" w:sz="0" w:space="0" w:color="auto"/>
              </w:divBdr>
              <w:divsChild>
                <w:div w:id="8933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0145">
      <w:bodyDiv w:val="1"/>
      <w:marLeft w:val="0"/>
      <w:marRight w:val="0"/>
      <w:marTop w:val="0"/>
      <w:marBottom w:val="0"/>
      <w:divBdr>
        <w:top w:val="none" w:sz="0" w:space="0" w:color="auto"/>
        <w:left w:val="none" w:sz="0" w:space="0" w:color="auto"/>
        <w:bottom w:val="none" w:sz="0" w:space="0" w:color="auto"/>
        <w:right w:val="none" w:sz="0" w:space="0" w:color="auto"/>
      </w:divBdr>
    </w:div>
    <w:div w:id="1574923876">
      <w:bodyDiv w:val="1"/>
      <w:marLeft w:val="0"/>
      <w:marRight w:val="0"/>
      <w:marTop w:val="0"/>
      <w:marBottom w:val="0"/>
      <w:divBdr>
        <w:top w:val="none" w:sz="0" w:space="0" w:color="auto"/>
        <w:left w:val="none" w:sz="0" w:space="0" w:color="auto"/>
        <w:bottom w:val="none" w:sz="0" w:space="0" w:color="auto"/>
        <w:right w:val="none" w:sz="0" w:space="0" w:color="auto"/>
      </w:divBdr>
      <w:divsChild>
        <w:div w:id="1148131108">
          <w:marLeft w:val="0"/>
          <w:marRight w:val="0"/>
          <w:marTop w:val="0"/>
          <w:marBottom w:val="0"/>
          <w:divBdr>
            <w:top w:val="none" w:sz="0" w:space="0" w:color="auto"/>
            <w:left w:val="none" w:sz="0" w:space="0" w:color="auto"/>
            <w:bottom w:val="none" w:sz="0" w:space="0" w:color="auto"/>
            <w:right w:val="none" w:sz="0" w:space="0" w:color="auto"/>
          </w:divBdr>
          <w:divsChild>
            <w:div w:id="1614097766">
              <w:marLeft w:val="0"/>
              <w:marRight w:val="0"/>
              <w:marTop w:val="0"/>
              <w:marBottom w:val="0"/>
              <w:divBdr>
                <w:top w:val="none" w:sz="0" w:space="0" w:color="auto"/>
                <w:left w:val="none" w:sz="0" w:space="0" w:color="auto"/>
                <w:bottom w:val="none" w:sz="0" w:space="0" w:color="auto"/>
                <w:right w:val="none" w:sz="0" w:space="0" w:color="auto"/>
              </w:divBdr>
              <w:divsChild>
                <w:div w:id="3257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8198">
      <w:bodyDiv w:val="1"/>
      <w:marLeft w:val="0"/>
      <w:marRight w:val="0"/>
      <w:marTop w:val="0"/>
      <w:marBottom w:val="0"/>
      <w:divBdr>
        <w:top w:val="none" w:sz="0" w:space="0" w:color="auto"/>
        <w:left w:val="none" w:sz="0" w:space="0" w:color="auto"/>
        <w:bottom w:val="none" w:sz="0" w:space="0" w:color="auto"/>
        <w:right w:val="none" w:sz="0" w:space="0" w:color="auto"/>
      </w:divBdr>
      <w:divsChild>
        <w:div w:id="1077093217">
          <w:marLeft w:val="0"/>
          <w:marRight w:val="0"/>
          <w:marTop w:val="0"/>
          <w:marBottom w:val="0"/>
          <w:divBdr>
            <w:top w:val="none" w:sz="0" w:space="0" w:color="auto"/>
            <w:left w:val="none" w:sz="0" w:space="0" w:color="auto"/>
            <w:bottom w:val="none" w:sz="0" w:space="0" w:color="auto"/>
            <w:right w:val="none" w:sz="0" w:space="0" w:color="auto"/>
          </w:divBdr>
          <w:divsChild>
            <w:div w:id="1058623742">
              <w:marLeft w:val="0"/>
              <w:marRight w:val="0"/>
              <w:marTop w:val="0"/>
              <w:marBottom w:val="0"/>
              <w:divBdr>
                <w:top w:val="none" w:sz="0" w:space="0" w:color="auto"/>
                <w:left w:val="none" w:sz="0" w:space="0" w:color="auto"/>
                <w:bottom w:val="none" w:sz="0" w:space="0" w:color="auto"/>
                <w:right w:val="none" w:sz="0" w:space="0" w:color="auto"/>
              </w:divBdr>
              <w:divsChild>
                <w:div w:id="7553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9009">
      <w:bodyDiv w:val="1"/>
      <w:marLeft w:val="0"/>
      <w:marRight w:val="0"/>
      <w:marTop w:val="0"/>
      <w:marBottom w:val="0"/>
      <w:divBdr>
        <w:top w:val="none" w:sz="0" w:space="0" w:color="auto"/>
        <w:left w:val="none" w:sz="0" w:space="0" w:color="auto"/>
        <w:bottom w:val="none" w:sz="0" w:space="0" w:color="auto"/>
        <w:right w:val="none" w:sz="0" w:space="0" w:color="auto"/>
      </w:divBdr>
      <w:divsChild>
        <w:div w:id="996769046">
          <w:marLeft w:val="0"/>
          <w:marRight w:val="0"/>
          <w:marTop w:val="0"/>
          <w:marBottom w:val="0"/>
          <w:divBdr>
            <w:top w:val="none" w:sz="0" w:space="0" w:color="auto"/>
            <w:left w:val="none" w:sz="0" w:space="0" w:color="auto"/>
            <w:bottom w:val="none" w:sz="0" w:space="0" w:color="auto"/>
            <w:right w:val="none" w:sz="0" w:space="0" w:color="auto"/>
          </w:divBdr>
          <w:divsChild>
            <w:div w:id="1770546558">
              <w:marLeft w:val="0"/>
              <w:marRight w:val="0"/>
              <w:marTop w:val="0"/>
              <w:marBottom w:val="0"/>
              <w:divBdr>
                <w:top w:val="none" w:sz="0" w:space="0" w:color="auto"/>
                <w:left w:val="none" w:sz="0" w:space="0" w:color="auto"/>
                <w:bottom w:val="none" w:sz="0" w:space="0" w:color="auto"/>
                <w:right w:val="none" w:sz="0" w:space="0" w:color="auto"/>
              </w:divBdr>
              <w:divsChild>
                <w:div w:id="2188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70752">
      <w:bodyDiv w:val="1"/>
      <w:marLeft w:val="0"/>
      <w:marRight w:val="0"/>
      <w:marTop w:val="0"/>
      <w:marBottom w:val="0"/>
      <w:divBdr>
        <w:top w:val="none" w:sz="0" w:space="0" w:color="auto"/>
        <w:left w:val="none" w:sz="0" w:space="0" w:color="auto"/>
        <w:bottom w:val="none" w:sz="0" w:space="0" w:color="auto"/>
        <w:right w:val="none" w:sz="0" w:space="0" w:color="auto"/>
      </w:divBdr>
      <w:divsChild>
        <w:div w:id="451247549">
          <w:marLeft w:val="0"/>
          <w:marRight w:val="0"/>
          <w:marTop w:val="0"/>
          <w:marBottom w:val="0"/>
          <w:divBdr>
            <w:top w:val="none" w:sz="0" w:space="0" w:color="auto"/>
            <w:left w:val="none" w:sz="0" w:space="0" w:color="auto"/>
            <w:bottom w:val="none" w:sz="0" w:space="0" w:color="auto"/>
            <w:right w:val="none" w:sz="0" w:space="0" w:color="auto"/>
          </w:divBdr>
          <w:divsChild>
            <w:div w:id="1953003752">
              <w:marLeft w:val="0"/>
              <w:marRight w:val="0"/>
              <w:marTop w:val="0"/>
              <w:marBottom w:val="0"/>
              <w:divBdr>
                <w:top w:val="none" w:sz="0" w:space="0" w:color="auto"/>
                <w:left w:val="none" w:sz="0" w:space="0" w:color="auto"/>
                <w:bottom w:val="none" w:sz="0" w:space="0" w:color="auto"/>
                <w:right w:val="none" w:sz="0" w:space="0" w:color="auto"/>
              </w:divBdr>
              <w:divsChild>
                <w:div w:id="4633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92042">
      <w:bodyDiv w:val="1"/>
      <w:marLeft w:val="0"/>
      <w:marRight w:val="0"/>
      <w:marTop w:val="0"/>
      <w:marBottom w:val="0"/>
      <w:divBdr>
        <w:top w:val="none" w:sz="0" w:space="0" w:color="auto"/>
        <w:left w:val="none" w:sz="0" w:space="0" w:color="auto"/>
        <w:bottom w:val="none" w:sz="0" w:space="0" w:color="auto"/>
        <w:right w:val="none" w:sz="0" w:space="0" w:color="auto"/>
      </w:divBdr>
      <w:divsChild>
        <w:div w:id="1900939794">
          <w:marLeft w:val="0"/>
          <w:marRight w:val="0"/>
          <w:marTop w:val="0"/>
          <w:marBottom w:val="0"/>
          <w:divBdr>
            <w:top w:val="none" w:sz="0" w:space="0" w:color="auto"/>
            <w:left w:val="none" w:sz="0" w:space="0" w:color="auto"/>
            <w:bottom w:val="none" w:sz="0" w:space="0" w:color="auto"/>
            <w:right w:val="none" w:sz="0" w:space="0" w:color="auto"/>
          </w:divBdr>
          <w:divsChild>
            <w:div w:id="220866499">
              <w:marLeft w:val="0"/>
              <w:marRight w:val="0"/>
              <w:marTop w:val="0"/>
              <w:marBottom w:val="0"/>
              <w:divBdr>
                <w:top w:val="none" w:sz="0" w:space="0" w:color="auto"/>
                <w:left w:val="none" w:sz="0" w:space="0" w:color="auto"/>
                <w:bottom w:val="none" w:sz="0" w:space="0" w:color="auto"/>
                <w:right w:val="none" w:sz="0" w:space="0" w:color="auto"/>
              </w:divBdr>
              <w:divsChild>
                <w:div w:id="21473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50322">
      <w:bodyDiv w:val="1"/>
      <w:marLeft w:val="0"/>
      <w:marRight w:val="0"/>
      <w:marTop w:val="0"/>
      <w:marBottom w:val="0"/>
      <w:divBdr>
        <w:top w:val="none" w:sz="0" w:space="0" w:color="auto"/>
        <w:left w:val="none" w:sz="0" w:space="0" w:color="auto"/>
        <w:bottom w:val="none" w:sz="0" w:space="0" w:color="auto"/>
        <w:right w:val="none" w:sz="0" w:space="0" w:color="auto"/>
      </w:divBdr>
      <w:divsChild>
        <w:div w:id="844588862">
          <w:marLeft w:val="0"/>
          <w:marRight w:val="0"/>
          <w:marTop w:val="0"/>
          <w:marBottom w:val="0"/>
          <w:divBdr>
            <w:top w:val="none" w:sz="0" w:space="0" w:color="auto"/>
            <w:left w:val="none" w:sz="0" w:space="0" w:color="auto"/>
            <w:bottom w:val="none" w:sz="0" w:space="0" w:color="auto"/>
            <w:right w:val="none" w:sz="0" w:space="0" w:color="auto"/>
          </w:divBdr>
          <w:divsChild>
            <w:div w:id="535243080">
              <w:marLeft w:val="0"/>
              <w:marRight w:val="0"/>
              <w:marTop w:val="0"/>
              <w:marBottom w:val="0"/>
              <w:divBdr>
                <w:top w:val="none" w:sz="0" w:space="0" w:color="auto"/>
                <w:left w:val="none" w:sz="0" w:space="0" w:color="auto"/>
                <w:bottom w:val="none" w:sz="0" w:space="0" w:color="auto"/>
                <w:right w:val="none" w:sz="0" w:space="0" w:color="auto"/>
              </w:divBdr>
              <w:divsChild>
                <w:div w:id="8372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26060">
      <w:bodyDiv w:val="1"/>
      <w:marLeft w:val="0"/>
      <w:marRight w:val="0"/>
      <w:marTop w:val="0"/>
      <w:marBottom w:val="0"/>
      <w:divBdr>
        <w:top w:val="none" w:sz="0" w:space="0" w:color="auto"/>
        <w:left w:val="none" w:sz="0" w:space="0" w:color="auto"/>
        <w:bottom w:val="none" w:sz="0" w:space="0" w:color="auto"/>
        <w:right w:val="none" w:sz="0" w:space="0" w:color="auto"/>
      </w:divBdr>
      <w:divsChild>
        <w:div w:id="585262350">
          <w:marLeft w:val="0"/>
          <w:marRight w:val="0"/>
          <w:marTop w:val="0"/>
          <w:marBottom w:val="0"/>
          <w:divBdr>
            <w:top w:val="none" w:sz="0" w:space="0" w:color="auto"/>
            <w:left w:val="none" w:sz="0" w:space="0" w:color="auto"/>
            <w:bottom w:val="none" w:sz="0" w:space="0" w:color="auto"/>
            <w:right w:val="none" w:sz="0" w:space="0" w:color="auto"/>
          </w:divBdr>
          <w:divsChild>
            <w:div w:id="647831381">
              <w:marLeft w:val="0"/>
              <w:marRight w:val="0"/>
              <w:marTop w:val="0"/>
              <w:marBottom w:val="0"/>
              <w:divBdr>
                <w:top w:val="none" w:sz="0" w:space="0" w:color="auto"/>
                <w:left w:val="none" w:sz="0" w:space="0" w:color="auto"/>
                <w:bottom w:val="none" w:sz="0" w:space="0" w:color="auto"/>
                <w:right w:val="none" w:sz="0" w:space="0" w:color="auto"/>
              </w:divBdr>
              <w:divsChild>
                <w:div w:id="12059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42935">
      <w:bodyDiv w:val="1"/>
      <w:marLeft w:val="0"/>
      <w:marRight w:val="0"/>
      <w:marTop w:val="0"/>
      <w:marBottom w:val="0"/>
      <w:divBdr>
        <w:top w:val="none" w:sz="0" w:space="0" w:color="auto"/>
        <w:left w:val="none" w:sz="0" w:space="0" w:color="auto"/>
        <w:bottom w:val="none" w:sz="0" w:space="0" w:color="auto"/>
        <w:right w:val="none" w:sz="0" w:space="0" w:color="auto"/>
      </w:divBdr>
      <w:divsChild>
        <w:div w:id="770274802">
          <w:marLeft w:val="0"/>
          <w:marRight w:val="0"/>
          <w:marTop w:val="0"/>
          <w:marBottom w:val="0"/>
          <w:divBdr>
            <w:top w:val="none" w:sz="0" w:space="0" w:color="auto"/>
            <w:left w:val="none" w:sz="0" w:space="0" w:color="auto"/>
            <w:bottom w:val="none" w:sz="0" w:space="0" w:color="auto"/>
            <w:right w:val="none" w:sz="0" w:space="0" w:color="auto"/>
          </w:divBdr>
          <w:divsChild>
            <w:div w:id="1764108382">
              <w:marLeft w:val="0"/>
              <w:marRight w:val="0"/>
              <w:marTop w:val="0"/>
              <w:marBottom w:val="0"/>
              <w:divBdr>
                <w:top w:val="none" w:sz="0" w:space="0" w:color="auto"/>
                <w:left w:val="none" w:sz="0" w:space="0" w:color="auto"/>
                <w:bottom w:val="none" w:sz="0" w:space="0" w:color="auto"/>
                <w:right w:val="none" w:sz="0" w:space="0" w:color="auto"/>
              </w:divBdr>
              <w:divsChild>
                <w:div w:id="1466703186">
                  <w:marLeft w:val="0"/>
                  <w:marRight w:val="0"/>
                  <w:marTop w:val="0"/>
                  <w:marBottom w:val="0"/>
                  <w:divBdr>
                    <w:top w:val="none" w:sz="0" w:space="0" w:color="auto"/>
                    <w:left w:val="none" w:sz="0" w:space="0" w:color="auto"/>
                    <w:bottom w:val="none" w:sz="0" w:space="0" w:color="auto"/>
                    <w:right w:val="none" w:sz="0" w:space="0" w:color="auto"/>
                  </w:divBdr>
                  <w:divsChild>
                    <w:div w:id="2020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82481">
      <w:bodyDiv w:val="1"/>
      <w:marLeft w:val="0"/>
      <w:marRight w:val="0"/>
      <w:marTop w:val="0"/>
      <w:marBottom w:val="0"/>
      <w:divBdr>
        <w:top w:val="none" w:sz="0" w:space="0" w:color="auto"/>
        <w:left w:val="none" w:sz="0" w:space="0" w:color="auto"/>
        <w:bottom w:val="none" w:sz="0" w:space="0" w:color="auto"/>
        <w:right w:val="none" w:sz="0" w:space="0" w:color="auto"/>
      </w:divBdr>
    </w:div>
    <w:div w:id="1666399632">
      <w:bodyDiv w:val="1"/>
      <w:marLeft w:val="0"/>
      <w:marRight w:val="0"/>
      <w:marTop w:val="0"/>
      <w:marBottom w:val="0"/>
      <w:divBdr>
        <w:top w:val="none" w:sz="0" w:space="0" w:color="auto"/>
        <w:left w:val="none" w:sz="0" w:space="0" w:color="auto"/>
        <w:bottom w:val="none" w:sz="0" w:space="0" w:color="auto"/>
        <w:right w:val="none" w:sz="0" w:space="0" w:color="auto"/>
      </w:divBdr>
      <w:divsChild>
        <w:div w:id="1038745866">
          <w:marLeft w:val="0"/>
          <w:marRight w:val="0"/>
          <w:marTop w:val="0"/>
          <w:marBottom w:val="0"/>
          <w:divBdr>
            <w:top w:val="none" w:sz="0" w:space="0" w:color="auto"/>
            <w:left w:val="none" w:sz="0" w:space="0" w:color="auto"/>
            <w:bottom w:val="none" w:sz="0" w:space="0" w:color="auto"/>
            <w:right w:val="none" w:sz="0" w:space="0" w:color="auto"/>
          </w:divBdr>
          <w:divsChild>
            <w:div w:id="484736003">
              <w:marLeft w:val="0"/>
              <w:marRight w:val="0"/>
              <w:marTop w:val="0"/>
              <w:marBottom w:val="0"/>
              <w:divBdr>
                <w:top w:val="none" w:sz="0" w:space="0" w:color="auto"/>
                <w:left w:val="none" w:sz="0" w:space="0" w:color="auto"/>
                <w:bottom w:val="none" w:sz="0" w:space="0" w:color="auto"/>
                <w:right w:val="none" w:sz="0" w:space="0" w:color="auto"/>
              </w:divBdr>
              <w:divsChild>
                <w:div w:id="382681624">
                  <w:marLeft w:val="0"/>
                  <w:marRight w:val="0"/>
                  <w:marTop w:val="0"/>
                  <w:marBottom w:val="0"/>
                  <w:divBdr>
                    <w:top w:val="none" w:sz="0" w:space="0" w:color="auto"/>
                    <w:left w:val="none" w:sz="0" w:space="0" w:color="auto"/>
                    <w:bottom w:val="none" w:sz="0" w:space="0" w:color="auto"/>
                    <w:right w:val="none" w:sz="0" w:space="0" w:color="auto"/>
                  </w:divBdr>
                  <w:divsChild>
                    <w:div w:id="18991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5979">
      <w:bodyDiv w:val="1"/>
      <w:marLeft w:val="0"/>
      <w:marRight w:val="0"/>
      <w:marTop w:val="0"/>
      <w:marBottom w:val="0"/>
      <w:divBdr>
        <w:top w:val="none" w:sz="0" w:space="0" w:color="auto"/>
        <w:left w:val="none" w:sz="0" w:space="0" w:color="auto"/>
        <w:bottom w:val="none" w:sz="0" w:space="0" w:color="auto"/>
        <w:right w:val="none" w:sz="0" w:space="0" w:color="auto"/>
      </w:divBdr>
    </w:div>
    <w:div w:id="1717654534">
      <w:bodyDiv w:val="1"/>
      <w:marLeft w:val="0"/>
      <w:marRight w:val="0"/>
      <w:marTop w:val="0"/>
      <w:marBottom w:val="0"/>
      <w:divBdr>
        <w:top w:val="none" w:sz="0" w:space="0" w:color="auto"/>
        <w:left w:val="none" w:sz="0" w:space="0" w:color="auto"/>
        <w:bottom w:val="none" w:sz="0" w:space="0" w:color="auto"/>
        <w:right w:val="none" w:sz="0" w:space="0" w:color="auto"/>
      </w:divBdr>
    </w:div>
    <w:div w:id="1740132670">
      <w:bodyDiv w:val="1"/>
      <w:marLeft w:val="0"/>
      <w:marRight w:val="0"/>
      <w:marTop w:val="0"/>
      <w:marBottom w:val="0"/>
      <w:divBdr>
        <w:top w:val="none" w:sz="0" w:space="0" w:color="auto"/>
        <w:left w:val="none" w:sz="0" w:space="0" w:color="auto"/>
        <w:bottom w:val="none" w:sz="0" w:space="0" w:color="auto"/>
        <w:right w:val="none" w:sz="0" w:space="0" w:color="auto"/>
      </w:divBdr>
      <w:divsChild>
        <w:div w:id="1396078563">
          <w:marLeft w:val="0"/>
          <w:marRight w:val="0"/>
          <w:marTop w:val="0"/>
          <w:marBottom w:val="0"/>
          <w:divBdr>
            <w:top w:val="none" w:sz="0" w:space="0" w:color="auto"/>
            <w:left w:val="none" w:sz="0" w:space="0" w:color="auto"/>
            <w:bottom w:val="none" w:sz="0" w:space="0" w:color="auto"/>
            <w:right w:val="none" w:sz="0" w:space="0" w:color="auto"/>
          </w:divBdr>
          <w:divsChild>
            <w:div w:id="938298239">
              <w:marLeft w:val="0"/>
              <w:marRight w:val="0"/>
              <w:marTop w:val="0"/>
              <w:marBottom w:val="0"/>
              <w:divBdr>
                <w:top w:val="none" w:sz="0" w:space="0" w:color="auto"/>
                <w:left w:val="none" w:sz="0" w:space="0" w:color="auto"/>
                <w:bottom w:val="none" w:sz="0" w:space="0" w:color="auto"/>
                <w:right w:val="none" w:sz="0" w:space="0" w:color="auto"/>
              </w:divBdr>
              <w:divsChild>
                <w:div w:id="7382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9167">
      <w:bodyDiv w:val="1"/>
      <w:marLeft w:val="0"/>
      <w:marRight w:val="0"/>
      <w:marTop w:val="0"/>
      <w:marBottom w:val="0"/>
      <w:divBdr>
        <w:top w:val="none" w:sz="0" w:space="0" w:color="auto"/>
        <w:left w:val="none" w:sz="0" w:space="0" w:color="auto"/>
        <w:bottom w:val="none" w:sz="0" w:space="0" w:color="auto"/>
        <w:right w:val="none" w:sz="0" w:space="0" w:color="auto"/>
      </w:divBdr>
      <w:divsChild>
        <w:div w:id="317195994">
          <w:marLeft w:val="0"/>
          <w:marRight w:val="0"/>
          <w:marTop w:val="0"/>
          <w:marBottom w:val="0"/>
          <w:divBdr>
            <w:top w:val="none" w:sz="0" w:space="0" w:color="auto"/>
            <w:left w:val="none" w:sz="0" w:space="0" w:color="auto"/>
            <w:bottom w:val="none" w:sz="0" w:space="0" w:color="auto"/>
            <w:right w:val="none" w:sz="0" w:space="0" w:color="auto"/>
          </w:divBdr>
          <w:divsChild>
            <w:div w:id="686252066">
              <w:marLeft w:val="0"/>
              <w:marRight w:val="0"/>
              <w:marTop w:val="0"/>
              <w:marBottom w:val="0"/>
              <w:divBdr>
                <w:top w:val="none" w:sz="0" w:space="0" w:color="auto"/>
                <w:left w:val="none" w:sz="0" w:space="0" w:color="auto"/>
                <w:bottom w:val="none" w:sz="0" w:space="0" w:color="auto"/>
                <w:right w:val="none" w:sz="0" w:space="0" w:color="auto"/>
              </w:divBdr>
              <w:divsChild>
                <w:div w:id="10151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52621">
      <w:bodyDiv w:val="1"/>
      <w:marLeft w:val="0"/>
      <w:marRight w:val="0"/>
      <w:marTop w:val="0"/>
      <w:marBottom w:val="0"/>
      <w:divBdr>
        <w:top w:val="none" w:sz="0" w:space="0" w:color="auto"/>
        <w:left w:val="none" w:sz="0" w:space="0" w:color="auto"/>
        <w:bottom w:val="none" w:sz="0" w:space="0" w:color="auto"/>
        <w:right w:val="none" w:sz="0" w:space="0" w:color="auto"/>
      </w:divBdr>
      <w:divsChild>
        <w:div w:id="1305232445">
          <w:marLeft w:val="0"/>
          <w:marRight w:val="0"/>
          <w:marTop w:val="0"/>
          <w:marBottom w:val="0"/>
          <w:divBdr>
            <w:top w:val="none" w:sz="0" w:space="0" w:color="auto"/>
            <w:left w:val="none" w:sz="0" w:space="0" w:color="auto"/>
            <w:bottom w:val="none" w:sz="0" w:space="0" w:color="auto"/>
            <w:right w:val="none" w:sz="0" w:space="0" w:color="auto"/>
          </w:divBdr>
          <w:divsChild>
            <w:div w:id="2123259509">
              <w:marLeft w:val="0"/>
              <w:marRight w:val="0"/>
              <w:marTop w:val="0"/>
              <w:marBottom w:val="0"/>
              <w:divBdr>
                <w:top w:val="none" w:sz="0" w:space="0" w:color="auto"/>
                <w:left w:val="none" w:sz="0" w:space="0" w:color="auto"/>
                <w:bottom w:val="none" w:sz="0" w:space="0" w:color="auto"/>
                <w:right w:val="none" w:sz="0" w:space="0" w:color="auto"/>
              </w:divBdr>
              <w:divsChild>
                <w:div w:id="11832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253">
      <w:bodyDiv w:val="1"/>
      <w:marLeft w:val="0"/>
      <w:marRight w:val="0"/>
      <w:marTop w:val="0"/>
      <w:marBottom w:val="0"/>
      <w:divBdr>
        <w:top w:val="none" w:sz="0" w:space="0" w:color="auto"/>
        <w:left w:val="none" w:sz="0" w:space="0" w:color="auto"/>
        <w:bottom w:val="none" w:sz="0" w:space="0" w:color="auto"/>
        <w:right w:val="none" w:sz="0" w:space="0" w:color="auto"/>
      </w:divBdr>
      <w:divsChild>
        <w:div w:id="227034904">
          <w:marLeft w:val="0"/>
          <w:marRight w:val="0"/>
          <w:marTop w:val="0"/>
          <w:marBottom w:val="0"/>
          <w:divBdr>
            <w:top w:val="none" w:sz="0" w:space="0" w:color="auto"/>
            <w:left w:val="none" w:sz="0" w:space="0" w:color="auto"/>
            <w:bottom w:val="none" w:sz="0" w:space="0" w:color="auto"/>
            <w:right w:val="none" w:sz="0" w:space="0" w:color="auto"/>
          </w:divBdr>
          <w:divsChild>
            <w:div w:id="2103796727">
              <w:marLeft w:val="0"/>
              <w:marRight w:val="0"/>
              <w:marTop w:val="0"/>
              <w:marBottom w:val="0"/>
              <w:divBdr>
                <w:top w:val="none" w:sz="0" w:space="0" w:color="auto"/>
                <w:left w:val="none" w:sz="0" w:space="0" w:color="auto"/>
                <w:bottom w:val="none" w:sz="0" w:space="0" w:color="auto"/>
                <w:right w:val="none" w:sz="0" w:space="0" w:color="auto"/>
              </w:divBdr>
              <w:divsChild>
                <w:div w:id="7752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1235">
      <w:bodyDiv w:val="1"/>
      <w:marLeft w:val="0"/>
      <w:marRight w:val="0"/>
      <w:marTop w:val="0"/>
      <w:marBottom w:val="0"/>
      <w:divBdr>
        <w:top w:val="none" w:sz="0" w:space="0" w:color="auto"/>
        <w:left w:val="none" w:sz="0" w:space="0" w:color="auto"/>
        <w:bottom w:val="none" w:sz="0" w:space="0" w:color="auto"/>
        <w:right w:val="none" w:sz="0" w:space="0" w:color="auto"/>
      </w:divBdr>
      <w:divsChild>
        <w:div w:id="980302995">
          <w:marLeft w:val="0"/>
          <w:marRight w:val="0"/>
          <w:marTop w:val="0"/>
          <w:marBottom w:val="0"/>
          <w:divBdr>
            <w:top w:val="none" w:sz="0" w:space="0" w:color="auto"/>
            <w:left w:val="none" w:sz="0" w:space="0" w:color="auto"/>
            <w:bottom w:val="none" w:sz="0" w:space="0" w:color="auto"/>
            <w:right w:val="none" w:sz="0" w:space="0" w:color="auto"/>
          </w:divBdr>
          <w:divsChild>
            <w:div w:id="948658658">
              <w:marLeft w:val="0"/>
              <w:marRight w:val="0"/>
              <w:marTop w:val="0"/>
              <w:marBottom w:val="0"/>
              <w:divBdr>
                <w:top w:val="none" w:sz="0" w:space="0" w:color="auto"/>
                <w:left w:val="none" w:sz="0" w:space="0" w:color="auto"/>
                <w:bottom w:val="none" w:sz="0" w:space="0" w:color="auto"/>
                <w:right w:val="none" w:sz="0" w:space="0" w:color="auto"/>
              </w:divBdr>
              <w:divsChild>
                <w:div w:id="17683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02721">
      <w:bodyDiv w:val="1"/>
      <w:marLeft w:val="0"/>
      <w:marRight w:val="0"/>
      <w:marTop w:val="0"/>
      <w:marBottom w:val="0"/>
      <w:divBdr>
        <w:top w:val="none" w:sz="0" w:space="0" w:color="auto"/>
        <w:left w:val="none" w:sz="0" w:space="0" w:color="auto"/>
        <w:bottom w:val="none" w:sz="0" w:space="0" w:color="auto"/>
        <w:right w:val="none" w:sz="0" w:space="0" w:color="auto"/>
      </w:divBdr>
      <w:divsChild>
        <w:div w:id="803549761">
          <w:marLeft w:val="0"/>
          <w:marRight w:val="0"/>
          <w:marTop w:val="0"/>
          <w:marBottom w:val="0"/>
          <w:divBdr>
            <w:top w:val="none" w:sz="0" w:space="0" w:color="auto"/>
            <w:left w:val="none" w:sz="0" w:space="0" w:color="auto"/>
            <w:bottom w:val="none" w:sz="0" w:space="0" w:color="auto"/>
            <w:right w:val="none" w:sz="0" w:space="0" w:color="auto"/>
          </w:divBdr>
        </w:div>
        <w:div w:id="286158161">
          <w:marLeft w:val="0"/>
          <w:marRight w:val="0"/>
          <w:marTop w:val="0"/>
          <w:marBottom w:val="0"/>
          <w:divBdr>
            <w:top w:val="none" w:sz="0" w:space="0" w:color="auto"/>
            <w:left w:val="none" w:sz="0" w:space="0" w:color="auto"/>
            <w:bottom w:val="none" w:sz="0" w:space="0" w:color="auto"/>
            <w:right w:val="none" w:sz="0" w:space="0" w:color="auto"/>
          </w:divBdr>
        </w:div>
      </w:divsChild>
    </w:div>
    <w:div w:id="1996176814">
      <w:bodyDiv w:val="1"/>
      <w:marLeft w:val="0"/>
      <w:marRight w:val="0"/>
      <w:marTop w:val="0"/>
      <w:marBottom w:val="0"/>
      <w:divBdr>
        <w:top w:val="none" w:sz="0" w:space="0" w:color="auto"/>
        <w:left w:val="none" w:sz="0" w:space="0" w:color="auto"/>
        <w:bottom w:val="none" w:sz="0" w:space="0" w:color="auto"/>
        <w:right w:val="none" w:sz="0" w:space="0" w:color="auto"/>
      </w:divBdr>
      <w:divsChild>
        <w:div w:id="914970733">
          <w:marLeft w:val="0"/>
          <w:marRight w:val="0"/>
          <w:marTop w:val="0"/>
          <w:marBottom w:val="0"/>
          <w:divBdr>
            <w:top w:val="none" w:sz="0" w:space="0" w:color="auto"/>
            <w:left w:val="none" w:sz="0" w:space="0" w:color="auto"/>
            <w:bottom w:val="none" w:sz="0" w:space="0" w:color="auto"/>
            <w:right w:val="none" w:sz="0" w:space="0" w:color="auto"/>
          </w:divBdr>
          <w:divsChild>
            <w:div w:id="211428282">
              <w:marLeft w:val="0"/>
              <w:marRight w:val="0"/>
              <w:marTop w:val="0"/>
              <w:marBottom w:val="0"/>
              <w:divBdr>
                <w:top w:val="none" w:sz="0" w:space="0" w:color="auto"/>
                <w:left w:val="none" w:sz="0" w:space="0" w:color="auto"/>
                <w:bottom w:val="none" w:sz="0" w:space="0" w:color="auto"/>
                <w:right w:val="none" w:sz="0" w:space="0" w:color="auto"/>
              </w:divBdr>
              <w:divsChild>
                <w:div w:id="17486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6239">
      <w:bodyDiv w:val="1"/>
      <w:marLeft w:val="0"/>
      <w:marRight w:val="0"/>
      <w:marTop w:val="0"/>
      <w:marBottom w:val="0"/>
      <w:divBdr>
        <w:top w:val="none" w:sz="0" w:space="0" w:color="auto"/>
        <w:left w:val="none" w:sz="0" w:space="0" w:color="auto"/>
        <w:bottom w:val="none" w:sz="0" w:space="0" w:color="auto"/>
        <w:right w:val="none" w:sz="0" w:space="0" w:color="auto"/>
      </w:divBdr>
    </w:div>
    <w:div w:id="2004233808">
      <w:bodyDiv w:val="1"/>
      <w:marLeft w:val="0"/>
      <w:marRight w:val="0"/>
      <w:marTop w:val="0"/>
      <w:marBottom w:val="0"/>
      <w:divBdr>
        <w:top w:val="none" w:sz="0" w:space="0" w:color="auto"/>
        <w:left w:val="none" w:sz="0" w:space="0" w:color="auto"/>
        <w:bottom w:val="none" w:sz="0" w:space="0" w:color="auto"/>
        <w:right w:val="none" w:sz="0" w:space="0" w:color="auto"/>
      </w:divBdr>
      <w:divsChild>
        <w:div w:id="949052199">
          <w:marLeft w:val="0"/>
          <w:marRight w:val="0"/>
          <w:marTop w:val="0"/>
          <w:marBottom w:val="0"/>
          <w:divBdr>
            <w:top w:val="none" w:sz="0" w:space="0" w:color="auto"/>
            <w:left w:val="none" w:sz="0" w:space="0" w:color="auto"/>
            <w:bottom w:val="none" w:sz="0" w:space="0" w:color="auto"/>
            <w:right w:val="none" w:sz="0" w:space="0" w:color="auto"/>
          </w:divBdr>
          <w:divsChild>
            <w:div w:id="74479796">
              <w:marLeft w:val="0"/>
              <w:marRight w:val="0"/>
              <w:marTop w:val="0"/>
              <w:marBottom w:val="0"/>
              <w:divBdr>
                <w:top w:val="none" w:sz="0" w:space="0" w:color="auto"/>
                <w:left w:val="none" w:sz="0" w:space="0" w:color="auto"/>
                <w:bottom w:val="none" w:sz="0" w:space="0" w:color="auto"/>
                <w:right w:val="none" w:sz="0" w:space="0" w:color="auto"/>
              </w:divBdr>
              <w:divsChild>
                <w:div w:id="8002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88998">
      <w:bodyDiv w:val="1"/>
      <w:marLeft w:val="0"/>
      <w:marRight w:val="0"/>
      <w:marTop w:val="0"/>
      <w:marBottom w:val="0"/>
      <w:divBdr>
        <w:top w:val="none" w:sz="0" w:space="0" w:color="auto"/>
        <w:left w:val="none" w:sz="0" w:space="0" w:color="auto"/>
        <w:bottom w:val="none" w:sz="0" w:space="0" w:color="auto"/>
        <w:right w:val="none" w:sz="0" w:space="0" w:color="auto"/>
      </w:divBdr>
      <w:divsChild>
        <w:div w:id="1160921276">
          <w:marLeft w:val="0"/>
          <w:marRight w:val="0"/>
          <w:marTop w:val="0"/>
          <w:marBottom w:val="0"/>
          <w:divBdr>
            <w:top w:val="none" w:sz="0" w:space="0" w:color="auto"/>
            <w:left w:val="none" w:sz="0" w:space="0" w:color="auto"/>
            <w:bottom w:val="none" w:sz="0" w:space="0" w:color="auto"/>
            <w:right w:val="none" w:sz="0" w:space="0" w:color="auto"/>
          </w:divBdr>
          <w:divsChild>
            <w:div w:id="1555194692">
              <w:marLeft w:val="0"/>
              <w:marRight w:val="0"/>
              <w:marTop w:val="0"/>
              <w:marBottom w:val="0"/>
              <w:divBdr>
                <w:top w:val="none" w:sz="0" w:space="0" w:color="auto"/>
                <w:left w:val="none" w:sz="0" w:space="0" w:color="auto"/>
                <w:bottom w:val="none" w:sz="0" w:space="0" w:color="auto"/>
                <w:right w:val="none" w:sz="0" w:space="0" w:color="auto"/>
              </w:divBdr>
              <w:divsChild>
                <w:div w:id="6496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92004">
      <w:bodyDiv w:val="1"/>
      <w:marLeft w:val="0"/>
      <w:marRight w:val="0"/>
      <w:marTop w:val="0"/>
      <w:marBottom w:val="0"/>
      <w:divBdr>
        <w:top w:val="none" w:sz="0" w:space="0" w:color="auto"/>
        <w:left w:val="none" w:sz="0" w:space="0" w:color="auto"/>
        <w:bottom w:val="none" w:sz="0" w:space="0" w:color="auto"/>
        <w:right w:val="none" w:sz="0" w:space="0" w:color="auto"/>
      </w:divBdr>
      <w:divsChild>
        <w:div w:id="192234363">
          <w:marLeft w:val="0"/>
          <w:marRight w:val="0"/>
          <w:marTop w:val="0"/>
          <w:marBottom w:val="0"/>
          <w:divBdr>
            <w:top w:val="none" w:sz="0" w:space="0" w:color="auto"/>
            <w:left w:val="none" w:sz="0" w:space="0" w:color="auto"/>
            <w:bottom w:val="none" w:sz="0" w:space="0" w:color="auto"/>
            <w:right w:val="none" w:sz="0" w:space="0" w:color="auto"/>
          </w:divBdr>
          <w:divsChild>
            <w:div w:id="1278490334">
              <w:marLeft w:val="0"/>
              <w:marRight w:val="0"/>
              <w:marTop w:val="0"/>
              <w:marBottom w:val="0"/>
              <w:divBdr>
                <w:top w:val="none" w:sz="0" w:space="0" w:color="auto"/>
                <w:left w:val="none" w:sz="0" w:space="0" w:color="auto"/>
                <w:bottom w:val="none" w:sz="0" w:space="0" w:color="auto"/>
                <w:right w:val="none" w:sz="0" w:space="0" w:color="auto"/>
              </w:divBdr>
              <w:divsChild>
                <w:div w:id="4259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3792">
          <w:marLeft w:val="0"/>
          <w:marRight w:val="0"/>
          <w:marTop w:val="0"/>
          <w:marBottom w:val="0"/>
          <w:divBdr>
            <w:top w:val="none" w:sz="0" w:space="0" w:color="auto"/>
            <w:left w:val="none" w:sz="0" w:space="0" w:color="auto"/>
            <w:bottom w:val="none" w:sz="0" w:space="0" w:color="auto"/>
            <w:right w:val="none" w:sz="0" w:space="0" w:color="auto"/>
          </w:divBdr>
          <w:divsChild>
            <w:div w:id="2079816573">
              <w:marLeft w:val="0"/>
              <w:marRight w:val="0"/>
              <w:marTop w:val="0"/>
              <w:marBottom w:val="0"/>
              <w:divBdr>
                <w:top w:val="none" w:sz="0" w:space="0" w:color="auto"/>
                <w:left w:val="none" w:sz="0" w:space="0" w:color="auto"/>
                <w:bottom w:val="none" w:sz="0" w:space="0" w:color="auto"/>
                <w:right w:val="none" w:sz="0" w:space="0" w:color="auto"/>
              </w:divBdr>
              <w:divsChild>
                <w:div w:id="1414426941">
                  <w:marLeft w:val="0"/>
                  <w:marRight w:val="0"/>
                  <w:marTop w:val="0"/>
                  <w:marBottom w:val="0"/>
                  <w:divBdr>
                    <w:top w:val="none" w:sz="0" w:space="0" w:color="auto"/>
                    <w:left w:val="none" w:sz="0" w:space="0" w:color="auto"/>
                    <w:bottom w:val="none" w:sz="0" w:space="0" w:color="auto"/>
                    <w:right w:val="none" w:sz="0" w:space="0" w:color="auto"/>
                  </w:divBdr>
                </w:div>
                <w:div w:id="15726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8248">
      <w:bodyDiv w:val="1"/>
      <w:marLeft w:val="0"/>
      <w:marRight w:val="0"/>
      <w:marTop w:val="0"/>
      <w:marBottom w:val="0"/>
      <w:divBdr>
        <w:top w:val="none" w:sz="0" w:space="0" w:color="auto"/>
        <w:left w:val="none" w:sz="0" w:space="0" w:color="auto"/>
        <w:bottom w:val="none" w:sz="0" w:space="0" w:color="auto"/>
        <w:right w:val="none" w:sz="0" w:space="0" w:color="auto"/>
      </w:divBdr>
    </w:div>
    <w:div w:id="2024672494">
      <w:bodyDiv w:val="1"/>
      <w:marLeft w:val="0"/>
      <w:marRight w:val="0"/>
      <w:marTop w:val="0"/>
      <w:marBottom w:val="0"/>
      <w:divBdr>
        <w:top w:val="none" w:sz="0" w:space="0" w:color="auto"/>
        <w:left w:val="none" w:sz="0" w:space="0" w:color="auto"/>
        <w:bottom w:val="none" w:sz="0" w:space="0" w:color="auto"/>
        <w:right w:val="none" w:sz="0" w:space="0" w:color="auto"/>
      </w:divBdr>
    </w:div>
    <w:div w:id="2024700672">
      <w:bodyDiv w:val="1"/>
      <w:marLeft w:val="0"/>
      <w:marRight w:val="0"/>
      <w:marTop w:val="0"/>
      <w:marBottom w:val="0"/>
      <w:divBdr>
        <w:top w:val="none" w:sz="0" w:space="0" w:color="auto"/>
        <w:left w:val="none" w:sz="0" w:space="0" w:color="auto"/>
        <w:bottom w:val="none" w:sz="0" w:space="0" w:color="auto"/>
        <w:right w:val="none" w:sz="0" w:space="0" w:color="auto"/>
      </w:divBdr>
    </w:div>
    <w:div w:id="2034377337">
      <w:bodyDiv w:val="1"/>
      <w:marLeft w:val="0"/>
      <w:marRight w:val="0"/>
      <w:marTop w:val="0"/>
      <w:marBottom w:val="0"/>
      <w:divBdr>
        <w:top w:val="none" w:sz="0" w:space="0" w:color="auto"/>
        <w:left w:val="none" w:sz="0" w:space="0" w:color="auto"/>
        <w:bottom w:val="none" w:sz="0" w:space="0" w:color="auto"/>
        <w:right w:val="none" w:sz="0" w:space="0" w:color="auto"/>
      </w:divBdr>
      <w:divsChild>
        <w:div w:id="1357344789">
          <w:marLeft w:val="0"/>
          <w:marRight w:val="0"/>
          <w:marTop w:val="0"/>
          <w:marBottom w:val="0"/>
          <w:divBdr>
            <w:top w:val="none" w:sz="0" w:space="0" w:color="auto"/>
            <w:left w:val="none" w:sz="0" w:space="0" w:color="auto"/>
            <w:bottom w:val="none" w:sz="0" w:space="0" w:color="auto"/>
            <w:right w:val="none" w:sz="0" w:space="0" w:color="auto"/>
          </w:divBdr>
          <w:divsChild>
            <w:div w:id="1854804058">
              <w:marLeft w:val="0"/>
              <w:marRight w:val="0"/>
              <w:marTop w:val="0"/>
              <w:marBottom w:val="0"/>
              <w:divBdr>
                <w:top w:val="none" w:sz="0" w:space="0" w:color="auto"/>
                <w:left w:val="none" w:sz="0" w:space="0" w:color="auto"/>
                <w:bottom w:val="none" w:sz="0" w:space="0" w:color="auto"/>
                <w:right w:val="none" w:sz="0" w:space="0" w:color="auto"/>
              </w:divBdr>
              <w:divsChild>
                <w:div w:id="43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9316">
      <w:bodyDiv w:val="1"/>
      <w:marLeft w:val="0"/>
      <w:marRight w:val="0"/>
      <w:marTop w:val="0"/>
      <w:marBottom w:val="0"/>
      <w:divBdr>
        <w:top w:val="none" w:sz="0" w:space="0" w:color="auto"/>
        <w:left w:val="none" w:sz="0" w:space="0" w:color="auto"/>
        <w:bottom w:val="none" w:sz="0" w:space="0" w:color="auto"/>
        <w:right w:val="none" w:sz="0" w:space="0" w:color="auto"/>
      </w:divBdr>
    </w:div>
    <w:div w:id="2083477741">
      <w:bodyDiv w:val="1"/>
      <w:marLeft w:val="0"/>
      <w:marRight w:val="0"/>
      <w:marTop w:val="0"/>
      <w:marBottom w:val="0"/>
      <w:divBdr>
        <w:top w:val="none" w:sz="0" w:space="0" w:color="auto"/>
        <w:left w:val="none" w:sz="0" w:space="0" w:color="auto"/>
        <w:bottom w:val="none" w:sz="0" w:space="0" w:color="auto"/>
        <w:right w:val="none" w:sz="0" w:space="0" w:color="auto"/>
      </w:divBdr>
    </w:div>
    <w:div w:id="2122799188">
      <w:bodyDiv w:val="1"/>
      <w:marLeft w:val="0"/>
      <w:marRight w:val="0"/>
      <w:marTop w:val="0"/>
      <w:marBottom w:val="0"/>
      <w:divBdr>
        <w:top w:val="none" w:sz="0" w:space="0" w:color="auto"/>
        <w:left w:val="none" w:sz="0" w:space="0" w:color="auto"/>
        <w:bottom w:val="none" w:sz="0" w:space="0" w:color="auto"/>
        <w:right w:val="none" w:sz="0" w:space="0" w:color="auto"/>
      </w:divBdr>
      <w:divsChild>
        <w:div w:id="1429275711">
          <w:marLeft w:val="0"/>
          <w:marRight w:val="0"/>
          <w:marTop w:val="0"/>
          <w:marBottom w:val="0"/>
          <w:divBdr>
            <w:top w:val="none" w:sz="0" w:space="0" w:color="auto"/>
            <w:left w:val="none" w:sz="0" w:space="0" w:color="auto"/>
            <w:bottom w:val="none" w:sz="0" w:space="0" w:color="auto"/>
            <w:right w:val="none" w:sz="0" w:space="0" w:color="auto"/>
          </w:divBdr>
          <w:divsChild>
            <w:div w:id="995841462">
              <w:marLeft w:val="0"/>
              <w:marRight w:val="0"/>
              <w:marTop w:val="0"/>
              <w:marBottom w:val="0"/>
              <w:divBdr>
                <w:top w:val="none" w:sz="0" w:space="0" w:color="auto"/>
                <w:left w:val="none" w:sz="0" w:space="0" w:color="auto"/>
                <w:bottom w:val="none" w:sz="0" w:space="0" w:color="auto"/>
                <w:right w:val="none" w:sz="0" w:space="0" w:color="auto"/>
              </w:divBdr>
              <w:divsChild>
                <w:div w:id="18640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534">
      <w:bodyDiv w:val="1"/>
      <w:marLeft w:val="0"/>
      <w:marRight w:val="0"/>
      <w:marTop w:val="0"/>
      <w:marBottom w:val="0"/>
      <w:divBdr>
        <w:top w:val="none" w:sz="0" w:space="0" w:color="auto"/>
        <w:left w:val="none" w:sz="0" w:space="0" w:color="auto"/>
        <w:bottom w:val="none" w:sz="0" w:space="0" w:color="auto"/>
        <w:right w:val="none" w:sz="0" w:space="0" w:color="auto"/>
      </w:divBdr>
      <w:divsChild>
        <w:div w:id="1735661449">
          <w:marLeft w:val="0"/>
          <w:marRight w:val="0"/>
          <w:marTop w:val="0"/>
          <w:marBottom w:val="0"/>
          <w:divBdr>
            <w:top w:val="none" w:sz="0" w:space="0" w:color="auto"/>
            <w:left w:val="none" w:sz="0" w:space="0" w:color="auto"/>
            <w:bottom w:val="none" w:sz="0" w:space="0" w:color="auto"/>
            <w:right w:val="none" w:sz="0" w:space="0" w:color="auto"/>
          </w:divBdr>
          <w:divsChild>
            <w:div w:id="762652702">
              <w:marLeft w:val="0"/>
              <w:marRight w:val="0"/>
              <w:marTop w:val="0"/>
              <w:marBottom w:val="0"/>
              <w:divBdr>
                <w:top w:val="none" w:sz="0" w:space="0" w:color="auto"/>
                <w:left w:val="none" w:sz="0" w:space="0" w:color="auto"/>
                <w:bottom w:val="none" w:sz="0" w:space="0" w:color="auto"/>
                <w:right w:val="none" w:sz="0" w:space="0" w:color="auto"/>
              </w:divBdr>
              <w:divsChild>
                <w:div w:id="232860639">
                  <w:marLeft w:val="0"/>
                  <w:marRight w:val="0"/>
                  <w:marTop w:val="0"/>
                  <w:marBottom w:val="0"/>
                  <w:divBdr>
                    <w:top w:val="none" w:sz="0" w:space="0" w:color="auto"/>
                    <w:left w:val="none" w:sz="0" w:space="0" w:color="auto"/>
                    <w:bottom w:val="none" w:sz="0" w:space="0" w:color="auto"/>
                    <w:right w:val="none" w:sz="0" w:space="0" w:color="auto"/>
                  </w:divBdr>
                </w:div>
              </w:divsChild>
            </w:div>
            <w:div w:id="1406799205">
              <w:marLeft w:val="0"/>
              <w:marRight w:val="0"/>
              <w:marTop w:val="0"/>
              <w:marBottom w:val="0"/>
              <w:divBdr>
                <w:top w:val="none" w:sz="0" w:space="0" w:color="auto"/>
                <w:left w:val="none" w:sz="0" w:space="0" w:color="auto"/>
                <w:bottom w:val="none" w:sz="0" w:space="0" w:color="auto"/>
                <w:right w:val="none" w:sz="0" w:space="0" w:color="auto"/>
              </w:divBdr>
              <w:divsChild>
                <w:div w:id="321197641">
                  <w:marLeft w:val="0"/>
                  <w:marRight w:val="0"/>
                  <w:marTop w:val="0"/>
                  <w:marBottom w:val="0"/>
                  <w:divBdr>
                    <w:top w:val="none" w:sz="0" w:space="0" w:color="auto"/>
                    <w:left w:val="none" w:sz="0" w:space="0" w:color="auto"/>
                    <w:bottom w:val="none" w:sz="0" w:space="0" w:color="auto"/>
                    <w:right w:val="none" w:sz="0" w:space="0" w:color="auto"/>
                  </w:divBdr>
                </w:div>
                <w:div w:id="20599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www.te.gob.mx/buscado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e.gob.mx/IUSEap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84D01-905B-4EA7-A7EA-8357E381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7718</Words>
  <Characters>42450</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karen.gila@te.gob.mx</dc:creator>
  <cp:lastModifiedBy>Marcotulio Córdoba García</cp:lastModifiedBy>
  <cp:revision>2</cp:revision>
  <cp:lastPrinted>2021-09-21T18:31:00Z</cp:lastPrinted>
  <dcterms:created xsi:type="dcterms:W3CDTF">2021-09-23T02:59:00Z</dcterms:created>
  <dcterms:modified xsi:type="dcterms:W3CDTF">2021-09-23T02:59:00Z</dcterms:modified>
</cp:coreProperties>
</file>