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23"/>
        <w:tblOverlap w:val="never"/>
        <w:tblW w:w="0" w:type="auto"/>
        <w:tblLook w:val="01E0" w:firstRow="1" w:lastRow="1" w:firstColumn="1" w:lastColumn="1" w:noHBand="0" w:noVBand="0"/>
      </w:tblPr>
      <w:tblGrid>
        <w:gridCol w:w="4820"/>
      </w:tblGrid>
      <w:tr w:rsidR="00D96D83" w:rsidRPr="007F243A" w14:paraId="40BB571D" w14:textId="77777777" w:rsidTr="007A72F3">
        <w:tc>
          <w:tcPr>
            <w:tcW w:w="4820" w:type="dxa"/>
          </w:tcPr>
          <w:p w14:paraId="0E404CF6" w14:textId="68A5E98A" w:rsidR="00D96D83" w:rsidRPr="007F243A" w:rsidRDefault="00D96D83" w:rsidP="00505057">
            <w:pPr>
              <w:spacing w:after="240"/>
              <w:jc w:val="both"/>
              <w:rPr>
                <w:rFonts w:ascii="Arial" w:hAnsi="Arial" w:cs="Arial"/>
                <w:b/>
                <w:bCs/>
                <w:spacing w:val="-3"/>
                <w:sz w:val="24"/>
                <w:szCs w:val="24"/>
              </w:rPr>
            </w:pPr>
            <w:r w:rsidRPr="007F243A">
              <w:rPr>
                <w:rFonts w:ascii="Arial" w:hAnsi="Arial" w:cs="Arial"/>
                <w:b/>
                <w:bCs/>
                <w:spacing w:val="-3"/>
                <w:sz w:val="24"/>
                <w:szCs w:val="24"/>
              </w:rPr>
              <w:t>JUICIO</w:t>
            </w:r>
            <w:r w:rsidR="0023127D">
              <w:rPr>
                <w:rFonts w:ascii="Arial" w:hAnsi="Arial" w:cs="Arial"/>
                <w:b/>
                <w:bCs/>
                <w:spacing w:val="-3"/>
                <w:sz w:val="24"/>
                <w:szCs w:val="24"/>
              </w:rPr>
              <w:t xml:space="preserve"> </w:t>
            </w:r>
            <w:r w:rsidR="009146D0" w:rsidRPr="007F243A">
              <w:rPr>
                <w:rFonts w:ascii="Arial" w:hAnsi="Arial" w:cs="Arial"/>
                <w:b/>
                <w:bCs/>
                <w:spacing w:val="-3"/>
                <w:sz w:val="24"/>
                <w:szCs w:val="24"/>
              </w:rPr>
              <w:t>DE REVISIÓN CONSTITUCIONAL ELECTORAL</w:t>
            </w:r>
          </w:p>
          <w:p w14:paraId="53D52400" w14:textId="658D8E17" w:rsidR="00D96D83" w:rsidRPr="007F243A" w:rsidRDefault="00D96D83" w:rsidP="00505057">
            <w:pPr>
              <w:pStyle w:val="NormalWeb"/>
              <w:spacing w:before="0" w:beforeAutospacing="0" w:after="240" w:afterAutospacing="0"/>
              <w:jc w:val="both"/>
              <w:rPr>
                <w:rFonts w:ascii="Arial" w:hAnsi="Arial" w:cs="Arial"/>
                <w:bCs/>
              </w:rPr>
            </w:pPr>
            <w:r w:rsidRPr="007F243A">
              <w:rPr>
                <w:rFonts w:ascii="Arial" w:hAnsi="Arial" w:cs="Arial"/>
                <w:b/>
                <w:bCs/>
              </w:rPr>
              <w:t>EXPEDIENTE:</w:t>
            </w:r>
            <w:r w:rsidRPr="007F243A">
              <w:rPr>
                <w:rFonts w:ascii="Arial" w:hAnsi="Arial" w:cs="Arial"/>
                <w:bCs/>
              </w:rPr>
              <w:t xml:space="preserve"> </w:t>
            </w:r>
            <w:r w:rsidR="00624812">
              <w:rPr>
                <w:rFonts w:ascii="Arial" w:hAnsi="Arial" w:cs="Arial"/>
                <w:bCs/>
              </w:rPr>
              <w:t>SM-JRC-</w:t>
            </w:r>
            <w:r w:rsidR="000D1C9F">
              <w:rPr>
                <w:rFonts w:ascii="Arial" w:hAnsi="Arial" w:cs="Arial"/>
                <w:bCs/>
              </w:rPr>
              <w:t>211</w:t>
            </w:r>
            <w:r w:rsidR="00872365">
              <w:rPr>
                <w:rFonts w:ascii="Arial" w:hAnsi="Arial" w:cs="Arial"/>
                <w:bCs/>
              </w:rPr>
              <w:t>/2021</w:t>
            </w:r>
          </w:p>
          <w:p w14:paraId="32D2FB67" w14:textId="05E86C32" w:rsidR="009116E5" w:rsidRPr="007F243A" w:rsidRDefault="006226DB" w:rsidP="00505057">
            <w:pPr>
              <w:spacing w:after="240"/>
              <w:jc w:val="both"/>
              <w:rPr>
                <w:rFonts w:ascii="Arial" w:hAnsi="Arial" w:cs="Arial"/>
                <w:bCs/>
                <w:spacing w:val="-3"/>
                <w:sz w:val="24"/>
                <w:szCs w:val="24"/>
              </w:rPr>
            </w:pPr>
            <w:r w:rsidRPr="007F243A">
              <w:rPr>
                <w:rFonts w:ascii="Arial" w:hAnsi="Arial" w:cs="Arial"/>
                <w:b/>
                <w:bCs/>
                <w:spacing w:val="-3"/>
                <w:sz w:val="24"/>
                <w:szCs w:val="24"/>
              </w:rPr>
              <w:t>ACTOR:</w:t>
            </w:r>
            <w:r w:rsidR="00D96D83" w:rsidRPr="007F243A">
              <w:rPr>
                <w:rFonts w:ascii="Arial" w:hAnsi="Arial" w:cs="Arial"/>
                <w:bCs/>
                <w:spacing w:val="-3"/>
                <w:sz w:val="24"/>
                <w:szCs w:val="24"/>
              </w:rPr>
              <w:t xml:space="preserve"> </w:t>
            </w:r>
            <w:r w:rsidR="00F84A8B">
              <w:rPr>
                <w:rFonts w:ascii="Arial" w:hAnsi="Arial" w:cs="Arial"/>
                <w:bCs/>
                <w:spacing w:val="-3"/>
                <w:sz w:val="24"/>
                <w:szCs w:val="24"/>
              </w:rPr>
              <w:t>MORENA</w:t>
            </w:r>
          </w:p>
          <w:p w14:paraId="153AE3E5" w14:textId="30FD8FE3" w:rsidR="00C754A3" w:rsidRPr="00AF3ACD" w:rsidRDefault="00D96D83" w:rsidP="00872365">
            <w:pPr>
              <w:spacing w:after="240"/>
              <w:jc w:val="both"/>
              <w:rPr>
                <w:rFonts w:ascii="Arial" w:hAnsi="Arial" w:cs="Arial"/>
                <w:bCs/>
                <w:spacing w:val="-3"/>
                <w:sz w:val="24"/>
                <w:szCs w:val="24"/>
              </w:rPr>
            </w:pPr>
            <w:r w:rsidRPr="007F243A">
              <w:rPr>
                <w:rFonts w:ascii="Arial" w:hAnsi="Arial" w:cs="Arial"/>
                <w:b/>
                <w:bCs/>
                <w:spacing w:val="-3"/>
                <w:sz w:val="24"/>
                <w:szCs w:val="24"/>
              </w:rPr>
              <w:t xml:space="preserve">RESPONSABLE: </w:t>
            </w:r>
            <w:r w:rsidR="00E533A7" w:rsidRPr="007F243A">
              <w:rPr>
                <w:rFonts w:ascii="Arial" w:hAnsi="Arial" w:cs="Arial"/>
                <w:bCs/>
                <w:spacing w:val="-3"/>
                <w:sz w:val="24"/>
                <w:szCs w:val="24"/>
              </w:rPr>
              <w:t>T</w:t>
            </w:r>
            <w:r w:rsidR="005B616F" w:rsidRPr="007F243A">
              <w:rPr>
                <w:rFonts w:ascii="Arial" w:hAnsi="Arial" w:cs="Arial"/>
                <w:bCs/>
                <w:spacing w:val="-3"/>
                <w:sz w:val="24"/>
                <w:szCs w:val="24"/>
              </w:rPr>
              <w:t>RIBUNAL E</w:t>
            </w:r>
            <w:r w:rsidR="000826F9">
              <w:rPr>
                <w:rFonts w:ascii="Arial" w:hAnsi="Arial" w:cs="Arial"/>
                <w:bCs/>
                <w:spacing w:val="-3"/>
                <w:sz w:val="24"/>
                <w:szCs w:val="24"/>
              </w:rPr>
              <w:t xml:space="preserve">STATAL </w:t>
            </w:r>
            <w:r w:rsidR="000826F9" w:rsidRPr="00AF3ACD">
              <w:rPr>
                <w:rFonts w:ascii="Arial" w:hAnsi="Arial" w:cs="Arial"/>
                <w:bCs/>
                <w:spacing w:val="-3"/>
                <w:sz w:val="24"/>
                <w:szCs w:val="24"/>
              </w:rPr>
              <w:t>ELECTORAL DE GUANAJUATO</w:t>
            </w:r>
          </w:p>
          <w:p w14:paraId="79B9F954" w14:textId="13B576A0" w:rsidR="00127B45" w:rsidRPr="00127B45" w:rsidRDefault="00127B45" w:rsidP="00505057">
            <w:pPr>
              <w:spacing w:after="240"/>
              <w:jc w:val="both"/>
              <w:rPr>
                <w:rFonts w:ascii="Arial" w:hAnsi="Arial" w:cs="Arial"/>
                <w:bCs/>
                <w:spacing w:val="-3"/>
                <w:sz w:val="24"/>
                <w:szCs w:val="24"/>
              </w:rPr>
            </w:pPr>
            <w:r w:rsidRPr="00AF3ACD">
              <w:rPr>
                <w:rFonts w:ascii="Arial" w:hAnsi="Arial" w:cs="Arial"/>
                <w:b/>
                <w:bCs/>
                <w:spacing w:val="-3"/>
                <w:sz w:val="24"/>
                <w:szCs w:val="24"/>
              </w:rPr>
              <w:t xml:space="preserve">TERCERO INTERESADO: </w:t>
            </w:r>
            <w:r w:rsidRPr="00AF3ACD">
              <w:rPr>
                <w:rFonts w:ascii="Arial" w:hAnsi="Arial" w:cs="Arial"/>
                <w:bCs/>
                <w:spacing w:val="-3"/>
                <w:sz w:val="24"/>
                <w:szCs w:val="24"/>
              </w:rPr>
              <w:t>PARTIDO ACCIÓN NACIONAL</w:t>
            </w:r>
          </w:p>
          <w:p w14:paraId="0F458D81" w14:textId="40618F0F" w:rsidR="00D96D83" w:rsidRPr="007F243A" w:rsidRDefault="00D96D83" w:rsidP="00505057">
            <w:pPr>
              <w:spacing w:after="240"/>
              <w:jc w:val="both"/>
              <w:rPr>
                <w:rFonts w:ascii="Arial" w:hAnsi="Arial" w:cs="Arial"/>
                <w:bCs/>
                <w:spacing w:val="-3"/>
                <w:sz w:val="24"/>
                <w:szCs w:val="24"/>
              </w:rPr>
            </w:pPr>
            <w:r w:rsidRPr="007F243A">
              <w:rPr>
                <w:rFonts w:ascii="Arial" w:hAnsi="Arial" w:cs="Arial"/>
                <w:b/>
                <w:bCs/>
                <w:spacing w:val="-3"/>
                <w:sz w:val="24"/>
                <w:szCs w:val="24"/>
              </w:rPr>
              <w:t>MAGISTRADO PONENTE:</w:t>
            </w:r>
            <w:r w:rsidRPr="007F243A">
              <w:rPr>
                <w:rFonts w:ascii="Arial" w:hAnsi="Arial" w:cs="Arial"/>
                <w:bCs/>
                <w:spacing w:val="-3"/>
                <w:sz w:val="24"/>
                <w:szCs w:val="24"/>
              </w:rPr>
              <w:t xml:space="preserve"> YAIRSINIO DAVID GARCÍA ORTIZ</w:t>
            </w:r>
          </w:p>
          <w:p w14:paraId="468E3E4C" w14:textId="77777777" w:rsidR="00D96D83" w:rsidRDefault="0021421A" w:rsidP="00505057">
            <w:pPr>
              <w:jc w:val="both"/>
              <w:rPr>
                <w:rFonts w:ascii="Arial" w:hAnsi="Arial" w:cs="Arial"/>
                <w:spacing w:val="-3"/>
                <w:sz w:val="24"/>
                <w:szCs w:val="24"/>
              </w:rPr>
            </w:pPr>
            <w:r w:rsidRPr="008046CB">
              <w:rPr>
                <w:rFonts w:ascii="Arial" w:hAnsi="Arial" w:cs="Arial"/>
                <w:b/>
                <w:bCs/>
                <w:spacing w:val="-3"/>
                <w:sz w:val="24"/>
                <w:szCs w:val="24"/>
              </w:rPr>
              <w:t>SECRETARI</w:t>
            </w:r>
            <w:r w:rsidR="0023127D">
              <w:rPr>
                <w:rFonts w:ascii="Arial" w:hAnsi="Arial" w:cs="Arial"/>
                <w:b/>
                <w:bCs/>
                <w:spacing w:val="-3"/>
                <w:sz w:val="24"/>
                <w:szCs w:val="24"/>
              </w:rPr>
              <w:t>A</w:t>
            </w:r>
            <w:r w:rsidRPr="008046CB">
              <w:rPr>
                <w:rFonts w:ascii="Arial" w:hAnsi="Arial" w:cs="Arial"/>
                <w:b/>
                <w:bCs/>
                <w:spacing w:val="-3"/>
                <w:sz w:val="24"/>
                <w:szCs w:val="24"/>
              </w:rPr>
              <w:t xml:space="preserve">: </w:t>
            </w:r>
            <w:r w:rsidR="002E7CF5">
              <w:rPr>
                <w:rFonts w:ascii="Arial" w:hAnsi="Arial" w:cs="Arial"/>
                <w:spacing w:val="-3"/>
                <w:sz w:val="24"/>
                <w:szCs w:val="24"/>
              </w:rPr>
              <w:t>DIANA ELENA MOYA VILLARREAL</w:t>
            </w:r>
          </w:p>
          <w:p w14:paraId="7A524203" w14:textId="1D4D75BB" w:rsidR="00F84A8B" w:rsidRPr="00F84A8B" w:rsidRDefault="00F84A8B" w:rsidP="00505057">
            <w:pPr>
              <w:jc w:val="both"/>
              <w:rPr>
                <w:rFonts w:ascii="Arial" w:hAnsi="Arial" w:cs="Arial"/>
                <w:sz w:val="24"/>
                <w:szCs w:val="24"/>
              </w:rPr>
            </w:pPr>
            <w:r>
              <w:rPr>
                <w:rFonts w:ascii="Arial" w:hAnsi="Arial" w:cs="Arial"/>
                <w:b/>
                <w:sz w:val="24"/>
                <w:szCs w:val="24"/>
              </w:rPr>
              <w:t xml:space="preserve">COLABORÓ: </w:t>
            </w:r>
            <w:r>
              <w:rPr>
                <w:rFonts w:ascii="Arial" w:hAnsi="Arial" w:cs="Arial"/>
                <w:sz w:val="24"/>
                <w:szCs w:val="24"/>
              </w:rPr>
              <w:t>NUBIA SELENE PUGA ZAPATA</w:t>
            </w:r>
          </w:p>
        </w:tc>
      </w:tr>
    </w:tbl>
    <w:p w14:paraId="6E09CE45" w14:textId="77777777" w:rsidR="00B91574" w:rsidRPr="007F243A" w:rsidRDefault="00B91574" w:rsidP="00505057"/>
    <w:p w14:paraId="093B2C00" w14:textId="77777777" w:rsidR="008F4DAA" w:rsidRPr="007F243A" w:rsidRDefault="008F4DAA" w:rsidP="00505057">
      <w:pPr>
        <w:spacing w:line="240" w:lineRule="auto"/>
        <w:jc w:val="both"/>
        <w:rPr>
          <w:rFonts w:ascii="Arial" w:hAnsi="Arial" w:cs="Arial"/>
          <w:sz w:val="24"/>
          <w:szCs w:val="24"/>
        </w:rPr>
      </w:pPr>
    </w:p>
    <w:p w14:paraId="3E13A416" w14:textId="77777777" w:rsidR="008F4DAA" w:rsidRPr="007F243A" w:rsidRDefault="008F4DAA" w:rsidP="00505057">
      <w:pPr>
        <w:spacing w:line="240" w:lineRule="auto"/>
        <w:jc w:val="both"/>
        <w:rPr>
          <w:rFonts w:ascii="Arial" w:hAnsi="Arial" w:cs="Arial"/>
          <w:sz w:val="24"/>
          <w:szCs w:val="24"/>
        </w:rPr>
      </w:pPr>
    </w:p>
    <w:p w14:paraId="128AC0A7" w14:textId="77777777" w:rsidR="008F4DAA" w:rsidRPr="007F243A" w:rsidRDefault="008F4DAA" w:rsidP="00505057">
      <w:pPr>
        <w:spacing w:line="240" w:lineRule="auto"/>
        <w:jc w:val="both"/>
        <w:rPr>
          <w:rFonts w:ascii="Arial" w:hAnsi="Arial" w:cs="Arial"/>
          <w:sz w:val="24"/>
          <w:szCs w:val="24"/>
        </w:rPr>
      </w:pPr>
    </w:p>
    <w:p w14:paraId="700D8648" w14:textId="6B02E197" w:rsidR="008F4DAA" w:rsidRPr="007F243A" w:rsidRDefault="008F4DAA" w:rsidP="00505057">
      <w:pPr>
        <w:spacing w:line="240" w:lineRule="auto"/>
        <w:rPr>
          <w:rFonts w:ascii="Arial" w:hAnsi="Arial" w:cs="Arial"/>
          <w:sz w:val="24"/>
          <w:szCs w:val="24"/>
        </w:rPr>
      </w:pPr>
    </w:p>
    <w:p w14:paraId="51E55A29" w14:textId="77777777" w:rsidR="008F4DAA" w:rsidRPr="007F243A" w:rsidRDefault="008F4DAA" w:rsidP="00505057">
      <w:pPr>
        <w:spacing w:line="240" w:lineRule="auto"/>
        <w:rPr>
          <w:rFonts w:ascii="Arial" w:hAnsi="Arial" w:cs="Arial"/>
          <w:sz w:val="24"/>
          <w:szCs w:val="24"/>
        </w:rPr>
      </w:pPr>
    </w:p>
    <w:p w14:paraId="66C0C736" w14:textId="77777777" w:rsidR="00573D7B" w:rsidRPr="007F243A" w:rsidRDefault="00573D7B" w:rsidP="00505057">
      <w:pPr>
        <w:spacing w:before="100" w:beforeAutospacing="1" w:after="100" w:afterAutospacing="1" w:line="240" w:lineRule="auto"/>
        <w:jc w:val="right"/>
        <w:rPr>
          <w:rFonts w:ascii="Arial" w:hAnsi="Arial" w:cs="Arial"/>
          <w:sz w:val="24"/>
          <w:szCs w:val="24"/>
        </w:rPr>
      </w:pPr>
    </w:p>
    <w:p w14:paraId="3A658C1A" w14:textId="77777777" w:rsidR="00A2566C" w:rsidRPr="007F243A" w:rsidRDefault="00A2566C" w:rsidP="00505057">
      <w:pPr>
        <w:spacing w:after="100" w:afterAutospacing="1" w:line="360" w:lineRule="auto"/>
        <w:rPr>
          <w:rFonts w:ascii="Arial" w:hAnsi="Arial" w:cs="Arial"/>
          <w:sz w:val="24"/>
          <w:szCs w:val="24"/>
        </w:rPr>
      </w:pPr>
    </w:p>
    <w:p w14:paraId="0646D840" w14:textId="77777777" w:rsidR="009B0C74" w:rsidRDefault="009B0C74" w:rsidP="003255DE">
      <w:pPr>
        <w:tabs>
          <w:tab w:val="left" w:pos="7470"/>
        </w:tabs>
        <w:spacing w:before="100" w:beforeAutospacing="1" w:after="100" w:afterAutospacing="1" w:line="360" w:lineRule="auto"/>
        <w:jc w:val="both"/>
        <w:rPr>
          <w:rFonts w:ascii="Arial" w:hAnsi="Arial" w:cs="Arial"/>
          <w:sz w:val="24"/>
          <w:szCs w:val="24"/>
        </w:rPr>
      </w:pPr>
    </w:p>
    <w:p w14:paraId="00FCDAE8" w14:textId="77777777" w:rsidR="00F84A8B" w:rsidRDefault="00F84A8B" w:rsidP="003255DE">
      <w:pPr>
        <w:tabs>
          <w:tab w:val="left" w:pos="7470"/>
        </w:tabs>
        <w:spacing w:before="100" w:beforeAutospacing="1" w:after="100" w:afterAutospacing="1" w:line="360" w:lineRule="auto"/>
        <w:jc w:val="both"/>
        <w:rPr>
          <w:rFonts w:ascii="Arial" w:hAnsi="Arial" w:cs="Arial"/>
          <w:sz w:val="24"/>
          <w:szCs w:val="24"/>
        </w:rPr>
      </w:pPr>
    </w:p>
    <w:p w14:paraId="63B40784" w14:textId="77777777" w:rsidR="00127B45" w:rsidRDefault="00127B45" w:rsidP="003255DE">
      <w:pPr>
        <w:tabs>
          <w:tab w:val="left" w:pos="7470"/>
        </w:tabs>
        <w:spacing w:before="100" w:beforeAutospacing="1" w:after="100" w:afterAutospacing="1" w:line="360" w:lineRule="auto"/>
        <w:jc w:val="both"/>
        <w:rPr>
          <w:rFonts w:ascii="Arial" w:hAnsi="Arial" w:cs="Arial"/>
          <w:sz w:val="24"/>
          <w:szCs w:val="24"/>
        </w:rPr>
      </w:pPr>
    </w:p>
    <w:p w14:paraId="32AFCBEE" w14:textId="380063C7" w:rsidR="003255DE" w:rsidRPr="00334913" w:rsidRDefault="003255DE" w:rsidP="003255DE">
      <w:pPr>
        <w:tabs>
          <w:tab w:val="left" w:pos="7470"/>
        </w:tabs>
        <w:spacing w:before="100" w:beforeAutospacing="1" w:after="100" w:afterAutospacing="1" w:line="360" w:lineRule="auto"/>
        <w:jc w:val="both"/>
        <w:rPr>
          <w:rFonts w:ascii="Arial" w:hAnsi="Arial" w:cs="Arial"/>
          <w:sz w:val="24"/>
          <w:szCs w:val="24"/>
        </w:rPr>
      </w:pPr>
      <w:r w:rsidRPr="00334913">
        <w:rPr>
          <w:rFonts w:ascii="Arial" w:hAnsi="Arial" w:cs="Arial"/>
          <w:sz w:val="24"/>
          <w:szCs w:val="24"/>
        </w:rPr>
        <w:t xml:space="preserve">Monterrey, Nuevo León, a </w:t>
      </w:r>
      <w:r w:rsidR="00A438BB">
        <w:rPr>
          <w:rFonts w:ascii="Arial" w:hAnsi="Arial" w:cs="Arial"/>
          <w:sz w:val="24"/>
          <w:szCs w:val="24"/>
        </w:rPr>
        <w:t>treinta</w:t>
      </w:r>
      <w:r w:rsidR="000826F9">
        <w:rPr>
          <w:rFonts w:ascii="Arial" w:hAnsi="Arial" w:cs="Arial"/>
          <w:sz w:val="24"/>
          <w:szCs w:val="24"/>
        </w:rPr>
        <w:t xml:space="preserve"> </w:t>
      </w:r>
      <w:r w:rsidR="002A4001">
        <w:rPr>
          <w:rFonts w:ascii="Arial" w:hAnsi="Arial" w:cs="Arial"/>
          <w:sz w:val="24"/>
          <w:szCs w:val="24"/>
        </w:rPr>
        <w:t xml:space="preserve">de </w:t>
      </w:r>
      <w:r w:rsidR="00F84A8B">
        <w:rPr>
          <w:rFonts w:ascii="Arial" w:hAnsi="Arial" w:cs="Arial"/>
          <w:sz w:val="24"/>
          <w:szCs w:val="24"/>
        </w:rPr>
        <w:t>septiembre</w:t>
      </w:r>
      <w:r w:rsidRPr="00334913">
        <w:rPr>
          <w:rFonts w:ascii="Arial" w:hAnsi="Arial" w:cs="Arial"/>
          <w:sz w:val="24"/>
          <w:szCs w:val="24"/>
        </w:rPr>
        <w:t xml:space="preserve"> de dos mil veintiuno.</w:t>
      </w:r>
    </w:p>
    <w:p w14:paraId="1D2F42A1" w14:textId="1BA40D7F" w:rsidR="003255DE" w:rsidRPr="00974220" w:rsidRDefault="003255DE" w:rsidP="003255DE">
      <w:pPr>
        <w:spacing w:before="100" w:beforeAutospacing="1" w:after="100" w:afterAutospacing="1" w:line="360" w:lineRule="auto"/>
        <w:jc w:val="both"/>
        <w:rPr>
          <w:rFonts w:ascii="Arial" w:hAnsi="Arial" w:cs="Arial"/>
          <w:sz w:val="24"/>
          <w:szCs w:val="24"/>
          <w:lang w:val="es-ES_tradnl"/>
        </w:rPr>
      </w:pPr>
      <w:r w:rsidRPr="00334913">
        <w:rPr>
          <w:rFonts w:ascii="Arial" w:hAnsi="Arial" w:cs="Arial"/>
          <w:sz w:val="24"/>
          <w:szCs w:val="24"/>
        </w:rPr>
        <w:t xml:space="preserve">Sentencia definitiva </w:t>
      </w:r>
      <w:r w:rsidRPr="00334913">
        <w:rPr>
          <w:rFonts w:ascii="Arial" w:hAnsi="Arial" w:cs="Arial"/>
          <w:sz w:val="24"/>
        </w:rPr>
        <w:t>qu</w:t>
      </w:r>
      <w:r w:rsidR="00F84A8B">
        <w:rPr>
          <w:rFonts w:ascii="Arial" w:hAnsi="Arial" w:cs="Arial"/>
          <w:sz w:val="24"/>
        </w:rPr>
        <w:t>e</w:t>
      </w:r>
      <w:r w:rsidRPr="00334913">
        <w:rPr>
          <w:rFonts w:ascii="Arial" w:hAnsi="Arial" w:cs="Arial"/>
          <w:sz w:val="24"/>
        </w:rPr>
        <w:t xml:space="preserve"> </w:t>
      </w:r>
      <w:r w:rsidR="00950FC3">
        <w:rPr>
          <w:rFonts w:ascii="Arial" w:hAnsi="Arial" w:cs="Arial"/>
          <w:b/>
          <w:bCs/>
          <w:sz w:val="24"/>
        </w:rPr>
        <w:t>confirma</w:t>
      </w:r>
      <w:r w:rsidRPr="000C7109">
        <w:rPr>
          <w:rFonts w:ascii="Arial" w:hAnsi="Arial" w:cs="Arial"/>
          <w:sz w:val="24"/>
          <w:szCs w:val="24"/>
        </w:rPr>
        <w:t xml:space="preserve"> la resolución </w:t>
      </w:r>
      <w:r w:rsidR="006F6054" w:rsidRPr="000C7109">
        <w:rPr>
          <w:rFonts w:ascii="Arial" w:hAnsi="Arial" w:cs="Arial"/>
          <w:sz w:val="24"/>
          <w:szCs w:val="24"/>
        </w:rPr>
        <w:t xml:space="preserve">dictada por el Tribunal </w:t>
      </w:r>
      <w:r w:rsidR="000826F9">
        <w:rPr>
          <w:rFonts w:ascii="Arial" w:hAnsi="Arial" w:cs="Arial"/>
          <w:sz w:val="24"/>
          <w:szCs w:val="24"/>
        </w:rPr>
        <w:t>Estatal Electoral de Guanajuato</w:t>
      </w:r>
      <w:r w:rsidR="0023127D">
        <w:rPr>
          <w:rFonts w:ascii="Arial" w:hAnsi="Arial" w:cs="Arial"/>
          <w:sz w:val="24"/>
          <w:szCs w:val="24"/>
        </w:rPr>
        <w:t xml:space="preserve"> </w:t>
      </w:r>
      <w:r w:rsidR="006F6054" w:rsidRPr="000C7109">
        <w:rPr>
          <w:rFonts w:ascii="Arial" w:hAnsi="Arial" w:cs="Arial"/>
          <w:sz w:val="24"/>
          <w:szCs w:val="24"/>
        </w:rPr>
        <w:t xml:space="preserve">en </w:t>
      </w:r>
      <w:r w:rsidR="006F6054" w:rsidRPr="00AF3ACD">
        <w:rPr>
          <w:rFonts w:ascii="Arial" w:hAnsi="Arial" w:cs="Arial"/>
          <w:sz w:val="24"/>
          <w:szCs w:val="24"/>
        </w:rPr>
        <w:t xml:space="preserve">el </w:t>
      </w:r>
      <w:r w:rsidR="008B4DF7" w:rsidRPr="00AF3ACD">
        <w:rPr>
          <w:rFonts w:ascii="Arial" w:hAnsi="Arial" w:cs="Arial"/>
          <w:sz w:val="24"/>
          <w:szCs w:val="24"/>
        </w:rPr>
        <w:t xml:space="preserve">recurso de revisión identificado con la clave </w:t>
      </w:r>
      <w:r w:rsidR="000826F9" w:rsidRPr="00AF3ACD">
        <w:rPr>
          <w:rFonts w:ascii="Arial" w:hAnsi="Arial" w:cs="Arial"/>
          <w:sz w:val="24"/>
          <w:szCs w:val="24"/>
        </w:rPr>
        <w:t>TEEG-REV-</w:t>
      </w:r>
      <w:r w:rsidR="00F84A8B" w:rsidRPr="00AF3ACD">
        <w:rPr>
          <w:rFonts w:ascii="Arial" w:hAnsi="Arial" w:cs="Arial"/>
          <w:sz w:val="24"/>
          <w:szCs w:val="24"/>
        </w:rPr>
        <w:t>70</w:t>
      </w:r>
      <w:r w:rsidR="000826F9" w:rsidRPr="00AF3ACD">
        <w:rPr>
          <w:rFonts w:ascii="Arial" w:hAnsi="Arial" w:cs="Arial"/>
          <w:sz w:val="24"/>
          <w:szCs w:val="24"/>
        </w:rPr>
        <w:t>/2021</w:t>
      </w:r>
      <w:r w:rsidRPr="00AF3ACD">
        <w:rPr>
          <w:rFonts w:ascii="Arial" w:hAnsi="Arial" w:cs="Arial"/>
          <w:sz w:val="24"/>
          <w:szCs w:val="24"/>
        </w:rPr>
        <w:t xml:space="preserve">, </w:t>
      </w:r>
      <w:r w:rsidR="000826F9" w:rsidRPr="00AF3ACD">
        <w:rPr>
          <w:rFonts w:ascii="Arial" w:hAnsi="Arial" w:cs="Arial"/>
          <w:sz w:val="24"/>
          <w:szCs w:val="24"/>
        </w:rPr>
        <w:t>al estimarse que</w:t>
      </w:r>
      <w:r w:rsidR="00974220" w:rsidRPr="00AF3ACD">
        <w:rPr>
          <w:rFonts w:ascii="Arial" w:hAnsi="Arial" w:cs="Arial"/>
          <w:sz w:val="24"/>
          <w:szCs w:val="24"/>
        </w:rPr>
        <w:t xml:space="preserve">: </w:t>
      </w:r>
      <w:r w:rsidR="00974220" w:rsidRPr="00AF3ACD">
        <w:rPr>
          <w:rFonts w:ascii="Arial" w:hAnsi="Arial" w:cs="Arial"/>
          <w:b/>
          <w:sz w:val="24"/>
          <w:szCs w:val="24"/>
        </w:rPr>
        <w:t xml:space="preserve">a) </w:t>
      </w:r>
      <w:r w:rsidR="003B6C0A" w:rsidRPr="00AF3ACD">
        <w:rPr>
          <w:rFonts w:ascii="Arial" w:hAnsi="Arial" w:cs="Arial"/>
          <w:sz w:val="24"/>
          <w:szCs w:val="24"/>
        </w:rPr>
        <w:t>los agravios expuestos por el promovente eran insuficientes para que, a partir de lo planteado, la responsable supliera la deficiencia de la queja</w:t>
      </w:r>
      <w:r w:rsidR="00974220" w:rsidRPr="00AF3ACD">
        <w:rPr>
          <w:rFonts w:ascii="Arial" w:hAnsi="Arial" w:cs="Arial"/>
          <w:sz w:val="24"/>
          <w:szCs w:val="24"/>
          <w:lang w:val="es-ES_tradnl"/>
        </w:rPr>
        <w:t xml:space="preserve">; </w:t>
      </w:r>
      <w:r w:rsidR="00974220" w:rsidRPr="00AF3ACD">
        <w:rPr>
          <w:rFonts w:ascii="Arial" w:hAnsi="Arial" w:cs="Arial"/>
          <w:b/>
          <w:sz w:val="24"/>
          <w:szCs w:val="24"/>
          <w:lang w:val="es-ES_tradnl"/>
        </w:rPr>
        <w:t xml:space="preserve">b) </w:t>
      </w:r>
      <w:r w:rsidR="00974220" w:rsidRPr="00AF3ACD">
        <w:rPr>
          <w:rFonts w:ascii="Arial" w:hAnsi="Arial" w:cs="Arial"/>
          <w:sz w:val="24"/>
          <w:szCs w:val="24"/>
          <w:lang w:val="es-ES_tradnl"/>
        </w:rPr>
        <w:t>l</w:t>
      </w:r>
      <w:r w:rsidR="00974220" w:rsidRPr="00AF3ACD">
        <w:rPr>
          <w:rFonts w:ascii="Arial" w:hAnsi="Arial" w:cs="Arial"/>
          <w:sz w:val="24"/>
          <w:szCs w:val="24"/>
          <w:lang w:eastAsia="es-ES"/>
        </w:rPr>
        <w:t>a sentencia</w:t>
      </w:r>
      <w:r w:rsidR="00974220" w:rsidRPr="00974220">
        <w:rPr>
          <w:rFonts w:ascii="Arial" w:hAnsi="Arial" w:cs="Arial"/>
          <w:sz w:val="24"/>
          <w:szCs w:val="24"/>
          <w:lang w:eastAsia="es-ES"/>
        </w:rPr>
        <w:t xml:space="preserve"> impugnada es congruente y exhaustiva</w:t>
      </w:r>
      <w:r w:rsidR="00974220">
        <w:rPr>
          <w:rFonts w:ascii="Arial" w:hAnsi="Arial" w:cs="Arial"/>
          <w:sz w:val="24"/>
          <w:szCs w:val="24"/>
          <w:lang w:eastAsia="es-ES"/>
        </w:rPr>
        <w:t xml:space="preserve">; </w:t>
      </w:r>
      <w:r w:rsidR="00974220">
        <w:rPr>
          <w:rFonts w:ascii="Arial" w:hAnsi="Arial" w:cs="Arial"/>
          <w:b/>
          <w:sz w:val="24"/>
          <w:szCs w:val="24"/>
          <w:lang w:eastAsia="es-ES"/>
        </w:rPr>
        <w:t xml:space="preserve">c) </w:t>
      </w:r>
      <w:r w:rsidR="00974220">
        <w:rPr>
          <w:rFonts w:ascii="Arial" w:hAnsi="Arial" w:cs="Arial"/>
          <w:sz w:val="24"/>
          <w:szCs w:val="24"/>
          <w:lang w:eastAsia="es-ES"/>
        </w:rPr>
        <w:t>la responsable</w:t>
      </w:r>
      <w:r w:rsidR="00974220" w:rsidRPr="00974220">
        <w:rPr>
          <w:rFonts w:ascii="Arial" w:hAnsi="Arial" w:cs="Arial"/>
          <w:i/>
          <w:sz w:val="24"/>
          <w:szCs w:val="24"/>
          <w:lang w:val="es-ES_tradnl"/>
        </w:rPr>
        <w:t xml:space="preserve"> </w:t>
      </w:r>
      <w:r w:rsidR="00974220">
        <w:rPr>
          <w:rFonts w:ascii="Arial" w:hAnsi="Arial" w:cs="Arial"/>
          <w:sz w:val="24"/>
          <w:szCs w:val="24"/>
          <w:lang w:val="es-ES_tradnl"/>
        </w:rPr>
        <w:t>correctamente analizó</w:t>
      </w:r>
      <w:r w:rsidR="00974220" w:rsidRPr="00974220">
        <w:rPr>
          <w:rFonts w:ascii="Arial" w:hAnsi="Arial" w:cs="Arial"/>
          <w:sz w:val="24"/>
          <w:szCs w:val="24"/>
          <w:lang w:val="es-ES_tradnl"/>
        </w:rPr>
        <w:t xml:space="preserve"> la causal de nulidad de la elección relativa al rebase de tope de gastos de campaña</w:t>
      </w:r>
      <w:r w:rsidR="00974220">
        <w:rPr>
          <w:rFonts w:ascii="Arial" w:hAnsi="Arial" w:cs="Arial"/>
          <w:sz w:val="24"/>
          <w:szCs w:val="24"/>
          <w:lang w:val="es-ES_tradnl"/>
        </w:rPr>
        <w:t xml:space="preserve">; y, </w:t>
      </w:r>
      <w:r w:rsidR="00974220">
        <w:rPr>
          <w:rFonts w:ascii="Arial" w:hAnsi="Arial" w:cs="Arial"/>
          <w:b/>
          <w:sz w:val="24"/>
          <w:szCs w:val="24"/>
          <w:lang w:val="es-ES_tradnl"/>
        </w:rPr>
        <w:t xml:space="preserve">d) </w:t>
      </w:r>
      <w:r w:rsidR="00974220">
        <w:rPr>
          <w:rFonts w:ascii="Arial" w:hAnsi="Arial" w:cs="Arial"/>
          <w:sz w:val="24"/>
          <w:szCs w:val="24"/>
          <w:lang w:val="es-ES_tradnl"/>
        </w:rPr>
        <w:t>e</w:t>
      </w:r>
      <w:r w:rsidR="00974220" w:rsidRPr="00974220">
        <w:rPr>
          <w:rFonts w:ascii="Arial" w:hAnsi="Arial" w:cs="Arial"/>
          <w:sz w:val="24"/>
          <w:szCs w:val="24"/>
          <w:lang w:val="es-ES_tradnl"/>
        </w:rPr>
        <w:t xml:space="preserve">s ineficaz el agravio relacionado con la vulneración a los principios de legalidad, objetividad e imparcialidad. </w:t>
      </w:r>
    </w:p>
    <w:p w14:paraId="391BD3CF" w14:textId="77777777" w:rsidR="003255DE" w:rsidRPr="00993568" w:rsidRDefault="003255DE" w:rsidP="00993568">
      <w:pPr>
        <w:jc w:val="center"/>
        <w:rPr>
          <w:rFonts w:ascii="Arial" w:hAnsi="Arial" w:cs="Arial"/>
          <w:b/>
          <w:bCs/>
        </w:rPr>
      </w:pPr>
      <w:r w:rsidRPr="00993568">
        <w:rPr>
          <w:rFonts w:ascii="Arial" w:hAnsi="Arial" w:cs="Arial"/>
          <w:b/>
          <w:bCs/>
        </w:rPr>
        <w:t>ÍNDICE</w:t>
      </w:r>
    </w:p>
    <w:tbl>
      <w:tblPr>
        <w:tblStyle w:val="Tablaconcuadrcula4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3"/>
        <w:gridCol w:w="456"/>
      </w:tblGrid>
      <w:tr w:rsidR="00993568" w:rsidRPr="00E8038E" w14:paraId="089776A6" w14:textId="77777777" w:rsidTr="00993568">
        <w:tc>
          <w:tcPr>
            <w:tcW w:w="7283" w:type="dxa"/>
          </w:tcPr>
          <w:p w14:paraId="0506B139" w14:textId="29FDFAB5" w:rsidR="00993568" w:rsidRPr="00993568" w:rsidRDefault="00993568" w:rsidP="0022529D">
            <w:pPr>
              <w:spacing w:before="100" w:beforeAutospacing="1" w:after="100" w:afterAutospacing="1"/>
              <w:jc w:val="both"/>
              <w:rPr>
                <w:rFonts w:ascii="Arial" w:eastAsia="Times New Roman" w:hAnsi="Arial" w:cs="Arial"/>
                <w:sz w:val="20"/>
                <w:szCs w:val="20"/>
                <w:lang w:eastAsia="es-ES"/>
              </w:rPr>
            </w:pPr>
            <w:r w:rsidRPr="00993568">
              <w:rPr>
                <w:rFonts w:ascii="Arial" w:eastAsia="Times New Roman" w:hAnsi="Arial" w:cs="Arial"/>
                <w:b/>
                <w:sz w:val="20"/>
                <w:szCs w:val="20"/>
                <w:lang w:eastAsia="es-ES"/>
              </w:rPr>
              <w:t xml:space="preserve">GLOSARIO </w:t>
            </w:r>
            <w:r w:rsidRPr="00993568">
              <w:rPr>
                <w:rFonts w:ascii="Arial" w:eastAsia="Times New Roman" w:hAnsi="Arial" w:cs="Arial"/>
                <w:sz w:val="20"/>
                <w:szCs w:val="20"/>
                <w:lang w:eastAsia="es-ES"/>
              </w:rPr>
              <w:t>………………………………………………………………………...</w:t>
            </w:r>
            <w:r w:rsidR="00E2687A">
              <w:rPr>
                <w:rFonts w:ascii="Arial" w:eastAsia="Times New Roman" w:hAnsi="Arial" w:cs="Arial"/>
                <w:sz w:val="20"/>
                <w:szCs w:val="20"/>
                <w:lang w:eastAsia="es-ES"/>
              </w:rPr>
              <w:t>......</w:t>
            </w:r>
          </w:p>
        </w:tc>
        <w:tc>
          <w:tcPr>
            <w:tcW w:w="456" w:type="dxa"/>
          </w:tcPr>
          <w:p w14:paraId="6CC97B98" w14:textId="77777777" w:rsidR="00993568" w:rsidRPr="004045AB" w:rsidRDefault="00993568" w:rsidP="0022529D">
            <w:pPr>
              <w:spacing w:before="100" w:beforeAutospacing="1" w:after="100" w:afterAutospacing="1"/>
              <w:jc w:val="center"/>
              <w:rPr>
                <w:rFonts w:ascii="Arial" w:eastAsia="Times New Roman" w:hAnsi="Arial" w:cs="Arial"/>
                <w:sz w:val="20"/>
                <w:szCs w:val="20"/>
                <w:lang w:eastAsia="es-ES"/>
              </w:rPr>
            </w:pPr>
            <w:r w:rsidRPr="004045AB">
              <w:rPr>
                <w:rFonts w:ascii="Arial" w:eastAsia="Times New Roman" w:hAnsi="Arial" w:cs="Arial"/>
                <w:sz w:val="20"/>
                <w:szCs w:val="20"/>
                <w:lang w:eastAsia="es-ES"/>
              </w:rPr>
              <w:t>1</w:t>
            </w:r>
          </w:p>
        </w:tc>
      </w:tr>
      <w:tr w:rsidR="00993568" w:rsidRPr="00E8038E" w14:paraId="671CB019" w14:textId="77777777" w:rsidTr="00993568">
        <w:tc>
          <w:tcPr>
            <w:tcW w:w="7283" w:type="dxa"/>
          </w:tcPr>
          <w:p w14:paraId="35AF7EAB" w14:textId="0BBD25CC" w:rsidR="00993568" w:rsidRPr="00993568" w:rsidRDefault="00993568" w:rsidP="0022529D">
            <w:pPr>
              <w:spacing w:before="100" w:beforeAutospacing="1" w:after="100" w:afterAutospacing="1"/>
              <w:jc w:val="both"/>
              <w:rPr>
                <w:rFonts w:ascii="Arial" w:eastAsia="Times New Roman" w:hAnsi="Arial" w:cs="Arial"/>
                <w:b/>
                <w:sz w:val="20"/>
                <w:szCs w:val="20"/>
                <w:lang w:eastAsia="es-ES"/>
              </w:rPr>
            </w:pPr>
            <w:r w:rsidRPr="00993568">
              <w:rPr>
                <w:rFonts w:ascii="Arial" w:eastAsia="Times New Roman" w:hAnsi="Arial" w:cs="Arial"/>
                <w:b/>
                <w:sz w:val="20"/>
                <w:szCs w:val="20"/>
                <w:lang w:eastAsia="es-ES"/>
              </w:rPr>
              <w:t xml:space="preserve">1. ANTECEDENTES </w:t>
            </w:r>
            <w:r w:rsidRPr="00993568">
              <w:rPr>
                <w:rFonts w:ascii="Arial" w:eastAsia="Times New Roman" w:hAnsi="Arial" w:cs="Arial"/>
                <w:sz w:val="20"/>
                <w:szCs w:val="20"/>
                <w:lang w:eastAsia="es-ES"/>
              </w:rPr>
              <w:t>…………………………………………………………………...</w:t>
            </w:r>
          </w:p>
        </w:tc>
        <w:tc>
          <w:tcPr>
            <w:tcW w:w="456" w:type="dxa"/>
          </w:tcPr>
          <w:p w14:paraId="289B4116" w14:textId="40F668DB" w:rsidR="00993568" w:rsidRPr="004045AB" w:rsidRDefault="00A208BA" w:rsidP="0022529D">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2</w:t>
            </w:r>
          </w:p>
        </w:tc>
      </w:tr>
      <w:tr w:rsidR="00993568" w:rsidRPr="00E8038E" w14:paraId="2AFC1F12" w14:textId="77777777" w:rsidTr="00993568">
        <w:tc>
          <w:tcPr>
            <w:tcW w:w="7283" w:type="dxa"/>
          </w:tcPr>
          <w:p w14:paraId="529C9762" w14:textId="725FCB43" w:rsidR="00993568" w:rsidRPr="00993568" w:rsidRDefault="00993568" w:rsidP="0022529D">
            <w:pPr>
              <w:spacing w:before="100" w:beforeAutospacing="1" w:after="100" w:afterAutospacing="1"/>
              <w:jc w:val="both"/>
              <w:rPr>
                <w:rFonts w:ascii="Arial" w:eastAsia="Times New Roman" w:hAnsi="Arial" w:cs="Arial"/>
                <w:bCs/>
                <w:sz w:val="20"/>
                <w:szCs w:val="20"/>
                <w:lang w:eastAsia="es-ES"/>
              </w:rPr>
            </w:pPr>
            <w:r w:rsidRPr="00993568">
              <w:rPr>
                <w:rFonts w:ascii="Arial" w:eastAsia="Times New Roman" w:hAnsi="Arial" w:cs="Arial"/>
                <w:b/>
                <w:sz w:val="20"/>
                <w:szCs w:val="20"/>
                <w:lang w:eastAsia="es-ES"/>
              </w:rPr>
              <w:t xml:space="preserve">2. COMPETENCIA </w:t>
            </w:r>
            <w:r w:rsidRPr="00993568">
              <w:rPr>
                <w:rFonts w:ascii="Arial" w:eastAsia="Times New Roman" w:hAnsi="Arial" w:cs="Arial"/>
                <w:sz w:val="20"/>
                <w:szCs w:val="20"/>
                <w:lang w:eastAsia="es-ES"/>
              </w:rPr>
              <w:t>…………………………………………………………................</w:t>
            </w:r>
          </w:p>
        </w:tc>
        <w:tc>
          <w:tcPr>
            <w:tcW w:w="456" w:type="dxa"/>
          </w:tcPr>
          <w:p w14:paraId="5C685E72" w14:textId="0900350B" w:rsidR="00993568" w:rsidRPr="004045AB" w:rsidRDefault="00A208BA" w:rsidP="0022529D">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3</w:t>
            </w:r>
          </w:p>
        </w:tc>
      </w:tr>
      <w:tr w:rsidR="00993568" w:rsidRPr="00E8038E" w14:paraId="02193FD5" w14:textId="77777777" w:rsidTr="00993568">
        <w:tc>
          <w:tcPr>
            <w:tcW w:w="7283" w:type="dxa"/>
          </w:tcPr>
          <w:p w14:paraId="699D051A" w14:textId="0F87C381" w:rsidR="00993568" w:rsidRPr="00993568" w:rsidRDefault="0023127D" w:rsidP="0022529D">
            <w:pPr>
              <w:spacing w:before="100" w:beforeAutospacing="1" w:after="100" w:afterAutospacing="1"/>
              <w:jc w:val="both"/>
              <w:rPr>
                <w:rFonts w:ascii="Arial" w:eastAsia="Times New Roman" w:hAnsi="Arial" w:cs="Arial"/>
                <w:bCs/>
                <w:sz w:val="20"/>
                <w:szCs w:val="20"/>
                <w:lang w:eastAsia="es-ES"/>
              </w:rPr>
            </w:pPr>
            <w:r>
              <w:rPr>
                <w:rFonts w:ascii="Arial" w:eastAsia="Times New Roman" w:hAnsi="Arial" w:cs="Arial"/>
                <w:b/>
                <w:sz w:val="20"/>
                <w:szCs w:val="20"/>
                <w:lang w:eastAsia="es-ES"/>
              </w:rPr>
              <w:t>3</w:t>
            </w:r>
            <w:r w:rsidR="00993568" w:rsidRPr="00993568">
              <w:rPr>
                <w:rFonts w:ascii="Arial" w:eastAsia="Times New Roman" w:hAnsi="Arial" w:cs="Arial"/>
                <w:b/>
                <w:sz w:val="20"/>
                <w:szCs w:val="20"/>
                <w:lang w:eastAsia="es-ES"/>
              </w:rPr>
              <w:t>. PROCEDENCIA</w:t>
            </w:r>
            <w:r w:rsidR="00993568" w:rsidRPr="00993568">
              <w:rPr>
                <w:rFonts w:ascii="Arial" w:hAnsi="Arial" w:cs="Arial"/>
                <w:sz w:val="20"/>
                <w:szCs w:val="20"/>
              </w:rPr>
              <w:t xml:space="preserve"> </w:t>
            </w:r>
            <w:r w:rsidR="00993568">
              <w:rPr>
                <w:rFonts w:ascii="Arial" w:hAnsi="Arial" w:cs="Arial"/>
                <w:sz w:val="20"/>
                <w:szCs w:val="20"/>
              </w:rPr>
              <w:t>………………………………………………………………</w:t>
            </w:r>
            <w:proofErr w:type="gramStart"/>
            <w:r w:rsidR="008B4DF7">
              <w:rPr>
                <w:rFonts w:ascii="Arial" w:hAnsi="Arial" w:cs="Arial"/>
                <w:sz w:val="20"/>
                <w:szCs w:val="20"/>
              </w:rPr>
              <w:t>……</w:t>
            </w:r>
            <w:r w:rsidR="00E2687A">
              <w:rPr>
                <w:rFonts w:ascii="Arial" w:hAnsi="Arial" w:cs="Arial"/>
                <w:sz w:val="20"/>
                <w:szCs w:val="20"/>
              </w:rPr>
              <w:t>.</w:t>
            </w:r>
            <w:proofErr w:type="gramEnd"/>
          </w:p>
        </w:tc>
        <w:tc>
          <w:tcPr>
            <w:tcW w:w="456" w:type="dxa"/>
          </w:tcPr>
          <w:p w14:paraId="47D99AED" w14:textId="77777777" w:rsidR="00993568" w:rsidRPr="004045AB" w:rsidRDefault="00993568" w:rsidP="0022529D">
            <w:pPr>
              <w:spacing w:before="100" w:beforeAutospacing="1" w:after="100" w:afterAutospacing="1"/>
              <w:jc w:val="center"/>
              <w:rPr>
                <w:rFonts w:ascii="Arial" w:eastAsia="Times New Roman" w:hAnsi="Arial" w:cs="Arial"/>
                <w:sz w:val="20"/>
                <w:szCs w:val="20"/>
                <w:lang w:eastAsia="es-ES"/>
              </w:rPr>
            </w:pPr>
            <w:r w:rsidRPr="004045AB">
              <w:rPr>
                <w:rFonts w:ascii="Arial" w:eastAsia="Times New Roman" w:hAnsi="Arial" w:cs="Arial"/>
                <w:sz w:val="20"/>
                <w:szCs w:val="20"/>
                <w:lang w:eastAsia="es-ES"/>
              </w:rPr>
              <w:t>3</w:t>
            </w:r>
          </w:p>
        </w:tc>
      </w:tr>
      <w:tr w:rsidR="0051726A" w:rsidRPr="00E8038E" w14:paraId="0C82A157" w14:textId="77777777" w:rsidTr="00993568">
        <w:tc>
          <w:tcPr>
            <w:tcW w:w="7283" w:type="dxa"/>
          </w:tcPr>
          <w:p w14:paraId="7EA0EDA2" w14:textId="22B807D2" w:rsidR="0051726A" w:rsidRPr="0051726A" w:rsidRDefault="0051726A" w:rsidP="0022529D">
            <w:pPr>
              <w:spacing w:before="100" w:beforeAutospacing="1" w:after="100" w:afterAutospacing="1"/>
              <w:jc w:val="both"/>
              <w:rPr>
                <w:rFonts w:ascii="Arial" w:eastAsia="Times New Roman" w:hAnsi="Arial" w:cs="Arial"/>
                <w:sz w:val="20"/>
                <w:szCs w:val="20"/>
                <w:lang w:eastAsia="es-ES"/>
              </w:rPr>
            </w:pPr>
            <w:r>
              <w:rPr>
                <w:rFonts w:ascii="Arial" w:eastAsia="Times New Roman" w:hAnsi="Arial" w:cs="Arial"/>
                <w:b/>
                <w:sz w:val="20"/>
                <w:szCs w:val="20"/>
                <w:lang w:eastAsia="es-ES"/>
              </w:rPr>
              <w:t>4. TERCERO INTERESADO</w:t>
            </w:r>
            <w:r>
              <w:rPr>
                <w:rFonts w:ascii="Arial" w:eastAsia="Times New Roman" w:hAnsi="Arial" w:cs="Arial"/>
                <w:sz w:val="20"/>
                <w:szCs w:val="20"/>
                <w:lang w:eastAsia="es-ES"/>
              </w:rPr>
              <w:t>……………………………………………………</w:t>
            </w:r>
            <w:proofErr w:type="gramStart"/>
            <w:r>
              <w:rPr>
                <w:rFonts w:ascii="Arial" w:eastAsia="Times New Roman" w:hAnsi="Arial" w:cs="Arial"/>
                <w:sz w:val="20"/>
                <w:szCs w:val="20"/>
                <w:lang w:eastAsia="es-ES"/>
              </w:rPr>
              <w:t>…….</w:t>
            </w:r>
            <w:proofErr w:type="gramEnd"/>
          </w:p>
        </w:tc>
        <w:tc>
          <w:tcPr>
            <w:tcW w:w="456" w:type="dxa"/>
          </w:tcPr>
          <w:p w14:paraId="7EC95303" w14:textId="5C1A5D90" w:rsidR="0051726A" w:rsidRPr="004045AB" w:rsidRDefault="0051726A" w:rsidP="0022529D">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3</w:t>
            </w:r>
          </w:p>
        </w:tc>
      </w:tr>
      <w:tr w:rsidR="00993568" w:rsidRPr="00E8038E" w14:paraId="4F05A3E0" w14:textId="77777777" w:rsidTr="00993568">
        <w:tc>
          <w:tcPr>
            <w:tcW w:w="7283" w:type="dxa"/>
          </w:tcPr>
          <w:p w14:paraId="6E85B998" w14:textId="625CE212" w:rsidR="00993568" w:rsidRPr="00993568" w:rsidRDefault="0051726A" w:rsidP="0022529D">
            <w:pPr>
              <w:spacing w:before="100" w:beforeAutospacing="1" w:after="100" w:afterAutospacing="1"/>
              <w:jc w:val="both"/>
              <w:rPr>
                <w:rFonts w:ascii="Arial" w:eastAsia="Times New Roman" w:hAnsi="Arial" w:cs="Arial"/>
                <w:b/>
                <w:sz w:val="20"/>
                <w:szCs w:val="20"/>
                <w:lang w:eastAsia="es-ES"/>
              </w:rPr>
            </w:pPr>
            <w:r>
              <w:rPr>
                <w:rFonts w:ascii="Arial" w:eastAsia="Times New Roman" w:hAnsi="Arial" w:cs="Arial"/>
                <w:b/>
                <w:sz w:val="20"/>
                <w:szCs w:val="20"/>
                <w:lang w:eastAsia="es-ES"/>
              </w:rPr>
              <w:t>5</w:t>
            </w:r>
            <w:r w:rsidR="00993568" w:rsidRPr="00993568">
              <w:rPr>
                <w:rFonts w:ascii="Arial" w:eastAsia="Times New Roman" w:hAnsi="Arial" w:cs="Arial"/>
                <w:b/>
                <w:sz w:val="20"/>
                <w:szCs w:val="20"/>
                <w:lang w:eastAsia="es-ES"/>
              </w:rPr>
              <w:t>. ESTUDIO DE FONDO</w:t>
            </w:r>
          </w:p>
        </w:tc>
        <w:tc>
          <w:tcPr>
            <w:tcW w:w="456" w:type="dxa"/>
          </w:tcPr>
          <w:p w14:paraId="1B2E01BE" w14:textId="77777777" w:rsidR="00993568" w:rsidRPr="004045AB" w:rsidRDefault="00993568" w:rsidP="0022529D">
            <w:pPr>
              <w:spacing w:before="100" w:beforeAutospacing="1" w:after="100" w:afterAutospacing="1"/>
              <w:rPr>
                <w:rFonts w:ascii="Arial" w:eastAsia="Times New Roman" w:hAnsi="Arial" w:cs="Arial"/>
                <w:sz w:val="20"/>
                <w:szCs w:val="20"/>
                <w:lang w:eastAsia="es-ES"/>
              </w:rPr>
            </w:pPr>
          </w:p>
        </w:tc>
      </w:tr>
      <w:tr w:rsidR="00993568" w:rsidRPr="00E8038E" w14:paraId="1223327A" w14:textId="77777777" w:rsidTr="00993568">
        <w:tc>
          <w:tcPr>
            <w:tcW w:w="7283" w:type="dxa"/>
          </w:tcPr>
          <w:p w14:paraId="266C97A7" w14:textId="2C58F181" w:rsidR="00993568" w:rsidRPr="00993568" w:rsidRDefault="00993568" w:rsidP="0022529D">
            <w:pPr>
              <w:spacing w:before="100" w:beforeAutospacing="1" w:after="100" w:afterAutospacing="1"/>
              <w:jc w:val="both"/>
              <w:rPr>
                <w:rFonts w:ascii="Arial" w:eastAsia="Times New Roman" w:hAnsi="Arial" w:cs="Arial"/>
                <w:sz w:val="20"/>
                <w:szCs w:val="20"/>
                <w:lang w:eastAsia="es-ES"/>
              </w:rPr>
            </w:pPr>
            <w:r w:rsidRPr="00993568">
              <w:rPr>
                <w:rFonts w:ascii="Arial" w:eastAsia="Times New Roman" w:hAnsi="Arial" w:cs="Arial"/>
                <w:b/>
                <w:sz w:val="20"/>
                <w:szCs w:val="20"/>
                <w:lang w:eastAsia="es-ES"/>
              </w:rPr>
              <w:t xml:space="preserve">          </w:t>
            </w:r>
            <w:r w:rsidR="0051726A">
              <w:rPr>
                <w:rFonts w:ascii="Arial" w:eastAsia="Times New Roman" w:hAnsi="Arial" w:cs="Arial"/>
                <w:b/>
                <w:sz w:val="20"/>
                <w:szCs w:val="20"/>
                <w:lang w:eastAsia="es-ES"/>
              </w:rPr>
              <w:t>5</w:t>
            </w:r>
            <w:r w:rsidRPr="00993568">
              <w:rPr>
                <w:rFonts w:ascii="Arial" w:eastAsia="Times New Roman" w:hAnsi="Arial" w:cs="Arial"/>
                <w:b/>
                <w:sz w:val="20"/>
                <w:szCs w:val="20"/>
                <w:lang w:eastAsia="es-ES"/>
              </w:rPr>
              <w:t xml:space="preserve">.1. </w:t>
            </w:r>
            <w:r w:rsidRPr="00993568">
              <w:rPr>
                <w:rFonts w:ascii="Arial" w:eastAsia="Times New Roman" w:hAnsi="Arial" w:cs="Arial"/>
                <w:sz w:val="20"/>
                <w:szCs w:val="20"/>
                <w:lang w:eastAsia="es-ES"/>
              </w:rPr>
              <w:t>Materia de la controversia ………………………………………………...</w:t>
            </w:r>
          </w:p>
        </w:tc>
        <w:tc>
          <w:tcPr>
            <w:tcW w:w="456" w:type="dxa"/>
          </w:tcPr>
          <w:p w14:paraId="2F029BE3" w14:textId="5529165E" w:rsidR="00993568" w:rsidRPr="004045AB" w:rsidRDefault="00A208BA" w:rsidP="003854EF">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6</w:t>
            </w:r>
          </w:p>
        </w:tc>
      </w:tr>
      <w:tr w:rsidR="00993568" w:rsidRPr="00E8038E" w14:paraId="0F1DAC45" w14:textId="77777777" w:rsidTr="00993568">
        <w:tc>
          <w:tcPr>
            <w:tcW w:w="7283" w:type="dxa"/>
          </w:tcPr>
          <w:p w14:paraId="6B543215" w14:textId="04D0F833" w:rsidR="00993568" w:rsidRPr="00993568" w:rsidRDefault="00993568" w:rsidP="0022529D">
            <w:pPr>
              <w:spacing w:before="100" w:beforeAutospacing="1" w:after="100" w:afterAutospacing="1"/>
              <w:jc w:val="both"/>
              <w:rPr>
                <w:rFonts w:ascii="Arial" w:eastAsia="Times New Roman" w:hAnsi="Arial" w:cs="Arial"/>
                <w:sz w:val="20"/>
                <w:szCs w:val="20"/>
                <w:lang w:eastAsia="es-ES"/>
              </w:rPr>
            </w:pPr>
            <w:r w:rsidRPr="00993568">
              <w:rPr>
                <w:rFonts w:ascii="Arial" w:eastAsia="Times New Roman" w:hAnsi="Arial" w:cs="Arial"/>
                <w:b/>
                <w:sz w:val="20"/>
                <w:szCs w:val="20"/>
                <w:lang w:eastAsia="es-ES"/>
              </w:rPr>
              <w:t xml:space="preserve">          </w:t>
            </w:r>
            <w:r w:rsidR="0051726A">
              <w:rPr>
                <w:rFonts w:ascii="Arial" w:eastAsia="Times New Roman" w:hAnsi="Arial" w:cs="Arial"/>
                <w:b/>
                <w:sz w:val="20"/>
                <w:szCs w:val="20"/>
                <w:lang w:eastAsia="es-ES"/>
              </w:rPr>
              <w:t>5</w:t>
            </w:r>
            <w:r w:rsidRPr="00993568">
              <w:rPr>
                <w:rFonts w:ascii="Arial" w:eastAsia="Times New Roman" w:hAnsi="Arial" w:cs="Arial"/>
                <w:b/>
                <w:sz w:val="20"/>
                <w:szCs w:val="20"/>
                <w:lang w:eastAsia="es-ES"/>
              </w:rPr>
              <w:t xml:space="preserve">.2. </w:t>
            </w:r>
            <w:r w:rsidRPr="00993568">
              <w:rPr>
                <w:rFonts w:ascii="Arial" w:eastAsia="Times New Roman" w:hAnsi="Arial" w:cs="Arial"/>
                <w:sz w:val="20"/>
                <w:szCs w:val="20"/>
                <w:lang w:eastAsia="es-ES"/>
              </w:rPr>
              <w:t>Decisi</w:t>
            </w:r>
            <w:r w:rsidR="00E2687A">
              <w:rPr>
                <w:rFonts w:ascii="Arial" w:eastAsia="Times New Roman" w:hAnsi="Arial" w:cs="Arial"/>
                <w:sz w:val="20"/>
                <w:szCs w:val="20"/>
                <w:lang w:eastAsia="es-ES"/>
              </w:rPr>
              <w:t>ón</w:t>
            </w:r>
            <w:r w:rsidRPr="00993568">
              <w:rPr>
                <w:rFonts w:ascii="Arial" w:eastAsia="Times New Roman" w:hAnsi="Arial" w:cs="Arial"/>
                <w:sz w:val="20"/>
                <w:szCs w:val="20"/>
                <w:lang w:eastAsia="es-ES"/>
              </w:rPr>
              <w:t>...………………………………………………………..........</w:t>
            </w:r>
            <w:r w:rsidR="00E2687A">
              <w:rPr>
                <w:rFonts w:ascii="Arial" w:eastAsia="Times New Roman" w:hAnsi="Arial" w:cs="Arial"/>
                <w:sz w:val="20"/>
                <w:szCs w:val="20"/>
                <w:lang w:eastAsia="es-ES"/>
              </w:rPr>
              <w:t>...</w:t>
            </w:r>
            <w:r w:rsidRPr="00993568">
              <w:rPr>
                <w:rFonts w:ascii="Arial" w:eastAsia="Times New Roman" w:hAnsi="Arial" w:cs="Arial"/>
                <w:sz w:val="20"/>
                <w:szCs w:val="20"/>
                <w:lang w:eastAsia="es-ES"/>
              </w:rPr>
              <w:t>....</w:t>
            </w:r>
          </w:p>
        </w:tc>
        <w:tc>
          <w:tcPr>
            <w:tcW w:w="456" w:type="dxa"/>
          </w:tcPr>
          <w:p w14:paraId="18123F93" w14:textId="50EB6006" w:rsidR="00993568" w:rsidRPr="004045AB" w:rsidRDefault="00A208BA" w:rsidP="0022529D">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11</w:t>
            </w:r>
          </w:p>
        </w:tc>
      </w:tr>
      <w:tr w:rsidR="00993568" w:rsidRPr="00E8038E" w14:paraId="6AC83FED" w14:textId="77777777" w:rsidTr="00993568">
        <w:tc>
          <w:tcPr>
            <w:tcW w:w="7283" w:type="dxa"/>
          </w:tcPr>
          <w:p w14:paraId="00667995" w14:textId="0DC866BF" w:rsidR="00993568" w:rsidRPr="00993568" w:rsidRDefault="00993568" w:rsidP="0022529D">
            <w:pPr>
              <w:spacing w:before="100" w:beforeAutospacing="1" w:after="100" w:afterAutospacing="1"/>
              <w:jc w:val="both"/>
              <w:rPr>
                <w:rFonts w:ascii="Arial" w:eastAsia="Times New Roman" w:hAnsi="Arial" w:cs="Arial"/>
                <w:b/>
                <w:sz w:val="20"/>
                <w:szCs w:val="20"/>
                <w:lang w:eastAsia="es-ES"/>
              </w:rPr>
            </w:pPr>
            <w:r w:rsidRPr="00993568">
              <w:rPr>
                <w:rFonts w:ascii="Arial" w:eastAsia="Times New Roman" w:hAnsi="Arial" w:cs="Arial"/>
                <w:b/>
                <w:sz w:val="20"/>
                <w:szCs w:val="20"/>
                <w:lang w:eastAsia="es-ES"/>
              </w:rPr>
              <w:t xml:space="preserve">          </w:t>
            </w:r>
            <w:r w:rsidR="0051726A">
              <w:rPr>
                <w:rFonts w:ascii="Arial" w:eastAsia="Times New Roman" w:hAnsi="Arial" w:cs="Arial"/>
                <w:b/>
                <w:sz w:val="20"/>
                <w:szCs w:val="20"/>
                <w:lang w:eastAsia="es-ES"/>
              </w:rPr>
              <w:t>5</w:t>
            </w:r>
            <w:r w:rsidRPr="00993568">
              <w:rPr>
                <w:rFonts w:ascii="Arial" w:eastAsia="Times New Roman" w:hAnsi="Arial" w:cs="Arial"/>
                <w:b/>
                <w:sz w:val="20"/>
                <w:szCs w:val="20"/>
                <w:lang w:eastAsia="es-ES"/>
              </w:rPr>
              <w:t xml:space="preserve">.3. </w:t>
            </w:r>
            <w:r w:rsidRPr="00993568">
              <w:rPr>
                <w:rFonts w:ascii="Arial" w:eastAsia="Times New Roman" w:hAnsi="Arial" w:cs="Arial"/>
                <w:sz w:val="20"/>
                <w:szCs w:val="20"/>
                <w:lang w:eastAsia="es-ES"/>
              </w:rPr>
              <w:t xml:space="preserve">Justificación de la </w:t>
            </w:r>
            <w:proofErr w:type="gramStart"/>
            <w:r w:rsidR="00E2687A" w:rsidRPr="00993568">
              <w:rPr>
                <w:rFonts w:ascii="Arial" w:eastAsia="Times New Roman" w:hAnsi="Arial" w:cs="Arial"/>
                <w:sz w:val="20"/>
                <w:szCs w:val="20"/>
                <w:lang w:eastAsia="es-ES"/>
              </w:rPr>
              <w:t>decisi</w:t>
            </w:r>
            <w:r w:rsidR="00E2687A">
              <w:rPr>
                <w:rFonts w:ascii="Arial" w:eastAsia="Times New Roman" w:hAnsi="Arial" w:cs="Arial"/>
                <w:sz w:val="20"/>
                <w:szCs w:val="20"/>
                <w:lang w:eastAsia="es-ES"/>
              </w:rPr>
              <w:t>ón</w:t>
            </w:r>
            <w:r w:rsidR="00E2687A" w:rsidRPr="00993568">
              <w:rPr>
                <w:rFonts w:ascii="Arial" w:eastAsia="Times New Roman" w:hAnsi="Arial" w:cs="Arial"/>
                <w:sz w:val="20"/>
                <w:szCs w:val="20"/>
                <w:lang w:eastAsia="es-ES"/>
              </w:rPr>
              <w:t>.</w:t>
            </w:r>
            <w:r w:rsidRPr="00993568">
              <w:rPr>
                <w:rFonts w:ascii="Arial" w:eastAsia="Times New Roman" w:hAnsi="Arial" w:cs="Arial"/>
                <w:sz w:val="20"/>
                <w:szCs w:val="20"/>
                <w:lang w:eastAsia="es-ES"/>
              </w:rPr>
              <w:t>…</w:t>
            </w:r>
            <w:proofErr w:type="gramEnd"/>
            <w:r w:rsidRPr="00993568">
              <w:rPr>
                <w:rFonts w:ascii="Arial" w:eastAsia="Times New Roman" w:hAnsi="Arial" w:cs="Arial"/>
                <w:sz w:val="20"/>
                <w:szCs w:val="20"/>
                <w:lang w:eastAsia="es-ES"/>
              </w:rPr>
              <w:t>…………………………</w:t>
            </w:r>
            <w:r w:rsidR="008B4DF7" w:rsidRPr="00993568">
              <w:rPr>
                <w:rFonts w:ascii="Arial" w:eastAsia="Times New Roman" w:hAnsi="Arial" w:cs="Arial"/>
                <w:sz w:val="20"/>
                <w:szCs w:val="20"/>
                <w:lang w:eastAsia="es-ES"/>
              </w:rPr>
              <w:t>……</w:t>
            </w:r>
            <w:r w:rsidRPr="00993568">
              <w:rPr>
                <w:rFonts w:ascii="Arial" w:eastAsia="Times New Roman" w:hAnsi="Arial" w:cs="Arial"/>
                <w:sz w:val="20"/>
                <w:szCs w:val="20"/>
                <w:lang w:eastAsia="es-ES"/>
              </w:rPr>
              <w:t>…</w:t>
            </w:r>
            <w:r w:rsidR="008B4DF7" w:rsidRPr="00993568">
              <w:rPr>
                <w:rFonts w:ascii="Arial" w:eastAsia="Times New Roman" w:hAnsi="Arial" w:cs="Arial"/>
                <w:sz w:val="20"/>
                <w:szCs w:val="20"/>
                <w:lang w:eastAsia="es-ES"/>
              </w:rPr>
              <w:t>……</w:t>
            </w:r>
            <w:r w:rsidR="00E2687A">
              <w:rPr>
                <w:rFonts w:ascii="Arial" w:eastAsia="Times New Roman" w:hAnsi="Arial" w:cs="Arial"/>
                <w:sz w:val="20"/>
                <w:szCs w:val="20"/>
                <w:lang w:eastAsia="es-ES"/>
              </w:rPr>
              <w:t>.……</w:t>
            </w:r>
          </w:p>
        </w:tc>
        <w:tc>
          <w:tcPr>
            <w:tcW w:w="456" w:type="dxa"/>
          </w:tcPr>
          <w:p w14:paraId="76530A8A" w14:textId="794CE554" w:rsidR="00993568" w:rsidRPr="004045AB" w:rsidRDefault="00A208BA" w:rsidP="0022529D">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11</w:t>
            </w:r>
          </w:p>
        </w:tc>
      </w:tr>
      <w:tr w:rsidR="00993568" w:rsidRPr="00E8038E" w14:paraId="0C45ABC1" w14:textId="77777777" w:rsidTr="00993568">
        <w:tc>
          <w:tcPr>
            <w:tcW w:w="7283" w:type="dxa"/>
          </w:tcPr>
          <w:p w14:paraId="1F494FA0" w14:textId="1F348577" w:rsidR="00993568" w:rsidRPr="00993568" w:rsidRDefault="00A208BA" w:rsidP="0022529D">
            <w:pPr>
              <w:spacing w:before="100" w:beforeAutospacing="1" w:after="100" w:afterAutospacing="1"/>
              <w:jc w:val="both"/>
              <w:rPr>
                <w:rFonts w:ascii="Arial" w:eastAsia="Times New Roman" w:hAnsi="Arial" w:cs="Arial"/>
                <w:sz w:val="20"/>
                <w:szCs w:val="20"/>
                <w:lang w:eastAsia="es-ES"/>
              </w:rPr>
            </w:pPr>
            <w:r>
              <w:rPr>
                <w:rFonts w:ascii="Arial" w:eastAsia="Times New Roman" w:hAnsi="Arial" w:cs="Arial"/>
                <w:b/>
                <w:sz w:val="20"/>
                <w:szCs w:val="20"/>
                <w:lang w:eastAsia="es-ES"/>
              </w:rPr>
              <w:t>6</w:t>
            </w:r>
            <w:r w:rsidR="00993568" w:rsidRPr="00993568">
              <w:rPr>
                <w:rFonts w:ascii="Arial" w:eastAsia="Times New Roman" w:hAnsi="Arial" w:cs="Arial"/>
                <w:b/>
                <w:sz w:val="20"/>
                <w:szCs w:val="20"/>
                <w:lang w:eastAsia="es-ES"/>
              </w:rPr>
              <w:t>. RESOLUTIVO</w:t>
            </w:r>
            <w:r w:rsidR="00993568" w:rsidRPr="00993568">
              <w:rPr>
                <w:rFonts w:ascii="Arial" w:eastAsia="Times New Roman" w:hAnsi="Arial" w:cs="Arial"/>
                <w:sz w:val="20"/>
                <w:szCs w:val="20"/>
                <w:lang w:eastAsia="es-ES"/>
              </w:rPr>
              <w:t>……………………………………………………………</w:t>
            </w:r>
            <w:r w:rsidR="008B4DF7" w:rsidRPr="00993568">
              <w:rPr>
                <w:rFonts w:ascii="Arial" w:eastAsia="Times New Roman" w:hAnsi="Arial" w:cs="Arial"/>
                <w:sz w:val="20"/>
                <w:szCs w:val="20"/>
                <w:lang w:eastAsia="es-ES"/>
              </w:rPr>
              <w:t>……</w:t>
            </w:r>
            <w:r w:rsidR="00E2687A">
              <w:rPr>
                <w:rFonts w:ascii="Arial" w:eastAsia="Times New Roman" w:hAnsi="Arial" w:cs="Arial"/>
                <w:sz w:val="20"/>
                <w:szCs w:val="20"/>
                <w:lang w:eastAsia="es-ES"/>
              </w:rPr>
              <w:t>…</w:t>
            </w:r>
            <w:r w:rsidR="00127B45">
              <w:rPr>
                <w:rFonts w:ascii="Arial" w:eastAsia="Times New Roman" w:hAnsi="Arial" w:cs="Arial"/>
                <w:sz w:val="20"/>
                <w:szCs w:val="20"/>
                <w:lang w:eastAsia="es-ES"/>
              </w:rPr>
              <w:t>...</w:t>
            </w:r>
            <w:r w:rsidR="00E2687A">
              <w:rPr>
                <w:rFonts w:ascii="Arial" w:eastAsia="Times New Roman" w:hAnsi="Arial" w:cs="Arial"/>
                <w:sz w:val="20"/>
                <w:szCs w:val="20"/>
                <w:lang w:eastAsia="es-ES"/>
              </w:rPr>
              <w:t>.</w:t>
            </w:r>
            <w:r w:rsidR="00956087">
              <w:rPr>
                <w:rFonts w:ascii="Arial" w:eastAsia="Times New Roman" w:hAnsi="Arial" w:cs="Arial"/>
                <w:sz w:val="20"/>
                <w:szCs w:val="20"/>
                <w:lang w:eastAsia="es-ES"/>
              </w:rPr>
              <w:t>.</w:t>
            </w:r>
            <w:r w:rsidR="00E2687A">
              <w:rPr>
                <w:rFonts w:ascii="Arial" w:eastAsia="Times New Roman" w:hAnsi="Arial" w:cs="Arial"/>
                <w:sz w:val="20"/>
                <w:szCs w:val="20"/>
                <w:lang w:eastAsia="es-ES"/>
              </w:rPr>
              <w:t>.</w:t>
            </w:r>
          </w:p>
        </w:tc>
        <w:tc>
          <w:tcPr>
            <w:tcW w:w="456" w:type="dxa"/>
          </w:tcPr>
          <w:p w14:paraId="5A806F96" w14:textId="0266D246" w:rsidR="00993568" w:rsidRPr="004045AB" w:rsidRDefault="00A208BA" w:rsidP="0022529D">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2</w:t>
            </w:r>
            <w:r w:rsidR="00E662BF">
              <w:rPr>
                <w:rFonts w:ascii="Arial" w:eastAsia="Times New Roman" w:hAnsi="Arial" w:cs="Arial"/>
                <w:sz w:val="20"/>
                <w:szCs w:val="20"/>
                <w:lang w:eastAsia="es-ES"/>
              </w:rPr>
              <w:t>2</w:t>
            </w:r>
          </w:p>
        </w:tc>
      </w:tr>
    </w:tbl>
    <w:p w14:paraId="70ABF648" w14:textId="1066ABEE" w:rsidR="003255DE" w:rsidRPr="00334913" w:rsidRDefault="003255DE" w:rsidP="003255DE">
      <w:pPr>
        <w:spacing w:before="100" w:beforeAutospacing="1" w:after="100" w:afterAutospacing="1" w:line="360" w:lineRule="auto"/>
        <w:jc w:val="center"/>
        <w:rPr>
          <w:rFonts w:ascii="Arial" w:hAnsi="Arial" w:cs="Arial"/>
          <w:b/>
          <w:bCs/>
          <w:sz w:val="24"/>
        </w:rPr>
      </w:pPr>
      <w:r w:rsidRPr="00334913">
        <w:rPr>
          <w:rFonts w:ascii="Arial" w:hAnsi="Arial" w:cs="Arial"/>
          <w:b/>
          <w:bCs/>
          <w:sz w:val="24"/>
        </w:rPr>
        <w:t>GLOSARIO</w:t>
      </w:r>
    </w:p>
    <w:tbl>
      <w:tblPr>
        <w:tblStyle w:val="Tablaconcuadrcula11"/>
        <w:tblW w:w="81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5691"/>
      </w:tblGrid>
      <w:tr w:rsidR="00695AC0" w:rsidRPr="00334913" w14:paraId="6F805106" w14:textId="77777777" w:rsidTr="001E25D3">
        <w:trPr>
          <w:trHeight w:val="432"/>
          <w:jc w:val="center"/>
        </w:trPr>
        <w:tc>
          <w:tcPr>
            <w:tcW w:w="2410" w:type="dxa"/>
          </w:tcPr>
          <w:p w14:paraId="426C18D3" w14:textId="409240D3" w:rsidR="00695AC0" w:rsidRPr="00695AC0" w:rsidRDefault="00695AC0" w:rsidP="0022529D">
            <w:pPr>
              <w:tabs>
                <w:tab w:val="left" w:pos="2646"/>
              </w:tabs>
              <w:spacing w:line="240" w:lineRule="auto"/>
              <w:jc w:val="both"/>
              <w:rPr>
                <w:rFonts w:ascii="Arial" w:hAnsi="Arial" w:cs="Arial"/>
                <w:b/>
                <w:i/>
              </w:rPr>
            </w:pPr>
            <w:r w:rsidRPr="00695AC0">
              <w:rPr>
                <w:rFonts w:ascii="Arial" w:hAnsi="Arial" w:cs="Arial"/>
                <w:b/>
                <w:i/>
              </w:rPr>
              <w:t xml:space="preserve">Consejo </w:t>
            </w:r>
            <w:r w:rsidR="00F84A8B">
              <w:rPr>
                <w:rFonts w:ascii="Arial" w:hAnsi="Arial" w:cs="Arial"/>
                <w:b/>
                <w:i/>
              </w:rPr>
              <w:t>Municipal</w:t>
            </w:r>
            <w:r w:rsidRPr="00695AC0">
              <w:rPr>
                <w:rFonts w:ascii="Arial" w:hAnsi="Arial" w:cs="Arial"/>
                <w:b/>
                <w:i/>
              </w:rPr>
              <w:t>:</w:t>
            </w:r>
          </w:p>
        </w:tc>
        <w:tc>
          <w:tcPr>
            <w:tcW w:w="5691" w:type="dxa"/>
          </w:tcPr>
          <w:p w14:paraId="480128A0" w14:textId="10AA672E" w:rsidR="00695AC0" w:rsidRPr="00695AC0" w:rsidRDefault="00F84A8B" w:rsidP="0022529D">
            <w:pPr>
              <w:tabs>
                <w:tab w:val="left" w:pos="2646"/>
                <w:tab w:val="left" w:pos="4500"/>
              </w:tabs>
              <w:spacing w:line="240" w:lineRule="auto"/>
              <w:jc w:val="both"/>
              <w:rPr>
                <w:rFonts w:ascii="Arial" w:hAnsi="Arial" w:cs="Arial"/>
              </w:rPr>
            </w:pPr>
            <w:r>
              <w:rPr>
                <w:rFonts w:ascii="Arial" w:hAnsi="Arial" w:cs="Arial"/>
              </w:rPr>
              <w:t xml:space="preserve">Consejo Municipal </w:t>
            </w:r>
            <w:r w:rsidR="00CE1860">
              <w:rPr>
                <w:rFonts w:ascii="Arial" w:hAnsi="Arial" w:cs="Arial"/>
              </w:rPr>
              <w:t>Electoral de León del Instituto Electoral del Estado de Guanajuato</w:t>
            </w:r>
          </w:p>
        </w:tc>
      </w:tr>
      <w:tr w:rsidR="007C1C39" w:rsidRPr="00334913" w14:paraId="0373B0E2" w14:textId="77777777" w:rsidTr="001E25D3">
        <w:trPr>
          <w:trHeight w:val="432"/>
          <w:jc w:val="center"/>
        </w:trPr>
        <w:tc>
          <w:tcPr>
            <w:tcW w:w="2410" w:type="dxa"/>
          </w:tcPr>
          <w:p w14:paraId="7A4B87FC" w14:textId="5B668BB8" w:rsidR="007C1C39" w:rsidRPr="00695AC0" w:rsidRDefault="007C1C39" w:rsidP="0022529D">
            <w:pPr>
              <w:tabs>
                <w:tab w:val="left" w:pos="2646"/>
              </w:tabs>
              <w:spacing w:line="240" w:lineRule="auto"/>
              <w:jc w:val="both"/>
              <w:rPr>
                <w:rFonts w:ascii="Arial" w:hAnsi="Arial" w:cs="Arial"/>
                <w:b/>
                <w:i/>
              </w:rPr>
            </w:pPr>
            <w:r>
              <w:rPr>
                <w:rFonts w:ascii="Arial" w:hAnsi="Arial" w:cs="Arial"/>
                <w:b/>
                <w:i/>
              </w:rPr>
              <w:t>Constitución Federal:</w:t>
            </w:r>
          </w:p>
        </w:tc>
        <w:tc>
          <w:tcPr>
            <w:tcW w:w="5691" w:type="dxa"/>
          </w:tcPr>
          <w:p w14:paraId="3EACBA4B" w14:textId="3929380A" w:rsidR="007C1C39" w:rsidRDefault="007C1C39" w:rsidP="0022529D">
            <w:pPr>
              <w:tabs>
                <w:tab w:val="left" w:pos="2646"/>
                <w:tab w:val="left" w:pos="4500"/>
              </w:tabs>
              <w:spacing w:line="240" w:lineRule="auto"/>
              <w:jc w:val="both"/>
              <w:rPr>
                <w:rFonts w:ascii="Arial" w:hAnsi="Arial" w:cs="Arial"/>
              </w:rPr>
            </w:pPr>
            <w:r>
              <w:rPr>
                <w:rFonts w:ascii="Arial" w:hAnsi="Arial" w:cs="Arial"/>
              </w:rPr>
              <w:t>Constitución Política de los Estados Unidos Mexicanos</w:t>
            </w:r>
          </w:p>
        </w:tc>
      </w:tr>
      <w:tr w:rsidR="00CE1860" w:rsidRPr="00334913" w14:paraId="264D95DF" w14:textId="77777777" w:rsidTr="001E25D3">
        <w:trPr>
          <w:trHeight w:val="432"/>
          <w:jc w:val="center"/>
        </w:trPr>
        <w:tc>
          <w:tcPr>
            <w:tcW w:w="2410" w:type="dxa"/>
          </w:tcPr>
          <w:p w14:paraId="56A006E6" w14:textId="178CC248" w:rsidR="00CE1860" w:rsidRPr="00B36178" w:rsidRDefault="00CE1860" w:rsidP="0022529D">
            <w:pPr>
              <w:tabs>
                <w:tab w:val="left" w:pos="2646"/>
              </w:tabs>
              <w:spacing w:line="240" w:lineRule="auto"/>
              <w:jc w:val="both"/>
              <w:rPr>
                <w:rFonts w:ascii="Arial" w:hAnsi="Arial" w:cs="Arial"/>
                <w:b/>
                <w:i/>
              </w:rPr>
            </w:pPr>
            <w:r>
              <w:rPr>
                <w:rFonts w:ascii="Arial" w:hAnsi="Arial" w:cs="Arial"/>
                <w:b/>
                <w:i/>
              </w:rPr>
              <w:lastRenderedPageBreak/>
              <w:t>INE:</w:t>
            </w:r>
          </w:p>
        </w:tc>
        <w:tc>
          <w:tcPr>
            <w:tcW w:w="5691" w:type="dxa"/>
          </w:tcPr>
          <w:p w14:paraId="543592CD" w14:textId="27F5F72F" w:rsidR="00CE1860" w:rsidRPr="00B36178" w:rsidRDefault="00CE1860" w:rsidP="0022529D">
            <w:pPr>
              <w:tabs>
                <w:tab w:val="left" w:pos="2646"/>
                <w:tab w:val="left" w:pos="4500"/>
              </w:tabs>
              <w:spacing w:line="240" w:lineRule="auto"/>
              <w:jc w:val="both"/>
              <w:rPr>
                <w:rFonts w:ascii="Arial" w:hAnsi="Arial" w:cs="Arial"/>
              </w:rPr>
            </w:pPr>
            <w:r>
              <w:rPr>
                <w:rFonts w:ascii="Arial" w:hAnsi="Arial" w:cs="Arial"/>
              </w:rPr>
              <w:t>Instituto Nacional Electoral</w:t>
            </w:r>
          </w:p>
        </w:tc>
      </w:tr>
      <w:tr w:rsidR="00B36178" w:rsidRPr="00334913" w14:paraId="09B52954" w14:textId="77777777" w:rsidTr="001E25D3">
        <w:trPr>
          <w:trHeight w:val="432"/>
          <w:jc w:val="center"/>
        </w:trPr>
        <w:tc>
          <w:tcPr>
            <w:tcW w:w="2410" w:type="dxa"/>
          </w:tcPr>
          <w:p w14:paraId="2457DD55" w14:textId="5AC33EA1" w:rsidR="00B36178" w:rsidRPr="00B36178" w:rsidRDefault="00B36178" w:rsidP="0022529D">
            <w:pPr>
              <w:tabs>
                <w:tab w:val="left" w:pos="2646"/>
              </w:tabs>
              <w:spacing w:line="240" w:lineRule="auto"/>
              <w:jc w:val="both"/>
              <w:rPr>
                <w:rFonts w:ascii="Arial" w:hAnsi="Arial" w:cs="Arial"/>
                <w:b/>
                <w:i/>
              </w:rPr>
            </w:pPr>
            <w:bookmarkStart w:id="0" w:name="_Hlk59105651"/>
            <w:r w:rsidRPr="00B36178">
              <w:rPr>
                <w:rFonts w:ascii="Arial" w:hAnsi="Arial" w:cs="Arial"/>
                <w:b/>
                <w:i/>
              </w:rPr>
              <w:t>Instituto Local:</w:t>
            </w:r>
          </w:p>
        </w:tc>
        <w:tc>
          <w:tcPr>
            <w:tcW w:w="5691" w:type="dxa"/>
          </w:tcPr>
          <w:p w14:paraId="59D2DEAB" w14:textId="75270AA7" w:rsidR="00B36178" w:rsidRPr="00B36178" w:rsidRDefault="00B36178" w:rsidP="0022529D">
            <w:pPr>
              <w:tabs>
                <w:tab w:val="left" w:pos="2646"/>
                <w:tab w:val="left" w:pos="4500"/>
              </w:tabs>
              <w:spacing w:line="240" w:lineRule="auto"/>
              <w:jc w:val="both"/>
              <w:rPr>
                <w:rFonts w:ascii="Arial" w:hAnsi="Arial" w:cs="Arial"/>
              </w:rPr>
            </w:pPr>
            <w:r w:rsidRPr="00B36178">
              <w:rPr>
                <w:rFonts w:ascii="Arial" w:hAnsi="Arial" w:cs="Arial"/>
              </w:rPr>
              <w:t>Instituto Electoral del Estado de Guanajuato</w:t>
            </w:r>
          </w:p>
        </w:tc>
      </w:tr>
      <w:tr w:rsidR="001D4A06" w:rsidRPr="00334913" w14:paraId="431DBF8B" w14:textId="77777777" w:rsidTr="001E25D3">
        <w:trPr>
          <w:trHeight w:val="432"/>
          <w:jc w:val="center"/>
        </w:trPr>
        <w:tc>
          <w:tcPr>
            <w:tcW w:w="2410" w:type="dxa"/>
          </w:tcPr>
          <w:p w14:paraId="0290A650" w14:textId="15056B5F" w:rsidR="001D4A06" w:rsidRPr="00B36178" w:rsidRDefault="001D4A06" w:rsidP="0022529D">
            <w:pPr>
              <w:tabs>
                <w:tab w:val="left" w:pos="2646"/>
              </w:tabs>
              <w:spacing w:line="240" w:lineRule="auto"/>
              <w:jc w:val="both"/>
              <w:rPr>
                <w:rFonts w:ascii="Arial" w:hAnsi="Arial" w:cs="Arial"/>
                <w:b/>
                <w:i/>
              </w:rPr>
            </w:pPr>
            <w:r>
              <w:rPr>
                <w:rFonts w:ascii="Arial" w:hAnsi="Arial" w:cs="Arial"/>
                <w:b/>
                <w:i/>
              </w:rPr>
              <w:t>LEGIPE:</w:t>
            </w:r>
          </w:p>
        </w:tc>
        <w:tc>
          <w:tcPr>
            <w:tcW w:w="5691" w:type="dxa"/>
          </w:tcPr>
          <w:p w14:paraId="0248EFA2" w14:textId="1FFC1DAD" w:rsidR="001D4A06" w:rsidRPr="00B36178" w:rsidRDefault="001D4A06" w:rsidP="0022529D">
            <w:pPr>
              <w:tabs>
                <w:tab w:val="left" w:pos="2646"/>
                <w:tab w:val="left" w:pos="4500"/>
              </w:tabs>
              <w:spacing w:line="240" w:lineRule="auto"/>
              <w:jc w:val="both"/>
              <w:rPr>
                <w:rFonts w:ascii="Arial" w:hAnsi="Arial" w:cs="Arial"/>
              </w:rPr>
            </w:pPr>
            <w:r>
              <w:rPr>
                <w:rFonts w:ascii="Arial" w:hAnsi="Arial" w:cs="Arial"/>
              </w:rPr>
              <w:t>Ley General de Instituciones y Procedimientos Electorales</w:t>
            </w:r>
          </w:p>
        </w:tc>
      </w:tr>
      <w:bookmarkEnd w:id="0"/>
      <w:tr w:rsidR="008029BE" w:rsidRPr="00334913" w14:paraId="481DC236" w14:textId="77777777" w:rsidTr="001E25D3">
        <w:trPr>
          <w:trHeight w:val="432"/>
          <w:jc w:val="center"/>
        </w:trPr>
        <w:tc>
          <w:tcPr>
            <w:tcW w:w="2410" w:type="dxa"/>
          </w:tcPr>
          <w:p w14:paraId="4EB9956D" w14:textId="0180564D" w:rsidR="008029BE" w:rsidRPr="00B36178" w:rsidRDefault="008029BE" w:rsidP="0022529D">
            <w:pPr>
              <w:tabs>
                <w:tab w:val="left" w:pos="2646"/>
              </w:tabs>
              <w:spacing w:line="240" w:lineRule="auto"/>
              <w:jc w:val="both"/>
              <w:rPr>
                <w:rFonts w:ascii="Arial" w:hAnsi="Arial" w:cs="Arial"/>
                <w:b/>
                <w:i/>
              </w:rPr>
            </w:pPr>
            <w:r w:rsidRPr="00B36178">
              <w:rPr>
                <w:rFonts w:ascii="Arial" w:hAnsi="Arial" w:cs="Arial"/>
                <w:b/>
                <w:i/>
              </w:rPr>
              <w:t>L</w:t>
            </w:r>
            <w:r w:rsidR="00950FC3" w:rsidRPr="00B36178">
              <w:rPr>
                <w:rFonts w:ascii="Arial" w:hAnsi="Arial" w:cs="Arial"/>
                <w:b/>
                <w:i/>
              </w:rPr>
              <w:t>ey de Medios</w:t>
            </w:r>
            <w:r w:rsidRPr="00B36178">
              <w:rPr>
                <w:rFonts w:ascii="Arial" w:hAnsi="Arial" w:cs="Arial"/>
                <w:b/>
                <w:i/>
              </w:rPr>
              <w:t>:</w:t>
            </w:r>
          </w:p>
        </w:tc>
        <w:tc>
          <w:tcPr>
            <w:tcW w:w="5691" w:type="dxa"/>
          </w:tcPr>
          <w:p w14:paraId="40A65528" w14:textId="24A5EC28" w:rsidR="008029BE" w:rsidRPr="00B36178" w:rsidRDefault="00950FC3" w:rsidP="0022529D">
            <w:pPr>
              <w:tabs>
                <w:tab w:val="left" w:pos="2646"/>
                <w:tab w:val="left" w:pos="4500"/>
              </w:tabs>
              <w:spacing w:line="240" w:lineRule="auto"/>
              <w:jc w:val="both"/>
              <w:rPr>
                <w:rFonts w:ascii="Arial" w:hAnsi="Arial" w:cs="Arial"/>
              </w:rPr>
            </w:pPr>
            <w:r w:rsidRPr="00B36178">
              <w:rPr>
                <w:rFonts w:ascii="Arial" w:hAnsi="Arial" w:cs="Arial"/>
              </w:rPr>
              <w:t>Ley General del Sistema de Medios de Impugnación en Materia Electoral</w:t>
            </w:r>
          </w:p>
        </w:tc>
      </w:tr>
      <w:tr w:rsidR="006D6DBE" w:rsidRPr="00334913" w14:paraId="03F6E55A" w14:textId="77777777" w:rsidTr="001E25D3">
        <w:trPr>
          <w:trHeight w:val="432"/>
          <w:jc w:val="center"/>
        </w:trPr>
        <w:tc>
          <w:tcPr>
            <w:tcW w:w="2410" w:type="dxa"/>
          </w:tcPr>
          <w:p w14:paraId="40F891B1" w14:textId="73CFB745" w:rsidR="006D6DBE" w:rsidRPr="00B36178" w:rsidRDefault="006D6DBE" w:rsidP="0022529D">
            <w:pPr>
              <w:tabs>
                <w:tab w:val="left" w:pos="2646"/>
              </w:tabs>
              <w:spacing w:line="240" w:lineRule="auto"/>
              <w:jc w:val="both"/>
              <w:rPr>
                <w:rFonts w:ascii="Arial" w:hAnsi="Arial" w:cs="Arial"/>
                <w:b/>
                <w:i/>
              </w:rPr>
            </w:pPr>
            <w:r>
              <w:rPr>
                <w:rFonts w:ascii="Arial" w:hAnsi="Arial" w:cs="Arial"/>
                <w:b/>
                <w:i/>
              </w:rPr>
              <w:t>Ley Electoral:</w:t>
            </w:r>
          </w:p>
        </w:tc>
        <w:tc>
          <w:tcPr>
            <w:tcW w:w="5691" w:type="dxa"/>
          </w:tcPr>
          <w:p w14:paraId="1AFA00A1" w14:textId="2A4DC6B0" w:rsidR="006D6DBE" w:rsidRPr="00B36178" w:rsidRDefault="006D6DBE" w:rsidP="0022529D">
            <w:pPr>
              <w:tabs>
                <w:tab w:val="left" w:pos="2646"/>
                <w:tab w:val="left" w:pos="4500"/>
              </w:tabs>
              <w:spacing w:line="240" w:lineRule="auto"/>
              <w:jc w:val="both"/>
              <w:rPr>
                <w:rFonts w:ascii="Arial" w:hAnsi="Arial" w:cs="Arial"/>
              </w:rPr>
            </w:pPr>
            <w:r>
              <w:rPr>
                <w:rFonts w:ascii="Arial" w:hAnsi="Arial" w:cs="Arial"/>
              </w:rPr>
              <w:t>Ley de Instituciones y Procedimientos Electorales para el Estado de Guanajuato</w:t>
            </w:r>
          </w:p>
        </w:tc>
      </w:tr>
      <w:tr w:rsidR="003255DE" w:rsidRPr="00334913" w14:paraId="6C20AFF3" w14:textId="77777777" w:rsidTr="001E25D3">
        <w:trPr>
          <w:trHeight w:val="432"/>
          <w:jc w:val="center"/>
        </w:trPr>
        <w:tc>
          <w:tcPr>
            <w:tcW w:w="2410" w:type="dxa"/>
          </w:tcPr>
          <w:p w14:paraId="19777026" w14:textId="515604FB" w:rsidR="003255DE" w:rsidRPr="00B36178" w:rsidRDefault="000E6C79" w:rsidP="0022529D">
            <w:pPr>
              <w:tabs>
                <w:tab w:val="left" w:pos="2646"/>
              </w:tabs>
              <w:spacing w:after="0" w:line="240" w:lineRule="auto"/>
              <w:jc w:val="both"/>
              <w:rPr>
                <w:rFonts w:ascii="Arial" w:hAnsi="Arial" w:cs="Arial"/>
                <w:b/>
                <w:i/>
              </w:rPr>
            </w:pPr>
            <w:r w:rsidRPr="00B36178">
              <w:rPr>
                <w:rFonts w:ascii="Arial" w:hAnsi="Arial" w:cs="Arial"/>
                <w:b/>
                <w:i/>
              </w:rPr>
              <w:t>PAN</w:t>
            </w:r>
            <w:r w:rsidR="00993568" w:rsidRPr="00B36178">
              <w:rPr>
                <w:rFonts w:ascii="Arial" w:hAnsi="Arial" w:cs="Arial"/>
                <w:b/>
                <w:i/>
              </w:rPr>
              <w:t>:</w:t>
            </w:r>
          </w:p>
        </w:tc>
        <w:tc>
          <w:tcPr>
            <w:tcW w:w="5691" w:type="dxa"/>
          </w:tcPr>
          <w:p w14:paraId="16162F49" w14:textId="0FB3CDC1" w:rsidR="003255DE" w:rsidRPr="00B36178" w:rsidRDefault="000E6C79" w:rsidP="0022529D">
            <w:pPr>
              <w:tabs>
                <w:tab w:val="left" w:pos="2646"/>
                <w:tab w:val="left" w:pos="4500"/>
              </w:tabs>
              <w:spacing w:after="0" w:line="240" w:lineRule="auto"/>
              <w:jc w:val="both"/>
              <w:rPr>
                <w:rFonts w:ascii="Arial" w:hAnsi="Arial" w:cs="Arial"/>
              </w:rPr>
            </w:pPr>
            <w:r w:rsidRPr="00B36178">
              <w:rPr>
                <w:rFonts w:ascii="Arial" w:hAnsi="Arial" w:cs="Arial"/>
              </w:rPr>
              <w:t>Partido Acción Nacional</w:t>
            </w:r>
          </w:p>
        </w:tc>
      </w:tr>
      <w:tr w:rsidR="0078288E" w:rsidRPr="00334913" w14:paraId="56C9EFD7" w14:textId="77777777" w:rsidTr="001E25D3">
        <w:trPr>
          <w:trHeight w:val="432"/>
          <w:jc w:val="center"/>
        </w:trPr>
        <w:tc>
          <w:tcPr>
            <w:tcW w:w="2410" w:type="dxa"/>
          </w:tcPr>
          <w:p w14:paraId="104A54BA" w14:textId="553AE41A" w:rsidR="0078288E" w:rsidRPr="00B36178" w:rsidRDefault="0078288E" w:rsidP="0022529D">
            <w:pPr>
              <w:tabs>
                <w:tab w:val="left" w:pos="2646"/>
              </w:tabs>
              <w:spacing w:after="0" w:line="240" w:lineRule="auto"/>
              <w:jc w:val="both"/>
              <w:rPr>
                <w:rFonts w:ascii="Arial" w:hAnsi="Arial" w:cs="Arial"/>
                <w:b/>
                <w:i/>
              </w:rPr>
            </w:pPr>
            <w:r w:rsidRPr="00B36178">
              <w:rPr>
                <w:rFonts w:ascii="Arial" w:hAnsi="Arial" w:cs="Arial"/>
                <w:b/>
                <w:i/>
              </w:rPr>
              <w:t>Tribunal Local:</w:t>
            </w:r>
          </w:p>
        </w:tc>
        <w:tc>
          <w:tcPr>
            <w:tcW w:w="5691" w:type="dxa"/>
          </w:tcPr>
          <w:p w14:paraId="0EA1230A" w14:textId="3FA89835" w:rsidR="0078288E" w:rsidRPr="00B36178" w:rsidRDefault="0078288E" w:rsidP="0022529D">
            <w:pPr>
              <w:tabs>
                <w:tab w:val="left" w:pos="2646"/>
                <w:tab w:val="left" w:pos="4500"/>
              </w:tabs>
              <w:spacing w:after="0" w:line="240" w:lineRule="auto"/>
              <w:jc w:val="both"/>
              <w:rPr>
                <w:rFonts w:ascii="Arial" w:hAnsi="Arial" w:cs="Arial"/>
              </w:rPr>
            </w:pPr>
            <w:r w:rsidRPr="00B36178">
              <w:rPr>
                <w:rFonts w:ascii="Arial" w:hAnsi="Arial" w:cs="Arial"/>
              </w:rPr>
              <w:t xml:space="preserve">Tribunal </w:t>
            </w:r>
            <w:r w:rsidR="000826F9" w:rsidRPr="00B36178">
              <w:rPr>
                <w:rFonts w:ascii="Arial" w:hAnsi="Arial" w:cs="Arial"/>
              </w:rPr>
              <w:t>Estatal Electoral de Guanajuato</w:t>
            </w:r>
          </w:p>
        </w:tc>
      </w:tr>
    </w:tbl>
    <w:p w14:paraId="760D3110" w14:textId="77777777" w:rsidR="003255DE" w:rsidRPr="00974220" w:rsidRDefault="003255DE" w:rsidP="00974220">
      <w:pPr>
        <w:spacing w:before="100" w:beforeAutospacing="1" w:after="100" w:afterAutospacing="1" w:line="360" w:lineRule="auto"/>
        <w:jc w:val="both"/>
        <w:rPr>
          <w:rFonts w:ascii="Arial" w:hAnsi="Arial" w:cs="Arial"/>
          <w:b/>
          <w:bCs/>
          <w:sz w:val="24"/>
          <w:szCs w:val="24"/>
        </w:rPr>
      </w:pPr>
      <w:r w:rsidRPr="00974220">
        <w:rPr>
          <w:rFonts w:ascii="Arial" w:hAnsi="Arial" w:cs="Arial"/>
          <w:b/>
          <w:bCs/>
          <w:sz w:val="24"/>
          <w:szCs w:val="24"/>
        </w:rPr>
        <w:t xml:space="preserve">1. ANTECEDENTES </w:t>
      </w:r>
    </w:p>
    <w:p w14:paraId="014CEC3D" w14:textId="77777777" w:rsidR="00993568" w:rsidRPr="00974220" w:rsidRDefault="00993568" w:rsidP="00974220">
      <w:pPr>
        <w:spacing w:before="100" w:beforeAutospacing="1" w:after="100" w:afterAutospacing="1" w:line="360" w:lineRule="auto"/>
        <w:jc w:val="both"/>
        <w:rPr>
          <w:rFonts w:ascii="Arial" w:eastAsia="Calibri" w:hAnsi="Arial" w:cs="Arial"/>
          <w:sz w:val="24"/>
          <w:szCs w:val="24"/>
        </w:rPr>
      </w:pPr>
      <w:r w:rsidRPr="00974220">
        <w:rPr>
          <w:rFonts w:ascii="Arial" w:eastAsia="Calibri" w:hAnsi="Arial" w:cs="Arial"/>
          <w:sz w:val="24"/>
          <w:szCs w:val="24"/>
        </w:rPr>
        <w:t>Las fechas que se citan corresponden a dos mil veintiuno, salvo precisión en contrario.</w:t>
      </w:r>
    </w:p>
    <w:p w14:paraId="1453A736" w14:textId="3A8DC6BD" w:rsidR="00CE1860" w:rsidRPr="00974220" w:rsidRDefault="00CE1860" w:rsidP="00974220">
      <w:pPr>
        <w:spacing w:before="100" w:beforeAutospacing="1" w:after="100" w:afterAutospacing="1" w:line="360" w:lineRule="auto"/>
        <w:jc w:val="both"/>
        <w:rPr>
          <w:rFonts w:ascii="Arial" w:hAnsi="Arial" w:cs="Arial"/>
          <w:sz w:val="24"/>
          <w:szCs w:val="24"/>
        </w:rPr>
      </w:pPr>
      <w:r w:rsidRPr="00974220">
        <w:rPr>
          <w:rFonts w:ascii="Arial" w:hAnsi="Arial" w:cs="Arial"/>
          <w:b/>
          <w:sz w:val="24"/>
          <w:szCs w:val="24"/>
          <w:lang w:val="es-ES_tradnl"/>
        </w:rPr>
        <w:t xml:space="preserve">1.1. Jornada electoral. </w:t>
      </w:r>
      <w:r w:rsidRPr="00974220">
        <w:rPr>
          <w:rFonts w:ascii="Arial" w:hAnsi="Arial" w:cs="Arial"/>
          <w:sz w:val="24"/>
          <w:szCs w:val="24"/>
          <w:lang w:val="es-ES_tradnl"/>
        </w:rPr>
        <w:t xml:space="preserve">El seis </w:t>
      </w:r>
      <w:r w:rsidRPr="00AF3ACD">
        <w:rPr>
          <w:rFonts w:ascii="Arial" w:hAnsi="Arial" w:cs="Arial"/>
          <w:sz w:val="24"/>
          <w:szCs w:val="24"/>
          <w:lang w:val="es-ES_tradnl"/>
        </w:rPr>
        <w:t>de ju</w:t>
      </w:r>
      <w:r w:rsidR="00B62276" w:rsidRPr="00AF3ACD">
        <w:rPr>
          <w:rFonts w:ascii="Arial" w:hAnsi="Arial" w:cs="Arial"/>
          <w:sz w:val="24"/>
          <w:szCs w:val="24"/>
          <w:lang w:val="es-ES_tradnl"/>
        </w:rPr>
        <w:t>n</w:t>
      </w:r>
      <w:r w:rsidRPr="00AF3ACD">
        <w:rPr>
          <w:rFonts w:ascii="Arial" w:hAnsi="Arial" w:cs="Arial"/>
          <w:sz w:val="24"/>
          <w:szCs w:val="24"/>
          <w:lang w:val="es-ES_tradnl"/>
        </w:rPr>
        <w:t>io,</w:t>
      </w:r>
      <w:r w:rsidRPr="00974220">
        <w:rPr>
          <w:rFonts w:ascii="Arial" w:hAnsi="Arial" w:cs="Arial"/>
          <w:sz w:val="24"/>
          <w:szCs w:val="24"/>
          <w:lang w:val="es-ES_tradnl"/>
        </w:rPr>
        <w:t xml:space="preserve"> </w:t>
      </w:r>
      <w:r w:rsidRPr="00974220">
        <w:rPr>
          <w:rFonts w:ascii="Arial" w:hAnsi="Arial" w:cs="Arial"/>
          <w:sz w:val="24"/>
          <w:szCs w:val="24"/>
        </w:rPr>
        <w:t xml:space="preserve">se llevaron a cabo comicios en el </w:t>
      </w:r>
      <w:r w:rsidR="00B54CDE" w:rsidRPr="00974220">
        <w:rPr>
          <w:rFonts w:ascii="Arial" w:hAnsi="Arial" w:cs="Arial"/>
          <w:sz w:val="24"/>
          <w:szCs w:val="24"/>
        </w:rPr>
        <w:t>e</w:t>
      </w:r>
      <w:r w:rsidRPr="00974220">
        <w:rPr>
          <w:rFonts w:ascii="Arial" w:hAnsi="Arial" w:cs="Arial"/>
          <w:sz w:val="24"/>
          <w:szCs w:val="24"/>
        </w:rPr>
        <w:t>stado de Guanajuato para elegir, entre otros, a los integrantes del ayuntamiento de León.</w:t>
      </w:r>
    </w:p>
    <w:p w14:paraId="684278F0" w14:textId="13AC6FC3" w:rsidR="00CE1860" w:rsidRPr="00974220" w:rsidRDefault="00CE1860" w:rsidP="00974220">
      <w:pPr>
        <w:spacing w:before="100" w:beforeAutospacing="1" w:after="100" w:afterAutospacing="1" w:line="360" w:lineRule="auto"/>
        <w:jc w:val="both"/>
        <w:rPr>
          <w:rFonts w:ascii="Arial" w:hAnsi="Arial" w:cs="Arial"/>
          <w:bCs/>
          <w:i/>
          <w:iCs/>
          <w:sz w:val="24"/>
          <w:szCs w:val="24"/>
        </w:rPr>
      </w:pPr>
      <w:r w:rsidRPr="00974220">
        <w:rPr>
          <w:rFonts w:ascii="Arial" w:hAnsi="Arial" w:cs="Arial"/>
          <w:b/>
          <w:sz w:val="24"/>
          <w:szCs w:val="24"/>
          <w:lang w:val="es-ES_tradnl"/>
        </w:rPr>
        <w:t>1.2. Sesión de cómputo municipal.</w:t>
      </w:r>
      <w:r w:rsidRPr="00974220">
        <w:rPr>
          <w:rFonts w:ascii="Arial" w:hAnsi="Arial" w:cs="Arial"/>
          <w:sz w:val="24"/>
          <w:szCs w:val="24"/>
          <w:lang w:val="es-ES_tradnl"/>
        </w:rPr>
        <w:t xml:space="preserve"> El nueve de junio, </w:t>
      </w:r>
      <w:r w:rsidRPr="00974220">
        <w:rPr>
          <w:rFonts w:ascii="Arial" w:hAnsi="Arial" w:cs="Arial"/>
          <w:bCs/>
          <w:sz w:val="24"/>
          <w:szCs w:val="24"/>
          <w:lang w:val="es-ES_tradnl" w:eastAsia="es-MX"/>
        </w:rPr>
        <w:t xml:space="preserve">el </w:t>
      </w:r>
      <w:r w:rsidRPr="00974220">
        <w:rPr>
          <w:rFonts w:ascii="Arial" w:hAnsi="Arial" w:cs="Arial"/>
          <w:bCs/>
          <w:i/>
          <w:sz w:val="24"/>
          <w:szCs w:val="24"/>
          <w:lang w:val="es-ES_tradnl" w:eastAsia="es-MX"/>
        </w:rPr>
        <w:t>Consejo Municipal</w:t>
      </w:r>
      <w:r w:rsidRPr="00974220">
        <w:rPr>
          <w:rFonts w:ascii="Arial" w:hAnsi="Arial" w:cs="Arial"/>
          <w:bCs/>
          <w:sz w:val="24"/>
          <w:szCs w:val="24"/>
          <w:lang w:val="es-ES_tradnl" w:eastAsia="es-MX"/>
        </w:rPr>
        <w:t xml:space="preserve"> llevó a cabo el cómputo municipal, en donde</w:t>
      </w:r>
      <w:r w:rsidRPr="00974220">
        <w:rPr>
          <w:rFonts w:ascii="Arial" w:hAnsi="Arial" w:cs="Arial"/>
          <w:bCs/>
          <w:sz w:val="24"/>
          <w:szCs w:val="24"/>
        </w:rPr>
        <w:t xml:space="preserve">, declaró la validez de la elección y expidió las constancias de mayoría </w:t>
      </w:r>
      <w:r w:rsidRPr="00974220">
        <w:rPr>
          <w:rFonts w:ascii="Arial" w:hAnsi="Arial" w:cs="Arial"/>
          <w:bCs/>
          <w:sz w:val="24"/>
          <w:szCs w:val="24"/>
          <w:lang w:val="es-ES_tradnl" w:eastAsia="es-MX"/>
        </w:rPr>
        <w:t xml:space="preserve">y validez respectivas a la planilla encabezada por la </w:t>
      </w:r>
      <w:r w:rsidRPr="00AF3ACD">
        <w:rPr>
          <w:rFonts w:ascii="Arial" w:hAnsi="Arial" w:cs="Arial"/>
          <w:bCs/>
          <w:sz w:val="24"/>
          <w:szCs w:val="24"/>
          <w:lang w:val="es-ES_tradnl" w:eastAsia="es-MX"/>
        </w:rPr>
        <w:t xml:space="preserve">candidata Alejandra Gutiérrez Campos postulada </w:t>
      </w:r>
      <w:r w:rsidRPr="00AF3ACD">
        <w:rPr>
          <w:rFonts w:ascii="Arial" w:hAnsi="Arial" w:cs="Arial"/>
          <w:bCs/>
          <w:sz w:val="24"/>
          <w:szCs w:val="24"/>
        </w:rPr>
        <w:t xml:space="preserve">por el </w:t>
      </w:r>
      <w:r w:rsidRPr="00AF3ACD">
        <w:rPr>
          <w:rFonts w:ascii="Arial" w:hAnsi="Arial" w:cs="Arial"/>
          <w:bCs/>
          <w:i/>
          <w:iCs/>
          <w:sz w:val="24"/>
          <w:szCs w:val="24"/>
        </w:rPr>
        <w:t>PAN</w:t>
      </w:r>
      <w:r w:rsidR="00B62276" w:rsidRPr="00AF3ACD">
        <w:rPr>
          <w:rStyle w:val="Refdenotaalpie"/>
          <w:rFonts w:ascii="Arial" w:hAnsi="Arial" w:cs="Arial"/>
          <w:bCs/>
          <w:sz w:val="24"/>
          <w:szCs w:val="24"/>
        </w:rPr>
        <w:footnoteReference w:id="1"/>
      </w:r>
      <w:r w:rsidR="00B62276" w:rsidRPr="00AF3ACD">
        <w:rPr>
          <w:rFonts w:ascii="Arial" w:hAnsi="Arial" w:cs="Arial"/>
          <w:bCs/>
          <w:iCs/>
          <w:sz w:val="24"/>
          <w:szCs w:val="24"/>
        </w:rPr>
        <w:t>, asimismo, se entregaron las constancias de asignación de representación proporcional</w:t>
      </w:r>
      <w:r w:rsidR="00B54CDE" w:rsidRPr="00AF3ACD">
        <w:rPr>
          <w:rFonts w:ascii="Arial" w:hAnsi="Arial" w:cs="Arial"/>
          <w:bCs/>
          <w:i/>
          <w:iCs/>
          <w:sz w:val="24"/>
          <w:szCs w:val="24"/>
        </w:rPr>
        <w:t>.</w:t>
      </w:r>
    </w:p>
    <w:p w14:paraId="7E4CEC27" w14:textId="61997D54" w:rsidR="00CE1860" w:rsidRPr="00AF3ACD" w:rsidRDefault="00CE1860" w:rsidP="00974220">
      <w:pPr>
        <w:spacing w:before="100" w:beforeAutospacing="1" w:after="100" w:afterAutospacing="1" w:line="360" w:lineRule="auto"/>
        <w:jc w:val="both"/>
        <w:rPr>
          <w:rFonts w:ascii="Arial" w:hAnsi="Arial" w:cs="Arial"/>
          <w:strike/>
          <w:sz w:val="24"/>
          <w:szCs w:val="24"/>
          <w:lang w:val="es-ES_tradnl"/>
        </w:rPr>
      </w:pPr>
      <w:r w:rsidRPr="00974220">
        <w:rPr>
          <w:rFonts w:ascii="Arial" w:hAnsi="Arial" w:cs="Arial"/>
          <w:b/>
          <w:sz w:val="24"/>
          <w:szCs w:val="24"/>
          <w:lang w:val="es-ES_tradnl"/>
        </w:rPr>
        <w:t xml:space="preserve">1.3. </w:t>
      </w:r>
      <w:r w:rsidR="001005F0" w:rsidRPr="00974220">
        <w:rPr>
          <w:rFonts w:ascii="Arial" w:hAnsi="Arial" w:cs="Arial"/>
          <w:b/>
          <w:sz w:val="24"/>
          <w:szCs w:val="24"/>
          <w:lang w:val="es-ES_tradnl"/>
        </w:rPr>
        <w:t>Recurso de revisión</w:t>
      </w:r>
      <w:r w:rsidRPr="00974220">
        <w:rPr>
          <w:rFonts w:ascii="Arial" w:hAnsi="Arial" w:cs="Arial"/>
          <w:b/>
          <w:sz w:val="24"/>
          <w:szCs w:val="24"/>
          <w:lang w:val="es-ES_tradnl"/>
        </w:rPr>
        <w:t xml:space="preserve"> local. </w:t>
      </w:r>
      <w:r w:rsidRPr="00974220">
        <w:rPr>
          <w:rFonts w:ascii="Arial" w:hAnsi="Arial" w:cs="Arial"/>
          <w:sz w:val="24"/>
          <w:szCs w:val="24"/>
          <w:lang w:val="es-ES_tradnl"/>
        </w:rPr>
        <w:t>El quince de junio</w:t>
      </w:r>
      <w:r w:rsidRPr="00974220">
        <w:rPr>
          <w:rFonts w:ascii="Arial" w:hAnsi="Arial" w:cs="Arial"/>
          <w:sz w:val="24"/>
          <w:szCs w:val="24"/>
          <w:vertAlign w:val="superscript"/>
          <w:lang w:val="es-ES_tradnl"/>
        </w:rPr>
        <w:footnoteReference w:id="2"/>
      </w:r>
      <w:r w:rsidR="001005F0" w:rsidRPr="00974220">
        <w:rPr>
          <w:rFonts w:ascii="Arial" w:hAnsi="Arial" w:cs="Arial"/>
          <w:sz w:val="24"/>
          <w:szCs w:val="24"/>
          <w:lang w:val="es-ES_tradnl"/>
        </w:rPr>
        <w:t>,</w:t>
      </w:r>
      <w:r w:rsidRPr="00974220">
        <w:rPr>
          <w:rFonts w:ascii="Arial" w:hAnsi="Arial" w:cs="Arial"/>
          <w:bCs/>
          <w:sz w:val="24"/>
          <w:szCs w:val="24"/>
          <w:lang w:val="es-ES_tradnl"/>
        </w:rPr>
        <w:t xml:space="preserve"> </w:t>
      </w:r>
      <w:r w:rsidRPr="00974220">
        <w:rPr>
          <w:rFonts w:ascii="Arial" w:hAnsi="Arial" w:cs="Arial"/>
          <w:sz w:val="24"/>
          <w:szCs w:val="24"/>
          <w:lang w:val="es-ES_tradnl"/>
        </w:rPr>
        <w:t xml:space="preserve"> </w:t>
      </w:r>
      <w:r w:rsidRPr="00974220">
        <w:rPr>
          <w:rFonts w:ascii="Arial" w:hAnsi="Arial" w:cs="Arial"/>
          <w:iCs/>
          <w:sz w:val="24"/>
          <w:szCs w:val="24"/>
          <w:lang w:val="es-ES_tradnl"/>
        </w:rPr>
        <w:t>MORENA</w:t>
      </w:r>
      <w:r w:rsidRPr="00974220">
        <w:rPr>
          <w:rFonts w:ascii="Arial" w:hAnsi="Arial" w:cs="Arial"/>
          <w:sz w:val="24"/>
          <w:szCs w:val="24"/>
          <w:lang w:val="es-ES_tradnl"/>
        </w:rPr>
        <w:t xml:space="preserve"> por conducto de su representante propietario ante el </w:t>
      </w:r>
      <w:r w:rsidRPr="00974220">
        <w:rPr>
          <w:rFonts w:ascii="Arial" w:hAnsi="Arial" w:cs="Arial"/>
          <w:i/>
          <w:iCs/>
          <w:sz w:val="24"/>
          <w:szCs w:val="24"/>
          <w:lang w:val="es-ES_tradnl"/>
        </w:rPr>
        <w:t>Consejo Municipal</w:t>
      </w:r>
      <w:r w:rsidRPr="00974220">
        <w:rPr>
          <w:rFonts w:ascii="Arial" w:hAnsi="Arial" w:cs="Arial"/>
          <w:sz w:val="24"/>
          <w:szCs w:val="24"/>
          <w:lang w:val="es-ES_tradnl"/>
        </w:rPr>
        <w:t xml:space="preserve">, presentó ante el </w:t>
      </w:r>
      <w:r w:rsidRPr="00974220">
        <w:rPr>
          <w:rFonts w:ascii="Arial" w:hAnsi="Arial" w:cs="Arial"/>
          <w:i/>
          <w:sz w:val="24"/>
          <w:szCs w:val="24"/>
          <w:lang w:val="es-ES_tradnl"/>
        </w:rPr>
        <w:t>Tribunal Local</w:t>
      </w:r>
      <w:r w:rsidRPr="00974220">
        <w:rPr>
          <w:rFonts w:ascii="Arial" w:hAnsi="Arial" w:cs="Arial"/>
          <w:sz w:val="24"/>
          <w:szCs w:val="24"/>
          <w:lang w:val="es-ES_tradnl"/>
        </w:rPr>
        <w:t xml:space="preserve"> </w:t>
      </w:r>
      <w:r w:rsidR="001005F0" w:rsidRPr="00974220">
        <w:rPr>
          <w:rFonts w:ascii="Arial" w:hAnsi="Arial" w:cs="Arial"/>
          <w:sz w:val="24"/>
          <w:szCs w:val="24"/>
          <w:lang w:val="es-ES_tradnl"/>
        </w:rPr>
        <w:t>medio de impugnación</w:t>
      </w:r>
      <w:r w:rsidRPr="00974220">
        <w:rPr>
          <w:rFonts w:ascii="Arial" w:hAnsi="Arial" w:cs="Arial"/>
          <w:sz w:val="24"/>
          <w:szCs w:val="24"/>
          <w:lang w:val="es-ES_tradnl"/>
        </w:rPr>
        <w:t xml:space="preserve"> en contra de los resultados consignados en el acta de cómputo municipal, la declaración de validez de la elección</w:t>
      </w:r>
      <w:r w:rsidR="00B62276">
        <w:rPr>
          <w:rFonts w:ascii="Arial" w:hAnsi="Arial" w:cs="Arial"/>
          <w:sz w:val="24"/>
          <w:szCs w:val="24"/>
          <w:lang w:val="es-ES_tradnl"/>
        </w:rPr>
        <w:t xml:space="preserve">, </w:t>
      </w:r>
      <w:r w:rsidRPr="00974220">
        <w:rPr>
          <w:rFonts w:ascii="Arial" w:hAnsi="Arial" w:cs="Arial"/>
          <w:sz w:val="24"/>
          <w:szCs w:val="24"/>
          <w:lang w:val="es-ES_tradnl"/>
        </w:rPr>
        <w:t xml:space="preserve">el otorgamiento de las constancias de mayoría </w:t>
      </w:r>
      <w:r w:rsidRPr="00974220">
        <w:rPr>
          <w:rFonts w:ascii="Arial" w:hAnsi="Arial" w:cs="Arial"/>
          <w:bCs/>
          <w:sz w:val="24"/>
          <w:szCs w:val="24"/>
          <w:lang w:val="es-ES_tradnl" w:eastAsia="es-MX"/>
        </w:rPr>
        <w:t xml:space="preserve">y validez </w:t>
      </w:r>
      <w:r w:rsidRPr="00974220">
        <w:rPr>
          <w:rFonts w:ascii="Arial" w:hAnsi="Arial" w:cs="Arial"/>
          <w:sz w:val="24"/>
          <w:szCs w:val="24"/>
          <w:lang w:val="es-ES_tradnl"/>
        </w:rPr>
        <w:t xml:space="preserve">a la planilla postulada por el </w:t>
      </w:r>
      <w:r w:rsidRPr="00974220">
        <w:rPr>
          <w:rFonts w:ascii="Arial" w:hAnsi="Arial" w:cs="Arial"/>
          <w:i/>
          <w:sz w:val="24"/>
          <w:szCs w:val="24"/>
          <w:lang w:val="es-ES_tradnl"/>
        </w:rPr>
        <w:t>PAN</w:t>
      </w:r>
      <w:r w:rsidR="00AF3ACD">
        <w:rPr>
          <w:rFonts w:ascii="Arial" w:hAnsi="Arial" w:cs="Arial"/>
          <w:i/>
          <w:sz w:val="24"/>
          <w:szCs w:val="24"/>
          <w:lang w:val="es-ES_tradnl"/>
        </w:rPr>
        <w:t>.</w:t>
      </w:r>
    </w:p>
    <w:p w14:paraId="680C866E" w14:textId="16A8366D" w:rsidR="00CE1860" w:rsidRPr="00974220" w:rsidRDefault="00CE1860" w:rsidP="00974220">
      <w:pPr>
        <w:spacing w:before="100" w:beforeAutospacing="1" w:after="100" w:afterAutospacing="1" w:line="360" w:lineRule="auto"/>
        <w:jc w:val="both"/>
        <w:rPr>
          <w:rFonts w:ascii="Arial" w:hAnsi="Arial" w:cs="Arial"/>
          <w:sz w:val="24"/>
          <w:szCs w:val="24"/>
          <w:lang w:val="es-ES_tradnl"/>
        </w:rPr>
      </w:pPr>
      <w:r w:rsidRPr="00974220">
        <w:rPr>
          <w:rFonts w:ascii="Arial" w:hAnsi="Arial" w:cs="Arial"/>
          <w:b/>
          <w:bCs/>
          <w:sz w:val="24"/>
          <w:szCs w:val="24"/>
          <w:lang w:val="es-ES_tradnl"/>
        </w:rPr>
        <w:t xml:space="preserve">1.4. Sentencia </w:t>
      </w:r>
      <w:r w:rsidR="001005F0" w:rsidRPr="00974220">
        <w:rPr>
          <w:rFonts w:ascii="Arial" w:hAnsi="Arial" w:cs="Arial"/>
          <w:b/>
          <w:bCs/>
          <w:sz w:val="24"/>
          <w:szCs w:val="24"/>
          <w:lang w:val="es-ES_tradnl"/>
        </w:rPr>
        <w:t>impugnada TEEG-REV-70/2021</w:t>
      </w:r>
      <w:r w:rsidRPr="00974220">
        <w:rPr>
          <w:rFonts w:ascii="Arial" w:hAnsi="Arial" w:cs="Arial"/>
          <w:b/>
          <w:bCs/>
          <w:sz w:val="24"/>
          <w:szCs w:val="24"/>
          <w:lang w:val="es-ES_tradnl"/>
        </w:rPr>
        <w:t>.</w:t>
      </w:r>
      <w:r w:rsidRPr="00974220">
        <w:rPr>
          <w:rFonts w:ascii="Arial" w:hAnsi="Arial" w:cs="Arial"/>
          <w:sz w:val="24"/>
          <w:szCs w:val="24"/>
          <w:lang w:val="es-ES_tradnl"/>
        </w:rPr>
        <w:t xml:space="preserve"> Posteriormente, el nueve de agosto, el </w:t>
      </w:r>
      <w:r w:rsidRPr="00974220">
        <w:rPr>
          <w:rFonts w:ascii="Arial" w:hAnsi="Arial" w:cs="Arial"/>
          <w:i/>
          <w:iCs/>
          <w:sz w:val="24"/>
          <w:szCs w:val="24"/>
          <w:lang w:val="es-ES_tradnl"/>
        </w:rPr>
        <w:t>Tribunal Local</w:t>
      </w:r>
      <w:r w:rsidRPr="00974220">
        <w:rPr>
          <w:rFonts w:ascii="Arial" w:hAnsi="Arial" w:cs="Arial"/>
          <w:sz w:val="24"/>
          <w:szCs w:val="24"/>
          <w:lang w:val="es-ES_tradnl"/>
        </w:rPr>
        <w:t xml:space="preserve"> </w:t>
      </w:r>
      <w:r w:rsidRPr="00974220">
        <w:rPr>
          <w:rFonts w:ascii="Arial" w:hAnsi="Arial" w:cs="Arial"/>
          <w:bCs/>
          <w:sz w:val="24"/>
          <w:szCs w:val="24"/>
          <w:lang w:val="es-ES_tradnl"/>
        </w:rPr>
        <w:t>confirm</w:t>
      </w:r>
      <w:r w:rsidR="001005F0" w:rsidRPr="00974220">
        <w:rPr>
          <w:rFonts w:ascii="Arial" w:hAnsi="Arial" w:cs="Arial"/>
          <w:bCs/>
          <w:sz w:val="24"/>
          <w:szCs w:val="24"/>
          <w:lang w:val="es-ES_tradnl"/>
        </w:rPr>
        <w:t>ó</w:t>
      </w:r>
      <w:r w:rsidRPr="00974220">
        <w:rPr>
          <w:rFonts w:ascii="Arial" w:hAnsi="Arial" w:cs="Arial"/>
          <w:bCs/>
          <w:sz w:val="24"/>
          <w:szCs w:val="24"/>
          <w:lang w:val="es-ES_tradnl"/>
        </w:rPr>
        <w:t xml:space="preserve"> </w:t>
      </w:r>
      <w:bookmarkStart w:id="1" w:name="_Hlk83899712"/>
      <w:r w:rsidRPr="00974220">
        <w:rPr>
          <w:rFonts w:ascii="Arial" w:hAnsi="Arial" w:cs="Arial"/>
          <w:bCs/>
          <w:sz w:val="24"/>
          <w:szCs w:val="24"/>
          <w:lang w:val="es-ES_tradnl"/>
        </w:rPr>
        <w:t>la validez de la elección</w:t>
      </w:r>
      <w:r w:rsidR="001005F0" w:rsidRPr="00974220">
        <w:rPr>
          <w:rFonts w:ascii="Arial" w:hAnsi="Arial" w:cs="Arial"/>
          <w:bCs/>
          <w:sz w:val="24"/>
          <w:szCs w:val="24"/>
          <w:lang w:val="es-ES_tradnl"/>
        </w:rPr>
        <w:t xml:space="preserve"> de León</w:t>
      </w:r>
      <w:r w:rsidRPr="00974220">
        <w:rPr>
          <w:rFonts w:ascii="Arial" w:hAnsi="Arial" w:cs="Arial"/>
          <w:bCs/>
          <w:sz w:val="24"/>
          <w:szCs w:val="24"/>
          <w:lang w:val="es-ES_tradnl"/>
        </w:rPr>
        <w:t>, así como la constancia de mayor</w:t>
      </w:r>
      <w:r w:rsidR="001005F0" w:rsidRPr="00974220">
        <w:rPr>
          <w:rFonts w:ascii="Arial" w:hAnsi="Arial" w:cs="Arial"/>
          <w:bCs/>
          <w:sz w:val="24"/>
          <w:szCs w:val="24"/>
          <w:lang w:val="es-ES_tradnl"/>
        </w:rPr>
        <w:t>í</w:t>
      </w:r>
      <w:r w:rsidRPr="00974220">
        <w:rPr>
          <w:rFonts w:ascii="Arial" w:hAnsi="Arial" w:cs="Arial"/>
          <w:bCs/>
          <w:sz w:val="24"/>
          <w:szCs w:val="24"/>
          <w:lang w:val="es-ES_tradnl"/>
        </w:rPr>
        <w:t xml:space="preserve">a y </w:t>
      </w:r>
      <w:r w:rsidRPr="00974220">
        <w:rPr>
          <w:rFonts w:ascii="Arial" w:hAnsi="Arial" w:cs="Arial"/>
          <w:sz w:val="24"/>
          <w:szCs w:val="24"/>
          <w:lang w:val="es-ES_tradnl"/>
        </w:rPr>
        <w:t>la asignación de regidurías realizad</w:t>
      </w:r>
      <w:r w:rsidR="001005F0" w:rsidRPr="00974220">
        <w:rPr>
          <w:rFonts w:ascii="Arial" w:hAnsi="Arial" w:cs="Arial"/>
          <w:sz w:val="24"/>
          <w:szCs w:val="24"/>
          <w:lang w:val="es-ES_tradnl"/>
        </w:rPr>
        <w:t>os</w:t>
      </w:r>
      <w:r w:rsidRPr="00974220">
        <w:rPr>
          <w:rFonts w:ascii="Arial" w:hAnsi="Arial" w:cs="Arial"/>
          <w:sz w:val="24"/>
          <w:szCs w:val="24"/>
          <w:lang w:val="es-ES_tradnl"/>
        </w:rPr>
        <w:t xml:space="preserve"> por el </w:t>
      </w:r>
      <w:r w:rsidRPr="00974220">
        <w:rPr>
          <w:rFonts w:ascii="Arial" w:hAnsi="Arial" w:cs="Arial"/>
          <w:i/>
          <w:iCs/>
          <w:sz w:val="24"/>
          <w:szCs w:val="24"/>
          <w:lang w:val="es-ES_tradnl"/>
        </w:rPr>
        <w:t>Consejo Municipal</w:t>
      </w:r>
      <w:r w:rsidR="001005F0" w:rsidRPr="00974220">
        <w:rPr>
          <w:rFonts w:ascii="Arial" w:hAnsi="Arial" w:cs="Arial"/>
          <w:sz w:val="24"/>
          <w:szCs w:val="24"/>
          <w:lang w:val="es-ES_tradnl"/>
        </w:rPr>
        <w:t>.</w:t>
      </w:r>
    </w:p>
    <w:bookmarkEnd w:id="1"/>
    <w:p w14:paraId="438E2A50" w14:textId="0D077640" w:rsidR="00CE1860" w:rsidRPr="00974220" w:rsidRDefault="00CE1860" w:rsidP="00974220">
      <w:pPr>
        <w:spacing w:before="100" w:beforeAutospacing="1" w:after="100" w:afterAutospacing="1" w:line="360" w:lineRule="auto"/>
        <w:jc w:val="both"/>
        <w:rPr>
          <w:rFonts w:ascii="Arial" w:hAnsi="Arial" w:cs="Arial"/>
          <w:sz w:val="24"/>
          <w:szCs w:val="24"/>
          <w:lang w:val="es-ES_tradnl"/>
        </w:rPr>
      </w:pPr>
      <w:r w:rsidRPr="00974220">
        <w:rPr>
          <w:rFonts w:ascii="Arial" w:hAnsi="Arial" w:cs="Arial"/>
          <w:b/>
          <w:sz w:val="24"/>
          <w:szCs w:val="24"/>
          <w:lang w:val="es-ES_tradnl"/>
        </w:rPr>
        <w:lastRenderedPageBreak/>
        <w:t xml:space="preserve">1.5. Juicio </w:t>
      </w:r>
      <w:r w:rsidR="001005F0" w:rsidRPr="00974220">
        <w:rPr>
          <w:rFonts w:ascii="Arial" w:hAnsi="Arial" w:cs="Arial"/>
          <w:b/>
          <w:sz w:val="24"/>
          <w:szCs w:val="24"/>
          <w:lang w:val="es-ES_tradnl"/>
        </w:rPr>
        <w:t>federal</w:t>
      </w:r>
      <w:r w:rsidRPr="00974220">
        <w:rPr>
          <w:rFonts w:ascii="Arial" w:hAnsi="Arial" w:cs="Arial"/>
          <w:b/>
          <w:sz w:val="24"/>
          <w:szCs w:val="24"/>
          <w:lang w:val="es-ES_tradnl"/>
        </w:rPr>
        <w:t>.</w:t>
      </w:r>
      <w:r w:rsidRPr="00974220">
        <w:rPr>
          <w:rFonts w:ascii="Arial" w:hAnsi="Arial" w:cs="Arial"/>
          <w:sz w:val="24"/>
          <w:szCs w:val="24"/>
          <w:lang w:val="es-ES_tradnl"/>
        </w:rPr>
        <w:t xml:space="preserve"> </w:t>
      </w:r>
      <w:r w:rsidR="001005F0" w:rsidRPr="00974220">
        <w:rPr>
          <w:rFonts w:ascii="Arial" w:hAnsi="Arial" w:cs="Arial"/>
          <w:sz w:val="24"/>
          <w:szCs w:val="24"/>
          <w:lang w:val="es-ES_tradnl"/>
        </w:rPr>
        <w:t>Inconforme, e</w:t>
      </w:r>
      <w:r w:rsidRPr="00974220">
        <w:rPr>
          <w:rFonts w:ascii="Arial" w:hAnsi="Arial" w:cs="Arial"/>
          <w:sz w:val="24"/>
          <w:szCs w:val="24"/>
          <w:lang w:val="es-ES_tradnl"/>
        </w:rPr>
        <w:t xml:space="preserve">l catorce de </w:t>
      </w:r>
      <w:r w:rsidRPr="00AF3ACD">
        <w:rPr>
          <w:rFonts w:ascii="Arial" w:hAnsi="Arial" w:cs="Arial"/>
          <w:sz w:val="24"/>
          <w:szCs w:val="24"/>
          <w:lang w:val="es-ES_tradnl"/>
        </w:rPr>
        <w:t xml:space="preserve">agosto, </w:t>
      </w:r>
      <w:r w:rsidR="00B62276" w:rsidRPr="00AF3ACD">
        <w:rPr>
          <w:rFonts w:ascii="Arial" w:hAnsi="Arial" w:cs="Arial"/>
          <w:sz w:val="24"/>
          <w:szCs w:val="24"/>
          <w:lang w:val="es-ES_tradnl"/>
        </w:rPr>
        <w:t>MORENA</w:t>
      </w:r>
      <w:r w:rsidR="001005F0" w:rsidRPr="00AF3ACD">
        <w:rPr>
          <w:rFonts w:ascii="Arial" w:hAnsi="Arial" w:cs="Arial"/>
          <w:sz w:val="24"/>
          <w:szCs w:val="24"/>
          <w:lang w:val="es-ES_tradnl"/>
        </w:rPr>
        <w:t xml:space="preserve"> interpuso</w:t>
      </w:r>
      <w:r w:rsidR="001005F0" w:rsidRPr="00974220">
        <w:rPr>
          <w:rFonts w:ascii="Arial" w:hAnsi="Arial" w:cs="Arial"/>
          <w:sz w:val="24"/>
          <w:szCs w:val="24"/>
          <w:lang w:val="es-ES_tradnl"/>
        </w:rPr>
        <w:t xml:space="preserve"> el presente juicio.</w:t>
      </w:r>
    </w:p>
    <w:p w14:paraId="14B4FCA4" w14:textId="7FB20246" w:rsidR="00CE1860" w:rsidRPr="00974220" w:rsidRDefault="00CE1860" w:rsidP="00974220">
      <w:pPr>
        <w:spacing w:before="100" w:beforeAutospacing="1" w:after="100" w:afterAutospacing="1" w:line="360" w:lineRule="auto"/>
        <w:jc w:val="both"/>
        <w:rPr>
          <w:rFonts w:ascii="Arial" w:hAnsi="Arial" w:cs="Arial"/>
          <w:sz w:val="24"/>
          <w:szCs w:val="24"/>
          <w:lang w:val="es-ES_tradnl"/>
        </w:rPr>
      </w:pPr>
      <w:r w:rsidRPr="00974220">
        <w:rPr>
          <w:rFonts w:ascii="Arial" w:eastAsia="Times New Roman" w:hAnsi="Arial" w:cs="Arial"/>
          <w:b/>
          <w:bCs/>
          <w:kern w:val="32"/>
          <w:sz w:val="24"/>
          <w:szCs w:val="24"/>
          <w:lang w:val="es-ES_tradnl"/>
        </w:rPr>
        <w:t>1.</w:t>
      </w:r>
      <w:r w:rsidR="001005F0" w:rsidRPr="00974220">
        <w:rPr>
          <w:rFonts w:ascii="Arial" w:eastAsia="Times New Roman" w:hAnsi="Arial" w:cs="Arial"/>
          <w:b/>
          <w:bCs/>
          <w:kern w:val="32"/>
          <w:sz w:val="24"/>
          <w:szCs w:val="24"/>
          <w:lang w:val="es-ES_tradnl"/>
        </w:rPr>
        <w:t>6</w:t>
      </w:r>
      <w:r w:rsidRPr="00974220">
        <w:rPr>
          <w:rFonts w:ascii="Arial" w:eastAsia="Times New Roman" w:hAnsi="Arial" w:cs="Arial"/>
          <w:b/>
          <w:bCs/>
          <w:kern w:val="32"/>
          <w:sz w:val="24"/>
          <w:szCs w:val="24"/>
          <w:lang w:val="es-ES_tradnl"/>
        </w:rPr>
        <w:t xml:space="preserve">. Tercero interesado. </w:t>
      </w:r>
      <w:r w:rsidRPr="00974220">
        <w:rPr>
          <w:rFonts w:ascii="Arial" w:eastAsia="Times New Roman" w:hAnsi="Arial" w:cs="Arial"/>
          <w:bCs/>
          <w:kern w:val="32"/>
          <w:sz w:val="24"/>
          <w:szCs w:val="24"/>
          <w:lang w:val="es-ES_tradnl"/>
        </w:rPr>
        <w:t>El dieciocho de agosto, Raúl Luna Gallegos en su calidad de representante suplente del</w:t>
      </w:r>
      <w:r w:rsidRPr="00974220">
        <w:rPr>
          <w:rFonts w:ascii="Arial" w:eastAsia="Times New Roman" w:hAnsi="Arial" w:cs="Arial"/>
          <w:bCs/>
          <w:i/>
          <w:kern w:val="32"/>
          <w:sz w:val="24"/>
          <w:szCs w:val="24"/>
          <w:lang w:val="es-ES_tradnl"/>
        </w:rPr>
        <w:t xml:space="preserve"> PAN</w:t>
      </w:r>
      <w:r w:rsidR="001005F0" w:rsidRPr="00974220">
        <w:rPr>
          <w:rFonts w:ascii="Arial" w:eastAsia="Times New Roman" w:hAnsi="Arial" w:cs="Arial"/>
          <w:bCs/>
          <w:i/>
          <w:kern w:val="32"/>
          <w:sz w:val="24"/>
          <w:szCs w:val="24"/>
          <w:lang w:val="es-ES_tradnl"/>
        </w:rPr>
        <w:t xml:space="preserve"> </w:t>
      </w:r>
      <w:r w:rsidR="001005F0" w:rsidRPr="00974220">
        <w:rPr>
          <w:rFonts w:ascii="Arial" w:eastAsia="Times New Roman" w:hAnsi="Arial" w:cs="Arial"/>
          <w:bCs/>
          <w:kern w:val="32"/>
          <w:sz w:val="24"/>
          <w:szCs w:val="24"/>
          <w:lang w:val="es-ES_tradnl"/>
        </w:rPr>
        <w:t xml:space="preserve">ante el Consejo General del </w:t>
      </w:r>
      <w:r w:rsidR="001005F0" w:rsidRPr="00974220">
        <w:rPr>
          <w:rFonts w:ascii="Arial" w:eastAsia="Times New Roman" w:hAnsi="Arial" w:cs="Arial"/>
          <w:bCs/>
          <w:i/>
          <w:kern w:val="32"/>
          <w:sz w:val="24"/>
          <w:szCs w:val="24"/>
          <w:lang w:val="es-ES_tradnl"/>
        </w:rPr>
        <w:t>Instituto Local,</w:t>
      </w:r>
      <w:r w:rsidRPr="00974220">
        <w:rPr>
          <w:rFonts w:ascii="Arial" w:eastAsia="Times New Roman" w:hAnsi="Arial" w:cs="Arial"/>
          <w:bCs/>
          <w:i/>
          <w:kern w:val="32"/>
          <w:sz w:val="24"/>
          <w:szCs w:val="24"/>
          <w:lang w:val="es-ES_tradnl"/>
        </w:rPr>
        <w:t xml:space="preserve"> </w:t>
      </w:r>
      <w:r w:rsidRPr="00974220">
        <w:rPr>
          <w:rFonts w:ascii="Arial" w:eastAsia="Times New Roman" w:hAnsi="Arial" w:cs="Arial"/>
          <w:bCs/>
          <w:kern w:val="32"/>
          <w:sz w:val="24"/>
          <w:szCs w:val="24"/>
          <w:lang w:val="es-ES_tradnl"/>
        </w:rPr>
        <w:t>presentó escrito de tercero interesado</w:t>
      </w:r>
      <w:r w:rsidR="001005F0" w:rsidRPr="00974220">
        <w:rPr>
          <w:rFonts w:ascii="Arial" w:eastAsia="Times New Roman" w:hAnsi="Arial" w:cs="Arial"/>
          <w:bCs/>
          <w:kern w:val="32"/>
          <w:sz w:val="24"/>
          <w:szCs w:val="24"/>
          <w:lang w:val="es-ES_tradnl"/>
        </w:rPr>
        <w:t>.</w:t>
      </w:r>
    </w:p>
    <w:p w14:paraId="33FA6A13" w14:textId="77777777" w:rsidR="005A4F93" w:rsidRPr="00974220" w:rsidRDefault="005A4F93" w:rsidP="00974220">
      <w:pPr>
        <w:tabs>
          <w:tab w:val="left" w:pos="7185"/>
        </w:tabs>
        <w:spacing w:before="100" w:beforeAutospacing="1" w:after="100" w:afterAutospacing="1" w:line="360" w:lineRule="auto"/>
        <w:jc w:val="both"/>
        <w:rPr>
          <w:rFonts w:ascii="Arial" w:hAnsi="Arial" w:cs="Arial"/>
          <w:b/>
          <w:bCs/>
          <w:sz w:val="24"/>
          <w:szCs w:val="24"/>
        </w:rPr>
      </w:pPr>
      <w:r w:rsidRPr="00974220">
        <w:rPr>
          <w:rFonts w:ascii="Arial" w:hAnsi="Arial" w:cs="Arial"/>
          <w:b/>
          <w:bCs/>
          <w:sz w:val="24"/>
          <w:szCs w:val="24"/>
        </w:rPr>
        <w:t>2. COMPETENCIA</w:t>
      </w:r>
    </w:p>
    <w:p w14:paraId="28C42C93" w14:textId="4B8535AD" w:rsidR="00D53DA2" w:rsidRPr="00974220" w:rsidRDefault="00D53DA2" w:rsidP="00974220">
      <w:pPr>
        <w:tabs>
          <w:tab w:val="left" w:pos="7185"/>
        </w:tabs>
        <w:spacing w:before="100" w:beforeAutospacing="1" w:after="100" w:afterAutospacing="1" w:line="360" w:lineRule="auto"/>
        <w:jc w:val="both"/>
        <w:rPr>
          <w:rFonts w:ascii="Arial" w:hAnsi="Arial" w:cs="Arial"/>
          <w:bCs/>
          <w:sz w:val="24"/>
          <w:szCs w:val="24"/>
        </w:rPr>
      </w:pPr>
      <w:r w:rsidRPr="00974220">
        <w:rPr>
          <w:rFonts w:ascii="Arial" w:hAnsi="Arial" w:cs="Arial"/>
          <w:bCs/>
          <w:sz w:val="24"/>
          <w:szCs w:val="24"/>
        </w:rPr>
        <w:t xml:space="preserve">Esta Sala Regional es competente para conocer </w:t>
      </w:r>
      <w:r w:rsidR="0023127D" w:rsidRPr="00974220">
        <w:rPr>
          <w:rFonts w:ascii="Arial" w:hAnsi="Arial" w:cs="Arial"/>
          <w:bCs/>
          <w:sz w:val="24"/>
          <w:szCs w:val="24"/>
        </w:rPr>
        <w:t>e</w:t>
      </w:r>
      <w:r w:rsidR="0017571E" w:rsidRPr="00974220">
        <w:rPr>
          <w:rFonts w:ascii="Arial" w:hAnsi="Arial" w:cs="Arial"/>
          <w:bCs/>
          <w:sz w:val="24"/>
          <w:szCs w:val="24"/>
        </w:rPr>
        <w:t>l</w:t>
      </w:r>
      <w:r w:rsidRPr="00974220">
        <w:rPr>
          <w:rFonts w:ascii="Arial" w:hAnsi="Arial" w:cs="Arial"/>
          <w:bCs/>
          <w:sz w:val="24"/>
          <w:szCs w:val="24"/>
        </w:rPr>
        <w:t xml:space="preserve"> presente medio de impugnación, al tratarse de</w:t>
      </w:r>
      <w:r w:rsidR="0017571E" w:rsidRPr="00974220">
        <w:rPr>
          <w:rFonts w:ascii="Arial" w:hAnsi="Arial" w:cs="Arial"/>
          <w:bCs/>
          <w:sz w:val="24"/>
          <w:szCs w:val="24"/>
        </w:rPr>
        <w:t xml:space="preserve"> </w:t>
      </w:r>
      <w:r w:rsidR="0023127D" w:rsidRPr="00974220">
        <w:rPr>
          <w:rFonts w:ascii="Arial" w:hAnsi="Arial" w:cs="Arial"/>
          <w:bCs/>
          <w:sz w:val="24"/>
          <w:szCs w:val="24"/>
        </w:rPr>
        <w:t xml:space="preserve">un </w:t>
      </w:r>
      <w:r w:rsidRPr="00974220">
        <w:rPr>
          <w:rFonts w:ascii="Arial" w:hAnsi="Arial" w:cs="Arial"/>
          <w:bCs/>
          <w:sz w:val="24"/>
          <w:szCs w:val="24"/>
        </w:rPr>
        <w:t xml:space="preserve">juicio en </w:t>
      </w:r>
      <w:r w:rsidR="0023127D" w:rsidRPr="00974220">
        <w:rPr>
          <w:rFonts w:ascii="Arial" w:hAnsi="Arial" w:cs="Arial"/>
          <w:bCs/>
          <w:sz w:val="24"/>
          <w:szCs w:val="24"/>
        </w:rPr>
        <w:t>e</w:t>
      </w:r>
      <w:r w:rsidRPr="00974220">
        <w:rPr>
          <w:rFonts w:ascii="Arial" w:hAnsi="Arial" w:cs="Arial"/>
          <w:bCs/>
          <w:sz w:val="24"/>
          <w:szCs w:val="24"/>
        </w:rPr>
        <w:t xml:space="preserve">l que se controvierte </w:t>
      </w:r>
      <w:r w:rsidR="007F0B3D" w:rsidRPr="00974220">
        <w:rPr>
          <w:rFonts w:ascii="Arial" w:hAnsi="Arial" w:cs="Arial"/>
          <w:bCs/>
          <w:sz w:val="24"/>
          <w:szCs w:val="24"/>
        </w:rPr>
        <w:t>una resolución</w:t>
      </w:r>
      <w:r w:rsidR="00347EF9" w:rsidRPr="00974220">
        <w:rPr>
          <w:rFonts w:ascii="Arial" w:hAnsi="Arial" w:cs="Arial"/>
          <w:bCs/>
          <w:sz w:val="24"/>
          <w:szCs w:val="24"/>
        </w:rPr>
        <w:t xml:space="preserve"> del </w:t>
      </w:r>
      <w:r w:rsidR="00347EF9" w:rsidRPr="00974220">
        <w:rPr>
          <w:rFonts w:ascii="Arial" w:hAnsi="Arial" w:cs="Arial"/>
          <w:bCs/>
          <w:i/>
          <w:iCs/>
          <w:sz w:val="24"/>
          <w:szCs w:val="24"/>
        </w:rPr>
        <w:t xml:space="preserve">Tribunal </w:t>
      </w:r>
      <w:r w:rsidR="00B32ADD" w:rsidRPr="00974220">
        <w:rPr>
          <w:rFonts w:ascii="Arial" w:hAnsi="Arial" w:cs="Arial"/>
          <w:bCs/>
          <w:i/>
          <w:iCs/>
          <w:sz w:val="24"/>
          <w:szCs w:val="24"/>
        </w:rPr>
        <w:t>L</w:t>
      </w:r>
      <w:r w:rsidR="00347EF9" w:rsidRPr="00974220">
        <w:rPr>
          <w:rFonts w:ascii="Arial" w:hAnsi="Arial" w:cs="Arial"/>
          <w:bCs/>
          <w:i/>
          <w:iCs/>
          <w:sz w:val="24"/>
          <w:szCs w:val="24"/>
        </w:rPr>
        <w:t>ocal</w:t>
      </w:r>
      <w:r w:rsidR="0049428E" w:rsidRPr="00974220">
        <w:rPr>
          <w:rFonts w:ascii="Arial" w:hAnsi="Arial" w:cs="Arial"/>
          <w:bCs/>
          <w:sz w:val="24"/>
          <w:szCs w:val="24"/>
        </w:rPr>
        <w:t>,</w:t>
      </w:r>
      <w:r w:rsidR="007F0B3D" w:rsidRPr="00974220">
        <w:rPr>
          <w:rFonts w:ascii="Arial" w:hAnsi="Arial" w:cs="Arial"/>
          <w:bCs/>
          <w:sz w:val="24"/>
          <w:szCs w:val="24"/>
        </w:rPr>
        <w:t xml:space="preserve"> </w:t>
      </w:r>
      <w:r w:rsidR="001005F0" w:rsidRPr="00974220">
        <w:rPr>
          <w:rFonts w:ascii="Arial" w:hAnsi="Arial" w:cs="Arial"/>
          <w:bCs/>
          <w:sz w:val="24"/>
          <w:szCs w:val="24"/>
        </w:rPr>
        <w:t>relacionada con la validez de la elección del Municipio de León,</w:t>
      </w:r>
      <w:r w:rsidR="000826F9" w:rsidRPr="00974220">
        <w:rPr>
          <w:rFonts w:ascii="Arial" w:eastAsia="Times New Roman" w:hAnsi="Arial" w:cs="Arial"/>
          <w:color w:val="000000" w:themeColor="text1"/>
          <w:sz w:val="24"/>
          <w:szCs w:val="24"/>
          <w:lang w:val="es-ES_tradnl" w:eastAsia="es-ES"/>
        </w:rPr>
        <w:t xml:space="preserve"> Guanajuato</w:t>
      </w:r>
      <w:r w:rsidR="003F6262" w:rsidRPr="00974220">
        <w:rPr>
          <w:rFonts w:ascii="Arial" w:hAnsi="Arial" w:cs="Arial"/>
          <w:bCs/>
          <w:sz w:val="24"/>
          <w:szCs w:val="24"/>
        </w:rPr>
        <w:t xml:space="preserve">, </w:t>
      </w:r>
      <w:r w:rsidR="0000016E" w:rsidRPr="00974220">
        <w:rPr>
          <w:rFonts w:ascii="Arial" w:hAnsi="Arial" w:cs="Arial"/>
          <w:bCs/>
          <w:sz w:val="24"/>
          <w:szCs w:val="24"/>
        </w:rPr>
        <w:t xml:space="preserve">entidad que </w:t>
      </w:r>
      <w:r w:rsidRPr="00974220">
        <w:rPr>
          <w:rFonts w:ascii="Arial" w:hAnsi="Arial" w:cs="Arial"/>
          <w:bCs/>
          <w:sz w:val="24"/>
          <w:szCs w:val="24"/>
        </w:rPr>
        <w:t>se ubica dentro de la circunscripción plurinominal</w:t>
      </w:r>
      <w:r w:rsidR="003F6262" w:rsidRPr="00974220">
        <w:rPr>
          <w:rFonts w:ascii="Arial" w:hAnsi="Arial" w:cs="Arial"/>
          <w:bCs/>
          <w:sz w:val="24"/>
          <w:szCs w:val="24"/>
        </w:rPr>
        <w:t xml:space="preserve"> </w:t>
      </w:r>
      <w:r w:rsidRPr="00974220">
        <w:rPr>
          <w:rFonts w:ascii="Arial" w:hAnsi="Arial" w:cs="Arial"/>
          <w:bCs/>
          <w:sz w:val="24"/>
          <w:szCs w:val="24"/>
        </w:rPr>
        <w:t xml:space="preserve">sobre la que esta Sala ejerce jurisdicción. </w:t>
      </w:r>
    </w:p>
    <w:p w14:paraId="08EEDCCC" w14:textId="28683966" w:rsidR="00D53DA2" w:rsidRPr="00974220" w:rsidRDefault="00F7475B" w:rsidP="00974220">
      <w:pPr>
        <w:tabs>
          <w:tab w:val="left" w:pos="2254"/>
        </w:tabs>
        <w:spacing w:before="100" w:beforeAutospacing="1" w:after="100" w:afterAutospacing="1" w:line="360" w:lineRule="auto"/>
        <w:jc w:val="both"/>
        <w:rPr>
          <w:rFonts w:ascii="Arial" w:hAnsi="Arial" w:cs="Arial"/>
          <w:bCs/>
          <w:sz w:val="24"/>
          <w:szCs w:val="24"/>
        </w:rPr>
      </w:pPr>
      <w:r w:rsidRPr="00974220">
        <w:rPr>
          <w:rFonts w:ascii="Arial" w:hAnsi="Arial" w:cs="Arial"/>
          <w:sz w:val="24"/>
          <w:szCs w:val="24"/>
        </w:rPr>
        <w:t>Lo anterior de conformidad con lo previsto en los artículos 1</w:t>
      </w:r>
      <w:r w:rsidR="00F429FA" w:rsidRPr="00974220">
        <w:rPr>
          <w:rFonts w:ascii="Arial" w:hAnsi="Arial" w:cs="Arial"/>
          <w:sz w:val="24"/>
          <w:szCs w:val="24"/>
        </w:rPr>
        <w:t>7</w:t>
      </w:r>
      <w:r w:rsidRPr="00974220">
        <w:rPr>
          <w:rFonts w:ascii="Arial" w:hAnsi="Arial" w:cs="Arial"/>
          <w:sz w:val="24"/>
          <w:szCs w:val="24"/>
        </w:rPr>
        <w:t xml:space="preserve">6, fracción III, de la Ley Orgánica del Poder Judicial de la Federación, </w:t>
      </w:r>
      <w:r w:rsidR="00F429FA" w:rsidRPr="00974220">
        <w:rPr>
          <w:rFonts w:ascii="Arial" w:hAnsi="Arial" w:cs="Arial"/>
          <w:sz w:val="24"/>
          <w:szCs w:val="24"/>
        </w:rPr>
        <w:t>y</w:t>
      </w:r>
      <w:r w:rsidRPr="00974220">
        <w:rPr>
          <w:rFonts w:ascii="Arial" w:hAnsi="Arial" w:cs="Arial"/>
          <w:sz w:val="24"/>
          <w:szCs w:val="24"/>
        </w:rPr>
        <w:t xml:space="preserve"> 87, párrafo 1, inciso b)</w:t>
      </w:r>
      <w:r w:rsidR="00D53DA2" w:rsidRPr="00974220">
        <w:rPr>
          <w:rFonts w:ascii="Arial" w:hAnsi="Arial" w:cs="Arial"/>
          <w:bCs/>
          <w:sz w:val="24"/>
          <w:szCs w:val="24"/>
        </w:rPr>
        <w:t xml:space="preserve">, de la </w:t>
      </w:r>
      <w:r w:rsidR="00D53DA2" w:rsidRPr="00974220">
        <w:rPr>
          <w:rFonts w:ascii="Arial" w:hAnsi="Arial" w:cs="Arial"/>
          <w:bCs/>
          <w:i/>
          <w:sz w:val="24"/>
          <w:szCs w:val="24"/>
        </w:rPr>
        <w:t>Ley de Medios</w:t>
      </w:r>
      <w:r w:rsidR="00D53DA2" w:rsidRPr="00974220">
        <w:rPr>
          <w:rFonts w:ascii="Arial" w:hAnsi="Arial" w:cs="Arial"/>
          <w:bCs/>
          <w:sz w:val="24"/>
          <w:szCs w:val="24"/>
        </w:rPr>
        <w:t xml:space="preserve">. </w:t>
      </w:r>
    </w:p>
    <w:p w14:paraId="6D7C0FFB" w14:textId="54092AEE" w:rsidR="00D12528" w:rsidRPr="00974220" w:rsidRDefault="000217EB" w:rsidP="00974220">
      <w:pPr>
        <w:tabs>
          <w:tab w:val="left" w:pos="2805"/>
        </w:tabs>
        <w:spacing w:before="100" w:beforeAutospacing="1" w:after="100" w:afterAutospacing="1" w:line="360" w:lineRule="auto"/>
        <w:jc w:val="both"/>
        <w:rPr>
          <w:rFonts w:ascii="Arial" w:hAnsi="Arial" w:cs="Arial"/>
          <w:color w:val="000000" w:themeColor="text1"/>
          <w:sz w:val="24"/>
          <w:szCs w:val="24"/>
        </w:rPr>
      </w:pPr>
      <w:r w:rsidRPr="00974220">
        <w:rPr>
          <w:rFonts w:ascii="Arial" w:hAnsi="Arial" w:cs="Arial"/>
          <w:b/>
          <w:bCs/>
          <w:sz w:val="24"/>
          <w:szCs w:val="24"/>
          <w:lang w:val="es-ES"/>
        </w:rPr>
        <w:t xml:space="preserve">3.  </w:t>
      </w:r>
      <w:r w:rsidR="00D12528" w:rsidRPr="00974220">
        <w:rPr>
          <w:rFonts w:ascii="Arial" w:hAnsi="Arial" w:cs="Arial"/>
          <w:b/>
          <w:bCs/>
          <w:sz w:val="24"/>
          <w:szCs w:val="24"/>
        </w:rPr>
        <w:t>PROCEDENCIA</w:t>
      </w:r>
    </w:p>
    <w:p w14:paraId="0F3A9F70" w14:textId="6E856118" w:rsidR="00924392" w:rsidRPr="00AF3ACD" w:rsidRDefault="00D36BBF" w:rsidP="00974220">
      <w:pPr>
        <w:spacing w:before="100" w:beforeAutospacing="1" w:after="100" w:afterAutospacing="1" w:line="360" w:lineRule="auto"/>
        <w:jc w:val="both"/>
        <w:rPr>
          <w:rFonts w:ascii="Arial" w:eastAsia="Times New Roman" w:hAnsi="Arial" w:cs="Arial"/>
          <w:sz w:val="24"/>
          <w:szCs w:val="24"/>
          <w:lang w:val="es-ES_tradnl" w:eastAsia="es-ES"/>
        </w:rPr>
      </w:pPr>
      <w:r w:rsidRPr="00974220">
        <w:rPr>
          <w:rFonts w:ascii="Arial" w:hAnsi="Arial" w:cs="Arial"/>
          <w:color w:val="000000"/>
          <w:sz w:val="24"/>
          <w:szCs w:val="24"/>
        </w:rPr>
        <w:t>E</w:t>
      </w:r>
      <w:r w:rsidR="00924392" w:rsidRPr="00974220">
        <w:rPr>
          <w:rFonts w:ascii="Arial" w:hAnsi="Arial" w:cs="Arial"/>
          <w:color w:val="000000"/>
          <w:sz w:val="24"/>
          <w:szCs w:val="24"/>
        </w:rPr>
        <w:t xml:space="preserve">l presente juicio </w:t>
      </w:r>
      <w:r w:rsidRPr="00974220">
        <w:rPr>
          <w:rFonts w:ascii="Arial" w:hAnsi="Arial" w:cs="Arial"/>
          <w:color w:val="000000"/>
          <w:sz w:val="24"/>
          <w:szCs w:val="24"/>
        </w:rPr>
        <w:t xml:space="preserve">es procedente porque </w:t>
      </w:r>
      <w:r w:rsidR="00924392" w:rsidRPr="00974220">
        <w:rPr>
          <w:rFonts w:ascii="Arial" w:hAnsi="Arial" w:cs="Arial"/>
          <w:color w:val="000000"/>
          <w:sz w:val="24"/>
          <w:szCs w:val="24"/>
        </w:rPr>
        <w:t xml:space="preserve">reúne los requisitos </w:t>
      </w:r>
      <w:r w:rsidR="00924392" w:rsidRPr="00974220">
        <w:rPr>
          <w:rFonts w:ascii="Arial" w:hAnsi="Arial" w:cs="Arial"/>
          <w:sz w:val="24"/>
          <w:szCs w:val="24"/>
        </w:rPr>
        <w:t>previstos en los artículos 8, 9, párrafo 1, 86</w:t>
      </w:r>
      <w:r w:rsidRPr="00974220">
        <w:rPr>
          <w:rFonts w:ascii="Arial" w:hAnsi="Arial" w:cs="Arial"/>
          <w:sz w:val="24"/>
          <w:szCs w:val="24"/>
        </w:rPr>
        <w:t>,</w:t>
      </w:r>
      <w:r w:rsidR="00924392" w:rsidRPr="00974220">
        <w:rPr>
          <w:rFonts w:ascii="Arial" w:hAnsi="Arial" w:cs="Arial"/>
          <w:sz w:val="24"/>
          <w:szCs w:val="24"/>
        </w:rPr>
        <w:t xml:space="preserve"> y 88 de la </w:t>
      </w:r>
      <w:r w:rsidR="00924392" w:rsidRPr="00974220">
        <w:rPr>
          <w:rFonts w:ascii="Arial" w:eastAsia="Times New Roman" w:hAnsi="Arial" w:cs="Arial"/>
          <w:i/>
          <w:sz w:val="24"/>
          <w:szCs w:val="24"/>
          <w:lang w:val="es-ES_tradnl" w:eastAsia="es-ES"/>
        </w:rPr>
        <w:t xml:space="preserve">Ley </w:t>
      </w:r>
      <w:r w:rsidR="00924392" w:rsidRPr="00AF3ACD">
        <w:rPr>
          <w:rFonts w:ascii="Arial" w:eastAsia="Times New Roman" w:hAnsi="Arial" w:cs="Arial"/>
          <w:i/>
          <w:sz w:val="24"/>
          <w:szCs w:val="24"/>
          <w:lang w:val="es-ES_tradnl" w:eastAsia="es-ES"/>
        </w:rPr>
        <w:t>de Medios</w:t>
      </w:r>
      <w:r w:rsidR="00924392" w:rsidRPr="00AF3ACD">
        <w:rPr>
          <w:rFonts w:ascii="Arial" w:eastAsia="Times New Roman" w:hAnsi="Arial" w:cs="Arial"/>
          <w:sz w:val="24"/>
          <w:szCs w:val="24"/>
          <w:lang w:val="es-ES_tradnl" w:eastAsia="es-ES"/>
        </w:rPr>
        <w:t xml:space="preserve">, </w:t>
      </w:r>
      <w:r w:rsidRPr="00AF3ACD">
        <w:rPr>
          <w:rFonts w:ascii="Arial" w:eastAsia="Times New Roman" w:hAnsi="Arial" w:cs="Arial"/>
          <w:sz w:val="24"/>
          <w:szCs w:val="24"/>
          <w:lang w:val="es-ES_tradnl" w:eastAsia="es-ES"/>
        </w:rPr>
        <w:t xml:space="preserve">conforme </w:t>
      </w:r>
      <w:r w:rsidR="009B2C51" w:rsidRPr="00AF3ACD">
        <w:rPr>
          <w:rFonts w:ascii="Arial" w:eastAsia="Times New Roman" w:hAnsi="Arial" w:cs="Arial"/>
          <w:sz w:val="24"/>
          <w:szCs w:val="24"/>
          <w:lang w:val="es-ES_tradnl" w:eastAsia="es-ES"/>
        </w:rPr>
        <w:t>lo siguiente:</w:t>
      </w:r>
    </w:p>
    <w:p w14:paraId="05684D1F" w14:textId="77777777" w:rsidR="009B2C51" w:rsidRPr="00AF3ACD" w:rsidRDefault="009B2C51" w:rsidP="009B2C51">
      <w:pPr>
        <w:tabs>
          <w:tab w:val="left" w:pos="426"/>
        </w:tabs>
        <w:adjustRightInd w:val="0"/>
        <w:spacing w:before="100" w:beforeAutospacing="1" w:after="100" w:afterAutospacing="1" w:line="360" w:lineRule="auto"/>
        <w:jc w:val="both"/>
        <w:rPr>
          <w:rFonts w:ascii="Arial" w:hAnsi="Arial" w:cs="Arial"/>
          <w:sz w:val="24"/>
          <w:szCs w:val="24"/>
        </w:rPr>
      </w:pPr>
      <w:r w:rsidRPr="00AF3ACD">
        <w:rPr>
          <w:rFonts w:ascii="Arial" w:hAnsi="Arial" w:cs="Arial"/>
          <w:b/>
          <w:sz w:val="24"/>
          <w:szCs w:val="24"/>
        </w:rPr>
        <w:t xml:space="preserve">a) Forma. </w:t>
      </w:r>
      <w:r w:rsidRPr="00AF3ACD">
        <w:rPr>
          <w:rFonts w:ascii="Arial" w:hAnsi="Arial" w:cs="Arial"/>
          <w:sz w:val="24"/>
          <w:szCs w:val="24"/>
        </w:rPr>
        <w:t>La demanda se presentó por escrito ante la autoridad señalada como responsable, se precisa el partido político actor, el nombre y firma de quien promueve en su representación, la resolución que controvierte, se mencionan hechos, agravios y las disposiciones constitucionales presuntamente violentadas.</w:t>
      </w:r>
    </w:p>
    <w:p w14:paraId="0D636034" w14:textId="77777777" w:rsidR="009B2C51" w:rsidRPr="00AF3ACD" w:rsidRDefault="009B2C51" w:rsidP="009B2C51">
      <w:pPr>
        <w:tabs>
          <w:tab w:val="left" w:pos="426"/>
        </w:tabs>
        <w:adjustRightInd w:val="0"/>
        <w:spacing w:before="100" w:beforeAutospacing="1" w:after="100" w:afterAutospacing="1" w:line="360" w:lineRule="auto"/>
        <w:jc w:val="both"/>
        <w:rPr>
          <w:rFonts w:ascii="Arial" w:hAnsi="Arial" w:cs="Arial"/>
          <w:sz w:val="24"/>
          <w:szCs w:val="24"/>
        </w:rPr>
      </w:pPr>
      <w:r w:rsidRPr="00AF3ACD">
        <w:rPr>
          <w:rFonts w:ascii="Arial" w:hAnsi="Arial" w:cs="Arial"/>
          <w:b/>
          <w:sz w:val="24"/>
          <w:szCs w:val="24"/>
        </w:rPr>
        <w:t>b) Oportunidad.</w:t>
      </w:r>
      <w:r w:rsidRPr="00AF3ACD">
        <w:rPr>
          <w:rFonts w:ascii="Arial" w:hAnsi="Arial" w:cs="Arial"/>
          <w:sz w:val="24"/>
          <w:szCs w:val="24"/>
        </w:rPr>
        <w:t xml:space="preserve"> Se presentó dentro del plazo legal de cuatro días, toda vez que la resolución impugnada se notificó al promovente el diez de agosto del año en curso</w:t>
      </w:r>
      <w:r w:rsidRPr="00AF3ACD">
        <w:rPr>
          <w:rFonts w:ascii="Arial" w:hAnsi="Arial" w:cs="Arial"/>
          <w:sz w:val="24"/>
          <w:szCs w:val="24"/>
          <w:vertAlign w:val="superscript"/>
        </w:rPr>
        <w:footnoteReference w:id="3"/>
      </w:r>
      <w:r w:rsidRPr="00AF3ACD">
        <w:rPr>
          <w:rFonts w:ascii="Arial" w:hAnsi="Arial" w:cs="Arial"/>
          <w:sz w:val="24"/>
          <w:szCs w:val="24"/>
        </w:rPr>
        <w:t>, y el juicio se promovió el catorce siguiente</w:t>
      </w:r>
      <w:r w:rsidRPr="00AF3ACD">
        <w:rPr>
          <w:rFonts w:ascii="Arial" w:hAnsi="Arial" w:cs="Arial"/>
          <w:sz w:val="24"/>
          <w:szCs w:val="24"/>
          <w:vertAlign w:val="superscript"/>
        </w:rPr>
        <w:footnoteReference w:id="4"/>
      </w:r>
      <w:r w:rsidRPr="00AF3ACD">
        <w:rPr>
          <w:rFonts w:ascii="Arial" w:hAnsi="Arial" w:cs="Arial"/>
          <w:sz w:val="24"/>
          <w:szCs w:val="24"/>
        </w:rPr>
        <w:t>, por lo tanto, es oportuno.</w:t>
      </w:r>
    </w:p>
    <w:p w14:paraId="386E585F" w14:textId="589671C2" w:rsidR="009B2C51" w:rsidRPr="00AF3ACD" w:rsidRDefault="009B2C51" w:rsidP="009B2C51">
      <w:pPr>
        <w:tabs>
          <w:tab w:val="left" w:pos="426"/>
        </w:tabs>
        <w:adjustRightInd w:val="0"/>
        <w:spacing w:before="100" w:beforeAutospacing="1" w:after="100" w:afterAutospacing="1" w:line="360" w:lineRule="auto"/>
        <w:jc w:val="both"/>
        <w:rPr>
          <w:rFonts w:ascii="Arial" w:hAnsi="Arial" w:cs="Arial"/>
          <w:sz w:val="24"/>
          <w:szCs w:val="24"/>
        </w:rPr>
      </w:pPr>
      <w:r w:rsidRPr="00AF3ACD">
        <w:rPr>
          <w:rFonts w:ascii="Arial" w:hAnsi="Arial" w:cs="Arial"/>
          <w:b/>
          <w:sz w:val="24"/>
          <w:szCs w:val="24"/>
        </w:rPr>
        <w:t xml:space="preserve">c) Legitimación y personería. </w:t>
      </w:r>
      <w:r w:rsidRPr="00AF3ACD">
        <w:rPr>
          <w:rFonts w:ascii="Arial" w:hAnsi="Arial" w:cs="Arial"/>
          <w:sz w:val="24"/>
          <w:szCs w:val="24"/>
        </w:rPr>
        <w:t xml:space="preserve">Oscar Zavala Ángel se ostenta como representante de MORENA ante el </w:t>
      </w:r>
      <w:r w:rsidR="00127B45" w:rsidRPr="00AF3ACD">
        <w:rPr>
          <w:rFonts w:ascii="Arial" w:hAnsi="Arial" w:cs="Arial"/>
          <w:i/>
          <w:sz w:val="24"/>
          <w:szCs w:val="24"/>
        </w:rPr>
        <w:t>Consejo Municipal</w:t>
      </w:r>
      <w:r w:rsidR="00127B45" w:rsidRPr="00AF3ACD">
        <w:rPr>
          <w:rStyle w:val="Refdenotaalpie"/>
          <w:rFonts w:ascii="Arial" w:hAnsi="Arial"/>
          <w:i/>
          <w:sz w:val="24"/>
          <w:szCs w:val="24"/>
        </w:rPr>
        <w:footnoteReference w:id="5"/>
      </w:r>
      <w:r w:rsidRPr="00AF3ACD">
        <w:rPr>
          <w:rFonts w:ascii="Arial" w:hAnsi="Arial" w:cs="Arial"/>
          <w:sz w:val="24"/>
          <w:szCs w:val="24"/>
        </w:rPr>
        <w:t xml:space="preserve">, contando con la personería suficiente para promover este juicio en nombre de dicho partido </w:t>
      </w:r>
      <w:r w:rsidRPr="00AF3ACD">
        <w:rPr>
          <w:rFonts w:ascii="Arial" w:hAnsi="Arial" w:cs="Arial"/>
          <w:sz w:val="24"/>
          <w:szCs w:val="24"/>
        </w:rPr>
        <w:lastRenderedPageBreak/>
        <w:t>político, además de que dicho carácter fue reconocido por la autoridad responsable al rendir su informe circunstanciado</w:t>
      </w:r>
      <w:r w:rsidRPr="00AF3ACD">
        <w:rPr>
          <w:rStyle w:val="Refdenotaalpie"/>
          <w:rFonts w:ascii="Arial" w:hAnsi="Arial" w:cs="Arial"/>
          <w:sz w:val="24"/>
          <w:szCs w:val="24"/>
        </w:rPr>
        <w:footnoteReference w:id="6"/>
      </w:r>
      <w:r w:rsidRPr="00AF3ACD">
        <w:rPr>
          <w:rFonts w:ascii="Arial" w:hAnsi="Arial" w:cs="Arial"/>
          <w:sz w:val="24"/>
          <w:szCs w:val="24"/>
        </w:rPr>
        <w:t>.</w:t>
      </w:r>
    </w:p>
    <w:p w14:paraId="7C41182A" w14:textId="20CE004F" w:rsidR="009B2C51" w:rsidRPr="00AF3ACD" w:rsidRDefault="009B2C51" w:rsidP="009B2C51">
      <w:pPr>
        <w:spacing w:before="100" w:beforeAutospacing="1" w:after="100" w:afterAutospacing="1" w:line="360" w:lineRule="auto"/>
        <w:jc w:val="both"/>
        <w:rPr>
          <w:rFonts w:ascii="Arial" w:eastAsia="Calibri" w:hAnsi="Arial" w:cs="Arial"/>
          <w:sz w:val="24"/>
          <w:szCs w:val="24"/>
          <w:lang w:eastAsia="es-MX"/>
        </w:rPr>
      </w:pPr>
      <w:r w:rsidRPr="00AF3ACD">
        <w:rPr>
          <w:rFonts w:ascii="Arial" w:hAnsi="Arial" w:cs="Arial"/>
          <w:b/>
          <w:sz w:val="24"/>
          <w:szCs w:val="24"/>
        </w:rPr>
        <w:t xml:space="preserve">d) Interés jurídico. </w:t>
      </w:r>
      <w:r w:rsidRPr="00AF3ACD">
        <w:rPr>
          <w:rFonts w:ascii="Arial" w:hAnsi="Arial" w:cs="Arial"/>
          <w:sz w:val="24"/>
          <w:szCs w:val="24"/>
        </w:rPr>
        <w:t xml:space="preserve">Se cumple este requisito porque el partido actor pretende que se revoque la resolución dictada por el </w:t>
      </w:r>
      <w:r w:rsidR="00127B45" w:rsidRPr="00AF3ACD">
        <w:rPr>
          <w:rFonts w:ascii="Arial" w:hAnsi="Arial" w:cs="Arial"/>
          <w:i/>
          <w:sz w:val="24"/>
          <w:szCs w:val="24"/>
          <w:lang w:val="es-ES"/>
        </w:rPr>
        <w:t>Tribunal Local</w:t>
      </w:r>
      <w:r w:rsidRPr="00AF3ACD">
        <w:rPr>
          <w:rFonts w:ascii="Arial" w:hAnsi="Arial" w:cs="Arial"/>
          <w:sz w:val="24"/>
          <w:szCs w:val="24"/>
          <w:lang w:val="es-ES"/>
        </w:rPr>
        <w:t xml:space="preserve"> en el expediente </w:t>
      </w:r>
      <w:r w:rsidRPr="00AF3ACD">
        <w:rPr>
          <w:rFonts w:ascii="Arial" w:hAnsi="Arial" w:cs="Arial"/>
          <w:sz w:val="24"/>
          <w:szCs w:val="24"/>
        </w:rPr>
        <w:t xml:space="preserve">TEEG-REV-70/2021, en la que, entre otras cosas, se confirmó la validez de la elección del municipio de León, así como el correspondiente otorgamiento de constancia de mayoría y asignación de regidurías, realizado por el </w:t>
      </w:r>
      <w:r w:rsidRPr="00AF3ACD">
        <w:rPr>
          <w:rFonts w:ascii="Arial" w:hAnsi="Arial" w:cs="Arial"/>
          <w:i/>
          <w:sz w:val="24"/>
          <w:szCs w:val="24"/>
        </w:rPr>
        <w:t>Consejo Municipal</w:t>
      </w:r>
      <w:r w:rsidRPr="00AF3ACD">
        <w:rPr>
          <w:rFonts w:ascii="Arial" w:hAnsi="Arial" w:cs="Arial"/>
          <w:sz w:val="24"/>
          <w:szCs w:val="24"/>
        </w:rPr>
        <w:t>; lo cual es contrario a lo pretendido por MORENA</w:t>
      </w:r>
      <w:r w:rsidRPr="00AF3ACD">
        <w:rPr>
          <w:rFonts w:ascii="Arial" w:eastAsia="Calibri" w:hAnsi="Arial" w:cs="Arial"/>
          <w:sz w:val="24"/>
          <w:szCs w:val="24"/>
          <w:lang w:eastAsia="es-MX"/>
        </w:rPr>
        <w:t>.</w:t>
      </w:r>
    </w:p>
    <w:p w14:paraId="6848F36C" w14:textId="77777777" w:rsidR="009B2C51" w:rsidRPr="00AF3ACD" w:rsidRDefault="009B2C51" w:rsidP="009B2C51">
      <w:pPr>
        <w:tabs>
          <w:tab w:val="left" w:pos="426"/>
        </w:tabs>
        <w:spacing w:before="100" w:beforeAutospacing="1" w:after="100" w:afterAutospacing="1" w:line="360" w:lineRule="auto"/>
        <w:jc w:val="both"/>
        <w:rPr>
          <w:rFonts w:ascii="Arial" w:hAnsi="Arial" w:cs="Arial"/>
          <w:sz w:val="24"/>
          <w:szCs w:val="24"/>
        </w:rPr>
      </w:pPr>
      <w:r w:rsidRPr="00AF3ACD">
        <w:rPr>
          <w:rFonts w:ascii="Arial" w:hAnsi="Arial" w:cs="Arial"/>
          <w:b/>
          <w:sz w:val="24"/>
          <w:szCs w:val="24"/>
        </w:rPr>
        <w:t>e) Definitividad.</w:t>
      </w:r>
      <w:r w:rsidRPr="00AF3ACD">
        <w:rPr>
          <w:rFonts w:ascii="Arial" w:hAnsi="Arial" w:cs="Arial"/>
          <w:sz w:val="24"/>
          <w:szCs w:val="24"/>
        </w:rPr>
        <w:t xml:space="preserve"> La sentencia reclamada es definitiva y firme, porque en la legislación electoral del estado de Guanajuato, no existe otro medio de impugnación que deba agotarse previo a la promoción del presente juicio.</w:t>
      </w:r>
    </w:p>
    <w:p w14:paraId="51AF734A" w14:textId="77777777" w:rsidR="009B2C51" w:rsidRPr="00AF3ACD" w:rsidRDefault="009B2C51" w:rsidP="009B2C51">
      <w:pPr>
        <w:tabs>
          <w:tab w:val="left" w:pos="426"/>
        </w:tabs>
        <w:spacing w:before="100" w:beforeAutospacing="1" w:after="100" w:afterAutospacing="1" w:line="360" w:lineRule="auto"/>
        <w:jc w:val="both"/>
        <w:rPr>
          <w:rFonts w:ascii="Arial" w:eastAsia="Times New Roman" w:hAnsi="Arial" w:cs="Arial"/>
          <w:sz w:val="24"/>
          <w:szCs w:val="24"/>
          <w:lang w:val="es-ES" w:eastAsia="es-ES"/>
        </w:rPr>
      </w:pPr>
      <w:r w:rsidRPr="00AF3ACD">
        <w:rPr>
          <w:rFonts w:ascii="Arial" w:hAnsi="Arial" w:cs="Arial"/>
          <w:b/>
          <w:sz w:val="24"/>
          <w:szCs w:val="24"/>
        </w:rPr>
        <w:t>f) Violación a preceptos constitucionales.</w:t>
      </w:r>
      <w:r w:rsidRPr="00AF3ACD">
        <w:rPr>
          <w:rFonts w:ascii="Arial" w:hAnsi="Arial" w:cs="Arial"/>
          <w:sz w:val="24"/>
          <w:szCs w:val="24"/>
        </w:rPr>
        <w:t xml:space="preserve"> </w:t>
      </w:r>
      <w:r w:rsidRPr="00AF3ACD">
        <w:rPr>
          <w:rFonts w:ascii="Arial" w:eastAsia="Times New Roman" w:hAnsi="Arial" w:cs="Arial"/>
          <w:sz w:val="24"/>
          <w:szCs w:val="24"/>
          <w:lang w:val="es-ES" w:eastAsia="es-ES"/>
        </w:rPr>
        <w:t>Se acredita este requisito porque en el escrito correspondiente se alega la vulneración de diversos artículos constitucionales.</w:t>
      </w:r>
    </w:p>
    <w:p w14:paraId="52E6BDCA" w14:textId="61E2CF47" w:rsidR="009B2C51" w:rsidRPr="00AF3ACD" w:rsidRDefault="009B2C51" w:rsidP="009B2C51">
      <w:pPr>
        <w:tabs>
          <w:tab w:val="left" w:pos="426"/>
        </w:tabs>
        <w:spacing w:before="100" w:beforeAutospacing="1" w:after="100" w:afterAutospacing="1" w:line="360" w:lineRule="auto"/>
        <w:jc w:val="both"/>
        <w:rPr>
          <w:rFonts w:ascii="Arial" w:hAnsi="Arial" w:cs="Arial"/>
          <w:bCs/>
          <w:sz w:val="24"/>
          <w:szCs w:val="24"/>
          <w:lang w:val="es-ES_tradnl"/>
        </w:rPr>
      </w:pPr>
      <w:r w:rsidRPr="00AF3ACD">
        <w:rPr>
          <w:rFonts w:ascii="Arial" w:hAnsi="Arial" w:cs="Arial"/>
          <w:b/>
          <w:bCs/>
          <w:sz w:val="24"/>
          <w:szCs w:val="24"/>
        </w:rPr>
        <w:t>g) Violación determinante.</w:t>
      </w:r>
      <w:r w:rsidRPr="00AF3ACD">
        <w:rPr>
          <w:rFonts w:ascii="Arial" w:hAnsi="Arial" w:cs="Arial"/>
          <w:bCs/>
          <w:sz w:val="24"/>
          <w:szCs w:val="24"/>
        </w:rPr>
        <w:t xml:space="preserve"> </w:t>
      </w:r>
      <w:bookmarkStart w:id="2" w:name="_Hlk64558957"/>
      <w:r w:rsidRPr="00AF3ACD">
        <w:rPr>
          <w:rFonts w:ascii="Arial" w:hAnsi="Arial" w:cs="Arial"/>
          <w:sz w:val="24"/>
          <w:szCs w:val="24"/>
        </w:rPr>
        <w:t xml:space="preserve">Se cumple este requisito, </w:t>
      </w:r>
      <w:r w:rsidRPr="00AF3ACD">
        <w:rPr>
          <w:rFonts w:ascii="Arial" w:hAnsi="Arial" w:cs="Arial"/>
          <w:sz w:val="24"/>
          <w:szCs w:val="24"/>
          <w:lang w:val="es-ES_tradnl"/>
        </w:rPr>
        <w:t xml:space="preserve">porque </w:t>
      </w:r>
      <w:r w:rsidR="00127B45" w:rsidRPr="00AF3ACD">
        <w:rPr>
          <w:rFonts w:ascii="Arial" w:hAnsi="Arial" w:cs="Arial"/>
          <w:sz w:val="24"/>
          <w:szCs w:val="24"/>
          <w:lang w:val="es-ES_tradnl"/>
        </w:rPr>
        <w:t xml:space="preserve">se pretende la nulidad de la elección del municipio de León, Guanajuato, pues a su consideración se actualiza el supuesto establecido en el artículo 433, fracción I de la </w:t>
      </w:r>
      <w:r w:rsidR="00127B45" w:rsidRPr="00AF3ACD">
        <w:rPr>
          <w:rFonts w:ascii="Arial" w:hAnsi="Arial" w:cs="Arial"/>
          <w:i/>
          <w:sz w:val="24"/>
          <w:szCs w:val="24"/>
          <w:lang w:val="es-ES_tradnl"/>
        </w:rPr>
        <w:t>Ley Electoral.</w:t>
      </w:r>
    </w:p>
    <w:bookmarkEnd w:id="2"/>
    <w:p w14:paraId="0DEAD7DF" w14:textId="20916352" w:rsidR="009B2C51" w:rsidRPr="00AF3ACD" w:rsidRDefault="009B2C51" w:rsidP="009B2C51">
      <w:pPr>
        <w:tabs>
          <w:tab w:val="left" w:pos="426"/>
        </w:tabs>
        <w:spacing w:before="100" w:beforeAutospacing="1" w:after="100" w:afterAutospacing="1" w:line="360" w:lineRule="auto"/>
        <w:jc w:val="both"/>
        <w:rPr>
          <w:rFonts w:ascii="Arial" w:hAnsi="Arial" w:cs="Arial"/>
          <w:sz w:val="24"/>
          <w:szCs w:val="24"/>
        </w:rPr>
      </w:pPr>
      <w:r w:rsidRPr="00AF3ACD">
        <w:rPr>
          <w:rFonts w:ascii="Arial" w:hAnsi="Arial" w:cs="Arial"/>
          <w:b/>
          <w:sz w:val="24"/>
          <w:szCs w:val="24"/>
        </w:rPr>
        <w:t xml:space="preserve">h) Posibilidad jurídica y material de la reparación solicitada. </w:t>
      </w:r>
      <w:r w:rsidR="00127B45" w:rsidRPr="00AF3ACD">
        <w:rPr>
          <w:rFonts w:ascii="Arial" w:eastAsia="Calibri" w:hAnsi="Arial" w:cs="Arial"/>
          <w:color w:val="000000"/>
          <w:sz w:val="24"/>
          <w:szCs w:val="24"/>
        </w:rPr>
        <w:t>La reparación es viable dentro de los plazos electorales, pues la</w:t>
      </w:r>
      <w:r w:rsidR="00127B45" w:rsidRPr="00AF3ACD">
        <w:rPr>
          <w:rFonts w:ascii="Arial" w:eastAsia="Calibri" w:hAnsi="Arial" w:cs="Arial"/>
          <w:color w:val="000000"/>
          <w:sz w:val="24"/>
          <w:szCs w:val="24"/>
          <w:shd w:val="clear" w:color="auto" w:fill="FFFFFF"/>
        </w:rPr>
        <w:t xml:space="preserve"> determinación combatida está relacionada con la </w:t>
      </w:r>
      <w:r w:rsidR="00127B45" w:rsidRPr="00AF3ACD">
        <w:rPr>
          <w:rFonts w:ascii="Arial" w:eastAsia="Calibri" w:hAnsi="Arial" w:cs="Arial"/>
          <w:color w:val="000000"/>
          <w:sz w:val="24"/>
          <w:szCs w:val="24"/>
          <w:lang w:eastAsia="es-419"/>
        </w:rPr>
        <w:t>confirmación de los resultados y la declaración de validez de la elección de integrantes del Ayuntamiento de León, Guanajuato</w:t>
      </w:r>
      <w:r w:rsidR="00127B45" w:rsidRPr="00AF3ACD">
        <w:rPr>
          <w:rFonts w:ascii="Arial" w:eastAsia="Calibri" w:hAnsi="Arial" w:cs="Arial"/>
          <w:color w:val="000000"/>
          <w:sz w:val="24"/>
          <w:szCs w:val="24"/>
          <w:shd w:val="clear" w:color="auto" w:fill="FFFFFF"/>
        </w:rPr>
        <w:t>; quienes toman posesión el próximo diez de octubre del presente año, de ahí que sea factible, en su caso, la reparación solicitada, para efectos de la procedencia del presente medio de impugnación</w:t>
      </w:r>
      <w:r w:rsidR="00127B45" w:rsidRPr="00AF3ACD">
        <w:rPr>
          <w:rFonts w:ascii="Arial" w:eastAsia="Calibri" w:hAnsi="Arial" w:cs="Arial"/>
          <w:color w:val="000000"/>
          <w:sz w:val="24"/>
          <w:szCs w:val="24"/>
          <w:lang w:val="es-ES_tradnl" w:eastAsia="es-ES"/>
        </w:rPr>
        <w:t>.</w:t>
      </w:r>
    </w:p>
    <w:p w14:paraId="5EAA83A3" w14:textId="70D330BA" w:rsidR="00765F5C" w:rsidRPr="00AF3ACD" w:rsidRDefault="00280352" w:rsidP="00974220">
      <w:pPr>
        <w:adjustRightInd w:val="0"/>
        <w:spacing w:before="100" w:beforeAutospacing="1" w:after="100" w:afterAutospacing="1" w:line="360" w:lineRule="auto"/>
        <w:jc w:val="both"/>
        <w:rPr>
          <w:rFonts w:ascii="Arial" w:hAnsi="Arial" w:cs="Arial"/>
          <w:b/>
          <w:bCs/>
          <w:color w:val="000000" w:themeColor="text1"/>
          <w:sz w:val="24"/>
          <w:szCs w:val="24"/>
          <w:lang w:val="es-ES_tradnl" w:eastAsia="es-ES_tradnl"/>
        </w:rPr>
      </w:pPr>
      <w:r w:rsidRPr="00AF3ACD">
        <w:rPr>
          <w:rFonts w:ascii="Arial" w:hAnsi="Arial" w:cs="Arial"/>
          <w:b/>
          <w:bCs/>
          <w:color w:val="000000" w:themeColor="text1"/>
          <w:sz w:val="24"/>
          <w:szCs w:val="24"/>
          <w:lang w:val="es-ES_tradnl" w:eastAsia="es-ES_tradnl"/>
        </w:rPr>
        <w:t>4</w:t>
      </w:r>
      <w:r w:rsidR="006F6054" w:rsidRPr="00AF3ACD">
        <w:rPr>
          <w:rFonts w:ascii="Arial" w:hAnsi="Arial" w:cs="Arial"/>
          <w:b/>
          <w:bCs/>
          <w:color w:val="000000" w:themeColor="text1"/>
          <w:sz w:val="24"/>
          <w:szCs w:val="24"/>
          <w:lang w:val="es-ES_tradnl" w:eastAsia="es-ES_tradnl"/>
        </w:rPr>
        <w:t xml:space="preserve">. </w:t>
      </w:r>
      <w:r w:rsidR="00F429FA" w:rsidRPr="00AF3ACD">
        <w:rPr>
          <w:rFonts w:ascii="Arial" w:hAnsi="Arial" w:cs="Arial"/>
          <w:b/>
          <w:bCs/>
          <w:color w:val="000000" w:themeColor="text1"/>
          <w:sz w:val="24"/>
          <w:szCs w:val="24"/>
          <w:lang w:val="es-ES_tradnl" w:eastAsia="es-ES_tradnl"/>
        </w:rPr>
        <w:t>TERCERO INTERESADO</w:t>
      </w:r>
    </w:p>
    <w:p w14:paraId="0B9D401D" w14:textId="09D1392A" w:rsidR="0051726A" w:rsidRPr="00974220" w:rsidRDefault="0051726A" w:rsidP="00974220">
      <w:pPr>
        <w:adjustRightInd w:val="0"/>
        <w:spacing w:before="100" w:beforeAutospacing="1" w:after="100" w:afterAutospacing="1" w:line="360" w:lineRule="auto"/>
        <w:jc w:val="both"/>
        <w:rPr>
          <w:rFonts w:ascii="Arial" w:hAnsi="Arial" w:cs="Arial"/>
          <w:sz w:val="24"/>
          <w:szCs w:val="24"/>
        </w:rPr>
      </w:pPr>
      <w:r w:rsidRPr="00AF3ACD">
        <w:rPr>
          <w:rFonts w:ascii="Arial" w:hAnsi="Arial" w:cs="Arial"/>
          <w:sz w:val="24"/>
          <w:szCs w:val="24"/>
        </w:rPr>
        <w:t xml:space="preserve">El </w:t>
      </w:r>
      <w:r w:rsidRPr="00AF3ACD">
        <w:rPr>
          <w:rFonts w:ascii="Arial" w:hAnsi="Arial" w:cs="Arial"/>
          <w:i/>
          <w:sz w:val="24"/>
          <w:szCs w:val="24"/>
        </w:rPr>
        <w:t>PAN</w:t>
      </w:r>
      <w:r w:rsidRPr="00AF3ACD">
        <w:rPr>
          <w:rFonts w:ascii="Arial" w:hAnsi="Arial" w:cs="Arial"/>
          <w:sz w:val="24"/>
          <w:szCs w:val="24"/>
        </w:rPr>
        <w:t xml:space="preserve"> por conducto de su representante suplente ante el Consejo General del </w:t>
      </w:r>
      <w:r w:rsidRPr="00AF3ACD">
        <w:rPr>
          <w:rFonts w:ascii="Arial" w:hAnsi="Arial" w:cs="Arial"/>
          <w:i/>
          <w:sz w:val="24"/>
          <w:szCs w:val="24"/>
        </w:rPr>
        <w:t>Instituto Local</w:t>
      </w:r>
      <w:r w:rsidRPr="00AF3ACD">
        <w:rPr>
          <w:rFonts w:ascii="Arial" w:hAnsi="Arial" w:cs="Arial"/>
          <w:i/>
          <w:iCs/>
          <w:sz w:val="24"/>
          <w:szCs w:val="24"/>
        </w:rPr>
        <w:t xml:space="preserve">, </w:t>
      </w:r>
      <w:r w:rsidRPr="00AF3ACD">
        <w:rPr>
          <w:rFonts w:ascii="Arial" w:hAnsi="Arial" w:cs="Arial"/>
          <w:sz w:val="24"/>
          <w:szCs w:val="24"/>
        </w:rPr>
        <w:t>pretende comparecer al presente juicio con el carácter de tercero interesado</w:t>
      </w:r>
      <w:r w:rsidRPr="00AF3ACD">
        <w:rPr>
          <w:rStyle w:val="Refdenotaalpie"/>
          <w:rFonts w:ascii="Arial" w:hAnsi="Arial" w:cs="Arial"/>
          <w:sz w:val="24"/>
          <w:szCs w:val="24"/>
        </w:rPr>
        <w:footnoteReference w:id="7"/>
      </w:r>
      <w:r w:rsidRPr="00AF3ACD">
        <w:rPr>
          <w:rFonts w:ascii="Arial" w:hAnsi="Arial" w:cs="Arial"/>
          <w:sz w:val="24"/>
          <w:szCs w:val="24"/>
        </w:rPr>
        <w:t>.</w:t>
      </w:r>
    </w:p>
    <w:p w14:paraId="2AB14CB0" w14:textId="0123402C" w:rsidR="0051726A" w:rsidRPr="00AF3ACD" w:rsidRDefault="0051726A" w:rsidP="00974220">
      <w:pPr>
        <w:adjustRightInd w:val="0"/>
        <w:spacing w:before="100" w:beforeAutospacing="1" w:after="100" w:afterAutospacing="1" w:line="360" w:lineRule="auto"/>
        <w:jc w:val="both"/>
        <w:rPr>
          <w:rFonts w:ascii="Arial" w:eastAsia="Calibri" w:hAnsi="Arial" w:cs="Arial"/>
          <w:b/>
          <w:i/>
          <w:sz w:val="24"/>
          <w:szCs w:val="24"/>
        </w:rPr>
      </w:pPr>
      <w:r w:rsidRPr="00AF3ACD">
        <w:rPr>
          <w:rFonts w:ascii="Arial" w:eastAsia="Calibri" w:hAnsi="Arial" w:cs="Arial"/>
          <w:b/>
          <w:sz w:val="24"/>
          <w:szCs w:val="24"/>
        </w:rPr>
        <w:lastRenderedPageBreak/>
        <w:t>4.1.</w:t>
      </w:r>
      <w:r w:rsidR="00127B45" w:rsidRPr="00AF3ACD">
        <w:rPr>
          <w:rFonts w:ascii="Arial" w:eastAsia="Calibri" w:hAnsi="Arial" w:cs="Arial"/>
          <w:b/>
          <w:sz w:val="24"/>
          <w:szCs w:val="24"/>
        </w:rPr>
        <w:t xml:space="preserve"> S</w:t>
      </w:r>
      <w:r w:rsidRPr="00AF3ACD">
        <w:rPr>
          <w:rFonts w:ascii="Arial" w:eastAsia="Calibri" w:hAnsi="Arial" w:cs="Arial"/>
          <w:b/>
          <w:sz w:val="24"/>
          <w:szCs w:val="24"/>
        </w:rPr>
        <w:t xml:space="preserve">e reconoce el carácter de tercero interesado al </w:t>
      </w:r>
      <w:r w:rsidRPr="00AF3ACD">
        <w:rPr>
          <w:rFonts w:ascii="Arial" w:eastAsia="Calibri" w:hAnsi="Arial" w:cs="Arial"/>
          <w:b/>
          <w:i/>
          <w:sz w:val="24"/>
          <w:szCs w:val="24"/>
        </w:rPr>
        <w:t>PAN</w:t>
      </w:r>
    </w:p>
    <w:p w14:paraId="10911741" w14:textId="06F2B21D" w:rsidR="00127B45" w:rsidRPr="00AF3ACD" w:rsidRDefault="00127B45" w:rsidP="00127B45">
      <w:pPr>
        <w:adjustRightInd w:val="0"/>
        <w:snapToGrid w:val="0"/>
        <w:spacing w:before="100" w:beforeAutospacing="1" w:after="100" w:afterAutospacing="1" w:line="360" w:lineRule="auto"/>
        <w:jc w:val="both"/>
        <w:rPr>
          <w:rFonts w:ascii="Arial" w:hAnsi="Arial" w:cs="Arial"/>
          <w:sz w:val="24"/>
          <w:szCs w:val="24"/>
          <w:lang w:val="es-ES" w:eastAsia="es-ES"/>
        </w:rPr>
      </w:pPr>
      <w:r w:rsidRPr="00AF3ACD">
        <w:rPr>
          <w:rFonts w:ascii="Arial" w:hAnsi="Arial" w:cs="Arial"/>
          <w:sz w:val="24"/>
          <w:szCs w:val="24"/>
          <w:lang w:val="es-ES" w:eastAsia="es-ES"/>
        </w:rPr>
        <w:t xml:space="preserve">Lo anterior, porque cumple con los requisitos contemplados en el artículo 17, párrafo 4, de la </w:t>
      </w:r>
      <w:r w:rsidRPr="00AF3ACD">
        <w:rPr>
          <w:rFonts w:ascii="Arial" w:hAnsi="Arial" w:cs="Arial"/>
          <w:i/>
          <w:sz w:val="24"/>
          <w:szCs w:val="24"/>
          <w:lang w:val="es-ES" w:eastAsia="es-ES"/>
        </w:rPr>
        <w:t>Ley de Medios</w:t>
      </w:r>
      <w:r w:rsidRPr="00AF3ACD">
        <w:rPr>
          <w:rFonts w:ascii="Arial" w:hAnsi="Arial" w:cs="Arial"/>
          <w:sz w:val="24"/>
          <w:szCs w:val="24"/>
          <w:lang w:val="es-ES" w:eastAsia="es-ES"/>
        </w:rPr>
        <w:t>, conforme a lo siguiente:</w:t>
      </w:r>
    </w:p>
    <w:p w14:paraId="2935E292" w14:textId="3B1879CA" w:rsidR="00127B45" w:rsidRPr="00AF3ACD" w:rsidRDefault="00127B45" w:rsidP="00127B45">
      <w:pPr>
        <w:adjustRightInd w:val="0"/>
        <w:snapToGrid w:val="0"/>
        <w:spacing w:before="100" w:beforeAutospacing="1" w:after="100" w:afterAutospacing="1" w:line="360" w:lineRule="auto"/>
        <w:jc w:val="both"/>
        <w:rPr>
          <w:rFonts w:ascii="Arial" w:hAnsi="Arial" w:cs="Arial"/>
          <w:sz w:val="24"/>
          <w:szCs w:val="24"/>
          <w:lang w:val="es-ES" w:eastAsia="es-ES"/>
        </w:rPr>
      </w:pPr>
      <w:r w:rsidRPr="00AF3ACD">
        <w:rPr>
          <w:rFonts w:ascii="Arial" w:hAnsi="Arial" w:cs="Arial"/>
          <w:b/>
          <w:sz w:val="24"/>
          <w:szCs w:val="24"/>
          <w:lang w:val="es-ES" w:eastAsia="es-ES"/>
        </w:rPr>
        <w:t>a) Oportunidad.</w:t>
      </w:r>
      <w:r w:rsidRPr="00AF3ACD">
        <w:rPr>
          <w:rFonts w:ascii="Arial" w:hAnsi="Arial" w:cs="Arial"/>
          <w:sz w:val="24"/>
          <w:szCs w:val="24"/>
          <w:lang w:val="es-ES" w:eastAsia="es-ES"/>
        </w:rPr>
        <w:t xml:space="preserve"> Se satisface este requisito, toda vez que el plazo de setenta y dos horas de publicitación concluyó a las </w:t>
      </w:r>
      <w:r w:rsidR="00791DDC" w:rsidRPr="00AF3ACD">
        <w:rPr>
          <w:rFonts w:ascii="Arial" w:hAnsi="Arial" w:cs="Arial"/>
          <w:sz w:val="24"/>
          <w:szCs w:val="24"/>
          <w:lang w:val="es-ES" w:eastAsia="es-ES"/>
        </w:rPr>
        <w:t>15:35</w:t>
      </w:r>
      <w:r w:rsidRPr="00AF3ACD">
        <w:rPr>
          <w:rFonts w:ascii="Arial" w:hAnsi="Arial" w:cs="Arial"/>
          <w:sz w:val="24"/>
          <w:szCs w:val="24"/>
          <w:lang w:val="es-ES" w:eastAsia="es-ES"/>
        </w:rPr>
        <w:t xml:space="preserve"> horas del </w:t>
      </w:r>
      <w:r w:rsidR="00791DDC" w:rsidRPr="00AF3ACD">
        <w:rPr>
          <w:rFonts w:ascii="Arial" w:hAnsi="Arial" w:cs="Arial"/>
          <w:sz w:val="24"/>
          <w:szCs w:val="24"/>
          <w:lang w:val="es-ES" w:eastAsia="es-ES"/>
        </w:rPr>
        <w:t>18</w:t>
      </w:r>
      <w:r w:rsidRPr="00AF3ACD">
        <w:rPr>
          <w:rFonts w:ascii="Arial" w:hAnsi="Arial" w:cs="Arial"/>
          <w:sz w:val="24"/>
          <w:szCs w:val="24"/>
          <w:lang w:val="es-ES" w:eastAsia="es-ES"/>
        </w:rPr>
        <w:t xml:space="preserve"> de </w:t>
      </w:r>
      <w:r w:rsidR="00791DDC" w:rsidRPr="00AF3ACD">
        <w:rPr>
          <w:rFonts w:ascii="Arial" w:hAnsi="Arial" w:cs="Arial"/>
          <w:sz w:val="24"/>
          <w:szCs w:val="24"/>
          <w:lang w:val="es-ES" w:eastAsia="es-ES"/>
        </w:rPr>
        <w:t>agosto</w:t>
      </w:r>
      <w:r w:rsidRPr="00AF3ACD">
        <w:rPr>
          <w:rFonts w:ascii="Arial" w:hAnsi="Arial" w:cs="Arial"/>
          <w:sz w:val="24"/>
          <w:szCs w:val="24"/>
          <w:lang w:val="es-ES" w:eastAsia="es-ES"/>
        </w:rPr>
        <w:t xml:space="preserve"> de este año</w:t>
      </w:r>
      <w:r w:rsidRPr="00AF3ACD">
        <w:rPr>
          <w:rStyle w:val="Refdenotaalpie"/>
          <w:rFonts w:ascii="Arial" w:hAnsi="Arial"/>
          <w:sz w:val="24"/>
          <w:szCs w:val="24"/>
          <w:lang w:val="es-ES" w:eastAsia="es-ES"/>
        </w:rPr>
        <w:footnoteReference w:id="8"/>
      </w:r>
      <w:r w:rsidRPr="00AF3ACD">
        <w:rPr>
          <w:rFonts w:ascii="Arial" w:hAnsi="Arial" w:cs="Arial"/>
          <w:sz w:val="24"/>
          <w:szCs w:val="24"/>
          <w:lang w:val="es-ES" w:eastAsia="es-ES"/>
        </w:rPr>
        <w:t xml:space="preserve">, y </w:t>
      </w:r>
      <w:r w:rsidR="00791DDC" w:rsidRPr="00AF3ACD">
        <w:rPr>
          <w:rFonts w:ascii="Arial" w:hAnsi="Arial" w:cs="Arial"/>
          <w:sz w:val="24"/>
          <w:szCs w:val="24"/>
          <w:lang w:val="es-ES" w:eastAsia="es-ES"/>
        </w:rPr>
        <w:t>el</w:t>
      </w:r>
      <w:r w:rsidRPr="00AF3ACD">
        <w:rPr>
          <w:rFonts w:ascii="Arial" w:hAnsi="Arial" w:cs="Arial"/>
          <w:sz w:val="24"/>
          <w:szCs w:val="24"/>
          <w:lang w:val="es-ES" w:eastAsia="es-ES"/>
        </w:rPr>
        <w:t xml:space="preserve"> escrito se recibi</w:t>
      </w:r>
      <w:r w:rsidR="00791DDC" w:rsidRPr="00AF3ACD">
        <w:rPr>
          <w:rFonts w:ascii="Arial" w:hAnsi="Arial" w:cs="Arial"/>
          <w:sz w:val="24"/>
          <w:szCs w:val="24"/>
          <w:lang w:val="es-ES" w:eastAsia="es-ES"/>
        </w:rPr>
        <w:t>ó</w:t>
      </w:r>
      <w:r w:rsidRPr="00AF3ACD">
        <w:rPr>
          <w:rFonts w:ascii="Arial" w:hAnsi="Arial" w:cs="Arial"/>
          <w:sz w:val="24"/>
          <w:szCs w:val="24"/>
          <w:lang w:val="es-ES" w:eastAsia="es-ES"/>
        </w:rPr>
        <w:t xml:space="preserve"> en esa misma fecha a las </w:t>
      </w:r>
      <w:r w:rsidR="00791DDC" w:rsidRPr="00AF3ACD">
        <w:rPr>
          <w:rFonts w:ascii="Arial" w:hAnsi="Arial" w:cs="Arial"/>
          <w:sz w:val="24"/>
          <w:szCs w:val="24"/>
          <w:lang w:val="es-ES" w:eastAsia="es-ES"/>
        </w:rPr>
        <w:t>12:13</w:t>
      </w:r>
      <w:r w:rsidRPr="00AF3ACD">
        <w:rPr>
          <w:rFonts w:ascii="Arial" w:hAnsi="Arial" w:cs="Arial"/>
          <w:sz w:val="24"/>
          <w:szCs w:val="24"/>
          <w:lang w:val="es-ES" w:eastAsia="es-ES"/>
        </w:rPr>
        <w:t xml:space="preserve"> horas</w:t>
      </w:r>
      <w:r w:rsidRPr="00AF3ACD">
        <w:rPr>
          <w:rStyle w:val="Refdenotaalpie"/>
          <w:rFonts w:ascii="Arial" w:hAnsi="Arial"/>
          <w:sz w:val="24"/>
          <w:szCs w:val="24"/>
          <w:lang w:val="es-ES" w:eastAsia="es-ES"/>
        </w:rPr>
        <w:footnoteReference w:id="9"/>
      </w:r>
      <w:r w:rsidRPr="00AF3ACD">
        <w:rPr>
          <w:rFonts w:ascii="Arial" w:hAnsi="Arial" w:cs="Arial"/>
          <w:sz w:val="24"/>
          <w:szCs w:val="24"/>
          <w:lang w:val="es-ES" w:eastAsia="es-ES"/>
        </w:rPr>
        <w:t>.</w:t>
      </w:r>
    </w:p>
    <w:p w14:paraId="1341B93C" w14:textId="10884122" w:rsidR="00127B45" w:rsidRPr="00AF3ACD" w:rsidRDefault="00127B45" w:rsidP="00127B45">
      <w:pPr>
        <w:pStyle w:val="Sinespaciado"/>
        <w:shd w:val="clear" w:color="auto" w:fill="FFFFFF" w:themeFill="background1"/>
        <w:spacing w:before="100" w:beforeAutospacing="1" w:after="100" w:afterAutospacing="1" w:line="360" w:lineRule="auto"/>
        <w:jc w:val="both"/>
        <w:rPr>
          <w:rFonts w:ascii="Arial" w:hAnsi="Arial" w:cs="Arial"/>
          <w:sz w:val="24"/>
          <w:szCs w:val="24"/>
          <w:lang w:val="es-ES" w:eastAsia="es-ES"/>
        </w:rPr>
      </w:pPr>
      <w:r w:rsidRPr="00AF3ACD">
        <w:rPr>
          <w:rFonts w:ascii="Arial" w:hAnsi="Arial" w:cs="Arial"/>
          <w:b/>
          <w:sz w:val="24"/>
          <w:szCs w:val="24"/>
          <w:lang w:val="es-ES" w:eastAsia="es-ES"/>
        </w:rPr>
        <w:t>b) Forma.</w:t>
      </w:r>
      <w:r w:rsidRPr="00AF3ACD">
        <w:rPr>
          <w:rFonts w:ascii="Arial" w:hAnsi="Arial" w:cs="Arial"/>
          <w:sz w:val="24"/>
          <w:szCs w:val="24"/>
          <w:lang w:val="es-ES" w:eastAsia="es-ES"/>
        </w:rPr>
        <w:t xml:space="preserve"> </w:t>
      </w:r>
      <w:r w:rsidR="00791DDC" w:rsidRPr="00AF3ACD">
        <w:rPr>
          <w:rFonts w:ascii="Arial" w:hAnsi="Arial" w:cs="Arial"/>
          <w:sz w:val="24"/>
          <w:szCs w:val="24"/>
          <w:lang w:val="es-ES" w:eastAsia="es-ES"/>
        </w:rPr>
        <w:t>El escrito</w:t>
      </w:r>
      <w:r w:rsidRPr="00AF3ACD">
        <w:rPr>
          <w:rFonts w:ascii="Arial" w:hAnsi="Arial" w:cs="Arial"/>
          <w:sz w:val="24"/>
          <w:szCs w:val="24"/>
          <w:lang w:val="es-ES" w:eastAsia="es-ES"/>
        </w:rPr>
        <w:t xml:space="preserve"> se present</w:t>
      </w:r>
      <w:r w:rsidR="00791DDC" w:rsidRPr="00AF3ACD">
        <w:rPr>
          <w:rFonts w:ascii="Arial" w:hAnsi="Arial" w:cs="Arial"/>
          <w:sz w:val="24"/>
          <w:szCs w:val="24"/>
          <w:lang w:val="es-ES" w:eastAsia="es-ES"/>
        </w:rPr>
        <w:t>ó</w:t>
      </w:r>
      <w:r w:rsidRPr="00AF3ACD">
        <w:rPr>
          <w:rFonts w:ascii="Arial" w:hAnsi="Arial" w:cs="Arial"/>
          <w:sz w:val="24"/>
          <w:szCs w:val="24"/>
          <w:lang w:val="es-ES" w:eastAsia="es-ES"/>
        </w:rPr>
        <w:t xml:space="preserve"> ante </w:t>
      </w:r>
      <w:r w:rsidR="00791DDC" w:rsidRPr="00AF3ACD">
        <w:rPr>
          <w:rFonts w:ascii="Arial" w:hAnsi="Arial" w:cs="Arial"/>
          <w:sz w:val="24"/>
          <w:szCs w:val="24"/>
          <w:lang w:val="es-ES" w:eastAsia="es-ES"/>
        </w:rPr>
        <w:t xml:space="preserve">el </w:t>
      </w:r>
      <w:r w:rsidR="00791DDC" w:rsidRPr="00AF3ACD">
        <w:rPr>
          <w:rFonts w:ascii="Arial" w:hAnsi="Arial" w:cs="Arial"/>
          <w:i/>
          <w:sz w:val="24"/>
          <w:szCs w:val="24"/>
          <w:lang w:val="es-ES" w:eastAsia="es-ES"/>
        </w:rPr>
        <w:t>Tribunal Local</w:t>
      </w:r>
      <w:r w:rsidRPr="00AF3ACD">
        <w:rPr>
          <w:rFonts w:ascii="Arial" w:hAnsi="Arial" w:cs="Arial"/>
          <w:sz w:val="24"/>
          <w:szCs w:val="24"/>
          <w:lang w:val="es-ES" w:eastAsia="es-ES"/>
        </w:rPr>
        <w:t xml:space="preserve">, </w:t>
      </w:r>
      <w:r w:rsidR="00791DDC" w:rsidRPr="00AF3ACD">
        <w:rPr>
          <w:rFonts w:ascii="Arial" w:hAnsi="Arial" w:cs="Arial"/>
          <w:sz w:val="24"/>
          <w:szCs w:val="24"/>
          <w:lang w:val="es-ES" w:eastAsia="es-ES"/>
        </w:rPr>
        <w:t xml:space="preserve">y </w:t>
      </w:r>
      <w:r w:rsidRPr="00AF3ACD">
        <w:rPr>
          <w:rFonts w:ascii="Arial" w:hAnsi="Arial" w:cs="Arial"/>
          <w:sz w:val="24"/>
          <w:szCs w:val="24"/>
          <w:lang w:val="es-ES" w:eastAsia="es-ES"/>
        </w:rPr>
        <w:t>contiene</w:t>
      </w:r>
      <w:r w:rsidR="00791DDC" w:rsidRPr="00AF3ACD">
        <w:rPr>
          <w:rFonts w:ascii="Arial" w:hAnsi="Arial" w:cs="Arial"/>
          <w:sz w:val="24"/>
          <w:szCs w:val="24"/>
          <w:lang w:val="es-ES" w:eastAsia="es-ES"/>
        </w:rPr>
        <w:t xml:space="preserve"> </w:t>
      </w:r>
      <w:r w:rsidRPr="00AF3ACD">
        <w:rPr>
          <w:rFonts w:ascii="Arial" w:hAnsi="Arial" w:cs="Arial"/>
          <w:sz w:val="24"/>
          <w:szCs w:val="24"/>
          <w:lang w:val="es-ES" w:eastAsia="es-ES"/>
        </w:rPr>
        <w:t>nombre y firma de quien comparece, así como las manifestaciones correspondientes.</w:t>
      </w:r>
    </w:p>
    <w:p w14:paraId="64374378" w14:textId="6D6B9832" w:rsidR="00791DDC" w:rsidRPr="00AF3ACD" w:rsidRDefault="00127B45" w:rsidP="00127B45">
      <w:pPr>
        <w:pStyle w:val="Sinespaciado"/>
        <w:shd w:val="clear" w:color="auto" w:fill="FFFFFF" w:themeFill="background1"/>
        <w:spacing w:before="100" w:beforeAutospacing="1" w:after="100" w:afterAutospacing="1" w:line="360" w:lineRule="auto"/>
        <w:jc w:val="both"/>
        <w:rPr>
          <w:rFonts w:ascii="Arial" w:hAnsi="Arial" w:cs="Arial"/>
          <w:sz w:val="24"/>
          <w:szCs w:val="24"/>
        </w:rPr>
      </w:pPr>
      <w:r w:rsidRPr="00AF3ACD">
        <w:rPr>
          <w:rFonts w:ascii="Arial" w:hAnsi="Arial" w:cs="Arial"/>
          <w:b/>
          <w:sz w:val="24"/>
          <w:szCs w:val="24"/>
          <w:lang w:val="es-ES" w:eastAsia="es-ES"/>
        </w:rPr>
        <w:t>c) Legitimación y personería</w:t>
      </w:r>
      <w:r w:rsidRPr="00AF3ACD">
        <w:rPr>
          <w:rFonts w:ascii="Arial" w:hAnsi="Arial" w:cs="Arial"/>
          <w:sz w:val="24"/>
          <w:szCs w:val="24"/>
          <w:lang w:val="es-ES" w:eastAsia="es-ES"/>
        </w:rPr>
        <w:t xml:space="preserve">. Se cumplen estos requisitos porque </w:t>
      </w:r>
      <w:r w:rsidR="00791DDC" w:rsidRPr="00AF3ACD">
        <w:rPr>
          <w:rFonts w:ascii="Arial" w:hAnsi="Arial" w:cs="Arial"/>
          <w:sz w:val="24"/>
          <w:szCs w:val="24"/>
        </w:rPr>
        <w:t xml:space="preserve">Raúl Luna Gallegos, comparece en su carácter de representante suplente del </w:t>
      </w:r>
      <w:r w:rsidR="00791DDC" w:rsidRPr="00AF3ACD">
        <w:rPr>
          <w:rFonts w:ascii="Arial" w:hAnsi="Arial" w:cs="Arial"/>
          <w:i/>
          <w:sz w:val="24"/>
          <w:szCs w:val="24"/>
        </w:rPr>
        <w:t>PAN</w:t>
      </w:r>
      <w:r w:rsidR="00791DDC" w:rsidRPr="00AF3ACD">
        <w:rPr>
          <w:rFonts w:ascii="Arial" w:hAnsi="Arial" w:cs="Arial"/>
          <w:sz w:val="24"/>
          <w:szCs w:val="24"/>
        </w:rPr>
        <w:t xml:space="preserve"> ante el Consejo General del </w:t>
      </w:r>
      <w:r w:rsidR="00791DDC" w:rsidRPr="00AF3ACD">
        <w:rPr>
          <w:rFonts w:ascii="Arial" w:hAnsi="Arial" w:cs="Arial"/>
          <w:i/>
          <w:sz w:val="24"/>
          <w:szCs w:val="24"/>
        </w:rPr>
        <w:t>Instituto Local</w:t>
      </w:r>
      <w:r w:rsidR="00791DDC" w:rsidRPr="00AF3ACD">
        <w:rPr>
          <w:rFonts w:ascii="Arial" w:hAnsi="Arial" w:cs="Arial"/>
          <w:sz w:val="24"/>
          <w:szCs w:val="24"/>
        </w:rPr>
        <w:t>.</w:t>
      </w:r>
    </w:p>
    <w:p w14:paraId="53BAA98E" w14:textId="6723D055" w:rsidR="00791DDC" w:rsidRPr="00AF3ACD" w:rsidRDefault="00791DDC" w:rsidP="00127B45">
      <w:pPr>
        <w:pStyle w:val="Sinespaciado"/>
        <w:shd w:val="clear" w:color="auto" w:fill="FFFFFF" w:themeFill="background1"/>
        <w:spacing w:before="100" w:beforeAutospacing="1" w:after="100" w:afterAutospacing="1" w:line="360" w:lineRule="auto"/>
        <w:jc w:val="both"/>
        <w:rPr>
          <w:rFonts w:ascii="Arial" w:hAnsi="Arial" w:cs="Arial"/>
          <w:sz w:val="24"/>
          <w:szCs w:val="24"/>
        </w:rPr>
      </w:pPr>
      <w:r w:rsidRPr="00AF3ACD">
        <w:rPr>
          <w:rFonts w:ascii="Arial" w:hAnsi="Arial" w:cs="Arial"/>
          <w:sz w:val="24"/>
          <w:szCs w:val="24"/>
        </w:rPr>
        <w:t xml:space="preserve">Además, </w:t>
      </w:r>
      <w:r w:rsidRPr="00AF3ACD">
        <w:rPr>
          <w:rFonts w:ascii="Arial" w:hAnsi="Arial" w:cs="Arial"/>
          <w:sz w:val="24"/>
          <w:szCs w:val="24"/>
          <w:lang w:eastAsia="es-MX"/>
        </w:rPr>
        <w:t xml:space="preserve">en autos se advierte que Raúl Luna Gallegos fue el representante del </w:t>
      </w:r>
      <w:r w:rsidRPr="00AF3ACD">
        <w:rPr>
          <w:rFonts w:ascii="Arial" w:hAnsi="Arial" w:cs="Arial"/>
          <w:i/>
          <w:sz w:val="24"/>
          <w:szCs w:val="24"/>
          <w:lang w:eastAsia="es-MX"/>
        </w:rPr>
        <w:t>PAN</w:t>
      </w:r>
      <w:r w:rsidRPr="00AF3ACD">
        <w:rPr>
          <w:rFonts w:ascii="Arial" w:hAnsi="Arial" w:cs="Arial"/>
          <w:sz w:val="24"/>
          <w:szCs w:val="24"/>
          <w:lang w:eastAsia="es-MX"/>
        </w:rPr>
        <w:t xml:space="preserve"> que presentó el escrito de tercero interesado en la instancia local y ese carácter se le reconoció por la responsable</w:t>
      </w:r>
      <w:r w:rsidRPr="00AF3ACD">
        <w:rPr>
          <w:rStyle w:val="Refdenotaalpie"/>
          <w:rFonts w:ascii="Arial" w:hAnsi="Arial"/>
          <w:sz w:val="24"/>
          <w:szCs w:val="24"/>
          <w:lang w:eastAsia="es-MX"/>
        </w:rPr>
        <w:footnoteReference w:id="10"/>
      </w:r>
      <w:r w:rsidRPr="00AF3ACD">
        <w:rPr>
          <w:rFonts w:ascii="Arial" w:hAnsi="Arial" w:cs="Arial"/>
          <w:sz w:val="24"/>
          <w:szCs w:val="24"/>
          <w:lang w:eastAsia="es-MX"/>
        </w:rPr>
        <w:t>.</w:t>
      </w:r>
    </w:p>
    <w:p w14:paraId="540F2CE1" w14:textId="049E1266" w:rsidR="00127B45" w:rsidRPr="00AF3ACD" w:rsidRDefault="00127B45" w:rsidP="00127B45">
      <w:pPr>
        <w:pStyle w:val="Sinespaciado"/>
        <w:shd w:val="clear" w:color="auto" w:fill="FFFFFF" w:themeFill="background1"/>
        <w:spacing w:before="100" w:beforeAutospacing="1" w:after="100" w:afterAutospacing="1" w:line="360" w:lineRule="auto"/>
        <w:jc w:val="both"/>
        <w:rPr>
          <w:rFonts w:ascii="Arial" w:hAnsi="Arial" w:cs="Arial"/>
          <w:sz w:val="24"/>
          <w:szCs w:val="24"/>
          <w:lang w:val="es-ES" w:eastAsia="es-ES"/>
        </w:rPr>
      </w:pPr>
      <w:r w:rsidRPr="00AF3ACD">
        <w:rPr>
          <w:rFonts w:ascii="Arial" w:hAnsi="Arial" w:cs="Arial"/>
          <w:b/>
          <w:sz w:val="24"/>
          <w:szCs w:val="24"/>
          <w:lang w:val="es-ES" w:eastAsia="es-ES"/>
        </w:rPr>
        <w:t>d) Interés jurídico.</w:t>
      </w:r>
      <w:r w:rsidRPr="00AF3ACD">
        <w:rPr>
          <w:rFonts w:ascii="Arial" w:hAnsi="Arial" w:cs="Arial"/>
          <w:sz w:val="24"/>
          <w:szCs w:val="24"/>
          <w:lang w:val="es-ES" w:eastAsia="es-ES"/>
        </w:rPr>
        <w:t xml:space="preserve"> </w:t>
      </w:r>
      <w:r w:rsidR="00791DDC" w:rsidRPr="00AF3ACD">
        <w:rPr>
          <w:rFonts w:ascii="Arial" w:hAnsi="Arial" w:cs="Arial"/>
          <w:sz w:val="24"/>
          <w:szCs w:val="24"/>
          <w:lang w:val="es-ES" w:eastAsia="es-ES"/>
        </w:rPr>
        <w:t>El compareciente</w:t>
      </w:r>
      <w:r w:rsidRPr="00AF3ACD">
        <w:rPr>
          <w:rFonts w:ascii="Arial" w:hAnsi="Arial" w:cs="Arial"/>
          <w:sz w:val="24"/>
          <w:szCs w:val="24"/>
          <w:lang w:val="es-ES" w:eastAsia="es-ES"/>
        </w:rPr>
        <w:t xml:space="preserve"> cumple</w:t>
      </w:r>
      <w:r w:rsidR="00791DDC" w:rsidRPr="00AF3ACD">
        <w:rPr>
          <w:rFonts w:ascii="Arial" w:hAnsi="Arial" w:cs="Arial"/>
          <w:sz w:val="24"/>
          <w:szCs w:val="24"/>
          <w:lang w:val="es-ES" w:eastAsia="es-ES"/>
        </w:rPr>
        <w:t xml:space="preserve"> </w:t>
      </w:r>
      <w:r w:rsidRPr="00AF3ACD">
        <w:rPr>
          <w:rFonts w:ascii="Arial" w:hAnsi="Arial" w:cs="Arial"/>
          <w:sz w:val="24"/>
          <w:szCs w:val="24"/>
          <w:lang w:val="es-ES" w:eastAsia="es-ES"/>
        </w:rPr>
        <w:t>con dicho requisito, en tanto que pretende</w:t>
      </w:r>
      <w:r w:rsidR="00791DDC" w:rsidRPr="00AF3ACD">
        <w:rPr>
          <w:rFonts w:ascii="Arial" w:hAnsi="Arial" w:cs="Arial"/>
          <w:sz w:val="24"/>
          <w:szCs w:val="24"/>
          <w:lang w:val="es-ES" w:eastAsia="es-ES"/>
        </w:rPr>
        <w:t xml:space="preserve"> </w:t>
      </w:r>
      <w:r w:rsidRPr="00AF3ACD">
        <w:rPr>
          <w:rFonts w:ascii="Arial" w:hAnsi="Arial" w:cs="Arial"/>
          <w:sz w:val="24"/>
          <w:szCs w:val="24"/>
          <w:lang w:val="es-ES" w:eastAsia="es-ES"/>
        </w:rPr>
        <w:t xml:space="preserve">se confirme la resolución impugnada y, por ende, subsista </w:t>
      </w:r>
      <w:bookmarkStart w:id="3" w:name="_Hlk69690605"/>
      <w:r w:rsidRPr="00AF3ACD">
        <w:rPr>
          <w:rFonts w:ascii="Arial" w:hAnsi="Arial" w:cs="Arial"/>
          <w:sz w:val="24"/>
          <w:szCs w:val="24"/>
          <w:lang w:val="es-ES" w:eastAsia="es-ES"/>
        </w:rPr>
        <w:t xml:space="preserve">la </w:t>
      </w:r>
      <w:r w:rsidR="00791DDC" w:rsidRPr="00AF3ACD">
        <w:rPr>
          <w:rFonts w:ascii="Arial" w:hAnsi="Arial" w:cs="Arial"/>
          <w:bCs/>
          <w:sz w:val="24"/>
          <w:szCs w:val="24"/>
          <w:lang w:val="es-ES_tradnl"/>
        </w:rPr>
        <w:t xml:space="preserve">la validez de la elección de León, así como la entrega de las constancias de mayoría y </w:t>
      </w:r>
      <w:r w:rsidR="00791DDC" w:rsidRPr="00AF3ACD">
        <w:rPr>
          <w:rFonts w:ascii="Arial" w:hAnsi="Arial" w:cs="Arial"/>
          <w:sz w:val="24"/>
          <w:szCs w:val="24"/>
          <w:lang w:val="es-ES_tradnl"/>
        </w:rPr>
        <w:t xml:space="preserve">la asignación de regidurías realizados por el </w:t>
      </w:r>
      <w:r w:rsidR="00791DDC" w:rsidRPr="00AF3ACD">
        <w:rPr>
          <w:rFonts w:ascii="Arial" w:hAnsi="Arial" w:cs="Arial"/>
          <w:i/>
          <w:iCs/>
          <w:sz w:val="24"/>
          <w:szCs w:val="24"/>
          <w:lang w:val="es-ES_tradnl"/>
        </w:rPr>
        <w:t>Consejo Municipal</w:t>
      </w:r>
      <w:r w:rsidRPr="00AF3ACD">
        <w:rPr>
          <w:rFonts w:ascii="Arial" w:hAnsi="Arial" w:cs="Arial"/>
          <w:sz w:val="24"/>
          <w:szCs w:val="24"/>
          <w:lang w:val="es-ES" w:eastAsia="es-ES"/>
        </w:rPr>
        <w:t>; por tanto, tiene interés en la causa que deriva de un derecho incompatible con el que pretende la parte actora.</w:t>
      </w:r>
      <w:bookmarkEnd w:id="3"/>
    </w:p>
    <w:p w14:paraId="142AEC45" w14:textId="673FDF84" w:rsidR="00536BE8" w:rsidRPr="00974220" w:rsidRDefault="00536BE8" w:rsidP="00974220">
      <w:pPr>
        <w:adjustRightInd w:val="0"/>
        <w:spacing w:before="100" w:beforeAutospacing="1" w:after="100" w:afterAutospacing="1" w:line="360" w:lineRule="auto"/>
        <w:jc w:val="both"/>
        <w:rPr>
          <w:rFonts w:ascii="Arial" w:eastAsia="Calibri" w:hAnsi="Arial" w:cs="Arial"/>
          <w:b/>
          <w:sz w:val="24"/>
          <w:szCs w:val="24"/>
        </w:rPr>
      </w:pPr>
      <w:r w:rsidRPr="00AF3ACD">
        <w:rPr>
          <w:rFonts w:ascii="Arial" w:eastAsia="Calibri" w:hAnsi="Arial" w:cs="Arial"/>
          <w:b/>
          <w:sz w:val="24"/>
          <w:szCs w:val="24"/>
        </w:rPr>
        <w:t>5. ESTUDIO DE FONDO</w:t>
      </w:r>
    </w:p>
    <w:p w14:paraId="367A5017" w14:textId="6C57FC01" w:rsidR="00073D70" w:rsidRPr="00974220" w:rsidRDefault="00536BE8" w:rsidP="00974220">
      <w:pPr>
        <w:spacing w:before="100" w:beforeAutospacing="1" w:after="100" w:afterAutospacing="1" w:line="360" w:lineRule="auto"/>
        <w:jc w:val="both"/>
        <w:rPr>
          <w:rFonts w:ascii="Arial" w:eastAsia="Calibri" w:hAnsi="Arial" w:cs="Arial"/>
          <w:sz w:val="24"/>
          <w:szCs w:val="24"/>
        </w:rPr>
      </w:pPr>
      <w:r w:rsidRPr="00974220">
        <w:rPr>
          <w:rFonts w:ascii="Arial" w:eastAsia="Calibri" w:hAnsi="Arial" w:cs="Arial"/>
          <w:b/>
          <w:sz w:val="24"/>
          <w:szCs w:val="24"/>
        </w:rPr>
        <w:t>5</w:t>
      </w:r>
      <w:r w:rsidR="00073D70" w:rsidRPr="00974220">
        <w:rPr>
          <w:rFonts w:ascii="Arial" w:eastAsia="Calibri" w:hAnsi="Arial" w:cs="Arial"/>
          <w:b/>
          <w:sz w:val="24"/>
          <w:szCs w:val="24"/>
        </w:rPr>
        <w:t>.1. Materia de la controversia</w:t>
      </w:r>
    </w:p>
    <w:p w14:paraId="56D0AED1" w14:textId="4E4C7AD1" w:rsidR="00A962CD" w:rsidRPr="00974220" w:rsidRDefault="001D4A06" w:rsidP="00974220">
      <w:pPr>
        <w:adjustRightInd w:val="0"/>
        <w:spacing w:before="100" w:beforeAutospacing="1" w:after="100" w:afterAutospacing="1" w:line="360" w:lineRule="auto"/>
        <w:jc w:val="both"/>
        <w:rPr>
          <w:rFonts w:ascii="Arial" w:hAnsi="Arial" w:cs="Arial"/>
          <w:b/>
          <w:i/>
          <w:color w:val="000000" w:themeColor="text1"/>
          <w:sz w:val="24"/>
          <w:szCs w:val="24"/>
          <w:lang w:val="es-ES_tradnl" w:eastAsia="es-ES_tradnl"/>
        </w:rPr>
      </w:pPr>
      <w:r w:rsidRPr="00974220">
        <w:rPr>
          <w:rFonts w:ascii="Arial" w:hAnsi="Arial" w:cs="Arial"/>
          <w:b/>
          <w:color w:val="000000" w:themeColor="text1"/>
          <w:sz w:val="24"/>
          <w:szCs w:val="24"/>
          <w:lang w:val="es-ES_tradnl" w:eastAsia="es-ES_tradnl"/>
        </w:rPr>
        <w:t>Demanda local.</w:t>
      </w:r>
    </w:p>
    <w:p w14:paraId="5E6232E5" w14:textId="336B88D5" w:rsidR="001D4A06" w:rsidRPr="00974220" w:rsidRDefault="001D4A06" w:rsidP="00974220">
      <w:pPr>
        <w:spacing w:before="100" w:beforeAutospacing="1" w:after="100" w:afterAutospacing="1" w:line="360" w:lineRule="auto"/>
        <w:jc w:val="both"/>
        <w:rPr>
          <w:rFonts w:ascii="Arial" w:hAnsi="Arial" w:cs="Arial"/>
          <w:sz w:val="24"/>
          <w:szCs w:val="24"/>
          <w:lang w:val="es-ES_tradnl"/>
        </w:rPr>
      </w:pPr>
      <w:r w:rsidRPr="00974220">
        <w:rPr>
          <w:rFonts w:ascii="Arial" w:hAnsi="Arial" w:cs="Arial"/>
          <w:sz w:val="24"/>
          <w:szCs w:val="24"/>
          <w:lang w:val="es-ES_tradnl"/>
        </w:rPr>
        <w:t xml:space="preserve">El quince de junio, </w:t>
      </w:r>
      <w:r w:rsidRPr="00974220">
        <w:rPr>
          <w:rFonts w:ascii="Arial" w:hAnsi="Arial" w:cs="Arial"/>
          <w:iCs/>
          <w:sz w:val="24"/>
          <w:szCs w:val="24"/>
          <w:lang w:val="es-ES_tradnl"/>
        </w:rPr>
        <w:t>MORENA</w:t>
      </w:r>
      <w:r w:rsidRPr="00974220">
        <w:rPr>
          <w:rFonts w:ascii="Arial" w:hAnsi="Arial" w:cs="Arial"/>
          <w:sz w:val="24"/>
          <w:szCs w:val="24"/>
          <w:lang w:val="es-ES_tradnl"/>
        </w:rPr>
        <w:t xml:space="preserve"> impugnó los resultados consignados en el acta de cómputo municipal, la declaración de validez de la elección y el </w:t>
      </w:r>
      <w:r w:rsidRPr="00974220">
        <w:rPr>
          <w:rFonts w:ascii="Arial" w:hAnsi="Arial" w:cs="Arial"/>
          <w:sz w:val="24"/>
          <w:szCs w:val="24"/>
          <w:lang w:val="es-ES_tradnl"/>
        </w:rPr>
        <w:lastRenderedPageBreak/>
        <w:t xml:space="preserve">otorgamiento de las constancias de mayoría </w:t>
      </w:r>
      <w:r w:rsidRPr="00974220">
        <w:rPr>
          <w:rFonts w:ascii="Arial" w:hAnsi="Arial" w:cs="Arial"/>
          <w:bCs/>
          <w:sz w:val="24"/>
          <w:szCs w:val="24"/>
          <w:lang w:val="es-ES_tradnl" w:eastAsia="es-MX"/>
        </w:rPr>
        <w:t xml:space="preserve">y validez </w:t>
      </w:r>
      <w:r w:rsidRPr="00974220">
        <w:rPr>
          <w:rFonts w:ascii="Arial" w:hAnsi="Arial" w:cs="Arial"/>
          <w:sz w:val="24"/>
          <w:szCs w:val="24"/>
          <w:lang w:val="es-ES_tradnl"/>
        </w:rPr>
        <w:t xml:space="preserve">a la planilla postulada por el </w:t>
      </w:r>
      <w:r w:rsidRPr="00974220">
        <w:rPr>
          <w:rFonts w:ascii="Arial" w:hAnsi="Arial" w:cs="Arial"/>
          <w:i/>
          <w:sz w:val="24"/>
          <w:szCs w:val="24"/>
          <w:lang w:val="es-ES_tradnl"/>
        </w:rPr>
        <w:t>PAN</w:t>
      </w:r>
      <w:r w:rsidRPr="00974220">
        <w:rPr>
          <w:rFonts w:ascii="Arial" w:hAnsi="Arial" w:cs="Arial"/>
          <w:sz w:val="24"/>
          <w:szCs w:val="24"/>
          <w:lang w:val="es-ES_tradnl"/>
        </w:rPr>
        <w:t xml:space="preserve"> para integrar el Ayuntamiento de León.</w:t>
      </w:r>
    </w:p>
    <w:p w14:paraId="784768E2" w14:textId="3C3178A9" w:rsidR="001D4A06" w:rsidRPr="00974220" w:rsidRDefault="001D4A06" w:rsidP="00974220">
      <w:pPr>
        <w:spacing w:before="100" w:beforeAutospacing="1" w:after="100" w:afterAutospacing="1" w:line="360" w:lineRule="auto"/>
        <w:jc w:val="both"/>
        <w:rPr>
          <w:rFonts w:ascii="Arial" w:hAnsi="Arial" w:cs="Arial"/>
          <w:sz w:val="24"/>
          <w:szCs w:val="24"/>
          <w:lang w:val="es-ES_tradnl"/>
        </w:rPr>
      </w:pPr>
      <w:r w:rsidRPr="00974220">
        <w:rPr>
          <w:rFonts w:ascii="Arial" w:hAnsi="Arial" w:cs="Arial"/>
          <w:sz w:val="24"/>
          <w:szCs w:val="24"/>
          <w:lang w:val="es-ES_tradnl"/>
        </w:rPr>
        <w:t xml:space="preserve">En su escrito de demanda, solicitó la nulidad de la elección, pues a su consideración se actualiza el supuesto establecido en el artículo 433, fracción I de la </w:t>
      </w:r>
      <w:r w:rsidRPr="00974220">
        <w:rPr>
          <w:rFonts w:ascii="Arial" w:hAnsi="Arial" w:cs="Arial"/>
          <w:i/>
          <w:sz w:val="24"/>
          <w:szCs w:val="24"/>
          <w:lang w:val="es-ES_tradnl"/>
        </w:rPr>
        <w:t>Ley Electoral</w:t>
      </w:r>
      <w:r w:rsidRPr="00974220">
        <w:rPr>
          <w:rFonts w:ascii="Arial" w:hAnsi="Arial" w:cs="Arial"/>
          <w:sz w:val="24"/>
          <w:szCs w:val="24"/>
          <w:lang w:val="es-ES_tradnl"/>
        </w:rPr>
        <w:t>, pues en más de un 20% de las casillas instaladas ocurrieron irregularidades que encuadran en las causales de nulidad siguientes:</w:t>
      </w:r>
    </w:p>
    <w:p w14:paraId="668FA34E" w14:textId="77777777" w:rsidR="001D4A06" w:rsidRPr="00974220" w:rsidRDefault="001D4A06" w:rsidP="00974220">
      <w:pPr>
        <w:spacing w:before="100" w:beforeAutospacing="1" w:after="100" w:afterAutospacing="1" w:line="360" w:lineRule="auto"/>
        <w:ind w:left="708"/>
        <w:jc w:val="both"/>
        <w:rPr>
          <w:rFonts w:ascii="Arial" w:hAnsi="Arial" w:cs="Arial"/>
          <w:sz w:val="24"/>
          <w:szCs w:val="24"/>
          <w:lang w:val="es-ES_tradnl"/>
        </w:rPr>
      </w:pPr>
      <w:r w:rsidRPr="00974220">
        <w:rPr>
          <w:rFonts w:ascii="Arial" w:hAnsi="Arial" w:cs="Arial"/>
          <w:b/>
          <w:sz w:val="24"/>
          <w:szCs w:val="24"/>
          <w:lang w:val="es-ES_tradnl"/>
        </w:rPr>
        <w:t>I.</w:t>
      </w:r>
      <w:r w:rsidRPr="00974220">
        <w:rPr>
          <w:rFonts w:ascii="Arial" w:hAnsi="Arial" w:cs="Arial"/>
          <w:sz w:val="24"/>
          <w:szCs w:val="24"/>
          <w:lang w:val="es-ES_tradnl"/>
        </w:rPr>
        <w:t xml:space="preserve"> Instalar la casilla, sin causa justificada en lugar distinto al señalado por el órgano electoral correspondiente.</w:t>
      </w:r>
    </w:p>
    <w:p w14:paraId="2F78D542" w14:textId="77777777" w:rsidR="001D4A06" w:rsidRPr="00974220" w:rsidRDefault="001D4A06" w:rsidP="00974220">
      <w:pPr>
        <w:spacing w:before="100" w:beforeAutospacing="1" w:after="100" w:afterAutospacing="1" w:line="360" w:lineRule="auto"/>
        <w:ind w:left="708"/>
        <w:jc w:val="both"/>
        <w:rPr>
          <w:rFonts w:ascii="Arial" w:hAnsi="Arial" w:cs="Arial"/>
          <w:sz w:val="24"/>
          <w:szCs w:val="24"/>
          <w:lang w:val="es-ES_tradnl"/>
        </w:rPr>
      </w:pPr>
      <w:r w:rsidRPr="00974220">
        <w:rPr>
          <w:rFonts w:ascii="Arial" w:hAnsi="Arial" w:cs="Arial"/>
          <w:b/>
          <w:sz w:val="24"/>
          <w:szCs w:val="24"/>
          <w:lang w:val="es-ES_tradnl"/>
        </w:rPr>
        <w:t xml:space="preserve">V. </w:t>
      </w:r>
      <w:r w:rsidRPr="00974220">
        <w:rPr>
          <w:rFonts w:ascii="Arial" w:hAnsi="Arial" w:cs="Arial"/>
          <w:sz w:val="24"/>
          <w:szCs w:val="24"/>
          <w:lang w:val="es-ES_tradnl"/>
        </w:rPr>
        <w:t>Recibir la votación por persona u organismo distinto a los facultados.</w:t>
      </w:r>
    </w:p>
    <w:p w14:paraId="499A0A5C" w14:textId="77777777" w:rsidR="001D4A06" w:rsidRPr="00974220" w:rsidRDefault="001D4A06" w:rsidP="00974220">
      <w:pPr>
        <w:spacing w:before="100" w:beforeAutospacing="1" w:after="100" w:afterAutospacing="1" w:line="360" w:lineRule="auto"/>
        <w:ind w:left="708"/>
        <w:jc w:val="both"/>
        <w:rPr>
          <w:rFonts w:ascii="Arial" w:hAnsi="Arial" w:cs="Arial"/>
          <w:sz w:val="24"/>
          <w:szCs w:val="24"/>
          <w:lang w:val="es-ES_tradnl"/>
        </w:rPr>
      </w:pPr>
      <w:r w:rsidRPr="00974220">
        <w:rPr>
          <w:rFonts w:ascii="Arial" w:hAnsi="Arial" w:cs="Arial"/>
          <w:b/>
          <w:sz w:val="24"/>
          <w:szCs w:val="24"/>
          <w:lang w:val="es-ES_tradnl"/>
        </w:rPr>
        <w:t xml:space="preserve">VI. </w:t>
      </w:r>
      <w:r w:rsidRPr="00974220">
        <w:rPr>
          <w:rFonts w:ascii="Arial" w:hAnsi="Arial" w:cs="Arial"/>
          <w:sz w:val="24"/>
          <w:szCs w:val="24"/>
          <w:lang w:val="es-ES_tradnl"/>
        </w:rPr>
        <w:t>Haber mediado dolo o error en la computación de los votos y que sea determinante para el resultado de la elección.</w:t>
      </w:r>
    </w:p>
    <w:p w14:paraId="358C4CE8" w14:textId="77777777" w:rsidR="001D4A06" w:rsidRPr="00974220" w:rsidRDefault="001D4A06" w:rsidP="00974220">
      <w:pPr>
        <w:spacing w:before="100" w:beforeAutospacing="1" w:after="100" w:afterAutospacing="1" w:line="360" w:lineRule="auto"/>
        <w:ind w:left="708"/>
        <w:jc w:val="both"/>
        <w:rPr>
          <w:rFonts w:ascii="Arial" w:hAnsi="Arial" w:cs="Arial"/>
          <w:sz w:val="24"/>
          <w:szCs w:val="24"/>
          <w:lang w:val="es-ES_tradnl"/>
        </w:rPr>
      </w:pPr>
      <w:r w:rsidRPr="00974220">
        <w:rPr>
          <w:rFonts w:ascii="Arial" w:hAnsi="Arial" w:cs="Arial"/>
          <w:b/>
          <w:sz w:val="24"/>
          <w:szCs w:val="24"/>
          <w:lang w:val="es-ES_tradnl"/>
        </w:rPr>
        <w:t xml:space="preserve">VIII. </w:t>
      </w:r>
      <w:r w:rsidRPr="00974220">
        <w:rPr>
          <w:rFonts w:ascii="Arial" w:hAnsi="Arial" w:cs="Arial"/>
          <w:sz w:val="24"/>
          <w:szCs w:val="24"/>
          <w:lang w:val="es-ES_tradnl"/>
        </w:rPr>
        <w:t>Haber impedido el acceso a los representantes de los partidos políticos o candidatura independiente, o haberlos expulsado sin causa justificada y siempre que ello sea determinante para el resultado de la elección.</w:t>
      </w:r>
    </w:p>
    <w:p w14:paraId="71C2E989" w14:textId="743F41ED" w:rsidR="007C1C39" w:rsidRPr="00974220" w:rsidRDefault="001D4A06" w:rsidP="00974220">
      <w:pPr>
        <w:spacing w:before="100" w:beforeAutospacing="1" w:after="100" w:afterAutospacing="1" w:line="360" w:lineRule="auto"/>
        <w:jc w:val="both"/>
        <w:rPr>
          <w:rFonts w:ascii="Arial" w:hAnsi="Arial" w:cs="Arial"/>
          <w:sz w:val="24"/>
          <w:szCs w:val="24"/>
          <w:lang w:val="es-ES_tradnl"/>
        </w:rPr>
      </w:pPr>
      <w:r w:rsidRPr="00974220">
        <w:rPr>
          <w:rFonts w:ascii="Arial" w:hAnsi="Arial" w:cs="Arial"/>
          <w:sz w:val="24"/>
          <w:szCs w:val="24"/>
          <w:lang w:val="es-ES_tradnl"/>
        </w:rPr>
        <w:t>Además, MORENA refi</w:t>
      </w:r>
      <w:r w:rsidR="007C1C39" w:rsidRPr="00974220">
        <w:rPr>
          <w:rFonts w:ascii="Arial" w:hAnsi="Arial" w:cs="Arial"/>
          <w:sz w:val="24"/>
          <w:szCs w:val="24"/>
          <w:lang w:val="es-ES_tradnl"/>
        </w:rPr>
        <w:t>rió</w:t>
      </w:r>
      <w:r w:rsidRPr="00974220">
        <w:rPr>
          <w:rFonts w:ascii="Arial" w:hAnsi="Arial" w:cs="Arial"/>
          <w:sz w:val="24"/>
          <w:szCs w:val="24"/>
          <w:lang w:val="es-ES_tradnl"/>
        </w:rPr>
        <w:t xml:space="preserve"> que se actualiza la causal de nulidad abstracta, prevista en los artículos 75, numeral 1, inciso K), y 78 de la </w:t>
      </w:r>
      <w:r w:rsidR="007C1C39" w:rsidRPr="00974220">
        <w:rPr>
          <w:rFonts w:ascii="Arial" w:hAnsi="Arial" w:cs="Arial"/>
          <w:i/>
          <w:sz w:val="24"/>
          <w:szCs w:val="24"/>
          <w:lang w:val="es-ES_tradnl"/>
        </w:rPr>
        <w:t>LEGIPE</w:t>
      </w:r>
      <w:r w:rsidRPr="00974220">
        <w:rPr>
          <w:rFonts w:ascii="Arial" w:hAnsi="Arial" w:cs="Arial"/>
          <w:sz w:val="24"/>
          <w:szCs w:val="24"/>
          <w:lang w:val="es-ES_tradnl"/>
        </w:rPr>
        <w:t xml:space="preserve">. </w:t>
      </w:r>
    </w:p>
    <w:p w14:paraId="4D234D88" w14:textId="47D10C1B" w:rsidR="001D4A06" w:rsidRPr="00974220" w:rsidRDefault="007C1C39" w:rsidP="00974220">
      <w:pPr>
        <w:spacing w:before="100" w:beforeAutospacing="1" w:after="100" w:afterAutospacing="1" w:line="360" w:lineRule="auto"/>
        <w:jc w:val="both"/>
        <w:rPr>
          <w:rFonts w:ascii="Arial" w:hAnsi="Arial" w:cs="Arial"/>
          <w:sz w:val="24"/>
          <w:szCs w:val="24"/>
          <w:lang w:val="es-ES_tradnl"/>
        </w:rPr>
      </w:pPr>
      <w:r w:rsidRPr="00974220">
        <w:rPr>
          <w:rFonts w:ascii="Arial" w:hAnsi="Arial" w:cs="Arial"/>
          <w:sz w:val="24"/>
          <w:szCs w:val="24"/>
          <w:lang w:val="es-ES_tradnl"/>
        </w:rPr>
        <w:t>Finalmente,</w:t>
      </w:r>
      <w:r w:rsidR="001D4A06" w:rsidRPr="00974220">
        <w:rPr>
          <w:rFonts w:ascii="Arial" w:hAnsi="Arial" w:cs="Arial"/>
          <w:sz w:val="24"/>
          <w:szCs w:val="24"/>
          <w:lang w:val="es-ES_tradnl"/>
        </w:rPr>
        <w:t xml:space="preserve"> solicitó la nulidad de la elección por rebase a los topes de gastos de campaña, en términos de lo dispuesto por el artículo 41 </w:t>
      </w:r>
      <w:r w:rsidRPr="00974220">
        <w:rPr>
          <w:rFonts w:ascii="Arial" w:hAnsi="Arial" w:cs="Arial"/>
          <w:sz w:val="24"/>
          <w:szCs w:val="24"/>
          <w:lang w:val="es-ES_tradnl"/>
        </w:rPr>
        <w:t xml:space="preserve">de la </w:t>
      </w:r>
      <w:r w:rsidRPr="00974220">
        <w:rPr>
          <w:rFonts w:ascii="Arial" w:hAnsi="Arial" w:cs="Arial"/>
          <w:i/>
          <w:sz w:val="24"/>
          <w:szCs w:val="24"/>
          <w:lang w:val="es-ES_tradnl"/>
        </w:rPr>
        <w:t>Constitución Federal</w:t>
      </w:r>
      <w:r w:rsidR="001D4A06" w:rsidRPr="00974220">
        <w:rPr>
          <w:rFonts w:ascii="Arial" w:hAnsi="Arial" w:cs="Arial"/>
          <w:sz w:val="24"/>
          <w:szCs w:val="24"/>
          <w:lang w:val="es-ES_tradnl"/>
        </w:rPr>
        <w:t>.</w:t>
      </w:r>
    </w:p>
    <w:p w14:paraId="669164C5" w14:textId="0A360E56" w:rsidR="003255DE" w:rsidRPr="00974220" w:rsidRDefault="00FE5B05" w:rsidP="00974220">
      <w:pPr>
        <w:adjustRightInd w:val="0"/>
        <w:spacing w:before="100" w:beforeAutospacing="1" w:after="100" w:afterAutospacing="1" w:line="360" w:lineRule="auto"/>
        <w:jc w:val="both"/>
        <w:rPr>
          <w:rFonts w:ascii="Arial" w:hAnsi="Arial" w:cs="Arial"/>
          <w:b/>
          <w:color w:val="000000" w:themeColor="text1"/>
          <w:sz w:val="24"/>
          <w:szCs w:val="24"/>
          <w:lang w:val="es-ES_tradnl" w:eastAsia="es-ES_tradnl"/>
        </w:rPr>
      </w:pPr>
      <w:r w:rsidRPr="00974220">
        <w:rPr>
          <w:rFonts w:ascii="Arial" w:hAnsi="Arial" w:cs="Arial"/>
          <w:b/>
          <w:color w:val="000000" w:themeColor="text1"/>
          <w:sz w:val="24"/>
          <w:szCs w:val="24"/>
          <w:lang w:val="es-ES_tradnl" w:eastAsia="es-ES_tradnl"/>
        </w:rPr>
        <w:t xml:space="preserve">Resolución impugnada. </w:t>
      </w:r>
    </w:p>
    <w:p w14:paraId="4ED9D979" w14:textId="317F8C16" w:rsidR="007C1C39" w:rsidRPr="00974220" w:rsidRDefault="00080733" w:rsidP="00974220">
      <w:pPr>
        <w:adjustRightInd w:val="0"/>
        <w:spacing w:before="100" w:beforeAutospacing="1" w:after="100" w:afterAutospacing="1" w:line="360" w:lineRule="auto"/>
        <w:jc w:val="both"/>
        <w:rPr>
          <w:rFonts w:ascii="Arial" w:eastAsia="Times New Roman" w:hAnsi="Arial" w:cs="Arial"/>
          <w:bCs/>
          <w:kern w:val="32"/>
          <w:sz w:val="24"/>
          <w:szCs w:val="24"/>
          <w:lang w:val="es-ES_tradnl"/>
        </w:rPr>
      </w:pPr>
      <w:r w:rsidRPr="00974220">
        <w:rPr>
          <w:rFonts w:ascii="Arial" w:hAnsi="Arial" w:cs="Arial"/>
          <w:color w:val="000000" w:themeColor="text1"/>
          <w:sz w:val="24"/>
          <w:szCs w:val="24"/>
          <w:lang w:val="es-ES_tradnl" w:eastAsia="es-ES_tradnl"/>
        </w:rPr>
        <w:t xml:space="preserve">El </w:t>
      </w:r>
      <w:r w:rsidR="007C1C39" w:rsidRPr="00974220">
        <w:rPr>
          <w:rFonts w:ascii="Arial" w:hAnsi="Arial" w:cs="Arial"/>
          <w:color w:val="000000" w:themeColor="text1"/>
          <w:sz w:val="24"/>
          <w:szCs w:val="24"/>
          <w:lang w:val="es-ES_tradnl" w:eastAsia="es-ES_tradnl"/>
        </w:rPr>
        <w:t>nueve de agosto</w:t>
      </w:r>
      <w:r w:rsidRPr="00974220">
        <w:rPr>
          <w:rFonts w:ascii="Arial" w:hAnsi="Arial" w:cs="Arial"/>
          <w:color w:val="000000" w:themeColor="text1"/>
          <w:sz w:val="24"/>
          <w:szCs w:val="24"/>
          <w:lang w:val="es-ES_tradnl" w:eastAsia="es-ES_tradnl"/>
        </w:rPr>
        <w:t xml:space="preserve">, </w:t>
      </w:r>
      <w:r w:rsidR="0055590E" w:rsidRPr="00974220">
        <w:rPr>
          <w:rFonts w:ascii="Arial" w:hAnsi="Arial" w:cs="Arial"/>
          <w:color w:val="000000" w:themeColor="text1"/>
          <w:sz w:val="24"/>
          <w:szCs w:val="24"/>
          <w:lang w:val="es-ES_tradnl" w:eastAsia="es-ES_tradnl"/>
        </w:rPr>
        <w:t xml:space="preserve">el </w:t>
      </w:r>
      <w:r w:rsidR="0055590E" w:rsidRPr="00974220">
        <w:rPr>
          <w:rFonts w:ascii="Arial" w:hAnsi="Arial" w:cs="Arial"/>
          <w:i/>
          <w:color w:val="000000" w:themeColor="text1"/>
          <w:sz w:val="24"/>
          <w:szCs w:val="24"/>
          <w:lang w:val="es-ES_tradnl" w:eastAsia="es-ES_tradnl"/>
        </w:rPr>
        <w:t>Tribunal Local</w:t>
      </w:r>
      <w:r w:rsidR="00B36178" w:rsidRPr="00974220">
        <w:rPr>
          <w:rFonts w:ascii="Arial" w:hAnsi="Arial" w:cs="Arial"/>
          <w:color w:val="000000" w:themeColor="text1"/>
          <w:sz w:val="24"/>
          <w:szCs w:val="24"/>
          <w:lang w:val="es-ES_tradnl" w:eastAsia="es-ES_tradnl"/>
        </w:rPr>
        <w:t>, entre otras cosas,</w:t>
      </w:r>
      <w:r w:rsidR="0055590E" w:rsidRPr="00974220">
        <w:rPr>
          <w:rFonts w:ascii="Arial" w:hAnsi="Arial" w:cs="Arial"/>
          <w:i/>
          <w:color w:val="000000" w:themeColor="text1"/>
          <w:sz w:val="24"/>
          <w:szCs w:val="24"/>
          <w:lang w:val="es-ES_tradnl" w:eastAsia="es-ES_tradnl"/>
        </w:rPr>
        <w:t xml:space="preserve"> </w:t>
      </w:r>
      <w:r w:rsidR="0055590E" w:rsidRPr="00974220">
        <w:rPr>
          <w:rFonts w:ascii="Arial" w:hAnsi="Arial" w:cs="Arial"/>
          <w:color w:val="000000" w:themeColor="text1"/>
          <w:sz w:val="24"/>
          <w:szCs w:val="24"/>
          <w:lang w:val="es-ES_tradnl" w:eastAsia="es-ES_tradnl"/>
        </w:rPr>
        <w:t xml:space="preserve">confirmó </w:t>
      </w:r>
      <w:r w:rsidR="007C1C39" w:rsidRPr="00974220">
        <w:rPr>
          <w:rFonts w:ascii="Arial" w:eastAsia="Times New Roman" w:hAnsi="Arial" w:cs="Arial"/>
          <w:bCs/>
          <w:kern w:val="32"/>
          <w:sz w:val="24"/>
          <w:szCs w:val="24"/>
          <w:lang w:val="es-ES_tradnl"/>
        </w:rPr>
        <w:t>la validez de la elección del municipio de León, así como el otorgamiento de las constancias de mayoría correspondientes y las asignaciones de regidurías, por lo siguiente.</w:t>
      </w:r>
    </w:p>
    <w:p w14:paraId="1678D73E" w14:textId="77777777" w:rsidR="007C1C39" w:rsidRPr="00974220" w:rsidRDefault="007C1C39" w:rsidP="00974220">
      <w:pPr>
        <w:spacing w:before="100" w:beforeAutospacing="1" w:after="100" w:afterAutospacing="1" w:line="360" w:lineRule="auto"/>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En primer término, refirió que el recurso de revisión se rige por el principio de estricto derecho, por lo que no procede la suplencia de la queja.</w:t>
      </w:r>
    </w:p>
    <w:p w14:paraId="34E628A9" w14:textId="77777777" w:rsidR="007C1C39" w:rsidRPr="00974220" w:rsidRDefault="007C1C39" w:rsidP="00974220">
      <w:pPr>
        <w:spacing w:before="100" w:beforeAutospacing="1" w:after="100" w:afterAutospacing="1" w:line="360" w:lineRule="auto"/>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 xml:space="preserve">Respecto a las </w:t>
      </w:r>
      <w:r w:rsidRPr="00974220">
        <w:rPr>
          <w:rFonts w:ascii="Arial" w:eastAsia="Times New Roman" w:hAnsi="Arial" w:cs="Arial"/>
          <w:b/>
          <w:bCs/>
          <w:kern w:val="32"/>
          <w:sz w:val="24"/>
          <w:szCs w:val="24"/>
          <w:u w:val="single"/>
          <w:lang w:val="es-ES_tradnl"/>
        </w:rPr>
        <w:t>causales de nulidad de la votación recibida en casilla</w:t>
      </w:r>
      <w:r w:rsidRPr="00974220">
        <w:rPr>
          <w:rFonts w:ascii="Arial" w:eastAsia="Times New Roman" w:hAnsi="Arial" w:cs="Arial"/>
          <w:bCs/>
          <w:kern w:val="32"/>
          <w:sz w:val="24"/>
          <w:szCs w:val="24"/>
          <w:lang w:val="es-ES_tradnl"/>
        </w:rPr>
        <w:t xml:space="preserve"> hechas valer, la responsable concluyó lo siguiente:</w:t>
      </w:r>
    </w:p>
    <w:p w14:paraId="7CB2ABA4" w14:textId="77777777" w:rsidR="007C1C39" w:rsidRPr="00974220" w:rsidRDefault="007C1C39" w:rsidP="00974220">
      <w:pPr>
        <w:pStyle w:val="Prrafodelista"/>
        <w:numPr>
          <w:ilvl w:val="0"/>
          <w:numId w:val="38"/>
        </w:numPr>
        <w:spacing w:before="100" w:beforeAutospacing="1" w:after="100" w:afterAutospacing="1" w:line="360" w:lineRule="auto"/>
        <w:contextualSpacing w:val="0"/>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lastRenderedPageBreak/>
        <w:t>2 casillas no existen.</w:t>
      </w:r>
    </w:p>
    <w:p w14:paraId="6D6FA105" w14:textId="77777777" w:rsidR="007C1C39" w:rsidRPr="00974220" w:rsidRDefault="007C1C39" w:rsidP="00974220">
      <w:pPr>
        <w:pStyle w:val="Prrafodelista"/>
        <w:numPr>
          <w:ilvl w:val="0"/>
          <w:numId w:val="38"/>
        </w:numPr>
        <w:spacing w:before="100" w:beforeAutospacing="1" w:after="100" w:afterAutospacing="1" w:line="360" w:lineRule="auto"/>
        <w:contextualSpacing w:val="0"/>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30 casillas no refieren causal de nulidad alguna.</w:t>
      </w:r>
    </w:p>
    <w:p w14:paraId="6E813320" w14:textId="60270EAE" w:rsidR="007C1C39" w:rsidRPr="00974220" w:rsidRDefault="007C1C39" w:rsidP="00974220">
      <w:pPr>
        <w:pStyle w:val="Prrafodelista"/>
        <w:numPr>
          <w:ilvl w:val="0"/>
          <w:numId w:val="38"/>
        </w:numPr>
        <w:spacing w:before="100" w:beforeAutospacing="1" w:after="100" w:afterAutospacing="1" w:line="360" w:lineRule="auto"/>
        <w:contextualSpacing w:val="0"/>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 xml:space="preserve">Es inoperante el agravio de la causal de nulidad relativa a </w:t>
      </w:r>
      <w:r w:rsidRPr="00974220">
        <w:rPr>
          <w:rFonts w:ascii="Arial" w:eastAsia="Times New Roman" w:hAnsi="Arial" w:cs="Arial"/>
          <w:b/>
          <w:bCs/>
          <w:kern w:val="32"/>
          <w:sz w:val="24"/>
          <w:szCs w:val="24"/>
          <w:lang w:val="es-ES_tradnl"/>
        </w:rPr>
        <w:t>instalar el centro de votación en un lugar distinto al señalado sin causa justificada</w:t>
      </w:r>
      <w:r w:rsidRPr="00974220">
        <w:rPr>
          <w:rFonts w:ascii="Arial" w:eastAsia="Times New Roman" w:hAnsi="Arial" w:cs="Arial"/>
          <w:bCs/>
          <w:kern w:val="32"/>
          <w:sz w:val="24"/>
          <w:szCs w:val="24"/>
          <w:lang w:val="es-ES_tradnl"/>
        </w:rPr>
        <w:t>, porque MORENA no especificó el domicilio en el que debían instalarse las casillas y el domicilio donde fueron instaladas, a fin de hacer la comparativa.</w:t>
      </w:r>
    </w:p>
    <w:p w14:paraId="6D934BA2" w14:textId="77777777" w:rsidR="007C1C39" w:rsidRPr="00974220" w:rsidRDefault="007C1C39" w:rsidP="00974220">
      <w:pPr>
        <w:pStyle w:val="Prrafodelista"/>
        <w:numPr>
          <w:ilvl w:val="0"/>
          <w:numId w:val="38"/>
        </w:numPr>
        <w:spacing w:before="100" w:beforeAutospacing="1" w:after="100" w:afterAutospacing="1" w:line="360" w:lineRule="auto"/>
        <w:contextualSpacing w:val="0"/>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 xml:space="preserve">Es inatendible la causal de nulidad consistente en que la </w:t>
      </w:r>
      <w:r w:rsidRPr="00974220">
        <w:rPr>
          <w:rFonts w:ascii="Arial" w:eastAsia="Times New Roman" w:hAnsi="Arial" w:cs="Arial"/>
          <w:b/>
          <w:bCs/>
          <w:kern w:val="32"/>
          <w:sz w:val="24"/>
          <w:szCs w:val="24"/>
          <w:lang w:val="es-ES_tradnl"/>
        </w:rPr>
        <w:t>votación se recibió por personas distintas a las facultadas</w:t>
      </w:r>
      <w:r w:rsidRPr="00974220">
        <w:rPr>
          <w:rFonts w:ascii="Arial" w:eastAsia="Times New Roman" w:hAnsi="Arial" w:cs="Arial"/>
          <w:bCs/>
          <w:kern w:val="32"/>
          <w:sz w:val="24"/>
          <w:szCs w:val="24"/>
          <w:lang w:val="es-ES_tradnl"/>
        </w:rPr>
        <w:t>, pues MORENA no aportó los nombres de las personas que presuntamente actuaron de manera indebida como funcionarios de casilla.</w:t>
      </w:r>
    </w:p>
    <w:p w14:paraId="46C96D2D" w14:textId="77777777" w:rsidR="007C1C39" w:rsidRPr="00974220" w:rsidRDefault="007C1C39" w:rsidP="00974220">
      <w:pPr>
        <w:pStyle w:val="Prrafodelista"/>
        <w:numPr>
          <w:ilvl w:val="0"/>
          <w:numId w:val="38"/>
        </w:numPr>
        <w:spacing w:before="100" w:beforeAutospacing="1" w:after="100" w:afterAutospacing="1" w:line="360" w:lineRule="auto"/>
        <w:contextualSpacing w:val="0"/>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 xml:space="preserve">Es infundado el agravio referente a la nulidad de votación en casilla por </w:t>
      </w:r>
      <w:r w:rsidRPr="00974220">
        <w:rPr>
          <w:rFonts w:ascii="Arial" w:eastAsia="Times New Roman" w:hAnsi="Arial" w:cs="Arial"/>
          <w:b/>
          <w:bCs/>
          <w:kern w:val="32"/>
          <w:sz w:val="24"/>
          <w:szCs w:val="24"/>
          <w:lang w:val="es-ES_tradnl"/>
        </w:rPr>
        <w:t>haber mediado dolo o error en la computación de votos</w:t>
      </w:r>
      <w:r w:rsidRPr="00974220">
        <w:rPr>
          <w:rFonts w:ascii="Arial" w:eastAsia="Times New Roman" w:hAnsi="Arial" w:cs="Arial"/>
          <w:bCs/>
          <w:kern w:val="32"/>
          <w:sz w:val="24"/>
          <w:szCs w:val="24"/>
          <w:lang w:val="es-ES_tradnl"/>
        </w:rPr>
        <w:t xml:space="preserve"> porque:</w:t>
      </w:r>
    </w:p>
    <w:p w14:paraId="386E43C5" w14:textId="77777777" w:rsidR="007C1C39" w:rsidRPr="00974220" w:rsidRDefault="007C1C39" w:rsidP="00974220">
      <w:pPr>
        <w:pStyle w:val="Prrafodelista"/>
        <w:numPr>
          <w:ilvl w:val="1"/>
          <w:numId w:val="38"/>
        </w:numPr>
        <w:spacing w:before="100" w:beforeAutospacing="1" w:after="100" w:afterAutospacing="1" w:line="360" w:lineRule="auto"/>
        <w:contextualSpacing w:val="0"/>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 xml:space="preserve">16 casillas fueron materia de recuento por el </w:t>
      </w:r>
      <w:r w:rsidRPr="00974220">
        <w:rPr>
          <w:rFonts w:ascii="Arial" w:eastAsia="Times New Roman" w:hAnsi="Arial" w:cs="Arial"/>
          <w:bCs/>
          <w:i/>
          <w:kern w:val="32"/>
          <w:sz w:val="24"/>
          <w:szCs w:val="24"/>
          <w:lang w:val="es-ES_tradnl"/>
        </w:rPr>
        <w:t>Consejo Municipal</w:t>
      </w:r>
      <w:r w:rsidRPr="00974220">
        <w:rPr>
          <w:rFonts w:ascii="Arial" w:eastAsia="Times New Roman" w:hAnsi="Arial" w:cs="Arial"/>
          <w:bCs/>
          <w:kern w:val="32"/>
          <w:sz w:val="24"/>
          <w:szCs w:val="24"/>
          <w:lang w:val="es-ES_tradnl"/>
        </w:rPr>
        <w:t>.</w:t>
      </w:r>
    </w:p>
    <w:p w14:paraId="792AB009" w14:textId="556B1B53" w:rsidR="007C1C39" w:rsidRPr="00974220" w:rsidRDefault="007C1C39" w:rsidP="00974220">
      <w:pPr>
        <w:pStyle w:val="Prrafodelista"/>
        <w:numPr>
          <w:ilvl w:val="1"/>
          <w:numId w:val="38"/>
        </w:numPr>
        <w:spacing w:before="100" w:beforeAutospacing="1" w:after="100" w:afterAutospacing="1" w:line="360" w:lineRule="auto"/>
        <w:contextualSpacing w:val="0"/>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 xml:space="preserve">En 1,100 casillas existe plena coincidencia entre los tres rubros fundamentales. </w:t>
      </w:r>
    </w:p>
    <w:p w14:paraId="75B03071" w14:textId="0904317F" w:rsidR="007C1C39" w:rsidRPr="00974220" w:rsidRDefault="007C1C39" w:rsidP="00974220">
      <w:pPr>
        <w:pStyle w:val="Prrafodelista"/>
        <w:numPr>
          <w:ilvl w:val="1"/>
          <w:numId w:val="38"/>
        </w:numPr>
        <w:spacing w:before="100" w:beforeAutospacing="1" w:after="100" w:afterAutospacing="1" w:line="360" w:lineRule="auto"/>
        <w:contextualSpacing w:val="0"/>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En 635 casillas existieron diferencias entre los tres rubros fundamentales, sin embargo, las mismas no fueron determinantes</w:t>
      </w:r>
      <w:r w:rsidRPr="00974220">
        <w:rPr>
          <w:rStyle w:val="Refdenotaalpie"/>
          <w:rFonts w:ascii="Arial" w:eastAsia="Times New Roman" w:hAnsi="Arial" w:cs="Arial"/>
          <w:bCs/>
          <w:kern w:val="32"/>
          <w:sz w:val="24"/>
          <w:szCs w:val="24"/>
          <w:lang w:val="es-ES_tradnl"/>
        </w:rPr>
        <w:footnoteReference w:id="11"/>
      </w:r>
      <w:r w:rsidRPr="00974220">
        <w:rPr>
          <w:rFonts w:ascii="Arial" w:eastAsia="Times New Roman" w:hAnsi="Arial" w:cs="Arial"/>
          <w:bCs/>
          <w:kern w:val="32"/>
          <w:sz w:val="24"/>
          <w:szCs w:val="24"/>
          <w:lang w:val="es-ES_tradnl"/>
        </w:rPr>
        <w:t>, por lo tanto, las imperfecciones menores no pueden desvirtuar lo actuado válidamente en la mesa directiva de casilla.</w:t>
      </w:r>
    </w:p>
    <w:p w14:paraId="033F63E7" w14:textId="788E3BDA" w:rsidR="007C1C39" w:rsidRPr="00974220" w:rsidRDefault="007C1C39" w:rsidP="00974220">
      <w:pPr>
        <w:pStyle w:val="Prrafodelista"/>
        <w:numPr>
          <w:ilvl w:val="1"/>
          <w:numId w:val="38"/>
        </w:numPr>
        <w:spacing w:before="100" w:beforeAutospacing="1" w:after="100" w:afterAutospacing="1" w:line="360" w:lineRule="auto"/>
        <w:contextualSpacing w:val="0"/>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 xml:space="preserve">155 actas de las casillas tienen en blanco o con </w:t>
      </w:r>
      <w:r w:rsidR="00582E98" w:rsidRPr="00974220">
        <w:rPr>
          <w:rFonts w:ascii="Arial" w:eastAsia="Times New Roman" w:hAnsi="Arial" w:cs="Arial"/>
          <w:bCs/>
          <w:kern w:val="32"/>
          <w:sz w:val="24"/>
          <w:szCs w:val="24"/>
          <w:lang w:val="es-ES_tradnl"/>
        </w:rPr>
        <w:t>c</w:t>
      </w:r>
      <w:r w:rsidRPr="00974220">
        <w:rPr>
          <w:rFonts w:ascii="Arial" w:eastAsia="Times New Roman" w:hAnsi="Arial" w:cs="Arial"/>
          <w:bCs/>
          <w:kern w:val="32"/>
          <w:sz w:val="24"/>
          <w:szCs w:val="24"/>
          <w:lang w:val="es-ES_tradnl"/>
        </w:rPr>
        <w:t xml:space="preserve">ero el rubro </w:t>
      </w:r>
      <w:r w:rsidR="00582E98" w:rsidRPr="00974220">
        <w:rPr>
          <w:rFonts w:ascii="Arial" w:eastAsia="Times New Roman" w:hAnsi="Arial" w:cs="Arial"/>
          <w:bCs/>
          <w:kern w:val="32"/>
          <w:sz w:val="24"/>
          <w:szCs w:val="24"/>
          <w:lang w:val="es-ES_tradnl"/>
        </w:rPr>
        <w:t xml:space="preserve">fundamental </w:t>
      </w:r>
      <w:r w:rsidRPr="00974220">
        <w:rPr>
          <w:rFonts w:ascii="Arial" w:eastAsia="Times New Roman" w:hAnsi="Arial" w:cs="Arial"/>
          <w:bCs/>
          <w:kern w:val="32"/>
          <w:sz w:val="24"/>
          <w:szCs w:val="24"/>
          <w:lang w:val="es-ES_tradnl"/>
        </w:rPr>
        <w:t xml:space="preserve">de “total de votos sacados de la urna”, sin embargo, tal inconsistencia es insuficiente para demostrar por sí sola algún error en el cómputo. Aunado a que existe coincidencia plena o una diferencia mínima, pero no determinante, entre los dos rubros fundamentales subsistentes. </w:t>
      </w:r>
    </w:p>
    <w:p w14:paraId="31E84A58" w14:textId="77777777" w:rsidR="007C1C39" w:rsidRPr="00974220" w:rsidRDefault="007C1C39" w:rsidP="00974220">
      <w:pPr>
        <w:pStyle w:val="Prrafodelista"/>
        <w:numPr>
          <w:ilvl w:val="1"/>
          <w:numId w:val="38"/>
        </w:numPr>
        <w:spacing w:before="100" w:beforeAutospacing="1" w:after="100" w:afterAutospacing="1" w:line="360" w:lineRule="auto"/>
        <w:contextualSpacing w:val="0"/>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La responsable no tuvo a la vista el acta de dos casillas (1514 B y 1612 C2)</w:t>
      </w:r>
      <w:r w:rsidRPr="00974220">
        <w:rPr>
          <w:rStyle w:val="Refdenotaalpie"/>
          <w:rFonts w:ascii="Arial" w:eastAsia="Times New Roman" w:hAnsi="Arial" w:cs="Arial"/>
          <w:bCs/>
          <w:kern w:val="32"/>
          <w:sz w:val="24"/>
          <w:szCs w:val="24"/>
          <w:lang w:val="es-ES_tradnl"/>
        </w:rPr>
        <w:footnoteReference w:id="12"/>
      </w:r>
      <w:r w:rsidRPr="00974220">
        <w:rPr>
          <w:rFonts w:ascii="Arial" w:eastAsia="Times New Roman" w:hAnsi="Arial" w:cs="Arial"/>
          <w:bCs/>
          <w:kern w:val="32"/>
          <w:sz w:val="24"/>
          <w:szCs w:val="24"/>
          <w:lang w:val="es-ES_tradnl"/>
        </w:rPr>
        <w:t>.</w:t>
      </w:r>
    </w:p>
    <w:p w14:paraId="3778D901" w14:textId="77777777" w:rsidR="007C1C39" w:rsidRPr="00974220" w:rsidRDefault="007C1C39" w:rsidP="00974220">
      <w:pPr>
        <w:pStyle w:val="Prrafodelista"/>
        <w:numPr>
          <w:ilvl w:val="0"/>
          <w:numId w:val="38"/>
        </w:numPr>
        <w:spacing w:before="100" w:beforeAutospacing="1" w:after="100" w:afterAutospacing="1" w:line="360" w:lineRule="auto"/>
        <w:contextualSpacing w:val="0"/>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 xml:space="preserve">Es inoperante el agravio relacionado con la causal de nulidad relativa a </w:t>
      </w:r>
      <w:r w:rsidRPr="00974220">
        <w:rPr>
          <w:rFonts w:ascii="Arial" w:eastAsia="Times New Roman" w:hAnsi="Arial" w:cs="Arial"/>
          <w:b/>
          <w:bCs/>
          <w:kern w:val="32"/>
          <w:sz w:val="24"/>
          <w:szCs w:val="24"/>
          <w:lang w:val="es-ES_tradnl"/>
        </w:rPr>
        <w:t>haber impedido el acceso a las representaciones de los partidos políticos o candidaturas independientes</w:t>
      </w:r>
      <w:r w:rsidRPr="00974220">
        <w:rPr>
          <w:rFonts w:ascii="Arial" w:eastAsia="Times New Roman" w:hAnsi="Arial" w:cs="Arial"/>
          <w:bCs/>
          <w:kern w:val="32"/>
          <w:sz w:val="24"/>
          <w:szCs w:val="24"/>
          <w:lang w:val="es-ES_tradnl"/>
        </w:rPr>
        <w:t xml:space="preserve">, porque MORENA no demostró que en las casillas invocadas se impidió el </w:t>
      </w:r>
      <w:r w:rsidRPr="00974220">
        <w:rPr>
          <w:rFonts w:ascii="Arial" w:eastAsia="Times New Roman" w:hAnsi="Arial" w:cs="Arial"/>
          <w:bCs/>
          <w:kern w:val="32"/>
          <w:sz w:val="24"/>
          <w:szCs w:val="24"/>
          <w:lang w:val="es-ES_tradnl"/>
        </w:rPr>
        <w:lastRenderedPageBreak/>
        <w:t>acceso a sus representantes o que hayan sido expulsados, pues no basta la simple manifestación de la causal, sino que es necesaria su acreditación fehaciente.</w:t>
      </w:r>
    </w:p>
    <w:p w14:paraId="3229CD56" w14:textId="77777777" w:rsidR="007C1C39" w:rsidRPr="00974220" w:rsidRDefault="007C1C39" w:rsidP="00974220">
      <w:pPr>
        <w:pStyle w:val="Prrafodelista"/>
        <w:numPr>
          <w:ilvl w:val="0"/>
          <w:numId w:val="38"/>
        </w:numPr>
        <w:spacing w:before="100" w:beforeAutospacing="1" w:after="100" w:afterAutospacing="1" w:line="360" w:lineRule="auto"/>
        <w:contextualSpacing w:val="0"/>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 xml:space="preserve">Son inoperantes las irregularidades hechas valer que no encuadran en las causales de nulidad del artículo 431 de la Ley Electoral Local, porque MORENA solo refirió que en diversas casillas existió “sin firma de actas” y “mesa directiva incompleta”, por lo tanto, tales manifestaciones son vagas, genéricas e imprecisas, aunado a que no es posible encuadrarlas en alguna de las causales de nulidad establecidas en el referido artículo. </w:t>
      </w:r>
    </w:p>
    <w:p w14:paraId="08B72B25" w14:textId="4EF40FEC" w:rsidR="007C1C39" w:rsidRPr="00974220" w:rsidRDefault="007C1C39" w:rsidP="00974220">
      <w:pPr>
        <w:pStyle w:val="Prrafodelista"/>
        <w:numPr>
          <w:ilvl w:val="0"/>
          <w:numId w:val="38"/>
        </w:numPr>
        <w:spacing w:before="100" w:beforeAutospacing="1" w:after="100" w:afterAutospacing="1" w:line="360" w:lineRule="auto"/>
        <w:contextualSpacing w:val="0"/>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Son inatendibles los agravios en los que</w:t>
      </w:r>
      <w:r w:rsidR="00582E98" w:rsidRPr="00974220">
        <w:rPr>
          <w:rFonts w:ascii="Arial" w:eastAsia="Times New Roman" w:hAnsi="Arial" w:cs="Arial"/>
          <w:bCs/>
          <w:kern w:val="32"/>
          <w:sz w:val="24"/>
          <w:szCs w:val="24"/>
          <w:lang w:val="es-ES_tradnl"/>
        </w:rPr>
        <w:t xml:space="preserve"> MORENA</w:t>
      </w:r>
      <w:r w:rsidRPr="00974220">
        <w:rPr>
          <w:rFonts w:ascii="Arial" w:eastAsia="Times New Roman" w:hAnsi="Arial" w:cs="Arial"/>
          <w:bCs/>
          <w:kern w:val="32"/>
          <w:sz w:val="24"/>
          <w:szCs w:val="24"/>
          <w:lang w:val="es-ES_tradnl"/>
        </w:rPr>
        <w:t xml:space="preserve"> hace valer la violación a los principios de equidad en la contienda, certeza, imparcialidad, legalidad, objetividad, independencia, máxima publicidad, libertad y autenticidad, sufragio libre, secreto y directo, por estar formulados de manera genérica, vaga e imprecisa. Esto es así, pues </w:t>
      </w:r>
      <w:r w:rsidR="00582E98" w:rsidRPr="00974220">
        <w:rPr>
          <w:rFonts w:ascii="Arial" w:eastAsia="Times New Roman" w:hAnsi="Arial" w:cs="Arial"/>
          <w:bCs/>
          <w:kern w:val="32"/>
          <w:sz w:val="24"/>
          <w:szCs w:val="24"/>
          <w:lang w:val="es-ES_tradnl"/>
        </w:rPr>
        <w:t>el promovente</w:t>
      </w:r>
      <w:r w:rsidRPr="00974220">
        <w:rPr>
          <w:rFonts w:ascii="Arial" w:eastAsia="Times New Roman" w:hAnsi="Arial" w:cs="Arial"/>
          <w:bCs/>
          <w:kern w:val="32"/>
          <w:sz w:val="24"/>
          <w:szCs w:val="24"/>
          <w:lang w:val="es-ES_tradnl"/>
        </w:rPr>
        <w:t xml:space="preserve"> no expuso circunstancias de tiempo, modo y lugar en que hayan ocurrido los hechos que pudieran actualizar la violación invocada.</w:t>
      </w:r>
    </w:p>
    <w:p w14:paraId="75FEE82E" w14:textId="77777777" w:rsidR="007C1C39" w:rsidRPr="00974220" w:rsidRDefault="007C1C39" w:rsidP="00974220">
      <w:pPr>
        <w:spacing w:before="100" w:beforeAutospacing="1" w:after="100" w:afterAutospacing="1" w:line="360" w:lineRule="auto"/>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 xml:space="preserve">Ahora, respecto a las </w:t>
      </w:r>
      <w:r w:rsidRPr="00974220">
        <w:rPr>
          <w:rFonts w:ascii="Arial" w:eastAsia="Times New Roman" w:hAnsi="Arial" w:cs="Arial"/>
          <w:b/>
          <w:bCs/>
          <w:kern w:val="32"/>
          <w:sz w:val="24"/>
          <w:szCs w:val="24"/>
          <w:u w:val="single"/>
          <w:lang w:val="es-ES_tradnl"/>
        </w:rPr>
        <w:t>causales de nulidad de la elección</w:t>
      </w:r>
      <w:r w:rsidRPr="00974220">
        <w:rPr>
          <w:rFonts w:ascii="Arial" w:eastAsia="Times New Roman" w:hAnsi="Arial" w:cs="Arial"/>
          <w:bCs/>
          <w:kern w:val="32"/>
          <w:sz w:val="24"/>
          <w:szCs w:val="24"/>
          <w:lang w:val="es-ES_tradnl"/>
        </w:rPr>
        <w:t xml:space="preserve">, el </w:t>
      </w:r>
      <w:r w:rsidRPr="00974220">
        <w:rPr>
          <w:rFonts w:ascii="Arial" w:eastAsia="Times New Roman" w:hAnsi="Arial" w:cs="Arial"/>
          <w:bCs/>
          <w:i/>
          <w:kern w:val="32"/>
          <w:sz w:val="24"/>
          <w:szCs w:val="24"/>
          <w:lang w:val="es-ES_tradnl"/>
        </w:rPr>
        <w:t>Tribunal Local</w:t>
      </w:r>
      <w:r w:rsidRPr="00974220">
        <w:rPr>
          <w:rFonts w:ascii="Arial" w:eastAsia="Times New Roman" w:hAnsi="Arial" w:cs="Arial"/>
          <w:bCs/>
          <w:kern w:val="32"/>
          <w:sz w:val="24"/>
          <w:szCs w:val="24"/>
          <w:lang w:val="es-ES_tradnl"/>
        </w:rPr>
        <w:t xml:space="preserve"> expuso lo siguiente:</w:t>
      </w:r>
    </w:p>
    <w:p w14:paraId="4F1E2053" w14:textId="483B3B8D" w:rsidR="007C1C39" w:rsidRPr="00974220" w:rsidRDefault="007C1C39" w:rsidP="00974220">
      <w:pPr>
        <w:pStyle w:val="Prrafodelista"/>
        <w:numPr>
          <w:ilvl w:val="0"/>
          <w:numId w:val="38"/>
        </w:numPr>
        <w:spacing w:before="100" w:beforeAutospacing="1" w:after="100" w:afterAutospacing="1" w:line="360" w:lineRule="auto"/>
        <w:contextualSpacing w:val="0"/>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 xml:space="preserve">Es infundada la nulidad de la elección por irregularidades en al menos el 20% de las casillas, porque las </w:t>
      </w:r>
      <w:r w:rsidR="00582E98" w:rsidRPr="00974220">
        <w:rPr>
          <w:rFonts w:ascii="Arial" w:eastAsia="Times New Roman" w:hAnsi="Arial" w:cs="Arial"/>
          <w:bCs/>
          <w:kern w:val="32"/>
          <w:sz w:val="24"/>
          <w:szCs w:val="24"/>
          <w:lang w:val="es-ES_tradnl"/>
        </w:rPr>
        <w:t>inconsistencias</w:t>
      </w:r>
      <w:r w:rsidRPr="00974220">
        <w:rPr>
          <w:rFonts w:ascii="Arial" w:eastAsia="Times New Roman" w:hAnsi="Arial" w:cs="Arial"/>
          <w:bCs/>
          <w:kern w:val="32"/>
          <w:sz w:val="24"/>
          <w:szCs w:val="24"/>
          <w:lang w:val="es-ES_tradnl"/>
        </w:rPr>
        <w:t xml:space="preserve"> que hizo valer MORENA no se actualizaron o bien, no resultaron determinantes, </w:t>
      </w:r>
      <w:r w:rsidR="00582E98" w:rsidRPr="00974220">
        <w:rPr>
          <w:rFonts w:ascii="Arial" w:eastAsia="Times New Roman" w:hAnsi="Arial" w:cs="Arial"/>
          <w:bCs/>
          <w:kern w:val="32"/>
          <w:sz w:val="24"/>
          <w:szCs w:val="24"/>
          <w:lang w:val="es-ES_tradnl"/>
        </w:rPr>
        <w:t>aunado a que no se anuló</w:t>
      </w:r>
      <w:r w:rsidRPr="00974220">
        <w:rPr>
          <w:rFonts w:ascii="Arial" w:eastAsia="Times New Roman" w:hAnsi="Arial" w:cs="Arial"/>
          <w:bCs/>
          <w:kern w:val="32"/>
          <w:sz w:val="24"/>
          <w:szCs w:val="24"/>
          <w:lang w:val="es-ES_tradnl"/>
        </w:rPr>
        <w:t xml:space="preserve"> la votación </w:t>
      </w:r>
      <w:r w:rsidR="00582E98" w:rsidRPr="00974220">
        <w:rPr>
          <w:rFonts w:ascii="Arial" w:eastAsia="Times New Roman" w:hAnsi="Arial" w:cs="Arial"/>
          <w:bCs/>
          <w:kern w:val="32"/>
          <w:sz w:val="24"/>
          <w:szCs w:val="24"/>
          <w:lang w:val="es-ES_tradnl"/>
        </w:rPr>
        <w:t>recibida en ninguna de las</w:t>
      </w:r>
      <w:r w:rsidRPr="00974220">
        <w:rPr>
          <w:rFonts w:ascii="Arial" w:eastAsia="Times New Roman" w:hAnsi="Arial" w:cs="Arial"/>
          <w:bCs/>
          <w:kern w:val="32"/>
          <w:sz w:val="24"/>
          <w:szCs w:val="24"/>
          <w:lang w:val="es-ES_tradnl"/>
        </w:rPr>
        <w:t xml:space="preserve"> casilla</w:t>
      </w:r>
      <w:r w:rsidR="00582E98" w:rsidRPr="00974220">
        <w:rPr>
          <w:rFonts w:ascii="Arial" w:eastAsia="Times New Roman" w:hAnsi="Arial" w:cs="Arial"/>
          <w:bCs/>
          <w:kern w:val="32"/>
          <w:sz w:val="24"/>
          <w:szCs w:val="24"/>
          <w:lang w:val="es-ES_tradnl"/>
        </w:rPr>
        <w:t>s impugnadas</w:t>
      </w:r>
      <w:r w:rsidRPr="00974220">
        <w:rPr>
          <w:rFonts w:ascii="Arial" w:eastAsia="Times New Roman" w:hAnsi="Arial" w:cs="Arial"/>
          <w:bCs/>
          <w:kern w:val="32"/>
          <w:sz w:val="24"/>
          <w:szCs w:val="24"/>
          <w:lang w:val="es-ES_tradnl"/>
        </w:rPr>
        <w:t xml:space="preserve">. </w:t>
      </w:r>
    </w:p>
    <w:p w14:paraId="51CAF47B" w14:textId="379051F4" w:rsidR="007C1C39" w:rsidRPr="00974220" w:rsidRDefault="007C1C39" w:rsidP="00974220">
      <w:pPr>
        <w:pStyle w:val="Prrafodelista"/>
        <w:numPr>
          <w:ilvl w:val="0"/>
          <w:numId w:val="38"/>
        </w:numPr>
        <w:spacing w:before="100" w:beforeAutospacing="1" w:after="100" w:afterAutospacing="1" w:line="360" w:lineRule="auto"/>
        <w:contextualSpacing w:val="0"/>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Son inoperantes los agravios relativos a la violación de principios constitucionales que producen la nulidad de la elección, porque las 36 irregularidades denunciadas por MORENA:</w:t>
      </w:r>
      <w:r w:rsidR="00582E98" w:rsidRPr="00974220">
        <w:rPr>
          <w:rFonts w:ascii="Arial" w:eastAsia="Times New Roman" w:hAnsi="Arial" w:cs="Arial"/>
          <w:bCs/>
          <w:kern w:val="32"/>
          <w:sz w:val="24"/>
          <w:szCs w:val="24"/>
          <w:lang w:val="es-ES_tradnl"/>
        </w:rPr>
        <w:t xml:space="preserve"> </w:t>
      </w:r>
    </w:p>
    <w:p w14:paraId="7211F4D6" w14:textId="2368729B" w:rsidR="007C1C39" w:rsidRPr="00974220" w:rsidRDefault="007C1C39" w:rsidP="00974220">
      <w:pPr>
        <w:pStyle w:val="Prrafodelista"/>
        <w:numPr>
          <w:ilvl w:val="1"/>
          <w:numId w:val="38"/>
        </w:numPr>
        <w:spacing w:before="100" w:beforeAutospacing="1" w:after="100" w:afterAutospacing="1" w:line="360" w:lineRule="auto"/>
        <w:contextualSpacing w:val="0"/>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No están comprendidas en la</w:t>
      </w:r>
      <w:r w:rsidR="00582E98" w:rsidRPr="00974220">
        <w:rPr>
          <w:rFonts w:ascii="Arial" w:eastAsia="Times New Roman" w:hAnsi="Arial" w:cs="Arial"/>
          <w:bCs/>
          <w:kern w:val="32"/>
          <w:sz w:val="24"/>
          <w:szCs w:val="24"/>
          <w:lang w:val="es-ES_tradnl"/>
        </w:rPr>
        <w:t>s</w:t>
      </w:r>
      <w:r w:rsidRPr="00974220">
        <w:rPr>
          <w:rFonts w:ascii="Arial" w:eastAsia="Times New Roman" w:hAnsi="Arial" w:cs="Arial"/>
          <w:bCs/>
          <w:kern w:val="32"/>
          <w:sz w:val="24"/>
          <w:szCs w:val="24"/>
          <w:lang w:val="es-ES_tradnl"/>
        </w:rPr>
        <w:t xml:space="preserve"> hipótesis de invalidez señaladas en la normativa.</w:t>
      </w:r>
    </w:p>
    <w:p w14:paraId="35EAB3FF" w14:textId="3D3F851A" w:rsidR="007C1C39" w:rsidRPr="00974220" w:rsidRDefault="007C1C39" w:rsidP="00974220">
      <w:pPr>
        <w:pStyle w:val="Prrafodelista"/>
        <w:numPr>
          <w:ilvl w:val="1"/>
          <w:numId w:val="38"/>
        </w:numPr>
        <w:spacing w:before="100" w:beforeAutospacing="1" w:after="100" w:afterAutospacing="1" w:line="360" w:lineRule="auto"/>
        <w:contextualSpacing w:val="0"/>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 xml:space="preserve">No se acredita que las irregularidades se hayan realizado </w:t>
      </w:r>
      <w:r w:rsidR="00582E98" w:rsidRPr="00974220">
        <w:rPr>
          <w:rFonts w:ascii="Arial" w:eastAsia="Times New Roman" w:hAnsi="Arial" w:cs="Arial"/>
          <w:bCs/>
          <w:kern w:val="32"/>
          <w:sz w:val="24"/>
          <w:szCs w:val="24"/>
          <w:lang w:val="es-ES_tradnl"/>
        </w:rPr>
        <w:t>de</w:t>
      </w:r>
      <w:r w:rsidRPr="00974220">
        <w:rPr>
          <w:rFonts w:ascii="Arial" w:eastAsia="Times New Roman" w:hAnsi="Arial" w:cs="Arial"/>
          <w:bCs/>
          <w:kern w:val="32"/>
          <w:sz w:val="24"/>
          <w:szCs w:val="24"/>
          <w:lang w:val="es-ES_tradnl"/>
        </w:rPr>
        <w:t xml:space="preserve"> forma generalizada, y que las violaciones hayan sido sustanciales y determinantes para el resultado de la votación.</w:t>
      </w:r>
    </w:p>
    <w:p w14:paraId="08081A07" w14:textId="77777777" w:rsidR="007C1C39" w:rsidRPr="00974220" w:rsidRDefault="007C1C39" w:rsidP="00974220">
      <w:pPr>
        <w:pStyle w:val="Prrafodelista"/>
        <w:numPr>
          <w:ilvl w:val="1"/>
          <w:numId w:val="38"/>
        </w:numPr>
        <w:spacing w:before="100" w:beforeAutospacing="1" w:after="100" w:afterAutospacing="1" w:line="360" w:lineRule="auto"/>
        <w:contextualSpacing w:val="0"/>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 xml:space="preserve">Ciertos hechos denunciados no están relacionados con la candidata del </w:t>
      </w:r>
      <w:r w:rsidRPr="00974220">
        <w:rPr>
          <w:rFonts w:ascii="Arial" w:eastAsia="Times New Roman" w:hAnsi="Arial" w:cs="Arial"/>
          <w:bCs/>
          <w:i/>
          <w:kern w:val="32"/>
          <w:sz w:val="24"/>
          <w:szCs w:val="24"/>
          <w:lang w:val="es-ES_tradnl"/>
        </w:rPr>
        <w:t>PAN</w:t>
      </w:r>
      <w:r w:rsidRPr="00974220">
        <w:rPr>
          <w:rFonts w:ascii="Arial" w:eastAsia="Times New Roman" w:hAnsi="Arial" w:cs="Arial"/>
          <w:bCs/>
          <w:kern w:val="32"/>
          <w:sz w:val="24"/>
          <w:szCs w:val="24"/>
          <w:lang w:val="es-ES_tradnl"/>
        </w:rPr>
        <w:t xml:space="preserve">, por lo tanto, no son imputables a ella. </w:t>
      </w:r>
    </w:p>
    <w:p w14:paraId="39DB3099" w14:textId="4F3A44AE" w:rsidR="007C1C39" w:rsidRPr="00974220" w:rsidRDefault="00E41C84" w:rsidP="00974220">
      <w:pPr>
        <w:spacing w:before="100" w:beforeAutospacing="1" w:after="100" w:afterAutospacing="1" w:line="360" w:lineRule="auto"/>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Ahora, r</w:t>
      </w:r>
      <w:r w:rsidR="007C1C39" w:rsidRPr="00974220">
        <w:rPr>
          <w:rFonts w:ascii="Arial" w:eastAsia="Times New Roman" w:hAnsi="Arial" w:cs="Arial"/>
          <w:bCs/>
          <w:kern w:val="32"/>
          <w:sz w:val="24"/>
          <w:szCs w:val="24"/>
          <w:lang w:val="es-ES_tradnl"/>
        </w:rPr>
        <w:t xml:space="preserve">especto al </w:t>
      </w:r>
      <w:r w:rsidR="007C1C39" w:rsidRPr="00974220">
        <w:rPr>
          <w:rFonts w:ascii="Arial" w:eastAsia="Times New Roman" w:hAnsi="Arial" w:cs="Arial"/>
          <w:b/>
          <w:bCs/>
          <w:kern w:val="32"/>
          <w:sz w:val="24"/>
          <w:szCs w:val="24"/>
          <w:u w:val="single"/>
          <w:lang w:val="es-ES_tradnl"/>
        </w:rPr>
        <w:t>rebase del tope de gastos de campaña</w:t>
      </w:r>
      <w:r w:rsidR="007C1C39" w:rsidRPr="00974220">
        <w:rPr>
          <w:rFonts w:ascii="Arial" w:eastAsia="Times New Roman" w:hAnsi="Arial" w:cs="Arial"/>
          <w:bCs/>
          <w:kern w:val="32"/>
          <w:sz w:val="24"/>
          <w:szCs w:val="24"/>
          <w:lang w:val="es-ES_tradnl"/>
        </w:rPr>
        <w:t xml:space="preserve">, la responsable concluyó que el agravio era infundado, porque, en principio, la acreditación </w:t>
      </w:r>
      <w:r w:rsidR="007C1C39" w:rsidRPr="00974220">
        <w:rPr>
          <w:rFonts w:ascii="Arial" w:eastAsia="Times New Roman" w:hAnsi="Arial" w:cs="Arial"/>
          <w:bCs/>
          <w:kern w:val="32"/>
          <w:sz w:val="24"/>
          <w:szCs w:val="24"/>
          <w:lang w:val="es-ES_tradnl"/>
        </w:rPr>
        <w:lastRenderedPageBreak/>
        <w:t>de dicha causa</w:t>
      </w:r>
      <w:r w:rsidR="00601C3A" w:rsidRPr="00974220">
        <w:rPr>
          <w:rFonts w:ascii="Arial" w:eastAsia="Times New Roman" w:hAnsi="Arial" w:cs="Arial"/>
          <w:bCs/>
          <w:kern w:val="32"/>
          <w:sz w:val="24"/>
          <w:szCs w:val="24"/>
          <w:lang w:val="es-ES_tradnl"/>
        </w:rPr>
        <w:t>l</w:t>
      </w:r>
      <w:r w:rsidR="007C1C39" w:rsidRPr="00974220">
        <w:rPr>
          <w:rFonts w:ascii="Arial" w:eastAsia="Times New Roman" w:hAnsi="Arial" w:cs="Arial"/>
          <w:bCs/>
          <w:kern w:val="32"/>
          <w:sz w:val="24"/>
          <w:szCs w:val="24"/>
          <w:lang w:val="es-ES_tradnl"/>
        </w:rPr>
        <w:t xml:space="preserve"> de nulidad debe partir de lo resuelto por el Consejo General del </w:t>
      </w:r>
      <w:r w:rsidR="00601C3A" w:rsidRPr="00974220">
        <w:rPr>
          <w:rFonts w:ascii="Arial" w:eastAsia="Times New Roman" w:hAnsi="Arial" w:cs="Arial"/>
          <w:bCs/>
          <w:i/>
          <w:kern w:val="32"/>
          <w:sz w:val="24"/>
          <w:szCs w:val="24"/>
          <w:lang w:val="es-ES_tradnl"/>
        </w:rPr>
        <w:t>INE</w:t>
      </w:r>
      <w:r w:rsidR="007C1C39" w:rsidRPr="00974220">
        <w:rPr>
          <w:rFonts w:ascii="Arial" w:eastAsia="Times New Roman" w:hAnsi="Arial" w:cs="Arial"/>
          <w:bCs/>
          <w:kern w:val="32"/>
          <w:sz w:val="24"/>
          <w:szCs w:val="24"/>
          <w:lang w:val="es-ES_tradnl"/>
        </w:rPr>
        <w:t xml:space="preserve"> en el dictamen consolidado y resolución correspondiente</w:t>
      </w:r>
      <w:r w:rsidR="00601C3A" w:rsidRPr="00974220">
        <w:rPr>
          <w:rFonts w:ascii="Arial" w:eastAsia="Times New Roman" w:hAnsi="Arial" w:cs="Arial"/>
          <w:bCs/>
          <w:kern w:val="32"/>
          <w:sz w:val="24"/>
          <w:szCs w:val="24"/>
          <w:lang w:val="es-ES_tradnl"/>
        </w:rPr>
        <w:t>s</w:t>
      </w:r>
      <w:r w:rsidR="007C1C39" w:rsidRPr="00974220">
        <w:rPr>
          <w:rFonts w:ascii="Arial" w:eastAsia="Times New Roman" w:hAnsi="Arial" w:cs="Arial"/>
          <w:bCs/>
          <w:kern w:val="32"/>
          <w:sz w:val="24"/>
          <w:szCs w:val="24"/>
          <w:lang w:val="es-ES_tradnl"/>
        </w:rPr>
        <w:t>.</w:t>
      </w:r>
    </w:p>
    <w:p w14:paraId="28E41DF2" w14:textId="3E5F870E" w:rsidR="007C1C39" w:rsidRPr="00974220" w:rsidRDefault="00601C3A" w:rsidP="00974220">
      <w:pPr>
        <w:spacing w:before="100" w:beforeAutospacing="1" w:after="100" w:afterAutospacing="1" w:line="360" w:lineRule="auto"/>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En ese entendido, d</w:t>
      </w:r>
      <w:r w:rsidR="007C1C39" w:rsidRPr="00974220">
        <w:rPr>
          <w:rFonts w:ascii="Arial" w:eastAsia="Times New Roman" w:hAnsi="Arial" w:cs="Arial"/>
          <w:bCs/>
          <w:kern w:val="32"/>
          <w:sz w:val="24"/>
          <w:szCs w:val="24"/>
          <w:lang w:val="es-ES_tradnl"/>
        </w:rPr>
        <w:t xml:space="preserve">el dictamen consolidado INE/CG1347/2021 y la </w:t>
      </w:r>
      <w:r w:rsidR="007C1C39" w:rsidRPr="00AF3ACD">
        <w:rPr>
          <w:rFonts w:ascii="Arial" w:eastAsia="Times New Roman" w:hAnsi="Arial" w:cs="Arial"/>
          <w:bCs/>
          <w:kern w:val="32"/>
          <w:sz w:val="24"/>
          <w:szCs w:val="24"/>
          <w:lang w:val="es-ES_tradnl"/>
        </w:rPr>
        <w:t>resolución INE/CG134</w:t>
      </w:r>
      <w:r w:rsidR="007D778D" w:rsidRPr="00AF3ACD">
        <w:rPr>
          <w:rFonts w:ascii="Arial" w:eastAsia="Times New Roman" w:hAnsi="Arial" w:cs="Arial"/>
          <w:bCs/>
          <w:kern w:val="32"/>
          <w:sz w:val="24"/>
          <w:szCs w:val="24"/>
          <w:lang w:val="es-ES_tradnl"/>
        </w:rPr>
        <w:t>9</w:t>
      </w:r>
      <w:r w:rsidR="007C1C39" w:rsidRPr="00AF3ACD">
        <w:rPr>
          <w:rFonts w:ascii="Arial" w:eastAsia="Times New Roman" w:hAnsi="Arial" w:cs="Arial"/>
          <w:bCs/>
          <w:kern w:val="32"/>
          <w:sz w:val="24"/>
          <w:szCs w:val="24"/>
          <w:lang w:val="es-ES_tradnl"/>
        </w:rPr>
        <w:t>/2021</w:t>
      </w:r>
      <w:r w:rsidRPr="00AF3ACD">
        <w:rPr>
          <w:rFonts w:ascii="Arial" w:eastAsia="Times New Roman" w:hAnsi="Arial" w:cs="Arial"/>
          <w:bCs/>
          <w:kern w:val="32"/>
          <w:sz w:val="24"/>
          <w:szCs w:val="24"/>
          <w:lang w:val="es-ES_tradnl"/>
        </w:rPr>
        <w:t xml:space="preserve"> relacionados</w:t>
      </w:r>
      <w:r w:rsidRPr="00974220">
        <w:rPr>
          <w:rFonts w:ascii="Arial" w:eastAsia="Times New Roman" w:hAnsi="Arial" w:cs="Arial"/>
          <w:bCs/>
          <w:kern w:val="32"/>
          <w:sz w:val="24"/>
          <w:szCs w:val="24"/>
          <w:lang w:val="es-ES_tradnl"/>
        </w:rPr>
        <w:t xml:space="preserve"> con el proceso electoral de Guanajuato</w:t>
      </w:r>
      <w:r w:rsidR="007C1C39" w:rsidRPr="00974220">
        <w:rPr>
          <w:rFonts w:ascii="Arial" w:eastAsia="Times New Roman" w:hAnsi="Arial" w:cs="Arial"/>
          <w:bCs/>
          <w:kern w:val="32"/>
          <w:sz w:val="24"/>
          <w:szCs w:val="24"/>
          <w:lang w:val="es-ES_tradnl"/>
        </w:rPr>
        <w:t xml:space="preserve">, se desprende que la candidata del </w:t>
      </w:r>
      <w:r w:rsidR="007C1C39" w:rsidRPr="00974220">
        <w:rPr>
          <w:rFonts w:ascii="Arial" w:eastAsia="Times New Roman" w:hAnsi="Arial" w:cs="Arial"/>
          <w:bCs/>
          <w:i/>
          <w:kern w:val="32"/>
          <w:sz w:val="24"/>
          <w:szCs w:val="24"/>
          <w:lang w:val="es-ES_tradnl"/>
        </w:rPr>
        <w:t>PAN</w:t>
      </w:r>
      <w:r w:rsidR="007C1C39" w:rsidRPr="00974220">
        <w:rPr>
          <w:rFonts w:ascii="Arial" w:eastAsia="Times New Roman" w:hAnsi="Arial" w:cs="Arial"/>
          <w:bCs/>
          <w:kern w:val="32"/>
          <w:sz w:val="24"/>
          <w:szCs w:val="24"/>
          <w:lang w:val="es-ES_tradnl"/>
        </w:rPr>
        <w:t xml:space="preserve"> no rebasó el tope de gastos de campaña.</w:t>
      </w:r>
    </w:p>
    <w:p w14:paraId="525DA7E0" w14:textId="30C83405" w:rsidR="007C1C39" w:rsidRPr="00974220" w:rsidRDefault="007C1C39" w:rsidP="00974220">
      <w:pPr>
        <w:spacing w:before="100" w:beforeAutospacing="1" w:after="100" w:afterAutospacing="1" w:line="360" w:lineRule="auto"/>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 xml:space="preserve">Esto es así, pues el tope </w:t>
      </w:r>
      <w:r w:rsidR="00601C3A" w:rsidRPr="00974220">
        <w:rPr>
          <w:rFonts w:ascii="Arial" w:eastAsia="Times New Roman" w:hAnsi="Arial" w:cs="Arial"/>
          <w:bCs/>
          <w:kern w:val="32"/>
          <w:sz w:val="24"/>
          <w:szCs w:val="24"/>
          <w:lang w:val="es-ES_tradnl"/>
        </w:rPr>
        <w:t xml:space="preserve">establecido </w:t>
      </w:r>
      <w:r w:rsidRPr="00974220">
        <w:rPr>
          <w:rFonts w:ascii="Arial" w:eastAsia="Times New Roman" w:hAnsi="Arial" w:cs="Arial"/>
          <w:bCs/>
          <w:kern w:val="32"/>
          <w:sz w:val="24"/>
          <w:szCs w:val="24"/>
          <w:lang w:val="es-ES_tradnl"/>
        </w:rPr>
        <w:t xml:space="preserve">fue por $9,745,364.31, los egresos totales </w:t>
      </w:r>
      <w:r w:rsidR="00601C3A" w:rsidRPr="00974220">
        <w:rPr>
          <w:rFonts w:ascii="Arial" w:eastAsia="Times New Roman" w:hAnsi="Arial" w:cs="Arial"/>
          <w:bCs/>
          <w:kern w:val="32"/>
          <w:sz w:val="24"/>
          <w:szCs w:val="24"/>
          <w:lang w:val="es-ES_tradnl"/>
        </w:rPr>
        <w:t xml:space="preserve">de la candidata </w:t>
      </w:r>
      <w:r w:rsidRPr="00974220">
        <w:rPr>
          <w:rFonts w:ascii="Arial" w:eastAsia="Times New Roman" w:hAnsi="Arial" w:cs="Arial"/>
          <w:bCs/>
          <w:kern w:val="32"/>
          <w:sz w:val="24"/>
          <w:szCs w:val="24"/>
          <w:lang w:val="es-ES_tradnl"/>
        </w:rPr>
        <w:t>fueron por $3,983,575.02, por lo tanto, existe una diferencia de $5,761,789.29.</w:t>
      </w:r>
    </w:p>
    <w:p w14:paraId="6DFE29D8" w14:textId="137FC155" w:rsidR="007C1C39" w:rsidRPr="00974220" w:rsidRDefault="00601C3A" w:rsidP="00974220">
      <w:pPr>
        <w:spacing w:before="100" w:beforeAutospacing="1" w:after="100" w:afterAutospacing="1" w:line="360" w:lineRule="auto"/>
        <w:jc w:val="both"/>
        <w:rPr>
          <w:rFonts w:ascii="Arial" w:eastAsia="Times New Roman" w:hAnsi="Arial" w:cs="Arial"/>
          <w:bCs/>
          <w:kern w:val="32"/>
          <w:sz w:val="24"/>
          <w:szCs w:val="24"/>
          <w:lang w:val="es-ES_tradnl"/>
        </w:rPr>
      </w:pPr>
      <w:r w:rsidRPr="00974220">
        <w:rPr>
          <w:rFonts w:ascii="Arial" w:eastAsia="Times New Roman" w:hAnsi="Arial" w:cs="Arial"/>
          <w:bCs/>
          <w:kern w:val="32"/>
          <w:sz w:val="24"/>
          <w:szCs w:val="24"/>
          <w:lang w:val="es-ES_tradnl"/>
        </w:rPr>
        <w:t xml:space="preserve">Asimismo, el </w:t>
      </w:r>
      <w:r w:rsidRPr="00974220">
        <w:rPr>
          <w:rFonts w:ascii="Arial" w:eastAsia="Times New Roman" w:hAnsi="Arial" w:cs="Arial"/>
          <w:bCs/>
          <w:i/>
          <w:kern w:val="32"/>
          <w:sz w:val="24"/>
          <w:szCs w:val="24"/>
          <w:lang w:val="es-ES_tradnl"/>
        </w:rPr>
        <w:t xml:space="preserve">Tribunal Local </w:t>
      </w:r>
      <w:r w:rsidRPr="00974220">
        <w:rPr>
          <w:rFonts w:ascii="Arial" w:eastAsia="Times New Roman" w:hAnsi="Arial" w:cs="Arial"/>
          <w:bCs/>
          <w:kern w:val="32"/>
          <w:sz w:val="24"/>
          <w:szCs w:val="24"/>
          <w:lang w:val="es-ES_tradnl"/>
        </w:rPr>
        <w:t>señaló que, s</w:t>
      </w:r>
      <w:r w:rsidR="007C1C39" w:rsidRPr="00974220">
        <w:rPr>
          <w:rFonts w:ascii="Arial" w:eastAsia="Times New Roman" w:hAnsi="Arial" w:cs="Arial"/>
          <w:bCs/>
          <w:kern w:val="32"/>
          <w:sz w:val="24"/>
          <w:szCs w:val="24"/>
          <w:lang w:val="es-ES_tradnl"/>
        </w:rPr>
        <w:t xml:space="preserve">i bien existieron 10 procedimientos de queja, 8 de ellos fueron declararos infundados (1 de ellos está relacionado con la elección de Salamanca) y los 2 restantes se incorporaron al monitoreo realizado en ejercicio de la fiscalización de los ingresos y egresos de los recursos de los partidos políticos, por lo que dichos procesos fueron resueltos al emitirse el dictamen correspondiente. </w:t>
      </w:r>
    </w:p>
    <w:p w14:paraId="4A982BC5" w14:textId="59FDA34D" w:rsidR="007C1C39" w:rsidRPr="00974220" w:rsidRDefault="007C1C39" w:rsidP="00974220">
      <w:pPr>
        <w:spacing w:before="100" w:beforeAutospacing="1" w:after="100" w:afterAutospacing="1" w:line="360" w:lineRule="auto"/>
        <w:jc w:val="both"/>
        <w:rPr>
          <w:rFonts w:ascii="Arial" w:hAnsi="Arial" w:cs="Arial"/>
          <w:sz w:val="24"/>
          <w:szCs w:val="24"/>
          <w:lang w:val="es-ES_tradnl"/>
        </w:rPr>
      </w:pPr>
      <w:r w:rsidRPr="00974220">
        <w:rPr>
          <w:rFonts w:ascii="Arial" w:hAnsi="Arial" w:cs="Arial"/>
          <w:sz w:val="24"/>
          <w:szCs w:val="24"/>
          <w:lang w:val="es-ES_tradnl"/>
        </w:rPr>
        <w:t xml:space="preserve">Aunado a lo anterior, la responsable argumentó que para que se configure la nulidad de la elección por el rebase de tope de gastos de campaña, es necesario que la violación sea determinante, es decir, que la diferencia </w:t>
      </w:r>
      <w:r w:rsidR="00601C3A" w:rsidRPr="00974220">
        <w:rPr>
          <w:rFonts w:ascii="Arial" w:hAnsi="Arial" w:cs="Arial"/>
          <w:sz w:val="24"/>
          <w:szCs w:val="24"/>
          <w:lang w:val="es-ES_tradnl"/>
        </w:rPr>
        <w:t>de</w:t>
      </w:r>
      <w:r w:rsidRPr="00974220">
        <w:rPr>
          <w:rFonts w:ascii="Arial" w:hAnsi="Arial" w:cs="Arial"/>
          <w:sz w:val="24"/>
          <w:szCs w:val="24"/>
          <w:lang w:val="es-ES_tradnl"/>
        </w:rPr>
        <w:t xml:space="preserve"> la votación recibida entre el primero y segundo lugar sea menor al 5%, lo cual no acontece, ya que la diferencia entre el primero y segundo lugar es de 38.50%. </w:t>
      </w:r>
    </w:p>
    <w:p w14:paraId="1A9F110D" w14:textId="75ABF65B" w:rsidR="00601C3A" w:rsidRPr="00974220" w:rsidRDefault="00601C3A" w:rsidP="00974220">
      <w:pPr>
        <w:adjustRightInd w:val="0"/>
        <w:spacing w:before="100" w:beforeAutospacing="1" w:after="100" w:afterAutospacing="1" w:line="360" w:lineRule="auto"/>
        <w:jc w:val="both"/>
        <w:rPr>
          <w:rFonts w:ascii="Arial" w:hAnsi="Arial" w:cs="Arial"/>
          <w:sz w:val="24"/>
          <w:szCs w:val="24"/>
          <w:lang w:val="es-ES_tradnl"/>
        </w:rPr>
      </w:pPr>
      <w:r w:rsidRPr="00974220">
        <w:rPr>
          <w:rFonts w:ascii="Arial" w:hAnsi="Arial" w:cs="Arial"/>
          <w:sz w:val="24"/>
          <w:szCs w:val="24"/>
          <w:lang w:val="es-ES_tradnl"/>
        </w:rPr>
        <w:t>Por lo tanto</w:t>
      </w:r>
      <w:r w:rsidR="007C1C39" w:rsidRPr="00974220">
        <w:rPr>
          <w:rFonts w:ascii="Arial" w:hAnsi="Arial" w:cs="Arial"/>
          <w:sz w:val="24"/>
          <w:szCs w:val="24"/>
          <w:lang w:val="es-ES_tradnl"/>
        </w:rPr>
        <w:t xml:space="preserve">, el </w:t>
      </w:r>
      <w:r w:rsidR="007C1C39" w:rsidRPr="00974220">
        <w:rPr>
          <w:rFonts w:ascii="Arial" w:hAnsi="Arial" w:cs="Arial"/>
          <w:i/>
          <w:sz w:val="24"/>
          <w:szCs w:val="24"/>
          <w:lang w:val="es-ES_tradnl"/>
        </w:rPr>
        <w:t>Tribunal Local</w:t>
      </w:r>
      <w:r w:rsidR="007C1C39" w:rsidRPr="00974220">
        <w:rPr>
          <w:rFonts w:ascii="Arial" w:hAnsi="Arial" w:cs="Arial"/>
          <w:sz w:val="24"/>
          <w:szCs w:val="24"/>
          <w:lang w:val="es-ES_tradnl"/>
        </w:rPr>
        <w:t xml:space="preserve"> concluyó que MORENA omitió acreditar de forma material y objetiva la actualización de la causal de nulidad </w:t>
      </w:r>
      <w:r w:rsidRPr="00974220">
        <w:rPr>
          <w:rFonts w:ascii="Arial" w:hAnsi="Arial" w:cs="Arial"/>
          <w:sz w:val="24"/>
          <w:szCs w:val="24"/>
          <w:lang w:val="es-ES_tradnl"/>
        </w:rPr>
        <w:t>analizada</w:t>
      </w:r>
      <w:r w:rsidR="007C1C39" w:rsidRPr="00974220">
        <w:rPr>
          <w:rFonts w:ascii="Arial" w:hAnsi="Arial" w:cs="Arial"/>
          <w:sz w:val="24"/>
          <w:szCs w:val="24"/>
          <w:lang w:val="es-ES_tradnl"/>
        </w:rPr>
        <w:t>,</w:t>
      </w:r>
      <w:r w:rsidR="00EE5C4F" w:rsidRPr="00974220">
        <w:rPr>
          <w:rFonts w:ascii="Arial" w:hAnsi="Arial" w:cs="Arial"/>
          <w:sz w:val="24"/>
          <w:szCs w:val="24"/>
          <w:lang w:val="es-ES_tradnl"/>
        </w:rPr>
        <w:t xml:space="preserve"> pues únicamente se limitó a señalar que la candidata del </w:t>
      </w:r>
      <w:r w:rsidR="00EE5C4F" w:rsidRPr="00974220">
        <w:rPr>
          <w:rFonts w:ascii="Arial" w:hAnsi="Arial" w:cs="Arial"/>
          <w:i/>
          <w:sz w:val="24"/>
          <w:szCs w:val="24"/>
          <w:lang w:val="es-ES_tradnl"/>
        </w:rPr>
        <w:t xml:space="preserve">PAN </w:t>
      </w:r>
      <w:r w:rsidR="00EE5C4F" w:rsidRPr="00974220">
        <w:rPr>
          <w:rFonts w:ascii="Arial" w:hAnsi="Arial" w:cs="Arial"/>
          <w:sz w:val="24"/>
          <w:szCs w:val="24"/>
          <w:lang w:val="es-ES_tradnl"/>
        </w:rPr>
        <w:t>excedió el tope de gastos de campaña, sin aportar</w:t>
      </w:r>
      <w:r w:rsidR="007C1C39" w:rsidRPr="00974220">
        <w:rPr>
          <w:rFonts w:ascii="Arial" w:hAnsi="Arial" w:cs="Arial"/>
          <w:sz w:val="24"/>
          <w:szCs w:val="24"/>
          <w:lang w:val="es-ES_tradnl"/>
        </w:rPr>
        <w:t xml:space="preserve"> mayores elementos de prueba, además de que los procedimientos sancionadores referidos fueron declarados infundados.</w:t>
      </w:r>
    </w:p>
    <w:p w14:paraId="31C30BFE" w14:textId="058DF303" w:rsidR="001F1777" w:rsidRPr="00974220" w:rsidRDefault="001F1777" w:rsidP="00974220">
      <w:pPr>
        <w:adjustRightInd w:val="0"/>
        <w:spacing w:before="100" w:beforeAutospacing="1" w:after="100" w:afterAutospacing="1" w:line="360" w:lineRule="auto"/>
        <w:jc w:val="both"/>
        <w:rPr>
          <w:rFonts w:ascii="Arial" w:hAnsi="Arial" w:cs="Arial"/>
          <w:b/>
          <w:color w:val="000000" w:themeColor="text1"/>
          <w:sz w:val="24"/>
          <w:szCs w:val="24"/>
          <w:lang w:val="es-ES_tradnl" w:eastAsia="es-ES_tradnl"/>
        </w:rPr>
      </w:pPr>
      <w:r w:rsidRPr="00974220">
        <w:rPr>
          <w:rFonts w:ascii="Arial" w:hAnsi="Arial" w:cs="Arial"/>
          <w:b/>
          <w:color w:val="000000" w:themeColor="text1"/>
          <w:sz w:val="24"/>
          <w:szCs w:val="24"/>
          <w:lang w:val="es-ES_tradnl" w:eastAsia="es-ES_tradnl"/>
        </w:rPr>
        <w:t>Planteamientos ante esta Sala.</w:t>
      </w:r>
    </w:p>
    <w:p w14:paraId="31B06EEA" w14:textId="0221B2E1" w:rsidR="001F1777" w:rsidRPr="00974220" w:rsidRDefault="001F1777" w:rsidP="00974220">
      <w:pPr>
        <w:adjustRightInd w:val="0"/>
        <w:spacing w:before="100" w:beforeAutospacing="1" w:after="100" w:afterAutospacing="1" w:line="360" w:lineRule="auto"/>
        <w:jc w:val="both"/>
        <w:rPr>
          <w:rFonts w:ascii="Arial" w:hAnsi="Arial" w:cs="Arial"/>
          <w:color w:val="000000" w:themeColor="text1"/>
          <w:sz w:val="24"/>
          <w:szCs w:val="24"/>
          <w:lang w:val="es-ES_tradnl" w:eastAsia="es-ES_tradnl"/>
        </w:rPr>
      </w:pPr>
      <w:r w:rsidRPr="00974220">
        <w:rPr>
          <w:rFonts w:ascii="Arial" w:hAnsi="Arial" w:cs="Arial"/>
          <w:color w:val="000000" w:themeColor="text1"/>
          <w:sz w:val="24"/>
          <w:szCs w:val="24"/>
          <w:lang w:val="es-ES_tradnl" w:eastAsia="es-ES_tradnl"/>
        </w:rPr>
        <w:t xml:space="preserve">En contra de lo anterior, </w:t>
      </w:r>
      <w:r w:rsidR="00601C3A" w:rsidRPr="00974220">
        <w:rPr>
          <w:rFonts w:ascii="Arial" w:hAnsi="Arial" w:cs="Arial"/>
          <w:color w:val="000000" w:themeColor="text1"/>
          <w:sz w:val="24"/>
          <w:szCs w:val="24"/>
          <w:lang w:val="es-ES_tradnl" w:eastAsia="es-ES_tradnl"/>
        </w:rPr>
        <w:t>MORENA</w:t>
      </w:r>
      <w:r w:rsidRPr="00974220">
        <w:rPr>
          <w:rFonts w:ascii="Arial" w:hAnsi="Arial" w:cs="Arial"/>
          <w:i/>
          <w:color w:val="000000" w:themeColor="text1"/>
          <w:sz w:val="24"/>
          <w:szCs w:val="24"/>
          <w:lang w:val="es-ES_tradnl" w:eastAsia="es-ES_tradnl"/>
        </w:rPr>
        <w:t xml:space="preserve"> </w:t>
      </w:r>
      <w:r w:rsidRPr="00974220">
        <w:rPr>
          <w:rFonts w:ascii="Arial" w:hAnsi="Arial" w:cs="Arial"/>
          <w:color w:val="000000" w:themeColor="text1"/>
          <w:sz w:val="24"/>
          <w:szCs w:val="24"/>
          <w:lang w:val="es-ES_tradnl" w:eastAsia="es-ES_tradnl"/>
        </w:rPr>
        <w:t>hace valer lo siguiente:</w:t>
      </w:r>
    </w:p>
    <w:p w14:paraId="7AB1F5D4" w14:textId="71126499" w:rsidR="00EE5C4F" w:rsidRPr="00974220" w:rsidRDefault="00952735" w:rsidP="00974220">
      <w:pPr>
        <w:spacing w:before="100" w:beforeAutospacing="1" w:after="100" w:afterAutospacing="1" w:line="360" w:lineRule="auto"/>
        <w:jc w:val="both"/>
        <w:rPr>
          <w:rFonts w:ascii="Arial" w:eastAsiaTheme="majorEastAsia" w:hAnsi="Arial" w:cs="Arial"/>
          <w:sz w:val="24"/>
          <w:szCs w:val="24"/>
        </w:rPr>
      </w:pPr>
      <w:r w:rsidRPr="00974220">
        <w:rPr>
          <w:rFonts w:ascii="Arial" w:eastAsiaTheme="majorEastAsia" w:hAnsi="Arial" w:cs="Arial"/>
          <w:sz w:val="24"/>
          <w:szCs w:val="24"/>
        </w:rPr>
        <w:t>L</w:t>
      </w:r>
      <w:r w:rsidR="00EE5C4F" w:rsidRPr="00974220">
        <w:rPr>
          <w:rFonts w:ascii="Arial" w:eastAsiaTheme="majorEastAsia" w:hAnsi="Arial" w:cs="Arial"/>
          <w:sz w:val="24"/>
          <w:szCs w:val="24"/>
        </w:rPr>
        <w:t>a responsable fue omisa en observar la Suplencia en la Expresión de los Agravios</w:t>
      </w:r>
      <w:r w:rsidRPr="00974220">
        <w:rPr>
          <w:rFonts w:ascii="Arial" w:eastAsiaTheme="majorEastAsia" w:hAnsi="Arial" w:cs="Arial"/>
          <w:sz w:val="24"/>
          <w:szCs w:val="24"/>
        </w:rPr>
        <w:t>, p</w:t>
      </w:r>
      <w:r w:rsidR="00EE5C4F" w:rsidRPr="00974220">
        <w:rPr>
          <w:rFonts w:ascii="Arial" w:eastAsiaTheme="majorEastAsia" w:hAnsi="Arial" w:cs="Arial"/>
          <w:sz w:val="24"/>
          <w:szCs w:val="24"/>
        </w:rPr>
        <w:t xml:space="preserve">ues a su parecer, debió advertir que de la demanda se deducen agravios que ponen de manifiesto la actualización de las causales de nulidad de la votación hechas valer. </w:t>
      </w:r>
      <w:r w:rsidRPr="00974220">
        <w:rPr>
          <w:rFonts w:ascii="Arial" w:eastAsiaTheme="majorEastAsia" w:hAnsi="Arial" w:cs="Arial"/>
          <w:sz w:val="24"/>
          <w:szCs w:val="24"/>
        </w:rPr>
        <w:t xml:space="preserve">Ya que </w:t>
      </w:r>
      <w:r w:rsidR="00EE5C4F" w:rsidRPr="00974220">
        <w:rPr>
          <w:rFonts w:ascii="Arial" w:eastAsiaTheme="majorEastAsia" w:hAnsi="Arial" w:cs="Arial"/>
          <w:sz w:val="24"/>
          <w:szCs w:val="24"/>
        </w:rPr>
        <w:t xml:space="preserve">el </w:t>
      </w:r>
      <w:r w:rsidRPr="00974220">
        <w:rPr>
          <w:rFonts w:ascii="Arial" w:eastAsiaTheme="majorEastAsia" w:hAnsi="Arial" w:cs="Arial"/>
          <w:i/>
          <w:sz w:val="24"/>
          <w:szCs w:val="24"/>
        </w:rPr>
        <w:t>T</w:t>
      </w:r>
      <w:r w:rsidR="00EE5C4F" w:rsidRPr="00974220">
        <w:rPr>
          <w:rFonts w:ascii="Arial" w:eastAsiaTheme="majorEastAsia" w:hAnsi="Arial" w:cs="Arial"/>
          <w:i/>
          <w:sz w:val="24"/>
          <w:szCs w:val="24"/>
        </w:rPr>
        <w:t>ribunal Local</w:t>
      </w:r>
      <w:r w:rsidR="00EE5C4F" w:rsidRPr="00974220">
        <w:rPr>
          <w:rFonts w:ascii="Arial" w:eastAsiaTheme="majorEastAsia" w:hAnsi="Arial" w:cs="Arial"/>
          <w:sz w:val="24"/>
          <w:szCs w:val="24"/>
        </w:rPr>
        <w:t xml:space="preserve"> tiene la </w:t>
      </w:r>
      <w:r w:rsidR="00EE5C4F" w:rsidRPr="00974220">
        <w:rPr>
          <w:rFonts w:ascii="Arial" w:eastAsiaTheme="majorEastAsia" w:hAnsi="Arial" w:cs="Arial"/>
          <w:sz w:val="24"/>
          <w:szCs w:val="24"/>
        </w:rPr>
        <w:lastRenderedPageBreak/>
        <w:t>obligación de estudiar oficiosamente las causales hechas valer, así como la causal de nulidad abstracta.</w:t>
      </w:r>
    </w:p>
    <w:p w14:paraId="1830B8A9" w14:textId="6EA93CA6" w:rsidR="00EE5C4F" w:rsidRPr="00974220" w:rsidRDefault="00EE5C4F" w:rsidP="00974220">
      <w:pPr>
        <w:spacing w:before="100" w:beforeAutospacing="1" w:after="100" w:afterAutospacing="1" w:line="360" w:lineRule="auto"/>
        <w:jc w:val="both"/>
        <w:rPr>
          <w:rFonts w:ascii="Arial" w:eastAsiaTheme="majorEastAsia" w:hAnsi="Arial" w:cs="Arial"/>
          <w:sz w:val="24"/>
          <w:szCs w:val="24"/>
        </w:rPr>
      </w:pPr>
      <w:r w:rsidRPr="00974220">
        <w:rPr>
          <w:rFonts w:ascii="Arial" w:eastAsiaTheme="majorEastAsia" w:hAnsi="Arial" w:cs="Arial"/>
          <w:sz w:val="24"/>
          <w:szCs w:val="24"/>
        </w:rPr>
        <w:t>La responsable fue incongruente y violentó el principio de exhaustividad, pues de las causales de nulidad</w:t>
      </w:r>
      <w:r w:rsidR="00CC15FA" w:rsidRPr="00974220">
        <w:rPr>
          <w:rFonts w:ascii="Arial" w:eastAsiaTheme="majorEastAsia" w:hAnsi="Arial" w:cs="Arial"/>
          <w:sz w:val="24"/>
          <w:szCs w:val="24"/>
        </w:rPr>
        <w:t xml:space="preserve"> hechas valer</w:t>
      </w:r>
      <w:r w:rsidRPr="00974220">
        <w:rPr>
          <w:rFonts w:ascii="Arial" w:eastAsiaTheme="majorEastAsia" w:hAnsi="Arial" w:cs="Arial"/>
          <w:sz w:val="24"/>
          <w:szCs w:val="24"/>
        </w:rPr>
        <w:t xml:space="preserve">, </w:t>
      </w:r>
      <w:r w:rsidR="00CC15FA" w:rsidRPr="00974220">
        <w:rPr>
          <w:rFonts w:ascii="Arial" w:eastAsiaTheme="majorEastAsia" w:hAnsi="Arial" w:cs="Arial"/>
          <w:sz w:val="24"/>
          <w:szCs w:val="24"/>
        </w:rPr>
        <w:t xml:space="preserve">y de las irregularidades señaladas, </w:t>
      </w:r>
      <w:r w:rsidRPr="00974220">
        <w:rPr>
          <w:rFonts w:ascii="Arial" w:eastAsiaTheme="majorEastAsia" w:hAnsi="Arial" w:cs="Arial"/>
          <w:sz w:val="24"/>
          <w:szCs w:val="24"/>
        </w:rPr>
        <w:t xml:space="preserve">debió advertir que MORENA presentó las pruebas necesarias para acreditar su dicho, sin embargo, el </w:t>
      </w:r>
      <w:r w:rsidRPr="00974220">
        <w:rPr>
          <w:rFonts w:ascii="Arial" w:eastAsiaTheme="majorEastAsia" w:hAnsi="Arial" w:cs="Arial"/>
          <w:i/>
          <w:sz w:val="24"/>
          <w:szCs w:val="24"/>
        </w:rPr>
        <w:t>Tribunal Local</w:t>
      </w:r>
      <w:r w:rsidRPr="00974220">
        <w:rPr>
          <w:rFonts w:ascii="Arial" w:eastAsiaTheme="majorEastAsia" w:hAnsi="Arial" w:cs="Arial"/>
          <w:sz w:val="24"/>
          <w:szCs w:val="24"/>
        </w:rPr>
        <w:t xml:space="preserve"> de forma autoritaria y sin fundamento alguno agrega como requisito legal que MORENA debió especificar en la demanda</w:t>
      </w:r>
      <w:r w:rsidR="00CC15FA" w:rsidRPr="00974220">
        <w:rPr>
          <w:rFonts w:ascii="Arial" w:eastAsiaTheme="majorEastAsia" w:hAnsi="Arial" w:cs="Arial"/>
          <w:sz w:val="24"/>
          <w:szCs w:val="24"/>
        </w:rPr>
        <w:t xml:space="preserve"> datos concretos relacionados con las causales. </w:t>
      </w:r>
    </w:p>
    <w:p w14:paraId="4FDC8DA5" w14:textId="5A4B1581" w:rsidR="00EE5C4F" w:rsidRPr="00974220" w:rsidRDefault="006643B4" w:rsidP="00974220">
      <w:pPr>
        <w:spacing w:before="100" w:beforeAutospacing="1" w:after="100" w:afterAutospacing="1" w:line="360" w:lineRule="auto"/>
        <w:jc w:val="both"/>
        <w:rPr>
          <w:rFonts w:ascii="Arial" w:eastAsiaTheme="majorEastAsia" w:hAnsi="Arial" w:cs="Arial"/>
          <w:sz w:val="24"/>
          <w:szCs w:val="24"/>
        </w:rPr>
      </w:pPr>
      <w:r w:rsidRPr="00974220">
        <w:rPr>
          <w:rFonts w:ascii="Arial" w:eastAsiaTheme="majorEastAsia" w:hAnsi="Arial" w:cs="Arial"/>
          <w:sz w:val="24"/>
          <w:szCs w:val="24"/>
        </w:rPr>
        <w:t>Además, MORENA argumenta que la responsable al calificar</w:t>
      </w:r>
      <w:r w:rsidR="00EE5C4F" w:rsidRPr="00974220">
        <w:rPr>
          <w:rFonts w:ascii="Arial" w:eastAsiaTheme="majorEastAsia" w:hAnsi="Arial" w:cs="Arial"/>
          <w:sz w:val="24"/>
          <w:szCs w:val="24"/>
        </w:rPr>
        <w:t xml:space="preserve"> como inoperantes las irregularidades que no encuadran en las causales de nulidad </w:t>
      </w:r>
      <w:r w:rsidRPr="00974220">
        <w:rPr>
          <w:rFonts w:ascii="Arial" w:eastAsiaTheme="majorEastAsia" w:hAnsi="Arial" w:cs="Arial"/>
          <w:sz w:val="24"/>
          <w:szCs w:val="24"/>
        </w:rPr>
        <w:t>d</w:t>
      </w:r>
      <w:r w:rsidR="00EE5C4F" w:rsidRPr="00974220">
        <w:rPr>
          <w:rFonts w:ascii="Arial" w:eastAsiaTheme="majorEastAsia" w:hAnsi="Arial" w:cs="Arial"/>
          <w:sz w:val="24"/>
          <w:szCs w:val="24"/>
        </w:rPr>
        <w:t xml:space="preserve">el artículo 431 de la </w:t>
      </w:r>
      <w:r w:rsidR="00EE5C4F" w:rsidRPr="00974220">
        <w:rPr>
          <w:rFonts w:ascii="Arial" w:eastAsiaTheme="majorEastAsia" w:hAnsi="Arial" w:cs="Arial"/>
          <w:i/>
          <w:sz w:val="24"/>
          <w:szCs w:val="24"/>
        </w:rPr>
        <w:t>Ley Electoral</w:t>
      </w:r>
      <w:r w:rsidR="00EE5C4F" w:rsidRPr="00974220">
        <w:rPr>
          <w:rFonts w:ascii="Arial" w:eastAsiaTheme="majorEastAsia" w:hAnsi="Arial" w:cs="Arial"/>
          <w:sz w:val="24"/>
          <w:szCs w:val="24"/>
        </w:rPr>
        <w:t xml:space="preserve">, </w:t>
      </w:r>
      <w:r w:rsidRPr="00974220">
        <w:rPr>
          <w:rFonts w:ascii="Arial" w:eastAsiaTheme="majorEastAsia" w:hAnsi="Arial" w:cs="Arial"/>
          <w:sz w:val="24"/>
          <w:szCs w:val="24"/>
        </w:rPr>
        <w:t xml:space="preserve">no aplicó </w:t>
      </w:r>
      <w:r w:rsidR="00EE5C4F" w:rsidRPr="00974220">
        <w:rPr>
          <w:rFonts w:ascii="Arial" w:eastAsiaTheme="majorEastAsia" w:hAnsi="Arial" w:cs="Arial"/>
          <w:sz w:val="24"/>
          <w:szCs w:val="24"/>
        </w:rPr>
        <w:t>de forma concreta los principios de legalidad, objetividad e imparcialidad</w:t>
      </w:r>
      <w:r w:rsidRPr="00974220">
        <w:rPr>
          <w:rFonts w:ascii="Arial" w:eastAsiaTheme="majorEastAsia" w:hAnsi="Arial" w:cs="Arial"/>
          <w:sz w:val="24"/>
          <w:szCs w:val="24"/>
        </w:rPr>
        <w:t xml:space="preserve">, lo cual </w:t>
      </w:r>
      <w:r w:rsidR="00BF4740" w:rsidRPr="00974220">
        <w:rPr>
          <w:rFonts w:ascii="Arial" w:eastAsiaTheme="majorEastAsia" w:hAnsi="Arial" w:cs="Arial"/>
          <w:sz w:val="24"/>
          <w:szCs w:val="24"/>
        </w:rPr>
        <w:t>lo deja en estado de indefensión</w:t>
      </w:r>
      <w:r w:rsidR="00EE5C4F" w:rsidRPr="00974220">
        <w:rPr>
          <w:rFonts w:ascii="Arial" w:eastAsiaTheme="majorEastAsia" w:hAnsi="Arial" w:cs="Arial"/>
          <w:sz w:val="24"/>
          <w:szCs w:val="24"/>
        </w:rPr>
        <w:t xml:space="preserve">. </w:t>
      </w:r>
    </w:p>
    <w:p w14:paraId="5B32D519" w14:textId="77777777" w:rsidR="00EE5C4F" w:rsidRPr="00974220" w:rsidRDefault="00EE5C4F" w:rsidP="00974220">
      <w:pPr>
        <w:spacing w:before="100" w:beforeAutospacing="1" w:after="100" w:afterAutospacing="1" w:line="360" w:lineRule="auto"/>
        <w:jc w:val="both"/>
        <w:rPr>
          <w:rFonts w:ascii="Arial" w:eastAsiaTheme="majorEastAsia" w:hAnsi="Arial" w:cs="Arial"/>
          <w:sz w:val="24"/>
          <w:szCs w:val="24"/>
        </w:rPr>
      </w:pPr>
      <w:r w:rsidRPr="00974220">
        <w:rPr>
          <w:rFonts w:ascii="Arial" w:eastAsiaTheme="majorEastAsia" w:hAnsi="Arial" w:cs="Arial"/>
          <w:sz w:val="24"/>
          <w:szCs w:val="24"/>
        </w:rPr>
        <w:t xml:space="preserve">El recurrente señala que la responsable varió la litis y fue incongruente, pues en el escrito primigenio hizo valer la reiterada y sistemática violación a las disposiciones normativas por parte de la candidata del </w:t>
      </w:r>
      <w:r w:rsidRPr="00974220">
        <w:rPr>
          <w:rFonts w:ascii="Arial" w:eastAsiaTheme="majorEastAsia" w:hAnsi="Arial" w:cs="Arial"/>
          <w:i/>
          <w:sz w:val="24"/>
          <w:szCs w:val="24"/>
        </w:rPr>
        <w:t>PAN</w:t>
      </w:r>
      <w:r w:rsidRPr="00974220">
        <w:rPr>
          <w:rFonts w:ascii="Arial" w:eastAsiaTheme="majorEastAsia" w:hAnsi="Arial" w:cs="Arial"/>
          <w:sz w:val="24"/>
          <w:szCs w:val="24"/>
        </w:rPr>
        <w:t xml:space="preserve">, por lo que el </w:t>
      </w:r>
      <w:r w:rsidRPr="00974220">
        <w:rPr>
          <w:rFonts w:ascii="Arial" w:eastAsiaTheme="majorEastAsia" w:hAnsi="Arial" w:cs="Arial"/>
          <w:i/>
          <w:sz w:val="24"/>
          <w:szCs w:val="24"/>
        </w:rPr>
        <w:t>Tribunal Local</w:t>
      </w:r>
      <w:r w:rsidRPr="00974220">
        <w:rPr>
          <w:rFonts w:ascii="Arial" w:eastAsiaTheme="majorEastAsia" w:hAnsi="Arial" w:cs="Arial"/>
          <w:sz w:val="24"/>
          <w:szCs w:val="24"/>
        </w:rPr>
        <w:t xml:space="preserve"> no debió encuadrar tales violaciones en los supuestos de la base VI del artículo 41 de la </w:t>
      </w:r>
      <w:r w:rsidRPr="00974220">
        <w:rPr>
          <w:rFonts w:ascii="Arial" w:eastAsiaTheme="majorEastAsia" w:hAnsi="Arial" w:cs="Arial"/>
          <w:i/>
          <w:sz w:val="24"/>
          <w:szCs w:val="24"/>
        </w:rPr>
        <w:t>Constitución Federal</w:t>
      </w:r>
      <w:r w:rsidRPr="00974220">
        <w:rPr>
          <w:rFonts w:ascii="Arial" w:eastAsiaTheme="majorEastAsia" w:hAnsi="Arial" w:cs="Arial"/>
          <w:sz w:val="24"/>
          <w:szCs w:val="24"/>
        </w:rPr>
        <w:t xml:space="preserve">. </w:t>
      </w:r>
    </w:p>
    <w:p w14:paraId="4825F7F9" w14:textId="77777777" w:rsidR="00EE5C4F" w:rsidRPr="00974220" w:rsidRDefault="00EE5C4F" w:rsidP="00974220">
      <w:pPr>
        <w:spacing w:before="100" w:beforeAutospacing="1" w:after="100" w:afterAutospacing="1" w:line="360" w:lineRule="auto"/>
        <w:jc w:val="both"/>
        <w:rPr>
          <w:rFonts w:ascii="Arial" w:eastAsiaTheme="majorEastAsia" w:hAnsi="Arial" w:cs="Arial"/>
          <w:sz w:val="24"/>
          <w:szCs w:val="24"/>
        </w:rPr>
      </w:pPr>
      <w:r w:rsidRPr="00974220">
        <w:rPr>
          <w:rFonts w:ascii="Arial" w:eastAsiaTheme="majorEastAsia" w:hAnsi="Arial" w:cs="Arial"/>
          <w:sz w:val="24"/>
          <w:szCs w:val="24"/>
        </w:rPr>
        <w:t xml:space="preserve">Incorrectamente, el Tribunal Local declaró infundado el agravio relacionado con el rebase de tope de gastos de campaña, pues no valoró las denuncias presentadas por no reportar gastos de campaña, y que la autoridad fiscalizadora sí radicó, por lo tanto, al darles entrada, se está investigando el posible rebase de tope de gastos de campaña. Lo cual implica un indicio con el cual se presume la vulneración al principio de equidad en la contienda, lo que es suficiente para declarar la nulidad de la elección de León, Guanajuato. </w:t>
      </w:r>
    </w:p>
    <w:p w14:paraId="15EE9D41" w14:textId="56BE11AB" w:rsidR="00601C3A" w:rsidRPr="00974220" w:rsidRDefault="00EE5C4F" w:rsidP="00974220">
      <w:pPr>
        <w:tabs>
          <w:tab w:val="left" w:pos="5040"/>
        </w:tabs>
        <w:adjustRightInd w:val="0"/>
        <w:spacing w:before="100" w:beforeAutospacing="1" w:after="100" w:afterAutospacing="1" w:line="360" w:lineRule="auto"/>
        <w:jc w:val="both"/>
        <w:rPr>
          <w:rFonts w:ascii="Arial" w:hAnsi="Arial" w:cs="Arial"/>
          <w:color w:val="000000" w:themeColor="text1"/>
          <w:sz w:val="24"/>
          <w:szCs w:val="24"/>
          <w:lang w:val="es-ES_tradnl" w:eastAsia="es-ES_tradnl"/>
        </w:rPr>
      </w:pPr>
      <w:r w:rsidRPr="00974220">
        <w:rPr>
          <w:rFonts w:ascii="Arial" w:eastAsiaTheme="majorEastAsia" w:hAnsi="Arial" w:cs="Arial"/>
          <w:sz w:val="24"/>
          <w:szCs w:val="24"/>
        </w:rPr>
        <w:t xml:space="preserve">Aunado a lo anterior, la responsable parte de una premisa inexacta al considerar que el estudio del rebase de tope de gastos debe partir de lo resuelto por el </w:t>
      </w:r>
      <w:r w:rsidR="00CC15FA" w:rsidRPr="00974220">
        <w:rPr>
          <w:rFonts w:ascii="Arial" w:eastAsiaTheme="majorEastAsia" w:hAnsi="Arial" w:cs="Arial"/>
          <w:i/>
          <w:sz w:val="24"/>
          <w:szCs w:val="24"/>
        </w:rPr>
        <w:t>INE</w:t>
      </w:r>
      <w:r w:rsidRPr="00974220">
        <w:rPr>
          <w:rFonts w:ascii="Arial" w:eastAsiaTheme="majorEastAsia" w:hAnsi="Arial" w:cs="Arial"/>
          <w:sz w:val="24"/>
          <w:szCs w:val="24"/>
        </w:rPr>
        <w:t xml:space="preserve"> en el dictamen y la resolución correspondientes, pues los mismos no pueden estimarse resueltos sino hasta que quede firme la sentencia que se dicte, una vez agotadas las instancias legales procedentes.</w:t>
      </w:r>
    </w:p>
    <w:p w14:paraId="6949E794" w14:textId="38744FB7" w:rsidR="003255DE" w:rsidRPr="00974220" w:rsidRDefault="00E96E8E" w:rsidP="00974220">
      <w:pPr>
        <w:tabs>
          <w:tab w:val="left" w:pos="5040"/>
        </w:tabs>
        <w:adjustRightInd w:val="0"/>
        <w:spacing w:before="100" w:beforeAutospacing="1" w:after="100" w:afterAutospacing="1" w:line="360" w:lineRule="auto"/>
        <w:jc w:val="both"/>
        <w:rPr>
          <w:rFonts w:ascii="Arial" w:hAnsi="Arial" w:cs="Arial"/>
          <w:b/>
          <w:color w:val="000000" w:themeColor="text1"/>
          <w:sz w:val="24"/>
          <w:szCs w:val="24"/>
          <w:lang w:val="es-ES_tradnl" w:eastAsia="es-ES_tradnl"/>
        </w:rPr>
      </w:pPr>
      <w:r w:rsidRPr="00974220">
        <w:rPr>
          <w:rFonts w:ascii="Arial" w:hAnsi="Arial" w:cs="Arial"/>
          <w:b/>
          <w:color w:val="000000" w:themeColor="text1"/>
          <w:sz w:val="24"/>
          <w:szCs w:val="24"/>
          <w:lang w:val="es-ES_tradnl" w:eastAsia="es-ES_tradnl"/>
        </w:rPr>
        <w:t>Cuestión a resolver.</w:t>
      </w:r>
    </w:p>
    <w:p w14:paraId="6A8629FE" w14:textId="77777777" w:rsidR="00CC15FA" w:rsidRPr="00974220" w:rsidRDefault="009C46C3" w:rsidP="00974220">
      <w:pPr>
        <w:tabs>
          <w:tab w:val="left" w:pos="5040"/>
        </w:tabs>
        <w:adjustRightInd w:val="0"/>
        <w:spacing w:before="100" w:beforeAutospacing="1" w:after="100" w:afterAutospacing="1" w:line="360" w:lineRule="auto"/>
        <w:jc w:val="both"/>
        <w:rPr>
          <w:rFonts w:ascii="Arial" w:hAnsi="Arial" w:cs="Arial"/>
          <w:bCs/>
          <w:sz w:val="24"/>
          <w:szCs w:val="24"/>
        </w:rPr>
      </w:pPr>
      <w:r w:rsidRPr="00974220">
        <w:rPr>
          <w:rFonts w:ascii="Arial" w:hAnsi="Arial" w:cs="Arial"/>
          <w:bCs/>
          <w:sz w:val="24"/>
          <w:szCs w:val="24"/>
        </w:rPr>
        <w:lastRenderedPageBreak/>
        <w:t>Con base en lo anterior, a través del estudio de los agravios expuestos, en la presente sentencia se analizará si</w:t>
      </w:r>
      <w:r w:rsidR="00CC15FA" w:rsidRPr="00974220">
        <w:rPr>
          <w:rFonts w:ascii="Arial" w:hAnsi="Arial" w:cs="Arial"/>
          <w:bCs/>
          <w:sz w:val="24"/>
          <w:szCs w:val="24"/>
        </w:rPr>
        <w:t>:</w:t>
      </w:r>
    </w:p>
    <w:p w14:paraId="571946BC" w14:textId="44522509" w:rsidR="009C46C3" w:rsidRPr="00974220" w:rsidRDefault="00CC15FA" w:rsidP="00974220">
      <w:pPr>
        <w:tabs>
          <w:tab w:val="left" w:pos="5040"/>
        </w:tabs>
        <w:adjustRightInd w:val="0"/>
        <w:spacing w:before="100" w:beforeAutospacing="1" w:after="100" w:afterAutospacing="1" w:line="360" w:lineRule="auto"/>
        <w:jc w:val="both"/>
        <w:rPr>
          <w:rFonts w:ascii="Arial" w:eastAsiaTheme="majorEastAsia" w:hAnsi="Arial" w:cs="Arial"/>
          <w:sz w:val="24"/>
          <w:szCs w:val="24"/>
        </w:rPr>
      </w:pPr>
      <w:r w:rsidRPr="00974220">
        <w:rPr>
          <w:rFonts w:ascii="Arial" w:hAnsi="Arial" w:cs="Arial"/>
          <w:bCs/>
          <w:sz w:val="24"/>
          <w:szCs w:val="24"/>
        </w:rPr>
        <w:t>- E</w:t>
      </w:r>
      <w:r w:rsidR="003F5590" w:rsidRPr="00974220">
        <w:rPr>
          <w:rFonts w:ascii="Arial" w:hAnsi="Arial" w:cs="Arial"/>
          <w:bCs/>
          <w:sz w:val="24"/>
          <w:szCs w:val="24"/>
        </w:rPr>
        <w:t xml:space="preserve">l </w:t>
      </w:r>
      <w:r w:rsidR="003F5590" w:rsidRPr="00974220">
        <w:rPr>
          <w:rFonts w:ascii="Arial" w:hAnsi="Arial" w:cs="Arial"/>
          <w:bCs/>
          <w:i/>
          <w:sz w:val="24"/>
          <w:szCs w:val="24"/>
        </w:rPr>
        <w:t>Tribunal Local</w:t>
      </w:r>
      <w:r w:rsidRPr="00974220">
        <w:rPr>
          <w:rFonts w:ascii="Arial" w:hAnsi="Arial" w:cs="Arial"/>
          <w:bCs/>
          <w:i/>
          <w:sz w:val="24"/>
          <w:szCs w:val="24"/>
        </w:rPr>
        <w:t xml:space="preserve"> </w:t>
      </w:r>
      <w:r w:rsidRPr="00974220">
        <w:rPr>
          <w:rFonts w:ascii="Arial" w:hAnsi="Arial" w:cs="Arial"/>
          <w:bCs/>
          <w:sz w:val="24"/>
          <w:szCs w:val="24"/>
        </w:rPr>
        <w:t xml:space="preserve">debió </w:t>
      </w:r>
      <w:r w:rsidRPr="00974220">
        <w:rPr>
          <w:rFonts w:ascii="Arial" w:eastAsiaTheme="majorEastAsia" w:hAnsi="Arial" w:cs="Arial"/>
          <w:sz w:val="24"/>
          <w:szCs w:val="24"/>
        </w:rPr>
        <w:t xml:space="preserve">observar la </w:t>
      </w:r>
      <w:r w:rsidR="00F751CA" w:rsidRPr="00974220">
        <w:rPr>
          <w:rFonts w:ascii="Arial" w:eastAsiaTheme="majorEastAsia" w:hAnsi="Arial" w:cs="Arial"/>
          <w:sz w:val="24"/>
          <w:szCs w:val="24"/>
        </w:rPr>
        <w:t>s</w:t>
      </w:r>
      <w:r w:rsidRPr="00974220">
        <w:rPr>
          <w:rFonts w:ascii="Arial" w:eastAsiaTheme="majorEastAsia" w:hAnsi="Arial" w:cs="Arial"/>
          <w:sz w:val="24"/>
          <w:szCs w:val="24"/>
        </w:rPr>
        <w:t xml:space="preserve">uplencia en la </w:t>
      </w:r>
      <w:r w:rsidR="00F751CA" w:rsidRPr="00974220">
        <w:rPr>
          <w:rFonts w:ascii="Arial" w:eastAsiaTheme="majorEastAsia" w:hAnsi="Arial" w:cs="Arial"/>
          <w:sz w:val="24"/>
          <w:szCs w:val="24"/>
        </w:rPr>
        <w:t>e</w:t>
      </w:r>
      <w:r w:rsidRPr="00974220">
        <w:rPr>
          <w:rFonts w:ascii="Arial" w:eastAsiaTheme="majorEastAsia" w:hAnsi="Arial" w:cs="Arial"/>
          <w:sz w:val="24"/>
          <w:szCs w:val="24"/>
        </w:rPr>
        <w:t xml:space="preserve">xpresión de los </w:t>
      </w:r>
      <w:r w:rsidR="00F751CA" w:rsidRPr="00974220">
        <w:rPr>
          <w:rFonts w:ascii="Arial" w:eastAsiaTheme="majorEastAsia" w:hAnsi="Arial" w:cs="Arial"/>
          <w:sz w:val="24"/>
          <w:szCs w:val="24"/>
        </w:rPr>
        <w:t>a</w:t>
      </w:r>
      <w:r w:rsidRPr="00974220">
        <w:rPr>
          <w:rFonts w:ascii="Arial" w:eastAsiaTheme="majorEastAsia" w:hAnsi="Arial" w:cs="Arial"/>
          <w:sz w:val="24"/>
          <w:szCs w:val="24"/>
        </w:rPr>
        <w:t>gravios.</w:t>
      </w:r>
    </w:p>
    <w:p w14:paraId="331AE85B" w14:textId="241DC3BA" w:rsidR="00CC15FA" w:rsidRPr="00974220" w:rsidRDefault="00CC15FA" w:rsidP="00974220">
      <w:pPr>
        <w:tabs>
          <w:tab w:val="left" w:pos="5040"/>
        </w:tabs>
        <w:adjustRightInd w:val="0"/>
        <w:spacing w:before="100" w:beforeAutospacing="1" w:after="100" w:afterAutospacing="1" w:line="360" w:lineRule="auto"/>
        <w:jc w:val="both"/>
        <w:rPr>
          <w:rFonts w:ascii="Arial" w:eastAsiaTheme="majorEastAsia" w:hAnsi="Arial" w:cs="Arial"/>
          <w:sz w:val="24"/>
          <w:szCs w:val="24"/>
        </w:rPr>
      </w:pPr>
      <w:r w:rsidRPr="00974220">
        <w:rPr>
          <w:rFonts w:ascii="Arial" w:eastAsiaTheme="majorEastAsia" w:hAnsi="Arial" w:cs="Arial"/>
          <w:sz w:val="24"/>
          <w:szCs w:val="24"/>
        </w:rPr>
        <w:t>- La sentencia impugnada es congruente y exhaustiva.</w:t>
      </w:r>
    </w:p>
    <w:p w14:paraId="24EA8326" w14:textId="031D9A21" w:rsidR="00CC15FA" w:rsidRPr="00974220" w:rsidRDefault="00CC15FA" w:rsidP="00974220">
      <w:pPr>
        <w:tabs>
          <w:tab w:val="left" w:pos="5040"/>
        </w:tabs>
        <w:adjustRightInd w:val="0"/>
        <w:spacing w:before="100" w:beforeAutospacing="1" w:after="100" w:afterAutospacing="1" w:line="360" w:lineRule="auto"/>
        <w:jc w:val="both"/>
        <w:rPr>
          <w:rFonts w:ascii="Arial" w:eastAsiaTheme="majorEastAsia" w:hAnsi="Arial" w:cs="Arial"/>
          <w:sz w:val="24"/>
          <w:szCs w:val="24"/>
        </w:rPr>
      </w:pPr>
      <w:r w:rsidRPr="00974220">
        <w:rPr>
          <w:rFonts w:ascii="Arial" w:eastAsiaTheme="majorEastAsia" w:hAnsi="Arial" w:cs="Arial"/>
          <w:sz w:val="24"/>
          <w:szCs w:val="24"/>
        </w:rPr>
        <w:t xml:space="preserve">- La responsable realizó un correcto estudio del rebase de tope de gastos de campaña alegado. </w:t>
      </w:r>
    </w:p>
    <w:p w14:paraId="7F06DE51" w14:textId="4335F930" w:rsidR="00E96E8E" w:rsidRPr="00974220" w:rsidRDefault="00F751CA" w:rsidP="00974220">
      <w:pPr>
        <w:tabs>
          <w:tab w:val="left" w:pos="5040"/>
        </w:tabs>
        <w:adjustRightInd w:val="0"/>
        <w:spacing w:before="100" w:beforeAutospacing="1" w:after="100" w:afterAutospacing="1" w:line="360" w:lineRule="auto"/>
        <w:jc w:val="both"/>
        <w:rPr>
          <w:rFonts w:ascii="Arial" w:hAnsi="Arial" w:cs="Arial"/>
          <w:b/>
          <w:color w:val="000000" w:themeColor="text1"/>
          <w:sz w:val="24"/>
          <w:szCs w:val="24"/>
          <w:lang w:val="es-ES_tradnl" w:eastAsia="es-ES_tradnl"/>
        </w:rPr>
      </w:pPr>
      <w:r w:rsidRPr="00974220">
        <w:rPr>
          <w:rFonts w:ascii="Arial" w:hAnsi="Arial" w:cs="Arial"/>
          <w:b/>
          <w:color w:val="000000" w:themeColor="text1"/>
          <w:sz w:val="24"/>
          <w:szCs w:val="24"/>
          <w:lang w:val="es-ES_tradnl" w:eastAsia="es-ES_tradnl"/>
        </w:rPr>
        <w:t>5</w:t>
      </w:r>
      <w:r w:rsidR="00E96E8E" w:rsidRPr="00974220">
        <w:rPr>
          <w:rFonts w:ascii="Arial" w:hAnsi="Arial" w:cs="Arial"/>
          <w:b/>
          <w:color w:val="000000" w:themeColor="text1"/>
          <w:sz w:val="24"/>
          <w:szCs w:val="24"/>
          <w:lang w:val="es-ES_tradnl" w:eastAsia="es-ES_tradnl"/>
        </w:rPr>
        <w:t>.2. Decisión</w:t>
      </w:r>
    </w:p>
    <w:p w14:paraId="03470163" w14:textId="1EA05AEB" w:rsidR="00BD36D8" w:rsidRPr="00AF3ACD" w:rsidRDefault="00E96E8E" w:rsidP="00974220">
      <w:pPr>
        <w:spacing w:before="100" w:beforeAutospacing="1" w:after="100" w:afterAutospacing="1" w:line="360" w:lineRule="auto"/>
        <w:jc w:val="both"/>
        <w:rPr>
          <w:rFonts w:ascii="Arial" w:hAnsi="Arial" w:cs="Arial"/>
          <w:sz w:val="24"/>
          <w:szCs w:val="24"/>
          <w:lang w:val="es-ES_tradnl"/>
        </w:rPr>
      </w:pPr>
      <w:r w:rsidRPr="00974220">
        <w:rPr>
          <w:rFonts w:ascii="Arial" w:hAnsi="Arial" w:cs="Arial"/>
          <w:sz w:val="24"/>
          <w:szCs w:val="24"/>
          <w:lang w:val="es-ES_tradnl"/>
        </w:rPr>
        <w:t xml:space="preserve">Esta Sala </w:t>
      </w:r>
      <w:r w:rsidRPr="00AF3ACD">
        <w:rPr>
          <w:rFonts w:ascii="Arial" w:hAnsi="Arial" w:cs="Arial"/>
          <w:sz w:val="24"/>
          <w:szCs w:val="24"/>
          <w:lang w:val="es-ES_tradnl"/>
        </w:rPr>
        <w:t xml:space="preserve">Regional considera que debe </w:t>
      </w:r>
      <w:r w:rsidRPr="00AF3ACD">
        <w:rPr>
          <w:rFonts w:ascii="Arial" w:hAnsi="Arial" w:cs="Arial"/>
          <w:b/>
          <w:sz w:val="24"/>
          <w:szCs w:val="24"/>
          <w:lang w:val="es-ES_tradnl"/>
        </w:rPr>
        <w:t>confirmarse</w:t>
      </w:r>
      <w:r w:rsidRPr="00AF3ACD">
        <w:rPr>
          <w:rFonts w:ascii="Arial" w:hAnsi="Arial" w:cs="Arial"/>
          <w:sz w:val="24"/>
          <w:szCs w:val="24"/>
          <w:lang w:val="es-ES_tradnl"/>
        </w:rPr>
        <w:t xml:space="preserve"> la sentencia impugnada, toda vez que</w:t>
      </w:r>
      <w:r w:rsidR="00F751CA" w:rsidRPr="00AF3ACD">
        <w:rPr>
          <w:rFonts w:ascii="Arial" w:hAnsi="Arial" w:cs="Arial"/>
          <w:sz w:val="24"/>
          <w:szCs w:val="24"/>
          <w:lang w:val="es-ES_tradnl"/>
        </w:rPr>
        <w:t>:</w:t>
      </w:r>
    </w:p>
    <w:p w14:paraId="08CCB9EC" w14:textId="7EA9D53A" w:rsidR="00F751CA" w:rsidRPr="00AF3ACD" w:rsidRDefault="00791DDC" w:rsidP="00974220">
      <w:pPr>
        <w:pStyle w:val="Prrafodelista"/>
        <w:numPr>
          <w:ilvl w:val="0"/>
          <w:numId w:val="40"/>
        </w:numPr>
        <w:spacing w:before="100" w:beforeAutospacing="1" w:after="100" w:afterAutospacing="1" w:line="360" w:lineRule="auto"/>
        <w:contextualSpacing w:val="0"/>
        <w:jc w:val="both"/>
        <w:rPr>
          <w:rFonts w:ascii="Arial" w:hAnsi="Arial" w:cs="Arial"/>
          <w:sz w:val="24"/>
          <w:szCs w:val="24"/>
          <w:lang w:val="es-ES_tradnl"/>
        </w:rPr>
      </w:pPr>
      <w:bookmarkStart w:id="4" w:name="_Hlk83899750"/>
      <w:r w:rsidRPr="00AF3ACD">
        <w:rPr>
          <w:rFonts w:ascii="Arial" w:hAnsi="Arial" w:cs="Arial"/>
          <w:sz w:val="24"/>
          <w:szCs w:val="24"/>
        </w:rPr>
        <w:t xml:space="preserve">Los agravios expuestos eran insuficientes para que, a partir de lo planteado, el </w:t>
      </w:r>
      <w:r w:rsidRPr="00AF3ACD">
        <w:rPr>
          <w:rFonts w:ascii="Arial" w:hAnsi="Arial" w:cs="Arial"/>
          <w:i/>
          <w:sz w:val="24"/>
          <w:szCs w:val="24"/>
        </w:rPr>
        <w:t>Tribunal Local</w:t>
      </w:r>
      <w:r w:rsidRPr="00AF3ACD">
        <w:rPr>
          <w:rFonts w:ascii="Arial" w:hAnsi="Arial" w:cs="Arial"/>
          <w:sz w:val="24"/>
          <w:szCs w:val="24"/>
        </w:rPr>
        <w:t xml:space="preserve"> supliera la deficiencia de la queja</w:t>
      </w:r>
      <w:r w:rsidR="00F751CA" w:rsidRPr="00AF3ACD">
        <w:rPr>
          <w:rFonts w:ascii="Arial" w:hAnsi="Arial" w:cs="Arial"/>
          <w:sz w:val="24"/>
          <w:szCs w:val="24"/>
          <w:lang w:val="es-ES_tradnl"/>
        </w:rPr>
        <w:t>.</w:t>
      </w:r>
    </w:p>
    <w:p w14:paraId="3CE4DF4F" w14:textId="5E3A1B17" w:rsidR="00F751CA" w:rsidRPr="00974220" w:rsidRDefault="00F751CA" w:rsidP="00974220">
      <w:pPr>
        <w:numPr>
          <w:ilvl w:val="0"/>
          <w:numId w:val="40"/>
        </w:numPr>
        <w:spacing w:before="100" w:beforeAutospacing="1" w:after="100" w:afterAutospacing="1" w:line="360" w:lineRule="auto"/>
        <w:jc w:val="both"/>
        <w:rPr>
          <w:rFonts w:ascii="Arial" w:hAnsi="Arial" w:cs="Arial"/>
          <w:sz w:val="24"/>
          <w:szCs w:val="24"/>
          <w:lang w:eastAsia="es-ES"/>
        </w:rPr>
      </w:pPr>
      <w:r w:rsidRPr="00AF3ACD">
        <w:rPr>
          <w:rFonts w:ascii="Arial" w:hAnsi="Arial" w:cs="Arial"/>
          <w:sz w:val="24"/>
          <w:szCs w:val="24"/>
          <w:lang w:eastAsia="es-ES"/>
        </w:rPr>
        <w:t>La sentencia impugnada es congruente</w:t>
      </w:r>
      <w:r w:rsidRPr="00974220">
        <w:rPr>
          <w:rFonts w:ascii="Arial" w:hAnsi="Arial" w:cs="Arial"/>
          <w:sz w:val="24"/>
          <w:szCs w:val="24"/>
          <w:lang w:eastAsia="es-ES"/>
        </w:rPr>
        <w:t xml:space="preserve"> y exhaustiva, pues la responsable resolvió con base en los agravios que le fueron planteados, y no varió la litis.  </w:t>
      </w:r>
    </w:p>
    <w:p w14:paraId="6F842DFB" w14:textId="37A7F1FE" w:rsidR="00F751CA" w:rsidRPr="00974220" w:rsidRDefault="00974220" w:rsidP="00974220">
      <w:pPr>
        <w:pStyle w:val="Prrafodelista"/>
        <w:numPr>
          <w:ilvl w:val="0"/>
          <w:numId w:val="40"/>
        </w:numPr>
        <w:spacing w:before="100" w:beforeAutospacing="1" w:after="100" w:afterAutospacing="1" w:line="360" w:lineRule="auto"/>
        <w:contextualSpacing w:val="0"/>
        <w:jc w:val="both"/>
        <w:rPr>
          <w:rFonts w:ascii="Arial" w:hAnsi="Arial" w:cs="Arial"/>
          <w:sz w:val="24"/>
          <w:szCs w:val="24"/>
          <w:lang w:val="es-ES_tradnl"/>
        </w:rPr>
      </w:pPr>
      <w:r w:rsidRPr="00974220">
        <w:rPr>
          <w:rFonts w:ascii="Arial" w:hAnsi="Arial" w:cs="Arial"/>
          <w:sz w:val="24"/>
          <w:szCs w:val="24"/>
          <w:lang w:val="es-ES_tradnl"/>
        </w:rPr>
        <w:t xml:space="preserve">El </w:t>
      </w:r>
      <w:r w:rsidRPr="00974220">
        <w:rPr>
          <w:rFonts w:ascii="Arial" w:hAnsi="Arial" w:cs="Arial"/>
          <w:i/>
          <w:sz w:val="24"/>
          <w:szCs w:val="24"/>
          <w:lang w:val="es-ES_tradnl"/>
        </w:rPr>
        <w:t xml:space="preserve">Tribunal Local </w:t>
      </w:r>
      <w:r w:rsidRPr="00974220">
        <w:rPr>
          <w:rFonts w:ascii="Arial" w:hAnsi="Arial" w:cs="Arial"/>
          <w:sz w:val="24"/>
          <w:szCs w:val="24"/>
          <w:lang w:val="es-ES_tradnl"/>
        </w:rPr>
        <w:t>realizó un estudio correcto de la causal de nulidad de la elección relativa al rebase de tope de gastos de campaña</w:t>
      </w:r>
      <w:r>
        <w:rPr>
          <w:rFonts w:ascii="Arial" w:hAnsi="Arial" w:cs="Arial"/>
          <w:sz w:val="24"/>
          <w:szCs w:val="24"/>
          <w:lang w:val="es-ES_tradnl"/>
        </w:rPr>
        <w:t>.</w:t>
      </w:r>
    </w:p>
    <w:p w14:paraId="6E8CCFA8" w14:textId="0FA49261" w:rsidR="008558BB" w:rsidRPr="00974220" w:rsidRDefault="00974220" w:rsidP="00974220">
      <w:pPr>
        <w:pStyle w:val="Prrafodelista"/>
        <w:numPr>
          <w:ilvl w:val="0"/>
          <w:numId w:val="40"/>
        </w:numPr>
        <w:spacing w:before="100" w:beforeAutospacing="1" w:after="100" w:afterAutospacing="1" w:line="360" w:lineRule="auto"/>
        <w:contextualSpacing w:val="0"/>
        <w:jc w:val="both"/>
        <w:rPr>
          <w:rFonts w:ascii="Arial" w:hAnsi="Arial" w:cs="Arial"/>
          <w:sz w:val="24"/>
          <w:szCs w:val="24"/>
          <w:lang w:val="es-ES_tradnl"/>
        </w:rPr>
      </w:pPr>
      <w:r w:rsidRPr="00974220">
        <w:rPr>
          <w:rFonts w:ascii="Arial" w:hAnsi="Arial" w:cs="Arial"/>
          <w:sz w:val="24"/>
          <w:szCs w:val="24"/>
          <w:lang w:val="es-ES_tradnl"/>
        </w:rPr>
        <w:t>Es ineficaz</w:t>
      </w:r>
      <w:r w:rsidR="008558BB" w:rsidRPr="00974220">
        <w:rPr>
          <w:rFonts w:ascii="Arial" w:hAnsi="Arial" w:cs="Arial"/>
          <w:sz w:val="24"/>
          <w:szCs w:val="24"/>
          <w:lang w:val="es-ES_tradnl"/>
        </w:rPr>
        <w:t xml:space="preserve"> </w:t>
      </w:r>
      <w:r w:rsidRPr="00974220">
        <w:rPr>
          <w:rFonts w:ascii="Arial" w:hAnsi="Arial" w:cs="Arial"/>
          <w:sz w:val="24"/>
          <w:szCs w:val="24"/>
          <w:lang w:val="es-ES_tradnl"/>
        </w:rPr>
        <w:t xml:space="preserve">el agravio relacionado con la vulneración a los principios de legalidad, objetividad e imparcialidad. </w:t>
      </w:r>
    </w:p>
    <w:bookmarkEnd w:id="4"/>
    <w:p w14:paraId="0B00A759" w14:textId="50D8053A" w:rsidR="00E96E8E" w:rsidRPr="00974220" w:rsidRDefault="00E96E8E" w:rsidP="00974220">
      <w:pPr>
        <w:spacing w:before="100" w:beforeAutospacing="1" w:after="100" w:afterAutospacing="1" w:line="360" w:lineRule="auto"/>
        <w:jc w:val="both"/>
        <w:rPr>
          <w:rFonts w:ascii="Arial" w:hAnsi="Arial" w:cs="Arial"/>
          <w:b/>
          <w:sz w:val="24"/>
          <w:szCs w:val="24"/>
          <w:lang w:val="es-ES_tradnl"/>
        </w:rPr>
      </w:pPr>
      <w:r w:rsidRPr="00974220">
        <w:rPr>
          <w:rFonts w:ascii="Arial" w:hAnsi="Arial" w:cs="Arial"/>
          <w:sz w:val="24"/>
          <w:szCs w:val="24"/>
          <w:lang w:val="es-ES_tradnl"/>
        </w:rPr>
        <w:t xml:space="preserve">  </w:t>
      </w:r>
      <w:r w:rsidR="00F751CA" w:rsidRPr="00974220">
        <w:rPr>
          <w:rFonts w:ascii="Arial" w:hAnsi="Arial" w:cs="Arial"/>
          <w:b/>
          <w:sz w:val="24"/>
          <w:szCs w:val="24"/>
          <w:lang w:val="es-ES_tradnl"/>
        </w:rPr>
        <w:t>5</w:t>
      </w:r>
      <w:r w:rsidR="003666F6" w:rsidRPr="00974220">
        <w:rPr>
          <w:rFonts w:ascii="Arial" w:hAnsi="Arial" w:cs="Arial"/>
          <w:b/>
          <w:sz w:val="24"/>
          <w:szCs w:val="24"/>
          <w:lang w:val="es-ES_tradnl"/>
        </w:rPr>
        <w:t>.3. Justificación de la decisión</w:t>
      </w:r>
    </w:p>
    <w:p w14:paraId="0069F68B" w14:textId="77777777" w:rsidR="00F751CA" w:rsidRPr="00974220" w:rsidRDefault="00F751CA" w:rsidP="00974220">
      <w:pPr>
        <w:pStyle w:val="Prrafodelista"/>
        <w:numPr>
          <w:ilvl w:val="0"/>
          <w:numId w:val="42"/>
        </w:numPr>
        <w:spacing w:before="100" w:beforeAutospacing="1" w:after="100" w:afterAutospacing="1" w:line="360" w:lineRule="auto"/>
        <w:contextualSpacing w:val="0"/>
        <w:jc w:val="both"/>
        <w:rPr>
          <w:rFonts w:ascii="Arial" w:eastAsia="Times New Roman" w:hAnsi="Arial" w:cs="Arial"/>
          <w:b/>
          <w:sz w:val="24"/>
          <w:szCs w:val="24"/>
          <w:lang w:val="es-ES_tradnl"/>
        </w:rPr>
      </w:pPr>
      <w:r w:rsidRPr="00974220">
        <w:rPr>
          <w:rFonts w:ascii="Arial" w:eastAsia="Times New Roman" w:hAnsi="Arial" w:cs="Arial"/>
          <w:b/>
          <w:sz w:val="24"/>
          <w:szCs w:val="24"/>
          <w:lang w:val="es-ES_tradnl"/>
        </w:rPr>
        <w:t>Principio de exhaustividad y congruencia</w:t>
      </w:r>
    </w:p>
    <w:p w14:paraId="7C23F2DB" w14:textId="77777777" w:rsidR="00F751CA" w:rsidRPr="00974220" w:rsidRDefault="00F751CA" w:rsidP="00974220">
      <w:pPr>
        <w:spacing w:before="100" w:beforeAutospacing="1" w:after="100" w:afterAutospacing="1" w:line="360" w:lineRule="auto"/>
        <w:jc w:val="both"/>
        <w:rPr>
          <w:rFonts w:ascii="Arial" w:hAnsi="Arial" w:cs="Arial"/>
          <w:bCs/>
          <w:sz w:val="24"/>
          <w:szCs w:val="24"/>
        </w:rPr>
      </w:pPr>
      <w:r w:rsidRPr="00974220">
        <w:rPr>
          <w:rFonts w:ascii="Arial" w:hAnsi="Arial" w:cs="Arial"/>
          <w:bCs/>
          <w:sz w:val="24"/>
          <w:szCs w:val="24"/>
        </w:rPr>
        <w:t xml:space="preserve">El </w:t>
      </w:r>
      <w:r w:rsidRPr="00974220">
        <w:rPr>
          <w:rFonts w:ascii="Arial" w:hAnsi="Arial" w:cs="Arial"/>
          <w:b/>
          <w:bCs/>
          <w:sz w:val="24"/>
          <w:szCs w:val="24"/>
        </w:rPr>
        <w:t>principio de exhaustividad</w:t>
      </w:r>
      <w:r w:rsidRPr="00974220">
        <w:rPr>
          <w:rFonts w:ascii="Arial" w:hAnsi="Arial" w:cs="Arial"/>
          <w:bCs/>
          <w:sz w:val="24"/>
          <w:szCs w:val="24"/>
        </w:rPr>
        <w:t xml:space="preserve"> implica que las autoridades electorales, administrativas y/o jurisdiccionales, en sus resoluciones, están obligadas a estudiar completamente todos y cada uno de los puntos integrantes de las cuestiones o pretensiones sometidas a su conocimiento y no únicamente algún aspecto concreto, por más que lo crean suficiente para sustentar una decisión desestimatoria, así como valorar los medios de prueba aportados o allegados legalmente al proceso, como base para resolver sobre las pretensiones</w:t>
      </w:r>
      <w:r w:rsidRPr="00974220">
        <w:rPr>
          <w:rStyle w:val="Refdenotaalpie"/>
          <w:rFonts w:ascii="Arial" w:hAnsi="Arial" w:cs="Arial"/>
          <w:bCs/>
          <w:sz w:val="24"/>
          <w:szCs w:val="24"/>
        </w:rPr>
        <w:footnoteReference w:id="13"/>
      </w:r>
      <w:r w:rsidRPr="00974220">
        <w:rPr>
          <w:rFonts w:ascii="Arial" w:hAnsi="Arial" w:cs="Arial"/>
          <w:bCs/>
          <w:sz w:val="24"/>
          <w:szCs w:val="24"/>
        </w:rPr>
        <w:t>.</w:t>
      </w:r>
    </w:p>
    <w:p w14:paraId="0A28BCE4" w14:textId="77777777" w:rsidR="00F751CA" w:rsidRPr="00974220" w:rsidRDefault="00F751CA" w:rsidP="00974220">
      <w:pPr>
        <w:spacing w:before="100" w:beforeAutospacing="1" w:after="100" w:afterAutospacing="1" w:line="360" w:lineRule="auto"/>
        <w:jc w:val="both"/>
        <w:rPr>
          <w:rFonts w:ascii="Arial" w:eastAsia="Calibri" w:hAnsi="Arial" w:cs="Arial"/>
          <w:bCs/>
          <w:sz w:val="24"/>
          <w:szCs w:val="24"/>
        </w:rPr>
      </w:pPr>
      <w:r w:rsidRPr="00974220">
        <w:rPr>
          <w:rFonts w:ascii="Arial" w:hAnsi="Arial" w:cs="Arial"/>
          <w:bCs/>
          <w:sz w:val="24"/>
          <w:szCs w:val="24"/>
        </w:rPr>
        <w:lastRenderedPageBreak/>
        <w:t>Al respecto, la Sala Superior ha establecido que este principio impone a los juzgadores, el deber de agotar cuidadosamente en la sentencia, todos y cada uno de los planteamientos hechos por las partes durante la integración de la litis, en apoyo de sus pretensiones</w:t>
      </w:r>
      <w:r w:rsidRPr="00974220">
        <w:rPr>
          <w:rStyle w:val="Refdenotaalpie"/>
          <w:rFonts w:ascii="Arial" w:hAnsi="Arial" w:cs="Arial"/>
          <w:bCs/>
          <w:sz w:val="24"/>
          <w:szCs w:val="24"/>
        </w:rPr>
        <w:footnoteReference w:id="14"/>
      </w:r>
      <w:r w:rsidRPr="00974220">
        <w:rPr>
          <w:rFonts w:ascii="Arial" w:hAnsi="Arial" w:cs="Arial"/>
          <w:bCs/>
          <w:sz w:val="24"/>
          <w:szCs w:val="24"/>
        </w:rPr>
        <w:t>.</w:t>
      </w:r>
    </w:p>
    <w:p w14:paraId="57E325F5" w14:textId="77777777" w:rsidR="00F751CA" w:rsidRPr="00974220" w:rsidRDefault="00F751CA" w:rsidP="00974220">
      <w:pPr>
        <w:tabs>
          <w:tab w:val="left" w:pos="1134"/>
        </w:tabs>
        <w:spacing w:before="100" w:beforeAutospacing="1" w:after="100" w:afterAutospacing="1" w:line="360" w:lineRule="auto"/>
        <w:jc w:val="both"/>
        <w:rPr>
          <w:rFonts w:ascii="Arial" w:hAnsi="Arial" w:cs="Arial"/>
          <w:sz w:val="24"/>
          <w:szCs w:val="24"/>
        </w:rPr>
      </w:pPr>
      <w:r w:rsidRPr="00974220">
        <w:rPr>
          <w:rFonts w:ascii="Arial" w:hAnsi="Arial" w:cs="Arial"/>
          <w:sz w:val="24"/>
          <w:szCs w:val="24"/>
        </w:rPr>
        <w:t>El principio de congruencia consiste en la correspondencia o relación lógica entre lo aducido por las partes, lo considerado y resuelto por la responsable, y consta de dos vertientes, la interna y la externa.</w:t>
      </w:r>
    </w:p>
    <w:p w14:paraId="40340B82" w14:textId="77777777" w:rsidR="00F751CA" w:rsidRPr="00974220" w:rsidRDefault="00F751CA" w:rsidP="00974220">
      <w:pPr>
        <w:pStyle w:val="NormalWeb"/>
        <w:spacing w:line="360" w:lineRule="auto"/>
        <w:jc w:val="both"/>
        <w:rPr>
          <w:rFonts w:ascii="Arial" w:hAnsi="Arial" w:cs="Arial"/>
        </w:rPr>
      </w:pPr>
      <w:r w:rsidRPr="00974220">
        <w:rPr>
          <w:rFonts w:ascii="Arial" w:hAnsi="Arial" w:cs="Arial"/>
        </w:rPr>
        <w:t xml:space="preserve">La </w:t>
      </w:r>
      <w:r w:rsidRPr="00974220">
        <w:rPr>
          <w:rFonts w:ascii="Arial" w:hAnsi="Arial" w:cs="Arial"/>
          <w:b/>
        </w:rPr>
        <w:t>congruencia interna</w:t>
      </w:r>
      <w:r w:rsidRPr="00974220">
        <w:rPr>
          <w:rFonts w:ascii="Arial" w:hAnsi="Arial" w:cs="Arial"/>
        </w:rPr>
        <w:t xml:space="preserve"> exige que en la resolución no se contengan consideraciones contrarias entre sí o con los puntos resolutivos, y la </w:t>
      </w:r>
      <w:r w:rsidRPr="00974220">
        <w:rPr>
          <w:rFonts w:ascii="Arial" w:hAnsi="Arial" w:cs="Arial"/>
          <w:b/>
        </w:rPr>
        <w:t>congruencia</w:t>
      </w:r>
      <w:r w:rsidRPr="00974220">
        <w:rPr>
          <w:rFonts w:ascii="Arial" w:hAnsi="Arial" w:cs="Arial"/>
        </w:rPr>
        <w:t xml:space="preserve"> </w:t>
      </w:r>
      <w:r w:rsidRPr="00974220">
        <w:rPr>
          <w:rFonts w:ascii="Arial" w:hAnsi="Arial" w:cs="Arial"/>
          <w:b/>
        </w:rPr>
        <w:t>externa</w:t>
      </w:r>
      <w:r w:rsidRPr="00974220">
        <w:rPr>
          <w:rFonts w:ascii="Arial" w:hAnsi="Arial" w:cs="Arial"/>
        </w:rPr>
        <w:t>, impone la plena coincidencia que debe existir entre lo resuelto por la autoridad con la controversia planteada por las partes en el escrito de demanda</w:t>
      </w:r>
      <w:r w:rsidRPr="00974220">
        <w:rPr>
          <w:rStyle w:val="Refdenotaalpie"/>
          <w:rFonts w:ascii="Arial" w:eastAsiaTheme="majorEastAsia" w:hAnsi="Arial" w:cs="Arial"/>
          <w:bCs/>
        </w:rPr>
        <w:footnoteReference w:id="15"/>
      </w:r>
      <w:r w:rsidRPr="00974220">
        <w:rPr>
          <w:rFonts w:ascii="Arial" w:hAnsi="Arial" w:cs="Arial"/>
        </w:rPr>
        <w:t>.</w:t>
      </w:r>
    </w:p>
    <w:p w14:paraId="3F3F74A0" w14:textId="7445841B" w:rsidR="00F751CA" w:rsidRPr="00AF3ACD" w:rsidRDefault="00F751CA" w:rsidP="00974220">
      <w:pPr>
        <w:pStyle w:val="NormalWeb"/>
        <w:spacing w:line="360" w:lineRule="auto"/>
        <w:jc w:val="both"/>
        <w:rPr>
          <w:rFonts w:ascii="Arial" w:hAnsi="Arial" w:cs="Arial"/>
        </w:rPr>
      </w:pPr>
      <w:r w:rsidRPr="00974220">
        <w:rPr>
          <w:rFonts w:ascii="Arial" w:hAnsi="Arial" w:cs="Arial"/>
        </w:rPr>
        <w:t xml:space="preserve">Conforme a </w:t>
      </w:r>
      <w:r w:rsidRPr="00AF3ACD">
        <w:rPr>
          <w:rFonts w:ascii="Arial" w:hAnsi="Arial" w:cs="Arial"/>
        </w:rPr>
        <w:t xml:space="preserve">lo anterior, será incongruente aquella resolución que contenga razonamientos contradictorios o que no exista correspondencia entre éstos y lo resuelto; o bien, omita, rebase o contraríe lo pedido por las partes. </w:t>
      </w:r>
    </w:p>
    <w:p w14:paraId="4C393C75" w14:textId="57D5A8A0" w:rsidR="00791DDC" w:rsidRPr="00974220" w:rsidRDefault="00F751CA" w:rsidP="00974220">
      <w:pPr>
        <w:tabs>
          <w:tab w:val="left" w:pos="5040"/>
        </w:tabs>
        <w:adjustRightInd w:val="0"/>
        <w:spacing w:before="100" w:beforeAutospacing="1" w:after="100" w:afterAutospacing="1" w:line="360" w:lineRule="auto"/>
        <w:jc w:val="both"/>
        <w:rPr>
          <w:rFonts w:ascii="Arial" w:hAnsi="Arial" w:cs="Arial"/>
          <w:b/>
          <w:color w:val="000000" w:themeColor="text1"/>
          <w:sz w:val="24"/>
          <w:szCs w:val="24"/>
          <w:lang w:val="es-ES_tradnl" w:eastAsia="es-ES_tradnl"/>
        </w:rPr>
      </w:pPr>
      <w:r w:rsidRPr="00AF3ACD">
        <w:rPr>
          <w:rFonts w:ascii="Arial" w:hAnsi="Arial" w:cs="Arial"/>
          <w:b/>
          <w:color w:val="000000" w:themeColor="text1"/>
          <w:sz w:val="24"/>
          <w:szCs w:val="24"/>
          <w:lang w:val="es-ES_tradnl" w:eastAsia="es-ES_tradnl"/>
        </w:rPr>
        <w:t>5</w:t>
      </w:r>
      <w:r w:rsidR="00EA7900" w:rsidRPr="00AF3ACD">
        <w:rPr>
          <w:rFonts w:ascii="Arial" w:hAnsi="Arial" w:cs="Arial"/>
          <w:b/>
          <w:color w:val="000000" w:themeColor="text1"/>
          <w:sz w:val="24"/>
          <w:szCs w:val="24"/>
          <w:lang w:val="es-ES_tradnl" w:eastAsia="es-ES_tradnl"/>
        </w:rPr>
        <w:t xml:space="preserve">.3.1. </w:t>
      </w:r>
      <w:r w:rsidR="00791DDC" w:rsidRPr="00AF3ACD">
        <w:rPr>
          <w:rFonts w:ascii="Arial" w:hAnsi="Arial" w:cs="Arial"/>
          <w:b/>
          <w:sz w:val="24"/>
          <w:szCs w:val="24"/>
        </w:rPr>
        <w:t xml:space="preserve">Los agravios expuestos por el promovente eran insuficientes para que, a partir de lo planteado, el </w:t>
      </w:r>
      <w:r w:rsidR="00791DDC" w:rsidRPr="00AF3ACD">
        <w:rPr>
          <w:rFonts w:ascii="Arial" w:hAnsi="Arial" w:cs="Arial"/>
          <w:b/>
          <w:i/>
          <w:sz w:val="24"/>
          <w:szCs w:val="24"/>
        </w:rPr>
        <w:t>Tribunal Local</w:t>
      </w:r>
      <w:r w:rsidR="00791DDC" w:rsidRPr="00AF3ACD">
        <w:rPr>
          <w:rFonts w:ascii="Arial" w:hAnsi="Arial" w:cs="Arial"/>
          <w:b/>
          <w:sz w:val="24"/>
          <w:szCs w:val="24"/>
        </w:rPr>
        <w:t xml:space="preserve"> supliera la deficiencia de la queja</w:t>
      </w:r>
    </w:p>
    <w:p w14:paraId="7F5B66F1" w14:textId="03F67CA6" w:rsidR="005A74D1" w:rsidRPr="00974220" w:rsidRDefault="0081575C" w:rsidP="00974220">
      <w:pPr>
        <w:spacing w:before="100" w:beforeAutospacing="1" w:after="100" w:afterAutospacing="1" w:line="360" w:lineRule="auto"/>
        <w:jc w:val="both"/>
        <w:rPr>
          <w:rFonts w:ascii="Arial" w:eastAsiaTheme="majorEastAsia" w:hAnsi="Arial" w:cs="Arial"/>
          <w:sz w:val="24"/>
          <w:szCs w:val="24"/>
        </w:rPr>
      </w:pPr>
      <w:r w:rsidRPr="00974220">
        <w:rPr>
          <w:rFonts w:ascii="Arial" w:hAnsi="Arial" w:cs="Arial"/>
          <w:sz w:val="24"/>
          <w:szCs w:val="24"/>
        </w:rPr>
        <w:t xml:space="preserve">En el escrito de demanda, </w:t>
      </w:r>
      <w:r w:rsidR="005A74D1" w:rsidRPr="00974220">
        <w:rPr>
          <w:rFonts w:ascii="Arial" w:hAnsi="Arial" w:cs="Arial"/>
          <w:sz w:val="24"/>
          <w:szCs w:val="24"/>
        </w:rPr>
        <w:t>MORENA argumenta que l</w:t>
      </w:r>
      <w:r w:rsidR="005A74D1" w:rsidRPr="00974220">
        <w:rPr>
          <w:rFonts w:ascii="Arial" w:eastAsiaTheme="majorEastAsia" w:hAnsi="Arial" w:cs="Arial"/>
          <w:sz w:val="24"/>
          <w:szCs w:val="24"/>
        </w:rPr>
        <w:t xml:space="preserve">a responsable fue omisa en observar la suplencia en la expresión de los </w:t>
      </w:r>
      <w:r w:rsidR="0083521E">
        <w:rPr>
          <w:rFonts w:ascii="Arial" w:eastAsiaTheme="majorEastAsia" w:hAnsi="Arial" w:cs="Arial"/>
          <w:sz w:val="24"/>
          <w:szCs w:val="24"/>
        </w:rPr>
        <w:t>a</w:t>
      </w:r>
      <w:r w:rsidR="005A74D1" w:rsidRPr="00974220">
        <w:rPr>
          <w:rFonts w:ascii="Arial" w:eastAsiaTheme="majorEastAsia" w:hAnsi="Arial" w:cs="Arial"/>
          <w:sz w:val="24"/>
          <w:szCs w:val="24"/>
        </w:rPr>
        <w:t xml:space="preserve">gravios, pues debió advertir que de la demanda se deducen </w:t>
      </w:r>
      <w:r w:rsidR="0083521E">
        <w:rPr>
          <w:rFonts w:ascii="Arial" w:eastAsiaTheme="majorEastAsia" w:hAnsi="Arial" w:cs="Arial"/>
          <w:sz w:val="24"/>
          <w:szCs w:val="24"/>
        </w:rPr>
        <w:t>argumentos</w:t>
      </w:r>
      <w:r w:rsidR="005A74D1" w:rsidRPr="00974220">
        <w:rPr>
          <w:rFonts w:ascii="Arial" w:eastAsiaTheme="majorEastAsia" w:hAnsi="Arial" w:cs="Arial"/>
          <w:sz w:val="24"/>
          <w:szCs w:val="24"/>
        </w:rPr>
        <w:t xml:space="preserve"> que ponen de manifiesto la actualización de las causales de nulidad de la votación hechas valer. Ya que el </w:t>
      </w:r>
      <w:r w:rsidR="005A74D1" w:rsidRPr="00974220">
        <w:rPr>
          <w:rFonts w:ascii="Arial" w:eastAsiaTheme="majorEastAsia" w:hAnsi="Arial" w:cs="Arial"/>
          <w:i/>
          <w:sz w:val="24"/>
          <w:szCs w:val="24"/>
        </w:rPr>
        <w:t>Tribunal Local</w:t>
      </w:r>
      <w:r w:rsidR="005A74D1" w:rsidRPr="00974220">
        <w:rPr>
          <w:rFonts w:ascii="Arial" w:eastAsiaTheme="majorEastAsia" w:hAnsi="Arial" w:cs="Arial"/>
          <w:sz w:val="24"/>
          <w:szCs w:val="24"/>
        </w:rPr>
        <w:t xml:space="preserve"> tiene la obligación de estudiar oficiosamente las causales hechas valer, así como la causal de nulidad abstracta.</w:t>
      </w:r>
    </w:p>
    <w:p w14:paraId="2528BB9B" w14:textId="04C6F4DE" w:rsidR="004D2AB7" w:rsidRPr="00AF3ACD" w:rsidRDefault="004D2AB7" w:rsidP="00974220">
      <w:pPr>
        <w:spacing w:before="100" w:beforeAutospacing="1" w:after="100" w:afterAutospacing="1" w:line="360" w:lineRule="auto"/>
        <w:jc w:val="both"/>
        <w:rPr>
          <w:rFonts w:ascii="Arial" w:hAnsi="Arial" w:cs="Arial"/>
          <w:b/>
          <w:sz w:val="24"/>
          <w:szCs w:val="24"/>
        </w:rPr>
      </w:pPr>
      <w:r w:rsidRPr="00974220">
        <w:rPr>
          <w:rFonts w:ascii="Arial" w:hAnsi="Arial" w:cs="Arial"/>
          <w:b/>
          <w:sz w:val="24"/>
          <w:szCs w:val="24"/>
        </w:rPr>
        <w:t xml:space="preserve">No le asiste la razón al </w:t>
      </w:r>
      <w:r w:rsidRPr="00AF3ACD">
        <w:rPr>
          <w:rFonts w:ascii="Arial" w:hAnsi="Arial" w:cs="Arial"/>
          <w:b/>
          <w:sz w:val="24"/>
          <w:szCs w:val="24"/>
        </w:rPr>
        <w:t>promovente.</w:t>
      </w:r>
    </w:p>
    <w:p w14:paraId="0138643C" w14:textId="3B98AF67" w:rsidR="003B6C0A" w:rsidRPr="00AF3ACD" w:rsidRDefault="003B6C0A" w:rsidP="00974220">
      <w:pPr>
        <w:spacing w:before="100" w:beforeAutospacing="1" w:after="100" w:afterAutospacing="1" w:line="360" w:lineRule="auto"/>
        <w:jc w:val="both"/>
        <w:rPr>
          <w:rFonts w:ascii="Arial" w:hAnsi="Arial" w:cs="Arial"/>
          <w:sz w:val="24"/>
          <w:szCs w:val="24"/>
        </w:rPr>
      </w:pPr>
      <w:bookmarkStart w:id="5" w:name="_Hlk83332700"/>
      <w:r w:rsidRPr="00AF3ACD">
        <w:rPr>
          <w:rFonts w:ascii="Arial" w:hAnsi="Arial" w:cs="Arial"/>
          <w:sz w:val="24"/>
          <w:szCs w:val="24"/>
        </w:rPr>
        <w:lastRenderedPageBreak/>
        <w:t xml:space="preserve">De la revisión de la demanda primigenia y la sentencia impugnada, se advierte que los agravios expuestos eran insuficientes para que, a partir de lo planteado, el </w:t>
      </w:r>
      <w:r w:rsidRPr="00AF3ACD">
        <w:rPr>
          <w:rFonts w:ascii="Arial" w:hAnsi="Arial" w:cs="Arial"/>
          <w:i/>
          <w:sz w:val="24"/>
          <w:szCs w:val="24"/>
        </w:rPr>
        <w:t>Tribunal Local</w:t>
      </w:r>
      <w:r w:rsidRPr="00AF3ACD">
        <w:rPr>
          <w:rFonts w:ascii="Arial" w:hAnsi="Arial" w:cs="Arial"/>
          <w:sz w:val="24"/>
          <w:szCs w:val="24"/>
        </w:rPr>
        <w:t xml:space="preserve"> supliera la deficiencia de la queja</w:t>
      </w:r>
      <w:bookmarkEnd w:id="5"/>
      <w:r w:rsidRPr="00AF3ACD">
        <w:rPr>
          <w:rFonts w:ascii="Arial" w:hAnsi="Arial" w:cs="Arial"/>
          <w:sz w:val="24"/>
          <w:szCs w:val="24"/>
        </w:rPr>
        <w:t>, porque MORENA no señaló los hechos que motivan la actualización de la nulidad y dejó de narrar los eventos en que descansan sus pretensiones.</w:t>
      </w:r>
    </w:p>
    <w:p w14:paraId="1929C260" w14:textId="729CAD7F" w:rsidR="004D2AB7" w:rsidRPr="00974220" w:rsidRDefault="003B6C0A" w:rsidP="00974220">
      <w:pPr>
        <w:spacing w:before="100" w:beforeAutospacing="1" w:after="100" w:afterAutospacing="1" w:line="360" w:lineRule="auto"/>
        <w:jc w:val="both"/>
        <w:rPr>
          <w:rFonts w:ascii="Arial" w:hAnsi="Arial" w:cs="Arial"/>
          <w:sz w:val="24"/>
          <w:szCs w:val="24"/>
        </w:rPr>
      </w:pPr>
      <w:r w:rsidRPr="00AF3ACD">
        <w:rPr>
          <w:rFonts w:ascii="Arial" w:hAnsi="Arial" w:cs="Arial"/>
          <w:sz w:val="24"/>
          <w:szCs w:val="24"/>
        </w:rPr>
        <w:t>E</w:t>
      </w:r>
      <w:r w:rsidR="004D2AB7" w:rsidRPr="00AF3ACD">
        <w:rPr>
          <w:rFonts w:ascii="Arial" w:hAnsi="Arial" w:cs="Arial"/>
          <w:sz w:val="24"/>
          <w:szCs w:val="24"/>
        </w:rPr>
        <w:t xml:space="preserve">n consecuencia, el </w:t>
      </w:r>
      <w:r w:rsidR="004D2AB7" w:rsidRPr="00AF3ACD">
        <w:rPr>
          <w:rFonts w:ascii="Arial" w:hAnsi="Arial" w:cs="Arial"/>
          <w:i/>
          <w:sz w:val="24"/>
          <w:szCs w:val="24"/>
        </w:rPr>
        <w:t xml:space="preserve">Tribunal Local </w:t>
      </w:r>
      <w:r w:rsidR="004D2AB7" w:rsidRPr="00AF3ACD">
        <w:rPr>
          <w:rFonts w:ascii="Arial" w:hAnsi="Arial" w:cs="Arial"/>
          <w:sz w:val="24"/>
          <w:szCs w:val="24"/>
        </w:rPr>
        <w:t>no estaba en posibilidad de complementar las deficiencias u</w:t>
      </w:r>
      <w:r w:rsidR="004D2AB7" w:rsidRPr="00974220">
        <w:rPr>
          <w:rFonts w:ascii="Arial" w:hAnsi="Arial" w:cs="Arial"/>
          <w:sz w:val="24"/>
          <w:szCs w:val="24"/>
        </w:rPr>
        <w:t xml:space="preserve"> omisiones en el planteamiento de los agravios cuando no se deduzcan claramente de los hechos expuestos, pues únicamente debe conocer y resolver con base a los argumentados por quienes promueven.</w:t>
      </w:r>
    </w:p>
    <w:p w14:paraId="1CF23734" w14:textId="587EACDE" w:rsidR="004D2AB7" w:rsidRPr="00974220" w:rsidRDefault="004D2AB7" w:rsidP="00974220">
      <w:pPr>
        <w:spacing w:before="100" w:beforeAutospacing="1" w:after="100" w:afterAutospacing="1" w:line="360" w:lineRule="auto"/>
        <w:jc w:val="both"/>
        <w:rPr>
          <w:rFonts w:ascii="Arial" w:hAnsi="Arial" w:cs="Arial"/>
          <w:sz w:val="24"/>
          <w:szCs w:val="24"/>
        </w:rPr>
      </w:pPr>
      <w:r w:rsidRPr="00974220">
        <w:rPr>
          <w:rFonts w:ascii="Arial" w:hAnsi="Arial" w:cs="Arial"/>
          <w:sz w:val="24"/>
          <w:szCs w:val="24"/>
        </w:rPr>
        <w:t>En el caso de resultados electorales, la carga de probar la posible actualización de una causa de nulidad de la elección o de la votación recibida en casilla, es de quien afirma existen elementos para que esto sea procedente, no así del órgano de decisión, el cual debe permanecer ajeno a la función de investigación y de prueba de los hechos base de las alegaciones de las partes.</w:t>
      </w:r>
    </w:p>
    <w:p w14:paraId="059B59E6" w14:textId="6E232C65" w:rsidR="004D2AB7" w:rsidRPr="003B6C0A" w:rsidRDefault="004D2AB7" w:rsidP="00974220">
      <w:pPr>
        <w:spacing w:before="100" w:beforeAutospacing="1" w:after="100" w:afterAutospacing="1" w:line="360" w:lineRule="auto"/>
        <w:jc w:val="both"/>
        <w:rPr>
          <w:rFonts w:ascii="Arial" w:hAnsi="Arial" w:cs="Arial"/>
          <w:strike/>
          <w:sz w:val="24"/>
          <w:szCs w:val="24"/>
        </w:rPr>
      </w:pPr>
      <w:r w:rsidRPr="00974220">
        <w:rPr>
          <w:rFonts w:ascii="Arial" w:hAnsi="Arial" w:cs="Arial"/>
          <w:sz w:val="24"/>
          <w:szCs w:val="24"/>
        </w:rPr>
        <w:t xml:space="preserve">La única medida en que el órgano acude a su facultad de allegarse de </w:t>
      </w:r>
      <w:proofErr w:type="gramStart"/>
      <w:r w:rsidRPr="00974220">
        <w:rPr>
          <w:rFonts w:ascii="Arial" w:hAnsi="Arial" w:cs="Arial"/>
          <w:sz w:val="24"/>
          <w:szCs w:val="24"/>
        </w:rPr>
        <w:t>pruebas,</w:t>
      </w:r>
      <w:proofErr w:type="gramEnd"/>
      <w:r w:rsidRPr="00974220">
        <w:rPr>
          <w:rFonts w:ascii="Arial" w:hAnsi="Arial" w:cs="Arial"/>
          <w:sz w:val="24"/>
          <w:szCs w:val="24"/>
        </w:rPr>
        <w:t xml:space="preserve"> es cuando de las aportadas –lo que presupone que las partes las brindaron–, aún estima que no cuenta con elementos para decidir</w:t>
      </w:r>
      <w:r w:rsidR="003B6C0A">
        <w:rPr>
          <w:rFonts w:ascii="Arial" w:hAnsi="Arial" w:cs="Arial"/>
          <w:sz w:val="24"/>
          <w:szCs w:val="24"/>
        </w:rPr>
        <w:t>.</w:t>
      </w:r>
    </w:p>
    <w:p w14:paraId="4233E1A1" w14:textId="64DB3678" w:rsidR="004D2AB7" w:rsidRPr="00974220" w:rsidRDefault="004D2AB7" w:rsidP="00974220">
      <w:pPr>
        <w:tabs>
          <w:tab w:val="left" w:pos="5040"/>
        </w:tabs>
        <w:adjustRightInd w:val="0"/>
        <w:spacing w:before="100" w:beforeAutospacing="1" w:after="100" w:afterAutospacing="1" w:line="360" w:lineRule="auto"/>
        <w:jc w:val="both"/>
        <w:rPr>
          <w:rFonts w:ascii="Arial" w:hAnsi="Arial" w:cs="Arial"/>
          <w:b/>
          <w:color w:val="000000" w:themeColor="text1"/>
          <w:sz w:val="24"/>
          <w:szCs w:val="24"/>
          <w:lang w:val="es-ES_tradnl" w:eastAsia="es-ES_tradnl"/>
        </w:rPr>
      </w:pPr>
      <w:r w:rsidRPr="00974220">
        <w:rPr>
          <w:rFonts w:ascii="Arial" w:hAnsi="Arial" w:cs="Arial"/>
          <w:b/>
          <w:color w:val="000000" w:themeColor="text1"/>
          <w:sz w:val="24"/>
          <w:szCs w:val="24"/>
          <w:lang w:val="es-ES_tradnl" w:eastAsia="es-ES_tradnl"/>
        </w:rPr>
        <w:t>5</w:t>
      </w:r>
      <w:r w:rsidR="00BF7A1A" w:rsidRPr="00974220">
        <w:rPr>
          <w:rFonts w:ascii="Arial" w:hAnsi="Arial" w:cs="Arial"/>
          <w:b/>
          <w:color w:val="000000" w:themeColor="text1"/>
          <w:sz w:val="24"/>
          <w:szCs w:val="24"/>
          <w:lang w:val="es-ES_tradnl" w:eastAsia="es-ES_tradnl"/>
        </w:rPr>
        <w:t xml:space="preserve">.3.2. </w:t>
      </w:r>
      <w:r w:rsidRPr="00974220">
        <w:rPr>
          <w:rFonts w:ascii="Arial" w:hAnsi="Arial" w:cs="Arial"/>
          <w:b/>
          <w:color w:val="000000" w:themeColor="text1"/>
          <w:sz w:val="24"/>
          <w:szCs w:val="24"/>
          <w:lang w:val="es-ES_tradnl" w:eastAsia="es-ES_tradnl"/>
        </w:rPr>
        <w:t>La sentencia impugnada es congruente y exhaustiva</w:t>
      </w:r>
    </w:p>
    <w:p w14:paraId="18064A22" w14:textId="2218961E" w:rsidR="008922B3" w:rsidRPr="00974220" w:rsidRDefault="008922B3" w:rsidP="00974220">
      <w:pPr>
        <w:tabs>
          <w:tab w:val="left" w:pos="5040"/>
        </w:tabs>
        <w:adjustRightInd w:val="0"/>
        <w:spacing w:before="100" w:beforeAutospacing="1" w:after="100" w:afterAutospacing="1" w:line="360" w:lineRule="auto"/>
        <w:jc w:val="both"/>
        <w:rPr>
          <w:rFonts w:ascii="Arial" w:eastAsiaTheme="majorEastAsia" w:hAnsi="Arial" w:cs="Arial"/>
          <w:sz w:val="24"/>
          <w:szCs w:val="24"/>
        </w:rPr>
      </w:pPr>
      <w:r w:rsidRPr="00974220">
        <w:rPr>
          <w:rFonts w:ascii="Arial" w:hAnsi="Arial" w:cs="Arial"/>
          <w:color w:val="000000" w:themeColor="text1"/>
          <w:sz w:val="24"/>
          <w:szCs w:val="24"/>
          <w:lang w:val="es-ES_tradnl" w:eastAsia="es-ES_tradnl"/>
        </w:rPr>
        <w:t>MORENA argumenta que l</w:t>
      </w:r>
      <w:r w:rsidRPr="00974220">
        <w:rPr>
          <w:rFonts w:ascii="Arial" w:eastAsiaTheme="majorEastAsia" w:hAnsi="Arial" w:cs="Arial"/>
          <w:sz w:val="24"/>
          <w:szCs w:val="24"/>
        </w:rPr>
        <w:t xml:space="preserve">a responsable fue incongruente y violentó el principio de exhaustividad, pues al estudiar las causales de nulidad hechas valer y las irregularidades señaladas, no analizó las pruebas aportadas y los hechos narrados por el promovente, pues de forma autoritaria y sin fundamento alguno agregó como requisito legal que MORENA debió especificar en la demanda datos concretos relacionados con las causales, tales como: </w:t>
      </w:r>
    </w:p>
    <w:p w14:paraId="4456B0E6" w14:textId="77777777" w:rsidR="008922B3" w:rsidRPr="00974220" w:rsidRDefault="008922B3" w:rsidP="00974220">
      <w:pPr>
        <w:pStyle w:val="Prrafodelista"/>
        <w:numPr>
          <w:ilvl w:val="0"/>
          <w:numId w:val="38"/>
        </w:numPr>
        <w:spacing w:before="100" w:beforeAutospacing="1" w:after="100" w:afterAutospacing="1" w:line="360" w:lineRule="auto"/>
        <w:contextualSpacing w:val="0"/>
        <w:jc w:val="both"/>
        <w:rPr>
          <w:rFonts w:ascii="Arial" w:eastAsiaTheme="majorEastAsia" w:hAnsi="Arial" w:cs="Arial"/>
          <w:sz w:val="24"/>
          <w:szCs w:val="24"/>
        </w:rPr>
      </w:pPr>
      <w:r w:rsidRPr="00974220">
        <w:rPr>
          <w:rFonts w:ascii="Arial" w:eastAsiaTheme="majorEastAsia" w:hAnsi="Arial" w:cs="Arial"/>
          <w:sz w:val="24"/>
          <w:szCs w:val="24"/>
        </w:rPr>
        <w:t>La dirección de instalación “diferente”, así como la dirección establecida en el encarte a fin de hacer la comparativa.</w:t>
      </w:r>
    </w:p>
    <w:p w14:paraId="620CF731" w14:textId="536CCA78" w:rsidR="00814510" w:rsidRPr="00974220" w:rsidRDefault="008922B3" w:rsidP="00974220">
      <w:pPr>
        <w:pStyle w:val="Prrafodelista"/>
        <w:numPr>
          <w:ilvl w:val="0"/>
          <w:numId w:val="38"/>
        </w:numPr>
        <w:spacing w:before="100" w:beforeAutospacing="1" w:after="100" w:afterAutospacing="1" w:line="360" w:lineRule="auto"/>
        <w:contextualSpacing w:val="0"/>
        <w:jc w:val="both"/>
        <w:rPr>
          <w:rFonts w:ascii="Arial" w:eastAsiaTheme="majorEastAsia" w:hAnsi="Arial" w:cs="Arial"/>
          <w:sz w:val="24"/>
          <w:szCs w:val="24"/>
        </w:rPr>
      </w:pPr>
      <w:r w:rsidRPr="00974220">
        <w:rPr>
          <w:rFonts w:ascii="Arial" w:eastAsiaTheme="majorEastAsia" w:hAnsi="Arial" w:cs="Arial"/>
          <w:sz w:val="24"/>
          <w:szCs w:val="24"/>
        </w:rPr>
        <w:t>El nombre de los funcionarios de casilla que se consideró</w:t>
      </w:r>
      <w:r w:rsidR="00586DC3">
        <w:rPr>
          <w:rFonts w:ascii="Arial" w:eastAsiaTheme="majorEastAsia" w:hAnsi="Arial" w:cs="Arial"/>
          <w:sz w:val="24"/>
          <w:szCs w:val="24"/>
        </w:rPr>
        <w:t>,</w:t>
      </w:r>
      <w:r w:rsidRPr="00974220">
        <w:rPr>
          <w:rFonts w:ascii="Arial" w:eastAsiaTheme="majorEastAsia" w:hAnsi="Arial" w:cs="Arial"/>
          <w:sz w:val="24"/>
          <w:szCs w:val="24"/>
        </w:rPr>
        <w:t xml:space="preserve"> no estaban facultados para integrar las mesas de casilla.</w:t>
      </w:r>
    </w:p>
    <w:p w14:paraId="3352EAF3" w14:textId="11626287" w:rsidR="00814510" w:rsidRPr="00974220" w:rsidRDefault="00814510" w:rsidP="00974220">
      <w:pPr>
        <w:spacing w:before="100" w:beforeAutospacing="1" w:after="100" w:afterAutospacing="1" w:line="360" w:lineRule="auto"/>
        <w:jc w:val="both"/>
        <w:rPr>
          <w:rFonts w:ascii="Arial" w:eastAsiaTheme="majorEastAsia" w:hAnsi="Arial" w:cs="Arial"/>
          <w:b/>
          <w:sz w:val="24"/>
          <w:szCs w:val="24"/>
        </w:rPr>
      </w:pPr>
      <w:r w:rsidRPr="00974220">
        <w:rPr>
          <w:rFonts w:ascii="Arial" w:eastAsiaTheme="majorEastAsia" w:hAnsi="Arial" w:cs="Arial"/>
          <w:b/>
          <w:sz w:val="24"/>
          <w:szCs w:val="24"/>
        </w:rPr>
        <w:t>No le asiste la razón.</w:t>
      </w:r>
    </w:p>
    <w:p w14:paraId="066A9DE1" w14:textId="5F0A280D" w:rsidR="00814510" w:rsidRPr="00974220" w:rsidRDefault="005831D6" w:rsidP="00974220">
      <w:pPr>
        <w:spacing w:before="100" w:beforeAutospacing="1" w:after="100" w:afterAutospacing="1" w:line="360" w:lineRule="auto"/>
        <w:jc w:val="both"/>
        <w:rPr>
          <w:rFonts w:ascii="Arial" w:eastAsiaTheme="majorEastAsia" w:hAnsi="Arial" w:cs="Arial"/>
          <w:sz w:val="24"/>
          <w:szCs w:val="24"/>
        </w:rPr>
      </w:pPr>
      <w:r w:rsidRPr="00974220">
        <w:rPr>
          <w:rFonts w:ascii="Arial" w:eastAsiaTheme="majorEastAsia" w:hAnsi="Arial" w:cs="Arial"/>
          <w:sz w:val="24"/>
          <w:szCs w:val="24"/>
        </w:rPr>
        <w:lastRenderedPageBreak/>
        <w:t xml:space="preserve">De la revisión de la sentencia impugnada, esta Sala Regional advierte que la responsable sí analizó lo expuesto por el promovente, y correctamente concluyó que no se aportaron los elementos mínimos para evidenciar e identificar las irregularidades alegadas. </w:t>
      </w:r>
    </w:p>
    <w:p w14:paraId="417151D2" w14:textId="31457695" w:rsidR="005831D6" w:rsidRPr="00974220" w:rsidRDefault="005831D6" w:rsidP="00974220">
      <w:pPr>
        <w:tabs>
          <w:tab w:val="left" w:pos="2646"/>
        </w:tabs>
        <w:spacing w:before="100" w:beforeAutospacing="1" w:after="100" w:afterAutospacing="1" w:line="360" w:lineRule="auto"/>
        <w:jc w:val="both"/>
        <w:rPr>
          <w:rFonts w:ascii="Arial" w:eastAsia="Calibri" w:hAnsi="Arial" w:cs="Arial"/>
          <w:sz w:val="24"/>
          <w:szCs w:val="24"/>
        </w:rPr>
      </w:pPr>
      <w:r w:rsidRPr="00B40D9E">
        <w:rPr>
          <w:rFonts w:ascii="Arial" w:eastAsia="Calibri" w:hAnsi="Arial" w:cs="Arial"/>
          <w:sz w:val="24"/>
          <w:szCs w:val="24"/>
        </w:rPr>
        <w:t xml:space="preserve">Es criterio de este Tribunal que, al actor del juicio le corresponde mencionar, de manera particularizada, las casillas cuya votación solicita se anule, el supuesto de nulidad que se actualiza en cada una de ellas, </w:t>
      </w:r>
      <w:r w:rsidRPr="00B40D9E">
        <w:rPr>
          <w:rFonts w:ascii="Arial" w:eastAsia="Calibri" w:hAnsi="Arial" w:cs="Arial"/>
          <w:b/>
          <w:sz w:val="24"/>
          <w:szCs w:val="24"/>
          <w:u w:val="single"/>
        </w:rPr>
        <w:t>así como los hechos que lo motivan</w:t>
      </w:r>
      <w:r w:rsidRPr="00B40D9E">
        <w:rPr>
          <w:rFonts w:ascii="Arial" w:eastAsia="Calibri" w:hAnsi="Arial" w:cs="Arial"/>
          <w:sz w:val="24"/>
          <w:szCs w:val="24"/>
        </w:rPr>
        <w:t xml:space="preserve">, pues no basta que se diga de manera general que el día de la jornada hubo irregularidades en las casillas, para que pueda estimarse satisfecha tal carga </w:t>
      </w:r>
      <w:r w:rsidRPr="00AF3ACD">
        <w:rPr>
          <w:rFonts w:ascii="Arial" w:eastAsia="Calibri" w:hAnsi="Arial" w:cs="Arial"/>
          <w:sz w:val="24"/>
          <w:szCs w:val="24"/>
        </w:rPr>
        <w:t>procesal</w:t>
      </w:r>
      <w:r w:rsidR="00B40D9E" w:rsidRPr="00AF3ACD">
        <w:rPr>
          <w:rStyle w:val="Refdenotaalpie"/>
          <w:rFonts w:ascii="Arial" w:eastAsia="Calibri" w:hAnsi="Arial"/>
          <w:sz w:val="24"/>
          <w:szCs w:val="24"/>
        </w:rPr>
        <w:footnoteReference w:id="16"/>
      </w:r>
      <w:r w:rsidRPr="00AF3ACD">
        <w:rPr>
          <w:rFonts w:ascii="Arial" w:eastAsia="Calibri" w:hAnsi="Arial" w:cs="Arial"/>
          <w:sz w:val="24"/>
          <w:szCs w:val="24"/>
        </w:rPr>
        <w:t>.</w:t>
      </w:r>
      <w:r w:rsidRPr="00974220">
        <w:rPr>
          <w:rFonts w:ascii="Arial" w:eastAsia="Calibri" w:hAnsi="Arial" w:cs="Arial"/>
          <w:sz w:val="24"/>
          <w:szCs w:val="24"/>
        </w:rPr>
        <w:t xml:space="preserve"> </w:t>
      </w:r>
    </w:p>
    <w:p w14:paraId="335CCA71" w14:textId="77777777" w:rsidR="005831D6" w:rsidRPr="00974220" w:rsidRDefault="005831D6" w:rsidP="00974220">
      <w:pPr>
        <w:tabs>
          <w:tab w:val="left" w:pos="2646"/>
        </w:tabs>
        <w:spacing w:before="100" w:beforeAutospacing="1" w:after="100" w:afterAutospacing="1" w:line="360" w:lineRule="auto"/>
        <w:jc w:val="both"/>
        <w:rPr>
          <w:rFonts w:ascii="Arial" w:eastAsia="Calibri" w:hAnsi="Arial" w:cs="Arial"/>
          <w:sz w:val="24"/>
          <w:szCs w:val="24"/>
        </w:rPr>
      </w:pPr>
      <w:r w:rsidRPr="00974220">
        <w:rPr>
          <w:rFonts w:ascii="Arial" w:eastAsia="Calibri" w:hAnsi="Arial" w:cs="Arial"/>
          <w:sz w:val="24"/>
          <w:szCs w:val="24"/>
        </w:rPr>
        <w:t xml:space="preserve">Entonces, si un demandante omite identificar las casillas que impugna </w:t>
      </w:r>
      <w:r w:rsidRPr="00974220">
        <w:rPr>
          <w:rFonts w:ascii="Arial" w:eastAsia="Calibri" w:hAnsi="Arial" w:cs="Arial"/>
          <w:b/>
          <w:sz w:val="24"/>
          <w:szCs w:val="24"/>
          <w:u w:val="single"/>
        </w:rPr>
        <w:t>o deja de narrar los eventos en que descansan sus pretensiones</w:t>
      </w:r>
      <w:r w:rsidRPr="00974220">
        <w:rPr>
          <w:rFonts w:ascii="Arial" w:eastAsia="Calibri" w:hAnsi="Arial" w:cs="Arial"/>
          <w:sz w:val="24"/>
          <w:szCs w:val="24"/>
        </w:rPr>
        <w:t>, sus disensos devienen ineficaces, pues propiamente no estaría exponiendo las afirmaciones de hecho encaminadas a hacer del conocimiento del juzgador las irregularidades especificas por las que solicita la nulidad y, en ese caso, la autoridad judicial no está obligada a realizar un estudio oficioso en todos los centros de votación, sobre causas que no fueron invocadas por el actor.</w:t>
      </w:r>
    </w:p>
    <w:p w14:paraId="263B3BFA" w14:textId="00FB2E09" w:rsidR="0073380F" w:rsidRPr="00974220" w:rsidRDefault="0073380F" w:rsidP="00974220">
      <w:pPr>
        <w:tabs>
          <w:tab w:val="left" w:pos="2646"/>
        </w:tabs>
        <w:spacing w:before="100" w:beforeAutospacing="1" w:after="100" w:afterAutospacing="1" w:line="360" w:lineRule="auto"/>
        <w:jc w:val="both"/>
        <w:rPr>
          <w:rFonts w:ascii="Arial" w:eastAsia="Calibri" w:hAnsi="Arial" w:cs="Arial"/>
          <w:sz w:val="24"/>
          <w:szCs w:val="24"/>
        </w:rPr>
      </w:pPr>
      <w:r w:rsidRPr="00974220">
        <w:rPr>
          <w:rFonts w:ascii="Arial" w:eastAsiaTheme="majorEastAsia" w:hAnsi="Arial" w:cs="Arial"/>
          <w:sz w:val="24"/>
          <w:szCs w:val="24"/>
        </w:rPr>
        <w:t xml:space="preserve">En ese entendido, respecto a la causal de nulidad mencionada en la fracción I, del artículo 431 de la </w:t>
      </w:r>
      <w:r w:rsidRPr="00974220">
        <w:rPr>
          <w:rFonts w:ascii="Arial" w:eastAsiaTheme="majorEastAsia" w:hAnsi="Arial" w:cs="Arial"/>
          <w:i/>
          <w:sz w:val="24"/>
          <w:szCs w:val="24"/>
        </w:rPr>
        <w:t>Ley Electoral</w:t>
      </w:r>
      <w:r w:rsidRPr="00974220">
        <w:rPr>
          <w:rFonts w:ascii="Arial" w:eastAsiaTheme="majorEastAsia" w:hAnsi="Arial" w:cs="Arial"/>
          <w:sz w:val="24"/>
          <w:szCs w:val="24"/>
        </w:rPr>
        <w:t xml:space="preserve">, </w:t>
      </w:r>
      <w:r w:rsidRPr="00974220">
        <w:rPr>
          <w:rFonts w:ascii="Arial" w:eastAsia="Calibri" w:hAnsi="Arial" w:cs="Arial"/>
          <w:b/>
          <w:bCs/>
          <w:sz w:val="24"/>
          <w:szCs w:val="24"/>
        </w:rPr>
        <w:t xml:space="preserve">es necesario que el promovente identifique la ubicación que considera es diferente a la establecida en el encarte, </w:t>
      </w:r>
      <w:r w:rsidRPr="00974220">
        <w:rPr>
          <w:rFonts w:ascii="Arial" w:eastAsia="Calibri" w:hAnsi="Arial" w:cs="Arial"/>
          <w:bCs/>
          <w:sz w:val="24"/>
          <w:szCs w:val="24"/>
        </w:rPr>
        <w:t>para que el órgano jurisdiccional esté en posibilidad de realizar la comparación y confronta, para efectos de determinar si se actualizan o no las causales alegadas.</w:t>
      </w:r>
    </w:p>
    <w:p w14:paraId="573FCB52" w14:textId="6B9F5884" w:rsidR="0073380F" w:rsidRPr="00974220" w:rsidRDefault="0073380F" w:rsidP="00974220">
      <w:pPr>
        <w:spacing w:before="100" w:beforeAutospacing="1" w:after="100" w:afterAutospacing="1" w:line="360" w:lineRule="auto"/>
        <w:jc w:val="both"/>
        <w:rPr>
          <w:rFonts w:ascii="Arial" w:eastAsiaTheme="majorEastAsia" w:hAnsi="Arial" w:cs="Arial"/>
          <w:sz w:val="24"/>
          <w:szCs w:val="24"/>
        </w:rPr>
      </w:pPr>
      <w:r w:rsidRPr="00974220">
        <w:rPr>
          <w:rFonts w:ascii="Arial" w:eastAsiaTheme="majorEastAsia" w:hAnsi="Arial" w:cs="Arial"/>
          <w:sz w:val="24"/>
          <w:szCs w:val="24"/>
        </w:rPr>
        <w:t xml:space="preserve">Respecto a la causal señalada en la fracción V, del referido artículo, MORENA omitió </w:t>
      </w:r>
      <w:r w:rsidRPr="0083521E">
        <w:rPr>
          <w:rFonts w:ascii="Arial" w:eastAsiaTheme="majorEastAsia" w:hAnsi="Arial" w:cs="Arial"/>
          <w:b/>
          <w:sz w:val="24"/>
          <w:szCs w:val="24"/>
        </w:rPr>
        <w:t>identificar con precisión el nombre de la persona o el cargo que, en cada una de las casillas, se desempeñó de manera irregular</w:t>
      </w:r>
      <w:r w:rsidRPr="00974220">
        <w:rPr>
          <w:rFonts w:ascii="Arial" w:eastAsiaTheme="majorEastAsia" w:hAnsi="Arial" w:cs="Arial"/>
          <w:sz w:val="24"/>
          <w:szCs w:val="24"/>
        </w:rPr>
        <w:t>, lo cual resultaba necesario para contrastar si las mesas directivas se integraron por las personas autorizadas inicialmente por la autoridad administrativa electoral, o bien, si su ausencia fue cubierta por personas que eran parte de la sección correspondiente.</w:t>
      </w:r>
    </w:p>
    <w:p w14:paraId="09C1C0E2" w14:textId="0D98622D" w:rsidR="005831D6" w:rsidRPr="00974220" w:rsidRDefault="0073380F" w:rsidP="00974220">
      <w:pPr>
        <w:spacing w:before="100" w:beforeAutospacing="1" w:after="100" w:afterAutospacing="1" w:line="360" w:lineRule="auto"/>
        <w:jc w:val="both"/>
        <w:rPr>
          <w:rFonts w:ascii="Arial" w:eastAsiaTheme="majorEastAsia" w:hAnsi="Arial" w:cs="Arial"/>
          <w:sz w:val="24"/>
          <w:szCs w:val="24"/>
        </w:rPr>
      </w:pPr>
      <w:r w:rsidRPr="00974220">
        <w:rPr>
          <w:rFonts w:ascii="Arial" w:eastAsiaTheme="majorEastAsia" w:hAnsi="Arial" w:cs="Arial"/>
          <w:sz w:val="24"/>
          <w:szCs w:val="24"/>
        </w:rPr>
        <w:t xml:space="preserve">Por tanto, ante la afirmación general de que la votación se recibió por personas u órganos no facultados por la ley, no se satisface la carga </w:t>
      </w:r>
      <w:r w:rsidRPr="00974220">
        <w:rPr>
          <w:rFonts w:ascii="Arial" w:eastAsiaTheme="majorEastAsia" w:hAnsi="Arial" w:cs="Arial"/>
          <w:sz w:val="24"/>
          <w:szCs w:val="24"/>
        </w:rPr>
        <w:lastRenderedPageBreak/>
        <w:t xml:space="preserve">procesal a la que estaba llamado a observar el partido actor, a fin de que </w:t>
      </w:r>
      <w:r w:rsidR="00101C5A" w:rsidRPr="00974220">
        <w:rPr>
          <w:rFonts w:ascii="Arial" w:eastAsiaTheme="majorEastAsia" w:hAnsi="Arial" w:cs="Arial"/>
          <w:sz w:val="24"/>
          <w:szCs w:val="24"/>
        </w:rPr>
        <w:t>el</w:t>
      </w:r>
      <w:r w:rsidRPr="00974220">
        <w:rPr>
          <w:rFonts w:ascii="Arial" w:eastAsiaTheme="majorEastAsia" w:hAnsi="Arial" w:cs="Arial"/>
          <w:sz w:val="24"/>
          <w:szCs w:val="24"/>
        </w:rPr>
        <w:t xml:space="preserve"> órgano jurisdiccional estuviera en posibilidad de estudiar la causal en cita.</w:t>
      </w:r>
    </w:p>
    <w:p w14:paraId="582E6F8A" w14:textId="4EE7C72D" w:rsidR="005831D6" w:rsidRPr="00974220" w:rsidRDefault="00101C5A" w:rsidP="00974220">
      <w:pPr>
        <w:spacing w:before="100" w:beforeAutospacing="1" w:after="100" w:afterAutospacing="1" w:line="360" w:lineRule="auto"/>
        <w:jc w:val="both"/>
        <w:rPr>
          <w:rFonts w:ascii="Arial" w:eastAsiaTheme="majorEastAsia" w:hAnsi="Arial" w:cs="Arial"/>
          <w:sz w:val="24"/>
          <w:szCs w:val="24"/>
        </w:rPr>
      </w:pPr>
      <w:r w:rsidRPr="00974220">
        <w:rPr>
          <w:rFonts w:ascii="Arial" w:eastAsiaTheme="majorEastAsia" w:hAnsi="Arial" w:cs="Arial"/>
          <w:sz w:val="24"/>
          <w:szCs w:val="24"/>
        </w:rPr>
        <w:t>Lo anterior es así, pues de la revisión de la demanda primigenia, se advierte que el promovente únicamente insertó una tabla en la que mencionó las casillas impugnadas y marcó con una “x” la fracción de la causal que a su parecer se actualizaba, a saber</w:t>
      </w:r>
      <w:r w:rsidRPr="00974220">
        <w:rPr>
          <w:rStyle w:val="Refdenotaalpie"/>
          <w:rFonts w:ascii="Arial" w:eastAsiaTheme="majorEastAsia" w:hAnsi="Arial" w:cs="Arial"/>
          <w:sz w:val="24"/>
          <w:szCs w:val="24"/>
        </w:rPr>
        <w:footnoteReference w:id="17"/>
      </w:r>
      <w:r w:rsidRPr="00974220">
        <w:rPr>
          <w:rFonts w:ascii="Arial" w:eastAsiaTheme="majorEastAsia" w:hAnsi="Arial" w:cs="Arial"/>
          <w:sz w:val="24"/>
          <w:szCs w:val="24"/>
        </w:rPr>
        <w:t>:</w:t>
      </w:r>
    </w:p>
    <w:p w14:paraId="76EAAD75" w14:textId="69D3BD39" w:rsidR="00101C5A" w:rsidRDefault="00101C5A" w:rsidP="00814510">
      <w:pPr>
        <w:spacing w:before="100" w:beforeAutospacing="1" w:after="100" w:afterAutospacing="1" w:line="360" w:lineRule="auto"/>
        <w:jc w:val="both"/>
        <w:rPr>
          <w:rFonts w:ascii="Arial" w:eastAsiaTheme="majorEastAsia" w:hAnsi="Arial" w:cstheme="majorBidi"/>
          <w:sz w:val="24"/>
          <w:szCs w:val="24"/>
        </w:rPr>
      </w:pPr>
      <w:r>
        <w:rPr>
          <w:rFonts w:ascii="Arial" w:eastAsiaTheme="majorEastAsia" w:hAnsi="Arial" w:cstheme="majorBidi"/>
          <w:noProof/>
          <w:sz w:val="24"/>
          <w:szCs w:val="24"/>
        </w:rPr>
        <w:drawing>
          <wp:inline distT="0" distB="0" distL="0" distR="0" wp14:anchorId="3B054097" wp14:editId="1A8E8D69">
            <wp:extent cx="4603750" cy="1788795"/>
            <wp:effectExtent l="0" t="0" r="635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788795"/>
                    </a:xfrm>
                    <a:prstGeom prst="rect">
                      <a:avLst/>
                    </a:prstGeom>
                    <a:noFill/>
                    <a:ln>
                      <a:noFill/>
                    </a:ln>
                  </pic:spPr>
                </pic:pic>
              </a:graphicData>
            </a:graphic>
          </wp:inline>
        </w:drawing>
      </w:r>
    </w:p>
    <w:p w14:paraId="4913EEA0" w14:textId="2443BE03" w:rsidR="005831D6" w:rsidRPr="001A233C" w:rsidRDefault="00101C5A" w:rsidP="001A233C">
      <w:pPr>
        <w:spacing w:before="100" w:beforeAutospacing="1" w:after="100" w:afterAutospacing="1" w:line="360" w:lineRule="auto"/>
        <w:jc w:val="both"/>
        <w:rPr>
          <w:rFonts w:ascii="Arial" w:eastAsiaTheme="majorEastAsia" w:hAnsi="Arial" w:cstheme="majorBidi"/>
          <w:sz w:val="24"/>
          <w:szCs w:val="24"/>
        </w:rPr>
      </w:pPr>
      <w:r w:rsidRPr="001A233C">
        <w:rPr>
          <w:rFonts w:ascii="Arial" w:eastAsiaTheme="majorEastAsia" w:hAnsi="Arial" w:cstheme="majorBidi"/>
          <w:sz w:val="24"/>
          <w:szCs w:val="24"/>
        </w:rPr>
        <w:t>De lo anterior se desprende que</w:t>
      </w:r>
      <w:r w:rsidR="0083521E">
        <w:rPr>
          <w:rFonts w:ascii="Arial" w:eastAsiaTheme="majorEastAsia" w:hAnsi="Arial" w:cstheme="majorBidi"/>
          <w:sz w:val="24"/>
          <w:szCs w:val="24"/>
        </w:rPr>
        <w:t>,</w:t>
      </w:r>
      <w:r w:rsidRPr="001A233C">
        <w:rPr>
          <w:rFonts w:ascii="Arial" w:eastAsiaTheme="majorEastAsia" w:hAnsi="Arial" w:cstheme="majorBidi"/>
          <w:sz w:val="24"/>
          <w:szCs w:val="24"/>
        </w:rPr>
        <w:t xml:space="preserve"> el </w:t>
      </w:r>
      <w:r w:rsidRPr="001A233C">
        <w:rPr>
          <w:rFonts w:ascii="Arial" w:eastAsiaTheme="majorEastAsia" w:hAnsi="Arial" w:cstheme="majorBidi"/>
          <w:i/>
          <w:sz w:val="24"/>
          <w:szCs w:val="24"/>
        </w:rPr>
        <w:t xml:space="preserve">Tribunal Local </w:t>
      </w:r>
      <w:r w:rsidRPr="001A233C">
        <w:rPr>
          <w:rFonts w:ascii="Arial" w:eastAsiaTheme="majorEastAsia" w:hAnsi="Arial" w:cstheme="majorBidi"/>
          <w:sz w:val="24"/>
          <w:szCs w:val="24"/>
        </w:rPr>
        <w:t xml:space="preserve">estaba imposibilitado para realizar el estudio de las causales alegadas, pues el promovente no cumplió con el señalamiento de los requisitos mínimos que actualizan las irregularidades impugnadas. </w:t>
      </w:r>
    </w:p>
    <w:p w14:paraId="7AAB81D7" w14:textId="7740112B" w:rsidR="008922B3" w:rsidRPr="001A233C" w:rsidRDefault="00814510" w:rsidP="001A233C">
      <w:pPr>
        <w:spacing w:before="100" w:beforeAutospacing="1" w:after="100" w:afterAutospacing="1" w:line="360" w:lineRule="auto"/>
        <w:jc w:val="both"/>
        <w:rPr>
          <w:rFonts w:ascii="Arial" w:eastAsiaTheme="majorEastAsia" w:hAnsi="Arial" w:cstheme="majorBidi"/>
          <w:sz w:val="24"/>
          <w:szCs w:val="24"/>
        </w:rPr>
      </w:pPr>
      <w:r w:rsidRPr="001A233C">
        <w:rPr>
          <w:rFonts w:ascii="Arial" w:eastAsiaTheme="majorEastAsia" w:hAnsi="Arial" w:cstheme="majorBidi"/>
          <w:sz w:val="24"/>
          <w:szCs w:val="24"/>
        </w:rPr>
        <w:t>Ahora, r</w:t>
      </w:r>
      <w:r w:rsidR="008922B3" w:rsidRPr="001A233C">
        <w:rPr>
          <w:rFonts w:ascii="Arial" w:eastAsiaTheme="majorEastAsia" w:hAnsi="Arial" w:cstheme="majorBidi"/>
          <w:sz w:val="24"/>
          <w:szCs w:val="24"/>
        </w:rPr>
        <w:t xml:space="preserve">especto a la causal de nulidad de la votación recibida en casilla relacionada con el </w:t>
      </w:r>
      <w:r w:rsidR="008922B3" w:rsidRPr="0083521E">
        <w:rPr>
          <w:rFonts w:ascii="Arial" w:eastAsiaTheme="majorEastAsia" w:hAnsi="Arial" w:cstheme="majorBidi"/>
          <w:b/>
          <w:sz w:val="24"/>
          <w:szCs w:val="24"/>
        </w:rPr>
        <w:t>error o dolo</w:t>
      </w:r>
      <w:r w:rsidR="008922B3" w:rsidRPr="001A233C">
        <w:rPr>
          <w:rFonts w:ascii="Arial" w:eastAsiaTheme="majorEastAsia" w:hAnsi="Arial" w:cstheme="majorBidi"/>
          <w:sz w:val="24"/>
          <w:szCs w:val="24"/>
        </w:rPr>
        <w:t xml:space="preserve">, el promovente argumenta que el </w:t>
      </w:r>
      <w:r w:rsidR="008922B3" w:rsidRPr="001A233C">
        <w:rPr>
          <w:rFonts w:ascii="Arial" w:eastAsiaTheme="majorEastAsia" w:hAnsi="Arial" w:cstheme="majorBidi"/>
          <w:i/>
          <w:sz w:val="24"/>
          <w:szCs w:val="24"/>
        </w:rPr>
        <w:t>Tribunal Local</w:t>
      </w:r>
      <w:r w:rsidR="008922B3" w:rsidRPr="001A233C">
        <w:rPr>
          <w:rFonts w:ascii="Arial" w:eastAsiaTheme="majorEastAsia" w:hAnsi="Arial" w:cstheme="majorBidi"/>
          <w:sz w:val="24"/>
          <w:szCs w:val="24"/>
        </w:rPr>
        <w:t xml:space="preserve"> advirtió que sí existe error en más del 20% de las casillas instaladas, pero indebidamente no lo considera determinante para la votación.</w:t>
      </w:r>
    </w:p>
    <w:p w14:paraId="6FDFA27E" w14:textId="1A34150C" w:rsidR="00814510" w:rsidRPr="001A233C" w:rsidRDefault="00814510" w:rsidP="001A233C">
      <w:pPr>
        <w:spacing w:before="100" w:beforeAutospacing="1" w:after="100" w:afterAutospacing="1" w:line="360" w:lineRule="auto"/>
        <w:jc w:val="both"/>
        <w:rPr>
          <w:rFonts w:ascii="Arial" w:eastAsiaTheme="majorEastAsia" w:hAnsi="Arial" w:cstheme="majorBidi"/>
          <w:b/>
          <w:sz w:val="24"/>
          <w:szCs w:val="24"/>
        </w:rPr>
      </w:pPr>
      <w:r w:rsidRPr="001A233C">
        <w:rPr>
          <w:rFonts w:ascii="Arial" w:eastAsiaTheme="majorEastAsia" w:hAnsi="Arial" w:cstheme="majorBidi"/>
          <w:b/>
          <w:sz w:val="24"/>
          <w:szCs w:val="24"/>
        </w:rPr>
        <w:t>No le asiste la razón a MORENA.</w:t>
      </w:r>
    </w:p>
    <w:p w14:paraId="616D7F94" w14:textId="25E0305A" w:rsidR="00101C5A" w:rsidRPr="001A233C" w:rsidRDefault="00101C5A" w:rsidP="001A233C">
      <w:pPr>
        <w:tabs>
          <w:tab w:val="left" w:pos="2646"/>
        </w:tabs>
        <w:spacing w:before="100" w:beforeAutospacing="1" w:after="100" w:afterAutospacing="1" w:line="360" w:lineRule="auto"/>
        <w:jc w:val="both"/>
        <w:rPr>
          <w:rFonts w:ascii="Arial" w:eastAsia="Calibri" w:hAnsi="Arial" w:cs="Arial"/>
          <w:sz w:val="24"/>
          <w:szCs w:val="24"/>
        </w:rPr>
      </w:pPr>
      <w:r w:rsidRPr="001A233C">
        <w:rPr>
          <w:rFonts w:ascii="Arial" w:eastAsia="Calibri" w:hAnsi="Arial" w:cs="Arial"/>
          <w:sz w:val="24"/>
          <w:szCs w:val="24"/>
        </w:rPr>
        <w:t>De la revisión de la sentencia impugnada, esta Sala Regional advierte que la responsable puntualizó que</w:t>
      </w:r>
      <w:r w:rsidR="0083521E">
        <w:rPr>
          <w:rFonts w:ascii="Arial" w:eastAsia="Calibri" w:hAnsi="Arial" w:cs="Arial"/>
          <w:sz w:val="24"/>
          <w:szCs w:val="24"/>
        </w:rPr>
        <w:t>,</w:t>
      </w:r>
      <w:r w:rsidRPr="001A233C">
        <w:rPr>
          <w:rFonts w:ascii="Arial" w:eastAsia="Calibri" w:hAnsi="Arial" w:cs="Arial"/>
          <w:sz w:val="24"/>
          <w:szCs w:val="24"/>
        </w:rPr>
        <w:t xml:space="preserve"> en 635 casillas existieron diferencias entre los tres rubros fundamentales, sin embargo, tales inconsistencias no son determinantes, de conformidad al criterio emitido por la Sala Superior.</w:t>
      </w:r>
    </w:p>
    <w:p w14:paraId="43F915F5" w14:textId="14BE916D" w:rsidR="00101C5A" w:rsidRPr="001A233C" w:rsidRDefault="00101C5A" w:rsidP="001A233C">
      <w:pPr>
        <w:tabs>
          <w:tab w:val="left" w:pos="2646"/>
        </w:tabs>
        <w:spacing w:before="100" w:beforeAutospacing="1" w:after="100" w:afterAutospacing="1" w:line="360" w:lineRule="auto"/>
        <w:jc w:val="both"/>
        <w:rPr>
          <w:rFonts w:ascii="Arial" w:eastAsia="Calibri" w:hAnsi="Arial" w:cs="Arial"/>
          <w:sz w:val="24"/>
          <w:szCs w:val="24"/>
        </w:rPr>
      </w:pPr>
      <w:r w:rsidRPr="001A233C">
        <w:rPr>
          <w:rFonts w:ascii="Arial" w:eastAsia="Calibri" w:hAnsi="Arial" w:cs="Arial"/>
          <w:sz w:val="24"/>
          <w:szCs w:val="24"/>
        </w:rPr>
        <w:t xml:space="preserve">Argumentó correctamente que el error no será determinante, en todos aquellos supuestos en que, sumando las diferencias detectadas a la votación del partido político que obtuvo el segundo lugar en la casilla, o bien, restando dicha cantidad al primer lugar, no exista variación en el ganador. </w:t>
      </w:r>
    </w:p>
    <w:p w14:paraId="0F3AE1AF" w14:textId="51488242" w:rsidR="005831D6" w:rsidRPr="001A233C" w:rsidRDefault="00101C5A" w:rsidP="001A233C">
      <w:pPr>
        <w:tabs>
          <w:tab w:val="left" w:pos="2646"/>
        </w:tabs>
        <w:spacing w:before="100" w:beforeAutospacing="1" w:after="100" w:afterAutospacing="1" w:line="360" w:lineRule="auto"/>
        <w:jc w:val="both"/>
        <w:rPr>
          <w:rFonts w:ascii="Arial" w:eastAsia="Calibri" w:hAnsi="Arial" w:cs="Arial"/>
          <w:sz w:val="24"/>
          <w:szCs w:val="24"/>
        </w:rPr>
      </w:pPr>
      <w:r w:rsidRPr="001A233C">
        <w:rPr>
          <w:rFonts w:ascii="Arial" w:eastAsia="Calibri" w:hAnsi="Arial" w:cs="Arial"/>
          <w:sz w:val="24"/>
          <w:szCs w:val="24"/>
        </w:rPr>
        <w:lastRenderedPageBreak/>
        <w:t xml:space="preserve">En relación con lo anterior, es criterio de este Tribunal que, </w:t>
      </w:r>
      <w:r w:rsidR="005831D6" w:rsidRPr="001A233C">
        <w:rPr>
          <w:rFonts w:ascii="Arial" w:eastAsia="Calibri" w:hAnsi="Arial" w:cs="Arial"/>
          <w:sz w:val="24"/>
          <w:szCs w:val="24"/>
        </w:rPr>
        <w:t xml:space="preserve">para considerar que la irregularidad fue determinante –segundo elemento de la causal </w:t>
      </w:r>
      <w:r w:rsidRPr="001A233C">
        <w:rPr>
          <w:rFonts w:ascii="Arial" w:eastAsia="Calibri" w:hAnsi="Arial" w:cs="Arial"/>
          <w:sz w:val="24"/>
          <w:szCs w:val="24"/>
        </w:rPr>
        <w:t xml:space="preserve">de nulidad </w:t>
      </w:r>
      <w:r w:rsidR="005831D6" w:rsidRPr="001A233C">
        <w:rPr>
          <w:rFonts w:ascii="Arial" w:eastAsia="Calibri" w:hAnsi="Arial" w:cs="Arial"/>
          <w:sz w:val="24"/>
          <w:szCs w:val="24"/>
        </w:rPr>
        <w:t>en comento–, se requiere que se presente alguno de los escenarios siguientes:</w:t>
      </w:r>
    </w:p>
    <w:p w14:paraId="60F0A46E" w14:textId="77777777" w:rsidR="005831D6" w:rsidRPr="001A233C" w:rsidRDefault="005831D6" w:rsidP="001A233C">
      <w:pPr>
        <w:numPr>
          <w:ilvl w:val="0"/>
          <w:numId w:val="16"/>
        </w:numPr>
        <w:tabs>
          <w:tab w:val="left" w:pos="2646"/>
        </w:tabs>
        <w:spacing w:before="100" w:beforeAutospacing="1" w:after="100" w:afterAutospacing="1" w:line="360" w:lineRule="auto"/>
        <w:ind w:left="714" w:hanging="357"/>
        <w:jc w:val="both"/>
        <w:rPr>
          <w:rFonts w:ascii="Arial" w:hAnsi="Arial" w:cs="Arial"/>
          <w:sz w:val="24"/>
          <w:szCs w:val="24"/>
        </w:rPr>
      </w:pPr>
      <w:r w:rsidRPr="001A233C">
        <w:rPr>
          <w:rFonts w:ascii="Arial" w:hAnsi="Arial" w:cs="Arial"/>
          <w:sz w:val="24"/>
          <w:szCs w:val="24"/>
        </w:rPr>
        <w:t>Cuando se determine que la votación computada de manera irregular resulta igual o mayor a la diferencia de votos obtenidos por las candidaturas que ocuparon el primer y segundo lugar, o bien</w:t>
      </w:r>
    </w:p>
    <w:p w14:paraId="0AE0F019" w14:textId="77777777" w:rsidR="005831D6" w:rsidRPr="001A233C" w:rsidRDefault="005831D6" w:rsidP="001A233C">
      <w:pPr>
        <w:numPr>
          <w:ilvl w:val="0"/>
          <w:numId w:val="16"/>
        </w:numPr>
        <w:tabs>
          <w:tab w:val="left" w:pos="2646"/>
        </w:tabs>
        <w:spacing w:before="100" w:beforeAutospacing="1" w:after="100" w:afterAutospacing="1" w:line="360" w:lineRule="auto"/>
        <w:ind w:left="714" w:hanging="357"/>
        <w:jc w:val="both"/>
        <w:rPr>
          <w:rFonts w:ascii="Arial" w:hAnsi="Arial" w:cs="Arial"/>
          <w:sz w:val="24"/>
          <w:szCs w:val="24"/>
        </w:rPr>
      </w:pPr>
      <w:r w:rsidRPr="001A233C">
        <w:rPr>
          <w:rFonts w:ascii="Arial" w:hAnsi="Arial" w:cs="Arial"/>
          <w:sz w:val="24"/>
          <w:szCs w:val="24"/>
        </w:rPr>
        <w:t>Cuando en las actas de escrutinio y cómputo se adviertan alteraciones evidentes o que no sean legibles los datos asentados, que no puedan ser inferidos o subsanados por las cantidades consignadas en el resto de la documentación de la casilla o de algún otro documento que obre en el expediente.</w:t>
      </w:r>
    </w:p>
    <w:p w14:paraId="31357C57" w14:textId="1317E0E3" w:rsidR="00DF0E8E" w:rsidRPr="001A233C" w:rsidRDefault="00DF0E8E" w:rsidP="001A233C">
      <w:pPr>
        <w:spacing w:before="100" w:beforeAutospacing="1" w:after="100" w:afterAutospacing="1" w:line="360" w:lineRule="auto"/>
        <w:jc w:val="both"/>
        <w:rPr>
          <w:rFonts w:ascii="Arial" w:eastAsiaTheme="majorEastAsia" w:hAnsi="Arial" w:cstheme="majorBidi"/>
          <w:sz w:val="24"/>
          <w:szCs w:val="24"/>
        </w:rPr>
      </w:pPr>
      <w:r w:rsidRPr="001A233C">
        <w:rPr>
          <w:rFonts w:ascii="Arial" w:eastAsiaTheme="majorEastAsia" w:hAnsi="Arial" w:cstheme="majorBidi"/>
          <w:sz w:val="24"/>
          <w:szCs w:val="24"/>
        </w:rPr>
        <w:t xml:space="preserve">Sin </w:t>
      </w:r>
      <w:r w:rsidRPr="00AF3ACD">
        <w:rPr>
          <w:rFonts w:ascii="Arial" w:eastAsiaTheme="majorEastAsia" w:hAnsi="Arial" w:cstheme="majorBidi"/>
          <w:sz w:val="24"/>
          <w:szCs w:val="24"/>
        </w:rPr>
        <w:t>embargo,</w:t>
      </w:r>
      <w:r w:rsidR="00B62276" w:rsidRPr="00AF3ACD">
        <w:rPr>
          <w:rFonts w:ascii="Arial" w:eastAsiaTheme="majorEastAsia" w:hAnsi="Arial" w:cstheme="majorBidi"/>
          <w:sz w:val="24"/>
          <w:szCs w:val="24"/>
        </w:rPr>
        <w:t xml:space="preserve"> el actor no desvirtúa que</w:t>
      </w:r>
      <w:r w:rsidRPr="00AF3ACD">
        <w:rPr>
          <w:rFonts w:ascii="Arial" w:eastAsiaTheme="majorEastAsia" w:hAnsi="Arial" w:cstheme="majorBidi"/>
          <w:sz w:val="24"/>
          <w:szCs w:val="24"/>
        </w:rPr>
        <w:t xml:space="preserve"> lo</w:t>
      </w:r>
      <w:r w:rsidRPr="001A233C">
        <w:rPr>
          <w:rFonts w:ascii="Arial" w:eastAsiaTheme="majorEastAsia" w:hAnsi="Arial" w:cstheme="majorBidi"/>
          <w:sz w:val="24"/>
          <w:szCs w:val="24"/>
        </w:rPr>
        <w:t xml:space="preserve"> anterior no ocurrió en el caso en concreto.</w:t>
      </w:r>
    </w:p>
    <w:p w14:paraId="5B183BCF" w14:textId="33A7AE94" w:rsidR="00814510" w:rsidRPr="001A233C" w:rsidRDefault="00DF0E8E" w:rsidP="001A233C">
      <w:pPr>
        <w:spacing w:before="100" w:beforeAutospacing="1" w:after="100" w:afterAutospacing="1" w:line="360" w:lineRule="auto"/>
        <w:jc w:val="both"/>
        <w:rPr>
          <w:rFonts w:ascii="Arial" w:eastAsiaTheme="majorEastAsia" w:hAnsi="Arial" w:cstheme="majorBidi"/>
          <w:sz w:val="24"/>
          <w:szCs w:val="24"/>
        </w:rPr>
      </w:pPr>
      <w:r w:rsidRPr="001A233C">
        <w:rPr>
          <w:rFonts w:ascii="Arial" w:eastAsiaTheme="majorEastAsia" w:hAnsi="Arial" w:cstheme="majorBidi"/>
          <w:sz w:val="24"/>
          <w:szCs w:val="24"/>
        </w:rPr>
        <w:t xml:space="preserve">En ese entendido, se estima que la responsable correctamente concluyó que no se acreditó que el error en el cómputo de la votación sea determinante, por lo tanto, las imperfecciones menores no pueden desvirtuar lo actuado válidamente en las mesas directivas de casillas, por lo que la votación debe mantenerse intacta. </w:t>
      </w:r>
    </w:p>
    <w:p w14:paraId="20A1190E" w14:textId="6864749D" w:rsidR="008922B3" w:rsidRPr="00975ED0" w:rsidRDefault="00DF0E8E" w:rsidP="001A233C">
      <w:pPr>
        <w:spacing w:before="100" w:beforeAutospacing="1" w:after="100" w:afterAutospacing="1" w:line="360" w:lineRule="auto"/>
        <w:jc w:val="both"/>
        <w:rPr>
          <w:rFonts w:ascii="Arial" w:eastAsiaTheme="majorEastAsia" w:hAnsi="Arial" w:cstheme="majorBidi"/>
          <w:sz w:val="24"/>
          <w:szCs w:val="24"/>
        </w:rPr>
      </w:pPr>
      <w:r w:rsidRPr="00AF3ACD">
        <w:rPr>
          <w:rFonts w:ascii="Arial" w:eastAsiaTheme="majorEastAsia" w:hAnsi="Arial" w:cstheme="majorBidi"/>
          <w:sz w:val="24"/>
          <w:szCs w:val="24"/>
        </w:rPr>
        <w:t xml:space="preserve">Ahora, </w:t>
      </w:r>
      <w:r w:rsidR="0001752E" w:rsidRPr="00AF3ACD">
        <w:rPr>
          <w:rFonts w:ascii="Arial" w:eastAsiaTheme="majorEastAsia" w:hAnsi="Arial" w:cstheme="majorBidi"/>
          <w:sz w:val="24"/>
          <w:szCs w:val="24"/>
        </w:rPr>
        <w:t xml:space="preserve">se estima que es </w:t>
      </w:r>
      <w:r w:rsidR="0001752E" w:rsidRPr="00AF3ACD">
        <w:rPr>
          <w:rFonts w:ascii="Arial" w:eastAsiaTheme="majorEastAsia" w:hAnsi="Arial" w:cstheme="majorBidi"/>
          <w:b/>
          <w:sz w:val="24"/>
          <w:szCs w:val="24"/>
        </w:rPr>
        <w:t>ineficaz</w:t>
      </w:r>
      <w:r w:rsidR="00EF33E7">
        <w:rPr>
          <w:rFonts w:ascii="Arial" w:eastAsiaTheme="majorEastAsia" w:hAnsi="Arial" w:cstheme="majorBidi"/>
          <w:b/>
          <w:sz w:val="24"/>
          <w:szCs w:val="24"/>
        </w:rPr>
        <w:t xml:space="preserve">, </w:t>
      </w:r>
      <w:r w:rsidR="00EF33E7">
        <w:rPr>
          <w:rFonts w:ascii="Arial" w:eastAsiaTheme="majorEastAsia" w:hAnsi="Arial" w:cstheme="majorBidi"/>
          <w:sz w:val="24"/>
          <w:szCs w:val="24"/>
        </w:rPr>
        <w:t>l</w:t>
      </w:r>
      <w:r w:rsidR="0001752E" w:rsidRPr="00AF3ACD">
        <w:rPr>
          <w:rFonts w:ascii="Arial" w:eastAsiaTheme="majorEastAsia" w:hAnsi="Arial" w:cstheme="majorBidi"/>
          <w:sz w:val="24"/>
          <w:szCs w:val="24"/>
        </w:rPr>
        <w:t>a afirmación del actor</w:t>
      </w:r>
      <w:r w:rsidRPr="00AF3ACD">
        <w:rPr>
          <w:rFonts w:ascii="Arial" w:eastAsiaTheme="majorEastAsia" w:hAnsi="Arial" w:cstheme="majorBidi"/>
          <w:sz w:val="24"/>
          <w:szCs w:val="24"/>
        </w:rPr>
        <w:t>,</w:t>
      </w:r>
      <w:r w:rsidRPr="001A233C">
        <w:rPr>
          <w:rFonts w:ascii="Arial" w:eastAsiaTheme="majorEastAsia" w:hAnsi="Arial" w:cstheme="majorBidi"/>
          <w:sz w:val="24"/>
          <w:szCs w:val="24"/>
        </w:rPr>
        <w:t xml:space="preserve"> al señalar que en </w:t>
      </w:r>
      <w:r w:rsidRPr="00975ED0">
        <w:rPr>
          <w:rFonts w:ascii="Arial" w:eastAsiaTheme="majorEastAsia" w:hAnsi="Arial" w:cstheme="majorBidi"/>
          <w:sz w:val="24"/>
          <w:szCs w:val="24"/>
        </w:rPr>
        <w:t>relación con</w:t>
      </w:r>
      <w:r w:rsidR="008922B3" w:rsidRPr="00975ED0">
        <w:rPr>
          <w:rFonts w:ascii="Arial" w:eastAsiaTheme="majorEastAsia" w:hAnsi="Arial" w:cstheme="majorBidi"/>
          <w:sz w:val="24"/>
          <w:szCs w:val="24"/>
        </w:rPr>
        <w:t xml:space="preserve"> la causal </w:t>
      </w:r>
      <w:r w:rsidRPr="00975ED0">
        <w:rPr>
          <w:rFonts w:ascii="Arial" w:eastAsiaTheme="majorEastAsia" w:hAnsi="Arial" w:cstheme="majorBidi"/>
          <w:sz w:val="24"/>
          <w:szCs w:val="24"/>
        </w:rPr>
        <w:t xml:space="preserve">VIII, relativa a </w:t>
      </w:r>
      <w:r w:rsidRPr="00975ED0">
        <w:rPr>
          <w:rFonts w:ascii="Arial" w:eastAsiaTheme="majorEastAsia" w:hAnsi="Arial" w:cstheme="majorBidi"/>
          <w:b/>
          <w:sz w:val="24"/>
          <w:szCs w:val="24"/>
        </w:rPr>
        <w:t>impedir</w:t>
      </w:r>
      <w:r w:rsidR="008922B3" w:rsidRPr="00975ED0">
        <w:rPr>
          <w:rFonts w:ascii="Arial" w:eastAsiaTheme="majorEastAsia" w:hAnsi="Arial" w:cstheme="majorBidi"/>
          <w:b/>
          <w:sz w:val="24"/>
          <w:szCs w:val="24"/>
        </w:rPr>
        <w:t xml:space="preserve"> el acceso de la representación de MORENA a la casilla</w:t>
      </w:r>
      <w:r w:rsidR="008922B3" w:rsidRPr="00975ED0">
        <w:rPr>
          <w:rFonts w:ascii="Arial" w:eastAsiaTheme="majorEastAsia" w:hAnsi="Arial" w:cstheme="majorBidi"/>
          <w:sz w:val="24"/>
          <w:szCs w:val="24"/>
        </w:rPr>
        <w:t xml:space="preserve">, el </w:t>
      </w:r>
      <w:r w:rsidR="008922B3" w:rsidRPr="00975ED0">
        <w:rPr>
          <w:rFonts w:ascii="Arial" w:eastAsiaTheme="majorEastAsia" w:hAnsi="Arial" w:cstheme="majorBidi"/>
          <w:i/>
          <w:sz w:val="24"/>
          <w:szCs w:val="24"/>
        </w:rPr>
        <w:t>Tribunal Local</w:t>
      </w:r>
      <w:r w:rsidR="008922B3" w:rsidRPr="00975ED0">
        <w:rPr>
          <w:rFonts w:ascii="Arial" w:eastAsiaTheme="majorEastAsia" w:hAnsi="Arial" w:cstheme="majorBidi"/>
          <w:sz w:val="24"/>
          <w:szCs w:val="24"/>
        </w:rPr>
        <w:t xml:space="preserve"> tenía la obligación de estudiar los expedientes de las casillas impugnadas, y sí en la sentencia impugnada argumentó que requirió al </w:t>
      </w:r>
      <w:r w:rsidR="008922B3" w:rsidRPr="00975ED0">
        <w:rPr>
          <w:rFonts w:ascii="Arial" w:eastAsiaTheme="majorEastAsia" w:hAnsi="Arial" w:cstheme="majorBidi"/>
          <w:i/>
          <w:sz w:val="24"/>
          <w:szCs w:val="24"/>
        </w:rPr>
        <w:t>Consejo Municipal</w:t>
      </w:r>
      <w:r w:rsidR="008922B3" w:rsidRPr="00975ED0">
        <w:rPr>
          <w:rFonts w:ascii="Arial" w:eastAsiaTheme="majorEastAsia" w:hAnsi="Arial" w:cstheme="majorBidi"/>
          <w:sz w:val="24"/>
          <w:szCs w:val="24"/>
        </w:rPr>
        <w:t xml:space="preserve"> las hojas de incidentes y este no las remitió, esto confirma la violación a los principios de certeza y legalidad. </w:t>
      </w:r>
    </w:p>
    <w:p w14:paraId="3E1CA491" w14:textId="3C88C3C0" w:rsidR="0001752E" w:rsidRPr="00AF3ACD" w:rsidRDefault="00DF0E8E" w:rsidP="001A233C">
      <w:pPr>
        <w:spacing w:before="100" w:beforeAutospacing="1" w:after="100" w:afterAutospacing="1" w:line="360" w:lineRule="auto"/>
        <w:jc w:val="both"/>
        <w:rPr>
          <w:rFonts w:ascii="Arial" w:hAnsi="Arial" w:cs="Arial"/>
          <w:iCs/>
          <w:sz w:val="24"/>
          <w:szCs w:val="24"/>
          <w:lang w:eastAsia="es-MX"/>
        </w:rPr>
      </w:pPr>
      <w:r w:rsidRPr="00AF3ACD">
        <w:rPr>
          <w:rFonts w:ascii="Arial" w:eastAsiaTheme="majorEastAsia" w:hAnsi="Arial" w:cstheme="majorBidi"/>
          <w:sz w:val="24"/>
          <w:szCs w:val="24"/>
        </w:rPr>
        <w:t xml:space="preserve">Lo anterior es así, </w:t>
      </w:r>
      <w:r w:rsidR="0001752E" w:rsidRPr="00EF33E7">
        <w:rPr>
          <w:rFonts w:ascii="Arial" w:eastAsiaTheme="majorEastAsia" w:hAnsi="Arial" w:cstheme="majorBidi"/>
          <w:sz w:val="24"/>
          <w:szCs w:val="24"/>
        </w:rPr>
        <w:t xml:space="preserve">porque </w:t>
      </w:r>
      <w:r w:rsidR="00AF3ACD" w:rsidRPr="00EF33E7">
        <w:rPr>
          <w:rFonts w:ascii="Arial" w:eastAsiaTheme="majorEastAsia" w:hAnsi="Arial" w:cstheme="majorBidi"/>
          <w:sz w:val="24"/>
          <w:szCs w:val="24"/>
        </w:rPr>
        <w:t xml:space="preserve">en la instancia local </w:t>
      </w:r>
      <w:r w:rsidR="0001752E" w:rsidRPr="00EF33E7">
        <w:rPr>
          <w:rFonts w:ascii="Arial" w:eastAsiaTheme="majorEastAsia" w:hAnsi="Arial" w:cstheme="majorBidi"/>
          <w:sz w:val="24"/>
          <w:szCs w:val="24"/>
        </w:rPr>
        <w:t xml:space="preserve">el promovente se </w:t>
      </w:r>
      <w:r w:rsidR="0001752E" w:rsidRPr="00EF33E7">
        <w:rPr>
          <w:rFonts w:ascii="Arial" w:hAnsi="Arial" w:cs="Arial"/>
          <w:iCs/>
          <w:sz w:val="24"/>
          <w:szCs w:val="24"/>
          <w:lang w:eastAsia="es-MX"/>
        </w:rPr>
        <w:t xml:space="preserve">limitó a señalar que </w:t>
      </w:r>
      <w:r w:rsidR="00AF3ACD" w:rsidRPr="00EF33E7">
        <w:rPr>
          <w:rFonts w:ascii="Arial" w:hAnsi="Arial" w:cs="Arial"/>
          <w:iCs/>
          <w:sz w:val="24"/>
          <w:szCs w:val="24"/>
          <w:lang w:eastAsia="es-MX"/>
        </w:rPr>
        <w:t>se</w:t>
      </w:r>
      <w:r w:rsidR="0001752E" w:rsidRPr="00EF33E7">
        <w:rPr>
          <w:rFonts w:ascii="Arial" w:hAnsi="Arial" w:cs="Arial"/>
          <w:iCs/>
          <w:sz w:val="24"/>
          <w:szCs w:val="24"/>
          <w:lang w:eastAsia="es-MX"/>
        </w:rPr>
        <w:t xml:space="preserve"> impidió el acceso de los representantes de MORENA </w:t>
      </w:r>
      <w:r w:rsidR="0001752E" w:rsidRPr="00AF3ACD">
        <w:rPr>
          <w:rFonts w:ascii="Arial" w:hAnsi="Arial" w:cs="Arial"/>
          <w:iCs/>
          <w:sz w:val="24"/>
          <w:szCs w:val="24"/>
          <w:lang w:eastAsia="es-MX"/>
        </w:rPr>
        <w:t>a las casillas, sin que haya expresado las circunstancias en que ocurrieron los hechos y a que representantes se les impidió el acceso</w:t>
      </w:r>
      <w:r w:rsidR="0001752E" w:rsidRPr="00AF3ACD">
        <w:rPr>
          <w:rStyle w:val="Refdenotaalpie"/>
          <w:rFonts w:ascii="Arial" w:hAnsi="Arial"/>
          <w:iCs/>
          <w:sz w:val="24"/>
          <w:szCs w:val="24"/>
          <w:lang w:eastAsia="es-MX"/>
        </w:rPr>
        <w:footnoteReference w:id="18"/>
      </w:r>
      <w:r w:rsidR="0001752E" w:rsidRPr="00AF3ACD">
        <w:rPr>
          <w:rFonts w:ascii="Arial" w:hAnsi="Arial" w:cs="Arial"/>
          <w:iCs/>
          <w:sz w:val="24"/>
          <w:szCs w:val="24"/>
          <w:lang w:eastAsia="es-MX"/>
        </w:rPr>
        <w:t>.</w:t>
      </w:r>
    </w:p>
    <w:p w14:paraId="24871587" w14:textId="575AEE4E" w:rsidR="0001752E" w:rsidRPr="00975ED0" w:rsidRDefault="0001752E" w:rsidP="001A233C">
      <w:pPr>
        <w:spacing w:before="100" w:beforeAutospacing="1" w:after="100" w:afterAutospacing="1" w:line="360" w:lineRule="auto"/>
        <w:jc w:val="both"/>
        <w:rPr>
          <w:rFonts w:ascii="Arial" w:hAnsi="Arial" w:cs="Arial"/>
          <w:iCs/>
          <w:sz w:val="24"/>
          <w:szCs w:val="24"/>
          <w:lang w:eastAsia="es-MX"/>
        </w:rPr>
      </w:pPr>
      <w:r w:rsidRPr="00AF3ACD">
        <w:rPr>
          <w:rFonts w:ascii="Arial" w:hAnsi="Arial" w:cs="Arial"/>
          <w:iCs/>
          <w:sz w:val="24"/>
          <w:szCs w:val="24"/>
          <w:lang w:eastAsia="es-MX"/>
        </w:rPr>
        <w:t xml:space="preserve">Del escrito de demanda, se advierte que MORENA </w:t>
      </w:r>
      <w:r w:rsidRPr="00AF3ACD">
        <w:rPr>
          <w:rFonts w:ascii="Arial" w:hAnsi="Arial" w:cs="Arial"/>
          <w:sz w:val="24"/>
          <w:szCs w:val="24"/>
          <w:lang w:eastAsia="es-MX"/>
        </w:rPr>
        <w:t>insertó una tabla en la que enlistó las casillas impugnadas y se limitó a señalar que “</w:t>
      </w:r>
      <w:r w:rsidRPr="00AF3ACD">
        <w:rPr>
          <w:rFonts w:ascii="Arial" w:hAnsi="Arial" w:cs="Arial"/>
          <w:i/>
          <w:iCs/>
          <w:sz w:val="24"/>
          <w:szCs w:val="24"/>
          <w:lang w:eastAsia="es-MX"/>
        </w:rPr>
        <w:t>se impidió el acceso a representantes partidarios</w:t>
      </w:r>
      <w:r w:rsidRPr="00AF3ACD">
        <w:rPr>
          <w:rFonts w:ascii="Arial" w:hAnsi="Arial" w:cs="Arial"/>
          <w:sz w:val="24"/>
          <w:szCs w:val="24"/>
          <w:lang w:eastAsia="es-MX"/>
        </w:rPr>
        <w:t xml:space="preserve">”, sin que expresara las circunstancias </w:t>
      </w:r>
      <w:r w:rsidRPr="00AF3ACD">
        <w:rPr>
          <w:rFonts w:ascii="Arial" w:hAnsi="Arial" w:cs="Arial"/>
          <w:sz w:val="24"/>
          <w:szCs w:val="24"/>
          <w:lang w:eastAsia="es-MX"/>
        </w:rPr>
        <w:lastRenderedPageBreak/>
        <w:t>particulares del caso en concreto</w:t>
      </w:r>
      <w:r w:rsidR="00975ED0" w:rsidRPr="00AF3ACD">
        <w:rPr>
          <w:rFonts w:ascii="Arial" w:hAnsi="Arial" w:cs="Arial"/>
          <w:sz w:val="24"/>
          <w:szCs w:val="24"/>
          <w:lang w:eastAsia="es-MX"/>
        </w:rPr>
        <w:t xml:space="preserve">. </w:t>
      </w:r>
      <w:r w:rsidRPr="00AF3ACD">
        <w:rPr>
          <w:rFonts w:ascii="Arial" w:hAnsi="Arial" w:cs="Arial"/>
          <w:sz w:val="24"/>
          <w:szCs w:val="24"/>
          <w:lang w:eastAsia="es-MX"/>
        </w:rPr>
        <w:t xml:space="preserve"> De modo que, con independencia de si se allegaron o no las hojas de incidentes, de cualquier manera</w:t>
      </w:r>
      <w:r w:rsidR="00975ED0" w:rsidRPr="00AF3ACD">
        <w:rPr>
          <w:rFonts w:ascii="Arial" w:hAnsi="Arial" w:cs="Arial"/>
          <w:sz w:val="24"/>
          <w:szCs w:val="24"/>
          <w:lang w:eastAsia="es-MX"/>
        </w:rPr>
        <w:t xml:space="preserve">, el </w:t>
      </w:r>
      <w:r w:rsidR="00975ED0" w:rsidRPr="00AF3ACD">
        <w:rPr>
          <w:rFonts w:ascii="Arial" w:hAnsi="Arial" w:cs="Arial"/>
          <w:i/>
          <w:sz w:val="24"/>
          <w:szCs w:val="24"/>
          <w:lang w:eastAsia="es-MX"/>
        </w:rPr>
        <w:t xml:space="preserve">Tribunal Local </w:t>
      </w:r>
      <w:r w:rsidRPr="00AF3ACD">
        <w:rPr>
          <w:rFonts w:ascii="Arial" w:hAnsi="Arial" w:cs="Arial"/>
          <w:sz w:val="24"/>
          <w:szCs w:val="24"/>
          <w:lang w:eastAsia="es-MX"/>
        </w:rPr>
        <w:t xml:space="preserve">no habría podido estudiar de fondo su motivo de inconformidad. </w:t>
      </w:r>
      <w:r w:rsidRPr="00AF3ACD">
        <w:rPr>
          <w:rFonts w:ascii="Arial" w:hAnsi="Arial" w:cs="Arial"/>
          <w:bCs/>
          <w:sz w:val="24"/>
          <w:szCs w:val="24"/>
          <w:lang w:eastAsia="es-MX"/>
        </w:rPr>
        <w:t>De ahí la</w:t>
      </w:r>
      <w:r w:rsidRPr="00AF3ACD">
        <w:rPr>
          <w:rFonts w:ascii="Arial" w:hAnsi="Arial" w:cs="Arial"/>
          <w:b/>
          <w:bCs/>
          <w:sz w:val="24"/>
          <w:szCs w:val="24"/>
          <w:lang w:eastAsia="es-MX"/>
        </w:rPr>
        <w:t xml:space="preserve"> ineficacia</w:t>
      </w:r>
      <w:r w:rsidRPr="00AF3ACD">
        <w:rPr>
          <w:rFonts w:ascii="Arial" w:hAnsi="Arial" w:cs="Arial"/>
          <w:sz w:val="24"/>
          <w:szCs w:val="24"/>
          <w:lang w:eastAsia="es-MX"/>
        </w:rPr>
        <w:t xml:space="preserve"> de su agravio.</w:t>
      </w:r>
    </w:p>
    <w:p w14:paraId="47939FDE" w14:textId="6FA8B8D2" w:rsidR="008922B3" w:rsidRPr="001A233C" w:rsidRDefault="008922B3" w:rsidP="001A233C">
      <w:pPr>
        <w:tabs>
          <w:tab w:val="left" w:pos="5040"/>
        </w:tabs>
        <w:adjustRightInd w:val="0"/>
        <w:spacing w:before="100" w:beforeAutospacing="1" w:after="100" w:afterAutospacing="1" w:line="360" w:lineRule="auto"/>
        <w:jc w:val="both"/>
        <w:rPr>
          <w:rFonts w:ascii="Arial" w:eastAsiaTheme="majorEastAsia" w:hAnsi="Arial" w:cstheme="majorBidi"/>
          <w:sz w:val="24"/>
          <w:szCs w:val="24"/>
        </w:rPr>
      </w:pPr>
      <w:r w:rsidRPr="001A233C">
        <w:rPr>
          <w:rFonts w:ascii="Arial" w:eastAsiaTheme="majorEastAsia" w:hAnsi="Arial" w:cstheme="majorBidi"/>
          <w:sz w:val="24"/>
          <w:szCs w:val="24"/>
        </w:rPr>
        <w:t xml:space="preserve">Aunado a lo anterior, el promovente hace vale que el </w:t>
      </w:r>
      <w:r w:rsidRPr="001A233C">
        <w:rPr>
          <w:rFonts w:ascii="Arial" w:eastAsiaTheme="majorEastAsia" w:hAnsi="Arial" w:cstheme="majorBidi"/>
          <w:i/>
          <w:sz w:val="24"/>
          <w:szCs w:val="24"/>
        </w:rPr>
        <w:t xml:space="preserve">Tribunal Local </w:t>
      </w:r>
      <w:r w:rsidRPr="001A233C">
        <w:rPr>
          <w:rFonts w:ascii="Arial" w:eastAsiaTheme="majorEastAsia" w:hAnsi="Arial" w:cstheme="majorBidi"/>
          <w:sz w:val="24"/>
          <w:szCs w:val="24"/>
        </w:rPr>
        <w:t xml:space="preserve">fue omiso en advertir que en las irregularidades denunciadas (en las que se invocó la violación a los principios de equidad en la contienda, certeza, imparcialidad, </w:t>
      </w:r>
      <w:proofErr w:type="spellStart"/>
      <w:r w:rsidRPr="001A233C">
        <w:rPr>
          <w:rFonts w:ascii="Arial" w:eastAsiaTheme="majorEastAsia" w:hAnsi="Arial" w:cstheme="majorBidi"/>
          <w:sz w:val="24"/>
          <w:szCs w:val="24"/>
        </w:rPr>
        <w:t>etc</w:t>
      </w:r>
      <w:proofErr w:type="spellEnd"/>
      <w:r w:rsidRPr="001A233C">
        <w:rPr>
          <w:rFonts w:ascii="Arial" w:eastAsiaTheme="majorEastAsia" w:hAnsi="Arial" w:cstheme="majorBidi"/>
          <w:sz w:val="24"/>
          <w:szCs w:val="24"/>
        </w:rPr>
        <w:t xml:space="preserve">), sí se señalan las fracciones que se infringieron en cada una de ellas, pues en la demanda se señalan los hechos materia de impugnación, y se relatan los motivos que dieron origen a la inconformidad, señalando con claridad las irregularidades contenidas en el artículo 78, inciso k) de la </w:t>
      </w:r>
      <w:r w:rsidRPr="001A233C">
        <w:rPr>
          <w:rFonts w:ascii="Arial" w:eastAsiaTheme="majorEastAsia" w:hAnsi="Arial" w:cstheme="majorBidi"/>
          <w:i/>
          <w:sz w:val="24"/>
          <w:szCs w:val="24"/>
        </w:rPr>
        <w:t xml:space="preserve">Ley de Medios. </w:t>
      </w:r>
      <w:r w:rsidR="0027024F">
        <w:rPr>
          <w:rFonts w:ascii="Arial" w:eastAsiaTheme="majorEastAsia" w:hAnsi="Arial" w:cstheme="majorBidi"/>
          <w:sz w:val="24"/>
          <w:szCs w:val="24"/>
        </w:rPr>
        <w:t>Además,</w:t>
      </w:r>
      <w:r w:rsidRPr="001A233C">
        <w:rPr>
          <w:rFonts w:ascii="Arial" w:eastAsiaTheme="majorEastAsia" w:hAnsi="Arial" w:cstheme="majorBidi"/>
          <w:sz w:val="24"/>
          <w:szCs w:val="24"/>
        </w:rPr>
        <w:t xml:space="preserve"> las irregularidades denunciadas forman parte de la sistematicidad de violación a los principios referidos</w:t>
      </w:r>
      <w:r w:rsidR="00CE4AD6" w:rsidRPr="001A233C">
        <w:rPr>
          <w:rFonts w:ascii="Arial" w:eastAsiaTheme="majorEastAsia" w:hAnsi="Arial" w:cstheme="majorBidi"/>
          <w:sz w:val="24"/>
          <w:szCs w:val="24"/>
        </w:rPr>
        <w:t xml:space="preserve"> y basa que se actualicen causales de nulidad en el 20% de las casillas para que se declare la nulidad de la elección.</w:t>
      </w:r>
    </w:p>
    <w:p w14:paraId="066EAE12" w14:textId="344D68DA" w:rsidR="00CE4AD6" w:rsidRPr="001A233C" w:rsidRDefault="00CE4AD6" w:rsidP="001A233C">
      <w:pPr>
        <w:tabs>
          <w:tab w:val="left" w:pos="5040"/>
        </w:tabs>
        <w:adjustRightInd w:val="0"/>
        <w:spacing w:before="100" w:beforeAutospacing="1" w:after="100" w:afterAutospacing="1" w:line="360" w:lineRule="auto"/>
        <w:jc w:val="both"/>
        <w:rPr>
          <w:rFonts w:ascii="Arial" w:hAnsi="Arial" w:cs="Arial"/>
          <w:b/>
          <w:color w:val="000000" w:themeColor="text1"/>
          <w:sz w:val="24"/>
          <w:szCs w:val="24"/>
          <w:lang w:val="es-ES_tradnl" w:eastAsia="es-ES_tradnl"/>
        </w:rPr>
      </w:pPr>
      <w:r w:rsidRPr="001A233C">
        <w:rPr>
          <w:rFonts w:ascii="Arial" w:hAnsi="Arial" w:cs="Arial"/>
          <w:b/>
          <w:color w:val="000000" w:themeColor="text1"/>
          <w:sz w:val="24"/>
          <w:szCs w:val="24"/>
          <w:lang w:val="es-ES_tradnl" w:eastAsia="es-ES_tradnl"/>
        </w:rPr>
        <w:t>No le asiste la razón a MORENA.</w:t>
      </w:r>
    </w:p>
    <w:p w14:paraId="384B39CD" w14:textId="4A3705CC" w:rsidR="0089655F" w:rsidRPr="001A233C" w:rsidRDefault="00744251" w:rsidP="001A233C">
      <w:pPr>
        <w:tabs>
          <w:tab w:val="left" w:pos="5040"/>
        </w:tabs>
        <w:adjustRightInd w:val="0"/>
        <w:spacing w:before="100" w:beforeAutospacing="1" w:after="100" w:afterAutospacing="1" w:line="360" w:lineRule="auto"/>
        <w:jc w:val="both"/>
        <w:rPr>
          <w:rFonts w:ascii="Arial" w:hAnsi="Arial" w:cs="Arial"/>
          <w:color w:val="000000" w:themeColor="text1"/>
          <w:sz w:val="24"/>
          <w:szCs w:val="24"/>
          <w:lang w:val="es-ES_tradnl" w:eastAsia="es-ES_tradnl"/>
        </w:rPr>
      </w:pPr>
      <w:r w:rsidRPr="00EF33E7">
        <w:rPr>
          <w:rFonts w:ascii="Arial" w:hAnsi="Arial" w:cs="Arial"/>
          <w:color w:val="000000" w:themeColor="text1"/>
          <w:sz w:val="24"/>
          <w:szCs w:val="24"/>
          <w:lang w:val="es-ES_tradnl" w:eastAsia="es-ES_tradnl"/>
        </w:rPr>
        <w:t>El promovente</w:t>
      </w:r>
      <w:r w:rsidR="0089655F" w:rsidRPr="00EF33E7">
        <w:rPr>
          <w:rFonts w:ascii="Arial" w:hAnsi="Arial" w:cs="Arial"/>
          <w:color w:val="000000" w:themeColor="text1"/>
          <w:sz w:val="24"/>
          <w:szCs w:val="24"/>
          <w:lang w:val="es-ES_tradnl" w:eastAsia="es-ES_tradnl"/>
        </w:rPr>
        <w:t xml:space="preserve"> en su</w:t>
      </w:r>
      <w:r w:rsidR="0089655F" w:rsidRPr="001A233C">
        <w:rPr>
          <w:rFonts w:ascii="Arial" w:hAnsi="Arial" w:cs="Arial"/>
          <w:color w:val="000000" w:themeColor="text1"/>
          <w:sz w:val="24"/>
          <w:szCs w:val="24"/>
          <w:lang w:val="es-ES_tradnl" w:eastAsia="es-ES_tradnl"/>
        </w:rPr>
        <w:t xml:space="preserve"> demanda primigenia argumenta que</w:t>
      </w:r>
      <w:r w:rsidR="0089655F" w:rsidRPr="001A233C">
        <w:rPr>
          <w:rStyle w:val="Refdenotaalpie"/>
          <w:rFonts w:ascii="Arial" w:hAnsi="Arial"/>
          <w:color w:val="000000" w:themeColor="text1"/>
          <w:sz w:val="24"/>
          <w:szCs w:val="24"/>
          <w:lang w:val="es-ES_tradnl" w:eastAsia="es-ES_tradnl"/>
        </w:rPr>
        <w:footnoteReference w:id="19"/>
      </w:r>
      <w:r w:rsidR="0089655F" w:rsidRPr="001A233C">
        <w:rPr>
          <w:rFonts w:ascii="Arial" w:hAnsi="Arial" w:cs="Arial"/>
          <w:color w:val="000000" w:themeColor="text1"/>
          <w:sz w:val="24"/>
          <w:szCs w:val="24"/>
          <w:lang w:val="es-ES_tradnl" w:eastAsia="es-ES_tradnl"/>
        </w:rPr>
        <w:t xml:space="preserve"> “</w:t>
      </w:r>
      <w:r w:rsidR="0089655F" w:rsidRPr="001A233C">
        <w:rPr>
          <w:rFonts w:ascii="Arial" w:hAnsi="Arial" w:cs="Arial"/>
          <w:i/>
          <w:color w:val="000000" w:themeColor="text1"/>
          <w:sz w:val="24"/>
          <w:szCs w:val="24"/>
          <w:lang w:val="es-ES_tradnl" w:eastAsia="es-ES_tradnl"/>
        </w:rPr>
        <w:t>en atención a lograr la nulidad de la elección que ahora se combate, con el objetivo de establecer si se han conculcado o no de manera significativa, por los propios funcionarios electorales, uno o más de los principios constitucionales rectores de certeza, legalidad, independencia, imparcialidad y objetividad, o bien, atendiendo a la finalidad de la norma, la gravedad de la falta y las circunstancias en que se cometió, me permitiré insertar una tabla descriptiva sobre las irregularidades y vicios de las secciones y casillas ya señaladas en supra líneas, con el único motivo de ahondar en la argumentación sobre la nulidad de la elección que ahora se pretende…</w:t>
      </w:r>
      <w:r w:rsidR="0089655F" w:rsidRPr="001A233C">
        <w:rPr>
          <w:rFonts w:ascii="Arial" w:hAnsi="Arial" w:cs="Arial"/>
          <w:color w:val="000000" w:themeColor="text1"/>
          <w:sz w:val="24"/>
          <w:szCs w:val="24"/>
          <w:lang w:val="es-ES_tradnl" w:eastAsia="es-ES_tradnl"/>
        </w:rPr>
        <w:t>”.</w:t>
      </w:r>
    </w:p>
    <w:p w14:paraId="15EA6347" w14:textId="6929C6D7" w:rsidR="0089655F" w:rsidRPr="001A233C" w:rsidRDefault="0089655F" w:rsidP="001A233C">
      <w:pPr>
        <w:tabs>
          <w:tab w:val="left" w:pos="5040"/>
        </w:tabs>
        <w:adjustRightInd w:val="0"/>
        <w:spacing w:before="100" w:beforeAutospacing="1" w:after="100" w:afterAutospacing="1" w:line="360" w:lineRule="auto"/>
        <w:jc w:val="both"/>
        <w:rPr>
          <w:rFonts w:ascii="Arial" w:hAnsi="Arial" w:cs="Arial"/>
          <w:color w:val="000000" w:themeColor="text1"/>
          <w:sz w:val="24"/>
          <w:szCs w:val="24"/>
          <w:lang w:val="es-ES_tradnl" w:eastAsia="es-ES_tradnl"/>
        </w:rPr>
      </w:pPr>
      <w:r w:rsidRPr="001A233C">
        <w:rPr>
          <w:rFonts w:ascii="Arial" w:hAnsi="Arial" w:cs="Arial"/>
          <w:sz w:val="24"/>
          <w:szCs w:val="24"/>
          <w:lang w:val="es-419" w:eastAsia="es-419"/>
        </w:rPr>
        <w:t>A fin de precisar las presuntas irregularidades que originan la causal de nulidad planteada, el partido actor en su demanda insertó</w:t>
      </w:r>
      <w:r w:rsidRPr="001A233C">
        <w:rPr>
          <w:rFonts w:ascii="Arial" w:hAnsi="Arial" w:cs="Arial"/>
          <w:color w:val="000000" w:themeColor="text1"/>
          <w:sz w:val="24"/>
          <w:szCs w:val="24"/>
          <w:lang w:val="es-ES_tradnl" w:eastAsia="es-ES_tradnl"/>
        </w:rPr>
        <w:t xml:space="preserve"> la siguiente tabla: </w:t>
      </w:r>
    </w:p>
    <w:p w14:paraId="6CFC318F" w14:textId="5D9ED2AD" w:rsidR="0089655F" w:rsidRDefault="0089655F" w:rsidP="0089655F">
      <w:pPr>
        <w:tabs>
          <w:tab w:val="left" w:pos="5040"/>
        </w:tabs>
        <w:adjustRightInd w:val="0"/>
        <w:spacing w:before="240" w:after="240" w:line="360" w:lineRule="auto"/>
        <w:jc w:val="both"/>
        <w:rPr>
          <w:rFonts w:ascii="Arial" w:hAnsi="Arial" w:cs="Arial"/>
          <w:color w:val="000000" w:themeColor="text1"/>
          <w:sz w:val="24"/>
          <w:szCs w:val="24"/>
          <w:lang w:val="es-ES_tradnl" w:eastAsia="es-ES_tradnl"/>
        </w:rPr>
      </w:pPr>
      <w:r>
        <w:rPr>
          <w:rFonts w:ascii="Arial" w:hAnsi="Arial" w:cs="Arial"/>
          <w:noProof/>
          <w:color w:val="000000" w:themeColor="text1"/>
          <w:sz w:val="24"/>
          <w:szCs w:val="24"/>
          <w:lang w:val="es-ES_tradnl" w:eastAsia="es-ES_tradnl"/>
        </w:rPr>
        <w:lastRenderedPageBreak/>
        <w:drawing>
          <wp:inline distT="0" distB="0" distL="0" distR="0" wp14:anchorId="42AD0398" wp14:editId="7F3CE15E">
            <wp:extent cx="5064760" cy="721995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4760" cy="7219950"/>
                    </a:xfrm>
                    <a:prstGeom prst="rect">
                      <a:avLst/>
                    </a:prstGeom>
                    <a:noFill/>
                    <a:ln>
                      <a:noFill/>
                    </a:ln>
                  </pic:spPr>
                </pic:pic>
              </a:graphicData>
            </a:graphic>
          </wp:inline>
        </w:drawing>
      </w:r>
    </w:p>
    <w:p w14:paraId="7A0E9608" w14:textId="77777777" w:rsidR="001A233C" w:rsidRPr="001A233C" w:rsidRDefault="0089655F" w:rsidP="00974220">
      <w:pPr>
        <w:tabs>
          <w:tab w:val="left" w:pos="5040"/>
        </w:tabs>
        <w:adjustRightInd w:val="0"/>
        <w:spacing w:before="100" w:beforeAutospacing="1" w:after="100" w:afterAutospacing="1" w:line="360" w:lineRule="auto"/>
        <w:jc w:val="both"/>
        <w:rPr>
          <w:rFonts w:ascii="Arial" w:hAnsi="Arial" w:cs="Arial"/>
          <w:i/>
          <w:color w:val="000000" w:themeColor="text1"/>
          <w:sz w:val="24"/>
          <w:szCs w:val="24"/>
          <w:lang w:val="es-ES_tradnl" w:eastAsia="es-ES_tradnl"/>
        </w:rPr>
      </w:pPr>
      <w:r w:rsidRPr="001A233C">
        <w:rPr>
          <w:rFonts w:ascii="Arial" w:hAnsi="Arial" w:cs="Arial"/>
          <w:color w:val="000000" w:themeColor="text1"/>
          <w:sz w:val="24"/>
          <w:szCs w:val="24"/>
          <w:lang w:val="es-ES_tradnl" w:eastAsia="es-ES_tradnl"/>
        </w:rPr>
        <w:t>Además, refiere que</w:t>
      </w:r>
      <w:r w:rsidRPr="001A233C">
        <w:rPr>
          <w:rStyle w:val="Refdenotaalpie"/>
          <w:rFonts w:ascii="Arial" w:hAnsi="Arial"/>
          <w:color w:val="000000" w:themeColor="text1"/>
          <w:sz w:val="24"/>
          <w:szCs w:val="24"/>
          <w:lang w:val="es-ES_tradnl" w:eastAsia="es-ES_tradnl"/>
        </w:rPr>
        <w:footnoteReference w:id="20"/>
      </w:r>
      <w:r w:rsidRPr="001A233C">
        <w:rPr>
          <w:rFonts w:ascii="Arial" w:hAnsi="Arial" w:cs="Arial"/>
          <w:color w:val="000000" w:themeColor="text1"/>
          <w:sz w:val="24"/>
          <w:szCs w:val="24"/>
          <w:lang w:val="es-ES_tradnl" w:eastAsia="es-ES_tradnl"/>
        </w:rPr>
        <w:t>: “</w:t>
      </w:r>
      <w:r w:rsidRPr="001A233C">
        <w:rPr>
          <w:rFonts w:ascii="Arial" w:hAnsi="Arial" w:cs="Arial"/>
          <w:i/>
          <w:color w:val="000000" w:themeColor="text1"/>
          <w:sz w:val="24"/>
          <w:szCs w:val="24"/>
          <w:lang w:val="es-ES_tradnl" w:eastAsia="es-ES_tradnl"/>
        </w:rPr>
        <w:t>aunado a lo expuesto, es que se actualizan causales de nulidad abstractas previstas en los artículos 75, numeral 1, inciso k), y 78 bis de la Ley de Medios…”</w:t>
      </w:r>
      <w:r w:rsidR="001A233C" w:rsidRPr="001A233C">
        <w:rPr>
          <w:rFonts w:ascii="Arial" w:hAnsi="Arial" w:cs="Arial"/>
          <w:i/>
          <w:color w:val="000000" w:themeColor="text1"/>
          <w:sz w:val="24"/>
          <w:szCs w:val="24"/>
          <w:lang w:val="es-ES_tradnl" w:eastAsia="es-ES_tradnl"/>
        </w:rPr>
        <w:t>.</w:t>
      </w:r>
    </w:p>
    <w:p w14:paraId="0B8518F5" w14:textId="2A5A1CDB" w:rsidR="001A233C" w:rsidRPr="001A233C" w:rsidRDefault="001A233C" w:rsidP="00974220">
      <w:pPr>
        <w:tabs>
          <w:tab w:val="left" w:pos="5040"/>
        </w:tabs>
        <w:adjustRightInd w:val="0"/>
        <w:spacing w:before="100" w:beforeAutospacing="1" w:after="100" w:afterAutospacing="1" w:line="360" w:lineRule="auto"/>
        <w:jc w:val="both"/>
        <w:rPr>
          <w:rFonts w:ascii="Arial" w:hAnsi="Arial" w:cs="Arial"/>
          <w:color w:val="000000" w:themeColor="text1"/>
          <w:sz w:val="24"/>
          <w:szCs w:val="24"/>
          <w:lang w:val="es-ES_tradnl" w:eastAsia="es-ES_tradnl"/>
        </w:rPr>
      </w:pPr>
      <w:r w:rsidRPr="001A233C">
        <w:rPr>
          <w:rFonts w:ascii="Arial" w:hAnsi="Arial" w:cs="Arial"/>
          <w:color w:val="000000" w:themeColor="text1"/>
          <w:sz w:val="24"/>
          <w:szCs w:val="24"/>
          <w:lang w:val="es-ES_tradnl" w:eastAsia="es-ES_tradnl"/>
        </w:rPr>
        <w:t xml:space="preserve">Al respecto, el </w:t>
      </w:r>
      <w:r w:rsidRPr="001A233C">
        <w:rPr>
          <w:rFonts w:ascii="Arial" w:hAnsi="Arial" w:cs="Arial"/>
          <w:i/>
          <w:color w:val="000000" w:themeColor="text1"/>
          <w:sz w:val="24"/>
          <w:szCs w:val="24"/>
          <w:lang w:val="es-ES_tradnl" w:eastAsia="es-ES_tradnl"/>
        </w:rPr>
        <w:t xml:space="preserve">Tribunal Local </w:t>
      </w:r>
      <w:r w:rsidRPr="001A233C">
        <w:rPr>
          <w:rFonts w:ascii="Arial" w:hAnsi="Arial" w:cs="Arial"/>
          <w:color w:val="000000" w:themeColor="text1"/>
          <w:sz w:val="24"/>
          <w:szCs w:val="24"/>
          <w:lang w:val="es-ES_tradnl" w:eastAsia="es-ES_tradnl"/>
        </w:rPr>
        <w:t>refirió que tales motivos de disenso son inatendibles, pues fueron formulados de manera genérica, vaga e imprecisa, lo cual se comparte por esta Sala Regional.</w:t>
      </w:r>
    </w:p>
    <w:p w14:paraId="2CDC5110" w14:textId="05F767C8" w:rsidR="0089655F" w:rsidRPr="001A233C" w:rsidRDefault="001A233C" w:rsidP="00974220">
      <w:pPr>
        <w:spacing w:before="100" w:beforeAutospacing="1" w:after="100" w:afterAutospacing="1" w:line="360" w:lineRule="auto"/>
        <w:jc w:val="both"/>
        <w:rPr>
          <w:rFonts w:ascii="Arial" w:eastAsia="Calibri" w:hAnsi="Arial" w:cs="Arial"/>
          <w:sz w:val="24"/>
          <w:szCs w:val="24"/>
        </w:rPr>
      </w:pPr>
      <w:r w:rsidRPr="001A233C">
        <w:rPr>
          <w:rFonts w:ascii="Arial" w:hAnsi="Arial" w:cs="Arial"/>
          <w:color w:val="000000" w:themeColor="text1"/>
          <w:sz w:val="24"/>
          <w:szCs w:val="24"/>
          <w:lang w:val="es-ES_tradnl" w:eastAsia="es-ES_tradnl"/>
        </w:rPr>
        <w:t>Lo anterior es así, ya que</w:t>
      </w:r>
      <w:r w:rsidR="00586DC3">
        <w:rPr>
          <w:rFonts w:ascii="Arial" w:hAnsi="Arial" w:cs="Arial"/>
          <w:color w:val="000000" w:themeColor="text1"/>
          <w:sz w:val="24"/>
          <w:szCs w:val="24"/>
          <w:lang w:val="es-ES_tradnl" w:eastAsia="es-ES_tradnl"/>
        </w:rPr>
        <w:t>,</w:t>
      </w:r>
      <w:r w:rsidRPr="001A233C">
        <w:rPr>
          <w:rFonts w:ascii="Arial" w:hAnsi="Arial" w:cs="Arial"/>
          <w:color w:val="000000" w:themeColor="text1"/>
          <w:sz w:val="24"/>
          <w:szCs w:val="24"/>
          <w:lang w:val="es-ES_tradnl" w:eastAsia="es-ES_tradnl"/>
        </w:rPr>
        <w:t xml:space="preserve"> d</w:t>
      </w:r>
      <w:proofErr w:type="spellStart"/>
      <w:r w:rsidR="0089655F" w:rsidRPr="001A233C">
        <w:rPr>
          <w:rFonts w:ascii="Arial" w:eastAsia="Calibri" w:hAnsi="Arial" w:cs="Arial"/>
          <w:sz w:val="24"/>
          <w:szCs w:val="24"/>
        </w:rPr>
        <w:t>e</w:t>
      </w:r>
      <w:proofErr w:type="spellEnd"/>
      <w:r w:rsidR="0089655F" w:rsidRPr="001A233C">
        <w:rPr>
          <w:rFonts w:ascii="Arial" w:eastAsia="Calibri" w:hAnsi="Arial" w:cs="Arial"/>
          <w:sz w:val="24"/>
          <w:szCs w:val="24"/>
        </w:rPr>
        <w:t xml:space="preserve"> la lectura de los argumentos que se plasman en la demanda</w:t>
      </w:r>
      <w:r w:rsidRPr="001A233C">
        <w:rPr>
          <w:rFonts w:ascii="Arial" w:eastAsia="Calibri" w:hAnsi="Arial" w:cs="Arial"/>
          <w:sz w:val="24"/>
          <w:szCs w:val="24"/>
        </w:rPr>
        <w:t xml:space="preserve"> primigenia</w:t>
      </w:r>
      <w:r w:rsidR="0089655F" w:rsidRPr="001A233C">
        <w:rPr>
          <w:rFonts w:ascii="Arial" w:eastAsia="Calibri" w:hAnsi="Arial" w:cs="Arial"/>
          <w:sz w:val="24"/>
          <w:szCs w:val="24"/>
        </w:rPr>
        <w:t xml:space="preserve">, se advierte que los mismos refieren a supuestas </w:t>
      </w:r>
      <w:r w:rsidR="0089655F" w:rsidRPr="001A233C">
        <w:rPr>
          <w:rFonts w:ascii="Arial" w:eastAsia="Calibri" w:hAnsi="Arial" w:cs="Arial"/>
          <w:sz w:val="24"/>
          <w:szCs w:val="24"/>
        </w:rPr>
        <w:lastRenderedPageBreak/>
        <w:t xml:space="preserve">irregularidades por demás genéricas, vagas e imprecisas, que en forma alguna constituyen agravios debidamente configurados. </w:t>
      </w:r>
    </w:p>
    <w:p w14:paraId="1B1EA6CF" w14:textId="77777777" w:rsidR="0089655F" w:rsidRPr="001A233C" w:rsidRDefault="0089655F" w:rsidP="00974220">
      <w:pPr>
        <w:spacing w:before="100" w:beforeAutospacing="1" w:after="100" w:afterAutospacing="1" w:line="360" w:lineRule="auto"/>
        <w:jc w:val="both"/>
        <w:rPr>
          <w:rFonts w:ascii="Arial" w:eastAsia="Calibri" w:hAnsi="Arial" w:cs="Arial"/>
          <w:sz w:val="24"/>
          <w:szCs w:val="24"/>
        </w:rPr>
      </w:pPr>
      <w:r w:rsidRPr="001A233C">
        <w:rPr>
          <w:rFonts w:ascii="Arial" w:eastAsia="Calibri" w:hAnsi="Arial" w:cs="Arial"/>
          <w:sz w:val="24"/>
          <w:szCs w:val="24"/>
        </w:rPr>
        <w:t>En efecto, la ineficacia del argumento de MORENA consiste en que no refiere en ningún momento las circunstancias de modo, tiempo y lugar en que sucedieron los hechos que narra, aunado al hecho de que también es omisa en señalar el por qué las irregularidades deben de ser consideradas graves y determinantes para el resultado de la votación, y que en su caso pusieron en entredicho la certeza de la votación, comprometiendo la transparencia de la jornada y de la votación recibida en casilla.</w:t>
      </w:r>
    </w:p>
    <w:p w14:paraId="01F21E6E" w14:textId="77777777" w:rsidR="0089655F" w:rsidRPr="001A233C" w:rsidRDefault="0089655F" w:rsidP="00974220">
      <w:pPr>
        <w:spacing w:before="100" w:beforeAutospacing="1" w:after="100" w:afterAutospacing="1" w:line="360" w:lineRule="auto"/>
        <w:jc w:val="both"/>
        <w:rPr>
          <w:rFonts w:ascii="Arial" w:eastAsia="Calibri" w:hAnsi="Arial" w:cs="Arial"/>
          <w:sz w:val="24"/>
          <w:szCs w:val="24"/>
        </w:rPr>
      </w:pPr>
      <w:r w:rsidRPr="001A233C">
        <w:rPr>
          <w:rFonts w:ascii="Arial" w:eastAsia="Calibri" w:hAnsi="Arial" w:cs="Arial"/>
          <w:sz w:val="24"/>
          <w:szCs w:val="24"/>
        </w:rPr>
        <w:t>Debe destacarse que el partido actor no realiza alguna mención del por qué deben considerarse las irregularidades que señala como graves y transcendieron en el resultado de la votación, sino que se limitó a señalarlas de manera genérica.</w:t>
      </w:r>
    </w:p>
    <w:p w14:paraId="40862386" w14:textId="211515B2" w:rsidR="0089655F" w:rsidRPr="001A233C" w:rsidRDefault="0089655F" w:rsidP="00974220">
      <w:pPr>
        <w:spacing w:before="100" w:beforeAutospacing="1" w:after="100" w:afterAutospacing="1" w:line="360" w:lineRule="auto"/>
        <w:jc w:val="both"/>
        <w:rPr>
          <w:rFonts w:ascii="Arial" w:eastAsia="Calibri" w:hAnsi="Arial" w:cs="Arial"/>
          <w:b/>
          <w:bCs/>
          <w:sz w:val="24"/>
          <w:szCs w:val="24"/>
          <w:u w:val="single"/>
        </w:rPr>
      </w:pPr>
      <w:r w:rsidRPr="001A233C">
        <w:rPr>
          <w:rFonts w:ascii="Arial" w:eastAsia="Calibri" w:hAnsi="Arial" w:cs="Arial"/>
          <w:sz w:val="24"/>
          <w:szCs w:val="24"/>
        </w:rPr>
        <w:t xml:space="preserve">En virtud de lo anterior, al no contar con mayores elementos con los cuales se pudieran advertir las irregularidades que menciona el actor, y que con estas se generara duda sobre la transparencia del desarrollo de la votación recibida en las casillas, </w:t>
      </w:r>
      <w:r w:rsidR="001A233C" w:rsidRPr="001A233C">
        <w:rPr>
          <w:rFonts w:ascii="Arial" w:eastAsia="Calibri" w:hAnsi="Arial" w:cs="Arial"/>
          <w:sz w:val="24"/>
          <w:szCs w:val="24"/>
        </w:rPr>
        <w:t xml:space="preserve">el </w:t>
      </w:r>
      <w:r w:rsidR="001A233C" w:rsidRPr="001A233C">
        <w:rPr>
          <w:rFonts w:ascii="Arial" w:eastAsia="Calibri" w:hAnsi="Arial" w:cs="Arial"/>
          <w:i/>
          <w:sz w:val="24"/>
          <w:szCs w:val="24"/>
        </w:rPr>
        <w:t>Tribunal Local</w:t>
      </w:r>
      <w:r w:rsidRPr="001A233C">
        <w:rPr>
          <w:rFonts w:ascii="Arial" w:eastAsia="Calibri" w:hAnsi="Arial" w:cs="Arial"/>
          <w:sz w:val="24"/>
          <w:szCs w:val="24"/>
        </w:rPr>
        <w:t xml:space="preserve"> en modo alguno </w:t>
      </w:r>
      <w:r w:rsidR="001A233C" w:rsidRPr="001A233C">
        <w:rPr>
          <w:rFonts w:ascii="Arial" w:eastAsia="Calibri" w:hAnsi="Arial" w:cs="Arial"/>
          <w:sz w:val="24"/>
          <w:szCs w:val="24"/>
        </w:rPr>
        <w:t>podía r</w:t>
      </w:r>
      <w:r w:rsidRPr="001A233C">
        <w:rPr>
          <w:rFonts w:ascii="Arial" w:eastAsia="Calibri" w:hAnsi="Arial" w:cs="Arial"/>
          <w:sz w:val="24"/>
          <w:szCs w:val="24"/>
        </w:rPr>
        <w:t xml:space="preserve">ealizar un estudio oficioso de las consideraciones que sustentan el acto reclamado, pues en el caso, se insiste la accionante fue omisa en aportar mayores elementos de prueba para acreditar su dicho, </w:t>
      </w:r>
      <w:r w:rsidRPr="001A233C">
        <w:rPr>
          <w:rFonts w:ascii="Arial" w:eastAsia="Calibri" w:hAnsi="Arial" w:cs="Arial"/>
          <w:b/>
          <w:bCs/>
          <w:sz w:val="24"/>
          <w:szCs w:val="24"/>
          <w:u w:val="single"/>
        </w:rPr>
        <w:t>así como mencionar de manera clara y específica, cómo es que dichos actos afectaron de manera determinante los resultados de la votación.</w:t>
      </w:r>
    </w:p>
    <w:p w14:paraId="750DA30C" w14:textId="77777777" w:rsidR="0089655F" w:rsidRPr="001A233C" w:rsidRDefault="0089655F" w:rsidP="00974220">
      <w:pPr>
        <w:spacing w:before="100" w:beforeAutospacing="1" w:after="100" w:afterAutospacing="1" w:line="360" w:lineRule="auto"/>
        <w:jc w:val="both"/>
        <w:rPr>
          <w:rFonts w:ascii="Arial" w:eastAsia="Calibri" w:hAnsi="Arial" w:cs="Arial"/>
          <w:sz w:val="24"/>
          <w:szCs w:val="24"/>
        </w:rPr>
      </w:pPr>
      <w:r w:rsidRPr="001A233C">
        <w:rPr>
          <w:rFonts w:ascii="Arial" w:eastAsia="Calibri" w:hAnsi="Arial" w:cs="Arial"/>
          <w:sz w:val="24"/>
          <w:szCs w:val="24"/>
        </w:rPr>
        <w:t>Cabe señalar que no cualquier irregularidad da a lugar a la nulidad de la votación, pues esto se traduciría en hacer nugatorio el ejercicio del derecho de la ciudadanía de votar en las elecciones, propiciando un escenario en el que se imposibilitaría la participación de las personas en la vida democrática, la integración de la representación nacional y el acceso de los ciudadanos al ejercicio del poder público.</w:t>
      </w:r>
    </w:p>
    <w:p w14:paraId="2734EC43" w14:textId="642407A6" w:rsidR="0089655F" w:rsidRPr="001A233C" w:rsidRDefault="0089655F" w:rsidP="00974220">
      <w:pPr>
        <w:spacing w:before="100" w:beforeAutospacing="1" w:after="100" w:afterAutospacing="1" w:line="360" w:lineRule="auto"/>
        <w:jc w:val="both"/>
        <w:rPr>
          <w:rFonts w:ascii="Arial" w:eastAsia="Calibri" w:hAnsi="Arial" w:cs="Arial"/>
          <w:sz w:val="24"/>
          <w:szCs w:val="24"/>
        </w:rPr>
      </w:pPr>
      <w:r w:rsidRPr="001A233C">
        <w:rPr>
          <w:rFonts w:ascii="Arial" w:eastAsia="Calibri" w:hAnsi="Arial" w:cs="Arial"/>
          <w:sz w:val="24"/>
          <w:szCs w:val="24"/>
        </w:rPr>
        <w:t xml:space="preserve">Así, atendiendo al principio de la conservación de los </w:t>
      </w:r>
      <w:r w:rsidRPr="00AF3ACD">
        <w:rPr>
          <w:rFonts w:ascii="Arial" w:eastAsia="Calibri" w:hAnsi="Arial" w:cs="Arial"/>
          <w:sz w:val="24"/>
          <w:szCs w:val="24"/>
        </w:rPr>
        <w:t>actos</w:t>
      </w:r>
      <w:r w:rsidR="007D778D" w:rsidRPr="00AF3ACD">
        <w:rPr>
          <w:rFonts w:ascii="Arial" w:eastAsia="Calibri" w:hAnsi="Arial" w:cs="Arial"/>
          <w:sz w:val="24"/>
          <w:szCs w:val="24"/>
        </w:rPr>
        <w:t xml:space="preserve"> públicos</w:t>
      </w:r>
      <w:r w:rsidRPr="001A233C">
        <w:rPr>
          <w:rFonts w:ascii="Arial" w:eastAsia="Calibri" w:hAnsi="Arial" w:cs="Arial"/>
          <w:sz w:val="24"/>
          <w:szCs w:val="24"/>
        </w:rPr>
        <w:t xml:space="preserve"> válidamente celebrados, la carga de quien invoca la causal en estudio consiste en señalar de manera específica y detallada los hechos que constituyen conductas irregulares, aportar las pruebas que acrediten que los hechos que aduce ocurrieron </w:t>
      </w:r>
      <w:r w:rsidRPr="001A233C">
        <w:rPr>
          <w:rFonts w:ascii="Arial" w:eastAsia="Calibri" w:hAnsi="Arial" w:cs="Arial"/>
          <w:b/>
          <w:bCs/>
          <w:sz w:val="24"/>
          <w:szCs w:val="24"/>
        </w:rPr>
        <w:t>y aportar elementos para acreditar que éstos fueron graves y determinantes para el resultado de la votación</w:t>
      </w:r>
      <w:r w:rsidRPr="001A233C">
        <w:rPr>
          <w:rFonts w:ascii="Arial" w:eastAsia="Calibri" w:hAnsi="Arial" w:cs="Arial"/>
          <w:sz w:val="24"/>
          <w:szCs w:val="24"/>
        </w:rPr>
        <w:t>.</w:t>
      </w:r>
    </w:p>
    <w:p w14:paraId="34588535" w14:textId="77777777" w:rsidR="0089655F" w:rsidRPr="001A233C" w:rsidRDefault="0089655F" w:rsidP="00974220">
      <w:pPr>
        <w:spacing w:before="100" w:beforeAutospacing="1" w:after="100" w:afterAutospacing="1" w:line="360" w:lineRule="auto"/>
        <w:jc w:val="both"/>
        <w:rPr>
          <w:rFonts w:ascii="Arial" w:eastAsia="Calibri" w:hAnsi="Arial" w:cs="Arial"/>
          <w:sz w:val="24"/>
          <w:szCs w:val="24"/>
        </w:rPr>
      </w:pPr>
      <w:r w:rsidRPr="001A233C">
        <w:rPr>
          <w:rFonts w:ascii="Arial" w:eastAsia="Calibri" w:hAnsi="Arial" w:cs="Arial"/>
          <w:sz w:val="24"/>
          <w:szCs w:val="24"/>
        </w:rPr>
        <w:lastRenderedPageBreak/>
        <w:t>Lo anterior, se insiste no lo realiza MORENA, pues su invocación de la presente causal la basa en afirmaciones genéricas, vagas e imprecisas, que en forma alguna constituyen agravios debidamente configurados.</w:t>
      </w:r>
    </w:p>
    <w:p w14:paraId="3E2B2E7E" w14:textId="21D3BDD5" w:rsidR="001A233C" w:rsidRDefault="008064D2" w:rsidP="00974220">
      <w:pPr>
        <w:spacing w:before="100" w:beforeAutospacing="1" w:after="100" w:afterAutospacing="1" w:line="360" w:lineRule="auto"/>
        <w:jc w:val="both"/>
        <w:rPr>
          <w:rFonts w:ascii="Arial" w:eastAsiaTheme="majorEastAsia" w:hAnsi="Arial" w:cstheme="majorBidi"/>
          <w:sz w:val="24"/>
          <w:szCs w:val="24"/>
        </w:rPr>
      </w:pPr>
      <w:r>
        <w:rPr>
          <w:rFonts w:ascii="Arial" w:hAnsi="Arial" w:cs="Arial"/>
          <w:color w:val="000000" w:themeColor="text1"/>
          <w:sz w:val="24"/>
          <w:szCs w:val="24"/>
          <w:lang w:val="es-ES_tradnl" w:eastAsia="es-ES_tradnl"/>
        </w:rPr>
        <w:t>Aunado a lo anterior</w:t>
      </w:r>
      <w:r w:rsidR="001A233C">
        <w:rPr>
          <w:rFonts w:ascii="Arial" w:hAnsi="Arial" w:cs="Arial"/>
          <w:color w:val="000000" w:themeColor="text1"/>
          <w:sz w:val="24"/>
          <w:szCs w:val="24"/>
          <w:lang w:val="es-ES_tradnl" w:eastAsia="es-ES_tradnl"/>
        </w:rPr>
        <w:t xml:space="preserve">, </w:t>
      </w:r>
      <w:r w:rsidR="001A233C">
        <w:rPr>
          <w:rFonts w:ascii="Arial" w:eastAsiaTheme="majorEastAsia" w:hAnsi="Arial" w:cstheme="majorBidi"/>
          <w:sz w:val="24"/>
          <w:szCs w:val="24"/>
        </w:rPr>
        <w:t>e</w:t>
      </w:r>
      <w:r w:rsidR="001A233C" w:rsidRPr="00F751CA">
        <w:rPr>
          <w:rFonts w:ascii="Arial" w:eastAsiaTheme="majorEastAsia" w:hAnsi="Arial" w:cstheme="majorBidi"/>
          <w:sz w:val="24"/>
          <w:szCs w:val="24"/>
        </w:rPr>
        <w:t xml:space="preserve">l recurrente señala que la responsable varió la litis y fue incongruente, pues en el escrito primigenio hizo valer la reiterada y sistemática violación a las disposiciones normativas por parte de la candidata del </w:t>
      </w:r>
      <w:r w:rsidR="001A233C" w:rsidRPr="00F751CA">
        <w:rPr>
          <w:rFonts w:ascii="Arial" w:eastAsiaTheme="majorEastAsia" w:hAnsi="Arial" w:cstheme="majorBidi"/>
          <w:i/>
          <w:sz w:val="24"/>
          <w:szCs w:val="24"/>
        </w:rPr>
        <w:t>PAN</w:t>
      </w:r>
      <w:r w:rsidR="001A233C" w:rsidRPr="00F751CA">
        <w:rPr>
          <w:rFonts w:ascii="Arial" w:eastAsiaTheme="majorEastAsia" w:hAnsi="Arial" w:cstheme="majorBidi"/>
          <w:sz w:val="24"/>
          <w:szCs w:val="24"/>
        </w:rPr>
        <w:t xml:space="preserve">, por lo que el </w:t>
      </w:r>
      <w:r w:rsidR="001A233C" w:rsidRPr="00F751CA">
        <w:rPr>
          <w:rFonts w:ascii="Arial" w:eastAsiaTheme="majorEastAsia" w:hAnsi="Arial" w:cstheme="majorBidi"/>
          <w:i/>
          <w:sz w:val="24"/>
          <w:szCs w:val="24"/>
        </w:rPr>
        <w:t>Tribunal Local</w:t>
      </w:r>
      <w:r w:rsidR="001A233C" w:rsidRPr="00F751CA">
        <w:rPr>
          <w:rFonts w:ascii="Arial" w:eastAsiaTheme="majorEastAsia" w:hAnsi="Arial" w:cstheme="majorBidi"/>
          <w:sz w:val="24"/>
          <w:szCs w:val="24"/>
        </w:rPr>
        <w:t xml:space="preserve"> no debió encuadrar tales violaciones en los supuestos de la base VI del artículo 41 de la </w:t>
      </w:r>
      <w:r w:rsidR="001A233C" w:rsidRPr="00F751CA">
        <w:rPr>
          <w:rFonts w:ascii="Arial" w:eastAsiaTheme="majorEastAsia" w:hAnsi="Arial" w:cstheme="majorBidi"/>
          <w:i/>
          <w:sz w:val="24"/>
          <w:szCs w:val="24"/>
        </w:rPr>
        <w:t>Constitución Federal</w:t>
      </w:r>
      <w:r w:rsidR="001A233C" w:rsidRPr="00F751CA">
        <w:rPr>
          <w:rFonts w:ascii="Arial" w:eastAsiaTheme="majorEastAsia" w:hAnsi="Arial" w:cstheme="majorBidi"/>
          <w:sz w:val="24"/>
          <w:szCs w:val="24"/>
        </w:rPr>
        <w:t xml:space="preserve">. </w:t>
      </w:r>
    </w:p>
    <w:p w14:paraId="7B70412D" w14:textId="05C117FB" w:rsidR="00230C91" w:rsidRPr="00EF33E7" w:rsidRDefault="00975ED0" w:rsidP="00974220">
      <w:pPr>
        <w:spacing w:before="100" w:beforeAutospacing="1" w:after="100" w:afterAutospacing="1" w:line="360" w:lineRule="auto"/>
        <w:jc w:val="both"/>
        <w:rPr>
          <w:rFonts w:ascii="Arial" w:eastAsiaTheme="majorEastAsia" w:hAnsi="Arial" w:cstheme="majorBidi"/>
          <w:sz w:val="24"/>
          <w:szCs w:val="24"/>
        </w:rPr>
      </w:pPr>
      <w:r w:rsidRPr="00AF3ACD">
        <w:rPr>
          <w:rFonts w:ascii="Arial" w:eastAsiaTheme="majorEastAsia" w:hAnsi="Arial" w:cstheme="majorBidi"/>
          <w:sz w:val="24"/>
          <w:szCs w:val="24"/>
        </w:rPr>
        <w:t xml:space="preserve">Es </w:t>
      </w:r>
      <w:r w:rsidRPr="00AF3ACD">
        <w:rPr>
          <w:rFonts w:ascii="Arial" w:eastAsiaTheme="majorEastAsia" w:hAnsi="Arial" w:cstheme="majorBidi"/>
          <w:b/>
          <w:sz w:val="24"/>
          <w:szCs w:val="24"/>
        </w:rPr>
        <w:t xml:space="preserve">ineficaz </w:t>
      </w:r>
      <w:r w:rsidRPr="00AF3ACD">
        <w:rPr>
          <w:rFonts w:ascii="Arial" w:eastAsiaTheme="majorEastAsia" w:hAnsi="Arial" w:cstheme="majorBidi"/>
          <w:sz w:val="24"/>
          <w:szCs w:val="24"/>
        </w:rPr>
        <w:t xml:space="preserve">el agravio, toda vez que el promovente no combate frontalmente las consideraciones de la sentencia impugnada relativas al análisis de las violaciones alegadas que, MORENA estima, transgreden y violentan los </w:t>
      </w:r>
      <w:r w:rsidRPr="00EF33E7">
        <w:rPr>
          <w:rFonts w:ascii="Arial" w:eastAsiaTheme="majorEastAsia" w:hAnsi="Arial" w:cstheme="majorBidi"/>
          <w:sz w:val="24"/>
          <w:szCs w:val="24"/>
        </w:rPr>
        <w:t>principios de certeza, imparcialidad, legalidad y objetividad.</w:t>
      </w:r>
    </w:p>
    <w:p w14:paraId="5BC1B83F" w14:textId="12149E74" w:rsidR="00AF3ACD" w:rsidRPr="00975ED0" w:rsidRDefault="00AF3ACD" w:rsidP="00974220">
      <w:pPr>
        <w:spacing w:before="100" w:beforeAutospacing="1" w:after="100" w:afterAutospacing="1" w:line="360" w:lineRule="auto"/>
        <w:jc w:val="both"/>
        <w:rPr>
          <w:rFonts w:ascii="Arial" w:eastAsiaTheme="majorEastAsia" w:hAnsi="Arial" w:cstheme="majorBidi"/>
          <w:sz w:val="24"/>
          <w:szCs w:val="24"/>
        </w:rPr>
      </w:pPr>
      <w:r w:rsidRPr="00EF33E7">
        <w:rPr>
          <w:rFonts w:ascii="Arial" w:hAnsi="Arial" w:cs="Arial"/>
          <w:sz w:val="24"/>
          <w:szCs w:val="24"/>
          <w:lang w:eastAsia="es-MX"/>
        </w:rPr>
        <w:t xml:space="preserve">Entre las consideraciones que el promovente no combate se encuentra que el </w:t>
      </w:r>
      <w:r w:rsidRPr="00EF33E7">
        <w:rPr>
          <w:rFonts w:ascii="Arial" w:hAnsi="Arial" w:cs="Arial"/>
          <w:i/>
          <w:sz w:val="24"/>
          <w:szCs w:val="24"/>
          <w:lang w:eastAsia="es-MX"/>
        </w:rPr>
        <w:t>Tribunal Local</w:t>
      </w:r>
      <w:r w:rsidRPr="00EF33E7">
        <w:rPr>
          <w:rFonts w:ascii="Arial" w:hAnsi="Arial" w:cs="Arial"/>
          <w:sz w:val="24"/>
          <w:szCs w:val="24"/>
          <w:lang w:eastAsia="es-MX"/>
        </w:rPr>
        <w:t xml:space="preserve"> refirió que la presentación del acuse de recibo de los procedimientos que señaló en su demanda y, en algunos casos, la propia presentación de actuaciones recaídas en esos procedimientos “</w:t>
      </w:r>
      <w:r w:rsidRPr="00EF33E7">
        <w:rPr>
          <w:rFonts w:ascii="Arial" w:hAnsi="Arial" w:cs="Arial"/>
          <w:i/>
          <w:iCs/>
          <w:sz w:val="24"/>
          <w:szCs w:val="24"/>
          <w:lang w:eastAsia="es-MX"/>
        </w:rPr>
        <w:t xml:space="preserve">son útiles únicamente para acreditar la presentación de las quejas o denuncias, </w:t>
      </w:r>
      <w:r w:rsidRPr="00EF33E7">
        <w:rPr>
          <w:rFonts w:ascii="Arial" w:hAnsi="Arial" w:cs="Arial"/>
          <w:b/>
          <w:bCs/>
          <w:i/>
          <w:iCs/>
          <w:sz w:val="24"/>
          <w:szCs w:val="24"/>
          <w:lang w:eastAsia="es-MX"/>
        </w:rPr>
        <w:t>no así para corroborar la veracidad de los hechos denunciados, por lo que no son suficientes para acreditar que se actualiza la causal de nulidad de elección</w:t>
      </w:r>
      <w:r w:rsidRPr="00EF33E7">
        <w:rPr>
          <w:rFonts w:ascii="Arial" w:hAnsi="Arial" w:cs="Arial"/>
          <w:i/>
          <w:iCs/>
          <w:sz w:val="24"/>
          <w:szCs w:val="24"/>
          <w:lang w:eastAsia="es-MX"/>
        </w:rPr>
        <w:t xml:space="preserve"> que invocó</w:t>
      </w:r>
      <w:r w:rsidRPr="00EF33E7">
        <w:rPr>
          <w:rFonts w:ascii="Arial" w:hAnsi="Arial" w:cs="Arial"/>
          <w:sz w:val="24"/>
          <w:szCs w:val="24"/>
          <w:lang w:eastAsia="es-MX"/>
        </w:rPr>
        <w:t>”. De modo que, aun analizando las causales de nulidad bajo el supuesto normativo que le correspondía, prevalecería la consideración de que los hechos no están probados.</w:t>
      </w:r>
    </w:p>
    <w:p w14:paraId="2031C255" w14:textId="2865478D" w:rsidR="008064D2" w:rsidRPr="00AF3ACD" w:rsidRDefault="008064D2" w:rsidP="00974220">
      <w:pPr>
        <w:spacing w:before="100" w:beforeAutospacing="1" w:after="100" w:afterAutospacing="1" w:line="360" w:lineRule="auto"/>
        <w:jc w:val="both"/>
        <w:rPr>
          <w:rFonts w:ascii="Arial" w:hAnsi="Arial" w:cs="Arial"/>
          <w:bCs/>
          <w:sz w:val="24"/>
          <w:szCs w:val="24"/>
        </w:rPr>
      </w:pPr>
      <w:r w:rsidRPr="00AF3ACD">
        <w:rPr>
          <w:rFonts w:ascii="Arial" w:eastAsiaTheme="majorEastAsia" w:hAnsi="Arial" w:cstheme="majorBidi"/>
          <w:sz w:val="24"/>
          <w:szCs w:val="24"/>
        </w:rPr>
        <w:t xml:space="preserve">Por último, </w:t>
      </w:r>
      <w:r w:rsidRPr="00AF3ACD">
        <w:rPr>
          <w:rFonts w:ascii="Arial" w:hAnsi="Arial" w:cs="Arial"/>
          <w:bCs/>
          <w:sz w:val="24"/>
          <w:szCs w:val="24"/>
        </w:rPr>
        <w:t xml:space="preserve">del escrito de demanda se advierte que el actor señala que el </w:t>
      </w:r>
      <w:r w:rsidRPr="00AF3ACD">
        <w:rPr>
          <w:rFonts w:ascii="Arial" w:hAnsi="Arial" w:cs="Arial"/>
          <w:bCs/>
          <w:i/>
          <w:sz w:val="24"/>
          <w:szCs w:val="24"/>
        </w:rPr>
        <w:t>Tribunal</w:t>
      </w:r>
      <w:r w:rsidRPr="00AF3ACD">
        <w:rPr>
          <w:rFonts w:ascii="Arial" w:hAnsi="Arial" w:cs="Arial"/>
          <w:bCs/>
          <w:sz w:val="24"/>
          <w:szCs w:val="24"/>
        </w:rPr>
        <w:t xml:space="preserve"> vulneró el principio de congruencia y exhaustividad debido a que </w:t>
      </w:r>
      <w:r w:rsidRPr="00AF3ACD">
        <w:rPr>
          <w:rFonts w:ascii="Arial" w:hAnsi="Arial" w:cs="Arial"/>
          <w:sz w:val="24"/>
          <w:szCs w:val="24"/>
        </w:rPr>
        <w:t>no hizo un estudio pormenorizado de las denuncias</w:t>
      </w:r>
      <w:r w:rsidRPr="00AF3ACD">
        <w:rPr>
          <w:rFonts w:ascii="Arial" w:hAnsi="Arial" w:cs="Arial"/>
          <w:bCs/>
          <w:sz w:val="24"/>
          <w:szCs w:val="24"/>
        </w:rPr>
        <w:t xml:space="preserve"> que presentó; particularmente, señala que no analizó si podían llegar a constituir </w:t>
      </w:r>
      <w:r w:rsidRPr="00AF3ACD">
        <w:rPr>
          <w:rFonts w:ascii="Arial" w:hAnsi="Arial" w:cs="Arial"/>
          <w:sz w:val="24"/>
          <w:szCs w:val="24"/>
        </w:rPr>
        <w:t>violaciones sistemáticas</w:t>
      </w:r>
      <w:r w:rsidRPr="00AF3ACD">
        <w:rPr>
          <w:rFonts w:ascii="Arial" w:hAnsi="Arial" w:cs="Arial"/>
          <w:bCs/>
          <w:sz w:val="24"/>
          <w:szCs w:val="24"/>
        </w:rPr>
        <w:t>, visión que pretende apoyar en el voto concurrente que realizaron dos magistraturas.</w:t>
      </w:r>
    </w:p>
    <w:p w14:paraId="482DF112" w14:textId="0E031C91" w:rsidR="008064D2" w:rsidRDefault="008064D2" w:rsidP="00974220">
      <w:pPr>
        <w:spacing w:before="100" w:beforeAutospacing="1" w:after="100" w:afterAutospacing="1" w:line="360" w:lineRule="auto"/>
        <w:jc w:val="both"/>
        <w:rPr>
          <w:rFonts w:ascii="Arial" w:hAnsi="Arial" w:cs="Arial"/>
          <w:bCs/>
          <w:sz w:val="24"/>
          <w:szCs w:val="24"/>
        </w:rPr>
      </w:pPr>
      <w:r w:rsidRPr="00AF3ACD">
        <w:rPr>
          <w:rFonts w:ascii="Arial" w:hAnsi="Arial" w:cs="Arial"/>
          <w:bCs/>
          <w:sz w:val="24"/>
          <w:szCs w:val="24"/>
        </w:rPr>
        <w:t xml:space="preserve">Se estima que el agravio es </w:t>
      </w:r>
      <w:r w:rsidRPr="00AF3ACD">
        <w:rPr>
          <w:rFonts w:ascii="Arial" w:hAnsi="Arial" w:cs="Arial"/>
          <w:b/>
          <w:bCs/>
          <w:sz w:val="24"/>
          <w:szCs w:val="24"/>
        </w:rPr>
        <w:t>ineficaz</w:t>
      </w:r>
      <w:r w:rsidRPr="00AF3ACD">
        <w:rPr>
          <w:rFonts w:ascii="Arial" w:hAnsi="Arial" w:cs="Arial"/>
          <w:bCs/>
          <w:sz w:val="24"/>
          <w:szCs w:val="24"/>
        </w:rPr>
        <w:t xml:space="preserve"> para combatir la resolución impugnada, toda vez que MORENA omite expresar las razones para demostrar que el estudio de la responsable fue insuficiente</w:t>
      </w:r>
      <w:r w:rsidR="00B40D9E" w:rsidRPr="00AF3ACD">
        <w:rPr>
          <w:rFonts w:ascii="Arial" w:hAnsi="Arial" w:cs="Arial"/>
          <w:bCs/>
          <w:sz w:val="24"/>
          <w:szCs w:val="24"/>
        </w:rPr>
        <w:t xml:space="preserve"> y</w:t>
      </w:r>
      <w:r w:rsidRPr="00AF3ACD">
        <w:rPr>
          <w:rFonts w:ascii="Arial" w:hAnsi="Arial" w:cs="Arial"/>
          <w:bCs/>
          <w:sz w:val="24"/>
          <w:szCs w:val="24"/>
        </w:rPr>
        <w:t xml:space="preserve"> que las irregularidades denunciadas constituyen violaciones sistemáticas de los principios constitucionales.</w:t>
      </w:r>
      <w:r>
        <w:rPr>
          <w:rFonts w:ascii="Arial" w:hAnsi="Arial" w:cs="Arial"/>
          <w:bCs/>
          <w:sz w:val="24"/>
          <w:szCs w:val="24"/>
        </w:rPr>
        <w:t xml:space="preserve"> </w:t>
      </w:r>
    </w:p>
    <w:p w14:paraId="7FDC5447" w14:textId="1D0A87C6" w:rsidR="008558BB" w:rsidRPr="008558BB" w:rsidRDefault="004D2AB7" w:rsidP="00974220">
      <w:pPr>
        <w:tabs>
          <w:tab w:val="left" w:pos="5040"/>
        </w:tabs>
        <w:adjustRightInd w:val="0"/>
        <w:spacing w:before="100" w:beforeAutospacing="1" w:after="100" w:afterAutospacing="1" w:line="360" w:lineRule="auto"/>
        <w:jc w:val="both"/>
        <w:rPr>
          <w:rFonts w:ascii="Arial" w:hAnsi="Arial" w:cs="Arial"/>
          <w:b/>
          <w:color w:val="000000" w:themeColor="text1"/>
          <w:sz w:val="24"/>
          <w:szCs w:val="24"/>
          <w:lang w:val="es-ES_tradnl" w:eastAsia="es-ES_tradnl"/>
        </w:rPr>
      </w:pPr>
      <w:r>
        <w:rPr>
          <w:rFonts w:ascii="Arial" w:hAnsi="Arial" w:cs="Arial"/>
          <w:b/>
          <w:color w:val="000000" w:themeColor="text1"/>
          <w:sz w:val="24"/>
          <w:szCs w:val="24"/>
          <w:lang w:val="es-ES_tradnl" w:eastAsia="es-ES_tradnl"/>
        </w:rPr>
        <w:lastRenderedPageBreak/>
        <w:t xml:space="preserve">5.3.3. </w:t>
      </w:r>
      <w:r w:rsidR="008558BB">
        <w:rPr>
          <w:rFonts w:ascii="Arial" w:hAnsi="Arial" w:cs="Arial"/>
          <w:b/>
          <w:color w:val="000000" w:themeColor="text1"/>
          <w:sz w:val="24"/>
          <w:szCs w:val="24"/>
          <w:lang w:val="es-ES_tradnl" w:eastAsia="es-ES_tradnl"/>
        </w:rPr>
        <w:t xml:space="preserve">El </w:t>
      </w:r>
      <w:r w:rsidR="008558BB">
        <w:rPr>
          <w:rFonts w:ascii="Arial" w:hAnsi="Arial" w:cs="Arial"/>
          <w:b/>
          <w:i/>
          <w:color w:val="000000" w:themeColor="text1"/>
          <w:sz w:val="24"/>
          <w:szCs w:val="24"/>
          <w:lang w:val="es-ES_tradnl" w:eastAsia="es-ES_tradnl"/>
        </w:rPr>
        <w:t xml:space="preserve">Tribunal Local </w:t>
      </w:r>
      <w:r w:rsidR="008558BB">
        <w:rPr>
          <w:rFonts w:ascii="Arial" w:hAnsi="Arial" w:cs="Arial"/>
          <w:b/>
          <w:color w:val="000000" w:themeColor="text1"/>
          <w:sz w:val="24"/>
          <w:szCs w:val="24"/>
          <w:lang w:val="es-ES_tradnl" w:eastAsia="es-ES_tradnl"/>
        </w:rPr>
        <w:t xml:space="preserve">realizó un correcto estudio de la causal de </w:t>
      </w:r>
      <w:r w:rsidR="008558BB" w:rsidRPr="008558BB">
        <w:rPr>
          <w:rFonts w:ascii="Arial" w:hAnsi="Arial" w:cs="Arial"/>
          <w:b/>
          <w:color w:val="000000" w:themeColor="text1"/>
          <w:sz w:val="24"/>
          <w:szCs w:val="24"/>
          <w:lang w:val="es-ES_tradnl" w:eastAsia="es-ES_tradnl"/>
        </w:rPr>
        <w:t>nulidad de la elección relativa al rebase de tope de gastos de campaña</w:t>
      </w:r>
    </w:p>
    <w:p w14:paraId="20FE55A0" w14:textId="77777777" w:rsidR="008558BB" w:rsidRDefault="008558BB" w:rsidP="00974220">
      <w:pPr>
        <w:spacing w:before="100" w:beforeAutospacing="1" w:after="100" w:afterAutospacing="1" w:line="360" w:lineRule="auto"/>
        <w:jc w:val="both"/>
        <w:rPr>
          <w:rFonts w:ascii="Arial" w:eastAsiaTheme="majorEastAsia" w:hAnsi="Arial" w:cstheme="majorBidi"/>
          <w:sz w:val="24"/>
          <w:szCs w:val="24"/>
        </w:rPr>
      </w:pPr>
      <w:r w:rsidRPr="008558BB">
        <w:rPr>
          <w:rFonts w:ascii="Arial" w:eastAsiaTheme="majorEastAsia" w:hAnsi="Arial" w:cstheme="majorBidi"/>
          <w:sz w:val="24"/>
          <w:szCs w:val="24"/>
        </w:rPr>
        <w:t>En el esc</w:t>
      </w:r>
      <w:r>
        <w:rPr>
          <w:rFonts w:ascii="Arial" w:eastAsiaTheme="majorEastAsia" w:hAnsi="Arial" w:cstheme="majorBidi"/>
          <w:sz w:val="24"/>
          <w:szCs w:val="24"/>
        </w:rPr>
        <w:t xml:space="preserve">rito de demanda, MORENA argumenta que </w:t>
      </w:r>
      <w:r w:rsidRPr="008558BB">
        <w:rPr>
          <w:rFonts w:ascii="Arial" w:eastAsiaTheme="majorEastAsia" w:hAnsi="Arial" w:cstheme="majorBidi"/>
          <w:sz w:val="24"/>
          <w:szCs w:val="24"/>
        </w:rPr>
        <w:t xml:space="preserve">el </w:t>
      </w:r>
      <w:r w:rsidRPr="0027024F">
        <w:rPr>
          <w:rFonts w:ascii="Arial" w:eastAsiaTheme="majorEastAsia" w:hAnsi="Arial" w:cstheme="majorBidi"/>
          <w:i/>
          <w:sz w:val="24"/>
          <w:szCs w:val="24"/>
        </w:rPr>
        <w:t>Tribunal Local</w:t>
      </w:r>
      <w:r w:rsidRPr="008558BB">
        <w:rPr>
          <w:rFonts w:ascii="Arial" w:eastAsiaTheme="majorEastAsia" w:hAnsi="Arial" w:cstheme="majorBidi"/>
          <w:sz w:val="24"/>
          <w:szCs w:val="24"/>
        </w:rPr>
        <w:t xml:space="preserve"> </w:t>
      </w:r>
      <w:r>
        <w:rPr>
          <w:rFonts w:ascii="Arial" w:eastAsiaTheme="majorEastAsia" w:hAnsi="Arial" w:cstheme="majorBidi"/>
          <w:sz w:val="24"/>
          <w:szCs w:val="24"/>
        </w:rPr>
        <w:t xml:space="preserve">de manera incorrecta </w:t>
      </w:r>
      <w:r w:rsidRPr="008558BB">
        <w:rPr>
          <w:rFonts w:ascii="Arial" w:eastAsiaTheme="majorEastAsia" w:hAnsi="Arial" w:cstheme="majorBidi"/>
          <w:sz w:val="24"/>
          <w:szCs w:val="24"/>
        </w:rPr>
        <w:t>declaró infundado el agravio relacionado con el rebase de tope de gastos de campaña, pues no valoró las denuncias presentadas por no reportar gastos de campaña</w:t>
      </w:r>
      <w:r>
        <w:rPr>
          <w:rFonts w:ascii="Arial" w:eastAsiaTheme="majorEastAsia" w:hAnsi="Arial" w:cstheme="majorBidi"/>
          <w:sz w:val="24"/>
          <w:szCs w:val="24"/>
        </w:rPr>
        <w:t>.</w:t>
      </w:r>
    </w:p>
    <w:p w14:paraId="131360B8" w14:textId="0F9B5033" w:rsidR="008558BB" w:rsidRPr="008558BB" w:rsidRDefault="008558BB" w:rsidP="00974220">
      <w:pPr>
        <w:spacing w:before="100" w:beforeAutospacing="1" w:after="100" w:afterAutospacing="1" w:line="360" w:lineRule="auto"/>
        <w:jc w:val="both"/>
        <w:rPr>
          <w:rFonts w:ascii="Arial" w:eastAsiaTheme="majorEastAsia" w:hAnsi="Arial" w:cstheme="majorBidi"/>
          <w:sz w:val="24"/>
          <w:szCs w:val="24"/>
        </w:rPr>
      </w:pPr>
      <w:r>
        <w:rPr>
          <w:rFonts w:ascii="Arial" w:eastAsiaTheme="majorEastAsia" w:hAnsi="Arial" w:cstheme="majorBidi"/>
          <w:sz w:val="24"/>
          <w:szCs w:val="24"/>
        </w:rPr>
        <w:t>Además,</w:t>
      </w:r>
      <w:r w:rsidRPr="008558BB">
        <w:rPr>
          <w:rFonts w:ascii="Arial" w:eastAsiaTheme="majorEastAsia" w:hAnsi="Arial" w:cstheme="majorBidi"/>
          <w:sz w:val="24"/>
          <w:szCs w:val="24"/>
        </w:rPr>
        <w:t xml:space="preserve"> la autoridad fiscalizadora sí radicó</w:t>
      </w:r>
      <w:r>
        <w:rPr>
          <w:rFonts w:ascii="Arial" w:eastAsiaTheme="majorEastAsia" w:hAnsi="Arial" w:cstheme="majorBidi"/>
          <w:sz w:val="24"/>
          <w:szCs w:val="24"/>
        </w:rPr>
        <w:t xml:space="preserve"> tales procedimientos</w:t>
      </w:r>
      <w:r w:rsidRPr="008558BB">
        <w:rPr>
          <w:rFonts w:ascii="Arial" w:eastAsiaTheme="majorEastAsia" w:hAnsi="Arial" w:cstheme="majorBidi"/>
          <w:sz w:val="24"/>
          <w:szCs w:val="24"/>
        </w:rPr>
        <w:t xml:space="preserve">, por lo tanto, al darles entrada, se está investigando el posible rebase de tope de gastos de campaña. Lo cual implica un indicio con el cual se presume la vulneración al principio de equidad en la contienda, lo que es suficiente para declarar la nulidad de la elección de León, Guanajuato. </w:t>
      </w:r>
    </w:p>
    <w:p w14:paraId="69722C16" w14:textId="77777777" w:rsidR="008558BB" w:rsidRPr="00F751CA" w:rsidRDefault="008558BB" w:rsidP="00974220">
      <w:pPr>
        <w:tabs>
          <w:tab w:val="left" w:pos="5040"/>
        </w:tabs>
        <w:adjustRightInd w:val="0"/>
        <w:spacing w:before="100" w:beforeAutospacing="1" w:after="100" w:afterAutospacing="1" w:line="360" w:lineRule="auto"/>
        <w:jc w:val="both"/>
        <w:rPr>
          <w:rFonts w:ascii="Arial" w:hAnsi="Arial" w:cs="Arial"/>
          <w:color w:val="000000" w:themeColor="text1"/>
          <w:sz w:val="24"/>
          <w:szCs w:val="24"/>
          <w:lang w:val="es-ES_tradnl" w:eastAsia="es-ES_tradnl"/>
        </w:rPr>
      </w:pPr>
      <w:r w:rsidRPr="008558BB">
        <w:rPr>
          <w:rFonts w:ascii="Arial" w:eastAsiaTheme="majorEastAsia" w:hAnsi="Arial" w:cstheme="majorBidi"/>
          <w:sz w:val="24"/>
          <w:szCs w:val="24"/>
        </w:rPr>
        <w:t xml:space="preserve">Aunado a lo anterior, la responsable parte de una premisa inexacta al considerar que el estudio del rebase de tope de gastos debe partir de lo resuelto por el </w:t>
      </w:r>
      <w:r w:rsidRPr="008558BB">
        <w:rPr>
          <w:rFonts w:ascii="Arial" w:eastAsiaTheme="majorEastAsia" w:hAnsi="Arial" w:cstheme="majorBidi"/>
          <w:i/>
          <w:sz w:val="24"/>
          <w:szCs w:val="24"/>
        </w:rPr>
        <w:t>INE</w:t>
      </w:r>
      <w:r w:rsidRPr="008558BB">
        <w:rPr>
          <w:rFonts w:ascii="Arial" w:eastAsiaTheme="majorEastAsia" w:hAnsi="Arial" w:cstheme="majorBidi"/>
          <w:sz w:val="24"/>
          <w:szCs w:val="24"/>
        </w:rPr>
        <w:t xml:space="preserve"> en el dictamen y la resolución correspondientes, pues los mismos no pueden estimarse resueltos sino hasta que quede firme la sentencia que se dicte, una vez</w:t>
      </w:r>
      <w:r w:rsidRPr="00F751CA">
        <w:rPr>
          <w:rFonts w:ascii="Arial" w:eastAsiaTheme="majorEastAsia" w:hAnsi="Arial" w:cstheme="majorBidi"/>
          <w:sz w:val="24"/>
          <w:szCs w:val="24"/>
        </w:rPr>
        <w:t xml:space="preserve"> agotadas las instancias legales procedentes.</w:t>
      </w:r>
    </w:p>
    <w:p w14:paraId="38078202" w14:textId="0800D256" w:rsidR="008558BB" w:rsidRPr="009E1C8B" w:rsidRDefault="00ED7E3C" w:rsidP="00974220">
      <w:pPr>
        <w:tabs>
          <w:tab w:val="left" w:pos="5040"/>
        </w:tabs>
        <w:adjustRightInd w:val="0"/>
        <w:spacing w:before="100" w:beforeAutospacing="1" w:after="100" w:afterAutospacing="1" w:line="360" w:lineRule="auto"/>
        <w:jc w:val="both"/>
        <w:rPr>
          <w:rFonts w:ascii="Arial" w:hAnsi="Arial" w:cs="Arial"/>
          <w:b/>
          <w:color w:val="000000" w:themeColor="text1"/>
          <w:sz w:val="24"/>
          <w:szCs w:val="24"/>
          <w:lang w:val="es-ES_tradnl" w:eastAsia="es-ES_tradnl"/>
        </w:rPr>
      </w:pPr>
      <w:r w:rsidRPr="009E1C8B">
        <w:rPr>
          <w:rFonts w:ascii="Arial" w:hAnsi="Arial" w:cs="Arial"/>
          <w:b/>
          <w:color w:val="000000" w:themeColor="text1"/>
          <w:sz w:val="24"/>
          <w:szCs w:val="24"/>
          <w:lang w:val="es-ES_tradnl" w:eastAsia="es-ES_tradnl"/>
        </w:rPr>
        <w:t>No le asiste la razón.</w:t>
      </w:r>
    </w:p>
    <w:p w14:paraId="7D4D76A6" w14:textId="7C8A1389" w:rsidR="00ED7E3C" w:rsidRPr="00ED7E3C" w:rsidRDefault="009E1C8B" w:rsidP="00974220">
      <w:pPr>
        <w:shd w:val="clear" w:color="auto" w:fill="FFFFFF"/>
        <w:spacing w:before="100" w:beforeAutospacing="1" w:after="100" w:afterAutospacing="1"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w:t>
      </w:r>
      <w:r w:rsidR="00ED7E3C" w:rsidRPr="00ED7E3C">
        <w:rPr>
          <w:rFonts w:ascii="Arial" w:eastAsia="Times New Roman" w:hAnsi="Arial" w:cs="Arial"/>
          <w:sz w:val="24"/>
          <w:szCs w:val="24"/>
          <w:lang w:eastAsia="es-MX"/>
        </w:rPr>
        <w:t xml:space="preserve">e conformidad con lo dispuesto en el artículo 41, base V, apartado B, tercer párrafo de la </w:t>
      </w:r>
      <w:r w:rsidR="00ED7E3C" w:rsidRPr="00ED7E3C">
        <w:rPr>
          <w:rFonts w:ascii="Arial" w:eastAsia="Times New Roman" w:hAnsi="Arial" w:cs="Arial"/>
          <w:i/>
          <w:sz w:val="24"/>
          <w:szCs w:val="24"/>
          <w:lang w:eastAsia="es-MX"/>
        </w:rPr>
        <w:t>Constitución Federal</w:t>
      </w:r>
      <w:r w:rsidR="00ED7E3C" w:rsidRPr="00ED7E3C">
        <w:rPr>
          <w:rFonts w:ascii="Arial" w:eastAsia="Times New Roman" w:hAnsi="Arial" w:cs="Arial"/>
          <w:sz w:val="24"/>
          <w:szCs w:val="24"/>
          <w:lang w:eastAsia="es-MX"/>
        </w:rPr>
        <w:t>, le corresponde al </w:t>
      </w:r>
      <w:r w:rsidR="00ED7E3C" w:rsidRPr="00ED7E3C">
        <w:rPr>
          <w:rFonts w:ascii="Arial" w:eastAsia="Times New Roman" w:hAnsi="Arial" w:cs="Arial"/>
          <w:i/>
          <w:iCs/>
          <w:sz w:val="24"/>
          <w:szCs w:val="24"/>
          <w:lang w:eastAsia="es-MX"/>
        </w:rPr>
        <w:t>INE</w:t>
      </w:r>
      <w:r w:rsidR="00ED7E3C" w:rsidRPr="00ED7E3C">
        <w:rPr>
          <w:rFonts w:ascii="Arial" w:eastAsia="Times New Roman" w:hAnsi="Arial" w:cs="Arial"/>
          <w:sz w:val="24"/>
          <w:szCs w:val="24"/>
          <w:lang w:eastAsia="es-MX"/>
        </w:rPr>
        <w:t>, la función de fiscalización de los ingresos y egresos que los partidos políticos y candidaturas eroguen durante las campañas electorales, y s</w:t>
      </w:r>
      <w:r>
        <w:rPr>
          <w:rFonts w:ascii="Arial" w:eastAsia="Times New Roman" w:hAnsi="Arial" w:cs="Arial"/>
          <w:sz w:val="24"/>
          <w:szCs w:val="24"/>
          <w:lang w:eastAsia="es-MX"/>
        </w:rPr>
        <w:t>o</w:t>
      </w:r>
      <w:r w:rsidR="00ED7E3C" w:rsidRPr="00ED7E3C">
        <w:rPr>
          <w:rFonts w:ascii="Arial" w:eastAsia="Times New Roman" w:hAnsi="Arial" w:cs="Arial"/>
          <w:sz w:val="24"/>
          <w:szCs w:val="24"/>
          <w:lang w:eastAsia="es-MX"/>
        </w:rPr>
        <w:t>lo a la autoridad nacional le corresponde determinar si se rebasó el tope de gastos de campaña fijado por la autoridad administrativa electoral local.</w:t>
      </w:r>
    </w:p>
    <w:p w14:paraId="1FCDAF00" w14:textId="046167E9" w:rsidR="00ED7E3C" w:rsidRPr="00ED7E3C" w:rsidRDefault="00ED7E3C" w:rsidP="00974220">
      <w:p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ED7E3C">
        <w:rPr>
          <w:rFonts w:ascii="Arial" w:eastAsia="Times New Roman" w:hAnsi="Arial" w:cs="Arial"/>
          <w:sz w:val="24"/>
          <w:szCs w:val="24"/>
          <w:lang w:eastAsia="es-MX"/>
        </w:rPr>
        <w:t>En esta misma línea cabe señalar que la emisión del dictamen consolidado y la resolución correspondiente por parte del </w:t>
      </w:r>
      <w:r w:rsidRPr="00ED7E3C">
        <w:rPr>
          <w:rFonts w:ascii="Arial" w:eastAsia="Times New Roman" w:hAnsi="Arial" w:cs="Arial"/>
          <w:i/>
          <w:iCs/>
          <w:sz w:val="24"/>
          <w:szCs w:val="24"/>
          <w:lang w:eastAsia="es-MX"/>
        </w:rPr>
        <w:t>INE</w:t>
      </w:r>
      <w:r w:rsidRPr="00ED7E3C">
        <w:rPr>
          <w:rFonts w:ascii="Arial" w:eastAsia="Times New Roman" w:hAnsi="Arial" w:cs="Arial"/>
          <w:sz w:val="24"/>
          <w:szCs w:val="24"/>
          <w:lang w:eastAsia="es-MX"/>
        </w:rPr>
        <w:t xml:space="preserve">, constituyen hechos notorios en términos de lo dispuesto por el artículo </w:t>
      </w:r>
      <w:r w:rsidR="009E1C8B">
        <w:rPr>
          <w:rFonts w:ascii="Arial" w:eastAsia="Times New Roman" w:hAnsi="Arial" w:cs="Arial"/>
          <w:sz w:val="24"/>
          <w:szCs w:val="24"/>
          <w:lang w:eastAsia="es-MX"/>
        </w:rPr>
        <w:t>417</w:t>
      </w:r>
      <w:r w:rsidRPr="00ED7E3C">
        <w:rPr>
          <w:rFonts w:ascii="Arial" w:eastAsia="Times New Roman" w:hAnsi="Arial" w:cs="Arial"/>
          <w:sz w:val="24"/>
          <w:szCs w:val="24"/>
          <w:lang w:eastAsia="es-MX"/>
        </w:rPr>
        <w:t>, de la </w:t>
      </w:r>
      <w:r w:rsidR="009E1C8B">
        <w:rPr>
          <w:rFonts w:ascii="Arial" w:eastAsia="Times New Roman" w:hAnsi="Arial" w:cs="Arial"/>
          <w:i/>
          <w:iCs/>
          <w:sz w:val="24"/>
          <w:szCs w:val="24"/>
          <w:lang w:eastAsia="es-MX"/>
        </w:rPr>
        <w:t>Ley Electora</w:t>
      </w:r>
      <w:r w:rsidRPr="00ED7E3C">
        <w:rPr>
          <w:rFonts w:ascii="Arial" w:eastAsia="Times New Roman" w:hAnsi="Arial" w:cs="Arial"/>
          <w:i/>
          <w:iCs/>
          <w:sz w:val="24"/>
          <w:szCs w:val="24"/>
          <w:lang w:eastAsia="es-MX"/>
        </w:rPr>
        <w:t>l</w:t>
      </w:r>
      <w:r w:rsidRPr="00ED7E3C">
        <w:rPr>
          <w:rFonts w:ascii="Arial" w:eastAsia="Times New Roman" w:hAnsi="Arial" w:cs="Arial"/>
          <w:sz w:val="24"/>
          <w:szCs w:val="24"/>
          <w:lang w:eastAsia="es-MX"/>
        </w:rPr>
        <w:t xml:space="preserve">, los cuales se aprobaron en sesión extraordinaria que comenzó el veintidós de julio y terminó el veintitrés </w:t>
      </w:r>
      <w:r w:rsidR="0027024F">
        <w:rPr>
          <w:rFonts w:ascii="Arial" w:eastAsia="Times New Roman" w:hAnsi="Arial" w:cs="Arial"/>
          <w:sz w:val="24"/>
          <w:szCs w:val="24"/>
          <w:lang w:eastAsia="es-MX"/>
        </w:rPr>
        <w:t>siguiente</w:t>
      </w:r>
      <w:r w:rsidRPr="00ED7E3C">
        <w:rPr>
          <w:rFonts w:ascii="Arial" w:eastAsia="Times New Roman" w:hAnsi="Arial" w:cs="Arial"/>
          <w:sz w:val="24"/>
          <w:szCs w:val="24"/>
          <w:lang w:eastAsia="es-MX"/>
        </w:rPr>
        <w:t>, que se plasmaron en los acuerdos INE/CG13</w:t>
      </w:r>
      <w:r w:rsidR="009E1C8B">
        <w:rPr>
          <w:rFonts w:ascii="Arial" w:eastAsia="Times New Roman" w:hAnsi="Arial" w:cs="Arial"/>
          <w:sz w:val="24"/>
          <w:szCs w:val="24"/>
          <w:lang w:eastAsia="es-MX"/>
        </w:rPr>
        <w:t>47</w:t>
      </w:r>
      <w:r w:rsidRPr="00ED7E3C">
        <w:rPr>
          <w:rFonts w:ascii="Arial" w:eastAsia="Times New Roman" w:hAnsi="Arial" w:cs="Arial"/>
          <w:sz w:val="24"/>
          <w:szCs w:val="24"/>
          <w:lang w:eastAsia="es-MX"/>
        </w:rPr>
        <w:t>/</w:t>
      </w:r>
      <w:r w:rsidRPr="00AF3ACD">
        <w:rPr>
          <w:rFonts w:ascii="Arial" w:eastAsia="Times New Roman" w:hAnsi="Arial" w:cs="Arial"/>
          <w:sz w:val="24"/>
          <w:szCs w:val="24"/>
          <w:lang w:eastAsia="es-MX"/>
        </w:rPr>
        <w:t>2021 y INE/CG13</w:t>
      </w:r>
      <w:r w:rsidR="009E1C8B" w:rsidRPr="00AF3ACD">
        <w:rPr>
          <w:rFonts w:ascii="Arial" w:eastAsia="Times New Roman" w:hAnsi="Arial" w:cs="Arial"/>
          <w:sz w:val="24"/>
          <w:szCs w:val="24"/>
          <w:lang w:eastAsia="es-MX"/>
        </w:rPr>
        <w:t>4</w:t>
      </w:r>
      <w:r w:rsidR="007D778D" w:rsidRPr="00AF3ACD">
        <w:rPr>
          <w:rFonts w:ascii="Arial" w:eastAsia="Times New Roman" w:hAnsi="Arial" w:cs="Arial"/>
          <w:sz w:val="24"/>
          <w:szCs w:val="24"/>
          <w:lang w:eastAsia="es-MX"/>
        </w:rPr>
        <w:t>9</w:t>
      </w:r>
      <w:r w:rsidRPr="00AF3ACD">
        <w:rPr>
          <w:rFonts w:ascii="Arial" w:eastAsia="Times New Roman" w:hAnsi="Arial" w:cs="Arial"/>
          <w:sz w:val="24"/>
          <w:szCs w:val="24"/>
          <w:lang w:eastAsia="es-MX"/>
        </w:rPr>
        <w:t>/2021, en</w:t>
      </w:r>
      <w:r w:rsidRPr="00ED7E3C">
        <w:rPr>
          <w:rFonts w:ascii="Arial" w:eastAsia="Times New Roman" w:hAnsi="Arial" w:cs="Arial"/>
          <w:sz w:val="24"/>
          <w:szCs w:val="24"/>
          <w:lang w:eastAsia="es-MX"/>
        </w:rPr>
        <w:t xml:space="preserve"> los cuales se determinó que en la revisión de los reportes de gastos relativos a la campaña</w:t>
      </w:r>
      <w:r w:rsidR="009E1C8B">
        <w:rPr>
          <w:rFonts w:ascii="Arial" w:eastAsia="Times New Roman" w:hAnsi="Arial" w:cs="Arial"/>
          <w:sz w:val="24"/>
          <w:szCs w:val="24"/>
          <w:lang w:eastAsia="es-MX"/>
        </w:rPr>
        <w:t xml:space="preserve"> de la candidata postulada por el</w:t>
      </w:r>
      <w:r w:rsidRPr="00ED7E3C">
        <w:rPr>
          <w:rFonts w:ascii="Arial" w:eastAsia="Times New Roman" w:hAnsi="Arial" w:cs="Arial"/>
          <w:sz w:val="24"/>
          <w:szCs w:val="24"/>
          <w:lang w:eastAsia="es-MX"/>
        </w:rPr>
        <w:t> </w:t>
      </w:r>
      <w:r w:rsidRPr="00ED7E3C">
        <w:rPr>
          <w:rFonts w:ascii="Arial" w:eastAsia="Times New Roman" w:hAnsi="Arial" w:cs="Arial"/>
          <w:i/>
          <w:iCs/>
          <w:sz w:val="24"/>
          <w:szCs w:val="24"/>
          <w:lang w:eastAsia="es-MX"/>
        </w:rPr>
        <w:t>PAN</w:t>
      </w:r>
      <w:r w:rsidRPr="00ED7E3C">
        <w:rPr>
          <w:rFonts w:ascii="Arial" w:eastAsia="Times New Roman" w:hAnsi="Arial" w:cs="Arial"/>
          <w:sz w:val="24"/>
          <w:szCs w:val="24"/>
          <w:lang w:eastAsia="es-MX"/>
        </w:rPr>
        <w:t> </w:t>
      </w:r>
      <w:r w:rsidR="009E1C8B">
        <w:rPr>
          <w:rFonts w:ascii="Arial" w:eastAsia="Times New Roman" w:hAnsi="Arial" w:cs="Arial"/>
          <w:sz w:val="24"/>
          <w:szCs w:val="24"/>
          <w:lang w:eastAsia="es-MX"/>
        </w:rPr>
        <w:t>para integrar el Ayuntamiento de León, Guanajuato</w:t>
      </w:r>
      <w:r w:rsidRPr="00ED7E3C">
        <w:rPr>
          <w:rFonts w:ascii="Arial" w:eastAsia="Times New Roman" w:hAnsi="Arial" w:cs="Arial"/>
          <w:sz w:val="24"/>
          <w:szCs w:val="24"/>
          <w:lang w:eastAsia="es-MX"/>
        </w:rPr>
        <w:t>, no se advirtió que hubiera superado el tope de gastos</w:t>
      </w:r>
      <w:r w:rsidR="009E1C8B">
        <w:rPr>
          <w:rFonts w:ascii="Arial" w:eastAsia="Times New Roman" w:hAnsi="Arial" w:cs="Arial"/>
          <w:sz w:val="24"/>
          <w:szCs w:val="24"/>
          <w:lang w:eastAsia="es-MX"/>
        </w:rPr>
        <w:t>.</w:t>
      </w:r>
    </w:p>
    <w:p w14:paraId="30BF4DAC" w14:textId="08BF56B5" w:rsidR="00ED7E3C" w:rsidRDefault="00ED7E3C" w:rsidP="00974220">
      <w:p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ED7E3C">
        <w:rPr>
          <w:rFonts w:ascii="Arial" w:eastAsia="Times New Roman" w:hAnsi="Arial" w:cs="Arial"/>
          <w:sz w:val="24"/>
          <w:szCs w:val="24"/>
          <w:lang w:eastAsia="es-MX"/>
        </w:rPr>
        <w:lastRenderedPageBreak/>
        <w:t>Bajo esta perspectiva, es claro que a dichas documentales se les otorgó el valor probatorio que conforme a derecho les corresponde y las cuales son las pruebas preconstituidas para efectos de tener por configurada la causal de nulidad en estudio por estar emitidas por el órgano constitucionalmente facultado para ello.</w:t>
      </w:r>
    </w:p>
    <w:p w14:paraId="2F6E19C6" w14:textId="7F550585" w:rsidR="009E1C8B" w:rsidRDefault="009E1C8B" w:rsidP="00974220">
      <w:pPr>
        <w:shd w:val="clear" w:color="auto" w:fill="FFFFFF"/>
        <w:spacing w:before="100" w:beforeAutospacing="1" w:after="100" w:afterAutospacing="1" w:line="360" w:lineRule="auto"/>
        <w:jc w:val="both"/>
        <w:rPr>
          <w:rFonts w:ascii="Arial" w:eastAsiaTheme="majorEastAsia" w:hAnsi="Arial" w:cstheme="majorBidi"/>
          <w:sz w:val="24"/>
          <w:szCs w:val="24"/>
        </w:rPr>
      </w:pPr>
      <w:r>
        <w:rPr>
          <w:rFonts w:ascii="Arial" w:eastAsia="Times New Roman" w:hAnsi="Arial" w:cs="Arial"/>
          <w:sz w:val="24"/>
          <w:szCs w:val="24"/>
          <w:lang w:eastAsia="es-MX"/>
        </w:rPr>
        <w:t xml:space="preserve">Tampoco le asiste la razón al actor, al señalar que la radicación de los procedimientos de queja señalados </w:t>
      </w:r>
      <w:r w:rsidRPr="008558BB">
        <w:rPr>
          <w:rFonts w:ascii="Arial" w:eastAsiaTheme="majorEastAsia" w:hAnsi="Arial" w:cstheme="majorBidi"/>
          <w:sz w:val="24"/>
          <w:szCs w:val="24"/>
        </w:rPr>
        <w:t>implica un indicio con el cual se presume la vulneración al principio de equidad en la contienda</w:t>
      </w:r>
      <w:r>
        <w:rPr>
          <w:rFonts w:ascii="Arial" w:eastAsiaTheme="majorEastAsia" w:hAnsi="Arial" w:cstheme="majorBidi"/>
          <w:sz w:val="24"/>
          <w:szCs w:val="24"/>
        </w:rPr>
        <w:t xml:space="preserve">, pues la declaración de nulidad de la elección no puede decretarse por meros indicios, ya que es necesario que </w:t>
      </w:r>
      <w:r w:rsidR="0015516C">
        <w:rPr>
          <w:rFonts w:ascii="Arial" w:eastAsiaTheme="majorEastAsia" w:hAnsi="Arial" w:cstheme="majorBidi"/>
          <w:sz w:val="24"/>
          <w:szCs w:val="24"/>
        </w:rPr>
        <w:t xml:space="preserve">se acredite plenamente la conducta irregular impugnada, y que la misma sea determinante para el resultado de la elección. </w:t>
      </w:r>
    </w:p>
    <w:p w14:paraId="7BC1C369" w14:textId="22B6956F" w:rsidR="00586DC3" w:rsidRPr="00ED7E3C" w:rsidRDefault="00586DC3" w:rsidP="00974220">
      <w:pPr>
        <w:shd w:val="clear" w:color="auto" w:fill="FFFFFF"/>
        <w:spacing w:before="100" w:beforeAutospacing="1" w:after="100" w:afterAutospacing="1" w:line="360" w:lineRule="auto"/>
        <w:jc w:val="both"/>
        <w:rPr>
          <w:rFonts w:ascii="Arial" w:eastAsia="Times New Roman" w:hAnsi="Arial" w:cs="Arial"/>
          <w:sz w:val="24"/>
          <w:szCs w:val="24"/>
          <w:lang w:eastAsia="es-MX"/>
        </w:rPr>
      </w:pPr>
      <w:r>
        <w:rPr>
          <w:rFonts w:ascii="Arial" w:eastAsiaTheme="majorEastAsia" w:hAnsi="Arial" w:cstheme="majorBidi"/>
          <w:sz w:val="24"/>
          <w:szCs w:val="24"/>
        </w:rPr>
        <w:t>Ahora bien, no se pierde de vista que</w:t>
      </w:r>
      <w:r w:rsidR="00E601A2">
        <w:rPr>
          <w:rFonts w:ascii="Arial" w:eastAsiaTheme="majorEastAsia" w:hAnsi="Arial" w:cstheme="majorBidi"/>
          <w:sz w:val="24"/>
          <w:szCs w:val="24"/>
        </w:rPr>
        <w:t>,</w:t>
      </w:r>
      <w:r>
        <w:rPr>
          <w:rFonts w:ascii="Arial" w:eastAsiaTheme="majorEastAsia" w:hAnsi="Arial" w:cstheme="majorBidi"/>
          <w:sz w:val="24"/>
          <w:szCs w:val="24"/>
        </w:rPr>
        <w:t xml:space="preserve"> ante la admisión de los procedimientos sancionadores en materia de fiscalización, se pueda generar algún cambio en el cálculo sobre gastos de campaña, pero, esa posibilidad es un hecho futuro de realización incierta que, contrario a lo sostenido por MORENA, no genera un indicio sobre la existencia de la presunta actividad irregular ni de su posible impacto en su resultado.</w:t>
      </w:r>
    </w:p>
    <w:p w14:paraId="2291E67D" w14:textId="26564605" w:rsidR="00ED7E3C" w:rsidRPr="009E1C8B" w:rsidRDefault="009E1C8B" w:rsidP="00974220">
      <w:pPr>
        <w:tabs>
          <w:tab w:val="left" w:pos="5040"/>
        </w:tabs>
        <w:adjustRightInd w:val="0"/>
        <w:spacing w:before="100" w:beforeAutospacing="1" w:after="100" w:afterAutospacing="1" w:line="360" w:lineRule="auto"/>
        <w:jc w:val="both"/>
        <w:rPr>
          <w:rFonts w:ascii="Arial" w:hAnsi="Arial" w:cs="Arial"/>
          <w:sz w:val="24"/>
          <w:szCs w:val="24"/>
          <w:lang w:val="es-ES_tradnl" w:eastAsia="es-ES_tradnl"/>
        </w:rPr>
      </w:pPr>
      <w:r>
        <w:rPr>
          <w:rFonts w:ascii="Arial" w:eastAsia="Times New Roman" w:hAnsi="Arial" w:cs="Arial"/>
          <w:sz w:val="24"/>
          <w:szCs w:val="24"/>
          <w:lang w:eastAsia="es-MX"/>
        </w:rPr>
        <w:t>Por lo anterior</w:t>
      </w:r>
      <w:r w:rsidRPr="00ED7E3C">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se estima que el análisis realizado y los argumentos vertidos por el </w:t>
      </w:r>
      <w:r>
        <w:rPr>
          <w:rFonts w:ascii="Arial" w:eastAsia="Times New Roman" w:hAnsi="Arial" w:cs="Arial"/>
          <w:i/>
          <w:sz w:val="24"/>
          <w:szCs w:val="24"/>
          <w:lang w:eastAsia="es-MX"/>
        </w:rPr>
        <w:t xml:space="preserve">Tribunal Local </w:t>
      </w:r>
      <w:r>
        <w:rPr>
          <w:rFonts w:ascii="Arial" w:eastAsia="Times New Roman" w:hAnsi="Arial" w:cs="Arial"/>
          <w:sz w:val="24"/>
          <w:szCs w:val="24"/>
          <w:lang w:eastAsia="es-MX"/>
        </w:rPr>
        <w:t>son correctos.</w:t>
      </w:r>
    </w:p>
    <w:p w14:paraId="14C43B9B" w14:textId="6ECFA62B" w:rsidR="00EA7900" w:rsidRPr="0015516C" w:rsidRDefault="008558BB" w:rsidP="00974220">
      <w:pPr>
        <w:tabs>
          <w:tab w:val="left" w:pos="5040"/>
        </w:tabs>
        <w:adjustRightInd w:val="0"/>
        <w:spacing w:before="100" w:beforeAutospacing="1" w:after="100" w:afterAutospacing="1" w:line="360" w:lineRule="auto"/>
        <w:jc w:val="both"/>
        <w:rPr>
          <w:rFonts w:ascii="Arial" w:hAnsi="Arial" w:cs="Arial"/>
          <w:b/>
          <w:color w:val="000000" w:themeColor="text1"/>
          <w:sz w:val="24"/>
          <w:szCs w:val="24"/>
          <w:lang w:val="es-ES_tradnl" w:eastAsia="es-ES_tradnl"/>
        </w:rPr>
      </w:pPr>
      <w:r>
        <w:rPr>
          <w:rFonts w:ascii="Arial" w:hAnsi="Arial" w:cs="Arial"/>
          <w:b/>
          <w:color w:val="000000" w:themeColor="text1"/>
          <w:sz w:val="24"/>
          <w:szCs w:val="24"/>
          <w:lang w:val="es-ES_tradnl" w:eastAsia="es-ES_tradnl"/>
        </w:rPr>
        <w:t xml:space="preserve">5.3.4. </w:t>
      </w:r>
      <w:r w:rsidR="0015516C">
        <w:rPr>
          <w:rFonts w:ascii="Arial" w:hAnsi="Arial" w:cs="Arial"/>
          <w:b/>
          <w:color w:val="000000" w:themeColor="text1"/>
          <w:sz w:val="24"/>
          <w:szCs w:val="24"/>
          <w:lang w:val="es-ES_tradnl" w:eastAsia="es-ES_tradnl"/>
        </w:rPr>
        <w:t>Es</w:t>
      </w:r>
      <w:r w:rsidR="007502CC" w:rsidRPr="002A4001">
        <w:rPr>
          <w:rFonts w:ascii="Arial" w:hAnsi="Arial" w:cs="Arial"/>
          <w:b/>
          <w:color w:val="000000" w:themeColor="text1"/>
          <w:sz w:val="24"/>
          <w:szCs w:val="24"/>
          <w:lang w:val="es-ES_tradnl" w:eastAsia="es-ES_tradnl"/>
        </w:rPr>
        <w:t xml:space="preserve"> inefica</w:t>
      </w:r>
      <w:r w:rsidR="0015516C">
        <w:rPr>
          <w:rFonts w:ascii="Arial" w:hAnsi="Arial" w:cs="Arial"/>
          <w:b/>
          <w:color w:val="000000" w:themeColor="text1"/>
          <w:sz w:val="24"/>
          <w:szCs w:val="24"/>
          <w:lang w:val="es-ES_tradnl" w:eastAsia="es-ES_tradnl"/>
        </w:rPr>
        <w:t>z</w:t>
      </w:r>
      <w:r w:rsidR="007502CC" w:rsidRPr="002A4001">
        <w:rPr>
          <w:rFonts w:ascii="Arial" w:hAnsi="Arial" w:cs="Arial"/>
          <w:b/>
          <w:color w:val="000000" w:themeColor="text1"/>
          <w:sz w:val="24"/>
          <w:szCs w:val="24"/>
          <w:lang w:val="es-ES_tradnl" w:eastAsia="es-ES_tradnl"/>
        </w:rPr>
        <w:t xml:space="preserve"> </w:t>
      </w:r>
      <w:r w:rsidR="0015516C">
        <w:rPr>
          <w:rFonts w:ascii="Arial" w:hAnsi="Arial" w:cs="Arial"/>
          <w:b/>
          <w:color w:val="000000" w:themeColor="text1"/>
          <w:sz w:val="24"/>
          <w:szCs w:val="24"/>
          <w:lang w:val="es-ES_tradnl" w:eastAsia="es-ES_tradnl"/>
        </w:rPr>
        <w:t>el agravio relacionado con la vulneración a los prin</w:t>
      </w:r>
      <w:r w:rsidR="0015516C" w:rsidRPr="0015516C">
        <w:rPr>
          <w:rFonts w:ascii="Arial" w:hAnsi="Arial" w:cs="Arial"/>
          <w:b/>
          <w:color w:val="000000" w:themeColor="text1"/>
          <w:sz w:val="24"/>
          <w:szCs w:val="24"/>
          <w:lang w:val="es-ES_tradnl" w:eastAsia="es-ES_tradnl"/>
        </w:rPr>
        <w:t>cipios de legalidad, objetividad e imparcialidad</w:t>
      </w:r>
    </w:p>
    <w:p w14:paraId="6008B0D6" w14:textId="5F499B8F" w:rsidR="001A233C" w:rsidRPr="00F751CA" w:rsidRDefault="0015516C" w:rsidP="00974220">
      <w:pPr>
        <w:spacing w:before="100" w:beforeAutospacing="1" w:after="100" w:afterAutospacing="1" w:line="360" w:lineRule="auto"/>
        <w:jc w:val="both"/>
        <w:rPr>
          <w:rFonts w:ascii="Arial" w:eastAsiaTheme="majorEastAsia" w:hAnsi="Arial" w:cstheme="majorBidi"/>
          <w:sz w:val="24"/>
          <w:szCs w:val="24"/>
        </w:rPr>
      </w:pPr>
      <w:r w:rsidRPr="0015516C">
        <w:rPr>
          <w:rFonts w:ascii="Arial" w:eastAsiaTheme="majorEastAsia" w:hAnsi="Arial" w:cstheme="majorBidi"/>
          <w:sz w:val="24"/>
          <w:szCs w:val="24"/>
        </w:rPr>
        <w:t xml:space="preserve">En su escrito de demanda, </w:t>
      </w:r>
      <w:r w:rsidR="001A233C" w:rsidRPr="0015516C">
        <w:rPr>
          <w:rFonts w:ascii="Arial" w:eastAsiaTheme="majorEastAsia" w:hAnsi="Arial" w:cstheme="majorBidi"/>
          <w:sz w:val="24"/>
          <w:szCs w:val="24"/>
        </w:rPr>
        <w:t xml:space="preserve">MORENA argumenta que la responsable al calificar como inoperantes las irregularidades que no encuadran en las causales de nulidad del artículo 431 de la </w:t>
      </w:r>
      <w:r w:rsidR="001A233C" w:rsidRPr="0015516C">
        <w:rPr>
          <w:rFonts w:ascii="Arial" w:eastAsiaTheme="majorEastAsia" w:hAnsi="Arial" w:cstheme="majorBidi"/>
          <w:i/>
          <w:sz w:val="24"/>
          <w:szCs w:val="24"/>
        </w:rPr>
        <w:t>Ley Electoral</w:t>
      </w:r>
      <w:r w:rsidR="001A233C" w:rsidRPr="0015516C">
        <w:rPr>
          <w:rFonts w:ascii="Arial" w:eastAsiaTheme="majorEastAsia" w:hAnsi="Arial" w:cstheme="majorBidi"/>
          <w:sz w:val="24"/>
          <w:szCs w:val="24"/>
        </w:rPr>
        <w:t>, no aplicó de forma concreta los principios de legalidad, objetividad e imparcialidad, lo cual lo deja en estado de indefensión.</w:t>
      </w:r>
      <w:r w:rsidR="001A233C" w:rsidRPr="00F751CA">
        <w:rPr>
          <w:rFonts w:ascii="Arial" w:eastAsiaTheme="majorEastAsia" w:hAnsi="Arial" w:cstheme="majorBidi"/>
          <w:sz w:val="24"/>
          <w:szCs w:val="24"/>
        </w:rPr>
        <w:t xml:space="preserve"> </w:t>
      </w:r>
    </w:p>
    <w:p w14:paraId="4BC3147A" w14:textId="4B84506C" w:rsidR="0015516C" w:rsidRPr="0015516C" w:rsidRDefault="006B5CE3" w:rsidP="00974220">
      <w:pPr>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rPr>
        <w:t xml:space="preserve">Esta Sala Regional </w:t>
      </w:r>
      <w:r w:rsidRPr="00E62C80">
        <w:rPr>
          <w:rFonts w:ascii="Arial" w:hAnsi="Arial" w:cs="Arial"/>
          <w:bCs/>
          <w:sz w:val="24"/>
          <w:szCs w:val="24"/>
        </w:rPr>
        <w:t xml:space="preserve">estima que </w:t>
      </w:r>
      <w:r w:rsidR="0015516C">
        <w:rPr>
          <w:rFonts w:ascii="Arial" w:hAnsi="Arial" w:cs="Arial"/>
          <w:bCs/>
          <w:sz w:val="24"/>
          <w:szCs w:val="24"/>
        </w:rPr>
        <w:t xml:space="preserve">el argumento es </w:t>
      </w:r>
      <w:r w:rsidR="0015516C" w:rsidRPr="0015516C">
        <w:rPr>
          <w:rFonts w:ascii="Arial" w:hAnsi="Arial" w:cs="Arial"/>
          <w:b/>
          <w:bCs/>
          <w:sz w:val="24"/>
          <w:szCs w:val="24"/>
        </w:rPr>
        <w:t>ineficaz</w:t>
      </w:r>
      <w:r w:rsidRPr="0015516C">
        <w:rPr>
          <w:rFonts w:ascii="Arial" w:hAnsi="Arial" w:cs="Arial"/>
          <w:b/>
          <w:bCs/>
          <w:sz w:val="24"/>
          <w:szCs w:val="24"/>
        </w:rPr>
        <w:t xml:space="preserve"> </w:t>
      </w:r>
      <w:r w:rsidRPr="00E62C80">
        <w:rPr>
          <w:rFonts w:ascii="Arial" w:hAnsi="Arial" w:cs="Arial"/>
          <w:bCs/>
          <w:sz w:val="24"/>
          <w:szCs w:val="24"/>
        </w:rPr>
        <w:t>para combatir la resolución impugnada, toda vez que</w:t>
      </w:r>
      <w:r w:rsidR="00956087" w:rsidRPr="00E62C80">
        <w:rPr>
          <w:rFonts w:ascii="Arial" w:hAnsi="Arial" w:cs="Arial"/>
          <w:bCs/>
          <w:sz w:val="24"/>
          <w:szCs w:val="24"/>
        </w:rPr>
        <w:t xml:space="preserve">, </w:t>
      </w:r>
      <w:r w:rsidR="0015516C">
        <w:rPr>
          <w:rFonts w:ascii="Arial" w:hAnsi="Arial" w:cs="Arial"/>
          <w:bCs/>
          <w:sz w:val="24"/>
          <w:szCs w:val="24"/>
        </w:rPr>
        <w:t>es genérico y la parte actora omite especificar, de manera concreta, la vulneración a los principios señalados.</w:t>
      </w:r>
    </w:p>
    <w:p w14:paraId="0BCF0552" w14:textId="00A8692B" w:rsidR="003C6B14" w:rsidRPr="00AF3ACD" w:rsidRDefault="00F64CEA" w:rsidP="00974220">
      <w:pPr>
        <w:adjustRightInd w:val="0"/>
        <w:spacing w:before="100" w:beforeAutospacing="1" w:after="100" w:afterAutospacing="1" w:line="360" w:lineRule="auto"/>
        <w:jc w:val="both"/>
        <w:rPr>
          <w:rFonts w:ascii="Arial" w:hAnsi="Arial" w:cs="Arial"/>
          <w:sz w:val="24"/>
          <w:szCs w:val="24"/>
        </w:rPr>
      </w:pPr>
      <w:r w:rsidRPr="00AF3ACD">
        <w:rPr>
          <w:rFonts w:ascii="Arial" w:hAnsi="Arial" w:cs="Arial"/>
          <w:sz w:val="24"/>
          <w:szCs w:val="24"/>
        </w:rPr>
        <w:t>Por todo lo razonado, lo procedente es confirmar, la resolución impugnada.</w:t>
      </w:r>
    </w:p>
    <w:p w14:paraId="762356B4" w14:textId="53622808" w:rsidR="00E2687A" w:rsidRPr="00AF3ACD" w:rsidRDefault="00A208BA" w:rsidP="00974220">
      <w:pPr>
        <w:spacing w:before="100" w:beforeAutospacing="1" w:after="100" w:afterAutospacing="1" w:line="360" w:lineRule="auto"/>
        <w:jc w:val="both"/>
        <w:rPr>
          <w:rFonts w:ascii="Arial" w:hAnsi="Arial" w:cs="Arial"/>
          <w:b/>
          <w:bCs/>
          <w:sz w:val="24"/>
          <w:szCs w:val="24"/>
        </w:rPr>
      </w:pPr>
      <w:r w:rsidRPr="00AF3ACD">
        <w:rPr>
          <w:rFonts w:ascii="Arial" w:hAnsi="Arial" w:cs="Arial"/>
          <w:b/>
          <w:sz w:val="24"/>
          <w:szCs w:val="24"/>
        </w:rPr>
        <w:t>6</w:t>
      </w:r>
      <w:r w:rsidR="00E2687A" w:rsidRPr="00AF3ACD">
        <w:rPr>
          <w:rFonts w:ascii="Arial" w:hAnsi="Arial" w:cs="Arial"/>
          <w:b/>
          <w:sz w:val="24"/>
          <w:szCs w:val="24"/>
        </w:rPr>
        <w:t>. RESOLUTIVO</w:t>
      </w:r>
    </w:p>
    <w:p w14:paraId="53D9A645" w14:textId="0C8E8A73" w:rsidR="00956087" w:rsidRPr="00E62C80" w:rsidRDefault="00127B45" w:rsidP="00974220">
      <w:pPr>
        <w:spacing w:before="100" w:beforeAutospacing="1" w:after="100" w:afterAutospacing="1" w:line="360" w:lineRule="auto"/>
        <w:jc w:val="both"/>
        <w:rPr>
          <w:rFonts w:ascii="Arial" w:eastAsia="Calibri" w:hAnsi="Arial" w:cs="Arial"/>
          <w:sz w:val="24"/>
          <w:szCs w:val="24"/>
          <w:lang w:eastAsia="es-ES"/>
        </w:rPr>
      </w:pPr>
      <w:r w:rsidRPr="00AF3ACD">
        <w:rPr>
          <w:rFonts w:ascii="Arial" w:eastAsia="Times New Roman" w:hAnsi="Arial" w:cs="Arial"/>
          <w:b/>
          <w:sz w:val="24"/>
          <w:szCs w:val="24"/>
          <w:lang w:eastAsia="es-ES"/>
        </w:rPr>
        <w:t>ÚNICO</w:t>
      </w:r>
      <w:r w:rsidR="00956087" w:rsidRPr="00AF3ACD">
        <w:rPr>
          <w:rFonts w:ascii="Arial" w:eastAsia="Times New Roman" w:hAnsi="Arial" w:cs="Arial"/>
          <w:b/>
          <w:sz w:val="24"/>
          <w:szCs w:val="24"/>
          <w:lang w:eastAsia="es-ES"/>
        </w:rPr>
        <w:t>.</w:t>
      </w:r>
      <w:r w:rsidR="00956087" w:rsidRPr="00AF3ACD">
        <w:rPr>
          <w:rFonts w:ascii="Arial" w:eastAsia="Times New Roman" w:hAnsi="Arial" w:cs="Arial"/>
          <w:bCs/>
          <w:sz w:val="24"/>
          <w:szCs w:val="24"/>
          <w:lang w:eastAsia="es-ES"/>
        </w:rPr>
        <w:t xml:space="preserve"> </w:t>
      </w:r>
      <w:r w:rsidR="00974220" w:rsidRPr="00AF3ACD">
        <w:rPr>
          <w:rFonts w:ascii="Arial" w:hAnsi="Arial" w:cs="Arial"/>
          <w:bCs/>
          <w:sz w:val="24"/>
          <w:szCs w:val="24"/>
        </w:rPr>
        <w:t xml:space="preserve">Se </w:t>
      </w:r>
      <w:r w:rsidR="00974220" w:rsidRPr="00AF3ACD">
        <w:rPr>
          <w:rFonts w:ascii="Arial" w:hAnsi="Arial" w:cs="Arial"/>
          <w:b/>
          <w:bCs/>
          <w:sz w:val="24"/>
          <w:szCs w:val="24"/>
        </w:rPr>
        <w:t>confirma</w:t>
      </w:r>
      <w:r w:rsidR="00974220" w:rsidRPr="00E62C80">
        <w:rPr>
          <w:rFonts w:ascii="Arial" w:hAnsi="Arial" w:cs="Arial"/>
          <w:b/>
          <w:bCs/>
          <w:sz w:val="24"/>
          <w:szCs w:val="24"/>
        </w:rPr>
        <w:t xml:space="preserve"> </w:t>
      </w:r>
      <w:r w:rsidR="00974220" w:rsidRPr="00E62C80">
        <w:rPr>
          <w:rFonts w:ascii="Arial" w:hAnsi="Arial" w:cs="Arial"/>
          <w:bCs/>
          <w:sz w:val="24"/>
          <w:szCs w:val="24"/>
        </w:rPr>
        <w:t>la resolución impugnada</w:t>
      </w:r>
      <w:r w:rsidR="00974220">
        <w:rPr>
          <w:rFonts w:ascii="Arial" w:hAnsi="Arial" w:cs="Arial"/>
          <w:bCs/>
          <w:sz w:val="24"/>
          <w:szCs w:val="24"/>
        </w:rPr>
        <w:t>.</w:t>
      </w:r>
    </w:p>
    <w:p w14:paraId="6AB8E9EE" w14:textId="77777777" w:rsidR="00E2687A" w:rsidRPr="000B000C" w:rsidRDefault="00E2687A" w:rsidP="00974220">
      <w:pPr>
        <w:tabs>
          <w:tab w:val="left" w:pos="5461"/>
        </w:tabs>
        <w:spacing w:before="100" w:beforeAutospacing="1" w:after="100" w:afterAutospacing="1" w:line="360" w:lineRule="auto"/>
        <w:ind w:right="193"/>
        <w:jc w:val="both"/>
        <w:rPr>
          <w:rFonts w:ascii="Arial" w:hAnsi="Arial" w:cs="Arial"/>
          <w:bCs/>
          <w:sz w:val="24"/>
          <w:szCs w:val="24"/>
        </w:rPr>
      </w:pPr>
      <w:r w:rsidRPr="00E62C80">
        <w:rPr>
          <w:rFonts w:ascii="Arial" w:hAnsi="Arial" w:cs="Arial"/>
          <w:bCs/>
          <w:sz w:val="24"/>
          <w:szCs w:val="24"/>
        </w:rPr>
        <w:lastRenderedPageBreak/>
        <w:t xml:space="preserve">En su oportunidad, </w:t>
      </w:r>
      <w:r w:rsidRPr="00E62C80">
        <w:rPr>
          <w:rFonts w:ascii="Arial" w:hAnsi="Arial" w:cs="Arial"/>
          <w:b/>
          <w:bCs/>
          <w:sz w:val="24"/>
          <w:szCs w:val="24"/>
        </w:rPr>
        <w:t>archívese</w:t>
      </w:r>
      <w:r w:rsidRPr="00956087">
        <w:rPr>
          <w:rFonts w:ascii="Arial" w:hAnsi="Arial" w:cs="Arial"/>
          <w:bCs/>
          <w:sz w:val="24"/>
          <w:szCs w:val="24"/>
        </w:rPr>
        <w:t xml:space="preserve"> el presente expediente como asunto concluido</w:t>
      </w:r>
      <w:r w:rsidRPr="000B000C">
        <w:rPr>
          <w:rFonts w:ascii="Arial" w:hAnsi="Arial" w:cs="Arial"/>
          <w:bCs/>
          <w:sz w:val="24"/>
          <w:szCs w:val="24"/>
        </w:rPr>
        <w:t xml:space="preserve"> y, en su caso, devuélvase la documentación que exhibió la responsable.</w:t>
      </w:r>
    </w:p>
    <w:p w14:paraId="52F344CC" w14:textId="77777777" w:rsidR="00E2687A" w:rsidRPr="000B000C" w:rsidRDefault="00E2687A" w:rsidP="00974220">
      <w:pPr>
        <w:tabs>
          <w:tab w:val="left" w:pos="2646"/>
        </w:tabs>
        <w:spacing w:before="100" w:beforeAutospacing="1" w:after="100" w:afterAutospacing="1" w:line="360" w:lineRule="auto"/>
        <w:jc w:val="both"/>
        <w:rPr>
          <w:rFonts w:ascii="Arial" w:eastAsia="Times New Roman" w:hAnsi="Arial" w:cs="Arial"/>
          <w:b/>
          <w:sz w:val="24"/>
          <w:szCs w:val="24"/>
          <w:lang w:eastAsia="es-ES"/>
        </w:rPr>
      </w:pPr>
      <w:r w:rsidRPr="000B000C">
        <w:rPr>
          <w:rFonts w:ascii="Arial" w:eastAsia="Times New Roman" w:hAnsi="Arial" w:cs="Arial"/>
          <w:b/>
          <w:sz w:val="24"/>
          <w:szCs w:val="24"/>
          <w:lang w:eastAsia="es-ES"/>
        </w:rPr>
        <w:t xml:space="preserve">NOTIFÍQUESE. </w:t>
      </w:r>
    </w:p>
    <w:p w14:paraId="59A3312E" w14:textId="3BD692C8" w:rsidR="00E2687A" w:rsidRDefault="00E2687A" w:rsidP="00974220">
      <w:pPr>
        <w:tabs>
          <w:tab w:val="left" w:pos="5461"/>
        </w:tabs>
        <w:spacing w:before="100" w:beforeAutospacing="1" w:after="100" w:afterAutospacing="1" w:line="360" w:lineRule="auto"/>
        <w:jc w:val="both"/>
        <w:rPr>
          <w:rFonts w:ascii="Arial" w:hAnsi="Arial" w:cs="Arial"/>
          <w:sz w:val="24"/>
          <w:szCs w:val="24"/>
        </w:rPr>
      </w:pPr>
      <w:r w:rsidRPr="000B000C">
        <w:rPr>
          <w:rFonts w:ascii="Arial" w:hAnsi="Arial" w:cs="Arial"/>
          <w:sz w:val="24"/>
          <w:szCs w:val="24"/>
        </w:rPr>
        <w:t>Así lo resolvieron, por</w:t>
      </w:r>
      <w:r w:rsidR="00974220">
        <w:rPr>
          <w:rFonts w:ascii="Arial" w:hAnsi="Arial" w:cs="Arial"/>
          <w:sz w:val="24"/>
          <w:szCs w:val="24"/>
        </w:rPr>
        <w:t xml:space="preserve"> </w:t>
      </w:r>
      <w:r w:rsidR="00E662BF">
        <w:rPr>
          <w:rFonts w:ascii="Arial" w:hAnsi="Arial" w:cs="Arial"/>
          <w:b/>
          <w:sz w:val="24"/>
          <w:szCs w:val="24"/>
        </w:rPr>
        <w:t>mayoría</w:t>
      </w:r>
      <w:r w:rsidR="00974220">
        <w:rPr>
          <w:rFonts w:ascii="Arial" w:hAnsi="Arial" w:cs="Arial"/>
          <w:b/>
          <w:sz w:val="24"/>
          <w:szCs w:val="24"/>
        </w:rPr>
        <w:t xml:space="preserve"> </w:t>
      </w:r>
      <w:r w:rsidRPr="000B000C">
        <w:rPr>
          <w:rFonts w:ascii="Arial" w:hAnsi="Arial" w:cs="Arial"/>
          <w:sz w:val="24"/>
          <w:szCs w:val="24"/>
        </w:rPr>
        <w:t xml:space="preserve">de votos, la Magistrada </w:t>
      </w:r>
      <w:r w:rsidR="00E662BF">
        <w:rPr>
          <w:rFonts w:ascii="Arial" w:hAnsi="Arial" w:cs="Arial"/>
          <w:sz w:val="24"/>
          <w:szCs w:val="24"/>
        </w:rPr>
        <w:t xml:space="preserve">Claudia Valle Aguilasocho </w:t>
      </w:r>
      <w:r w:rsidRPr="000B000C">
        <w:rPr>
          <w:rFonts w:ascii="Arial" w:hAnsi="Arial" w:cs="Arial"/>
          <w:sz w:val="24"/>
          <w:szCs w:val="24"/>
        </w:rPr>
        <w:t>y</w:t>
      </w:r>
      <w:r w:rsidR="00E662BF">
        <w:rPr>
          <w:rFonts w:ascii="Arial" w:hAnsi="Arial" w:cs="Arial"/>
          <w:sz w:val="24"/>
          <w:szCs w:val="24"/>
        </w:rPr>
        <w:t xml:space="preserve"> el Magistrado Yairsinio David García Ortiz, con el voto diferenciado del</w:t>
      </w:r>
      <w:r w:rsidRPr="000B000C">
        <w:rPr>
          <w:rFonts w:ascii="Arial" w:hAnsi="Arial" w:cs="Arial"/>
          <w:sz w:val="24"/>
          <w:szCs w:val="24"/>
        </w:rPr>
        <w:t xml:space="preserve"> Magistrado</w:t>
      </w:r>
      <w:r w:rsidR="00E662BF">
        <w:rPr>
          <w:rFonts w:ascii="Arial" w:hAnsi="Arial" w:cs="Arial"/>
          <w:sz w:val="24"/>
          <w:szCs w:val="24"/>
        </w:rPr>
        <w:t xml:space="preserve"> Ernesto Camacho Ochoa,</w:t>
      </w:r>
      <w:r w:rsidRPr="000B000C">
        <w:rPr>
          <w:rFonts w:ascii="Arial" w:hAnsi="Arial" w:cs="Arial"/>
          <w:sz w:val="24"/>
          <w:szCs w:val="24"/>
        </w:rPr>
        <w:t xml:space="preserve"> integrantes de la Sala Regional del Tribunal Electoral del Poder Judicial de la Federación, correspondiente a la Segunda Circunscripción Electoral Plurinominal, ante el Secretario General de Acuerdos, quien autoriza y da fe.</w:t>
      </w:r>
    </w:p>
    <w:p w14:paraId="31C9CE43" w14:textId="25FA9E62" w:rsidR="00353E2B" w:rsidRDefault="00353E2B" w:rsidP="00974220">
      <w:pPr>
        <w:tabs>
          <w:tab w:val="left" w:pos="5461"/>
        </w:tabs>
        <w:spacing w:before="100" w:beforeAutospacing="1" w:after="100" w:afterAutospacing="1" w:line="360" w:lineRule="auto"/>
        <w:jc w:val="both"/>
        <w:rPr>
          <w:rFonts w:ascii="Arial" w:hAnsi="Arial" w:cs="Arial"/>
          <w:sz w:val="24"/>
          <w:szCs w:val="24"/>
        </w:rPr>
      </w:pPr>
    </w:p>
    <w:p w14:paraId="416B3B8E" w14:textId="77777777" w:rsidR="00353E2B" w:rsidRPr="005564CA" w:rsidRDefault="00353E2B" w:rsidP="00353E2B">
      <w:pPr>
        <w:spacing w:after="0" w:line="360" w:lineRule="auto"/>
        <w:jc w:val="both"/>
        <w:rPr>
          <w:rFonts w:ascii="Arial" w:eastAsia="Calibri" w:hAnsi="Arial" w:cs="Arial"/>
          <w:b/>
          <w:bCs/>
          <w:lang w:val="es-ES"/>
        </w:rPr>
      </w:pPr>
      <w:r w:rsidRPr="3C6EC8BA">
        <w:rPr>
          <w:rFonts w:ascii="Arial" w:eastAsia="Calibri" w:hAnsi="Arial" w:cs="Arial"/>
          <w:b/>
          <w:bCs/>
          <w:lang w:val="es-ES"/>
        </w:rPr>
        <w:t xml:space="preserve">VOTO EN CONTRA, PARTICULAR O DIFERENCIADO QUE EMITE EL MAGISTRADO ERNESTO CAMACHO OCHOA EN EL SM-JRC-211/2021, SUSTANCIALMENTE, PORQUE, A PARTIR DE LA REFORMA CONSTITUCIONAL DE 2014, EN LAS IMPUGNACIONES SOBRE VALIDEZ POR REBASE AL TOPE DE GASTOS DE CAMPAÑA, </w:t>
      </w:r>
      <w:r w:rsidRPr="3C6EC8BA">
        <w:rPr>
          <w:rFonts w:ascii="Arial" w:eastAsia="Calibri" w:hAnsi="Arial" w:cs="Arial"/>
          <w:b/>
          <w:bCs/>
          <w:u w:val="single"/>
          <w:lang w:val="es-ES"/>
        </w:rPr>
        <w:t>LOS TRIBUNALES ELECTORALES TIENEN EL DEBER</w:t>
      </w:r>
      <w:r w:rsidRPr="3C6EC8BA">
        <w:rPr>
          <w:rFonts w:ascii="Arial" w:eastAsia="Calibri" w:hAnsi="Arial" w:cs="Arial"/>
          <w:b/>
          <w:bCs/>
          <w:lang w:val="es-ES"/>
        </w:rPr>
        <w:t xml:space="preserve"> </w:t>
      </w:r>
      <w:r w:rsidRPr="3C6EC8BA">
        <w:rPr>
          <w:rFonts w:ascii="Arial" w:eastAsia="Calibri" w:hAnsi="Arial" w:cs="Arial"/>
          <w:b/>
          <w:bCs/>
          <w:u w:val="single"/>
          <w:lang w:val="es-ES"/>
        </w:rPr>
        <w:t>DE REQUERIR LOS PROCEDIMIENTOS</w:t>
      </w:r>
      <w:r w:rsidRPr="3C6EC8BA">
        <w:rPr>
          <w:rFonts w:ascii="Arial" w:eastAsia="Calibri" w:hAnsi="Arial" w:cs="Arial"/>
          <w:b/>
          <w:bCs/>
          <w:lang w:val="es-ES"/>
        </w:rPr>
        <w:t xml:space="preserve"> DE FISCALIZACIÓN PARA RESOLVER INTEGRALMENTE LAS CONTROVERSIAS, </w:t>
      </w:r>
      <w:r w:rsidRPr="3C6EC8BA">
        <w:rPr>
          <w:rFonts w:ascii="Arial" w:eastAsia="Calibri" w:hAnsi="Arial" w:cs="Arial"/>
          <w:b/>
          <w:bCs/>
          <w:u w:val="single"/>
          <w:lang w:val="es-ES"/>
        </w:rPr>
        <w:t>E INCLUSO, EN LA MEDIDA DE LO RAZONABLE ESPERAR SU RESOLUCIÓN</w:t>
      </w:r>
      <w:r w:rsidRPr="3C6EC8BA">
        <w:rPr>
          <w:rFonts w:ascii="Arial" w:eastAsia="Calibri" w:hAnsi="Arial" w:cs="Arial"/>
          <w:b/>
          <w:bCs/>
          <w:lang w:val="es-ES"/>
        </w:rPr>
        <w:t xml:space="preserve">, SIEMPRE QUE NO EXISTA RIESGO DE GENERAR LA IRREPARABILIDAD DE LOS ASUNTOS O EN LA MEDIDA DE LO POSIBLE DE PRIVAR DE LAS INSTANCIAS SUCESIVAS, </w:t>
      </w:r>
      <w:r w:rsidRPr="00F54F51">
        <w:rPr>
          <w:rFonts w:ascii="Arial" w:eastAsia="Calibri" w:hAnsi="Arial" w:cs="Arial"/>
          <w:b/>
          <w:bCs/>
          <w:u w:val="single"/>
          <w:lang w:val="es-ES"/>
        </w:rPr>
        <w:t>O, EN</w:t>
      </w:r>
      <w:r w:rsidRPr="3C6EC8BA">
        <w:rPr>
          <w:rFonts w:ascii="Arial" w:eastAsia="Calibri" w:hAnsi="Arial" w:cs="Arial"/>
          <w:b/>
          <w:bCs/>
          <w:u w:val="single"/>
          <w:lang w:val="es-ES"/>
        </w:rPr>
        <w:t xml:space="preserve"> SU CASO, ORDENAR SU RESOLUCIÓN,</w:t>
      </w:r>
      <w:r w:rsidRPr="3C6EC8BA">
        <w:rPr>
          <w:rFonts w:ascii="Arial" w:eastAsia="Calibri" w:hAnsi="Arial" w:cs="Arial"/>
          <w:b/>
          <w:bCs/>
          <w:lang w:val="es-ES"/>
        </w:rPr>
        <w:t xml:space="preserve"> CONFORME A UN CRITERIO DE RACIONALIDAD MATERIAL EN DICHA POSIBILIDAD, PARA ESTAR EN CONDICIONES DE PRONUNCIARSE AUTÉNTICAMENTE SOBRE LAS PRETENSIONES DE NULIDAD DE ELECCIÓN Y ATENDER A SU DEBER DE ADMINISTRAR JUSTICIA PLENA</w:t>
      </w:r>
      <w:r w:rsidRPr="3C6EC8BA">
        <w:rPr>
          <w:rFonts w:ascii="Arial" w:eastAsiaTheme="majorEastAsia" w:hAnsi="Arial" w:cs="Arial"/>
          <w:b/>
          <w:bCs/>
          <w:vertAlign w:val="superscript"/>
          <w:lang w:val="es-ES"/>
        </w:rPr>
        <w:footnoteReference w:id="21"/>
      </w:r>
      <w:r w:rsidRPr="3C6EC8BA">
        <w:rPr>
          <w:rFonts w:ascii="Arial" w:eastAsia="Calibri" w:hAnsi="Arial" w:cs="Arial"/>
          <w:b/>
          <w:bCs/>
          <w:lang w:val="es-ES"/>
        </w:rPr>
        <w:t>.</w:t>
      </w:r>
    </w:p>
    <w:p w14:paraId="49D89346" w14:textId="77777777" w:rsidR="00353E2B" w:rsidRDefault="00353E2B" w:rsidP="00353E2B">
      <w:pPr>
        <w:spacing w:line="240" w:lineRule="auto"/>
        <w:jc w:val="both"/>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9"/>
      </w:tblGrid>
      <w:tr w:rsidR="00353E2B" w:rsidRPr="00C7527F" w14:paraId="7445234C" w14:textId="77777777" w:rsidTr="008B3D3C">
        <w:trPr>
          <w:trHeight w:val="170"/>
        </w:trPr>
        <w:tc>
          <w:tcPr>
            <w:tcW w:w="8263" w:type="dxa"/>
            <w:hideMark/>
          </w:tcPr>
          <w:p w14:paraId="1496B25C" w14:textId="77777777" w:rsidR="00353E2B" w:rsidRPr="00C7527F" w:rsidRDefault="00353E2B" w:rsidP="008B3D3C">
            <w:pPr>
              <w:tabs>
                <w:tab w:val="left" w:pos="2270"/>
                <w:tab w:val="center" w:pos="4023"/>
              </w:tabs>
              <w:spacing w:after="200"/>
              <w:contextualSpacing/>
              <w:jc w:val="center"/>
              <w:rPr>
                <w:rFonts w:ascii="Arial" w:eastAsia="Times New Roman" w:hAnsi="Arial" w:cs="Arial"/>
                <w:b/>
                <w:color w:val="000000"/>
                <w:sz w:val="20"/>
                <w:szCs w:val="20"/>
                <w:lang w:val="es-ES" w:eastAsia="es-ES"/>
              </w:rPr>
            </w:pPr>
            <w:bookmarkStart w:id="6" w:name="_Toc22746225"/>
            <w:r w:rsidRPr="00C7527F">
              <w:rPr>
                <w:rFonts w:ascii="Arial" w:eastAsia="Times New Roman" w:hAnsi="Arial" w:cs="Arial"/>
                <w:b/>
                <w:color w:val="000000"/>
                <w:sz w:val="20"/>
                <w:szCs w:val="20"/>
                <w:lang w:val="es-ES" w:eastAsia="es-ES"/>
              </w:rPr>
              <w:t>Esquema</w:t>
            </w:r>
          </w:p>
        </w:tc>
      </w:tr>
      <w:tr w:rsidR="00353E2B" w:rsidRPr="00C7527F" w14:paraId="043E0ADD" w14:textId="77777777" w:rsidTr="008B3D3C">
        <w:tc>
          <w:tcPr>
            <w:tcW w:w="8263" w:type="dxa"/>
            <w:hideMark/>
          </w:tcPr>
          <w:p w14:paraId="1B681D70" w14:textId="77777777" w:rsidR="00353E2B" w:rsidRPr="00C7527F" w:rsidRDefault="00353E2B" w:rsidP="008B3D3C">
            <w:pPr>
              <w:spacing w:after="200"/>
              <w:contextualSpacing/>
              <w:jc w:val="both"/>
              <w:rPr>
                <w:rFonts w:ascii="Arial" w:eastAsia="Times New Roman" w:hAnsi="Arial" w:cs="Arial"/>
                <w:color w:val="000000"/>
                <w:sz w:val="20"/>
                <w:szCs w:val="20"/>
                <w:lang w:val="es-ES" w:eastAsia="es-ES"/>
              </w:rPr>
            </w:pPr>
            <w:r w:rsidRPr="00C7527F">
              <w:rPr>
                <w:rFonts w:ascii="Arial" w:eastAsia="Times New Roman" w:hAnsi="Arial" w:cs="Arial"/>
                <w:b/>
                <w:color w:val="000000"/>
                <w:sz w:val="20"/>
                <w:szCs w:val="20"/>
                <w:u w:val="single"/>
                <w:lang w:val="es-ES" w:eastAsia="es-ES"/>
              </w:rPr>
              <w:t>Apartado Preliminar</w:t>
            </w:r>
            <w:r w:rsidRPr="00C7527F">
              <w:rPr>
                <w:rFonts w:ascii="Arial" w:eastAsia="Times New Roman" w:hAnsi="Arial" w:cs="Arial"/>
                <w:b/>
                <w:color w:val="000000"/>
                <w:sz w:val="20"/>
                <w:szCs w:val="20"/>
                <w:lang w:val="es-ES" w:eastAsia="es-ES"/>
              </w:rPr>
              <w:t xml:space="preserve">. </w:t>
            </w:r>
            <w:r w:rsidRPr="00C7527F">
              <w:rPr>
                <w:rFonts w:ascii="Arial" w:eastAsia="Times New Roman" w:hAnsi="Arial" w:cs="Arial"/>
                <w:bCs/>
                <w:color w:val="000000"/>
                <w:sz w:val="20"/>
                <w:szCs w:val="20"/>
                <w:lang w:val="es-ES" w:eastAsia="es-ES"/>
              </w:rPr>
              <w:t>Hechos contextuales y m</w:t>
            </w:r>
            <w:r w:rsidRPr="00C7527F">
              <w:rPr>
                <w:rFonts w:ascii="Arial" w:eastAsia="Times New Roman" w:hAnsi="Arial" w:cs="Arial"/>
                <w:color w:val="000000"/>
                <w:sz w:val="20"/>
                <w:szCs w:val="20"/>
                <w:lang w:val="es-ES" w:eastAsia="es-ES"/>
              </w:rPr>
              <w:t xml:space="preserve">ateria de la controversia </w:t>
            </w:r>
          </w:p>
        </w:tc>
      </w:tr>
      <w:tr w:rsidR="00353E2B" w:rsidRPr="00C7527F" w14:paraId="5D940C8A" w14:textId="77777777" w:rsidTr="008B3D3C">
        <w:tc>
          <w:tcPr>
            <w:tcW w:w="8263" w:type="dxa"/>
            <w:hideMark/>
          </w:tcPr>
          <w:p w14:paraId="5B336419" w14:textId="77777777" w:rsidR="00353E2B" w:rsidRPr="00C7527F" w:rsidRDefault="00353E2B" w:rsidP="008B3D3C">
            <w:pPr>
              <w:spacing w:after="200"/>
              <w:contextualSpacing/>
              <w:jc w:val="both"/>
              <w:rPr>
                <w:rFonts w:ascii="Arial" w:eastAsia="Times New Roman" w:hAnsi="Arial" w:cs="Arial"/>
                <w:bCs/>
                <w:color w:val="000000"/>
                <w:sz w:val="20"/>
                <w:szCs w:val="20"/>
                <w:lang w:val="es-ES" w:eastAsia="es-ES"/>
              </w:rPr>
            </w:pPr>
            <w:r w:rsidRPr="00C7527F">
              <w:rPr>
                <w:rFonts w:ascii="Arial" w:eastAsia="Times New Roman" w:hAnsi="Arial" w:cs="Arial"/>
                <w:b/>
                <w:color w:val="000000"/>
                <w:sz w:val="20"/>
                <w:szCs w:val="20"/>
                <w:u w:val="single"/>
                <w:lang w:val="es-ES" w:eastAsia="es-ES"/>
              </w:rPr>
              <w:t>Apartado A</w:t>
            </w:r>
            <w:r w:rsidRPr="00C7527F">
              <w:rPr>
                <w:rFonts w:ascii="Arial" w:eastAsia="Times New Roman" w:hAnsi="Arial" w:cs="Arial"/>
                <w:b/>
                <w:color w:val="000000"/>
                <w:sz w:val="20"/>
                <w:szCs w:val="20"/>
                <w:lang w:val="es-ES" w:eastAsia="es-ES"/>
              </w:rPr>
              <w:t xml:space="preserve">. </w:t>
            </w:r>
            <w:r w:rsidRPr="00C7527F">
              <w:rPr>
                <w:rFonts w:ascii="Arial" w:eastAsia="Times New Roman" w:hAnsi="Arial" w:cs="Arial"/>
                <w:bCs/>
                <w:color w:val="000000"/>
                <w:sz w:val="20"/>
                <w:szCs w:val="20"/>
                <w:lang w:val="es-ES" w:eastAsia="es-ES"/>
              </w:rPr>
              <w:t>Decisión de la Sala Monterrey</w:t>
            </w:r>
          </w:p>
        </w:tc>
      </w:tr>
      <w:tr w:rsidR="00353E2B" w:rsidRPr="00C7527F" w14:paraId="2D0A5C08" w14:textId="77777777" w:rsidTr="008B3D3C">
        <w:tc>
          <w:tcPr>
            <w:tcW w:w="8263" w:type="dxa"/>
            <w:hideMark/>
          </w:tcPr>
          <w:p w14:paraId="13B1F4D5" w14:textId="77777777" w:rsidR="00353E2B" w:rsidRPr="00C7527F" w:rsidRDefault="00353E2B" w:rsidP="008B3D3C">
            <w:pPr>
              <w:spacing w:after="200"/>
              <w:contextualSpacing/>
              <w:jc w:val="both"/>
              <w:rPr>
                <w:rFonts w:ascii="Arial" w:eastAsia="Times New Roman" w:hAnsi="Arial" w:cs="Arial"/>
                <w:bCs/>
                <w:color w:val="000000"/>
                <w:sz w:val="20"/>
                <w:szCs w:val="20"/>
                <w:lang w:val="es-ES" w:eastAsia="es-ES"/>
              </w:rPr>
            </w:pPr>
            <w:r w:rsidRPr="00C7527F">
              <w:rPr>
                <w:rFonts w:ascii="Arial" w:eastAsia="Times New Roman" w:hAnsi="Arial" w:cs="Arial"/>
                <w:b/>
                <w:color w:val="000000"/>
                <w:sz w:val="20"/>
                <w:szCs w:val="20"/>
                <w:u w:val="single"/>
                <w:lang w:val="es-ES" w:eastAsia="es-ES"/>
              </w:rPr>
              <w:t>Apartado B</w:t>
            </w:r>
            <w:r w:rsidRPr="00C7527F">
              <w:rPr>
                <w:rFonts w:ascii="Arial" w:eastAsia="Times New Roman" w:hAnsi="Arial" w:cs="Arial"/>
                <w:b/>
                <w:color w:val="000000"/>
                <w:sz w:val="20"/>
                <w:szCs w:val="20"/>
                <w:lang w:val="es-ES" w:eastAsia="es-ES"/>
              </w:rPr>
              <w:t xml:space="preserve">. </w:t>
            </w:r>
            <w:r w:rsidRPr="00C7527F">
              <w:rPr>
                <w:rFonts w:ascii="Arial" w:eastAsia="Times New Roman" w:hAnsi="Arial" w:cs="Arial"/>
                <w:bCs/>
                <w:color w:val="000000"/>
                <w:sz w:val="20"/>
                <w:szCs w:val="20"/>
                <w:lang w:val="es-ES" w:eastAsia="es-ES"/>
              </w:rPr>
              <w:t>Sentido y esencia del voto diferenciado</w:t>
            </w:r>
          </w:p>
        </w:tc>
      </w:tr>
      <w:tr w:rsidR="00353E2B" w:rsidRPr="000D3AD3" w14:paraId="2B0EB516" w14:textId="77777777" w:rsidTr="008B3D3C">
        <w:tc>
          <w:tcPr>
            <w:tcW w:w="8263" w:type="dxa"/>
          </w:tcPr>
          <w:p w14:paraId="017971C8" w14:textId="77777777" w:rsidR="00353E2B" w:rsidRPr="000D3AD3" w:rsidRDefault="00353E2B" w:rsidP="008B3D3C">
            <w:pPr>
              <w:spacing w:after="200"/>
              <w:contextualSpacing/>
              <w:jc w:val="both"/>
              <w:rPr>
                <w:rFonts w:ascii="Arial" w:eastAsia="Times New Roman" w:hAnsi="Arial" w:cs="Arial"/>
                <w:b/>
                <w:color w:val="000000"/>
                <w:sz w:val="20"/>
                <w:szCs w:val="20"/>
                <w:u w:val="single"/>
                <w:lang w:val="es-ES" w:eastAsia="es-ES"/>
              </w:rPr>
            </w:pPr>
            <w:r w:rsidRPr="000D3AD3">
              <w:rPr>
                <w:rFonts w:ascii="Arial" w:eastAsia="Times New Roman" w:hAnsi="Arial" w:cs="Arial"/>
                <w:b/>
                <w:color w:val="000000"/>
                <w:sz w:val="20"/>
                <w:szCs w:val="20"/>
                <w:u w:val="single"/>
                <w:lang w:val="es-ES" w:eastAsia="es-ES"/>
              </w:rPr>
              <w:t xml:space="preserve">Apartado C. </w:t>
            </w:r>
            <w:r w:rsidRPr="000D3AD3">
              <w:rPr>
                <w:rFonts w:ascii="Arial" w:eastAsia="Times New Roman" w:hAnsi="Arial" w:cs="Arial"/>
                <w:bCs/>
                <w:color w:val="000000"/>
                <w:sz w:val="20"/>
                <w:szCs w:val="20"/>
                <w:lang w:val="es-ES" w:eastAsia="es-ES"/>
              </w:rPr>
              <w:t>Consideraciones del voto diferenciado</w:t>
            </w:r>
          </w:p>
        </w:tc>
      </w:tr>
    </w:tbl>
    <w:p w14:paraId="6E45E601" w14:textId="77777777" w:rsidR="00353E2B" w:rsidRDefault="00353E2B" w:rsidP="00353E2B">
      <w:pPr>
        <w:keepNext/>
        <w:keepLines/>
        <w:spacing w:after="0" w:line="360" w:lineRule="auto"/>
        <w:jc w:val="both"/>
        <w:outlineLvl w:val="0"/>
        <w:rPr>
          <w:rFonts w:ascii="Arial" w:eastAsia="Times New Roman" w:hAnsi="Arial" w:cs="Arial"/>
          <w:b/>
          <w:color w:val="000000"/>
          <w:sz w:val="24"/>
          <w:szCs w:val="24"/>
          <w:u w:val="single"/>
        </w:rPr>
      </w:pPr>
      <w:bookmarkStart w:id="7" w:name="_Toc49967732"/>
      <w:bookmarkStart w:id="8" w:name="_Toc50385186"/>
    </w:p>
    <w:p w14:paraId="0A95B7FA" w14:textId="77777777" w:rsidR="00353E2B" w:rsidRDefault="00353E2B" w:rsidP="00353E2B">
      <w:pPr>
        <w:keepNext/>
        <w:keepLines/>
        <w:spacing w:after="0" w:line="360" w:lineRule="auto"/>
        <w:jc w:val="both"/>
        <w:outlineLvl w:val="0"/>
        <w:rPr>
          <w:rFonts w:ascii="Arial" w:eastAsia="Calibri" w:hAnsi="Arial" w:cs="Arial"/>
          <w:b/>
          <w:color w:val="000000"/>
          <w:sz w:val="24"/>
          <w:szCs w:val="24"/>
        </w:rPr>
      </w:pPr>
      <w:r w:rsidRPr="00C7527F">
        <w:rPr>
          <w:rFonts w:ascii="Arial" w:eastAsia="Times New Roman" w:hAnsi="Arial" w:cs="Arial"/>
          <w:b/>
          <w:color w:val="000000"/>
          <w:sz w:val="24"/>
          <w:szCs w:val="24"/>
          <w:u w:val="single"/>
        </w:rPr>
        <w:t>Apartado Preliminar</w:t>
      </w:r>
      <w:r w:rsidRPr="00C7527F">
        <w:rPr>
          <w:rFonts w:ascii="Arial" w:eastAsia="Times New Roman" w:hAnsi="Arial" w:cs="Arial"/>
          <w:b/>
          <w:color w:val="000000"/>
          <w:sz w:val="24"/>
          <w:szCs w:val="24"/>
        </w:rPr>
        <w:t xml:space="preserve">. </w:t>
      </w:r>
      <w:bookmarkEnd w:id="6"/>
      <w:bookmarkEnd w:id="7"/>
      <w:bookmarkEnd w:id="8"/>
      <w:r w:rsidRPr="00C7527F">
        <w:rPr>
          <w:rFonts w:ascii="Arial" w:eastAsia="Times New Roman" w:hAnsi="Arial" w:cs="Arial"/>
          <w:b/>
          <w:color w:val="000000"/>
          <w:sz w:val="24"/>
          <w:szCs w:val="24"/>
        </w:rPr>
        <w:t>Hechos contextuales y m</w:t>
      </w:r>
      <w:r w:rsidRPr="00C7527F">
        <w:rPr>
          <w:rFonts w:ascii="Arial" w:eastAsia="Calibri" w:hAnsi="Arial" w:cs="Arial"/>
          <w:b/>
          <w:color w:val="000000"/>
          <w:sz w:val="24"/>
          <w:szCs w:val="24"/>
        </w:rPr>
        <w:t>ateria de la controversia</w:t>
      </w:r>
    </w:p>
    <w:p w14:paraId="2CBFBA94" w14:textId="77777777" w:rsidR="00353E2B" w:rsidRPr="00C7527F" w:rsidRDefault="00353E2B" w:rsidP="00353E2B">
      <w:pPr>
        <w:keepNext/>
        <w:keepLines/>
        <w:spacing w:after="0" w:line="240" w:lineRule="auto"/>
        <w:jc w:val="both"/>
        <w:outlineLvl w:val="0"/>
        <w:rPr>
          <w:rFonts w:ascii="Arial" w:eastAsia="Times New Roman" w:hAnsi="Arial" w:cs="Arial"/>
          <w:b/>
          <w:bCs/>
          <w:color w:val="000000"/>
          <w:sz w:val="24"/>
          <w:szCs w:val="24"/>
          <w:lang w:val="es-ES"/>
        </w:rPr>
      </w:pPr>
    </w:p>
    <w:p w14:paraId="5265818D" w14:textId="77777777" w:rsidR="00353E2B" w:rsidRPr="00C7527F" w:rsidRDefault="00353E2B" w:rsidP="00353E2B">
      <w:pPr>
        <w:spacing w:after="0" w:line="360" w:lineRule="auto"/>
        <w:jc w:val="both"/>
        <w:rPr>
          <w:rFonts w:ascii="Arial" w:eastAsia="Calibri" w:hAnsi="Arial" w:cs="Arial"/>
          <w:iCs/>
          <w:sz w:val="24"/>
          <w:szCs w:val="24"/>
        </w:rPr>
      </w:pPr>
      <w:r w:rsidRPr="00C7527F">
        <w:rPr>
          <w:rFonts w:ascii="Arial" w:eastAsia="Arial" w:hAnsi="Arial" w:cs="Arial"/>
          <w:b/>
          <w:bCs/>
          <w:sz w:val="24"/>
          <w:szCs w:val="24"/>
        </w:rPr>
        <w:t>1.</w:t>
      </w:r>
      <w:r w:rsidRPr="00C7527F">
        <w:rPr>
          <w:rFonts w:ascii="Arial" w:eastAsia="Arial" w:hAnsi="Arial" w:cs="Arial"/>
          <w:sz w:val="24"/>
          <w:szCs w:val="24"/>
        </w:rPr>
        <w:t xml:space="preserve"> </w:t>
      </w:r>
      <w:r w:rsidRPr="00C7527F">
        <w:rPr>
          <w:rFonts w:ascii="Arial" w:eastAsia="Calibri" w:hAnsi="Arial" w:cs="Arial"/>
          <w:bCs/>
          <w:sz w:val="24"/>
          <w:szCs w:val="24"/>
        </w:rPr>
        <w:t>E</w:t>
      </w:r>
      <w:r w:rsidRPr="00C7527F">
        <w:rPr>
          <w:rFonts w:ascii="Arial" w:eastAsia="Calibri" w:hAnsi="Arial" w:cs="Arial"/>
          <w:sz w:val="24"/>
          <w:szCs w:val="24"/>
        </w:rPr>
        <w:t xml:space="preserve">l </w:t>
      </w:r>
      <w:r w:rsidRPr="00C7527F">
        <w:rPr>
          <w:rFonts w:ascii="Arial" w:eastAsia="Calibri" w:hAnsi="Arial" w:cs="Arial"/>
          <w:b/>
          <w:bCs/>
          <w:sz w:val="24"/>
          <w:szCs w:val="24"/>
        </w:rPr>
        <w:t>P</w:t>
      </w:r>
      <w:r>
        <w:rPr>
          <w:rFonts w:ascii="Arial" w:eastAsia="Calibri" w:hAnsi="Arial" w:cs="Arial"/>
          <w:b/>
          <w:bCs/>
          <w:sz w:val="24"/>
          <w:szCs w:val="24"/>
        </w:rPr>
        <w:t>AN</w:t>
      </w:r>
      <w:r w:rsidRPr="00C7527F">
        <w:rPr>
          <w:rFonts w:ascii="Arial" w:eastAsia="Calibri" w:hAnsi="Arial" w:cs="Arial"/>
          <w:sz w:val="24"/>
          <w:szCs w:val="24"/>
        </w:rPr>
        <w:t xml:space="preserve"> </w:t>
      </w:r>
      <w:r w:rsidRPr="00C7527F">
        <w:rPr>
          <w:rFonts w:ascii="Arial" w:eastAsia="Calibri" w:hAnsi="Arial" w:cs="Arial"/>
          <w:b/>
          <w:sz w:val="24"/>
          <w:szCs w:val="24"/>
        </w:rPr>
        <w:t xml:space="preserve">obtuvo la mayoría de los votos. </w:t>
      </w:r>
      <w:r w:rsidRPr="00C7527F">
        <w:rPr>
          <w:rFonts w:ascii="Arial" w:eastAsia="Calibri" w:hAnsi="Arial" w:cs="Arial"/>
          <w:sz w:val="24"/>
          <w:szCs w:val="24"/>
        </w:rPr>
        <w:t xml:space="preserve">El </w:t>
      </w:r>
      <w:r>
        <w:rPr>
          <w:rFonts w:ascii="Arial" w:eastAsia="Calibri" w:hAnsi="Arial" w:cs="Arial"/>
          <w:sz w:val="24"/>
          <w:szCs w:val="24"/>
        </w:rPr>
        <w:t>9</w:t>
      </w:r>
      <w:r w:rsidRPr="00C7527F">
        <w:rPr>
          <w:rFonts w:ascii="Arial" w:eastAsia="Calibri" w:hAnsi="Arial" w:cs="Arial"/>
          <w:sz w:val="24"/>
          <w:szCs w:val="24"/>
        </w:rPr>
        <w:t xml:space="preserve"> de junio</w:t>
      </w:r>
      <w:r w:rsidRPr="00C7527F">
        <w:rPr>
          <w:rFonts w:ascii="Arial" w:eastAsia="Calibri" w:hAnsi="Arial" w:cs="Arial"/>
          <w:vertAlign w:val="superscript"/>
        </w:rPr>
        <w:footnoteReference w:id="22"/>
      </w:r>
      <w:r w:rsidRPr="00C7527F">
        <w:rPr>
          <w:rFonts w:ascii="Arial" w:eastAsia="Calibri" w:hAnsi="Arial" w:cs="Arial"/>
          <w:sz w:val="24"/>
          <w:szCs w:val="24"/>
        </w:rPr>
        <w:t xml:space="preserve">, el Consejo </w:t>
      </w:r>
      <w:r>
        <w:rPr>
          <w:rFonts w:ascii="Arial" w:eastAsia="Calibri" w:hAnsi="Arial" w:cs="Arial"/>
          <w:sz w:val="24"/>
          <w:szCs w:val="24"/>
        </w:rPr>
        <w:t>Municipal</w:t>
      </w:r>
      <w:r w:rsidRPr="00C7527F">
        <w:rPr>
          <w:rFonts w:ascii="Arial" w:eastAsia="Calibri" w:hAnsi="Arial" w:cs="Arial"/>
          <w:sz w:val="24"/>
          <w:szCs w:val="24"/>
        </w:rPr>
        <w:t xml:space="preserve"> concluyó el cómputo de</w:t>
      </w:r>
      <w:r>
        <w:rPr>
          <w:rFonts w:ascii="Arial" w:eastAsia="Calibri" w:hAnsi="Arial" w:cs="Arial"/>
          <w:sz w:val="24"/>
          <w:szCs w:val="24"/>
        </w:rPr>
        <w:t>l</w:t>
      </w:r>
      <w:r w:rsidRPr="00C7527F">
        <w:rPr>
          <w:rFonts w:ascii="Arial" w:eastAsia="Calibri" w:hAnsi="Arial" w:cs="Arial"/>
          <w:sz w:val="24"/>
          <w:szCs w:val="24"/>
        </w:rPr>
        <w:t xml:space="preserve"> </w:t>
      </w:r>
      <w:r>
        <w:rPr>
          <w:rFonts w:ascii="Arial" w:eastAsia="Calibri" w:hAnsi="Arial" w:cs="Arial"/>
          <w:sz w:val="24"/>
          <w:szCs w:val="24"/>
        </w:rPr>
        <w:t>Ayuntamiento de León, Guanajuato</w:t>
      </w:r>
      <w:r w:rsidRPr="00C7527F">
        <w:rPr>
          <w:rFonts w:ascii="Arial" w:eastAsia="Calibri" w:hAnsi="Arial" w:cs="Arial"/>
          <w:sz w:val="24"/>
          <w:szCs w:val="24"/>
        </w:rPr>
        <w:t>,</w:t>
      </w:r>
      <w:r>
        <w:rPr>
          <w:rFonts w:ascii="Arial" w:eastAsia="Calibri" w:hAnsi="Arial" w:cs="Arial"/>
          <w:sz w:val="24"/>
          <w:szCs w:val="24"/>
        </w:rPr>
        <w:t xml:space="preserve"> y </w:t>
      </w:r>
      <w:r w:rsidRPr="00C7527F">
        <w:rPr>
          <w:rFonts w:ascii="Arial" w:eastAsia="Calibri" w:hAnsi="Arial" w:cs="Arial"/>
          <w:sz w:val="24"/>
          <w:szCs w:val="24"/>
        </w:rPr>
        <w:t>e</w:t>
      </w:r>
      <w:r w:rsidRPr="00C7527F">
        <w:rPr>
          <w:rFonts w:ascii="Arial" w:eastAsia="Calibri" w:hAnsi="Arial" w:cs="Arial"/>
          <w:sz w:val="24"/>
          <w:szCs w:val="24"/>
          <w:lang w:eastAsia="es-ES"/>
        </w:rPr>
        <w:t xml:space="preserve">n la misma fecha, </w:t>
      </w:r>
      <w:r w:rsidRPr="00C7527F">
        <w:rPr>
          <w:rFonts w:ascii="Arial" w:eastAsia="Calibri" w:hAnsi="Arial" w:cs="Arial"/>
          <w:sz w:val="24"/>
          <w:szCs w:val="24"/>
        </w:rPr>
        <w:t xml:space="preserve">entregó constancia de mayoría y validez a la </w:t>
      </w:r>
      <w:r>
        <w:rPr>
          <w:rFonts w:ascii="Arial" w:eastAsia="Calibri" w:hAnsi="Arial" w:cs="Arial"/>
          <w:sz w:val="24"/>
          <w:szCs w:val="24"/>
        </w:rPr>
        <w:t xml:space="preserve">planilla </w:t>
      </w:r>
      <w:r w:rsidRPr="00C7527F">
        <w:rPr>
          <w:rFonts w:ascii="Arial" w:eastAsia="Calibri" w:hAnsi="Arial" w:cs="Arial"/>
          <w:sz w:val="24"/>
          <w:szCs w:val="24"/>
        </w:rPr>
        <w:t>de candidaturas postulada por</w:t>
      </w:r>
      <w:r>
        <w:rPr>
          <w:rFonts w:ascii="Arial" w:eastAsia="Calibri" w:hAnsi="Arial" w:cs="Arial"/>
          <w:sz w:val="24"/>
          <w:szCs w:val="24"/>
        </w:rPr>
        <w:t xml:space="preserve"> el PAN</w:t>
      </w:r>
      <w:r>
        <w:rPr>
          <w:rFonts w:ascii="Arial" w:eastAsia="Calibri" w:hAnsi="Arial" w:cs="Arial"/>
          <w:iCs/>
          <w:sz w:val="24"/>
          <w:szCs w:val="24"/>
        </w:rPr>
        <w:t xml:space="preserve"> y se entregaron las constancias de asignación de representación proporcional.</w:t>
      </w:r>
    </w:p>
    <w:p w14:paraId="1B27EA7F" w14:textId="77777777" w:rsidR="00353E2B" w:rsidRPr="00C7527F" w:rsidRDefault="00353E2B" w:rsidP="00353E2B">
      <w:pPr>
        <w:spacing w:after="0" w:line="360" w:lineRule="auto"/>
        <w:jc w:val="both"/>
        <w:rPr>
          <w:rFonts w:ascii="Arial" w:eastAsia="Calibri" w:hAnsi="Arial" w:cs="Arial"/>
          <w:iCs/>
          <w:sz w:val="24"/>
          <w:szCs w:val="24"/>
        </w:rPr>
      </w:pPr>
    </w:p>
    <w:p w14:paraId="655BCFAB" w14:textId="77777777" w:rsidR="00353E2B" w:rsidRDefault="00353E2B" w:rsidP="00353E2B">
      <w:pPr>
        <w:spacing w:after="0" w:line="360" w:lineRule="auto"/>
        <w:jc w:val="both"/>
        <w:rPr>
          <w:rFonts w:ascii="Arial" w:eastAsia="Calibri" w:hAnsi="Arial" w:cs="Arial"/>
          <w:bCs/>
          <w:sz w:val="24"/>
          <w:szCs w:val="24"/>
        </w:rPr>
      </w:pPr>
      <w:r w:rsidRPr="00C7527F">
        <w:rPr>
          <w:rFonts w:ascii="Arial" w:eastAsia="Calibri" w:hAnsi="Arial" w:cs="Arial"/>
          <w:b/>
          <w:bCs/>
          <w:iCs/>
          <w:sz w:val="24"/>
          <w:szCs w:val="24"/>
        </w:rPr>
        <w:t>2. Juicio</w:t>
      </w:r>
      <w:r>
        <w:rPr>
          <w:rFonts w:ascii="Arial" w:eastAsia="Calibri" w:hAnsi="Arial" w:cs="Arial"/>
          <w:b/>
          <w:bCs/>
          <w:iCs/>
          <w:sz w:val="24"/>
          <w:szCs w:val="24"/>
        </w:rPr>
        <w:t xml:space="preserve"> local</w:t>
      </w:r>
      <w:r w:rsidRPr="00C7527F">
        <w:rPr>
          <w:rFonts w:ascii="Arial" w:eastAsia="Calibri" w:hAnsi="Arial" w:cs="Arial"/>
          <w:b/>
          <w:bCs/>
          <w:iCs/>
          <w:sz w:val="24"/>
          <w:szCs w:val="24"/>
        </w:rPr>
        <w:t xml:space="preserve">. </w:t>
      </w:r>
      <w:r>
        <w:rPr>
          <w:rFonts w:ascii="Arial" w:eastAsia="Calibri" w:hAnsi="Arial" w:cs="Arial"/>
          <w:b/>
          <w:bCs/>
          <w:sz w:val="24"/>
          <w:szCs w:val="24"/>
        </w:rPr>
        <w:t xml:space="preserve">Morena presentó </w:t>
      </w:r>
      <w:r w:rsidRPr="00C7527F">
        <w:rPr>
          <w:rFonts w:ascii="Arial" w:eastAsia="Calibri" w:hAnsi="Arial" w:cs="Arial"/>
          <w:b/>
          <w:bCs/>
          <w:sz w:val="24"/>
          <w:szCs w:val="24"/>
        </w:rPr>
        <w:t>juicio</w:t>
      </w:r>
      <w:r>
        <w:rPr>
          <w:rFonts w:ascii="Arial" w:eastAsia="Calibri" w:hAnsi="Arial" w:cs="Arial"/>
          <w:b/>
          <w:bCs/>
          <w:sz w:val="24"/>
          <w:szCs w:val="24"/>
        </w:rPr>
        <w:t xml:space="preserve"> de nulidad local, </w:t>
      </w:r>
      <w:r w:rsidRPr="00D11737">
        <w:rPr>
          <w:rFonts w:ascii="Arial" w:eastAsia="Calibri" w:hAnsi="Arial" w:cs="Arial"/>
          <w:bCs/>
          <w:sz w:val="24"/>
          <w:szCs w:val="24"/>
        </w:rPr>
        <w:t xml:space="preserve">controvirtiendo, entre otras cuestiones, la validez de la elección para </w:t>
      </w:r>
      <w:r>
        <w:rPr>
          <w:rFonts w:ascii="Arial" w:eastAsia="Calibri" w:hAnsi="Arial" w:cs="Arial"/>
          <w:bCs/>
          <w:sz w:val="24"/>
          <w:szCs w:val="24"/>
        </w:rPr>
        <w:t>integrar el Ayuntamiento de León, Guanajuato</w:t>
      </w:r>
      <w:r w:rsidRPr="00D11737">
        <w:rPr>
          <w:rFonts w:ascii="Arial" w:eastAsia="Calibri" w:hAnsi="Arial" w:cs="Arial"/>
          <w:bCs/>
          <w:sz w:val="24"/>
          <w:szCs w:val="24"/>
        </w:rPr>
        <w:t>, porque</w:t>
      </w:r>
      <w:r>
        <w:rPr>
          <w:rFonts w:ascii="Arial" w:eastAsia="Calibri" w:hAnsi="Arial" w:cs="Arial"/>
          <w:bCs/>
          <w:sz w:val="24"/>
          <w:szCs w:val="24"/>
        </w:rPr>
        <w:t>,</w:t>
      </w:r>
      <w:r w:rsidRPr="00D11737">
        <w:rPr>
          <w:rFonts w:ascii="Arial" w:eastAsia="Calibri" w:hAnsi="Arial" w:cs="Arial"/>
          <w:bCs/>
          <w:sz w:val="24"/>
          <w:szCs w:val="24"/>
        </w:rPr>
        <w:t xml:space="preserve"> desde su perspectiva, </w:t>
      </w:r>
      <w:r>
        <w:rPr>
          <w:rFonts w:ascii="Arial" w:eastAsia="Calibri" w:hAnsi="Arial" w:cs="Arial"/>
          <w:bCs/>
          <w:sz w:val="24"/>
          <w:szCs w:val="24"/>
        </w:rPr>
        <w:t>en lo que interesa, se actualizó la nulidad de la elección, porque</w:t>
      </w:r>
      <w:r w:rsidRPr="00D11737">
        <w:rPr>
          <w:rFonts w:ascii="Arial" w:eastAsia="Calibri" w:hAnsi="Arial" w:cs="Arial"/>
          <w:bCs/>
          <w:sz w:val="24"/>
          <w:szCs w:val="24"/>
        </w:rPr>
        <w:t xml:space="preserve"> </w:t>
      </w:r>
      <w:r>
        <w:rPr>
          <w:rFonts w:ascii="Arial" w:eastAsia="Calibri" w:hAnsi="Arial" w:cs="Arial"/>
          <w:bCs/>
          <w:sz w:val="24"/>
          <w:szCs w:val="24"/>
        </w:rPr>
        <w:t>la</w:t>
      </w:r>
      <w:r w:rsidRPr="00D11737">
        <w:rPr>
          <w:rFonts w:ascii="Arial" w:eastAsia="Calibri" w:hAnsi="Arial" w:cs="Arial"/>
          <w:bCs/>
          <w:sz w:val="24"/>
          <w:szCs w:val="24"/>
        </w:rPr>
        <w:t xml:space="preserve"> candidat</w:t>
      </w:r>
      <w:r>
        <w:rPr>
          <w:rFonts w:ascii="Arial" w:eastAsia="Calibri" w:hAnsi="Arial" w:cs="Arial"/>
          <w:bCs/>
          <w:sz w:val="24"/>
          <w:szCs w:val="24"/>
        </w:rPr>
        <w:t>a</w:t>
      </w:r>
      <w:r w:rsidRPr="00D11737">
        <w:rPr>
          <w:rFonts w:ascii="Arial" w:eastAsia="Calibri" w:hAnsi="Arial" w:cs="Arial"/>
          <w:bCs/>
          <w:sz w:val="24"/>
          <w:szCs w:val="24"/>
        </w:rPr>
        <w:t xml:space="preserve"> elect</w:t>
      </w:r>
      <w:r>
        <w:rPr>
          <w:rFonts w:ascii="Arial" w:eastAsia="Calibri" w:hAnsi="Arial" w:cs="Arial"/>
          <w:bCs/>
          <w:sz w:val="24"/>
          <w:szCs w:val="24"/>
        </w:rPr>
        <w:t>a del PAN</w:t>
      </w:r>
      <w:r w:rsidRPr="00D11737">
        <w:rPr>
          <w:rFonts w:ascii="Arial" w:eastAsia="Calibri" w:hAnsi="Arial" w:cs="Arial"/>
          <w:bCs/>
          <w:sz w:val="24"/>
          <w:szCs w:val="24"/>
        </w:rPr>
        <w:t xml:space="preserve"> rebasó el tope de gastos de campaña.</w:t>
      </w:r>
    </w:p>
    <w:p w14:paraId="0E3AC28B" w14:textId="77777777" w:rsidR="00353E2B" w:rsidRDefault="00353E2B" w:rsidP="00353E2B">
      <w:pPr>
        <w:spacing w:after="0" w:line="360" w:lineRule="auto"/>
        <w:jc w:val="both"/>
        <w:rPr>
          <w:rFonts w:ascii="Arial" w:eastAsia="Calibri" w:hAnsi="Arial" w:cs="Arial"/>
          <w:bCs/>
          <w:sz w:val="24"/>
          <w:szCs w:val="24"/>
        </w:rPr>
      </w:pPr>
    </w:p>
    <w:p w14:paraId="7F4605CA" w14:textId="77777777" w:rsidR="00353E2B" w:rsidRDefault="00353E2B" w:rsidP="00353E2B">
      <w:pPr>
        <w:spacing w:after="0" w:line="360" w:lineRule="auto"/>
        <w:jc w:val="both"/>
        <w:rPr>
          <w:rFonts w:ascii="Arial" w:hAnsi="Arial" w:cs="Arial"/>
          <w:sz w:val="24"/>
          <w:szCs w:val="24"/>
          <w:lang w:val="es-ES"/>
        </w:rPr>
      </w:pPr>
      <w:r>
        <w:rPr>
          <w:rFonts w:ascii="Arial" w:hAnsi="Arial" w:cs="Arial"/>
          <w:b/>
          <w:bCs/>
          <w:sz w:val="24"/>
          <w:szCs w:val="24"/>
          <w:lang w:val="es-ES"/>
        </w:rPr>
        <w:t xml:space="preserve">3. </w:t>
      </w:r>
      <w:r>
        <w:rPr>
          <w:rFonts w:ascii="Arial" w:hAnsi="Arial" w:cs="Arial"/>
          <w:sz w:val="24"/>
          <w:szCs w:val="24"/>
          <w:lang w:val="es-ES"/>
        </w:rPr>
        <w:t xml:space="preserve">El </w:t>
      </w:r>
      <w:r w:rsidRPr="00E27E55">
        <w:rPr>
          <w:rFonts w:ascii="Arial" w:hAnsi="Arial" w:cs="Arial"/>
          <w:b/>
          <w:sz w:val="24"/>
          <w:szCs w:val="24"/>
          <w:lang w:val="es-ES"/>
        </w:rPr>
        <w:t>Tribunal Local</w:t>
      </w:r>
      <w:r>
        <w:rPr>
          <w:rFonts w:ascii="Arial" w:hAnsi="Arial" w:cs="Arial"/>
          <w:b/>
          <w:bCs/>
          <w:sz w:val="24"/>
          <w:szCs w:val="24"/>
          <w:lang w:val="es-ES"/>
        </w:rPr>
        <w:t xml:space="preserve">: </w:t>
      </w:r>
      <w:r w:rsidRPr="00831E1C">
        <w:rPr>
          <w:rFonts w:ascii="Arial" w:hAnsi="Arial" w:cs="Arial"/>
          <w:b/>
          <w:sz w:val="24"/>
          <w:szCs w:val="24"/>
          <w:lang w:val="es-ES"/>
        </w:rPr>
        <w:t>i)</w:t>
      </w:r>
      <w:r>
        <w:rPr>
          <w:rFonts w:ascii="Arial" w:hAnsi="Arial" w:cs="Arial"/>
          <w:b/>
          <w:sz w:val="24"/>
          <w:szCs w:val="24"/>
          <w:lang w:val="es-ES"/>
        </w:rPr>
        <w:t xml:space="preserve"> confirmó </w:t>
      </w:r>
      <w:r w:rsidRPr="006A0744">
        <w:rPr>
          <w:rFonts w:ascii="Arial" w:hAnsi="Arial" w:cs="Arial"/>
          <w:b/>
          <w:sz w:val="24"/>
          <w:szCs w:val="24"/>
          <w:lang w:val="es-ES"/>
        </w:rPr>
        <w:t>la validez de la elección</w:t>
      </w:r>
      <w:r>
        <w:rPr>
          <w:rFonts w:ascii="Arial" w:hAnsi="Arial" w:cs="Arial"/>
          <w:b/>
          <w:sz w:val="24"/>
          <w:szCs w:val="24"/>
          <w:lang w:val="es-ES"/>
        </w:rPr>
        <w:t>,</w:t>
      </w:r>
      <w:r>
        <w:rPr>
          <w:rFonts w:ascii="Arial" w:hAnsi="Arial" w:cs="Arial"/>
          <w:sz w:val="24"/>
          <w:szCs w:val="24"/>
          <w:lang w:val="es-ES"/>
        </w:rPr>
        <w:t xml:space="preserve"> bajo la consideración esencial de que, en cuanto al supuesto rebase de tope de gastos, que no se actualizó, porque del </w:t>
      </w:r>
      <w:r w:rsidRPr="00107697">
        <w:rPr>
          <w:rFonts w:ascii="Arial" w:hAnsi="Arial" w:cs="Arial"/>
          <w:sz w:val="24"/>
          <w:szCs w:val="24"/>
        </w:rPr>
        <w:t>dictamen consolidado se advirtió que la candidata del PAN</w:t>
      </w:r>
      <w:r>
        <w:rPr>
          <w:rFonts w:ascii="Arial" w:hAnsi="Arial" w:cs="Arial"/>
          <w:sz w:val="24"/>
          <w:szCs w:val="24"/>
        </w:rPr>
        <w:t xml:space="preserve"> </w:t>
      </w:r>
      <w:r>
        <w:rPr>
          <w:rFonts w:ascii="Arial" w:hAnsi="Arial" w:cs="Arial"/>
          <w:bCs/>
          <w:sz w:val="24"/>
          <w:szCs w:val="24"/>
        </w:rPr>
        <w:t>tenía un</w:t>
      </w:r>
      <w:r>
        <w:rPr>
          <w:rFonts w:ascii="Arial" w:hAnsi="Arial" w:cs="Arial"/>
          <w:sz w:val="24"/>
          <w:szCs w:val="24"/>
        </w:rPr>
        <w:t xml:space="preserve"> tope de </w:t>
      </w:r>
      <w:r w:rsidRPr="00107697">
        <w:rPr>
          <w:rFonts w:ascii="Arial" w:hAnsi="Arial" w:cs="Arial"/>
          <w:sz w:val="24"/>
          <w:szCs w:val="24"/>
        </w:rPr>
        <w:t>gastos de</w:t>
      </w:r>
      <w:r>
        <w:rPr>
          <w:rFonts w:ascii="Arial" w:hAnsi="Arial" w:cs="Arial"/>
          <w:sz w:val="24"/>
          <w:szCs w:val="24"/>
        </w:rPr>
        <w:t xml:space="preserve"> </w:t>
      </w:r>
      <w:r w:rsidRPr="00107697">
        <w:rPr>
          <w:rFonts w:ascii="Arial" w:hAnsi="Arial" w:cs="Arial"/>
          <w:sz w:val="24"/>
          <w:szCs w:val="24"/>
        </w:rPr>
        <w:t>$9,745,364,</w:t>
      </w:r>
      <w:r>
        <w:rPr>
          <w:rFonts w:ascii="Arial" w:hAnsi="Arial" w:cs="Arial"/>
          <w:sz w:val="24"/>
          <w:szCs w:val="24"/>
        </w:rPr>
        <w:t xml:space="preserve"> </w:t>
      </w:r>
      <w:r>
        <w:rPr>
          <w:rFonts w:ascii="Arial" w:hAnsi="Arial" w:cs="Arial"/>
          <w:bCs/>
          <w:sz w:val="24"/>
          <w:szCs w:val="24"/>
        </w:rPr>
        <w:t xml:space="preserve">y </w:t>
      </w:r>
      <w:r w:rsidRPr="00107697">
        <w:rPr>
          <w:rFonts w:ascii="Arial" w:hAnsi="Arial" w:cs="Arial"/>
          <w:sz w:val="24"/>
          <w:szCs w:val="24"/>
        </w:rPr>
        <w:t>gastó $3,983,575,</w:t>
      </w:r>
      <w:r>
        <w:rPr>
          <w:rFonts w:ascii="Arial" w:hAnsi="Arial" w:cs="Arial"/>
          <w:sz w:val="24"/>
          <w:szCs w:val="24"/>
        </w:rPr>
        <w:t xml:space="preserve"> </w:t>
      </w:r>
      <w:r>
        <w:rPr>
          <w:rFonts w:ascii="Arial" w:hAnsi="Arial" w:cs="Arial"/>
          <w:bCs/>
          <w:sz w:val="24"/>
          <w:szCs w:val="24"/>
        </w:rPr>
        <w:t xml:space="preserve">lo que representó una </w:t>
      </w:r>
      <w:r w:rsidRPr="00107697">
        <w:rPr>
          <w:rFonts w:ascii="Arial" w:hAnsi="Arial" w:cs="Arial"/>
          <w:sz w:val="24"/>
          <w:szCs w:val="24"/>
        </w:rPr>
        <w:t>diferencia</w:t>
      </w:r>
      <w:r>
        <w:rPr>
          <w:rFonts w:ascii="Arial" w:hAnsi="Arial" w:cs="Arial"/>
          <w:sz w:val="24"/>
          <w:szCs w:val="24"/>
        </w:rPr>
        <w:t xml:space="preserve"> </w:t>
      </w:r>
      <w:r>
        <w:rPr>
          <w:rFonts w:ascii="Arial" w:hAnsi="Arial" w:cs="Arial"/>
          <w:bCs/>
          <w:sz w:val="24"/>
          <w:szCs w:val="24"/>
        </w:rPr>
        <w:t xml:space="preserve">de </w:t>
      </w:r>
      <w:r w:rsidRPr="00107697">
        <w:rPr>
          <w:rFonts w:ascii="Arial" w:hAnsi="Arial" w:cs="Arial"/>
          <w:sz w:val="24"/>
          <w:szCs w:val="24"/>
        </w:rPr>
        <w:t>$5,761,788</w:t>
      </w:r>
      <w:r w:rsidRPr="00107697">
        <w:rPr>
          <w:rFonts w:ascii="Arial" w:hAnsi="Arial" w:cs="Arial"/>
          <w:bCs/>
          <w:sz w:val="24"/>
          <w:szCs w:val="24"/>
        </w:rPr>
        <w:t>,</w:t>
      </w:r>
      <w:r>
        <w:rPr>
          <w:rFonts w:ascii="Arial" w:hAnsi="Arial" w:cs="Arial"/>
          <w:sz w:val="24"/>
          <w:szCs w:val="24"/>
        </w:rPr>
        <w:t xml:space="preserve"> </w:t>
      </w:r>
      <w:proofErr w:type="spellStart"/>
      <w:r w:rsidRPr="00F6133B">
        <w:rPr>
          <w:rFonts w:ascii="Arial" w:hAnsi="Arial" w:cs="Arial"/>
          <w:b/>
          <w:sz w:val="24"/>
          <w:szCs w:val="24"/>
          <w:lang w:val="es-ES"/>
        </w:rPr>
        <w:t>ii</w:t>
      </w:r>
      <w:proofErr w:type="spellEnd"/>
      <w:r w:rsidRPr="00F6133B">
        <w:rPr>
          <w:rFonts w:ascii="Arial" w:hAnsi="Arial" w:cs="Arial"/>
          <w:b/>
          <w:sz w:val="24"/>
          <w:szCs w:val="24"/>
          <w:lang w:val="es-ES"/>
        </w:rPr>
        <w:t>)</w:t>
      </w:r>
      <w:r>
        <w:rPr>
          <w:rFonts w:ascii="Arial" w:hAnsi="Arial" w:cs="Arial"/>
          <w:sz w:val="24"/>
          <w:szCs w:val="24"/>
          <w:lang w:val="es-ES"/>
        </w:rPr>
        <w:t xml:space="preserve"> </w:t>
      </w:r>
      <w:r w:rsidRPr="001729D8">
        <w:rPr>
          <w:rFonts w:ascii="Arial" w:hAnsi="Arial" w:cs="Arial"/>
          <w:b/>
          <w:bCs/>
          <w:sz w:val="24"/>
          <w:szCs w:val="24"/>
          <w:lang w:val="es-ES"/>
        </w:rPr>
        <w:t>confirmó</w:t>
      </w:r>
      <w:r>
        <w:rPr>
          <w:rFonts w:ascii="Arial" w:hAnsi="Arial" w:cs="Arial"/>
          <w:sz w:val="24"/>
          <w:szCs w:val="24"/>
          <w:lang w:val="es-ES"/>
        </w:rPr>
        <w:t xml:space="preserve"> </w:t>
      </w:r>
      <w:r w:rsidRPr="006A0744">
        <w:rPr>
          <w:rFonts w:ascii="Arial" w:hAnsi="Arial" w:cs="Arial"/>
          <w:b/>
          <w:sz w:val="24"/>
          <w:szCs w:val="24"/>
          <w:lang w:val="es-ES"/>
        </w:rPr>
        <w:t xml:space="preserve">los resultados </w:t>
      </w:r>
      <w:r>
        <w:rPr>
          <w:rFonts w:ascii="Arial" w:hAnsi="Arial" w:cs="Arial"/>
          <w:b/>
          <w:sz w:val="24"/>
          <w:szCs w:val="24"/>
          <w:lang w:val="es-ES"/>
        </w:rPr>
        <w:t xml:space="preserve">de la elección, </w:t>
      </w:r>
      <w:r>
        <w:rPr>
          <w:rFonts w:ascii="Arial" w:hAnsi="Arial" w:cs="Arial"/>
          <w:bCs/>
          <w:sz w:val="24"/>
          <w:szCs w:val="24"/>
          <w:lang w:val="es-ES"/>
        </w:rPr>
        <w:t>al no acreditarse</w:t>
      </w:r>
      <w:r>
        <w:rPr>
          <w:rFonts w:ascii="Arial" w:hAnsi="Arial" w:cs="Arial"/>
          <w:sz w:val="24"/>
          <w:szCs w:val="24"/>
          <w:lang w:val="es-ES"/>
        </w:rPr>
        <w:t xml:space="preserve"> la nulidad de la votación recibida en </w:t>
      </w:r>
      <w:r>
        <w:rPr>
          <w:rFonts w:ascii="Arial" w:hAnsi="Arial" w:cs="Arial"/>
          <w:bCs/>
          <w:sz w:val="24"/>
          <w:szCs w:val="24"/>
          <w:lang w:val="es-ES"/>
        </w:rPr>
        <w:t>ninguna casilla</w:t>
      </w:r>
      <w:r>
        <w:rPr>
          <w:rFonts w:ascii="Arial" w:hAnsi="Arial" w:cs="Arial"/>
          <w:sz w:val="24"/>
          <w:szCs w:val="24"/>
          <w:lang w:val="es-ES"/>
        </w:rPr>
        <w:t>, y</w:t>
      </w:r>
      <w:r w:rsidRPr="00D25579">
        <w:rPr>
          <w:rFonts w:ascii="Arial" w:hAnsi="Arial" w:cs="Arial"/>
          <w:sz w:val="24"/>
          <w:szCs w:val="24"/>
          <w:lang w:val="es-ES"/>
        </w:rPr>
        <w:t xml:space="preserve"> finalmente, </w:t>
      </w:r>
      <w:proofErr w:type="spellStart"/>
      <w:r w:rsidRPr="002B4D04">
        <w:rPr>
          <w:rFonts w:ascii="Arial" w:hAnsi="Arial" w:cs="Arial"/>
          <w:b/>
          <w:sz w:val="24"/>
          <w:szCs w:val="24"/>
          <w:lang w:val="es-ES"/>
        </w:rPr>
        <w:t>iii</w:t>
      </w:r>
      <w:proofErr w:type="spellEnd"/>
      <w:r w:rsidRPr="002B4D04">
        <w:rPr>
          <w:rFonts w:ascii="Arial" w:hAnsi="Arial" w:cs="Arial"/>
          <w:b/>
          <w:sz w:val="24"/>
          <w:szCs w:val="24"/>
          <w:lang w:val="es-ES"/>
        </w:rPr>
        <w:t>)</w:t>
      </w:r>
      <w:r w:rsidRPr="00D25579">
        <w:rPr>
          <w:rFonts w:ascii="Arial" w:hAnsi="Arial" w:cs="Arial"/>
          <w:sz w:val="24"/>
          <w:szCs w:val="24"/>
          <w:lang w:val="es-ES"/>
        </w:rPr>
        <w:t xml:space="preserve"> </w:t>
      </w:r>
      <w:r>
        <w:rPr>
          <w:rFonts w:ascii="Arial" w:hAnsi="Arial" w:cs="Arial"/>
          <w:sz w:val="24"/>
          <w:szCs w:val="24"/>
          <w:lang w:val="es-ES"/>
        </w:rPr>
        <w:t>d</w:t>
      </w:r>
      <w:r w:rsidRPr="00D25579">
        <w:rPr>
          <w:rFonts w:ascii="Arial" w:hAnsi="Arial" w:cs="Arial"/>
          <w:sz w:val="24"/>
          <w:szCs w:val="24"/>
          <w:lang w:val="es-ES"/>
        </w:rPr>
        <w:t>ejó firme la entrega de las constancias de mayoría a la planilla postulada por el PAN.</w:t>
      </w:r>
    </w:p>
    <w:p w14:paraId="3C591889" w14:textId="77777777" w:rsidR="00353E2B" w:rsidRDefault="00353E2B" w:rsidP="00353E2B">
      <w:pPr>
        <w:spacing w:after="0" w:line="360" w:lineRule="auto"/>
        <w:jc w:val="both"/>
        <w:rPr>
          <w:rFonts w:ascii="Arial" w:hAnsi="Arial" w:cs="Arial"/>
          <w:sz w:val="24"/>
          <w:szCs w:val="24"/>
          <w:lang w:val="es-ES"/>
        </w:rPr>
      </w:pPr>
    </w:p>
    <w:p w14:paraId="410F06E0" w14:textId="77777777" w:rsidR="00353E2B" w:rsidRPr="00353E2B" w:rsidRDefault="00353E2B" w:rsidP="00353E2B">
      <w:pPr>
        <w:pStyle w:val="Default"/>
        <w:spacing w:line="360" w:lineRule="auto"/>
        <w:jc w:val="both"/>
        <w:rPr>
          <w:rFonts w:ascii="Arial" w:hAnsi="Arial" w:cs="Arial"/>
          <w:bCs/>
          <w:lang w:eastAsia="es-MX"/>
        </w:rPr>
      </w:pPr>
      <w:r w:rsidRPr="00353E2B">
        <w:rPr>
          <w:rFonts w:ascii="Arial" w:hAnsi="Arial" w:cs="Arial"/>
          <w:b/>
          <w:bCs/>
        </w:rPr>
        <w:t>3.</w:t>
      </w:r>
      <w:r w:rsidRPr="00353E2B">
        <w:rPr>
          <w:rFonts w:ascii="Arial" w:hAnsi="Arial" w:cs="Arial"/>
        </w:rPr>
        <w:t xml:space="preserve"> </w:t>
      </w:r>
      <w:r w:rsidRPr="00353E2B">
        <w:rPr>
          <w:rFonts w:ascii="Arial" w:hAnsi="Arial" w:cs="Arial"/>
          <w:b/>
          <w:bCs/>
        </w:rPr>
        <w:t xml:space="preserve">Pretensión y planteamientos ante la Sala Monterrey. </w:t>
      </w:r>
      <w:r w:rsidRPr="00353E2B">
        <w:rPr>
          <w:rFonts w:ascii="Arial" w:hAnsi="Arial" w:cs="Arial"/>
        </w:rPr>
        <w:t xml:space="preserve">El partido inconforme pretende que se declare la nulidad de la elección y, </w:t>
      </w:r>
      <w:r w:rsidRPr="00353E2B">
        <w:rPr>
          <w:rFonts w:ascii="Arial" w:eastAsia="Arial" w:hAnsi="Arial" w:cs="Arial"/>
          <w:lang w:val="es-ES_tradnl"/>
        </w:rPr>
        <w:t xml:space="preserve">entre otras cosas, refiere que el Tribunal Local </w:t>
      </w:r>
      <w:r w:rsidRPr="00353E2B">
        <w:rPr>
          <w:rFonts w:ascii="Arial" w:hAnsi="Arial" w:cs="Arial"/>
          <w:bCs/>
          <w:lang w:eastAsia="es-MX"/>
        </w:rPr>
        <w:t xml:space="preserve">no valoró las quejas de fiscalización que presentó para denunciar que </w:t>
      </w:r>
      <w:r w:rsidRPr="00353E2B">
        <w:rPr>
          <w:rFonts w:ascii="Arial" w:eastAsia="Calibri" w:hAnsi="Arial" w:cs="Arial"/>
          <w:bCs/>
        </w:rPr>
        <w:t xml:space="preserve">la candidata electa del PAN </w:t>
      </w:r>
      <w:r w:rsidRPr="00353E2B">
        <w:rPr>
          <w:rFonts w:ascii="Arial" w:hAnsi="Arial" w:cs="Arial"/>
          <w:bCs/>
          <w:lang w:eastAsia="es-MX"/>
        </w:rPr>
        <w:t>no reportó gastos de campaña, además de que el INE radicó tales procedimientos y, en atención a ello, es evidente que se investigando el posible rebase de tope de gastos de campaña.</w:t>
      </w:r>
    </w:p>
    <w:p w14:paraId="7887A7AC" w14:textId="77777777" w:rsidR="00353E2B" w:rsidRDefault="00353E2B" w:rsidP="00353E2B">
      <w:pPr>
        <w:spacing w:after="0" w:line="360" w:lineRule="auto"/>
        <w:jc w:val="both"/>
        <w:rPr>
          <w:rFonts w:ascii="Arial" w:hAnsi="Arial" w:cs="Arial"/>
          <w:sz w:val="24"/>
          <w:szCs w:val="24"/>
          <w:lang w:val="es-ES"/>
        </w:rPr>
      </w:pPr>
    </w:p>
    <w:p w14:paraId="07386BB2" w14:textId="77777777" w:rsidR="00353E2B" w:rsidRDefault="00353E2B" w:rsidP="00353E2B">
      <w:pPr>
        <w:spacing w:after="0" w:line="240" w:lineRule="auto"/>
        <w:jc w:val="both"/>
        <w:rPr>
          <w:rFonts w:ascii="Arial" w:eastAsia="Arial" w:hAnsi="Arial" w:cs="Arial"/>
          <w:b/>
          <w:bCs/>
          <w:color w:val="000000" w:themeColor="text1"/>
          <w:sz w:val="24"/>
          <w:szCs w:val="24"/>
        </w:rPr>
      </w:pPr>
      <w:r w:rsidRPr="200A5BAB">
        <w:rPr>
          <w:rFonts w:ascii="Arial" w:eastAsia="Arial" w:hAnsi="Arial" w:cs="Arial"/>
          <w:b/>
          <w:bCs/>
          <w:color w:val="000000" w:themeColor="text1"/>
          <w:sz w:val="24"/>
          <w:szCs w:val="24"/>
          <w:u w:val="single"/>
        </w:rPr>
        <w:t xml:space="preserve">Apartado </w:t>
      </w:r>
      <w:r>
        <w:rPr>
          <w:rFonts w:ascii="Arial" w:eastAsia="Arial" w:hAnsi="Arial" w:cs="Arial"/>
          <w:b/>
          <w:bCs/>
          <w:color w:val="000000" w:themeColor="text1"/>
          <w:sz w:val="24"/>
          <w:szCs w:val="24"/>
          <w:u w:val="single"/>
        </w:rPr>
        <w:t>A</w:t>
      </w:r>
      <w:r w:rsidRPr="200A5BAB">
        <w:rPr>
          <w:rFonts w:ascii="Arial" w:eastAsia="Arial" w:hAnsi="Arial" w:cs="Arial"/>
          <w:b/>
          <w:bCs/>
          <w:color w:val="000000" w:themeColor="text1"/>
          <w:sz w:val="24"/>
          <w:szCs w:val="24"/>
        </w:rPr>
        <w:t xml:space="preserve">. </w:t>
      </w:r>
      <w:r w:rsidRPr="00E71F0C">
        <w:rPr>
          <w:rFonts w:ascii="Arial" w:eastAsia="Times New Roman" w:hAnsi="Arial" w:cs="Arial"/>
          <w:b/>
          <w:bCs/>
          <w:color w:val="000000"/>
          <w:sz w:val="24"/>
          <w:szCs w:val="24"/>
        </w:rPr>
        <w:t>Decisión de la Sala Monterrey</w:t>
      </w:r>
    </w:p>
    <w:p w14:paraId="1A884908" w14:textId="77777777" w:rsidR="00353E2B" w:rsidRDefault="00353E2B" w:rsidP="00353E2B">
      <w:pPr>
        <w:spacing w:after="0" w:line="240" w:lineRule="auto"/>
        <w:jc w:val="both"/>
      </w:pPr>
    </w:p>
    <w:p w14:paraId="796688AD" w14:textId="77777777" w:rsidR="00353E2B" w:rsidRDefault="00353E2B" w:rsidP="00353E2B">
      <w:pPr>
        <w:spacing w:after="0" w:line="360" w:lineRule="auto"/>
        <w:jc w:val="both"/>
        <w:rPr>
          <w:rFonts w:ascii="Arial" w:hAnsi="Arial" w:cs="Arial"/>
          <w:i/>
          <w:sz w:val="24"/>
          <w:szCs w:val="24"/>
        </w:rPr>
      </w:pPr>
      <w:bookmarkStart w:id="9" w:name="_Toc49967735"/>
      <w:bookmarkStart w:id="10" w:name="_Toc50385189"/>
      <w:r w:rsidRPr="00E71F0C">
        <w:rPr>
          <w:rFonts w:ascii="Arial" w:hAnsi="Arial" w:cs="Arial"/>
          <w:sz w:val="24"/>
          <w:szCs w:val="24"/>
          <w:lang w:val="es-ES"/>
        </w:rPr>
        <w:t xml:space="preserve">La mayoría de las magistraturas, Claudia Valle Aguilasocho y Yairsinio David García Ortiz, consideran que debe </w:t>
      </w:r>
      <w:r w:rsidRPr="00E71F0C">
        <w:rPr>
          <w:rStyle w:val="Ttulo2Car"/>
          <w:rFonts w:ascii="Arial" w:eastAsia="Calibri" w:hAnsi="Arial" w:cs="Arial"/>
          <w:color w:val="000000" w:themeColor="text1"/>
          <w:sz w:val="24"/>
          <w:szCs w:val="24"/>
        </w:rPr>
        <w:t xml:space="preserve">confirmarse la </w:t>
      </w:r>
      <w:r>
        <w:rPr>
          <w:rStyle w:val="Ttulo2Car"/>
          <w:rFonts w:ascii="Arial" w:eastAsia="Calibri" w:hAnsi="Arial" w:cs="Arial"/>
          <w:color w:val="000000" w:themeColor="text1"/>
          <w:sz w:val="24"/>
          <w:szCs w:val="24"/>
        </w:rPr>
        <w:t>resolución emitida por el Tribunal Local</w:t>
      </w:r>
      <w:r w:rsidRPr="00C408AC">
        <w:rPr>
          <w:rStyle w:val="Ttulo2Car"/>
          <w:rFonts w:ascii="Arial" w:eastAsia="Calibri" w:hAnsi="Arial" w:cs="Arial"/>
          <w:color w:val="000000" w:themeColor="text1"/>
          <w:sz w:val="24"/>
          <w:szCs w:val="24"/>
        </w:rPr>
        <w:t>, entre otras razones</w:t>
      </w:r>
      <w:r>
        <w:rPr>
          <w:rFonts w:ascii="Arial" w:hAnsi="Arial" w:cs="Arial"/>
          <w:sz w:val="24"/>
          <w:szCs w:val="24"/>
        </w:rPr>
        <w:t xml:space="preserve">, porque el Tribunal Local correctamente determinó que no se actualizaba el rebase de tope de gastos, </w:t>
      </w:r>
      <w:r>
        <w:rPr>
          <w:rFonts w:ascii="Arial" w:hAnsi="Arial" w:cs="Arial"/>
          <w:sz w:val="24"/>
          <w:szCs w:val="24"/>
        </w:rPr>
        <w:lastRenderedPageBreak/>
        <w:t xml:space="preserve">bajo la consideración esencial de no </w:t>
      </w:r>
      <w:r w:rsidRPr="00503FA1">
        <w:rPr>
          <w:rFonts w:ascii="Arial" w:hAnsi="Arial" w:cs="Arial"/>
          <w:sz w:val="24"/>
          <w:szCs w:val="24"/>
        </w:rPr>
        <w:t>le asistía</w:t>
      </w:r>
      <w:r w:rsidRPr="0086513C">
        <w:rPr>
          <w:rFonts w:ascii="Arial" w:hAnsi="Arial" w:cs="Arial"/>
          <w:i/>
          <w:sz w:val="24"/>
          <w:szCs w:val="24"/>
        </w:rPr>
        <w:t xml:space="preserve"> la razón al actor, al señalar que la radicación de los procedimientos de queja señalados implica un indicio con el cual se presume la vulneración al principio de equidad en la contienda, pues la declaración de nulidad de la elección no puede decretarse por meros indicios, ya que es necesario que se acredite plenamente la conducta irregular impugnada, y que la misma sea determinante para el resultado de la elección. </w:t>
      </w:r>
    </w:p>
    <w:p w14:paraId="6D964DB4" w14:textId="77777777" w:rsidR="00353E2B" w:rsidRDefault="00353E2B" w:rsidP="00353E2B">
      <w:pPr>
        <w:spacing w:after="0" w:line="360" w:lineRule="auto"/>
        <w:jc w:val="both"/>
        <w:rPr>
          <w:rFonts w:ascii="Arial" w:hAnsi="Arial" w:cs="Arial"/>
          <w:i/>
          <w:sz w:val="24"/>
          <w:szCs w:val="24"/>
        </w:rPr>
      </w:pPr>
    </w:p>
    <w:p w14:paraId="3A2FF225" w14:textId="77777777" w:rsidR="00353E2B" w:rsidRPr="003A1B8A" w:rsidRDefault="00353E2B" w:rsidP="00353E2B">
      <w:pPr>
        <w:spacing w:after="0" w:line="360" w:lineRule="auto"/>
        <w:jc w:val="both"/>
        <w:rPr>
          <w:rFonts w:ascii="Arial" w:hAnsi="Arial" w:cs="Arial"/>
          <w:i/>
          <w:sz w:val="24"/>
          <w:szCs w:val="24"/>
        </w:rPr>
      </w:pPr>
      <w:r w:rsidRPr="00CC022F">
        <w:rPr>
          <w:rFonts w:ascii="Arial" w:hAnsi="Arial" w:cs="Arial"/>
          <w:sz w:val="24"/>
          <w:szCs w:val="24"/>
        </w:rPr>
        <w:t>Además, también se precisó que</w:t>
      </w:r>
      <w:r w:rsidRPr="0086513C">
        <w:rPr>
          <w:rFonts w:ascii="Arial" w:hAnsi="Arial" w:cs="Arial"/>
          <w:i/>
          <w:sz w:val="24"/>
          <w:szCs w:val="24"/>
        </w:rPr>
        <w:t xml:space="preserve"> no se pierde de vista que, ante la admisión de los procedimientos sancionadores en materia de fiscalización, se pueda generar algún cambio en el cálculo sobre gastos de campaña, pero, esa posibilidad es un hecho futuro de realización incierta que, contrario a lo sostenido por MORENA, no genera un indicio sobre la existencia de la presunta actividad irregular ni de su posible impacto en su resultado</w:t>
      </w:r>
      <w:r>
        <w:rPr>
          <w:rStyle w:val="Refdenotaalpie"/>
          <w:rFonts w:ascii="Arial" w:hAnsi="Arial" w:cs="Arial"/>
          <w:i/>
          <w:sz w:val="24"/>
          <w:szCs w:val="24"/>
        </w:rPr>
        <w:footnoteReference w:id="23"/>
      </w:r>
      <w:r w:rsidRPr="003A1B8A">
        <w:rPr>
          <w:rFonts w:ascii="Arial" w:hAnsi="Arial" w:cs="Arial"/>
          <w:i/>
          <w:sz w:val="24"/>
          <w:szCs w:val="24"/>
        </w:rPr>
        <w:t>.</w:t>
      </w:r>
    </w:p>
    <w:bookmarkEnd w:id="9"/>
    <w:bookmarkEnd w:id="10"/>
    <w:p w14:paraId="5C6943BD" w14:textId="77777777" w:rsidR="00353E2B" w:rsidRDefault="00353E2B" w:rsidP="00353E2B">
      <w:pPr>
        <w:spacing w:after="0" w:line="360" w:lineRule="auto"/>
        <w:jc w:val="both"/>
        <w:rPr>
          <w:rFonts w:ascii="Arial" w:hAnsi="Arial" w:cs="Arial"/>
          <w:sz w:val="24"/>
          <w:szCs w:val="24"/>
        </w:rPr>
      </w:pPr>
    </w:p>
    <w:p w14:paraId="4D58A2BE" w14:textId="77777777" w:rsidR="00353E2B" w:rsidRPr="00E71F0C" w:rsidRDefault="00353E2B" w:rsidP="00353E2B">
      <w:pPr>
        <w:keepNext/>
        <w:keepLines/>
        <w:spacing w:after="0" w:line="240" w:lineRule="auto"/>
        <w:jc w:val="both"/>
        <w:outlineLvl w:val="0"/>
        <w:rPr>
          <w:rFonts w:ascii="Arial" w:hAnsi="Arial" w:cs="Arial"/>
          <w:b/>
          <w:color w:val="000000"/>
          <w:sz w:val="24"/>
          <w:szCs w:val="24"/>
        </w:rPr>
      </w:pPr>
      <w:r w:rsidRPr="00E71F0C">
        <w:rPr>
          <w:rFonts w:ascii="Arial" w:eastAsia="Times New Roman" w:hAnsi="Arial" w:cs="Arial"/>
          <w:b/>
          <w:bCs/>
          <w:color w:val="000000"/>
          <w:sz w:val="24"/>
          <w:szCs w:val="24"/>
          <w:u w:val="single"/>
        </w:rPr>
        <w:t>Apartado B</w:t>
      </w:r>
      <w:r w:rsidRPr="00E71F0C">
        <w:rPr>
          <w:rFonts w:ascii="Arial" w:eastAsia="Times New Roman" w:hAnsi="Arial" w:cs="Arial"/>
          <w:b/>
          <w:bCs/>
          <w:color w:val="000000"/>
          <w:sz w:val="24"/>
          <w:szCs w:val="24"/>
        </w:rPr>
        <w:t xml:space="preserve">. Sentido y esencia </w:t>
      </w:r>
      <w:r w:rsidRPr="00E71F0C">
        <w:rPr>
          <w:rFonts w:ascii="Arial" w:eastAsia="Times New Roman" w:hAnsi="Arial" w:cs="Arial"/>
          <w:b/>
          <w:color w:val="000000"/>
          <w:sz w:val="24"/>
          <w:szCs w:val="24"/>
        </w:rPr>
        <w:t xml:space="preserve">del </w:t>
      </w:r>
      <w:r w:rsidRPr="00E71F0C">
        <w:rPr>
          <w:rFonts w:ascii="Arial" w:hAnsi="Arial" w:cs="Arial"/>
          <w:b/>
          <w:color w:val="000000"/>
          <w:sz w:val="24"/>
          <w:szCs w:val="24"/>
        </w:rPr>
        <w:t>voto diferenciado</w:t>
      </w:r>
    </w:p>
    <w:p w14:paraId="5C68413E" w14:textId="77777777" w:rsidR="00353E2B" w:rsidRPr="00E71F0C" w:rsidRDefault="00353E2B" w:rsidP="00353E2B">
      <w:pPr>
        <w:keepNext/>
        <w:keepLines/>
        <w:spacing w:after="0" w:line="240" w:lineRule="auto"/>
        <w:jc w:val="both"/>
        <w:outlineLvl w:val="0"/>
        <w:rPr>
          <w:rFonts w:ascii="Arial" w:hAnsi="Arial" w:cs="Arial"/>
          <w:bCs/>
          <w:color w:val="000000"/>
          <w:sz w:val="24"/>
          <w:szCs w:val="24"/>
          <w:lang w:val="es-ES"/>
        </w:rPr>
      </w:pPr>
    </w:p>
    <w:p w14:paraId="269BC8C8" w14:textId="77777777" w:rsidR="00353E2B" w:rsidRPr="00F5058C" w:rsidRDefault="00353E2B" w:rsidP="00353E2B">
      <w:pPr>
        <w:spacing w:after="0" w:line="360" w:lineRule="auto"/>
        <w:jc w:val="both"/>
        <w:rPr>
          <w:rFonts w:ascii="Arial" w:eastAsia="Times New Roman" w:hAnsi="Arial" w:cs="Arial"/>
          <w:b/>
          <w:bCs/>
          <w:color w:val="000000"/>
          <w:sz w:val="24"/>
          <w:szCs w:val="24"/>
          <w:lang w:val="es-ES"/>
        </w:rPr>
      </w:pPr>
      <w:r w:rsidRPr="00F5058C">
        <w:rPr>
          <w:rFonts w:ascii="Arial" w:eastAsia="Times New Roman" w:hAnsi="Arial" w:cs="Arial"/>
          <w:color w:val="000000"/>
          <w:sz w:val="24"/>
          <w:szCs w:val="24"/>
          <w:lang w:val="es-ES"/>
        </w:rPr>
        <w:t xml:space="preserve">Al respecto, el suscrito Ernesto Camacho Ochoa, en congruencia con la posición que he sostenido en este tipo de asuntos, </w:t>
      </w:r>
      <w:r w:rsidRPr="00F5058C">
        <w:rPr>
          <w:rFonts w:ascii="Arial" w:eastAsia="Times New Roman" w:hAnsi="Arial" w:cs="Arial"/>
          <w:b/>
          <w:bCs/>
          <w:color w:val="000000"/>
          <w:sz w:val="24"/>
          <w:szCs w:val="24"/>
          <w:lang w:val="es-ES"/>
        </w:rPr>
        <w:t>emito el presente voto, por apartarme de las consideraciones expresadas por la mayoría de las magistraturas,</w:t>
      </w:r>
      <w:r w:rsidRPr="00F5058C">
        <w:rPr>
          <w:rFonts w:ascii="Arial" w:eastAsia="Times New Roman" w:hAnsi="Arial" w:cs="Arial"/>
          <w:color w:val="000000"/>
          <w:sz w:val="24"/>
          <w:szCs w:val="24"/>
          <w:lang w:val="es-ES"/>
        </w:rPr>
        <w:t xml:space="preserve"> </w:t>
      </w:r>
      <w:r w:rsidRPr="00F5058C">
        <w:rPr>
          <w:rFonts w:ascii="Arial" w:eastAsia="Calibri" w:hAnsi="Arial" w:cs="Arial"/>
          <w:sz w:val="24"/>
          <w:szCs w:val="24"/>
          <w:lang w:val="es-ES_tradnl"/>
        </w:rPr>
        <w:t xml:space="preserve">Claudia Valle Aguilasocho y Yairsinio David García Ortiz, </w:t>
      </w:r>
      <w:r w:rsidRPr="00F5058C">
        <w:rPr>
          <w:rFonts w:ascii="Arial" w:eastAsia="Times New Roman" w:hAnsi="Arial" w:cs="Arial"/>
          <w:b/>
          <w:bCs/>
          <w:color w:val="000000"/>
          <w:sz w:val="24"/>
          <w:szCs w:val="24"/>
          <w:lang w:val="es-ES"/>
        </w:rPr>
        <w:t xml:space="preserve">porque, desde mi perspectiva, como lo he sostenido en este tipo de asuntos, el Tribunal Local debió conocer con eficacia auténtica o material y no sólo jurídica, de la controversia planteada en el juicio </w:t>
      </w:r>
      <w:r w:rsidRPr="00F5058C">
        <w:rPr>
          <w:rFonts w:ascii="Arial" w:eastAsia="Times New Roman" w:hAnsi="Arial" w:cs="Arial"/>
          <w:b/>
          <w:color w:val="000000"/>
          <w:sz w:val="24"/>
          <w:szCs w:val="24"/>
          <w:lang w:val="es-ES"/>
        </w:rPr>
        <w:t xml:space="preserve">de nulidad </w:t>
      </w:r>
      <w:r w:rsidRPr="00F5058C">
        <w:rPr>
          <w:rFonts w:ascii="Arial" w:eastAsia="Times New Roman" w:hAnsi="Arial" w:cs="Arial"/>
          <w:color w:val="000000"/>
          <w:sz w:val="24"/>
          <w:szCs w:val="24"/>
          <w:lang w:val="es-ES"/>
        </w:rPr>
        <w:t>como tribunal de primera instancia:</w:t>
      </w:r>
      <w:r w:rsidRPr="00F5058C">
        <w:rPr>
          <w:rFonts w:ascii="Arial" w:eastAsia="Times New Roman" w:hAnsi="Arial" w:cs="Arial"/>
          <w:b/>
          <w:bCs/>
          <w:color w:val="000000"/>
          <w:sz w:val="24"/>
          <w:szCs w:val="24"/>
          <w:lang w:val="es-ES"/>
        </w:rPr>
        <w:t xml:space="preserve"> a) para garantizar plenamente el derecho de acceso a la justicia, a través de una impugnación concentrada, en la que se mantuvieran todos los planteamientos y la fuerza de su vinculación conjunta </w:t>
      </w:r>
      <w:r w:rsidRPr="00F5058C">
        <w:rPr>
          <w:rFonts w:ascii="Arial" w:eastAsia="Times New Roman" w:hAnsi="Arial" w:cs="Arial"/>
          <w:color w:val="000000"/>
          <w:sz w:val="24"/>
          <w:szCs w:val="24"/>
          <w:lang w:val="es-ES"/>
        </w:rPr>
        <w:t>(los de la demanda, el procedimiento de fiscalización y cualquier procedimiento de sanción que genere un gasto), evitando su fragmentación,</w:t>
      </w:r>
      <w:r w:rsidRPr="00F5058C">
        <w:rPr>
          <w:rFonts w:ascii="Arial" w:eastAsia="Times New Roman" w:hAnsi="Arial" w:cs="Arial"/>
          <w:b/>
          <w:bCs/>
          <w:color w:val="000000"/>
          <w:sz w:val="24"/>
          <w:szCs w:val="24"/>
          <w:lang w:val="es-ES"/>
        </w:rPr>
        <w:t xml:space="preserve"> b) se otorgara la posibilidad de contar con una instancia judicial de revisión </w:t>
      </w:r>
      <w:r w:rsidRPr="00F5058C">
        <w:rPr>
          <w:rFonts w:ascii="Arial" w:eastAsia="Times New Roman" w:hAnsi="Arial" w:cs="Arial"/>
          <w:color w:val="000000"/>
          <w:sz w:val="24"/>
          <w:szCs w:val="24"/>
          <w:lang w:val="es-ES"/>
        </w:rPr>
        <w:t>extraordinaria, y</w:t>
      </w:r>
      <w:r w:rsidRPr="00F5058C">
        <w:rPr>
          <w:rFonts w:ascii="Arial" w:eastAsia="Times New Roman" w:hAnsi="Arial" w:cs="Arial"/>
          <w:b/>
          <w:bCs/>
          <w:color w:val="000000"/>
          <w:sz w:val="24"/>
          <w:szCs w:val="24"/>
          <w:lang w:val="es-ES"/>
        </w:rPr>
        <w:t xml:space="preserve"> c) se evitara la concentración de este tipo de controversias en los tribunales de última </w:t>
      </w:r>
      <w:r w:rsidRPr="00F5058C">
        <w:rPr>
          <w:rFonts w:ascii="Arial" w:eastAsia="Times New Roman" w:hAnsi="Arial" w:cs="Arial"/>
          <w:b/>
          <w:bCs/>
          <w:color w:val="000000"/>
          <w:sz w:val="24"/>
          <w:szCs w:val="24"/>
          <w:lang w:val="es-ES"/>
        </w:rPr>
        <w:lastRenderedPageBreak/>
        <w:t>instancia, como la Sala Superior, al privar en caso de elecciones federales a las salas regionales de conocer de los asuntos o a los tribunales estatales en el caso de las elecciones locales.</w:t>
      </w:r>
    </w:p>
    <w:p w14:paraId="417271A7" w14:textId="77777777" w:rsidR="00353E2B" w:rsidRPr="00F5058C" w:rsidRDefault="00353E2B" w:rsidP="00353E2B">
      <w:pPr>
        <w:spacing w:after="0" w:line="360" w:lineRule="auto"/>
        <w:jc w:val="both"/>
        <w:rPr>
          <w:rFonts w:ascii="Arial" w:eastAsia="Times New Roman" w:hAnsi="Arial" w:cs="Arial"/>
          <w:b/>
          <w:bCs/>
          <w:color w:val="000000"/>
          <w:sz w:val="24"/>
          <w:szCs w:val="24"/>
          <w:lang w:val="es-ES"/>
        </w:rPr>
      </w:pPr>
    </w:p>
    <w:p w14:paraId="5E7EFB11" w14:textId="77777777" w:rsidR="00353E2B" w:rsidRPr="00F5058C" w:rsidRDefault="00353E2B" w:rsidP="00353E2B">
      <w:pPr>
        <w:spacing w:after="0" w:line="360" w:lineRule="auto"/>
        <w:jc w:val="both"/>
        <w:rPr>
          <w:rFonts w:ascii="Arial" w:eastAsia="Calibri" w:hAnsi="Arial" w:cs="Arial"/>
          <w:sz w:val="24"/>
          <w:szCs w:val="24"/>
          <w:lang w:val="es-ES_tradnl"/>
        </w:rPr>
      </w:pPr>
      <w:r w:rsidRPr="00F5058C">
        <w:rPr>
          <w:rFonts w:ascii="Arial" w:eastAsia="Times New Roman" w:hAnsi="Arial" w:cs="Arial"/>
          <w:color w:val="000000"/>
          <w:sz w:val="24"/>
          <w:szCs w:val="24"/>
          <w:lang w:val="es-ES"/>
        </w:rPr>
        <w:t>Esto, desde mi perspectiva, como se ha indicado,</w:t>
      </w:r>
      <w:r w:rsidRPr="00F5058C">
        <w:rPr>
          <w:rFonts w:ascii="Arial" w:eastAsia="Times New Roman" w:hAnsi="Arial" w:cs="Arial"/>
          <w:b/>
          <w:color w:val="000000"/>
          <w:sz w:val="24"/>
          <w:szCs w:val="24"/>
          <w:lang w:val="es-ES"/>
        </w:rPr>
        <w:t xml:space="preserve"> el tribunal electoral</w:t>
      </w:r>
      <w:r w:rsidRPr="00F5058C">
        <w:rPr>
          <w:rFonts w:ascii="Arial" w:eastAsia="Times New Roman" w:hAnsi="Arial" w:cs="Arial"/>
          <w:b/>
          <w:bCs/>
          <w:color w:val="000000"/>
          <w:sz w:val="24"/>
          <w:szCs w:val="24"/>
          <w:lang w:val="es-ES"/>
        </w:rPr>
        <w:t xml:space="preserve"> debía emitir resoluciones en las que</w:t>
      </w:r>
      <w:r w:rsidRPr="00F5058C">
        <w:rPr>
          <w:rFonts w:ascii="Arial" w:eastAsia="Times New Roman" w:hAnsi="Arial" w:cs="Arial"/>
          <w:b/>
          <w:color w:val="000000"/>
          <w:sz w:val="24"/>
          <w:szCs w:val="24"/>
          <w:lang w:val="es-ES"/>
        </w:rPr>
        <w:t>:</w:t>
      </w:r>
      <w:r w:rsidRPr="00F5058C">
        <w:rPr>
          <w:rFonts w:ascii="Arial" w:eastAsia="Calibri" w:hAnsi="Arial" w:cs="Arial"/>
          <w:b/>
          <w:sz w:val="24"/>
          <w:szCs w:val="24"/>
          <w:lang w:val="es-ES_tradnl"/>
        </w:rPr>
        <w:t xml:space="preserve"> i)</w:t>
      </w:r>
      <w:r w:rsidRPr="00F5058C">
        <w:rPr>
          <w:rFonts w:ascii="Arial" w:eastAsia="Calibri" w:hAnsi="Arial" w:cs="Arial"/>
          <w:sz w:val="24"/>
          <w:szCs w:val="24"/>
          <w:lang w:val="es-ES_tradnl"/>
        </w:rPr>
        <w:t xml:space="preserve"> </w:t>
      </w:r>
      <w:r w:rsidRPr="00F5058C">
        <w:rPr>
          <w:rFonts w:ascii="Arial" w:eastAsia="Calibri" w:hAnsi="Arial" w:cs="Arial"/>
          <w:b/>
          <w:sz w:val="24"/>
          <w:szCs w:val="24"/>
          <w:lang w:val="es-ES_tradnl"/>
        </w:rPr>
        <w:t>requiriera al INE toda la información relacionada con los procedimientos de fiscalización y sancionadores iniciados</w:t>
      </w:r>
      <w:r w:rsidRPr="00F5058C">
        <w:rPr>
          <w:rFonts w:ascii="Arial" w:eastAsia="Calibri" w:hAnsi="Arial" w:cs="Arial"/>
          <w:sz w:val="24"/>
          <w:szCs w:val="24"/>
          <w:lang w:val="es-ES_tradnl"/>
        </w:rPr>
        <w:t xml:space="preserve">, </w:t>
      </w:r>
      <w:r w:rsidRPr="00F5058C">
        <w:rPr>
          <w:rFonts w:ascii="Arial" w:eastAsia="Calibri" w:hAnsi="Arial" w:cs="Arial"/>
          <w:b/>
          <w:sz w:val="24"/>
          <w:szCs w:val="24"/>
          <w:u w:val="single"/>
          <w:lang w:val="es-ES_tradnl"/>
        </w:rPr>
        <w:t>respecto a la candidatura cuestionada</w:t>
      </w:r>
      <w:r w:rsidRPr="00F5058C">
        <w:rPr>
          <w:rFonts w:ascii="Arial" w:eastAsia="Calibri" w:hAnsi="Arial" w:cs="Arial"/>
          <w:sz w:val="24"/>
          <w:szCs w:val="24"/>
          <w:lang w:val="es-ES_tradnl"/>
        </w:rPr>
        <w:t xml:space="preserve">, con el fin de contar con los elementos necesarios para determinar la existencia o no de las irregularidades alegadas, </w:t>
      </w:r>
      <w:proofErr w:type="spellStart"/>
      <w:r w:rsidRPr="00F5058C">
        <w:rPr>
          <w:rFonts w:ascii="Arial" w:eastAsia="Calibri" w:hAnsi="Arial" w:cs="Arial"/>
          <w:b/>
          <w:bCs/>
          <w:sz w:val="24"/>
          <w:szCs w:val="24"/>
          <w:lang w:val="es-ES_tradnl"/>
        </w:rPr>
        <w:t>ii</w:t>
      </w:r>
      <w:proofErr w:type="spellEnd"/>
      <w:r w:rsidRPr="00F5058C">
        <w:rPr>
          <w:rFonts w:ascii="Arial" w:eastAsia="Calibri" w:hAnsi="Arial" w:cs="Arial"/>
          <w:b/>
          <w:bCs/>
          <w:sz w:val="24"/>
          <w:szCs w:val="24"/>
          <w:lang w:val="es-ES_tradnl"/>
        </w:rPr>
        <w:t>)</w:t>
      </w:r>
      <w:r w:rsidRPr="00F5058C">
        <w:rPr>
          <w:rFonts w:ascii="Arial" w:eastAsia="Calibri" w:hAnsi="Arial" w:cs="Arial"/>
          <w:sz w:val="24"/>
          <w:szCs w:val="24"/>
          <w:lang w:val="es-ES_tradnl"/>
        </w:rPr>
        <w:t xml:space="preserve"> </w:t>
      </w:r>
      <w:r w:rsidRPr="00F5058C">
        <w:rPr>
          <w:rFonts w:ascii="Arial" w:eastAsia="Calibri" w:hAnsi="Arial" w:cs="Arial"/>
          <w:b/>
          <w:sz w:val="24"/>
          <w:szCs w:val="24"/>
          <w:lang w:val="es-ES_tradnl"/>
        </w:rPr>
        <w:t>e incluso</w:t>
      </w:r>
      <w:r w:rsidRPr="00F5058C">
        <w:rPr>
          <w:rFonts w:ascii="Arial" w:eastAsia="Calibri" w:hAnsi="Arial" w:cs="Arial"/>
          <w:sz w:val="24"/>
          <w:szCs w:val="24"/>
          <w:lang w:val="es-ES_tradnl"/>
        </w:rPr>
        <w:t xml:space="preserve">, bajo un criterio de razonabilidad judicial, </w:t>
      </w:r>
      <w:r w:rsidRPr="00F5058C">
        <w:rPr>
          <w:rFonts w:ascii="Arial" w:eastAsia="Calibri" w:hAnsi="Arial" w:cs="Arial"/>
          <w:b/>
          <w:bCs/>
          <w:sz w:val="24"/>
          <w:szCs w:val="24"/>
          <w:u w:val="single"/>
          <w:lang w:val="es-ES_tradnl"/>
        </w:rPr>
        <w:t>en la medida de lo material y jurídicamente posible, esperar la resolución de dichos procedimientos,</w:t>
      </w:r>
      <w:r w:rsidRPr="00F5058C">
        <w:rPr>
          <w:rFonts w:ascii="Arial" w:eastAsia="Calibri" w:hAnsi="Arial" w:cs="Arial"/>
          <w:b/>
          <w:bCs/>
          <w:sz w:val="24"/>
          <w:szCs w:val="24"/>
          <w:lang w:val="es-ES_tradnl"/>
        </w:rPr>
        <w:t xml:space="preserve"> </w:t>
      </w:r>
      <w:r w:rsidRPr="00F5058C">
        <w:rPr>
          <w:rFonts w:ascii="Arial" w:eastAsia="Calibri" w:hAnsi="Arial" w:cs="Arial"/>
          <w:sz w:val="24"/>
          <w:szCs w:val="24"/>
          <w:lang w:val="es-ES_tradnl"/>
        </w:rPr>
        <w:t xml:space="preserve">siempre que no exista </w:t>
      </w:r>
      <w:r w:rsidRPr="00F5058C">
        <w:rPr>
          <w:rFonts w:ascii="Arial" w:eastAsia="Calibri" w:hAnsi="Arial" w:cs="Arial"/>
          <w:sz w:val="24"/>
          <w:lang w:val="es-ES_tradnl"/>
        </w:rPr>
        <w:t xml:space="preserve">riesgo de </w:t>
      </w:r>
      <w:r w:rsidRPr="00F5058C">
        <w:rPr>
          <w:rFonts w:ascii="Arial" w:eastAsia="Calibri" w:hAnsi="Arial" w:cs="Arial"/>
          <w:sz w:val="24"/>
          <w:szCs w:val="24"/>
          <w:lang w:val="es-ES_tradnl"/>
        </w:rPr>
        <w:t xml:space="preserve">generar la </w:t>
      </w:r>
      <w:proofErr w:type="spellStart"/>
      <w:r w:rsidRPr="00F5058C">
        <w:rPr>
          <w:rFonts w:ascii="Arial" w:eastAsia="Calibri" w:hAnsi="Arial" w:cs="Arial"/>
          <w:sz w:val="24"/>
          <w:szCs w:val="24"/>
          <w:lang w:val="es-ES_tradnl"/>
        </w:rPr>
        <w:t>irreparabilidad</w:t>
      </w:r>
      <w:proofErr w:type="spellEnd"/>
      <w:r w:rsidRPr="00F5058C">
        <w:rPr>
          <w:rFonts w:ascii="Arial" w:eastAsia="Calibri" w:hAnsi="Arial" w:cs="Arial"/>
          <w:sz w:val="24"/>
          <w:szCs w:val="24"/>
          <w:lang w:val="es-ES_tradnl"/>
        </w:rPr>
        <w:t xml:space="preserve"> de los asuntos o preferentemente de privar de las instancias sucesivas, </w:t>
      </w:r>
      <w:r w:rsidRPr="00F5058C">
        <w:rPr>
          <w:rFonts w:ascii="Arial" w:eastAsia="Calibri" w:hAnsi="Arial" w:cs="Arial"/>
          <w:b/>
          <w:bCs/>
          <w:sz w:val="24"/>
          <w:szCs w:val="24"/>
          <w:lang w:val="es-ES_tradnl"/>
        </w:rPr>
        <w:t xml:space="preserve">o bien, </w:t>
      </w:r>
      <w:proofErr w:type="spellStart"/>
      <w:r w:rsidRPr="00F5058C">
        <w:rPr>
          <w:rFonts w:ascii="Arial" w:eastAsia="Calibri" w:hAnsi="Arial" w:cs="Arial"/>
          <w:b/>
          <w:bCs/>
          <w:sz w:val="24"/>
          <w:szCs w:val="24"/>
          <w:lang w:val="es-ES_tradnl"/>
        </w:rPr>
        <w:t>iii</w:t>
      </w:r>
      <w:proofErr w:type="spellEnd"/>
      <w:r w:rsidRPr="00F5058C">
        <w:rPr>
          <w:rFonts w:ascii="Arial" w:eastAsia="Calibri" w:hAnsi="Arial" w:cs="Arial"/>
          <w:b/>
          <w:bCs/>
          <w:sz w:val="24"/>
          <w:szCs w:val="24"/>
          <w:lang w:val="es-ES_tradnl"/>
        </w:rPr>
        <w:t xml:space="preserve">) </w:t>
      </w:r>
      <w:r w:rsidRPr="00F5058C">
        <w:rPr>
          <w:rFonts w:ascii="Arial" w:eastAsia="Calibri" w:hAnsi="Arial" w:cs="Arial"/>
          <w:b/>
          <w:sz w:val="24"/>
          <w:szCs w:val="24"/>
          <w:lang w:val="es-ES_tradnl"/>
        </w:rPr>
        <w:t>en su caso,</w:t>
      </w:r>
      <w:r w:rsidRPr="00F5058C">
        <w:rPr>
          <w:rFonts w:ascii="Arial" w:eastAsia="Calibri" w:hAnsi="Arial" w:cs="Arial"/>
          <w:sz w:val="24"/>
          <w:szCs w:val="24"/>
          <w:lang w:val="es-ES_tradnl"/>
        </w:rPr>
        <w:t xml:space="preserve"> conforme a un criterio de racionalidad material en la posibilidad, </w:t>
      </w:r>
      <w:r w:rsidRPr="00F5058C">
        <w:rPr>
          <w:rFonts w:ascii="Arial" w:eastAsia="Calibri" w:hAnsi="Arial" w:cs="Arial"/>
          <w:b/>
          <w:sz w:val="24"/>
          <w:szCs w:val="24"/>
          <w:u w:val="single"/>
          <w:lang w:val="es-ES_tradnl"/>
        </w:rPr>
        <w:t>ordenar al INE la resolución preferente de los procedimientos de fiscalización</w:t>
      </w:r>
      <w:r w:rsidRPr="00F5058C">
        <w:rPr>
          <w:rFonts w:ascii="Arial" w:eastAsia="Calibri" w:hAnsi="Arial" w:cs="Arial"/>
          <w:b/>
          <w:sz w:val="24"/>
          <w:szCs w:val="24"/>
          <w:lang w:val="es-ES_tradnl"/>
        </w:rPr>
        <w:t xml:space="preserve"> </w:t>
      </w:r>
      <w:r w:rsidRPr="00F5058C">
        <w:rPr>
          <w:rFonts w:ascii="Arial" w:eastAsia="Calibri" w:hAnsi="Arial" w:cs="Arial"/>
          <w:sz w:val="24"/>
          <w:szCs w:val="24"/>
          <w:lang w:val="es-ES_tradnl"/>
        </w:rPr>
        <w:t xml:space="preserve">que pudieran incidir en el monto de gastos de campaña de la misma candidatura, precisamente por tratarse de una campaña cuestionada por rebase y debido a que sería una carga posible de cumplir para atender la reforma constitucional, </w:t>
      </w:r>
      <w:r w:rsidRPr="00F5058C">
        <w:rPr>
          <w:rFonts w:ascii="Arial" w:eastAsia="Calibri" w:hAnsi="Arial" w:cs="Arial"/>
          <w:b/>
          <w:sz w:val="24"/>
          <w:szCs w:val="24"/>
          <w:lang w:val="es-ES_tradnl"/>
        </w:rPr>
        <w:t xml:space="preserve">para </w:t>
      </w:r>
      <w:r w:rsidRPr="00F5058C">
        <w:rPr>
          <w:rFonts w:ascii="Arial" w:eastAsia="Calibri" w:hAnsi="Arial" w:cs="Arial"/>
          <w:b/>
          <w:bCs/>
          <w:sz w:val="24"/>
          <w:szCs w:val="24"/>
          <w:lang w:val="es-ES_tradnl"/>
        </w:rPr>
        <w:t>que los tribunales estén</w:t>
      </w:r>
      <w:r w:rsidRPr="00F5058C">
        <w:rPr>
          <w:rFonts w:ascii="Arial" w:eastAsia="Calibri" w:hAnsi="Arial" w:cs="Arial"/>
          <w:b/>
          <w:sz w:val="24"/>
          <w:szCs w:val="24"/>
          <w:lang w:val="es-ES_tradnl"/>
        </w:rPr>
        <w:t xml:space="preserve"> en condiciones </w:t>
      </w:r>
      <w:r w:rsidRPr="00F5058C">
        <w:rPr>
          <w:rFonts w:ascii="Arial" w:eastAsia="Calibri" w:hAnsi="Arial" w:cs="Arial"/>
          <w:b/>
          <w:bCs/>
          <w:sz w:val="24"/>
          <w:szCs w:val="24"/>
          <w:lang w:val="es-ES_tradnl"/>
        </w:rPr>
        <w:t xml:space="preserve">reales </w:t>
      </w:r>
      <w:r w:rsidRPr="00F5058C">
        <w:rPr>
          <w:rFonts w:ascii="Arial" w:eastAsia="Calibri" w:hAnsi="Arial" w:cs="Arial"/>
          <w:b/>
          <w:sz w:val="24"/>
          <w:szCs w:val="24"/>
          <w:lang w:val="es-ES_tradnl"/>
        </w:rPr>
        <w:t>de pronunciarse</w:t>
      </w:r>
      <w:r w:rsidRPr="00F5058C">
        <w:rPr>
          <w:rFonts w:ascii="Arial" w:eastAsia="Calibri" w:hAnsi="Arial" w:cs="Arial"/>
          <w:sz w:val="24"/>
          <w:szCs w:val="24"/>
          <w:lang w:val="es-ES_tradnl"/>
        </w:rPr>
        <w:t xml:space="preserve"> auténticamente sobre las pretensiones de nulidad de elección que les sean planteadas, y con ello, atender a su deber de administrar justicia plena, con elementos objetivos y los allegados por las partes. </w:t>
      </w:r>
    </w:p>
    <w:p w14:paraId="4872AE7D" w14:textId="77777777" w:rsidR="00353E2B" w:rsidRPr="00F5058C" w:rsidRDefault="00353E2B" w:rsidP="00353E2B">
      <w:pPr>
        <w:spacing w:after="0" w:line="360" w:lineRule="auto"/>
        <w:jc w:val="both"/>
        <w:rPr>
          <w:rFonts w:ascii="Arial" w:eastAsia="Times New Roman" w:hAnsi="Arial" w:cs="Arial"/>
          <w:b/>
          <w:bCs/>
          <w:color w:val="000000"/>
          <w:sz w:val="24"/>
          <w:szCs w:val="24"/>
          <w:lang w:val="es-ES"/>
        </w:rPr>
      </w:pPr>
    </w:p>
    <w:p w14:paraId="729CE027" w14:textId="77777777" w:rsidR="00353E2B" w:rsidRPr="00F5058C" w:rsidRDefault="00353E2B" w:rsidP="00353E2B">
      <w:pPr>
        <w:spacing w:after="0" w:line="360" w:lineRule="auto"/>
        <w:jc w:val="both"/>
        <w:rPr>
          <w:rFonts w:ascii="Arial" w:eastAsia="Calibri" w:hAnsi="Arial" w:cs="Arial"/>
          <w:sz w:val="24"/>
          <w:szCs w:val="24"/>
          <w:lang w:val="es-ES_tradnl"/>
        </w:rPr>
      </w:pPr>
      <w:r w:rsidRPr="00F5058C">
        <w:rPr>
          <w:rFonts w:ascii="Arial" w:eastAsia="Calibri" w:hAnsi="Arial" w:cs="Arial"/>
          <w:sz w:val="24"/>
          <w:lang w:val="es-ES_tradnl"/>
        </w:rPr>
        <w:t xml:space="preserve">Desde luego, a mi juicio, se enfatiza, considerando, caso a caso, </w:t>
      </w:r>
      <w:r w:rsidRPr="00F5058C">
        <w:rPr>
          <w:rFonts w:ascii="Arial" w:eastAsia="Calibri" w:hAnsi="Arial" w:cs="Arial"/>
          <w:bCs/>
          <w:sz w:val="24"/>
          <w:lang w:val="es-ES_tradnl"/>
        </w:rPr>
        <w:t xml:space="preserve">con prudencia judicial, </w:t>
      </w:r>
      <w:r w:rsidRPr="00F5058C">
        <w:rPr>
          <w:rFonts w:ascii="Arial" w:eastAsia="Calibri" w:hAnsi="Arial" w:cs="Arial"/>
          <w:sz w:val="24"/>
          <w:lang w:val="es-ES_tradnl"/>
        </w:rPr>
        <w:t>dichas posibilidades, de modo que</w:t>
      </w:r>
      <w:r w:rsidRPr="00F5058C">
        <w:rPr>
          <w:rFonts w:ascii="Arial" w:eastAsia="Calibri" w:hAnsi="Arial" w:cs="Arial"/>
          <w:sz w:val="24"/>
          <w:szCs w:val="24"/>
          <w:lang w:val="es-ES_tradnl"/>
        </w:rPr>
        <w:t xml:space="preserve"> no exista riesgo de </w:t>
      </w:r>
      <w:proofErr w:type="spellStart"/>
      <w:r w:rsidRPr="00F5058C">
        <w:rPr>
          <w:rFonts w:ascii="Arial" w:eastAsia="Calibri" w:hAnsi="Arial" w:cs="Arial"/>
          <w:sz w:val="24"/>
          <w:szCs w:val="24"/>
          <w:lang w:val="es-ES_tradnl"/>
        </w:rPr>
        <w:t>irreparabilidad</w:t>
      </w:r>
      <w:proofErr w:type="spellEnd"/>
      <w:r w:rsidRPr="00F5058C">
        <w:rPr>
          <w:rFonts w:ascii="Arial" w:eastAsia="Calibri" w:hAnsi="Arial" w:cs="Arial"/>
          <w:sz w:val="24"/>
          <w:szCs w:val="24"/>
          <w:lang w:val="es-ES_tradnl"/>
        </w:rPr>
        <w:t xml:space="preserve"> de las impugnaciones, y en la mayor medida posible, de privar a las partes de instancias sucesivas.</w:t>
      </w:r>
    </w:p>
    <w:p w14:paraId="075023D8" w14:textId="77777777" w:rsidR="00353E2B" w:rsidRPr="00F5058C" w:rsidRDefault="00353E2B" w:rsidP="00353E2B">
      <w:pPr>
        <w:spacing w:after="0" w:line="360" w:lineRule="auto"/>
        <w:jc w:val="both"/>
        <w:rPr>
          <w:rFonts w:ascii="Arial" w:eastAsia="Times New Roman" w:hAnsi="Arial" w:cs="Arial"/>
          <w:b/>
          <w:bCs/>
          <w:color w:val="000000"/>
          <w:sz w:val="24"/>
          <w:szCs w:val="24"/>
          <w:lang w:val="es-ES"/>
        </w:rPr>
      </w:pPr>
    </w:p>
    <w:p w14:paraId="287BC9B2" w14:textId="77777777" w:rsidR="00353E2B" w:rsidRPr="00F5058C" w:rsidRDefault="00353E2B" w:rsidP="00353E2B">
      <w:pPr>
        <w:spacing w:after="0" w:line="360" w:lineRule="auto"/>
        <w:jc w:val="both"/>
        <w:rPr>
          <w:rFonts w:ascii="Arial" w:eastAsia="Calibri" w:hAnsi="Arial" w:cs="Arial"/>
          <w:sz w:val="24"/>
          <w:szCs w:val="24"/>
          <w:lang w:val="es-ES_tradnl"/>
        </w:rPr>
      </w:pPr>
      <w:r w:rsidRPr="00F5058C">
        <w:rPr>
          <w:rFonts w:ascii="Arial" w:eastAsia="Calibri" w:hAnsi="Arial" w:cs="Arial"/>
          <w:sz w:val="24"/>
          <w:szCs w:val="24"/>
          <w:lang w:val="es-ES_tradnl"/>
        </w:rPr>
        <w:t xml:space="preserve">En suma, desde mi perspectiva, el sistema constitucional mexicano debe interpretarse en un sentido que garantice la compatibilidad de </w:t>
      </w:r>
      <w:r w:rsidRPr="00F5058C">
        <w:rPr>
          <w:rFonts w:ascii="Arial" w:eastAsia="Calibri" w:hAnsi="Arial" w:cs="Arial"/>
          <w:sz w:val="24"/>
          <w:lang w:val="es-ES_tradnl"/>
        </w:rPr>
        <w:t xml:space="preserve">contar con un ganador en la elección oportunamente, </w:t>
      </w:r>
      <w:r w:rsidRPr="00F5058C">
        <w:rPr>
          <w:rFonts w:ascii="Arial" w:eastAsia="Calibri" w:hAnsi="Arial" w:cs="Arial"/>
          <w:sz w:val="24"/>
          <w:szCs w:val="24"/>
          <w:lang w:val="es-ES_tradnl"/>
        </w:rPr>
        <w:t>pero que, a la vez, que el resultado sea producto de un análisis integral y auténtico del comportamiento en campaña del candidato ganador.</w:t>
      </w:r>
    </w:p>
    <w:p w14:paraId="2FF57C4B" w14:textId="77777777" w:rsidR="00353E2B" w:rsidRPr="00F5058C" w:rsidRDefault="00353E2B" w:rsidP="00353E2B">
      <w:pPr>
        <w:spacing w:after="0" w:line="360" w:lineRule="auto"/>
        <w:jc w:val="both"/>
        <w:rPr>
          <w:rFonts w:ascii="Arial" w:eastAsia="Calibri" w:hAnsi="Arial" w:cs="Arial"/>
          <w:sz w:val="24"/>
          <w:szCs w:val="24"/>
          <w:lang w:val="es-ES_tradnl"/>
        </w:rPr>
      </w:pPr>
    </w:p>
    <w:p w14:paraId="77AE1FC9" w14:textId="77777777" w:rsidR="00353E2B" w:rsidRPr="00F5058C" w:rsidRDefault="00353E2B" w:rsidP="00353E2B">
      <w:pPr>
        <w:spacing w:after="0" w:line="360" w:lineRule="auto"/>
        <w:jc w:val="both"/>
        <w:rPr>
          <w:rFonts w:ascii="Arial" w:eastAsia="Calibri" w:hAnsi="Arial" w:cs="Arial"/>
          <w:sz w:val="24"/>
          <w:szCs w:val="24"/>
          <w:lang w:val="es-ES_tradnl"/>
        </w:rPr>
      </w:pPr>
      <w:r w:rsidRPr="00F5058C">
        <w:rPr>
          <w:rFonts w:ascii="Arial" w:eastAsia="Calibri" w:hAnsi="Arial" w:cs="Arial"/>
          <w:sz w:val="24"/>
          <w:szCs w:val="24"/>
          <w:lang w:val="es-ES_tradnl"/>
        </w:rPr>
        <w:t xml:space="preserve">Esto, </w:t>
      </w:r>
      <w:r w:rsidRPr="00F5058C">
        <w:rPr>
          <w:rFonts w:ascii="Arial" w:eastAsia="Times New Roman" w:hAnsi="Arial" w:cs="Arial"/>
          <w:color w:val="000000"/>
          <w:sz w:val="24"/>
          <w:szCs w:val="24"/>
          <w:lang w:val="es-ES"/>
        </w:rPr>
        <w:t xml:space="preserve">porque la reforma constitucional de 2014 buscó </w:t>
      </w:r>
      <w:r w:rsidRPr="00F5058C">
        <w:rPr>
          <w:rFonts w:ascii="Arial" w:eastAsia="Calibri" w:hAnsi="Arial" w:cs="Arial"/>
          <w:sz w:val="24"/>
          <w:szCs w:val="24"/>
          <w:lang w:val="es-ES_tradnl"/>
        </w:rPr>
        <w:t xml:space="preserve">sistematizar el sistema de impugnación de una elección por rebase al tope de gastos y la fiscalización, al impulsar que ésta última tuviera lugar de manera </w:t>
      </w:r>
      <w:r w:rsidRPr="00F5058C">
        <w:rPr>
          <w:rFonts w:ascii="Arial" w:eastAsia="Calibri" w:hAnsi="Arial" w:cs="Arial"/>
          <w:sz w:val="24"/>
          <w:szCs w:val="24"/>
          <w:lang w:val="es-ES_tradnl"/>
        </w:rPr>
        <w:lastRenderedPageBreak/>
        <w:t xml:space="preserve">contemporánea a la revisión de validez (a diferencia de que ocurría en el sistema y época precedente en el que la fiscalización se revisaba años después sin vinculación con la validez o el posible rebase), de manera que los tribunales electorales de los estados y las salas regionales, en la medida de lo razonablemente posible, tuvieran la posibilidad de resolver las impugnaciones sobre rebase de manera eficaz desde una perspectiva material o auténtica, y no sólo jurídica, considerando todo lo detectado en la fiscalización, e incluso, de ser posible, las propias apelaciones contra ésta, en una impugnación global, para resolver integralmente la pretensión del impugnante. </w:t>
      </w:r>
    </w:p>
    <w:p w14:paraId="6E065A5A" w14:textId="77777777" w:rsidR="00353E2B" w:rsidRPr="00A7531B" w:rsidRDefault="00353E2B" w:rsidP="00353E2B">
      <w:pPr>
        <w:spacing w:after="0" w:line="360" w:lineRule="auto"/>
        <w:jc w:val="both"/>
        <w:rPr>
          <w:rFonts w:ascii="Arial" w:hAnsi="Arial" w:cs="Arial"/>
          <w:sz w:val="24"/>
          <w:szCs w:val="24"/>
        </w:rPr>
      </w:pPr>
    </w:p>
    <w:p w14:paraId="04C5241D" w14:textId="77777777" w:rsidR="00353E2B" w:rsidRPr="00E71F0C" w:rsidRDefault="00353E2B" w:rsidP="00353E2B">
      <w:pPr>
        <w:keepNext/>
        <w:keepLines/>
        <w:spacing w:after="0" w:line="240" w:lineRule="auto"/>
        <w:jc w:val="both"/>
        <w:outlineLvl w:val="0"/>
        <w:rPr>
          <w:rFonts w:ascii="Arial" w:hAnsi="Arial" w:cs="Arial"/>
          <w:b/>
          <w:bCs/>
          <w:color w:val="000000" w:themeColor="text1"/>
          <w:sz w:val="24"/>
          <w:szCs w:val="24"/>
        </w:rPr>
      </w:pPr>
      <w:r w:rsidRPr="00E71F0C">
        <w:rPr>
          <w:rFonts w:ascii="Arial" w:eastAsiaTheme="majorEastAsia" w:hAnsi="Arial" w:cs="Arial"/>
          <w:b/>
          <w:bCs/>
          <w:color w:val="000000" w:themeColor="text1"/>
          <w:sz w:val="24"/>
          <w:szCs w:val="24"/>
          <w:u w:val="single"/>
        </w:rPr>
        <w:t>Apartado C</w:t>
      </w:r>
      <w:r w:rsidRPr="00E71F0C">
        <w:rPr>
          <w:rFonts w:ascii="Arial" w:eastAsiaTheme="majorEastAsia" w:hAnsi="Arial" w:cs="Arial"/>
          <w:b/>
          <w:bCs/>
          <w:color w:val="000000" w:themeColor="text1"/>
          <w:sz w:val="24"/>
          <w:szCs w:val="24"/>
        </w:rPr>
        <w:t>. Consideraciones</w:t>
      </w:r>
      <w:r w:rsidRPr="00E71F0C">
        <w:rPr>
          <w:rFonts w:ascii="Arial" w:eastAsiaTheme="majorEastAsia" w:hAnsi="Arial" w:cs="Arial"/>
          <w:b/>
          <w:color w:val="000000" w:themeColor="text1"/>
          <w:sz w:val="24"/>
          <w:szCs w:val="24"/>
        </w:rPr>
        <w:t xml:space="preserve"> del </w:t>
      </w:r>
      <w:r w:rsidRPr="00E71F0C">
        <w:rPr>
          <w:rFonts w:ascii="Arial" w:hAnsi="Arial" w:cs="Arial"/>
          <w:b/>
          <w:color w:val="000000" w:themeColor="text1"/>
          <w:sz w:val="24"/>
          <w:szCs w:val="24"/>
        </w:rPr>
        <w:t xml:space="preserve">voto </w:t>
      </w:r>
      <w:r w:rsidRPr="00E71F0C">
        <w:rPr>
          <w:rFonts w:ascii="Arial" w:hAnsi="Arial" w:cs="Arial"/>
          <w:b/>
          <w:bCs/>
          <w:color w:val="000000" w:themeColor="text1"/>
          <w:sz w:val="24"/>
          <w:szCs w:val="24"/>
        </w:rPr>
        <w:t>diferenciado</w:t>
      </w:r>
    </w:p>
    <w:p w14:paraId="1A0711ED" w14:textId="77777777" w:rsidR="00353E2B" w:rsidRDefault="00353E2B" w:rsidP="00353E2B">
      <w:pPr>
        <w:spacing w:after="0" w:line="360" w:lineRule="auto"/>
        <w:jc w:val="both"/>
        <w:rPr>
          <w:rFonts w:ascii="Arial" w:hAnsi="Arial" w:cs="Arial"/>
          <w:sz w:val="24"/>
          <w:szCs w:val="24"/>
        </w:rPr>
      </w:pPr>
    </w:p>
    <w:p w14:paraId="1C477D14" w14:textId="77777777" w:rsidR="00353E2B" w:rsidRPr="0098210D" w:rsidRDefault="00353E2B" w:rsidP="00353E2B">
      <w:pPr>
        <w:spacing w:after="0" w:line="360" w:lineRule="auto"/>
        <w:jc w:val="both"/>
        <w:rPr>
          <w:rFonts w:ascii="Arial" w:eastAsia="Calibri" w:hAnsi="Arial" w:cs="Arial"/>
          <w:sz w:val="24"/>
          <w:szCs w:val="24"/>
          <w:lang w:val="es-ES_tradnl"/>
        </w:rPr>
      </w:pPr>
      <w:r w:rsidRPr="0098210D">
        <w:rPr>
          <w:rFonts w:ascii="Arial" w:eastAsia="Calibri" w:hAnsi="Arial" w:cs="Arial"/>
          <w:sz w:val="24"/>
          <w:szCs w:val="24"/>
          <w:lang w:val="es-ES_tradnl"/>
        </w:rPr>
        <w:t xml:space="preserve">Como indiqué, para el suscrito, en este tipo de asuntos, los Tribunales de instancia inicial tienen el deber de: </w:t>
      </w:r>
      <w:r w:rsidRPr="0098210D">
        <w:rPr>
          <w:rFonts w:ascii="Arial" w:eastAsia="Calibri" w:hAnsi="Arial" w:cs="Arial"/>
          <w:b/>
          <w:bCs/>
          <w:sz w:val="24"/>
          <w:szCs w:val="24"/>
          <w:lang w:val="es-ES_tradnl"/>
        </w:rPr>
        <w:t>i)</w:t>
      </w:r>
      <w:r w:rsidRPr="0098210D">
        <w:rPr>
          <w:rFonts w:ascii="Arial" w:eastAsia="Calibri" w:hAnsi="Arial" w:cs="Arial"/>
          <w:b/>
          <w:sz w:val="24"/>
          <w:szCs w:val="24"/>
          <w:lang w:val="es-ES_tradnl"/>
        </w:rPr>
        <w:t xml:space="preserve"> requerir</w:t>
      </w:r>
      <w:r w:rsidRPr="0098210D">
        <w:rPr>
          <w:rFonts w:ascii="Arial" w:eastAsia="Calibri" w:hAnsi="Arial" w:cs="Arial"/>
          <w:sz w:val="24"/>
          <w:szCs w:val="24"/>
          <w:lang w:val="es-ES_tradnl"/>
        </w:rPr>
        <w:t xml:space="preserve"> a la autoridad electoral toda la información relacionada con los procedimientos sancionadores iniciados, en qué etapa de resolución se encuentran, qué se resolvió al respecto, </w:t>
      </w:r>
      <w:proofErr w:type="spellStart"/>
      <w:r w:rsidRPr="0098210D">
        <w:rPr>
          <w:rFonts w:ascii="Arial" w:eastAsia="Calibri" w:hAnsi="Arial" w:cs="Arial"/>
          <w:b/>
          <w:bCs/>
          <w:sz w:val="24"/>
          <w:szCs w:val="24"/>
          <w:lang w:val="es-ES_tradnl"/>
        </w:rPr>
        <w:t>ii</w:t>
      </w:r>
      <w:proofErr w:type="spellEnd"/>
      <w:r w:rsidRPr="0098210D">
        <w:rPr>
          <w:rFonts w:ascii="Arial" w:eastAsia="Calibri" w:hAnsi="Arial" w:cs="Arial"/>
          <w:b/>
          <w:bCs/>
          <w:sz w:val="24"/>
          <w:szCs w:val="24"/>
          <w:lang w:val="es-ES_tradnl"/>
        </w:rPr>
        <w:t>) incluso</w:t>
      </w:r>
      <w:r w:rsidRPr="0098210D">
        <w:rPr>
          <w:rFonts w:ascii="Arial" w:eastAsia="Calibri" w:hAnsi="Arial" w:cs="Arial"/>
          <w:sz w:val="24"/>
          <w:szCs w:val="24"/>
          <w:lang w:val="es-ES_tradnl"/>
        </w:rPr>
        <w:t xml:space="preserve">, bajo un criterio de razonabilidad judicial, </w:t>
      </w:r>
      <w:r w:rsidRPr="0098210D">
        <w:rPr>
          <w:rFonts w:ascii="Arial" w:eastAsia="Calibri" w:hAnsi="Arial" w:cs="Arial"/>
          <w:b/>
          <w:bCs/>
          <w:sz w:val="24"/>
          <w:szCs w:val="24"/>
          <w:lang w:val="es-ES_tradnl"/>
        </w:rPr>
        <w:t>en la medida de lo material y jurídicamente posible, esperar la resolución de dichos procedimientos, o bien, en su caso,</w:t>
      </w:r>
      <w:r w:rsidRPr="0098210D">
        <w:rPr>
          <w:rFonts w:ascii="Arial" w:eastAsia="Calibri" w:hAnsi="Arial" w:cs="Arial"/>
          <w:sz w:val="24"/>
          <w:szCs w:val="24"/>
          <w:lang w:val="es-ES_tradnl"/>
        </w:rPr>
        <w:t xml:space="preserve"> </w:t>
      </w:r>
      <w:proofErr w:type="spellStart"/>
      <w:r w:rsidRPr="0098210D">
        <w:rPr>
          <w:rFonts w:ascii="Arial" w:eastAsia="Calibri" w:hAnsi="Arial" w:cs="Arial"/>
          <w:b/>
          <w:bCs/>
          <w:sz w:val="24"/>
          <w:szCs w:val="24"/>
          <w:lang w:val="es-ES_tradnl"/>
        </w:rPr>
        <w:t>iii</w:t>
      </w:r>
      <w:proofErr w:type="spellEnd"/>
      <w:r w:rsidRPr="0098210D">
        <w:rPr>
          <w:rFonts w:ascii="Arial" w:eastAsia="Calibri" w:hAnsi="Arial" w:cs="Arial"/>
          <w:b/>
          <w:bCs/>
          <w:sz w:val="24"/>
          <w:szCs w:val="24"/>
          <w:lang w:val="es-ES_tradnl"/>
        </w:rPr>
        <w:t>)</w:t>
      </w:r>
      <w:r w:rsidRPr="0098210D">
        <w:rPr>
          <w:rFonts w:ascii="Arial" w:eastAsia="Calibri" w:hAnsi="Arial" w:cs="Arial"/>
          <w:b/>
          <w:sz w:val="24"/>
          <w:szCs w:val="24"/>
          <w:lang w:val="es-ES_tradnl"/>
        </w:rPr>
        <w:t xml:space="preserve"> </w:t>
      </w:r>
      <w:r w:rsidRPr="0098210D">
        <w:rPr>
          <w:rFonts w:ascii="Arial" w:eastAsia="Calibri" w:hAnsi="Arial" w:cs="Arial"/>
          <w:sz w:val="24"/>
          <w:szCs w:val="24"/>
          <w:lang w:val="es-ES_tradnl"/>
        </w:rPr>
        <w:t xml:space="preserve">conforme a un criterio de racionalidad material en la posibilidad, </w:t>
      </w:r>
      <w:r w:rsidRPr="0098210D">
        <w:rPr>
          <w:rFonts w:ascii="Arial" w:eastAsia="Calibri" w:hAnsi="Arial" w:cs="Arial"/>
          <w:b/>
          <w:sz w:val="24"/>
          <w:szCs w:val="24"/>
          <w:lang w:val="es-ES_tradnl"/>
        </w:rPr>
        <w:t>ordenar al INE la resolución preferente de los procedimientos de fiscalización o sancionadores</w:t>
      </w:r>
      <w:r w:rsidRPr="0098210D">
        <w:rPr>
          <w:rFonts w:ascii="Arial" w:eastAsia="Calibri" w:hAnsi="Arial" w:cs="Arial"/>
          <w:sz w:val="24"/>
          <w:szCs w:val="24"/>
          <w:lang w:val="es-ES_tradnl"/>
        </w:rPr>
        <w:t xml:space="preserve"> para que estén en condiciones de pronunciarse auténticamente sobre las pretensiones de nulidad de elección que les sean planteadas, y con ello, atender a su deber de administrar justicia plena, con elementos objetivos y los allegados por las partes. Y ante una posición que, a mí juicio, no garantiza esa posibilidad, me aparto de la decisión mayoritaria.</w:t>
      </w:r>
    </w:p>
    <w:p w14:paraId="7D9622C8" w14:textId="77777777" w:rsidR="00353E2B" w:rsidRPr="0098210D" w:rsidRDefault="00353E2B" w:rsidP="00353E2B">
      <w:pPr>
        <w:spacing w:after="0" w:line="240" w:lineRule="auto"/>
        <w:jc w:val="both"/>
        <w:rPr>
          <w:rFonts w:ascii="Arial" w:eastAsia="Calibri" w:hAnsi="Arial" w:cs="Arial"/>
          <w:sz w:val="24"/>
          <w:szCs w:val="24"/>
          <w:lang w:val="es-ES_tradnl"/>
        </w:rPr>
      </w:pPr>
    </w:p>
    <w:p w14:paraId="03C14D8B" w14:textId="77777777" w:rsidR="00353E2B" w:rsidRPr="0098210D" w:rsidRDefault="00353E2B" w:rsidP="00353E2B">
      <w:pPr>
        <w:spacing w:after="0" w:line="360" w:lineRule="auto"/>
        <w:jc w:val="both"/>
        <w:rPr>
          <w:rFonts w:ascii="Arial" w:eastAsia="Calibri" w:hAnsi="Arial" w:cs="Arial"/>
          <w:sz w:val="24"/>
          <w:szCs w:val="24"/>
          <w:lang w:val="es-ES_tradnl"/>
        </w:rPr>
      </w:pPr>
      <w:r w:rsidRPr="0098210D">
        <w:rPr>
          <w:rFonts w:ascii="Arial" w:eastAsia="Calibri" w:hAnsi="Arial" w:cs="Arial"/>
          <w:sz w:val="24"/>
          <w:szCs w:val="24"/>
          <w:lang w:val="es-ES_tradnl"/>
        </w:rPr>
        <w:t>Sin perjuicio de la perspectiva con la que debe analizarse un asunto, cuando existe una instancia judicial intermedia, en la que, desde luego, deben considerarse las reglas procesales correspondientes para el análisis de la impugnación.</w:t>
      </w:r>
    </w:p>
    <w:p w14:paraId="29C87CC7" w14:textId="77777777" w:rsidR="00353E2B" w:rsidRPr="0098210D" w:rsidRDefault="00353E2B" w:rsidP="00353E2B">
      <w:pPr>
        <w:spacing w:after="0" w:line="240" w:lineRule="auto"/>
        <w:jc w:val="both"/>
        <w:rPr>
          <w:rFonts w:ascii="Arial" w:eastAsia="Calibri" w:hAnsi="Arial" w:cs="Arial"/>
          <w:sz w:val="24"/>
          <w:szCs w:val="24"/>
          <w:lang w:val="es-ES_tradnl"/>
        </w:rPr>
      </w:pPr>
    </w:p>
    <w:p w14:paraId="0B67A960" w14:textId="77777777" w:rsidR="00353E2B" w:rsidRPr="0098210D" w:rsidRDefault="00353E2B" w:rsidP="00353E2B">
      <w:pPr>
        <w:spacing w:after="0" w:line="360" w:lineRule="auto"/>
        <w:jc w:val="both"/>
        <w:rPr>
          <w:rFonts w:ascii="Arial" w:eastAsia="Calibri" w:hAnsi="Arial" w:cs="Arial"/>
          <w:sz w:val="24"/>
          <w:szCs w:val="24"/>
          <w:lang w:val="es-ES_tradnl"/>
        </w:rPr>
      </w:pPr>
      <w:r w:rsidRPr="0098210D">
        <w:rPr>
          <w:rFonts w:ascii="Arial" w:eastAsia="Calibri" w:hAnsi="Arial" w:cs="Arial"/>
          <w:sz w:val="24"/>
          <w:szCs w:val="24"/>
          <w:lang w:val="es-ES_tradnl"/>
        </w:rPr>
        <w:t>Además, con ello los tribunales locales están en condiciones de pronunciarse integral y auténticamente sobre las pretensiones de nulidad de elección y atender a su deber de administrar justicia plena.</w:t>
      </w:r>
    </w:p>
    <w:p w14:paraId="22D97B81" w14:textId="77777777" w:rsidR="00353E2B" w:rsidRPr="00E71F0C" w:rsidRDefault="00353E2B" w:rsidP="00353E2B">
      <w:pPr>
        <w:spacing w:after="0" w:line="240" w:lineRule="auto"/>
        <w:jc w:val="both"/>
        <w:rPr>
          <w:rFonts w:ascii="Arial" w:hAnsi="Arial" w:cs="Arial"/>
          <w:sz w:val="24"/>
          <w:szCs w:val="24"/>
        </w:rPr>
      </w:pPr>
    </w:p>
    <w:p w14:paraId="0C63BD1D" w14:textId="77777777" w:rsidR="00353E2B" w:rsidRPr="00C2312E" w:rsidRDefault="00353E2B" w:rsidP="00353E2B">
      <w:pPr>
        <w:spacing w:after="0" w:line="360" w:lineRule="auto"/>
        <w:jc w:val="both"/>
        <w:rPr>
          <w:rFonts w:ascii="Arial" w:eastAsia="Times New Roman" w:hAnsi="Arial" w:cs="Arial"/>
          <w:b/>
          <w:bCs/>
          <w:sz w:val="24"/>
          <w:szCs w:val="24"/>
          <w:lang w:val="es-ES_tradnl" w:eastAsia="es-MX"/>
        </w:rPr>
      </w:pPr>
      <w:r w:rsidRPr="00C2312E">
        <w:rPr>
          <w:rFonts w:ascii="Arial" w:eastAsia="Times New Roman" w:hAnsi="Arial" w:cs="Arial"/>
          <w:b/>
          <w:sz w:val="24"/>
          <w:szCs w:val="24"/>
          <w:lang w:val="es-ES_tradnl" w:eastAsia="es-MX"/>
        </w:rPr>
        <w:t xml:space="preserve">1.1. Criterio sobre el deber de considerar a los procedimientos sancionadores </w:t>
      </w:r>
      <w:r w:rsidRPr="00D91B9A">
        <w:rPr>
          <w:rFonts w:ascii="Arial" w:eastAsia="Times New Roman" w:hAnsi="Arial" w:cs="Arial"/>
          <w:b/>
          <w:sz w:val="24"/>
          <w:szCs w:val="24"/>
          <w:lang w:val="es-ES_tradnl" w:eastAsia="es-MX"/>
        </w:rPr>
        <w:t xml:space="preserve">y de fiscalización </w:t>
      </w:r>
      <w:r w:rsidRPr="00C2312E">
        <w:rPr>
          <w:rFonts w:ascii="Arial" w:eastAsia="Times New Roman" w:hAnsi="Arial" w:cs="Arial"/>
          <w:b/>
          <w:sz w:val="24"/>
          <w:szCs w:val="24"/>
          <w:lang w:val="es-ES_tradnl" w:eastAsia="es-MX"/>
        </w:rPr>
        <w:t xml:space="preserve">a partir de la reforma Constitucional </w:t>
      </w:r>
      <w:r w:rsidRPr="00C2312E">
        <w:rPr>
          <w:rFonts w:ascii="Arial" w:eastAsia="Times New Roman" w:hAnsi="Arial" w:cs="Arial"/>
          <w:b/>
          <w:sz w:val="24"/>
          <w:szCs w:val="24"/>
          <w:lang w:val="es-ES_tradnl" w:eastAsia="es-MX"/>
        </w:rPr>
        <w:lastRenderedPageBreak/>
        <w:t xml:space="preserve">de 2014 </w:t>
      </w:r>
      <w:r w:rsidRPr="00C2312E">
        <w:rPr>
          <w:rFonts w:ascii="Arial" w:eastAsia="Times New Roman" w:hAnsi="Arial" w:cs="Arial"/>
          <w:b/>
          <w:bCs/>
          <w:sz w:val="24"/>
          <w:szCs w:val="24"/>
          <w:lang w:val="es-ES_tradnl" w:eastAsia="es-MX"/>
        </w:rPr>
        <w:t xml:space="preserve">e incluso, siempre que no exista riesgo de privar de instancias sucesivas y generar la </w:t>
      </w:r>
      <w:proofErr w:type="spellStart"/>
      <w:r w:rsidRPr="00C2312E">
        <w:rPr>
          <w:rFonts w:ascii="Arial" w:eastAsia="Times New Roman" w:hAnsi="Arial" w:cs="Arial"/>
          <w:b/>
          <w:bCs/>
          <w:sz w:val="24"/>
          <w:szCs w:val="24"/>
          <w:lang w:val="es-ES_tradnl" w:eastAsia="es-MX"/>
        </w:rPr>
        <w:t>irreparabilidad</w:t>
      </w:r>
      <w:proofErr w:type="spellEnd"/>
      <w:r w:rsidRPr="00C2312E">
        <w:rPr>
          <w:rFonts w:ascii="Arial" w:eastAsia="Times New Roman" w:hAnsi="Arial" w:cs="Arial"/>
          <w:b/>
          <w:bCs/>
          <w:sz w:val="24"/>
          <w:szCs w:val="24"/>
          <w:lang w:val="es-ES_tradnl" w:eastAsia="es-MX"/>
        </w:rPr>
        <w:t xml:space="preserve"> de los asuntos.</w:t>
      </w:r>
    </w:p>
    <w:p w14:paraId="695AAC51" w14:textId="77777777" w:rsidR="00353E2B" w:rsidRPr="00C2312E" w:rsidRDefault="00353E2B" w:rsidP="00353E2B">
      <w:pPr>
        <w:spacing w:after="0" w:line="240" w:lineRule="auto"/>
        <w:jc w:val="both"/>
        <w:rPr>
          <w:rFonts w:ascii="Arial" w:eastAsia="Times New Roman" w:hAnsi="Arial" w:cs="Arial"/>
          <w:b/>
          <w:sz w:val="24"/>
          <w:szCs w:val="24"/>
          <w:lang w:val="es-ES_tradnl" w:eastAsia="es-MX"/>
        </w:rPr>
      </w:pPr>
    </w:p>
    <w:p w14:paraId="569194C3" w14:textId="77777777" w:rsidR="00353E2B" w:rsidRPr="00707864" w:rsidRDefault="00353E2B" w:rsidP="00353E2B">
      <w:pPr>
        <w:spacing w:after="0" w:line="360" w:lineRule="auto"/>
        <w:jc w:val="both"/>
        <w:rPr>
          <w:rFonts w:ascii="Arial" w:eastAsia="Calibri" w:hAnsi="Arial" w:cs="Arial"/>
          <w:sz w:val="24"/>
          <w:szCs w:val="24"/>
          <w:lang w:val="es-ES_tradnl"/>
        </w:rPr>
      </w:pPr>
      <w:r w:rsidRPr="00707864">
        <w:rPr>
          <w:rFonts w:ascii="Arial" w:eastAsia="Calibri" w:hAnsi="Arial" w:cs="Arial"/>
          <w:sz w:val="24"/>
          <w:szCs w:val="24"/>
          <w:lang w:val="es-ES_tradnl"/>
        </w:rPr>
        <w:t xml:space="preserve">Como anticipé, desde mi perspectiva, la reforma constitucional y legal del 2014, trajo consigo un nuevo esquema y funcionalidad del sistema sancionador, derivado de ello, entre otras cuestiones, se sistematizaron los procedimientos de con la etapa de validez de las elecciones (a diferencia de lo que ocurría en el modelo previo, en el dichos procedimientos se resolvían aproximadamente un año después), lo cual tuvo por objeto principal que </w:t>
      </w:r>
      <w:r w:rsidRPr="00707864">
        <w:rPr>
          <w:rFonts w:ascii="Arial" w:eastAsia="Calibri" w:hAnsi="Arial" w:cs="Arial"/>
          <w:b/>
          <w:sz w:val="24"/>
          <w:szCs w:val="24"/>
          <w:lang w:val="es-ES_tradnl"/>
        </w:rPr>
        <w:t xml:space="preserve">existiera un modelo distinto de revisión, en el que estos procedimientos se resolvieran a la par o previo a la calificación de las elecciones; </w:t>
      </w:r>
      <w:r w:rsidRPr="00707864">
        <w:rPr>
          <w:rFonts w:ascii="Arial" w:eastAsia="Calibri" w:hAnsi="Arial" w:cs="Arial"/>
          <w:sz w:val="24"/>
          <w:szCs w:val="24"/>
          <w:lang w:val="es-ES_tradnl"/>
        </w:rPr>
        <w:t>y</w:t>
      </w:r>
      <w:r w:rsidRPr="00707864">
        <w:rPr>
          <w:rFonts w:ascii="Arial" w:eastAsia="Calibri" w:hAnsi="Arial" w:cs="Arial"/>
          <w:b/>
          <w:sz w:val="24"/>
          <w:szCs w:val="24"/>
          <w:lang w:val="es-ES_tradnl"/>
        </w:rPr>
        <w:t xml:space="preserve"> </w:t>
      </w:r>
      <w:r w:rsidRPr="00707864">
        <w:rPr>
          <w:rFonts w:ascii="Arial" w:eastAsia="Calibri" w:hAnsi="Arial" w:cs="Arial"/>
          <w:sz w:val="24"/>
          <w:szCs w:val="24"/>
          <w:lang w:val="es-ES_tradnl"/>
        </w:rPr>
        <w:t>en caso de que aún no estuvieran resueltos los procedimientos, se debería ordenar al INE que resolviera a la brevedad, por tratarse de cuestiones directamente controvertidas como parte de las causales de nulidad de la elección, a fin de dar certeza e impartir justicia completa.</w:t>
      </w:r>
    </w:p>
    <w:p w14:paraId="2A04E7EA" w14:textId="77777777" w:rsidR="00353E2B" w:rsidRPr="00C2312E" w:rsidRDefault="00353E2B" w:rsidP="00353E2B">
      <w:pPr>
        <w:spacing w:after="0" w:line="240" w:lineRule="auto"/>
        <w:jc w:val="both"/>
        <w:rPr>
          <w:rFonts w:ascii="Arial" w:eastAsia="Calibri" w:hAnsi="Arial" w:cs="Arial"/>
          <w:sz w:val="24"/>
          <w:szCs w:val="24"/>
          <w:lang w:val="es-ES_tradnl"/>
        </w:rPr>
      </w:pPr>
    </w:p>
    <w:p w14:paraId="1941C524" w14:textId="77777777" w:rsidR="00353E2B" w:rsidRPr="00C2312E" w:rsidRDefault="00353E2B" w:rsidP="00353E2B">
      <w:pPr>
        <w:spacing w:after="0" w:line="360" w:lineRule="auto"/>
        <w:jc w:val="both"/>
        <w:rPr>
          <w:rFonts w:ascii="Arial" w:eastAsia="Calibri" w:hAnsi="Arial" w:cs="Arial"/>
          <w:sz w:val="24"/>
          <w:szCs w:val="24"/>
          <w:lang w:val="es-ES_tradnl"/>
        </w:rPr>
      </w:pPr>
      <w:r w:rsidRPr="00C2312E">
        <w:rPr>
          <w:rFonts w:ascii="Arial" w:eastAsia="Calibri" w:hAnsi="Arial" w:cs="Arial"/>
          <w:sz w:val="24"/>
          <w:szCs w:val="24"/>
          <w:lang w:val="es-ES_tradnl"/>
        </w:rPr>
        <w:t>En efecto, las posibles infracciones atribuidas a los partidos políticos es un tema que derivado de la reforma constitucional de 2014 adquirió relevancia respecto del proceso electoral y los principios de equidad en la contienda y el voto libre de la ciudadanía. Desde aquel momento cambió la lógica de operación de los partidos, de hacer campaña.</w:t>
      </w:r>
    </w:p>
    <w:p w14:paraId="0B34B459" w14:textId="77777777" w:rsidR="00353E2B" w:rsidRPr="00C2312E" w:rsidRDefault="00353E2B" w:rsidP="00353E2B">
      <w:pPr>
        <w:spacing w:after="0" w:line="240" w:lineRule="auto"/>
        <w:jc w:val="both"/>
        <w:rPr>
          <w:rFonts w:ascii="Arial" w:eastAsia="Calibri" w:hAnsi="Arial" w:cs="Arial"/>
          <w:sz w:val="24"/>
          <w:szCs w:val="24"/>
          <w:lang w:val="es-ES_tradnl"/>
        </w:rPr>
      </w:pPr>
    </w:p>
    <w:p w14:paraId="7FF76BA2" w14:textId="77777777" w:rsidR="00353E2B" w:rsidRPr="00707864" w:rsidRDefault="00353E2B" w:rsidP="00353E2B">
      <w:pPr>
        <w:spacing w:after="0" w:line="360" w:lineRule="auto"/>
        <w:jc w:val="both"/>
        <w:rPr>
          <w:rFonts w:ascii="Arial" w:eastAsia="Calibri" w:hAnsi="Arial" w:cs="Arial"/>
          <w:sz w:val="24"/>
          <w:szCs w:val="24"/>
          <w:lang w:val="es-ES_tradnl"/>
        </w:rPr>
      </w:pPr>
      <w:r w:rsidRPr="00707864">
        <w:rPr>
          <w:rFonts w:ascii="Arial" w:eastAsia="Calibri" w:hAnsi="Arial" w:cs="Arial"/>
          <w:sz w:val="24"/>
          <w:szCs w:val="24"/>
          <w:lang w:val="es-ES_tradnl"/>
        </w:rPr>
        <w:t>En ese sentido, con la reforma se establecieron procedimientos sancionadores más expeditos, aunque centralizados a cargo únicamente del INE, esto con el objetivo de dotar al sistema electoral de mayor certeza en cuanto a los actos realizados por los partidos en el proceso electoral durante sus campañas.</w:t>
      </w:r>
    </w:p>
    <w:p w14:paraId="51E9139F" w14:textId="77777777" w:rsidR="00353E2B" w:rsidRPr="00707864" w:rsidRDefault="00353E2B" w:rsidP="00353E2B">
      <w:pPr>
        <w:spacing w:after="0" w:line="240" w:lineRule="auto"/>
        <w:jc w:val="both"/>
        <w:rPr>
          <w:rFonts w:ascii="Arial" w:eastAsia="Calibri" w:hAnsi="Arial" w:cs="Arial"/>
          <w:sz w:val="24"/>
          <w:szCs w:val="24"/>
          <w:lang w:val="es-ES_tradnl"/>
        </w:rPr>
      </w:pPr>
    </w:p>
    <w:p w14:paraId="75A298A5" w14:textId="77777777" w:rsidR="00353E2B" w:rsidRPr="00707864" w:rsidRDefault="00353E2B" w:rsidP="00353E2B">
      <w:pPr>
        <w:spacing w:after="0" w:line="360" w:lineRule="auto"/>
        <w:jc w:val="both"/>
        <w:rPr>
          <w:rFonts w:ascii="Arial" w:eastAsia="Calibri" w:hAnsi="Arial" w:cs="Arial"/>
          <w:sz w:val="24"/>
          <w:szCs w:val="24"/>
          <w:lang w:val="es-ES_tradnl"/>
        </w:rPr>
      </w:pPr>
      <w:r w:rsidRPr="00707864">
        <w:rPr>
          <w:rFonts w:ascii="Arial" w:eastAsia="Calibri" w:hAnsi="Arial" w:cs="Arial"/>
          <w:sz w:val="24"/>
          <w:szCs w:val="24"/>
          <w:lang w:val="es-ES_tradnl"/>
        </w:rPr>
        <w:t>En los casos de impugnaciones sustentadas en diversos procesos o juicios, que se generaron a partir de la reforma de 2014, originalmente, se resolvía individualmente la impugnación contra la validez y sólo si se contaba con el dictamen consolidado se analizaba en conjunto.</w:t>
      </w:r>
    </w:p>
    <w:p w14:paraId="79C6E2A1" w14:textId="77777777" w:rsidR="00353E2B" w:rsidRPr="00707864" w:rsidRDefault="00353E2B" w:rsidP="00353E2B">
      <w:pPr>
        <w:spacing w:after="0" w:line="240" w:lineRule="auto"/>
        <w:jc w:val="both"/>
        <w:rPr>
          <w:rFonts w:ascii="Arial" w:eastAsia="Calibri" w:hAnsi="Arial" w:cs="Arial"/>
          <w:sz w:val="24"/>
          <w:szCs w:val="24"/>
          <w:lang w:val="es-ES_tradnl"/>
        </w:rPr>
      </w:pPr>
    </w:p>
    <w:p w14:paraId="5DF141E2" w14:textId="77777777" w:rsidR="00353E2B" w:rsidRPr="00707864" w:rsidRDefault="00353E2B" w:rsidP="00353E2B">
      <w:pPr>
        <w:spacing w:after="0" w:line="360" w:lineRule="auto"/>
        <w:jc w:val="both"/>
        <w:rPr>
          <w:rFonts w:ascii="Arial" w:eastAsia="Calibri" w:hAnsi="Arial" w:cs="Arial"/>
          <w:sz w:val="24"/>
          <w:szCs w:val="24"/>
          <w:lang w:val="es-ES_tradnl"/>
        </w:rPr>
      </w:pPr>
      <w:r w:rsidRPr="00707864">
        <w:rPr>
          <w:rFonts w:ascii="Arial" w:eastAsia="Calibri" w:hAnsi="Arial" w:cs="Arial"/>
          <w:sz w:val="24"/>
          <w:szCs w:val="24"/>
          <w:lang w:val="es-ES_tradnl"/>
        </w:rPr>
        <w:t>Sin embargo, dada la funcionalidad del sistema sancionador, así como el sistema de medios de impugnación contra la validez de las elecciones, estoy convencido de que, como juzgadores, y ante planteamientos relacionados con la supuesta nulidad de una elección por posibles infracciones al proceso electoral, como indiqué, en principio debió requerirse al INE toda la información relacionada con dichos procesos de revisión.</w:t>
      </w:r>
    </w:p>
    <w:p w14:paraId="0B795DA3" w14:textId="77777777" w:rsidR="00353E2B" w:rsidRPr="00C2312E" w:rsidRDefault="00353E2B" w:rsidP="00353E2B">
      <w:pPr>
        <w:spacing w:after="0" w:line="240" w:lineRule="auto"/>
        <w:jc w:val="both"/>
        <w:rPr>
          <w:rFonts w:ascii="Arial" w:eastAsia="Calibri" w:hAnsi="Arial" w:cs="Arial"/>
          <w:sz w:val="24"/>
          <w:szCs w:val="24"/>
          <w:lang w:val="es-ES_tradnl"/>
        </w:rPr>
      </w:pPr>
    </w:p>
    <w:p w14:paraId="4A09E438" w14:textId="77777777" w:rsidR="00353E2B" w:rsidRPr="00C2312E" w:rsidRDefault="00353E2B" w:rsidP="00353E2B">
      <w:pPr>
        <w:spacing w:after="0" w:line="360" w:lineRule="auto"/>
        <w:jc w:val="both"/>
        <w:rPr>
          <w:rFonts w:ascii="Arial" w:eastAsia="Calibri" w:hAnsi="Arial" w:cs="Arial"/>
          <w:sz w:val="24"/>
          <w:szCs w:val="24"/>
          <w:lang w:val="es-ES_tradnl"/>
        </w:rPr>
      </w:pPr>
      <w:r w:rsidRPr="00C2312E">
        <w:rPr>
          <w:rFonts w:ascii="Arial" w:eastAsia="Calibri" w:hAnsi="Arial" w:cs="Arial"/>
          <w:sz w:val="24"/>
          <w:szCs w:val="24"/>
          <w:lang w:val="es-ES_tradnl"/>
        </w:rPr>
        <w:t>Por ende, a fin de dotar de coherencia y legitimidad el actual sistema de calificación de las elecciones</w:t>
      </w:r>
      <w:r w:rsidRPr="00707864">
        <w:rPr>
          <w:rFonts w:ascii="Arial" w:eastAsia="Calibri" w:hAnsi="Arial" w:cs="Arial"/>
          <w:sz w:val="24"/>
          <w:szCs w:val="24"/>
          <w:lang w:val="es-ES_tradnl"/>
        </w:rPr>
        <w:t>, de fiscalización</w:t>
      </w:r>
      <w:r w:rsidRPr="00C2312E">
        <w:rPr>
          <w:rFonts w:ascii="Arial" w:eastAsia="Calibri" w:hAnsi="Arial" w:cs="Arial"/>
          <w:sz w:val="24"/>
          <w:szCs w:val="24"/>
          <w:lang w:val="es-ES_tradnl"/>
        </w:rPr>
        <w:t xml:space="preserve"> y sancionador electoral, resulta necesario contar con dichos procedimientos </w:t>
      </w:r>
      <w:r w:rsidRPr="00707864">
        <w:rPr>
          <w:rFonts w:ascii="Arial" w:eastAsia="Calibri" w:hAnsi="Arial" w:cs="Arial"/>
          <w:sz w:val="24"/>
          <w:szCs w:val="24"/>
          <w:lang w:val="es-ES_tradnl"/>
        </w:rPr>
        <w:t>resolver el asunto.</w:t>
      </w:r>
      <w:r w:rsidRPr="00C2312E">
        <w:rPr>
          <w:rFonts w:ascii="Arial" w:eastAsia="Calibri" w:hAnsi="Arial" w:cs="Arial"/>
          <w:sz w:val="24"/>
          <w:szCs w:val="24"/>
          <w:lang w:val="es-ES_tradnl"/>
        </w:rPr>
        <w:t xml:space="preserve"> </w:t>
      </w:r>
    </w:p>
    <w:p w14:paraId="78852669" w14:textId="77777777" w:rsidR="00353E2B" w:rsidRPr="00C2312E" w:rsidRDefault="00353E2B" w:rsidP="00353E2B">
      <w:pPr>
        <w:spacing w:after="0" w:line="240" w:lineRule="auto"/>
        <w:jc w:val="both"/>
        <w:rPr>
          <w:rFonts w:ascii="Arial" w:eastAsia="Calibri" w:hAnsi="Arial" w:cs="Arial"/>
          <w:sz w:val="24"/>
          <w:szCs w:val="24"/>
          <w:lang w:val="es-ES_tradnl"/>
        </w:rPr>
      </w:pPr>
    </w:p>
    <w:p w14:paraId="271F83D4" w14:textId="77777777" w:rsidR="00353E2B" w:rsidRPr="00C2312E" w:rsidRDefault="00353E2B" w:rsidP="00353E2B">
      <w:pPr>
        <w:spacing w:after="0" w:line="360" w:lineRule="auto"/>
        <w:jc w:val="both"/>
        <w:rPr>
          <w:rFonts w:ascii="Arial" w:eastAsia="Calibri" w:hAnsi="Arial" w:cs="Arial"/>
          <w:sz w:val="24"/>
          <w:szCs w:val="24"/>
          <w:lang w:val="es-ES_tradnl"/>
        </w:rPr>
      </w:pPr>
      <w:r w:rsidRPr="00C2312E">
        <w:rPr>
          <w:rFonts w:ascii="Arial" w:eastAsia="Calibri" w:hAnsi="Arial" w:cs="Arial"/>
          <w:sz w:val="24"/>
          <w:szCs w:val="24"/>
          <w:lang w:val="es-ES_tradnl"/>
        </w:rPr>
        <w:t xml:space="preserve">Lo anterior, como se indicó, incluso, siempre que no exista riesgo de privar de instancias sucesivas y generar la </w:t>
      </w:r>
      <w:proofErr w:type="spellStart"/>
      <w:r w:rsidRPr="00C2312E">
        <w:rPr>
          <w:rFonts w:ascii="Arial" w:eastAsia="Calibri" w:hAnsi="Arial" w:cs="Arial"/>
          <w:sz w:val="24"/>
          <w:szCs w:val="24"/>
          <w:lang w:val="es-ES_tradnl"/>
        </w:rPr>
        <w:t>irreparabilidad</w:t>
      </w:r>
      <w:proofErr w:type="spellEnd"/>
      <w:r w:rsidRPr="00C2312E">
        <w:rPr>
          <w:rFonts w:ascii="Arial" w:eastAsia="Calibri" w:hAnsi="Arial" w:cs="Arial"/>
          <w:sz w:val="24"/>
          <w:szCs w:val="24"/>
          <w:lang w:val="es-ES_tradnl"/>
        </w:rPr>
        <w:t xml:space="preserve"> de los asuntos, ya que con ello los tribunales locales están en condiciones de pronunciarse integral y auténticamente sobre las pretensiones de nulidad de elección y atender a su deber de administrar justicia plena.</w:t>
      </w:r>
    </w:p>
    <w:p w14:paraId="7F113540" w14:textId="77777777" w:rsidR="00353E2B" w:rsidRPr="00707864" w:rsidRDefault="00353E2B" w:rsidP="00353E2B">
      <w:pPr>
        <w:spacing w:after="0" w:line="240" w:lineRule="auto"/>
        <w:jc w:val="both"/>
        <w:rPr>
          <w:rFonts w:ascii="Arial" w:eastAsia="Calibri" w:hAnsi="Arial" w:cs="Arial"/>
          <w:sz w:val="24"/>
          <w:szCs w:val="24"/>
          <w:lang w:val="es-ES_tradnl"/>
        </w:rPr>
      </w:pPr>
    </w:p>
    <w:p w14:paraId="5234E544" w14:textId="77777777" w:rsidR="00353E2B" w:rsidRPr="00707864" w:rsidRDefault="00353E2B" w:rsidP="00353E2B">
      <w:pPr>
        <w:spacing w:after="0" w:line="360" w:lineRule="auto"/>
        <w:jc w:val="both"/>
        <w:rPr>
          <w:rFonts w:ascii="Arial" w:hAnsi="Arial" w:cs="Arial"/>
          <w:sz w:val="24"/>
          <w:szCs w:val="24"/>
        </w:rPr>
      </w:pPr>
      <w:r w:rsidRPr="00707864">
        <w:rPr>
          <w:rFonts w:ascii="Arial" w:hAnsi="Arial" w:cs="Arial"/>
          <w:sz w:val="24"/>
          <w:szCs w:val="24"/>
        </w:rPr>
        <w:t>Además de que, a través de los procedimientos de fiscalización o sancionadores, se protege la equidad, garantiza la imparcialidad de los servidores públicos con el fin de preservar los principios que dan base a las elecciones libres, auténticas y periódicas, a la emisión del sufragio universal, libre y directo, y a la certeza, legalidad, independencia, imparcialidad y objetividad de los procesos electorales.</w:t>
      </w:r>
    </w:p>
    <w:p w14:paraId="524C35D9" w14:textId="77777777" w:rsidR="00353E2B" w:rsidRPr="00707864" w:rsidRDefault="00353E2B" w:rsidP="00353E2B">
      <w:pPr>
        <w:spacing w:after="0" w:line="240" w:lineRule="auto"/>
        <w:jc w:val="both"/>
        <w:rPr>
          <w:rFonts w:ascii="Arial" w:hAnsi="Arial" w:cs="Arial"/>
          <w:sz w:val="24"/>
          <w:szCs w:val="24"/>
        </w:rPr>
      </w:pPr>
    </w:p>
    <w:p w14:paraId="50BA9EFF" w14:textId="77777777" w:rsidR="00353E2B" w:rsidRPr="00707864" w:rsidRDefault="00353E2B" w:rsidP="00353E2B">
      <w:pPr>
        <w:spacing w:after="0" w:line="360" w:lineRule="auto"/>
        <w:jc w:val="both"/>
        <w:rPr>
          <w:rFonts w:ascii="Arial" w:hAnsi="Arial" w:cs="Arial"/>
          <w:sz w:val="24"/>
          <w:szCs w:val="24"/>
        </w:rPr>
      </w:pPr>
      <w:r w:rsidRPr="00707864">
        <w:rPr>
          <w:rFonts w:ascii="Arial" w:hAnsi="Arial" w:cs="Arial"/>
          <w:sz w:val="24"/>
          <w:szCs w:val="24"/>
        </w:rPr>
        <w:t>Ello porque los procedimientos de fiscalización o sancionadores deben generar la posibilidad de sancionar las infracciones desde una perspectiva real, sin autorizar o rechazar cualquier previsión o mecanismo jurídico que pudiera generar un estado individual y por mayor razón generalizando de impunidad de hechos contraventores del orden jurídico.</w:t>
      </w:r>
    </w:p>
    <w:p w14:paraId="22727C53" w14:textId="77777777" w:rsidR="00353E2B" w:rsidRPr="00C2312E" w:rsidRDefault="00353E2B" w:rsidP="00353E2B">
      <w:pPr>
        <w:spacing w:after="0" w:line="240" w:lineRule="auto"/>
        <w:jc w:val="both"/>
        <w:rPr>
          <w:rFonts w:ascii="Arial" w:eastAsia="Calibri" w:hAnsi="Arial" w:cs="Arial"/>
          <w:sz w:val="24"/>
          <w:szCs w:val="24"/>
          <w:lang w:val="es-ES_tradnl"/>
        </w:rPr>
      </w:pPr>
    </w:p>
    <w:p w14:paraId="1D182DE8" w14:textId="77777777" w:rsidR="00353E2B" w:rsidRPr="00C2312E" w:rsidRDefault="00353E2B" w:rsidP="00353E2B">
      <w:pPr>
        <w:spacing w:after="0" w:line="360" w:lineRule="auto"/>
        <w:jc w:val="both"/>
        <w:rPr>
          <w:rFonts w:ascii="Arial" w:eastAsia="Times New Roman" w:hAnsi="Arial" w:cs="Arial"/>
          <w:b/>
          <w:bCs/>
          <w:sz w:val="24"/>
          <w:szCs w:val="24"/>
          <w:lang w:val="es-ES_tradnl" w:eastAsia="es-MX"/>
        </w:rPr>
      </w:pPr>
      <w:r w:rsidRPr="00C2312E">
        <w:rPr>
          <w:rFonts w:ascii="Arial" w:eastAsia="Times New Roman" w:hAnsi="Arial" w:cs="Arial"/>
          <w:b/>
          <w:bCs/>
          <w:sz w:val="24"/>
          <w:szCs w:val="24"/>
          <w:lang w:val="es-ES_tradnl" w:eastAsia="es-MX"/>
        </w:rPr>
        <w:t xml:space="preserve">1.2. Lectura conforme de dichas facultades para atender el criterio sobre el deber de contar con los procedimientos sancionadores </w:t>
      </w:r>
      <w:r>
        <w:rPr>
          <w:rFonts w:ascii="Arial" w:eastAsia="Times New Roman" w:hAnsi="Arial" w:cs="Arial"/>
          <w:b/>
          <w:bCs/>
          <w:sz w:val="24"/>
          <w:szCs w:val="24"/>
          <w:lang w:val="es-ES_tradnl" w:eastAsia="es-MX"/>
        </w:rPr>
        <w:t>y</w:t>
      </w:r>
      <w:r w:rsidRPr="00321C1D">
        <w:rPr>
          <w:rFonts w:ascii="Arial" w:eastAsia="Times New Roman" w:hAnsi="Arial" w:cs="Arial"/>
          <w:b/>
          <w:sz w:val="24"/>
          <w:szCs w:val="24"/>
          <w:lang w:val="es-ES_tradnl" w:eastAsia="es-MX"/>
        </w:rPr>
        <w:t xml:space="preserve"> de fiscalización</w:t>
      </w:r>
      <w:r>
        <w:rPr>
          <w:rFonts w:ascii="Arial" w:eastAsia="Times New Roman" w:hAnsi="Arial" w:cs="Arial"/>
          <w:b/>
          <w:bCs/>
          <w:sz w:val="24"/>
          <w:szCs w:val="24"/>
          <w:lang w:val="es-ES_tradnl" w:eastAsia="es-MX"/>
        </w:rPr>
        <w:t xml:space="preserve"> </w:t>
      </w:r>
      <w:r w:rsidRPr="00C2312E">
        <w:rPr>
          <w:rFonts w:ascii="Arial" w:eastAsia="Times New Roman" w:hAnsi="Arial" w:cs="Arial"/>
          <w:b/>
          <w:bCs/>
          <w:sz w:val="24"/>
          <w:szCs w:val="24"/>
          <w:lang w:val="es-ES_tradnl" w:eastAsia="es-MX"/>
        </w:rPr>
        <w:t>a partir de la reforma Constitucional de 2014</w:t>
      </w:r>
    </w:p>
    <w:p w14:paraId="43A5E822" w14:textId="77777777" w:rsidR="00353E2B" w:rsidRPr="00C2312E" w:rsidRDefault="00353E2B" w:rsidP="00353E2B">
      <w:pPr>
        <w:spacing w:after="0" w:line="240" w:lineRule="auto"/>
        <w:jc w:val="both"/>
        <w:rPr>
          <w:rFonts w:ascii="Arial" w:eastAsia="Times New Roman" w:hAnsi="Arial" w:cs="Arial"/>
          <w:b/>
          <w:bCs/>
          <w:sz w:val="24"/>
          <w:szCs w:val="24"/>
          <w:lang w:val="es-ES_tradnl" w:eastAsia="es-MX"/>
        </w:rPr>
      </w:pPr>
    </w:p>
    <w:p w14:paraId="4EC74BCC" w14:textId="77777777" w:rsidR="00353E2B" w:rsidRPr="00C2312E" w:rsidRDefault="00353E2B" w:rsidP="00353E2B">
      <w:pPr>
        <w:spacing w:after="0" w:line="360" w:lineRule="auto"/>
        <w:jc w:val="both"/>
        <w:rPr>
          <w:rFonts w:ascii="Arial" w:eastAsia="Times New Roman" w:hAnsi="Arial" w:cs="Arial"/>
          <w:sz w:val="24"/>
          <w:szCs w:val="24"/>
          <w:lang w:val="es-ES_tradnl" w:eastAsia="es-MX"/>
        </w:rPr>
      </w:pPr>
      <w:r w:rsidRPr="00C2312E">
        <w:rPr>
          <w:rFonts w:ascii="Arial" w:eastAsia="Times New Roman" w:hAnsi="Arial" w:cs="Arial"/>
          <w:sz w:val="24"/>
          <w:szCs w:val="24"/>
          <w:lang w:val="es-ES_tradnl" w:eastAsia="es-MX"/>
        </w:rPr>
        <w:t xml:space="preserve">Para cumplir con el criterio descrito, como juzgadores, y ante planteamientos relacionados con la supuesta nulidad de una elección por posibles infracciones al proceso electoral, tenemos el deber de requerir </w:t>
      </w:r>
      <w:r w:rsidRPr="007069B8">
        <w:rPr>
          <w:rFonts w:ascii="Arial" w:eastAsia="Times New Roman" w:hAnsi="Arial" w:cs="Arial"/>
          <w:sz w:val="24"/>
          <w:szCs w:val="24"/>
          <w:lang w:val="es-ES_tradnl" w:eastAsia="es-MX"/>
        </w:rPr>
        <w:t xml:space="preserve">al INE </w:t>
      </w:r>
      <w:r w:rsidRPr="00C2312E">
        <w:rPr>
          <w:rFonts w:ascii="Arial" w:eastAsia="Times New Roman" w:hAnsi="Arial" w:cs="Arial"/>
          <w:sz w:val="24"/>
          <w:szCs w:val="24"/>
          <w:lang w:val="es-ES_tradnl" w:eastAsia="es-MX"/>
        </w:rPr>
        <w:t xml:space="preserve">toda la información relacionada con dichos procesos de revisión, los magistrados electorales tienen el deber de sustanciar los medios de impugnación de los asuntos de su conocimiento, así como que para cumplir debidamente con ese mandato se prescribe la facultad para requerir los informes y documentación que resulte necesaria para tal efecto y para resolver, en el contexto de la petición de nulidad de la elección hecha valer por el impugnante, y en el caso concreto, al alegarse la existencia de una irregularidad que </w:t>
      </w:r>
      <w:r w:rsidRPr="00C2312E">
        <w:rPr>
          <w:rFonts w:ascii="Arial" w:eastAsia="Times New Roman" w:hAnsi="Arial" w:cs="Arial"/>
          <w:b/>
          <w:sz w:val="24"/>
          <w:szCs w:val="24"/>
          <w:lang w:val="es-ES_tradnl" w:eastAsia="es-MX"/>
        </w:rPr>
        <w:t>pudiera</w:t>
      </w:r>
      <w:r w:rsidRPr="00C2312E">
        <w:rPr>
          <w:rFonts w:ascii="Arial" w:eastAsia="Times New Roman" w:hAnsi="Arial" w:cs="Arial"/>
          <w:sz w:val="24"/>
          <w:szCs w:val="24"/>
          <w:lang w:val="es-ES_tradnl" w:eastAsia="es-MX"/>
        </w:rPr>
        <w:t xml:space="preserve"> llegar a considerarse grave para la elección, más </w:t>
      </w:r>
      <w:r w:rsidRPr="00C2312E">
        <w:rPr>
          <w:rFonts w:ascii="Arial" w:eastAsia="Times New Roman" w:hAnsi="Arial" w:cs="Arial"/>
          <w:sz w:val="24"/>
          <w:szCs w:val="24"/>
          <w:lang w:val="es-ES_tradnl" w:eastAsia="es-MX"/>
        </w:rPr>
        <w:lastRenderedPageBreak/>
        <w:t xml:space="preserve">allá de las posibles consecuencias en la vía sancionadora, </w:t>
      </w:r>
      <w:r w:rsidRPr="00C2312E">
        <w:rPr>
          <w:rFonts w:ascii="Arial" w:eastAsia="Times New Roman" w:hAnsi="Arial" w:cs="Arial"/>
          <w:b/>
          <w:sz w:val="24"/>
          <w:szCs w:val="24"/>
          <w:lang w:val="es-ES_tradnl" w:eastAsia="es-MX"/>
        </w:rPr>
        <w:t>y sin prejuzgar de manera alguna sobre su trascendencia para la elección</w:t>
      </w:r>
      <w:r w:rsidRPr="00C2312E">
        <w:rPr>
          <w:rFonts w:ascii="Arial" w:eastAsia="Times New Roman" w:hAnsi="Arial" w:cs="Arial"/>
          <w:sz w:val="24"/>
          <w:szCs w:val="24"/>
          <w:lang w:val="es-ES_tradnl" w:eastAsia="es-MX"/>
        </w:rPr>
        <w:t>.</w:t>
      </w:r>
    </w:p>
    <w:p w14:paraId="4EB3BD15" w14:textId="77777777" w:rsidR="00353E2B" w:rsidRPr="00C2312E" w:rsidRDefault="00353E2B" w:rsidP="00353E2B">
      <w:pPr>
        <w:spacing w:after="0" w:line="240" w:lineRule="auto"/>
        <w:jc w:val="both"/>
        <w:rPr>
          <w:rFonts w:ascii="Arial" w:eastAsia="Times New Roman" w:hAnsi="Arial" w:cs="Arial"/>
          <w:sz w:val="24"/>
          <w:szCs w:val="24"/>
          <w:lang w:val="es-ES_tradnl" w:eastAsia="es-MX"/>
        </w:rPr>
      </w:pPr>
    </w:p>
    <w:p w14:paraId="60699EA7" w14:textId="77777777" w:rsidR="00353E2B" w:rsidRPr="00C2312E" w:rsidRDefault="00353E2B" w:rsidP="00353E2B">
      <w:pPr>
        <w:spacing w:after="0" w:line="360" w:lineRule="auto"/>
        <w:jc w:val="both"/>
        <w:rPr>
          <w:rFonts w:ascii="Arial" w:eastAsia="Calibri" w:hAnsi="Arial" w:cs="Arial"/>
          <w:sz w:val="24"/>
          <w:szCs w:val="24"/>
          <w:lang w:val="es-ES_tradnl"/>
        </w:rPr>
      </w:pPr>
      <w:r w:rsidRPr="00C2312E">
        <w:rPr>
          <w:rFonts w:ascii="Arial" w:eastAsia="Calibri" w:hAnsi="Arial" w:cs="Arial"/>
          <w:sz w:val="24"/>
          <w:szCs w:val="24"/>
          <w:lang w:val="es-ES_tradnl"/>
        </w:rPr>
        <w:t>Sin perjuicio, se insiste, de la perspectiva con la que debe analizarse un asunto, cuando existe una instancia judicial intermedia, en la que, desde luego, deben considerarse las reglas procesales correspondientes para el análisis de la impugnación.</w:t>
      </w:r>
    </w:p>
    <w:p w14:paraId="4EF84635" w14:textId="77777777" w:rsidR="00353E2B" w:rsidRPr="00C2312E" w:rsidRDefault="00353E2B" w:rsidP="00353E2B">
      <w:pPr>
        <w:spacing w:after="0" w:line="360" w:lineRule="auto"/>
        <w:jc w:val="both"/>
        <w:rPr>
          <w:rFonts w:ascii="Arial" w:eastAsia="Calibri" w:hAnsi="Arial" w:cs="Arial"/>
          <w:sz w:val="24"/>
          <w:szCs w:val="24"/>
          <w:lang w:val="es-ES_tradnl"/>
        </w:rPr>
      </w:pPr>
    </w:p>
    <w:p w14:paraId="25AA3B6B" w14:textId="77777777" w:rsidR="00353E2B" w:rsidRPr="00C2312E" w:rsidRDefault="00353E2B" w:rsidP="00353E2B">
      <w:pPr>
        <w:widowControl w:val="0"/>
        <w:autoSpaceDE w:val="0"/>
        <w:autoSpaceDN w:val="0"/>
        <w:adjustRightInd w:val="0"/>
        <w:spacing w:after="0" w:line="360" w:lineRule="auto"/>
        <w:contextualSpacing/>
        <w:jc w:val="both"/>
        <w:rPr>
          <w:rFonts w:ascii="Arial" w:eastAsia="Calibri" w:hAnsi="Arial" w:cs="Arial"/>
          <w:bCs/>
          <w:color w:val="000000"/>
          <w:sz w:val="24"/>
          <w:szCs w:val="24"/>
          <w:lang w:val="es-ES_tradnl" w:eastAsia="es-MX"/>
        </w:rPr>
      </w:pPr>
      <w:r w:rsidRPr="00C2312E">
        <w:rPr>
          <w:rFonts w:ascii="Arial" w:eastAsia="Calibri" w:hAnsi="Arial" w:cs="Arial"/>
          <w:b/>
          <w:color w:val="000000"/>
          <w:sz w:val="24"/>
          <w:szCs w:val="24"/>
          <w:lang w:val="es-ES_tradnl" w:eastAsia="es-MX"/>
        </w:rPr>
        <w:t xml:space="preserve">1.3. </w:t>
      </w:r>
      <w:r w:rsidRPr="007069B8">
        <w:rPr>
          <w:rFonts w:ascii="Arial" w:hAnsi="Arial" w:cs="Arial"/>
          <w:b/>
          <w:color w:val="000000"/>
          <w:sz w:val="24"/>
          <w:szCs w:val="24"/>
          <w:lang w:eastAsia="es-MX"/>
        </w:rPr>
        <w:t xml:space="preserve">Incluso, </w:t>
      </w:r>
      <w:r w:rsidRPr="007069B8">
        <w:rPr>
          <w:rFonts w:ascii="Arial" w:hAnsi="Arial" w:cs="Arial"/>
          <w:bCs/>
          <w:color w:val="000000"/>
          <w:sz w:val="24"/>
          <w:szCs w:val="24"/>
          <w:lang w:eastAsia="es-MX"/>
        </w:rPr>
        <w:t>en el supuesto de que aún no se contara con una determinación definitiva en cuanto a los informes de ingresos y gastos de campaña, y de los procedimientos de fiscalización contra conductas que afectan la normativa electoral, válidamente podía ordenarse a la autoridad administrativa que, en concreto, resolviera a la brevedad lo correspondiente por lo que ve a los referidos procedimientos que pueden impactar en la validez de la elección que se controvierte en el presente asunto</w:t>
      </w:r>
      <w:r w:rsidRPr="007069B8">
        <w:rPr>
          <w:rFonts w:ascii="Arial" w:hAnsi="Arial" w:cs="Arial"/>
          <w:color w:val="000000"/>
          <w:sz w:val="24"/>
          <w:szCs w:val="24"/>
          <w:lang w:eastAsia="es-MX"/>
        </w:rPr>
        <w:t>.</w:t>
      </w:r>
    </w:p>
    <w:p w14:paraId="0EB63B63" w14:textId="77777777" w:rsidR="00353E2B" w:rsidRPr="00C2312E" w:rsidRDefault="00353E2B" w:rsidP="00353E2B">
      <w:pPr>
        <w:widowControl w:val="0"/>
        <w:autoSpaceDE w:val="0"/>
        <w:autoSpaceDN w:val="0"/>
        <w:adjustRightInd w:val="0"/>
        <w:spacing w:after="0" w:line="240" w:lineRule="auto"/>
        <w:contextualSpacing/>
        <w:jc w:val="both"/>
        <w:rPr>
          <w:rFonts w:ascii="Arial" w:eastAsia="Calibri" w:hAnsi="Arial" w:cs="Arial"/>
          <w:bCs/>
          <w:color w:val="000000"/>
          <w:sz w:val="24"/>
          <w:szCs w:val="24"/>
          <w:lang w:val="es-ES_tradnl" w:eastAsia="es-MX"/>
        </w:rPr>
      </w:pPr>
    </w:p>
    <w:p w14:paraId="0010EB55" w14:textId="77777777" w:rsidR="00353E2B" w:rsidRPr="007069B8" w:rsidRDefault="00353E2B" w:rsidP="00353E2B">
      <w:pPr>
        <w:spacing w:after="0" w:line="360" w:lineRule="auto"/>
        <w:jc w:val="both"/>
        <w:rPr>
          <w:rFonts w:ascii="Arial" w:eastAsia="Calibri" w:hAnsi="Arial" w:cs="Arial"/>
          <w:sz w:val="24"/>
          <w:szCs w:val="24"/>
          <w:lang w:val="es-ES_tradnl"/>
        </w:rPr>
      </w:pPr>
      <w:r w:rsidRPr="007069B8">
        <w:rPr>
          <w:rFonts w:ascii="Arial" w:eastAsia="Calibri" w:hAnsi="Arial" w:cs="Arial"/>
          <w:sz w:val="24"/>
          <w:szCs w:val="24"/>
          <w:lang w:val="es-ES_tradnl"/>
        </w:rPr>
        <w:t xml:space="preserve">En ese sentido, a fin de dotar de coherencia y legitimidad el actual sistema sancionador y de fiscalización, </w:t>
      </w:r>
      <w:r w:rsidRPr="007069B8">
        <w:rPr>
          <w:rFonts w:ascii="Arial" w:eastAsia="Calibri" w:hAnsi="Arial" w:cs="Arial"/>
          <w:b/>
          <w:bCs/>
          <w:sz w:val="24"/>
          <w:szCs w:val="24"/>
          <w:lang w:val="es-ES_tradnl"/>
        </w:rPr>
        <w:t>resultaba necesario que, una vez que se tiene conocimiento de posibles procedimientos o juicios donde se alega que una elección debe declararse nula porque existieron violaciones al proceso electoral</w:t>
      </w:r>
      <w:r w:rsidRPr="007069B8">
        <w:rPr>
          <w:rFonts w:ascii="Arial" w:eastAsia="Calibri" w:hAnsi="Arial" w:cs="Arial"/>
          <w:sz w:val="24"/>
          <w:szCs w:val="24"/>
          <w:lang w:val="es-ES_tradnl"/>
        </w:rPr>
        <w:t>, se</w:t>
      </w:r>
      <w:r w:rsidRPr="007069B8">
        <w:rPr>
          <w:rFonts w:ascii="Arial" w:eastAsia="Calibri" w:hAnsi="Arial" w:cs="Arial"/>
          <w:b/>
          <w:bCs/>
          <w:sz w:val="24"/>
          <w:szCs w:val="24"/>
          <w:lang w:val="es-ES_tradnl"/>
        </w:rPr>
        <w:t xml:space="preserve"> ordenara a los órganos del INE,</w:t>
      </w:r>
      <w:r w:rsidRPr="007069B8">
        <w:rPr>
          <w:rFonts w:ascii="Arial" w:eastAsia="Calibri" w:hAnsi="Arial" w:cs="Arial"/>
          <w:sz w:val="24"/>
          <w:szCs w:val="24"/>
          <w:lang w:val="es-ES_tradnl"/>
        </w:rPr>
        <w:t xml:space="preserve"> la </w:t>
      </w:r>
      <w:r w:rsidRPr="007069B8">
        <w:rPr>
          <w:rFonts w:ascii="Arial" w:eastAsia="Calibri" w:hAnsi="Arial" w:cs="Arial"/>
          <w:b/>
          <w:bCs/>
          <w:sz w:val="24"/>
          <w:szCs w:val="24"/>
          <w:u w:val="single"/>
          <w:lang w:val="es-ES_tradnl"/>
        </w:rPr>
        <w:t>resolución preferente</w:t>
      </w:r>
      <w:r w:rsidRPr="007069B8">
        <w:rPr>
          <w:rFonts w:ascii="Arial" w:eastAsia="Calibri" w:hAnsi="Arial" w:cs="Arial"/>
          <w:sz w:val="24"/>
          <w:szCs w:val="24"/>
          <w:lang w:val="es-ES_tradnl"/>
        </w:rPr>
        <w:t xml:space="preserve"> de los procedimientos respectivos, para presentar la propuesta de dictamen y que el Consejo General se pronunciara al respecto.</w:t>
      </w:r>
    </w:p>
    <w:p w14:paraId="2420CF5B" w14:textId="77777777" w:rsidR="00353E2B" w:rsidRPr="007069B8" w:rsidRDefault="00353E2B" w:rsidP="00353E2B">
      <w:pPr>
        <w:spacing w:after="0" w:line="240" w:lineRule="auto"/>
        <w:jc w:val="both"/>
        <w:rPr>
          <w:rFonts w:ascii="Arial" w:eastAsia="Calibri" w:hAnsi="Arial" w:cs="Arial"/>
          <w:sz w:val="24"/>
          <w:szCs w:val="24"/>
          <w:lang w:val="es-ES_tradnl"/>
        </w:rPr>
      </w:pPr>
    </w:p>
    <w:p w14:paraId="19BFA7BC" w14:textId="77777777" w:rsidR="00353E2B" w:rsidRPr="007069B8" w:rsidRDefault="00353E2B" w:rsidP="00353E2B">
      <w:pPr>
        <w:spacing w:after="0" w:line="360" w:lineRule="auto"/>
        <w:jc w:val="both"/>
        <w:rPr>
          <w:rFonts w:ascii="Arial" w:eastAsia="Calibri" w:hAnsi="Arial" w:cs="Arial"/>
          <w:sz w:val="24"/>
          <w:szCs w:val="24"/>
          <w:lang w:val="es-ES_tradnl"/>
        </w:rPr>
      </w:pPr>
      <w:r w:rsidRPr="007069B8">
        <w:rPr>
          <w:rFonts w:ascii="Arial" w:eastAsia="Calibri" w:hAnsi="Arial" w:cs="Arial"/>
          <w:sz w:val="24"/>
          <w:szCs w:val="24"/>
          <w:lang w:val="es-ES_tradnl"/>
        </w:rPr>
        <w:t xml:space="preserve">De otra forma se vaciaría de contenido y sentido la intención del poder reformador de la constitución de evitar que los partidos excedan su gasto de campaña en perjuicio de los principios rectores del ámbito electoral, como la equidad, incluso desconociendo que el propio INE está llamado a tutelar el orden constitucional.   </w:t>
      </w:r>
    </w:p>
    <w:p w14:paraId="689297F5" w14:textId="77777777" w:rsidR="00353E2B" w:rsidRPr="00353E2B" w:rsidRDefault="00353E2B" w:rsidP="00353E2B">
      <w:pPr>
        <w:pStyle w:val="NormalWeb"/>
        <w:spacing w:before="0" w:beforeAutospacing="0" w:after="0" w:afterAutospacing="0"/>
        <w:jc w:val="both"/>
        <w:rPr>
          <w:rFonts w:ascii="Arial" w:hAnsi="Arial" w:cs="Arial"/>
          <w:b/>
        </w:rPr>
      </w:pPr>
    </w:p>
    <w:p w14:paraId="5ADC88D7" w14:textId="77777777" w:rsidR="00353E2B" w:rsidRPr="00353E2B" w:rsidRDefault="00353E2B" w:rsidP="00353E2B">
      <w:pPr>
        <w:pStyle w:val="NormalWeb"/>
        <w:spacing w:before="0" w:beforeAutospacing="0" w:after="0" w:afterAutospacing="0"/>
        <w:jc w:val="both"/>
        <w:rPr>
          <w:rFonts w:ascii="Arial" w:hAnsi="Arial" w:cs="Arial"/>
          <w:b/>
        </w:rPr>
      </w:pPr>
      <w:r w:rsidRPr="00353E2B">
        <w:rPr>
          <w:rFonts w:ascii="Arial" w:hAnsi="Arial" w:cs="Arial"/>
          <w:b/>
        </w:rPr>
        <w:t xml:space="preserve">2. Juicio concretamente revisado </w:t>
      </w:r>
    </w:p>
    <w:p w14:paraId="597A7D17" w14:textId="77777777" w:rsidR="00353E2B" w:rsidRPr="00353E2B" w:rsidRDefault="00353E2B" w:rsidP="00353E2B">
      <w:pPr>
        <w:spacing w:after="0" w:line="240" w:lineRule="auto"/>
        <w:jc w:val="both"/>
        <w:rPr>
          <w:rFonts w:ascii="Arial" w:hAnsi="Arial" w:cs="Arial"/>
          <w:b/>
          <w:bCs/>
          <w:iCs/>
          <w:sz w:val="24"/>
          <w:szCs w:val="24"/>
        </w:rPr>
      </w:pPr>
    </w:p>
    <w:p w14:paraId="4B1DC527" w14:textId="77777777" w:rsidR="00353E2B" w:rsidRPr="00353E2B" w:rsidRDefault="00353E2B" w:rsidP="00353E2B">
      <w:pPr>
        <w:pStyle w:val="Default"/>
        <w:spacing w:line="360" w:lineRule="auto"/>
        <w:jc w:val="both"/>
        <w:rPr>
          <w:rFonts w:ascii="Arial" w:hAnsi="Arial" w:cs="Arial"/>
          <w:bCs/>
          <w:lang w:eastAsia="es-MX"/>
        </w:rPr>
      </w:pPr>
      <w:r w:rsidRPr="00353E2B">
        <w:rPr>
          <w:rFonts w:ascii="Arial" w:hAnsi="Arial" w:cs="Arial"/>
          <w:b/>
          <w:bCs/>
          <w:iCs/>
        </w:rPr>
        <w:t>En el presente juicio</w:t>
      </w:r>
      <w:r w:rsidRPr="00353E2B">
        <w:rPr>
          <w:rFonts w:ascii="Arial" w:hAnsi="Arial" w:cs="Arial"/>
          <w:iCs/>
        </w:rPr>
        <w:t>,</w:t>
      </w:r>
      <w:r w:rsidRPr="00353E2B">
        <w:rPr>
          <w:rFonts w:ascii="Arial" w:eastAsia="Calibri" w:hAnsi="Arial" w:cs="Arial"/>
          <w:iCs/>
          <w:lang w:val="es-ES_tradnl"/>
        </w:rPr>
        <w:t xml:space="preserve"> e</w:t>
      </w:r>
      <w:r w:rsidRPr="00353E2B">
        <w:rPr>
          <w:rFonts w:ascii="Arial" w:eastAsia="Arial" w:hAnsi="Arial" w:cs="Arial"/>
          <w:lang w:val="es-ES_tradnl"/>
        </w:rPr>
        <w:t xml:space="preserve">l impugnante pretende, esencialmente, que se revoque la sentencia controvertida y, en consecuencia, se declare la nulidad de la elección, para lo cual hace valer, entre otras cosas, que el Tribunal Local </w:t>
      </w:r>
      <w:r w:rsidRPr="00353E2B">
        <w:rPr>
          <w:rFonts w:ascii="Arial" w:hAnsi="Arial" w:cs="Arial"/>
          <w:bCs/>
          <w:lang w:eastAsia="es-MX"/>
        </w:rPr>
        <w:t xml:space="preserve">no valoró las quejas de fiscalización que presentó para denunciar que </w:t>
      </w:r>
      <w:r w:rsidRPr="00353E2B">
        <w:rPr>
          <w:rFonts w:ascii="Arial" w:eastAsia="Calibri" w:hAnsi="Arial" w:cs="Arial"/>
          <w:bCs/>
        </w:rPr>
        <w:t xml:space="preserve">la candidata electa del PAN </w:t>
      </w:r>
      <w:r w:rsidRPr="00353E2B">
        <w:rPr>
          <w:rFonts w:ascii="Arial" w:hAnsi="Arial" w:cs="Arial"/>
          <w:bCs/>
          <w:lang w:eastAsia="es-MX"/>
        </w:rPr>
        <w:t>no reportó gastos de campaña, además de que el INE radicó tales procedimientos y, en atención a ello, es evidente que se investigando el posible rebase de tope de gastos de campaña.</w:t>
      </w:r>
    </w:p>
    <w:p w14:paraId="5021554A" w14:textId="77777777" w:rsidR="00353E2B" w:rsidRPr="009D7B3A" w:rsidRDefault="00353E2B" w:rsidP="00353E2B">
      <w:pPr>
        <w:pStyle w:val="Default"/>
        <w:spacing w:line="360" w:lineRule="auto"/>
        <w:jc w:val="both"/>
        <w:rPr>
          <w:bCs/>
          <w:lang w:eastAsia="es-MX"/>
        </w:rPr>
      </w:pPr>
    </w:p>
    <w:p w14:paraId="29D1D5D8" w14:textId="77777777" w:rsidR="00353E2B" w:rsidRPr="006B1101" w:rsidRDefault="00353E2B" w:rsidP="00353E2B">
      <w:pPr>
        <w:spacing w:after="0" w:line="240" w:lineRule="auto"/>
        <w:jc w:val="both"/>
        <w:rPr>
          <w:rFonts w:ascii="Arial" w:hAnsi="Arial" w:cs="Arial"/>
          <w:b/>
          <w:bCs/>
          <w:sz w:val="24"/>
          <w:szCs w:val="24"/>
        </w:rPr>
      </w:pPr>
      <w:r w:rsidRPr="006B1101">
        <w:rPr>
          <w:rFonts w:ascii="Arial" w:hAnsi="Arial" w:cs="Arial"/>
          <w:b/>
          <w:bCs/>
          <w:sz w:val="24"/>
          <w:szCs w:val="24"/>
        </w:rPr>
        <w:lastRenderedPageBreak/>
        <w:t>3. Valoración</w:t>
      </w:r>
    </w:p>
    <w:p w14:paraId="720590C3" w14:textId="77777777" w:rsidR="00353E2B" w:rsidRPr="006B1101" w:rsidRDefault="00353E2B" w:rsidP="00353E2B">
      <w:pPr>
        <w:spacing w:after="0" w:line="240" w:lineRule="auto"/>
        <w:jc w:val="both"/>
        <w:rPr>
          <w:rFonts w:ascii="Arial" w:hAnsi="Arial" w:cs="Arial"/>
          <w:sz w:val="24"/>
          <w:szCs w:val="24"/>
        </w:rPr>
      </w:pPr>
    </w:p>
    <w:p w14:paraId="5A8F8C1D" w14:textId="77777777" w:rsidR="00353E2B" w:rsidRPr="009D37A1" w:rsidRDefault="00353E2B" w:rsidP="00353E2B">
      <w:pPr>
        <w:spacing w:after="0" w:line="360" w:lineRule="auto"/>
        <w:jc w:val="both"/>
        <w:rPr>
          <w:rFonts w:ascii="Arial" w:eastAsia="Calibri" w:hAnsi="Arial" w:cs="Arial"/>
          <w:bCs/>
          <w:color w:val="000000"/>
          <w:sz w:val="24"/>
          <w:szCs w:val="24"/>
          <w:lang w:val="es-ES_tradnl" w:eastAsia="es-MX"/>
        </w:rPr>
      </w:pPr>
      <w:r w:rsidRPr="009D37A1">
        <w:rPr>
          <w:rFonts w:ascii="Arial" w:eastAsia="Calibri" w:hAnsi="Arial" w:cs="Arial"/>
          <w:sz w:val="24"/>
          <w:szCs w:val="24"/>
          <w:lang w:val="es-ES"/>
        </w:rPr>
        <w:t>Para el suscrito, como anticipé,</w:t>
      </w:r>
      <w:r w:rsidRPr="009D37A1">
        <w:rPr>
          <w:rFonts w:ascii="Arial" w:eastAsia="Calibri" w:hAnsi="Arial" w:cs="Arial"/>
          <w:bCs/>
          <w:color w:val="000000"/>
          <w:sz w:val="24"/>
          <w:szCs w:val="24"/>
          <w:lang w:val="es-ES_tradnl" w:eastAsia="es-MX"/>
        </w:rPr>
        <w:t xml:space="preserve"> el Tribunal de Guanajuato, </w:t>
      </w:r>
      <w:r>
        <w:rPr>
          <w:rFonts w:ascii="Arial" w:eastAsia="Calibri" w:hAnsi="Arial" w:cs="Arial"/>
          <w:bCs/>
          <w:color w:val="000000"/>
          <w:sz w:val="24"/>
          <w:szCs w:val="24"/>
          <w:lang w:val="es-ES_tradnl" w:eastAsia="es-MX"/>
        </w:rPr>
        <w:t xml:space="preserve">de existir quejas pendientes de resolver, previo a la emisión de su determinación, </w:t>
      </w:r>
      <w:r w:rsidRPr="009D37A1">
        <w:rPr>
          <w:rFonts w:ascii="Arial" w:eastAsia="Calibri" w:hAnsi="Arial" w:cs="Arial"/>
          <w:bCs/>
          <w:color w:val="000000"/>
          <w:sz w:val="24"/>
          <w:szCs w:val="24"/>
          <w:lang w:val="es-ES_tradnl" w:eastAsia="es-MX"/>
        </w:rPr>
        <w:t>debió requerir a la autoridad administrativa electoral toda la documentación e información respecto de los procedimientos administrativos sancionadores, para estar en condiciones de pronunciarse en cuanto a las supuestas irregularidades o violaciones a principios constitucionales.</w:t>
      </w:r>
    </w:p>
    <w:p w14:paraId="4FFF175D" w14:textId="77777777" w:rsidR="00353E2B" w:rsidRDefault="00353E2B" w:rsidP="00353E2B">
      <w:pPr>
        <w:spacing w:after="0" w:line="360" w:lineRule="auto"/>
        <w:jc w:val="both"/>
        <w:rPr>
          <w:rFonts w:ascii="Arial" w:hAnsi="Arial" w:cs="Arial"/>
          <w:bCs/>
          <w:color w:val="000000"/>
          <w:sz w:val="24"/>
          <w:szCs w:val="24"/>
          <w:lang w:eastAsia="es-MX"/>
        </w:rPr>
      </w:pPr>
    </w:p>
    <w:p w14:paraId="08303B08" w14:textId="77777777" w:rsidR="00353E2B" w:rsidRPr="00481922" w:rsidRDefault="00353E2B" w:rsidP="00353E2B">
      <w:pPr>
        <w:spacing w:after="0" w:line="360" w:lineRule="auto"/>
        <w:jc w:val="both"/>
        <w:rPr>
          <w:rFonts w:ascii="Arial" w:eastAsia="Times New Roman" w:hAnsi="Arial" w:cs="Arial"/>
          <w:sz w:val="24"/>
          <w:szCs w:val="24"/>
          <w:lang w:val="es-ES_tradnl" w:eastAsia="es-MX"/>
        </w:rPr>
      </w:pPr>
      <w:r w:rsidRPr="00481922">
        <w:rPr>
          <w:rFonts w:ascii="Arial" w:eastAsia="Times New Roman" w:hAnsi="Arial" w:cs="Arial"/>
          <w:bCs/>
          <w:color w:val="000000"/>
          <w:sz w:val="24"/>
          <w:szCs w:val="24"/>
          <w:lang w:val="es-ES_tradnl" w:eastAsia="es-MX"/>
        </w:rPr>
        <w:t xml:space="preserve">Ello, conforme a las </w:t>
      </w:r>
      <w:r w:rsidRPr="00481922">
        <w:rPr>
          <w:rFonts w:ascii="Arial" w:eastAsia="Times New Roman" w:hAnsi="Arial" w:cs="Arial"/>
          <w:sz w:val="24"/>
          <w:szCs w:val="24"/>
          <w:lang w:val="es-ES_tradnl" w:eastAsia="es-MX"/>
        </w:rPr>
        <w:t xml:space="preserve">facultades precisadas y leídas en el contexto del sistema constitucional, porque el informe y la documentación que debió requerir son relevantes para resolver el fondo del asunto, debido a: </w:t>
      </w:r>
    </w:p>
    <w:p w14:paraId="3D555921" w14:textId="77777777" w:rsidR="00353E2B" w:rsidRPr="00481922" w:rsidRDefault="00353E2B" w:rsidP="00353E2B">
      <w:pPr>
        <w:spacing w:after="0" w:line="360" w:lineRule="auto"/>
        <w:jc w:val="both"/>
        <w:rPr>
          <w:rFonts w:ascii="Arial" w:eastAsia="Times New Roman" w:hAnsi="Arial" w:cs="Arial"/>
          <w:sz w:val="24"/>
          <w:szCs w:val="24"/>
          <w:lang w:val="es-ES_tradnl" w:eastAsia="es-MX"/>
        </w:rPr>
      </w:pPr>
    </w:p>
    <w:p w14:paraId="0E491BCF" w14:textId="77777777" w:rsidR="00353E2B" w:rsidRPr="00601D60" w:rsidRDefault="00353E2B" w:rsidP="00353E2B">
      <w:pPr>
        <w:numPr>
          <w:ilvl w:val="0"/>
          <w:numId w:val="45"/>
        </w:numPr>
        <w:spacing w:after="0" w:line="360" w:lineRule="auto"/>
        <w:ind w:left="567" w:hanging="153"/>
        <w:jc w:val="both"/>
        <w:rPr>
          <w:rFonts w:ascii="Arial" w:eastAsia="Times New Roman" w:hAnsi="Arial" w:cs="Arial"/>
          <w:sz w:val="24"/>
          <w:szCs w:val="24"/>
          <w:lang w:val="es-ES_tradnl" w:eastAsia="es-MX"/>
        </w:rPr>
      </w:pPr>
      <w:r w:rsidRPr="00481922">
        <w:rPr>
          <w:rFonts w:ascii="Arial" w:eastAsia="Times New Roman" w:hAnsi="Arial" w:cs="Arial"/>
          <w:sz w:val="24"/>
          <w:szCs w:val="24"/>
          <w:lang w:val="es-ES_tradnl" w:eastAsia="es-MX"/>
        </w:rPr>
        <w:t>La necesidad de contar con tales elementos, para resolver de manera informada y completa, con independencia del sentido que corresponda.</w:t>
      </w:r>
    </w:p>
    <w:p w14:paraId="25BC9F5B" w14:textId="77777777" w:rsidR="00353E2B" w:rsidRPr="00481922" w:rsidRDefault="00353E2B" w:rsidP="00353E2B">
      <w:pPr>
        <w:spacing w:after="0" w:line="240" w:lineRule="auto"/>
        <w:ind w:left="414"/>
        <w:jc w:val="both"/>
        <w:rPr>
          <w:rFonts w:ascii="Arial" w:eastAsia="Times New Roman" w:hAnsi="Arial" w:cs="Arial"/>
          <w:sz w:val="24"/>
          <w:szCs w:val="24"/>
          <w:lang w:val="es-ES_tradnl" w:eastAsia="es-MX"/>
        </w:rPr>
      </w:pPr>
    </w:p>
    <w:p w14:paraId="61038227" w14:textId="20E444D2" w:rsidR="00353E2B" w:rsidRPr="00353E2B" w:rsidRDefault="00353E2B" w:rsidP="00353E2B">
      <w:pPr>
        <w:numPr>
          <w:ilvl w:val="0"/>
          <w:numId w:val="45"/>
        </w:numPr>
        <w:spacing w:after="0" w:line="360" w:lineRule="auto"/>
        <w:ind w:left="567" w:hanging="153"/>
        <w:jc w:val="both"/>
        <w:rPr>
          <w:rFonts w:ascii="Arial" w:eastAsia="Times New Roman" w:hAnsi="Arial" w:cs="Arial"/>
          <w:sz w:val="24"/>
          <w:szCs w:val="24"/>
          <w:lang w:val="es-ES_tradnl" w:eastAsia="es-MX"/>
        </w:rPr>
      </w:pPr>
      <w:r w:rsidRPr="00481922">
        <w:rPr>
          <w:rFonts w:ascii="Arial" w:eastAsia="Times New Roman" w:hAnsi="Arial" w:cs="Arial"/>
          <w:sz w:val="24"/>
          <w:szCs w:val="24"/>
          <w:lang w:val="es-ES_tradnl" w:eastAsia="es-MX"/>
        </w:rPr>
        <w:t>Para garantizar el derecho de acceso a la justicia completa.</w:t>
      </w:r>
    </w:p>
    <w:p w14:paraId="5EA50A0D" w14:textId="77777777" w:rsidR="00353E2B" w:rsidRPr="00481922" w:rsidRDefault="00353E2B" w:rsidP="00353E2B">
      <w:pPr>
        <w:spacing w:after="0" w:line="240" w:lineRule="auto"/>
        <w:jc w:val="both"/>
        <w:rPr>
          <w:rFonts w:ascii="Arial" w:eastAsia="Times New Roman" w:hAnsi="Arial" w:cs="Arial"/>
          <w:sz w:val="24"/>
          <w:szCs w:val="24"/>
          <w:lang w:val="es-ES_tradnl" w:eastAsia="es-MX"/>
        </w:rPr>
      </w:pPr>
    </w:p>
    <w:p w14:paraId="7C7F8689" w14:textId="77777777" w:rsidR="00353E2B" w:rsidRPr="00601D60" w:rsidRDefault="00353E2B" w:rsidP="00353E2B">
      <w:pPr>
        <w:numPr>
          <w:ilvl w:val="0"/>
          <w:numId w:val="45"/>
        </w:numPr>
        <w:spacing w:after="0" w:line="360" w:lineRule="auto"/>
        <w:ind w:left="567" w:hanging="153"/>
        <w:jc w:val="both"/>
        <w:rPr>
          <w:rFonts w:ascii="Arial" w:eastAsia="Times New Roman" w:hAnsi="Arial" w:cs="Arial"/>
          <w:sz w:val="24"/>
          <w:szCs w:val="24"/>
          <w:lang w:val="es-ES_tradnl" w:eastAsia="es-MX"/>
        </w:rPr>
      </w:pPr>
      <w:r w:rsidRPr="00481922">
        <w:rPr>
          <w:rFonts w:ascii="Arial" w:eastAsia="Times New Roman" w:hAnsi="Arial" w:cs="Arial"/>
          <w:sz w:val="24"/>
          <w:szCs w:val="24"/>
          <w:lang w:val="es-ES_tradnl" w:eastAsia="es-MX"/>
        </w:rPr>
        <w:t>Los juzgadores locales están llamados a garantizar la constitucionalidad de los actos y resoluciones electorales que se someten a revisión a instancia de parte, en específico del deber de garantizar la finalidad de la reforma constitucional y legal que sistematizó los procedimientos de fiscalización y sancionadores con la etapa de validez de las elecciones (a diferencia de lo que ocurría en el modelo previo, en dichos procedimientos se resolvían aproximadamente un año después de que tenían lugar).</w:t>
      </w:r>
    </w:p>
    <w:p w14:paraId="4359329A" w14:textId="77777777" w:rsidR="00353E2B" w:rsidRPr="00481922" w:rsidRDefault="00353E2B" w:rsidP="00353E2B">
      <w:pPr>
        <w:spacing w:after="0" w:line="240" w:lineRule="auto"/>
        <w:ind w:left="567"/>
        <w:jc w:val="both"/>
        <w:rPr>
          <w:rFonts w:ascii="Arial" w:eastAsia="Times New Roman" w:hAnsi="Arial" w:cs="Arial"/>
          <w:sz w:val="24"/>
          <w:szCs w:val="24"/>
          <w:lang w:val="es-ES_tradnl" w:eastAsia="es-MX"/>
        </w:rPr>
      </w:pPr>
    </w:p>
    <w:p w14:paraId="4FF70919" w14:textId="77777777" w:rsidR="00353E2B" w:rsidRPr="00481922" w:rsidRDefault="00353E2B" w:rsidP="00353E2B">
      <w:pPr>
        <w:numPr>
          <w:ilvl w:val="0"/>
          <w:numId w:val="45"/>
        </w:numPr>
        <w:spacing w:after="0" w:line="360" w:lineRule="auto"/>
        <w:ind w:left="567" w:hanging="153"/>
        <w:jc w:val="both"/>
        <w:rPr>
          <w:rFonts w:ascii="Arial" w:eastAsia="Times New Roman" w:hAnsi="Arial" w:cs="Arial"/>
          <w:sz w:val="24"/>
          <w:szCs w:val="24"/>
          <w:lang w:val="es-ES_tradnl" w:eastAsia="es-MX"/>
        </w:rPr>
      </w:pPr>
      <w:r w:rsidRPr="00481922">
        <w:rPr>
          <w:rFonts w:ascii="Arial" w:eastAsia="Times New Roman" w:hAnsi="Arial" w:cs="Arial"/>
          <w:sz w:val="24"/>
          <w:szCs w:val="24"/>
          <w:lang w:val="es-ES_tradnl" w:eastAsia="es-MX"/>
        </w:rPr>
        <w:t>En el caso, de llegar a demostrarse las irregularidades y su trascendencia, revelarían actos de una gravedad que tendrían que ser analizadas con seriedad para cumplir con el deber de garantizar los valores fundamentales de la elección y sistema democrático, en el contexto de la impugnación concreta.</w:t>
      </w:r>
    </w:p>
    <w:p w14:paraId="5324E50A" w14:textId="77777777" w:rsidR="00353E2B" w:rsidRPr="00481922" w:rsidRDefault="00353E2B" w:rsidP="00353E2B">
      <w:pPr>
        <w:spacing w:after="0" w:line="360" w:lineRule="auto"/>
        <w:jc w:val="both"/>
        <w:rPr>
          <w:rFonts w:ascii="Arial" w:eastAsia="Times New Roman" w:hAnsi="Arial" w:cs="Arial"/>
          <w:sz w:val="24"/>
          <w:szCs w:val="24"/>
          <w:lang w:val="es-ES_tradnl" w:eastAsia="es-MX"/>
        </w:rPr>
      </w:pPr>
    </w:p>
    <w:p w14:paraId="49738C1F" w14:textId="77777777" w:rsidR="00353E2B" w:rsidRPr="003F1A60" w:rsidRDefault="00353E2B" w:rsidP="00353E2B">
      <w:pPr>
        <w:spacing w:after="0" w:line="360" w:lineRule="auto"/>
        <w:jc w:val="both"/>
        <w:rPr>
          <w:rFonts w:ascii="Arial" w:eastAsia="Times New Roman" w:hAnsi="Arial" w:cs="Arial"/>
          <w:sz w:val="24"/>
          <w:szCs w:val="24"/>
          <w:lang w:val="es-ES_tradnl" w:eastAsia="es-MX"/>
        </w:rPr>
      </w:pPr>
      <w:r w:rsidRPr="003F1A60">
        <w:rPr>
          <w:rFonts w:ascii="Arial" w:eastAsia="Times New Roman" w:hAnsi="Arial" w:cs="Arial"/>
          <w:sz w:val="24"/>
          <w:szCs w:val="24"/>
          <w:lang w:val="es-ES_tradnl" w:eastAsia="es-MX"/>
        </w:rPr>
        <w:t xml:space="preserve">Por tanto, con independencia de su trascendencia final para el resultado o validez de la elección, previo a resolver el asunto, el Tribunal Local debió requerir a la autoridad administrativa electoral, para que: </w:t>
      </w:r>
      <w:r w:rsidRPr="003F1A60">
        <w:rPr>
          <w:rFonts w:ascii="Arial" w:eastAsia="Times New Roman" w:hAnsi="Arial" w:cs="Arial"/>
          <w:b/>
          <w:sz w:val="24"/>
          <w:szCs w:val="24"/>
          <w:lang w:val="es-ES_tradnl" w:eastAsia="es-MX"/>
        </w:rPr>
        <w:t>a.1.</w:t>
      </w:r>
      <w:r w:rsidRPr="003F1A60">
        <w:rPr>
          <w:rFonts w:ascii="Arial" w:eastAsia="Times New Roman" w:hAnsi="Arial" w:cs="Arial"/>
          <w:sz w:val="24"/>
          <w:szCs w:val="24"/>
          <w:lang w:val="es-ES_tradnl" w:eastAsia="es-MX"/>
        </w:rPr>
        <w:t xml:space="preserve"> </w:t>
      </w:r>
      <w:proofErr w:type="spellStart"/>
      <w:r w:rsidRPr="003F1A60">
        <w:rPr>
          <w:rFonts w:ascii="Arial" w:eastAsia="Times New Roman" w:hAnsi="Arial" w:cs="Arial"/>
          <w:sz w:val="24"/>
          <w:szCs w:val="24"/>
          <w:lang w:val="es-ES_tradnl" w:eastAsia="es-MX"/>
        </w:rPr>
        <w:t>Informara</w:t>
      </w:r>
      <w:proofErr w:type="spellEnd"/>
      <w:r w:rsidRPr="003F1A60">
        <w:rPr>
          <w:rFonts w:ascii="Arial" w:eastAsia="Times New Roman" w:hAnsi="Arial" w:cs="Arial"/>
          <w:sz w:val="24"/>
          <w:szCs w:val="24"/>
          <w:lang w:val="es-ES_tradnl" w:eastAsia="es-MX"/>
        </w:rPr>
        <w:t xml:space="preserve"> sobre el o los </w:t>
      </w:r>
      <w:r w:rsidRPr="003F1A60">
        <w:rPr>
          <w:rFonts w:ascii="Arial" w:eastAsia="Times New Roman" w:hAnsi="Arial" w:cs="Arial"/>
          <w:i/>
          <w:sz w:val="24"/>
          <w:szCs w:val="24"/>
          <w:u w:val="single"/>
          <w:lang w:val="es-ES_tradnl" w:eastAsia="es-MX"/>
        </w:rPr>
        <w:t>procedimientos de fiscalización</w:t>
      </w:r>
      <w:r w:rsidRPr="003F1A60">
        <w:rPr>
          <w:rFonts w:ascii="Arial" w:eastAsia="Times New Roman" w:hAnsi="Arial" w:cs="Arial"/>
          <w:sz w:val="24"/>
          <w:szCs w:val="24"/>
          <w:u w:val="single"/>
          <w:lang w:val="es-ES_tradnl" w:eastAsia="es-MX"/>
        </w:rPr>
        <w:t xml:space="preserve"> relacionados con la elección impugnada</w:t>
      </w:r>
      <w:r w:rsidRPr="003F1A60">
        <w:rPr>
          <w:rFonts w:ascii="Arial" w:eastAsia="Times New Roman" w:hAnsi="Arial" w:cs="Arial"/>
          <w:sz w:val="24"/>
          <w:szCs w:val="24"/>
          <w:lang w:val="es-ES_tradnl" w:eastAsia="es-MX"/>
        </w:rPr>
        <w:t xml:space="preserve">, ordinarios e iniciados con motivo de denuncias u oficiosamente. </w:t>
      </w:r>
      <w:r w:rsidRPr="003F1A60">
        <w:rPr>
          <w:rFonts w:ascii="Arial" w:eastAsia="Times New Roman" w:hAnsi="Arial" w:cs="Arial"/>
          <w:b/>
          <w:sz w:val="24"/>
          <w:szCs w:val="24"/>
          <w:lang w:val="es-ES_tradnl" w:eastAsia="es-MX"/>
        </w:rPr>
        <w:t>a.2.</w:t>
      </w:r>
      <w:r w:rsidRPr="003F1A60">
        <w:rPr>
          <w:rFonts w:ascii="Arial" w:eastAsia="Times New Roman" w:hAnsi="Arial" w:cs="Arial"/>
          <w:sz w:val="24"/>
          <w:szCs w:val="24"/>
          <w:lang w:val="es-ES_tradnl" w:eastAsia="es-MX"/>
        </w:rPr>
        <w:t xml:space="preserve"> Informaran en qué etapa se encuentran dichos procedimientos, y si </w:t>
      </w:r>
      <w:r w:rsidRPr="003F1A60">
        <w:rPr>
          <w:rFonts w:ascii="Arial" w:eastAsia="Times New Roman" w:hAnsi="Arial" w:cs="Arial"/>
          <w:sz w:val="24"/>
          <w:szCs w:val="24"/>
          <w:lang w:val="es-ES_tradnl" w:eastAsia="es-MX"/>
        </w:rPr>
        <w:lastRenderedPageBreak/>
        <w:t>existe alguna fecha próxima para someterlo a consideración de la comisión correspondiente y/o el Consejo General, con referencia específica de la situación de cada expediente.</w:t>
      </w:r>
    </w:p>
    <w:p w14:paraId="70D352C8" w14:textId="77777777" w:rsidR="00353E2B" w:rsidRPr="003F1A60" w:rsidRDefault="00353E2B" w:rsidP="00353E2B">
      <w:pPr>
        <w:spacing w:after="0" w:line="240" w:lineRule="auto"/>
        <w:jc w:val="both"/>
        <w:rPr>
          <w:rFonts w:ascii="Arial" w:eastAsia="Times New Roman" w:hAnsi="Arial" w:cs="Arial"/>
          <w:sz w:val="24"/>
          <w:szCs w:val="24"/>
          <w:lang w:val="es-ES_tradnl" w:eastAsia="es-MX"/>
        </w:rPr>
      </w:pPr>
    </w:p>
    <w:p w14:paraId="761BB478" w14:textId="77777777" w:rsidR="00353E2B" w:rsidRPr="003F1A60" w:rsidRDefault="00353E2B" w:rsidP="00353E2B">
      <w:pPr>
        <w:spacing w:after="0" w:line="360" w:lineRule="auto"/>
        <w:jc w:val="both"/>
        <w:rPr>
          <w:rFonts w:ascii="Arial" w:eastAsia="Times New Roman" w:hAnsi="Arial" w:cs="Arial"/>
          <w:sz w:val="24"/>
          <w:szCs w:val="24"/>
          <w:lang w:val="es-ES_tradnl" w:eastAsia="es-MX"/>
        </w:rPr>
      </w:pPr>
      <w:r w:rsidRPr="003F1A60">
        <w:rPr>
          <w:rFonts w:ascii="Arial" w:eastAsia="Times New Roman" w:hAnsi="Arial" w:cs="Arial"/>
          <w:sz w:val="24"/>
          <w:szCs w:val="24"/>
          <w:lang w:val="es-ES_tradnl" w:eastAsia="es-MX"/>
        </w:rPr>
        <w:t>Lo anterior, sin que fuera un obstáculo para que se resolviera dentro de los plazos establecidos, de conformidad con lo señalado en las leyes aplicables, pues, actualmente, lo único que se requeriría es la información y la documentación que puede obtenerse con relativa facilidad conforme a los elementos técnicos y capacidades del órgano requerido.</w:t>
      </w:r>
    </w:p>
    <w:p w14:paraId="1FE75C80" w14:textId="77777777" w:rsidR="00353E2B" w:rsidRPr="003F1A60" w:rsidRDefault="00353E2B" w:rsidP="00353E2B">
      <w:pPr>
        <w:widowControl w:val="0"/>
        <w:autoSpaceDE w:val="0"/>
        <w:autoSpaceDN w:val="0"/>
        <w:adjustRightInd w:val="0"/>
        <w:spacing w:line="240" w:lineRule="auto"/>
        <w:contextualSpacing/>
        <w:jc w:val="both"/>
        <w:rPr>
          <w:rFonts w:ascii="Arial" w:eastAsia="Calibri" w:hAnsi="Arial" w:cs="Arial"/>
          <w:b/>
          <w:color w:val="000000"/>
          <w:sz w:val="24"/>
          <w:szCs w:val="24"/>
          <w:lang w:val="es-ES_tradnl" w:eastAsia="es-MX"/>
        </w:rPr>
      </w:pPr>
    </w:p>
    <w:p w14:paraId="09D46C8D" w14:textId="77777777" w:rsidR="00353E2B" w:rsidRPr="003F1A60" w:rsidRDefault="00353E2B" w:rsidP="00353E2B">
      <w:pPr>
        <w:widowControl w:val="0"/>
        <w:autoSpaceDE w:val="0"/>
        <w:autoSpaceDN w:val="0"/>
        <w:adjustRightInd w:val="0"/>
        <w:spacing w:line="360" w:lineRule="auto"/>
        <w:contextualSpacing/>
        <w:jc w:val="both"/>
        <w:rPr>
          <w:rFonts w:ascii="Arial" w:eastAsia="Calibri" w:hAnsi="Arial" w:cs="Arial"/>
          <w:bCs/>
          <w:color w:val="000000"/>
          <w:sz w:val="24"/>
          <w:szCs w:val="24"/>
          <w:lang w:val="es-ES_tradnl" w:eastAsia="es-MX"/>
        </w:rPr>
      </w:pPr>
      <w:r w:rsidRPr="003F1A60">
        <w:rPr>
          <w:rFonts w:ascii="Arial" w:eastAsia="Calibri" w:hAnsi="Arial" w:cs="Arial"/>
          <w:b/>
          <w:color w:val="000000"/>
          <w:sz w:val="24"/>
          <w:szCs w:val="24"/>
          <w:lang w:val="es-ES_tradnl" w:eastAsia="es-MX"/>
        </w:rPr>
        <w:t>3.1. Ahora bien</w:t>
      </w:r>
      <w:r w:rsidRPr="003F1A60">
        <w:rPr>
          <w:rFonts w:ascii="Arial" w:eastAsia="Calibri" w:hAnsi="Arial" w:cs="Arial"/>
          <w:bCs/>
          <w:color w:val="000000"/>
          <w:sz w:val="24"/>
          <w:szCs w:val="24"/>
          <w:lang w:val="es-ES_tradnl" w:eastAsia="es-MX"/>
        </w:rPr>
        <w:t>, ante el supuesto de que aún no se contara con una determinación definitiva en cuanto a los informes de ingresos y gastos de campaña, y de los procedimientos sancionadores contra conductas que afectan la normativa electoral, válidamente podía ordenarse a la autoridad administrativa que, en concreto, resolviera a la brevedad lo correspondiente por lo que ve a los referidos procedimientos que pueden impactar en la validez de la elección que se controvierte en el presente asunto.</w:t>
      </w:r>
    </w:p>
    <w:p w14:paraId="35550CBA" w14:textId="77777777" w:rsidR="00353E2B" w:rsidRPr="003F1A60" w:rsidRDefault="00353E2B" w:rsidP="00353E2B">
      <w:pPr>
        <w:widowControl w:val="0"/>
        <w:autoSpaceDE w:val="0"/>
        <w:autoSpaceDN w:val="0"/>
        <w:adjustRightInd w:val="0"/>
        <w:spacing w:line="240" w:lineRule="auto"/>
        <w:contextualSpacing/>
        <w:jc w:val="both"/>
        <w:rPr>
          <w:rFonts w:ascii="Arial" w:eastAsia="Calibri" w:hAnsi="Arial" w:cs="Arial"/>
          <w:bCs/>
          <w:color w:val="000000"/>
          <w:sz w:val="24"/>
          <w:szCs w:val="24"/>
          <w:lang w:val="es-ES_tradnl" w:eastAsia="es-MX"/>
        </w:rPr>
      </w:pPr>
    </w:p>
    <w:p w14:paraId="1AD61B8E" w14:textId="77777777" w:rsidR="00353E2B" w:rsidRPr="003F1A60" w:rsidRDefault="00353E2B" w:rsidP="00353E2B">
      <w:pPr>
        <w:spacing w:after="0" w:line="360" w:lineRule="auto"/>
        <w:jc w:val="both"/>
        <w:rPr>
          <w:rFonts w:ascii="Arial" w:eastAsia="Calibri" w:hAnsi="Arial" w:cs="Arial"/>
          <w:sz w:val="24"/>
          <w:szCs w:val="24"/>
          <w:lang w:val="es-ES_tradnl"/>
        </w:rPr>
      </w:pPr>
      <w:r w:rsidRPr="003F1A60">
        <w:rPr>
          <w:rFonts w:ascii="Arial" w:eastAsia="Calibri" w:hAnsi="Arial" w:cs="Arial"/>
          <w:sz w:val="24"/>
          <w:szCs w:val="24"/>
          <w:lang w:val="es-ES_tradnl"/>
        </w:rPr>
        <w:t xml:space="preserve">En ese sentido, a fin de dotar de coherencia y legitimidad el actual sistema sancionador y de fiscalización, </w:t>
      </w:r>
      <w:r w:rsidRPr="003F1A60">
        <w:rPr>
          <w:rFonts w:ascii="Arial" w:eastAsia="Calibri" w:hAnsi="Arial" w:cs="Arial"/>
          <w:b/>
          <w:bCs/>
          <w:sz w:val="24"/>
          <w:szCs w:val="24"/>
          <w:lang w:val="es-ES_tradnl"/>
        </w:rPr>
        <w:t>resultaba necesario que, una vez que se tiene conocimiento de posibles procedimientos o juicios donde se alega que una elección debe declararse nula porque existieron violaciones al proceso electoral</w:t>
      </w:r>
      <w:r w:rsidRPr="003F1A60">
        <w:rPr>
          <w:rFonts w:ascii="Arial" w:eastAsia="Calibri" w:hAnsi="Arial" w:cs="Arial"/>
          <w:sz w:val="24"/>
          <w:szCs w:val="24"/>
          <w:lang w:val="es-ES_tradnl"/>
        </w:rPr>
        <w:t>, se</w:t>
      </w:r>
      <w:r w:rsidRPr="003F1A60">
        <w:rPr>
          <w:rFonts w:ascii="Arial" w:eastAsia="Calibri" w:hAnsi="Arial" w:cs="Arial"/>
          <w:b/>
          <w:bCs/>
          <w:sz w:val="24"/>
          <w:szCs w:val="24"/>
          <w:lang w:val="es-ES_tradnl"/>
        </w:rPr>
        <w:t xml:space="preserve"> ordenara a los órganos del INE,</w:t>
      </w:r>
      <w:r w:rsidRPr="003F1A60">
        <w:rPr>
          <w:rFonts w:ascii="Arial" w:eastAsia="Calibri" w:hAnsi="Arial" w:cs="Arial"/>
          <w:sz w:val="24"/>
          <w:szCs w:val="24"/>
          <w:lang w:val="es-ES_tradnl"/>
        </w:rPr>
        <w:t xml:space="preserve"> la </w:t>
      </w:r>
      <w:r w:rsidRPr="003F1A60">
        <w:rPr>
          <w:rFonts w:ascii="Arial" w:eastAsia="Calibri" w:hAnsi="Arial" w:cs="Arial"/>
          <w:b/>
          <w:bCs/>
          <w:sz w:val="24"/>
          <w:szCs w:val="24"/>
          <w:u w:val="single"/>
          <w:lang w:val="es-ES_tradnl"/>
        </w:rPr>
        <w:t>resolución preferente</w:t>
      </w:r>
      <w:r w:rsidRPr="003F1A60">
        <w:rPr>
          <w:rFonts w:ascii="Arial" w:eastAsia="Calibri" w:hAnsi="Arial" w:cs="Arial"/>
          <w:sz w:val="24"/>
          <w:szCs w:val="24"/>
          <w:lang w:val="es-ES_tradnl"/>
        </w:rPr>
        <w:t xml:space="preserve"> de los procedimientos respectivos, para presentar la propuesta de dictamen y que el Consejo General se pronunciara al respecto.</w:t>
      </w:r>
    </w:p>
    <w:p w14:paraId="22EBE437" w14:textId="77777777" w:rsidR="00353E2B" w:rsidRPr="003F1A60" w:rsidRDefault="00353E2B" w:rsidP="00353E2B">
      <w:pPr>
        <w:spacing w:after="0" w:line="360" w:lineRule="auto"/>
        <w:jc w:val="both"/>
        <w:rPr>
          <w:rFonts w:ascii="Arial" w:eastAsia="Calibri" w:hAnsi="Arial" w:cs="Arial"/>
          <w:sz w:val="24"/>
          <w:szCs w:val="24"/>
          <w:lang w:val="es-ES_tradnl"/>
        </w:rPr>
      </w:pPr>
    </w:p>
    <w:p w14:paraId="4E9ECC59" w14:textId="77777777" w:rsidR="00353E2B" w:rsidRPr="003F1A60" w:rsidRDefault="00353E2B" w:rsidP="00353E2B">
      <w:pPr>
        <w:spacing w:after="0" w:line="360" w:lineRule="auto"/>
        <w:jc w:val="both"/>
        <w:rPr>
          <w:rFonts w:ascii="Arial" w:eastAsia="Calibri" w:hAnsi="Arial" w:cs="Arial"/>
          <w:sz w:val="24"/>
          <w:szCs w:val="24"/>
          <w:lang w:val="es-ES_tradnl"/>
        </w:rPr>
      </w:pPr>
      <w:r w:rsidRPr="003F1A60">
        <w:rPr>
          <w:rFonts w:ascii="Arial" w:eastAsia="Calibri" w:hAnsi="Arial" w:cs="Arial"/>
          <w:b/>
          <w:sz w:val="24"/>
          <w:szCs w:val="24"/>
          <w:lang w:val="es-ES_tradnl"/>
        </w:rPr>
        <w:t xml:space="preserve">3.2. Es más, en su caso, </w:t>
      </w:r>
      <w:r w:rsidRPr="003F1A60">
        <w:rPr>
          <w:rFonts w:ascii="Arial" w:eastAsia="Calibri" w:hAnsi="Arial" w:cs="Arial"/>
          <w:sz w:val="24"/>
          <w:szCs w:val="24"/>
          <w:lang w:val="es-ES_tradnl"/>
        </w:rPr>
        <w:t xml:space="preserve">conforme a un criterio de racionalidad material en la posibilidad, </w:t>
      </w:r>
      <w:r w:rsidRPr="003F1A60">
        <w:rPr>
          <w:rFonts w:ascii="Arial" w:eastAsia="Calibri" w:hAnsi="Arial" w:cs="Arial"/>
          <w:b/>
          <w:bCs/>
          <w:sz w:val="24"/>
          <w:szCs w:val="24"/>
          <w:u w:val="single"/>
          <w:lang w:val="es-ES_tradnl"/>
        </w:rPr>
        <w:t>ordenar al INE la resolución preferente de los procedimientos de fiscalización o sancionadores</w:t>
      </w:r>
      <w:r w:rsidRPr="003F1A60">
        <w:rPr>
          <w:rFonts w:ascii="Arial" w:eastAsia="Calibri" w:hAnsi="Arial" w:cs="Arial"/>
          <w:sz w:val="24"/>
          <w:szCs w:val="24"/>
          <w:lang w:val="es-ES_tradnl"/>
        </w:rPr>
        <w:t xml:space="preserve"> para que estén en condiciones de pronunciarse auténticamente sobre las pretensiones de nulidad de elección que les sean planteadas, y con ello, atender a su deber de administrar justicia plena, con elementos objetivos y los allegados por las partes. </w:t>
      </w:r>
    </w:p>
    <w:p w14:paraId="3D125F47" w14:textId="77777777" w:rsidR="00353E2B" w:rsidRPr="003F1A60" w:rsidRDefault="00353E2B" w:rsidP="00353E2B">
      <w:pPr>
        <w:spacing w:after="0" w:line="240" w:lineRule="auto"/>
        <w:jc w:val="both"/>
        <w:rPr>
          <w:rFonts w:ascii="Arial" w:eastAsia="Calibri" w:hAnsi="Arial" w:cs="Arial"/>
          <w:sz w:val="24"/>
          <w:szCs w:val="24"/>
          <w:lang w:val="es-ES_tradnl"/>
        </w:rPr>
      </w:pPr>
    </w:p>
    <w:p w14:paraId="04DE04AF" w14:textId="77777777" w:rsidR="00353E2B" w:rsidRPr="003F1A60" w:rsidRDefault="00353E2B" w:rsidP="00353E2B">
      <w:pPr>
        <w:spacing w:after="0" w:line="360" w:lineRule="auto"/>
        <w:jc w:val="both"/>
        <w:rPr>
          <w:rFonts w:ascii="Arial" w:eastAsia="Calibri" w:hAnsi="Arial" w:cs="Arial"/>
          <w:sz w:val="24"/>
          <w:szCs w:val="24"/>
          <w:lang w:val="es-ES_tradnl"/>
        </w:rPr>
      </w:pPr>
      <w:r w:rsidRPr="003F1A60">
        <w:rPr>
          <w:rFonts w:ascii="Arial" w:eastAsia="Calibri" w:hAnsi="Arial" w:cs="Arial"/>
          <w:sz w:val="24"/>
          <w:szCs w:val="24"/>
          <w:lang w:val="es-ES_tradnl"/>
        </w:rPr>
        <w:t xml:space="preserve">De otra forma se vaciaría de contenido y sentido la intención del poder reformador de la constitución de evitar que los partidos excedan su gasto de campaña en perjuicio de los principios rectores del ámbito electoral, como la equidad, incluso desconociendo que el propio INE está llamado a tutelar el orden constitucional.   </w:t>
      </w:r>
    </w:p>
    <w:p w14:paraId="5466518A" w14:textId="77777777" w:rsidR="00353E2B" w:rsidRPr="00481922" w:rsidRDefault="00353E2B" w:rsidP="00353E2B">
      <w:pPr>
        <w:spacing w:after="0" w:line="360" w:lineRule="auto"/>
        <w:jc w:val="both"/>
        <w:rPr>
          <w:rFonts w:ascii="Arial" w:eastAsia="Calibri" w:hAnsi="Arial" w:cs="Arial"/>
          <w:sz w:val="24"/>
          <w:szCs w:val="24"/>
          <w:lang w:val="es-ES_tradnl"/>
        </w:rPr>
      </w:pPr>
    </w:p>
    <w:p w14:paraId="7452FC29" w14:textId="77777777" w:rsidR="00353E2B" w:rsidRPr="003F1A60" w:rsidRDefault="00353E2B" w:rsidP="00353E2B">
      <w:pPr>
        <w:spacing w:after="0" w:line="360" w:lineRule="auto"/>
        <w:jc w:val="both"/>
        <w:rPr>
          <w:rFonts w:ascii="Arial" w:hAnsi="Arial" w:cs="Arial"/>
          <w:bCs/>
          <w:color w:val="000000"/>
          <w:sz w:val="24"/>
          <w:szCs w:val="24"/>
          <w:lang w:eastAsia="es-MX"/>
        </w:rPr>
      </w:pPr>
      <w:bookmarkStart w:id="12" w:name="_Hlk81939465"/>
      <w:r w:rsidRPr="003F1A60">
        <w:rPr>
          <w:rFonts w:ascii="Arial" w:hAnsi="Arial" w:cs="Arial"/>
          <w:sz w:val="24"/>
          <w:szCs w:val="24"/>
        </w:rPr>
        <w:t xml:space="preserve">Por ende, </w:t>
      </w:r>
      <w:r w:rsidRPr="003F1A60">
        <w:rPr>
          <w:rFonts w:ascii="Arial" w:hAnsi="Arial" w:cs="Arial"/>
          <w:b/>
          <w:bCs/>
          <w:sz w:val="24"/>
          <w:szCs w:val="24"/>
        </w:rPr>
        <w:t>a mi juicio</w:t>
      </w:r>
      <w:r w:rsidRPr="003F1A60">
        <w:rPr>
          <w:rFonts w:ascii="Arial" w:hAnsi="Arial" w:cs="Arial"/>
          <w:sz w:val="24"/>
          <w:szCs w:val="24"/>
        </w:rPr>
        <w:t xml:space="preserve">, el Tribunal de </w:t>
      </w:r>
      <w:r>
        <w:rPr>
          <w:rFonts w:ascii="Arial" w:hAnsi="Arial" w:cs="Arial"/>
          <w:sz w:val="24"/>
          <w:szCs w:val="24"/>
        </w:rPr>
        <w:t>Local</w:t>
      </w:r>
      <w:r w:rsidRPr="003F1A60">
        <w:rPr>
          <w:rFonts w:ascii="Arial" w:hAnsi="Arial" w:cs="Arial"/>
          <w:sz w:val="24"/>
          <w:szCs w:val="24"/>
        </w:rPr>
        <w:t>, previo a resolver el asunto, debió requerir a la autoridad administrativa electoral toda la documentación respecto de los procedimientos administrativos sancionadores y de fiscalización relacionados con ellos, a fin de pronunciarse en cuanto al supuesto rebase del tope de gastos de campaña.</w:t>
      </w:r>
    </w:p>
    <w:bookmarkEnd w:id="12"/>
    <w:p w14:paraId="2EA0B9B7" w14:textId="77777777" w:rsidR="00353E2B" w:rsidRPr="003F1A60" w:rsidRDefault="00353E2B" w:rsidP="00353E2B">
      <w:pPr>
        <w:widowControl w:val="0"/>
        <w:autoSpaceDE w:val="0"/>
        <w:autoSpaceDN w:val="0"/>
        <w:adjustRightInd w:val="0"/>
        <w:spacing w:line="240" w:lineRule="auto"/>
        <w:contextualSpacing/>
        <w:jc w:val="both"/>
        <w:rPr>
          <w:rFonts w:ascii="Arial" w:eastAsia="Calibri" w:hAnsi="Arial" w:cs="Arial"/>
          <w:bCs/>
          <w:color w:val="000000"/>
          <w:sz w:val="24"/>
          <w:szCs w:val="24"/>
          <w:lang w:val="es-ES_tradnl" w:eastAsia="es-MX"/>
        </w:rPr>
      </w:pPr>
    </w:p>
    <w:p w14:paraId="67016F07" w14:textId="77777777" w:rsidR="00353E2B" w:rsidRPr="003F1A60" w:rsidRDefault="00353E2B" w:rsidP="00353E2B">
      <w:pPr>
        <w:widowControl w:val="0"/>
        <w:autoSpaceDE w:val="0"/>
        <w:autoSpaceDN w:val="0"/>
        <w:adjustRightInd w:val="0"/>
        <w:spacing w:line="360" w:lineRule="auto"/>
        <w:contextualSpacing/>
        <w:jc w:val="both"/>
        <w:rPr>
          <w:rFonts w:ascii="Arial" w:hAnsi="Arial" w:cs="Arial"/>
          <w:sz w:val="24"/>
          <w:szCs w:val="24"/>
        </w:rPr>
      </w:pPr>
      <w:r w:rsidRPr="003F1A60">
        <w:rPr>
          <w:rFonts w:ascii="Arial" w:hAnsi="Arial" w:cs="Arial"/>
          <w:bCs/>
          <w:color w:val="000000"/>
          <w:sz w:val="24"/>
          <w:szCs w:val="24"/>
          <w:lang w:eastAsia="es-MX"/>
        </w:rPr>
        <w:t xml:space="preserve">Así, desde mi perspectiva, </w:t>
      </w:r>
      <w:r w:rsidRPr="003F1A60">
        <w:rPr>
          <w:rFonts w:ascii="Arial" w:hAnsi="Arial" w:cs="Arial"/>
          <w:sz w:val="24"/>
          <w:szCs w:val="24"/>
        </w:rPr>
        <w:t>el Tribunal Local debió requerir la información señalada, porque era la única forma de que contara con mayores elementos de prueba, o en su caso, con determinaciones definitivas de la autoridad administrativa electoral, para resolver válidamente en cuanto a las conductas que refiere la impugnante son relevantes y con cierto grado de gravedad por el posible impacto en la elección de que se controvierte en el presente asunto.</w:t>
      </w:r>
    </w:p>
    <w:p w14:paraId="3D0D5FAC" w14:textId="77777777" w:rsidR="00353E2B" w:rsidRPr="003F1A60" w:rsidRDefault="00353E2B" w:rsidP="00353E2B">
      <w:pPr>
        <w:widowControl w:val="0"/>
        <w:autoSpaceDE w:val="0"/>
        <w:autoSpaceDN w:val="0"/>
        <w:adjustRightInd w:val="0"/>
        <w:spacing w:line="240" w:lineRule="auto"/>
        <w:contextualSpacing/>
        <w:jc w:val="both"/>
        <w:rPr>
          <w:rFonts w:ascii="Arial" w:hAnsi="Arial" w:cs="Arial"/>
          <w:sz w:val="24"/>
          <w:szCs w:val="24"/>
        </w:rPr>
      </w:pPr>
    </w:p>
    <w:p w14:paraId="451C1430" w14:textId="77777777" w:rsidR="00353E2B" w:rsidRPr="003F1A60" w:rsidRDefault="00353E2B" w:rsidP="00353E2B">
      <w:pPr>
        <w:widowControl w:val="0"/>
        <w:autoSpaceDE w:val="0"/>
        <w:autoSpaceDN w:val="0"/>
        <w:adjustRightInd w:val="0"/>
        <w:spacing w:line="360" w:lineRule="auto"/>
        <w:contextualSpacing/>
        <w:jc w:val="both"/>
        <w:rPr>
          <w:rFonts w:ascii="Arial" w:hAnsi="Arial" w:cs="Arial"/>
          <w:bCs/>
          <w:color w:val="000000"/>
          <w:sz w:val="24"/>
          <w:szCs w:val="24"/>
          <w:lang w:eastAsia="es-MX"/>
        </w:rPr>
      </w:pPr>
      <w:r w:rsidRPr="003F1A60">
        <w:rPr>
          <w:rFonts w:ascii="Arial" w:hAnsi="Arial" w:cs="Arial"/>
          <w:bCs/>
          <w:color w:val="000000"/>
          <w:sz w:val="24"/>
          <w:szCs w:val="24"/>
          <w:lang w:eastAsia="es-MX"/>
        </w:rPr>
        <w:t>Máxime que, en el presente asunto, el impugnante señaló que denunció divers</w:t>
      </w:r>
      <w:r>
        <w:rPr>
          <w:rFonts w:ascii="Arial" w:hAnsi="Arial" w:cs="Arial"/>
          <w:bCs/>
          <w:color w:val="000000"/>
          <w:sz w:val="24"/>
          <w:szCs w:val="24"/>
          <w:lang w:eastAsia="es-MX"/>
        </w:rPr>
        <w:t>a</w:t>
      </w:r>
      <w:r w:rsidRPr="003F1A60">
        <w:rPr>
          <w:rFonts w:ascii="Arial" w:hAnsi="Arial" w:cs="Arial"/>
          <w:bCs/>
          <w:color w:val="000000"/>
          <w:sz w:val="24"/>
          <w:szCs w:val="24"/>
          <w:lang w:eastAsia="es-MX"/>
        </w:rPr>
        <w:t xml:space="preserve">s </w:t>
      </w:r>
      <w:r>
        <w:rPr>
          <w:rFonts w:ascii="Arial" w:hAnsi="Arial" w:cs="Arial"/>
          <w:bCs/>
          <w:color w:val="000000"/>
          <w:sz w:val="24"/>
          <w:szCs w:val="24"/>
          <w:lang w:eastAsia="es-MX"/>
        </w:rPr>
        <w:t>cuestiones</w:t>
      </w:r>
      <w:r w:rsidRPr="003F1A60">
        <w:rPr>
          <w:rFonts w:ascii="Arial" w:hAnsi="Arial" w:cs="Arial"/>
          <w:bCs/>
          <w:color w:val="000000"/>
          <w:sz w:val="24"/>
          <w:szCs w:val="24"/>
          <w:lang w:eastAsia="es-MX"/>
        </w:rPr>
        <w:t xml:space="preserve"> ante la Unidad Técnica de Fiscalización del INE, con los cuales pretendía demostrar el supuesto rebase del tope de gastos, de ahí que debía solicitarse la información correspondiente, o en su caso, el pronunciamiento definitivo al respecto.</w:t>
      </w:r>
    </w:p>
    <w:p w14:paraId="613F52F2" w14:textId="77777777" w:rsidR="00353E2B" w:rsidRPr="00481922" w:rsidRDefault="00353E2B" w:rsidP="00353E2B">
      <w:pPr>
        <w:widowControl w:val="0"/>
        <w:autoSpaceDE w:val="0"/>
        <w:autoSpaceDN w:val="0"/>
        <w:adjustRightInd w:val="0"/>
        <w:spacing w:line="360" w:lineRule="auto"/>
        <w:contextualSpacing/>
        <w:jc w:val="both"/>
        <w:rPr>
          <w:rFonts w:ascii="Arial" w:eastAsia="Calibri" w:hAnsi="Arial" w:cs="Arial"/>
          <w:bCs/>
          <w:color w:val="000000"/>
          <w:sz w:val="24"/>
          <w:szCs w:val="24"/>
          <w:lang w:val="es-ES_tradnl" w:eastAsia="es-MX"/>
        </w:rPr>
      </w:pPr>
    </w:p>
    <w:p w14:paraId="555E0220" w14:textId="77777777" w:rsidR="00353E2B" w:rsidRPr="00481922" w:rsidRDefault="00353E2B" w:rsidP="00353E2B">
      <w:pPr>
        <w:widowControl w:val="0"/>
        <w:autoSpaceDE w:val="0"/>
        <w:autoSpaceDN w:val="0"/>
        <w:adjustRightInd w:val="0"/>
        <w:spacing w:line="240" w:lineRule="auto"/>
        <w:contextualSpacing/>
        <w:jc w:val="both"/>
        <w:rPr>
          <w:rFonts w:ascii="Arial" w:eastAsia="Calibri" w:hAnsi="Arial" w:cs="Arial"/>
          <w:b/>
          <w:bCs/>
          <w:color w:val="000000"/>
          <w:sz w:val="24"/>
          <w:szCs w:val="24"/>
          <w:lang w:val="es-ES_tradnl" w:eastAsia="es-MX"/>
        </w:rPr>
      </w:pPr>
      <w:r w:rsidRPr="00481922">
        <w:rPr>
          <w:rFonts w:ascii="Arial" w:eastAsia="Calibri" w:hAnsi="Arial" w:cs="Arial"/>
          <w:b/>
          <w:bCs/>
          <w:color w:val="000000"/>
          <w:sz w:val="24"/>
          <w:szCs w:val="24"/>
          <w:lang w:val="es-ES_tradnl" w:eastAsia="es-MX"/>
        </w:rPr>
        <w:t>4. Conclusión</w:t>
      </w:r>
    </w:p>
    <w:p w14:paraId="12847B44" w14:textId="77777777" w:rsidR="00353E2B" w:rsidRPr="00481922" w:rsidRDefault="00353E2B" w:rsidP="00353E2B">
      <w:pPr>
        <w:widowControl w:val="0"/>
        <w:autoSpaceDE w:val="0"/>
        <w:autoSpaceDN w:val="0"/>
        <w:adjustRightInd w:val="0"/>
        <w:spacing w:line="240" w:lineRule="auto"/>
        <w:contextualSpacing/>
        <w:jc w:val="both"/>
        <w:rPr>
          <w:rFonts w:ascii="Arial" w:eastAsia="Calibri" w:hAnsi="Arial" w:cs="Arial"/>
          <w:b/>
          <w:bCs/>
          <w:color w:val="000000"/>
          <w:sz w:val="24"/>
          <w:szCs w:val="24"/>
          <w:lang w:val="es-ES_tradnl" w:eastAsia="es-MX"/>
        </w:rPr>
      </w:pPr>
    </w:p>
    <w:p w14:paraId="7F7999EB" w14:textId="77777777" w:rsidR="00353E2B" w:rsidRPr="00D178DC" w:rsidRDefault="00353E2B" w:rsidP="00353E2B">
      <w:pPr>
        <w:spacing w:after="0" w:line="360" w:lineRule="auto"/>
        <w:jc w:val="both"/>
        <w:rPr>
          <w:rFonts w:ascii="Arial" w:eastAsia="Times New Roman" w:hAnsi="Arial" w:cs="Arial"/>
          <w:color w:val="000000"/>
          <w:sz w:val="24"/>
          <w:szCs w:val="24"/>
          <w:lang w:val="es-ES"/>
        </w:rPr>
      </w:pPr>
      <w:r w:rsidRPr="00D178DC">
        <w:rPr>
          <w:rFonts w:ascii="Arial" w:eastAsia="Calibri" w:hAnsi="Arial" w:cs="Arial"/>
          <w:sz w:val="24"/>
          <w:szCs w:val="24"/>
          <w:lang w:val="es-ES"/>
        </w:rPr>
        <w:t xml:space="preserve">En suma, emito voto diferenciado porque, a mi modo de ver, para resolver sobre la validez de una elección, los tribunales locales debían: </w:t>
      </w:r>
      <w:r w:rsidRPr="00D178DC">
        <w:rPr>
          <w:rFonts w:ascii="Arial" w:eastAsia="Calibri" w:hAnsi="Arial" w:cs="Arial"/>
          <w:b/>
          <w:bCs/>
          <w:sz w:val="24"/>
          <w:szCs w:val="24"/>
          <w:lang w:val="es-ES"/>
        </w:rPr>
        <w:t>i) requerir los procedimientos</w:t>
      </w:r>
      <w:r w:rsidRPr="00D178DC">
        <w:rPr>
          <w:rFonts w:ascii="Arial" w:eastAsia="Calibri" w:hAnsi="Arial" w:cs="Arial"/>
          <w:sz w:val="24"/>
          <w:szCs w:val="24"/>
          <w:lang w:val="es-ES"/>
        </w:rPr>
        <w:t xml:space="preserve"> de fiscalización o sanción que pudieran tener alguna incidencia, </w:t>
      </w:r>
      <w:proofErr w:type="spellStart"/>
      <w:r w:rsidRPr="00D178DC">
        <w:rPr>
          <w:rFonts w:ascii="Arial" w:eastAsia="Calibri" w:hAnsi="Arial" w:cs="Arial"/>
          <w:b/>
          <w:bCs/>
          <w:sz w:val="24"/>
          <w:szCs w:val="24"/>
          <w:lang w:val="es-ES"/>
        </w:rPr>
        <w:t>ii</w:t>
      </w:r>
      <w:proofErr w:type="spellEnd"/>
      <w:r w:rsidRPr="00D178DC">
        <w:rPr>
          <w:rFonts w:ascii="Arial" w:eastAsia="Calibri" w:hAnsi="Arial" w:cs="Arial"/>
          <w:b/>
          <w:bCs/>
          <w:sz w:val="24"/>
          <w:szCs w:val="24"/>
          <w:lang w:val="es-ES"/>
        </w:rPr>
        <w:t>)</w:t>
      </w:r>
      <w:r w:rsidRPr="00D178DC">
        <w:rPr>
          <w:rFonts w:ascii="Arial" w:eastAsia="Calibri" w:hAnsi="Arial" w:cs="Arial"/>
          <w:sz w:val="24"/>
          <w:szCs w:val="24"/>
          <w:lang w:val="es-ES_tradnl"/>
        </w:rPr>
        <w:t xml:space="preserve"> incluso</w:t>
      </w:r>
      <w:r w:rsidRPr="00D178DC">
        <w:rPr>
          <w:rFonts w:ascii="Arial" w:eastAsia="Calibri" w:hAnsi="Arial" w:cs="Arial"/>
          <w:b/>
          <w:bCs/>
          <w:sz w:val="24"/>
          <w:szCs w:val="24"/>
          <w:lang w:val="es-ES_tradnl"/>
        </w:rPr>
        <w:t xml:space="preserve">, </w:t>
      </w:r>
      <w:r w:rsidRPr="00D178DC">
        <w:rPr>
          <w:rFonts w:ascii="Arial" w:eastAsia="Calibri" w:hAnsi="Arial" w:cs="Arial"/>
          <w:sz w:val="24"/>
          <w:szCs w:val="24"/>
          <w:lang w:val="es-ES_tradnl"/>
        </w:rPr>
        <w:t xml:space="preserve">en la medida de lo material y jurídicamente posible, </w:t>
      </w:r>
      <w:r w:rsidRPr="00D178DC">
        <w:rPr>
          <w:rFonts w:ascii="Arial" w:eastAsia="Calibri" w:hAnsi="Arial" w:cs="Arial"/>
          <w:b/>
          <w:bCs/>
          <w:sz w:val="24"/>
          <w:szCs w:val="24"/>
          <w:lang w:val="es-ES_tradnl"/>
        </w:rPr>
        <w:t xml:space="preserve">esperar su resolución, </w:t>
      </w:r>
      <w:r w:rsidRPr="00D178DC">
        <w:rPr>
          <w:rFonts w:ascii="Arial" w:eastAsia="Calibri" w:hAnsi="Arial" w:cs="Arial"/>
          <w:sz w:val="24"/>
          <w:szCs w:val="24"/>
          <w:lang w:val="es-ES_tradnl"/>
        </w:rPr>
        <w:t xml:space="preserve">o bien, </w:t>
      </w:r>
      <w:proofErr w:type="spellStart"/>
      <w:r w:rsidRPr="00D178DC">
        <w:rPr>
          <w:rFonts w:ascii="Arial" w:eastAsia="Calibri" w:hAnsi="Arial" w:cs="Arial"/>
          <w:b/>
          <w:bCs/>
          <w:sz w:val="24"/>
          <w:szCs w:val="24"/>
          <w:lang w:val="es-ES_tradnl"/>
        </w:rPr>
        <w:t>iii</w:t>
      </w:r>
      <w:proofErr w:type="spellEnd"/>
      <w:r w:rsidRPr="00D178DC">
        <w:rPr>
          <w:rFonts w:ascii="Arial" w:eastAsia="Calibri" w:hAnsi="Arial" w:cs="Arial"/>
          <w:b/>
          <w:bCs/>
          <w:sz w:val="24"/>
          <w:szCs w:val="24"/>
          <w:lang w:val="es-ES_tradnl"/>
        </w:rPr>
        <w:t>)</w:t>
      </w:r>
      <w:r w:rsidRPr="00D178DC">
        <w:rPr>
          <w:rFonts w:ascii="Arial" w:eastAsia="Calibri" w:hAnsi="Arial" w:cs="Arial"/>
          <w:sz w:val="24"/>
          <w:szCs w:val="24"/>
          <w:lang w:val="es-ES_tradnl"/>
        </w:rPr>
        <w:t xml:space="preserve"> conforme a un criterio de racionalidad material en la posibilidad, </w:t>
      </w:r>
      <w:r w:rsidRPr="00D178DC">
        <w:rPr>
          <w:rFonts w:ascii="Arial" w:eastAsia="Calibri" w:hAnsi="Arial" w:cs="Arial"/>
          <w:b/>
          <w:bCs/>
          <w:sz w:val="24"/>
          <w:szCs w:val="24"/>
          <w:lang w:val="es-ES_tradnl"/>
        </w:rPr>
        <w:t>ordenar al INE su resolución preferente</w:t>
      </w:r>
      <w:r w:rsidRPr="00D178DC">
        <w:rPr>
          <w:rFonts w:ascii="Arial" w:eastAsia="Calibri" w:hAnsi="Arial" w:cs="Arial"/>
          <w:sz w:val="24"/>
          <w:szCs w:val="24"/>
          <w:lang w:val="es-ES_tradnl"/>
        </w:rPr>
        <w:t xml:space="preserve">, porque sólo de esa manera podría darse vigencia y respetarse el sentido de </w:t>
      </w:r>
      <w:r w:rsidRPr="00D178DC">
        <w:rPr>
          <w:rFonts w:ascii="Arial" w:eastAsia="Calibri" w:hAnsi="Arial" w:cs="Arial"/>
          <w:sz w:val="24"/>
          <w:szCs w:val="24"/>
          <w:lang w:val="es-ES"/>
        </w:rPr>
        <w:t xml:space="preserve">la reforma constitucional de 2014 en materia de resolución de juicios sobre validez por rebase del tope de gastos y de fiscalización, para: </w:t>
      </w:r>
      <w:r w:rsidRPr="00D178DC">
        <w:rPr>
          <w:rFonts w:ascii="Arial" w:eastAsia="Times New Roman" w:hAnsi="Arial" w:cs="Arial"/>
          <w:b/>
          <w:color w:val="000000"/>
          <w:sz w:val="24"/>
          <w:szCs w:val="24"/>
          <w:lang w:val="es-ES"/>
        </w:rPr>
        <w:t>a)</w:t>
      </w:r>
      <w:r w:rsidRPr="00D178DC">
        <w:rPr>
          <w:rFonts w:ascii="Arial" w:eastAsia="Times New Roman" w:hAnsi="Arial" w:cs="Arial"/>
          <w:color w:val="000000"/>
          <w:sz w:val="24"/>
          <w:szCs w:val="24"/>
          <w:lang w:val="es-ES"/>
        </w:rPr>
        <w:t xml:space="preserve"> para garantizar plenamente el derecho de acceso a la justicia, a través de una impugnación concentrada, en la que se mantuvieran todos los planteamientos y la fuerza de su vinculación conjunta (los de la demanda, el procedimiento de fiscalización y cualquier procedimiento de sanción que genere un gasto), evitando su fragmentación</w:t>
      </w:r>
      <w:r w:rsidRPr="00D178DC">
        <w:rPr>
          <w:rFonts w:ascii="Arial" w:eastAsia="Times New Roman" w:hAnsi="Arial" w:cs="Arial"/>
          <w:b/>
          <w:color w:val="000000"/>
          <w:sz w:val="24"/>
          <w:szCs w:val="24"/>
          <w:lang w:val="es-ES"/>
        </w:rPr>
        <w:t>, b)</w:t>
      </w:r>
      <w:r w:rsidRPr="00D178DC">
        <w:rPr>
          <w:rFonts w:ascii="Arial" w:eastAsia="Times New Roman" w:hAnsi="Arial" w:cs="Arial"/>
          <w:color w:val="000000"/>
          <w:sz w:val="24"/>
          <w:szCs w:val="24"/>
          <w:lang w:val="es-ES"/>
        </w:rPr>
        <w:t xml:space="preserve"> otorgara la posibilidad de contar con una instancia judicial de revisión extraordinaria, </w:t>
      </w:r>
      <w:r w:rsidRPr="00D178DC">
        <w:rPr>
          <w:rFonts w:ascii="Arial" w:eastAsia="Times New Roman" w:hAnsi="Arial" w:cs="Arial"/>
          <w:b/>
          <w:color w:val="000000"/>
          <w:sz w:val="24"/>
          <w:szCs w:val="24"/>
          <w:lang w:val="es-ES"/>
        </w:rPr>
        <w:t>y c)</w:t>
      </w:r>
      <w:r w:rsidRPr="00D178DC">
        <w:rPr>
          <w:rFonts w:ascii="Arial" w:eastAsia="Times New Roman" w:hAnsi="Arial" w:cs="Arial"/>
          <w:color w:val="000000"/>
          <w:sz w:val="24"/>
          <w:szCs w:val="24"/>
          <w:lang w:val="es-ES"/>
        </w:rPr>
        <w:t xml:space="preserve"> evitar la concentración de este tipo de controversias en los tribunales de última instancia, como la Sala Superior, al privar en caso de elecciones federales </w:t>
      </w:r>
      <w:r w:rsidRPr="00D178DC">
        <w:rPr>
          <w:rFonts w:ascii="Arial" w:eastAsia="Times New Roman" w:hAnsi="Arial" w:cs="Arial"/>
          <w:color w:val="000000"/>
          <w:sz w:val="24"/>
          <w:szCs w:val="24"/>
          <w:lang w:val="es-ES"/>
        </w:rPr>
        <w:lastRenderedPageBreak/>
        <w:t>a las salas regionales de conocer de los asuntos o a los tribunales estatales en el caso de las elecciones locales.</w:t>
      </w:r>
    </w:p>
    <w:p w14:paraId="7712D1BE" w14:textId="77777777" w:rsidR="00353E2B" w:rsidRPr="00481922" w:rsidRDefault="00353E2B" w:rsidP="00353E2B">
      <w:pPr>
        <w:spacing w:after="0" w:line="240" w:lineRule="auto"/>
        <w:jc w:val="both"/>
        <w:rPr>
          <w:rFonts w:ascii="Arial" w:eastAsia="Calibri" w:hAnsi="Arial" w:cs="Arial"/>
          <w:sz w:val="24"/>
          <w:szCs w:val="24"/>
          <w:lang w:val="es-ES_tradnl"/>
        </w:rPr>
      </w:pPr>
    </w:p>
    <w:p w14:paraId="28054C27" w14:textId="77777777" w:rsidR="00353E2B" w:rsidRPr="00481922" w:rsidRDefault="00353E2B" w:rsidP="00353E2B">
      <w:pPr>
        <w:spacing w:after="0" w:line="360" w:lineRule="auto"/>
        <w:jc w:val="both"/>
        <w:rPr>
          <w:rFonts w:ascii="Arial" w:eastAsia="Calibri" w:hAnsi="Arial" w:cs="Arial"/>
          <w:color w:val="000000"/>
          <w:sz w:val="24"/>
          <w:szCs w:val="24"/>
          <w:lang w:val="es-ES_tradnl"/>
        </w:rPr>
      </w:pPr>
      <w:r w:rsidRPr="00481922">
        <w:rPr>
          <w:rFonts w:ascii="Arial" w:eastAsia="Calibri" w:hAnsi="Arial" w:cs="Arial"/>
          <w:color w:val="000000"/>
          <w:sz w:val="24"/>
          <w:szCs w:val="24"/>
          <w:shd w:val="clear" w:color="auto" w:fill="FFFFFF"/>
          <w:lang w:val="es-ES_tradnl"/>
        </w:rPr>
        <w:t xml:space="preserve">Por las razones expuestas, </w:t>
      </w:r>
      <w:r w:rsidRPr="00481922">
        <w:rPr>
          <w:rFonts w:ascii="Arial" w:eastAsia="Calibri" w:hAnsi="Arial" w:cs="Arial"/>
          <w:color w:val="000000"/>
          <w:sz w:val="24"/>
          <w:szCs w:val="24"/>
          <w:lang w:val="es-ES_tradnl"/>
        </w:rPr>
        <w:t>emito el presente voto diferenciado.</w:t>
      </w:r>
    </w:p>
    <w:p w14:paraId="1A9AD85E" w14:textId="77777777" w:rsidR="00353E2B" w:rsidRPr="000B000C" w:rsidRDefault="00353E2B" w:rsidP="00974220">
      <w:pPr>
        <w:tabs>
          <w:tab w:val="left" w:pos="5461"/>
        </w:tabs>
        <w:spacing w:before="100" w:beforeAutospacing="1" w:after="100" w:afterAutospacing="1" w:line="360" w:lineRule="auto"/>
        <w:jc w:val="both"/>
        <w:rPr>
          <w:rFonts w:ascii="Arial" w:hAnsi="Arial" w:cs="Arial"/>
          <w:sz w:val="24"/>
          <w:szCs w:val="24"/>
        </w:rPr>
      </w:pPr>
    </w:p>
    <w:p w14:paraId="4E4391C6" w14:textId="0E6DBD5C" w:rsidR="00A960A0" w:rsidRPr="00294245" w:rsidRDefault="00E2687A" w:rsidP="00294245">
      <w:pPr>
        <w:spacing w:before="100" w:beforeAutospacing="1" w:after="100" w:afterAutospacing="1" w:line="240" w:lineRule="auto"/>
        <w:jc w:val="both"/>
        <w:rPr>
          <w:rFonts w:ascii="Arial" w:eastAsia="Times New Roman" w:hAnsi="Arial" w:cs="Arial"/>
          <w:sz w:val="24"/>
          <w:szCs w:val="24"/>
          <w:lang w:val="es-ES" w:eastAsia="es-ES"/>
        </w:rPr>
      </w:pPr>
      <w:r w:rsidRPr="000B000C">
        <w:rPr>
          <w:rFonts w:ascii="Arial" w:eastAsia="Times New Roman" w:hAnsi="Arial" w:cs="Arial"/>
          <w:i/>
          <w:sz w:val="24"/>
          <w:szCs w:val="24"/>
          <w:lang w:val="es-ES"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A960A0" w:rsidRPr="00294245" w:rsidSect="008F4D97">
      <w:headerReference w:type="even" r:id="rId10"/>
      <w:headerReference w:type="default" r:id="rId11"/>
      <w:footerReference w:type="even" r:id="rId12"/>
      <w:footerReference w:type="default" r:id="rId13"/>
      <w:headerReference w:type="first" r:id="rId14"/>
      <w:footerReference w:type="first" r:id="rId15"/>
      <w:pgSz w:w="12242" w:h="19295" w:code="200"/>
      <w:pgMar w:top="1134" w:right="1134" w:bottom="1985"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89E3" w14:textId="77777777" w:rsidR="00D815A7" w:rsidRDefault="00D815A7" w:rsidP="008F4DAA">
      <w:pPr>
        <w:spacing w:after="0" w:line="240" w:lineRule="auto"/>
      </w:pPr>
      <w:r>
        <w:separator/>
      </w:r>
    </w:p>
  </w:endnote>
  <w:endnote w:type="continuationSeparator" w:id="0">
    <w:p w14:paraId="2C7A02B1" w14:textId="77777777" w:rsidR="00D815A7" w:rsidRDefault="00D815A7"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DA6EF" w14:textId="77777777" w:rsidR="00F751CA" w:rsidRDefault="00F751CA">
    <w:pPr>
      <w:pStyle w:val="Piedepgina"/>
    </w:pPr>
  </w:p>
  <w:p w14:paraId="29CA025E" w14:textId="77777777" w:rsidR="00F751CA" w:rsidRDefault="00F751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4D20" w14:textId="77777777" w:rsidR="00F751CA" w:rsidRDefault="00F751CA">
    <w:pPr>
      <w:pStyle w:val="Piedepgina"/>
      <w:jc w:val="right"/>
    </w:pPr>
  </w:p>
  <w:p w14:paraId="7FBFAE1F" w14:textId="77777777" w:rsidR="00F751CA" w:rsidRDefault="00F751C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B6F8" w14:textId="77777777" w:rsidR="00E601A2" w:rsidRDefault="00E601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2D162" w14:textId="77777777" w:rsidR="00D815A7" w:rsidRDefault="00D815A7" w:rsidP="008F4DAA">
      <w:pPr>
        <w:spacing w:after="0" w:line="240" w:lineRule="auto"/>
      </w:pPr>
      <w:r>
        <w:separator/>
      </w:r>
    </w:p>
  </w:footnote>
  <w:footnote w:type="continuationSeparator" w:id="0">
    <w:p w14:paraId="1A19FC11" w14:textId="77777777" w:rsidR="00D815A7" w:rsidRDefault="00D815A7" w:rsidP="008F4DAA">
      <w:pPr>
        <w:spacing w:after="0" w:line="240" w:lineRule="auto"/>
      </w:pPr>
      <w:r>
        <w:continuationSeparator/>
      </w:r>
    </w:p>
  </w:footnote>
  <w:footnote w:id="1">
    <w:p w14:paraId="594842B0" w14:textId="3DAF5BD3" w:rsidR="00B62276" w:rsidRPr="00B40D9E" w:rsidRDefault="00B62276" w:rsidP="00B40D9E">
      <w:pPr>
        <w:pStyle w:val="Textonotapie"/>
        <w:spacing w:after="0" w:line="240" w:lineRule="auto"/>
        <w:jc w:val="both"/>
        <w:rPr>
          <w:rFonts w:ascii="Arial" w:eastAsiaTheme="minorHAnsi" w:hAnsi="Arial" w:cs="Arial"/>
          <w:sz w:val="19"/>
          <w:szCs w:val="19"/>
        </w:rPr>
      </w:pPr>
      <w:r w:rsidRPr="00B40D9E">
        <w:rPr>
          <w:rStyle w:val="Refdenotaalpie"/>
          <w:rFonts w:ascii="Arial" w:hAnsi="Arial" w:cs="Arial"/>
          <w:sz w:val="19"/>
          <w:szCs w:val="19"/>
        </w:rPr>
        <w:footnoteRef/>
      </w:r>
      <w:r w:rsidRPr="00B40D9E">
        <w:rPr>
          <w:rFonts w:ascii="Arial" w:hAnsi="Arial" w:cs="Arial"/>
          <w:sz w:val="19"/>
          <w:szCs w:val="19"/>
        </w:rPr>
        <w:t xml:space="preserve"> Dicha planilla obtuvo el primer lugar con 323,452 votos, mientras que la planilla que ocupó el segundo lugar postulada por </w:t>
      </w:r>
      <w:r w:rsidRPr="00B40D9E">
        <w:rPr>
          <w:rFonts w:ascii="Arial" w:hAnsi="Arial" w:cs="Arial"/>
          <w:iCs/>
          <w:sz w:val="19"/>
          <w:szCs w:val="19"/>
        </w:rPr>
        <w:t>MORENA</w:t>
      </w:r>
      <w:r w:rsidRPr="00B40D9E">
        <w:rPr>
          <w:rFonts w:ascii="Arial" w:hAnsi="Arial" w:cs="Arial"/>
          <w:sz w:val="19"/>
          <w:szCs w:val="19"/>
        </w:rPr>
        <w:t xml:space="preserve"> consiguió 115,308 ocho votos. Consultable en:</w:t>
      </w:r>
      <w:r w:rsidRPr="00B40D9E">
        <w:rPr>
          <w:rFonts w:ascii="Arial" w:eastAsiaTheme="minorHAnsi" w:hAnsi="Arial" w:cs="Arial"/>
          <w:sz w:val="19"/>
          <w:szCs w:val="19"/>
        </w:rPr>
        <w:t xml:space="preserve"> </w:t>
      </w:r>
      <w:hyperlink r:id="rId1" w:anchor="/ayuntamientos/detalle/leon/votos-candidatura" w:history="1">
        <w:r w:rsidRPr="00B40D9E">
          <w:rPr>
            <w:rStyle w:val="Hipervnculo"/>
            <w:rFonts w:ascii="Arial" w:eastAsiaTheme="minorHAnsi" w:hAnsi="Arial" w:cs="Arial"/>
            <w:sz w:val="19"/>
            <w:szCs w:val="19"/>
          </w:rPr>
          <w:t>https://computosgto2021.ieeg.mx/#/ayuntamientos/detalle/leon/votos-candidatura</w:t>
        </w:r>
      </w:hyperlink>
      <w:r w:rsidRPr="00B40D9E">
        <w:rPr>
          <w:rFonts w:ascii="Arial" w:eastAsiaTheme="minorHAnsi" w:hAnsi="Arial" w:cs="Arial"/>
          <w:sz w:val="19"/>
          <w:szCs w:val="19"/>
        </w:rPr>
        <w:t>.</w:t>
      </w:r>
    </w:p>
  </w:footnote>
  <w:footnote w:id="2">
    <w:p w14:paraId="79777DA1" w14:textId="5B7D9D7E" w:rsidR="00F751CA" w:rsidRPr="00B40D9E" w:rsidRDefault="00F751CA" w:rsidP="00B40D9E">
      <w:pPr>
        <w:pStyle w:val="Sinespaciado"/>
        <w:jc w:val="both"/>
        <w:rPr>
          <w:rFonts w:ascii="Arial" w:eastAsiaTheme="minorHAnsi" w:hAnsi="Arial" w:cs="Arial"/>
          <w:sz w:val="19"/>
          <w:szCs w:val="19"/>
        </w:rPr>
      </w:pPr>
      <w:r w:rsidRPr="00B40D9E">
        <w:rPr>
          <w:rStyle w:val="Refdenotaalpie"/>
          <w:rFonts w:ascii="Arial" w:hAnsi="Arial" w:cs="Arial"/>
          <w:sz w:val="19"/>
          <w:szCs w:val="19"/>
        </w:rPr>
        <w:footnoteRef/>
      </w:r>
      <w:r w:rsidRPr="00B40D9E">
        <w:rPr>
          <w:rFonts w:ascii="Arial" w:hAnsi="Arial" w:cs="Arial"/>
          <w:sz w:val="19"/>
          <w:szCs w:val="19"/>
        </w:rPr>
        <w:t xml:space="preserve"> Visible a foja 3 del Cuaderno Accesorio 1 del expediente en que se actúa.</w:t>
      </w:r>
    </w:p>
  </w:footnote>
  <w:footnote w:id="3">
    <w:p w14:paraId="56ECE345" w14:textId="0024DE1B" w:rsidR="009B2C51" w:rsidRPr="00B40D9E" w:rsidRDefault="009B2C51" w:rsidP="00B40D9E">
      <w:pPr>
        <w:pStyle w:val="Textonotapie"/>
        <w:keepLines/>
        <w:spacing w:after="0" w:line="240" w:lineRule="auto"/>
        <w:jc w:val="both"/>
        <w:rPr>
          <w:rFonts w:ascii="Arial" w:hAnsi="Arial" w:cs="Arial"/>
          <w:sz w:val="19"/>
          <w:szCs w:val="19"/>
        </w:rPr>
      </w:pPr>
      <w:r w:rsidRPr="00B40D9E">
        <w:rPr>
          <w:rStyle w:val="Refdenotaalpie"/>
          <w:rFonts w:ascii="Arial" w:hAnsi="Arial" w:cs="Arial"/>
          <w:sz w:val="19"/>
          <w:szCs w:val="19"/>
        </w:rPr>
        <w:footnoteRef/>
      </w:r>
      <w:r w:rsidRPr="00B40D9E">
        <w:rPr>
          <w:rFonts w:ascii="Arial" w:hAnsi="Arial" w:cs="Arial"/>
          <w:sz w:val="19"/>
          <w:szCs w:val="19"/>
        </w:rPr>
        <w:t xml:space="preserve"> Tal como se desprende de la foja 481 del </w:t>
      </w:r>
      <w:r w:rsidR="00127B45" w:rsidRPr="00B40D9E">
        <w:rPr>
          <w:rFonts w:ascii="Arial" w:hAnsi="Arial" w:cs="Arial"/>
          <w:sz w:val="19"/>
          <w:szCs w:val="19"/>
        </w:rPr>
        <w:t xml:space="preserve">cuaderno </w:t>
      </w:r>
      <w:r w:rsidRPr="00B40D9E">
        <w:rPr>
          <w:rFonts w:ascii="Arial" w:hAnsi="Arial" w:cs="Arial"/>
          <w:sz w:val="19"/>
          <w:szCs w:val="19"/>
        </w:rPr>
        <w:t>accesorio 1.</w:t>
      </w:r>
    </w:p>
  </w:footnote>
  <w:footnote w:id="4">
    <w:p w14:paraId="58D7BAC9" w14:textId="77777777" w:rsidR="009B2C51" w:rsidRPr="00B40D9E" w:rsidRDefault="009B2C51" w:rsidP="00B40D9E">
      <w:pPr>
        <w:pStyle w:val="Textonotapie"/>
        <w:keepLines/>
        <w:spacing w:after="0" w:line="240" w:lineRule="auto"/>
        <w:jc w:val="both"/>
        <w:rPr>
          <w:rFonts w:ascii="Arial" w:hAnsi="Arial" w:cs="Arial"/>
          <w:sz w:val="19"/>
          <w:szCs w:val="19"/>
        </w:rPr>
      </w:pPr>
      <w:r w:rsidRPr="00B40D9E">
        <w:rPr>
          <w:rStyle w:val="Refdenotaalpie"/>
          <w:rFonts w:ascii="Arial" w:hAnsi="Arial" w:cs="Arial"/>
          <w:sz w:val="19"/>
          <w:szCs w:val="19"/>
        </w:rPr>
        <w:footnoteRef/>
      </w:r>
      <w:r w:rsidRPr="00B40D9E">
        <w:rPr>
          <w:rFonts w:ascii="Arial" w:hAnsi="Arial" w:cs="Arial"/>
          <w:sz w:val="19"/>
          <w:szCs w:val="19"/>
        </w:rPr>
        <w:t xml:space="preserve"> Véase foja 5 del expediente principal.</w:t>
      </w:r>
    </w:p>
  </w:footnote>
  <w:footnote w:id="5">
    <w:p w14:paraId="1E96F9D8" w14:textId="64FD6091" w:rsidR="00127B45" w:rsidRPr="00B40D9E" w:rsidRDefault="00127B45" w:rsidP="00B40D9E">
      <w:pPr>
        <w:pStyle w:val="Textonotapie"/>
        <w:spacing w:after="0" w:line="240" w:lineRule="auto"/>
        <w:jc w:val="both"/>
        <w:rPr>
          <w:rFonts w:ascii="Arial" w:hAnsi="Arial" w:cs="Arial"/>
          <w:sz w:val="19"/>
          <w:szCs w:val="19"/>
        </w:rPr>
      </w:pPr>
      <w:r w:rsidRPr="00B40D9E">
        <w:rPr>
          <w:rStyle w:val="Refdenotaalpie"/>
          <w:rFonts w:ascii="Arial" w:hAnsi="Arial" w:cs="Arial"/>
          <w:sz w:val="19"/>
          <w:szCs w:val="19"/>
        </w:rPr>
        <w:footnoteRef/>
      </w:r>
      <w:r w:rsidRPr="00B40D9E">
        <w:rPr>
          <w:rFonts w:ascii="Arial" w:hAnsi="Arial" w:cs="Arial"/>
          <w:sz w:val="19"/>
          <w:szCs w:val="19"/>
        </w:rPr>
        <w:t xml:space="preserve"> Consúltese foja 3 del cuaderno accesorio 2.</w:t>
      </w:r>
    </w:p>
  </w:footnote>
  <w:footnote w:id="6">
    <w:p w14:paraId="6725A05C" w14:textId="77777777" w:rsidR="009B2C51" w:rsidRPr="00B40D9E" w:rsidRDefault="009B2C51" w:rsidP="00B40D9E">
      <w:pPr>
        <w:pStyle w:val="Textonotapie"/>
        <w:spacing w:after="0" w:line="240" w:lineRule="auto"/>
        <w:jc w:val="both"/>
        <w:rPr>
          <w:rFonts w:ascii="Arial" w:hAnsi="Arial" w:cs="Arial"/>
          <w:sz w:val="19"/>
          <w:szCs w:val="19"/>
        </w:rPr>
      </w:pPr>
      <w:r w:rsidRPr="00B40D9E">
        <w:rPr>
          <w:rStyle w:val="Refdenotaalpie"/>
          <w:rFonts w:ascii="Arial" w:hAnsi="Arial" w:cs="Arial"/>
          <w:sz w:val="19"/>
          <w:szCs w:val="19"/>
        </w:rPr>
        <w:footnoteRef/>
      </w:r>
      <w:r w:rsidRPr="00B40D9E">
        <w:rPr>
          <w:rFonts w:ascii="Arial" w:hAnsi="Arial" w:cs="Arial"/>
          <w:sz w:val="19"/>
          <w:szCs w:val="19"/>
        </w:rPr>
        <w:t xml:space="preserve"> Consultable en la foja 56 del expediente principal.</w:t>
      </w:r>
    </w:p>
  </w:footnote>
  <w:footnote w:id="7">
    <w:p w14:paraId="6C0087A2" w14:textId="43467AF1" w:rsidR="00F751CA" w:rsidRPr="00B40D9E" w:rsidRDefault="00F751CA" w:rsidP="00B40D9E">
      <w:pPr>
        <w:pStyle w:val="Textonotapie"/>
        <w:spacing w:after="0" w:line="240" w:lineRule="auto"/>
        <w:jc w:val="both"/>
        <w:rPr>
          <w:rFonts w:ascii="Arial" w:hAnsi="Arial" w:cs="Arial"/>
          <w:sz w:val="19"/>
          <w:szCs w:val="19"/>
        </w:rPr>
      </w:pPr>
      <w:r w:rsidRPr="00B40D9E">
        <w:rPr>
          <w:rStyle w:val="Refdenotaalpie"/>
          <w:rFonts w:ascii="Arial" w:hAnsi="Arial" w:cs="Arial"/>
          <w:sz w:val="19"/>
          <w:szCs w:val="19"/>
        </w:rPr>
        <w:footnoteRef/>
      </w:r>
      <w:r w:rsidRPr="00B40D9E">
        <w:rPr>
          <w:rFonts w:ascii="Arial" w:hAnsi="Arial" w:cs="Arial"/>
          <w:sz w:val="19"/>
          <w:szCs w:val="19"/>
        </w:rPr>
        <w:t xml:space="preserve"> Por acuerdo del Magistrado Instructor se determinó reservar el reconocimiento del carácter de tercero interesado, para que fuera el pleno de este órgano jurisdiccional quien se pronunciara al respecto.</w:t>
      </w:r>
    </w:p>
  </w:footnote>
  <w:footnote w:id="8">
    <w:p w14:paraId="6539912C" w14:textId="34602199" w:rsidR="00127B45" w:rsidRPr="00B40D9E" w:rsidRDefault="00127B45" w:rsidP="00B40D9E">
      <w:pPr>
        <w:pStyle w:val="Sinespaciado"/>
        <w:jc w:val="both"/>
        <w:rPr>
          <w:rFonts w:ascii="Arial" w:hAnsi="Arial" w:cs="Arial"/>
          <w:sz w:val="19"/>
          <w:szCs w:val="19"/>
        </w:rPr>
      </w:pPr>
      <w:r w:rsidRPr="00B40D9E">
        <w:rPr>
          <w:rStyle w:val="Refdenotaalpie"/>
          <w:rFonts w:ascii="Arial" w:hAnsi="Arial" w:cs="Arial"/>
          <w:color w:val="000000" w:themeColor="text1"/>
          <w:sz w:val="19"/>
          <w:szCs w:val="19"/>
        </w:rPr>
        <w:footnoteRef/>
      </w:r>
      <w:r w:rsidRPr="00B40D9E">
        <w:rPr>
          <w:rStyle w:val="Refdenotaalpie"/>
          <w:rFonts w:ascii="Arial" w:hAnsi="Arial" w:cs="Arial"/>
          <w:color w:val="000000" w:themeColor="text1"/>
          <w:sz w:val="19"/>
          <w:szCs w:val="19"/>
        </w:rPr>
        <w:t xml:space="preserve"> </w:t>
      </w:r>
      <w:r w:rsidRPr="00B40D9E">
        <w:rPr>
          <w:rFonts w:ascii="Arial" w:hAnsi="Arial" w:cs="Arial"/>
          <w:sz w:val="19"/>
          <w:szCs w:val="19"/>
        </w:rPr>
        <w:t xml:space="preserve">Como se advierte de la cédula de retiro de estrados del Secretario General </w:t>
      </w:r>
      <w:r w:rsidR="00791DDC" w:rsidRPr="00B40D9E">
        <w:rPr>
          <w:rFonts w:ascii="Arial" w:hAnsi="Arial" w:cs="Arial"/>
          <w:sz w:val="19"/>
          <w:szCs w:val="19"/>
        </w:rPr>
        <w:t xml:space="preserve">del </w:t>
      </w:r>
      <w:r w:rsidR="00791DDC" w:rsidRPr="00B40D9E">
        <w:rPr>
          <w:rFonts w:ascii="Arial" w:hAnsi="Arial" w:cs="Arial"/>
          <w:i/>
          <w:sz w:val="19"/>
          <w:szCs w:val="19"/>
        </w:rPr>
        <w:t>Tribunal Local</w:t>
      </w:r>
      <w:r w:rsidRPr="00B40D9E">
        <w:rPr>
          <w:rFonts w:ascii="Arial" w:hAnsi="Arial" w:cs="Arial"/>
          <w:sz w:val="19"/>
          <w:szCs w:val="19"/>
        </w:rPr>
        <w:t>, que obra en el expediente principal.</w:t>
      </w:r>
    </w:p>
  </w:footnote>
  <w:footnote w:id="9">
    <w:p w14:paraId="6C83323A" w14:textId="36403162" w:rsidR="00127B45" w:rsidRPr="00B40D9E" w:rsidRDefault="00127B45" w:rsidP="00B40D9E">
      <w:pPr>
        <w:pStyle w:val="Sinespaciado"/>
        <w:jc w:val="both"/>
        <w:rPr>
          <w:rFonts w:ascii="Arial" w:hAnsi="Arial" w:cs="Arial"/>
          <w:sz w:val="19"/>
          <w:szCs w:val="19"/>
        </w:rPr>
      </w:pPr>
      <w:r w:rsidRPr="00B40D9E">
        <w:rPr>
          <w:rStyle w:val="Refdenotaalpie"/>
          <w:rFonts w:ascii="Arial" w:hAnsi="Arial" w:cs="Arial"/>
          <w:color w:val="000000" w:themeColor="text1"/>
          <w:sz w:val="19"/>
          <w:szCs w:val="19"/>
        </w:rPr>
        <w:footnoteRef/>
      </w:r>
      <w:r w:rsidRPr="00B40D9E">
        <w:rPr>
          <w:rStyle w:val="Refdenotaalpie"/>
          <w:rFonts w:ascii="Arial" w:hAnsi="Arial" w:cs="Arial"/>
          <w:color w:val="000000" w:themeColor="text1"/>
          <w:sz w:val="19"/>
          <w:szCs w:val="19"/>
        </w:rPr>
        <w:t xml:space="preserve"> </w:t>
      </w:r>
      <w:r w:rsidRPr="00B40D9E">
        <w:rPr>
          <w:rFonts w:ascii="Arial" w:hAnsi="Arial" w:cs="Arial"/>
          <w:sz w:val="19"/>
          <w:szCs w:val="19"/>
        </w:rPr>
        <w:t>Véase sello de recepción de</w:t>
      </w:r>
      <w:r w:rsidR="00791DDC" w:rsidRPr="00B40D9E">
        <w:rPr>
          <w:rFonts w:ascii="Arial" w:hAnsi="Arial" w:cs="Arial"/>
          <w:sz w:val="19"/>
          <w:szCs w:val="19"/>
        </w:rPr>
        <w:t>l escrito de comparecencia que obra en el expediente principal.</w:t>
      </w:r>
    </w:p>
  </w:footnote>
  <w:footnote w:id="10">
    <w:p w14:paraId="2E4FD772" w14:textId="304E3EA1" w:rsidR="00791DDC" w:rsidRPr="00B40D9E" w:rsidRDefault="00791DDC" w:rsidP="00B40D9E">
      <w:pPr>
        <w:pStyle w:val="Textonotapie"/>
        <w:spacing w:after="0" w:line="240" w:lineRule="auto"/>
        <w:jc w:val="both"/>
        <w:rPr>
          <w:rFonts w:ascii="Arial" w:hAnsi="Arial" w:cs="Arial"/>
          <w:sz w:val="19"/>
          <w:szCs w:val="19"/>
        </w:rPr>
      </w:pPr>
      <w:r w:rsidRPr="00B40D9E">
        <w:rPr>
          <w:rStyle w:val="Refdenotaalpie"/>
          <w:rFonts w:ascii="Arial" w:hAnsi="Arial" w:cs="Arial"/>
          <w:sz w:val="19"/>
          <w:szCs w:val="19"/>
        </w:rPr>
        <w:footnoteRef/>
      </w:r>
      <w:r w:rsidRPr="00B40D9E">
        <w:rPr>
          <w:rFonts w:ascii="Arial" w:hAnsi="Arial" w:cs="Arial"/>
          <w:sz w:val="19"/>
          <w:szCs w:val="19"/>
        </w:rPr>
        <w:t xml:space="preserve"> Visible en la foja 336 del cuaderno accesorio 1. </w:t>
      </w:r>
    </w:p>
  </w:footnote>
  <w:footnote w:id="11">
    <w:p w14:paraId="00EB8FA9" w14:textId="21323C13" w:rsidR="00F751CA" w:rsidRPr="00B40D9E" w:rsidRDefault="00F751CA" w:rsidP="00B40D9E">
      <w:pPr>
        <w:pStyle w:val="Textonotapie"/>
        <w:spacing w:after="0" w:line="240" w:lineRule="auto"/>
        <w:jc w:val="both"/>
        <w:rPr>
          <w:rFonts w:ascii="Arial" w:hAnsi="Arial" w:cs="Arial"/>
          <w:sz w:val="19"/>
          <w:szCs w:val="19"/>
        </w:rPr>
      </w:pPr>
      <w:r w:rsidRPr="00B40D9E">
        <w:rPr>
          <w:rStyle w:val="Refdenotaalpie"/>
          <w:rFonts w:ascii="Arial" w:hAnsi="Arial" w:cs="Arial"/>
          <w:sz w:val="19"/>
          <w:szCs w:val="19"/>
        </w:rPr>
        <w:footnoteRef/>
      </w:r>
      <w:r w:rsidRPr="00B40D9E">
        <w:rPr>
          <w:rFonts w:ascii="Arial" w:hAnsi="Arial" w:cs="Arial"/>
          <w:sz w:val="19"/>
          <w:szCs w:val="19"/>
        </w:rPr>
        <w:t xml:space="preserve"> Toda vez que no existía un cambio de ganador, ya que la diferencia de votos entre el primero y segundo lugar era mayor que la inconsistencia alegada. </w:t>
      </w:r>
    </w:p>
  </w:footnote>
  <w:footnote w:id="12">
    <w:p w14:paraId="40EDB7CD" w14:textId="5C24EE27" w:rsidR="00F751CA" w:rsidRPr="00B40D9E" w:rsidRDefault="00F751CA" w:rsidP="00B40D9E">
      <w:pPr>
        <w:pStyle w:val="Textonotapie"/>
        <w:spacing w:after="0" w:line="240" w:lineRule="auto"/>
        <w:jc w:val="both"/>
        <w:rPr>
          <w:rFonts w:ascii="Arial" w:hAnsi="Arial" w:cs="Arial"/>
          <w:sz w:val="19"/>
          <w:szCs w:val="19"/>
        </w:rPr>
      </w:pPr>
      <w:r w:rsidRPr="00B40D9E">
        <w:rPr>
          <w:rStyle w:val="Refdenotaalpie"/>
          <w:rFonts w:ascii="Arial" w:hAnsi="Arial" w:cs="Arial"/>
          <w:sz w:val="19"/>
          <w:szCs w:val="19"/>
        </w:rPr>
        <w:footnoteRef/>
      </w:r>
      <w:r w:rsidRPr="00B40D9E">
        <w:rPr>
          <w:rFonts w:ascii="Arial" w:hAnsi="Arial" w:cs="Arial"/>
          <w:sz w:val="19"/>
          <w:szCs w:val="19"/>
        </w:rPr>
        <w:t xml:space="preserve"> MORENA no las aportó, y el </w:t>
      </w:r>
      <w:r w:rsidRPr="00B40D9E">
        <w:rPr>
          <w:rFonts w:ascii="Arial" w:hAnsi="Arial" w:cs="Arial"/>
          <w:i/>
          <w:sz w:val="19"/>
          <w:szCs w:val="19"/>
        </w:rPr>
        <w:t>Consejo Municipal</w:t>
      </w:r>
      <w:r w:rsidRPr="00B40D9E">
        <w:rPr>
          <w:rFonts w:ascii="Arial" w:hAnsi="Arial" w:cs="Arial"/>
          <w:sz w:val="19"/>
          <w:szCs w:val="19"/>
        </w:rPr>
        <w:t xml:space="preserve"> tampoco las remitió al </w:t>
      </w:r>
      <w:r w:rsidRPr="00B40D9E">
        <w:rPr>
          <w:rFonts w:ascii="Arial" w:hAnsi="Arial" w:cs="Arial"/>
          <w:i/>
          <w:sz w:val="19"/>
          <w:szCs w:val="19"/>
        </w:rPr>
        <w:t>Tribunal Local</w:t>
      </w:r>
      <w:r w:rsidRPr="00B40D9E">
        <w:rPr>
          <w:rFonts w:ascii="Arial" w:hAnsi="Arial" w:cs="Arial"/>
          <w:sz w:val="19"/>
          <w:szCs w:val="19"/>
        </w:rPr>
        <w:t xml:space="preserve">. </w:t>
      </w:r>
    </w:p>
  </w:footnote>
  <w:footnote w:id="13">
    <w:p w14:paraId="4DA9D35D" w14:textId="77777777" w:rsidR="00F751CA" w:rsidRPr="00B40D9E" w:rsidRDefault="00F751CA" w:rsidP="00B40D9E">
      <w:pPr>
        <w:spacing w:after="0" w:line="240" w:lineRule="auto"/>
        <w:jc w:val="both"/>
        <w:rPr>
          <w:rFonts w:ascii="Arial" w:hAnsi="Arial" w:cs="Arial"/>
          <w:sz w:val="19"/>
          <w:szCs w:val="19"/>
        </w:rPr>
      </w:pPr>
      <w:r w:rsidRPr="00B40D9E">
        <w:rPr>
          <w:rStyle w:val="Refdenotaalpie"/>
          <w:rFonts w:ascii="Arial" w:hAnsi="Arial" w:cs="Arial"/>
          <w:sz w:val="19"/>
          <w:szCs w:val="19"/>
        </w:rPr>
        <w:footnoteRef/>
      </w:r>
      <w:r w:rsidRPr="00B40D9E">
        <w:rPr>
          <w:rFonts w:ascii="Arial" w:hAnsi="Arial" w:cs="Arial"/>
          <w:sz w:val="19"/>
          <w:szCs w:val="19"/>
        </w:rPr>
        <w:t xml:space="preserve"> Conforme a lo sustentado por </w:t>
      </w:r>
      <w:r w:rsidRPr="00B40D9E">
        <w:rPr>
          <w:rFonts w:ascii="Arial" w:hAnsi="Arial" w:cs="Arial"/>
          <w:bCs/>
          <w:sz w:val="19"/>
          <w:szCs w:val="19"/>
        </w:rPr>
        <w:t>Sala Superior en la Jurisprudencia 43/2002 de rubro: PRINCIPIO DE EXHAUSTIVIDAD. LAS AUTORIDADES ELECTORALES DEBEN OBSERVARLO EN LAS RESOLUCIONES QUE EMITAN.</w:t>
      </w:r>
    </w:p>
  </w:footnote>
  <w:footnote w:id="14">
    <w:p w14:paraId="071E6EFB" w14:textId="77777777" w:rsidR="00F751CA" w:rsidRPr="00B40D9E" w:rsidRDefault="00F751CA" w:rsidP="00B40D9E">
      <w:pPr>
        <w:pStyle w:val="Textonotapie"/>
        <w:spacing w:after="0" w:line="240" w:lineRule="auto"/>
        <w:jc w:val="both"/>
        <w:rPr>
          <w:rFonts w:ascii="Arial" w:hAnsi="Arial" w:cs="Arial"/>
          <w:sz w:val="19"/>
          <w:szCs w:val="19"/>
        </w:rPr>
      </w:pPr>
      <w:r w:rsidRPr="00B40D9E">
        <w:rPr>
          <w:rStyle w:val="Refdenotaalpie"/>
          <w:rFonts w:ascii="Arial" w:hAnsi="Arial" w:cs="Arial"/>
          <w:sz w:val="19"/>
          <w:szCs w:val="19"/>
        </w:rPr>
        <w:footnoteRef/>
      </w:r>
      <w:r w:rsidRPr="00B40D9E">
        <w:rPr>
          <w:rFonts w:ascii="Arial" w:hAnsi="Arial" w:cs="Arial"/>
          <w:sz w:val="19"/>
          <w:szCs w:val="19"/>
        </w:rPr>
        <w:t xml:space="preserve"> Jurisprudencia 12/2001 de rubro y texto: EXHAUSTIVIDAD EN LAS RESOLUCIONES. CÓMO SE CUMPLE.- Este principio impone a los juzgadores, una vez constatada la satisfacción de los presupuestos procesales y de las condiciones de la acción, el deber de agotar cuidadosamente en la sentencia, todos y cada uno de los planteamientos hechos por las partes durante la integración de la litis, en apoyo de sus pretensiones; si se trata de una resolución de primera o única instancia se debe hacer pronunciamiento en las consideraciones sobre los hechos constitutivos de la causa petendi, y sobre el valor de los medios de prueba aportados o allegados legalmente al proceso, como base para resolver sobre las pretensiones, y si se trata de un medio impugnativo susceptible de abrir nueva instancia o juicio para revisar la resolución de primer o siguiente grado, es preciso el análisis de todos los argumentos y razonamientos constantes en los agravios o conceptos de violación y, en su caso, de las pruebas recibidas o recabadas en ese nuevo proceso impugnativo.</w:t>
      </w:r>
    </w:p>
  </w:footnote>
  <w:footnote w:id="15">
    <w:p w14:paraId="35943EA5" w14:textId="77777777" w:rsidR="00F751CA" w:rsidRPr="00B40D9E" w:rsidRDefault="00F751CA" w:rsidP="00B40D9E">
      <w:pPr>
        <w:pStyle w:val="NormalWeb"/>
        <w:spacing w:before="0" w:beforeAutospacing="0" w:after="0" w:afterAutospacing="0"/>
        <w:jc w:val="both"/>
        <w:rPr>
          <w:rFonts w:ascii="Arial" w:hAnsi="Arial" w:cs="Arial"/>
          <w:sz w:val="19"/>
          <w:szCs w:val="19"/>
        </w:rPr>
      </w:pPr>
      <w:r w:rsidRPr="00B40D9E">
        <w:rPr>
          <w:rStyle w:val="Refdenotaalpie"/>
          <w:rFonts w:ascii="Arial" w:eastAsiaTheme="majorEastAsia" w:hAnsi="Arial" w:cs="Arial"/>
          <w:sz w:val="19"/>
          <w:szCs w:val="19"/>
        </w:rPr>
        <w:footnoteRef/>
      </w:r>
      <w:r w:rsidRPr="00B40D9E">
        <w:rPr>
          <w:rFonts w:ascii="Arial" w:hAnsi="Arial" w:cs="Arial"/>
          <w:sz w:val="19"/>
          <w:szCs w:val="19"/>
        </w:rPr>
        <w:t xml:space="preserve"> Tal criterio es sustentado por la Sala Superior en la jurisprudencia 28/2009 de rubro: </w:t>
      </w:r>
      <w:r w:rsidRPr="00B40D9E">
        <w:rPr>
          <w:rFonts w:ascii="Arial" w:hAnsi="Arial" w:cs="Arial"/>
          <w:bCs/>
          <w:sz w:val="19"/>
          <w:szCs w:val="19"/>
        </w:rPr>
        <w:t>CONGRUENCIA EXTERNA E INTERNA. SE DEBE CUMPLIR EN TODA SENTENCIA.</w:t>
      </w:r>
    </w:p>
  </w:footnote>
  <w:footnote w:id="16">
    <w:p w14:paraId="50E30FA4" w14:textId="15A13CFD" w:rsidR="00B40D9E" w:rsidRPr="00B40D9E" w:rsidRDefault="00B40D9E" w:rsidP="00B40D9E">
      <w:pPr>
        <w:pStyle w:val="Textonotapie"/>
        <w:spacing w:after="0" w:line="240" w:lineRule="auto"/>
        <w:jc w:val="both"/>
        <w:rPr>
          <w:rFonts w:ascii="Arial" w:hAnsi="Arial" w:cs="Arial"/>
          <w:sz w:val="19"/>
          <w:szCs w:val="19"/>
        </w:rPr>
      </w:pPr>
      <w:r w:rsidRPr="00AF3ACD">
        <w:rPr>
          <w:rStyle w:val="Refdenotaalpie"/>
          <w:rFonts w:ascii="Arial" w:hAnsi="Arial" w:cs="Arial"/>
          <w:sz w:val="19"/>
          <w:szCs w:val="19"/>
        </w:rPr>
        <w:footnoteRef/>
      </w:r>
      <w:r w:rsidRPr="00AF3ACD">
        <w:rPr>
          <w:rFonts w:ascii="Arial" w:hAnsi="Arial" w:cs="Arial"/>
          <w:sz w:val="19"/>
          <w:szCs w:val="19"/>
        </w:rPr>
        <w:t xml:space="preserve"> Similar criterio emitió esta Sala Regional en los juicios SM-JIN-29/2021 y acumulado, y SM-JRC-224/2021.</w:t>
      </w:r>
    </w:p>
  </w:footnote>
  <w:footnote w:id="17">
    <w:p w14:paraId="0FC614A6" w14:textId="293A5F34" w:rsidR="00101C5A" w:rsidRPr="00B40D9E" w:rsidRDefault="00101C5A" w:rsidP="00B40D9E">
      <w:pPr>
        <w:pStyle w:val="Textonotapie"/>
        <w:spacing w:after="0" w:line="240" w:lineRule="auto"/>
        <w:jc w:val="both"/>
        <w:rPr>
          <w:rFonts w:ascii="Arial" w:hAnsi="Arial" w:cs="Arial"/>
          <w:sz w:val="19"/>
          <w:szCs w:val="19"/>
        </w:rPr>
      </w:pPr>
      <w:r w:rsidRPr="00B40D9E">
        <w:rPr>
          <w:rStyle w:val="Refdenotaalpie"/>
          <w:rFonts w:ascii="Arial" w:hAnsi="Arial" w:cs="Arial"/>
          <w:sz w:val="19"/>
          <w:szCs w:val="19"/>
        </w:rPr>
        <w:footnoteRef/>
      </w:r>
      <w:r w:rsidRPr="00B40D9E">
        <w:rPr>
          <w:rFonts w:ascii="Arial" w:hAnsi="Arial" w:cs="Arial"/>
          <w:sz w:val="19"/>
          <w:szCs w:val="19"/>
        </w:rPr>
        <w:t xml:space="preserve"> Tabla visible a partir de la foja 52 del cuaderno accesorio 1 del expediente principal. </w:t>
      </w:r>
    </w:p>
  </w:footnote>
  <w:footnote w:id="18">
    <w:p w14:paraId="01D4A441" w14:textId="6D52F2B6" w:rsidR="0001752E" w:rsidRPr="00B40D9E" w:rsidRDefault="0001752E" w:rsidP="00B40D9E">
      <w:pPr>
        <w:pStyle w:val="Textonotapie"/>
        <w:spacing w:after="0" w:line="240" w:lineRule="auto"/>
        <w:jc w:val="both"/>
        <w:rPr>
          <w:rFonts w:ascii="Arial" w:hAnsi="Arial" w:cs="Arial"/>
          <w:sz w:val="19"/>
          <w:szCs w:val="19"/>
        </w:rPr>
      </w:pPr>
      <w:r w:rsidRPr="00AF3ACD">
        <w:rPr>
          <w:rStyle w:val="Refdenotaalpie"/>
          <w:rFonts w:ascii="Arial" w:hAnsi="Arial" w:cs="Arial"/>
          <w:sz w:val="19"/>
          <w:szCs w:val="19"/>
        </w:rPr>
        <w:footnoteRef/>
      </w:r>
      <w:r w:rsidRPr="00AF3ACD">
        <w:rPr>
          <w:rFonts w:ascii="Arial" w:hAnsi="Arial" w:cs="Arial"/>
          <w:sz w:val="19"/>
          <w:szCs w:val="19"/>
        </w:rPr>
        <w:t xml:space="preserve"> Similar criterio </w:t>
      </w:r>
      <w:r w:rsidRPr="00AF3ACD">
        <w:rPr>
          <w:rFonts w:ascii="Arial" w:hAnsi="Arial" w:cs="Arial"/>
          <w:sz w:val="19"/>
          <w:szCs w:val="19"/>
          <w:lang w:eastAsia="es-MX"/>
        </w:rPr>
        <w:t xml:space="preserve">emitió esta Sala Regional en el </w:t>
      </w:r>
      <w:r w:rsidRPr="00AF3ACD">
        <w:rPr>
          <w:rFonts w:ascii="Arial" w:hAnsi="Arial" w:cs="Arial"/>
          <w:bCs/>
          <w:sz w:val="19"/>
          <w:szCs w:val="19"/>
          <w:lang w:eastAsia="es-MX"/>
        </w:rPr>
        <w:t>SM-JIN-13/2021 y acumulado.</w:t>
      </w:r>
    </w:p>
  </w:footnote>
  <w:footnote w:id="19">
    <w:p w14:paraId="55692DA1" w14:textId="6CE5D5AA" w:rsidR="0089655F" w:rsidRPr="00B40D9E" w:rsidRDefault="0089655F" w:rsidP="00B40D9E">
      <w:pPr>
        <w:pStyle w:val="Textonotapie"/>
        <w:spacing w:after="0" w:line="240" w:lineRule="auto"/>
        <w:jc w:val="both"/>
        <w:rPr>
          <w:rFonts w:ascii="Arial" w:hAnsi="Arial" w:cs="Arial"/>
          <w:sz w:val="19"/>
          <w:szCs w:val="19"/>
        </w:rPr>
      </w:pPr>
      <w:r w:rsidRPr="00B40D9E">
        <w:rPr>
          <w:rStyle w:val="Refdenotaalpie"/>
          <w:rFonts w:ascii="Arial" w:hAnsi="Arial" w:cs="Arial"/>
          <w:sz w:val="19"/>
          <w:szCs w:val="19"/>
        </w:rPr>
        <w:footnoteRef/>
      </w:r>
      <w:r w:rsidRPr="00B40D9E">
        <w:rPr>
          <w:rFonts w:ascii="Arial" w:hAnsi="Arial" w:cs="Arial"/>
          <w:sz w:val="19"/>
          <w:szCs w:val="19"/>
        </w:rPr>
        <w:t xml:space="preserve"> Visible en la foja 101 del Cuaderno Accesorio 1 del expediente en que se actúa.</w:t>
      </w:r>
    </w:p>
  </w:footnote>
  <w:footnote w:id="20">
    <w:p w14:paraId="6697180E" w14:textId="77777777" w:rsidR="0089655F" w:rsidRPr="00B40D9E" w:rsidRDefault="0089655F" w:rsidP="00B40D9E">
      <w:pPr>
        <w:pStyle w:val="Textonotapie"/>
        <w:spacing w:after="0" w:line="240" w:lineRule="auto"/>
        <w:jc w:val="both"/>
        <w:rPr>
          <w:rFonts w:ascii="Arial" w:hAnsi="Arial" w:cs="Arial"/>
          <w:sz w:val="19"/>
          <w:szCs w:val="19"/>
        </w:rPr>
      </w:pPr>
      <w:r w:rsidRPr="00B40D9E">
        <w:rPr>
          <w:rStyle w:val="Refdenotaalpie"/>
          <w:rFonts w:ascii="Arial" w:hAnsi="Arial" w:cs="Arial"/>
          <w:sz w:val="19"/>
          <w:szCs w:val="19"/>
        </w:rPr>
        <w:footnoteRef/>
      </w:r>
      <w:r w:rsidRPr="00B40D9E">
        <w:rPr>
          <w:rFonts w:ascii="Arial" w:hAnsi="Arial" w:cs="Arial"/>
          <w:sz w:val="19"/>
          <w:szCs w:val="19"/>
        </w:rPr>
        <w:t xml:space="preserve"> Argumento visible en la foja 175 del Cuaderno Accesorio 1 del expediente principal. </w:t>
      </w:r>
    </w:p>
  </w:footnote>
  <w:footnote w:id="21">
    <w:p w14:paraId="427CEE36" w14:textId="77777777" w:rsidR="00353E2B" w:rsidRPr="00F76779" w:rsidRDefault="00353E2B" w:rsidP="00353E2B">
      <w:pPr>
        <w:pStyle w:val="Textonotapie"/>
        <w:jc w:val="both"/>
        <w:rPr>
          <w:rFonts w:ascii="Arial" w:hAnsi="Arial" w:cs="Arial"/>
          <w:sz w:val="16"/>
          <w:szCs w:val="16"/>
        </w:rPr>
      </w:pPr>
      <w:r w:rsidRPr="00F76779">
        <w:rPr>
          <w:rStyle w:val="Refdenotaalpie"/>
          <w:rFonts w:ascii="Arial" w:hAnsi="Arial" w:cs="Arial"/>
          <w:sz w:val="16"/>
          <w:szCs w:val="16"/>
        </w:rPr>
        <w:footnoteRef/>
      </w:r>
      <w:r w:rsidRPr="00F76779">
        <w:rPr>
          <w:rFonts w:ascii="Arial" w:hAnsi="Arial" w:cs="Arial"/>
          <w:sz w:val="16"/>
          <w:szCs w:val="16"/>
        </w:rPr>
        <w:t>Con fundamento en lo dispuesto en los artículos 174, segundo párrafo, y 180, fracción V, de la Ley Orgánica del Poder Judicial de la Federación, y 48, último párrafo, del Reglamento Interno del Tribunal Electoral del Poder Judicial de la Federación, y con apoyo de</w:t>
      </w:r>
      <w:r>
        <w:rPr>
          <w:rFonts w:ascii="Arial" w:hAnsi="Arial" w:cs="Arial"/>
          <w:sz w:val="16"/>
          <w:szCs w:val="16"/>
        </w:rPr>
        <w:t xml:space="preserve"> la</w:t>
      </w:r>
      <w:r w:rsidRPr="00F76779">
        <w:rPr>
          <w:rFonts w:ascii="Arial" w:hAnsi="Arial" w:cs="Arial"/>
          <w:sz w:val="16"/>
          <w:szCs w:val="16"/>
        </w:rPr>
        <w:t xml:space="preserve"> Secretari</w:t>
      </w:r>
      <w:r>
        <w:rPr>
          <w:rFonts w:ascii="Arial" w:hAnsi="Arial" w:cs="Arial"/>
          <w:sz w:val="16"/>
          <w:szCs w:val="16"/>
        </w:rPr>
        <w:t>a</w:t>
      </w:r>
      <w:r w:rsidRPr="00F76779">
        <w:rPr>
          <w:rFonts w:ascii="Arial" w:hAnsi="Arial" w:cs="Arial"/>
          <w:sz w:val="16"/>
          <w:szCs w:val="16"/>
        </w:rPr>
        <w:t xml:space="preserve"> de Estudio y Cuenta </w:t>
      </w:r>
      <w:r>
        <w:rPr>
          <w:rFonts w:ascii="Arial" w:hAnsi="Arial" w:cs="Arial"/>
          <w:sz w:val="16"/>
          <w:szCs w:val="16"/>
        </w:rPr>
        <w:t>Ana</w:t>
      </w:r>
      <w:r w:rsidRPr="00F76779">
        <w:rPr>
          <w:rFonts w:ascii="Arial" w:hAnsi="Arial" w:cs="Arial"/>
          <w:sz w:val="16"/>
          <w:szCs w:val="16"/>
        </w:rPr>
        <w:t xml:space="preserve"> C</w:t>
      </w:r>
      <w:r>
        <w:rPr>
          <w:rFonts w:ascii="Arial" w:hAnsi="Arial" w:cs="Arial"/>
          <w:sz w:val="16"/>
          <w:szCs w:val="16"/>
        </w:rPr>
        <w:t>ecilia</w:t>
      </w:r>
      <w:r w:rsidRPr="00F76779">
        <w:rPr>
          <w:rFonts w:ascii="Arial" w:hAnsi="Arial" w:cs="Arial"/>
          <w:sz w:val="16"/>
          <w:szCs w:val="16"/>
        </w:rPr>
        <w:t xml:space="preserve"> </w:t>
      </w:r>
      <w:r>
        <w:rPr>
          <w:rFonts w:ascii="Arial" w:hAnsi="Arial" w:cs="Arial"/>
          <w:sz w:val="16"/>
          <w:szCs w:val="16"/>
        </w:rPr>
        <w:t>Lobato Tapia</w:t>
      </w:r>
      <w:r w:rsidRPr="00F76779">
        <w:rPr>
          <w:rFonts w:ascii="Arial" w:hAnsi="Arial" w:cs="Arial"/>
          <w:sz w:val="16"/>
          <w:szCs w:val="16"/>
        </w:rPr>
        <w:t>.</w:t>
      </w:r>
    </w:p>
  </w:footnote>
  <w:footnote w:id="22">
    <w:p w14:paraId="4DCB6595" w14:textId="77777777" w:rsidR="00353E2B" w:rsidRDefault="00353E2B" w:rsidP="00353E2B">
      <w:pPr>
        <w:pStyle w:val="Textonotapie"/>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En adelante, todas las fechas corresponden al año 2021, salvo precisión en contrario.</w:t>
      </w:r>
    </w:p>
  </w:footnote>
  <w:footnote w:id="23">
    <w:p w14:paraId="0F04E86A" w14:textId="77777777" w:rsidR="00353E2B" w:rsidRDefault="00353E2B" w:rsidP="00353E2B">
      <w:pPr>
        <w:pStyle w:val="Textonotapie"/>
        <w:jc w:val="both"/>
        <w:rPr>
          <w:rFonts w:ascii="Arial" w:hAnsi="Arial" w:cs="Arial"/>
          <w:i/>
          <w:sz w:val="16"/>
          <w:szCs w:val="16"/>
        </w:rPr>
      </w:pPr>
      <w:r w:rsidRPr="006E1CFF">
        <w:rPr>
          <w:rStyle w:val="Refdenotaalpie"/>
          <w:rFonts w:ascii="Arial" w:hAnsi="Arial" w:cs="Arial"/>
          <w:sz w:val="16"/>
          <w:szCs w:val="16"/>
        </w:rPr>
        <w:footnoteRef/>
      </w:r>
      <w:r w:rsidRPr="006E1CFF">
        <w:rPr>
          <w:rFonts w:ascii="Arial" w:hAnsi="Arial" w:cs="Arial"/>
          <w:sz w:val="16"/>
          <w:szCs w:val="16"/>
        </w:rPr>
        <w:t xml:space="preserve"> En efecto en la sentencia aprobada por la mayoría se determinó […] </w:t>
      </w:r>
      <w:r w:rsidRPr="006E1CFF">
        <w:rPr>
          <w:rFonts w:ascii="Arial" w:hAnsi="Arial" w:cs="Arial"/>
          <w:i/>
          <w:sz w:val="16"/>
          <w:szCs w:val="16"/>
        </w:rPr>
        <w:t>Tampoco le asiste la razón al actor, al señalar que la radicación de los procedimientos de queja señalados implica un indicio con el cual se presume la vulneración al principio de equidad en la contienda, pues la declaración de nulidad de la elección no puede decretarse por meros indicios, ya que es necesario que se acredite plenamente la conducta irregular impugnada, y que la misma sea determin</w:t>
      </w:r>
      <w:bookmarkStart w:id="11" w:name="_GoBack"/>
      <w:bookmarkEnd w:id="11"/>
      <w:r w:rsidRPr="006E1CFF">
        <w:rPr>
          <w:rFonts w:ascii="Arial" w:hAnsi="Arial" w:cs="Arial"/>
          <w:i/>
          <w:sz w:val="16"/>
          <w:szCs w:val="16"/>
        </w:rPr>
        <w:t xml:space="preserve">ante para el resultado de la elección. </w:t>
      </w:r>
    </w:p>
    <w:p w14:paraId="4A54D178" w14:textId="77777777" w:rsidR="00353E2B" w:rsidRPr="006E1CFF" w:rsidRDefault="00353E2B" w:rsidP="00353E2B">
      <w:pPr>
        <w:pStyle w:val="Textonotapie"/>
        <w:jc w:val="both"/>
        <w:rPr>
          <w:rFonts w:ascii="Arial" w:hAnsi="Arial" w:cs="Arial"/>
          <w:sz w:val="16"/>
          <w:szCs w:val="16"/>
        </w:rPr>
      </w:pPr>
      <w:r>
        <w:rPr>
          <w:rFonts w:ascii="Arial" w:hAnsi="Arial" w:cs="Arial"/>
          <w:i/>
          <w:sz w:val="16"/>
          <w:szCs w:val="16"/>
        </w:rPr>
        <w:t xml:space="preserve">   </w:t>
      </w:r>
      <w:r w:rsidRPr="006E1CFF">
        <w:rPr>
          <w:rFonts w:ascii="Arial" w:hAnsi="Arial" w:cs="Arial"/>
          <w:i/>
          <w:sz w:val="16"/>
          <w:szCs w:val="16"/>
        </w:rPr>
        <w:t>Ahora bien, no se pierde de vista que, ante la admisión de los procedimientos sancionadores en materia de fiscalización, se pueda generar algún cambio en el cálculo sobre gastos de campaña, pero, esa posibilidad es un hecho futuro de realización incierta que, contrario a lo sostenido por MORENA, no genera un indicio sobre la existencia de la presunta actividad irregular ni de su posible impacto en su resultado.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E730" w14:textId="41AF93A8" w:rsidR="00F751CA" w:rsidRPr="0091452A" w:rsidRDefault="00D815A7">
    <w:pPr>
      <w:pStyle w:val="Encabezado"/>
      <w:rPr>
        <w:rFonts w:ascii="Arial" w:hAnsi="Arial" w:cs="Arial"/>
        <w:b/>
        <w:sz w:val="20"/>
        <w:szCs w:val="20"/>
      </w:rPr>
    </w:pPr>
    <w:sdt>
      <w:sdtPr>
        <w:rPr>
          <w:rFonts w:ascii="Arial" w:hAnsi="Arial" w:cs="Arial"/>
          <w:b/>
          <w:sz w:val="20"/>
          <w:szCs w:val="20"/>
        </w:rPr>
        <w:id w:val="1847130183"/>
        <w:docPartObj>
          <w:docPartGallery w:val="Page Numbers (Margins)"/>
          <w:docPartUnique/>
        </w:docPartObj>
      </w:sdtPr>
      <w:sdtEndPr/>
      <w:sdtContent>
        <w:r w:rsidR="00F751CA"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531266B6" wp14:editId="03FB39B9">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660A93A3" w14:textId="77777777" w:rsidR="00F751CA" w:rsidRDefault="00F751CA">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F86F11">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266B6" id="Rectángulo 9"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660A93A3" w14:textId="77777777" w:rsidR="00F751CA" w:rsidRDefault="00F751CA">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F86F11">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F751CA">
      <w:rPr>
        <w:rFonts w:ascii="Arial" w:hAnsi="Arial" w:cs="Arial"/>
        <w:b/>
        <w:sz w:val="20"/>
        <w:szCs w:val="20"/>
      </w:rPr>
      <w:t xml:space="preserve">SM-JRC-211/2021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17B2" w14:textId="07C05C7E" w:rsidR="00F751CA" w:rsidRPr="0091452A" w:rsidRDefault="00F751CA" w:rsidP="002E7CF5">
    <w:pPr>
      <w:pStyle w:val="Encabezado"/>
      <w:jc w:val="right"/>
      <w:rPr>
        <w:rFonts w:ascii="Arial" w:hAnsi="Arial" w:cs="Arial"/>
        <w:b/>
        <w:sz w:val="20"/>
        <w:szCs w:val="20"/>
      </w:rPr>
    </w:pPr>
    <w:r>
      <w:rPr>
        <w:noProof/>
        <w:lang w:eastAsia="es-MX"/>
      </w:rPr>
      <w:drawing>
        <wp:anchor distT="0" distB="0" distL="114300" distR="114300" simplePos="0" relativeHeight="251659264" behindDoc="0" locked="0" layoutInCell="1" allowOverlap="1" wp14:anchorId="57E22D5F" wp14:editId="1AF37413">
          <wp:simplePos x="0" y="0"/>
          <wp:positionH relativeFrom="column">
            <wp:posOffset>-1518045</wp:posOffset>
          </wp:positionH>
          <wp:positionV relativeFrom="paragraph">
            <wp:posOffset>131349</wp:posOffset>
          </wp:positionV>
          <wp:extent cx="1377950" cy="1192530"/>
          <wp:effectExtent l="0" t="0" r="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1952284850"/>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2336" behindDoc="0" locked="0" layoutInCell="0" allowOverlap="1" wp14:anchorId="08B8B939" wp14:editId="31A67BA7">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szCs w:val="36"/>
                                </w:rPr>
                              </w:sdtEndPr>
                              <w:sdtContent>
                                <w:p w14:paraId="1B960E23" w14:textId="77777777" w:rsidR="00F751CA" w:rsidRPr="002024C0" w:rsidRDefault="00F751CA">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F86F11">
                                    <w:rPr>
                                      <w:rFonts w:asciiTheme="majorHAnsi" w:eastAsiaTheme="majorEastAsia" w:hAnsiTheme="majorHAnsi" w:cstheme="majorBidi"/>
                                      <w:noProof/>
                                      <w:sz w:val="48"/>
                                      <w:szCs w:val="48"/>
                                      <w:lang w:val="es-ES"/>
                                    </w:rPr>
                                    <w:t>21</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8B939" id="_x0000_s1027"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131474261"/>
                        </w:sdtPr>
                        <w:sdtEndPr>
                          <w:rPr>
                            <w:sz w:val="36"/>
                            <w:szCs w:val="36"/>
                          </w:rPr>
                        </w:sdtEndPr>
                        <w:sdtContent>
                          <w:p w14:paraId="1B960E23" w14:textId="77777777" w:rsidR="00F751CA" w:rsidRPr="002024C0" w:rsidRDefault="00F751CA">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F86F11">
                              <w:rPr>
                                <w:rFonts w:asciiTheme="majorHAnsi" w:eastAsiaTheme="majorEastAsia" w:hAnsiTheme="majorHAnsi" w:cstheme="majorBidi"/>
                                <w:noProof/>
                                <w:sz w:val="48"/>
                                <w:szCs w:val="48"/>
                                <w:lang w:val="es-ES"/>
                              </w:rPr>
                              <w:t>21</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Pr>
        <w:rFonts w:ascii="Arial" w:hAnsi="Arial" w:cs="Arial"/>
        <w:b/>
        <w:sz w:val="20"/>
        <w:szCs w:val="20"/>
      </w:rPr>
      <w:t xml:space="preserve">                                                        </w:t>
    </w:r>
    <w:r w:rsidRPr="003255DE">
      <w:rPr>
        <w:rFonts w:ascii="Arial" w:hAnsi="Arial" w:cs="Arial"/>
        <w:b/>
        <w:sz w:val="20"/>
        <w:szCs w:val="20"/>
      </w:rPr>
      <w:t xml:space="preserve"> </w:t>
    </w:r>
    <w:r>
      <w:rPr>
        <w:rFonts w:ascii="Arial" w:hAnsi="Arial" w:cs="Arial"/>
        <w:b/>
        <w:sz w:val="20"/>
        <w:szCs w:val="20"/>
      </w:rPr>
      <w:t xml:space="preserve">SM-JRC-211/2021 </w:t>
    </w:r>
  </w:p>
  <w:p w14:paraId="294DCFDB" w14:textId="77777777" w:rsidR="00F751CA" w:rsidRPr="0091452A" w:rsidRDefault="00F751CA" w:rsidP="000C156E">
    <w:pPr>
      <w:pStyle w:val="Encabezado"/>
      <w:jc w:val="right"/>
      <w:rPr>
        <w:rFonts w:ascii="Arial" w:hAnsi="Arial" w:cs="Arial"/>
        <w:b/>
        <w:sz w:val="20"/>
        <w:szCs w:val="20"/>
      </w:rPr>
    </w:pPr>
  </w:p>
  <w:p w14:paraId="292BDAFD" w14:textId="77777777" w:rsidR="00F751CA" w:rsidRDefault="00F751C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4688" w14:textId="22AF7F33" w:rsidR="00F751CA" w:rsidRDefault="00F751CA" w:rsidP="00B50A69">
    <w:pPr>
      <w:pStyle w:val="Encabezado"/>
      <w:tabs>
        <w:tab w:val="clear" w:pos="4419"/>
        <w:tab w:val="clear" w:pos="8838"/>
        <w:tab w:val="right" w:pos="7989"/>
      </w:tabs>
    </w:pPr>
    <w:r>
      <w:rPr>
        <w:noProof/>
        <w:lang w:eastAsia="es-MX"/>
      </w:rPr>
      <w:drawing>
        <wp:anchor distT="0" distB="0" distL="114300" distR="114300" simplePos="0" relativeHeight="251660288" behindDoc="0" locked="0" layoutInCell="1" allowOverlap="1" wp14:anchorId="5AE27522" wp14:editId="3CB46D6C">
          <wp:simplePos x="0" y="0"/>
          <wp:positionH relativeFrom="column">
            <wp:posOffset>-1542175</wp:posOffset>
          </wp:positionH>
          <wp:positionV relativeFrom="paragraph">
            <wp:posOffset>91380</wp:posOffset>
          </wp:positionV>
          <wp:extent cx="1377950" cy="1192530"/>
          <wp:effectExtent l="0" t="0" r="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72F"/>
    <w:multiLevelType w:val="hybridMultilevel"/>
    <w:tmpl w:val="3B1056AE"/>
    <w:lvl w:ilvl="0" w:tplc="B434DA0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E27B1"/>
    <w:multiLevelType w:val="hybridMultilevel"/>
    <w:tmpl w:val="BC4EA1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1839F2"/>
    <w:multiLevelType w:val="hybridMultilevel"/>
    <w:tmpl w:val="6E02D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7E0BBD"/>
    <w:multiLevelType w:val="hybridMultilevel"/>
    <w:tmpl w:val="19566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271E51"/>
    <w:multiLevelType w:val="hybridMultilevel"/>
    <w:tmpl w:val="823832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ED650BC"/>
    <w:multiLevelType w:val="multilevel"/>
    <w:tmpl w:val="04F8150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8C3D81"/>
    <w:multiLevelType w:val="hybridMultilevel"/>
    <w:tmpl w:val="13060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E188C"/>
    <w:multiLevelType w:val="hybridMultilevel"/>
    <w:tmpl w:val="AB80D1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274DC5"/>
    <w:multiLevelType w:val="hybridMultilevel"/>
    <w:tmpl w:val="903CC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94FA7"/>
    <w:multiLevelType w:val="hybridMultilevel"/>
    <w:tmpl w:val="E1AC2DF6"/>
    <w:lvl w:ilvl="0" w:tplc="4A226408">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0736BE"/>
    <w:multiLevelType w:val="hybridMultilevel"/>
    <w:tmpl w:val="BE4630F4"/>
    <w:lvl w:ilvl="0" w:tplc="16F27F1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DC6CFB"/>
    <w:multiLevelType w:val="hybridMultilevel"/>
    <w:tmpl w:val="8328F3FC"/>
    <w:lvl w:ilvl="0" w:tplc="95567726">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C253A5"/>
    <w:multiLevelType w:val="hybridMultilevel"/>
    <w:tmpl w:val="0C42B044"/>
    <w:lvl w:ilvl="0" w:tplc="37287870">
      <w:start w:val="1"/>
      <w:numFmt w:val="upperRoman"/>
      <w:lvlText w:val="%1)"/>
      <w:lvlJc w:val="left"/>
      <w:pPr>
        <w:ind w:left="720" w:hanging="36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8621F3"/>
    <w:multiLevelType w:val="hybridMultilevel"/>
    <w:tmpl w:val="2B364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3011E9"/>
    <w:multiLevelType w:val="hybridMultilevel"/>
    <w:tmpl w:val="491AF84C"/>
    <w:lvl w:ilvl="0" w:tplc="19064718">
      <w:start w:val="1"/>
      <w:numFmt w:val="lowerLetter"/>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C104B"/>
    <w:multiLevelType w:val="hybridMultilevel"/>
    <w:tmpl w:val="BC3AA7CC"/>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DD0B11"/>
    <w:multiLevelType w:val="hybridMultilevel"/>
    <w:tmpl w:val="C3C87EFE"/>
    <w:lvl w:ilvl="0" w:tplc="4030E32C">
      <w:start w:val="5"/>
      <w:numFmt w:val="decimal"/>
      <w:lvlText w:val="%1."/>
      <w:lvlJc w:val="left"/>
      <w:pPr>
        <w:ind w:left="502" w:hanging="360"/>
      </w:pPr>
      <w:rPr>
        <w:rFonts w:hint="default"/>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7" w15:restartNumberingAfterBreak="0">
    <w:nsid w:val="31874B3A"/>
    <w:multiLevelType w:val="hybridMultilevel"/>
    <w:tmpl w:val="B6D46EC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0F5686"/>
    <w:multiLevelType w:val="hybridMultilevel"/>
    <w:tmpl w:val="19566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64710A"/>
    <w:multiLevelType w:val="hybridMultilevel"/>
    <w:tmpl w:val="55A8A2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D6278B"/>
    <w:multiLevelType w:val="hybridMultilevel"/>
    <w:tmpl w:val="71F8C1A4"/>
    <w:lvl w:ilvl="0" w:tplc="EC18DCCE">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02A51AA"/>
    <w:multiLevelType w:val="hybridMultilevel"/>
    <w:tmpl w:val="6C4407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5002C3"/>
    <w:multiLevelType w:val="hybridMultilevel"/>
    <w:tmpl w:val="1CAC5C98"/>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CE65D0"/>
    <w:multiLevelType w:val="hybridMultilevel"/>
    <w:tmpl w:val="3DA0B5AA"/>
    <w:lvl w:ilvl="0" w:tplc="C81A30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FE1549"/>
    <w:multiLevelType w:val="hybridMultilevel"/>
    <w:tmpl w:val="7BEEC1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7B5824"/>
    <w:multiLevelType w:val="hybridMultilevel"/>
    <w:tmpl w:val="5BB2220A"/>
    <w:lvl w:ilvl="0" w:tplc="080A000F">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E70472"/>
    <w:multiLevelType w:val="hybridMultilevel"/>
    <w:tmpl w:val="0166E914"/>
    <w:lvl w:ilvl="0" w:tplc="353E006C">
      <w:start w:val="8"/>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B849DA"/>
    <w:multiLevelType w:val="hybridMultilevel"/>
    <w:tmpl w:val="FCC60676"/>
    <w:lvl w:ilvl="0" w:tplc="F89060C2">
      <w:start w:val="1"/>
      <w:numFmt w:val="lowerLetter"/>
      <w:lvlText w:val="%1)"/>
      <w:lvlJc w:val="left"/>
      <w:pPr>
        <w:ind w:left="1069" w:hanging="360"/>
      </w:pPr>
      <w:rPr>
        <w:rFonts w:hint="default"/>
        <w:b w:val="0"/>
      </w:rPr>
    </w:lvl>
    <w:lvl w:ilvl="1" w:tplc="080A001B">
      <w:start w:val="1"/>
      <w:numFmt w:val="lowerRoman"/>
      <w:lvlText w:val="%2."/>
      <w:lvlJc w:val="righ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594F6536"/>
    <w:multiLevelType w:val="hybridMultilevel"/>
    <w:tmpl w:val="99168810"/>
    <w:lvl w:ilvl="0" w:tplc="080A0017">
      <w:start w:val="1"/>
      <w:numFmt w:val="lowerLetter"/>
      <w:lvlText w:val="%1)"/>
      <w:lvlJc w:val="left"/>
      <w:pPr>
        <w:ind w:left="720" w:hanging="360"/>
      </w:pPr>
      <w:rPr>
        <w:b/>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5A7D3B39"/>
    <w:multiLevelType w:val="hybridMultilevel"/>
    <w:tmpl w:val="7FCAFD72"/>
    <w:lvl w:ilvl="0" w:tplc="68BC719A">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517BFD"/>
    <w:multiLevelType w:val="hybridMultilevel"/>
    <w:tmpl w:val="9BEC363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D304448"/>
    <w:multiLevelType w:val="hybridMultilevel"/>
    <w:tmpl w:val="F5EE69E6"/>
    <w:lvl w:ilvl="0" w:tplc="2CF4DE9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595AC0"/>
    <w:multiLevelType w:val="hybridMultilevel"/>
    <w:tmpl w:val="4684A484"/>
    <w:lvl w:ilvl="0" w:tplc="C59687EA">
      <w:start w:val="3"/>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8B6E02"/>
    <w:multiLevelType w:val="hybridMultilevel"/>
    <w:tmpl w:val="3FFCF55E"/>
    <w:lvl w:ilvl="0" w:tplc="B3B80A24">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2BE4DD2"/>
    <w:multiLevelType w:val="hybridMultilevel"/>
    <w:tmpl w:val="6EA8A192"/>
    <w:lvl w:ilvl="0" w:tplc="03EA618C">
      <w:start w:val="1"/>
      <w:numFmt w:val="lowerLetter"/>
      <w:lvlText w:val="%1."/>
      <w:lvlJc w:val="left"/>
      <w:pPr>
        <w:ind w:left="720" w:hanging="360"/>
      </w:pPr>
      <w:rPr>
        <w:rFonts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2D127BC"/>
    <w:multiLevelType w:val="hybridMultilevel"/>
    <w:tmpl w:val="D9308922"/>
    <w:lvl w:ilvl="0" w:tplc="688056DE">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6531451A"/>
    <w:multiLevelType w:val="hybridMultilevel"/>
    <w:tmpl w:val="9B92D8E2"/>
    <w:lvl w:ilvl="0" w:tplc="D54E8B76">
      <w:start w:val="2"/>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6C7819"/>
    <w:multiLevelType w:val="hybridMultilevel"/>
    <w:tmpl w:val="9BEAFA8C"/>
    <w:lvl w:ilvl="0" w:tplc="527CF91C">
      <w:start w:val="1"/>
      <w:numFmt w:val="lowerLetter"/>
      <w:lvlText w:val="%1)"/>
      <w:lvlJc w:val="left"/>
      <w:pPr>
        <w:ind w:left="360" w:hanging="360"/>
      </w:pPr>
      <w:rPr>
        <w:b/>
        <w:bCs/>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8" w15:restartNumberingAfterBreak="0">
    <w:nsid w:val="67976A03"/>
    <w:multiLevelType w:val="hybridMultilevel"/>
    <w:tmpl w:val="182EDDD2"/>
    <w:lvl w:ilvl="0" w:tplc="49B034A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68E9027F"/>
    <w:multiLevelType w:val="hybridMultilevel"/>
    <w:tmpl w:val="6EA8A192"/>
    <w:lvl w:ilvl="0" w:tplc="03EA618C">
      <w:start w:val="1"/>
      <w:numFmt w:val="lowerLetter"/>
      <w:lvlText w:val="%1."/>
      <w:lvlJc w:val="left"/>
      <w:pPr>
        <w:ind w:left="720" w:hanging="360"/>
      </w:pPr>
      <w:rPr>
        <w:rFonts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D5B0BDF"/>
    <w:multiLevelType w:val="hybridMultilevel"/>
    <w:tmpl w:val="874032AE"/>
    <w:lvl w:ilvl="0" w:tplc="B6C08452">
      <w:start w:val="1"/>
      <w:numFmt w:val="decimal"/>
      <w:lvlText w:val="%1."/>
      <w:lvlJc w:val="left"/>
      <w:pPr>
        <w:ind w:left="1800" w:hanging="360"/>
      </w:pPr>
      <w:rPr>
        <w:b/>
        <w:bCs/>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1" w15:restartNumberingAfterBreak="0">
    <w:nsid w:val="6DF50FE1"/>
    <w:multiLevelType w:val="hybridMultilevel"/>
    <w:tmpl w:val="91E0EB3E"/>
    <w:lvl w:ilvl="0" w:tplc="FCE20DF4">
      <w:start w:val="3"/>
      <w:numFmt w:val="bullet"/>
      <w:lvlText w:val="-"/>
      <w:lvlJc w:val="left"/>
      <w:pPr>
        <w:ind w:left="270" w:hanging="360"/>
      </w:pPr>
      <w:rPr>
        <w:rFonts w:ascii="Arial" w:eastAsia="Calibri" w:hAnsi="Arial" w:cs="Arial" w:hint="default"/>
        <w:i w:val="0"/>
      </w:rPr>
    </w:lvl>
    <w:lvl w:ilvl="1" w:tplc="080A0003" w:tentative="1">
      <w:start w:val="1"/>
      <w:numFmt w:val="bullet"/>
      <w:lvlText w:val="o"/>
      <w:lvlJc w:val="left"/>
      <w:pPr>
        <w:ind w:left="990" w:hanging="360"/>
      </w:pPr>
      <w:rPr>
        <w:rFonts w:ascii="Courier New" w:hAnsi="Courier New" w:cs="Courier New" w:hint="default"/>
      </w:rPr>
    </w:lvl>
    <w:lvl w:ilvl="2" w:tplc="080A0005" w:tentative="1">
      <w:start w:val="1"/>
      <w:numFmt w:val="bullet"/>
      <w:lvlText w:val=""/>
      <w:lvlJc w:val="left"/>
      <w:pPr>
        <w:ind w:left="1710" w:hanging="360"/>
      </w:pPr>
      <w:rPr>
        <w:rFonts w:ascii="Wingdings" w:hAnsi="Wingdings" w:hint="default"/>
      </w:rPr>
    </w:lvl>
    <w:lvl w:ilvl="3" w:tplc="080A0001" w:tentative="1">
      <w:start w:val="1"/>
      <w:numFmt w:val="bullet"/>
      <w:lvlText w:val=""/>
      <w:lvlJc w:val="left"/>
      <w:pPr>
        <w:ind w:left="2430" w:hanging="360"/>
      </w:pPr>
      <w:rPr>
        <w:rFonts w:ascii="Symbol" w:hAnsi="Symbol" w:hint="default"/>
      </w:rPr>
    </w:lvl>
    <w:lvl w:ilvl="4" w:tplc="080A0003" w:tentative="1">
      <w:start w:val="1"/>
      <w:numFmt w:val="bullet"/>
      <w:lvlText w:val="o"/>
      <w:lvlJc w:val="left"/>
      <w:pPr>
        <w:ind w:left="3150" w:hanging="360"/>
      </w:pPr>
      <w:rPr>
        <w:rFonts w:ascii="Courier New" w:hAnsi="Courier New" w:cs="Courier New" w:hint="default"/>
      </w:rPr>
    </w:lvl>
    <w:lvl w:ilvl="5" w:tplc="080A0005" w:tentative="1">
      <w:start w:val="1"/>
      <w:numFmt w:val="bullet"/>
      <w:lvlText w:val=""/>
      <w:lvlJc w:val="left"/>
      <w:pPr>
        <w:ind w:left="3870" w:hanging="360"/>
      </w:pPr>
      <w:rPr>
        <w:rFonts w:ascii="Wingdings" w:hAnsi="Wingdings" w:hint="default"/>
      </w:rPr>
    </w:lvl>
    <w:lvl w:ilvl="6" w:tplc="080A0001" w:tentative="1">
      <w:start w:val="1"/>
      <w:numFmt w:val="bullet"/>
      <w:lvlText w:val=""/>
      <w:lvlJc w:val="left"/>
      <w:pPr>
        <w:ind w:left="4590" w:hanging="360"/>
      </w:pPr>
      <w:rPr>
        <w:rFonts w:ascii="Symbol" w:hAnsi="Symbol" w:hint="default"/>
      </w:rPr>
    </w:lvl>
    <w:lvl w:ilvl="7" w:tplc="080A0003" w:tentative="1">
      <w:start w:val="1"/>
      <w:numFmt w:val="bullet"/>
      <w:lvlText w:val="o"/>
      <w:lvlJc w:val="left"/>
      <w:pPr>
        <w:ind w:left="5310" w:hanging="360"/>
      </w:pPr>
      <w:rPr>
        <w:rFonts w:ascii="Courier New" w:hAnsi="Courier New" w:cs="Courier New" w:hint="default"/>
      </w:rPr>
    </w:lvl>
    <w:lvl w:ilvl="8" w:tplc="080A0005" w:tentative="1">
      <w:start w:val="1"/>
      <w:numFmt w:val="bullet"/>
      <w:lvlText w:val=""/>
      <w:lvlJc w:val="left"/>
      <w:pPr>
        <w:ind w:left="6030" w:hanging="360"/>
      </w:pPr>
      <w:rPr>
        <w:rFonts w:ascii="Wingdings" w:hAnsi="Wingdings" w:hint="default"/>
      </w:rPr>
    </w:lvl>
  </w:abstractNum>
  <w:abstractNum w:abstractNumId="42" w15:restartNumberingAfterBreak="0">
    <w:nsid w:val="75103B32"/>
    <w:multiLevelType w:val="hybridMultilevel"/>
    <w:tmpl w:val="CAF6B52A"/>
    <w:lvl w:ilvl="0" w:tplc="F5E281CC">
      <w:numFmt w:val="bullet"/>
      <w:lvlText w:val="-"/>
      <w:lvlJc w:val="left"/>
      <w:pPr>
        <w:ind w:left="720" w:hanging="360"/>
      </w:pPr>
      <w:rPr>
        <w:rFonts w:ascii="Calibri Light" w:eastAsia="Calibri" w:hAnsi="Calibri Light" w:cs="Calibri Light"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B9272F5"/>
    <w:multiLevelType w:val="multilevel"/>
    <w:tmpl w:val="E814F8A8"/>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7FB643C0"/>
    <w:multiLevelType w:val="hybridMultilevel"/>
    <w:tmpl w:val="AB86B19A"/>
    <w:lvl w:ilvl="0" w:tplc="04544DE4">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5"/>
  </w:num>
  <w:num w:numId="4">
    <w:abstractNumId w:val="41"/>
  </w:num>
  <w:num w:numId="5">
    <w:abstractNumId w:val="1"/>
  </w:num>
  <w:num w:numId="6">
    <w:abstractNumId w:val="12"/>
  </w:num>
  <w:num w:numId="7">
    <w:abstractNumId w:val="36"/>
  </w:num>
  <w:num w:numId="8">
    <w:abstractNumId w:val="4"/>
  </w:num>
  <w:num w:numId="9">
    <w:abstractNumId w:val="13"/>
  </w:num>
  <w:num w:numId="10">
    <w:abstractNumId w:val="7"/>
  </w:num>
  <w:num w:numId="11">
    <w:abstractNumId w:val="33"/>
  </w:num>
  <w:num w:numId="12">
    <w:abstractNumId w:val="23"/>
  </w:num>
  <w:num w:numId="13">
    <w:abstractNumId w:val="29"/>
  </w:num>
  <w:num w:numId="14">
    <w:abstractNumId w:val="38"/>
  </w:num>
  <w:num w:numId="15">
    <w:abstractNumId w:val="27"/>
  </w:num>
  <w:num w:numId="16">
    <w:abstractNumId w:val="31"/>
  </w:num>
  <w:num w:numId="17">
    <w:abstractNumId w:val="6"/>
  </w:num>
  <w:num w:numId="18">
    <w:abstractNumId w:val="2"/>
  </w:num>
  <w:num w:numId="19">
    <w:abstractNumId w:val="30"/>
  </w:num>
  <w:num w:numId="20">
    <w:abstractNumId w:val="34"/>
  </w:num>
  <w:num w:numId="21">
    <w:abstractNumId w:val="8"/>
  </w:num>
  <w:num w:numId="22">
    <w:abstractNumId w:val="44"/>
  </w:num>
  <w:num w:numId="23">
    <w:abstractNumId w:val="35"/>
  </w:num>
  <w:num w:numId="24">
    <w:abstractNumId w:val="9"/>
  </w:num>
  <w:num w:numId="25">
    <w:abstractNumId w:val="10"/>
  </w:num>
  <w:num w:numId="26">
    <w:abstractNumId w:val="24"/>
  </w:num>
  <w:num w:numId="27">
    <w:abstractNumId w:val="39"/>
  </w:num>
  <w:num w:numId="28">
    <w:abstractNumId w:val="20"/>
  </w:num>
  <w:num w:numId="29">
    <w:abstractNumId w:val="14"/>
  </w:num>
  <w:num w:numId="30">
    <w:abstractNumId w:val="16"/>
  </w:num>
  <w:num w:numId="31">
    <w:abstractNumId w:val="25"/>
  </w:num>
  <w:num w:numId="32">
    <w:abstractNumId w:val="15"/>
  </w:num>
  <w:num w:numId="33">
    <w:abstractNumId w:val="22"/>
  </w:num>
  <w:num w:numId="34">
    <w:abstractNumId w:val="43"/>
  </w:num>
  <w:num w:numId="35">
    <w:abstractNumId w:val="32"/>
  </w:num>
  <w:num w:numId="36">
    <w:abstractNumId w:val="11"/>
  </w:num>
  <w:num w:numId="37">
    <w:abstractNumId w:val="19"/>
  </w:num>
  <w:num w:numId="38">
    <w:abstractNumId w:val="26"/>
  </w:num>
  <w:num w:numId="39">
    <w:abstractNumId w:val="40"/>
  </w:num>
  <w:num w:numId="40">
    <w:abstractNumId w:val="18"/>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419" w:vendorID="64" w:dllVersion="0" w:nlCheck="1" w:checkStyle="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DAA"/>
    <w:rsid w:val="000000A9"/>
    <w:rsid w:val="0000016E"/>
    <w:rsid w:val="00000878"/>
    <w:rsid w:val="00001344"/>
    <w:rsid w:val="000018A3"/>
    <w:rsid w:val="0000190A"/>
    <w:rsid w:val="00001F05"/>
    <w:rsid w:val="0000232A"/>
    <w:rsid w:val="00002567"/>
    <w:rsid w:val="00002B38"/>
    <w:rsid w:val="00002ECB"/>
    <w:rsid w:val="00002F77"/>
    <w:rsid w:val="000034AC"/>
    <w:rsid w:val="00003945"/>
    <w:rsid w:val="00003B1C"/>
    <w:rsid w:val="00003C8B"/>
    <w:rsid w:val="00004222"/>
    <w:rsid w:val="0000440A"/>
    <w:rsid w:val="000045B5"/>
    <w:rsid w:val="00004775"/>
    <w:rsid w:val="00005924"/>
    <w:rsid w:val="0000669D"/>
    <w:rsid w:val="00007059"/>
    <w:rsid w:val="0000709C"/>
    <w:rsid w:val="00007B84"/>
    <w:rsid w:val="00010E2B"/>
    <w:rsid w:val="0001117C"/>
    <w:rsid w:val="0001205E"/>
    <w:rsid w:val="000120C1"/>
    <w:rsid w:val="000122B7"/>
    <w:rsid w:val="000124C6"/>
    <w:rsid w:val="0001367C"/>
    <w:rsid w:val="00013766"/>
    <w:rsid w:val="00013C53"/>
    <w:rsid w:val="00013D16"/>
    <w:rsid w:val="00014714"/>
    <w:rsid w:val="000147BA"/>
    <w:rsid w:val="00015D19"/>
    <w:rsid w:val="00016667"/>
    <w:rsid w:val="000166EA"/>
    <w:rsid w:val="00016719"/>
    <w:rsid w:val="00016A22"/>
    <w:rsid w:val="0001752E"/>
    <w:rsid w:val="00017AA9"/>
    <w:rsid w:val="00017F96"/>
    <w:rsid w:val="0002008E"/>
    <w:rsid w:val="000201FA"/>
    <w:rsid w:val="000217EB"/>
    <w:rsid w:val="00021B2E"/>
    <w:rsid w:val="0002217F"/>
    <w:rsid w:val="00023222"/>
    <w:rsid w:val="000232F5"/>
    <w:rsid w:val="0002374E"/>
    <w:rsid w:val="00023CB8"/>
    <w:rsid w:val="00024183"/>
    <w:rsid w:val="00025843"/>
    <w:rsid w:val="000271A2"/>
    <w:rsid w:val="00027B09"/>
    <w:rsid w:val="00027E19"/>
    <w:rsid w:val="00027FEF"/>
    <w:rsid w:val="00030210"/>
    <w:rsid w:val="000308BC"/>
    <w:rsid w:val="00030AE4"/>
    <w:rsid w:val="00031331"/>
    <w:rsid w:val="000317BB"/>
    <w:rsid w:val="00031E7E"/>
    <w:rsid w:val="000330F7"/>
    <w:rsid w:val="00033408"/>
    <w:rsid w:val="00033566"/>
    <w:rsid w:val="00033727"/>
    <w:rsid w:val="00035323"/>
    <w:rsid w:val="0003609B"/>
    <w:rsid w:val="00036601"/>
    <w:rsid w:val="00036699"/>
    <w:rsid w:val="00036AFF"/>
    <w:rsid w:val="00040031"/>
    <w:rsid w:val="0004004E"/>
    <w:rsid w:val="0004178E"/>
    <w:rsid w:val="00041881"/>
    <w:rsid w:val="00041983"/>
    <w:rsid w:val="00042466"/>
    <w:rsid w:val="00042A35"/>
    <w:rsid w:val="00042CC4"/>
    <w:rsid w:val="000431A1"/>
    <w:rsid w:val="0004380C"/>
    <w:rsid w:val="00043DBB"/>
    <w:rsid w:val="00043E01"/>
    <w:rsid w:val="00044893"/>
    <w:rsid w:val="00045F4E"/>
    <w:rsid w:val="0004604F"/>
    <w:rsid w:val="000461AA"/>
    <w:rsid w:val="00046CAF"/>
    <w:rsid w:val="00046E98"/>
    <w:rsid w:val="00047EA4"/>
    <w:rsid w:val="0005064C"/>
    <w:rsid w:val="00050B60"/>
    <w:rsid w:val="00050BFF"/>
    <w:rsid w:val="00051010"/>
    <w:rsid w:val="00051713"/>
    <w:rsid w:val="00052B0B"/>
    <w:rsid w:val="00052EAC"/>
    <w:rsid w:val="0005311F"/>
    <w:rsid w:val="00053DAC"/>
    <w:rsid w:val="00054185"/>
    <w:rsid w:val="000544D0"/>
    <w:rsid w:val="000544F5"/>
    <w:rsid w:val="00054B0D"/>
    <w:rsid w:val="00054DDF"/>
    <w:rsid w:val="000553F6"/>
    <w:rsid w:val="000557F9"/>
    <w:rsid w:val="00055972"/>
    <w:rsid w:val="00055EC7"/>
    <w:rsid w:val="00057A15"/>
    <w:rsid w:val="00057D98"/>
    <w:rsid w:val="000607FE"/>
    <w:rsid w:val="00060A73"/>
    <w:rsid w:val="00060CF3"/>
    <w:rsid w:val="000613FD"/>
    <w:rsid w:val="00061917"/>
    <w:rsid w:val="000623B3"/>
    <w:rsid w:val="00062720"/>
    <w:rsid w:val="000627E0"/>
    <w:rsid w:val="000628E4"/>
    <w:rsid w:val="00062C0A"/>
    <w:rsid w:val="00062D89"/>
    <w:rsid w:val="000638A2"/>
    <w:rsid w:val="00064562"/>
    <w:rsid w:val="00064F05"/>
    <w:rsid w:val="00065193"/>
    <w:rsid w:val="00065C00"/>
    <w:rsid w:val="00065E90"/>
    <w:rsid w:val="000673E0"/>
    <w:rsid w:val="000676F9"/>
    <w:rsid w:val="00070735"/>
    <w:rsid w:val="000715B3"/>
    <w:rsid w:val="000715ED"/>
    <w:rsid w:val="00072120"/>
    <w:rsid w:val="0007224C"/>
    <w:rsid w:val="00072E3A"/>
    <w:rsid w:val="00073D70"/>
    <w:rsid w:val="000742B3"/>
    <w:rsid w:val="000755D4"/>
    <w:rsid w:val="00076021"/>
    <w:rsid w:val="0007602E"/>
    <w:rsid w:val="00076249"/>
    <w:rsid w:val="00076A5E"/>
    <w:rsid w:val="00076F6B"/>
    <w:rsid w:val="0007731D"/>
    <w:rsid w:val="0007755C"/>
    <w:rsid w:val="000801F6"/>
    <w:rsid w:val="00080733"/>
    <w:rsid w:val="000812E2"/>
    <w:rsid w:val="00081A88"/>
    <w:rsid w:val="00081FAA"/>
    <w:rsid w:val="00081FAD"/>
    <w:rsid w:val="00082195"/>
    <w:rsid w:val="00082371"/>
    <w:rsid w:val="000826F9"/>
    <w:rsid w:val="000827CD"/>
    <w:rsid w:val="00082CCA"/>
    <w:rsid w:val="00082EA5"/>
    <w:rsid w:val="000830EE"/>
    <w:rsid w:val="000831C5"/>
    <w:rsid w:val="0008325E"/>
    <w:rsid w:val="0008440F"/>
    <w:rsid w:val="00084E4B"/>
    <w:rsid w:val="00084FE8"/>
    <w:rsid w:val="00086749"/>
    <w:rsid w:val="00086B6B"/>
    <w:rsid w:val="00086E74"/>
    <w:rsid w:val="00086FBD"/>
    <w:rsid w:val="00087208"/>
    <w:rsid w:val="000900E8"/>
    <w:rsid w:val="00090142"/>
    <w:rsid w:val="00090146"/>
    <w:rsid w:val="000906C9"/>
    <w:rsid w:val="00090BE2"/>
    <w:rsid w:val="00090DE8"/>
    <w:rsid w:val="0009112F"/>
    <w:rsid w:val="00091E4F"/>
    <w:rsid w:val="0009215C"/>
    <w:rsid w:val="0009247B"/>
    <w:rsid w:val="00092C79"/>
    <w:rsid w:val="00092EBA"/>
    <w:rsid w:val="00092F21"/>
    <w:rsid w:val="000932A1"/>
    <w:rsid w:val="000938AF"/>
    <w:rsid w:val="00093C89"/>
    <w:rsid w:val="00094DCC"/>
    <w:rsid w:val="00096607"/>
    <w:rsid w:val="000966BE"/>
    <w:rsid w:val="000971E2"/>
    <w:rsid w:val="0009736D"/>
    <w:rsid w:val="00097629"/>
    <w:rsid w:val="000978BB"/>
    <w:rsid w:val="000A0822"/>
    <w:rsid w:val="000A0939"/>
    <w:rsid w:val="000A09DC"/>
    <w:rsid w:val="000A0C69"/>
    <w:rsid w:val="000A0F33"/>
    <w:rsid w:val="000A1436"/>
    <w:rsid w:val="000A169F"/>
    <w:rsid w:val="000A1F60"/>
    <w:rsid w:val="000A269F"/>
    <w:rsid w:val="000A27C9"/>
    <w:rsid w:val="000A2A5C"/>
    <w:rsid w:val="000A2F4B"/>
    <w:rsid w:val="000A3333"/>
    <w:rsid w:val="000A34F9"/>
    <w:rsid w:val="000A3C83"/>
    <w:rsid w:val="000A437C"/>
    <w:rsid w:val="000A455F"/>
    <w:rsid w:val="000A456F"/>
    <w:rsid w:val="000A49F8"/>
    <w:rsid w:val="000A4B76"/>
    <w:rsid w:val="000A5526"/>
    <w:rsid w:val="000A5EBC"/>
    <w:rsid w:val="000A60D2"/>
    <w:rsid w:val="000A6476"/>
    <w:rsid w:val="000A6B10"/>
    <w:rsid w:val="000A7E2D"/>
    <w:rsid w:val="000B036E"/>
    <w:rsid w:val="000B039B"/>
    <w:rsid w:val="000B0EDF"/>
    <w:rsid w:val="000B1005"/>
    <w:rsid w:val="000B14CC"/>
    <w:rsid w:val="000B1602"/>
    <w:rsid w:val="000B25B9"/>
    <w:rsid w:val="000B2AA9"/>
    <w:rsid w:val="000B3544"/>
    <w:rsid w:val="000B370B"/>
    <w:rsid w:val="000B39D2"/>
    <w:rsid w:val="000B3CF1"/>
    <w:rsid w:val="000B4256"/>
    <w:rsid w:val="000B439C"/>
    <w:rsid w:val="000B58C2"/>
    <w:rsid w:val="000B5FBB"/>
    <w:rsid w:val="000B6E81"/>
    <w:rsid w:val="000B719E"/>
    <w:rsid w:val="000B734E"/>
    <w:rsid w:val="000B7752"/>
    <w:rsid w:val="000B78B5"/>
    <w:rsid w:val="000C0170"/>
    <w:rsid w:val="000C03F4"/>
    <w:rsid w:val="000C0BBD"/>
    <w:rsid w:val="000C0CC7"/>
    <w:rsid w:val="000C0F35"/>
    <w:rsid w:val="000C11D6"/>
    <w:rsid w:val="000C156E"/>
    <w:rsid w:val="000C1D3C"/>
    <w:rsid w:val="000C2AF3"/>
    <w:rsid w:val="000C2B7A"/>
    <w:rsid w:val="000C3126"/>
    <w:rsid w:val="000C34D4"/>
    <w:rsid w:val="000C3DFC"/>
    <w:rsid w:val="000C485D"/>
    <w:rsid w:val="000C4E1B"/>
    <w:rsid w:val="000C505C"/>
    <w:rsid w:val="000C5142"/>
    <w:rsid w:val="000C51C0"/>
    <w:rsid w:val="000C53B0"/>
    <w:rsid w:val="000C5A88"/>
    <w:rsid w:val="000C5ABA"/>
    <w:rsid w:val="000C5FD0"/>
    <w:rsid w:val="000C6019"/>
    <w:rsid w:val="000C682C"/>
    <w:rsid w:val="000C6BCC"/>
    <w:rsid w:val="000C7109"/>
    <w:rsid w:val="000C7AFF"/>
    <w:rsid w:val="000D01A2"/>
    <w:rsid w:val="000D0739"/>
    <w:rsid w:val="000D1ADE"/>
    <w:rsid w:val="000D1B62"/>
    <w:rsid w:val="000D1C9F"/>
    <w:rsid w:val="000D1FAF"/>
    <w:rsid w:val="000D3520"/>
    <w:rsid w:val="000D3D5D"/>
    <w:rsid w:val="000D415D"/>
    <w:rsid w:val="000D4328"/>
    <w:rsid w:val="000D43CD"/>
    <w:rsid w:val="000D472D"/>
    <w:rsid w:val="000D483C"/>
    <w:rsid w:val="000D4BAD"/>
    <w:rsid w:val="000D56D7"/>
    <w:rsid w:val="000D5DBC"/>
    <w:rsid w:val="000E002E"/>
    <w:rsid w:val="000E022C"/>
    <w:rsid w:val="000E1494"/>
    <w:rsid w:val="000E1796"/>
    <w:rsid w:val="000E1803"/>
    <w:rsid w:val="000E1A06"/>
    <w:rsid w:val="000E233D"/>
    <w:rsid w:val="000E2C21"/>
    <w:rsid w:val="000E2E20"/>
    <w:rsid w:val="000E3037"/>
    <w:rsid w:val="000E3595"/>
    <w:rsid w:val="000E3A74"/>
    <w:rsid w:val="000E3C94"/>
    <w:rsid w:val="000E42F6"/>
    <w:rsid w:val="000E4437"/>
    <w:rsid w:val="000E44A6"/>
    <w:rsid w:val="000E45CD"/>
    <w:rsid w:val="000E4A14"/>
    <w:rsid w:val="000E5A53"/>
    <w:rsid w:val="000E5EB8"/>
    <w:rsid w:val="000E66E4"/>
    <w:rsid w:val="000E6817"/>
    <w:rsid w:val="000E69CA"/>
    <w:rsid w:val="000E6C79"/>
    <w:rsid w:val="000E6F09"/>
    <w:rsid w:val="000E6FCC"/>
    <w:rsid w:val="000E71D4"/>
    <w:rsid w:val="000E7450"/>
    <w:rsid w:val="000E7748"/>
    <w:rsid w:val="000F0665"/>
    <w:rsid w:val="000F0AEE"/>
    <w:rsid w:val="000F0E01"/>
    <w:rsid w:val="000F1145"/>
    <w:rsid w:val="000F17A3"/>
    <w:rsid w:val="000F1872"/>
    <w:rsid w:val="000F1892"/>
    <w:rsid w:val="000F1BA4"/>
    <w:rsid w:val="000F320A"/>
    <w:rsid w:val="000F3834"/>
    <w:rsid w:val="000F41D1"/>
    <w:rsid w:val="000F4ECA"/>
    <w:rsid w:val="000F520A"/>
    <w:rsid w:val="000F532E"/>
    <w:rsid w:val="000F5896"/>
    <w:rsid w:val="000F5E35"/>
    <w:rsid w:val="000F5ECF"/>
    <w:rsid w:val="000F6448"/>
    <w:rsid w:val="000F686C"/>
    <w:rsid w:val="000F6EFE"/>
    <w:rsid w:val="000F78A1"/>
    <w:rsid w:val="000F7B93"/>
    <w:rsid w:val="001005F0"/>
    <w:rsid w:val="001008BD"/>
    <w:rsid w:val="00100DC1"/>
    <w:rsid w:val="00101C5A"/>
    <w:rsid w:val="00102A9B"/>
    <w:rsid w:val="00102F42"/>
    <w:rsid w:val="001045BD"/>
    <w:rsid w:val="00105179"/>
    <w:rsid w:val="001055A9"/>
    <w:rsid w:val="0010567C"/>
    <w:rsid w:val="0010582B"/>
    <w:rsid w:val="001064E0"/>
    <w:rsid w:val="00107181"/>
    <w:rsid w:val="001071D1"/>
    <w:rsid w:val="001078C4"/>
    <w:rsid w:val="001078CB"/>
    <w:rsid w:val="00107E84"/>
    <w:rsid w:val="00111752"/>
    <w:rsid w:val="00112120"/>
    <w:rsid w:val="001129D8"/>
    <w:rsid w:val="00113140"/>
    <w:rsid w:val="00113B8F"/>
    <w:rsid w:val="00113EF6"/>
    <w:rsid w:val="0011445D"/>
    <w:rsid w:val="00114C29"/>
    <w:rsid w:val="001157F9"/>
    <w:rsid w:val="00120DDE"/>
    <w:rsid w:val="0012147C"/>
    <w:rsid w:val="00122033"/>
    <w:rsid w:val="00122CEE"/>
    <w:rsid w:val="001233C4"/>
    <w:rsid w:val="00123D43"/>
    <w:rsid w:val="0012477A"/>
    <w:rsid w:val="00125182"/>
    <w:rsid w:val="00125F30"/>
    <w:rsid w:val="001260A2"/>
    <w:rsid w:val="001260DC"/>
    <w:rsid w:val="00126431"/>
    <w:rsid w:val="00126A11"/>
    <w:rsid w:val="00127B45"/>
    <w:rsid w:val="00130226"/>
    <w:rsid w:val="001308DE"/>
    <w:rsid w:val="00130C15"/>
    <w:rsid w:val="00131661"/>
    <w:rsid w:val="00131F8A"/>
    <w:rsid w:val="001321A2"/>
    <w:rsid w:val="001357D2"/>
    <w:rsid w:val="00135A68"/>
    <w:rsid w:val="00136463"/>
    <w:rsid w:val="00136DE3"/>
    <w:rsid w:val="00136E97"/>
    <w:rsid w:val="001372F4"/>
    <w:rsid w:val="001373A9"/>
    <w:rsid w:val="00137571"/>
    <w:rsid w:val="00137CFE"/>
    <w:rsid w:val="0014024F"/>
    <w:rsid w:val="00140FAD"/>
    <w:rsid w:val="001413FF"/>
    <w:rsid w:val="00141966"/>
    <w:rsid w:val="00142448"/>
    <w:rsid w:val="0014317D"/>
    <w:rsid w:val="0014457D"/>
    <w:rsid w:val="001454A4"/>
    <w:rsid w:val="001457DB"/>
    <w:rsid w:val="00145811"/>
    <w:rsid w:val="001460B0"/>
    <w:rsid w:val="0014623E"/>
    <w:rsid w:val="0014634D"/>
    <w:rsid w:val="00147001"/>
    <w:rsid w:val="0014719C"/>
    <w:rsid w:val="001471F2"/>
    <w:rsid w:val="00147BEF"/>
    <w:rsid w:val="00147D6C"/>
    <w:rsid w:val="00150090"/>
    <w:rsid w:val="001501C3"/>
    <w:rsid w:val="001512C4"/>
    <w:rsid w:val="001513CD"/>
    <w:rsid w:val="001517F3"/>
    <w:rsid w:val="001526F6"/>
    <w:rsid w:val="001534FE"/>
    <w:rsid w:val="001535E1"/>
    <w:rsid w:val="001537F0"/>
    <w:rsid w:val="00153B50"/>
    <w:rsid w:val="001544E0"/>
    <w:rsid w:val="0015486F"/>
    <w:rsid w:val="00154A1B"/>
    <w:rsid w:val="0015516C"/>
    <w:rsid w:val="0015594B"/>
    <w:rsid w:val="00155A0C"/>
    <w:rsid w:val="00156DAE"/>
    <w:rsid w:val="001573AF"/>
    <w:rsid w:val="0015747C"/>
    <w:rsid w:val="001603B3"/>
    <w:rsid w:val="0016043C"/>
    <w:rsid w:val="0016062E"/>
    <w:rsid w:val="001608EB"/>
    <w:rsid w:val="00161C51"/>
    <w:rsid w:val="00161F5A"/>
    <w:rsid w:val="00162DE5"/>
    <w:rsid w:val="00162FEE"/>
    <w:rsid w:val="0016341C"/>
    <w:rsid w:val="001638E3"/>
    <w:rsid w:val="00163A1A"/>
    <w:rsid w:val="00163AB1"/>
    <w:rsid w:val="00163B02"/>
    <w:rsid w:val="00163E26"/>
    <w:rsid w:val="0016440F"/>
    <w:rsid w:val="00164A96"/>
    <w:rsid w:val="00164C0A"/>
    <w:rsid w:val="00166D9A"/>
    <w:rsid w:val="00166E85"/>
    <w:rsid w:val="00166F8F"/>
    <w:rsid w:val="00167614"/>
    <w:rsid w:val="001676F3"/>
    <w:rsid w:val="001708ED"/>
    <w:rsid w:val="001711C2"/>
    <w:rsid w:val="00171671"/>
    <w:rsid w:val="00171EF0"/>
    <w:rsid w:val="00172071"/>
    <w:rsid w:val="00172B29"/>
    <w:rsid w:val="00172E95"/>
    <w:rsid w:val="00173114"/>
    <w:rsid w:val="00173D78"/>
    <w:rsid w:val="00173F16"/>
    <w:rsid w:val="001743AB"/>
    <w:rsid w:val="001745A9"/>
    <w:rsid w:val="001747FB"/>
    <w:rsid w:val="00174C69"/>
    <w:rsid w:val="00174FE7"/>
    <w:rsid w:val="00175341"/>
    <w:rsid w:val="0017571E"/>
    <w:rsid w:val="0017661A"/>
    <w:rsid w:val="00180F5E"/>
    <w:rsid w:val="00180F96"/>
    <w:rsid w:val="00181036"/>
    <w:rsid w:val="001816F2"/>
    <w:rsid w:val="0018238E"/>
    <w:rsid w:val="00182558"/>
    <w:rsid w:val="001831A0"/>
    <w:rsid w:val="00183F8C"/>
    <w:rsid w:val="001841AA"/>
    <w:rsid w:val="00184A85"/>
    <w:rsid w:val="00184BE9"/>
    <w:rsid w:val="0018519C"/>
    <w:rsid w:val="00185476"/>
    <w:rsid w:val="0018608C"/>
    <w:rsid w:val="00186495"/>
    <w:rsid w:val="00186A0B"/>
    <w:rsid w:val="00186BB9"/>
    <w:rsid w:val="00186D0C"/>
    <w:rsid w:val="00186E8F"/>
    <w:rsid w:val="00187621"/>
    <w:rsid w:val="00187B96"/>
    <w:rsid w:val="00187CF0"/>
    <w:rsid w:val="00187D43"/>
    <w:rsid w:val="0019058C"/>
    <w:rsid w:val="00190718"/>
    <w:rsid w:val="00190A8A"/>
    <w:rsid w:val="001916F2"/>
    <w:rsid w:val="0019180F"/>
    <w:rsid w:val="00191D10"/>
    <w:rsid w:val="00192FFB"/>
    <w:rsid w:val="001933C2"/>
    <w:rsid w:val="00193753"/>
    <w:rsid w:val="00193F6E"/>
    <w:rsid w:val="001946B4"/>
    <w:rsid w:val="001947E6"/>
    <w:rsid w:val="00194A68"/>
    <w:rsid w:val="00194E40"/>
    <w:rsid w:val="001952DF"/>
    <w:rsid w:val="00195935"/>
    <w:rsid w:val="00195C77"/>
    <w:rsid w:val="001977CD"/>
    <w:rsid w:val="00197C90"/>
    <w:rsid w:val="001A00D1"/>
    <w:rsid w:val="001A052D"/>
    <w:rsid w:val="001A07A4"/>
    <w:rsid w:val="001A0920"/>
    <w:rsid w:val="001A0C2A"/>
    <w:rsid w:val="001A0CA9"/>
    <w:rsid w:val="001A128D"/>
    <w:rsid w:val="001A1B26"/>
    <w:rsid w:val="001A233C"/>
    <w:rsid w:val="001A3506"/>
    <w:rsid w:val="001A386D"/>
    <w:rsid w:val="001A394F"/>
    <w:rsid w:val="001A452E"/>
    <w:rsid w:val="001A6058"/>
    <w:rsid w:val="001A76A8"/>
    <w:rsid w:val="001A783E"/>
    <w:rsid w:val="001B03FC"/>
    <w:rsid w:val="001B0717"/>
    <w:rsid w:val="001B07A5"/>
    <w:rsid w:val="001B1775"/>
    <w:rsid w:val="001B1A04"/>
    <w:rsid w:val="001B20A7"/>
    <w:rsid w:val="001B2173"/>
    <w:rsid w:val="001B2689"/>
    <w:rsid w:val="001B30E7"/>
    <w:rsid w:val="001B371D"/>
    <w:rsid w:val="001B38ED"/>
    <w:rsid w:val="001B3F40"/>
    <w:rsid w:val="001B4187"/>
    <w:rsid w:val="001B41A4"/>
    <w:rsid w:val="001B4602"/>
    <w:rsid w:val="001B5CC6"/>
    <w:rsid w:val="001B5DAE"/>
    <w:rsid w:val="001B66BF"/>
    <w:rsid w:val="001B68D0"/>
    <w:rsid w:val="001B6F79"/>
    <w:rsid w:val="001B7A47"/>
    <w:rsid w:val="001C1676"/>
    <w:rsid w:val="001C19C2"/>
    <w:rsid w:val="001C2B0C"/>
    <w:rsid w:val="001C2E5A"/>
    <w:rsid w:val="001C3061"/>
    <w:rsid w:val="001C3101"/>
    <w:rsid w:val="001C4913"/>
    <w:rsid w:val="001C5454"/>
    <w:rsid w:val="001C5E2E"/>
    <w:rsid w:val="001C6080"/>
    <w:rsid w:val="001C63D4"/>
    <w:rsid w:val="001C63DD"/>
    <w:rsid w:val="001C6B72"/>
    <w:rsid w:val="001C6F03"/>
    <w:rsid w:val="001D02B5"/>
    <w:rsid w:val="001D088E"/>
    <w:rsid w:val="001D09CF"/>
    <w:rsid w:val="001D1F38"/>
    <w:rsid w:val="001D2631"/>
    <w:rsid w:val="001D29D3"/>
    <w:rsid w:val="001D2D12"/>
    <w:rsid w:val="001D3134"/>
    <w:rsid w:val="001D31F4"/>
    <w:rsid w:val="001D3754"/>
    <w:rsid w:val="001D3D38"/>
    <w:rsid w:val="001D4324"/>
    <w:rsid w:val="001D45F9"/>
    <w:rsid w:val="001D4809"/>
    <w:rsid w:val="001D4A06"/>
    <w:rsid w:val="001D5366"/>
    <w:rsid w:val="001D5CFB"/>
    <w:rsid w:val="001D647F"/>
    <w:rsid w:val="001D6884"/>
    <w:rsid w:val="001D6967"/>
    <w:rsid w:val="001D69F3"/>
    <w:rsid w:val="001D6F5B"/>
    <w:rsid w:val="001E00C7"/>
    <w:rsid w:val="001E0630"/>
    <w:rsid w:val="001E0B67"/>
    <w:rsid w:val="001E10F6"/>
    <w:rsid w:val="001E1403"/>
    <w:rsid w:val="001E187D"/>
    <w:rsid w:val="001E1937"/>
    <w:rsid w:val="001E198A"/>
    <w:rsid w:val="001E21CD"/>
    <w:rsid w:val="001E25D3"/>
    <w:rsid w:val="001E2ED7"/>
    <w:rsid w:val="001E348F"/>
    <w:rsid w:val="001E3941"/>
    <w:rsid w:val="001E3AFF"/>
    <w:rsid w:val="001E42A8"/>
    <w:rsid w:val="001E4E67"/>
    <w:rsid w:val="001E4E90"/>
    <w:rsid w:val="001E588C"/>
    <w:rsid w:val="001E5DB1"/>
    <w:rsid w:val="001E6597"/>
    <w:rsid w:val="001E6CA6"/>
    <w:rsid w:val="001E7368"/>
    <w:rsid w:val="001E76A7"/>
    <w:rsid w:val="001E7AFC"/>
    <w:rsid w:val="001E7D00"/>
    <w:rsid w:val="001E7D71"/>
    <w:rsid w:val="001F051D"/>
    <w:rsid w:val="001F06D0"/>
    <w:rsid w:val="001F0BFB"/>
    <w:rsid w:val="001F1777"/>
    <w:rsid w:val="001F20D4"/>
    <w:rsid w:val="001F2948"/>
    <w:rsid w:val="001F2C43"/>
    <w:rsid w:val="001F3163"/>
    <w:rsid w:val="001F31A9"/>
    <w:rsid w:val="001F3DB1"/>
    <w:rsid w:val="001F4019"/>
    <w:rsid w:val="001F4418"/>
    <w:rsid w:val="001F465F"/>
    <w:rsid w:val="001F5823"/>
    <w:rsid w:val="001F5FDB"/>
    <w:rsid w:val="001F671B"/>
    <w:rsid w:val="001F6931"/>
    <w:rsid w:val="001F70DE"/>
    <w:rsid w:val="001F7116"/>
    <w:rsid w:val="001F7A2C"/>
    <w:rsid w:val="001F7A55"/>
    <w:rsid w:val="001F7AAF"/>
    <w:rsid w:val="00200140"/>
    <w:rsid w:val="0020052E"/>
    <w:rsid w:val="002008B4"/>
    <w:rsid w:val="00200F64"/>
    <w:rsid w:val="00200F67"/>
    <w:rsid w:val="002017E8"/>
    <w:rsid w:val="00201AD8"/>
    <w:rsid w:val="00202117"/>
    <w:rsid w:val="002025D0"/>
    <w:rsid w:val="00202CFF"/>
    <w:rsid w:val="00203A9F"/>
    <w:rsid w:val="00203E42"/>
    <w:rsid w:val="0020437B"/>
    <w:rsid w:val="00204646"/>
    <w:rsid w:val="00204863"/>
    <w:rsid w:val="00205337"/>
    <w:rsid w:val="00205FC9"/>
    <w:rsid w:val="00206B05"/>
    <w:rsid w:val="002072ED"/>
    <w:rsid w:val="0020777F"/>
    <w:rsid w:val="002101DF"/>
    <w:rsid w:val="00210446"/>
    <w:rsid w:val="002112AE"/>
    <w:rsid w:val="0021240A"/>
    <w:rsid w:val="002129B2"/>
    <w:rsid w:val="0021308F"/>
    <w:rsid w:val="00213BE5"/>
    <w:rsid w:val="0021421A"/>
    <w:rsid w:val="00214B28"/>
    <w:rsid w:val="00215A4F"/>
    <w:rsid w:val="00215C02"/>
    <w:rsid w:val="00215CE3"/>
    <w:rsid w:val="00215DBF"/>
    <w:rsid w:val="0021656F"/>
    <w:rsid w:val="00216883"/>
    <w:rsid w:val="00216B84"/>
    <w:rsid w:val="00216DE8"/>
    <w:rsid w:val="00217551"/>
    <w:rsid w:val="00217575"/>
    <w:rsid w:val="0021770B"/>
    <w:rsid w:val="002178DA"/>
    <w:rsid w:val="0022040D"/>
    <w:rsid w:val="002205B7"/>
    <w:rsid w:val="002214AA"/>
    <w:rsid w:val="002215DC"/>
    <w:rsid w:val="00221629"/>
    <w:rsid w:val="002216BE"/>
    <w:rsid w:val="00221E72"/>
    <w:rsid w:val="00221F1C"/>
    <w:rsid w:val="002224E0"/>
    <w:rsid w:val="002224FE"/>
    <w:rsid w:val="00223012"/>
    <w:rsid w:val="00223CF8"/>
    <w:rsid w:val="0022415A"/>
    <w:rsid w:val="00224665"/>
    <w:rsid w:val="00224CD6"/>
    <w:rsid w:val="0022529D"/>
    <w:rsid w:val="0022532B"/>
    <w:rsid w:val="00225660"/>
    <w:rsid w:val="00225B2E"/>
    <w:rsid w:val="002266F3"/>
    <w:rsid w:val="00226793"/>
    <w:rsid w:val="00227144"/>
    <w:rsid w:val="00227308"/>
    <w:rsid w:val="002275FE"/>
    <w:rsid w:val="00227CD6"/>
    <w:rsid w:val="0023078C"/>
    <w:rsid w:val="00230C91"/>
    <w:rsid w:val="00230D62"/>
    <w:rsid w:val="0023127D"/>
    <w:rsid w:val="00232563"/>
    <w:rsid w:val="002328DD"/>
    <w:rsid w:val="002333B4"/>
    <w:rsid w:val="002333D5"/>
    <w:rsid w:val="0023393E"/>
    <w:rsid w:val="00233975"/>
    <w:rsid w:val="00234088"/>
    <w:rsid w:val="0023457C"/>
    <w:rsid w:val="00235163"/>
    <w:rsid w:val="002357C6"/>
    <w:rsid w:val="002361D0"/>
    <w:rsid w:val="002364E3"/>
    <w:rsid w:val="0023739D"/>
    <w:rsid w:val="00237FB4"/>
    <w:rsid w:val="00240E6E"/>
    <w:rsid w:val="0024251E"/>
    <w:rsid w:val="00242DA4"/>
    <w:rsid w:val="00243440"/>
    <w:rsid w:val="00243970"/>
    <w:rsid w:val="00243DFD"/>
    <w:rsid w:val="002443E3"/>
    <w:rsid w:val="002448A9"/>
    <w:rsid w:val="00244D80"/>
    <w:rsid w:val="00245E6F"/>
    <w:rsid w:val="0024607C"/>
    <w:rsid w:val="002464F8"/>
    <w:rsid w:val="0024668E"/>
    <w:rsid w:val="0024776F"/>
    <w:rsid w:val="0025089C"/>
    <w:rsid w:val="00250B59"/>
    <w:rsid w:val="00250C20"/>
    <w:rsid w:val="00250E1B"/>
    <w:rsid w:val="0025108B"/>
    <w:rsid w:val="0025110C"/>
    <w:rsid w:val="002521E6"/>
    <w:rsid w:val="002528CA"/>
    <w:rsid w:val="002535AE"/>
    <w:rsid w:val="0025446B"/>
    <w:rsid w:val="00254C4F"/>
    <w:rsid w:val="00254D46"/>
    <w:rsid w:val="002553AC"/>
    <w:rsid w:val="00255581"/>
    <w:rsid w:val="0025613F"/>
    <w:rsid w:val="00256BAD"/>
    <w:rsid w:val="00257D78"/>
    <w:rsid w:val="00260FCC"/>
    <w:rsid w:val="002611B7"/>
    <w:rsid w:val="00262E05"/>
    <w:rsid w:val="00262F98"/>
    <w:rsid w:val="0026491F"/>
    <w:rsid w:val="002656E2"/>
    <w:rsid w:val="00265767"/>
    <w:rsid w:val="0026591C"/>
    <w:rsid w:val="00265A4C"/>
    <w:rsid w:val="002664AD"/>
    <w:rsid w:val="00266B37"/>
    <w:rsid w:val="00266D92"/>
    <w:rsid w:val="00267195"/>
    <w:rsid w:val="002678C2"/>
    <w:rsid w:val="0027024F"/>
    <w:rsid w:val="00270738"/>
    <w:rsid w:val="0027168C"/>
    <w:rsid w:val="0027187B"/>
    <w:rsid w:val="002718AA"/>
    <w:rsid w:val="00271965"/>
    <w:rsid w:val="002728BF"/>
    <w:rsid w:val="00272D0D"/>
    <w:rsid w:val="00272F35"/>
    <w:rsid w:val="00272F6D"/>
    <w:rsid w:val="0027306F"/>
    <w:rsid w:val="0027374F"/>
    <w:rsid w:val="0027449D"/>
    <w:rsid w:val="002747B0"/>
    <w:rsid w:val="00274E29"/>
    <w:rsid w:val="0027522F"/>
    <w:rsid w:val="002758E1"/>
    <w:rsid w:val="00275A4B"/>
    <w:rsid w:val="00276080"/>
    <w:rsid w:val="0027675B"/>
    <w:rsid w:val="00277A4D"/>
    <w:rsid w:val="00280352"/>
    <w:rsid w:val="00280912"/>
    <w:rsid w:val="00281E7F"/>
    <w:rsid w:val="002829BC"/>
    <w:rsid w:val="00283223"/>
    <w:rsid w:val="00283405"/>
    <w:rsid w:val="0028359F"/>
    <w:rsid w:val="002839BC"/>
    <w:rsid w:val="002843F0"/>
    <w:rsid w:val="00284F04"/>
    <w:rsid w:val="0028582C"/>
    <w:rsid w:val="002862AF"/>
    <w:rsid w:val="00286AE8"/>
    <w:rsid w:val="002878C1"/>
    <w:rsid w:val="00290910"/>
    <w:rsid w:val="00290ECD"/>
    <w:rsid w:val="002923BF"/>
    <w:rsid w:val="0029399E"/>
    <w:rsid w:val="00294245"/>
    <w:rsid w:val="00294298"/>
    <w:rsid w:val="00294366"/>
    <w:rsid w:val="00294415"/>
    <w:rsid w:val="002944A5"/>
    <w:rsid w:val="00294851"/>
    <w:rsid w:val="0029491E"/>
    <w:rsid w:val="00295574"/>
    <w:rsid w:val="00295CAA"/>
    <w:rsid w:val="00295E9C"/>
    <w:rsid w:val="00296DEE"/>
    <w:rsid w:val="00297E33"/>
    <w:rsid w:val="00297F86"/>
    <w:rsid w:val="002A0E97"/>
    <w:rsid w:val="002A15B0"/>
    <w:rsid w:val="002A1B2A"/>
    <w:rsid w:val="002A1BE0"/>
    <w:rsid w:val="002A1DBC"/>
    <w:rsid w:val="002A2DA3"/>
    <w:rsid w:val="002A3A2E"/>
    <w:rsid w:val="002A4001"/>
    <w:rsid w:val="002A4291"/>
    <w:rsid w:val="002A5264"/>
    <w:rsid w:val="002A55CA"/>
    <w:rsid w:val="002A57D9"/>
    <w:rsid w:val="002A64E3"/>
    <w:rsid w:val="002A65CA"/>
    <w:rsid w:val="002A66B2"/>
    <w:rsid w:val="002A67B4"/>
    <w:rsid w:val="002A69F9"/>
    <w:rsid w:val="002B0125"/>
    <w:rsid w:val="002B0640"/>
    <w:rsid w:val="002B0884"/>
    <w:rsid w:val="002B0A28"/>
    <w:rsid w:val="002B0A6E"/>
    <w:rsid w:val="002B0BC8"/>
    <w:rsid w:val="002B1B3A"/>
    <w:rsid w:val="002B2734"/>
    <w:rsid w:val="002B2949"/>
    <w:rsid w:val="002B2D2C"/>
    <w:rsid w:val="002B36B9"/>
    <w:rsid w:val="002B39B2"/>
    <w:rsid w:val="002B464D"/>
    <w:rsid w:val="002B4897"/>
    <w:rsid w:val="002B4E3F"/>
    <w:rsid w:val="002B535F"/>
    <w:rsid w:val="002B53F5"/>
    <w:rsid w:val="002B5561"/>
    <w:rsid w:val="002B5CD1"/>
    <w:rsid w:val="002B648D"/>
    <w:rsid w:val="002B6862"/>
    <w:rsid w:val="002B6ADB"/>
    <w:rsid w:val="002B76B0"/>
    <w:rsid w:val="002B77BB"/>
    <w:rsid w:val="002B7801"/>
    <w:rsid w:val="002B7FC3"/>
    <w:rsid w:val="002B7FDE"/>
    <w:rsid w:val="002C023C"/>
    <w:rsid w:val="002C06C6"/>
    <w:rsid w:val="002C0C29"/>
    <w:rsid w:val="002C0DAD"/>
    <w:rsid w:val="002C127F"/>
    <w:rsid w:val="002C1340"/>
    <w:rsid w:val="002C1515"/>
    <w:rsid w:val="002C1CDC"/>
    <w:rsid w:val="002C1E45"/>
    <w:rsid w:val="002C2A1C"/>
    <w:rsid w:val="002C2F7C"/>
    <w:rsid w:val="002C2FCC"/>
    <w:rsid w:val="002C3C89"/>
    <w:rsid w:val="002C44B9"/>
    <w:rsid w:val="002C452C"/>
    <w:rsid w:val="002C47CD"/>
    <w:rsid w:val="002C4A94"/>
    <w:rsid w:val="002C4FB7"/>
    <w:rsid w:val="002C5811"/>
    <w:rsid w:val="002C6D6A"/>
    <w:rsid w:val="002C6E8D"/>
    <w:rsid w:val="002D05E2"/>
    <w:rsid w:val="002D0B28"/>
    <w:rsid w:val="002D1188"/>
    <w:rsid w:val="002D1842"/>
    <w:rsid w:val="002D1D9E"/>
    <w:rsid w:val="002D1F37"/>
    <w:rsid w:val="002D3368"/>
    <w:rsid w:val="002D35B4"/>
    <w:rsid w:val="002D391F"/>
    <w:rsid w:val="002D3DDA"/>
    <w:rsid w:val="002D4532"/>
    <w:rsid w:val="002D5021"/>
    <w:rsid w:val="002D519E"/>
    <w:rsid w:val="002D5919"/>
    <w:rsid w:val="002D63BA"/>
    <w:rsid w:val="002D65F3"/>
    <w:rsid w:val="002D684E"/>
    <w:rsid w:val="002D6D4B"/>
    <w:rsid w:val="002E06BD"/>
    <w:rsid w:val="002E11F5"/>
    <w:rsid w:val="002E1E8E"/>
    <w:rsid w:val="002E1FC7"/>
    <w:rsid w:val="002E21F2"/>
    <w:rsid w:val="002E33A6"/>
    <w:rsid w:val="002E3826"/>
    <w:rsid w:val="002E3D29"/>
    <w:rsid w:val="002E3E32"/>
    <w:rsid w:val="002E3E4B"/>
    <w:rsid w:val="002E410E"/>
    <w:rsid w:val="002E4F02"/>
    <w:rsid w:val="002E4F59"/>
    <w:rsid w:val="002E5092"/>
    <w:rsid w:val="002E60EA"/>
    <w:rsid w:val="002E6101"/>
    <w:rsid w:val="002E63C5"/>
    <w:rsid w:val="002E672D"/>
    <w:rsid w:val="002E6F2F"/>
    <w:rsid w:val="002E761A"/>
    <w:rsid w:val="002E7631"/>
    <w:rsid w:val="002E7B71"/>
    <w:rsid w:val="002E7CF5"/>
    <w:rsid w:val="002F0C72"/>
    <w:rsid w:val="002F1F89"/>
    <w:rsid w:val="002F1FB7"/>
    <w:rsid w:val="002F23CA"/>
    <w:rsid w:val="002F247F"/>
    <w:rsid w:val="002F2494"/>
    <w:rsid w:val="002F25C3"/>
    <w:rsid w:val="002F2E29"/>
    <w:rsid w:val="002F2F66"/>
    <w:rsid w:val="002F3AC0"/>
    <w:rsid w:val="002F51E6"/>
    <w:rsid w:val="002F73EB"/>
    <w:rsid w:val="002F7407"/>
    <w:rsid w:val="002F7C2F"/>
    <w:rsid w:val="00300AF4"/>
    <w:rsid w:val="003010A9"/>
    <w:rsid w:val="00301213"/>
    <w:rsid w:val="0030225B"/>
    <w:rsid w:val="0030235A"/>
    <w:rsid w:val="0030253D"/>
    <w:rsid w:val="00302E2E"/>
    <w:rsid w:val="00302F08"/>
    <w:rsid w:val="0030368A"/>
    <w:rsid w:val="00303EB1"/>
    <w:rsid w:val="00304BCE"/>
    <w:rsid w:val="00305046"/>
    <w:rsid w:val="003053BB"/>
    <w:rsid w:val="00306D0F"/>
    <w:rsid w:val="00307B68"/>
    <w:rsid w:val="0031010E"/>
    <w:rsid w:val="003114A5"/>
    <w:rsid w:val="00311D26"/>
    <w:rsid w:val="00312240"/>
    <w:rsid w:val="00313809"/>
    <w:rsid w:val="00313814"/>
    <w:rsid w:val="00313ABA"/>
    <w:rsid w:val="00314044"/>
    <w:rsid w:val="00314893"/>
    <w:rsid w:val="00314EB6"/>
    <w:rsid w:val="00314FE0"/>
    <w:rsid w:val="003152AA"/>
    <w:rsid w:val="00315501"/>
    <w:rsid w:val="0031579B"/>
    <w:rsid w:val="00315AD8"/>
    <w:rsid w:val="00317456"/>
    <w:rsid w:val="0031765F"/>
    <w:rsid w:val="003176B8"/>
    <w:rsid w:val="003178EB"/>
    <w:rsid w:val="003206A2"/>
    <w:rsid w:val="00320AAC"/>
    <w:rsid w:val="0032104E"/>
    <w:rsid w:val="003213AC"/>
    <w:rsid w:val="00321AE2"/>
    <w:rsid w:val="00322503"/>
    <w:rsid w:val="00323956"/>
    <w:rsid w:val="003249C9"/>
    <w:rsid w:val="003255DE"/>
    <w:rsid w:val="00326B16"/>
    <w:rsid w:val="00330D0B"/>
    <w:rsid w:val="003315A5"/>
    <w:rsid w:val="0033164B"/>
    <w:rsid w:val="0033258E"/>
    <w:rsid w:val="00332EFD"/>
    <w:rsid w:val="003335CF"/>
    <w:rsid w:val="00334268"/>
    <w:rsid w:val="00334A1F"/>
    <w:rsid w:val="00335968"/>
    <w:rsid w:val="00335C59"/>
    <w:rsid w:val="00336148"/>
    <w:rsid w:val="003362C7"/>
    <w:rsid w:val="0033710C"/>
    <w:rsid w:val="003376D9"/>
    <w:rsid w:val="00337821"/>
    <w:rsid w:val="00337A83"/>
    <w:rsid w:val="00337F4F"/>
    <w:rsid w:val="003407E7"/>
    <w:rsid w:val="00340857"/>
    <w:rsid w:val="00340C85"/>
    <w:rsid w:val="00340F65"/>
    <w:rsid w:val="0034264C"/>
    <w:rsid w:val="00342EBB"/>
    <w:rsid w:val="003430C6"/>
    <w:rsid w:val="00344D87"/>
    <w:rsid w:val="003455D8"/>
    <w:rsid w:val="00346019"/>
    <w:rsid w:val="00346042"/>
    <w:rsid w:val="00346649"/>
    <w:rsid w:val="00346E2A"/>
    <w:rsid w:val="0034709E"/>
    <w:rsid w:val="003473D1"/>
    <w:rsid w:val="00347EF9"/>
    <w:rsid w:val="00350340"/>
    <w:rsid w:val="003503D2"/>
    <w:rsid w:val="00350961"/>
    <w:rsid w:val="00350A89"/>
    <w:rsid w:val="00351615"/>
    <w:rsid w:val="00351CFA"/>
    <w:rsid w:val="00351EED"/>
    <w:rsid w:val="00352DE5"/>
    <w:rsid w:val="00353320"/>
    <w:rsid w:val="003536C0"/>
    <w:rsid w:val="00353861"/>
    <w:rsid w:val="00353E2B"/>
    <w:rsid w:val="00353E9A"/>
    <w:rsid w:val="0035423E"/>
    <w:rsid w:val="0035423F"/>
    <w:rsid w:val="0035482B"/>
    <w:rsid w:val="0035557C"/>
    <w:rsid w:val="00355ADF"/>
    <w:rsid w:val="003561D4"/>
    <w:rsid w:val="003562A5"/>
    <w:rsid w:val="00356542"/>
    <w:rsid w:val="00356CC9"/>
    <w:rsid w:val="00357943"/>
    <w:rsid w:val="0036024D"/>
    <w:rsid w:val="003608CB"/>
    <w:rsid w:val="0036129E"/>
    <w:rsid w:val="00362336"/>
    <w:rsid w:val="00362AE2"/>
    <w:rsid w:val="00362FEB"/>
    <w:rsid w:val="00363A3F"/>
    <w:rsid w:val="00363EB9"/>
    <w:rsid w:val="00363F54"/>
    <w:rsid w:val="003642ED"/>
    <w:rsid w:val="0036481B"/>
    <w:rsid w:val="00364DC8"/>
    <w:rsid w:val="00364EFA"/>
    <w:rsid w:val="00366226"/>
    <w:rsid w:val="00366638"/>
    <w:rsid w:val="003666F6"/>
    <w:rsid w:val="00366856"/>
    <w:rsid w:val="003672A7"/>
    <w:rsid w:val="003679F1"/>
    <w:rsid w:val="00367DBF"/>
    <w:rsid w:val="003706F1"/>
    <w:rsid w:val="0037121C"/>
    <w:rsid w:val="003718F9"/>
    <w:rsid w:val="00371CA3"/>
    <w:rsid w:val="003733EF"/>
    <w:rsid w:val="00373688"/>
    <w:rsid w:val="00373DE5"/>
    <w:rsid w:val="003741D6"/>
    <w:rsid w:val="003746D7"/>
    <w:rsid w:val="003747D0"/>
    <w:rsid w:val="0037518E"/>
    <w:rsid w:val="00375799"/>
    <w:rsid w:val="0037585B"/>
    <w:rsid w:val="003767CC"/>
    <w:rsid w:val="00377B5A"/>
    <w:rsid w:val="00380B44"/>
    <w:rsid w:val="00381783"/>
    <w:rsid w:val="00382318"/>
    <w:rsid w:val="00384367"/>
    <w:rsid w:val="00384C14"/>
    <w:rsid w:val="00384C1B"/>
    <w:rsid w:val="00384EF5"/>
    <w:rsid w:val="00385196"/>
    <w:rsid w:val="003854EF"/>
    <w:rsid w:val="00385D7E"/>
    <w:rsid w:val="00385FE6"/>
    <w:rsid w:val="00386213"/>
    <w:rsid w:val="00386666"/>
    <w:rsid w:val="0038685E"/>
    <w:rsid w:val="00387044"/>
    <w:rsid w:val="003916AA"/>
    <w:rsid w:val="003920D6"/>
    <w:rsid w:val="0039225C"/>
    <w:rsid w:val="003928EE"/>
    <w:rsid w:val="00392DBA"/>
    <w:rsid w:val="00393199"/>
    <w:rsid w:val="0039335E"/>
    <w:rsid w:val="00394570"/>
    <w:rsid w:val="0039474D"/>
    <w:rsid w:val="00395DDE"/>
    <w:rsid w:val="0039783D"/>
    <w:rsid w:val="00397994"/>
    <w:rsid w:val="003A05CD"/>
    <w:rsid w:val="003A0667"/>
    <w:rsid w:val="003A1694"/>
    <w:rsid w:val="003A1D10"/>
    <w:rsid w:val="003A1E4C"/>
    <w:rsid w:val="003A2291"/>
    <w:rsid w:val="003A2CAD"/>
    <w:rsid w:val="003A2E3A"/>
    <w:rsid w:val="003A309E"/>
    <w:rsid w:val="003A31D1"/>
    <w:rsid w:val="003A3E07"/>
    <w:rsid w:val="003A3FAD"/>
    <w:rsid w:val="003A4339"/>
    <w:rsid w:val="003A4769"/>
    <w:rsid w:val="003A4BE2"/>
    <w:rsid w:val="003A5981"/>
    <w:rsid w:val="003A60E0"/>
    <w:rsid w:val="003A73B2"/>
    <w:rsid w:val="003B0EE5"/>
    <w:rsid w:val="003B10AD"/>
    <w:rsid w:val="003B19A8"/>
    <w:rsid w:val="003B1AEA"/>
    <w:rsid w:val="003B38DC"/>
    <w:rsid w:val="003B3D62"/>
    <w:rsid w:val="003B4532"/>
    <w:rsid w:val="003B4E80"/>
    <w:rsid w:val="003B5527"/>
    <w:rsid w:val="003B6276"/>
    <w:rsid w:val="003B653A"/>
    <w:rsid w:val="003B65F6"/>
    <w:rsid w:val="003B6C0A"/>
    <w:rsid w:val="003B6FD6"/>
    <w:rsid w:val="003B74B8"/>
    <w:rsid w:val="003B7DC0"/>
    <w:rsid w:val="003B7EE0"/>
    <w:rsid w:val="003C00A7"/>
    <w:rsid w:val="003C0711"/>
    <w:rsid w:val="003C1817"/>
    <w:rsid w:val="003C214B"/>
    <w:rsid w:val="003C2A43"/>
    <w:rsid w:val="003C3866"/>
    <w:rsid w:val="003C3A27"/>
    <w:rsid w:val="003C4946"/>
    <w:rsid w:val="003C4C9E"/>
    <w:rsid w:val="003C4D97"/>
    <w:rsid w:val="003C5CE0"/>
    <w:rsid w:val="003C687F"/>
    <w:rsid w:val="003C6B14"/>
    <w:rsid w:val="003C7413"/>
    <w:rsid w:val="003C761E"/>
    <w:rsid w:val="003D0285"/>
    <w:rsid w:val="003D19C7"/>
    <w:rsid w:val="003D19F0"/>
    <w:rsid w:val="003D2797"/>
    <w:rsid w:val="003D29B3"/>
    <w:rsid w:val="003D2B5A"/>
    <w:rsid w:val="003D33E9"/>
    <w:rsid w:val="003D340F"/>
    <w:rsid w:val="003D3FB6"/>
    <w:rsid w:val="003D4081"/>
    <w:rsid w:val="003D40C0"/>
    <w:rsid w:val="003D5CD5"/>
    <w:rsid w:val="003D5CD9"/>
    <w:rsid w:val="003D6CC0"/>
    <w:rsid w:val="003D74D2"/>
    <w:rsid w:val="003D77BC"/>
    <w:rsid w:val="003D7829"/>
    <w:rsid w:val="003E0FBE"/>
    <w:rsid w:val="003E1276"/>
    <w:rsid w:val="003E14C2"/>
    <w:rsid w:val="003E18AF"/>
    <w:rsid w:val="003E1E41"/>
    <w:rsid w:val="003E1F37"/>
    <w:rsid w:val="003E2128"/>
    <w:rsid w:val="003E2ACE"/>
    <w:rsid w:val="003E3D1B"/>
    <w:rsid w:val="003E4F97"/>
    <w:rsid w:val="003E594D"/>
    <w:rsid w:val="003E5B8D"/>
    <w:rsid w:val="003E5B9C"/>
    <w:rsid w:val="003E6394"/>
    <w:rsid w:val="003E75BB"/>
    <w:rsid w:val="003F013A"/>
    <w:rsid w:val="003F0632"/>
    <w:rsid w:val="003F081B"/>
    <w:rsid w:val="003F0EFE"/>
    <w:rsid w:val="003F15AE"/>
    <w:rsid w:val="003F2168"/>
    <w:rsid w:val="003F2280"/>
    <w:rsid w:val="003F2991"/>
    <w:rsid w:val="003F36AC"/>
    <w:rsid w:val="003F39D4"/>
    <w:rsid w:val="003F3DDA"/>
    <w:rsid w:val="003F4EE2"/>
    <w:rsid w:val="003F511E"/>
    <w:rsid w:val="003F54DC"/>
    <w:rsid w:val="003F5590"/>
    <w:rsid w:val="003F5802"/>
    <w:rsid w:val="003F5A13"/>
    <w:rsid w:val="003F5C3A"/>
    <w:rsid w:val="003F5C4E"/>
    <w:rsid w:val="003F5DB9"/>
    <w:rsid w:val="003F6262"/>
    <w:rsid w:val="003F63B9"/>
    <w:rsid w:val="003F65A1"/>
    <w:rsid w:val="003F66DF"/>
    <w:rsid w:val="003F67B8"/>
    <w:rsid w:val="003F6988"/>
    <w:rsid w:val="003F75F4"/>
    <w:rsid w:val="00400ACC"/>
    <w:rsid w:val="00401547"/>
    <w:rsid w:val="00402224"/>
    <w:rsid w:val="004027F8"/>
    <w:rsid w:val="00402873"/>
    <w:rsid w:val="0040355B"/>
    <w:rsid w:val="00403A45"/>
    <w:rsid w:val="00403D1F"/>
    <w:rsid w:val="00404085"/>
    <w:rsid w:val="004045AB"/>
    <w:rsid w:val="00404B35"/>
    <w:rsid w:val="00405177"/>
    <w:rsid w:val="0040643B"/>
    <w:rsid w:val="00406FB5"/>
    <w:rsid w:val="00407357"/>
    <w:rsid w:val="00410002"/>
    <w:rsid w:val="004104DB"/>
    <w:rsid w:val="00411B0E"/>
    <w:rsid w:val="0041232D"/>
    <w:rsid w:val="00412358"/>
    <w:rsid w:val="00413186"/>
    <w:rsid w:val="00413986"/>
    <w:rsid w:val="004143EF"/>
    <w:rsid w:val="00414CD3"/>
    <w:rsid w:val="00415CE3"/>
    <w:rsid w:val="00415DD7"/>
    <w:rsid w:val="0041647D"/>
    <w:rsid w:val="00416D48"/>
    <w:rsid w:val="00417845"/>
    <w:rsid w:val="00420B5A"/>
    <w:rsid w:val="00420DA3"/>
    <w:rsid w:val="004218A2"/>
    <w:rsid w:val="00421FC6"/>
    <w:rsid w:val="004227E1"/>
    <w:rsid w:val="004228BF"/>
    <w:rsid w:val="00422CF4"/>
    <w:rsid w:val="00422EC3"/>
    <w:rsid w:val="00422EFB"/>
    <w:rsid w:val="00424D47"/>
    <w:rsid w:val="004264FA"/>
    <w:rsid w:val="00430CE2"/>
    <w:rsid w:val="0043152D"/>
    <w:rsid w:val="004327F3"/>
    <w:rsid w:val="00432803"/>
    <w:rsid w:val="00432FEE"/>
    <w:rsid w:val="0043305B"/>
    <w:rsid w:val="00433B70"/>
    <w:rsid w:val="004340ED"/>
    <w:rsid w:val="0043426C"/>
    <w:rsid w:val="00434562"/>
    <w:rsid w:val="004350CC"/>
    <w:rsid w:val="00435D97"/>
    <w:rsid w:val="00435F43"/>
    <w:rsid w:val="00436425"/>
    <w:rsid w:val="004367AB"/>
    <w:rsid w:val="00437857"/>
    <w:rsid w:val="004379F8"/>
    <w:rsid w:val="00437C4A"/>
    <w:rsid w:val="00437FB5"/>
    <w:rsid w:val="0044048E"/>
    <w:rsid w:val="00440792"/>
    <w:rsid w:val="0044162F"/>
    <w:rsid w:val="00441BAE"/>
    <w:rsid w:val="004434E4"/>
    <w:rsid w:val="0044362C"/>
    <w:rsid w:val="00443B7C"/>
    <w:rsid w:val="00443C4A"/>
    <w:rsid w:val="004440E9"/>
    <w:rsid w:val="004453E7"/>
    <w:rsid w:val="004461EF"/>
    <w:rsid w:val="0044646E"/>
    <w:rsid w:val="0044699B"/>
    <w:rsid w:val="00446E5E"/>
    <w:rsid w:val="00447291"/>
    <w:rsid w:val="004474BC"/>
    <w:rsid w:val="00447969"/>
    <w:rsid w:val="00447B3D"/>
    <w:rsid w:val="00450849"/>
    <w:rsid w:val="0045099A"/>
    <w:rsid w:val="00450C9E"/>
    <w:rsid w:val="00451875"/>
    <w:rsid w:val="00451918"/>
    <w:rsid w:val="00451FF5"/>
    <w:rsid w:val="00452F47"/>
    <w:rsid w:val="0045314D"/>
    <w:rsid w:val="004534D0"/>
    <w:rsid w:val="004542AB"/>
    <w:rsid w:val="00455738"/>
    <w:rsid w:val="00455A19"/>
    <w:rsid w:val="00455D71"/>
    <w:rsid w:val="00455DA1"/>
    <w:rsid w:val="00455EE7"/>
    <w:rsid w:val="0045618B"/>
    <w:rsid w:val="00456A70"/>
    <w:rsid w:val="0045762D"/>
    <w:rsid w:val="004578A6"/>
    <w:rsid w:val="00457D17"/>
    <w:rsid w:val="00460462"/>
    <w:rsid w:val="004606DB"/>
    <w:rsid w:val="00460734"/>
    <w:rsid w:val="00460AC1"/>
    <w:rsid w:val="00460DF3"/>
    <w:rsid w:val="00460F1C"/>
    <w:rsid w:val="00462BF4"/>
    <w:rsid w:val="00462D20"/>
    <w:rsid w:val="0046304B"/>
    <w:rsid w:val="00463A7C"/>
    <w:rsid w:val="00463B3C"/>
    <w:rsid w:val="00463F4C"/>
    <w:rsid w:val="004642C6"/>
    <w:rsid w:val="00464F11"/>
    <w:rsid w:val="0046557F"/>
    <w:rsid w:val="00465D94"/>
    <w:rsid w:val="00465FDB"/>
    <w:rsid w:val="004660EF"/>
    <w:rsid w:val="004663A8"/>
    <w:rsid w:val="00467BF6"/>
    <w:rsid w:val="00467F14"/>
    <w:rsid w:val="004703C6"/>
    <w:rsid w:val="004705CB"/>
    <w:rsid w:val="0047077B"/>
    <w:rsid w:val="00472CCD"/>
    <w:rsid w:val="00473527"/>
    <w:rsid w:val="00476AA4"/>
    <w:rsid w:val="0047713B"/>
    <w:rsid w:val="00477291"/>
    <w:rsid w:val="004774C8"/>
    <w:rsid w:val="00477DE8"/>
    <w:rsid w:val="00477F4D"/>
    <w:rsid w:val="00480CDF"/>
    <w:rsid w:val="00481B54"/>
    <w:rsid w:val="00481CC9"/>
    <w:rsid w:val="004827BD"/>
    <w:rsid w:val="0048316B"/>
    <w:rsid w:val="00483849"/>
    <w:rsid w:val="00483C45"/>
    <w:rsid w:val="0048448C"/>
    <w:rsid w:val="00484C91"/>
    <w:rsid w:val="0048557E"/>
    <w:rsid w:val="004859D6"/>
    <w:rsid w:val="00485C9E"/>
    <w:rsid w:val="00486953"/>
    <w:rsid w:val="00486ABA"/>
    <w:rsid w:val="00486D6C"/>
    <w:rsid w:val="004875B9"/>
    <w:rsid w:val="00487B48"/>
    <w:rsid w:val="00487CA4"/>
    <w:rsid w:val="00490079"/>
    <w:rsid w:val="00490399"/>
    <w:rsid w:val="0049048E"/>
    <w:rsid w:val="00490983"/>
    <w:rsid w:val="00491004"/>
    <w:rsid w:val="00491A38"/>
    <w:rsid w:val="00491BF0"/>
    <w:rsid w:val="00493D76"/>
    <w:rsid w:val="0049428E"/>
    <w:rsid w:val="00494735"/>
    <w:rsid w:val="00494B8E"/>
    <w:rsid w:val="004957FE"/>
    <w:rsid w:val="00495A8D"/>
    <w:rsid w:val="00495D7F"/>
    <w:rsid w:val="00495FDA"/>
    <w:rsid w:val="0049613E"/>
    <w:rsid w:val="0049690B"/>
    <w:rsid w:val="00497B3A"/>
    <w:rsid w:val="00497EB5"/>
    <w:rsid w:val="004A012F"/>
    <w:rsid w:val="004A08F2"/>
    <w:rsid w:val="004A0B63"/>
    <w:rsid w:val="004A1282"/>
    <w:rsid w:val="004A1777"/>
    <w:rsid w:val="004A21A4"/>
    <w:rsid w:val="004A2776"/>
    <w:rsid w:val="004A2B19"/>
    <w:rsid w:val="004A2BA8"/>
    <w:rsid w:val="004A3766"/>
    <w:rsid w:val="004A3E75"/>
    <w:rsid w:val="004A415B"/>
    <w:rsid w:val="004A4E96"/>
    <w:rsid w:val="004A508D"/>
    <w:rsid w:val="004A5EDF"/>
    <w:rsid w:val="004A6B0D"/>
    <w:rsid w:val="004A78F9"/>
    <w:rsid w:val="004A7BFD"/>
    <w:rsid w:val="004B06F4"/>
    <w:rsid w:val="004B1AA7"/>
    <w:rsid w:val="004B206C"/>
    <w:rsid w:val="004B230D"/>
    <w:rsid w:val="004B23D0"/>
    <w:rsid w:val="004B2A57"/>
    <w:rsid w:val="004B2AD5"/>
    <w:rsid w:val="004B37D6"/>
    <w:rsid w:val="004B3ECA"/>
    <w:rsid w:val="004B4890"/>
    <w:rsid w:val="004B52E0"/>
    <w:rsid w:val="004B60EF"/>
    <w:rsid w:val="004B6A2D"/>
    <w:rsid w:val="004B7933"/>
    <w:rsid w:val="004B7B0A"/>
    <w:rsid w:val="004C0032"/>
    <w:rsid w:val="004C03D7"/>
    <w:rsid w:val="004C053E"/>
    <w:rsid w:val="004C0D05"/>
    <w:rsid w:val="004C0F70"/>
    <w:rsid w:val="004C12B1"/>
    <w:rsid w:val="004C1428"/>
    <w:rsid w:val="004C21F9"/>
    <w:rsid w:val="004C2636"/>
    <w:rsid w:val="004C266A"/>
    <w:rsid w:val="004C39C4"/>
    <w:rsid w:val="004C3BDB"/>
    <w:rsid w:val="004C4447"/>
    <w:rsid w:val="004C478C"/>
    <w:rsid w:val="004C4D7C"/>
    <w:rsid w:val="004C5AA9"/>
    <w:rsid w:val="004C5BA4"/>
    <w:rsid w:val="004C5CD8"/>
    <w:rsid w:val="004C5F84"/>
    <w:rsid w:val="004C6DBA"/>
    <w:rsid w:val="004D0052"/>
    <w:rsid w:val="004D075B"/>
    <w:rsid w:val="004D18C1"/>
    <w:rsid w:val="004D19E9"/>
    <w:rsid w:val="004D20E2"/>
    <w:rsid w:val="004D2800"/>
    <w:rsid w:val="004D2AB7"/>
    <w:rsid w:val="004D34D1"/>
    <w:rsid w:val="004D34D7"/>
    <w:rsid w:val="004D3900"/>
    <w:rsid w:val="004D4585"/>
    <w:rsid w:val="004D517C"/>
    <w:rsid w:val="004D55B9"/>
    <w:rsid w:val="004D55CE"/>
    <w:rsid w:val="004D569E"/>
    <w:rsid w:val="004D5DF7"/>
    <w:rsid w:val="004D6666"/>
    <w:rsid w:val="004D6B54"/>
    <w:rsid w:val="004D6B5B"/>
    <w:rsid w:val="004D7A0F"/>
    <w:rsid w:val="004D7ABE"/>
    <w:rsid w:val="004E00CA"/>
    <w:rsid w:val="004E019A"/>
    <w:rsid w:val="004E174B"/>
    <w:rsid w:val="004E2302"/>
    <w:rsid w:val="004E24A3"/>
    <w:rsid w:val="004E373D"/>
    <w:rsid w:val="004E42CC"/>
    <w:rsid w:val="004E449F"/>
    <w:rsid w:val="004E4E9F"/>
    <w:rsid w:val="004E595F"/>
    <w:rsid w:val="004E5A3B"/>
    <w:rsid w:val="004E5EB3"/>
    <w:rsid w:val="004E73D2"/>
    <w:rsid w:val="004E74AB"/>
    <w:rsid w:val="004F0321"/>
    <w:rsid w:val="004F0C3E"/>
    <w:rsid w:val="004F0C83"/>
    <w:rsid w:val="004F1258"/>
    <w:rsid w:val="004F17A0"/>
    <w:rsid w:val="004F1A50"/>
    <w:rsid w:val="004F1A9D"/>
    <w:rsid w:val="004F1C64"/>
    <w:rsid w:val="004F2213"/>
    <w:rsid w:val="004F2806"/>
    <w:rsid w:val="004F3938"/>
    <w:rsid w:val="004F3F12"/>
    <w:rsid w:val="004F43DD"/>
    <w:rsid w:val="004F4921"/>
    <w:rsid w:val="004F5937"/>
    <w:rsid w:val="004F6480"/>
    <w:rsid w:val="004F65DA"/>
    <w:rsid w:val="004F670C"/>
    <w:rsid w:val="004F6A99"/>
    <w:rsid w:val="004F7076"/>
    <w:rsid w:val="0050011D"/>
    <w:rsid w:val="00500197"/>
    <w:rsid w:val="00500429"/>
    <w:rsid w:val="005010D4"/>
    <w:rsid w:val="00501213"/>
    <w:rsid w:val="005018BC"/>
    <w:rsid w:val="00501D20"/>
    <w:rsid w:val="0050336E"/>
    <w:rsid w:val="005034B3"/>
    <w:rsid w:val="00504030"/>
    <w:rsid w:val="00505057"/>
    <w:rsid w:val="005059CD"/>
    <w:rsid w:val="005059FD"/>
    <w:rsid w:val="00505B94"/>
    <w:rsid w:val="00505E62"/>
    <w:rsid w:val="00506095"/>
    <w:rsid w:val="00506673"/>
    <w:rsid w:val="005067AD"/>
    <w:rsid w:val="00506F7B"/>
    <w:rsid w:val="0050765E"/>
    <w:rsid w:val="00511533"/>
    <w:rsid w:val="0051179A"/>
    <w:rsid w:val="00511965"/>
    <w:rsid w:val="00511FA5"/>
    <w:rsid w:val="00512475"/>
    <w:rsid w:val="00513DCB"/>
    <w:rsid w:val="005143F6"/>
    <w:rsid w:val="00514A01"/>
    <w:rsid w:val="00515126"/>
    <w:rsid w:val="00515BC7"/>
    <w:rsid w:val="00515F16"/>
    <w:rsid w:val="00516102"/>
    <w:rsid w:val="00516489"/>
    <w:rsid w:val="005167A7"/>
    <w:rsid w:val="00516AA4"/>
    <w:rsid w:val="0051726A"/>
    <w:rsid w:val="005176F4"/>
    <w:rsid w:val="00517947"/>
    <w:rsid w:val="00522060"/>
    <w:rsid w:val="00522E9C"/>
    <w:rsid w:val="005232D2"/>
    <w:rsid w:val="0052338F"/>
    <w:rsid w:val="00523E0B"/>
    <w:rsid w:val="00523F56"/>
    <w:rsid w:val="0052429B"/>
    <w:rsid w:val="005247A3"/>
    <w:rsid w:val="00525161"/>
    <w:rsid w:val="0052545C"/>
    <w:rsid w:val="005254E0"/>
    <w:rsid w:val="0052560F"/>
    <w:rsid w:val="0052573A"/>
    <w:rsid w:val="00526064"/>
    <w:rsid w:val="00526F92"/>
    <w:rsid w:val="00527298"/>
    <w:rsid w:val="005273AB"/>
    <w:rsid w:val="00527BBA"/>
    <w:rsid w:val="005300F9"/>
    <w:rsid w:val="005307B7"/>
    <w:rsid w:val="00530BE5"/>
    <w:rsid w:val="0053141C"/>
    <w:rsid w:val="0053141D"/>
    <w:rsid w:val="00531860"/>
    <w:rsid w:val="00531FB3"/>
    <w:rsid w:val="005327F3"/>
    <w:rsid w:val="00532AC0"/>
    <w:rsid w:val="00532FC0"/>
    <w:rsid w:val="00533061"/>
    <w:rsid w:val="00533453"/>
    <w:rsid w:val="00533CE3"/>
    <w:rsid w:val="00533DBD"/>
    <w:rsid w:val="005341D7"/>
    <w:rsid w:val="00534205"/>
    <w:rsid w:val="005343C6"/>
    <w:rsid w:val="00534B66"/>
    <w:rsid w:val="00535B8A"/>
    <w:rsid w:val="0053624B"/>
    <w:rsid w:val="00536BE8"/>
    <w:rsid w:val="00537D33"/>
    <w:rsid w:val="00540D85"/>
    <w:rsid w:val="005410D5"/>
    <w:rsid w:val="005428BC"/>
    <w:rsid w:val="0054635D"/>
    <w:rsid w:val="0054646C"/>
    <w:rsid w:val="00546922"/>
    <w:rsid w:val="00547347"/>
    <w:rsid w:val="0054745C"/>
    <w:rsid w:val="00550982"/>
    <w:rsid w:val="00550A49"/>
    <w:rsid w:val="005510FD"/>
    <w:rsid w:val="00552727"/>
    <w:rsid w:val="00552A19"/>
    <w:rsid w:val="00553769"/>
    <w:rsid w:val="00553949"/>
    <w:rsid w:val="00553C9D"/>
    <w:rsid w:val="005543F5"/>
    <w:rsid w:val="00554C2F"/>
    <w:rsid w:val="0055541F"/>
    <w:rsid w:val="005556CE"/>
    <w:rsid w:val="0055590E"/>
    <w:rsid w:val="00555D4C"/>
    <w:rsid w:val="00556693"/>
    <w:rsid w:val="005566EA"/>
    <w:rsid w:val="0055686C"/>
    <w:rsid w:val="00557056"/>
    <w:rsid w:val="0055761B"/>
    <w:rsid w:val="0056000D"/>
    <w:rsid w:val="005610D7"/>
    <w:rsid w:val="00561E6A"/>
    <w:rsid w:val="0056207B"/>
    <w:rsid w:val="00562393"/>
    <w:rsid w:val="00562E06"/>
    <w:rsid w:val="00562F5C"/>
    <w:rsid w:val="005630ED"/>
    <w:rsid w:val="00563498"/>
    <w:rsid w:val="00563705"/>
    <w:rsid w:val="005640DB"/>
    <w:rsid w:val="0056454D"/>
    <w:rsid w:val="00564ED4"/>
    <w:rsid w:val="00565612"/>
    <w:rsid w:val="00565D76"/>
    <w:rsid w:val="00565EB5"/>
    <w:rsid w:val="00565F31"/>
    <w:rsid w:val="00566972"/>
    <w:rsid w:val="005669AB"/>
    <w:rsid w:val="00567CBB"/>
    <w:rsid w:val="005705C6"/>
    <w:rsid w:val="005717DD"/>
    <w:rsid w:val="00571E1B"/>
    <w:rsid w:val="00572A26"/>
    <w:rsid w:val="00573D7B"/>
    <w:rsid w:val="005743EA"/>
    <w:rsid w:val="005748E8"/>
    <w:rsid w:val="00575A2E"/>
    <w:rsid w:val="00575F4C"/>
    <w:rsid w:val="00576B98"/>
    <w:rsid w:val="0057700F"/>
    <w:rsid w:val="0057790C"/>
    <w:rsid w:val="00577A87"/>
    <w:rsid w:val="00580982"/>
    <w:rsid w:val="005811DE"/>
    <w:rsid w:val="005816CF"/>
    <w:rsid w:val="005826D2"/>
    <w:rsid w:val="00582B2E"/>
    <w:rsid w:val="00582E98"/>
    <w:rsid w:val="005831D6"/>
    <w:rsid w:val="005832C8"/>
    <w:rsid w:val="00583395"/>
    <w:rsid w:val="0058392D"/>
    <w:rsid w:val="00583E8D"/>
    <w:rsid w:val="0058443E"/>
    <w:rsid w:val="00585305"/>
    <w:rsid w:val="00585613"/>
    <w:rsid w:val="00585AF1"/>
    <w:rsid w:val="0058666C"/>
    <w:rsid w:val="00586775"/>
    <w:rsid w:val="00586777"/>
    <w:rsid w:val="00586DC3"/>
    <w:rsid w:val="00586E83"/>
    <w:rsid w:val="00586F75"/>
    <w:rsid w:val="00587058"/>
    <w:rsid w:val="005872A1"/>
    <w:rsid w:val="005872F7"/>
    <w:rsid w:val="00587456"/>
    <w:rsid w:val="00587515"/>
    <w:rsid w:val="00590641"/>
    <w:rsid w:val="00590D97"/>
    <w:rsid w:val="0059175A"/>
    <w:rsid w:val="0059217B"/>
    <w:rsid w:val="005925DE"/>
    <w:rsid w:val="005929EE"/>
    <w:rsid w:val="00593228"/>
    <w:rsid w:val="00593737"/>
    <w:rsid w:val="00594AE3"/>
    <w:rsid w:val="00595043"/>
    <w:rsid w:val="005956B4"/>
    <w:rsid w:val="00595703"/>
    <w:rsid w:val="0059571A"/>
    <w:rsid w:val="0059573C"/>
    <w:rsid w:val="00596B50"/>
    <w:rsid w:val="00597711"/>
    <w:rsid w:val="005979B8"/>
    <w:rsid w:val="00597DE7"/>
    <w:rsid w:val="005A0C64"/>
    <w:rsid w:val="005A16FD"/>
    <w:rsid w:val="005A1AD1"/>
    <w:rsid w:val="005A2E39"/>
    <w:rsid w:val="005A2E96"/>
    <w:rsid w:val="005A2F34"/>
    <w:rsid w:val="005A2F3C"/>
    <w:rsid w:val="005A3406"/>
    <w:rsid w:val="005A4722"/>
    <w:rsid w:val="005A4A4F"/>
    <w:rsid w:val="005A4F93"/>
    <w:rsid w:val="005A50CA"/>
    <w:rsid w:val="005A550A"/>
    <w:rsid w:val="005A5669"/>
    <w:rsid w:val="005A56F8"/>
    <w:rsid w:val="005A5979"/>
    <w:rsid w:val="005A5A59"/>
    <w:rsid w:val="005A5E3C"/>
    <w:rsid w:val="005A74D1"/>
    <w:rsid w:val="005A7517"/>
    <w:rsid w:val="005A7AE9"/>
    <w:rsid w:val="005B0140"/>
    <w:rsid w:val="005B1D93"/>
    <w:rsid w:val="005B2CB0"/>
    <w:rsid w:val="005B3418"/>
    <w:rsid w:val="005B3ADC"/>
    <w:rsid w:val="005B3AF6"/>
    <w:rsid w:val="005B3F8B"/>
    <w:rsid w:val="005B4A66"/>
    <w:rsid w:val="005B4D69"/>
    <w:rsid w:val="005B50AC"/>
    <w:rsid w:val="005B5201"/>
    <w:rsid w:val="005B616F"/>
    <w:rsid w:val="005B7324"/>
    <w:rsid w:val="005B7925"/>
    <w:rsid w:val="005B7E0A"/>
    <w:rsid w:val="005C151C"/>
    <w:rsid w:val="005C1A0C"/>
    <w:rsid w:val="005C2096"/>
    <w:rsid w:val="005C258E"/>
    <w:rsid w:val="005C2BCF"/>
    <w:rsid w:val="005C2D57"/>
    <w:rsid w:val="005C3DF0"/>
    <w:rsid w:val="005C4A1A"/>
    <w:rsid w:val="005C4D69"/>
    <w:rsid w:val="005C526F"/>
    <w:rsid w:val="005C5CC3"/>
    <w:rsid w:val="005C5ECB"/>
    <w:rsid w:val="005C66AF"/>
    <w:rsid w:val="005C785D"/>
    <w:rsid w:val="005C7867"/>
    <w:rsid w:val="005D03AB"/>
    <w:rsid w:val="005D0A55"/>
    <w:rsid w:val="005D0BFB"/>
    <w:rsid w:val="005D1EC5"/>
    <w:rsid w:val="005D20A2"/>
    <w:rsid w:val="005D248A"/>
    <w:rsid w:val="005D2666"/>
    <w:rsid w:val="005D268F"/>
    <w:rsid w:val="005D29FD"/>
    <w:rsid w:val="005D2AA5"/>
    <w:rsid w:val="005D3DAB"/>
    <w:rsid w:val="005D4118"/>
    <w:rsid w:val="005D4E33"/>
    <w:rsid w:val="005D5285"/>
    <w:rsid w:val="005D71F8"/>
    <w:rsid w:val="005D7E0B"/>
    <w:rsid w:val="005D7F45"/>
    <w:rsid w:val="005E02B3"/>
    <w:rsid w:val="005E0526"/>
    <w:rsid w:val="005E092A"/>
    <w:rsid w:val="005E0AAD"/>
    <w:rsid w:val="005E0B23"/>
    <w:rsid w:val="005E10CF"/>
    <w:rsid w:val="005E1826"/>
    <w:rsid w:val="005E1C7B"/>
    <w:rsid w:val="005E1E90"/>
    <w:rsid w:val="005E2A5E"/>
    <w:rsid w:val="005E37FA"/>
    <w:rsid w:val="005E3A99"/>
    <w:rsid w:val="005E4830"/>
    <w:rsid w:val="005E4EBB"/>
    <w:rsid w:val="005E4F53"/>
    <w:rsid w:val="005E5501"/>
    <w:rsid w:val="005E5B64"/>
    <w:rsid w:val="005E5E44"/>
    <w:rsid w:val="005E7E9B"/>
    <w:rsid w:val="005F1089"/>
    <w:rsid w:val="005F146B"/>
    <w:rsid w:val="005F2760"/>
    <w:rsid w:val="005F3D28"/>
    <w:rsid w:val="005F4111"/>
    <w:rsid w:val="005F43F3"/>
    <w:rsid w:val="005F4569"/>
    <w:rsid w:val="005F561C"/>
    <w:rsid w:val="005F63DB"/>
    <w:rsid w:val="005F6938"/>
    <w:rsid w:val="005F6E6A"/>
    <w:rsid w:val="005F6F14"/>
    <w:rsid w:val="006015A2"/>
    <w:rsid w:val="006018FA"/>
    <w:rsid w:val="00601B6D"/>
    <w:rsid w:val="00601C3A"/>
    <w:rsid w:val="00601E89"/>
    <w:rsid w:val="00602D5D"/>
    <w:rsid w:val="006033E7"/>
    <w:rsid w:val="00603FA7"/>
    <w:rsid w:val="0060413A"/>
    <w:rsid w:val="0060425A"/>
    <w:rsid w:val="006042E6"/>
    <w:rsid w:val="0060665D"/>
    <w:rsid w:val="0060717F"/>
    <w:rsid w:val="00610398"/>
    <w:rsid w:val="00610974"/>
    <w:rsid w:val="00612140"/>
    <w:rsid w:val="006126D0"/>
    <w:rsid w:val="00612D3D"/>
    <w:rsid w:val="00612F67"/>
    <w:rsid w:val="0061315C"/>
    <w:rsid w:val="00613788"/>
    <w:rsid w:val="0061394F"/>
    <w:rsid w:val="006139A6"/>
    <w:rsid w:val="00613C95"/>
    <w:rsid w:val="0061529E"/>
    <w:rsid w:val="00615989"/>
    <w:rsid w:val="00616C49"/>
    <w:rsid w:val="00616CD0"/>
    <w:rsid w:val="00616FD2"/>
    <w:rsid w:val="006171B3"/>
    <w:rsid w:val="006203C9"/>
    <w:rsid w:val="00620566"/>
    <w:rsid w:val="00620997"/>
    <w:rsid w:val="00621277"/>
    <w:rsid w:val="006215A7"/>
    <w:rsid w:val="00621663"/>
    <w:rsid w:val="00621AA0"/>
    <w:rsid w:val="006226DB"/>
    <w:rsid w:val="00622A77"/>
    <w:rsid w:val="00622D3E"/>
    <w:rsid w:val="00623E1D"/>
    <w:rsid w:val="00624415"/>
    <w:rsid w:val="006245C9"/>
    <w:rsid w:val="00624812"/>
    <w:rsid w:val="00625455"/>
    <w:rsid w:val="00626FE0"/>
    <w:rsid w:val="006270E2"/>
    <w:rsid w:val="0062717A"/>
    <w:rsid w:val="00627429"/>
    <w:rsid w:val="0062753A"/>
    <w:rsid w:val="00631929"/>
    <w:rsid w:val="00631CD8"/>
    <w:rsid w:val="00631D06"/>
    <w:rsid w:val="00632736"/>
    <w:rsid w:val="006328AB"/>
    <w:rsid w:val="00632E35"/>
    <w:rsid w:val="00633CA5"/>
    <w:rsid w:val="00633E86"/>
    <w:rsid w:val="00634293"/>
    <w:rsid w:val="00634C79"/>
    <w:rsid w:val="0063562E"/>
    <w:rsid w:val="00636635"/>
    <w:rsid w:val="00637D18"/>
    <w:rsid w:val="00637D66"/>
    <w:rsid w:val="0064044A"/>
    <w:rsid w:val="006408D3"/>
    <w:rsid w:val="0064180C"/>
    <w:rsid w:val="0064264F"/>
    <w:rsid w:val="00643C90"/>
    <w:rsid w:val="006446F3"/>
    <w:rsid w:val="006447EE"/>
    <w:rsid w:val="00645B6A"/>
    <w:rsid w:val="00645FB4"/>
    <w:rsid w:val="00646028"/>
    <w:rsid w:val="006466F3"/>
    <w:rsid w:val="006469CE"/>
    <w:rsid w:val="00647522"/>
    <w:rsid w:val="00647849"/>
    <w:rsid w:val="00647D7A"/>
    <w:rsid w:val="0065058C"/>
    <w:rsid w:val="00650E17"/>
    <w:rsid w:val="00650F9A"/>
    <w:rsid w:val="00651225"/>
    <w:rsid w:val="00651B17"/>
    <w:rsid w:val="006521AD"/>
    <w:rsid w:val="006524F6"/>
    <w:rsid w:val="00652835"/>
    <w:rsid w:val="00652A86"/>
    <w:rsid w:val="00653184"/>
    <w:rsid w:val="006535AE"/>
    <w:rsid w:val="006544DC"/>
    <w:rsid w:val="006545E0"/>
    <w:rsid w:val="00655169"/>
    <w:rsid w:val="006553CF"/>
    <w:rsid w:val="00656D03"/>
    <w:rsid w:val="006573A3"/>
    <w:rsid w:val="00661370"/>
    <w:rsid w:val="006618F6"/>
    <w:rsid w:val="00661BAD"/>
    <w:rsid w:val="00664323"/>
    <w:rsid w:val="006643B4"/>
    <w:rsid w:val="00664540"/>
    <w:rsid w:val="00664820"/>
    <w:rsid w:val="006650FF"/>
    <w:rsid w:val="00665282"/>
    <w:rsid w:val="00665548"/>
    <w:rsid w:val="00665BFB"/>
    <w:rsid w:val="00665C8B"/>
    <w:rsid w:val="00666104"/>
    <w:rsid w:val="00666527"/>
    <w:rsid w:val="00666824"/>
    <w:rsid w:val="00666B6A"/>
    <w:rsid w:val="00666F36"/>
    <w:rsid w:val="006674B3"/>
    <w:rsid w:val="00667BEB"/>
    <w:rsid w:val="0067020D"/>
    <w:rsid w:val="006712A5"/>
    <w:rsid w:val="00671376"/>
    <w:rsid w:val="00671697"/>
    <w:rsid w:val="0067186A"/>
    <w:rsid w:val="00671B6A"/>
    <w:rsid w:val="00671D0C"/>
    <w:rsid w:val="00671E5C"/>
    <w:rsid w:val="00671F97"/>
    <w:rsid w:val="00672097"/>
    <w:rsid w:val="00672193"/>
    <w:rsid w:val="00672783"/>
    <w:rsid w:val="0067286B"/>
    <w:rsid w:val="00672B05"/>
    <w:rsid w:val="006735EC"/>
    <w:rsid w:val="00673CF0"/>
    <w:rsid w:val="00673DE0"/>
    <w:rsid w:val="00674976"/>
    <w:rsid w:val="00675249"/>
    <w:rsid w:val="006758A3"/>
    <w:rsid w:val="00675BD7"/>
    <w:rsid w:val="00676465"/>
    <w:rsid w:val="00676C71"/>
    <w:rsid w:val="00677677"/>
    <w:rsid w:val="006777A5"/>
    <w:rsid w:val="006804DA"/>
    <w:rsid w:val="0068159F"/>
    <w:rsid w:val="00681C59"/>
    <w:rsid w:val="00681CDB"/>
    <w:rsid w:val="006826DA"/>
    <w:rsid w:val="00682D16"/>
    <w:rsid w:val="00683807"/>
    <w:rsid w:val="00683D1A"/>
    <w:rsid w:val="00683F59"/>
    <w:rsid w:val="006845B6"/>
    <w:rsid w:val="00684BC8"/>
    <w:rsid w:val="00684F01"/>
    <w:rsid w:val="00684FF1"/>
    <w:rsid w:val="006854D7"/>
    <w:rsid w:val="00685737"/>
    <w:rsid w:val="006866F1"/>
    <w:rsid w:val="00686C05"/>
    <w:rsid w:val="00687089"/>
    <w:rsid w:val="00687A01"/>
    <w:rsid w:val="00687D81"/>
    <w:rsid w:val="00687F61"/>
    <w:rsid w:val="00690F65"/>
    <w:rsid w:val="00691E51"/>
    <w:rsid w:val="00692449"/>
    <w:rsid w:val="00692F37"/>
    <w:rsid w:val="00693283"/>
    <w:rsid w:val="00694EE3"/>
    <w:rsid w:val="00695AC0"/>
    <w:rsid w:val="00696B69"/>
    <w:rsid w:val="00696BFD"/>
    <w:rsid w:val="00697CB4"/>
    <w:rsid w:val="00697F5D"/>
    <w:rsid w:val="006A0B71"/>
    <w:rsid w:val="006A0BE7"/>
    <w:rsid w:val="006A0EC6"/>
    <w:rsid w:val="006A10AF"/>
    <w:rsid w:val="006A176A"/>
    <w:rsid w:val="006A233A"/>
    <w:rsid w:val="006A2DB1"/>
    <w:rsid w:val="006A3B3E"/>
    <w:rsid w:val="006A5949"/>
    <w:rsid w:val="006A5A35"/>
    <w:rsid w:val="006A5ECF"/>
    <w:rsid w:val="006A6B73"/>
    <w:rsid w:val="006A6E04"/>
    <w:rsid w:val="006A700E"/>
    <w:rsid w:val="006A756A"/>
    <w:rsid w:val="006B19F6"/>
    <w:rsid w:val="006B2223"/>
    <w:rsid w:val="006B340F"/>
    <w:rsid w:val="006B3603"/>
    <w:rsid w:val="006B52E8"/>
    <w:rsid w:val="006B5CE3"/>
    <w:rsid w:val="006B6C35"/>
    <w:rsid w:val="006B6F89"/>
    <w:rsid w:val="006B7535"/>
    <w:rsid w:val="006C0572"/>
    <w:rsid w:val="006C0737"/>
    <w:rsid w:val="006C123B"/>
    <w:rsid w:val="006C2176"/>
    <w:rsid w:val="006C22D4"/>
    <w:rsid w:val="006C2706"/>
    <w:rsid w:val="006C2759"/>
    <w:rsid w:val="006C4CDE"/>
    <w:rsid w:val="006C506E"/>
    <w:rsid w:val="006C528E"/>
    <w:rsid w:val="006C6529"/>
    <w:rsid w:val="006C66AB"/>
    <w:rsid w:val="006C69EE"/>
    <w:rsid w:val="006C6A24"/>
    <w:rsid w:val="006C6ACF"/>
    <w:rsid w:val="006C6EDF"/>
    <w:rsid w:val="006C7388"/>
    <w:rsid w:val="006C7462"/>
    <w:rsid w:val="006C7560"/>
    <w:rsid w:val="006D04F4"/>
    <w:rsid w:val="006D11E3"/>
    <w:rsid w:val="006D16E2"/>
    <w:rsid w:val="006D1830"/>
    <w:rsid w:val="006D19EE"/>
    <w:rsid w:val="006D1ADC"/>
    <w:rsid w:val="006D1CE0"/>
    <w:rsid w:val="006D46EA"/>
    <w:rsid w:val="006D47E3"/>
    <w:rsid w:val="006D4DA0"/>
    <w:rsid w:val="006D5EE7"/>
    <w:rsid w:val="006D6277"/>
    <w:rsid w:val="006D6378"/>
    <w:rsid w:val="006D63BA"/>
    <w:rsid w:val="006D6B7C"/>
    <w:rsid w:val="006D6D6C"/>
    <w:rsid w:val="006D6DBE"/>
    <w:rsid w:val="006D6F6C"/>
    <w:rsid w:val="006D7137"/>
    <w:rsid w:val="006D7213"/>
    <w:rsid w:val="006D795F"/>
    <w:rsid w:val="006E0AC5"/>
    <w:rsid w:val="006E1B58"/>
    <w:rsid w:val="006E2126"/>
    <w:rsid w:val="006E23AE"/>
    <w:rsid w:val="006E2616"/>
    <w:rsid w:val="006E2D26"/>
    <w:rsid w:val="006E38E4"/>
    <w:rsid w:val="006E3B1B"/>
    <w:rsid w:val="006E427C"/>
    <w:rsid w:val="006E4DD2"/>
    <w:rsid w:val="006E5589"/>
    <w:rsid w:val="006E61D6"/>
    <w:rsid w:val="006E6CB2"/>
    <w:rsid w:val="006E6E82"/>
    <w:rsid w:val="006E71D8"/>
    <w:rsid w:val="006F11CE"/>
    <w:rsid w:val="006F1711"/>
    <w:rsid w:val="006F1A50"/>
    <w:rsid w:val="006F1FE9"/>
    <w:rsid w:val="006F20C7"/>
    <w:rsid w:val="006F294D"/>
    <w:rsid w:val="006F2FED"/>
    <w:rsid w:val="006F319B"/>
    <w:rsid w:val="006F3488"/>
    <w:rsid w:val="006F3A6F"/>
    <w:rsid w:val="006F4AA8"/>
    <w:rsid w:val="006F4CA5"/>
    <w:rsid w:val="006F4EE2"/>
    <w:rsid w:val="006F4FA1"/>
    <w:rsid w:val="006F534D"/>
    <w:rsid w:val="006F564B"/>
    <w:rsid w:val="006F6054"/>
    <w:rsid w:val="006F64C8"/>
    <w:rsid w:val="006F6AEC"/>
    <w:rsid w:val="006F6C66"/>
    <w:rsid w:val="006F7521"/>
    <w:rsid w:val="006F7E73"/>
    <w:rsid w:val="0070007F"/>
    <w:rsid w:val="00700EFE"/>
    <w:rsid w:val="00701386"/>
    <w:rsid w:val="007022A0"/>
    <w:rsid w:val="00702A9C"/>
    <w:rsid w:val="00703335"/>
    <w:rsid w:val="00704DE7"/>
    <w:rsid w:val="00705012"/>
    <w:rsid w:val="0070603A"/>
    <w:rsid w:val="007068D2"/>
    <w:rsid w:val="00706913"/>
    <w:rsid w:val="00707D60"/>
    <w:rsid w:val="00710D8F"/>
    <w:rsid w:val="007113D6"/>
    <w:rsid w:val="007113E0"/>
    <w:rsid w:val="007116BF"/>
    <w:rsid w:val="00711A1D"/>
    <w:rsid w:val="007130C3"/>
    <w:rsid w:val="0071425B"/>
    <w:rsid w:val="0071445A"/>
    <w:rsid w:val="00714FC8"/>
    <w:rsid w:val="007170B8"/>
    <w:rsid w:val="00717A03"/>
    <w:rsid w:val="00717B29"/>
    <w:rsid w:val="00717BBA"/>
    <w:rsid w:val="00717CEA"/>
    <w:rsid w:val="00717EDD"/>
    <w:rsid w:val="00717F1C"/>
    <w:rsid w:val="007204ED"/>
    <w:rsid w:val="00720718"/>
    <w:rsid w:val="00722B8B"/>
    <w:rsid w:val="00723820"/>
    <w:rsid w:val="00723907"/>
    <w:rsid w:val="007244EE"/>
    <w:rsid w:val="00724C2F"/>
    <w:rsid w:val="00725331"/>
    <w:rsid w:val="00725AD7"/>
    <w:rsid w:val="00725C3A"/>
    <w:rsid w:val="00726087"/>
    <w:rsid w:val="00726837"/>
    <w:rsid w:val="0073059A"/>
    <w:rsid w:val="00730CD9"/>
    <w:rsid w:val="00731141"/>
    <w:rsid w:val="00731773"/>
    <w:rsid w:val="0073184B"/>
    <w:rsid w:val="00731C64"/>
    <w:rsid w:val="00731E80"/>
    <w:rsid w:val="00732D56"/>
    <w:rsid w:val="00733519"/>
    <w:rsid w:val="007335B9"/>
    <w:rsid w:val="0073380F"/>
    <w:rsid w:val="007338A3"/>
    <w:rsid w:val="00733FAC"/>
    <w:rsid w:val="007342ED"/>
    <w:rsid w:val="00734D3A"/>
    <w:rsid w:val="00735383"/>
    <w:rsid w:val="0073541C"/>
    <w:rsid w:val="007354A5"/>
    <w:rsid w:val="007355C3"/>
    <w:rsid w:val="00735CB3"/>
    <w:rsid w:val="007365A4"/>
    <w:rsid w:val="00740642"/>
    <w:rsid w:val="00740B00"/>
    <w:rsid w:val="00740C20"/>
    <w:rsid w:val="00740CB0"/>
    <w:rsid w:val="00740FF9"/>
    <w:rsid w:val="00741C68"/>
    <w:rsid w:val="0074240D"/>
    <w:rsid w:val="007432CC"/>
    <w:rsid w:val="00744251"/>
    <w:rsid w:val="00744595"/>
    <w:rsid w:val="00744613"/>
    <w:rsid w:val="007449D5"/>
    <w:rsid w:val="007450C7"/>
    <w:rsid w:val="007463E4"/>
    <w:rsid w:val="0074663B"/>
    <w:rsid w:val="007502CC"/>
    <w:rsid w:val="007519EB"/>
    <w:rsid w:val="00751B64"/>
    <w:rsid w:val="00751C24"/>
    <w:rsid w:val="00752D55"/>
    <w:rsid w:val="00753102"/>
    <w:rsid w:val="00753C46"/>
    <w:rsid w:val="00753D15"/>
    <w:rsid w:val="007549E5"/>
    <w:rsid w:val="00754CCF"/>
    <w:rsid w:val="007552C4"/>
    <w:rsid w:val="0075558A"/>
    <w:rsid w:val="00755971"/>
    <w:rsid w:val="007563AE"/>
    <w:rsid w:val="00757006"/>
    <w:rsid w:val="00757D7C"/>
    <w:rsid w:val="00761015"/>
    <w:rsid w:val="00761453"/>
    <w:rsid w:val="00761E9E"/>
    <w:rsid w:val="007622D5"/>
    <w:rsid w:val="007625C7"/>
    <w:rsid w:val="00763C71"/>
    <w:rsid w:val="00763C95"/>
    <w:rsid w:val="00764E27"/>
    <w:rsid w:val="0076510E"/>
    <w:rsid w:val="0076560E"/>
    <w:rsid w:val="00765F5C"/>
    <w:rsid w:val="007662E0"/>
    <w:rsid w:val="007669EC"/>
    <w:rsid w:val="00766A5B"/>
    <w:rsid w:val="00766D71"/>
    <w:rsid w:val="007672D4"/>
    <w:rsid w:val="007675D5"/>
    <w:rsid w:val="00767911"/>
    <w:rsid w:val="00767BB7"/>
    <w:rsid w:val="00770A71"/>
    <w:rsid w:val="00770D61"/>
    <w:rsid w:val="00771D64"/>
    <w:rsid w:val="007725AA"/>
    <w:rsid w:val="007729F0"/>
    <w:rsid w:val="00773832"/>
    <w:rsid w:val="00774529"/>
    <w:rsid w:val="0077515B"/>
    <w:rsid w:val="00775356"/>
    <w:rsid w:val="00775551"/>
    <w:rsid w:val="007767ED"/>
    <w:rsid w:val="007805A1"/>
    <w:rsid w:val="00781180"/>
    <w:rsid w:val="007817E6"/>
    <w:rsid w:val="0078288E"/>
    <w:rsid w:val="0078302E"/>
    <w:rsid w:val="00784824"/>
    <w:rsid w:val="007849AB"/>
    <w:rsid w:val="00785734"/>
    <w:rsid w:val="007857E3"/>
    <w:rsid w:val="00785AFB"/>
    <w:rsid w:val="00785E09"/>
    <w:rsid w:val="00786353"/>
    <w:rsid w:val="00786746"/>
    <w:rsid w:val="0078684E"/>
    <w:rsid w:val="007875B6"/>
    <w:rsid w:val="00787F93"/>
    <w:rsid w:val="0079074E"/>
    <w:rsid w:val="00791DDC"/>
    <w:rsid w:val="007930A6"/>
    <w:rsid w:val="007935E9"/>
    <w:rsid w:val="0079432A"/>
    <w:rsid w:val="0079520B"/>
    <w:rsid w:val="0079560F"/>
    <w:rsid w:val="00796182"/>
    <w:rsid w:val="007964B4"/>
    <w:rsid w:val="00796B01"/>
    <w:rsid w:val="00796E7D"/>
    <w:rsid w:val="00796EFB"/>
    <w:rsid w:val="007972A4"/>
    <w:rsid w:val="00797532"/>
    <w:rsid w:val="007977CC"/>
    <w:rsid w:val="00797EA5"/>
    <w:rsid w:val="00797F60"/>
    <w:rsid w:val="007A05EA"/>
    <w:rsid w:val="007A0A5D"/>
    <w:rsid w:val="007A0E48"/>
    <w:rsid w:val="007A0F65"/>
    <w:rsid w:val="007A1169"/>
    <w:rsid w:val="007A230A"/>
    <w:rsid w:val="007A2361"/>
    <w:rsid w:val="007A3262"/>
    <w:rsid w:val="007A3476"/>
    <w:rsid w:val="007A4033"/>
    <w:rsid w:val="007A5101"/>
    <w:rsid w:val="007A515C"/>
    <w:rsid w:val="007A570D"/>
    <w:rsid w:val="007A5968"/>
    <w:rsid w:val="007A64F8"/>
    <w:rsid w:val="007A651E"/>
    <w:rsid w:val="007A6D48"/>
    <w:rsid w:val="007A6EA6"/>
    <w:rsid w:val="007A6F42"/>
    <w:rsid w:val="007A70B0"/>
    <w:rsid w:val="007A72F3"/>
    <w:rsid w:val="007A7305"/>
    <w:rsid w:val="007A7D0D"/>
    <w:rsid w:val="007B04DD"/>
    <w:rsid w:val="007B0BC0"/>
    <w:rsid w:val="007B1BF1"/>
    <w:rsid w:val="007B1D75"/>
    <w:rsid w:val="007B2268"/>
    <w:rsid w:val="007B2599"/>
    <w:rsid w:val="007B2BDB"/>
    <w:rsid w:val="007B3EA1"/>
    <w:rsid w:val="007B4041"/>
    <w:rsid w:val="007B4416"/>
    <w:rsid w:val="007B462B"/>
    <w:rsid w:val="007B4705"/>
    <w:rsid w:val="007B4750"/>
    <w:rsid w:val="007B4C0F"/>
    <w:rsid w:val="007B5937"/>
    <w:rsid w:val="007B6AB1"/>
    <w:rsid w:val="007B6BB5"/>
    <w:rsid w:val="007B741B"/>
    <w:rsid w:val="007C0210"/>
    <w:rsid w:val="007C12B8"/>
    <w:rsid w:val="007C1A16"/>
    <w:rsid w:val="007C1C39"/>
    <w:rsid w:val="007C1D54"/>
    <w:rsid w:val="007C2473"/>
    <w:rsid w:val="007C25C0"/>
    <w:rsid w:val="007C3A08"/>
    <w:rsid w:val="007C3DBA"/>
    <w:rsid w:val="007C49ED"/>
    <w:rsid w:val="007C4DEA"/>
    <w:rsid w:val="007C509E"/>
    <w:rsid w:val="007C519A"/>
    <w:rsid w:val="007C531A"/>
    <w:rsid w:val="007C5FBF"/>
    <w:rsid w:val="007C6190"/>
    <w:rsid w:val="007C6768"/>
    <w:rsid w:val="007C6B2A"/>
    <w:rsid w:val="007C79D9"/>
    <w:rsid w:val="007C7B85"/>
    <w:rsid w:val="007D0A1D"/>
    <w:rsid w:val="007D140B"/>
    <w:rsid w:val="007D14CB"/>
    <w:rsid w:val="007D15F3"/>
    <w:rsid w:val="007D261C"/>
    <w:rsid w:val="007D2A0F"/>
    <w:rsid w:val="007D3C4C"/>
    <w:rsid w:val="007D4207"/>
    <w:rsid w:val="007D4537"/>
    <w:rsid w:val="007D4F99"/>
    <w:rsid w:val="007D5568"/>
    <w:rsid w:val="007D621C"/>
    <w:rsid w:val="007D6591"/>
    <w:rsid w:val="007D778D"/>
    <w:rsid w:val="007E0052"/>
    <w:rsid w:val="007E00FF"/>
    <w:rsid w:val="007E02A1"/>
    <w:rsid w:val="007E1688"/>
    <w:rsid w:val="007E17CE"/>
    <w:rsid w:val="007E286B"/>
    <w:rsid w:val="007E30CC"/>
    <w:rsid w:val="007E381A"/>
    <w:rsid w:val="007E397A"/>
    <w:rsid w:val="007E3B90"/>
    <w:rsid w:val="007E3DBC"/>
    <w:rsid w:val="007E4D03"/>
    <w:rsid w:val="007E4E9C"/>
    <w:rsid w:val="007E51CD"/>
    <w:rsid w:val="007E5B28"/>
    <w:rsid w:val="007E7204"/>
    <w:rsid w:val="007E7551"/>
    <w:rsid w:val="007F0B3D"/>
    <w:rsid w:val="007F150C"/>
    <w:rsid w:val="007F1816"/>
    <w:rsid w:val="007F188C"/>
    <w:rsid w:val="007F18BA"/>
    <w:rsid w:val="007F1B03"/>
    <w:rsid w:val="007F2276"/>
    <w:rsid w:val="007F243A"/>
    <w:rsid w:val="007F2A88"/>
    <w:rsid w:val="007F2F95"/>
    <w:rsid w:val="007F313C"/>
    <w:rsid w:val="007F53FF"/>
    <w:rsid w:val="007F622E"/>
    <w:rsid w:val="007F6568"/>
    <w:rsid w:val="007F6783"/>
    <w:rsid w:val="007F6B2B"/>
    <w:rsid w:val="007F6B2F"/>
    <w:rsid w:val="007F6C41"/>
    <w:rsid w:val="007F6D25"/>
    <w:rsid w:val="007F7DE2"/>
    <w:rsid w:val="008008FB"/>
    <w:rsid w:val="0080161E"/>
    <w:rsid w:val="00801720"/>
    <w:rsid w:val="00801A76"/>
    <w:rsid w:val="00801B18"/>
    <w:rsid w:val="008029BE"/>
    <w:rsid w:val="00803578"/>
    <w:rsid w:val="00803C46"/>
    <w:rsid w:val="00804013"/>
    <w:rsid w:val="008040B7"/>
    <w:rsid w:val="008045B9"/>
    <w:rsid w:val="00804B40"/>
    <w:rsid w:val="008050D6"/>
    <w:rsid w:val="00805AF5"/>
    <w:rsid w:val="00805B0B"/>
    <w:rsid w:val="008064D2"/>
    <w:rsid w:val="008068E8"/>
    <w:rsid w:val="00806F02"/>
    <w:rsid w:val="00807692"/>
    <w:rsid w:val="008077CD"/>
    <w:rsid w:val="00810428"/>
    <w:rsid w:val="00810FE3"/>
    <w:rsid w:val="008112D5"/>
    <w:rsid w:val="008118CE"/>
    <w:rsid w:val="0081196D"/>
    <w:rsid w:val="00813730"/>
    <w:rsid w:val="00813D87"/>
    <w:rsid w:val="00814267"/>
    <w:rsid w:val="008142D4"/>
    <w:rsid w:val="00814510"/>
    <w:rsid w:val="00814858"/>
    <w:rsid w:val="0081575C"/>
    <w:rsid w:val="00815BA2"/>
    <w:rsid w:val="008167C6"/>
    <w:rsid w:val="00817255"/>
    <w:rsid w:val="00817B6C"/>
    <w:rsid w:val="00820741"/>
    <w:rsid w:val="0082076A"/>
    <w:rsid w:val="00820B1D"/>
    <w:rsid w:val="00820F3F"/>
    <w:rsid w:val="00820F8B"/>
    <w:rsid w:val="00821A79"/>
    <w:rsid w:val="00822027"/>
    <w:rsid w:val="00822B0D"/>
    <w:rsid w:val="00822EBE"/>
    <w:rsid w:val="00823A0A"/>
    <w:rsid w:val="00824065"/>
    <w:rsid w:val="008247C8"/>
    <w:rsid w:val="00825092"/>
    <w:rsid w:val="00825C57"/>
    <w:rsid w:val="00825FFC"/>
    <w:rsid w:val="008262A7"/>
    <w:rsid w:val="00826889"/>
    <w:rsid w:val="00826EAB"/>
    <w:rsid w:val="00827728"/>
    <w:rsid w:val="00830047"/>
    <w:rsid w:val="00830640"/>
    <w:rsid w:val="00830887"/>
    <w:rsid w:val="008308D7"/>
    <w:rsid w:val="0083093E"/>
    <w:rsid w:val="00831285"/>
    <w:rsid w:val="008312F5"/>
    <w:rsid w:val="00831699"/>
    <w:rsid w:val="008328FB"/>
    <w:rsid w:val="00832B32"/>
    <w:rsid w:val="00832DE1"/>
    <w:rsid w:val="008339C4"/>
    <w:rsid w:val="008340D7"/>
    <w:rsid w:val="0083417C"/>
    <w:rsid w:val="00834702"/>
    <w:rsid w:val="00834827"/>
    <w:rsid w:val="00834F16"/>
    <w:rsid w:val="0083510C"/>
    <w:rsid w:val="0083521E"/>
    <w:rsid w:val="0083545C"/>
    <w:rsid w:val="00836084"/>
    <w:rsid w:val="00837144"/>
    <w:rsid w:val="00837861"/>
    <w:rsid w:val="00840952"/>
    <w:rsid w:val="00841766"/>
    <w:rsid w:val="00842BAA"/>
    <w:rsid w:val="00842F6F"/>
    <w:rsid w:val="00843522"/>
    <w:rsid w:val="00845962"/>
    <w:rsid w:val="00846484"/>
    <w:rsid w:val="00846D3C"/>
    <w:rsid w:val="008476F4"/>
    <w:rsid w:val="00847E6A"/>
    <w:rsid w:val="00850EF3"/>
    <w:rsid w:val="00851212"/>
    <w:rsid w:val="008515E0"/>
    <w:rsid w:val="00851CB8"/>
    <w:rsid w:val="00852A05"/>
    <w:rsid w:val="00853058"/>
    <w:rsid w:val="00853068"/>
    <w:rsid w:val="00853548"/>
    <w:rsid w:val="00853727"/>
    <w:rsid w:val="008541F5"/>
    <w:rsid w:val="0085424C"/>
    <w:rsid w:val="00854658"/>
    <w:rsid w:val="00855177"/>
    <w:rsid w:val="00855304"/>
    <w:rsid w:val="0085541D"/>
    <w:rsid w:val="008554C6"/>
    <w:rsid w:val="008558BB"/>
    <w:rsid w:val="00855A67"/>
    <w:rsid w:val="00855F90"/>
    <w:rsid w:val="0085670C"/>
    <w:rsid w:val="00856F0B"/>
    <w:rsid w:val="00857111"/>
    <w:rsid w:val="0085764C"/>
    <w:rsid w:val="00857F57"/>
    <w:rsid w:val="008603EA"/>
    <w:rsid w:val="0086066C"/>
    <w:rsid w:val="00860DCD"/>
    <w:rsid w:val="008612B7"/>
    <w:rsid w:val="00862BD9"/>
    <w:rsid w:val="008630FF"/>
    <w:rsid w:val="00863494"/>
    <w:rsid w:val="00863EC1"/>
    <w:rsid w:val="0086499D"/>
    <w:rsid w:val="00864DE3"/>
    <w:rsid w:val="008652EE"/>
    <w:rsid w:val="00865D45"/>
    <w:rsid w:val="00866274"/>
    <w:rsid w:val="0086680B"/>
    <w:rsid w:val="00866AD4"/>
    <w:rsid w:val="0086757F"/>
    <w:rsid w:val="008679A3"/>
    <w:rsid w:val="00867C14"/>
    <w:rsid w:val="00870060"/>
    <w:rsid w:val="008707C3"/>
    <w:rsid w:val="00870A3E"/>
    <w:rsid w:val="00870C9C"/>
    <w:rsid w:val="00870D97"/>
    <w:rsid w:val="00870DAA"/>
    <w:rsid w:val="00870DBA"/>
    <w:rsid w:val="00870FDD"/>
    <w:rsid w:val="00871565"/>
    <w:rsid w:val="00871FFA"/>
    <w:rsid w:val="00872365"/>
    <w:rsid w:val="00873381"/>
    <w:rsid w:val="0087359C"/>
    <w:rsid w:val="00873861"/>
    <w:rsid w:val="0087399A"/>
    <w:rsid w:val="008739B0"/>
    <w:rsid w:val="00874FA4"/>
    <w:rsid w:val="008762F5"/>
    <w:rsid w:val="00877671"/>
    <w:rsid w:val="008779CD"/>
    <w:rsid w:val="00877BB2"/>
    <w:rsid w:val="00880E25"/>
    <w:rsid w:val="00881590"/>
    <w:rsid w:val="0088352E"/>
    <w:rsid w:val="00883601"/>
    <w:rsid w:val="00883B36"/>
    <w:rsid w:val="00884938"/>
    <w:rsid w:val="008853FC"/>
    <w:rsid w:val="00885912"/>
    <w:rsid w:val="00885BB7"/>
    <w:rsid w:val="00886337"/>
    <w:rsid w:val="00886349"/>
    <w:rsid w:val="00886A94"/>
    <w:rsid w:val="00886DF7"/>
    <w:rsid w:val="0088716C"/>
    <w:rsid w:val="0088744C"/>
    <w:rsid w:val="00887866"/>
    <w:rsid w:val="0089143E"/>
    <w:rsid w:val="008922B3"/>
    <w:rsid w:val="00892365"/>
    <w:rsid w:val="008925FD"/>
    <w:rsid w:val="00892ADD"/>
    <w:rsid w:val="0089434F"/>
    <w:rsid w:val="00894EBC"/>
    <w:rsid w:val="008951BA"/>
    <w:rsid w:val="00895626"/>
    <w:rsid w:val="00895A13"/>
    <w:rsid w:val="00895DC1"/>
    <w:rsid w:val="00895E6B"/>
    <w:rsid w:val="00896410"/>
    <w:rsid w:val="0089655F"/>
    <w:rsid w:val="0089681F"/>
    <w:rsid w:val="00896842"/>
    <w:rsid w:val="00896F46"/>
    <w:rsid w:val="0089736F"/>
    <w:rsid w:val="00897C9E"/>
    <w:rsid w:val="008A0149"/>
    <w:rsid w:val="008A0364"/>
    <w:rsid w:val="008A0717"/>
    <w:rsid w:val="008A0D14"/>
    <w:rsid w:val="008A155E"/>
    <w:rsid w:val="008A21BB"/>
    <w:rsid w:val="008A2FAC"/>
    <w:rsid w:val="008A3CF7"/>
    <w:rsid w:val="008A3D0D"/>
    <w:rsid w:val="008A4562"/>
    <w:rsid w:val="008A621C"/>
    <w:rsid w:val="008A69AD"/>
    <w:rsid w:val="008A6B7C"/>
    <w:rsid w:val="008A7037"/>
    <w:rsid w:val="008A730B"/>
    <w:rsid w:val="008A7969"/>
    <w:rsid w:val="008A7ABC"/>
    <w:rsid w:val="008A7F32"/>
    <w:rsid w:val="008B1DAB"/>
    <w:rsid w:val="008B2D49"/>
    <w:rsid w:val="008B324F"/>
    <w:rsid w:val="008B39CA"/>
    <w:rsid w:val="008B3CF6"/>
    <w:rsid w:val="008B43DE"/>
    <w:rsid w:val="008B45A7"/>
    <w:rsid w:val="008B4847"/>
    <w:rsid w:val="008B4B21"/>
    <w:rsid w:val="008B4D7E"/>
    <w:rsid w:val="008B4DF7"/>
    <w:rsid w:val="008B51AB"/>
    <w:rsid w:val="008B5A3C"/>
    <w:rsid w:val="008B70F1"/>
    <w:rsid w:val="008B76C1"/>
    <w:rsid w:val="008B773F"/>
    <w:rsid w:val="008C02C5"/>
    <w:rsid w:val="008C0767"/>
    <w:rsid w:val="008C0B05"/>
    <w:rsid w:val="008C0DD9"/>
    <w:rsid w:val="008C1C4C"/>
    <w:rsid w:val="008C28E5"/>
    <w:rsid w:val="008C2DF8"/>
    <w:rsid w:val="008C2E2E"/>
    <w:rsid w:val="008C305D"/>
    <w:rsid w:val="008C550C"/>
    <w:rsid w:val="008C5D80"/>
    <w:rsid w:val="008C6E73"/>
    <w:rsid w:val="008C7825"/>
    <w:rsid w:val="008D0AA0"/>
    <w:rsid w:val="008D1999"/>
    <w:rsid w:val="008D1D48"/>
    <w:rsid w:val="008D29CA"/>
    <w:rsid w:val="008D3277"/>
    <w:rsid w:val="008D4275"/>
    <w:rsid w:val="008D4276"/>
    <w:rsid w:val="008D4694"/>
    <w:rsid w:val="008D4767"/>
    <w:rsid w:val="008D4E2A"/>
    <w:rsid w:val="008D5098"/>
    <w:rsid w:val="008D6EA1"/>
    <w:rsid w:val="008D7084"/>
    <w:rsid w:val="008D7464"/>
    <w:rsid w:val="008D7F8A"/>
    <w:rsid w:val="008E000A"/>
    <w:rsid w:val="008E00CB"/>
    <w:rsid w:val="008E17AE"/>
    <w:rsid w:val="008E1ED3"/>
    <w:rsid w:val="008E202C"/>
    <w:rsid w:val="008E2237"/>
    <w:rsid w:val="008E2FE4"/>
    <w:rsid w:val="008E3D36"/>
    <w:rsid w:val="008E424D"/>
    <w:rsid w:val="008E433A"/>
    <w:rsid w:val="008E43C8"/>
    <w:rsid w:val="008E442A"/>
    <w:rsid w:val="008E4E34"/>
    <w:rsid w:val="008E5843"/>
    <w:rsid w:val="008E59E4"/>
    <w:rsid w:val="008E5CE9"/>
    <w:rsid w:val="008E71D0"/>
    <w:rsid w:val="008E774C"/>
    <w:rsid w:val="008E7A44"/>
    <w:rsid w:val="008E7C96"/>
    <w:rsid w:val="008F043F"/>
    <w:rsid w:val="008F0754"/>
    <w:rsid w:val="008F0CBC"/>
    <w:rsid w:val="008F0D32"/>
    <w:rsid w:val="008F111A"/>
    <w:rsid w:val="008F19B8"/>
    <w:rsid w:val="008F2288"/>
    <w:rsid w:val="008F2B89"/>
    <w:rsid w:val="008F34E0"/>
    <w:rsid w:val="008F4697"/>
    <w:rsid w:val="008F4D97"/>
    <w:rsid w:val="008F4DAA"/>
    <w:rsid w:val="008F5231"/>
    <w:rsid w:val="008F52ED"/>
    <w:rsid w:val="008F5328"/>
    <w:rsid w:val="008F5E44"/>
    <w:rsid w:val="008F616C"/>
    <w:rsid w:val="008F619D"/>
    <w:rsid w:val="008F63AE"/>
    <w:rsid w:val="0090064E"/>
    <w:rsid w:val="00900A97"/>
    <w:rsid w:val="0090100C"/>
    <w:rsid w:val="009013ED"/>
    <w:rsid w:val="00902356"/>
    <w:rsid w:val="009032EB"/>
    <w:rsid w:val="00905B97"/>
    <w:rsid w:val="00906F75"/>
    <w:rsid w:val="00910029"/>
    <w:rsid w:val="009107CE"/>
    <w:rsid w:val="00910A80"/>
    <w:rsid w:val="00910D37"/>
    <w:rsid w:val="00910F03"/>
    <w:rsid w:val="0091156B"/>
    <w:rsid w:val="00911683"/>
    <w:rsid w:val="009116E5"/>
    <w:rsid w:val="00911A3B"/>
    <w:rsid w:val="00912624"/>
    <w:rsid w:val="0091295B"/>
    <w:rsid w:val="00912B34"/>
    <w:rsid w:val="00913628"/>
    <w:rsid w:val="009136AA"/>
    <w:rsid w:val="009145A0"/>
    <w:rsid w:val="009146D0"/>
    <w:rsid w:val="00916115"/>
    <w:rsid w:val="00916127"/>
    <w:rsid w:val="00916792"/>
    <w:rsid w:val="00916F90"/>
    <w:rsid w:val="00916FD3"/>
    <w:rsid w:val="00917B81"/>
    <w:rsid w:val="00917D51"/>
    <w:rsid w:val="00917DA4"/>
    <w:rsid w:val="009212BE"/>
    <w:rsid w:val="00921D8E"/>
    <w:rsid w:val="00922782"/>
    <w:rsid w:val="00923498"/>
    <w:rsid w:val="00923901"/>
    <w:rsid w:val="009240F5"/>
    <w:rsid w:val="00924392"/>
    <w:rsid w:val="00924477"/>
    <w:rsid w:val="0092471D"/>
    <w:rsid w:val="00924935"/>
    <w:rsid w:val="009255D2"/>
    <w:rsid w:val="00925FF0"/>
    <w:rsid w:val="0092630B"/>
    <w:rsid w:val="00926837"/>
    <w:rsid w:val="009275AE"/>
    <w:rsid w:val="00927E25"/>
    <w:rsid w:val="0093088A"/>
    <w:rsid w:val="009309B7"/>
    <w:rsid w:val="0093133D"/>
    <w:rsid w:val="009313CE"/>
    <w:rsid w:val="00931A6C"/>
    <w:rsid w:val="009323A1"/>
    <w:rsid w:val="00933BEC"/>
    <w:rsid w:val="00934232"/>
    <w:rsid w:val="00934548"/>
    <w:rsid w:val="0093485C"/>
    <w:rsid w:val="00934C20"/>
    <w:rsid w:val="00934CB9"/>
    <w:rsid w:val="009351D0"/>
    <w:rsid w:val="00935408"/>
    <w:rsid w:val="00935B7D"/>
    <w:rsid w:val="00936A29"/>
    <w:rsid w:val="00936A99"/>
    <w:rsid w:val="00937BD3"/>
    <w:rsid w:val="00940713"/>
    <w:rsid w:val="00941B47"/>
    <w:rsid w:val="00941CD9"/>
    <w:rsid w:val="00941F66"/>
    <w:rsid w:val="0094369F"/>
    <w:rsid w:val="00943C3E"/>
    <w:rsid w:val="00945BA8"/>
    <w:rsid w:val="00946FC5"/>
    <w:rsid w:val="009476FE"/>
    <w:rsid w:val="0094792B"/>
    <w:rsid w:val="00947AEA"/>
    <w:rsid w:val="00947DFC"/>
    <w:rsid w:val="00950FC3"/>
    <w:rsid w:val="00951A15"/>
    <w:rsid w:val="00951F55"/>
    <w:rsid w:val="00952735"/>
    <w:rsid w:val="0095298D"/>
    <w:rsid w:val="0095331E"/>
    <w:rsid w:val="00953441"/>
    <w:rsid w:val="00955051"/>
    <w:rsid w:val="00956087"/>
    <w:rsid w:val="0095701A"/>
    <w:rsid w:val="009577B1"/>
    <w:rsid w:val="00957B6C"/>
    <w:rsid w:val="00960B1C"/>
    <w:rsid w:val="00961367"/>
    <w:rsid w:val="00962879"/>
    <w:rsid w:val="00962CBE"/>
    <w:rsid w:val="00962CEF"/>
    <w:rsid w:val="00963238"/>
    <w:rsid w:val="00963651"/>
    <w:rsid w:val="00963D95"/>
    <w:rsid w:val="0096463B"/>
    <w:rsid w:val="009649F2"/>
    <w:rsid w:val="00964A8D"/>
    <w:rsid w:val="00965952"/>
    <w:rsid w:val="009659E6"/>
    <w:rsid w:val="009660FE"/>
    <w:rsid w:val="00966C60"/>
    <w:rsid w:val="00966FCA"/>
    <w:rsid w:val="00967062"/>
    <w:rsid w:val="0096717B"/>
    <w:rsid w:val="009702EA"/>
    <w:rsid w:val="00970802"/>
    <w:rsid w:val="00970E10"/>
    <w:rsid w:val="00971698"/>
    <w:rsid w:val="00971A01"/>
    <w:rsid w:val="00972F72"/>
    <w:rsid w:val="00973997"/>
    <w:rsid w:val="00974220"/>
    <w:rsid w:val="009744B8"/>
    <w:rsid w:val="00974D8A"/>
    <w:rsid w:val="009750B6"/>
    <w:rsid w:val="00975956"/>
    <w:rsid w:val="00975DD3"/>
    <w:rsid w:val="00975ED0"/>
    <w:rsid w:val="0097644E"/>
    <w:rsid w:val="00976A6E"/>
    <w:rsid w:val="00977C23"/>
    <w:rsid w:val="00977C3F"/>
    <w:rsid w:val="009806E7"/>
    <w:rsid w:val="00982088"/>
    <w:rsid w:val="009823BF"/>
    <w:rsid w:val="00982A17"/>
    <w:rsid w:val="00982E1B"/>
    <w:rsid w:val="00983F88"/>
    <w:rsid w:val="0098539D"/>
    <w:rsid w:val="009864B4"/>
    <w:rsid w:val="009864E3"/>
    <w:rsid w:val="00986BCA"/>
    <w:rsid w:val="009873DB"/>
    <w:rsid w:val="00987860"/>
    <w:rsid w:val="00987E13"/>
    <w:rsid w:val="00990CA3"/>
    <w:rsid w:val="00990F1D"/>
    <w:rsid w:val="0099186C"/>
    <w:rsid w:val="0099228E"/>
    <w:rsid w:val="009926C4"/>
    <w:rsid w:val="009928A1"/>
    <w:rsid w:val="00993568"/>
    <w:rsid w:val="009935FE"/>
    <w:rsid w:val="00994909"/>
    <w:rsid w:val="00995442"/>
    <w:rsid w:val="00996044"/>
    <w:rsid w:val="00996108"/>
    <w:rsid w:val="009963CA"/>
    <w:rsid w:val="00996648"/>
    <w:rsid w:val="00996935"/>
    <w:rsid w:val="00996F4A"/>
    <w:rsid w:val="009976E9"/>
    <w:rsid w:val="00997713"/>
    <w:rsid w:val="00997961"/>
    <w:rsid w:val="00997A33"/>
    <w:rsid w:val="00997F8A"/>
    <w:rsid w:val="009A075C"/>
    <w:rsid w:val="009A08CE"/>
    <w:rsid w:val="009A1916"/>
    <w:rsid w:val="009A1ECD"/>
    <w:rsid w:val="009A2435"/>
    <w:rsid w:val="009A26AE"/>
    <w:rsid w:val="009A2AA7"/>
    <w:rsid w:val="009A2E7D"/>
    <w:rsid w:val="009A3552"/>
    <w:rsid w:val="009A3D64"/>
    <w:rsid w:val="009A4CB1"/>
    <w:rsid w:val="009A5B49"/>
    <w:rsid w:val="009A6534"/>
    <w:rsid w:val="009A67EB"/>
    <w:rsid w:val="009A6961"/>
    <w:rsid w:val="009A6ADE"/>
    <w:rsid w:val="009A6C92"/>
    <w:rsid w:val="009A79A7"/>
    <w:rsid w:val="009B01A1"/>
    <w:rsid w:val="009B024C"/>
    <w:rsid w:val="009B02BA"/>
    <w:rsid w:val="009B05B9"/>
    <w:rsid w:val="009B0636"/>
    <w:rsid w:val="009B06A6"/>
    <w:rsid w:val="009B0923"/>
    <w:rsid w:val="009B0C74"/>
    <w:rsid w:val="009B141F"/>
    <w:rsid w:val="009B15E8"/>
    <w:rsid w:val="009B2301"/>
    <w:rsid w:val="009B263B"/>
    <w:rsid w:val="009B2C51"/>
    <w:rsid w:val="009B2CD5"/>
    <w:rsid w:val="009B3118"/>
    <w:rsid w:val="009B432A"/>
    <w:rsid w:val="009B4373"/>
    <w:rsid w:val="009B4657"/>
    <w:rsid w:val="009B534A"/>
    <w:rsid w:val="009B5867"/>
    <w:rsid w:val="009B5DA2"/>
    <w:rsid w:val="009B6BBD"/>
    <w:rsid w:val="009B743B"/>
    <w:rsid w:val="009C0219"/>
    <w:rsid w:val="009C0D1A"/>
    <w:rsid w:val="009C0F2C"/>
    <w:rsid w:val="009C1F5F"/>
    <w:rsid w:val="009C200A"/>
    <w:rsid w:val="009C2912"/>
    <w:rsid w:val="009C3DCE"/>
    <w:rsid w:val="009C46C3"/>
    <w:rsid w:val="009C46DB"/>
    <w:rsid w:val="009C4BF3"/>
    <w:rsid w:val="009C4E6F"/>
    <w:rsid w:val="009C50F6"/>
    <w:rsid w:val="009C52DC"/>
    <w:rsid w:val="009C53B1"/>
    <w:rsid w:val="009C5977"/>
    <w:rsid w:val="009C5ABD"/>
    <w:rsid w:val="009C5EF2"/>
    <w:rsid w:val="009C70B5"/>
    <w:rsid w:val="009C70C3"/>
    <w:rsid w:val="009C7DE5"/>
    <w:rsid w:val="009D08CB"/>
    <w:rsid w:val="009D10CC"/>
    <w:rsid w:val="009D1515"/>
    <w:rsid w:val="009D17D9"/>
    <w:rsid w:val="009D1D49"/>
    <w:rsid w:val="009D2849"/>
    <w:rsid w:val="009D296A"/>
    <w:rsid w:val="009D3A97"/>
    <w:rsid w:val="009D484A"/>
    <w:rsid w:val="009D4996"/>
    <w:rsid w:val="009D6AAC"/>
    <w:rsid w:val="009E07C9"/>
    <w:rsid w:val="009E09DB"/>
    <w:rsid w:val="009E0D14"/>
    <w:rsid w:val="009E1136"/>
    <w:rsid w:val="009E1C8B"/>
    <w:rsid w:val="009E20B7"/>
    <w:rsid w:val="009E2BDF"/>
    <w:rsid w:val="009E2D95"/>
    <w:rsid w:val="009E31AE"/>
    <w:rsid w:val="009E322F"/>
    <w:rsid w:val="009E3633"/>
    <w:rsid w:val="009E381C"/>
    <w:rsid w:val="009E49C6"/>
    <w:rsid w:val="009E5DAA"/>
    <w:rsid w:val="009E5ECE"/>
    <w:rsid w:val="009E7E94"/>
    <w:rsid w:val="009F005F"/>
    <w:rsid w:val="009F0395"/>
    <w:rsid w:val="009F0A00"/>
    <w:rsid w:val="009F0B23"/>
    <w:rsid w:val="009F11B2"/>
    <w:rsid w:val="009F126F"/>
    <w:rsid w:val="009F2473"/>
    <w:rsid w:val="009F267E"/>
    <w:rsid w:val="009F3525"/>
    <w:rsid w:val="009F39DB"/>
    <w:rsid w:val="009F3A91"/>
    <w:rsid w:val="009F3C0E"/>
    <w:rsid w:val="009F3CB5"/>
    <w:rsid w:val="009F66AD"/>
    <w:rsid w:val="009F68F9"/>
    <w:rsid w:val="009F7028"/>
    <w:rsid w:val="009F7834"/>
    <w:rsid w:val="009F7E26"/>
    <w:rsid w:val="009F7E7E"/>
    <w:rsid w:val="00A003EA"/>
    <w:rsid w:val="00A0044A"/>
    <w:rsid w:val="00A01CE1"/>
    <w:rsid w:val="00A01D65"/>
    <w:rsid w:val="00A02192"/>
    <w:rsid w:val="00A02B0D"/>
    <w:rsid w:val="00A03C1D"/>
    <w:rsid w:val="00A0472E"/>
    <w:rsid w:val="00A04FC0"/>
    <w:rsid w:val="00A055B4"/>
    <w:rsid w:val="00A0684F"/>
    <w:rsid w:val="00A06ACF"/>
    <w:rsid w:val="00A06F7A"/>
    <w:rsid w:val="00A073EB"/>
    <w:rsid w:val="00A079C9"/>
    <w:rsid w:val="00A07E75"/>
    <w:rsid w:val="00A1057B"/>
    <w:rsid w:val="00A10C48"/>
    <w:rsid w:val="00A119D1"/>
    <w:rsid w:val="00A11EEF"/>
    <w:rsid w:val="00A14504"/>
    <w:rsid w:val="00A14FC0"/>
    <w:rsid w:val="00A15428"/>
    <w:rsid w:val="00A15B33"/>
    <w:rsid w:val="00A15FE9"/>
    <w:rsid w:val="00A15FFA"/>
    <w:rsid w:val="00A1676D"/>
    <w:rsid w:val="00A170C7"/>
    <w:rsid w:val="00A20171"/>
    <w:rsid w:val="00A208BA"/>
    <w:rsid w:val="00A21806"/>
    <w:rsid w:val="00A219FC"/>
    <w:rsid w:val="00A22951"/>
    <w:rsid w:val="00A22956"/>
    <w:rsid w:val="00A2452A"/>
    <w:rsid w:val="00A24689"/>
    <w:rsid w:val="00A250FD"/>
    <w:rsid w:val="00A253A4"/>
    <w:rsid w:val="00A2566C"/>
    <w:rsid w:val="00A25CCD"/>
    <w:rsid w:val="00A26610"/>
    <w:rsid w:val="00A26972"/>
    <w:rsid w:val="00A26F45"/>
    <w:rsid w:val="00A27059"/>
    <w:rsid w:val="00A27341"/>
    <w:rsid w:val="00A276DF"/>
    <w:rsid w:val="00A27DA5"/>
    <w:rsid w:val="00A30457"/>
    <w:rsid w:val="00A30602"/>
    <w:rsid w:val="00A327C2"/>
    <w:rsid w:val="00A333BC"/>
    <w:rsid w:val="00A344CD"/>
    <w:rsid w:val="00A34520"/>
    <w:rsid w:val="00A34985"/>
    <w:rsid w:val="00A34F9A"/>
    <w:rsid w:val="00A3591D"/>
    <w:rsid w:val="00A35CEB"/>
    <w:rsid w:val="00A360DD"/>
    <w:rsid w:val="00A36542"/>
    <w:rsid w:val="00A36F30"/>
    <w:rsid w:val="00A36F68"/>
    <w:rsid w:val="00A37007"/>
    <w:rsid w:val="00A37059"/>
    <w:rsid w:val="00A3711F"/>
    <w:rsid w:val="00A403B5"/>
    <w:rsid w:val="00A4043E"/>
    <w:rsid w:val="00A4069A"/>
    <w:rsid w:val="00A417BE"/>
    <w:rsid w:val="00A41886"/>
    <w:rsid w:val="00A43274"/>
    <w:rsid w:val="00A434EE"/>
    <w:rsid w:val="00A438BB"/>
    <w:rsid w:val="00A44885"/>
    <w:rsid w:val="00A4538E"/>
    <w:rsid w:val="00A45880"/>
    <w:rsid w:val="00A4607C"/>
    <w:rsid w:val="00A46833"/>
    <w:rsid w:val="00A46B04"/>
    <w:rsid w:val="00A50B41"/>
    <w:rsid w:val="00A5157C"/>
    <w:rsid w:val="00A51865"/>
    <w:rsid w:val="00A525C7"/>
    <w:rsid w:val="00A526DB"/>
    <w:rsid w:val="00A5352B"/>
    <w:rsid w:val="00A535C1"/>
    <w:rsid w:val="00A5408C"/>
    <w:rsid w:val="00A5419B"/>
    <w:rsid w:val="00A543AD"/>
    <w:rsid w:val="00A544BC"/>
    <w:rsid w:val="00A54C86"/>
    <w:rsid w:val="00A553BB"/>
    <w:rsid w:val="00A5554B"/>
    <w:rsid w:val="00A5564C"/>
    <w:rsid w:val="00A55B5F"/>
    <w:rsid w:val="00A55BF8"/>
    <w:rsid w:val="00A55C2B"/>
    <w:rsid w:val="00A568A8"/>
    <w:rsid w:val="00A56A05"/>
    <w:rsid w:val="00A577E3"/>
    <w:rsid w:val="00A57898"/>
    <w:rsid w:val="00A60011"/>
    <w:rsid w:val="00A60C21"/>
    <w:rsid w:val="00A61035"/>
    <w:rsid w:val="00A612E8"/>
    <w:rsid w:val="00A617B7"/>
    <w:rsid w:val="00A625EC"/>
    <w:rsid w:val="00A627AF"/>
    <w:rsid w:val="00A62B7F"/>
    <w:rsid w:val="00A635FF"/>
    <w:rsid w:val="00A63B34"/>
    <w:rsid w:val="00A640A3"/>
    <w:rsid w:val="00A6421F"/>
    <w:rsid w:val="00A64227"/>
    <w:rsid w:val="00A649B5"/>
    <w:rsid w:val="00A64EBF"/>
    <w:rsid w:val="00A65DB5"/>
    <w:rsid w:val="00A6691B"/>
    <w:rsid w:val="00A66CEB"/>
    <w:rsid w:val="00A67195"/>
    <w:rsid w:val="00A6722C"/>
    <w:rsid w:val="00A70814"/>
    <w:rsid w:val="00A70D2B"/>
    <w:rsid w:val="00A715D9"/>
    <w:rsid w:val="00A71D6B"/>
    <w:rsid w:val="00A71F08"/>
    <w:rsid w:val="00A7204E"/>
    <w:rsid w:val="00A72427"/>
    <w:rsid w:val="00A7246F"/>
    <w:rsid w:val="00A72818"/>
    <w:rsid w:val="00A73528"/>
    <w:rsid w:val="00A7431E"/>
    <w:rsid w:val="00A745EC"/>
    <w:rsid w:val="00A74839"/>
    <w:rsid w:val="00A74FD3"/>
    <w:rsid w:val="00A756D4"/>
    <w:rsid w:val="00A76BEE"/>
    <w:rsid w:val="00A77851"/>
    <w:rsid w:val="00A77FA0"/>
    <w:rsid w:val="00A8120C"/>
    <w:rsid w:val="00A816D2"/>
    <w:rsid w:val="00A819A7"/>
    <w:rsid w:val="00A826A2"/>
    <w:rsid w:val="00A8368E"/>
    <w:rsid w:val="00A83941"/>
    <w:rsid w:val="00A84195"/>
    <w:rsid w:val="00A84E98"/>
    <w:rsid w:val="00A84EB7"/>
    <w:rsid w:val="00A8545E"/>
    <w:rsid w:val="00A8547C"/>
    <w:rsid w:val="00A857C8"/>
    <w:rsid w:val="00A85AB0"/>
    <w:rsid w:val="00A8759B"/>
    <w:rsid w:val="00A87AB4"/>
    <w:rsid w:val="00A9079A"/>
    <w:rsid w:val="00A90944"/>
    <w:rsid w:val="00A90F26"/>
    <w:rsid w:val="00A90FC3"/>
    <w:rsid w:val="00A91528"/>
    <w:rsid w:val="00A915E7"/>
    <w:rsid w:val="00A91AC5"/>
    <w:rsid w:val="00A9219E"/>
    <w:rsid w:val="00A923ED"/>
    <w:rsid w:val="00A92704"/>
    <w:rsid w:val="00A92D80"/>
    <w:rsid w:val="00A930FA"/>
    <w:rsid w:val="00A940CD"/>
    <w:rsid w:val="00A94B6D"/>
    <w:rsid w:val="00A94B72"/>
    <w:rsid w:val="00A94DD9"/>
    <w:rsid w:val="00A9524E"/>
    <w:rsid w:val="00A9553A"/>
    <w:rsid w:val="00A9601E"/>
    <w:rsid w:val="00A960A0"/>
    <w:rsid w:val="00A962CD"/>
    <w:rsid w:val="00A96974"/>
    <w:rsid w:val="00A96DD4"/>
    <w:rsid w:val="00A97139"/>
    <w:rsid w:val="00A9715C"/>
    <w:rsid w:val="00A97358"/>
    <w:rsid w:val="00A97477"/>
    <w:rsid w:val="00A97B58"/>
    <w:rsid w:val="00AA0650"/>
    <w:rsid w:val="00AA0D53"/>
    <w:rsid w:val="00AA1311"/>
    <w:rsid w:val="00AA1EB1"/>
    <w:rsid w:val="00AA2121"/>
    <w:rsid w:val="00AA2154"/>
    <w:rsid w:val="00AA27A7"/>
    <w:rsid w:val="00AA45F1"/>
    <w:rsid w:val="00AA4CF5"/>
    <w:rsid w:val="00AA5377"/>
    <w:rsid w:val="00AA5B2C"/>
    <w:rsid w:val="00AA6387"/>
    <w:rsid w:val="00AA682F"/>
    <w:rsid w:val="00AA6CCF"/>
    <w:rsid w:val="00AA6EE1"/>
    <w:rsid w:val="00AA71DB"/>
    <w:rsid w:val="00AA73F1"/>
    <w:rsid w:val="00AA7D14"/>
    <w:rsid w:val="00AB0060"/>
    <w:rsid w:val="00AB00D4"/>
    <w:rsid w:val="00AB03DD"/>
    <w:rsid w:val="00AB0D28"/>
    <w:rsid w:val="00AB0E06"/>
    <w:rsid w:val="00AB18D7"/>
    <w:rsid w:val="00AB1B1B"/>
    <w:rsid w:val="00AB2B7E"/>
    <w:rsid w:val="00AB46DF"/>
    <w:rsid w:val="00AB4A8A"/>
    <w:rsid w:val="00AB4B93"/>
    <w:rsid w:val="00AB4C7D"/>
    <w:rsid w:val="00AB4F3F"/>
    <w:rsid w:val="00AB4F7F"/>
    <w:rsid w:val="00AB55C9"/>
    <w:rsid w:val="00AB58CC"/>
    <w:rsid w:val="00AB5A06"/>
    <w:rsid w:val="00AB5B86"/>
    <w:rsid w:val="00AB5CA0"/>
    <w:rsid w:val="00AB60E8"/>
    <w:rsid w:val="00AB7347"/>
    <w:rsid w:val="00AB79FF"/>
    <w:rsid w:val="00AC0433"/>
    <w:rsid w:val="00AC0BAE"/>
    <w:rsid w:val="00AC0DC6"/>
    <w:rsid w:val="00AC1906"/>
    <w:rsid w:val="00AC1AB5"/>
    <w:rsid w:val="00AC2478"/>
    <w:rsid w:val="00AC279C"/>
    <w:rsid w:val="00AC28B4"/>
    <w:rsid w:val="00AC2E03"/>
    <w:rsid w:val="00AC347F"/>
    <w:rsid w:val="00AC3E8F"/>
    <w:rsid w:val="00AC47E7"/>
    <w:rsid w:val="00AC4EF4"/>
    <w:rsid w:val="00AC6AA9"/>
    <w:rsid w:val="00AC6D91"/>
    <w:rsid w:val="00AC71FC"/>
    <w:rsid w:val="00AC7B52"/>
    <w:rsid w:val="00AC7F42"/>
    <w:rsid w:val="00AD0CC9"/>
    <w:rsid w:val="00AD1860"/>
    <w:rsid w:val="00AD1957"/>
    <w:rsid w:val="00AD231D"/>
    <w:rsid w:val="00AD23E5"/>
    <w:rsid w:val="00AD271F"/>
    <w:rsid w:val="00AD2895"/>
    <w:rsid w:val="00AD3816"/>
    <w:rsid w:val="00AD40FD"/>
    <w:rsid w:val="00AD415F"/>
    <w:rsid w:val="00AD4519"/>
    <w:rsid w:val="00AD56F9"/>
    <w:rsid w:val="00AD6677"/>
    <w:rsid w:val="00AD682B"/>
    <w:rsid w:val="00AD6BF6"/>
    <w:rsid w:val="00AD7028"/>
    <w:rsid w:val="00AE0F38"/>
    <w:rsid w:val="00AE0F47"/>
    <w:rsid w:val="00AE0F98"/>
    <w:rsid w:val="00AE1791"/>
    <w:rsid w:val="00AE1C04"/>
    <w:rsid w:val="00AE2022"/>
    <w:rsid w:val="00AE20A8"/>
    <w:rsid w:val="00AE252A"/>
    <w:rsid w:val="00AE3AF5"/>
    <w:rsid w:val="00AE42E2"/>
    <w:rsid w:val="00AE4CE7"/>
    <w:rsid w:val="00AE4F55"/>
    <w:rsid w:val="00AE5FDB"/>
    <w:rsid w:val="00AE76D2"/>
    <w:rsid w:val="00AE7FC1"/>
    <w:rsid w:val="00AF01AB"/>
    <w:rsid w:val="00AF0A2D"/>
    <w:rsid w:val="00AF0F0D"/>
    <w:rsid w:val="00AF15C2"/>
    <w:rsid w:val="00AF167A"/>
    <w:rsid w:val="00AF1F3A"/>
    <w:rsid w:val="00AF2023"/>
    <w:rsid w:val="00AF2C2A"/>
    <w:rsid w:val="00AF36E4"/>
    <w:rsid w:val="00AF3ACD"/>
    <w:rsid w:val="00AF3D48"/>
    <w:rsid w:val="00AF3F08"/>
    <w:rsid w:val="00AF51F6"/>
    <w:rsid w:val="00AF5777"/>
    <w:rsid w:val="00AF5987"/>
    <w:rsid w:val="00AF5A6C"/>
    <w:rsid w:val="00AF618C"/>
    <w:rsid w:val="00AF64B7"/>
    <w:rsid w:val="00AF6BE4"/>
    <w:rsid w:val="00AF74F9"/>
    <w:rsid w:val="00AF7C2D"/>
    <w:rsid w:val="00B00107"/>
    <w:rsid w:val="00B003EB"/>
    <w:rsid w:val="00B0064E"/>
    <w:rsid w:val="00B00FD1"/>
    <w:rsid w:val="00B01126"/>
    <w:rsid w:val="00B01187"/>
    <w:rsid w:val="00B011E4"/>
    <w:rsid w:val="00B01B38"/>
    <w:rsid w:val="00B01D27"/>
    <w:rsid w:val="00B0318B"/>
    <w:rsid w:val="00B043BC"/>
    <w:rsid w:val="00B05A08"/>
    <w:rsid w:val="00B05C5F"/>
    <w:rsid w:val="00B06177"/>
    <w:rsid w:val="00B0702E"/>
    <w:rsid w:val="00B072AB"/>
    <w:rsid w:val="00B07D02"/>
    <w:rsid w:val="00B100F0"/>
    <w:rsid w:val="00B1098D"/>
    <w:rsid w:val="00B10D11"/>
    <w:rsid w:val="00B10D71"/>
    <w:rsid w:val="00B112BD"/>
    <w:rsid w:val="00B11545"/>
    <w:rsid w:val="00B115D5"/>
    <w:rsid w:val="00B11A4F"/>
    <w:rsid w:val="00B12552"/>
    <w:rsid w:val="00B12987"/>
    <w:rsid w:val="00B14133"/>
    <w:rsid w:val="00B14818"/>
    <w:rsid w:val="00B14C30"/>
    <w:rsid w:val="00B1501B"/>
    <w:rsid w:val="00B15AAD"/>
    <w:rsid w:val="00B15C1B"/>
    <w:rsid w:val="00B161D1"/>
    <w:rsid w:val="00B202BB"/>
    <w:rsid w:val="00B209A4"/>
    <w:rsid w:val="00B20E38"/>
    <w:rsid w:val="00B20EC4"/>
    <w:rsid w:val="00B2147A"/>
    <w:rsid w:val="00B215D1"/>
    <w:rsid w:val="00B21A10"/>
    <w:rsid w:val="00B22739"/>
    <w:rsid w:val="00B22911"/>
    <w:rsid w:val="00B22E91"/>
    <w:rsid w:val="00B23D32"/>
    <w:rsid w:val="00B2403C"/>
    <w:rsid w:val="00B243EC"/>
    <w:rsid w:val="00B245AD"/>
    <w:rsid w:val="00B24C08"/>
    <w:rsid w:val="00B2512B"/>
    <w:rsid w:val="00B255F9"/>
    <w:rsid w:val="00B25ACF"/>
    <w:rsid w:val="00B25E8C"/>
    <w:rsid w:val="00B26363"/>
    <w:rsid w:val="00B264D9"/>
    <w:rsid w:val="00B273E6"/>
    <w:rsid w:val="00B27546"/>
    <w:rsid w:val="00B27713"/>
    <w:rsid w:val="00B27C75"/>
    <w:rsid w:val="00B30752"/>
    <w:rsid w:val="00B30B74"/>
    <w:rsid w:val="00B31C2D"/>
    <w:rsid w:val="00B31C45"/>
    <w:rsid w:val="00B31C9E"/>
    <w:rsid w:val="00B31F55"/>
    <w:rsid w:val="00B31FCA"/>
    <w:rsid w:val="00B32ADD"/>
    <w:rsid w:val="00B32C2E"/>
    <w:rsid w:val="00B32F55"/>
    <w:rsid w:val="00B32FA5"/>
    <w:rsid w:val="00B342B0"/>
    <w:rsid w:val="00B34A95"/>
    <w:rsid w:val="00B34E76"/>
    <w:rsid w:val="00B35235"/>
    <w:rsid w:val="00B3589D"/>
    <w:rsid w:val="00B35C31"/>
    <w:rsid w:val="00B36178"/>
    <w:rsid w:val="00B3719A"/>
    <w:rsid w:val="00B374E9"/>
    <w:rsid w:val="00B4015B"/>
    <w:rsid w:val="00B409E9"/>
    <w:rsid w:val="00B40B0E"/>
    <w:rsid w:val="00B40D9E"/>
    <w:rsid w:val="00B421F1"/>
    <w:rsid w:val="00B42F59"/>
    <w:rsid w:val="00B430E0"/>
    <w:rsid w:val="00B43D54"/>
    <w:rsid w:val="00B444AF"/>
    <w:rsid w:val="00B44F3B"/>
    <w:rsid w:val="00B455F2"/>
    <w:rsid w:val="00B45A77"/>
    <w:rsid w:val="00B45F85"/>
    <w:rsid w:val="00B4657D"/>
    <w:rsid w:val="00B47739"/>
    <w:rsid w:val="00B50A69"/>
    <w:rsid w:val="00B513F0"/>
    <w:rsid w:val="00B51BCC"/>
    <w:rsid w:val="00B51F64"/>
    <w:rsid w:val="00B5309E"/>
    <w:rsid w:val="00B53314"/>
    <w:rsid w:val="00B5335B"/>
    <w:rsid w:val="00B53795"/>
    <w:rsid w:val="00B54CDE"/>
    <w:rsid w:val="00B55347"/>
    <w:rsid w:val="00B56108"/>
    <w:rsid w:val="00B56EE4"/>
    <w:rsid w:val="00B57859"/>
    <w:rsid w:val="00B610BF"/>
    <w:rsid w:val="00B617B3"/>
    <w:rsid w:val="00B6210F"/>
    <w:rsid w:val="00B62276"/>
    <w:rsid w:val="00B62329"/>
    <w:rsid w:val="00B62D44"/>
    <w:rsid w:val="00B631EC"/>
    <w:rsid w:val="00B6357C"/>
    <w:rsid w:val="00B63F5A"/>
    <w:rsid w:val="00B641DF"/>
    <w:rsid w:val="00B67102"/>
    <w:rsid w:val="00B6770C"/>
    <w:rsid w:val="00B67F4A"/>
    <w:rsid w:val="00B70804"/>
    <w:rsid w:val="00B7095F"/>
    <w:rsid w:val="00B7156C"/>
    <w:rsid w:val="00B71719"/>
    <w:rsid w:val="00B71ACE"/>
    <w:rsid w:val="00B72D09"/>
    <w:rsid w:val="00B72EDE"/>
    <w:rsid w:val="00B731A8"/>
    <w:rsid w:val="00B735F0"/>
    <w:rsid w:val="00B73644"/>
    <w:rsid w:val="00B737C1"/>
    <w:rsid w:val="00B73B03"/>
    <w:rsid w:val="00B73B10"/>
    <w:rsid w:val="00B73B74"/>
    <w:rsid w:val="00B74043"/>
    <w:rsid w:val="00B74246"/>
    <w:rsid w:val="00B744EA"/>
    <w:rsid w:val="00B74516"/>
    <w:rsid w:val="00B750AA"/>
    <w:rsid w:val="00B750EE"/>
    <w:rsid w:val="00B75520"/>
    <w:rsid w:val="00B75BE6"/>
    <w:rsid w:val="00B75F92"/>
    <w:rsid w:val="00B76B1E"/>
    <w:rsid w:val="00B76D0B"/>
    <w:rsid w:val="00B76E91"/>
    <w:rsid w:val="00B779CB"/>
    <w:rsid w:val="00B77FD9"/>
    <w:rsid w:val="00B802CA"/>
    <w:rsid w:val="00B81126"/>
    <w:rsid w:val="00B83060"/>
    <w:rsid w:val="00B8472A"/>
    <w:rsid w:val="00B84FF6"/>
    <w:rsid w:val="00B853D2"/>
    <w:rsid w:val="00B8544D"/>
    <w:rsid w:val="00B85DDA"/>
    <w:rsid w:val="00B870BC"/>
    <w:rsid w:val="00B8758B"/>
    <w:rsid w:val="00B87FF0"/>
    <w:rsid w:val="00B904C5"/>
    <w:rsid w:val="00B90935"/>
    <w:rsid w:val="00B90B60"/>
    <w:rsid w:val="00B90BB5"/>
    <w:rsid w:val="00B91574"/>
    <w:rsid w:val="00B920E1"/>
    <w:rsid w:val="00B93163"/>
    <w:rsid w:val="00B95166"/>
    <w:rsid w:val="00B9573B"/>
    <w:rsid w:val="00B95B98"/>
    <w:rsid w:val="00B9690E"/>
    <w:rsid w:val="00B96F77"/>
    <w:rsid w:val="00B975A7"/>
    <w:rsid w:val="00B97A76"/>
    <w:rsid w:val="00B97F68"/>
    <w:rsid w:val="00BA11DF"/>
    <w:rsid w:val="00BA1D3F"/>
    <w:rsid w:val="00BA2A4D"/>
    <w:rsid w:val="00BA3B8A"/>
    <w:rsid w:val="00BA42E7"/>
    <w:rsid w:val="00BA4B42"/>
    <w:rsid w:val="00BA6894"/>
    <w:rsid w:val="00BA6E36"/>
    <w:rsid w:val="00BA703B"/>
    <w:rsid w:val="00BA7B1D"/>
    <w:rsid w:val="00BB028E"/>
    <w:rsid w:val="00BB04AC"/>
    <w:rsid w:val="00BB1AF1"/>
    <w:rsid w:val="00BB26D3"/>
    <w:rsid w:val="00BB28A3"/>
    <w:rsid w:val="00BB3AD5"/>
    <w:rsid w:val="00BB3C62"/>
    <w:rsid w:val="00BB3EBD"/>
    <w:rsid w:val="00BB3F27"/>
    <w:rsid w:val="00BB4579"/>
    <w:rsid w:val="00BB45D4"/>
    <w:rsid w:val="00BB470F"/>
    <w:rsid w:val="00BB4E7B"/>
    <w:rsid w:val="00BB6289"/>
    <w:rsid w:val="00BB6AEC"/>
    <w:rsid w:val="00BC052D"/>
    <w:rsid w:val="00BC1581"/>
    <w:rsid w:val="00BC1D7C"/>
    <w:rsid w:val="00BC20DC"/>
    <w:rsid w:val="00BC2268"/>
    <w:rsid w:val="00BC3243"/>
    <w:rsid w:val="00BC3E2D"/>
    <w:rsid w:val="00BC63E0"/>
    <w:rsid w:val="00BC690A"/>
    <w:rsid w:val="00BC6AA1"/>
    <w:rsid w:val="00BC6DBF"/>
    <w:rsid w:val="00BC73B5"/>
    <w:rsid w:val="00BD09CF"/>
    <w:rsid w:val="00BD0D42"/>
    <w:rsid w:val="00BD1000"/>
    <w:rsid w:val="00BD1179"/>
    <w:rsid w:val="00BD1941"/>
    <w:rsid w:val="00BD20AD"/>
    <w:rsid w:val="00BD24E9"/>
    <w:rsid w:val="00BD27A3"/>
    <w:rsid w:val="00BD2A7D"/>
    <w:rsid w:val="00BD35A2"/>
    <w:rsid w:val="00BD36D8"/>
    <w:rsid w:val="00BD3F23"/>
    <w:rsid w:val="00BD473A"/>
    <w:rsid w:val="00BD5F06"/>
    <w:rsid w:val="00BD7FAF"/>
    <w:rsid w:val="00BE01BC"/>
    <w:rsid w:val="00BE0501"/>
    <w:rsid w:val="00BE0886"/>
    <w:rsid w:val="00BE0D09"/>
    <w:rsid w:val="00BE15F0"/>
    <w:rsid w:val="00BE1794"/>
    <w:rsid w:val="00BE19A6"/>
    <w:rsid w:val="00BE1B1E"/>
    <w:rsid w:val="00BE2BC1"/>
    <w:rsid w:val="00BE2C61"/>
    <w:rsid w:val="00BE333F"/>
    <w:rsid w:val="00BE389E"/>
    <w:rsid w:val="00BE3A58"/>
    <w:rsid w:val="00BE4276"/>
    <w:rsid w:val="00BE428F"/>
    <w:rsid w:val="00BE4591"/>
    <w:rsid w:val="00BE573A"/>
    <w:rsid w:val="00BE57D7"/>
    <w:rsid w:val="00BE5C38"/>
    <w:rsid w:val="00BE6AC1"/>
    <w:rsid w:val="00BE6D91"/>
    <w:rsid w:val="00BE7239"/>
    <w:rsid w:val="00BE7488"/>
    <w:rsid w:val="00BE74F2"/>
    <w:rsid w:val="00BE7E9E"/>
    <w:rsid w:val="00BF0193"/>
    <w:rsid w:val="00BF0686"/>
    <w:rsid w:val="00BF15A3"/>
    <w:rsid w:val="00BF1B50"/>
    <w:rsid w:val="00BF21C5"/>
    <w:rsid w:val="00BF25B1"/>
    <w:rsid w:val="00BF270F"/>
    <w:rsid w:val="00BF3505"/>
    <w:rsid w:val="00BF39F1"/>
    <w:rsid w:val="00BF3E25"/>
    <w:rsid w:val="00BF4464"/>
    <w:rsid w:val="00BF4516"/>
    <w:rsid w:val="00BF4740"/>
    <w:rsid w:val="00BF4A1B"/>
    <w:rsid w:val="00BF4EAA"/>
    <w:rsid w:val="00BF55B4"/>
    <w:rsid w:val="00BF6943"/>
    <w:rsid w:val="00BF750F"/>
    <w:rsid w:val="00BF7A1A"/>
    <w:rsid w:val="00BF7F0C"/>
    <w:rsid w:val="00C00121"/>
    <w:rsid w:val="00C00B84"/>
    <w:rsid w:val="00C016AA"/>
    <w:rsid w:val="00C01DBB"/>
    <w:rsid w:val="00C01F57"/>
    <w:rsid w:val="00C022EB"/>
    <w:rsid w:val="00C02E12"/>
    <w:rsid w:val="00C03158"/>
    <w:rsid w:val="00C038F8"/>
    <w:rsid w:val="00C0464F"/>
    <w:rsid w:val="00C0494B"/>
    <w:rsid w:val="00C051A0"/>
    <w:rsid w:val="00C051E3"/>
    <w:rsid w:val="00C06129"/>
    <w:rsid w:val="00C06C8F"/>
    <w:rsid w:val="00C06CA8"/>
    <w:rsid w:val="00C073F0"/>
    <w:rsid w:val="00C078CB"/>
    <w:rsid w:val="00C07A34"/>
    <w:rsid w:val="00C07CBC"/>
    <w:rsid w:val="00C107F8"/>
    <w:rsid w:val="00C1097A"/>
    <w:rsid w:val="00C11210"/>
    <w:rsid w:val="00C1127E"/>
    <w:rsid w:val="00C11AFC"/>
    <w:rsid w:val="00C1258E"/>
    <w:rsid w:val="00C1328E"/>
    <w:rsid w:val="00C1365F"/>
    <w:rsid w:val="00C13909"/>
    <w:rsid w:val="00C144A1"/>
    <w:rsid w:val="00C147A4"/>
    <w:rsid w:val="00C152FE"/>
    <w:rsid w:val="00C157A9"/>
    <w:rsid w:val="00C15D0A"/>
    <w:rsid w:val="00C162BA"/>
    <w:rsid w:val="00C163DF"/>
    <w:rsid w:val="00C16BA4"/>
    <w:rsid w:val="00C17040"/>
    <w:rsid w:val="00C17727"/>
    <w:rsid w:val="00C20DF5"/>
    <w:rsid w:val="00C20E96"/>
    <w:rsid w:val="00C2185F"/>
    <w:rsid w:val="00C21D64"/>
    <w:rsid w:val="00C22FB9"/>
    <w:rsid w:val="00C23A1A"/>
    <w:rsid w:val="00C2418F"/>
    <w:rsid w:val="00C2438C"/>
    <w:rsid w:val="00C2474B"/>
    <w:rsid w:val="00C249D8"/>
    <w:rsid w:val="00C24BE5"/>
    <w:rsid w:val="00C253A0"/>
    <w:rsid w:val="00C25887"/>
    <w:rsid w:val="00C25F41"/>
    <w:rsid w:val="00C2610E"/>
    <w:rsid w:val="00C261CE"/>
    <w:rsid w:val="00C270B9"/>
    <w:rsid w:val="00C27860"/>
    <w:rsid w:val="00C27C93"/>
    <w:rsid w:val="00C308C6"/>
    <w:rsid w:val="00C315E7"/>
    <w:rsid w:val="00C31DC0"/>
    <w:rsid w:val="00C31ECC"/>
    <w:rsid w:val="00C32717"/>
    <w:rsid w:val="00C337EE"/>
    <w:rsid w:val="00C33CAD"/>
    <w:rsid w:val="00C34156"/>
    <w:rsid w:val="00C354D6"/>
    <w:rsid w:val="00C3552B"/>
    <w:rsid w:val="00C3578F"/>
    <w:rsid w:val="00C365E5"/>
    <w:rsid w:val="00C3682D"/>
    <w:rsid w:val="00C36857"/>
    <w:rsid w:val="00C36BC9"/>
    <w:rsid w:val="00C37028"/>
    <w:rsid w:val="00C40471"/>
    <w:rsid w:val="00C40731"/>
    <w:rsid w:val="00C40987"/>
    <w:rsid w:val="00C415AC"/>
    <w:rsid w:val="00C417E4"/>
    <w:rsid w:val="00C419F9"/>
    <w:rsid w:val="00C42314"/>
    <w:rsid w:val="00C4267A"/>
    <w:rsid w:val="00C42F12"/>
    <w:rsid w:val="00C43D90"/>
    <w:rsid w:val="00C43F1E"/>
    <w:rsid w:val="00C44741"/>
    <w:rsid w:val="00C455C9"/>
    <w:rsid w:val="00C45739"/>
    <w:rsid w:val="00C45840"/>
    <w:rsid w:val="00C4591D"/>
    <w:rsid w:val="00C45B70"/>
    <w:rsid w:val="00C45EE5"/>
    <w:rsid w:val="00C46A51"/>
    <w:rsid w:val="00C46C1C"/>
    <w:rsid w:val="00C46E7D"/>
    <w:rsid w:val="00C46F32"/>
    <w:rsid w:val="00C46FA2"/>
    <w:rsid w:val="00C4704A"/>
    <w:rsid w:val="00C471E2"/>
    <w:rsid w:val="00C4773E"/>
    <w:rsid w:val="00C47BF2"/>
    <w:rsid w:val="00C47F5B"/>
    <w:rsid w:val="00C47F95"/>
    <w:rsid w:val="00C504E6"/>
    <w:rsid w:val="00C50616"/>
    <w:rsid w:val="00C510A4"/>
    <w:rsid w:val="00C512B7"/>
    <w:rsid w:val="00C51548"/>
    <w:rsid w:val="00C51680"/>
    <w:rsid w:val="00C52053"/>
    <w:rsid w:val="00C52063"/>
    <w:rsid w:val="00C521E9"/>
    <w:rsid w:val="00C53728"/>
    <w:rsid w:val="00C538D4"/>
    <w:rsid w:val="00C54BB4"/>
    <w:rsid w:val="00C54D4A"/>
    <w:rsid w:val="00C54E61"/>
    <w:rsid w:val="00C55E2B"/>
    <w:rsid w:val="00C564F0"/>
    <w:rsid w:val="00C56DBD"/>
    <w:rsid w:val="00C5757A"/>
    <w:rsid w:val="00C5775B"/>
    <w:rsid w:val="00C57B75"/>
    <w:rsid w:val="00C6061C"/>
    <w:rsid w:val="00C61446"/>
    <w:rsid w:val="00C61AE3"/>
    <w:rsid w:val="00C624FD"/>
    <w:rsid w:val="00C62797"/>
    <w:rsid w:val="00C62B5C"/>
    <w:rsid w:val="00C63D9E"/>
    <w:rsid w:val="00C64126"/>
    <w:rsid w:val="00C64AB0"/>
    <w:rsid w:val="00C64BCB"/>
    <w:rsid w:val="00C64BF4"/>
    <w:rsid w:val="00C65BCF"/>
    <w:rsid w:val="00C65C0B"/>
    <w:rsid w:val="00C66342"/>
    <w:rsid w:val="00C664C0"/>
    <w:rsid w:val="00C66EB6"/>
    <w:rsid w:val="00C674CC"/>
    <w:rsid w:val="00C67673"/>
    <w:rsid w:val="00C6793E"/>
    <w:rsid w:val="00C67DBF"/>
    <w:rsid w:val="00C706F5"/>
    <w:rsid w:val="00C70B93"/>
    <w:rsid w:val="00C71184"/>
    <w:rsid w:val="00C715AD"/>
    <w:rsid w:val="00C7235A"/>
    <w:rsid w:val="00C730C8"/>
    <w:rsid w:val="00C732DA"/>
    <w:rsid w:val="00C73398"/>
    <w:rsid w:val="00C73466"/>
    <w:rsid w:val="00C7363F"/>
    <w:rsid w:val="00C7376C"/>
    <w:rsid w:val="00C73985"/>
    <w:rsid w:val="00C73A82"/>
    <w:rsid w:val="00C73C6B"/>
    <w:rsid w:val="00C742C4"/>
    <w:rsid w:val="00C750A0"/>
    <w:rsid w:val="00C754A3"/>
    <w:rsid w:val="00C754AB"/>
    <w:rsid w:val="00C75A5E"/>
    <w:rsid w:val="00C75CAA"/>
    <w:rsid w:val="00C76086"/>
    <w:rsid w:val="00C768E7"/>
    <w:rsid w:val="00C769E7"/>
    <w:rsid w:val="00C76D38"/>
    <w:rsid w:val="00C77F21"/>
    <w:rsid w:val="00C8006E"/>
    <w:rsid w:val="00C80214"/>
    <w:rsid w:val="00C80934"/>
    <w:rsid w:val="00C80E6C"/>
    <w:rsid w:val="00C81210"/>
    <w:rsid w:val="00C8171D"/>
    <w:rsid w:val="00C81C57"/>
    <w:rsid w:val="00C81C92"/>
    <w:rsid w:val="00C82CE4"/>
    <w:rsid w:val="00C82EA9"/>
    <w:rsid w:val="00C838F7"/>
    <w:rsid w:val="00C84072"/>
    <w:rsid w:val="00C84A6D"/>
    <w:rsid w:val="00C84ABC"/>
    <w:rsid w:val="00C85635"/>
    <w:rsid w:val="00C859B6"/>
    <w:rsid w:val="00C85ACC"/>
    <w:rsid w:val="00C85EA6"/>
    <w:rsid w:val="00C87FD2"/>
    <w:rsid w:val="00C90179"/>
    <w:rsid w:val="00C9024E"/>
    <w:rsid w:val="00C90A2D"/>
    <w:rsid w:val="00C90AFC"/>
    <w:rsid w:val="00C90C47"/>
    <w:rsid w:val="00C91899"/>
    <w:rsid w:val="00C91C21"/>
    <w:rsid w:val="00C938EE"/>
    <w:rsid w:val="00C93DFB"/>
    <w:rsid w:val="00C94910"/>
    <w:rsid w:val="00C94F69"/>
    <w:rsid w:val="00C95214"/>
    <w:rsid w:val="00C952D3"/>
    <w:rsid w:val="00C9589F"/>
    <w:rsid w:val="00C96921"/>
    <w:rsid w:val="00C96A44"/>
    <w:rsid w:val="00C97116"/>
    <w:rsid w:val="00CA0503"/>
    <w:rsid w:val="00CA05A2"/>
    <w:rsid w:val="00CA0DB2"/>
    <w:rsid w:val="00CA195C"/>
    <w:rsid w:val="00CA38DE"/>
    <w:rsid w:val="00CA3DD3"/>
    <w:rsid w:val="00CA48DE"/>
    <w:rsid w:val="00CA4B84"/>
    <w:rsid w:val="00CA4F01"/>
    <w:rsid w:val="00CA52FE"/>
    <w:rsid w:val="00CA66B0"/>
    <w:rsid w:val="00CA7814"/>
    <w:rsid w:val="00CA795C"/>
    <w:rsid w:val="00CB0275"/>
    <w:rsid w:val="00CB0635"/>
    <w:rsid w:val="00CB0BA1"/>
    <w:rsid w:val="00CB44E4"/>
    <w:rsid w:val="00CB488F"/>
    <w:rsid w:val="00CB49E2"/>
    <w:rsid w:val="00CB5113"/>
    <w:rsid w:val="00CB5184"/>
    <w:rsid w:val="00CB523B"/>
    <w:rsid w:val="00CB60ED"/>
    <w:rsid w:val="00CB64CE"/>
    <w:rsid w:val="00CB6806"/>
    <w:rsid w:val="00CB76B5"/>
    <w:rsid w:val="00CB7FF5"/>
    <w:rsid w:val="00CC12FD"/>
    <w:rsid w:val="00CC15FA"/>
    <w:rsid w:val="00CC1756"/>
    <w:rsid w:val="00CC17E8"/>
    <w:rsid w:val="00CC2393"/>
    <w:rsid w:val="00CC2902"/>
    <w:rsid w:val="00CC29D1"/>
    <w:rsid w:val="00CC38A9"/>
    <w:rsid w:val="00CC45C0"/>
    <w:rsid w:val="00CC46A4"/>
    <w:rsid w:val="00CC507F"/>
    <w:rsid w:val="00CC5FCA"/>
    <w:rsid w:val="00CC6A53"/>
    <w:rsid w:val="00CC72A5"/>
    <w:rsid w:val="00CC736D"/>
    <w:rsid w:val="00CD0355"/>
    <w:rsid w:val="00CD0940"/>
    <w:rsid w:val="00CD0FA4"/>
    <w:rsid w:val="00CD0FDC"/>
    <w:rsid w:val="00CD1B37"/>
    <w:rsid w:val="00CD22CE"/>
    <w:rsid w:val="00CD2389"/>
    <w:rsid w:val="00CD23BC"/>
    <w:rsid w:val="00CD378A"/>
    <w:rsid w:val="00CD396E"/>
    <w:rsid w:val="00CD3C1D"/>
    <w:rsid w:val="00CD5848"/>
    <w:rsid w:val="00CD61A1"/>
    <w:rsid w:val="00CD6338"/>
    <w:rsid w:val="00CD6F1D"/>
    <w:rsid w:val="00CD7C1D"/>
    <w:rsid w:val="00CE0763"/>
    <w:rsid w:val="00CE0C53"/>
    <w:rsid w:val="00CE0F3A"/>
    <w:rsid w:val="00CE11DE"/>
    <w:rsid w:val="00CE128C"/>
    <w:rsid w:val="00CE160A"/>
    <w:rsid w:val="00CE1860"/>
    <w:rsid w:val="00CE1B1E"/>
    <w:rsid w:val="00CE2434"/>
    <w:rsid w:val="00CE25B1"/>
    <w:rsid w:val="00CE274A"/>
    <w:rsid w:val="00CE2B9D"/>
    <w:rsid w:val="00CE4183"/>
    <w:rsid w:val="00CE45B6"/>
    <w:rsid w:val="00CE4896"/>
    <w:rsid w:val="00CE4AD6"/>
    <w:rsid w:val="00CE4E70"/>
    <w:rsid w:val="00CE5613"/>
    <w:rsid w:val="00CE5FB4"/>
    <w:rsid w:val="00CE5FD1"/>
    <w:rsid w:val="00CE66CF"/>
    <w:rsid w:val="00CE78CE"/>
    <w:rsid w:val="00CF03DD"/>
    <w:rsid w:val="00CF0D32"/>
    <w:rsid w:val="00CF172B"/>
    <w:rsid w:val="00CF1A66"/>
    <w:rsid w:val="00CF1CB9"/>
    <w:rsid w:val="00CF1CBF"/>
    <w:rsid w:val="00CF27DE"/>
    <w:rsid w:val="00CF29BA"/>
    <w:rsid w:val="00CF2E27"/>
    <w:rsid w:val="00CF2E84"/>
    <w:rsid w:val="00CF321A"/>
    <w:rsid w:val="00CF3291"/>
    <w:rsid w:val="00CF36BE"/>
    <w:rsid w:val="00CF372B"/>
    <w:rsid w:val="00CF3B24"/>
    <w:rsid w:val="00CF3D7B"/>
    <w:rsid w:val="00CF4528"/>
    <w:rsid w:val="00CF488A"/>
    <w:rsid w:val="00CF4E29"/>
    <w:rsid w:val="00CF5B3B"/>
    <w:rsid w:val="00CF6754"/>
    <w:rsid w:val="00CF684D"/>
    <w:rsid w:val="00CF7012"/>
    <w:rsid w:val="00CF728C"/>
    <w:rsid w:val="00CF7B66"/>
    <w:rsid w:val="00CF7EF6"/>
    <w:rsid w:val="00CF7F00"/>
    <w:rsid w:val="00D00011"/>
    <w:rsid w:val="00D0036A"/>
    <w:rsid w:val="00D00FFE"/>
    <w:rsid w:val="00D01472"/>
    <w:rsid w:val="00D0156C"/>
    <w:rsid w:val="00D01D50"/>
    <w:rsid w:val="00D01F13"/>
    <w:rsid w:val="00D02393"/>
    <w:rsid w:val="00D0254C"/>
    <w:rsid w:val="00D02B75"/>
    <w:rsid w:val="00D02E38"/>
    <w:rsid w:val="00D03422"/>
    <w:rsid w:val="00D04A6A"/>
    <w:rsid w:val="00D051BE"/>
    <w:rsid w:val="00D0553D"/>
    <w:rsid w:val="00D0577E"/>
    <w:rsid w:val="00D05C8A"/>
    <w:rsid w:val="00D05CF6"/>
    <w:rsid w:val="00D06001"/>
    <w:rsid w:val="00D060DE"/>
    <w:rsid w:val="00D061AE"/>
    <w:rsid w:val="00D06432"/>
    <w:rsid w:val="00D06D65"/>
    <w:rsid w:val="00D0731B"/>
    <w:rsid w:val="00D074C7"/>
    <w:rsid w:val="00D07D28"/>
    <w:rsid w:val="00D100A7"/>
    <w:rsid w:val="00D114DF"/>
    <w:rsid w:val="00D12528"/>
    <w:rsid w:val="00D12663"/>
    <w:rsid w:val="00D13601"/>
    <w:rsid w:val="00D13ACB"/>
    <w:rsid w:val="00D1482E"/>
    <w:rsid w:val="00D15A32"/>
    <w:rsid w:val="00D1622C"/>
    <w:rsid w:val="00D164BE"/>
    <w:rsid w:val="00D1665B"/>
    <w:rsid w:val="00D16C3E"/>
    <w:rsid w:val="00D1710C"/>
    <w:rsid w:val="00D17261"/>
    <w:rsid w:val="00D17433"/>
    <w:rsid w:val="00D17873"/>
    <w:rsid w:val="00D20F40"/>
    <w:rsid w:val="00D21514"/>
    <w:rsid w:val="00D232CA"/>
    <w:rsid w:val="00D235DB"/>
    <w:rsid w:val="00D237FE"/>
    <w:rsid w:val="00D23D66"/>
    <w:rsid w:val="00D24031"/>
    <w:rsid w:val="00D24279"/>
    <w:rsid w:val="00D242A6"/>
    <w:rsid w:val="00D24AA7"/>
    <w:rsid w:val="00D24D45"/>
    <w:rsid w:val="00D250CC"/>
    <w:rsid w:val="00D25179"/>
    <w:rsid w:val="00D26F99"/>
    <w:rsid w:val="00D30075"/>
    <w:rsid w:val="00D300C1"/>
    <w:rsid w:val="00D31623"/>
    <w:rsid w:val="00D32157"/>
    <w:rsid w:val="00D32A19"/>
    <w:rsid w:val="00D32BE3"/>
    <w:rsid w:val="00D34878"/>
    <w:rsid w:val="00D351F5"/>
    <w:rsid w:val="00D35D9F"/>
    <w:rsid w:val="00D35DC6"/>
    <w:rsid w:val="00D36176"/>
    <w:rsid w:val="00D36AAD"/>
    <w:rsid w:val="00D36BBF"/>
    <w:rsid w:val="00D36D5B"/>
    <w:rsid w:val="00D37227"/>
    <w:rsid w:val="00D376D3"/>
    <w:rsid w:val="00D37D36"/>
    <w:rsid w:val="00D4025C"/>
    <w:rsid w:val="00D40E31"/>
    <w:rsid w:val="00D40FBD"/>
    <w:rsid w:val="00D41150"/>
    <w:rsid w:val="00D413CA"/>
    <w:rsid w:val="00D41AFF"/>
    <w:rsid w:val="00D420F2"/>
    <w:rsid w:val="00D42298"/>
    <w:rsid w:val="00D42730"/>
    <w:rsid w:val="00D427FC"/>
    <w:rsid w:val="00D435C4"/>
    <w:rsid w:val="00D4395B"/>
    <w:rsid w:val="00D43D2B"/>
    <w:rsid w:val="00D43F8B"/>
    <w:rsid w:val="00D4416F"/>
    <w:rsid w:val="00D44204"/>
    <w:rsid w:val="00D44CF7"/>
    <w:rsid w:val="00D44DD4"/>
    <w:rsid w:val="00D45F26"/>
    <w:rsid w:val="00D4644D"/>
    <w:rsid w:val="00D46BF6"/>
    <w:rsid w:val="00D47618"/>
    <w:rsid w:val="00D47F8C"/>
    <w:rsid w:val="00D504EA"/>
    <w:rsid w:val="00D512B1"/>
    <w:rsid w:val="00D519E8"/>
    <w:rsid w:val="00D52B74"/>
    <w:rsid w:val="00D52C88"/>
    <w:rsid w:val="00D52EB8"/>
    <w:rsid w:val="00D535D5"/>
    <w:rsid w:val="00D53DA2"/>
    <w:rsid w:val="00D53E2B"/>
    <w:rsid w:val="00D559F7"/>
    <w:rsid w:val="00D565DE"/>
    <w:rsid w:val="00D5730D"/>
    <w:rsid w:val="00D6031B"/>
    <w:rsid w:val="00D607E0"/>
    <w:rsid w:val="00D608B4"/>
    <w:rsid w:val="00D60B5E"/>
    <w:rsid w:val="00D61206"/>
    <w:rsid w:val="00D618A3"/>
    <w:rsid w:val="00D627D1"/>
    <w:rsid w:val="00D64D87"/>
    <w:rsid w:val="00D65044"/>
    <w:rsid w:val="00D65081"/>
    <w:rsid w:val="00D65107"/>
    <w:rsid w:val="00D65457"/>
    <w:rsid w:val="00D658A1"/>
    <w:rsid w:val="00D668B1"/>
    <w:rsid w:val="00D669BE"/>
    <w:rsid w:val="00D66BDC"/>
    <w:rsid w:val="00D66EFE"/>
    <w:rsid w:val="00D672C4"/>
    <w:rsid w:val="00D678F4"/>
    <w:rsid w:val="00D7032A"/>
    <w:rsid w:val="00D70433"/>
    <w:rsid w:val="00D7100C"/>
    <w:rsid w:val="00D71AB1"/>
    <w:rsid w:val="00D71C5C"/>
    <w:rsid w:val="00D7387E"/>
    <w:rsid w:val="00D73BE5"/>
    <w:rsid w:val="00D73E95"/>
    <w:rsid w:val="00D73F35"/>
    <w:rsid w:val="00D743A0"/>
    <w:rsid w:val="00D747ED"/>
    <w:rsid w:val="00D749FB"/>
    <w:rsid w:val="00D74EA3"/>
    <w:rsid w:val="00D74F78"/>
    <w:rsid w:val="00D75966"/>
    <w:rsid w:val="00D76450"/>
    <w:rsid w:val="00D77B0F"/>
    <w:rsid w:val="00D77BB2"/>
    <w:rsid w:val="00D80FFA"/>
    <w:rsid w:val="00D812CF"/>
    <w:rsid w:val="00D81464"/>
    <w:rsid w:val="00D81469"/>
    <w:rsid w:val="00D815A7"/>
    <w:rsid w:val="00D815AD"/>
    <w:rsid w:val="00D83290"/>
    <w:rsid w:val="00D83A4C"/>
    <w:rsid w:val="00D83D0C"/>
    <w:rsid w:val="00D84651"/>
    <w:rsid w:val="00D85248"/>
    <w:rsid w:val="00D8533A"/>
    <w:rsid w:val="00D857F1"/>
    <w:rsid w:val="00D85987"/>
    <w:rsid w:val="00D865C4"/>
    <w:rsid w:val="00D86A14"/>
    <w:rsid w:val="00D86CB4"/>
    <w:rsid w:val="00D86ECB"/>
    <w:rsid w:val="00D8783E"/>
    <w:rsid w:val="00D90602"/>
    <w:rsid w:val="00D91C74"/>
    <w:rsid w:val="00D920D7"/>
    <w:rsid w:val="00D92587"/>
    <w:rsid w:val="00D92867"/>
    <w:rsid w:val="00D92D37"/>
    <w:rsid w:val="00D92E1A"/>
    <w:rsid w:val="00D92FD8"/>
    <w:rsid w:val="00D9379C"/>
    <w:rsid w:val="00D93989"/>
    <w:rsid w:val="00D93C5A"/>
    <w:rsid w:val="00D94E7A"/>
    <w:rsid w:val="00D95981"/>
    <w:rsid w:val="00D95D8F"/>
    <w:rsid w:val="00D967E1"/>
    <w:rsid w:val="00D96992"/>
    <w:rsid w:val="00D96A45"/>
    <w:rsid w:val="00D96D83"/>
    <w:rsid w:val="00D96EDC"/>
    <w:rsid w:val="00D97A4F"/>
    <w:rsid w:val="00D97F2A"/>
    <w:rsid w:val="00DA07A0"/>
    <w:rsid w:val="00DA2889"/>
    <w:rsid w:val="00DA2E5C"/>
    <w:rsid w:val="00DA2F46"/>
    <w:rsid w:val="00DA3387"/>
    <w:rsid w:val="00DA377D"/>
    <w:rsid w:val="00DA3BF5"/>
    <w:rsid w:val="00DA416B"/>
    <w:rsid w:val="00DA4221"/>
    <w:rsid w:val="00DA5873"/>
    <w:rsid w:val="00DA6503"/>
    <w:rsid w:val="00DA7B40"/>
    <w:rsid w:val="00DA7E23"/>
    <w:rsid w:val="00DB0348"/>
    <w:rsid w:val="00DB0451"/>
    <w:rsid w:val="00DB0836"/>
    <w:rsid w:val="00DB0978"/>
    <w:rsid w:val="00DB0B3A"/>
    <w:rsid w:val="00DB0BA2"/>
    <w:rsid w:val="00DB13B5"/>
    <w:rsid w:val="00DB21CE"/>
    <w:rsid w:val="00DB24ED"/>
    <w:rsid w:val="00DB2A2A"/>
    <w:rsid w:val="00DB2FB4"/>
    <w:rsid w:val="00DB3E04"/>
    <w:rsid w:val="00DB4077"/>
    <w:rsid w:val="00DB4373"/>
    <w:rsid w:val="00DB494C"/>
    <w:rsid w:val="00DB4A0E"/>
    <w:rsid w:val="00DB4A43"/>
    <w:rsid w:val="00DB4C7C"/>
    <w:rsid w:val="00DB4ED5"/>
    <w:rsid w:val="00DB649F"/>
    <w:rsid w:val="00DB7302"/>
    <w:rsid w:val="00DB7B45"/>
    <w:rsid w:val="00DC00F8"/>
    <w:rsid w:val="00DC089E"/>
    <w:rsid w:val="00DC10D6"/>
    <w:rsid w:val="00DC18DB"/>
    <w:rsid w:val="00DC2469"/>
    <w:rsid w:val="00DC26EE"/>
    <w:rsid w:val="00DC3ECA"/>
    <w:rsid w:val="00DC4CCB"/>
    <w:rsid w:val="00DC4D26"/>
    <w:rsid w:val="00DC5B5C"/>
    <w:rsid w:val="00DC6BB1"/>
    <w:rsid w:val="00DD0A03"/>
    <w:rsid w:val="00DD3127"/>
    <w:rsid w:val="00DD34CD"/>
    <w:rsid w:val="00DD449D"/>
    <w:rsid w:val="00DD5636"/>
    <w:rsid w:val="00DD6974"/>
    <w:rsid w:val="00DD6DF3"/>
    <w:rsid w:val="00DD6EC5"/>
    <w:rsid w:val="00DD78C5"/>
    <w:rsid w:val="00DD7B19"/>
    <w:rsid w:val="00DD7B38"/>
    <w:rsid w:val="00DE0343"/>
    <w:rsid w:val="00DE0890"/>
    <w:rsid w:val="00DE0A19"/>
    <w:rsid w:val="00DE0D61"/>
    <w:rsid w:val="00DE127A"/>
    <w:rsid w:val="00DE1910"/>
    <w:rsid w:val="00DE2C91"/>
    <w:rsid w:val="00DE2E99"/>
    <w:rsid w:val="00DE40D9"/>
    <w:rsid w:val="00DE42DE"/>
    <w:rsid w:val="00DE4303"/>
    <w:rsid w:val="00DE4CAF"/>
    <w:rsid w:val="00DE5624"/>
    <w:rsid w:val="00DE6F1B"/>
    <w:rsid w:val="00DE7899"/>
    <w:rsid w:val="00DE7CC4"/>
    <w:rsid w:val="00DE7DF5"/>
    <w:rsid w:val="00DF0509"/>
    <w:rsid w:val="00DF0E8E"/>
    <w:rsid w:val="00DF135F"/>
    <w:rsid w:val="00DF1E5A"/>
    <w:rsid w:val="00DF2147"/>
    <w:rsid w:val="00DF259D"/>
    <w:rsid w:val="00DF2B60"/>
    <w:rsid w:val="00DF3ABE"/>
    <w:rsid w:val="00DF3B94"/>
    <w:rsid w:val="00DF4422"/>
    <w:rsid w:val="00DF480D"/>
    <w:rsid w:val="00DF56E3"/>
    <w:rsid w:val="00DF5802"/>
    <w:rsid w:val="00DF583A"/>
    <w:rsid w:val="00DF64FE"/>
    <w:rsid w:val="00DF67EB"/>
    <w:rsid w:val="00DF6DB3"/>
    <w:rsid w:val="00DF7990"/>
    <w:rsid w:val="00DF7FBE"/>
    <w:rsid w:val="00E00B72"/>
    <w:rsid w:val="00E00D96"/>
    <w:rsid w:val="00E01968"/>
    <w:rsid w:val="00E01BEA"/>
    <w:rsid w:val="00E01C31"/>
    <w:rsid w:val="00E02226"/>
    <w:rsid w:val="00E0236A"/>
    <w:rsid w:val="00E02A67"/>
    <w:rsid w:val="00E02F13"/>
    <w:rsid w:val="00E03B26"/>
    <w:rsid w:val="00E04027"/>
    <w:rsid w:val="00E04437"/>
    <w:rsid w:val="00E049AB"/>
    <w:rsid w:val="00E049D0"/>
    <w:rsid w:val="00E0534E"/>
    <w:rsid w:val="00E05801"/>
    <w:rsid w:val="00E05A0A"/>
    <w:rsid w:val="00E10511"/>
    <w:rsid w:val="00E10750"/>
    <w:rsid w:val="00E11A63"/>
    <w:rsid w:val="00E11CD3"/>
    <w:rsid w:val="00E13245"/>
    <w:rsid w:val="00E13D66"/>
    <w:rsid w:val="00E15087"/>
    <w:rsid w:val="00E15C36"/>
    <w:rsid w:val="00E15D67"/>
    <w:rsid w:val="00E1743E"/>
    <w:rsid w:val="00E17724"/>
    <w:rsid w:val="00E177D2"/>
    <w:rsid w:val="00E179BF"/>
    <w:rsid w:val="00E17D70"/>
    <w:rsid w:val="00E17E6D"/>
    <w:rsid w:val="00E17FE3"/>
    <w:rsid w:val="00E20419"/>
    <w:rsid w:val="00E20640"/>
    <w:rsid w:val="00E206EF"/>
    <w:rsid w:val="00E21086"/>
    <w:rsid w:val="00E229F6"/>
    <w:rsid w:val="00E22D3F"/>
    <w:rsid w:val="00E23B2D"/>
    <w:rsid w:val="00E23BB2"/>
    <w:rsid w:val="00E24456"/>
    <w:rsid w:val="00E24F1B"/>
    <w:rsid w:val="00E25472"/>
    <w:rsid w:val="00E25485"/>
    <w:rsid w:val="00E254DE"/>
    <w:rsid w:val="00E2572A"/>
    <w:rsid w:val="00E25AB5"/>
    <w:rsid w:val="00E25FD0"/>
    <w:rsid w:val="00E26077"/>
    <w:rsid w:val="00E2687A"/>
    <w:rsid w:val="00E2690C"/>
    <w:rsid w:val="00E26998"/>
    <w:rsid w:val="00E27103"/>
    <w:rsid w:val="00E27173"/>
    <w:rsid w:val="00E3001E"/>
    <w:rsid w:val="00E301AC"/>
    <w:rsid w:val="00E31061"/>
    <w:rsid w:val="00E31342"/>
    <w:rsid w:val="00E31671"/>
    <w:rsid w:val="00E3185A"/>
    <w:rsid w:val="00E31EBB"/>
    <w:rsid w:val="00E32981"/>
    <w:rsid w:val="00E3356B"/>
    <w:rsid w:val="00E339E1"/>
    <w:rsid w:val="00E341E7"/>
    <w:rsid w:val="00E35109"/>
    <w:rsid w:val="00E354E5"/>
    <w:rsid w:val="00E35DCA"/>
    <w:rsid w:val="00E364BF"/>
    <w:rsid w:val="00E366D3"/>
    <w:rsid w:val="00E37372"/>
    <w:rsid w:val="00E40893"/>
    <w:rsid w:val="00E40D0C"/>
    <w:rsid w:val="00E415B0"/>
    <w:rsid w:val="00E415D3"/>
    <w:rsid w:val="00E41BF1"/>
    <w:rsid w:val="00E41C84"/>
    <w:rsid w:val="00E43367"/>
    <w:rsid w:val="00E43727"/>
    <w:rsid w:val="00E438B8"/>
    <w:rsid w:val="00E4403D"/>
    <w:rsid w:val="00E44293"/>
    <w:rsid w:val="00E44405"/>
    <w:rsid w:val="00E4454E"/>
    <w:rsid w:val="00E44AAC"/>
    <w:rsid w:val="00E4519C"/>
    <w:rsid w:val="00E4543D"/>
    <w:rsid w:val="00E45656"/>
    <w:rsid w:val="00E45DFA"/>
    <w:rsid w:val="00E46500"/>
    <w:rsid w:val="00E46C82"/>
    <w:rsid w:val="00E47B66"/>
    <w:rsid w:val="00E47FAF"/>
    <w:rsid w:val="00E502AF"/>
    <w:rsid w:val="00E50341"/>
    <w:rsid w:val="00E5051A"/>
    <w:rsid w:val="00E50CF6"/>
    <w:rsid w:val="00E50EEB"/>
    <w:rsid w:val="00E5117F"/>
    <w:rsid w:val="00E51CB4"/>
    <w:rsid w:val="00E52C68"/>
    <w:rsid w:val="00E533A7"/>
    <w:rsid w:val="00E54112"/>
    <w:rsid w:val="00E549C4"/>
    <w:rsid w:val="00E55746"/>
    <w:rsid w:val="00E5612D"/>
    <w:rsid w:val="00E5716C"/>
    <w:rsid w:val="00E601A2"/>
    <w:rsid w:val="00E606A8"/>
    <w:rsid w:val="00E60801"/>
    <w:rsid w:val="00E61702"/>
    <w:rsid w:val="00E6236C"/>
    <w:rsid w:val="00E62447"/>
    <w:rsid w:val="00E62B46"/>
    <w:rsid w:val="00E62C80"/>
    <w:rsid w:val="00E62D47"/>
    <w:rsid w:val="00E64050"/>
    <w:rsid w:val="00E64151"/>
    <w:rsid w:val="00E64690"/>
    <w:rsid w:val="00E65BA4"/>
    <w:rsid w:val="00E662BF"/>
    <w:rsid w:val="00E662FF"/>
    <w:rsid w:val="00E66E4F"/>
    <w:rsid w:val="00E66F48"/>
    <w:rsid w:val="00E6799F"/>
    <w:rsid w:val="00E7011D"/>
    <w:rsid w:val="00E70A1B"/>
    <w:rsid w:val="00E715E1"/>
    <w:rsid w:val="00E7223C"/>
    <w:rsid w:val="00E72528"/>
    <w:rsid w:val="00E7291C"/>
    <w:rsid w:val="00E72DDE"/>
    <w:rsid w:val="00E72EDD"/>
    <w:rsid w:val="00E73E8E"/>
    <w:rsid w:val="00E740D6"/>
    <w:rsid w:val="00E7450E"/>
    <w:rsid w:val="00E74730"/>
    <w:rsid w:val="00E74967"/>
    <w:rsid w:val="00E74B6D"/>
    <w:rsid w:val="00E75726"/>
    <w:rsid w:val="00E758D3"/>
    <w:rsid w:val="00E75D7F"/>
    <w:rsid w:val="00E76B9F"/>
    <w:rsid w:val="00E76C30"/>
    <w:rsid w:val="00E77EB5"/>
    <w:rsid w:val="00E80E97"/>
    <w:rsid w:val="00E8132B"/>
    <w:rsid w:val="00E81671"/>
    <w:rsid w:val="00E81C77"/>
    <w:rsid w:val="00E8222D"/>
    <w:rsid w:val="00E83033"/>
    <w:rsid w:val="00E83642"/>
    <w:rsid w:val="00E8366F"/>
    <w:rsid w:val="00E836F0"/>
    <w:rsid w:val="00E842FA"/>
    <w:rsid w:val="00E84A68"/>
    <w:rsid w:val="00E84E5B"/>
    <w:rsid w:val="00E853FA"/>
    <w:rsid w:val="00E8551D"/>
    <w:rsid w:val="00E85923"/>
    <w:rsid w:val="00E85D5E"/>
    <w:rsid w:val="00E86B05"/>
    <w:rsid w:val="00E86FE0"/>
    <w:rsid w:val="00E874B5"/>
    <w:rsid w:val="00E876B2"/>
    <w:rsid w:val="00E9009F"/>
    <w:rsid w:val="00E9068B"/>
    <w:rsid w:val="00E908D2"/>
    <w:rsid w:val="00E91074"/>
    <w:rsid w:val="00E9272C"/>
    <w:rsid w:val="00E929A0"/>
    <w:rsid w:val="00E92B22"/>
    <w:rsid w:val="00E9315A"/>
    <w:rsid w:val="00E93891"/>
    <w:rsid w:val="00E942C1"/>
    <w:rsid w:val="00E947AE"/>
    <w:rsid w:val="00E95961"/>
    <w:rsid w:val="00E95E1C"/>
    <w:rsid w:val="00E96E8E"/>
    <w:rsid w:val="00E97512"/>
    <w:rsid w:val="00E97667"/>
    <w:rsid w:val="00E97E71"/>
    <w:rsid w:val="00EA0662"/>
    <w:rsid w:val="00EA0BE3"/>
    <w:rsid w:val="00EA0D26"/>
    <w:rsid w:val="00EA0EFB"/>
    <w:rsid w:val="00EA1DE4"/>
    <w:rsid w:val="00EA202F"/>
    <w:rsid w:val="00EA2076"/>
    <w:rsid w:val="00EA2197"/>
    <w:rsid w:val="00EA2D3E"/>
    <w:rsid w:val="00EA31E9"/>
    <w:rsid w:val="00EA367C"/>
    <w:rsid w:val="00EA3969"/>
    <w:rsid w:val="00EA43E7"/>
    <w:rsid w:val="00EA46EE"/>
    <w:rsid w:val="00EA4DFF"/>
    <w:rsid w:val="00EA5E39"/>
    <w:rsid w:val="00EA5E91"/>
    <w:rsid w:val="00EA6197"/>
    <w:rsid w:val="00EA6666"/>
    <w:rsid w:val="00EA6996"/>
    <w:rsid w:val="00EA6CCB"/>
    <w:rsid w:val="00EA6E6B"/>
    <w:rsid w:val="00EA74E2"/>
    <w:rsid w:val="00EA78D2"/>
    <w:rsid w:val="00EA7900"/>
    <w:rsid w:val="00EA7A4E"/>
    <w:rsid w:val="00EA7DC5"/>
    <w:rsid w:val="00EB0D17"/>
    <w:rsid w:val="00EB2081"/>
    <w:rsid w:val="00EB25B1"/>
    <w:rsid w:val="00EB27E6"/>
    <w:rsid w:val="00EB31E7"/>
    <w:rsid w:val="00EB4170"/>
    <w:rsid w:val="00EB4494"/>
    <w:rsid w:val="00EB4522"/>
    <w:rsid w:val="00EB4B5F"/>
    <w:rsid w:val="00EB4DC0"/>
    <w:rsid w:val="00EB5E68"/>
    <w:rsid w:val="00EB6088"/>
    <w:rsid w:val="00EB6A79"/>
    <w:rsid w:val="00EB7105"/>
    <w:rsid w:val="00EB7485"/>
    <w:rsid w:val="00EC029B"/>
    <w:rsid w:val="00EC04E8"/>
    <w:rsid w:val="00EC08CB"/>
    <w:rsid w:val="00EC0AD4"/>
    <w:rsid w:val="00EC0EC7"/>
    <w:rsid w:val="00EC1196"/>
    <w:rsid w:val="00EC2B06"/>
    <w:rsid w:val="00EC2FDE"/>
    <w:rsid w:val="00EC3032"/>
    <w:rsid w:val="00EC33D7"/>
    <w:rsid w:val="00EC39EA"/>
    <w:rsid w:val="00EC48F1"/>
    <w:rsid w:val="00EC5026"/>
    <w:rsid w:val="00EC71A1"/>
    <w:rsid w:val="00ED04EB"/>
    <w:rsid w:val="00ED0962"/>
    <w:rsid w:val="00ED127F"/>
    <w:rsid w:val="00ED2B92"/>
    <w:rsid w:val="00ED2F30"/>
    <w:rsid w:val="00ED3EEB"/>
    <w:rsid w:val="00ED48DB"/>
    <w:rsid w:val="00ED4B54"/>
    <w:rsid w:val="00ED4B93"/>
    <w:rsid w:val="00ED5242"/>
    <w:rsid w:val="00ED562A"/>
    <w:rsid w:val="00ED6F49"/>
    <w:rsid w:val="00ED75BC"/>
    <w:rsid w:val="00ED7E3C"/>
    <w:rsid w:val="00EE1191"/>
    <w:rsid w:val="00EE1770"/>
    <w:rsid w:val="00EE1BA3"/>
    <w:rsid w:val="00EE1DA8"/>
    <w:rsid w:val="00EE262F"/>
    <w:rsid w:val="00EE26D5"/>
    <w:rsid w:val="00EE28D4"/>
    <w:rsid w:val="00EE2F81"/>
    <w:rsid w:val="00EE4379"/>
    <w:rsid w:val="00EE48F8"/>
    <w:rsid w:val="00EE4E46"/>
    <w:rsid w:val="00EE5B5C"/>
    <w:rsid w:val="00EE5C4F"/>
    <w:rsid w:val="00EE5E33"/>
    <w:rsid w:val="00EE6328"/>
    <w:rsid w:val="00EE6F50"/>
    <w:rsid w:val="00EF0B47"/>
    <w:rsid w:val="00EF20F4"/>
    <w:rsid w:val="00EF2453"/>
    <w:rsid w:val="00EF24C2"/>
    <w:rsid w:val="00EF289C"/>
    <w:rsid w:val="00EF29E6"/>
    <w:rsid w:val="00EF2A90"/>
    <w:rsid w:val="00EF2D34"/>
    <w:rsid w:val="00EF31C7"/>
    <w:rsid w:val="00EF33E7"/>
    <w:rsid w:val="00EF38E6"/>
    <w:rsid w:val="00EF48DA"/>
    <w:rsid w:val="00EF5585"/>
    <w:rsid w:val="00EF658B"/>
    <w:rsid w:val="00EF746E"/>
    <w:rsid w:val="00EF7679"/>
    <w:rsid w:val="00EF7AC4"/>
    <w:rsid w:val="00F00756"/>
    <w:rsid w:val="00F01308"/>
    <w:rsid w:val="00F01B29"/>
    <w:rsid w:val="00F027D1"/>
    <w:rsid w:val="00F02E13"/>
    <w:rsid w:val="00F03034"/>
    <w:rsid w:val="00F032E9"/>
    <w:rsid w:val="00F0475B"/>
    <w:rsid w:val="00F04F45"/>
    <w:rsid w:val="00F0512C"/>
    <w:rsid w:val="00F05783"/>
    <w:rsid w:val="00F05BFF"/>
    <w:rsid w:val="00F0722B"/>
    <w:rsid w:val="00F074DC"/>
    <w:rsid w:val="00F07903"/>
    <w:rsid w:val="00F07BDE"/>
    <w:rsid w:val="00F10486"/>
    <w:rsid w:val="00F10D81"/>
    <w:rsid w:val="00F116D6"/>
    <w:rsid w:val="00F120CA"/>
    <w:rsid w:val="00F12BE8"/>
    <w:rsid w:val="00F1308F"/>
    <w:rsid w:val="00F13288"/>
    <w:rsid w:val="00F13578"/>
    <w:rsid w:val="00F13A16"/>
    <w:rsid w:val="00F14428"/>
    <w:rsid w:val="00F1446E"/>
    <w:rsid w:val="00F14EC9"/>
    <w:rsid w:val="00F15582"/>
    <w:rsid w:val="00F15EE6"/>
    <w:rsid w:val="00F16386"/>
    <w:rsid w:val="00F16FBC"/>
    <w:rsid w:val="00F16FC8"/>
    <w:rsid w:val="00F16FFD"/>
    <w:rsid w:val="00F1718D"/>
    <w:rsid w:val="00F17AF6"/>
    <w:rsid w:val="00F200A7"/>
    <w:rsid w:val="00F213B1"/>
    <w:rsid w:val="00F2188B"/>
    <w:rsid w:val="00F22739"/>
    <w:rsid w:val="00F22A30"/>
    <w:rsid w:val="00F22A52"/>
    <w:rsid w:val="00F22C02"/>
    <w:rsid w:val="00F22C9E"/>
    <w:rsid w:val="00F23521"/>
    <w:rsid w:val="00F235BC"/>
    <w:rsid w:val="00F23B39"/>
    <w:rsid w:val="00F24E18"/>
    <w:rsid w:val="00F2546B"/>
    <w:rsid w:val="00F25959"/>
    <w:rsid w:val="00F25A96"/>
    <w:rsid w:val="00F25F59"/>
    <w:rsid w:val="00F25F5C"/>
    <w:rsid w:val="00F26068"/>
    <w:rsid w:val="00F260EC"/>
    <w:rsid w:val="00F26C49"/>
    <w:rsid w:val="00F26E70"/>
    <w:rsid w:val="00F27C1C"/>
    <w:rsid w:val="00F30325"/>
    <w:rsid w:val="00F30875"/>
    <w:rsid w:val="00F30B2D"/>
    <w:rsid w:val="00F30EE1"/>
    <w:rsid w:val="00F30FE3"/>
    <w:rsid w:val="00F31BDA"/>
    <w:rsid w:val="00F323C1"/>
    <w:rsid w:val="00F3267A"/>
    <w:rsid w:val="00F33482"/>
    <w:rsid w:val="00F33AC9"/>
    <w:rsid w:val="00F347CA"/>
    <w:rsid w:val="00F3513C"/>
    <w:rsid w:val="00F360E9"/>
    <w:rsid w:val="00F367CC"/>
    <w:rsid w:val="00F36BFD"/>
    <w:rsid w:val="00F37D12"/>
    <w:rsid w:val="00F418F3"/>
    <w:rsid w:val="00F421A3"/>
    <w:rsid w:val="00F42495"/>
    <w:rsid w:val="00F4286D"/>
    <w:rsid w:val="00F429FA"/>
    <w:rsid w:val="00F42FE8"/>
    <w:rsid w:val="00F4363F"/>
    <w:rsid w:val="00F439E3"/>
    <w:rsid w:val="00F44552"/>
    <w:rsid w:val="00F44D21"/>
    <w:rsid w:val="00F44E5B"/>
    <w:rsid w:val="00F45D03"/>
    <w:rsid w:val="00F46642"/>
    <w:rsid w:val="00F466B4"/>
    <w:rsid w:val="00F47232"/>
    <w:rsid w:val="00F4778D"/>
    <w:rsid w:val="00F478D4"/>
    <w:rsid w:val="00F504C8"/>
    <w:rsid w:val="00F505F0"/>
    <w:rsid w:val="00F50ED8"/>
    <w:rsid w:val="00F51658"/>
    <w:rsid w:val="00F53702"/>
    <w:rsid w:val="00F5413D"/>
    <w:rsid w:val="00F5471E"/>
    <w:rsid w:val="00F54A1F"/>
    <w:rsid w:val="00F54E42"/>
    <w:rsid w:val="00F558C3"/>
    <w:rsid w:val="00F5600D"/>
    <w:rsid w:val="00F57043"/>
    <w:rsid w:val="00F5783C"/>
    <w:rsid w:val="00F578DA"/>
    <w:rsid w:val="00F6114A"/>
    <w:rsid w:val="00F613A7"/>
    <w:rsid w:val="00F6151D"/>
    <w:rsid w:val="00F6165F"/>
    <w:rsid w:val="00F61821"/>
    <w:rsid w:val="00F61C3D"/>
    <w:rsid w:val="00F61E8D"/>
    <w:rsid w:val="00F621FC"/>
    <w:rsid w:val="00F6247E"/>
    <w:rsid w:val="00F62C58"/>
    <w:rsid w:val="00F62CCD"/>
    <w:rsid w:val="00F62DD0"/>
    <w:rsid w:val="00F63A5A"/>
    <w:rsid w:val="00F63EDA"/>
    <w:rsid w:val="00F640DB"/>
    <w:rsid w:val="00F64642"/>
    <w:rsid w:val="00F64CEA"/>
    <w:rsid w:val="00F6515E"/>
    <w:rsid w:val="00F6520A"/>
    <w:rsid w:val="00F65EA6"/>
    <w:rsid w:val="00F66049"/>
    <w:rsid w:val="00F67171"/>
    <w:rsid w:val="00F671FB"/>
    <w:rsid w:val="00F675E6"/>
    <w:rsid w:val="00F67A0C"/>
    <w:rsid w:val="00F710FE"/>
    <w:rsid w:val="00F715FD"/>
    <w:rsid w:val="00F7252E"/>
    <w:rsid w:val="00F72F68"/>
    <w:rsid w:val="00F730EA"/>
    <w:rsid w:val="00F73400"/>
    <w:rsid w:val="00F73C88"/>
    <w:rsid w:val="00F73F8C"/>
    <w:rsid w:val="00F7475B"/>
    <w:rsid w:val="00F74FAF"/>
    <w:rsid w:val="00F750FD"/>
    <w:rsid w:val="00F75175"/>
    <w:rsid w:val="00F751CA"/>
    <w:rsid w:val="00F75633"/>
    <w:rsid w:val="00F75857"/>
    <w:rsid w:val="00F761C9"/>
    <w:rsid w:val="00F76542"/>
    <w:rsid w:val="00F7676C"/>
    <w:rsid w:val="00F76DF1"/>
    <w:rsid w:val="00F77016"/>
    <w:rsid w:val="00F82965"/>
    <w:rsid w:val="00F83387"/>
    <w:rsid w:val="00F83436"/>
    <w:rsid w:val="00F83B5D"/>
    <w:rsid w:val="00F84337"/>
    <w:rsid w:val="00F848F6"/>
    <w:rsid w:val="00F84997"/>
    <w:rsid w:val="00F84A8B"/>
    <w:rsid w:val="00F84B64"/>
    <w:rsid w:val="00F8671C"/>
    <w:rsid w:val="00F86A48"/>
    <w:rsid w:val="00F86DB2"/>
    <w:rsid w:val="00F86F11"/>
    <w:rsid w:val="00F87BA9"/>
    <w:rsid w:val="00F901AE"/>
    <w:rsid w:val="00F901F8"/>
    <w:rsid w:val="00F90CAA"/>
    <w:rsid w:val="00F91163"/>
    <w:rsid w:val="00F91DC9"/>
    <w:rsid w:val="00F9214B"/>
    <w:rsid w:val="00F92E0C"/>
    <w:rsid w:val="00F936BF"/>
    <w:rsid w:val="00F9401B"/>
    <w:rsid w:val="00F94C32"/>
    <w:rsid w:val="00F958C7"/>
    <w:rsid w:val="00F95D2B"/>
    <w:rsid w:val="00F95EE6"/>
    <w:rsid w:val="00F9626D"/>
    <w:rsid w:val="00F96DC2"/>
    <w:rsid w:val="00F973B9"/>
    <w:rsid w:val="00F9744C"/>
    <w:rsid w:val="00F976AE"/>
    <w:rsid w:val="00FA0212"/>
    <w:rsid w:val="00FA04D7"/>
    <w:rsid w:val="00FA0786"/>
    <w:rsid w:val="00FA298E"/>
    <w:rsid w:val="00FA2B66"/>
    <w:rsid w:val="00FA30C8"/>
    <w:rsid w:val="00FA3137"/>
    <w:rsid w:val="00FA3974"/>
    <w:rsid w:val="00FA3C39"/>
    <w:rsid w:val="00FA487E"/>
    <w:rsid w:val="00FA6020"/>
    <w:rsid w:val="00FA68FB"/>
    <w:rsid w:val="00FA724C"/>
    <w:rsid w:val="00FA73AF"/>
    <w:rsid w:val="00FA7467"/>
    <w:rsid w:val="00FB00F7"/>
    <w:rsid w:val="00FB0642"/>
    <w:rsid w:val="00FB07ED"/>
    <w:rsid w:val="00FB0CA2"/>
    <w:rsid w:val="00FB0E69"/>
    <w:rsid w:val="00FB0E99"/>
    <w:rsid w:val="00FB21CC"/>
    <w:rsid w:val="00FB24B6"/>
    <w:rsid w:val="00FB30BC"/>
    <w:rsid w:val="00FB335E"/>
    <w:rsid w:val="00FB33ED"/>
    <w:rsid w:val="00FB448F"/>
    <w:rsid w:val="00FB49D7"/>
    <w:rsid w:val="00FB5257"/>
    <w:rsid w:val="00FB5889"/>
    <w:rsid w:val="00FB5ABC"/>
    <w:rsid w:val="00FB7614"/>
    <w:rsid w:val="00FB7A4C"/>
    <w:rsid w:val="00FB7C38"/>
    <w:rsid w:val="00FC001E"/>
    <w:rsid w:val="00FC026A"/>
    <w:rsid w:val="00FC1524"/>
    <w:rsid w:val="00FC2301"/>
    <w:rsid w:val="00FC294C"/>
    <w:rsid w:val="00FC29D7"/>
    <w:rsid w:val="00FC3E5D"/>
    <w:rsid w:val="00FC3E96"/>
    <w:rsid w:val="00FC3F1E"/>
    <w:rsid w:val="00FC407F"/>
    <w:rsid w:val="00FC4662"/>
    <w:rsid w:val="00FC5E12"/>
    <w:rsid w:val="00FC70B2"/>
    <w:rsid w:val="00FC7D44"/>
    <w:rsid w:val="00FD103E"/>
    <w:rsid w:val="00FD2035"/>
    <w:rsid w:val="00FD20D7"/>
    <w:rsid w:val="00FD25A4"/>
    <w:rsid w:val="00FD3294"/>
    <w:rsid w:val="00FD352D"/>
    <w:rsid w:val="00FD48BC"/>
    <w:rsid w:val="00FD4CB0"/>
    <w:rsid w:val="00FD5103"/>
    <w:rsid w:val="00FD5959"/>
    <w:rsid w:val="00FD7294"/>
    <w:rsid w:val="00FE00BA"/>
    <w:rsid w:val="00FE00FD"/>
    <w:rsid w:val="00FE039C"/>
    <w:rsid w:val="00FE08FF"/>
    <w:rsid w:val="00FE1223"/>
    <w:rsid w:val="00FE1CB1"/>
    <w:rsid w:val="00FE1D66"/>
    <w:rsid w:val="00FE1EB4"/>
    <w:rsid w:val="00FE2322"/>
    <w:rsid w:val="00FE2EA5"/>
    <w:rsid w:val="00FE2FCB"/>
    <w:rsid w:val="00FE3912"/>
    <w:rsid w:val="00FE5657"/>
    <w:rsid w:val="00FE5943"/>
    <w:rsid w:val="00FE5B05"/>
    <w:rsid w:val="00FE5CC8"/>
    <w:rsid w:val="00FE67D1"/>
    <w:rsid w:val="00FE6981"/>
    <w:rsid w:val="00FE791E"/>
    <w:rsid w:val="00FE7CED"/>
    <w:rsid w:val="00FF09D8"/>
    <w:rsid w:val="00FF1663"/>
    <w:rsid w:val="00FF17B8"/>
    <w:rsid w:val="00FF1C11"/>
    <w:rsid w:val="00FF20E0"/>
    <w:rsid w:val="00FF294D"/>
    <w:rsid w:val="00FF2F3D"/>
    <w:rsid w:val="00FF30EB"/>
    <w:rsid w:val="00FF3FA6"/>
    <w:rsid w:val="00FF5ADC"/>
    <w:rsid w:val="00FF5B89"/>
    <w:rsid w:val="00FF5CAB"/>
    <w:rsid w:val="00FF7334"/>
    <w:rsid w:val="00FF73B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F027E"/>
  <w15:docId w15:val="{F6BCA967-8918-41B1-8C50-6FE62BD6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8A2"/>
  </w:style>
  <w:style w:type="paragraph" w:styleId="Ttulo1">
    <w:name w:val="heading 1"/>
    <w:basedOn w:val="Normal"/>
    <w:next w:val="Normal"/>
    <w:link w:val="Ttulo1Car"/>
    <w:uiPriority w:val="9"/>
    <w:qFormat/>
    <w:rsid w:val="00450C9E"/>
    <w:pPr>
      <w:keepNext/>
      <w:keepLines/>
      <w:spacing w:before="240" w:after="0" w:line="360" w:lineRule="auto"/>
      <w:jc w:val="both"/>
      <w:outlineLvl w:val="0"/>
    </w:pPr>
    <w:rPr>
      <w:rFonts w:ascii="Arial" w:eastAsiaTheme="majorEastAsia" w:hAnsi="Arial" w:cstheme="majorBidi"/>
      <w:b/>
      <w:sz w:val="24"/>
      <w:szCs w:val="32"/>
    </w:rPr>
  </w:style>
  <w:style w:type="paragraph" w:styleId="Ttulo2">
    <w:name w:val="heading 2"/>
    <w:basedOn w:val="Normal"/>
    <w:next w:val="Normal"/>
    <w:link w:val="Ttulo2Car"/>
    <w:uiPriority w:val="9"/>
    <w:semiHidden/>
    <w:unhideWhenUsed/>
    <w:qFormat/>
    <w:rsid w:val="00353E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450C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qFormat/>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Ref"/>
    <w:link w:val="4GChar"/>
    <w:uiPriority w:val="99"/>
    <w:qFormat/>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3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Listas,List Paragraph2,AB List 1"/>
    <w:basedOn w:val="Normal"/>
    <w:link w:val="PrrafodelistaCar"/>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table" w:styleId="Cuadrculaclara">
    <w:name w:val="Light Grid"/>
    <w:basedOn w:val="Tablanormal"/>
    <w:uiPriority w:val="62"/>
    <w:rsid w:val="00B736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link w:val="SinespaciadoCar"/>
    <w:uiPriority w:val="1"/>
    <w:qFormat/>
    <w:rsid w:val="00B22739"/>
    <w:pPr>
      <w:spacing w:after="0" w:line="240" w:lineRule="auto"/>
    </w:pPr>
    <w:rPr>
      <w:rFonts w:ascii="Calibri" w:eastAsia="Calibri" w:hAnsi="Calibri" w:cs="Times New Roman"/>
    </w:rPr>
  </w:style>
  <w:style w:type="character" w:styleId="nfasis">
    <w:name w:val="Emphasis"/>
    <w:basedOn w:val="Fuentedeprrafopredeter"/>
    <w:uiPriority w:val="20"/>
    <w:qFormat/>
    <w:rsid w:val="00516489"/>
    <w:rPr>
      <w:i/>
      <w:iCs/>
    </w:rPr>
  </w:style>
  <w:style w:type="table" w:customStyle="1" w:styleId="Tablaconcuadrcula1">
    <w:name w:val="Tabla con cuadrícula1"/>
    <w:basedOn w:val="Tablanormal"/>
    <w:next w:val="Tablaconcuadrcula"/>
    <w:uiPriority w:val="99"/>
    <w:rsid w:val="00221F1C"/>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21F1C"/>
    <w:pPr>
      <w:spacing w:after="0" w:line="240" w:lineRule="auto"/>
      <w:jc w:val="both"/>
    </w:pPr>
    <w:rPr>
      <w:rFonts w:cs="Times New Roman"/>
      <w:vertAlign w:val="superscript"/>
    </w:rPr>
  </w:style>
  <w:style w:type="character" w:customStyle="1" w:styleId="Ttulo1Car">
    <w:name w:val="Título 1 Car"/>
    <w:basedOn w:val="Fuentedeprrafopredeter"/>
    <w:link w:val="Ttulo1"/>
    <w:uiPriority w:val="9"/>
    <w:rsid w:val="00450C9E"/>
    <w:rPr>
      <w:rFonts w:ascii="Arial" w:eastAsiaTheme="majorEastAsia" w:hAnsi="Arial" w:cstheme="majorBidi"/>
      <w:b/>
      <w:sz w:val="24"/>
      <w:szCs w:val="32"/>
    </w:rPr>
  </w:style>
  <w:style w:type="character" w:styleId="Textodelmarcadordeposicin">
    <w:name w:val="Placeholder Text"/>
    <w:basedOn w:val="Fuentedeprrafopredeter"/>
    <w:uiPriority w:val="99"/>
    <w:semiHidden/>
    <w:rsid w:val="00877BB2"/>
    <w:rPr>
      <w:color w:val="808080"/>
    </w:rPr>
  </w:style>
  <w:style w:type="paragraph" w:styleId="Textonotaalfinal">
    <w:name w:val="endnote text"/>
    <w:basedOn w:val="Normal"/>
    <w:link w:val="TextonotaalfinalCar"/>
    <w:uiPriority w:val="99"/>
    <w:semiHidden/>
    <w:unhideWhenUsed/>
    <w:rsid w:val="004461E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461EF"/>
    <w:rPr>
      <w:sz w:val="20"/>
      <w:szCs w:val="20"/>
    </w:rPr>
  </w:style>
  <w:style w:type="character" w:styleId="Refdenotaalfinal">
    <w:name w:val="endnote reference"/>
    <w:basedOn w:val="Fuentedeprrafopredeter"/>
    <w:uiPriority w:val="99"/>
    <w:semiHidden/>
    <w:unhideWhenUsed/>
    <w:rsid w:val="004461EF"/>
    <w:rPr>
      <w:vertAlign w:val="superscript"/>
    </w:rPr>
  </w:style>
  <w:style w:type="paragraph" w:styleId="Revisin">
    <w:name w:val="Revision"/>
    <w:hidden/>
    <w:uiPriority w:val="99"/>
    <w:semiHidden/>
    <w:rsid w:val="004461EF"/>
    <w:pPr>
      <w:spacing w:after="0" w:line="240" w:lineRule="auto"/>
    </w:pPr>
  </w:style>
  <w:style w:type="character" w:customStyle="1" w:styleId="SinespaciadoCar">
    <w:name w:val="Sin espaciado Car"/>
    <w:basedOn w:val="Fuentedeprrafopredeter"/>
    <w:link w:val="Sinespaciado"/>
    <w:uiPriority w:val="1"/>
    <w:locked/>
    <w:rsid w:val="004461EF"/>
    <w:rPr>
      <w:rFonts w:ascii="Calibri" w:eastAsia="Calibri" w:hAnsi="Calibri" w:cs="Times New Roman"/>
    </w:rPr>
  </w:style>
  <w:style w:type="numbering" w:customStyle="1" w:styleId="Sinlista1">
    <w:name w:val="Sin lista1"/>
    <w:next w:val="Sinlista"/>
    <w:uiPriority w:val="99"/>
    <w:semiHidden/>
    <w:unhideWhenUsed/>
    <w:rsid w:val="004461EF"/>
  </w:style>
  <w:style w:type="numbering" w:customStyle="1" w:styleId="Sinlista11">
    <w:name w:val="Sin lista11"/>
    <w:next w:val="Sinlista"/>
    <w:uiPriority w:val="99"/>
    <w:semiHidden/>
    <w:unhideWhenUsed/>
    <w:rsid w:val="004461EF"/>
  </w:style>
  <w:style w:type="character" w:styleId="Hipervnculovisitado">
    <w:name w:val="FollowedHyperlink"/>
    <w:basedOn w:val="Fuentedeprrafopredeter"/>
    <w:uiPriority w:val="99"/>
    <w:semiHidden/>
    <w:unhideWhenUsed/>
    <w:rsid w:val="004461EF"/>
    <w:rPr>
      <w:color w:val="800080" w:themeColor="followedHyperlink"/>
      <w:u w:val="single"/>
    </w:rPr>
  </w:style>
  <w:style w:type="character" w:customStyle="1" w:styleId="Ttulo3Car">
    <w:name w:val="Título 3 Car"/>
    <w:basedOn w:val="Fuentedeprrafopredeter"/>
    <w:link w:val="Ttulo3"/>
    <w:uiPriority w:val="9"/>
    <w:semiHidden/>
    <w:rsid w:val="00450C9E"/>
    <w:rPr>
      <w:rFonts w:asciiTheme="majorHAnsi" w:eastAsiaTheme="majorEastAsia" w:hAnsiTheme="majorHAnsi" w:cstheme="majorBidi"/>
      <w:color w:val="243F60" w:themeColor="accent1" w:themeShade="7F"/>
      <w:sz w:val="24"/>
      <w:szCs w:val="24"/>
    </w:rPr>
  </w:style>
  <w:style w:type="table" w:customStyle="1" w:styleId="Tablaconcuadrcula3">
    <w:name w:val="Tabla con cuadrícula3"/>
    <w:basedOn w:val="Tablanormal"/>
    <w:next w:val="Tablaconcuadrcula"/>
    <w:uiPriority w:val="59"/>
    <w:rsid w:val="0032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255DE"/>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as Car"/>
    <w:link w:val="Prrafodelista"/>
    <w:uiPriority w:val="34"/>
    <w:qFormat/>
    <w:locked/>
    <w:rsid w:val="00765F5C"/>
  </w:style>
  <w:style w:type="table" w:customStyle="1" w:styleId="Tablaconcuadrcula41">
    <w:name w:val="Tabla con cuadrícula41"/>
    <w:basedOn w:val="Tablanormal"/>
    <w:next w:val="Tablaconcuadrcula"/>
    <w:uiPriority w:val="39"/>
    <w:rsid w:val="00993568"/>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3719A"/>
    <w:pPr>
      <w:autoSpaceDE w:val="0"/>
      <w:autoSpaceDN w:val="0"/>
      <w:adjustRightInd w:val="0"/>
      <w:spacing w:after="0" w:line="240" w:lineRule="auto"/>
    </w:pPr>
    <w:rPr>
      <w:rFonts w:ascii="Calibri" w:hAnsi="Calibri" w:cs="Calibri"/>
      <w:color w:val="000000"/>
      <w:sz w:val="24"/>
      <w:szCs w:val="24"/>
    </w:rPr>
  </w:style>
  <w:style w:type="character" w:styleId="Mencinsinresolver">
    <w:name w:val="Unresolved Mention"/>
    <w:basedOn w:val="Fuentedeprrafopredeter"/>
    <w:uiPriority w:val="99"/>
    <w:semiHidden/>
    <w:unhideWhenUsed/>
    <w:rsid w:val="00E758D3"/>
    <w:rPr>
      <w:color w:val="605E5C"/>
      <w:shd w:val="clear" w:color="auto" w:fill="E1DFDD"/>
    </w:rPr>
  </w:style>
  <w:style w:type="character" w:customStyle="1" w:styleId="Ttulo2Car">
    <w:name w:val="Título 2 Car"/>
    <w:basedOn w:val="Fuentedeprrafopredeter"/>
    <w:link w:val="Ttulo2"/>
    <w:uiPriority w:val="9"/>
    <w:rsid w:val="00353E2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66924704">
      <w:bodyDiv w:val="1"/>
      <w:marLeft w:val="0"/>
      <w:marRight w:val="0"/>
      <w:marTop w:val="0"/>
      <w:marBottom w:val="0"/>
      <w:divBdr>
        <w:top w:val="none" w:sz="0" w:space="0" w:color="auto"/>
        <w:left w:val="none" w:sz="0" w:space="0" w:color="auto"/>
        <w:bottom w:val="none" w:sz="0" w:space="0" w:color="auto"/>
        <w:right w:val="none" w:sz="0" w:space="0" w:color="auto"/>
      </w:divBdr>
    </w:div>
    <w:div w:id="114645510">
      <w:bodyDiv w:val="1"/>
      <w:marLeft w:val="0"/>
      <w:marRight w:val="0"/>
      <w:marTop w:val="0"/>
      <w:marBottom w:val="0"/>
      <w:divBdr>
        <w:top w:val="none" w:sz="0" w:space="0" w:color="auto"/>
        <w:left w:val="none" w:sz="0" w:space="0" w:color="auto"/>
        <w:bottom w:val="none" w:sz="0" w:space="0" w:color="auto"/>
        <w:right w:val="none" w:sz="0" w:space="0" w:color="auto"/>
      </w:divBdr>
    </w:div>
    <w:div w:id="195120946">
      <w:bodyDiv w:val="1"/>
      <w:marLeft w:val="0"/>
      <w:marRight w:val="0"/>
      <w:marTop w:val="0"/>
      <w:marBottom w:val="0"/>
      <w:divBdr>
        <w:top w:val="none" w:sz="0" w:space="0" w:color="auto"/>
        <w:left w:val="none" w:sz="0" w:space="0" w:color="auto"/>
        <w:bottom w:val="none" w:sz="0" w:space="0" w:color="auto"/>
        <w:right w:val="none" w:sz="0" w:space="0" w:color="auto"/>
      </w:divBdr>
    </w:div>
    <w:div w:id="295180503">
      <w:bodyDiv w:val="1"/>
      <w:marLeft w:val="0"/>
      <w:marRight w:val="0"/>
      <w:marTop w:val="0"/>
      <w:marBottom w:val="0"/>
      <w:divBdr>
        <w:top w:val="none" w:sz="0" w:space="0" w:color="auto"/>
        <w:left w:val="none" w:sz="0" w:space="0" w:color="auto"/>
        <w:bottom w:val="none" w:sz="0" w:space="0" w:color="auto"/>
        <w:right w:val="none" w:sz="0" w:space="0" w:color="auto"/>
      </w:divBdr>
    </w:div>
    <w:div w:id="313992802">
      <w:bodyDiv w:val="1"/>
      <w:marLeft w:val="0"/>
      <w:marRight w:val="0"/>
      <w:marTop w:val="0"/>
      <w:marBottom w:val="0"/>
      <w:divBdr>
        <w:top w:val="none" w:sz="0" w:space="0" w:color="auto"/>
        <w:left w:val="none" w:sz="0" w:space="0" w:color="auto"/>
        <w:bottom w:val="none" w:sz="0" w:space="0" w:color="auto"/>
        <w:right w:val="none" w:sz="0" w:space="0" w:color="auto"/>
      </w:divBdr>
    </w:div>
    <w:div w:id="386536822">
      <w:bodyDiv w:val="1"/>
      <w:marLeft w:val="0"/>
      <w:marRight w:val="0"/>
      <w:marTop w:val="0"/>
      <w:marBottom w:val="0"/>
      <w:divBdr>
        <w:top w:val="none" w:sz="0" w:space="0" w:color="auto"/>
        <w:left w:val="none" w:sz="0" w:space="0" w:color="auto"/>
        <w:bottom w:val="none" w:sz="0" w:space="0" w:color="auto"/>
        <w:right w:val="none" w:sz="0" w:space="0" w:color="auto"/>
      </w:divBdr>
    </w:div>
    <w:div w:id="425275801">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610667080">
      <w:bodyDiv w:val="1"/>
      <w:marLeft w:val="0"/>
      <w:marRight w:val="0"/>
      <w:marTop w:val="0"/>
      <w:marBottom w:val="0"/>
      <w:divBdr>
        <w:top w:val="none" w:sz="0" w:space="0" w:color="auto"/>
        <w:left w:val="none" w:sz="0" w:space="0" w:color="auto"/>
        <w:bottom w:val="none" w:sz="0" w:space="0" w:color="auto"/>
        <w:right w:val="none" w:sz="0" w:space="0" w:color="auto"/>
      </w:divBdr>
    </w:div>
    <w:div w:id="667828352">
      <w:bodyDiv w:val="1"/>
      <w:marLeft w:val="0"/>
      <w:marRight w:val="0"/>
      <w:marTop w:val="0"/>
      <w:marBottom w:val="0"/>
      <w:divBdr>
        <w:top w:val="none" w:sz="0" w:space="0" w:color="auto"/>
        <w:left w:val="none" w:sz="0" w:space="0" w:color="auto"/>
        <w:bottom w:val="none" w:sz="0" w:space="0" w:color="auto"/>
        <w:right w:val="none" w:sz="0" w:space="0" w:color="auto"/>
      </w:divBdr>
      <w:divsChild>
        <w:div w:id="1235356597">
          <w:marLeft w:val="0"/>
          <w:marRight w:val="0"/>
          <w:marTop w:val="0"/>
          <w:marBottom w:val="0"/>
          <w:divBdr>
            <w:top w:val="none" w:sz="0" w:space="0" w:color="auto"/>
            <w:left w:val="none" w:sz="0" w:space="0" w:color="auto"/>
            <w:bottom w:val="none" w:sz="0" w:space="0" w:color="auto"/>
            <w:right w:val="none" w:sz="0" w:space="0" w:color="auto"/>
          </w:divBdr>
        </w:div>
      </w:divsChild>
    </w:div>
    <w:div w:id="816918506">
      <w:bodyDiv w:val="1"/>
      <w:marLeft w:val="0"/>
      <w:marRight w:val="0"/>
      <w:marTop w:val="0"/>
      <w:marBottom w:val="0"/>
      <w:divBdr>
        <w:top w:val="none" w:sz="0" w:space="0" w:color="auto"/>
        <w:left w:val="none" w:sz="0" w:space="0" w:color="auto"/>
        <w:bottom w:val="none" w:sz="0" w:space="0" w:color="auto"/>
        <w:right w:val="none" w:sz="0" w:space="0" w:color="auto"/>
      </w:divBdr>
    </w:div>
    <w:div w:id="823398968">
      <w:bodyDiv w:val="1"/>
      <w:marLeft w:val="0"/>
      <w:marRight w:val="0"/>
      <w:marTop w:val="0"/>
      <w:marBottom w:val="0"/>
      <w:divBdr>
        <w:top w:val="none" w:sz="0" w:space="0" w:color="auto"/>
        <w:left w:val="none" w:sz="0" w:space="0" w:color="auto"/>
        <w:bottom w:val="none" w:sz="0" w:space="0" w:color="auto"/>
        <w:right w:val="none" w:sz="0" w:space="0" w:color="auto"/>
      </w:divBdr>
    </w:div>
    <w:div w:id="1033962696">
      <w:bodyDiv w:val="1"/>
      <w:marLeft w:val="0"/>
      <w:marRight w:val="0"/>
      <w:marTop w:val="0"/>
      <w:marBottom w:val="0"/>
      <w:divBdr>
        <w:top w:val="none" w:sz="0" w:space="0" w:color="auto"/>
        <w:left w:val="none" w:sz="0" w:space="0" w:color="auto"/>
        <w:bottom w:val="none" w:sz="0" w:space="0" w:color="auto"/>
        <w:right w:val="none" w:sz="0" w:space="0" w:color="auto"/>
      </w:divBdr>
      <w:divsChild>
        <w:div w:id="1801610212">
          <w:marLeft w:val="0"/>
          <w:marRight w:val="0"/>
          <w:marTop w:val="0"/>
          <w:marBottom w:val="0"/>
          <w:divBdr>
            <w:top w:val="none" w:sz="0" w:space="0" w:color="auto"/>
            <w:left w:val="none" w:sz="0" w:space="0" w:color="auto"/>
            <w:bottom w:val="none" w:sz="0" w:space="0" w:color="auto"/>
            <w:right w:val="none" w:sz="0" w:space="0" w:color="auto"/>
          </w:divBdr>
        </w:div>
      </w:divsChild>
    </w:div>
    <w:div w:id="1048653065">
      <w:bodyDiv w:val="1"/>
      <w:marLeft w:val="0"/>
      <w:marRight w:val="0"/>
      <w:marTop w:val="0"/>
      <w:marBottom w:val="0"/>
      <w:divBdr>
        <w:top w:val="none" w:sz="0" w:space="0" w:color="auto"/>
        <w:left w:val="none" w:sz="0" w:space="0" w:color="auto"/>
        <w:bottom w:val="none" w:sz="0" w:space="0" w:color="auto"/>
        <w:right w:val="none" w:sz="0" w:space="0" w:color="auto"/>
      </w:divBdr>
      <w:divsChild>
        <w:div w:id="289551008">
          <w:marLeft w:val="0"/>
          <w:marRight w:val="0"/>
          <w:marTop w:val="0"/>
          <w:marBottom w:val="0"/>
          <w:divBdr>
            <w:top w:val="none" w:sz="0" w:space="0" w:color="auto"/>
            <w:left w:val="none" w:sz="0" w:space="0" w:color="auto"/>
            <w:bottom w:val="none" w:sz="0" w:space="0" w:color="auto"/>
            <w:right w:val="none" w:sz="0" w:space="0" w:color="auto"/>
          </w:divBdr>
        </w:div>
      </w:divsChild>
    </w:div>
    <w:div w:id="1049458562">
      <w:bodyDiv w:val="1"/>
      <w:marLeft w:val="0"/>
      <w:marRight w:val="0"/>
      <w:marTop w:val="0"/>
      <w:marBottom w:val="0"/>
      <w:divBdr>
        <w:top w:val="none" w:sz="0" w:space="0" w:color="auto"/>
        <w:left w:val="none" w:sz="0" w:space="0" w:color="auto"/>
        <w:bottom w:val="none" w:sz="0" w:space="0" w:color="auto"/>
        <w:right w:val="none" w:sz="0" w:space="0" w:color="auto"/>
      </w:divBdr>
    </w:div>
    <w:div w:id="1139372845">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283923903">
      <w:bodyDiv w:val="1"/>
      <w:marLeft w:val="0"/>
      <w:marRight w:val="0"/>
      <w:marTop w:val="0"/>
      <w:marBottom w:val="0"/>
      <w:divBdr>
        <w:top w:val="none" w:sz="0" w:space="0" w:color="auto"/>
        <w:left w:val="none" w:sz="0" w:space="0" w:color="auto"/>
        <w:bottom w:val="none" w:sz="0" w:space="0" w:color="auto"/>
        <w:right w:val="none" w:sz="0" w:space="0" w:color="auto"/>
      </w:divBdr>
    </w:div>
    <w:div w:id="1345403960">
      <w:bodyDiv w:val="1"/>
      <w:marLeft w:val="0"/>
      <w:marRight w:val="0"/>
      <w:marTop w:val="0"/>
      <w:marBottom w:val="0"/>
      <w:divBdr>
        <w:top w:val="none" w:sz="0" w:space="0" w:color="auto"/>
        <w:left w:val="none" w:sz="0" w:space="0" w:color="auto"/>
        <w:bottom w:val="none" w:sz="0" w:space="0" w:color="auto"/>
        <w:right w:val="none" w:sz="0" w:space="0" w:color="auto"/>
      </w:divBdr>
    </w:div>
    <w:div w:id="1375038781">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421871037">
      <w:bodyDiv w:val="1"/>
      <w:marLeft w:val="0"/>
      <w:marRight w:val="0"/>
      <w:marTop w:val="0"/>
      <w:marBottom w:val="0"/>
      <w:divBdr>
        <w:top w:val="none" w:sz="0" w:space="0" w:color="auto"/>
        <w:left w:val="none" w:sz="0" w:space="0" w:color="auto"/>
        <w:bottom w:val="none" w:sz="0" w:space="0" w:color="auto"/>
        <w:right w:val="none" w:sz="0" w:space="0" w:color="auto"/>
      </w:divBdr>
    </w:div>
    <w:div w:id="1433012952">
      <w:bodyDiv w:val="1"/>
      <w:marLeft w:val="0"/>
      <w:marRight w:val="0"/>
      <w:marTop w:val="0"/>
      <w:marBottom w:val="0"/>
      <w:divBdr>
        <w:top w:val="none" w:sz="0" w:space="0" w:color="auto"/>
        <w:left w:val="none" w:sz="0" w:space="0" w:color="auto"/>
        <w:bottom w:val="none" w:sz="0" w:space="0" w:color="auto"/>
        <w:right w:val="none" w:sz="0" w:space="0" w:color="auto"/>
      </w:divBdr>
    </w:div>
    <w:div w:id="1505166124">
      <w:bodyDiv w:val="1"/>
      <w:marLeft w:val="0"/>
      <w:marRight w:val="0"/>
      <w:marTop w:val="0"/>
      <w:marBottom w:val="0"/>
      <w:divBdr>
        <w:top w:val="none" w:sz="0" w:space="0" w:color="auto"/>
        <w:left w:val="none" w:sz="0" w:space="0" w:color="auto"/>
        <w:bottom w:val="none" w:sz="0" w:space="0" w:color="auto"/>
        <w:right w:val="none" w:sz="0" w:space="0" w:color="auto"/>
      </w:divBdr>
    </w:div>
    <w:div w:id="1589969728">
      <w:bodyDiv w:val="1"/>
      <w:marLeft w:val="0"/>
      <w:marRight w:val="0"/>
      <w:marTop w:val="0"/>
      <w:marBottom w:val="0"/>
      <w:divBdr>
        <w:top w:val="none" w:sz="0" w:space="0" w:color="auto"/>
        <w:left w:val="none" w:sz="0" w:space="0" w:color="auto"/>
        <w:bottom w:val="none" w:sz="0" w:space="0" w:color="auto"/>
        <w:right w:val="none" w:sz="0" w:space="0" w:color="auto"/>
      </w:divBdr>
    </w:div>
    <w:div w:id="1626043051">
      <w:bodyDiv w:val="1"/>
      <w:marLeft w:val="0"/>
      <w:marRight w:val="0"/>
      <w:marTop w:val="0"/>
      <w:marBottom w:val="0"/>
      <w:divBdr>
        <w:top w:val="none" w:sz="0" w:space="0" w:color="auto"/>
        <w:left w:val="none" w:sz="0" w:space="0" w:color="auto"/>
        <w:bottom w:val="none" w:sz="0" w:space="0" w:color="auto"/>
        <w:right w:val="none" w:sz="0" w:space="0" w:color="auto"/>
      </w:divBdr>
    </w:div>
    <w:div w:id="1697123237">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864754">
      <w:bodyDiv w:val="1"/>
      <w:marLeft w:val="0"/>
      <w:marRight w:val="0"/>
      <w:marTop w:val="0"/>
      <w:marBottom w:val="0"/>
      <w:divBdr>
        <w:top w:val="none" w:sz="0" w:space="0" w:color="auto"/>
        <w:left w:val="none" w:sz="0" w:space="0" w:color="auto"/>
        <w:bottom w:val="none" w:sz="0" w:space="0" w:color="auto"/>
        <w:right w:val="none" w:sz="0" w:space="0" w:color="auto"/>
      </w:divBdr>
    </w:div>
    <w:div w:id="1924952648">
      <w:bodyDiv w:val="1"/>
      <w:marLeft w:val="0"/>
      <w:marRight w:val="0"/>
      <w:marTop w:val="0"/>
      <w:marBottom w:val="0"/>
      <w:divBdr>
        <w:top w:val="none" w:sz="0" w:space="0" w:color="auto"/>
        <w:left w:val="none" w:sz="0" w:space="0" w:color="auto"/>
        <w:bottom w:val="none" w:sz="0" w:space="0" w:color="auto"/>
        <w:right w:val="none" w:sz="0" w:space="0" w:color="auto"/>
      </w:divBdr>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 w:id="2026786698">
      <w:bodyDiv w:val="1"/>
      <w:marLeft w:val="0"/>
      <w:marRight w:val="0"/>
      <w:marTop w:val="0"/>
      <w:marBottom w:val="0"/>
      <w:divBdr>
        <w:top w:val="none" w:sz="0" w:space="0" w:color="auto"/>
        <w:left w:val="none" w:sz="0" w:space="0" w:color="auto"/>
        <w:bottom w:val="none" w:sz="0" w:space="0" w:color="auto"/>
        <w:right w:val="none" w:sz="0" w:space="0" w:color="auto"/>
      </w:divBdr>
    </w:div>
    <w:div w:id="2051028592">
      <w:bodyDiv w:val="1"/>
      <w:marLeft w:val="0"/>
      <w:marRight w:val="0"/>
      <w:marTop w:val="0"/>
      <w:marBottom w:val="0"/>
      <w:divBdr>
        <w:top w:val="none" w:sz="0" w:space="0" w:color="auto"/>
        <w:left w:val="none" w:sz="0" w:space="0" w:color="auto"/>
        <w:bottom w:val="none" w:sz="0" w:space="0" w:color="auto"/>
        <w:right w:val="none" w:sz="0" w:space="0" w:color="auto"/>
      </w:divBdr>
      <w:divsChild>
        <w:div w:id="643243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computosgto2021.ieeg.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E1D90-A1CE-417B-90AD-053B5F0D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10165</Words>
  <Characters>55913</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Homero Treviño Landin</dc:creator>
  <cp:lastModifiedBy>Diana Elena Moya Villarreal</cp:lastModifiedBy>
  <cp:revision>2</cp:revision>
  <cp:lastPrinted>2021-05-04T14:15:00Z</cp:lastPrinted>
  <dcterms:created xsi:type="dcterms:W3CDTF">2021-10-02T06:17:00Z</dcterms:created>
  <dcterms:modified xsi:type="dcterms:W3CDTF">2021-10-02T06:17:00Z</dcterms:modified>
</cp:coreProperties>
</file>