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tblGrid>
      <w:tr w:rsidR="00D664AF" w:rsidRPr="00C51511" w14:paraId="72B6D2BF" w14:textId="77777777" w:rsidTr="004C5A8A">
        <w:trPr>
          <w:trHeight w:val="4100"/>
          <w:jc w:val="right"/>
        </w:trPr>
        <w:tc>
          <w:tcPr>
            <w:tcW w:w="4921" w:type="dxa"/>
          </w:tcPr>
          <w:p w14:paraId="05A98F82" w14:textId="77777777" w:rsidR="00171FBC" w:rsidRPr="00C51511" w:rsidRDefault="00171FBC" w:rsidP="009E7B22">
            <w:pPr>
              <w:spacing w:line="240" w:lineRule="auto"/>
              <w:jc w:val="both"/>
              <w:rPr>
                <w:rFonts w:ascii="Arial" w:hAnsi="Arial" w:cs="Arial"/>
                <w:b/>
                <w:bCs/>
                <w:caps/>
                <w:spacing w:val="-3"/>
                <w:sz w:val="24"/>
                <w:szCs w:val="24"/>
                <w:lang w:val="es-ES_tradnl"/>
              </w:rPr>
            </w:pPr>
            <w:r w:rsidRPr="00C51511">
              <w:rPr>
                <w:rFonts w:ascii="Arial" w:hAnsi="Arial" w:cs="Arial"/>
                <w:b/>
                <w:bCs/>
                <w:caps/>
                <w:spacing w:val="-3"/>
                <w:sz w:val="24"/>
                <w:szCs w:val="24"/>
                <w:lang w:val="es-ES_tradnl"/>
              </w:rPr>
              <w:t>JUICIO</w:t>
            </w:r>
            <w:r w:rsidR="000E5D47" w:rsidRPr="00C51511">
              <w:rPr>
                <w:rFonts w:ascii="Arial" w:hAnsi="Arial" w:cs="Arial"/>
                <w:b/>
                <w:bCs/>
                <w:caps/>
                <w:spacing w:val="-3"/>
                <w:sz w:val="24"/>
                <w:szCs w:val="24"/>
                <w:lang w:val="es-ES_tradnl"/>
              </w:rPr>
              <w:t xml:space="preserve"> </w:t>
            </w:r>
            <w:r w:rsidRPr="00C51511">
              <w:rPr>
                <w:rFonts w:ascii="Arial" w:hAnsi="Arial" w:cs="Arial"/>
                <w:b/>
                <w:bCs/>
                <w:caps/>
                <w:spacing w:val="-3"/>
                <w:sz w:val="24"/>
                <w:szCs w:val="24"/>
                <w:lang w:val="es-ES_tradnl"/>
              </w:rPr>
              <w:t>DE</w:t>
            </w:r>
            <w:r w:rsidR="000E5D47" w:rsidRPr="00C51511">
              <w:rPr>
                <w:rFonts w:ascii="Arial" w:hAnsi="Arial" w:cs="Arial"/>
                <w:b/>
                <w:bCs/>
                <w:caps/>
                <w:spacing w:val="-3"/>
                <w:sz w:val="24"/>
                <w:szCs w:val="24"/>
                <w:lang w:val="es-ES_tradnl"/>
              </w:rPr>
              <w:t xml:space="preserve"> </w:t>
            </w:r>
            <w:r w:rsidRPr="00C51511">
              <w:rPr>
                <w:rFonts w:ascii="Arial" w:hAnsi="Arial" w:cs="Arial"/>
                <w:b/>
                <w:bCs/>
                <w:caps/>
                <w:spacing w:val="-3"/>
                <w:sz w:val="24"/>
                <w:szCs w:val="24"/>
                <w:lang w:val="es-ES_tradnl"/>
              </w:rPr>
              <w:t>REVISIÓN</w:t>
            </w:r>
            <w:r w:rsidR="000E5D47" w:rsidRPr="00C51511">
              <w:rPr>
                <w:rFonts w:ascii="Arial" w:hAnsi="Arial" w:cs="Arial"/>
                <w:b/>
                <w:bCs/>
                <w:caps/>
                <w:spacing w:val="-3"/>
                <w:sz w:val="24"/>
                <w:szCs w:val="24"/>
                <w:lang w:val="es-ES_tradnl"/>
              </w:rPr>
              <w:t xml:space="preserve"> </w:t>
            </w:r>
            <w:r w:rsidRPr="00C51511">
              <w:rPr>
                <w:rFonts w:ascii="Arial" w:hAnsi="Arial" w:cs="Arial"/>
                <w:b/>
                <w:bCs/>
                <w:caps/>
                <w:spacing w:val="-3"/>
                <w:sz w:val="24"/>
                <w:szCs w:val="24"/>
                <w:lang w:val="es-ES_tradnl"/>
              </w:rPr>
              <w:t>CONSTITUCIONAL</w:t>
            </w:r>
            <w:r w:rsidR="000E5D47" w:rsidRPr="00C51511">
              <w:rPr>
                <w:rFonts w:ascii="Arial" w:hAnsi="Arial" w:cs="Arial"/>
                <w:b/>
                <w:bCs/>
                <w:caps/>
                <w:spacing w:val="-3"/>
                <w:sz w:val="24"/>
                <w:szCs w:val="24"/>
                <w:lang w:val="es-ES_tradnl"/>
              </w:rPr>
              <w:t xml:space="preserve"> </w:t>
            </w:r>
            <w:r w:rsidRPr="00C51511">
              <w:rPr>
                <w:rFonts w:ascii="Arial" w:hAnsi="Arial" w:cs="Arial"/>
                <w:b/>
                <w:bCs/>
                <w:caps/>
                <w:spacing w:val="-3"/>
                <w:sz w:val="24"/>
                <w:szCs w:val="24"/>
                <w:lang w:val="es-ES_tradnl"/>
              </w:rPr>
              <w:t>ELECTORAL</w:t>
            </w:r>
            <w:r w:rsidR="000E5D47" w:rsidRPr="00C51511">
              <w:rPr>
                <w:rFonts w:ascii="Arial" w:hAnsi="Arial" w:cs="Arial"/>
                <w:b/>
                <w:bCs/>
                <w:caps/>
                <w:spacing w:val="-3"/>
                <w:sz w:val="24"/>
                <w:szCs w:val="24"/>
                <w:lang w:val="es-ES_tradnl"/>
              </w:rPr>
              <w:t xml:space="preserve"> </w:t>
            </w:r>
          </w:p>
          <w:p w14:paraId="54F32D17" w14:textId="56ABE65D" w:rsidR="00171FBC" w:rsidRPr="00C51511" w:rsidRDefault="00171FBC" w:rsidP="009E7B22">
            <w:pPr>
              <w:pStyle w:val="NormalWeb"/>
              <w:spacing w:before="0" w:beforeAutospacing="0" w:after="0" w:afterAutospacing="0"/>
              <w:jc w:val="both"/>
              <w:rPr>
                <w:rFonts w:ascii="Arial" w:hAnsi="Arial" w:cs="Arial"/>
                <w:bCs/>
                <w:caps/>
                <w:lang w:val="es-ES_tradnl"/>
              </w:rPr>
            </w:pPr>
            <w:r w:rsidRPr="00C51511">
              <w:rPr>
                <w:rFonts w:ascii="Arial" w:hAnsi="Arial" w:cs="Arial"/>
                <w:b/>
                <w:bCs/>
                <w:caps/>
                <w:lang w:val="es-ES_tradnl"/>
              </w:rPr>
              <w:t>EXPEDIENTE:</w:t>
            </w:r>
            <w:r w:rsidR="000E5D47" w:rsidRPr="00C51511">
              <w:rPr>
                <w:rFonts w:ascii="Arial" w:hAnsi="Arial" w:cs="Arial"/>
                <w:b/>
                <w:bCs/>
                <w:caps/>
                <w:lang w:val="es-ES_tradnl"/>
              </w:rPr>
              <w:t xml:space="preserve"> </w:t>
            </w:r>
            <w:r w:rsidRPr="00C51511">
              <w:rPr>
                <w:rFonts w:ascii="Arial" w:hAnsi="Arial" w:cs="Arial"/>
                <w:bCs/>
                <w:caps/>
                <w:lang w:val="es-ES_tradnl"/>
              </w:rPr>
              <w:t>SM-JRC-</w:t>
            </w:r>
            <w:r w:rsidR="003233ED" w:rsidRPr="00C51511">
              <w:rPr>
                <w:rFonts w:ascii="Arial" w:hAnsi="Arial" w:cs="Arial"/>
                <w:bCs/>
                <w:caps/>
                <w:lang w:val="es-ES_tradnl"/>
              </w:rPr>
              <w:t>240</w:t>
            </w:r>
            <w:r w:rsidRPr="00C51511">
              <w:rPr>
                <w:rFonts w:ascii="Arial" w:hAnsi="Arial" w:cs="Arial"/>
                <w:bCs/>
                <w:caps/>
                <w:lang w:val="es-ES_tradnl"/>
              </w:rPr>
              <w:t>/20</w:t>
            </w:r>
            <w:r w:rsidR="00A22D43" w:rsidRPr="00C51511">
              <w:rPr>
                <w:rFonts w:ascii="Arial" w:hAnsi="Arial" w:cs="Arial"/>
                <w:bCs/>
                <w:caps/>
                <w:lang w:val="es-ES_tradnl"/>
              </w:rPr>
              <w:t>21</w:t>
            </w:r>
            <w:r w:rsidR="000E5D47" w:rsidRPr="00C51511">
              <w:rPr>
                <w:rFonts w:ascii="Arial" w:hAnsi="Arial" w:cs="Arial"/>
                <w:bCs/>
                <w:caps/>
                <w:lang w:val="es-ES_tradnl"/>
              </w:rPr>
              <w:t xml:space="preserve"> </w:t>
            </w:r>
          </w:p>
          <w:p w14:paraId="1015B468" w14:textId="77777777" w:rsidR="00171FBC" w:rsidRPr="00C51511" w:rsidRDefault="00171FBC" w:rsidP="009E7B22">
            <w:pPr>
              <w:pStyle w:val="NormalWeb"/>
              <w:spacing w:before="0" w:beforeAutospacing="0" w:after="0" w:afterAutospacing="0"/>
              <w:jc w:val="both"/>
              <w:rPr>
                <w:rFonts w:ascii="Arial" w:hAnsi="Arial" w:cs="Arial"/>
                <w:b/>
                <w:lang w:val="es-ES_tradnl"/>
              </w:rPr>
            </w:pPr>
          </w:p>
          <w:p w14:paraId="2BB6C696" w14:textId="61D352F5" w:rsidR="00171FBC" w:rsidRPr="00C51511" w:rsidRDefault="00171FBC" w:rsidP="009E7B22">
            <w:pPr>
              <w:spacing w:line="240" w:lineRule="auto"/>
              <w:jc w:val="both"/>
              <w:rPr>
                <w:rFonts w:ascii="Arial" w:hAnsi="Arial" w:cs="Arial"/>
                <w:sz w:val="24"/>
                <w:szCs w:val="24"/>
                <w:lang w:val="es-ES_tradnl" w:eastAsia="es-ES"/>
              </w:rPr>
            </w:pPr>
            <w:r w:rsidRPr="00C51511">
              <w:rPr>
                <w:rFonts w:ascii="Arial" w:hAnsi="Arial" w:cs="Arial"/>
                <w:b/>
                <w:sz w:val="24"/>
                <w:szCs w:val="24"/>
                <w:lang w:val="es-ES_tradnl" w:eastAsia="es-ES"/>
              </w:rPr>
              <w:t>ACTOR:</w:t>
            </w:r>
            <w:r w:rsidR="000E5D47" w:rsidRPr="00C51511">
              <w:rPr>
                <w:rFonts w:ascii="Arial" w:hAnsi="Arial" w:cs="Arial"/>
                <w:sz w:val="24"/>
                <w:szCs w:val="24"/>
                <w:lang w:val="es-ES_tradnl" w:eastAsia="es-ES"/>
              </w:rPr>
              <w:t xml:space="preserve"> </w:t>
            </w:r>
            <w:r w:rsidR="00854CE3" w:rsidRPr="00C51511">
              <w:rPr>
                <w:rFonts w:ascii="Arial" w:hAnsi="Arial" w:cs="Arial"/>
                <w:sz w:val="24"/>
                <w:szCs w:val="24"/>
                <w:lang w:val="es-ES_tradnl" w:eastAsia="es-ES"/>
              </w:rPr>
              <w:t>PARTIDO ACCIÓN NACIONAL</w:t>
            </w:r>
          </w:p>
          <w:p w14:paraId="1DED22F0" w14:textId="57F70AFC" w:rsidR="00171FBC" w:rsidRPr="00C51511" w:rsidRDefault="00171FBC" w:rsidP="009E7B22">
            <w:pPr>
              <w:pStyle w:val="NormalWeb"/>
              <w:spacing w:before="0" w:beforeAutospacing="0" w:after="0" w:afterAutospacing="0"/>
              <w:jc w:val="both"/>
              <w:rPr>
                <w:rFonts w:ascii="Arial" w:eastAsia="Times New Roman" w:hAnsi="Arial" w:cs="Arial"/>
                <w:lang w:val="es-ES_tradnl"/>
              </w:rPr>
            </w:pPr>
            <w:r w:rsidRPr="00C51511">
              <w:rPr>
                <w:rFonts w:ascii="Arial" w:eastAsia="Times New Roman" w:hAnsi="Arial" w:cs="Arial"/>
                <w:b/>
                <w:lang w:val="es-ES_tradnl"/>
              </w:rPr>
              <w:t>RESPONSABLE:</w:t>
            </w:r>
            <w:r w:rsidR="000E5D47" w:rsidRPr="00C51511">
              <w:rPr>
                <w:rFonts w:ascii="Arial" w:eastAsia="Times New Roman" w:hAnsi="Arial" w:cs="Arial"/>
                <w:b/>
                <w:lang w:val="es-ES_tradnl"/>
              </w:rPr>
              <w:t xml:space="preserve"> </w:t>
            </w:r>
            <w:r w:rsidRPr="00C51511">
              <w:rPr>
                <w:rFonts w:ascii="Arial" w:eastAsia="Times New Roman" w:hAnsi="Arial" w:cs="Arial"/>
                <w:lang w:val="es-ES_tradnl"/>
              </w:rPr>
              <w:t>TRIBUNAL</w:t>
            </w:r>
            <w:r w:rsidR="00854CE3" w:rsidRPr="00C51511">
              <w:rPr>
                <w:rFonts w:ascii="Arial" w:eastAsia="Times New Roman" w:hAnsi="Arial" w:cs="Arial"/>
                <w:lang w:val="es-ES_tradnl"/>
              </w:rPr>
              <w:t xml:space="preserve"> ESTATAL</w:t>
            </w:r>
            <w:r w:rsidR="000E5D47" w:rsidRPr="00C51511">
              <w:rPr>
                <w:rFonts w:ascii="Arial" w:eastAsia="Times New Roman" w:hAnsi="Arial" w:cs="Arial"/>
                <w:lang w:val="es-ES_tradnl"/>
              </w:rPr>
              <w:t xml:space="preserve"> </w:t>
            </w:r>
            <w:r w:rsidRPr="00C51511">
              <w:rPr>
                <w:rFonts w:ascii="Arial" w:eastAsia="Times New Roman" w:hAnsi="Arial" w:cs="Arial"/>
                <w:lang w:val="es-ES_tradnl"/>
              </w:rPr>
              <w:t>ELECTORAL</w:t>
            </w:r>
            <w:r w:rsidR="000E5D47" w:rsidRPr="00C51511">
              <w:rPr>
                <w:rFonts w:ascii="Arial" w:eastAsia="Times New Roman" w:hAnsi="Arial" w:cs="Arial"/>
                <w:lang w:val="es-ES_tradnl"/>
              </w:rPr>
              <w:t xml:space="preserve"> </w:t>
            </w:r>
            <w:r w:rsidRPr="00C51511">
              <w:rPr>
                <w:rFonts w:ascii="Arial" w:eastAsia="Times New Roman" w:hAnsi="Arial" w:cs="Arial"/>
                <w:lang w:val="es-ES_tradnl"/>
              </w:rPr>
              <w:t>DE</w:t>
            </w:r>
            <w:r w:rsidR="000E5D47" w:rsidRPr="00C51511">
              <w:rPr>
                <w:rFonts w:ascii="Arial" w:eastAsia="Times New Roman" w:hAnsi="Arial" w:cs="Arial"/>
                <w:lang w:val="es-ES_tradnl"/>
              </w:rPr>
              <w:t xml:space="preserve"> </w:t>
            </w:r>
            <w:r w:rsidR="00854CE3" w:rsidRPr="00C51511">
              <w:rPr>
                <w:rFonts w:ascii="Arial" w:eastAsia="Times New Roman" w:hAnsi="Arial" w:cs="Arial"/>
                <w:lang w:val="es-ES_tradnl"/>
              </w:rPr>
              <w:t>GUANAJUATO</w:t>
            </w:r>
          </w:p>
          <w:p w14:paraId="4BB8E3EC" w14:textId="77777777" w:rsidR="005B487C" w:rsidRPr="00C51511" w:rsidRDefault="005B487C" w:rsidP="009E7B22">
            <w:pPr>
              <w:pStyle w:val="NormalWeb"/>
              <w:spacing w:before="0" w:beforeAutospacing="0" w:after="0" w:afterAutospacing="0"/>
              <w:jc w:val="both"/>
              <w:rPr>
                <w:rFonts w:ascii="Arial" w:hAnsi="Arial" w:cs="Arial"/>
                <w:bCs/>
                <w:caps/>
                <w:lang w:val="es-ES_tradnl"/>
              </w:rPr>
            </w:pPr>
          </w:p>
          <w:p w14:paraId="7A1F47E5" w14:textId="5054E5D6" w:rsidR="00171FBC" w:rsidRPr="00C51511" w:rsidRDefault="00171FBC" w:rsidP="009E7B22">
            <w:pPr>
              <w:pStyle w:val="NormalWeb"/>
              <w:spacing w:before="0" w:beforeAutospacing="0" w:after="0" w:afterAutospacing="0"/>
              <w:jc w:val="both"/>
              <w:rPr>
                <w:rFonts w:ascii="Arial" w:hAnsi="Arial" w:cs="Arial"/>
                <w:bCs/>
                <w:caps/>
                <w:lang w:val="es-ES_tradnl"/>
              </w:rPr>
            </w:pPr>
            <w:r w:rsidRPr="00C51511">
              <w:rPr>
                <w:rFonts w:ascii="Arial" w:hAnsi="Arial" w:cs="Arial"/>
                <w:b/>
                <w:bCs/>
                <w:caps/>
                <w:lang w:val="es-ES_tradnl"/>
              </w:rPr>
              <w:t>Magistrada</w:t>
            </w:r>
            <w:r w:rsidR="000E5D47" w:rsidRPr="00C51511">
              <w:rPr>
                <w:rFonts w:ascii="Arial" w:hAnsi="Arial" w:cs="Arial"/>
                <w:b/>
                <w:bCs/>
                <w:caps/>
                <w:lang w:val="es-ES_tradnl"/>
              </w:rPr>
              <w:t xml:space="preserve"> </w:t>
            </w:r>
            <w:r w:rsidRPr="00C51511">
              <w:rPr>
                <w:rFonts w:ascii="Arial" w:hAnsi="Arial" w:cs="Arial"/>
                <w:b/>
                <w:bCs/>
                <w:caps/>
                <w:lang w:val="es-ES_tradnl"/>
              </w:rPr>
              <w:t>Ponente:</w:t>
            </w:r>
            <w:r w:rsidR="000E5D47" w:rsidRPr="00C51511">
              <w:rPr>
                <w:rFonts w:ascii="Arial" w:hAnsi="Arial" w:cs="Arial"/>
                <w:bCs/>
                <w:caps/>
                <w:lang w:val="es-ES_tradnl"/>
              </w:rPr>
              <w:t xml:space="preserve"> </w:t>
            </w:r>
            <w:r w:rsidRPr="00C51511">
              <w:rPr>
                <w:rFonts w:ascii="Arial" w:hAnsi="Arial" w:cs="Arial"/>
                <w:bCs/>
                <w:caps/>
                <w:lang w:val="es-ES_tradnl"/>
              </w:rPr>
              <w:t>CLAUDIA</w:t>
            </w:r>
            <w:r w:rsidR="000E5D47" w:rsidRPr="00C51511">
              <w:rPr>
                <w:rFonts w:ascii="Arial" w:hAnsi="Arial" w:cs="Arial"/>
                <w:bCs/>
                <w:caps/>
                <w:lang w:val="es-ES_tradnl"/>
              </w:rPr>
              <w:t xml:space="preserve"> </w:t>
            </w:r>
            <w:r w:rsidRPr="00C51511">
              <w:rPr>
                <w:rFonts w:ascii="Arial" w:hAnsi="Arial" w:cs="Arial"/>
                <w:bCs/>
                <w:caps/>
                <w:lang w:val="es-ES_tradnl"/>
              </w:rPr>
              <w:t>VALLE</w:t>
            </w:r>
            <w:r w:rsidR="000E5D47" w:rsidRPr="00C51511">
              <w:rPr>
                <w:rFonts w:ascii="Arial" w:hAnsi="Arial" w:cs="Arial"/>
                <w:bCs/>
                <w:caps/>
                <w:lang w:val="es-ES_tradnl"/>
              </w:rPr>
              <w:t xml:space="preserve"> </w:t>
            </w:r>
            <w:r w:rsidRPr="00C51511">
              <w:rPr>
                <w:rFonts w:ascii="Arial" w:hAnsi="Arial" w:cs="Arial"/>
                <w:bCs/>
                <w:caps/>
                <w:lang w:val="es-ES_tradnl"/>
              </w:rPr>
              <w:t>AGUILASOCHO</w:t>
            </w:r>
          </w:p>
          <w:p w14:paraId="2B68D0D6" w14:textId="77777777" w:rsidR="0065030F" w:rsidRPr="00C51511" w:rsidRDefault="0065030F" w:rsidP="0065030F">
            <w:pPr>
              <w:spacing w:before="100" w:beforeAutospacing="1" w:after="100" w:afterAutospacing="1" w:line="240" w:lineRule="auto"/>
              <w:jc w:val="both"/>
              <w:rPr>
                <w:bCs/>
                <w:sz w:val="24"/>
                <w:szCs w:val="24"/>
                <w:lang w:val="es-ES_tradnl"/>
              </w:rPr>
            </w:pPr>
            <w:r w:rsidRPr="00C51511">
              <w:rPr>
                <w:rFonts w:ascii="Arial" w:eastAsia="Calibri" w:hAnsi="Arial" w:cs="Arial"/>
                <w:b/>
                <w:bCs/>
                <w:caps/>
                <w:sz w:val="24"/>
                <w:szCs w:val="24"/>
                <w:lang w:val="es-ES_tradnl" w:eastAsia="es-ES"/>
              </w:rPr>
              <w:t>SECRETARIO:</w:t>
            </w:r>
            <w:r w:rsidRPr="00C51511">
              <w:rPr>
                <w:b/>
                <w:sz w:val="24"/>
                <w:szCs w:val="24"/>
                <w:lang w:val="es-ES_tradnl"/>
              </w:rPr>
              <w:t xml:space="preserve"> </w:t>
            </w:r>
            <w:r w:rsidRPr="00C51511">
              <w:rPr>
                <w:rFonts w:ascii="Arial" w:eastAsia="Calibri" w:hAnsi="Arial" w:cs="Arial"/>
                <w:bCs/>
                <w:caps/>
                <w:sz w:val="24"/>
                <w:szCs w:val="24"/>
                <w:lang w:val="es-ES_tradnl" w:eastAsia="es-ES"/>
              </w:rPr>
              <w:t>CELEDONIO FLORES CEACA</w:t>
            </w:r>
          </w:p>
          <w:p w14:paraId="5EA49664" w14:textId="4415BB22" w:rsidR="002247D8" w:rsidRPr="00C51511" w:rsidRDefault="0065030F" w:rsidP="0065030F">
            <w:pPr>
              <w:pStyle w:val="NormalWeb"/>
              <w:spacing w:before="0" w:beforeAutospacing="0" w:after="0" w:afterAutospacing="0"/>
              <w:jc w:val="both"/>
              <w:rPr>
                <w:b/>
                <w:lang w:val="es-ES_tradnl"/>
              </w:rPr>
            </w:pPr>
            <w:r w:rsidRPr="00C51511">
              <w:rPr>
                <w:rFonts w:ascii="Arial" w:hAnsi="Arial" w:cs="Arial"/>
                <w:b/>
                <w:bCs/>
                <w:caps/>
                <w:lang w:val="es-ES_tradnl"/>
              </w:rPr>
              <w:t>COLABORÓ:</w:t>
            </w:r>
            <w:r w:rsidRPr="00C51511">
              <w:rPr>
                <w:b/>
                <w:lang w:val="es-ES_tradnl"/>
              </w:rPr>
              <w:t xml:space="preserve"> </w:t>
            </w:r>
            <w:r w:rsidR="00854CE3" w:rsidRPr="00C51511">
              <w:rPr>
                <w:rFonts w:ascii="Arial" w:hAnsi="Arial" w:cs="Arial"/>
                <w:bCs/>
                <w:caps/>
                <w:lang w:val="es-ES_tradnl"/>
              </w:rPr>
              <w:t>ALLAN FERNANDO GARCÍA ZARAGOZA Y E</w:t>
            </w:r>
            <w:r w:rsidRPr="00C51511">
              <w:rPr>
                <w:rFonts w:ascii="Arial" w:hAnsi="Arial" w:cs="Arial"/>
                <w:bCs/>
                <w:caps/>
                <w:lang w:val="es-ES_tradnl"/>
              </w:rPr>
              <w:t>dén alejandro aquino garcía</w:t>
            </w:r>
          </w:p>
          <w:p w14:paraId="1D1611D5" w14:textId="591D9331" w:rsidR="0065030F" w:rsidRPr="00C51511" w:rsidRDefault="0065030F" w:rsidP="0065030F">
            <w:pPr>
              <w:pStyle w:val="NormalWeb"/>
              <w:spacing w:before="0" w:beforeAutospacing="0" w:after="0" w:afterAutospacing="0"/>
              <w:jc w:val="both"/>
              <w:rPr>
                <w:rFonts w:ascii="Arial" w:hAnsi="Arial" w:cs="Arial"/>
                <w:bCs/>
                <w:caps/>
                <w:lang w:val="es-ES_tradnl"/>
              </w:rPr>
            </w:pPr>
          </w:p>
        </w:tc>
      </w:tr>
    </w:tbl>
    <w:p w14:paraId="6ABFD655" w14:textId="0ECCD4AB" w:rsidR="00171FBC" w:rsidRPr="00C51511" w:rsidRDefault="00171FBC" w:rsidP="00B80991">
      <w:pPr>
        <w:spacing w:before="100" w:beforeAutospacing="1" w:after="100" w:afterAutospacing="1" w:line="360" w:lineRule="auto"/>
        <w:jc w:val="both"/>
        <w:rPr>
          <w:rFonts w:ascii="Arial" w:hAnsi="Arial" w:cs="Arial"/>
          <w:sz w:val="24"/>
          <w:szCs w:val="24"/>
          <w:lang w:val="es-ES_tradnl"/>
        </w:rPr>
      </w:pPr>
      <w:r w:rsidRPr="00C51511">
        <w:rPr>
          <w:rFonts w:ascii="Arial" w:hAnsi="Arial" w:cs="Arial"/>
          <w:sz w:val="24"/>
          <w:szCs w:val="24"/>
          <w:lang w:val="es-ES_tradnl"/>
        </w:rPr>
        <w:t>Monterrey,</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Nuevo</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León,</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a</w:t>
      </w:r>
      <w:r w:rsidR="000E5D47" w:rsidRPr="00C51511">
        <w:rPr>
          <w:rFonts w:ascii="Arial" w:hAnsi="Arial" w:cs="Arial"/>
          <w:sz w:val="24"/>
          <w:szCs w:val="24"/>
          <w:lang w:val="es-ES_tradnl"/>
        </w:rPr>
        <w:t xml:space="preserve"> </w:t>
      </w:r>
      <w:r w:rsidR="00751517" w:rsidRPr="00C51511">
        <w:rPr>
          <w:rFonts w:ascii="Arial" w:hAnsi="Arial" w:cs="Arial"/>
          <w:sz w:val="24"/>
          <w:szCs w:val="24"/>
          <w:lang w:val="es-ES_tradnl"/>
        </w:rPr>
        <w:t>diez</w:t>
      </w:r>
      <w:r w:rsidR="00B36A69" w:rsidRPr="00C51511">
        <w:rPr>
          <w:rFonts w:ascii="Arial" w:hAnsi="Arial" w:cs="Arial"/>
          <w:sz w:val="24"/>
          <w:szCs w:val="24"/>
          <w:lang w:val="es-ES_tradnl"/>
        </w:rPr>
        <w:t xml:space="preserve"> </w:t>
      </w:r>
      <w:r w:rsidR="004C5A8A" w:rsidRPr="00C51511">
        <w:rPr>
          <w:rFonts w:ascii="Arial" w:hAnsi="Arial" w:cs="Arial"/>
          <w:sz w:val="24"/>
          <w:szCs w:val="24"/>
          <w:lang w:val="es-ES_tradnl"/>
        </w:rPr>
        <w:t xml:space="preserve">de </w:t>
      </w:r>
      <w:r w:rsidR="00F41CA6" w:rsidRPr="00C51511">
        <w:rPr>
          <w:rFonts w:ascii="Arial" w:hAnsi="Arial" w:cs="Arial"/>
          <w:sz w:val="24"/>
          <w:szCs w:val="24"/>
          <w:lang w:val="es-ES_tradnl"/>
        </w:rPr>
        <w:t>septiembre</w:t>
      </w:r>
      <w:r w:rsidR="004C5A8A" w:rsidRPr="00C51511">
        <w:rPr>
          <w:rFonts w:ascii="Arial" w:hAnsi="Arial" w:cs="Arial"/>
          <w:sz w:val="24"/>
          <w:szCs w:val="24"/>
          <w:lang w:val="es-ES_tradnl"/>
        </w:rPr>
        <w:t xml:space="preserve"> d</w:t>
      </w:r>
      <w:r w:rsidRPr="00C51511">
        <w:rPr>
          <w:rFonts w:ascii="Arial" w:hAnsi="Arial" w:cs="Arial"/>
          <w:sz w:val="24"/>
          <w:szCs w:val="24"/>
          <w:lang w:val="es-ES_tradnl"/>
        </w:rPr>
        <w:t>e</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dos</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mil</w:t>
      </w:r>
      <w:r w:rsidR="000E5D47" w:rsidRPr="00C51511">
        <w:rPr>
          <w:rFonts w:ascii="Arial" w:hAnsi="Arial" w:cs="Arial"/>
          <w:sz w:val="24"/>
          <w:szCs w:val="24"/>
          <w:lang w:val="es-ES_tradnl"/>
        </w:rPr>
        <w:t xml:space="preserve"> </w:t>
      </w:r>
      <w:r w:rsidR="004C5A8A" w:rsidRPr="00C51511">
        <w:rPr>
          <w:rFonts w:ascii="Arial" w:hAnsi="Arial" w:cs="Arial"/>
          <w:sz w:val="24"/>
          <w:szCs w:val="24"/>
          <w:lang w:val="es-ES_tradnl"/>
        </w:rPr>
        <w:t>veintiuno.</w:t>
      </w:r>
    </w:p>
    <w:p w14:paraId="180442A2" w14:textId="353E98A6" w:rsidR="00515AB7" w:rsidRPr="00C51511" w:rsidRDefault="00171FBC" w:rsidP="001625CF">
      <w:pPr>
        <w:spacing w:before="240" w:after="240" w:line="360" w:lineRule="auto"/>
        <w:jc w:val="both"/>
        <w:rPr>
          <w:rFonts w:ascii="Arial" w:hAnsi="Arial" w:cs="Arial"/>
          <w:bCs/>
          <w:sz w:val="24"/>
          <w:szCs w:val="24"/>
          <w:lang w:val="es-ES_tradnl"/>
        </w:rPr>
      </w:pPr>
      <w:r w:rsidRPr="00C51511">
        <w:rPr>
          <w:rFonts w:ascii="Arial" w:hAnsi="Arial" w:cs="Arial"/>
          <w:b/>
          <w:sz w:val="24"/>
          <w:szCs w:val="24"/>
          <w:lang w:val="es-ES_tradnl"/>
        </w:rPr>
        <w:t>Sentencia</w:t>
      </w:r>
      <w:r w:rsidR="000E5D47" w:rsidRPr="00C51511">
        <w:rPr>
          <w:rFonts w:ascii="Arial" w:hAnsi="Arial" w:cs="Arial"/>
          <w:b/>
          <w:sz w:val="24"/>
          <w:szCs w:val="24"/>
          <w:lang w:val="es-ES_tradnl"/>
        </w:rPr>
        <w:t xml:space="preserve"> </w:t>
      </w:r>
      <w:r w:rsidRPr="00C51511">
        <w:rPr>
          <w:rFonts w:ascii="Arial" w:hAnsi="Arial" w:cs="Arial"/>
          <w:b/>
          <w:sz w:val="24"/>
          <w:szCs w:val="24"/>
          <w:lang w:val="es-ES_tradnl"/>
        </w:rPr>
        <w:t>definitiva</w:t>
      </w:r>
      <w:r w:rsidR="000E5D47" w:rsidRPr="00C51511">
        <w:rPr>
          <w:rFonts w:ascii="Arial" w:hAnsi="Arial" w:cs="Arial"/>
          <w:b/>
          <w:sz w:val="24"/>
          <w:szCs w:val="24"/>
          <w:lang w:val="es-ES_tradnl"/>
        </w:rPr>
        <w:t xml:space="preserve"> </w:t>
      </w:r>
      <w:r w:rsidRPr="00C51511">
        <w:rPr>
          <w:rFonts w:ascii="Arial" w:eastAsiaTheme="minorEastAsia" w:hAnsi="Arial" w:cs="Arial"/>
          <w:sz w:val="24"/>
          <w:szCs w:val="24"/>
          <w:lang w:val="es-ES_tradnl" w:eastAsia="es-MX"/>
        </w:rPr>
        <w:t>que</w:t>
      </w:r>
      <w:r w:rsidR="00CA3A06" w:rsidRPr="00C51511">
        <w:rPr>
          <w:rFonts w:ascii="Arial" w:eastAsiaTheme="minorEastAsia" w:hAnsi="Arial" w:cs="Arial"/>
          <w:sz w:val="24"/>
          <w:szCs w:val="24"/>
          <w:lang w:val="es-ES_tradnl" w:eastAsia="es-MX"/>
        </w:rPr>
        <w:t xml:space="preserve"> </w:t>
      </w:r>
      <w:r w:rsidR="003702F5" w:rsidRPr="00C51511">
        <w:rPr>
          <w:rFonts w:ascii="Arial" w:eastAsiaTheme="minorEastAsia" w:hAnsi="Arial" w:cs="Arial"/>
          <w:b/>
          <w:sz w:val="24"/>
          <w:szCs w:val="24"/>
          <w:lang w:val="es-ES_tradnl" w:eastAsia="es-MX"/>
        </w:rPr>
        <w:t>confirma</w:t>
      </w:r>
      <w:r w:rsidR="00327B60" w:rsidRPr="00C51511">
        <w:rPr>
          <w:rFonts w:ascii="Arial" w:eastAsiaTheme="minorEastAsia" w:hAnsi="Arial" w:cs="Arial"/>
          <w:b/>
          <w:sz w:val="24"/>
          <w:szCs w:val="24"/>
          <w:lang w:val="es-ES_tradnl" w:eastAsia="es-MX"/>
        </w:rPr>
        <w:t xml:space="preserve">, </w:t>
      </w:r>
      <w:r w:rsidR="00327B60" w:rsidRPr="00C51511">
        <w:rPr>
          <w:rFonts w:ascii="Arial" w:eastAsiaTheme="minorEastAsia" w:hAnsi="Arial" w:cs="Arial"/>
          <w:bCs/>
          <w:sz w:val="24"/>
          <w:szCs w:val="24"/>
          <w:lang w:val="es-ES_tradnl" w:eastAsia="es-MX"/>
        </w:rPr>
        <w:t>en lo que fue materia de impugnación,</w:t>
      </w:r>
      <w:r w:rsidR="003702F5" w:rsidRPr="00C51511">
        <w:rPr>
          <w:rFonts w:ascii="Arial" w:eastAsiaTheme="minorEastAsia" w:hAnsi="Arial" w:cs="Arial"/>
          <w:b/>
          <w:sz w:val="24"/>
          <w:szCs w:val="24"/>
          <w:lang w:val="es-ES_tradnl" w:eastAsia="es-MX"/>
        </w:rPr>
        <w:t xml:space="preserve"> </w:t>
      </w:r>
      <w:r w:rsidR="003702F5" w:rsidRPr="00C51511">
        <w:rPr>
          <w:rFonts w:ascii="Arial" w:eastAsia="Times New Roman" w:hAnsi="Arial" w:cs="Arial"/>
          <w:sz w:val="24"/>
          <w:szCs w:val="24"/>
          <w:lang w:val="es-ES_tradnl" w:eastAsia="es-ES"/>
        </w:rPr>
        <w:t xml:space="preserve">la resolución dictada por el Tribunal </w:t>
      </w:r>
      <w:r w:rsidR="00327B60" w:rsidRPr="00C51511">
        <w:rPr>
          <w:rFonts w:ascii="Arial" w:eastAsia="Times New Roman" w:hAnsi="Arial" w:cs="Arial"/>
          <w:sz w:val="24"/>
          <w:szCs w:val="24"/>
          <w:lang w:val="es-ES_tradnl" w:eastAsia="es-ES"/>
        </w:rPr>
        <w:t xml:space="preserve">Estatal </w:t>
      </w:r>
      <w:r w:rsidR="003702F5" w:rsidRPr="00C51511">
        <w:rPr>
          <w:rFonts w:ascii="Arial" w:eastAsia="Times New Roman" w:hAnsi="Arial" w:cs="Arial"/>
          <w:sz w:val="24"/>
          <w:szCs w:val="24"/>
          <w:lang w:val="es-ES_tradnl" w:eastAsia="es-ES"/>
        </w:rPr>
        <w:t xml:space="preserve">Electoral </w:t>
      </w:r>
      <w:r w:rsidR="006A77B9" w:rsidRPr="00C51511">
        <w:rPr>
          <w:rFonts w:ascii="Arial" w:eastAsia="Times New Roman" w:hAnsi="Arial" w:cs="Arial"/>
          <w:sz w:val="24"/>
          <w:szCs w:val="24"/>
          <w:lang w:val="es-ES_tradnl" w:eastAsia="es-ES"/>
        </w:rPr>
        <w:t xml:space="preserve">de </w:t>
      </w:r>
      <w:r w:rsidR="00327B60" w:rsidRPr="00C51511">
        <w:rPr>
          <w:rFonts w:ascii="Arial" w:eastAsia="Times New Roman" w:hAnsi="Arial" w:cs="Arial"/>
          <w:sz w:val="24"/>
          <w:szCs w:val="24"/>
          <w:lang w:val="es-ES_tradnl" w:eastAsia="es-ES"/>
        </w:rPr>
        <w:t xml:space="preserve">Guanajuato en el expediente </w:t>
      </w:r>
      <w:r w:rsidR="00327B60" w:rsidRPr="00C51511">
        <w:rPr>
          <w:rFonts w:ascii="Arial" w:hAnsi="Arial" w:cs="Arial"/>
          <w:bCs/>
          <w:sz w:val="24"/>
          <w:szCs w:val="24"/>
        </w:rPr>
        <w:t xml:space="preserve">TEEG-REV-79/2021, </w:t>
      </w:r>
      <w:r w:rsidR="00B15A1B" w:rsidRPr="00C51511">
        <w:rPr>
          <w:rFonts w:ascii="Arial" w:hAnsi="Arial" w:cs="Arial"/>
          <w:bCs/>
          <w:sz w:val="24"/>
          <w:szCs w:val="24"/>
        </w:rPr>
        <w:t xml:space="preserve">porque esta Sala estima </w:t>
      </w:r>
      <w:r w:rsidR="00327B60" w:rsidRPr="00C51511">
        <w:rPr>
          <w:rFonts w:ascii="Arial" w:hAnsi="Arial" w:cs="Arial"/>
          <w:bCs/>
          <w:sz w:val="24"/>
          <w:szCs w:val="24"/>
          <w:lang w:val="es-ES_tradnl"/>
        </w:rPr>
        <w:t>que</w:t>
      </w:r>
      <w:r w:rsidR="00515AB7" w:rsidRPr="00C51511">
        <w:rPr>
          <w:rFonts w:ascii="Arial" w:hAnsi="Arial" w:cs="Arial"/>
          <w:bCs/>
          <w:sz w:val="24"/>
          <w:szCs w:val="24"/>
          <w:lang w:val="es-ES_tradnl"/>
        </w:rPr>
        <w:t>:</w:t>
      </w:r>
      <w:r w:rsidR="00515AB7" w:rsidRPr="00C51511">
        <w:rPr>
          <w:rFonts w:ascii="Arial" w:hAnsi="Arial" w:cs="Arial"/>
          <w:b/>
          <w:bCs/>
          <w:sz w:val="24"/>
          <w:szCs w:val="24"/>
          <w:lang w:val="es-ES_tradnl"/>
        </w:rPr>
        <w:t xml:space="preserve"> a)</w:t>
      </w:r>
      <w:r w:rsidR="00320AB9" w:rsidRPr="00C51511">
        <w:rPr>
          <w:rFonts w:ascii="Arial" w:hAnsi="Arial" w:cs="Arial"/>
          <w:sz w:val="24"/>
          <w:szCs w:val="24"/>
          <w:lang w:val="es-ES_tradnl"/>
        </w:rPr>
        <w:t xml:space="preserve"> respecto del rebase del tope de gastos de campaña, esta Sala</w:t>
      </w:r>
      <w:r w:rsidR="00B005C1" w:rsidRPr="00C51511">
        <w:rPr>
          <w:rFonts w:ascii="Arial" w:hAnsi="Arial" w:cs="Arial"/>
          <w:sz w:val="24"/>
          <w:szCs w:val="24"/>
          <w:lang w:val="es-ES_tradnl"/>
        </w:rPr>
        <w:t>,</w:t>
      </w:r>
      <w:r w:rsidR="00320AB9" w:rsidRPr="00C51511">
        <w:rPr>
          <w:rFonts w:ascii="Arial" w:hAnsi="Arial" w:cs="Arial"/>
          <w:sz w:val="24"/>
          <w:szCs w:val="24"/>
          <w:lang w:val="es-ES_tradnl"/>
        </w:rPr>
        <w:t xml:space="preserve"> en diverso recurso de apelación</w:t>
      </w:r>
      <w:r w:rsidR="00B005C1" w:rsidRPr="00C51511">
        <w:rPr>
          <w:rFonts w:ascii="Arial" w:hAnsi="Arial" w:cs="Arial"/>
          <w:sz w:val="24"/>
          <w:szCs w:val="24"/>
          <w:lang w:val="es-ES_tradnl"/>
        </w:rPr>
        <w:t>,</w:t>
      </w:r>
      <w:r w:rsidR="00320AB9" w:rsidRPr="00C51511">
        <w:rPr>
          <w:rFonts w:ascii="Arial" w:hAnsi="Arial" w:cs="Arial"/>
          <w:sz w:val="24"/>
          <w:szCs w:val="24"/>
          <w:lang w:val="es-ES_tradnl"/>
        </w:rPr>
        <w:t xml:space="preserve"> confirmó la resolución </w:t>
      </w:r>
      <w:r w:rsidR="00320AB9" w:rsidRPr="00C51511">
        <w:rPr>
          <w:rFonts w:ascii="Arial" w:hAnsi="Arial" w:cs="Arial"/>
          <w:sz w:val="24"/>
          <w:szCs w:val="24"/>
        </w:rPr>
        <w:t>que declaró infundado el</w:t>
      </w:r>
      <w:r w:rsidR="00766949" w:rsidRPr="00C51511">
        <w:rPr>
          <w:rFonts w:ascii="Arial" w:hAnsi="Arial" w:cs="Arial"/>
          <w:sz w:val="24"/>
          <w:szCs w:val="24"/>
        </w:rPr>
        <w:t xml:space="preserve"> </w:t>
      </w:r>
      <w:r w:rsidR="00320AB9" w:rsidRPr="00C51511">
        <w:rPr>
          <w:rFonts w:ascii="Arial" w:hAnsi="Arial" w:cs="Arial"/>
          <w:sz w:val="24"/>
          <w:szCs w:val="24"/>
        </w:rPr>
        <w:t>procedimiento</w:t>
      </w:r>
      <w:r w:rsidR="00766949" w:rsidRPr="00C51511">
        <w:rPr>
          <w:rFonts w:ascii="Arial" w:hAnsi="Arial" w:cs="Arial"/>
          <w:sz w:val="24"/>
          <w:szCs w:val="24"/>
        </w:rPr>
        <w:t xml:space="preserve"> </w:t>
      </w:r>
      <w:r w:rsidR="00320AB9" w:rsidRPr="00C51511">
        <w:rPr>
          <w:rFonts w:ascii="Arial" w:hAnsi="Arial" w:cs="Arial"/>
          <w:sz w:val="24"/>
          <w:szCs w:val="24"/>
        </w:rPr>
        <w:t>de queja en materia de fiscalización</w:t>
      </w:r>
      <w:r w:rsidR="00766949" w:rsidRPr="00C51511">
        <w:rPr>
          <w:rFonts w:ascii="Arial" w:hAnsi="Arial" w:cs="Arial"/>
          <w:sz w:val="24"/>
          <w:szCs w:val="24"/>
        </w:rPr>
        <w:t xml:space="preserve"> </w:t>
      </w:r>
      <w:r w:rsidR="00320AB9" w:rsidRPr="00C51511">
        <w:rPr>
          <w:rFonts w:ascii="Arial" w:hAnsi="Arial" w:cs="Arial"/>
          <w:sz w:val="24"/>
          <w:szCs w:val="24"/>
        </w:rPr>
        <w:t>de recursos</w:t>
      </w:r>
      <w:r w:rsidR="00320AB9" w:rsidRPr="00C51511">
        <w:rPr>
          <w:rFonts w:ascii="Arial" w:hAnsi="Arial" w:cs="Arial"/>
          <w:sz w:val="24"/>
          <w:szCs w:val="24"/>
          <w:lang w:val="es-ES_tradnl"/>
        </w:rPr>
        <w:t xml:space="preserve"> contra la candidata electa como </w:t>
      </w:r>
      <w:r w:rsidR="00766949" w:rsidRPr="00C51511">
        <w:rPr>
          <w:rFonts w:ascii="Arial" w:hAnsi="Arial" w:cs="Arial"/>
          <w:sz w:val="24"/>
          <w:szCs w:val="24"/>
          <w:lang w:val="es-ES_tradnl"/>
        </w:rPr>
        <w:t xml:space="preserve">presidenta municipal </w:t>
      </w:r>
      <w:r w:rsidR="00320AB9" w:rsidRPr="00C51511">
        <w:rPr>
          <w:rFonts w:ascii="Arial" w:hAnsi="Arial" w:cs="Arial"/>
          <w:sz w:val="24"/>
          <w:szCs w:val="24"/>
          <w:lang w:val="es-ES_tradnl"/>
        </w:rPr>
        <w:t xml:space="preserve">del </w:t>
      </w:r>
      <w:r w:rsidR="00766949" w:rsidRPr="00C51511">
        <w:rPr>
          <w:rFonts w:ascii="Arial" w:hAnsi="Arial" w:cs="Arial"/>
          <w:sz w:val="24"/>
          <w:szCs w:val="24"/>
          <w:lang w:val="es-ES_tradnl"/>
        </w:rPr>
        <w:t>ayuntamiento</w:t>
      </w:r>
      <w:r w:rsidR="00766949" w:rsidRPr="00C51511">
        <w:rPr>
          <w:rFonts w:ascii="Arial" w:hAnsi="Arial" w:cs="Arial"/>
          <w:i/>
          <w:iCs/>
          <w:sz w:val="24"/>
          <w:szCs w:val="24"/>
          <w:lang w:val="es-ES_tradnl"/>
        </w:rPr>
        <w:t xml:space="preserve"> </w:t>
      </w:r>
      <w:r w:rsidR="00320AB9" w:rsidRPr="00C51511">
        <w:rPr>
          <w:rFonts w:ascii="Arial" w:hAnsi="Arial" w:cs="Arial"/>
          <w:sz w:val="24"/>
          <w:szCs w:val="24"/>
          <w:lang w:val="es-ES_tradnl"/>
        </w:rPr>
        <w:t xml:space="preserve">de Abasolo; y </w:t>
      </w:r>
      <w:r w:rsidR="00320AB9" w:rsidRPr="00C51511">
        <w:rPr>
          <w:rFonts w:ascii="Arial" w:hAnsi="Arial" w:cs="Arial"/>
          <w:b/>
          <w:bCs/>
          <w:sz w:val="24"/>
          <w:szCs w:val="24"/>
          <w:lang w:val="es-ES_tradnl"/>
        </w:rPr>
        <w:t>b)</w:t>
      </w:r>
      <w:r w:rsidR="00320AB9" w:rsidRPr="00C51511">
        <w:rPr>
          <w:rFonts w:ascii="Arial" w:hAnsi="Arial" w:cs="Arial"/>
          <w:sz w:val="24"/>
          <w:szCs w:val="24"/>
          <w:lang w:val="es-ES_tradnl"/>
        </w:rPr>
        <w:t xml:space="preserve"> </w:t>
      </w:r>
      <w:r w:rsidR="00320AB9" w:rsidRPr="00C51511">
        <w:rPr>
          <w:rFonts w:ascii="Arial" w:eastAsia="Calibri" w:hAnsi="Arial" w:cs="Arial"/>
          <w:bCs/>
          <w:sz w:val="24"/>
          <w:szCs w:val="24"/>
          <w:lang w:val="es-ES_tradnl"/>
        </w:rPr>
        <w:t xml:space="preserve">respecto del resto de irregularidades para actualizar la nulidad de la elección, contrario a la afirmación de la parte actora, </w:t>
      </w:r>
      <w:r w:rsidR="00320AB9" w:rsidRPr="00C51511">
        <w:rPr>
          <w:rFonts w:ascii="Arial" w:hAnsi="Arial" w:cs="Arial"/>
          <w:bCs/>
          <w:sz w:val="24"/>
          <w:szCs w:val="24"/>
        </w:rPr>
        <w:t xml:space="preserve">el </w:t>
      </w:r>
      <w:r w:rsidR="00320AB9" w:rsidRPr="00C51511">
        <w:rPr>
          <w:rFonts w:ascii="Arial" w:hAnsi="Arial" w:cs="Arial"/>
          <w:bCs/>
          <w:i/>
          <w:sz w:val="24"/>
          <w:szCs w:val="24"/>
        </w:rPr>
        <w:t>Tribunal local</w:t>
      </w:r>
      <w:r w:rsidR="00320AB9" w:rsidRPr="00C51511">
        <w:rPr>
          <w:rFonts w:ascii="Arial" w:hAnsi="Arial" w:cs="Arial"/>
          <w:bCs/>
          <w:sz w:val="24"/>
          <w:szCs w:val="24"/>
        </w:rPr>
        <w:t xml:space="preserve"> sí requirió, analizó y argumentó el alcance probatorio de las pruebas existentes en los procedimientos sancionadores respectivos.</w:t>
      </w:r>
      <w:r w:rsidR="002F56B6" w:rsidRPr="00C51511">
        <w:rPr>
          <w:rFonts w:ascii="Arial" w:eastAsia="Calibri" w:hAnsi="Arial" w:cs="Arial"/>
          <w:sz w:val="24"/>
          <w:szCs w:val="24"/>
          <w:lang w:val="es-ES_tradnl"/>
        </w:rPr>
        <w:t xml:space="preserve"> </w:t>
      </w:r>
      <w:r w:rsidR="00515AB7" w:rsidRPr="00C51511">
        <w:rPr>
          <w:rFonts w:ascii="Arial" w:hAnsi="Arial" w:cs="Arial"/>
          <w:bCs/>
          <w:sz w:val="24"/>
          <w:szCs w:val="24"/>
          <w:lang w:val="es-ES_tradnl"/>
        </w:rPr>
        <w:t xml:space="preserve"> </w:t>
      </w:r>
    </w:p>
    <w:sdt>
      <w:sdtPr>
        <w:rPr>
          <w:rFonts w:asciiTheme="minorHAnsi" w:eastAsiaTheme="minorHAnsi" w:hAnsiTheme="minorHAnsi" w:cstheme="minorBidi"/>
          <w:b w:val="0"/>
          <w:sz w:val="20"/>
          <w:szCs w:val="20"/>
          <w:lang w:val="es-ES" w:eastAsia="en-US"/>
        </w:rPr>
        <w:id w:val="238985079"/>
        <w:docPartObj>
          <w:docPartGallery w:val="Table of Contents"/>
          <w:docPartUnique/>
        </w:docPartObj>
      </w:sdtPr>
      <w:sdtEndPr>
        <w:rPr>
          <w:rFonts w:cs="Arial"/>
          <w:sz w:val="22"/>
          <w:szCs w:val="22"/>
        </w:rPr>
      </w:sdtEndPr>
      <w:sdtContent>
        <w:p w14:paraId="5BF5E146" w14:textId="21C9BF76" w:rsidR="004D64D7" w:rsidRPr="00C51511" w:rsidRDefault="004D64D7" w:rsidP="002D7CCE">
          <w:pPr>
            <w:pStyle w:val="TtuloTDC"/>
            <w:jc w:val="center"/>
            <w:rPr>
              <w:b w:val="0"/>
            </w:rPr>
          </w:pPr>
          <w:r w:rsidRPr="00C51511">
            <w:rPr>
              <w:bCs/>
              <w:lang w:val="es-ES"/>
            </w:rPr>
            <w:t>ÍNDICE</w:t>
          </w:r>
        </w:p>
        <w:p w14:paraId="519E7C38" w14:textId="4D207FB1" w:rsidR="00411B3D" w:rsidRPr="00C51511" w:rsidRDefault="004D64D7">
          <w:pPr>
            <w:pStyle w:val="TDC1"/>
            <w:rPr>
              <w:rFonts w:asciiTheme="minorHAnsi" w:eastAsiaTheme="minorEastAsia" w:hAnsiTheme="minorHAnsi" w:cstheme="minorBidi"/>
              <w:noProof/>
              <w:sz w:val="22"/>
              <w:szCs w:val="22"/>
              <w:lang w:eastAsia="es-MX"/>
            </w:rPr>
          </w:pPr>
          <w:r w:rsidRPr="00C51511">
            <w:fldChar w:fldCharType="begin"/>
          </w:r>
          <w:r w:rsidRPr="00C51511">
            <w:instrText xml:space="preserve"> TOC \o "1-3" \h \z \u </w:instrText>
          </w:r>
          <w:r w:rsidRPr="00C51511">
            <w:fldChar w:fldCharType="separate"/>
          </w:r>
          <w:hyperlink w:anchor="_Toc81773903" w:history="1">
            <w:r w:rsidR="00411B3D" w:rsidRPr="00C51511">
              <w:rPr>
                <w:rStyle w:val="Hipervnculo"/>
                <w:noProof/>
              </w:rPr>
              <w:t>GLOSARIO</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_Toc81773903 \h </w:instrText>
            </w:r>
            <w:r w:rsidR="00411B3D" w:rsidRPr="00C51511">
              <w:rPr>
                <w:noProof/>
                <w:webHidden/>
              </w:rPr>
            </w:r>
            <w:r w:rsidR="00411B3D" w:rsidRPr="00C51511">
              <w:rPr>
                <w:noProof/>
                <w:webHidden/>
              </w:rPr>
              <w:fldChar w:fldCharType="separate"/>
            </w:r>
            <w:r w:rsidR="00EC33DA">
              <w:rPr>
                <w:noProof/>
                <w:webHidden/>
              </w:rPr>
              <w:t>2</w:t>
            </w:r>
            <w:r w:rsidR="00411B3D" w:rsidRPr="00C51511">
              <w:rPr>
                <w:noProof/>
                <w:webHidden/>
              </w:rPr>
              <w:fldChar w:fldCharType="end"/>
            </w:r>
          </w:hyperlink>
        </w:p>
        <w:p w14:paraId="4810592B" w14:textId="7493C70B" w:rsidR="00411B3D" w:rsidRPr="00C51511" w:rsidRDefault="006073A6">
          <w:pPr>
            <w:pStyle w:val="TDC1"/>
            <w:rPr>
              <w:rFonts w:asciiTheme="minorHAnsi" w:eastAsiaTheme="minorEastAsia" w:hAnsiTheme="minorHAnsi" w:cstheme="minorBidi"/>
              <w:noProof/>
              <w:sz w:val="22"/>
              <w:szCs w:val="22"/>
              <w:lang w:eastAsia="es-MX"/>
            </w:rPr>
          </w:pPr>
          <w:hyperlink w:anchor="_Toc81773904" w:history="1">
            <w:r w:rsidR="00411B3D" w:rsidRPr="00C51511">
              <w:rPr>
                <w:rStyle w:val="Hipervnculo"/>
                <w:noProof/>
              </w:rPr>
              <w:t>1. ANTECEDENTES</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_Toc81773904 \h </w:instrText>
            </w:r>
            <w:r w:rsidR="00411B3D" w:rsidRPr="00C51511">
              <w:rPr>
                <w:noProof/>
                <w:webHidden/>
              </w:rPr>
            </w:r>
            <w:r w:rsidR="00411B3D" w:rsidRPr="00C51511">
              <w:rPr>
                <w:noProof/>
                <w:webHidden/>
              </w:rPr>
              <w:fldChar w:fldCharType="separate"/>
            </w:r>
            <w:r w:rsidR="00EC33DA">
              <w:rPr>
                <w:noProof/>
                <w:webHidden/>
              </w:rPr>
              <w:t>2</w:t>
            </w:r>
            <w:r w:rsidR="00411B3D" w:rsidRPr="00C51511">
              <w:rPr>
                <w:noProof/>
                <w:webHidden/>
              </w:rPr>
              <w:fldChar w:fldCharType="end"/>
            </w:r>
          </w:hyperlink>
        </w:p>
        <w:p w14:paraId="3639A4E2" w14:textId="355F15E6" w:rsidR="00411B3D" w:rsidRPr="00C51511" w:rsidRDefault="006073A6">
          <w:pPr>
            <w:pStyle w:val="TDC1"/>
            <w:rPr>
              <w:rFonts w:asciiTheme="minorHAnsi" w:eastAsiaTheme="minorEastAsia" w:hAnsiTheme="minorHAnsi" w:cstheme="minorBidi"/>
              <w:noProof/>
              <w:sz w:val="22"/>
              <w:szCs w:val="22"/>
              <w:lang w:eastAsia="es-MX"/>
            </w:rPr>
          </w:pPr>
          <w:hyperlink w:anchor="_Toc81773905" w:history="1">
            <w:r w:rsidR="00411B3D" w:rsidRPr="00C51511">
              <w:rPr>
                <w:rStyle w:val="Hipervnculo"/>
                <w:noProof/>
              </w:rPr>
              <w:t>2. COMPETENCIA</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_Toc81773905 \h </w:instrText>
            </w:r>
            <w:r w:rsidR="00411B3D" w:rsidRPr="00C51511">
              <w:rPr>
                <w:noProof/>
                <w:webHidden/>
              </w:rPr>
            </w:r>
            <w:r w:rsidR="00411B3D" w:rsidRPr="00C51511">
              <w:rPr>
                <w:noProof/>
                <w:webHidden/>
              </w:rPr>
              <w:fldChar w:fldCharType="separate"/>
            </w:r>
            <w:r w:rsidR="00EC33DA">
              <w:rPr>
                <w:noProof/>
                <w:webHidden/>
              </w:rPr>
              <w:t>3</w:t>
            </w:r>
            <w:r w:rsidR="00411B3D" w:rsidRPr="00C51511">
              <w:rPr>
                <w:noProof/>
                <w:webHidden/>
              </w:rPr>
              <w:fldChar w:fldCharType="end"/>
            </w:r>
          </w:hyperlink>
        </w:p>
        <w:p w14:paraId="5C7738E8" w14:textId="4467164A" w:rsidR="00411B3D" w:rsidRPr="00C51511" w:rsidRDefault="006073A6">
          <w:pPr>
            <w:pStyle w:val="TDC1"/>
            <w:rPr>
              <w:rFonts w:asciiTheme="minorHAnsi" w:eastAsiaTheme="minorEastAsia" w:hAnsiTheme="minorHAnsi" w:cstheme="minorBidi"/>
              <w:noProof/>
              <w:sz w:val="22"/>
              <w:szCs w:val="22"/>
              <w:lang w:eastAsia="es-MX"/>
            </w:rPr>
          </w:pPr>
          <w:hyperlink w:anchor="_Toc81773906" w:history="1">
            <w:r w:rsidR="00411B3D" w:rsidRPr="00C51511">
              <w:rPr>
                <w:rStyle w:val="Hipervnculo"/>
                <w:noProof/>
              </w:rPr>
              <w:t>3. PROCEDENCIA</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_Toc81773906 \h </w:instrText>
            </w:r>
            <w:r w:rsidR="00411B3D" w:rsidRPr="00C51511">
              <w:rPr>
                <w:noProof/>
                <w:webHidden/>
              </w:rPr>
            </w:r>
            <w:r w:rsidR="00411B3D" w:rsidRPr="00C51511">
              <w:rPr>
                <w:noProof/>
                <w:webHidden/>
              </w:rPr>
              <w:fldChar w:fldCharType="separate"/>
            </w:r>
            <w:r w:rsidR="00EC33DA">
              <w:rPr>
                <w:noProof/>
                <w:webHidden/>
              </w:rPr>
              <w:t>3</w:t>
            </w:r>
            <w:r w:rsidR="00411B3D" w:rsidRPr="00C51511">
              <w:rPr>
                <w:noProof/>
                <w:webHidden/>
              </w:rPr>
              <w:fldChar w:fldCharType="end"/>
            </w:r>
          </w:hyperlink>
        </w:p>
        <w:p w14:paraId="64CF0F12" w14:textId="39DCEA10" w:rsidR="00411B3D" w:rsidRPr="00C51511" w:rsidRDefault="006073A6">
          <w:pPr>
            <w:pStyle w:val="TDC1"/>
            <w:rPr>
              <w:rFonts w:asciiTheme="minorHAnsi" w:eastAsiaTheme="minorEastAsia" w:hAnsiTheme="minorHAnsi" w:cstheme="minorBidi"/>
              <w:noProof/>
              <w:sz w:val="22"/>
              <w:szCs w:val="22"/>
              <w:lang w:eastAsia="es-MX"/>
            </w:rPr>
          </w:pPr>
          <w:hyperlink w:anchor="_Toc81773907" w:history="1">
            <w:r w:rsidR="00411B3D" w:rsidRPr="00C51511">
              <w:rPr>
                <w:rStyle w:val="Hipervnculo"/>
                <w:noProof/>
              </w:rPr>
              <w:t>4. ESTUDIO DE FONDO</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_Toc81773907 \h </w:instrText>
            </w:r>
            <w:r w:rsidR="00411B3D" w:rsidRPr="00C51511">
              <w:rPr>
                <w:noProof/>
                <w:webHidden/>
              </w:rPr>
            </w:r>
            <w:r w:rsidR="00411B3D" w:rsidRPr="00C51511">
              <w:rPr>
                <w:noProof/>
                <w:webHidden/>
              </w:rPr>
              <w:fldChar w:fldCharType="separate"/>
            </w:r>
            <w:r w:rsidR="00EC33DA">
              <w:rPr>
                <w:noProof/>
                <w:webHidden/>
              </w:rPr>
              <w:t>5</w:t>
            </w:r>
            <w:r w:rsidR="00411B3D" w:rsidRPr="00C51511">
              <w:rPr>
                <w:noProof/>
                <w:webHidden/>
              </w:rPr>
              <w:fldChar w:fldCharType="end"/>
            </w:r>
          </w:hyperlink>
        </w:p>
        <w:p w14:paraId="768209DD" w14:textId="4E092ED1" w:rsidR="00411B3D" w:rsidRPr="00C51511" w:rsidRDefault="006073A6">
          <w:pPr>
            <w:pStyle w:val="TDC2"/>
            <w:rPr>
              <w:rFonts w:asciiTheme="minorHAnsi" w:eastAsiaTheme="minorEastAsia" w:hAnsiTheme="minorHAnsi" w:cstheme="minorBidi"/>
              <w:noProof/>
              <w:sz w:val="22"/>
              <w:szCs w:val="22"/>
              <w:lang w:eastAsia="es-MX"/>
            </w:rPr>
          </w:pPr>
          <w:hyperlink w:anchor="_Toc81773908" w:history="1">
            <w:r w:rsidR="00411B3D" w:rsidRPr="00C51511">
              <w:rPr>
                <w:rStyle w:val="Hipervnculo"/>
                <w:noProof/>
              </w:rPr>
              <w:t>4.1. Materia de la controversia</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_Toc81773908 \h </w:instrText>
            </w:r>
            <w:r w:rsidR="00411B3D" w:rsidRPr="00C51511">
              <w:rPr>
                <w:noProof/>
                <w:webHidden/>
              </w:rPr>
            </w:r>
            <w:r w:rsidR="00411B3D" w:rsidRPr="00C51511">
              <w:rPr>
                <w:noProof/>
                <w:webHidden/>
              </w:rPr>
              <w:fldChar w:fldCharType="separate"/>
            </w:r>
            <w:r w:rsidR="00EC33DA">
              <w:rPr>
                <w:noProof/>
                <w:webHidden/>
              </w:rPr>
              <w:t>5</w:t>
            </w:r>
            <w:r w:rsidR="00411B3D" w:rsidRPr="00C51511">
              <w:rPr>
                <w:noProof/>
                <w:webHidden/>
              </w:rPr>
              <w:fldChar w:fldCharType="end"/>
            </w:r>
          </w:hyperlink>
        </w:p>
        <w:p w14:paraId="75C16BCD" w14:textId="67A323C9" w:rsidR="00411B3D" w:rsidRPr="00C51511" w:rsidRDefault="006073A6">
          <w:pPr>
            <w:pStyle w:val="TDC1"/>
            <w:rPr>
              <w:rFonts w:asciiTheme="minorHAnsi" w:eastAsiaTheme="minorEastAsia" w:hAnsiTheme="minorHAnsi" w:cstheme="minorBidi"/>
              <w:noProof/>
              <w:sz w:val="22"/>
              <w:szCs w:val="22"/>
              <w:lang w:eastAsia="es-MX"/>
            </w:rPr>
          </w:pPr>
          <w:hyperlink w:anchor="_Toc81773909" w:history="1">
            <w:r w:rsidR="00411B3D" w:rsidRPr="00C51511">
              <w:rPr>
                <w:rStyle w:val="Hipervnculo"/>
                <w:noProof/>
              </w:rPr>
              <w:t xml:space="preserve">4.2. </w:t>
            </w:r>
            <w:r w:rsidR="00411B3D" w:rsidRPr="00C51511">
              <w:rPr>
                <w:rStyle w:val="Hipervnculo"/>
                <w:noProof/>
                <w:lang w:val="es-ES_tradnl"/>
              </w:rPr>
              <w:t>Sentencia impugnada</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_Toc81773909 \h </w:instrText>
            </w:r>
            <w:r w:rsidR="00411B3D" w:rsidRPr="00C51511">
              <w:rPr>
                <w:noProof/>
                <w:webHidden/>
              </w:rPr>
            </w:r>
            <w:r w:rsidR="00411B3D" w:rsidRPr="00C51511">
              <w:rPr>
                <w:noProof/>
                <w:webHidden/>
              </w:rPr>
              <w:fldChar w:fldCharType="separate"/>
            </w:r>
            <w:r w:rsidR="00EC33DA">
              <w:rPr>
                <w:noProof/>
                <w:webHidden/>
              </w:rPr>
              <w:t>5</w:t>
            </w:r>
            <w:r w:rsidR="00411B3D" w:rsidRPr="00C51511">
              <w:rPr>
                <w:noProof/>
                <w:webHidden/>
              </w:rPr>
              <w:fldChar w:fldCharType="end"/>
            </w:r>
          </w:hyperlink>
        </w:p>
        <w:p w14:paraId="185195E1" w14:textId="4B08343E" w:rsidR="00411B3D" w:rsidRPr="00C51511" w:rsidRDefault="006073A6">
          <w:pPr>
            <w:pStyle w:val="TDC2"/>
            <w:rPr>
              <w:rFonts w:asciiTheme="minorHAnsi" w:eastAsiaTheme="minorEastAsia" w:hAnsiTheme="minorHAnsi" w:cstheme="minorBidi"/>
              <w:noProof/>
              <w:sz w:val="22"/>
              <w:szCs w:val="22"/>
              <w:lang w:eastAsia="es-MX"/>
            </w:rPr>
          </w:pPr>
          <w:hyperlink w:anchor="_Toc81773910" w:history="1">
            <w:r w:rsidR="00411B3D" w:rsidRPr="00C51511">
              <w:rPr>
                <w:rStyle w:val="Hipervnculo"/>
                <w:rFonts w:eastAsia="Calibri"/>
                <w:b/>
                <w:bCs/>
                <w:noProof/>
                <w:lang w:val="es-ES_tradnl"/>
              </w:rPr>
              <w:t>4.3. Planteamientos ante esta Sala</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_Toc81773910 \h </w:instrText>
            </w:r>
            <w:r w:rsidR="00411B3D" w:rsidRPr="00C51511">
              <w:rPr>
                <w:noProof/>
                <w:webHidden/>
              </w:rPr>
            </w:r>
            <w:r w:rsidR="00411B3D" w:rsidRPr="00C51511">
              <w:rPr>
                <w:noProof/>
                <w:webHidden/>
              </w:rPr>
              <w:fldChar w:fldCharType="separate"/>
            </w:r>
            <w:r w:rsidR="00EC33DA">
              <w:rPr>
                <w:noProof/>
                <w:webHidden/>
              </w:rPr>
              <w:t>5</w:t>
            </w:r>
            <w:r w:rsidR="00411B3D" w:rsidRPr="00C51511">
              <w:rPr>
                <w:noProof/>
                <w:webHidden/>
              </w:rPr>
              <w:fldChar w:fldCharType="end"/>
            </w:r>
          </w:hyperlink>
        </w:p>
        <w:p w14:paraId="0CEF9CB4" w14:textId="021009E8" w:rsidR="00411B3D" w:rsidRPr="00C51511" w:rsidRDefault="006073A6">
          <w:pPr>
            <w:pStyle w:val="TDC2"/>
            <w:rPr>
              <w:rFonts w:asciiTheme="minorHAnsi" w:eastAsiaTheme="minorEastAsia" w:hAnsiTheme="minorHAnsi" w:cstheme="minorBidi"/>
              <w:noProof/>
              <w:sz w:val="22"/>
              <w:szCs w:val="22"/>
              <w:lang w:eastAsia="es-MX"/>
            </w:rPr>
          </w:pPr>
          <w:hyperlink w:anchor="_Toc81773911" w:history="1">
            <w:r w:rsidR="00411B3D" w:rsidRPr="00C51511">
              <w:rPr>
                <w:rStyle w:val="Hipervnculo"/>
                <w:b/>
                <w:noProof/>
                <w:lang w:val="es-ES_tradnl"/>
              </w:rPr>
              <w:t>4.4. Cuestión a resolver</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_Toc81773911 \h </w:instrText>
            </w:r>
            <w:r w:rsidR="00411B3D" w:rsidRPr="00C51511">
              <w:rPr>
                <w:noProof/>
                <w:webHidden/>
              </w:rPr>
            </w:r>
            <w:r w:rsidR="00411B3D" w:rsidRPr="00C51511">
              <w:rPr>
                <w:noProof/>
                <w:webHidden/>
              </w:rPr>
              <w:fldChar w:fldCharType="separate"/>
            </w:r>
            <w:r w:rsidR="00EC33DA">
              <w:rPr>
                <w:noProof/>
                <w:webHidden/>
              </w:rPr>
              <w:t>6</w:t>
            </w:r>
            <w:r w:rsidR="00411B3D" w:rsidRPr="00C51511">
              <w:rPr>
                <w:noProof/>
                <w:webHidden/>
              </w:rPr>
              <w:fldChar w:fldCharType="end"/>
            </w:r>
          </w:hyperlink>
        </w:p>
        <w:p w14:paraId="5F5B4F33" w14:textId="32067EE5" w:rsidR="00411B3D" w:rsidRPr="00C51511" w:rsidRDefault="006073A6">
          <w:pPr>
            <w:pStyle w:val="TDC2"/>
            <w:rPr>
              <w:rFonts w:asciiTheme="minorHAnsi" w:eastAsiaTheme="minorEastAsia" w:hAnsiTheme="minorHAnsi" w:cstheme="minorBidi"/>
              <w:noProof/>
              <w:sz w:val="22"/>
              <w:szCs w:val="22"/>
              <w:lang w:eastAsia="es-MX"/>
            </w:rPr>
          </w:pPr>
          <w:hyperlink w:anchor="_Toc81773912" w:history="1">
            <w:r w:rsidR="00411B3D" w:rsidRPr="00C51511">
              <w:rPr>
                <w:rStyle w:val="Hipervnculo"/>
                <w:rFonts w:eastAsia="Calibri"/>
                <w:b/>
                <w:noProof/>
                <w:lang w:val="es-ES_tradnl"/>
              </w:rPr>
              <w:t>4.5. Decisión</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_Toc81773912 \h </w:instrText>
            </w:r>
            <w:r w:rsidR="00411B3D" w:rsidRPr="00C51511">
              <w:rPr>
                <w:noProof/>
                <w:webHidden/>
              </w:rPr>
            </w:r>
            <w:r w:rsidR="00411B3D" w:rsidRPr="00C51511">
              <w:rPr>
                <w:noProof/>
                <w:webHidden/>
              </w:rPr>
              <w:fldChar w:fldCharType="separate"/>
            </w:r>
            <w:r w:rsidR="00EC33DA">
              <w:rPr>
                <w:noProof/>
                <w:webHidden/>
              </w:rPr>
              <w:t>6</w:t>
            </w:r>
            <w:r w:rsidR="00411B3D" w:rsidRPr="00C51511">
              <w:rPr>
                <w:noProof/>
                <w:webHidden/>
              </w:rPr>
              <w:fldChar w:fldCharType="end"/>
            </w:r>
          </w:hyperlink>
        </w:p>
        <w:p w14:paraId="4CFA3F01" w14:textId="0EBD3C93" w:rsidR="00411B3D" w:rsidRPr="00C51511" w:rsidRDefault="006073A6">
          <w:pPr>
            <w:pStyle w:val="TDC2"/>
            <w:rPr>
              <w:rFonts w:asciiTheme="minorHAnsi" w:eastAsiaTheme="minorEastAsia" w:hAnsiTheme="minorHAnsi" w:cstheme="minorBidi"/>
              <w:noProof/>
              <w:sz w:val="22"/>
              <w:szCs w:val="22"/>
              <w:lang w:eastAsia="es-MX"/>
            </w:rPr>
          </w:pPr>
          <w:hyperlink w:anchor="_Toc81773913" w:history="1">
            <w:r w:rsidR="00411B3D" w:rsidRPr="00C51511">
              <w:rPr>
                <w:rStyle w:val="Hipervnculo"/>
                <w:rFonts w:eastAsia="Calibri"/>
                <w:b/>
                <w:noProof/>
                <w:lang w:val="es-ES_tradnl"/>
              </w:rPr>
              <w:t>4.6. Justificación de la decisión</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_Toc81773913 \h </w:instrText>
            </w:r>
            <w:r w:rsidR="00411B3D" w:rsidRPr="00C51511">
              <w:rPr>
                <w:noProof/>
                <w:webHidden/>
              </w:rPr>
            </w:r>
            <w:r w:rsidR="00411B3D" w:rsidRPr="00C51511">
              <w:rPr>
                <w:noProof/>
                <w:webHidden/>
              </w:rPr>
              <w:fldChar w:fldCharType="separate"/>
            </w:r>
            <w:r w:rsidR="00EC33DA">
              <w:rPr>
                <w:noProof/>
                <w:webHidden/>
              </w:rPr>
              <w:t>6</w:t>
            </w:r>
            <w:r w:rsidR="00411B3D" w:rsidRPr="00C51511">
              <w:rPr>
                <w:noProof/>
                <w:webHidden/>
              </w:rPr>
              <w:fldChar w:fldCharType="end"/>
            </w:r>
          </w:hyperlink>
        </w:p>
        <w:p w14:paraId="374FDD49" w14:textId="2AF78F86" w:rsidR="00411B3D" w:rsidRPr="00C51511" w:rsidRDefault="006073A6">
          <w:pPr>
            <w:pStyle w:val="TDC1"/>
            <w:rPr>
              <w:rFonts w:asciiTheme="minorHAnsi" w:eastAsiaTheme="minorEastAsia" w:hAnsiTheme="minorHAnsi" w:cstheme="minorBidi"/>
              <w:noProof/>
              <w:sz w:val="22"/>
              <w:szCs w:val="22"/>
              <w:lang w:eastAsia="es-MX"/>
            </w:rPr>
          </w:pPr>
          <w:hyperlink w:anchor="_Toc81773914" w:history="1">
            <w:r w:rsidR="00411B3D" w:rsidRPr="00C51511">
              <w:rPr>
                <w:rStyle w:val="Hipervnculo"/>
                <w:noProof/>
              </w:rPr>
              <w:t>5. RESOLUTIVO</w:t>
            </w:r>
            <w:r w:rsidR="00411B3D" w:rsidRPr="00C51511">
              <w:rPr>
                <w:noProof/>
                <w:webHidden/>
              </w:rPr>
              <w:tab/>
            </w:r>
            <w:r w:rsidR="00411B3D" w:rsidRPr="00C51511">
              <w:rPr>
                <w:noProof/>
                <w:webHidden/>
              </w:rPr>
              <w:fldChar w:fldCharType="begin"/>
            </w:r>
            <w:r w:rsidR="00411B3D" w:rsidRPr="00C51511">
              <w:rPr>
                <w:noProof/>
                <w:webHidden/>
              </w:rPr>
              <w:instrText xml:space="preserve"> PAGEREF _Toc81773914 \h </w:instrText>
            </w:r>
            <w:r w:rsidR="00411B3D" w:rsidRPr="00C51511">
              <w:rPr>
                <w:noProof/>
                <w:webHidden/>
              </w:rPr>
            </w:r>
            <w:r w:rsidR="00411B3D" w:rsidRPr="00C51511">
              <w:rPr>
                <w:noProof/>
                <w:webHidden/>
              </w:rPr>
              <w:fldChar w:fldCharType="separate"/>
            </w:r>
            <w:r w:rsidR="00EC33DA">
              <w:rPr>
                <w:noProof/>
                <w:webHidden/>
              </w:rPr>
              <w:t>12</w:t>
            </w:r>
            <w:r w:rsidR="00411B3D" w:rsidRPr="00C51511">
              <w:rPr>
                <w:noProof/>
                <w:webHidden/>
              </w:rPr>
              <w:fldChar w:fldCharType="end"/>
            </w:r>
          </w:hyperlink>
        </w:p>
        <w:p w14:paraId="10EE6F62" w14:textId="0DE8FDC8" w:rsidR="004D64D7" w:rsidRPr="00C51511" w:rsidRDefault="004D64D7" w:rsidP="00B80991">
          <w:pPr>
            <w:spacing w:line="360" w:lineRule="auto"/>
            <w:rPr>
              <w:rFonts w:ascii="Arial" w:hAnsi="Arial" w:cs="Arial"/>
            </w:rPr>
          </w:pPr>
          <w:r w:rsidRPr="00C51511">
            <w:rPr>
              <w:rFonts w:ascii="Arial" w:hAnsi="Arial" w:cs="Arial"/>
              <w:lang w:val="es-ES"/>
            </w:rPr>
            <w:lastRenderedPageBreak/>
            <w:fldChar w:fldCharType="end"/>
          </w:r>
        </w:p>
      </w:sdtContent>
    </w:sdt>
    <w:tbl>
      <w:tblPr>
        <w:tblW w:w="7253" w:type="dxa"/>
        <w:jc w:val="center"/>
        <w:tblCellSpacing w:w="0" w:type="dxa"/>
        <w:tblCellMar>
          <w:top w:w="105" w:type="dxa"/>
          <w:left w:w="105" w:type="dxa"/>
          <w:bottom w:w="105" w:type="dxa"/>
          <w:right w:w="105" w:type="dxa"/>
        </w:tblCellMar>
        <w:tblLook w:val="04A0" w:firstRow="1" w:lastRow="0" w:firstColumn="1" w:lastColumn="0" w:noHBand="0" w:noVBand="1"/>
      </w:tblPr>
      <w:tblGrid>
        <w:gridCol w:w="2552"/>
        <w:gridCol w:w="4701"/>
      </w:tblGrid>
      <w:tr w:rsidR="00B73D77" w:rsidRPr="00C51511" w14:paraId="2A9D5AC4" w14:textId="77777777" w:rsidTr="005D3129">
        <w:trPr>
          <w:tblCellSpacing w:w="0" w:type="dxa"/>
          <w:jc w:val="center"/>
        </w:trPr>
        <w:tc>
          <w:tcPr>
            <w:tcW w:w="5000" w:type="pct"/>
            <w:gridSpan w:val="2"/>
          </w:tcPr>
          <w:p w14:paraId="2633C1C5" w14:textId="77777777" w:rsidR="00B73D77" w:rsidRPr="00C51511" w:rsidRDefault="00B73D77" w:rsidP="002D7CCE">
            <w:pPr>
              <w:pStyle w:val="Ttulo1"/>
              <w:jc w:val="center"/>
              <w:rPr>
                <w:rFonts w:cs="Arial"/>
              </w:rPr>
            </w:pPr>
            <w:bookmarkStart w:id="0" w:name="_Toc81773903"/>
            <w:r w:rsidRPr="00C51511">
              <w:rPr>
                <w:rFonts w:cs="Arial"/>
              </w:rPr>
              <w:t>GLOSARIO</w:t>
            </w:r>
            <w:bookmarkEnd w:id="0"/>
          </w:p>
        </w:tc>
      </w:tr>
      <w:tr w:rsidR="00F76F6C" w:rsidRPr="00C51511" w14:paraId="6F5FD71B" w14:textId="77777777" w:rsidTr="00C82E02">
        <w:trPr>
          <w:tblCellSpacing w:w="0" w:type="dxa"/>
          <w:jc w:val="center"/>
        </w:trPr>
        <w:tc>
          <w:tcPr>
            <w:tcW w:w="1759" w:type="pct"/>
          </w:tcPr>
          <w:p w14:paraId="75882FA4" w14:textId="6ED2B0A9" w:rsidR="00F76F6C" w:rsidRPr="00C51511" w:rsidRDefault="00221DCF" w:rsidP="00F76F6C">
            <w:pPr>
              <w:spacing w:after="0" w:line="240" w:lineRule="auto"/>
              <w:rPr>
                <w:rFonts w:ascii="Arial" w:eastAsia="Times New Roman" w:hAnsi="Arial" w:cs="Arial"/>
                <w:b/>
                <w:bCs/>
                <w:i/>
                <w:sz w:val="20"/>
                <w:szCs w:val="20"/>
                <w:lang w:eastAsia="es-MX"/>
              </w:rPr>
            </w:pPr>
            <w:r w:rsidRPr="00C51511">
              <w:rPr>
                <w:rFonts w:ascii="Arial" w:hAnsi="Arial" w:cs="Arial"/>
                <w:b/>
                <w:i/>
                <w:sz w:val="20"/>
                <w:szCs w:val="20"/>
              </w:rPr>
              <w:t>Ayuntamiento</w:t>
            </w:r>
            <w:r w:rsidR="00F76F6C" w:rsidRPr="00C51511">
              <w:rPr>
                <w:rFonts w:ascii="Arial" w:hAnsi="Arial" w:cs="Arial"/>
                <w:b/>
                <w:i/>
                <w:sz w:val="20"/>
                <w:szCs w:val="20"/>
              </w:rPr>
              <w:t>:</w:t>
            </w:r>
          </w:p>
        </w:tc>
        <w:tc>
          <w:tcPr>
            <w:tcW w:w="3241" w:type="pct"/>
          </w:tcPr>
          <w:p w14:paraId="0498A789" w14:textId="7C28A1ED" w:rsidR="00F76F6C" w:rsidRPr="00C51511" w:rsidRDefault="00221DCF" w:rsidP="00F76F6C">
            <w:pPr>
              <w:spacing w:after="0" w:line="240" w:lineRule="auto"/>
              <w:jc w:val="both"/>
              <w:rPr>
                <w:rFonts w:ascii="Arial" w:eastAsia="Times New Roman" w:hAnsi="Arial" w:cs="Arial"/>
                <w:sz w:val="20"/>
                <w:szCs w:val="20"/>
                <w:lang w:eastAsia="es-MX"/>
              </w:rPr>
            </w:pPr>
            <w:r w:rsidRPr="00C51511">
              <w:rPr>
                <w:rFonts w:ascii="Arial" w:eastAsia="Times New Roman" w:hAnsi="Arial" w:cs="Arial"/>
                <w:sz w:val="20"/>
                <w:szCs w:val="20"/>
                <w:lang w:eastAsia="es-MX"/>
              </w:rPr>
              <w:t>Ayuntamiento de Abasolo, Guanajuato</w:t>
            </w:r>
          </w:p>
        </w:tc>
      </w:tr>
      <w:tr w:rsidR="00B005C1" w:rsidRPr="00C51511" w14:paraId="303387F5" w14:textId="77777777" w:rsidTr="00C82E02">
        <w:trPr>
          <w:tblCellSpacing w:w="0" w:type="dxa"/>
          <w:jc w:val="center"/>
        </w:trPr>
        <w:tc>
          <w:tcPr>
            <w:tcW w:w="1759" w:type="pct"/>
          </w:tcPr>
          <w:p w14:paraId="4EFE8AF2" w14:textId="4868935A" w:rsidR="00B005C1" w:rsidRPr="00C51511" w:rsidRDefault="00B005C1" w:rsidP="00B005C1">
            <w:pPr>
              <w:spacing w:after="0" w:line="240" w:lineRule="auto"/>
              <w:rPr>
                <w:rFonts w:ascii="Arial" w:hAnsi="Arial" w:cs="Arial"/>
                <w:b/>
                <w:i/>
                <w:sz w:val="20"/>
                <w:szCs w:val="20"/>
              </w:rPr>
            </w:pPr>
            <w:r w:rsidRPr="00C51511">
              <w:rPr>
                <w:rFonts w:ascii="Arial" w:hAnsi="Arial" w:cs="Arial"/>
                <w:b/>
                <w:i/>
                <w:sz w:val="20"/>
                <w:szCs w:val="20"/>
              </w:rPr>
              <w:t>Consejo Municipal:</w:t>
            </w:r>
          </w:p>
        </w:tc>
        <w:tc>
          <w:tcPr>
            <w:tcW w:w="3241" w:type="pct"/>
          </w:tcPr>
          <w:p w14:paraId="16254E24" w14:textId="6EE9B9EF" w:rsidR="00B005C1" w:rsidRPr="00C51511" w:rsidRDefault="00B005C1" w:rsidP="00B005C1">
            <w:pPr>
              <w:spacing w:after="0" w:line="240" w:lineRule="auto"/>
              <w:jc w:val="both"/>
              <w:rPr>
                <w:rFonts w:ascii="Arial" w:eastAsia="Times New Roman" w:hAnsi="Arial" w:cs="Arial"/>
                <w:sz w:val="20"/>
                <w:szCs w:val="20"/>
                <w:lang w:eastAsia="es-MX"/>
              </w:rPr>
            </w:pPr>
            <w:r w:rsidRPr="00C51511">
              <w:rPr>
                <w:rFonts w:ascii="Arial" w:hAnsi="Arial" w:cs="Arial"/>
                <w:sz w:val="20"/>
                <w:szCs w:val="20"/>
              </w:rPr>
              <w:t>Consejo Municipal Electoral de Abasolo del Instituto Electoral del Estado de Guanajuato</w:t>
            </w:r>
          </w:p>
        </w:tc>
      </w:tr>
      <w:tr w:rsidR="00221DCF" w:rsidRPr="00C51511" w14:paraId="02C5074B" w14:textId="77777777" w:rsidTr="00C82E02">
        <w:trPr>
          <w:tblCellSpacing w:w="0" w:type="dxa"/>
          <w:jc w:val="center"/>
        </w:trPr>
        <w:tc>
          <w:tcPr>
            <w:tcW w:w="1759" w:type="pct"/>
          </w:tcPr>
          <w:p w14:paraId="38002037" w14:textId="71413359" w:rsidR="00221DCF" w:rsidRPr="00C51511" w:rsidRDefault="00221DCF" w:rsidP="00221DCF">
            <w:pPr>
              <w:spacing w:after="0" w:line="240" w:lineRule="auto"/>
              <w:rPr>
                <w:rFonts w:ascii="Arial" w:hAnsi="Arial" w:cs="Arial"/>
                <w:b/>
                <w:i/>
                <w:sz w:val="20"/>
                <w:szCs w:val="20"/>
              </w:rPr>
            </w:pPr>
            <w:r w:rsidRPr="00C51511">
              <w:rPr>
                <w:rFonts w:ascii="Arial" w:hAnsi="Arial" w:cs="Arial"/>
                <w:b/>
                <w:i/>
                <w:sz w:val="20"/>
                <w:szCs w:val="20"/>
              </w:rPr>
              <w:t>Constitución General:</w:t>
            </w:r>
          </w:p>
        </w:tc>
        <w:tc>
          <w:tcPr>
            <w:tcW w:w="3241" w:type="pct"/>
          </w:tcPr>
          <w:p w14:paraId="77E0B678" w14:textId="6D5BE254" w:rsidR="00221DCF" w:rsidRPr="00C51511" w:rsidRDefault="00221DCF" w:rsidP="00221DCF">
            <w:pPr>
              <w:spacing w:after="0" w:line="240" w:lineRule="auto"/>
              <w:jc w:val="both"/>
              <w:rPr>
                <w:rFonts w:ascii="Arial" w:hAnsi="Arial" w:cs="Arial"/>
                <w:sz w:val="20"/>
                <w:szCs w:val="20"/>
              </w:rPr>
            </w:pPr>
            <w:r w:rsidRPr="00C51511">
              <w:rPr>
                <w:rFonts w:ascii="Arial" w:hAnsi="Arial" w:cs="Arial"/>
                <w:sz w:val="20"/>
                <w:szCs w:val="20"/>
              </w:rPr>
              <w:t>Constitución Política de los Estados Unidos Mexicanos</w:t>
            </w:r>
          </w:p>
        </w:tc>
      </w:tr>
      <w:tr w:rsidR="00F76F6C" w:rsidRPr="00C51511" w14:paraId="55513E97" w14:textId="77777777" w:rsidTr="00C82E02">
        <w:trPr>
          <w:tblCellSpacing w:w="0" w:type="dxa"/>
          <w:jc w:val="center"/>
        </w:trPr>
        <w:tc>
          <w:tcPr>
            <w:tcW w:w="1759" w:type="pct"/>
          </w:tcPr>
          <w:p w14:paraId="71AFCD85" w14:textId="4758FC20" w:rsidR="00F76F6C" w:rsidRPr="00C51511" w:rsidRDefault="00F76F6C" w:rsidP="00F76F6C">
            <w:pPr>
              <w:spacing w:after="0" w:line="240" w:lineRule="auto"/>
              <w:rPr>
                <w:rFonts w:ascii="Arial" w:eastAsia="Times New Roman" w:hAnsi="Arial" w:cs="Arial"/>
                <w:b/>
                <w:bCs/>
                <w:i/>
                <w:sz w:val="20"/>
                <w:szCs w:val="20"/>
                <w:lang w:eastAsia="es-MX"/>
              </w:rPr>
            </w:pPr>
            <w:r w:rsidRPr="00C51511">
              <w:rPr>
                <w:rFonts w:ascii="Arial" w:hAnsi="Arial" w:cs="Arial"/>
                <w:b/>
                <w:i/>
                <w:sz w:val="20"/>
                <w:szCs w:val="20"/>
              </w:rPr>
              <w:t>Constitución Local:</w:t>
            </w:r>
          </w:p>
        </w:tc>
        <w:tc>
          <w:tcPr>
            <w:tcW w:w="3241" w:type="pct"/>
          </w:tcPr>
          <w:p w14:paraId="006C49A0" w14:textId="493A5C0D" w:rsidR="00F76F6C" w:rsidRPr="00C51511" w:rsidRDefault="00F76F6C" w:rsidP="00F76F6C">
            <w:pPr>
              <w:spacing w:after="0" w:line="240" w:lineRule="auto"/>
              <w:jc w:val="both"/>
              <w:rPr>
                <w:rFonts w:ascii="Arial" w:eastAsia="Times New Roman" w:hAnsi="Arial" w:cs="Arial"/>
                <w:sz w:val="20"/>
                <w:szCs w:val="20"/>
                <w:lang w:eastAsia="es-MX"/>
              </w:rPr>
            </w:pPr>
            <w:r w:rsidRPr="00C51511">
              <w:rPr>
                <w:rFonts w:ascii="Arial" w:hAnsi="Arial" w:cs="Arial"/>
                <w:sz w:val="20"/>
                <w:szCs w:val="20"/>
              </w:rPr>
              <w:t>Constitución Política del Estado de Guanajuato</w:t>
            </w:r>
          </w:p>
        </w:tc>
      </w:tr>
      <w:tr w:rsidR="00F76F6C" w:rsidRPr="00C51511" w14:paraId="171B9CFF" w14:textId="77777777" w:rsidTr="00C82E02">
        <w:trPr>
          <w:tblCellSpacing w:w="0" w:type="dxa"/>
          <w:jc w:val="center"/>
        </w:trPr>
        <w:tc>
          <w:tcPr>
            <w:tcW w:w="1759" w:type="pct"/>
          </w:tcPr>
          <w:p w14:paraId="04EF6C19" w14:textId="65B046F5" w:rsidR="00F76F6C" w:rsidRPr="00C51511" w:rsidRDefault="00F76F6C" w:rsidP="00F76F6C">
            <w:pPr>
              <w:spacing w:after="0" w:line="240" w:lineRule="auto"/>
              <w:rPr>
                <w:rFonts w:ascii="Arial" w:eastAsia="Times New Roman" w:hAnsi="Arial" w:cs="Arial"/>
                <w:b/>
                <w:bCs/>
                <w:i/>
                <w:sz w:val="20"/>
                <w:szCs w:val="20"/>
                <w:lang w:eastAsia="es-MX"/>
              </w:rPr>
            </w:pPr>
            <w:r w:rsidRPr="00C51511">
              <w:rPr>
                <w:rFonts w:ascii="Arial" w:hAnsi="Arial" w:cs="Arial"/>
                <w:b/>
                <w:i/>
                <w:sz w:val="20"/>
                <w:szCs w:val="20"/>
              </w:rPr>
              <w:t>INE:</w:t>
            </w:r>
          </w:p>
        </w:tc>
        <w:tc>
          <w:tcPr>
            <w:tcW w:w="3241" w:type="pct"/>
          </w:tcPr>
          <w:p w14:paraId="7012AA49" w14:textId="0D896BCC" w:rsidR="00F76F6C" w:rsidRPr="00C51511" w:rsidRDefault="00F76F6C" w:rsidP="00F76F6C">
            <w:pPr>
              <w:spacing w:after="0" w:line="240" w:lineRule="auto"/>
              <w:jc w:val="both"/>
              <w:rPr>
                <w:rFonts w:ascii="Arial" w:eastAsia="Times New Roman" w:hAnsi="Arial" w:cs="Arial"/>
                <w:sz w:val="20"/>
                <w:szCs w:val="20"/>
                <w:lang w:eastAsia="es-MX"/>
              </w:rPr>
            </w:pPr>
            <w:r w:rsidRPr="00C51511">
              <w:rPr>
                <w:rFonts w:ascii="Arial" w:hAnsi="Arial" w:cs="Arial"/>
                <w:sz w:val="20"/>
                <w:szCs w:val="20"/>
              </w:rPr>
              <w:t>Instituto Nacional Electoral</w:t>
            </w:r>
          </w:p>
        </w:tc>
      </w:tr>
      <w:tr w:rsidR="00006DC7" w:rsidRPr="00C51511" w14:paraId="077EBA0D" w14:textId="77777777" w:rsidTr="00C82E02">
        <w:trPr>
          <w:tblCellSpacing w:w="0" w:type="dxa"/>
          <w:jc w:val="center"/>
        </w:trPr>
        <w:tc>
          <w:tcPr>
            <w:tcW w:w="1759" w:type="pct"/>
          </w:tcPr>
          <w:p w14:paraId="32283347" w14:textId="7F407427" w:rsidR="00006DC7" w:rsidRPr="00C51511" w:rsidRDefault="00006DC7" w:rsidP="00F76F6C">
            <w:pPr>
              <w:spacing w:after="0" w:line="240" w:lineRule="auto"/>
              <w:rPr>
                <w:rFonts w:ascii="Arial" w:hAnsi="Arial" w:cs="Arial"/>
                <w:b/>
                <w:i/>
                <w:sz w:val="20"/>
                <w:szCs w:val="20"/>
              </w:rPr>
            </w:pPr>
            <w:r w:rsidRPr="00C51511">
              <w:rPr>
                <w:rFonts w:ascii="Arial" w:hAnsi="Arial" w:cs="Arial"/>
                <w:b/>
                <w:i/>
                <w:sz w:val="20"/>
                <w:szCs w:val="20"/>
              </w:rPr>
              <w:t>Instituto local:</w:t>
            </w:r>
          </w:p>
        </w:tc>
        <w:tc>
          <w:tcPr>
            <w:tcW w:w="3241" w:type="pct"/>
          </w:tcPr>
          <w:p w14:paraId="4B43EA42" w14:textId="4576DA89" w:rsidR="00006DC7" w:rsidRPr="00C51511" w:rsidRDefault="00006DC7" w:rsidP="00F76F6C">
            <w:pPr>
              <w:spacing w:after="0" w:line="240" w:lineRule="auto"/>
              <w:jc w:val="both"/>
              <w:rPr>
                <w:rFonts w:ascii="Arial" w:hAnsi="Arial" w:cs="Arial"/>
                <w:sz w:val="20"/>
                <w:szCs w:val="20"/>
              </w:rPr>
            </w:pPr>
            <w:r w:rsidRPr="00C51511">
              <w:rPr>
                <w:rFonts w:ascii="Arial" w:hAnsi="Arial" w:cs="Arial"/>
                <w:sz w:val="20"/>
                <w:szCs w:val="20"/>
              </w:rPr>
              <w:t>Instituto Electoral del Estado de Guanajuato</w:t>
            </w:r>
          </w:p>
        </w:tc>
      </w:tr>
      <w:tr w:rsidR="00F76F6C" w:rsidRPr="00C51511" w14:paraId="0D26B66F" w14:textId="77777777" w:rsidTr="00C82E02">
        <w:trPr>
          <w:tblCellSpacing w:w="0" w:type="dxa"/>
          <w:jc w:val="center"/>
        </w:trPr>
        <w:tc>
          <w:tcPr>
            <w:tcW w:w="1759" w:type="pct"/>
          </w:tcPr>
          <w:p w14:paraId="662CFEA7" w14:textId="5242060A"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Ley de Medios:</w:t>
            </w:r>
          </w:p>
        </w:tc>
        <w:tc>
          <w:tcPr>
            <w:tcW w:w="3241" w:type="pct"/>
          </w:tcPr>
          <w:p w14:paraId="67323BA2" w14:textId="60796B7D" w:rsidR="00F76F6C" w:rsidRPr="00C51511" w:rsidRDefault="00F76F6C" w:rsidP="00F76F6C">
            <w:pPr>
              <w:spacing w:after="0" w:line="240" w:lineRule="auto"/>
              <w:jc w:val="both"/>
              <w:rPr>
                <w:rFonts w:ascii="Arial" w:hAnsi="Arial" w:cs="Arial"/>
                <w:sz w:val="20"/>
                <w:szCs w:val="16"/>
              </w:rPr>
            </w:pPr>
            <w:r w:rsidRPr="00C51511">
              <w:rPr>
                <w:rFonts w:ascii="Arial" w:hAnsi="Arial" w:cs="Arial"/>
                <w:sz w:val="20"/>
                <w:szCs w:val="20"/>
              </w:rPr>
              <w:t>Ley General del Sistema de Medios de Impugnación en Materia Electoral</w:t>
            </w:r>
          </w:p>
        </w:tc>
      </w:tr>
      <w:tr w:rsidR="00F76F6C" w:rsidRPr="00C51511" w14:paraId="1299BFE5" w14:textId="77777777" w:rsidTr="00C82E02">
        <w:trPr>
          <w:tblCellSpacing w:w="0" w:type="dxa"/>
          <w:jc w:val="center"/>
        </w:trPr>
        <w:tc>
          <w:tcPr>
            <w:tcW w:w="1759" w:type="pct"/>
          </w:tcPr>
          <w:p w14:paraId="4FCF07C8" w14:textId="5E85C6F9"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Ley Electoral local:</w:t>
            </w:r>
          </w:p>
        </w:tc>
        <w:tc>
          <w:tcPr>
            <w:tcW w:w="3241" w:type="pct"/>
          </w:tcPr>
          <w:p w14:paraId="546A71BA" w14:textId="2308EA2E" w:rsidR="00F76F6C" w:rsidRPr="00C51511" w:rsidRDefault="00F76F6C" w:rsidP="00F76F6C">
            <w:pPr>
              <w:spacing w:after="0" w:line="240" w:lineRule="auto"/>
              <w:jc w:val="both"/>
              <w:rPr>
                <w:rFonts w:ascii="Arial" w:hAnsi="Arial" w:cs="Arial"/>
                <w:sz w:val="20"/>
                <w:szCs w:val="16"/>
                <w:lang w:eastAsia="es-MX"/>
              </w:rPr>
            </w:pPr>
            <w:r w:rsidRPr="00C51511">
              <w:rPr>
                <w:rFonts w:ascii="Arial" w:hAnsi="Arial" w:cs="Arial"/>
                <w:sz w:val="20"/>
                <w:szCs w:val="20"/>
              </w:rPr>
              <w:t>Ley de Instituciones y Procedimientos Electorales para el Estado de Guanajuato</w:t>
            </w:r>
          </w:p>
        </w:tc>
      </w:tr>
      <w:tr w:rsidR="00F76F6C" w:rsidRPr="00C51511" w14:paraId="552F8DAE" w14:textId="77777777" w:rsidTr="00C82E02">
        <w:trPr>
          <w:tblCellSpacing w:w="0" w:type="dxa"/>
          <w:jc w:val="center"/>
        </w:trPr>
        <w:tc>
          <w:tcPr>
            <w:tcW w:w="1759" w:type="pct"/>
          </w:tcPr>
          <w:p w14:paraId="72C9C01D" w14:textId="280CA9EC"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MR:</w:t>
            </w:r>
          </w:p>
        </w:tc>
        <w:tc>
          <w:tcPr>
            <w:tcW w:w="3241" w:type="pct"/>
          </w:tcPr>
          <w:p w14:paraId="40DC0EC6" w14:textId="08DF99F4" w:rsidR="00F76F6C" w:rsidRPr="00C51511" w:rsidRDefault="00F76F6C" w:rsidP="00F76F6C">
            <w:pPr>
              <w:spacing w:after="0" w:line="240" w:lineRule="auto"/>
              <w:jc w:val="both"/>
              <w:rPr>
                <w:rFonts w:ascii="Arial" w:hAnsi="Arial" w:cs="Arial"/>
                <w:sz w:val="20"/>
                <w:szCs w:val="16"/>
                <w:lang w:eastAsia="es-MX"/>
              </w:rPr>
            </w:pPr>
            <w:r w:rsidRPr="00C51511">
              <w:rPr>
                <w:rFonts w:ascii="Arial" w:hAnsi="Arial" w:cs="Arial"/>
                <w:sz w:val="20"/>
                <w:szCs w:val="20"/>
              </w:rPr>
              <w:t>Mayoría relativa</w:t>
            </w:r>
          </w:p>
        </w:tc>
      </w:tr>
      <w:tr w:rsidR="00F76F6C" w:rsidRPr="00C51511" w14:paraId="31B1236C" w14:textId="77777777" w:rsidTr="00C82E02">
        <w:trPr>
          <w:tblCellSpacing w:w="0" w:type="dxa"/>
          <w:jc w:val="center"/>
        </w:trPr>
        <w:tc>
          <w:tcPr>
            <w:tcW w:w="1759" w:type="pct"/>
          </w:tcPr>
          <w:p w14:paraId="4452FDBA" w14:textId="0521E99B"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PAN:</w:t>
            </w:r>
          </w:p>
        </w:tc>
        <w:tc>
          <w:tcPr>
            <w:tcW w:w="3241" w:type="pct"/>
          </w:tcPr>
          <w:p w14:paraId="3EDCA4F5" w14:textId="010B891F" w:rsidR="00F76F6C" w:rsidRPr="00C51511" w:rsidRDefault="00F76F6C" w:rsidP="00F76F6C">
            <w:pPr>
              <w:spacing w:after="0" w:line="240" w:lineRule="auto"/>
              <w:jc w:val="both"/>
              <w:rPr>
                <w:rFonts w:ascii="Arial" w:hAnsi="Arial" w:cs="Arial"/>
                <w:sz w:val="20"/>
                <w:szCs w:val="16"/>
                <w:lang w:eastAsia="es-MX"/>
              </w:rPr>
            </w:pPr>
            <w:r w:rsidRPr="00C51511">
              <w:rPr>
                <w:rFonts w:ascii="Arial" w:hAnsi="Arial" w:cs="Arial"/>
                <w:sz w:val="20"/>
                <w:szCs w:val="20"/>
              </w:rPr>
              <w:t>Partido Acción Nacional</w:t>
            </w:r>
          </w:p>
        </w:tc>
      </w:tr>
      <w:tr w:rsidR="00F76F6C" w:rsidRPr="00C51511" w14:paraId="16A099D1" w14:textId="77777777" w:rsidTr="00C82E02">
        <w:trPr>
          <w:tblCellSpacing w:w="0" w:type="dxa"/>
          <w:jc w:val="center"/>
        </w:trPr>
        <w:tc>
          <w:tcPr>
            <w:tcW w:w="1759" w:type="pct"/>
          </w:tcPr>
          <w:p w14:paraId="364D25CB" w14:textId="29BC8658" w:rsidR="00F76F6C" w:rsidRPr="00C51511" w:rsidRDefault="00F76F6C" w:rsidP="00F76F6C">
            <w:pPr>
              <w:spacing w:after="0" w:line="240" w:lineRule="auto"/>
              <w:rPr>
                <w:rFonts w:ascii="Arial" w:hAnsi="Arial" w:cs="Arial"/>
                <w:b/>
                <w:i/>
                <w:sz w:val="20"/>
                <w:szCs w:val="20"/>
              </w:rPr>
            </w:pPr>
            <w:r w:rsidRPr="00C51511">
              <w:rPr>
                <w:rFonts w:ascii="Arial" w:hAnsi="Arial" w:cs="Arial"/>
                <w:b/>
                <w:i/>
                <w:sz w:val="20"/>
                <w:szCs w:val="20"/>
              </w:rPr>
              <w:t>PRI:</w:t>
            </w:r>
          </w:p>
        </w:tc>
        <w:tc>
          <w:tcPr>
            <w:tcW w:w="3241" w:type="pct"/>
          </w:tcPr>
          <w:p w14:paraId="48AFAD85" w14:textId="12190177" w:rsidR="00F76F6C" w:rsidRPr="00C51511" w:rsidRDefault="00F76F6C" w:rsidP="00F76F6C">
            <w:pPr>
              <w:spacing w:after="0" w:line="240" w:lineRule="auto"/>
              <w:jc w:val="both"/>
              <w:rPr>
                <w:rFonts w:ascii="Arial" w:hAnsi="Arial" w:cs="Arial"/>
                <w:sz w:val="20"/>
                <w:szCs w:val="20"/>
              </w:rPr>
            </w:pPr>
            <w:r w:rsidRPr="00C51511">
              <w:rPr>
                <w:rFonts w:ascii="Arial" w:hAnsi="Arial" w:cs="Arial"/>
                <w:sz w:val="20"/>
                <w:szCs w:val="20"/>
              </w:rPr>
              <w:t>Partido Revolucionario Institucional</w:t>
            </w:r>
          </w:p>
        </w:tc>
      </w:tr>
      <w:tr w:rsidR="00F76F6C" w:rsidRPr="00C51511" w14:paraId="1B7D77F5" w14:textId="77777777" w:rsidTr="00C82E02">
        <w:trPr>
          <w:tblCellSpacing w:w="0" w:type="dxa"/>
          <w:jc w:val="center"/>
        </w:trPr>
        <w:tc>
          <w:tcPr>
            <w:tcW w:w="1759" w:type="pct"/>
          </w:tcPr>
          <w:p w14:paraId="3405D762" w14:textId="32982B60"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RP:</w:t>
            </w:r>
          </w:p>
        </w:tc>
        <w:tc>
          <w:tcPr>
            <w:tcW w:w="3241" w:type="pct"/>
          </w:tcPr>
          <w:p w14:paraId="5F24A291" w14:textId="12C4D5CD" w:rsidR="00F76F6C" w:rsidRPr="00C51511" w:rsidRDefault="00F76F6C" w:rsidP="00F76F6C">
            <w:pPr>
              <w:spacing w:after="0" w:line="240" w:lineRule="auto"/>
              <w:jc w:val="both"/>
              <w:rPr>
                <w:rFonts w:ascii="Arial" w:hAnsi="Arial" w:cs="Arial"/>
                <w:sz w:val="20"/>
                <w:szCs w:val="16"/>
                <w:lang w:eastAsia="es-MX"/>
              </w:rPr>
            </w:pPr>
            <w:r w:rsidRPr="00C51511">
              <w:rPr>
                <w:rFonts w:ascii="Arial" w:hAnsi="Arial" w:cs="Arial"/>
                <w:sz w:val="20"/>
                <w:szCs w:val="20"/>
              </w:rPr>
              <w:t>Representación proporcional</w:t>
            </w:r>
          </w:p>
        </w:tc>
      </w:tr>
      <w:tr w:rsidR="00F76F6C" w:rsidRPr="00C51511" w14:paraId="1A20CF50" w14:textId="77777777" w:rsidTr="00C82E02">
        <w:trPr>
          <w:tblCellSpacing w:w="0" w:type="dxa"/>
          <w:jc w:val="center"/>
        </w:trPr>
        <w:tc>
          <w:tcPr>
            <w:tcW w:w="1759" w:type="pct"/>
          </w:tcPr>
          <w:p w14:paraId="5BF2BF0F" w14:textId="244AC2DF" w:rsidR="00F76F6C" w:rsidRPr="00C51511" w:rsidRDefault="00F76F6C" w:rsidP="00F76F6C">
            <w:pPr>
              <w:spacing w:after="0" w:line="240" w:lineRule="auto"/>
              <w:rPr>
                <w:rFonts w:ascii="Arial" w:hAnsi="Arial" w:cs="Arial"/>
                <w:b/>
                <w:i/>
                <w:sz w:val="20"/>
                <w:szCs w:val="16"/>
              </w:rPr>
            </w:pPr>
            <w:r w:rsidRPr="00C51511">
              <w:rPr>
                <w:rFonts w:ascii="Arial" w:hAnsi="Arial" w:cs="Arial"/>
                <w:b/>
                <w:i/>
                <w:sz w:val="20"/>
                <w:szCs w:val="20"/>
              </w:rPr>
              <w:t>Suprema Corte:</w:t>
            </w:r>
          </w:p>
        </w:tc>
        <w:tc>
          <w:tcPr>
            <w:tcW w:w="3241" w:type="pct"/>
          </w:tcPr>
          <w:p w14:paraId="0A9891DF" w14:textId="6322B957" w:rsidR="00F76F6C" w:rsidRPr="00C51511" w:rsidRDefault="00F76F6C" w:rsidP="00F76F6C">
            <w:pPr>
              <w:spacing w:after="0" w:line="240" w:lineRule="auto"/>
              <w:jc w:val="both"/>
              <w:rPr>
                <w:rFonts w:ascii="Arial" w:hAnsi="Arial" w:cs="Arial"/>
                <w:sz w:val="20"/>
                <w:szCs w:val="16"/>
                <w:lang w:eastAsia="es-MX"/>
              </w:rPr>
            </w:pPr>
            <w:r w:rsidRPr="00C51511">
              <w:rPr>
                <w:rFonts w:ascii="Arial" w:hAnsi="Arial" w:cs="Arial"/>
                <w:sz w:val="20"/>
                <w:szCs w:val="20"/>
              </w:rPr>
              <w:t>Suprema Corte de Justicia de la Nación</w:t>
            </w:r>
          </w:p>
        </w:tc>
      </w:tr>
      <w:tr w:rsidR="00F76F6C" w:rsidRPr="00C51511" w14:paraId="3F54F422" w14:textId="77777777" w:rsidTr="00C82E02">
        <w:trPr>
          <w:tblCellSpacing w:w="0" w:type="dxa"/>
          <w:jc w:val="center"/>
        </w:trPr>
        <w:tc>
          <w:tcPr>
            <w:tcW w:w="1759" w:type="pct"/>
          </w:tcPr>
          <w:p w14:paraId="564EBB2C" w14:textId="68C8372C" w:rsidR="00F76F6C" w:rsidRPr="00C51511" w:rsidRDefault="00F76F6C" w:rsidP="00F76F6C">
            <w:pPr>
              <w:spacing w:after="0" w:line="240" w:lineRule="auto"/>
              <w:rPr>
                <w:rFonts w:ascii="Arial" w:eastAsia="Times New Roman" w:hAnsi="Arial" w:cs="Arial"/>
                <w:b/>
                <w:bCs/>
                <w:i/>
                <w:sz w:val="20"/>
                <w:szCs w:val="20"/>
                <w:lang w:eastAsia="es-MX"/>
              </w:rPr>
            </w:pPr>
            <w:r w:rsidRPr="00C51511">
              <w:rPr>
                <w:rFonts w:ascii="Arial" w:hAnsi="Arial" w:cs="Arial"/>
                <w:b/>
                <w:i/>
                <w:sz w:val="20"/>
                <w:szCs w:val="20"/>
              </w:rPr>
              <w:t>Tribunal local:</w:t>
            </w:r>
          </w:p>
        </w:tc>
        <w:tc>
          <w:tcPr>
            <w:tcW w:w="3241" w:type="pct"/>
          </w:tcPr>
          <w:p w14:paraId="256F7129" w14:textId="12B13400" w:rsidR="00F76F6C" w:rsidRPr="00C51511" w:rsidRDefault="00F76F6C" w:rsidP="00F76F6C">
            <w:pPr>
              <w:spacing w:after="0" w:line="240" w:lineRule="auto"/>
              <w:jc w:val="both"/>
              <w:rPr>
                <w:rFonts w:ascii="Arial" w:eastAsia="Times New Roman" w:hAnsi="Arial" w:cs="Arial"/>
                <w:sz w:val="20"/>
                <w:szCs w:val="20"/>
                <w:lang w:eastAsia="es-MX"/>
              </w:rPr>
            </w:pPr>
            <w:r w:rsidRPr="00C51511">
              <w:rPr>
                <w:rFonts w:ascii="Arial" w:hAnsi="Arial" w:cs="Arial"/>
                <w:sz w:val="20"/>
                <w:szCs w:val="20"/>
              </w:rPr>
              <w:t>Tribunal Estatal Electoral de Guanajuato</w:t>
            </w:r>
          </w:p>
        </w:tc>
      </w:tr>
      <w:tr w:rsidR="007B2448" w:rsidRPr="00C51511" w14:paraId="41B926C8" w14:textId="77777777" w:rsidTr="00C82E02">
        <w:trPr>
          <w:tblCellSpacing w:w="0" w:type="dxa"/>
          <w:jc w:val="center"/>
        </w:trPr>
        <w:tc>
          <w:tcPr>
            <w:tcW w:w="1759" w:type="pct"/>
          </w:tcPr>
          <w:p w14:paraId="3F61213B" w14:textId="77777777" w:rsidR="007B2448" w:rsidRPr="00C51511" w:rsidRDefault="007B2448" w:rsidP="0025491E">
            <w:pPr>
              <w:spacing w:after="0" w:line="240" w:lineRule="auto"/>
              <w:rPr>
                <w:rFonts w:ascii="Arial" w:hAnsi="Arial" w:cs="Arial"/>
                <w:b/>
                <w:i/>
                <w:sz w:val="20"/>
                <w:szCs w:val="16"/>
              </w:rPr>
            </w:pPr>
          </w:p>
        </w:tc>
        <w:tc>
          <w:tcPr>
            <w:tcW w:w="3241" w:type="pct"/>
          </w:tcPr>
          <w:p w14:paraId="0C44AD4D" w14:textId="77777777" w:rsidR="007B2448" w:rsidRPr="00C51511" w:rsidRDefault="007B2448" w:rsidP="0025491E">
            <w:pPr>
              <w:spacing w:after="0" w:line="240" w:lineRule="auto"/>
              <w:jc w:val="both"/>
              <w:rPr>
                <w:rFonts w:ascii="Arial" w:hAnsi="Arial" w:cs="Arial"/>
                <w:sz w:val="20"/>
                <w:szCs w:val="16"/>
                <w:lang w:eastAsia="es-MX"/>
              </w:rPr>
            </w:pPr>
          </w:p>
        </w:tc>
      </w:tr>
    </w:tbl>
    <w:p w14:paraId="7FD4098A" w14:textId="04BFEB29" w:rsidR="007B0697" w:rsidRPr="00C51511" w:rsidRDefault="007B0697" w:rsidP="0031560F">
      <w:pPr>
        <w:pStyle w:val="Ttulo1"/>
      </w:pPr>
      <w:bookmarkStart w:id="1" w:name="_Toc81773904"/>
      <w:r w:rsidRPr="00C51511">
        <w:t>1. ANTECEDENTES</w:t>
      </w:r>
      <w:bookmarkEnd w:id="1"/>
    </w:p>
    <w:p w14:paraId="4F1FCE16" w14:textId="77777777" w:rsidR="00221DCF" w:rsidRPr="00C51511" w:rsidRDefault="00221DCF" w:rsidP="00221DCF">
      <w:pPr>
        <w:spacing w:before="240" w:after="240" w:line="360" w:lineRule="auto"/>
        <w:jc w:val="both"/>
        <w:rPr>
          <w:rFonts w:ascii="Arial" w:hAnsi="Arial" w:cs="Arial"/>
          <w:sz w:val="24"/>
          <w:szCs w:val="24"/>
        </w:rPr>
      </w:pPr>
      <w:r w:rsidRPr="00C51511">
        <w:rPr>
          <w:rFonts w:ascii="Arial" w:hAnsi="Arial" w:cs="Arial"/>
          <w:sz w:val="24"/>
          <w:szCs w:val="24"/>
        </w:rPr>
        <w:t>Las fechas que se citan corresponden a dos mil veintiuno, salvo distinta precisión.</w:t>
      </w:r>
    </w:p>
    <w:p w14:paraId="12320BF2" w14:textId="2201D245" w:rsidR="00221DCF" w:rsidRPr="00C51511" w:rsidRDefault="00221DCF" w:rsidP="00221DCF">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C51511">
        <w:rPr>
          <w:rFonts w:ascii="Arial" w:hAnsi="Arial" w:cs="Arial"/>
          <w:b/>
          <w:iCs/>
          <w:sz w:val="24"/>
          <w:szCs w:val="24"/>
        </w:rPr>
        <w:t>Jornada electoral</w:t>
      </w:r>
      <w:r w:rsidRPr="00C51511">
        <w:rPr>
          <w:rFonts w:ascii="Arial" w:hAnsi="Arial" w:cs="Arial"/>
          <w:b/>
          <w:i/>
          <w:iCs/>
          <w:sz w:val="24"/>
          <w:szCs w:val="24"/>
        </w:rPr>
        <w:t>.</w:t>
      </w:r>
      <w:r w:rsidRPr="00C51511">
        <w:rPr>
          <w:rFonts w:ascii="Arial" w:hAnsi="Arial" w:cs="Arial"/>
          <w:bCs/>
          <w:sz w:val="24"/>
          <w:szCs w:val="24"/>
        </w:rPr>
        <w:t xml:space="preserve"> El seis de junio se llevó a cabo la elección</w:t>
      </w:r>
      <w:r w:rsidR="006511FF" w:rsidRPr="00C51511">
        <w:rPr>
          <w:rFonts w:ascii="Arial" w:hAnsi="Arial" w:cs="Arial"/>
          <w:bCs/>
          <w:sz w:val="24"/>
          <w:szCs w:val="24"/>
        </w:rPr>
        <w:t xml:space="preserve"> para elegir a integrantes del </w:t>
      </w:r>
      <w:r w:rsidRPr="00C51511">
        <w:rPr>
          <w:rFonts w:ascii="Arial" w:hAnsi="Arial" w:cs="Arial"/>
          <w:bCs/>
          <w:i/>
          <w:iCs/>
          <w:sz w:val="24"/>
          <w:szCs w:val="24"/>
        </w:rPr>
        <w:t>Ayuntamiento</w:t>
      </w:r>
      <w:r w:rsidR="006511FF" w:rsidRPr="00C51511">
        <w:rPr>
          <w:rFonts w:ascii="Arial" w:hAnsi="Arial" w:cs="Arial"/>
          <w:bCs/>
          <w:sz w:val="24"/>
          <w:szCs w:val="24"/>
        </w:rPr>
        <w:t>, entre otros</w:t>
      </w:r>
      <w:r w:rsidRPr="00C51511">
        <w:rPr>
          <w:rFonts w:ascii="Arial" w:hAnsi="Arial" w:cs="Arial"/>
          <w:bCs/>
          <w:sz w:val="24"/>
          <w:szCs w:val="24"/>
        </w:rPr>
        <w:t>.</w:t>
      </w:r>
    </w:p>
    <w:p w14:paraId="2500F03F" w14:textId="1E20860B" w:rsidR="00221DCF" w:rsidRPr="00C51511" w:rsidRDefault="00221DCF" w:rsidP="00221DCF">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C51511">
        <w:rPr>
          <w:rFonts w:ascii="Arial" w:hAnsi="Arial" w:cs="Arial"/>
          <w:b/>
          <w:bCs/>
          <w:sz w:val="24"/>
          <w:szCs w:val="24"/>
        </w:rPr>
        <w:t xml:space="preserve">Cómputo municipal. </w:t>
      </w:r>
      <w:r w:rsidRPr="00C51511">
        <w:rPr>
          <w:rFonts w:ascii="Arial" w:hAnsi="Arial" w:cs="Arial"/>
          <w:sz w:val="24"/>
          <w:szCs w:val="24"/>
        </w:rPr>
        <w:t xml:space="preserve">Del nueve al diez de junio, el </w:t>
      </w:r>
      <w:r w:rsidRPr="00C51511">
        <w:rPr>
          <w:rFonts w:ascii="Arial" w:hAnsi="Arial" w:cs="Arial"/>
          <w:i/>
          <w:iCs/>
          <w:sz w:val="24"/>
          <w:szCs w:val="24"/>
        </w:rPr>
        <w:t>Consejo Municipal</w:t>
      </w:r>
      <w:r w:rsidRPr="00C51511">
        <w:rPr>
          <w:rFonts w:ascii="Arial" w:hAnsi="Arial" w:cs="Arial"/>
          <w:sz w:val="24"/>
          <w:szCs w:val="24"/>
        </w:rPr>
        <w:t xml:space="preserve"> celebró sesión especial de cómputo en </w:t>
      </w:r>
      <w:r w:rsidR="00094928" w:rsidRPr="00C51511">
        <w:rPr>
          <w:rFonts w:ascii="Arial" w:hAnsi="Arial" w:cs="Arial"/>
          <w:sz w:val="24"/>
          <w:szCs w:val="24"/>
        </w:rPr>
        <w:t>e</w:t>
      </w:r>
      <w:r w:rsidRPr="00C51511">
        <w:rPr>
          <w:rFonts w:ascii="Arial" w:hAnsi="Arial" w:cs="Arial"/>
          <w:sz w:val="24"/>
          <w:szCs w:val="24"/>
        </w:rPr>
        <w:t xml:space="preserve">l cual declaró la validez de la elección y se entregó la constancia de mayoría y validez a la planilla postulada por el </w:t>
      </w:r>
      <w:r w:rsidRPr="00C51511">
        <w:rPr>
          <w:rFonts w:ascii="Arial" w:hAnsi="Arial" w:cs="Arial"/>
          <w:i/>
          <w:iCs/>
          <w:sz w:val="24"/>
          <w:szCs w:val="24"/>
        </w:rPr>
        <w:t>PRI</w:t>
      </w:r>
      <w:r w:rsidRPr="00C51511">
        <w:rPr>
          <w:rFonts w:ascii="Arial" w:hAnsi="Arial" w:cs="Arial"/>
          <w:sz w:val="24"/>
          <w:szCs w:val="24"/>
        </w:rPr>
        <w:t xml:space="preserve">, mientras que el </w:t>
      </w:r>
      <w:r w:rsidRPr="00C51511">
        <w:rPr>
          <w:rFonts w:ascii="Arial" w:hAnsi="Arial" w:cs="Arial"/>
          <w:i/>
          <w:iCs/>
          <w:sz w:val="24"/>
          <w:szCs w:val="24"/>
        </w:rPr>
        <w:t>PAN</w:t>
      </w:r>
      <w:r w:rsidRPr="00C51511">
        <w:rPr>
          <w:rFonts w:ascii="Arial" w:hAnsi="Arial" w:cs="Arial"/>
          <w:sz w:val="24"/>
          <w:szCs w:val="24"/>
        </w:rPr>
        <w:t xml:space="preserve"> obtuvo el segundo lugar, conforme a los siguientes resultados:</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636"/>
        <w:gridCol w:w="567"/>
        <w:gridCol w:w="567"/>
        <w:gridCol w:w="510"/>
        <w:gridCol w:w="709"/>
        <w:gridCol w:w="567"/>
        <w:gridCol w:w="567"/>
        <w:gridCol w:w="567"/>
        <w:gridCol w:w="557"/>
        <w:gridCol w:w="634"/>
        <w:gridCol w:w="460"/>
        <w:gridCol w:w="657"/>
        <w:gridCol w:w="767"/>
      </w:tblGrid>
      <w:tr w:rsidR="00221DCF" w:rsidRPr="00C51511" w14:paraId="7F681140" w14:textId="77777777" w:rsidTr="00682BDF">
        <w:trPr>
          <w:trHeight w:val="210"/>
          <w:jc w:val="center"/>
        </w:trPr>
        <w:tc>
          <w:tcPr>
            <w:tcW w:w="6516" w:type="dxa"/>
            <w:gridSpan w:val="11"/>
            <w:shd w:val="clear" w:color="auto" w:fill="BFBFBF" w:themeFill="background1" w:themeFillShade="BF"/>
            <w:noWrap/>
            <w:tcMar>
              <w:top w:w="0" w:type="dxa"/>
              <w:left w:w="70" w:type="dxa"/>
              <w:bottom w:w="0" w:type="dxa"/>
              <w:right w:w="70" w:type="dxa"/>
            </w:tcMar>
            <w:vAlign w:val="center"/>
            <w:hideMark/>
          </w:tcPr>
          <w:p w14:paraId="300D769B" w14:textId="77777777" w:rsidR="00221DCF" w:rsidRPr="00C51511" w:rsidRDefault="00221DCF" w:rsidP="00682BDF">
            <w:pPr>
              <w:spacing w:after="0" w:line="240" w:lineRule="auto"/>
              <w:jc w:val="center"/>
              <w:rPr>
                <w:rFonts w:ascii="Arial Narrow" w:hAnsi="Arial Narrow" w:cs="Arial"/>
                <w:b/>
                <w:bCs/>
                <w:sz w:val="18"/>
                <w:szCs w:val="18"/>
                <w:lang w:eastAsia="es-MX"/>
              </w:rPr>
            </w:pPr>
            <w:r w:rsidRPr="00C51511">
              <w:rPr>
                <w:rFonts w:ascii="Arial Narrow" w:hAnsi="Arial Narrow" w:cs="Arial"/>
                <w:b/>
                <w:bCs/>
                <w:sz w:val="18"/>
                <w:szCs w:val="18"/>
                <w:lang w:eastAsia="es-MX"/>
              </w:rPr>
              <w:t>OPCIONES POLÍTICAS</w:t>
            </w:r>
          </w:p>
        </w:tc>
        <w:tc>
          <w:tcPr>
            <w:tcW w:w="460" w:type="dxa"/>
            <w:vMerge w:val="restart"/>
            <w:tcMar>
              <w:top w:w="0" w:type="dxa"/>
              <w:left w:w="70" w:type="dxa"/>
              <w:bottom w:w="0" w:type="dxa"/>
              <w:right w:w="70" w:type="dxa"/>
            </w:tcMar>
            <w:vAlign w:val="center"/>
            <w:hideMark/>
          </w:tcPr>
          <w:p w14:paraId="0F8BEA5C"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NO REG</w:t>
            </w:r>
          </w:p>
        </w:tc>
        <w:tc>
          <w:tcPr>
            <w:tcW w:w="657" w:type="dxa"/>
            <w:vMerge w:val="restart"/>
            <w:tcMar>
              <w:top w:w="0" w:type="dxa"/>
              <w:left w:w="70" w:type="dxa"/>
              <w:bottom w:w="0" w:type="dxa"/>
              <w:right w:w="70" w:type="dxa"/>
            </w:tcMar>
            <w:vAlign w:val="center"/>
            <w:hideMark/>
          </w:tcPr>
          <w:p w14:paraId="05AA7AEE"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VOTOS NULOS</w:t>
            </w:r>
          </w:p>
        </w:tc>
        <w:tc>
          <w:tcPr>
            <w:tcW w:w="767" w:type="dxa"/>
            <w:vMerge w:val="restart"/>
            <w:tcMar>
              <w:top w:w="0" w:type="dxa"/>
              <w:left w:w="70" w:type="dxa"/>
              <w:bottom w:w="0" w:type="dxa"/>
              <w:right w:w="70" w:type="dxa"/>
            </w:tcMar>
            <w:vAlign w:val="center"/>
            <w:hideMark/>
          </w:tcPr>
          <w:p w14:paraId="783AB614" w14:textId="77777777" w:rsidR="00221DCF" w:rsidRPr="00C51511" w:rsidRDefault="00221DCF" w:rsidP="00682BDF">
            <w:pPr>
              <w:spacing w:after="0" w:line="240" w:lineRule="auto"/>
              <w:jc w:val="center"/>
              <w:rPr>
                <w:rFonts w:ascii="Arial Narrow" w:hAnsi="Arial Narrow" w:cs="Arial"/>
                <w:b/>
                <w:bCs/>
                <w:sz w:val="18"/>
                <w:szCs w:val="18"/>
                <w:lang w:eastAsia="es-MX"/>
              </w:rPr>
            </w:pPr>
            <w:r w:rsidRPr="00C51511">
              <w:rPr>
                <w:rFonts w:ascii="Arial Narrow" w:hAnsi="Arial Narrow" w:cs="Arial"/>
                <w:b/>
                <w:bCs/>
                <w:sz w:val="18"/>
                <w:szCs w:val="18"/>
                <w:lang w:eastAsia="es-MX"/>
              </w:rPr>
              <w:t>TOTAL</w:t>
            </w:r>
          </w:p>
        </w:tc>
      </w:tr>
      <w:tr w:rsidR="00221DCF" w:rsidRPr="00C51511" w14:paraId="1C05B39B" w14:textId="77777777" w:rsidTr="00682BDF">
        <w:trPr>
          <w:trHeight w:val="515"/>
          <w:jc w:val="center"/>
        </w:trPr>
        <w:tc>
          <w:tcPr>
            <w:tcW w:w="635" w:type="dxa"/>
            <w:noWrap/>
            <w:tcMar>
              <w:top w:w="0" w:type="dxa"/>
              <w:left w:w="70" w:type="dxa"/>
              <w:bottom w:w="0" w:type="dxa"/>
              <w:right w:w="70" w:type="dxa"/>
            </w:tcMar>
            <w:vAlign w:val="center"/>
            <w:hideMark/>
          </w:tcPr>
          <w:p w14:paraId="566ACB58"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noProof/>
                <w:sz w:val="18"/>
                <w:szCs w:val="18"/>
              </w:rPr>
              <w:drawing>
                <wp:inline distT="0" distB="0" distL="0" distR="0" wp14:anchorId="2FF507C0" wp14:editId="66372378">
                  <wp:extent cx="210577" cy="212400"/>
                  <wp:effectExtent l="0" t="0" r="0" b="0"/>
                  <wp:docPr id="18" name="Imagen 18" descr="Dibujo con letras blanc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bujo con letras blancas&#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77" cy="212400"/>
                          </a:xfrm>
                          <a:prstGeom prst="rect">
                            <a:avLst/>
                          </a:prstGeom>
                          <a:noFill/>
                          <a:ln>
                            <a:noFill/>
                          </a:ln>
                        </pic:spPr>
                      </pic:pic>
                    </a:graphicData>
                  </a:graphic>
                </wp:inline>
              </w:drawing>
            </w:r>
          </w:p>
        </w:tc>
        <w:tc>
          <w:tcPr>
            <w:tcW w:w="636" w:type="dxa"/>
            <w:noWrap/>
            <w:tcMar>
              <w:top w:w="0" w:type="dxa"/>
              <w:left w:w="70" w:type="dxa"/>
              <w:bottom w:w="0" w:type="dxa"/>
              <w:right w:w="70" w:type="dxa"/>
            </w:tcMar>
            <w:vAlign w:val="center"/>
            <w:hideMark/>
          </w:tcPr>
          <w:p w14:paraId="5A07DBFD"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6C58A0D0" wp14:editId="1F1E2CD2">
                  <wp:extent cx="216000" cy="216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567" w:type="dxa"/>
            <w:noWrap/>
            <w:tcMar>
              <w:top w:w="0" w:type="dxa"/>
              <w:left w:w="70" w:type="dxa"/>
              <w:bottom w:w="0" w:type="dxa"/>
              <w:right w:w="70" w:type="dxa"/>
            </w:tcMar>
            <w:vAlign w:val="center"/>
            <w:hideMark/>
          </w:tcPr>
          <w:p w14:paraId="7A8F5DC3"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63AA456F" wp14:editId="1636A8AA">
                  <wp:extent cx="216000" cy="216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567" w:type="dxa"/>
            <w:noWrap/>
            <w:tcMar>
              <w:top w:w="0" w:type="dxa"/>
              <w:left w:w="70" w:type="dxa"/>
              <w:bottom w:w="0" w:type="dxa"/>
              <w:right w:w="70" w:type="dxa"/>
            </w:tcMar>
            <w:vAlign w:val="center"/>
            <w:hideMark/>
          </w:tcPr>
          <w:p w14:paraId="690CEE69"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49F14677" wp14:editId="482932B9">
                  <wp:extent cx="216000" cy="216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510" w:type="dxa"/>
            <w:noWrap/>
            <w:tcMar>
              <w:top w:w="0" w:type="dxa"/>
              <w:left w:w="70" w:type="dxa"/>
              <w:bottom w:w="0" w:type="dxa"/>
              <w:right w:w="70" w:type="dxa"/>
            </w:tcMar>
            <w:vAlign w:val="center"/>
            <w:hideMark/>
          </w:tcPr>
          <w:p w14:paraId="302313A1"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6F8BC7D5" wp14:editId="607E3468">
                  <wp:extent cx="216000" cy="216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709" w:type="dxa"/>
            <w:noWrap/>
            <w:tcMar>
              <w:top w:w="0" w:type="dxa"/>
              <w:left w:w="70" w:type="dxa"/>
              <w:bottom w:w="0" w:type="dxa"/>
              <w:right w:w="70" w:type="dxa"/>
            </w:tcMar>
            <w:vAlign w:val="center"/>
            <w:hideMark/>
          </w:tcPr>
          <w:p w14:paraId="4CB4C707"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noProof/>
                <w:sz w:val="18"/>
                <w:szCs w:val="18"/>
              </w:rPr>
              <w:drawing>
                <wp:inline distT="0" distB="0" distL="0" distR="0" wp14:anchorId="64AD67B3" wp14:editId="6B7029C6">
                  <wp:extent cx="305542" cy="212400"/>
                  <wp:effectExtent l="0" t="0" r="0" b="0"/>
                  <wp:docPr id="19" name="Imagen 1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 Aplicación&#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119" b="8708"/>
                          <a:stretch/>
                        </pic:blipFill>
                        <pic:spPr bwMode="auto">
                          <a:xfrm>
                            <a:off x="0" y="0"/>
                            <a:ext cx="305542" cy="21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Align w:val="center"/>
          </w:tcPr>
          <w:p w14:paraId="4E443295"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48FF7269" wp14:editId="0AD50C20">
                  <wp:extent cx="216000" cy="216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567" w:type="dxa"/>
            <w:vAlign w:val="center"/>
          </w:tcPr>
          <w:p w14:paraId="29554C35"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noProof/>
                <w:sz w:val="18"/>
                <w:szCs w:val="18"/>
              </w:rPr>
              <w:drawing>
                <wp:inline distT="0" distB="0" distL="0" distR="0" wp14:anchorId="2A3EE345" wp14:editId="49A19805">
                  <wp:extent cx="216000" cy="216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567" w:type="dxa"/>
            <w:noWrap/>
            <w:tcMar>
              <w:top w:w="0" w:type="dxa"/>
              <w:left w:w="70" w:type="dxa"/>
              <w:bottom w:w="0" w:type="dxa"/>
              <w:right w:w="70" w:type="dxa"/>
            </w:tcMar>
            <w:vAlign w:val="center"/>
            <w:hideMark/>
          </w:tcPr>
          <w:p w14:paraId="48594B12"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noProof/>
                <w:sz w:val="18"/>
                <w:szCs w:val="18"/>
              </w:rPr>
              <w:drawing>
                <wp:inline distT="0" distB="0" distL="0" distR="0" wp14:anchorId="5751DC5E" wp14:editId="7A7FF935">
                  <wp:extent cx="246887" cy="216000"/>
                  <wp:effectExtent l="0" t="0" r="1270" b="0"/>
                  <wp:docPr id="20" name="Imagen 2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 dibujo de una cara feliz&#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887" cy="216000"/>
                          </a:xfrm>
                          <a:prstGeom prst="rect">
                            <a:avLst/>
                          </a:prstGeom>
                          <a:noFill/>
                          <a:ln>
                            <a:noFill/>
                          </a:ln>
                        </pic:spPr>
                      </pic:pic>
                    </a:graphicData>
                  </a:graphic>
                </wp:inline>
              </w:drawing>
            </w:r>
          </w:p>
        </w:tc>
        <w:tc>
          <w:tcPr>
            <w:tcW w:w="557" w:type="dxa"/>
            <w:vAlign w:val="center"/>
          </w:tcPr>
          <w:p w14:paraId="24A1C5C3" w14:textId="7777777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noProof/>
                <w:sz w:val="18"/>
                <w:szCs w:val="18"/>
              </w:rPr>
              <w:drawing>
                <wp:inline distT="0" distB="0" distL="0" distR="0" wp14:anchorId="1A885826" wp14:editId="7BAA60E0">
                  <wp:extent cx="216000" cy="216000"/>
                  <wp:effectExtent l="0" t="0" r="0" b="0"/>
                  <wp:docPr id="21" name="Imagen 2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634" w:type="dxa"/>
            <w:vAlign w:val="center"/>
          </w:tcPr>
          <w:p w14:paraId="6D2C839B" w14:textId="7F1EB0E4"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noProof/>
                <w:sz w:val="18"/>
                <w:szCs w:val="18"/>
                <w:lang w:eastAsia="es-MX"/>
              </w:rPr>
              <w:drawing>
                <wp:inline distT="0" distB="0" distL="0" distR="0" wp14:anchorId="09B79F94" wp14:editId="0FFD2FC7">
                  <wp:extent cx="257175" cy="238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60" w:type="dxa"/>
            <w:vMerge/>
            <w:vAlign w:val="center"/>
            <w:hideMark/>
          </w:tcPr>
          <w:p w14:paraId="5FC1D33C" w14:textId="77777777" w:rsidR="00221DCF" w:rsidRPr="00C51511" w:rsidRDefault="00221DCF" w:rsidP="00682BDF">
            <w:pPr>
              <w:spacing w:after="0" w:line="240" w:lineRule="auto"/>
              <w:rPr>
                <w:rFonts w:ascii="Arial Narrow" w:hAnsi="Arial Narrow" w:cs="Arial"/>
                <w:sz w:val="18"/>
                <w:szCs w:val="18"/>
                <w:lang w:eastAsia="es-MX"/>
              </w:rPr>
            </w:pPr>
          </w:p>
        </w:tc>
        <w:tc>
          <w:tcPr>
            <w:tcW w:w="657" w:type="dxa"/>
            <w:vMerge/>
            <w:vAlign w:val="center"/>
            <w:hideMark/>
          </w:tcPr>
          <w:p w14:paraId="29D17D70" w14:textId="77777777" w:rsidR="00221DCF" w:rsidRPr="00C51511" w:rsidRDefault="00221DCF" w:rsidP="00682BDF">
            <w:pPr>
              <w:spacing w:after="0" w:line="240" w:lineRule="auto"/>
              <w:rPr>
                <w:rFonts w:ascii="Arial Narrow" w:hAnsi="Arial Narrow" w:cs="Arial"/>
                <w:sz w:val="18"/>
                <w:szCs w:val="18"/>
                <w:lang w:eastAsia="es-MX"/>
              </w:rPr>
            </w:pPr>
          </w:p>
        </w:tc>
        <w:tc>
          <w:tcPr>
            <w:tcW w:w="767" w:type="dxa"/>
            <w:vMerge/>
            <w:vAlign w:val="center"/>
            <w:hideMark/>
          </w:tcPr>
          <w:p w14:paraId="64C606F4" w14:textId="77777777" w:rsidR="00221DCF" w:rsidRPr="00C51511" w:rsidRDefault="00221DCF" w:rsidP="00682BDF">
            <w:pPr>
              <w:spacing w:after="0" w:line="240" w:lineRule="auto"/>
              <w:rPr>
                <w:rFonts w:ascii="Arial Narrow" w:hAnsi="Arial Narrow" w:cs="Arial"/>
                <w:b/>
                <w:bCs/>
                <w:sz w:val="18"/>
                <w:szCs w:val="18"/>
                <w:lang w:eastAsia="es-MX"/>
              </w:rPr>
            </w:pPr>
          </w:p>
        </w:tc>
      </w:tr>
      <w:tr w:rsidR="00221DCF" w:rsidRPr="00C51511" w14:paraId="23D2BD68" w14:textId="77777777" w:rsidTr="00682BDF">
        <w:trPr>
          <w:trHeight w:val="307"/>
          <w:jc w:val="center"/>
        </w:trPr>
        <w:tc>
          <w:tcPr>
            <w:tcW w:w="635" w:type="dxa"/>
            <w:noWrap/>
            <w:tcMar>
              <w:top w:w="0" w:type="dxa"/>
              <w:left w:w="70" w:type="dxa"/>
              <w:bottom w:w="0" w:type="dxa"/>
              <w:right w:w="70" w:type="dxa"/>
            </w:tcMar>
            <w:vAlign w:val="center"/>
            <w:hideMark/>
          </w:tcPr>
          <w:p w14:paraId="21C8098B" w14:textId="010D608F"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val="es-419" w:eastAsia="es-MX"/>
              </w:rPr>
              <w:t>7,346</w:t>
            </w:r>
          </w:p>
        </w:tc>
        <w:tc>
          <w:tcPr>
            <w:tcW w:w="636" w:type="dxa"/>
            <w:noWrap/>
            <w:tcMar>
              <w:top w:w="0" w:type="dxa"/>
              <w:left w:w="70" w:type="dxa"/>
              <w:bottom w:w="0" w:type="dxa"/>
              <w:right w:w="70" w:type="dxa"/>
            </w:tcMar>
            <w:vAlign w:val="center"/>
            <w:hideMark/>
          </w:tcPr>
          <w:p w14:paraId="1222D0DF" w14:textId="695833AC"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val="es-419" w:eastAsia="es-MX"/>
              </w:rPr>
              <w:t>8,075</w:t>
            </w:r>
          </w:p>
        </w:tc>
        <w:tc>
          <w:tcPr>
            <w:tcW w:w="567" w:type="dxa"/>
            <w:noWrap/>
            <w:tcMar>
              <w:top w:w="0" w:type="dxa"/>
              <w:left w:w="70" w:type="dxa"/>
              <w:bottom w:w="0" w:type="dxa"/>
              <w:right w:w="70" w:type="dxa"/>
            </w:tcMar>
            <w:vAlign w:val="center"/>
            <w:hideMark/>
          </w:tcPr>
          <w:p w14:paraId="5CB3B767" w14:textId="6DE1CF21"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val="es-419" w:eastAsia="es-MX"/>
              </w:rPr>
              <w:t>129</w:t>
            </w:r>
          </w:p>
        </w:tc>
        <w:tc>
          <w:tcPr>
            <w:tcW w:w="567" w:type="dxa"/>
            <w:noWrap/>
            <w:tcMar>
              <w:top w:w="0" w:type="dxa"/>
              <w:left w:w="70" w:type="dxa"/>
              <w:bottom w:w="0" w:type="dxa"/>
              <w:right w:w="70" w:type="dxa"/>
            </w:tcMar>
            <w:vAlign w:val="center"/>
            <w:hideMark/>
          </w:tcPr>
          <w:p w14:paraId="758FD3B0" w14:textId="4ABA0115"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1498</w:t>
            </w:r>
          </w:p>
        </w:tc>
        <w:tc>
          <w:tcPr>
            <w:tcW w:w="510" w:type="dxa"/>
            <w:noWrap/>
            <w:tcMar>
              <w:top w:w="0" w:type="dxa"/>
              <w:left w:w="70" w:type="dxa"/>
              <w:bottom w:w="0" w:type="dxa"/>
              <w:right w:w="70" w:type="dxa"/>
            </w:tcMar>
            <w:vAlign w:val="center"/>
            <w:hideMark/>
          </w:tcPr>
          <w:p w14:paraId="29B90F02" w14:textId="040DBC6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val="es-419" w:eastAsia="es-MX"/>
              </w:rPr>
              <w:t>648</w:t>
            </w:r>
          </w:p>
        </w:tc>
        <w:tc>
          <w:tcPr>
            <w:tcW w:w="709" w:type="dxa"/>
            <w:noWrap/>
            <w:tcMar>
              <w:top w:w="0" w:type="dxa"/>
              <w:left w:w="70" w:type="dxa"/>
              <w:bottom w:w="0" w:type="dxa"/>
              <w:right w:w="70" w:type="dxa"/>
            </w:tcMar>
            <w:vAlign w:val="center"/>
            <w:hideMark/>
          </w:tcPr>
          <w:p w14:paraId="3B81942C" w14:textId="2324FEBB"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792</w:t>
            </w:r>
          </w:p>
        </w:tc>
        <w:tc>
          <w:tcPr>
            <w:tcW w:w="567" w:type="dxa"/>
            <w:vAlign w:val="center"/>
          </w:tcPr>
          <w:p w14:paraId="751E2AA8" w14:textId="44ED5B46"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4,418</w:t>
            </w:r>
          </w:p>
        </w:tc>
        <w:tc>
          <w:tcPr>
            <w:tcW w:w="567" w:type="dxa"/>
            <w:vAlign w:val="center"/>
          </w:tcPr>
          <w:p w14:paraId="21576499" w14:textId="29E7B3C4"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311</w:t>
            </w:r>
          </w:p>
        </w:tc>
        <w:tc>
          <w:tcPr>
            <w:tcW w:w="567" w:type="dxa"/>
            <w:noWrap/>
            <w:tcMar>
              <w:top w:w="0" w:type="dxa"/>
              <w:left w:w="70" w:type="dxa"/>
              <w:bottom w:w="0" w:type="dxa"/>
              <w:right w:w="70" w:type="dxa"/>
            </w:tcMar>
            <w:vAlign w:val="center"/>
            <w:hideMark/>
          </w:tcPr>
          <w:p w14:paraId="30BAF4E9" w14:textId="38181725"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220</w:t>
            </w:r>
          </w:p>
        </w:tc>
        <w:tc>
          <w:tcPr>
            <w:tcW w:w="557" w:type="dxa"/>
            <w:vAlign w:val="center"/>
          </w:tcPr>
          <w:p w14:paraId="0F525262" w14:textId="566A1DB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6816</w:t>
            </w:r>
          </w:p>
        </w:tc>
        <w:tc>
          <w:tcPr>
            <w:tcW w:w="634" w:type="dxa"/>
            <w:vAlign w:val="center"/>
          </w:tcPr>
          <w:p w14:paraId="642F34DE" w14:textId="60F5760B"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2030</w:t>
            </w:r>
          </w:p>
        </w:tc>
        <w:tc>
          <w:tcPr>
            <w:tcW w:w="460" w:type="dxa"/>
            <w:noWrap/>
            <w:tcMar>
              <w:top w:w="0" w:type="dxa"/>
              <w:left w:w="70" w:type="dxa"/>
              <w:bottom w:w="0" w:type="dxa"/>
              <w:right w:w="70" w:type="dxa"/>
            </w:tcMar>
            <w:vAlign w:val="center"/>
            <w:hideMark/>
          </w:tcPr>
          <w:p w14:paraId="020C1C7E" w14:textId="04CCF4BB"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eastAsia="es-MX"/>
              </w:rPr>
              <w:t>2</w:t>
            </w:r>
          </w:p>
        </w:tc>
        <w:tc>
          <w:tcPr>
            <w:tcW w:w="657" w:type="dxa"/>
            <w:noWrap/>
            <w:tcMar>
              <w:top w:w="0" w:type="dxa"/>
              <w:left w:w="70" w:type="dxa"/>
              <w:bottom w:w="0" w:type="dxa"/>
              <w:right w:w="70" w:type="dxa"/>
            </w:tcMar>
            <w:vAlign w:val="center"/>
            <w:hideMark/>
          </w:tcPr>
          <w:p w14:paraId="25ADBA35" w14:textId="78221917" w:rsidR="00221DCF" w:rsidRPr="00C51511" w:rsidRDefault="00221DCF" w:rsidP="00682BDF">
            <w:pPr>
              <w:spacing w:after="0" w:line="240" w:lineRule="auto"/>
              <w:jc w:val="center"/>
              <w:rPr>
                <w:rFonts w:ascii="Arial Narrow" w:hAnsi="Arial Narrow" w:cs="Arial"/>
                <w:sz w:val="18"/>
                <w:szCs w:val="18"/>
                <w:lang w:eastAsia="es-MX"/>
              </w:rPr>
            </w:pPr>
            <w:r w:rsidRPr="00C51511">
              <w:rPr>
                <w:rFonts w:ascii="Arial Narrow" w:hAnsi="Arial Narrow" w:cs="Arial"/>
                <w:sz w:val="18"/>
                <w:szCs w:val="18"/>
                <w:lang w:val="es-419" w:eastAsia="es-MX"/>
              </w:rPr>
              <w:t>688</w:t>
            </w:r>
          </w:p>
        </w:tc>
        <w:tc>
          <w:tcPr>
            <w:tcW w:w="767" w:type="dxa"/>
            <w:noWrap/>
            <w:tcMar>
              <w:top w:w="0" w:type="dxa"/>
              <w:left w:w="70" w:type="dxa"/>
              <w:bottom w:w="0" w:type="dxa"/>
              <w:right w:w="70" w:type="dxa"/>
            </w:tcMar>
            <w:vAlign w:val="center"/>
            <w:hideMark/>
          </w:tcPr>
          <w:p w14:paraId="14CD5215" w14:textId="0CE8052F" w:rsidR="00221DCF" w:rsidRPr="00C51511" w:rsidRDefault="000A305C" w:rsidP="00682BDF">
            <w:pPr>
              <w:spacing w:after="0" w:line="240" w:lineRule="auto"/>
              <w:jc w:val="center"/>
              <w:rPr>
                <w:rFonts w:ascii="Arial Narrow" w:hAnsi="Arial Narrow" w:cs="Arial"/>
                <w:b/>
                <w:bCs/>
                <w:sz w:val="18"/>
                <w:szCs w:val="18"/>
                <w:lang w:eastAsia="es-MX"/>
              </w:rPr>
            </w:pPr>
            <w:r w:rsidRPr="00C51511">
              <w:rPr>
                <w:rFonts w:ascii="Arial Narrow" w:hAnsi="Arial Narrow" w:cs="Arial"/>
                <w:b/>
                <w:bCs/>
                <w:sz w:val="18"/>
                <w:szCs w:val="18"/>
                <w:lang w:val="es-419" w:eastAsia="es-MX"/>
              </w:rPr>
              <w:t>32,973</w:t>
            </w:r>
          </w:p>
        </w:tc>
      </w:tr>
    </w:tbl>
    <w:p w14:paraId="66B90716" w14:textId="77777777" w:rsidR="00221DCF" w:rsidRPr="00C51511" w:rsidRDefault="00221DCF" w:rsidP="00221DCF">
      <w:pPr>
        <w:pStyle w:val="Prrafodelista"/>
        <w:spacing w:before="240" w:after="0" w:line="360" w:lineRule="auto"/>
        <w:ind w:left="0"/>
        <w:jc w:val="both"/>
        <w:rPr>
          <w:sz w:val="24"/>
          <w:szCs w:val="24"/>
        </w:rPr>
      </w:pPr>
    </w:p>
    <w:p w14:paraId="2B7B95EB" w14:textId="35477B87" w:rsidR="00AC2500" w:rsidRPr="00C51511" w:rsidRDefault="00221DCF" w:rsidP="00AC2500">
      <w:pPr>
        <w:pStyle w:val="Prrafodelista"/>
        <w:spacing w:before="240" w:line="360" w:lineRule="auto"/>
        <w:ind w:left="0"/>
        <w:jc w:val="both"/>
        <w:rPr>
          <w:rFonts w:ascii="Arial" w:hAnsi="Arial" w:cs="Arial"/>
          <w:sz w:val="24"/>
          <w:szCs w:val="24"/>
        </w:rPr>
      </w:pPr>
      <w:r w:rsidRPr="00C51511">
        <w:rPr>
          <w:rFonts w:ascii="Arial" w:hAnsi="Arial" w:cs="Arial"/>
          <w:bCs/>
          <w:sz w:val="24"/>
          <w:szCs w:val="24"/>
        </w:rPr>
        <w:lastRenderedPageBreak/>
        <w:t>A</w:t>
      </w:r>
      <w:r w:rsidRPr="00C51511">
        <w:rPr>
          <w:rFonts w:ascii="Arial" w:hAnsi="Arial" w:cs="Arial"/>
          <w:sz w:val="24"/>
          <w:szCs w:val="24"/>
        </w:rPr>
        <w:t xml:space="preserve"> la par, </w:t>
      </w:r>
      <w:r w:rsidR="000A305C" w:rsidRPr="00C51511">
        <w:rPr>
          <w:rFonts w:ascii="Arial" w:hAnsi="Arial" w:cs="Arial"/>
          <w:sz w:val="24"/>
          <w:szCs w:val="24"/>
        </w:rPr>
        <w:t>el</w:t>
      </w:r>
      <w:r w:rsidRPr="00C51511">
        <w:rPr>
          <w:rFonts w:ascii="Arial" w:hAnsi="Arial" w:cs="Arial"/>
          <w:sz w:val="24"/>
          <w:szCs w:val="24"/>
        </w:rPr>
        <w:t xml:space="preserve"> </w:t>
      </w:r>
      <w:r w:rsidRPr="00C51511">
        <w:rPr>
          <w:rFonts w:ascii="Arial" w:hAnsi="Arial" w:cs="Arial"/>
          <w:i/>
          <w:iCs/>
          <w:sz w:val="24"/>
          <w:szCs w:val="24"/>
        </w:rPr>
        <w:t>Con</w:t>
      </w:r>
      <w:r w:rsidR="000A305C" w:rsidRPr="00C51511">
        <w:rPr>
          <w:rFonts w:ascii="Arial" w:hAnsi="Arial" w:cs="Arial"/>
          <w:i/>
          <w:iCs/>
          <w:sz w:val="24"/>
          <w:szCs w:val="24"/>
        </w:rPr>
        <w:t>sejo</w:t>
      </w:r>
      <w:r w:rsidRPr="00C51511">
        <w:rPr>
          <w:rFonts w:ascii="Arial" w:hAnsi="Arial" w:cs="Arial"/>
          <w:i/>
          <w:iCs/>
          <w:sz w:val="24"/>
          <w:szCs w:val="24"/>
        </w:rPr>
        <w:t xml:space="preserve"> Municipal</w:t>
      </w:r>
      <w:r w:rsidRPr="00C51511">
        <w:rPr>
          <w:rFonts w:ascii="Arial" w:hAnsi="Arial" w:cs="Arial"/>
          <w:sz w:val="24"/>
          <w:szCs w:val="24"/>
        </w:rPr>
        <w:t xml:space="preserve"> realizó la asignación de</w:t>
      </w:r>
      <w:r w:rsidR="002E29A3" w:rsidRPr="00C51511">
        <w:rPr>
          <w:rFonts w:ascii="Arial" w:hAnsi="Arial" w:cs="Arial"/>
          <w:sz w:val="24"/>
          <w:szCs w:val="24"/>
        </w:rPr>
        <w:t xml:space="preserve"> </w:t>
      </w:r>
      <w:r w:rsidRPr="00C51511">
        <w:rPr>
          <w:rFonts w:ascii="Arial" w:hAnsi="Arial" w:cs="Arial"/>
          <w:sz w:val="24"/>
          <w:szCs w:val="24"/>
        </w:rPr>
        <w:t>regidurías</w:t>
      </w:r>
      <w:r w:rsidR="002E29A3" w:rsidRPr="00C51511">
        <w:rPr>
          <w:rFonts w:ascii="Arial" w:hAnsi="Arial" w:cs="Arial"/>
          <w:sz w:val="24"/>
          <w:szCs w:val="24"/>
        </w:rPr>
        <w:t xml:space="preserve"> de </w:t>
      </w:r>
      <w:r w:rsidR="002E29A3" w:rsidRPr="00C51511">
        <w:rPr>
          <w:rFonts w:ascii="Arial" w:hAnsi="Arial" w:cs="Arial"/>
          <w:i/>
          <w:iCs/>
          <w:sz w:val="24"/>
          <w:szCs w:val="24"/>
        </w:rPr>
        <w:t>RP</w:t>
      </w:r>
      <w:r w:rsidR="002E29A3" w:rsidRPr="00C51511">
        <w:rPr>
          <w:rFonts w:ascii="Arial" w:hAnsi="Arial" w:cs="Arial"/>
          <w:sz w:val="24"/>
          <w:szCs w:val="24"/>
        </w:rPr>
        <w:t>.</w:t>
      </w:r>
    </w:p>
    <w:p w14:paraId="7A05A32E" w14:textId="77777777" w:rsidR="00AC2500" w:rsidRPr="00C51511" w:rsidRDefault="00AC2500" w:rsidP="00AC2500">
      <w:pPr>
        <w:pStyle w:val="Prrafodelista"/>
        <w:spacing w:before="240" w:line="360" w:lineRule="auto"/>
        <w:ind w:left="0"/>
        <w:jc w:val="both"/>
        <w:rPr>
          <w:rFonts w:ascii="Arial" w:hAnsi="Arial" w:cs="Arial"/>
          <w:sz w:val="24"/>
          <w:szCs w:val="24"/>
        </w:rPr>
      </w:pPr>
    </w:p>
    <w:p w14:paraId="6F513BE4" w14:textId="45520822" w:rsidR="00221DCF" w:rsidRPr="00C51511" w:rsidRDefault="00221DCF" w:rsidP="00AC2500">
      <w:pPr>
        <w:pStyle w:val="Prrafodelista"/>
        <w:spacing w:before="240" w:line="360" w:lineRule="auto"/>
        <w:ind w:left="0"/>
        <w:jc w:val="both"/>
        <w:rPr>
          <w:rFonts w:ascii="Arial" w:hAnsi="Arial" w:cs="Arial"/>
          <w:sz w:val="24"/>
          <w:szCs w:val="24"/>
        </w:rPr>
      </w:pPr>
      <w:r w:rsidRPr="00C51511">
        <w:rPr>
          <w:rFonts w:ascii="Arial" w:hAnsi="Arial" w:cs="Arial"/>
          <w:b/>
          <w:bCs/>
          <w:sz w:val="24"/>
          <w:szCs w:val="24"/>
        </w:rPr>
        <w:t xml:space="preserve">1.3. Juicio local. </w:t>
      </w:r>
      <w:r w:rsidRPr="00C51511">
        <w:rPr>
          <w:rFonts w:ascii="Arial" w:hAnsi="Arial" w:cs="Arial"/>
          <w:sz w:val="24"/>
          <w:szCs w:val="24"/>
        </w:rPr>
        <w:t>En desacuerdo</w:t>
      </w:r>
      <w:r w:rsidR="002E29A3" w:rsidRPr="00C51511">
        <w:rPr>
          <w:rFonts w:ascii="Arial" w:hAnsi="Arial" w:cs="Arial"/>
          <w:sz w:val="24"/>
          <w:szCs w:val="24"/>
        </w:rPr>
        <w:t xml:space="preserve"> con lo anterior</w:t>
      </w:r>
      <w:r w:rsidRPr="00C51511">
        <w:rPr>
          <w:rFonts w:ascii="Arial" w:hAnsi="Arial" w:cs="Arial"/>
          <w:sz w:val="24"/>
          <w:szCs w:val="24"/>
        </w:rPr>
        <w:t>, el quince de ju</w:t>
      </w:r>
      <w:r w:rsidR="002E29A3" w:rsidRPr="00C51511">
        <w:rPr>
          <w:rFonts w:ascii="Arial" w:hAnsi="Arial" w:cs="Arial"/>
          <w:sz w:val="24"/>
          <w:szCs w:val="24"/>
        </w:rPr>
        <w:t>n</w:t>
      </w:r>
      <w:r w:rsidRPr="00C51511">
        <w:rPr>
          <w:rFonts w:ascii="Arial" w:hAnsi="Arial" w:cs="Arial"/>
          <w:sz w:val="24"/>
          <w:szCs w:val="24"/>
        </w:rPr>
        <w:t>io</w:t>
      </w:r>
      <w:r w:rsidR="002E29A3" w:rsidRPr="00C51511">
        <w:rPr>
          <w:rFonts w:ascii="Arial" w:hAnsi="Arial" w:cs="Arial"/>
          <w:sz w:val="24"/>
          <w:szCs w:val="24"/>
        </w:rPr>
        <w:t xml:space="preserve"> siguiente</w:t>
      </w:r>
      <w:r w:rsidRPr="00C51511">
        <w:rPr>
          <w:rFonts w:ascii="Arial" w:hAnsi="Arial" w:cs="Arial"/>
          <w:sz w:val="24"/>
          <w:szCs w:val="24"/>
        </w:rPr>
        <w:t xml:space="preserve">, </w:t>
      </w:r>
      <w:r w:rsidR="002E29A3" w:rsidRPr="00C51511">
        <w:rPr>
          <w:rFonts w:ascii="Arial" w:hAnsi="Arial" w:cs="Arial"/>
          <w:sz w:val="24"/>
          <w:szCs w:val="24"/>
        </w:rPr>
        <w:t xml:space="preserve">el </w:t>
      </w:r>
      <w:r w:rsidR="002E29A3" w:rsidRPr="00C51511">
        <w:rPr>
          <w:rFonts w:ascii="Arial" w:hAnsi="Arial" w:cs="Arial"/>
          <w:i/>
          <w:iCs/>
          <w:sz w:val="24"/>
          <w:szCs w:val="24"/>
        </w:rPr>
        <w:t>PAN</w:t>
      </w:r>
      <w:r w:rsidRPr="00C51511">
        <w:rPr>
          <w:rFonts w:ascii="Arial" w:hAnsi="Arial" w:cs="Arial"/>
          <w:sz w:val="24"/>
          <w:szCs w:val="24"/>
        </w:rPr>
        <w:t xml:space="preserve"> promovi</w:t>
      </w:r>
      <w:r w:rsidR="002E29A3" w:rsidRPr="00C51511">
        <w:rPr>
          <w:rFonts w:ascii="Arial" w:hAnsi="Arial" w:cs="Arial"/>
          <w:sz w:val="24"/>
          <w:szCs w:val="24"/>
        </w:rPr>
        <w:t>ó recurso de revisión</w:t>
      </w:r>
      <w:r w:rsidRPr="00C51511">
        <w:rPr>
          <w:rFonts w:ascii="Arial" w:hAnsi="Arial" w:cs="Arial"/>
          <w:sz w:val="24"/>
          <w:szCs w:val="24"/>
        </w:rPr>
        <w:t xml:space="preserve"> ante el </w:t>
      </w:r>
      <w:r w:rsidRPr="00C51511">
        <w:rPr>
          <w:rFonts w:ascii="Arial" w:hAnsi="Arial" w:cs="Arial"/>
          <w:i/>
          <w:iCs/>
          <w:sz w:val="24"/>
          <w:szCs w:val="24"/>
        </w:rPr>
        <w:t xml:space="preserve">Tribunal </w:t>
      </w:r>
      <w:r w:rsidR="002E29A3" w:rsidRPr="00C51511">
        <w:rPr>
          <w:rFonts w:ascii="Arial" w:hAnsi="Arial" w:cs="Arial"/>
          <w:i/>
          <w:iCs/>
          <w:sz w:val="24"/>
          <w:szCs w:val="24"/>
        </w:rPr>
        <w:t>l</w:t>
      </w:r>
      <w:r w:rsidRPr="00C51511">
        <w:rPr>
          <w:rFonts w:ascii="Arial" w:hAnsi="Arial" w:cs="Arial"/>
          <w:i/>
          <w:iCs/>
          <w:sz w:val="24"/>
          <w:szCs w:val="24"/>
        </w:rPr>
        <w:t>ocal.</w:t>
      </w:r>
    </w:p>
    <w:p w14:paraId="770ED3E5" w14:textId="77777777" w:rsidR="00AC2500" w:rsidRPr="00C51511" w:rsidRDefault="00AC2500" w:rsidP="00AC2500">
      <w:pPr>
        <w:pStyle w:val="Prrafodelista"/>
        <w:spacing w:before="240" w:line="360" w:lineRule="auto"/>
        <w:ind w:left="0"/>
        <w:jc w:val="both"/>
        <w:rPr>
          <w:rFonts w:ascii="Arial" w:hAnsi="Arial" w:cs="Arial"/>
          <w:sz w:val="24"/>
          <w:szCs w:val="24"/>
        </w:rPr>
      </w:pPr>
    </w:p>
    <w:p w14:paraId="1A7384AE" w14:textId="3AA863D9" w:rsidR="00221DCF" w:rsidRPr="00C51511" w:rsidRDefault="00221DCF" w:rsidP="00221DCF">
      <w:pPr>
        <w:pStyle w:val="Prrafodelista"/>
        <w:spacing w:before="240" w:after="0" w:line="360" w:lineRule="auto"/>
        <w:ind w:left="0"/>
        <w:jc w:val="both"/>
        <w:rPr>
          <w:rFonts w:ascii="Arial" w:hAnsi="Arial" w:cs="Arial"/>
          <w:i/>
          <w:iCs/>
          <w:sz w:val="24"/>
          <w:szCs w:val="24"/>
        </w:rPr>
      </w:pPr>
      <w:r w:rsidRPr="00C51511">
        <w:rPr>
          <w:rFonts w:ascii="Arial" w:hAnsi="Arial" w:cs="Arial"/>
          <w:b/>
          <w:bCs/>
          <w:sz w:val="24"/>
          <w:szCs w:val="24"/>
        </w:rPr>
        <w:t>1.4. Resolución impugnada [</w:t>
      </w:r>
      <w:r w:rsidR="00B355BB" w:rsidRPr="00C51511">
        <w:rPr>
          <w:rFonts w:ascii="Arial" w:hAnsi="Arial" w:cs="Arial"/>
          <w:b/>
          <w:sz w:val="24"/>
          <w:szCs w:val="24"/>
        </w:rPr>
        <w:t>TEEG-REV-79/2021</w:t>
      </w:r>
      <w:r w:rsidRPr="00C51511">
        <w:rPr>
          <w:rFonts w:ascii="Arial" w:hAnsi="Arial" w:cs="Arial"/>
          <w:b/>
          <w:bCs/>
          <w:sz w:val="24"/>
          <w:szCs w:val="24"/>
        </w:rPr>
        <w:t xml:space="preserve">]. </w:t>
      </w:r>
      <w:r w:rsidRPr="00C51511">
        <w:rPr>
          <w:rFonts w:ascii="Arial" w:hAnsi="Arial" w:cs="Arial"/>
          <w:sz w:val="24"/>
          <w:szCs w:val="24"/>
        </w:rPr>
        <w:t>El veint</w:t>
      </w:r>
      <w:r w:rsidR="00B355BB" w:rsidRPr="00C51511">
        <w:rPr>
          <w:rFonts w:ascii="Arial" w:hAnsi="Arial" w:cs="Arial"/>
          <w:sz w:val="24"/>
          <w:szCs w:val="24"/>
        </w:rPr>
        <w:t>e</w:t>
      </w:r>
      <w:r w:rsidRPr="00C51511">
        <w:rPr>
          <w:rFonts w:ascii="Arial" w:hAnsi="Arial" w:cs="Arial"/>
          <w:sz w:val="24"/>
          <w:szCs w:val="24"/>
        </w:rPr>
        <w:t xml:space="preserve"> de </w:t>
      </w:r>
      <w:r w:rsidR="00B355BB" w:rsidRPr="00C51511">
        <w:rPr>
          <w:rFonts w:ascii="Arial" w:hAnsi="Arial" w:cs="Arial"/>
          <w:sz w:val="24"/>
          <w:szCs w:val="24"/>
        </w:rPr>
        <w:t>agosto</w:t>
      </w:r>
      <w:r w:rsidRPr="00C51511">
        <w:rPr>
          <w:rFonts w:ascii="Arial" w:hAnsi="Arial" w:cs="Arial"/>
          <w:sz w:val="24"/>
          <w:szCs w:val="24"/>
        </w:rPr>
        <w:t xml:space="preserve">, el </w:t>
      </w:r>
      <w:r w:rsidRPr="00C51511">
        <w:rPr>
          <w:rFonts w:ascii="Arial" w:hAnsi="Arial" w:cs="Arial"/>
          <w:i/>
          <w:iCs/>
          <w:sz w:val="24"/>
          <w:szCs w:val="24"/>
        </w:rPr>
        <w:t xml:space="preserve">Tribunal </w:t>
      </w:r>
      <w:r w:rsidR="00B355BB" w:rsidRPr="00C51511">
        <w:rPr>
          <w:rFonts w:ascii="Arial" w:hAnsi="Arial" w:cs="Arial"/>
          <w:i/>
          <w:iCs/>
          <w:sz w:val="24"/>
          <w:szCs w:val="24"/>
        </w:rPr>
        <w:t>l</w:t>
      </w:r>
      <w:r w:rsidRPr="00C51511">
        <w:rPr>
          <w:rFonts w:ascii="Arial" w:hAnsi="Arial" w:cs="Arial"/>
          <w:i/>
          <w:iCs/>
          <w:sz w:val="24"/>
          <w:szCs w:val="24"/>
        </w:rPr>
        <w:t xml:space="preserve">ocal </w:t>
      </w:r>
      <w:r w:rsidRPr="00C51511">
        <w:rPr>
          <w:rFonts w:ascii="Arial" w:hAnsi="Arial" w:cs="Arial"/>
          <w:sz w:val="24"/>
          <w:szCs w:val="24"/>
        </w:rPr>
        <w:t xml:space="preserve">confirmó los </w:t>
      </w:r>
      <w:r w:rsidR="00094928" w:rsidRPr="00C51511">
        <w:rPr>
          <w:rFonts w:ascii="Arial" w:hAnsi="Arial" w:cs="Arial"/>
          <w:sz w:val="24"/>
          <w:szCs w:val="24"/>
        </w:rPr>
        <w:t>actos impugnados</w:t>
      </w:r>
      <w:r w:rsidRPr="00C51511">
        <w:rPr>
          <w:rFonts w:ascii="Arial" w:hAnsi="Arial" w:cs="Arial"/>
          <w:i/>
          <w:iCs/>
          <w:sz w:val="24"/>
          <w:szCs w:val="24"/>
        </w:rPr>
        <w:t>.</w:t>
      </w:r>
    </w:p>
    <w:p w14:paraId="5CB5BB96" w14:textId="77777777" w:rsidR="00221DCF" w:rsidRPr="00C51511" w:rsidRDefault="00221DCF" w:rsidP="00221DCF">
      <w:pPr>
        <w:pStyle w:val="Prrafodelista"/>
        <w:spacing w:before="240" w:after="0" w:line="360" w:lineRule="auto"/>
        <w:ind w:left="0"/>
        <w:jc w:val="both"/>
        <w:rPr>
          <w:rFonts w:ascii="Arial" w:hAnsi="Arial" w:cs="Arial"/>
          <w:sz w:val="24"/>
          <w:szCs w:val="24"/>
        </w:rPr>
      </w:pPr>
    </w:p>
    <w:p w14:paraId="42EA420F" w14:textId="0E86F546" w:rsidR="00221DCF" w:rsidRPr="00C51511" w:rsidRDefault="00221DCF" w:rsidP="00AC2500">
      <w:pPr>
        <w:pStyle w:val="Prrafodelista"/>
        <w:spacing w:before="240" w:line="360" w:lineRule="auto"/>
        <w:ind w:left="0"/>
        <w:jc w:val="both"/>
        <w:rPr>
          <w:rFonts w:ascii="Arial" w:hAnsi="Arial" w:cs="Arial"/>
          <w:sz w:val="24"/>
          <w:szCs w:val="24"/>
        </w:rPr>
      </w:pPr>
      <w:r w:rsidRPr="00C51511">
        <w:rPr>
          <w:rFonts w:ascii="Arial" w:hAnsi="Arial" w:cs="Arial"/>
          <w:b/>
          <w:bCs/>
          <w:sz w:val="24"/>
          <w:szCs w:val="24"/>
        </w:rPr>
        <w:t>1.5. Juicio federal</w:t>
      </w:r>
      <w:r w:rsidR="00094928" w:rsidRPr="00C51511">
        <w:rPr>
          <w:rFonts w:ascii="Arial" w:hAnsi="Arial" w:cs="Arial"/>
          <w:b/>
          <w:bCs/>
          <w:sz w:val="24"/>
          <w:szCs w:val="24"/>
        </w:rPr>
        <w:t xml:space="preserve"> [SM-JRC-240/2021]</w:t>
      </w:r>
      <w:r w:rsidRPr="00C51511">
        <w:rPr>
          <w:rFonts w:ascii="Arial" w:hAnsi="Arial" w:cs="Arial"/>
          <w:b/>
          <w:bCs/>
          <w:sz w:val="24"/>
          <w:szCs w:val="24"/>
        </w:rPr>
        <w:t xml:space="preserve">. </w:t>
      </w:r>
      <w:r w:rsidRPr="00C51511">
        <w:rPr>
          <w:rFonts w:ascii="Arial" w:hAnsi="Arial" w:cs="Arial"/>
          <w:sz w:val="24"/>
          <w:szCs w:val="24"/>
        </w:rPr>
        <w:t xml:space="preserve">Inconforme con la determinación del Tribunal responsable, el </w:t>
      </w:r>
      <w:r w:rsidR="00E922F1" w:rsidRPr="00C51511">
        <w:rPr>
          <w:rFonts w:ascii="Arial" w:hAnsi="Arial" w:cs="Arial"/>
          <w:sz w:val="24"/>
          <w:szCs w:val="24"/>
        </w:rPr>
        <w:t>veinticuatro</w:t>
      </w:r>
      <w:r w:rsidRPr="00C51511">
        <w:rPr>
          <w:rFonts w:ascii="Arial" w:hAnsi="Arial" w:cs="Arial"/>
          <w:sz w:val="24"/>
          <w:szCs w:val="24"/>
        </w:rPr>
        <w:t xml:space="preserve"> de agosto, </w:t>
      </w:r>
      <w:r w:rsidR="00640623" w:rsidRPr="00C51511">
        <w:rPr>
          <w:rFonts w:ascii="Arial" w:hAnsi="Arial" w:cs="Arial"/>
          <w:sz w:val="24"/>
          <w:szCs w:val="24"/>
        </w:rPr>
        <w:t>el</w:t>
      </w:r>
      <w:r w:rsidRPr="00C51511">
        <w:rPr>
          <w:rFonts w:ascii="Arial" w:hAnsi="Arial" w:cs="Arial"/>
          <w:sz w:val="24"/>
          <w:szCs w:val="24"/>
        </w:rPr>
        <w:t xml:space="preserve"> </w:t>
      </w:r>
      <w:r w:rsidR="00094928" w:rsidRPr="00C51511">
        <w:rPr>
          <w:rFonts w:ascii="Arial" w:hAnsi="Arial" w:cs="Arial"/>
          <w:i/>
          <w:iCs/>
          <w:sz w:val="24"/>
          <w:szCs w:val="24"/>
        </w:rPr>
        <w:t>PAN</w:t>
      </w:r>
      <w:r w:rsidR="00094928" w:rsidRPr="00C51511">
        <w:rPr>
          <w:rFonts w:ascii="Arial" w:hAnsi="Arial" w:cs="Arial"/>
          <w:sz w:val="24"/>
          <w:szCs w:val="24"/>
        </w:rPr>
        <w:t xml:space="preserve"> </w:t>
      </w:r>
      <w:r w:rsidR="00E922F1" w:rsidRPr="00C51511">
        <w:rPr>
          <w:rFonts w:ascii="Arial" w:hAnsi="Arial" w:cs="Arial"/>
          <w:sz w:val="24"/>
          <w:szCs w:val="24"/>
        </w:rPr>
        <w:t>presentó</w:t>
      </w:r>
      <w:r w:rsidRPr="00C51511">
        <w:rPr>
          <w:rFonts w:ascii="Arial" w:hAnsi="Arial" w:cs="Arial"/>
          <w:sz w:val="24"/>
          <w:szCs w:val="24"/>
        </w:rPr>
        <w:t xml:space="preserve"> </w:t>
      </w:r>
      <w:r w:rsidR="00E922F1" w:rsidRPr="00C51511">
        <w:rPr>
          <w:rFonts w:ascii="Arial" w:hAnsi="Arial" w:cs="Arial"/>
          <w:sz w:val="24"/>
          <w:szCs w:val="24"/>
        </w:rPr>
        <w:t xml:space="preserve">este </w:t>
      </w:r>
      <w:r w:rsidR="00640623" w:rsidRPr="00C51511">
        <w:rPr>
          <w:rFonts w:ascii="Arial" w:hAnsi="Arial" w:cs="Arial"/>
          <w:sz w:val="24"/>
          <w:szCs w:val="24"/>
        </w:rPr>
        <w:t>medio de impugnación</w:t>
      </w:r>
      <w:r w:rsidRPr="00C51511">
        <w:rPr>
          <w:rFonts w:ascii="Arial" w:hAnsi="Arial" w:cs="Arial"/>
          <w:sz w:val="24"/>
          <w:szCs w:val="24"/>
        </w:rPr>
        <w:t xml:space="preserve">. </w:t>
      </w:r>
    </w:p>
    <w:p w14:paraId="2C9D1D7B" w14:textId="77777777" w:rsidR="007B0697" w:rsidRPr="00C51511" w:rsidRDefault="007B0697" w:rsidP="0031560F">
      <w:pPr>
        <w:pStyle w:val="Ttulo1"/>
      </w:pPr>
      <w:bookmarkStart w:id="2" w:name="_Toc81773905"/>
      <w:r w:rsidRPr="00C51511">
        <w:t>2. COMPETENCIA</w:t>
      </w:r>
      <w:bookmarkEnd w:id="2"/>
    </w:p>
    <w:p w14:paraId="5F1496A8" w14:textId="4E55F3DA" w:rsidR="00FF3AA9" w:rsidRPr="00C51511" w:rsidRDefault="00FF3AA9" w:rsidP="00843807">
      <w:pPr>
        <w:spacing w:before="100" w:beforeAutospacing="1" w:after="100" w:afterAutospacing="1" w:line="360" w:lineRule="auto"/>
        <w:jc w:val="both"/>
        <w:rPr>
          <w:rFonts w:ascii="Arial" w:hAnsi="Arial" w:cs="Arial"/>
          <w:sz w:val="24"/>
          <w:szCs w:val="24"/>
        </w:rPr>
      </w:pPr>
      <w:r w:rsidRPr="00C51511">
        <w:rPr>
          <w:rFonts w:ascii="Arial" w:hAnsi="Arial" w:cs="Arial"/>
          <w:sz w:val="24"/>
          <w:szCs w:val="24"/>
          <w:lang w:val="es-ES" w:eastAsia="es-ES"/>
        </w:rPr>
        <w:t xml:space="preserve">Esta Sala Regional es competente para conocer </w:t>
      </w:r>
      <w:r w:rsidR="00AC2500" w:rsidRPr="00C51511">
        <w:rPr>
          <w:rFonts w:ascii="Arial" w:hAnsi="Arial" w:cs="Arial"/>
          <w:sz w:val="24"/>
          <w:szCs w:val="24"/>
          <w:lang w:val="es-ES" w:eastAsia="es-ES"/>
        </w:rPr>
        <w:t>el</w:t>
      </w:r>
      <w:r w:rsidRPr="00C51511">
        <w:rPr>
          <w:rFonts w:ascii="Arial" w:hAnsi="Arial" w:cs="Arial"/>
          <w:sz w:val="24"/>
          <w:szCs w:val="24"/>
          <w:lang w:val="es-ES" w:eastAsia="es-ES"/>
        </w:rPr>
        <w:t xml:space="preserve"> presente juicio, toda vez que se controvierte una resolución del </w:t>
      </w:r>
      <w:r w:rsidRPr="00C51511">
        <w:rPr>
          <w:rFonts w:ascii="Arial" w:hAnsi="Arial" w:cs="Arial"/>
          <w:i/>
          <w:iCs/>
          <w:sz w:val="24"/>
          <w:szCs w:val="24"/>
          <w:lang w:val="es-ES" w:eastAsia="es-ES"/>
        </w:rPr>
        <w:t xml:space="preserve">Tribunal local </w:t>
      </w:r>
      <w:r w:rsidRPr="00C51511">
        <w:rPr>
          <w:rFonts w:ascii="Arial" w:hAnsi="Arial" w:cs="Arial"/>
          <w:sz w:val="24"/>
          <w:szCs w:val="24"/>
          <w:lang w:val="es-ES" w:eastAsia="es-ES"/>
        </w:rPr>
        <w:t xml:space="preserve">relacionada con la </w:t>
      </w:r>
      <w:r w:rsidRPr="00C51511">
        <w:rPr>
          <w:rFonts w:ascii="Arial" w:hAnsi="Arial" w:cs="Arial"/>
          <w:sz w:val="24"/>
          <w:szCs w:val="24"/>
        </w:rPr>
        <w:t xml:space="preserve">elección para renovar el </w:t>
      </w:r>
      <w:r w:rsidR="00766949" w:rsidRPr="00C51511">
        <w:rPr>
          <w:rFonts w:ascii="Arial" w:hAnsi="Arial" w:cs="Arial"/>
          <w:sz w:val="24"/>
          <w:szCs w:val="24"/>
        </w:rPr>
        <w:t xml:space="preserve">ayuntamiento </w:t>
      </w:r>
      <w:r w:rsidRPr="00C51511">
        <w:rPr>
          <w:rFonts w:ascii="Arial" w:hAnsi="Arial" w:cs="Arial"/>
          <w:sz w:val="24"/>
          <w:szCs w:val="24"/>
        </w:rPr>
        <w:t>de Abasolo, Guanajuato; entidad federativa que se ubica en la segunda circunscripción electoral plurinominal en la que esta Sala ejerce jurisdicción.</w:t>
      </w:r>
    </w:p>
    <w:p w14:paraId="7EF7BB6B" w14:textId="5F5F1E27" w:rsidR="00843807" w:rsidRPr="00C51511" w:rsidRDefault="007B0697" w:rsidP="00843807">
      <w:pPr>
        <w:spacing w:before="100" w:beforeAutospacing="1" w:after="100" w:afterAutospacing="1" w:line="360" w:lineRule="auto"/>
        <w:jc w:val="both"/>
        <w:rPr>
          <w:rFonts w:ascii="Arial" w:eastAsia="Calibri" w:hAnsi="Arial" w:cs="Arial"/>
          <w:bCs/>
          <w:sz w:val="24"/>
          <w:szCs w:val="24"/>
          <w:lang w:val="es-ES_tradnl"/>
        </w:rPr>
      </w:pPr>
      <w:r w:rsidRPr="00C51511">
        <w:rPr>
          <w:rFonts w:ascii="Arial" w:hAnsi="Arial" w:cs="Arial"/>
          <w:sz w:val="24"/>
          <w:szCs w:val="24"/>
          <w:lang w:val="es-ES" w:eastAsia="es-ES"/>
        </w:rPr>
        <w:t xml:space="preserve">Lo anterior, con fundamento en los artículos </w:t>
      </w:r>
      <w:r w:rsidR="007B2448" w:rsidRPr="00C51511">
        <w:rPr>
          <w:rFonts w:ascii="Arial" w:hAnsi="Arial" w:cs="Arial"/>
          <w:sz w:val="24"/>
          <w:szCs w:val="24"/>
        </w:rPr>
        <w:t>176, fracción I</w:t>
      </w:r>
      <w:r w:rsidR="00B0720A" w:rsidRPr="00C51511">
        <w:rPr>
          <w:rFonts w:ascii="Arial" w:hAnsi="Arial" w:cs="Arial"/>
          <w:sz w:val="24"/>
          <w:szCs w:val="24"/>
        </w:rPr>
        <w:t>II</w:t>
      </w:r>
      <w:r w:rsidR="007B2448" w:rsidRPr="00C51511">
        <w:rPr>
          <w:rFonts w:ascii="Arial" w:hAnsi="Arial" w:cs="Arial"/>
          <w:sz w:val="24"/>
          <w:szCs w:val="24"/>
        </w:rPr>
        <w:t>, de la Ley Orgánica del Poder Judicial de la Federación</w:t>
      </w:r>
      <w:r w:rsidR="0091200E" w:rsidRPr="00C51511">
        <w:rPr>
          <w:rFonts w:ascii="Arial" w:hAnsi="Arial" w:cs="Arial"/>
          <w:sz w:val="24"/>
          <w:szCs w:val="24"/>
          <w:lang w:val="es-ES" w:eastAsia="es-ES"/>
        </w:rPr>
        <w:t>,</w:t>
      </w:r>
      <w:r w:rsidRPr="00C51511">
        <w:rPr>
          <w:rFonts w:ascii="Arial" w:hAnsi="Arial" w:cs="Arial"/>
          <w:sz w:val="24"/>
          <w:szCs w:val="24"/>
          <w:lang w:val="es-ES" w:eastAsia="es-ES"/>
        </w:rPr>
        <w:t xml:space="preserve"> </w:t>
      </w:r>
      <w:r w:rsidR="00843807" w:rsidRPr="00C51511">
        <w:rPr>
          <w:rFonts w:ascii="Arial" w:eastAsia="Calibri" w:hAnsi="Arial" w:cs="Arial"/>
          <w:bCs/>
          <w:sz w:val="24"/>
          <w:szCs w:val="24"/>
          <w:lang w:val="es-ES_tradnl"/>
        </w:rPr>
        <w:t>86, párrafo 1, y 87,</w:t>
      </w:r>
      <w:r w:rsidR="00843807" w:rsidRPr="00C51511">
        <w:rPr>
          <w:rFonts w:ascii="Arial" w:eastAsia="Calibri" w:hAnsi="Arial" w:cs="Arial"/>
          <w:sz w:val="24"/>
          <w:szCs w:val="24"/>
          <w:lang w:val="es-ES_tradnl"/>
        </w:rPr>
        <w:t xml:space="preserve"> </w:t>
      </w:r>
      <w:r w:rsidR="00843807" w:rsidRPr="00C51511">
        <w:rPr>
          <w:rFonts w:ascii="Arial" w:eastAsia="Calibri" w:hAnsi="Arial" w:cs="Arial"/>
          <w:bCs/>
          <w:sz w:val="24"/>
          <w:szCs w:val="24"/>
          <w:lang w:val="es-ES_tradnl"/>
        </w:rPr>
        <w:t xml:space="preserve">párrafo 1, inciso b), de la </w:t>
      </w:r>
      <w:r w:rsidR="00843807" w:rsidRPr="00C51511">
        <w:rPr>
          <w:rFonts w:ascii="Arial" w:eastAsia="Calibri" w:hAnsi="Arial" w:cs="Arial"/>
          <w:bCs/>
          <w:i/>
          <w:sz w:val="24"/>
          <w:szCs w:val="24"/>
          <w:lang w:val="es-ES_tradnl"/>
        </w:rPr>
        <w:t>Ley de Medios</w:t>
      </w:r>
      <w:r w:rsidR="00843807" w:rsidRPr="00C51511">
        <w:rPr>
          <w:rFonts w:ascii="Arial" w:eastAsia="Calibri" w:hAnsi="Arial" w:cs="Arial"/>
          <w:bCs/>
          <w:sz w:val="24"/>
          <w:szCs w:val="24"/>
          <w:lang w:val="es-ES_tradnl"/>
        </w:rPr>
        <w:t>.</w:t>
      </w:r>
    </w:p>
    <w:p w14:paraId="4617CD76" w14:textId="7312F1C5" w:rsidR="007B0697" w:rsidRPr="00C51511" w:rsidRDefault="007B0697" w:rsidP="0031560F">
      <w:pPr>
        <w:pStyle w:val="Ttulo1"/>
      </w:pPr>
      <w:bookmarkStart w:id="3" w:name="_Toc81773906"/>
      <w:r w:rsidRPr="00C51511">
        <w:t>3. PROCEDENCIA</w:t>
      </w:r>
      <w:bookmarkEnd w:id="3"/>
    </w:p>
    <w:p w14:paraId="0C37FFEA" w14:textId="3396D600" w:rsidR="00A156A2" w:rsidRPr="00C51511" w:rsidRDefault="00A156A2" w:rsidP="00A156A2">
      <w:pPr>
        <w:tabs>
          <w:tab w:val="left" w:pos="5461"/>
        </w:tabs>
        <w:spacing w:before="100" w:beforeAutospacing="1" w:after="100" w:afterAutospacing="1" w:line="360" w:lineRule="auto"/>
        <w:jc w:val="both"/>
        <w:rPr>
          <w:rFonts w:ascii="Arial" w:hAnsi="Arial" w:cs="Arial"/>
          <w:sz w:val="24"/>
          <w:szCs w:val="24"/>
        </w:rPr>
      </w:pPr>
      <w:r w:rsidRPr="00C51511">
        <w:rPr>
          <w:rFonts w:ascii="Arial" w:eastAsia="Times New Roman" w:hAnsi="Arial" w:cs="Arial"/>
          <w:sz w:val="24"/>
          <w:szCs w:val="24"/>
          <w:lang w:val="es-ES_tradnl"/>
        </w:rPr>
        <w:t xml:space="preserve">El juicio de revisión constitucional electoral satisface los requisitos </w:t>
      </w:r>
      <w:r w:rsidRPr="00C51511">
        <w:rPr>
          <w:rFonts w:ascii="Arial" w:hAnsi="Arial" w:cs="Arial"/>
          <w:sz w:val="24"/>
          <w:szCs w:val="24"/>
        </w:rPr>
        <w:t xml:space="preserve">generales y especiales de procedencia previstos en los artículos 8, 9, párrafo 1, 86 y 88, de la </w:t>
      </w:r>
      <w:r w:rsidRPr="00C51511">
        <w:rPr>
          <w:rFonts w:ascii="Arial" w:hAnsi="Arial" w:cs="Arial"/>
          <w:i/>
          <w:sz w:val="24"/>
          <w:szCs w:val="24"/>
        </w:rPr>
        <w:t>Ley de Medios</w:t>
      </w:r>
      <w:r w:rsidRPr="00C51511">
        <w:rPr>
          <w:rFonts w:ascii="Arial" w:hAnsi="Arial" w:cs="Arial"/>
          <w:sz w:val="24"/>
          <w:szCs w:val="24"/>
        </w:rPr>
        <w:t>, conforme a lo siguiente:</w:t>
      </w:r>
    </w:p>
    <w:p w14:paraId="5B616AA1" w14:textId="6AA049EB" w:rsidR="00A156A2" w:rsidRPr="00C51511" w:rsidRDefault="0082426A" w:rsidP="00A156A2">
      <w:pPr>
        <w:tabs>
          <w:tab w:val="left" w:pos="426"/>
        </w:tabs>
        <w:spacing w:before="240" w:after="240" w:line="360" w:lineRule="auto"/>
        <w:jc w:val="both"/>
        <w:rPr>
          <w:rFonts w:ascii="Arial" w:hAnsi="Arial" w:cs="Arial"/>
          <w:sz w:val="24"/>
          <w:szCs w:val="24"/>
        </w:rPr>
      </w:pPr>
      <w:r w:rsidRPr="00C51511">
        <w:rPr>
          <w:rFonts w:ascii="Arial" w:hAnsi="Arial" w:cs="Arial"/>
          <w:b/>
          <w:sz w:val="24"/>
          <w:szCs w:val="24"/>
        </w:rPr>
        <w:t>3</w:t>
      </w:r>
      <w:r w:rsidR="00A156A2" w:rsidRPr="00C51511">
        <w:rPr>
          <w:rFonts w:ascii="Arial" w:hAnsi="Arial" w:cs="Arial"/>
          <w:b/>
          <w:sz w:val="24"/>
          <w:szCs w:val="24"/>
        </w:rPr>
        <w:t>.1. Requisitos generales</w:t>
      </w:r>
    </w:p>
    <w:p w14:paraId="43448C4A" w14:textId="77777777" w:rsidR="00A156A2" w:rsidRPr="00C51511" w:rsidRDefault="00A156A2" w:rsidP="00595628">
      <w:pPr>
        <w:pStyle w:val="Prrafodelista"/>
        <w:numPr>
          <w:ilvl w:val="0"/>
          <w:numId w:val="2"/>
        </w:numPr>
        <w:tabs>
          <w:tab w:val="left" w:pos="426"/>
        </w:tabs>
        <w:adjustRightInd w:val="0"/>
        <w:spacing w:before="240" w:after="240" w:line="360" w:lineRule="auto"/>
        <w:ind w:left="0" w:firstLine="0"/>
        <w:contextualSpacing w:val="0"/>
        <w:jc w:val="both"/>
        <w:rPr>
          <w:rFonts w:ascii="Arial" w:hAnsi="Arial" w:cs="Arial"/>
          <w:sz w:val="24"/>
          <w:szCs w:val="24"/>
        </w:rPr>
      </w:pPr>
      <w:r w:rsidRPr="00C51511">
        <w:rPr>
          <w:rFonts w:ascii="Arial" w:hAnsi="Arial" w:cs="Arial"/>
          <w:b/>
          <w:sz w:val="24"/>
          <w:szCs w:val="24"/>
        </w:rPr>
        <w:t xml:space="preserve">Forma. </w:t>
      </w:r>
      <w:r w:rsidRPr="00C51511">
        <w:rPr>
          <w:rFonts w:ascii="Arial" w:hAnsi="Arial" w:cs="Arial"/>
          <w:sz w:val="24"/>
          <w:szCs w:val="24"/>
        </w:rPr>
        <w:t>La demanda se presentó por escrito ante la autoridad señalada como responsable, se precisa el partido político actor, el nombre y firma de quien promueve en su representación, la resolución que controvierte, se mencionan hechos, agravios y las disposiciones constitucionales presuntamente no atendidas.</w:t>
      </w:r>
    </w:p>
    <w:p w14:paraId="37C6B8A4" w14:textId="1165B50F" w:rsidR="00A156A2" w:rsidRPr="00C51511" w:rsidRDefault="00A156A2" w:rsidP="00595628">
      <w:pPr>
        <w:pStyle w:val="Prrafodelista"/>
        <w:numPr>
          <w:ilvl w:val="0"/>
          <w:numId w:val="2"/>
        </w:numPr>
        <w:tabs>
          <w:tab w:val="left" w:pos="426"/>
        </w:tabs>
        <w:adjustRightInd w:val="0"/>
        <w:spacing w:before="240" w:after="240" w:line="360" w:lineRule="auto"/>
        <w:ind w:left="0" w:firstLine="0"/>
        <w:contextualSpacing w:val="0"/>
        <w:jc w:val="both"/>
        <w:rPr>
          <w:rFonts w:ascii="Arial" w:hAnsi="Arial" w:cs="Arial"/>
          <w:sz w:val="24"/>
          <w:szCs w:val="24"/>
        </w:rPr>
      </w:pPr>
      <w:r w:rsidRPr="00C51511">
        <w:rPr>
          <w:rFonts w:ascii="Arial" w:hAnsi="Arial" w:cs="Arial"/>
          <w:b/>
          <w:sz w:val="24"/>
          <w:szCs w:val="24"/>
        </w:rPr>
        <w:lastRenderedPageBreak/>
        <w:t>Oportunidad.</w:t>
      </w:r>
      <w:r w:rsidRPr="00C51511">
        <w:rPr>
          <w:rFonts w:ascii="Arial" w:hAnsi="Arial" w:cs="Arial"/>
          <w:sz w:val="24"/>
          <w:szCs w:val="24"/>
        </w:rPr>
        <w:t xml:space="preserve"> Se presentó dentro del plazo legal de cuatro días, toda vez que la resolución impugnada se notificó al partido actor el </w:t>
      </w:r>
      <w:r w:rsidR="006E33E3" w:rsidRPr="00C51511">
        <w:rPr>
          <w:rFonts w:ascii="Arial" w:hAnsi="Arial" w:cs="Arial"/>
          <w:sz w:val="24"/>
          <w:szCs w:val="24"/>
        </w:rPr>
        <w:t>veinte</w:t>
      </w:r>
      <w:r w:rsidRPr="00C51511">
        <w:rPr>
          <w:rFonts w:ascii="Arial" w:hAnsi="Arial" w:cs="Arial"/>
          <w:sz w:val="24"/>
          <w:szCs w:val="24"/>
        </w:rPr>
        <w:t xml:space="preserve"> de </w:t>
      </w:r>
      <w:r w:rsidR="006E33E3" w:rsidRPr="00C51511">
        <w:rPr>
          <w:rFonts w:ascii="Arial" w:hAnsi="Arial" w:cs="Arial"/>
          <w:sz w:val="24"/>
          <w:szCs w:val="24"/>
        </w:rPr>
        <w:t>agosto</w:t>
      </w:r>
      <w:r w:rsidRPr="00C51511">
        <w:rPr>
          <w:rStyle w:val="Refdenotaalpie"/>
          <w:rFonts w:ascii="Arial" w:hAnsi="Arial" w:cs="Arial"/>
          <w:sz w:val="24"/>
          <w:szCs w:val="24"/>
        </w:rPr>
        <w:footnoteReference w:id="1"/>
      </w:r>
      <w:r w:rsidRPr="00C51511">
        <w:rPr>
          <w:rFonts w:ascii="Arial" w:hAnsi="Arial" w:cs="Arial"/>
          <w:sz w:val="24"/>
          <w:szCs w:val="24"/>
        </w:rPr>
        <w:t xml:space="preserve"> y el juicio se pr</w:t>
      </w:r>
      <w:r w:rsidR="006E33E3" w:rsidRPr="00C51511">
        <w:rPr>
          <w:rFonts w:ascii="Arial" w:hAnsi="Arial" w:cs="Arial"/>
          <w:sz w:val="24"/>
          <w:szCs w:val="24"/>
        </w:rPr>
        <w:t>esentó</w:t>
      </w:r>
      <w:r w:rsidRPr="00C51511">
        <w:rPr>
          <w:rFonts w:ascii="Arial" w:hAnsi="Arial" w:cs="Arial"/>
          <w:sz w:val="24"/>
          <w:szCs w:val="24"/>
        </w:rPr>
        <w:t xml:space="preserve"> el </w:t>
      </w:r>
      <w:r w:rsidR="006E33E3" w:rsidRPr="00C51511">
        <w:rPr>
          <w:rFonts w:ascii="Arial" w:hAnsi="Arial" w:cs="Arial"/>
          <w:sz w:val="24"/>
          <w:szCs w:val="24"/>
        </w:rPr>
        <w:t>veinticuatro</w:t>
      </w:r>
      <w:r w:rsidRPr="00C51511">
        <w:rPr>
          <w:rFonts w:ascii="Arial" w:hAnsi="Arial" w:cs="Arial"/>
          <w:sz w:val="24"/>
          <w:szCs w:val="24"/>
        </w:rPr>
        <w:t xml:space="preserve"> siguiente</w:t>
      </w:r>
      <w:r w:rsidRPr="00C51511">
        <w:rPr>
          <w:rStyle w:val="Refdenotaalpie"/>
          <w:rFonts w:ascii="Arial" w:hAnsi="Arial" w:cs="Arial"/>
          <w:sz w:val="24"/>
          <w:szCs w:val="24"/>
        </w:rPr>
        <w:footnoteReference w:id="2"/>
      </w:r>
      <w:r w:rsidRPr="00C51511">
        <w:rPr>
          <w:rFonts w:ascii="Arial" w:hAnsi="Arial" w:cs="Arial"/>
          <w:sz w:val="24"/>
          <w:szCs w:val="24"/>
        </w:rPr>
        <w:t>.</w:t>
      </w:r>
    </w:p>
    <w:p w14:paraId="5DA64989" w14:textId="0B47F5AA" w:rsidR="00A156A2" w:rsidRPr="00C51511" w:rsidRDefault="00A156A2" w:rsidP="00595628">
      <w:pPr>
        <w:pStyle w:val="Prrafodelista"/>
        <w:numPr>
          <w:ilvl w:val="0"/>
          <w:numId w:val="2"/>
        </w:numPr>
        <w:tabs>
          <w:tab w:val="left" w:pos="426"/>
        </w:tabs>
        <w:adjustRightInd w:val="0"/>
        <w:spacing w:before="240" w:after="240" w:line="360" w:lineRule="auto"/>
        <w:ind w:left="0" w:firstLine="0"/>
        <w:contextualSpacing w:val="0"/>
        <w:jc w:val="both"/>
        <w:rPr>
          <w:rFonts w:ascii="Arial" w:hAnsi="Arial" w:cs="Arial"/>
          <w:sz w:val="24"/>
          <w:szCs w:val="24"/>
        </w:rPr>
      </w:pPr>
      <w:r w:rsidRPr="00C51511">
        <w:rPr>
          <w:rFonts w:ascii="Arial" w:hAnsi="Arial" w:cs="Arial"/>
          <w:b/>
          <w:sz w:val="24"/>
          <w:szCs w:val="24"/>
        </w:rPr>
        <w:t xml:space="preserve">Legitimación. </w:t>
      </w:r>
      <w:r w:rsidRPr="00C51511">
        <w:rPr>
          <w:rFonts w:ascii="Arial" w:hAnsi="Arial" w:cs="Arial"/>
          <w:sz w:val="24"/>
          <w:szCs w:val="24"/>
        </w:rPr>
        <w:t>Se cumple este requisito por tratarse de un partido político</w:t>
      </w:r>
      <w:r w:rsidR="00A72C62" w:rsidRPr="00C51511">
        <w:rPr>
          <w:rFonts w:ascii="Arial" w:hAnsi="Arial" w:cs="Arial"/>
          <w:sz w:val="24"/>
          <w:szCs w:val="24"/>
        </w:rPr>
        <w:t xml:space="preserve"> </w:t>
      </w:r>
      <w:r w:rsidR="00B2482D" w:rsidRPr="00C51511">
        <w:rPr>
          <w:rFonts w:ascii="Arial" w:hAnsi="Arial" w:cs="Arial"/>
          <w:sz w:val="24"/>
          <w:szCs w:val="24"/>
        </w:rPr>
        <w:t xml:space="preserve">nacional </w:t>
      </w:r>
      <w:r w:rsidRPr="00C51511">
        <w:rPr>
          <w:rFonts w:ascii="Arial" w:hAnsi="Arial" w:cs="Arial"/>
          <w:sz w:val="24"/>
          <w:szCs w:val="24"/>
        </w:rPr>
        <w:t xml:space="preserve">con registro en el Estado de </w:t>
      </w:r>
      <w:r w:rsidR="00B2482D" w:rsidRPr="00C51511">
        <w:rPr>
          <w:rFonts w:ascii="Arial" w:hAnsi="Arial" w:cs="Arial"/>
          <w:sz w:val="24"/>
          <w:szCs w:val="24"/>
        </w:rPr>
        <w:t>Guanajuato</w:t>
      </w:r>
      <w:r w:rsidRPr="00C51511">
        <w:rPr>
          <w:rFonts w:ascii="Arial" w:hAnsi="Arial" w:cs="Arial"/>
          <w:sz w:val="24"/>
          <w:szCs w:val="24"/>
        </w:rPr>
        <w:t>.</w:t>
      </w:r>
    </w:p>
    <w:p w14:paraId="4F60046E" w14:textId="63DAB6DD" w:rsidR="00A156A2" w:rsidRPr="00C51511" w:rsidRDefault="00A156A2" w:rsidP="00595628">
      <w:pPr>
        <w:pStyle w:val="Prrafodelista"/>
        <w:numPr>
          <w:ilvl w:val="0"/>
          <w:numId w:val="2"/>
        </w:numPr>
        <w:tabs>
          <w:tab w:val="left" w:pos="426"/>
        </w:tabs>
        <w:adjustRightInd w:val="0"/>
        <w:spacing w:before="240" w:after="240" w:line="360" w:lineRule="auto"/>
        <w:ind w:left="0" w:firstLine="0"/>
        <w:contextualSpacing w:val="0"/>
        <w:jc w:val="both"/>
        <w:rPr>
          <w:rFonts w:ascii="Arial" w:hAnsi="Arial" w:cs="Arial"/>
          <w:sz w:val="24"/>
          <w:szCs w:val="24"/>
        </w:rPr>
      </w:pPr>
      <w:r w:rsidRPr="00C51511">
        <w:rPr>
          <w:rFonts w:ascii="Arial" w:hAnsi="Arial" w:cs="Arial"/>
          <w:b/>
          <w:sz w:val="24"/>
          <w:szCs w:val="24"/>
        </w:rPr>
        <w:t>Personería</w:t>
      </w:r>
      <w:r w:rsidRPr="00C51511">
        <w:rPr>
          <w:rFonts w:ascii="Arial" w:hAnsi="Arial" w:cs="Arial"/>
          <w:sz w:val="24"/>
          <w:szCs w:val="24"/>
        </w:rPr>
        <w:t xml:space="preserve">. </w:t>
      </w:r>
      <w:r w:rsidR="00B2482D" w:rsidRPr="00C51511">
        <w:rPr>
          <w:rFonts w:ascii="Arial" w:hAnsi="Arial" w:cs="Arial"/>
          <w:sz w:val="24"/>
          <w:szCs w:val="24"/>
        </w:rPr>
        <w:t>Raúl Luna Gallegos</w:t>
      </w:r>
      <w:r w:rsidR="00A72C62" w:rsidRPr="00C51511">
        <w:rPr>
          <w:rFonts w:ascii="Arial" w:hAnsi="Arial" w:cs="Arial"/>
          <w:sz w:val="24"/>
          <w:szCs w:val="24"/>
        </w:rPr>
        <w:t xml:space="preserve"> </w:t>
      </w:r>
      <w:r w:rsidRPr="00C51511">
        <w:rPr>
          <w:rFonts w:ascii="Arial" w:hAnsi="Arial" w:cs="Arial"/>
          <w:sz w:val="24"/>
          <w:szCs w:val="24"/>
        </w:rPr>
        <w:t>cuenta con la personería suficiente para promover este juicio en nombre de</w:t>
      </w:r>
      <w:r w:rsidR="00B2482D" w:rsidRPr="00C51511">
        <w:rPr>
          <w:rFonts w:ascii="Arial" w:hAnsi="Arial" w:cs="Arial"/>
          <w:sz w:val="24"/>
          <w:szCs w:val="24"/>
        </w:rPr>
        <w:t>l</w:t>
      </w:r>
      <w:r w:rsidRPr="00C51511">
        <w:rPr>
          <w:rFonts w:ascii="Arial" w:hAnsi="Arial" w:cs="Arial"/>
          <w:sz w:val="24"/>
          <w:szCs w:val="24"/>
        </w:rPr>
        <w:t xml:space="preserve"> </w:t>
      </w:r>
      <w:r w:rsidR="00B2482D" w:rsidRPr="00C51511">
        <w:rPr>
          <w:rFonts w:ascii="Arial" w:hAnsi="Arial" w:cs="Arial"/>
          <w:i/>
          <w:iCs/>
          <w:sz w:val="24"/>
          <w:szCs w:val="24"/>
        </w:rPr>
        <w:t>PAN</w:t>
      </w:r>
      <w:r w:rsidRPr="00C51511">
        <w:rPr>
          <w:rFonts w:ascii="Arial" w:hAnsi="Arial" w:cs="Arial"/>
          <w:sz w:val="24"/>
          <w:szCs w:val="24"/>
        </w:rPr>
        <w:t>, por ser</w:t>
      </w:r>
      <w:r w:rsidR="00A72C62" w:rsidRPr="00C51511">
        <w:rPr>
          <w:rFonts w:ascii="Arial" w:hAnsi="Arial" w:cs="Arial"/>
          <w:sz w:val="24"/>
          <w:szCs w:val="24"/>
        </w:rPr>
        <w:t xml:space="preserve"> representante </w:t>
      </w:r>
      <w:r w:rsidR="00B2482D" w:rsidRPr="00C51511">
        <w:rPr>
          <w:rFonts w:ascii="Arial" w:hAnsi="Arial" w:cs="Arial"/>
          <w:sz w:val="24"/>
          <w:szCs w:val="24"/>
        </w:rPr>
        <w:t>suplente</w:t>
      </w:r>
      <w:r w:rsidR="00A72C62" w:rsidRPr="00C51511">
        <w:rPr>
          <w:rFonts w:ascii="Arial" w:hAnsi="Arial" w:cs="Arial"/>
          <w:sz w:val="24"/>
          <w:szCs w:val="24"/>
        </w:rPr>
        <w:t xml:space="preserve"> </w:t>
      </w:r>
      <w:r w:rsidR="00F65E64" w:rsidRPr="00C51511">
        <w:rPr>
          <w:rFonts w:ascii="Arial" w:hAnsi="Arial" w:cs="Arial"/>
          <w:sz w:val="24"/>
          <w:szCs w:val="24"/>
        </w:rPr>
        <w:t xml:space="preserve">ante el </w:t>
      </w:r>
      <w:r w:rsidR="00B2482D" w:rsidRPr="00C51511">
        <w:rPr>
          <w:rFonts w:ascii="Arial" w:hAnsi="Arial" w:cs="Arial"/>
          <w:i/>
          <w:sz w:val="24"/>
          <w:szCs w:val="24"/>
        </w:rPr>
        <w:t xml:space="preserve">Instituto </w:t>
      </w:r>
      <w:r w:rsidR="00006DC7" w:rsidRPr="00C51511">
        <w:rPr>
          <w:rFonts w:ascii="Arial" w:hAnsi="Arial" w:cs="Arial"/>
          <w:i/>
          <w:sz w:val="24"/>
          <w:szCs w:val="24"/>
        </w:rPr>
        <w:t>local</w:t>
      </w:r>
      <w:r w:rsidRPr="00C51511">
        <w:rPr>
          <w:rFonts w:ascii="Arial" w:hAnsi="Arial" w:cs="Arial"/>
          <w:sz w:val="24"/>
          <w:szCs w:val="24"/>
        </w:rPr>
        <w:t>, ca</w:t>
      </w:r>
      <w:r w:rsidR="00A74E0D" w:rsidRPr="00C51511">
        <w:rPr>
          <w:rFonts w:ascii="Arial" w:hAnsi="Arial" w:cs="Arial"/>
          <w:sz w:val="24"/>
          <w:szCs w:val="24"/>
        </w:rPr>
        <w:t>rácter</w:t>
      </w:r>
      <w:r w:rsidRPr="00C51511">
        <w:rPr>
          <w:rFonts w:ascii="Arial" w:hAnsi="Arial" w:cs="Arial"/>
          <w:sz w:val="24"/>
          <w:szCs w:val="24"/>
        </w:rPr>
        <w:t xml:space="preserve"> que </w:t>
      </w:r>
      <w:r w:rsidR="00A74E0D" w:rsidRPr="00C51511">
        <w:rPr>
          <w:rFonts w:ascii="Arial" w:hAnsi="Arial" w:cs="Arial"/>
          <w:sz w:val="24"/>
          <w:szCs w:val="24"/>
        </w:rPr>
        <w:t xml:space="preserve">le </w:t>
      </w:r>
      <w:r w:rsidRPr="00C51511">
        <w:rPr>
          <w:rFonts w:ascii="Arial" w:hAnsi="Arial" w:cs="Arial"/>
          <w:sz w:val="24"/>
          <w:szCs w:val="24"/>
        </w:rPr>
        <w:t>reconoc</w:t>
      </w:r>
      <w:r w:rsidR="00A74E0D" w:rsidRPr="00C51511">
        <w:rPr>
          <w:rFonts w:ascii="Arial" w:hAnsi="Arial" w:cs="Arial"/>
          <w:sz w:val="24"/>
          <w:szCs w:val="24"/>
        </w:rPr>
        <w:t xml:space="preserve">ió </w:t>
      </w:r>
      <w:r w:rsidRPr="00C51511">
        <w:rPr>
          <w:rFonts w:ascii="Arial" w:hAnsi="Arial" w:cs="Arial"/>
          <w:sz w:val="24"/>
          <w:szCs w:val="24"/>
        </w:rPr>
        <w:t xml:space="preserve">el </w:t>
      </w:r>
      <w:r w:rsidR="00F65E64" w:rsidRPr="00C51511">
        <w:rPr>
          <w:rFonts w:ascii="Arial" w:hAnsi="Arial" w:cs="Arial"/>
          <w:sz w:val="24"/>
          <w:szCs w:val="24"/>
        </w:rPr>
        <w:t xml:space="preserve">citado </w:t>
      </w:r>
      <w:r w:rsidR="00CB6850" w:rsidRPr="00C51511">
        <w:rPr>
          <w:rFonts w:ascii="Arial" w:hAnsi="Arial" w:cs="Arial"/>
          <w:i/>
          <w:iCs/>
          <w:sz w:val="24"/>
          <w:szCs w:val="24"/>
        </w:rPr>
        <w:t>Tribunal local</w:t>
      </w:r>
      <w:r w:rsidRPr="00C51511">
        <w:rPr>
          <w:rFonts w:ascii="Arial" w:hAnsi="Arial" w:cs="Arial"/>
          <w:i/>
          <w:sz w:val="24"/>
          <w:szCs w:val="24"/>
        </w:rPr>
        <w:t xml:space="preserve"> </w:t>
      </w:r>
      <w:r w:rsidRPr="00C51511">
        <w:rPr>
          <w:rFonts w:ascii="Arial" w:hAnsi="Arial" w:cs="Arial"/>
          <w:sz w:val="24"/>
          <w:szCs w:val="24"/>
        </w:rPr>
        <w:t xml:space="preserve">al rendir </w:t>
      </w:r>
      <w:r w:rsidR="00A74E0D" w:rsidRPr="00C51511">
        <w:rPr>
          <w:rFonts w:ascii="Arial" w:hAnsi="Arial" w:cs="Arial"/>
          <w:sz w:val="24"/>
          <w:szCs w:val="24"/>
        </w:rPr>
        <w:t xml:space="preserve">su </w:t>
      </w:r>
      <w:r w:rsidRPr="00C51511">
        <w:rPr>
          <w:rFonts w:ascii="Arial" w:hAnsi="Arial" w:cs="Arial"/>
          <w:sz w:val="24"/>
          <w:szCs w:val="24"/>
        </w:rPr>
        <w:t>informe circunstanciado</w:t>
      </w:r>
      <w:r w:rsidRPr="00C51511">
        <w:rPr>
          <w:rStyle w:val="Refdenotaalpie"/>
          <w:rFonts w:ascii="Arial" w:hAnsi="Arial" w:cs="Arial"/>
          <w:sz w:val="24"/>
          <w:szCs w:val="24"/>
        </w:rPr>
        <w:footnoteReference w:id="3"/>
      </w:r>
      <w:r w:rsidR="00094928" w:rsidRPr="00C51511">
        <w:rPr>
          <w:rFonts w:ascii="Arial" w:hAnsi="Arial" w:cs="Arial"/>
          <w:sz w:val="24"/>
          <w:szCs w:val="24"/>
        </w:rPr>
        <w:t xml:space="preserve"> y porque es el mismo representante que promovió el juicio local en el que se emitió la sentencia impugnada ante esta Sala.</w:t>
      </w:r>
    </w:p>
    <w:p w14:paraId="3196CCE0" w14:textId="36BFE218" w:rsidR="00A156A2" w:rsidRPr="00C51511" w:rsidRDefault="00A156A2" w:rsidP="00595628">
      <w:pPr>
        <w:pStyle w:val="Prrafodelista"/>
        <w:numPr>
          <w:ilvl w:val="0"/>
          <w:numId w:val="2"/>
        </w:numPr>
        <w:tabs>
          <w:tab w:val="left" w:pos="426"/>
        </w:tabs>
        <w:adjustRightInd w:val="0"/>
        <w:spacing w:before="240" w:after="240" w:line="360" w:lineRule="auto"/>
        <w:ind w:left="0" w:firstLine="0"/>
        <w:contextualSpacing w:val="0"/>
        <w:jc w:val="both"/>
        <w:rPr>
          <w:rFonts w:ascii="Arial" w:hAnsi="Arial" w:cs="Arial"/>
          <w:sz w:val="24"/>
          <w:szCs w:val="24"/>
        </w:rPr>
      </w:pPr>
      <w:r w:rsidRPr="00C51511">
        <w:rPr>
          <w:rFonts w:ascii="Arial" w:hAnsi="Arial" w:cs="Arial"/>
          <w:b/>
          <w:sz w:val="24"/>
          <w:szCs w:val="24"/>
        </w:rPr>
        <w:t xml:space="preserve">Interés jurídico. </w:t>
      </w:r>
      <w:r w:rsidRPr="00C51511">
        <w:rPr>
          <w:rFonts w:ascii="Arial" w:hAnsi="Arial" w:cs="Arial"/>
          <w:sz w:val="24"/>
          <w:szCs w:val="24"/>
        </w:rPr>
        <w:t>Se cumple este requisito, porque el partido actor</w:t>
      </w:r>
      <w:r w:rsidR="00186BFA" w:rsidRPr="00C51511">
        <w:rPr>
          <w:rFonts w:ascii="Arial" w:hAnsi="Arial" w:cs="Arial"/>
          <w:sz w:val="24"/>
          <w:szCs w:val="24"/>
        </w:rPr>
        <w:t>, quien</w:t>
      </w:r>
      <w:r w:rsidRPr="00C51511">
        <w:rPr>
          <w:rFonts w:ascii="Arial" w:hAnsi="Arial" w:cs="Arial"/>
          <w:sz w:val="24"/>
          <w:szCs w:val="24"/>
        </w:rPr>
        <w:t xml:space="preserve"> </w:t>
      </w:r>
      <w:r w:rsidR="00186BFA" w:rsidRPr="00C51511">
        <w:rPr>
          <w:rFonts w:ascii="Arial" w:hAnsi="Arial" w:cs="Arial"/>
          <w:sz w:val="24"/>
          <w:szCs w:val="24"/>
        </w:rPr>
        <w:t xml:space="preserve">quedó en segundo lugar de la elección del </w:t>
      </w:r>
      <w:r w:rsidR="00186BFA" w:rsidRPr="00C51511">
        <w:rPr>
          <w:rFonts w:ascii="Arial" w:hAnsi="Arial" w:cs="Arial"/>
          <w:i/>
          <w:iCs/>
          <w:sz w:val="24"/>
          <w:szCs w:val="24"/>
        </w:rPr>
        <w:t>Ayuntamiento</w:t>
      </w:r>
      <w:r w:rsidR="00186BFA" w:rsidRPr="00C51511">
        <w:rPr>
          <w:rFonts w:ascii="Arial" w:hAnsi="Arial" w:cs="Arial"/>
          <w:sz w:val="24"/>
          <w:szCs w:val="24"/>
        </w:rPr>
        <w:t xml:space="preserve">, </w:t>
      </w:r>
      <w:r w:rsidRPr="00C51511">
        <w:rPr>
          <w:rFonts w:ascii="Arial" w:hAnsi="Arial" w:cs="Arial"/>
          <w:sz w:val="24"/>
          <w:szCs w:val="24"/>
        </w:rPr>
        <w:t xml:space="preserve">controvierte la resolución dictada por el </w:t>
      </w:r>
      <w:r w:rsidRPr="00C51511">
        <w:rPr>
          <w:rFonts w:ascii="Arial" w:hAnsi="Arial" w:cs="Arial"/>
          <w:i/>
          <w:sz w:val="24"/>
          <w:szCs w:val="24"/>
        </w:rPr>
        <w:t xml:space="preserve">Tribunal </w:t>
      </w:r>
      <w:r w:rsidR="001372FB" w:rsidRPr="00C51511">
        <w:rPr>
          <w:rFonts w:ascii="Arial" w:hAnsi="Arial" w:cs="Arial"/>
          <w:i/>
          <w:sz w:val="24"/>
          <w:szCs w:val="24"/>
        </w:rPr>
        <w:t>l</w:t>
      </w:r>
      <w:r w:rsidRPr="00C51511">
        <w:rPr>
          <w:rFonts w:ascii="Arial" w:hAnsi="Arial" w:cs="Arial"/>
          <w:i/>
          <w:sz w:val="24"/>
          <w:szCs w:val="24"/>
        </w:rPr>
        <w:t>ocal</w:t>
      </w:r>
      <w:r w:rsidRPr="00C51511">
        <w:rPr>
          <w:rFonts w:ascii="Arial" w:hAnsi="Arial" w:cs="Arial"/>
          <w:sz w:val="24"/>
          <w:szCs w:val="24"/>
        </w:rPr>
        <w:t xml:space="preserve"> en </w:t>
      </w:r>
      <w:r w:rsidR="00186BFA" w:rsidRPr="00C51511">
        <w:rPr>
          <w:rFonts w:ascii="Arial" w:hAnsi="Arial" w:cs="Arial"/>
          <w:sz w:val="24"/>
          <w:szCs w:val="24"/>
        </w:rPr>
        <w:t>el</w:t>
      </w:r>
      <w:r w:rsidRPr="00C51511">
        <w:rPr>
          <w:rFonts w:ascii="Arial" w:hAnsi="Arial" w:cs="Arial"/>
          <w:sz w:val="24"/>
          <w:szCs w:val="24"/>
        </w:rPr>
        <w:t xml:space="preserve"> </w:t>
      </w:r>
      <w:r w:rsidR="00F65E64" w:rsidRPr="00C51511">
        <w:rPr>
          <w:rFonts w:ascii="Arial" w:hAnsi="Arial" w:cs="Arial"/>
          <w:sz w:val="24"/>
          <w:szCs w:val="24"/>
        </w:rPr>
        <w:t xml:space="preserve">recurso de </w:t>
      </w:r>
      <w:r w:rsidR="001372FB" w:rsidRPr="00C51511">
        <w:rPr>
          <w:rFonts w:ascii="Arial" w:hAnsi="Arial" w:cs="Arial"/>
          <w:sz w:val="24"/>
          <w:szCs w:val="24"/>
        </w:rPr>
        <w:t>revisión</w:t>
      </w:r>
      <w:r w:rsidR="00F65E64" w:rsidRPr="00C51511">
        <w:rPr>
          <w:rFonts w:ascii="Arial" w:hAnsi="Arial" w:cs="Arial"/>
          <w:sz w:val="24"/>
          <w:szCs w:val="24"/>
          <w:lang w:val="es-ES_tradnl"/>
        </w:rPr>
        <w:t xml:space="preserve"> </w:t>
      </w:r>
      <w:r w:rsidR="001372FB" w:rsidRPr="00C51511">
        <w:rPr>
          <w:rFonts w:ascii="Arial" w:hAnsi="Arial" w:cs="Arial"/>
          <w:bCs/>
          <w:sz w:val="24"/>
          <w:szCs w:val="24"/>
        </w:rPr>
        <w:t>TEEG-REV-79/2021</w:t>
      </w:r>
      <w:r w:rsidRPr="00C51511">
        <w:rPr>
          <w:rFonts w:ascii="Arial" w:hAnsi="Arial" w:cs="Arial"/>
          <w:sz w:val="24"/>
          <w:szCs w:val="24"/>
        </w:rPr>
        <w:t xml:space="preserve">, </w:t>
      </w:r>
      <w:r w:rsidR="00A74E0D" w:rsidRPr="00C51511">
        <w:rPr>
          <w:rFonts w:ascii="Arial" w:hAnsi="Arial" w:cs="Arial"/>
          <w:sz w:val="24"/>
          <w:szCs w:val="24"/>
        </w:rPr>
        <w:t>que confirmó l</w:t>
      </w:r>
      <w:r w:rsidRPr="00C51511">
        <w:rPr>
          <w:rFonts w:ascii="Arial" w:hAnsi="Arial" w:cs="Arial"/>
          <w:sz w:val="24"/>
          <w:szCs w:val="24"/>
        </w:rPr>
        <w:t xml:space="preserve">a </w:t>
      </w:r>
      <w:r w:rsidR="00F65E64" w:rsidRPr="00C51511">
        <w:rPr>
          <w:rFonts w:ascii="Arial" w:hAnsi="Arial" w:cs="Arial"/>
          <w:sz w:val="24"/>
          <w:szCs w:val="24"/>
          <w:lang w:val="es-ES_tradnl"/>
        </w:rPr>
        <w:t>elección</w:t>
      </w:r>
      <w:r w:rsidR="00A74E0D" w:rsidRPr="00C51511">
        <w:rPr>
          <w:rFonts w:ascii="Arial" w:hAnsi="Arial" w:cs="Arial"/>
          <w:sz w:val="24"/>
          <w:szCs w:val="24"/>
          <w:lang w:val="es-ES_tradnl"/>
        </w:rPr>
        <w:t xml:space="preserve"> </w:t>
      </w:r>
      <w:r w:rsidR="00094928" w:rsidRPr="00C51511">
        <w:rPr>
          <w:rFonts w:ascii="Arial" w:hAnsi="Arial" w:cs="Arial"/>
          <w:sz w:val="24"/>
          <w:szCs w:val="24"/>
          <w:lang w:val="es-ES_tradnl"/>
        </w:rPr>
        <w:t>impugnada</w:t>
      </w:r>
      <w:r w:rsidR="00A74E0D" w:rsidRPr="00C51511">
        <w:rPr>
          <w:rFonts w:ascii="Arial" w:hAnsi="Arial" w:cs="Arial"/>
          <w:sz w:val="24"/>
          <w:szCs w:val="24"/>
          <w:lang w:val="es-ES_tradnl"/>
        </w:rPr>
        <w:t xml:space="preserve">; pues considera que </w:t>
      </w:r>
      <w:r w:rsidR="00B615A3" w:rsidRPr="00C51511">
        <w:rPr>
          <w:rFonts w:ascii="Arial" w:hAnsi="Arial" w:cs="Arial"/>
          <w:sz w:val="24"/>
          <w:szCs w:val="24"/>
          <w:lang w:val="es-ES_tradnl"/>
        </w:rPr>
        <w:t>se debe anular dicha elección por violación a principios constitucionales</w:t>
      </w:r>
      <w:r w:rsidRPr="00C51511">
        <w:rPr>
          <w:rFonts w:ascii="Arial" w:hAnsi="Arial" w:cs="Arial"/>
          <w:sz w:val="24"/>
          <w:szCs w:val="24"/>
        </w:rPr>
        <w:t>.</w:t>
      </w:r>
    </w:p>
    <w:p w14:paraId="013E69D9" w14:textId="27FC8BAC" w:rsidR="00A156A2" w:rsidRPr="00C51511" w:rsidRDefault="0082426A" w:rsidP="00F65E64">
      <w:pPr>
        <w:tabs>
          <w:tab w:val="left" w:pos="426"/>
        </w:tabs>
        <w:adjustRightInd w:val="0"/>
        <w:spacing w:before="240" w:after="240" w:line="360" w:lineRule="auto"/>
        <w:jc w:val="both"/>
        <w:rPr>
          <w:rFonts w:ascii="Arial" w:hAnsi="Arial" w:cs="Arial"/>
          <w:sz w:val="24"/>
          <w:szCs w:val="24"/>
        </w:rPr>
      </w:pPr>
      <w:r w:rsidRPr="00C51511">
        <w:rPr>
          <w:rFonts w:ascii="Arial" w:hAnsi="Arial" w:cs="Arial"/>
          <w:b/>
          <w:sz w:val="24"/>
          <w:szCs w:val="24"/>
        </w:rPr>
        <w:t>3</w:t>
      </w:r>
      <w:r w:rsidR="00F65E64" w:rsidRPr="00C51511">
        <w:rPr>
          <w:rFonts w:ascii="Arial" w:hAnsi="Arial" w:cs="Arial"/>
          <w:b/>
          <w:sz w:val="24"/>
          <w:szCs w:val="24"/>
        </w:rPr>
        <w:t xml:space="preserve">.2. </w:t>
      </w:r>
      <w:r w:rsidR="00A156A2" w:rsidRPr="00C51511">
        <w:rPr>
          <w:rFonts w:ascii="Arial" w:hAnsi="Arial" w:cs="Arial"/>
          <w:b/>
          <w:sz w:val="24"/>
          <w:szCs w:val="24"/>
        </w:rPr>
        <w:t>Requisitos especiales</w:t>
      </w:r>
    </w:p>
    <w:p w14:paraId="526F4D59" w14:textId="7E0182C3" w:rsidR="00A156A2" w:rsidRPr="00C51511" w:rsidRDefault="00A156A2" w:rsidP="00595628">
      <w:pPr>
        <w:numPr>
          <w:ilvl w:val="0"/>
          <w:numId w:val="3"/>
        </w:numPr>
        <w:tabs>
          <w:tab w:val="left" w:pos="426"/>
        </w:tabs>
        <w:spacing w:before="240" w:after="240" w:line="360" w:lineRule="auto"/>
        <w:jc w:val="both"/>
        <w:rPr>
          <w:rFonts w:ascii="Arial" w:hAnsi="Arial" w:cs="Arial"/>
          <w:sz w:val="24"/>
          <w:szCs w:val="24"/>
        </w:rPr>
      </w:pPr>
      <w:r w:rsidRPr="00C51511">
        <w:rPr>
          <w:rFonts w:ascii="Arial" w:hAnsi="Arial" w:cs="Arial"/>
          <w:b/>
          <w:sz w:val="24"/>
          <w:szCs w:val="24"/>
        </w:rPr>
        <w:t>Definitividad.</w:t>
      </w:r>
      <w:r w:rsidRPr="00C51511">
        <w:rPr>
          <w:rFonts w:ascii="Arial" w:hAnsi="Arial" w:cs="Arial"/>
          <w:sz w:val="24"/>
          <w:szCs w:val="24"/>
        </w:rPr>
        <w:t xml:space="preserve"> La sentencia reclamada es definitiva y firme, porque en la legislación electoral del Estado de </w:t>
      </w:r>
      <w:r w:rsidR="006D4AEA" w:rsidRPr="00C51511">
        <w:rPr>
          <w:rFonts w:ascii="Arial" w:hAnsi="Arial" w:cs="Arial"/>
          <w:sz w:val="24"/>
          <w:szCs w:val="24"/>
        </w:rPr>
        <w:t>Guanajuato</w:t>
      </w:r>
      <w:r w:rsidRPr="00C51511">
        <w:rPr>
          <w:rFonts w:ascii="Arial" w:hAnsi="Arial" w:cs="Arial"/>
          <w:sz w:val="24"/>
          <w:szCs w:val="24"/>
        </w:rPr>
        <w:t xml:space="preserve"> no existe otro medio de impugnación que deba agotarse</w:t>
      </w:r>
      <w:r w:rsidR="00F65E64" w:rsidRPr="00C51511">
        <w:rPr>
          <w:rFonts w:ascii="Arial" w:hAnsi="Arial" w:cs="Arial"/>
          <w:sz w:val="24"/>
          <w:szCs w:val="24"/>
        </w:rPr>
        <w:t>,</w:t>
      </w:r>
      <w:r w:rsidRPr="00C51511">
        <w:rPr>
          <w:rFonts w:ascii="Arial" w:hAnsi="Arial" w:cs="Arial"/>
          <w:sz w:val="24"/>
          <w:szCs w:val="24"/>
        </w:rPr>
        <w:t xml:space="preserve"> antes de acudir a esta instancia jurisdiccional federal.</w:t>
      </w:r>
    </w:p>
    <w:p w14:paraId="35B3EE4B" w14:textId="6EC5F12C" w:rsidR="00456BA7" w:rsidRPr="00C51511" w:rsidRDefault="00A156A2" w:rsidP="00595628">
      <w:pPr>
        <w:numPr>
          <w:ilvl w:val="0"/>
          <w:numId w:val="3"/>
        </w:numPr>
        <w:tabs>
          <w:tab w:val="left" w:pos="426"/>
        </w:tabs>
        <w:spacing w:before="240" w:after="240" w:line="360" w:lineRule="auto"/>
        <w:jc w:val="both"/>
        <w:rPr>
          <w:rFonts w:ascii="Arial" w:hAnsi="Arial" w:cs="Arial"/>
          <w:sz w:val="24"/>
          <w:szCs w:val="24"/>
        </w:rPr>
      </w:pPr>
      <w:r w:rsidRPr="00C51511">
        <w:rPr>
          <w:rFonts w:ascii="Arial" w:hAnsi="Arial" w:cs="Arial"/>
          <w:b/>
          <w:sz w:val="24"/>
          <w:szCs w:val="24"/>
        </w:rPr>
        <w:t>Violación a preceptos constitucionales.</w:t>
      </w:r>
      <w:r w:rsidRPr="00C51511">
        <w:rPr>
          <w:rFonts w:ascii="Arial" w:hAnsi="Arial" w:cs="Arial"/>
          <w:sz w:val="24"/>
          <w:szCs w:val="24"/>
        </w:rPr>
        <w:t xml:space="preserve"> </w:t>
      </w:r>
      <w:r w:rsidR="00456BA7" w:rsidRPr="00C51511">
        <w:rPr>
          <w:rFonts w:ascii="Arial" w:hAnsi="Arial" w:cs="Arial"/>
          <w:sz w:val="24"/>
          <w:szCs w:val="24"/>
        </w:rPr>
        <w:t xml:space="preserve">Se cumple con este presupuesto, pues se alega la vulneración a los artículos </w:t>
      </w:r>
      <w:r w:rsidR="006D4AEA" w:rsidRPr="00C51511">
        <w:rPr>
          <w:rFonts w:ascii="Arial" w:hAnsi="Arial" w:cs="Arial"/>
          <w:sz w:val="24"/>
          <w:szCs w:val="24"/>
        </w:rPr>
        <w:t>17, 41</w:t>
      </w:r>
      <w:r w:rsidR="00456BA7" w:rsidRPr="00C51511">
        <w:rPr>
          <w:rFonts w:ascii="Arial" w:hAnsi="Arial" w:cs="Arial"/>
          <w:sz w:val="24"/>
          <w:szCs w:val="24"/>
        </w:rPr>
        <w:t>,</w:t>
      </w:r>
      <w:r w:rsidR="006D4AEA" w:rsidRPr="00C51511">
        <w:rPr>
          <w:rFonts w:ascii="Arial" w:hAnsi="Arial" w:cs="Arial"/>
          <w:sz w:val="24"/>
          <w:szCs w:val="24"/>
        </w:rPr>
        <w:t xml:space="preserve"> 1</w:t>
      </w:r>
      <w:r w:rsidR="00456BA7" w:rsidRPr="00C51511">
        <w:rPr>
          <w:rFonts w:ascii="Arial" w:hAnsi="Arial" w:cs="Arial"/>
          <w:sz w:val="24"/>
          <w:szCs w:val="24"/>
        </w:rPr>
        <w:t>16</w:t>
      </w:r>
      <w:r w:rsidR="00186BFA" w:rsidRPr="00C51511">
        <w:rPr>
          <w:rFonts w:ascii="Arial" w:hAnsi="Arial" w:cs="Arial"/>
          <w:sz w:val="24"/>
          <w:szCs w:val="24"/>
        </w:rPr>
        <w:t xml:space="preserve"> y 130</w:t>
      </w:r>
      <w:r w:rsidR="00456BA7" w:rsidRPr="00C51511">
        <w:rPr>
          <w:rFonts w:ascii="Arial" w:hAnsi="Arial" w:cs="Arial"/>
          <w:sz w:val="24"/>
          <w:szCs w:val="24"/>
        </w:rPr>
        <w:t xml:space="preserve"> de la </w:t>
      </w:r>
      <w:r w:rsidR="00DF1B1E" w:rsidRPr="00C51511">
        <w:rPr>
          <w:rFonts w:ascii="Arial" w:hAnsi="Arial" w:cs="Arial"/>
          <w:i/>
          <w:sz w:val="24"/>
          <w:szCs w:val="24"/>
        </w:rPr>
        <w:t xml:space="preserve">Constitución </w:t>
      </w:r>
      <w:r w:rsidR="00F11A18" w:rsidRPr="00C51511">
        <w:rPr>
          <w:rFonts w:ascii="Arial" w:hAnsi="Arial" w:cs="Arial"/>
          <w:i/>
          <w:sz w:val="24"/>
          <w:szCs w:val="24"/>
        </w:rPr>
        <w:t>General</w:t>
      </w:r>
      <w:r w:rsidR="00456BA7" w:rsidRPr="00C51511">
        <w:rPr>
          <w:rFonts w:ascii="Arial" w:hAnsi="Arial" w:cs="Arial"/>
          <w:sz w:val="24"/>
          <w:szCs w:val="24"/>
        </w:rPr>
        <w:t>.</w:t>
      </w:r>
    </w:p>
    <w:p w14:paraId="2F8313A8" w14:textId="178F08A7" w:rsidR="00A156A2" w:rsidRPr="00C51511" w:rsidRDefault="00A156A2" w:rsidP="00595628">
      <w:pPr>
        <w:numPr>
          <w:ilvl w:val="0"/>
          <w:numId w:val="3"/>
        </w:numPr>
        <w:tabs>
          <w:tab w:val="left" w:pos="426"/>
        </w:tabs>
        <w:spacing w:before="240" w:after="240" w:line="360" w:lineRule="auto"/>
        <w:jc w:val="both"/>
        <w:rPr>
          <w:rFonts w:ascii="Arial" w:hAnsi="Arial" w:cs="Arial"/>
          <w:bCs/>
          <w:sz w:val="24"/>
          <w:szCs w:val="24"/>
        </w:rPr>
      </w:pPr>
      <w:r w:rsidRPr="00C51511">
        <w:rPr>
          <w:rFonts w:ascii="Arial" w:hAnsi="Arial" w:cs="Arial"/>
          <w:b/>
          <w:bCs/>
          <w:sz w:val="24"/>
          <w:szCs w:val="24"/>
        </w:rPr>
        <w:t>Violación determinante.</w:t>
      </w:r>
      <w:r w:rsidRPr="00C51511">
        <w:rPr>
          <w:rFonts w:ascii="Arial" w:hAnsi="Arial" w:cs="Arial"/>
          <w:bCs/>
          <w:sz w:val="24"/>
          <w:szCs w:val="24"/>
        </w:rPr>
        <w:t xml:space="preserve"> Se cumple esta exigencia, pues </w:t>
      </w:r>
      <w:r w:rsidR="00F50C4A" w:rsidRPr="00C51511">
        <w:rPr>
          <w:rFonts w:ascii="Arial" w:hAnsi="Arial" w:cs="Arial"/>
          <w:bCs/>
          <w:i/>
          <w:sz w:val="24"/>
          <w:szCs w:val="24"/>
        </w:rPr>
        <w:t>el PAN</w:t>
      </w:r>
      <w:r w:rsidRPr="00C51511">
        <w:rPr>
          <w:rFonts w:ascii="Arial" w:hAnsi="Arial" w:cs="Arial"/>
          <w:bCs/>
          <w:i/>
          <w:sz w:val="24"/>
          <w:szCs w:val="24"/>
        </w:rPr>
        <w:t xml:space="preserve"> </w:t>
      </w:r>
      <w:r w:rsidRPr="00C51511">
        <w:rPr>
          <w:rFonts w:ascii="Arial" w:hAnsi="Arial" w:cs="Arial"/>
          <w:bCs/>
          <w:sz w:val="24"/>
          <w:szCs w:val="24"/>
        </w:rPr>
        <w:t xml:space="preserve">controvierte una resolución </w:t>
      </w:r>
      <w:r w:rsidR="00B615A3" w:rsidRPr="00C51511">
        <w:rPr>
          <w:rFonts w:ascii="Arial" w:hAnsi="Arial" w:cs="Arial"/>
          <w:bCs/>
          <w:sz w:val="24"/>
          <w:szCs w:val="24"/>
        </w:rPr>
        <w:t xml:space="preserve">del </w:t>
      </w:r>
      <w:r w:rsidR="00B615A3" w:rsidRPr="00C51511">
        <w:rPr>
          <w:rFonts w:ascii="Arial" w:hAnsi="Arial" w:cs="Arial"/>
          <w:bCs/>
          <w:i/>
          <w:iCs/>
          <w:sz w:val="24"/>
          <w:szCs w:val="24"/>
        </w:rPr>
        <w:t xml:space="preserve">Tribunal </w:t>
      </w:r>
      <w:r w:rsidR="00186BFA" w:rsidRPr="00C51511">
        <w:rPr>
          <w:rFonts w:ascii="Arial" w:hAnsi="Arial" w:cs="Arial"/>
          <w:bCs/>
          <w:i/>
          <w:iCs/>
          <w:sz w:val="24"/>
          <w:szCs w:val="24"/>
        </w:rPr>
        <w:t>l</w:t>
      </w:r>
      <w:r w:rsidR="00B615A3" w:rsidRPr="00C51511">
        <w:rPr>
          <w:rFonts w:ascii="Arial" w:hAnsi="Arial" w:cs="Arial"/>
          <w:bCs/>
          <w:i/>
          <w:iCs/>
          <w:sz w:val="24"/>
          <w:szCs w:val="24"/>
        </w:rPr>
        <w:t xml:space="preserve">ocal </w:t>
      </w:r>
      <w:r w:rsidR="00766949" w:rsidRPr="00C51511">
        <w:rPr>
          <w:rFonts w:ascii="Arial" w:hAnsi="Arial" w:cs="Arial"/>
          <w:bCs/>
          <w:sz w:val="24"/>
          <w:szCs w:val="24"/>
        </w:rPr>
        <w:t>y su pretensión es que</w:t>
      </w:r>
      <w:r w:rsidR="00B615A3" w:rsidRPr="00C51511">
        <w:rPr>
          <w:rFonts w:ascii="Arial" w:hAnsi="Arial" w:cs="Arial"/>
          <w:bCs/>
          <w:sz w:val="24"/>
          <w:szCs w:val="24"/>
        </w:rPr>
        <w:t xml:space="preserve"> se revoque y decrete la nulidad de la elección d</w:t>
      </w:r>
      <w:r w:rsidR="00F50C4A" w:rsidRPr="00C51511">
        <w:rPr>
          <w:rFonts w:ascii="Arial" w:hAnsi="Arial" w:cs="Arial"/>
          <w:bCs/>
          <w:sz w:val="24"/>
          <w:szCs w:val="24"/>
        </w:rPr>
        <w:t>el</w:t>
      </w:r>
      <w:r w:rsidR="00B615A3" w:rsidRPr="00C51511">
        <w:rPr>
          <w:rFonts w:ascii="Arial" w:hAnsi="Arial" w:cs="Arial"/>
          <w:bCs/>
          <w:sz w:val="24"/>
          <w:szCs w:val="24"/>
        </w:rPr>
        <w:t xml:space="preserve"> </w:t>
      </w:r>
      <w:r w:rsidR="00F50C4A" w:rsidRPr="00C51511">
        <w:rPr>
          <w:rFonts w:ascii="Arial" w:hAnsi="Arial" w:cs="Arial"/>
          <w:bCs/>
          <w:i/>
          <w:iCs/>
          <w:sz w:val="24"/>
          <w:szCs w:val="24"/>
        </w:rPr>
        <w:t>Ayuntamiento</w:t>
      </w:r>
      <w:r w:rsidR="00766949" w:rsidRPr="00C51511">
        <w:rPr>
          <w:rFonts w:ascii="Arial" w:hAnsi="Arial" w:cs="Arial"/>
          <w:bCs/>
          <w:i/>
          <w:iCs/>
          <w:sz w:val="24"/>
          <w:szCs w:val="24"/>
        </w:rPr>
        <w:t>.</w:t>
      </w:r>
      <w:r w:rsidRPr="00C51511">
        <w:rPr>
          <w:rFonts w:ascii="Arial" w:hAnsi="Arial" w:cs="Arial"/>
          <w:bCs/>
          <w:sz w:val="24"/>
          <w:szCs w:val="24"/>
        </w:rPr>
        <w:t xml:space="preserve"> </w:t>
      </w:r>
    </w:p>
    <w:p w14:paraId="1A320C0D" w14:textId="1E390B6D" w:rsidR="007B0697" w:rsidRPr="00C51511" w:rsidRDefault="00A156A2" w:rsidP="00595628">
      <w:pPr>
        <w:numPr>
          <w:ilvl w:val="0"/>
          <w:numId w:val="3"/>
        </w:numPr>
        <w:tabs>
          <w:tab w:val="left" w:pos="426"/>
        </w:tabs>
        <w:spacing w:before="240" w:after="240" w:line="360" w:lineRule="auto"/>
        <w:jc w:val="both"/>
        <w:rPr>
          <w:rFonts w:ascii="Arial" w:hAnsi="Arial" w:cs="Arial"/>
          <w:sz w:val="24"/>
          <w:szCs w:val="24"/>
        </w:rPr>
      </w:pPr>
      <w:r w:rsidRPr="00C51511">
        <w:rPr>
          <w:rFonts w:ascii="Arial" w:hAnsi="Arial" w:cs="Arial"/>
          <w:b/>
          <w:sz w:val="24"/>
          <w:szCs w:val="24"/>
        </w:rPr>
        <w:t xml:space="preserve">Posibilidad jurídica y material de la reparación solicitada. </w:t>
      </w:r>
      <w:r w:rsidRPr="00C51511">
        <w:rPr>
          <w:rFonts w:ascii="Arial" w:hAnsi="Arial" w:cs="Arial"/>
          <w:sz w:val="24"/>
          <w:szCs w:val="24"/>
        </w:rPr>
        <w:t>La reparación es viable</w:t>
      </w:r>
      <w:r w:rsidR="00EE7905" w:rsidRPr="00C51511">
        <w:rPr>
          <w:rFonts w:ascii="Arial" w:hAnsi="Arial" w:cs="Arial"/>
          <w:sz w:val="24"/>
          <w:szCs w:val="24"/>
        </w:rPr>
        <w:t>, pues</w:t>
      </w:r>
      <w:r w:rsidRPr="00C51511">
        <w:rPr>
          <w:rFonts w:ascii="Arial" w:hAnsi="Arial" w:cs="Arial"/>
          <w:sz w:val="24"/>
          <w:szCs w:val="24"/>
        </w:rPr>
        <w:t xml:space="preserve"> la toma de posesión de integrantes del </w:t>
      </w:r>
      <w:r w:rsidR="0015385F" w:rsidRPr="00C51511">
        <w:rPr>
          <w:rFonts w:ascii="Arial" w:hAnsi="Arial" w:cs="Arial"/>
          <w:i/>
          <w:iCs/>
          <w:sz w:val="24"/>
          <w:szCs w:val="24"/>
        </w:rPr>
        <w:lastRenderedPageBreak/>
        <w:t>Ayuntamiento</w:t>
      </w:r>
      <w:r w:rsidRPr="00C51511">
        <w:rPr>
          <w:rFonts w:ascii="Arial" w:hAnsi="Arial" w:cs="Arial"/>
          <w:sz w:val="24"/>
          <w:szCs w:val="24"/>
        </w:rPr>
        <w:t xml:space="preserve"> será el </w:t>
      </w:r>
      <w:r w:rsidR="0015385F" w:rsidRPr="00C51511">
        <w:rPr>
          <w:rFonts w:ascii="Arial" w:hAnsi="Arial" w:cs="Arial"/>
          <w:sz w:val="24"/>
          <w:szCs w:val="24"/>
        </w:rPr>
        <w:t>diez</w:t>
      </w:r>
      <w:r w:rsidRPr="00C51511">
        <w:rPr>
          <w:rFonts w:ascii="Arial" w:hAnsi="Arial" w:cs="Arial"/>
          <w:sz w:val="24"/>
          <w:szCs w:val="24"/>
        </w:rPr>
        <w:t xml:space="preserve"> de </w:t>
      </w:r>
      <w:r w:rsidR="0015385F" w:rsidRPr="00C51511">
        <w:rPr>
          <w:rFonts w:ascii="Arial" w:hAnsi="Arial" w:cs="Arial"/>
          <w:sz w:val="24"/>
          <w:szCs w:val="24"/>
        </w:rPr>
        <w:t>octubre</w:t>
      </w:r>
      <w:r w:rsidRPr="00C51511">
        <w:rPr>
          <w:rStyle w:val="Refdenotaalpie"/>
          <w:rFonts w:ascii="Arial" w:hAnsi="Arial" w:cs="Arial"/>
          <w:sz w:val="24"/>
          <w:szCs w:val="24"/>
        </w:rPr>
        <w:footnoteReference w:id="4"/>
      </w:r>
      <w:r w:rsidRPr="00C51511">
        <w:rPr>
          <w:rFonts w:ascii="Arial" w:hAnsi="Arial" w:cs="Arial"/>
          <w:sz w:val="24"/>
          <w:szCs w:val="24"/>
        </w:rPr>
        <w:t xml:space="preserve">; por tanto, </w:t>
      </w:r>
      <w:r w:rsidR="00C2034C" w:rsidRPr="00C51511">
        <w:rPr>
          <w:rFonts w:ascii="Arial" w:hAnsi="Arial" w:cs="Arial"/>
          <w:sz w:val="24"/>
          <w:szCs w:val="24"/>
        </w:rPr>
        <w:t>su</w:t>
      </w:r>
      <w:r w:rsidRPr="00C51511">
        <w:rPr>
          <w:rFonts w:ascii="Arial" w:hAnsi="Arial" w:cs="Arial"/>
          <w:sz w:val="24"/>
          <w:szCs w:val="24"/>
        </w:rPr>
        <w:t xml:space="preserve"> </w:t>
      </w:r>
      <w:r w:rsidR="00C2034C" w:rsidRPr="00C51511">
        <w:rPr>
          <w:rFonts w:ascii="Arial" w:hAnsi="Arial" w:cs="Arial"/>
          <w:sz w:val="24"/>
          <w:szCs w:val="24"/>
        </w:rPr>
        <w:t>pretensión</w:t>
      </w:r>
      <w:r w:rsidRPr="00C51511">
        <w:rPr>
          <w:rFonts w:ascii="Arial" w:hAnsi="Arial" w:cs="Arial"/>
          <w:sz w:val="24"/>
          <w:szCs w:val="24"/>
        </w:rPr>
        <w:t xml:space="preserve"> es factible, en su caso, para efecto de procedencia de este juicio</w:t>
      </w:r>
      <w:r w:rsidR="002447CF" w:rsidRPr="00C51511">
        <w:rPr>
          <w:rFonts w:ascii="Arial" w:hAnsi="Arial" w:cs="Arial"/>
          <w:sz w:val="24"/>
          <w:szCs w:val="24"/>
        </w:rPr>
        <w:t>.</w:t>
      </w:r>
    </w:p>
    <w:p w14:paraId="5D2D6DD5" w14:textId="3DB8C821" w:rsidR="007122A4" w:rsidRPr="00C51511" w:rsidRDefault="0082426A" w:rsidP="002D7CCE">
      <w:pPr>
        <w:pStyle w:val="Ttulo1"/>
      </w:pPr>
      <w:bookmarkStart w:id="4" w:name="_Toc81773907"/>
      <w:r w:rsidRPr="00C51511">
        <w:t>4</w:t>
      </w:r>
      <w:r w:rsidR="00D60005" w:rsidRPr="00C51511">
        <w:t>.</w:t>
      </w:r>
      <w:r w:rsidR="000E5D47" w:rsidRPr="00C51511">
        <w:t xml:space="preserve"> </w:t>
      </w:r>
      <w:r w:rsidR="00D60005" w:rsidRPr="00C51511">
        <w:t>ESTUDIO</w:t>
      </w:r>
      <w:r w:rsidR="000E5D47" w:rsidRPr="00C51511">
        <w:t xml:space="preserve"> </w:t>
      </w:r>
      <w:r w:rsidR="00D60005" w:rsidRPr="00C51511">
        <w:t>DE</w:t>
      </w:r>
      <w:r w:rsidR="000E5D47" w:rsidRPr="00C51511">
        <w:t xml:space="preserve"> </w:t>
      </w:r>
      <w:r w:rsidR="00D60005" w:rsidRPr="00C51511">
        <w:t>FONDO</w:t>
      </w:r>
      <w:bookmarkEnd w:id="4"/>
    </w:p>
    <w:p w14:paraId="32DB688F" w14:textId="305128DE" w:rsidR="007B3797" w:rsidRPr="00C51511" w:rsidRDefault="0082426A" w:rsidP="00754F32">
      <w:pPr>
        <w:pStyle w:val="Ttulo2"/>
      </w:pPr>
      <w:bookmarkStart w:id="5" w:name="_Toc81773908"/>
      <w:r w:rsidRPr="00C51511">
        <w:t>4</w:t>
      </w:r>
      <w:r w:rsidR="00D60005" w:rsidRPr="00C51511">
        <w:t>.1</w:t>
      </w:r>
      <w:r w:rsidR="00841913" w:rsidRPr="00C51511">
        <w:t>.</w:t>
      </w:r>
      <w:r w:rsidR="000E5D47" w:rsidRPr="00C51511">
        <w:t xml:space="preserve"> </w:t>
      </w:r>
      <w:r w:rsidR="00841913" w:rsidRPr="00C51511">
        <w:t>Materia de la controversia</w:t>
      </w:r>
      <w:bookmarkEnd w:id="5"/>
    </w:p>
    <w:p w14:paraId="0B067998" w14:textId="3FC585C7" w:rsidR="00CC1BE5" w:rsidRPr="00C51511" w:rsidRDefault="00CC1BE5" w:rsidP="00CC1BE5">
      <w:pPr>
        <w:rPr>
          <w:sz w:val="2"/>
          <w:szCs w:val="2"/>
        </w:rPr>
      </w:pPr>
    </w:p>
    <w:p w14:paraId="56D74F58" w14:textId="18766E2B" w:rsidR="00406376" w:rsidRPr="00C51511" w:rsidRDefault="00406376" w:rsidP="00406376">
      <w:pPr>
        <w:tabs>
          <w:tab w:val="left" w:pos="5461"/>
        </w:tabs>
        <w:spacing w:before="100" w:beforeAutospacing="1" w:after="100" w:afterAutospacing="1" w:line="360" w:lineRule="auto"/>
        <w:jc w:val="both"/>
        <w:rPr>
          <w:rFonts w:ascii="Arial" w:eastAsia="Times New Roman" w:hAnsi="Arial" w:cs="Arial"/>
          <w:sz w:val="24"/>
          <w:szCs w:val="24"/>
        </w:rPr>
      </w:pPr>
      <w:r w:rsidRPr="00C51511">
        <w:rPr>
          <w:rFonts w:ascii="Arial" w:hAnsi="Arial" w:cs="Arial"/>
          <w:sz w:val="24"/>
          <w:szCs w:val="24"/>
        </w:rPr>
        <w:t xml:space="preserve">El </w:t>
      </w:r>
      <w:r w:rsidRPr="00C51511">
        <w:rPr>
          <w:rFonts w:ascii="Arial" w:hAnsi="Arial" w:cs="Arial"/>
          <w:i/>
          <w:iCs/>
          <w:sz w:val="24"/>
          <w:szCs w:val="24"/>
        </w:rPr>
        <w:t xml:space="preserve">Consejo </w:t>
      </w:r>
      <w:r w:rsidRPr="00C51511">
        <w:rPr>
          <w:rFonts w:ascii="Arial" w:hAnsi="Arial" w:cs="Arial"/>
          <w:i/>
          <w:sz w:val="24"/>
          <w:szCs w:val="24"/>
        </w:rPr>
        <w:t>Municipal</w:t>
      </w:r>
      <w:r w:rsidRPr="00C51511">
        <w:rPr>
          <w:rFonts w:ascii="Arial" w:hAnsi="Arial" w:cs="Arial"/>
          <w:sz w:val="24"/>
          <w:szCs w:val="24"/>
        </w:rPr>
        <w:t xml:space="preserve"> declaró la validez de la elección para renovar el </w:t>
      </w:r>
      <w:r w:rsidRPr="00C51511">
        <w:rPr>
          <w:rFonts w:ascii="Arial" w:hAnsi="Arial" w:cs="Arial"/>
          <w:i/>
          <w:iCs/>
          <w:sz w:val="24"/>
          <w:szCs w:val="24"/>
        </w:rPr>
        <w:t>Ayuntamiento</w:t>
      </w:r>
      <w:r w:rsidRPr="00C51511">
        <w:rPr>
          <w:rFonts w:ascii="Arial" w:hAnsi="Arial" w:cs="Arial"/>
          <w:sz w:val="24"/>
          <w:szCs w:val="24"/>
        </w:rPr>
        <w:t xml:space="preserve"> y entregó </w:t>
      </w:r>
      <w:r w:rsidR="00CA268D" w:rsidRPr="00C51511">
        <w:rPr>
          <w:rFonts w:ascii="Arial" w:hAnsi="Arial" w:cs="Arial"/>
          <w:sz w:val="24"/>
          <w:szCs w:val="24"/>
        </w:rPr>
        <w:t xml:space="preserve">las </w:t>
      </w:r>
      <w:r w:rsidRPr="00C51511">
        <w:rPr>
          <w:rFonts w:ascii="Arial" w:hAnsi="Arial" w:cs="Arial"/>
          <w:sz w:val="24"/>
          <w:szCs w:val="24"/>
        </w:rPr>
        <w:t>constancia</w:t>
      </w:r>
      <w:r w:rsidR="00CA268D" w:rsidRPr="00C51511">
        <w:rPr>
          <w:rFonts w:ascii="Arial" w:hAnsi="Arial" w:cs="Arial"/>
          <w:sz w:val="24"/>
          <w:szCs w:val="24"/>
        </w:rPr>
        <w:t>s</w:t>
      </w:r>
      <w:r w:rsidRPr="00C51511">
        <w:rPr>
          <w:rFonts w:ascii="Arial" w:hAnsi="Arial" w:cs="Arial"/>
          <w:sz w:val="24"/>
          <w:szCs w:val="24"/>
        </w:rPr>
        <w:t xml:space="preserve"> de mayoría a la planilla postulada por el </w:t>
      </w:r>
      <w:r w:rsidRPr="00C51511">
        <w:rPr>
          <w:rFonts w:ascii="Arial" w:hAnsi="Arial" w:cs="Arial"/>
          <w:i/>
          <w:iCs/>
          <w:sz w:val="24"/>
          <w:szCs w:val="24"/>
        </w:rPr>
        <w:t>PRI</w:t>
      </w:r>
      <w:r w:rsidRPr="00C51511">
        <w:rPr>
          <w:rFonts w:ascii="Arial" w:hAnsi="Arial" w:cs="Arial"/>
          <w:sz w:val="24"/>
          <w:szCs w:val="24"/>
        </w:rPr>
        <w:t>, encabezada por Rocío Cervantes Barba.</w:t>
      </w:r>
    </w:p>
    <w:p w14:paraId="202C1ECE" w14:textId="2E0B6195" w:rsidR="009B7001" w:rsidRPr="00C51511" w:rsidRDefault="0026531E" w:rsidP="00E74FD4">
      <w:pPr>
        <w:tabs>
          <w:tab w:val="left" w:pos="5461"/>
        </w:tabs>
        <w:spacing w:before="100" w:beforeAutospacing="1" w:after="100" w:afterAutospacing="1" w:line="360" w:lineRule="auto"/>
        <w:jc w:val="both"/>
        <w:rPr>
          <w:rFonts w:ascii="Arial" w:hAnsi="Arial" w:cs="Arial"/>
          <w:sz w:val="24"/>
          <w:szCs w:val="24"/>
        </w:rPr>
      </w:pPr>
      <w:r w:rsidRPr="00C51511">
        <w:rPr>
          <w:rFonts w:ascii="Arial" w:eastAsia="Times New Roman" w:hAnsi="Arial" w:cs="Arial"/>
          <w:sz w:val="24"/>
          <w:szCs w:val="24"/>
          <w:lang w:val="es-ES_tradnl"/>
        </w:rPr>
        <w:t>En desacuerdo</w:t>
      </w:r>
      <w:r w:rsidR="00EE7905" w:rsidRPr="00C51511">
        <w:rPr>
          <w:rFonts w:ascii="Arial" w:eastAsia="Times New Roman" w:hAnsi="Arial" w:cs="Arial"/>
          <w:sz w:val="24"/>
          <w:szCs w:val="24"/>
          <w:lang w:val="es-ES_tradnl"/>
        </w:rPr>
        <w:t xml:space="preserve">, </w:t>
      </w:r>
      <w:r w:rsidR="009B7001" w:rsidRPr="00C51511">
        <w:rPr>
          <w:rFonts w:ascii="Arial" w:eastAsia="Times New Roman" w:hAnsi="Arial" w:cs="Arial"/>
          <w:iCs/>
          <w:sz w:val="24"/>
          <w:szCs w:val="24"/>
          <w:lang w:val="es-ES_tradnl"/>
        </w:rPr>
        <w:t xml:space="preserve">el </w:t>
      </w:r>
      <w:r w:rsidR="009B7001" w:rsidRPr="00C51511">
        <w:rPr>
          <w:rFonts w:ascii="Arial" w:eastAsia="Times New Roman" w:hAnsi="Arial" w:cs="Arial"/>
          <w:i/>
          <w:sz w:val="24"/>
          <w:szCs w:val="24"/>
          <w:lang w:val="es-ES_tradnl"/>
        </w:rPr>
        <w:t>PAN</w:t>
      </w:r>
      <w:r w:rsidRPr="00C51511">
        <w:rPr>
          <w:rFonts w:ascii="Arial" w:eastAsia="Times New Roman" w:hAnsi="Arial" w:cs="Arial"/>
          <w:sz w:val="24"/>
          <w:szCs w:val="24"/>
          <w:lang w:val="es-ES_tradnl"/>
        </w:rPr>
        <w:t xml:space="preserve"> promovió </w:t>
      </w:r>
      <w:r w:rsidRPr="00C51511">
        <w:rPr>
          <w:rFonts w:ascii="Arial" w:hAnsi="Arial" w:cs="Arial"/>
          <w:sz w:val="24"/>
          <w:szCs w:val="24"/>
        </w:rPr>
        <w:t xml:space="preserve">recurso de </w:t>
      </w:r>
      <w:r w:rsidR="009B7001" w:rsidRPr="00C51511">
        <w:rPr>
          <w:rFonts w:ascii="Arial" w:hAnsi="Arial" w:cs="Arial"/>
          <w:sz w:val="24"/>
          <w:szCs w:val="24"/>
        </w:rPr>
        <w:t>revisión</w:t>
      </w:r>
      <w:r w:rsidRPr="00C51511">
        <w:rPr>
          <w:rFonts w:ascii="Arial" w:eastAsia="Times New Roman" w:hAnsi="Arial" w:cs="Arial"/>
          <w:sz w:val="24"/>
          <w:szCs w:val="24"/>
          <w:lang w:val="es-ES_tradnl"/>
        </w:rPr>
        <w:t xml:space="preserve"> ante el </w:t>
      </w:r>
      <w:r w:rsidRPr="00C51511">
        <w:rPr>
          <w:rFonts w:ascii="Arial" w:eastAsia="Times New Roman" w:hAnsi="Arial" w:cs="Arial"/>
          <w:i/>
          <w:sz w:val="24"/>
          <w:szCs w:val="24"/>
          <w:lang w:val="es-ES_tradnl"/>
        </w:rPr>
        <w:t xml:space="preserve">Tribunal </w:t>
      </w:r>
      <w:r w:rsidR="009B7001" w:rsidRPr="00C51511">
        <w:rPr>
          <w:rFonts w:ascii="Arial" w:eastAsia="Times New Roman" w:hAnsi="Arial" w:cs="Arial"/>
          <w:i/>
          <w:sz w:val="24"/>
          <w:szCs w:val="24"/>
          <w:lang w:val="es-ES_tradnl"/>
        </w:rPr>
        <w:t>l</w:t>
      </w:r>
      <w:r w:rsidRPr="00C51511">
        <w:rPr>
          <w:rFonts w:ascii="Arial" w:eastAsia="Times New Roman" w:hAnsi="Arial" w:cs="Arial"/>
          <w:i/>
          <w:sz w:val="24"/>
          <w:szCs w:val="24"/>
          <w:lang w:val="es-ES_tradnl"/>
        </w:rPr>
        <w:t>ocal</w:t>
      </w:r>
      <w:r w:rsidRPr="00C51511">
        <w:rPr>
          <w:rFonts w:ascii="Arial" w:eastAsia="Times New Roman" w:hAnsi="Arial" w:cs="Arial"/>
          <w:sz w:val="24"/>
          <w:szCs w:val="24"/>
          <w:lang w:val="es-ES_tradnl"/>
        </w:rPr>
        <w:t xml:space="preserve"> </w:t>
      </w:r>
      <w:r w:rsidR="001551F8" w:rsidRPr="00C51511">
        <w:rPr>
          <w:rFonts w:ascii="Arial" w:eastAsia="Times New Roman" w:hAnsi="Arial" w:cs="Arial"/>
          <w:sz w:val="24"/>
          <w:szCs w:val="24"/>
          <w:lang w:val="es-ES_tradnl"/>
        </w:rPr>
        <w:t>al considerar</w:t>
      </w:r>
      <w:r w:rsidR="009B7001" w:rsidRPr="00C51511">
        <w:rPr>
          <w:rFonts w:ascii="Arial" w:eastAsia="Times New Roman" w:hAnsi="Arial" w:cs="Arial"/>
          <w:sz w:val="24"/>
          <w:szCs w:val="24"/>
          <w:lang w:val="es-ES_tradnl"/>
        </w:rPr>
        <w:t xml:space="preserve"> </w:t>
      </w:r>
      <w:r w:rsidR="001551F8" w:rsidRPr="00C51511">
        <w:rPr>
          <w:rFonts w:ascii="Arial" w:eastAsia="Times New Roman" w:hAnsi="Arial" w:cs="Arial"/>
          <w:sz w:val="24"/>
          <w:szCs w:val="24"/>
          <w:lang w:val="es-ES_tradnl"/>
        </w:rPr>
        <w:t>que</w:t>
      </w:r>
      <w:r w:rsidR="009B7001" w:rsidRPr="00C51511">
        <w:rPr>
          <w:rFonts w:ascii="Arial" w:eastAsia="Times New Roman" w:hAnsi="Arial" w:cs="Arial"/>
          <w:sz w:val="24"/>
          <w:szCs w:val="24"/>
          <w:lang w:val="es-ES_tradnl"/>
        </w:rPr>
        <w:t xml:space="preserve"> la </w:t>
      </w:r>
      <w:r w:rsidR="00CA268D" w:rsidRPr="00C51511">
        <w:rPr>
          <w:rFonts w:ascii="Arial" w:eastAsia="Times New Roman" w:hAnsi="Arial" w:cs="Arial"/>
          <w:sz w:val="24"/>
          <w:szCs w:val="24"/>
          <w:lang w:val="es-ES_tradnl"/>
        </w:rPr>
        <w:t xml:space="preserve">citada </w:t>
      </w:r>
      <w:r w:rsidR="009B7001" w:rsidRPr="00C51511">
        <w:rPr>
          <w:rFonts w:ascii="Arial" w:eastAsia="Times New Roman" w:hAnsi="Arial" w:cs="Arial"/>
          <w:sz w:val="24"/>
          <w:szCs w:val="24"/>
          <w:lang w:val="es-ES_tradnl"/>
        </w:rPr>
        <w:t xml:space="preserve">candidata </w:t>
      </w:r>
      <w:r w:rsidR="009B7001" w:rsidRPr="00C51511">
        <w:rPr>
          <w:rFonts w:ascii="Arial" w:hAnsi="Arial" w:cs="Arial"/>
          <w:sz w:val="24"/>
          <w:szCs w:val="24"/>
        </w:rPr>
        <w:t xml:space="preserve">había cometido diversas irregularidades que </w:t>
      </w:r>
      <w:r w:rsidR="00CA268D" w:rsidRPr="00C51511">
        <w:rPr>
          <w:rFonts w:ascii="Arial" w:hAnsi="Arial" w:cs="Arial"/>
          <w:sz w:val="24"/>
          <w:szCs w:val="24"/>
        </w:rPr>
        <w:t>actualizan</w:t>
      </w:r>
      <w:r w:rsidR="009B7001" w:rsidRPr="00C51511">
        <w:rPr>
          <w:rFonts w:ascii="Arial" w:hAnsi="Arial" w:cs="Arial"/>
          <w:sz w:val="24"/>
          <w:szCs w:val="24"/>
        </w:rPr>
        <w:t xml:space="preserve"> la nulidad de la elección, </w:t>
      </w:r>
      <w:r w:rsidR="00CA268D" w:rsidRPr="00C51511">
        <w:rPr>
          <w:rFonts w:ascii="Arial" w:hAnsi="Arial" w:cs="Arial"/>
          <w:sz w:val="24"/>
          <w:szCs w:val="24"/>
        </w:rPr>
        <w:t>a saber</w:t>
      </w:r>
      <w:r w:rsidR="009B7001" w:rsidRPr="00C51511">
        <w:rPr>
          <w:rFonts w:ascii="Arial" w:hAnsi="Arial" w:cs="Arial"/>
          <w:sz w:val="24"/>
          <w:szCs w:val="24"/>
        </w:rPr>
        <w:t>:</w:t>
      </w:r>
    </w:p>
    <w:p w14:paraId="1096ACBE" w14:textId="26344D2E" w:rsidR="009B7001" w:rsidRPr="00C51511" w:rsidRDefault="009B7001" w:rsidP="009B7001">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Rebase del tope de gastos de campaña.</w:t>
      </w:r>
    </w:p>
    <w:p w14:paraId="30AC90F0" w14:textId="42667CC5" w:rsidR="009B7001" w:rsidRPr="00C51511" w:rsidRDefault="009B7001" w:rsidP="00682BDF">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Uso indebido de recursos públicos en periodo de campaña, con el fin de promocionar su imagen.</w:t>
      </w:r>
    </w:p>
    <w:p w14:paraId="674116C2" w14:textId="13CF2442" w:rsidR="009B7001" w:rsidRPr="00C51511" w:rsidRDefault="009B7001" w:rsidP="009B7001">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Utilización de símbolos religiosos.</w:t>
      </w:r>
    </w:p>
    <w:p w14:paraId="47130CEF" w14:textId="24E5C7F3" w:rsidR="009B7001" w:rsidRPr="00C51511" w:rsidRDefault="009B7001" w:rsidP="009B7001">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Coacción del voto.</w:t>
      </w:r>
    </w:p>
    <w:p w14:paraId="40E3FB59" w14:textId="612F85E5" w:rsidR="009B7001" w:rsidRPr="00C51511" w:rsidRDefault="009B7001" w:rsidP="009B7001">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Actos anticipados de precampaña y campaña.</w:t>
      </w:r>
    </w:p>
    <w:p w14:paraId="27AA4D64" w14:textId="03236911" w:rsidR="00CE5052" w:rsidRPr="00C51511" w:rsidRDefault="009B7001" w:rsidP="00E74FD4">
      <w:pPr>
        <w:pStyle w:val="Prrafodelista"/>
        <w:numPr>
          <w:ilvl w:val="0"/>
          <w:numId w:val="10"/>
        </w:numPr>
        <w:tabs>
          <w:tab w:val="left" w:pos="5461"/>
        </w:tabs>
        <w:spacing w:before="100" w:beforeAutospacing="1" w:after="100" w:afterAutospacing="1" w:line="360" w:lineRule="auto"/>
        <w:jc w:val="both"/>
        <w:rPr>
          <w:rFonts w:ascii="Arial" w:hAnsi="Arial" w:cs="Arial"/>
          <w:sz w:val="24"/>
          <w:szCs w:val="24"/>
        </w:rPr>
      </w:pPr>
      <w:r w:rsidRPr="00C51511">
        <w:rPr>
          <w:rFonts w:ascii="Arial" w:hAnsi="Arial" w:cs="Arial"/>
          <w:sz w:val="24"/>
          <w:szCs w:val="24"/>
        </w:rPr>
        <w:t>Pinta de bardas sin permiso de las personas propietarias.</w:t>
      </w:r>
    </w:p>
    <w:p w14:paraId="3FB0454F" w14:textId="4E094334" w:rsidR="006826F1" w:rsidRPr="00C51511" w:rsidRDefault="00CC1BE5" w:rsidP="006826F1">
      <w:pPr>
        <w:pStyle w:val="Ttulo1"/>
      </w:pPr>
      <w:bookmarkStart w:id="6" w:name="_Toc81773909"/>
      <w:r w:rsidRPr="00C51511">
        <w:t>4.</w:t>
      </w:r>
      <w:r w:rsidR="00C01999" w:rsidRPr="00C51511">
        <w:t>2</w:t>
      </w:r>
      <w:r w:rsidRPr="00C51511">
        <w:t xml:space="preserve">. </w:t>
      </w:r>
      <w:bookmarkStart w:id="7" w:name="_Toc77154366"/>
      <w:r w:rsidR="006826F1" w:rsidRPr="00C51511">
        <w:rPr>
          <w:rFonts w:cs="Arial"/>
          <w:color w:val="000000" w:themeColor="text1"/>
          <w:lang w:val="es-ES_tradnl"/>
        </w:rPr>
        <w:t>Sentencia impugnada</w:t>
      </w:r>
      <w:bookmarkEnd w:id="6"/>
      <w:bookmarkEnd w:id="7"/>
    </w:p>
    <w:p w14:paraId="6241BDB8" w14:textId="28A5AE8A" w:rsidR="00086F6E" w:rsidRPr="00C51511" w:rsidRDefault="00E45F2A" w:rsidP="00086F6E">
      <w:pPr>
        <w:tabs>
          <w:tab w:val="left" w:pos="5461"/>
        </w:tabs>
        <w:spacing w:before="100" w:beforeAutospacing="1" w:after="100" w:afterAutospacing="1" w:line="360" w:lineRule="auto"/>
        <w:jc w:val="both"/>
        <w:rPr>
          <w:rFonts w:ascii="Arial" w:hAnsi="Arial" w:cs="Arial"/>
          <w:sz w:val="24"/>
          <w:szCs w:val="24"/>
          <w:lang w:val="es-ES_tradnl"/>
        </w:rPr>
      </w:pPr>
      <w:r w:rsidRPr="00C51511">
        <w:rPr>
          <w:rFonts w:ascii="Arial" w:hAnsi="Arial" w:cs="Arial"/>
          <w:sz w:val="24"/>
          <w:szCs w:val="24"/>
          <w:lang w:val="es-ES_tradnl"/>
        </w:rPr>
        <w:t xml:space="preserve">El </w:t>
      </w:r>
      <w:r w:rsidRPr="00C51511">
        <w:rPr>
          <w:rFonts w:ascii="Arial" w:hAnsi="Arial" w:cs="Arial"/>
          <w:i/>
          <w:iCs/>
          <w:sz w:val="24"/>
          <w:szCs w:val="24"/>
          <w:lang w:val="es-ES_tradnl"/>
        </w:rPr>
        <w:t xml:space="preserve">Tribunal </w:t>
      </w:r>
      <w:r w:rsidR="0023007C" w:rsidRPr="00C51511">
        <w:rPr>
          <w:rFonts w:ascii="Arial" w:hAnsi="Arial" w:cs="Arial"/>
          <w:i/>
          <w:iCs/>
          <w:sz w:val="24"/>
          <w:szCs w:val="24"/>
          <w:lang w:val="es-ES_tradnl"/>
        </w:rPr>
        <w:t>l</w:t>
      </w:r>
      <w:r w:rsidRPr="00C51511">
        <w:rPr>
          <w:rFonts w:ascii="Arial" w:hAnsi="Arial" w:cs="Arial"/>
          <w:i/>
          <w:iCs/>
          <w:sz w:val="24"/>
          <w:szCs w:val="24"/>
          <w:lang w:val="es-ES_tradnl"/>
        </w:rPr>
        <w:t>ocal</w:t>
      </w:r>
      <w:r w:rsidRPr="00C51511">
        <w:rPr>
          <w:rFonts w:ascii="Arial" w:hAnsi="Arial" w:cs="Arial"/>
          <w:sz w:val="24"/>
          <w:szCs w:val="24"/>
          <w:lang w:val="es-ES_tradnl"/>
        </w:rPr>
        <w:t xml:space="preserve"> </w:t>
      </w:r>
      <w:r w:rsidRPr="00C51511">
        <w:rPr>
          <w:rFonts w:ascii="Arial" w:hAnsi="Arial" w:cs="Arial"/>
          <w:b/>
          <w:bCs/>
          <w:sz w:val="24"/>
          <w:szCs w:val="24"/>
          <w:lang w:val="es-ES_tradnl"/>
        </w:rPr>
        <w:t>confirmó</w:t>
      </w:r>
      <w:r w:rsidRPr="00C51511">
        <w:rPr>
          <w:rFonts w:ascii="Arial" w:hAnsi="Arial" w:cs="Arial"/>
          <w:sz w:val="24"/>
          <w:szCs w:val="24"/>
          <w:lang w:val="es-ES_tradnl"/>
        </w:rPr>
        <w:t xml:space="preserve"> la validez de la elección </w:t>
      </w:r>
      <w:r w:rsidR="007271ED" w:rsidRPr="00C51511">
        <w:rPr>
          <w:rFonts w:ascii="Arial" w:hAnsi="Arial" w:cs="Arial"/>
          <w:sz w:val="24"/>
          <w:szCs w:val="24"/>
          <w:lang w:val="es-ES_tradnl"/>
        </w:rPr>
        <w:t xml:space="preserve">del </w:t>
      </w:r>
      <w:r w:rsidR="007271ED" w:rsidRPr="00C51511">
        <w:rPr>
          <w:rFonts w:ascii="Arial" w:hAnsi="Arial" w:cs="Arial"/>
          <w:i/>
          <w:iCs/>
          <w:sz w:val="24"/>
          <w:szCs w:val="24"/>
          <w:lang w:val="es-ES_tradnl"/>
        </w:rPr>
        <w:t>Ayuntamiento</w:t>
      </w:r>
      <w:r w:rsidR="007271ED" w:rsidRPr="00C51511">
        <w:rPr>
          <w:rFonts w:ascii="Arial" w:hAnsi="Arial" w:cs="Arial"/>
          <w:sz w:val="24"/>
          <w:szCs w:val="24"/>
          <w:lang w:val="es-ES_tradnl"/>
        </w:rPr>
        <w:t xml:space="preserve"> </w:t>
      </w:r>
      <w:r w:rsidRPr="00C51511">
        <w:rPr>
          <w:rFonts w:ascii="Arial" w:hAnsi="Arial" w:cs="Arial"/>
          <w:sz w:val="24"/>
          <w:szCs w:val="24"/>
          <w:lang w:val="es-ES_tradnl"/>
        </w:rPr>
        <w:t>al estimar</w:t>
      </w:r>
      <w:r w:rsidR="00C01999" w:rsidRPr="00C51511">
        <w:rPr>
          <w:rFonts w:ascii="Arial" w:hAnsi="Arial" w:cs="Arial"/>
          <w:sz w:val="24"/>
          <w:szCs w:val="24"/>
          <w:lang w:val="es-ES_tradnl"/>
        </w:rPr>
        <w:t xml:space="preserve"> </w:t>
      </w:r>
      <w:r w:rsidRPr="00C51511">
        <w:rPr>
          <w:rFonts w:ascii="Arial" w:hAnsi="Arial" w:cs="Arial"/>
          <w:sz w:val="24"/>
          <w:szCs w:val="24"/>
          <w:lang w:val="es-ES_tradnl"/>
        </w:rPr>
        <w:t xml:space="preserve">que </w:t>
      </w:r>
      <w:r w:rsidR="00086F6E" w:rsidRPr="00C51511">
        <w:rPr>
          <w:rFonts w:ascii="Arial" w:hAnsi="Arial" w:cs="Arial"/>
          <w:sz w:val="24"/>
          <w:szCs w:val="24"/>
          <w:lang w:val="es-ES_tradnl"/>
        </w:rPr>
        <w:t xml:space="preserve">no se </w:t>
      </w:r>
      <w:r w:rsidR="00362338" w:rsidRPr="00C51511">
        <w:rPr>
          <w:rFonts w:ascii="Arial" w:hAnsi="Arial" w:cs="Arial"/>
          <w:sz w:val="24"/>
          <w:szCs w:val="24"/>
          <w:lang w:val="es-ES_tradnl"/>
        </w:rPr>
        <w:t>acreditaba</w:t>
      </w:r>
      <w:r w:rsidR="00CA268D" w:rsidRPr="00C51511">
        <w:rPr>
          <w:rFonts w:ascii="Arial" w:hAnsi="Arial" w:cs="Arial"/>
          <w:sz w:val="24"/>
          <w:szCs w:val="24"/>
          <w:lang w:val="es-ES_tradnl"/>
        </w:rPr>
        <w:t>n</w:t>
      </w:r>
      <w:r w:rsidR="00086F6E" w:rsidRPr="00C51511">
        <w:rPr>
          <w:rFonts w:ascii="Arial" w:hAnsi="Arial" w:cs="Arial"/>
          <w:sz w:val="24"/>
          <w:szCs w:val="24"/>
          <w:lang w:val="es-ES_tradnl"/>
        </w:rPr>
        <w:t xml:space="preserve"> la</w:t>
      </w:r>
      <w:r w:rsidR="007271ED" w:rsidRPr="00C51511">
        <w:rPr>
          <w:rFonts w:ascii="Arial" w:hAnsi="Arial" w:cs="Arial"/>
          <w:sz w:val="24"/>
          <w:szCs w:val="24"/>
          <w:lang w:val="es-ES_tradnl"/>
        </w:rPr>
        <w:t xml:space="preserve">s causales de </w:t>
      </w:r>
      <w:r w:rsidR="00086F6E" w:rsidRPr="00C51511">
        <w:rPr>
          <w:rFonts w:ascii="Arial" w:hAnsi="Arial" w:cs="Arial"/>
          <w:sz w:val="24"/>
          <w:szCs w:val="24"/>
          <w:lang w:val="es-ES_tradnl"/>
        </w:rPr>
        <w:t xml:space="preserve">nulidad </w:t>
      </w:r>
      <w:r w:rsidR="00E5458C" w:rsidRPr="00C51511">
        <w:rPr>
          <w:rFonts w:ascii="Arial" w:hAnsi="Arial" w:cs="Arial"/>
          <w:sz w:val="24"/>
          <w:szCs w:val="24"/>
          <w:lang w:val="es-ES_tradnl"/>
        </w:rPr>
        <w:t>hechas valer</w:t>
      </w:r>
      <w:r w:rsidR="00866D26" w:rsidRPr="00C51511">
        <w:rPr>
          <w:rFonts w:ascii="Arial" w:hAnsi="Arial" w:cs="Arial"/>
          <w:sz w:val="24"/>
          <w:szCs w:val="24"/>
          <w:lang w:val="es-ES_tradnl"/>
        </w:rPr>
        <w:t xml:space="preserve"> </w:t>
      </w:r>
      <w:r w:rsidR="00C01999" w:rsidRPr="00C51511">
        <w:rPr>
          <w:rFonts w:ascii="Arial" w:hAnsi="Arial" w:cs="Arial"/>
          <w:sz w:val="24"/>
          <w:szCs w:val="24"/>
          <w:lang w:val="es-ES_tradnl"/>
        </w:rPr>
        <w:t>porque</w:t>
      </w:r>
      <w:r w:rsidR="00866D26" w:rsidRPr="00C51511">
        <w:rPr>
          <w:rFonts w:ascii="Arial" w:hAnsi="Arial" w:cs="Arial"/>
          <w:sz w:val="24"/>
          <w:szCs w:val="24"/>
          <w:lang w:val="es-ES_tradnl"/>
        </w:rPr>
        <w:t xml:space="preserve">, entre otras cuestiones, los agravios del </w:t>
      </w:r>
      <w:r w:rsidR="00F90D76" w:rsidRPr="00C51511">
        <w:rPr>
          <w:rFonts w:ascii="Arial" w:hAnsi="Arial" w:cs="Arial"/>
          <w:sz w:val="24"/>
          <w:szCs w:val="24"/>
          <w:lang w:val="es-ES_tradnl"/>
        </w:rPr>
        <w:t xml:space="preserve">partido </w:t>
      </w:r>
      <w:r w:rsidR="00866D26" w:rsidRPr="00C51511">
        <w:rPr>
          <w:rFonts w:ascii="Arial" w:hAnsi="Arial" w:cs="Arial"/>
          <w:sz w:val="24"/>
          <w:szCs w:val="24"/>
          <w:lang w:val="es-ES_tradnl"/>
        </w:rPr>
        <w:t xml:space="preserve">actor resultaron infundados e inoperantes, pues </w:t>
      </w:r>
      <w:r w:rsidR="00CA268D" w:rsidRPr="00C51511">
        <w:rPr>
          <w:rFonts w:ascii="Arial" w:hAnsi="Arial" w:cs="Arial"/>
          <w:sz w:val="24"/>
          <w:szCs w:val="24"/>
          <w:lang w:val="es-ES_tradnl"/>
        </w:rPr>
        <w:t xml:space="preserve">estimó que </w:t>
      </w:r>
      <w:r w:rsidR="00866D26" w:rsidRPr="00C51511">
        <w:rPr>
          <w:rFonts w:ascii="Arial" w:hAnsi="Arial" w:cs="Arial"/>
          <w:sz w:val="24"/>
          <w:szCs w:val="24"/>
          <w:lang w:val="es-ES_tradnl"/>
        </w:rPr>
        <w:t xml:space="preserve">el material probatorio analizado no fue suficiente para acreditar las irregularidades alegadas por el </w:t>
      </w:r>
      <w:r w:rsidR="00866D26" w:rsidRPr="00C51511">
        <w:rPr>
          <w:rFonts w:ascii="Arial" w:hAnsi="Arial" w:cs="Arial"/>
          <w:i/>
          <w:iCs/>
          <w:sz w:val="24"/>
          <w:szCs w:val="24"/>
          <w:lang w:val="es-ES_tradnl"/>
        </w:rPr>
        <w:t>PAN</w:t>
      </w:r>
      <w:r w:rsidR="00866D26" w:rsidRPr="00C51511">
        <w:rPr>
          <w:rFonts w:ascii="Arial" w:hAnsi="Arial" w:cs="Arial"/>
          <w:sz w:val="24"/>
          <w:szCs w:val="24"/>
          <w:lang w:val="es-ES_tradnl"/>
        </w:rPr>
        <w:t xml:space="preserve">. </w:t>
      </w:r>
    </w:p>
    <w:p w14:paraId="53C46C56" w14:textId="78EF083C" w:rsidR="00BF4FE7" w:rsidRPr="00C51511" w:rsidRDefault="00BF4FE7" w:rsidP="00BF4FE7">
      <w:pPr>
        <w:tabs>
          <w:tab w:val="left" w:pos="2646"/>
        </w:tabs>
        <w:spacing w:after="0" w:line="360" w:lineRule="auto"/>
        <w:jc w:val="both"/>
        <w:outlineLvl w:val="1"/>
        <w:rPr>
          <w:rFonts w:ascii="Arial" w:eastAsia="Calibri" w:hAnsi="Arial" w:cs="Arial"/>
          <w:b/>
          <w:bCs/>
          <w:sz w:val="24"/>
          <w:szCs w:val="24"/>
          <w:lang w:val="es-ES_tradnl"/>
        </w:rPr>
      </w:pPr>
      <w:bookmarkStart w:id="8" w:name="_Toc62671260"/>
      <w:bookmarkStart w:id="9" w:name="_Toc81773910"/>
      <w:bookmarkStart w:id="10" w:name="_Toc19369165"/>
      <w:r w:rsidRPr="00C51511">
        <w:rPr>
          <w:rFonts w:ascii="Arial" w:eastAsia="Calibri" w:hAnsi="Arial" w:cs="Arial"/>
          <w:b/>
          <w:bCs/>
          <w:sz w:val="24"/>
          <w:szCs w:val="24"/>
          <w:lang w:val="es-ES_tradnl"/>
        </w:rPr>
        <w:t>4.</w:t>
      </w:r>
      <w:r w:rsidR="004D3C54" w:rsidRPr="00C51511">
        <w:rPr>
          <w:rFonts w:ascii="Arial" w:eastAsia="Calibri" w:hAnsi="Arial" w:cs="Arial"/>
          <w:b/>
          <w:bCs/>
          <w:sz w:val="24"/>
          <w:szCs w:val="24"/>
          <w:lang w:val="es-ES_tradnl"/>
        </w:rPr>
        <w:t>3</w:t>
      </w:r>
      <w:r w:rsidRPr="00C51511">
        <w:rPr>
          <w:rFonts w:ascii="Arial" w:eastAsia="Calibri" w:hAnsi="Arial" w:cs="Arial"/>
          <w:b/>
          <w:bCs/>
          <w:sz w:val="24"/>
          <w:szCs w:val="24"/>
          <w:lang w:val="es-ES_tradnl"/>
        </w:rPr>
        <w:t>. Planteamiento</w:t>
      </w:r>
      <w:r w:rsidR="004D3C54" w:rsidRPr="00C51511">
        <w:rPr>
          <w:rFonts w:ascii="Arial" w:eastAsia="Calibri" w:hAnsi="Arial" w:cs="Arial"/>
          <w:b/>
          <w:bCs/>
          <w:sz w:val="24"/>
          <w:szCs w:val="24"/>
          <w:lang w:val="es-ES_tradnl"/>
        </w:rPr>
        <w:t>s</w:t>
      </w:r>
      <w:r w:rsidRPr="00C51511">
        <w:rPr>
          <w:rFonts w:ascii="Arial" w:eastAsia="Calibri" w:hAnsi="Arial" w:cs="Arial"/>
          <w:b/>
          <w:bCs/>
          <w:sz w:val="24"/>
          <w:szCs w:val="24"/>
          <w:lang w:val="es-ES_tradnl"/>
        </w:rPr>
        <w:t xml:space="preserve"> ante esta Sala</w:t>
      </w:r>
      <w:bookmarkEnd w:id="8"/>
      <w:bookmarkEnd w:id="9"/>
    </w:p>
    <w:p w14:paraId="317D066B" w14:textId="77777777" w:rsidR="00BF4FE7" w:rsidRPr="00C51511" w:rsidRDefault="00BF4FE7" w:rsidP="00BF4FE7">
      <w:pPr>
        <w:pStyle w:val="Sinespaciado"/>
        <w:rPr>
          <w:sz w:val="10"/>
          <w:lang w:val="es-ES_tradnl"/>
        </w:rPr>
      </w:pPr>
    </w:p>
    <w:p w14:paraId="3E9D4259" w14:textId="5A285BD3" w:rsidR="004D3C54" w:rsidRPr="00C51511" w:rsidRDefault="004D3C54" w:rsidP="00AC2218">
      <w:pPr>
        <w:spacing w:line="360" w:lineRule="auto"/>
        <w:jc w:val="both"/>
        <w:rPr>
          <w:rFonts w:ascii="Arial" w:eastAsia="Calibri" w:hAnsi="Arial" w:cs="Arial"/>
          <w:bCs/>
          <w:sz w:val="24"/>
          <w:szCs w:val="24"/>
          <w:lang w:val="es-ES_tradnl"/>
        </w:rPr>
      </w:pPr>
      <w:r w:rsidRPr="00C51511">
        <w:rPr>
          <w:rFonts w:ascii="Arial" w:eastAsia="Calibri" w:hAnsi="Arial" w:cs="Arial"/>
          <w:bCs/>
          <w:sz w:val="24"/>
          <w:szCs w:val="24"/>
          <w:lang w:val="es-ES_tradnl"/>
        </w:rPr>
        <w:t>E</w:t>
      </w:r>
      <w:r w:rsidR="005C7777" w:rsidRPr="00C51511">
        <w:rPr>
          <w:rFonts w:ascii="Arial" w:eastAsia="Calibri" w:hAnsi="Arial" w:cs="Arial"/>
          <w:bCs/>
          <w:sz w:val="24"/>
          <w:szCs w:val="24"/>
          <w:lang w:val="es-ES_tradnl"/>
        </w:rPr>
        <w:t>l partido</w:t>
      </w:r>
      <w:r w:rsidR="00AC2218" w:rsidRPr="00C51511">
        <w:rPr>
          <w:rFonts w:ascii="Arial" w:eastAsia="Calibri" w:hAnsi="Arial" w:cs="Arial"/>
          <w:bCs/>
          <w:sz w:val="24"/>
          <w:szCs w:val="24"/>
          <w:lang w:val="es-ES_tradnl"/>
        </w:rPr>
        <w:t xml:space="preserve"> </w:t>
      </w:r>
      <w:r w:rsidRPr="00C51511">
        <w:rPr>
          <w:rFonts w:ascii="Arial" w:eastAsia="Calibri" w:hAnsi="Arial" w:cs="Arial"/>
          <w:bCs/>
          <w:sz w:val="24"/>
          <w:szCs w:val="24"/>
          <w:lang w:val="es-ES_tradnl"/>
        </w:rPr>
        <w:t>actor expresa</w:t>
      </w:r>
      <w:r w:rsidR="008A1092" w:rsidRPr="00C51511">
        <w:rPr>
          <w:rFonts w:ascii="Arial" w:eastAsia="Calibri" w:hAnsi="Arial" w:cs="Arial"/>
          <w:bCs/>
          <w:sz w:val="24"/>
          <w:szCs w:val="24"/>
          <w:lang w:val="es-ES_tradnl"/>
        </w:rPr>
        <w:t>, sustancialmente,</w:t>
      </w:r>
      <w:r w:rsidRPr="00C51511">
        <w:rPr>
          <w:rFonts w:ascii="Arial" w:eastAsia="Calibri" w:hAnsi="Arial" w:cs="Arial"/>
          <w:bCs/>
          <w:sz w:val="24"/>
          <w:szCs w:val="24"/>
          <w:lang w:val="es-ES_tradnl"/>
        </w:rPr>
        <w:t xml:space="preserve"> los siguientes </w:t>
      </w:r>
      <w:r w:rsidRPr="00C51511">
        <w:rPr>
          <w:rFonts w:ascii="Arial" w:eastAsia="Calibri" w:hAnsi="Arial" w:cs="Arial"/>
          <w:b/>
          <w:sz w:val="24"/>
          <w:szCs w:val="24"/>
          <w:lang w:val="es-ES_tradnl"/>
        </w:rPr>
        <w:t>agravios</w:t>
      </w:r>
      <w:r w:rsidRPr="00C51511">
        <w:rPr>
          <w:rFonts w:ascii="Arial" w:eastAsia="Calibri" w:hAnsi="Arial" w:cs="Arial"/>
          <w:bCs/>
          <w:sz w:val="24"/>
          <w:szCs w:val="24"/>
          <w:lang w:val="es-ES_tradnl"/>
        </w:rPr>
        <w:t>:</w:t>
      </w:r>
    </w:p>
    <w:p w14:paraId="695C8A0E" w14:textId="7149689A" w:rsidR="008A1092" w:rsidRPr="00C51511" w:rsidRDefault="008A1092" w:rsidP="008A1092">
      <w:pPr>
        <w:pStyle w:val="Prrafodelista"/>
        <w:numPr>
          <w:ilvl w:val="0"/>
          <w:numId w:val="8"/>
        </w:numPr>
        <w:spacing w:line="360" w:lineRule="auto"/>
        <w:jc w:val="both"/>
        <w:rPr>
          <w:rFonts w:ascii="Arial" w:hAnsi="Arial" w:cs="Arial"/>
          <w:sz w:val="24"/>
          <w:szCs w:val="24"/>
          <w:lang w:val="es-ES_tradnl"/>
        </w:rPr>
      </w:pPr>
      <w:r w:rsidRPr="00C51511">
        <w:rPr>
          <w:rFonts w:ascii="Arial" w:hAnsi="Arial" w:cs="Arial"/>
          <w:sz w:val="24"/>
          <w:szCs w:val="24"/>
          <w:lang w:val="es-ES_tradnl"/>
        </w:rPr>
        <w:t xml:space="preserve">Respecto al rebase en el tope de gastos de campaña, </w:t>
      </w:r>
      <w:r w:rsidR="009947B9" w:rsidRPr="00C51511">
        <w:rPr>
          <w:rFonts w:ascii="Arial" w:hAnsi="Arial" w:cs="Arial"/>
          <w:sz w:val="24"/>
          <w:szCs w:val="24"/>
          <w:lang w:val="es-ES_tradnl"/>
        </w:rPr>
        <w:t xml:space="preserve">señala que </w:t>
      </w:r>
      <w:r w:rsidRPr="00C51511">
        <w:rPr>
          <w:rFonts w:ascii="Arial" w:hAnsi="Arial" w:cs="Arial"/>
          <w:sz w:val="24"/>
          <w:szCs w:val="24"/>
        </w:rPr>
        <w:t xml:space="preserve">el </w:t>
      </w:r>
      <w:r w:rsidRPr="00C51511">
        <w:rPr>
          <w:rFonts w:ascii="Arial" w:hAnsi="Arial" w:cs="Arial"/>
          <w:i/>
          <w:iCs/>
          <w:sz w:val="24"/>
          <w:szCs w:val="24"/>
        </w:rPr>
        <w:t>Tribunal local</w:t>
      </w:r>
      <w:r w:rsidRPr="00C51511">
        <w:rPr>
          <w:rFonts w:ascii="Arial" w:hAnsi="Arial" w:cs="Arial"/>
          <w:sz w:val="24"/>
          <w:szCs w:val="24"/>
        </w:rPr>
        <w:t xml:space="preserve"> se limitó a </w:t>
      </w:r>
      <w:r w:rsidR="0023007C" w:rsidRPr="00C51511">
        <w:rPr>
          <w:rFonts w:ascii="Arial" w:hAnsi="Arial" w:cs="Arial"/>
          <w:sz w:val="24"/>
          <w:szCs w:val="24"/>
        </w:rPr>
        <w:t>señalar</w:t>
      </w:r>
      <w:r w:rsidRPr="00C51511">
        <w:rPr>
          <w:rFonts w:ascii="Arial" w:hAnsi="Arial" w:cs="Arial"/>
          <w:sz w:val="24"/>
          <w:szCs w:val="24"/>
        </w:rPr>
        <w:t xml:space="preserve"> que no existía tal rebase, ello, porque</w:t>
      </w:r>
      <w:r w:rsidR="00E5458C" w:rsidRPr="00C51511">
        <w:rPr>
          <w:rFonts w:ascii="Arial" w:hAnsi="Arial" w:cs="Arial"/>
          <w:sz w:val="24"/>
          <w:szCs w:val="24"/>
        </w:rPr>
        <w:t xml:space="preserve"> el</w:t>
      </w:r>
      <w:r w:rsidRPr="00C51511">
        <w:rPr>
          <w:rFonts w:ascii="Arial" w:hAnsi="Arial" w:cs="Arial"/>
          <w:sz w:val="24"/>
          <w:szCs w:val="24"/>
        </w:rPr>
        <w:t xml:space="preserve"> </w:t>
      </w:r>
      <w:r w:rsidRPr="00C51511">
        <w:rPr>
          <w:rFonts w:ascii="Arial" w:hAnsi="Arial" w:cs="Arial"/>
          <w:i/>
          <w:iCs/>
          <w:sz w:val="24"/>
          <w:szCs w:val="24"/>
        </w:rPr>
        <w:t>INE</w:t>
      </w:r>
      <w:r w:rsidRPr="00C51511">
        <w:rPr>
          <w:rFonts w:ascii="Arial" w:hAnsi="Arial" w:cs="Arial"/>
          <w:sz w:val="24"/>
          <w:szCs w:val="24"/>
          <w:lang w:val="es-ES_tradnl"/>
        </w:rPr>
        <w:t xml:space="preserve"> ya había resu</w:t>
      </w:r>
      <w:r w:rsidR="00E5458C" w:rsidRPr="00C51511">
        <w:rPr>
          <w:rFonts w:ascii="Arial" w:hAnsi="Arial" w:cs="Arial"/>
          <w:sz w:val="24"/>
          <w:szCs w:val="24"/>
          <w:lang w:val="es-ES_tradnl"/>
        </w:rPr>
        <w:t>e</w:t>
      </w:r>
      <w:r w:rsidRPr="00C51511">
        <w:rPr>
          <w:rFonts w:ascii="Arial" w:hAnsi="Arial" w:cs="Arial"/>
          <w:sz w:val="24"/>
          <w:szCs w:val="24"/>
          <w:lang w:val="es-ES_tradnl"/>
        </w:rPr>
        <w:t>lto y declarado infundados los procedimientos de queja en contra de la referida candidata</w:t>
      </w:r>
      <w:r w:rsidR="00E5458C" w:rsidRPr="00C51511">
        <w:rPr>
          <w:rFonts w:ascii="Arial" w:hAnsi="Arial" w:cs="Arial"/>
          <w:sz w:val="24"/>
          <w:szCs w:val="24"/>
          <w:lang w:val="es-ES_tradnl"/>
        </w:rPr>
        <w:t>.</w:t>
      </w:r>
    </w:p>
    <w:p w14:paraId="0D9EFA6B" w14:textId="77777777" w:rsidR="009947B9" w:rsidRPr="00C51511" w:rsidRDefault="009947B9" w:rsidP="008A1092">
      <w:pPr>
        <w:pStyle w:val="Prrafodelista"/>
        <w:spacing w:line="360" w:lineRule="auto"/>
        <w:jc w:val="both"/>
        <w:rPr>
          <w:rFonts w:ascii="Arial" w:hAnsi="Arial" w:cs="Arial"/>
          <w:sz w:val="24"/>
          <w:szCs w:val="24"/>
          <w:lang w:val="es-ES_tradnl"/>
        </w:rPr>
      </w:pPr>
    </w:p>
    <w:p w14:paraId="5F68900E" w14:textId="283ED5DB" w:rsidR="008A1092" w:rsidRPr="00C51511" w:rsidRDefault="008A1092" w:rsidP="008A1092">
      <w:pPr>
        <w:pStyle w:val="Prrafodelista"/>
        <w:spacing w:line="360" w:lineRule="auto"/>
        <w:jc w:val="both"/>
        <w:rPr>
          <w:rFonts w:ascii="Arial" w:hAnsi="Arial" w:cs="Arial"/>
          <w:sz w:val="24"/>
          <w:szCs w:val="24"/>
          <w:lang w:val="es-ES_tradnl"/>
        </w:rPr>
      </w:pPr>
      <w:r w:rsidRPr="00C51511">
        <w:rPr>
          <w:rFonts w:ascii="Arial" w:hAnsi="Arial" w:cs="Arial"/>
          <w:sz w:val="24"/>
          <w:szCs w:val="24"/>
          <w:lang w:val="es-ES_tradnl"/>
        </w:rPr>
        <w:lastRenderedPageBreak/>
        <w:t xml:space="preserve">Al respecto, </w:t>
      </w:r>
      <w:r w:rsidR="0023007C" w:rsidRPr="00C51511">
        <w:rPr>
          <w:rFonts w:ascii="Arial" w:hAnsi="Arial" w:cs="Arial"/>
          <w:sz w:val="24"/>
          <w:szCs w:val="24"/>
          <w:lang w:val="es-ES_tradnl"/>
        </w:rPr>
        <w:t>menciona</w:t>
      </w:r>
      <w:r w:rsidRPr="00C51511">
        <w:rPr>
          <w:rFonts w:ascii="Arial" w:hAnsi="Arial" w:cs="Arial"/>
          <w:sz w:val="24"/>
          <w:szCs w:val="24"/>
          <w:lang w:val="es-ES_tradnl"/>
        </w:rPr>
        <w:t xml:space="preserve"> que el </w:t>
      </w:r>
      <w:r w:rsidRPr="00C51511">
        <w:rPr>
          <w:rFonts w:ascii="Arial" w:hAnsi="Arial" w:cs="Arial"/>
          <w:i/>
          <w:iCs/>
          <w:sz w:val="24"/>
          <w:szCs w:val="24"/>
          <w:lang w:val="es-ES_tradnl"/>
        </w:rPr>
        <w:t>Tribunal local</w:t>
      </w:r>
      <w:r w:rsidRPr="00C51511">
        <w:rPr>
          <w:rFonts w:ascii="Arial" w:hAnsi="Arial" w:cs="Arial"/>
          <w:sz w:val="24"/>
          <w:szCs w:val="24"/>
          <w:lang w:val="es-ES_tradnl"/>
        </w:rPr>
        <w:t xml:space="preserve"> debió advertir que la resolución del </w:t>
      </w:r>
      <w:r w:rsidRPr="00C51511">
        <w:rPr>
          <w:rFonts w:ascii="Arial" w:hAnsi="Arial" w:cs="Arial"/>
          <w:i/>
          <w:iCs/>
          <w:sz w:val="24"/>
          <w:szCs w:val="24"/>
          <w:lang w:val="es-ES_tradnl"/>
        </w:rPr>
        <w:t>INE</w:t>
      </w:r>
      <w:r w:rsidRPr="00C51511">
        <w:rPr>
          <w:rFonts w:ascii="Arial" w:hAnsi="Arial" w:cs="Arial"/>
          <w:sz w:val="24"/>
          <w:szCs w:val="24"/>
          <w:lang w:val="es-ES_tradnl"/>
        </w:rPr>
        <w:t xml:space="preserve"> aun no </w:t>
      </w:r>
      <w:r w:rsidR="009947B9" w:rsidRPr="00C51511">
        <w:rPr>
          <w:rFonts w:ascii="Arial" w:hAnsi="Arial" w:cs="Arial"/>
          <w:sz w:val="24"/>
          <w:szCs w:val="24"/>
          <w:lang w:val="es-ES_tradnl"/>
        </w:rPr>
        <w:t>estaba firme</w:t>
      </w:r>
      <w:r w:rsidRPr="00C51511">
        <w:rPr>
          <w:rFonts w:ascii="Arial" w:hAnsi="Arial" w:cs="Arial"/>
          <w:sz w:val="24"/>
          <w:szCs w:val="24"/>
          <w:lang w:val="es-ES_tradnl"/>
        </w:rPr>
        <w:t xml:space="preserve"> pues se encontraba impugnada.  </w:t>
      </w:r>
    </w:p>
    <w:p w14:paraId="4FF35133" w14:textId="77777777" w:rsidR="009947B9" w:rsidRPr="00C51511" w:rsidRDefault="009947B9" w:rsidP="009947B9">
      <w:pPr>
        <w:pStyle w:val="Prrafodelista"/>
        <w:spacing w:line="360" w:lineRule="auto"/>
        <w:jc w:val="both"/>
        <w:rPr>
          <w:rFonts w:ascii="Arial" w:hAnsi="Arial" w:cs="Arial"/>
          <w:sz w:val="24"/>
          <w:szCs w:val="24"/>
          <w:lang w:val="es-ES_tradnl"/>
        </w:rPr>
      </w:pPr>
    </w:p>
    <w:p w14:paraId="1D89C35D" w14:textId="47DD4787" w:rsidR="00DB6ADA" w:rsidRPr="00C51511" w:rsidRDefault="008A1092" w:rsidP="00DB6ADA">
      <w:pPr>
        <w:pStyle w:val="Prrafodelista"/>
        <w:numPr>
          <w:ilvl w:val="0"/>
          <w:numId w:val="8"/>
        </w:numPr>
        <w:spacing w:line="360" w:lineRule="auto"/>
        <w:jc w:val="both"/>
        <w:rPr>
          <w:rFonts w:ascii="Arial" w:hAnsi="Arial" w:cs="Arial"/>
          <w:sz w:val="24"/>
          <w:szCs w:val="24"/>
          <w:lang w:val="es-ES_tradnl"/>
        </w:rPr>
      </w:pPr>
      <w:r w:rsidRPr="00C51511">
        <w:rPr>
          <w:rFonts w:ascii="Arial" w:hAnsi="Arial" w:cs="Arial"/>
          <w:sz w:val="24"/>
          <w:szCs w:val="24"/>
          <w:lang w:val="es-ES_tradnl"/>
        </w:rPr>
        <w:t xml:space="preserve">Que la responsable realizó una indebida valoración de las pruebas, pues en </w:t>
      </w:r>
      <w:r w:rsidR="009947B9" w:rsidRPr="00C51511">
        <w:rPr>
          <w:rFonts w:ascii="Arial" w:hAnsi="Arial" w:cs="Arial"/>
          <w:sz w:val="24"/>
          <w:szCs w:val="24"/>
          <w:lang w:val="es-ES_tradnl"/>
        </w:rPr>
        <w:t xml:space="preserve">concepto del </w:t>
      </w:r>
      <w:r w:rsidR="009947B9" w:rsidRPr="00C51511">
        <w:rPr>
          <w:rFonts w:ascii="Arial" w:hAnsi="Arial" w:cs="Arial"/>
          <w:i/>
          <w:iCs/>
          <w:sz w:val="24"/>
          <w:szCs w:val="24"/>
          <w:lang w:val="es-ES_tradnl"/>
        </w:rPr>
        <w:t>PAN</w:t>
      </w:r>
      <w:r w:rsidRPr="00C51511">
        <w:rPr>
          <w:rFonts w:ascii="Arial" w:hAnsi="Arial" w:cs="Arial"/>
          <w:sz w:val="24"/>
          <w:szCs w:val="24"/>
          <w:lang w:val="es-ES_tradnl"/>
        </w:rPr>
        <w:t>, debió requerir los expedientes de los</w:t>
      </w:r>
      <w:r w:rsidR="00DB6ADA" w:rsidRPr="00C51511">
        <w:rPr>
          <w:rFonts w:ascii="Arial" w:hAnsi="Arial" w:cs="Arial"/>
          <w:sz w:val="24"/>
          <w:szCs w:val="24"/>
          <w:lang w:val="es-ES_tradnl"/>
        </w:rPr>
        <w:t xml:space="preserve"> </w:t>
      </w:r>
      <w:r w:rsidRPr="00C51511">
        <w:rPr>
          <w:rFonts w:ascii="Arial" w:hAnsi="Arial" w:cs="Arial"/>
          <w:sz w:val="24"/>
          <w:szCs w:val="24"/>
          <w:lang w:val="es-ES_tradnl"/>
        </w:rPr>
        <w:t>procedimientos sancionadores</w:t>
      </w:r>
      <w:r w:rsidR="00DB6ADA" w:rsidRPr="00C51511">
        <w:rPr>
          <w:rFonts w:ascii="Arial" w:hAnsi="Arial" w:cs="Arial"/>
          <w:sz w:val="24"/>
          <w:szCs w:val="24"/>
          <w:lang w:val="es-ES_tradnl"/>
        </w:rPr>
        <w:t xml:space="preserve"> formados por las denuncias presentadas</w:t>
      </w:r>
      <w:r w:rsidRPr="00C51511">
        <w:rPr>
          <w:rFonts w:ascii="Arial" w:hAnsi="Arial" w:cs="Arial"/>
          <w:sz w:val="24"/>
          <w:szCs w:val="24"/>
          <w:lang w:val="es-ES_tradnl"/>
        </w:rPr>
        <w:t xml:space="preserve"> </w:t>
      </w:r>
      <w:r w:rsidR="00DB6ADA" w:rsidRPr="00C51511">
        <w:rPr>
          <w:rFonts w:ascii="Arial" w:hAnsi="Arial" w:cs="Arial"/>
          <w:sz w:val="24"/>
          <w:szCs w:val="24"/>
          <w:lang w:val="es-ES_tradnl"/>
        </w:rPr>
        <w:t>por</w:t>
      </w:r>
      <w:r w:rsidRPr="00C51511">
        <w:rPr>
          <w:rFonts w:ascii="Arial" w:hAnsi="Arial" w:cs="Arial"/>
          <w:sz w:val="24"/>
          <w:szCs w:val="24"/>
          <w:lang w:val="es-ES_tradnl"/>
        </w:rPr>
        <w:t xml:space="preserve"> </w:t>
      </w:r>
      <w:r w:rsidR="009947B9" w:rsidRPr="00C51511">
        <w:rPr>
          <w:rFonts w:ascii="Arial" w:hAnsi="Arial" w:cs="Arial"/>
          <w:sz w:val="24"/>
          <w:szCs w:val="24"/>
          <w:lang w:val="es-ES_tradnl"/>
        </w:rPr>
        <w:t>dicho partido</w:t>
      </w:r>
      <w:r w:rsidRPr="00C51511">
        <w:rPr>
          <w:rFonts w:ascii="Arial" w:hAnsi="Arial" w:cs="Arial"/>
          <w:sz w:val="24"/>
          <w:szCs w:val="24"/>
          <w:lang w:val="es-ES_tradnl"/>
        </w:rPr>
        <w:t xml:space="preserve"> ante el</w:t>
      </w:r>
      <w:r w:rsidR="00DB6ADA" w:rsidRPr="00C51511">
        <w:rPr>
          <w:rFonts w:ascii="Arial" w:hAnsi="Arial" w:cs="Arial"/>
          <w:sz w:val="24"/>
          <w:szCs w:val="24"/>
          <w:lang w:val="es-ES_tradnl"/>
        </w:rPr>
        <w:t xml:space="preserve"> </w:t>
      </w:r>
      <w:r w:rsidR="00DB6ADA" w:rsidRPr="00C51511">
        <w:rPr>
          <w:rFonts w:ascii="Arial" w:hAnsi="Arial" w:cs="Arial"/>
          <w:i/>
          <w:iCs/>
          <w:sz w:val="24"/>
          <w:szCs w:val="24"/>
          <w:lang w:val="es-ES_tradnl"/>
        </w:rPr>
        <w:t>Instituto local</w:t>
      </w:r>
      <w:r w:rsidR="00DB6ADA" w:rsidRPr="00C51511">
        <w:rPr>
          <w:rFonts w:ascii="Arial" w:hAnsi="Arial" w:cs="Arial"/>
          <w:sz w:val="24"/>
          <w:szCs w:val="24"/>
          <w:lang w:val="es-ES_tradnl"/>
        </w:rPr>
        <w:t>, ya que ahí se encontraban las pruebas con las que se acreditan las irregularidades que hizo valer.</w:t>
      </w:r>
    </w:p>
    <w:p w14:paraId="0F0DD3C0" w14:textId="77777777" w:rsidR="009947B9" w:rsidRPr="00C51511" w:rsidRDefault="009947B9" w:rsidP="009947B9">
      <w:pPr>
        <w:pStyle w:val="Prrafodelista"/>
        <w:spacing w:line="360" w:lineRule="auto"/>
        <w:jc w:val="both"/>
        <w:rPr>
          <w:rFonts w:ascii="Arial" w:hAnsi="Arial" w:cs="Arial"/>
          <w:sz w:val="24"/>
          <w:szCs w:val="24"/>
          <w:lang w:val="es-ES_tradnl"/>
        </w:rPr>
      </w:pPr>
    </w:p>
    <w:p w14:paraId="2DC343D8" w14:textId="55E933F1" w:rsidR="008A1092" w:rsidRPr="00C51511" w:rsidRDefault="009947B9" w:rsidP="009947B9">
      <w:pPr>
        <w:pStyle w:val="Prrafodelista"/>
        <w:spacing w:line="360" w:lineRule="auto"/>
        <w:jc w:val="both"/>
        <w:rPr>
          <w:rFonts w:ascii="Arial" w:hAnsi="Arial" w:cs="Arial"/>
          <w:sz w:val="24"/>
          <w:szCs w:val="24"/>
          <w:lang w:val="es-ES_tradnl"/>
        </w:rPr>
      </w:pPr>
      <w:r w:rsidRPr="00C51511">
        <w:rPr>
          <w:rFonts w:ascii="Arial" w:hAnsi="Arial" w:cs="Arial"/>
          <w:sz w:val="24"/>
          <w:szCs w:val="24"/>
          <w:lang w:val="es-ES_tradnl"/>
        </w:rPr>
        <w:t xml:space="preserve">De ahí que solicite a </w:t>
      </w:r>
      <w:r w:rsidR="00E265D9" w:rsidRPr="00C51511">
        <w:rPr>
          <w:rFonts w:ascii="Arial" w:hAnsi="Arial" w:cs="Arial"/>
          <w:sz w:val="24"/>
          <w:szCs w:val="24"/>
          <w:lang w:val="es-ES_tradnl"/>
        </w:rPr>
        <w:t xml:space="preserve">esta autoridad jurisdiccional, </w:t>
      </w:r>
      <w:r w:rsidRPr="00C51511">
        <w:rPr>
          <w:rFonts w:ascii="Arial" w:hAnsi="Arial" w:cs="Arial"/>
          <w:sz w:val="24"/>
          <w:szCs w:val="24"/>
          <w:lang w:val="es-ES_tradnl"/>
        </w:rPr>
        <w:t xml:space="preserve">que </w:t>
      </w:r>
      <w:r w:rsidR="00E265D9" w:rsidRPr="00C51511">
        <w:rPr>
          <w:rFonts w:ascii="Arial" w:hAnsi="Arial" w:cs="Arial"/>
          <w:sz w:val="24"/>
          <w:szCs w:val="24"/>
          <w:lang w:val="es-ES_tradnl"/>
        </w:rPr>
        <w:t>revoque la sentencia controvertida y</w:t>
      </w:r>
      <w:r w:rsidRPr="00C51511">
        <w:rPr>
          <w:rFonts w:ascii="Arial" w:hAnsi="Arial" w:cs="Arial"/>
          <w:sz w:val="24"/>
          <w:szCs w:val="24"/>
          <w:lang w:val="es-ES_tradnl"/>
        </w:rPr>
        <w:t>,</w:t>
      </w:r>
      <w:r w:rsidR="00E265D9" w:rsidRPr="00C51511">
        <w:rPr>
          <w:rFonts w:ascii="Arial" w:hAnsi="Arial" w:cs="Arial"/>
          <w:sz w:val="24"/>
          <w:szCs w:val="24"/>
          <w:lang w:val="es-ES_tradnl"/>
        </w:rPr>
        <w:t xml:space="preserve"> en plenitud de jurisdicción, determine la nulidad de la elección del </w:t>
      </w:r>
      <w:r w:rsidR="00E265D9" w:rsidRPr="00C51511">
        <w:rPr>
          <w:rFonts w:ascii="Arial" w:hAnsi="Arial" w:cs="Arial"/>
          <w:i/>
          <w:iCs/>
          <w:sz w:val="24"/>
          <w:szCs w:val="24"/>
          <w:lang w:val="es-ES_tradnl"/>
        </w:rPr>
        <w:t>Ayuntamiento</w:t>
      </w:r>
      <w:r w:rsidR="00E265D9" w:rsidRPr="00C51511">
        <w:rPr>
          <w:rFonts w:ascii="Arial" w:hAnsi="Arial" w:cs="Arial"/>
          <w:sz w:val="24"/>
          <w:szCs w:val="24"/>
          <w:lang w:val="es-ES_tradnl"/>
        </w:rPr>
        <w:t>.</w:t>
      </w:r>
    </w:p>
    <w:p w14:paraId="6D5A7ECA" w14:textId="5F6FD143" w:rsidR="00BF4FE7" w:rsidRPr="00C51511" w:rsidRDefault="00BF4FE7" w:rsidP="00BF4FE7">
      <w:pPr>
        <w:outlineLvl w:val="1"/>
        <w:rPr>
          <w:rFonts w:ascii="Arial" w:hAnsi="Arial" w:cs="Arial"/>
          <w:b/>
          <w:sz w:val="24"/>
          <w:szCs w:val="24"/>
          <w:lang w:val="es-ES_tradnl"/>
        </w:rPr>
      </w:pPr>
      <w:bookmarkStart w:id="11" w:name="_Toc62671261"/>
      <w:bookmarkStart w:id="12" w:name="_Toc81773911"/>
      <w:r w:rsidRPr="00C51511">
        <w:rPr>
          <w:rFonts w:ascii="Arial" w:hAnsi="Arial" w:cs="Arial"/>
          <w:b/>
          <w:sz w:val="24"/>
          <w:szCs w:val="24"/>
          <w:lang w:val="es-ES_tradnl"/>
        </w:rPr>
        <w:t>4.</w:t>
      </w:r>
      <w:r w:rsidR="00FF4359" w:rsidRPr="00C51511">
        <w:rPr>
          <w:rFonts w:ascii="Arial" w:hAnsi="Arial" w:cs="Arial"/>
          <w:b/>
          <w:sz w:val="24"/>
          <w:szCs w:val="24"/>
          <w:lang w:val="es-ES_tradnl"/>
        </w:rPr>
        <w:t>4</w:t>
      </w:r>
      <w:r w:rsidRPr="00C51511">
        <w:rPr>
          <w:rFonts w:ascii="Arial" w:hAnsi="Arial" w:cs="Arial"/>
          <w:b/>
          <w:sz w:val="24"/>
          <w:szCs w:val="24"/>
          <w:lang w:val="es-ES_tradnl"/>
        </w:rPr>
        <w:t>. Cuestión a resolver</w:t>
      </w:r>
      <w:bookmarkEnd w:id="11"/>
      <w:bookmarkEnd w:id="12"/>
    </w:p>
    <w:p w14:paraId="1DB91C67" w14:textId="2D55297F" w:rsidR="002F56B6" w:rsidRPr="00C51511" w:rsidRDefault="002F56B6" w:rsidP="007D51FE">
      <w:pPr>
        <w:spacing w:line="360" w:lineRule="auto"/>
        <w:jc w:val="both"/>
        <w:rPr>
          <w:rFonts w:ascii="Arial" w:eastAsia="Calibri" w:hAnsi="Arial" w:cs="Arial"/>
          <w:bCs/>
          <w:sz w:val="24"/>
          <w:szCs w:val="24"/>
          <w:lang w:val="es-ES_tradnl"/>
        </w:rPr>
      </w:pPr>
      <w:r w:rsidRPr="00C51511">
        <w:rPr>
          <w:rFonts w:ascii="Arial" w:eastAsia="Calibri" w:hAnsi="Arial" w:cs="Arial"/>
          <w:bCs/>
          <w:sz w:val="24"/>
          <w:szCs w:val="24"/>
          <w:lang w:val="es-ES_tradnl"/>
        </w:rPr>
        <w:t xml:space="preserve">Determinar si fue correcto o no el análisis que realizó el </w:t>
      </w:r>
      <w:r w:rsidRPr="00C51511">
        <w:rPr>
          <w:rFonts w:ascii="Arial" w:eastAsia="Calibri" w:hAnsi="Arial" w:cs="Arial"/>
          <w:bCs/>
          <w:i/>
          <w:sz w:val="24"/>
          <w:szCs w:val="24"/>
          <w:lang w:val="es-ES_tradnl"/>
        </w:rPr>
        <w:t>Tribunal local</w:t>
      </w:r>
      <w:r w:rsidRPr="00C51511">
        <w:rPr>
          <w:rFonts w:ascii="Arial" w:eastAsia="Calibri" w:hAnsi="Arial" w:cs="Arial"/>
          <w:bCs/>
          <w:sz w:val="24"/>
          <w:szCs w:val="24"/>
          <w:lang w:val="es-ES_tradnl"/>
        </w:rPr>
        <w:t xml:space="preserve"> respecto de la nulidad de la elección por rebase de</w:t>
      </w:r>
      <w:r w:rsidR="007850AE" w:rsidRPr="00C51511">
        <w:rPr>
          <w:rFonts w:ascii="Arial" w:eastAsia="Calibri" w:hAnsi="Arial" w:cs="Arial"/>
          <w:bCs/>
          <w:sz w:val="24"/>
          <w:szCs w:val="24"/>
          <w:lang w:val="es-ES_tradnl"/>
        </w:rPr>
        <w:t>l</w:t>
      </w:r>
      <w:r w:rsidRPr="00C51511">
        <w:rPr>
          <w:rFonts w:ascii="Arial" w:eastAsia="Calibri" w:hAnsi="Arial" w:cs="Arial"/>
          <w:bCs/>
          <w:sz w:val="24"/>
          <w:szCs w:val="24"/>
          <w:lang w:val="es-ES_tradnl"/>
        </w:rPr>
        <w:t xml:space="preserve"> tope de gastos de campaña de</w:t>
      </w:r>
      <w:r w:rsidR="004428DE" w:rsidRPr="00C51511">
        <w:rPr>
          <w:rFonts w:ascii="Arial" w:eastAsia="Calibri" w:hAnsi="Arial" w:cs="Arial"/>
          <w:bCs/>
          <w:sz w:val="24"/>
          <w:szCs w:val="24"/>
          <w:lang w:val="es-ES_tradnl"/>
        </w:rPr>
        <w:t xml:space="preserve"> </w:t>
      </w:r>
      <w:r w:rsidRPr="00C51511">
        <w:rPr>
          <w:rFonts w:ascii="Arial" w:eastAsia="Calibri" w:hAnsi="Arial" w:cs="Arial"/>
          <w:bCs/>
          <w:sz w:val="24"/>
          <w:szCs w:val="24"/>
          <w:lang w:val="es-ES_tradnl"/>
        </w:rPr>
        <w:t>l</w:t>
      </w:r>
      <w:r w:rsidR="004428DE" w:rsidRPr="00C51511">
        <w:rPr>
          <w:rFonts w:ascii="Arial" w:eastAsia="Calibri" w:hAnsi="Arial" w:cs="Arial"/>
          <w:bCs/>
          <w:sz w:val="24"/>
          <w:szCs w:val="24"/>
          <w:lang w:val="es-ES_tradnl"/>
        </w:rPr>
        <w:t>a</w:t>
      </w:r>
      <w:r w:rsidRPr="00C51511">
        <w:rPr>
          <w:rFonts w:ascii="Arial" w:eastAsia="Calibri" w:hAnsi="Arial" w:cs="Arial"/>
          <w:bCs/>
          <w:sz w:val="24"/>
          <w:szCs w:val="24"/>
          <w:lang w:val="es-ES_tradnl"/>
        </w:rPr>
        <w:t xml:space="preserve"> candidat</w:t>
      </w:r>
      <w:r w:rsidR="004428DE" w:rsidRPr="00C51511">
        <w:rPr>
          <w:rFonts w:ascii="Arial" w:eastAsia="Calibri" w:hAnsi="Arial" w:cs="Arial"/>
          <w:bCs/>
          <w:sz w:val="24"/>
          <w:szCs w:val="24"/>
          <w:lang w:val="es-ES_tradnl"/>
        </w:rPr>
        <w:t>a</w:t>
      </w:r>
      <w:r w:rsidRPr="00C51511">
        <w:rPr>
          <w:rFonts w:ascii="Arial" w:eastAsia="Calibri" w:hAnsi="Arial" w:cs="Arial"/>
          <w:bCs/>
          <w:sz w:val="24"/>
          <w:szCs w:val="24"/>
          <w:lang w:val="es-ES_tradnl"/>
        </w:rPr>
        <w:t xml:space="preserve"> elect</w:t>
      </w:r>
      <w:r w:rsidR="004428DE" w:rsidRPr="00C51511">
        <w:rPr>
          <w:rFonts w:ascii="Arial" w:eastAsia="Calibri" w:hAnsi="Arial" w:cs="Arial"/>
          <w:bCs/>
          <w:sz w:val="24"/>
          <w:szCs w:val="24"/>
          <w:lang w:val="es-ES_tradnl"/>
        </w:rPr>
        <w:t>a</w:t>
      </w:r>
      <w:r w:rsidRPr="00C51511">
        <w:rPr>
          <w:rFonts w:ascii="Arial" w:eastAsia="Calibri" w:hAnsi="Arial" w:cs="Arial"/>
          <w:bCs/>
          <w:sz w:val="24"/>
          <w:szCs w:val="24"/>
          <w:lang w:val="es-ES_tradnl"/>
        </w:rPr>
        <w:t xml:space="preserve"> y violación a principios constitucionales.  </w:t>
      </w:r>
    </w:p>
    <w:p w14:paraId="5A423A1E" w14:textId="09163A9A" w:rsidR="00B84ACE" w:rsidRPr="00C51511" w:rsidRDefault="00BF4FE7" w:rsidP="00B84ACE">
      <w:pPr>
        <w:tabs>
          <w:tab w:val="left" w:pos="2646"/>
        </w:tabs>
        <w:spacing w:after="0" w:line="360" w:lineRule="auto"/>
        <w:jc w:val="both"/>
        <w:outlineLvl w:val="1"/>
        <w:rPr>
          <w:rFonts w:ascii="Arial" w:eastAsia="Calibri" w:hAnsi="Arial" w:cs="Arial"/>
          <w:bCs/>
          <w:sz w:val="24"/>
          <w:szCs w:val="24"/>
          <w:lang w:val="es-ES_tradnl"/>
        </w:rPr>
      </w:pPr>
      <w:bookmarkStart w:id="13" w:name="_Toc45655844"/>
      <w:bookmarkStart w:id="14" w:name="_Toc62671262"/>
      <w:bookmarkStart w:id="15" w:name="_Toc81773912"/>
      <w:r w:rsidRPr="00C51511">
        <w:rPr>
          <w:rFonts w:ascii="Arial" w:eastAsia="Calibri" w:hAnsi="Arial" w:cs="Arial"/>
          <w:b/>
          <w:sz w:val="24"/>
          <w:szCs w:val="24"/>
          <w:lang w:val="es-ES_tradnl"/>
        </w:rPr>
        <w:t>4.</w:t>
      </w:r>
      <w:r w:rsidR="00FF4359" w:rsidRPr="00C51511">
        <w:rPr>
          <w:rFonts w:ascii="Arial" w:eastAsia="Calibri" w:hAnsi="Arial" w:cs="Arial"/>
          <w:b/>
          <w:sz w:val="24"/>
          <w:szCs w:val="24"/>
          <w:lang w:val="es-ES_tradnl"/>
        </w:rPr>
        <w:t>5</w:t>
      </w:r>
      <w:r w:rsidRPr="00C51511">
        <w:rPr>
          <w:rFonts w:ascii="Arial" w:eastAsia="Calibri" w:hAnsi="Arial" w:cs="Arial"/>
          <w:b/>
          <w:sz w:val="24"/>
          <w:szCs w:val="24"/>
          <w:lang w:val="es-ES_tradnl"/>
        </w:rPr>
        <w:t>. Decisión</w:t>
      </w:r>
      <w:bookmarkEnd w:id="13"/>
      <w:bookmarkEnd w:id="14"/>
      <w:bookmarkEnd w:id="15"/>
    </w:p>
    <w:p w14:paraId="6825DEF3" w14:textId="631B7206" w:rsidR="009947B9" w:rsidRPr="00C51511" w:rsidRDefault="00B84ACE" w:rsidP="00BB392F">
      <w:pPr>
        <w:spacing w:before="240" w:after="240" w:line="360" w:lineRule="auto"/>
        <w:jc w:val="both"/>
        <w:rPr>
          <w:rFonts w:ascii="Arial" w:hAnsi="Arial" w:cs="Arial"/>
          <w:sz w:val="24"/>
          <w:szCs w:val="24"/>
          <w:lang w:val="es-ES_tradnl"/>
        </w:rPr>
      </w:pPr>
      <w:r w:rsidRPr="00C51511">
        <w:rPr>
          <w:rFonts w:ascii="Arial" w:hAnsi="Arial" w:cs="Arial"/>
          <w:sz w:val="24"/>
          <w:szCs w:val="24"/>
          <w:lang w:val="es-ES_tradnl"/>
        </w:rPr>
        <w:t xml:space="preserve">Esta Sala Regional considera </w:t>
      </w:r>
      <w:r w:rsidR="0030684D" w:rsidRPr="00C51511">
        <w:rPr>
          <w:rFonts w:ascii="Arial" w:hAnsi="Arial" w:cs="Arial"/>
          <w:sz w:val="24"/>
          <w:szCs w:val="24"/>
          <w:lang w:val="es-ES_tradnl"/>
        </w:rPr>
        <w:t xml:space="preserve">que debe </w:t>
      </w:r>
      <w:r w:rsidRPr="00C51511">
        <w:rPr>
          <w:rFonts w:ascii="Arial" w:hAnsi="Arial" w:cs="Arial"/>
          <w:b/>
          <w:bCs/>
          <w:sz w:val="24"/>
          <w:szCs w:val="24"/>
          <w:lang w:val="es-ES_tradnl"/>
        </w:rPr>
        <w:t>confirmar</w:t>
      </w:r>
      <w:r w:rsidR="0023007C" w:rsidRPr="00C51511">
        <w:rPr>
          <w:rFonts w:ascii="Arial" w:hAnsi="Arial" w:cs="Arial"/>
          <w:b/>
          <w:bCs/>
          <w:sz w:val="24"/>
          <w:szCs w:val="24"/>
          <w:lang w:val="es-ES_tradnl"/>
        </w:rPr>
        <w:t>se</w:t>
      </w:r>
      <w:r w:rsidRPr="00C51511">
        <w:rPr>
          <w:rFonts w:ascii="Arial" w:hAnsi="Arial" w:cs="Arial"/>
          <w:b/>
          <w:bCs/>
          <w:sz w:val="24"/>
          <w:szCs w:val="24"/>
          <w:lang w:val="es-ES_tradnl"/>
        </w:rPr>
        <w:t xml:space="preserve"> </w:t>
      </w:r>
      <w:r w:rsidRPr="00C51511">
        <w:rPr>
          <w:rFonts w:ascii="Arial" w:hAnsi="Arial" w:cs="Arial"/>
          <w:bCs/>
          <w:sz w:val="24"/>
          <w:szCs w:val="24"/>
          <w:lang w:val="es-ES_tradnl" w:eastAsia="es-ES"/>
        </w:rPr>
        <w:t>la</w:t>
      </w:r>
      <w:r w:rsidRPr="00C51511">
        <w:rPr>
          <w:rFonts w:ascii="Arial" w:hAnsi="Arial" w:cs="Arial"/>
          <w:sz w:val="24"/>
          <w:szCs w:val="24"/>
          <w:lang w:val="es-ES_tradnl" w:eastAsia="es-ES"/>
        </w:rPr>
        <w:t xml:space="preserve"> sentencia impugnada</w:t>
      </w:r>
      <w:r w:rsidR="002F56B6" w:rsidRPr="00C51511">
        <w:rPr>
          <w:rFonts w:ascii="Arial" w:hAnsi="Arial" w:cs="Arial"/>
          <w:sz w:val="24"/>
          <w:szCs w:val="24"/>
          <w:lang w:val="es-ES_tradnl"/>
        </w:rPr>
        <w:t>, ante la ineficacia de los agravios hechos valer</w:t>
      </w:r>
      <w:r w:rsidR="009947B9" w:rsidRPr="00C51511">
        <w:rPr>
          <w:rFonts w:ascii="Arial" w:hAnsi="Arial" w:cs="Arial"/>
          <w:sz w:val="24"/>
          <w:szCs w:val="24"/>
          <w:lang w:val="es-ES_tradnl"/>
        </w:rPr>
        <w:t>.</w:t>
      </w:r>
    </w:p>
    <w:p w14:paraId="2EF23CFA" w14:textId="2272AD49" w:rsidR="00214D0E" w:rsidRPr="00C51511" w:rsidRDefault="00214D0E" w:rsidP="00BB392F">
      <w:pPr>
        <w:spacing w:before="240" w:after="240" w:line="360" w:lineRule="auto"/>
        <w:jc w:val="both"/>
        <w:rPr>
          <w:rFonts w:ascii="Arial" w:hAnsi="Arial" w:cs="Arial"/>
          <w:sz w:val="24"/>
          <w:szCs w:val="24"/>
          <w:lang w:val="es-ES_tradnl"/>
        </w:rPr>
      </w:pPr>
      <w:r w:rsidRPr="00C51511">
        <w:rPr>
          <w:rFonts w:ascii="Arial" w:hAnsi="Arial" w:cs="Arial"/>
          <w:sz w:val="24"/>
          <w:szCs w:val="24"/>
          <w:lang w:val="es-ES_tradnl"/>
        </w:rPr>
        <w:t>Lo anterior, porque respecto al rebase del tope de gastos de campaña, esta Sala</w:t>
      </w:r>
      <w:r w:rsidR="00B005C1" w:rsidRPr="00C51511">
        <w:rPr>
          <w:rFonts w:ascii="Arial" w:hAnsi="Arial" w:cs="Arial"/>
          <w:sz w:val="24"/>
          <w:szCs w:val="24"/>
          <w:lang w:val="es-ES_tradnl"/>
        </w:rPr>
        <w:t>,</w:t>
      </w:r>
      <w:r w:rsidRPr="00C51511">
        <w:rPr>
          <w:rFonts w:ascii="Arial" w:hAnsi="Arial" w:cs="Arial"/>
          <w:sz w:val="24"/>
          <w:szCs w:val="24"/>
          <w:lang w:val="es-ES_tradnl"/>
        </w:rPr>
        <w:t xml:space="preserve"> en diverso recurso de apelación</w:t>
      </w:r>
      <w:r w:rsidR="00B005C1" w:rsidRPr="00C51511">
        <w:rPr>
          <w:rFonts w:ascii="Arial" w:hAnsi="Arial" w:cs="Arial"/>
          <w:sz w:val="24"/>
          <w:szCs w:val="24"/>
          <w:lang w:val="es-ES_tradnl"/>
        </w:rPr>
        <w:t>,</w:t>
      </w:r>
      <w:r w:rsidRPr="00C51511">
        <w:rPr>
          <w:rFonts w:ascii="Arial" w:hAnsi="Arial" w:cs="Arial"/>
          <w:sz w:val="24"/>
          <w:szCs w:val="24"/>
          <w:lang w:val="es-ES_tradnl"/>
        </w:rPr>
        <w:t xml:space="preserve"> confirmó la resolución </w:t>
      </w:r>
      <w:r w:rsidRPr="00C51511">
        <w:rPr>
          <w:rFonts w:ascii="Arial" w:hAnsi="Arial" w:cs="Arial"/>
          <w:sz w:val="24"/>
          <w:szCs w:val="24"/>
        </w:rPr>
        <w:t>que declaró infundado el</w:t>
      </w:r>
      <w:r w:rsidR="00766949" w:rsidRPr="00C51511">
        <w:rPr>
          <w:rFonts w:ascii="Arial" w:hAnsi="Arial" w:cs="Arial"/>
          <w:sz w:val="24"/>
          <w:szCs w:val="24"/>
        </w:rPr>
        <w:t xml:space="preserve"> </w:t>
      </w:r>
      <w:r w:rsidRPr="00C51511">
        <w:rPr>
          <w:rFonts w:ascii="Arial" w:hAnsi="Arial" w:cs="Arial"/>
          <w:sz w:val="24"/>
          <w:szCs w:val="24"/>
        </w:rPr>
        <w:t>procedimiento</w:t>
      </w:r>
      <w:r w:rsidR="00766949" w:rsidRPr="00C51511">
        <w:rPr>
          <w:rFonts w:ascii="Arial" w:hAnsi="Arial" w:cs="Arial"/>
          <w:sz w:val="24"/>
          <w:szCs w:val="24"/>
        </w:rPr>
        <w:t xml:space="preserve"> </w:t>
      </w:r>
      <w:r w:rsidRPr="00C51511">
        <w:rPr>
          <w:rFonts w:ascii="Arial" w:hAnsi="Arial" w:cs="Arial"/>
          <w:sz w:val="24"/>
          <w:szCs w:val="24"/>
        </w:rPr>
        <w:t>de queja en materia de fiscalización</w:t>
      </w:r>
      <w:r w:rsidR="00766949" w:rsidRPr="00C51511">
        <w:rPr>
          <w:rFonts w:ascii="Arial" w:hAnsi="Arial" w:cs="Arial"/>
          <w:sz w:val="24"/>
          <w:szCs w:val="24"/>
        </w:rPr>
        <w:t xml:space="preserve"> </w:t>
      </w:r>
      <w:r w:rsidRPr="00C51511">
        <w:rPr>
          <w:rFonts w:ascii="Arial" w:hAnsi="Arial" w:cs="Arial"/>
          <w:sz w:val="24"/>
          <w:szCs w:val="24"/>
        </w:rPr>
        <w:t>de recursos</w:t>
      </w:r>
      <w:r w:rsidRPr="00C51511">
        <w:rPr>
          <w:rFonts w:ascii="Arial" w:hAnsi="Arial" w:cs="Arial"/>
          <w:sz w:val="24"/>
          <w:szCs w:val="24"/>
          <w:lang w:val="es-ES_tradnl"/>
        </w:rPr>
        <w:t xml:space="preserve"> contra la candidata electa para el </w:t>
      </w:r>
      <w:r w:rsidRPr="00C51511">
        <w:rPr>
          <w:rFonts w:ascii="Arial" w:hAnsi="Arial" w:cs="Arial"/>
          <w:i/>
          <w:iCs/>
          <w:sz w:val="24"/>
          <w:szCs w:val="24"/>
          <w:lang w:val="es-ES_tradnl"/>
        </w:rPr>
        <w:t>Ayuntamiento.</w:t>
      </w:r>
    </w:p>
    <w:p w14:paraId="3C8D807D" w14:textId="6F68F04E" w:rsidR="00214D0E" w:rsidRPr="00C51511" w:rsidRDefault="00320AB9" w:rsidP="00BB392F">
      <w:pPr>
        <w:spacing w:before="240" w:after="240" w:line="360" w:lineRule="auto"/>
        <w:jc w:val="both"/>
        <w:rPr>
          <w:rFonts w:ascii="Arial" w:hAnsi="Arial" w:cs="Arial"/>
          <w:bCs/>
          <w:sz w:val="24"/>
          <w:szCs w:val="24"/>
          <w:lang w:val="es-ES_tradnl"/>
        </w:rPr>
      </w:pPr>
      <w:r w:rsidRPr="00C51511">
        <w:rPr>
          <w:rFonts w:ascii="Arial" w:hAnsi="Arial" w:cs="Arial"/>
          <w:sz w:val="24"/>
          <w:szCs w:val="24"/>
          <w:lang w:val="es-ES_tradnl"/>
        </w:rPr>
        <w:t>A</w:t>
      </w:r>
      <w:r w:rsidR="00BD5C74" w:rsidRPr="00C51511">
        <w:rPr>
          <w:rFonts w:ascii="Arial" w:hAnsi="Arial" w:cs="Arial"/>
          <w:sz w:val="24"/>
          <w:szCs w:val="24"/>
          <w:lang w:val="es-ES_tradnl"/>
        </w:rPr>
        <w:t xml:space="preserve">sí </w:t>
      </w:r>
      <w:r w:rsidR="00766949" w:rsidRPr="00C51511">
        <w:rPr>
          <w:rFonts w:ascii="Arial" w:hAnsi="Arial" w:cs="Arial"/>
          <w:sz w:val="24"/>
          <w:szCs w:val="24"/>
          <w:lang w:val="es-ES_tradnl"/>
        </w:rPr>
        <w:t>como</w:t>
      </w:r>
      <w:r w:rsidRPr="00C51511">
        <w:rPr>
          <w:rFonts w:ascii="Arial" w:hAnsi="Arial" w:cs="Arial"/>
          <w:sz w:val="24"/>
          <w:szCs w:val="24"/>
          <w:lang w:val="es-ES_tradnl"/>
        </w:rPr>
        <w:t xml:space="preserve"> el agravio </w:t>
      </w:r>
      <w:r w:rsidRPr="00C51511">
        <w:rPr>
          <w:rFonts w:ascii="Arial" w:eastAsia="Calibri" w:hAnsi="Arial" w:cs="Arial"/>
          <w:bCs/>
          <w:sz w:val="24"/>
          <w:szCs w:val="24"/>
          <w:lang w:val="es-ES_tradnl"/>
        </w:rPr>
        <w:t xml:space="preserve">del actor respecto del resto de irregularidades para actualizar la nulidad de la elección, porque </w:t>
      </w:r>
      <w:r w:rsidRPr="00C51511">
        <w:rPr>
          <w:rFonts w:ascii="Arial" w:hAnsi="Arial" w:cs="Arial"/>
          <w:bCs/>
          <w:sz w:val="24"/>
          <w:szCs w:val="24"/>
        </w:rPr>
        <w:t xml:space="preserve">el </w:t>
      </w:r>
      <w:r w:rsidRPr="00C51511">
        <w:rPr>
          <w:rFonts w:ascii="Arial" w:hAnsi="Arial" w:cs="Arial"/>
          <w:bCs/>
          <w:i/>
          <w:sz w:val="24"/>
          <w:szCs w:val="24"/>
        </w:rPr>
        <w:t>Tribunal local</w:t>
      </w:r>
      <w:r w:rsidRPr="00C51511">
        <w:rPr>
          <w:rFonts w:ascii="Arial" w:hAnsi="Arial" w:cs="Arial"/>
          <w:bCs/>
          <w:sz w:val="24"/>
          <w:szCs w:val="24"/>
        </w:rPr>
        <w:t xml:space="preserve"> sí requirió, analizó y argumentó el alcance probatorio de las pruebas existentes en los procedimientos sancionadores.</w:t>
      </w:r>
    </w:p>
    <w:p w14:paraId="49D65FA7" w14:textId="40205A71" w:rsidR="006A77B9" w:rsidRPr="00C51511" w:rsidRDefault="00BF4FE7" w:rsidP="006A77B9">
      <w:pPr>
        <w:spacing w:before="100" w:beforeAutospacing="1" w:after="100" w:afterAutospacing="1" w:line="360" w:lineRule="auto"/>
        <w:jc w:val="both"/>
        <w:outlineLvl w:val="1"/>
        <w:rPr>
          <w:rFonts w:ascii="Arial" w:eastAsia="Calibri" w:hAnsi="Arial" w:cs="Arial"/>
          <w:b/>
          <w:sz w:val="24"/>
          <w:szCs w:val="24"/>
          <w:lang w:val="es-ES_tradnl"/>
        </w:rPr>
      </w:pPr>
      <w:bookmarkStart w:id="16" w:name="_Toc45655845"/>
      <w:bookmarkStart w:id="17" w:name="_Toc62671263"/>
      <w:bookmarkStart w:id="18" w:name="_Toc81773913"/>
      <w:r w:rsidRPr="00C51511">
        <w:rPr>
          <w:rFonts w:ascii="Arial" w:eastAsia="Calibri" w:hAnsi="Arial" w:cs="Arial"/>
          <w:b/>
          <w:sz w:val="24"/>
          <w:szCs w:val="24"/>
          <w:lang w:val="es-ES_tradnl"/>
        </w:rPr>
        <w:t>4.</w:t>
      </w:r>
      <w:r w:rsidR="0030684D" w:rsidRPr="00C51511">
        <w:rPr>
          <w:rFonts w:ascii="Arial" w:eastAsia="Calibri" w:hAnsi="Arial" w:cs="Arial"/>
          <w:b/>
          <w:sz w:val="24"/>
          <w:szCs w:val="24"/>
          <w:lang w:val="es-ES_tradnl"/>
        </w:rPr>
        <w:t>6</w:t>
      </w:r>
      <w:r w:rsidRPr="00C51511">
        <w:rPr>
          <w:rFonts w:ascii="Arial" w:eastAsia="Calibri" w:hAnsi="Arial" w:cs="Arial"/>
          <w:b/>
          <w:sz w:val="24"/>
          <w:szCs w:val="24"/>
          <w:lang w:val="es-ES_tradnl"/>
        </w:rPr>
        <w:t>. Justificación de la decisión</w:t>
      </w:r>
      <w:bookmarkEnd w:id="16"/>
      <w:bookmarkEnd w:id="17"/>
      <w:bookmarkEnd w:id="18"/>
    </w:p>
    <w:p w14:paraId="66319270" w14:textId="6A69ADA0" w:rsidR="00E5458C" w:rsidRPr="00C51511" w:rsidRDefault="00F1237B" w:rsidP="00B15A1B">
      <w:pPr>
        <w:spacing w:before="100" w:beforeAutospacing="1" w:after="100" w:afterAutospacing="1" w:line="360" w:lineRule="auto"/>
        <w:jc w:val="both"/>
        <w:rPr>
          <w:rFonts w:ascii="Arial" w:hAnsi="Arial" w:cs="Arial"/>
          <w:b/>
          <w:bCs/>
          <w:i/>
          <w:iCs/>
          <w:sz w:val="24"/>
          <w:szCs w:val="24"/>
        </w:rPr>
      </w:pPr>
      <w:r w:rsidRPr="00C51511">
        <w:rPr>
          <w:rFonts w:ascii="Arial" w:hAnsi="Arial" w:cs="Arial"/>
          <w:b/>
          <w:bCs/>
          <w:sz w:val="24"/>
          <w:szCs w:val="24"/>
        </w:rPr>
        <w:t xml:space="preserve">4.7. </w:t>
      </w:r>
      <w:r w:rsidR="00E5458C" w:rsidRPr="00C51511">
        <w:rPr>
          <w:rFonts w:ascii="Arial" w:hAnsi="Arial" w:cs="Arial"/>
          <w:b/>
          <w:bCs/>
          <w:sz w:val="24"/>
          <w:szCs w:val="24"/>
          <w:lang w:val="es-ES_tradnl"/>
        </w:rPr>
        <w:t xml:space="preserve">Es ineficaz </w:t>
      </w:r>
      <w:r w:rsidR="00E5458C" w:rsidRPr="00C51511">
        <w:rPr>
          <w:rFonts w:ascii="Arial" w:eastAsia="Calibri" w:hAnsi="Arial" w:cs="Arial"/>
          <w:b/>
          <w:sz w:val="24"/>
          <w:szCs w:val="24"/>
          <w:lang w:val="es-ES_tradnl"/>
        </w:rPr>
        <w:t>el agravio</w:t>
      </w:r>
      <w:r w:rsidR="00E5458C" w:rsidRPr="00C51511">
        <w:rPr>
          <w:rFonts w:ascii="Arial" w:hAnsi="Arial" w:cs="Arial"/>
          <w:b/>
          <w:bCs/>
          <w:sz w:val="24"/>
          <w:szCs w:val="24"/>
          <w:lang w:val="es-ES_tradnl"/>
        </w:rPr>
        <w:t xml:space="preserve"> respecto a</w:t>
      </w:r>
      <w:r w:rsidR="00DA45B8" w:rsidRPr="00C51511">
        <w:rPr>
          <w:rFonts w:ascii="Arial" w:hAnsi="Arial" w:cs="Arial"/>
          <w:b/>
          <w:bCs/>
          <w:sz w:val="24"/>
          <w:szCs w:val="24"/>
          <w:lang w:val="es-ES_tradnl"/>
        </w:rPr>
        <w:t>l rebase del tope de gastos de campaña</w:t>
      </w:r>
      <w:r w:rsidR="004E4C81" w:rsidRPr="00C51511">
        <w:rPr>
          <w:rFonts w:ascii="Arial" w:hAnsi="Arial" w:cs="Arial"/>
          <w:b/>
          <w:bCs/>
          <w:sz w:val="24"/>
          <w:szCs w:val="24"/>
          <w:lang w:val="es-ES_tradnl"/>
        </w:rPr>
        <w:t>, pues el actor lo hace depender de la resolución de un procedimiento que se declaró infundado.</w:t>
      </w:r>
    </w:p>
    <w:p w14:paraId="3C594B25" w14:textId="4C363418" w:rsidR="004B6100" w:rsidRPr="00C51511" w:rsidRDefault="00393395" w:rsidP="004B6100">
      <w:pPr>
        <w:spacing w:before="240" w:after="240" w:line="360" w:lineRule="auto"/>
        <w:jc w:val="both"/>
        <w:rPr>
          <w:rFonts w:ascii="Arial" w:hAnsi="Arial" w:cs="Arial"/>
          <w:sz w:val="24"/>
          <w:szCs w:val="24"/>
        </w:rPr>
      </w:pPr>
      <w:r w:rsidRPr="00C51511">
        <w:rPr>
          <w:rFonts w:ascii="Arial" w:eastAsia="Times New Roman" w:hAnsi="Arial" w:cs="Arial"/>
          <w:bCs/>
          <w:color w:val="000000" w:themeColor="text1"/>
          <w:sz w:val="24"/>
          <w:szCs w:val="24"/>
          <w:lang w:eastAsia="es-ES"/>
        </w:rPr>
        <w:t>El partido actor</w:t>
      </w:r>
      <w:r w:rsidR="00FE3250" w:rsidRPr="00C51511">
        <w:rPr>
          <w:rFonts w:ascii="Arial" w:eastAsia="Times New Roman" w:hAnsi="Arial" w:cs="Arial"/>
          <w:bCs/>
          <w:color w:val="000000" w:themeColor="text1"/>
          <w:sz w:val="24"/>
          <w:szCs w:val="24"/>
          <w:lang w:eastAsia="es-ES"/>
        </w:rPr>
        <w:t xml:space="preserve"> expresa </w:t>
      </w:r>
      <w:r w:rsidR="002754B8" w:rsidRPr="00C51511">
        <w:rPr>
          <w:rFonts w:ascii="Arial" w:eastAsia="Times New Roman" w:hAnsi="Arial" w:cs="Arial"/>
          <w:bCs/>
          <w:color w:val="000000" w:themeColor="text1"/>
          <w:sz w:val="24"/>
          <w:szCs w:val="24"/>
          <w:lang w:eastAsia="es-ES"/>
        </w:rPr>
        <w:t>que le causa</w:t>
      </w:r>
      <w:r w:rsidR="00FE3250" w:rsidRPr="00C51511">
        <w:rPr>
          <w:rFonts w:ascii="Arial" w:eastAsia="Times New Roman" w:hAnsi="Arial" w:cs="Arial"/>
          <w:bCs/>
          <w:color w:val="000000" w:themeColor="text1"/>
          <w:sz w:val="24"/>
          <w:szCs w:val="24"/>
          <w:lang w:eastAsia="es-ES"/>
        </w:rPr>
        <w:t xml:space="preserve"> agravio que </w:t>
      </w:r>
      <w:r w:rsidR="004B6100" w:rsidRPr="00C51511">
        <w:rPr>
          <w:rFonts w:ascii="Arial" w:eastAsia="Times New Roman" w:hAnsi="Arial" w:cs="Arial"/>
          <w:bCs/>
          <w:color w:val="000000" w:themeColor="text1"/>
          <w:sz w:val="24"/>
          <w:szCs w:val="24"/>
          <w:lang w:eastAsia="es-ES"/>
        </w:rPr>
        <w:t xml:space="preserve">el </w:t>
      </w:r>
      <w:r w:rsidR="004B6100" w:rsidRPr="00C51511">
        <w:rPr>
          <w:rFonts w:ascii="Arial" w:eastAsia="Times New Roman" w:hAnsi="Arial" w:cs="Arial"/>
          <w:bCs/>
          <w:i/>
          <w:iCs/>
          <w:color w:val="000000" w:themeColor="text1"/>
          <w:sz w:val="24"/>
          <w:szCs w:val="24"/>
          <w:lang w:eastAsia="es-ES"/>
        </w:rPr>
        <w:t>Tribunal local</w:t>
      </w:r>
      <w:r w:rsidR="004B6100" w:rsidRPr="00C51511">
        <w:rPr>
          <w:rFonts w:ascii="Arial" w:eastAsia="Times New Roman" w:hAnsi="Arial" w:cs="Arial"/>
          <w:bCs/>
          <w:color w:val="000000" w:themeColor="text1"/>
          <w:sz w:val="24"/>
          <w:szCs w:val="24"/>
          <w:lang w:eastAsia="es-ES"/>
        </w:rPr>
        <w:t xml:space="preserve"> concluyera la inexistencia de rebase del tope de gastos de campaña, atribuido a</w:t>
      </w:r>
      <w:r w:rsidR="004B6100" w:rsidRPr="00C51511">
        <w:rPr>
          <w:rFonts w:ascii="Arial" w:hAnsi="Arial" w:cs="Arial"/>
          <w:sz w:val="24"/>
          <w:szCs w:val="24"/>
          <w:lang w:val="es-ES_tradnl"/>
        </w:rPr>
        <w:t xml:space="preserve"> </w:t>
      </w:r>
      <w:r w:rsidR="004B6100" w:rsidRPr="00C51511">
        <w:rPr>
          <w:rFonts w:ascii="Arial" w:eastAsia="Times New Roman" w:hAnsi="Arial" w:cs="Arial"/>
          <w:sz w:val="24"/>
          <w:szCs w:val="24"/>
          <w:lang w:val="es-ES_tradnl"/>
        </w:rPr>
        <w:t xml:space="preserve">la </w:t>
      </w:r>
      <w:r w:rsidR="004B6100" w:rsidRPr="00C51511">
        <w:rPr>
          <w:rFonts w:ascii="Arial" w:eastAsia="Times New Roman" w:hAnsi="Arial" w:cs="Arial"/>
          <w:sz w:val="24"/>
          <w:szCs w:val="24"/>
          <w:lang w:val="es-ES_tradnl"/>
        </w:rPr>
        <w:lastRenderedPageBreak/>
        <w:t xml:space="preserve">candidata electa a la presidencia del </w:t>
      </w:r>
      <w:r w:rsidR="004B6100" w:rsidRPr="00C51511">
        <w:rPr>
          <w:rFonts w:ascii="Arial" w:eastAsia="Times New Roman" w:hAnsi="Arial" w:cs="Arial"/>
          <w:i/>
          <w:iCs/>
          <w:sz w:val="24"/>
          <w:szCs w:val="24"/>
          <w:lang w:val="es-ES_tradnl"/>
        </w:rPr>
        <w:t>Ayuntamiento,</w:t>
      </w:r>
      <w:r w:rsidR="004B6100" w:rsidRPr="00C51511">
        <w:rPr>
          <w:rFonts w:ascii="Arial" w:eastAsia="Times New Roman" w:hAnsi="Arial" w:cs="Arial"/>
          <w:sz w:val="24"/>
          <w:szCs w:val="24"/>
          <w:lang w:val="es-ES_tradnl"/>
        </w:rPr>
        <w:t xml:space="preserve"> postulada por el </w:t>
      </w:r>
      <w:r w:rsidR="004B6100" w:rsidRPr="00C51511">
        <w:rPr>
          <w:rFonts w:ascii="Arial" w:eastAsia="Times New Roman" w:hAnsi="Arial" w:cs="Arial"/>
          <w:i/>
          <w:iCs/>
          <w:sz w:val="24"/>
          <w:szCs w:val="24"/>
          <w:lang w:val="es-ES_tradnl"/>
        </w:rPr>
        <w:t>PRI</w:t>
      </w:r>
      <w:r w:rsidR="004B6100" w:rsidRPr="00C51511">
        <w:rPr>
          <w:rFonts w:ascii="Arial" w:hAnsi="Arial" w:cs="Arial"/>
          <w:sz w:val="24"/>
          <w:szCs w:val="24"/>
        </w:rPr>
        <w:t xml:space="preserve">, a partir de lo resuelto por el </w:t>
      </w:r>
      <w:r w:rsidR="004B6100" w:rsidRPr="00C51511">
        <w:rPr>
          <w:rFonts w:ascii="Arial" w:hAnsi="Arial" w:cs="Arial"/>
          <w:i/>
          <w:iCs/>
          <w:sz w:val="24"/>
          <w:szCs w:val="24"/>
        </w:rPr>
        <w:t>INE</w:t>
      </w:r>
      <w:r w:rsidR="004B6100" w:rsidRPr="00C51511">
        <w:rPr>
          <w:rFonts w:ascii="Arial" w:hAnsi="Arial" w:cs="Arial"/>
          <w:sz w:val="24"/>
          <w:szCs w:val="24"/>
        </w:rPr>
        <w:t xml:space="preserve"> en los procedimientos de queja en materia de fiscalización</w:t>
      </w:r>
      <w:r w:rsidR="004B6100" w:rsidRPr="00C51511">
        <w:rPr>
          <w:rStyle w:val="Refdenotaalpie"/>
          <w:rFonts w:ascii="Arial" w:hAnsi="Arial"/>
          <w:sz w:val="24"/>
          <w:szCs w:val="24"/>
        </w:rPr>
        <w:footnoteReference w:id="5"/>
      </w:r>
      <w:r w:rsidR="004B6100" w:rsidRPr="00C51511">
        <w:rPr>
          <w:rFonts w:ascii="Arial" w:hAnsi="Arial" w:cs="Arial"/>
          <w:sz w:val="24"/>
          <w:szCs w:val="24"/>
        </w:rPr>
        <w:t>.</w:t>
      </w:r>
    </w:p>
    <w:p w14:paraId="01C88F2B" w14:textId="2CD6D173" w:rsidR="007850AE" w:rsidRPr="00C51511" w:rsidRDefault="006070C6" w:rsidP="004B6100">
      <w:pPr>
        <w:spacing w:before="240" w:after="240" w:line="360" w:lineRule="auto"/>
        <w:jc w:val="both"/>
        <w:rPr>
          <w:rFonts w:ascii="Arial" w:hAnsi="Arial" w:cs="Arial"/>
          <w:sz w:val="24"/>
          <w:szCs w:val="24"/>
        </w:rPr>
      </w:pPr>
      <w:r w:rsidRPr="00C51511">
        <w:rPr>
          <w:rFonts w:ascii="Arial" w:hAnsi="Arial" w:cs="Arial"/>
          <w:sz w:val="24"/>
          <w:szCs w:val="24"/>
        </w:rPr>
        <w:t xml:space="preserve">En su opinión, el </w:t>
      </w:r>
      <w:r w:rsidRPr="00C51511">
        <w:rPr>
          <w:rFonts w:ascii="Arial" w:hAnsi="Arial" w:cs="Arial"/>
          <w:i/>
          <w:iCs/>
          <w:sz w:val="24"/>
          <w:szCs w:val="24"/>
        </w:rPr>
        <w:t>Tribunal local</w:t>
      </w:r>
      <w:r w:rsidRPr="00C51511">
        <w:rPr>
          <w:rFonts w:ascii="Arial" w:hAnsi="Arial" w:cs="Arial"/>
          <w:sz w:val="24"/>
          <w:szCs w:val="24"/>
        </w:rPr>
        <w:t xml:space="preserve"> omitió constatar que los referidos procedimientos no se encontraban firmes,</w:t>
      </w:r>
      <w:r w:rsidR="009C1A5F" w:rsidRPr="00C51511">
        <w:rPr>
          <w:rFonts w:ascii="Arial" w:hAnsi="Arial" w:cs="Arial"/>
          <w:sz w:val="24"/>
          <w:szCs w:val="24"/>
        </w:rPr>
        <w:t xml:space="preserve"> aunado que debió requerir al </w:t>
      </w:r>
      <w:r w:rsidR="009C1A5F" w:rsidRPr="00C51511">
        <w:rPr>
          <w:rFonts w:ascii="Arial" w:hAnsi="Arial" w:cs="Arial"/>
          <w:i/>
          <w:sz w:val="24"/>
          <w:szCs w:val="24"/>
        </w:rPr>
        <w:t>INE</w:t>
      </w:r>
      <w:r w:rsidR="009C1A5F" w:rsidRPr="00C51511">
        <w:rPr>
          <w:rFonts w:ascii="Arial" w:hAnsi="Arial" w:cs="Arial"/>
          <w:sz w:val="24"/>
          <w:szCs w:val="24"/>
        </w:rPr>
        <w:t xml:space="preserve"> la información relacionada con los procedimientos de fiscalización</w:t>
      </w:r>
      <w:r w:rsidRPr="00C51511">
        <w:rPr>
          <w:rFonts w:ascii="Arial" w:hAnsi="Arial" w:cs="Arial"/>
          <w:sz w:val="24"/>
          <w:szCs w:val="24"/>
        </w:rPr>
        <w:t>, de ese modo, hubiera estado en condición real de pronunciarse auténticamente sobre las pretensiones de nulidad de elección que le fueron planteadas.</w:t>
      </w:r>
    </w:p>
    <w:p w14:paraId="1FE8FDED" w14:textId="1EE9037C" w:rsidR="00FE3250" w:rsidRPr="00C51511" w:rsidRDefault="00FA60C4" w:rsidP="00393395">
      <w:pPr>
        <w:spacing w:before="240" w:after="240" w:line="360" w:lineRule="auto"/>
        <w:jc w:val="both"/>
        <w:rPr>
          <w:rFonts w:ascii="Arial" w:eastAsia="Times New Roman" w:hAnsi="Arial" w:cs="Arial"/>
          <w:b/>
          <w:sz w:val="24"/>
          <w:szCs w:val="24"/>
          <w:lang w:eastAsia="es-ES"/>
        </w:rPr>
      </w:pPr>
      <w:r w:rsidRPr="00C51511">
        <w:rPr>
          <w:rFonts w:ascii="Arial" w:eastAsia="Times New Roman" w:hAnsi="Arial" w:cs="Arial"/>
          <w:bCs/>
          <w:sz w:val="24"/>
          <w:szCs w:val="24"/>
          <w:lang w:eastAsia="es-ES"/>
        </w:rPr>
        <w:t xml:space="preserve">El </w:t>
      </w:r>
      <w:r w:rsidR="00ED0D6E" w:rsidRPr="00C51511">
        <w:rPr>
          <w:rFonts w:ascii="Arial" w:eastAsia="Times New Roman" w:hAnsi="Arial" w:cs="Arial"/>
          <w:bCs/>
          <w:sz w:val="24"/>
          <w:szCs w:val="24"/>
          <w:lang w:eastAsia="es-ES"/>
        </w:rPr>
        <w:t xml:space="preserve">agravio </w:t>
      </w:r>
      <w:r w:rsidRPr="00C51511">
        <w:rPr>
          <w:rFonts w:ascii="Arial" w:eastAsia="Times New Roman" w:hAnsi="Arial" w:cs="Arial"/>
          <w:bCs/>
          <w:sz w:val="24"/>
          <w:szCs w:val="24"/>
          <w:lang w:eastAsia="es-ES"/>
        </w:rPr>
        <w:t>es</w:t>
      </w:r>
      <w:r w:rsidR="00ED0D6E" w:rsidRPr="00C51511">
        <w:rPr>
          <w:rFonts w:ascii="Arial" w:eastAsia="Times New Roman" w:hAnsi="Arial" w:cs="Arial"/>
          <w:bCs/>
          <w:sz w:val="24"/>
          <w:szCs w:val="24"/>
          <w:lang w:eastAsia="es-ES"/>
        </w:rPr>
        <w:t xml:space="preserve"> </w:t>
      </w:r>
      <w:r w:rsidR="00ED0D6E" w:rsidRPr="00C51511">
        <w:rPr>
          <w:rFonts w:ascii="Arial" w:eastAsia="Times New Roman" w:hAnsi="Arial" w:cs="Arial"/>
          <w:b/>
          <w:sz w:val="24"/>
          <w:szCs w:val="24"/>
          <w:lang w:eastAsia="es-ES"/>
        </w:rPr>
        <w:t>inefica</w:t>
      </w:r>
      <w:r w:rsidRPr="00C51511">
        <w:rPr>
          <w:rFonts w:ascii="Arial" w:eastAsia="Times New Roman" w:hAnsi="Arial" w:cs="Arial"/>
          <w:b/>
          <w:sz w:val="24"/>
          <w:szCs w:val="24"/>
          <w:lang w:eastAsia="es-ES"/>
        </w:rPr>
        <w:t>z</w:t>
      </w:r>
      <w:r w:rsidR="00FE3250" w:rsidRPr="00C51511">
        <w:rPr>
          <w:rFonts w:ascii="Arial" w:eastAsia="Times New Roman" w:hAnsi="Arial" w:cs="Arial"/>
          <w:b/>
          <w:sz w:val="24"/>
          <w:szCs w:val="24"/>
          <w:lang w:eastAsia="es-ES"/>
        </w:rPr>
        <w:t>.</w:t>
      </w:r>
    </w:p>
    <w:p w14:paraId="6F02C552" w14:textId="246E9C9E" w:rsidR="00FF4D3E" w:rsidRPr="00C51511" w:rsidRDefault="002407FD" w:rsidP="002407FD">
      <w:pPr>
        <w:spacing w:before="240" w:after="240" w:line="360" w:lineRule="auto"/>
        <w:jc w:val="both"/>
        <w:rPr>
          <w:rFonts w:ascii="Arial" w:hAnsi="Arial" w:cs="Arial"/>
          <w:sz w:val="24"/>
          <w:szCs w:val="24"/>
        </w:rPr>
      </w:pPr>
      <w:r w:rsidRPr="00C51511">
        <w:rPr>
          <w:rFonts w:ascii="Arial" w:hAnsi="Arial" w:cs="Arial"/>
          <w:bCs/>
          <w:sz w:val="24"/>
          <w:szCs w:val="24"/>
        </w:rPr>
        <w:t xml:space="preserve">El </w:t>
      </w:r>
      <w:r w:rsidRPr="00C51511">
        <w:rPr>
          <w:rFonts w:ascii="Arial" w:hAnsi="Arial" w:cs="Arial"/>
          <w:bCs/>
          <w:i/>
          <w:iCs/>
          <w:sz w:val="24"/>
          <w:szCs w:val="24"/>
        </w:rPr>
        <w:t>PAN</w:t>
      </w:r>
      <w:r w:rsidRPr="00C51511">
        <w:rPr>
          <w:rFonts w:ascii="Arial" w:hAnsi="Arial" w:cs="Arial"/>
          <w:bCs/>
          <w:sz w:val="24"/>
          <w:szCs w:val="24"/>
        </w:rPr>
        <w:t xml:space="preserve"> parte de una premisa </w:t>
      </w:r>
      <w:r w:rsidR="000A59C3" w:rsidRPr="00C51511">
        <w:rPr>
          <w:rFonts w:ascii="Arial" w:hAnsi="Arial" w:cs="Arial"/>
          <w:bCs/>
          <w:sz w:val="24"/>
          <w:szCs w:val="24"/>
        </w:rPr>
        <w:t>en la que</w:t>
      </w:r>
      <w:r w:rsidRPr="00C51511">
        <w:rPr>
          <w:rFonts w:ascii="Arial" w:hAnsi="Arial" w:cs="Arial"/>
          <w:bCs/>
          <w:sz w:val="24"/>
          <w:szCs w:val="24"/>
        </w:rPr>
        <w:t xml:space="preserve"> sostiene que</w:t>
      </w:r>
      <w:r w:rsidR="00B005C1" w:rsidRPr="00C51511">
        <w:rPr>
          <w:rFonts w:ascii="Arial" w:hAnsi="Arial" w:cs="Arial"/>
          <w:bCs/>
          <w:sz w:val="24"/>
          <w:szCs w:val="24"/>
        </w:rPr>
        <w:t>,</w:t>
      </w:r>
      <w:r w:rsidRPr="00C51511">
        <w:rPr>
          <w:rFonts w:ascii="Arial" w:hAnsi="Arial" w:cs="Arial"/>
          <w:bCs/>
          <w:sz w:val="24"/>
          <w:szCs w:val="24"/>
        </w:rPr>
        <w:t xml:space="preserve"> para acreditar el rebase del tope de gastos de campaña atribuidos a </w:t>
      </w:r>
      <w:r w:rsidRPr="00C51511">
        <w:rPr>
          <w:rFonts w:ascii="Arial" w:hAnsi="Arial" w:cs="Arial"/>
          <w:sz w:val="24"/>
          <w:szCs w:val="24"/>
        </w:rPr>
        <w:t>Rocío Cervantes Barba</w:t>
      </w:r>
      <w:r w:rsidR="00257AA6" w:rsidRPr="00C51511">
        <w:rPr>
          <w:rFonts w:ascii="Arial" w:hAnsi="Arial" w:cs="Arial"/>
          <w:sz w:val="24"/>
          <w:szCs w:val="24"/>
        </w:rPr>
        <w:t xml:space="preserve">, </w:t>
      </w:r>
      <w:r w:rsidR="000A59C3" w:rsidRPr="00C51511">
        <w:rPr>
          <w:rFonts w:ascii="Arial" w:hAnsi="Arial" w:cs="Arial"/>
          <w:sz w:val="24"/>
          <w:szCs w:val="24"/>
        </w:rPr>
        <w:t xml:space="preserve">el </w:t>
      </w:r>
      <w:r w:rsidR="000A59C3" w:rsidRPr="00C51511">
        <w:rPr>
          <w:rFonts w:ascii="Arial" w:hAnsi="Arial" w:cs="Arial"/>
          <w:i/>
          <w:iCs/>
          <w:sz w:val="24"/>
          <w:szCs w:val="24"/>
        </w:rPr>
        <w:t>Tribunal local</w:t>
      </w:r>
      <w:r w:rsidR="000A59C3" w:rsidRPr="00C51511">
        <w:rPr>
          <w:rFonts w:ascii="Arial" w:hAnsi="Arial" w:cs="Arial"/>
          <w:sz w:val="24"/>
          <w:szCs w:val="24"/>
        </w:rPr>
        <w:t xml:space="preserve"> </w:t>
      </w:r>
      <w:r w:rsidR="00257AA6" w:rsidRPr="00C51511">
        <w:rPr>
          <w:rFonts w:ascii="Arial" w:hAnsi="Arial" w:cs="Arial"/>
          <w:sz w:val="24"/>
          <w:szCs w:val="24"/>
        </w:rPr>
        <w:t>deb</w:t>
      </w:r>
      <w:r w:rsidR="000A59C3" w:rsidRPr="00C51511">
        <w:rPr>
          <w:rFonts w:ascii="Arial" w:hAnsi="Arial" w:cs="Arial"/>
          <w:sz w:val="24"/>
          <w:szCs w:val="24"/>
        </w:rPr>
        <w:t xml:space="preserve">ió esperar a que se resolviera </w:t>
      </w:r>
      <w:r w:rsidR="009947B9" w:rsidRPr="00C51511">
        <w:rPr>
          <w:rFonts w:ascii="Arial" w:hAnsi="Arial" w:cs="Arial"/>
          <w:sz w:val="24"/>
          <w:szCs w:val="24"/>
        </w:rPr>
        <w:t>el medio de impugnación interpuesto contra</w:t>
      </w:r>
      <w:r w:rsidR="000A59C3" w:rsidRPr="00C51511">
        <w:rPr>
          <w:rFonts w:ascii="Arial" w:hAnsi="Arial" w:cs="Arial"/>
          <w:sz w:val="24"/>
          <w:szCs w:val="24"/>
        </w:rPr>
        <w:t xml:space="preserve"> la resolución que recayó a los procedimientos de queja que presentó</w:t>
      </w:r>
      <w:r w:rsidR="009947B9" w:rsidRPr="00C51511">
        <w:rPr>
          <w:rFonts w:ascii="Arial" w:hAnsi="Arial" w:cs="Arial"/>
          <w:sz w:val="24"/>
          <w:szCs w:val="24"/>
        </w:rPr>
        <w:t xml:space="preserve"> dicho partido </w:t>
      </w:r>
      <w:r w:rsidR="000A59C3" w:rsidRPr="00C51511">
        <w:rPr>
          <w:rFonts w:ascii="Arial" w:hAnsi="Arial" w:cs="Arial"/>
          <w:sz w:val="24"/>
          <w:szCs w:val="24"/>
        </w:rPr>
        <w:t xml:space="preserve">ante el </w:t>
      </w:r>
      <w:r w:rsidR="000A59C3" w:rsidRPr="00C51511">
        <w:rPr>
          <w:rFonts w:ascii="Arial" w:hAnsi="Arial" w:cs="Arial"/>
          <w:i/>
          <w:iCs/>
          <w:sz w:val="24"/>
          <w:szCs w:val="24"/>
        </w:rPr>
        <w:t>INE</w:t>
      </w:r>
      <w:r w:rsidR="000A59C3" w:rsidRPr="00C51511">
        <w:rPr>
          <w:rFonts w:ascii="Arial" w:hAnsi="Arial" w:cs="Arial"/>
          <w:sz w:val="24"/>
          <w:szCs w:val="24"/>
        </w:rPr>
        <w:t>, para dictar una resolución con los medios de prueba suficiente</w:t>
      </w:r>
      <w:r w:rsidR="009947B9" w:rsidRPr="00C51511">
        <w:rPr>
          <w:rFonts w:ascii="Arial" w:hAnsi="Arial" w:cs="Arial"/>
          <w:sz w:val="24"/>
          <w:szCs w:val="24"/>
        </w:rPr>
        <w:t>s</w:t>
      </w:r>
      <w:r w:rsidR="00FF4D3E" w:rsidRPr="00C51511">
        <w:rPr>
          <w:rFonts w:ascii="Arial" w:hAnsi="Arial" w:cs="Arial"/>
          <w:sz w:val="24"/>
          <w:szCs w:val="24"/>
        </w:rPr>
        <w:t>.</w:t>
      </w:r>
    </w:p>
    <w:p w14:paraId="5FF95661" w14:textId="427B1DBC" w:rsidR="00DA45B8" w:rsidRPr="00C51511" w:rsidRDefault="00DA45B8" w:rsidP="00DA45B8">
      <w:pPr>
        <w:spacing w:before="240" w:after="240" w:line="360" w:lineRule="auto"/>
        <w:jc w:val="both"/>
        <w:rPr>
          <w:rFonts w:ascii="Arial" w:hAnsi="Arial" w:cs="Arial"/>
          <w:bCs/>
          <w:sz w:val="24"/>
          <w:szCs w:val="24"/>
        </w:rPr>
      </w:pPr>
      <w:r w:rsidRPr="00C51511">
        <w:rPr>
          <w:rFonts w:ascii="Arial" w:hAnsi="Arial" w:cs="Arial"/>
          <w:bCs/>
          <w:sz w:val="24"/>
          <w:szCs w:val="24"/>
        </w:rPr>
        <w:t xml:space="preserve">En principio, contrario a lo argumentado por el partido actor, el </w:t>
      </w:r>
      <w:r w:rsidRPr="00C51511">
        <w:rPr>
          <w:rFonts w:ascii="Arial" w:hAnsi="Arial" w:cs="Arial"/>
          <w:bCs/>
          <w:i/>
          <w:sz w:val="24"/>
          <w:szCs w:val="24"/>
        </w:rPr>
        <w:t>Tribunal local</w:t>
      </w:r>
      <w:r w:rsidRPr="00C51511">
        <w:rPr>
          <w:rFonts w:ascii="Arial" w:hAnsi="Arial" w:cs="Arial"/>
          <w:bCs/>
          <w:sz w:val="24"/>
          <w:szCs w:val="24"/>
        </w:rPr>
        <w:t xml:space="preserve"> se allegó de los medios de prueba que consideró necesarios para emitir su determinación, como se advierte del acuerdo de seis de julio</w:t>
      </w:r>
      <w:r w:rsidRPr="00C51511">
        <w:rPr>
          <w:rStyle w:val="Refdenotaalpie"/>
          <w:rFonts w:ascii="Arial" w:hAnsi="Arial"/>
          <w:bCs/>
          <w:sz w:val="24"/>
          <w:szCs w:val="24"/>
        </w:rPr>
        <w:footnoteReference w:id="6"/>
      </w:r>
      <w:r w:rsidRPr="00C51511">
        <w:rPr>
          <w:rFonts w:ascii="Arial" w:hAnsi="Arial" w:cs="Arial"/>
          <w:bCs/>
          <w:sz w:val="24"/>
          <w:szCs w:val="24"/>
        </w:rPr>
        <w:t xml:space="preserve">, por el que requirió al Secretario Ejecutivo del </w:t>
      </w:r>
      <w:r w:rsidRPr="00C51511">
        <w:rPr>
          <w:rFonts w:ascii="Arial" w:hAnsi="Arial" w:cs="Arial"/>
          <w:bCs/>
          <w:i/>
          <w:sz w:val="24"/>
          <w:szCs w:val="24"/>
        </w:rPr>
        <w:t>INE</w:t>
      </w:r>
      <w:r w:rsidRPr="00C51511">
        <w:rPr>
          <w:rFonts w:ascii="Arial" w:hAnsi="Arial" w:cs="Arial"/>
          <w:bCs/>
          <w:iCs/>
          <w:sz w:val="24"/>
          <w:szCs w:val="24"/>
        </w:rPr>
        <w:t xml:space="preserve"> </w:t>
      </w:r>
      <w:r w:rsidRPr="00C51511">
        <w:rPr>
          <w:rFonts w:ascii="Arial" w:hAnsi="Arial" w:cs="Arial"/>
          <w:bCs/>
          <w:sz w:val="24"/>
          <w:szCs w:val="24"/>
        </w:rPr>
        <w:t xml:space="preserve">el dictamen consolidado aprobado por el Consejo General del </w:t>
      </w:r>
      <w:r w:rsidRPr="00C51511">
        <w:rPr>
          <w:rFonts w:ascii="Arial" w:hAnsi="Arial" w:cs="Arial"/>
          <w:bCs/>
          <w:i/>
          <w:iCs/>
          <w:sz w:val="24"/>
          <w:szCs w:val="24"/>
        </w:rPr>
        <w:t>INE</w:t>
      </w:r>
      <w:r w:rsidRPr="00C51511">
        <w:rPr>
          <w:rFonts w:ascii="Arial" w:hAnsi="Arial" w:cs="Arial"/>
          <w:bCs/>
          <w:sz w:val="24"/>
          <w:szCs w:val="24"/>
        </w:rPr>
        <w:t xml:space="preserve"> en la resolución </w:t>
      </w:r>
      <w:r w:rsidRPr="00C51511">
        <w:rPr>
          <w:rFonts w:ascii="Arial" w:hAnsi="Arial" w:cs="Arial"/>
          <w:sz w:val="24"/>
          <w:szCs w:val="24"/>
        </w:rPr>
        <w:t>INECG/1347/2021</w:t>
      </w:r>
      <w:r w:rsidRPr="00C51511">
        <w:rPr>
          <w:rStyle w:val="Refdenotaalpie"/>
          <w:rFonts w:ascii="Arial" w:hAnsi="Arial"/>
          <w:bCs/>
          <w:sz w:val="24"/>
          <w:szCs w:val="24"/>
        </w:rPr>
        <w:footnoteReference w:id="7"/>
      </w:r>
      <w:r w:rsidRPr="00C51511">
        <w:rPr>
          <w:rFonts w:ascii="Arial" w:hAnsi="Arial" w:cs="Arial"/>
          <w:bCs/>
          <w:sz w:val="24"/>
          <w:szCs w:val="24"/>
        </w:rPr>
        <w:t xml:space="preserve">, el cual valoró en su determinación. </w:t>
      </w:r>
    </w:p>
    <w:p w14:paraId="06A24B48" w14:textId="083081F4" w:rsidR="009947B9" w:rsidRPr="00C51511" w:rsidRDefault="00DA45B8" w:rsidP="002407FD">
      <w:pPr>
        <w:spacing w:before="240" w:after="240" w:line="360" w:lineRule="auto"/>
        <w:jc w:val="both"/>
        <w:rPr>
          <w:rFonts w:ascii="Arial" w:hAnsi="Arial" w:cs="Arial"/>
          <w:bCs/>
          <w:sz w:val="24"/>
          <w:szCs w:val="24"/>
        </w:rPr>
      </w:pPr>
      <w:r w:rsidRPr="00C51511">
        <w:rPr>
          <w:rFonts w:ascii="Arial" w:hAnsi="Arial" w:cs="Arial"/>
          <w:bCs/>
          <w:sz w:val="24"/>
          <w:szCs w:val="24"/>
        </w:rPr>
        <w:t xml:space="preserve">Además, </w:t>
      </w:r>
      <w:r w:rsidR="00FF4D3E" w:rsidRPr="00C51511">
        <w:rPr>
          <w:rFonts w:ascii="Arial" w:hAnsi="Arial" w:cs="Arial"/>
          <w:bCs/>
          <w:sz w:val="24"/>
          <w:szCs w:val="24"/>
        </w:rPr>
        <w:t xml:space="preserve">se </w:t>
      </w:r>
      <w:r w:rsidR="009947B9" w:rsidRPr="00C51511">
        <w:rPr>
          <w:rFonts w:ascii="Arial" w:hAnsi="Arial" w:cs="Arial"/>
          <w:bCs/>
          <w:sz w:val="24"/>
          <w:szCs w:val="24"/>
        </w:rPr>
        <w:t>destaca</w:t>
      </w:r>
      <w:r w:rsidR="002407FD" w:rsidRPr="00C51511">
        <w:rPr>
          <w:rFonts w:ascii="Arial" w:hAnsi="Arial" w:cs="Arial"/>
          <w:bCs/>
          <w:sz w:val="24"/>
          <w:szCs w:val="24"/>
        </w:rPr>
        <w:t xml:space="preserve"> que </w:t>
      </w:r>
      <w:r w:rsidR="000A59C3" w:rsidRPr="00C51511">
        <w:rPr>
          <w:rFonts w:ascii="Arial" w:hAnsi="Arial" w:cs="Arial"/>
          <w:bCs/>
          <w:sz w:val="24"/>
          <w:szCs w:val="24"/>
        </w:rPr>
        <w:t>e</w:t>
      </w:r>
      <w:r w:rsidR="002407FD" w:rsidRPr="00C51511">
        <w:rPr>
          <w:rFonts w:ascii="Arial" w:hAnsi="Arial" w:cs="Arial"/>
          <w:bCs/>
          <w:sz w:val="24"/>
          <w:szCs w:val="24"/>
        </w:rPr>
        <w:t>sta Sala</w:t>
      </w:r>
      <w:r w:rsidR="000A59C3" w:rsidRPr="00C51511">
        <w:rPr>
          <w:rFonts w:ascii="Arial" w:hAnsi="Arial" w:cs="Arial"/>
          <w:bCs/>
          <w:sz w:val="24"/>
          <w:szCs w:val="24"/>
        </w:rPr>
        <w:t xml:space="preserve"> Regional</w:t>
      </w:r>
      <w:r w:rsidR="00B005C1" w:rsidRPr="00C51511">
        <w:rPr>
          <w:rFonts w:ascii="Arial" w:hAnsi="Arial" w:cs="Arial"/>
          <w:bCs/>
          <w:sz w:val="24"/>
          <w:szCs w:val="24"/>
        </w:rPr>
        <w:t>,</w:t>
      </w:r>
      <w:r w:rsidR="000A59C3" w:rsidRPr="00C51511">
        <w:rPr>
          <w:rFonts w:ascii="Arial" w:hAnsi="Arial" w:cs="Arial"/>
          <w:bCs/>
          <w:sz w:val="24"/>
          <w:szCs w:val="24"/>
        </w:rPr>
        <w:t xml:space="preserve"> al resolver el recurso de apelación SM-RAP-155/2021,</w:t>
      </w:r>
      <w:r w:rsidR="002407FD" w:rsidRPr="00C51511">
        <w:rPr>
          <w:rFonts w:ascii="Arial" w:hAnsi="Arial" w:cs="Arial"/>
          <w:bCs/>
          <w:sz w:val="24"/>
          <w:szCs w:val="24"/>
        </w:rPr>
        <w:t xml:space="preserve"> confirmó </w:t>
      </w:r>
      <w:r w:rsidR="000A59C3" w:rsidRPr="00C51511">
        <w:rPr>
          <w:rFonts w:ascii="Arial" w:hAnsi="Arial" w:cs="Arial"/>
          <w:bCs/>
          <w:sz w:val="24"/>
          <w:szCs w:val="24"/>
        </w:rPr>
        <w:t xml:space="preserve">la resolución INE/CG938/2021 del Consejo General del </w:t>
      </w:r>
      <w:r w:rsidR="000A59C3" w:rsidRPr="00C51511">
        <w:rPr>
          <w:rFonts w:ascii="Arial" w:hAnsi="Arial" w:cs="Arial"/>
          <w:bCs/>
          <w:i/>
          <w:iCs/>
          <w:sz w:val="24"/>
          <w:szCs w:val="24"/>
        </w:rPr>
        <w:t>INE</w:t>
      </w:r>
      <w:r w:rsidR="000A59C3" w:rsidRPr="00C51511">
        <w:rPr>
          <w:rFonts w:ascii="Arial" w:hAnsi="Arial" w:cs="Arial"/>
          <w:bCs/>
          <w:sz w:val="24"/>
          <w:szCs w:val="24"/>
        </w:rPr>
        <w:t>,</w:t>
      </w:r>
      <w:r w:rsidR="00766949" w:rsidRPr="00C51511">
        <w:rPr>
          <w:rFonts w:ascii="Arial" w:hAnsi="Arial" w:cs="Arial"/>
          <w:bCs/>
          <w:sz w:val="24"/>
          <w:szCs w:val="24"/>
        </w:rPr>
        <w:t xml:space="preserve"> </w:t>
      </w:r>
      <w:r w:rsidR="000A59C3" w:rsidRPr="00C51511">
        <w:rPr>
          <w:rFonts w:ascii="Arial" w:hAnsi="Arial" w:cs="Arial"/>
          <w:bCs/>
          <w:sz w:val="24"/>
          <w:szCs w:val="24"/>
        </w:rPr>
        <w:t xml:space="preserve">en la que </w:t>
      </w:r>
      <w:r w:rsidR="000A59C3" w:rsidRPr="00C51511">
        <w:rPr>
          <w:rFonts w:ascii="Arial" w:hAnsi="Arial" w:cs="Arial"/>
          <w:bCs/>
          <w:sz w:val="24"/>
          <w:szCs w:val="24"/>
          <w:u w:val="single"/>
        </w:rPr>
        <w:t>declaró infundado el</w:t>
      </w:r>
      <w:r w:rsidR="00766949" w:rsidRPr="00C51511">
        <w:rPr>
          <w:rFonts w:ascii="Arial" w:hAnsi="Arial" w:cs="Arial"/>
          <w:bCs/>
          <w:sz w:val="24"/>
          <w:szCs w:val="24"/>
          <w:u w:val="single"/>
        </w:rPr>
        <w:t xml:space="preserve"> </w:t>
      </w:r>
      <w:r w:rsidR="000A59C3" w:rsidRPr="00C51511">
        <w:rPr>
          <w:rFonts w:ascii="Arial" w:hAnsi="Arial" w:cs="Arial"/>
          <w:bCs/>
          <w:sz w:val="24"/>
          <w:szCs w:val="24"/>
          <w:u w:val="single"/>
        </w:rPr>
        <w:t>procedimiento de queja en materia de fiscalización de recursos</w:t>
      </w:r>
      <w:r w:rsidR="000A59C3" w:rsidRPr="00C51511">
        <w:rPr>
          <w:rFonts w:ascii="Arial" w:hAnsi="Arial" w:cs="Arial"/>
          <w:bCs/>
          <w:sz w:val="24"/>
          <w:szCs w:val="24"/>
        </w:rPr>
        <w:t xml:space="preserve"> instado contra el </w:t>
      </w:r>
      <w:r w:rsidR="000A59C3" w:rsidRPr="00C51511">
        <w:rPr>
          <w:rFonts w:ascii="Arial" w:hAnsi="Arial" w:cs="Arial"/>
          <w:bCs/>
          <w:i/>
          <w:iCs/>
          <w:sz w:val="24"/>
          <w:szCs w:val="24"/>
        </w:rPr>
        <w:t>PRI</w:t>
      </w:r>
      <w:r w:rsidR="000A59C3" w:rsidRPr="00C51511">
        <w:rPr>
          <w:rFonts w:ascii="Arial" w:hAnsi="Arial" w:cs="Arial"/>
          <w:bCs/>
          <w:sz w:val="24"/>
          <w:szCs w:val="24"/>
        </w:rPr>
        <w:t xml:space="preserve"> y su entonces candidata a la presidencia municipal de Abasolo, Guanajuato, Rocío Cervantes Barba, de ahí la </w:t>
      </w:r>
      <w:r w:rsidR="000A59C3" w:rsidRPr="00C51511">
        <w:rPr>
          <w:rFonts w:ascii="Arial" w:hAnsi="Arial" w:cs="Arial"/>
          <w:b/>
          <w:sz w:val="24"/>
          <w:szCs w:val="24"/>
        </w:rPr>
        <w:t>ineficacia de su agravio</w:t>
      </w:r>
      <w:r w:rsidR="00FF4D3E" w:rsidRPr="00C51511">
        <w:rPr>
          <w:rFonts w:ascii="Arial" w:hAnsi="Arial" w:cs="Arial"/>
          <w:bCs/>
          <w:sz w:val="24"/>
          <w:szCs w:val="24"/>
        </w:rPr>
        <w:t xml:space="preserve">, </w:t>
      </w:r>
      <w:r w:rsidR="00CD503F" w:rsidRPr="00C51511">
        <w:rPr>
          <w:rFonts w:ascii="Arial" w:hAnsi="Arial" w:cs="Arial"/>
          <w:bCs/>
          <w:sz w:val="24"/>
          <w:szCs w:val="24"/>
        </w:rPr>
        <w:t>al haber quedado firme la resolución dictada en el procedimiento de queja en materia de fiscalización</w:t>
      </w:r>
      <w:r w:rsidR="009947B9" w:rsidRPr="00C51511">
        <w:rPr>
          <w:rFonts w:ascii="Arial" w:hAnsi="Arial" w:cs="Arial"/>
          <w:bCs/>
          <w:sz w:val="24"/>
          <w:szCs w:val="24"/>
        </w:rPr>
        <w:t>.</w:t>
      </w:r>
    </w:p>
    <w:p w14:paraId="593D409E" w14:textId="5194F175" w:rsidR="00766949" w:rsidRPr="00C51511" w:rsidRDefault="00766949" w:rsidP="00BF61EA">
      <w:pPr>
        <w:spacing w:after="160" w:line="360" w:lineRule="auto"/>
        <w:jc w:val="both"/>
        <w:rPr>
          <w:rFonts w:ascii="Arial" w:hAnsi="Arial" w:cs="Arial"/>
          <w:sz w:val="24"/>
          <w:szCs w:val="24"/>
        </w:rPr>
      </w:pPr>
      <w:r w:rsidRPr="00C51511">
        <w:rPr>
          <w:rFonts w:ascii="Arial" w:hAnsi="Arial" w:cs="Arial"/>
          <w:sz w:val="24"/>
          <w:szCs w:val="24"/>
        </w:rPr>
        <w:t xml:space="preserve">En ese sentido, la ineficacia del agravio formulado radica en que el partido actor hace depender </w:t>
      </w:r>
      <w:r w:rsidR="008C4D3B" w:rsidRPr="00C51511">
        <w:rPr>
          <w:rFonts w:ascii="Arial" w:hAnsi="Arial" w:cs="Arial"/>
          <w:sz w:val="24"/>
          <w:szCs w:val="24"/>
        </w:rPr>
        <w:t>su planteamiento</w:t>
      </w:r>
      <w:r w:rsidRPr="00C51511">
        <w:rPr>
          <w:rFonts w:ascii="Arial" w:hAnsi="Arial" w:cs="Arial"/>
          <w:sz w:val="24"/>
          <w:szCs w:val="24"/>
        </w:rPr>
        <w:t xml:space="preserve"> </w:t>
      </w:r>
      <w:r w:rsidR="008C4D3B" w:rsidRPr="00C51511">
        <w:rPr>
          <w:rFonts w:ascii="Arial" w:hAnsi="Arial" w:cs="Arial"/>
          <w:sz w:val="24"/>
          <w:szCs w:val="24"/>
        </w:rPr>
        <w:t xml:space="preserve">de que la candidata rebasó el tope de </w:t>
      </w:r>
      <w:r w:rsidR="008C4D3B" w:rsidRPr="00C51511">
        <w:rPr>
          <w:rFonts w:ascii="Arial" w:hAnsi="Arial" w:cs="Arial"/>
          <w:sz w:val="24"/>
          <w:szCs w:val="24"/>
        </w:rPr>
        <w:lastRenderedPageBreak/>
        <w:t xml:space="preserve">gastos de campaña en </w:t>
      </w:r>
      <w:r w:rsidRPr="00C51511">
        <w:rPr>
          <w:rFonts w:ascii="Arial" w:hAnsi="Arial" w:cs="Arial"/>
          <w:sz w:val="24"/>
          <w:szCs w:val="24"/>
        </w:rPr>
        <w:t>la resolución del referido procedimiento de queja</w:t>
      </w:r>
      <w:r w:rsidR="008C4D3B" w:rsidRPr="00C51511">
        <w:rPr>
          <w:rFonts w:ascii="Arial" w:hAnsi="Arial" w:cs="Arial"/>
          <w:sz w:val="24"/>
          <w:szCs w:val="24"/>
        </w:rPr>
        <w:t>, el cual, como se señaló, se declaró infundado y fue confirmado por esta Sala.</w:t>
      </w:r>
    </w:p>
    <w:p w14:paraId="683CDB7A" w14:textId="3B599B46" w:rsidR="00543FF9" w:rsidRPr="00C51511" w:rsidRDefault="008C4D3B" w:rsidP="00BF61EA">
      <w:pPr>
        <w:spacing w:after="160" w:line="360" w:lineRule="auto"/>
        <w:jc w:val="both"/>
        <w:rPr>
          <w:rFonts w:ascii="Arial" w:hAnsi="Arial" w:cs="Arial"/>
          <w:sz w:val="24"/>
          <w:szCs w:val="24"/>
        </w:rPr>
      </w:pPr>
      <w:r w:rsidRPr="00C51511">
        <w:rPr>
          <w:rFonts w:ascii="Arial" w:hAnsi="Arial" w:cs="Arial"/>
          <w:sz w:val="24"/>
          <w:szCs w:val="24"/>
        </w:rPr>
        <w:t xml:space="preserve">Incluso, </w:t>
      </w:r>
      <w:r w:rsidR="00BF61EA" w:rsidRPr="00C51511">
        <w:rPr>
          <w:rFonts w:ascii="Arial" w:hAnsi="Arial" w:cs="Arial"/>
          <w:sz w:val="24"/>
          <w:szCs w:val="24"/>
        </w:rPr>
        <w:t xml:space="preserve">el partido actor no </w:t>
      </w:r>
      <w:r w:rsidR="009947B9" w:rsidRPr="00C51511">
        <w:rPr>
          <w:rFonts w:ascii="Arial" w:hAnsi="Arial" w:cs="Arial"/>
          <w:sz w:val="24"/>
          <w:szCs w:val="24"/>
        </w:rPr>
        <w:t>confronta</w:t>
      </w:r>
      <w:r w:rsidR="00BF61EA" w:rsidRPr="00C51511">
        <w:rPr>
          <w:rFonts w:ascii="Arial" w:hAnsi="Arial" w:cs="Arial"/>
          <w:sz w:val="24"/>
          <w:szCs w:val="24"/>
        </w:rPr>
        <w:t xml:space="preserve"> las consideraciones a partir de las cuales la responsable valoró el</w:t>
      </w:r>
      <w:r w:rsidR="00027FDF" w:rsidRPr="00C51511">
        <w:rPr>
          <w:rFonts w:ascii="Arial" w:hAnsi="Arial" w:cs="Arial"/>
          <w:sz w:val="24"/>
          <w:szCs w:val="24"/>
        </w:rPr>
        <w:t xml:space="preserve"> </w:t>
      </w:r>
      <w:r w:rsidR="009947B9" w:rsidRPr="00C51511">
        <w:rPr>
          <w:rFonts w:ascii="Arial" w:hAnsi="Arial" w:cs="Arial"/>
          <w:sz w:val="24"/>
          <w:szCs w:val="24"/>
        </w:rPr>
        <w:t xml:space="preserve">citado </w:t>
      </w:r>
      <w:r w:rsidR="00BF61EA" w:rsidRPr="00C51511">
        <w:rPr>
          <w:rFonts w:ascii="Arial" w:hAnsi="Arial" w:cs="Arial"/>
          <w:sz w:val="24"/>
          <w:szCs w:val="24"/>
        </w:rPr>
        <w:t>dictamen consolidado</w:t>
      </w:r>
      <w:r w:rsidRPr="00C51511">
        <w:rPr>
          <w:rFonts w:ascii="Arial" w:hAnsi="Arial" w:cs="Arial"/>
          <w:sz w:val="24"/>
          <w:szCs w:val="24"/>
        </w:rPr>
        <w:t>.</w:t>
      </w:r>
    </w:p>
    <w:p w14:paraId="0BE478B7" w14:textId="515F3359" w:rsidR="00AE6ED1" w:rsidRPr="00C51511" w:rsidRDefault="00FF4D3E" w:rsidP="00B15A1B">
      <w:pPr>
        <w:spacing w:before="100" w:beforeAutospacing="1" w:after="100" w:afterAutospacing="1" w:line="360" w:lineRule="auto"/>
        <w:jc w:val="both"/>
        <w:rPr>
          <w:rFonts w:ascii="Arial" w:eastAsia="Calibri" w:hAnsi="Arial" w:cs="Arial"/>
          <w:b/>
          <w:sz w:val="24"/>
          <w:szCs w:val="24"/>
          <w:lang w:val="es-ES_tradnl"/>
        </w:rPr>
      </w:pPr>
      <w:r w:rsidRPr="00C51511">
        <w:rPr>
          <w:rFonts w:ascii="Arial" w:hAnsi="Arial" w:cs="Arial"/>
          <w:b/>
          <w:bCs/>
          <w:sz w:val="24"/>
          <w:szCs w:val="24"/>
        </w:rPr>
        <w:t>4.8.</w:t>
      </w:r>
      <w:r w:rsidR="002A063B" w:rsidRPr="00C51511">
        <w:rPr>
          <w:rFonts w:ascii="Arial" w:eastAsia="Calibri" w:hAnsi="Arial" w:cs="Arial"/>
          <w:b/>
          <w:sz w:val="24"/>
          <w:szCs w:val="24"/>
          <w:lang w:val="es-ES_tradnl"/>
        </w:rPr>
        <w:t xml:space="preserve"> </w:t>
      </w:r>
      <w:r w:rsidR="006867F5" w:rsidRPr="00C51511">
        <w:rPr>
          <w:rFonts w:ascii="Arial" w:hAnsi="Arial" w:cs="Arial"/>
          <w:b/>
          <w:sz w:val="24"/>
          <w:szCs w:val="24"/>
        </w:rPr>
        <w:t>E</w:t>
      </w:r>
      <w:r w:rsidR="00901030" w:rsidRPr="00C51511">
        <w:rPr>
          <w:rFonts w:ascii="Arial" w:hAnsi="Arial" w:cs="Arial"/>
          <w:b/>
          <w:sz w:val="24"/>
          <w:szCs w:val="24"/>
        </w:rPr>
        <w:t xml:space="preserve">l </w:t>
      </w:r>
      <w:r w:rsidR="00901030" w:rsidRPr="00C51511">
        <w:rPr>
          <w:rFonts w:ascii="Arial" w:hAnsi="Arial" w:cs="Arial"/>
          <w:b/>
          <w:i/>
          <w:sz w:val="24"/>
          <w:szCs w:val="24"/>
        </w:rPr>
        <w:t>Tribunal local</w:t>
      </w:r>
      <w:r w:rsidR="00901030" w:rsidRPr="00C51511">
        <w:rPr>
          <w:rFonts w:ascii="Arial" w:hAnsi="Arial" w:cs="Arial"/>
          <w:b/>
          <w:sz w:val="24"/>
          <w:szCs w:val="24"/>
        </w:rPr>
        <w:t xml:space="preserve"> sí requirió, analizó y argumentó el alcance probatorio de l</w:t>
      </w:r>
      <w:r w:rsidR="007270A8" w:rsidRPr="00C51511">
        <w:rPr>
          <w:rFonts w:ascii="Arial" w:hAnsi="Arial" w:cs="Arial"/>
          <w:b/>
          <w:sz w:val="24"/>
          <w:szCs w:val="24"/>
        </w:rPr>
        <w:t xml:space="preserve">as pruebas </w:t>
      </w:r>
      <w:r w:rsidR="00901030" w:rsidRPr="00C51511">
        <w:rPr>
          <w:rFonts w:ascii="Arial" w:hAnsi="Arial" w:cs="Arial"/>
          <w:b/>
          <w:sz w:val="24"/>
          <w:szCs w:val="24"/>
        </w:rPr>
        <w:t>existentes en los procedimientos sancionadores</w:t>
      </w:r>
    </w:p>
    <w:p w14:paraId="0DF2C047" w14:textId="4755F999" w:rsidR="00D01A5E" w:rsidRPr="00C51511" w:rsidRDefault="00D01A5E" w:rsidP="00D01A5E">
      <w:pPr>
        <w:spacing w:line="360" w:lineRule="auto"/>
        <w:jc w:val="both"/>
        <w:rPr>
          <w:rFonts w:ascii="Arial" w:hAnsi="Arial" w:cs="Arial"/>
          <w:sz w:val="24"/>
          <w:szCs w:val="24"/>
          <w:lang w:val="es-ES_tradnl"/>
        </w:rPr>
      </w:pPr>
      <w:r w:rsidRPr="00C51511">
        <w:rPr>
          <w:rFonts w:ascii="Arial" w:hAnsi="Arial" w:cs="Arial"/>
          <w:sz w:val="24"/>
          <w:szCs w:val="24"/>
          <w:lang w:val="es-ES_tradnl"/>
        </w:rPr>
        <w:t xml:space="preserve">El partido actor </w:t>
      </w:r>
      <w:r w:rsidR="00A33FDF" w:rsidRPr="00C51511">
        <w:rPr>
          <w:rFonts w:ascii="Arial" w:hAnsi="Arial" w:cs="Arial"/>
          <w:sz w:val="24"/>
          <w:szCs w:val="24"/>
          <w:lang w:val="es-ES_tradnl"/>
        </w:rPr>
        <w:t>plantea</w:t>
      </w:r>
      <w:r w:rsidRPr="00C51511">
        <w:rPr>
          <w:rFonts w:ascii="Arial" w:hAnsi="Arial" w:cs="Arial"/>
          <w:sz w:val="24"/>
          <w:szCs w:val="24"/>
          <w:lang w:val="es-ES_tradnl"/>
        </w:rPr>
        <w:t xml:space="preserve"> que el </w:t>
      </w:r>
      <w:r w:rsidRPr="00C51511">
        <w:rPr>
          <w:rFonts w:ascii="Arial" w:hAnsi="Arial" w:cs="Arial"/>
          <w:i/>
          <w:sz w:val="24"/>
          <w:szCs w:val="24"/>
          <w:lang w:val="es-ES_tradnl"/>
        </w:rPr>
        <w:t>Tribunal local</w:t>
      </w:r>
      <w:r w:rsidR="00B005C1" w:rsidRPr="00C51511">
        <w:rPr>
          <w:rFonts w:ascii="Arial" w:hAnsi="Arial" w:cs="Arial"/>
          <w:iCs/>
          <w:sz w:val="24"/>
          <w:szCs w:val="24"/>
          <w:lang w:val="es-ES_tradnl"/>
        </w:rPr>
        <w:t>,</w:t>
      </w:r>
      <w:r w:rsidRPr="00C51511">
        <w:rPr>
          <w:rFonts w:ascii="Arial" w:hAnsi="Arial" w:cs="Arial"/>
          <w:sz w:val="24"/>
          <w:szCs w:val="24"/>
          <w:lang w:val="es-ES_tradnl"/>
        </w:rPr>
        <w:t xml:space="preserve"> al estudiar las causales de nulidad de la elección por vulneración a los principios constitucionales, no valoró los elementos de prueba existente</w:t>
      </w:r>
      <w:r w:rsidR="00FC003A" w:rsidRPr="00C51511">
        <w:rPr>
          <w:rFonts w:ascii="Arial" w:hAnsi="Arial" w:cs="Arial"/>
          <w:sz w:val="24"/>
          <w:szCs w:val="24"/>
          <w:lang w:val="es-ES_tradnl"/>
        </w:rPr>
        <w:t>s</w:t>
      </w:r>
      <w:r w:rsidRPr="00C51511">
        <w:rPr>
          <w:rFonts w:ascii="Arial" w:hAnsi="Arial" w:cs="Arial"/>
          <w:sz w:val="24"/>
          <w:szCs w:val="24"/>
          <w:lang w:val="es-ES_tradnl"/>
        </w:rPr>
        <w:t xml:space="preserve"> en los procedimientos sancionadores que había interpuesto</w:t>
      </w:r>
      <w:r w:rsidR="00A33FDF" w:rsidRPr="00C51511">
        <w:rPr>
          <w:rFonts w:ascii="Arial" w:hAnsi="Arial" w:cs="Arial"/>
          <w:sz w:val="24"/>
          <w:szCs w:val="24"/>
          <w:lang w:val="es-ES_tradnl"/>
        </w:rPr>
        <w:t xml:space="preserve"> ante el </w:t>
      </w:r>
      <w:r w:rsidR="00A33FDF" w:rsidRPr="00C51511">
        <w:rPr>
          <w:rFonts w:ascii="Arial" w:hAnsi="Arial" w:cs="Arial"/>
          <w:i/>
          <w:iCs/>
          <w:sz w:val="24"/>
          <w:szCs w:val="24"/>
          <w:lang w:val="es-ES_tradnl"/>
        </w:rPr>
        <w:t>Instituto local</w:t>
      </w:r>
      <w:r w:rsidRPr="00C51511">
        <w:rPr>
          <w:rFonts w:ascii="Arial" w:hAnsi="Arial" w:cs="Arial"/>
          <w:sz w:val="24"/>
          <w:szCs w:val="24"/>
          <w:lang w:val="es-ES_tradnl"/>
        </w:rPr>
        <w:t xml:space="preserve">. </w:t>
      </w:r>
    </w:p>
    <w:p w14:paraId="42495C83" w14:textId="136ED60D" w:rsidR="00543FF9" w:rsidRPr="00C51511" w:rsidRDefault="00D01A5E" w:rsidP="00A92D4A">
      <w:pPr>
        <w:spacing w:line="360" w:lineRule="auto"/>
        <w:jc w:val="both"/>
        <w:rPr>
          <w:rFonts w:ascii="Arial" w:hAnsi="Arial" w:cs="Arial"/>
          <w:sz w:val="24"/>
          <w:szCs w:val="24"/>
          <w:lang w:val="es-ES_tradnl"/>
        </w:rPr>
      </w:pPr>
      <w:r w:rsidRPr="00C51511">
        <w:rPr>
          <w:rFonts w:ascii="Arial" w:hAnsi="Arial" w:cs="Arial"/>
          <w:sz w:val="24"/>
          <w:szCs w:val="24"/>
          <w:lang w:val="es-ES_tradnl"/>
        </w:rPr>
        <w:t xml:space="preserve">En su consideración, los procedimientos se </w:t>
      </w:r>
      <w:r w:rsidR="00A92D4A" w:rsidRPr="00C51511">
        <w:rPr>
          <w:rFonts w:ascii="Arial" w:hAnsi="Arial" w:cs="Arial"/>
          <w:sz w:val="24"/>
          <w:szCs w:val="24"/>
          <w:lang w:val="es-ES_tradnl"/>
        </w:rPr>
        <w:t xml:space="preserve">debieron resolver </w:t>
      </w:r>
      <w:r w:rsidRPr="00C51511">
        <w:rPr>
          <w:rFonts w:ascii="Arial" w:hAnsi="Arial" w:cs="Arial"/>
          <w:sz w:val="24"/>
          <w:szCs w:val="24"/>
          <w:lang w:val="es-ES_tradnl"/>
        </w:rPr>
        <w:t>previo a la determinación del recurso de revisión</w:t>
      </w:r>
      <w:r w:rsidR="00A92D4A" w:rsidRPr="00C51511">
        <w:rPr>
          <w:rFonts w:ascii="Arial" w:hAnsi="Arial" w:cs="Arial"/>
          <w:sz w:val="24"/>
          <w:szCs w:val="24"/>
          <w:lang w:val="es-ES_tradnl"/>
        </w:rPr>
        <w:t xml:space="preserve">, porque garantiza una investigación completa, además con las documentales de los procesos se acreditaban los extremos de la nulidad hecha valer.  </w:t>
      </w:r>
    </w:p>
    <w:p w14:paraId="3E1C511D" w14:textId="785F840C" w:rsidR="0074437D" w:rsidRPr="00C51511" w:rsidRDefault="0074437D" w:rsidP="003D0F5F">
      <w:pPr>
        <w:spacing w:before="240" w:after="0" w:line="336" w:lineRule="auto"/>
        <w:jc w:val="both"/>
        <w:rPr>
          <w:rFonts w:ascii="Arial" w:hAnsi="Arial" w:cs="Arial"/>
          <w:bCs/>
          <w:sz w:val="24"/>
          <w:szCs w:val="24"/>
        </w:rPr>
      </w:pPr>
      <w:r w:rsidRPr="00C51511">
        <w:rPr>
          <w:rFonts w:ascii="Arial" w:eastAsia="Times New Roman" w:hAnsi="Arial" w:cs="Arial"/>
          <w:bCs/>
          <w:sz w:val="24"/>
          <w:szCs w:val="24"/>
          <w:lang w:eastAsia="es-ES"/>
        </w:rPr>
        <w:t xml:space="preserve">El agravio es </w:t>
      </w:r>
      <w:r w:rsidRPr="00C51511">
        <w:rPr>
          <w:rFonts w:ascii="Arial" w:eastAsia="Times New Roman" w:hAnsi="Arial" w:cs="Arial"/>
          <w:b/>
          <w:sz w:val="24"/>
          <w:szCs w:val="24"/>
          <w:lang w:eastAsia="es-ES"/>
        </w:rPr>
        <w:t>ineficaz</w:t>
      </w:r>
      <w:r w:rsidR="003D0F5F" w:rsidRPr="00C51511">
        <w:rPr>
          <w:rFonts w:ascii="Arial" w:eastAsia="Times New Roman" w:hAnsi="Arial" w:cs="Arial"/>
          <w:b/>
          <w:sz w:val="24"/>
          <w:szCs w:val="24"/>
          <w:lang w:eastAsia="es-ES"/>
        </w:rPr>
        <w:t>.</w:t>
      </w:r>
      <w:r w:rsidRPr="00C51511">
        <w:rPr>
          <w:rFonts w:ascii="Arial" w:hAnsi="Arial" w:cs="Arial"/>
          <w:bCs/>
          <w:sz w:val="24"/>
          <w:szCs w:val="24"/>
        </w:rPr>
        <w:t xml:space="preserve"> </w:t>
      </w:r>
    </w:p>
    <w:p w14:paraId="3A8B96B5" w14:textId="48553B99" w:rsidR="00893999" w:rsidRPr="00C51511" w:rsidRDefault="006444DB" w:rsidP="003D0F5F">
      <w:pPr>
        <w:spacing w:before="240" w:line="336" w:lineRule="auto"/>
        <w:jc w:val="both"/>
        <w:rPr>
          <w:rFonts w:ascii="Arial" w:hAnsi="Arial" w:cs="Arial"/>
          <w:bCs/>
          <w:sz w:val="24"/>
          <w:szCs w:val="24"/>
        </w:rPr>
      </w:pPr>
      <w:r w:rsidRPr="00C51511">
        <w:rPr>
          <w:rFonts w:ascii="Arial" w:hAnsi="Arial" w:cs="Arial"/>
          <w:bCs/>
          <w:sz w:val="24"/>
          <w:szCs w:val="24"/>
        </w:rPr>
        <w:t xml:space="preserve">De la </w:t>
      </w:r>
      <w:r w:rsidR="003D0F5F" w:rsidRPr="00C51511">
        <w:rPr>
          <w:rFonts w:ascii="Arial" w:hAnsi="Arial" w:cs="Arial"/>
          <w:bCs/>
          <w:sz w:val="24"/>
          <w:szCs w:val="24"/>
        </w:rPr>
        <w:t>sentencia impugnada, es posible advertir que la autoridad responsable</w:t>
      </w:r>
      <w:r w:rsidR="00B005C1" w:rsidRPr="00C51511">
        <w:rPr>
          <w:rFonts w:ascii="Arial" w:hAnsi="Arial" w:cs="Arial"/>
          <w:bCs/>
          <w:sz w:val="24"/>
          <w:szCs w:val="24"/>
        </w:rPr>
        <w:t>,</w:t>
      </w:r>
      <w:r w:rsidR="003D0F5F" w:rsidRPr="00C51511">
        <w:rPr>
          <w:rFonts w:ascii="Arial" w:hAnsi="Arial" w:cs="Arial"/>
          <w:bCs/>
          <w:sz w:val="24"/>
          <w:szCs w:val="24"/>
        </w:rPr>
        <w:t xml:space="preserve"> al analizar la casual de nulidad de la elección por vulneración a principios constitucionales,</w:t>
      </w:r>
      <w:r w:rsidR="008F66B2" w:rsidRPr="00C51511">
        <w:rPr>
          <w:rFonts w:ascii="Arial" w:hAnsi="Arial" w:cs="Arial"/>
          <w:bCs/>
          <w:sz w:val="24"/>
          <w:szCs w:val="24"/>
        </w:rPr>
        <w:t xml:space="preserve"> sí</w:t>
      </w:r>
      <w:r w:rsidR="003D0F5F" w:rsidRPr="00C51511">
        <w:rPr>
          <w:rFonts w:ascii="Arial" w:hAnsi="Arial" w:cs="Arial"/>
          <w:bCs/>
          <w:sz w:val="24"/>
          <w:szCs w:val="24"/>
        </w:rPr>
        <w:t xml:space="preserve"> </w:t>
      </w:r>
      <w:r w:rsidR="00214D0E" w:rsidRPr="00C51511">
        <w:rPr>
          <w:rFonts w:ascii="Arial" w:hAnsi="Arial" w:cs="Arial"/>
          <w:bCs/>
          <w:sz w:val="24"/>
          <w:szCs w:val="24"/>
        </w:rPr>
        <w:t xml:space="preserve">requirió y </w:t>
      </w:r>
      <w:r w:rsidR="00C91A26" w:rsidRPr="00C51511">
        <w:rPr>
          <w:rFonts w:ascii="Arial" w:hAnsi="Arial" w:cs="Arial"/>
          <w:bCs/>
          <w:sz w:val="24"/>
          <w:szCs w:val="24"/>
        </w:rPr>
        <w:t>estudió</w:t>
      </w:r>
      <w:r w:rsidR="003D0F5F" w:rsidRPr="00C51511">
        <w:rPr>
          <w:rFonts w:ascii="Arial" w:hAnsi="Arial" w:cs="Arial"/>
          <w:bCs/>
          <w:sz w:val="24"/>
          <w:szCs w:val="24"/>
        </w:rPr>
        <w:t xml:space="preserve"> las constancias de los procedimientos especiales sancionadores 01/2021-PES-CM/AB y 04/2021-PES-CM/AB</w:t>
      </w:r>
      <w:r w:rsidR="00C91A26" w:rsidRPr="00C51511">
        <w:rPr>
          <w:rStyle w:val="Refdenotaalpie"/>
          <w:rFonts w:ascii="Arial" w:hAnsi="Arial"/>
          <w:bCs/>
          <w:sz w:val="24"/>
          <w:szCs w:val="24"/>
        </w:rPr>
        <w:footnoteReference w:id="8"/>
      </w:r>
      <w:r w:rsidR="003D0F5F" w:rsidRPr="00C51511">
        <w:rPr>
          <w:rFonts w:ascii="Arial" w:hAnsi="Arial" w:cs="Arial"/>
          <w:bCs/>
          <w:sz w:val="24"/>
          <w:szCs w:val="24"/>
        </w:rPr>
        <w:t>,</w:t>
      </w:r>
      <w:r w:rsidR="008F66B2" w:rsidRPr="00C51511">
        <w:rPr>
          <w:rFonts w:ascii="Arial" w:hAnsi="Arial" w:cs="Arial"/>
          <w:bCs/>
          <w:sz w:val="24"/>
          <w:szCs w:val="24"/>
        </w:rPr>
        <w:t xml:space="preserve"> tal y como se muestra enseguida</w:t>
      </w:r>
      <w:r w:rsidR="00C91A26" w:rsidRPr="00C51511">
        <w:rPr>
          <w:rFonts w:ascii="Arial" w:hAnsi="Arial" w:cs="Arial"/>
          <w:bCs/>
          <w:sz w:val="24"/>
          <w:szCs w:val="24"/>
        </w:rPr>
        <w:t xml:space="preserve">: </w:t>
      </w:r>
      <w:r w:rsidR="003D0F5F" w:rsidRPr="00C51511">
        <w:rPr>
          <w:rFonts w:ascii="Arial" w:hAnsi="Arial" w:cs="Arial"/>
          <w:bCs/>
          <w:sz w:val="24"/>
          <w:szCs w:val="24"/>
        </w:rPr>
        <w:t xml:space="preserve">  </w:t>
      </w:r>
    </w:p>
    <w:tbl>
      <w:tblPr>
        <w:tblStyle w:val="Tablaconcuadrcula"/>
        <w:tblW w:w="0" w:type="auto"/>
        <w:tblLayout w:type="fixed"/>
        <w:tblLook w:val="04A0" w:firstRow="1" w:lastRow="0" w:firstColumn="1" w:lastColumn="0" w:noHBand="0" w:noVBand="1"/>
      </w:tblPr>
      <w:tblGrid>
        <w:gridCol w:w="2972"/>
        <w:gridCol w:w="5245"/>
      </w:tblGrid>
      <w:tr w:rsidR="00AF06A8" w:rsidRPr="00C51511" w14:paraId="30A322B0" w14:textId="5EF1419E" w:rsidTr="00214D0E">
        <w:trPr>
          <w:trHeight w:val="192"/>
          <w:tblHeader/>
        </w:trPr>
        <w:tc>
          <w:tcPr>
            <w:tcW w:w="8217" w:type="dxa"/>
            <w:gridSpan w:val="2"/>
            <w:shd w:val="clear" w:color="auto" w:fill="D9D9D9" w:themeFill="background1" w:themeFillShade="D9"/>
            <w:vAlign w:val="center"/>
          </w:tcPr>
          <w:p w14:paraId="686F3ED6" w14:textId="77B218B1" w:rsidR="00214D0E" w:rsidRPr="00C51511" w:rsidRDefault="00AF06A8" w:rsidP="007270A8">
            <w:pPr>
              <w:spacing w:after="0" w:line="240" w:lineRule="auto"/>
              <w:jc w:val="center"/>
              <w:rPr>
                <w:rFonts w:ascii="Arial" w:eastAsia="Calibri" w:hAnsi="Arial" w:cs="Arial"/>
                <w:b/>
                <w:lang w:val="es-ES_tradnl"/>
              </w:rPr>
            </w:pPr>
            <w:r w:rsidRPr="00C51511">
              <w:rPr>
                <w:rFonts w:ascii="Arial" w:eastAsia="Calibri" w:hAnsi="Arial" w:cs="Arial"/>
                <w:b/>
                <w:lang w:val="es-ES_tradnl"/>
              </w:rPr>
              <w:t>Nulidad de la elección por violación a principios constitucionales</w:t>
            </w:r>
          </w:p>
        </w:tc>
      </w:tr>
      <w:tr w:rsidR="00AF06A8" w:rsidRPr="00C51511" w14:paraId="1B9E6DCC" w14:textId="0ECA7BED" w:rsidTr="00214D0E">
        <w:trPr>
          <w:tblHeader/>
        </w:trPr>
        <w:tc>
          <w:tcPr>
            <w:tcW w:w="2972" w:type="dxa"/>
          </w:tcPr>
          <w:p w14:paraId="7D7682EA" w14:textId="5D66962F" w:rsidR="00AF06A8" w:rsidRPr="00C51511" w:rsidRDefault="00AF06A8" w:rsidP="007270A8">
            <w:pPr>
              <w:spacing w:after="0" w:line="240" w:lineRule="auto"/>
              <w:jc w:val="center"/>
              <w:rPr>
                <w:rFonts w:ascii="Arial" w:eastAsia="Calibri" w:hAnsi="Arial" w:cs="Arial"/>
                <w:b/>
                <w:lang w:val="es-ES_tradnl"/>
              </w:rPr>
            </w:pPr>
            <w:r w:rsidRPr="00C51511">
              <w:rPr>
                <w:rFonts w:ascii="Arial" w:eastAsia="Calibri" w:hAnsi="Arial" w:cs="Arial"/>
                <w:b/>
                <w:lang w:val="es-ES_tradnl"/>
              </w:rPr>
              <w:t>Irregularidad</w:t>
            </w:r>
          </w:p>
        </w:tc>
        <w:tc>
          <w:tcPr>
            <w:tcW w:w="5245" w:type="dxa"/>
          </w:tcPr>
          <w:p w14:paraId="0900E0F5" w14:textId="1D02AEA3" w:rsidR="00AF06A8" w:rsidRPr="00C51511" w:rsidRDefault="00AF06A8" w:rsidP="007270A8">
            <w:pPr>
              <w:spacing w:after="0" w:line="240" w:lineRule="auto"/>
              <w:jc w:val="center"/>
              <w:rPr>
                <w:rFonts w:ascii="Arial" w:eastAsia="Calibri" w:hAnsi="Arial" w:cs="Arial"/>
                <w:b/>
                <w:lang w:val="es-ES_tradnl"/>
              </w:rPr>
            </w:pPr>
            <w:r w:rsidRPr="00C51511">
              <w:rPr>
                <w:rFonts w:ascii="Arial" w:eastAsia="Calibri" w:hAnsi="Arial" w:cs="Arial"/>
                <w:b/>
                <w:lang w:val="es-ES_tradnl"/>
              </w:rPr>
              <w:t xml:space="preserve">Determinación del </w:t>
            </w:r>
            <w:r w:rsidRPr="00C51511">
              <w:rPr>
                <w:rFonts w:ascii="Arial" w:eastAsia="Calibri" w:hAnsi="Arial" w:cs="Arial"/>
                <w:b/>
                <w:i/>
                <w:lang w:val="es-ES_tradnl"/>
              </w:rPr>
              <w:t>Tribunal local</w:t>
            </w:r>
          </w:p>
        </w:tc>
      </w:tr>
      <w:tr w:rsidR="00AF06A8" w:rsidRPr="00C51511" w14:paraId="72566A7C" w14:textId="01C2D0C7" w:rsidTr="003D0F5F">
        <w:tc>
          <w:tcPr>
            <w:tcW w:w="2972" w:type="dxa"/>
          </w:tcPr>
          <w:p w14:paraId="27E6F8BD" w14:textId="06F4DF2D" w:rsidR="00AF06A8" w:rsidRPr="00C51511" w:rsidRDefault="00AF06A8"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Vulneración a los principios de equidad y neutralidad en </w:t>
            </w:r>
            <w:r w:rsidR="0022349D" w:rsidRPr="00C51511">
              <w:rPr>
                <w:rFonts w:ascii="Arial" w:eastAsia="Calibri" w:hAnsi="Arial" w:cs="Arial"/>
                <w:lang w:val="es-ES_tradnl"/>
              </w:rPr>
              <w:t>la</w:t>
            </w:r>
            <w:r w:rsidRPr="00C51511">
              <w:rPr>
                <w:rFonts w:ascii="Arial" w:eastAsia="Calibri" w:hAnsi="Arial" w:cs="Arial"/>
                <w:lang w:val="es-ES_tradnl"/>
              </w:rPr>
              <w:t xml:space="preserve"> contienda por el presunto uso de recursos públicos.  </w:t>
            </w:r>
          </w:p>
        </w:tc>
        <w:tc>
          <w:tcPr>
            <w:tcW w:w="5245" w:type="dxa"/>
          </w:tcPr>
          <w:p w14:paraId="5D62338F" w14:textId="52FE1E93" w:rsidR="00AF06A8" w:rsidRPr="00C51511" w:rsidRDefault="00AF06A8" w:rsidP="007270A8">
            <w:pPr>
              <w:spacing w:after="100" w:afterAutospacing="1" w:line="240" w:lineRule="auto"/>
              <w:jc w:val="both"/>
              <w:rPr>
                <w:rFonts w:ascii="Arial" w:eastAsia="Calibri" w:hAnsi="Arial" w:cs="Arial"/>
                <w:b/>
                <w:lang w:val="es-ES_tradnl"/>
              </w:rPr>
            </w:pPr>
            <w:r w:rsidRPr="00C51511">
              <w:rPr>
                <w:rFonts w:ascii="Arial" w:eastAsia="Calibri" w:hAnsi="Arial" w:cs="Arial"/>
                <w:b/>
                <w:lang w:val="es-ES_tradnl"/>
              </w:rPr>
              <w:t>Hecho</w:t>
            </w:r>
            <w:r w:rsidR="00E9068B" w:rsidRPr="00C51511">
              <w:rPr>
                <w:rFonts w:ascii="Arial" w:eastAsia="Calibri" w:hAnsi="Arial" w:cs="Arial"/>
                <w:b/>
                <w:lang w:val="es-ES_tradnl"/>
              </w:rPr>
              <w:t xml:space="preserve">: </w:t>
            </w:r>
            <w:r w:rsidRPr="00C51511">
              <w:rPr>
                <w:rFonts w:ascii="Arial" w:eastAsia="Calibri" w:hAnsi="Arial" w:cs="Arial"/>
                <w:lang w:val="es-ES_tradnl"/>
              </w:rPr>
              <w:t xml:space="preserve">Se denunció la utilización de recursos públicos por parte de la candidata del </w:t>
            </w:r>
            <w:r w:rsidRPr="00C51511">
              <w:rPr>
                <w:rFonts w:ascii="Arial" w:eastAsia="Calibri" w:hAnsi="Arial" w:cs="Arial"/>
                <w:i/>
                <w:iCs/>
                <w:lang w:val="es-ES_tradnl"/>
              </w:rPr>
              <w:t>PRI</w:t>
            </w:r>
            <w:r w:rsidRPr="00C51511">
              <w:rPr>
                <w:rFonts w:ascii="Arial" w:eastAsia="Calibri" w:hAnsi="Arial" w:cs="Arial"/>
                <w:lang w:val="es-ES_tradnl"/>
              </w:rPr>
              <w:t xml:space="preserve"> con el fin de posicionar su imagen, dado que acudió a la jornada de vacunación contra el Covid-19, en las instalaciones de la Feria y el Hospital comunitario de</w:t>
            </w:r>
            <w:r w:rsidR="0022349D" w:rsidRPr="00C51511">
              <w:rPr>
                <w:rFonts w:ascii="Arial" w:eastAsia="Calibri" w:hAnsi="Arial" w:cs="Arial"/>
                <w:lang w:val="es-ES_tradnl"/>
              </w:rPr>
              <w:t>l</w:t>
            </w:r>
            <w:r w:rsidRPr="00C51511">
              <w:rPr>
                <w:rFonts w:ascii="Arial" w:eastAsia="Calibri" w:hAnsi="Arial" w:cs="Arial"/>
                <w:lang w:val="es-ES_tradnl"/>
              </w:rPr>
              <w:t xml:space="preserve"> municipio. </w:t>
            </w:r>
          </w:p>
          <w:p w14:paraId="274B3034" w14:textId="64FEB7B4" w:rsidR="00A921DB" w:rsidRPr="00C51511" w:rsidRDefault="00C072E7" w:rsidP="007270A8">
            <w:pPr>
              <w:spacing w:after="100" w:afterAutospacing="1" w:line="240" w:lineRule="auto"/>
              <w:jc w:val="both"/>
              <w:rPr>
                <w:rFonts w:ascii="Arial" w:eastAsia="Calibri" w:hAnsi="Arial" w:cs="Arial"/>
                <w:lang w:val="es-ES_tradnl"/>
              </w:rPr>
            </w:pPr>
            <w:r w:rsidRPr="00C51511">
              <w:rPr>
                <w:rFonts w:ascii="Arial" w:eastAsia="Calibri" w:hAnsi="Arial" w:cs="Arial"/>
                <w:b/>
                <w:bCs/>
                <w:lang w:val="es-ES_tradnl"/>
              </w:rPr>
              <w:t xml:space="preserve">Determinación: </w:t>
            </w:r>
            <w:r w:rsidR="00AF06A8" w:rsidRPr="00C51511">
              <w:rPr>
                <w:rFonts w:ascii="Arial" w:eastAsia="Calibri" w:hAnsi="Arial" w:cs="Arial"/>
                <w:lang w:val="es-ES_tradnl"/>
              </w:rPr>
              <w:t>El Tribunal sostuvo que las copias certificas</w:t>
            </w:r>
            <w:r w:rsidR="00A921DB" w:rsidRPr="00C51511">
              <w:rPr>
                <w:rFonts w:ascii="Arial" w:eastAsia="Calibri" w:hAnsi="Arial" w:cs="Arial"/>
                <w:lang w:val="es-ES_tradnl"/>
              </w:rPr>
              <w:t xml:space="preserve"> del</w:t>
            </w:r>
            <w:r w:rsidR="00AF06A8" w:rsidRPr="00C51511">
              <w:rPr>
                <w:rFonts w:ascii="Arial" w:eastAsia="Calibri" w:hAnsi="Arial" w:cs="Arial"/>
                <w:lang w:val="es-ES_tradnl"/>
              </w:rPr>
              <w:t xml:space="preserve"> </w:t>
            </w:r>
            <w:r w:rsidR="00A921DB" w:rsidRPr="00C51511">
              <w:rPr>
                <w:rFonts w:ascii="Arial" w:eastAsia="Calibri" w:hAnsi="Arial" w:cs="Arial"/>
                <w:lang w:val="es-ES_tradnl"/>
              </w:rPr>
              <w:t xml:space="preserve">procedimiento especial sancionador </w:t>
            </w:r>
            <w:r w:rsidR="00AF06A8" w:rsidRPr="00C51511">
              <w:rPr>
                <w:rFonts w:ascii="Arial" w:eastAsia="Calibri" w:hAnsi="Arial" w:cs="Arial"/>
                <w:lang w:val="es-ES_tradnl"/>
              </w:rPr>
              <w:t>04/2021-PES-CM/AB</w:t>
            </w:r>
            <w:r w:rsidR="00A921DB" w:rsidRPr="00C51511">
              <w:rPr>
                <w:rFonts w:ascii="Arial" w:eastAsia="Calibri" w:hAnsi="Arial" w:cs="Arial"/>
                <w:lang w:val="es-ES_tradnl"/>
              </w:rPr>
              <w:t xml:space="preserve">, obraban los siguientes medios de prueba: </w:t>
            </w:r>
          </w:p>
          <w:p w14:paraId="57BDCD23" w14:textId="42DEE6DE" w:rsidR="00A921DB" w:rsidRPr="00C51511" w:rsidRDefault="0074437D"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El ACTA-OE-IEEG-CMAB-007/202, </w:t>
            </w:r>
            <w:r w:rsidR="00A921DB" w:rsidRPr="00C51511">
              <w:rPr>
                <w:rFonts w:ascii="Arial" w:eastAsia="Calibri" w:hAnsi="Arial" w:cs="Arial"/>
                <w:lang w:val="es-ES_tradnl"/>
              </w:rPr>
              <w:t xml:space="preserve">acreditaba la existencia y contenido de la publicación de Facebook denunciada, sin embargo, no guarda relación con los hechos narrados en la demanda del recurso de revisión. </w:t>
            </w:r>
          </w:p>
          <w:p w14:paraId="3AAB0E7A" w14:textId="53719A59" w:rsidR="00A921DB" w:rsidRPr="00C51511" w:rsidRDefault="0074437D"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El ACTA-OE-IEEG-CMAB-010/2021, </w:t>
            </w:r>
            <w:r w:rsidR="00A921DB" w:rsidRPr="00C51511">
              <w:rPr>
                <w:rFonts w:ascii="Arial" w:eastAsia="Calibri" w:hAnsi="Arial" w:cs="Arial"/>
                <w:lang w:val="es-ES_tradnl"/>
              </w:rPr>
              <w:t>si bien,</w:t>
            </w:r>
            <w:r w:rsidR="00A921DB" w:rsidRPr="00C51511">
              <w:rPr>
                <w:rFonts w:ascii="Arial" w:eastAsia="Calibri" w:hAnsi="Arial" w:cs="Arial"/>
                <w:i/>
                <w:lang w:val="es-ES_tradnl"/>
              </w:rPr>
              <w:t xml:space="preserve"> </w:t>
            </w:r>
            <w:r w:rsidR="00A921DB" w:rsidRPr="00C51511">
              <w:rPr>
                <w:rFonts w:ascii="Arial" w:eastAsia="Calibri" w:hAnsi="Arial" w:cs="Arial"/>
                <w:lang w:val="es-ES_tradnl"/>
              </w:rPr>
              <w:t>acredita</w:t>
            </w:r>
            <w:r w:rsidR="00FC003A" w:rsidRPr="00C51511">
              <w:rPr>
                <w:rFonts w:ascii="Arial" w:eastAsia="Calibri" w:hAnsi="Arial" w:cs="Arial"/>
                <w:lang w:val="es-ES_tradnl"/>
              </w:rPr>
              <w:t>b</w:t>
            </w:r>
            <w:r w:rsidR="00A921DB" w:rsidRPr="00C51511">
              <w:rPr>
                <w:rFonts w:ascii="Arial" w:eastAsia="Calibri" w:hAnsi="Arial" w:cs="Arial"/>
                <w:lang w:val="es-ES_tradnl"/>
              </w:rPr>
              <w:t xml:space="preserve">a la existencia y contenido de la publicación de Facebook </w:t>
            </w:r>
            <w:r w:rsidR="00A921DB" w:rsidRPr="00C51511">
              <w:rPr>
                <w:rFonts w:ascii="Arial" w:eastAsia="Calibri" w:hAnsi="Arial" w:cs="Arial"/>
                <w:lang w:val="es-ES_tradnl"/>
              </w:rPr>
              <w:lastRenderedPageBreak/>
              <w:t xml:space="preserve">denunciada, relacionada con la presunta entrega de agua embotellada con una etiqueta con la leyenda, municipio de Abasolo, por parte de Rocío Cervantes Ibarra, empero, no se mencionan circunstancias de tiempo, modo o lugar en que presuntamente se entregaron. </w:t>
            </w:r>
          </w:p>
          <w:p w14:paraId="4DB1B4D7" w14:textId="2258241A" w:rsidR="00A921DB" w:rsidRPr="00C51511" w:rsidRDefault="0074437D"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Del ACTA-OE-IEEG-CMAB-014/2021</w:t>
            </w:r>
            <w:r w:rsidR="00A921DB" w:rsidRPr="00C51511">
              <w:rPr>
                <w:rFonts w:ascii="Arial" w:eastAsia="Calibri" w:hAnsi="Arial" w:cs="Arial"/>
                <w:lang w:val="es-ES_tradnl"/>
              </w:rPr>
              <w:t>, se acredita</w:t>
            </w:r>
            <w:r w:rsidR="00FC003A" w:rsidRPr="00C51511">
              <w:rPr>
                <w:rFonts w:ascii="Arial" w:eastAsia="Calibri" w:hAnsi="Arial" w:cs="Arial"/>
                <w:lang w:val="es-ES_tradnl"/>
              </w:rPr>
              <w:t>b</w:t>
            </w:r>
            <w:r w:rsidR="00A921DB" w:rsidRPr="00C51511">
              <w:rPr>
                <w:rFonts w:ascii="Arial" w:eastAsia="Calibri" w:hAnsi="Arial" w:cs="Arial"/>
                <w:lang w:val="es-ES_tradnl"/>
              </w:rPr>
              <w:t>a la existencia de un video albergado en un dispositivo USB, cuyo contenido correspondía a una entrevista en la que se cuestiona a una persona de nombre Rocío sobre la supuesta colocación de baños y entrega de agua durante una jornada de vacunación</w:t>
            </w:r>
            <w:r w:rsidR="00E9068B" w:rsidRPr="00C51511">
              <w:rPr>
                <w:rFonts w:ascii="Arial" w:eastAsia="Calibri" w:hAnsi="Arial" w:cs="Arial"/>
                <w:lang w:val="es-ES_tradnl"/>
              </w:rPr>
              <w:t xml:space="preserve">. </w:t>
            </w:r>
          </w:p>
          <w:p w14:paraId="29D0177E" w14:textId="2A6DCABF" w:rsidR="00E9068B" w:rsidRPr="00C51511" w:rsidRDefault="00E9068B"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Concluyendo que, los elementos de prueba tenían valor probatorio leve, resultado insuficiente para sustentar la pretensión del </w:t>
            </w:r>
            <w:r w:rsidRPr="00C51511">
              <w:rPr>
                <w:rFonts w:ascii="Arial" w:eastAsia="Calibri" w:hAnsi="Arial" w:cs="Arial"/>
                <w:i/>
                <w:iCs/>
                <w:lang w:val="es-ES_tradnl"/>
              </w:rPr>
              <w:t>PAN</w:t>
            </w:r>
            <w:r w:rsidRPr="00C51511">
              <w:rPr>
                <w:rFonts w:ascii="Arial" w:eastAsia="Calibri" w:hAnsi="Arial" w:cs="Arial"/>
                <w:lang w:val="es-ES_tradnl"/>
              </w:rPr>
              <w:t>, aunado a que no se señalaban circunstancia</w:t>
            </w:r>
            <w:r w:rsidR="00FC003A" w:rsidRPr="00C51511">
              <w:rPr>
                <w:rFonts w:ascii="Arial" w:eastAsia="Calibri" w:hAnsi="Arial" w:cs="Arial"/>
                <w:lang w:val="es-ES_tradnl"/>
              </w:rPr>
              <w:t>s</w:t>
            </w:r>
            <w:r w:rsidRPr="00C51511">
              <w:rPr>
                <w:rFonts w:ascii="Arial" w:eastAsia="Calibri" w:hAnsi="Arial" w:cs="Arial"/>
                <w:lang w:val="es-ES_tradnl"/>
              </w:rPr>
              <w:t xml:space="preserve"> de tiempo, modo y lugar.   </w:t>
            </w:r>
          </w:p>
        </w:tc>
      </w:tr>
      <w:tr w:rsidR="00E9068B" w:rsidRPr="00C51511" w14:paraId="6CEE442A" w14:textId="2F221544" w:rsidTr="003D0F5F">
        <w:tc>
          <w:tcPr>
            <w:tcW w:w="2972" w:type="dxa"/>
          </w:tcPr>
          <w:p w14:paraId="78401B4B" w14:textId="68A06A76" w:rsidR="00E9068B" w:rsidRPr="00C51511" w:rsidRDefault="00E9068B" w:rsidP="007270A8">
            <w:pPr>
              <w:spacing w:after="100" w:afterAutospacing="1" w:line="240" w:lineRule="auto"/>
              <w:jc w:val="both"/>
              <w:rPr>
                <w:rFonts w:ascii="Arial" w:eastAsia="Calibri" w:hAnsi="Arial" w:cs="Arial"/>
                <w:b/>
                <w:lang w:val="es-ES_tradnl"/>
              </w:rPr>
            </w:pPr>
            <w:r w:rsidRPr="00C51511">
              <w:rPr>
                <w:rFonts w:ascii="Arial" w:eastAsia="Calibri" w:hAnsi="Arial" w:cs="Arial"/>
                <w:b/>
                <w:lang w:val="es-ES_tradnl"/>
              </w:rPr>
              <w:lastRenderedPageBreak/>
              <w:t xml:space="preserve">Vulneración a los principios de laicidad, equidad, neutralidad, de no intervención, legalidad y certeza. </w:t>
            </w:r>
          </w:p>
        </w:tc>
        <w:tc>
          <w:tcPr>
            <w:tcW w:w="5245" w:type="dxa"/>
          </w:tcPr>
          <w:p w14:paraId="33321122" w14:textId="11EB29E3" w:rsidR="00E9068B" w:rsidRPr="00C51511" w:rsidRDefault="00E9068B" w:rsidP="007270A8">
            <w:pPr>
              <w:spacing w:after="100" w:afterAutospacing="1" w:line="240" w:lineRule="auto"/>
              <w:jc w:val="both"/>
              <w:rPr>
                <w:rFonts w:ascii="Arial" w:eastAsia="Calibri" w:hAnsi="Arial" w:cs="Arial"/>
                <w:lang w:val="es-ES_tradnl"/>
              </w:rPr>
            </w:pPr>
            <w:r w:rsidRPr="00C51511">
              <w:rPr>
                <w:rFonts w:ascii="Arial" w:eastAsia="Calibri" w:hAnsi="Arial" w:cs="Arial"/>
                <w:b/>
                <w:lang w:val="es-ES_tradnl"/>
              </w:rPr>
              <w:t xml:space="preserve">Hecho: </w:t>
            </w:r>
            <w:r w:rsidRPr="00C51511">
              <w:rPr>
                <w:rFonts w:ascii="Arial" w:eastAsia="Calibri" w:hAnsi="Arial" w:cs="Arial"/>
                <w:lang w:val="es-ES_tradnl"/>
              </w:rPr>
              <w:t>La candidata Rocío Cervantes Barba, el quince abril, ingresó a una iglesia de la comunidad cristiana a efecto de persuadir a la ciudadanía que es una comunidad religiosa.</w:t>
            </w:r>
          </w:p>
          <w:p w14:paraId="05B2B3A6" w14:textId="7AF15750" w:rsidR="00E9068B" w:rsidRPr="00C51511" w:rsidRDefault="00C072E7" w:rsidP="007270A8">
            <w:pPr>
              <w:spacing w:after="100" w:afterAutospacing="1" w:line="240" w:lineRule="auto"/>
              <w:jc w:val="both"/>
              <w:rPr>
                <w:rFonts w:ascii="Arial" w:eastAsia="Calibri" w:hAnsi="Arial" w:cs="Arial"/>
                <w:lang w:val="es-ES_tradnl"/>
              </w:rPr>
            </w:pPr>
            <w:r w:rsidRPr="00C51511">
              <w:rPr>
                <w:rFonts w:ascii="Arial" w:eastAsia="Calibri" w:hAnsi="Arial" w:cs="Arial"/>
                <w:b/>
                <w:bCs/>
                <w:lang w:val="es-ES_tradnl"/>
              </w:rPr>
              <w:t xml:space="preserve">Determinación: </w:t>
            </w:r>
            <w:r w:rsidR="00E9068B" w:rsidRPr="00C51511">
              <w:rPr>
                <w:rFonts w:ascii="Arial" w:eastAsia="Calibri" w:hAnsi="Arial" w:cs="Arial"/>
                <w:lang w:val="es-ES_tradnl"/>
              </w:rPr>
              <w:t>El Tribunal sostuvo que</w:t>
            </w:r>
            <w:r w:rsidRPr="00C51511">
              <w:rPr>
                <w:rFonts w:ascii="Arial" w:eastAsia="Calibri" w:hAnsi="Arial" w:cs="Arial"/>
                <w:lang w:val="es-ES_tradnl"/>
              </w:rPr>
              <w:t xml:space="preserve"> en</w:t>
            </w:r>
            <w:r w:rsidR="00E9068B" w:rsidRPr="00C51511">
              <w:rPr>
                <w:rFonts w:ascii="Arial" w:eastAsia="Calibri" w:hAnsi="Arial" w:cs="Arial"/>
                <w:lang w:val="es-ES_tradnl"/>
              </w:rPr>
              <w:t xml:space="preserve"> las copias certificas del procedimiento especial sancionador 04/2021-PES-CM/AB, obraban los siguientes medios de prueba:</w:t>
            </w:r>
          </w:p>
          <w:p w14:paraId="0F2180F7" w14:textId="070D4EC2" w:rsidR="00D3064D" w:rsidRPr="00C51511" w:rsidRDefault="00E9068B"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ACTA-OE-IEEG-CMAB-005/2021, con la que consider</w:t>
            </w:r>
            <w:r w:rsidR="00D3064D" w:rsidRPr="00C51511">
              <w:rPr>
                <w:rFonts w:ascii="Arial" w:eastAsia="Calibri" w:hAnsi="Arial" w:cs="Arial"/>
                <w:lang w:val="es-ES_tradnl"/>
              </w:rPr>
              <w:t xml:space="preserve">ó acreditada la existencia y contenido de la publicación denunciada, así como su difusión a través de la red social Facebook el quince de abril, pero insuficiente para favorecer los intereses del </w:t>
            </w:r>
            <w:r w:rsidR="00D3064D" w:rsidRPr="00C51511">
              <w:rPr>
                <w:rFonts w:ascii="Arial" w:eastAsia="Calibri" w:hAnsi="Arial" w:cs="Arial"/>
                <w:i/>
                <w:lang w:val="es-ES_tradnl"/>
              </w:rPr>
              <w:t>PAN</w:t>
            </w:r>
            <w:r w:rsidR="00D3064D" w:rsidRPr="00C51511">
              <w:rPr>
                <w:rFonts w:ascii="Arial" w:eastAsia="Calibri" w:hAnsi="Arial" w:cs="Arial"/>
                <w:lang w:val="es-ES_tradnl"/>
              </w:rPr>
              <w:t xml:space="preserve">, al no estar acreditada la autoría del perfil de la red social o que el contenido corresponda a expresiones realizadas a la persona que se le atribuía el mensaje. </w:t>
            </w:r>
          </w:p>
          <w:p w14:paraId="0AD3047A" w14:textId="073EBFFD" w:rsidR="00E9068B" w:rsidRPr="00C51511" w:rsidRDefault="00C072E7"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Respecto del</w:t>
            </w:r>
            <w:r w:rsidR="00D3064D" w:rsidRPr="00C51511">
              <w:rPr>
                <w:rFonts w:ascii="Arial" w:eastAsia="Calibri" w:hAnsi="Arial" w:cs="Arial"/>
                <w:lang w:val="es-ES_tradnl"/>
              </w:rPr>
              <w:t xml:space="preserve"> ACTA-OE-IEEG-CMAB-006/2021, estim</w:t>
            </w:r>
            <w:r w:rsidR="00821A5C" w:rsidRPr="00C51511">
              <w:rPr>
                <w:rFonts w:ascii="Arial" w:eastAsia="Calibri" w:hAnsi="Arial" w:cs="Arial"/>
                <w:lang w:val="es-ES_tradnl"/>
              </w:rPr>
              <w:t>ó</w:t>
            </w:r>
            <w:r w:rsidR="00D3064D" w:rsidRPr="00C51511">
              <w:rPr>
                <w:rFonts w:ascii="Arial" w:eastAsia="Calibri" w:hAnsi="Arial" w:cs="Arial"/>
                <w:lang w:val="es-ES_tradnl"/>
              </w:rPr>
              <w:t xml:space="preserve"> acreditad</w:t>
            </w:r>
            <w:r w:rsidRPr="00C51511">
              <w:rPr>
                <w:rFonts w:ascii="Arial" w:eastAsia="Calibri" w:hAnsi="Arial" w:cs="Arial"/>
                <w:lang w:val="es-ES_tradnl"/>
              </w:rPr>
              <w:t>a</w:t>
            </w:r>
            <w:r w:rsidR="00D3064D" w:rsidRPr="00C51511">
              <w:rPr>
                <w:rFonts w:ascii="Arial" w:eastAsia="Calibri" w:hAnsi="Arial" w:cs="Arial"/>
                <w:lang w:val="es-ES_tradnl"/>
              </w:rPr>
              <w:t xml:space="preserve"> la existencia y contenido de la publicación denunciada, pero al igual como el anterior elemento de prueba, insuficiente al no corroborarse su conten</w:t>
            </w:r>
            <w:r w:rsidRPr="00C51511">
              <w:rPr>
                <w:rFonts w:ascii="Arial" w:eastAsia="Calibri" w:hAnsi="Arial" w:cs="Arial"/>
                <w:lang w:val="es-ES_tradnl"/>
              </w:rPr>
              <w:t>ido</w:t>
            </w:r>
            <w:r w:rsidR="00D3064D" w:rsidRPr="00C51511">
              <w:rPr>
                <w:rFonts w:ascii="Arial" w:eastAsia="Calibri" w:hAnsi="Arial" w:cs="Arial"/>
                <w:lang w:val="es-ES_tradnl"/>
              </w:rPr>
              <w:t xml:space="preserve">.  </w:t>
            </w:r>
            <w:r w:rsidR="00E9068B" w:rsidRPr="00C51511">
              <w:rPr>
                <w:rFonts w:ascii="Arial" w:eastAsia="Calibri" w:hAnsi="Arial" w:cs="Arial"/>
                <w:lang w:val="es-ES_tradnl"/>
              </w:rPr>
              <w:t xml:space="preserve"> </w:t>
            </w:r>
          </w:p>
          <w:p w14:paraId="4996B00A" w14:textId="0D57FDEB" w:rsidR="00E9068B" w:rsidRPr="00C51511" w:rsidRDefault="00D3064D"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Por tanto, resultaban insuficientes para demostrar la presunta vulneración a los principios de equidad, laicidad, neutralidad, de no intervención, legalidad y certeza en la contienda, mediante uso de propaganda religiosa</w:t>
            </w:r>
            <w:r w:rsidR="00C072E7" w:rsidRPr="00C51511">
              <w:rPr>
                <w:rFonts w:ascii="Arial" w:eastAsia="Calibri" w:hAnsi="Arial" w:cs="Arial"/>
                <w:lang w:val="es-ES_tradnl"/>
              </w:rPr>
              <w:t>.</w:t>
            </w:r>
          </w:p>
        </w:tc>
      </w:tr>
      <w:tr w:rsidR="00D3064D" w:rsidRPr="00C51511" w14:paraId="61E49CA5" w14:textId="34EC3D69" w:rsidTr="003D0F5F">
        <w:tc>
          <w:tcPr>
            <w:tcW w:w="2972" w:type="dxa"/>
          </w:tcPr>
          <w:p w14:paraId="2FF73AA0" w14:textId="6662F6B1" w:rsidR="00D3064D" w:rsidRPr="00C51511" w:rsidRDefault="00D3064D" w:rsidP="007270A8">
            <w:pPr>
              <w:spacing w:after="100" w:afterAutospacing="1" w:line="240" w:lineRule="auto"/>
              <w:jc w:val="both"/>
              <w:rPr>
                <w:rFonts w:ascii="Arial" w:eastAsia="Calibri" w:hAnsi="Arial" w:cs="Arial"/>
                <w:b/>
                <w:lang w:val="es-ES_tradnl"/>
              </w:rPr>
            </w:pPr>
            <w:r w:rsidRPr="00C51511">
              <w:rPr>
                <w:rFonts w:ascii="Arial" w:eastAsia="Calibri" w:hAnsi="Arial" w:cs="Arial"/>
                <w:b/>
                <w:lang w:val="es-ES_tradnl"/>
              </w:rPr>
              <w:t xml:space="preserve">Invalidez de la elección por la presunta compra o coacción del voto mediante la entrega de agua potable </w:t>
            </w:r>
            <w:r w:rsidR="00F27ADF" w:rsidRPr="00C51511">
              <w:rPr>
                <w:rFonts w:ascii="Arial" w:eastAsia="Calibri" w:hAnsi="Arial" w:cs="Arial"/>
                <w:b/>
                <w:lang w:val="es-ES_tradnl"/>
              </w:rPr>
              <w:t>con</w:t>
            </w:r>
            <w:r w:rsidRPr="00C51511">
              <w:rPr>
                <w:rFonts w:ascii="Arial" w:eastAsia="Calibri" w:hAnsi="Arial" w:cs="Arial"/>
                <w:b/>
                <w:lang w:val="es-ES_tradnl"/>
              </w:rPr>
              <w:t xml:space="preserve"> pipas con propaganda electoral. </w:t>
            </w:r>
          </w:p>
        </w:tc>
        <w:tc>
          <w:tcPr>
            <w:tcW w:w="5245" w:type="dxa"/>
          </w:tcPr>
          <w:p w14:paraId="21E93224" w14:textId="5301A26C" w:rsidR="00D3064D" w:rsidRPr="00C51511" w:rsidRDefault="00D3064D" w:rsidP="007270A8">
            <w:pPr>
              <w:spacing w:after="100" w:afterAutospacing="1" w:line="240" w:lineRule="auto"/>
              <w:jc w:val="both"/>
              <w:rPr>
                <w:rFonts w:ascii="Arial" w:eastAsia="Calibri" w:hAnsi="Arial" w:cs="Arial"/>
                <w:lang w:val="es-ES_tradnl"/>
              </w:rPr>
            </w:pPr>
            <w:r w:rsidRPr="00C51511">
              <w:rPr>
                <w:rFonts w:ascii="Arial" w:eastAsia="Calibri" w:hAnsi="Arial" w:cs="Arial"/>
                <w:b/>
                <w:lang w:val="es-ES_tradnl"/>
              </w:rPr>
              <w:t xml:space="preserve">Hecho: </w:t>
            </w:r>
            <w:r w:rsidRPr="00C51511">
              <w:rPr>
                <w:rFonts w:ascii="Arial" w:eastAsia="Calibri" w:hAnsi="Arial" w:cs="Arial"/>
                <w:lang w:val="es-ES_tradnl"/>
              </w:rPr>
              <w:t>Que Rocío Cervantes Barba durante el periodo de campaña, con el fin de promocionar su imagen y ganar adeptos, utilizó cinco pipas para el traslado de agua potable para cubrir la necesidad de proporcionar este elemento, el cual es escaso en el municipio y comunidades de Abasolo, Guanajuato</w:t>
            </w:r>
            <w:r w:rsidR="00F27ADF" w:rsidRPr="00C51511">
              <w:rPr>
                <w:rFonts w:ascii="Arial" w:eastAsia="Calibri" w:hAnsi="Arial" w:cs="Arial"/>
                <w:lang w:val="es-ES_tradnl"/>
              </w:rPr>
              <w:t>.</w:t>
            </w:r>
          </w:p>
          <w:p w14:paraId="416D52B9" w14:textId="3117552A" w:rsidR="00095576" w:rsidRPr="00C51511" w:rsidRDefault="00182BE4" w:rsidP="007270A8">
            <w:pPr>
              <w:spacing w:after="100" w:afterAutospacing="1" w:line="240" w:lineRule="auto"/>
              <w:jc w:val="both"/>
              <w:rPr>
                <w:rFonts w:ascii="Arial" w:eastAsia="Calibri" w:hAnsi="Arial" w:cs="Arial"/>
                <w:lang w:val="es-ES_tradnl"/>
              </w:rPr>
            </w:pPr>
            <w:r w:rsidRPr="00C51511">
              <w:rPr>
                <w:rFonts w:ascii="Arial" w:eastAsia="Calibri" w:hAnsi="Arial" w:cs="Arial"/>
                <w:b/>
                <w:bCs/>
                <w:lang w:val="es-ES_tradnl"/>
              </w:rPr>
              <w:t xml:space="preserve">Determinación: </w:t>
            </w:r>
            <w:r w:rsidR="00095576" w:rsidRPr="00C51511">
              <w:rPr>
                <w:rFonts w:ascii="Arial" w:eastAsia="Calibri" w:hAnsi="Arial" w:cs="Arial"/>
                <w:lang w:val="es-ES_tradnl"/>
              </w:rPr>
              <w:t xml:space="preserve">El </w:t>
            </w:r>
            <w:r w:rsidR="00095576" w:rsidRPr="00C51511">
              <w:rPr>
                <w:rFonts w:ascii="Arial" w:eastAsia="Calibri" w:hAnsi="Arial" w:cs="Arial"/>
                <w:i/>
                <w:lang w:val="es-ES_tradnl"/>
              </w:rPr>
              <w:t>Tribunal local</w:t>
            </w:r>
            <w:r w:rsidR="00095576" w:rsidRPr="00C51511">
              <w:rPr>
                <w:rFonts w:ascii="Arial" w:eastAsia="Calibri" w:hAnsi="Arial" w:cs="Arial"/>
                <w:lang w:val="es-ES_tradnl"/>
              </w:rPr>
              <w:t xml:space="preserve"> desestimó las pruebas técnicas consistente en seis fotografías ofrecidas por el </w:t>
            </w:r>
            <w:r w:rsidR="00095576" w:rsidRPr="00C51511">
              <w:rPr>
                <w:rFonts w:ascii="Arial" w:eastAsia="Calibri" w:hAnsi="Arial" w:cs="Arial"/>
                <w:i/>
                <w:lang w:val="es-ES_tradnl"/>
              </w:rPr>
              <w:t xml:space="preserve">PAN, </w:t>
            </w:r>
            <w:r w:rsidR="00095576" w:rsidRPr="00C51511">
              <w:rPr>
                <w:rFonts w:ascii="Arial" w:eastAsia="Calibri" w:hAnsi="Arial" w:cs="Arial"/>
                <w:lang w:val="es-ES_tradnl"/>
              </w:rPr>
              <w:t xml:space="preserve">al tener valor de indicio, además porque no se expusieron las circunstancias de modo, tiempo y lugar. </w:t>
            </w:r>
          </w:p>
          <w:p w14:paraId="76DE736B" w14:textId="604E3AC6" w:rsidR="00D3064D" w:rsidRPr="00C51511" w:rsidRDefault="00095576"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Además, </w:t>
            </w:r>
            <w:r w:rsidR="00F250F8" w:rsidRPr="00C51511">
              <w:rPr>
                <w:rFonts w:ascii="Arial" w:eastAsia="Calibri" w:hAnsi="Arial" w:cs="Arial"/>
                <w:lang w:val="es-ES_tradnl"/>
              </w:rPr>
              <w:t>señaló</w:t>
            </w:r>
            <w:r w:rsidRPr="00C51511">
              <w:rPr>
                <w:rFonts w:ascii="Arial" w:eastAsia="Calibri" w:hAnsi="Arial" w:cs="Arial"/>
                <w:lang w:val="es-ES_tradnl"/>
              </w:rPr>
              <w:t xml:space="preserve"> como hecho notorio la resolución emitida en el procedimiento de queja </w:t>
            </w:r>
            <w:r w:rsidR="00F250F8" w:rsidRPr="00C51511">
              <w:rPr>
                <w:rFonts w:ascii="Arial" w:eastAsia="Calibri" w:hAnsi="Arial" w:cs="Arial"/>
                <w:lang w:val="es-ES_tradnl"/>
              </w:rPr>
              <w:t xml:space="preserve">en </w:t>
            </w:r>
            <w:r w:rsidRPr="00C51511">
              <w:rPr>
                <w:rFonts w:ascii="Arial" w:eastAsia="Calibri" w:hAnsi="Arial" w:cs="Arial"/>
                <w:lang w:val="es-ES_tradnl"/>
              </w:rPr>
              <w:t xml:space="preserve">materia de fiscalización identificado con el número de expediente INE/Q-COFUTF/573/2021/GTO, </w:t>
            </w:r>
            <w:r w:rsidR="00F250F8" w:rsidRPr="00C51511">
              <w:rPr>
                <w:rFonts w:ascii="Arial" w:eastAsia="Calibri" w:hAnsi="Arial" w:cs="Arial"/>
                <w:lang w:val="es-ES_tradnl"/>
              </w:rPr>
              <w:t xml:space="preserve">donde </w:t>
            </w:r>
            <w:r w:rsidRPr="00C51511">
              <w:rPr>
                <w:rFonts w:ascii="Arial" w:eastAsia="Calibri" w:hAnsi="Arial" w:cs="Arial"/>
                <w:lang w:val="es-ES_tradnl"/>
              </w:rPr>
              <w:t xml:space="preserve">no se acreditó la regularidad objeto de estudio. </w:t>
            </w:r>
          </w:p>
          <w:p w14:paraId="65FCAD73" w14:textId="75F486AD" w:rsidR="00095576" w:rsidRPr="00C51511" w:rsidRDefault="00095576"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Concluyendo que, no se acreditó la existencia de los hechos que se estiman violatorios de algún principio, norma constitucional o parámetro de derecho </w:t>
            </w:r>
            <w:r w:rsidRPr="00C51511">
              <w:rPr>
                <w:rFonts w:ascii="Arial" w:eastAsia="Calibri" w:hAnsi="Arial" w:cs="Arial"/>
                <w:lang w:val="es-ES_tradnl"/>
              </w:rPr>
              <w:lastRenderedPageBreak/>
              <w:t xml:space="preserve">internacional aplicable, pues las pruebas </w:t>
            </w:r>
            <w:r w:rsidR="00F250F8" w:rsidRPr="00C51511">
              <w:rPr>
                <w:rFonts w:ascii="Arial" w:eastAsia="Calibri" w:hAnsi="Arial" w:cs="Arial"/>
                <w:lang w:val="es-ES_tradnl"/>
              </w:rPr>
              <w:t>analizadas</w:t>
            </w:r>
            <w:r w:rsidRPr="00C51511">
              <w:rPr>
                <w:rFonts w:ascii="Arial" w:eastAsia="Calibri" w:hAnsi="Arial" w:cs="Arial"/>
                <w:lang w:val="es-ES_tradnl"/>
              </w:rPr>
              <w:t xml:space="preserve"> resultaron insuficientes</w:t>
            </w:r>
            <w:r w:rsidR="00F250F8" w:rsidRPr="00C51511">
              <w:rPr>
                <w:rFonts w:ascii="Arial" w:eastAsia="Calibri" w:hAnsi="Arial" w:cs="Arial"/>
                <w:lang w:val="es-ES_tradnl"/>
              </w:rPr>
              <w:t>.</w:t>
            </w:r>
          </w:p>
        </w:tc>
      </w:tr>
      <w:tr w:rsidR="00095576" w:rsidRPr="00C51511" w14:paraId="4F5DC5BD" w14:textId="77777777" w:rsidTr="003D0F5F">
        <w:tc>
          <w:tcPr>
            <w:tcW w:w="2972" w:type="dxa"/>
          </w:tcPr>
          <w:p w14:paraId="5BFF9ECE" w14:textId="2AB7945A" w:rsidR="00095576" w:rsidRPr="00C51511" w:rsidRDefault="00095576" w:rsidP="007270A8">
            <w:pPr>
              <w:spacing w:after="100" w:afterAutospacing="1" w:line="240" w:lineRule="auto"/>
              <w:jc w:val="both"/>
              <w:rPr>
                <w:rFonts w:ascii="Arial" w:eastAsia="Calibri" w:hAnsi="Arial" w:cs="Arial"/>
                <w:b/>
                <w:lang w:val="es-ES_tradnl"/>
              </w:rPr>
            </w:pPr>
            <w:r w:rsidRPr="00C51511">
              <w:rPr>
                <w:rFonts w:ascii="Arial" w:eastAsia="Calibri" w:hAnsi="Arial" w:cs="Arial"/>
                <w:b/>
                <w:lang w:val="es-ES_tradnl"/>
              </w:rPr>
              <w:lastRenderedPageBreak/>
              <w:t>Violación al principio de equidad en la contienda por la probable existencia de actos anticipados de precampaña y campaña por parte de Rocío Cervantes Barba, por la pinta de barda</w:t>
            </w:r>
            <w:r w:rsidR="00BE0E2F" w:rsidRPr="00C51511">
              <w:rPr>
                <w:rFonts w:ascii="Arial" w:eastAsia="Calibri" w:hAnsi="Arial" w:cs="Arial"/>
                <w:b/>
                <w:lang w:val="es-ES_tradnl"/>
              </w:rPr>
              <w:t>s.</w:t>
            </w:r>
          </w:p>
        </w:tc>
        <w:tc>
          <w:tcPr>
            <w:tcW w:w="5245" w:type="dxa"/>
          </w:tcPr>
          <w:p w14:paraId="56B2A606" w14:textId="61E377E6" w:rsidR="00095576" w:rsidRPr="00C51511" w:rsidRDefault="00095576" w:rsidP="007270A8">
            <w:pPr>
              <w:spacing w:after="100" w:afterAutospacing="1" w:line="240" w:lineRule="auto"/>
              <w:jc w:val="both"/>
              <w:rPr>
                <w:rFonts w:ascii="Arial" w:eastAsia="Calibri" w:hAnsi="Arial" w:cs="Arial"/>
                <w:lang w:val="es-ES_tradnl"/>
              </w:rPr>
            </w:pPr>
            <w:r w:rsidRPr="00C51511">
              <w:rPr>
                <w:rFonts w:ascii="Arial" w:eastAsia="Calibri" w:hAnsi="Arial" w:cs="Arial"/>
                <w:b/>
                <w:lang w:val="es-ES_tradnl"/>
              </w:rPr>
              <w:t xml:space="preserve">Hecho: </w:t>
            </w:r>
            <w:r w:rsidR="00682BDF" w:rsidRPr="00C51511">
              <w:rPr>
                <w:rFonts w:ascii="Arial" w:eastAsia="Calibri" w:hAnsi="Arial" w:cs="Arial"/>
                <w:lang w:val="es-ES_tradnl"/>
              </w:rPr>
              <w:t xml:space="preserve">En el periodo de </w:t>
            </w:r>
            <w:r w:rsidRPr="00C51511">
              <w:rPr>
                <w:rFonts w:ascii="Arial" w:eastAsia="Calibri" w:hAnsi="Arial" w:cs="Arial"/>
                <w:lang w:val="es-ES_tradnl"/>
              </w:rPr>
              <w:t>precampaña y campaña para ayuntamientos, se localizaron dos bardas, una ubicada en la calle Insurgentes número 91 en la zona centro y la otra en calle Ocampo sin número, frente a las oficinas de</w:t>
            </w:r>
            <w:r w:rsidR="00BE0E2F" w:rsidRPr="00C51511">
              <w:rPr>
                <w:rFonts w:ascii="Arial" w:eastAsia="Calibri" w:hAnsi="Arial" w:cs="Arial"/>
                <w:lang w:val="es-ES_tradnl"/>
              </w:rPr>
              <w:t>l</w:t>
            </w:r>
            <w:r w:rsidRPr="00C51511">
              <w:rPr>
                <w:rFonts w:ascii="Arial" w:eastAsia="Calibri" w:hAnsi="Arial" w:cs="Arial"/>
                <w:lang w:val="es-ES_tradnl"/>
              </w:rPr>
              <w:t xml:space="preserve"> Ministerio Público, en Abasolo, Guanajuato, con propaganda electoral de la citada candidata</w:t>
            </w:r>
            <w:r w:rsidR="00682BDF" w:rsidRPr="00C51511">
              <w:rPr>
                <w:rFonts w:ascii="Arial" w:eastAsia="Calibri" w:hAnsi="Arial" w:cs="Arial"/>
                <w:lang w:val="es-ES_tradnl"/>
              </w:rPr>
              <w:t xml:space="preserve">. </w:t>
            </w:r>
          </w:p>
          <w:p w14:paraId="3EE3561A" w14:textId="77B35226" w:rsidR="00682BDF" w:rsidRPr="00C51511" w:rsidRDefault="00BE0E2F" w:rsidP="007270A8">
            <w:pPr>
              <w:spacing w:after="100" w:afterAutospacing="1" w:line="240" w:lineRule="auto"/>
              <w:jc w:val="both"/>
              <w:rPr>
                <w:rFonts w:ascii="Arial" w:eastAsia="Calibri" w:hAnsi="Arial" w:cs="Arial"/>
                <w:lang w:val="es-ES_tradnl"/>
              </w:rPr>
            </w:pPr>
            <w:r w:rsidRPr="00C51511">
              <w:rPr>
                <w:rFonts w:ascii="Arial" w:eastAsia="Calibri" w:hAnsi="Arial" w:cs="Arial"/>
                <w:b/>
                <w:bCs/>
                <w:lang w:val="es-ES_tradnl"/>
              </w:rPr>
              <w:t xml:space="preserve">Determinación: </w:t>
            </w:r>
            <w:r w:rsidR="00682BDF" w:rsidRPr="00C51511">
              <w:rPr>
                <w:rFonts w:ascii="Arial" w:eastAsia="Calibri" w:hAnsi="Arial" w:cs="Arial"/>
                <w:lang w:val="es-ES_tradnl"/>
              </w:rPr>
              <w:t xml:space="preserve">El Tribunal sostuvo que </w:t>
            </w:r>
            <w:r w:rsidRPr="00C51511">
              <w:rPr>
                <w:rFonts w:ascii="Arial" w:eastAsia="Calibri" w:hAnsi="Arial" w:cs="Arial"/>
                <w:lang w:val="es-ES_tradnl"/>
              </w:rPr>
              <w:t xml:space="preserve">en </w:t>
            </w:r>
            <w:r w:rsidR="00682BDF" w:rsidRPr="00C51511">
              <w:rPr>
                <w:rFonts w:ascii="Arial" w:eastAsia="Calibri" w:hAnsi="Arial" w:cs="Arial"/>
                <w:lang w:val="es-ES_tradnl"/>
              </w:rPr>
              <w:t xml:space="preserve">las copias certificas del procedimiento especial sancionador 01/2021-PES-CM/AB, obraban los siguientes medios de prueba: </w:t>
            </w:r>
          </w:p>
          <w:p w14:paraId="64615565" w14:textId="040D9381" w:rsidR="00682BDF" w:rsidRPr="00C51511" w:rsidRDefault="00682BDF"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Del ACTA-OE-IEEG-CMAB-002/2021 y ACTA-OE-IEEG-CMAB-003/2021, acredito la existencia de la propaganda denunciada. </w:t>
            </w:r>
          </w:p>
          <w:p w14:paraId="16F4CE4D" w14:textId="2B9EF036" w:rsidR="00104552" w:rsidRPr="00C51511" w:rsidRDefault="00682BDF"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Sí embargo, consideró que no se demostraba la autoría de la propagan</w:t>
            </w:r>
            <w:r w:rsidR="0054673E" w:rsidRPr="00C51511">
              <w:rPr>
                <w:rFonts w:ascii="Arial" w:eastAsia="Calibri" w:hAnsi="Arial" w:cs="Arial"/>
                <w:lang w:val="es-ES_tradnl"/>
              </w:rPr>
              <w:t>da</w:t>
            </w:r>
            <w:r w:rsidR="00104552" w:rsidRPr="00C51511">
              <w:rPr>
                <w:rFonts w:ascii="Arial" w:eastAsia="Calibri" w:hAnsi="Arial" w:cs="Arial"/>
                <w:lang w:val="es-ES_tradnl"/>
              </w:rPr>
              <w:t xml:space="preserve"> o que la candidata y el partido político conocieran su existencia</w:t>
            </w:r>
            <w:r w:rsidRPr="00C51511">
              <w:rPr>
                <w:rFonts w:ascii="Arial" w:eastAsia="Calibri" w:hAnsi="Arial" w:cs="Arial"/>
                <w:lang w:val="es-ES_tradnl"/>
              </w:rPr>
              <w:t xml:space="preserve">, de ahí </w:t>
            </w:r>
            <w:r w:rsidR="00104552" w:rsidRPr="00C51511">
              <w:rPr>
                <w:rFonts w:ascii="Arial" w:eastAsia="Calibri" w:hAnsi="Arial" w:cs="Arial"/>
                <w:lang w:val="es-ES_tradnl"/>
              </w:rPr>
              <w:t xml:space="preserve">no se acreditaba una responsabilidad. </w:t>
            </w:r>
          </w:p>
          <w:p w14:paraId="787C3081" w14:textId="4681DCB7" w:rsidR="00682BDF" w:rsidRPr="00C51511" w:rsidRDefault="00104552"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Por tanto, concluy</w:t>
            </w:r>
            <w:r w:rsidR="00FC003A" w:rsidRPr="00C51511">
              <w:rPr>
                <w:rFonts w:ascii="Arial" w:eastAsia="Calibri" w:hAnsi="Arial" w:cs="Arial"/>
                <w:lang w:val="es-ES_tradnl"/>
              </w:rPr>
              <w:t>ó</w:t>
            </w:r>
            <w:r w:rsidRPr="00C51511">
              <w:rPr>
                <w:rFonts w:ascii="Arial" w:eastAsia="Calibri" w:hAnsi="Arial" w:cs="Arial"/>
                <w:lang w:val="es-ES_tradnl"/>
              </w:rPr>
              <w:t xml:space="preserve"> que no se demostraron de forma objetiva y material los hechos invocados por el </w:t>
            </w:r>
            <w:r w:rsidRPr="00C51511">
              <w:rPr>
                <w:rFonts w:ascii="Arial" w:eastAsia="Calibri" w:hAnsi="Arial" w:cs="Arial"/>
                <w:i/>
                <w:lang w:val="es-ES_tradnl"/>
              </w:rPr>
              <w:t>PAN</w:t>
            </w:r>
            <w:r w:rsidRPr="00C51511">
              <w:rPr>
                <w:rFonts w:ascii="Arial" w:eastAsia="Calibri" w:hAnsi="Arial" w:cs="Arial"/>
                <w:lang w:val="es-ES_tradnl"/>
              </w:rPr>
              <w:t xml:space="preserve">, ni se acreditó el elemento sistemático y reiterado, para decretar la nulidad de la elección pretendida por violación a principios constitucionales </w:t>
            </w:r>
            <w:r w:rsidR="00682BDF" w:rsidRPr="00C51511">
              <w:rPr>
                <w:rFonts w:ascii="Arial" w:eastAsia="Calibri" w:hAnsi="Arial" w:cs="Arial"/>
                <w:lang w:val="es-ES_tradnl"/>
              </w:rPr>
              <w:t xml:space="preserve"> </w:t>
            </w:r>
          </w:p>
        </w:tc>
      </w:tr>
      <w:tr w:rsidR="00104552" w:rsidRPr="00C51511" w14:paraId="53F2461D" w14:textId="77777777" w:rsidTr="003D0F5F">
        <w:tc>
          <w:tcPr>
            <w:tcW w:w="2972" w:type="dxa"/>
          </w:tcPr>
          <w:p w14:paraId="538195E2" w14:textId="3412DBD5" w:rsidR="00104552" w:rsidRPr="00C51511" w:rsidRDefault="00104552" w:rsidP="007270A8">
            <w:pPr>
              <w:spacing w:after="100" w:afterAutospacing="1" w:line="240" w:lineRule="auto"/>
              <w:jc w:val="both"/>
              <w:rPr>
                <w:rFonts w:ascii="Arial" w:eastAsia="Calibri" w:hAnsi="Arial" w:cs="Arial"/>
                <w:b/>
                <w:lang w:val="es-ES_tradnl"/>
              </w:rPr>
            </w:pPr>
            <w:r w:rsidRPr="00C51511">
              <w:rPr>
                <w:rFonts w:ascii="Arial" w:eastAsia="Calibri" w:hAnsi="Arial" w:cs="Arial"/>
                <w:b/>
                <w:lang w:val="es-ES_tradnl"/>
              </w:rPr>
              <w:t>Violación al principio de equidad en la contienda por la existencia de pinta de bardas sin contar con el permiso de las personas propietaria</w:t>
            </w:r>
            <w:r w:rsidR="0054673E" w:rsidRPr="00C51511">
              <w:rPr>
                <w:rFonts w:ascii="Arial" w:eastAsia="Calibri" w:hAnsi="Arial" w:cs="Arial"/>
                <w:b/>
                <w:lang w:val="es-ES_tradnl"/>
              </w:rPr>
              <w:t>s.</w:t>
            </w:r>
          </w:p>
        </w:tc>
        <w:tc>
          <w:tcPr>
            <w:tcW w:w="5245" w:type="dxa"/>
          </w:tcPr>
          <w:p w14:paraId="4A758233" w14:textId="523F0396" w:rsidR="00104552" w:rsidRPr="00C51511" w:rsidRDefault="00104552" w:rsidP="007270A8">
            <w:pPr>
              <w:spacing w:after="100" w:afterAutospacing="1" w:line="240" w:lineRule="auto"/>
              <w:jc w:val="both"/>
              <w:rPr>
                <w:rFonts w:ascii="Arial" w:eastAsia="Calibri" w:hAnsi="Arial" w:cs="Arial"/>
                <w:lang w:val="es-ES_tradnl"/>
              </w:rPr>
            </w:pPr>
            <w:r w:rsidRPr="00C51511">
              <w:rPr>
                <w:rFonts w:ascii="Arial" w:eastAsia="Calibri" w:hAnsi="Arial" w:cs="Arial"/>
                <w:b/>
                <w:lang w:val="es-ES_tradnl"/>
              </w:rPr>
              <w:t xml:space="preserve">Hecho: </w:t>
            </w:r>
            <w:r w:rsidRPr="00C51511">
              <w:rPr>
                <w:rFonts w:ascii="Arial" w:eastAsia="Calibri" w:hAnsi="Arial" w:cs="Arial"/>
                <w:lang w:val="es-ES_tradnl"/>
              </w:rPr>
              <w:t>La existencia de cie</w:t>
            </w:r>
            <w:r w:rsidR="0054673E" w:rsidRPr="00C51511">
              <w:rPr>
                <w:rFonts w:ascii="Arial" w:eastAsia="Calibri" w:hAnsi="Arial" w:cs="Arial"/>
                <w:lang w:val="es-ES_tradnl"/>
              </w:rPr>
              <w:t>n</w:t>
            </w:r>
            <w:r w:rsidRPr="00C51511">
              <w:rPr>
                <w:rFonts w:ascii="Arial" w:eastAsia="Calibri" w:hAnsi="Arial" w:cs="Arial"/>
                <w:lang w:val="es-ES_tradnl"/>
              </w:rPr>
              <w:t>to sesenta y ocho bardas con pintas alusivas a la</w:t>
            </w:r>
            <w:r w:rsidR="00173AB8" w:rsidRPr="00C51511">
              <w:rPr>
                <w:rFonts w:ascii="Arial" w:eastAsia="Calibri" w:hAnsi="Arial" w:cs="Arial"/>
                <w:lang w:val="es-ES_tradnl"/>
              </w:rPr>
              <w:t xml:space="preserve"> entonces</w:t>
            </w:r>
            <w:r w:rsidRPr="00C51511">
              <w:rPr>
                <w:rFonts w:ascii="Arial" w:eastAsia="Calibri" w:hAnsi="Arial" w:cs="Arial"/>
                <w:lang w:val="es-ES_tradnl"/>
              </w:rPr>
              <w:t xml:space="preserve"> candidata </w:t>
            </w:r>
            <w:r w:rsidR="00173AB8" w:rsidRPr="00C51511">
              <w:rPr>
                <w:rFonts w:ascii="Arial" w:eastAsia="Calibri" w:hAnsi="Arial" w:cs="Arial"/>
                <w:lang w:val="es-ES_tradnl"/>
              </w:rPr>
              <w:t>Rocío Cervantes Barba</w:t>
            </w:r>
            <w:r w:rsidRPr="00C51511">
              <w:rPr>
                <w:rFonts w:ascii="Arial" w:eastAsia="Calibri" w:hAnsi="Arial" w:cs="Arial"/>
                <w:lang w:val="es-ES_tradnl"/>
              </w:rPr>
              <w:t xml:space="preserve">, </w:t>
            </w:r>
            <w:r w:rsidR="00173AB8" w:rsidRPr="00C51511">
              <w:rPr>
                <w:rFonts w:ascii="Arial" w:eastAsia="Calibri" w:hAnsi="Arial" w:cs="Arial"/>
                <w:lang w:val="es-ES_tradnl"/>
              </w:rPr>
              <w:t xml:space="preserve">sin la autorización de los propietarios de los inmuebles. </w:t>
            </w:r>
          </w:p>
          <w:p w14:paraId="6D395737" w14:textId="1BA6B4F3" w:rsidR="00173AB8" w:rsidRPr="00C51511" w:rsidRDefault="0054673E" w:rsidP="007270A8">
            <w:pPr>
              <w:spacing w:after="100" w:afterAutospacing="1" w:line="240" w:lineRule="auto"/>
              <w:jc w:val="both"/>
              <w:rPr>
                <w:rFonts w:ascii="Arial" w:eastAsia="Calibri" w:hAnsi="Arial" w:cs="Arial"/>
                <w:lang w:val="es-ES_tradnl"/>
              </w:rPr>
            </w:pPr>
            <w:r w:rsidRPr="00C51511">
              <w:rPr>
                <w:rFonts w:ascii="Arial" w:eastAsia="Calibri" w:hAnsi="Arial" w:cs="Arial"/>
                <w:b/>
                <w:bCs/>
                <w:lang w:val="es-ES_tradnl"/>
              </w:rPr>
              <w:t xml:space="preserve">Determinación: </w:t>
            </w:r>
            <w:r w:rsidR="00173AB8" w:rsidRPr="00C51511">
              <w:rPr>
                <w:rFonts w:ascii="Arial" w:eastAsia="Calibri" w:hAnsi="Arial" w:cs="Arial"/>
                <w:lang w:val="es-ES_tradnl"/>
              </w:rPr>
              <w:t xml:space="preserve">El </w:t>
            </w:r>
            <w:r w:rsidR="00173AB8" w:rsidRPr="00C51511">
              <w:rPr>
                <w:rFonts w:ascii="Arial" w:eastAsia="Calibri" w:hAnsi="Arial" w:cs="Arial"/>
                <w:i/>
                <w:iCs/>
                <w:lang w:val="es-ES_tradnl"/>
              </w:rPr>
              <w:t>Tribunal local</w:t>
            </w:r>
            <w:r w:rsidR="00173AB8" w:rsidRPr="00C51511">
              <w:rPr>
                <w:rFonts w:ascii="Arial" w:eastAsia="Calibri" w:hAnsi="Arial" w:cs="Arial"/>
                <w:lang w:val="es-ES_tradnl"/>
              </w:rPr>
              <w:t>, consider</w:t>
            </w:r>
            <w:r w:rsidR="00FC003A" w:rsidRPr="00C51511">
              <w:rPr>
                <w:rFonts w:ascii="Arial" w:eastAsia="Calibri" w:hAnsi="Arial" w:cs="Arial"/>
                <w:lang w:val="es-ES_tradnl"/>
              </w:rPr>
              <w:t>ó</w:t>
            </w:r>
            <w:r w:rsidR="00173AB8" w:rsidRPr="00C51511">
              <w:rPr>
                <w:rFonts w:ascii="Arial" w:eastAsia="Calibri" w:hAnsi="Arial" w:cs="Arial"/>
                <w:lang w:val="es-ES_tradnl"/>
              </w:rPr>
              <w:t xml:space="preserve"> que el elemento de prueba ofrecido para acreditar la irregularidad tenía valor indiciario, al tratarse de dos fotografías, además, que no se expusieron las circunstancias de modo, tiempo y lugar, en la cual sucedieron los hechos denunciados, de ahí que no se acreditaba la existencia de la conducta. </w:t>
            </w:r>
          </w:p>
          <w:p w14:paraId="40294CDA" w14:textId="5D1EE360" w:rsidR="00173AB8" w:rsidRPr="00C51511" w:rsidRDefault="00173AB8"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También, expuso como hecho not</w:t>
            </w:r>
            <w:r w:rsidR="0054673E" w:rsidRPr="00C51511">
              <w:rPr>
                <w:rFonts w:ascii="Arial" w:eastAsia="Calibri" w:hAnsi="Arial" w:cs="Arial"/>
                <w:lang w:val="es-ES_tradnl"/>
              </w:rPr>
              <w:t>o</w:t>
            </w:r>
            <w:r w:rsidRPr="00C51511">
              <w:rPr>
                <w:rFonts w:ascii="Arial" w:eastAsia="Calibri" w:hAnsi="Arial" w:cs="Arial"/>
                <w:lang w:val="es-ES_tradnl"/>
              </w:rPr>
              <w:t xml:space="preserve">rio que la denuncia interpuesta por el </w:t>
            </w:r>
            <w:r w:rsidRPr="00C51511">
              <w:rPr>
                <w:rFonts w:ascii="Arial" w:eastAsia="Calibri" w:hAnsi="Arial" w:cs="Arial"/>
                <w:i/>
                <w:lang w:val="es-ES_tradnl"/>
              </w:rPr>
              <w:t>PAN</w:t>
            </w:r>
            <w:r w:rsidRPr="00C51511">
              <w:rPr>
                <w:rFonts w:ascii="Arial" w:eastAsia="Calibri" w:hAnsi="Arial" w:cs="Arial"/>
                <w:lang w:val="es-ES_tradnl"/>
              </w:rPr>
              <w:t xml:space="preserve"> ante la Unidad de Fiscalización, respecto a la existencia de la pinta de bardas, fue resuelta y desestimada el veintidós de julio por el Consejo General del </w:t>
            </w:r>
            <w:r w:rsidR="00821A5C" w:rsidRPr="00C51511">
              <w:rPr>
                <w:rFonts w:ascii="Arial" w:eastAsia="Calibri" w:hAnsi="Arial" w:cs="Arial"/>
                <w:i/>
                <w:iCs/>
                <w:lang w:val="es-ES_tradnl"/>
              </w:rPr>
              <w:t>INE</w:t>
            </w:r>
            <w:r w:rsidRPr="00C51511">
              <w:rPr>
                <w:rFonts w:ascii="Arial" w:eastAsia="Calibri" w:hAnsi="Arial" w:cs="Arial"/>
                <w:lang w:val="es-ES_tradnl"/>
              </w:rPr>
              <w:t xml:space="preserve">, dentro del procedimiento de queja en materia de fiscalización identificado con el número de expediente INE/Q-COFUTF/527/2021/GTO y sus acumulados INE/Q-COF-UTF/683/2021/GTO e INE/Q-COF-UTF/724/2021/GTO. </w:t>
            </w:r>
          </w:p>
          <w:p w14:paraId="3A39C1A2" w14:textId="54432A0D" w:rsidR="0074437D" w:rsidRPr="00C51511" w:rsidRDefault="00173AB8"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En cuanto</w:t>
            </w:r>
            <w:r w:rsidR="0074437D" w:rsidRPr="00C51511">
              <w:rPr>
                <w:rFonts w:ascii="Arial" w:eastAsia="Calibri" w:hAnsi="Arial" w:cs="Arial"/>
                <w:lang w:val="es-ES_tradnl"/>
              </w:rPr>
              <w:t>, a la existencia de la pinta de dos bardas estim</w:t>
            </w:r>
            <w:r w:rsidR="0054673E" w:rsidRPr="00C51511">
              <w:rPr>
                <w:rFonts w:ascii="Arial" w:eastAsia="Calibri" w:hAnsi="Arial" w:cs="Arial"/>
                <w:lang w:val="es-ES_tradnl"/>
              </w:rPr>
              <w:t>ó</w:t>
            </w:r>
            <w:r w:rsidR="0074437D" w:rsidRPr="00C51511">
              <w:rPr>
                <w:rFonts w:ascii="Arial" w:eastAsia="Calibri" w:hAnsi="Arial" w:cs="Arial"/>
                <w:lang w:val="es-ES_tradnl"/>
              </w:rPr>
              <w:t xml:space="preserve"> que del informe del director de Catastro e Impuestos Inmobiliarios, se advirtió que no se encontró registro de propiedad dentro del Padrón Catastral de Abasolo, Guanajuato, respecto de los inmuebles en que se ubicaron dichas pintas, por lo que no resultaba exigible contar con el permiso correspondiente.  </w:t>
            </w:r>
          </w:p>
          <w:p w14:paraId="2D5FEC20" w14:textId="72BB89CA" w:rsidR="00173AB8" w:rsidRPr="00C51511" w:rsidRDefault="0074437D" w:rsidP="007270A8">
            <w:pPr>
              <w:spacing w:after="100" w:afterAutospacing="1" w:line="240" w:lineRule="auto"/>
              <w:jc w:val="both"/>
              <w:rPr>
                <w:rFonts w:ascii="Arial" w:eastAsia="Calibri" w:hAnsi="Arial" w:cs="Arial"/>
                <w:lang w:val="es-ES_tradnl"/>
              </w:rPr>
            </w:pPr>
            <w:r w:rsidRPr="00C51511">
              <w:rPr>
                <w:rFonts w:ascii="Arial" w:eastAsia="Calibri" w:hAnsi="Arial" w:cs="Arial"/>
                <w:lang w:val="es-ES_tradnl"/>
              </w:rPr>
              <w:t xml:space="preserve">Así, </w:t>
            </w:r>
            <w:r w:rsidR="0054673E" w:rsidRPr="00C51511">
              <w:rPr>
                <w:rFonts w:ascii="Arial" w:eastAsia="Calibri" w:hAnsi="Arial" w:cs="Arial"/>
                <w:lang w:val="es-ES_tradnl"/>
              </w:rPr>
              <w:t xml:space="preserve">el </w:t>
            </w:r>
            <w:r w:rsidR="0054673E" w:rsidRPr="00C51511">
              <w:rPr>
                <w:rFonts w:ascii="Arial" w:eastAsia="Calibri" w:hAnsi="Arial" w:cs="Arial"/>
                <w:i/>
                <w:iCs/>
                <w:lang w:val="es-ES_tradnl"/>
              </w:rPr>
              <w:t xml:space="preserve">Tribunal local </w:t>
            </w:r>
            <w:r w:rsidRPr="00C51511">
              <w:rPr>
                <w:rFonts w:ascii="Arial" w:eastAsia="Calibri" w:hAnsi="Arial" w:cs="Arial"/>
                <w:lang w:val="es-ES_tradnl"/>
              </w:rPr>
              <w:t xml:space="preserve">desestimó el planteamiento de nulidad de la elección por violaciones a principios constitucionales </w:t>
            </w:r>
          </w:p>
        </w:tc>
      </w:tr>
    </w:tbl>
    <w:p w14:paraId="6D0B4A41" w14:textId="77777777" w:rsidR="00D7463E" w:rsidRPr="00C51511" w:rsidRDefault="00D7463E" w:rsidP="00A20919">
      <w:pPr>
        <w:spacing w:line="336" w:lineRule="auto"/>
        <w:jc w:val="both"/>
        <w:rPr>
          <w:rFonts w:ascii="Arial" w:hAnsi="Arial" w:cs="Arial"/>
          <w:bCs/>
          <w:sz w:val="24"/>
          <w:szCs w:val="24"/>
        </w:rPr>
      </w:pPr>
    </w:p>
    <w:p w14:paraId="01EA5E4A" w14:textId="191BEC3F" w:rsidR="00C91A26" w:rsidRPr="00C51511" w:rsidRDefault="00A20919" w:rsidP="00A20919">
      <w:pPr>
        <w:spacing w:line="336" w:lineRule="auto"/>
        <w:jc w:val="both"/>
        <w:rPr>
          <w:rFonts w:ascii="Arial" w:hAnsi="Arial" w:cs="Arial"/>
          <w:bCs/>
          <w:sz w:val="26"/>
          <w:szCs w:val="26"/>
        </w:rPr>
      </w:pPr>
      <w:r w:rsidRPr="00C51511">
        <w:rPr>
          <w:rFonts w:ascii="Arial" w:hAnsi="Arial" w:cs="Arial"/>
          <w:bCs/>
          <w:sz w:val="24"/>
          <w:szCs w:val="24"/>
        </w:rPr>
        <w:lastRenderedPageBreak/>
        <w:t xml:space="preserve">Como se observa, el </w:t>
      </w:r>
      <w:r w:rsidRPr="00C51511">
        <w:rPr>
          <w:rFonts w:ascii="Arial" w:hAnsi="Arial" w:cs="Arial"/>
          <w:bCs/>
          <w:i/>
          <w:sz w:val="24"/>
          <w:szCs w:val="24"/>
        </w:rPr>
        <w:t>Tribunal local</w:t>
      </w:r>
      <w:r w:rsidRPr="00C51511">
        <w:rPr>
          <w:rFonts w:ascii="Arial" w:hAnsi="Arial" w:cs="Arial"/>
          <w:bCs/>
          <w:sz w:val="24"/>
          <w:szCs w:val="24"/>
        </w:rPr>
        <w:t xml:space="preserve"> sí</w:t>
      </w:r>
      <w:r w:rsidR="00D7463E" w:rsidRPr="00C51511">
        <w:rPr>
          <w:rFonts w:ascii="Arial" w:hAnsi="Arial" w:cs="Arial"/>
          <w:bCs/>
          <w:sz w:val="24"/>
          <w:szCs w:val="24"/>
        </w:rPr>
        <w:t xml:space="preserve"> </w:t>
      </w:r>
      <w:r w:rsidR="008B45F3" w:rsidRPr="00C51511">
        <w:rPr>
          <w:rFonts w:ascii="Arial" w:hAnsi="Arial" w:cs="Arial"/>
          <w:bCs/>
          <w:sz w:val="24"/>
          <w:szCs w:val="24"/>
        </w:rPr>
        <w:t xml:space="preserve">requirió, </w:t>
      </w:r>
      <w:r w:rsidR="00D7463E" w:rsidRPr="00C51511">
        <w:rPr>
          <w:rFonts w:ascii="Arial" w:hAnsi="Arial" w:cs="Arial"/>
          <w:bCs/>
          <w:sz w:val="24"/>
          <w:szCs w:val="24"/>
        </w:rPr>
        <w:t>analizó y</w:t>
      </w:r>
      <w:r w:rsidRPr="00C51511">
        <w:rPr>
          <w:rFonts w:ascii="Arial" w:hAnsi="Arial" w:cs="Arial"/>
          <w:bCs/>
          <w:sz w:val="24"/>
          <w:szCs w:val="24"/>
        </w:rPr>
        <w:t xml:space="preserve"> </w:t>
      </w:r>
      <w:r w:rsidR="008B45F3" w:rsidRPr="00C51511">
        <w:rPr>
          <w:rFonts w:ascii="Arial" w:hAnsi="Arial" w:cs="Arial"/>
          <w:bCs/>
          <w:sz w:val="24"/>
          <w:szCs w:val="24"/>
        </w:rPr>
        <w:t>argumentó</w:t>
      </w:r>
      <w:r w:rsidRPr="00C51511">
        <w:rPr>
          <w:rFonts w:ascii="Arial" w:hAnsi="Arial" w:cs="Arial"/>
          <w:bCs/>
          <w:sz w:val="24"/>
          <w:szCs w:val="24"/>
        </w:rPr>
        <w:t xml:space="preserve"> el alcance probatorio de los elementos existente</w:t>
      </w:r>
      <w:r w:rsidR="00D7463E" w:rsidRPr="00C51511">
        <w:rPr>
          <w:rFonts w:ascii="Arial" w:hAnsi="Arial" w:cs="Arial"/>
          <w:bCs/>
          <w:sz w:val="24"/>
          <w:szCs w:val="24"/>
        </w:rPr>
        <w:t>s</w:t>
      </w:r>
      <w:r w:rsidRPr="00C51511">
        <w:rPr>
          <w:rFonts w:ascii="Arial" w:hAnsi="Arial" w:cs="Arial"/>
          <w:bCs/>
          <w:sz w:val="24"/>
          <w:szCs w:val="24"/>
        </w:rPr>
        <w:t xml:space="preserve"> en los procedimientos sancionadores, </w:t>
      </w:r>
      <w:r w:rsidR="008B45F3" w:rsidRPr="00C51511">
        <w:rPr>
          <w:rFonts w:ascii="Arial" w:hAnsi="Arial" w:cs="Arial"/>
          <w:bCs/>
          <w:sz w:val="24"/>
          <w:szCs w:val="24"/>
        </w:rPr>
        <w:t>y l</w:t>
      </w:r>
      <w:r w:rsidRPr="00C51511">
        <w:rPr>
          <w:rFonts w:ascii="Arial" w:hAnsi="Arial" w:cs="Arial"/>
          <w:bCs/>
          <w:sz w:val="24"/>
          <w:szCs w:val="24"/>
        </w:rPr>
        <w:t>a falta de aportación de</w:t>
      </w:r>
      <w:r w:rsidR="00D7463E" w:rsidRPr="00C51511">
        <w:rPr>
          <w:rFonts w:ascii="Arial" w:hAnsi="Arial" w:cs="Arial"/>
          <w:bCs/>
          <w:sz w:val="24"/>
          <w:szCs w:val="24"/>
        </w:rPr>
        <w:t xml:space="preserve"> pruebas</w:t>
      </w:r>
      <w:r w:rsidRPr="00C51511">
        <w:rPr>
          <w:rFonts w:ascii="Arial" w:hAnsi="Arial" w:cs="Arial"/>
          <w:bCs/>
          <w:sz w:val="24"/>
          <w:szCs w:val="24"/>
        </w:rPr>
        <w:t xml:space="preserve"> adicionales para acreditar los extremos de las causales de nulidad </w:t>
      </w:r>
      <w:r w:rsidR="00A92D4A" w:rsidRPr="00C51511">
        <w:rPr>
          <w:rFonts w:ascii="Arial" w:hAnsi="Arial" w:cs="Arial"/>
          <w:bCs/>
          <w:sz w:val="24"/>
          <w:szCs w:val="24"/>
        </w:rPr>
        <w:t>hechas valer</w:t>
      </w:r>
      <w:r w:rsidRPr="00C51511">
        <w:rPr>
          <w:rFonts w:ascii="Arial" w:hAnsi="Arial" w:cs="Arial"/>
          <w:bCs/>
          <w:sz w:val="26"/>
          <w:szCs w:val="26"/>
        </w:rPr>
        <w:t>.</w:t>
      </w:r>
    </w:p>
    <w:p w14:paraId="3824BC41" w14:textId="08DC2E55" w:rsidR="006444DB" w:rsidRPr="00C51511" w:rsidRDefault="00C91A26" w:rsidP="006444DB">
      <w:pPr>
        <w:spacing w:line="336" w:lineRule="auto"/>
        <w:jc w:val="both"/>
        <w:rPr>
          <w:rFonts w:ascii="Arial" w:hAnsi="Arial" w:cs="Arial"/>
          <w:bCs/>
          <w:sz w:val="24"/>
          <w:szCs w:val="24"/>
        </w:rPr>
      </w:pPr>
      <w:r w:rsidRPr="00C51511">
        <w:rPr>
          <w:rFonts w:ascii="Arial" w:hAnsi="Arial" w:cs="Arial"/>
          <w:bCs/>
          <w:sz w:val="24"/>
          <w:szCs w:val="24"/>
        </w:rPr>
        <w:t xml:space="preserve">Por tanto, </w:t>
      </w:r>
      <w:r w:rsidR="0022349D" w:rsidRPr="00C51511">
        <w:rPr>
          <w:rFonts w:ascii="Arial" w:hAnsi="Arial" w:cs="Arial"/>
          <w:bCs/>
          <w:sz w:val="24"/>
          <w:szCs w:val="24"/>
        </w:rPr>
        <w:t xml:space="preserve">resulta </w:t>
      </w:r>
      <w:r w:rsidR="0022349D" w:rsidRPr="00C51511">
        <w:rPr>
          <w:rFonts w:ascii="Arial" w:hAnsi="Arial" w:cs="Arial"/>
          <w:b/>
          <w:bCs/>
          <w:sz w:val="24"/>
          <w:szCs w:val="24"/>
        </w:rPr>
        <w:t>ineficaz</w:t>
      </w:r>
      <w:r w:rsidR="0022349D" w:rsidRPr="00C51511">
        <w:rPr>
          <w:rFonts w:ascii="Arial" w:hAnsi="Arial" w:cs="Arial"/>
          <w:bCs/>
          <w:sz w:val="24"/>
          <w:szCs w:val="24"/>
        </w:rPr>
        <w:t xml:space="preserve"> el agravio </w:t>
      </w:r>
      <w:r w:rsidR="00A20919" w:rsidRPr="00C51511">
        <w:rPr>
          <w:rFonts w:ascii="Arial" w:hAnsi="Arial" w:cs="Arial"/>
          <w:bCs/>
          <w:sz w:val="24"/>
          <w:szCs w:val="24"/>
        </w:rPr>
        <w:t>porque</w:t>
      </w:r>
      <w:r w:rsidR="00B005C1" w:rsidRPr="00C51511">
        <w:rPr>
          <w:rFonts w:ascii="Arial" w:hAnsi="Arial" w:cs="Arial"/>
          <w:bCs/>
          <w:sz w:val="24"/>
          <w:szCs w:val="24"/>
        </w:rPr>
        <w:t>,</w:t>
      </w:r>
      <w:r w:rsidR="00A20919" w:rsidRPr="00C51511">
        <w:rPr>
          <w:rFonts w:ascii="Arial" w:hAnsi="Arial" w:cs="Arial"/>
          <w:bCs/>
          <w:sz w:val="24"/>
          <w:szCs w:val="24"/>
        </w:rPr>
        <w:t xml:space="preserve"> al acudir a esta Sala Regional, el partido actor se limita a exponer que el </w:t>
      </w:r>
      <w:r w:rsidR="00A20919" w:rsidRPr="00C51511">
        <w:rPr>
          <w:rFonts w:ascii="Arial" w:hAnsi="Arial" w:cs="Arial"/>
          <w:bCs/>
          <w:i/>
          <w:sz w:val="24"/>
          <w:szCs w:val="24"/>
        </w:rPr>
        <w:t>Tribunal local</w:t>
      </w:r>
      <w:r w:rsidR="00A20919" w:rsidRPr="00C51511">
        <w:rPr>
          <w:rFonts w:ascii="Arial" w:hAnsi="Arial" w:cs="Arial"/>
          <w:bCs/>
          <w:sz w:val="24"/>
          <w:szCs w:val="24"/>
        </w:rPr>
        <w:t xml:space="preserve"> no requirió las actuaciones de los procedimientos especiales sancionadores, </w:t>
      </w:r>
      <w:r w:rsidR="008B45F3" w:rsidRPr="00C51511">
        <w:rPr>
          <w:rFonts w:ascii="Arial" w:hAnsi="Arial" w:cs="Arial"/>
          <w:bCs/>
          <w:sz w:val="24"/>
          <w:szCs w:val="24"/>
        </w:rPr>
        <w:t xml:space="preserve">sin confrontar todos </w:t>
      </w:r>
      <w:r w:rsidR="00A20919" w:rsidRPr="00C51511">
        <w:rPr>
          <w:rFonts w:ascii="Arial" w:hAnsi="Arial" w:cs="Arial"/>
          <w:bCs/>
          <w:sz w:val="24"/>
          <w:szCs w:val="24"/>
        </w:rPr>
        <w:t xml:space="preserve">los razonamientos expresados por el Tribunal respecto </w:t>
      </w:r>
      <w:r w:rsidR="008B45F3" w:rsidRPr="00C51511">
        <w:rPr>
          <w:rFonts w:ascii="Arial" w:hAnsi="Arial" w:cs="Arial"/>
          <w:bCs/>
          <w:sz w:val="24"/>
          <w:szCs w:val="24"/>
        </w:rPr>
        <w:t>de</w:t>
      </w:r>
      <w:r w:rsidR="00A20919" w:rsidRPr="00C51511">
        <w:rPr>
          <w:rFonts w:ascii="Arial" w:hAnsi="Arial" w:cs="Arial"/>
          <w:bCs/>
          <w:sz w:val="24"/>
          <w:szCs w:val="24"/>
        </w:rPr>
        <w:t xml:space="preserve">l alcance probatorio </w:t>
      </w:r>
      <w:r w:rsidR="006444DB" w:rsidRPr="00C51511">
        <w:rPr>
          <w:rFonts w:ascii="Arial" w:hAnsi="Arial" w:cs="Arial"/>
          <w:bCs/>
          <w:sz w:val="24"/>
          <w:szCs w:val="24"/>
        </w:rPr>
        <w:t>otorgado</w:t>
      </w:r>
      <w:r w:rsidR="008B45F3" w:rsidRPr="00C51511">
        <w:rPr>
          <w:rFonts w:ascii="Arial" w:hAnsi="Arial" w:cs="Arial"/>
          <w:bCs/>
          <w:sz w:val="24"/>
          <w:szCs w:val="24"/>
        </w:rPr>
        <w:t xml:space="preserve"> a las constancias que obran en cada uno de los procedimientos sancionadores</w:t>
      </w:r>
      <w:r w:rsidR="006444DB" w:rsidRPr="00C51511">
        <w:rPr>
          <w:rStyle w:val="Refdenotaalpie"/>
          <w:rFonts w:ascii="Arial" w:hAnsi="Arial"/>
          <w:bCs/>
          <w:sz w:val="24"/>
          <w:szCs w:val="24"/>
        </w:rPr>
        <w:footnoteReference w:id="9"/>
      </w:r>
      <w:r w:rsidR="00A20919" w:rsidRPr="00C51511">
        <w:rPr>
          <w:rFonts w:ascii="Arial" w:hAnsi="Arial" w:cs="Arial"/>
          <w:bCs/>
          <w:sz w:val="24"/>
          <w:szCs w:val="24"/>
        </w:rPr>
        <w:t xml:space="preserve">. </w:t>
      </w:r>
    </w:p>
    <w:p w14:paraId="224B6147" w14:textId="01EA2CE1" w:rsidR="00AE6ED1" w:rsidRPr="00C51511" w:rsidRDefault="00AE6ED1" w:rsidP="009C61F1">
      <w:pPr>
        <w:spacing w:line="336" w:lineRule="auto"/>
        <w:jc w:val="both"/>
        <w:rPr>
          <w:rFonts w:ascii="Arial" w:hAnsi="Arial" w:cs="Arial"/>
          <w:bCs/>
          <w:sz w:val="24"/>
          <w:szCs w:val="24"/>
        </w:rPr>
      </w:pPr>
      <w:r w:rsidRPr="00C51511">
        <w:rPr>
          <w:rFonts w:ascii="Arial" w:hAnsi="Arial" w:cs="Arial"/>
          <w:bCs/>
          <w:sz w:val="24"/>
          <w:szCs w:val="24"/>
        </w:rPr>
        <w:t>Por último</w:t>
      </w:r>
      <w:r w:rsidR="006444DB" w:rsidRPr="00C51511">
        <w:rPr>
          <w:rFonts w:ascii="Arial" w:hAnsi="Arial" w:cs="Arial"/>
          <w:bCs/>
          <w:sz w:val="24"/>
          <w:szCs w:val="24"/>
        </w:rPr>
        <w:t xml:space="preserve">, </w:t>
      </w:r>
      <w:r w:rsidRPr="00C51511">
        <w:rPr>
          <w:rFonts w:ascii="Arial" w:hAnsi="Arial" w:cs="Arial"/>
          <w:bCs/>
          <w:sz w:val="24"/>
          <w:szCs w:val="24"/>
        </w:rPr>
        <w:t xml:space="preserve">se considera </w:t>
      </w:r>
      <w:r w:rsidRPr="00C51511">
        <w:rPr>
          <w:rFonts w:ascii="Arial" w:hAnsi="Arial" w:cs="Arial"/>
          <w:b/>
          <w:bCs/>
          <w:sz w:val="24"/>
          <w:szCs w:val="24"/>
        </w:rPr>
        <w:t xml:space="preserve">ineficaz </w:t>
      </w:r>
      <w:r w:rsidRPr="00C51511">
        <w:rPr>
          <w:rFonts w:ascii="Arial" w:hAnsi="Arial" w:cs="Arial"/>
          <w:bCs/>
          <w:sz w:val="24"/>
          <w:szCs w:val="24"/>
        </w:rPr>
        <w:t>el agravio consistente en que</w:t>
      </w:r>
      <w:r w:rsidR="00E710D6" w:rsidRPr="00C51511">
        <w:rPr>
          <w:rFonts w:ascii="Arial" w:hAnsi="Arial" w:cs="Arial"/>
          <w:bCs/>
          <w:sz w:val="24"/>
          <w:szCs w:val="24"/>
        </w:rPr>
        <w:t>,</w:t>
      </w:r>
      <w:r w:rsidRPr="00C51511">
        <w:rPr>
          <w:rFonts w:ascii="Arial" w:hAnsi="Arial" w:cs="Arial"/>
          <w:bCs/>
          <w:sz w:val="24"/>
          <w:szCs w:val="24"/>
        </w:rPr>
        <w:t xml:space="preserve"> el </w:t>
      </w:r>
      <w:r w:rsidRPr="00C51511">
        <w:rPr>
          <w:rFonts w:ascii="Arial" w:hAnsi="Arial" w:cs="Arial"/>
          <w:bCs/>
          <w:i/>
          <w:sz w:val="24"/>
          <w:szCs w:val="24"/>
        </w:rPr>
        <w:t>Tribunal local</w:t>
      </w:r>
      <w:r w:rsidR="00B005C1" w:rsidRPr="00C51511">
        <w:rPr>
          <w:rFonts w:ascii="Arial" w:hAnsi="Arial" w:cs="Arial"/>
          <w:bCs/>
          <w:iCs/>
          <w:sz w:val="24"/>
          <w:szCs w:val="24"/>
        </w:rPr>
        <w:t>,</w:t>
      </w:r>
      <w:r w:rsidRPr="00C51511">
        <w:rPr>
          <w:rFonts w:ascii="Arial" w:hAnsi="Arial" w:cs="Arial"/>
          <w:bCs/>
          <w:sz w:val="24"/>
          <w:szCs w:val="24"/>
        </w:rPr>
        <w:t xml:space="preserve"> previo a resolver el recurso de revisión,</w:t>
      </w:r>
      <w:r w:rsidR="0022349D" w:rsidRPr="00C51511">
        <w:rPr>
          <w:rFonts w:ascii="Arial" w:hAnsi="Arial" w:cs="Arial"/>
          <w:bCs/>
          <w:sz w:val="24"/>
          <w:szCs w:val="24"/>
        </w:rPr>
        <w:t xml:space="preserve"> debi</w:t>
      </w:r>
      <w:r w:rsidR="008B45F3" w:rsidRPr="00C51511">
        <w:rPr>
          <w:rFonts w:ascii="Arial" w:hAnsi="Arial" w:cs="Arial"/>
          <w:bCs/>
          <w:sz w:val="24"/>
          <w:szCs w:val="24"/>
        </w:rPr>
        <w:t xml:space="preserve">ó esperar a que se resolvieran </w:t>
      </w:r>
      <w:r w:rsidR="0022349D" w:rsidRPr="00C51511">
        <w:rPr>
          <w:rFonts w:ascii="Arial" w:hAnsi="Arial" w:cs="Arial"/>
          <w:bCs/>
          <w:sz w:val="24"/>
          <w:szCs w:val="24"/>
        </w:rPr>
        <w:t xml:space="preserve">los </w:t>
      </w:r>
      <w:r w:rsidRPr="00C51511">
        <w:rPr>
          <w:rFonts w:ascii="Arial" w:hAnsi="Arial" w:cs="Arial"/>
          <w:bCs/>
          <w:sz w:val="24"/>
          <w:szCs w:val="24"/>
        </w:rPr>
        <w:t>procedimientos sancionadores, porque lo resu</w:t>
      </w:r>
      <w:r w:rsidR="00D7463E" w:rsidRPr="00C51511">
        <w:rPr>
          <w:rFonts w:ascii="Arial" w:hAnsi="Arial" w:cs="Arial"/>
          <w:bCs/>
          <w:sz w:val="24"/>
          <w:szCs w:val="24"/>
        </w:rPr>
        <w:t>elto</w:t>
      </w:r>
      <w:r w:rsidRPr="00C51511">
        <w:rPr>
          <w:rFonts w:ascii="Arial" w:hAnsi="Arial" w:cs="Arial"/>
          <w:bCs/>
          <w:sz w:val="24"/>
          <w:szCs w:val="24"/>
        </w:rPr>
        <w:t xml:space="preserve"> en dichos procedimientos, </w:t>
      </w:r>
      <w:r w:rsidR="008B45F3" w:rsidRPr="00C51511">
        <w:rPr>
          <w:rFonts w:ascii="Arial" w:hAnsi="Arial" w:cs="Arial"/>
          <w:bCs/>
          <w:sz w:val="24"/>
          <w:szCs w:val="24"/>
        </w:rPr>
        <w:t xml:space="preserve">por sí solos, </w:t>
      </w:r>
      <w:r w:rsidRPr="00C51511">
        <w:rPr>
          <w:rFonts w:ascii="Arial" w:hAnsi="Arial" w:cs="Arial"/>
          <w:bCs/>
          <w:sz w:val="24"/>
          <w:szCs w:val="24"/>
        </w:rPr>
        <w:t>no acredita</w:t>
      </w:r>
      <w:r w:rsidR="008B45F3" w:rsidRPr="00C51511">
        <w:rPr>
          <w:rFonts w:ascii="Arial" w:hAnsi="Arial" w:cs="Arial"/>
          <w:bCs/>
          <w:sz w:val="24"/>
          <w:szCs w:val="24"/>
        </w:rPr>
        <w:t xml:space="preserve"> en automático</w:t>
      </w:r>
      <w:r w:rsidRPr="00C51511">
        <w:rPr>
          <w:rFonts w:ascii="Arial" w:hAnsi="Arial" w:cs="Arial"/>
          <w:bCs/>
          <w:sz w:val="24"/>
          <w:szCs w:val="24"/>
        </w:rPr>
        <w:t xml:space="preserve"> la nulidad de la elección. </w:t>
      </w:r>
    </w:p>
    <w:p w14:paraId="12F28A6A" w14:textId="6AB33E2C" w:rsidR="009C61F1" w:rsidRPr="00C51511" w:rsidRDefault="009C61F1" w:rsidP="009C61F1">
      <w:pPr>
        <w:spacing w:line="336" w:lineRule="auto"/>
        <w:jc w:val="both"/>
        <w:rPr>
          <w:rFonts w:ascii="Arial" w:hAnsi="Arial" w:cs="Arial"/>
          <w:bCs/>
          <w:sz w:val="24"/>
          <w:szCs w:val="24"/>
        </w:rPr>
      </w:pPr>
      <w:r w:rsidRPr="00C51511">
        <w:rPr>
          <w:rFonts w:ascii="Arial" w:hAnsi="Arial" w:cs="Arial"/>
          <w:bCs/>
          <w:sz w:val="24"/>
          <w:szCs w:val="24"/>
        </w:rPr>
        <w:t xml:space="preserve">Lo anterior, porque </w:t>
      </w:r>
      <w:r w:rsidR="008B45F3" w:rsidRPr="00C51511">
        <w:rPr>
          <w:rFonts w:ascii="Arial" w:hAnsi="Arial" w:cs="Arial"/>
          <w:bCs/>
          <w:sz w:val="24"/>
          <w:szCs w:val="24"/>
        </w:rPr>
        <w:t xml:space="preserve">es criterio de este Tribunal Electoral que </w:t>
      </w:r>
      <w:r w:rsidR="007D3C97" w:rsidRPr="00C51511">
        <w:rPr>
          <w:rFonts w:ascii="Arial" w:hAnsi="Arial" w:cs="Arial"/>
          <w:bCs/>
          <w:sz w:val="24"/>
          <w:szCs w:val="24"/>
        </w:rPr>
        <w:t>no es suficiente para colmar los extremos que se deben acreditar para determinar la nulidad de una elección</w:t>
      </w:r>
      <w:r w:rsidR="00DE1728" w:rsidRPr="00C51511">
        <w:rPr>
          <w:rFonts w:ascii="Arial" w:hAnsi="Arial" w:cs="Arial"/>
          <w:bCs/>
          <w:sz w:val="24"/>
          <w:szCs w:val="24"/>
        </w:rPr>
        <w:t xml:space="preserve"> con </w:t>
      </w:r>
      <w:r w:rsidR="00AE6ED1" w:rsidRPr="00C51511">
        <w:rPr>
          <w:rFonts w:ascii="Arial" w:hAnsi="Arial" w:cs="Arial"/>
          <w:bCs/>
          <w:sz w:val="24"/>
          <w:szCs w:val="24"/>
        </w:rPr>
        <w:t xml:space="preserve">lo resuelto </w:t>
      </w:r>
      <w:r w:rsidR="00DE1728" w:rsidRPr="00C51511">
        <w:rPr>
          <w:rFonts w:ascii="Arial" w:hAnsi="Arial" w:cs="Arial"/>
          <w:bCs/>
          <w:sz w:val="24"/>
          <w:szCs w:val="24"/>
        </w:rPr>
        <w:t xml:space="preserve">en un procedimiento sancionador, ya que la </w:t>
      </w:r>
      <w:r w:rsidRPr="00C51511">
        <w:rPr>
          <w:rFonts w:ascii="Arial" w:hAnsi="Arial" w:cs="Arial"/>
          <w:bCs/>
          <w:sz w:val="24"/>
          <w:szCs w:val="24"/>
        </w:rPr>
        <w:t>naturaleza jurídica</w:t>
      </w:r>
      <w:r w:rsidR="00DE1728" w:rsidRPr="00C51511">
        <w:rPr>
          <w:rFonts w:ascii="Arial" w:hAnsi="Arial" w:cs="Arial"/>
          <w:bCs/>
          <w:sz w:val="24"/>
          <w:szCs w:val="24"/>
        </w:rPr>
        <w:t xml:space="preserve"> del procedimiento </w:t>
      </w:r>
      <w:r w:rsidRPr="00C51511">
        <w:rPr>
          <w:rFonts w:ascii="Arial" w:hAnsi="Arial" w:cs="Arial"/>
          <w:bCs/>
          <w:sz w:val="24"/>
          <w:szCs w:val="24"/>
        </w:rPr>
        <w:t xml:space="preserve">consiste en prevenir y reprimir </w:t>
      </w:r>
      <w:r w:rsidR="008B45F3" w:rsidRPr="00C51511">
        <w:rPr>
          <w:rFonts w:ascii="Arial" w:hAnsi="Arial" w:cs="Arial"/>
          <w:bCs/>
          <w:sz w:val="24"/>
          <w:szCs w:val="24"/>
        </w:rPr>
        <w:t xml:space="preserve">la </w:t>
      </w:r>
      <w:r w:rsidRPr="00C51511">
        <w:rPr>
          <w:rFonts w:ascii="Arial" w:hAnsi="Arial" w:cs="Arial"/>
          <w:bCs/>
          <w:sz w:val="24"/>
          <w:szCs w:val="24"/>
        </w:rPr>
        <w:t>conducta que transgrede disposiciones legales en la materia, con la finalidad de que el proceso comicial se desarrolle de acuerdo con los principios rectores del estado democrático, de ahí que las conductas sancionad</w:t>
      </w:r>
      <w:r w:rsidR="008B45F3" w:rsidRPr="00C51511">
        <w:rPr>
          <w:rFonts w:ascii="Arial" w:hAnsi="Arial" w:cs="Arial"/>
          <w:bCs/>
          <w:sz w:val="24"/>
          <w:szCs w:val="24"/>
        </w:rPr>
        <w:t>a</w:t>
      </w:r>
      <w:r w:rsidRPr="00C51511">
        <w:rPr>
          <w:rFonts w:ascii="Arial" w:hAnsi="Arial" w:cs="Arial"/>
          <w:bCs/>
          <w:sz w:val="24"/>
          <w:szCs w:val="24"/>
        </w:rPr>
        <w:t xml:space="preserve">s </w:t>
      </w:r>
      <w:r w:rsidR="007D3C97" w:rsidRPr="00C51511">
        <w:rPr>
          <w:rFonts w:ascii="Arial" w:hAnsi="Arial" w:cs="Arial"/>
          <w:bCs/>
          <w:sz w:val="24"/>
          <w:szCs w:val="24"/>
        </w:rPr>
        <w:t>dentro de éstos, durante un proceso comicial, no tienen el alcance, por sí mismas, para que se decrete la nulidad </w:t>
      </w:r>
      <w:r w:rsidRPr="00C51511">
        <w:rPr>
          <w:rFonts w:ascii="Arial" w:hAnsi="Arial" w:cs="Arial"/>
          <w:bCs/>
          <w:sz w:val="24"/>
          <w:szCs w:val="24"/>
        </w:rPr>
        <w:t>de una elección</w:t>
      </w:r>
      <w:r w:rsidRPr="00C51511">
        <w:rPr>
          <w:rStyle w:val="Refdenotaalpie"/>
          <w:rFonts w:ascii="Arial" w:hAnsi="Arial"/>
          <w:bCs/>
          <w:sz w:val="24"/>
          <w:szCs w:val="24"/>
        </w:rPr>
        <w:footnoteReference w:id="10"/>
      </w:r>
      <w:r w:rsidRPr="00C51511">
        <w:rPr>
          <w:rFonts w:ascii="Arial" w:hAnsi="Arial" w:cs="Arial"/>
          <w:bCs/>
          <w:sz w:val="24"/>
          <w:szCs w:val="24"/>
        </w:rPr>
        <w:t xml:space="preserve">. </w:t>
      </w:r>
    </w:p>
    <w:p w14:paraId="0A986A04" w14:textId="77777777" w:rsidR="0022349D" w:rsidRPr="00C51511" w:rsidRDefault="007D3C97" w:rsidP="00AE6ED1">
      <w:pPr>
        <w:spacing w:line="336" w:lineRule="auto"/>
        <w:jc w:val="both"/>
        <w:rPr>
          <w:rFonts w:ascii="Arial" w:hAnsi="Arial" w:cs="Arial"/>
          <w:bCs/>
          <w:sz w:val="24"/>
          <w:szCs w:val="24"/>
        </w:rPr>
      </w:pPr>
      <w:r w:rsidRPr="00C51511">
        <w:rPr>
          <w:rFonts w:ascii="Arial" w:hAnsi="Arial" w:cs="Arial"/>
          <w:bCs/>
          <w:sz w:val="24"/>
          <w:szCs w:val="24"/>
        </w:rPr>
        <w:t>Esto es, para que a una elección se le prive de efectos jurídicos, es necesario que las conductas o hechos estén plenamente acreditados, sean graves y determinantes para el resultado del proceso electoral respectivo.</w:t>
      </w:r>
    </w:p>
    <w:p w14:paraId="63E8AE78" w14:textId="329DDEC2" w:rsidR="00A37B0A" w:rsidRPr="00C51511" w:rsidRDefault="00036850" w:rsidP="00AE6ED1">
      <w:pPr>
        <w:spacing w:line="336" w:lineRule="auto"/>
        <w:jc w:val="both"/>
        <w:rPr>
          <w:rFonts w:ascii="Arial" w:hAnsi="Arial" w:cs="Arial"/>
          <w:bCs/>
          <w:sz w:val="24"/>
          <w:szCs w:val="24"/>
        </w:rPr>
      </w:pPr>
      <w:r w:rsidRPr="00C51511">
        <w:rPr>
          <w:rFonts w:ascii="Arial" w:eastAsia="Calibri" w:hAnsi="Arial" w:cs="Arial"/>
          <w:sz w:val="24"/>
          <w:szCs w:val="24"/>
        </w:rPr>
        <w:t>En consecuencia</w:t>
      </w:r>
      <w:r w:rsidR="00A37B0A" w:rsidRPr="00C51511">
        <w:rPr>
          <w:rFonts w:ascii="Arial" w:eastAsia="Calibri" w:hAnsi="Arial" w:cs="Arial"/>
          <w:sz w:val="24"/>
          <w:szCs w:val="24"/>
        </w:rPr>
        <w:t xml:space="preserve">, </w:t>
      </w:r>
      <w:r w:rsidR="008B45F3" w:rsidRPr="00C51511">
        <w:rPr>
          <w:rFonts w:ascii="Arial" w:eastAsia="Calibri" w:hAnsi="Arial" w:cs="Arial"/>
          <w:sz w:val="24"/>
          <w:szCs w:val="24"/>
        </w:rPr>
        <w:t xml:space="preserve">al haber desestimado los agravios de la parte actora, </w:t>
      </w:r>
      <w:r w:rsidR="00A37B0A" w:rsidRPr="00C51511">
        <w:rPr>
          <w:rFonts w:ascii="Arial" w:eastAsia="Calibri" w:hAnsi="Arial" w:cs="Arial"/>
          <w:sz w:val="24"/>
          <w:szCs w:val="24"/>
        </w:rPr>
        <w:t xml:space="preserve">lo procedente es </w:t>
      </w:r>
      <w:r w:rsidR="00A37B0A" w:rsidRPr="00C51511">
        <w:rPr>
          <w:rFonts w:ascii="Arial" w:eastAsia="Calibri" w:hAnsi="Arial" w:cs="Arial"/>
          <w:b/>
          <w:sz w:val="24"/>
          <w:szCs w:val="24"/>
        </w:rPr>
        <w:t xml:space="preserve">confirmar </w:t>
      </w:r>
      <w:r w:rsidR="00A37B0A" w:rsidRPr="00C51511">
        <w:rPr>
          <w:rFonts w:ascii="Arial" w:eastAsia="Calibri" w:hAnsi="Arial" w:cs="Arial"/>
          <w:sz w:val="24"/>
          <w:szCs w:val="24"/>
        </w:rPr>
        <w:t>la resolución impugnada.</w:t>
      </w:r>
    </w:p>
    <w:p w14:paraId="01F37D65" w14:textId="39C98048" w:rsidR="001211EF" w:rsidRPr="00C51511" w:rsidRDefault="0082426A" w:rsidP="0031560F">
      <w:pPr>
        <w:pStyle w:val="Ttulo1"/>
      </w:pPr>
      <w:bookmarkStart w:id="19" w:name="_Toc81773914"/>
      <w:bookmarkEnd w:id="10"/>
      <w:r w:rsidRPr="00C51511">
        <w:lastRenderedPageBreak/>
        <w:t>5</w:t>
      </w:r>
      <w:r w:rsidR="008D33B9" w:rsidRPr="00C51511">
        <w:t xml:space="preserve">. </w:t>
      </w:r>
      <w:r w:rsidR="00D60005" w:rsidRPr="00C51511">
        <w:t>RESOLUTIVO</w:t>
      </w:r>
      <w:bookmarkEnd w:id="19"/>
    </w:p>
    <w:p w14:paraId="4C91E4E0" w14:textId="60FFBCBD" w:rsidR="007A6C38" w:rsidRPr="00C51511" w:rsidRDefault="007A6C38" w:rsidP="007A6C38">
      <w:pPr>
        <w:tabs>
          <w:tab w:val="left" w:pos="2646"/>
        </w:tabs>
        <w:spacing w:after="240" w:line="360" w:lineRule="auto"/>
        <w:jc w:val="both"/>
        <w:rPr>
          <w:rFonts w:ascii="Arial" w:eastAsia="Times New Roman" w:hAnsi="Arial" w:cs="Arial"/>
          <w:sz w:val="24"/>
          <w:szCs w:val="24"/>
          <w:lang w:eastAsia="es-MX"/>
        </w:rPr>
      </w:pPr>
      <w:r w:rsidRPr="00C51511">
        <w:rPr>
          <w:rFonts w:ascii="Arial" w:eastAsia="Times New Roman" w:hAnsi="Arial" w:cs="Arial"/>
          <w:b/>
          <w:bCs/>
          <w:sz w:val="24"/>
          <w:szCs w:val="24"/>
          <w:lang w:eastAsia="es-MX"/>
        </w:rPr>
        <w:t xml:space="preserve">ÚNICO. </w:t>
      </w:r>
      <w:r w:rsidRPr="00C51511">
        <w:rPr>
          <w:rFonts w:ascii="Arial" w:eastAsia="Times New Roman" w:hAnsi="Arial" w:cs="Arial"/>
          <w:sz w:val="24"/>
          <w:szCs w:val="24"/>
          <w:lang w:eastAsia="es-MX"/>
        </w:rPr>
        <w:t>Se</w:t>
      </w:r>
      <w:r w:rsidRPr="00C51511">
        <w:rPr>
          <w:rFonts w:ascii="Arial" w:eastAsia="Times New Roman" w:hAnsi="Arial" w:cs="Arial"/>
          <w:b/>
          <w:bCs/>
          <w:sz w:val="24"/>
          <w:szCs w:val="24"/>
          <w:lang w:eastAsia="es-MX"/>
        </w:rPr>
        <w:t xml:space="preserve"> confirma</w:t>
      </w:r>
      <w:r w:rsidR="008B45F3" w:rsidRPr="00C51511">
        <w:rPr>
          <w:rFonts w:ascii="Arial" w:eastAsia="Times New Roman" w:hAnsi="Arial" w:cs="Arial"/>
          <w:sz w:val="24"/>
          <w:szCs w:val="24"/>
          <w:lang w:eastAsia="es-MX"/>
        </w:rPr>
        <w:t>, en lo que fue materia de impugnación,</w:t>
      </w:r>
      <w:r w:rsidRPr="00C51511">
        <w:rPr>
          <w:rFonts w:ascii="Arial" w:eastAsia="Times New Roman" w:hAnsi="Arial" w:cs="Arial"/>
          <w:b/>
          <w:bCs/>
          <w:sz w:val="24"/>
          <w:szCs w:val="24"/>
          <w:lang w:eastAsia="es-MX"/>
        </w:rPr>
        <w:t xml:space="preserve"> </w:t>
      </w:r>
      <w:r w:rsidRPr="00C51511">
        <w:rPr>
          <w:rFonts w:ascii="Arial" w:eastAsia="Times New Roman" w:hAnsi="Arial" w:cs="Arial"/>
          <w:sz w:val="24"/>
          <w:szCs w:val="24"/>
          <w:lang w:eastAsia="es-MX"/>
        </w:rPr>
        <w:t>la sentencia impugnada.</w:t>
      </w:r>
    </w:p>
    <w:p w14:paraId="1406340D" w14:textId="77777777" w:rsidR="007A6C38" w:rsidRPr="00C51511" w:rsidRDefault="007A6C38" w:rsidP="007A6C38">
      <w:pPr>
        <w:spacing w:before="240" w:after="240" w:line="360" w:lineRule="auto"/>
        <w:jc w:val="both"/>
        <w:rPr>
          <w:rFonts w:ascii="Arial" w:eastAsia="Calibri" w:hAnsi="Arial" w:cs="Arial"/>
          <w:b/>
          <w:sz w:val="24"/>
          <w:szCs w:val="24"/>
          <w:lang w:val="es-ES_tradnl"/>
        </w:rPr>
      </w:pPr>
      <w:r w:rsidRPr="00C51511">
        <w:rPr>
          <w:rFonts w:ascii="Arial" w:eastAsia="Calibri" w:hAnsi="Arial" w:cs="Arial"/>
          <w:sz w:val="24"/>
          <w:szCs w:val="24"/>
          <w:lang w:val="es-ES_tradnl"/>
        </w:rPr>
        <w:t xml:space="preserve">En su oportunidad, </w:t>
      </w:r>
      <w:r w:rsidRPr="00C51511">
        <w:rPr>
          <w:rFonts w:ascii="Arial" w:eastAsia="Calibri" w:hAnsi="Arial" w:cs="Arial"/>
          <w:b/>
          <w:sz w:val="24"/>
          <w:szCs w:val="24"/>
          <w:lang w:val="es-ES_tradnl"/>
        </w:rPr>
        <w:t>archívese</w:t>
      </w:r>
      <w:r w:rsidRPr="00C51511">
        <w:rPr>
          <w:rFonts w:ascii="Arial" w:eastAsia="Calibri" w:hAnsi="Arial" w:cs="Arial"/>
          <w:sz w:val="24"/>
          <w:szCs w:val="24"/>
          <w:lang w:val="es-ES_tradnl"/>
        </w:rPr>
        <w:t xml:space="preserve"> el presente expediente como asunto concluido y, en su caso, devuélvase la documentación remitida por el tribunal responsable.</w:t>
      </w:r>
    </w:p>
    <w:p w14:paraId="4298F267" w14:textId="3C4B0D9A" w:rsidR="004D64D7" w:rsidRPr="00C51511" w:rsidRDefault="007A6C38" w:rsidP="00140068">
      <w:pPr>
        <w:spacing w:before="240" w:after="240" w:line="360" w:lineRule="auto"/>
        <w:jc w:val="both"/>
        <w:rPr>
          <w:rFonts w:ascii="Arial" w:eastAsia="Calibri" w:hAnsi="Arial" w:cs="Arial"/>
          <w:b/>
          <w:sz w:val="24"/>
          <w:szCs w:val="24"/>
          <w:lang w:val="es-ES_tradnl"/>
        </w:rPr>
      </w:pPr>
      <w:r w:rsidRPr="00C51511">
        <w:rPr>
          <w:rFonts w:ascii="Arial" w:eastAsia="Calibri" w:hAnsi="Arial" w:cs="Arial"/>
          <w:b/>
          <w:sz w:val="24"/>
          <w:szCs w:val="24"/>
          <w:lang w:val="es-ES_tradnl"/>
        </w:rPr>
        <w:t>NOTIFÍQUESE</w:t>
      </w:r>
      <w:r w:rsidR="001174E0" w:rsidRPr="00C51511">
        <w:rPr>
          <w:rFonts w:ascii="Arial" w:eastAsia="Calibri" w:hAnsi="Arial" w:cs="Arial"/>
          <w:b/>
          <w:sz w:val="24"/>
          <w:szCs w:val="24"/>
          <w:lang w:val="es-ES_tradnl"/>
        </w:rPr>
        <w:t>.</w:t>
      </w:r>
    </w:p>
    <w:p w14:paraId="670DC0DE" w14:textId="4B3F521B" w:rsidR="00363D60" w:rsidRPr="00BF636D" w:rsidRDefault="004D64D7" w:rsidP="00D978CF">
      <w:pPr>
        <w:spacing w:before="240" w:after="240" w:line="360" w:lineRule="auto"/>
        <w:jc w:val="both"/>
        <w:rPr>
          <w:rFonts w:ascii="Arial" w:hAnsi="Arial" w:cs="Arial"/>
          <w:bCs/>
          <w:sz w:val="24"/>
          <w:szCs w:val="24"/>
        </w:rPr>
      </w:pPr>
      <w:r w:rsidRPr="00C51511">
        <w:rPr>
          <w:rFonts w:ascii="Arial" w:hAnsi="Arial" w:cs="Arial"/>
          <w:sz w:val="24"/>
          <w:szCs w:val="24"/>
          <w:lang w:val="es-ES_tradnl" w:eastAsia="es-MX"/>
        </w:rPr>
        <w:t>Así</w:t>
      </w:r>
      <w:r w:rsidR="000E5D47" w:rsidRPr="00C51511">
        <w:rPr>
          <w:rFonts w:ascii="Arial" w:hAnsi="Arial" w:cs="Arial"/>
          <w:sz w:val="24"/>
          <w:szCs w:val="24"/>
          <w:lang w:val="es-ES_tradnl" w:eastAsia="es-MX"/>
        </w:rPr>
        <w:t xml:space="preserve"> </w:t>
      </w:r>
      <w:r w:rsidRPr="00C51511">
        <w:rPr>
          <w:rFonts w:ascii="Arial" w:hAnsi="Arial" w:cs="Arial"/>
          <w:sz w:val="24"/>
          <w:szCs w:val="24"/>
          <w:lang w:val="es-ES_tradnl" w:eastAsia="es-MX"/>
        </w:rPr>
        <w:t>lo</w:t>
      </w:r>
      <w:r w:rsidR="000E5D47" w:rsidRPr="00C51511">
        <w:rPr>
          <w:rFonts w:ascii="Arial" w:hAnsi="Arial" w:cs="Arial"/>
          <w:sz w:val="24"/>
          <w:szCs w:val="24"/>
          <w:lang w:val="es-ES_tradnl" w:eastAsia="es-MX"/>
        </w:rPr>
        <w:t xml:space="preserve"> </w:t>
      </w:r>
      <w:r w:rsidRPr="00C51511">
        <w:rPr>
          <w:rFonts w:ascii="Arial" w:hAnsi="Arial" w:cs="Arial"/>
          <w:sz w:val="24"/>
          <w:szCs w:val="24"/>
          <w:lang w:val="es-ES_tradnl" w:eastAsia="es-MX"/>
        </w:rPr>
        <w:t>resolvieron,</w:t>
      </w:r>
      <w:r w:rsidR="000E5D47" w:rsidRPr="00C51511">
        <w:rPr>
          <w:rFonts w:ascii="Arial" w:hAnsi="Arial" w:cs="Arial"/>
          <w:sz w:val="24"/>
          <w:szCs w:val="24"/>
          <w:lang w:val="es-ES_tradnl" w:eastAsia="es-MX"/>
        </w:rPr>
        <w:t xml:space="preserve"> </w:t>
      </w:r>
      <w:r w:rsidRPr="00C51511">
        <w:rPr>
          <w:rFonts w:ascii="Arial" w:hAnsi="Arial" w:cs="Arial"/>
          <w:sz w:val="24"/>
          <w:szCs w:val="24"/>
          <w:lang w:val="es-ES_tradnl" w:eastAsia="es-MX"/>
        </w:rPr>
        <w:t>por</w:t>
      </w:r>
      <w:r w:rsidR="008D33B9" w:rsidRPr="00C51511">
        <w:rPr>
          <w:rFonts w:ascii="Arial" w:hAnsi="Arial" w:cs="Arial"/>
          <w:b/>
          <w:bCs/>
          <w:sz w:val="24"/>
          <w:szCs w:val="24"/>
          <w:lang w:val="es-ES_tradnl"/>
        </w:rPr>
        <w:t xml:space="preserve"> </w:t>
      </w:r>
      <w:r w:rsidR="00751517" w:rsidRPr="00C51511">
        <w:rPr>
          <w:rFonts w:ascii="Arial" w:hAnsi="Arial" w:cs="Arial"/>
          <w:b/>
          <w:bCs/>
          <w:sz w:val="24"/>
          <w:szCs w:val="24"/>
          <w:lang w:val="es-ES_tradnl"/>
        </w:rPr>
        <w:t>unanimidad</w:t>
      </w:r>
      <w:r w:rsidR="008D33B9" w:rsidRPr="00C51511">
        <w:rPr>
          <w:rFonts w:ascii="Arial" w:hAnsi="Arial" w:cs="Arial"/>
          <w:b/>
          <w:bCs/>
          <w:sz w:val="24"/>
          <w:szCs w:val="24"/>
          <w:lang w:val="es-ES_tradnl"/>
        </w:rPr>
        <w:t xml:space="preserve"> </w:t>
      </w:r>
      <w:r w:rsidR="008D33B9" w:rsidRPr="00C51511">
        <w:rPr>
          <w:rFonts w:ascii="Arial" w:hAnsi="Arial" w:cs="Arial"/>
          <w:sz w:val="24"/>
          <w:szCs w:val="24"/>
          <w:lang w:val="es-ES_tradnl"/>
        </w:rPr>
        <w:t>d</w:t>
      </w:r>
      <w:r w:rsidRPr="00C51511">
        <w:rPr>
          <w:rFonts w:ascii="Arial" w:hAnsi="Arial" w:cs="Arial"/>
          <w:sz w:val="24"/>
          <w:szCs w:val="24"/>
          <w:lang w:val="es-ES_tradnl"/>
        </w:rPr>
        <w:t>e</w:t>
      </w:r>
      <w:r w:rsidR="000E5D47" w:rsidRPr="00C51511">
        <w:rPr>
          <w:rFonts w:ascii="Arial" w:hAnsi="Arial" w:cs="Arial"/>
          <w:sz w:val="24"/>
          <w:szCs w:val="24"/>
          <w:lang w:val="es-ES_tradnl"/>
        </w:rPr>
        <w:t xml:space="preserve"> </w:t>
      </w:r>
      <w:r w:rsidRPr="00C51511">
        <w:rPr>
          <w:rFonts w:ascii="Arial" w:hAnsi="Arial" w:cs="Arial"/>
          <w:sz w:val="24"/>
          <w:szCs w:val="24"/>
          <w:lang w:val="es-ES_tradnl"/>
        </w:rPr>
        <w:t>votos,</w:t>
      </w:r>
      <w:r w:rsidR="000E5D47" w:rsidRPr="00C51511">
        <w:rPr>
          <w:rFonts w:ascii="Arial" w:hAnsi="Arial" w:cs="Arial"/>
          <w:sz w:val="24"/>
          <w:szCs w:val="24"/>
          <w:lang w:val="es-ES_tradnl"/>
        </w:rPr>
        <w:t xml:space="preserve"> </w:t>
      </w:r>
      <w:r w:rsidR="00BF636D" w:rsidRPr="00BF636D">
        <w:rPr>
          <w:rFonts w:ascii="Arial" w:hAnsi="Arial" w:cs="Arial"/>
          <w:bCs/>
          <w:sz w:val="24"/>
          <w:szCs w:val="24"/>
        </w:rPr>
        <w:t>la Magistrada y los Magistrados integrantes de la Sala Regional del Tribunal Electoral del Poder Judicial de la Federación, correspondiente a la Segunda Circunscripción Electoral Plurinominal, con el voto aclaratorio del Magistrado Ernesto Camacho Ochoa, ante el Secretario General de Acuerdos, quien autoriza y da fe.</w:t>
      </w:r>
    </w:p>
    <w:p w14:paraId="526F0E30" w14:textId="4EA4B595" w:rsidR="00D257E1" w:rsidRDefault="00D257E1" w:rsidP="00F664B3">
      <w:pPr>
        <w:spacing w:after="0" w:line="240" w:lineRule="auto"/>
        <w:jc w:val="both"/>
        <w:rPr>
          <w:rFonts w:ascii="Arial" w:hAnsi="Arial" w:cs="Arial"/>
          <w:i/>
          <w:iCs/>
          <w:spacing w:val="-4"/>
          <w:sz w:val="24"/>
          <w:szCs w:val="24"/>
          <w:lang w:val="es-ES_tradnl"/>
        </w:rPr>
      </w:pPr>
      <w:r w:rsidRPr="00C51511">
        <w:rPr>
          <w:rFonts w:ascii="Arial" w:hAnsi="Arial" w:cs="Arial"/>
          <w:i/>
          <w:iCs/>
          <w:spacing w:val="-4"/>
          <w:sz w:val="24"/>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9983931" w14:textId="1E8B9FE0" w:rsidR="00AB4FC3" w:rsidRDefault="00AB4FC3" w:rsidP="00F664B3">
      <w:pPr>
        <w:spacing w:after="0" w:line="240" w:lineRule="auto"/>
        <w:jc w:val="both"/>
        <w:rPr>
          <w:rFonts w:ascii="Arial" w:eastAsia="Times New Roman" w:hAnsi="Arial" w:cs="Arial"/>
          <w:b/>
          <w:bCs/>
          <w:caps/>
          <w:kern w:val="32"/>
          <w:sz w:val="24"/>
          <w:szCs w:val="24"/>
        </w:rPr>
      </w:pPr>
    </w:p>
    <w:p w14:paraId="0395876B" w14:textId="77777777" w:rsidR="0080282D" w:rsidRDefault="0080282D" w:rsidP="0080282D">
      <w:pPr>
        <w:spacing w:after="100" w:afterAutospacing="1" w:line="360" w:lineRule="auto"/>
        <w:jc w:val="both"/>
        <w:rPr>
          <w:rFonts w:ascii="Arial" w:eastAsia="Times New Roman" w:hAnsi="Arial" w:cs="Arial"/>
          <w:b/>
          <w:bCs/>
          <w:color w:val="000000"/>
          <w:sz w:val="24"/>
          <w:szCs w:val="24"/>
          <w:lang w:val="es-ES" w:eastAsia="es-ES"/>
        </w:rPr>
      </w:pPr>
    </w:p>
    <w:p w14:paraId="3B6AE5D6" w14:textId="76CF2398" w:rsidR="0080282D" w:rsidRDefault="0080282D" w:rsidP="0080282D">
      <w:pPr>
        <w:spacing w:after="100" w:afterAutospacing="1" w:line="360" w:lineRule="auto"/>
        <w:jc w:val="both"/>
        <w:rPr>
          <w:rFonts w:ascii="Arial" w:eastAsia="Times New Roman" w:hAnsi="Arial" w:cs="Arial"/>
          <w:b/>
          <w:bCs/>
          <w:color w:val="000000"/>
          <w:sz w:val="24"/>
          <w:szCs w:val="24"/>
          <w:lang w:val="es-ES" w:eastAsia="es-ES"/>
        </w:rPr>
      </w:pPr>
      <w:r w:rsidRPr="004A0CDC">
        <w:rPr>
          <w:rFonts w:ascii="Arial" w:eastAsia="Times New Roman" w:hAnsi="Arial" w:cs="Arial"/>
          <w:b/>
          <w:bCs/>
          <w:color w:val="000000"/>
          <w:sz w:val="24"/>
          <w:szCs w:val="24"/>
          <w:lang w:val="es-ES" w:eastAsia="es-ES"/>
        </w:rPr>
        <w:t xml:space="preserve">VOTO </w:t>
      </w:r>
      <w:r>
        <w:rPr>
          <w:rFonts w:ascii="Arial" w:eastAsia="Times New Roman" w:hAnsi="Arial" w:cs="Arial"/>
          <w:b/>
          <w:bCs/>
          <w:color w:val="000000"/>
          <w:sz w:val="24"/>
          <w:szCs w:val="24"/>
          <w:lang w:val="es-ES" w:eastAsia="es-ES"/>
        </w:rPr>
        <w:t>ACLARATORIO</w:t>
      </w:r>
      <w:r w:rsidRPr="004A0CDC">
        <w:rPr>
          <w:rFonts w:ascii="Arial" w:eastAsia="Times New Roman" w:hAnsi="Arial" w:cs="Arial"/>
          <w:b/>
          <w:bCs/>
          <w:color w:val="000000"/>
          <w:sz w:val="24"/>
          <w:szCs w:val="24"/>
          <w:lang w:val="es-ES" w:eastAsia="es-ES"/>
        </w:rPr>
        <w:t xml:space="preserve">, QUE EMITE EL MAGISTRADO ERNESTO CAMACHO OCHOA EN </w:t>
      </w:r>
      <w:r>
        <w:rPr>
          <w:rFonts w:ascii="Arial" w:eastAsia="Times New Roman" w:hAnsi="Arial" w:cs="Arial"/>
          <w:b/>
          <w:bCs/>
          <w:color w:val="000000"/>
          <w:sz w:val="24"/>
          <w:szCs w:val="24"/>
          <w:lang w:val="es-ES" w:eastAsia="es-ES"/>
        </w:rPr>
        <w:t xml:space="preserve">EL JUICIO ELECTORAL </w:t>
      </w:r>
      <w:r w:rsidRPr="004A0CDC">
        <w:rPr>
          <w:rFonts w:ascii="Arial" w:eastAsia="Times New Roman" w:hAnsi="Arial" w:cs="Arial"/>
          <w:b/>
          <w:bCs/>
          <w:color w:val="000000"/>
          <w:sz w:val="24"/>
          <w:szCs w:val="24"/>
          <w:lang w:val="es-ES" w:eastAsia="es-ES"/>
        </w:rPr>
        <w:t>SM-</w:t>
      </w:r>
      <w:r>
        <w:rPr>
          <w:rFonts w:ascii="Arial" w:eastAsia="Times New Roman" w:hAnsi="Arial" w:cs="Arial"/>
          <w:b/>
          <w:bCs/>
          <w:color w:val="000000"/>
          <w:sz w:val="24"/>
          <w:szCs w:val="24"/>
          <w:lang w:val="es-ES" w:eastAsia="es-ES"/>
        </w:rPr>
        <w:t>JRC</w:t>
      </w:r>
      <w:r w:rsidRPr="004A0CDC">
        <w:rPr>
          <w:rFonts w:ascii="Arial" w:eastAsia="Times New Roman" w:hAnsi="Arial" w:cs="Arial"/>
          <w:b/>
          <w:bCs/>
          <w:color w:val="000000"/>
          <w:sz w:val="24"/>
          <w:szCs w:val="24"/>
          <w:lang w:val="es-ES" w:eastAsia="es-ES"/>
        </w:rPr>
        <w:t>-</w:t>
      </w:r>
      <w:r>
        <w:rPr>
          <w:rFonts w:ascii="Arial" w:eastAsia="Times New Roman" w:hAnsi="Arial" w:cs="Arial"/>
          <w:b/>
          <w:bCs/>
          <w:color w:val="000000"/>
          <w:sz w:val="24"/>
          <w:szCs w:val="24"/>
          <w:lang w:val="es-ES" w:eastAsia="es-ES"/>
        </w:rPr>
        <w:t>240</w:t>
      </w:r>
      <w:r w:rsidRPr="004A0CDC">
        <w:rPr>
          <w:rFonts w:ascii="Arial" w:eastAsia="Times New Roman" w:hAnsi="Arial" w:cs="Arial"/>
          <w:b/>
          <w:bCs/>
          <w:color w:val="000000"/>
          <w:sz w:val="24"/>
          <w:szCs w:val="24"/>
          <w:lang w:val="es-ES" w:eastAsia="es-ES"/>
        </w:rPr>
        <w:t>/2021</w:t>
      </w:r>
      <w:r w:rsidRPr="004A0CDC">
        <w:rPr>
          <w:rFonts w:ascii="Arial" w:eastAsia="Times New Roman" w:hAnsi="Arial" w:cs="Arial"/>
          <w:color w:val="000000"/>
          <w:sz w:val="24"/>
          <w:szCs w:val="24"/>
          <w:vertAlign w:val="superscript"/>
          <w:lang w:val="es-ES" w:eastAsia="es-ES"/>
        </w:rPr>
        <w:footnoteReference w:id="11"/>
      </w:r>
      <w:r w:rsidRPr="004A0CDC">
        <w:rPr>
          <w:rFonts w:ascii="Arial" w:eastAsia="Times New Roman" w:hAnsi="Arial" w:cs="Arial"/>
          <w:b/>
          <w:bCs/>
          <w:color w:val="000000"/>
          <w:sz w:val="24"/>
          <w:szCs w:val="24"/>
          <w:lang w:val="es-ES"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80282D" w:rsidRPr="00636ECD" w14:paraId="11AE994E" w14:textId="77777777" w:rsidTr="00256B1F">
        <w:trPr>
          <w:trHeight w:val="189"/>
        </w:trPr>
        <w:tc>
          <w:tcPr>
            <w:tcW w:w="8263" w:type="dxa"/>
          </w:tcPr>
          <w:p w14:paraId="0F00183D" w14:textId="77777777" w:rsidR="0080282D" w:rsidRPr="00744C95" w:rsidRDefault="0080282D" w:rsidP="00256B1F">
            <w:pPr>
              <w:spacing w:after="0" w:line="240" w:lineRule="auto"/>
              <w:jc w:val="center"/>
              <w:rPr>
                <w:rFonts w:ascii="Arial" w:hAnsi="Arial"/>
                <w:b/>
              </w:rPr>
            </w:pPr>
            <w:r w:rsidRPr="00744C95">
              <w:rPr>
                <w:rFonts w:ascii="Arial" w:hAnsi="Arial"/>
                <w:b/>
              </w:rPr>
              <w:t>Esquema</w:t>
            </w:r>
          </w:p>
        </w:tc>
      </w:tr>
      <w:tr w:rsidR="0080282D" w:rsidRPr="00636ECD" w14:paraId="30946E1E" w14:textId="77777777" w:rsidTr="00256B1F">
        <w:tc>
          <w:tcPr>
            <w:tcW w:w="8263" w:type="dxa"/>
          </w:tcPr>
          <w:p w14:paraId="723C0133" w14:textId="77777777" w:rsidR="0080282D" w:rsidRPr="00744C95" w:rsidRDefault="0080282D" w:rsidP="00256B1F">
            <w:pPr>
              <w:spacing w:after="0" w:line="240" w:lineRule="auto"/>
              <w:jc w:val="both"/>
              <w:rPr>
                <w:rFonts w:ascii="Arial" w:hAnsi="Arial" w:cs="Arial"/>
                <w:b/>
                <w:bCs/>
                <w:color w:val="000000"/>
                <w:lang w:val="es-ES" w:eastAsia="es-ES"/>
              </w:rPr>
            </w:pPr>
            <w:r w:rsidRPr="004750DA">
              <w:rPr>
                <w:rFonts w:ascii="Arial" w:hAnsi="Arial" w:cs="Arial"/>
                <w:b/>
                <w:bCs/>
                <w:color w:val="000000"/>
                <w:u w:val="single"/>
                <w:lang w:val="es-ES" w:eastAsia="es-ES"/>
              </w:rPr>
              <w:t>Apartado A</w:t>
            </w:r>
            <w:r w:rsidRPr="00744C95">
              <w:rPr>
                <w:rFonts w:ascii="Arial" w:hAnsi="Arial" w:cs="Arial"/>
                <w:b/>
                <w:bCs/>
                <w:color w:val="000000"/>
                <w:lang w:val="es-ES" w:eastAsia="es-ES"/>
              </w:rPr>
              <w:t>. Materia de la controversia ante esta Sala Monterrey</w:t>
            </w:r>
          </w:p>
          <w:p w14:paraId="030706C1" w14:textId="77777777" w:rsidR="0080282D" w:rsidRPr="00744C95" w:rsidRDefault="0080282D" w:rsidP="00256B1F">
            <w:pPr>
              <w:spacing w:after="0" w:line="240" w:lineRule="auto"/>
              <w:jc w:val="both"/>
              <w:rPr>
                <w:rFonts w:ascii="Arial" w:hAnsi="Arial" w:cs="Arial"/>
                <w:b/>
                <w:bCs/>
                <w:color w:val="000000"/>
                <w:lang w:val="es-ES" w:eastAsia="es-ES"/>
              </w:rPr>
            </w:pPr>
            <w:r w:rsidRPr="004750DA">
              <w:rPr>
                <w:rFonts w:ascii="Arial" w:hAnsi="Arial" w:cs="Arial"/>
                <w:b/>
                <w:bCs/>
                <w:color w:val="000000"/>
                <w:u w:val="single"/>
                <w:lang w:val="es-ES" w:eastAsia="es-ES"/>
              </w:rPr>
              <w:t>Apartado B.</w:t>
            </w:r>
            <w:r w:rsidRPr="00744C95">
              <w:rPr>
                <w:rFonts w:ascii="Arial" w:hAnsi="Arial" w:cs="Arial"/>
                <w:b/>
                <w:bCs/>
                <w:color w:val="000000"/>
                <w:lang w:val="es-ES" w:eastAsia="es-ES"/>
              </w:rPr>
              <w:t xml:space="preserve"> Decisión por unanimidad de la Sala Monterrey</w:t>
            </w:r>
          </w:p>
          <w:p w14:paraId="3F9ACC17" w14:textId="77777777" w:rsidR="0080282D" w:rsidRPr="00744C95" w:rsidRDefault="0080282D" w:rsidP="00256B1F">
            <w:pPr>
              <w:spacing w:after="0" w:line="240" w:lineRule="auto"/>
              <w:jc w:val="both"/>
              <w:rPr>
                <w:rFonts w:ascii="Arial" w:hAnsi="Arial" w:cs="Arial"/>
                <w:b/>
                <w:bCs/>
                <w:color w:val="000000"/>
                <w:lang w:val="es-ES" w:eastAsia="es-ES"/>
              </w:rPr>
            </w:pPr>
            <w:r w:rsidRPr="004750DA">
              <w:rPr>
                <w:rFonts w:ascii="Arial" w:hAnsi="Arial" w:cs="Arial"/>
                <w:b/>
                <w:bCs/>
                <w:color w:val="000000"/>
                <w:u w:val="single"/>
                <w:lang w:val="es-ES" w:eastAsia="es-ES"/>
              </w:rPr>
              <w:t>Apartado C.</w:t>
            </w:r>
            <w:r w:rsidRPr="00744C95">
              <w:rPr>
                <w:rFonts w:ascii="Arial" w:hAnsi="Arial" w:cs="Arial"/>
                <w:b/>
                <w:bCs/>
                <w:color w:val="000000"/>
                <w:lang w:val="es-ES" w:eastAsia="es-ES"/>
              </w:rPr>
              <w:t xml:space="preserve"> Sentido y consideraciones del voto aclaratorio</w:t>
            </w:r>
            <w:r w:rsidRPr="00744C95">
              <w:rPr>
                <w:rFonts w:ascii="Arial" w:hAnsi="Arial"/>
                <w:b/>
              </w:rPr>
              <w:tab/>
            </w:r>
          </w:p>
        </w:tc>
      </w:tr>
    </w:tbl>
    <w:p w14:paraId="4951449F" w14:textId="77777777" w:rsidR="0080282D" w:rsidRPr="00744C95" w:rsidRDefault="0080282D" w:rsidP="0080282D">
      <w:pPr>
        <w:spacing w:after="0" w:line="360" w:lineRule="auto"/>
      </w:pPr>
      <w:bookmarkStart w:id="20" w:name="_Toc22746225"/>
      <w:bookmarkStart w:id="21" w:name="_Toc49967732"/>
      <w:bookmarkStart w:id="22" w:name="_Toc50385186"/>
      <w:bookmarkStart w:id="23" w:name="_Toc70641155"/>
      <w:bookmarkStart w:id="24" w:name="_Hlk6473847"/>
    </w:p>
    <w:p w14:paraId="4DC26BCA" w14:textId="77777777" w:rsidR="0080282D" w:rsidRPr="00257F6F" w:rsidRDefault="0080282D" w:rsidP="0080282D">
      <w:pPr>
        <w:keepNext/>
        <w:keepLines/>
        <w:spacing w:after="0" w:line="240" w:lineRule="auto"/>
        <w:jc w:val="both"/>
        <w:outlineLvl w:val="0"/>
        <w:rPr>
          <w:rFonts w:ascii="Arial" w:eastAsia="Times New Roman" w:hAnsi="Arial" w:cs="Arial"/>
          <w:b/>
          <w:bCs/>
          <w:color w:val="000000"/>
          <w:sz w:val="24"/>
          <w:szCs w:val="24"/>
          <w:lang w:val="es-ES"/>
        </w:rPr>
      </w:pPr>
      <w:r w:rsidRPr="00F156E3">
        <w:rPr>
          <w:rFonts w:ascii="Arial" w:eastAsia="Times New Roman" w:hAnsi="Arial" w:cs="Arial"/>
          <w:b/>
          <w:color w:val="000000"/>
          <w:sz w:val="24"/>
          <w:szCs w:val="24"/>
          <w:u w:val="single"/>
        </w:rPr>
        <w:t>Apartado A.</w:t>
      </w:r>
      <w:r w:rsidRPr="00F156E3">
        <w:rPr>
          <w:rFonts w:ascii="Arial" w:eastAsia="Times New Roman" w:hAnsi="Arial" w:cs="Arial"/>
          <w:b/>
          <w:color w:val="000000"/>
          <w:sz w:val="24"/>
          <w:szCs w:val="24"/>
        </w:rPr>
        <w:t xml:space="preserve"> Materia</w:t>
      </w:r>
      <w:r w:rsidRPr="00F156E3">
        <w:rPr>
          <w:rFonts w:ascii="Arial" w:eastAsia="Times New Roman" w:hAnsi="Arial" w:cs="Arial"/>
          <w:b/>
          <w:color w:val="000000"/>
          <w:sz w:val="24"/>
          <w:szCs w:val="24"/>
          <w:lang w:val="es-ES"/>
        </w:rPr>
        <w:t xml:space="preserve"> de la controversia ante esta Sala </w:t>
      </w:r>
      <w:bookmarkEnd w:id="20"/>
      <w:bookmarkEnd w:id="21"/>
      <w:bookmarkEnd w:id="22"/>
      <w:r w:rsidRPr="00F156E3">
        <w:rPr>
          <w:rFonts w:ascii="Arial" w:eastAsia="Times New Roman" w:hAnsi="Arial" w:cs="Arial"/>
          <w:b/>
          <w:color w:val="000000"/>
          <w:sz w:val="24"/>
          <w:szCs w:val="24"/>
          <w:lang w:val="es-ES"/>
        </w:rPr>
        <w:t>Monterrey</w:t>
      </w:r>
      <w:bookmarkEnd w:id="23"/>
      <w:r>
        <w:rPr>
          <w:rFonts w:ascii="Arial" w:eastAsia="Times New Roman" w:hAnsi="Arial" w:cs="Arial"/>
          <w:b/>
          <w:bCs/>
          <w:color w:val="000000"/>
          <w:sz w:val="24"/>
          <w:szCs w:val="24"/>
          <w:lang w:val="es-ES"/>
        </w:rPr>
        <w:t xml:space="preserve"> </w:t>
      </w:r>
    </w:p>
    <w:p w14:paraId="36AE1108" w14:textId="77777777" w:rsidR="0080282D" w:rsidRDefault="0080282D" w:rsidP="0080282D">
      <w:pPr>
        <w:spacing w:after="0" w:line="240" w:lineRule="auto"/>
        <w:jc w:val="both"/>
        <w:rPr>
          <w:rFonts w:ascii="Arial" w:eastAsia="Times New Roman" w:hAnsi="Arial" w:cs="Arial"/>
          <w:color w:val="000000"/>
          <w:sz w:val="24"/>
          <w:szCs w:val="24"/>
        </w:rPr>
      </w:pPr>
    </w:p>
    <w:p w14:paraId="4ED021EB" w14:textId="77777777" w:rsidR="0080282D" w:rsidRDefault="0080282D" w:rsidP="0080282D">
      <w:pPr>
        <w:pStyle w:val="Prrafodelista"/>
        <w:spacing w:after="0" w:line="360" w:lineRule="auto"/>
        <w:ind w:left="0"/>
        <w:jc w:val="both"/>
        <w:rPr>
          <w:rFonts w:ascii="Arial" w:hAnsi="Arial" w:cs="Arial"/>
          <w:sz w:val="24"/>
          <w:szCs w:val="24"/>
          <w:lang w:val="es-ES"/>
        </w:rPr>
      </w:pPr>
      <w:r>
        <w:rPr>
          <w:rFonts w:ascii="Arial" w:hAnsi="Arial" w:cs="Arial"/>
          <w:b/>
          <w:bCs/>
          <w:sz w:val="24"/>
          <w:szCs w:val="24"/>
          <w:lang w:val="es-ES"/>
        </w:rPr>
        <w:t>1</w:t>
      </w:r>
      <w:r w:rsidRPr="351D1F14">
        <w:rPr>
          <w:rFonts w:ascii="Arial" w:hAnsi="Arial" w:cs="Arial"/>
          <w:b/>
          <w:bCs/>
          <w:sz w:val="24"/>
          <w:szCs w:val="24"/>
          <w:lang w:val="es-ES"/>
        </w:rPr>
        <w:t xml:space="preserve">. </w:t>
      </w:r>
      <w:r w:rsidRPr="00F938F6">
        <w:rPr>
          <w:rFonts w:ascii="Arial" w:hAnsi="Arial" w:cs="Arial"/>
          <w:b/>
          <w:bCs/>
          <w:sz w:val="24"/>
          <w:szCs w:val="24"/>
          <w:lang w:val="es-ES"/>
        </w:rPr>
        <w:t xml:space="preserve">El PRI obtuvo la mayoría de los votos. </w:t>
      </w:r>
      <w:r w:rsidRPr="00F938F6">
        <w:rPr>
          <w:rFonts w:ascii="Arial" w:hAnsi="Arial" w:cs="Arial"/>
          <w:sz w:val="24"/>
          <w:szCs w:val="24"/>
          <w:lang w:val="es-ES"/>
        </w:rPr>
        <w:t>El 10 de junio</w:t>
      </w:r>
      <w:r w:rsidRPr="00F938F6">
        <w:rPr>
          <w:rFonts w:ascii="Arial" w:hAnsi="Arial" w:cs="Arial"/>
          <w:b/>
          <w:bCs/>
          <w:sz w:val="24"/>
          <w:szCs w:val="24"/>
          <w:lang w:val="es-ES"/>
        </w:rPr>
        <w:t xml:space="preserve"> </w:t>
      </w:r>
      <w:r w:rsidRPr="00F938F6">
        <w:rPr>
          <w:rFonts w:ascii="Arial" w:hAnsi="Arial" w:cs="Arial"/>
          <w:sz w:val="24"/>
          <w:szCs w:val="24"/>
          <w:lang w:val="es-ES"/>
        </w:rPr>
        <w:t>la Comisión Municipal de</w:t>
      </w:r>
      <w:r w:rsidRPr="00F938F6">
        <w:rPr>
          <w:rFonts w:ascii="Arial" w:hAnsi="Arial" w:cs="Arial"/>
          <w:b/>
          <w:bCs/>
          <w:sz w:val="24"/>
          <w:szCs w:val="24"/>
          <w:lang w:val="es-ES"/>
        </w:rPr>
        <w:t xml:space="preserve"> </w:t>
      </w:r>
      <w:r w:rsidRPr="00F938F6">
        <w:rPr>
          <w:rFonts w:ascii="Arial" w:hAnsi="Arial" w:cs="Arial"/>
          <w:sz w:val="24"/>
          <w:szCs w:val="24"/>
          <w:lang w:val="es-ES"/>
        </w:rPr>
        <w:t>Abasolo, Guanajuato</w:t>
      </w:r>
      <w:r>
        <w:rPr>
          <w:rFonts w:ascii="Arial" w:hAnsi="Arial" w:cs="Arial"/>
          <w:sz w:val="24"/>
          <w:szCs w:val="24"/>
          <w:lang w:val="es-ES"/>
        </w:rPr>
        <w:t>,</w:t>
      </w:r>
      <w:r w:rsidRPr="00F938F6">
        <w:rPr>
          <w:rFonts w:ascii="Arial" w:hAnsi="Arial" w:cs="Arial"/>
          <w:sz w:val="24"/>
          <w:szCs w:val="24"/>
          <w:lang w:val="es-ES"/>
        </w:rPr>
        <w:t xml:space="preserve"> concluyó el cómputo de la elección del Ayuntamiento, en la que la planilla del PRI, encabezada por Rocío Cervantes obtuvo el triunfo con </w:t>
      </w:r>
      <w:r>
        <w:rPr>
          <w:rFonts w:ascii="Arial" w:hAnsi="Arial" w:cs="Arial"/>
          <w:sz w:val="24"/>
          <w:szCs w:val="24"/>
          <w:lang w:val="es-ES"/>
        </w:rPr>
        <w:t>8,075 votos, por lo que declaró la validez de la elección y expidió la constancia de mayoría correspondiente.</w:t>
      </w:r>
    </w:p>
    <w:p w14:paraId="21B20F30" w14:textId="77777777" w:rsidR="0080282D" w:rsidRPr="00F938F6" w:rsidRDefault="0080282D" w:rsidP="0080282D">
      <w:pPr>
        <w:pStyle w:val="Prrafodelista"/>
        <w:spacing w:after="0" w:line="360" w:lineRule="auto"/>
        <w:ind w:left="0"/>
        <w:jc w:val="both"/>
        <w:rPr>
          <w:rFonts w:ascii="Arial" w:hAnsi="Arial" w:cs="Arial"/>
          <w:b/>
          <w:bCs/>
          <w:sz w:val="24"/>
          <w:szCs w:val="24"/>
          <w:lang w:val="es-ES"/>
        </w:rPr>
      </w:pPr>
    </w:p>
    <w:p w14:paraId="46FD5D9C" w14:textId="77777777" w:rsidR="0080282D" w:rsidRDefault="0080282D" w:rsidP="0080282D">
      <w:pPr>
        <w:spacing w:line="360" w:lineRule="auto"/>
        <w:jc w:val="both"/>
        <w:rPr>
          <w:rFonts w:ascii="Arial" w:hAnsi="Arial" w:cs="Arial"/>
          <w:sz w:val="24"/>
          <w:szCs w:val="24"/>
          <w:lang w:val="es-ES"/>
        </w:rPr>
      </w:pPr>
      <w:r w:rsidRPr="351D1F14">
        <w:rPr>
          <w:rFonts w:ascii="Arial" w:hAnsi="Arial" w:cs="Arial"/>
          <w:b/>
          <w:bCs/>
          <w:sz w:val="24"/>
          <w:szCs w:val="24"/>
          <w:lang w:val="es-ES"/>
        </w:rPr>
        <w:lastRenderedPageBreak/>
        <w:t xml:space="preserve">2. </w:t>
      </w:r>
      <w:r>
        <w:rPr>
          <w:rFonts w:ascii="Arial" w:hAnsi="Arial" w:cs="Arial"/>
          <w:b/>
          <w:bCs/>
          <w:sz w:val="24"/>
          <w:szCs w:val="24"/>
          <w:lang w:val="es-ES"/>
        </w:rPr>
        <w:t>Juicio de revisión y resolución del Tribunal Local</w:t>
      </w:r>
      <w:r w:rsidRPr="351D1F14">
        <w:rPr>
          <w:rFonts w:ascii="Arial" w:hAnsi="Arial" w:cs="Arial"/>
          <w:b/>
          <w:bCs/>
          <w:sz w:val="24"/>
          <w:szCs w:val="24"/>
          <w:lang w:val="es-ES"/>
        </w:rPr>
        <w:t>.</w:t>
      </w:r>
      <w:r w:rsidRPr="006E04DC">
        <w:rPr>
          <w:rFonts w:ascii="Arial" w:hAnsi="Arial" w:cs="Arial"/>
          <w:b/>
          <w:sz w:val="24"/>
          <w:szCs w:val="24"/>
          <w:lang w:val="es-ES"/>
        </w:rPr>
        <w:t xml:space="preserve"> </w:t>
      </w:r>
      <w:r w:rsidRPr="00F938F6">
        <w:rPr>
          <w:rFonts w:ascii="Arial" w:hAnsi="Arial" w:cs="Arial"/>
          <w:bCs/>
          <w:sz w:val="24"/>
          <w:szCs w:val="24"/>
          <w:lang w:val="es-ES"/>
        </w:rPr>
        <w:t>Inconforme</w:t>
      </w:r>
      <w:r>
        <w:rPr>
          <w:rFonts w:ascii="Arial" w:hAnsi="Arial" w:cs="Arial"/>
          <w:b/>
          <w:sz w:val="24"/>
          <w:szCs w:val="24"/>
          <w:lang w:val="es-ES"/>
        </w:rPr>
        <w:t xml:space="preserve"> </w:t>
      </w:r>
      <w:r>
        <w:rPr>
          <w:rFonts w:ascii="Arial" w:hAnsi="Arial" w:cs="Arial"/>
          <w:sz w:val="24"/>
          <w:szCs w:val="24"/>
          <w:lang w:val="es-ES"/>
        </w:rPr>
        <w:t>e</w:t>
      </w:r>
      <w:r w:rsidRPr="351D1F14">
        <w:rPr>
          <w:rFonts w:ascii="Arial" w:hAnsi="Arial" w:cs="Arial"/>
          <w:sz w:val="24"/>
          <w:szCs w:val="24"/>
          <w:lang w:val="es-ES"/>
        </w:rPr>
        <w:t xml:space="preserve">l </w:t>
      </w:r>
      <w:r>
        <w:rPr>
          <w:rFonts w:ascii="Arial" w:hAnsi="Arial" w:cs="Arial"/>
          <w:sz w:val="24"/>
          <w:szCs w:val="24"/>
          <w:lang w:val="es-ES"/>
        </w:rPr>
        <w:t>1</w:t>
      </w:r>
      <w:r w:rsidRPr="351D1F14">
        <w:rPr>
          <w:rFonts w:ascii="Arial" w:hAnsi="Arial" w:cs="Arial"/>
          <w:sz w:val="24"/>
          <w:szCs w:val="24"/>
          <w:lang w:val="es-ES"/>
        </w:rPr>
        <w:t xml:space="preserve">5 de </w:t>
      </w:r>
      <w:r>
        <w:rPr>
          <w:rFonts w:ascii="Arial" w:hAnsi="Arial" w:cs="Arial"/>
          <w:sz w:val="24"/>
          <w:szCs w:val="24"/>
          <w:lang w:val="es-ES"/>
        </w:rPr>
        <w:t xml:space="preserve">junio, </w:t>
      </w:r>
      <w:r w:rsidRPr="351D1F14">
        <w:rPr>
          <w:rFonts w:ascii="Arial" w:hAnsi="Arial" w:cs="Arial"/>
          <w:sz w:val="24"/>
          <w:szCs w:val="24"/>
          <w:lang w:val="es-ES"/>
        </w:rPr>
        <w:t xml:space="preserve">el </w:t>
      </w:r>
      <w:r w:rsidRPr="351D1F14">
        <w:rPr>
          <w:rFonts w:ascii="Arial" w:hAnsi="Arial" w:cs="Arial"/>
          <w:b/>
          <w:bCs/>
          <w:sz w:val="24"/>
          <w:szCs w:val="24"/>
          <w:lang w:val="es-ES"/>
        </w:rPr>
        <w:t>PAN</w:t>
      </w:r>
      <w:r w:rsidRPr="351D1F14">
        <w:rPr>
          <w:rFonts w:ascii="Arial" w:hAnsi="Arial" w:cs="Arial"/>
          <w:sz w:val="24"/>
          <w:szCs w:val="24"/>
          <w:lang w:val="es-ES"/>
        </w:rPr>
        <w:t xml:space="preserve"> </w:t>
      </w:r>
      <w:r>
        <w:rPr>
          <w:rFonts w:ascii="Arial" w:hAnsi="Arial" w:cs="Arial"/>
          <w:b/>
          <w:sz w:val="24"/>
          <w:szCs w:val="24"/>
          <w:lang w:val="es-ES"/>
        </w:rPr>
        <w:t>promovió recurso de revisión ante el Tribunal Local,</w:t>
      </w:r>
      <w:r w:rsidRPr="006E04DC">
        <w:rPr>
          <w:rFonts w:ascii="Arial" w:hAnsi="Arial" w:cs="Arial"/>
          <w:b/>
          <w:sz w:val="24"/>
          <w:szCs w:val="24"/>
          <w:lang w:val="es-ES"/>
        </w:rPr>
        <w:t xml:space="preserve"> </w:t>
      </w:r>
      <w:r>
        <w:rPr>
          <w:rFonts w:ascii="Arial" w:hAnsi="Arial" w:cs="Arial"/>
          <w:sz w:val="24"/>
          <w:szCs w:val="24"/>
          <w:lang w:val="es-ES"/>
        </w:rPr>
        <w:t xml:space="preserve">contra la declaración de resultados del cómputo municipal, así como la declaratoria de validez de dicha elección, de la cual solicitó la nulidad, bajo la consideración esencial de que la candidata electa rebasó el tope de gastos de campaña, hizo uso indebido de recursos públicos, realizó propaganda religiosa y actos anticipados de precampaña y campaña, coaccionó al voto, así como por la pinta de bardas. </w:t>
      </w:r>
    </w:p>
    <w:p w14:paraId="00FCF3DB" w14:textId="77777777" w:rsidR="0080282D" w:rsidRPr="00FE3FBA" w:rsidRDefault="0080282D" w:rsidP="0080282D">
      <w:pPr>
        <w:spacing w:line="360" w:lineRule="auto"/>
        <w:jc w:val="both"/>
        <w:rPr>
          <w:rFonts w:ascii="Arial" w:hAnsi="Arial" w:cs="Arial"/>
          <w:sz w:val="24"/>
          <w:szCs w:val="24"/>
          <w:lang w:val="es-ES"/>
        </w:rPr>
      </w:pPr>
      <w:r>
        <w:rPr>
          <w:rFonts w:ascii="Arial" w:hAnsi="Arial" w:cs="Arial"/>
          <w:sz w:val="24"/>
          <w:szCs w:val="24"/>
          <w:lang w:val="es-ES"/>
        </w:rPr>
        <w:t>El Tribunal Local confirmó la validez de la elección de dicho Ayuntamiento al considerar que no se actualizaron las causales de nulidad hechas valer por el PAN, porque el material probatorio analizado no fue suficiente para acreditar dichas irregularidades.</w:t>
      </w:r>
    </w:p>
    <w:p w14:paraId="0323C54B" w14:textId="77777777" w:rsidR="0080282D" w:rsidRPr="004A0CDC" w:rsidRDefault="0080282D" w:rsidP="0080282D">
      <w:pPr>
        <w:keepNext/>
        <w:keepLines/>
        <w:spacing w:before="100" w:beforeAutospacing="1" w:after="100" w:afterAutospacing="1" w:line="240" w:lineRule="auto"/>
        <w:jc w:val="both"/>
        <w:outlineLvl w:val="0"/>
        <w:rPr>
          <w:rFonts w:ascii="Arial" w:eastAsia="Times New Roman" w:hAnsi="Arial" w:cs="Arial"/>
          <w:b/>
          <w:bCs/>
          <w:color w:val="000000"/>
          <w:sz w:val="24"/>
          <w:szCs w:val="24"/>
          <w:u w:val="single"/>
        </w:rPr>
      </w:pPr>
      <w:bookmarkStart w:id="25" w:name="_Toc70641156"/>
      <w:r w:rsidRPr="1D78F28A">
        <w:rPr>
          <w:rFonts w:ascii="Arial" w:eastAsia="Times New Roman" w:hAnsi="Arial" w:cs="Arial"/>
          <w:b/>
          <w:color w:val="000000" w:themeColor="text1"/>
          <w:sz w:val="24"/>
          <w:szCs w:val="24"/>
          <w:u w:val="single"/>
        </w:rPr>
        <w:t>Apartado B</w:t>
      </w:r>
      <w:r w:rsidRPr="1D78F28A">
        <w:rPr>
          <w:rFonts w:ascii="Arial" w:eastAsia="Times New Roman" w:hAnsi="Arial" w:cs="Arial"/>
          <w:b/>
          <w:color w:val="000000" w:themeColor="text1"/>
          <w:sz w:val="24"/>
          <w:szCs w:val="24"/>
        </w:rPr>
        <w:t xml:space="preserve">. Decisión </w:t>
      </w:r>
      <w:r w:rsidRPr="351D1F14">
        <w:rPr>
          <w:rFonts w:ascii="Arial" w:eastAsia="Times New Roman" w:hAnsi="Arial" w:cs="Arial"/>
          <w:b/>
          <w:bCs/>
          <w:color w:val="000000" w:themeColor="text1"/>
          <w:sz w:val="24"/>
          <w:szCs w:val="24"/>
        </w:rPr>
        <w:t>por unanimidad</w:t>
      </w:r>
      <w:r w:rsidRPr="1D78F28A">
        <w:rPr>
          <w:rFonts w:ascii="Arial" w:eastAsia="Times New Roman" w:hAnsi="Arial" w:cs="Arial"/>
          <w:b/>
          <w:color w:val="000000" w:themeColor="text1"/>
          <w:sz w:val="24"/>
          <w:szCs w:val="24"/>
        </w:rPr>
        <w:t xml:space="preserve"> de la Sala Monterrey</w:t>
      </w:r>
      <w:bookmarkEnd w:id="25"/>
    </w:p>
    <w:p w14:paraId="0E549296" w14:textId="77777777" w:rsidR="0080282D" w:rsidRDefault="0080282D" w:rsidP="0080282D">
      <w:pPr>
        <w:spacing w:before="100" w:beforeAutospacing="1" w:after="100" w:afterAutospacing="1" w:line="360" w:lineRule="auto"/>
        <w:jc w:val="both"/>
        <w:rPr>
          <w:rFonts w:ascii="Arial" w:eastAsia="Times New Roman" w:hAnsi="Arial" w:cs="Arial"/>
          <w:sz w:val="24"/>
          <w:szCs w:val="24"/>
          <w:lang w:eastAsia="es-MX"/>
        </w:rPr>
      </w:pPr>
      <w:bookmarkStart w:id="26" w:name="_Toc49967735"/>
      <w:bookmarkStart w:id="27" w:name="_Toc50385189"/>
      <w:r w:rsidRPr="005F6494">
        <w:rPr>
          <w:rFonts w:ascii="Arial" w:hAnsi="Arial" w:cs="Arial"/>
          <w:bCs/>
          <w:sz w:val="24"/>
          <w:szCs w:val="24"/>
          <w:lang w:val="es-ES"/>
        </w:rPr>
        <w:t xml:space="preserve">Las magistraturas de la Sala </w:t>
      </w:r>
      <w:r w:rsidRPr="351D1F14">
        <w:rPr>
          <w:rFonts w:ascii="Arial" w:hAnsi="Arial" w:cs="Arial"/>
          <w:sz w:val="24"/>
          <w:szCs w:val="24"/>
          <w:lang w:val="es-ES"/>
        </w:rPr>
        <w:t xml:space="preserve">Monterrey compartimos plenamente el sentido de </w:t>
      </w:r>
      <w:r>
        <w:rPr>
          <w:rFonts w:ascii="Arial" w:hAnsi="Arial" w:cs="Arial"/>
          <w:b/>
          <w:bCs/>
          <w:sz w:val="24"/>
          <w:szCs w:val="24"/>
          <w:lang w:val="es-ES"/>
        </w:rPr>
        <w:t>confirmar</w:t>
      </w:r>
      <w:r w:rsidRPr="351D1F14">
        <w:rPr>
          <w:rFonts w:ascii="Arial" w:hAnsi="Arial" w:cs="Arial"/>
          <w:b/>
          <w:bCs/>
          <w:sz w:val="24"/>
          <w:szCs w:val="24"/>
          <w:lang w:val="es-ES"/>
        </w:rPr>
        <w:t xml:space="preserve"> </w:t>
      </w:r>
      <w:r w:rsidRPr="351D1F14">
        <w:rPr>
          <w:rFonts w:ascii="Arial" w:hAnsi="Arial" w:cs="Arial"/>
          <w:sz w:val="24"/>
          <w:szCs w:val="24"/>
          <w:lang w:val="es-ES"/>
        </w:rPr>
        <w:t xml:space="preserve">la sentencia del Tribunal de </w:t>
      </w:r>
      <w:r>
        <w:rPr>
          <w:rFonts w:ascii="Arial" w:hAnsi="Arial" w:cs="Arial"/>
          <w:sz w:val="24"/>
          <w:szCs w:val="24"/>
          <w:lang w:val="es-ES"/>
        </w:rPr>
        <w:t>Guanajuato</w:t>
      </w:r>
      <w:r w:rsidRPr="351D1F14">
        <w:rPr>
          <w:rFonts w:ascii="Arial" w:hAnsi="Arial" w:cs="Arial"/>
          <w:sz w:val="24"/>
          <w:szCs w:val="24"/>
          <w:lang w:val="es-ES"/>
        </w:rPr>
        <w:t xml:space="preserve"> que</w:t>
      </w:r>
      <w:r>
        <w:rPr>
          <w:rFonts w:ascii="Arial" w:hAnsi="Arial" w:cs="Arial"/>
          <w:sz w:val="24"/>
          <w:szCs w:val="24"/>
          <w:lang w:val="es-ES"/>
        </w:rPr>
        <w:t xml:space="preserve">, a su vez, </w:t>
      </w:r>
      <w:r>
        <w:rPr>
          <w:rFonts w:ascii="Arial" w:hAnsi="Arial" w:cs="Arial"/>
          <w:sz w:val="24"/>
          <w:szCs w:val="24"/>
        </w:rPr>
        <w:t>confirmó la validez de la elección del Ayuntamiento de Abasolo, en la que se declaró ganadora a la planilla del PRI, encabezada por Rocío Cervantes, al considerar que no se actualizaron las causales de nulidad hechas valer por el PAN.</w:t>
      </w:r>
      <w:r w:rsidRPr="351D1F14">
        <w:rPr>
          <w:rFonts w:ascii="Arial" w:hAnsi="Arial" w:cs="Arial"/>
          <w:sz w:val="24"/>
          <w:szCs w:val="24"/>
        </w:rPr>
        <w:t xml:space="preserve"> </w:t>
      </w:r>
    </w:p>
    <w:p w14:paraId="5D883647" w14:textId="77777777" w:rsidR="0080282D" w:rsidRDefault="0080282D" w:rsidP="0080282D">
      <w:pPr>
        <w:spacing w:before="100" w:beforeAutospacing="1" w:after="100" w:afterAutospacing="1" w:line="360" w:lineRule="auto"/>
        <w:jc w:val="both"/>
        <w:rPr>
          <w:rFonts w:ascii="Arial" w:hAnsi="Arial" w:cs="Arial"/>
          <w:sz w:val="24"/>
          <w:szCs w:val="24"/>
        </w:rPr>
      </w:pPr>
      <w:r w:rsidRPr="351D1F14">
        <w:rPr>
          <w:rFonts w:ascii="Arial" w:hAnsi="Arial" w:cs="Arial"/>
          <w:sz w:val="24"/>
          <w:szCs w:val="24"/>
        </w:rPr>
        <w:t>Ello, porque</w:t>
      </w:r>
      <w:bookmarkStart w:id="28" w:name="_Hlk70101053"/>
      <w:bookmarkEnd w:id="24"/>
      <w:bookmarkEnd w:id="26"/>
      <w:bookmarkEnd w:id="27"/>
      <w:r>
        <w:rPr>
          <w:rFonts w:ascii="Arial" w:hAnsi="Arial" w:cs="Arial"/>
          <w:sz w:val="24"/>
          <w:szCs w:val="24"/>
        </w:rPr>
        <w:t xml:space="preserve"> </w:t>
      </w:r>
      <w:r w:rsidRPr="351D1F14">
        <w:rPr>
          <w:rFonts w:ascii="Arial" w:hAnsi="Arial" w:cs="Arial"/>
          <w:sz w:val="24"/>
          <w:szCs w:val="24"/>
        </w:rPr>
        <w:t>en el caso</w:t>
      </w:r>
      <w:r>
        <w:rPr>
          <w:rFonts w:ascii="Arial" w:hAnsi="Arial" w:cs="Arial"/>
          <w:sz w:val="24"/>
          <w:szCs w:val="24"/>
        </w:rPr>
        <w:t>,</w:t>
      </w:r>
      <w:r w:rsidRPr="351D1F14">
        <w:rPr>
          <w:rFonts w:ascii="Arial" w:hAnsi="Arial" w:cs="Arial"/>
          <w:sz w:val="24"/>
          <w:szCs w:val="24"/>
        </w:rPr>
        <w:t xml:space="preserve"> </w:t>
      </w:r>
      <w:r>
        <w:rPr>
          <w:rFonts w:ascii="Arial" w:hAnsi="Arial" w:cs="Arial"/>
          <w:sz w:val="24"/>
          <w:szCs w:val="24"/>
        </w:rPr>
        <w:t>en lo que interesa, considero que fue correcto que el Tribunal Local desestimara el rebase de tope de gastos de campaña que alegaba el PAN respecto de la candidata electa, pues su pretensión la basó en que estaban en sustanciación diversos procedimientos de fiscalización, los cuales fueron declarados infundados por la autoridad electoral, decisión que fue confirmada por esta Sala Monterrey a través de la resolución del SM-RAP-155/2021.</w:t>
      </w:r>
    </w:p>
    <w:p w14:paraId="4D9732AC" w14:textId="77777777" w:rsidR="0080282D" w:rsidRDefault="0080282D" w:rsidP="0080282D">
      <w:pPr>
        <w:spacing w:before="100" w:beforeAutospacing="1" w:after="100" w:afterAutospacing="1" w:line="360" w:lineRule="auto"/>
        <w:jc w:val="both"/>
        <w:rPr>
          <w:rFonts w:ascii="Arial" w:hAnsi="Arial" w:cs="Arial"/>
          <w:sz w:val="24"/>
          <w:szCs w:val="24"/>
        </w:rPr>
      </w:pPr>
      <w:r>
        <w:rPr>
          <w:rFonts w:ascii="Arial" w:hAnsi="Arial" w:cs="Arial"/>
          <w:sz w:val="24"/>
          <w:szCs w:val="24"/>
        </w:rPr>
        <w:t>Además, la responsable requirió oportunamente al Instituto Nacional Electoral para que le remitiera el dictamen consolidado relacionado con la revisión a los informes de ingresos y gastos de campaña de las candidaturas en el proceso electoral 2021 en Guanajuato, el cual fue tomado en consideración al momento de emitir su determinación, pues el Tribunal Local precisó que la candidata electa no rebasó el tope de gastos.</w:t>
      </w:r>
    </w:p>
    <w:p w14:paraId="3C7FCFCB" w14:textId="77777777" w:rsidR="0080282D" w:rsidRPr="000119B6" w:rsidRDefault="0080282D" w:rsidP="0080282D">
      <w:pPr>
        <w:keepNext/>
        <w:keepLines/>
        <w:spacing w:before="100" w:beforeAutospacing="1" w:after="100" w:afterAutospacing="1" w:line="240" w:lineRule="auto"/>
        <w:jc w:val="both"/>
        <w:outlineLvl w:val="0"/>
        <w:rPr>
          <w:rFonts w:ascii="Arial" w:eastAsia="Times New Roman" w:hAnsi="Arial" w:cs="Arial"/>
          <w:b/>
          <w:color w:val="000000" w:themeColor="text1"/>
          <w:sz w:val="24"/>
          <w:szCs w:val="24"/>
          <w:u w:val="single"/>
        </w:rPr>
      </w:pPr>
      <w:bookmarkStart w:id="29" w:name="_Toc70641157"/>
      <w:bookmarkStart w:id="30" w:name="_Hlk23498749"/>
      <w:bookmarkStart w:id="31" w:name="_Toc22746231"/>
      <w:bookmarkEnd w:id="28"/>
      <w:r w:rsidRPr="000119B6">
        <w:rPr>
          <w:rFonts w:ascii="Arial" w:eastAsia="Times New Roman" w:hAnsi="Arial" w:cs="Arial"/>
          <w:b/>
          <w:color w:val="000000" w:themeColor="text1"/>
          <w:sz w:val="24"/>
          <w:szCs w:val="24"/>
          <w:u w:val="single"/>
        </w:rPr>
        <w:t>Apartado C</w:t>
      </w:r>
      <w:r w:rsidRPr="004750DA">
        <w:rPr>
          <w:rFonts w:ascii="Arial" w:eastAsia="Times New Roman" w:hAnsi="Arial" w:cs="Arial"/>
          <w:b/>
          <w:color w:val="000000" w:themeColor="text1"/>
          <w:sz w:val="24"/>
          <w:szCs w:val="24"/>
          <w:u w:val="single"/>
        </w:rPr>
        <w:t>.</w:t>
      </w:r>
      <w:r w:rsidRPr="004750DA">
        <w:rPr>
          <w:rFonts w:ascii="Arial" w:eastAsia="Times New Roman" w:hAnsi="Arial" w:cs="Arial"/>
          <w:b/>
          <w:color w:val="000000" w:themeColor="text1"/>
          <w:sz w:val="24"/>
          <w:szCs w:val="24"/>
        </w:rPr>
        <w:t xml:space="preserve"> Sentido y consideraciones del voto aclaratorio</w:t>
      </w:r>
      <w:bookmarkEnd w:id="29"/>
    </w:p>
    <w:bookmarkEnd w:id="30"/>
    <w:bookmarkEnd w:id="31"/>
    <w:p w14:paraId="0E537A63" w14:textId="77777777" w:rsidR="0080282D" w:rsidRDefault="0080282D" w:rsidP="0080282D">
      <w:pPr>
        <w:spacing w:before="240" w:after="240" w:line="360" w:lineRule="auto"/>
        <w:jc w:val="both"/>
        <w:rPr>
          <w:rFonts w:ascii="Arial" w:hAnsi="Arial" w:cs="Arial"/>
          <w:sz w:val="24"/>
          <w:szCs w:val="24"/>
        </w:rPr>
      </w:pPr>
      <w:r w:rsidRPr="003F11B3">
        <w:rPr>
          <w:rFonts w:ascii="Arial" w:eastAsia="Times New Roman" w:hAnsi="Arial" w:cs="Arial"/>
          <w:b/>
          <w:bCs/>
          <w:color w:val="000000"/>
          <w:sz w:val="24"/>
          <w:szCs w:val="24"/>
        </w:rPr>
        <w:t>1.</w:t>
      </w:r>
      <w:r>
        <w:rPr>
          <w:rFonts w:ascii="Arial" w:eastAsia="Times New Roman" w:hAnsi="Arial" w:cs="Arial"/>
          <w:b/>
          <w:bCs/>
          <w:color w:val="000000"/>
          <w:sz w:val="24"/>
          <w:szCs w:val="24"/>
        </w:rPr>
        <w:t xml:space="preserve"> </w:t>
      </w:r>
      <w:r w:rsidRPr="003F11B3">
        <w:rPr>
          <w:rFonts w:ascii="Arial" w:eastAsia="Times New Roman" w:hAnsi="Arial" w:cs="Arial"/>
          <w:b/>
          <w:bCs/>
          <w:color w:val="000000"/>
          <w:sz w:val="24"/>
          <w:szCs w:val="24"/>
        </w:rPr>
        <w:t>Sentido del voto.</w:t>
      </w:r>
      <w:r w:rsidRPr="003F11B3">
        <w:rPr>
          <w:rFonts w:ascii="Arial" w:eastAsia="Times New Roman" w:hAnsi="Arial" w:cs="Arial"/>
          <w:color w:val="000000"/>
          <w:sz w:val="24"/>
          <w:szCs w:val="24"/>
        </w:rPr>
        <w:t xml:space="preserve"> </w:t>
      </w:r>
      <w:r>
        <w:rPr>
          <w:rFonts w:ascii="Arial" w:eastAsia="Times New Roman" w:hAnsi="Arial" w:cs="Arial"/>
          <w:color w:val="000000"/>
          <w:sz w:val="24"/>
          <w:szCs w:val="24"/>
        </w:rPr>
        <w:t>Como adelante, c</w:t>
      </w:r>
      <w:r w:rsidRPr="003F11B3">
        <w:rPr>
          <w:rFonts w:ascii="Arial" w:eastAsia="Times New Roman" w:hAnsi="Arial" w:cs="Arial"/>
          <w:color w:val="000000"/>
          <w:sz w:val="24"/>
          <w:szCs w:val="24"/>
        </w:rPr>
        <w:t xml:space="preserve">oincido plenamente con lo considerado por las magistraturas </w:t>
      </w:r>
      <w:r w:rsidRPr="003F11B3">
        <w:rPr>
          <w:rFonts w:ascii="Arial" w:hAnsi="Arial" w:cs="Arial"/>
          <w:color w:val="000000"/>
          <w:sz w:val="24"/>
          <w:szCs w:val="24"/>
        </w:rPr>
        <w:t xml:space="preserve">Claudia Valle Aguilasocho y </w:t>
      </w:r>
      <w:proofErr w:type="spellStart"/>
      <w:r w:rsidRPr="003F11B3">
        <w:rPr>
          <w:rFonts w:ascii="Arial" w:hAnsi="Arial" w:cs="Arial"/>
          <w:color w:val="000000"/>
          <w:sz w:val="24"/>
          <w:szCs w:val="24"/>
        </w:rPr>
        <w:t>Yairsinio</w:t>
      </w:r>
      <w:proofErr w:type="spellEnd"/>
      <w:r w:rsidRPr="003F11B3">
        <w:rPr>
          <w:rFonts w:ascii="Arial" w:hAnsi="Arial" w:cs="Arial"/>
          <w:color w:val="000000"/>
          <w:sz w:val="24"/>
          <w:szCs w:val="24"/>
        </w:rPr>
        <w:t xml:space="preserve"> David García Ortiz, con quienes integro la Sala Monterrey</w:t>
      </w:r>
      <w:r>
        <w:rPr>
          <w:rFonts w:ascii="Arial" w:hAnsi="Arial" w:cs="Arial"/>
          <w:color w:val="000000"/>
          <w:sz w:val="24"/>
          <w:szCs w:val="24"/>
        </w:rPr>
        <w:t>,</w:t>
      </w:r>
      <w:r w:rsidRPr="003F11B3">
        <w:rPr>
          <w:rFonts w:ascii="Arial" w:eastAsia="Times New Roman" w:hAnsi="Arial" w:cs="Arial"/>
          <w:color w:val="000000"/>
          <w:sz w:val="24"/>
          <w:szCs w:val="24"/>
        </w:rPr>
        <w:t xml:space="preserve"> en cuanto a </w:t>
      </w:r>
      <w:r w:rsidRPr="003F11B3">
        <w:rPr>
          <w:rFonts w:ascii="Arial" w:hAnsi="Arial" w:cs="Arial"/>
          <w:sz w:val="24"/>
          <w:szCs w:val="24"/>
        </w:rPr>
        <w:t xml:space="preserve">confirmar la mencionada </w:t>
      </w:r>
      <w:r w:rsidRPr="003F11B3">
        <w:rPr>
          <w:rFonts w:ascii="Arial" w:hAnsi="Arial" w:cs="Arial"/>
          <w:sz w:val="24"/>
          <w:szCs w:val="24"/>
        </w:rPr>
        <w:lastRenderedPageBreak/>
        <w:t>sentencia del Tribunal Local, a efecto de declarar la validez de la elección del Ayuntamiento de Abasolo, Guanajuato</w:t>
      </w:r>
      <w:r>
        <w:rPr>
          <w:rFonts w:ascii="Arial" w:hAnsi="Arial" w:cs="Arial"/>
          <w:sz w:val="24"/>
          <w:szCs w:val="24"/>
        </w:rPr>
        <w:t xml:space="preserve">. </w:t>
      </w:r>
    </w:p>
    <w:p w14:paraId="338AE110" w14:textId="77777777" w:rsidR="0080282D" w:rsidRDefault="0080282D" w:rsidP="0080282D">
      <w:pPr>
        <w:spacing w:before="240" w:after="240" w:line="360" w:lineRule="auto"/>
        <w:jc w:val="both"/>
        <w:rPr>
          <w:rFonts w:ascii="Arial" w:hAnsi="Arial" w:cs="Arial"/>
          <w:sz w:val="24"/>
          <w:szCs w:val="24"/>
        </w:rPr>
      </w:pPr>
      <w:r>
        <w:rPr>
          <w:rFonts w:ascii="Arial" w:hAnsi="Arial" w:cs="Arial"/>
          <w:sz w:val="24"/>
          <w:szCs w:val="24"/>
        </w:rPr>
        <w:t xml:space="preserve">Lo anterior, sobre la base de que, en el caso, el Tribunal responsable requirió oportunamente al Instituto Nacional Electoral para que le remitiera el dictamen consolidado relacionado con la revisión de los informes de ingresos y gastos de campaña, para resolver la controversia integralmente, en cuanto al tema del supuesto rebase de gastos de campaña. </w:t>
      </w:r>
    </w:p>
    <w:p w14:paraId="71E8E605" w14:textId="77777777" w:rsidR="0080282D" w:rsidRDefault="0080282D" w:rsidP="0080282D">
      <w:pPr>
        <w:spacing w:before="240" w:after="240" w:line="360" w:lineRule="auto"/>
        <w:jc w:val="both"/>
        <w:rPr>
          <w:rFonts w:ascii="Arial" w:hAnsi="Arial" w:cs="Arial"/>
          <w:sz w:val="24"/>
          <w:szCs w:val="24"/>
        </w:rPr>
      </w:pPr>
      <w:r>
        <w:rPr>
          <w:rFonts w:ascii="Arial" w:hAnsi="Arial" w:cs="Arial"/>
          <w:sz w:val="24"/>
          <w:szCs w:val="24"/>
        </w:rPr>
        <w:t>En ese sentido, considero necesario puntualizar y exponer las razones por las que acompaño la presente decisión, a diferencia de otros asuntos en los que emití voto diferenciado, sobre la base de que, en dichos asuntos, los respectivos tribunales electorales, para resolver la controversia relacionada con el rebase de gastos de campaña, no requirieron al INE que remitiera el dictamen relacionado con la revisión de los informes de gastos.</w:t>
      </w:r>
    </w:p>
    <w:p w14:paraId="0ECD4B66" w14:textId="77777777" w:rsidR="0080282D" w:rsidRPr="00E66E8B" w:rsidRDefault="0080282D" w:rsidP="0080282D">
      <w:pPr>
        <w:spacing w:after="0" w:line="360" w:lineRule="auto"/>
        <w:jc w:val="both"/>
        <w:rPr>
          <w:rFonts w:ascii="Arial" w:eastAsia="Times New Roman" w:hAnsi="Arial" w:cs="Arial"/>
          <w:b/>
          <w:bCs/>
          <w:sz w:val="24"/>
          <w:szCs w:val="24"/>
          <w:lang w:eastAsia="es-MX"/>
        </w:rPr>
      </w:pPr>
      <w:r w:rsidRPr="00E66E8B">
        <w:rPr>
          <w:rFonts w:ascii="Arial" w:eastAsia="Times New Roman" w:hAnsi="Arial" w:cs="Arial"/>
          <w:b/>
          <w:sz w:val="24"/>
          <w:szCs w:val="24"/>
          <w:lang w:eastAsia="es-MX"/>
        </w:rPr>
        <w:t xml:space="preserve">1.1. Criterio sobre el deber de considerar a los procedimientos sancionadores y de fiscalización a partir de la reforma Constitucional de 2014 </w:t>
      </w:r>
      <w:r w:rsidRPr="00E66E8B">
        <w:rPr>
          <w:rFonts w:ascii="Arial" w:eastAsia="Times New Roman" w:hAnsi="Arial" w:cs="Arial"/>
          <w:b/>
          <w:bCs/>
          <w:sz w:val="24"/>
          <w:szCs w:val="24"/>
          <w:lang w:eastAsia="es-MX"/>
        </w:rPr>
        <w:t xml:space="preserve">e incluso, siempre que no exista riesgo de privar de instancias sucesivas y generar la </w:t>
      </w:r>
      <w:proofErr w:type="spellStart"/>
      <w:r w:rsidRPr="00E66E8B">
        <w:rPr>
          <w:rFonts w:ascii="Arial" w:eastAsia="Times New Roman" w:hAnsi="Arial" w:cs="Arial"/>
          <w:b/>
          <w:bCs/>
          <w:sz w:val="24"/>
          <w:szCs w:val="24"/>
          <w:lang w:eastAsia="es-MX"/>
        </w:rPr>
        <w:t>irreparabilidad</w:t>
      </w:r>
      <w:proofErr w:type="spellEnd"/>
      <w:r w:rsidRPr="00E66E8B">
        <w:rPr>
          <w:rFonts w:ascii="Arial" w:eastAsia="Times New Roman" w:hAnsi="Arial" w:cs="Arial"/>
          <w:b/>
          <w:bCs/>
          <w:sz w:val="24"/>
          <w:szCs w:val="24"/>
          <w:lang w:eastAsia="es-MX"/>
        </w:rPr>
        <w:t xml:space="preserve"> de los asuntos.</w:t>
      </w:r>
    </w:p>
    <w:p w14:paraId="74D24C03" w14:textId="77777777" w:rsidR="0080282D" w:rsidRPr="00E66E8B" w:rsidRDefault="0080282D" w:rsidP="0080282D">
      <w:pPr>
        <w:spacing w:after="0" w:line="240" w:lineRule="auto"/>
        <w:jc w:val="both"/>
        <w:rPr>
          <w:rFonts w:ascii="Arial" w:eastAsia="Times New Roman" w:hAnsi="Arial" w:cs="Arial"/>
          <w:b/>
          <w:sz w:val="24"/>
          <w:szCs w:val="24"/>
          <w:lang w:eastAsia="es-MX"/>
        </w:rPr>
      </w:pPr>
    </w:p>
    <w:p w14:paraId="42BB05A0" w14:textId="77777777" w:rsidR="0080282D" w:rsidRPr="00E66E8B" w:rsidRDefault="0080282D" w:rsidP="0080282D">
      <w:pPr>
        <w:spacing w:after="0" w:line="360" w:lineRule="auto"/>
        <w:jc w:val="both"/>
        <w:rPr>
          <w:rFonts w:ascii="Arial" w:hAnsi="Arial" w:cs="Arial"/>
          <w:sz w:val="24"/>
          <w:szCs w:val="24"/>
        </w:rPr>
      </w:pPr>
      <w:r>
        <w:rPr>
          <w:rFonts w:ascii="Arial" w:hAnsi="Arial" w:cs="Arial"/>
          <w:sz w:val="24"/>
          <w:szCs w:val="24"/>
        </w:rPr>
        <w:t>D</w:t>
      </w:r>
      <w:r w:rsidRPr="00E66E8B">
        <w:rPr>
          <w:rFonts w:ascii="Arial" w:hAnsi="Arial" w:cs="Arial"/>
          <w:sz w:val="24"/>
          <w:szCs w:val="24"/>
        </w:rPr>
        <w:t xml:space="preserve">esde mi perspectiva, la reforma constitucional y legal del 2014, trajo consigo un nuevo esquema y funcionalidad del sistema sancionador, derivado de ello, entre otras cuestiones, se sistematizaron los procedimientos de con la etapa de validez de las elecciones (a diferencia de lo que ocurría en el modelo previo, en el dichos procedimientos se resolvían aproximadamente un año después), lo cual tuvo por objeto principal que </w:t>
      </w:r>
      <w:r w:rsidRPr="00E66E8B">
        <w:rPr>
          <w:rFonts w:ascii="Arial" w:hAnsi="Arial" w:cs="Arial"/>
          <w:b/>
          <w:sz w:val="24"/>
          <w:szCs w:val="24"/>
        </w:rPr>
        <w:t xml:space="preserve">existiera un modelo distinto de revisión, en el que estos procedimientos se resolvieran a la par o previo a la calificación de las elecciones; </w:t>
      </w:r>
      <w:r w:rsidRPr="00E66E8B">
        <w:rPr>
          <w:rFonts w:ascii="Arial" w:hAnsi="Arial" w:cs="Arial"/>
          <w:sz w:val="24"/>
          <w:szCs w:val="24"/>
        </w:rPr>
        <w:t>y</w:t>
      </w:r>
      <w:r w:rsidRPr="00E66E8B">
        <w:rPr>
          <w:rFonts w:ascii="Arial" w:hAnsi="Arial" w:cs="Arial"/>
          <w:b/>
          <w:sz w:val="24"/>
          <w:szCs w:val="24"/>
        </w:rPr>
        <w:t xml:space="preserve"> </w:t>
      </w:r>
      <w:r w:rsidRPr="00E66E8B">
        <w:rPr>
          <w:rFonts w:ascii="Arial" w:hAnsi="Arial" w:cs="Arial"/>
          <w:sz w:val="24"/>
          <w:szCs w:val="24"/>
        </w:rPr>
        <w:t>en caso de que aún no estuvieran resueltos los procedimientos, se debería ordenar al INE que resolviera a la brevedad, por tratarse de cuestiones directamente controvertidas como parte de las causales de nulidad de la elección, a fin de dar certeza e impartir justicia completa.</w:t>
      </w:r>
    </w:p>
    <w:p w14:paraId="1BD3B2C1" w14:textId="77777777" w:rsidR="0080282D" w:rsidRPr="00E66E8B" w:rsidRDefault="0080282D" w:rsidP="0080282D">
      <w:pPr>
        <w:spacing w:after="0" w:line="240" w:lineRule="auto"/>
        <w:jc w:val="both"/>
        <w:rPr>
          <w:rFonts w:ascii="Arial" w:hAnsi="Arial" w:cs="Arial"/>
          <w:sz w:val="24"/>
          <w:szCs w:val="24"/>
        </w:rPr>
      </w:pPr>
    </w:p>
    <w:p w14:paraId="237D519C"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En efecto, las posibles infracciones atribuidas a los partidos políticos es un tema que derivado de la reforma constitucional de 2014 adquirió relevancia respecto del proceso electoral y los principios de equidad en la contienda y el voto libre de la ciudadanía. Desde aquel momento cambió la lógica de operación de los partidos, de hacer campaña.</w:t>
      </w:r>
    </w:p>
    <w:p w14:paraId="19B089B1" w14:textId="77777777" w:rsidR="0080282D" w:rsidRPr="00E66E8B" w:rsidRDefault="0080282D" w:rsidP="0080282D">
      <w:pPr>
        <w:spacing w:after="0" w:line="240" w:lineRule="auto"/>
        <w:jc w:val="both"/>
        <w:rPr>
          <w:rFonts w:ascii="Arial" w:hAnsi="Arial" w:cs="Arial"/>
          <w:sz w:val="24"/>
          <w:szCs w:val="24"/>
        </w:rPr>
      </w:pPr>
    </w:p>
    <w:p w14:paraId="249F11BC"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lastRenderedPageBreak/>
        <w:t>En ese sentido, con la reforma se establecieron procedimientos sancionadores más expeditos, aunque centralizados a cargo únicamente del INE, esto con el objetivo de dotar al sistema electoral de mayor certeza en cuanto a los actos realizados por los partidos en el proceso electoral durante sus campañas.</w:t>
      </w:r>
    </w:p>
    <w:p w14:paraId="05782940" w14:textId="77777777" w:rsidR="0080282D" w:rsidRPr="00E66E8B" w:rsidRDefault="0080282D" w:rsidP="0080282D">
      <w:pPr>
        <w:spacing w:after="0" w:line="240" w:lineRule="auto"/>
        <w:jc w:val="both"/>
        <w:rPr>
          <w:rFonts w:ascii="Arial" w:hAnsi="Arial" w:cs="Arial"/>
          <w:sz w:val="24"/>
          <w:szCs w:val="24"/>
        </w:rPr>
      </w:pPr>
    </w:p>
    <w:p w14:paraId="6DD32875"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En los casos de impugnaciones sustentadas en diversos procesos o juicios, que se generaron a partir de la reforma de 2014, originalmente, se resolvía individualmente la impugnación contra la validez y sólo si se contaba con el dictamen consolidado se analizaba en conjunto.</w:t>
      </w:r>
    </w:p>
    <w:p w14:paraId="58C3F0C9" w14:textId="77777777" w:rsidR="0080282D" w:rsidRPr="00E66E8B" w:rsidRDefault="0080282D" w:rsidP="0080282D">
      <w:pPr>
        <w:spacing w:after="0" w:line="240" w:lineRule="auto"/>
        <w:jc w:val="both"/>
        <w:rPr>
          <w:rFonts w:ascii="Arial" w:hAnsi="Arial" w:cs="Arial"/>
          <w:sz w:val="24"/>
          <w:szCs w:val="24"/>
        </w:rPr>
      </w:pPr>
    </w:p>
    <w:p w14:paraId="6FF93897"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Sin embargo, dada la funcionalidad del sistema sancionador, así como el sistema de medios de impugnación contra la validez de las elecciones, estoy convencido de que, como juzgadores, y ante planteamientos relacionados con la supuesta nulidad de una elección por posibles infracciones al proceso electoral, como indiqué, en principio debió requerirse al INE toda la información relacionada con dichos procesos de revisión.</w:t>
      </w:r>
    </w:p>
    <w:p w14:paraId="46FCF66F" w14:textId="77777777" w:rsidR="0080282D" w:rsidRPr="00E66E8B" w:rsidRDefault="0080282D" w:rsidP="0080282D">
      <w:pPr>
        <w:spacing w:after="0" w:line="240" w:lineRule="auto"/>
        <w:jc w:val="both"/>
        <w:rPr>
          <w:rFonts w:ascii="Arial" w:hAnsi="Arial" w:cs="Arial"/>
          <w:sz w:val="24"/>
          <w:szCs w:val="24"/>
        </w:rPr>
      </w:pPr>
    </w:p>
    <w:p w14:paraId="7186EAA5"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 xml:space="preserve">Por ende, a fin de dotar de coherencia y legitimidad el actual sistema de calificación de las elecciones, de fiscalización y sancionador electoral, resulta necesario contar con dichos procedimientos resolver el asunto. </w:t>
      </w:r>
    </w:p>
    <w:p w14:paraId="5FE4B27A" w14:textId="77777777" w:rsidR="0080282D" w:rsidRPr="00E66E8B" w:rsidRDefault="0080282D" w:rsidP="0080282D">
      <w:pPr>
        <w:spacing w:after="0" w:line="240" w:lineRule="auto"/>
        <w:jc w:val="both"/>
        <w:rPr>
          <w:rFonts w:ascii="Arial" w:hAnsi="Arial" w:cs="Arial"/>
          <w:sz w:val="24"/>
          <w:szCs w:val="24"/>
        </w:rPr>
      </w:pPr>
    </w:p>
    <w:p w14:paraId="639FD9F2"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 xml:space="preserve">Lo anterior, como se indicó, incluso, siempre que no exista riesgo de privar de instancias sucesivas y generar la </w:t>
      </w:r>
      <w:proofErr w:type="spellStart"/>
      <w:r w:rsidRPr="00E66E8B">
        <w:rPr>
          <w:rFonts w:ascii="Arial" w:hAnsi="Arial" w:cs="Arial"/>
          <w:sz w:val="24"/>
          <w:szCs w:val="24"/>
        </w:rPr>
        <w:t>irreparabilidad</w:t>
      </w:r>
      <w:proofErr w:type="spellEnd"/>
      <w:r w:rsidRPr="00E66E8B">
        <w:rPr>
          <w:rFonts w:ascii="Arial" w:hAnsi="Arial" w:cs="Arial"/>
          <w:sz w:val="24"/>
          <w:szCs w:val="24"/>
        </w:rPr>
        <w:t xml:space="preserve"> de los asuntos, ya que con ello los tribunales locales están en condiciones de pronunciarse integral y auténticamente sobre las pretensiones de nulidad de elección y atender a su deber de administrar justicia plena.</w:t>
      </w:r>
    </w:p>
    <w:p w14:paraId="0678FAC6" w14:textId="77777777" w:rsidR="0080282D" w:rsidRPr="00E66E8B" w:rsidRDefault="0080282D" w:rsidP="0080282D">
      <w:pPr>
        <w:spacing w:after="0" w:line="240" w:lineRule="auto"/>
        <w:jc w:val="both"/>
        <w:rPr>
          <w:rFonts w:ascii="Arial" w:hAnsi="Arial" w:cs="Arial"/>
          <w:sz w:val="24"/>
          <w:szCs w:val="24"/>
        </w:rPr>
      </w:pPr>
    </w:p>
    <w:p w14:paraId="6A3939F2" w14:textId="77777777" w:rsidR="0080282D" w:rsidRPr="00E66E8B" w:rsidRDefault="0080282D" w:rsidP="0080282D">
      <w:pPr>
        <w:spacing w:after="0" w:line="360" w:lineRule="auto"/>
        <w:jc w:val="both"/>
        <w:rPr>
          <w:rFonts w:ascii="Arial" w:eastAsia="Times New Roman" w:hAnsi="Arial" w:cs="Arial"/>
          <w:b/>
          <w:bCs/>
          <w:sz w:val="24"/>
          <w:szCs w:val="24"/>
          <w:lang w:eastAsia="es-MX"/>
        </w:rPr>
      </w:pPr>
      <w:r w:rsidRPr="00E66E8B">
        <w:rPr>
          <w:rFonts w:ascii="Arial" w:eastAsia="Times New Roman" w:hAnsi="Arial" w:cs="Arial"/>
          <w:b/>
          <w:bCs/>
          <w:sz w:val="24"/>
          <w:szCs w:val="24"/>
          <w:lang w:eastAsia="es-MX"/>
        </w:rPr>
        <w:t>1.2. Lectura conforme de dichas facultades para atender el criterio sobre el deber de contar con los procedimientos sancionadores y de fiscalización a partir de la reforma Constitucional de 2014</w:t>
      </w:r>
    </w:p>
    <w:p w14:paraId="3070E5B6" w14:textId="77777777" w:rsidR="0080282D" w:rsidRPr="00E66E8B" w:rsidRDefault="0080282D" w:rsidP="0080282D">
      <w:pPr>
        <w:spacing w:after="0" w:line="240" w:lineRule="auto"/>
        <w:jc w:val="both"/>
        <w:rPr>
          <w:rFonts w:ascii="Arial" w:eastAsia="Times New Roman" w:hAnsi="Arial" w:cs="Arial"/>
          <w:b/>
          <w:bCs/>
          <w:sz w:val="24"/>
          <w:szCs w:val="24"/>
          <w:lang w:eastAsia="es-MX"/>
        </w:rPr>
      </w:pPr>
    </w:p>
    <w:p w14:paraId="76294710" w14:textId="77777777" w:rsidR="0080282D" w:rsidRPr="00E66E8B" w:rsidRDefault="0080282D" w:rsidP="0080282D">
      <w:pPr>
        <w:spacing w:after="0" w:line="360" w:lineRule="auto"/>
        <w:jc w:val="both"/>
        <w:rPr>
          <w:rFonts w:ascii="Arial" w:eastAsia="Times New Roman" w:hAnsi="Arial" w:cs="Arial"/>
          <w:sz w:val="24"/>
          <w:szCs w:val="24"/>
          <w:lang w:eastAsia="es-MX"/>
        </w:rPr>
      </w:pPr>
      <w:r w:rsidRPr="00E66E8B">
        <w:rPr>
          <w:rFonts w:ascii="Arial" w:eastAsia="Times New Roman" w:hAnsi="Arial" w:cs="Arial"/>
          <w:sz w:val="24"/>
          <w:szCs w:val="24"/>
          <w:lang w:eastAsia="es-MX"/>
        </w:rPr>
        <w:t xml:space="preserve">Para cumplir con el criterio descrito, como juzgadores, y ante planteamientos relacionados con la supuesta nulidad de una elección por posibles infracciones al proceso electoral, tenemos el deber de requerir al INE toda la información relacionada con dichos procesos de revisión, los magistrados electorales tienen el deber de sustanciar los medios de impugnación de los asuntos de su conocimiento, así como que para cumplir debidamente con ese mandato se prescribe la facultad para requerir los informes y documentación que resulte necesaria para tal efecto y para resolver, en el contexto de la petición de nulidad de la elección hecha valer por el impugnante, y en el caso concreto, al alegarse la existencia de una irregularidad que </w:t>
      </w:r>
      <w:r w:rsidRPr="00E66E8B">
        <w:rPr>
          <w:rFonts w:ascii="Arial" w:eastAsia="Times New Roman" w:hAnsi="Arial" w:cs="Arial"/>
          <w:b/>
          <w:sz w:val="24"/>
          <w:szCs w:val="24"/>
          <w:lang w:eastAsia="es-MX"/>
        </w:rPr>
        <w:t>pudiera</w:t>
      </w:r>
      <w:r w:rsidRPr="00E66E8B">
        <w:rPr>
          <w:rFonts w:ascii="Arial" w:eastAsia="Times New Roman" w:hAnsi="Arial" w:cs="Arial"/>
          <w:sz w:val="24"/>
          <w:szCs w:val="24"/>
          <w:lang w:eastAsia="es-MX"/>
        </w:rPr>
        <w:t xml:space="preserve"> llegar a considerarse </w:t>
      </w:r>
      <w:r w:rsidRPr="00E66E8B">
        <w:rPr>
          <w:rFonts w:ascii="Arial" w:eastAsia="Times New Roman" w:hAnsi="Arial" w:cs="Arial"/>
          <w:sz w:val="24"/>
          <w:szCs w:val="24"/>
          <w:lang w:eastAsia="es-MX"/>
        </w:rPr>
        <w:lastRenderedPageBreak/>
        <w:t xml:space="preserve">grave para la elección, más allá de las posibles consecuencias en la vía sancionadora, </w:t>
      </w:r>
      <w:r w:rsidRPr="00E66E8B">
        <w:rPr>
          <w:rFonts w:ascii="Arial" w:eastAsia="Times New Roman" w:hAnsi="Arial" w:cs="Arial"/>
          <w:b/>
          <w:sz w:val="24"/>
          <w:szCs w:val="24"/>
          <w:lang w:eastAsia="es-MX"/>
        </w:rPr>
        <w:t>y sin prejuzgar de manera alguna sobre su trascendencia para la elección</w:t>
      </w:r>
      <w:r w:rsidRPr="00E66E8B">
        <w:rPr>
          <w:rFonts w:ascii="Arial" w:eastAsia="Times New Roman" w:hAnsi="Arial" w:cs="Arial"/>
          <w:sz w:val="24"/>
          <w:szCs w:val="24"/>
          <w:lang w:eastAsia="es-MX"/>
        </w:rPr>
        <w:t>.</w:t>
      </w:r>
    </w:p>
    <w:p w14:paraId="289829C0" w14:textId="77777777" w:rsidR="0080282D" w:rsidRPr="00E66E8B" w:rsidRDefault="0080282D" w:rsidP="0080282D">
      <w:pPr>
        <w:spacing w:after="0" w:line="240" w:lineRule="auto"/>
        <w:jc w:val="both"/>
        <w:rPr>
          <w:rFonts w:ascii="Arial" w:eastAsia="Times New Roman" w:hAnsi="Arial" w:cs="Arial"/>
          <w:sz w:val="24"/>
          <w:szCs w:val="24"/>
          <w:lang w:eastAsia="es-MX"/>
        </w:rPr>
      </w:pPr>
    </w:p>
    <w:p w14:paraId="708664D1" w14:textId="77777777" w:rsidR="0080282D" w:rsidRPr="00E66E8B" w:rsidRDefault="0080282D" w:rsidP="0080282D">
      <w:pPr>
        <w:spacing w:after="0" w:line="360" w:lineRule="auto"/>
        <w:jc w:val="both"/>
        <w:rPr>
          <w:rFonts w:ascii="Arial" w:hAnsi="Arial" w:cs="Arial"/>
          <w:sz w:val="24"/>
          <w:szCs w:val="24"/>
        </w:rPr>
      </w:pPr>
      <w:r w:rsidRPr="00E66E8B">
        <w:rPr>
          <w:rFonts w:ascii="Arial" w:hAnsi="Arial" w:cs="Arial"/>
          <w:sz w:val="24"/>
          <w:szCs w:val="24"/>
        </w:rPr>
        <w:t>Sin perjuicio, se insiste, de la perspectiva con la que debe analizarse un asunto, cuando existe una instancia judicial intermedia, en la que, desde luego, deben considerarse las reglas procesales correspondientes para el análisis de la impugnación.</w:t>
      </w:r>
    </w:p>
    <w:p w14:paraId="6ED69D5C" w14:textId="77777777" w:rsidR="0080282D" w:rsidRPr="009024F6" w:rsidRDefault="0080282D" w:rsidP="0080282D">
      <w:pPr>
        <w:spacing w:before="240" w:after="240" w:line="360" w:lineRule="auto"/>
        <w:jc w:val="both"/>
        <w:rPr>
          <w:rFonts w:ascii="Arial" w:hAnsi="Arial" w:cs="Arial"/>
          <w:b/>
          <w:bCs/>
          <w:sz w:val="24"/>
          <w:szCs w:val="24"/>
        </w:rPr>
      </w:pPr>
      <w:r>
        <w:rPr>
          <w:rFonts w:ascii="Arial" w:hAnsi="Arial" w:cs="Arial"/>
          <w:b/>
          <w:sz w:val="24"/>
          <w:szCs w:val="24"/>
        </w:rPr>
        <w:t>2.</w:t>
      </w:r>
      <w:r w:rsidRPr="001A18BA">
        <w:rPr>
          <w:rFonts w:ascii="Arial" w:hAnsi="Arial" w:cs="Arial"/>
          <w:b/>
          <w:sz w:val="24"/>
          <w:szCs w:val="24"/>
        </w:rPr>
        <w:t xml:space="preserve"> </w:t>
      </w:r>
      <w:r w:rsidRPr="0000033C">
        <w:rPr>
          <w:rFonts w:ascii="Arial" w:hAnsi="Arial" w:cs="Arial"/>
          <w:b/>
          <w:bCs/>
          <w:sz w:val="24"/>
          <w:szCs w:val="24"/>
        </w:rPr>
        <w:t xml:space="preserve">Razones de la aclaración. </w:t>
      </w:r>
      <w:r w:rsidRPr="00B21E78">
        <w:rPr>
          <w:rFonts w:ascii="Arial" w:hAnsi="Arial" w:cs="Arial"/>
          <w:bCs/>
          <w:sz w:val="24"/>
          <w:szCs w:val="24"/>
        </w:rPr>
        <w:t>En el presente asunto,</w:t>
      </w:r>
      <w:r>
        <w:rPr>
          <w:rFonts w:ascii="Arial" w:hAnsi="Arial" w:cs="Arial"/>
          <w:b/>
          <w:bCs/>
          <w:sz w:val="24"/>
          <w:szCs w:val="24"/>
        </w:rPr>
        <w:t xml:space="preserve"> </w:t>
      </w:r>
      <w:r w:rsidRPr="00571B79">
        <w:rPr>
          <w:rFonts w:ascii="Arial" w:hAnsi="Arial" w:cs="Arial"/>
          <w:bCs/>
          <w:sz w:val="24"/>
          <w:szCs w:val="24"/>
        </w:rPr>
        <w:t xml:space="preserve">el impugnante pretende, esencialmente, que se declare la nulidad de la elección, entre otras cosas, porque </w:t>
      </w:r>
      <w:r>
        <w:rPr>
          <w:rFonts w:ascii="Arial" w:hAnsi="Arial" w:cs="Arial"/>
          <w:bCs/>
          <w:sz w:val="24"/>
          <w:szCs w:val="24"/>
        </w:rPr>
        <w:t xml:space="preserve">considera que fue incorrecto que </w:t>
      </w:r>
      <w:r w:rsidRPr="00571B79">
        <w:rPr>
          <w:rFonts w:ascii="Arial" w:hAnsi="Arial" w:cs="Arial"/>
          <w:bCs/>
          <w:sz w:val="24"/>
          <w:szCs w:val="24"/>
        </w:rPr>
        <w:t>el Tribunal Local</w:t>
      </w:r>
      <w:r>
        <w:rPr>
          <w:rFonts w:ascii="Arial" w:hAnsi="Arial" w:cs="Arial"/>
          <w:bCs/>
          <w:sz w:val="24"/>
          <w:szCs w:val="24"/>
        </w:rPr>
        <w:t xml:space="preserve"> declarara la inexistencia del </w:t>
      </w:r>
      <w:r w:rsidRPr="00571B79">
        <w:rPr>
          <w:rFonts w:ascii="Arial" w:hAnsi="Arial" w:cs="Arial"/>
          <w:bCs/>
          <w:sz w:val="24"/>
          <w:szCs w:val="24"/>
        </w:rPr>
        <w:t>rebase del tope de gastos de campañ</w:t>
      </w:r>
      <w:r>
        <w:rPr>
          <w:rFonts w:ascii="Arial" w:hAnsi="Arial" w:cs="Arial"/>
          <w:bCs/>
          <w:sz w:val="24"/>
          <w:szCs w:val="24"/>
        </w:rPr>
        <w:t>a, pues no tomó en cuenta que diversos procedimientos de fiscalización no estaban firmes.</w:t>
      </w:r>
    </w:p>
    <w:p w14:paraId="3A5FC0F1" w14:textId="77777777" w:rsidR="0080282D" w:rsidRDefault="0080282D" w:rsidP="0080282D">
      <w:pPr>
        <w:spacing w:before="240" w:after="240" w:line="360" w:lineRule="auto"/>
        <w:jc w:val="both"/>
        <w:rPr>
          <w:rFonts w:ascii="Arial" w:hAnsi="Arial" w:cs="Arial"/>
          <w:sz w:val="24"/>
          <w:szCs w:val="24"/>
        </w:rPr>
      </w:pPr>
      <w:r>
        <w:rPr>
          <w:rFonts w:ascii="Arial" w:hAnsi="Arial" w:cs="Arial"/>
          <w:sz w:val="24"/>
          <w:szCs w:val="24"/>
        </w:rPr>
        <w:t xml:space="preserve">No obstante, a diferencia de otros asuntos con la misma temática, en los que ha sido criterio del suscrito que para analizar la posible causal de nulidad de elección por un supuesto rebase de tope de gastos de campaña, es deber del Tribuna Local responsable requerir al INE los procedimientos de fiscalización para contar con todos los elementos necesarios para pronunciarse sobre el rebase alegado, en el caso concreto, como ya se precisó, la responsable, en primer lugar, destacó que los procedimientos de fiscalización presentados contra la candidata electa habían sido declarados infundados por el INE, decisión que esta Sala Monterrey confirmó al resolver el recurso SM-RAP-155/2021, y en segundo término, se advierte que el Tribunal Local sí requirió al INE el dictamen consolidado relacionado con la </w:t>
      </w:r>
      <w:r w:rsidRPr="00BB3E2B">
        <w:rPr>
          <w:rFonts w:ascii="Arial" w:hAnsi="Arial" w:cs="Arial"/>
          <w:sz w:val="24"/>
          <w:szCs w:val="24"/>
        </w:rPr>
        <w:t>revisión de los informes de ingresos y egresos de campaña</w:t>
      </w:r>
      <w:r>
        <w:rPr>
          <w:rFonts w:ascii="Arial" w:hAnsi="Arial" w:cs="Arial"/>
          <w:sz w:val="24"/>
          <w:szCs w:val="24"/>
        </w:rPr>
        <w:t xml:space="preserve"> de la candidata ganadora</w:t>
      </w:r>
      <w:r w:rsidRPr="00BB3E2B">
        <w:rPr>
          <w:rFonts w:ascii="Arial" w:hAnsi="Arial" w:cs="Arial"/>
          <w:sz w:val="24"/>
          <w:szCs w:val="24"/>
        </w:rPr>
        <w:t xml:space="preserve">, con el fin de contar con los elementos necesarios para determinar si </w:t>
      </w:r>
      <w:r>
        <w:rPr>
          <w:rFonts w:ascii="Arial" w:hAnsi="Arial" w:cs="Arial"/>
          <w:sz w:val="24"/>
          <w:szCs w:val="24"/>
        </w:rPr>
        <w:t>se actualizó</w:t>
      </w:r>
      <w:r w:rsidRPr="00BB3E2B">
        <w:rPr>
          <w:rFonts w:ascii="Arial" w:hAnsi="Arial" w:cs="Arial"/>
          <w:sz w:val="24"/>
          <w:szCs w:val="24"/>
        </w:rPr>
        <w:t xml:space="preserve"> o no </w:t>
      </w:r>
      <w:r>
        <w:rPr>
          <w:rFonts w:ascii="Arial" w:hAnsi="Arial" w:cs="Arial"/>
          <w:sz w:val="24"/>
          <w:szCs w:val="24"/>
        </w:rPr>
        <w:t xml:space="preserve">el </w:t>
      </w:r>
      <w:r w:rsidRPr="00BB3E2B">
        <w:rPr>
          <w:rFonts w:ascii="Arial" w:hAnsi="Arial" w:cs="Arial"/>
          <w:sz w:val="24"/>
          <w:szCs w:val="24"/>
        </w:rPr>
        <w:t>rebase alegado</w:t>
      </w:r>
      <w:r>
        <w:rPr>
          <w:rFonts w:ascii="Arial" w:hAnsi="Arial" w:cs="Arial"/>
          <w:sz w:val="24"/>
          <w:szCs w:val="24"/>
        </w:rPr>
        <w:t>.</w:t>
      </w:r>
    </w:p>
    <w:p w14:paraId="0679B466" w14:textId="77777777" w:rsidR="0080282D" w:rsidRPr="006E3528" w:rsidRDefault="0080282D" w:rsidP="0080282D">
      <w:pPr>
        <w:spacing w:before="240" w:after="240" w:line="360" w:lineRule="auto"/>
        <w:jc w:val="both"/>
        <w:rPr>
          <w:rFonts w:ascii="Arial" w:hAnsi="Arial" w:cs="Arial"/>
          <w:sz w:val="24"/>
          <w:szCs w:val="24"/>
        </w:rPr>
      </w:pPr>
      <w:r>
        <w:rPr>
          <w:rFonts w:ascii="Arial" w:hAnsi="Arial" w:cs="Arial"/>
          <w:sz w:val="24"/>
          <w:szCs w:val="24"/>
        </w:rPr>
        <w:t>De manera que, ante dicha situación, es evidente que el Tribunal Local sí cumplió con su deber de requerir la información necesaria al INE para resolver la controversia planteada, en la que se hizo valer la nulidad de la elección por el supuesto rebase de gastos de campaña de la candidata electa.</w:t>
      </w:r>
    </w:p>
    <w:p w14:paraId="060A4E2D" w14:textId="77777777" w:rsidR="0080282D" w:rsidRPr="005416A6" w:rsidRDefault="0080282D" w:rsidP="0080282D">
      <w:pPr>
        <w:spacing w:after="0" w:line="360" w:lineRule="auto"/>
        <w:jc w:val="both"/>
        <w:rPr>
          <w:rFonts w:ascii="Arial" w:eastAsia="Times New Roman" w:hAnsi="Arial" w:cs="Arial"/>
          <w:sz w:val="24"/>
          <w:szCs w:val="24"/>
          <w:lang w:eastAsia="es-MX"/>
        </w:rPr>
      </w:pPr>
      <w:r w:rsidRPr="0000033C">
        <w:rPr>
          <w:rFonts w:ascii="Arial" w:hAnsi="Arial" w:cs="Arial"/>
          <w:color w:val="000000"/>
          <w:sz w:val="24"/>
          <w:szCs w:val="24"/>
          <w:shd w:val="clear" w:color="auto" w:fill="FFFFFF"/>
        </w:rPr>
        <w:t xml:space="preserve">Por las razones expuestas, </w:t>
      </w:r>
      <w:r w:rsidRPr="0000033C">
        <w:rPr>
          <w:rFonts w:ascii="Arial" w:hAnsi="Arial" w:cs="Arial"/>
          <w:color w:val="000000"/>
          <w:sz w:val="24"/>
          <w:szCs w:val="24"/>
        </w:rPr>
        <w:t>emito el presente voto aclaratorio.</w:t>
      </w:r>
    </w:p>
    <w:p w14:paraId="63D69DA6" w14:textId="1A78B777" w:rsidR="0080282D" w:rsidRPr="0080282D" w:rsidRDefault="0080282D" w:rsidP="0080282D">
      <w:pPr>
        <w:spacing w:before="100" w:beforeAutospacing="1" w:after="100" w:afterAutospacing="1" w:line="240" w:lineRule="auto"/>
        <w:jc w:val="both"/>
        <w:rPr>
          <w:rFonts w:ascii="Arial" w:hAnsi="Arial" w:cs="Arial"/>
        </w:rPr>
      </w:pPr>
      <w:r w:rsidRPr="005416A6">
        <w:rPr>
          <w:rFonts w:ascii="Arial" w:eastAsia="Times New Roman" w:hAnsi="Arial" w:cs="Arial"/>
          <w:i/>
          <w:iCs/>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80282D" w:rsidRPr="0080282D" w:rsidSect="00E4605A">
      <w:headerReference w:type="even" r:id="rId19"/>
      <w:headerReference w:type="default" r:id="rId20"/>
      <w:footerReference w:type="even" r:id="rId21"/>
      <w:footerReference w:type="default" r:id="rId22"/>
      <w:headerReference w:type="first" r:id="rId23"/>
      <w:footerReference w:type="first" r:id="rId24"/>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D133" w14:textId="77777777" w:rsidR="006073A6" w:rsidRDefault="006073A6" w:rsidP="008F4DAA">
      <w:pPr>
        <w:spacing w:after="0" w:line="240" w:lineRule="auto"/>
      </w:pPr>
      <w:r>
        <w:separator/>
      </w:r>
    </w:p>
  </w:endnote>
  <w:endnote w:type="continuationSeparator" w:id="0">
    <w:p w14:paraId="47204977" w14:textId="77777777" w:rsidR="006073A6" w:rsidRDefault="006073A6"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3930" w14:textId="77777777" w:rsidR="005F0074" w:rsidRDefault="005F00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1FA0" w14:textId="77777777" w:rsidR="005F0074" w:rsidRDefault="005F00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52E3" w14:textId="77777777" w:rsidR="005F0074" w:rsidRDefault="005F0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34E5" w14:textId="77777777" w:rsidR="006073A6" w:rsidRDefault="006073A6" w:rsidP="008F4DAA">
      <w:pPr>
        <w:spacing w:after="0" w:line="240" w:lineRule="auto"/>
      </w:pPr>
      <w:r>
        <w:separator/>
      </w:r>
    </w:p>
  </w:footnote>
  <w:footnote w:type="continuationSeparator" w:id="0">
    <w:p w14:paraId="0AA5E5AA" w14:textId="77777777" w:rsidR="006073A6" w:rsidRDefault="006073A6" w:rsidP="008F4DAA">
      <w:pPr>
        <w:spacing w:after="0" w:line="240" w:lineRule="auto"/>
      </w:pPr>
      <w:r>
        <w:continuationSeparator/>
      </w:r>
    </w:p>
  </w:footnote>
  <w:footnote w:id="1">
    <w:p w14:paraId="596C5CDE" w14:textId="4670C898" w:rsidR="00682BDF" w:rsidRPr="00A74E0D" w:rsidRDefault="00682BDF" w:rsidP="00A74E0D">
      <w:pPr>
        <w:pStyle w:val="Sinespaciado"/>
        <w:jc w:val="both"/>
        <w:rPr>
          <w:rFonts w:ascii="Arial" w:hAnsi="Arial" w:cs="Arial"/>
          <w:sz w:val="20"/>
          <w:szCs w:val="20"/>
        </w:rPr>
      </w:pPr>
      <w:r w:rsidRPr="00A74E0D">
        <w:rPr>
          <w:rStyle w:val="Refdenotaalpie"/>
          <w:rFonts w:ascii="Arial" w:hAnsi="Arial" w:cs="Arial"/>
          <w:sz w:val="20"/>
          <w:szCs w:val="20"/>
        </w:rPr>
        <w:footnoteRef/>
      </w:r>
      <w:r w:rsidRPr="00A74E0D">
        <w:rPr>
          <w:rFonts w:ascii="Arial" w:hAnsi="Arial" w:cs="Arial"/>
          <w:sz w:val="20"/>
          <w:szCs w:val="20"/>
        </w:rPr>
        <w:t xml:space="preserve"> </w:t>
      </w:r>
      <w:r w:rsidRPr="00A74E0D">
        <w:rPr>
          <w:rFonts w:ascii="Arial" w:eastAsia="Calibri" w:hAnsi="Arial" w:cs="Arial"/>
          <w:sz w:val="20"/>
          <w:szCs w:val="20"/>
        </w:rPr>
        <w:t>Como se advierte de la cédula de notificación personal al partido actor, que obra en el cuaderno accesorio único.</w:t>
      </w:r>
    </w:p>
  </w:footnote>
  <w:footnote w:id="2">
    <w:p w14:paraId="2D339F18" w14:textId="75A3F320" w:rsidR="00682BDF" w:rsidRPr="00A74E0D" w:rsidRDefault="00682BDF" w:rsidP="00A74E0D">
      <w:pPr>
        <w:pStyle w:val="Sinespaciado"/>
        <w:jc w:val="both"/>
        <w:rPr>
          <w:rFonts w:ascii="Arial" w:hAnsi="Arial" w:cs="Arial"/>
          <w:sz w:val="20"/>
          <w:szCs w:val="20"/>
        </w:rPr>
      </w:pPr>
      <w:r w:rsidRPr="00A74E0D">
        <w:rPr>
          <w:rStyle w:val="Refdenotaalpie"/>
          <w:rFonts w:ascii="Arial" w:hAnsi="Arial" w:cs="Arial"/>
          <w:sz w:val="20"/>
          <w:szCs w:val="20"/>
        </w:rPr>
        <w:footnoteRef/>
      </w:r>
      <w:r w:rsidRPr="00A74E0D">
        <w:rPr>
          <w:rFonts w:ascii="Arial" w:hAnsi="Arial" w:cs="Arial"/>
          <w:sz w:val="20"/>
          <w:szCs w:val="20"/>
        </w:rPr>
        <w:t xml:space="preserve"> </w:t>
      </w:r>
      <w:r w:rsidRPr="00A74E0D">
        <w:rPr>
          <w:rFonts w:ascii="Arial" w:eastAsia="Calibri" w:hAnsi="Arial" w:cs="Arial"/>
          <w:sz w:val="20"/>
          <w:szCs w:val="20"/>
        </w:rPr>
        <w:t>Véase el sello de recepción del escrito de presentación de demanda, que obra a foja 00</w:t>
      </w:r>
      <w:r>
        <w:rPr>
          <w:rFonts w:ascii="Arial" w:eastAsia="Calibri" w:hAnsi="Arial" w:cs="Arial"/>
          <w:sz w:val="20"/>
          <w:szCs w:val="20"/>
        </w:rPr>
        <w:t>5</w:t>
      </w:r>
      <w:r w:rsidRPr="00A74E0D">
        <w:rPr>
          <w:rFonts w:ascii="Arial" w:eastAsia="Calibri" w:hAnsi="Arial" w:cs="Arial"/>
          <w:sz w:val="20"/>
          <w:szCs w:val="20"/>
        </w:rPr>
        <w:t xml:space="preserve"> del expediente principal.</w:t>
      </w:r>
    </w:p>
  </w:footnote>
  <w:footnote w:id="3">
    <w:p w14:paraId="306B2B85" w14:textId="490B5E63" w:rsidR="00682BDF" w:rsidRPr="00BE3F27" w:rsidRDefault="00682BDF" w:rsidP="00A74E0D">
      <w:pPr>
        <w:pStyle w:val="Sinespaciado"/>
        <w:jc w:val="both"/>
      </w:pPr>
      <w:r w:rsidRPr="00A74E0D">
        <w:rPr>
          <w:rStyle w:val="Refdenotaalpie"/>
          <w:rFonts w:ascii="Arial" w:hAnsi="Arial" w:cs="Arial"/>
          <w:sz w:val="20"/>
          <w:szCs w:val="20"/>
        </w:rPr>
        <w:footnoteRef/>
      </w:r>
      <w:r w:rsidRPr="00A74E0D">
        <w:rPr>
          <w:rStyle w:val="Refdenotaalpie"/>
          <w:rFonts w:ascii="Arial" w:hAnsi="Arial" w:cs="Arial"/>
          <w:sz w:val="20"/>
          <w:szCs w:val="20"/>
        </w:rPr>
        <w:t xml:space="preserve"> </w:t>
      </w:r>
      <w:r w:rsidRPr="00A74E0D">
        <w:rPr>
          <w:rFonts w:ascii="Arial" w:eastAsia="Calibri" w:hAnsi="Arial" w:cs="Arial"/>
          <w:sz w:val="20"/>
          <w:szCs w:val="20"/>
        </w:rPr>
        <w:t>Visible a foja</w:t>
      </w:r>
      <w:r>
        <w:rPr>
          <w:rFonts w:ascii="Arial" w:eastAsia="Calibri" w:hAnsi="Arial" w:cs="Arial"/>
          <w:sz w:val="20"/>
          <w:szCs w:val="20"/>
        </w:rPr>
        <w:t xml:space="preserve"> 12</w:t>
      </w:r>
      <w:r w:rsidRPr="00A74E0D">
        <w:rPr>
          <w:rFonts w:ascii="Arial" w:eastAsia="Calibri" w:hAnsi="Arial" w:cs="Arial"/>
          <w:sz w:val="20"/>
          <w:szCs w:val="20"/>
        </w:rPr>
        <w:t xml:space="preserve"> del expediente</w:t>
      </w:r>
      <w:r>
        <w:rPr>
          <w:rFonts w:ascii="Arial" w:eastAsia="Calibri" w:hAnsi="Arial" w:cs="Arial"/>
          <w:sz w:val="20"/>
          <w:szCs w:val="20"/>
        </w:rPr>
        <w:t xml:space="preserve"> principal</w:t>
      </w:r>
      <w:r w:rsidRPr="00A74E0D">
        <w:rPr>
          <w:rFonts w:ascii="Arial" w:eastAsia="Calibri" w:hAnsi="Arial" w:cs="Arial"/>
          <w:sz w:val="20"/>
          <w:szCs w:val="20"/>
        </w:rPr>
        <w:t>.</w:t>
      </w:r>
    </w:p>
  </w:footnote>
  <w:footnote w:id="4">
    <w:p w14:paraId="1A7151F4" w14:textId="5098A01D" w:rsidR="00682BDF" w:rsidRPr="00BE3F27" w:rsidRDefault="00682BDF" w:rsidP="00A156A2">
      <w:pPr>
        <w:pStyle w:val="Textonotapie"/>
        <w:jc w:val="both"/>
        <w:rPr>
          <w:rFonts w:ascii="Arial" w:hAnsi="Arial" w:cs="Arial"/>
        </w:rPr>
      </w:pPr>
      <w:r w:rsidRPr="00EE7905">
        <w:rPr>
          <w:rStyle w:val="Refdenotaalpie"/>
          <w:rFonts w:ascii="Arial" w:hAnsi="Arial" w:cs="Arial"/>
        </w:rPr>
        <w:footnoteRef/>
      </w:r>
      <w:r w:rsidRPr="00EE7905">
        <w:rPr>
          <w:rFonts w:ascii="Arial" w:hAnsi="Arial" w:cs="Arial"/>
        </w:rPr>
        <w:t xml:space="preserve"> De conformidad con el artículo </w:t>
      </w:r>
      <w:r>
        <w:rPr>
          <w:rFonts w:ascii="Arial" w:hAnsi="Arial" w:cs="Arial"/>
        </w:rPr>
        <w:t>116</w:t>
      </w:r>
      <w:r w:rsidRPr="00EE7905">
        <w:rPr>
          <w:rFonts w:ascii="Arial" w:hAnsi="Arial" w:cs="Arial"/>
        </w:rPr>
        <w:t xml:space="preserve"> de la Constitución Política del Estado de </w:t>
      </w:r>
      <w:r>
        <w:rPr>
          <w:rFonts w:ascii="Arial" w:hAnsi="Arial" w:cs="Arial"/>
        </w:rPr>
        <w:t>Guanajuato</w:t>
      </w:r>
      <w:r w:rsidRPr="00EE7905">
        <w:rPr>
          <w:rFonts w:ascii="Arial" w:hAnsi="Arial" w:cs="Arial"/>
        </w:rPr>
        <w:t>.</w:t>
      </w:r>
    </w:p>
  </w:footnote>
  <w:footnote w:id="5">
    <w:p w14:paraId="732856AA" w14:textId="122F4520" w:rsidR="00682BDF" w:rsidRPr="00074BE0" w:rsidRDefault="00682BDF" w:rsidP="009947B9">
      <w:pPr>
        <w:pStyle w:val="Textonotapie"/>
        <w:spacing w:after="0" w:line="240" w:lineRule="auto"/>
        <w:jc w:val="both"/>
        <w:rPr>
          <w:rFonts w:ascii="Arial" w:hAnsi="Arial" w:cs="Arial"/>
        </w:rPr>
      </w:pPr>
      <w:r w:rsidRPr="00074BE0">
        <w:rPr>
          <w:rStyle w:val="Refdenotaalpie"/>
          <w:rFonts w:ascii="Arial" w:hAnsi="Arial" w:cs="Arial"/>
        </w:rPr>
        <w:footnoteRef/>
      </w:r>
      <w:r w:rsidRPr="00074BE0">
        <w:rPr>
          <w:rFonts w:ascii="Arial" w:hAnsi="Arial" w:cs="Arial"/>
        </w:rPr>
        <w:t xml:space="preserve"> Números de expediente INE/Q-COF-UTF/527/2021/GTO y sus acumulados, INE/Q-COF-UTF/683/2021/GTO e INE/Q-COF-UTF/727/2021/GTO y INE/Q-COF-UTF/573/2021/GTO, en donde se declararon infundados los procedimientos de queja en materia de fiscalización.</w:t>
      </w:r>
    </w:p>
  </w:footnote>
  <w:footnote w:id="6">
    <w:p w14:paraId="7B73B53B" w14:textId="77777777" w:rsidR="00DA45B8" w:rsidRPr="00CC4129" w:rsidRDefault="00DA45B8" w:rsidP="00DA45B8">
      <w:pPr>
        <w:pStyle w:val="Textonotapie"/>
        <w:spacing w:after="0" w:line="240" w:lineRule="auto"/>
        <w:jc w:val="both"/>
        <w:rPr>
          <w:rFonts w:ascii="Arial" w:hAnsi="Arial" w:cs="Arial"/>
        </w:rPr>
      </w:pPr>
      <w:r w:rsidRPr="00CC4129">
        <w:rPr>
          <w:rStyle w:val="Refdenotaalpie"/>
          <w:rFonts w:ascii="Arial" w:hAnsi="Arial" w:cs="Arial"/>
        </w:rPr>
        <w:footnoteRef/>
      </w:r>
      <w:r w:rsidRPr="00CC4129">
        <w:rPr>
          <w:rFonts w:ascii="Arial" w:hAnsi="Arial" w:cs="Arial"/>
        </w:rPr>
        <w:t xml:space="preserve"> Visible a foja 214 del cuaderno accesorio único. </w:t>
      </w:r>
    </w:p>
  </w:footnote>
  <w:footnote w:id="7">
    <w:p w14:paraId="20FC8B27" w14:textId="77777777" w:rsidR="00DA45B8" w:rsidRPr="00CC4129" w:rsidRDefault="00DA45B8" w:rsidP="00DA45B8">
      <w:pPr>
        <w:pStyle w:val="Textonotapie"/>
        <w:spacing w:after="0" w:line="240" w:lineRule="auto"/>
        <w:jc w:val="both"/>
        <w:rPr>
          <w:rFonts w:ascii="Arial" w:hAnsi="Arial" w:cs="Arial"/>
        </w:rPr>
      </w:pPr>
      <w:r w:rsidRPr="00CC4129">
        <w:rPr>
          <w:rStyle w:val="Refdenotaalpie"/>
          <w:rFonts w:ascii="Arial" w:hAnsi="Arial" w:cs="Arial"/>
        </w:rPr>
        <w:footnoteRef/>
      </w:r>
      <w:r w:rsidRPr="00CC4129">
        <w:rPr>
          <w:rFonts w:ascii="Arial" w:hAnsi="Arial" w:cs="Arial"/>
        </w:rPr>
        <w:t xml:space="preserve"> Relacionado con la revisión de los informes de ingresos y gastos de campaña de los partidos políticos y las coaliciones locales, así como de los ingresos y gastos de las candidaturas independientes a los cargos de diputaciones locales y presidencias municipales correspondientes al proceso electoral local ordinario 2020-2021 en el Estado de Guanajuato.</w:t>
      </w:r>
    </w:p>
  </w:footnote>
  <w:footnote w:id="8">
    <w:p w14:paraId="1A1DBF17" w14:textId="369BFEDB" w:rsidR="00C91A26" w:rsidRDefault="00C91A26" w:rsidP="00214D0E">
      <w:pPr>
        <w:pStyle w:val="Textonotapie"/>
        <w:spacing w:after="0" w:line="240" w:lineRule="auto"/>
        <w:jc w:val="both"/>
      </w:pPr>
      <w:r w:rsidRPr="00CC4129">
        <w:rPr>
          <w:rStyle w:val="Refdenotaalpie"/>
          <w:rFonts w:ascii="Arial" w:hAnsi="Arial" w:cs="Arial"/>
        </w:rPr>
        <w:footnoteRef/>
      </w:r>
      <w:r w:rsidRPr="00CC4129">
        <w:rPr>
          <w:rFonts w:ascii="Arial" w:hAnsi="Arial" w:cs="Arial"/>
        </w:rPr>
        <w:t xml:space="preserve"> </w:t>
      </w:r>
      <w:r w:rsidR="00214D0E">
        <w:rPr>
          <w:rFonts w:ascii="Arial" w:hAnsi="Arial" w:cs="Arial"/>
        </w:rPr>
        <w:t xml:space="preserve">Mediante </w:t>
      </w:r>
      <w:r w:rsidRPr="00CC4129">
        <w:rPr>
          <w:rFonts w:ascii="Arial" w:hAnsi="Arial" w:cs="Arial"/>
        </w:rPr>
        <w:t>acuerdo de seis de julio</w:t>
      </w:r>
      <w:r w:rsidR="00214D0E">
        <w:rPr>
          <w:rFonts w:ascii="Arial" w:hAnsi="Arial" w:cs="Arial"/>
        </w:rPr>
        <w:t xml:space="preserve">, el </w:t>
      </w:r>
      <w:r w:rsidR="00214D0E">
        <w:rPr>
          <w:rFonts w:ascii="Arial" w:hAnsi="Arial" w:cs="Arial"/>
          <w:i/>
          <w:iCs/>
        </w:rPr>
        <w:t>Tribunal local</w:t>
      </w:r>
      <w:r w:rsidRPr="00CC4129">
        <w:rPr>
          <w:rFonts w:ascii="Arial" w:hAnsi="Arial" w:cs="Arial"/>
        </w:rPr>
        <w:t xml:space="preserve"> solicitó a la Junta Ejecutiva Regional de Pénjamo del </w:t>
      </w:r>
      <w:r w:rsidRPr="00CC4129">
        <w:rPr>
          <w:rFonts w:ascii="Arial" w:hAnsi="Arial" w:cs="Arial"/>
          <w:i/>
          <w:iCs/>
        </w:rPr>
        <w:t>Instituto local</w:t>
      </w:r>
      <w:r w:rsidRPr="00CC4129">
        <w:rPr>
          <w:rFonts w:ascii="Arial" w:hAnsi="Arial" w:cs="Arial"/>
        </w:rPr>
        <w:t>, le informara el estado procesal de los expedientes de los procedimientos especiales sancionadores</w:t>
      </w:r>
      <w:r w:rsidR="00214D0E">
        <w:rPr>
          <w:rFonts w:ascii="Arial" w:hAnsi="Arial" w:cs="Arial"/>
        </w:rPr>
        <w:t xml:space="preserve"> y que </w:t>
      </w:r>
      <w:r w:rsidRPr="00CC4129">
        <w:rPr>
          <w:rFonts w:ascii="Arial" w:hAnsi="Arial" w:cs="Arial"/>
        </w:rPr>
        <w:t>le remitiera copias certificadas de todo lo actuado.</w:t>
      </w:r>
      <w:r>
        <w:t xml:space="preserve"> </w:t>
      </w:r>
    </w:p>
  </w:footnote>
  <w:footnote w:id="9">
    <w:p w14:paraId="29F27115" w14:textId="07458174" w:rsidR="006444DB" w:rsidRDefault="006444DB" w:rsidP="00BD5C74">
      <w:pPr>
        <w:pStyle w:val="Textonotapie"/>
        <w:spacing w:after="0" w:line="240" w:lineRule="auto"/>
        <w:jc w:val="both"/>
      </w:pPr>
      <w:r w:rsidRPr="00A37EDA">
        <w:rPr>
          <w:rStyle w:val="Refdenotaalpie"/>
          <w:rFonts w:ascii="Arial" w:hAnsi="Arial" w:cs="Arial"/>
        </w:rPr>
        <w:footnoteRef/>
      </w:r>
      <w:r w:rsidRPr="00A37EDA">
        <w:rPr>
          <w:rFonts w:ascii="Arial" w:hAnsi="Arial" w:cs="Arial"/>
        </w:rPr>
        <w:t xml:space="preserve"> </w:t>
      </w:r>
      <w:r w:rsidR="004E74BB" w:rsidRPr="008B45F3">
        <w:rPr>
          <w:rFonts w:ascii="Arial" w:hAnsi="Arial" w:cs="Arial"/>
          <w:b/>
          <w:bCs/>
        </w:rPr>
        <w:t>T</w:t>
      </w:r>
      <w:r w:rsidRPr="008B45F3">
        <w:rPr>
          <w:rFonts w:ascii="Arial" w:hAnsi="Arial" w:cs="Arial"/>
          <w:b/>
          <w:bCs/>
        </w:rPr>
        <w:t>esis VII.P. J/10</w:t>
      </w:r>
      <w:r w:rsidRPr="00D7463E">
        <w:rPr>
          <w:rFonts w:ascii="Arial" w:hAnsi="Arial" w:cs="Arial"/>
        </w:rPr>
        <w:t>,</w:t>
      </w:r>
      <w:r w:rsidR="004E74BB">
        <w:rPr>
          <w:rFonts w:ascii="Arial" w:hAnsi="Arial" w:cs="Arial"/>
        </w:rPr>
        <w:t xml:space="preserve"> </w:t>
      </w:r>
      <w:r w:rsidR="008B45F3">
        <w:rPr>
          <w:rFonts w:ascii="Arial" w:hAnsi="Arial" w:cs="Arial"/>
        </w:rPr>
        <w:t>d</w:t>
      </w:r>
      <w:r w:rsidR="004E74BB">
        <w:rPr>
          <w:rFonts w:ascii="Arial" w:hAnsi="Arial" w:cs="Arial"/>
        </w:rPr>
        <w:t>el Pleno del Tribunal Colegiado del séptimo circuito del Poder Judicial de la Federación,</w:t>
      </w:r>
      <w:r w:rsidRPr="00D7463E">
        <w:rPr>
          <w:rFonts w:ascii="Arial" w:hAnsi="Arial" w:cs="Arial"/>
        </w:rPr>
        <w:t xml:space="preserve"> de rubro: PRUEBAS. CASOS DE INOPERANCIA DE LOS CONCEPTOS DE VIOLACION EN LOS QUE SE RECLAMA LA FALTA DE ESTUDIO DE LAS</w:t>
      </w:r>
      <w:r w:rsidR="008B45F3">
        <w:rPr>
          <w:rFonts w:ascii="Arial" w:hAnsi="Arial" w:cs="Arial"/>
        </w:rPr>
        <w:t xml:space="preserve">. Publicada en: </w:t>
      </w:r>
      <w:r w:rsidRPr="008B45F3">
        <w:rPr>
          <w:rFonts w:ascii="Arial" w:hAnsi="Arial" w:cs="Arial"/>
          <w:i/>
          <w:iCs/>
        </w:rPr>
        <w:t>Semanario Judicial de la Federación y su Gaceta</w:t>
      </w:r>
      <w:r w:rsidRPr="00D7463E">
        <w:rPr>
          <w:rFonts w:ascii="Arial" w:hAnsi="Arial" w:cs="Arial"/>
        </w:rPr>
        <w:t xml:space="preserve">, </w:t>
      </w:r>
      <w:r w:rsidR="008B45F3" w:rsidRPr="00D7463E">
        <w:rPr>
          <w:rFonts w:ascii="Arial" w:hAnsi="Arial" w:cs="Arial"/>
        </w:rPr>
        <w:t>novena época,</w:t>
      </w:r>
      <w:r w:rsidRPr="00D7463E">
        <w:rPr>
          <w:rFonts w:ascii="Arial" w:hAnsi="Arial" w:cs="Arial"/>
        </w:rPr>
        <w:t xml:space="preserve"> Tribunales Colegiados de Circuito, </w:t>
      </w:r>
      <w:r w:rsidR="008B45F3">
        <w:rPr>
          <w:rFonts w:ascii="Arial" w:hAnsi="Arial" w:cs="Arial"/>
        </w:rPr>
        <w:t>t</w:t>
      </w:r>
      <w:r w:rsidRPr="00D7463E">
        <w:rPr>
          <w:rFonts w:ascii="Arial" w:hAnsi="Arial" w:cs="Arial"/>
        </w:rPr>
        <w:t>omo III, mayo de 1996, p</w:t>
      </w:r>
      <w:r w:rsidR="008B45F3">
        <w:rPr>
          <w:rFonts w:ascii="Arial" w:hAnsi="Arial" w:cs="Arial"/>
        </w:rPr>
        <w:t>.</w:t>
      </w:r>
      <w:r w:rsidRPr="00D7463E">
        <w:rPr>
          <w:rFonts w:ascii="Arial" w:hAnsi="Arial" w:cs="Arial"/>
        </w:rPr>
        <w:t xml:space="preserve"> 536.</w:t>
      </w:r>
    </w:p>
  </w:footnote>
  <w:footnote w:id="10">
    <w:p w14:paraId="69A89A3A" w14:textId="67DA0C3F" w:rsidR="009C61F1" w:rsidRDefault="009C61F1" w:rsidP="00BD5C74">
      <w:pPr>
        <w:pStyle w:val="Textonotapie"/>
        <w:spacing w:after="0" w:line="240" w:lineRule="auto"/>
        <w:jc w:val="both"/>
      </w:pPr>
      <w:r w:rsidRPr="00A37EDA">
        <w:rPr>
          <w:rStyle w:val="Refdenotaalpie"/>
          <w:rFonts w:ascii="Arial" w:hAnsi="Arial" w:cs="Arial"/>
        </w:rPr>
        <w:footnoteRef/>
      </w:r>
      <w:r w:rsidRPr="00A37EDA">
        <w:rPr>
          <w:rFonts w:ascii="Arial" w:hAnsi="Arial" w:cs="Arial"/>
        </w:rPr>
        <w:t xml:space="preserve"> </w:t>
      </w:r>
      <w:r w:rsidR="00A37EDA" w:rsidRPr="00A37EDA">
        <w:rPr>
          <w:rFonts w:ascii="Arial" w:hAnsi="Arial" w:cs="Arial"/>
        </w:rPr>
        <w:t>T</w:t>
      </w:r>
      <w:r w:rsidRPr="00A37EDA">
        <w:rPr>
          <w:rFonts w:ascii="Arial" w:hAnsi="Arial" w:cs="Arial"/>
        </w:rPr>
        <w:t>esis III/2010</w:t>
      </w:r>
      <w:r w:rsidR="00A37EDA" w:rsidRPr="00A37EDA">
        <w:rPr>
          <w:rFonts w:ascii="Arial" w:hAnsi="Arial" w:cs="Arial"/>
        </w:rPr>
        <w:t>, emitida por la Sala Superior de este Tribunal Electoral</w:t>
      </w:r>
      <w:r w:rsidRPr="00A37EDA">
        <w:rPr>
          <w:rFonts w:ascii="Arial" w:hAnsi="Arial" w:cs="Arial"/>
        </w:rPr>
        <w:t xml:space="preserve"> de rubro: “NULIDAD DE ELECCIÓN</w:t>
      </w:r>
      <w:r w:rsidRPr="0022349D">
        <w:rPr>
          <w:rFonts w:ascii="Arial" w:hAnsi="Arial" w:cs="Arial"/>
        </w:rPr>
        <w:t>. LAS CONDUCTAS SANCIONADAS A TRAVÉS DE PROCEDIMIENTOS ADMINISTRATIVOS SANCIONADORES SON INSUFICIENTES, POR SÍ MISMAS, PARA ACTUALIZARLA”. Consultable en: Gaceta de Jurisprudencia y Tesis en materia electoral, Tribunal Electoral del Poder Judicial de la Federación, Año 3, Número 6, 2010, página 43.</w:t>
      </w:r>
    </w:p>
  </w:footnote>
  <w:footnote w:id="11">
    <w:p w14:paraId="57DA9C94" w14:textId="77777777" w:rsidR="0080282D" w:rsidRPr="002211CC" w:rsidRDefault="0080282D" w:rsidP="0080282D">
      <w:pPr>
        <w:pStyle w:val="Textonotapie"/>
        <w:jc w:val="both"/>
        <w:rPr>
          <w:rFonts w:ascii="Arial" w:hAnsi="Arial" w:cs="Arial"/>
          <w:sz w:val="16"/>
          <w:szCs w:val="16"/>
        </w:rPr>
      </w:pPr>
      <w:r w:rsidRPr="002211CC">
        <w:rPr>
          <w:rStyle w:val="Refdenotaalpie"/>
          <w:rFonts w:ascii="Arial" w:hAnsi="Arial" w:cs="Arial"/>
          <w:sz w:val="16"/>
          <w:szCs w:val="16"/>
        </w:rPr>
        <w:footnoteRef/>
      </w:r>
      <w:r>
        <w:rPr>
          <w:rFonts w:ascii="Arial" w:hAnsi="Arial" w:cs="Arial"/>
          <w:sz w:val="16"/>
          <w:szCs w:val="16"/>
        </w:rPr>
        <w:t xml:space="preserve"> </w:t>
      </w:r>
      <w:r w:rsidRPr="00E459D2">
        <w:rPr>
          <w:rFonts w:ascii="Arial" w:hAnsi="Arial" w:cs="Arial"/>
          <w:sz w:val="16"/>
          <w:szCs w:val="16"/>
        </w:rPr>
        <w:t xml:space="preserve">Con fundamento en lo dispuesto en los artículos 174, segundo párrafo, y 180, fracción V, de la Ley Orgánica del Poder Judicial de la Federación, y 48, último párrafo, del Reglamento Interno del Tribunal Electoral del Poder Judicial de la Federación, y con apoyo del </w:t>
      </w:r>
      <w:r>
        <w:rPr>
          <w:rFonts w:ascii="Arial" w:hAnsi="Arial" w:cs="Arial"/>
          <w:sz w:val="16"/>
          <w:szCs w:val="16"/>
        </w:rPr>
        <w:t>S</w:t>
      </w:r>
      <w:r w:rsidRPr="00E459D2">
        <w:rPr>
          <w:rFonts w:ascii="Arial" w:hAnsi="Arial" w:cs="Arial"/>
          <w:sz w:val="16"/>
          <w:szCs w:val="16"/>
        </w:rPr>
        <w:t xml:space="preserve">ecretario de </w:t>
      </w:r>
      <w:r>
        <w:rPr>
          <w:rFonts w:ascii="Arial" w:hAnsi="Arial" w:cs="Arial"/>
          <w:sz w:val="16"/>
          <w:szCs w:val="16"/>
        </w:rPr>
        <w:t>E</w:t>
      </w:r>
      <w:r w:rsidRPr="00E459D2">
        <w:rPr>
          <w:rFonts w:ascii="Arial" w:hAnsi="Arial" w:cs="Arial"/>
          <w:sz w:val="16"/>
          <w:szCs w:val="16"/>
        </w:rPr>
        <w:t xml:space="preserve">studio y </w:t>
      </w:r>
      <w:r>
        <w:rPr>
          <w:rFonts w:ascii="Arial" w:hAnsi="Arial" w:cs="Arial"/>
          <w:sz w:val="16"/>
          <w:szCs w:val="16"/>
        </w:rPr>
        <w:t>C</w:t>
      </w:r>
      <w:r w:rsidRPr="00E459D2">
        <w:rPr>
          <w:rFonts w:ascii="Arial" w:hAnsi="Arial" w:cs="Arial"/>
          <w:sz w:val="16"/>
          <w:szCs w:val="16"/>
        </w:rPr>
        <w:t>uenta</w:t>
      </w:r>
      <w:r>
        <w:rPr>
          <w:rFonts w:ascii="Arial" w:hAnsi="Arial" w:cs="Arial"/>
          <w:sz w:val="16"/>
          <w:szCs w:val="16"/>
        </w:rPr>
        <w:t xml:space="preserve"> Sergio Carlos Robles Gutiérrez</w:t>
      </w:r>
      <w:r w:rsidRPr="002211C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159C" w14:textId="3DADBEE1" w:rsidR="00682BDF" w:rsidRPr="00A43888" w:rsidRDefault="006073A6">
    <w:pPr>
      <w:pStyle w:val="Encabezado"/>
      <w:rPr>
        <w:rFonts w:ascii="Arial" w:hAnsi="Arial" w:cs="Arial"/>
        <w:b/>
        <w:szCs w:val="20"/>
      </w:rPr>
    </w:pPr>
    <w:sdt>
      <w:sdtPr>
        <w:rPr>
          <w:rFonts w:ascii="Arial" w:hAnsi="Arial" w:cs="Arial"/>
          <w:b/>
          <w:sz w:val="20"/>
          <w:szCs w:val="20"/>
        </w:rPr>
        <w:id w:val="1847130183"/>
        <w:docPartObj>
          <w:docPartGallery w:val="Page Numbers (Margins)"/>
          <w:docPartUnique/>
        </w:docPartObj>
      </w:sdtPr>
      <w:sdtEndPr/>
      <w:sdtContent>
        <w:r w:rsidR="00682BDF"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7B5223A2" wp14:editId="192DE55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682BDF" w:rsidRDefault="00682BDF">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23A2"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KnD5cIAgAA5AMAAA4AAAAA&#10;AAAAAAAAAAAALgIAAGRycy9lMm9Eb2MueG1sUEsBAi0AFAAGAAgAAAAhAGzVH9PZAAAABQEAAA8A&#10;AAAAAAAAAAAAAAAAYgQAAGRycy9kb3ducmV2LnhtbFBLBQYAAAAABAAEAPMAAABoBQAAAAA=&#10;" o:allowincell="f" stroked="f">
                  <o:lock v:ext="edit" aspectratio="t"/>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682BDF" w:rsidRDefault="00682BDF">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32" w:name="_Hlk536609674"/>
    <w:bookmarkStart w:id="33" w:name="_Hlk536609675"/>
    <w:bookmarkStart w:id="34" w:name="_Hlk536609676"/>
    <w:bookmarkStart w:id="35" w:name="_Hlk536609677"/>
    <w:bookmarkStart w:id="36" w:name="_Hlk536609678"/>
    <w:bookmarkStart w:id="37" w:name="_Hlk536609679"/>
    <w:bookmarkStart w:id="38" w:name="_Hlk536609680"/>
    <w:bookmarkStart w:id="39" w:name="_Hlk536609681"/>
    <w:r w:rsidR="00682BDF" w:rsidRPr="00A43888">
      <w:rPr>
        <w:rFonts w:ascii="Arial" w:hAnsi="Arial" w:cs="Arial"/>
        <w:b/>
        <w:szCs w:val="20"/>
      </w:rPr>
      <w:t>SM-JRC-</w:t>
    </w:r>
    <w:r w:rsidR="00682BDF">
      <w:rPr>
        <w:rFonts w:ascii="Arial" w:hAnsi="Arial" w:cs="Arial"/>
        <w:b/>
        <w:szCs w:val="20"/>
      </w:rPr>
      <w:t>240</w:t>
    </w:r>
    <w:r w:rsidR="00682BDF" w:rsidRPr="00A43888">
      <w:rPr>
        <w:rFonts w:ascii="Arial" w:hAnsi="Arial" w:cs="Arial"/>
        <w:b/>
        <w:szCs w:val="20"/>
      </w:rPr>
      <w:t>/20</w:t>
    </w:r>
    <w:bookmarkEnd w:id="32"/>
    <w:bookmarkEnd w:id="33"/>
    <w:bookmarkEnd w:id="34"/>
    <w:bookmarkEnd w:id="35"/>
    <w:bookmarkEnd w:id="36"/>
    <w:bookmarkEnd w:id="37"/>
    <w:bookmarkEnd w:id="38"/>
    <w:bookmarkEnd w:id="39"/>
    <w:r w:rsidR="00682BDF">
      <w:rPr>
        <w:rFonts w:ascii="Arial" w:hAnsi="Arial" w:cs="Arial"/>
        <w:b/>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A603" w14:textId="4D808751" w:rsidR="00682BDF" w:rsidRPr="00BC33BF" w:rsidRDefault="00682BDF" w:rsidP="00067446">
    <w:pPr>
      <w:pStyle w:val="Encabezado"/>
      <w:jc w:val="right"/>
      <w:rPr>
        <w:sz w:val="28"/>
      </w:rPr>
    </w:pPr>
    <w:r>
      <w:rPr>
        <w:noProof/>
        <w:lang w:eastAsia="es-MX"/>
      </w:rPr>
      <w:drawing>
        <wp:anchor distT="0" distB="0" distL="114300" distR="114300" simplePos="0" relativeHeight="251659264" behindDoc="0" locked="0" layoutInCell="1" allowOverlap="1" wp14:anchorId="10C39B83" wp14:editId="3B31BBD2">
          <wp:simplePos x="0" y="0"/>
          <wp:positionH relativeFrom="column">
            <wp:posOffset>-1603375</wp:posOffset>
          </wp:positionH>
          <wp:positionV relativeFrom="paragraph">
            <wp:posOffset>-221615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7DFF28D9" wp14:editId="40CF0A9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682BDF" w:rsidRPr="002024C0" w:rsidRDefault="00682BDF">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28D9"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H7ZUSAoCAADrAwAADgAA&#10;AAAAAAAAAAAAAAAuAgAAZHJzL2Uyb0RvYy54bWxQSwECLQAUAAYACAAAACEAbNUf09kAAAAFAQAA&#10;DwAAAAAAAAAAAAAAAABkBAAAZHJzL2Rvd25yZXYueG1sUEsFBgAAAAAEAAQA8wAAAGoFAAAAAA==&#10;" o:allowincell="f" stroked="f">
                  <o:lock v:ext="edit" aspectratio="t"/>
                  <v:textbo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682BDF" w:rsidRPr="002024C0" w:rsidRDefault="00682BDF">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BC33BF">
      <w:rPr>
        <w:rFonts w:ascii="Arial" w:hAnsi="Arial" w:cs="Arial"/>
        <w:b/>
        <w:sz w:val="24"/>
        <w:szCs w:val="24"/>
      </w:rPr>
      <w:t>SM-JRC-</w:t>
    </w:r>
    <w:r>
      <w:rPr>
        <w:rFonts w:ascii="Arial" w:hAnsi="Arial" w:cs="Arial"/>
        <w:b/>
        <w:sz w:val="24"/>
        <w:szCs w:val="24"/>
      </w:rPr>
      <w:t>240</w:t>
    </w:r>
    <w:r w:rsidRPr="00BC33BF">
      <w:rPr>
        <w:rFonts w:ascii="Arial" w:hAnsi="Arial" w:cs="Arial"/>
        <w:b/>
        <w:sz w:val="24"/>
        <w:szCs w:val="24"/>
      </w:rPr>
      <w:t>/20</w:t>
    </w:r>
    <w:r>
      <w:rPr>
        <w:rFonts w:ascii="Arial" w:hAnsi="Arial" w:cs="Arial"/>
        <w:b/>
        <w:sz w:val="24"/>
        <w:szCs w:val="24"/>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C748" w14:textId="3FCD2FC0" w:rsidR="00682BDF" w:rsidRDefault="00682BDF">
    <w:pPr>
      <w:pStyle w:val="Encabezado"/>
    </w:pPr>
    <w:r>
      <w:rPr>
        <w:noProof/>
        <w:lang w:eastAsia="es-MX"/>
      </w:rPr>
      <w:drawing>
        <wp:anchor distT="0" distB="0" distL="114300" distR="114300" simplePos="0" relativeHeight="251660288" behindDoc="0" locked="0" layoutInCell="1" allowOverlap="1" wp14:anchorId="61D5085B" wp14:editId="01F89A62">
          <wp:simplePos x="0" y="0"/>
          <wp:positionH relativeFrom="column">
            <wp:posOffset>-1665605</wp:posOffset>
          </wp:positionH>
          <wp:positionV relativeFrom="paragraph">
            <wp:posOffset>-261620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A64"/>
    <w:multiLevelType w:val="hybridMultilevel"/>
    <w:tmpl w:val="48BE22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746D2"/>
    <w:multiLevelType w:val="hybridMultilevel"/>
    <w:tmpl w:val="73DE7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4D02EF"/>
    <w:multiLevelType w:val="hybridMultilevel"/>
    <w:tmpl w:val="6302A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050D43"/>
    <w:multiLevelType w:val="hybridMultilevel"/>
    <w:tmpl w:val="F56CD15E"/>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104AE3"/>
    <w:multiLevelType w:val="hybridMultilevel"/>
    <w:tmpl w:val="8264C3D6"/>
    <w:lvl w:ilvl="0" w:tplc="0A3E44A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F0540D"/>
    <w:multiLevelType w:val="hybridMultilevel"/>
    <w:tmpl w:val="1F927266"/>
    <w:lvl w:ilvl="0" w:tplc="1E5CFCB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281797"/>
    <w:multiLevelType w:val="hybridMultilevel"/>
    <w:tmpl w:val="4202B4F4"/>
    <w:lvl w:ilvl="0" w:tplc="0A3E44A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165153"/>
    <w:multiLevelType w:val="multilevel"/>
    <w:tmpl w:val="53C2B21C"/>
    <w:lvl w:ilvl="0">
      <w:start w:val="1"/>
      <w:numFmt w:val="decimal"/>
      <w:lvlText w:val="%1."/>
      <w:lvlJc w:val="left"/>
      <w:pPr>
        <w:ind w:left="502" w:hanging="360"/>
      </w:pPr>
      <w:rPr>
        <w:rFonts w:hint="default"/>
        <w:b/>
      </w:rPr>
    </w:lvl>
    <w:lvl w:ilvl="1">
      <w:start w:val="1"/>
      <w:numFmt w:val="decimal"/>
      <w:isLgl/>
      <w:lvlText w:val="%1.%2."/>
      <w:lvlJc w:val="left"/>
      <w:pPr>
        <w:ind w:left="2704" w:hanging="720"/>
      </w:pPr>
      <w:rPr>
        <w:rFonts w:hint="default"/>
        <w:b/>
        <w:i w:val="0"/>
        <w:color w:val="auto"/>
      </w:rPr>
    </w:lvl>
    <w:lvl w:ilvl="2">
      <w:start w:val="1"/>
      <w:numFmt w:val="decimal"/>
      <w:isLgl/>
      <w:lvlText w:val="%1.%2.%3."/>
      <w:lvlJc w:val="left"/>
      <w:pPr>
        <w:ind w:left="720" w:hanging="720"/>
      </w:pPr>
      <w:rPr>
        <w:rFonts w:hint="default"/>
        <w:b/>
        <w:bCs w:val="0"/>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F852309"/>
    <w:multiLevelType w:val="hybridMultilevel"/>
    <w:tmpl w:val="8C24DB22"/>
    <w:lvl w:ilvl="0" w:tplc="BA24867A">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111962"/>
    <w:multiLevelType w:val="hybridMultilevel"/>
    <w:tmpl w:val="091E4668"/>
    <w:lvl w:ilvl="0" w:tplc="BA24867A">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1"/>
  </w:num>
  <w:num w:numId="6">
    <w:abstractNumId w:val="8"/>
  </w:num>
  <w:num w:numId="7">
    <w:abstractNumId w:val="0"/>
  </w:num>
  <w:num w:numId="8">
    <w:abstractNumId w:val="4"/>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AA"/>
    <w:rsid w:val="0000149C"/>
    <w:rsid w:val="000016A8"/>
    <w:rsid w:val="00001F05"/>
    <w:rsid w:val="000029EA"/>
    <w:rsid w:val="00002A22"/>
    <w:rsid w:val="00003B1C"/>
    <w:rsid w:val="00003D10"/>
    <w:rsid w:val="0000409B"/>
    <w:rsid w:val="000045B5"/>
    <w:rsid w:val="000049CA"/>
    <w:rsid w:val="00004D12"/>
    <w:rsid w:val="00005157"/>
    <w:rsid w:val="00005924"/>
    <w:rsid w:val="00006594"/>
    <w:rsid w:val="00006DC7"/>
    <w:rsid w:val="00007059"/>
    <w:rsid w:val="00007BC9"/>
    <w:rsid w:val="00007E9C"/>
    <w:rsid w:val="00007EA4"/>
    <w:rsid w:val="0001010D"/>
    <w:rsid w:val="00010137"/>
    <w:rsid w:val="000101FA"/>
    <w:rsid w:val="00010F9F"/>
    <w:rsid w:val="0001117C"/>
    <w:rsid w:val="000120C1"/>
    <w:rsid w:val="00012A23"/>
    <w:rsid w:val="00012D94"/>
    <w:rsid w:val="00013774"/>
    <w:rsid w:val="00013D1F"/>
    <w:rsid w:val="00013EED"/>
    <w:rsid w:val="00014723"/>
    <w:rsid w:val="0001564D"/>
    <w:rsid w:val="00016325"/>
    <w:rsid w:val="0001756C"/>
    <w:rsid w:val="00017E3D"/>
    <w:rsid w:val="000201FA"/>
    <w:rsid w:val="00020D5E"/>
    <w:rsid w:val="000212D7"/>
    <w:rsid w:val="00021533"/>
    <w:rsid w:val="00021632"/>
    <w:rsid w:val="0002234D"/>
    <w:rsid w:val="00022391"/>
    <w:rsid w:val="00022905"/>
    <w:rsid w:val="00022BAF"/>
    <w:rsid w:val="00023180"/>
    <w:rsid w:val="00023F64"/>
    <w:rsid w:val="000256A9"/>
    <w:rsid w:val="0002594C"/>
    <w:rsid w:val="00025BA6"/>
    <w:rsid w:val="0002629F"/>
    <w:rsid w:val="000265DC"/>
    <w:rsid w:val="0002688F"/>
    <w:rsid w:val="00026E5F"/>
    <w:rsid w:val="00027518"/>
    <w:rsid w:val="00027D24"/>
    <w:rsid w:val="00027FDF"/>
    <w:rsid w:val="00027FEF"/>
    <w:rsid w:val="000317BB"/>
    <w:rsid w:val="00032CD0"/>
    <w:rsid w:val="00032DB3"/>
    <w:rsid w:val="0003371C"/>
    <w:rsid w:val="00033DB2"/>
    <w:rsid w:val="00034035"/>
    <w:rsid w:val="0003449E"/>
    <w:rsid w:val="00034EA9"/>
    <w:rsid w:val="00036850"/>
    <w:rsid w:val="000368A7"/>
    <w:rsid w:val="0003759B"/>
    <w:rsid w:val="0004178E"/>
    <w:rsid w:val="000422D7"/>
    <w:rsid w:val="00042CC4"/>
    <w:rsid w:val="00043624"/>
    <w:rsid w:val="0004380C"/>
    <w:rsid w:val="00043DBB"/>
    <w:rsid w:val="0004455E"/>
    <w:rsid w:val="00044893"/>
    <w:rsid w:val="00044B4F"/>
    <w:rsid w:val="00044DFA"/>
    <w:rsid w:val="00045026"/>
    <w:rsid w:val="000451F0"/>
    <w:rsid w:val="000456BA"/>
    <w:rsid w:val="000457DF"/>
    <w:rsid w:val="00045866"/>
    <w:rsid w:val="00045EBD"/>
    <w:rsid w:val="000462E7"/>
    <w:rsid w:val="0004691F"/>
    <w:rsid w:val="00046D7C"/>
    <w:rsid w:val="000470EF"/>
    <w:rsid w:val="00047EA4"/>
    <w:rsid w:val="00050B96"/>
    <w:rsid w:val="00051010"/>
    <w:rsid w:val="000516FA"/>
    <w:rsid w:val="00051833"/>
    <w:rsid w:val="000532F3"/>
    <w:rsid w:val="0005387F"/>
    <w:rsid w:val="00053DAC"/>
    <w:rsid w:val="00054AAE"/>
    <w:rsid w:val="00054D7E"/>
    <w:rsid w:val="00054DDF"/>
    <w:rsid w:val="00054F3D"/>
    <w:rsid w:val="0005626B"/>
    <w:rsid w:val="000564B5"/>
    <w:rsid w:val="00056834"/>
    <w:rsid w:val="00056A61"/>
    <w:rsid w:val="00056F5E"/>
    <w:rsid w:val="00057447"/>
    <w:rsid w:val="000574CA"/>
    <w:rsid w:val="00057AD0"/>
    <w:rsid w:val="00060664"/>
    <w:rsid w:val="000607FE"/>
    <w:rsid w:val="00060D90"/>
    <w:rsid w:val="00061D6F"/>
    <w:rsid w:val="00062173"/>
    <w:rsid w:val="000623B3"/>
    <w:rsid w:val="000625B7"/>
    <w:rsid w:val="000627E0"/>
    <w:rsid w:val="00063765"/>
    <w:rsid w:val="000638FE"/>
    <w:rsid w:val="000645B8"/>
    <w:rsid w:val="0006483B"/>
    <w:rsid w:val="00064F05"/>
    <w:rsid w:val="00065193"/>
    <w:rsid w:val="000651F2"/>
    <w:rsid w:val="000657F0"/>
    <w:rsid w:val="00065C00"/>
    <w:rsid w:val="00067170"/>
    <w:rsid w:val="00067446"/>
    <w:rsid w:val="00070418"/>
    <w:rsid w:val="00071199"/>
    <w:rsid w:val="00071741"/>
    <w:rsid w:val="00071918"/>
    <w:rsid w:val="00072120"/>
    <w:rsid w:val="0007286C"/>
    <w:rsid w:val="00072A49"/>
    <w:rsid w:val="00072FDD"/>
    <w:rsid w:val="000730A0"/>
    <w:rsid w:val="00073640"/>
    <w:rsid w:val="00073689"/>
    <w:rsid w:val="000742B3"/>
    <w:rsid w:val="000743E0"/>
    <w:rsid w:val="00074BE0"/>
    <w:rsid w:val="000753E8"/>
    <w:rsid w:val="00075B8C"/>
    <w:rsid w:val="00076021"/>
    <w:rsid w:val="00076233"/>
    <w:rsid w:val="0007646F"/>
    <w:rsid w:val="000769B2"/>
    <w:rsid w:val="000775EB"/>
    <w:rsid w:val="000775FC"/>
    <w:rsid w:val="00077679"/>
    <w:rsid w:val="00077F6A"/>
    <w:rsid w:val="000803BF"/>
    <w:rsid w:val="00080709"/>
    <w:rsid w:val="00080F85"/>
    <w:rsid w:val="000810FB"/>
    <w:rsid w:val="0008158C"/>
    <w:rsid w:val="0008179D"/>
    <w:rsid w:val="00081B19"/>
    <w:rsid w:val="00081CCB"/>
    <w:rsid w:val="00082500"/>
    <w:rsid w:val="00085FC4"/>
    <w:rsid w:val="000860BE"/>
    <w:rsid w:val="000861A6"/>
    <w:rsid w:val="000861E1"/>
    <w:rsid w:val="00086F6E"/>
    <w:rsid w:val="00086F95"/>
    <w:rsid w:val="00087001"/>
    <w:rsid w:val="00087F8C"/>
    <w:rsid w:val="00090BE2"/>
    <w:rsid w:val="00090DE8"/>
    <w:rsid w:val="0009138F"/>
    <w:rsid w:val="00091E4F"/>
    <w:rsid w:val="00092EAA"/>
    <w:rsid w:val="00093EC5"/>
    <w:rsid w:val="00093F2B"/>
    <w:rsid w:val="0009401C"/>
    <w:rsid w:val="00094652"/>
    <w:rsid w:val="00094928"/>
    <w:rsid w:val="0009507D"/>
    <w:rsid w:val="00095576"/>
    <w:rsid w:val="000956CC"/>
    <w:rsid w:val="0009664A"/>
    <w:rsid w:val="000966BE"/>
    <w:rsid w:val="00096975"/>
    <w:rsid w:val="0009697D"/>
    <w:rsid w:val="00096B64"/>
    <w:rsid w:val="00097088"/>
    <w:rsid w:val="000971E2"/>
    <w:rsid w:val="0009788F"/>
    <w:rsid w:val="000978E4"/>
    <w:rsid w:val="000A0642"/>
    <w:rsid w:val="000A0F55"/>
    <w:rsid w:val="000A1436"/>
    <w:rsid w:val="000A169F"/>
    <w:rsid w:val="000A19A5"/>
    <w:rsid w:val="000A1B25"/>
    <w:rsid w:val="000A1F60"/>
    <w:rsid w:val="000A1FFE"/>
    <w:rsid w:val="000A2A5C"/>
    <w:rsid w:val="000A2F4B"/>
    <w:rsid w:val="000A305C"/>
    <w:rsid w:val="000A34F9"/>
    <w:rsid w:val="000A3626"/>
    <w:rsid w:val="000A3A51"/>
    <w:rsid w:val="000A3C26"/>
    <w:rsid w:val="000A3C83"/>
    <w:rsid w:val="000A43AD"/>
    <w:rsid w:val="000A455F"/>
    <w:rsid w:val="000A48C6"/>
    <w:rsid w:val="000A4919"/>
    <w:rsid w:val="000A59C3"/>
    <w:rsid w:val="000A5E0E"/>
    <w:rsid w:val="000A6812"/>
    <w:rsid w:val="000A7312"/>
    <w:rsid w:val="000A748A"/>
    <w:rsid w:val="000A7E2D"/>
    <w:rsid w:val="000B1551"/>
    <w:rsid w:val="000B1602"/>
    <w:rsid w:val="000B1BA2"/>
    <w:rsid w:val="000B2328"/>
    <w:rsid w:val="000B264C"/>
    <w:rsid w:val="000B3729"/>
    <w:rsid w:val="000B3C5C"/>
    <w:rsid w:val="000B3CF1"/>
    <w:rsid w:val="000B3F0F"/>
    <w:rsid w:val="000B415B"/>
    <w:rsid w:val="000B4379"/>
    <w:rsid w:val="000B454C"/>
    <w:rsid w:val="000B4E02"/>
    <w:rsid w:val="000B51A4"/>
    <w:rsid w:val="000B6316"/>
    <w:rsid w:val="000B67D1"/>
    <w:rsid w:val="000B6850"/>
    <w:rsid w:val="000B78B5"/>
    <w:rsid w:val="000B7E79"/>
    <w:rsid w:val="000C0353"/>
    <w:rsid w:val="000C06F2"/>
    <w:rsid w:val="000C155A"/>
    <w:rsid w:val="000C156E"/>
    <w:rsid w:val="000C1F8C"/>
    <w:rsid w:val="000C21D9"/>
    <w:rsid w:val="000C2B7A"/>
    <w:rsid w:val="000C311C"/>
    <w:rsid w:val="000C32E5"/>
    <w:rsid w:val="000C35DB"/>
    <w:rsid w:val="000C3757"/>
    <w:rsid w:val="000C3F13"/>
    <w:rsid w:val="000C4381"/>
    <w:rsid w:val="000C5142"/>
    <w:rsid w:val="000C53B0"/>
    <w:rsid w:val="000C5540"/>
    <w:rsid w:val="000C5ABA"/>
    <w:rsid w:val="000C5EE7"/>
    <w:rsid w:val="000C6019"/>
    <w:rsid w:val="000C6BCC"/>
    <w:rsid w:val="000C6C80"/>
    <w:rsid w:val="000C6EBE"/>
    <w:rsid w:val="000D01A2"/>
    <w:rsid w:val="000D1155"/>
    <w:rsid w:val="000D2490"/>
    <w:rsid w:val="000D36E3"/>
    <w:rsid w:val="000D3AEA"/>
    <w:rsid w:val="000D418F"/>
    <w:rsid w:val="000D43B7"/>
    <w:rsid w:val="000D4425"/>
    <w:rsid w:val="000D48E3"/>
    <w:rsid w:val="000D49B2"/>
    <w:rsid w:val="000D58CF"/>
    <w:rsid w:val="000D6390"/>
    <w:rsid w:val="000D6808"/>
    <w:rsid w:val="000D690E"/>
    <w:rsid w:val="000D69D4"/>
    <w:rsid w:val="000D6CF7"/>
    <w:rsid w:val="000E15B6"/>
    <w:rsid w:val="000E1A06"/>
    <w:rsid w:val="000E205E"/>
    <w:rsid w:val="000E289C"/>
    <w:rsid w:val="000E2CA8"/>
    <w:rsid w:val="000E3F54"/>
    <w:rsid w:val="000E4252"/>
    <w:rsid w:val="000E45CD"/>
    <w:rsid w:val="000E4927"/>
    <w:rsid w:val="000E4A14"/>
    <w:rsid w:val="000E4C64"/>
    <w:rsid w:val="000E59BC"/>
    <w:rsid w:val="000E5A0F"/>
    <w:rsid w:val="000E5D47"/>
    <w:rsid w:val="000E78F0"/>
    <w:rsid w:val="000F01B6"/>
    <w:rsid w:val="000F125A"/>
    <w:rsid w:val="000F17A3"/>
    <w:rsid w:val="000F1872"/>
    <w:rsid w:val="000F3326"/>
    <w:rsid w:val="000F3647"/>
    <w:rsid w:val="000F3771"/>
    <w:rsid w:val="000F3CD1"/>
    <w:rsid w:val="000F3EBF"/>
    <w:rsid w:val="000F4000"/>
    <w:rsid w:val="000F4708"/>
    <w:rsid w:val="000F5076"/>
    <w:rsid w:val="000F5DB6"/>
    <w:rsid w:val="000F63A5"/>
    <w:rsid w:val="000F7313"/>
    <w:rsid w:val="00100087"/>
    <w:rsid w:val="00100958"/>
    <w:rsid w:val="00100D1C"/>
    <w:rsid w:val="00100E3D"/>
    <w:rsid w:val="00101251"/>
    <w:rsid w:val="00101799"/>
    <w:rsid w:val="00102CF0"/>
    <w:rsid w:val="00102F42"/>
    <w:rsid w:val="00102FC0"/>
    <w:rsid w:val="0010405F"/>
    <w:rsid w:val="00104449"/>
    <w:rsid w:val="00104552"/>
    <w:rsid w:val="00104C57"/>
    <w:rsid w:val="0010503F"/>
    <w:rsid w:val="001055A9"/>
    <w:rsid w:val="0010582B"/>
    <w:rsid w:val="001064F5"/>
    <w:rsid w:val="0010673F"/>
    <w:rsid w:val="001067D7"/>
    <w:rsid w:val="00106BF3"/>
    <w:rsid w:val="00106ECB"/>
    <w:rsid w:val="001070A1"/>
    <w:rsid w:val="00107181"/>
    <w:rsid w:val="001071A8"/>
    <w:rsid w:val="001072DB"/>
    <w:rsid w:val="001078CB"/>
    <w:rsid w:val="00107E84"/>
    <w:rsid w:val="00107F6D"/>
    <w:rsid w:val="001101E9"/>
    <w:rsid w:val="001103FD"/>
    <w:rsid w:val="0011088A"/>
    <w:rsid w:val="00110E22"/>
    <w:rsid w:val="00111486"/>
    <w:rsid w:val="00111CD2"/>
    <w:rsid w:val="001128E3"/>
    <w:rsid w:val="00112EE8"/>
    <w:rsid w:val="00115550"/>
    <w:rsid w:val="001157F9"/>
    <w:rsid w:val="00115B70"/>
    <w:rsid w:val="00116119"/>
    <w:rsid w:val="001162E1"/>
    <w:rsid w:val="00116BDC"/>
    <w:rsid w:val="001174E0"/>
    <w:rsid w:val="001211EF"/>
    <w:rsid w:val="001212ED"/>
    <w:rsid w:val="00121896"/>
    <w:rsid w:val="001219BC"/>
    <w:rsid w:val="001221AC"/>
    <w:rsid w:val="0012231A"/>
    <w:rsid w:val="00122826"/>
    <w:rsid w:val="00122C4A"/>
    <w:rsid w:val="00122EAC"/>
    <w:rsid w:val="00122FB4"/>
    <w:rsid w:val="00123D43"/>
    <w:rsid w:val="00124D63"/>
    <w:rsid w:val="00125182"/>
    <w:rsid w:val="0012562F"/>
    <w:rsid w:val="00125B80"/>
    <w:rsid w:val="001260A2"/>
    <w:rsid w:val="00126A11"/>
    <w:rsid w:val="00126D12"/>
    <w:rsid w:val="00126D85"/>
    <w:rsid w:val="00126F6A"/>
    <w:rsid w:val="00127F10"/>
    <w:rsid w:val="0013032E"/>
    <w:rsid w:val="001304ED"/>
    <w:rsid w:val="00130558"/>
    <w:rsid w:val="00131E76"/>
    <w:rsid w:val="00131F8A"/>
    <w:rsid w:val="001321A2"/>
    <w:rsid w:val="001322B1"/>
    <w:rsid w:val="00132CEB"/>
    <w:rsid w:val="0013412E"/>
    <w:rsid w:val="00134265"/>
    <w:rsid w:val="001344D0"/>
    <w:rsid w:val="001345DD"/>
    <w:rsid w:val="00134A66"/>
    <w:rsid w:val="001352F6"/>
    <w:rsid w:val="0013535F"/>
    <w:rsid w:val="00135946"/>
    <w:rsid w:val="00135A68"/>
    <w:rsid w:val="001366A6"/>
    <w:rsid w:val="00136930"/>
    <w:rsid w:val="00136DE3"/>
    <w:rsid w:val="00136E1F"/>
    <w:rsid w:val="001372F4"/>
    <w:rsid w:val="001372FB"/>
    <w:rsid w:val="001373A9"/>
    <w:rsid w:val="00140068"/>
    <w:rsid w:val="001420CA"/>
    <w:rsid w:val="001428F8"/>
    <w:rsid w:val="00142B87"/>
    <w:rsid w:val="00143EC3"/>
    <w:rsid w:val="001442E1"/>
    <w:rsid w:val="0014434B"/>
    <w:rsid w:val="00144B5D"/>
    <w:rsid w:val="00144C7E"/>
    <w:rsid w:val="00144E55"/>
    <w:rsid w:val="001451A8"/>
    <w:rsid w:val="00145DC4"/>
    <w:rsid w:val="00145FF5"/>
    <w:rsid w:val="001460D3"/>
    <w:rsid w:val="0014623E"/>
    <w:rsid w:val="001466EB"/>
    <w:rsid w:val="001467DC"/>
    <w:rsid w:val="001470C7"/>
    <w:rsid w:val="00147111"/>
    <w:rsid w:val="001471F2"/>
    <w:rsid w:val="00150365"/>
    <w:rsid w:val="0015040F"/>
    <w:rsid w:val="00150508"/>
    <w:rsid w:val="00150DA6"/>
    <w:rsid w:val="001513CD"/>
    <w:rsid w:val="001517F1"/>
    <w:rsid w:val="00152945"/>
    <w:rsid w:val="00152B84"/>
    <w:rsid w:val="00152DC2"/>
    <w:rsid w:val="001533B6"/>
    <w:rsid w:val="001534FE"/>
    <w:rsid w:val="001536BD"/>
    <w:rsid w:val="0015385F"/>
    <w:rsid w:val="001544E0"/>
    <w:rsid w:val="001551F8"/>
    <w:rsid w:val="001552A8"/>
    <w:rsid w:val="00155704"/>
    <w:rsid w:val="00155982"/>
    <w:rsid w:val="00156EBA"/>
    <w:rsid w:val="0015747C"/>
    <w:rsid w:val="00157DFD"/>
    <w:rsid w:val="00157F2D"/>
    <w:rsid w:val="001606D8"/>
    <w:rsid w:val="0016183A"/>
    <w:rsid w:val="00161A5C"/>
    <w:rsid w:val="00161AAD"/>
    <w:rsid w:val="00161C2B"/>
    <w:rsid w:val="00162166"/>
    <w:rsid w:val="00162596"/>
    <w:rsid w:val="001625CF"/>
    <w:rsid w:val="00163223"/>
    <w:rsid w:val="001638E3"/>
    <w:rsid w:val="00163A1A"/>
    <w:rsid w:val="00163AB1"/>
    <w:rsid w:val="00164426"/>
    <w:rsid w:val="00164FCC"/>
    <w:rsid w:val="0016632A"/>
    <w:rsid w:val="00166B29"/>
    <w:rsid w:val="00166B53"/>
    <w:rsid w:val="00166D02"/>
    <w:rsid w:val="00166D9A"/>
    <w:rsid w:val="00166E73"/>
    <w:rsid w:val="00166FA9"/>
    <w:rsid w:val="0016712E"/>
    <w:rsid w:val="00167448"/>
    <w:rsid w:val="0016754C"/>
    <w:rsid w:val="00167DBC"/>
    <w:rsid w:val="00167F1D"/>
    <w:rsid w:val="001709C8"/>
    <w:rsid w:val="00171149"/>
    <w:rsid w:val="0017120D"/>
    <w:rsid w:val="0017158D"/>
    <w:rsid w:val="001718C7"/>
    <w:rsid w:val="00171D1E"/>
    <w:rsid w:val="00171FBC"/>
    <w:rsid w:val="0017289C"/>
    <w:rsid w:val="00172B4D"/>
    <w:rsid w:val="001731D8"/>
    <w:rsid w:val="00173AB8"/>
    <w:rsid w:val="00173B60"/>
    <w:rsid w:val="00173DC0"/>
    <w:rsid w:val="001745A9"/>
    <w:rsid w:val="001747FB"/>
    <w:rsid w:val="00174C69"/>
    <w:rsid w:val="00174FE1"/>
    <w:rsid w:val="001755D9"/>
    <w:rsid w:val="00175800"/>
    <w:rsid w:val="001760E4"/>
    <w:rsid w:val="00176FEC"/>
    <w:rsid w:val="001778F1"/>
    <w:rsid w:val="00177CA7"/>
    <w:rsid w:val="00177D41"/>
    <w:rsid w:val="00180264"/>
    <w:rsid w:val="001802B8"/>
    <w:rsid w:val="00180307"/>
    <w:rsid w:val="0018094C"/>
    <w:rsid w:val="00180A5D"/>
    <w:rsid w:val="00181C7C"/>
    <w:rsid w:val="00181DE6"/>
    <w:rsid w:val="0018238E"/>
    <w:rsid w:val="00182418"/>
    <w:rsid w:val="00182BE4"/>
    <w:rsid w:val="001841AA"/>
    <w:rsid w:val="001841D1"/>
    <w:rsid w:val="0018436C"/>
    <w:rsid w:val="001847AA"/>
    <w:rsid w:val="00184A55"/>
    <w:rsid w:val="00184B30"/>
    <w:rsid w:val="001859DD"/>
    <w:rsid w:val="00186096"/>
    <w:rsid w:val="0018609F"/>
    <w:rsid w:val="00186B54"/>
    <w:rsid w:val="00186BFA"/>
    <w:rsid w:val="00186FF2"/>
    <w:rsid w:val="00187A26"/>
    <w:rsid w:val="0019096E"/>
    <w:rsid w:val="00190A8A"/>
    <w:rsid w:val="00190ABF"/>
    <w:rsid w:val="00190E99"/>
    <w:rsid w:val="001916E3"/>
    <w:rsid w:val="0019180F"/>
    <w:rsid w:val="00192110"/>
    <w:rsid w:val="0019284D"/>
    <w:rsid w:val="00193C5F"/>
    <w:rsid w:val="00194AE2"/>
    <w:rsid w:val="00194AFE"/>
    <w:rsid w:val="0019517D"/>
    <w:rsid w:val="00195C77"/>
    <w:rsid w:val="0019792B"/>
    <w:rsid w:val="00197C90"/>
    <w:rsid w:val="00197F7F"/>
    <w:rsid w:val="001A089A"/>
    <w:rsid w:val="001A0920"/>
    <w:rsid w:val="001A0F8A"/>
    <w:rsid w:val="001A161F"/>
    <w:rsid w:val="001A1A19"/>
    <w:rsid w:val="001A1B26"/>
    <w:rsid w:val="001A1F3A"/>
    <w:rsid w:val="001A243C"/>
    <w:rsid w:val="001A2986"/>
    <w:rsid w:val="001A2E76"/>
    <w:rsid w:val="001A2F17"/>
    <w:rsid w:val="001A3506"/>
    <w:rsid w:val="001A435B"/>
    <w:rsid w:val="001A5071"/>
    <w:rsid w:val="001A5709"/>
    <w:rsid w:val="001A590C"/>
    <w:rsid w:val="001A6321"/>
    <w:rsid w:val="001A718E"/>
    <w:rsid w:val="001B012A"/>
    <w:rsid w:val="001B1124"/>
    <w:rsid w:val="001B1A04"/>
    <w:rsid w:val="001B1FF1"/>
    <w:rsid w:val="001B2689"/>
    <w:rsid w:val="001B2E71"/>
    <w:rsid w:val="001B3329"/>
    <w:rsid w:val="001B3D65"/>
    <w:rsid w:val="001B41A4"/>
    <w:rsid w:val="001B43ED"/>
    <w:rsid w:val="001B6A35"/>
    <w:rsid w:val="001B6DFE"/>
    <w:rsid w:val="001B6E43"/>
    <w:rsid w:val="001C08A7"/>
    <w:rsid w:val="001C0F96"/>
    <w:rsid w:val="001C1DC7"/>
    <w:rsid w:val="001C1EDE"/>
    <w:rsid w:val="001C2810"/>
    <w:rsid w:val="001C2B0C"/>
    <w:rsid w:val="001C2B38"/>
    <w:rsid w:val="001C2BED"/>
    <w:rsid w:val="001C2D52"/>
    <w:rsid w:val="001C2EAA"/>
    <w:rsid w:val="001C3303"/>
    <w:rsid w:val="001C3384"/>
    <w:rsid w:val="001C38E1"/>
    <w:rsid w:val="001C3BDD"/>
    <w:rsid w:val="001C5044"/>
    <w:rsid w:val="001C5179"/>
    <w:rsid w:val="001C6273"/>
    <w:rsid w:val="001C7883"/>
    <w:rsid w:val="001D0110"/>
    <w:rsid w:val="001D02FE"/>
    <w:rsid w:val="001D05C7"/>
    <w:rsid w:val="001D08F0"/>
    <w:rsid w:val="001D0CC2"/>
    <w:rsid w:val="001D0DE0"/>
    <w:rsid w:val="001D0DF9"/>
    <w:rsid w:val="001D1171"/>
    <w:rsid w:val="001D12DC"/>
    <w:rsid w:val="001D1AE7"/>
    <w:rsid w:val="001D266C"/>
    <w:rsid w:val="001D29D3"/>
    <w:rsid w:val="001D2CE6"/>
    <w:rsid w:val="001D2F3A"/>
    <w:rsid w:val="001D3134"/>
    <w:rsid w:val="001D31DD"/>
    <w:rsid w:val="001D3663"/>
    <w:rsid w:val="001D37AD"/>
    <w:rsid w:val="001D42B8"/>
    <w:rsid w:val="001D45F9"/>
    <w:rsid w:val="001D48C5"/>
    <w:rsid w:val="001D49E0"/>
    <w:rsid w:val="001D5181"/>
    <w:rsid w:val="001D5366"/>
    <w:rsid w:val="001D56D3"/>
    <w:rsid w:val="001D633B"/>
    <w:rsid w:val="001D6597"/>
    <w:rsid w:val="001D6808"/>
    <w:rsid w:val="001D6967"/>
    <w:rsid w:val="001D6BD0"/>
    <w:rsid w:val="001D72D9"/>
    <w:rsid w:val="001D766D"/>
    <w:rsid w:val="001D7F7F"/>
    <w:rsid w:val="001E1403"/>
    <w:rsid w:val="001E187D"/>
    <w:rsid w:val="001E2734"/>
    <w:rsid w:val="001E39F4"/>
    <w:rsid w:val="001E3AFF"/>
    <w:rsid w:val="001E3E72"/>
    <w:rsid w:val="001E42A8"/>
    <w:rsid w:val="001E4F6D"/>
    <w:rsid w:val="001E623E"/>
    <w:rsid w:val="001E633E"/>
    <w:rsid w:val="001E6597"/>
    <w:rsid w:val="001E65FD"/>
    <w:rsid w:val="001E6A14"/>
    <w:rsid w:val="001E6BE0"/>
    <w:rsid w:val="001E7452"/>
    <w:rsid w:val="001E76A7"/>
    <w:rsid w:val="001E7981"/>
    <w:rsid w:val="001F04D9"/>
    <w:rsid w:val="001F051D"/>
    <w:rsid w:val="001F0BFB"/>
    <w:rsid w:val="001F1994"/>
    <w:rsid w:val="001F20D4"/>
    <w:rsid w:val="001F29A8"/>
    <w:rsid w:val="001F31A9"/>
    <w:rsid w:val="001F3A1E"/>
    <w:rsid w:val="001F3D2A"/>
    <w:rsid w:val="001F3DAA"/>
    <w:rsid w:val="001F4468"/>
    <w:rsid w:val="001F4F1E"/>
    <w:rsid w:val="001F5199"/>
    <w:rsid w:val="001F58D0"/>
    <w:rsid w:val="001F59D8"/>
    <w:rsid w:val="001F6174"/>
    <w:rsid w:val="001F7715"/>
    <w:rsid w:val="001F7723"/>
    <w:rsid w:val="00200570"/>
    <w:rsid w:val="002006BB"/>
    <w:rsid w:val="002008A2"/>
    <w:rsid w:val="00200A4C"/>
    <w:rsid w:val="00200AE3"/>
    <w:rsid w:val="00200AFB"/>
    <w:rsid w:val="00200F64"/>
    <w:rsid w:val="00200FBE"/>
    <w:rsid w:val="002017E8"/>
    <w:rsid w:val="0020241E"/>
    <w:rsid w:val="00202526"/>
    <w:rsid w:val="002025D0"/>
    <w:rsid w:val="0020276E"/>
    <w:rsid w:val="00202D84"/>
    <w:rsid w:val="002036C7"/>
    <w:rsid w:val="00203CD2"/>
    <w:rsid w:val="0020437B"/>
    <w:rsid w:val="00204646"/>
    <w:rsid w:val="00204D30"/>
    <w:rsid w:val="00204D7B"/>
    <w:rsid w:val="00205CAB"/>
    <w:rsid w:val="00206C0D"/>
    <w:rsid w:val="002075D2"/>
    <w:rsid w:val="0020777F"/>
    <w:rsid w:val="00207CF6"/>
    <w:rsid w:val="0021005A"/>
    <w:rsid w:val="0021020D"/>
    <w:rsid w:val="00210B02"/>
    <w:rsid w:val="00211E59"/>
    <w:rsid w:val="002125D6"/>
    <w:rsid w:val="002126BE"/>
    <w:rsid w:val="002137E7"/>
    <w:rsid w:val="00213CDC"/>
    <w:rsid w:val="00213F5D"/>
    <w:rsid w:val="00214B28"/>
    <w:rsid w:val="00214D0E"/>
    <w:rsid w:val="002160D1"/>
    <w:rsid w:val="0021621F"/>
    <w:rsid w:val="00216244"/>
    <w:rsid w:val="00216475"/>
    <w:rsid w:val="002171C8"/>
    <w:rsid w:val="00217355"/>
    <w:rsid w:val="00220123"/>
    <w:rsid w:val="002203BB"/>
    <w:rsid w:val="002205B7"/>
    <w:rsid w:val="00220B84"/>
    <w:rsid w:val="002217CE"/>
    <w:rsid w:val="00221DCF"/>
    <w:rsid w:val="00223012"/>
    <w:rsid w:val="00223333"/>
    <w:rsid w:val="0022349D"/>
    <w:rsid w:val="00223B19"/>
    <w:rsid w:val="002247D8"/>
    <w:rsid w:val="00224CD6"/>
    <w:rsid w:val="00224D1C"/>
    <w:rsid w:val="002250FB"/>
    <w:rsid w:val="002261F6"/>
    <w:rsid w:val="00226251"/>
    <w:rsid w:val="00226604"/>
    <w:rsid w:val="00226B0C"/>
    <w:rsid w:val="00227144"/>
    <w:rsid w:val="00227317"/>
    <w:rsid w:val="00227946"/>
    <w:rsid w:val="0023007C"/>
    <w:rsid w:val="002305C2"/>
    <w:rsid w:val="00230917"/>
    <w:rsid w:val="00231785"/>
    <w:rsid w:val="002318B2"/>
    <w:rsid w:val="002318B3"/>
    <w:rsid w:val="00231A03"/>
    <w:rsid w:val="00231CF6"/>
    <w:rsid w:val="0023267A"/>
    <w:rsid w:val="0023393E"/>
    <w:rsid w:val="00233975"/>
    <w:rsid w:val="00233E96"/>
    <w:rsid w:val="00233EE0"/>
    <w:rsid w:val="002343C8"/>
    <w:rsid w:val="00234448"/>
    <w:rsid w:val="00234882"/>
    <w:rsid w:val="00235952"/>
    <w:rsid w:val="0023595E"/>
    <w:rsid w:val="002361D0"/>
    <w:rsid w:val="002364E3"/>
    <w:rsid w:val="00236E99"/>
    <w:rsid w:val="00236F0D"/>
    <w:rsid w:val="0024002D"/>
    <w:rsid w:val="002407FD"/>
    <w:rsid w:val="00240980"/>
    <w:rsid w:val="002409F3"/>
    <w:rsid w:val="00240D52"/>
    <w:rsid w:val="00240E6E"/>
    <w:rsid w:val="002417C3"/>
    <w:rsid w:val="0024251E"/>
    <w:rsid w:val="002429B4"/>
    <w:rsid w:val="00242C23"/>
    <w:rsid w:val="00243A2E"/>
    <w:rsid w:val="00243DFD"/>
    <w:rsid w:val="002447CF"/>
    <w:rsid w:val="00245345"/>
    <w:rsid w:val="0024586E"/>
    <w:rsid w:val="0024707B"/>
    <w:rsid w:val="00247E24"/>
    <w:rsid w:val="00250A5F"/>
    <w:rsid w:val="0025108B"/>
    <w:rsid w:val="00251D61"/>
    <w:rsid w:val="00251F17"/>
    <w:rsid w:val="002526D7"/>
    <w:rsid w:val="002527CE"/>
    <w:rsid w:val="002528CA"/>
    <w:rsid w:val="00252991"/>
    <w:rsid w:val="002532AD"/>
    <w:rsid w:val="00253B16"/>
    <w:rsid w:val="0025418D"/>
    <w:rsid w:val="002541E7"/>
    <w:rsid w:val="00254299"/>
    <w:rsid w:val="00254610"/>
    <w:rsid w:val="0025491E"/>
    <w:rsid w:val="00254B2C"/>
    <w:rsid w:val="002550E9"/>
    <w:rsid w:val="002553AC"/>
    <w:rsid w:val="00255581"/>
    <w:rsid w:val="00255805"/>
    <w:rsid w:val="00255D34"/>
    <w:rsid w:val="00255D9B"/>
    <w:rsid w:val="0025613F"/>
    <w:rsid w:val="002568CE"/>
    <w:rsid w:val="0025692B"/>
    <w:rsid w:val="002570B4"/>
    <w:rsid w:val="00257AA6"/>
    <w:rsid w:val="00257D78"/>
    <w:rsid w:val="002603B4"/>
    <w:rsid w:val="00260491"/>
    <w:rsid w:val="00260FCC"/>
    <w:rsid w:val="002611B7"/>
    <w:rsid w:val="002611B9"/>
    <w:rsid w:val="00261CBC"/>
    <w:rsid w:val="0026211F"/>
    <w:rsid w:val="00262594"/>
    <w:rsid w:val="00262ADF"/>
    <w:rsid w:val="00262CE7"/>
    <w:rsid w:val="00262E05"/>
    <w:rsid w:val="00262E38"/>
    <w:rsid w:val="00263193"/>
    <w:rsid w:val="002637D8"/>
    <w:rsid w:val="0026529E"/>
    <w:rsid w:val="0026531E"/>
    <w:rsid w:val="002664AD"/>
    <w:rsid w:val="002666DC"/>
    <w:rsid w:val="00266AB0"/>
    <w:rsid w:val="002675C7"/>
    <w:rsid w:val="00267883"/>
    <w:rsid w:val="002678C2"/>
    <w:rsid w:val="00270142"/>
    <w:rsid w:val="00270738"/>
    <w:rsid w:val="00270B02"/>
    <w:rsid w:val="00270C80"/>
    <w:rsid w:val="00271125"/>
    <w:rsid w:val="0027138F"/>
    <w:rsid w:val="002716E1"/>
    <w:rsid w:val="00271A36"/>
    <w:rsid w:val="002720EA"/>
    <w:rsid w:val="002721B0"/>
    <w:rsid w:val="0027230D"/>
    <w:rsid w:val="002728BF"/>
    <w:rsid w:val="00272B40"/>
    <w:rsid w:val="00273075"/>
    <w:rsid w:val="00273E3E"/>
    <w:rsid w:val="0027449D"/>
    <w:rsid w:val="00274FB8"/>
    <w:rsid w:val="002750DD"/>
    <w:rsid w:val="0027514D"/>
    <w:rsid w:val="002751C7"/>
    <w:rsid w:val="002754B8"/>
    <w:rsid w:val="002761D9"/>
    <w:rsid w:val="0027655E"/>
    <w:rsid w:val="00276D8A"/>
    <w:rsid w:val="00277A4D"/>
    <w:rsid w:val="00277A6B"/>
    <w:rsid w:val="00277AFF"/>
    <w:rsid w:val="0028001D"/>
    <w:rsid w:val="0028095E"/>
    <w:rsid w:val="00280E4B"/>
    <w:rsid w:val="002812A3"/>
    <w:rsid w:val="002813A3"/>
    <w:rsid w:val="00281F3C"/>
    <w:rsid w:val="00282858"/>
    <w:rsid w:val="002829BC"/>
    <w:rsid w:val="00282B10"/>
    <w:rsid w:val="00283065"/>
    <w:rsid w:val="0028310C"/>
    <w:rsid w:val="0028359F"/>
    <w:rsid w:val="002838CF"/>
    <w:rsid w:val="002839BC"/>
    <w:rsid w:val="00283A3F"/>
    <w:rsid w:val="00283D40"/>
    <w:rsid w:val="00283F37"/>
    <w:rsid w:val="00283F5A"/>
    <w:rsid w:val="002843F0"/>
    <w:rsid w:val="002848F5"/>
    <w:rsid w:val="002850EF"/>
    <w:rsid w:val="002853C3"/>
    <w:rsid w:val="002858BB"/>
    <w:rsid w:val="00285DC9"/>
    <w:rsid w:val="002862AF"/>
    <w:rsid w:val="00286737"/>
    <w:rsid w:val="00287901"/>
    <w:rsid w:val="00290910"/>
    <w:rsid w:val="002918E1"/>
    <w:rsid w:val="0029197B"/>
    <w:rsid w:val="00291AF6"/>
    <w:rsid w:val="00291FFA"/>
    <w:rsid w:val="0029211D"/>
    <w:rsid w:val="002925D2"/>
    <w:rsid w:val="00292E50"/>
    <w:rsid w:val="002930A7"/>
    <w:rsid w:val="00293378"/>
    <w:rsid w:val="0029399E"/>
    <w:rsid w:val="00294366"/>
    <w:rsid w:val="00294415"/>
    <w:rsid w:val="00294851"/>
    <w:rsid w:val="00294967"/>
    <w:rsid w:val="00294B8E"/>
    <w:rsid w:val="00295079"/>
    <w:rsid w:val="0029549A"/>
    <w:rsid w:val="00295574"/>
    <w:rsid w:val="002956E1"/>
    <w:rsid w:val="00295958"/>
    <w:rsid w:val="00295A01"/>
    <w:rsid w:val="00295A0D"/>
    <w:rsid w:val="00295E9C"/>
    <w:rsid w:val="0029626D"/>
    <w:rsid w:val="0029631C"/>
    <w:rsid w:val="0029656F"/>
    <w:rsid w:val="002967C7"/>
    <w:rsid w:val="00297322"/>
    <w:rsid w:val="00297D98"/>
    <w:rsid w:val="00297F3C"/>
    <w:rsid w:val="002A001C"/>
    <w:rsid w:val="002A04ED"/>
    <w:rsid w:val="002A063B"/>
    <w:rsid w:val="002A0B8E"/>
    <w:rsid w:val="002A1287"/>
    <w:rsid w:val="002A170A"/>
    <w:rsid w:val="002A1B46"/>
    <w:rsid w:val="002A1BE0"/>
    <w:rsid w:val="002A28CD"/>
    <w:rsid w:val="002A2A32"/>
    <w:rsid w:val="002A2D29"/>
    <w:rsid w:val="002A325C"/>
    <w:rsid w:val="002A37E6"/>
    <w:rsid w:val="002A403B"/>
    <w:rsid w:val="002A4291"/>
    <w:rsid w:val="002A4B52"/>
    <w:rsid w:val="002A5781"/>
    <w:rsid w:val="002A67D9"/>
    <w:rsid w:val="002A6C36"/>
    <w:rsid w:val="002A7245"/>
    <w:rsid w:val="002A76A8"/>
    <w:rsid w:val="002A784B"/>
    <w:rsid w:val="002B0640"/>
    <w:rsid w:val="002B0A28"/>
    <w:rsid w:val="002B0BC8"/>
    <w:rsid w:val="002B0E38"/>
    <w:rsid w:val="002B0EF9"/>
    <w:rsid w:val="002B18D6"/>
    <w:rsid w:val="002B1F5D"/>
    <w:rsid w:val="002B1FDF"/>
    <w:rsid w:val="002B211E"/>
    <w:rsid w:val="002B2667"/>
    <w:rsid w:val="002B26A9"/>
    <w:rsid w:val="002B2773"/>
    <w:rsid w:val="002B37AA"/>
    <w:rsid w:val="002B3B67"/>
    <w:rsid w:val="002B3C22"/>
    <w:rsid w:val="002B4897"/>
    <w:rsid w:val="002B4A24"/>
    <w:rsid w:val="002B4F00"/>
    <w:rsid w:val="002B5374"/>
    <w:rsid w:val="002B5511"/>
    <w:rsid w:val="002B56DE"/>
    <w:rsid w:val="002B5B6A"/>
    <w:rsid w:val="002B5CD1"/>
    <w:rsid w:val="002B622D"/>
    <w:rsid w:val="002B648D"/>
    <w:rsid w:val="002B6DE1"/>
    <w:rsid w:val="002B70F2"/>
    <w:rsid w:val="002B76B0"/>
    <w:rsid w:val="002B7DB5"/>
    <w:rsid w:val="002C023C"/>
    <w:rsid w:val="002C0345"/>
    <w:rsid w:val="002C0453"/>
    <w:rsid w:val="002C05DF"/>
    <w:rsid w:val="002C086C"/>
    <w:rsid w:val="002C1461"/>
    <w:rsid w:val="002C1718"/>
    <w:rsid w:val="002C17C8"/>
    <w:rsid w:val="002C1E45"/>
    <w:rsid w:val="002C1E9F"/>
    <w:rsid w:val="002C202D"/>
    <w:rsid w:val="002C2603"/>
    <w:rsid w:val="002C2734"/>
    <w:rsid w:val="002C27DF"/>
    <w:rsid w:val="002C27F4"/>
    <w:rsid w:val="002C2A1C"/>
    <w:rsid w:val="002C39BB"/>
    <w:rsid w:val="002C44B9"/>
    <w:rsid w:val="002C45BC"/>
    <w:rsid w:val="002C475A"/>
    <w:rsid w:val="002C4FB7"/>
    <w:rsid w:val="002C5811"/>
    <w:rsid w:val="002C5E5A"/>
    <w:rsid w:val="002C655A"/>
    <w:rsid w:val="002C6928"/>
    <w:rsid w:val="002C694C"/>
    <w:rsid w:val="002C6E90"/>
    <w:rsid w:val="002D0924"/>
    <w:rsid w:val="002D0B28"/>
    <w:rsid w:val="002D12EA"/>
    <w:rsid w:val="002D17C8"/>
    <w:rsid w:val="002D1C2E"/>
    <w:rsid w:val="002D1F0D"/>
    <w:rsid w:val="002D1F11"/>
    <w:rsid w:val="002D2FEC"/>
    <w:rsid w:val="002D3368"/>
    <w:rsid w:val="002D35B4"/>
    <w:rsid w:val="002D391F"/>
    <w:rsid w:val="002D3C30"/>
    <w:rsid w:val="002D3DDA"/>
    <w:rsid w:val="002D4074"/>
    <w:rsid w:val="002D407F"/>
    <w:rsid w:val="002D44D0"/>
    <w:rsid w:val="002D5021"/>
    <w:rsid w:val="002D5664"/>
    <w:rsid w:val="002D594A"/>
    <w:rsid w:val="002D5DF1"/>
    <w:rsid w:val="002D626E"/>
    <w:rsid w:val="002D643F"/>
    <w:rsid w:val="002D687D"/>
    <w:rsid w:val="002D768F"/>
    <w:rsid w:val="002D79D7"/>
    <w:rsid w:val="002D79DB"/>
    <w:rsid w:val="002D7CCE"/>
    <w:rsid w:val="002D7F70"/>
    <w:rsid w:val="002E00A5"/>
    <w:rsid w:val="002E06BD"/>
    <w:rsid w:val="002E0B90"/>
    <w:rsid w:val="002E1156"/>
    <w:rsid w:val="002E11F5"/>
    <w:rsid w:val="002E1D7A"/>
    <w:rsid w:val="002E213B"/>
    <w:rsid w:val="002E29A3"/>
    <w:rsid w:val="002E3E48"/>
    <w:rsid w:val="002E3E4B"/>
    <w:rsid w:val="002E410E"/>
    <w:rsid w:val="002E4695"/>
    <w:rsid w:val="002E49EF"/>
    <w:rsid w:val="002E4F59"/>
    <w:rsid w:val="002E58C8"/>
    <w:rsid w:val="002E60EA"/>
    <w:rsid w:val="002E657E"/>
    <w:rsid w:val="002E65DD"/>
    <w:rsid w:val="002E6B42"/>
    <w:rsid w:val="002E6DCA"/>
    <w:rsid w:val="002E71BA"/>
    <w:rsid w:val="002E71F9"/>
    <w:rsid w:val="002F0069"/>
    <w:rsid w:val="002F0C72"/>
    <w:rsid w:val="002F1579"/>
    <w:rsid w:val="002F173E"/>
    <w:rsid w:val="002F1B4F"/>
    <w:rsid w:val="002F1F89"/>
    <w:rsid w:val="002F23CA"/>
    <w:rsid w:val="002F247F"/>
    <w:rsid w:val="002F2A74"/>
    <w:rsid w:val="002F3AC0"/>
    <w:rsid w:val="002F4565"/>
    <w:rsid w:val="002F4C9B"/>
    <w:rsid w:val="002F5067"/>
    <w:rsid w:val="002F56B6"/>
    <w:rsid w:val="002F56C0"/>
    <w:rsid w:val="002F58DE"/>
    <w:rsid w:val="002F5908"/>
    <w:rsid w:val="002F60F9"/>
    <w:rsid w:val="002F6723"/>
    <w:rsid w:val="002F6C8E"/>
    <w:rsid w:val="002F6F9F"/>
    <w:rsid w:val="002F7292"/>
    <w:rsid w:val="002F7407"/>
    <w:rsid w:val="00300490"/>
    <w:rsid w:val="00300AF4"/>
    <w:rsid w:val="003010A9"/>
    <w:rsid w:val="003015D3"/>
    <w:rsid w:val="00301D86"/>
    <w:rsid w:val="00302056"/>
    <w:rsid w:val="003025AF"/>
    <w:rsid w:val="0030368A"/>
    <w:rsid w:val="00303809"/>
    <w:rsid w:val="003039F9"/>
    <w:rsid w:val="00303A63"/>
    <w:rsid w:val="003049EE"/>
    <w:rsid w:val="00304BCE"/>
    <w:rsid w:val="00304FEE"/>
    <w:rsid w:val="003063E9"/>
    <w:rsid w:val="0030684D"/>
    <w:rsid w:val="00306991"/>
    <w:rsid w:val="00306D0F"/>
    <w:rsid w:val="00306F0E"/>
    <w:rsid w:val="00307012"/>
    <w:rsid w:val="00307148"/>
    <w:rsid w:val="003079CC"/>
    <w:rsid w:val="00307D30"/>
    <w:rsid w:val="00307E5F"/>
    <w:rsid w:val="003106E5"/>
    <w:rsid w:val="003108B7"/>
    <w:rsid w:val="003108CE"/>
    <w:rsid w:val="00310D12"/>
    <w:rsid w:val="003118EE"/>
    <w:rsid w:val="00311D26"/>
    <w:rsid w:val="00312087"/>
    <w:rsid w:val="003122B1"/>
    <w:rsid w:val="003125AB"/>
    <w:rsid w:val="00312986"/>
    <w:rsid w:val="00313045"/>
    <w:rsid w:val="00313079"/>
    <w:rsid w:val="00313809"/>
    <w:rsid w:val="00313814"/>
    <w:rsid w:val="00314044"/>
    <w:rsid w:val="00314905"/>
    <w:rsid w:val="0031496D"/>
    <w:rsid w:val="00314A88"/>
    <w:rsid w:val="00314ED6"/>
    <w:rsid w:val="00315173"/>
    <w:rsid w:val="0031546F"/>
    <w:rsid w:val="00315501"/>
    <w:rsid w:val="0031560F"/>
    <w:rsid w:val="00315708"/>
    <w:rsid w:val="00315AD8"/>
    <w:rsid w:val="0031613F"/>
    <w:rsid w:val="00317A6D"/>
    <w:rsid w:val="00317B3C"/>
    <w:rsid w:val="00317C05"/>
    <w:rsid w:val="003202A8"/>
    <w:rsid w:val="0032055F"/>
    <w:rsid w:val="00320AB9"/>
    <w:rsid w:val="00320D31"/>
    <w:rsid w:val="00321B49"/>
    <w:rsid w:val="00321F06"/>
    <w:rsid w:val="00321F57"/>
    <w:rsid w:val="003221D4"/>
    <w:rsid w:val="003225B9"/>
    <w:rsid w:val="003225F3"/>
    <w:rsid w:val="00322C4B"/>
    <w:rsid w:val="00322F53"/>
    <w:rsid w:val="003233ED"/>
    <w:rsid w:val="00323956"/>
    <w:rsid w:val="00323E21"/>
    <w:rsid w:val="003240EE"/>
    <w:rsid w:val="00324266"/>
    <w:rsid w:val="0032461E"/>
    <w:rsid w:val="00325C85"/>
    <w:rsid w:val="00325EC6"/>
    <w:rsid w:val="0032661E"/>
    <w:rsid w:val="00326B16"/>
    <w:rsid w:val="00327487"/>
    <w:rsid w:val="00327861"/>
    <w:rsid w:val="00327B60"/>
    <w:rsid w:val="00330123"/>
    <w:rsid w:val="00331CE8"/>
    <w:rsid w:val="00332514"/>
    <w:rsid w:val="00332C1B"/>
    <w:rsid w:val="0033437B"/>
    <w:rsid w:val="00335896"/>
    <w:rsid w:val="003358EB"/>
    <w:rsid w:val="00336EC2"/>
    <w:rsid w:val="00337A12"/>
    <w:rsid w:val="00337A91"/>
    <w:rsid w:val="00337B7D"/>
    <w:rsid w:val="00337F4F"/>
    <w:rsid w:val="00340702"/>
    <w:rsid w:val="0034083F"/>
    <w:rsid w:val="003409BD"/>
    <w:rsid w:val="00340A67"/>
    <w:rsid w:val="00340C85"/>
    <w:rsid w:val="00340D62"/>
    <w:rsid w:val="00340E95"/>
    <w:rsid w:val="00342363"/>
    <w:rsid w:val="0034238A"/>
    <w:rsid w:val="003428DB"/>
    <w:rsid w:val="00342EA4"/>
    <w:rsid w:val="00342EBB"/>
    <w:rsid w:val="00343526"/>
    <w:rsid w:val="003441E0"/>
    <w:rsid w:val="00344448"/>
    <w:rsid w:val="00345321"/>
    <w:rsid w:val="0034582B"/>
    <w:rsid w:val="00345A2F"/>
    <w:rsid w:val="00346023"/>
    <w:rsid w:val="00346649"/>
    <w:rsid w:val="00346978"/>
    <w:rsid w:val="00346B77"/>
    <w:rsid w:val="00346E52"/>
    <w:rsid w:val="003471C4"/>
    <w:rsid w:val="00347657"/>
    <w:rsid w:val="0034769F"/>
    <w:rsid w:val="00347AA8"/>
    <w:rsid w:val="003503D2"/>
    <w:rsid w:val="003509E3"/>
    <w:rsid w:val="00350FB1"/>
    <w:rsid w:val="00351063"/>
    <w:rsid w:val="00351C84"/>
    <w:rsid w:val="00351CFA"/>
    <w:rsid w:val="00352229"/>
    <w:rsid w:val="00352B36"/>
    <w:rsid w:val="00352D8B"/>
    <w:rsid w:val="00352D9E"/>
    <w:rsid w:val="003532B9"/>
    <w:rsid w:val="00353FAB"/>
    <w:rsid w:val="00353FB5"/>
    <w:rsid w:val="0035423E"/>
    <w:rsid w:val="003543B4"/>
    <w:rsid w:val="0035460D"/>
    <w:rsid w:val="0035482B"/>
    <w:rsid w:val="0035557C"/>
    <w:rsid w:val="003560B6"/>
    <w:rsid w:val="0035629A"/>
    <w:rsid w:val="00356CC9"/>
    <w:rsid w:val="00357135"/>
    <w:rsid w:val="003574DF"/>
    <w:rsid w:val="00357F66"/>
    <w:rsid w:val="003600EA"/>
    <w:rsid w:val="00360E28"/>
    <w:rsid w:val="0036129B"/>
    <w:rsid w:val="0036129E"/>
    <w:rsid w:val="00362338"/>
    <w:rsid w:val="00363551"/>
    <w:rsid w:val="003637D6"/>
    <w:rsid w:val="0036399F"/>
    <w:rsid w:val="00363A3F"/>
    <w:rsid w:val="00363BBA"/>
    <w:rsid w:val="00363D60"/>
    <w:rsid w:val="00364F92"/>
    <w:rsid w:val="00365E3B"/>
    <w:rsid w:val="00365E45"/>
    <w:rsid w:val="00366424"/>
    <w:rsid w:val="003667C1"/>
    <w:rsid w:val="003679CB"/>
    <w:rsid w:val="00367B82"/>
    <w:rsid w:val="0037011B"/>
    <w:rsid w:val="003702F5"/>
    <w:rsid w:val="00370317"/>
    <w:rsid w:val="0037045C"/>
    <w:rsid w:val="00370A19"/>
    <w:rsid w:val="00370DBD"/>
    <w:rsid w:val="00370E38"/>
    <w:rsid w:val="003718F9"/>
    <w:rsid w:val="00371A41"/>
    <w:rsid w:val="003724C4"/>
    <w:rsid w:val="003725C0"/>
    <w:rsid w:val="00372F08"/>
    <w:rsid w:val="0037365E"/>
    <w:rsid w:val="00373B0D"/>
    <w:rsid w:val="00373DA5"/>
    <w:rsid w:val="003740E7"/>
    <w:rsid w:val="003746D7"/>
    <w:rsid w:val="00374949"/>
    <w:rsid w:val="00374DA9"/>
    <w:rsid w:val="003762F6"/>
    <w:rsid w:val="00376475"/>
    <w:rsid w:val="00377253"/>
    <w:rsid w:val="003801B2"/>
    <w:rsid w:val="00380BCF"/>
    <w:rsid w:val="00381AD0"/>
    <w:rsid w:val="00382AAA"/>
    <w:rsid w:val="0038393A"/>
    <w:rsid w:val="00383AA1"/>
    <w:rsid w:val="00383B5E"/>
    <w:rsid w:val="00384125"/>
    <w:rsid w:val="00385481"/>
    <w:rsid w:val="00385499"/>
    <w:rsid w:val="0038685E"/>
    <w:rsid w:val="00386F38"/>
    <w:rsid w:val="00386FBD"/>
    <w:rsid w:val="00387044"/>
    <w:rsid w:val="00387436"/>
    <w:rsid w:val="00387BF3"/>
    <w:rsid w:val="0039068D"/>
    <w:rsid w:val="00390A6B"/>
    <w:rsid w:val="00390F0C"/>
    <w:rsid w:val="003913E8"/>
    <w:rsid w:val="003916AA"/>
    <w:rsid w:val="00392393"/>
    <w:rsid w:val="00392DBA"/>
    <w:rsid w:val="00393395"/>
    <w:rsid w:val="003943CB"/>
    <w:rsid w:val="00394530"/>
    <w:rsid w:val="00394910"/>
    <w:rsid w:val="0039507C"/>
    <w:rsid w:val="00395809"/>
    <w:rsid w:val="00395996"/>
    <w:rsid w:val="00395DDE"/>
    <w:rsid w:val="00396350"/>
    <w:rsid w:val="003963C6"/>
    <w:rsid w:val="003973B8"/>
    <w:rsid w:val="0039783D"/>
    <w:rsid w:val="003979A7"/>
    <w:rsid w:val="00397A1B"/>
    <w:rsid w:val="003A00DD"/>
    <w:rsid w:val="003A049F"/>
    <w:rsid w:val="003A05CD"/>
    <w:rsid w:val="003A0667"/>
    <w:rsid w:val="003A08E5"/>
    <w:rsid w:val="003A1665"/>
    <w:rsid w:val="003A1694"/>
    <w:rsid w:val="003A1D10"/>
    <w:rsid w:val="003A1E4C"/>
    <w:rsid w:val="003A1EE1"/>
    <w:rsid w:val="003A1F5E"/>
    <w:rsid w:val="003A382A"/>
    <w:rsid w:val="003A3971"/>
    <w:rsid w:val="003A3DE5"/>
    <w:rsid w:val="003A493C"/>
    <w:rsid w:val="003A550B"/>
    <w:rsid w:val="003A5981"/>
    <w:rsid w:val="003A6C89"/>
    <w:rsid w:val="003A6D6C"/>
    <w:rsid w:val="003A6FCC"/>
    <w:rsid w:val="003A7732"/>
    <w:rsid w:val="003A7E2A"/>
    <w:rsid w:val="003B0374"/>
    <w:rsid w:val="003B03C9"/>
    <w:rsid w:val="003B0521"/>
    <w:rsid w:val="003B092C"/>
    <w:rsid w:val="003B1571"/>
    <w:rsid w:val="003B1577"/>
    <w:rsid w:val="003B18D9"/>
    <w:rsid w:val="003B1F24"/>
    <w:rsid w:val="003B2574"/>
    <w:rsid w:val="003B257E"/>
    <w:rsid w:val="003B27C9"/>
    <w:rsid w:val="003B3B62"/>
    <w:rsid w:val="003B3D62"/>
    <w:rsid w:val="003B40D1"/>
    <w:rsid w:val="003B4AC4"/>
    <w:rsid w:val="003B4E98"/>
    <w:rsid w:val="003B604C"/>
    <w:rsid w:val="003B653A"/>
    <w:rsid w:val="003B67B2"/>
    <w:rsid w:val="003B7143"/>
    <w:rsid w:val="003B717F"/>
    <w:rsid w:val="003B78F9"/>
    <w:rsid w:val="003B7DC0"/>
    <w:rsid w:val="003B7E46"/>
    <w:rsid w:val="003B7FD3"/>
    <w:rsid w:val="003C044B"/>
    <w:rsid w:val="003C1ABA"/>
    <w:rsid w:val="003C2444"/>
    <w:rsid w:val="003C25B6"/>
    <w:rsid w:val="003C34B7"/>
    <w:rsid w:val="003C36A3"/>
    <w:rsid w:val="003C3C98"/>
    <w:rsid w:val="003C402D"/>
    <w:rsid w:val="003C4185"/>
    <w:rsid w:val="003C44D6"/>
    <w:rsid w:val="003C4AAB"/>
    <w:rsid w:val="003C4E57"/>
    <w:rsid w:val="003C67BA"/>
    <w:rsid w:val="003C68C9"/>
    <w:rsid w:val="003C6E61"/>
    <w:rsid w:val="003C6E99"/>
    <w:rsid w:val="003C730C"/>
    <w:rsid w:val="003C7413"/>
    <w:rsid w:val="003C7BB2"/>
    <w:rsid w:val="003D0244"/>
    <w:rsid w:val="003D0E2E"/>
    <w:rsid w:val="003D0F5F"/>
    <w:rsid w:val="003D1B97"/>
    <w:rsid w:val="003D2797"/>
    <w:rsid w:val="003D2B5A"/>
    <w:rsid w:val="003D33E9"/>
    <w:rsid w:val="003D45A3"/>
    <w:rsid w:val="003D4A10"/>
    <w:rsid w:val="003D4B2E"/>
    <w:rsid w:val="003D4B6C"/>
    <w:rsid w:val="003D4E07"/>
    <w:rsid w:val="003D5CD5"/>
    <w:rsid w:val="003D5CD9"/>
    <w:rsid w:val="003D6250"/>
    <w:rsid w:val="003D693B"/>
    <w:rsid w:val="003D6A4A"/>
    <w:rsid w:val="003D6E79"/>
    <w:rsid w:val="003D7274"/>
    <w:rsid w:val="003D77BC"/>
    <w:rsid w:val="003D7829"/>
    <w:rsid w:val="003D7A44"/>
    <w:rsid w:val="003D7BC3"/>
    <w:rsid w:val="003D7DDD"/>
    <w:rsid w:val="003E1484"/>
    <w:rsid w:val="003E1802"/>
    <w:rsid w:val="003E1F37"/>
    <w:rsid w:val="003E21AE"/>
    <w:rsid w:val="003E27EC"/>
    <w:rsid w:val="003E2A7C"/>
    <w:rsid w:val="003E42BF"/>
    <w:rsid w:val="003E48E1"/>
    <w:rsid w:val="003E4B25"/>
    <w:rsid w:val="003E5BE7"/>
    <w:rsid w:val="003E5DCF"/>
    <w:rsid w:val="003E6394"/>
    <w:rsid w:val="003E7428"/>
    <w:rsid w:val="003E7865"/>
    <w:rsid w:val="003F057D"/>
    <w:rsid w:val="003F0EFE"/>
    <w:rsid w:val="003F107E"/>
    <w:rsid w:val="003F1111"/>
    <w:rsid w:val="003F1763"/>
    <w:rsid w:val="003F1EDF"/>
    <w:rsid w:val="003F25A2"/>
    <w:rsid w:val="003F2FF4"/>
    <w:rsid w:val="003F3052"/>
    <w:rsid w:val="003F3897"/>
    <w:rsid w:val="003F3B71"/>
    <w:rsid w:val="003F5802"/>
    <w:rsid w:val="003F5CB3"/>
    <w:rsid w:val="003F66DF"/>
    <w:rsid w:val="003F67B8"/>
    <w:rsid w:val="003F6988"/>
    <w:rsid w:val="003F7A06"/>
    <w:rsid w:val="003F7F8E"/>
    <w:rsid w:val="0040001E"/>
    <w:rsid w:val="00400503"/>
    <w:rsid w:val="00400670"/>
    <w:rsid w:val="00400710"/>
    <w:rsid w:val="00400B3B"/>
    <w:rsid w:val="004015FC"/>
    <w:rsid w:val="0040200D"/>
    <w:rsid w:val="00402C6E"/>
    <w:rsid w:val="0040323B"/>
    <w:rsid w:val="00403788"/>
    <w:rsid w:val="00403A45"/>
    <w:rsid w:val="00403A6A"/>
    <w:rsid w:val="00403D1F"/>
    <w:rsid w:val="00403FDD"/>
    <w:rsid w:val="004042EC"/>
    <w:rsid w:val="004044D8"/>
    <w:rsid w:val="00404555"/>
    <w:rsid w:val="0040473B"/>
    <w:rsid w:val="00404842"/>
    <w:rsid w:val="00404ADC"/>
    <w:rsid w:val="00404D2B"/>
    <w:rsid w:val="00404F82"/>
    <w:rsid w:val="00406376"/>
    <w:rsid w:val="00406517"/>
    <w:rsid w:val="00406D1B"/>
    <w:rsid w:val="004078EA"/>
    <w:rsid w:val="00410A7E"/>
    <w:rsid w:val="00410FE4"/>
    <w:rsid w:val="00411473"/>
    <w:rsid w:val="00411B3D"/>
    <w:rsid w:val="00412358"/>
    <w:rsid w:val="0041237B"/>
    <w:rsid w:val="00412DFE"/>
    <w:rsid w:val="00412E90"/>
    <w:rsid w:val="0041321D"/>
    <w:rsid w:val="0041353C"/>
    <w:rsid w:val="00413806"/>
    <w:rsid w:val="00413B3D"/>
    <w:rsid w:val="00413CCD"/>
    <w:rsid w:val="00415DD7"/>
    <w:rsid w:val="0041674F"/>
    <w:rsid w:val="00416D48"/>
    <w:rsid w:val="00420AF2"/>
    <w:rsid w:val="00420D36"/>
    <w:rsid w:val="00421B9E"/>
    <w:rsid w:val="00421E63"/>
    <w:rsid w:val="004222E4"/>
    <w:rsid w:val="00422376"/>
    <w:rsid w:val="00422862"/>
    <w:rsid w:val="004228B3"/>
    <w:rsid w:val="004234E8"/>
    <w:rsid w:val="004238AA"/>
    <w:rsid w:val="00423F20"/>
    <w:rsid w:val="00424029"/>
    <w:rsid w:val="0042423E"/>
    <w:rsid w:val="00424429"/>
    <w:rsid w:val="00424A50"/>
    <w:rsid w:val="00424F5E"/>
    <w:rsid w:val="00425B4A"/>
    <w:rsid w:val="004261F0"/>
    <w:rsid w:val="00427829"/>
    <w:rsid w:val="004314E7"/>
    <w:rsid w:val="0043152D"/>
    <w:rsid w:val="00431915"/>
    <w:rsid w:val="004322F0"/>
    <w:rsid w:val="00432803"/>
    <w:rsid w:val="00432A40"/>
    <w:rsid w:val="00432CC0"/>
    <w:rsid w:val="00433450"/>
    <w:rsid w:val="004340ED"/>
    <w:rsid w:val="00434562"/>
    <w:rsid w:val="00434C04"/>
    <w:rsid w:val="004359F1"/>
    <w:rsid w:val="0043679D"/>
    <w:rsid w:val="004368A1"/>
    <w:rsid w:val="004372D4"/>
    <w:rsid w:val="00437544"/>
    <w:rsid w:val="00437FB5"/>
    <w:rsid w:val="00440108"/>
    <w:rsid w:val="00440792"/>
    <w:rsid w:val="00440ADE"/>
    <w:rsid w:val="00440BA2"/>
    <w:rsid w:val="004428DE"/>
    <w:rsid w:val="00443129"/>
    <w:rsid w:val="0044362C"/>
    <w:rsid w:val="00443676"/>
    <w:rsid w:val="00443854"/>
    <w:rsid w:val="00445012"/>
    <w:rsid w:val="004453E7"/>
    <w:rsid w:val="00445A93"/>
    <w:rsid w:val="00445B4B"/>
    <w:rsid w:val="0044699B"/>
    <w:rsid w:val="00446BF9"/>
    <w:rsid w:val="00447209"/>
    <w:rsid w:val="00447740"/>
    <w:rsid w:val="00447B3D"/>
    <w:rsid w:val="00450F5A"/>
    <w:rsid w:val="00451A49"/>
    <w:rsid w:val="00451FF5"/>
    <w:rsid w:val="004521DE"/>
    <w:rsid w:val="004530CA"/>
    <w:rsid w:val="004532A1"/>
    <w:rsid w:val="0045463A"/>
    <w:rsid w:val="004547A7"/>
    <w:rsid w:val="004549B2"/>
    <w:rsid w:val="00454BD8"/>
    <w:rsid w:val="00454EAC"/>
    <w:rsid w:val="004552B0"/>
    <w:rsid w:val="00455F7C"/>
    <w:rsid w:val="0045618B"/>
    <w:rsid w:val="004561C0"/>
    <w:rsid w:val="00456857"/>
    <w:rsid w:val="00456A70"/>
    <w:rsid w:val="00456B4D"/>
    <w:rsid w:val="00456BA7"/>
    <w:rsid w:val="00460462"/>
    <w:rsid w:val="004606DB"/>
    <w:rsid w:val="00460B82"/>
    <w:rsid w:val="00462710"/>
    <w:rsid w:val="00462954"/>
    <w:rsid w:val="00463167"/>
    <w:rsid w:val="00463702"/>
    <w:rsid w:val="004637E0"/>
    <w:rsid w:val="00463F4C"/>
    <w:rsid w:val="00464815"/>
    <w:rsid w:val="004648CE"/>
    <w:rsid w:val="00464A2E"/>
    <w:rsid w:val="00464F11"/>
    <w:rsid w:val="00465E52"/>
    <w:rsid w:val="004660EF"/>
    <w:rsid w:val="00466A84"/>
    <w:rsid w:val="0046734C"/>
    <w:rsid w:val="00467BFD"/>
    <w:rsid w:val="00467F14"/>
    <w:rsid w:val="004703C6"/>
    <w:rsid w:val="0047077B"/>
    <w:rsid w:val="004707B6"/>
    <w:rsid w:val="00470DB7"/>
    <w:rsid w:val="0047190C"/>
    <w:rsid w:val="00471C1C"/>
    <w:rsid w:val="004724A7"/>
    <w:rsid w:val="004726C4"/>
    <w:rsid w:val="0047481B"/>
    <w:rsid w:val="0047511F"/>
    <w:rsid w:val="00477DE8"/>
    <w:rsid w:val="004802A1"/>
    <w:rsid w:val="00480AAC"/>
    <w:rsid w:val="00480B0D"/>
    <w:rsid w:val="00480EF1"/>
    <w:rsid w:val="004810F0"/>
    <w:rsid w:val="004813C0"/>
    <w:rsid w:val="00481408"/>
    <w:rsid w:val="004814C6"/>
    <w:rsid w:val="00481A63"/>
    <w:rsid w:val="00481C2A"/>
    <w:rsid w:val="00481C7C"/>
    <w:rsid w:val="00481CC9"/>
    <w:rsid w:val="00482375"/>
    <w:rsid w:val="0048448C"/>
    <w:rsid w:val="00484C91"/>
    <w:rsid w:val="00485A3C"/>
    <w:rsid w:val="004861C0"/>
    <w:rsid w:val="0048754D"/>
    <w:rsid w:val="004875B9"/>
    <w:rsid w:val="0048777F"/>
    <w:rsid w:val="00487C53"/>
    <w:rsid w:val="004900E8"/>
    <w:rsid w:val="0049022C"/>
    <w:rsid w:val="004913B3"/>
    <w:rsid w:val="00491649"/>
    <w:rsid w:val="00491B59"/>
    <w:rsid w:val="00491B6B"/>
    <w:rsid w:val="00491CE5"/>
    <w:rsid w:val="004922D8"/>
    <w:rsid w:val="004923C4"/>
    <w:rsid w:val="0049240C"/>
    <w:rsid w:val="0049277F"/>
    <w:rsid w:val="00492942"/>
    <w:rsid w:val="004929AA"/>
    <w:rsid w:val="00493388"/>
    <w:rsid w:val="00493D22"/>
    <w:rsid w:val="0049432B"/>
    <w:rsid w:val="00495D7F"/>
    <w:rsid w:val="00495FDA"/>
    <w:rsid w:val="0049613E"/>
    <w:rsid w:val="004973BB"/>
    <w:rsid w:val="0049753F"/>
    <w:rsid w:val="00497608"/>
    <w:rsid w:val="00497AEC"/>
    <w:rsid w:val="004A0294"/>
    <w:rsid w:val="004A1CD2"/>
    <w:rsid w:val="004A1F69"/>
    <w:rsid w:val="004A2B3A"/>
    <w:rsid w:val="004A34F8"/>
    <w:rsid w:val="004A3E75"/>
    <w:rsid w:val="004A4E96"/>
    <w:rsid w:val="004A508D"/>
    <w:rsid w:val="004A5422"/>
    <w:rsid w:val="004A594A"/>
    <w:rsid w:val="004A5A8F"/>
    <w:rsid w:val="004A5CD1"/>
    <w:rsid w:val="004A6B6C"/>
    <w:rsid w:val="004A6FAA"/>
    <w:rsid w:val="004A7465"/>
    <w:rsid w:val="004A7ABC"/>
    <w:rsid w:val="004A7BFD"/>
    <w:rsid w:val="004A7D36"/>
    <w:rsid w:val="004B0359"/>
    <w:rsid w:val="004B04DD"/>
    <w:rsid w:val="004B1AA7"/>
    <w:rsid w:val="004B2303"/>
    <w:rsid w:val="004B37D6"/>
    <w:rsid w:val="004B4890"/>
    <w:rsid w:val="004B4A06"/>
    <w:rsid w:val="004B52E0"/>
    <w:rsid w:val="004B5DBC"/>
    <w:rsid w:val="004B5F69"/>
    <w:rsid w:val="004B6100"/>
    <w:rsid w:val="004B644F"/>
    <w:rsid w:val="004B64BA"/>
    <w:rsid w:val="004B6585"/>
    <w:rsid w:val="004B674C"/>
    <w:rsid w:val="004B6D12"/>
    <w:rsid w:val="004B6DE7"/>
    <w:rsid w:val="004B6E27"/>
    <w:rsid w:val="004B6EFE"/>
    <w:rsid w:val="004B7933"/>
    <w:rsid w:val="004B7B0A"/>
    <w:rsid w:val="004C01E1"/>
    <w:rsid w:val="004C053E"/>
    <w:rsid w:val="004C0648"/>
    <w:rsid w:val="004C0993"/>
    <w:rsid w:val="004C128A"/>
    <w:rsid w:val="004C1863"/>
    <w:rsid w:val="004C1BF7"/>
    <w:rsid w:val="004C21F9"/>
    <w:rsid w:val="004C249C"/>
    <w:rsid w:val="004C26B9"/>
    <w:rsid w:val="004C2B91"/>
    <w:rsid w:val="004C315E"/>
    <w:rsid w:val="004C397E"/>
    <w:rsid w:val="004C426D"/>
    <w:rsid w:val="004C4447"/>
    <w:rsid w:val="004C4656"/>
    <w:rsid w:val="004C4A28"/>
    <w:rsid w:val="004C52B2"/>
    <w:rsid w:val="004C5A8A"/>
    <w:rsid w:val="004C5BA4"/>
    <w:rsid w:val="004C5C25"/>
    <w:rsid w:val="004C656F"/>
    <w:rsid w:val="004C6BB3"/>
    <w:rsid w:val="004C7290"/>
    <w:rsid w:val="004C7339"/>
    <w:rsid w:val="004C73F2"/>
    <w:rsid w:val="004D075B"/>
    <w:rsid w:val="004D17D3"/>
    <w:rsid w:val="004D1828"/>
    <w:rsid w:val="004D1967"/>
    <w:rsid w:val="004D2EB9"/>
    <w:rsid w:val="004D2F80"/>
    <w:rsid w:val="004D34D1"/>
    <w:rsid w:val="004D3C54"/>
    <w:rsid w:val="004D3F32"/>
    <w:rsid w:val="004D55CE"/>
    <w:rsid w:val="004D61FC"/>
    <w:rsid w:val="004D64D7"/>
    <w:rsid w:val="004D6777"/>
    <w:rsid w:val="004D6B5B"/>
    <w:rsid w:val="004D72E4"/>
    <w:rsid w:val="004D76BF"/>
    <w:rsid w:val="004D76CC"/>
    <w:rsid w:val="004D77EC"/>
    <w:rsid w:val="004D7A0F"/>
    <w:rsid w:val="004E0077"/>
    <w:rsid w:val="004E032A"/>
    <w:rsid w:val="004E072C"/>
    <w:rsid w:val="004E174B"/>
    <w:rsid w:val="004E1CE1"/>
    <w:rsid w:val="004E2468"/>
    <w:rsid w:val="004E35C8"/>
    <w:rsid w:val="004E4293"/>
    <w:rsid w:val="004E448B"/>
    <w:rsid w:val="004E4C81"/>
    <w:rsid w:val="004E50C6"/>
    <w:rsid w:val="004E5F1D"/>
    <w:rsid w:val="004E60BC"/>
    <w:rsid w:val="004E60E1"/>
    <w:rsid w:val="004E62E3"/>
    <w:rsid w:val="004E728B"/>
    <w:rsid w:val="004E74AB"/>
    <w:rsid w:val="004E74BB"/>
    <w:rsid w:val="004F04EA"/>
    <w:rsid w:val="004F0C83"/>
    <w:rsid w:val="004F0F6F"/>
    <w:rsid w:val="004F1A9D"/>
    <w:rsid w:val="004F1C64"/>
    <w:rsid w:val="004F2371"/>
    <w:rsid w:val="004F2410"/>
    <w:rsid w:val="004F2DF1"/>
    <w:rsid w:val="004F3938"/>
    <w:rsid w:val="004F45C9"/>
    <w:rsid w:val="004F4921"/>
    <w:rsid w:val="004F4D1A"/>
    <w:rsid w:val="004F522D"/>
    <w:rsid w:val="004F5559"/>
    <w:rsid w:val="004F5A37"/>
    <w:rsid w:val="004F6779"/>
    <w:rsid w:val="004F6980"/>
    <w:rsid w:val="004F6A33"/>
    <w:rsid w:val="004F7076"/>
    <w:rsid w:val="004F7094"/>
    <w:rsid w:val="004F7750"/>
    <w:rsid w:val="004F7DF3"/>
    <w:rsid w:val="005001F7"/>
    <w:rsid w:val="005002A0"/>
    <w:rsid w:val="005002E4"/>
    <w:rsid w:val="00500308"/>
    <w:rsid w:val="00500586"/>
    <w:rsid w:val="0050060F"/>
    <w:rsid w:val="005010D4"/>
    <w:rsid w:val="00501340"/>
    <w:rsid w:val="00501FF8"/>
    <w:rsid w:val="005020FC"/>
    <w:rsid w:val="00502240"/>
    <w:rsid w:val="00502A49"/>
    <w:rsid w:val="005039FC"/>
    <w:rsid w:val="00503B7F"/>
    <w:rsid w:val="00503C2A"/>
    <w:rsid w:val="005042DB"/>
    <w:rsid w:val="00504429"/>
    <w:rsid w:val="00504D60"/>
    <w:rsid w:val="0050540E"/>
    <w:rsid w:val="00505B94"/>
    <w:rsid w:val="005063F4"/>
    <w:rsid w:val="00506453"/>
    <w:rsid w:val="0050659A"/>
    <w:rsid w:val="00506673"/>
    <w:rsid w:val="005067AD"/>
    <w:rsid w:val="00506D8B"/>
    <w:rsid w:val="005073FA"/>
    <w:rsid w:val="005076EA"/>
    <w:rsid w:val="005078B7"/>
    <w:rsid w:val="005078DF"/>
    <w:rsid w:val="005102E3"/>
    <w:rsid w:val="005109DC"/>
    <w:rsid w:val="00510D0F"/>
    <w:rsid w:val="005128E3"/>
    <w:rsid w:val="005129DB"/>
    <w:rsid w:val="00512A8C"/>
    <w:rsid w:val="0051332A"/>
    <w:rsid w:val="00513D1A"/>
    <w:rsid w:val="00513DCB"/>
    <w:rsid w:val="005142B3"/>
    <w:rsid w:val="00514559"/>
    <w:rsid w:val="00514B37"/>
    <w:rsid w:val="00514C04"/>
    <w:rsid w:val="00514D23"/>
    <w:rsid w:val="00515AB7"/>
    <w:rsid w:val="00516102"/>
    <w:rsid w:val="005161E6"/>
    <w:rsid w:val="00516484"/>
    <w:rsid w:val="005167A7"/>
    <w:rsid w:val="00517464"/>
    <w:rsid w:val="00517947"/>
    <w:rsid w:val="00517D7A"/>
    <w:rsid w:val="00520B4B"/>
    <w:rsid w:val="00520B87"/>
    <w:rsid w:val="005212AB"/>
    <w:rsid w:val="00521D37"/>
    <w:rsid w:val="00521EE7"/>
    <w:rsid w:val="00523A27"/>
    <w:rsid w:val="00524297"/>
    <w:rsid w:val="0052468B"/>
    <w:rsid w:val="00525060"/>
    <w:rsid w:val="0052519E"/>
    <w:rsid w:val="005254E0"/>
    <w:rsid w:val="0052562D"/>
    <w:rsid w:val="005259CB"/>
    <w:rsid w:val="00526436"/>
    <w:rsid w:val="00526EA8"/>
    <w:rsid w:val="00526FF0"/>
    <w:rsid w:val="005270B7"/>
    <w:rsid w:val="0052780F"/>
    <w:rsid w:val="00527EEF"/>
    <w:rsid w:val="005302ED"/>
    <w:rsid w:val="005307B7"/>
    <w:rsid w:val="00530D21"/>
    <w:rsid w:val="0053141C"/>
    <w:rsid w:val="00531FB3"/>
    <w:rsid w:val="005322D7"/>
    <w:rsid w:val="00532594"/>
    <w:rsid w:val="005327F3"/>
    <w:rsid w:val="00532F4E"/>
    <w:rsid w:val="00533453"/>
    <w:rsid w:val="0053383E"/>
    <w:rsid w:val="005343C6"/>
    <w:rsid w:val="005358A5"/>
    <w:rsid w:val="00537315"/>
    <w:rsid w:val="00537564"/>
    <w:rsid w:val="00537ECC"/>
    <w:rsid w:val="00540C3C"/>
    <w:rsid w:val="00541AB2"/>
    <w:rsid w:val="00541E61"/>
    <w:rsid w:val="00542B2F"/>
    <w:rsid w:val="00543FF9"/>
    <w:rsid w:val="005456AB"/>
    <w:rsid w:val="00545E4C"/>
    <w:rsid w:val="0054673E"/>
    <w:rsid w:val="0055028B"/>
    <w:rsid w:val="005504F2"/>
    <w:rsid w:val="00550A54"/>
    <w:rsid w:val="00550EFE"/>
    <w:rsid w:val="005515CB"/>
    <w:rsid w:val="00551768"/>
    <w:rsid w:val="00551E48"/>
    <w:rsid w:val="005520D3"/>
    <w:rsid w:val="00552A19"/>
    <w:rsid w:val="00553769"/>
    <w:rsid w:val="00553949"/>
    <w:rsid w:val="0055396B"/>
    <w:rsid w:val="00553A21"/>
    <w:rsid w:val="00553C9D"/>
    <w:rsid w:val="00553CBA"/>
    <w:rsid w:val="00553F4B"/>
    <w:rsid w:val="00555162"/>
    <w:rsid w:val="005556CE"/>
    <w:rsid w:val="005565EC"/>
    <w:rsid w:val="00556C8B"/>
    <w:rsid w:val="00557447"/>
    <w:rsid w:val="00560304"/>
    <w:rsid w:val="0056092C"/>
    <w:rsid w:val="005620D8"/>
    <w:rsid w:val="005624B9"/>
    <w:rsid w:val="00562611"/>
    <w:rsid w:val="00562C76"/>
    <w:rsid w:val="005632C1"/>
    <w:rsid w:val="00563FB6"/>
    <w:rsid w:val="00563FF6"/>
    <w:rsid w:val="005640B2"/>
    <w:rsid w:val="00564ACE"/>
    <w:rsid w:val="00564ED4"/>
    <w:rsid w:val="005651B0"/>
    <w:rsid w:val="00565387"/>
    <w:rsid w:val="0056638B"/>
    <w:rsid w:val="00566660"/>
    <w:rsid w:val="00566972"/>
    <w:rsid w:val="005669AB"/>
    <w:rsid w:val="00566A9C"/>
    <w:rsid w:val="00567102"/>
    <w:rsid w:val="00567909"/>
    <w:rsid w:val="005679AA"/>
    <w:rsid w:val="005679E9"/>
    <w:rsid w:val="00567CBB"/>
    <w:rsid w:val="005705C6"/>
    <w:rsid w:val="00570975"/>
    <w:rsid w:val="00570C36"/>
    <w:rsid w:val="00571658"/>
    <w:rsid w:val="005716F8"/>
    <w:rsid w:val="005717DD"/>
    <w:rsid w:val="005721AE"/>
    <w:rsid w:val="00572A26"/>
    <w:rsid w:val="00573AF7"/>
    <w:rsid w:val="00573D7B"/>
    <w:rsid w:val="005748DA"/>
    <w:rsid w:val="0057505D"/>
    <w:rsid w:val="005754B2"/>
    <w:rsid w:val="00575720"/>
    <w:rsid w:val="005757A7"/>
    <w:rsid w:val="005758A6"/>
    <w:rsid w:val="00575A05"/>
    <w:rsid w:val="00575D18"/>
    <w:rsid w:val="00575DCC"/>
    <w:rsid w:val="00576091"/>
    <w:rsid w:val="00576260"/>
    <w:rsid w:val="00576D71"/>
    <w:rsid w:val="00576DB0"/>
    <w:rsid w:val="00577733"/>
    <w:rsid w:val="0057790C"/>
    <w:rsid w:val="005779CB"/>
    <w:rsid w:val="00577E4E"/>
    <w:rsid w:val="00580312"/>
    <w:rsid w:val="005811DE"/>
    <w:rsid w:val="005817F1"/>
    <w:rsid w:val="005819C8"/>
    <w:rsid w:val="00581A11"/>
    <w:rsid w:val="00581D1A"/>
    <w:rsid w:val="00581E1B"/>
    <w:rsid w:val="00582392"/>
    <w:rsid w:val="005826D2"/>
    <w:rsid w:val="005827E0"/>
    <w:rsid w:val="00583272"/>
    <w:rsid w:val="00583E8D"/>
    <w:rsid w:val="00584886"/>
    <w:rsid w:val="00584C1F"/>
    <w:rsid w:val="00584F58"/>
    <w:rsid w:val="00585065"/>
    <w:rsid w:val="005853A8"/>
    <w:rsid w:val="00586251"/>
    <w:rsid w:val="005870B6"/>
    <w:rsid w:val="00587456"/>
    <w:rsid w:val="00587EA6"/>
    <w:rsid w:val="00590641"/>
    <w:rsid w:val="00590D97"/>
    <w:rsid w:val="0059148F"/>
    <w:rsid w:val="0059175A"/>
    <w:rsid w:val="00591977"/>
    <w:rsid w:val="00591C50"/>
    <w:rsid w:val="0059217B"/>
    <w:rsid w:val="00592348"/>
    <w:rsid w:val="005923E1"/>
    <w:rsid w:val="005925DE"/>
    <w:rsid w:val="00592DCE"/>
    <w:rsid w:val="00592EBE"/>
    <w:rsid w:val="00593228"/>
    <w:rsid w:val="005934C1"/>
    <w:rsid w:val="00593AF4"/>
    <w:rsid w:val="00593D61"/>
    <w:rsid w:val="0059475C"/>
    <w:rsid w:val="00594AE3"/>
    <w:rsid w:val="00595043"/>
    <w:rsid w:val="00595628"/>
    <w:rsid w:val="00595653"/>
    <w:rsid w:val="005956B4"/>
    <w:rsid w:val="00595703"/>
    <w:rsid w:val="0059571A"/>
    <w:rsid w:val="00595AE1"/>
    <w:rsid w:val="00595C4F"/>
    <w:rsid w:val="005962F1"/>
    <w:rsid w:val="00596470"/>
    <w:rsid w:val="00596ACE"/>
    <w:rsid w:val="00597027"/>
    <w:rsid w:val="00597045"/>
    <w:rsid w:val="00597711"/>
    <w:rsid w:val="00597AB3"/>
    <w:rsid w:val="00597C05"/>
    <w:rsid w:val="005A0891"/>
    <w:rsid w:val="005A14C0"/>
    <w:rsid w:val="005A19C0"/>
    <w:rsid w:val="005A1E88"/>
    <w:rsid w:val="005A2F34"/>
    <w:rsid w:val="005A3406"/>
    <w:rsid w:val="005A36EF"/>
    <w:rsid w:val="005A38DD"/>
    <w:rsid w:val="005A3EE5"/>
    <w:rsid w:val="005A4936"/>
    <w:rsid w:val="005A4FAB"/>
    <w:rsid w:val="005A535E"/>
    <w:rsid w:val="005A5979"/>
    <w:rsid w:val="005A6530"/>
    <w:rsid w:val="005A6531"/>
    <w:rsid w:val="005A6905"/>
    <w:rsid w:val="005A6CDE"/>
    <w:rsid w:val="005A709B"/>
    <w:rsid w:val="005A7AE9"/>
    <w:rsid w:val="005A7D6F"/>
    <w:rsid w:val="005B026C"/>
    <w:rsid w:val="005B22DF"/>
    <w:rsid w:val="005B234C"/>
    <w:rsid w:val="005B2909"/>
    <w:rsid w:val="005B320B"/>
    <w:rsid w:val="005B325F"/>
    <w:rsid w:val="005B3418"/>
    <w:rsid w:val="005B432D"/>
    <w:rsid w:val="005B487C"/>
    <w:rsid w:val="005B48FD"/>
    <w:rsid w:val="005B52BB"/>
    <w:rsid w:val="005B58C2"/>
    <w:rsid w:val="005B7112"/>
    <w:rsid w:val="005B7767"/>
    <w:rsid w:val="005B7A3A"/>
    <w:rsid w:val="005B7A63"/>
    <w:rsid w:val="005C015A"/>
    <w:rsid w:val="005C04C7"/>
    <w:rsid w:val="005C088B"/>
    <w:rsid w:val="005C0AEF"/>
    <w:rsid w:val="005C0AFB"/>
    <w:rsid w:val="005C109C"/>
    <w:rsid w:val="005C151C"/>
    <w:rsid w:val="005C1A0C"/>
    <w:rsid w:val="005C1B38"/>
    <w:rsid w:val="005C1D8D"/>
    <w:rsid w:val="005C250A"/>
    <w:rsid w:val="005C2CE2"/>
    <w:rsid w:val="005C367D"/>
    <w:rsid w:val="005C3734"/>
    <w:rsid w:val="005C3AFF"/>
    <w:rsid w:val="005C4D69"/>
    <w:rsid w:val="005C4DFB"/>
    <w:rsid w:val="005C66E8"/>
    <w:rsid w:val="005C6AEB"/>
    <w:rsid w:val="005C6D1D"/>
    <w:rsid w:val="005C7777"/>
    <w:rsid w:val="005D03AB"/>
    <w:rsid w:val="005D17C0"/>
    <w:rsid w:val="005D1E11"/>
    <w:rsid w:val="005D248A"/>
    <w:rsid w:val="005D2AA5"/>
    <w:rsid w:val="005D2F2A"/>
    <w:rsid w:val="005D30EC"/>
    <w:rsid w:val="005D3129"/>
    <w:rsid w:val="005D3AA6"/>
    <w:rsid w:val="005D4482"/>
    <w:rsid w:val="005D4E17"/>
    <w:rsid w:val="005D4E33"/>
    <w:rsid w:val="005D52F6"/>
    <w:rsid w:val="005D57B3"/>
    <w:rsid w:val="005D6973"/>
    <w:rsid w:val="005D7690"/>
    <w:rsid w:val="005D7C02"/>
    <w:rsid w:val="005D7F45"/>
    <w:rsid w:val="005D7FCB"/>
    <w:rsid w:val="005E02B3"/>
    <w:rsid w:val="005E0BFA"/>
    <w:rsid w:val="005E1C7B"/>
    <w:rsid w:val="005E1E90"/>
    <w:rsid w:val="005E1F54"/>
    <w:rsid w:val="005E28CD"/>
    <w:rsid w:val="005E2A11"/>
    <w:rsid w:val="005E2A5E"/>
    <w:rsid w:val="005E3A99"/>
    <w:rsid w:val="005E40C2"/>
    <w:rsid w:val="005E4830"/>
    <w:rsid w:val="005E4D76"/>
    <w:rsid w:val="005E53E0"/>
    <w:rsid w:val="005E547B"/>
    <w:rsid w:val="005E5972"/>
    <w:rsid w:val="005E5B64"/>
    <w:rsid w:val="005E6199"/>
    <w:rsid w:val="005E61B1"/>
    <w:rsid w:val="005E6250"/>
    <w:rsid w:val="005E63E8"/>
    <w:rsid w:val="005E6A50"/>
    <w:rsid w:val="005E6B89"/>
    <w:rsid w:val="005E774A"/>
    <w:rsid w:val="005F0074"/>
    <w:rsid w:val="005F0117"/>
    <w:rsid w:val="005F080B"/>
    <w:rsid w:val="005F1110"/>
    <w:rsid w:val="005F1E8B"/>
    <w:rsid w:val="005F24D3"/>
    <w:rsid w:val="005F2CED"/>
    <w:rsid w:val="005F31C7"/>
    <w:rsid w:val="005F34AA"/>
    <w:rsid w:val="005F35A4"/>
    <w:rsid w:val="005F38E2"/>
    <w:rsid w:val="005F43F3"/>
    <w:rsid w:val="005F4569"/>
    <w:rsid w:val="005F4650"/>
    <w:rsid w:val="005F47E8"/>
    <w:rsid w:val="005F561C"/>
    <w:rsid w:val="005F5B69"/>
    <w:rsid w:val="005F6033"/>
    <w:rsid w:val="005F609E"/>
    <w:rsid w:val="005F622B"/>
    <w:rsid w:val="005F63DB"/>
    <w:rsid w:val="005F66BD"/>
    <w:rsid w:val="005F6931"/>
    <w:rsid w:val="005F6E6A"/>
    <w:rsid w:val="006001B1"/>
    <w:rsid w:val="00600835"/>
    <w:rsid w:val="00601B6D"/>
    <w:rsid w:val="00601BE1"/>
    <w:rsid w:val="00602204"/>
    <w:rsid w:val="0060413A"/>
    <w:rsid w:val="0060512B"/>
    <w:rsid w:val="00605CDA"/>
    <w:rsid w:val="00606A33"/>
    <w:rsid w:val="00606A78"/>
    <w:rsid w:val="006070C6"/>
    <w:rsid w:val="006073A6"/>
    <w:rsid w:val="006109CC"/>
    <w:rsid w:val="00612140"/>
    <w:rsid w:val="0061214D"/>
    <w:rsid w:val="00612C9C"/>
    <w:rsid w:val="00612D3D"/>
    <w:rsid w:val="00613280"/>
    <w:rsid w:val="0061394F"/>
    <w:rsid w:val="006139AE"/>
    <w:rsid w:val="00613B76"/>
    <w:rsid w:val="00613ED7"/>
    <w:rsid w:val="006147CB"/>
    <w:rsid w:val="00614A65"/>
    <w:rsid w:val="00614C99"/>
    <w:rsid w:val="006151CE"/>
    <w:rsid w:val="00615AF0"/>
    <w:rsid w:val="00616CD0"/>
    <w:rsid w:val="0061759F"/>
    <w:rsid w:val="00617B2C"/>
    <w:rsid w:val="00617F36"/>
    <w:rsid w:val="00617F8C"/>
    <w:rsid w:val="006207A1"/>
    <w:rsid w:val="00620997"/>
    <w:rsid w:val="00621663"/>
    <w:rsid w:val="0062237B"/>
    <w:rsid w:val="00622E97"/>
    <w:rsid w:val="00623BCA"/>
    <w:rsid w:val="006254B6"/>
    <w:rsid w:val="0062646B"/>
    <w:rsid w:val="00626B8A"/>
    <w:rsid w:val="00626F23"/>
    <w:rsid w:val="006276D6"/>
    <w:rsid w:val="00627981"/>
    <w:rsid w:val="0063054B"/>
    <w:rsid w:val="00631978"/>
    <w:rsid w:val="00632736"/>
    <w:rsid w:val="0063273A"/>
    <w:rsid w:val="006328A2"/>
    <w:rsid w:val="00632F20"/>
    <w:rsid w:val="006332E8"/>
    <w:rsid w:val="006345CC"/>
    <w:rsid w:val="00634873"/>
    <w:rsid w:val="0063499E"/>
    <w:rsid w:val="0063562E"/>
    <w:rsid w:val="00637D18"/>
    <w:rsid w:val="006400F4"/>
    <w:rsid w:val="00640623"/>
    <w:rsid w:val="00640DE7"/>
    <w:rsid w:val="00641974"/>
    <w:rsid w:val="0064264F"/>
    <w:rsid w:val="00642D1D"/>
    <w:rsid w:val="0064306F"/>
    <w:rsid w:val="00643857"/>
    <w:rsid w:val="00643B28"/>
    <w:rsid w:val="006444DB"/>
    <w:rsid w:val="00644ED4"/>
    <w:rsid w:val="00646870"/>
    <w:rsid w:val="006469CE"/>
    <w:rsid w:val="0064742D"/>
    <w:rsid w:val="006475D0"/>
    <w:rsid w:val="0065030F"/>
    <w:rsid w:val="006511FF"/>
    <w:rsid w:val="006514C3"/>
    <w:rsid w:val="00651625"/>
    <w:rsid w:val="006519DB"/>
    <w:rsid w:val="00651A3B"/>
    <w:rsid w:val="006521AD"/>
    <w:rsid w:val="00653105"/>
    <w:rsid w:val="00654B25"/>
    <w:rsid w:val="00655586"/>
    <w:rsid w:val="00656D03"/>
    <w:rsid w:val="00657103"/>
    <w:rsid w:val="00657130"/>
    <w:rsid w:val="00657330"/>
    <w:rsid w:val="0066062D"/>
    <w:rsid w:val="00660FD1"/>
    <w:rsid w:val="00662DF6"/>
    <w:rsid w:val="00663BB4"/>
    <w:rsid w:val="006642AC"/>
    <w:rsid w:val="00664540"/>
    <w:rsid w:val="00664F46"/>
    <w:rsid w:val="00665BFB"/>
    <w:rsid w:val="00666667"/>
    <w:rsid w:val="00666D7F"/>
    <w:rsid w:val="006670CE"/>
    <w:rsid w:val="006675E1"/>
    <w:rsid w:val="00667BAA"/>
    <w:rsid w:val="00670DC6"/>
    <w:rsid w:val="00671260"/>
    <w:rsid w:val="00671654"/>
    <w:rsid w:val="00671680"/>
    <w:rsid w:val="0067186A"/>
    <w:rsid w:val="00671E5C"/>
    <w:rsid w:val="00671EE4"/>
    <w:rsid w:val="00671F97"/>
    <w:rsid w:val="00672381"/>
    <w:rsid w:val="00672411"/>
    <w:rsid w:val="0067259A"/>
    <w:rsid w:val="00672607"/>
    <w:rsid w:val="00672A11"/>
    <w:rsid w:val="0067382E"/>
    <w:rsid w:val="00673DE0"/>
    <w:rsid w:val="00673E37"/>
    <w:rsid w:val="00674BED"/>
    <w:rsid w:val="00675249"/>
    <w:rsid w:val="006758A3"/>
    <w:rsid w:val="00675CC8"/>
    <w:rsid w:val="00675CFA"/>
    <w:rsid w:val="00676C79"/>
    <w:rsid w:val="00677136"/>
    <w:rsid w:val="00677635"/>
    <w:rsid w:val="00677654"/>
    <w:rsid w:val="00677697"/>
    <w:rsid w:val="006778E5"/>
    <w:rsid w:val="006804DA"/>
    <w:rsid w:val="00680654"/>
    <w:rsid w:val="006810B8"/>
    <w:rsid w:val="00681556"/>
    <w:rsid w:val="00681CE3"/>
    <w:rsid w:val="006826D7"/>
    <w:rsid w:val="006826F1"/>
    <w:rsid w:val="006828E2"/>
    <w:rsid w:val="00682BDF"/>
    <w:rsid w:val="00682C43"/>
    <w:rsid w:val="00682D5B"/>
    <w:rsid w:val="00682E0B"/>
    <w:rsid w:val="00683242"/>
    <w:rsid w:val="00683F59"/>
    <w:rsid w:val="00683FF3"/>
    <w:rsid w:val="0068465D"/>
    <w:rsid w:val="00684BC8"/>
    <w:rsid w:val="00684E92"/>
    <w:rsid w:val="00684F01"/>
    <w:rsid w:val="00685140"/>
    <w:rsid w:val="00685567"/>
    <w:rsid w:val="006855F8"/>
    <w:rsid w:val="00685737"/>
    <w:rsid w:val="0068597B"/>
    <w:rsid w:val="006866FF"/>
    <w:rsid w:val="006867F5"/>
    <w:rsid w:val="0068689E"/>
    <w:rsid w:val="00686C05"/>
    <w:rsid w:val="00686EE7"/>
    <w:rsid w:val="006870AF"/>
    <w:rsid w:val="006871C9"/>
    <w:rsid w:val="00687A65"/>
    <w:rsid w:val="00687D81"/>
    <w:rsid w:val="00687F2F"/>
    <w:rsid w:val="006904A6"/>
    <w:rsid w:val="00690727"/>
    <w:rsid w:val="00690943"/>
    <w:rsid w:val="00690F4A"/>
    <w:rsid w:val="00690F65"/>
    <w:rsid w:val="00690FF6"/>
    <w:rsid w:val="00691017"/>
    <w:rsid w:val="006914C3"/>
    <w:rsid w:val="00691659"/>
    <w:rsid w:val="00691661"/>
    <w:rsid w:val="00691AFD"/>
    <w:rsid w:val="006922F4"/>
    <w:rsid w:val="006941E7"/>
    <w:rsid w:val="00694F43"/>
    <w:rsid w:val="0069527A"/>
    <w:rsid w:val="00695423"/>
    <w:rsid w:val="00695471"/>
    <w:rsid w:val="00695547"/>
    <w:rsid w:val="00695DCF"/>
    <w:rsid w:val="00696159"/>
    <w:rsid w:val="00696BF1"/>
    <w:rsid w:val="00697471"/>
    <w:rsid w:val="006A011C"/>
    <w:rsid w:val="006A026C"/>
    <w:rsid w:val="006A0348"/>
    <w:rsid w:val="006A0BE7"/>
    <w:rsid w:val="006A0EC6"/>
    <w:rsid w:val="006A10AF"/>
    <w:rsid w:val="006A11B6"/>
    <w:rsid w:val="006A13B5"/>
    <w:rsid w:val="006A1761"/>
    <w:rsid w:val="006A2362"/>
    <w:rsid w:val="006A2776"/>
    <w:rsid w:val="006A2B9D"/>
    <w:rsid w:val="006A391E"/>
    <w:rsid w:val="006A39BC"/>
    <w:rsid w:val="006A3F99"/>
    <w:rsid w:val="006A437C"/>
    <w:rsid w:val="006A4948"/>
    <w:rsid w:val="006A51A2"/>
    <w:rsid w:val="006A533B"/>
    <w:rsid w:val="006A5949"/>
    <w:rsid w:val="006A60B1"/>
    <w:rsid w:val="006A62BB"/>
    <w:rsid w:val="006A712C"/>
    <w:rsid w:val="006A77B9"/>
    <w:rsid w:val="006B0DF3"/>
    <w:rsid w:val="006B0DF4"/>
    <w:rsid w:val="006B1E6F"/>
    <w:rsid w:val="006B2223"/>
    <w:rsid w:val="006B23EB"/>
    <w:rsid w:val="006B26FD"/>
    <w:rsid w:val="006B2868"/>
    <w:rsid w:val="006B2EBA"/>
    <w:rsid w:val="006B3C52"/>
    <w:rsid w:val="006B3C8B"/>
    <w:rsid w:val="006B4FC9"/>
    <w:rsid w:val="006B64E7"/>
    <w:rsid w:val="006B6C35"/>
    <w:rsid w:val="006B7535"/>
    <w:rsid w:val="006C08A7"/>
    <w:rsid w:val="006C0B40"/>
    <w:rsid w:val="006C1029"/>
    <w:rsid w:val="006C120F"/>
    <w:rsid w:val="006C1D05"/>
    <w:rsid w:val="006C23F1"/>
    <w:rsid w:val="006C24A2"/>
    <w:rsid w:val="006C3610"/>
    <w:rsid w:val="006C3629"/>
    <w:rsid w:val="006C381D"/>
    <w:rsid w:val="006C3E18"/>
    <w:rsid w:val="006C471C"/>
    <w:rsid w:val="006C474C"/>
    <w:rsid w:val="006C6A24"/>
    <w:rsid w:val="006C7388"/>
    <w:rsid w:val="006C7557"/>
    <w:rsid w:val="006C7804"/>
    <w:rsid w:val="006C79E0"/>
    <w:rsid w:val="006D04F4"/>
    <w:rsid w:val="006D0B93"/>
    <w:rsid w:val="006D1462"/>
    <w:rsid w:val="006D19EE"/>
    <w:rsid w:val="006D1BC2"/>
    <w:rsid w:val="006D1DD9"/>
    <w:rsid w:val="006D1DED"/>
    <w:rsid w:val="006D2932"/>
    <w:rsid w:val="006D29DE"/>
    <w:rsid w:val="006D2BCB"/>
    <w:rsid w:val="006D387D"/>
    <w:rsid w:val="006D3BE9"/>
    <w:rsid w:val="006D4AEA"/>
    <w:rsid w:val="006D54F0"/>
    <w:rsid w:val="006D57FD"/>
    <w:rsid w:val="006D5AC7"/>
    <w:rsid w:val="006D5BA9"/>
    <w:rsid w:val="006D5EBF"/>
    <w:rsid w:val="006D5EE7"/>
    <w:rsid w:val="006D60C1"/>
    <w:rsid w:val="006D6277"/>
    <w:rsid w:val="006D700A"/>
    <w:rsid w:val="006D7137"/>
    <w:rsid w:val="006D78FA"/>
    <w:rsid w:val="006D7A27"/>
    <w:rsid w:val="006E0050"/>
    <w:rsid w:val="006E0AAC"/>
    <w:rsid w:val="006E0AC5"/>
    <w:rsid w:val="006E1307"/>
    <w:rsid w:val="006E1461"/>
    <w:rsid w:val="006E1B58"/>
    <w:rsid w:val="006E2991"/>
    <w:rsid w:val="006E2D26"/>
    <w:rsid w:val="006E2D84"/>
    <w:rsid w:val="006E33E3"/>
    <w:rsid w:val="006E342D"/>
    <w:rsid w:val="006E4121"/>
    <w:rsid w:val="006E4DD2"/>
    <w:rsid w:val="006E606A"/>
    <w:rsid w:val="006E7B71"/>
    <w:rsid w:val="006F03B0"/>
    <w:rsid w:val="006F11CE"/>
    <w:rsid w:val="006F1A50"/>
    <w:rsid w:val="006F21C7"/>
    <w:rsid w:val="006F25B9"/>
    <w:rsid w:val="006F2AED"/>
    <w:rsid w:val="006F37B7"/>
    <w:rsid w:val="006F3896"/>
    <w:rsid w:val="006F431B"/>
    <w:rsid w:val="006F4717"/>
    <w:rsid w:val="006F48BB"/>
    <w:rsid w:val="006F4B54"/>
    <w:rsid w:val="006F4DA2"/>
    <w:rsid w:val="006F4FA1"/>
    <w:rsid w:val="006F51B1"/>
    <w:rsid w:val="006F5F7D"/>
    <w:rsid w:val="006F5FF7"/>
    <w:rsid w:val="006F7AF7"/>
    <w:rsid w:val="006F7AFD"/>
    <w:rsid w:val="006F7E73"/>
    <w:rsid w:val="0070007F"/>
    <w:rsid w:val="0070090D"/>
    <w:rsid w:val="00701386"/>
    <w:rsid w:val="00701445"/>
    <w:rsid w:val="0070156B"/>
    <w:rsid w:val="00701B0D"/>
    <w:rsid w:val="00701FBF"/>
    <w:rsid w:val="00702C09"/>
    <w:rsid w:val="00703114"/>
    <w:rsid w:val="00703335"/>
    <w:rsid w:val="00703DD0"/>
    <w:rsid w:val="00703E07"/>
    <w:rsid w:val="00704399"/>
    <w:rsid w:val="007048EE"/>
    <w:rsid w:val="00705012"/>
    <w:rsid w:val="00705146"/>
    <w:rsid w:val="0070518D"/>
    <w:rsid w:val="0070597F"/>
    <w:rsid w:val="0070600A"/>
    <w:rsid w:val="007061EE"/>
    <w:rsid w:val="0070660C"/>
    <w:rsid w:val="007068D2"/>
    <w:rsid w:val="00706A65"/>
    <w:rsid w:val="00706A79"/>
    <w:rsid w:val="00706A9E"/>
    <w:rsid w:val="00706CDA"/>
    <w:rsid w:val="0070712A"/>
    <w:rsid w:val="007074B6"/>
    <w:rsid w:val="007079C9"/>
    <w:rsid w:val="007103AC"/>
    <w:rsid w:val="00710AFC"/>
    <w:rsid w:val="00710D6F"/>
    <w:rsid w:val="00710DAF"/>
    <w:rsid w:val="007110FA"/>
    <w:rsid w:val="00711CD8"/>
    <w:rsid w:val="007122A4"/>
    <w:rsid w:val="007126E8"/>
    <w:rsid w:val="007130C3"/>
    <w:rsid w:val="0071344F"/>
    <w:rsid w:val="00713462"/>
    <w:rsid w:val="007139EE"/>
    <w:rsid w:val="00713DF5"/>
    <w:rsid w:val="00713E6B"/>
    <w:rsid w:val="007148CC"/>
    <w:rsid w:val="00714A49"/>
    <w:rsid w:val="00714B9E"/>
    <w:rsid w:val="0071501C"/>
    <w:rsid w:val="00715461"/>
    <w:rsid w:val="00715B37"/>
    <w:rsid w:val="00716207"/>
    <w:rsid w:val="00716A70"/>
    <w:rsid w:val="00716FCB"/>
    <w:rsid w:val="007170F6"/>
    <w:rsid w:val="00717759"/>
    <w:rsid w:val="00717A16"/>
    <w:rsid w:val="00717B29"/>
    <w:rsid w:val="00717C6A"/>
    <w:rsid w:val="00717EDD"/>
    <w:rsid w:val="00717F1C"/>
    <w:rsid w:val="00721325"/>
    <w:rsid w:val="0072134B"/>
    <w:rsid w:val="007217C1"/>
    <w:rsid w:val="0072258A"/>
    <w:rsid w:val="00722639"/>
    <w:rsid w:val="007231A1"/>
    <w:rsid w:val="0072351A"/>
    <w:rsid w:val="00723907"/>
    <w:rsid w:val="00724781"/>
    <w:rsid w:val="00725166"/>
    <w:rsid w:val="00725D4B"/>
    <w:rsid w:val="00726837"/>
    <w:rsid w:val="00726A3B"/>
    <w:rsid w:val="00726B75"/>
    <w:rsid w:val="007270A8"/>
    <w:rsid w:val="007271ED"/>
    <w:rsid w:val="00727A0B"/>
    <w:rsid w:val="00730229"/>
    <w:rsid w:val="00730246"/>
    <w:rsid w:val="00730A44"/>
    <w:rsid w:val="00730AE3"/>
    <w:rsid w:val="00730C05"/>
    <w:rsid w:val="00730C14"/>
    <w:rsid w:val="00730E5A"/>
    <w:rsid w:val="00730F7E"/>
    <w:rsid w:val="00731773"/>
    <w:rsid w:val="00731C64"/>
    <w:rsid w:val="0073200E"/>
    <w:rsid w:val="00732A25"/>
    <w:rsid w:val="007332E9"/>
    <w:rsid w:val="007336EC"/>
    <w:rsid w:val="00734F4C"/>
    <w:rsid w:val="0073501F"/>
    <w:rsid w:val="00735052"/>
    <w:rsid w:val="0073541C"/>
    <w:rsid w:val="00735658"/>
    <w:rsid w:val="00735B0E"/>
    <w:rsid w:val="00735F81"/>
    <w:rsid w:val="00736336"/>
    <w:rsid w:val="007365A4"/>
    <w:rsid w:val="007369B5"/>
    <w:rsid w:val="00736D57"/>
    <w:rsid w:val="0073733B"/>
    <w:rsid w:val="00737430"/>
    <w:rsid w:val="0073785C"/>
    <w:rsid w:val="00737B3B"/>
    <w:rsid w:val="00737E6B"/>
    <w:rsid w:val="00740B00"/>
    <w:rsid w:val="00740B45"/>
    <w:rsid w:val="0074105F"/>
    <w:rsid w:val="00741197"/>
    <w:rsid w:val="0074240D"/>
    <w:rsid w:val="007432DC"/>
    <w:rsid w:val="0074336A"/>
    <w:rsid w:val="00743395"/>
    <w:rsid w:val="0074355A"/>
    <w:rsid w:val="00743660"/>
    <w:rsid w:val="00743D42"/>
    <w:rsid w:val="00743D90"/>
    <w:rsid w:val="0074437D"/>
    <w:rsid w:val="007449B0"/>
    <w:rsid w:val="00745E77"/>
    <w:rsid w:val="00746CBD"/>
    <w:rsid w:val="007504A7"/>
    <w:rsid w:val="00750DB7"/>
    <w:rsid w:val="00751517"/>
    <w:rsid w:val="00752D55"/>
    <w:rsid w:val="00752E4C"/>
    <w:rsid w:val="0075339A"/>
    <w:rsid w:val="00753AB7"/>
    <w:rsid w:val="007544E7"/>
    <w:rsid w:val="00754686"/>
    <w:rsid w:val="007549E5"/>
    <w:rsid w:val="007549F1"/>
    <w:rsid w:val="00754A11"/>
    <w:rsid w:val="00754F32"/>
    <w:rsid w:val="007553AC"/>
    <w:rsid w:val="00756A12"/>
    <w:rsid w:val="00756C93"/>
    <w:rsid w:val="00757343"/>
    <w:rsid w:val="0075747B"/>
    <w:rsid w:val="007613D4"/>
    <w:rsid w:val="0076165D"/>
    <w:rsid w:val="007620EA"/>
    <w:rsid w:val="00762101"/>
    <w:rsid w:val="00762573"/>
    <w:rsid w:val="00762E41"/>
    <w:rsid w:val="00763217"/>
    <w:rsid w:val="00764720"/>
    <w:rsid w:val="007649E8"/>
    <w:rsid w:val="00764E27"/>
    <w:rsid w:val="007652CB"/>
    <w:rsid w:val="007653EB"/>
    <w:rsid w:val="00765FDD"/>
    <w:rsid w:val="007660A2"/>
    <w:rsid w:val="00766168"/>
    <w:rsid w:val="00766561"/>
    <w:rsid w:val="00766949"/>
    <w:rsid w:val="00766FDB"/>
    <w:rsid w:val="007675D5"/>
    <w:rsid w:val="00770035"/>
    <w:rsid w:val="00770A71"/>
    <w:rsid w:val="00770CA9"/>
    <w:rsid w:val="0077280D"/>
    <w:rsid w:val="007728B2"/>
    <w:rsid w:val="007729F0"/>
    <w:rsid w:val="007748DA"/>
    <w:rsid w:val="00774B87"/>
    <w:rsid w:val="00774CE9"/>
    <w:rsid w:val="00774ED2"/>
    <w:rsid w:val="00775700"/>
    <w:rsid w:val="00775C78"/>
    <w:rsid w:val="00775E56"/>
    <w:rsid w:val="00775F23"/>
    <w:rsid w:val="00776820"/>
    <w:rsid w:val="00777020"/>
    <w:rsid w:val="00777D4D"/>
    <w:rsid w:val="007805A1"/>
    <w:rsid w:val="007813E7"/>
    <w:rsid w:val="00781631"/>
    <w:rsid w:val="007817E6"/>
    <w:rsid w:val="00781ADA"/>
    <w:rsid w:val="00781C71"/>
    <w:rsid w:val="00782247"/>
    <w:rsid w:val="0078302E"/>
    <w:rsid w:val="00783786"/>
    <w:rsid w:val="00784421"/>
    <w:rsid w:val="007849AB"/>
    <w:rsid w:val="00784E9A"/>
    <w:rsid w:val="007850AE"/>
    <w:rsid w:val="00785119"/>
    <w:rsid w:val="007855CE"/>
    <w:rsid w:val="00785734"/>
    <w:rsid w:val="007857AF"/>
    <w:rsid w:val="00785B6A"/>
    <w:rsid w:val="00786259"/>
    <w:rsid w:val="00786353"/>
    <w:rsid w:val="0078684E"/>
    <w:rsid w:val="00790195"/>
    <w:rsid w:val="007904AA"/>
    <w:rsid w:val="007906CE"/>
    <w:rsid w:val="00791225"/>
    <w:rsid w:val="00791254"/>
    <w:rsid w:val="00791946"/>
    <w:rsid w:val="00792190"/>
    <w:rsid w:val="007921BD"/>
    <w:rsid w:val="0079425F"/>
    <w:rsid w:val="007953DF"/>
    <w:rsid w:val="0079560F"/>
    <w:rsid w:val="00795D69"/>
    <w:rsid w:val="00795E10"/>
    <w:rsid w:val="007964AD"/>
    <w:rsid w:val="007964B4"/>
    <w:rsid w:val="00796847"/>
    <w:rsid w:val="00796C85"/>
    <w:rsid w:val="00796C9D"/>
    <w:rsid w:val="00796E34"/>
    <w:rsid w:val="00796E7D"/>
    <w:rsid w:val="0079731A"/>
    <w:rsid w:val="00797C4D"/>
    <w:rsid w:val="00797DB3"/>
    <w:rsid w:val="00797EA5"/>
    <w:rsid w:val="007A0079"/>
    <w:rsid w:val="007A0265"/>
    <w:rsid w:val="007A05EA"/>
    <w:rsid w:val="007A0B23"/>
    <w:rsid w:val="007A1828"/>
    <w:rsid w:val="007A230A"/>
    <w:rsid w:val="007A2BDC"/>
    <w:rsid w:val="007A3C3D"/>
    <w:rsid w:val="007A4033"/>
    <w:rsid w:val="007A4048"/>
    <w:rsid w:val="007A4B05"/>
    <w:rsid w:val="007A5101"/>
    <w:rsid w:val="007A570D"/>
    <w:rsid w:val="007A6C38"/>
    <w:rsid w:val="007B0697"/>
    <w:rsid w:val="007B0BC0"/>
    <w:rsid w:val="007B0E6A"/>
    <w:rsid w:val="007B16C4"/>
    <w:rsid w:val="007B1D75"/>
    <w:rsid w:val="007B20AA"/>
    <w:rsid w:val="007B2448"/>
    <w:rsid w:val="007B2599"/>
    <w:rsid w:val="007B3797"/>
    <w:rsid w:val="007B3B1E"/>
    <w:rsid w:val="007B3CB3"/>
    <w:rsid w:val="007B3E76"/>
    <w:rsid w:val="007B3EA1"/>
    <w:rsid w:val="007B41B3"/>
    <w:rsid w:val="007B4705"/>
    <w:rsid w:val="007B4750"/>
    <w:rsid w:val="007B4C0F"/>
    <w:rsid w:val="007B5050"/>
    <w:rsid w:val="007B55C5"/>
    <w:rsid w:val="007B637F"/>
    <w:rsid w:val="007B6710"/>
    <w:rsid w:val="007B6A85"/>
    <w:rsid w:val="007B741B"/>
    <w:rsid w:val="007B7913"/>
    <w:rsid w:val="007C08F7"/>
    <w:rsid w:val="007C0E83"/>
    <w:rsid w:val="007C25C0"/>
    <w:rsid w:val="007C3464"/>
    <w:rsid w:val="007C3834"/>
    <w:rsid w:val="007C3F90"/>
    <w:rsid w:val="007C4C5B"/>
    <w:rsid w:val="007C4D02"/>
    <w:rsid w:val="007C509E"/>
    <w:rsid w:val="007C5254"/>
    <w:rsid w:val="007C55DA"/>
    <w:rsid w:val="007C6768"/>
    <w:rsid w:val="007C6CF7"/>
    <w:rsid w:val="007C6D89"/>
    <w:rsid w:val="007C7268"/>
    <w:rsid w:val="007C7B85"/>
    <w:rsid w:val="007C7EEB"/>
    <w:rsid w:val="007D27C8"/>
    <w:rsid w:val="007D2C0C"/>
    <w:rsid w:val="007D31A0"/>
    <w:rsid w:val="007D36D7"/>
    <w:rsid w:val="007D3C4C"/>
    <w:rsid w:val="007D3C64"/>
    <w:rsid w:val="007D3C97"/>
    <w:rsid w:val="007D49FE"/>
    <w:rsid w:val="007D4BF1"/>
    <w:rsid w:val="007D51FE"/>
    <w:rsid w:val="007D54DE"/>
    <w:rsid w:val="007D5568"/>
    <w:rsid w:val="007D619D"/>
    <w:rsid w:val="007D6362"/>
    <w:rsid w:val="007D64EE"/>
    <w:rsid w:val="007D7336"/>
    <w:rsid w:val="007D7574"/>
    <w:rsid w:val="007D7F51"/>
    <w:rsid w:val="007E00FF"/>
    <w:rsid w:val="007E0456"/>
    <w:rsid w:val="007E0B60"/>
    <w:rsid w:val="007E0FBA"/>
    <w:rsid w:val="007E11B3"/>
    <w:rsid w:val="007E11F0"/>
    <w:rsid w:val="007E1828"/>
    <w:rsid w:val="007E1B7E"/>
    <w:rsid w:val="007E222D"/>
    <w:rsid w:val="007E286B"/>
    <w:rsid w:val="007E2AAC"/>
    <w:rsid w:val="007E2F3C"/>
    <w:rsid w:val="007E30CC"/>
    <w:rsid w:val="007E32F3"/>
    <w:rsid w:val="007E337A"/>
    <w:rsid w:val="007E4193"/>
    <w:rsid w:val="007E447A"/>
    <w:rsid w:val="007E4E38"/>
    <w:rsid w:val="007E505E"/>
    <w:rsid w:val="007E5D18"/>
    <w:rsid w:val="007E64EB"/>
    <w:rsid w:val="007E7204"/>
    <w:rsid w:val="007E73AC"/>
    <w:rsid w:val="007F0AFF"/>
    <w:rsid w:val="007F0F48"/>
    <w:rsid w:val="007F1184"/>
    <w:rsid w:val="007F1F50"/>
    <w:rsid w:val="007F2276"/>
    <w:rsid w:val="007F2605"/>
    <w:rsid w:val="007F2F95"/>
    <w:rsid w:val="007F3A1D"/>
    <w:rsid w:val="007F3A23"/>
    <w:rsid w:val="007F4C06"/>
    <w:rsid w:val="007F5722"/>
    <w:rsid w:val="007F576B"/>
    <w:rsid w:val="007F5C9E"/>
    <w:rsid w:val="007F622E"/>
    <w:rsid w:val="007F6783"/>
    <w:rsid w:val="007F6D48"/>
    <w:rsid w:val="007F70F7"/>
    <w:rsid w:val="007F766D"/>
    <w:rsid w:val="007F7DE2"/>
    <w:rsid w:val="008000E6"/>
    <w:rsid w:val="00800290"/>
    <w:rsid w:val="00800EC8"/>
    <w:rsid w:val="00801E3B"/>
    <w:rsid w:val="0080282D"/>
    <w:rsid w:val="00802A43"/>
    <w:rsid w:val="00803C46"/>
    <w:rsid w:val="008040B7"/>
    <w:rsid w:val="008046E8"/>
    <w:rsid w:val="00804E7D"/>
    <w:rsid w:val="00804FB9"/>
    <w:rsid w:val="00805090"/>
    <w:rsid w:val="008050D6"/>
    <w:rsid w:val="0080547F"/>
    <w:rsid w:val="00805E34"/>
    <w:rsid w:val="0080612D"/>
    <w:rsid w:val="008065A1"/>
    <w:rsid w:val="00806BE8"/>
    <w:rsid w:val="00806F02"/>
    <w:rsid w:val="00807040"/>
    <w:rsid w:val="008071E9"/>
    <w:rsid w:val="00807DCF"/>
    <w:rsid w:val="00810087"/>
    <w:rsid w:val="00810D93"/>
    <w:rsid w:val="00810F70"/>
    <w:rsid w:val="008112EA"/>
    <w:rsid w:val="0081161F"/>
    <w:rsid w:val="00812D8E"/>
    <w:rsid w:val="00813219"/>
    <w:rsid w:val="00813360"/>
    <w:rsid w:val="00813513"/>
    <w:rsid w:val="0081384D"/>
    <w:rsid w:val="00813DB3"/>
    <w:rsid w:val="00814267"/>
    <w:rsid w:val="00814E5D"/>
    <w:rsid w:val="0081585A"/>
    <w:rsid w:val="00815DB9"/>
    <w:rsid w:val="00816CEE"/>
    <w:rsid w:val="00817255"/>
    <w:rsid w:val="00820F90"/>
    <w:rsid w:val="00821139"/>
    <w:rsid w:val="0082166A"/>
    <w:rsid w:val="00821A5C"/>
    <w:rsid w:val="00821E47"/>
    <w:rsid w:val="0082426A"/>
    <w:rsid w:val="00825078"/>
    <w:rsid w:val="00825FA6"/>
    <w:rsid w:val="00826889"/>
    <w:rsid w:val="00826891"/>
    <w:rsid w:val="00826BC7"/>
    <w:rsid w:val="00826CED"/>
    <w:rsid w:val="00827728"/>
    <w:rsid w:val="008304D5"/>
    <w:rsid w:val="00830640"/>
    <w:rsid w:val="0083093E"/>
    <w:rsid w:val="00830EC9"/>
    <w:rsid w:val="008312F5"/>
    <w:rsid w:val="00832B32"/>
    <w:rsid w:val="00833187"/>
    <w:rsid w:val="00833449"/>
    <w:rsid w:val="00833819"/>
    <w:rsid w:val="00833B24"/>
    <w:rsid w:val="00834702"/>
    <w:rsid w:val="00834F45"/>
    <w:rsid w:val="0083510C"/>
    <w:rsid w:val="00835219"/>
    <w:rsid w:val="0083760B"/>
    <w:rsid w:val="00837840"/>
    <w:rsid w:val="00837861"/>
    <w:rsid w:val="00841913"/>
    <w:rsid w:val="00841E33"/>
    <w:rsid w:val="008423D2"/>
    <w:rsid w:val="00842472"/>
    <w:rsid w:val="00842754"/>
    <w:rsid w:val="00842DFC"/>
    <w:rsid w:val="00842F6F"/>
    <w:rsid w:val="00843807"/>
    <w:rsid w:val="00843813"/>
    <w:rsid w:val="0084461D"/>
    <w:rsid w:val="00844C13"/>
    <w:rsid w:val="00844DA6"/>
    <w:rsid w:val="008454BE"/>
    <w:rsid w:val="008455EB"/>
    <w:rsid w:val="00846769"/>
    <w:rsid w:val="008469B1"/>
    <w:rsid w:val="00847B0B"/>
    <w:rsid w:val="00847E6A"/>
    <w:rsid w:val="008504BD"/>
    <w:rsid w:val="00850EF3"/>
    <w:rsid w:val="00851173"/>
    <w:rsid w:val="008515E0"/>
    <w:rsid w:val="00851644"/>
    <w:rsid w:val="00851CB8"/>
    <w:rsid w:val="00852AE8"/>
    <w:rsid w:val="008531F8"/>
    <w:rsid w:val="008535BC"/>
    <w:rsid w:val="0085429A"/>
    <w:rsid w:val="00854A40"/>
    <w:rsid w:val="00854CE3"/>
    <w:rsid w:val="00855A67"/>
    <w:rsid w:val="00856323"/>
    <w:rsid w:val="0085641F"/>
    <w:rsid w:val="0085670C"/>
    <w:rsid w:val="00856F0B"/>
    <w:rsid w:val="0085707A"/>
    <w:rsid w:val="0085761E"/>
    <w:rsid w:val="00857676"/>
    <w:rsid w:val="00860847"/>
    <w:rsid w:val="00860E75"/>
    <w:rsid w:val="00861087"/>
    <w:rsid w:val="008611BA"/>
    <w:rsid w:val="0086149D"/>
    <w:rsid w:val="00861786"/>
    <w:rsid w:val="00862258"/>
    <w:rsid w:val="008626EB"/>
    <w:rsid w:val="00862FA0"/>
    <w:rsid w:val="0086354F"/>
    <w:rsid w:val="00863ECF"/>
    <w:rsid w:val="008642A0"/>
    <w:rsid w:val="00864E3E"/>
    <w:rsid w:val="008652EE"/>
    <w:rsid w:val="00865D8F"/>
    <w:rsid w:val="00866274"/>
    <w:rsid w:val="00866783"/>
    <w:rsid w:val="008669DE"/>
    <w:rsid w:val="00866ADA"/>
    <w:rsid w:val="00866D26"/>
    <w:rsid w:val="008672B3"/>
    <w:rsid w:val="0086741A"/>
    <w:rsid w:val="00867B0C"/>
    <w:rsid w:val="00867C14"/>
    <w:rsid w:val="00870641"/>
    <w:rsid w:val="00870A3E"/>
    <w:rsid w:val="00870F5D"/>
    <w:rsid w:val="00870FDD"/>
    <w:rsid w:val="00871658"/>
    <w:rsid w:val="00871FFA"/>
    <w:rsid w:val="00872224"/>
    <w:rsid w:val="00872C89"/>
    <w:rsid w:val="00872DF9"/>
    <w:rsid w:val="00872E77"/>
    <w:rsid w:val="00872FE6"/>
    <w:rsid w:val="00873803"/>
    <w:rsid w:val="00873861"/>
    <w:rsid w:val="00873E2E"/>
    <w:rsid w:val="008749CD"/>
    <w:rsid w:val="00874C03"/>
    <w:rsid w:val="00874D9D"/>
    <w:rsid w:val="00874DEE"/>
    <w:rsid w:val="00874FA4"/>
    <w:rsid w:val="008762F5"/>
    <w:rsid w:val="008764D7"/>
    <w:rsid w:val="00876A9C"/>
    <w:rsid w:val="00877688"/>
    <w:rsid w:val="00877FAF"/>
    <w:rsid w:val="00880A3A"/>
    <w:rsid w:val="0088115D"/>
    <w:rsid w:val="00881204"/>
    <w:rsid w:val="008819F2"/>
    <w:rsid w:val="00881ED4"/>
    <w:rsid w:val="00883601"/>
    <w:rsid w:val="00883B36"/>
    <w:rsid w:val="00883FEE"/>
    <w:rsid w:val="00884938"/>
    <w:rsid w:val="00884D75"/>
    <w:rsid w:val="00885179"/>
    <w:rsid w:val="008853FC"/>
    <w:rsid w:val="00886004"/>
    <w:rsid w:val="00886337"/>
    <w:rsid w:val="00886700"/>
    <w:rsid w:val="00886A94"/>
    <w:rsid w:val="00890512"/>
    <w:rsid w:val="008920F8"/>
    <w:rsid w:val="00892352"/>
    <w:rsid w:val="008923A7"/>
    <w:rsid w:val="008926B9"/>
    <w:rsid w:val="00892ADD"/>
    <w:rsid w:val="00892C75"/>
    <w:rsid w:val="00893728"/>
    <w:rsid w:val="00893814"/>
    <w:rsid w:val="00893999"/>
    <w:rsid w:val="00893E51"/>
    <w:rsid w:val="008943C4"/>
    <w:rsid w:val="0089445A"/>
    <w:rsid w:val="00894F45"/>
    <w:rsid w:val="0089598C"/>
    <w:rsid w:val="00896C5C"/>
    <w:rsid w:val="00896F0F"/>
    <w:rsid w:val="00897DD6"/>
    <w:rsid w:val="008A0149"/>
    <w:rsid w:val="008A0603"/>
    <w:rsid w:val="008A1092"/>
    <w:rsid w:val="008A1812"/>
    <w:rsid w:val="008A1A5D"/>
    <w:rsid w:val="008A1D78"/>
    <w:rsid w:val="008A22A4"/>
    <w:rsid w:val="008A2435"/>
    <w:rsid w:val="008A333A"/>
    <w:rsid w:val="008A392C"/>
    <w:rsid w:val="008A3F22"/>
    <w:rsid w:val="008A4F51"/>
    <w:rsid w:val="008A52C7"/>
    <w:rsid w:val="008A58A9"/>
    <w:rsid w:val="008A653E"/>
    <w:rsid w:val="008A6542"/>
    <w:rsid w:val="008A6C63"/>
    <w:rsid w:val="008A6E02"/>
    <w:rsid w:val="008A6EA7"/>
    <w:rsid w:val="008A71C8"/>
    <w:rsid w:val="008A75C6"/>
    <w:rsid w:val="008A7BC7"/>
    <w:rsid w:val="008A7C32"/>
    <w:rsid w:val="008B0C81"/>
    <w:rsid w:val="008B1C2E"/>
    <w:rsid w:val="008B1DAB"/>
    <w:rsid w:val="008B2D49"/>
    <w:rsid w:val="008B2FF3"/>
    <w:rsid w:val="008B324F"/>
    <w:rsid w:val="008B34E5"/>
    <w:rsid w:val="008B39CA"/>
    <w:rsid w:val="008B3C46"/>
    <w:rsid w:val="008B43DE"/>
    <w:rsid w:val="008B45AB"/>
    <w:rsid w:val="008B45F3"/>
    <w:rsid w:val="008B4799"/>
    <w:rsid w:val="008B4AB3"/>
    <w:rsid w:val="008B51AB"/>
    <w:rsid w:val="008B5649"/>
    <w:rsid w:val="008B5C67"/>
    <w:rsid w:val="008B5D0B"/>
    <w:rsid w:val="008B632A"/>
    <w:rsid w:val="008B6C7B"/>
    <w:rsid w:val="008B6F8A"/>
    <w:rsid w:val="008B70F1"/>
    <w:rsid w:val="008B74E4"/>
    <w:rsid w:val="008B7531"/>
    <w:rsid w:val="008C0131"/>
    <w:rsid w:val="008C02C5"/>
    <w:rsid w:val="008C0767"/>
    <w:rsid w:val="008C1C26"/>
    <w:rsid w:val="008C1C4C"/>
    <w:rsid w:val="008C2DF8"/>
    <w:rsid w:val="008C2FF4"/>
    <w:rsid w:val="008C305D"/>
    <w:rsid w:val="008C4D3B"/>
    <w:rsid w:val="008C4D97"/>
    <w:rsid w:val="008C543A"/>
    <w:rsid w:val="008C5997"/>
    <w:rsid w:val="008C5C1E"/>
    <w:rsid w:val="008C6E73"/>
    <w:rsid w:val="008C7115"/>
    <w:rsid w:val="008C75BB"/>
    <w:rsid w:val="008C7825"/>
    <w:rsid w:val="008C7CBF"/>
    <w:rsid w:val="008D1981"/>
    <w:rsid w:val="008D1E08"/>
    <w:rsid w:val="008D21D6"/>
    <w:rsid w:val="008D2F80"/>
    <w:rsid w:val="008D30CE"/>
    <w:rsid w:val="008D3159"/>
    <w:rsid w:val="008D33B9"/>
    <w:rsid w:val="008D33C4"/>
    <w:rsid w:val="008D3B89"/>
    <w:rsid w:val="008D4275"/>
    <w:rsid w:val="008D48BE"/>
    <w:rsid w:val="008D527C"/>
    <w:rsid w:val="008D56BF"/>
    <w:rsid w:val="008D683C"/>
    <w:rsid w:val="008D6E03"/>
    <w:rsid w:val="008D6EAF"/>
    <w:rsid w:val="008D6F4B"/>
    <w:rsid w:val="008D7464"/>
    <w:rsid w:val="008D7543"/>
    <w:rsid w:val="008E000A"/>
    <w:rsid w:val="008E0044"/>
    <w:rsid w:val="008E04FF"/>
    <w:rsid w:val="008E132F"/>
    <w:rsid w:val="008E16B8"/>
    <w:rsid w:val="008E188C"/>
    <w:rsid w:val="008E242E"/>
    <w:rsid w:val="008E258E"/>
    <w:rsid w:val="008E2C6F"/>
    <w:rsid w:val="008E32DC"/>
    <w:rsid w:val="008E347C"/>
    <w:rsid w:val="008E36D6"/>
    <w:rsid w:val="008E3D36"/>
    <w:rsid w:val="008E4D7E"/>
    <w:rsid w:val="008E4E56"/>
    <w:rsid w:val="008E5173"/>
    <w:rsid w:val="008E5622"/>
    <w:rsid w:val="008E5830"/>
    <w:rsid w:val="008E5843"/>
    <w:rsid w:val="008E6480"/>
    <w:rsid w:val="008E6481"/>
    <w:rsid w:val="008E6555"/>
    <w:rsid w:val="008E6969"/>
    <w:rsid w:val="008E6A2E"/>
    <w:rsid w:val="008E6E58"/>
    <w:rsid w:val="008E71CD"/>
    <w:rsid w:val="008F043F"/>
    <w:rsid w:val="008F0754"/>
    <w:rsid w:val="008F111A"/>
    <w:rsid w:val="008F12AC"/>
    <w:rsid w:val="008F31BA"/>
    <w:rsid w:val="008F3455"/>
    <w:rsid w:val="008F34BD"/>
    <w:rsid w:val="008F3D32"/>
    <w:rsid w:val="008F406F"/>
    <w:rsid w:val="008F4697"/>
    <w:rsid w:val="008F47BF"/>
    <w:rsid w:val="008F48CD"/>
    <w:rsid w:val="008F4CCD"/>
    <w:rsid w:val="008F4DAA"/>
    <w:rsid w:val="008F5328"/>
    <w:rsid w:val="008F608C"/>
    <w:rsid w:val="008F60D3"/>
    <w:rsid w:val="008F63AE"/>
    <w:rsid w:val="008F6490"/>
    <w:rsid w:val="008F6699"/>
    <w:rsid w:val="008F66B2"/>
    <w:rsid w:val="008F66E9"/>
    <w:rsid w:val="008F6A1F"/>
    <w:rsid w:val="008F7D9C"/>
    <w:rsid w:val="008F7E55"/>
    <w:rsid w:val="0090027F"/>
    <w:rsid w:val="009003E0"/>
    <w:rsid w:val="00901030"/>
    <w:rsid w:val="00901983"/>
    <w:rsid w:val="00901B0F"/>
    <w:rsid w:val="00902971"/>
    <w:rsid w:val="00902F20"/>
    <w:rsid w:val="009033F9"/>
    <w:rsid w:val="00903A8F"/>
    <w:rsid w:val="00903B62"/>
    <w:rsid w:val="00903B6F"/>
    <w:rsid w:val="00904831"/>
    <w:rsid w:val="009051A7"/>
    <w:rsid w:val="00905B97"/>
    <w:rsid w:val="00905D5C"/>
    <w:rsid w:val="00906317"/>
    <w:rsid w:val="0090637A"/>
    <w:rsid w:val="00906384"/>
    <w:rsid w:val="009065D5"/>
    <w:rsid w:val="009077D2"/>
    <w:rsid w:val="0091001A"/>
    <w:rsid w:val="00910090"/>
    <w:rsid w:val="00910670"/>
    <w:rsid w:val="00910952"/>
    <w:rsid w:val="00910D37"/>
    <w:rsid w:val="009110DD"/>
    <w:rsid w:val="009112E1"/>
    <w:rsid w:val="00911A3B"/>
    <w:rsid w:val="00911DBE"/>
    <w:rsid w:val="0091200E"/>
    <w:rsid w:val="009124DD"/>
    <w:rsid w:val="009127BF"/>
    <w:rsid w:val="009127CF"/>
    <w:rsid w:val="00913C38"/>
    <w:rsid w:val="00913F3E"/>
    <w:rsid w:val="0091428C"/>
    <w:rsid w:val="009145A0"/>
    <w:rsid w:val="00915357"/>
    <w:rsid w:val="009156E9"/>
    <w:rsid w:val="00915F3B"/>
    <w:rsid w:val="00916127"/>
    <w:rsid w:val="00916140"/>
    <w:rsid w:val="00916CB1"/>
    <w:rsid w:val="00916F90"/>
    <w:rsid w:val="009205AD"/>
    <w:rsid w:val="00920A65"/>
    <w:rsid w:val="00922674"/>
    <w:rsid w:val="00923901"/>
    <w:rsid w:val="0092393E"/>
    <w:rsid w:val="00923BE8"/>
    <w:rsid w:val="0092458C"/>
    <w:rsid w:val="0092517D"/>
    <w:rsid w:val="009254FD"/>
    <w:rsid w:val="00925867"/>
    <w:rsid w:val="00925BCD"/>
    <w:rsid w:val="00925C6A"/>
    <w:rsid w:val="00926260"/>
    <w:rsid w:val="0092630B"/>
    <w:rsid w:val="00927328"/>
    <w:rsid w:val="009276A4"/>
    <w:rsid w:val="00930630"/>
    <w:rsid w:val="0093085D"/>
    <w:rsid w:val="0093088A"/>
    <w:rsid w:val="009309FA"/>
    <w:rsid w:val="00931203"/>
    <w:rsid w:val="00931208"/>
    <w:rsid w:val="0093192C"/>
    <w:rsid w:val="00932242"/>
    <w:rsid w:val="009323A1"/>
    <w:rsid w:val="00933121"/>
    <w:rsid w:val="009339C2"/>
    <w:rsid w:val="00933B1A"/>
    <w:rsid w:val="00933BEC"/>
    <w:rsid w:val="00933ED7"/>
    <w:rsid w:val="00935679"/>
    <w:rsid w:val="0093603C"/>
    <w:rsid w:val="00936488"/>
    <w:rsid w:val="00936582"/>
    <w:rsid w:val="009366F5"/>
    <w:rsid w:val="00936804"/>
    <w:rsid w:val="0093707E"/>
    <w:rsid w:val="009371AB"/>
    <w:rsid w:val="00937600"/>
    <w:rsid w:val="00937B15"/>
    <w:rsid w:val="00937B4A"/>
    <w:rsid w:val="00937BD1"/>
    <w:rsid w:val="00937DE2"/>
    <w:rsid w:val="0094068F"/>
    <w:rsid w:val="00940713"/>
    <w:rsid w:val="00940B2D"/>
    <w:rsid w:val="009413CF"/>
    <w:rsid w:val="0094171E"/>
    <w:rsid w:val="00941CD9"/>
    <w:rsid w:val="00941F66"/>
    <w:rsid w:val="0094230C"/>
    <w:rsid w:val="00942575"/>
    <w:rsid w:val="00942603"/>
    <w:rsid w:val="00942658"/>
    <w:rsid w:val="00942F5F"/>
    <w:rsid w:val="0094369F"/>
    <w:rsid w:val="00943C3E"/>
    <w:rsid w:val="00945128"/>
    <w:rsid w:val="00945505"/>
    <w:rsid w:val="009455F7"/>
    <w:rsid w:val="00945637"/>
    <w:rsid w:val="00945676"/>
    <w:rsid w:val="00945FE2"/>
    <w:rsid w:val="00946AD9"/>
    <w:rsid w:val="00947487"/>
    <w:rsid w:val="009476A3"/>
    <w:rsid w:val="00947812"/>
    <w:rsid w:val="0094792B"/>
    <w:rsid w:val="00950A5B"/>
    <w:rsid w:val="00951021"/>
    <w:rsid w:val="00951139"/>
    <w:rsid w:val="00951667"/>
    <w:rsid w:val="009519E6"/>
    <w:rsid w:val="009524EA"/>
    <w:rsid w:val="00952839"/>
    <w:rsid w:val="0095298D"/>
    <w:rsid w:val="00952BBB"/>
    <w:rsid w:val="00952CCC"/>
    <w:rsid w:val="009533AA"/>
    <w:rsid w:val="00953A51"/>
    <w:rsid w:val="00953AD8"/>
    <w:rsid w:val="009546E3"/>
    <w:rsid w:val="00954DCD"/>
    <w:rsid w:val="00955051"/>
    <w:rsid w:val="00955214"/>
    <w:rsid w:val="009556D5"/>
    <w:rsid w:val="0095637F"/>
    <w:rsid w:val="00956F5C"/>
    <w:rsid w:val="0095701F"/>
    <w:rsid w:val="00960DEA"/>
    <w:rsid w:val="0096107F"/>
    <w:rsid w:val="0096184C"/>
    <w:rsid w:val="00961FD6"/>
    <w:rsid w:val="00962879"/>
    <w:rsid w:val="00962CEF"/>
    <w:rsid w:val="0096470A"/>
    <w:rsid w:val="009657FA"/>
    <w:rsid w:val="00966AA8"/>
    <w:rsid w:val="0096717B"/>
    <w:rsid w:val="00967AAF"/>
    <w:rsid w:val="009703C6"/>
    <w:rsid w:val="00970CED"/>
    <w:rsid w:val="00971509"/>
    <w:rsid w:val="00971698"/>
    <w:rsid w:val="00971A1C"/>
    <w:rsid w:val="00971EA0"/>
    <w:rsid w:val="0097207D"/>
    <w:rsid w:val="0097217C"/>
    <w:rsid w:val="00972AF4"/>
    <w:rsid w:val="00972F72"/>
    <w:rsid w:val="009740C0"/>
    <w:rsid w:val="0097430F"/>
    <w:rsid w:val="0097488D"/>
    <w:rsid w:val="009748B0"/>
    <w:rsid w:val="009749CE"/>
    <w:rsid w:val="00974ABB"/>
    <w:rsid w:val="00974D8A"/>
    <w:rsid w:val="00975183"/>
    <w:rsid w:val="00976A6E"/>
    <w:rsid w:val="00976CE0"/>
    <w:rsid w:val="009772B7"/>
    <w:rsid w:val="0097798B"/>
    <w:rsid w:val="00977C23"/>
    <w:rsid w:val="00977C3F"/>
    <w:rsid w:val="00977F11"/>
    <w:rsid w:val="0098076D"/>
    <w:rsid w:val="0098133B"/>
    <w:rsid w:val="009813DA"/>
    <w:rsid w:val="0098159F"/>
    <w:rsid w:val="00981947"/>
    <w:rsid w:val="0098205D"/>
    <w:rsid w:val="00982C1F"/>
    <w:rsid w:val="0098340B"/>
    <w:rsid w:val="00983582"/>
    <w:rsid w:val="00983B53"/>
    <w:rsid w:val="00983F5B"/>
    <w:rsid w:val="00984464"/>
    <w:rsid w:val="0098485B"/>
    <w:rsid w:val="0098539D"/>
    <w:rsid w:val="00985F38"/>
    <w:rsid w:val="00986022"/>
    <w:rsid w:val="00986320"/>
    <w:rsid w:val="009864B4"/>
    <w:rsid w:val="00986BCA"/>
    <w:rsid w:val="00986F2D"/>
    <w:rsid w:val="00986F70"/>
    <w:rsid w:val="00987860"/>
    <w:rsid w:val="00987E13"/>
    <w:rsid w:val="009907E3"/>
    <w:rsid w:val="00990CA3"/>
    <w:rsid w:val="00990F1D"/>
    <w:rsid w:val="009911AA"/>
    <w:rsid w:val="00991471"/>
    <w:rsid w:val="009917ED"/>
    <w:rsid w:val="0099186C"/>
    <w:rsid w:val="00991AA6"/>
    <w:rsid w:val="00991DDE"/>
    <w:rsid w:val="00992250"/>
    <w:rsid w:val="009928B0"/>
    <w:rsid w:val="00992AFA"/>
    <w:rsid w:val="0099396B"/>
    <w:rsid w:val="00993D46"/>
    <w:rsid w:val="0099421F"/>
    <w:rsid w:val="0099445D"/>
    <w:rsid w:val="00994651"/>
    <w:rsid w:val="009947B9"/>
    <w:rsid w:val="00994CCA"/>
    <w:rsid w:val="00995442"/>
    <w:rsid w:val="0099587B"/>
    <w:rsid w:val="00995A71"/>
    <w:rsid w:val="00996107"/>
    <w:rsid w:val="00996648"/>
    <w:rsid w:val="00996935"/>
    <w:rsid w:val="0099726C"/>
    <w:rsid w:val="00997713"/>
    <w:rsid w:val="00997961"/>
    <w:rsid w:val="00997AE4"/>
    <w:rsid w:val="009A0A19"/>
    <w:rsid w:val="009A1926"/>
    <w:rsid w:val="009A1C34"/>
    <w:rsid w:val="009A1ECD"/>
    <w:rsid w:val="009A3E0E"/>
    <w:rsid w:val="009A3ECE"/>
    <w:rsid w:val="009A5430"/>
    <w:rsid w:val="009A5B49"/>
    <w:rsid w:val="009A6534"/>
    <w:rsid w:val="009A7995"/>
    <w:rsid w:val="009B051E"/>
    <w:rsid w:val="009B05B9"/>
    <w:rsid w:val="009B065F"/>
    <w:rsid w:val="009B0923"/>
    <w:rsid w:val="009B0B36"/>
    <w:rsid w:val="009B1590"/>
    <w:rsid w:val="009B182B"/>
    <w:rsid w:val="009B269D"/>
    <w:rsid w:val="009B3118"/>
    <w:rsid w:val="009B3337"/>
    <w:rsid w:val="009B3A8F"/>
    <w:rsid w:val="009B3CC2"/>
    <w:rsid w:val="009B4102"/>
    <w:rsid w:val="009B4341"/>
    <w:rsid w:val="009B4DC2"/>
    <w:rsid w:val="009B510C"/>
    <w:rsid w:val="009B5246"/>
    <w:rsid w:val="009B534A"/>
    <w:rsid w:val="009B5867"/>
    <w:rsid w:val="009B5A5D"/>
    <w:rsid w:val="009B5C46"/>
    <w:rsid w:val="009B6283"/>
    <w:rsid w:val="009B6D77"/>
    <w:rsid w:val="009B7001"/>
    <w:rsid w:val="009B7114"/>
    <w:rsid w:val="009B714B"/>
    <w:rsid w:val="009B7415"/>
    <w:rsid w:val="009B746F"/>
    <w:rsid w:val="009C0D1A"/>
    <w:rsid w:val="009C0EC2"/>
    <w:rsid w:val="009C0F2C"/>
    <w:rsid w:val="009C15F1"/>
    <w:rsid w:val="009C1A5F"/>
    <w:rsid w:val="009C1E51"/>
    <w:rsid w:val="009C1F99"/>
    <w:rsid w:val="009C23C6"/>
    <w:rsid w:val="009C24D2"/>
    <w:rsid w:val="009C2A5F"/>
    <w:rsid w:val="009C339C"/>
    <w:rsid w:val="009C467C"/>
    <w:rsid w:val="009C4BF3"/>
    <w:rsid w:val="009C4CE3"/>
    <w:rsid w:val="009C564A"/>
    <w:rsid w:val="009C5977"/>
    <w:rsid w:val="009C59D1"/>
    <w:rsid w:val="009C5A45"/>
    <w:rsid w:val="009C5ABC"/>
    <w:rsid w:val="009C5BD7"/>
    <w:rsid w:val="009C6166"/>
    <w:rsid w:val="009C61F1"/>
    <w:rsid w:val="009C66FD"/>
    <w:rsid w:val="009C70C3"/>
    <w:rsid w:val="009C713A"/>
    <w:rsid w:val="009C796C"/>
    <w:rsid w:val="009C7972"/>
    <w:rsid w:val="009D0429"/>
    <w:rsid w:val="009D1680"/>
    <w:rsid w:val="009D1D96"/>
    <w:rsid w:val="009D2256"/>
    <w:rsid w:val="009D2490"/>
    <w:rsid w:val="009D2D09"/>
    <w:rsid w:val="009D3C55"/>
    <w:rsid w:val="009D42D2"/>
    <w:rsid w:val="009D57C4"/>
    <w:rsid w:val="009D5E1A"/>
    <w:rsid w:val="009D64AF"/>
    <w:rsid w:val="009D6A19"/>
    <w:rsid w:val="009D6E50"/>
    <w:rsid w:val="009D706F"/>
    <w:rsid w:val="009D785B"/>
    <w:rsid w:val="009D78C0"/>
    <w:rsid w:val="009E07C9"/>
    <w:rsid w:val="009E0CD5"/>
    <w:rsid w:val="009E0D14"/>
    <w:rsid w:val="009E11C0"/>
    <w:rsid w:val="009E2407"/>
    <w:rsid w:val="009E24DC"/>
    <w:rsid w:val="009E2D56"/>
    <w:rsid w:val="009E32C0"/>
    <w:rsid w:val="009E5DAA"/>
    <w:rsid w:val="009E688F"/>
    <w:rsid w:val="009E6A5C"/>
    <w:rsid w:val="009E6A81"/>
    <w:rsid w:val="009E6F59"/>
    <w:rsid w:val="009E77D0"/>
    <w:rsid w:val="009E7B22"/>
    <w:rsid w:val="009E7E94"/>
    <w:rsid w:val="009E7F90"/>
    <w:rsid w:val="009F0BF4"/>
    <w:rsid w:val="009F19FF"/>
    <w:rsid w:val="009F1F3F"/>
    <w:rsid w:val="009F209C"/>
    <w:rsid w:val="009F2861"/>
    <w:rsid w:val="009F29A7"/>
    <w:rsid w:val="009F34F3"/>
    <w:rsid w:val="009F3525"/>
    <w:rsid w:val="009F4008"/>
    <w:rsid w:val="009F4417"/>
    <w:rsid w:val="009F4927"/>
    <w:rsid w:val="009F4A84"/>
    <w:rsid w:val="009F4D7A"/>
    <w:rsid w:val="009F50F4"/>
    <w:rsid w:val="009F63AD"/>
    <w:rsid w:val="009F6515"/>
    <w:rsid w:val="009F7028"/>
    <w:rsid w:val="009F7834"/>
    <w:rsid w:val="009F7A41"/>
    <w:rsid w:val="00A00060"/>
    <w:rsid w:val="00A007D9"/>
    <w:rsid w:val="00A00D83"/>
    <w:rsid w:val="00A01073"/>
    <w:rsid w:val="00A01CE1"/>
    <w:rsid w:val="00A02012"/>
    <w:rsid w:val="00A02192"/>
    <w:rsid w:val="00A025EF"/>
    <w:rsid w:val="00A02843"/>
    <w:rsid w:val="00A02955"/>
    <w:rsid w:val="00A02AE7"/>
    <w:rsid w:val="00A03E8A"/>
    <w:rsid w:val="00A040F1"/>
    <w:rsid w:val="00A04464"/>
    <w:rsid w:val="00A04708"/>
    <w:rsid w:val="00A0471A"/>
    <w:rsid w:val="00A0472E"/>
    <w:rsid w:val="00A04D48"/>
    <w:rsid w:val="00A05C17"/>
    <w:rsid w:val="00A05F7D"/>
    <w:rsid w:val="00A06C2A"/>
    <w:rsid w:val="00A0722F"/>
    <w:rsid w:val="00A073D7"/>
    <w:rsid w:val="00A073EB"/>
    <w:rsid w:val="00A07E75"/>
    <w:rsid w:val="00A105CE"/>
    <w:rsid w:val="00A1060F"/>
    <w:rsid w:val="00A10C6A"/>
    <w:rsid w:val="00A113C2"/>
    <w:rsid w:val="00A113D7"/>
    <w:rsid w:val="00A11DBD"/>
    <w:rsid w:val="00A11EEF"/>
    <w:rsid w:val="00A11FB5"/>
    <w:rsid w:val="00A153E2"/>
    <w:rsid w:val="00A156A2"/>
    <w:rsid w:val="00A1592B"/>
    <w:rsid w:val="00A15B33"/>
    <w:rsid w:val="00A161C0"/>
    <w:rsid w:val="00A173F6"/>
    <w:rsid w:val="00A1773E"/>
    <w:rsid w:val="00A177AF"/>
    <w:rsid w:val="00A17E25"/>
    <w:rsid w:val="00A205FE"/>
    <w:rsid w:val="00A20919"/>
    <w:rsid w:val="00A2106F"/>
    <w:rsid w:val="00A218CF"/>
    <w:rsid w:val="00A21AFA"/>
    <w:rsid w:val="00A2263A"/>
    <w:rsid w:val="00A2263C"/>
    <w:rsid w:val="00A22746"/>
    <w:rsid w:val="00A229F5"/>
    <w:rsid w:val="00A22D43"/>
    <w:rsid w:val="00A230B4"/>
    <w:rsid w:val="00A2337C"/>
    <w:rsid w:val="00A235E1"/>
    <w:rsid w:val="00A24D6D"/>
    <w:rsid w:val="00A25A0C"/>
    <w:rsid w:val="00A269C8"/>
    <w:rsid w:val="00A26D14"/>
    <w:rsid w:val="00A26D23"/>
    <w:rsid w:val="00A26FB0"/>
    <w:rsid w:val="00A30457"/>
    <w:rsid w:val="00A30602"/>
    <w:rsid w:val="00A30A08"/>
    <w:rsid w:val="00A314AE"/>
    <w:rsid w:val="00A31ADC"/>
    <w:rsid w:val="00A31AE4"/>
    <w:rsid w:val="00A31BFF"/>
    <w:rsid w:val="00A31C34"/>
    <w:rsid w:val="00A333BC"/>
    <w:rsid w:val="00A33C1D"/>
    <w:rsid w:val="00A33FDF"/>
    <w:rsid w:val="00A344E8"/>
    <w:rsid w:val="00A34520"/>
    <w:rsid w:val="00A34D47"/>
    <w:rsid w:val="00A34D68"/>
    <w:rsid w:val="00A35021"/>
    <w:rsid w:val="00A3556F"/>
    <w:rsid w:val="00A35771"/>
    <w:rsid w:val="00A35A67"/>
    <w:rsid w:val="00A35ADC"/>
    <w:rsid w:val="00A35CEB"/>
    <w:rsid w:val="00A362A0"/>
    <w:rsid w:val="00A364C4"/>
    <w:rsid w:val="00A3711F"/>
    <w:rsid w:val="00A375BB"/>
    <w:rsid w:val="00A379ED"/>
    <w:rsid w:val="00A37B0A"/>
    <w:rsid w:val="00A37BF6"/>
    <w:rsid w:val="00A37EDA"/>
    <w:rsid w:val="00A40736"/>
    <w:rsid w:val="00A409CB"/>
    <w:rsid w:val="00A40CDC"/>
    <w:rsid w:val="00A40F29"/>
    <w:rsid w:val="00A41A04"/>
    <w:rsid w:val="00A41B69"/>
    <w:rsid w:val="00A41D00"/>
    <w:rsid w:val="00A41EFD"/>
    <w:rsid w:val="00A42883"/>
    <w:rsid w:val="00A428E6"/>
    <w:rsid w:val="00A4317F"/>
    <w:rsid w:val="00A43274"/>
    <w:rsid w:val="00A434EE"/>
    <w:rsid w:val="00A43743"/>
    <w:rsid w:val="00A43888"/>
    <w:rsid w:val="00A4481E"/>
    <w:rsid w:val="00A449A7"/>
    <w:rsid w:val="00A44D42"/>
    <w:rsid w:val="00A4538E"/>
    <w:rsid w:val="00A4547D"/>
    <w:rsid w:val="00A45E23"/>
    <w:rsid w:val="00A45E70"/>
    <w:rsid w:val="00A4659C"/>
    <w:rsid w:val="00A466EB"/>
    <w:rsid w:val="00A46B04"/>
    <w:rsid w:val="00A46DBD"/>
    <w:rsid w:val="00A47DA7"/>
    <w:rsid w:val="00A50563"/>
    <w:rsid w:val="00A5179A"/>
    <w:rsid w:val="00A51865"/>
    <w:rsid w:val="00A518C1"/>
    <w:rsid w:val="00A538A1"/>
    <w:rsid w:val="00A53ED7"/>
    <w:rsid w:val="00A5408C"/>
    <w:rsid w:val="00A543AD"/>
    <w:rsid w:val="00A544BC"/>
    <w:rsid w:val="00A54AE7"/>
    <w:rsid w:val="00A5554B"/>
    <w:rsid w:val="00A55C2B"/>
    <w:rsid w:val="00A562A0"/>
    <w:rsid w:val="00A568A8"/>
    <w:rsid w:val="00A56A05"/>
    <w:rsid w:val="00A578EE"/>
    <w:rsid w:val="00A60350"/>
    <w:rsid w:val="00A60DE4"/>
    <w:rsid w:val="00A6114B"/>
    <w:rsid w:val="00A613F3"/>
    <w:rsid w:val="00A63272"/>
    <w:rsid w:val="00A637A7"/>
    <w:rsid w:val="00A63B04"/>
    <w:rsid w:val="00A63B18"/>
    <w:rsid w:val="00A64003"/>
    <w:rsid w:val="00A649B5"/>
    <w:rsid w:val="00A64D96"/>
    <w:rsid w:val="00A65820"/>
    <w:rsid w:val="00A65A11"/>
    <w:rsid w:val="00A65B97"/>
    <w:rsid w:val="00A65FEC"/>
    <w:rsid w:val="00A709FE"/>
    <w:rsid w:val="00A71146"/>
    <w:rsid w:val="00A711FD"/>
    <w:rsid w:val="00A71430"/>
    <w:rsid w:val="00A7193A"/>
    <w:rsid w:val="00A71BD6"/>
    <w:rsid w:val="00A7253E"/>
    <w:rsid w:val="00A72720"/>
    <w:rsid w:val="00A727F6"/>
    <w:rsid w:val="00A72C62"/>
    <w:rsid w:val="00A73528"/>
    <w:rsid w:val="00A74160"/>
    <w:rsid w:val="00A74E0D"/>
    <w:rsid w:val="00A75DAD"/>
    <w:rsid w:val="00A76848"/>
    <w:rsid w:val="00A7694A"/>
    <w:rsid w:val="00A76A9A"/>
    <w:rsid w:val="00A77414"/>
    <w:rsid w:val="00A7755B"/>
    <w:rsid w:val="00A77679"/>
    <w:rsid w:val="00A77D08"/>
    <w:rsid w:val="00A804FA"/>
    <w:rsid w:val="00A8154D"/>
    <w:rsid w:val="00A816D2"/>
    <w:rsid w:val="00A819DC"/>
    <w:rsid w:val="00A82044"/>
    <w:rsid w:val="00A84126"/>
    <w:rsid w:val="00A846A2"/>
    <w:rsid w:val="00A851D8"/>
    <w:rsid w:val="00A8545E"/>
    <w:rsid w:val="00A85E82"/>
    <w:rsid w:val="00A8604B"/>
    <w:rsid w:val="00A86586"/>
    <w:rsid w:val="00A86CEF"/>
    <w:rsid w:val="00A86E75"/>
    <w:rsid w:val="00A8738B"/>
    <w:rsid w:val="00A877EA"/>
    <w:rsid w:val="00A87AB4"/>
    <w:rsid w:val="00A87DE0"/>
    <w:rsid w:val="00A87DE5"/>
    <w:rsid w:val="00A87F21"/>
    <w:rsid w:val="00A900F3"/>
    <w:rsid w:val="00A90301"/>
    <w:rsid w:val="00A90659"/>
    <w:rsid w:val="00A9079A"/>
    <w:rsid w:val="00A907FA"/>
    <w:rsid w:val="00A9081A"/>
    <w:rsid w:val="00A91528"/>
    <w:rsid w:val="00A91B85"/>
    <w:rsid w:val="00A91CB6"/>
    <w:rsid w:val="00A91E26"/>
    <w:rsid w:val="00A921DB"/>
    <w:rsid w:val="00A92510"/>
    <w:rsid w:val="00A92D4A"/>
    <w:rsid w:val="00A9300A"/>
    <w:rsid w:val="00A93436"/>
    <w:rsid w:val="00A9399D"/>
    <w:rsid w:val="00A94B72"/>
    <w:rsid w:val="00A94D14"/>
    <w:rsid w:val="00A94F48"/>
    <w:rsid w:val="00A9601E"/>
    <w:rsid w:val="00A96DD4"/>
    <w:rsid w:val="00A9715C"/>
    <w:rsid w:val="00A97322"/>
    <w:rsid w:val="00A97358"/>
    <w:rsid w:val="00AA0460"/>
    <w:rsid w:val="00AA0650"/>
    <w:rsid w:val="00AA142A"/>
    <w:rsid w:val="00AA1732"/>
    <w:rsid w:val="00AA1EB1"/>
    <w:rsid w:val="00AA2105"/>
    <w:rsid w:val="00AA2A2F"/>
    <w:rsid w:val="00AA2CCB"/>
    <w:rsid w:val="00AA4592"/>
    <w:rsid w:val="00AA482B"/>
    <w:rsid w:val="00AA4A06"/>
    <w:rsid w:val="00AA4C87"/>
    <w:rsid w:val="00AA4E22"/>
    <w:rsid w:val="00AA57F7"/>
    <w:rsid w:val="00AA588E"/>
    <w:rsid w:val="00AA5B2C"/>
    <w:rsid w:val="00AA5BC1"/>
    <w:rsid w:val="00AA6387"/>
    <w:rsid w:val="00AA682F"/>
    <w:rsid w:val="00AA6A7C"/>
    <w:rsid w:val="00AA6CCD"/>
    <w:rsid w:val="00AA7C19"/>
    <w:rsid w:val="00AB0060"/>
    <w:rsid w:val="00AB025C"/>
    <w:rsid w:val="00AB051A"/>
    <w:rsid w:val="00AB05BC"/>
    <w:rsid w:val="00AB0D28"/>
    <w:rsid w:val="00AB0DB9"/>
    <w:rsid w:val="00AB0E06"/>
    <w:rsid w:val="00AB15B6"/>
    <w:rsid w:val="00AB26AA"/>
    <w:rsid w:val="00AB3739"/>
    <w:rsid w:val="00AB3B9B"/>
    <w:rsid w:val="00AB3CFA"/>
    <w:rsid w:val="00AB3E82"/>
    <w:rsid w:val="00AB4FC3"/>
    <w:rsid w:val="00AB58B1"/>
    <w:rsid w:val="00AB6860"/>
    <w:rsid w:val="00AB6BCF"/>
    <w:rsid w:val="00AB6C8E"/>
    <w:rsid w:val="00AB7347"/>
    <w:rsid w:val="00AB7868"/>
    <w:rsid w:val="00AB7A2E"/>
    <w:rsid w:val="00AC0180"/>
    <w:rsid w:val="00AC0222"/>
    <w:rsid w:val="00AC05AC"/>
    <w:rsid w:val="00AC16E7"/>
    <w:rsid w:val="00AC1906"/>
    <w:rsid w:val="00AC1B74"/>
    <w:rsid w:val="00AC2218"/>
    <w:rsid w:val="00AC2500"/>
    <w:rsid w:val="00AC2A88"/>
    <w:rsid w:val="00AC2E03"/>
    <w:rsid w:val="00AC3868"/>
    <w:rsid w:val="00AC41DF"/>
    <w:rsid w:val="00AC6680"/>
    <w:rsid w:val="00AC69EC"/>
    <w:rsid w:val="00AC6F66"/>
    <w:rsid w:val="00AC77AF"/>
    <w:rsid w:val="00AC7B52"/>
    <w:rsid w:val="00AC7E11"/>
    <w:rsid w:val="00AC7F42"/>
    <w:rsid w:val="00AD0CC9"/>
    <w:rsid w:val="00AD1DB6"/>
    <w:rsid w:val="00AD23E5"/>
    <w:rsid w:val="00AD248A"/>
    <w:rsid w:val="00AD3816"/>
    <w:rsid w:val="00AD3F80"/>
    <w:rsid w:val="00AD40FD"/>
    <w:rsid w:val="00AD43DF"/>
    <w:rsid w:val="00AD4F6D"/>
    <w:rsid w:val="00AD5216"/>
    <w:rsid w:val="00AD56F9"/>
    <w:rsid w:val="00AD59CB"/>
    <w:rsid w:val="00AD62A4"/>
    <w:rsid w:val="00AD7F56"/>
    <w:rsid w:val="00AE0047"/>
    <w:rsid w:val="00AE0069"/>
    <w:rsid w:val="00AE11B3"/>
    <w:rsid w:val="00AE1328"/>
    <w:rsid w:val="00AE1791"/>
    <w:rsid w:val="00AE2022"/>
    <w:rsid w:val="00AE2D08"/>
    <w:rsid w:val="00AE2DE3"/>
    <w:rsid w:val="00AE35E6"/>
    <w:rsid w:val="00AE3AF5"/>
    <w:rsid w:val="00AE41CB"/>
    <w:rsid w:val="00AE4700"/>
    <w:rsid w:val="00AE4CE7"/>
    <w:rsid w:val="00AE4DFC"/>
    <w:rsid w:val="00AE5F8A"/>
    <w:rsid w:val="00AE5FDB"/>
    <w:rsid w:val="00AE6172"/>
    <w:rsid w:val="00AE6ED1"/>
    <w:rsid w:val="00AF0067"/>
    <w:rsid w:val="00AF06A8"/>
    <w:rsid w:val="00AF1C1E"/>
    <w:rsid w:val="00AF1F49"/>
    <w:rsid w:val="00AF2023"/>
    <w:rsid w:val="00AF24D4"/>
    <w:rsid w:val="00AF2E13"/>
    <w:rsid w:val="00AF3AD2"/>
    <w:rsid w:val="00AF3D48"/>
    <w:rsid w:val="00AF450A"/>
    <w:rsid w:val="00AF465F"/>
    <w:rsid w:val="00AF4661"/>
    <w:rsid w:val="00AF4B66"/>
    <w:rsid w:val="00AF507F"/>
    <w:rsid w:val="00AF5987"/>
    <w:rsid w:val="00AF766B"/>
    <w:rsid w:val="00AF7DF3"/>
    <w:rsid w:val="00B004A4"/>
    <w:rsid w:val="00B005C1"/>
    <w:rsid w:val="00B00850"/>
    <w:rsid w:val="00B01D27"/>
    <w:rsid w:val="00B01EAD"/>
    <w:rsid w:val="00B01FA1"/>
    <w:rsid w:val="00B02166"/>
    <w:rsid w:val="00B0314D"/>
    <w:rsid w:val="00B0406B"/>
    <w:rsid w:val="00B041D6"/>
    <w:rsid w:val="00B0422F"/>
    <w:rsid w:val="00B0424F"/>
    <w:rsid w:val="00B043BC"/>
    <w:rsid w:val="00B046AA"/>
    <w:rsid w:val="00B04857"/>
    <w:rsid w:val="00B04F59"/>
    <w:rsid w:val="00B05016"/>
    <w:rsid w:val="00B05A6C"/>
    <w:rsid w:val="00B05AAC"/>
    <w:rsid w:val="00B06110"/>
    <w:rsid w:val="00B065D3"/>
    <w:rsid w:val="00B0720A"/>
    <w:rsid w:val="00B07B4A"/>
    <w:rsid w:val="00B10525"/>
    <w:rsid w:val="00B1102B"/>
    <w:rsid w:val="00B11328"/>
    <w:rsid w:val="00B11A22"/>
    <w:rsid w:val="00B12608"/>
    <w:rsid w:val="00B12AE2"/>
    <w:rsid w:val="00B14133"/>
    <w:rsid w:val="00B1476F"/>
    <w:rsid w:val="00B147D0"/>
    <w:rsid w:val="00B14B4E"/>
    <w:rsid w:val="00B14E93"/>
    <w:rsid w:val="00B15142"/>
    <w:rsid w:val="00B15A1B"/>
    <w:rsid w:val="00B15AAD"/>
    <w:rsid w:val="00B15C45"/>
    <w:rsid w:val="00B15C54"/>
    <w:rsid w:val="00B15FA4"/>
    <w:rsid w:val="00B16976"/>
    <w:rsid w:val="00B17271"/>
    <w:rsid w:val="00B20429"/>
    <w:rsid w:val="00B206EC"/>
    <w:rsid w:val="00B20878"/>
    <w:rsid w:val="00B20EC4"/>
    <w:rsid w:val="00B2147A"/>
    <w:rsid w:val="00B21986"/>
    <w:rsid w:val="00B219B4"/>
    <w:rsid w:val="00B22B2E"/>
    <w:rsid w:val="00B23980"/>
    <w:rsid w:val="00B23B80"/>
    <w:rsid w:val="00B2403C"/>
    <w:rsid w:val="00B243EC"/>
    <w:rsid w:val="00B2482D"/>
    <w:rsid w:val="00B24951"/>
    <w:rsid w:val="00B24A4B"/>
    <w:rsid w:val="00B24F95"/>
    <w:rsid w:val="00B255F9"/>
    <w:rsid w:val="00B25A7B"/>
    <w:rsid w:val="00B25B34"/>
    <w:rsid w:val="00B25E8C"/>
    <w:rsid w:val="00B25F41"/>
    <w:rsid w:val="00B26363"/>
    <w:rsid w:val="00B263B0"/>
    <w:rsid w:val="00B265AC"/>
    <w:rsid w:val="00B27A45"/>
    <w:rsid w:val="00B27E57"/>
    <w:rsid w:val="00B31906"/>
    <w:rsid w:val="00B31C2D"/>
    <w:rsid w:val="00B31C9E"/>
    <w:rsid w:val="00B31ECB"/>
    <w:rsid w:val="00B32773"/>
    <w:rsid w:val="00B32F55"/>
    <w:rsid w:val="00B3320C"/>
    <w:rsid w:val="00B33253"/>
    <w:rsid w:val="00B33666"/>
    <w:rsid w:val="00B33772"/>
    <w:rsid w:val="00B33DF0"/>
    <w:rsid w:val="00B342B0"/>
    <w:rsid w:val="00B34887"/>
    <w:rsid w:val="00B34C8F"/>
    <w:rsid w:val="00B35235"/>
    <w:rsid w:val="00B355BB"/>
    <w:rsid w:val="00B35828"/>
    <w:rsid w:val="00B35D37"/>
    <w:rsid w:val="00B36565"/>
    <w:rsid w:val="00B36A69"/>
    <w:rsid w:val="00B36AA3"/>
    <w:rsid w:val="00B36F02"/>
    <w:rsid w:val="00B37486"/>
    <w:rsid w:val="00B37B07"/>
    <w:rsid w:val="00B4015B"/>
    <w:rsid w:val="00B40B30"/>
    <w:rsid w:val="00B42F59"/>
    <w:rsid w:val="00B42FA9"/>
    <w:rsid w:val="00B4312A"/>
    <w:rsid w:val="00B434D3"/>
    <w:rsid w:val="00B436CB"/>
    <w:rsid w:val="00B43D54"/>
    <w:rsid w:val="00B44D2F"/>
    <w:rsid w:val="00B45A77"/>
    <w:rsid w:val="00B45F85"/>
    <w:rsid w:val="00B46DD7"/>
    <w:rsid w:val="00B471C7"/>
    <w:rsid w:val="00B5004D"/>
    <w:rsid w:val="00B51026"/>
    <w:rsid w:val="00B5204F"/>
    <w:rsid w:val="00B5389D"/>
    <w:rsid w:val="00B53D13"/>
    <w:rsid w:val="00B55347"/>
    <w:rsid w:val="00B5540C"/>
    <w:rsid w:val="00B55516"/>
    <w:rsid w:val="00B55F31"/>
    <w:rsid w:val="00B560CB"/>
    <w:rsid w:val="00B56108"/>
    <w:rsid w:val="00B567DF"/>
    <w:rsid w:val="00B57319"/>
    <w:rsid w:val="00B57F8F"/>
    <w:rsid w:val="00B6063C"/>
    <w:rsid w:val="00B610BF"/>
    <w:rsid w:val="00B615A3"/>
    <w:rsid w:val="00B61620"/>
    <w:rsid w:val="00B617B3"/>
    <w:rsid w:val="00B622CC"/>
    <w:rsid w:val="00B625F0"/>
    <w:rsid w:val="00B62EEE"/>
    <w:rsid w:val="00B632A9"/>
    <w:rsid w:val="00B6357C"/>
    <w:rsid w:val="00B6359B"/>
    <w:rsid w:val="00B6397B"/>
    <w:rsid w:val="00B64578"/>
    <w:rsid w:val="00B646CE"/>
    <w:rsid w:val="00B646E3"/>
    <w:rsid w:val="00B64EAC"/>
    <w:rsid w:val="00B64ED7"/>
    <w:rsid w:val="00B65178"/>
    <w:rsid w:val="00B65268"/>
    <w:rsid w:val="00B654BD"/>
    <w:rsid w:val="00B6555A"/>
    <w:rsid w:val="00B65A0A"/>
    <w:rsid w:val="00B6621C"/>
    <w:rsid w:val="00B66325"/>
    <w:rsid w:val="00B66C9D"/>
    <w:rsid w:val="00B67094"/>
    <w:rsid w:val="00B67650"/>
    <w:rsid w:val="00B67709"/>
    <w:rsid w:val="00B67B6B"/>
    <w:rsid w:val="00B705DC"/>
    <w:rsid w:val="00B708A4"/>
    <w:rsid w:val="00B70DFD"/>
    <w:rsid w:val="00B7156C"/>
    <w:rsid w:val="00B71A71"/>
    <w:rsid w:val="00B731A8"/>
    <w:rsid w:val="00B735F0"/>
    <w:rsid w:val="00B73A05"/>
    <w:rsid w:val="00B73D77"/>
    <w:rsid w:val="00B75160"/>
    <w:rsid w:val="00B760E2"/>
    <w:rsid w:val="00B760FA"/>
    <w:rsid w:val="00B76BEA"/>
    <w:rsid w:val="00B76CBE"/>
    <w:rsid w:val="00B80579"/>
    <w:rsid w:val="00B80991"/>
    <w:rsid w:val="00B80E8A"/>
    <w:rsid w:val="00B80FF2"/>
    <w:rsid w:val="00B817DA"/>
    <w:rsid w:val="00B81BC3"/>
    <w:rsid w:val="00B825F8"/>
    <w:rsid w:val="00B82702"/>
    <w:rsid w:val="00B82F2F"/>
    <w:rsid w:val="00B82F96"/>
    <w:rsid w:val="00B82FAB"/>
    <w:rsid w:val="00B83B10"/>
    <w:rsid w:val="00B83B9C"/>
    <w:rsid w:val="00B83C3C"/>
    <w:rsid w:val="00B83CC6"/>
    <w:rsid w:val="00B84ACE"/>
    <w:rsid w:val="00B84C0D"/>
    <w:rsid w:val="00B84DA8"/>
    <w:rsid w:val="00B853D2"/>
    <w:rsid w:val="00B85BA5"/>
    <w:rsid w:val="00B85CFC"/>
    <w:rsid w:val="00B86BD0"/>
    <w:rsid w:val="00B86C21"/>
    <w:rsid w:val="00B874D4"/>
    <w:rsid w:val="00B90067"/>
    <w:rsid w:val="00B904C5"/>
    <w:rsid w:val="00B90B71"/>
    <w:rsid w:val="00B90B9A"/>
    <w:rsid w:val="00B90D61"/>
    <w:rsid w:val="00B91574"/>
    <w:rsid w:val="00B91870"/>
    <w:rsid w:val="00B92BFD"/>
    <w:rsid w:val="00B92D90"/>
    <w:rsid w:val="00B930BE"/>
    <w:rsid w:val="00B9341B"/>
    <w:rsid w:val="00B934AE"/>
    <w:rsid w:val="00B93943"/>
    <w:rsid w:val="00B93EF3"/>
    <w:rsid w:val="00B93F79"/>
    <w:rsid w:val="00B93F94"/>
    <w:rsid w:val="00B943D8"/>
    <w:rsid w:val="00B95B98"/>
    <w:rsid w:val="00B96674"/>
    <w:rsid w:val="00B97240"/>
    <w:rsid w:val="00B97489"/>
    <w:rsid w:val="00B975A7"/>
    <w:rsid w:val="00B976D5"/>
    <w:rsid w:val="00BA0492"/>
    <w:rsid w:val="00BA0862"/>
    <w:rsid w:val="00BA0985"/>
    <w:rsid w:val="00BA0CC8"/>
    <w:rsid w:val="00BA0F97"/>
    <w:rsid w:val="00BA17E1"/>
    <w:rsid w:val="00BA1D4F"/>
    <w:rsid w:val="00BA2905"/>
    <w:rsid w:val="00BA298E"/>
    <w:rsid w:val="00BA349D"/>
    <w:rsid w:val="00BA3A0A"/>
    <w:rsid w:val="00BA3C99"/>
    <w:rsid w:val="00BA3EA2"/>
    <w:rsid w:val="00BA4163"/>
    <w:rsid w:val="00BA42E7"/>
    <w:rsid w:val="00BA44B5"/>
    <w:rsid w:val="00BA4D66"/>
    <w:rsid w:val="00BA4EC4"/>
    <w:rsid w:val="00BA6694"/>
    <w:rsid w:val="00BA703B"/>
    <w:rsid w:val="00BA7565"/>
    <w:rsid w:val="00BA76FF"/>
    <w:rsid w:val="00BA77D4"/>
    <w:rsid w:val="00BA7918"/>
    <w:rsid w:val="00BA7B1D"/>
    <w:rsid w:val="00BA7B5F"/>
    <w:rsid w:val="00BA7B88"/>
    <w:rsid w:val="00BA7BAE"/>
    <w:rsid w:val="00BB11C0"/>
    <w:rsid w:val="00BB12BA"/>
    <w:rsid w:val="00BB1F3C"/>
    <w:rsid w:val="00BB2041"/>
    <w:rsid w:val="00BB2146"/>
    <w:rsid w:val="00BB242F"/>
    <w:rsid w:val="00BB269A"/>
    <w:rsid w:val="00BB28A3"/>
    <w:rsid w:val="00BB29FD"/>
    <w:rsid w:val="00BB2F41"/>
    <w:rsid w:val="00BB392F"/>
    <w:rsid w:val="00BB3B52"/>
    <w:rsid w:val="00BB4579"/>
    <w:rsid w:val="00BB45D4"/>
    <w:rsid w:val="00BB5515"/>
    <w:rsid w:val="00BB5D89"/>
    <w:rsid w:val="00BB5FB3"/>
    <w:rsid w:val="00BB6289"/>
    <w:rsid w:val="00BB63CE"/>
    <w:rsid w:val="00BB6AEC"/>
    <w:rsid w:val="00BB6C8E"/>
    <w:rsid w:val="00BB6FE7"/>
    <w:rsid w:val="00BB700A"/>
    <w:rsid w:val="00BB7243"/>
    <w:rsid w:val="00BB7843"/>
    <w:rsid w:val="00BB7A51"/>
    <w:rsid w:val="00BC0CEF"/>
    <w:rsid w:val="00BC1D7C"/>
    <w:rsid w:val="00BC20DC"/>
    <w:rsid w:val="00BC2438"/>
    <w:rsid w:val="00BC2BFF"/>
    <w:rsid w:val="00BC33BF"/>
    <w:rsid w:val="00BC36AE"/>
    <w:rsid w:val="00BC39B1"/>
    <w:rsid w:val="00BC3CF9"/>
    <w:rsid w:val="00BC4EE9"/>
    <w:rsid w:val="00BC5227"/>
    <w:rsid w:val="00BC5ACA"/>
    <w:rsid w:val="00BC5E03"/>
    <w:rsid w:val="00BC6047"/>
    <w:rsid w:val="00BC6BC8"/>
    <w:rsid w:val="00BC6C79"/>
    <w:rsid w:val="00BC6F5A"/>
    <w:rsid w:val="00BC708C"/>
    <w:rsid w:val="00BC73B5"/>
    <w:rsid w:val="00BC7568"/>
    <w:rsid w:val="00BC7BA5"/>
    <w:rsid w:val="00BD0111"/>
    <w:rsid w:val="00BD1179"/>
    <w:rsid w:val="00BD17ED"/>
    <w:rsid w:val="00BD1941"/>
    <w:rsid w:val="00BD1952"/>
    <w:rsid w:val="00BD2606"/>
    <w:rsid w:val="00BD3423"/>
    <w:rsid w:val="00BD35A2"/>
    <w:rsid w:val="00BD3C8C"/>
    <w:rsid w:val="00BD3F97"/>
    <w:rsid w:val="00BD49F7"/>
    <w:rsid w:val="00BD4D3B"/>
    <w:rsid w:val="00BD5264"/>
    <w:rsid w:val="00BD5636"/>
    <w:rsid w:val="00BD5C74"/>
    <w:rsid w:val="00BD5DDD"/>
    <w:rsid w:val="00BD63D4"/>
    <w:rsid w:val="00BD650A"/>
    <w:rsid w:val="00BD66F1"/>
    <w:rsid w:val="00BD7F54"/>
    <w:rsid w:val="00BE0476"/>
    <w:rsid w:val="00BE0501"/>
    <w:rsid w:val="00BE0E2F"/>
    <w:rsid w:val="00BE1124"/>
    <w:rsid w:val="00BE175B"/>
    <w:rsid w:val="00BE18CD"/>
    <w:rsid w:val="00BE2CFF"/>
    <w:rsid w:val="00BE3615"/>
    <w:rsid w:val="00BE36BE"/>
    <w:rsid w:val="00BE389E"/>
    <w:rsid w:val="00BE3928"/>
    <w:rsid w:val="00BE3D2B"/>
    <w:rsid w:val="00BE3DDA"/>
    <w:rsid w:val="00BE4276"/>
    <w:rsid w:val="00BE4591"/>
    <w:rsid w:val="00BE551D"/>
    <w:rsid w:val="00BE591F"/>
    <w:rsid w:val="00BE7488"/>
    <w:rsid w:val="00BE7C9F"/>
    <w:rsid w:val="00BF0193"/>
    <w:rsid w:val="00BF0220"/>
    <w:rsid w:val="00BF067A"/>
    <w:rsid w:val="00BF068A"/>
    <w:rsid w:val="00BF08CD"/>
    <w:rsid w:val="00BF0D13"/>
    <w:rsid w:val="00BF0F9C"/>
    <w:rsid w:val="00BF15A3"/>
    <w:rsid w:val="00BF1621"/>
    <w:rsid w:val="00BF1AA9"/>
    <w:rsid w:val="00BF3A77"/>
    <w:rsid w:val="00BF4A0B"/>
    <w:rsid w:val="00BF4A1B"/>
    <w:rsid w:val="00BF4F76"/>
    <w:rsid w:val="00BF4FE7"/>
    <w:rsid w:val="00BF57CF"/>
    <w:rsid w:val="00BF59F6"/>
    <w:rsid w:val="00BF61EA"/>
    <w:rsid w:val="00BF636D"/>
    <w:rsid w:val="00BF671E"/>
    <w:rsid w:val="00BF6FCF"/>
    <w:rsid w:val="00BF750F"/>
    <w:rsid w:val="00BF76F9"/>
    <w:rsid w:val="00BF79B7"/>
    <w:rsid w:val="00C00063"/>
    <w:rsid w:val="00C002F7"/>
    <w:rsid w:val="00C00722"/>
    <w:rsid w:val="00C016AA"/>
    <w:rsid w:val="00C01999"/>
    <w:rsid w:val="00C01A72"/>
    <w:rsid w:val="00C01A74"/>
    <w:rsid w:val="00C02D22"/>
    <w:rsid w:val="00C03AC7"/>
    <w:rsid w:val="00C03DB0"/>
    <w:rsid w:val="00C059C0"/>
    <w:rsid w:val="00C05F6F"/>
    <w:rsid w:val="00C061A9"/>
    <w:rsid w:val="00C06569"/>
    <w:rsid w:val="00C06D90"/>
    <w:rsid w:val="00C072E7"/>
    <w:rsid w:val="00C07CBC"/>
    <w:rsid w:val="00C10E89"/>
    <w:rsid w:val="00C1156A"/>
    <w:rsid w:val="00C11C68"/>
    <w:rsid w:val="00C12D5D"/>
    <w:rsid w:val="00C1366D"/>
    <w:rsid w:val="00C152FE"/>
    <w:rsid w:val="00C154A3"/>
    <w:rsid w:val="00C163DF"/>
    <w:rsid w:val="00C1709F"/>
    <w:rsid w:val="00C176C1"/>
    <w:rsid w:val="00C2034C"/>
    <w:rsid w:val="00C20DF5"/>
    <w:rsid w:val="00C20E96"/>
    <w:rsid w:val="00C210A0"/>
    <w:rsid w:val="00C218C2"/>
    <w:rsid w:val="00C21D08"/>
    <w:rsid w:val="00C21D64"/>
    <w:rsid w:val="00C22212"/>
    <w:rsid w:val="00C22D9C"/>
    <w:rsid w:val="00C23FF2"/>
    <w:rsid w:val="00C2433C"/>
    <w:rsid w:val="00C246BF"/>
    <w:rsid w:val="00C24E44"/>
    <w:rsid w:val="00C2522A"/>
    <w:rsid w:val="00C2534C"/>
    <w:rsid w:val="00C2564B"/>
    <w:rsid w:val="00C257BB"/>
    <w:rsid w:val="00C25C16"/>
    <w:rsid w:val="00C260B9"/>
    <w:rsid w:val="00C2644E"/>
    <w:rsid w:val="00C26987"/>
    <w:rsid w:val="00C26D47"/>
    <w:rsid w:val="00C27A4C"/>
    <w:rsid w:val="00C27B30"/>
    <w:rsid w:val="00C302ED"/>
    <w:rsid w:val="00C30496"/>
    <w:rsid w:val="00C30ACE"/>
    <w:rsid w:val="00C312B5"/>
    <w:rsid w:val="00C32247"/>
    <w:rsid w:val="00C32717"/>
    <w:rsid w:val="00C32C03"/>
    <w:rsid w:val="00C32E89"/>
    <w:rsid w:val="00C32FC3"/>
    <w:rsid w:val="00C338B2"/>
    <w:rsid w:val="00C353D7"/>
    <w:rsid w:val="00C35628"/>
    <w:rsid w:val="00C3578F"/>
    <w:rsid w:val="00C35E9A"/>
    <w:rsid w:val="00C36127"/>
    <w:rsid w:val="00C365AA"/>
    <w:rsid w:val="00C36D86"/>
    <w:rsid w:val="00C36F73"/>
    <w:rsid w:val="00C37028"/>
    <w:rsid w:val="00C40DDE"/>
    <w:rsid w:val="00C41587"/>
    <w:rsid w:val="00C417E4"/>
    <w:rsid w:val="00C42314"/>
    <w:rsid w:val="00C425DB"/>
    <w:rsid w:val="00C438AE"/>
    <w:rsid w:val="00C43F5D"/>
    <w:rsid w:val="00C44EC6"/>
    <w:rsid w:val="00C454F6"/>
    <w:rsid w:val="00C45739"/>
    <w:rsid w:val="00C4591D"/>
    <w:rsid w:val="00C45A81"/>
    <w:rsid w:val="00C45EE5"/>
    <w:rsid w:val="00C46823"/>
    <w:rsid w:val="00C46C1C"/>
    <w:rsid w:val="00C46E7D"/>
    <w:rsid w:val="00C46FA2"/>
    <w:rsid w:val="00C4704A"/>
    <w:rsid w:val="00C471E2"/>
    <w:rsid w:val="00C47370"/>
    <w:rsid w:val="00C47425"/>
    <w:rsid w:val="00C504E6"/>
    <w:rsid w:val="00C50616"/>
    <w:rsid w:val="00C506F3"/>
    <w:rsid w:val="00C508FE"/>
    <w:rsid w:val="00C51511"/>
    <w:rsid w:val="00C5198E"/>
    <w:rsid w:val="00C52514"/>
    <w:rsid w:val="00C52FC0"/>
    <w:rsid w:val="00C54B7B"/>
    <w:rsid w:val="00C54D4A"/>
    <w:rsid w:val="00C55290"/>
    <w:rsid w:val="00C5596E"/>
    <w:rsid w:val="00C55E59"/>
    <w:rsid w:val="00C56131"/>
    <w:rsid w:val="00C56DBD"/>
    <w:rsid w:val="00C5709F"/>
    <w:rsid w:val="00C5742A"/>
    <w:rsid w:val="00C5754D"/>
    <w:rsid w:val="00C57824"/>
    <w:rsid w:val="00C612FF"/>
    <w:rsid w:val="00C61446"/>
    <w:rsid w:val="00C617DF"/>
    <w:rsid w:val="00C61AE3"/>
    <w:rsid w:val="00C61CAA"/>
    <w:rsid w:val="00C6215B"/>
    <w:rsid w:val="00C626DD"/>
    <w:rsid w:val="00C6287A"/>
    <w:rsid w:val="00C62B5C"/>
    <w:rsid w:val="00C62FA4"/>
    <w:rsid w:val="00C632B8"/>
    <w:rsid w:val="00C63E4A"/>
    <w:rsid w:val="00C6461A"/>
    <w:rsid w:val="00C64BF4"/>
    <w:rsid w:val="00C64DB5"/>
    <w:rsid w:val="00C65337"/>
    <w:rsid w:val="00C666ED"/>
    <w:rsid w:val="00C66EB6"/>
    <w:rsid w:val="00C670DD"/>
    <w:rsid w:val="00C67271"/>
    <w:rsid w:val="00C67E70"/>
    <w:rsid w:val="00C701FF"/>
    <w:rsid w:val="00C70914"/>
    <w:rsid w:val="00C70B93"/>
    <w:rsid w:val="00C71184"/>
    <w:rsid w:val="00C714D4"/>
    <w:rsid w:val="00C715AD"/>
    <w:rsid w:val="00C71933"/>
    <w:rsid w:val="00C71ACD"/>
    <w:rsid w:val="00C72A73"/>
    <w:rsid w:val="00C72BFB"/>
    <w:rsid w:val="00C72E62"/>
    <w:rsid w:val="00C72F3E"/>
    <w:rsid w:val="00C7360D"/>
    <w:rsid w:val="00C7376C"/>
    <w:rsid w:val="00C74250"/>
    <w:rsid w:val="00C768E7"/>
    <w:rsid w:val="00C76E3A"/>
    <w:rsid w:val="00C76EF1"/>
    <w:rsid w:val="00C77655"/>
    <w:rsid w:val="00C8006E"/>
    <w:rsid w:val="00C801CB"/>
    <w:rsid w:val="00C80214"/>
    <w:rsid w:val="00C80614"/>
    <w:rsid w:val="00C80934"/>
    <w:rsid w:val="00C80A1D"/>
    <w:rsid w:val="00C80A61"/>
    <w:rsid w:val="00C80C63"/>
    <w:rsid w:val="00C81210"/>
    <w:rsid w:val="00C82E02"/>
    <w:rsid w:val="00C838EF"/>
    <w:rsid w:val="00C838F7"/>
    <w:rsid w:val="00C83AE6"/>
    <w:rsid w:val="00C8481C"/>
    <w:rsid w:val="00C84A6D"/>
    <w:rsid w:val="00C84E6B"/>
    <w:rsid w:val="00C851D2"/>
    <w:rsid w:val="00C85644"/>
    <w:rsid w:val="00C8577E"/>
    <w:rsid w:val="00C859B6"/>
    <w:rsid w:val="00C85ACC"/>
    <w:rsid w:val="00C85C1B"/>
    <w:rsid w:val="00C86F52"/>
    <w:rsid w:val="00C86FC4"/>
    <w:rsid w:val="00C87751"/>
    <w:rsid w:val="00C87A8E"/>
    <w:rsid w:val="00C905FE"/>
    <w:rsid w:val="00C91A26"/>
    <w:rsid w:val="00C92E52"/>
    <w:rsid w:val="00C9317F"/>
    <w:rsid w:val="00C933F5"/>
    <w:rsid w:val="00C938EE"/>
    <w:rsid w:val="00C93D35"/>
    <w:rsid w:val="00C9494B"/>
    <w:rsid w:val="00C94AA5"/>
    <w:rsid w:val="00C94E52"/>
    <w:rsid w:val="00C954C7"/>
    <w:rsid w:val="00C95ADB"/>
    <w:rsid w:val="00C96921"/>
    <w:rsid w:val="00C96DB9"/>
    <w:rsid w:val="00C97116"/>
    <w:rsid w:val="00C9730E"/>
    <w:rsid w:val="00C9777A"/>
    <w:rsid w:val="00C9779A"/>
    <w:rsid w:val="00CA0531"/>
    <w:rsid w:val="00CA0547"/>
    <w:rsid w:val="00CA0821"/>
    <w:rsid w:val="00CA0DB2"/>
    <w:rsid w:val="00CA11D7"/>
    <w:rsid w:val="00CA15A9"/>
    <w:rsid w:val="00CA1634"/>
    <w:rsid w:val="00CA195C"/>
    <w:rsid w:val="00CA1EFA"/>
    <w:rsid w:val="00CA2111"/>
    <w:rsid w:val="00CA2348"/>
    <w:rsid w:val="00CA268D"/>
    <w:rsid w:val="00CA2712"/>
    <w:rsid w:val="00CA2D5A"/>
    <w:rsid w:val="00CA32BB"/>
    <w:rsid w:val="00CA3A06"/>
    <w:rsid w:val="00CA3BBC"/>
    <w:rsid w:val="00CA3DD3"/>
    <w:rsid w:val="00CA4425"/>
    <w:rsid w:val="00CA4B84"/>
    <w:rsid w:val="00CA4F01"/>
    <w:rsid w:val="00CA52FE"/>
    <w:rsid w:val="00CA53C8"/>
    <w:rsid w:val="00CA60A6"/>
    <w:rsid w:val="00CA6304"/>
    <w:rsid w:val="00CA6573"/>
    <w:rsid w:val="00CA6A02"/>
    <w:rsid w:val="00CA7208"/>
    <w:rsid w:val="00CA79C4"/>
    <w:rsid w:val="00CB0042"/>
    <w:rsid w:val="00CB074E"/>
    <w:rsid w:val="00CB0C0E"/>
    <w:rsid w:val="00CB191E"/>
    <w:rsid w:val="00CB1979"/>
    <w:rsid w:val="00CB224D"/>
    <w:rsid w:val="00CB3251"/>
    <w:rsid w:val="00CB3849"/>
    <w:rsid w:val="00CB3D95"/>
    <w:rsid w:val="00CB3F11"/>
    <w:rsid w:val="00CB4A64"/>
    <w:rsid w:val="00CB5184"/>
    <w:rsid w:val="00CB5433"/>
    <w:rsid w:val="00CB6850"/>
    <w:rsid w:val="00CB777D"/>
    <w:rsid w:val="00CB7DD7"/>
    <w:rsid w:val="00CC01F6"/>
    <w:rsid w:val="00CC06FB"/>
    <w:rsid w:val="00CC0713"/>
    <w:rsid w:val="00CC0782"/>
    <w:rsid w:val="00CC10EF"/>
    <w:rsid w:val="00CC17E8"/>
    <w:rsid w:val="00CC1BE5"/>
    <w:rsid w:val="00CC2393"/>
    <w:rsid w:val="00CC29D1"/>
    <w:rsid w:val="00CC3116"/>
    <w:rsid w:val="00CC4129"/>
    <w:rsid w:val="00CC45D0"/>
    <w:rsid w:val="00CC45EA"/>
    <w:rsid w:val="00CC46A4"/>
    <w:rsid w:val="00CC4AB3"/>
    <w:rsid w:val="00CC4D2D"/>
    <w:rsid w:val="00CC507F"/>
    <w:rsid w:val="00CC614B"/>
    <w:rsid w:val="00CC6518"/>
    <w:rsid w:val="00CC6A3F"/>
    <w:rsid w:val="00CC6A53"/>
    <w:rsid w:val="00CC736D"/>
    <w:rsid w:val="00CC73C8"/>
    <w:rsid w:val="00CC7886"/>
    <w:rsid w:val="00CD0FBF"/>
    <w:rsid w:val="00CD1143"/>
    <w:rsid w:val="00CD1AEF"/>
    <w:rsid w:val="00CD1CF2"/>
    <w:rsid w:val="00CD22F8"/>
    <w:rsid w:val="00CD2A32"/>
    <w:rsid w:val="00CD2AC2"/>
    <w:rsid w:val="00CD396E"/>
    <w:rsid w:val="00CD3B63"/>
    <w:rsid w:val="00CD3D79"/>
    <w:rsid w:val="00CD4052"/>
    <w:rsid w:val="00CD44D0"/>
    <w:rsid w:val="00CD458C"/>
    <w:rsid w:val="00CD45ED"/>
    <w:rsid w:val="00CD48DE"/>
    <w:rsid w:val="00CD500F"/>
    <w:rsid w:val="00CD503F"/>
    <w:rsid w:val="00CD5132"/>
    <w:rsid w:val="00CD602F"/>
    <w:rsid w:val="00CD60F9"/>
    <w:rsid w:val="00CD61A1"/>
    <w:rsid w:val="00CD70EE"/>
    <w:rsid w:val="00CD74D8"/>
    <w:rsid w:val="00CE0E2C"/>
    <w:rsid w:val="00CE15F8"/>
    <w:rsid w:val="00CE1A0F"/>
    <w:rsid w:val="00CE1A5B"/>
    <w:rsid w:val="00CE2434"/>
    <w:rsid w:val="00CE24C6"/>
    <w:rsid w:val="00CE324C"/>
    <w:rsid w:val="00CE3A3C"/>
    <w:rsid w:val="00CE4342"/>
    <w:rsid w:val="00CE4683"/>
    <w:rsid w:val="00CE4E15"/>
    <w:rsid w:val="00CE5052"/>
    <w:rsid w:val="00CE53B8"/>
    <w:rsid w:val="00CE677F"/>
    <w:rsid w:val="00CE6BFC"/>
    <w:rsid w:val="00CE7FD9"/>
    <w:rsid w:val="00CF03DD"/>
    <w:rsid w:val="00CF0510"/>
    <w:rsid w:val="00CF05CA"/>
    <w:rsid w:val="00CF093E"/>
    <w:rsid w:val="00CF0A81"/>
    <w:rsid w:val="00CF0AAB"/>
    <w:rsid w:val="00CF0B54"/>
    <w:rsid w:val="00CF0D32"/>
    <w:rsid w:val="00CF16A7"/>
    <w:rsid w:val="00CF1A66"/>
    <w:rsid w:val="00CF1B42"/>
    <w:rsid w:val="00CF280B"/>
    <w:rsid w:val="00CF2915"/>
    <w:rsid w:val="00CF36BE"/>
    <w:rsid w:val="00CF3C19"/>
    <w:rsid w:val="00CF3D7B"/>
    <w:rsid w:val="00CF411B"/>
    <w:rsid w:val="00CF4908"/>
    <w:rsid w:val="00CF4E29"/>
    <w:rsid w:val="00CF50F1"/>
    <w:rsid w:val="00CF522A"/>
    <w:rsid w:val="00CF60FB"/>
    <w:rsid w:val="00CF624E"/>
    <w:rsid w:val="00CF6323"/>
    <w:rsid w:val="00CF6BE1"/>
    <w:rsid w:val="00CF7012"/>
    <w:rsid w:val="00CF74DD"/>
    <w:rsid w:val="00CF7B66"/>
    <w:rsid w:val="00D0000D"/>
    <w:rsid w:val="00D0016D"/>
    <w:rsid w:val="00D002A5"/>
    <w:rsid w:val="00D0052C"/>
    <w:rsid w:val="00D007BD"/>
    <w:rsid w:val="00D01446"/>
    <w:rsid w:val="00D01A1E"/>
    <w:rsid w:val="00D01A5E"/>
    <w:rsid w:val="00D01D06"/>
    <w:rsid w:val="00D01D50"/>
    <w:rsid w:val="00D0254C"/>
    <w:rsid w:val="00D02738"/>
    <w:rsid w:val="00D039C1"/>
    <w:rsid w:val="00D04218"/>
    <w:rsid w:val="00D043E3"/>
    <w:rsid w:val="00D05CF6"/>
    <w:rsid w:val="00D075D3"/>
    <w:rsid w:val="00D07A00"/>
    <w:rsid w:val="00D07D64"/>
    <w:rsid w:val="00D07F65"/>
    <w:rsid w:val="00D10AC2"/>
    <w:rsid w:val="00D10ED9"/>
    <w:rsid w:val="00D10F74"/>
    <w:rsid w:val="00D11028"/>
    <w:rsid w:val="00D114DF"/>
    <w:rsid w:val="00D115D7"/>
    <w:rsid w:val="00D116A1"/>
    <w:rsid w:val="00D133EF"/>
    <w:rsid w:val="00D14BDF"/>
    <w:rsid w:val="00D154FF"/>
    <w:rsid w:val="00D1562B"/>
    <w:rsid w:val="00D15F73"/>
    <w:rsid w:val="00D1665B"/>
    <w:rsid w:val="00D1677E"/>
    <w:rsid w:val="00D1710C"/>
    <w:rsid w:val="00D17433"/>
    <w:rsid w:val="00D2012F"/>
    <w:rsid w:val="00D20441"/>
    <w:rsid w:val="00D2062C"/>
    <w:rsid w:val="00D20DF7"/>
    <w:rsid w:val="00D20EDC"/>
    <w:rsid w:val="00D20F40"/>
    <w:rsid w:val="00D211CC"/>
    <w:rsid w:val="00D21549"/>
    <w:rsid w:val="00D217BA"/>
    <w:rsid w:val="00D22481"/>
    <w:rsid w:val="00D225F5"/>
    <w:rsid w:val="00D22EFF"/>
    <w:rsid w:val="00D24E0F"/>
    <w:rsid w:val="00D25179"/>
    <w:rsid w:val="00D25431"/>
    <w:rsid w:val="00D257E1"/>
    <w:rsid w:val="00D25B62"/>
    <w:rsid w:val="00D26A15"/>
    <w:rsid w:val="00D26AD5"/>
    <w:rsid w:val="00D27047"/>
    <w:rsid w:val="00D272A6"/>
    <w:rsid w:val="00D27344"/>
    <w:rsid w:val="00D27D37"/>
    <w:rsid w:val="00D300C1"/>
    <w:rsid w:val="00D3064D"/>
    <w:rsid w:val="00D30BB6"/>
    <w:rsid w:val="00D31425"/>
    <w:rsid w:val="00D31443"/>
    <w:rsid w:val="00D31623"/>
    <w:rsid w:val="00D31D4E"/>
    <w:rsid w:val="00D32414"/>
    <w:rsid w:val="00D32481"/>
    <w:rsid w:val="00D335AB"/>
    <w:rsid w:val="00D33757"/>
    <w:rsid w:val="00D33A03"/>
    <w:rsid w:val="00D34692"/>
    <w:rsid w:val="00D3491C"/>
    <w:rsid w:val="00D34B7F"/>
    <w:rsid w:val="00D35411"/>
    <w:rsid w:val="00D356ED"/>
    <w:rsid w:val="00D35CDD"/>
    <w:rsid w:val="00D36176"/>
    <w:rsid w:val="00D36D63"/>
    <w:rsid w:val="00D36EAF"/>
    <w:rsid w:val="00D3781B"/>
    <w:rsid w:val="00D4064F"/>
    <w:rsid w:val="00D407AF"/>
    <w:rsid w:val="00D40826"/>
    <w:rsid w:val="00D40FBD"/>
    <w:rsid w:val="00D41476"/>
    <w:rsid w:val="00D43D2B"/>
    <w:rsid w:val="00D43E92"/>
    <w:rsid w:val="00D444D2"/>
    <w:rsid w:val="00D44844"/>
    <w:rsid w:val="00D44DD4"/>
    <w:rsid w:val="00D44F15"/>
    <w:rsid w:val="00D4538E"/>
    <w:rsid w:val="00D45575"/>
    <w:rsid w:val="00D457E8"/>
    <w:rsid w:val="00D46B32"/>
    <w:rsid w:val="00D46BF6"/>
    <w:rsid w:val="00D470A5"/>
    <w:rsid w:val="00D504EA"/>
    <w:rsid w:val="00D51264"/>
    <w:rsid w:val="00D519DB"/>
    <w:rsid w:val="00D5210B"/>
    <w:rsid w:val="00D52770"/>
    <w:rsid w:val="00D52C88"/>
    <w:rsid w:val="00D52D60"/>
    <w:rsid w:val="00D550AF"/>
    <w:rsid w:val="00D55154"/>
    <w:rsid w:val="00D55804"/>
    <w:rsid w:val="00D5595E"/>
    <w:rsid w:val="00D55EB8"/>
    <w:rsid w:val="00D566B6"/>
    <w:rsid w:val="00D56DD2"/>
    <w:rsid w:val="00D57217"/>
    <w:rsid w:val="00D5747D"/>
    <w:rsid w:val="00D57548"/>
    <w:rsid w:val="00D57B01"/>
    <w:rsid w:val="00D57C9F"/>
    <w:rsid w:val="00D57DA9"/>
    <w:rsid w:val="00D60005"/>
    <w:rsid w:val="00D607E0"/>
    <w:rsid w:val="00D6154D"/>
    <w:rsid w:val="00D6183A"/>
    <w:rsid w:val="00D62146"/>
    <w:rsid w:val="00D624DE"/>
    <w:rsid w:val="00D63D2D"/>
    <w:rsid w:val="00D64D20"/>
    <w:rsid w:val="00D64D9A"/>
    <w:rsid w:val="00D64E2C"/>
    <w:rsid w:val="00D64F7D"/>
    <w:rsid w:val="00D65457"/>
    <w:rsid w:val="00D65FA7"/>
    <w:rsid w:val="00D66019"/>
    <w:rsid w:val="00D66084"/>
    <w:rsid w:val="00D664AF"/>
    <w:rsid w:val="00D66EFE"/>
    <w:rsid w:val="00D671E6"/>
    <w:rsid w:val="00D672C4"/>
    <w:rsid w:val="00D675F6"/>
    <w:rsid w:val="00D676F5"/>
    <w:rsid w:val="00D677C6"/>
    <w:rsid w:val="00D702D2"/>
    <w:rsid w:val="00D70FCC"/>
    <w:rsid w:val="00D71220"/>
    <w:rsid w:val="00D715A7"/>
    <w:rsid w:val="00D71761"/>
    <w:rsid w:val="00D71A4C"/>
    <w:rsid w:val="00D71AB1"/>
    <w:rsid w:val="00D71C5C"/>
    <w:rsid w:val="00D72111"/>
    <w:rsid w:val="00D727A6"/>
    <w:rsid w:val="00D7357B"/>
    <w:rsid w:val="00D73BE5"/>
    <w:rsid w:val="00D73D0D"/>
    <w:rsid w:val="00D73FF5"/>
    <w:rsid w:val="00D7463E"/>
    <w:rsid w:val="00D747ED"/>
    <w:rsid w:val="00D74887"/>
    <w:rsid w:val="00D7510F"/>
    <w:rsid w:val="00D755CE"/>
    <w:rsid w:val="00D75F63"/>
    <w:rsid w:val="00D76280"/>
    <w:rsid w:val="00D7678C"/>
    <w:rsid w:val="00D768AE"/>
    <w:rsid w:val="00D772F9"/>
    <w:rsid w:val="00D77917"/>
    <w:rsid w:val="00D80883"/>
    <w:rsid w:val="00D809B6"/>
    <w:rsid w:val="00D80AD5"/>
    <w:rsid w:val="00D80FFA"/>
    <w:rsid w:val="00D812CF"/>
    <w:rsid w:val="00D81434"/>
    <w:rsid w:val="00D81526"/>
    <w:rsid w:val="00D815AD"/>
    <w:rsid w:val="00D81F2A"/>
    <w:rsid w:val="00D83290"/>
    <w:rsid w:val="00D84815"/>
    <w:rsid w:val="00D8491E"/>
    <w:rsid w:val="00D857F1"/>
    <w:rsid w:val="00D85DD9"/>
    <w:rsid w:val="00D85E3B"/>
    <w:rsid w:val="00D86381"/>
    <w:rsid w:val="00D8640B"/>
    <w:rsid w:val="00D86422"/>
    <w:rsid w:val="00D8668E"/>
    <w:rsid w:val="00D868AB"/>
    <w:rsid w:val="00D86A14"/>
    <w:rsid w:val="00D86AAB"/>
    <w:rsid w:val="00D872DF"/>
    <w:rsid w:val="00D87C84"/>
    <w:rsid w:val="00D90C3C"/>
    <w:rsid w:val="00D913A8"/>
    <w:rsid w:val="00D920CD"/>
    <w:rsid w:val="00D92688"/>
    <w:rsid w:val="00D92AF6"/>
    <w:rsid w:val="00D92B2D"/>
    <w:rsid w:val="00D93989"/>
    <w:rsid w:val="00D93C5A"/>
    <w:rsid w:val="00D93ECA"/>
    <w:rsid w:val="00D9457A"/>
    <w:rsid w:val="00D955DA"/>
    <w:rsid w:val="00D96A45"/>
    <w:rsid w:val="00D97390"/>
    <w:rsid w:val="00D978CF"/>
    <w:rsid w:val="00D97A95"/>
    <w:rsid w:val="00D97F2A"/>
    <w:rsid w:val="00DA0622"/>
    <w:rsid w:val="00DA159C"/>
    <w:rsid w:val="00DA2E5C"/>
    <w:rsid w:val="00DA2F46"/>
    <w:rsid w:val="00DA3387"/>
    <w:rsid w:val="00DA370D"/>
    <w:rsid w:val="00DA377D"/>
    <w:rsid w:val="00DA3C82"/>
    <w:rsid w:val="00DA4221"/>
    <w:rsid w:val="00DA45B8"/>
    <w:rsid w:val="00DA46AB"/>
    <w:rsid w:val="00DA4A80"/>
    <w:rsid w:val="00DA51DA"/>
    <w:rsid w:val="00DA5F23"/>
    <w:rsid w:val="00DA64F3"/>
    <w:rsid w:val="00DB0836"/>
    <w:rsid w:val="00DB0859"/>
    <w:rsid w:val="00DB090C"/>
    <w:rsid w:val="00DB21CF"/>
    <w:rsid w:val="00DB2303"/>
    <w:rsid w:val="00DB2A2A"/>
    <w:rsid w:val="00DB2FB4"/>
    <w:rsid w:val="00DB3E01"/>
    <w:rsid w:val="00DB3E04"/>
    <w:rsid w:val="00DB42C9"/>
    <w:rsid w:val="00DB4ED5"/>
    <w:rsid w:val="00DB5095"/>
    <w:rsid w:val="00DB513C"/>
    <w:rsid w:val="00DB515C"/>
    <w:rsid w:val="00DB5548"/>
    <w:rsid w:val="00DB5F64"/>
    <w:rsid w:val="00DB6AD6"/>
    <w:rsid w:val="00DB6ADA"/>
    <w:rsid w:val="00DB6F23"/>
    <w:rsid w:val="00DB722E"/>
    <w:rsid w:val="00DB7763"/>
    <w:rsid w:val="00DB7A78"/>
    <w:rsid w:val="00DC0228"/>
    <w:rsid w:val="00DC0287"/>
    <w:rsid w:val="00DC07F5"/>
    <w:rsid w:val="00DC07F9"/>
    <w:rsid w:val="00DC1DE7"/>
    <w:rsid w:val="00DC2075"/>
    <w:rsid w:val="00DC2245"/>
    <w:rsid w:val="00DC26EC"/>
    <w:rsid w:val="00DC3052"/>
    <w:rsid w:val="00DC3C75"/>
    <w:rsid w:val="00DC49E4"/>
    <w:rsid w:val="00DC4EC8"/>
    <w:rsid w:val="00DC5341"/>
    <w:rsid w:val="00DC6762"/>
    <w:rsid w:val="00DC6A1E"/>
    <w:rsid w:val="00DC6A5A"/>
    <w:rsid w:val="00DC7581"/>
    <w:rsid w:val="00DC7F54"/>
    <w:rsid w:val="00DC7FF8"/>
    <w:rsid w:val="00DD02EF"/>
    <w:rsid w:val="00DD0880"/>
    <w:rsid w:val="00DD1134"/>
    <w:rsid w:val="00DD1A01"/>
    <w:rsid w:val="00DD1C8C"/>
    <w:rsid w:val="00DD1D73"/>
    <w:rsid w:val="00DD232F"/>
    <w:rsid w:val="00DD2D0B"/>
    <w:rsid w:val="00DD34CD"/>
    <w:rsid w:val="00DD3CB9"/>
    <w:rsid w:val="00DD449D"/>
    <w:rsid w:val="00DD54BA"/>
    <w:rsid w:val="00DD5527"/>
    <w:rsid w:val="00DD6974"/>
    <w:rsid w:val="00DD6D4B"/>
    <w:rsid w:val="00DD73AA"/>
    <w:rsid w:val="00DD75DE"/>
    <w:rsid w:val="00DD78E4"/>
    <w:rsid w:val="00DD7B19"/>
    <w:rsid w:val="00DE09F0"/>
    <w:rsid w:val="00DE1728"/>
    <w:rsid w:val="00DE189F"/>
    <w:rsid w:val="00DE1AF0"/>
    <w:rsid w:val="00DE1DA0"/>
    <w:rsid w:val="00DE1DFF"/>
    <w:rsid w:val="00DE1EC5"/>
    <w:rsid w:val="00DE241C"/>
    <w:rsid w:val="00DE2F73"/>
    <w:rsid w:val="00DE42DE"/>
    <w:rsid w:val="00DE4303"/>
    <w:rsid w:val="00DE4CAF"/>
    <w:rsid w:val="00DE603F"/>
    <w:rsid w:val="00DE6080"/>
    <w:rsid w:val="00DE65F0"/>
    <w:rsid w:val="00DE6AA4"/>
    <w:rsid w:val="00DE6BB7"/>
    <w:rsid w:val="00DE6FDD"/>
    <w:rsid w:val="00DE76C7"/>
    <w:rsid w:val="00DE7A9F"/>
    <w:rsid w:val="00DF0509"/>
    <w:rsid w:val="00DF135F"/>
    <w:rsid w:val="00DF1592"/>
    <w:rsid w:val="00DF1872"/>
    <w:rsid w:val="00DF18A0"/>
    <w:rsid w:val="00DF1B1E"/>
    <w:rsid w:val="00DF305C"/>
    <w:rsid w:val="00DF3277"/>
    <w:rsid w:val="00DF328D"/>
    <w:rsid w:val="00DF37B4"/>
    <w:rsid w:val="00DF4376"/>
    <w:rsid w:val="00DF480D"/>
    <w:rsid w:val="00DF4EF8"/>
    <w:rsid w:val="00DF5186"/>
    <w:rsid w:val="00DF5260"/>
    <w:rsid w:val="00DF536D"/>
    <w:rsid w:val="00DF5EAD"/>
    <w:rsid w:val="00DF6DB3"/>
    <w:rsid w:val="00E00B72"/>
    <w:rsid w:val="00E00CF3"/>
    <w:rsid w:val="00E00D9B"/>
    <w:rsid w:val="00E01526"/>
    <w:rsid w:val="00E0230C"/>
    <w:rsid w:val="00E0236A"/>
    <w:rsid w:val="00E0242C"/>
    <w:rsid w:val="00E02F13"/>
    <w:rsid w:val="00E0301D"/>
    <w:rsid w:val="00E03365"/>
    <w:rsid w:val="00E03BC7"/>
    <w:rsid w:val="00E04027"/>
    <w:rsid w:val="00E0445D"/>
    <w:rsid w:val="00E04741"/>
    <w:rsid w:val="00E0545B"/>
    <w:rsid w:val="00E05A0A"/>
    <w:rsid w:val="00E05C0E"/>
    <w:rsid w:val="00E05DF7"/>
    <w:rsid w:val="00E06340"/>
    <w:rsid w:val="00E06802"/>
    <w:rsid w:val="00E07603"/>
    <w:rsid w:val="00E078B4"/>
    <w:rsid w:val="00E10511"/>
    <w:rsid w:val="00E10DAF"/>
    <w:rsid w:val="00E124A7"/>
    <w:rsid w:val="00E12572"/>
    <w:rsid w:val="00E12ACB"/>
    <w:rsid w:val="00E148B0"/>
    <w:rsid w:val="00E14AE7"/>
    <w:rsid w:val="00E157ED"/>
    <w:rsid w:val="00E15C36"/>
    <w:rsid w:val="00E15D29"/>
    <w:rsid w:val="00E16189"/>
    <w:rsid w:val="00E16AC5"/>
    <w:rsid w:val="00E16EBA"/>
    <w:rsid w:val="00E1743E"/>
    <w:rsid w:val="00E17616"/>
    <w:rsid w:val="00E17678"/>
    <w:rsid w:val="00E176A0"/>
    <w:rsid w:val="00E179BF"/>
    <w:rsid w:val="00E17BC4"/>
    <w:rsid w:val="00E203CC"/>
    <w:rsid w:val="00E20627"/>
    <w:rsid w:val="00E20640"/>
    <w:rsid w:val="00E209E8"/>
    <w:rsid w:val="00E212D8"/>
    <w:rsid w:val="00E217EF"/>
    <w:rsid w:val="00E24B96"/>
    <w:rsid w:val="00E24DFC"/>
    <w:rsid w:val="00E24E99"/>
    <w:rsid w:val="00E25124"/>
    <w:rsid w:val="00E25458"/>
    <w:rsid w:val="00E25472"/>
    <w:rsid w:val="00E25A0A"/>
    <w:rsid w:val="00E25CDF"/>
    <w:rsid w:val="00E26077"/>
    <w:rsid w:val="00E2627B"/>
    <w:rsid w:val="00E265D9"/>
    <w:rsid w:val="00E2690C"/>
    <w:rsid w:val="00E26994"/>
    <w:rsid w:val="00E26B32"/>
    <w:rsid w:val="00E27103"/>
    <w:rsid w:val="00E27886"/>
    <w:rsid w:val="00E31342"/>
    <w:rsid w:val="00E316FA"/>
    <w:rsid w:val="00E31F04"/>
    <w:rsid w:val="00E325F3"/>
    <w:rsid w:val="00E32981"/>
    <w:rsid w:val="00E329B5"/>
    <w:rsid w:val="00E33943"/>
    <w:rsid w:val="00E339E1"/>
    <w:rsid w:val="00E33D57"/>
    <w:rsid w:val="00E35624"/>
    <w:rsid w:val="00E36680"/>
    <w:rsid w:val="00E40543"/>
    <w:rsid w:val="00E407D1"/>
    <w:rsid w:val="00E40EB0"/>
    <w:rsid w:val="00E410B0"/>
    <w:rsid w:val="00E41230"/>
    <w:rsid w:val="00E41948"/>
    <w:rsid w:val="00E41BF1"/>
    <w:rsid w:val="00E41E08"/>
    <w:rsid w:val="00E42EAD"/>
    <w:rsid w:val="00E43278"/>
    <w:rsid w:val="00E43C79"/>
    <w:rsid w:val="00E43E11"/>
    <w:rsid w:val="00E44031"/>
    <w:rsid w:val="00E44AAC"/>
    <w:rsid w:val="00E44DC2"/>
    <w:rsid w:val="00E4532D"/>
    <w:rsid w:val="00E45656"/>
    <w:rsid w:val="00E4573A"/>
    <w:rsid w:val="00E45E4F"/>
    <w:rsid w:val="00E45F2A"/>
    <w:rsid w:val="00E4605A"/>
    <w:rsid w:val="00E46D82"/>
    <w:rsid w:val="00E47C21"/>
    <w:rsid w:val="00E47FAF"/>
    <w:rsid w:val="00E5006E"/>
    <w:rsid w:val="00E50341"/>
    <w:rsid w:val="00E505D2"/>
    <w:rsid w:val="00E50EEB"/>
    <w:rsid w:val="00E51416"/>
    <w:rsid w:val="00E516CA"/>
    <w:rsid w:val="00E51B25"/>
    <w:rsid w:val="00E51B64"/>
    <w:rsid w:val="00E51E32"/>
    <w:rsid w:val="00E527A2"/>
    <w:rsid w:val="00E530BD"/>
    <w:rsid w:val="00E531CC"/>
    <w:rsid w:val="00E534B6"/>
    <w:rsid w:val="00E538B6"/>
    <w:rsid w:val="00E53E43"/>
    <w:rsid w:val="00E53E4B"/>
    <w:rsid w:val="00E5400A"/>
    <w:rsid w:val="00E54112"/>
    <w:rsid w:val="00E5458C"/>
    <w:rsid w:val="00E54A96"/>
    <w:rsid w:val="00E54BDE"/>
    <w:rsid w:val="00E55720"/>
    <w:rsid w:val="00E55D72"/>
    <w:rsid w:val="00E55F20"/>
    <w:rsid w:val="00E560E8"/>
    <w:rsid w:val="00E560F4"/>
    <w:rsid w:val="00E56111"/>
    <w:rsid w:val="00E56C97"/>
    <w:rsid w:val="00E57D18"/>
    <w:rsid w:val="00E6014C"/>
    <w:rsid w:val="00E60BC7"/>
    <w:rsid w:val="00E61345"/>
    <w:rsid w:val="00E620BD"/>
    <w:rsid w:val="00E62DE0"/>
    <w:rsid w:val="00E62E9B"/>
    <w:rsid w:val="00E63A33"/>
    <w:rsid w:val="00E64658"/>
    <w:rsid w:val="00E64690"/>
    <w:rsid w:val="00E65BA4"/>
    <w:rsid w:val="00E65D5F"/>
    <w:rsid w:val="00E668F3"/>
    <w:rsid w:val="00E66C5D"/>
    <w:rsid w:val="00E677AF"/>
    <w:rsid w:val="00E7031E"/>
    <w:rsid w:val="00E70373"/>
    <w:rsid w:val="00E70403"/>
    <w:rsid w:val="00E710D6"/>
    <w:rsid w:val="00E7299D"/>
    <w:rsid w:val="00E72C8D"/>
    <w:rsid w:val="00E74967"/>
    <w:rsid w:val="00E74ABA"/>
    <w:rsid w:val="00E74B62"/>
    <w:rsid w:val="00E74B6D"/>
    <w:rsid w:val="00E74FD4"/>
    <w:rsid w:val="00E7515A"/>
    <w:rsid w:val="00E757DB"/>
    <w:rsid w:val="00E766EA"/>
    <w:rsid w:val="00E76737"/>
    <w:rsid w:val="00E76938"/>
    <w:rsid w:val="00E77B5C"/>
    <w:rsid w:val="00E77E68"/>
    <w:rsid w:val="00E80180"/>
    <w:rsid w:val="00E80E97"/>
    <w:rsid w:val="00E81003"/>
    <w:rsid w:val="00E813FD"/>
    <w:rsid w:val="00E81856"/>
    <w:rsid w:val="00E819BF"/>
    <w:rsid w:val="00E82028"/>
    <w:rsid w:val="00E820B3"/>
    <w:rsid w:val="00E83649"/>
    <w:rsid w:val="00E8366F"/>
    <w:rsid w:val="00E83D60"/>
    <w:rsid w:val="00E84A3D"/>
    <w:rsid w:val="00E84A68"/>
    <w:rsid w:val="00E86944"/>
    <w:rsid w:val="00E86F59"/>
    <w:rsid w:val="00E876B2"/>
    <w:rsid w:val="00E87ACA"/>
    <w:rsid w:val="00E87D52"/>
    <w:rsid w:val="00E9009F"/>
    <w:rsid w:val="00E9068B"/>
    <w:rsid w:val="00E90702"/>
    <w:rsid w:val="00E90C78"/>
    <w:rsid w:val="00E90FB2"/>
    <w:rsid w:val="00E917AF"/>
    <w:rsid w:val="00E91B55"/>
    <w:rsid w:val="00E91EF8"/>
    <w:rsid w:val="00E922F1"/>
    <w:rsid w:val="00E92902"/>
    <w:rsid w:val="00E92ABD"/>
    <w:rsid w:val="00E92B22"/>
    <w:rsid w:val="00E93891"/>
    <w:rsid w:val="00E93FC4"/>
    <w:rsid w:val="00E945A1"/>
    <w:rsid w:val="00E94C88"/>
    <w:rsid w:val="00E95532"/>
    <w:rsid w:val="00E95D08"/>
    <w:rsid w:val="00E95D11"/>
    <w:rsid w:val="00E9640A"/>
    <w:rsid w:val="00E96A02"/>
    <w:rsid w:val="00E96DFD"/>
    <w:rsid w:val="00E97309"/>
    <w:rsid w:val="00E977B9"/>
    <w:rsid w:val="00E97A1D"/>
    <w:rsid w:val="00E97E71"/>
    <w:rsid w:val="00E97FFC"/>
    <w:rsid w:val="00EA0533"/>
    <w:rsid w:val="00EA0B35"/>
    <w:rsid w:val="00EA0BD7"/>
    <w:rsid w:val="00EA0D4D"/>
    <w:rsid w:val="00EA1860"/>
    <w:rsid w:val="00EA1DE4"/>
    <w:rsid w:val="00EA1F2F"/>
    <w:rsid w:val="00EA279C"/>
    <w:rsid w:val="00EA30B9"/>
    <w:rsid w:val="00EA4127"/>
    <w:rsid w:val="00EA48C7"/>
    <w:rsid w:val="00EA4BD5"/>
    <w:rsid w:val="00EA4DFF"/>
    <w:rsid w:val="00EA5B23"/>
    <w:rsid w:val="00EA5E39"/>
    <w:rsid w:val="00EA65B6"/>
    <w:rsid w:val="00EA6666"/>
    <w:rsid w:val="00EA697A"/>
    <w:rsid w:val="00EA6996"/>
    <w:rsid w:val="00EA69D5"/>
    <w:rsid w:val="00EA775A"/>
    <w:rsid w:val="00EA7A16"/>
    <w:rsid w:val="00EA7B8F"/>
    <w:rsid w:val="00EA7D2A"/>
    <w:rsid w:val="00EB05F6"/>
    <w:rsid w:val="00EB0D17"/>
    <w:rsid w:val="00EB0DED"/>
    <w:rsid w:val="00EB10E0"/>
    <w:rsid w:val="00EB15B0"/>
    <w:rsid w:val="00EB25B1"/>
    <w:rsid w:val="00EB27E6"/>
    <w:rsid w:val="00EB2C08"/>
    <w:rsid w:val="00EB2E72"/>
    <w:rsid w:val="00EB3899"/>
    <w:rsid w:val="00EB40B3"/>
    <w:rsid w:val="00EB47D2"/>
    <w:rsid w:val="00EB4B5F"/>
    <w:rsid w:val="00EB4CB4"/>
    <w:rsid w:val="00EB5D93"/>
    <w:rsid w:val="00EB5E68"/>
    <w:rsid w:val="00EB6C4D"/>
    <w:rsid w:val="00EB7E74"/>
    <w:rsid w:val="00EC0057"/>
    <w:rsid w:val="00EC08CB"/>
    <w:rsid w:val="00EC0BAA"/>
    <w:rsid w:val="00EC0CCF"/>
    <w:rsid w:val="00EC22AB"/>
    <w:rsid w:val="00EC279C"/>
    <w:rsid w:val="00EC2B06"/>
    <w:rsid w:val="00EC2D6F"/>
    <w:rsid w:val="00EC2F7C"/>
    <w:rsid w:val="00EC2FDE"/>
    <w:rsid w:val="00EC3395"/>
    <w:rsid w:val="00EC33DA"/>
    <w:rsid w:val="00EC4395"/>
    <w:rsid w:val="00EC4938"/>
    <w:rsid w:val="00EC51E6"/>
    <w:rsid w:val="00EC529E"/>
    <w:rsid w:val="00EC5FD3"/>
    <w:rsid w:val="00EC653C"/>
    <w:rsid w:val="00EC6A63"/>
    <w:rsid w:val="00EC6D8F"/>
    <w:rsid w:val="00EC71A1"/>
    <w:rsid w:val="00ED0962"/>
    <w:rsid w:val="00ED0C3D"/>
    <w:rsid w:val="00ED0D6E"/>
    <w:rsid w:val="00ED243B"/>
    <w:rsid w:val="00ED3308"/>
    <w:rsid w:val="00ED4B54"/>
    <w:rsid w:val="00ED4B93"/>
    <w:rsid w:val="00ED5242"/>
    <w:rsid w:val="00ED697D"/>
    <w:rsid w:val="00ED6F49"/>
    <w:rsid w:val="00EE017B"/>
    <w:rsid w:val="00EE05DC"/>
    <w:rsid w:val="00EE1478"/>
    <w:rsid w:val="00EE1629"/>
    <w:rsid w:val="00EE1770"/>
    <w:rsid w:val="00EE223E"/>
    <w:rsid w:val="00EE22A3"/>
    <w:rsid w:val="00EE30F9"/>
    <w:rsid w:val="00EE3C6B"/>
    <w:rsid w:val="00EE411F"/>
    <w:rsid w:val="00EE4221"/>
    <w:rsid w:val="00EE456C"/>
    <w:rsid w:val="00EE4A58"/>
    <w:rsid w:val="00EE4E46"/>
    <w:rsid w:val="00EE519A"/>
    <w:rsid w:val="00EE5B5C"/>
    <w:rsid w:val="00EE5D07"/>
    <w:rsid w:val="00EE5D7B"/>
    <w:rsid w:val="00EE5E33"/>
    <w:rsid w:val="00EE66F6"/>
    <w:rsid w:val="00EE6F50"/>
    <w:rsid w:val="00EE7905"/>
    <w:rsid w:val="00EF05A3"/>
    <w:rsid w:val="00EF0B47"/>
    <w:rsid w:val="00EF0C97"/>
    <w:rsid w:val="00EF1CCB"/>
    <w:rsid w:val="00EF2453"/>
    <w:rsid w:val="00EF3B75"/>
    <w:rsid w:val="00EF3C05"/>
    <w:rsid w:val="00EF47E0"/>
    <w:rsid w:val="00EF48DA"/>
    <w:rsid w:val="00EF4DE8"/>
    <w:rsid w:val="00EF676E"/>
    <w:rsid w:val="00EF7AC4"/>
    <w:rsid w:val="00EF7B37"/>
    <w:rsid w:val="00F00535"/>
    <w:rsid w:val="00F0063F"/>
    <w:rsid w:val="00F00756"/>
    <w:rsid w:val="00F01308"/>
    <w:rsid w:val="00F01B29"/>
    <w:rsid w:val="00F01BC8"/>
    <w:rsid w:val="00F02E13"/>
    <w:rsid w:val="00F02F8C"/>
    <w:rsid w:val="00F0418C"/>
    <w:rsid w:val="00F043F2"/>
    <w:rsid w:val="00F0535E"/>
    <w:rsid w:val="00F060BD"/>
    <w:rsid w:val="00F066E2"/>
    <w:rsid w:val="00F06814"/>
    <w:rsid w:val="00F06822"/>
    <w:rsid w:val="00F07342"/>
    <w:rsid w:val="00F0758F"/>
    <w:rsid w:val="00F07BDE"/>
    <w:rsid w:val="00F10D81"/>
    <w:rsid w:val="00F11554"/>
    <w:rsid w:val="00F116D6"/>
    <w:rsid w:val="00F11A18"/>
    <w:rsid w:val="00F120CA"/>
    <w:rsid w:val="00F1237B"/>
    <w:rsid w:val="00F124AD"/>
    <w:rsid w:val="00F12A09"/>
    <w:rsid w:val="00F12C0F"/>
    <w:rsid w:val="00F12E53"/>
    <w:rsid w:val="00F13669"/>
    <w:rsid w:val="00F140C5"/>
    <w:rsid w:val="00F14614"/>
    <w:rsid w:val="00F1477B"/>
    <w:rsid w:val="00F14847"/>
    <w:rsid w:val="00F14EA9"/>
    <w:rsid w:val="00F15582"/>
    <w:rsid w:val="00F16FFD"/>
    <w:rsid w:val="00F171F4"/>
    <w:rsid w:val="00F17B87"/>
    <w:rsid w:val="00F20495"/>
    <w:rsid w:val="00F20682"/>
    <w:rsid w:val="00F20AE2"/>
    <w:rsid w:val="00F213B1"/>
    <w:rsid w:val="00F2188B"/>
    <w:rsid w:val="00F21F21"/>
    <w:rsid w:val="00F22739"/>
    <w:rsid w:val="00F2317D"/>
    <w:rsid w:val="00F2381B"/>
    <w:rsid w:val="00F238C2"/>
    <w:rsid w:val="00F23D85"/>
    <w:rsid w:val="00F24800"/>
    <w:rsid w:val="00F24D06"/>
    <w:rsid w:val="00F250F8"/>
    <w:rsid w:val="00F25A96"/>
    <w:rsid w:val="00F25F59"/>
    <w:rsid w:val="00F26068"/>
    <w:rsid w:val="00F26A64"/>
    <w:rsid w:val="00F26ECE"/>
    <w:rsid w:val="00F2754E"/>
    <w:rsid w:val="00F27642"/>
    <w:rsid w:val="00F27ADF"/>
    <w:rsid w:val="00F27C1C"/>
    <w:rsid w:val="00F30FE3"/>
    <w:rsid w:val="00F318D9"/>
    <w:rsid w:val="00F31AC8"/>
    <w:rsid w:val="00F31C7D"/>
    <w:rsid w:val="00F31E1A"/>
    <w:rsid w:val="00F321FD"/>
    <w:rsid w:val="00F323C1"/>
    <w:rsid w:val="00F32D2E"/>
    <w:rsid w:val="00F32D59"/>
    <w:rsid w:val="00F33314"/>
    <w:rsid w:val="00F33539"/>
    <w:rsid w:val="00F33990"/>
    <w:rsid w:val="00F33DD9"/>
    <w:rsid w:val="00F34056"/>
    <w:rsid w:val="00F345EF"/>
    <w:rsid w:val="00F34F3C"/>
    <w:rsid w:val="00F35091"/>
    <w:rsid w:val="00F35492"/>
    <w:rsid w:val="00F35563"/>
    <w:rsid w:val="00F35618"/>
    <w:rsid w:val="00F35761"/>
    <w:rsid w:val="00F363C3"/>
    <w:rsid w:val="00F3686C"/>
    <w:rsid w:val="00F3686F"/>
    <w:rsid w:val="00F36B94"/>
    <w:rsid w:val="00F37505"/>
    <w:rsid w:val="00F37AC9"/>
    <w:rsid w:val="00F37CF1"/>
    <w:rsid w:val="00F37D13"/>
    <w:rsid w:val="00F41CA6"/>
    <w:rsid w:val="00F41FFA"/>
    <w:rsid w:val="00F423B5"/>
    <w:rsid w:val="00F4249D"/>
    <w:rsid w:val="00F42779"/>
    <w:rsid w:val="00F43088"/>
    <w:rsid w:val="00F4324A"/>
    <w:rsid w:val="00F432AE"/>
    <w:rsid w:val="00F4363F"/>
    <w:rsid w:val="00F437C7"/>
    <w:rsid w:val="00F43802"/>
    <w:rsid w:val="00F439F3"/>
    <w:rsid w:val="00F440FF"/>
    <w:rsid w:val="00F44458"/>
    <w:rsid w:val="00F449A2"/>
    <w:rsid w:val="00F44AF1"/>
    <w:rsid w:val="00F44EE1"/>
    <w:rsid w:val="00F45A37"/>
    <w:rsid w:val="00F45F7B"/>
    <w:rsid w:val="00F47332"/>
    <w:rsid w:val="00F4747E"/>
    <w:rsid w:val="00F47B06"/>
    <w:rsid w:val="00F47C80"/>
    <w:rsid w:val="00F501E7"/>
    <w:rsid w:val="00F50C4A"/>
    <w:rsid w:val="00F50CA7"/>
    <w:rsid w:val="00F51080"/>
    <w:rsid w:val="00F514C9"/>
    <w:rsid w:val="00F51B48"/>
    <w:rsid w:val="00F541A6"/>
    <w:rsid w:val="00F549AB"/>
    <w:rsid w:val="00F549BA"/>
    <w:rsid w:val="00F54D05"/>
    <w:rsid w:val="00F554C9"/>
    <w:rsid w:val="00F5617E"/>
    <w:rsid w:val="00F56F97"/>
    <w:rsid w:val="00F56FC2"/>
    <w:rsid w:val="00F57396"/>
    <w:rsid w:val="00F577E2"/>
    <w:rsid w:val="00F6019B"/>
    <w:rsid w:val="00F60A09"/>
    <w:rsid w:val="00F60F82"/>
    <w:rsid w:val="00F61007"/>
    <w:rsid w:val="00F6114A"/>
    <w:rsid w:val="00F611B4"/>
    <w:rsid w:val="00F61541"/>
    <w:rsid w:val="00F61699"/>
    <w:rsid w:val="00F61A20"/>
    <w:rsid w:val="00F61C3D"/>
    <w:rsid w:val="00F6334B"/>
    <w:rsid w:val="00F63601"/>
    <w:rsid w:val="00F640AE"/>
    <w:rsid w:val="00F6501B"/>
    <w:rsid w:val="00F6544B"/>
    <w:rsid w:val="00F65667"/>
    <w:rsid w:val="00F65E64"/>
    <w:rsid w:val="00F660CB"/>
    <w:rsid w:val="00F664B3"/>
    <w:rsid w:val="00F6676A"/>
    <w:rsid w:val="00F66927"/>
    <w:rsid w:val="00F675E6"/>
    <w:rsid w:val="00F702E6"/>
    <w:rsid w:val="00F70639"/>
    <w:rsid w:val="00F70E0B"/>
    <w:rsid w:val="00F710A0"/>
    <w:rsid w:val="00F713A1"/>
    <w:rsid w:val="00F7164F"/>
    <w:rsid w:val="00F717EB"/>
    <w:rsid w:val="00F72C62"/>
    <w:rsid w:val="00F73A1A"/>
    <w:rsid w:val="00F73DC9"/>
    <w:rsid w:val="00F73F8C"/>
    <w:rsid w:val="00F73FF0"/>
    <w:rsid w:val="00F749B8"/>
    <w:rsid w:val="00F74DFA"/>
    <w:rsid w:val="00F74FAF"/>
    <w:rsid w:val="00F752AB"/>
    <w:rsid w:val="00F7615F"/>
    <w:rsid w:val="00F76350"/>
    <w:rsid w:val="00F76F6C"/>
    <w:rsid w:val="00F774EC"/>
    <w:rsid w:val="00F77712"/>
    <w:rsid w:val="00F777A6"/>
    <w:rsid w:val="00F77821"/>
    <w:rsid w:val="00F77EFF"/>
    <w:rsid w:val="00F80157"/>
    <w:rsid w:val="00F8081D"/>
    <w:rsid w:val="00F80930"/>
    <w:rsid w:val="00F809D7"/>
    <w:rsid w:val="00F80D49"/>
    <w:rsid w:val="00F81FFC"/>
    <w:rsid w:val="00F82A7F"/>
    <w:rsid w:val="00F82F5A"/>
    <w:rsid w:val="00F83436"/>
    <w:rsid w:val="00F8373E"/>
    <w:rsid w:val="00F84337"/>
    <w:rsid w:val="00F848C3"/>
    <w:rsid w:val="00F84957"/>
    <w:rsid w:val="00F857AB"/>
    <w:rsid w:val="00F85A80"/>
    <w:rsid w:val="00F86294"/>
    <w:rsid w:val="00F86457"/>
    <w:rsid w:val="00F86DB2"/>
    <w:rsid w:val="00F86FB1"/>
    <w:rsid w:val="00F87BA8"/>
    <w:rsid w:val="00F87E9D"/>
    <w:rsid w:val="00F90CAA"/>
    <w:rsid w:val="00F90D76"/>
    <w:rsid w:val="00F90D95"/>
    <w:rsid w:val="00F912AB"/>
    <w:rsid w:val="00F91499"/>
    <w:rsid w:val="00F91531"/>
    <w:rsid w:val="00F920A7"/>
    <w:rsid w:val="00F92F50"/>
    <w:rsid w:val="00F9383D"/>
    <w:rsid w:val="00F93C97"/>
    <w:rsid w:val="00F948BD"/>
    <w:rsid w:val="00F94BC7"/>
    <w:rsid w:val="00F94C32"/>
    <w:rsid w:val="00F94FE6"/>
    <w:rsid w:val="00F953B4"/>
    <w:rsid w:val="00F95570"/>
    <w:rsid w:val="00F958C7"/>
    <w:rsid w:val="00F95CAB"/>
    <w:rsid w:val="00F9626D"/>
    <w:rsid w:val="00F964D6"/>
    <w:rsid w:val="00F96727"/>
    <w:rsid w:val="00F968BF"/>
    <w:rsid w:val="00F96AFB"/>
    <w:rsid w:val="00F96BDD"/>
    <w:rsid w:val="00F96E0B"/>
    <w:rsid w:val="00F9744C"/>
    <w:rsid w:val="00F9747E"/>
    <w:rsid w:val="00F978EF"/>
    <w:rsid w:val="00F97A2A"/>
    <w:rsid w:val="00FA03AF"/>
    <w:rsid w:val="00FA03F8"/>
    <w:rsid w:val="00FA0D88"/>
    <w:rsid w:val="00FA0E35"/>
    <w:rsid w:val="00FA1D3F"/>
    <w:rsid w:val="00FA23F7"/>
    <w:rsid w:val="00FA282E"/>
    <w:rsid w:val="00FA298E"/>
    <w:rsid w:val="00FA2DC2"/>
    <w:rsid w:val="00FA2E25"/>
    <w:rsid w:val="00FA2EF1"/>
    <w:rsid w:val="00FA30C8"/>
    <w:rsid w:val="00FA3C39"/>
    <w:rsid w:val="00FA3CE0"/>
    <w:rsid w:val="00FA40CB"/>
    <w:rsid w:val="00FA41A3"/>
    <w:rsid w:val="00FA480A"/>
    <w:rsid w:val="00FA55DB"/>
    <w:rsid w:val="00FA5A38"/>
    <w:rsid w:val="00FA5D05"/>
    <w:rsid w:val="00FA5EB4"/>
    <w:rsid w:val="00FA60C4"/>
    <w:rsid w:val="00FA72A7"/>
    <w:rsid w:val="00FA7B2A"/>
    <w:rsid w:val="00FA7E85"/>
    <w:rsid w:val="00FB0B3C"/>
    <w:rsid w:val="00FB0D28"/>
    <w:rsid w:val="00FB0E99"/>
    <w:rsid w:val="00FB11BF"/>
    <w:rsid w:val="00FB16EE"/>
    <w:rsid w:val="00FB181D"/>
    <w:rsid w:val="00FB2BE7"/>
    <w:rsid w:val="00FB2D80"/>
    <w:rsid w:val="00FB30CE"/>
    <w:rsid w:val="00FB34AC"/>
    <w:rsid w:val="00FB3682"/>
    <w:rsid w:val="00FB61FB"/>
    <w:rsid w:val="00FB69D5"/>
    <w:rsid w:val="00FB74D4"/>
    <w:rsid w:val="00FB7614"/>
    <w:rsid w:val="00FB7B79"/>
    <w:rsid w:val="00FB7C38"/>
    <w:rsid w:val="00FC003A"/>
    <w:rsid w:val="00FC1524"/>
    <w:rsid w:val="00FC2230"/>
    <w:rsid w:val="00FC22A1"/>
    <w:rsid w:val="00FC294C"/>
    <w:rsid w:val="00FC29D7"/>
    <w:rsid w:val="00FC2BBD"/>
    <w:rsid w:val="00FC2BED"/>
    <w:rsid w:val="00FC2D9F"/>
    <w:rsid w:val="00FC2FA4"/>
    <w:rsid w:val="00FC305B"/>
    <w:rsid w:val="00FC32FF"/>
    <w:rsid w:val="00FC3487"/>
    <w:rsid w:val="00FC349D"/>
    <w:rsid w:val="00FC363C"/>
    <w:rsid w:val="00FC367D"/>
    <w:rsid w:val="00FC3711"/>
    <w:rsid w:val="00FC4158"/>
    <w:rsid w:val="00FC454C"/>
    <w:rsid w:val="00FC4662"/>
    <w:rsid w:val="00FC4C6A"/>
    <w:rsid w:val="00FC5DF5"/>
    <w:rsid w:val="00FC5EB2"/>
    <w:rsid w:val="00FC64D7"/>
    <w:rsid w:val="00FC77C1"/>
    <w:rsid w:val="00FC77FC"/>
    <w:rsid w:val="00FD0374"/>
    <w:rsid w:val="00FD065F"/>
    <w:rsid w:val="00FD103E"/>
    <w:rsid w:val="00FD1A83"/>
    <w:rsid w:val="00FD1C10"/>
    <w:rsid w:val="00FD2839"/>
    <w:rsid w:val="00FD28A9"/>
    <w:rsid w:val="00FD2FE6"/>
    <w:rsid w:val="00FD3294"/>
    <w:rsid w:val="00FD3ABB"/>
    <w:rsid w:val="00FD46DA"/>
    <w:rsid w:val="00FD4CB0"/>
    <w:rsid w:val="00FD4F38"/>
    <w:rsid w:val="00FD5E1E"/>
    <w:rsid w:val="00FD6681"/>
    <w:rsid w:val="00FD7025"/>
    <w:rsid w:val="00FD75BE"/>
    <w:rsid w:val="00FD766D"/>
    <w:rsid w:val="00FD7726"/>
    <w:rsid w:val="00FE00FD"/>
    <w:rsid w:val="00FE025F"/>
    <w:rsid w:val="00FE04D4"/>
    <w:rsid w:val="00FE0C0B"/>
    <w:rsid w:val="00FE1136"/>
    <w:rsid w:val="00FE2BA6"/>
    <w:rsid w:val="00FE3250"/>
    <w:rsid w:val="00FE3253"/>
    <w:rsid w:val="00FE52C1"/>
    <w:rsid w:val="00FE5943"/>
    <w:rsid w:val="00FE5A79"/>
    <w:rsid w:val="00FE5D8E"/>
    <w:rsid w:val="00FE657A"/>
    <w:rsid w:val="00FE6981"/>
    <w:rsid w:val="00FE6B6D"/>
    <w:rsid w:val="00FE6CC0"/>
    <w:rsid w:val="00FE7B94"/>
    <w:rsid w:val="00FF09D8"/>
    <w:rsid w:val="00FF0A73"/>
    <w:rsid w:val="00FF1663"/>
    <w:rsid w:val="00FF1714"/>
    <w:rsid w:val="00FF17B8"/>
    <w:rsid w:val="00FF1851"/>
    <w:rsid w:val="00FF21C0"/>
    <w:rsid w:val="00FF283E"/>
    <w:rsid w:val="00FF2A5D"/>
    <w:rsid w:val="00FF329E"/>
    <w:rsid w:val="00FF3634"/>
    <w:rsid w:val="00FF371E"/>
    <w:rsid w:val="00FF3759"/>
    <w:rsid w:val="00FF3AA9"/>
    <w:rsid w:val="00FF4297"/>
    <w:rsid w:val="00FF4359"/>
    <w:rsid w:val="00FF4D3E"/>
    <w:rsid w:val="00FF51BA"/>
    <w:rsid w:val="00FF51DB"/>
    <w:rsid w:val="00FF55AC"/>
    <w:rsid w:val="00FF585F"/>
    <w:rsid w:val="00FF5977"/>
    <w:rsid w:val="00FF5CAB"/>
    <w:rsid w:val="00FF5D08"/>
    <w:rsid w:val="00FF7334"/>
    <w:rsid w:val="00FF7B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5E68"/>
  <w15:docId w15:val="{ACE0DDCF-887B-4278-BC72-A0B0BDA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DF"/>
  </w:style>
  <w:style w:type="paragraph" w:styleId="Ttulo1">
    <w:name w:val="heading 1"/>
    <w:basedOn w:val="Normal"/>
    <w:next w:val="Normal"/>
    <w:link w:val="Ttulo1Car"/>
    <w:autoRedefine/>
    <w:uiPriority w:val="9"/>
    <w:qFormat/>
    <w:rsid w:val="0031560F"/>
    <w:pPr>
      <w:keepNext/>
      <w:keepLines/>
      <w:spacing w:before="240" w:after="240" w:line="360" w:lineRule="auto"/>
      <w:jc w:val="both"/>
      <w:outlineLvl w:val="0"/>
    </w:pPr>
    <w:rPr>
      <w:rFonts w:ascii="Arial" w:eastAsiaTheme="majorEastAsia" w:hAnsi="Arial" w:cstheme="majorBidi"/>
      <w:b/>
      <w:sz w:val="24"/>
      <w:szCs w:val="32"/>
      <w:lang w:eastAsia="es-MX"/>
    </w:rPr>
  </w:style>
  <w:style w:type="paragraph" w:styleId="Ttulo2">
    <w:name w:val="heading 2"/>
    <w:basedOn w:val="Normal"/>
    <w:next w:val="Normal"/>
    <w:link w:val="Ttulo2Car"/>
    <w:uiPriority w:val="9"/>
    <w:unhideWhenUsed/>
    <w:qFormat/>
    <w:rsid w:val="002C694C"/>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BB21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B2146"/>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semiHidden/>
    <w:unhideWhenUsed/>
    <w:qFormat/>
    <w:rsid w:val="00FD5E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3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istas"/>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1560F"/>
    <w:rPr>
      <w:rFonts w:ascii="Arial" w:eastAsiaTheme="majorEastAsia" w:hAnsi="Arial" w:cstheme="majorBidi"/>
      <w:b/>
      <w:sz w:val="24"/>
      <w:szCs w:val="32"/>
      <w:lang w:eastAsia="es-MX"/>
    </w:rPr>
  </w:style>
  <w:style w:type="paragraph" w:styleId="Textonotaalfinal">
    <w:name w:val="endnote text"/>
    <w:basedOn w:val="Normal"/>
    <w:link w:val="TextonotaalfinalCar"/>
    <w:uiPriority w:val="99"/>
    <w:semiHidden/>
    <w:unhideWhenUsed/>
    <w:rsid w:val="005779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9CB"/>
    <w:rPr>
      <w:sz w:val="20"/>
      <w:szCs w:val="20"/>
    </w:rPr>
  </w:style>
  <w:style w:type="character" w:styleId="Refdenotaalfinal">
    <w:name w:val="endnote reference"/>
    <w:basedOn w:val="Fuentedeprrafopredeter"/>
    <w:uiPriority w:val="99"/>
    <w:semiHidden/>
    <w:unhideWhenUsed/>
    <w:rsid w:val="005779CB"/>
    <w:rPr>
      <w:vertAlign w:val="superscript"/>
    </w:rPr>
  </w:style>
  <w:style w:type="paragraph" w:styleId="Revisin">
    <w:name w:val="Revision"/>
    <w:hidden/>
    <w:uiPriority w:val="99"/>
    <w:semiHidden/>
    <w:rsid w:val="00BA44B5"/>
    <w:pPr>
      <w:spacing w:after="0" w:line="240" w:lineRule="auto"/>
    </w:pPr>
  </w:style>
  <w:style w:type="character" w:customStyle="1" w:styleId="Ttulo5Car">
    <w:name w:val="Título 5 Car"/>
    <w:basedOn w:val="Fuentedeprrafopredeter"/>
    <w:link w:val="Ttulo5"/>
    <w:uiPriority w:val="9"/>
    <w:semiHidden/>
    <w:rsid w:val="00FD5E1E"/>
    <w:rPr>
      <w:rFonts w:asciiTheme="majorHAnsi" w:eastAsiaTheme="majorEastAsia" w:hAnsiTheme="majorHAnsi" w:cstheme="majorBidi"/>
      <w:color w:val="243F60" w:themeColor="accent1" w:themeShade="7F"/>
    </w:rPr>
  </w:style>
  <w:style w:type="paragraph" w:styleId="Sinespaciado">
    <w:name w:val="No Spacing"/>
    <w:link w:val="SinespaciadoCar"/>
    <w:uiPriority w:val="1"/>
    <w:qFormat/>
    <w:rsid w:val="00576091"/>
    <w:pPr>
      <w:spacing w:after="0" w:line="240" w:lineRule="auto"/>
    </w:pPr>
  </w:style>
  <w:style w:type="paragraph" w:customStyle="1" w:styleId="Default">
    <w:name w:val="Default"/>
    <w:qFormat/>
    <w:rsid w:val="00B6765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4D64D7"/>
    <w:pPr>
      <w:spacing w:line="259" w:lineRule="auto"/>
      <w:outlineLvl w:val="9"/>
    </w:pPr>
  </w:style>
  <w:style w:type="paragraph" w:styleId="TDC1">
    <w:name w:val="toc 1"/>
    <w:basedOn w:val="Normal"/>
    <w:next w:val="Normal"/>
    <w:autoRedefine/>
    <w:uiPriority w:val="39"/>
    <w:unhideWhenUsed/>
    <w:rsid w:val="0052519E"/>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autoRedefine/>
    <w:uiPriority w:val="39"/>
    <w:unhideWhenUsed/>
    <w:qFormat/>
    <w:rsid w:val="00C5709F"/>
    <w:pPr>
      <w:tabs>
        <w:tab w:val="left" w:pos="426"/>
        <w:tab w:val="right" w:leader="dot" w:pos="8263"/>
      </w:tabs>
      <w:spacing w:after="100"/>
      <w:jc w:val="both"/>
    </w:pPr>
    <w:rPr>
      <w:rFonts w:ascii="Arial" w:hAnsi="Arial" w:cs="Arial"/>
      <w:sz w:val="20"/>
      <w:szCs w:val="20"/>
    </w:rPr>
  </w:style>
  <w:style w:type="paragraph" w:styleId="TDC3">
    <w:name w:val="toc 3"/>
    <w:basedOn w:val="Normal"/>
    <w:next w:val="Normal"/>
    <w:autoRedefine/>
    <w:uiPriority w:val="39"/>
    <w:unhideWhenUsed/>
    <w:rsid w:val="003D7DDD"/>
    <w:pPr>
      <w:tabs>
        <w:tab w:val="right" w:leader="dot" w:pos="8263"/>
      </w:tabs>
      <w:spacing w:after="100"/>
    </w:pPr>
    <w:rPr>
      <w:rFonts w:ascii="Arial" w:hAnsi="Arial" w:cs="Arial"/>
      <w:sz w:val="20"/>
      <w:szCs w:val="20"/>
    </w:rPr>
  </w:style>
  <w:style w:type="paragraph" w:styleId="Textoindependiente">
    <w:name w:val="Body Text"/>
    <w:basedOn w:val="Normal"/>
    <w:link w:val="TextoindependienteCar"/>
    <w:uiPriority w:val="99"/>
    <w:unhideWhenUsed/>
    <w:rsid w:val="00EE411F"/>
    <w:pPr>
      <w:spacing w:after="120"/>
    </w:pPr>
  </w:style>
  <w:style w:type="character" w:customStyle="1" w:styleId="TextoindependienteCar">
    <w:name w:val="Texto independiente Car"/>
    <w:basedOn w:val="Fuentedeprrafopredeter"/>
    <w:link w:val="Textoindependiente"/>
    <w:uiPriority w:val="99"/>
    <w:rsid w:val="00EE411F"/>
  </w:style>
  <w:style w:type="character" w:customStyle="1" w:styleId="Ttulo2Car">
    <w:name w:val="Título 2 Car"/>
    <w:basedOn w:val="Fuentedeprrafopredeter"/>
    <w:link w:val="Ttulo2"/>
    <w:uiPriority w:val="9"/>
    <w:rsid w:val="002C694C"/>
    <w:rPr>
      <w:rFonts w:ascii="Arial" w:eastAsiaTheme="majorEastAsia" w:hAnsi="Arial" w:cstheme="majorBidi"/>
      <w:b/>
      <w:sz w:val="24"/>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C694C"/>
    <w:pPr>
      <w:spacing w:after="0" w:line="240" w:lineRule="auto"/>
      <w:jc w:val="both"/>
    </w:pPr>
    <w:rPr>
      <w:rFonts w:cs="Times New Roman"/>
      <w:vertAlign w:val="superscript"/>
    </w:rPr>
  </w:style>
  <w:style w:type="character" w:customStyle="1" w:styleId="SinespaciadoCar">
    <w:name w:val="Sin espaciado Car"/>
    <w:basedOn w:val="Fuentedeprrafopredeter"/>
    <w:link w:val="Sinespaciado"/>
    <w:uiPriority w:val="1"/>
    <w:qFormat/>
    <w:rsid w:val="002C694C"/>
  </w:style>
  <w:style w:type="character" w:customStyle="1" w:styleId="Ttulo3Car">
    <w:name w:val="Título 3 Car"/>
    <w:basedOn w:val="Fuentedeprrafopredeter"/>
    <w:link w:val="Ttulo3"/>
    <w:uiPriority w:val="9"/>
    <w:rsid w:val="00BB214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B2146"/>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BB2146"/>
  </w:style>
  <w:style w:type="paragraph" w:customStyle="1" w:styleId="corte4fondo">
    <w:name w:val="corte4 fondo"/>
    <w:basedOn w:val="Normal"/>
    <w:link w:val="corte4fondoCar"/>
    <w:qFormat/>
    <w:rsid w:val="00C45A81"/>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rsid w:val="00C45A81"/>
    <w:rPr>
      <w:rFonts w:ascii="Arial" w:eastAsia="Times New Roman" w:hAnsi="Arial" w:cs="Times New Roman"/>
      <w:sz w:val="30"/>
      <w:szCs w:val="20"/>
      <w:lang w:eastAsia="es-MX"/>
    </w:rPr>
  </w:style>
  <w:style w:type="character" w:styleId="Mencinsinresolver">
    <w:name w:val="Unresolved Mention"/>
    <w:basedOn w:val="Fuentedeprrafopredeter"/>
    <w:uiPriority w:val="99"/>
    <w:semiHidden/>
    <w:unhideWhenUsed/>
    <w:rsid w:val="00122826"/>
    <w:rPr>
      <w:color w:val="605E5C"/>
      <w:shd w:val="clear" w:color="auto" w:fill="E1DFDD"/>
    </w:rPr>
  </w:style>
  <w:style w:type="table" w:styleId="Tablaconcuadrcula1clara-nfasis3">
    <w:name w:val="Grid Table 1 Light Accent 3"/>
    <w:basedOn w:val="Tablanormal"/>
    <w:uiPriority w:val="46"/>
    <w:rsid w:val="007D64EE"/>
    <w:pPr>
      <w:spacing w:after="0" w:line="240" w:lineRule="auto"/>
    </w:pPr>
    <w:rPr>
      <w:lang w:val="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7">
      <w:bodyDiv w:val="1"/>
      <w:marLeft w:val="0"/>
      <w:marRight w:val="0"/>
      <w:marTop w:val="0"/>
      <w:marBottom w:val="0"/>
      <w:divBdr>
        <w:top w:val="none" w:sz="0" w:space="0" w:color="auto"/>
        <w:left w:val="none" w:sz="0" w:space="0" w:color="auto"/>
        <w:bottom w:val="none" w:sz="0" w:space="0" w:color="auto"/>
        <w:right w:val="none" w:sz="0" w:space="0" w:color="auto"/>
      </w:divBdr>
    </w:div>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5016745">
      <w:bodyDiv w:val="1"/>
      <w:marLeft w:val="0"/>
      <w:marRight w:val="0"/>
      <w:marTop w:val="0"/>
      <w:marBottom w:val="0"/>
      <w:divBdr>
        <w:top w:val="none" w:sz="0" w:space="0" w:color="auto"/>
        <w:left w:val="none" w:sz="0" w:space="0" w:color="auto"/>
        <w:bottom w:val="none" w:sz="0" w:space="0" w:color="auto"/>
        <w:right w:val="none" w:sz="0" w:space="0" w:color="auto"/>
      </w:divBdr>
    </w:div>
    <w:div w:id="104934900">
      <w:bodyDiv w:val="1"/>
      <w:marLeft w:val="0"/>
      <w:marRight w:val="0"/>
      <w:marTop w:val="0"/>
      <w:marBottom w:val="0"/>
      <w:divBdr>
        <w:top w:val="none" w:sz="0" w:space="0" w:color="auto"/>
        <w:left w:val="none" w:sz="0" w:space="0" w:color="auto"/>
        <w:bottom w:val="none" w:sz="0" w:space="0" w:color="auto"/>
        <w:right w:val="none" w:sz="0" w:space="0" w:color="auto"/>
      </w:divBdr>
    </w:div>
    <w:div w:id="109739848">
      <w:bodyDiv w:val="1"/>
      <w:marLeft w:val="0"/>
      <w:marRight w:val="0"/>
      <w:marTop w:val="0"/>
      <w:marBottom w:val="0"/>
      <w:divBdr>
        <w:top w:val="none" w:sz="0" w:space="0" w:color="auto"/>
        <w:left w:val="none" w:sz="0" w:space="0" w:color="auto"/>
        <w:bottom w:val="none" w:sz="0" w:space="0" w:color="auto"/>
        <w:right w:val="none" w:sz="0" w:space="0" w:color="auto"/>
      </w:divBdr>
    </w:div>
    <w:div w:id="177813983">
      <w:bodyDiv w:val="1"/>
      <w:marLeft w:val="0"/>
      <w:marRight w:val="0"/>
      <w:marTop w:val="0"/>
      <w:marBottom w:val="0"/>
      <w:divBdr>
        <w:top w:val="none" w:sz="0" w:space="0" w:color="auto"/>
        <w:left w:val="none" w:sz="0" w:space="0" w:color="auto"/>
        <w:bottom w:val="none" w:sz="0" w:space="0" w:color="auto"/>
        <w:right w:val="none" w:sz="0" w:space="0" w:color="auto"/>
      </w:divBdr>
    </w:div>
    <w:div w:id="223492324">
      <w:bodyDiv w:val="1"/>
      <w:marLeft w:val="0"/>
      <w:marRight w:val="0"/>
      <w:marTop w:val="0"/>
      <w:marBottom w:val="0"/>
      <w:divBdr>
        <w:top w:val="none" w:sz="0" w:space="0" w:color="auto"/>
        <w:left w:val="none" w:sz="0" w:space="0" w:color="auto"/>
        <w:bottom w:val="none" w:sz="0" w:space="0" w:color="auto"/>
        <w:right w:val="none" w:sz="0" w:space="0" w:color="auto"/>
      </w:divBdr>
    </w:div>
    <w:div w:id="265428663">
      <w:bodyDiv w:val="1"/>
      <w:marLeft w:val="0"/>
      <w:marRight w:val="0"/>
      <w:marTop w:val="0"/>
      <w:marBottom w:val="0"/>
      <w:divBdr>
        <w:top w:val="none" w:sz="0" w:space="0" w:color="auto"/>
        <w:left w:val="none" w:sz="0" w:space="0" w:color="auto"/>
        <w:bottom w:val="none" w:sz="0" w:space="0" w:color="auto"/>
        <w:right w:val="none" w:sz="0" w:space="0" w:color="auto"/>
      </w:divBdr>
    </w:div>
    <w:div w:id="280454263">
      <w:bodyDiv w:val="1"/>
      <w:marLeft w:val="0"/>
      <w:marRight w:val="0"/>
      <w:marTop w:val="0"/>
      <w:marBottom w:val="0"/>
      <w:divBdr>
        <w:top w:val="none" w:sz="0" w:space="0" w:color="auto"/>
        <w:left w:val="none" w:sz="0" w:space="0" w:color="auto"/>
        <w:bottom w:val="none" w:sz="0" w:space="0" w:color="auto"/>
        <w:right w:val="none" w:sz="0" w:space="0" w:color="auto"/>
      </w:divBdr>
    </w:div>
    <w:div w:id="313219555">
      <w:bodyDiv w:val="1"/>
      <w:marLeft w:val="0"/>
      <w:marRight w:val="0"/>
      <w:marTop w:val="0"/>
      <w:marBottom w:val="0"/>
      <w:divBdr>
        <w:top w:val="none" w:sz="0" w:space="0" w:color="auto"/>
        <w:left w:val="none" w:sz="0" w:space="0" w:color="auto"/>
        <w:bottom w:val="none" w:sz="0" w:space="0" w:color="auto"/>
        <w:right w:val="none" w:sz="0" w:space="0" w:color="auto"/>
      </w:divBdr>
    </w:div>
    <w:div w:id="341904651">
      <w:bodyDiv w:val="1"/>
      <w:marLeft w:val="0"/>
      <w:marRight w:val="0"/>
      <w:marTop w:val="0"/>
      <w:marBottom w:val="0"/>
      <w:divBdr>
        <w:top w:val="none" w:sz="0" w:space="0" w:color="auto"/>
        <w:left w:val="none" w:sz="0" w:space="0" w:color="auto"/>
        <w:bottom w:val="none" w:sz="0" w:space="0" w:color="auto"/>
        <w:right w:val="none" w:sz="0" w:space="0" w:color="auto"/>
      </w:divBdr>
    </w:div>
    <w:div w:id="386760174">
      <w:bodyDiv w:val="1"/>
      <w:marLeft w:val="0"/>
      <w:marRight w:val="0"/>
      <w:marTop w:val="0"/>
      <w:marBottom w:val="0"/>
      <w:divBdr>
        <w:top w:val="none" w:sz="0" w:space="0" w:color="auto"/>
        <w:left w:val="none" w:sz="0" w:space="0" w:color="auto"/>
        <w:bottom w:val="none" w:sz="0" w:space="0" w:color="auto"/>
        <w:right w:val="none" w:sz="0" w:space="0" w:color="auto"/>
      </w:divBdr>
    </w:div>
    <w:div w:id="387530134">
      <w:bodyDiv w:val="1"/>
      <w:marLeft w:val="0"/>
      <w:marRight w:val="0"/>
      <w:marTop w:val="0"/>
      <w:marBottom w:val="0"/>
      <w:divBdr>
        <w:top w:val="none" w:sz="0" w:space="0" w:color="auto"/>
        <w:left w:val="none" w:sz="0" w:space="0" w:color="auto"/>
        <w:bottom w:val="none" w:sz="0" w:space="0" w:color="auto"/>
        <w:right w:val="none" w:sz="0" w:space="0" w:color="auto"/>
      </w:divBdr>
    </w:div>
    <w:div w:id="402990642">
      <w:bodyDiv w:val="1"/>
      <w:marLeft w:val="0"/>
      <w:marRight w:val="0"/>
      <w:marTop w:val="0"/>
      <w:marBottom w:val="0"/>
      <w:divBdr>
        <w:top w:val="none" w:sz="0" w:space="0" w:color="auto"/>
        <w:left w:val="none" w:sz="0" w:space="0" w:color="auto"/>
        <w:bottom w:val="none" w:sz="0" w:space="0" w:color="auto"/>
        <w:right w:val="none" w:sz="0" w:space="0" w:color="auto"/>
      </w:divBdr>
    </w:div>
    <w:div w:id="439254498">
      <w:bodyDiv w:val="1"/>
      <w:marLeft w:val="0"/>
      <w:marRight w:val="0"/>
      <w:marTop w:val="0"/>
      <w:marBottom w:val="0"/>
      <w:divBdr>
        <w:top w:val="none" w:sz="0" w:space="0" w:color="auto"/>
        <w:left w:val="none" w:sz="0" w:space="0" w:color="auto"/>
        <w:bottom w:val="none" w:sz="0" w:space="0" w:color="auto"/>
        <w:right w:val="none" w:sz="0" w:space="0" w:color="auto"/>
      </w:divBdr>
    </w:div>
    <w:div w:id="452679652">
      <w:bodyDiv w:val="1"/>
      <w:marLeft w:val="0"/>
      <w:marRight w:val="0"/>
      <w:marTop w:val="0"/>
      <w:marBottom w:val="0"/>
      <w:divBdr>
        <w:top w:val="none" w:sz="0" w:space="0" w:color="auto"/>
        <w:left w:val="none" w:sz="0" w:space="0" w:color="auto"/>
        <w:bottom w:val="none" w:sz="0" w:space="0" w:color="auto"/>
        <w:right w:val="none" w:sz="0" w:space="0" w:color="auto"/>
      </w:divBdr>
    </w:div>
    <w:div w:id="488399919">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49540269">
      <w:bodyDiv w:val="1"/>
      <w:marLeft w:val="0"/>
      <w:marRight w:val="0"/>
      <w:marTop w:val="0"/>
      <w:marBottom w:val="0"/>
      <w:divBdr>
        <w:top w:val="none" w:sz="0" w:space="0" w:color="auto"/>
        <w:left w:val="none" w:sz="0" w:space="0" w:color="auto"/>
        <w:bottom w:val="none" w:sz="0" w:space="0" w:color="auto"/>
        <w:right w:val="none" w:sz="0" w:space="0" w:color="auto"/>
      </w:divBdr>
    </w:div>
    <w:div w:id="549802447">
      <w:bodyDiv w:val="1"/>
      <w:marLeft w:val="0"/>
      <w:marRight w:val="0"/>
      <w:marTop w:val="0"/>
      <w:marBottom w:val="0"/>
      <w:divBdr>
        <w:top w:val="none" w:sz="0" w:space="0" w:color="auto"/>
        <w:left w:val="none" w:sz="0" w:space="0" w:color="auto"/>
        <w:bottom w:val="none" w:sz="0" w:space="0" w:color="auto"/>
        <w:right w:val="none" w:sz="0" w:space="0" w:color="auto"/>
      </w:divBdr>
    </w:div>
    <w:div w:id="580260877">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732655009">
      <w:bodyDiv w:val="1"/>
      <w:marLeft w:val="0"/>
      <w:marRight w:val="0"/>
      <w:marTop w:val="0"/>
      <w:marBottom w:val="0"/>
      <w:divBdr>
        <w:top w:val="none" w:sz="0" w:space="0" w:color="auto"/>
        <w:left w:val="none" w:sz="0" w:space="0" w:color="auto"/>
        <w:bottom w:val="none" w:sz="0" w:space="0" w:color="auto"/>
        <w:right w:val="none" w:sz="0" w:space="0" w:color="auto"/>
      </w:divBdr>
    </w:div>
    <w:div w:id="736702956">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801263404">
      <w:bodyDiv w:val="1"/>
      <w:marLeft w:val="0"/>
      <w:marRight w:val="0"/>
      <w:marTop w:val="0"/>
      <w:marBottom w:val="0"/>
      <w:divBdr>
        <w:top w:val="none" w:sz="0" w:space="0" w:color="auto"/>
        <w:left w:val="none" w:sz="0" w:space="0" w:color="auto"/>
        <w:bottom w:val="none" w:sz="0" w:space="0" w:color="auto"/>
        <w:right w:val="none" w:sz="0" w:space="0" w:color="auto"/>
      </w:divBdr>
    </w:div>
    <w:div w:id="807674088">
      <w:bodyDiv w:val="1"/>
      <w:marLeft w:val="0"/>
      <w:marRight w:val="0"/>
      <w:marTop w:val="0"/>
      <w:marBottom w:val="0"/>
      <w:divBdr>
        <w:top w:val="none" w:sz="0" w:space="0" w:color="auto"/>
        <w:left w:val="none" w:sz="0" w:space="0" w:color="auto"/>
        <w:bottom w:val="none" w:sz="0" w:space="0" w:color="auto"/>
        <w:right w:val="none" w:sz="0" w:space="0" w:color="auto"/>
      </w:divBdr>
    </w:div>
    <w:div w:id="872235281">
      <w:bodyDiv w:val="1"/>
      <w:marLeft w:val="0"/>
      <w:marRight w:val="0"/>
      <w:marTop w:val="0"/>
      <w:marBottom w:val="0"/>
      <w:divBdr>
        <w:top w:val="none" w:sz="0" w:space="0" w:color="auto"/>
        <w:left w:val="none" w:sz="0" w:space="0" w:color="auto"/>
        <w:bottom w:val="none" w:sz="0" w:space="0" w:color="auto"/>
        <w:right w:val="none" w:sz="0" w:space="0" w:color="auto"/>
      </w:divBdr>
    </w:div>
    <w:div w:id="881791847">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57321637">
      <w:bodyDiv w:val="1"/>
      <w:marLeft w:val="0"/>
      <w:marRight w:val="0"/>
      <w:marTop w:val="0"/>
      <w:marBottom w:val="0"/>
      <w:divBdr>
        <w:top w:val="none" w:sz="0" w:space="0" w:color="auto"/>
        <w:left w:val="none" w:sz="0" w:space="0" w:color="auto"/>
        <w:bottom w:val="none" w:sz="0" w:space="0" w:color="auto"/>
        <w:right w:val="none" w:sz="0" w:space="0" w:color="auto"/>
      </w:divBdr>
    </w:div>
    <w:div w:id="1120538595">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162509823">
      <w:bodyDiv w:val="1"/>
      <w:marLeft w:val="0"/>
      <w:marRight w:val="0"/>
      <w:marTop w:val="0"/>
      <w:marBottom w:val="0"/>
      <w:divBdr>
        <w:top w:val="none" w:sz="0" w:space="0" w:color="auto"/>
        <w:left w:val="none" w:sz="0" w:space="0" w:color="auto"/>
        <w:bottom w:val="none" w:sz="0" w:space="0" w:color="auto"/>
        <w:right w:val="none" w:sz="0" w:space="0" w:color="auto"/>
      </w:divBdr>
    </w:div>
    <w:div w:id="1299261813">
      <w:bodyDiv w:val="1"/>
      <w:marLeft w:val="0"/>
      <w:marRight w:val="0"/>
      <w:marTop w:val="0"/>
      <w:marBottom w:val="0"/>
      <w:divBdr>
        <w:top w:val="none" w:sz="0" w:space="0" w:color="auto"/>
        <w:left w:val="none" w:sz="0" w:space="0" w:color="auto"/>
        <w:bottom w:val="none" w:sz="0" w:space="0" w:color="auto"/>
        <w:right w:val="none" w:sz="0" w:space="0" w:color="auto"/>
      </w:divBdr>
      <w:divsChild>
        <w:div w:id="286862374">
          <w:marLeft w:val="0"/>
          <w:marRight w:val="0"/>
          <w:marTop w:val="0"/>
          <w:marBottom w:val="0"/>
          <w:divBdr>
            <w:top w:val="none" w:sz="0" w:space="0" w:color="auto"/>
            <w:left w:val="none" w:sz="0" w:space="0" w:color="auto"/>
            <w:bottom w:val="none" w:sz="0" w:space="0" w:color="auto"/>
            <w:right w:val="none" w:sz="0" w:space="0" w:color="auto"/>
          </w:divBdr>
        </w:div>
      </w:divsChild>
    </w:div>
    <w:div w:id="1358778537">
      <w:bodyDiv w:val="1"/>
      <w:marLeft w:val="0"/>
      <w:marRight w:val="0"/>
      <w:marTop w:val="0"/>
      <w:marBottom w:val="0"/>
      <w:divBdr>
        <w:top w:val="none" w:sz="0" w:space="0" w:color="auto"/>
        <w:left w:val="none" w:sz="0" w:space="0" w:color="auto"/>
        <w:bottom w:val="none" w:sz="0" w:space="0" w:color="auto"/>
        <w:right w:val="none" w:sz="0" w:space="0" w:color="auto"/>
      </w:divBdr>
      <w:divsChild>
        <w:div w:id="479157540">
          <w:marLeft w:val="0"/>
          <w:marRight w:val="0"/>
          <w:marTop w:val="0"/>
          <w:marBottom w:val="0"/>
          <w:divBdr>
            <w:top w:val="none" w:sz="0" w:space="0" w:color="auto"/>
            <w:left w:val="none" w:sz="0" w:space="0" w:color="auto"/>
            <w:bottom w:val="none" w:sz="0" w:space="0" w:color="auto"/>
            <w:right w:val="none" w:sz="0" w:space="0" w:color="auto"/>
          </w:divBdr>
        </w:div>
      </w:divsChild>
    </w:div>
    <w:div w:id="1379670865">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2142116">
      <w:bodyDiv w:val="1"/>
      <w:marLeft w:val="0"/>
      <w:marRight w:val="0"/>
      <w:marTop w:val="0"/>
      <w:marBottom w:val="0"/>
      <w:divBdr>
        <w:top w:val="none" w:sz="0" w:space="0" w:color="auto"/>
        <w:left w:val="none" w:sz="0" w:space="0" w:color="auto"/>
        <w:bottom w:val="none" w:sz="0" w:space="0" w:color="auto"/>
        <w:right w:val="none" w:sz="0" w:space="0" w:color="auto"/>
      </w:divBdr>
    </w:div>
    <w:div w:id="1446850910">
      <w:bodyDiv w:val="1"/>
      <w:marLeft w:val="0"/>
      <w:marRight w:val="0"/>
      <w:marTop w:val="0"/>
      <w:marBottom w:val="0"/>
      <w:divBdr>
        <w:top w:val="none" w:sz="0" w:space="0" w:color="auto"/>
        <w:left w:val="none" w:sz="0" w:space="0" w:color="auto"/>
        <w:bottom w:val="none" w:sz="0" w:space="0" w:color="auto"/>
        <w:right w:val="none" w:sz="0" w:space="0" w:color="auto"/>
      </w:divBdr>
    </w:div>
    <w:div w:id="1449474426">
      <w:bodyDiv w:val="1"/>
      <w:marLeft w:val="0"/>
      <w:marRight w:val="0"/>
      <w:marTop w:val="0"/>
      <w:marBottom w:val="0"/>
      <w:divBdr>
        <w:top w:val="none" w:sz="0" w:space="0" w:color="auto"/>
        <w:left w:val="none" w:sz="0" w:space="0" w:color="auto"/>
        <w:bottom w:val="none" w:sz="0" w:space="0" w:color="auto"/>
        <w:right w:val="none" w:sz="0" w:space="0" w:color="auto"/>
      </w:divBdr>
    </w:div>
    <w:div w:id="1495678198">
      <w:bodyDiv w:val="1"/>
      <w:marLeft w:val="0"/>
      <w:marRight w:val="0"/>
      <w:marTop w:val="0"/>
      <w:marBottom w:val="0"/>
      <w:divBdr>
        <w:top w:val="none" w:sz="0" w:space="0" w:color="auto"/>
        <w:left w:val="none" w:sz="0" w:space="0" w:color="auto"/>
        <w:bottom w:val="none" w:sz="0" w:space="0" w:color="auto"/>
        <w:right w:val="none" w:sz="0" w:space="0" w:color="auto"/>
      </w:divBdr>
    </w:div>
    <w:div w:id="1558010874">
      <w:bodyDiv w:val="1"/>
      <w:marLeft w:val="0"/>
      <w:marRight w:val="0"/>
      <w:marTop w:val="0"/>
      <w:marBottom w:val="0"/>
      <w:divBdr>
        <w:top w:val="none" w:sz="0" w:space="0" w:color="auto"/>
        <w:left w:val="none" w:sz="0" w:space="0" w:color="auto"/>
        <w:bottom w:val="none" w:sz="0" w:space="0" w:color="auto"/>
        <w:right w:val="none" w:sz="0" w:space="0" w:color="auto"/>
      </w:divBdr>
    </w:div>
    <w:div w:id="1609000878">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69563607">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020576">
      <w:bodyDiv w:val="1"/>
      <w:marLeft w:val="0"/>
      <w:marRight w:val="0"/>
      <w:marTop w:val="0"/>
      <w:marBottom w:val="0"/>
      <w:divBdr>
        <w:top w:val="none" w:sz="0" w:space="0" w:color="auto"/>
        <w:left w:val="none" w:sz="0" w:space="0" w:color="auto"/>
        <w:bottom w:val="none" w:sz="0" w:space="0" w:color="auto"/>
        <w:right w:val="none" w:sz="0" w:space="0" w:color="auto"/>
      </w:divBdr>
    </w:div>
    <w:div w:id="1964463679">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13138123">
      <w:bodyDiv w:val="1"/>
      <w:marLeft w:val="0"/>
      <w:marRight w:val="0"/>
      <w:marTop w:val="0"/>
      <w:marBottom w:val="0"/>
      <w:divBdr>
        <w:top w:val="none" w:sz="0" w:space="0" w:color="auto"/>
        <w:left w:val="none" w:sz="0" w:space="0" w:color="auto"/>
        <w:bottom w:val="none" w:sz="0" w:space="0" w:color="auto"/>
        <w:right w:val="none" w:sz="0" w:space="0" w:color="auto"/>
      </w:divBdr>
    </w:div>
    <w:div w:id="2020691320">
      <w:bodyDiv w:val="1"/>
      <w:marLeft w:val="0"/>
      <w:marRight w:val="0"/>
      <w:marTop w:val="0"/>
      <w:marBottom w:val="0"/>
      <w:divBdr>
        <w:top w:val="none" w:sz="0" w:space="0" w:color="auto"/>
        <w:left w:val="none" w:sz="0" w:space="0" w:color="auto"/>
        <w:bottom w:val="none" w:sz="0" w:space="0" w:color="auto"/>
        <w:right w:val="none" w:sz="0" w:space="0" w:color="auto"/>
      </w:divBdr>
    </w:div>
    <w:div w:id="2083208699">
      <w:bodyDiv w:val="1"/>
      <w:marLeft w:val="0"/>
      <w:marRight w:val="0"/>
      <w:marTop w:val="0"/>
      <w:marBottom w:val="0"/>
      <w:divBdr>
        <w:top w:val="none" w:sz="0" w:space="0" w:color="auto"/>
        <w:left w:val="none" w:sz="0" w:space="0" w:color="auto"/>
        <w:bottom w:val="none" w:sz="0" w:space="0" w:color="auto"/>
        <w:right w:val="none" w:sz="0" w:space="0" w:color="auto"/>
      </w:divBdr>
    </w:div>
    <w:div w:id="20965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6691-0FB1-4582-AB97-E3DAF0A2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5367</Words>
  <Characters>29523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Allan Fernando García Zaragoza</cp:lastModifiedBy>
  <cp:revision>15</cp:revision>
  <cp:lastPrinted>2021-09-10T19:12:00Z</cp:lastPrinted>
  <dcterms:created xsi:type="dcterms:W3CDTF">2021-09-07T02:30:00Z</dcterms:created>
  <dcterms:modified xsi:type="dcterms:W3CDTF">2021-09-21T00:38:00Z</dcterms:modified>
</cp:coreProperties>
</file>