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3"/>
        <w:tblW w:w="5422" w:type="dxa"/>
        <w:jc w:val="right"/>
        <w:tblLook w:val="04A0" w:firstRow="1" w:lastRow="0" w:firstColumn="1" w:lastColumn="0" w:noHBand="0" w:noVBand="1"/>
      </w:tblPr>
      <w:tblGrid>
        <w:gridCol w:w="5422"/>
      </w:tblGrid>
      <w:tr w:rsidR="00FA1129" w:rsidRPr="00F1611A" w14:paraId="218FD135" w14:textId="77777777" w:rsidTr="00A34DCB">
        <w:trPr>
          <w:trHeight w:val="4820"/>
          <w:jc w:val="right"/>
        </w:trPr>
        <w:tc>
          <w:tcPr>
            <w:tcW w:w="5422" w:type="dxa"/>
            <w:tcBorders>
              <w:top w:val="nil"/>
              <w:left w:val="nil"/>
              <w:bottom w:val="nil"/>
              <w:right w:val="nil"/>
            </w:tcBorders>
            <w:hideMark/>
          </w:tcPr>
          <w:p w14:paraId="7AAB033D" w14:textId="0FA0F86C" w:rsidR="00FA1129" w:rsidRPr="00F1611A" w:rsidRDefault="00FA1129" w:rsidP="003407B0">
            <w:pPr>
              <w:spacing w:before="100" w:beforeAutospacing="1" w:after="100" w:afterAutospacing="1" w:line="240" w:lineRule="auto"/>
              <w:jc w:val="both"/>
              <w:rPr>
                <w:rFonts w:ascii="Arial" w:hAnsi="Arial" w:cs="Arial"/>
                <w:b/>
                <w:sz w:val="24"/>
                <w:szCs w:val="24"/>
                <w:lang w:val="es-MX"/>
              </w:rPr>
            </w:pPr>
            <w:bookmarkStart w:id="0" w:name="_Hlk19725318"/>
            <w:bookmarkStart w:id="1" w:name="_Hlk19725264"/>
            <w:r w:rsidRPr="00F1611A">
              <w:rPr>
                <w:rFonts w:ascii="Arial" w:hAnsi="Arial" w:cs="Arial"/>
                <w:b/>
                <w:sz w:val="24"/>
                <w:szCs w:val="24"/>
                <w:lang w:val="es-MX"/>
              </w:rPr>
              <w:t>JUICIO</w:t>
            </w:r>
            <w:r w:rsidR="00336C1E" w:rsidRPr="00F1611A">
              <w:rPr>
                <w:rFonts w:ascii="Arial" w:hAnsi="Arial" w:cs="Arial"/>
                <w:b/>
                <w:sz w:val="24"/>
                <w:szCs w:val="24"/>
                <w:lang w:val="es-MX"/>
              </w:rPr>
              <w:t xml:space="preserve"> </w:t>
            </w:r>
            <w:r w:rsidR="009F5E11" w:rsidRPr="00F1611A">
              <w:rPr>
                <w:rFonts w:ascii="Arial" w:hAnsi="Arial" w:cs="Arial"/>
                <w:b/>
                <w:sz w:val="24"/>
                <w:szCs w:val="24"/>
                <w:lang w:val="es-MX"/>
              </w:rPr>
              <w:t>PARA</w:t>
            </w:r>
            <w:r w:rsidR="00336C1E" w:rsidRPr="00F1611A">
              <w:rPr>
                <w:rFonts w:ascii="Arial" w:hAnsi="Arial" w:cs="Arial"/>
                <w:b/>
                <w:sz w:val="24"/>
                <w:szCs w:val="24"/>
                <w:lang w:val="es-MX"/>
              </w:rPr>
              <w:t xml:space="preserve"> </w:t>
            </w:r>
            <w:r w:rsidR="009F5E11" w:rsidRPr="00F1611A">
              <w:rPr>
                <w:rFonts w:ascii="Arial" w:hAnsi="Arial" w:cs="Arial"/>
                <w:b/>
                <w:sz w:val="24"/>
                <w:szCs w:val="24"/>
                <w:lang w:val="es-MX"/>
              </w:rPr>
              <w:t>LA</w:t>
            </w:r>
            <w:r w:rsidR="00336C1E" w:rsidRPr="00F1611A">
              <w:rPr>
                <w:rFonts w:ascii="Arial" w:hAnsi="Arial" w:cs="Arial"/>
                <w:b/>
                <w:sz w:val="24"/>
                <w:szCs w:val="24"/>
                <w:lang w:val="es-MX"/>
              </w:rPr>
              <w:t xml:space="preserve"> </w:t>
            </w:r>
            <w:r w:rsidR="009F5E11" w:rsidRPr="00F1611A">
              <w:rPr>
                <w:rFonts w:ascii="Arial" w:hAnsi="Arial" w:cs="Arial"/>
                <w:b/>
                <w:sz w:val="24"/>
                <w:szCs w:val="24"/>
                <w:lang w:val="es-MX"/>
              </w:rPr>
              <w:t>PROTECCIÓN</w:t>
            </w:r>
            <w:r w:rsidR="00336C1E" w:rsidRPr="00F1611A">
              <w:rPr>
                <w:rFonts w:ascii="Arial" w:hAnsi="Arial" w:cs="Arial"/>
                <w:b/>
                <w:sz w:val="24"/>
                <w:szCs w:val="24"/>
                <w:lang w:val="es-MX"/>
              </w:rPr>
              <w:t xml:space="preserve"> </w:t>
            </w:r>
            <w:r w:rsidR="009F5E11" w:rsidRPr="00F1611A">
              <w:rPr>
                <w:rFonts w:ascii="Arial" w:hAnsi="Arial" w:cs="Arial"/>
                <w:b/>
                <w:sz w:val="24"/>
                <w:szCs w:val="24"/>
                <w:lang w:val="es-MX"/>
              </w:rPr>
              <w:t>DE</w:t>
            </w:r>
            <w:r w:rsidR="00336C1E" w:rsidRPr="00F1611A">
              <w:rPr>
                <w:rFonts w:ascii="Arial" w:hAnsi="Arial" w:cs="Arial"/>
                <w:b/>
                <w:sz w:val="24"/>
                <w:szCs w:val="24"/>
                <w:lang w:val="es-MX"/>
              </w:rPr>
              <w:t xml:space="preserve"> </w:t>
            </w:r>
            <w:r w:rsidR="009F5E11" w:rsidRPr="00F1611A">
              <w:rPr>
                <w:rFonts w:ascii="Arial" w:hAnsi="Arial" w:cs="Arial"/>
                <w:b/>
                <w:sz w:val="24"/>
                <w:szCs w:val="24"/>
                <w:lang w:val="es-MX"/>
              </w:rPr>
              <w:t>LOS</w:t>
            </w:r>
            <w:r w:rsidR="00336C1E" w:rsidRPr="00F1611A">
              <w:rPr>
                <w:rFonts w:ascii="Arial" w:hAnsi="Arial" w:cs="Arial"/>
                <w:b/>
                <w:sz w:val="24"/>
                <w:szCs w:val="24"/>
                <w:lang w:val="es-MX"/>
              </w:rPr>
              <w:t xml:space="preserve"> </w:t>
            </w:r>
            <w:r w:rsidR="009F5E11" w:rsidRPr="00F1611A">
              <w:rPr>
                <w:rFonts w:ascii="Arial" w:hAnsi="Arial" w:cs="Arial"/>
                <w:b/>
                <w:sz w:val="24"/>
                <w:szCs w:val="24"/>
                <w:lang w:val="es-MX"/>
              </w:rPr>
              <w:t>DERECHOS</w:t>
            </w:r>
            <w:r w:rsidR="00336C1E" w:rsidRPr="00F1611A">
              <w:rPr>
                <w:rFonts w:ascii="Arial" w:hAnsi="Arial" w:cs="Arial"/>
                <w:b/>
                <w:sz w:val="24"/>
                <w:szCs w:val="24"/>
                <w:lang w:val="es-MX"/>
              </w:rPr>
              <w:t xml:space="preserve"> </w:t>
            </w:r>
            <w:r w:rsidR="009F5E11" w:rsidRPr="00F1611A">
              <w:rPr>
                <w:rFonts w:ascii="Arial" w:hAnsi="Arial" w:cs="Arial"/>
                <w:b/>
                <w:sz w:val="24"/>
                <w:szCs w:val="24"/>
                <w:lang w:val="es-MX"/>
              </w:rPr>
              <w:t>POLÍTICO-</w:t>
            </w:r>
            <w:r w:rsidR="00EA2300" w:rsidRPr="00F1611A">
              <w:rPr>
                <w:rFonts w:ascii="Arial" w:hAnsi="Arial" w:cs="Arial"/>
                <w:b/>
                <w:sz w:val="24"/>
                <w:szCs w:val="24"/>
                <w:lang w:val="es-MX"/>
              </w:rPr>
              <w:t>ELECTORAL</w:t>
            </w:r>
            <w:r w:rsidR="009F5E11" w:rsidRPr="00F1611A">
              <w:rPr>
                <w:rFonts w:ascii="Arial" w:hAnsi="Arial" w:cs="Arial"/>
                <w:b/>
                <w:sz w:val="24"/>
                <w:szCs w:val="24"/>
                <w:lang w:val="es-MX"/>
              </w:rPr>
              <w:t>ES</w:t>
            </w:r>
            <w:r w:rsidR="00336C1E" w:rsidRPr="00F1611A">
              <w:rPr>
                <w:rFonts w:ascii="Arial" w:hAnsi="Arial" w:cs="Arial"/>
                <w:b/>
                <w:sz w:val="24"/>
                <w:szCs w:val="24"/>
                <w:lang w:val="es-MX"/>
              </w:rPr>
              <w:t xml:space="preserve"> </w:t>
            </w:r>
            <w:r w:rsidR="009F5E11" w:rsidRPr="00F1611A">
              <w:rPr>
                <w:rFonts w:ascii="Arial" w:hAnsi="Arial" w:cs="Arial"/>
                <w:b/>
                <w:sz w:val="24"/>
                <w:szCs w:val="24"/>
                <w:lang w:val="es-MX"/>
              </w:rPr>
              <w:t>DEL</w:t>
            </w:r>
            <w:r w:rsidR="00336C1E" w:rsidRPr="00F1611A">
              <w:rPr>
                <w:rFonts w:ascii="Arial" w:hAnsi="Arial" w:cs="Arial"/>
                <w:b/>
                <w:sz w:val="24"/>
                <w:szCs w:val="24"/>
                <w:lang w:val="es-MX"/>
              </w:rPr>
              <w:t xml:space="preserve"> </w:t>
            </w:r>
            <w:r w:rsidR="009F5E11" w:rsidRPr="00F1611A">
              <w:rPr>
                <w:rFonts w:ascii="Arial" w:hAnsi="Arial" w:cs="Arial"/>
                <w:b/>
                <w:sz w:val="24"/>
                <w:szCs w:val="24"/>
                <w:lang w:val="es-MX"/>
              </w:rPr>
              <w:t>CIUDADANO</w:t>
            </w:r>
          </w:p>
          <w:p w14:paraId="52DD565C" w14:textId="6602A361" w:rsidR="00FA1129" w:rsidRPr="00F1611A" w:rsidRDefault="00FA1129" w:rsidP="003407B0">
            <w:pPr>
              <w:spacing w:before="100" w:beforeAutospacing="1" w:after="100" w:afterAutospacing="1" w:line="240" w:lineRule="auto"/>
              <w:jc w:val="both"/>
              <w:rPr>
                <w:rFonts w:ascii="Arial" w:hAnsi="Arial" w:cs="Arial"/>
                <w:sz w:val="24"/>
                <w:szCs w:val="24"/>
                <w:lang w:val="es-MX"/>
              </w:rPr>
            </w:pPr>
            <w:r w:rsidRPr="00F1611A">
              <w:rPr>
                <w:rFonts w:ascii="Arial" w:hAnsi="Arial" w:cs="Arial"/>
                <w:b/>
                <w:sz w:val="24"/>
                <w:szCs w:val="24"/>
                <w:lang w:val="es-MX"/>
              </w:rPr>
              <w:t>EXPEDIENTE:</w:t>
            </w:r>
            <w:r w:rsidR="00336C1E" w:rsidRPr="00F1611A">
              <w:rPr>
                <w:rFonts w:ascii="Arial" w:hAnsi="Arial" w:cs="Arial"/>
                <w:sz w:val="24"/>
                <w:szCs w:val="24"/>
                <w:lang w:val="es-MX"/>
              </w:rPr>
              <w:t xml:space="preserve"> </w:t>
            </w:r>
            <w:r w:rsidR="009F5E11" w:rsidRPr="00F1611A">
              <w:rPr>
                <w:rFonts w:ascii="Arial" w:hAnsi="Arial" w:cs="Arial"/>
                <w:sz w:val="24"/>
                <w:szCs w:val="24"/>
                <w:lang w:val="es-MX"/>
              </w:rPr>
              <w:t>SM-JDC</w:t>
            </w:r>
            <w:r w:rsidR="00A34DCB" w:rsidRPr="00F1611A">
              <w:rPr>
                <w:rFonts w:ascii="Arial" w:hAnsi="Arial" w:cs="Arial"/>
                <w:sz w:val="24"/>
                <w:szCs w:val="24"/>
                <w:lang w:val="es-MX"/>
              </w:rPr>
              <w:t>-910/</w:t>
            </w:r>
            <w:r w:rsidR="003407B0" w:rsidRPr="00F1611A">
              <w:rPr>
                <w:rFonts w:ascii="Arial" w:hAnsi="Arial" w:cs="Arial"/>
                <w:sz w:val="24"/>
                <w:szCs w:val="24"/>
                <w:lang w:val="es-MX"/>
              </w:rPr>
              <w:t>2021</w:t>
            </w:r>
          </w:p>
          <w:p w14:paraId="50944915" w14:textId="6C9508BD" w:rsidR="00EA2300" w:rsidRPr="00F1611A" w:rsidRDefault="00EA2300" w:rsidP="003407B0">
            <w:pPr>
              <w:spacing w:before="100" w:beforeAutospacing="1" w:after="100" w:afterAutospacing="1" w:line="240" w:lineRule="auto"/>
              <w:jc w:val="both"/>
              <w:rPr>
                <w:rFonts w:ascii="Arial" w:hAnsi="Arial" w:cs="Arial"/>
                <w:bCs/>
                <w:sz w:val="24"/>
                <w:szCs w:val="24"/>
                <w:lang w:val="es-MX"/>
              </w:rPr>
            </w:pPr>
            <w:r w:rsidRPr="00F1611A">
              <w:rPr>
                <w:rFonts w:ascii="Arial" w:hAnsi="Arial" w:cs="Arial"/>
                <w:b/>
                <w:sz w:val="24"/>
                <w:szCs w:val="24"/>
                <w:lang w:val="es-MX"/>
              </w:rPr>
              <w:t>ACTOR</w:t>
            </w:r>
            <w:r w:rsidR="003407B0" w:rsidRPr="00F1611A">
              <w:rPr>
                <w:rFonts w:ascii="Arial" w:hAnsi="Arial" w:cs="Arial"/>
                <w:b/>
                <w:sz w:val="24"/>
                <w:szCs w:val="24"/>
                <w:lang w:val="es-MX"/>
              </w:rPr>
              <w:t>A</w:t>
            </w:r>
            <w:r w:rsidR="00FA1129" w:rsidRPr="00F1611A">
              <w:rPr>
                <w:rFonts w:ascii="Arial" w:hAnsi="Arial" w:cs="Arial"/>
                <w:b/>
                <w:sz w:val="24"/>
                <w:szCs w:val="24"/>
                <w:lang w:val="es-MX"/>
              </w:rPr>
              <w:t>:</w:t>
            </w:r>
            <w:r w:rsidR="00336C1E" w:rsidRPr="00F1611A">
              <w:rPr>
                <w:rFonts w:ascii="Arial" w:hAnsi="Arial" w:cs="Arial"/>
                <w:b/>
                <w:sz w:val="24"/>
                <w:szCs w:val="24"/>
                <w:lang w:val="es-MX"/>
              </w:rPr>
              <w:t xml:space="preserve"> </w:t>
            </w:r>
            <w:r w:rsidR="00A34DCB" w:rsidRPr="00F1611A">
              <w:rPr>
                <w:rFonts w:ascii="Arial" w:hAnsi="Arial" w:cs="Arial"/>
                <w:bCs/>
                <w:sz w:val="24"/>
                <w:szCs w:val="24"/>
                <w:lang w:val="es-MX"/>
              </w:rPr>
              <w:t>MARÍA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ELENA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CASTRO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CERRILLO</w:t>
            </w:r>
          </w:p>
          <w:p w14:paraId="18EB7422" w14:textId="2BC0AB16" w:rsidR="00FA1129" w:rsidRPr="00F1611A" w:rsidRDefault="00FA1129" w:rsidP="003407B0">
            <w:pPr>
              <w:spacing w:before="100" w:beforeAutospacing="1" w:after="100" w:afterAutospacing="1" w:line="240" w:lineRule="auto"/>
              <w:jc w:val="both"/>
              <w:rPr>
                <w:rFonts w:ascii="Arial" w:hAnsi="Arial" w:cs="Arial"/>
                <w:bCs/>
                <w:sz w:val="24"/>
                <w:szCs w:val="24"/>
                <w:lang w:val="es-MX"/>
              </w:rPr>
            </w:pPr>
            <w:r w:rsidRPr="00F1611A">
              <w:rPr>
                <w:rFonts w:ascii="Arial" w:hAnsi="Arial" w:cs="Arial"/>
                <w:b/>
                <w:bCs/>
                <w:sz w:val="24"/>
                <w:szCs w:val="24"/>
                <w:lang w:val="es-MX"/>
              </w:rPr>
              <w:t>RESPONSABLE: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TRIBUNAL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ESTATAL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ELECTORAL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GUANAJUATO</w:t>
            </w:r>
          </w:p>
          <w:p w14:paraId="08836FF5" w14:textId="12CDE5DF" w:rsidR="00FA1129" w:rsidRPr="00F1611A" w:rsidRDefault="00FA1129" w:rsidP="003407B0">
            <w:pPr>
              <w:spacing w:before="100" w:beforeAutospacing="1" w:after="100" w:afterAutospacing="1" w:line="240" w:lineRule="auto"/>
              <w:jc w:val="both"/>
              <w:rPr>
                <w:rFonts w:ascii="Arial" w:hAnsi="Arial" w:cs="Arial"/>
                <w:sz w:val="24"/>
                <w:szCs w:val="24"/>
                <w:lang w:val="es-MX"/>
              </w:rPr>
            </w:pPr>
            <w:r w:rsidRPr="00F1611A">
              <w:rPr>
                <w:rFonts w:ascii="Arial" w:hAnsi="Arial" w:cs="Arial"/>
                <w:b/>
                <w:sz w:val="24"/>
                <w:szCs w:val="24"/>
                <w:lang w:val="es-MX"/>
              </w:rPr>
              <w:t>MAGISTRADA</w:t>
            </w:r>
            <w:r w:rsidR="00336C1E" w:rsidRPr="00F1611A">
              <w:rPr>
                <w:rFonts w:ascii="Arial" w:hAnsi="Arial" w:cs="Arial"/>
                <w:b/>
                <w:sz w:val="24"/>
                <w:szCs w:val="24"/>
                <w:lang w:val="es-MX"/>
              </w:rPr>
              <w:t xml:space="preserve"> </w:t>
            </w:r>
            <w:r w:rsidRPr="00F1611A">
              <w:rPr>
                <w:rFonts w:ascii="Arial" w:hAnsi="Arial" w:cs="Arial"/>
                <w:b/>
                <w:sz w:val="24"/>
                <w:szCs w:val="24"/>
                <w:lang w:val="es-MX"/>
              </w:rPr>
              <w:t>PONENTE:</w:t>
            </w:r>
            <w:r w:rsidR="00336C1E" w:rsidRPr="00F1611A">
              <w:rPr>
                <w:rFonts w:ascii="Arial" w:hAnsi="Arial" w:cs="Arial"/>
                <w:sz w:val="24"/>
                <w:szCs w:val="24"/>
                <w:lang w:val="es-MX"/>
              </w:rPr>
              <w:t xml:space="preserve"> </w:t>
            </w:r>
            <w:r w:rsidRPr="00F1611A">
              <w:rPr>
                <w:rFonts w:ascii="Arial" w:hAnsi="Arial" w:cs="Arial"/>
                <w:sz w:val="24"/>
                <w:szCs w:val="24"/>
                <w:lang w:val="es-MX"/>
              </w:rPr>
              <w:t>CLAUDIA</w:t>
            </w:r>
            <w:r w:rsidR="00336C1E" w:rsidRPr="00F1611A">
              <w:rPr>
                <w:rFonts w:ascii="Arial" w:hAnsi="Arial" w:cs="Arial"/>
                <w:sz w:val="24"/>
                <w:szCs w:val="24"/>
                <w:lang w:val="es-MX"/>
              </w:rPr>
              <w:t xml:space="preserve"> </w:t>
            </w:r>
            <w:r w:rsidRPr="00F1611A">
              <w:rPr>
                <w:rFonts w:ascii="Arial" w:hAnsi="Arial" w:cs="Arial"/>
                <w:sz w:val="24"/>
                <w:szCs w:val="24"/>
                <w:lang w:val="es-MX"/>
              </w:rPr>
              <w:t>VALLE</w:t>
            </w:r>
            <w:r w:rsidR="00336C1E" w:rsidRPr="00F1611A">
              <w:rPr>
                <w:rFonts w:ascii="Arial" w:hAnsi="Arial" w:cs="Arial"/>
                <w:sz w:val="24"/>
                <w:szCs w:val="24"/>
                <w:lang w:val="es-MX"/>
              </w:rPr>
              <w:t xml:space="preserve"> </w:t>
            </w:r>
            <w:r w:rsidRPr="00F1611A">
              <w:rPr>
                <w:rFonts w:ascii="Arial" w:hAnsi="Arial" w:cs="Arial"/>
                <w:sz w:val="24"/>
                <w:szCs w:val="24"/>
                <w:lang w:val="es-MX"/>
              </w:rPr>
              <w:t>AGUILASOCHO</w:t>
            </w:r>
          </w:p>
          <w:p w14:paraId="58B7E317" w14:textId="5C14957A" w:rsidR="00FA1129" w:rsidRPr="00F1611A" w:rsidRDefault="00FA1129" w:rsidP="003407B0">
            <w:pPr>
              <w:spacing w:before="100" w:beforeAutospacing="1" w:after="100" w:afterAutospacing="1" w:line="240" w:lineRule="auto"/>
              <w:jc w:val="both"/>
              <w:rPr>
                <w:rFonts w:ascii="Arial" w:hAnsi="Arial" w:cs="Arial"/>
                <w:sz w:val="24"/>
                <w:szCs w:val="24"/>
                <w:lang w:val="es-MX"/>
              </w:rPr>
            </w:pPr>
            <w:r w:rsidRPr="00F1611A">
              <w:rPr>
                <w:rFonts w:ascii="Arial" w:hAnsi="Arial" w:cs="Arial"/>
                <w:b/>
                <w:sz w:val="24"/>
                <w:szCs w:val="24"/>
                <w:lang w:val="es-MX"/>
              </w:rPr>
              <w:t>SECRETARIA:</w:t>
            </w:r>
            <w:r w:rsidR="00336C1E" w:rsidRPr="00F1611A">
              <w:rPr>
                <w:rFonts w:ascii="Arial" w:hAnsi="Arial" w:cs="Arial"/>
                <w:b/>
                <w:sz w:val="24"/>
                <w:szCs w:val="24"/>
                <w:lang w:val="es-MX"/>
              </w:rPr>
              <w:t xml:space="preserve"> </w:t>
            </w:r>
            <w:r w:rsidR="005426B9" w:rsidRPr="00F1611A">
              <w:rPr>
                <w:rFonts w:ascii="Arial" w:hAnsi="Arial" w:cs="Arial"/>
                <w:sz w:val="24"/>
                <w:szCs w:val="24"/>
                <w:lang w:val="es-MX"/>
              </w:rPr>
              <w:t>MARÍA</w:t>
            </w:r>
            <w:r w:rsidR="00336C1E" w:rsidRPr="00F1611A">
              <w:rPr>
                <w:rFonts w:ascii="Arial" w:hAnsi="Arial" w:cs="Arial"/>
                <w:sz w:val="24"/>
                <w:szCs w:val="24"/>
                <w:lang w:val="es-MX"/>
              </w:rPr>
              <w:t xml:space="preserve"> </w:t>
            </w:r>
            <w:r w:rsidR="005426B9" w:rsidRPr="00F1611A">
              <w:rPr>
                <w:rFonts w:ascii="Arial" w:hAnsi="Arial" w:cs="Arial"/>
                <w:sz w:val="24"/>
                <w:szCs w:val="24"/>
                <w:lang w:val="es-MX"/>
              </w:rPr>
              <w:t>GUADALUPE</w:t>
            </w:r>
            <w:r w:rsidR="00336C1E" w:rsidRPr="00F1611A">
              <w:rPr>
                <w:rFonts w:ascii="Arial" w:hAnsi="Arial" w:cs="Arial"/>
                <w:sz w:val="24"/>
                <w:szCs w:val="24"/>
                <w:lang w:val="es-MX"/>
              </w:rPr>
              <w:t xml:space="preserve"> </w:t>
            </w:r>
            <w:r w:rsidR="005426B9" w:rsidRPr="00F1611A">
              <w:rPr>
                <w:rFonts w:ascii="Arial" w:hAnsi="Arial" w:cs="Arial"/>
                <w:sz w:val="24"/>
                <w:szCs w:val="24"/>
                <w:lang w:val="es-MX"/>
              </w:rPr>
              <w:t>VÁZQUEZ</w:t>
            </w:r>
            <w:r w:rsidR="00336C1E" w:rsidRPr="00F1611A">
              <w:rPr>
                <w:rFonts w:ascii="Arial" w:hAnsi="Arial" w:cs="Arial"/>
                <w:sz w:val="24"/>
                <w:szCs w:val="24"/>
                <w:lang w:val="es-MX"/>
              </w:rPr>
              <w:t xml:space="preserve"> </w:t>
            </w:r>
            <w:r w:rsidR="005426B9" w:rsidRPr="00F1611A">
              <w:rPr>
                <w:rFonts w:ascii="Arial" w:hAnsi="Arial" w:cs="Arial"/>
                <w:sz w:val="24"/>
                <w:szCs w:val="24"/>
                <w:lang w:val="es-MX"/>
              </w:rPr>
              <w:t>OROZCO</w:t>
            </w:r>
          </w:p>
        </w:tc>
      </w:tr>
    </w:tbl>
    <w:bookmarkEnd w:id="0"/>
    <w:p w14:paraId="716FB17E" w14:textId="31508E58" w:rsidR="00FA1129" w:rsidRPr="00F1611A" w:rsidRDefault="00FA1129" w:rsidP="002E40DE">
      <w:pPr>
        <w:tabs>
          <w:tab w:val="left" w:pos="7470"/>
        </w:tabs>
        <w:spacing w:after="0" w:line="360" w:lineRule="auto"/>
        <w:jc w:val="both"/>
        <w:rPr>
          <w:rFonts w:ascii="Arial" w:hAnsi="Arial" w:cs="Arial"/>
          <w:sz w:val="24"/>
          <w:szCs w:val="24"/>
          <w:lang w:val="es-MX"/>
        </w:rPr>
      </w:pPr>
      <w:r w:rsidRPr="00F1611A">
        <w:rPr>
          <w:rFonts w:ascii="Arial" w:hAnsi="Arial" w:cs="Arial"/>
          <w:sz w:val="24"/>
          <w:szCs w:val="24"/>
          <w:lang w:val="es-MX"/>
        </w:rPr>
        <w:t>Monterrey,</w:t>
      </w:r>
      <w:r w:rsidR="00336C1E" w:rsidRPr="00F1611A">
        <w:rPr>
          <w:rFonts w:ascii="Arial" w:hAnsi="Arial" w:cs="Arial"/>
          <w:sz w:val="24"/>
          <w:szCs w:val="24"/>
          <w:lang w:val="es-MX"/>
        </w:rPr>
        <w:t xml:space="preserve"> </w:t>
      </w:r>
      <w:r w:rsidRPr="00F1611A">
        <w:rPr>
          <w:rFonts w:ascii="Arial" w:hAnsi="Arial" w:cs="Arial"/>
          <w:sz w:val="24"/>
          <w:szCs w:val="24"/>
          <w:lang w:val="es-MX"/>
        </w:rPr>
        <w:t>Nuevo</w:t>
      </w:r>
      <w:r w:rsidR="00336C1E" w:rsidRPr="00F1611A">
        <w:rPr>
          <w:rFonts w:ascii="Arial" w:hAnsi="Arial" w:cs="Arial"/>
          <w:sz w:val="24"/>
          <w:szCs w:val="24"/>
          <w:lang w:val="es-MX"/>
        </w:rPr>
        <w:t xml:space="preserve"> </w:t>
      </w:r>
      <w:r w:rsidRPr="00F1611A">
        <w:rPr>
          <w:rFonts w:ascii="Arial" w:hAnsi="Arial" w:cs="Arial"/>
          <w:sz w:val="24"/>
          <w:szCs w:val="24"/>
          <w:lang w:val="es-MX"/>
        </w:rPr>
        <w:t>León,</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00164800">
        <w:rPr>
          <w:rFonts w:ascii="Arial" w:hAnsi="Arial" w:cs="Arial"/>
          <w:sz w:val="24"/>
          <w:szCs w:val="24"/>
          <w:lang w:val="es-MX"/>
        </w:rPr>
        <w:t>cinco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octubre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dos</w:t>
      </w:r>
      <w:r w:rsidR="00336C1E" w:rsidRPr="00F1611A">
        <w:rPr>
          <w:rFonts w:ascii="Arial" w:hAnsi="Arial" w:cs="Arial"/>
          <w:sz w:val="24"/>
          <w:szCs w:val="24"/>
          <w:lang w:val="es-MX"/>
        </w:rPr>
        <w:t xml:space="preserve"> </w:t>
      </w:r>
      <w:r w:rsidRPr="00F1611A">
        <w:rPr>
          <w:rFonts w:ascii="Arial" w:hAnsi="Arial" w:cs="Arial"/>
          <w:sz w:val="24"/>
          <w:szCs w:val="24"/>
          <w:lang w:val="es-MX"/>
        </w:rPr>
        <w:t>mil</w:t>
      </w:r>
      <w:r w:rsidR="00336C1E" w:rsidRPr="00F1611A">
        <w:rPr>
          <w:rFonts w:ascii="Arial" w:hAnsi="Arial" w:cs="Arial"/>
          <w:sz w:val="24"/>
          <w:szCs w:val="24"/>
          <w:lang w:val="es-MX"/>
        </w:rPr>
        <w:t xml:space="preserve"> </w:t>
      </w:r>
      <w:r w:rsidR="003407B0" w:rsidRPr="00F1611A">
        <w:rPr>
          <w:rFonts w:ascii="Arial" w:hAnsi="Arial" w:cs="Arial"/>
          <w:sz w:val="24"/>
          <w:szCs w:val="24"/>
          <w:lang w:val="es-MX"/>
        </w:rPr>
        <w:t>veintiuno</w:t>
      </w:r>
      <w:r w:rsidRPr="00F1611A">
        <w:rPr>
          <w:rFonts w:ascii="Arial" w:hAnsi="Arial" w:cs="Arial"/>
          <w:sz w:val="24"/>
          <w:szCs w:val="24"/>
          <w:lang w:val="es-MX"/>
        </w:rPr>
        <w:t>.</w:t>
      </w:r>
    </w:p>
    <w:p w14:paraId="5E3844EC" w14:textId="03AFA9BB" w:rsidR="00D36511" w:rsidRPr="00F1611A" w:rsidRDefault="00FA1129" w:rsidP="00B547F8">
      <w:pPr>
        <w:spacing w:before="100" w:beforeAutospacing="1" w:after="100" w:afterAutospacing="1" w:line="360" w:lineRule="auto"/>
        <w:jc w:val="both"/>
        <w:rPr>
          <w:rFonts w:ascii="Arial" w:hAnsi="Arial" w:cs="Arial"/>
          <w:sz w:val="24"/>
          <w:szCs w:val="24"/>
          <w:lang w:val="es-MX"/>
        </w:rPr>
      </w:pPr>
      <w:bookmarkStart w:id="2" w:name="_Hlk28203300"/>
      <w:bookmarkStart w:id="3" w:name="_Hlk84271526"/>
      <w:r w:rsidRPr="00F1611A">
        <w:rPr>
          <w:rFonts w:ascii="Arial" w:hAnsi="Arial" w:cs="Arial"/>
          <w:b/>
          <w:sz w:val="24"/>
          <w:szCs w:val="24"/>
          <w:lang w:val="es-MX"/>
        </w:rPr>
        <w:t>Sentencia</w:t>
      </w:r>
      <w:r w:rsidR="00336C1E" w:rsidRPr="00F1611A">
        <w:rPr>
          <w:rFonts w:ascii="Arial" w:hAnsi="Arial" w:cs="Arial"/>
          <w:b/>
          <w:sz w:val="24"/>
          <w:szCs w:val="24"/>
          <w:lang w:val="es-MX"/>
        </w:rPr>
        <w:t xml:space="preserve"> </w:t>
      </w:r>
      <w:r w:rsidRPr="00F1611A">
        <w:rPr>
          <w:rFonts w:ascii="Arial" w:hAnsi="Arial" w:cs="Arial"/>
          <w:b/>
          <w:sz w:val="24"/>
          <w:szCs w:val="24"/>
          <w:lang w:val="es-MX"/>
        </w:rPr>
        <w:t>definitiva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5426B9" w:rsidRPr="00F1611A">
        <w:rPr>
          <w:rFonts w:ascii="Arial" w:hAnsi="Arial" w:cs="Arial"/>
          <w:b/>
          <w:bCs/>
          <w:sz w:val="24"/>
          <w:szCs w:val="24"/>
          <w:lang w:val="es-MX"/>
        </w:rPr>
        <w:t>confirma</w:t>
      </w:r>
      <w:r w:rsidR="00316FC3" w:rsidRPr="00F1611A">
        <w:rPr>
          <w:rFonts w:ascii="Arial" w:hAnsi="Arial" w:cs="Arial"/>
          <w:sz w:val="24"/>
          <w:szCs w:val="24"/>
          <w:lang w:val="es-MX"/>
        </w:rPr>
        <w:t>,</w:t>
      </w:r>
      <w:r w:rsidR="00336C1E" w:rsidRPr="00F1611A">
        <w:rPr>
          <w:rFonts w:ascii="Arial" w:hAnsi="Arial" w:cs="Arial"/>
          <w:sz w:val="24"/>
          <w:szCs w:val="24"/>
          <w:lang w:val="es-MX"/>
        </w:rPr>
        <w:t xml:space="preserve"> </w:t>
      </w:r>
      <w:bookmarkEnd w:id="2"/>
      <w:r w:rsidR="00667F60" w:rsidRPr="00F1611A">
        <w:rPr>
          <w:rFonts w:ascii="Arial" w:hAnsi="Arial" w:cs="Arial"/>
          <w:sz w:val="24"/>
          <w:szCs w:val="24"/>
          <w:lang w:val="es-MX"/>
        </w:rPr>
        <w:t xml:space="preserve">en la materia de controversia y </w:t>
      </w:r>
      <w:r w:rsidR="00A34DCB" w:rsidRPr="00F1611A">
        <w:rPr>
          <w:rFonts w:ascii="Arial" w:hAnsi="Arial" w:cs="Arial"/>
          <w:sz w:val="24"/>
          <w:szCs w:val="24"/>
          <w:lang w:val="es-MX"/>
        </w:rPr>
        <w:t>por</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las</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razones</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brindadas</w:t>
      </w:r>
      <w:r w:rsidR="00667F60" w:rsidRPr="00F1611A">
        <w:rPr>
          <w:rFonts w:ascii="Arial" w:hAnsi="Arial" w:cs="Arial"/>
          <w:sz w:val="24"/>
          <w:szCs w:val="24"/>
          <w:lang w:val="es-MX"/>
        </w:rPr>
        <w:t xml:space="preserve"> en este fallo,</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resolución</w:t>
      </w:r>
      <w:r w:rsidR="00336C1E" w:rsidRPr="00F1611A">
        <w:rPr>
          <w:rFonts w:ascii="Arial" w:hAnsi="Arial" w:cs="Arial"/>
          <w:sz w:val="24"/>
          <w:szCs w:val="24"/>
          <w:lang w:val="es-MX"/>
        </w:rPr>
        <w:t xml:space="preserve"> </w:t>
      </w:r>
      <w:r w:rsidR="00A34DCB" w:rsidRPr="00F1611A">
        <w:rPr>
          <w:rFonts w:ascii="Arial" w:hAnsi="Arial" w:cs="Arial"/>
          <w:bCs/>
          <w:sz w:val="24"/>
          <w:szCs w:val="24"/>
          <w:lang w:val="es-MX"/>
        </w:rPr>
        <w:t>dictada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por</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Tribunal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Estatal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Electoral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Guanajuato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procedimiento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especial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sancionador</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TEEG-PES-76/2021,</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que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declaró</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inexistencia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comisión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actos</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constitutivos</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violencia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política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razón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género,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atribuida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al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presidente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municipal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Guanajuato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perjuicio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síndica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ese</w:t>
      </w:r>
      <w:r w:rsidR="00336C1E" w:rsidRPr="00F1611A">
        <w:rPr>
          <w:rFonts w:ascii="Arial" w:hAnsi="Arial" w:cs="Arial"/>
          <w:bCs/>
          <w:sz w:val="24"/>
          <w:szCs w:val="24"/>
          <w:lang w:val="es-MX"/>
        </w:rPr>
        <w:t xml:space="preserve"> </w:t>
      </w:r>
      <w:r w:rsidR="00A4472A" w:rsidRPr="00F1611A">
        <w:rPr>
          <w:rFonts w:ascii="Arial" w:hAnsi="Arial" w:cs="Arial"/>
          <w:bCs/>
          <w:sz w:val="24"/>
          <w:szCs w:val="24"/>
          <w:lang w:val="es-MX"/>
        </w:rPr>
        <w:t>Ayuntamiento</w:t>
      </w:r>
      <w:r w:rsidR="00A34DCB" w:rsidRPr="00F1611A">
        <w:rPr>
          <w:rFonts w:ascii="Arial" w:hAnsi="Arial" w:cs="Arial"/>
          <w:bCs/>
          <w:sz w:val="24"/>
          <w:szCs w:val="24"/>
          <w:lang w:val="es-MX"/>
        </w:rPr>
        <w:t>,</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toda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vez</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que:</w:t>
      </w:r>
      <w:r w:rsidR="00336C1E" w:rsidRPr="00F1611A">
        <w:rPr>
          <w:rFonts w:ascii="Arial" w:hAnsi="Arial" w:cs="Arial"/>
          <w:bCs/>
          <w:sz w:val="24"/>
          <w:szCs w:val="24"/>
          <w:lang w:val="es-MX"/>
        </w:rPr>
        <w:t xml:space="preserve"> </w:t>
      </w:r>
      <w:r w:rsidR="00A34DCB" w:rsidRPr="00F1611A">
        <w:rPr>
          <w:rFonts w:ascii="Arial" w:hAnsi="Arial" w:cs="Arial"/>
          <w:b/>
          <w:sz w:val="24"/>
          <w:szCs w:val="24"/>
          <w:lang w:val="es-MX"/>
        </w:rPr>
        <w:t>a)</w:t>
      </w:r>
      <w:r w:rsidR="00336C1E" w:rsidRPr="00F1611A">
        <w:rPr>
          <w:rFonts w:ascii="Arial" w:hAnsi="Arial" w:cs="Arial"/>
          <w:b/>
          <w:sz w:val="24"/>
          <w:szCs w:val="24"/>
          <w:lang w:val="es-MX"/>
        </w:rPr>
        <w:t xml:space="preserve"> </w:t>
      </w:r>
      <w:r w:rsidR="00A34DCB" w:rsidRPr="00F1611A">
        <w:rPr>
          <w:rFonts w:ascii="Arial" w:hAnsi="Arial" w:cs="Arial"/>
          <w:bCs/>
          <w:sz w:val="24"/>
          <w:szCs w:val="24"/>
          <w:lang w:val="es-MX"/>
        </w:rPr>
        <w:t>es</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ineficaz</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agravio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relacionado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con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lo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decidido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sobre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distribución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funciones</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entre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sindicaturas,</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dado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que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no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controvierten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las</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razones</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brindadas</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por</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autoridad;</w:t>
      </w:r>
      <w:r w:rsidR="00336C1E" w:rsidRPr="00F1611A">
        <w:rPr>
          <w:rFonts w:ascii="Arial" w:hAnsi="Arial" w:cs="Arial"/>
          <w:bCs/>
          <w:sz w:val="24"/>
          <w:szCs w:val="24"/>
          <w:lang w:val="es-MX"/>
        </w:rPr>
        <w:t xml:space="preserve"> </w:t>
      </w:r>
      <w:r w:rsidR="00A34DCB" w:rsidRPr="00F1611A">
        <w:rPr>
          <w:rFonts w:ascii="Arial" w:hAnsi="Arial" w:cs="Arial"/>
          <w:b/>
          <w:sz w:val="24"/>
          <w:szCs w:val="24"/>
          <w:lang w:val="es-MX"/>
        </w:rPr>
        <w:t>b)</w:t>
      </w:r>
      <w:r w:rsidR="00336C1E" w:rsidRPr="00F1611A">
        <w:rPr>
          <w:rFonts w:ascii="Arial" w:hAnsi="Arial" w:cs="Arial"/>
          <w:b/>
          <w:sz w:val="24"/>
          <w:szCs w:val="24"/>
          <w:lang w:val="es-MX"/>
        </w:rPr>
        <w:t xml:space="preserve"> </w:t>
      </w:r>
      <w:r w:rsidR="00A34DCB"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actora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no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acreditó</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haber</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solicitado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las</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áreas</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Ayuntamiento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documentación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o</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información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que,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postre,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requirió</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en</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portal</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A34DCB" w:rsidRPr="00F1611A">
        <w:rPr>
          <w:rFonts w:ascii="Arial" w:hAnsi="Arial" w:cs="Arial"/>
          <w:bCs/>
          <w:sz w:val="24"/>
          <w:szCs w:val="24"/>
          <w:lang w:val="es-MX"/>
        </w:rPr>
        <w:t>transparencia;</w:t>
      </w:r>
      <w:r w:rsidR="00336C1E" w:rsidRPr="00F1611A">
        <w:rPr>
          <w:rFonts w:ascii="Arial" w:hAnsi="Arial" w:cs="Arial"/>
          <w:bCs/>
          <w:sz w:val="24"/>
          <w:szCs w:val="24"/>
          <w:lang w:val="es-MX"/>
        </w:rPr>
        <w:t xml:space="preserve"> </w:t>
      </w:r>
      <w:r w:rsidR="00A34DCB" w:rsidRPr="00F1611A">
        <w:rPr>
          <w:rFonts w:ascii="Arial" w:hAnsi="Arial" w:cs="Arial"/>
          <w:b/>
          <w:sz w:val="24"/>
          <w:szCs w:val="24"/>
          <w:lang w:val="es-MX"/>
        </w:rPr>
        <w:t>c)</w:t>
      </w:r>
      <w:r w:rsidR="00D36511" w:rsidRPr="00F1611A">
        <w:rPr>
          <w:rFonts w:ascii="Arial" w:hAnsi="Arial" w:cs="Arial"/>
          <w:b/>
          <w:sz w:val="24"/>
          <w:szCs w:val="24"/>
          <w:lang w:val="es-MX"/>
        </w:rPr>
        <w:t xml:space="preserve"> </w:t>
      </w:r>
      <w:r w:rsidR="00D36511" w:rsidRPr="00A4472A">
        <w:rPr>
          <w:rFonts w:ascii="Arial" w:hAnsi="Arial" w:cs="Arial"/>
          <w:bCs/>
          <w:sz w:val="24"/>
          <w:szCs w:val="24"/>
          <w:lang w:val="es-MX"/>
        </w:rPr>
        <w:t>f</w:t>
      </w:r>
      <w:r w:rsidR="00D36511" w:rsidRPr="00F1611A">
        <w:rPr>
          <w:rFonts w:ascii="Arial" w:hAnsi="Arial" w:cs="Arial"/>
          <w:sz w:val="24"/>
          <w:szCs w:val="24"/>
          <w:lang w:val="es-MX"/>
        </w:rPr>
        <w:t>ue correcto que el citado órgano jurisdiccional</w:t>
      </w:r>
      <w:r w:rsidR="00D36511" w:rsidRPr="00F1611A">
        <w:rPr>
          <w:rFonts w:ascii="Arial" w:hAnsi="Arial" w:cs="Arial"/>
          <w:i/>
          <w:iCs/>
          <w:sz w:val="24"/>
          <w:szCs w:val="24"/>
          <w:lang w:val="es-MX"/>
        </w:rPr>
        <w:t xml:space="preserve"> </w:t>
      </w:r>
      <w:r w:rsidR="00D36511" w:rsidRPr="00F1611A">
        <w:rPr>
          <w:rFonts w:ascii="Arial" w:hAnsi="Arial" w:cs="Arial"/>
          <w:sz w:val="24"/>
          <w:szCs w:val="24"/>
          <w:lang w:val="es-MX"/>
        </w:rPr>
        <w:t xml:space="preserve">determinara que las manifestaciones realizadas por el </w:t>
      </w:r>
      <w:r w:rsidR="00B547F8" w:rsidRPr="00F1611A">
        <w:rPr>
          <w:rFonts w:ascii="Arial" w:hAnsi="Arial" w:cs="Arial"/>
          <w:sz w:val="24"/>
          <w:szCs w:val="24"/>
          <w:lang w:val="es-MX"/>
        </w:rPr>
        <w:t xml:space="preserve">referido funcionario </w:t>
      </w:r>
      <w:r w:rsidR="00D36511" w:rsidRPr="00F1611A">
        <w:rPr>
          <w:rFonts w:ascii="Arial" w:hAnsi="Arial" w:cs="Arial"/>
          <w:sz w:val="24"/>
          <w:szCs w:val="24"/>
          <w:lang w:val="es-MX"/>
        </w:rPr>
        <w:t xml:space="preserve">en una entrevista a un medio de comunicación no </w:t>
      </w:r>
      <w:r w:rsidR="00B547F8" w:rsidRPr="00F1611A">
        <w:rPr>
          <w:rFonts w:ascii="Arial" w:hAnsi="Arial" w:cs="Arial"/>
          <w:sz w:val="24"/>
          <w:szCs w:val="24"/>
          <w:lang w:val="es-MX"/>
        </w:rPr>
        <w:t>actualizaron la infracción</w:t>
      </w:r>
      <w:r w:rsidR="00D36511" w:rsidRPr="00F1611A">
        <w:rPr>
          <w:rFonts w:ascii="Arial" w:hAnsi="Arial" w:cs="Arial"/>
          <w:i/>
          <w:iCs/>
          <w:sz w:val="24"/>
          <w:szCs w:val="24"/>
          <w:lang w:val="es-MX"/>
        </w:rPr>
        <w:t xml:space="preserve">, </w:t>
      </w:r>
      <w:r w:rsidR="00D36511" w:rsidRPr="00F1611A">
        <w:rPr>
          <w:rFonts w:ascii="Arial" w:hAnsi="Arial" w:cs="Arial"/>
          <w:sz w:val="24"/>
          <w:szCs w:val="24"/>
          <w:lang w:val="es-MX"/>
        </w:rPr>
        <w:t>ya que no tuvieron o se basaron en un elemento o componente de género</w:t>
      </w:r>
      <w:r w:rsidR="00B547F8" w:rsidRPr="00F1611A">
        <w:rPr>
          <w:rFonts w:ascii="Arial" w:hAnsi="Arial" w:cs="Arial"/>
          <w:sz w:val="24"/>
          <w:szCs w:val="24"/>
          <w:lang w:val="es-MX"/>
        </w:rPr>
        <w:t xml:space="preserve">; y </w:t>
      </w:r>
      <w:r w:rsidR="00B547F8" w:rsidRPr="00F1611A">
        <w:rPr>
          <w:rFonts w:ascii="Arial" w:hAnsi="Arial" w:cs="Arial"/>
          <w:b/>
          <w:bCs/>
          <w:sz w:val="24"/>
          <w:szCs w:val="24"/>
          <w:lang w:val="es-MX"/>
        </w:rPr>
        <w:t xml:space="preserve">d) </w:t>
      </w:r>
      <w:r w:rsidR="00B547F8" w:rsidRPr="00F1611A">
        <w:rPr>
          <w:rFonts w:ascii="Arial" w:hAnsi="Arial" w:cs="Arial"/>
          <w:sz w:val="24"/>
          <w:szCs w:val="24"/>
          <w:lang w:val="es-MX"/>
        </w:rPr>
        <w:t>s</w:t>
      </w:r>
      <w:r w:rsidR="00D36511" w:rsidRPr="00F1611A">
        <w:rPr>
          <w:rFonts w:ascii="Arial" w:hAnsi="Arial" w:cs="Arial"/>
          <w:sz w:val="24"/>
          <w:szCs w:val="24"/>
          <w:lang w:val="es-MX"/>
        </w:rPr>
        <w:t>on</w:t>
      </w:r>
      <w:r w:rsidR="00D36511" w:rsidRPr="00F1611A">
        <w:rPr>
          <w:rFonts w:ascii="Arial" w:hAnsi="Arial" w:cs="Arial"/>
          <w:bCs/>
          <w:sz w:val="24"/>
          <w:szCs w:val="24"/>
          <w:lang w:val="es-MX"/>
        </w:rPr>
        <w:t xml:space="preserve"> ineficaces los agravios relacionados con la valoración de actas de sesión y con el despliegue de la facultad de la autoridad electoral de allegarse </w:t>
      </w:r>
      <w:r w:rsidR="00294E2D" w:rsidRPr="00F1611A">
        <w:rPr>
          <w:rFonts w:ascii="Arial" w:hAnsi="Arial" w:cs="Arial"/>
          <w:bCs/>
          <w:sz w:val="24"/>
          <w:szCs w:val="24"/>
          <w:lang w:val="es-MX"/>
        </w:rPr>
        <w:t xml:space="preserve">de </w:t>
      </w:r>
      <w:r w:rsidR="00D36511" w:rsidRPr="00F1611A">
        <w:rPr>
          <w:rFonts w:ascii="Arial" w:hAnsi="Arial" w:cs="Arial"/>
          <w:bCs/>
          <w:sz w:val="24"/>
          <w:szCs w:val="24"/>
          <w:lang w:val="es-MX"/>
        </w:rPr>
        <w:t>pruebas u ordenar diligencias para mejor proveer, porque la actora no controvierte frontalmente las razones brindadas en la resolución y no indica qué pruebas debieron recabarse para acreditar los hechos denunciados.</w:t>
      </w:r>
    </w:p>
    <w:bookmarkEnd w:id="3"/>
    <w:p w14:paraId="58E15EC6" w14:textId="77777777" w:rsidR="00FA1129" w:rsidRPr="00F1611A" w:rsidRDefault="00FA1129" w:rsidP="0074266D">
      <w:pPr>
        <w:spacing w:after="0" w:line="240" w:lineRule="auto"/>
        <w:jc w:val="center"/>
        <w:rPr>
          <w:rFonts w:ascii="Arial" w:hAnsi="Arial" w:cs="Arial"/>
          <w:b/>
          <w:spacing w:val="26"/>
          <w:sz w:val="24"/>
          <w:szCs w:val="24"/>
          <w:lang w:val="es-MX"/>
        </w:rPr>
      </w:pPr>
      <w:r w:rsidRPr="00F1611A">
        <w:rPr>
          <w:rFonts w:ascii="Arial" w:hAnsi="Arial" w:cs="Arial"/>
          <w:b/>
          <w:spacing w:val="26"/>
          <w:sz w:val="24"/>
          <w:szCs w:val="24"/>
          <w:lang w:val="es-MX"/>
        </w:rPr>
        <w:t>ÍNDICE</w:t>
      </w:r>
    </w:p>
    <w:sdt>
      <w:sdtPr>
        <w:rPr>
          <w:rFonts w:ascii="Arial" w:hAnsi="Arial" w:cs="Arial"/>
          <w:sz w:val="20"/>
          <w:szCs w:val="20"/>
          <w:lang w:val="es-MX"/>
        </w:rPr>
        <w:id w:val="751545205"/>
        <w:docPartObj>
          <w:docPartGallery w:val="Table of Contents"/>
          <w:docPartUnique/>
        </w:docPartObj>
      </w:sdtPr>
      <w:sdtEndPr>
        <w:rPr>
          <w:sz w:val="22"/>
          <w:szCs w:val="22"/>
        </w:rPr>
      </w:sdtEndPr>
      <w:sdtContent>
        <w:p w14:paraId="58FDA938" w14:textId="77777777" w:rsidR="00FA1129" w:rsidRPr="00F1611A" w:rsidRDefault="00FA1129" w:rsidP="006A586D">
          <w:pPr>
            <w:keepNext/>
            <w:keepLines/>
            <w:spacing w:after="0" w:line="240" w:lineRule="auto"/>
            <w:jc w:val="both"/>
            <w:rPr>
              <w:rFonts w:ascii="Arial" w:eastAsiaTheme="majorEastAsia" w:hAnsi="Arial" w:cs="Arial"/>
              <w:sz w:val="24"/>
              <w:szCs w:val="24"/>
              <w:lang w:val="es-MX" w:eastAsia="es-MX"/>
            </w:rPr>
          </w:pPr>
        </w:p>
        <w:p w14:paraId="53D36721" w14:textId="51912A57" w:rsidR="00D36511" w:rsidRPr="00F1611A" w:rsidRDefault="00A17E1C" w:rsidP="00D36511">
          <w:pPr>
            <w:pStyle w:val="TDC1"/>
            <w:contextualSpacing/>
            <w:rPr>
              <w:rFonts w:ascii="Arial" w:eastAsiaTheme="minorEastAsia" w:hAnsi="Arial" w:cs="Arial"/>
              <w:noProof/>
              <w:lang w:val="es-MX" w:eastAsia="es-MX"/>
            </w:rPr>
          </w:pPr>
          <w:r w:rsidRPr="00F1611A">
            <w:rPr>
              <w:rFonts w:ascii="Arial" w:hAnsi="Arial" w:cs="Arial"/>
              <w:sz w:val="24"/>
              <w:szCs w:val="24"/>
              <w:lang w:val="es-MX"/>
            </w:rPr>
            <w:fldChar w:fldCharType="begin"/>
          </w:r>
          <w:r w:rsidRPr="00F1611A">
            <w:rPr>
              <w:rFonts w:ascii="Arial" w:hAnsi="Arial" w:cs="Arial"/>
              <w:sz w:val="24"/>
              <w:szCs w:val="24"/>
              <w:lang w:val="es-MX"/>
            </w:rPr>
            <w:instrText xml:space="preserve"> TOC \o "1-4" \h \z \u </w:instrText>
          </w:r>
          <w:r w:rsidRPr="00F1611A">
            <w:rPr>
              <w:rFonts w:ascii="Arial" w:hAnsi="Arial" w:cs="Arial"/>
              <w:sz w:val="24"/>
              <w:szCs w:val="24"/>
              <w:lang w:val="es-MX"/>
            </w:rPr>
            <w:fldChar w:fldCharType="separate"/>
          </w:r>
          <w:hyperlink w:anchor="_Toc84058255" w:history="1">
            <w:r w:rsidR="00D36511" w:rsidRPr="00F1611A">
              <w:rPr>
                <w:rStyle w:val="Hipervnculo"/>
                <w:rFonts w:ascii="Arial" w:hAnsi="Arial" w:cs="Arial"/>
                <w:noProof/>
                <w:color w:val="auto"/>
                <w:spacing w:val="26"/>
                <w:lang w:val="es-MX"/>
              </w:rPr>
              <w:t>GLOSARIO</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_Toc84058255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2</w:t>
            </w:r>
            <w:r w:rsidR="00D36511" w:rsidRPr="00F1611A">
              <w:rPr>
                <w:rFonts w:ascii="Arial" w:hAnsi="Arial" w:cs="Arial"/>
                <w:noProof/>
                <w:webHidden/>
                <w:lang w:val="es-MX"/>
              </w:rPr>
              <w:fldChar w:fldCharType="end"/>
            </w:r>
          </w:hyperlink>
        </w:p>
        <w:p w14:paraId="70284AAE" w14:textId="5C0A6BDB" w:rsidR="00D36511" w:rsidRPr="00F1611A" w:rsidRDefault="00164800" w:rsidP="00D36511">
          <w:pPr>
            <w:pStyle w:val="TDC1"/>
            <w:contextualSpacing/>
            <w:rPr>
              <w:rFonts w:ascii="Arial" w:eastAsiaTheme="minorEastAsia" w:hAnsi="Arial" w:cs="Arial"/>
              <w:noProof/>
              <w:lang w:val="es-MX" w:eastAsia="es-MX"/>
            </w:rPr>
          </w:pPr>
          <w:hyperlink w:anchor="_Toc84058256" w:history="1">
            <w:r w:rsidR="00D36511" w:rsidRPr="00F1611A">
              <w:rPr>
                <w:rStyle w:val="Hipervnculo"/>
                <w:rFonts w:ascii="Arial" w:eastAsia="Times New Roman" w:hAnsi="Arial" w:cs="Arial"/>
                <w:caps/>
                <w:noProof/>
                <w:color w:val="auto"/>
                <w:kern w:val="32"/>
                <w:lang w:val="es-MX"/>
              </w:rPr>
              <w:t>1.</w:t>
            </w:r>
            <w:r w:rsidR="00D36511" w:rsidRPr="00F1611A">
              <w:rPr>
                <w:rFonts w:ascii="Arial" w:eastAsiaTheme="minorEastAsia" w:hAnsi="Arial" w:cs="Arial"/>
                <w:noProof/>
                <w:lang w:val="es-MX" w:eastAsia="es-MX"/>
              </w:rPr>
              <w:tab/>
            </w:r>
            <w:r w:rsidR="00D36511" w:rsidRPr="00F1611A">
              <w:rPr>
                <w:rStyle w:val="Hipervnculo"/>
                <w:rFonts w:ascii="Arial" w:eastAsia="Times New Roman" w:hAnsi="Arial" w:cs="Arial"/>
                <w:caps/>
                <w:noProof/>
                <w:color w:val="auto"/>
                <w:kern w:val="32"/>
                <w:lang w:val="es-MX"/>
              </w:rPr>
              <w:t>ANTECEDENTES DEL CASO</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_Toc84058256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2</w:t>
            </w:r>
            <w:r w:rsidR="00D36511" w:rsidRPr="00F1611A">
              <w:rPr>
                <w:rFonts w:ascii="Arial" w:hAnsi="Arial" w:cs="Arial"/>
                <w:noProof/>
                <w:webHidden/>
                <w:lang w:val="es-MX"/>
              </w:rPr>
              <w:fldChar w:fldCharType="end"/>
            </w:r>
          </w:hyperlink>
        </w:p>
        <w:p w14:paraId="54C5F26A" w14:textId="0DB22C2D" w:rsidR="00D36511" w:rsidRPr="00F1611A" w:rsidRDefault="00164800" w:rsidP="00D36511">
          <w:pPr>
            <w:pStyle w:val="TDC1"/>
            <w:contextualSpacing/>
            <w:rPr>
              <w:rFonts w:ascii="Arial" w:eastAsiaTheme="minorEastAsia" w:hAnsi="Arial" w:cs="Arial"/>
              <w:noProof/>
              <w:lang w:val="es-MX" w:eastAsia="es-MX"/>
            </w:rPr>
          </w:pPr>
          <w:hyperlink w:anchor="_Toc84058257" w:history="1">
            <w:r w:rsidR="00D36511" w:rsidRPr="00F1611A">
              <w:rPr>
                <w:rStyle w:val="Hipervnculo"/>
                <w:rFonts w:ascii="Arial" w:eastAsiaTheme="majorEastAsia" w:hAnsi="Arial" w:cs="Arial"/>
                <w:noProof/>
                <w:color w:val="auto"/>
                <w:kern w:val="32"/>
                <w:lang w:val="es-MX"/>
              </w:rPr>
              <w:t>2.</w:t>
            </w:r>
            <w:r w:rsidR="00D36511" w:rsidRPr="00F1611A">
              <w:rPr>
                <w:rFonts w:ascii="Arial" w:eastAsiaTheme="minorEastAsia" w:hAnsi="Arial" w:cs="Arial"/>
                <w:noProof/>
                <w:lang w:val="es-MX" w:eastAsia="es-MX"/>
              </w:rPr>
              <w:tab/>
            </w:r>
            <w:r w:rsidR="00D36511" w:rsidRPr="00F1611A">
              <w:rPr>
                <w:rStyle w:val="Hipervnculo"/>
                <w:rFonts w:ascii="Arial" w:eastAsiaTheme="majorEastAsia" w:hAnsi="Arial" w:cs="Arial"/>
                <w:noProof/>
                <w:color w:val="auto"/>
                <w:kern w:val="32"/>
                <w:lang w:val="es-MX"/>
              </w:rPr>
              <w:t>COMPETENCIA</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_Toc84058257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3</w:t>
            </w:r>
            <w:r w:rsidR="00D36511" w:rsidRPr="00F1611A">
              <w:rPr>
                <w:rFonts w:ascii="Arial" w:hAnsi="Arial" w:cs="Arial"/>
                <w:noProof/>
                <w:webHidden/>
                <w:lang w:val="es-MX"/>
              </w:rPr>
              <w:fldChar w:fldCharType="end"/>
            </w:r>
          </w:hyperlink>
        </w:p>
        <w:p w14:paraId="48F1BA6D" w14:textId="74C1B98B" w:rsidR="00D36511" w:rsidRPr="00F1611A" w:rsidRDefault="00164800" w:rsidP="00D36511">
          <w:pPr>
            <w:pStyle w:val="TDC1"/>
            <w:contextualSpacing/>
            <w:rPr>
              <w:rFonts w:ascii="Arial" w:eastAsiaTheme="minorEastAsia" w:hAnsi="Arial" w:cs="Arial"/>
              <w:noProof/>
              <w:lang w:val="es-MX" w:eastAsia="es-MX"/>
            </w:rPr>
          </w:pPr>
          <w:hyperlink w:anchor="_Toc84058258" w:history="1">
            <w:r w:rsidR="00D36511" w:rsidRPr="00F1611A">
              <w:rPr>
                <w:rStyle w:val="Hipervnculo"/>
                <w:rFonts w:ascii="Arial" w:eastAsia="Times New Roman" w:hAnsi="Arial" w:cs="Arial"/>
                <w:caps/>
                <w:noProof/>
                <w:color w:val="auto"/>
                <w:kern w:val="32"/>
                <w:lang w:val="es-MX"/>
              </w:rPr>
              <w:t>3.</w:t>
            </w:r>
            <w:r w:rsidR="00D36511" w:rsidRPr="00F1611A">
              <w:rPr>
                <w:rFonts w:ascii="Arial" w:eastAsiaTheme="minorEastAsia" w:hAnsi="Arial" w:cs="Arial"/>
                <w:noProof/>
                <w:lang w:val="es-MX" w:eastAsia="es-MX"/>
              </w:rPr>
              <w:tab/>
            </w:r>
            <w:r w:rsidR="00D36511" w:rsidRPr="00F1611A">
              <w:rPr>
                <w:rStyle w:val="Hipervnculo"/>
                <w:rFonts w:ascii="Arial" w:eastAsiaTheme="majorEastAsia" w:hAnsi="Arial" w:cs="Arial"/>
                <w:noProof/>
                <w:color w:val="auto"/>
                <w:kern w:val="32"/>
                <w:lang w:val="es-MX"/>
              </w:rPr>
              <w:t>PROCEDENCIA</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_Toc84058258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4</w:t>
            </w:r>
            <w:r w:rsidR="00D36511" w:rsidRPr="00F1611A">
              <w:rPr>
                <w:rFonts w:ascii="Arial" w:hAnsi="Arial" w:cs="Arial"/>
                <w:noProof/>
                <w:webHidden/>
                <w:lang w:val="es-MX"/>
              </w:rPr>
              <w:fldChar w:fldCharType="end"/>
            </w:r>
          </w:hyperlink>
        </w:p>
        <w:p w14:paraId="7C89D357" w14:textId="33EC7189" w:rsidR="00D36511" w:rsidRPr="00F1611A" w:rsidRDefault="00164800" w:rsidP="00D36511">
          <w:pPr>
            <w:pStyle w:val="TDC1"/>
            <w:contextualSpacing/>
            <w:rPr>
              <w:rFonts w:ascii="Arial" w:eastAsiaTheme="minorEastAsia" w:hAnsi="Arial" w:cs="Arial"/>
              <w:noProof/>
              <w:lang w:val="es-MX" w:eastAsia="es-MX"/>
            </w:rPr>
          </w:pPr>
          <w:hyperlink w:anchor="_Toc84058259" w:history="1">
            <w:r w:rsidR="00D36511" w:rsidRPr="00F1611A">
              <w:rPr>
                <w:rStyle w:val="Hipervnculo"/>
                <w:rFonts w:ascii="Arial" w:eastAsia="Times New Roman" w:hAnsi="Arial" w:cs="Arial"/>
                <w:caps/>
                <w:noProof/>
                <w:color w:val="auto"/>
                <w:kern w:val="32"/>
                <w:lang w:val="es-MX"/>
              </w:rPr>
              <w:t>4.</w:t>
            </w:r>
            <w:r w:rsidR="00D36511" w:rsidRPr="00F1611A">
              <w:rPr>
                <w:rFonts w:ascii="Arial" w:eastAsiaTheme="minorEastAsia" w:hAnsi="Arial" w:cs="Arial"/>
                <w:noProof/>
                <w:lang w:val="es-MX" w:eastAsia="es-MX"/>
              </w:rPr>
              <w:tab/>
            </w:r>
            <w:r w:rsidR="00D36511" w:rsidRPr="00F1611A">
              <w:rPr>
                <w:rStyle w:val="Hipervnculo"/>
                <w:rFonts w:ascii="Arial" w:eastAsiaTheme="majorEastAsia" w:hAnsi="Arial" w:cs="Arial"/>
                <w:noProof/>
                <w:color w:val="auto"/>
                <w:kern w:val="32"/>
                <w:lang w:val="es-MX"/>
              </w:rPr>
              <w:t>ESTUDIO DE FONDO</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_Toc84058259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4</w:t>
            </w:r>
            <w:r w:rsidR="00D36511" w:rsidRPr="00F1611A">
              <w:rPr>
                <w:rFonts w:ascii="Arial" w:hAnsi="Arial" w:cs="Arial"/>
                <w:noProof/>
                <w:webHidden/>
                <w:lang w:val="es-MX"/>
              </w:rPr>
              <w:fldChar w:fldCharType="end"/>
            </w:r>
          </w:hyperlink>
        </w:p>
        <w:p w14:paraId="4E7DB873" w14:textId="0B85E1D3" w:rsidR="00D36511" w:rsidRPr="00F1611A" w:rsidRDefault="00164800" w:rsidP="00D36511">
          <w:pPr>
            <w:pStyle w:val="TDC2"/>
            <w:spacing w:after="0" w:line="240" w:lineRule="auto"/>
            <w:contextualSpacing/>
            <w:rPr>
              <w:rFonts w:ascii="Arial" w:eastAsiaTheme="minorEastAsia" w:hAnsi="Arial" w:cs="Arial"/>
              <w:noProof/>
              <w:lang w:val="es-MX" w:eastAsia="es-MX"/>
            </w:rPr>
          </w:pPr>
          <w:hyperlink w:anchor="_Toc84058260" w:history="1">
            <w:r w:rsidR="00D36511" w:rsidRPr="00F1611A">
              <w:rPr>
                <w:rStyle w:val="Hipervnculo"/>
                <w:rFonts w:ascii="Arial" w:eastAsia="Yu Gothic Light" w:hAnsi="Arial" w:cs="Arial"/>
                <w:noProof/>
                <w:color w:val="auto"/>
                <w:lang w:val="es-MX" w:eastAsia="es-ES"/>
              </w:rPr>
              <w:t>4.1.</w:t>
            </w:r>
            <w:r w:rsidR="00D36511" w:rsidRPr="00F1611A">
              <w:rPr>
                <w:rFonts w:ascii="Arial" w:eastAsiaTheme="minorEastAsia" w:hAnsi="Arial" w:cs="Arial"/>
                <w:noProof/>
                <w:lang w:val="es-MX" w:eastAsia="es-MX"/>
              </w:rPr>
              <w:tab/>
            </w:r>
            <w:r w:rsidR="00D36511" w:rsidRPr="00F1611A">
              <w:rPr>
                <w:rStyle w:val="Hipervnculo"/>
                <w:rFonts w:ascii="Arial" w:eastAsia="Yu Gothic Light" w:hAnsi="Arial" w:cs="Arial"/>
                <w:noProof/>
                <w:color w:val="auto"/>
                <w:lang w:val="es-MX" w:eastAsia="es-ES"/>
              </w:rPr>
              <w:t>Materia de la controversia</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_Toc84058260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4</w:t>
            </w:r>
            <w:r w:rsidR="00D36511" w:rsidRPr="00F1611A">
              <w:rPr>
                <w:rFonts w:ascii="Arial" w:hAnsi="Arial" w:cs="Arial"/>
                <w:noProof/>
                <w:webHidden/>
                <w:lang w:val="es-MX"/>
              </w:rPr>
              <w:fldChar w:fldCharType="end"/>
            </w:r>
          </w:hyperlink>
        </w:p>
        <w:p w14:paraId="4819F9C1" w14:textId="516F8CB4" w:rsidR="00D36511" w:rsidRPr="00F1611A" w:rsidRDefault="00164800" w:rsidP="00D36511">
          <w:pPr>
            <w:pStyle w:val="TDC3"/>
            <w:spacing w:before="0" w:after="0"/>
            <w:contextualSpacing/>
            <w:rPr>
              <w:rFonts w:ascii="Arial" w:eastAsiaTheme="minorEastAsia" w:hAnsi="Arial" w:cs="Arial"/>
              <w:noProof/>
              <w:lang w:val="es-MX" w:eastAsia="es-MX"/>
            </w:rPr>
          </w:pPr>
          <w:hyperlink w:anchor="_Toc84058261" w:history="1">
            <w:r w:rsidR="00D36511" w:rsidRPr="00F1611A">
              <w:rPr>
                <w:rStyle w:val="Hipervnculo"/>
                <w:rFonts w:ascii="Arial" w:hAnsi="Arial" w:cs="Arial"/>
                <w:noProof/>
                <w:color w:val="auto"/>
                <w:lang w:val="es-MX" w:eastAsia="es-ES"/>
              </w:rPr>
              <w:t>4.1.1.</w:t>
            </w:r>
            <w:r w:rsidR="00D36511" w:rsidRPr="00F1611A">
              <w:rPr>
                <w:rFonts w:ascii="Arial" w:eastAsiaTheme="minorEastAsia" w:hAnsi="Arial" w:cs="Arial"/>
                <w:noProof/>
                <w:lang w:val="es-MX" w:eastAsia="es-MX"/>
              </w:rPr>
              <w:tab/>
            </w:r>
            <w:r w:rsidR="00D36511" w:rsidRPr="00F1611A">
              <w:rPr>
                <w:rStyle w:val="Hipervnculo"/>
                <w:rFonts w:ascii="Arial" w:hAnsi="Arial" w:cs="Arial"/>
                <w:noProof/>
                <w:color w:val="auto"/>
                <w:lang w:val="es-MX" w:eastAsia="es-ES"/>
              </w:rPr>
              <w:t>Hechos denunciados</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_Toc84058261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4</w:t>
            </w:r>
            <w:r w:rsidR="00D36511" w:rsidRPr="00F1611A">
              <w:rPr>
                <w:rFonts w:ascii="Arial" w:hAnsi="Arial" w:cs="Arial"/>
                <w:noProof/>
                <w:webHidden/>
                <w:lang w:val="es-MX"/>
              </w:rPr>
              <w:fldChar w:fldCharType="end"/>
            </w:r>
          </w:hyperlink>
        </w:p>
        <w:p w14:paraId="278F431F" w14:textId="1F2F6EDC" w:rsidR="00D36511" w:rsidRPr="00F1611A" w:rsidRDefault="00164800" w:rsidP="00D36511">
          <w:pPr>
            <w:pStyle w:val="TDC3"/>
            <w:spacing w:before="0" w:after="0"/>
            <w:contextualSpacing/>
            <w:rPr>
              <w:rFonts w:ascii="Arial" w:eastAsiaTheme="minorEastAsia" w:hAnsi="Arial" w:cs="Arial"/>
              <w:noProof/>
              <w:lang w:val="es-MX" w:eastAsia="es-MX"/>
            </w:rPr>
          </w:pPr>
          <w:hyperlink w:anchor="_Toc84058262" w:history="1">
            <w:r w:rsidR="00D36511" w:rsidRPr="00F1611A">
              <w:rPr>
                <w:rStyle w:val="Hipervnculo"/>
                <w:rFonts w:ascii="Arial" w:hAnsi="Arial" w:cs="Arial"/>
                <w:noProof/>
                <w:color w:val="auto"/>
                <w:lang w:val="es-MX" w:eastAsia="es-ES"/>
              </w:rPr>
              <w:t>4.1.2.</w:t>
            </w:r>
            <w:r w:rsidR="00D36511" w:rsidRPr="00F1611A">
              <w:rPr>
                <w:rFonts w:ascii="Arial" w:eastAsiaTheme="minorEastAsia" w:hAnsi="Arial" w:cs="Arial"/>
                <w:noProof/>
                <w:lang w:val="es-MX" w:eastAsia="es-MX"/>
              </w:rPr>
              <w:tab/>
            </w:r>
            <w:r w:rsidR="00D36511" w:rsidRPr="00F1611A">
              <w:rPr>
                <w:rStyle w:val="Hipervnculo"/>
                <w:rFonts w:ascii="Arial" w:hAnsi="Arial" w:cs="Arial"/>
                <w:noProof/>
                <w:color w:val="auto"/>
                <w:lang w:val="es-MX" w:eastAsia="es-ES"/>
              </w:rPr>
              <w:t>Resolución impugnada</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_Toc84058262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5</w:t>
            </w:r>
            <w:r w:rsidR="00D36511" w:rsidRPr="00F1611A">
              <w:rPr>
                <w:rFonts w:ascii="Arial" w:hAnsi="Arial" w:cs="Arial"/>
                <w:noProof/>
                <w:webHidden/>
                <w:lang w:val="es-MX"/>
              </w:rPr>
              <w:fldChar w:fldCharType="end"/>
            </w:r>
          </w:hyperlink>
        </w:p>
        <w:p w14:paraId="3E0EC637" w14:textId="57C7525A" w:rsidR="00D36511" w:rsidRPr="00F1611A" w:rsidRDefault="00164800" w:rsidP="00D36511">
          <w:pPr>
            <w:pStyle w:val="TDC3"/>
            <w:spacing w:before="0" w:after="0"/>
            <w:contextualSpacing/>
            <w:rPr>
              <w:rFonts w:ascii="Arial" w:eastAsiaTheme="minorEastAsia" w:hAnsi="Arial" w:cs="Arial"/>
              <w:noProof/>
              <w:lang w:val="es-MX" w:eastAsia="es-MX"/>
            </w:rPr>
          </w:pPr>
          <w:hyperlink w:anchor="_Toc84058263" w:history="1">
            <w:r w:rsidR="00D36511" w:rsidRPr="00F1611A">
              <w:rPr>
                <w:rStyle w:val="Hipervnculo"/>
                <w:rFonts w:ascii="Arial" w:hAnsi="Arial" w:cs="Arial"/>
                <w:noProof/>
                <w:color w:val="auto"/>
                <w:lang w:val="es-MX" w:eastAsia="es-ES"/>
              </w:rPr>
              <w:t>4.1.3.</w:t>
            </w:r>
            <w:r w:rsidR="00D36511" w:rsidRPr="00F1611A">
              <w:rPr>
                <w:rFonts w:ascii="Arial" w:eastAsiaTheme="minorEastAsia" w:hAnsi="Arial" w:cs="Arial"/>
                <w:noProof/>
                <w:lang w:val="es-MX" w:eastAsia="es-MX"/>
              </w:rPr>
              <w:tab/>
            </w:r>
            <w:r w:rsidR="00D36511" w:rsidRPr="00F1611A">
              <w:rPr>
                <w:rStyle w:val="Hipervnculo"/>
                <w:rFonts w:ascii="Arial" w:hAnsi="Arial" w:cs="Arial"/>
                <w:noProof/>
                <w:color w:val="auto"/>
                <w:lang w:val="es-MX" w:eastAsia="es-ES"/>
              </w:rPr>
              <w:t>Planteamiento ante esta Sala</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_Toc84058263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9</w:t>
            </w:r>
            <w:r w:rsidR="00D36511" w:rsidRPr="00F1611A">
              <w:rPr>
                <w:rFonts w:ascii="Arial" w:hAnsi="Arial" w:cs="Arial"/>
                <w:noProof/>
                <w:webHidden/>
                <w:lang w:val="es-MX"/>
              </w:rPr>
              <w:fldChar w:fldCharType="end"/>
            </w:r>
          </w:hyperlink>
        </w:p>
        <w:p w14:paraId="57D71088" w14:textId="1D2F7D11" w:rsidR="00D36511" w:rsidRPr="00F1611A" w:rsidRDefault="00164800" w:rsidP="00D36511">
          <w:pPr>
            <w:pStyle w:val="TDC2"/>
            <w:spacing w:after="0" w:line="240" w:lineRule="auto"/>
            <w:contextualSpacing/>
            <w:rPr>
              <w:rFonts w:ascii="Arial" w:eastAsiaTheme="minorEastAsia" w:hAnsi="Arial" w:cs="Arial"/>
              <w:noProof/>
              <w:lang w:val="es-MX" w:eastAsia="es-MX"/>
            </w:rPr>
          </w:pPr>
          <w:hyperlink w:anchor="_Toc84058264" w:history="1">
            <w:r w:rsidR="00D36511" w:rsidRPr="00F1611A">
              <w:rPr>
                <w:rStyle w:val="Hipervnculo"/>
                <w:rFonts w:ascii="Arial" w:eastAsia="Yu Gothic Light" w:hAnsi="Arial" w:cs="Arial"/>
                <w:noProof/>
                <w:color w:val="auto"/>
                <w:lang w:val="es-MX" w:eastAsia="es-ES"/>
              </w:rPr>
              <w:t>4.2.</w:t>
            </w:r>
            <w:r w:rsidR="00D36511" w:rsidRPr="00F1611A">
              <w:rPr>
                <w:rFonts w:ascii="Arial" w:eastAsiaTheme="minorEastAsia" w:hAnsi="Arial" w:cs="Arial"/>
                <w:noProof/>
                <w:lang w:val="es-MX" w:eastAsia="es-MX"/>
              </w:rPr>
              <w:tab/>
            </w:r>
            <w:r w:rsidR="00D36511" w:rsidRPr="00F1611A">
              <w:rPr>
                <w:rStyle w:val="Hipervnculo"/>
                <w:rFonts w:ascii="Arial" w:eastAsia="Yu Gothic Light" w:hAnsi="Arial" w:cs="Arial"/>
                <w:noProof/>
                <w:color w:val="auto"/>
                <w:lang w:val="es-MX" w:eastAsia="es-ES"/>
              </w:rPr>
              <w:t>Cuestión a resolver</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_Toc84058264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9</w:t>
            </w:r>
            <w:r w:rsidR="00D36511" w:rsidRPr="00F1611A">
              <w:rPr>
                <w:rFonts w:ascii="Arial" w:hAnsi="Arial" w:cs="Arial"/>
                <w:noProof/>
                <w:webHidden/>
                <w:lang w:val="es-MX"/>
              </w:rPr>
              <w:fldChar w:fldCharType="end"/>
            </w:r>
          </w:hyperlink>
        </w:p>
        <w:p w14:paraId="70A22877" w14:textId="6F962099" w:rsidR="00D36511" w:rsidRPr="00F1611A" w:rsidRDefault="00164800" w:rsidP="00D36511">
          <w:pPr>
            <w:pStyle w:val="TDC2"/>
            <w:spacing w:after="0" w:line="240" w:lineRule="auto"/>
            <w:contextualSpacing/>
            <w:rPr>
              <w:rFonts w:ascii="Arial" w:eastAsiaTheme="minorEastAsia" w:hAnsi="Arial" w:cs="Arial"/>
              <w:noProof/>
              <w:lang w:val="es-MX" w:eastAsia="es-MX"/>
            </w:rPr>
          </w:pPr>
          <w:hyperlink w:anchor="_Toc84058265" w:history="1">
            <w:r w:rsidR="00D36511" w:rsidRPr="00F1611A">
              <w:rPr>
                <w:rStyle w:val="Hipervnculo"/>
                <w:rFonts w:ascii="Arial" w:eastAsia="Yu Gothic Light" w:hAnsi="Arial" w:cs="Arial"/>
                <w:noProof/>
                <w:color w:val="auto"/>
                <w:lang w:val="es-MX" w:eastAsia="es-ES"/>
              </w:rPr>
              <w:t>4.3.</w:t>
            </w:r>
            <w:r w:rsidR="00D36511" w:rsidRPr="00F1611A">
              <w:rPr>
                <w:rFonts w:ascii="Arial" w:eastAsiaTheme="minorEastAsia" w:hAnsi="Arial" w:cs="Arial"/>
                <w:noProof/>
                <w:lang w:val="es-MX" w:eastAsia="es-MX"/>
              </w:rPr>
              <w:tab/>
            </w:r>
            <w:r w:rsidR="00D36511" w:rsidRPr="00F1611A">
              <w:rPr>
                <w:rStyle w:val="Hipervnculo"/>
                <w:rFonts w:ascii="Arial" w:eastAsia="Yu Gothic Light" w:hAnsi="Arial" w:cs="Arial"/>
                <w:noProof/>
                <w:color w:val="auto"/>
                <w:lang w:val="es-MX" w:eastAsia="es-ES"/>
              </w:rPr>
              <w:t>Decisión</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_Toc84058265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10</w:t>
            </w:r>
            <w:r w:rsidR="00D36511" w:rsidRPr="00F1611A">
              <w:rPr>
                <w:rFonts w:ascii="Arial" w:hAnsi="Arial" w:cs="Arial"/>
                <w:noProof/>
                <w:webHidden/>
                <w:lang w:val="es-MX"/>
              </w:rPr>
              <w:fldChar w:fldCharType="end"/>
            </w:r>
          </w:hyperlink>
        </w:p>
        <w:p w14:paraId="17F74F20" w14:textId="1A505E89" w:rsidR="00D36511" w:rsidRPr="00F1611A" w:rsidRDefault="00164800" w:rsidP="00D36511">
          <w:pPr>
            <w:pStyle w:val="TDC1"/>
            <w:contextualSpacing/>
            <w:rPr>
              <w:rFonts w:ascii="Arial" w:eastAsiaTheme="minorEastAsia" w:hAnsi="Arial" w:cs="Arial"/>
              <w:noProof/>
              <w:lang w:val="es-MX" w:eastAsia="es-MX"/>
            </w:rPr>
          </w:pPr>
          <w:hyperlink w:anchor="_Toc84058266" w:history="1">
            <w:r w:rsidR="00D36511" w:rsidRPr="00F1611A">
              <w:rPr>
                <w:rStyle w:val="Hipervnculo"/>
                <w:rFonts w:ascii="Arial" w:eastAsia="Times New Roman" w:hAnsi="Arial" w:cs="Arial"/>
                <w:caps/>
                <w:noProof/>
                <w:color w:val="auto"/>
                <w:kern w:val="32"/>
                <w:lang w:val="es-MX"/>
              </w:rPr>
              <w:t>4.4.</w:t>
            </w:r>
            <w:r w:rsidR="00D36511" w:rsidRPr="00F1611A">
              <w:rPr>
                <w:rFonts w:ascii="Arial" w:eastAsiaTheme="minorEastAsia" w:hAnsi="Arial" w:cs="Arial"/>
                <w:noProof/>
                <w:lang w:val="es-MX" w:eastAsia="es-MX"/>
              </w:rPr>
              <w:tab/>
            </w:r>
            <w:r w:rsidR="00D36511" w:rsidRPr="00F1611A">
              <w:rPr>
                <w:rStyle w:val="Hipervnculo"/>
                <w:rFonts w:ascii="Arial" w:eastAsiaTheme="majorEastAsia" w:hAnsi="Arial" w:cs="Arial"/>
                <w:noProof/>
                <w:color w:val="auto"/>
                <w:kern w:val="32"/>
                <w:lang w:val="es-MX"/>
              </w:rPr>
              <w:t>Justificación</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_Toc84058266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11</w:t>
            </w:r>
            <w:r w:rsidR="00D36511" w:rsidRPr="00F1611A">
              <w:rPr>
                <w:rFonts w:ascii="Arial" w:hAnsi="Arial" w:cs="Arial"/>
                <w:noProof/>
                <w:webHidden/>
                <w:lang w:val="es-MX"/>
              </w:rPr>
              <w:fldChar w:fldCharType="end"/>
            </w:r>
          </w:hyperlink>
        </w:p>
        <w:p w14:paraId="05A335B4" w14:textId="056A7F90" w:rsidR="00D36511" w:rsidRPr="00F1611A" w:rsidRDefault="00164800" w:rsidP="00D36511">
          <w:pPr>
            <w:pStyle w:val="TDC2"/>
            <w:spacing w:after="0" w:line="240" w:lineRule="auto"/>
            <w:contextualSpacing/>
            <w:rPr>
              <w:rFonts w:ascii="Arial" w:eastAsiaTheme="minorEastAsia" w:hAnsi="Arial" w:cs="Arial"/>
              <w:noProof/>
              <w:lang w:val="es-MX" w:eastAsia="es-MX"/>
            </w:rPr>
          </w:pPr>
          <w:hyperlink w:anchor="_Toc84058267" w:history="1">
            <w:r w:rsidR="00D36511" w:rsidRPr="00F1611A">
              <w:rPr>
                <w:rStyle w:val="Hipervnculo"/>
                <w:rFonts w:ascii="Arial" w:eastAsia="Yu Gothic Light" w:hAnsi="Arial" w:cs="Arial"/>
                <w:noProof/>
                <w:color w:val="auto"/>
                <w:lang w:val="es-MX" w:eastAsia="es-ES"/>
              </w:rPr>
              <w:t>4.4.1.</w:t>
            </w:r>
            <w:r w:rsidR="00D36511" w:rsidRPr="00F1611A">
              <w:rPr>
                <w:rFonts w:ascii="Arial" w:eastAsiaTheme="minorEastAsia" w:hAnsi="Arial" w:cs="Arial"/>
                <w:noProof/>
                <w:lang w:val="es-MX" w:eastAsia="es-MX"/>
              </w:rPr>
              <w:tab/>
            </w:r>
            <w:r w:rsidR="00D36511" w:rsidRPr="00F1611A">
              <w:rPr>
                <w:rStyle w:val="Hipervnculo"/>
                <w:rFonts w:ascii="Arial" w:eastAsia="Yu Gothic Light" w:hAnsi="Arial" w:cs="Arial"/>
                <w:noProof/>
                <w:color w:val="auto"/>
                <w:lang w:val="es-MX" w:eastAsia="es-ES"/>
              </w:rPr>
              <w:t>Marco normativo</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_Toc84058267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11</w:t>
            </w:r>
            <w:r w:rsidR="00D36511" w:rsidRPr="00F1611A">
              <w:rPr>
                <w:rFonts w:ascii="Arial" w:hAnsi="Arial" w:cs="Arial"/>
                <w:noProof/>
                <w:webHidden/>
                <w:lang w:val="es-MX"/>
              </w:rPr>
              <w:fldChar w:fldCharType="end"/>
            </w:r>
          </w:hyperlink>
        </w:p>
        <w:p w14:paraId="62210DA2" w14:textId="2E7859D5" w:rsidR="00D36511" w:rsidRPr="00F1611A" w:rsidRDefault="00164800" w:rsidP="00D36511">
          <w:pPr>
            <w:pStyle w:val="TDC3"/>
            <w:spacing w:before="0" w:after="0"/>
            <w:contextualSpacing/>
            <w:rPr>
              <w:rFonts w:ascii="Arial" w:eastAsiaTheme="minorEastAsia" w:hAnsi="Arial" w:cs="Arial"/>
              <w:noProof/>
              <w:lang w:val="es-MX" w:eastAsia="es-MX"/>
            </w:rPr>
          </w:pPr>
          <w:hyperlink w:anchor="_Toc84058271" w:history="1">
            <w:r w:rsidR="00D36511" w:rsidRPr="00F1611A">
              <w:rPr>
                <w:rStyle w:val="Hipervnculo"/>
                <w:rFonts w:ascii="Arial" w:hAnsi="Arial" w:cs="Arial"/>
                <w:noProof/>
                <w:color w:val="auto"/>
                <w:lang w:val="es-MX"/>
              </w:rPr>
              <w:t>4.4.2.</w:t>
            </w:r>
            <w:r w:rsidR="00D36511" w:rsidRPr="00F1611A">
              <w:rPr>
                <w:rFonts w:ascii="Arial" w:eastAsiaTheme="minorEastAsia" w:hAnsi="Arial" w:cs="Arial"/>
                <w:noProof/>
                <w:lang w:val="es-MX" w:eastAsia="es-MX"/>
              </w:rPr>
              <w:tab/>
            </w:r>
            <w:r w:rsidR="00D36511" w:rsidRPr="00F1611A">
              <w:rPr>
                <w:rStyle w:val="Hipervnculo"/>
                <w:rFonts w:ascii="Arial" w:hAnsi="Arial" w:cs="Arial"/>
                <w:noProof/>
                <w:color w:val="auto"/>
                <w:lang w:val="es-MX"/>
              </w:rPr>
              <w:t>Caso concreto</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_Toc84058271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17</w:t>
            </w:r>
            <w:r w:rsidR="00D36511" w:rsidRPr="00F1611A">
              <w:rPr>
                <w:rFonts w:ascii="Arial" w:hAnsi="Arial" w:cs="Arial"/>
                <w:noProof/>
                <w:webHidden/>
                <w:lang w:val="es-MX"/>
              </w:rPr>
              <w:fldChar w:fldCharType="end"/>
            </w:r>
          </w:hyperlink>
        </w:p>
        <w:p w14:paraId="2914FA96" w14:textId="5AAD4054" w:rsidR="00D36511" w:rsidRPr="00F1611A" w:rsidRDefault="00164800" w:rsidP="00D36511">
          <w:pPr>
            <w:pStyle w:val="TDC3"/>
            <w:spacing w:before="0" w:after="0"/>
            <w:ind w:left="426"/>
            <w:contextualSpacing/>
            <w:rPr>
              <w:rFonts w:ascii="Arial" w:eastAsiaTheme="minorEastAsia" w:hAnsi="Arial" w:cs="Arial"/>
              <w:noProof/>
              <w:lang w:val="es-MX" w:eastAsia="es-MX"/>
            </w:rPr>
          </w:pPr>
          <w:hyperlink w:anchor="_Toc84058272" w:history="1">
            <w:r w:rsidR="00D36511" w:rsidRPr="00F1611A">
              <w:rPr>
                <w:rStyle w:val="Hipervnculo"/>
                <w:rFonts w:ascii="Arial" w:hAnsi="Arial" w:cs="Arial"/>
                <w:noProof/>
                <w:color w:val="auto"/>
                <w:lang w:val="es-MX"/>
              </w:rPr>
              <w:t>4.4.2.1.</w:t>
            </w:r>
            <w:r w:rsidR="00D36511" w:rsidRPr="00F1611A">
              <w:rPr>
                <w:rFonts w:ascii="Arial" w:eastAsiaTheme="minorEastAsia" w:hAnsi="Arial" w:cs="Arial"/>
                <w:noProof/>
                <w:lang w:val="es-MX" w:eastAsia="es-MX"/>
              </w:rPr>
              <w:tab/>
            </w:r>
            <w:r w:rsidR="00D36511" w:rsidRPr="00F1611A">
              <w:rPr>
                <w:rStyle w:val="Hipervnculo"/>
                <w:rFonts w:ascii="Arial" w:hAnsi="Arial" w:cs="Arial"/>
                <w:noProof/>
                <w:color w:val="auto"/>
                <w:lang w:val="es-MX"/>
              </w:rPr>
              <w:t xml:space="preserve">Es ineficaz el agravio relacionado con la distribución de funciones </w:t>
            </w:r>
            <w:r w:rsidR="00D06FD4" w:rsidRPr="00F1611A">
              <w:rPr>
                <w:rStyle w:val="Hipervnculo"/>
                <w:rFonts w:ascii="Arial" w:hAnsi="Arial" w:cs="Arial"/>
                <w:noProof/>
                <w:color w:val="auto"/>
                <w:lang w:val="es-MX"/>
              </w:rPr>
              <w:br/>
            </w:r>
            <w:r w:rsidR="00D36511" w:rsidRPr="00F1611A">
              <w:rPr>
                <w:rStyle w:val="Hipervnculo"/>
                <w:rFonts w:ascii="Arial" w:hAnsi="Arial" w:cs="Arial"/>
                <w:noProof/>
                <w:color w:val="auto"/>
                <w:lang w:val="es-MX"/>
              </w:rPr>
              <w:t>entre sindicaturas, dado que no se controvierten las razones brindadas en la resolución</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_Toc84058272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17</w:t>
            </w:r>
            <w:r w:rsidR="00D36511" w:rsidRPr="00F1611A">
              <w:rPr>
                <w:rFonts w:ascii="Arial" w:hAnsi="Arial" w:cs="Arial"/>
                <w:noProof/>
                <w:webHidden/>
                <w:lang w:val="es-MX"/>
              </w:rPr>
              <w:fldChar w:fldCharType="end"/>
            </w:r>
          </w:hyperlink>
        </w:p>
        <w:p w14:paraId="24DE1433" w14:textId="154D9894" w:rsidR="00D36511" w:rsidRPr="00F1611A" w:rsidRDefault="00164800" w:rsidP="00D36511">
          <w:pPr>
            <w:pStyle w:val="TDC3"/>
            <w:spacing w:before="0" w:after="0"/>
            <w:ind w:left="426"/>
            <w:contextualSpacing/>
            <w:rPr>
              <w:rFonts w:ascii="Arial" w:eastAsiaTheme="minorEastAsia" w:hAnsi="Arial" w:cs="Arial"/>
              <w:noProof/>
              <w:lang w:val="es-MX" w:eastAsia="es-MX"/>
            </w:rPr>
          </w:pPr>
          <w:hyperlink w:anchor="_Toc84058273" w:history="1">
            <w:r w:rsidR="00D36511" w:rsidRPr="00F1611A">
              <w:rPr>
                <w:rStyle w:val="Hipervnculo"/>
                <w:rFonts w:ascii="Arial" w:hAnsi="Arial" w:cs="Arial"/>
                <w:noProof/>
                <w:color w:val="auto"/>
                <w:lang w:val="es-MX"/>
              </w:rPr>
              <w:t>4.4.2.2.</w:t>
            </w:r>
            <w:r w:rsidR="00D36511" w:rsidRPr="00F1611A">
              <w:rPr>
                <w:rFonts w:ascii="Arial" w:eastAsiaTheme="minorEastAsia" w:hAnsi="Arial" w:cs="Arial"/>
                <w:noProof/>
                <w:lang w:val="es-MX" w:eastAsia="es-MX"/>
              </w:rPr>
              <w:tab/>
            </w:r>
            <w:r w:rsidR="00D36511" w:rsidRPr="00F1611A">
              <w:rPr>
                <w:rStyle w:val="Hipervnculo"/>
                <w:rFonts w:ascii="Arial" w:hAnsi="Arial" w:cs="Arial"/>
                <w:noProof/>
                <w:color w:val="auto"/>
                <w:lang w:val="es-MX"/>
              </w:rPr>
              <w:t xml:space="preserve">La actora no acreditó haber solicitado a las áreas del </w:t>
            </w:r>
            <w:r w:rsidR="00D36511" w:rsidRPr="00F1611A">
              <w:rPr>
                <w:rStyle w:val="Hipervnculo"/>
                <w:rFonts w:ascii="Arial" w:hAnsi="Arial" w:cs="Arial"/>
                <w:i/>
                <w:iCs/>
                <w:noProof/>
                <w:color w:val="auto"/>
                <w:lang w:val="es-MX"/>
              </w:rPr>
              <w:t xml:space="preserve">Ayuntamiento </w:t>
            </w:r>
            <w:r w:rsidR="00D36511" w:rsidRPr="00F1611A">
              <w:rPr>
                <w:rStyle w:val="Hipervnculo"/>
                <w:rFonts w:ascii="Arial" w:hAnsi="Arial" w:cs="Arial"/>
                <w:noProof/>
                <w:color w:val="auto"/>
                <w:lang w:val="es-MX"/>
              </w:rPr>
              <w:t>la documentación o información que, a la postre, requirió en el portal de transparencia del municipio de Guanajuato</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_Toc84058273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20</w:t>
            </w:r>
            <w:r w:rsidR="00D36511" w:rsidRPr="00F1611A">
              <w:rPr>
                <w:rFonts w:ascii="Arial" w:hAnsi="Arial" w:cs="Arial"/>
                <w:noProof/>
                <w:webHidden/>
                <w:lang w:val="es-MX"/>
              </w:rPr>
              <w:fldChar w:fldCharType="end"/>
            </w:r>
          </w:hyperlink>
        </w:p>
        <w:p w14:paraId="76B9BBD8" w14:textId="0EAB3871" w:rsidR="00D36511" w:rsidRPr="00F1611A" w:rsidRDefault="00164800" w:rsidP="00D36511">
          <w:pPr>
            <w:pStyle w:val="TDC3"/>
            <w:spacing w:before="0" w:after="0"/>
            <w:ind w:left="426"/>
            <w:contextualSpacing/>
            <w:rPr>
              <w:rFonts w:ascii="Arial" w:eastAsiaTheme="minorEastAsia" w:hAnsi="Arial" w:cs="Arial"/>
              <w:noProof/>
              <w:lang w:val="es-MX" w:eastAsia="es-MX"/>
            </w:rPr>
          </w:pPr>
          <w:hyperlink w:anchor="_Toc84058274" w:history="1">
            <w:r w:rsidR="00D36511" w:rsidRPr="00F1611A">
              <w:rPr>
                <w:rStyle w:val="Hipervnculo"/>
                <w:rFonts w:ascii="Arial" w:hAnsi="Arial" w:cs="Arial"/>
                <w:noProof/>
                <w:color w:val="auto"/>
                <w:lang w:val="es-MX"/>
              </w:rPr>
              <w:t>4.4.2.3.</w:t>
            </w:r>
            <w:r w:rsidR="00D36511" w:rsidRPr="00F1611A">
              <w:rPr>
                <w:rFonts w:ascii="Arial" w:eastAsiaTheme="minorEastAsia" w:hAnsi="Arial" w:cs="Arial"/>
                <w:noProof/>
                <w:lang w:val="es-MX" w:eastAsia="es-MX"/>
              </w:rPr>
              <w:tab/>
            </w:r>
            <w:r w:rsidR="00D36511" w:rsidRPr="00F1611A">
              <w:rPr>
                <w:rStyle w:val="Hipervnculo"/>
                <w:rFonts w:ascii="Arial" w:hAnsi="Arial" w:cs="Arial"/>
                <w:noProof/>
                <w:color w:val="auto"/>
                <w:lang w:val="es-MX"/>
              </w:rPr>
              <w:t xml:space="preserve">Fue correcto que el </w:t>
            </w:r>
            <w:r w:rsidR="00D36511" w:rsidRPr="00F1611A">
              <w:rPr>
                <w:rStyle w:val="Hipervnculo"/>
                <w:rFonts w:ascii="Arial" w:hAnsi="Arial" w:cs="Arial"/>
                <w:i/>
                <w:iCs/>
                <w:noProof/>
                <w:color w:val="auto"/>
                <w:lang w:val="es-MX"/>
              </w:rPr>
              <w:t xml:space="preserve">Tribunal local </w:t>
            </w:r>
            <w:r w:rsidR="00D36511" w:rsidRPr="00F1611A">
              <w:rPr>
                <w:rStyle w:val="Hipervnculo"/>
                <w:rFonts w:ascii="Arial" w:hAnsi="Arial" w:cs="Arial"/>
                <w:noProof/>
                <w:color w:val="auto"/>
                <w:lang w:val="es-MX"/>
              </w:rPr>
              <w:t xml:space="preserve">determinara que las manifestaciones realizadas por el presidente municipal de Guanajuato en una entrevista a un medio de comunicación no constituyen </w:t>
            </w:r>
            <w:r w:rsidR="00D36511" w:rsidRPr="00F1611A">
              <w:rPr>
                <w:rStyle w:val="Hipervnculo"/>
                <w:rFonts w:ascii="Arial" w:hAnsi="Arial" w:cs="Arial"/>
                <w:i/>
                <w:iCs/>
                <w:noProof/>
                <w:color w:val="auto"/>
                <w:lang w:val="es-MX"/>
              </w:rPr>
              <w:t>VPG</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_Toc84058274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29</w:t>
            </w:r>
            <w:r w:rsidR="00D36511" w:rsidRPr="00F1611A">
              <w:rPr>
                <w:rFonts w:ascii="Arial" w:hAnsi="Arial" w:cs="Arial"/>
                <w:noProof/>
                <w:webHidden/>
                <w:lang w:val="es-MX"/>
              </w:rPr>
              <w:fldChar w:fldCharType="end"/>
            </w:r>
          </w:hyperlink>
        </w:p>
        <w:p w14:paraId="4E684D12" w14:textId="0FBD9E76" w:rsidR="00D36511" w:rsidRPr="00F1611A" w:rsidRDefault="00164800" w:rsidP="00D36511">
          <w:pPr>
            <w:pStyle w:val="TDC3"/>
            <w:spacing w:before="0" w:after="0"/>
            <w:ind w:left="426"/>
            <w:contextualSpacing/>
            <w:rPr>
              <w:rFonts w:ascii="Arial" w:eastAsiaTheme="minorEastAsia" w:hAnsi="Arial" w:cs="Arial"/>
              <w:noProof/>
              <w:lang w:val="es-MX" w:eastAsia="es-MX"/>
            </w:rPr>
          </w:pPr>
          <w:hyperlink w:anchor="_Toc84058275" w:history="1">
            <w:r w:rsidR="00D36511" w:rsidRPr="00F1611A">
              <w:rPr>
                <w:rStyle w:val="Hipervnculo"/>
                <w:rFonts w:ascii="Arial" w:hAnsi="Arial" w:cs="Arial"/>
                <w:noProof/>
                <w:color w:val="auto"/>
                <w:lang w:val="es-MX"/>
              </w:rPr>
              <w:t>4.4.2.4.</w:t>
            </w:r>
            <w:r w:rsidR="00D36511" w:rsidRPr="00F1611A">
              <w:rPr>
                <w:rFonts w:ascii="Arial" w:eastAsiaTheme="minorEastAsia" w:hAnsi="Arial" w:cs="Arial"/>
                <w:noProof/>
                <w:lang w:val="es-MX" w:eastAsia="es-MX"/>
              </w:rPr>
              <w:tab/>
            </w:r>
            <w:r w:rsidR="00D36511" w:rsidRPr="00F1611A">
              <w:rPr>
                <w:rStyle w:val="Hipervnculo"/>
                <w:rFonts w:ascii="Arial" w:hAnsi="Arial" w:cs="Arial"/>
                <w:noProof/>
                <w:color w:val="auto"/>
                <w:lang w:val="es-MX"/>
              </w:rPr>
              <w:t>Son ineficaces los agravios relacionados con la valoración de actas de sesión y con el despliegue de la facultad de la autoridad electoral de allegarse pruebas u ordenar diligencias para mejor proveer, porque la actora no controvierte frontalmente las razones brindadas en la resolución y no indica qué pruebas debieron recabarse para acreditar los hechos denunciados</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_Toc84058275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32</w:t>
            </w:r>
            <w:r w:rsidR="00D36511" w:rsidRPr="00F1611A">
              <w:rPr>
                <w:rFonts w:ascii="Arial" w:hAnsi="Arial" w:cs="Arial"/>
                <w:noProof/>
                <w:webHidden/>
                <w:lang w:val="es-MX"/>
              </w:rPr>
              <w:fldChar w:fldCharType="end"/>
            </w:r>
          </w:hyperlink>
        </w:p>
        <w:p w14:paraId="12619245" w14:textId="31E938A5" w:rsidR="00D36511" w:rsidRPr="00F1611A" w:rsidRDefault="00164800" w:rsidP="00D36511">
          <w:pPr>
            <w:pStyle w:val="TDC1"/>
            <w:contextualSpacing/>
            <w:rPr>
              <w:rFonts w:ascii="Arial" w:eastAsiaTheme="minorEastAsia" w:hAnsi="Arial" w:cs="Arial"/>
              <w:noProof/>
              <w:lang w:val="es-MX" w:eastAsia="es-MX"/>
            </w:rPr>
          </w:pPr>
          <w:hyperlink w:anchor="_Toc84058276" w:history="1">
            <w:r w:rsidR="00D36511" w:rsidRPr="00F1611A">
              <w:rPr>
                <w:rStyle w:val="Hipervnculo"/>
                <w:rFonts w:ascii="Arial" w:eastAsiaTheme="majorEastAsia" w:hAnsi="Arial" w:cs="Arial"/>
                <w:noProof/>
                <w:color w:val="auto"/>
                <w:kern w:val="32"/>
                <w:lang w:val="es-MX"/>
              </w:rPr>
              <w:t>5.</w:t>
            </w:r>
            <w:r w:rsidR="00D36511" w:rsidRPr="00F1611A">
              <w:rPr>
                <w:rFonts w:ascii="Arial" w:eastAsiaTheme="minorEastAsia" w:hAnsi="Arial" w:cs="Arial"/>
                <w:noProof/>
                <w:lang w:val="es-MX" w:eastAsia="es-MX"/>
              </w:rPr>
              <w:tab/>
            </w:r>
            <w:r w:rsidR="00D36511" w:rsidRPr="00F1611A">
              <w:rPr>
                <w:rStyle w:val="Hipervnculo"/>
                <w:rFonts w:ascii="Arial" w:eastAsiaTheme="majorEastAsia" w:hAnsi="Arial" w:cs="Arial"/>
                <w:noProof/>
                <w:color w:val="auto"/>
                <w:kern w:val="32"/>
                <w:lang w:val="es-MX"/>
              </w:rPr>
              <w:t>RESOLUTIVO</w:t>
            </w:r>
            <w:r w:rsidR="00D36511" w:rsidRPr="00F1611A">
              <w:rPr>
                <w:rFonts w:ascii="Arial" w:hAnsi="Arial" w:cs="Arial"/>
                <w:noProof/>
                <w:webHidden/>
                <w:lang w:val="es-MX"/>
              </w:rPr>
              <w:tab/>
            </w:r>
            <w:r w:rsidR="00D36511" w:rsidRPr="00F1611A">
              <w:rPr>
                <w:rFonts w:ascii="Arial" w:hAnsi="Arial" w:cs="Arial"/>
                <w:noProof/>
                <w:webHidden/>
                <w:lang w:val="es-MX"/>
              </w:rPr>
              <w:fldChar w:fldCharType="begin"/>
            </w:r>
            <w:r w:rsidR="00D36511" w:rsidRPr="00F1611A">
              <w:rPr>
                <w:rFonts w:ascii="Arial" w:hAnsi="Arial" w:cs="Arial"/>
                <w:noProof/>
                <w:webHidden/>
                <w:lang w:val="es-MX"/>
              </w:rPr>
              <w:instrText xml:space="preserve"> PAGEREF _Toc84058276 \h </w:instrText>
            </w:r>
            <w:r w:rsidR="00D36511" w:rsidRPr="00F1611A">
              <w:rPr>
                <w:rFonts w:ascii="Arial" w:hAnsi="Arial" w:cs="Arial"/>
                <w:noProof/>
                <w:webHidden/>
                <w:lang w:val="es-MX"/>
              </w:rPr>
            </w:r>
            <w:r w:rsidR="00D36511" w:rsidRPr="00F1611A">
              <w:rPr>
                <w:rFonts w:ascii="Arial" w:hAnsi="Arial" w:cs="Arial"/>
                <w:noProof/>
                <w:webHidden/>
                <w:lang w:val="es-MX"/>
              </w:rPr>
              <w:fldChar w:fldCharType="separate"/>
            </w:r>
            <w:r w:rsidR="0087338C">
              <w:rPr>
                <w:rFonts w:ascii="Arial" w:hAnsi="Arial" w:cs="Arial"/>
                <w:noProof/>
                <w:webHidden/>
                <w:lang w:val="es-MX"/>
              </w:rPr>
              <w:t>37</w:t>
            </w:r>
            <w:r w:rsidR="00D36511" w:rsidRPr="00F1611A">
              <w:rPr>
                <w:rFonts w:ascii="Arial" w:hAnsi="Arial" w:cs="Arial"/>
                <w:noProof/>
                <w:webHidden/>
                <w:lang w:val="es-MX"/>
              </w:rPr>
              <w:fldChar w:fldCharType="end"/>
            </w:r>
          </w:hyperlink>
        </w:p>
        <w:p w14:paraId="5E869B0E" w14:textId="443515AB" w:rsidR="003572C1" w:rsidRPr="00F1611A" w:rsidRDefault="00A17E1C" w:rsidP="006A586D">
          <w:pPr>
            <w:pStyle w:val="TDC1"/>
            <w:rPr>
              <w:rFonts w:ascii="Arial" w:hAnsi="Arial" w:cs="Arial"/>
              <w:lang w:val="es-MX"/>
            </w:rPr>
          </w:pPr>
          <w:r w:rsidRPr="00F1611A">
            <w:rPr>
              <w:rFonts w:ascii="Arial" w:hAnsi="Arial" w:cs="Arial"/>
              <w:sz w:val="24"/>
              <w:szCs w:val="24"/>
              <w:lang w:val="es-MX"/>
            </w:rPr>
            <w:fldChar w:fldCharType="end"/>
          </w:r>
        </w:p>
      </w:sdtContent>
    </w:sdt>
    <w:bookmarkStart w:id="4" w:name="_Toc16695549" w:displacedByCustomXml="prev"/>
    <w:bookmarkStart w:id="5" w:name="_Toc15739412" w:displacedByCustomXml="prev"/>
    <w:p w14:paraId="6CF759E6" w14:textId="77777777" w:rsidR="00FA1129" w:rsidRPr="00F1611A" w:rsidRDefault="00FA1129" w:rsidP="00FA1129">
      <w:pPr>
        <w:spacing w:before="40" w:after="40" w:line="240" w:lineRule="auto"/>
        <w:jc w:val="center"/>
        <w:outlineLvl w:val="0"/>
        <w:rPr>
          <w:rFonts w:ascii="Arial" w:hAnsi="Arial" w:cs="Arial"/>
          <w:b/>
          <w:spacing w:val="26"/>
          <w:sz w:val="24"/>
          <w:szCs w:val="24"/>
          <w:lang w:val="es-MX"/>
        </w:rPr>
      </w:pPr>
      <w:bookmarkStart w:id="6" w:name="_Toc84058255"/>
      <w:r w:rsidRPr="00F1611A">
        <w:rPr>
          <w:rFonts w:ascii="Arial" w:hAnsi="Arial" w:cs="Arial"/>
          <w:b/>
          <w:spacing w:val="26"/>
          <w:sz w:val="24"/>
          <w:szCs w:val="24"/>
          <w:lang w:val="es-MX"/>
        </w:rPr>
        <w:t>GLOSARIO</w:t>
      </w:r>
      <w:bookmarkEnd w:id="6"/>
      <w:bookmarkEnd w:id="5"/>
      <w:bookmarkEnd w:id="4"/>
    </w:p>
    <w:tbl>
      <w:tblPr>
        <w:tblW w:w="0" w:type="auto"/>
        <w:jc w:val="center"/>
        <w:tblLook w:val="01E0" w:firstRow="1" w:lastRow="1" w:firstColumn="1" w:lastColumn="1" w:noHBand="0" w:noVBand="0"/>
      </w:tblPr>
      <w:tblGrid>
        <w:gridCol w:w="2550"/>
        <w:gridCol w:w="4300"/>
      </w:tblGrid>
      <w:tr w:rsidR="00A34DCB" w:rsidRPr="00F1611A" w14:paraId="2371860C" w14:textId="77777777" w:rsidTr="00AA3611">
        <w:trPr>
          <w:trHeight w:val="369"/>
          <w:jc w:val="center"/>
        </w:trPr>
        <w:tc>
          <w:tcPr>
            <w:tcW w:w="2550" w:type="dxa"/>
          </w:tcPr>
          <w:p w14:paraId="187AA61F" w14:textId="20053D37" w:rsidR="00A34DCB" w:rsidRPr="00F1611A" w:rsidRDefault="00A34DCB" w:rsidP="00A34DCB">
            <w:pPr>
              <w:spacing w:before="40" w:after="40" w:line="240" w:lineRule="auto"/>
              <w:rPr>
                <w:rFonts w:ascii="Arial" w:hAnsi="Arial" w:cs="Arial"/>
                <w:b/>
                <w:i/>
                <w:lang w:val="es-MX"/>
              </w:rPr>
            </w:pPr>
            <w:r w:rsidRPr="00F1611A">
              <w:rPr>
                <w:rFonts w:ascii="Arial" w:hAnsi="Arial" w:cs="Arial"/>
                <w:b/>
                <w:i/>
                <w:lang w:val="es-MX"/>
              </w:rPr>
              <w:t>Ayuntamiento:</w:t>
            </w:r>
            <w:r w:rsidR="00336C1E" w:rsidRPr="00F1611A">
              <w:rPr>
                <w:rFonts w:ascii="Arial" w:hAnsi="Arial" w:cs="Arial"/>
                <w:b/>
                <w:i/>
                <w:lang w:val="es-MX"/>
              </w:rPr>
              <w:t xml:space="preserve"> </w:t>
            </w:r>
          </w:p>
        </w:tc>
        <w:tc>
          <w:tcPr>
            <w:tcW w:w="4300" w:type="dxa"/>
          </w:tcPr>
          <w:p w14:paraId="3443ADDB" w14:textId="33D6395D" w:rsidR="00A34DCB" w:rsidRPr="00F1611A" w:rsidRDefault="00A34DCB" w:rsidP="00A34DCB">
            <w:pPr>
              <w:spacing w:before="40" w:after="40" w:line="240" w:lineRule="auto"/>
              <w:jc w:val="both"/>
              <w:rPr>
                <w:rFonts w:ascii="Arial" w:hAnsi="Arial" w:cs="Arial"/>
                <w:lang w:val="es-MX"/>
              </w:rPr>
            </w:pPr>
            <w:r w:rsidRPr="00F1611A">
              <w:rPr>
                <w:rFonts w:ascii="Arial" w:hAnsi="Arial" w:cs="Arial"/>
                <w:lang w:val="es-MX"/>
              </w:rPr>
              <w:t>Ayuntamiento</w:t>
            </w:r>
            <w:r w:rsidR="00336C1E" w:rsidRPr="00F1611A">
              <w:rPr>
                <w:rFonts w:ascii="Arial" w:hAnsi="Arial" w:cs="Arial"/>
                <w:lang w:val="es-MX"/>
              </w:rPr>
              <w:t xml:space="preserve"> </w:t>
            </w:r>
            <w:r w:rsidRPr="00F1611A">
              <w:rPr>
                <w:rFonts w:ascii="Arial" w:hAnsi="Arial" w:cs="Arial"/>
                <w:lang w:val="es-MX"/>
              </w:rPr>
              <w:t>de</w:t>
            </w:r>
            <w:r w:rsidR="00336C1E" w:rsidRPr="00F1611A">
              <w:rPr>
                <w:rFonts w:ascii="Arial" w:hAnsi="Arial" w:cs="Arial"/>
                <w:lang w:val="es-MX"/>
              </w:rPr>
              <w:t xml:space="preserve"> </w:t>
            </w:r>
            <w:r w:rsidRPr="00F1611A">
              <w:rPr>
                <w:rFonts w:ascii="Arial" w:hAnsi="Arial" w:cs="Arial"/>
                <w:lang w:val="es-MX"/>
              </w:rPr>
              <w:t>Guanajuato,</w:t>
            </w:r>
            <w:r w:rsidR="00336C1E" w:rsidRPr="00F1611A">
              <w:rPr>
                <w:rFonts w:ascii="Arial" w:hAnsi="Arial" w:cs="Arial"/>
                <w:lang w:val="es-MX"/>
              </w:rPr>
              <w:t xml:space="preserve"> </w:t>
            </w:r>
            <w:r w:rsidRPr="00F1611A">
              <w:rPr>
                <w:rFonts w:ascii="Arial" w:hAnsi="Arial" w:cs="Arial"/>
                <w:lang w:val="es-MX"/>
              </w:rPr>
              <w:t>Guanajuato</w:t>
            </w:r>
          </w:p>
        </w:tc>
      </w:tr>
      <w:tr w:rsidR="00F1611A" w:rsidRPr="00F1611A" w14:paraId="5F304265" w14:textId="77777777" w:rsidTr="00AA3611">
        <w:trPr>
          <w:trHeight w:val="369"/>
          <w:jc w:val="center"/>
        </w:trPr>
        <w:tc>
          <w:tcPr>
            <w:tcW w:w="2550" w:type="dxa"/>
          </w:tcPr>
          <w:p w14:paraId="14B0E5D8" w14:textId="4EAD40ED" w:rsidR="00E4338A" w:rsidRPr="00F1611A" w:rsidRDefault="00E4338A" w:rsidP="00A34DCB">
            <w:pPr>
              <w:spacing w:before="40" w:after="40" w:line="240" w:lineRule="auto"/>
              <w:rPr>
                <w:rFonts w:ascii="Arial" w:hAnsi="Arial" w:cs="Arial"/>
                <w:b/>
                <w:i/>
                <w:lang w:val="es-MX"/>
              </w:rPr>
            </w:pPr>
            <w:r w:rsidRPr="00F1611A">
              <w:rPr>
                <w:rFonts w:ascii="Arial" w:hAnsi="Arial" w:cs="Arial"/>
                <w:b/>
                <w:i/>
                <w:lang w:val="es-MX"/>
              </w:rPr>
              <w:t>Constitución</w:t>
            </w:r>
            <w:r w:rsidR="00336C1E" w:rsidRPr="00F1611A">
              <w:rPr>
                <w:rFonts w:ascii="Arial" w:hAnsi="Arial" w:cs="Arial"/>
                <w:b/>
                <w:i/>
                <w:lang w:val="es-MX"/>
              </w:rPr>
              <w:t xml:space="preserve"> </w:t>
            </w:r>
            <w:r w:rsidRPr="00F1611A">
              <w:rPr>
                <w:rFonts w:ascii="Arial" w:hAnsi="Arial" w:cs="Arial"/>
                <w:b/>
                <w:i/>
                <w:lang w:val="es-MX"/>
              </w:rPr>
              <w:t>Federal:</w:t>
            </w:r>
          </w:p>
        </w:tc>
        <w:tc>
          <w:tcPr>
            <w:tcW w:w="4300" w:type="dxa"/>
          </w:tcPr>
          <w:p w14:paraId="616E4A96" w14:textId="777C815D" w:rsidR="00E4338A" w:rsidRPr="00F1611A" w:rsidRDefault="00E4338A" w:rsidP="00A34DCB">
            <w:pPr>
              <w:spacing w:before="40" w:after="40" w:line="240" w:lineRule="auto"/>
              <w:jc w:val="both"/>
              <w:rPr>
                <w:rFonts w:ascii="Arial" w:hAnsi="Arial" w:cs="Arial"/>
                <w:lang w:val="es-MX"/>
              </w:rPr>
            </w:pPr>
            <w:r w:rsidRPr="00F1611A">
              <w:rPr>
                <w:rFonts w:ascii="Arial" w:hAnsi="Arial" w:cs="Arial"/>
                <w:lang w:val="es-MX"/>
              </w:rPr>
              <w:t>Constitución</w:t>
            </w:r>
            <w:r w:rsidR="00336C1E" w:rsidRPr="00F1611A">
              <w:rPr>
                <w:rFonts w:ascii="Arial" w:hAnsi="Arial" w:cs="Arial"/>
                <w:lang w:val="es-MX"/>
              </w:rPr>
              <w:t xml:space="preserve"> </w:t>
            </w:r>
            <w:r w:rsidRPr="00F1611A">
              <w:rPr>
                <w:rFonts w:ascii="Arial" w:hAnsi="Arial" w:cs="Arial"/>
                <w:lang w:val="es-MX"/>
              </w:rPr>
              <w:t>Política</w:t>
            </w:r>
            <w:r w:rsidR="00336C1E" w:rsidRPr="00F1611A">
              <w:rPr>
                <w:rFonts w:ascii="Arial" w:hAnsi="Arial" w:cs="Arial"/>
                <w:lang w:val="es-MX"/>
              </w:rPr>
              <w:t xml:space="preserve"> </w:t>
            </w:r>
            <w:r w:rsidRPr="00F1611A">
              <w:rPr>
                <w:rFonts w:ascii="Arial" w:hAnsi="Arial" w:cs="Arial"/>
                <w:lang w:val="es-MX"/>
              </w:rPr>
              <w:t>de</w:t>
            </w:r>
            <w:r w:rsidR="00336C1E" w:rsidRPr="00F1611A">
              <w:rPr>
                <w:rFonts w:ascii="Arial" w:hAnsi="Arial" w:cs="Arial"/>
                <w:lang w:val="es-MX"/>
              </w:rPr>
              <w:t xml:space="preserve"> </w:t>
            </w:r>
            <w:r w:rsidRPr="00F1611A">
              <w:rPr>
                <w:rFonts w:ascii="Arial" w:hAnsi="Arial" w:cs="Arial"/>
                <w:lang w:val="es-MX"/>
              </w:rPr>
              <w:t>los</w:t>
            </w:r>
            <w:r w:rsidR="00336C1E" w:rsidRPr="00F1611A">
              <w:rPr>
                <w:rFonts w:ascii="Arial" w:hAnsi="Arial" w:cs="Arial"/>
                <w:lang w:val="es-MX"/>
              </w:rPr>
              <w:t xml:space="preserve"> </w:t>
            </w:r>
            <w:r w:rsidRPr="00F1611A">
              <w:rPr>
                <w:rFonts w:ascii="Arial" w:hAnsi="Arial" w:cs="Arial"/>
                <w:lang w:val="es-MX"/>
              </w:rPr>
              <w:t>Estados</w:t>
            </w:r>
            <w:r w:rsidR="00336C1E" w:rsidRPr="00F1611A">
              <w:rPr>
                <w:rFonts w:ascii="Arial" w:hAnsi="Arial" w:cs="Arial"/>
                <w:lang w:val="es-MX"/>
              </w:rPr>
              <w:t xml:space="preserve"> </w:t>
            </w:r>
            <w:r w:rsidRPr="00F1611A">
              <w:rPr>
                <w:rFonts w:ascii="Arial" w:hAnsi="Arial" w:cs="Arial"/>
                <w:lang w:val="es-MX"/>
              </w:rPr>
              <w:t>Unidos</w:t>
            </w:r>
            <w:r w:rsidR="00336C1E" w:rsidRPr="00F1611A">
              <w:rPr>
                <w:rFonts w:ascii="Arial" w:hAnsi="Arial" w:cs="Arial"/>
                <w:lang w:val="es-MX"/>
              </w:rPr>
              <w:t xml:space="preserve"> </w:t>
            </w:r>
            <w:r w:rsidRPr="00F1611A">
              <w:rPr>
                <w:rFonts w:ascii="Arial" w:hAnsi="Arial" w:cs="Arial"/>
                <w:lang w:val="es-MX"/>
              </w:rPr>
              <w:t>Mexicanos</w:t>
            </w:r>
          </w:p>
        </w:tc>
      </w:tr>
      <w:tr w:rsidR="00F1611A" w:rsidRPr="00F1611A" w14:paraId="35FD9A91" w14:textId="77777777" w:rsidTr="00AA3611">
        <w:trPr>
          <w:trHeight w:val="573"/>
          <w:jc w:val="center"/>
        </w:trPr>
        <w:tc>
          <w:tcPr>
            <w:tcW w:w="2550" w:type="dxa"/>
          </w:tcPr>
          <w:p w14:paraId="35805962" w14:textId="6CDBAA05" w:rsidR="00A34DCB" w:rsidRPr="00F1611A" w:rsidRDefault="00A34DCB" w:rsidP="00A34DCB">
            <w:pPr>
              <w:spacing w:before="40" w:after="40" w:line="240" w:lineRule="auto"/>
              <w:rPr>
                <w:rFonts w:ascii="Arial" w:hAnsi="Arial" w:cs="Arial"/>
                <w:b/>
                <w:i/>
                <w:lang w:val="es-MX"/>
              </w:rPr>
            </w:pPr>
            <w:r w:rsidRPr="00F1611A">
              <w:rPr>
                <w:rFonts w:ascii="Arial" w:hAnsi="Arial" w:cs="Arial"/>
                <w:b/>
                <w:i/>
                <w:lang w:val="es-MX"/>
              </w:rPr>
              <w:t>Instituto</w:t>
            </w:r>
            <w:r w:rsidR="00336C1E" w:rsidRPr="00F1611A">
              <w:rPr>
                <w:rFonts w:ascii="Arial" w:hAnsi="Arial" w:cs="Arial"/>
                <w:b/>
                <w:i/>
                <w:lang w:val="es-MX"/>
              </w:rPr>
              <w:t xml:space="preserve"> </w:t>
            </w:r>
            <w:r w:rsidRPr="00F1611A">
              <w:rPr>
                <w:rFonts w:ascii="Arial" w:hAnsi="Arial" w:cs="Arial"/>
                <w:b/>
                <w:i/>
                <w:lang w:val="es-MX"/>
              </w:rPr>
              <w:t>Electoral:</w:t>
            </w:r>
          </w:p>
        </w:tc>
        <w:tc>
          <w:tcPr>
            <w:tcW w:w="4300" w:type="dxa"/>
          </w:tcPr>
          <w:p w14:paraId="17F1E57D" w14:textId="7135DB24" w:rsidR="00A34DCB" w:rsidRPr="00F1611A" w:rsidRDefault="00A34DCB" w:rsidP="00A34DCB">
            <w:pPr>
              <w:spacing w:before="40" w:after="40" w:line="240" w:lineRule="auto"/>
              <w:jc w:val="both"/>
              <w:rPr>
                <w:rFonts w:ascii="Arial" w:hAnsi="Arial" w:cs="Arial"/>
                <w:lang w:val="es-MX"/>
              </w:rPr>
            </w:pPr>
            <w:r w:rsidRPr="00F1611A">
              <w:rPr>
                <w:rFonts w:ascii="Arial" w:hAnsi="Arial" w:cs="Arial"/>
                <w:lang w:val="es-MX"/>
              </w:rPr>
              <w:t>Instituto</w:t>
            </w:r>
            <w:r w:rsidR="00336C1E" w:rsidRPr="00F1611A">
              <w:rPr>
                <w:rFonts w:ascii="Arial" w:hAnsi="Arial" w:cs="Arial"/>
                <w:lang w:val="es-MX"/>
              </w:rPr>
              <w:t xml:space="preserve"> </w:t>
            </w:r>
            <w:r w:rsidRPr="00F1611A">
              <w:rPr>
                <w:rFonts w:ascii="Arial" w:hAnsi="Arial" w:cs="Arial"/>
                <w:lang w:val="es-MX"/>
              </w:rPr>
              <w:t>Electoral</w:t>
            </w:r>
            <w:r w:rsidR="00336C1E" w:rsidRPr="00F1611A">
              <w:rPr>
                <w:rFonts w:ascii="Arial" w:hAnsi="Arial" w:cs="Arial"/>
                <w:lang w:val="es-MX"/>
              </w:rPr>
              <w:t xml:space="preserve"> </w:t>
            </w:r>
            <w:r w:rsidRPr="00F1611A">
              <w:rPr>
                <w:rFonts w:ascii="Arial" w:hAnsi="Arial" w:cs="Arial"/>
                <w:lang w:val="es-MX"/>
              </w:rPr>
              <w:t>del</w:t>
            </w:r>
            <w:r w:rsidR="00336C1E" w:rsidRPr="00F1611A">
              <w:rPr>
                <w:rFonts w:ascii="Arial" w:hAnsi="Arial" w:cs="Arial"/>
                <w:lang w:val="es-MX"/>
              </w:rPr>
              <w:t xml:space="preserve"> </w:t>
            </w:r>
            <w:r w:rsidRPr="00F1611A">
              <w:rPr>
                <w:rFonts w:ascii="Arial" w:hAnsi="Arial" w:cs="Arial"/>
                <w:lang w:val="es-MX"/>
              </w:rPr>
              <w:t>Estado</w:t>
            </w:r>
            <w:r w:rsidR="00336C1E" w:rsidRPr="00F1611A">
              <w:rPr>
                <w:rFonts w:ascii="Arial" w:hAnsi="Arial" w:cs="Arial"/>
                <w:lang w:val="es-MX"/>
              </w:rPr>
              <w:t xml:space="preserve"> </w:t>
            </w:r>
            <w:r w:rsidRPr="00F1611A">
              <w:rPr>
                <w:rFonts w:ascii="Arial" w:hAnsi="Arial" w:cs="Arial"/>
                <w:lang w:val="es-MX"/>
              </w:rPr>
              <w:t>de</w:t>
            </w:r>
            <w:r w:rsidR="00336C1E" w:rsidRPr="00F1611A">
              <w:rPr>
                <w:rFonts w:ascii="Arial" w:hAnsi="Arial" w:cs="Arial"/>
                <w:lang w:val="es-MX"/>
              </w:rPr>
              <w:t xml:space="preserve"> </w:t>
            </w:r>
            <w:r w:rsidRPr="00F1611A">
              <w:rPr>
                <w:rFonts w:ascii="Arial" w:hAnsi="Arial" w:cs="Arial"/>
                <w:lang w:val="es-MX"/>
              </w:rPr>
              <w:t>Guanajuato</w:t>
            </w:r>
          </w:p>
        </w:tc>
      </w:tr>
      <w:tr w:rsidR="00F1611A" w:rsidRPr="00F1611A" w14:paraId="5F694455" w14:textId="77777777" w:rsidTr="00AA3611">
        <w:trPr>
          <w:trHeight w:val="571"/>
          <w:jc w:val="center"/>
        </w:trPr>
        <w:tc>
          <w:tcPr>
            <w:tcW w:w="2550" w:type="dxa"/>
          </w:tcPr>
          <w:p w14:paraId="11A190F5" w14:textId="04B35AF2" w:rsidR="00A34DCB" w:rsidRPr="00F1611A" w:rsidRDefault="00A34DCB" w:rsidP="00A34DCB">
            <w:pPr>
              <w:spacing w:before="40" w:after="40" w:line="240" w:lineRule="auto"/>
              <w:rPr>
                <w:rFonts w:ascii="Arial" w:hAnsi="Arial" w:cs="Arial"/>
                <w:b/>
                <w:i/>
                <w:lang w:val="es-MX"/>
              </w:rPr>
            </w:pPr>
            <w:r w:rsidRPr="00F1611A">
              <w:rPr>
                <w:rFonts w:ascii="Arial" w:hAnsi="Arial" w:cs="Arial"/>
                <w:b/>
                <w:i/>
                <w:lang w:val="es-MX"/>
              </w:rPr>
              <w:t>Ley</w:t>
            </w:r>
            <w:r w:rsidR="00336C1E" w:rsidRPr="00F1611A">
              <w:rPr>
                <w:rFonts w:ascii="Arial" w:hAnsi="Arial" w:cs="Arial"/>
                <w:b/>
                <w:i/>
                <w:lang w:val="es-MX"/>
              </w:rPr>
              <w:t xml:space="preserve"> </w:t>
            </w:r>
            <w:r w:rsidRPr="00F1611A">
              <w:rPr>
                <w:rFonts w:ascii="Arial" w:hAnsi="Arial" w:cs="Arial"/>
                <w:b/>
                <w:i/>
                <w:lang w:val="es-MX"/>
              </w:rPr>
              <w:t>Electoral</w:t>
            </w:r>
            <w:r w:rsidR="00336C1E" w:rsidRPr="00F1611A">
              <w:rPr>
                <w:rFonts w:ascii="Arial" w:hAnsi="Arial" w:cs="Arial"/>
                <w:b/>
                <w:i/>
                <w:lang w:val="es-MX"/>
              </w:rPr>
              <w:t xml:space="preserve"> </w:t>
            </w:r>
            <w:r w:rsidRPr="00F1611A">
              <w:rPr>
                <w:rFonts w:ascii="Arial" w:hAnsi="Arial" w:cs="Arial"/>
                <w:b/>
                <w:i/>
                <w:lang w:val="es-MX"/>
              </w:rPr>
              <w:t>local:</w:t>
            </w:r>
          </w:p>
        </w:tc>
        <w:tc>
          <w:tcPr>
            <w:tcW w:w="4300" w:type="dxa"/>
          </w:tcPr>
          <w:p w14:paraId="7E42B010" w14:textId="3784CB1B" w:rsidR="00A34DCB" w:rsidRPr="00F1611A" w:rsidRDefault="00A34DCB" w:rsidP="00A34DCB">
            <w:pPr>
              <w:spacing w:before="40" w:after="40" w:line="240" w:lineRule="auto"/>
              <w:jc w:val="both"/>
              <w:rPr>
                <w:rFonts w:ascii="Arial" w:hAnsi="Arial" w:cs="Arial"/>
                <w:lang w:val="es-MX"/>
              </w:rPr>
            </w:pPr>
            <w:r w:rsidRPr="00F1611A">
              <w:rPr>
                <w:rFonts w:ascii="Arial" w:hAnsi="Arial" w:cs="Arial"/>
                <w:lang w:val="es-MX"/>
              </w:rPr>
              <w:t>Ley</w:t>
            </w:r>
            <w:r w:rsidR="00336C1E" w:rsidRPr="00F1611A">
              <w:rPr>
                <w:rFonts w:ascii="Arial" w:hAnsi="Arial" w:cs="Arial"/>
                <w:lang w:val="es-MX"/>
              </w:rPr>
              <w:t xml:space="preserve"> </w:t>
            </w:r>
            <w:r w:rsidRPr="00F1611A">
              <w:rPr>
                <w:rFonts w:ascii="Arial" w:hAnsi="Arial" w:cs="Arial"/>
                <w:lang w:val="es-MX"/>
              </w:rPr>
              <w:t>de</w:t>
            </w:r>
            <w:r w:rsidR="00336C1E" w:rsidRPr="00F1611A">
              <w:rPr>
                <w:rFonts w:ascii="Arial" w:hAnsi="Arial" w:cs="Arial"/>
                <w:lang w:val="es-MX"/>
              </w:rPr>
              <w:t xml:space="preserve"> </w:t>
            </w:r>
            <w:r w:rsidRPr="00F1611A">
              <w:rPr>
                <w:rFonts w:ascii="Arial" w:hAnsi="Arial" w:cs="Arial"/>
                <w:lang w:val="es-MX"/>
              </w:rPr>
              <w:t>Instituciones</w:t>
            </w:r>
            <w:r w:rsidR="00336C1E" w:rsidRPr="00F1611A">
              <w:rPr>
                <w:rFonts w:ascii="Arial" w:hAnsi="Arial" w:cs="Arial"/>
                <w:lang w:val="es-MX"/>
              </w:rPr>
              <w:t xml:space="preserve"> </w:t>
            </w:r>
            <w:r w:rsidRPr="00F1611A">
              <w:rPr>
                <w:rFonts w:ascii="Arial" w:hAnsi="Arial" w:cs="Arial"/>
                <w:lang w:val="es-MX"/>
              </w:rPr>
              <w:t>y</w:t>
            </w:r>
            <w:r w:rsidR="00336C1E" w:rsidRPr="00F1611A">
              <w:rPr>
                <w:rFonts w:ascii="Arial" w:hAnsi="Arial" w:cs="Arial"/>
                <w:lang w:val="es-MX"/>
              </w:rPr>
              <w:t xml:space="preserve"> </w:t>
            </w:r>
            <w:r w:rsidRPr="00F1611A">
              <w:rPr>
                <w:rFonts w:ascii="Arial" w:hAnsi="Arial" w:cs="Arial"/>
                <w:lang w:val="es-MX"/>
              </w:rPr>
              <w:t>Procedimientos</w:t>
            </w:r>
            <w:r w:rsidR="00336C1E" w:rsidRPr="00F1611A">
              <w:rPr>
                <w:rFonts w:ascii="Arial" w:hAnsi="Arial" w:cs="Arial"/>
                <w:lang w:val="es-MX"/>
              </w:rPr>
              <w:t xml:space="preserve"> </w:t>
            </w:r>
            <w:r w:rsidRPr="00F1611A">
              <w:rPr>
                <w:rFonts w:ascii="Arial" w:hAnsi="Arial" w:cs="Arial"/>
                <w:lang w:val="es-MX"/>
              </w:rPr>
              <w:t>Electorales</w:t>
            </w:r>
            <w:r w:rsidR="00336C1E" w:rsidRPr="00F1611A">
              <w:rPr>
                <w:rFonts w:ascii="Arial" w:hAnsi="Arial" w:cs="Arial"/>
                <w:lang w:val="es-MX"/>
              </w:rPr>
              <w:t xml:space="preserve"> </w:t>
            </w:r>
            <w:r w:rsidRPr="00F1611A">
              <w:rPr>
                <w:rFonts w:ascii="Arial" w:hAnsi="Arial" w:cs="Arial"/>
                <w:lang w:val="es-MX"/>
              </w:rPr>
              <w:t>para</w:t>
            </w:r>
            <w:r w:rsidR="00336C1E" w:rsidRPr="00F1611A">
              <w:rPr>
                <w:rFonts w:ascii="Arial" w:hAnsi="Arial" w:cs="Arial"/>
                <w:lang w:val="es-MX"/>
              </w:rPr>
              <w:t xml:space="preserve"> </w:t>
            </w:r>
            <w:r w:rsidRPr="00F1611A">
              <w:rPr>
                <w:rFonts w:ascii="Arial" w:hAnsi="Arial" w:cs="Arial"/>
                <w:lang w:val="es-MX"/>
              </w:rPr>
              <w:t>el</w:t>
            </w:r>
            <w:r w:rsidR="00336C1E" w:rsidRPr="00F1611A">
              <w:rPr>
                <w:rFonts w:ascii="Arial" w:hAnsi="Arial" w:cs="Arial"/>
                <w:lang w:val="es-MX"/>
              </w:rPr>
              <w:t xml:space="preserve"> </w:t>
            </w:r>
            <w:r w:rsidRPr="00F1611A">
              <w:rPr>
                <w:rFonts w:ascii="Arial" w:hAnsi="Arial" w:cs="Arial"/>
                <w:lang w:val="es-MX"/>
              </w:rPr>
              <w:t>Estado</w:t>
            </w:r>
            <w:r w:rsidR="00336C1E" w:rsidRPr="00F1611A">
              <w:rPr>
                <w:rFonts w:ascii="Arial" w:hAnsi="Arial" w:cs="Arial"/>
                <w:lang w:val="es-MX"/>
              </w:rPr>
              <w:t xml:space="preserve"> </w:t>
            </w:r>
            <w:r w:rsidRPr="00F1611A">
              <w:rPr>
                <w:rFonts w:ascii="Arial" w:hAnsi="Arial" w:cs="Arial"/>
                <w:lang w:val="es-MX"/>
              </w:rPr>
              <w:t>de</w:t>
            </w:r>
            <w:r w:rsidR="00336C1E" w:rsidRPr="00F1611A">
              <w:rPr>
                <w:rFonts w:ascii="Arial" w:hAnsi="Arial" w:cs="Arial"/>
                <w:lang w:val="es-MX"/>
              </w:rPr>
              <w:t xml:space="preserve"> </w:t>
            </w:r>
            <w:r w:rsidRPr="00F1611A">
              <w:rPr>
                <w:rFonts w:ascii="Arial" w:hAnsi="Arial" w:cs="Arial"/>
                <w:lang w:val="es-MX"/>
              </w:rPr>
              <w:t>Guanajuato</w:t>
            </w:r>
          </w:p>
        </w:tc>
      </w:tr>
      <w:tr w:rsidR="00F1611A" w:rsidRPr="00F1611A" w14:paraId="7D95B53F" w14:textId="77777777" w:rsidTr="00AA3611">
        <w:trPr>
          <w:trHeight w:val="205"/>
          <w:jc w:val="center"/>
        </w:trPr>
        <w:tc>
          <w:tcPr>
            <w:tcW w:w="2550" w:type="dxa"/>
          </w:tcPr>
          <w:p w14:paraId="488AC0C9" w14:textId="154460E4" w:rsidR="00A34DCB" w:rsidRPr="00F1611A" w:rsidRDefault="00A34DCB" w:rsidP="00A34DCB">
            <w:pPr>
              <w:spacing w:before="40" w:after="40" w:line="240" w:lineRule="auto"/>
              <w:rPr>
                <w:rFonts w:ascii="Arial" w:hAnsi="Arial" w:cs="Arial"/>
                <w:b/>
                <w:i/>
                <w:lang w:val="es-MX"/>
              </w:rPr>
            </w:pPr>
            <w:r w:rsidRPr="00F1611A">
              <w:rPr>
                <w:rFonts w:ascii="Arial" w:hAnsi="Arial" w:cs="Arial"/>
                <w:b/>
                <w:i/>
                <w:lang w:val="es-MX"/>
              </w:rPr>
              <w:t>Ley</w:t>
            </w:r>
            <w:r w:rsidR="00336C1E" w:rsidRPr="00F1611A">
              <w:rPr>
                <w:rFonts w:ascii="Arial" w:hAnsi="Arial" w:cs="Arial"/>
                <w:b/>
                <w:i/>
                <w:lang w:val="es-MX"/>
              </w:rPr>
              <w:t xml:space="preserve"> </w:t>
            </w:r>
            <w:r w:rsidRPr="00F1611A">
              <w:rPr>
                <w:rFonts w:ascii="Arial" w:hAnsi="Arial" w:cs="Arial"/>
                <w:b/>
                <w:i/>
                <w:lang w:val="es-MX"/>
              </w:rPr>
              <w:t>Orgánica</w:t>
            </w:r>
            <w:r w:rsidR="00336C1E" w:rsidRPr="00F1611A">
              <w:rPr>
                <w:rFonts w:ascii="Arial" w:hAnsi="Arial" w:cs="Arial"/>
                <w:b/>
                <w:i/>
                <w:lang w:val="es-MX"/>
              </w:rPr>
              <w:t xml:space="preserve"> </w:t>
            </w:r>
            <w:r w:rsidRPr="00F1611A">
              <w:rPr>
                <w:rFonts w:ascii="Arial" w:hAnsi="Arial" w:cs="Arial"/>
                <w:b/>
                <w:i/>
                <w:lang w:val="es-MX"/>
              </w:rPr>
              <w:t>Municipal:</w:t>
            </w:r>
          </w:p>
        </w:tc>
        <w:tc>
          <w:tcPr>
            <w:tcW w:w="4300" w:type="dxa"/>
          </w:tcPr>
          <w:p w14:paraId="0E12AD79" w14:textId="5C0BEF07" w:rsidR="00A34DCB" w:rsidRPr="00F1611A" w:rsidRDefault="00A34DCB" w:rsidP="00A34DCB">
            <w:pPr>
              <w:spacing w:before="40" w:after="40" w:line="240" w:lineRule="auto"/>
              <w:jc w:val="both"/>
              <w:rPr>
                <w:rFonts w:ascii="Arial" w:hAnsi="Arial" w:cs="Arial"/>
                <w:lang w:val="es-MX"/>
              </w:rPr>
            </w:pPr>
            <w:r w:rsidRPr="00F1611A">
              <w:rPr>
                <w:rFonts w:ascii="Arial" w:hAnsi="Arial" w:cs="Arial"/>
                <w:lang w:val="es-MX"/>
              </w:rPr>
              <w:t>Ley</w:t>
            </w:r>
            <w:r w:rsidR="00336C1E" w:rsidRPr="00F1611A">
              <w:rPr>
                <w:rFonts w:ascii="Arial" w:hAnsi="Arial" w:cs="Arial"/>
                <w:lang w:val="es-MX"/>
              </w:rPr>
              <w:t xml:space="preserve"> </w:t>
            </w:r>
            <w:r w:rsidRPr="00F1611A">
              <w:rPr>
                <w:rFonts w:ascii="Arial" w:hAnsi="Arial" w:cs="Arial"/>
                <w:lang w:val="es-MX"/>
              </w:rPr>
              <w:t>Orgánica</w:t>
            </w:r>
            <w:r w:rsidR="00336C1E" w:rsidRPr="00F1611A">
              <w:rPr>
                <w:rFonts w:ascii="Arial" w:hAnsi="Arial" w:cs="Arial"/>
                <w:lang w:val="es-MX"/>
              </w:rPr>
              <w:t xml:space="preserve"> </w:t>
            </w:r>
            <w:r w:rsidRPr="00F1611A">
              <w:rPr>
                <w:rFonts w:ascii="Arial" w:hAnsi="Arial" w:cs="Arial"/>
                <w:lang w:val="es-MX"/>
              </w:rPr>
              <w:t>Municipal</w:t>
            </w:r>
            <w:r w:rsidR="00336C1E" w:rsidRPr="00F1611A">
              <w:rPr>
                <w:rFonts w:ascii="Arial" w:hAnsi="Arial" w:cs="Arial"/>
                <w:lang w:val="es-MX"/>
              </w:rPr>
              <w:t xml:space="preserve"> </w:t>
            </w:r>
            <w:r w:rsidRPr="00F1611A">
              <w:rPr>
                <w:rFonts w:ascii="Arial" w:hAnsi="Arial" w:cs="Arial"/>
                <w:lang w:val="es-MX"/>
              </w:rPr>
              <w:t>para</w:t>
            </w:r>
            <w:r w:rsidR="00336C1E" w:rsidRPr="00F1611A">
              <w:rPr>
                <w:rFonts w:ascii="Arial" w:hAnsi="Arial" w:cs="Arial"/>
                <w:lang w:val="es-MX"/>
              </w:rPr>
              <w:t xml:space="preserve"> </w:t>
            </w:r>
            <w:r w:rsidRPr="00F1611A">
              <w:rPr>
                <w:rFonts w:ascii="Arial" w:hAnsi="Arial" w:cs="Arial"/>
                <w:lang w:val="es-MX"/>
              </w:rPr>
              <w:t>el</w:t>
            </w:r>
            <w:r w:rsidR="00336C1E" w:rsidRPr="00F1611A">
              <w:rPr>
                <w:rFonts w:ascii="Arial" w:hAnsi="Arial" w:cs="Arial"/>
                <w:lang w:val="es-MX"/>
              </w:rPr>
              <w:t xml:space="preserve"> </w:t>
            </w:r>
            <w:r w:rsidRPr="00F1611A">
              <w:rPr>
                <w:rFonts w:ascii="Arial" w:hAnsi="Arial" w:cs="Arial"/>
                <w:lang w:val="es-MX"/>
              </w:rPr>
              <w:t>Estado</w:t>
            </w:r>
            <w:r w:rsidR="00336C1E" w:rsidRPr="00F1611A">
              <w:rPr>
                <w:rFonts w:ascii="Arial" w:hAnsi="Arial" w:cs="Arial"/>
                <w:lang w:val="es-MX"/>
              </w:rPr>
              <w:t xml:space="preserve"> </w:t>
            </w:r>
            <w:r w:rsidRPr="00F1611A">
              <w:rPr>
                <w:rFonts w:ascii="Arial" w:hAnsi="Arial" w:cs="Arial"/>
                <w:lang w:val="es-MX"/>
              </w:rPr>
              <w:t>de</w:t>
            </w:r>
            <w:r w:rsidR="00336C1E" w:rsidRPr="00F1611A">
              <w:rPr>
                <w:rFonts w:ascii="Arial" w:hAnsi="Arial" w:cs="Arial"/>
                <w:lang w:val="es-MX"/>
              </w:rPr>
              <w:t xml:space="preserve"> </w:t>
            </w:r>
            <w:r w:rsidRPr="00F1611A">
              <w:rPr>
                <w:rFonts w:ascii="Arial" w:hAnsi="Arial" w:cs="Arial"/>
                <w:lang w:val="es-MX"/>
              </w:rPr>
              <w:t>Guanajuato</w:t>
            </w:r>
          </w:p>
        </w:tc>
      </w:tr>
      <w:tr w:rsidR="00F1611A" w:rsidRPr="00F1611A" w14:paraId="74164718" w14:textId="77777777" w:rsidTr="00AA3611">
        <w:trPr>
          <w:trHeight w:val="170"/>
          <w:jc w:val="center"/>
        </w:trPr>
        <w:tc>
          <w:tcPr>
            <w:tcW w:w="2550" w:type="dxa"/>
          </w:tcPr>
          <w:p w14:paraId="2A790FD2" w14:textId="4CD7BC0C" w:rsidR="00A34DCB" w:rsidRPr="00F1611A" w:rsidRDefault="00A34DCB" w:rsidP="00A34DCB">
            <w:pPr>
              <w:spacing w:before="40" w:after="40" w:line="240" w:lineRule="auto"/>
              <w:rPr>
                <w:rFonts w:ascii="Arial" w:hAnsi="Arial" w:cs="Arial"/>
                <w:b/>
                <w:i/>
                <w:lang w:val="es-MX"/>
              </w:rPr>
            </w:pPr>
            <w:r w:rsidRPr="00F1611A">
              <w:rPr>
                <w:rFonts w:ascii="Arial" w:hAnsi="Arial" w:cs="Arial"/>
                <w:b/>
                <w:i/>
                <w:lang w:val="es-MX"/>
              </w:rPr>
              <w:t>PAN:</w:t>
            </w:r>
          </w:p>
        </w:tc>
        <w:tc>
          <w:tcPr>
            <w:tcW w:w="4300" w:type="dxa"/>
          </w:tcPr>
          <w:p w14:paraId="0160A7E9" w14:textId="1239DC46" w:rsidR="00A34DCB" w:rsidRPr="00F1611A" w:rsidRDefault="00A34DCB" w:rsidP="00A34DCB">
            <w:pPr>
              <w:spacing w:before="40" w:after="40" w:line="240" w:lineRule="auto"/>
              <w:jc w:val="both"/>
              <w:rPr>
                <w:rFonts w:ascii="Arial" w:hAnsi="Arial" w:cs="Arial"/>
                <w:lang w:val="es-MX"/>
              </w:rPr>
            </w:pPr>
            <w:r w:rsidRPr="00F1611A">
              <w:rPr>
                <w:rFonts w:ascii="Arial" w:hAnsi="Arial" w:cs="Arial"/>
                <w:lang w:val="es-MX"/>
              </w:rPr>
              <w:t>Partido</w:t>
            </w:r>
            <w:r w:rsidR="00336C1E" w:rsidRPr="00F1611A">
              <w:rPr>
                <w:rFonts w:ascii="Arial" w:hAnsi="Arial" w:cs="Arial"/>
                <w:lang w:val="es-MX"/>
              </w:rPr>
              <w:t xml:space="preserve"> </w:t>
            </w:r>
            <w:r w:rsidRPr="00F1611A">
              <w:rPr>
                <w:rFonts w:ascii="Arial" w:hAnsi="Arial" w:cs="Arial"/>
                <w:lang w:val="es-MX"/>
              </w:rPr>
              <w:t>Acción</w:t>
            </w:r>
            <w:r w:rsidR="00336C1E" w:rsidRPr="00F1611A">
              <w:rPr>
                <w:rFonts w:ascii="Arial" w:hAnsi="Arial" w:cs="Arial"/>
                <w:lang w:val="es-MX"/>
              </w:rPr>
              <w:t xml:space="preserve"> </w:t>
            </w:r>
            <w:r w:rsidRPr="00F1611A">
              <w:rPr>
                <w:rFonts w:ascii="Arial" w:hAnsi="Arial" w:cs="Arial"/>
                <w:lang w:val="es-MX"/>
              </w:rPr>
              <w:t>Nacional</w:t>
            </w:r>
          </w:p>
        </w:tc>
      </w:tr>
      <w:tr w:rsidR="00F1611A" w:rsidRPr="00F1611A" w14:paraId="1F42F970" w14:textId="77777777" w:rsidTr="00AA3611">
        <w:trPr>
          <w:trHeight w:val="887"/>
          <w:jc w:val="center"/>
        </w:trPr>
        <w:tc>
          <w:tcPr>
            <w:tcW w:w="2550" w:type="dxa"/>
          </w:tcPr>
          <w:p w14:paraId="0791B5A7" w14:textId="0EBE0025" w:rsidR="00A34DCB" w:rsidRPr="00F1611A" w:rsidRDefault="00A34DCB" w:rsidP="00A34DCB">
            <w:pPr>
              <w:spacing w:before="40" w:after="40" w:line="240" w:lineRule="auto"/>
              <w:rPr>
                <w:rFonts w:ascii="Arial" w:hAnsi="Arial" w:cs="Arial"/>
                <w:b/>
                <w:i/>
                <w:lang w:val="es-MX"/>
              </w:rPr>
            </w:pPr>
            <w:r w:rsidRPr="00F1611A">
              <w:rPr>
                <w:rFonts w:ascii="Arial" w:hAnsi="Arial" w:cs="Arial"/>
                <w:b/>
                <w:i/>
                <w:lang w:val="es-MX"/>
              </w:rPr>
              <w:t>Unidad</w:t>
            </w:r>
            <w:r w:rsidR="00336C1E" w:rsidRPr="00F1611A">
              <w:rPr>
                <w:rFonts w:ascii="Arial" w:hAnsi="Arial" w:cs="Arial"/>
                <w:b/>
                <w:i/>
                <w:lang w:val="es-MX"/>
              </w:rPr>
              <w:t xml:space="preserve"> </w:t>
            </w:r>
            <w:r w:rsidRPr="00F1611A">
              <w:rPr>
                <w:rFonts w:ascii="Arial" w:hAnsi="Arial" w:cs="Arial"/>
                <w:b/>
                <w:i/>
                <w:lang w:val="es-MX"/>
              </w:rPr>
              <w:t>Técnica:</w:t>
            </w:r>
          </w:p>
        </w:tc>
        <w:tc>
          <w:tcPr>
            <w:tcW w:w="4300" w:type="dxa"/>
          </w:tcPr>
          <w:p w14:paraId="7BF2736C" w14:textId="2DBD9B00" w:rsidR="00A34DCB" w:rsidRPr="00F1611A" w:rsidRDefault="00A34DCB" w:rsidP="00A34DCB">
            <w:pPr>
              <w:spacing w:before="40" w:after="40" w:line="240" w:lineRule="auto"/>
              <w:jc w:val="both"/>
              <w:rPr>
                <w:rFonts w:ascii="Arial" w:hAnsi="Arial" w:cs="Arial"/>
                <w:lang w:val="es-MX"/>
              </w:rPr>
            </w:pPr>
            <w:r w:rsidRPr="00F1611A">
              <w:rPr>
                <w:rFonts w:ascii="Arial" w:hAnsi="Arial" w:cs="Arial"/>
                <w:lang w:val="es-MX"/>
              </w:rPr>
              <w:t>Unidad</w:t>
            </w:r>
            <w:r w:rsidR="00336C1E" w:rsidRPr="00F1611A">
              <w:rPr>
                <w:rFonts w:ascii="Arial" w:hAnsi="Arial" w:cs="Arial"/>
                <w:lang w:val="es-MX"/>
              </w:rPr>
              <w:t xml:space="preserve"> </w:t>
            </w:r>
            <w:r w:rsidRPr="00F1611A">
              <w:rPr>
                <w:rFonts w:ascii="Arial" w:hAnsi="Arial" w:cs="Arial"/>
                <w:lang w:val="es-MX"/>
              </w:rPr>
              <w:t>Técnica</w:t>
            </w:r>
            <w:r w:rsidR="00336C1E" w:rsidRPr="00F1611A">
              <w:rPr>
                <w:rFonts w:ascii="Arial" w:hAnsi="Arial" w:cs="Arial"/>
                <w:lang w:val="es-MX"/>
              </w:rPr>
              <w:t xml:space="preserve"> </w:t>
            </w:r>
            <w:r w:rsidRPr="00F1611A">
              <w:rPr>
                <w:rFonts w:ascii="Arial" w:hAnsi="Arial" w:cs="Arial"/>
                <w:lang w:val="es-MX"/>
              </w:rPr>
              <w:t>Jurídica</w:t>
            </w:r>
            <w:r w:rsidR="00336C1E" w:rsidRPr="00F1611A">
              <w:rPr>
                <w:rFonts w:ascii="Arial" w:hAnsi="Arial" w:cs="Arial"/>
                <w:lang w:val="es-MX"/>
              </w:rPr>
              <w:t xml:space="preserve"> </w:t>
            </w:r>
            <w:r w:rsidRPr="00F1611A">
              <w:rPr>
                <w:rFonts w:ascii="Arial" w:hAnsi="Arial" w:cs="Arial"/>
                <w:lang w:val="es-MX"/>
              </w:rPr>
              <w:t>y</w:t>
            </w:r>
            <w:r w:rsidR="00336C1E" w:rsidRPr="00F1611A">
              <w:rPr>
                <w:rFonts w:ascii="Arial" w:hAnsi="Arial" w:cs="Arial"/>
                <w:lang w:val="es-MX"/>
              </w:rPr>
              <w:t xml:space="preserve"> </w:t>
            </w:r>
            <w:r w:rsidRPr="00F1611A">
              <w:rPr>
                <w:rFonts w:ascii="Arial" w:hAnsi="Arial" w:cs="Arial"/>
                <w:lang w:val="es-MX"/>
              </w:rPr>
              <w:t>de</w:t>
            </w:r>
            <w:r w:rsidR="00336C1E" w:rsidRPr="00F1611A">
              <w:rPr>
                <w:rFonts w:ascii="Arial" w:hAnsi="Arial" w:cs="Arial"/>
                <w:lang w:val="es-MX"/>
              </w:rPr>
              <w:t xml:space="preserve"> </w:t>
            </w:r>
            <w:r w:rsidRPr="00F1611A">
              <w:rPr>
                <w:rFonts w:ascii="Arial" w:hAnsi="Arial" w:cs="Arial"/>
                <w:lang w:val="es-MX"/>
              </w:rPr>
              <w:t>lo</w:t>
            </w:r>
            <w:r w:rsidR="00336C1E" w:rsidRPr="00F1611A">
              <w:rPr>
                <w:rFonts w:ascii="Arial" w:hAnsi="Arial" w:cs="Arial"/>
                <w:lang w:val="es-MX"/>
              </w:rPr>
              <w:t xml:space="preserve"> </w:t>
            </w:r>
            <w:r w:rsidRPr="00F1611A">
              <w:rPr>
                <w:rFonts w:ascii="Arial" w:hAnsi="Arial" w:cs="Arial"/>
                <w:lang w:val="es-MX"/>
              </w:rPr>
              <w:t>Contencioso</w:t>
            </w:r>
            <w:r w:rsidR="00336C1E" w:rsidRPr="00F1611A">
              <w:rPr>
                <w:rFonts w:ascii="Arial" w:hAnsi="Arial" w:cs="Arial"/>
                <w:lang w:val="es-MX"/>
              </w:rPr>
              <w:t xml:space="preserve"> </w:t>
            </w:r>
            <w:r w:rsidRPr="00F1611A">
              <w:rPr>
                <w:rFonts w:ascii="Arial" w:hAnsi="Arial" w:cs="Arial"/>
                <w:lang w:val="es-MX"/>
              </w:rPr>
              <w:t>Electoral</w:t>
            </w:r>
            <w:r w:rsidR="00336C1E" w:rsidRPr="00F1611A">
              <w:rPr>
                <w:rFonts w:ascii="Arial" w:hAnsi="Arial" w:cs="Arial"/>
                <w:lang w:val="es-MX"/>
              </w:rPr>
              <w:t xml:space="preserve"> </w:t>
            </w:r>
            <w:r w:rsidRPr="00F1611A">
              <w:rPr>
                <w:rFonts w:ascii="Arial" w:hAnsi="Arial" w:cs="Arial"/>
                <w:lang w:val="es-MX"/>
              </w:rPr>
              <w:t>de</w:t>
            </w:r>
            <w:r w:rsidR="00336C1E" w:rsidRPr="00F1611A">
              <w:rPr>
                <w:rFonts w:ascii="Arial" w:hAnsi="Arial" w:cs="Arial"/>
                <w:lang w:val="es-MX"/>
              </w:rPr>
              <w:t xml:space="preserve"> </w:t>
            </w:r>
            <w:r w:rsidRPr="00F1611A">
              <w:rPr>
                <w:rFonts w:ascii="Arial" w:hAnsi="Arial" w:cs="Arial"/>
                <w:lang w:val="es-MX"/>
              </w:rPr>
              <w:t>la</w:t>
            </w:r>
            <w:r w:rsidR="00336C1E" w:rsidRPr="00F1611A">
              <w:rPr>
                <w:rFonts w:ascii="Arial" w:hAnsi="Arial" w:cs="Arial"/>
                <w:lang w:val="es-MX"/>
              </w:rPr>
              <w:t xml:space="preserve"> </w:t>
            </w:r>
            <w:r w:rsidRPr="00F1611A">
              <w:rPr>
                <w:rFonts w:ascii="Arial" w:hAnsi="Arial" w:cs="Arial"/>
                <w:lang w:val="es-MX"/>
              </w:rPr>
              <w:t>Secretaría</w:t>
            </w:r>
            <w:r w:rsidR="00336C1E" w:rsidRPr="00F1611A">
              <w:rPr>
                <w:rFonts w:ascii="Arial" w:hAnsi="Arial" w:cs="Arial"/>
                <w:lang w:val="es-MX"/>
              </w:rPr>
              <w:t xml:space="preserve"> </w:t>
            </w:r>
            <w:r w:rsidRPr="00F1611A">
              <w:rPr>
                <w:rFonts w:ascii="Arial" w:hAnsi="Arial" w:cs="Arial"/>
                <w:lang w:val="es-MX"/>
              </w:rPr>
              <w:t>Ejecutiva</w:t>
            </w:r>
            <w:r w:rsidR="00336C1E" w:rsidRPr="00F1611A">
              <w:rPr>
                <w:rFonts w:ascii="Arial" w:hAnsi="Arial" w:cs="Arial"/>
                <w:lang w:val="es-MX"/>
              </w:rPr>
              <w:t xml:space="preserve"> </w:t>
            </w:r>
            <w:r w:rsidRPr="00F1611A">
              <w:rPr>
                <w:rFonts w:ascii="Arial" w:hAnsi="Arial" w:cs="Arial"/>
                <w:lang w:val="es-MX"/>
              </w:rPr>
              <w:t>del</w:t>
            </w:r>
            <w:r w:rsidR="00336C1E" w:rsidRPr="00F1611A">
              <w:rPr>
                <w:rFonts w:ascii="Arial" w:hAnsi="Arial" w:cs="Arial"/>
                <w:lang w:val="es-MX"/>
              </w:rPr>
              <w:t xml:space="preserve"> </w:t>
            </w:r>
            <w:r w:rsidRPr="00F1611A">
              <w:rPr>
                <w:rFonts w:ascii="Arial" w:hAnsi="Arial" w:cs="Arial"/>
                <w:lang w:val="es-MX"/>
              </w:rPr>
              <w:t>Instituto</w:t>
            </w:r>
            <w:r w:rsidR="00336C1E" w:rsidRPr="00F1611A">
              <w:rPr>
                <w:rFonts w:ascii="Arial" w:hAnsi="Arial" w:cs="Arial"/>
                <w:lang w:val="es-MX"/>
              </w:rPr>
              <w:t xml:space="preserve"> </w:t>
            </w:r>
            <w:r w:rsidRPr="00F1611A">
              <w:rPr>
                <w:rFonts w:ascii="Arial" w:hAnsi="Arial" w:cs="Arial"/>
                <w:lang w:val="es-MX"/>
              </w:rPr>
              <w:t>Electoral</w:t>
            </w:r>
            <w:r w:rsidR="00336C1E" w:rsidRPr="00F1611A">
              <w:rPr>
                <w:rFonts w:ascii="Arial" w:hAnsi="Arial" w:cs="Arial"/>
                <w:lang w:val="es-MX"/>
              </w:rPr>
              <w:t xml:space="preserve"> </w:t>
            </w:r>
            <w:r w:rsidRPr="00F1611A">
              <w:rPr>
                <w:rFonts w:ascii="Arial" w:hAnsi="Arial" w:cs="Arial"/>
                <w:lang w:val="es-MX"/>
              </w:rPr>
              <w:t>del</w:t>
            </w:r>
            <w:r w:rsidR="00336C1E" w:rsidRPr="00F1611A">
              <w:rPr>
                <w:rFonts w:ascii="Arial" w:hAnsi="Arial" w:cs="Arial"/>
                <w:lang w:val="es-MX"/>
              </w:rPr>
              <w:t xml:space="preserve"> </w:t>
            </w:r>
            <w:r w:rsidRPr="00F1611A">
              <w:rPr>
                <w:rFonts w:ascii="Arial" w:hAnsi="Arial" w:cs="Arial"/>
                <w:lang w:val="es-MX"/>
              </w:rPr>
              <w:t>Estado</w:t>
            </w:r>
            <w:r w:rsidR="00336C1E" w:rsidRPr="00F1611A">
              <w:rPr>
                <w:rFonts w:ascii="Arial" w:hAnsi="Arial" w:cs="Arial"/>
                <w:lang w:val="es-MX"/>
              </w:rPr>
              <w:t xml:space="preserve"> </w:t>
            </w:r>
            <w:r w:rsidRPr="00F1611A">
              <w:rPr>
                <w:rFonts w:ascii="Arial" w:hAnsi="Arial" w:cs="Arial"/>
                <w:lang w:val="es-MX"/>
              </w:rPr>
              <w:t>de</w:t>
            </w:r>
            <w:r w:rsidR="00336C1E" w:rsidRPr="00F1611A">
              <w:rPr>
                <w:rFonts w:ascii="Arial" w:hAnsi="Arial" w:cs="Arial"/>
                <w:lang w:val="es-MX"/>
              </w:rPr>
              <w:t xml:space="preserve"> </w:t>
            </w:r>
            <w:r w:rsidRPr="00F1611A">
              <w:rPr>
                <w:rFonts w:ascii="Arial" w:hAnsi="Arial" w:cs="Arial"/>
                <w:lang w:val="es-MX"/>
              </w:rPr>
              <w:t>Guanajuato</w:t>
            </w:r>
          </w:p>
        </w:tc>
      </w:tr>
      <w:tr w:rsidR="00F1611A" w:rsidRPr="00F1611A" w14:paraId="64A56C26" w14:textId="77777777" w:rsidTr="004B0CE1">
        <w:trPr>
          <w:trHeight w:val="392"/>
          <w:jc w:val="center"/>
        </w:trPr>
        <w:tc>
          <w:tcPr>
            <w:tcW w:w="2550" w:type="dxa"/>
          </w:tcPr>
          <w:p w14:paraId="74552A2C" w14:textId="614772AE" w:rsidR="00A34DCB" w:rsidRPr="00F1611A" w:rsidRDefault="00A34DCB" w:rsidP="00A34DCB">
            <w:pPr>
              <w:spacing w:before="40" w:after="40" w:line="240" w:lineRule="auto"/>
              <w:rPr>
                <w:rFonts w:ascii="Arial" w:hAnsi="Arial" w:cs="Arial"/>
                <w:b/>
                <w:i/>
                <w:lang w:val="es-MX"/>
              </w:rPr>
            </w:pPr>
            <w:r w:rsidRPr="00F1611A">
              <w:rPr>
                <w:rFonts w:ascii="Arial" w:hAnsi="Arial" w:cs="Arial"/>
                <w:b/>
                <w:i/>
                <w:lang w:val="es-MX"/>
              </w:rPr>
              <w:t>Tribunal</w:t>
            </w:r>
            <w:r w:rsidR="00336C1E" w:rsidRPr="00F1611A">
              <w:rPr>
                <w:rFonts w:ascii="Arial" w:hAnsi="Arial" w:cs="Arial"/>
                <w:b/>
                <w:i/>
                <w:lang w:val="es-MX"/>
              </w:rPr>
              <w:t xml:space="preserve"> </w:t>
            </w:r>
            <w:r w:rsidRPr="00F1611A">
              <w:rPr>
                <w:rFonts w:ascii="Arial" w:hAnsi="Arial" w:cs="Arial"/>
                <w:b/>
                <w:i/>
                <w:lang w:val="es-MX"/>
              </w:rPr>
              <w:t>local:</w:t>
            </w:r>
          </w:p>
        </w:tc>
        <w:tc>
          <w:tcPr>
            <w:tcW w:w="4300" w:type="dxa"/>
          </w:tcPr>
          <w:p w14:paraId="023FCCEE" w14:textId="6E68A69B" w:rsidR="00A34DCB" w:rsidRPr="00F1611A" w:rsidRDefault="00A34DCB" w:rsidP="00A34DCB">
            <w:pPr>
              <w:spacing w:before="40" w:after="40" w:line="240" w:lineRule="auto"/>
              <w:jc w:val="both"/>
              <w:rPr>
                <w:rFonts w:ascii="Arial" w:hAnsi="Arial" w:cs="Arial"/>
                <w:lang w:val="es-MX"/>
              </w:rPr>
            </w:pPr>
            <w:r w:rsidRPr="00F1611A">
              <w:rPr>
                <w:rFonts w:ascii="Arial" w:hAnsi="Arial" w:cs="Arial"/>
                <w:lang w:val="es-MX"/>
              </w:rPr>
              <w:t>Tribunal</w:t>
            </w:r>
            <w:r w:rsidR="00336C1E" w:rsidRPr="00F1611A">
              <w:rPr>
                <w:rFonts w:ascii="Arial" w:hAnsi="Arial" w:cs="Arial"/>
                <w:lang w:val="es-MX"/>
              </w:rPr>
              <w:t xml:space="preserve"> </w:t>
            </w:r>
            <w:r w:rsidRPr="00F1611A">
              <w:rPr>
                <w:rFonts w:ascii="Arial" w:hAnsi="Arial" w:cs="Arial"/>
                <w:lang w:val="es-MX"/>
              </w:rPr>
              <w:t>Estatal</w:t>
            </w:r>
            <w:r w:rsidR="00336C1E" w:rsidRPr="00F1611A">
              <w:rPr>
                <w:rFonts w:ascii="Arial" w:hAnsi="Arial" w:cs="Arial"/>
                <w:lang w:val="es-MX"/>
              </w:rPr>
              <w:t xml:space="preserve"> </w:t>
            </w:r>
            <w:r w:rsidRPr="00F1611A">
              <w:rPr>
                <w:rFonts w:ascii="Arial" w:hAnsi="Arial" w:cs="Arial"/>
                <w:lang w:val="es-MX"/>
              </w:rPr>
              <w:t>Electoral</w:t>
            </w:r>
            <w:r w:rsidR="00336C1E" w:rsidRPr="00F1611A">
              <w:rPr>
                <w:rFonts w:ascii="Arial" w:hAnsi="Arial" w:cs="Arial"/>
                <w:lang w:val="es-MX"/>
              </w:rPr>
              <w:t xml:space="preserve"> </w:t>
            </w:r>
            <w:r w:rsidRPr="00F1611A">
              <w:rPr>
                <w:rFonts w:ascii="Arial" w:hAnsi="Arial" w:cs="Arial"/>
                <w:lang w:val="es-MX"/>
              </w:rPr>
              <w:t>de</w:t>
            </w:r>
            <w:r w:rsidR="00336C1E" w:rsidRPr="00F1611A">
              <w:rPr>
                <w:rFonts w:ascii="Arial" w:hAnsi="Arial" w:cs="Arial"/>
                <w:lang w:val="es-MX"/>
              </w:rPr>
              <w:t xml:space="preserve"> </w:t>
            </w:r>
            <w:r w:rsidRPr="00F1611A">
              <w:rPr>
                <w:rFonts w:ascii="Arial" w:hAnsi="Arial" w:cs="Arial"/>
                <w:lang w:val="es-MX"/>
              </w:rPr>
              <w:t>Guanajuato</w:t>
            </w:r>
          </w:p>
        </w:tc>
      </w:tr>
      <w:tr w:rsidR="00F1611A" w:rsidRPr="00F1611A" w14:paraId="4010F4BF" w14:textId="77777777" w:rsidTr="004B0CE1">
        <w:trPr>
          <w:trHeight w:val="567"/>
          <w:jc w:val="center"/>
        </w:trPr>
        <w:tc>
          <w:tcPr>
            <w:tcW w:w="2550" w:type="dxa"/>
          </w:tcPr>
          <w:p w14:paraId="4B74DC4E" w14:textId="3886D19B" w:rsidR="004B0CE1" w:rsidRPr="00F1611A" w:rsidRDefault="004B0CE1" w:rsidP="00A34DCB">
            <w:pPr>
              <w:spacing w:before="40" w:after="40" w:line="240" w:lineRule="auto"/>
              <w:rPr>
                <w:rFonts w:ascii="Arial" w:hAnsi="Arial" w:cs="Arial"/>
                <w:b/>
                <w:i/>
                <w:lang w:val="es-MX"/>
              </w:rPr>
            </w:pPr>
            <w:r w:rsidRPr="00F1611A">
              <w:rPr>
                <w:rFonts w:ascii="Arial" w:hAnsi="Arial" w:cs="Arial"/>
                <w:b/>
                <w:i/>
                <w:lang w:val="es-MX"/>
              </w:rPr>
              <w:t>VPG:</w:t>
            </w:r>
          </w:p>
        </w:tc>
        <w:tc>
          <w:tcPr>
            <w:tcW w:w="4300" w:type="dxa"/>
          </w:tcPr>
          <w:p w14:paraId="5D347247" w14:textId="29C02A77" w:rsidR="004B0CE1" w:rsidRPr="00F1611A" w:rsidRDefault="004B0CE1" w:rsidP="00A34DCB">
            <w:pPr>
              <w:spacing w:before="40" w:after="40" w:line="240" w:lineRule="auto"/>
              <w:jc w:val="both"/>
              <w:rPr>
                <w:rFonts w:ascii="Arial" w:hAnsi="Arial" w:cs="Arial"/>
                <w:lang w:val="es-MX"/>
              </w:rPr>
            </w:pPr>
            <w:r w:rsidRPr="00F1611A">
              <w:rPr>
                <w:rFonts w:ascii="Arial" w:hAnsi="Arial" w:cs="Arial"/>
                <w:lang w:val="es-MX"/>
              </w:rPr>
              <w:t>Violencia</w:t>
            </w:r>
            <w:r w:rsidR="00336C1E" w:rsidRPr="00F1611A">
              <w:rPr>
                <w:rFonts w:ascii="Arial" w:hAnsi="Arial" w:cs="Arial"/>
                <w:lang w:val="es-MX"/>
              </w:rPr>
              <w:t xml:space="preserve"> </w:t>
            </w:r>
            <w:r w:rsidRPr="00F1611A">
              <w:rPr>
                <w:rFonts w:ascii="Arial" w:hAnsi="Arial" w:cs="Arial"/>
                <w:lang w:val="es-MX"/>
              </w:rPr>
              <w:t>política</w:t>
            </w:r>
            <w:r w:rsidR="00336C1E" w:rsidRPr="00F1611A">
              <w:rPr>
                <w:rFonts w:ascii="Arial" w:hAnsi="Arial" w:cs="Arial"/>
                <w:lang w:val="es-MX"/>
              </w:rPr>
              <w:t xml:space="preserve"> </w:t>
            </w:r>
            <w:r w:rsidR="008205E2" w:rsidRPr="00F1611A">
              <w:rPr>
                <w:rFonts w:ascii="Arial" w:hAnsi="Arial" w:cs="Arial"/>
                <w:lang w:val="es-MX"/>
              </w:rPr>
              <w:t>contra</w:t>
            </w:r>
            <w:r w:rsidR="00336C1E" w:rsidRPr="00F1611A">
              <w:rPr>
                <w:rFonts w:ascii="Arial" w:hAnsi="Arial" w:cs="Arial"/>
                <w:lang w:val="es-MX"/>
              </w:rPr>
              <w:t xml:space="preserve"> </w:t>
            </w:r>
            <w:r w:rsidR="008205E2" w:rsidRPr="00F1611A">
              <w:rPr>
                <w:rFonts w:ascii="Arial" w:hAnsi="Arial" w:cs="Arial"/>
                <w:lang w:val="es-MX"/>
              </w:rPr>
              <w:t>las</w:t>
            </w:r>
            <w:r w:rsidR="00336C1E" w:rsidRPr="00F1611A">
              <w:rPr>
                <w:rFonts w:ascii="Arial" w:hAnsi="Arial" w:cs="Arial"/>
                <w:lang w:val="es-MX"/>
              </w:rPr>
              <w:t xml:space="preserve"> </w:t>
            </w:r>
            <w:r w:rsidR="008205E2" w:rsidRPr="00F1611A">
              <w:rPr>
                <w:rFonts w:ascii="Arial" w:hAnsi="Arial" w:cs="Arial"/>
                <w:lang w:val="es-MX"/>
              </w:rPr>
              <w:t>mujeres</w:t>
            </w:r>
            <w:r w:rsidR="00336C1E" w:rsidRPr="00F1611A">
              <w:rPr>
                <w:rFonts w:ascii="Arial" w:hAnsi="Arial" w:cs="Arial"/>
                <w:lang w:val="es-MX"/>
              </w:rPr>
              <w:t xml:space="preserve"> </w:t>
            </w:r>
            <w:r w:rsidRPr="00F1611A">
              <w:rPr>
                <w:rFonts w:ascii="Arial" w:hAnsi="Arial" w:cs="Arial"/>
                <w:lang w:val="es-MX"/>
              </w:rPr>
              <w:t>en</w:t>
            </w:r>
            <w:r w:rsidR="00336C1E" w:rsidRPr="00F1611A">
              <w:rPr>
                <w:rFonts w:ascii="Arial" w:hAnsi="Arial" w:cs="Arial"/>
                <w:lang w:val="es-MX"/>
              </w:rPr>
              <w:t xml:space="preserve"> </w:t>
            </w:r>
            <w:r w:rsidRPr="00F1611A">
              <w:rPr>
                <w:rFonts w:ascii="Arial" w:hAnsi="Arial" w:cs="Arial"/>
                <w:lang w:val="es-MX"/>
              </w:rPr>
              <w:t>razón</w:t>
            </w:r>
            <w:r w:rsidR="00336C1E" w:rsidRPr="00F1611A">
              <w:rPr>
                <w:rFonts w:ascii="Arial" w:hAnsi="Arial" w:cs="Arial"/>
                <w:lang w:val="es-MX"/>
              </w:rPr>
              <w:t xml:space="preserve"> </w:t>
            </w:r>
            <w:r w:rsidRPr="00F1611A">
              <w:rPr>
                <w:rFonts w:ascii="Arial" w:hAnsi="Arial" w:cs="Arial"/>
                <w:lang w:val="es-MX"/>
              </w:rPr>
              <w:t>de</w:t>
            </w:r>
            <w:r w:rsidR="00336C1E" w:rsidRPr="00F1611A">
              <w:rPr>
                <w:rFonts w:ascii="Arial" w:hAnsi="Arial" w:cs="Arial"/>
                <w:lang w:val="es-MX"/>
              </w:rPr>
              <w:t xml:space="preserve"> </w:t>
            </w:r>
            <w:r w:rsidRPr="00F1611A">
              <w:rPr>
                <w:rFonts w:ascii="Arial" w:hAnsi="Arial" w:cs="Arial"/>
                <w:lang w:val="es-MX"/>
              </w:rPr>
              <w:t>género</w:t>
            </w:r>
          </w:p>
        </w:tc>
      </w:tr>
    </w:tbl>
    <w:p w14:paraId="544BB993" w14:textId="3D9E4866" w:rsidR="00EF5C42" w:rsidRPr="00F1611A" w:rsidRDefault="00EF5C42" w:rsidP="00364F50">
      <w:pPr>
        <w:pStyle w:val="Prrafodelista"/>
        <w:keepNext/>
        <w:numPr>
          <w:ilvl w:val="0"/>
          <w:numId w:val="2"/>
        </w:numPr>
        <w:spacing w:before="100" w:beforeAutospacing="1" w:after="100" w:afterAutospacing="1" w:line="360" w:lineRule="auto"/>
        <w:contextualSpacing w:val="0"/>
        <w:jc w:val="both"/>
        <w:outlineLvl w:val="0"/>
        <w:rPr>
          <w:rFonts w:ascii="Arial" w:eastAsia="Times New Roman" w:hAnsi="Arial" w:cs="Arial"/>
          <w:b/>
          <w:bCs/>
          <w:caps/>
          <w:kern w:val="32"/>
          <w:sz w:val="24"/>
          <w:szCs w:val="24"/>
          <w:lang w:val="es-MX"/>
        </w:rPr>
      </w:pPr>
      <w:bookmarkStart w:id="7" w:name="_Toc16695550"/>
      <w:bookmarkStart w:id="8" w:name="_Toc15739413"/>
      <w:bookmarkStart w:id="9" w:name="_Toc84058256"/>
      <w:bookmarkStart w:id="10" w:name="_Hlk15540932"/>
      <w:bookmarkEnd w:id="1"/>
      <w:r w:rsidRPr="00F1611A">
        <w:rPr>
          <w:rFonts w:ascii="Arial" w:eastAsia="Times New Roman" w:hAnsi="Arial" w:cs="Arial"/>
          <w:b/>
          <w:bCs/>
          <w:caps/>
          <w:kern w:val="32"/>
          <w:sz w:val="24"/>
          <w:szCs w:val="24"/>
          <w:lang w:val="es-MX"/>
        </w:rPr>
        <w:t>ANTECEDENTES</w:t>
      </w:r>
      <w:r w:rsidR="00336C1E" w:rsidRPr="00F1611A">
        <w:rPr>
          <w:rFonts w:ascii="Arial" w:eastAsia="Times New Roman" w:hAnsi="Arial" w:cs="Arial"/>
          <w:b/>
          <w:bCs/>
          <w:caps/>
          <w:kern w:val="32"/>
          <w:sz w:val="24"/>
          <w:szCs w:val="24"/>
          <w:lang w:val="es-MX"/>
        </w:rPr>
        <w:t xml:space="preserve"> </w:t>
      </w:r>
      <w:r w:rsidRPr="00F1611A">
        <w:rPr>
          <w:rFonts w:ascii="Arial" w:eastAsia="Times New Roman" w:hAnsi="Arial" w:cs="Arial"/>
          <w:b/>
          <w:bCs/>
          <w:caps/>
          <w:kern w:val="32"/>
          <w:sz w:val="24"/>
          <w:szCs w:val="24"/>
          <w:lang w:val="es-MX"/>
        </w:rPr>
        <w:t>DEL</w:t>
      </w:r>
      <w:r w:rsidR="00336C1E" w:rsidRPr="00F1611A">
        <w:rPr>
          <w:rFonts w:ascii="Arial" w:eastAsia="Times New Roman" w:hAnsi="Arial" w:cs="Arial"/>
          <w:b/>
          <w:bCs/>
          <w:caps/>
          <w:kern w:val="32"/>
          <w:sz w:val="24"/>
          <w:szCs w:val="24"/>
          <w:lang w:val="es-MX"/>
        </w:rPr>
        <w:t xml:space="preserve"> </w:t>
      </w:r>
      <w:r w:rsidRPr="00F1611A">
        <w:rPr>
          <w:rFonts w:ascii="Arial" w:eastAsia="Times New Roman" w:hAnsi="Arial" w:cs="Arial"/>
          <w:b/>
          <w:bCs/>
          <w:caps/>
          <w:kern w:val="32"/>
          <w:sz w:val="24"/>
          <w:szCs w:val="24"/>
          <w:lang w:val="es-MX"/>
        </w:rPr>
        <w:t>CASO</w:t>
      </w:r>
      <w:bookmarkEnd w:id="7"/>
      <w:bookmarkEnd w:id="8"/>
      <w:bookmarkEnd w:id="9"/>
    </w:p>
    <w:p w14:paraId="6E8C1B70" w14:textId="0E1BE24E" w:rsidR="00A34DCB" w:rsidRPr="00F1611A" w:rsidRDefault="00A34DCB" w:rsidP="00A34DCB">
      <w:pPr>
        <w:spacing w:line="360" w:lineRule="auto"/>
        <w:jc w:val="both"/>
        <w:rPr>
          <w:rFonts w:ascii="Arial" w:hAnsi="Arial" w:cs="Arial"/>
          <w:caps/>
          <w:sz w:val="24"/>
          <w:szCs w:val="24"/>
          <w:lang w:val="es-MX"/>
        </w:rPr>
      </w:pP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fechas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citan</w:t>
      </w:r>
      <w:r w:rsidR="00336C1E" w:rsidRPr="00F1611A">
        <w:rPr>
          <w:rFonts w:ascii="Arial" w:hAnsi="Arial" w:cs="Arial"/>
          <w:sz w:val="24"/>
          <w:szCs w:val="24"/>
          <w:lang w:val="es-MX"/>
        </w:rPr>
        <w:t xml:space="preserve"> </w:t>
      </w:r>
      <w:r w:rsidRPr="00F1611A">
        <w:rPr>
          <w:rFonts w:ascii="Arial" w:hAnsi="Arial" w:cs="Arial"/>
          <w:sz w:val="24"/>
          <w:szCs w:val="24"/>
          <w:lang w:val="es-MX"/>
        </w:rPr>
        <w:t>corresponden</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dos</w:t>
      </w:r>
      <w:r w:rsidR="00336C1E" w:rsidRPr="00F1611A">
        <w:rPr>
          <w:rFonts w:ascii="Arial" w:hAnsi="Arial" w:cs="Arial"/>
          <w:sz w:val="24"/>
          <w:szCs w:val="24"/>
          <w:lang w:val="es-MX"/>
        </w:rPr>
        <w:t xml:space="preserve"> </w:t>
      </w:r>
      <w:r w:rsidRPr="00F1611A">
        <w:rPr>
          <w:rFonts w:ascii="Arial" w:hAnsi="Arial" w:cs="Arial"/>
          <w:sz w:val="24"/>
          <w:szCs w:val="24"/>
          <w:lang w:val="es-MX"/>
        </w:rPr>
        <w:t>mil</w:t>
      </w:r>
      <w:r w:rsidR="00336C1E" w:rsidRPr="00F1611A">
        <w:rPr>
          <w:rFonts w:ascii="Arial" w:hAnsi="Arial" w:cs="Arial"/>
          <w:sz w:val="24"/>
          <w:szCs w:val="24"/>
          <w:lang w:val="es-MX"/>
        </w:rPr>
        <w:t xml:space="preserve"> </w:t>
      </w:r>
      <w:r w:rsidRPr="00F1611A">
        <w:rPr>
          <w:rFonts w:ascii="Arial" w:hAnsi="Arial" w:cs="Arial"/>
          <w:sz w:val="24"/>
          <w:szCs w:val="24"/>
          <w:lang w:val="es-MX"/>
        </w:rPr>
        <w:t>veintiuno,</w:t>
      </w:r>
      <w:r w:rsidR="00336C1E" w:rsidRPr="00F1611A">
        <w:rPr>
          <w:rFonts w:ascii="Arial" w:hAnsi="Arial" w:cs="Arial"/>
          <w:sz w:val="24"/>
          <w:szCs w:val="24"/>
          <w:lang w:val="es-MX"/>
        </w:rPr>
        <w:t xml:space="preserve"> </w:t>
      </w:r>
      <w:r w:rsidRPr="00F1611A">
        <w:rPr>
          <w:rFonts w:ascii="Arial" w:hAnsi="Arial" w:cs="Arial"/>
          <w:sz w:val="24"/>
          <w:szCs w:val="24"/>
          <w:lang w:val="es-MX"/>
        </w:rPr>
        <w:t>salvo</w:t>
      </w:r>
      <w:r w:rsidR="00336C1E" w:rsidRPr="00F1611A">
        <w:rPr>
          <w:rFonts w:ascii="Arial" w:hAnsi="Arial" w:cs="Arial"/>
          <w:sz w:val="24"/>
          <w:szCs w:val="24"/>
          <w:lang w:val="es-MX"/>
        </w:rPr>
        <w:t xml:space="preserve"> </w:t>
      </w:r>
      <w:r w:rsidRPr="00F1611A">
        <w:rPr>
          <w:rFonts w:ascii="Arial" w:hAnsi="Arial" w:cs="Arial"/>
          <w:sz w:val="24"/>
          <w:szCs w:val="24"/>
          <w:lang w:val="es-MX"/>
        </w:rPr>
        <w:t>distinta</w:t>
      </w:r>
      <w:r w:rsidR="00336C1E" w:rsidRPr="00F1611A">
        <w:rPr>
          <w:rFonts w:ascii="Arial" w:hAnsi="Arial" w:cs="Arial"/>
          <w:sz w:val="24"/>
          <w:szCs w:val="24"/>
          <w:lang w:val="es-MX"/>
        </w:rPr>
        <w:t xml:space="preserve"> </w:t>
      </w:r>
      <w:r w:rsidRPr="00F1611A">
        <w:rPr>
          <w:rFonts w:ascii="Arial" w:hAnsi="Arial" w:cs="Arial"/>
          <w:sz w:val="24"/>
          <w:szCs w:val="24"/>
          <w:lang w:val="es-MX"/>
        </w:rPr>
        <w:t>precisión.</w:t>
      </w:r>
    </w:p>
    <w:p w14:paraId="100589A8" w14:textId="5CA021E4" w:rsidR="00A34DCB" w:rsidRPr="00F1611A" w:rsidRDefault="00A34DCB" w:rsidP="00860CB3">
      <w:pPr>
        <w:pStyle w:val="Prrafodelista"/>
        <w:numPr>
          <w:ilvl w:val="1"/>
          <w:numId w:val="15"/>
        </w:numPr>
        <w:spacing w:before="100" w:beforeAutospacing="1" w:after="100" w:afterAutospacing="1" w:line="360" w:lineRule="auto"/>
        <w:ind w:left="0" w:firstLine="0"/>
        <w:jc w:val="both"/>
        <w:rPr>
          <w:rFonts w:ascii="Arial" w:hAnsi="Arial" w:cs="Arial"/>
          <w:bCs/>
          <w:sz w:val="24"/>
          <w:szCs w:val="24"/>
          <w:lang w:val="es-MX"/>
        </w:rPr>
      </w:pPr>
      <w:r w:rsidRPr="00F1611A">
        <w:rPr>
          <w:rFonts w:ascii="Arial" w:hAnsi="Arial" w:cs="Arial"/>
          <w:b/>
          <w:bCs/>
          <w:sz w:val="24"/>
          <w:szCs w:val="24"/>
          <w:lang w:val="es-MX"/>
        </w:rPr>
        <w:t>Instancia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administrativa</w:t>
      </w:r>
    </w:p>
    <w:p w14:paraId="3F7EB026" w14:textId="77777777" w:rsidR="00A34DCB" w:rsidRPr="00F1611A" w:rsidRDefault="00A34DCB" w:rsidP="00A34DCB">
      <w:pPr>
        <w:pStyle w:val="Prrafodelista"/>
        <w:spacing w:before="100" w:beforeAutospacing="1" w:after="100" w:afterAutospacing="1" w:line="360" w:lineRule="auto"/>
        <w:ind w:left="0"/>
        <w:jc w:val="both"/>
        <w:rPr>
          <w:rFonts w:ascii="Arial" w:hAnsi="Arial" w:cs="Arial"/>
          <w:b/>
          <w:bCs/>
          <w:sz w:val="24"/>
          <w:szCs w:val="24"/>
          <w:lang w:val="es-MX"/>
        </w:rPr>
      </w:pPr>
    </w:p>
    <w:p w14:paraId="7A386B88" w14:textId="63E1652F" w:rsidR="00A34DCB" w:rsidRPr="00F1611A" w:rsidRDefault="00A34DCB" w:rsidP="00860CB3">
      <w:pPr>
        <w:pStyle w:val="Prrafodelista"/>
        <w:numPr>
          <w:ilvl w:val="2"/>
          <w:numId w:val="15"/>
        </w:numPr>
        <w:spacing w:before="100" w:beforeAutospacing="1" w:after="100" w:afterAutospacing="1" w:line="360" w:lineRule="auto"/>
        <w:ind w:left="0" w:firstLine="0"/>
        <w:jc w:val="both"/>
        <w:rPr>
          <w:rStyle w:val="PrrafosentenciaCar"/>
          <w:color w:val="auto"/>
          <w:sz w:val="24"/>
          <w:szCs w:val="24"/>
          <w:lang w:val="es-MX"/>
        </w:rPr>
      </w:pPr>
      <w:r w:rsidRPr="00F1611A">
        <w:rPr>
          <w:rFonts w:ascii="Arial" w:hAnsi="Arial" w:cs="Arial"/>
          <w:b/>
          <w:bCs/>
          <w:sz w:val="24"/>
          <w:szCs w:val="24"/>
          <w:lang w:val="es-MX"/>
        </w:rPr>
        <w:t>Denuncia.</w:t>
      </w:r>
      <w:r w:rsidR="00336C1E" w:rsidRPr="00F1611A">
        <w:rPr>
          <w:rFonts w:ascii="Arial" w:hAnsi="Arial" w:cs="Arial"/>
          <w:bCs/>
          <w:sz w:val="24"/>
          <w:szCs w:val="24"/>
          <w:lang w:val="es-MX"/>
        </w:rPr>
        <w:t xml:space="preserve"> </w:t>
      </w:r>
      <w:r w:rsidRPr="00F1611A">
        <w:rPr>
          <w:rStyle w:val="PrrafosentenciaCar"/>
          <w:color w:val="auto"/>
          <w:sz w:val="24"/>
          <w:szCs w:val="24"/>
          <w:lang w:val="es-MX"/>
        </w:rPr>
        <w:t>El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veinticinco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marzo,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María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Elena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Castro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Cerrillo,</w:t>
      </w:r>
      <w:r w:rsidR="00336C1E" w:rsidRPr="00F1611A">
        <w:rPr>
          <w:rStyle w:val="PrrafosentenciaCar"/>
          <w:color w:val="auto"/>
          <w:sz w:val="24"/>
          <w:szCs w:val="24"/>
          <w:lang w:val="es-MX"/>
        </w:rPr>
        <w:t xml:space="preserve"> </w:t>
      </w:r>
      <w:r w:rsidR="00294E2D" w:rsidRPr="00F1611A">
        <w:rPr>
          <w:rStyle w:val="PrrafosentenciaCar"/>
          <w:color w:val="auto"/>
          <w:sz w:val="24"/>
          <w:szCs w:val="24"/>
          <w:lang w:val="es-MX"/>
        </w:rPr>
        <w:t>como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síndica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del</w:t>
      </w:r>
      <w:r w:rsidR="00336C1E" w:rsidRPr="00F1611A">
        <w:rPr>
          <w:rStyle w:val="PrrafosentenciaCar"/>
          <w:color w:val="auto"/>
          <w:sz w:val="24"/>
          <w:szCs w:val="24"/>
          <w:lang w:val="es-MX"/>
        </w:rPr>
        <w:t xml:space="preserve"> </w:t>
      </w:r>
      <w:r w:rsidRPr="00F1611A">
        <w:rPr>
          <w:rStyle w:val="PrrafosentenciaCar"/>
          <w:i/>
          <w:iCs/>
          <w:color w:val="auto"/>
          <w:sz w:val="24"/>
          <w:szCs w:val="24"/>
          <w:lang w:val="es-MX"/>
        </w:rPr>
        <w:t>Ayuntamiento</w:t>
      </w:r>
      <w:r w:rsidRPr="00F1611A">
        <w:rPr>
          <w:rStyle w:val="PrrafosentenciaCar"/>
          <w:color w:val="auto"/>
          <w:sz w:val="24"/>
          <w:szCs w:val="24"/>
          <w:lang w:val="es-MX"/>
        </w:rPr>
        <w:t>,</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presentó</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denuncia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procedimiento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especial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sancionador</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ante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el</w:t>
      </w:r>
      <w:r w:rsidR="00336C1E" w:rsidRPr="00F1611A">
        <w:rPr>
          <w:rStyle w:val="PrrafosentenciaCar"/>
          <w:color w:val="auto"/>
          <w:sz w:val="24"/>
          <w:szCs w:val="24"/>
          <w:lang w:val="es-MX"/>
        </w:rPr>
        <w:t xml:space="preserve"> </w:t>
      </w:r>
      <w:r w:rsidRPr="00F1611A">
        <w:rPr>
          <w:rStyle w:val="PrrafosentenciaCar"/>
          <w:i/>
          <w:iCs/>
          <w:color w:val="auto"/>
          <w:sz w:val="24"/>
          <w:szCs w:val="24"/>
          <w:lang w:val="es-MX"/>
        </w:rPr>
        <w:t>Instituto</w:t>
      </w:r>
      <w:r w:rsidR="00336C1E" w:rsidRPr="00F1611A">
        <w:rPr>
          <w:rStyle w:val="PrrafosentenciaCar"/>
          <w:i/>
          <w:iCs/>
          <w:color w:val="auto"/>
          <w:sz w:val="24"/>
          <w:szCs w:val="24"/>
          <w:lang w:val="es-MX"/>
        </w:rPr>
        <w:t xml:space="preserve"> </w:t>
      </w:r>
      <w:r w:rsidRPr="00F1611A">
        <w:rPr>
          <w:rStyle w:val="PrrafosentenciaCar"/>
          <w:i/>
          <w:iCs/>
          <w:color w:val="auto"/>
          <w:sz w:val="24"/>
          <w:szCs w:val="24"/>
          <w:lang w:val="es-MX"/>
        </w:rPr>
        <w:t>Electoral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contra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presidente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municipal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Guanajuato,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Mario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Alejandro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Navarro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Saldaña,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por</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presunta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comisión</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lastRenderedPageBreak/>
        <w:t>actos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constitutivos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004B0CE1" w:rsidRPr="00F1611A">
        <w:rPr>
          <w:rStyle w:val="PrrafosentenciaCar"/>
          <w:i/>
          <w:iCs/>
          <w:color w:val="auto"/>
          <w:sz w:val="24"/>
          <w:szCs w:val="24"/>
          <w:lang w:val="es-MX"/>
        </w:rPr>
        <w:t>VPG</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en</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su</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perjuicio;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par,</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solicitó</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adopción</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medidas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cautelares.</w:t>
      </w:r>
    </w:p>
    <w:p w14:paraId="6182366B" w14:textId="77777777" w:rsidR="00A34DCB" w:rsidRPr="00F1611A" w:rsidRDefault="00A34DCB" w:rsidP="00A34DCB">
      <w:pPr>
        <w:pStyle w:val="Prrafodelista"/>
        <w:spacing w:before="100" w:beforeAutospacing="1" w:after="100" w:afterAutospacing="1" w:line="360" w:lineRule="auto"/>
        <w:ind w:left="0"/>
        <w:jc w:val="both"/>
        <w:rPr>
          <w:rStyle w:val="PrrafosentenciaCar"/>
          <w:color w:val="auto"/>
          <w:sz w:val="24"/>
          <w:szCs w:val="24"/>
          <w:lang w:val="es-MX"/>
        </w:rPr>
      </w:pPr>
    </w:p>
    <w:p w14:paraId="5B6E8401" w14:textId="10E3D42F" w:rsidR="00A34DCB" w:rsidRPr="00F1611A" w:rsidRDefault="00A34DCB" w:rsidP="00860CB3">
      <w:pPr>
        <w:pStyle w:val="Prrafodelista"/>
        <w:numPr>
          <w:ilvl w:val="2"/>
          <w:numId w:val="15"/>
        </w:numPr>
        <w:spacing w:before="100" w:beforeAutospacing="1" w:after="100" w:afterAutospacing="1" w:line="360" w:lineRule="auto"/>
        <w:ind w:left="0" w:firstLine="0"/>
        <w:jc w:val="both"/>
        <w:rPr>
          <w:rStyle w:val="PrrafosentenciaCar"/>
          <w:b/>
          <w:bCs/>
          <w:color w:val="auto"/>
          <w:sz w:val="24"/>
          <w:szCs w:val="24"/>
          <w:lang w:val="es-MX"/>
        </w:rPr>
      </w:pPr>
      <w:r w:rsidRPr="00F1611A">
        <w:rPr>
          <w:rStyle w:val="PrrafosentenciaCar"/>
          <w:b/>
          <w:bCs/>
          <w:color w:val="auto"/>
          <w:sz w:val="24"/>
          <w:szCs w:val="24"/>
          <w:lang w:val="es-MX"/>
        </w:rPr>
        <w:t>Radicación</w:t>
      </w:r>
      <w:r w:rsidR="00336C1E" w:rsidRPr="00F1611A">
        <w:rPr>
          <w:rStyle w:val="PrrafosentenciaCar"/>
          <w:b/>
          <w:bCs/>
          <w:color w:val="auto"/>
          <w:sz w:val="24"/>
          <w:szCs w:val="24"/>
          <w:lang w:val="es-MX"/>
        </w:rPr>
        <w:t xml:space="preserve"> </w:t>
      </w:r>
      <w:r w:rsidRPr="00F1611A">
        <w:rPr>
          <w:rStyle w:val="PrrafosentenciaCar"/>
          <w:b/>
          <w:bCs/>
          <w:color w:val="auto"/>
          <w:sz w:val="24"/>
          <w:szCs w:val="24"/>
          <w:lang w:val="es-MX"/>
        </w:rPr>
        <w:t>del</w:t>
      </w:r>
      <w:r w:rsidR="00336C1E" w:rsidRPr="00F1611A">
        <w:rPr>
          <w:rStyle w:val="PrrafosentenciaCar"/>
          <w:b/>
          <w:bCs/>
          <w:color w:val="auto"/>
          <w:sz w:val="24"/>
          <w:szCs w:val="24"/>
          <w:lang w:val="es-MX"/>
        </w:rPr>
        <w:t xml:space="preserve"> </w:t>
      </w:r>
      <w:r w:rsidRPr="00F1611A">
        <w:rPr>
          <w:rStyle w:val="PrrafosentenciaCar"/>
          <w:b/>
          <w:bCs/>
          <w:color w:val="auto"/>
          <w:sz w:val="24"/>
          <w:szCs w:val="24"/>
          <w:lang w:val="es-MX"/>
        </w:rPr>
        <w:t>expediente.</w:t>
      </w:r>
      <w:r w:rsidR="00336C1E" w:rsidRPr="00F1611A">
        <w:rPr>
          <w:rStyle w:val="PrrafosentenciaCar"/>
          <w:b/>
          <w:bCs/>
          <w:color w:val="auto"/>
          <w:sz w:val="24"/>
          <w:szCs w:val="24"/>
          <w:lang w:val="es-MX"/>
        </w:rPr>
        <w:t xml:space="preserve"> </w:t>
      </w:r>
      <w:r w:rsidRPr="00F1611A">
        <w:rPr>
          <w:rStyle w:val="PrrafosentenciaCar"/>
          <w:color w:val="auto"/>
          <w:sz w:val="24"/>
          <w:szCs w:val="24"/>
          <w:lang w:val="es-MX"/>
        </w:rPr>
        <w:t>El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veintinueve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marzo,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w:t>
      </w:r>
      <w:r w:rsidR="00336C1E" w:rsidRPr="00F1611A">
        <w:rPr>
          <w:rStyle w:val="PrrafosentenciaCar"/>
          <w:color w:val="auto"/>
          <w:sz w:val="24"/>
          <w:szCs w:val="24"/>
          <w:lang w:val="es-MX"/>
        </w:rPr>
        <w:t xml:space="preserve"> </w:t>
      </w:r>
      <w:r w:rsidRPr="00F1611A">
        <w:rPr>
          <w:rStyle w:val="PrrafosentenciaCar"/>
          <w:i/>
          <w:iCs/>
          <w:color w:val="auto"/>
          <w:sz w:val="24"/>
          <w:szCs w:val="24"/>
          <w:lang w:val="es-MX"/>
        </w:rPr>
        <w:t>Unidad</w:t>
      </w:r>
      <w:r w:rsidR="00336C1E" w:rsidRPr="00F1611A">
        <w:rPr>
          <w:rStyle w:val="PrrafosentenciaCar"/>
          <w:i/>
          <w:iCs/>
          <w:color w:val="auto"/>
          <w:sz w:val="24"/>
          <w:szCs w:val="24"/>
          <w:lang w:val="es-MX"/>
        </w:rPr>
        <w:t xml:space="preserve"> </w:t>
      </w:r>
      <w:r w:rsidRPr="00F1611A">
        <w:rPr>
          <w:rStyle w:val="PrrafosentenciaCar"/>
          <w:i/>
          <w:iCs/>
          <w:color w:val="auto"/>
          <w:sz w:val="24"/>
          <w:szCs w:val="24"/>
          <w:lang w:val="es-MX"/>
        </w:rPr>
        <w:t>Técnica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radicó</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denuncia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con</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clave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expediente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35/2021-PES-CG,</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instruyó</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realizar</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diligencias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para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mejor</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proveer</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y</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se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reservó</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sobre</w:t>
      </w:r>
      <w:r w:rsidR="00294E2D" w:rsidRPr="00F1611A">
        <w:rPr>
          <w:rStyle w:val="PrrafosentenciaCar"/>
          <w:color w:val="auto"/>
          <w:sz w:val="24"/>
          <w:szCs w:val="24"/>
          <w:lang w:val="es-MX"/>
        </w:rPr>
        <w:t xml:space="preserve"> la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admisión</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procedimiento</w:t>
      </w:r>
      <w:r w:rsidR="00294E2D" w:rsidRPr="00F1611A">
        <w:rPr>
          <w:rStyle w:val="PrrafosentenciaCar"/>
          <w:color w:val="auto"/>
          <w:sz w:val="24"/>
          <w:szCs w:val="24"/>
          <w:lang w:val="es-MX"/>
        </w:rPr>
        <w:t xml:space="preserve"> y</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procedencia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medidas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cautelares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solicitadas.</w:t>
      </w:r>
    </w:p>
    <w:p w14:paraId="39CB1219" w14:textId="77777777" w:rsidR="00A34DCB" w:rsidRPr="00F1611A" w:rsidRDefault="00A34DCB" w:rsidP="00A34DCB">
      <w:pPr>
        <w:pStyle w:val="Prrafodelista"/>
        <w:spacing w:before="100" w:beforeAutospacing="1" w:after="100" w:afterAutospacing="1" w:line="360" w:lineRule="auto"/>
        <w:ind w:left="0"/>
        <w:jc w:val="both"/>
        <w:rPr>
          <w:rStyle w:val="PrrafosentenciaCar"/>
          <w:b/>
          <w:bCs/>
          <w:color w:val="auto"/>
          <w:sz w:val="24"/>
          <w:szCs w:val="24"/>
          <w:lang w:val="es-MX"/>
        </w:rPr>
      </w:pPr>
    </w:p>
    <w:p w14:paraId="3E822CF6" w14:textId="76D42D3C" w:rsidR="00A34DCB" w:rsidRPr="00F1611A" w:rsidRDefault="00A34DCB" w:rsidP="00860CB3">
      <w:pPr>
        <w:pStyle w:val="Prrafodelista"/>
        <w:numPr>
          <w:ilvl w:val="2"/>
          <w:numId w:val="15"/>
        </w:numPr>
        <w:spacing w:before="100" w:beforeAutospacing="1" w:after="100" w:afterAutospacing="1" w:line="360" w:lineRule="auto"/>
        <w:ind w:left="0" w:firstLine="0"/>
        <w:jc w:val="both"/>
        <w:rPr>
          <w:rStyle w:val="PrrafosentenciaCar"/>
          <w:b/>
          <w:bCs/>
          <w:color w:val="auto"/>
          <w:sz w:val="24"/>
          <w:szCs w:val="24"/>
          <w:lang w:val="es-MX"/>
        </w:rPr>
      </w:pPr>
      <w:r w:rsidRPr="00F1611A">
        <w:rPr>
          <w:rStyle w:val="PrrafosentenciaCar"/>
          <w:b/>
          <w:bCs/>
          <w:color w:val="auto"/>
          <w:sz w:val="24"/>
          <w:szCs w:val="24"/>
          <w:lang w:val="es-MX"/>
        </w:rPr>
        <w:t>Medidas</w:t>
      </w:r>
      <w:r w:rsidR="00336C1E" w:rsidRPr="00F1611A">
        <w:rPr>
          <w:rStyle w:val="PrrafosentenciaCar"/>
          <w:b/>
          <w:bCs/>
          <w:color w:val="auto"/>
          <w:sz w:val="24"/>
          <w:szCs w:val="24"/>
          <w:lang w:val="es-MX"/>
        </w:rPr>
        <w:t xml:space="preserve"> </w:t>
      </w:r>
      <w:r w:rsidRPr="00F1611A">
        <w:rPr>
          <w:rStyle w:val="PrrafosentenciaCar"/>
          <w:b/>
          <w:bCs/>
          <w:color w:val="auto"/>
          <w:sz w:val="24"/>
          <w:szCs w:val="24"/>
          <w:lang w:val="es-MX"/>
        </w:rPr>
        <w:t>cautelares.</w:t>
      </w:r>
      <w:r w:rsidR="00336C1E" w:rsidRPr="00F1611A">
        <w:rPr>
          <w:rStyle w:val="PrrafosentenciaCar"/>
          <w:b/>
          <w:bCs/>
          <w:color w:val="auto"/>
          <w:sz w:val="24"/>
          <w:szCs w:val="24"/>
          <w:lang w:val="es-MX"/>
        </w:rPr>
        <w:t xml:space="preserve"> </w:t>
      </w:r>
      <w:r w:rsidRPr="00F1611A">
        <w:rPr>
          <w:rStyle w:val="PrrafosentenciaCar"/>
          <w:color w:val="auto"/>
          <w:sz w:val="24"/>
          <w:szCs w:val="24"/>
          <w:lang w:val="es-MX"/>
        </w:rPr>
        <w:t>El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doce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abril,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Titular</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w:t>
      </w:r>
      <w:r w:rsidR="00336C1E" w:rsidRPr="00F1611A">
        <w:rPr>
          <w:rStyle w:val="PrrafosentenciaCar"/>
          <w:color w:val="auto"/>
          <w:sz w:val="24"/>
          <w:szCs w:val="24"/>
          <w:lang w:val="es-MX"/>
        </w:rPr>
        <w:t xml:space="preserve"> </w:t>
      </w:r>
      <w:r w:rsidRPr="002B00C3">
        <w:rPr>
          <w:rStyle w:val="PrrafosentenciaCar"/>
          <w:i/>
          <w:iCs/>
          <w:color w:val="auto"/>
          <w:sz w:val="24"/>
          <w:szCs w:val="24"/>
          <w:lang w:val="es-MX"/>
        </w:rPr>
        <w:t>Unidad</w:t>
      </w:r>
      <w:r w:rsidR="00336C1E" w:rsidRPr="002B00C3">
        <w:rPr>
          <w:rStyle w:val="PrrafosentenciaCar"/>
          <w:i/>
          <w:iCs/>
          <w:color w:val="auto"/>
          <w:sz w:val="24"/>
          <w:szCs w:val="24"/>
          <w:lang w:val="es-MX"/>
        </w:rPr>
        <w:t xml:space="preserve"> </w:t>
      </w:r>
      <w:r w:rsidRPr="002B00C3">
        <w:rPr>
          <w:rStyle w:val="PrrafosentenciaCar"/>
          <w:i/>
          <w:iCs/>
          <w:color w:val="auto"/>
          <w:sz w:val="24"/>
          <w:szCs w:val="24"/>
          <w:lang w:val="es-MX"/>
        </w:rPr>
        <w:t>Técnica</w:t>
      </w:r>
      <w:r w:rsidR="00336C1E" w:rsidRPr="002B00C3">
        <w:rPr>
          <w:rStyle w:val="PrrafosentenciaCar"/>
          <w:i/>
          <w:iCs/>
          <w:color w:val="auto"/>
          <w:sz w:val="24"/>
          <w:szCs w:val="24"/>
          <w:lang w:val="es-MX"/>
        </w:rPr>
        <w:t xml:space="preserve"> </w:t>
      </w:r>
      <w:r w:rsidRPr="00F1611A">
        <w:rPr>
          <w:rStyle w:val="PrrafosentenciaCar"/>
          <w:color w:val="auto"/>
          <w:sz w:val="24"/>
          <w:szCs w:val="24"/>
          <w:lang w:val="es-MX"/>
        </w:rPr>
        <w:t>declaró</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improcedente</w:t>
      </w:r>
      <w:r w:rsidR="00336C1E" w:rsidRPr="00F1611A">
        <w:rPr>
          <w:rStyle w:val="PrrafosentenciaCar"/>
          <w:color w:val="auto"/>
          <w:sz w:val="24"/>
          <w:szCs w:val="24"/>
          <w:lang w:val="es-MX"/>
        </w:rPr>
        <w:t xml:space="preserve"> </w:t>
      </w:r>
      <w:r w:rsidR="00294E2D" w:rsidRPr="00F1611A">
        <w:rPr>
          <w:rStyle w:val="PrrafosentenciaCar"/>
          <w:color w:val="auto"/>
          <w:sz w:val="24"/>
          <w:szCs w:val="24"/>
          <w:lang w:val="es-MX"/>
        </w:rPr>
        <w:t>adoptar</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medidas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cautelares.</w:t>
      </w:r>
    </w:p>
    <w:p w14:paraId="2303B814" w14:textId="77777777" w:rsidR="00A34DCB" w:rsidRPr="00F1611A" w:rsidRDefault="00A34DCB" w:rsidP="00A34DCB">
      <w:pPr>
        <w:pStyle w:val="Prrafodelista"/>
        <w:spacing w:before="100" w:beforeAutospacing="1" w:after="100" w:afterAutospacing="1" w:line="360" w:lineRule="auto"/>
        <w:ind w:left="0"/>
        <w:jc w:val="both"/>
        <w:rPr>
          <w:rStyle w:val="PrrafosentenciaCar"/>
          <w:b/>
          <w:bCs/>
          <w:color w:val="auto"/>
          <w:sz w:val="24"/>
          <w:szCs w:val="24"/>
          <w:lang w:val="es-MX"/>
        </w:rPr>
      </w:pPr>
    </w:p>
    <w:p w14:paraId="60B9A185" w14:textId="0104D65A" w:rsidR="00A34DCB" w:rsidRPr="00F1611A" w:rsidRDefault="00A34DCB" w:rsidP="00860CB3">
      <w:pPr>
        <w:pStyle w:val="Prrafodelista"/>
        <w:numPr>
          <w:ilvl w:val="2"/>
          <w:numId w:val="15"/>
        </w:numPr>
        <w:spacing w:before="100" w:beforeAutospacing="1" w:after="100" w:afterAutospacing="1" w:line="360" w:lineRule="auto"/>
        <w:ind w:left="0" w:firstLine="0"/>
        <w:jc w:val="both"/>
        <w:rPr>
          <w:rStyle w:val="PrrafosentenciaCar"/>
          <w:b/>
          <w:bCs/>
          <w:color w:val="auto"/>
          <w:sz w:val="24"/>
          <w:szCs w:val="24"/>
          <w:lang w:val="es-MX"/>
        </w:rPr>
      </w:pPr>
      <w:r w:rsidRPr="00F1611A">
        <w:rPr>
          <w:rStyle w:val="PrrafosentenciaCar"/>
          <w:b/>
          <w:bCs/>
          <w:color w:val="auto"/>
          <w:sz w:val="24"/>
          <w:szCs w:val="24"/>
          <w:lang w:val="es-MX"/>
        </w:rPr>
        <w:t>Admisión</w:t>
      </w:r>
      <w:r w:rsidR="00336C1E" w:rsidRPr="00F1611A">
        <w:rPr>
          <w:rStyle w:val="PrrafosentenciaCar"/>
          <w:b/>
          <w:bCs/>
          <w:color w:val="auto"/>
          <w:sz w:val="24"/>
          <w:szCs w:val="24"/>
          <w:lang w:val="es-MX"/>
        </w:rPr>
        <w:t xml:space="preserve"> </w:t>
      </w:r>
      <w:r w:rsidRPr="00F1611A">
        <w:rPr>
          <w:rStyle w:val="PrrafosentenciaCar"/>
          <w:b/>
          <w:bCs/>
          <w:color w:val="auto"/>
          <w:sz w:val="24"/>
          <w:szCs w:val="24"/>
          <w:lang w:val="es-MX"/>
        </w:rPr>
        <w:t>del</w:t>
      </w:r>
      <w:r w:rsidR="00336C1E" w:rsidRPr="00F1611A">
        <w:rPr>
          <w:rStyle w:val="PrrafosentenciaCar"/>
          <w:b/>
          <w:bCs/>
          <w:color w:val="auto"/>
          <w:sz w:val="24"/>
          <w:szCs w:val="24"/>
          <w:lang w:val="es-MX"/>
        </w:rPr>
        <w:t xml:space="preserve"> </w:t>
      </w:r>
      <w:r w:rsidRPr="00F1611A">
        <w:rPr>
          <w:rStyle w:val="PrrafosentenciaCar"/>
          <w:b/>
          <w:bCs/>
          <w:color w:val="auto"/>
          <w:sz w:val="24"/>
          <w:szCs w:val="24"/>
          <w:lang w:val="es-MX"/>
        </w:rPr>
        <w:t>procedimiento.</w:t>
      </w:r>
      <w:r w:rsidR="00336C1E" w:rsidRPr="00F1611A">
        <w:rPr>
          <w:rStyle w:val="PrrafosentenciaCar"/>
          <w:b/>
          <w:bCs/>
          <w:color w:val="auto"/>
          <w:sz w:val="24"/>
          <w:szCs w:val="24"/>
          <w:lang w:val="es-MX"/>
        </w:rPr>
        <w:t xml:space="preserve"> </w:t>
      </w:r>
      <w:r w:rsidRPr="00F1611A">
        <w:rPr>
          <w:rStyle w:val="PrrafosentenciaCar"/>
          <w:color w:val="auto"/>
          <w:sz w:val="24"/>
          <w:szCs w:val="24"/>
          <w:lang w:val="es-MX"/>
        </w:rPr>
        <w:t>El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cinco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mayo,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Titular</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w:t>
      </w:r>
      <w:r w:rsidR="00336C1E" w:rsidRPr="00F1611A">
        <w:rPr>
          <w:rStyle w:val="PrrafosentenciaCar"/>
          <w:color w:val="auto"/>
          <w:sz w:val="24"/>
          <w:szCs w:val="24"/>
          <w:lang w:val="es-MX"/>
        </w:rPr>
        <w:t xml:space="preserve"> </w:t>
      </w:r>
      <w:r w:rsidRPr="002B00C3">
        <w:rPr>
          <w:rStyle w:val="PrrafosentenciaCar"/>
          <w:i/>
          <w:iCs/>
          <w:color w:val="auto"/>
          <w:sz w:val="24"/>
          <w:szCs w:val="24"/>
          <w:lang w:val="es-MX"/>
        </w:rPr>
        <w:t>Unidad</w:t>
      </w:r>
      <w:r w:rsidR="00336C1E" w:rsidRPr="002B00C3">
        <w:rPr>
          <w:rStyle w:val="PrrafosentenciaCar"/>
          <w:i/>
          <w:iCs/>
          <w:color w:val="auto"/>
          <w:sz w:val="24"/>
          <w:szCs w:val="24"/>
          <w:lang w:val="es-MX"/>
        </w:rPr>
        <w:t xml:space="preserve"> </w:t>
      </w:r>
      <w:r w:rsidRPr="002B00C3">
        <w:rPr>
          <w:rStyle w:val="PrrafosentenciaCar"/>
          <w:i/>
          <w:iCs/>
          <w:color w:val="auto"/>
          <w:sz w:val="24"/>
          <w:szCs w:val="24"/>
          <w:lang w:val="es-MX"/>
        </w:rPr>
        <w:t>Técnica</w:t>
      </w:r>
      <w:r w:rsidR="00336C1E" w:rsidRPr="002B00C3">
        <w:rPr>
          <w:rStyle w:val="PrrafosentenciaCar"/>
          <w:i/>
          <w:iCs/>
          <w:color w:val="auto"/>
          <w:sz w:val="24"/>
          <w:szCs w:val="24"/>
          <w:lang w:val="es-MX"/>
        </w:rPr>
        <w:t xml:space="preserve"> </w:t>
      </w:r>
      <w:r w:rsidRPr="00F1611A">
        <w:rPr>
          <w:rStyle w:val="PrrafosentenciaCar"/>
          <w:color w:val="auto"/>
          <w:sz w:val="24"/>
          <w:szCs w:val="24"/>
          <w:lang w:val="es-MX"/>
        </w:rPr>
        <w:t>admitió</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trámite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procedimiento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especial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sancionador</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35/2021-PES-CG,</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ordenó</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emplazamiento</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y</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citó</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audiencia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pruebas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y</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alegatos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partes,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la</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cual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se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celebró</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el</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veintiséis</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de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ese</w:t>
      </w:r>
      <w:r w:rsidR="00336C1E" w:rsidRPr="00F1611A">
        <w:rPr>
          <w:rStyle w:val="PrrafosentenciaCar"/>
          <w:color w:val="auto"/>
          <w:sz w:val="24"/>
          <w:szCs w:val="24"/>
          <w:lang w:val="es-MX"/>
        </w:rPr>
        <w:t xml:space="preserve"> </w:t>
      </w:r>
      <w:r w:rsidRPr="00F1611A">
        <w:rPr>
          <w:rStyle w:val="PrrafosentenciaCar"/>
          <w:color w:val="auto"/>
          <w:sz w:val="24"/>
          <w:szCs w:val="24"/>
          <w:lang w:val="es-MX"/>
        </w:rPr>
        <w:t>mes.</w:t>
      </w:r>
    </w:p>
    <w:p w14:paraId="4C764561" w14:textId="313E0AEB" w:rsidR="00A34DCB" w:rsidRPr="00F1611A" w:rsidRDefault="00A34DCB" w:rsidP="00A34DCB">
      <w:pPr>
        <w:spacing w:before="100" w:beforeAutospacing="1" w:after="100" w:afterAutospacing="1" w:line="360" w:lineRule="auto"/>
        <w:jc w:val="both"/>
        <w:rPr>
          <w:rFonts w:ascii="Arial" w:hAnsi="Arial" w:cs="Arial"/>
          <w:lang w:val="es-MX"/>
        </w:rPr>
      </w:pPr>
      <w:r w:rsidRPr="00F1611A">
        <w:rPr>
          <w:rFonts w:ascii="Arial" w:hAnsi="Arial" w:cs="Arial"/>
          <w:bCs/>
          <w:sz w:val="24"/>
          <w:szCs w:val="24"/>
          <w:lang w:val="es-MX"/>
        </w:rPr>
        <w:t>Sustanciado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procedimient</w:t>
      </w:r>
      <w:r w:rsidR="00294E2D" w:rsidRPr="00F1611A">
        <w:rPr>
          <w:rFonts w:ascii="Arial" w:hAnsi="Arial" w:cs="Arial"/>
          <w:bCs/>
          <w:sz w:val="24"/>
          <w:szCs w:val="24"/>
          <w:lang w:val="es-MX"/>
        </w:rPr>
        <w: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remitió</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expediente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al</w:t>
      </w:r>
      <w:r w:rsidR="00336C1E" w:rsidRPr="00F1611A">
        <w:rPr>
          <w:rFonts w:ascii="Arial" w:hAnsi="Arial" w:cs="Arial"/>
          <w:bCs/>
          <w:sz w:val="24"/>
          <w:szCs w:val="24"/>
          <w:lang w:val="es-MX"/>
        </w:rPr>
        <w:t xml:space="preserve"> </w:t>
      </w:r>
      <w:r w:rsidRPr="00F1611A">
        <w:rPr>
          <w:rFonts w:ascii="Arial" w:hAnsi="Arial" w:cs="Arial"/>
          <w:bCs/>
          <w:i/>
          <w:iCs/>
          <w:sz w:val="24"/>
          <w:szCs w:val="24"/>
          <w:lang w:val="es-MX"/>
        </w:rPr>
        <w:t>Tribunal</w:t>
      </w:r>
      <w:r w:rsidR="00336C1E" w:rsidRPr="00F1611A">
        <w:rPr>
          <w:rFonts w:ascii="Arial" w:hAnsi="Arial" w:cs="Arial"/>
          <w:bCs/>
          <w:i/>
          <w:iCs/>
          <w:sz w:val="24"/>
          <w:szCs w:val="24"/>
          <w:lang w:val="es-MX"/>
        </w:rPr>
        <w:t xml:space="preserve"> </w:t>
      </w:r>
      <w:r w:rsidRPr="00F1611A">
        <w:rPr>
          <w:rFonts w:ascii="Arial" w:hAnsi="Arial" w:cs="Arial"/>
          <w:bCs/>
          <w:i/>
          <w:iCs/>
          <w:sz w:val="24"/>
          <w:szCs w:val="24"/>
          <w:lang w:val="es-MX"/>
        </w:rPr>
        <w:t>local</w:t>
      </w:r>
      <w:r w:rsidR="00336C1E" w:rsidRPr="00F1611A">
        <w:rPr>
          <w:rFonts w:ascii="Arial" w:hAnsi="Arial" w:cs="Arial"/>
          <w:bCs/>
          <w:i/>
          <w:iCs/>
          <w:sz w:val="24"/>
          <w:szCs w:val="24"/>
          <w:lang w:val="es-MX"/>
        </w:rPr>
        <w:t xml:space="preserve"> </w:t>
      </w:r>
      <w:r w:rsidRPr="00F1611A">
        <w:rPr>
          <w:rFonts w:ascii="Arial" w:hAnsi="Arial" w:cs="Arial"/>
          <w:bCs/>
          <w:sz w:val="24"/>
          <w:szCs w:val="24"/>
          <w:lang w:val="es-MX"/>
        </w:rPr>
        <w:t>para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su</w:t>
      </w:r>
      <w:r w:rsidR="00336C1E" w:rsidRPr="00F1611A">
        <w:rPr>
          <w:rFonts w:ascii="Arial" w:hAnsi="Arial" w:cs="Arial"/>
          <w:bCs/>
          <w:sz w:val="24"/>
          <w:szCs w:val="24"/>
          <w:lang w:val="es-MX"/>
        </w:rPr>
        <w:t xml:space="preserve"> </w:t>
      </w:r>
      <w:r w:rsidRPr="00F1611A">
        <w:rPr>
          <w:rFonts w:ascii="Arial" w:hAnsi="Arial" w:cs="Arial"/>
          <w:bCs/>
          <w:sz w:val="24"/>
          <w:szCs w:val="24"/>
          <w:lang w:val="es-MX"/>
        </w:rPr>
        <w:t>resolución.</w:t>
      </w:r>
    </w:p>
    <w:p w14:paraId="705080D0" w14:textId="4C081BAA" w:rsidR="00A34DCB" w:rsidRPr="00F1611A" w:rsidRDefault="00A34DCB" w:rsidP="00860CB3">
      <w:pPr>
        <w:pStyle w:val="Prrafodelista"/>
        <w:numPr>
          <w:ilvl w:val="1"/>
          <w:numId w:val="15"/>
        </w:numPr>
        <w:spacing w:before="100" w:beforeAutospacing="1" w:after="100" w:afterAutospacing="1" w:line="360" w:lineRule="auto"/>
        <w:ind w:left="0" w:firstLine="0"/>
        <w:jc w:val="both"/>
        <w:rPr>
          <w:rFonts w:ascii="Arial" w:hAnsi="Arial" w:cs="Arial"/>
          <w:bCs/>
          <w:sz w:val="24"/>
          <w:szCs w:val="24"/>
          <w:lang w:val="es-MX"/>
        </w:rPr>
      </w:pPr>
      <w:r w:rsidRPr="00F1611A">
        <w:rPr>
          <w:rFonts w:ascii="Arial" w:hAnsi="Arial" w:cs="Arial"/>
          <w:b/>
          <w:bCs/>
          <w:sz w:val="24"/>
          <w:szCs w:val="24"/>
          <w:lang w:val="es-MX"/>
        </w:rPr>
        <w:t>Instancia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resolutora</w:t>
      </w:r>
    </w:p>
    <w:p w14:paraId="5B6A9EF3" w14:textId="77777777" w:rsidR="00A34DCB" w:rsidRPr="00F1611A" w:rsidRDefault="00A34DCB" w:rsidP="00A34DCB">
      <w:pPr>
        <w:pStyle w:val="Prrafodelista"/>
        <w:spacing w:before="100" w:beforeAutospacing="1" w:after="100" w:afterAutospacing="1" w:line="360" w:lineRule="auto"/>
        <w:ind w:left="0"/>
        <w:jc w:val="both"/>
        <w:rPr>
          <w:rFonts w:ascii="Arial" w:hAnsi="Arial" w:cs="Arial"/>
          <w:bCs/>
          <w:sz w:val="24"/>
          <w:szCs w:val="24"/>
          <w:lang w:val="es-MX"/>
        </w:rPr>
      </w:pPr>
    </w:p>
    <w:p w14:paraId="2460C5FE" w14:textId="5A714088" w:rsidR="00A34DCB" w:rsidRPr="00F1611A" w:rsidRDefault="00A34DCB" w:rsidP="00860CB3">
      <w:pPr>
        <w:pStyle w:val="Prrafodelista"/>
        <w:numPr>
          <w:ilvl w:val="2"/>
          <w:numId w:val="15"/>
        </w:numPr>
        <w:spacing w:before="100" w:beforeAutospacing="1" w:after="100" w:afterAutospacing="1" w:line="360" w:lineRule="auto"/>
        <w:ind w:left="0" w:firstLine="0"/>
        <w:jc w:val="both"/>
        <w:rPr>
          <w:rFonts w:ascii="Arial" w:hAnsi="Arial" w:cs="Arial"/>
          <w:bCs/>
          <w:sz w:val="24"/>
          <w:szCs w:val="24"/>
          <w:lang w:val="es-MX"/>
        </w:rPr>
      </w:pPr>
      <w:r w:rsidRPr="00F1611A">
        <w:rPr>
          <w:rFonts w:ascii="Arial" w:hAnsi="Arial" w:cs="Arial"/>
          <w:b/>
          <w:bCs/>
          <w:sz w:val="24"/>
          <w:szCs w:val="24"/>
          <w:lang w:val="es-MX"/>
        </w:rPr>
        <w:t>Resolución</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impugnada.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septiembre,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i/>
          <w:iCs/>
          <w:sz w:val="24"/>
          <w:szCs w:val="24"/>
          <w:lang w:val="es-MX"/>
        </w:rPr>
        <w:t>Tribunal</w:t>
      </w:r>
      <w:r w:rsidR="00336C1E" w:rsidRPr="00F1611A">
        <w:rPr>
          <w:rFonts w:ascii="Arial" w:hAnsi="Arial" w:cs="Arial"/>
          <w:bCs/>
          <w:i/>
          <w:iCs/>
          <w:sz w:val="24"/>
          <w:szCs w:val="24"/>
          <w:lang w:val="es-MX"/>
        </w:rPr>
        <w:t xml:space="preserve"> </w:t>
      </w:r>
      <w:r w:rsidRPr="00F1611A">
        <w:rPr>
          <w:rFonts w:ascii="Arial" w:hAnsi="Arial" w:cs="Arial"/>
          <w:bCs/>
          <w:i/>
          <w:iCs/>
          <w:sz w:val="24"/>
          <w:szCs w:val="24"/>
          <w:lang w:val="es-MX"/>
        </w:rPr>
        <w:t>local</w:t>
      </w:r>
      <w:r w:rsidR="00336C1E" w:rsidRPr="00F1611A">
        <w:rPr>
          <w:rFonts w:ascii="Arial" w:hAnsi="Arial" w:cs="Arial"/>
          <w:bCs/>
          <w:i/>
          <w:iCs/>
          <w:sz w:val="24"/>
          <w:szCs w:val="24"/>
          <w:lang w:val="es-MX"/>
        </w:rPr>
        <w:t xml:space="preserve"> </w:t>
      </w:r>
      <w:r w:rsidRPr="00F1611A">
        <w:rPr>
          <w:rFonts w:ascii="Arial" w:hAnsi="Arial" w:cs="Arial"/>
          <w:bCs/>
          <w:sz w:val="24"/>
          <w:szCs w:val="24"/>
          <w:lang w:val="es-MX"/>
        </w:rPr>
        <w:t>resolvió</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procedimiento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sancionador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TEEG-PES-76/2021,</w:t>
      </w:r>
      <w:r w:rsidR="00336C1E" w:rsidRPr="00F1611A">
        <w:rPr>
          <w:rFonts w:ascii="Arial" w:hAnsi="Arial" w:cs="Arial"/>
          <w:bCs/>
          <w:sz w:val="24"/>
          <w:szCs w:val="24"/>
          <w:lang w:val="es-MX"/>
        </w:rPr>
        <w:t xml:space="preserve"> </w:t>
      </w:r>
      <w:r w:rsidRPr="00F1611A">
        <w:rPr>
          <w:rFonts w:ascii="Arial" w:hAnsi="Arial" w:cs="Arial"/>
          <w:bCs/>
          <w:sz w:val="24"/>
          <w:szCs w:val="24"/>
          <w:lang w:val="es-MX"/>
        </w:rPr>
        <w:t>y</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declaró</w:t>
      </w:r>
      <w:r w:rsidR="00336C1E" w:rsidRPr="00F1611A">
        <w:rPr>
          <w:rFonts w:ascii="Arial" w:hAnsi="Arial" w:cs="Arial"/>
          <w:bCs/>
          <w:sz w:val="24"/>
          <w:szCs w:val="24"/>
          <w:lang w:val="es-MX"/>
        </w:rPr>
        <w:t xml:space="preserve"> </w:t>
      </w:r>
      <w:r w:rsidRPr="00F1611A">
        <w:rPr>
          <w:rFonts w:ascii="Arial" w:hAnsi="Arial" w:cs="Arial"/>
          <w:bCs/>
          <w:sz w:val="24"/>
          <w:szCs w:val="24"/>
          <w:lang w:val="es-MX"/>
        </w:rPr>
        <w:t>inexistente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infracción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004B0CE1" w:rsidRPr="00F1611A">
        <w:rPr>
          <w:rFonts w:ascii="Arial" w:hAnsi="Arial" w:cs="Arial"/>
          <w:bCs/>
          <w:i/>
          <w:iCs/>
          <w:sz w:val="24"/>
          <w:szCs w:val="24"/>
          <w:lang w:val="es-MX"/>
        </w:rPr>
        <w:t>VPG</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denunciada.</w:t>
      </w:r>
    </w:p>
    <w:p w14:paraId="2F986276" w14:textId="77777777" w:rsidR="00A34DCB" w:rsidRPr="00F1611A" w:rsidRDefault="00A34DCB" w:rsidP="00A34DCB">
      <w:pPr>
        <w:pStyle w:val="Prrafodelista"/>
        <w:ind w:left="0"/>
        <w:rPr>
          <w:rFonts w:ascii="Arial" w:hAnsi="Arial" w:cs="Arial"/>
          <w:sz w:val="24"/>
          <w:szCs w:val="24"/>
          <w:lang w:val="es-MX"/>
        </w:rPr>
      </w:pPr>
    </w:p>
    <w:p w14:paraId="040623C2" w14:textId="477CEA5F" w:rsidR="00A34DCB" w:rsidRPr="00F1611A" w:rsidRDefault="00A34DCB" w:rsidP="00860CB3">
      <w:pPr>
        <w:pStyle w:val="Prrafodelista"/>
        <w:numPr>
          <w:ilvl w:val="1"/>
          <w:numId w:val="15"/>
        </w:numPr>
        <w:spacing w:before="100" w:beforeAutospacing="1" w:after="100" w:afterAutospacing="1" w:line="360" w:lineRule="auto"/>
        <w:ind w:left="0" w:firstLine="0"/>
        <w:jc w:val="both"/>
        <w:rPr>
          <w:rFonts w:ascii="Arial" w:hAnsi="Arial" w:cs="Arial"/>
          <w:bCs/>
          <w:sz w:val="24"/>
          <w:szCs w:val="24"/>
          <w:lang w:val="es-MX"/>
        </w:rPr>
      </w:pPr>
      <w:r w:rsidRPr="00F1611A">
        <w:rPr>
          <w:rFonts w:ascii="Arial" w:hAnsi="Arial" w:cs="Arial"/>
          <w:b/>
          <w:bCs/>
          <w:sz w:val="24"/>
          <w:szCs w:val="24"/>
          <w:lang w:val="es-MX"/>
        </w:rPr>
        <w:t>Instancia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federal</w:t>
      </w:r>
    </w:p>
    <w:p w14:paraId="7A96899D" w14:textId="77777777" w:rsidR="00A34DCB" w:rsidRPr="00F1611A" w:rsidRDefault="00A34DCB" w:rsidP="00A34DCB">
      <w:pPr>
        <w:pStyle w:val="Prrafodelista"/>
        <w:spacing w:before="100" w:beforeAutospacing="1" w:after="100" w:afterAutospacing="1" w:line="360" w:lineRule="auto"/>
        <w:ind w:left="0"/>
        <w:jc w:val="both"/>
        <w:rPr>
          <w:rFonts w:ascii="Arial" w:hAnsi="Arial" w:cs="Arial"/>
          <w:bCs/>
          <w:sz w:val="24"/>
          <w:szCs w:val="24"/>
          <w:lang w:val="es-MX"/>
        </w:rPr>
      </w:pPr>
    </w:p>
    <w:p w14:paraId="7C2A3874" w14:textId="6A572FAB" w:rsidR="00A34DCB" w:rsidRPr="00F1611A" w:rsidRDefault="00A34DCB" w:rsidP="00860CB3">
      <w:pPr>
        <w:pStyle w:val="Prrafodelista"/>
        <w:numPr>
          <w:ilvl w:val="2"/>
          <w:numId w:val="15"/>
        </w:numPr>
        <w:spacing w:before="100" w:beforeAutospacing="1" w:after="100" w:afterAutospacing="1" w:line="360" w:lineRule="auto"/>
        <w:ind w:left="0" w:firstLine="0"/>
        <w:jc w:val="both"/>
        <w:rPr>
          <w:rFonts w:ascii="Arial" w:hAnsi="Arial" w:cs="Arial"/>
          <w:bCs/>
          <w:sz w:val="24"/>
          <w:szCs w:val="24"/>
          <w:lang w:val="es-MX"/>
        </w:rPr>
      </w:pPr>
      <w:r w:rsidRPr="00F1611A">
        <w:rPr>
          <w:rFonts w:ascii="Arial" w:hAnsi="Arial" w:cs="Arial"/>
          <w:b/>
          <w:bCs/>
          <w:sz w:val="24"/>
          <w:szCs w:val="24"/>
          <w:lang w:val="es-MX"/>
        </w:rPr>
        <w:t>Juicio</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ciudadano.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Inconforme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con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resolución,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siete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septiembre,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síndica</w:t>
      </w:r>
      <w:r w:rsidR="00294E2D" w:rsidRPr="00F1611A">
        <w:rPr>
          <w:rFonts w:ascii="Arial" w:hAnsi="Arial" w:cs="Arial"/>
          <w:bCs/>
          <w:sz w:val="24"/>
          <w:szCs w:val="24"/>
          <w:lang w:val="es-MX"/>
        </w:rPr>
        <w:t xml:space="preserve"> y denunciante</w:t>
      </w:r>
      <w:r w:rsidRPr="00F1611A">
        <w:rPr>
          <w:rFonts w:ascii="Arial" w:hAnsi="Arial" w:cs="Arial"/>
          <w:bCs/>
          <w:sz w:val="24"/>
          <w:szCs w:val="24"/>
          <w:lang w:val="es-MX"/>
        </w:rPr>
        <w:t>,</w:t>
      </w:r>
      <w:r w:rsidR="00336C1E" w:rsidRPr="00F1611A">
        <w:rPr>
          <w:rFonts w:ascii="Arial" w:hAnsi="Arial" w:cs="Arial"/>
          <w:bCs/>
          <w:sz w:val="24"/>
          <w:szCs w:val="24"/>
          <w:lang w:val="es-MX"/>
        </w:rPr>
        <w:t xml:space="preserve"> </w:t>
      </w:r>
      <w:bookmarkStart w:id="11" w:name="_Hlk84271801"/>
      <w:r w:rsidRPr="00F1611A">
        <w:rPr>
          <w:rFonts w:ascii="Arial" w:hAnsi="Arial" w:cs="Arial"/>
          <w:bCs/>
          <w:sz w:val="24"/>
          <w:szCs w:val="24"/>
          <w:lang w:val="es-MX"/>
        </w:rPr>
        <w:t>María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Elena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Castro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Cerrillo</w:t>
      </w:r>
      <w:bookmarkEnd w:id="11"/>
      <w:r w:rsidRPr="00F1611A">
        <w:rPr>
          <w:rFonts w:ascii="Arial" w:hAnsi="Arial" w:cs="Arial"/>
          <w:bCs/>
          <w:sz w:val="24"/>
          <w:szCs w:val="24"/>
          <w:lang w:val="es-MX"/>
        </w:rPr>
        <w:t>,</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promovió</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juicio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ciudadano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que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decide.</w:t>
      </w:r>
    </w:p>
    <w:p w14:paraId="7AC4B40C" w14:textId="77777777" w:rsidR="00A34DCB" w:rsidRPr="00F1611A" w:rsidRDefault="00A34DCB" w:rsidP="00A34DCB">
      <w:pPr>
        <w:pStyle w:val="Prrafodelista"/>
        <w:spacing w:before="100" w:beforeAutospacing="1" w:after="100" w:afterAutospacing="1" w:line="360" w:lineRule="auto"/>
        <w:ind w:left="0"/>
        <w:jc w:val="both"/>
        <w:rPr>
          <w:rFonts w:ascii="Arial" w:hAnsi="Arial" w:cs="Arial"/>
          <w:bCs/>
          <w:sz w:val="24"/>
          <w:szCs w:val="24"/>
          <w:lang w:val="es-MX"/>
        </w:rPr>
      </w:pPr>
    </w:p>
    <w:p w14:paraId="673C1E94" w14:textId="77777777" w:rsidR="00A34DCB" w:rsidRPr="00F1611A" w:rsidRDefault="00A34DCB" w:rsidP="00860CB3">
      <w:pPr>
        <w:pStyle w:val="Prrafodelista"/>
        <w:keepNext/>
        <w:numPr>
          <w:ilvl w:val="0"/>
          <w:numId w:val="15"/>
        </w:numPr>
        <w:spacing w:after="0" w:line="360" w:lineRule="auto"/>
        <w:jc w:val="both"/>
        <w:outlineLvl w:val="0"/>
        <w:rPr>
          <w:rFonts w:ascii="Arial" w:eastAsiaTheme="majorEastAsia" w:hAnsi="Arial" w:cs="Arial"/>
          <w:b/>
          <w:bCs/>
          <w:kern w:val="32"/>
          <w:sz w:val="24"/>
          <w:szCs w:val="24"/>
          <w:lang w:val="es-MX"/>
        </w:rPr>
      </w:pPr>
      <w:bookmarkStart w:id="12" w:name="_Toc53044321"/>
      <w:bookmarkStart w:id="13" w:name="_Toc18574862"/>
      <w:bookmarkStart w:id="14" w:name="_Toc84058257"/>
      <w:r w:rsidRPr="00F1611A">
        <w:rPr>
          <w:rFonts w:ascii="Arial" w:eastAsiaTheme="majorEastAsia" w:hAnsi="Arial" w:cs="Arial"/>
          <w:b/>
          <w:bCs/>
          <w:kern w:val="32"/>
          <w:sz w:val="24"/>
          <w:szCs w:val="24"/>
          <w:lang w:val="es-MX"/>
        </w:rPr>
        <w:t>COMPETENCIA</w:t>
      </w:r>
      <w:bookmarkEnd w:id="12"/>
      <w:bookmarkEnd w:id="13"/>
      <w:bookmarkEnd w:id="14"/>
    </w:p>
    <w:p w14:paraId="086DF51A" w14:textId="033B960F" w:rsidR="00A34DCB" w:rsidRPr="00F1611A" w:rsidRDefault="00A34DCB" w:rsidP="00A34DCB">
      <w:pPr>
        <w:spacing w:before="100" w:beforeAutospacing="1" w:after="100" w:afterAutospacing="1" w:line="360" w:lineRule="auto"/>
        <w:jc w:val="both"/>
        <w:rPr>
          <w:rFonts w:ascii="Arial" w:hAnsi="Arial" w:cs="Arial"/>
          <w:sz w:val="24"/>
          <w:szCs w:val="24"/>
          <w:lang w:val="es-MX" w:eastAsia="es-ES"/>
        </w:rPr>
      </w:pPr>
      <w:r w:rsidRPr="00F1611A">
        <w:rPr>
          <w:rFonts w:ascii="Arial" w:eastAsiaTheme="minorHAnsi" w:hAnsi="Arial" w:cs="Arial"/>
          <w:sz w:val="24"/>
          <w:szCs w:val="24"/>
          <w:lang w:val="es-MX"/>
        </w:rPr>
        <w:t>Esta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Sala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Regional</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es</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competente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para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conocer</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y</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resolver</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este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asunto,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porque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se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trata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un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juicio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el</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que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se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controvierte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una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resolución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dictada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por</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el</w:t>
      </w:r>
      <w:r w:rsidR="00336C1E" w:rsidRPr="00F1611A">
        <w:rPr>
          <w:rFonts w:ascii="Arial" w:eastAsiaTheme="minorHAnsi" w:hAnsi="Arial" w:cs="Arial"/>
          <w:sz w:val="24"/>
          <w:szCs w:val="24"/>
          <w:lang w:val="es-MX"/>
        </w:rPr>
        <w:t xml:space="preserve"> </w:t>
      </w:r>
      <w:r w:rsidRPr="00F1611A">
        <w:rPr>
          <w:rFonts w:ascii="Arial" w:eastAsiaTheme="minorHAnsi" w:hAnsi="Arial" w:cs="Arial"/>
          <w:i/>
          <w:iCs/>
          <w:sz w:val="24"/>
          <w:szCs w:val="24"/>
          <w:lang w:val="es-MX"/>
        </w:rPr>
        <w:t>Tribunal</w:t>
      </w:r>
      <w:r w:rsidR="00336C1E" w:rsidRPr="00F1611A">
        <w:rPr>
          <w:rFonts w:ascii="Arial" w:eastAsiaTheme="minorHAnsi" w:hAnsi="Arial" w:cs="Arial"/>
          <w:i/>
          <w:iCs/>
          <w:sz w:val="24"/>
          <w:szCs w:val="24"/>
          <w:lang w:val="es-MX"/>
        </w:rPr>
        <w:t xml:space="preserve"> </w:t>
      </w:r>
      <w:r w:rsidRPr="00F1611A">
        <w:rPr>
          <w:rFonts w:ascii="Arial" w:eastAsiaTheme="minorHAnsi" w:hAnsi="Arial" w:cs="Arial"/>
          <w:i/>
          <w:iCs/>
          <w:sz w:val="24"/>
          <w:szCs w:val="24"/>
          <w:lang w:val="es-MX"/>
        </w:rPr>
        <w:t>local,</w:t>
      </w:r>
      <w:r w:rsidR="00336C1E" w:rsidRPr="00F1611A">
        <w:rPr>
          <w:rFonts w:ascii="Arial" w:eastAsiaTheme="minorHAnsi" w:hAnsi="Arial" w:cs="Arial"/>
          <w:i/>
          <w:iCs/>
          <w:sz w:val="24"/>
          <w:szCs w:val="24"/>
          <w:lang w:val="es-MX"/>
        </w:rPr>
        <w:t xml:space="preserve"> </w:t>
      </w:r>
      <w:r w:rsidRPr="00F1611A">
        <w:rPr>
          <w:rFonts w:ascii="Arial" w:eastAsiaTheme="minorHAnsi" w:hAnsi="Arial" w:cs="Arial"/>
          <w:sz w:val="24"/>
          <w:szCs w:val="24"/>
          <w:lang w:val="es-MX"/>
        </w:rPr>
        <w:t>relacionada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con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un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procedimiento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especial</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sancionador</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por</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probable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comisión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004B0CE1" w:rsidRPr="00F1611A">
        <w:rPr>
          <w:rFonts w:ascii="Arial" w:eastAsiaTheme="minorHAnsi" w:hAnsi="Arial" w:cs="Arial"/>
          <w:i/>
          <w:iCs/>
          <w:sz w:val="24"/>
          <w:szCs w:val="24"/>
          <w:lang w:val="es-MX"/>
        </w:rPr>
        <w:t>VPG</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perjuicio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00294E2D" w:rsidRPr="00F1611A">
        <w:rPr>
          <w:rFonts w:ascii="Arial" w:eastAsiaTheme="minorHAnsi" w:hAnsi="Arial" w:cs="Arial"/>
          <w:sz w:val="24"/>
          <w:szCs w:val="24"/>
          <w:lang w:val="es-MX"/>
        </w:rPr>
        <w:t>una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síndica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del</w:t>
      </w:r>
      <w:r w:rsidR="00336C1E" w:rsidRPr="00F1611A">
        <w:rPr>
          <w:rFonts w:ascii="Arial" w:eastAsiaTheme="minorHAnsi" w:hAnsi="Arial" w:cs="Arial"/>
          <w:sz w:val="24"/>
          <w:szCs w:val="24"/>
          <w:lang w:val="es-MX"/>
        </w:rPr>
        <w:t xml:space="preserve"> </w:t>
      </w:r>
      <w:r w:rsidR="00294E2D" w:rsidRPr="00F1611A">
        <w:rPr>
          <w:rFonts w:ascii="Arial" w:eastAsiaTheme="minorHAnsi" w:hAnsi="Arial" w:cs="Arial"/>
          <w:sz w:val="24"/>
          <w:szCs w:val="24"/>
          <w:lang w:val="es-MX"/>
        </w:rPr>
        <w:t>ayuntamiento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Guanajuato,</w:t>
      </w:r>
      <w:r w:rsidR="00294E2D" w:rsidRPr="00F1611A">
        <w:rPr>
          <w:rFonts w:ascii="Arial" w:eastAsiaTheme="minorHAnsi" w:hAnsi="Arial" w:cs="Arial"/>
          <w:sz w:val="24"/>
          <w:szCs w:val="24"/>
          <w:lang w:val="es-MX"/>
        </w:rPr>
        <w:t xml:space="preserve"> Guanajuato,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entidad</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federativa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ubica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Segunda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Circunscripción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Electoral</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Plurinominal</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ejerce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jurisdicción.</w:t>
      </w:r>
    </w:p>
    <w:p w14:paraId="7D60980B" w14:textId="47C61CB8" w:rsidR="00A34DCB" w:rsidRPr="00F1611A" w:rsidRDefault="00A34DCB" w:rsidP="00A34DCB">
      <w:pPr>
        <w:spacing w:before="100" w:beforeAutospacing="1" w:after="100" w:afterAutospacing="1" w:line="360" w:lineRule="auto"/>
        <w:jc w:val="both"/>
        <w:rPr>
          <w:rFonts w:ascii="Arial" w:eastAsiaTheme="minorHAnsi" w:hAnsi="Arial" w:cs="Arial"/>
          <w:sz w:val="24"/>
          <w:szCs w:val="24"/>
          <w:lang w:val="es-MX"/>
        </w:rPr>
      </w:pPr>
      <w:r w:rsidRPr="00F1611A">
        <w:rPr>
          <w:rFonts w:ascii="Arial" w:eastAsiaTheme="minorHAnsi" w:hAnsi="Arial" w:cs="Arial"/>
          <w:sz w:val="24"/>
          <w:szCs w:val="24"/>
          <w:lang w:val="es-MX"/>
        </w:rPr>
        <w:lastRenderedPageBreak/>
        <w:t>Lo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anterior,</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conformidad</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con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los</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artículos</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195,</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fracción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XIV,</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Ley</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Orgánica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del</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Poder</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Judicial</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Federación;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y</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83,</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párrafo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1,</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inciso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b),</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Ley</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General</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del</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Sistema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Medios</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Impugnación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Materia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Electoral,</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relación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con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jurisprudencia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13/2021</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Sala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Superior</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este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Tribunal</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Electoral</w:t>
      </w:r>
      <w:r w:rsidRPr="00F1611A">
        <w:rPr>
          <w:rStyle w:val="Refdenotaalpie"/>
          <w:rFonts w:ascii="Arial" w:eastAsiaTheme="minorHAnsi" w:hAnsi="Arial" w:cs="Arial"/>
          <w:sz w:val="24"/>
          <w:szCs w:val="24"/>
          <w:lang w:val="es-MX"/>
        </w:rPr>
        <w:footnoteReference w:id="1"/>
      </w:r>
      <w:r w:rsidRPr="00F1611A">
        <w:rPr>
          <w:rFonts w:ascii="Arial" w:eastAsiaTheme="minorHAnsi" w:hAnsi="Arial" w:cs="Arial"/>
          <w:sz w:val="24"/>
          <w:szCs w:val="24"/>
          <w:lang w:val="es-MX"/>
        </w:rPr>
        <w:t>.</w:t>
      </w:r>
    </w:p>
    <w:p w14:paraId="7DB5E7A3" w14:textId="777E411E" w:rsidR="00A34DCB" w:rsidRPr="00F1611A" w:rsidRDefault="00A34DCB" w:rsidP="00860CB3">
      <w:pPr>
        <w:pStyle w:val="Prrafodelista"/>
        <w:numPr>
          <w:ilvl w:val="0"/>
          <w:numId w:val="15"/>
        </w:numPr>
        <w:spacing w:after="0" w:line="360" w:lineRule="auto"/>
        <w:ind w:left="357" w:hanging="357"/>
        <w:jc w:val="both"/>
        <w:outlineLvl w:val="0"/>
        <w:rPr>
          <w:rFonts w:ascii="Arial" w:eastAsia="Times New Roman" w:hAnsi="Arial" w:cs="Arial"/>
          <w:b/>
          <w:bCs/>
          <w:caps/>
          <w:kern w:val="32"/>
          <w:sz w:val="24"/>
          <w:szCs w:val="24"/>
          <w:lang w:val="es-MX"/>
        </w:rPr>
      </w:pPr>
      <w:bookmarkStart w:id="15" w:name="_Toc53044323"/>
      <w:bookmarkStart w:id="16" w:name="_Toc84058258"/>
      <w:r w:rsidRPr="00F1611A">
        <w:rPr>
          <w:rFonts w:ascii="Arial" w:eastAsiaTheme="majorEastAsia" w:hAnsi="Arial" w:cs="Arial"/>
          <w:b/>
          <w:kern w:val="32"/>
          <w:sz w:val="24"/>
          <w:szCs w:val="24"/>
          <w:lang w:val="es-MX"/>
        </w:rPr>
        <w:t>PROCEDENCIA</w:t>
      </w:r>
      <w:bookmarkEnd w:id="15"/>
      <w:bookmarkEnd w:id="16"/>
      <w:r w:rsidR="00336C1E" w:rsidRPr="00F1611A">
        <w:rPr>
          <w:rFonts w:ascii="Arial" w:eastAsiaTheme="majorEastAsia" w:hAnsi="Arial" w:cs="Arial"/>
          <w:b/>
          <w:kern w:val="32"/>
          <w:sz w:val="24"/>
          <w:szCs w:val="24"/>
          <w:lang w:val="es-MX"/>
        </w:rPr>
        <w:t xml:space="preserve"> </w:t>
      </w:r>
    </w:p>
    <w:p w14:paraId="46844BFB" w14:textId="5DF46569" w:rsidR="00A34DCB" w:rsidRPr="00F1611A" w:rsidRDefault="00A34DCB" w:rsidP="00A34DCB">
      <w:pPr>
        <w:spacing w:before="100" w:beforeAutospacing="1" w:after="100" w:afterAutospacing="1" w:line="360" w:lineRule="auto"/>
        <w:jc w:val="both"/>
        <w:rPr>
          <w:rFonts w:ascii="Arial" w:hAnsi="Arial" w:cs="Arial"/>
          <w:sz w:val="24"/>
          <w:szCs w:val="24"/>
          <w:lang w:val="es-MX" w:eastAsia="es-ES"/>
        </w:rPr>
      </w:pPr>
      <w:r w:rsidRPr="00F1611A">
        <w:rPr>
          <w:rFonts w:ascii="Arial" w:eastAsiaTheme="minorHAnsi" w:hAnsi="Arial" w:cs="Arial"/>
          <w:sz w:val="24"/>
          <w:szCs w:val="24"/>
          <w:lang w:val="es-MX"/>
        </w:rPr>
        <w:t>El</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juicio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ciudadano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es</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procedente,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porque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cumple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los</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requisitos</w:t>
      </w:r>
      <w:r w:rsidR="00336C1E" w:rsidRPr="00F1611A">
        <w:rPr>
          <w:rFonts w:ascii="Arial" w:eastAsiaTheme="minorHAnsi" w:hAnsi="Arial" w:cs="Arial"/>
          <w:sz w:val="24"/>
          <w:szCs w:val="24"/>
          <w:lang w:val="es-MX"/>
        </w:rPr>
        <w:t xml:space="preserve"> </w:t>
      </w:r>
      <w:r w:rsidRPr="00F1611A">
        <w:rPr>
          <w:rFonts w:ascii="Arial" w:eastAsiaTheme="minorEastAsia" w:hAnsi="Arial" w:cs="Arial"/>
          <w:sz w:val="24"/>
          <w:szCs w:val="24"/>
          <w:lang w:val="es-MX" w:eastAsia="es-MX"/>
        </w:rPr>
        <w:t>previstos</w:t>
      </w:r>
      <w:r w:rsidR="00336C1E" w:rsidRPr="00F1611A">
        <w:rPr>
          <w:rFonts w:ascii="Arial" w:eastAsiaTheme="minorEastAsia" w:hAnsi="Arial" w:cs="Arial"/>
          <w:sz w:val="24"/>
          <w:szCs w:val="24"/>
          <w:lang w:val="es-MX" w:eastAsia="es-MX"/>
        </w:rPr>
        <w:t xml:space="preserve"> </w:t>
      </w:r>
      <w:r w:rsidRPr="00F1611A">
        <w:rPr>
          <w:rFonts w:ascii="Arial" w:eastAsiaTheme="minorEastAsia" w:hAnsi="Arial" w:cs="Arial"/>
          <w:sz w:val="24"/>
          <w:szCs w:val="24"/>
          <w:lang w:val="es-MX" w:eastAsia="es-MX"/>
        </w:rPr>
        <w:t>en</w:t>
      </w:r>
      <w:r w:rsidR="00336C1E" w:rsidRPr="00F1611A">
        <w:rPr>
          <w:rFonts w:ascii="Arial" w:eastAsiaTheme="minorEastAsia" w:hAnsi="Arial" w:cs="Arial"/>
          <w:sz w:val="24"/>
          <w:szCs w:val="24"/>
          <w:lang w:val="es-MX" w:eastAsia="es-MX"/>
        </w:rPr>
        <w:t xml:space="preserve"> </w:t>
      </w:r>
      <w:r w:rsidRPr="00F1611A">
        <w:rPr>
          <w:rFonts w:ascii="Arial" w:eastAsiaTheme="minorHAnsi" w:hAnsi="Arial" w:cs="Arial"/>
          <w:sz w:val="24"/>
          <w:szCs w:val="24"/>
          <w:lang w:val="es-MX"/>
        </w:rPr>
        <w:t>los</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artículos</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8,</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9,</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párrafo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1,</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13,</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párrafo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1,</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inciso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b),</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79</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y</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80,</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citada</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Ley</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Medios</w:t>
      </w:r>
      <w:r w:rsidRPr="00F1611A">
        <w:rPr>
          <w:rFonts w:ascii="Arial" w:eastAsiaTheme="minorHAnsi" w:hAnsi="Arial" w:cs="Arial"/>
          <w:iCs/>
          <w:sz w:val="24"/>
          <w:szCs w:val="24"/>
          <w:lang w:val="es-MX"/>
        </w:rPr>
        <w:t>,</w:t>
      </w:r>
      <w:r w:rsidR="00336C1E" w:rsidRPr="00F1611A">
        <w:rPr>
          <w:rFonts w:ascii="Arial" w:eastAsiaTheme="minorHAnsi" w:hAnsi="Arial" w:cs="Arial"/>
          <w:iCs/>
          <w:sz w:val="24"/>
          <w:szCs w:val="24"/>
          <w:lang w:val="es-MX"/>
        </w:rPr>
        <w:t xml:space="preserve"> </w:t>
      </w:r>
      <w:r w:rsidRPr="00F1611A">
        <w:rPr>
          <w:rFonts w:ascii="Arial" w:eastAsiaTheme="minorHAnsi" w:hAnsi="Arial" w:cs="Arial"/>
          <w:sz w:val="24"/>
          <w:szCs w:val="24"/>
          <w:lang w:val="es-MX"/>
        </w:rPr>
        <w:t>conforme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lo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razonado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el</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auto</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admisión</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veintidós</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de</w:t>
      </w:r>
      <w:r w:rsidR="00336C1E" w:rsidRPr="00F1611A">
        <w:rPr>
          <w:rFonts w:ascii="Arial" w:eastAsiaTheme="minorHAnsi" w:hAnsi="Arial" w:cs="Arial"/>
          <w:sz w:val="24"/>
          <w:szCs w:val="24"/>
          <w:lang w:val="es-MX"/>
        </w:rPr>
        <w:t xml:space="preserve"> </w:t>
      </w:r>
      <w:r w:rsidRPr="00F1611A">
        <w:rPr>
          <w:rFonts w:ascii="Arial" w:eastAsiaTheme="minorHAnsi" w:hAnsi="Arial" w:cs="Arial"/>
          <w:sz w:val="24"/>
          <w:szCs w:val="24"/>
          <w:lang w:val="es-MX"/>
        </w:rPr>
        <w:t>septiembre.</w:t>
      </w:r>
    </w:p>
    <w:p w14:paraId="48DE2A60" w14:textId="2B0BCC50" w:rsidR="00EF5C42" w:rsidRPr="00F1611A" w:rsidRDefault="00EF5C42" w:rsidP="004F4D11">
      <w:pPr>
        <w:pStyle w:val="Prrafodelista"/>
        <w:numPr>
          <w:ilvl w:val="0"/>
          <w:numId w:val="2"/>
        </w:numPr>
        <w:spacing w:after="0" w:line="240" w:lineRule="auto"/>
        <w:ind w:left="357" w:hanging="357"/>
        <w:jc w:val="both"/>
        <w:outlineLvl w:val="0"/>
        <w:rPr>
          <w:rFonts w:ascii="Arial" w:eastAsia="Times New Roman" w:hAnsi="Arial" w:cs="Arial"/>
          <w:b/>
          <w:bCs/>
          <w:caps/>
          <w:kern w:val="32"/>
          <w:sz w:val="24"/>
          <w:szCs w:val="24"/>
          <w:lang w:val="es-MX"/>
        </w:rPr>
      </w:pPr>
      <w:bookmarkStart w:id="17" w:name="_Toc84058259"/>
      <w:bookmarkStart w:id="18" w:name="_Toc15486620"/>
      <w:bookmarkStart w:id="19" w:name="_Toc15739417"/>
      <w:bookmarkStart w:id="20" w:name="_Toc16695554"/>
      <w:r w:rsidRPr="00F1611A">
        <w:rPr>
          <w:rFonts w:ascii="Arial" w:eastAsiaTheme="majorEastAsia" w:hAnsi="Arial" w:cs="Arial"/>
          <w:b/>
          <w:kern w:val="32"/>
          <w:sz w:val="24"/>
          <w:szCs w:val="24"/>
          <w:lang w:val="es-MX"/>
        </w:rPr>
        <w:t>ESTUDIO</w:t>
      </w:r>
      <w:r w:rsidR="00336C1E" w:rsidRPr="00F1611A">
        <w:rPr>
          <w:rFonts w:ascii="Arial" w:eastAsiaTheme="majorEastAsia" w:hAnsi="Arial" w:cs="Arial"/>
          <w:b/>
          <w:kern w:val="32"/>
          <w:sz w:val="24"/>
          <w:szCs w:val="24"/>
          <w:lang w:val="es-MX"/>
        </w:rPr>
        <w:t xml:space="preserve"> </w:t>
      </w:r>
      <w:r w:rsidRPr="00F1611A">
        <w:rPr>
          <w:rFonts w:ascii="Arial" w:eastAsiaTheme="majorEastAsia" w:hAnsi="Arial" w:cs="Arial"/>
          <w:b/>
          <w:kern w:val="32"/>
          <w:sz w:val="24"/>
          <w:szCs w:val="24"/>
          <w:lang w:val="es-MX"/>
        </w:rPr>
        <w:t>DE</w:t>
      </w:r>
      <w:r w:rsidR="00336C1E" w:rsidRPr="00F1611A">
        <w:rPr>
          <w:rFonts w:ascii="Arial" w:eastAsiaTheme="majorEastAsia" w:hAnsi="Arial" w:cs="Arial"/>
          <w:b/>
          <w:kern w:val="32"/>
          <w:sz w:val="24"/>
          <w:szCs w:val="24"/>
          <w:lang w:val="es-MX"/>
        </w:rPr>
        <w:t xml:space="preserve"> </w:t>
      </w:r>
      <w:r w:rsidRPr="00F1611A">
        <w:rPr>
          <w:rFonts w:ascii="Arial" w:eastAsiaTheme="majorEastAsia" w:hAnsi="Arial" w:cs="Arial"/>
          <w:b/>
          <w:kern w:val="32"/>
          <w:sz w:val="24"/>
          <w:szCs w:val="24"/>
          <w:lang w:val="es-MX"/>
        </w:rPr>
        <w:t>FONDO</w:t>
      </w:r>
      <w:bookmarkEnd w:id="17"/>
    </w:p>
    <w:p w14:paraId="3454BD79" w14:textId="77777777" w:rsidR="001A74AB" w:rsidRPr="00F1611A" w:rsidRDefault="001A74AB" w:rsidP="004F4D11">
      <w:pPr>
        <w:spacing w:after="0" w:line="240" w:lineRule="auto"/>
        <w:contextualSpacing/>
        <w:rPr>
          <w:rFonts w:ascii="Arial" w:hAnsi="Arial" w:cs="Arial"/>
          <w:lang w:val="es-MX"/>
        </w:rPr>
      </w:pPr>
    </w:p>
    <w:p w14:paraId="0E0C799F" w14:textId="3808293C" w:rsidR="00EF5C42" w:rsidRPr="00F1611A" w:rsidRDefault="00336C1E" w:rsidP="00177D55">
      <w:pPr>
        <w:pStyle w:val="Prrafodelista"/>
        <w:numPr>
          <w:ilvl w:val="1"/>
          <w:numId w:val="2"/>
        </w:numPr>
        <w:spacing w:after="0" w:line="240" w:lineRule="auto"/>
        <w:ind w:left="0" w:firstLine="0"/>
        <w:jc w:val="both"/>
        <w:outlineLvl w:val="1"/>
        <w:rPr>
          <w:rFonts w:ascii="Arial" w:eastAsia="Yu Gothic Light" w:hAnsi="Arial" w:cs="Arial"/>
          <w:b/>
          <w:bCs/>
          <w:sz w:val="24"/>
          <w:szCs w:val="24"/>
          <w:lang w:val="es-MX" w:eastAsia="es-ES"/>
        </w:rPr>
      </w:pPr>
      <w:r w:rsidRPr="00F1611A">
        <w:rPr>
          <w:rFonts w:ascii="Arial" w:eastAsia="Yu Gothic Light" w:hAnsi="Arial" w:cs="Arial"/>
          <w:b/>
          <w:bCs/>
          <w:sz w:val="24"/>
          <w:szCs w:val="24"/>
          <w:lang w:val="es-MX" w:eastAsia="es-ES"/>
        </w:rPr>
        <w:t xml:space="preserve"> </w:t>
      </w:r>
      <w:bookmarkStart w:id="21" w:name="_Toc84058260"/>
      <w:r w:rsidR="00EF5C42" w:rsidRPr="00F1611A">
        <w:rPr>
          <w:rFonts w:ascii="Arial" w:eastAsia="Yu Gothic Light" w:hAnsi="Arial" w:cs="Arial"/>
          <w:b/>
          <w:bCs/>
          <w:sz w:val="24"/>
          <w:szCs w:val="24"/>
          <w:lang w:val="es-MX" w:eastAsia="es-ES"/>
        </w:rPr>
        <w:t>Materia</w:t>
      </w:r>
      <w:r w:rsidRPr="00F1611A">
        <w:rPr>
          <w:rFonts w:ascii="Arial" w:eastAsia="Yu Gothic Light" w:hAnsi="Arial" w:cs="Arial"/>
          <w:b/>
          <w:bCs/>
          <w:sz w:val="24"/>
          <w:szCs w:val="24"/>
          <w:lang w:val="es-MX" w:eastAsia="es-ES"/>
        </w:rPr>
        <w:t xml:space="preserve"> </w:t>
      </w:r>
      <w:r w:rsidR="00EF5C42" w:rsidRPr="00F1611A">
        <w:rPr>
          <w:rFonts w:ascii="Arial" w:eastAsia="Yu Gothic Light" w:hAnsi="Arial" w:cs="Arial"/>
          <w:b/>
          <w:bCs/>
          <w:sz w:val="24"/>
          <w:szCs w:val="24"/>
          <w:lang w:val="es-MX" w:eastAsia="es-ES"/>
        </w:rPr>
        <w:t>de</w:t>
      </w:r>
      <w:r w:rsidRPr="00F1611A">
        <w:rPr>
          <w:rFonts w:ascii="Arial" w:eastAsia="Yu Gothic Light" w:hAnsi="Arial" w:cs="Arial"/>
          <w:b/>
          <w:bCs/>
          <w:sz w:val="24"/>
          <w:szCs w:val="24"/>
          <w:lang w:val="es-MX" w:eastAsia="es-ES"/>
        </w:rPr>
        <w:t xml:space="preserve"> </w:t>
      </w:r>
      <w:r w:rsidR="00EF5C42" w:rsidRPr="00F1611A">
        <w:rPr>
          <w:rFonts w:ascii="Arial" w:eastAsia="Yu Gothic Light" w:hAnsi="Arial" w:cs="Arial"/>
          <w:b/>
          <w:bCs/>
          <w:sz w:val="24"/>
          <w:szCs w:val="24"/>
          <w:lang w:val="es-MX" w:eastAsia="es-ES"/>
        </w:rPr>
        <w:t>la</w:t>
      </w:r>
      <w:r w:rsidRPr="00F1611A">
        <w:rPr>
          <w:rFonts w:ascii="Arial" w:eastAsia="Yu Gothic Light" w:hAnsi="Arial" w:cs="Arial"/>
          <w:b/>
          <w:bCs/>
          <w:sz w:val="24"/>
          <w:szCs w:val="24"/>
          <w:lang w:val="es-MX" w:eastAsia="es-ES"/>
        </w:rPr>
        <w:t xml:space="preserve"> </w:t>
      </w:r>
      <w:r w:rsidR="00EF5C42" w:rsidRPr="00F1611A">
        <w:rPr>
          <w:rFonts w:ascii="Arial" w:eastAsia="Yu Gothic Light" w:hAnsi="Arial" w:cs="Arial"/>
          <w:b/>
          <w:bCs/>
          <w:sz w:val="24"/>
          <w:szCs w:val="24"/>
          <w:lang w:val="es-MX" w:eastAsia="es-ES"/>
        </w:rPr>
        <w:t>controversia</w:t>
      </w:r>
      <w:bookmarkEnd w:id="18"/>
      <w:bookmarkEnd w:id="19"/>
      <w:bookmarkEnd w:id="20"/>
      <w:bookmarkEnd w:id="21"/>
    </w:p>
    <w:p w14:paraId="43730B7B" w14:textId="18D2256A" w:rsidR="00A34DCB" w:rsidRPr="00F1611A" w:rsidRDefault="00A34DCB" w:rsidP="00A34DCB">
      <w:pPr>
        <w:spacing w:after="0" w:line="240" w:lineRule="auto"/>
        <w:contextualSpacing/>
        <w:rPr>
          <w:rFonts w:ascii="Arial" w:hAnsi="Arial" w:cs="Arial"/>
          <w:lang w:val="es-MX" w:eastAsia="es-ES"/>
        </w:rPr>
      </w:pPr>
    </w:p>
    <w:p w14:paraId="5EA210B1" w14:textId="4C0786BF" w:rsidR="00A34DCB" w:rsidRPr="00F1611A" w:rsidRDefault="00A34DCB" w:rsidP="00860CB3">
      <w:pPr>
        <w:pStyle w:val="Prrafodelista"/>
        <w:numPr>
          <w:ilvl w:val="2"/>
          <w:numId w:val="15"/>
        </w:numPr>
        <w:spacing w:after="0" w:line="360" w:lineRule="auto"/>
        <w:jc w:val="both"/>
        <w:outlineLvl w:val="2"/>
        <w:rPr>
          <w:rFonts w:ascii="Arial" w:hAnsi="Arial" w:cs="Arial"/>
          <w:b/>
          <w:sz w:val="24"/>
          <w:szCs w:val="24"/>
          <w:lang w:val="es-MX" w:eastAsia="es-ES"/>
        </w:rPr>
      </w:pPr>
      <w:bookmarkStart w:id="22" w:name="_Toc53044329"/>
      <w:bookmarkStart w:id="23" w:name="_Toc84058261"/>
      <w:r w:rsidRPr="00F1611A">
        <w:rPr>
          <w:rFonts w:ascii="Arial" w:hAnsi="Arial" w:cs="Arial"/>
          <w:b/>
          <w:sz w:val="24"/>
          <w:szCs w:val="24"/>
          <w:lang w:val="es-MX" w:eastAsia="es-ES"/>
        </w:rPr>
        <w:t>Hechos</w:t>
      </w:r>
      <w:r w:rsidR="00336C1E" w:rsidRPr="00F1611A">
        <w:rPr>
          <w:rFonts w:ascii="Arial" w:hAnsi="Arial" w:cs="Arial"/>
          <w:b/>
          <w:sz w:val="24"/>
          <w:szCs w:val="24"/>
          <w:lang w:val="es-MX" w:eastAsia="es-ES"/>
        </w:rPr>
        <w:t xml:space="preserve"> </w:t>
      </w:r>
      <w:bookmarkEnd w:id="22"/>
      <w:r w:rsidRPr="00F1611A">
        <w:rPr>
          <w:rFonts w:ascii="Arial" w:hAnsi="Arial" w:cs="Arial"/>
          <w:b/>
          <w:sz w:val="24"/>
          <w:szCs w:val="24"/>
          <w:lang w:val="es-MX" w:eastAsia="es-ES"/>
        </w:rPr>
        <w:t>denunciados</w:t>
      </w:r>
      <w:bookmarkEnd w:id="23"/>
    </w:p>
    <w:p w14:paraId="7D2A490A" w14:textId="0A68B899" w:rsidR="00A34DCB" w:rsidRPr="00F1611A" w:rsidRDefault="00A34DCB" w:rsidP="00A34DCB">
      <w:pPr>
        <w:spacing w:before="100" w:beforeAutospacing="1" w:after="100" w:afterAutospacing="1" w:line="360" w:lineRule="auto"/>
        <w:jc w:val="both"/>
        <w:rPr>
          <w:rFonts w:ascii="Arial" w:hAnsi="Arial" w:cs="Arial"/>
          <w:i/>
          <w:sz w:val="24"/>
          <w:szCs w:val="24"/>
          <w:lang w:val="es-MX"/>
        </w:rPr>
      </w:pPr>
      <w:r w:rsidRPr="00F1611A">
        <w:rPr>
          <w:rFonts w:ascii="Arial" w:hAnsi="Arial" w:cs="Arial"/>
          <w:sz w:val="24"/>
          <w:szCs w:val="24"/>
          <w:lang w:val="es-MX"/>
        </w:rPr>
        <w:t>María</w:t>
      </w:r>
      <w:r w:rsidR="00336C1E" w:rsidRPr="00F1611A">
        <w:rPr>
          <w:rFonts w:ascii="Arial" w:hAnsi="Arial" w:cs="Arial"/>
          <w:sz w:val="24"/>
          <w:szCs w:val="24"/>
          <w:lang w:val="es-MX"/>
        </w:rPr>
        <w:t xml:space="preserve"> </w:t>
      </w:r>
      <w:r w:rsidRPr="00F1611A">
        <w:rPr>
          <w:rFonts w:ascii="Arial" w:hAnsi="Arial" w:cs="Arial"/>
          <w:sz w:val="24"/>
          <w:szCs w:val="24"/>
          <w:lang w:val="es-MX"/>
        </w:rPr>
        <w:t>Elena</w:t>
      </w:r>
      <w:r w:rsidR="00336C1E" w:rsidRPr="00F1611A">
        <w:rPr>
          <w:rFonts w:ascii="Arial" w:hAnsi="Arial" w:cs="Arial"/>
          <w:sz w:val="24"/>
          <w:szCs w:val="24"/>
          <w:lang w:val="es-MX"/>
        </w:rPr>
        <w:t xml:space="preserve"> </w:t>
      </w:r>
      <w:r w:rsidRPr="00F1611A">
        <w:rPr>
          <w:rFonts w:ascii="Arial" w:hAnsi="Arial" w:cs="Arial"/>
          <w:sz w:val="24"/>
          <w:szCs w:val="24"/>
          <w:lang w:val="es-MX"/>
        </w:rPr>
        <w:t>Castro</w:t>
      </w:r>
      <w:r w:rsidR="00336C1E" w:rsidRPr="00F1611A">
        <w:rPr>
          <w:rFonts w:ascii="Arial" w:hAnsi="Arial" w:cs="Arial"/>
          <w:sz w:val="24"/>
          <w:szCs w:val="24"/>
          <w:lang w:val="es-MX"/>
        </w:rPr>
        <w:t xml:space="preserve"> </w:t>
      </w:r>
      <w:r w:rsidRPr="00F1611A">
        <w:rPr>
          <w:rFonts w:ascii="Arial" w:hAnsi="Arial" w:cs="Arial"/>
          <w:sz w:val="24"/>
          <w:szCs w:val="24"/>
          <w:lang w:val="es-MX"/>
        </w:rPr>
        <w:t>Cerrillo,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calidad</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síndica</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sz w:val="24"/>
          <w:szCs w:val="24"/>
          <w:lang w:val="es-MX"/>
        </w:rPr>
        <w:t>Ayuntamiento,</w:t>
      </w:r>
      <w:r w:rsidR="00336C1E" w:rsidRPr="00F1611A">
        <w:rPr>
          <w:rFonts w:ascii="Arial" w:hAnsi="Arial" w:cs="Arial"/>
          <w:i/>
          <w:sz w:val="24"/>
          <w:szCs w:val="24"/>
          <w:lang w:val="es-MX"/>
        </w:rPr>
        <w:t xml:space="preserve"> </w:t>
      </w:r>
      <w:r w:rsidRPr="00F1611A">
        <w:rPr>
          <w:rFonts w:ascii="Arial" w:hAnsi="Arial" w:cs="Arial"/>
          <w:iCs/>
          <w:sz w:val="24"/>
          <w:szCs w:val="24"/>
          <w:lang w:val="es-MX"/>
        </w:rPr>
        <w:t>presentó</w:t>
      </w:r>
      <w:r w:rsidR="00336C1E" w:rsidRPr="00F1611A">
        <w:rPr>
          <w:rFonts w:ascii="Arial" w:hAnsi="Arial" w:cs="Arial"/>
          <w:iCs/>
          <w:sz w:val="24"/>
          <w:szCs w:val="24"/>
          <w:lang w:val="es-MX"/>
        </w:rPr>
        <w:t xml:space="preserve"> </w:t>
      </w:r>
      <w:r w:rsidRPr="00F1611A">
        <w:rPr>
          <w:rFonts w:ascii="Arial" w:hAnsi="Arial" w:cs="Arial"/>
          <w:iCs/>
          <w:sz w:val="24"/>
          <w:szCs w:val="24"/>
          <w:lang w:val="es-MX"/>
        </w:rPr>
        <w:t>denuncia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ante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el</w:t>
      </w:r>
      <w:r w:rsidR="00336C1E" w:rsidRPr="00F1611A">
        <w:rPr>
          <w:rFonts w:ascii="Arial" w:hAnsi="Arial" w:cs="Arial"/>
          <w:iCs/>
          <w:sz w:val="24"/>
          <w:szCs w:val="24"/>
          <w:lang w:val="es-MX"/>
        </w:rPr>
        <w:t xml:space="preserve"> </w:t>
      </w:r>
      <w:r w:rsidRPr="00A4472A">
        <w:rPr>
          <w:rFonts w:ascii="Arial" w:hAnsi="Arial" w:cs="Arial"/>
          <w:i/>
          <w:sz w:val="24"/>
          <w:szCs w:val="24"/>
          <w:lang w:val="es-MX"/>
        </w:rPr>
        <w:t>Instituto</w:t>
      </w:r>
      <w:r w:rsidR="00336C1E" w:rsidRPr="00A4472A">
        <w:rPr>
          <w:rFonts w:ascii="Arial" w:hAnsi="Arial" w:cs="Arial"/>
          <w:i/>
          <w:sz w:val="24"/>
          <w:szCs w:val="24"/>
          <w:lang w:val="es-MX"/>
        </w:rPr>
        <w:t xml:space="preserve"> </w:t>
      </w:r>
      <w:r w:rsidRPr="00A4472A">
        <w:rPr>
          <w:rFonts w:ascii="Arial" w:hAnsi="Arial" w:cs="Arial"/>
          <w:i/>
          <w:sz w:val="24"/>
          <w:szCs w:val="24"/>
          <w:lang w:val="es-MX"/>
        </w:rPr>
        <w:t>Electoral</w:t>
      </w:r>
      <w:r w:rsidR="00336C1E" w:rsidRPr="00F1611A">
        <w:rPr>
          <w:rFonts w:ascii="Arial" w:hAnsi="Arial" w:cs="Arial"/>
          <w:iCs/>
          <w:sz w:val="24"/>
          <w:szCs w:val="24"/>
          <w:lang w:val="es-MX"/>
        </w:rPr>
        <w:t xml:space="preserve"> </w:t>
      </w:r>
      <w:r w:rsidRPr="00F1611A">
        <w:rPr>
          <w:rFonts w:ascii="Arial" w:hAnsi="Arial" w:cs="Arial"/>
          <w:iCs/>
          <w:sz w:val="24"/>
          <w:szCs w:val="24"/>
          <w:lang w:val="es-MX"/>
        </w:rPr>
        <w:t>por</w:t>
      </w:r>
      <w:r w:rsidR="00336C1E" w:rsidRPr="00F1611A">
        <w:rPr>
          <w:rFonts w:ascii="Arial" w:hAnsi="Arial" w:cs="Arial"/>
          <w:iCs/>
          <w:sz w:val="24"/>
          <w:szCs w:val="24"/>
          <w:lang w:val="es-MX"/>
        </w:rPr>
        <w:t xml:space="preserve"> </w:t>
      </w:r>
      <w:r w:rsidRPr="00F1611A">
        <w:rPr>
          <w:rFonts w:ascii="Arial" w:hAnsi="Arial" w:cs="Arial"/>
          <w:iCs/>
          <w:sz w:val="24"/>
          <w:szCs w:val="24"/>
          <w:lang w:val="es-MX"/>
        </w:rPr>
        <w:t>la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probable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comisión</w:t>
      </w:r>
      <w:r w:rsidR="00336C1E" w:rsidRPr="00F1611A">
        <w:rPr>
          <w:rFonts w:ascii="Arial" w:hAnsi="Arial" w:cs="Arial"/>
          <w:iCs/>
          <w:sz w:val="24"/>
          <w:szCs w:val="24"/>
          <w:lang w:val="es-MX"/>
        </w:rPr>
        <w:t xml:space="preserve"> </w:t>
      </w:r>
      <w:r w:rsidRPr="00F1611A">
        <w:rPr>
          <w:rFonts w:ascii="Arial" w:hAnsi="Arial" w:cs="Arial"/>
          <w:iCs/>
          <w:sz w:val="24"/>
          <w:szCs w:val="24"/>
          <w:lang w:val="es-MX"/>
        </w:rPr>
        <w:t>de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conductas</w:t>
      </w:r>
      <w:r w:rsidR="00336C1E" w:rsidRPr="00F1611A">
        <w:rPr>
          <w:rFonts w:ascii="Arial" w:hAnsi="Arial" w:cs="Arial"/>
          <w:iCs/>
          <w:sz w:val="24"/>
          <w:szCs w:val="24"/>
          <w:lang w:val="es-MX"/>
        </w:rPr>
        <w:t xml:space="preserve"> </w:t>
      </w:r>
      <w:r w:rsidRPr="00F1611A">
        <w:rPr>
          <w:rFonts w:ascii="Arial" w:hAnsi="Arial" w:cs="Arial"/>
          <w:iCs/>
          <w:sz w:val="24"/>
          <w:szCs w:val="24"/>
          <w:lang w:val="es-MX"/>
        </w:rPr>
        <w:t>constitutivas</w:t>
      </w:r>
      <w:r w:rsidR="00336C1E" w:rsidRPr="00F1611A">
        <w:rPr>
          <w:rFonts w:ascii="Arial" w:hAnsi="Arial" w:cs="Arial"/>
          <w:iCs/>
          <w:sz w:val="24"/>
          <w:szCs w:val="24"/>
          <w:lang w:val="es-MX"/>
        </w:rPr>
        <w:t xml:space="preserve"> </w:t>
      </w:r>
      <w:r w:rsidRPr="00F1611A">
        <w:rPr>
          <w:rFonts w:ascii="Arial" w:hAnsi="Arial" w:cs="Arial"/>
          <w:iCs/>
          <w:sz w:val="24"/>
          <w:szCs w:val="24"/>
          <w:lang w:val="es-MX"/>
        </w:rPr>
        <w:t>de</w:t>
      </w:r>
      <w:r w:rsidR="00336C1E" w:rsidRPr="00F1611A">
        <w:rPr>
          <w:rFonts w:ascii="Arial" w:hAnsi="Arial" w:cs="Arial"/>
          <w:iCs/>
          <w:sz w:val="24"/>
          <w:szCs w:val="24"/>
          <w:lang w:val="es-MX"/>
        </w:rPr>
        <w:t xml:space="preserve"> </w:t>
      </w:r>
      <w:r w:rsidR="004B0CE1" w:rsidRPr="00F1611A">
        <w:rPr>
          <w:rFonts w:ascii="Arial" w:hAnsi="Arial" w:cs="Arial"/>
          <w:i/>
          <w:sz w:val="24"/>
          <w:szCs w:val="24"/>
          <w:lang w:val="es-MX"/>
        </w:rPr>
        <w:t>VPG</w:t>
      </w:r>
      <w:r w:rsidR="00336C1E" w:rsidRPr="00F1611A">
        <w:rPr>
          <w:rFonts w:ascii="Arial" w:hAnsi="Arial" w:cs="Arial"/>
          <w:iCs/>
          <w:sz w:val="24"/>
          <w:szCs w:val="24"/>
          <w:lang w:val="es-MX"/>
        </w:rPr>
        <w:t xml:space="preserve"> </w:t>
      </w:r>
      <w:r w:rsidRPr="00F1611A">
        <w:rPr>
          <w:rFonts w:ascii="Arial" w:hAnsi="Arial" w:cs="Arial"/>
          <w:iCs/>
          <w:sz w:val="24"/>
          <w:szCs w:val="24"/>
          <w:lang w:val="es-MX"/>
        </w:rPr>
        <w:t>en</w:t>
      </w:r>
      <w:r w:rsidR="00336C1E" w:rsidRPr="00F1611A">
        <w:rPr>
          <w:rFonts w:ascii="Arial" w:hAnsi="Arial" w:cs="Arial"/>
          <w:iCs/>
          <w:sz w:val="24"/>
          <w:szCs w:val="24"/>
          <w:lang w:val="es-MX"/>
        </w:rPr>
        <w:t xml:space="preserve"> </w:t>
      </w:r>
      <w:r w:rsidRPr="00F1611A">
        <w:rPr>
          <w:rFonts w:ascii="Arial" w:hAnsi="Arial" w:cs="Arial"/>
          <w:iCs/>
          <w:sz w:val="24"/>
          <w:szCs w:val="24"/>
          <w:lang w:val="es-MX"/>
        </w:rPr>
        <w:t>su</w:t>
      </w:r>
      <w:r w:rsidR="00336C1E" w:rsidRPr="00F1611A">
        <w:rPr>
          <w:rFonts w:ascii="Arial" w:hAnsi="Arial" w:cs="Arial"/>
          <w:iCs/>
          <w:sz w:val="24"/>
          <w:szCs w:val="24"/>
          <w:lang w:val="es-MX"/>
        </w:rPr>
        <w:t xml:space="preserve"> </w:t>
      </w:r>
      <w:r w:rsidRPr="00F1611A">
        <w:rPr>
          <w:rFonts w:ascii="Arial" w:hAnsi="Arial" w:cs="Arial"/>
          <w:iCs/>
          <w:sz w:val="24"/>
          <w:szCs w:val="24"/>
          <w:lang w:val="es-MX"/>
        </w:rPr>
        <w:t>perjuicio,</w:t>
      </w:r>
      <w:r w:rsidR="00336C1E" w:rsidRPr="00F1611A">
        <w:rPr>
          <w:rFonts w:ascii="Arial" w:hAnsi="Arial" w:cs="Arial"/>
          <w:iCs/>
          <w:sz w:val="24"/>
          <w:szCs w:val="24"/>
          <w:lang w:val="es-MX"/>
        </w:rPr>
        <w:t xml:space="preserve"> </w:t>
      </w:r>
      <w:r w:rsidRPr="00F1611A">
        <w:rPr>
          <w:rFonts w:ascii="Arial" w:hAnsi="Arial" w:cs="Arial"/>
          <w:iCs/>
          <w:sz w:val="24"/>
          <w:szCs w:val="24"/>
          <w:lang w:val="es-MX"/>
        </w:rPr>
        <w:t>las</w:t>
      </w:r>
      <w:r w:rsidR="00336C1E" w:rsidRPr="00F1611A">
        <w:rPr>
          <w:rFonts w:ascii="Arial" w:hAnsi="Arial" w:cs="Arial"/>
          <w:iCs/>
          <w:sz w:val="24"/>
          <w:szCs w:val="24"/>
          <w:lang w:val="es-MX"/>
        </w:rPr>
        <w:t xml:space="preserve"> </w:t>
      </w:r>
      <w:r w:rsidRPr="00F1611A">
        <w:rPr>
          <w:rFonts w:ascii="Arial" w:hAnsi="Arial" w:cs="Arial"/>
          <w:iCs/>
          <w:sz w:val="24"/>
          <w:szCs w:val="24"/>
          <w:lang w:val="es-MX"/>
        </w:rPr>
        <w:t>cuales</w:t>
      </w:r>
      <w:r w:rsidR="00336C1E" w:rsidRPr="00F1611A">
        <w:rPr>
          <w:rFonts w:ascii="Arial" w:hAnsi="Arial" w:cs="Arial"/>
          <w:iCs/>
          <w:sz w:val="24"/>
          <w:szCs w:val="24"/>
          <w:lang w:val="es-MX"/>
        </w:rPr>
        <w:t xml:space="preserve"> </w:t>
      </w:r>
      <w:r w:rsidRPr="00F1611A">
        <w:rPr>
          <w:rFonts w:ascii="Arial" w:hAnsi="Arial" w:cs="Arial"/>
          <w:iCs/>
          <w:sz w:val="24"/>
          <w:szCs w:val="24"/>
          <w:lang w:val="es-MX"/>
        </w:rPr>
        <w:t>atribuyó</w:t>
      </w:r>
      <w:r w:rsidR="00336C1E" w:rsidRPr="00F1611A">
        <w:rPr>
          <w:rFonts w:ascii="Arial" w:hAnsi="Arial" w:cs="Arial"/>
          <w:iCs/>
          <w:sz w:val="24"/>
          <w:szCs w:val="24"/>
          <w:lang w:val="es-MX"/>
        </w:rPr>
        <w:t xml:space="preserve"> </w:t>
      </w:r>
      <w:r w:rsidRPr="00F1611A">
        <w:rPr>
          <w:rFonts w:ascii="Arial" w:hAnsi="Arial" w:cs="Arial"/>
          <w:iCs/>
          <w:sz w:val="24"/>
          <w:szCs w:val="24"/>
          <w:lang w:val="es-MX"/>
        </w:rPr>
        <w:t>al</w:t>
      </w:r>
      <w:r w:rsidR="00336C1E" w:rsidRPr="00F1611A">
        <w:rPr>
          <w:rFonts w:ascii="Arial" w:hAnsi="Arial" w:cs="Arial"/>
          <w:iCs/>
          <w:sz w:val="24"/>
          <w:szCs w:val="24"/>
          <w:lang w:val="es-MX"/>
        </w:rPr>
        <w:t xml:space="preserve"> </w:t>
      </w:r>
      <w:r w:rsidRPr="00F1611A">
        <w:rPr>
          <w:rFonts w:ascii="Arial" w:hAnsi="Arial" w:cs="Arial"/>
          <w:iCs/>
          <w:sz w:val="24"/>
          <w:szCs w:val="24"/>
          <w:lang w:val="es-MX"/>
        </w:rPr>
        <w:t>presidente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municipal,</w:t>
      </w:r>
      <w:r w:rsidR="00336C1E" w:rsidRPr="00F1611A">
        <w:rPr>
          <w:rFonts w:ascii="Arial" w:hAnsi="Arial" w:cs="Arial"/>
          <w:iCs/>
          <w:sz w:val="24"/>
          <w:szCs w:val="24"/>
          <w:lang w:val="es-MX"/>
        </w:rPr>
        <w:t xml:space="preserve"> </w:t>
      </w:r>
      <w:r w:rsidR="00A4472A">
        <w:rPr>
          <w:rFonts w:ascii="Arial" w:hAnsi="Arial" w:cs="Arial"/>
          <w:iCs/>
          <w:sz w:val="24"/>
          <w:szCs w:val="24"/>
          <w:lang w:val="es-MX"/>
        </w:rPr>
        <w:t xml:space="preserve">Mario </w:t>
      </w:r>
      <w:r w:rsidRPr="00F1611A">
        <w:rPr>
          <w:rFonts w:ascii="Arial" w:hAnsi="Arial" w:cs="Arial"/>
          <w:iCs/>
          <w:sz w:val="24"/>
          <w:szCs w:val="24"/>
          <w:lang w:val="es-MX"/>
        </w:rPr>
        <w:t>Alejandro</w:t>
      </w:r>
      <w:r w:rsidR="00336C1E" w:rsidRPr="00F1611A">
        <w:rPr>
          <w:rFonts w:ascii="Arial" w:hAnsi="Arial" w:cs="Arial"/>
          <w:iCs/>
          <w:sz w:val="24"/>
          <w:szCs w:val="24"/>
          <w:lang w:val="es-MX"/>
        </w:rPr>
        <w:t xml:space="preserve"> </w:t>
      </w:r>
      <w:r w:rsidRPr="00F1611A">
        <w:rPr>
          <w:rFonts w:ascii="Arial" w:hAnsi="Arial" w:cs="Arial"/>
          <w:iCs/>
          <w:sz w:val="24"/>
          <w:szCs w:val="24"/>
          <w:lang w:val="es-MX"/>
        </w:rPr>
        <w:t>Navarro</w:t>
      </w:r>
      <w:r w:rsidR="00336C1E" w:rsidRPr="00F1611A">
        <w:rPr>
          <w:rFonts w:ascii="Arial" w:hAnsi="Arial" w:cs="Arial"/>
          <w:iCs/>
          <w:sz w:val="24"/>
          <w:szCs w:val="24"/>
          <w:lang w:val="es-MX"/>
        </w:rPr>
        <w:t xml:space="preserve"> </w:t>
      </w:r>
      <w:r w:rsidRPr="00F1611A">
        <w:rPr>
          <w:rFonts w:ascii="Arial" w:hAnsi="Arial" w:cs="Arial"/>
          <w:iCs/>
          <w:sz w:val="24"/>
          <w:szCs w:val="24"/>
          <w:lang w:val="es-MX"/>
        </w:rPr>
        <w:t>Saldaña.</w:t>
      </w:r>
    </w:p>
    <w:p w14:paraId="5A41122C" w14:textId="0062ACA1"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hechos</w:t>
      </w:r>
      <w:r w:rsidR="00336C1E" w:rsidRPr="00F1611A">
        <w:rPr>
          <w:rFonts w:ascii="Arial" w:hAnsi="Arial" w:cs="Arial"/>
          <w:sz w:val="24"/>
          <w:szCs w:val="24"/>
          <w:lang w:val="es-MX"/>
        </w:rPr>
        <w:t xml:space="preserve"> </w:t>
      </w:r>
      <w:r w:rsidRPr="00F1611A">
        <w:rPr>
          <w:rFonts w:ascii="Arial" w:hAnsi="Arial" w:cs="Arial"/>
          <w:sz w:val="24"/>
          <w:szCs w:val="24"/>
          <w:lang w:val="es-MX"/>
        </w:rPr>
        <w:t>dados</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conocer</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actora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denuncia</w:t>
      </w:r>
      <w:r w:rsidR="00336C1E" w:rsidRPr="00F1611A">
        <w:rPr>
          <w:rFonts w:ascii="Arial" w:hAnsi="Arial" w:cs="Arial"/>
          <w:sz w:val="24"/>
          <w:szCs w:val="24"/>
          <w:lang w:val="es-MX"/>
        </w:rPr>
        <w:t xml:space="preserve"> </w:t>
      </w:r>
      <w:r w:rsidRPr="00F1611A">
        <w:rPr>
          <w:rFonts w:ascii="Arial" w:hAnsi="Arial" w:cs="Arial"/>
          <w:sz w:val="24"/>
          <w:szCs w:val="24"/>
          <w:lang w:val="es-MX"/>
        </w:rPr>
        <w:t>consisten</w:t>
      </w:r>
      <w:r w:rsidR="00336C1E" w:rsidRPr="00F1611A">
        <w:rPr>
          <w:rFonts w:ascii="Arial" w:hAnsi="Arial" w:cs="Arial"/>
          <w:sz w:val="24"/>
          <w:szCs w:val="24"/>
          <w:lang w:val="es-MX"/>
        </w:rPr>
        <w:t xml:space="preserve"> </w:t>
      </w:r>
      <w:r w:rsidRPr="00F1611A">
        <w:rPr>
          <w:rFonts w:ascii="Arial" w:hAnsi="Arial" w:cs="Arial"/>
          <w:sz w:val="24"/>
          <w:szCs w:val="24"/>
          <w:lang w:val="es-MX"/>
        </w:rPr>
        <w:t>en:</w:t>
      </w:r>
    </w:p>
    <w:p w14:paraId="0D630079" w14:textId="6AC4ACAD" w:rsidR="00A34DCB" w:rsidRPr="00F1611A" w:rsidRDefault="00A34DCB" w:rsidP="00860CB3">
      <w:pPr>
        <w:pStyle w:val="Prrafodelista"/>
        <w:numPr>
          <w:ilvl w:val="0"/>
          <w:numId w:val="20"/>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Impedir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294E2D" w:rsidRPr="00F1611A">
        <w:rPr>
          <w:rFonts w:ascii="Arial" w:hAnsi="Arial" w:cs="Arial"/>
          <w:sz w:val="24"/>
          <w:szCs w:val="24"/>
          <w:lang w:val="es-MX"/>
        </w:rPr>
        <w:t xml:space="preserve">sus </w:t>
      </w:r>
      <w:r w:rsidRPr="00F1611A">
        <w:rPr>
          <w:rFonts w:ascii="Arial" w:hAnsi="Arial" w:cs="Arial"/>
          <w:sz w:val="24"/>
          <w:szCs w:val="24"/>
          <w:lang w:val="es-MX"/>
        </w:rPr>
        <w:t>atribuciones</w:t>
      </w:r>
      <w:r w:rsidR="00336C1E" w:rsidRPr="00F1611A">
        <w:rPr>
          <w:rFonts w:ascii="Arial" w:hAnsi="Arial" w:cs="Arial"/>
          <w:sz w:val="24"/>
          <w:szCs w:val="24"/>
          <w:lang w:val="es-MX"/>
        </w:rPr>
        <w:t xml:space="preserve"> </w:t>
      </w:r>
      <w:r w:rsidRPr="00F1611A">
        <w:rPr>
          <w:rFonts w:ascii="Arial" w:hAnsi="Arial" w:cs="Arial"/>
          <w:sz w:val="24"/>
          <w:szCs w:val="24"/>
          <w:lang w:val="es-MX"/>
        </w:rPr>
        <w:t>como</w:t>
      </w:r>
      <w:r w:rsidR="00336C1E" w:rsidRPr="00F1611A">
        <w:rPr>
          <w:rFonts w:ascii="Arial" w:hAnsi="Arial" w:cs="Arial"/>
          <w:sz w:val="24"/>
          <w:szCs w:val="24"/>
          <w:lang w:val="es-MX"/>
        </w:rPr>
        <w:t xml:space="preserve"> </w:t>
      </w:r>
      <w:r w:rsidRPr="00F1611A">
        <w:rPr>
          <w:rFonts w:ascii="Arial" w:hAnsi="Arial" w:cs="Arial"/>
          <w:sz w:val="24"/>
          <w:szCs w:val="24"/>
          <w:lang w:val="es-MX"/>
        </w:rPr>
        <w:t>síndica,</w:t>
      </w:r>
      <w:r w:rsidR="00336C1E" w:rsidRPr="00F1611A">
        <w:rPr>
          <w:rFonts w:ascii="Arial" w:hAnsi="Arial" w:cs="Arial"/>
          <w:sz w:val="24"/>
          <w:szCs w:val="24"/>
          <w:lang w:val="es-MX"/>
        </w:rPr>
        <w:t xml:space="preserve"> </w:t>
      </w:r>
      <w:r w:rsidRPr="00F1611A">
        <w:rPr>
          <w:rFonts w:ascii="Arial" w:hAnsi="Arial" w:cs="Arial"/>
          <w:sz w:val="24"/>
          <w:szCs w:val="24"/>
          <w:lang w:val="es-MX"/>
        </w:rPr>
        <w:t>derivado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sesión</w:t>
      </w:r>
      <w:r w:rsidR="00336C1E" w:rsidRPr="00F1611A">
        <w:rPr>
          <w:rFonts w:ascii="Arial" w:hAnsi="Arial" w:cs="Arial"/>
          <w:sz w:val="24"/>
          <w:szCs w:val="24"/>
          <w:lang w:val="es-MX"/>
        </w:rPr>
        <w:t xml:space="preserve"> </w:t>
      </w:r>
      <w:r w:rsidRPr="00F1611A">
        <w:rPr>
          <w:rFonts w:ascii="Arial" w:hAnsi="Arial" w:cs="Arial"/>
          <w:sz w:val="24"/>
          <w:szCs w:val="24"/>
          <w:lang w:val="es-MX"/>
        </w:rPr>
        <w:t>ordinaria</w:t>
      </w:r>
      <w:r w:rsidR="00336C1E" w:rsidRPr="00F1611A">
        <w:rPr>
          <w:rFonts w:ascii="Arial" w:hAnsi="Arial" w:cs="Arial"/>
          <w:sz w:val="24"/>
          <w:szCs w:val="24"/>
          <w:lang w:val="es-MX"/>
        </w:rPr>
        <w:t xml:space="preserve"> </w:t>
      </w:r>
      <w:r w:rsidRPr="00F1611A">
        <w:rPr>
          <w:rFonts w:ascii="Arial" w:hAnsi="Arial" w:cs="Arial"/>
          <w:sz w:val="24"/>
          <w:szCs w:val="24"/>
          <w:lang w:val="es-MX"/>
        </w:rPr>
        <w:t>1</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43</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00336C1E" w:rsidRPr="00F1611A">
        <w:rPr>
          <w:rFonts w:ascii="Arial" w:hAnsi="Arial" w:cs="Arial"/>
          <w:i/>
          <w:iCs/>
          <w:sz w:val="24"/>
          <w:szCs w:val="24"/>
          <w:lang w:val="es-MX"/>
        </w:rPr>
        <w:t xml:space="preserve"> </w:t>
      </w:r>
      <w:r w:rsidRPr="00F1611A">
        <w:rPr>
          <w:rFonts w:ascii="Arial" w:hAnsi="Arial" w:cs="Arial"/>
          <w:sz w:val="24"/>
          <w:szCs w:val="24"/>
          <w:lang w:val="es-MX"/>
        </w:rPr>
        <w:t>celebradas</w:t>
      </w:r>
      <w:r w:rsidR="00336C1E" w:rsidRPr="00F1611A">
        <w:rPr>
          <w:rFonts w:ascii="Arial" w:hAnsi="Arial" w:cs="Arial"/>
          <w:i/>
          <w:iCs/>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diez</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octubre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dos</w:t>
      </w:r>
      <w:r w:rsidR="00336C1E" w:rsidRPr="00F1611A">
        <w:rPr>
          <w:rFonts w:ascii="Arial" w:hAnsi="Arial" w:cs="Arial"/>
          <w:sz w:val="24"/>
          <w:szCs w:val="24"/>
          <w:lang w:val="es-MX"/>
        </w:rPr>
        <w:t xml:space="preserve"> </w:t>
      </w:r>
      <w:r w:rsidRPr="00F1611A">
        <w:rPr>
          <w:rFonts w:ascii="Arial" w:hAnsi="Arial" w:cs="Arial"/>
          <w:sz w:val="24"/>
          <w:szCs w:val="24"/>
          <w:lang w:val="es-MX"/>
        </w:rPr>
        <w:t>mil</w:t>
      </w:r>
      <w:r w:rsidR="00336C1E" w:rsidRPr="00F1611A">
        <w:rPr>
          <w:rFonts w:ascii="Arial" w:hAnsi="Arial" w:cs="Arial"/>
          <w:sz w:val="24"/>
          <w:szCs w:val="24"/>
          <w:lang w:val="es-MX"/>
        </w:rPr>
        <w:t xml:space="preserve"> </w:t>
      </w:r>
      <w:r w:rsidRPr="00F1611A">
        <w:rPr>
          <w:rFonts w:ascii="Arial" w:hAnsi="Arial" w:cs="Arial"/>
          <w:sz w:val="24"/>
          <w:szCs w:val="24"/>
          <w:lang w:val="es-MX"/>
        </w:rPr>
        <w:t>dieciocho</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diecisiete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diciembre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dos</w:t>
      </w:r>
      <w:r w:rsidR="00336C1E" w:rsidRPr="00F1611A">
        <w:rPr>
          <w:rFonts w:ascii="Arial" w:hAnsi="Arial" w:cs="Arial"/>
          <w:sz w:val="24"/>
          <w:szCs w:val="24"/>
          <w:lang w:val="es-MX"/>
        </w:rPr>
        <w:t xml:space="preserve"> </w:t>
      </w:r>
      <w:r w:rsidRPr="00F1611A">
        <w:rPr>
          <w:rFonts w:ascii="Arial" w:hAnsi="Arial" w:cs="Arial"/>
          <w:sz w:val="24"/>
          <w:szCs w:val="24"/>
          <w:lang w:val="es-MX"/>
        </w:rPr>
        <w:t>mil</w:t>
      </w:r>
      <w:r w:rsidR="00336C1E" w:rsidRPr="00F1611A">
        <w:rPr>
          <w:rFonts w:ascii="Arial" w:hAnsi="Arial" w:cs="Arial"/>
          <w:sz w:val="24"/>
          <w:szCs w:val="24"/>
          <w:lang w:val="es-MX"/>
        </w:rPr>
        <w:t xml:space="preserve"> </w:t>
      </w:r>
      <w:r w:rsidRPr="00F1611A">
        <w:rPr>
          <w:rFonts w:ascii="Arial" w:hAnsi="Arial" w:cs="Arial"/>
          <w:sz w:val="24"/>
          <w:szCs w:val="24"/>
          <w:lang w:val="es-MX"/>
        </w:rPr>
        <w:t>veinte,</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fue</w:t>
      </w:r>
      <w:r w:rsidR="00336C1E" w:rsidRPr="00F1611A">
        <w:rPr>
          <w:rFonts w:ascii="Arial" w:hAnsi="Arial" w:cs="Arial"/>
          <w:sz w:val="24"/>
          <w:szCs w:val="24"/>
          <w:lang w:val="es-MX"/>
        </w:rPr>
        <w:t xml:space="preserve"> </w:t>
      </w:r>
      <w:r w:rsidRPr="00F1611A">
        <w:rPr>
          <w:rFonts w:ascii="Arial" w:hAnsi="Arial" w:cs="Arial"/>
          <w:sz w:val="24"/>
          <w:szCs w:val="24"/>
          <w:lang w:val="es-MX"/>
        </w:rPr>
        <w:t>considerada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propuesta</w:t>
      </w:r>
      <w:r w:rsidR="00336C1E" w:rsidRPr="00F1611A">
        <w:rPr>
          <w:rFonts w:ascii="Arial" w:hAnsi="Arial" w:cs="Arial"/>
          <w:sz w:val="24"/>
          <w:szCs w:val="24"/>
          <w:lang w:val="es-MX"/>
        </w:rPr>
        <w:t xml:space="preserve"> </w:t>
      </w:r>
      <w:r w:rsidRPr="00F1611A">
        <w:rPr>
          <w:rFonts w:ascii="Arial" w:hAnsi="Arial" w:cs="Arial"/>
          <w:sz w:val="24"/>
          <w:szCs w:val="24"/>
          <w:lang w:val="es-MX"/>
        </w:rPr>
        <w:t>anual</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presentó</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ella</w:t>
      </w:r>
      <w:r w:rsidR="00336C1E" w:rsidRPr="00F1611A">
        <w:rPr>
          <w:rFonts w:ascii="Arial" w:hAnsi="Arial" w:cs="Arial"/>
          <w:sz w:val="24"/>
          <w:szCs w:val="24"/>
          <w:lang w:val="es-MX"/>
        </w:rPr>
        <w:t xml:space="preserve"> </w:t>
      </w:r>
      <w:r w:rsidRPr="00F1611A">
        <w:rPr>
          <w:rFonts w:ascii="Arial" w:hAnsi="Arial" w:cs="Arial"/>
          <w:sz w:val="24"/>
          <w:szCs w:val="24"/>
          <w:lang w:val="es-MX"/>
        </w:rPr>
        <w:t>presidiera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Comisión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Hacienda,</w:t>
      </w:r>
      <w:r w:rsidR="00336C1E" w:rsidRPr="00F1611A">
        <w:rPr>
          <w:rFonts w:ascii="Arial" w:hAnsi="Arial" w:cs="Arial"/>
          <w:sz w:val="24"/>
          <w:szCs w:val="24"/>
          <w:lang w:val="es-MX"/>
        </w:rPr>
        <w:t xml:space="preserve"> </w:t>
      </w:r>
      <w:r w:rsidRPr="00F1611A">
        <w:rPr>
          <w:rFonts w:ascii="Arial" w:hAnsi="Arial" w:cs="Arial"/>
          <w:sz w:val="24"/>
          <w:szCs w:val="24"/>
          <w:lang w:val="es-MX"/>
        </w:rPr>
        <w:t>Patrimonio,</w:t>
      </w:r>
      <w:r w:rsidR="00336C1E" w:rsidRPr="00F1611A">
        <w:rPr>
          <w:rFonts w:ascii="Arial" w:hAnsi="Arial" w:cs="Arial"/>
          <w:sz w:val="24"/>
          <w:szCs w:val="24"/>
          <w:lang w:val="es-MX"/>
        </w:rPr>
        <w:t xml:space="preserve"> </w:t>
      </w:r>
      <w:r w:rsidRPr="00F1611A">
        <w:rPr>
          <w:rFonts w:ascii="Arial" w:hAnsi="Arial" w:cs="Arial"/>
          <w:sz w:val="24"/>
          <w:szCs w:val="24"/>
          <w:lang w:val="es-MX"/>
        </w:rPr>
        <w:t>Cuenta</w:t>
      </w:r>
      <w:r w:rsidR="00336C1E" w:rsidRPr="00F1611A">
        <w:rPr>
          <w:rFonts w:ascii="Arial" w:hAnsi="Arial" w:cs="Arial"/>
          <w:sz w:val="24"/>
          <w:szCs w:val="24"/>
          <w:lang w:val="es-MX"/>
        </w:rPr>
        <w:t xml:space="preserve"> </w:t>
      </w:r>
      <w:r w:rsidRPr="00F1611A">
        <w:rPr>
          <w:rFonts w:ascii="Arial" w:hAnsi="Arial" w:cs="Arial"/>
          <w:sz w:val="24"/>
          <w:szCs w:val="24"/>
          <w:lang w:val="es-MX"/>
        </w:rPr>
        <w:t>Pública</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Desarrollo</w:t>
      </w:r>
      <w:r w:rsidR="00336C1E" w:rsidRPr="00F1611A">
        <w:rPr>
          <w:rFonts w:ascii="Arial" w:hAnsi="Arial" w:cs="Arial"/>
          <w:sz w:val="24"/>
          <w:szCs w:val="24"/>
          <w:lang w:val="es-MX"/>
        </w:rPr>
        <w:t xml:space="preserve"> </w:t>
      </w:r>
      <w:r w:rsidRPr="00F1611A">
        <w:rPr>
          <w:rFonts w:ascii="Arial" w:hAnsi="Arial" w:cs="Arial"/>
          <w:sz w:val="24"/>
          <w:szCs w:val="24"/>
          <w:lang w:val="es-MX"/>
        </w:rPr>
        <w:t>Institucional.</w:t>
      </w:r>
    </w:p>
    <w:p w14:paraId="2A15D74F" w14:textId="05DCFBC7" w:rsidR="00A34DCB" w:rsidRPr="00F1611A" w:rsidRDefault="00A34DCB" w:rsidP="00B547F8">
      <w:pPr>
        <w:pStyle w:val="Prrafodelista"/>
        <w:spacing w:before="100" w:beforeAutospacing="1" w:after="100" w:afterAutospacing="1" w:line="360" w:lineRule="auto"/>
        <w:ind w:left="360"/>
        <w:jc w:val="both"/>
        <w:rPr>
          <w:rFonts w:ascii="Arial" w:hAnsi="Arial" w:cs="Arial"/>
          <w:sz w:val="24"/>
          <w:szCs w:val="24"/>
          <w:lang w:val="es-MX"/>
        </w:rPr>
      </w:pPr>
      <w:r w:rsidRPr="00F1611A">
        <w:rPr>
          <w:rFonts w:ascii="Arial" w:hAnsi="Arial" w:cs="Arial"/>
          <w:sz w:val="24"/>
          <w:szCs w:val="24"/>
          <w:lang w:val="es-MX"/>
        </w:rPr>
        <w:t>Además,</w:t>
      </w:r>
      <w:r w:rsidR="006A6FB9" w:rsidRPr="00F1611A">
        <w:rPr>
          <w:rFonts w:ascii="Arial" w:hAnsi="Arial" w:cs="Arial"/>
          <w:sz w:val="24"/>
          <w:szCs w:val="24"/>
          <w:lang w:val="es-MX"/>
        </w:rPr>
        <w:t xml:space="preserve"> indica que</w:t>
      </w:r>
      <w:r w:rsidR="00A4472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esa</w:t>
      </w:r>
      <w:r w:rsidR="00336C1E" w:rsidRPr="00F1611A">
        <w:rPr>
          <w:rFonts w:ascii="Arial" w:hAnsi="Arial" w:cs="Arial"/>
          <w:sz w:val="24"/>
          <w:szCs w:val="24"/>
          <w:lang w:val="es-MX"/>
        </w:rPr>
        <w:t xml:space="preserve"> </w:t>
      </w:r>
      <w:r w:rsidRPr="00F1611A">
        <w:rPr>
          <w:rFonts w:ascii="Arial" w:hAnsi="Arial" w:cs="Arial"/>
          <w:sz w:val="24"/>
          <w:szCs w:val="24"/>
          <w:lang w:val="es-MX"/>
        </w:rPr>
        <w:t>primera</w:t>
      </w:r>
      <w:r w:rsidR="00336C1E" w:rsidRPr="00F1611A">
        <w:rPr>
          <w:rFonts w:ascii="Arial" w:hAnsi="Arial" w:cs="Arial"/>
          <w:sz w:val="24"/>
          <w:szCs w:val="24"/>
          <w:lang w:val="es-MX"/>
        </w:rPr>
        <w:t xml:space="preserve"> </w:t>
      </w:r>
      <w:r w:rsidRPr="00F1611A">
        <w:rPr>
          <w:rFonts w:ascii="Arial" w:hAnsi="Arial" w:cs="Arial"/>
          <w:sz w:val="24"/>
          <w:szCs w:val="24"/>
          <w:lang w:val="es-MX"/>
        </w:rPr>
        <w:t>sesión,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referido</w:t>
      </w:r>
      <w:r w:rsidR="00336C1E" w:rsidRPr="00F1611A">
        <w:rPr>
          <w:rFonts w:ascii="Arial" w:hAnsi="Arial" w:cs="Arial"/>
          <w:sz w:val="24"/>
          <w:szCs w:val="24"/>
          <w:lang w:val="es-MX"/>
        </w:rPr>
        <w:t xml:space="preserve"> </w:t>
      </w:r>
      <w:r w:rsidRPr="00F1611A">
        <w:rPr>
          <w:rFonts w:ascii="Arial" w:hAnsi="Arial" w:cs="Arial"/>
          <w:sz w:val="24"/>
          <w:szCs w:val="24"/>
          <w:lang w:val="es-MX"/>
        </w:rPr>
        <w:t>funcionario</w:t>
      </w:r>
      <w:r w:rsidR="00336C1E" w:rsidRPr="00F1611A">
        <w:rPr>
          <w:rFonts w:ascii="Arial" w:hAnsi="Arial" w:cs="Arial"/>
          <w:sz w:val="24"/>
          <w:szCs w:val="24"/>
          <w:lang w:val="es-MX"/>
        </w:rPr>
        <w:t xml:space="preserve"> </w:t>
      </w:r>
      <w:r w:rsidRPr="00F1611A">
        <w:rPr>
          <w:rFonts w:ascii="Arial" w:hAnsi="Arial" w:cs="Arial"/>
          <w:sz w:val="24"/>
          <w:szCs w:val="24"/>
          <w:lang w:val="es-MX"/>
        </w:rPr>
        <w:t>tampoco</w:t>
      </w:r>
      <w:r w:rsidR="00336C1E" w:rsidRPr="00F1611A">
        <w:rPr>
          <w:rFonts w:ascii="Arial" w:hAnsi="Arial" w:cs="Arial"/>
          <w:sz w:val="24"/>
          <w:szCs w:val="24"/>
          <w:lang w:val="es-MX"/>
        </w:rPr>
        <w:t xml:space="preserve"> </w:t>
      </w:r>
      <w:r w:rsidRPr="00F1611A">
        <w:rPr>
          <w:rFonts w:ascii="Arial" w:hAnsi="Arial" w:cs="Arial"/>
          <w:sz w:val="24"/>
          <w:szCs w:val="24"/>
          <w:lang w:val="es-MX"/>
        </w:rPr>
        <w:t>propuso</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distribución</w:t>
      </w:r>
      <w:r w:rsidR="00336C1E" w:rsidRPr="00F1611A">
        <w:rPr>
          <w:rFonts w:ascii="Arial" w:hAnsi="Arial" w:cs="Arial"/>
          <w:sz w:val="24"/>
          <w:szCs w:val="24"/>
          <w:lang w:val="es-MX"/>
        </w:rPr>
        <w:t xml:space="preserve"> </w:t>
      </w:r>
      <w:r w:rsidRPr="00F1611A">
        <w:rPr>
          <w:rFonts w:ascii="Arial" w:hAnsi="Arial" w:cs="Arial"/>
          <w:sz w:val="24"/>
          <w:szCs w:val="24"/>
          <w:lang w:val="es-MX"/>
        </w:rPr>
        <w:t>equitativa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funciones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conforme</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artículo</w:t>
      </w:r>
      <w:r w:rsidR="00336C1E" w:rsidRPr="00F1611A">
        <w:rPr>
          <w:rFonts w:ascii="Arial" w:hAnsi="Arial" w:cs="Arial"/>
          <w:sz w:val="24"/>
          <w:szCs w:val="24"/>
          <w:lang w:val="es-MX"/>
        </w:rPr>
        <w:t xml:space="preserve"> </w:t>
      </w:r>
      <w:r w:rsidRPr="00F1611A">
        <w:rPr>
          <w:rFonts w:ascii="Arial" w:hAnsi="Arial" w:cs="Arial"/>
          <w:sz w:val="24"/>
          <w:szCs w:val="24"/>
          <w:lang w:val="es-MX"/>
        </w:rPr>
        <w:t>78</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i/>
          <w:iCs/>
          <w:sz w:val="24"/>
          <w:szCs w:val="24"/>
          <w:lang w:val="es-MX"/>
        </w:rPr>
        <w:t>Ley</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Orgánica</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Municipal</w:t>
      </w:r>
      <w:r w:rsidR="00A4472A">
        <w:rPr>
          <w:rFonts w:ascii="Arial" w:hAnsi="Arial" w:cs="Arial"/>
          <w:i/>
          <w:iCs/>
          <w:sz w:val="24"/>
          <w:szCs w:val="24"/>
          <w:lang w:val="es-MX"/>
        </w:rPr>
        <w:t>,</w:t>
      </w:r>
      <w:r w:rsidR="00336C1E" w:rsidRPr="00F1611A">
        <w:rPr>
          <w:rFonts w:ascii="Arial" w:hAnsi="Arial" w:cs="Arial"/>
          <w:i/>
          <w:iCs/>
          <w:sz w:val="24"/>
          <w:szCs w:val="24"/>
          <w:lang w:val="es-MX"/>
        </w:rPr>
        <w:t xml:space="preserve"> </w:t>
      </w:r>
      <w:r w:rsidRPr="00F1611A">
        <w:rPr>
          <w:rFonts w:ascii="Arial" w:hAnsi="Arial" w:cs="Arial"/>
          <w:sz w:val="24"/>
          <w:szCs w:val="24"/>
          <w:lang w:val="es-MX"/>
        </w:rPr>
        <w:t>corresponden</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sindicaturas.</w:t>
      </w:r>
    </w:p>
    <w:p w14:paraId="22F1B1C4" w14:textId="51F809F7" w:rsidR="00A34DCB" w:rsidRPr="00F1611A" w:rsidRDefault="00A34DCB" w:rsidP="00860CB3">
      <w:pPr>
        <w:pStyle w:val="Prrafodelista"/>
        <w:numPr>
          <w:ilvl w:val="0"/>
          <w:numId w:val="20"/>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Negativa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diversas</w:t>
      </w:r>
      <w:r w:rsidR="00336C1E" w:rsidRPr="00F1611A">
        <w:rPr>
          <w:rFonts w:ascii="Arial" w:hAnsi="Arial" w:cs="Arial"/>
          <w:sz w:val="24"/>
          <w:szCs w:val="24"/>
          <w:lang w:val="es-MX"/>
        </w:rPr>
        <w:t xml:space="preserve"> </w:t>
      </w:r>
      <w:r w:rsidRPr="00F1611A">
        <w:rPr>
          <w:rFonts w:ascii="Arial" w:hAnsi="Arial" w:cs="Arial"/>
          <w:sz w:val="24"/>
          <w:szCs w:val="24"/>
          <w:lang w:val="es-MX"/>
        </w:rPr>
        <w:t>áreas</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00336C1E" w:rsidRPr="00F1611A">
        <w:rPr>
          <w:rFonts w:ascii="Arial" w:hAnsi="Arial" w:cs="Arial"/>
          <w:i/>
          <w:iCs/>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instrucciones</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proporcionarle</w:t>
      </w:r>
      <w:r w:rsidR="00336C1E" w:rsidRPr="00F1611A">
        <w:rPr>
          <w:rFonts w:ascii="Arial" w:hAnsi="Arial" w:cs="Arial"/>
          <w:sz w:val="24"/>
          <w:szCs w:val="24"/>
          <w:lang w:val="es-MX"/>
        </w:rPr>
        <w:t xml:space="preserve"> </w:t>
      </w:r>
      <w:r w:rsidRPr="00F1611A">
        <w:rPr>
          <w:rFonts w:ascii="Arial" w:hAnsi="Arial" w:cs="Arial"/>
          <w:sz w:val="24"/>
          <w:szCs w:val="24"/>
          <w:lang w:val="es-MX"/>
        </w:rPr>
        <w:t>información</w:t>
      </w:r>
      <w:r w:rsidR="00336C1E" w:rsidRPr="00F1611A">
        <w:rPr>
          <w:rFonts w:ascii="Arial" w:hAnsi="Arial" w:cs="Arial"/>
          <w:sz w:val="24"/>
          <w:szCs w:val="24"/>
          <w:lang w:val="es-MX"/>
        </w:rPr>
        <w:t xml:space="preserve"> </w:t>
      </w:r>
      <w:r w:rsidRPr="00F1611A">
        <w:rPr>
          <w:rFonts w:ascii="Arial" w:hAnsi="Arial" w:cs="Arial"/>
          <w:sz w:val="24"/>
          <w:szCs w:val="24"/>
          <w:lang w:val="es-MX"/>
        </w:rPr>
        <w:t>necesaria</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lastRenderedPageBreak/>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sus</w:t>
      </w:r>
      <w:r w:rsidR="00336C1E" w:rsidRPr="00F1611A">
        <w:rPr>
          <w:rFonts w:ascii="Arial" w:hAnsi="Arial" w:cs="Arial"/>
          <w:sz w:val="24"/>
          <w:szCs w:val="24"/>
          <w:lang w:val="es-MX"/>
        </w:rPr>
        <w:t xml:space="preserve"> </w:t>
      </w:r>
      <w:r w:rsidRPr="00F1611A">
        <w:rPr>
          <w:rFonts w:ascii="Arial" w:hAnsi="Arial" w:cs="Arial"/>
          <w:sz w:val="24"/>
          <w:szCs w:val="24"/>
          <w:lang w:val="es-MX"/>
        </w:rPr>
        <w:t>funciones,</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motivó</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denunciante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solicitara</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través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plataforma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transparencia.</w:t>
      </w:r>
    </w:p>
    <w:p w14:paraId="466733D6" w14:textId="77777777" w:rsidR="00A4472A" w:rsidRDefault="00A34DCB" w:rsidP="00A4472A">
      <w:pPr>
        <w:pStyle w:val="Prrafodelista"/>
        <w:numPr>
          <w:ilvl w:val="0"/>
          <w:numId w:val="20"/>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sesión</w:t>
      </w:r>
      <w:r w:rsidR="00336C1E" w:rsidRPr="00F1611A">
        <w:rPr>
          <w:rFonts w:ascii="Arial" w:hAnsi="Arial" w:cs="Arial"/>
          <w:sz w:val="24"/>
          <w:szCs w:val="24"/>
          <w:lang w:val="es-MX"/>
        </w:rPr>
        <w:t xml:space="preserve"> </w:t>
      </w:r>
      <w:r w:rsidRPr="00F1611A">
        <w:rPr>
          <w:rFonts w:ascii="Arial" w:hAnsi="Arial" w:cs="Arial"/>
          <w:sz w:val="24"/>
          <w:szCs w:val="24"/>
          <w:lang w:val="es-MX"/>
        </w:rPr>
        <w:t>22</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celebrada</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dieciocho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septiembre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dos</w:t>
      </w:r>
      <w:r w:rsidR="00336C1E" w:rsidRPr="00F1611A">
        <w:rPr>
          <w:rFonts w:ascii="Arial" w:hAnsi="Arial" w:cs="Arial"/>
          <w:sz w:val="24"/>
          <w:szCs w:val="24"/>
          <w:lang w:val="es-MX"/>
        </w:rPr>
        <w:t xml:space="preserve"> </w:t>
      </w:r>
      <w:r w:rsidRPr="00F1611A">
        <w:rPr>
          <w:rFonts w:ascii="Arial" w:hAnsi="Arial" w:cs="Arial"/>
          <w:sz w:val="24"/>
          <w:szCs w:val="24"/>
          <w:lang w:val="es-MX"/>
        </w:rPr>
        <w:t>mil</w:t>
      </w:r>
      <w:r w:rsidR="00336C1E" w:rsidRPr="00F1611A">
        <w:rPr>
          <w:rFonts w:ascii="Arial" w:hAnsi="Arial" w:cs="Arial"/>
          <w:sz w:val="24"/>
          <w:szCs w:val="24"/>
          <w:lang w:val="es-MX"/>
        </w:rPr>
        <w:t xml:space="preserve"> </w:t>
      </w:r>
      <w:r w:rsidRPr="00F1611A">
        <w:rPr>
          <w:rFonts w:ascii="Arial" w:hAnsi="Arial" w:cs="Arial"/>
          <w:sz w:val="24"/>
          <w:szCs w:val="24"/>
          <w:lang w:val="es-MX"/>
        </w:rPr>
        <w:t>diecinueve,</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discutirse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punto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acuerdo</w:t>
      </w:r>
      <w:r w:rsidR="00336C1E" w:rsidRPr="00F1611A">
        <w:rPr>
          <w:rFonts w:ascii="Arial" w:hAnsi="Arial" w:cs="Arial"/>
          <w:sz w:val="24"/>
          <w:szCs w:val="24"/>
          <w:lang w:val="es-MX"/>
        </w:rPr>
        <w:t xml:space="preserve"> </w:t>
      </w:r>
      <w:r w:rsidRPr="00F1611A">
        <w:rPr>
          <w:rFonts w:ascii="Arial" w:hAnsi="Arial" w:cs="Arial"/>
          <w:sz w:val="24"/>
          <w:szCs w:val="24"/>
          <w:lang w:val="es-MX"/>
        </w:rPr>
        <w:t>7</w:t>
      </w:r>
      <w:r w:rsidR="00336C1E" w:rsidRPr="00F1611A">
        <w:rPr>
          <w:rFonts w:ascii="Arial" w:hAnsi="Arial" w:cs="Arial"/>
          <w:sz w:val="24"/>
          <w:szCs w:val="24"/>
          <w:lang w:val="es-MX"/>
        </w:rPr>
        <w:t xml:space="preserve"> </w:t>
      </w:r>
      <w:r w:rsidRPr="00F1611A">
        <w:rPr>
          <w:rFonts w:ascii="Arial" w:hAnsi="Arial" w:cs="Arial"/>
          <w:sz w:val="24"/>
          <w:szCs w:val="24"/>
          <w:lang w:val="es-MX"/>
        </w:rPr>
        <w:t>relativo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consulta</w:t>
      </w:r>
      <w:r w:rsidR="00336C1E" w:rsidRPr="00F1611A">
        <w:rPr>
          <w:rFonts w:ascii="Arial" w:hAnsi="Arial" w:cs="Arial"/>
          <w:sz w:val="24"/>
          <w:szCs w:val="24"/>
          <w:lang w:val="es-MX"/>
        </w:rPr>
        <w:t xml:space="preserve"> </w:t>
      </w:r>
      <w:r w:rsidRPr="00F1611A">
        <w:rPr>
          <w:rFonts w:ascii="Arial" w:hAnsi="Arial" w:cs="Arial"/>
          <w:sz w:val="24"/>
          <w:szCs w:val="24"/>
          <w:lang w:val="es-MX"/>
        </w:rPr>
        <w:t>pública</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refiere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fracción</w:t>
      </w:r>
      <w:r w:rsidR="00336C1E" w:rsidRPr="00F1611A">
        <w:rPr>
          <w:rFonts w:ascii="Arial" w:hAnsi="Arial" w:cs="Arial"/>
          <w:sz w:val="24"/>
          <w:szCs w:val="24"/>
          <w:lang w:val="es-MX"/>
        </w:rPr>
        <w:t xml:space="preserve"> </w:t>
      </w:r>
      <w:r w:rsidRPr="00F1611A">
        <w:rPr>
          <w:rFonts w:ascii="Arial" w:hAnsi="Arial" w:cs="Arial"/>
          <w:sz w:val="24"/>
          <w:szCs w:val="24"/>
          <w:lang w:val="es-MX"/>
        </w:rPr>
        <w:t>V</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artículo</w:t>
      </w:r>
      <w:r w:rsidR="00336C1E" w:rsidRPr="00F1611A">
        <w:rPr>
          <w:rFonts w:ascii="Arial" w:hAnsi="Arial" w:cs="Arial"/>
          <w:sz w:val="24"/>
          <w:szCs w:val="24"/>
          <w:lang w:val="es-MX"/>
        </w:rPr>
        <w:t xml:space="preserve"> </w:t>
      </w:r>
      <w:r w:rsidRPr="00F1611A">
        <w:rPr>
          <w:rFonts w:ascii="Arial" w:hAnsi="Arial" w:cs="Arial"/>
          <w:sz w:val="24"/>
          <w:szCs w:val="24"/>
          <w:lang w:val="es-MX"/>
        </w:rPr>
        <w:t>58,</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Código</w:t>
      </w:r>
      <w:r w:rsidR="00336C1E" w:rsidRPr="00F1611A">
        <w:rPr>
          <w:rFonts w:ascii="Arial" w:hAnsi="Arial" w:cs="Arial"/>
          <w:sz w:val="24"/>
          <w:szCs w:val="24"/>
          <w:lang w:val="es-MX"/>
        </w:rPr>
        <w:t xml:space="preserve"> </w:t>
      </w:r>
      <w:r w:rsidRPr="00F1611A">
        <w:rPr>
          <w:rFonts w:ascii="Arial" w:hAnsi="Arial" w:cs="Arial"/>
          <w:sz w:val="24"/>
          <w:szCs w:val="24"/>
          <w:lang w:val="es-MX"/>
        </w:rPr>
        <w:t>Territorial</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Estado</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Municipios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Guanajuato,</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confronta</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denunciante,</w:t>
      </w:r>
      <w:r w:rsidR="00336C1E" w:rsidRPr="00F1611A">
        <w:rPr>
          <w:rFonts w:ascii="Arial" w:hAnsi="Arial" w:cs="Arial"/>
          <w:sz w:val="24"/>
          <w:szCs w:val="24"/>
          <w:lang w:val="es-MX"/>
        </w:rPr>
        <w:t xml:space="preserve"> </w:t>
      </w:r>
      <w:r w:rsidR="006A6FB9" w:rsidRPr="00F1611A">
        <w:rPr>
          <w:rFonts w:ascii="Arial" w:hAnsi="Arial" w:cs="Arial"/>
          <w:sz w:val="24"/>
          <w:szCs w:val="24"/>
          <w:lang w:val="es-MX"/>
        </w:rPr>
        <w:t>con el</w:t>
      </w:r>
      <w:r w:rsidR="00336C1E" w:rsidRPr="00F1611A">
        <w:rPr>
          <w:rFonts w:ascii="Arial" w:hAnsi="Arial" w:cs="Arial"/>
          <w:sz w:val="24"/>
          <w:szCs w:val="24"/>
          <w:lang w:val="es-MX"/>
        </w:rPr>
        <w:t xml:space="preserve"> </w:t>
      </w:r>
      <w:r w:rsidRPr="00F1611A">
        <w:rPr>
          <w:rFonts w:ascii="Arial" w:hAnsi="Arial" w:cs="Arial"/>
          <w:sz w:val="24"/>
          <w:szCs w:val="24"/>
          <w:lang w:val="es-MX"/>
        </w:rPr>
        <w:t>fin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exhibirla</w:t>
      </w:r>
      <w:r w:rsidR="00336C1E" w:rsidRPr="00F1611A">
        <w:rPr>
          <w:rFonts w:ascii="Arial" w:hAnsi="Arial" w:cs="Arial"/>
          <w:sz w:val="24"/>
          <w:szCs w:val="24"/>
          <w:lang w:val="es-MX"/>
        </w:rPr>
        <w:t xml:space="preserve"> </w:t>
      </w:r>
      <w:r w:rsidRPr="00F1611A">
        <w:rPr>
          <w:rFonts w:ascii="Arial" w:hAnsi="Arial" w:cs="Arial"/>
          <w:sz w:val="24"/>
          <w:szCs w:val="24"/>
          <w:lang w:val="es-MX"/>
        </w:rPr>
        <w:t>e</w:t>
      </w:r>
      <w:r w:rsidR="00336C1E" w:rsidRPr="00F1611A">
        <w:rPr>
          <w:rFonts w:ascii="Arial" w:hAnsi="Arial" w:cs="Arial"/>
          <w:sz w:val="24"/>
          <w:szCs w:val="24"/>
          <w:lang w:val="es-MX"/>
        </w:rPr>
        <w:t xml:space="preserve"> </w:t>
      </w:r>
      <w:r w:rsidRPr="00F1611A">
        <w:rPr>
          <w:rFonts w:ascii="Arial" w:hAnsi="Arial" w:cs="Arial"/>
          <w:sz w:val="24"/>
          <w:szCs w:val="24"/>
          <w:lang w:val="es-MX"/>
        </w:rPr>
        <w:t>intimidarla.</w:t>
      </w:r>
    </w:p>
    <w:p w14:paraId="71580DA5" w14:textId="77777777" w:rsidR="00A4472A" w:rsidRDefault="00A34DCB" w:rsidP="00A4472A">
      <w:pPr>
        <w:pStyle w:val="Prrafodelista"/>
        <w:spacing w:before="100" w:beforeAutospacing="1" w:after="100" w:afterAutospacing="1" w:line="360" w:lineRule="auto"/>
        <w:ind w:left="360"/>
        <w:jc w:val="both"/>
        <w:rPr>
          <w:rFonts w:ascii="Arial" w:hAnsi="Arial" w:cs="Arial"/>
          <w:sz w:val="24"/>
          <w:szCs w:val="24"/>
          <w:lang w:val="es-MX"/>
        </w:rPr>
      </w:pPr>
      <w:r w:rsidRPr="00A4472A">
        <w:rPr>
          <w:rFonts w:ascii="Arial" w:hAnsi="Arial" w:cs="Arial"/>
          <w:sz w:val="24"/>
          <w:szCs w:val="24"/>
          <w:lang w:val="es-MX"/>
        </w:rPr>
        <w:t>Al</w:t>
      </w:r>
      <w:r w:rsidR="00336C1E" w:rsidRPr="00A4472A">
        <w:rPr>
          <w:rFonts w:ascii="Arial" w:hAnsi="Arial" w:cs="Arial"/>
          <w:sz w:val="24"/>
          <w:szCs w:val="24"/>
          <w:lang w:val="es-MX"/>
        </w:rPr>
        <w:t xml:space="preserve"> </w:t>
      </w:r>
      <w:r w:rsidRPr="00A4472A">
        <w:rPr>
          <w:rFonts w:ascii="Arial" w:hAnsi="Arial" w:cs="Arial"/>
          <w:sz w:val="24"/>
          <w:szCs w:val="24"/>
          <w:lang w:val="es-MX"/>
        </w:rPr>
        <w:t>emitir</w:t>
      </w:r>
      <w:r w:rsidR="00336C1E" w:rsidRPr="00A4472A">
        <w:rPr>
          <w:rFonts w:ascii="Arial" w:hAnsi="Arial" w:cs="Arial"/>
          <w:sz w:val="24"/>
          <w:szCs w:val="24"/>
          <w:lang w:val="es-MX"/>
        </w:rPr>
        <w:t xml:space="preserve"> </w:t>
      </w:r>
      <w:r w:rsidRPr="00A4472A">
        <w:rPr>
          <w:rFonts w:ascii="Arial" w:hAnsi="Arial" w:cs="Arial"/>
          <w:sz w:val="24"/>
          <w:szCs w:val="24"/>
          <w:lang w:val="es-MX"/>
        </w:rPr>
        <w:t>voto</w:t>
      </w:r>
      <w:r w:rsidR="00336C1E" w:rsidRPr="00A4472A">
        <w:rPr>
          <w:rFonts w:ascii="Arial" w:hAnsi="Arial" w:cs="Arial"/>
          <w:sz w:val="24"/>
          <w:szCs w:val="24"/>
          <w:lang w:val="es-MX"/>
        </w:rPr>
        <w:t xml:space="preserve"> </w:t>
      </w:r>
      <w:r w:rsidRPr="00A4472A">
        <w:rPr>
          <w:rFonts w:ascii="Arial" w:hAnsi="Arial" w:cs="Arial"/>
          <w:sz w:val="24"/>
          <w:szCs w:val="24"/>
          <w:lang w:val="es-MX"/>
        </w:rPr>
        <w:t>en</w:t>
      </w:r>
      <w:r w:rsidR="00336C1E" w:rsidRPr="00A4472A">
        <w:rPr>
          <w:rFonts w:ascii="Arial" w:hAnsi="Arial" w:cs="Arial"/>
          <w:sz w:val="24"/>
          <w:szCs w:val="24"/>
          <w:lang w:val="es-MX"/>
        </w:rPr>
        <w:t xml:space="preserve"> </w:t>
      </w:r>
      <w:r w:rsidRPr="00A4472A">
        <w:rPr>
          <w:rFonts w:ascii="Arial" w:hAnsi="Arial" w:cs="Arial"/>
          <w:sz w:val="24"/>
          <w:szCs w:val="24"/>
          <w:lang w:val="es-MX"/>
        </w:rPr>
        <w:t>contra</w:t>
      </w:r>
      <w:r w:rsidR="00336C1E" w:rsidRPr="00A4472A">
        <w:rPr>
          <w:rFonts w:ascii="Arial" w:hAnsi="Arial" w:cs="Arial"/>
          <w:sz w:val="24"/>
          <w:szCs w:val="24"/>
          <w:lang w:val="es-MX"/>
        </w:rPr>
        <w:t xml:space="preserve"> </w:t>
      </w:r>
      <w:r w:rsidRPr="00A4472A">
        <w:rPr>
          <w:rFonts w:ascii="Arial" w:hAnsi="Arial" w:cs="Arial"/>
          <w:sz w:val="24"/>
          <w:szCs w:val="24"/>
          <w:lang w:val="es-MX"/>
        </w:rPr>
        <w:t>de</w:t>
      </w:r>
      <w:r w:rsidR="00336C1E" w:rsidRPr="00A4472A">
        <w:rPr>
          <w:rFonts w:ascii="Arial" w:hAnsi="Arial" w:cs="Arial"/>
          <w:sz w:val="24"/>
          <w:szCs w:val="24"/>
          <w:lang w:val="es-MX"/>
        </w:rPr>
        <w:t xml:space="preserve"> </w:t>
      </w:r>
      <w:r w:rsidRPr="00A4472A">
        <w:rPr>
          <w:rFonts w:ascii="Arial" w:hAnsi="Arial" w:cs="Arial"/>
          <w:sz w:val="24"/>
          <w:szCs w:val="24"/>
          <w:lang w:val="es-MX"/>
        </w:rPr>
        <w:t>la</w:t>
      </w:r>
      <w:r w:rsidR="00336C1E" w:rsidRPr="00A4472A">
        <w:rPr>
          <w:rFonts w:ascii="Arial" w:hAnsi="Arial" w:cs="Arial"/>
          <w:sz w:val="24"/>
          <w:szCs w:val="24"/>
          <w:lang w:val="es-MX"/>
        </w:rPr>
        <w:t xml:space="preserve"> </w:t>
      </w:r>
      <w:r w:rsidRPr="00A4472A">
        <w:rPr>
          <w:rFonts w:ascii="Arial" w:hAnsi="Arial" w:cs="Arial"/>
          <w:sz w:val="24"/>
          <w:szCs w:val="24"/>
          <w:lang w:val="es-MX"/>
        </w:rPr>
        <w:t>propuesta,</w:t>
      </w:r>
      <w:r w:rsidR="00336C1E" w:rsidRPr="00A4472A">
        <w:rPr>
          <w:rFonts w:ascii="Arial" w:hAnsi="Arial" w:cs="Arial"/>
          <w:sz w:val="24"/>
          <w:szCs w:val="24"/>
          <w:lang w:val="es-MX"/>
        </w:rPr>
        <w:t xml:space="preserve"> </w:t>
      </w:r>
      <w:r w:rsidRPr="00A4472A">
        <w:rPr>
          <w:rFonts w:ascii="Arial" w:hAnsi="Arial" w:cs="Arial"/>
          <w:sz w:val="24"/>
          <w:szCs w:val="24"/>
          <w:lang w:val="es-MX"/>
        </w:rPr>
        <w:t>al</w:t>
      </w:r>
      <w:r w:rsidR="00336C1E" w:rsidRPr="00A4472A">
        <w:rPr>
          <w:rFonts w:ascii="Arial" w:hAnsi="Arial" w:cs="Arial"/>
          <w:sz w:val="24"/>
          <w:szCs w:val="24"/>
          <w:lang w:val="es-MX"/>
        </w:rPr>
        <w:t xml:space="preserve"> </w:t>
      </w:r>
      <w:r w:rsidRPr="00A4472A">
        <w:rPr>
          <w:rFonts w:ascii="Arial" w:hAnsi="Arial" w:cs="Arial"/>
          <w:sz w:val="24"/>
          <w:szCs w:val="24"/>
          <w:lang w:val="es-MX"/>
        </w:rPr>
        <w:t>día</w:t>
      </w:r>
      <w:r w:rsidR="00336C1E" w:rsidRPr="00A4472A">
        <w:rPr>
          <w:rFonts w:ascii="Arial" w:hAnsi="Arial" w:cs="Arial"/>
          <w:sz w:val="24"/>
          <w:szCs w:val="24"/>
          <w:lang w:val="es-MX"/>
        </w:rPr>
        <w:t xml:space="preserve"> </w:t>
      </w:r>
      <w:r w:rsidRPr="00A4472A">
        <w:rPr>
          <w:rFonts w:ascii="Arial" w:hAnsi="Arial" w:cs="Arial"/>
          <w:sz w:val="24"/>
          <w:szCs w:val="24"/>
          <w:lang w:val="es-MX"/>
        </w:rPr>
        <w:t>siguiente,</w:t>
      </w:r>
      <w:r w:rsidR="00336C1E" w:rsidRPr="00A4472A">
        <w:rPr>
          <w:rFonts w:ascii="Arial" w:hAnsi="Arial" w:cs="Arial"/>
          <w:sz w:val="24"/>
          <w:szCs w:val="24"/>
          <w:lang w:val="es-MX"/>
        </w:rPr>
        <w:t xml:space="preserve"> </w:t>
      </w:r>
      <w:r w:rsidRPr="00A4472A">
        <w:rPr>
          <w:rFonts w:ascii="Arial" w:hAnsi="Arial" w:cs="Arial"/>
          <w:sz w:val="24"/>
          <w:szCs w:val="24"/>
          <w:lang w:val="es-MX"/>
        </w:rPr>
        <w:t>el</w:t>
      </w:r>
      <w:r w:rsidR="00336C1E" w:rsidRPr="00A4472A">
        <w:rPr>
          <w:rFonts w:ascii="Arial" w:hAnsi="Arial" w:cs="Arial"/>
          <w:sz w:val="24"/>
          <w:szCs w:val="24"/>
          <w:lang w:val="es-MX"/>
        </w:rPr>
        <w:t xml:space="preserve"> </w:t>
      </w:r>
      <w:r w:rsidRPr="00A4472A">
        <w:rPr>
          <w:rFonts w:ascii="Arial" w:hAnsi="Arial" w:cs="Arial"/>
          <w:sz w:val="24"/>
          <w:szCs w:val="24"/>
          <w:lang w:val="es-MX"/>
        </w:rPr>
        <w:t>presidente</w:t>
      </w:r>
      <w:r w:rsidR="00336C1E" w:rsidRPr="00A4472A">
        <w:rPr>
          <w:rFonts w:ascii="Arial" w:hAnsi="Arial" w:cs="Arial"/>
          <w:sz w:val="24"/>
          <w:szCs w:val="24"/>
          <w:lang w:val="es-MX"/>
        </w:rPr>
        <w:t xml:space="preserve"> </w:t>
      </w:r>
      <w:r w:rsidRPr="00A4472A">
        <w:rPr>
          <w:rFonts w:ascii="Arial" w:hAnsi="Arial" w:cs="Arial"/>
          <w:sz w:val="24"/>
          <w:szCs w:val="24"/>
          <w:lang w:val="es-MX"/>
        </w:rPr>
        <w:t>la</w:t>
      </w:r>
      <w:r w:rsidR="00336C1E" w:rsidRPr="00A4472A">
        <w:rPr>
          <w:rFonts w:ascii="Arial" w:hAnsi="Arial" w:cs="Arial"/>
          <w:sz w:val="24"/>
          <w:szCs w:val="24"/>
          <w:lang w:val="es-MX"/>
        </w:rPr>
        <w:t xml:space="preserve"> </w:t>
      </w:r>
      <w:r w:rsidRPr="00A4472A">
        <w:rPr>
          <w:rFonts w:ascii="Arial" w:hAnsi="Arial" w:cs="Arial"/>
          <w:sz w:val="24"/>
          <w:szCs w:val="24"/>
          <w:lang w:val="es-MX"/>
        </w:rPr>
        <w:t>llamó</w:t>
      </w:r>
      <w:r w:rsidR="00336C1E" w:rsidRPr="00A4472A">
        <w:rPr>
          <w:rFonts w:ascii="Arial" w:hAnsi="Arial" w:cs="Arial"/>
          <w:sz w:val="24"/>
          <w:szCs w:val="24"/>
          <w:lang w:val="es-MX"/>
        </w:rPr>
        <w:t xml:space="preserve"> </w:t>
      </w:r>
      <w:r w:rsidRPr="00A4472A">
        <w:rPr>
          <w:rFonts w:ascii="Arial" w:hAnsi="Arial" w:cs="Arial"/>
          <w:sz w:val="24"/>
          <w:szCs w:val="24"/>
          <w:lang w:val="es-MX"/>
        </w:rPr>
        <w:t>ignorante</w:t>
      </w:r>
      <w:r w:rsidR="00336C1E" w:rsidRPr="00A4472A">
        <w:rPr>
          <w:rFonts w:ascii="Arial" w:hAnsi="Arial" w:cs="Arial"/>
          <w:sz w:val="24"/>
          <w:szCs w:val="24"/>
          <w:lang w:val="es-MX"/>
        </w:rPr>
        <w:t xml:space="preserve"> </w:t>
      </w:r>
      <w:r w:rsidRPr="00A4472A">
        <w:rPr>
          <w:rFonts w:ascii="Arial" w:hAnsi="Arial" w:cs="Arial"/>
          <w:sz w:val="24"/>
          <w:szCs w:val="24"/>
          <w:lang w:val="es-MX"/>
        </w:rPr>
        <w:t>durante</w:t>
      </w:r>
      <w:r w:rsidR="00336C1E" w:rsidRPr="00A4472A">
        <w:rPr>
          <w:rFonts w:ascii="Arial" w:hAnsi="Arial" w:cs="Arial"/>
          <w:sz w:val="24"/>
          <w:szCs w:val="24"/>
          <w:lang w:val="es-MX"/>
        </w:rPr>
        <w:t xml:space="preserve"> </w:t>
      </w:r>
      <w:r w:rsidRPr="00A4472A">
        <w:rPr>
          <w:rFonts w:ascii="Arial" w:hAnsi="Arial" w:cs="Arial"/>
          <w:sz w:val="24"/>
          <w:szCs w:val="24"/>
          <w:lang w:val="es-MX"/>
        </w:rPr>
        <w:t>una</w:t>
      </w:r>
      <w:r w:rsidR="00336C1E" w:rsidRPr="00A4472A">
        <w:rPr>
          <w:rFonts w:ascii="Arial" w:hAnsi="Arial" w:cs="Arial"/>
          <w:sz w:val="24"/>
          <w:szCs w:val="24"/>
          <w:lang w:val="es-MX"/>
        </w:rPr>
        <w:t xml:space="preserve"> </w:t>
      </w:r>
      <w:r w:rsidRPr="00A4472A">
        <w:rPr>
          <w:rFonts w:ascii="Arial" w:hAnsi="Arial" w:cs="Arial"/>
          <w:sz w:val="24"/>
          <w:szCs w:val="24"/>
          <w:lang w:val="es-MX"/>
        </w:rPr>
        <w:t>entrevista</w:t>
      </w:r>
      <w:r w:rsidR="00336C1E" w:rsidRPr="00A4472A">
        <w:rPr>
          <w:rFonts w:ascii="Arial" w:hAnsi="Arial" w:cs="Arial"/>
          <w:sz w:val="24"/>
          <w:szCs w:val="24"/>
          <w:lang w:val="es-MX"/>
        </w:rPr>
        <w:t xml:space="preserve"> </w:t>
      </w:r>
      <w:r w:rsidR="006A6FB9" w:rsidRPr="00A4472A">
        <w:rPr>
          <w:rFonts w:ascii="Arial" w:hAnsi="Arial" w:cs="Arial"/>
          <w:sz w:val="24"/>
          <w:szCs w:val="24"/>
          <w:lang w:val="es-MX"/>
        </w:rPr>
        <w:t xml:space="preserve">que dio </w:t>
      </w:r>
      <w:r w:rsidRPr="00A4472A">
        <w:rPr>
          <w:rFonts w:ascii="Arial" w:hAnsi="Arial" w:cs="Arial"/>
          <w:sz w:val="24"/>
          <w:szCs w:val="24"/>
          <w:lang w:val="es-MX"/>
        </w:rPr>
        <w:t>a</w:t>
      </w:r>
      <w:r w:rsidR="00336C1E" w:rsidRPr="00A4472A">
        <w:rPr>
          <w:rFonts w:ascii="Arial" w:hAnsi="Arial" w:cs="Arial"/>
          <w:sz w:val="24"/>
          <w:szCs w:val="24"/>
          <w:lang w:val="es-MX"/>
        </w:rPr>
        <w:t xml:space="preserve"> </w:t>
      </w:r>
      <w:r w:rsidRPr="00A4472A">
        <w:rPr>
          <w:rFonts w:ascii="Arial" w:hAnsi="Arial" w:cs="Arial"/>
          <w:sz w:val="24"/>
          <w:szCs w:val="24"/>
          <w:lang w:val="es-MX"/>
        </w:rPr>
        <w:t>un</w:t>
      </w:r>
      <w:r w:rsidR="00336C1E" w:rsidRPr="00A4472A">
        <w:rPr>
          <w:rFonts w:ascii="Arial" w:hAnsi="Arial" w:cs="Arial"/>
          <w:sz w:val="24"/>
          <w:szCs w:val="24"/>
          <w:lang w:val="es-MX"/>
        </w:rPr>
        <w:t xml:space="preserve"> </w:t>
      </w:r>
      <w:r w:rsidRPr="00A4472A">
        <w:rPr>
          <w:rFonts w:ascii="Arial" w:hAnsi="Arial" w:cs="Arial"/>
          <w:sz w:val="24"/>
          <w:szCs w:val="24"/>
          <w:lang w:val="es-MX"/>
        </w:rPr>
        <w:t>periódico.</w:t>
      </w:r>
    </w:p>
    <w:p w14:paraId="58959087" w14:textId="77777777" w:rsidR="00A4472A" w:rsidRDefault="00A34DCB" w:rsidP="00A4472A">
      <w:pPr>
        <w:pStyle w:val="Prrafodelista"/>
        <w:numPr>
          <w:ilvl w:val="0"/>
          <w:numId w:val="20"/>
        </w:numPr>
        <w:spacing w:before="100" w:beforeAutospacing="1" w:after="100" w:afterAutospacing="1" w:line="360" w:lineRule="auto"/>
        <w:jc w:val="both"/>
        <w:rPr>
          <w:rFonts w:ascii="Arial" w:hAnsi="Arial" w:cs="Arial"/>
          <w:sz w:val="24"/>
          <w:szCs w:val="24"/>
          <w:lang w:val="es-MX"/>
        </w:rPr>
      </w:pPr>
      <w:r w:rsidRPr="00A4472A">
        <w:rPr>
          <w:rFonts w:ascii="Arial" w:hAnsi="Arial" w:cs="Arial"/>
          <w:sz w:val="24"/>
          <w:szCs w:val="24"/>
          <w:lang w:val="es-MX"/>
        </w:rPr>
        <w:t>Durante</w:t>
      </w:r>
      <w:r w:rsidR="00336C1E" w:rsidRPr="00A4472A">
        <w:rPr>
          <w:rFonts w:ascii="Arial" w:hAnsi="Arial" w:cs="Arial"/>
          <w:sz w:val="24"/>
          <w:szCs w:val="24"/>
          <w:lang w:val="es-MX"/>
        </w:rPr>
        <w:t xml:space="preserve"> </w:t>
      </w:r>
      <w:r w:rsidRPr="00A4472A">
        <w:rPr>
          <w:rFonts w:ascii="Arial" w:hAnsi="Arial" w:cs="Arial"/>
          <w:sz w:val="24"/>
          <w:szCs w:val="24"/>
          <w:lang w:val="es-MX"/>
        </w:rPr>
        <w:t>el</w:t>
      </w:r>
      <w:r w:rsidR="00336C1E" w:rsidRPr="00A4472A">
        <w:rPr>
          <w:rFonts w:ascii="Arial" w:hAnsi="Arial" w:cs="Arial"/>
          <w:sz w:val="24"/>
          <w:szCs w:val="24"/>
          <w:lang w:val="es-MX"/>
        </w:rPr>
        <w:t xml:space="preserve"> </w:t>
      </w:r>
      <w:r w:rsidRPr="00A4472A">
        <w:rPr>
          <w:rFonts w:ascii="Arial" w:hAnsi="Arial" w:cs="Arial"/>
          <w:sz w:val="24"/>
          <w:szCs w:val="24"/>
          <w:lang w:val="es-MX"/>
        </w:rPr>
        <w:t>receso</w:t>
      </w:r>
      <w:r w:rsidR="00336C1E" w:rsidRPr="00A4472A">
        <w:rPr>
          <w:rFonts w:ascii="Arial" w:hAnsi="Arial" w:cs="Arial"/>
          <w:sz w:val="24"/>
          <w:szCs w:val="24"/>
          <w:lang w:val="es-MX"/>
        </w:rPr>
        <w:t xml:space="preserve"> </w:t>
      </w:r>
      <w:r w:rsidRPr="00A4472A">
        <w:rPr>
          <w:rFonts w:ascii="Arial" w:hAnsi="Arial" w:cs="Arial"/>
          <w:sz w:val="24"/>
          <w:szCs w:val="24"/>
          <w:lang w:val="es-MX"/>
        </w:rPr>
        <w:t>de</w:t>
      </w:r>
      <w:r w:rsidR="00336C1E" w:rsidRPr="00A4472A">
        <w:rPr>
          <w:rFonts w:ascii="Arial" w:hAnsi="Arial" w:cs="Arial"/>
          <w:sz w:val="24"/>
          <w:szCs w:val="24"/>
          <w:lang w:val="es-MX"/>
        </w:rPr>
        <w:t xml:space="preserve"> </w:t>
      </w:r>
      <w:r w:rsidRPr="00A4472A">
        <w:rPr>
          <w:rFonts w:ascii="Arial" w:hAnsi="Arial" w:cs="Arial"/>
          <w:sz w:val="24"/>
          <w:szCs w:val="24"/>
          <w:lang w:val="es-MX"/>
        </w:rPr>
        <w:t>la</w:t>
      </w:r>
      <w:r w:rsidR="00336C1E" w:rsidRPr="00A4472A">
        <w:rPr>
          <w:rFonts w:ascii="Arial" w:hAnsi="Arial" w:cs="Arial"/>
          <w:sz w:val="24"/>
          <w:szCs w:val="24"/>
          <w:lang w:val="es-MX"/>
        </w:rPr>
        <w:t xml:space="preserve"> </w:t>
      </w:r>
      <w:r w:rsidRPr="00A4472A">
        <w:rPr>
          <w:rFonts w:ascii="Arial" w:hAnsi="Arial" w:cs="Arial"/>
          <w:sz w:val="24"/>
          <w:szCs w:val="24"/>
          <w:lang w:val="es-MX"/>
        </w:rPr>
        <w:t>sesión</w:t>
      </w:r>
      <w:r w:rsidR="00336C1E" w:rsidRPr="00A4472A">
        <w:rPr>
          <w:rFonts w:ascii="Arial" w:hAnsi="Arial" w:cs="Arial"/>
          <w:sz w:val="24"/>
          <w:szCs w:val="24"/>
          <w:lang w:val="es-MX"/>
        </w:rPr>
        <w:t xml:space="preserve"> </w:t>
      </w:r>
      <w:r w:rsidRPr="00A4472A">
        <w:rPr>
          <w:rFonts w:ascii="Arial" w:hAnsi="Arial" w:cs="Arial"/>
          <w:sz w:val="24"/>
          <w:szCs w:val="24"/>
          <w:lang w:val="es-MX"/>
        </w:rPr>
        <w:t>29</w:t>
      </w:r>
      <w:r w:rsidR="00336C1E" w:rsidRPr="00A4472A">
        <w:rPr>
          <w:rFonts w:ascii="Arial" w:hAnsi="Arial" w:cs="Arial"/>
          <w:sz w:val="24"/>
          <w:szCs w:val="24"/>
          <w:lang w:val="es-MX"/>
        </w:rPr>
        <w:t xml:space="preserve"> </w:t>
      </w:r>
      <w:r w:rsidRPr="00A4472A">
        <w:rPr>
          <w:rFonts w:ascii="Arial" w:hAnsi="Arial" w:cs="Arial"/>
          <w:sz w:val="24"/>
          <w:szCs w:val="24"/>
          <w:lang w:val="es-MX"/>
        </w:rPr>
        <w:t>del</w:t>
      </w:r>
      <w:r w:rsidR="00336C1E" w:rsidRPr="00A4472A">
        <w:rPr>
          <w:rFonts w:ascii="Arial" w:hAnsi="Arial" w:cs="Arial"/>
          <w:sz w:val="24"/>
          <w:szCs w:val="24"/>
          <w:lang w:val="es-MX"/>
        </w:rPr>
        <w:t xml:space="preserve"> </w:t>
      </w:r>
      <w:r w:rsidRPr="00A4472A">
        <w:rPr>
          <w:rFonts w:ascii="Arial" w:hAnsi="Arial" w:cs="Arial"/>
          <w:i/>
          <w:iCs/>
          <w:sz w:val="24"/>
          <w:szCs w:val="24"/>
          <w:lang w:val="es-MX"/>
        </w:rPr>
        <w:t>Ayuntamiento</w:t>
      </w:r>
      <w:r w:rsidRPr="00A4472A">
        <w:rPr>
          <w:rFonts w:ascii="Arial" w:hAnsi="Arial" w:cs="Arial"/>
          <w:sz w:val="24"/>
          <w:szCs w:val="24"/>
          <w:lang w:val="es-MX"/>
        </w:rPr>
        <w:t>,</w:t>
      </w:r>
      <w:r w:rsidR="00336C1E" w:rsidRPr="00A4472A">
        <w:rPr>
          <w:rFonts w:ascii="Arial" w:hAnsi="Arial" w:cs="Arial"/>
          <w:sz w:val="24"/>
          <w:szCs w:val="24"/>
          <w:lang w:val="es-MX"/>
        </w:rPr>
        <w:t xml:space="preserve"> </w:t>
      </w:r>
      <w:r w:rsidRPr="00A4472A">
        <w:rPr>
          <w:rFonts w:ascii="Arial" w:hAnsi="Arial" w:cs="Arial"/>
          <w:sz w:val="24"/>
          <w:szCs w:val="24"/>
          <w:lang w:val="es-MX"/>
        </w:rPr>
        <w:t>celebrada</w:t>
      </w:r>
      <w:r w:rsidR="00336C1E" w:rsidRPr="00A4472A">
        <w:rPr>
          <w:rFonts w:ascii="Arial" w:hAnsi="Arial" w:cs="Arial"/>
          <w:sz w:val="24"/>
          <w:szCs w:val="24"/>
          <w:lang w:val="es-MX"/>
        </w:rPr>
        <w:t xml:space="preserve"> </w:t>
      </w:r>
      <w:r w:rsidRPr="00A4472A">
        <w:rPr>
          <w:rFonts w:ascii="Arial" w:hAnsi="Arial" w:cs="Arial"/>
          <w:sz w:val="24"/>
          <w:szCs w:val="24"/>
          <w:lang w:val="es-MX"/>
        </w:rPr>
        <w:t>el</w:t>
      </w:r>
      <w:r w:rsidR="00336C1E" w:rsidRPr="00A4472A">
        <w:rPr>
          <w:rFonts w:ascii="Arial" w:hAnsi="Arial" w:cs="Arial"/>
          <w:sz w:val="24"/>
          <w:szCs w:val="24"/>
          <w:lang w:val="es-MX"/>
        </w:rPr>
        <w:t xml:space="preserve"> </w:t>
      </w:r>
      <w:r w:rsidRPr="00A4472A">
        <w:rPr>
          <w:rFonts w:ascii="Arial" w:hAnsi="Arial" w:cs="Arial"/>
          <w:sz w:val="24"/>
          <w:szCs w:val="24"/>
          <w:lang w:val="es-MX"/>
        </w:rPr>
        <w:t>veintiocho</w:t>
      </w:r>
      <w:r w:rsidR="00336C1E" w:rsidRPr="00A4472A">
        <w:rPr>
          <w:rFonts w:ascii="Arial" w:hAnsi="Arial" w:cs="Arial"/>
          <w:sz w:val="24"/>
          <w:szCs w:val="24"/>
          <w:lang w:val="es-MX"/>
        </w:rPr>
        <w:t xml:space="preserve"> </w:t>
      </w:r>
      <w:r w:rsidRPr="00A4472A">
        <w:rPr>
          <w:rFonts w:ascii="Arial" w:hAnsi="Arial" w:cs="Arial"/>
          <w:sz w:val="24"/>
          <w:szCs w:val="24"/>
          <w:lang w:val="es-MX"/>
        </w:rPr>
        <w:t>de</w:t>
      </w:r>
      <w:r w:rsidR="00336C1E" w:rsidRPr="00A4472A">
        <w:rPr>
          <w:rFonts w:ascii="Arial" w:hAnsi="Arial" w:cs="Arial"/>
          <w:sz w:val="24"/>
          <w:szCs w:val="24"/>
          <w:lang w:val="es-MX"/>
        </w:rPr>
        <w:t xml:space="preserve"> </w:t>
      </w:r>
      <w:r w:rsidRPr="00A4472A">
        <w:rPr>
          <w:rFonts w:ascii="Arial" w:hAnsi="Arial" w:cs="Arial"/>
          <w:sz w:val="24"/>
          <w:szCs w:val="24"/>
          <w:lang w:val="es-MX"/>
        </w:rPr>
        <w:t>febrero</w:t>
      </w:r>
      <w:r w:rsidR="00336C1E" w:rsidRPr="00A4472A">
        <w:rPr>
          <w:rFonts w:ascii="Arial" w:hAnsi="Arial" w:cs="Arial"/>
          <w:sz w:val="24"/>
          <w:szCs w:val="24"/>
          <w:lang w:val="es-MX"/>
        </w:rPr>
        <w:t xml:space="preserve"> </w:t>
      </w:r>
      <w:r w:rsidRPr="00A4472A">
        <w:rPr>
          <w:rFonts w:ascii="Arial" w:hAnsi="Arial" w:cs="Arial"/>
          <w:sz w:val="24"/>
          <w:szCs w:val="24"/>
          <w:lang w:val="es-MX"/>
        </w:rPr>
        <w:t>de</w:t>
      </w:r>
      <w:r w:rsidR="00336C1E" w:rsidRPr="00A4472A">
        <w:rPr>
          <w:rFonts w:ascii="Arial" w:hAnsi="Arial" w:cs="Arial"/>
          <w:sz w:val="24"/>
          <w:szCs w:val="24"/>
          <w:lang w:val="es-MX"/>
        </w:rPr>
        <w:t xml:space="preserve"> </w:t>
      </w:r>
      <w:r w:rsidRPr="00A4472A">
        <w:rPr>
          <w:rFonts w:ascii="Arial" w:hAnsi="Arial" w:cs="Arial"/>
          <w:sz w:val="24"/>
          <w:szCs w:val="24"/>
          <w:lang w:val="es-MX"/>
        </w:rPr>
        <w:t>dos</w:t>
      </w:r>
      <w:r w:rsidR="00336C1E" w:rsidRPr="00A4472A">
        <w:rPr>
          <w:rFonts w:ascii="Arial" w:hAnsi="Arial" w:cs="Arial"/>
          <w:sz w:val="24"/>
          <w:szCs w:val="24"/>
          <w:lang w:val="es-MX"/>
        </w:rPr>
        <w:t xml:space="preserve"> </w:t>
      </w:r>
      <w:r w:rsidRPr="00A4472A">
        <w:rPr>
          <w:rFonts w:ascii="Arial" w:hAnsi="Arial" w:cs="Arial"/>
          <w:sz w:val="24"/>
          <w:szCs w:val="24"/>
          <w:lang w:val="es-MX"/>
        </w:rPr>
        <w:t>mil</w:t>
      </w:r>
      <w:r w:rsidR="00336C1E" w:rsidRPr="00A4472A">
        <w:rPr>
          <w:rFonts w:ascii="Arial" w:hAnsi="Arial" w:cs="Arial"/>
          <w:sz w:val="24"/>
          <w:szCs w:val="24"/>
          <w:lang w:val="es-MX"/>
        </w:rPr>
        <w:t xml:space="preserve"> </w:t>
      </w:r>
      <w:r w:rsidRPr="00A4472A">
        <w:rPr>
          <w:rFonts w:ascii="Arial" w:hAnsi="Arial" w:cs="Arial"/>
          <w:sz w:val="24"/>
          <w:szCs w:val="24"/>
          <w:lang w:val="es-MX"/>
        </w:rPr>
        <w:t>veinte,</w:t>
      </w:r>
      <w:r w:rsidR="00336C1E" w:rsidRPr="00A4472A">
        <w:rPr>
          <w:rFonts w:ascii="Arial" w:hAnsi="Arial" w:cs="Arial"/>
          <w:sz w:val="24"/>
          <w:szCs w:val="24"/>
          <w:lang w:val="es-MX"/>
        </w:rPr>
        <w:t xml:space="preserve"> </w:t>
      </w:r>
      <w:r w:rsidRPr="00A4472A">
        <w:rPr>
          <w:rFonts w:ascii="Arial" w:hAnsi="Arial" w:cs="Arial"/>
          <w:sz w:val="24"/>
          <w:szCs w:val="24"/>
          <w:lang w:val="es-MX"/>
        </w:rPr>
        <w:t>el</w:t>
      </w:r>
      <w:r w:rsidR="00336C1E" w:rsidRPr="00A4472A">
        <w:rPr>
          <w:rFonts w:ascii="Arial" w:hAnsi="Arial" w:cs="Arial"/>
          <w:sz w:val="24"/>
          <w:szCs w:val="24"/>
          <w:lang w:val="es-MX"/>
        </w:rPr>
        <w:t xml:space="preserve"> </w:t>
      </w:r>
      <w:r w:rsidRPr="00A4472A">
        <w:rPr>
          <w:rFonts w:ascii="Arial" w:hAnsi="Arial" w:cs="Arial"/>
          <w:sz w:val="24"/>
          <w:szCs w:val="24"/>
          <w:lang w:val="es-MX"/>
        </w:rPr>
        <w:t>presidente</w:t>
      </w:r>
      <w:r w:rsidR="00336C1E" w:rsidRPr="00A4472A">
        <w:rPr>
          <w:rFonts w:ascii="Arial" w:hAnsi="Arial" w:cs="Arial"/>
          <w:sz w:val="24"/>
          <w:szCs w:val="24"/>
          <w:lang w:val="es-MX"/>
        </w:rPr>
        <w:t xml:space="preserve"> </w:t>
      </w:r>
      <w:r w:rsidRPr="00A4472A">
        <w:rPr>
          <w:rFonts w:ascii="Arial" w:hAnsi="Arial" w:cs="Arial"/>
          <w:sz w:val="24"/>
          <w:szCs w:val="24"/>
          <w:lang w:val="es-MX"/>
        </w:rPr>
        <w:t>municipal</w:t>
      </w:r>
      <w:r w:rsidR="00336C1E" w:rsidRPr="00A4472A">
        <w:rPr>
          <w:rFonts w:ascii="Arial" w:hAnsi="Arial" w:cs="Arial"/>
          <w:sz w:val="24"/>
          <w:szCs w:val="24"/>
          <w:lang w:val="es-MX"/>
        </w:rPr>
        <w:t xml:space="preserve"> </w:t>
      </w:r>
      <w:r w:rsidRPr="00A4472A">
        <w:rPr>
          <w:rFonts w:ascii="Arial" w:hAnsi="Arial" w:cs="Arial"/>
          <w:sz w:val="24"/>
          <w:szCs w:val="24"/>
          <w:lang w:val="es-MX"/>
        </w:rPr>
        <w:t>intimidó</w:t>
      </w:r>
      <w:r w:rsidR="00336C1E" w:rsidRPr="00A4472A">
        <w:rPr>
          <w:rFonts w:ascii="Arial" w:hAnsi="Arial" w:cs="Arial"/>
          <w:sz w:val="24"/>
          <w:szCs w:val="24"/>
          <w:lang w:val="es-MX"/>
        </w:rPr>
        <w:t xml:space="preserve"> </w:t>
      </w:r>
      <w:r w:rsidRPr="00A4472A">
        <w:rPr>
          <w:rFonts w:ascii="Arial" w:hAnsi="Arial" w:cs="Arial"/>
          <w:sz w:val="24"/>
          <w:szCs w:val="24"/>
          <w:lang w:val="es-MX"/>
        </w:rPr>
        <w:t>a</w:t>
      </w:r>
      <w:r w:rsidR="00336C1E" w:rsidRPr="00A4472A">
        <w:rPr>
          <w:rFonts w:ascii="Arial" w:hAnsi="Arial" w:cs="Arial"/>
          <w:sz w:val="24"/>
          <w:szCs w:val="24"/>
          <w:lang w:val="es-MX"/>
        </w:rPr>
        <w:t xml:space="preserve"> </w:t>
      </w:r>
      <w:r w:rsidRPr="00A4472A">
        <w:rPr>
          <w:rFonts w:ascii="Arial" w:hAnsi="Arial" w:cs="Arial"/>
          <w:sz w:val="24"/>
          <w:szCs w:val="24"/>
          <w:lang w:val="es-MX"/>
        </w:rPr>
        <w:t>la</w:t>
      </w:r>
      <w:r w:rsidR="00336C1E" w:rsidRPr="00A4472A">
        <w:rPr>
          <w:rFonts w:ascii="Arial" w:hAnsi="Arial" w:cs="Arial"/>
          <w:sz w:val="24"/>
          <w:szCs w:val="24"/>
          <w:lang w:val="es-MX"/>
        </w:rPr>
        <w:t xml:space="preserve"> </w:t>
      </w:r>
      <w:r w:rsidRPr="00A4472A">
        <w:rPr>
          <w:rFonts w:ascii="Arial" w:hAnsi="Arial" w:cs="Arial"/>
          <w:sz w:val="24"/>
          <w:szCs w:val="24"/>
          <w:lang w:val="es-MX"/>
        </w:rPr>
        <w:t>síndica,</w:t>
      </w:r>
      <w:r w:rsidR="00336C1E" w:rsidRPr="00A4472A">
        <w:rPr>
          <w:rFonts w:ascii="Arial" w:hAnsi="Arial" w:cs="Arial"/>
          <w:sz w:val="24"/>
          <w:szCs w:val="24"/>
          <w:lang w:val="es-MX"/>
        </w:rPr>
        <w:t xml:space="preserve"> </w:t>
      </w:r>
      <w:r w:rsidRPr="00A4472A">
        <w:rPr>
          <w:rFonts w:ascii="Arial" w:hAnsi="Arial" w:cs="Arial"/>
          <w:sz w:val="24"/>
          <w:szCs w:val="24"/>
          <w:lang w:val="es-MX"/>
        </w:rPr>
        <w:t>a</w:t>
      </w:r>
      <w:r w:rsidR="00336C1E" w:rsidRPr="00A4472A">
        <w:rPr>
          <w:rFonts w:ascii="Arial" w:hAnsi="Arial" w:cs="Arial"/>
          <w:sz w:val="24"/>
          <w:szCs w:val="24"/>
          <w:lang w:val="es-MX"/>
        </w:rPr>
        <w:t xml:space="preserve"> </w:t>
      </w:r>
      <w:r w:rsidRPr="00A4472A">
        <w:rPr>
          <w:rFonts w:ascii="Arial" w:hAnsi="Arial" w:cs="Arial"/>
          <w:sz w:val="24"/>
          <w:szCs w:val="24"/>
          <w:lang w:val="es-MX"/>
        </w:rPr>
        <w:t>fin</w:t>
      </w:r>
      <w:r w:rsidR="00336C1E" w:rsidRPr="00A4472A">
        <w:rPr>
          <w:rFonts w:ascii="Arial" w:hAnsi="Arial" w:cs="Arial"/>
          <w:sz w:val="24"/>
          <w:szCs w:val="24"/>
          <w:lang w:val="es-MX"/>
        </w:rPr>
        <w:t xml:space="preserve"> </w:t>
      </w:r>
      <w:r w:rsidRPr="00A4472A">
        <w:rPr>
          <w:rFonts w:ascii="Arial" w:hAnsi="Arial" w:cs="Arial"/>
          <w:sz w:val="24"/>
          <w:szCs w:val="24"/>
          <w:lang w:val="es-MX"/>
        </w:rPr>
        <w:t>de</w:t>
      </w:r>
      <w:r w:rsidR="00336C1E" w:rsidRPr="00A4472A">
        <w:rPr>
          <w:rFonts w:ascii="Arial" w:hAnsi="Arial" w:cs="Arial"/>
          <w:sz w:val="24"/>
          <w:szCs w:val="24"/>
          <w:lang w:val="es-MX"/>
        </w:rPr>
        <w:t xml:space="preserve"> </w:t>
      </w:r>
      <w:r w:rsidRPr="00A4472A">
        <w:rPr>
          <w:rFonts w:ascii="Arial" w:hAnsi="Arial" w:cs="Arial"/>
          <w:sz w:val="24"/>
          <w:szCs w:val="24"/>
          <w:lang w:val="es-MX"/>
        </w:rPr>
        <w:t>que</w:t>
      </w:r>
      <w:r w:rsidR="00336C1E" w:rsidRPr="00A4472A">
        <w:rPr>
          <w:rFonts w:ascii="Arial" w:hAnsi="Arial" w:cs="Arial"/>
          <w:sz w:val="24"/>
          <w:szCs w:val="24"/>
          <w:lang w:val="es-MX"/>
        </w:rPr>
        <w:t xml:space="preserve"> </w:t>
      </w:r>
      <w:r w:rsidRPr="00A4472A">
        <w:rPr>
          <w:rFonts w:ascii="Arial" w:hAnsi="Arial" w:cs="Arial"/>
          <w:sz w:val="24"/>
          <w:szCs w:val="24"/>
          <w:lang w:val="es-MX"/>
        </w:rPr>
        <w:t>reconsiderara</w:t>
      </w:r>
      <w:r w:rsidR="00336C1E" w:rsidRPr="00A4472A">
        <w:rPr>
          <w:rFonts w:ascii="Arial" w:hAnsi="Arial" w:cs="Arial"/>
          <w:sz w:val="24"/>
          <w:szCs w:val="24"/>
          <w:lang w:val="es-MX"/>
        </w:rPr>
        <w:t xml:space="preserve"> </w:t>
      </w:r>
      <w:r w:rsidRPr="00A4472A">
        <w:rPr>
          <w:rFonts w:ascii="Arial" w:hAnsi="Arial" w:cs="Arial"/>
          <w:sz w:val="24"/>
          <w:szCs w:val="24"/>
          <w:lang w:val="es-MX"/>
        </w:rPr>
        <w:t>su</w:t>
      </w:r>
      <w:r w:rsidR="00336C1E" w:rsidRPr="00A4472A">
        <w:rPr>
          <w:rFonts w:ascii="Arial" w:hAnsi="Arial" w:cs="Arial"/>
          <w:sz w:val="24"/>
          <w:szCs w:val="24"/>
          <w:lang w:val="es-MX"/>
        </w:rPr>
        <w:t xml:space="preserve"> </w:t>
      </w:r>
      <w:r w:rsidRPr="00A4472A">
        <w:rPr>
          <w:rFonts w:ascii="Arial" w:hAnsi="Arial" w:cs="Arial"/>
          <w:sz w:val="24"/>
          <w:szCs w:val="24"/>
          <w:lang w:val="es-MX"/>
        </w:rPr>
        <w:t>voto</w:t>
      </w:r>
      <w:r w:rsidR="00336C1E" w:rsidRPr="00A4472A">
        <w:rPr>
          <w:rFonts w:ascii="Arial" w:hAnsi="Arial" w:cs="Arial"/>
          <w:sz w:val="24"/>
          <w:szCs w:val="24"/>
          <w:lang w:val="es-MX"/>
        </w:rPr>
        <w:t xml:space="preserve"> </w:t>
      </w:r>
      <w:r w:rsidRPr="00A4472A">
        <w:rPr>
          <w:rFonts w:ascii="Arial" w:hAnsi="Arial" w:cs="Arial"/>
          <w:sz w:val="24"/>
          <w:szCs w:val="24"/>
          <w:lang w:val="es-MX"/>
        </w:rPr>
        <w:t>respecto</w:t>
      </w:r>
      <w:r w:rsidR="00336C1E" w:rsidRPr="00A4472A">
        <w:rPr>
          <w:rFonts w:ascii="Arial" w:hAnsi="Arial" w:cs="Arial"/>
          <w:sz w:val="24"/>
          <w:szCs w:val="24"/>
          <w:lang w:val="es-MX"/>
        </w:rPr>
        <w:t xml:space="preserve"> </w:t>
      </w:r>
      <w:r w:rsidRPr="00A4472A">
        <w:rPr>
          <w:rFonts w:ascii="Arial" w:hAnsi="Arial" w:cs="Arial"/>
          <w:sz w:val="24"/>
          <w:szCs w:val="24"/>
          <w:lang w:val="es-MX"/>
        </w:rPr>
        <w:t>de</w:t>
      </w:r>
      <w:r w:rsidR="00336C1E" w:rsidRPr="00A4472A">
        <w:rPr>
          <w:rFonts w:ascii="Arial" w:hAnsi="Arial" w:cs="Arial"/>
          <w:sz w:val="24"/>
          <w:szCs w:val="24"/>
          <w:lang w:val="es-MX"/>
        </w:rPr>
        <w:t xml:space="preserve"> </w:t>
      </w:r>
      <w:r w:rsidRPr="00A4472A">
        <w:rPr>
          <w:rFonts w:ascii="Arial" w:hAnsi="Arial" w:cs="Arial"/>
          <w:sz w:val="24"/>
          <w:szCs w:val="24"/>
          <w:lang w:val="es-MX"/>
        </w:rPr>
        <w:t>dos</w:t>
      </w:r>
      <w:r w:rsidR="00336C1E" w:rsidRPr="00A4472A">
        <w:rPr>
          <w:rFonts w:ascii="Arial" w:hAnsi="Arial" w:cs="Arial"/>
          <w:sz w:val="24"/>
          <w:szCs w:val="24"/>
          <w:lang w:val="es-MX"/>
        </w:rPr>
        <w:t xml:space="preserve"> </w:t>
      </w:r>
      <w:r w:rsidRPr="00A4472A">
        <w:rPr>
          <w:rFonts w:ascii="Arial" w:hAnsi="Arial" w:cs="Arial"/>
          <w:sz w:val="24"/>
          <w:szCs w:val="24"/>
          <w:lang w:val="es-MX"/>
        </w:rPr>
        <w:t>puntos</w:t>
      </w:r>
      <w:r w:rsidR="00336C1E" w:rsidRPr="00A4472A">
        <w:rPr>
          <w:rFonts w:ascii="Arial" w:hAnsi="Arial" w:cs="Arial"/>
          <w:sz w:val="24"/>
          <w:szCs w:val="24"/>
          <w:lang w:val="es-MX"/>
        </w:rPr>
        <w:t xml:space="preserve"> </w:t>
      </w:r>
      <w:r w:rsidRPr="00A4472A">
        <w:rPr>
          <w:rFonts w:ascii="Arial" w:hAnsi="Arial" w:cs="Arial"/>
          <w:sz w:val="24"/>
          <w:szCs w:val="24"/>
          <w:lang w:val="es-MX"/>
        </w:rPr>
        <w:t>de</w:t>
      </w:r>
      <w:r w:rsidR="00336C1E" w:rsidRPr="00A4472A">
        <w:rPr>
          <w:rFonts w:ascii="Arial" w:hAnsi="Arial" w:cs="Arial"/>
          <w:sz w:val="24"/>
          <w:szCs w:val="24"/>
          <w:lang w:val="es-MX"/>
        </w:rPr>
        <w:t xml:space="preserve"> </w:t>
      </w:r>
      <w:r w:rsidRPr="00A4472A">
        <w:rPr>
          <w:rFonts w:ascii="Arial" w:hAnsi="Arial" w:cs="Arial"/>
          <w:sz w:val="24"/>
          <w:szCs w:val="24"/>
          <w:lang w:val="es-MX"/>
        </w:rPr>
        <w:t>acuerdo</w:t>
      </w:r>
      <w:r w:rsidR="00336C1E" w:rsidRPr="00A4472A">
        <w:rPr>
          <w:rFonts w:ascii="Arial" w:hAnsi="Arial" w:cs="Arial"/>
          <w:sz w:val="24"/>
          <w:szCs w:val="24"/>
          <w:lang w:val="es-MX"/>
        </w:rPr>
        <w:t xml:space="preserve"> </w:t>
      </w:r>
      <w:r w:rsidRPr="00A4472A">
        <w:rPr>
          <w:rFonts w:ascii="Arial" w:hAnsi="Arial" w:cs="Arial"/>
          <w:sz w:val="24"/>
          <w:szCs w:val="24"/>
          <w:lang w:val="es-MX"/>
        </w:rPr>
        <w:t>sometidos</w:t>
      </w:r>
      <w:r w:rsidR="00336C1E" w:rsidRPr="00A4472A">
        <w:rPr>
          <w:rFonts w:ascii="Arial" w:hAnsi="Arial" w:cs="Arial"/>
          <w:sz w:val="24"/>
          <w:szCs w:val="24"/>
          <w:lang w:val="es-MX"/>
        </w:rPr>
        <w:t xml:space="preserve"> </w:t>
      </w:r>
      <w:r w:rsidRPr="00A4472A">
        <w:rPr>
          <w:rFonts w:ascii="Arial" w:hAnsi="Arial" w:cs="Arial"/>
          <w:sz w:val="24"/>
          <w:szCs w:val="24"/>
          <w:lang w:val="es-MX"/>
        </w:rPr>
        <w:t>a</w:t>
      </w:r>
      <w:r w:rsidR="00336C1E" w:rsidRPr="00A4472A">
        <w:rPr>
          <w:rFonts w:ascii="Arial" w:hAnsi="Arial" w:cs="Arial"/>
          <w:sz w:val="24"/>
          <w:szCs w:val="24"/>
          <w:lang w:val="es-MX"/>
        </w:rPr>
        <w:t xml:space="preserve"> </w:t>
      </w:r>
      <w:r w:rsidRPr="00A4472A">
        <w:rPr>
          <w:rFonts w:ascii="Arial" w:hAnsi="Arial" w:cs="Arial"/>
          <w:sz w:val="24"/>
          <w:szCs w:val="24"/>
          <w:lang w:val="es-MX"/>
        </w:rPr>
        <w:t>discusión.</w:t>
      </w:r>
    </w:p>
    <w:p w14:paraId="0A9A862B" w14:textId="77777777" w:rsidR="00A4472A" w:rsidRDefault="00A34DCB" w:rsidP="00A4472A">
      <w:pPr>
        <w:pStyle w:val="Prrafodelista"/>
        <w:numPr>
          <w:ilvl w:val="0"/>
          <w:numId w:val="20"/>
        </w:numPr>
        <w:spacing w:before="100" w:beforeAutospacing="1" w:after="100" w:afterAutospacing="1" w:line="360" w:lineRule="auto"/>
        <w:jc w:val="both"/>
        <w:rPr>
          <w:rFonts w:ascii="Arial" w:hAnsi="Arial" w:cs="Arial"/>
          <w:sz w:val="24"/>
          <w:szCs w:val="24"/>
          <w:lang w:val="es-MX"/>
        </w:rPr>
      </w:pPr>
      <w:r w:rsidRPr="00A4472A">
        <w:rPr>
          <w:rFonts w:ascii="Arial" w:hAnsi="Arial" w:cs="Arial"/>
          <w:sz w:val="24"/>
          <w:szCs w:val="24"/>
          <w:lang w:val="es-MX"/>
        </w:rPr>
        <w:t>En</w:t>
      </w:r>
      <w:r w:rsidR="00336C1E" w:rsidRPr="00A4472A">
        <w:rPr>
          <w:rFonts w:ascii="Arial" w:hAnsi="Arial" w:cs="Arial"/>
          <w:sz w:val="24"/>
          <w:szCs w:val="24"/>
          <w:lang w:val="es-MX"/>
        </w:rPr>
        <w:t xml:space="preserve"> </w:t>
      </w:r>
      <w:r w:rsidRPr="00A4472A">
        <w:rPr>
          <w:rFonts w:ascii="Arial" w:hAnsi="Arial" w:cs="Arial"/>
          <w:sz w:val="24"/>
          <w:szCs w:val="24"/>
          <w:lang w:val="es-MX"/>
        </w:rPr>
        <w:t>la</w:t>
      </w:r>
      <w:r w:rsidR="00336C1E" w:rsidRPr="00A4472A">
        <w:rPr>
          <w:rFonts w:ascii="Arial" w:hAnsi="Arial" w:cs="Arial"/>
          <w:sz w:val="24"/>
          <w:szCs w:val="24"/>
          <w:lang w:val="es-MX"/>
        </w:rPr>
        <w:t xml:space="preserve"> </w:t>
      </w:r>
      <w:r w:rsidRPr="00A4472A">
        <w:rPr>
          <w:rFonts w:ascii="Arial" w:hAnsi="Arial" w:cs="Arial"/>
          <w:sz w:val="24"/>
          <w:szCs w:val="24"/>
          <w:lang w:val="es-MX"/>
        </w:rPr>
        <w:t>sesión</w:t>
      </w:r>
      <w:r w:rsidR="00336C1E" w:rsidRPr="00A4472A">
        <w:rPr>
          <w:rFonts w:ascii="Arial" w:hAnsi="Arial" w:cs="Arial"/>
          <w:sz w:val="24"/>
          <w:szCs w:val="24"/>
          <w:lang w:val="es-MX"/>
        </w:rPr>
        <w:t xml:space="preserve"> </w:t>
      </w:r>
      <w:r w:rsidRPr="00A4472A">
        <w:rPr>
          <w:rFonts w:ascii="Arial" w:hAnsi="Arial" w:cs="Arial"/>
          <w:sz w:val="24"/>
          <w:szCs w:val="24"/>
          <w:lang w:val="es-MX"/>
        </w:rPr>
        <w:t>44</w:t>
      </w:r>
      <w:r w:rsidR="00336C1E" w:rsidRPr="00A4472A">
        <w:rPr>
          <w:rFonts w:ascii="Arial" w:hAnsi="Arial" w:cs="Arial"/>
          <w:sz w:val="24"/>
          <w:szCs w:val="24"/>
          <w:lang w:val="es-MX"/>
        </w:rPr>
        <w:t xml:space="preserve"> </w:t>
      </w:r>
      <w:r w:rsidRPr="00A4472A">
        <w:rPr>
          <w:rFonts w:ascii="Arial" w:hAnsi="Arial" w:cs="Arial"/>
          <w:sz w:val="24"/>
          <w:szCs w:val="24"/>
          <w:lang w:val="es-MX"/>
        </w:rPr>
        <w:t>del</w:t>
      </w:r>
      <w:r w:rsidR="00336C1E" w:rsidRPr="00A4472A">
        <w:rPr>
          <w:rFonts w:ascii="Arial" w:hAnsi="Arial" w:cs="Arial"/>
          <w:sz w:val="24"/>
          <w:szCs w:val="24"/>
          <w:lang w:val="es-MX"/>
        </w:rPr>
        <w:t xml:space="preserve"> </w:t>
      </w:r>
      <w:r w:rsidRPr="00A4472A">
        <w:rPr>
          <w:rFonts w:ascii="Arial" w:hAnsi="Arial" w:cs="Arial"/>
          <w:sz w:val="24"/>
          <w:szCs w:val="24"/>
          <w:lang w:val="es-MX"/>
        </w:rPr>
        <w:t>Ayuntamiento,</w:t>
      </w:r>
      <w:r w:rsidR="00336C1E" w:rsidRPr="00A4472A">
        <w:rPr>
          <w:rFonts w:ascii="Arial" w:hAnsi="Arial" w:cs="Arial"/>
          <w:sz w:val="24"/>
          <w:szCs w:val="24"/>
          <w:lang w:val="es-MX"/>
        </w:rPr>
        <w:t xml:space="preserve"> </w:t>
      </w:r>
      <w:r w:rsidRPr="00A4472A">
        <w:rPr>
          <w:rFonts w:ascii="Arial" w:hAnsi="Arial" w:cs="Arial"/>
          <w:sz w:val="24"/>
          <w:szCs w:val="24"/>
          <w:lang w:val="es-MX"/>
        </w:rPr>
        <w:t>realizada</w:t>
      </w:r>
      <w:r w:rsidR="00336C1E" w:rsidRPr="00A4472A">
        <w:rPr>
          <w:rFonts w:ascii="Arial" w:hAnsi="Arial" w:cs="Arial"/>
          <w:sz w:val="24"/>
          <w:szCs w:val="24"/>
          <w:lang w:val="es-MX"/>
        </w:rPr>
        <w:t xml:space="preserve"> </w:t>
      </w:r>
      <w:r w:rsidRPr="00A4472A">
        <w:rPr>
          <w:rFonts w:ascii="Arial" w:hAnsi="Arial" w:cs="Arial"/>
          <w:sz w:val="24"/>
          <w:szCs w:val="24"/>
          <w:lang w:val="es-MX"/>
        </w:rPr>
        <w:t>el</w:t>
      </w:r>
      <w:r w:rsidR="00336C1E" w:rsidRPr="00A4472A">
        <w:rPr>
          <w:rFonts w:ascii="Arial" w:hAnsi="Arial" w:cs="Arial"/>
          <w:sz w:val="24"/>
          <w:szCs w:val="24"/>
          <w:lang w:val="es-MX"/>
        </w:rPr>
        <w:t xml:space="preserve"> </w:t>
      </w:r>
      <w:r w:rsidRPr="00A4472A">
        <w:rPr>
          <w:rFonts w:ascii="Arial" w:hAnsi="Arial" w:cs="Arial"/>
          <w:sz w:val="24"/>
          <w:szCs w:val="24"/>
          <w:lang w:val="es-MX"/>
        </w:rPr>
        <w:t>treinta</w:t>
      </w:r>
      <w:r w:rsidR="00336C1E" w:rsidRPr="00A4472A">
        <w:rPr>
          <w:rFonts w:ascii="Arial" w:hAnsi="Arial" w:cs="Arial"/>
          <w:sz w:val="24"/>
          <w:szCs w:val="24"/>
          <w:lang w:val="es-MX"/>
        </w:rPr>
        <w:t xml:space="preserve"> </w:t>
      </w:r>
      <w:r w:rsidRPr="00A4472A">
        <w:rPr>
          <w:rFonts w:ascii="Arial" w:hAnsi="Arial" w:cs="Arial"/>
          <w:sz w:val="24"/>
          <w:szCs w:val="24"/>
          <w:lang w:val="es-MX"/>
        </w:rPr>
        <w:t>y</w:t>
      </w:r>
      <w:r w:rsidR="00336C1E" w:rsidRPr="00A4472A">
        <w:rPr>
          <w:rFonts w:ascii="Arial" w:hAnsi="Arial" w:cs="Arial"/>
          <w:sz w:val="24"/>
          <w:szCs w:val="24"/>
          <w:lang w:val="es-MX"/>
        </w:rPr>
        <w:t xml:space="preserve"> </w:t>
      </w:r>
      <w:r w:rsidRPr="00A4472A">
        <w:rPr>
          <w:rFonts w:ascii="Arial" w:hAnsi="Arial" w:cs="Arial"/>
          <w:sz w:val="24"/>
          <w:szCs w:val="24"/>
          <w:lang w:val="es-MX"/>
        </w:rPr>
        <w:t>uno</w:t>
      </w:r>
      <w:r w:rsidR="00336C1E" w:rsidRPr="00A4472A">
        <w:rPr>
          <w:rFonts w:ascii="Arial" w:hAnsi="Arial" w:cs="Arial"/>
          <w:sz w:val="24"/>
          <w:szCs w:val="24"/>
          <w:lang w:val="es-MX"/>
        </w:rPr>
        <w:t xml:space="preserve"> </w:t>
      </w:r>
      <w:r w:rsidRPr="00A4472A">
        <w:rPr>
          <w:rFonts w:ascii="Arial" w:hAnsi="Arial" w:cs="Arial"/>
          <w:sz w:val="24"/>
          <w:szCs w:val="24"/>
          <w:lang w:val="es-MX"/>
        </w:rPr>
        <w:t>de</w:t>
      </w:r>
      <w:r w:rsidR="00336C1E" w:rsidRPr="00A4472A">
        <w:rPr>
          <w:rFonts w:ascii="Arial" w:hAnsi="Arial" w:cs="Arial"/>
          <w:sz w:val="24"/>
          <w:szCs w:val="24"/>
          <w:lang w:val="es-MX"/>
        </w:rPr>
        <w:t xml:space="preserve"> </w:t>
      </w:r>
      <w:r w:rsidRPr="00A4472A">
        <w:rPr>
          <w:rFonts w:ascii="Arial" w:hAnsi="Arial" w:cs="Arial"/>
          <w:sz w:val="24"/>
          <w:szCs w:val="24"/>
          <w:lang w:val="es-MX"/>
        </w:rPr>
        <w:t>enero,</w:t>
      </w:r>
      <w:r w:rsidR="00336C1E" w:rsidRPr="00A4472A">
        <w:rPr>
          <w:rFonts w:ascii="Arial" w:hAnsi="Arial" w:cs="Arial"/>
          <w:sz w:val="24"/>
          <w:szCs w:val="24"/>
          <w:lang w:val="es-MX"/>
        </w:rPr>
        <w:t xml:space="preserve"> </w:t>
      </w:r>
      <w:r w:rsidRPr="00A4472A">
        <w:rPr>
          <w:rFonts w:ascii="Arial" w:hAnsi="Arial" w:cs="Arial"/>
          <w:sz w:val="24"/>
          <w:szCs w:val="24"/>
          <w:lang w:val="es-MX"/>
        </w:rPr>
        <w:t>el</w:t>
      </w:r>
      <w:r w:rsidR="00336C1E" w:rsidRPr="00A4472A">
        <w:rPr>
          <w:rFonts w:ascii="Arial" w:hAnsi="Arial" w:cs="Arial"/>
          <w:sz w:val="24"/>
          <w:szCs w:val="24"/>
          <w:lang w:val="es-MX"/>
        </w:rPr>
        <w:t xml:space="preserve"> </w:t>
      </w:r>
      <w:r w:rsidRPr="00A4472A">
        <w:rPr>
          <w:rFonts w:ascii="Arial" w:hAnsi="Arial" w:cs="Arial"/>
          <w:sz w:val="24"/>
          <w:szCs w:val="24"/>
          <w:lang w:val="es-MX"/>
        </w:rPr>
        <w:t>presidente</w:t>
      </w:r>
      <w:r w:rsidR="00336C1E" w:rsidRPr="00A4472A">
        <w:rPr>
          <w:rFonts w:ascii="Arial" w:hAnsi="Arial" w:cs="Arial"/>
          <w:sz w:val="24"/>
          <w:szCs w:val="24"/>
          <w:lang w:val="es-MX"/>
        </w:rPr>
        <w:t xml:space="preserve"> </w:t>
      </w:r>
      <w:r w:rsidRPr="00A4472A">
        <w:rPr>
          <w:rFonts w:ascii="Arial" w:hAnsi="Arial" w:cs="Arial"/>
          <w:sz w:val="24"/>
          <w:szCs w:val="24"/>
          <w:lang w:val="es-MX"/>
        </w:rPr>
        <w:t>municipal</w:t>
      </w:r>
      <w:r w:rsidR="00336C1E" w:rsidRPr="00A4472A">
        <w:rPr>
          <w:rFonts w:ascii="Arial" w:hAnsi="Arial" w:cs="Arial"/>
          <w:sz w:val="24"/>
          <w:szCs w:val="24"/>
          <w:lang w:val="es-MX"/>
        </w:rPr>
        <w:t xml:space="preserve"> </w:t>
      </w:r>
      <w:r w:rsidRPr="00A4472A">
        <w:rPr>
          <w:rFonts w:ascii="Arial" w:hAnsi="Arial" w:cs="Arial"/>
          <w:sz w:val="24"/>
          <w:szCs w:val="24"/>
          <w:lang w:val="es-MX"/>
        </w:rPr>
        <w:t>trató</w:t>
      </w:r>
      <w:r w:rsidR="00336C1E" w:rsidRPr="00A4472A">
        <w:rPr>
          <w:rFonts w:ascii="Arial" w:hAnsi="Arial" w:cs="Arial"/>
          <w:sz w:val="24"/>
          <w:szCs w:val="24"/>
          <w:lang w:val="es-MX"/>
        </w:rPr>
        <w:t xml:space="preserve"> </w:t>
      </w:r>
      <w:r w:rsidRPr="00A4472A">
        <w:rPr>
          <w:rFonts w:ascii="Arial" w:hAnsi="Arial" w:cs="Arial"/>
          <w:sz w:val="24"/>
          <w:szCs w:val="24"/>
          <w:lang w:val="es-MX"/>
        </w:rPr>
        <w:t>de</w:t>
      </w:r>
      <w:r w:rsidR="00336C1E" w:rsidRPr="00A4472A">
        <w:rPr>
          <w:rFonts w:ascii="Arial" w:hAnsi="Arial" w:cs="Arial"/>
          <w:sz w:val="24"/>
          <w:szCs w:val="24"/>
          <w:lang w:val="es-MX"/>
        </w:rPr>
        <w:t xml:space="preserve"> </w:t>
      </w:r>
      <w:r w:rsidRPr="00A4472A">
        <w:rPr>
          <w:rFonts w:ascii="Arial" w:hAnsi="Arial" w:cs="Arial"/>
          <w:sz w:val="24"/>
          <w:szCs w:val="24"/>
          <w:lang w:val="es-MX"/>
        </w:rPr>
        <w:t>manera</w:t>
      </w:r>
      <w:r w:rsidR="00336C1E" w:rsidRPr="00A4472A">
        <w:rPr>
          <w:rFonts w:ascii="Arial" w:hAnsi="Arial" w:cs="Arial"/>
          <w:sz w:val="24"/>
          <w:szCs w:val="24"/>
          <w:lang w:val="es-MX"/>
        </w:rPr>
        <w:t xml:space="preserve"> </w:t>
      </w:r>
      <w:r w:rsidRPr="00A4472A">
        <w:rPr>
          <w:rFonts w:ascii="Arial" w:hAnsi="Arial" w:cs="Arial"/>
          <w:sz w:val="24"/>
          <w:szCs w:val="24"/>
          <w:lang w:val="es-MX"/>
        </w:rPr>
        <w:t>irrespetuosa</w:t>
      </w:r>
      <w:r w:rsidR="00336C1E" w:rsidRPr="00A4472A">
        <w:rPr>
          <w:rFonts w:ascii="Arial" w:hAnsi="Arial" w:cs="Arial"/>
          <w:sz w:val="24"/>
          <w:szCs w:val="24"/>
          <w:lang w:val="es-MX"/>
        </w:rPr>
        <w:t xml:space="preserve"> </w:t>
      </w:r>
      <w:r w:rsidRPr="00A4472A">
        <w:rPr>
          <w:rFonts w:ascii="Arial" w:hAnsi="Arial" w:cs="Arial"/>
          <w:sz w:val="24"/>
          <w:szCs w:val="24"/>
          <w:lang w:val="es-MX"/>
        </w:rPr>
        <w:t>y</w:t>
      </w:r>
      <w:r w:rsidR="00336C1E" w:rsidRPr="00A4472A">
        <w:rPr>
          <w:rFonts w:ascii="Arial" w:hAnsi="Arial" w:cs="Arial"/>
          <w:sz w:val="24"/>
          <w:szCs w:val="24"/>
          <w:lang w:val="es-MX"/>
        </w:rPr>
        <w:t xml:space="preserve"> </w:t>
      </w:r>
      <w:r w:rsidRPr="00A4472A">
        <w:rPr>
          <w:rFonts w:ascii="Arial" w:hAnsi="Arial" w:cs="Arial"/>
          <w:sz w:val="24"/>
          <w:szCs w:val="24"/>
          <w:lang w:val="es-MX"/>
        </w:rPr>
        <w:t>retadora</w:t>
      </w:r>
      <w:r w:rsidR="00336C1E" w:rsidRPr="00A4472A">
        <w:rPr>
          <w:rFonts w:ascii="Arial" w:hAnsi="Arial" w:cs="Arial"/>
          <w:sz w:val="24"/>
          <w:szCs w:val="24"/>
          <w:lang w:val="es-MX"/>
        </w:rPr>
        <w:t xml:space="preserve"> </w:t>
      </w:r>
      <w:r w:rsidRPr="00A4472A">
        <w:rPr>
          <w:rFonts w:ascii="Arial" w:hAnsi="Arial" w:cs="Arial"/>
          <w:sz w:val="24"/>
          <w:szCs w:val="24"/>
          <w:lang w:val="es-MX"/>
        </w:rPr>
        <w:t>a</w:t>
      </w:r>
      <w:r w:rsidR="00336C1E" w:rsidRPr="00A4472A">
        <w:rPr>
          <w:rFonts w:ascii="Arial" w:hAnsi="Arial" w:cs="Arial"/>
          <w:sz w:val="24"/>
          <w:szCs w:val="24"/>
          <w:lang w:val="es-MX"/>
        </w:rPr>
        <w:t xml:space="preserve"> </w:t>
      </w:r>
      <w:r w:rsidRPr="00A4472A">
        <w:rPr>
          <w:rFonts w:ascii="Arial" w:hAnsi="Arial" w:cs="Arial"/>
          <w:sz w:val="24"/>
          <w:szCs w:val="24"/>
          <w:lang w:val="es-MX"/>
        </w:rPr>
        <w:t>un</w:t>
      </w:r>
      <w:r w:rsidR="00336C1E" w:rsidRPr="00A4472A">
        <w:rPr>
          <w:rFonts w:ascii="Arial" w:hAnsi="Arial" w:cs="Arial"/>
          <w:sz w:val="24"/>
          <w:szCs w:val="24"/>
          <w:lang w:val="es-MX"/>
        </w:rPr>
        <w:t xml:space="preserve"> </w:t>
      </w:r>
      <w:r w:rsidRPr="00A4472A">
        <w:rPr>
          <w:rFonts w:ascii="Arial" w:hAnsi="Arial" w:cs="Arial"/>
          <w:sz w:val="24"/>
          <w:szCs w:val="24"/>
          <w:lang w:val="es-MX"/>
        </w:rPr>
        <w:t>regidor.</w:t>
      </w:r>
    </w:p>
    <w:p w14:paraId="6110D3F2" w14:textId="7A74BD84" w:rsidR="00A34DCB" w:rsidRDefault="00B547F8" w:rsidP="00A4472A">
      <w:pPr>
        <w:pStyle w:val="Prrafodelista"/>
        <w:spacing w:before="100" w:beforeAutospacing="1" w:after="100" w:afterAutospacing="1" w:line="360" w:lineRule="auto"/>
        <w:ind w:left="360"/>
        <w:jc w:val="both"/>
        <w:rPr>
          <w:rFonts w:ascii="Arial" w:hAnsi="Arial" w:cs="Arial"/>
          <w:sz w:val="24"/>
          <w:szCs w:val="24"/>
          <w:lang w:val="es-MX"/>
        </w:rPr>
      </w:pPr>
      <w:r w:rsidRPr="00A4472A">
        <w:rPr>
          <w:rFonts w:ascii="Arial" w:hAnsi="Arial" w:cs="Arial"/>
          <w:sz w:val="24"/>
          <w:szCs w:val="24"/>
          <w:lang w:val="es-MX"/>
        </w:rPr>
        <w:t>Adicionalmente, l</w:t>
      </w:r>
      <w:r w:rsidR="00A34DCB" w:rsidRPr="00A4472A">
        <w:rPr>
          <w:rFonts w:ascii="Arial" w:hAnsi="Arial" w:cs="Arial"/>
          <w:sz w:val="24"/>
          <w:szCs w:val="24"/>
          <w:lang w:val="es-MX"/>
        </w:rPr>
        <w:t>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fracción</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del</w:t>
      </w:r>
      <w:r w:rsidR="00336C1E" w:rsidRPr="00A4472A">
        <w:rPr>
          <w:rFonts w:ascii="Arial" w:hAnsi="Arial" w:cs="Arial"/>
          <w:sz w:val="24"/>
          <w:szCs w:val="24"/>
          <w:lang w:val="es-MX"/>
        </w:rPr>
        <w:t xml:space="preserve"> </w:t>
      </w:r>
      <w:r w:rsidR="00A34DCB" w:rsidRPr="00A4472A">
        <w:rPr>
          <w:rFonts w:ascii="Arial" w:hAnsi="Arial" w:cs="Arial"/>
          <w:i/>
          <w:iCs/>
          <w:sz w:val="24"/>
          <w:szCs w:val="24"/>
          <w:lang w:val="es-MX"/>
        </w:rPr>
        <w:t>PAN</w:t>
      </w:r>
      <w:r w:rsidR="00336C1E" w:rsidRPr="00A4472A">
        <w:rPr>
          <w:rFonts w:ascii="Arial" w:hAnsi="Arial" w:cs="Arial"/>
          <w:i/>
          <w:iCs/>
          <w:sz w:val="24"/>
          <w:szCs w:val="24"/>
          <w:lang w:val="es-MX"/>
        </w:rPr>
        <w:t xml:space="preserve"> </w:t>
      </w:r>
      <w:r w:rsidR="00A34DCB" w:rsidRPr="00A4472A">
        <w:rPr>
          <w:rFonts w:ascii="Arial" w:hAnsi="Arial" w:cs="Arial"/>
          <w:sz w:val="24"/>
          <w:szCs w:val="24"/>
          <w:lang w:val="es-MX"/>
        </w:rPr>
        <w:t>no</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la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convocó</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la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reunión</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en</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la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que</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se</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designó</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la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persona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que</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se</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propondría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al</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Cabildo</w:t>
      </w:r>
      <w:r w:rsidR="006A6FB9" w:rsidRPr="00A4472A">
        <w:rPr>
          <w:rFonts w:ascii="Arial" w:hAnsi="Arial" w:cs="Arial"/>
          <w:sz w:val="24"/>
          <w:szCs w:val="24"/>
          <w:lang w:val="es-MX"/>
        </w:rPr>
        <w:t>,</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para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asumir</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la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presidencia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municipal</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interina,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presionándola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para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firmar</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la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propuesta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presentada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en</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la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sesión</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extraordinaria</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16</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del</w:t>
      </w:r>
      <w:r w:rsidR="00336C1E" w:rsidRPr="00A4472A">
        <w:rPr>
          <w:rFonts w:ascii="Arial" w:hAnsi="Arial" w:cs="Arial"/>
          <w:sz w:val="24"/>
          <w:szCs w:val="24"/>
          <w:lang w:val="es-MX"/>
        </w:rPr>
        <w:t xml:space="preserve"> </w:t>
      </w:r>
      <w:r w:rsidR="00A34DCB" w:rsidRPr="00A4472A">
        <w:rPr>
          <w:rFonts w:ascii="Arial" w:hAnsi="Arial" w:cs="Arial"/>
          <w:i/>
          <w:iCs/>
          <w:sz w:val="24"/>
          <w:szCs w:val="24"/>
          <w:lang w:val="es-MX"/>
        </w:rPr>
        <w:t>Ayuntamiento</w:t>
      </w:r>
      <w:r w:rsidR="00336C1E" w:rsidRPr="00A4472A">
        <w:rPr>
          <w:rFonts w:ascii="Arial" w:hAnsi="Arial" w:cs="Arial"/>
          <w:i/>
          <w:iCs/>
          <w:sz w:val="24"/>
          <w:szCs w:val="24"/>
          <w:lang w:val="es-MX"/>
        </w:rPr>
        <w:t xml:space="preserve"> </w:t>
      </w:r>
      <w:r w:rsidR="00A34DCB" w:rsidRPr="00A4472A">
        <w:rPr>
          <w:rFonts w:ascii="Arial" w:hAnsi="Arial" w:cs="Arial"/>
          <w:sz w:val="24"/>
          <w:szCs w:val="24"/>
          <w:lang w:val="es-MX"/>
        </w:rPr>
        <w:t>de</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dieciocho</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de</w:t>
      </w:r>
      <w:r w:rsidR="00336C1E" w:rsidRPr="00A4472A">
        <w:rPr>
          <w:rFonts w:ascii="Arial" w:hAnsi="Arial" w:cs="Arial"/>
          <w:sz w:val="24"/>
          <w:szCs w:val="24"/>
          <w:lang w:val="es-MX"/>
        </w:rPr>
        <w:t xml:space="preserve"> </w:t>
      </w:r>
      <w:r w:rsidR="00A34DCB" w:rsidRPr="00A4472A">
        <w:rPr>
          <w:rFonts w:ascii="Arial" w:hAnsi="Arial" w:cs="Arial"/>
          <w:sz w:val="24"/>
          <w:szCs w:val="24"/>
          <w:lang w:val="es-MX"/>
        </w:rPr>
        <w:t>marzo.</w:t>
      </w:r>
    </w:p>
    <w:p w14:paraId="6B977978" w14:textId="77777777" w:rsidR="0087338C" w:rsidRPr="00A4472A" w:rsidRDefault="0087338C" w:rsidP="00A4472A">
      <w:pPr>
        <w:pStyle w:val="Prrafodelista"/>
        <w:spacing w:before="100" w:beforeAutospacing="1" w:after="100" w:afterAutospacing="1" w:line="360" w:lineRule="auto"/>
        <w:ind w:left="360"/>
        <w:jc w:val="both"/>
        <w:rPr>
          <w:rFonts w:ascii="Arial" w:hAnsi="Arial" w:cs="Arial"/>
          <w:sz w:val="24"/>
          <w:szCs w:val="24"/>
          <w:lang w:val="es-MX"/>
        </w:rPr>
      </w:pPr>
    </w:p>
    <w:p w14:paraId="5D9FD396" w14:textId="0961061D" w:rsidR="00A34DCB" w:rsidRPr="00F1611A" w:rsidRDefault="00A34DCB" w:rsidP="00860CB3">
      <w:pPr>
        <w:pStyle w:val="Prrafodelista"/>
        <w:numPr>
          <w:ilvl w:val="2"/>
          <w:numId w:val="15"/>
        </w:numPr>
        <w:spacing w:after="0" w:line="360" w:lineRule="auto"/>
        <w:jc w:val="both"/>
        <w:outlineLvl w:val="2"/>
        <w:rPr>
          <w:rFonts w:ascii="Arial" w:hAnsi="Arial" w:cs="Arial"/>
          <w:b/>
          <w:sz w:val="24"/>
          <w:szCs w:val="24"/>
          <w:lang w:val="es-MX" w:eastAsia="es-ES"/>
        </w:rPr>
      </w:pPr>
      <w:bookmarkStart w:id="24" w:name="_Toc84058262"/>
      <w:bookmarkStart w:id="25" w:name="_Hlk84012494"/>
      <w:r w:rsidRPr="00F1611A">
        <w:rPr>
          <w:rFonts w:ascii="Arial" w:hAnsi="Arial" w:cs="Arial"/>
          <w:b/>
          <w:sz w:val="24"/>
          <w:szCs w:val="24"/>
          <w:lang w:val="es-MX" w:eastAsia="es-ES"/>
        </w:rPr>
        <w:t>Resolución</w:t>
      </w:r>
      <w:r w:rsidR="00336C1E" w:rsidRPr="00F1611A">
        <w:rPr>
          <w:rFonts w:ascii="Arial" w:hAnsi="Arial" w:cs="Arial"/>
          <w:b/>
          <w:sz w:val="24"/>
          <w:szCs w:val="24"/>
          <w:lang w:val="es-MX" w:eastAsia="es-ES"/>
        </w:rPr>
        <w:t xml:space="preserve"> </w:t>
      </w:r>
      <w:r w:rsidRPr="00F1611A">
        <w:rPr>
          <w:rFonts w:ascii="Arial" w:hAnsi="Arial" w:cs="Arial"/>
          <w:b/>
          <w:sz w:val="24"/>
          <w:szCs w:val="24"/>
          <w:lang w:val="es-MX" w:eastAsia="es-ES"/>
        </w:rPr>
        <w:t>impugnada</w:t>
      </w:r>
      <w:bookmarkEnd w:id="24"/>
    </w:p>
    <w:p w14:paraId="27FD6BC3" w14:textId="672A8614"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b/>
          <w:sz w:val="24"/>
          <w:szCs w:val="24"/>
          <w:lang w:val="es-MX"/>
        </w:rPr>
        <w:t>resolución</w:t>
      </w:r>
      <w:r w:rsidR="00336C1E" w:rsidRPr="00F1611A">
        <w:rPr>
          <w:rFonts w:ascii="Arial" w:hAnsi="Arial" w:cs="Arial"/>
          <w:b/>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declaró</w:t>
      </w:r>
      <w:r w:rsidR="00336C1E" w:rsidRPr="00F1611A">
        <w:rPr>
          <w:rFonts w:ascii="Arial" w:hAnsi="Arial" w:cs="Arial"/>
          <w:sz w:val="24"/>
          <w:szCs w:val="24"/>
          <w:lang w:val="es-MX"/>
        </w:rPr>
        <w:t xml:space="preserve"> </w:t>
      </w:r>
      <w:r w:rsidRPr="00F1611A">
        <w:rPr>
          <w:rFonts w:ascii="Arial" w:hAnsi="Arial" w:cs="Arial"/>
          <w:sz w:val="24"/>
          <w:szCs w:val="24"/>
          <w:lang w:val="es-MX"/>
        </w:rPr>
        <w:t>inexistente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infracción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4B0CE1" w:rsidRPr="00F1611A">
        <w:rPr>
          <w:rFonts w:ascii="Arial" w:hAnsi="Arial" w:cs="Arial"/>
          <w:i/>
          <w:iCs/>
          <w:sz w:val="24"/>
          <w:szCs w:val="24"/>
          <w:lang w:val="es-MX"/>
        </w:rPr>
        <w:t>VPG</w:t>
      </w:r>
      <w:r w:rsidR="00336C1E" w:rsidRPr="00F1611A">
        <w:rPr>
          <w:rFonts w:ascii="Arial" w:hAnsi="Arial" w:cs="Arial"/>
          <w:sz w:val="24"/>
          <w:szCs w:val="24"/>
          <w:lang w:val="es-MX"/>
        </w:rPr>
        <w:t xml:space="preserve"> </w:t>
      </w:r>
      <w:r w:rsidRPr="00F1611A">
        <w:rPr>
          <w:rFonts w:ascii="Arial" w:hAnsi="Arial" w:cs="Arial"/>
          <w:sz w:val="24"/>
          <w:szCs w:val="24"/>
          <w:lang w:val="es-MX"/>
        </w:rPr>
        <w:t>denunciada</w:t>
      </w:r>
      <w:r w:rsidR="004B0CE1" w:rsidRPr="00F1611A">
        <w:rPr>
          <w:rFonts w:ascii="Arial" w:hAnsi="Arial" w:cs="Arial"/>
          <w:sz w:val="24"/>
          <w:szCs w:val="24"/>
          <w:lang w:val="es-MX"/>
        </w:rPr>
        <w:t>;</w:t>
      </w:r>
      <w:r w:rsidR="00336C1E" w:rsidRPr="00F1611A">
        <w:rPr>
          <w:rFonts w:ascii="Arial" w:hAnsi="Arial" w:cs="Arial"/>
          <w:sz w:val="24"/>
          <w:szCs w:val="24"/>
          <w:lang w:val="es-MX"/>
        </w:rPr>
        <w:t xml:space="preserve"> </w:t>
      </w:r>
      <w:r w:rsidR="004B0CE1" w:rsidRPr="00F1611A">
        <w:rPr>
          <w:rFonts w:ascii="Arial" w:hAnsi="Arial" w:cs="Arial"/>
          <w:sz w:val="24"/>
          <w:szCs w:val="24"/>
          <w:lang w:val="es-MX"/>
        </w:rPr>
        <w:t>l</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autoridad</w:t>
      </w:r>
      <w:r w:rsidR="00336C1E" w:rsidRPr="00F1611A">
        <w:rPr>
          <w:rFonts w:ascii="Arial" w:hAnsi="Arial" w:cs="Arial"/>
          <w:sz w:val="24"/>
          <w:szCs w:val="24"/>
          <w:lang w:val="es-MX"/>
        </w:rPr>
        <w:t xml:space="preserve"> </w:t>
      </w:r>
      <w:r w:rsidRPr="00F1611A">
        <w:rPr>
          <w:rFonts w:ascii="Arial" w:hAnsi="Arial" w:cs="Arial"/>
          <w:sz w:val="24"/>
          <w:szCs w:val="24"/>
          <w:lang w:val="es-MX"/>
        </w:rPr>
        <w:t>responsable</w:t>
      </w:r>
      <w:r w:rsidR="00336C1E" w:rsidRPr="00F1611A">
        <w:rPr>
          <w:rFonts w:ascii="Arial" w:hAnsi="Arial" w:cs="Arial"/>
          <w:sz w:val="24"/>
          <w:szCs w:val="24"/>
          <w:lang w:val="es-MX"/>
        </w:rPr>
        <w:t xml:space="preserve"> </w:t>
      </w:r>
      <w:r w:rsidRPr="00F1611A">
        <w:rPr>
          <w:rFonts w:ascii="Arial" w:hAnsi="Arial" w:cs="Arial"/>
          <w:sz w:val="24"/>
          <w:szCs w:val="24"/>
          <w:lang w:val="es-MX"/>
        </w:rPr>
        <w:t>realizó,</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primer</w:t>
      </w:r>
      <w:r w:rsidR="00336C1E" w:rsidRPr="00F1611A">
        <w:rPr>
          <w:rFonts w:ascii="Arial" w:hAnsi="Arial" w:cs="Arial"/>
          <w:sz w:val="24"/>
          <w:szCs w:val="24"/>
          <w:lang w:val="es-MX"/>
        </w:rPr>
        <w:t xml:space="preserve"> </w:t>
      </w:r>
      <w:r w:rsidRPr="00F1611A">
        <w:rPr>
          <w:rFonts w:ascii="Arial" w:hAnsi="Arial" w:cs="Arial"/>
          <w:sz w:val="24"/>
          <w:szCs w:val="24"/>
          <w:lang w:val="es-MX"/>
        </w:rPr>
        <w:t>orden,</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examen</w:t>
      </w:r>
      <w:r w:rsidR="00336C1E" w:rsidRPr="00F1611A">
        <w:rPr>
          <w:rFonts w:ascii="Arial" w:hAnsi="Arial" w:cs="Arial"/>
          <w:sz w:val="24"/>
          <w:szCs w:val="24"/>
          <w:lang w:val="es-MX"/>
        </w:rPr>
        <w:t xml:space="preserve"> </w:t>
      </w:r>
      <w:r w:rsidRPr="00F1611A">
        <w:rPr>
          <w:rFonts w:ascii="Arial" w:hAnsi="Arial" w:cs="Arial"/>
          <w:sz w:val="24"/>
          <w:szCs w:val="24"/>
          <w:lang w:val="es-MX"/>
        </w:rPr>
        <w:t>individual</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conductas</w:t>
      </w:r>
      <w:r w:rsidR="00336C1E" w:rsidRPr="00F1611A">
        <w:rPr>
          <w:rFonts w:ascii="Arial" w:hAnsi="Arial" w:cs="Arial"/>
          <w:sz w:val="24"/>
          <w:szCs w:val="24"/>
          <w:lang w:val="es-MX"/>
        </w:rPr>
        <w:t xml:space="preserve"> </w:t>
      </w:r>
      <w:r w:rsidRPr="00F1611A">
        <w:rPr>
          <w:rFonts w:ascii="Arial" w:hAnsi="Arial" w:cs="Arial"/>
          <w:sz w:val="24"/>
          <w:szCs w:val="24"/>
          <w:lang w:val="es-MX"/>
        </w:rPr>
        <w:t>denunciadas</w:t>
      </w:r>
      <w:r w:rsidR="00336C1E" w:rsidRPr="00F1611A">
        <w:rPr>
          <w:rFonts w:ascii="Arial" w:hAnsi="Arial" w:cs="Arial"/>
          <w:sz w:val="24"/>
          <w:szCs w:val="24"/>
          <w:lang w:val="es-MX"/>
        </w:rPr>
        <w:t xml:space="preserve"> </w:t>
      </w:r>
      <w:r w:rsidRPr="00F1611A">
        <w:rPr>
          <w:rFonts w:ascii="Arial" w:hAnsi="Arial" w:cs="Arial"/>
          <w:sz w:val="24"/>
          <w:szCs w:val="24"/>
          <w:lang w:val="es-MX"/>
        </w:rPr>
        <w:t>frente</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bCs/>
          <w:sz w:val="24"/>
          <w:szCs w:val="24"/>
          <w:lang w:val="es-MX"/>
        </w:rPr>
        <w:t>los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elementos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que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jurisprudencia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este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Tribunal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Electoral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prevé</w:t>
      </w:r>
      <w:r w:rsidRPr="00F1611A">
        <w:rPr>
          <w:rStyle w:val="Refdenotaalpie"/>
          <w:rFonts w:ascii="Arial" w:hAnsi="Arial" w:cs="Arial"/>
          <w:bCs/>
          <w:sz w:val="24"/>
          <w:szCs w:val="24"/>
          <w:lang w:val="es-MX"/>
        </w:rPr>
        <w:footnoteReference w:id="2"/>
      </w:r>
      <w:r w:rsidRPr="00F1611A">
        <w:rPr>
          <w:rFonts w:ascii="Arial" w:hAnsi="Arial" w:cs="Arial"/>
          <w:bCs/>
          <w:sz w:val="24"/>
          <w:szCs w:val="24"/>
          <w:lang w:val="es-MX"/>
        </w:rPr>
        <w:t>:</w:t>
      </w:r>
    </w:p>
    <w:p w14:paraId="401BE385" w14:textId="437C7872" w:rsidR="00A34DCB" w:rsidRPr="00F1611A" w:rsidRDefault="00A34DCB" w:rsidP="00860CB3">
      <w:pPr>
        <w:pStyle w:val="Prrafodelista"/>
        <w:numPr>
          <w:ilvl w:val="0"/>
          <w:numId w:val="16"/>
        </w:numPr>
        <w:spacing w:before="100" w:beforeAutospacing="1" w:after="100" w:afterAutospacing="1" w:line="360" w:lineRule="auto"/>
        <w:jc w:val="both"/>
        <w:rPr>
          <w:rFonts w:ascii="Arial" w:hAnsi="Arial" w:cs="Arial"/>
          <w:bCs/>
          <w:sz w:val="24"/>
          <w:szCs w:val="24"/>
          <w:lang w:val="es-MX"/>
        </w:rPr>
      </w:pPr>
      <w:r w:rsidRPr="00F1611A">
        <w:rPr>
          <w:rFonts w:ascii="Arial" w:hAnsi="Arial" w:cs="Arial"/>
          <w:bCs/>
          <w:sz w:val="24"/>
          <w:szCs w:val="24"/>
          <w:lang w:val="es-MX"/>
        </w:rPr>
        <w:t>Sucede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marco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ejercicio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derechos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político-electorales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bien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ejercicio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un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cargo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público;</w:t>
      </w:r>
      <w:r w:rsidR="00336C1E" w:rsidRPr="00F1611A">
        <w:rPr>
          <w:rFonts w:ascii="Arial" w:hAnsi="Arial" w:cs="Arial"/>
          <w:bCs/>
          <w:sz w:val="24"/>
          <w:szCs w:val="24"/>
          <w:lang w:val="es-MX"/>
        </w:rPr>
        <w:t xml:space="preserve"> </w:t>
      </w:r>
    </w:p>
    <w:p w14:paraId="08F42A54" w14:textId="3F5C7DD5" w:rsidR="00A34DCB" w:rsidRPr="00F1611A" w:rsidRDefault="00A34DCB" w:rsidP="00860CB3">
      <w:pPr>
        <w:pStyle w:val="Prrafodelista"/>
        <w:numPr>
          <w:ilvl w:val="0"/>
          <w:numId w:val="16"/>
        </w:numPr>
        <w:spacing w:before="100" w:beforeAutospacing="1" w:after="100" w:afterAutospacing="1" w:line="360" w:lineRule="auto"/>
        <w:jc w:val="both"/>
        <w:rPr>
          <w:rFonts w:ascii="Arial" w:hAnsi="Arial" w:cs="Arial"/>
          <w:bCs/>
          <w:sz w:val="24"/>
          <w:szCs w:val="24"/>
          <w:lang w:val="es-MX"/>
        </w:rPr>
      </w:pPr>
      <w:r w:rsidRPr="00F1611A">
        <w:rPr>
          <w:rFonts w:ascii="Arial" w:hAnsi="Arial" w:cs="Arial"/>
          <w:bCs/>
          <w:sz w:val="24"/>
          <w:szCs w:val="24"/>
          <w:lang w:val="es-MX"/>
        </w:rPr>
        <w:t>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perpetrado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por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Estado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sus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agentes,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por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superiores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jerárquicos,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colegas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trabajo,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partidos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políticos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representantes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mismos;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medios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comunicación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y</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sus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integrantes,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un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particular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y/o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un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grupo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personas;</w:t>
      </w:r>
      <w:r w:rsidR="00336C1E" w:rsidRPr="00F1611A">
        <w:rPr>
          <w:rFonts w:ascii="Arial" w:hAnsi="Arial" w:cs="Arial"/>
          <w:bCs/>
          <w:sz w:val="24"/>
          <w:szCs w:val="24"/>
          <w:lang w:val="es-MX"/>
        </w:rPr>
        <w:t xml:space="preserve"> </w:t>
      </w:r>
    </w:p>
    <w:p w14:paraId="1A089729" w14:textId="7F9B9ECD" w:rsidR="00A34DCB" w:rsidRPr="00F1611A" w:rsidRDefault="00A34DCB" w:rsidP="00860CB3">
      <w:pPr>
        <w:pStyle w:val="Prrafodelista"/>
        <w:numPr>
          <w:ilvl w:val="0"/>
          <w:numId w:val="16"/>
        </w:numPr>
        <w:spacing w:before="100" w:beforeAutospacing="1" w:after="100" w:afterAutospacing="1" w:line="360" w:lineRule="auto"/>
        <w:jc w:val="both"/>
        <w:rPr>
          <w:rFonts w:ascii="Arial" w:hAnsi="Arial" w:cs="Arial"/>
          <w:bCs/>
          <w:sz w:val="24"/>
          <w:szCs w:val="24"/>
          <w:lang w:val="es-MX"/>
        </w:rPr>
      </w:pPr>
      <w:r w:rsidRPr="00F1611A">
        <w:rPr>
          <w:rFonts w:ascii="Arial" w:hAnsi="Arial" w:cs="Arial"/>
          <w:bCs/>
          <w:sz w:val="24"/>
          <w:szCs w:val="24"/>
          <w:lang w:val="es-MX"/>
        </w:rPr>
        <w:t>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simbólico,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verbal,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patrimonial,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económico,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físico,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sexual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y/o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psicológico;</w:t>
      </w:r>
    </w:p>
    <w:p w14:paraId="569BADAD" w14:textId="2FB32763" w:rsidR="00A34DCB" w:rsidRPr="00F1611A" w:rsidRDefault="00A34DCB" w:rsidP="00860CB3">
      <w:pPr>
        <w:pStyle w:val="Prrafodelista"/>
        <w:numPr>
          <w:ilvl w:val="0"/>
          <w:numId w:val="16"/>
        </w:numPr>
        <w:spacing w:before="100" w:beforeAutospacing="1" w:after="100" w:afterAutospacing="1" w:line="360" w:lineRule="auto"/>
        <w:jc w:val="both"/>
        <w:rPr>
          <w:rFonts w:ascii="Arial" w:hAnsi="Arial" w:cs="Arial"/>
          <w:bCs/>
          <w:sz w:val="24"/>
          <w:szCs w:val="24"/>
          <w:lang w:val="es-MX"/>
        </w:rPr>
      </w:pPr>
      <w:r w:rsidRPr="00F1611A">
        <w:rPr>
          <w:rFonts w:ascii="Arial" w:hAnsi="Arial" w:cs="Arial"/>
          <w:bCs/>
          <w:sz w:val="24"/>
          <w:szCs w:val="24"/>
          <w:lang w:val="es-MX"/>
        </w:rPr>
        <w:lastRenderedPageBreak/>
        <w:t>Tiene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por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objeto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resultado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menoscabar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anular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reconocimiento,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goce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y/o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ejercicio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derechos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político-electorales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mujeres,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y</w:t>
      </w:r>
      <w:r w:rsidR="00336C1E" w:rsidRPr="00F1611A">
        <w:rPr>
          <w:rFonts w:ascii="Arial" w:hAnsi="Arial" w:cs="Arial"/>
          <w:bCs/>
          <w:sz w:val="24"/>
          <w:szCs w:val="24"/>
          <w:lang w:val="es-MX"/>
        </w:rPr>
        <w:t xml:space="preserve"> </w:t>
      </w:r>
    </w:p>
    <w:p w14:paraId="2D629F04" w14:textId="382A26AE" w:rsidR="00A34DCB" w:rsidRPr="00F1611A" w:rsidRDefault="00A34DCB" w:rsidP="00860CB3">
      <w:pPr>
        <w:pStyle w:val="Prrafodelista"/>
        <w:numPr>
          <w:ilvl w:val="0"/>
          <w:numId w:val="16"/>
        </w:numPr>
        <w:spacing w:before="100" w:beforeAutospacing="1" w:after="100" w:afterAutospacing="1" w:line="360" w:lineRule="auto"/>
        <w:jc w:val="both"/>
        <w:rPr>
          <w:rFonts w:ascii="Arial" w:hAnsi="Arial" w:cs="Arial"/>
          <w:bCs/>
          <w:sz w:val="24"/>
          <w:szCs w:val="24"/>
          <w:lang w:val="es-MX"/>
        </w:rPr>
      </w:pPr>
      <w:r w:rsidRPr="00F1611A">
        <w:rPr>
          <w:rFonts w:ascii="Arial" w:hAnsi="Arial" w:cs="Arial"/>
          <w:bCs/>
          <w:sz w:val="24"/>
          <w:szCs w:val="24"/>
          <w:lang w:val="es-MX"/>
        </w:rPr>
        <w:t>Se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basa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elementos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género,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decir:</w:t>
      </w:r>
      <w:r w:rsidR="00336C1E" w:rsidRPr="00F1611A">
        <w:rPr>
          <w:rFonts w:ascii="Arial" w:hAnsi="Arial" w:cs="Arial"/>
          <w:bCs/>
          <w:sz w:val="24"/>
          <w:szCs w:val="24"/>
          <w:lang w:val="es-MX"/>
        </w:rPr>
        <w:t xml:space="preserve"> </w:t>
      </w:r>
    </w:p>
    <w:p w14:paraId="3B7B15C6" w14:textId="47736391" w:rsidR="00A34DCB" w:rsidRPr="00F1611A" w:rsidRDefault="00A34DCB" w:rsidP="00860CB3">
      <w:pPr>
        <w:pStyle w:val="Prrafodelista"/>
        <w:numPr>
          <w:ilvl w:val="2"/>
          <w:numId w:val="17"/>
        </w:numPr>
        <w:spacing w:before="100" w:beforeAutospacing="1" w:after="100" w:afterAutospacing="1" w:line="360" w:lineRule="auto"/>
        <w:ind w:left="993" w:hanging="142"/>
        <w:jc w:val="both"/>
        <w:rPr>
          <w:rFonts w:ascii="Arial" w:hAnsi="Arial" w:cs="Arial"/>
          <w:bCs/>
          <w:sz w:val="24"/>
          <w:szCs w:val="24"/>
          <w:lang w:val="es-MX"/>
        </w:rPr>
      </w:pPr>
      <w:r w:rsidRPr="00F1611A">
        <w:rPr>
          <w:rFonts w:ascii="Arial" w:hAnsi="Arial" w:cs="Arial"/>
          <w:bCs/>
          <w:sz w:val="24"/>
          <w:szCs w:val="24"/>
          <w:lang w:val="es-MX"/>
        </w:rPr>
        <w:t>se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dirige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una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mujer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por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ser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mujer,</w:t>
      </w:r>
      <w:r w:rsidR="00336C1E" w:rsidRPr="00F1611A">
        <w:rPr>
          <w:rFonts w:ascii="Arial" w:hAnsi="Arial" w:cs="Arial"/>
          <w:bCs/>
          <w:sz w:val="24"/>
          <w:szCs w:val="24"/>
          <w:lang w:val="es-MX"/>
        </w:rPr>
        <w:t xml:space="preserve"> </w:t>
      </w:r>
    </w:p>
    <w:p w14:paraId="7BFF250B" w14:textId="06039205" w:rsidR="00A34DCB" w:rsidRPr="00F1611A" w:rsidRDefault="00A34DCB" w:rsidP="00860CB3">
      <w:pPr>
        <w:pStyle w:val="Prrafodelista"/>
        <w:numPr>
          <w:ilvl w:val="2"/>
          <w:numId w:val="17"/>
        </w:numPr>
        <w:spacing w:before="100" w:beforeAutospacing="1" w:after="100" w:afterAutospacing="1" w:line="360" w:lineRule="auto"/>
        <w:ind w:left="993" w:hanging="142"/>
        <w:jc w:val="both"/>
        <w:rPr>
          <w:rFonts w:ascii="Arial" w:hAnsi="Arial" w:cs="Arial"/>
          <w:bCs/>
          <w:sz w:val="24"/>
          <w:szCs w:val="24"/>
          <w:lang w:val="es-MX"/>
        </w:rPr>
      </w:pPr>
      <w:r w:rsidRPr="00F1611A">
        <w:rPr>
          <w:rFonts w:ascii="Arial" w:hAnsi="Arial" w:cs="Arial"/>
          <w:bCs/>
          <w:sz w:val="24"/>
          <w:szCs w:val="24"/>
          <w:lang w:val="es-MX"/>
        </w:rPr>
        <w:t>tiene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un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impacto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diferenciado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mujeres;</w:t>
      </w:r>
      <w:r w:rsidR="00336C1E" w:rsidRPr="00F1611A">
        <w:rPr>
          <w:rFonts w:ascii="Arial" w:hAnsi="Arial" w:cs="Arial"/>
          <w:bCs/>
          <w:sz w:val="24"/>
          <w:szCs w:val="24"/>
          <w:lang w:val="es-MX"/>
        </w:rPr>
        <w:t xml:space="preserve"> </w:t>
      </w:r>
    </w:p>
    <w:p w14:paraId="063D0837" w14:textId="5C26DD84" w:rsidR="00A34DCB" w:rsidRPr="00F1611A" w:rsidRDefault="00A34DCB" w:rsidP="00860CB3">
      <w:pPr>
        <w:pStyle w:val="Prrafodelista"/>
        <w:numPr>
          <w:ilvl w:val="2"/>
          <w:numId w:val="17"/>
        </w:numPr>
        <w:spacing w:before="100" w:beforeAutospacing="1" w:after="100" w:afterAutospacing="1" w:line="360" w:lineRule="auto"/>
        <w:ind w:left="993" w:hanging="142"/>
        <w:jc w:val="both"/>
        <w:rPr>
          <w:rFonts w:ascii="Arial" w:hAnsi="Arial" w:cs="Arial"/>
          <w:bCs/>
          <w:sz w:val="24"/>
          <w:szCs w:val="24"/>
          <w:lang w:val="es-MX"/>
        </w:rPr>
      </w:pPr>
      <w:r w:rsidRPr="00F1611A">
        <w:rPr>
          <w:rFonts w:ascii="Arial" w:hAnsi="Arial" w:cs="Arial"/>
          <w:bCs/>
          <w:sz w:val="24"/>
          <w:szCs w:val="24"/>
          <w:lang w:val="es-MX"/>
        </w:rPr>
        <w:t>afecta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desproporcionadamente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mujeres.</w:t>
      </w:r>
      <w:r w:rsidR="00336C1E" w:rsidRPr="00F1611A">
        <w:rPr>
          <w:rFonts w:ascii="Arial" w:hAnsi="Arial" w:cs="Arial"/>
          <w:bCs/>
          <w:sz w:val="24"/>
          <w:szCs w:val="24"/>
          <w:lang w:val="es-MX"/>
        </w:rPr>
        <w:t xml:space="preserve"> </w:t>
      </w:r>
    </w:p>
    <w:p w14:paraId="6E70EB23" w14:textId="160E11D5"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Posteriormente,</w:t>
      </w:r>
      <w:r w:rsidR="00336C1E" w:rsidRPr="00F1611A">
        <w:rPr>
          <w:rFonts w:ascii="Arial" w:hAnsi="Arial" w:cs="Arial"/>
          <w:sz w:val="24"/>
          <w:szCs w:val="24"/>
          <w:lang w:val="es-MX"/>
        </w:rPr>
        <w:t xml:space="preserve"> </w:t>
      </w:r>
      <w:r w:rsidRPr="00F1611A">
        <w:rPr>
          <w:rFonts w:ascii="Arial" w:hAnsi="Arial" w:cs="Arial"/>
          <w:sz w:val="24"/>
          <w:szCs w:val="24"/>
          <w:lang w:val="es-MX"/>
        </w:rPr>
        <w:t>efectuó</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análisis</w:t>
      </w:r>
      <w:r w:rsidR="00336C1E" w:rsidRPr="00F1611A">
        <w:rPr>
          <w:rFonts w:ascii="Arial" w:hAnsi="Arial" w:cs="Arial"/>
          <w:sz w:val="24"/>
          <w:szCs w:val="24"/>
          <w:lang w:val="es-MX"/>
        </w:rPr>
        <w:t xml:space="preserve"> </w:t>
      </w:r>
      <w:r w:rsidRPr="00F1611A">
        <w:rPr>
          <w:rFonts w:ascii="Arial" w:hAnsi="Arial" w:cs="Arial"/>
          <w:sz w:val="24"/>
          <w:szCs w:val="24"/>
          <w:lang w:val="es-MX"/>
        </w:rPr>
        <w:t>conjunto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conductas.</w:t>
      </w:r>
    </w:p>
    <w:p w14:paraId="2B0ED256" w14:textId="5B3075D3" w:rsidR="00A34DCB" w:rsidRPr="00F1611A" w:rsidRDefault="00A34DCB" w:rsidP="00860CB3">
      <w:pPr>
        <w:numPr>
          <w:ilvl w:val="0"/>
          <w:numId w:val="18"/>
        </w:numPr>
        <w:spacing w:before="100" w:beforeAutospacing="1" w:after="100" w:afterAutospacing="1" w:line="360" w:lineRule="auto"/>
        <w:ind w:left="0" w:firstLine="0"/>
        <w:jc w:val="both"/>
        <w:rPr>
          <w:rFonts w:ascii="Arial" w:hAnsi="Arial" w:cs="Arial"/>
          <w:sz w:val="24"/>
          <w:szCs w:val="24"/>
          <w:lang w:val="es-MX"/>
        </w:rPr>
      </w:pPr>
      <w:bookmarkStart w:id="26" w:name="_Hlk84012186"/>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cuanto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b/>
          <w:bCs/>
          <w:sz w:val="24"/>
          <w:szCs w:val="24"/>
          <w:lang w:val="es-MX"/>
        </w:rPr>
        <w:t>designación</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de</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la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presidencia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de</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la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Comisión</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de</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Hacienda,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Patrimonio,</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Cuenta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Pública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y</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Desarrollo</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Institucional</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00336C1E" w:rsidRPr="00F1611A">
        <w:rPr>
          <w:rFonts w:ascii="Arial" w:hAnsi="Arial" w:cs="Arial"/>
          <w:i/>
          <w:iCs/>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respecto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b/>
          <w:bCs/>
          <w:sz w:val="24"/>
          <w:szCs w:val="24"/>
          <w:lang w:val="es-MX"/>
        </w:rPr>
        <w:t>distribución</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de</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atribuciones</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entre</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sindicaturas</w:t>
      </w:r>
      <w:r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Tribunal</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local</w:t>
      </w:r>
      <w:r w:rsidR="00336C1E" w:rsidRPr="00F1611A">
        <w:rPr>
          <w:rFonts w:ascii="Arial" w:hAnsi="Arial" w:cs="Arial"/>
          <w:i/>
          <w:iCs/>
          <w:sz w:val="24"/>
          <w:szCs w:val="24"/>
          <w:lang w:val="es-MX"/>
        </w:rPr>
        <w:t xml:space="preserve"> </w:t>
      </w:r>
      <w:r w:rsidRPr="00F1611A">
        <w:rPr>
          <w:rFonts w:ascii="Arial" w:hAnsi="Arial" w:cs="Arial"/>
          <w:sz w:val="24"/>
          <w:szCs w:val="24"/>
          <w:lang w:val="es-MX"/>
        </w:rPr>
        <w:t>indicó</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últimos</w:t>
      </w:r>
      <w:r w:rsidR="00336C1E" w:rsidRPr="00F1611A">
        <w:rPr>
          <w:rFonts w:ascii="Arial" w:hAnsi="Arial" w:cs="Arial"/>
          <w:sz w:val="24"/>
          <w:szCs w:val="24"/>
          <w:lang w:val="es-MX"/>
        </w:rPr>
        <w:t xml:space="preserve"> </w:t>
      </w:r>
      <w:r w:rsidRPr="00F1611A">
        <w:rPr>
          <w:rFonts w:ascii="Arial" w:hAnsi="Arial" w:cs="Arial"/>
          <w:sz w:val="24"/>
          <w:szCs w:val="24"/>
          <w:lang w:val="es-MX"/>
        </w:rPr>
        <w:t>tres</w:t>
      </w:r>
      <w:r w:rsidR="00336C1E" w:rsidRPr="00F1611A">
        <w:rPr>
          <w:rFonts w:ascii="Arial" w:hAnsi="Arial" w:cs="Arial"/>
          <w:sz w:val="24"/>
          <w:szCs w:val="24"/>
          <w:lang w:val="es-MX"/>
        </w:rPr>
        <w:t xml:space="preserve"> </w:t>
      </w:r>
      <w:r w:rsidRPr="00F1611A">
        <w:rPr>
          <w:rFonts w:ascii="Arial" w:hAnsi="Arial" w:cs="Arial"/>
          <w:sz w:val="24"/>
          <w:szCs w:val="24"/>
          <w:lang w:val="es-MX"/>
        </w:rPr>
        <w:t>elementos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jurisprudencia</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actualizaron</w:t>
      </w:r>
      <w:r w:rsidR="00336C1E" w:rsidRPr="00F1611A">
        <w:rPr>
          <w:rFonts w:ascii="Arial" w:hAnsi="Arial" w:cs="Arial"/>
          <w:sz w:val="24"/>
          <w:szCs w:val="24"/>
          <w:lang w:val="es-MX"/>
        </w:rPr>
        <w:t xml:space="preserve"> </w:t>
      </w:r>
      <w:r w:rsidRPr="00F1611A">
        <w:rPr>
          <w:rFonts w:ascii="Arial" w:hAnsi="Arial" w:cs="Arial"/>
          <w:sz w:val="24"/>
          <w:szCs w:val="24"/>
          <w:lang w:val="es-MX"/>
        </w:rPr>
        <w:t>dado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actas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sesión</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desprendía</w:t>
      </w:r>
      <w:r w:rsidR="00336C1E" w:rsidRPr="00F1611A">
        <w:rPr>
          <w:rFonts w:ascii="Arial" w:hAnsi="Arial" w:cs="Arial"/>
          <w:sz w:val="24"/>
          <w:szCs w:val="24"/>
          <w:lang w:val="es-MX"/>
        </w:rPr>
        <w:t xml:space="preserve"> </w:t>
      </w:r>
      <w:r w:rsidRPr="00F1611A">
        <w:rPr>
          <w:rFonts w:ascii="Arial" w:hAnsi="Arial" w:cs="Arial"/>
          <w:sz w:val="24"/>
          <w:szCs w:val="24"/>
          <w:lang w:val="es-MX"/>
        </w:rPr>
        <w:t>expresión</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denunciado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pudiera</w:t>
      </w:r>
      <w:r w:rsidR="00336C1E" w:rsidRPr="00F1611A">
        <w:rPr>
          <w:rFonts w:ascii="Arial" w:hAnsi="Arial" w:cs="Arial"/>
          <w:sz w:val="24"/>
          <w:szCs w:val="24"/>
          <w:lang w:val="es-MX"/>
        </w:rPr>
        <w:t xml:space="preserve"> </w:t>
      </w:r>
      <w:r w:rsidRPr="00F1611A">
        <w:rPr>
          <w:rFonts w:ascii="Arial" w:hAnsi="Arial" w:cs="Arial"/>
          <w:sz w:val="24"/>
          <w:szCs w:val="24"/>
          <w:lang w:val="es-MX"/>
        </w:rPr>
        <w:t>afirmar</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propuesta</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dirigiera</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establecer</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reproducir</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patrón</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estereotipos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p>
    <w:p w14:paraId="7CF990A7" w14:textId="1D1E4DCF"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También</w:t>
      </w:r>
      <w:r w:rsidR="00336C1E" w:rsidRPr="00F1611A">
        <w:rPr>
          <w:rFonts w:ascii="Arial" w:hAnsi="Arial" w:cs="Arial"/>
          <w:sz w:val="24"/>
          <w:szCs w:val="24"/>
          <w:lang w:val="es-MX"/>
        </w:rPr>
        <w:t xml:space="preserve"> </w:t>
      </w:r>
      <w:r w:rsidRPr="00F1611A">
        <w:rPr>
          <w:rFonts w:ascii="Arial" w:hAnsi="Arial" w:cs="Arial"/>
          <w:sz w:val="24"/>
          <w:szCs w:val="24"/>
          <w:lang w:val="es-MX"/>
        </w:rPr>
        <w:t>descartó</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cuarto</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quinto</w:t>
      </w:r>
      <w:r w:rsidR="00336C1E" w:rsidRPr="00F1611A">
        <w:rPr>
          <w:rFonts w:ascii="Arial" w:hAnsi="Arial" w:cs="Arial"/>
          <w:sz w:val="24"/>
          <w:szCs w:val="24"/>
          <w:lang w:val="es-MX"/>
        </w:rPr>
        <w:t xml:space="preserve"> </w:t>
      </w:r>
      <w:r w:rsidRPr="00F1611A">
        <w:rPr>
          <w:rFonts w:ascii="Arial" w:hAnsi="Arial" w:cs="Arial"/>
          <w:sz w:val="24"/>
          <w:szCs w:val="24"/>
          <w:lang w:val="es-MX"/>
        </w:rPr>
        <w:t>elemento,</w:t>
      </w:r>
      <w:r w:rsidR="00336C1E" w:rsidRPr="00F1611A">
        <w:rPr>
          <w:rFonts w:ascii="Arial" w:hAnsi="Arial" w:cs="Arial"/>
          <w:sz w:val="24"/>
          <w:szCs w:val="24"/>
          <w:lang w:val="es-MX"/>
        </w:rPr>
        <w:t xml:space="preserve"> </w:t>
      </w:r>
      <w:r w:rsidRPr="00F1611A">
        <w:rPr>
          <w:rFonts w:ascii="Arial" w:hAnsi="Arial" w:cs="Arial"/>
          <w:sz w:val="24"/>
          <w:szCs w:val="24"/>
          <w:lang w:val="es-MX"/>
        </w:rPr>
        <w:t>porque,</w:t>
      </w:r>
      <w:r w:rsidR="00336C1E" w:rsidRPr="00F1611A">
        <w:rPr>
          <w:rFonts w:ascii="Arial" w:hAnsi="Arial" w:cs="Arial"/>
          <w:sz w:val="24"/>
          <w:szCs w:val="24"/>
          <w:lang w:val="es-MX"/>
        </w:rPr>
        <w:t xml:space="preserve"> </w:t>
      </w:r>
      <w:r w:rsidRPr="00F1611A">
        <w:rPr>
          <w:rFonts w:ascii="Arial" w:hAnsi="Arial" w:cs="Arial"/>
          <w:sz w:val="24"/>
          <w:szCs w:val="24"/>
          <w:lang w:val="es-MX"/>
        </w:rPr>
        <w:t>si</w:t>
      </w:r>
      <w:r w:rsidR="00336C1E" w:rsidRPr="00F1611A">
        <w:rPr>
          <w:rFonts w:ascii="Arial" w:hAnsi="Arial" w:cs="Arial"/>
          <w:sz w:val="24"/>
          <w:szCs w:val="24"/>
          <w:lang w:val="es-MX"/>
        </w:rPr>
        <w:t xml:space="preserve"> </w:t>
      </w:r>
      <w:r w:rsidRPr="00F1611A">
        <w:rPr>
          <w:rFonts w:ascii="Arial" w:hAnsi="Arial" w:cs="Arial"/>
          <w:sz w:val="24"/>
          <w:szCs w:val="24"/>
          <w:lang w:val="es-MX"/>
        </w:rPr>
        <w:t>bien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presentó</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propuesta</w:t>
      </w:r>
      <w:r w:rsidR="006A6FB9"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ambos</w:t>
      </w:r>
      <w:r w:rsidR="00336C1E" w:rsidRPr="00F1611A">
        <w:rPr>
          <w:rFonts w:ascii="Arial" w:hAnsi="Arial" w:cs="Arial"/>
          <w:sz w:val="24"/>
          <w:szCs w:val="24"/>
          <w:lang w:val="es-MX"/>
        </w:rPr>
        <w:t xml:space="preserve"> </w:t>
      </w:r>
      <w:r w:rsidRPr="00F1611A">
        <w:rPr>
          <w:rFonts w:ascii="Arial" w:hAnsi="Arial" w:cs="Arial"/>
          <w:sz w:val="24"/>
          <w:szCs w:val="24"/>
          <w:lang w:val="es-MX"/>
        </w:rPr>
        <w:t>casos,</w:t>
      </w:r>
      <w:r w:rsidR="00336C1E" w:rsidRPr="00F1611A">
        <w:rPr>
          <w:rFonts w:ascii="Arial" w:hAnsi="Arial" w:cs="Arial"/>
          <w:sz w:val="24"/>
          <w:szCs w:val="24"/>
          <w:lang w:val="es-MX"/>
        </w:rPr>
        <w:t xml:space="preserve"> </w:t>
      </w:r>
      <w:r w:rsidRPr="00F1611A">
        <w:rPr>
          <w:rFonts w:ascii="Arial" w:hAnsi="Arial" w:cs="Arial"/>
          <w:sz w:val="24"/>
          <w:szCs w:val="24"/>
          <w:lang w:val="es-MX"/>
        </w:rPr>
        <w:t>ésta</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sometió</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decisión</w:t>
      </w:r>
      <w:r w:rsidR="00336C1E" w:rsidRPr="00F1611A">
        <w:rPr>
          <w:rFonts w:ascii="Arial" w:hAnsi="Arial" w:cs="Arial"/>
          <w:sz w:val="24"/>
          <w:szCs w:val="24"/>
          <w:lang w:val="es-MX"/>
        </w:rPr>
        <w:t xml:space="preserve"> </w:t>
      </w:r>
      <w:r w:rsidRPr="00F1611A">
        <w:rPr>
          <w:rFonts w:ascii="Arial" w:hAnsi="Arial" w:cs="Arial"/>
          <w:sz w:val="24"/>
          <w:szCs w:val="24"/>
          <w:lang w:val="es-MX"/>
        </w:rPr>
        <w:t>colegiada</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Cabildo,</w:t>
      </w:r>
      <w:r w:rsidR="00336C1E" w:rsidRPr="00F1611A">
        <w:rPr>
          <w:rFonts w:ascii="Arial" w:hAnsi="Arial" w:cs="Arial"/>
          <w:sz w:val="24"/>
          <w:szCs w:val="24"/>
          <w:lang w:val="es-MX"/>
        </w:rPr>
        <w:t xml:space="preserve"> </w:t>
      </w:r>
      <w:r w:rsidRPr="00F1611A">
        <w:rPr>
          <w:rFonts w:ascii="Arial" w:hAnsi="Arial" w:cs="Arial"/>
          <w:sz w:val="24"/>
          <w:szCs w:val="24"/>
          <w:lang w:val="es-MX"/>
        </w:rPr>
        <w:t>sin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ello</w:t>
      </w:r>
      <w:r w:rsidR="00336C1E" w:rsidRPr="00F1611A">
        <w:rPr>
          <w:rFonts w:ascii="Arial" w:hAnsi="Arial" w:cs="Arial"/>
          <w:sz w:val="24"/>
          <w:szCs w:val="24"/>
          <w:lang w:val="es-MX"/>
        </w:rPr>
        <w:t xml:space="preserve"> </w:t>
      </w:r>
      <w:r w:rsidRPr="00F1611A">
        <w:rPr>
          <w:rFonts w:ascii="Arial" w:hAnsi="Arial" w:cs="Arial"/>
          <w:sz w:val="24"/>
          <w:szCs w:val="24"/>
          <w:lang w:val="es-MX"/>
        </w:rPr>
        <w:t>hubiese</w:t>
      </w:r>
      <w:r w:rsidR="00336C1E" w:rsidRPr="00F1611A">
        <w:rPr>
          <w:rFonts w:ascii="Arial" w:hAnsi="Arial" w:cs="Arial"/>
          <w:sz w:val="24"/>
          <w:szCs w:val="24"/>
          <w:lang w:val="es-MX"/>
        </w:rPr>
        <w:t xml:space="preserve"> </w:t>
      </w:r>
      <w:r w:rsidRPr="00F1611A">
        <w:rPr>
          <w:rFonts w:ascii="Arial" w:hAnsi="Arial" w:cs="Arial"/>
          <w:sz w:val="24"/>
          <w:szCs w:val="24"/>
          <w:lang w:val="es-MX"/>
        </w:rPr>
        <w:t>tenido</w:t>
      </w:r>
      <w:r w:rsidR="00336C1E" w:rsidRPr="00F1611A">
        <w:rPr>
          <w:rFonts w:ascii="Arial" w:hAnsi="Arial" w:cs="Arial"/>
          <w:sz w:val="24"/>
          <w:szCs w:val="24"/>
          <w:lang w:val="es-MX"/>
        </w:rPr>
        <w:t xml:space="preserve"> </w:t>
      </w:r>
      <w:r w:rsidRPr="00F1611A">
        <w:rPr>
          <w:rFonts w:ascii="Arial" w:hAnsi="Arial" w:cs="Arial"/>
          <w:sz w:val="24"/>
          <w:szCs w:val="24"/>
          <w:lang w:val="es-MX"/>
        </w:rPr>
        <w:t>como</w:t>
      </w:r>
      <w:r w:rsidR="00336C1E" w:rsidRPr="00F1611A">
        <w:rPr>
          <w:rFonts w:ascii="Arial" w:hAnsi="Arial" w:cs="Arial"/>
          <w:sz w:val="24"/>
          <w:szCs w:val="24"/>
          <w:lang w:val="es-MX"/>
        </w:rPr>
        <w:t xml:space="preserve"> </w:t>
      </w:r>
      <w:r w:rsidRPr="00F1611A">
        <w:rPr>
          <w:rFonts w:ascii="Arial" w:hAnsi="Arial" w:cs="Arial"/>
          <w:sz w:val="24"/>
          <w:szCs w:val="24"/>
          <w:lang w:val="es-MX"/>
        </w:rPr>
        <w:t>finalidad</w:t>
      </w:r>
      <w:r w:rsidR="00336C1E" w:rsidRPr="00F1611A">
        <w:rPr>
          <w:rFonts w:ascii="Arial" w:hAnsi="Arial" w:cs="Arial"/>
          <w:sz w:val="24"/>
          <w:szCs w:val="24"/>
          <w:lang w:val="es-MX"/>
        </w:rPr>
        <w:t xml:space="preserve"> </w:t>
      </w:r>
      <w:r w:rsidRPr="00F1611A">
        <w:rPr>
          <w:rFonts w:ascii="Arial" w:hAnsi="Arial" w:cs="Arial"/>
          <w:sz w:val="24"/>
          <w:szCs w:val="24"/>
          <w:lang w:val="es-MX"/>
        </w:rPr>
        <w:t>causar</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daño,</w:t>
      </w:r>
      <w:r w:rsidR="00336C1E" w:rsidRPr="00F1611A">
        <w:rPr>
          <w:rFonts w:ascii="Arial" w:hAnsi="Arial" w:cs="Arial"/>
          <w:sz w:val="24"/>
          <w:szCs w:val="24"/>
          <w:lang w:val="es-MX"/>
        </w:rPr>
        <w:t xml:space="preserve"> </w:t>
      </w:r>
      <w:r w:rsidRPr="00F1611A">
        <w:rPr>
          <w:rFonts w:ascii="Arial" w:hAnsi="Arial" w:cs="Arial"/>
          <w:sz w:val="24"/>
          <w:szCs w:val="24"/>
          <w:lang w:val="es-MX"/>
        </w:rPr>
        <w:t>menoscabo</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anular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reconocimiento,</w:t>
      </w:r>
      <w:r w:rsidR="00336C1E" w:rsidRPr="00F1611A">
        <w:rPr>
          <w:rFonts w:ascii="Arial" w:hAnsi="Arial" w:cs="Arial"/>
          <w:sz w:val="24"/>
          <w:szCs w:val="24"/>
          <w:lang w:val="es-MX"/>
        </w:rPr>
        <w:t xml:space="preserve"> </w:t>
      </w:r>
      <w:r w:rsidRPr="00F1611A">
        <w:rPr>
          <w:rFonts w:ascii="Arial" w:hAnsi="Arial" w:cs="Arial"/>
          <w:sz w:val="24"/>
          <w:szCs w:val="24"/>
          <w:lang w:val="es-MX"/>
        </w:rPr>
        <w:t>goce</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derechos</w:t>
      </w:r>
      <w:r w:rsidR="00336C1E" w:rsidRPr="00F1611A">
        <w:rPr>
          <w:rFonts w:ascii="Arial" w:hAnsi="Arial" w:cs="Arial"/>
          <w:sz w:val="24"/>
          <w:szCs w:val="24"/>
          <w:lang w:val="es-MX"/>
        </w:rPr>
        <w:t xml:space="preserve"> </w:t>
      </w:r>
      <w:r w:rsidRPr="00F1611A">
        <w:rPr>
          <w:rFonts w:ascii="Arial" w:hAnsi="Arial" w:cs="Arial"/>
          <w:sz w:val="24"/>
          <w:szCs w:val="24"/>
          <w:lang w:val="es-MX"/>
        </w:rPr>
        <w:t>político-electorales,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vertiente</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encargo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síndica.</w:t>
      </w:r>
    </w:p>
    <w:p w14:paraId="0D2F4916" w14:textId="1EC7ECEA"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Asimismo,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sostuvo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decisión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aportaron</w:t>
      </w:r>
      <w:r w:rsidR="00336C1E" w:rsidRPr="00F1611A">
        <w:rPr>
          <w:rFonts w:ascii="Arial" w:hAnsi="Arial" w:cs="Arial"/>
          <w:sz w:val="24"/>
          <w:szCs w:val="24"/>
          <w:lang w:val="es-MX"/>
        </w:rPr>
        <w:t xml:space="preserve"> </w:t>
      </w:r>
      <w:r w:rsidRPr="00F1611A">
        <w:rPr>
          <w:rFonts w:ascii="Arial" w:hAnsi="Arial" w:cs="Arial"/>
          <w:sz w:val="24"/>
          <w:szCs w:val="24"/>
          <w:lang w:val="es-MX"/>
        </w:rPr>
        <w:t>mayores</w:t>
      </w:r>
      <w:r w:rsidR="00336C1E" w:rsidRPr="00F1611A">
        <w:rPr>
          <w:rFonts w:ascii="Arial" w:hAnsi="Arial" w:cs="Arial"/>
          <w:sz w:val="24"/>
          <w:szCs w:val="24"/>
          <w:lang w:val="es-MX"/>
        </w:rPr>
        <w:t xml:space="preserve"> </w:t>
      </w:r>
      <w:r w:rsidRPr="00F1611A">
        <w:rPr>
          <w:rFonts w:ascii="Arial" w:hAnsi="Arial" w:cs="Arial"/>
          <w:sz w:val="24"/>
          <w:szCs w:val="24"/>
          <w:lang w:val="es-MX"/>
        </w:rPr>
        <w:t>elementos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prueba</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partir</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cuales</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evidenciara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le</w:t>
      </w:r>
      <w:r w:rsidR="00336C1E" w:rsidRPr="00F1611A">
        <w:rPr>
          <w:rFonts w:ascii="Arial" w:hAnsi="Arial" w:cs="Arial"/>
          <w:sz w:val="24"/>
          <w:szCs w:val="24"/>
          <w:lang w:val="es-MX"/>
        </w:rPr>
        <w:t xml:space="preserve"> </w:t>
      </w:r>
      <w:r w:rsidRPr="00F1611A">
        <w:rPr>
          <w:rFonts w:ascii="Arial" w:hAnsi="Arial" w:cs="Arial"/>
          <w:sz w:val="24"/>
          <w:szCs w:val="24"/>
          <w:lang w:val="es-MX"/>
        </w:rPr>
        <w:t>impidió</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denunciante</w:t>
      </w:r>
      <w:r w:rsidR="00336C1E" w:rsidRPr="00F1611A">
        <w:rPr>
          <w:rFonts w:ascii="Arial" w:hAnsi="Arial" w:cs="Arial"/>
          <w:sz w:val="24"/>
          <w:szCs w:val="24"/>
          <w:lang w:val="es-MX"/>
        </w:rPr>
        <w:t xml:space="preserve"> </w:t>
      </w:r>
      <w:r w:rsidRPr="00F1611A">
        <w:rPr>
          <w:rFonts w:ascii="Arial" w:hAnsi="Arial" w:cs="Arial"/>
          <w:sz w:val="24"/>
          <w:szCs w:val="24"/>
          <w:lang w:val="es-MX"/>
        </w:rPr>
        <w:t>realizar</w:t>
      </w:r>
      <w:r w:rsidR="00336C1E" w:rsidRPr="00F1611A">
        <w:rPr>
          <w:rFonts w:ascii="Arial" w:hAnsi="Arial" w:cs="Arial"/>
          <w:sz w:val="24"/>
          <w:szCs w:val="24"/>
          <w:lang w:val="es-MX"/>
        </w:rPr>
        <w:t xml:space="preserve"> </w:t>
      </w:r>
      <w:r w:rsidRPr="00F1611A">
        <w:rPr>
          <w:rFonts w:ascii="Arial" w:hAnsi="Arial" w:cs="Arial"/>
          <w:sz w:val="24"/>
          <w:szCs w:val="24"/>
          <w:lang w:val="es-MX"/>
        </w:rPr>
        <w:t>actividades</w:t>
      </w:r>
      <w:r w:rsidR="00336C1E" w:rsidRPr="00F1611A">
        <w:rPr>
          <w:rFonts w:ascii="Arial" w:hAnsi="Arial" w:cs="Arial"/>
          <w:sz w:val="24"/>
          <w:szCs w:val="24"/>
          <w:lang w:val="es-MX"/>
        </w:rPr>
        <w:t xml:space="preserve"> </w:t>
      </w:r>
      <w:r w:rsidRPr="00F1611A">
        <w:rPr>
          <w:rFonts w:ascii="Arial" w:hAnsi="Arial" w:cs="Arial"/>
          <w:sz w:val="24"/>
          <w:szCs w:val="24"/>
          <w:lang w:val="es-MX"/>
        </w:rPr>
        <w:t>propias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encargo,</w:t>
      </w:r>
      <w:r w:rsidR="00336C1E" w:rsidRPr="00F1611A">
        <w:rPr>
          <w:rFonts w:ascii="Arial" w:hAnsi="Arial" w:cs="Arial"/>
          <w:sz w:val="24"/>
          <w:szCs w:val="24"/>
          <w:lang w:val="es-MX"/>
        </w:rPr>
        <w:t xml:space="preserve"> </w:t>
      </w:r>
      <w:r w:rsidRPr="00F1611A">
        <w:rPr>
          <w:rFonts w:ascii="Arial" w:hAnsi="Arial" w:cs="Arial"/>
          <w:sz w:val="24"/>
          <w:szCs w:val="24"/>
          <w:lang w:val="es-MX"/>
        </w:rPr>
        <w:t>pues</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6A6FB9" w:rsidRPr="00F1611A">
        <w:rPr>
          <w:rFonts w:ascii="Arial" w:hAnsi="Arial" w:cs="Arial"/>
          <w:sz w:val="24"/>
          <w:szCs w:val="24"/>
          <w:lang w:val="es-MX"/>
        </w:rPr>
        <w:t xml:space="preserve"> actora, como</w:t>
      </w:r>
      <w:r w:rsidR="00336C1E" w:rsidRPr="00F1611A">
        <w:rPr>
          <w:rFonts w:ascii="Arial" w:hAnsi="Arial" w:cs="Arial"/>
          <w:sz w:val="24"/>
          <w:szCs w:val="24"/>
          <w:lang w:val="es-MX"/>
        </w:rPr>
        <w:t xml:space="preserve"> </w:t>
      </w:r>
      <w:r w:rsidRPr="00F1611A">
        <w:rPr>
          <w:rFonts w:ascii="Arial" w:hAnsi="Arial" w:cs="Arial"/>
          <w:sz w:val="24"/>
          <w:szCs w:val="24"/>
          <w:lang w:val="es-MX"/>
        </w:rPr>
        <w:t>síndica</w:t>
      </w:r>
      <w:r w:rsidR="00336C1E" w:rsidRPr="00F1611A">
        <w:rPr>
          <w:rFonts w:ascii="Arial" w:hAnsi="Arial" w:cs="Arial"/>
          <w:sz w:val="24"/>
          <w:szCs w:val="24"/>
          <w:lang w:val="es-MX"/>
        </w:rPr>
        <w:t xml:space="preserve"> </w:t>
      </w:r>
      <w:r w:rsidRPr="00F1611A">
        <w:rPr>
          <w:rFonts w:ascii="Arial" w:hAnsi="Arial" w:cs="Arial"/>
          <w:sz w:val="24"/>
          <w:szCs w:val="24"/>
          <w:lang w:val="es-MX"/>
        </w:rPr>
        <w:t>forma</w:t>
      </w:r>
      <w:r w:rsidR="00336C1E" w:rsidRPr="00F1611A">
        <w:rPr>
          <w:rFonts w:ascii="Arial" w:hAnsi="Arial" w:cs="Arial"/>
          <w:sz w:val="24"/>
          <w:szCs w:val="24"/>
          <w:lang w:val="es-MX"/>
        </w:rPr>
        <w:t xml:space="preserve"> </w:t>
      </w:r>
      <w:r w:rsidRPr="00F1611A">
        <w:rPr>
          <w:rFonts w:ascii="Arial" w:hAnsi="Arial" w:cs="Arial"/>
          <w:sz w:val="24"/>
          <w:szCs w:val="24"/>
          <w:lang w:val="es-MX"/>
        </w:rPr>
        <w:t>parte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referida</w:t>
      </w:r>
      <w:r w:rsidR="00336C1E" w:rsidRPr="00F1611A">
        <w:rPr>
          <w:rFonts w:ascii="Arial" w:hAnsi="Arial" w:cs="Arial"/>
          <w:sz w:val="24"/>
          <w:szCs w:val="24"/>
          <w:lang w:val="es-MX"/>
        </w:rPr>
        <w:t xml:space="preserve"> </w:t>
      </w:r>
      <w:r w:rsidRPr="00F1611A">
        <w:rPr>
          <w:rFonts w:ascii="Arial" w:hAnsi="Arial" w:cs="Arial"/>
          <w:sz w:val="24"/>
          <w:szCs w:val="24"/>
          <w:lang w:val="es-MX"/>
        </w:rPr>
        <w:t>comisión</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cuanto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distribución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funciones</w:t>
      </w:r>
      <w:r w:rsidR="00336C1E" w:rsidRPr="00F1611A">
        <w:rPr>
          <w:rFonts w:ascii="Arial" w:hAnsi="Arial" w:cs="Arial"/>
          <w:sz w:val="24"/>
          <w:szCs w:val="24"/>
          <w:lang w:val="es-MX"/>
        </w:rPr>
        <w:t xml:space="preserve"> </w:t>
      </w:r>
      <w:r w:rsidRPr="00F1611A">
        <w:rPr>
          <w:rFonts w:ascii="Arial" w:hAnsi="Arial" w:cs="Arial"/>
          <w:sz w:val="24"/>
          <w:szCs w:val="24"/>
          <w:lang w:val="es-MX"/>
        </w:rPr>
        <w:t>entre</w:t>
      </w:r>
      <w:r w:rsidR="00336C1E" w:rsidRPr="00F1611A">
        <w:rPr>
          <w:rFonts w:ascii="Arial" w:hAnsi="Arial" w:cs="Arial"/>
          <w:sz w:val="24"/>
          <w:szCs w:val="24"/>
          <w:lang w:val="es-MX"/>
        </w:rPr>
        <w:t xml:space="preserve"> </w:t>
      </w:r>
      <w:r w:rsidRPr="00F1611A">
        <w:rPr>
          <w:rFonts w:ascii="Arial" w:hAnsi="Arial" w:cs="Arial"/>
          <w:sz w:val="24"/>
          <w:szCs w:val="24"/>
          <w:lang w:val="es-MX"/>
        </w:rPr>
        <w:t>sindicaturas,</w:t>
      </w:r>
      <w:r w:rsidR="00336C1E" w:rsidRPr="00F1611A">
        <w:rPr>
          <w:rFonts w:ascii="Arial" w:hAnsi="Arial" w:cs="Arial"/>
          <w:sz w:val="24"/>
          <w:szCs w:val="24"/>
          <w:lang w:val="es-MX"/>
        </w:rPr>
        <w:t xml:space="preserve"> </w:t>
      </w:r>
      <w:r w:rsidRPr="00F1611A">
        <w:rPr>
          <w:rFonts w:ascii="Arial" w:hAnsi="Arial" w:cs="Arial"/>
          <w:sz w:val="24"/>
          <w:szCs w:val="24"/>
          <w:lang w:val="es-MX"/>
        </w:rPr>
        <w:t>expresó</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conformidad</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propuesta</w:t>
      </w:r>
      <w:r w:rsidR="00336C1E" w:rsidRPr="00F1611A">
        <w:rPr>
          <w:rFonts w:ascii="Arial" w:hAnsi="Arial" w:cs="Arial"/>
          <w:sz w:val="24"/>
          <w:szCs w:val="24"/>
          <w:lang w:val="es-MX"/>
        </w:rPr>
        <w:t xml:space="preserve"> </w:t>
      </w:r>
      <w:r w:rsidRPr="00F1611A">
        <w:rPr>
          <w:rFonts w:ascii="Arial" w:hAnsi="Arial" w:cs="Arial"/>
          <w:sz w:val="24"/>
          <w:szCs w:val="24"/>
          <w:lang w:val="es-MX"/>
        </w:rPr>
        <w:t>presentada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sesión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diez</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octubre,</w:t>
      </w:r>
      <w:r w:rsidR="00336C1E" w:rsidRPr="00F1611A">
        <w:rPr>
          <w:rFonts w:ascii="Arial" w:hAnsi="Arial" w:cs="Arial"/>
          <w:sz w:val="24"/>
          <w:szCs w:val="24"/>
          <w:lang w:val="es-MX"/>
        </w:rPr>
        <w:t xml:space="preserve"> </w:t>
      </w:r>
      <w:r w:rsidRPr="00F1611A">
        <w:rPr>
          <w:rFonts w:ascii="Arial" w:hAnsi="Arial" w:cs="Arial"/>
          <w:sz w:val="24"/>
          <w:szCs w:val="24"/>
          <w:lang w:val="es-MX"/>
        </w:rPr>
        <w:t>aprobándose</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unanimidad.</w:t>
      </w:r>
    </w:p>
    <w:bookmarkEnd w:id="26"/>
    <w:p w14:paraId="62FF7810" w14:textId="27ACBAFE" w:rsidR="00A34DCB" w:rsidRPr="00F1611A" w:rsidRDefault="00A34DCB" w:rsidP="00860CB3">
      <w:pPr>
        <w:numPr>
          <w:ilvl w:val="0"/>
          <w:numId w:val="18"/>
        </w:numPr>
        <w:spacing w:before="100" w:beforeAutospacing="1" w:after="100" w:afterAutospacing="1" w:line="360" w:lineRule="auto"/>
        <w:ind w:left="0" w:firstLine="0"/>
        <w:jc w:val="both"/>
        <w:rPr>
          <w:rFonts w:ascii="Arial" w:hAnsi="Arial" w:cs="Arial"/>
          <w:sz w:val="24"/>
          <w:szCs w:val="24"/>
          <w:lang w:val="es-MX"/>
        </w:rPr>
      </w:pP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relación</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b/>
          <w:bCs/>
          <w:sz w:val="24"/>
          <w:szCs w:val="24"/>
          <w:lang w:val="es-MX"/>
        </w:rPr>
        <w:t>negativa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de</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proporcionar</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información</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necesaria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para</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el</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desempeño</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de</w:t>
      </w:r>
      <w:r w:rsidR="00336C1E" w:rsidRPr="00F1611A">
        <w:rPr>
          <w:rFonts w:ascii="Arial" w:hAnsi="Arial" w:cs="Arial"/>
          <w:b/>
          <w:bCs/>
          <w:sz w:val="24"/>
          <w:szCs w:val="24"/>
          <w:lang w:val="es-MX"/>
        </w:rPr>
        <w:t xml:space="preserve"> </w:t>
      </w:r>
      <w:r w:rsidRPr="00F1611A">
        <w:rPr>
          <w:rFonts w:ascii="Arial" w:hAnsi="Arial" w:cs="Arial"/>
          <w:b/>
          <w:bCs/>
          <w:sz w:val="24"/>
          <w:szCs w:val="24"/>
          <w:lang w:val="es-MX"/>
        </w:rPr>
        <w:t>funciones</w:t>
      </w:r>
      <w:r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i/>
          <w:iCs/>
          <w:sz w:val="24"/>
          <w:szCs w:val="24"/>
          <w:lang w:val="es-MX"/>
        </w:rPr>
        <w:t>Tribunal</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local</w:t>
      </w:r>
      <w:r w:rsidR="00336C1E" w:rsidRPr="00F1611A">
        <w:rPr>
          <w:rFonts w:ascii="Arial" w:hAnsi="Arial" w:cs="Arial"/>
          <w:i/>
          <w:iCs/>
          <w:sz w:val="24"/>
          <w:szCs w:val="24"/>
          <w:lang w:val="es-MX"/>
        </w:rPr>
        <w:t xml:space="preserve"> </w:t>
      </w:r>
      <w:r w:rsidRPr="00F1611A">
        <w:rPr>
          <w:rFonts w:ascii="Arial" w:hAnsi="Arial" w:cs="Arial"/>
          <w:sz w:val="24"/>
          <w:szCs w:val="24"/>
          <w:lang w:val="es-MX"/>
        </w:rPr>
        <w:t>determinó</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copias</w:t>
      </w:r>
      <w:r w:rsidR="00336C1E" w:rsidRPr="00F1611A">
        <w:rPr>
          <w:rFonts w:ascii="Arial" w:hAnsi="Arial" w:cs="Arial"/>
          <w:sz w:val="24"/>
          <w:szCs w:val="24"/>
          <w:lang w:val="es-MX"/>
        </w:rPr>
        <w:t xml:space="preserve"> </w:t>
      </w:r>
      <w:r w:rsidRPr="00F1611A">
        <w:rPr>
          <w:rFonts w:ascii="Arial" w:hAnsi="Arial" w:cs="Arial"/>
          <w:sz w:val="24"/>
          <w:szCs w:val="24"/>
          <w:lang w:val="es-MX"/>
        </w:rPr>
        <w:t>simples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quince</w:t>
      </w:r>
      <w:r w:rsidR="00336C1E" w:rsidRPr="00F1611A">
        <w:rPr>
          <w:rFonts w:ascii="Arial" w:hAnsi="Arial" w:cs="Arial"/>
          <w:sz w:val="24"/>
          <w:szCs w:val="24"/>
          <w:lang w:val="es-MX"/>
        </w:rPr>
        <w:t xml:space="preserve"> </w:t>
      </w:r>
      <w:r w:rsidRPr="00F1611A">
        <w:rPr>
          <w:rFonts w:ascii="Arial" w:hAnsi="Arial" w:cs="Arial"/>
          <w:sz w:val="24"/>
          <w:szCs w:val="24"/>
          <w:lang w:val="es-MX"/>
        </w:rPr>
        <w:t>oficios</w:t>
      </w:r>
      <w:r w:rsidR="00336C1E" w:rsidRPr="00F1611A">
        <w:rPr>
          <w:rFonts w:ascii="Arial" w:hAnsi="Arial" w:cs="Arial"/>
          <w:sz w:val="24"/>
          <w:szCs w:val="24"/>
          <w:lang w:val="es-MX"/>
        </w:rPr>
        <w:t xml:space="preserve"> </w:t>
      </w:r>
      <w:r w:rsidRPr="00F1611A">
        <w:rPr>
          <w:rFonts w:ascii="Arial" w:hAnsi="Arial" w:cs="Arial"/>
          <w:sz w:val="24"/>
          <w:szCs w:val="24"/>
          <w:lang w:val="es-MX"/>
        </w:rPr>
        <w:t>presentadas</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denunciante</w:t>
      </w:r>
      <w:r w:rsidR="00336C1E" w:rsidRPr="00F1611A">
        <w:rPr>
          <w:rFonts w:ascii="Arial" w:hAnsi="Arial" w:cs="Arial"/>
          <w:sz w:val="24"/>
          <w:szCs w:val="24"/>
          <w:lang w:val="es-MX"/>
        </w:rPr>
        <w:t xml:space="preserve"> </w:t>
      </w:r>
      <w:r w:rsidRPr="00F1611A">
        <w:rPr>
          <w:rFonts w:ascii="Arial" w:hAnsi="Arial" w:cs="Arial"/>
          <w:sz w:val="24"/>
          <w:szCs w:val="24"/>
          <w:lang w:val="es-MX"/>
        </w:rPr>
        <w:t>resultaban</w:t>
      </w:r>
      <w:r w:rsidR="00336C1E" w:rsidRPr="00F1611A">
        <w:rPr>
          <w:rFonts w:ascii="Arial" w:hAnsi="Arial" w:cs="Arial"/>
          <w:sz w:val="24"/>
          <w:szCs w:val="24"/>
          <w:lang w:val="es-MX"/>
        </w:rPr>
        <w:t xml:space="preserve"> </w:t>
      </w:r>
      <w:r w:rsidRPr="00F1611A">
        <w:rPr>
          <w:rFonts w:ascii="Arial" w:hAnsi="Arial" w:cs="Arial"/>
          <w:sz w:val="24"/>
          <w:szCs w:val="24"/>
          <w:lang w:val="es-MX"/>
        </w:rPr>
        <w:t>idóneas</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demostrar</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realizó</w:t>
      </w:r>
      <w:r w:rsidR="00336C1E" w:rsidRPr="00F1611A">
        <w:rPr>
          <w:rFonts w:ascii="Arial" w:hAnsi="Arial" w:cs="Arial"/>
          <w:sz w:val="24"/>
          <w:szCs w:val="24"/>
          <w:lang w:val="es-MX"/>
        </w:rPr>
        <w:t xml:space="preserve"> </w:t>
      </w:r>
      <w:r w:rsidRPr="00F1611A">
        <w:rPr>
          <w:rFonts w:ascii="Arial" w:hAnsi="Arial" w:cs="Arial"/>
          <w:sz w:val="24"/>
          <w:szCs w:val="24"/>
          <w:lang w:val="es-MX"/>
        </w:rPr>
        <w:t>peticiones</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titulares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diversas</w:t>
      </w:r>
      <w:r w:rsidR="00336C1E" w:rsidRPr="00F1611A">
        <w:rPr>
          <w:rFonts w:ascii="Arial" w:hAnsi="Arial" w:cs="Arial"/>
          <w:sz w:val="24"/>
          <w:szCs w:val="24"/>
          <w:lang w:val="es-MX"/>
        </w:rPr>
        <w:t xml:space="preserve"> </w:t>
      </w:r>
      <w:r w:rsidRPr="00F1611A">
        <w:rPr>
          <w:rFonts w:ascii="Arial" w:hAnsi="Arial" w:cs="Arial"/>
          <w:sz w:val="24"/>
          <w:szCs w:val="24"/>
          <w:lang w:val="es-MX"/>
        </w:rPr>
        <w:t>áreas</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Pr="00F1611A">
        <w:rPr>
          <w:rFonts w:ascii="Arial" w:hAnsi="Arial" w:cs="Arial"/>
          <w:sz w:val="24"/>
          <w:szCs w:val="24"/>
          <w:lang w:val="es-MX"/>
        </w:rPr>
        <w:t>.</w:t>
      </w:r>
    </w:p>
    <w:p w14:paraId="7DADE609" w14:textId="6C6C01FA"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Sin</w:t>
      </w:r>
      <w:r w:rsidR="00336C1E" w:rsidRPr="00F1611A">
        <w:rPr>
          <w:rFonts w:ascii="Arial" w:hAnsi="Arial" w:cs="Arial"/>
          <w:sz w:val="24"/>
          <w:szCs w:val="24"/>
          <w:lang w:val="es-MX"/>
        </w:rPr>
        <w:t xml:space="preserve"> </w:t>
      </w:r>
      <w:r w:rsidRPr="00F1611A">
        <w:rPr>
          <w:rFonts w:ascii="Arial" w:hAnsi="Arial" w:cs="Arial"/>
          <w:sz w:val="24"/>
          <w:szCs w:val="24"/>
          <w:lang w:val="es-MX"/>
        </w:rPr>
        <w:t>embargo,</w:t>
      </w:r>
      <w:r w:rsidR="00336C1E" w:rsidRPr="00F1611A">
        <w:rPr>
          <w:rFonts w:ascii="Arial" w:hAnsi="Arial" w:cs="Arial"/>
          <w:sz w:val="24"/>
          <w:szCs w:val="24"/>
          <w:lang w:val="es-MX"/>
        </w:rPr>
        <w:t xml:space="preserve"> </w:t>
      </w:r>
      <w:r w:rsidRPr="00F1611A">
        <w:rPr>
          <w:rFonts w:ascii="Arial" w:hAnsi="Arial" w:cs="Arial"/>
          <w:sz w:val="24"/>
          <w:szCs w:val="24"/>
          <w:lang w:val="es-MX"/>
        </w:rPr>
        <w:t>consideró</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acreditaba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conducta</w:t>
      </w:r>
      <w:r w:rsidR="00336C1E" w:rsidRPr="00F1611A">
        <w:rPr>
          <w:rFonts w:ascii="Arial" w:hAnsi="Arial" w:cs="Arial"/>
          <w:sz w:val="24"/>
          <w:szCs w:val="24"/>
          <w:lang w:val="es-MX"/>
        </w:rPr>
        <w:t xml:space="preserve"> </w:t>
      </w:r>
      <w:r w:rsidRPr="00F1611A">
        <w:rPr>
          <w:rFonts w:ascii="Arial" w:hAnsi="Arial" w:cs="Arial"/>
          <w:sz w:val="24"/>
          <w:szCs w:val="24"/>
          <w:lang w:val="es-MX"/>
        </w:rPr>
        <w:t>denunciada,</w:t>
      </w:r>
      <w:r w:rsidR="00336C1E" w:rsidRPr="00F1611A">
        <w:rPr>
          <w:rFonts w:ascii="Arial" w:hAnsi="Arial" w:cs="Arial"/>
          <w:sz w:val="24"/>
          <w:szCs w:val="24"/>
          <w:lang w:val="es-MX"/>
        </w:rPr>
        <w:t xml:space="preserve"> </w:t>
      </w:r>
      <w:r w:rsidRPr="00F1611A">
        <w:rPr>
          <w:rFonts w:ascii="Arial" w:hAnsi="Arial" w:cs="Arial"/>
          <w:sz w:val="24"/>
          <w:szCs w:val="24"/>
          <w:lang w:val="es-MX"/>
        </w:rPr>
        <w:t>toda</w:t>
      </w:r>
      <w:r w:rsidR="00336C1E" w:rsidRPr="00F1611A">
        <w:rPr>
          <w:rFonts w:ascii="Arial" w:hAnsi="Arial" w:cs="Arial"/>
          <w:sz w:val="24"/>
          <w:szCs w:val="24"/>
          <w:lang w:val="es-MX"/>
        </w:rPr>
        <w:t xml:space="preserve"> </w:t>
      </w:r>
      <w:r w:rsidRPr="00F1611A">
        <w:rPr>
          <w:rFonts w:ascii="Arial" w:hAnsi="Arial" w:cs="Arial"/>
          <w:sz w:val="24"/>
          <w:szCs w:val="24"/>
          <w:lang w:val="es-MX"/>
        </w:rPr>
        <w:t>vez</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tercer,</w:t>
      </w:r>
      <w:r w:rsidR="00336C1E" w:rsidRPr="00F1611A">
        <w:rPr>
          <w:rFonts w:ascii="Arial" w:hAnsi="Arial" w:cs="Arial"/>
          <w:sz w:val="24"/>
          <w:szCs w:val="24"/>
          <w:lang w:val="es-MX"/>
        </w:rPr>
        <w:t xml:space="preserve"> </w:t>
      </w:r>
      <w:r w:rsidRPr="00F1611A">
        <w:rPr>
          <w:rFonts w:ascii="Arial" w:hAnsi="Arial" w:cs="Arial"/>
          <w:sz w:val="24"/>
          <w:szCs w:val="24"/>
          <w:lang w:val="es-MX"/>
        </w:rPr>
        <w:t>cuarto</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quinto</w:t>
      </w:r>
      <w:r w:rsidR="00336C1E" w:rsidRPr="00F1611A">
        <w:rPr>
          <w:rFonts w:ascii="Arial" w:hAnsi="Arial" w:cs="Arial"/>
          <w:sz w:val="24"/>
          <w:szCs w:val="24"/>
          <w:lang w:val="es-MX"/>
        </w:rPr>
        <w:t xml:space="preserve"> </w:t>
      </w:r>
      <w:r w:rsidRPr="00F1611A">
        <w:rPr>
          <w:rFonts w:ascii="Arial" w:hAnsi="Arial" w:cs="Arial"/>
          <w:sz w:val="24"/>
          <w:szCs w:val="24"/>
          <w:lang w:val="es-MX"/>
        </w:rPr>
        <w:t>elemento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jurisprudencia</w:t>
      </w:r>
      <w:r w:rsidR="00336C1E" w:rsidRPr="00F1611A">
        <w:rPr>
          <w:rFonts w:ascii="Arial" w:hAnsi="Arial" w:cs="Arial"/>
          <w:sz w:val="24"/>
          <w:szCs w:val="24"/>
          <w:lang w:val="es-MX"/>
        </w:rPr>
        <w:t xml:space="preserve"> </w:t>
      </w:r>
      <w:r w:rsidRPr="00F1611A">
        <w:rPr>
          <w:rFonts w:ascii="Arial" w:hAnsi="Arial" w:cs="Arial"/>
          <w:sz w:val="24"/>
          <w:szCs w:val="24"/>
          <w:lang w:val="es-MX"/>
        </w:rPr>
        <w:t>destacada</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actualizaban,</w:t>
      </w:r>
      <w:r w:rsidR="00336C1E" w:rsidRPr="00F1611A">
        <w:rPr>
          <w:rFonts w:ascii="Arial" w:hAnsi="Arial" w:cs="Arial"/>
          <w:sz w:val="24"/>
          <w:szCs w:val="24"/>
          <w:lang w:val="es-MX"/>
        </w:rPr>
        <w:t xml:space="preserve"> </w:t>
      </w:r>
      <w:r w:rsidRPr="00F1611A">
        <w:rPr>
          <w:rFonts w:ascii="Arial" w:hAnsi="Arial" w:cs="Arial"/>
          <w:sz w:val="24"/>
          <w:szCs w:val="24"/>
          <w:lang w:val="es-MX"/>
        </w:rPr>
        <w:t>pues</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trata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algún</w:t>
      </w:r>
      <w:r w:rsidR="00336C1E" w:rsidRPr="00F1611A">
        <w:rPr>
          <w:rFonts w:ascii="Arial" w:hAnsi="Arial" w:cs="Arial"/>
          <w:sz w:val="24"/>
          <w:szCs w:val="24"/>
          <w:lang w:val="es-MX"/>
        </w:rPr>
        <w:t xml:space="preserve"> </w:t>
      </w:r>
      <w:r w:rsidRPr="00F1611A">
        <w:rPr>
          <w:rFonts w:ascii="Arial" w:hAnsi="Arial" w:cs="Arial"/>
          <w:sz w:val="24"/>
          <w:szCs w:val="24"/>
          <w:lang w:val="es-MX"/>
        </w:rPr>
        <w:t>patrón</w:t>
      </w:r>
      <w:r w:rsidR="00336C1E" w:rsidRPr="00F1611A">
        <w:rPr>
          <w:rFonts w:ascii="Arial" w:hAnsi="Arial" w:cs="Arial"/>
          <w:sz w:val="24"/>
          <w:szCs w:val="24"/>
          <w:lang w:val="es-MX"/>
        </w:rPr>
        <w:t xml:space="preserve"> </w:t>
      </w:r>
      <w:r w:rsidRPr="00F1611A">
        <w:rPr>
          <w:rFonts w:ascii="Arial" w:hAnsi="Arial" w:cs="Arial"/>
          <w:sz w:val="24"/>
          <w:szCs w:val="24"/>
          <w:lang w:val="es-MX"/>
        </w:rPr>
        <w:t>estereotipado,</w:t>
      </w:r>
      <w:r w:rsidR="00336C1E" w:rsidRPr="00F1611A">
        <w:rPr>
          <w:rFonts w:ascii="Arial" w:hAnsi="Arial" w:cs="Arial"/>
          <w:sz w:val="24"/>
          <w:szCs w:val="24"/>
          <w:lang w:val="es-MX"/>
        </w:rPr>
        <w:t xml:space="preserve"> </w:t>
      </w:r>
      <w:r w:rsidRPr="00F1611A">
        <w:rPr>
          <w:rFonts w:ascii="Arial" w:hAnsi="Arial" w:cs="Arial"/>
          <w:sz w:val="24"/>
          <w:szCs w:val="24"/>
          <w:lang w:val="es-MX"/>
        </w:rPr>
        <w:t>mensaje,</w:t>
      </w:r>
      <w:r w:rsidR="00336C1E" w:rsidRPr="00F1611A">
        <w:rPr>
          <w:rFonts w:ascii="Arial" w:hAnsi="Arial" w:cs="Arial"/>
          <w:sz w:val="24"/>
          <w:szCs w:val="24"/>
          <w:lang w:val="es-MX"/>
        </w:rPr>
        <w:t xml:space="preserve"> </w:t>
      </w:r>
      <w:r w:rsidRPr="00F1611A">
        <w:rPr>
          <w:rFonts w:ascii="Arial" w:hAnsi="Arial" w:cs="Arial"/>
          <w:sz w:val="24"/>
          <w:szCs w:val="24"/>
          <w:lang w:val="es-MX"/>
        </w:rPr>
        <w:lastRenderedPageBreak/>
        <w:t>valor,</w:t>
      </w:r>
      <w:r w:rsidR="00336C1E" w:rsidRPr="00F1611A">
        <w:rPr>
          <w:rFonts w:ascii="Arial" w:hAnsi="Arial" w:cs="Arial"/>
          <w:sz w:val="24"/>
          <w:szCs w:val="24"/>
          <w:lang w:val="es-MX"/>
        </w:rPr>
        <w:t xml:space="preserve"> </w:t>
      </w:r>
      <w:r w:rsidRPr="00F1611A">
        <w:rPr>
          <w:rFonts w:ascii="Arial" w:hAnsi="Arial" w:cs="Arial"/>
          <w:sz w:val="24"/>
          <w:szCs w:val="24"/>
          <w:lang w:val="es-MX"/>
        </w:rPr>
        <w:t>ícono</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símbolo</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carga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transmita</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reproduzca,</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sí,</w:t>
      </w:r>
      <w:r w:rsidR="00336C1E" w:rsidRPr="00F1611A">
        <w:rPr>
          <w:rFonts w:ascii="Arial" w:hAnsi="Arial" w:cs="Arial"/>
          <w:sz w:val="24"/>
          <w:szCs w:val="24"/>
          <w:lang w:val="es-MX"/>
        </w:rPr>
        <w:t xml:space="preserve"> </w:t>
      </w:r>
      <w:r w:rsidRPr="00F1611A">
        <w:rPr>
          <w:rFonts w:ascii="Arial" w:hAnsi="Arial" w:cs="Arial"/>
          <w:sz w:val="24"/>
          <w:szCs w:val="24"/>
          <w:lang w:val="es-MX"/>
        </w:rPr>
        <w:t>dominación,</w:t>
      </w:r>
      <w:r w:rsidR="00336C1E" w:rsidRPr="00F1611A">
        <w:rPr>
          <w:rFonts w:ascii="Arial" w:hAnsi="Arial" w:cs="Arial"/>
          <w:sz w:val="24"/>
          <w:szCs w:val="24"/>
          <w:lang w:val="es-MX"/>
        </w:rPr>
        <w:t xml:space="preserve"> </w:t>
      </w:r>
      <w:r w:rsidRPr="00F1611A">
        <w:rPr>
          <w:rFonts w:ascii="Arial" w:hAnsi="Arial" w:cs="Arial"/>
          <w:sz w:val="24"/>
          <w:szCs w:val="24"/>
          <w:lang w:val="es-MX"/>
        </w:rPr>
        <w:t>desigualdad</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discriminación</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relaciones</w:t>
      </w:r>
      <w:r w:rsidR="00336C1E" w:rsidRPr="00F1611A">
        <w:rPr>
          <w:rFonts w:ascii="Arial" w:hAnsi="Arial" w:cs="Arial"/>
          <w:sz w:val="24"/>
          <w:szCs w:val="24"/>
          <w:lang w:val="es-MX"/>
        </w:rPr>
        <w:t xml:space="preserve"> </w:t>
      </w:r>
      <w:r w:rsidRPr="00F1611A">
        <w:rPr>
          <w:rFonts w:ascii="Arial" w:hAnsi="Arial" w:cs="Arial"/>
          <w:sz w:val="24"/>
          <w:szCs w:val="24"/>
          <w:lang w:val="es-MX"/>
        </w:rPr>
        <w:t>sociales</w:t>
      </w:r>
      <w:r w:rsidR="00336C1E" w:rsidRPr="00F1611A">
        <w:rPr>
          <w:rFonts w:ascii="Arial" w:hAnsi="Arial" w:cs="Arial"/>
          <w:sz w:val="24"/>
          <w:szCs w:val="24"/>
          <w:lang w:val="es-MX"/>
        </w:rPr>
        <w:t xml:space="preserve"> </w:t>
      </w:r>
      <w:r w:rsidRPr="00F1611A">
        <w:rPr>
          <w:rFonts w:ascii="Arial" w:hAnsi="Arial" w:cs="Arial"/>
          <w:sz w:val="24"/>
          <w:szCs w:val="24"/>
          <w:lang w:val="es-MX"/>
        </w:rPr>
        <w:t>entre</w:t>
      </w:r>
      <w:r w:rsidR="00336C1E" w:rsidRPr="00F1611A">
        <w:rPr>
          <w:rFonts w:ascii="Arial" w:hAnsi="Arial" w:cs="Arial"/>
          <w:sz w:val="24"/>
          <w:szCs w:val="24"/>
          <w:lang w:val="es-MX"/>
        </w:rPr>
        <w:t xml:space="preserve"> </w:t>
      </w:r>
      <w:r w:rsidRPr="00F1611A">
        <w:rPr>
          <w:rFonts w:ascii="Arial" w:hAnsi="Arial" w:cs="Arial"/>
          <w:sz w:val="24"/>
          <w:szCs w:val="24"/>
          <w:lang w:val="es-MX"/>
        </w:rPr>
        <w:t>hombres</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mujeres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naturalicen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subordinación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mujer</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sociedad.</w:t>
      </w:r>
    </w:p>
    <w:p w14:paraId="135EDA83" w14:textId="01F63491"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Ello,</w:t>
      </w:r>
      <w:r w:rsidR="00336C1E" w:rsidRPr="00F1611A">
        <w:rPr>
          <w:rFonts w:ascii="Arial" w:hAnsi="Arial" w:cs="Arial"/>
          <w:sz w:val="24"/>
          <w:szCs w:val="24"/>
          <w:lang w:val="es-MX"/>
        </w:rPr>
        <w:t xml:space="preserve"> </w:t>
      </w:r>
      <w:r w:rsidRPr="00F1611A">
        <w:rPr>
          <w:rFonts w:ascii="Arial" w:hAnsi="Arial" w:cs="Arial"/>
          <w:sz w:val="24"/>
          <w:szCs w:val="24"/>
          <w:lang w:val="es-MX"/>
        </w:rPr>
        <w:t>dado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solicitudes</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dirigieron</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diversas</w:t>
      </w:r>
      <w:r w:rsidR="00336C1E" w:rsidRPr="00F1611A">
        <w:rPr>
          <w:rFonts w:ascii="Arial" w:hAnsi="Arial" w:cs="Arial"/>
          <w:sz w:val="24"/>
          <w:szCs w:val="24"/>
          <w:lang w:val="es-MX"/>
        </w:rPr>
        <w:t xml:space="preserve"> </w:t>
      </w:r>
      <w:r w:rsidRPr="00F1611A">
        <w:rPr>
          <w:rFonts w:ascii="Arial" w:hAnsi="Arial" w:cs="Arial"/>
          <w:sz w:val="24"/>
          <w:szCs w:val="24"/>
          <w:lang w:val="es-MX"/>
        </w:rPr>
        <w:t>dependencias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administración</w:t>
      </w:r>
      <w:r w:rsidR="00336C1E" w:rsidRPr="00F1611A">
        <w:rPr>
          <w:rFonts w:ascii="Arial" w:hAnsi="Arial" w:cs="Arial"/>
          <w:sz w:val="24"/>
          <w:szCs w:val="24"/>
          <w:lang w:val="es-MX"/>
        </w:rPr>
        <w:t xml:space="preserve"> </w:t>
      </w:r>
      <w:r w:rsidRPr="00F1611A">
        <w:rPr>
          <w:rFonts w:ascii="Arial" w:hAnsi="Arial" w:cs="Arial"/>
          <w:sz w:val="24"/>
          <w:szCs w:val="24"/>
          <w:lang w:val="es-MX"/>
        </w:rPr>
        <w:t>pública</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omisión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respuesta</w:t>
      </w:r>
      <w:r w:rsidR="00336C1E" w:rsidRPr="00F1611A">
        <w:rPr>
          <w:rFonts w:ascii="Arial" w:hAnsi="Arial" w:cs="Arial"/>
          <w:sz w:val="24"/>
          <w:szCs w:val="24"/>
          <w:lang w:val="es-MX"/>
        </w:rPr>
        <w:t xml:space="preserve"> </w:t>
      </w:r>
      <w:r w:rsidRPr="00F1611A">
        <w:rPr>
          <w:rFonts w:ascii="Arial" w:hAnsi="Arial" w:cs="Arial"/>
          <w:sz w:val="24"/>
          <w:szCs w:val="24"/>
          <w:lang w:val="es-MX"/>
        </w:rPr>
        <w:t>podría</w:t>
      </w:r>
      <w:r w:rsidR="00336C1E" w:rsidRPr="00F1611A">
        <w:rPr>
          <w:rFonts w:ascii="Arial" w:hAnsi="Arial" w:cs="Arial"/>
          <w:sz w:val="24"/>
          <w:szCs w:val="24"/>
          <w:lang w:val="es-MX"/>
        </w:rPr>
        <w:t xml:space="preserve"> </w:t>
      </w:r>
      <w:r w:rsidRPr="00F1611A">
        <w:rPr>
          <w:rFonts w:ascii="Arial" w:hAnsi="Arial" w:cs="Arial"/>
          <w:sz w:val="24"/>
          <w:szCs w:val="24"/>
          <w:lang w:val="es-MX"/>
        </w:rPr>
        <w:t>constituir</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falta</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funciones</w:t>
      </w:r>
      <w:r w:rsidR="00336C1E" w:rsidRPr="00F1611A">
        <w:rPr>
          <w:rFonts w:ascii="Arial" w:hAnsi="Arial" w:cs="Arial"/>
          <w:sz w:val="24"/>
          <w:szCs w:val="24"/>
          <w:lang w:val="es-MX"/>
        </w:rPr>
        <w:t xml:space="preserve"> </w:t>
      </w:r>
      <w:r w:rsidRPr="00F1611A">
        <w:rPr>
          <w:rFonts w:ascii="Arial" w:hAnsi="Arial" w:cs="Arial"/>
          <w:sz w:val="24"/>
          <w:szCs w:val="24"/>
          <w:lang w:val="es-MX"/>
        </w:rPr>
        <w:t>encomendadas,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términos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i/>
          <w:iCs/>
          <w:sz w:val="24"/>
          <w:szCs w:val="24"/>
          <w:lang w:val="es-MX"/>
        </w:rPr>
        <w:t>Ley</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Orgánica</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Municipal</w:t>
      </w:r>
      <w:r w:rsidR="00336C1E" w:rsidRPr="00F1611A">
        <w:rPr>
          <w:rFonts w:ascii="Arial" w:hAnsi="Arial" w:cs="Arial"/>
          <w:i/>
          <w:iCs/>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Ley</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Responsabilidades</w:t>
      </w:r>
      <w:r w:rsidR="00336C1E" w:rsidRPr="00F1611A">
        <w:rPr>
          <w:rFonts w:ascii="Arial" w:hAnsi="Arial" w:cs="Arial"/>
          <w:sz w:val="24"/>
          <w:szCs w:val="24"/>
          <w:lang w:val="es-MX"/>
        </w:rPr>
        <w:t xml:space="preserve"> </w:t>
      </w:r>
      <w:r w:rsidRPr="00F1611A">
        <w:rPr>
          <w:rFonts w:ascii="Arial" w:hAnsi="Arial" w:cs="Arial"/>
          <w:sz w:val="24"/>
          <w:szCs w:val="24"/>
          <w:lang w:val="es-MX"/>
        </w:rPr>
        <w:t>Administrativas</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Estado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Guanajuato,</w:t>
      </w:r>
      <w:r w:rsidR="00336C1E" w:rsidRPr="00F1611A">
        <w:rPr>
          <w:rFonts w:ascii="Arial" w:hAnsi="Arial" w:cs="Arial"/>
          <w:sz w:val="24"/>
          <w:szCs w:val="24"/>
          <w:lang w:val="es-MX"/>
        </w:rPr>
        <w:t xml:space="preserve"> </w:t>
      </w:r>
      <w:r w:rsidRPr="00F1611A">
        <w:rPr>
          <w:rFonts w:ascii="Arial" w:hAnsi="Arial" w:cs="Arial"/>
          <w:sz w:val="24"/>
          <w:szCs w:val="24"/>
          <w:lang w:val="es-MX"/>
        </w:rPr>
        <w:t>atribuible</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quienes</w:t>
      </w:r>
      <w:r w:rsidR="00336C1E" w:rsidRPr="00F1611A">
        <w:rPr>
          <w:rFonts w:ascii="Arial" w:hAnsi="Arial" w:cs="Arial"/>
          <w:sz w:val="24"/>
          <w:szCs w:val="24"/>
          <w:lang w:val="es-MX"/>
        </w:rPr>
        <w:t xml:space="preserve"> </w:t>
      </w:r>
      <w:r w:rsidRPr="00F1611A">
        <w:rPr>
          <w:rFonts w:ascii="Arial" w:hAnsi="Arial" w:cs="Arial"/>
          <w:sz w:val="24"/>
          <w:szCs w:val="24"/>
          <w:lang w:val="es-MX"/>
        </w:rPr>
        <w:t>ejercen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titularidad</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esas</w:t>
      </w:r>
      <w:r w:rsidR="00336C1E" w:rsidRPr="00F1611A">
        <w:rPr>
          <w:rFonts w:ascii="Arial" w:hAnsi="Arial" w:cs="Arial"/>
          <w:sz w:val="24"/>
          <w:szCs w:val="24"/>
          <w:lang w:val="es-MX"/>
        </w:rPr>
        <w:t xml:space="preserve"> </w:t>
      </w:r>
      <w:r w:rsidRPr="00F1611A">
        <w:rPr>
          <w:rFonts w:ascii="Arial" w:hAnsi="Arial" w:cs="Arial"/>
          <w:sz w:val="24"/>
          <w:szCs w:val="24"/>
          <w:lang w:val="es-MX"/>
        </w:rPr>
        <w:t>áreas,</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denunciado,</w:t>
      </w:r>
      <w:r w:rsidR="00336C1E" w:rsidRPr="00F1611A">
        <w:rPr>
          <w:rFonts w:ascii="Arial" w:hAnsi="Arial" w:cs="Arial"/>
          <w:sz w:val="24"/>
          <w:szCs w:val="24"/>
          <w:lang w:val="es-MX"/>
        </w:rPr>
        <w:t xml:space="preserve"> </w:t>
      </w:r>
      <w:r w:rsidRPr="00F1611A">
        <w:rPr>
          <w:rFonts w:ascii="Arial" w:hAnsi="Arial" w:cs="Arial"/>
          <w:sz w:val="24"/>
          <w:szCs w:val="24"/>
          <w:lang w:val="es-MX"/>
        </w:rPr>
        <w:t>sin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exista</w:t>
      </w:r>
      <w:r w:rsidR="00336C1E" w:rsidRPr="00F1611A">
        <w:rPr>
          <w:rFonts w:ascii="Arial" w:hAnsi="Arial" w:cs="Arial"/>
          <w:sz w:val="24"/>
          <w:szCs w:val="24"/>
          <w:lang w:val="es-MX"/>
        </w:rPr>
        <w:t xml:space="preserve"> </w:t>
      </w:r>
      <w:r w:rsidRPr="00F1611A">
        <w:rPr>
          <w:rFonts w:ascii="Arial" w:hAnsi="Arial" w:cs="Arial"/>
          <w:sz w:val="24"/>
          <w:szCs w:val="24"/>
          <w:lang w:val="es-MX"/>
        </w:rPr>
        <w:t>evidencia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actuaran</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instrucción</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p>
    <w:p w14:paraId="358DFC17" w14:textId="403D65C0" w:rsidR="00A34DCB" w:rsidRPr="00F1611A" w:rsidRDefault="00A34DCB" w:rsidP="00860CB3">
      <w:pPr>
        <w:numPr>
          <w:ilvl w:val="0"/>
          <w:numId w:val="18"/>
        </w:numPr>
        <w:spacing w:before="100" w:beforeAutospacing="1" w:after="100" w:afterAutospacing="1" w:line="360" w:lineRule="auto"/>
        <w:ind w:left="0" w:firstLine="0"/>
        <w:jc w:val="both"/>
        <w:rPr>
          <w:rFonts w:ascii="Arial" w:hAnsi="Arial" w:cs="Arial"/>
          <w:sz w:val="24"/>
          <w:szCs w:val="24"/>
          <w:lang w:val="es-MX"/>
        </w:rPr>
      </w:pP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relación</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declaraciones</w:t>
      </w:r>
      <w:r w:rsidR="00336C1E" w:rsidRPr="00F1611A">
        <w:rPr>
          <w:rFonts w:ascii="Arial" w:hAnsi="Arial" w:cs="Arial"/>
          <w:sz w:val="24"/>
          <w:szCs w:val="24"/>
          <w:lang w:val="es-MX"/>
        </w:rPr>
        <w:t xml:space="preserve"> </w:t>
      </w:r>
      <w:r w:rsidRPr="00F1611A">
        <w:rPr>
          <w:rFonts w:ascii="Arial" w:hAnsi="Arial" w:cs="Arial"/>
          <w:sz w:val="24"/>
          <w:szCs w:val="24"/>
          <w:lang w:val="es-MX"/>
        </w:rPr>
        <w:t>realizadas</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entrevista</w:t>
      </w:r>
      <w:r w:rsidR="00336C1E" w:rsidRPr="00F1611A">
        <w:rPr>
          <w:rFonts w:ascii="Arial" w:hAnsi="Arial" w:cs="Arial"/>
          <w:sz w:val="24"/>
          <w:szCs w:val="24"/>
          <w:lang w:val="es-MX"/>
        </w:rPr>
        <w:t xml:space="preserve"> </w:t>
      </w:r>
      <w:r w:rsidRPr="00F1611A">
        <w:rPr>
          <w:rFonts w:ascii="Arial" w:hAnsi="Arial" w:cs="Arial"/>
          <w:sz w:val="24"/>
          <w:szCs w:val="24"/>
          <w:lang w:val="es-MX"/>
        </w:rPr>
        <w:t>recogida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nota</w:t>
      </w:r>
      <w:r w:rsidR="00336C1E" w:rsidRPr="00F1611A">
        <w:rPr>
          <w:rFonts w:ascii="Arial" w:hAnsi="Arial" w:cs="Arial"/>
          <w:sz w:val="24"/>
          <w:szCs w:val="24"/>
          <w:lang w:val="es-MX"/>
        </w:rPr>
        <w:t xml:space="preserve"> </w:t>
      </w:r>
      <w:r w:rsidRPr="00F1611A">
        <w:rPr>
          <w:rFonts w:ascii="Arial" w:hAnsi="Arial" w:cs="Arial"/>
          <w:sz w:val="24"/>
          <w:szCs w:val="24"/>
          <w:lang w:val="es-MX"/>
        </w:rPr>
        <w:t>periodística,</w:t>
      </w:r>
      <w:r w:rsidR="00336C1E" w:rsidRPr="00F1611A">
        <w:rPr>
          <w:rFonts w:ascii="Arial" w:hAnsi="Arial" w:cs="Arial"/>
          <w:sz w:val="24"/>
          <w:szCs w:val="24"/>
          <w:lang w:val="es-MX"/>
        </w:rPr>
        <w:t xml:space="preserve"> </w:t>
      </w:r>
      <w:r w:rsidRPr="00F1611A">
        <w:rPr>
          <w:rFonts w:ascii="Arial" w:hAnsi="Arial" w:cs="Arial"/>
          <w:sz w:val="24"/>
          <w:szCs w:val="24"/>
          <w:lang w:val="es-MX"/>
        </w:rPr>
        <w:t>respecto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ocurrido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sesión</w:t>
      </w:r>
      <w:r w:rsidR="00336C1E" w:rsidRPr="00F1611A">
        <w:rPr>
          <w:rFonts w:ascii="Arial" w:hAnsi="Arial" w:cs="Arial"/>
          <w:sz w:val="24"/>
          <w:szCs w:val="24"/>
          <w:lang w:val="es-MX"/>
        </w:rPr>
        <w:t xml:space="preserve"> </w:t>
      </w:r>
      <w:r w:rsidRPr="00F1611A">
        <w:rPr>
          <w:rFonts w:ascii="Arial" w:hAnsi="Arial" w:cs="Arial"/>
          <w:sz w:val="24"/>
          <w:szCs w:val="24"/>
          <w:lang w:val="es-MX"/>
        </w:rPr>
        <w:t>22</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00336C1E" w:rsidRPr="00F1611A">
        <w:rPr>
          <w:rFonts w:ascii="Arial" w:hAnsi="Arial" w:cs="Arial"/>
          <w:i/>
          <w:iCs/>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diecinueve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diciembre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dos</w:t>
      </w:r>
      <w:r w:rsidR="00336C1E" w:rsidRPr="00F1611A">
        <w:rPr>
          <w:rFonts w:ascii="Arial" w:hAnsi="Arial" w:cs="Arial"/>
          <w:sz w:val="24"/>
          <w:szCs w:val="24"/>
          <w:lang w:val="es-MX"/>
        </w:rPr>
        <w:t xml:space="preserve"> </w:t>
      </w:r>
      <w:r w:rsidRPr="00F1611A">
        <w:rPr>
          <w:rFonts w:ascii="Arial" w:hAnsi="Arial" w:cs="Arial"/>
          <w:sz w:val="24"/>
          <w:szCs w:val="24"/>
          <w:lang w:val="es-MX"/>
        </w:rPr>
        <w:t>mil</w:t>
      </w:r>
      <w:r w:rsidR="00336C1E" w:rsidRPr="00F1611A">
        <w:rPr>
          <w:rFonts w:ascii="Arial" w:hAnsi="Arial" w:cs="Arial"/>
          <w:sz w:val="24"/>
          <w:szCs w:val="24"/>
          <w:lang w:val="es-MX"/>
        </w:rPr>
        <w:t xml:space="preserve"> </w:t>
      </w:r>
      <w:r w:rsidRPr="00F1611A">
        <w:rPr>
          <w:rFonts w:ascii="Arial" w:hAnsi="Arial" w:cs="Arial"/>
          <w:sz w:val="24"/>
          <w:szCs w:val="24"/>
          <w:lang w:val="es-MX"/>
        </w:rPr>
        <w:t>diecinueve</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llamar</w:t>
      </w:r>
      <w:r w:rsidR="00336C1E" w:rsidRPr="00F1611A">
        <w:rPr>
          <w:rFonts w:ascii="Arial" w:hAnsi="Arial" w:cs="Arial"/>
          <w:sz w:val="24"/>
          <w:szCs w:val="24"/>
          <w:lang w:val="es-MX"/>
        </w:rPr>
        <w:t xml:space="preserve"> </w:t>
      </w:r>
      <w:r w:rsidRPr="00F1611A">
        <w:rPr>
          <w:rFonts w:ascii="Arial" w:hAnsi="Arial" w:cs="Arial"/>
          <w:sz w:val="24"/>
          <w:szCs w:val="24"/>
          <w:lang w:val="es-MX"/>
        </w:rPr>
        <w:t>ignorantes</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quienes</w:t>
      </w:r>
      <w:r w:rsidR="00336C1E" w:rsidRPr="00F1611A">
        <w:rPr>
          <w:rFonts w:ascii="Arial" w:hAnsi="Arial" w:cs="Arial"/>
          <w:sz w:val="24"/>
          <w:szCs w:val="24"/>
          <w:lang w:val="es-MX"/>
        </w:rPr>
        <w:t xml:space="preserve"> </w:t>
      </w:r>
      <w:r w:rsidRPr="00F1611A">
        <w:rPr>
          <w:rFonts w:ascii="Arial" w:hAnsi="Arial" w:cs="Arial"/>
          <w:sz w:val="24"/>
          <w:szCs w:val="24"/>
          <w:lang w:val="es-MX"/>
        </w:rPr>
        <w:t>votaron</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contra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consulta</w:t>
      </w:r>
      <w:r w:rsidR="00336C1E" w:rsidRPr="00F1611A">
        <w:rPr>
          <w:rFonts w:ascii="Arial" w:hAnsi="Arial" w:cs="Arial"/>
          <w:sz w:val="24"/>
          <w:szCs w:val="24"/>
          <w:lang w:val="es-MX"/>
        </w:rPr>
        <w:t xml:space="preserve"> </w:t>
      </w:r>
      <w:r w:rsidRPr="00F1611A">
        <w:rPr>
          <w:rFonts w:ascii="Arial" w:hAnsi="Arial" w:cs="Arial"/>
          <w:sz w:val="24"/>
          <w:szCs w:val="24"/>
          <w:lang w:val="es-MX"/>
        </w:rPr>
        <w:t>sobre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Programa</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Desarrollo</w:t>
      </w:r>
      <w:r w:rsidR="00336C1E" w:rsidRPr="00F1611A">
        <w:rPr>
          <w:rFonts w:ascii="Arial" w:hAnsi="Arial" w:cs="Arial"/>
          <w:sz w:val="24"/>
          <w:szCs w:val="24"/>
          <w:lang w:val="es-MX"/>
        </w:rPr>
        <w:t xml:space="preserve"> </w:t>
      </w:r>
      <w:r w:rsidRPr="00F1611A">
        <w:rPr>
          <w:rFonts w:ascii="Arial" w:hAnsi="Arial" w:cs="Arial"/>
          <w:sz w:val="24"/>
          <w:szCs w:val="24"/>
          <w:lang w:val="es-MX"/>
        </w:rPr>
        <w:t>Urbano</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Ordenamiento</w:t>
      </w:r>
      <w:r w:rsidR="00336C1E" w:rsidRPr="00F1611A">
        <w:rPr>
          <w:rFonts w:ascii="Arial" w:hAnsi="Arial" w:cs="Arial"/>
          <w:sz w:val="24"/>
          <w:szCs w:val="24"/>
          <w:lang w:val="es-MX"/>
        </w:rPr>
        <w:t xml:space="preserve"> </w:t>
      </w:r>
      <w:r w:rsidRPr="00F1611A">
        <w:rPr>
          <w:rFonts w:ascii="Arial" w:hAnsi="Arial" w:cs="Arial"/>
          <w:sz w:val="24"/>
          <w:szCs w:val="24"/>
          <w:lang w:val="es-MX"/>
        </w:rPr>
        <w:t>Ecológico</w:t>
      </w:r>
      <w:r w:rsidR="00336C1E" w:rsidRPr="00F1611A">
        <w:rPr>
          <w:rFonts w:ascii="Arial" w:hAnsi="Arial" w:cs="Arial"/>
          <w:sz w:val="24"/>
          <w:szCs w:val="24"/>
          <w:lang w:val="es-MX"/>
        </w:rPr>
        <w:t xml:space="preserve"> </w:t>
      </w:r>
      <w:r w:rsidRPr="00F1611A">
        <w:rPr>
          <w:rFonts w:ascii="Arial" w:hAnsi="Arial" w:cs="Arial"/>
          <w:sz w:val="24"/>
          <w:szCs w:val="24"/>
          <w:lang w:val="es-MX"/>
        </w:rPr>
        <w:t>Territorial,</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i/>
          <w:iCs/>
          <w:sz w:val="24"/>
          <w:szCs w:val="24"/>
          <w:lang w:val="es-MX"/>
        </w:rPr>
        <w:t>Tribunal</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local</w:t>
      </w:r>
      <w:r w:rsidR="00336C1E" w:rsidRPr="00F1611A">
        <w:rPr>
          <w:rFonts w:ascii="Arial" w:hAnsi="Arial" w:cs="Arial"/>
          <w:i/>
          <w:iCs/>
          <w:sz w:val="24"/>
          <w:szCs w:val="24"/>
          <w:lang w:val="es-MX"/>
        </w:rPr>
        <w:t xml:space="preserve"> </w:t>
      </w:r>
      <w:r w:rsidRPr="00F1611A">
        <w:rPr>
          <w:rFonts w:ascii="Arial" w:hAnsi="Arial" w:cs="Arial"/>
          <w:sz w:val="24"/>
          <w:szCs w:val="24"/>
          <w:lang w:val="es-MX"/>
        </w:rPr>
        <w:t>determinó</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acreditó</w:t>
      </w:r>
      <w:r w:rsidR="00336C1E" w:rsidRPr="00F1611A">
        <w:rPr>
          <w:rFonts w:ascii="Arial" w:hAnsi="Arial" w:cs="Arial"/>
          <w:sz w:val="24"/>
          <w:szCs w:val="24"/>
          <w:lang w:val="es-MX"/>
        </w:rPr>
        <w:t xml:space="preserve"> </w:t>
      </w:r>
      <w:r w:rsidR="004B0CE1" w:rsidRPr="00F1611A">
        <w:rPr>
          <w:rFonts w:ascii="Arial" w:hAnsi="Arial" w:cs="Arial"/>
          <w:i/>
          <w:iCs/>
          <w:sz w:val="24"/>
          <w:szCs w:val="24"/>
          <w:lang w:val="es-MX"/>
        </w:rPr>
        <w:t>VPG</w:t>
      </w:r>
      <w:r w:rsidRPr="00F1611A">
        <w:rPr>
          <w:rFonts w:ascii="Arial" w:hAnsi="Arial" w:cs="Arial"/>
          <w:sz w:val="24"/>
          <w:szCs w:val="24"/>
          <w:lang w:val="es-MX"/>
        </w:rPr>
        <w:t>.</w:t>
      </w:r>
    </w:p>
    <w:p w14:paraId="7293E9AA" w14:textId="5843F9A9"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anterior,</w:t>
      </w:r>
      <w:r w:rsidR="00336C1E" w:rsidRPr="00F1611A">
        <w:rPr>
          <w:rFonts w:ascii="Arial" w:hAnsi="Arial" w:cs="Arial"/>
          <w:sz w:val="24"/>
          <w:szCs w:val="24"/>
          <w:lang w:val="es-MX"/>
        </w:rPr>
        <w:t xml:space="preserve"> </w:t>
      </w:r>
      <w:r w:rsidRPr="00F1611A">
        <w:rPr>
          <w:rFonts w:ascii="Arial" w:hAnsi="Arial" w:cs="Arial"/>
          <w:sz w:val="24"/>
          <w:szCs w:val="24"/>
          <w:lang w:val="es-MX"/>
        </w:rPr>
        <w:t>toda</w:t>
      </w:r>
      <w:r w:rsidR="00336C1E" w:rsidRPr="00F1611A">
        <w:rPr>
          <w:rFonts w:ascii="Arial" w:hAnsi="Arial" w:cs="Arial"/>
          <w:sz w:val="24"/>
          <w:szCs w:val="24"/>
          <w:lang w:val="es-MX"/>
        </w:rPr>
        <w:t xml:space="preserve"> </w:t>
      </w:r>
      <w:r w:rsidRPr="00F1611A">
        <w:rPr>
          <w:rFonts w:ascii="Arial" w:hAnsi="Arial" w:cs="Arial"/>
          <w:sz w:val="24"/>
          <w:szCs w:val="24"/>
          <w:lang w:val="es-MX"/>
        </w:rPr>
        <w:t>vez</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declaraciones</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enmarcaban</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derecho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libertad</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expresión,</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contexto</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debate</w:t>
      </w:r>
      <w:r w:rsidR="00336C1E" w:rsidRPr="00F1611A">
        <w:rPr>
          <w:rFonts w:ascii="Arial" w:hAnsi="Arial" w:cs="Arial"/>
          <w:sz w:val="24"/>
          <w:szCs w:val="24"/>
          <w:lang w:val="es-MX"/>
        </w:rPr>
        <w:t xml:space="preserve"> </w:t>
      </w:r>
      <w:r w:rsidRPr="00F1611A">
        <w:rPr>
          <w:rFonts w:ascii="Arial" w:hAnsi="Arial" w:cs="Arial"/>
          <w:sz w:val="24"/>
          <w:szCs w:val="24"/>
          <w:lang w:val="es-MX"/>
        </w:rPr>
        <w:t>político,</w:t>
      </w:r>
      <w:r w:rsidR="00336C1E" w:rsidRPr="00F1611A">
        <w:rPr>
          <w:rFonts w:ascii="Arial" w:hAnsi="Arial" w:cs="Arial"/>
          <w:sz w:val="24"/>
          <w:szCs w:val="24"/>
          <w:lang w:val="es-MX"/>
        </w:rPr>
        <w:t xml:space="preserve"> </w:t>
      </w:r>
      <w:r w:rsidRPr="00F1611A">
        <w:rPr>
          <w:rFonts w:ascii="Arial" w:hAnsi="Arial" w:cs="Arial"/>
          <w:sz w:val="24"/>
          <w:szCs w:val="24"/>
          <w:lang w:val="es-MX"/>
        </w:rPr>
        <w:t>como</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crítica</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desempeño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actividades</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sólo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síndica</w:t>
      </w:r>
      <w:r w:rsidR="00336C1E" w:rsidRPr="00F1611A">
        <w:rPr>
          <w:rFonts w:ascii="Arial" w:hAnsi="Arial" w:cs="Arial"/>
          <w:sz w:val="24"/>
          <w:szCs w:val="24"/>
          <w:lang w:val="es-MX"/>
        </w:rPr>
        <w:t xml:space="preserve"> </w:t>
      </w:r>
      <w:r w:rsidRPr="00F1611A">
        <w:rPr>
          <w:rFonts w:ascii="Arial" w:hAnsi="Arial" w:cs="Arial"/>
          <w:sz w:val="24"/>
          <w:szCs w:val="24"/>
          <w:lang w:val="es-MX"/>
        </w:rPr>
        <w:t>denunciante,</w:t>
      </w:r>
      <w:r w:rsidR="00336C1E" w:rsidRPr="00F1611A">
        <w:rPr>
          <w:rFonts w:ascii="Arial" w:hAnsi="Arial" w:cs="Arial"/>
          <w:sz w:val="24"/>
          <w:szCs w:val="24"/>
          <w:lang w:val="es-MX"/>
        </w:rPr>
        <w:t xml:space="preserve"> </w:t>
      </w:r>
      <w:r w:rsidRPr="00F1611A">
        <w:rPr>
          <w:rFonts w:ascii="Arial" w:hAnsi="Arial" w:cs="Arial"/>
          <w:sz w:val="24"/>
          <w:szCs w:val="24"/>
          <w:lang w:val="es-MX"/>
        </w:rPr>
        <w:t>sino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otros</w:t>
      </w:r>
      <w:r w:rsidR="00336C1E" w:rsidRPr="00F1611A">
        <w:rPr>
          <w:rFonts w:ascii="Arial" w:hAnsi="Arial" w:cs="Arial"/>
          <w:sz w:val="24"/>
          <w:szCs w:val="24"/>
          <w:lang w:val="es-MX"/>
        </w:rPr>
        <w:t xml:space="preserve"> </w:t>
      </w:r>
      <w:r w:rsidRPr="00F1611A">
        <w:rPr>
          <w:rFonts w:ascii="Arial" w:hAnsi="Arial" w:cs="Arial"/>
          <w:sz w:val="24"/>
          <w:szCs w:val="24"/>
          <w:lang w:val="es-MX"/>
        </w:rPr>
        <w:t>integrantes</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Cabildo,</w:t>
      </w:r>
      <w:r w:rsidR="00336C1E" w:rsidRPr="00F1611A">
        <w:rPr>
          <w:rFonts w:ascii="Arial" w:hAnsi="Arial" w:cs="Arial"/>
          <w:sz w:val="24"/>
          <w:szCs w:val="24"/>
          <w:lang w:val="es-MX"/>
        </w:rPr>
        <w:t xml:space="preserve"> </w:t>
      </w:r>
      <w:r w:rsidRPr="00F1611A">
        <w:rPr>
          <w:rFonts w:ascii="Arial" w:hAnsi="Arial" w:cs="Arial"/>
          <w:sz w:val="24"/>
          <w:szCs w:val="24"/>
          <w:lang w:val="es-MX"/>
        </w:rPr>
        <w:t>sobre</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constituye</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tema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interés</w:t>
      </w:r>
      <w:r w:rsidR="00336C1E" w:rsidRPr="00F1611A">
        <w:rPr>
          <w:rFonts w:ascii="Arial" w:hAnsi="Arial" w:cs="Arial"/>
          <w:sz w:val="24"/>
          <w:szCs w:val="24"/>
          <w:lang w:val="es-MX"/>
        </w:rPr>
        <w:t xml:space="preserve"> </w:t>
      </w:r>
      <w:r w:rsidRPr="00F1611A">
        <w:rPr>
          <w:rFonts w:ascii="Arial" w:hAnsi="Arial" w:cs="Arial"/>
          <w:sz w:val="24"/>
          <w:szCs w:val="24"/>
          <w:lang w:val="es-MX"/>
        </w:rPr>
        <w:t>público.</w:t>
      </w:r>
    </w:p>
    <w:p w14:paraId="2F780D0E" w14:textId="204E5F42"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Razonó</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autoridad</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declaraciones</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constituían</w:t>
      </w:r>
      <w:r w:rsidR="00336C1E" w:rsidRPr="00F1611A">
        <w:rPr>
          <w:rFonts w:ascii="Arial" w:hAnsi="Arial" w:cs="Arial"/>
          <w:sz w:val="24"/>
          <w:szCs w:val="24"/>
          <w:lang w:val="es-MX"/>
        </w:rPr>
        <w:t xml:space="preserve"> </w:t>
      </w:r>
      <w:r w:rsidR="004B0CE1" w:rsidRPr="00F1611A">
        <w:rPr>
          <w:rFonts w:ascii="Arial" w:hAnsi="Arial" w:cs="Arial"/>
          <w:i/>
          <w:iCs/>
          <w:sz w:val="24"/>
          <w:szCs w:val="24"/>
          <w:lang w:val="es-MX"/>
        </w:rPr>
        <w:t>VPG</w:t>
      </w:r>
      <w:r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pues</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trataba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algún</w:t>
      </w:r>
      <w:r w:rsidR="00336C1E" w:rsidRPr="00F1611A">
        <w:rPr>
          <w:rFonts w:ascii="Arial" w:hAnsi="Arial" w:cs="Arial"/>
          <w:sz w:val="24"/>
          <w:szCs w:val="24"/>
          <w:lang w:val="es-MX"/>
        </w:rPr>
        <w:t xml:space="preserve"> </w:t>
      </w:r>
      <w:r w:rsidRPr="00F1611A">
        <w:rPr>
          <w:rFonts w:ascii="Arial" w:hAnsi="Arial" w:cs="Arial"/>
          <w:sz w:val="24"/>
          <w:szCs w:val="24"/>
          <w:lang w:val="es-MX"/>
        </w:rPr>
        <w:t>patrón</w:t>
      </w:r>
      <w:r w:rsidR="00336C1E" w:rsidRPr="00F1611A">
        <w:rPr>
          <w:rFonts w:ascii="Arial" w:hAnsi="Arial" w:cs="Arial"/>
          <w:sz w:val="24"/>
          <w:szCs w:val="24"/>
          <w:lang w:val="es-MX"/>
        </w:rPr>
        <w:t xml:space="preserve"> </w:t>
      </w:r>
      <w:r w:rsidRPr="00F1611A">
        <w:rPr>
          <w:rFonts w:ascii="Arial" w:hAnsi="Arial" w:cs="Arial"/>
          <w:sz w:val="24"/>
          <w:szCs w:val="24"/>
          <w:lang w:val="es-MX"/>
        </w:rPr>
        <w:t>estereotipado,</w:t>
      </w:r>
      <w:r w:rsidR="00336C1E" w:rsidRPr="00F1611A">
        <w:rPr>
          <w:rFonts w:ascii="Arial" w:hAnsi="Arial" w:cs="Arial"/>
          <w:sz w:val="24"/>
          <w:szCs w:val="24"/>
          <w:lang w:val="es-MX"/>
        </w:rPr>
        <w:t xml:space="preserve"> </w:t>
      </w:r>
      <w:r w:rsidRPr="00F1611A">
        <w:rPr>
          <w:rFonts w:ascii="Arial" w:hAnsi="Arial" w:cs="Arial"/>
          <w:sz w:val="24"/>
          <w:szCs w:val="24"/>
          <w:lang w:val="es-MX"/>
        </w:rPr>
        <w:t>mensaje,</w:t>
      </w:r>
      <w:r w:rsidR="00336C1E" w:rsidRPr="00F1611A">
        <w:rPr>
          <w:rFonts w:ascii="Arial" w:hAnsi="Arial" w:cs="Arial"/>
          <w:sz w:val="24"/>
          <w:szCs w:val="24"/>
          <w:lang w:val="es-MX"/>
        </w:rPr>
        <w:t xml:space="preserve"> </w:t>
      </w:r>
      <w:r w:rsidRPr="00F1611A">
        <w:rPr>
          <w:rFonts w:ascii="Arial" w:hAnsi="Arial" w:cs="Arial"/>
          <w:sz w:val="24"/>
          <w:szCs w:val="24"/>
          <w:lang w:val="es-MX"/>
        </w:rPr>
        <w:t>valor,</w:t>
      </w:r>
      <w:r w:rsidR="00336C1E" w:rsidRPr="00F1611A">
        <w:rPr>
          <w:rFonts w:ascii="Arial" w:hAnsi="Arial" w:cs="Arial"/>
          <w:sz w:val="24"/>
          <w:szCs w:val="24"/>
          <w:lang w:val="es-MX"/>
        </w:rPr>
        <w:t xml:space="preserve"> </w:t>
      </w:r>
      <w:r w:rsidRPr="00F1611A">
        <w:rPr>
          <w:rFonts w:ascii="Arial" w:hAnsi="Arial" w:cs="Arial"/>
          <w:sz w:val="24"/>
          <w:szCs w:val="24"/>
          <w:lang w:val="es-MX"/>
        </w:rPr>
        <w:t>ícono</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símbolo</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carga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transmitiera</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reprodujera,</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sí,</w:t>
      </w:r>
      <w:r w:rsidR="00336C1E" w:rsidRPr="00F1611A">
        <w:rPr>
          <w:rFonts w:ascii="Arial" w:hAnsi="Arial" w:cs="Arial"/>
          <w:sz w:val="24"/>
          <w:szCs w:val="24"/>
          <w:lang w:val="es-MX"/>
        </w:rPr>
        <w:t xml:space="preserve"> </w:t>
      </w:r>
      <w:r w:rsidRPr="00F1611A">
        <w:rPr>
          <w:rFonts w:ascii="Arial" w:hAnsi="Arial" w:cs="Arial"/>
          <w:sz w:val="24"/>
          <w:szCs w:val="24"/>
          <w:lang w:val="es-MX"/>
        </w:rPr>
        <w:t>dominación,</w:t>
      </w:r>
      <w:r w:rsidR="00336C1E" w:rsidRPr="00F1611A">
        <w:rPr>
          <w:rFonts w:ascii="Arial" w:hAnsi="Arial" w:cs="Arial"/>
          <w:sz w:val="24"/>
          <w:szCs w:val="24"/>
          <w:lang w:val="es-MX"/>
        </w:rPr>
        <w:t xml:space="preserve"> </w:t>
      </w:r>
      <w:r w:rsidRPr="00F1611A">
        <w:rPr>
          <w:rFonts w:ascii="Arial" w:hAnsi="Arial" w:cs="Arial"/>
          <w:sz w:val="24"/>
          <w:szCs w:val="24"/>
          <w:lang w:val="es-MX"/>
        </w:rPr>
        <w:t>desigualdad</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discriminación</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relaciones</w:t>
      </w:r>
      <w:r w:rsidR="00336C1E" w:rsidRPr="00F1611A">
        <w:rPr>
          <w:rFonts w:ascii="Arial" w:hAnsi="Arial" w:cs="Arial"/>
          <w:sz w:val="24"/>
          <w:szCs w:val="24"/>
          <w:lang w:val="es-MX"/>
        </w:rPr>
        <w:t xml:space="preserve"> </w:t>
      </w:r>
      <w:r w:rsidRPr="00F1611A">
        <w:rPr>
          <w:rFonts w:ascii="Arial" w:hAnsi="Arial" w:cs="Arial"/>
          <w:sz w:val="24"/>
          <w:szCs w:val="24"/>
          <w:lang w:val="es-MX"/>
        </w:rPr>
        <w:t>sociales</w:t>
      </w:r>
      <w:r w:rsidR="00336C1E" w:rsidRPr="00F1611A">
        <w:rPr>
          <w:rFonts w:ascii="Arial" w:hAnsi="Arial" w:cs="Arial"/>
          <w:sz w:val="24"/>
          <w:szCs w:val="24"/>
          <w:lang w:val="es-MX"/>
        </w:rPr>
        <w:t xml:space="preserve"> </w:t>
      </w:r>
      <w:r w:rsidRPr="00F1611A">
        <w:rPr>
          <w:rFonts w:ascii="Arial" w:hAnsi="Arial" w:cs="Arial"/>
          <w:sz w:val="24"/>
          <w:szCs w:val="24"/>
          <w:lang w:val="es-MX"/>
        </w:rPr>
        <w:t>entre</w:t>
      </w:r>
      <w:r w:rsidR="00336C1E" w:rsidRPr="00F1611A">
        <w:rPr>
          <w:rFonts w:ascii="Arial" w:hAnsi="Arial" w:cs="Arial"/>
          <w:sz w:val="24"/>
          <w:szCs w:val="24"/>
          <w:lang w:val="es-MX"/>
        </w:rPr>
        <w:t xml:space="preserve"> </w:t>
      </w:r>
      <w:r w:rsidRPr="00F1611A">
        <w:rPr>
          <w:rFonts w:ascii="Arial" w:hAnsi="Arial" w:cs="Arial"/>
          <w:sz w:val="24"/>
          <w:szCs w:val="24"/>
          <w:lang w:val="es-MX"/>
        </w:rPr>
        <w:t>hombres</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mujeres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naturalizaran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subordinación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mujer</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sociedad.</w:t>
      </w:r>
    </w:p>
    <w:p w14:paraId="2B9993F3" w14:textId="5E5B7E77"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Indicó</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expresiones</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funcionario</w:t>
      </w:r>
      <w:r w:rsidR="00336C1E" w:rsidRPr="00F1611A">
        <w:rPr>
          <w:rFonts w:ascii="Arial" w:hAnsi="Arial" w:cs="Arial"/>
          <w:sz w:val="24"/>
          <w:szCs w:val="24"/>
          <w:lang w:val="es-MX"/>
        </w:rPr>
        <w:t xml:space="preserve"> </w:t>
      </w:r>
      <w:r w:rsidRPr="00F1611A">
        <w:rPr>
          <w:rFonts w:ascii="Arial" w:hAnsi="Arial" w:cs="Arial"/>
          <w:sz w:val="24"/>
          <w:szCs w:val="24"/>
          <w:lang w:val="es-MX"/>
        </w:rPr>
        <w:t>podían</w:t>
      </w:r>
      <w:r w:rsidR="00336C1E" w:rsidRPr="00F1611A">
        <w:rPr>
          <w:rFonts w:ascii="Arial" w:hAnsi="Arial" w:cs="Arial"/>
          <w:sz w:val="24"/>
          <w:szCs w:val="24"/>
          <w:lang w:val="es-MX"/>
        </w:rPr>
        <w:t xml:space="preserve"> </w:t>
      </w:r>
      <w:r w:rsidRPr="00F1611A">
        <w:rPr>
          <w:rFonts w:ascii="Arial" w:hAnsi="Arial" w:cs="Arial"/>
          <w:sz w:val="24"/>
          <w:szCs w:val="24"/>
          <w:lang w:val="es-MX"/>
        </w:rPr>
        <w:t>emplearse</w:t>
      </w:r>
      <w:r w:rsidR="00336C1E" w:rsidRPr="00F1611A">
        <w:rPr>
          <w:rFonts w:ascii="Arial" w:hAnsi="Arial" w:cs="Arial"/>
          <w:sz w:val="24"/>
          <w:szCs w:val="24"/>
          <w:lang w:val="es-MX"/>
        </w:rPr>
        <w:t xml:space="preserve"> </w:t>
      </w:r>
      <w:r w:rsidRPr="00F1611A">
        <w:rPr>
          <w:rFonts w:ascii="Arial" w:hAnsi="Arial" w:cs="Arial"/>
          <w:sz w:val="24"/>
          <w:szCs w:val="24"/>
          <w:lang w:val="es-MX"/>
        </w:rPr>
        <w:t>indistintamente</w:t>
      </w:r>
      <w:r w:rsidR="00336C1E" w:rsidRPr="00F1611A">
        <w:rPr>
          <w:rFonts w:ascii="Arial" w:hAnsi="Arial" w:cs="Arial"/>
          <w:sz w:val="24"/>
          <w:szCs w:val="24"/>
          <w:lang w:val="es-MX"/>
        </w:rPr>
        <w:t xml:space="preserve"> </w:t>
      </w:r>
      <w:r w:rsidRPr="00F1611A">
        <w:rPr>
          <w:rFonts w:ascii="Arial" w:hAnsi="Arial" w:cs="Arial"/>
          <w:sz w:val="24"/>
          <w:szCs w:val="24"/>
          <w:lang w:val="es-MX"/>
        </w:rPr>
        <w:t>hacia</w:t>
      </w:r>
      <w:r w:rsidR="00336C1E" w:rsidRPr="00F1611A">
        <w:rPr>
          <w:rFonts w:ascii="Arial" w:hAnsi="Arial" w:cs="Arial"/>
          <w:sz w:val="24"/>
          <w:szCs w:val="24"/>
          <w:lang w:val="es-MX"/>
        </w:rPr>
        <w:t xml:space="preserve"> </w:t>
      </w:r>
      <w:r w:rsidRPr="00F1611A">
        <w:rPr>
          <w:rFonts w:ascii="Arial" w:hAnsi="Arial" w:cs="Arial"/>
          <w:sz w:val="24"/>
          <w:szCs w:val="24"/>
          <w:lang w:val="es-MX"/>
        </w:rPr>
        <w:t>ambos</w:t>
      </w:r>
      <w:r w:rsidR="00336C1E" w:rsidRPr="00F1611A">
        <w:rPr>
          <w:rFonts w:ascii="Arial" w:hAnsi="Arial" w:cs="Arial"/>
          <w:sz w:val="24"/>
          <w:szCs w:val="24"/>
          <w:lang w:val="es-MX"/>
        </w:rPr>
        <w:t xml:space="preserve"> </w:t>
      </w:r>
      <w:r w:rsidRPr="00F1611A">
        <w:rPr>
          <w:rFonts w:ascii="Arial" w:hAnsi="Arial" w:cs="Arial"/>
          <w:sz w:val="24"/>
          <w:szCs w:val="24"/>
          <w:lang w:val="es-MX"/>
        </w:rPr>
        <w:t>géneros,</w:t>
      </w:r>
      <w:r w:rsidR="00336C1E" w:rsidRPr="00F1611A">
        <w:rPr>
          <w:rFonts w:ascii="Arial" w:hAnsi="Arial" w:cs="Arial"/>
          <w:sz w:val="24"/>
          <w:szCs w:val="24"/>
          <w:lang w:val="es-MX"/>
        </w:rPr>
        <w:t xml:space="preserve"> </w:t>
      </w:r>
      <w:r w:rsidRPr="00F1611A">
        <w:rPr>
          <w:rFonts w:ascii="Arial" w:hAnsi="Arial" w:cs="Arial"/>
          <w:sz w:val="24"/>
          <w:szCs w:val="24"/>
          <w:lang w:val="es-MX"/>
        </w:rPr>
        <w:t>sin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mensaje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advirtiera</w:t>
      </w:r>
      <w:r w:rsidR="00336C1E" w:rsidRPr="00F1611A">
        <w:rPr>
          <w:rFonts w:ascii="Arial" w:hAnsi="Arial" w:cs="Arial"/>
          <w:sz w:val="24"/>
          <w:szCs w:val="24"/>
          <w:lang w:val="es-MX"/>
        </w:rPr>
        <w:t xml:space="preserve"> </w:t>
      </w:r>
      <w:r w:rsidRPr="00F1611A">
        <w:rPr>
          <w:rFonts w:ascii="Arial" w:hAnsi="Arial" w:cs="Arial"/>
          <w:sz w:val="24"/>
          <w:szCs w:val="24"/>
          <w:lang w:val="es-MX"/>
        </w:rPr>
        <w:t>referencia</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mujer</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mujeres,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alguna</w:t>
      </w:r>
      <w:r w:rsidR="00336C1E" w:rsidRPr="00F1611A">
        <w:rPr>
          <w:rFonts w:ascii="Arial" w:hAnsi="Arial" w:cs="Arial"/>
          <w:sz w:val="24"/>
          <w:szCs w:val="24"/>
          <w:lang w:val="es-MX"/>
        </w:rPr>
        <w:t xml:space="preserve"> </w:t>
      </w:r>
      <w:r w:rsidRPr="00F1611A">
        <w:rPr>
          <w:rFonts w:ascii="Arial" w:hAnsi="Arial" w:cs="Arial"/>
          <w:sz w:val="24"/>
          <w:szCs w:val="24"/>
          <w:lang w:val="es-MX"/>
        </w:rPr>
        <w:t>referencia</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femenino.</w:t>
      </w:r>
    </w:p>
    <w:p w14:paraId="3DCD9E27" w14:textId="4B3869DA"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También</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destacó</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determinación</w:t>
      </w:r>
      <w:r w:rsidR="00336C1E" w:rsidRPr="00F1611A">
        <w:rPr>
          <w:rFonts w:ascii="Arial" w:hAnsi="Arial" w:cs="Arial"/>
          <w:sz w:val="24"/>
          <w:szCs w:val="24"/>
          <w:lang w:val="es-MX"/>
        </w:rPr>
        <w:t xml:space="preserve"> </w:t>
      </w:r>
      <w:r w:rsidRPr="00F1611A">
        <w:rPr>
          <w:rFonts w:ascii="Arial" w:hAnsi="Arial" w:cs="Arial"/>
          <w:sz w:val="24"/>
          <w:szCs w:val="24"/>
          <w:lang w:val="es-MX"/>
        </w:rPr>
        <w:t>impugnada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aun</w:t>
      </w:r>
      <w:r w:rsidR="00336C1E" w:rsidRPr="00F1611A">
        <w:rPr>
          <w:rFonts w:ascii="Arial" w:hAnsi="Arial" w:cs="Arial"/>
          <w:sz w:val="24"/>
          <w:szCs w:val="24"/>
          <w:lang w:val="es-MX"/>
        </w:rPr>
        <w:t xml:space="preserve"> </w:t>
      </w:r>
      <w:r w:rsidRPr="00F1611A">
        <w:rPr>
          <w:rFonts w:ascii="Arial" w:hAnsi="Arial" w:cs="Arial"/>
          <w:sz w:val="24"/>
          <w:szCs w:val="24"/>
          <w:lang w:val="es-MX"/>
        </w:rPr>
        <w:t>cuando</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acta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sesión</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desprende</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le</w:t>
      </w:r>
      <w:r w:rsidR="00336C1E" w:rsidRPr="00F1611A">
        <w:rPr>
          <w:rFonts w:ascii="Arial" w:hAnsi="Arial" w:cs="Arial"/>
          <w:sz w:val="24"/>
          <w:szCs w:val="24"/>
          <w:lang w:val="es-MX"/>
        </w:rPr>
        <w:t xml:space="preserve"> </w:t>
      </w:r>
      <w:r w:rsidRPr="00F1611A">
        <w:rPr>
          <w:rFonts w:ascii="Arial" w:hAnsi="Arial" w:cs="Arial"/>
          <w:sz w:val="24"/>
          <w:szCs w:val="24"/>
          <w:lang w:val="es-MX"/>
        </w:rPr>
        <w:t>preguntó</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síndica</w:t>
      </w:r>
      <w:r w:rsidR="00336C1E" w:rsidRPr="00F1611A">
        <w:rPr>
          <w:rFonts w:ascii="Arial" w:hAnsi="Arial" w:cs="Arial"/>
          <w:sz w:val="24"/>
          <w:szCs w:val="24"/>
          <w:lang w:val="es-MX"/>
        </w:rPr>
        <w:t xml:space="preserve"> </w:t>
      </w:r>
      <w:r w:rsidRPr="00F1611A">
        <w:rPr>
          <w:rFonts w:ascii="Arial" w:hAnsi="Arial" w:cs="Arial"/>
          <w:sz w:val="24"/>
          <w:szCs w:val="24"/>
          <w:lang w:val="es-MX"/>
        </w:rPr>
        <w:t>sobre</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postura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cuanto</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punto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acuerdo</w:t>
      </w:r>
      <w:r w:rsidR="00336C1E" w:rsidRPr="00F1611A">
        <w:rPr>
          <w:rFonts w:ascii="Arial" w:hAnsi="Arial" w:cs="Arial"/>
          <w:sz w:val="24"/>
          <w:szCs w:val="24"/>
          <w:lang w:val="es-MX"/>
        </w:rPr>
        <w:t xml:space="preserve"> </w:t>
      </w:r>
      <w:r w:rsidRPr="00F1611A">
        <w:rPr>
          <w:rFonts w:ascii="Arial" w:hAnsi="Arial" w:cs="Arial"/>
          <w:sz w:val="24"/>
          <w:szCs w:val="24"/>
          <w:lang w:val="es-MX"/>
        </w:rPr>
        <w:t>sometido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discusión,</w:t>
      </w:r>
      <w:r w:rsidR="00336C1E" w:rsidRPr="00F1611A">
        <w:rPr>
          <w:rFonts w:ascii="Arial" w:hAnsi="Arial" w:cs="Arial"/>
          <w:sz w:val="24"/>
          <w:szCs w:val="24"/>
          <w:lang w:val="es-MX"/>
        </w:rPr>
        <w:t xml:space="preserve"> </w:t>
      </w:r>
      <w:r w:rsidRPr="00F1611A">
        <w:rPr>
          <w:rFonts w:ascii="Arial" w:hAnsi="Arial" w:cs="Arial"/>
          <w:sz w:val="24"/>
          <w:szCs w:val="24"/>
          <w:lang w:val="es-MX"/>
        </w:rPr>
        <w:t>ella</w:t>
      </w:r>
      <w:r w:rsidR="00336C1E" w:rsidRPr="00F1611A">
        <w:rPr>
          <w:rFonts w:ascii="Arial" w:hAnsi="Arial" w:cs="Arial"/>
          <w:sz w:val="24"/>
          <w:szCs w:val="24"/>
          <w:lang w:val="es-MX"/>
        </w:rPr>
        <w:t xml:space="preserve"> </w:t>
      </w:r>
      <w:r w:rsidRPr="00F1611A">
        <w:rPr>
          <w:rFonts w:ascii="Arial" w:hAnsi="Arial" w:cs="Arial"/>
          <w:sz w:val="24"/>
          <w:szCs w:val="24"/>
          <w:lang w:val="es-MX"/>
        </w:rPr>
        <w:t>decide</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contestar,</w:t>
      </w:r>
      <w:r w:rsidR="00336C1E" w:rsidRPr="00F1611A">
        <w:rPr>
          <w:rFonts w:ascii="Arial" w:hAnsi="Arial" w:cs="Arial"/>
          <w:sz w:val="24"/>
          <w:szCs w:val="24"/>
          <w:lang w:val="es-MX"/>
        </w:rPr>
        <w:t xml:space="preserve"> </w:t>
      </w:r>
      <w:r w:rsidRPr="00F1611A">
        <w:rPr>
          <w:rFonts w:ascii="Arial" w:hAnsi="Arial" w:cs="Arial"/>
          <w:sz w:val="24"/>
          <w:szCs w:val="24"/>
          <w:lang w:val="es-MX"/>
        </w:rPr>
        <w:t>sin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posterioridad</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ello,</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funcionario</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cuestionara</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realizara</w:t>
      </w:r>
      <w:r w:rsidR="00336C1E" w:rsidRPr="00F1611A">
        <w:rPr>
          <w:rFonts w:ascii="Arial" w:hAnsi="Arial" w:cs="Arial"/>
          <w:sz w:val="24"/>
          <w:szCs w:val="24"/>
          <w:lang w:val="es-MX"/>
        </w:rPr>
        <w:t xml:space="preserve"> </w:t>
      </w:r>
      <w:r w:rsidRPr="00F1611A">
        <w:rPr>
          <w:rFonts w:ascii="Arial" w:hAnsi="Arial" w:cs="Arial"/>
          <w:sz w:val="24"/>
          <w:szCs w:val="24"/>
          <w:lang w:val="es-MX"/>
        </w:rPr>
        <w:t>algún</w:t>
      </w:r>
      <w:r w:rsidR="00336C1E" w:rsidRPr="00F1611A">
        <w:rPr>
          <w:rFonts w:ascii="Arial" w:hAnsi="Arial" w:cs="Arial"/>
          <w:sz w:val="24"/>
          <w:szCs w:val="24"/>
          <w:lang w:val="es-MX"/>
        </w:rPr>
        <w:t xml:space="preserve"> </w:t>
      </w:r>
      <w:r w:rsidRPr="00F1611A">
        <w:rPr>
          <w:rFonts w:ascii="Arial" w:hAnsi="Arial" w:cs="Arial"/>
          <w:sz w:val="24"/>
          <w:szCs w:val="24"/>
          <w:lang w:val="es-MX"/>
        </w:rPr>
        <w:t>pronunciamiento</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desprestigiarla</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ser</w:t>
      </w:r>
      <w:r w:rsidR="00336C1E" w:rsidRPr="00F1611A">
        <w:rPr>
          <w:rFonts w:ascii="Arial" w:hAnsi="Arial" w:cs="Arial"/>
          <w:sz w:val="24"/>
          <w:szCs w:val="24"/>
          <w:lang w:val="es-MX"/>
        </w:rPr>
        <w:t xml:space="preserve"> </w:t>
      </w:r>
      <w:r w:rsidRPr="00F1611A">
        <w:rPr>
          <w:rFonts w:ascii="Arial" w:hAnsi="Arial" w:cs="Arial"/>
          <w:sz w:val="24"/>
          <w:szCs w:val="24"/>
          <w:lang w:val="es-MX"/>
        </w:rPr>
        <w:lastRenderedPageBreak/>
        <w:t>mujer,</w:t>
      </w:r>
      <w:r w:rsidR="00336C1E" w:rsidRPr="00F1611A">
        <w:rPr>
          <w:rFonts w:ascii="Arial" w:hAnsi="Arial" w:cs="Arial"/>
          <w:sz w:val="24"/>
          <w:szCs w:val="24"/>
          <w:lang w:val="es-MX"/>
        </w:rPr>
        <w:t xml:space="preserve"> </w:t>
      </w:r>
      <w:r w:rsidRPr="00F1611A">
        <w:rPr>
          <w:rFonts w:ascii="Arial" w:hAnsi="Arial" w:cs="Arial"/>
          <w:sz w:val="24"/>
          <w:szCs w:val="24"/>
          <w:lang w:val="es-MX"/>
        </w:rPr>
        <w:t>haciendo</w:t>
      </w:r>
      <w:r w:rsidR="00336C1E" w:rsidRPr="00F1611A">
        <w:rPr>
          <w:rFonts w:ascii="Arial" w:hAnsi="Arial" w:cs="Arial"/>
          <w:sz w:val="24"/>
          <w:szCs w:val="24"/>
          <w:lang w:val="es-MX"/>
        </w:rPr>
        <w:t xml:space="preserve"> </w:t>
      </w:r>
      <w:r w:rsidRPr="00F1611A">
        <w:rPr>
          <w:rFonts w:ascii="Arial" w:hAnsi="Arial" w:cs="Arial"/>
          <w:sz w:val="24"/>
          <w:szCs w:val="24"/>
          <w:lang w:val="es-MX"/>
        </w:rPr>
        <w:t>nugatorias</w:t>
      </w:r>
      <w:r w:rsidR="00336C1E" w:rsidRPr="00F1611A">
        <w:rPr>
          <w:rFonts w:ascii="Arial" w:hAnsi="Arial" w:cs="Arial"/>
          <w:sz w:val="24"/>
          <w:szCs w:val="24"/>
          <w:lang w:val="es-MX"/>
        </w:rPr>
        <w:t xml:space="preserve"> </w:t>
      </w:r>
      <w:r w:rsidRPr="00F1611A">
        <w:rPr>
          <w:rFonts w:ascii="Arial" w:hAnsi="Arial" w:cs="Arial"/>
          <w:sz w:val="24"/>
          <w:szCs w:val="24"/>
          <w:lang w:val="es-MX"/>
        </w:rPr>
        <w:t>sus</w:t>
      </w:r>
      <w:r w:rsidR="00336C1E" w:rsidRPr="00F1611A">
        <w:rPr>
          <w:rFonts w:ascii="Arial" w:hAnsi="Arial" w:cs="Arial"/>
          <w:sz w:val="24"/>
          <w:szCs w:val="24"/>
          <w:lang w:val="es-MX"/>
        </w:rPr>
        <w:t xml:space="preserve"> </w:t>
      </w:r>
      <w:r w:rsidRPr="00F1611A">
        <w:rPr>
          <w:rFonts w:ascii="Arial" w:hAnsi="Arial" w:cs="Arial"/>
          <w:sz w:val="24"/>
          <w:szCs w:val="24"/>
          <w:lang w:val="es-MX"/>
        </w:rPr>
        <w:t>capacidades</w:t>
      </w:r>
      <w:r w:rsidR="00336C1E" w:rsidRPr="00F1611A">
        <w:rPr>
          <w:rFonts w:ascii="Arial" w:hAnsi="Arial" w:cs="Arial"/>
          <w:sz w:val="24"/>
          <w:szCs w:val="24"/>
          <w:lang w:val="es-MX"/>
        </w:rPr>
        <w:t xml:space="preserve"> </w:t>
      </w:r>
      <w:r w:rsidRPr="00F1611A">
        <w:rPr>
          <w:rFonts w:ascii="Arial" w:hAnsi="Arial" w:cs="Arial"/>
          <w:sz w:val="24"/>
          <w:szCs w:val="24"/>
          <w:lang w:val="es-MX"/>
        </w:rPr>
        <w:t>intelectuales</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profesionales</w:t>
      </w:r>
      <w:r w:rsidR="00336C1E" w:rsidRPr="00F1611A">
        <w:rPr>
          <w:rFonts w:ascii="Arial" w:hAnsi="Arial" w:cs="Arial"/>
          <w:sz w:val="24"/>
          <w:szCs w:val="24"/>
          <w:lang w:val="es-MX"/>
        </w:rPr>
        <w:t xml:space="preserve"> </w:t>
      </w:r>
      <w:r w:rsidRPr="00F1611A">
        <w:rPr>
          <w:rFonts w:ascii="Arial" w:hAnsi="Arial" w:cs="Arial"/>
          <w:sz w:val="24"/>
          <w:szCs w:val="24"/>
          <w:lang w:val="es-MX"/>
        </w:rPr>
        <w:t>como</w:t>
      </w:r>
      <w:r w:rsidR="00336C1E" w:rsidRPr="00F1611A">
        <w:rPr>
          <w:rFonts w:ascii="Arial" w:hAnsi="Arial" w:cs="Arial"/>
          <w:sz w:val="24"/>
          <w:szCs w:val="24"/>
          <w:lang w:val="es-MX"/>
        </w:rPr>
        <w:t xml:space="preserve"> </w:t>
      </w:r>
      <w:r w:rsidRPr="00F1611A">
        <w:rPr>
          <w:rFonts w:ascii="Arial" w:hAnsi="Arial" w:cs="Arial"/>
          <w:sz w:val="24"/>
          <w:szCs w:val="24"/>
          <w:lang w:val="es-MX"/>
        </w:rPr>
        <w:t>síndica.</w:t>
      </w:r>
    </w:p>
    <w:p w14:paraId="143925F2" w14:textId="0F529AA9" w:rsidR="00A34DCB" w:rsidRPr="00F1611A" w:rsidRDefault="00A34DCB" w:rsidP="00860CB3">
      <w:pPr>
        <w:numPr>
          <w:ilvl w:val="0"/>
          <w:numId w:val="18"/>
        </w:numPr>
        <w:spacing w:before="100" w:beforeAutospacing="1" w:after="100" w:afterAutospacing="1" w:line="360" w:lineRule="auto"/>
        <w:ind w:left="0" w:firstLine="0"/>
        <w:jc w:val="both"/>
        <w:rPr>
          <w:rFonts w:ascii="Arial" w:hAnsi="Arial" w:cs="Arial"/>
          <w:sz w:val="24"/>
          <w:szCs w:val="24"/>
          <w:lang w:val="es-MX"/>
        </w:rPr>
      </w:pPr>
      <w:r w:rsidRPr="00F1611A">
        <w:rPr>
          <w:rFonts w:ascii="Arial" w:hAnsi="Arial" w:cs="Arial"/>
          <w:sz w:val="24"/>
          <w:szCs w:val="24"/>
          <w:lang w:val="es-MX"/>
        </w:rPr>
        <w:t>Respecto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hechos</w:t>
      </w:r>
      <w:r w:rsidR="00336C1E" w:rsidRPr="00F1611A">
        <w:rPr>
          <w:rFonts w:ascii="Arial" w:hAnsi="Arial" w:cs="Arial"/>
          <w:sz w:val="24"/>
          <w:szCs w:val="24"/>
          <w:lang w:val="es-MX"/>
        </w:rPr>
        <w:t xml:space="preserve"> </w:t>
      </w:r>
      <w:r w:rsidRPr="00F1611A">
        <w:rPr>
          <w:rFonts w:ascii="Arial" w:hAnsi="Arial" w:cs="Arial"/>
          <w:sz w:val="24"/>
          <w:szCs w:val="24"/>
          <w:lang w:val="es-MX"/>
        </w:rPr>
        <w:t>relativos</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intimidación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síndica</w:t>
      </w:r>
      <w:r w:rsidR="00336C1E" w:rsidRPr="00F1611A">
        <w:rPr>
          <w:rFonts w:ascii="Arial" w:hAnsi="Arial" w:cs="Arial"/>
          <w:sz w:val="24"/>
          <w:szCs w:val="24"/>
          <w:lang w:val="es-MX"/>
        </w:rPr>
        <w:t xml:space="preserve"> </w:t>
      </w:r>
      <w:r w:rsidRPr="00F1611A">
        <w:rPr>
          <w:rFonts w:ascii="Arial" w:hAnsi="Arial" w:cs="Arial"/>
          <w:sz w:val="24"/>
          <w:szCs w:val="24"/>
          <w:lang w:val="es-MX"/>
        </w:rPr>
        <w:t>afirmó</w:t>
      </w:r>
      <w:r w:rsidR="00336C1E" w:rsidRPr="00F1611A">
        <w:rPr>
          <w:rFonts w:ascii="Arial" w:hAnsi="Arial" w:cs="Arial"/>
          <w:sz w:val="24"/>
          <w:szCs w:val="24"/>
          <w:lang w:val="es-MX"/>
        </w:rPr>
        <w:t xml:space="preserve"> </w:t>
      </w:r>
      <w:r w:rsidRPr="00F1611A">
        <w:rPr>
          <w:rFonts w:ascii="Arial" w:hAnsi="Arial" w:cs="Arial"/>
          <w:sz w:val="24"/>
          <w:szCs w:val="24"/>
          <w:lang w:val="es-MX"/>
        </w:rPr>
        <w:t>haber</w:t>
      </w:r>
      <w:r w:rsidR="00336C1E" w:rsidRPr="00F1611A">
        <w:rPr>
          <w:rFonts w:ascii="Arial" w:hAnsi="Arial" w:cs="Arial"/>
          <w:sz w:val="24"/>
          <w:szCs w:val="24"/>
          <w:lang w:val="es-MX"/>
        </w:rPr>
        <w:t xml:space="preserve"> </w:t>
      </w:r>
      <w:r w:rsidRPr="00F1611A">
        <w:rPr>
          <w:rFonts w:ascii="Arial" w:hAnsi="Arial" w:cs="Arial"/>
          <w:sz w:val="24"/>
          <w:szCs w:val="24"/>
          <w:lang w:val="es-MX"/>
        </w:rPr>
        <w:t>sido</w:t>
      </w:r>
      <w:r w:rsidR="00336C1E" w:rsidRPr="00F1611A">
        <w:rPr>
          <w:rFonts w:ascii="Arial" w:hAnsi="Arial" w:cs="Arial"/>
          <w:sz w:val="24"/>
          <w:szCs w:val="24"/>
          <w:lang w:val="es-MX"/>
        </w:rPr>
        <w:t xml:space="preserve"> </w:t>
      </w:r>
      <w:r w:rsidRPr="00F1611A">
        <w:rPr>
          <w:rFonts w:ascii="Arial" w:hAnsi="Arial" w:cs="Arial"/>
          <w:sz w:val="24"/>
          <w:szCs w:val="24"/>
          <w:lang w:val="es-MX"/>
        </w:rPr>
        <w:t>objeto,</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dejarse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considerar</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tomar</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cuenta</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voto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sesión</w:t>
      </w:r>
      <w:r w:rsidR="00336C1E" w:rsidRPr="00F1611A">
        <w:rPr>
          <w:rFonts w:ascii="Arial" w:hAnsi="Arial" w:cs="Arial"/>
          <w:sz w:val="24"/>
          <w:szCs w:val="24"/>
          <w:lang w:val="es-MX"/>
        </w:rPr>
        <w:t xml:space="preserve"> </w:t>
      </w:r>
      <w:r w:rsidRPr="00F1611A">
        <w:rPr>
          <w:rFonts w:ascii="Arial" w:hAnsi="Arial" w:cs="Arial"/>
          <w:sz w:val="24"/>
          <w:szCs w:val="24"/>
          <w:lang w:val="es-MX"/>
        </w:rPr>
        <w:t>29</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resolución</w:t>
      </w:r>
      <w:r w:rsidR="00336C1E" w:rsidRPr="00F1611A">
        <w:rPr>
          <w:rFonts w:ascii="Arial" w:hAnsi="Arial" w:cs="Arial"/>
          <w:sz w:val="24"/>
          <w:szCs w:val="24"/>
          <w:lang w:val="es-MX"/>
        </w:rPr>
        <w:t xml:space="preserve"> </w:t>
      </w:r>
      <w:r w:rsidRPr="00F1611A">
        <w:rPr>
          <w:rFonts w:ascii="Arial" w:hAnsi="Arial" w:cs="Arial"/>
          <w:sz w:val="24"/>
          <w:szCs w:val="24"/>
          <w:lang w:val="es-MX"/>
        </w:rPr>
        <w:t>también</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descartó</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constituyera</w:t>
      </w:r>
      <w:r w:rsidR="00336C1E" w:rsidRPr="00F1611A">
        <w:rPr>
          <w:rFonts w:ascii="Arial" w:hAnsi="Arial" w:cs="Arial"/>
          <w:sz w:val="24"/>
          <w:szCs w:val="24"/>
          <w:lang w:val="es-MX"/>
        </w:rPr>
        <w:t xml:space="preserve"> </w:t>
      </w:r>
      <w:r w:rsidR="004B0CE1" w:rsidRPr="00F1611A">
        <w:rPr>
          <w:rFonts w:ascii="Arial" w:hAnsi="Arial" w:cs="Arial"/>
          <w:i/>
          <w:iCs/>
          <w:sz w:val="24"/>
          <w:szCs w:val="24"/>
          <w:lang w:val="es-MX"/>
        </w:rPr>
        <w:t>VPG</w:t>
      </w:r>
      <w:r w:rsidRPr="00F1611A">
        <w:rPr>
          <w:rFonts w:ascii="Arial" w:hAnsi="Arial" w:cs="Arial"/>
          <w:sz w:val="24"/>
          <w:szCs w:val="24"/>
          <w:lang w:val="es-MX"/>
        </w:rPr>
        <w:t>.</w:t>
      </w:r>
      <w:r w:rsidR="00336C1E" w:rsidRPr="00F1611A">
        <w:rPr>
          <w:rFonts w:ascii="Arial" w:hAnsi="Arial" w:cs="Arial"/>
          <w:sz w:val="24"/>
          <w:szCs w:val="24"/>
          <w:lang w:val="es-MX"/>
        </w:rPr>
        <w:t xml:space="preserve"> </w:t>
      </w:r>
    </w:p>
    <w:p w14:paraId="6F717E57" w14:textId="32C879A0"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Ello,</w:t>
      </w:r>
      <w:r w:rsidR="00336C1E" w:rsidRPr="00F1611A">
        <w:rPr>
          <w:rFonts w:ascii="Arial" w:hAnsi="Arial" w:cs="Arial"/>
          <w:sz w:val="24"/>
          <w:szCs w:val="24"/>
          <w:lang w:val="es-MX"/>
        </w:rPr>
        <w:t xml:space="preserve"> </w:t>
      </w:r>
      <w:r w:rsidRPr="00F1611A">
        <w:rPr>
          <w:rFonts w:ascii="Arial" w:hAnsi="Arial" w:cs="Arial"/>
          <w:sz w:val="24"/>
          <w:szCs w:val="24"/>
          <w:lang w:val="es-MX"/>
        </w:rPr>
        <w:t>porque</w:t>
      </w:r>
      <w:r w:rsidR="00336C1E" w:rsidRPr="00F1611A">
        <w:rPr>
          <w:rFonts w:ascii="Arial" w:hAnsi="Arial" w:cs="Arial"/>
          <w:sz w:val="24"/>
          <w:szCs w:val="24"/>
          <w:lang w:val="es-MX"/>
        </w:rPr>
        <w:t xml:space="preserve"> </w:t>
      </w:r>
      <w:r w:rsidRPr="00F1611A">
        <w:rPr>
          <w:rFonts w:ascii="Arial" w:hAnsi="Arial" w:cs="Arial"/>
          <w:sz w:val="24"/>
          <w:szCs w:val="24"/>
          <w:lang w:val="es-MX"/>
        </w:rPr>
        <w:t>contrario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expresado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denuncia,</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acta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sesión</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desprende</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desahogo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puntos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acuerdo</w:t>
      </w:r>
      <w:r w:rsidR="00336C1E" w:rsidRPr="00F1611A">
        <w:rPr>
          <w:rFonts w:ascii="Arial" w:hAnsi="Arial" w:cs="Arial"/>
          <w:sz w:val="24"/>
          <w:szCs w:val="24"/>
          <w:lang w:val="es-MX"/>
        </w:rPr>
        <w:t xml:space="preserve"> </w:t>
      </w:r>
      <w:r w:rsidRPr="00F1611A">
        <w:rPr>
          <w:rFonts w:ascii="Arial" w:hAnsi="Arial" w:cs="Arial"/>
          <w:sz w:val="24"/>
          <w:szCs w:val="24"/>
          <w:lang w:val="es-MX"/>
        </w:rPr>
        <w:t>6</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7,</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consideró</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posición</w:t>
      </w:r>
      <w:r w:rsidR="00336C1E" w:rsidRPr="00F1611A">
        <w:rPr>
          <w:rFonts w:ascii="Arial" w:hAnsi="Arial" w:cs="Arial"/>
          <w:sz w:val="24"/>
          <w:szCs w:val="24"/>
          <w:lang w:val="es-MX"/>
        </w:rPr>
        <w:t xml:space="preserve"> </w:t>
      </w:r>
      <w:r w:rsidRPr="00F1611A">
        <w:rPr>
          <w:rFonts w:ascii="Arial" w:hAnsi="Arial" w:cs="Arial"/>
          <w:sz w:val="24"/>
          <w:szCs w:val="24"/>
          <w:lang w:val="es-MX"/>
        </w:rPr>
        <w:t>adoptada</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contabilizó</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voto,</w:t>
      </w:r>
      <w:r w:rsidR="00336C1E" w:rsidRPr="00F1611A">
        <w:rPr>
          <w:rFonts w:ascii="Arial" w:hAnsi="Arial" w:cs="Arial"/>
          <w:sz w:val="24"/>
          <w:szCs w:val="24"/>
          <w:lang w:val="es-MX"/>
        </w:rPr>
        <w:t xml:space="preserve"> </w:t>
      </w:r>
      <w:r w:rsidRPr="00F1611A">
        <w:rPr>
          <w:rFonts w:ascii="Arial" w:hAnsi="Arial" w:cs="Arial"/>
          <w:sz w:val="24"/>
          <w:szCs w:val="24"/>
          <w:lang w:val="es-MX"/>
        </w:rPr>
        <w:t>sin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advirtiera</w:t>
      </w:r>
      <w:r w:rsidR="00336C1E" w:rsidRPr="00F1611A">
        <w:rPr>
          <w:rFonts w:ascii="Arial" w:hAnsi="Arial" w:cs="Arial"/>
          <w:sz w:val="24"/>
          <w:szCs w:val="24"/>
          <w:lang w:val="es-MX"/>
        </w:rPr>
        <w:t xml:space="preserve"> </w:t>
      </w:r>
      <w:r w:rsidRPr="00F1611A">
        <w:rPr>
          <w:rFonts w:ascii="Arial" w:hAnsi="Arial" w:cs="Arial"/>
          <w:sz w:val="24"/>
          <w:szCs w:val="24"/>
          <w:lang w:val="es-MX"/>
        </w:rPr>
        <w:t>alguna</w:t>
      </w:r>
      <w:r w:rsidR="00336C1E" w:rsidRPr="00F1611A">
        <w:rPr>
          <w:rFonts w:ascii="Arial" w:hAnsi="Arial" w:cs="Arial"/>
          <w:sz w:val="24"/>
          <w:szCs w:val="24"/>
          <w:lang w:val="es-MX"/>
        </w:rPr>
        <w:t xml:space="preserve"> </w:t>
      </w:r>
      <w:r w:rsidRPr="00F1611A">
        <w:rPr>
          <w:rFonts w:ascii="Arial" w:hAnsi="Arial" w:cs="Arial"/>
          <w:sz w:val="24"/>
          <w:szCs w:val="24"/>
          <w:lang w:val="es-MX"/>
        </w:rPr>
        <w:t>expresión</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tuviera</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finalidad</w:t>
      </w:r>
      <w:r w:rsidR="00336C1E" w:rsidRPr="00F1611A">
        <w:rPr>
          <w:rFonts w:ascii="Arial" w:hAnsi="Arial" w:cs="Arial"/>
          <w:sz w:val="24"/>
          <w:szCs w:val="24"/>
          <w:lang w:val="es-MX"/>
        </w:rPr>
        <w:t xml:space="preserve"> </w:t>
      </w:r>
      <w:r w:rsidRPr="00F1611A">
        <w:rPr>
          <w:rFonts w:ascii="Arial" w:hAnsi="Arial" w:cs="Arial"/>
          <w:sz w:val="24"/>
          <w:szCs w:val="24"/>
          <w:lang w:val="es-MX"/>
        </w:rPr>
        <w:t>establecer</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reproducir</w:t>
      </w:r>
      <w:r w:rsidR="00336C1E" w:rsidRPr="00F1611A">
        <w:rPr>
          <w:rFonts w:ascii="Arial" w:hAnsi="Arial" w:cs="Arial"/>
          <w:sz w:val="24"/>
          <w:szCs w:val="24"/>
          <w:lang w:val="es-MX"/>
        </w:rPr>
        <w:t xml:space="preserve"> </w:t>
      </w:r>
      <w:r w:rsidRPr="00F1611A">
        <w:rPr>
          <w:rFonts w:ascii="Arial" w:hAnsi="Arial" w:cs="Arial"/>
          <w:sz w:val="24"/>
          <w:szCs w:val="24"/>
          <w:lang w:val="es-MX"/>
        </w:rPr>
        <w:t>patrón</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estereotipos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ya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debate</w:t>
      </w:r>
      <w:r w:rsidR="00336C1E" w:rsidRPr="00F1611A">
        <w:rPr>
          <w:rFonts w:ascii="Arial" w:hAnsi="Arial" w:cs="Arial"/>
          <w:sz w:val="24"/>
          <w:szCs w:val="24"/>
          <w:lang w:val="es-MX"/>
        </w:rPr>
        <w:t xml:space="preserve"> </w:t>
      </w:r>
      <w:r w:rsidRPr="00F1611A">
        <w:rPr>
          <w:rFonts w:ascii="Arial" w:hAnsi="Arial" w:cs="Arial"/>
          <w:sz w:val="24"/>
          <w:szCs w:val="24"/>
          <w:lang w:val="es-MX"/>
        </w:rPr>
        <w:t>entre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personas</w:t>
      </w:r>
      <w:r w:rsidR="00336C1E" w:rsidRPr="00F1611A">
        <w:rPr>
          <w:rFonts w:ascii="Arial" w:hAnsi="Arial" w:cs="Arial"/>
          <w:sz w:val="24"/>
          <w:szCs w:val="24"/>
          <w:lang w:val="es-MX"/>
        </w:rPr>
        <w:t xml:space="preserve"> </w:t>
      </w:r>
      <w:r w:rsidRPr="00F1611A">
        <w:rPr>
          <w:rFonts w:ascii="Arial" w:hAnsi="Arial" w:cs="Arial"/>
          <w:sz w:val="24"/>
          <w:szCs w:val="24"/>
          <w:lang w:val="es-MX"/>
        </w:rPr>
        <w:t>integrantes</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00336C1E" w:rsidRPr="00F1611A">
        <w:rPr>
          <w:rFonts w:ascii="Arial" w:hAnsi="Arial" w:cs="Arial"/>
          <w:i/>
          <w:iCs/>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centró</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falta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coincidencia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opiniones,</w:t>
      </w:r>
      <w:r w:rsidR="00336C1E" w:rsidRPr="00F1611A">
        <w:rPr>
          <w:rFonts w:ascii="Arial" w:hAnsi="Arial" w:cs="Arial"/>
          <w:sz w:val="24"/>
          <w:szCs w:val="24"/>
          <w:lang w:val="es-MX"/>
        </w:rPr>
        <w:t xml:space="preserve"> </w:t>
      </w:r>
      <w:r w:rsidRPr="00F1611A">
        <w:rPr>
          <w:rFonts w:ascii="Arial" w:hAnsi="Arial" w:cs="Arial"/>
          <w:sz w:val="24"/>
          <w:szCs w:val="24"/>
          <w:lang w:val="es-MX"/>
        </w:rPr>
        <w:t>como</w:t>
      </w:r>
      <w:r w:rsidR="00336C1E" w:rsidRPr="00F1611A">
        <w:rPr>
          <w:rFonts w:ascii="Arial" w:hAnsi="Arial" w:cs="Arial"/>
          <w:sz w:val="24"/>
          <w:szCs w:val="24"/>
          <w:lang w:val="es-MX"/>
        </w:rPr>
        <w:t xml:space="preserve"> </w:t>
      </w:r>
      <w:r w:rsidRPr="00F1611A">
        <w:rPr>
          <w:rFonts w:ascii="Arial" w:hAnsi="Arial" w:cs="Arial"/>
          <w:sz w:val="24"/>
          <w:szCs w:val="24"/>
          <w:lang w:val="es-MX"/>
        </w:rPr>
        <w:t>parte</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democrático</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toma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decisiones,</w:t>
      </w:r>
      <w:r w:rsidR="00336C1E" w:rsidRPr="00F1611A">
        <w:rPr>
          <w:rFonts w:ascii="Arial" w:hAnsi="Arial" w:cs="Arial"/>
          <w:sz w:val="24"/>
          <w:szCs w:val="24"/>
          <w:lang w:val="es-MX"/>
        </w:rPr>
        <w:t xml:space="preserve"> </w:t>
      </w:r>
      <w:r w:rsidRPr="00F1611A">
        <w:rPr>
          <w:rFonts w:ascii="Arial" w:hAnsi="Arial" w:cs="Arial"/>
          <w:sz w:val="24"/>
          <w:szCs w:val="24"/>
          <w:lang w:val="es-MX"/>
        </w:rPr>
        <w:t>sin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hubiesen</w:t>
      </w:r>
      <w:r w:rsidR="00336C1E" w:rsidRPr="00F1611A">
        <w:rPr>
          <w:rFonts w:ascii="Arial" w:hAnsi="Arial" w:cs="Arial"/>
          <w:sz w:val="24"/>
          <w:szCs w:val="24"/>
          <w:lang w:val="es-MX"/>
        </w:rPr>
        <w:t xml:space="preserve"> </w:t>
      </w:r>
      <w:r w:rsidRPr="00F1611A">
        <w:rPr>
          <w:rFonts w:ascii="Arial" w:hAnsi="Arial" w:cs="Arial"/>
          <w:sz w:val="24"/>
          <w:szCs w:val="24"/>
          <w:lang w:val="es-MX"/>
        </w:rPr>
        <w:t>aportado</w:t>
      </w:r>
      <w:r w:rsidR="00336C1E" w:rsidRPr="00F1611A">
        <w:rPr>
          <w:rFonts w:ascii="Arial" w:hAnsi="Arial" w:cs="Arial"/>
          <w:sz w:val="24"/>
          <w:szCs w:val="24"/>
          <w:lang w:val="es-MX"/>
        </w:rPr>
        <w:t xml:space="preserve"> </w:t>
      </w:r>
      <w:r w:rsidRPr="00F1611A">
        <w:rPr>
          <w:rFonts w:ascii="Arial" w:hAnsi="Arial" w:cs="Arial"/>
          <w:sz w:val="24"/>
          <w:szCs w:val="24"/>
          <w:lang w:val="es-MX"/>
        </w:rPr>
        <w:t>medios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aprueba</w:t>
      </w:r>
      <w:r w:rsidR="00336C1E" w:rsidRPr="00F1611A">
        <w:rPr>
          <w:rFonts w:ascii="Arial" w:hAnsi="Arial" w:cs="Arial"/>
          <w:sz w:val="24"/>
          <w:szCs w:val="24"/>
          <w:lang w:val="es-MX"/>
        </w:rPr>
        <w:t xml:space="preserve"> </w:t>
      </w:r>
      <w:r w:rsidRPr="00F1611A">
        <w:rPr>
          <w:rFonts w:ascii="Arial" w:hAnsi="Arial" w:cs="Arial"/>
          <w:sz w:val="24"/>
          <w:szCs w:val="24"/>
          <w:lang w:val="es-MX"/>
        </w:rPr>
        <w:t>adicionales</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acreditar</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intimidación</w:t>
      </w:r>
      <w:r w:rsidR="00336C1E" w:rsidRPr="00F1611A">
        <w:rPr>
          <w:rFonts w:ascii="Arial" w:hAnsi="Arial" w:cs="Arial"/>
          <w:sz w:val="24"/>
          <w:szCs w:val="24"/>
          <w:lang w:val="es-MX"/>
        </w:rPr>
        <w:t xml:space="preserve"> </w:t>
      </w:r>
      <w:r w:rsidRPr="00F1611A">
        <w:rPr>
          <w:rFonts w:ascii="Arial" w:hAnsi="Arial" w:cs="Arial"/>
          <w:sz w:val="24"/>
          <w:szCs w:val="24"/>
          <w:lang w:val="es-MX"/>
        </w:rPr>
        <w:t>alegada.</w:t>
      </w:r>
    </w:p>
    <w:p w14:paraId="7008D01B" w14:textId="780692C7" w:rsidR="00A34DCB" w:rsidRPr="00F1611A" w:rsidRDefault="00A34DCB" w:rsidP="00860CB3">
      <w:pPr>
        <w:numPr>
          <w:ilvl w:val="0"/>
          <w:numId w:val="18"/>
        </w:numPr>
        <w:spacing w:before="100" w:beforeAutospacing="1" w:after="100" w:afterAutospacing="1" w:line="360" w:lineRule="auto"/>
        <w:ind w:left="0" w:firstLine="0"/>
        <w:jc w:val="both"/>
        <w:rPr>
          <w:rFonts w:ascii="Arial" w:hAnsi="Arial" w:cs="Arial"/>
          <w:sz w:val="24"/>
          <w:szCs w:val="24"/>
          <w:lang w:val="es-MX"/>
        </w:rPr>
      </w:pP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último,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relación</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omisión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fracción</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PAN</w:t>
      </w:r>
      <w:r w:rsidR="00336C1E" w:rsidRPr="00F1611A">
        <w:rPr>
          <w:rFonts w:ascii="Arial" w:hAnsi="Arial" w:cs="Arial"/>
          <w:i/>
          <w:iCs/>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considerar</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actora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designación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persona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ostentaría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presidencia</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interina</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i/>
          <w:iCs/>
          <w:sz w:val="24"/>
          <w:szCs w:val="24"/>
          <w:lang w:val="es-MX"/>
        </w:rPr>
        <w:t>Tribunal</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local</w:t>
      </w:r>
      <w:r w:rsidR="00336C1E" w:rsidRPr="00F1611A">
        <w:rPr>
          <w:rFonts w:ascii="Arial" w:hAnsi="Arial" w:cs="Arial"/>
          <w:i/>
          <w:iCs/>
          <w:sz w:val="24"/>
          <w:szCs w:val="24"/>
          <w:lang w:val="es-MX"/>
        </w:rPr>
        <w:t xml:space="preserve"> </w:t>
      </w:r>
      <w:r w:rsidRPr="00F1611A">
        <w:rPr>
          <w:rFonts w:ascii="Arial" w:hAnsi="Arial" w:cs="Arial"/>
          <w:sz w:val="24"/>
          <w:szCs w:val="24"/>
          <w:lang w:val="es-MX"/>
        </w:rPr>
        <w:t>determinó</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infracción</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acreditaba,</w:t>
      </w:r>
      <w:r w:rsidR="00336C1E" w:rsidRPr="00F1611A">
        <w:rPr>
          <w:rFonts w:ascii="Arial" w:hAnsi="Arial" w:cs="Arial"/>
          <w:sz w:val="24"/>
          <w:szCs w:val="24"/>
          <w:lang w:val="es-MX"/>
        </w:rPr>
        <w:t xml:space="preserve"> </w:t>
      </w:r>
      <w:r w:rsidRPr="00F1611A">
        <w:rPr>
          <w:rFonts w:ascii="Arial" w:hAnsi="Arial" w:cs="Arial"/>
          <w:sz w:val="24"/>
          <w:szCs w:val="24"/>
          <w:lang w:val="es-MX"/>
        </w:rPr>
        <w:t>porque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conducta</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es</w:t>
      </w:r>
      <w:r w:rsidR="00336C1E" w:rsidRPr="00F1611A">
        <w:rPr>
          <w:rFonts w:ascii="Arial" w:hAnsi="Arial" w:cs="Arial"/>
          <w:sz w:val="24"/>
          <w:szCs w:val="24"/>
          <w:lang w:val="es-MX"/>
        </w:rPr>
        <w:t xml:space="preserve"> </w:t>
      </w:r>
      <w:r w:rsidRPr="00F1611A">
        <w:rPr>
          <w:rFonts w:ascii="Arial" w:hAnsi="Arial" w:cs="Arial"/>
          <w:sz w:val="24"/>
          <w:szCs w:val="24"/>
          <w:lang w:val="es-MX"/>
        </w:rPr>
        <w:t>atribuible</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denunciado,</w:t>
      </w:r>
      <w:r w:rsidR="00336C1E" w:rsidRPr="00F1611A">
        <w:rPr>
          <w:rFonts w:ascii="Arial" w:hAnsi="Arial" w:cs="Arial"/>
          <w:sz w:val="24"/>
          <w:szCs w:val="24"/>
          <w:lang w:val="es-MX"/>
        </w:rPr>
        <w:t xml:space="preserve"> </w:t>
      </w:r>
      <w:r w:rsidRPr="00F1611A">
        <w:rPr>
          <w:rFonts w:ascii="Arial" w:hAnsi="Arial" w:cs="Arial"/>
          <w:sz w:val="24"/>
          <w:szCs w:val="24"/>
          <w:lang w:val="es-MX"/>
        </w:rPr>
        <w:t>sino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quienes</w:t>
      </w:r>
      <w:r w:rsidR="00336C1E" w:rsidRPr="00F1611A">
        <w:rPr>
          <w:rFonts w:ascii="Arial" w:hAnsi="Arial" w:cs="Arial"/>
          <w:sz w:val="24"/>
          <w:szCs w:val="24"/>
          <w:lang w:val="es-MX"/>
        </w:rPr>
        <w:t xml:space="preserve"> </w:t>
      </w:r>
      <w:r w:rsidRPr="00F1611A">
        <w:rPr>
          <w:rFonts w:ascii="Arial" w:hAnsi="Arial" w:cs="Arial"/>
          <w:sz w:val="24"/>
          <w:szCs w:val="24"/>
          <w:lang w:val="es-MX"/>
        </w:rPr>
        <w:t>integran</w:t>
      </w:r>
      <w:r w:rsidR="00336C1E" w:rsidRPr="00F1611A">
        <w:rPr>
          <w:rFonts w:ascii="Arial" w:hAnsi="Arial" w:cs="Arial"/>
          <w:sz w:val="24"/>
          <w:szCs w:val="24"/>
          <w:lang w:val="es-MX"/>
        </w:rPr>
        <w:t xml:space="preserve"> </w:t>
      </w:r>
      <w:r w:rsidRPr="00F1611A">
        <w:rPr>
          <w:rFonts w:ascii="Arial" w:hAnsi="Arial" w:cs="Arial"/>
          <w:sz w:val="24"/>
          <w:szCs w:val="24"/>
          <w:lang w:val="es-MX"/>
        </w:rPr>
        <w:t>esa</w:t>
      </w:r>
      <w:r w:rsidR="00336C1E" w:rsidRPr="00F1611A">
        <w:rPr>
          <w:rFonts w:ascii="Arial" w:hAnsi="Arial" w:cs="Arial"/>
          <w:sz w:val="24"/>
          <w:szCs w:val="24"/>
          <w:lang w:val="es-MX"/>
        </w:rPr>
        <w:t xml:space="preserve"> </w:t>
      </w:r>
      <w:r w:rsidRPr="00F1611A">
        <w:rPr>
          <w:rFonts w:ascii="Arial" w:hAnsi="Arial" w:cs="Arial"/>
          <w:sz w:val="24"/>
          <w:szCs w:val="24"/>
          <w:lang w:val="es-MX"/>
        </w:rPr>
        <w:t>fracción</w:t>
      </w:r>
      <w:r w:rsidR="00336C1E" w:rsidRPr="00F1611A">
        <w:rPr>
          <w:rFonts w:ascii="Arial" w:hAnsi="Arial" w:cs="Arial"/>
          <w:sz w:val="24"/>
          <w:szCs w:val="24"/>
          <w:lang w:val="es-MX"/>
        </w:rPr>
        <w:t xml:space="preserve"> </w:t>
      </w:r>
      <w:r w:rsidRPr="00F1611A">
        <w:rPr>
          <w:rFonts w:ascii="Arial" w:hAnsi="Arial" w:cs="Arial"/>
          <w:sz w:val="24"/>
          <w:szCs w:val="24"/>
          <w:lang w:val="es-MX"/>
        </w:rPr>
        <w:t>partidista</w:t>
      </w:r>
      <w:r w:rsidR="006A6FB9" w:rsidRPr="00F1611A">
        <w:rPr>
          <w:rFonts w:ascii="Arial" w:hAnsi="Arial" w:cs="Arial"/>
          <w:sz w:val="24"/>
          <w:szCs w:val="24"/>
          <w:lang w:val="es-MX"/>
        </w:rPr>
        <w:t>(sic)</w:t>
      </w:r>
      <w:r w:rsidRPr="00F1611A">
        <w:rPr>
          <w:rFonts w:ascii="Arial" w:hAnsi="Arial" w:cs="Arial"/>
          <w:sz w:val="24"/>
          <w:szCs w:val="24"/>
          <w:lang w:val="es-MX"/>
        </w:rPr>
        <w:t>.</w:t>
      </w:r>
    </w:p>
    <w:p w14:paraId="1D24896E" w14:textId="32174CD5"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Destacó</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autoridad</w:t>
      </w:r>
      <w:r w:rsidR="00336C1E" w:rsidRPr="00F1611A">
        <w:rPr>
          <w:rFonts w:ascii="Arial" w:hAnsi="Arial" w:cs="Arial"/>
          <w:sz w:val="24"/>
          <w:szCs w:val="24"/>
          <w:lang w:val="es-MX"/>
        </w:rPr>
        <w:t xml:space="preserve"> </w:t>
      </w:r>
      <w:r w:rsidRPr="00F1611A">
        <w:rPr>
          <w:rFonts w:ascii="Arial" w:hAnsi="Arial" w:cs="Arial"/>
          <w:sz w:val="24"/>
          <w:szCs w:val="24"/>
          <w:lang w:val="es-MX"/>
        </w:rPr>
        <w:t>responsable</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dicha</w:t>
      </w:r>
      <w:r w:rsidR="00336C1E" w:rsidRPr="00F1611A">
        <w:rPr>
          <w:rFonts w:ascii="Arial" w:hAnsi="Arial" w:cs="Arial"/>
          <w:sz w:val="24"/>
          <w:szCs w:val="24"/>
          <w:lang w:val="es-MX"/>
        </w:rPr>
        <w:t xml:space="preserve"> </w:t>
      </w:r>
      <w:r w:rsidRPr="00F1611A">
        <w:rPr>
          <w:rFonts w:ascii="Arial" w:hAnsi="Arial" w:cs="Arial"/>
          <w:sz w:val="24"/>
          <w:szCs w:val="24"/>
          <w:lang w:val="es-MX"/>
        </w:rPr>
        <w:t>omisión</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podía</w:t>
      </w:r>
      <w:r w:rsidR="00336C1E" w:rsidRPr="00F1611A">
        <w:rPr>
          <w:rFonts w:ascii="Arial" w:hAnsi="Arial" w:cs="Arial"/>
          <w:sz w:val="24"/>
          <w:szCs w:val="24"/>
          <w:lang w:val="es-MX"/>
        </w:rPr>
        <w:t xml:space="preserve"> </w:t>
      </w:r>
      <w:r w:rsidRPr="00F1611A">
        <w:rPr>
          <w:rFonts w:ascii="Arial" w:hAnsi="Arial" w:cs="Arial"/>
          <w:sz w:val="24"/>
          <w:szCs w:val="24"/>
          <w:lang w:val="es-MX"/>
        </w:rPr>
        <w:t>ser</w:t>
      </w:r>
      <w:r w:rsidR="00336C1E" w:rsidRPr="00F1611A">
        <w:rPr>
          <w:rFonts w:ascii="Arial" w:hAnsi="Arial" w:cs="Arial"/>
          <w:sz w:val="24"/>
          <w:szCs w:val="24"/>
          <w:lang w:val="es-MX"/>
        </w:rPr>
        <w:t xml:space="preserve"> </w:t>
      </w:r>
      <w:r w:rsidRPr="00F1611A">
        <w:rPr>
          <w:rFonts w:ascii="Arial" w:hAnsi="Arial" w:cs="Arial"/>
          <w:sz w:val="24"/>
          <w:szCs w:val="24"/>
          <w:lang w:val="es-MX"/>
        </w:rPr>
        <w:t>motivo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análisis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resolución,</w:t>
      </w:r>
      <w:r w:rsidR="00336C1E" w:rsidRPr="00F1611A">
        <w:rPr>
          <w:rFonts w:ascii="Arial" w:hAnsi="Arial" w:cs="Arial"/>
          <w:sz w:val="24"/>
          <w:szCs w:val="24"/>
          <w:lang w:val="es-MX"/>
        </w:rPr>
        <w:t xml:space="preserve"> </w:t>
      </w:r>
      <w:r w:rsidRPr="00F1611A">
        <w:rPr>
          <w:rFonts w:ascii="Arial" w:hAnsi="Arial" w:cs="Arial"/>
          <w:sz w:val="24"/>
          <w:szCs w:val="24"/>
          <w:lang w:val="es-MX"/>
        </w:rPr>
        <w:t>dado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i/>
          <w:iCs/>
          <w:sz w:val="24"/>
          <w:szCs w:val="24"/>
          <w:lang w:val="es-MX"/>
        </w:rPr>
        <w:t>Unidad</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Técnica</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les</w:t>
      </w:r>
      <w:r w:rsidR="00336C1E" w:rsidRPr="00F1611A">
        <w:rPr>
          <w:rFonts w:ascii="Arial" w:hAnsi="Arial" w:cs="Arial"/>
          <w:sz w:val="24"/>
          <w:szCs w:val="24"/>
          <w:lang w:val="es-MX"/>
        </w:rPr>
        <w:t xml:space="preserve"> </w:t>
      </w:r>
      <w:r w:rsidRPr="00F1611A">
        <w:rPr>
          <w:rFonts w:ascii="Arial" w:hAnsi="Arial" w:cs="Arial"/>
          <w:sz w:val="24"/>
          <w:szCs w:val="24"/>
          <w:lang w:val="es-MX"/>
        </w:rPr>
        <w:t>llamó</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procedimiento,</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si</w:t>
      </w:r>
      <w:r w:rsidR="00336C1E" w:rsidRPr="00F1611A">
        <w:rPr>
          <w:rFonts w:ascii="Arial" w:hAnsi="Arial" w:cs="Arial"/>
          <w:sz w:val="24"/>
          <w:szCs w:val="24"/>
          <w:lang w:val="es-MX"/>
        </w:rPr>
        <w:t xml:space="preserve"> </w:t>
      </w:r>
      <w:r w:rsidRPr="00F1611A">
        <w:rPr>
          <w:rFonts w:ascii="Arial" w:hAnsi="Arial" w:cs="Arial"/>
          <w:sz w:val="24"/>
          <w:szCs w:val="24"/>
          <w:lang w:val="es-MX"/>
        </w:rPr>
        <w:t>analizara</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actuar</w:t>
      </w:r>
      <w:r w:rsidR="00336C1E" w:rsidRPr="00F1611A">
        <w:rPr>
          <w:rFonts w:ascii="Arial" w:hAnsi="Arial" w:cs="Arial"/>
          <w:sz w:val="24"/>
          <w:szCs w:val="24"/>
          <w:lang w:val="es-MX"/>
        </w:rPr>
        <w:t xml:space="preserve"> </w:t>
      </w:r>
      <w:r w:rsidRPr="00F1611A">
        <w:rPr>
          <w:rFonts w:ascii="Arial" w:hAnsi="Arial" w:cs="Arial"/>
          <w:sz w:val="24"/>
          <w:szCs w:val="24"/>
          <w:lang w:val="es-MX"/>
        </w:rPr>
        <w:t>frente</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elementos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jurisprudencia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este</w:t>
      </w:r>
      <w:r w:rsidR="00336C1E" w:rsidRPr="00F1611A">
        <w:rPr>
          <w:rFonts w:ascii="Arial" w:hAnsi="Arial" w:cs="Arial"/>
          <w:sz w:val="24"/>
          <w:szCs w:val="24"/>
          <w:lang w:val="es-MX"/>
        </w:rPr>
        <w:t xml:space="preserve"> </w:t>
      </w:r>
      <w:r w:rsidRPr="00F1611A">
        <w:rPr>
          <w:rFonts w:ascii="Arial" w:hAnsi="Arial" w:cs="Arial"/>
          <w:sz w:val="24"/>
          <w:szCs w:val="24"/>
          <w:lang w:val="es-MX"/>
        </w:rPr>
        <w:t>Tribunal</w:t>
      </w:r>
      <w:r w:rsidR="00336C1E" w:rsidRPr="00F1611A">
        <w:rPr>
          <w:rFonts w:ascii="Arial" w:hAnsi="Arial" w:cs="Arial"/>
          <w:sz w:val="24"/>
          <w:szCs w:val="24"/>
          <w:lang w:val="es-MX"/>
        </w:rPr>
        <w:t xml:space="preserve"> </w:t>
      </w:r>
      <w:r w:rsidRPr="00F1611A">
        <w:rPr>
          <w:rFonts w:ascii="Arial" w:hAnsi="Arial" w:cs="Arial"/>
          <w:sz w:val="24"/>
          <w:szCs w:val="24"/>
          <w:lang w:val="es-MX"/>
        </w:rPr>
        <w:t>Electoral</w:t>
      </w:r>
      <w:r w:rsidR="00336C1E" w:rsidRPr="00F1611A">
        <w:rPr>
          <w:rFonts w:ascii="Arial" w:hAnsi="Arial" w:cs="Arial"/>
          <w:sz w:val="24"/>
          <w:szCs w:val="24"/>
          <w:lang w:val="es-MX"/>
        </w:rPr>
        <w:t xml:space="preserve"> </w:t>
      </w:r>
      <w:r w:rsidRPr="00F1611A">
        <w:rPr>
          <w:rFonts w:ascii="Arial" w:hAnsi="Arial" w:cs="Arial"/>
          <w:sz w:val="24"/>
          <w:szCs w:val="24"/>
          <w:lang w:val="es-MX"/>
        </w:rPr>
        <w:t>exige</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tener</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acreditada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4B0CE1" w:rsidRPr="00F1611A">
        <w:rPr>
          <w:rFonts w:ascii="Arial" w:hAnsi="Arial" w:cs="Arial"/>
          <w:i/>
          <w:iCs/>
          <w:sz w:val="24"/>
          <w:szCs w:val="24"/>
          <w:lang w:val="es-MX"/>
        </w:rPr>
        <w:t>VPG</w:t>
      </w:r>
      <w:r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violaría</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derecho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audiencia.</w:t>
      </w:r>
    </w:p>
    <w:p w14:paraId="1DB910E9" w14:textId="488DA0F1"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dejó</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salvo</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derechos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actora</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hacer</w:t>
      </w:r>
      <w:r w:rsidR="00336C1E" w:rsidRPr="00F1611A">
        <w:rPr>
          <w:rFonts w:ascii="Arial" w:hAnsi="Arial" w:cs="Arial"/>
          <w:sz w:val="24"/>
          <w:szCs w:val="24"/>
          <w:lang w:val="es-MX"/>
        </w:rPr>
        <w:t xml:space="preserve"> </w:t>
      </w:r>
      <w:r w:rsidRPr="00F1611A">
        <w:rPr>
          <w:rFonts w:ascii="Arial" w:hAnsi="Arial" w:cs="Arial"/>
          <w:sz w:val="24"/>
          <w:szCs w:val="24"/>
          <w:lang w:val="es-MX"/>
        </w:rPr>
        <w:t>valer</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acciones</w:t>
      </w:r>
      <w:r w:rsidR="00336C1E" w:rsidRPr="00F1611A">
        <w:rPr>
          <w:rFonts w:ascii="Arial" w:hAnsi="Arial" w:cs="Arial"/>
          <w:sz w:val="24"/>
          <w:szCs w:val="24"/>
          <w:lang w:val="es-MX"/>
        </w:rPr>
        <w:t xml:space="preserve"> </w:t>
      </w:r>
      <w:r w:rsidRPr="00F1611A">
        <w:rPr>
          <w:rFonts w:ascii="Arial" w:hAnsi="Arial" w:cs="Arial"/>
          <w:sz w:val="24"/>
          <w:szCs w:val="24"/>
          <w:lang w:val="es-MX"/>
        </w:rPr>
        <w:t>jurídicas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considerara</w:t>
      </w:r>
      <w:r w:rsidR="00336C1E" w:rsidRPr="00F1611A">
        <w:rPr>
          <w:rFonts w:ascii="Arial" w:hAnsi="Arial" w:cs="Arial"/>
          <w:sz w:val="24"/>
          <w:szCs w:val="24"/>
          <w:lang w:val="es-MX"/>
        </w:rPr>
        <w:t xml:space="preserve"> </w:t>
      </w:r>
      <w:r w:rsidRPr="00F1611A">
        <w:rPr>
          <w:rFonts w:ascii="Arial" w:hAnsi="Arial" w:cs="Arial"/>
          <w:sz w:val="24"/>
          <w:szCs w:val="24"/>
          <w:lang w:val="es-MX"/>
        </w:rPr>
        <w:t>pertinentes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contra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referidos</w:t>
      </w:r>
      <w:r w:rsidR="00336C1E" w:rsidRPr="00F1611A">
        <w:rPr>
          <w:rFonts w:ascii="Arial" w:hAnsi="Arial" w:cs="Arial"/>
          <w:sz w:val="24"/>
          <w:szCs w:val="24"/>
          <w:lang w:val="es-MX"/>
        </w:rPr>
        <w:t xml:space="preserve"> </w:t>
      </w:r>
      <w:r w:rsidRPr="00F1611A">
        <w:rPr>
          <w:rFonts w:ascii="Arial" w:hAnsi="Arial" w:cs="Arial"/>
          <w:sz w:val="24"/>
          <w:szCs w:val="24"/>
          <w:lang w:val="es-MX"/>
        </w:rPr>
        <w:t>integrantes.</w:t>
      </w:r>
    </w:p>
    <w:p w14:paraId="5FCA8D37" w14:textId="08F155BC"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Efectuado</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examen</w:t>
      </w:r>
      <w:r w:rsidR="00336C1E" w:rsidRPr="00F1611A">
        <w:rPr>
          <w:rFonts w:ascii="Arial" w:hAnsi="Arial" w:cs="Arial"/>
          <w:sz w:val="24"/>
          <w:szCs w:val="24"/>
          <w:lang w:val="es-MX"/>
        </w:rPr>
        <w:t xml:space="preserve"> </w:t>
      </w:r>
      <w:r w:rsidRPr="00F1611A">
        <w:rPr>
          <w:rFonts w:ascii="Arial" w:hAnsi="Arial" w:cs="Arial"/>
          <w:sz w:val="24"/>
          <w:szCs w:val="24"/>
          <w:lang w:val="es-MX"/>
        </w:rPr>
        <w:t>individual</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conductas</w:t>
      </w:r>
      <w:r w:rsidR="00336C1E" w:rsidRPr="00F1611A">
        <w:rPr>
          <w:rFonts w:ascii="Arial" w:hAnsi="Arial" w:cs="Arial"/>
          <w:sz w:val="24"/>
          <w:szCs w:val="24"/>
          <w:lang w:val="es-MX"/>
        </w:rPr>
        <w:t xml:space="preserve"> </w:t>
      </w:r>
      <w:r w:rsidRPr="00F1611A">
        <w:rPr>
          <w:rFonts w:ascii="Arial" w:hAnsi="Arial" w:cs="Arial"/>
          <w:sz w:val="24"/>
          <w:szCs w:val="24"/>
          <w:lang w:val="es-MX"/>
        </w:rPr>
        <w:t>denunciadas,</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i/>
          <w:iCs/>
          <w:sz w:val="24"/>
          <w:szCs w:val="24"/>
          <w:lang w:val="es-MX"/>
        </w:rPr>
        <w:t>Tribunal</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local</w:t>
      </w:r>
      <w:r w:rsidR="00336C1E" w:rsidRPr="00F1611A">
        <w:rPr>
          <w:rFonts w:ascii="Arial" w:hAnsi="Arial" w:cs="Arial"/>
          <w:sz w:val="24"/>
          <w:szCs w:val="24"/>
          <w:lang w:val="es-MX"/>
        </w:rPr>
        <w:t xml:space="preserve"> </w:t>
      </w:r>
      <w:r w:rsidRPr="00F1611A">
        <w:rPr>
          <w:rFonts w:ascii="Arial" w:hAnsi="Arial" w:cs="Arial"/>
          <w:sz w:val="24"/>
          <w:szCs w:val="24"/>
          <w:lang w:val="es-MX"/>
        </w:rPr>
        <w:t>realizó</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análisis</w:t>
      </w:r>
      <w:r w:rsidR="00336C1E" w:rsidRPr="00F1611A">
        <w:rPr>
          <w:rFonts w:ascii="Arial" w:hAnsi="Arial" w:cs="Arial"/>
          <w:sz w:val="24"/>
          <w:szCs w:val="24"/>
          <w:lang w:val="es-MX"/>
        </w:rPr>
        <w:t xml:space="preserve"> </w:t>
      </w:r>
      <w:r w:rsidRPr="00F1611A">
        <w:rPr>
          <w:rFonts w:ascii="Arial" w:hAnsi="Arial" w:cs="Arial"/>
          <w:sz w:val="24"/>
          <w:szCs w:val="24"/>
          <w:lang w:val="es-MX"/>
        </w:rPr>
        <w:t>conjunto,</w:t>
      </w:r>
      <w:r w:rsidR="00336C1E" w:rsidRPr="00F1611A">
        <w:rPr>
          <w:rFonts w:ascii="Arial" w:hAnsi="Arial" w:cs="Arial"/>
          <w:sz w:val="24"/>
          <w:szCs w:val="24"/>
          <w:lang w:val="es-MX"/>
        </w:rPr>
        <w:t xml:space="preserve"> </w:t>
      </w:r>
      <w:r w:rsidRPr="00F1611A">
        <w:rPr>
          <w:rFonts w:ascii="Arial" w:hAnsi="Arial" w:cs="Arial"/>
          <w:sz w:val="24"/>
          <w:szCs w:val="24"/>
          <w:lang w:val="es-MX"/>
        </w:rPr>
        <w:t>descartando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contexto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ocurrieron,</w:t>
      </w:r>
      <w:r w:rsidR="00336C1E" w:rsidRPr="00F1611A">
        <w:rPr>
          <w:rFonts w:ascii="Arial" w:hAnsi="Arial" w:cs="Arial"/>
          <w:sz w:val="24"/>
          <w:szCs w:val="24"/>
          <w:lang w:val="es-MX"/>
        </w:rPr>
        <w:t xml:space="preserve"> </w:t>
      </w:r>
      <w:r w:rsidRPr="00F1611A">
        <w:rPr>
          <w:rFonts w:ascii="Arial" w:hAnsi="Arial" w:cs="Arial"/>
          <w:sz w:val="24"/>
          <w:szCs w:val="24"/>
          <w:lang w:val="es-MX"/>
        </w:rPr>
        <w:t>implicara</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menoscabo,</w:t>
      </w:r>
      <w:r w:rsidR="00336C1E" w:rsidRPr="00F1611A">
        <w:rPr>
          <w:rFonts w:ascii="Arial" w:hAnsi="Arial" w:cs="Arial"/>
          <w:sz w:val="24"/>
          <w:szCs w:val="24"/>
          <w:lang w:val="es-MX"/>
        </w:rPr>
        <w:t xml:space="preserve"> </w:t>
      </w:r>
      <w:r w:rsidRPr="00F1611A">
        <w:rPr>
          <w:rFonts w:ascii="Arial" w:hAnsi="Arial" w:cs="Arial"/>
          <w:sz w:val="24"/>
          <w:szCs w:val="24"/>
          <w:lang w:val="es-MX"/>
        </w:rPr>
        <w:t>lesión</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impedimento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acceso</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cargo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María</w:t>
      </w:r>
      <w:r w:rsidR="00336C1E" w:rsidRPr="00F1611A">
        <w:rPr>
          <w:rFonts w:ascii="Arial" w:hAnsi="Arial" w:cs="Arial"/>
          <w:sz w:val="24"/>
          <w:szCs w:val="24"/>
          <w:lang w:val="es-MX"/>
        </w:rPr>
        <w:t xml:space="preserve"> </w:t>
      </w:r>
      <w:r w:rsidRPr="00F1611A">
        <w:rPr>
          <w:rFonts w:ascii="Arial" w:hAnsi="Arial" w:cs="Arial"/>
          <w:sz w:val="24"/>
          <w:szCs w:val="24"/>
          <w:lang w:val="es-MX"/>
        </w:rPr>
        <w:t>Elena</w:t>
      </w:r>
      <w:r w:rsidR="00336C1E" w:rsidRPr="00F1611A">
        <w:rPr>
          <w:rFonts w:ascii="Arial" w:hAnsi="Arial" w:cs="Arial"/>
          <w:sz w:val="24"/>
          <w:szCs w:val="24"/>
          <w:lang w:val="es-MX"/>
        </w:rPr>
        <w:t xml:space="preserve"> </w:t>
      </w:r>
      <w:r w:rsidRPr="00F1611A">
        <w:rPr>
          <w:rFonts w:ascii="Arial" w:hAnsi="Arial" w:cs="Arial"/>
          <w:sz w:val="24"/>
          <w:szCs w:val="24"/>
          <w:lang w:val="es-MX"/>
        </w:rPr>
        <w:t>Castro</w:t>
      </w:r>
      <w:r w:rsidR="00336C1E" w:rsidRPr="00F1611A">
        <w:rPr>
          <w:rFonts w:ascii="Arial" w:hAnsi="Arial" w:cs="Arial"/>
          <w:sz w:val="24"/>
          <w:szCs w:val="24"/>
          <w:lang w:val="es-MX"/>
        </w:rPr>
        <w:t xml:space="preserve"> </w:t>
      </w:r>
      <w:r w:rsidRPr="00F1611A">
        <w:rPr>
          <w:rFonts w:ascii="Arial" w:hAnsi="Arial" w:cs="Arial"/>
          <w:sz w:val="24"/>
          <w:szCs w:val="24"/>
          <w:lang w:val="es-MX"/>
        </w:rPr>
        <w:t>Cerrillo</w:t>
      </w:r>
      <w:r w:rsidR="00336C1E" w:rsidRPr="00F1611A">
        <w:rPr>
          <w:rFonts w:ascii="Arial" w:hAnsi="Arial" w:cs="Arial"/>
          <w:sz w:val="24"/>
          <w:szCs w:val="24"/>
          <w:lang w:val="es-MX"/>
        </w:rPr>
        <w:t xml:space="preserve"> </w:t>
      </w:r>
      <w:r w:rsidRPr="00F1611A">
        <w:rPr>
          <w:rFonts w:ascii="Arial" w:hAnsi="Arial" w:cs="Arial"/>
          <w:sz w:val="24"/>
          <w:szCs w:val="24"/>
          <w:lang w:val="es-MX"/>
        </w:rPr>
        <w:t>como</w:t>
      </w:r>
      <w:r w:rsidR="00336C1E" w:rsidRPr="00F1611A">
        <w:rPr>
          <w:rFonts w:ascii="Arial" w:hAnsi="Arial" w:cs="Arial"/>
          <w:sz w:val="24"/>
          <w:szCs w:val="24"/>
          <w:lang w:val="es-MX"/>
        </w:rPr>
        <w:t xml:space="preserve"> </w:t>
      </w:r>
      <w:r w:rsidRPr="00F1611A">
        <w:rPr>
          <w:rFonts w:ascii="Arial" w:hAnsi="Arial" w:cs="Arial"/>
          <w:sz w:val="24"/>
          <w:szCs w:val="24"/>
          <w:lang w:val="es-MX"/>
        </w:rPr>
        <w:t>síndica</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obstaculizaran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función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desempeña,</w:t>
      </w:r>
      <w:r w:rsidR="00336C1E" w:rsidRPr="00F1611A">
        <w:rPr>
          <w:rFonts w:ascii="Arial" w:hAnsi="Arial" w:cs="Arial"/>
          <w:sz w:val="24"/>
          <w:szCs w:val="24"/>
          <w:lang w:val="es-MX"/>
        </w:rPr>
        <w:t xml:space="preserve"> </w:t>
      </w:r>
      <w:r w:rsidRPr="00F1611A">
        <w:rPr>
          <w:rFonts w:ascii="Arial" w:hAnsi="Arial" w:cs="Arial"/>
          <w:sz w:val="24"/>
          <w:szCs w:val="24"/>
          <w:lang w:val="es-MX"/>
        </w:rPr>
        <w:t>pues</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único</w:t>
      </w:r>
      <w:r w:rsidR="00336C1E" w:rsidRPr="00F1611A">
        <w:rPr>
          <w:rFonts w:ascii="Arial" w:hAnsi="Arial" w:cs="Arial"/>
          <w:sz w:val="24"/>
          <w:szCs w:val="24"/>
          <w:lang w:val="es-MX"/>
        </w:rPr>
        <w:t xml:space="preserve"> </w:t>
      </w:r>
      <w:r w:rsidRPr="00F1611A">
        <w:rPr>
          <w:rFonts w:ascii="Arial" w:hAnsi="Arial" w:cs="Arial"/>
          <w:sz w:val="24"/>
          <w:szCs w:val="24"/>
          <w:lang w:val="es-MX"/>
        </w:rPr>
        <w:t>hecho</w:t>
      </w:r>
      <w:r w:rsidR="00336C1E" w:rsidRPr="00F1611A">
        <w:rPr>
          <w:rFonts w:ascii="Arial" w:hAnsi="Arial" w:cs="Arial"/>
          <w:sz w:val="24"/>
          <w:szCs w:val="24"/>
          <w:lang w:val="es-MX"/>
        </w:rPr>
        <w:t xml:space="preserve"> </w:t>
      </w:r>
      <w:r w:rsidRPr="00F1611A">
        <w:rPr>
          <w:rFonts w:ascii="Arial" w:hAnsi="Arial" w:cs="Arial"/>
          <w:sz w:val="24"/>
          <w:szCs w:val="24"/>
          <w:lang w:val="es-MX"/>
        </w:rPr>
        <w:t>acreditado</w:t>
      </w:r>
      <w:r w:rsidR="00336C1E" w:rsidRPr="00F1611A">
        <w:rPr>
          <w:rFonts w:ascii="Arial" w:hAnsi="Arial" w:cs="Arial"/>
          <w:sz w:val="24"/>
          <w:szCs w:val="24"/>
          <w:lang w:val="es-MX"/>
        </w:rPr>
        <w:t xml:space="preserve"> </w:t>
      </w:r>
      <w:r w:rsidRPr="00F1611A">
        <w:rPr>
          <w:rFonts w:ascii="Arial" w:hAnsi="Arial" w:cs="Arial"/>
          <w:sz w:val="24"/>
          <w:szCs w:val="24"/>
          <w:lang w:val="es-MX"/>
        </w:rPr>
        <w:t>fue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relativo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expresiones</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sobre</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ocurrido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sesión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Cabildo,</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cuales</w:t>
      </w:r>
      <w:r w:rsidR="00336C1E" w:rsidRPr="00F1611A">
        <w:rPr>
          <w:rFonts w:ascii="Arial" w:hAnsi="Arial" w:cs="Arial"/>
          <w:sz w:val="24"/>
          <w:szCs w:val="24"/>
          <w:lang w:val="es-MX"/>
        </w:rPr>
        <w:t xml:space="preserve"> </w:t>
      </w:r>
      <w:r w:rsidRPr="00F1611A">
        <w:rPr>
          <w:rFonts w:ascii="Arial" w:hAnsi="Arial" w:cs="Arial"/>
          <w:sz w:val="24"/>
          <w:szCs w:val="24"/>
          <w:lang w:val="es-MX"/>
        </w:rPr>
        <w:t>versaron</w:t>
      </w:r>
      <w:r w:rsidR="00336C1E" w:rsidRPr="00F1611A">
        <w:rPr>
          <w:rFonts w:ascii="Arial" w:hAnsi="Arial" w:cs="Arial"/>
          <w:sz w:val="24"/>
          <w:szCs w:val="24"/>
          <w:lang w:val="es-MX"/>
        </w:rPr>
        <w:t xml:space="preserve"> </w:t>
      </w:r>
      <w:r w:rsidRPr="00F1611A">
        <w:rPr>
          <w:rFonts w:ascii="Arial" w:hAnsi="Arial" w:cs="Arial"/>
          <w:sz w:val="24"/>
          <w:szCs w:val="24"/>
          <w:lang w:val="es-MX"/>
        </w:rPr>
        <w:t>sobre</w:t>
      </w:r>
      <w:r w:rsidR="00336C1E" w:rsidRPr="00F1611A">
        <w:rPr>
          <w:rFonts w:ascii="Arial" w:hAnsi="Arial" w:cs="Arial"/>
          <w:sz w:val="24"/>
          <w:szCs w:val="24"/>
          <w:lang w:val="es-MX"/>
        </w:rPr>
        <w:t xml:space="preserve"> </w:t>
      </w:r>
      <w:r w:rsidRPr="00F1611A">
        <w:rPr>
          <w:rFonts w:ascii="Arial" w:hAnsi="Arial" w:cs="Arial"/>
          <w:sz w:val="24"/>
          <w:szCs w:val="24"/>
          <w:lang w:val="es-MX"/>
        </w:rPr>
        <w:t>temas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interés</w:t>
      </w:r>
      <w:r w:rsidR="00336C1E" w:rsidRPr="00F1611A">
        <w:rPr>
          <w:rFonts w:ascii="Arial" w:hAnsi="Arial" w:cs="Arial"/>
          <w:sz w:val="24"/>
          <w:szCs w:val="24"/>
          <w:lang w:val="es-MX"/>
        </w:rPr>
        <w:t xml:space="preserve"> </w:t>
      </w:r>
      <w:r w:rsidRPr="00F1611A">
        <w:rPr>
          <w:rFonts w:ascii="Arial" w:hAnsi="Arial" w:cs="Arial"/>
          <w:sz w:val="24"/>
          <w:szCs w:val="24"/>
          <w:lang w:val="es-MX"/>
        </w:rPr>
        <w:t>público.</w:t>
      </w:r>
    </w:p>
    <w:p w14:paraId="3ED714EB" w14:textId="1D7E912C" w:rsidR="00EF5C42" w:rsidRPr="00F1611A" w:rsidRDefault="00EF5C42" w:rsidP="00177D55">
      <w:pPr>
        <w:pStyle w:val="Prrafodelista"/>
        <w:numPr>
          <w:ilvl w:val="2"/>
          <w:numId w:val="2"/>
        </w:numPr>
        <w:spacing w:before="100" w:beforeAutospacing="1" w:after="100" w:afterAutospacing="1" w:line="360" w:lineRule="auto"/>
        <w:contextualSpacing w:val="0"/>
        <w:jc w:val="both"/>
        <w:outlineLvl w:val="2"/>
        <w:rPr>
          <w:rFonts w:ascii="Arial" w:hAnsi="Arial" w:cs="Arial"/>
          <w:b/>
          <w:sz w:val="24"/>
          <w:szCs w:val="24"/>
          <w:lang w:val="es-MX" w:eastAsia="es-ES"/>
        </w:rPr>
      </w:pPr>
      <w:bookmarkStart w:id="27" w:name="_Toc84058263"/>
      <w:bookmarkStart w:id="28" w:name="_Hlk84010917"/>
      <w:bookmarkStart w:id="29" w:name="_Hlk72265593"/>
      <w:bookmarkEnd w:id="25"/>
      <w:r w:rsidRPr="00F1611A">
        <w:rPr>
          <w:rFonts w:ascii="Arial" w:hAnsi="Arial" w:cs="Arial"/>
          <w:b/>
          <w:sz w:val="24"/>
          <w:szCs w:val="24"/>
          <w:lang w:val="es-MX" w:eastAsia="es-ES"/>
        </w:rPr>
        <w:lastRenderedPageBreak/>
        <w:t>Planteamiento</w:t>
      </w:r>
      <w:r w:rsidR="00336C1E" w:rsidRPr="00F1611A">
        <w:rPr>
          <w:rFonts w:ascii="Arial" w:hAnsi="Arial" w:cs="Arial"/>
          <w:b/>
          <w:sz w:val="24"/>
          <w:szCs w:val="24"/>
          <w:lang w:val="es-MX" w:eastAsia="es-ES"/>
        </w:rPr>
        <w:t xml:space="preserve"> </w:t>
      </w:r>
      <w:r w:rsidRPr="00F1611A">
        <w:rPr>
          <w:rFonts w:ascii="Arial" w:hAnsi="Arial" w:cs="Arial"/>
          <w:b/>
          <w:sz w:val="24"/>
          <w:szCs w:val="24"/>
          <w:lang w:val="es-MX" w:eastAsia="es-ES"/>
        </w:rPr>
        <w:t>ante</w:t>
      </w:r>
      <w:r w:rsidR="00336C1E" w:rsidRPr="00F1611A">
        <w:rPr>
          <w:rFonts w:ascii="Arial" w:hAnsi="Arial" w:cs="Arial"/>
          <w:b/>
          <w:sz w:val="24"/>
          <w:szCs w:val="24"/>
          <w:lang w:val="es-MX" w:eastAsia="es-ES"/>
        </w:rPr>
        <w:t xml:space="preserve"> </w:t>
      </w:r>
      <w:r w:rsidRPr="00F1611A">
        <w:rPr>
          <w:rFonts w:ascii="Arial" w:hAnsi="Arial" w:cs="Arial"/>
          <w:b/>
          <w:sz w:val="24"/>
          <w:szCs w:val="24"/>
          <w:lang w:val="es-MX" w:eastAsia="es-ES"/>
        </w:rPr>
        <w:t>esta</w:t>
      </w:r>
      <w:r w:rsidR="00336C1E" w:rsidRPr="00F1611A">
        <w:rPr>
          <w:rFonts w:ascii="Arial" w:hAnsi="Arial" w:cs="Arial"/>
          <w:b/>
          <w:sz w:val="24"/>
          <w:szCs w:val="24"/>
          <w:lang w:val="es-MX" w:eastAsia="es-ES"/>
        </w:rPr>
        <w:t xml:space="preserve"> </w:t>
      </w:r>
      <w:r w:rsidRPr="00F1611A">
        <w:rPr>
          <w:rFonts w:ascii="Arial" w:hAnsi="Arial" w:cs="Arial"/>
          <w:b/>
          <w:sz w:val="24"/>
          <w:szCs w:val="24"/>
          <w:lang w:val="es-MX" w:eastAsia="es-ES"/>
        </w:rPr>
        <w:t>Sala</w:t>
      </w:r>
      <w:bookmarkEnd w:id="27"/>
    </w:p>
    <w:p w14:paraId="6F19630E" w14:textId="2F39D83A" w:rsidR="00A34DCB" w:rsidRPr="00F1611A" w:rsidRDefault="00A34DCB" w:rsidP="00A34DCB">
      <w:pPr>
        <w:pStyle w:val="Prrafodelista"/>
        <w:spacing w:before="100" w:beforeAutospacing="1" w:after="100" w:afterAutospacing="1" w:line="360" w:lineRule="auto"/>
        <w:ind w:left="0"/>
        <w:contextualSpacing w:val="0"/>
        <w:jc w:val="both"/>
        <w:rPr>
          <w:rFonts w:ascii="Arial" w:hAnsi="Arial" w:cs="Arial"/>
          <w:sz w:val="24"/>
          <w:szCs w:val="24"/>
          <w:lang w:val="es-MX"/>
        </w:rPr>
      </w:pPr>
      <w:bookmarkStart w:id="30" w:name="_Hlk3237978"/>
      <w:bookmarkStart w:id="31" w:name="_Hlk15929719"/>
      <w:bookmarkStart w:id="32" w:name="_Hlk15915395"/>
      <w:r w:rsidRPr="00F1611A">
        <w:rPr>
          <w:rFonts w:ascii="Arial" w:hAnsi="Arial" w:cs="Arial"/>
          <w:sz w:val="24"/>
          <w:szCs w:val="24"/>
          <w:lang w:val="es-MX"/>
        </w:rPr>
        <w:t>Ante</w:t>
      </w:r>
      <w:r w:rsidR="00336C1E" w:rsidRPr="00F1611A">
        <w:rPr>
          <w:rFonts w:ascii="Arial" w:hAnsi="Arial" w:cs="Arial"/>
          <w:sz w:val="24"/>
          <w:szCs w:val="24"/>
          <w:lang w:val="es-MX"/>
        </w:rPr>
        <w:t xml:space="preserve"> </w:t>
      </w:r>
      <w:r w:rsidRPr="00F1611A">
        <w:rPr>
          <w:rFonts w:ascii="Arial" w:hAnsi="Arial" w:cs="Arial"/>
          <w:sz w:val="24"/>
          <w:szCs w:val="24"/>
          <w:lang w:val="es-MX"/>
        </w:rPr>
        <w:t>esta</w:t>
      </w:r>
      <w:r w:rsidR="00336C1E" w:rsidRPr="00F1611A">
        <w:rPr>
          <w:rFonts w:ascii="Arial" w:hAnsi="Arial" w:cs="Arial"/>
          <w:sz w:val="24"/>
          <w:szCs w:val="24"/>
          <w:lang w:val="es-MX"/>
        </w:rPr>
        <w:t xml:space="preserve"> </w:t>
      </w:r>
      <w:r w:rsidRPr="00F1611A">
        <w:rPr>
          <w:rFonts w:ascii="Arial" w:hAnsi="Arial" w:cs="Arial"/>
          <w:sz w:val="24"/>
          <w:szCs w:val="24"/>
          <w:lang w:val="es-MX"/>
        </w:rPr>
        <w:t>Sala,</w:t>
      </w:r>
      <w:r w:rsidR="00336C1E" w:rsidRPr="00F1611A">
        <w:rPr>
          <w:rFonts w:ascii="Arial" w:hAnsi="Arial" w:cs="Arial"/>
          <w:sz w:val="24"/>
          <w:szCs w:val="24"/>
          <w:lang w:val="es-MX"/>
        </w:rPr>
        <w:t xml:space="preserve"> </w:t>
      </w:r>
      <w:r w:rsidRPr="00F1611A">
        <w:rPr>
          <w:rFonts w:ascii="Arial" w:hAnsi="Arial" w:cs="Arial"/>
          <w:sz w:val="24"/>
          <w:szCs w:val="24"/>
          <w:lang w:val="es-MX"/>
        </w:rPr>
        <w:t>María</w:t>
      </w:r>
      <w:r w:rsidR="00336C1E" w:rsidRPr="00F1611A">
        <w:rPr>
          <w:rFonts w:ascii="Arial" w:hAnsi="Arial" w:cs="Arial"/>
          <w:sz w:val="24"/>
          <w:szCs w:val="24"/>
          <w:lang w:val="es-MX"/>
        </w:rPr>
        <w:t xml:space="preserve"> </w:t>
      </w:r>
      <w:r w:rsidRPr="00F1611A">
        <w:rPr>
          <w:rFonts w:ascii="Arial" w:hAnsi="Arial" w:cs="Arial"/>
          <w:sz w:val="24"/>
          <w:szCs w:val="24"/>
          <w:lang w:val="es-MX"/>
        </w:rPr>
        <w:t>Elena</w:t>
      </w:r>
      <w:r w:rsidR="00336C1E" w:rsidRPr="00F1611A">
        <w:rPr>
          <w:rFonts w:ascii="Arial" w:hAnsi="Arial" w:cs="Arial"/>
          <w:sz w:val="24"/>
          <w:szCs w:val="24"/>
          <w:lang w:val="es-MX"/>
        </w:rPr>
        <w:t xml:space="preserve"> </w:t>
      </w:r>
      <w:r w:rsidRPr="00F1611A">
        <w:rPr>
          <w:rFonts w:ascii="Arial" w:hAnsi="Arial" w:cs="Arial"/>
          <w:sz w:val="24"/>
          <w:szCs w:val="24"/>
          <w:lang w:val="es-MX"/>
        </w:rPr>
        <w:t>Castro</w:t>
      </w:r>
      <w:r w:rsidR="00336C1E" w:rsidRPr="00F1611A">
        <w:rPr>
          <w:rFonts w:ascii="Arial" w:hAnsi="Arial" w:cs="Arial"/>
          <w:sz w:val="24"/>
          <w:szCs w:val="24"/>
          <w:lang w:val="es-MX"/>
        </w:rPr>
        <w:t xml:space="preserve"> </w:t>
      </w:r>
      <w:r w:rsidRPr="00F1611A">
        <w:rPr>
          <w:rFonts w:ascii="Arial" w:hAnsi="Arial" w:cs="Arial"/>
          <w:sz w:val="24"/>
          <w:szCs w:val="24"/>
          <w:lang w:val="es-MX"/>
        </w:rPr>
        <w:t>Cerrillo,</w:t>
      </w:r>
      <w:r w:rsidR="00336C1E" w:rsidRPr="00F1611A">
        <w:rPr>
          <w:rFonts w:ascii="Arial" w:hAnsi="Arial" w:cs="Arial"/>
          <w:sz w:val="24"/>
          <w:szCs w:val="24"/>
          <w:lang w:val="es-MX"/>
        </w:rPr>
        <w:t xml:space="preserve"> </w:t>
      </w:r>
      <w:r w:rsidRPr="00F1611A">
        <w:rPr>
          <w:rFonts w:ascii="Arial" w:hAnsi="Arial" w:cs="Arial"/>
          <w:sz w:val="24"/>
          <w:szCs w:val="24"/>
          <w:lang w:val="es-MX"/>
        </w:rPr>
        <w:t>hace</w:t>
      </w:r>
      <w:r w:rsidR="00336C1E" w:rsidRPr="00F1611A">
        <w:rPr>
          <w:rFonts w:ascii="Arial" w:hAnsi="Arial" w:cs="Arial"/>
          <w:sz w:val="24"/>
          <w:szCs w:val="24"/>
          <w:lang w:val="es-MX"/>
        </w:rPr>
        <w:t xml:space="preserve"> </w:t>
      </w:r>
      <w:r w:rsidRPr="00F1611A">
        <w:rPr>
          <w:rFonts w:ascii="Arial" w:hAnsi="Arial" w:cs="Arial"/>
          <w:sz w:val="24"/>
          <w:szCs w:val="24"/>
          <w:lang w:val="es-MX"/>
        </w:rPr>
        <w:t>valer</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siguientes</w:t>
      </w:r>
      <w:r w:rsidR="00336C1E" w:rsidRPr="00F1611A">
        <w:rPr>
          <w:rFonts w:ascii="Arial" w:hAnsi="Arial" w:cs="Arial"/>
          <w:sz w:val="24"/>
          <w:szCs w:val="24"/>
          <w:lang w:val="es-MX"/>
        </w:rPr>
        <w:t xml:space="preserve"> </w:t>
      </w:r>
      <w:r w:rsidRPr="00F1611A">
        <w:rPr>
          <w:rFonts w:ascii="Arial" w:hAnsi="Arial" w:cs="Arial"/>
          <w:sz w:val="24"/>
          <w:szCs w:val="24"/>
          <w:lang w:val="es-MX"/>
        </w:rPr>
        <w:t>motivos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inconformidad:</w:t>
      </w:r>
    </w:p>
    <w:p w14:paraId="022D65C5" w14:textId="0CCB11EC" w:rsidR="00A34DCB" w:rsidRPr="00F1611A" w:rsidRDefault="00A34DCB" w:rsidP="00860CB3">
      <w:pPr>
        <w:pStyle w:val="Prrafodelista"/>
        <w:numPr>
          <w:ilvl w:val="0"/>
          <w:numId w:val="21"/>
        </w:numPr>
        <w:spacing w:before="100" w:beforeAutospacing="1" w:after="100" w:afterAutospacing="1" w:line="360" w:lineRule="auto"/>
        <w:contextualSpacing w:val="0"/>
        <w:jc w:val="both"/>
        <w:rPr>
          <w:rFonts w:ascii="Arial" w:hAnsi="Arial" w:cs="Arial"/>
          <w:sz w:val="24"/>
          <w:szCs w:val="24"/>
          <w:lang w:val="es-MX"/>
        </w:rPr>
      </w:pPr>
      <w:r w:rsidRPr="00F1611A">
        <w:rPr>
          <w:rFonts w:ascii="Arial" w:hAnsi="Arial" w:cs="Arial"/>
          <w:sz w:val="24"/>
          <w:szCs w:val="24"/>
          <w:lang w:val="es-MX"/>
        </w:rPr>
        <w:t>Indica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aun</w:t>
      </w:r>
      <w:r w:rsidR="00336C1E" w:rsidRPr="00F1611A">
        <w:rPr>
          <w:rFonts w:ascii="Arial" w:hAnsi="Arial" w:cs="Arial"/>
          <w:sz w:val="24"/>
          <w:szCs w:val="24"/>
          <w:lang w:val="es-MX"/>
        </w:rPr>
        <w:t xml:space="preserve"> </w:t>
      </w:r>
      <w:r w:rsidRPr="00F1611A">
        <w:rPr>
          <w:rFonts w:ascii="Arial" w:hAnsi="Arial" w:cs="Arial"/>
          <w:sz w:val="24"/>
          <w:szCs w:val="24"/>
          <w:lang w:val="es-MX"/>
        </w:rPr>
        <w:t>cuando</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distribución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funciones</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sindicaturas</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i/>
          <w:iCs/>
          <w:sz w:val="24"/>
          <w:szCs w:val="24"/>
          <w:lang w:val="es-MX"/>
        </w:rPr>
        <w:t>Ayuntamiento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aprobó</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integrantes</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Cabildo,</w:t>
      </w:r>
      <w:r w:rsidR="00336C1E" w:rsidRPr="00F1611A">
        <w:rPr>
          <w:rFonts w:ascii="Arial" w:hAnsi="Arial" w:cs="Arial"/>
          <w:sz w:val="24"/>
          <w:szCs w:val="24"/>
          <w:lang w:val="es-MX"/>
        </w:rPr>
        <w:t xml:space="preserve"> </w:t>
      </w:r>
      <w:r w:rsidRPr="00F1611A">
        <w:rPr>
          <w:rFonts w:ascii="Arial" w:hAnsi="Arial" w:cs="Arial"/>
          <w:sz w:val="24"/>
          <w:szCs w:val="24"/>
          <w:lang w:val="es-MX"/>
        </w:rPr>
        <w:t>fue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realizó</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propuesta,</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cual</w:t>
      </w:r>
      <w:r w:rsidR="00336C1E" w:rsidRPr="00F1611A">
        <w:rPr>
          <w:rFonts w:ascii="Arial" w:hAnsi="Arial" w:cs="Arial"/>
          <w:sz w:val="24"/>
          <w:szCs w:val="24"/>
          <w:lang w:val="es-MX"/>
        </w:rPr>
        <w:t xml:space="preserve"> </w:t>
      </w:r>
      <w:r w:rsidRPr="00F1611A">
        <w:rPr>
          <w:rFonts w:ascii="Arial" w:hAnsi="Arial" w:cs="Arial"/>
          <w:sz w:val="24"/>
          <w:szCs w:val="24"/>
          <w:lang w:val="es-MX"/>
        </w:rPr>
        <w:t>es</w:t>
      </w:r>
      <w:r w:rsidR="00336C1E" w:rsidRPr="00F1611A">
        <w:rPr>
          <w:rFonts w:ascii="Arial" w:hAnsi="Arial" w:cs="Arial"/>
          <w:sz w:val="24"/>
          <w:szCs w:val="24"/>
          <w:lang w:val="es-MX"/>
        </w:rPr>
        <w:t xml:space="preserve"> </w:t>
      </w:r>
      <w:r w:rsidRPr="00F1611A">
        <w:rPr>
          <w:rFonts w:ascii="Arial" w:hAnsi="Arial" w:cs="Arial"/>
          <w:sz w:val="24"/>
          <w:szCs w:val="24"/>
          <w:lang w:val="es-MX"/>
        </w:rPr>
        <w:t>susceptible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actualizar</w:t>
      </w:r>
      <w:r w:rsidR="00336C1E" w:rsidRPr="00F1611A">
        <w:rPr>
          <w:rFonts w:ascii="Arial" w:hAnsi="Arial" w:cs="Arial"/>
          <w:sz w:val="24"/>
          <w:szCs w:val="24"/>
          <w:lang w:val="es-MX"/>
        </w:rPr>
        <w:t xml:space="preserve"> </w:t>
      </w:r>
      <w:r w:rsidR="004B0CE1" w:rsidRPr="00F1611A">
        <w:rPr>
          <w:rFonts w:ascii="Arial" w:hAnsi="Arial" w:cs="Arial"/>
          <w:i/>
          <w:iCs/>
          <w:sz w:val="24"/>
          <w:szCs w:val="24"/>
          <w:lang w:val="es-MX"/>
        </w:rPr>
        <w:t>VPG</w:t>
      </w:r>
      <w:r w:rsidR="003943E9" w:rsidRPr="00F1611A">
        <w:rPr>
          <w:rFonts w:ascii="Arial" w:hAnsi="Arial" w:cs="Arial"/>
          <w:sz w:val="24"/>
          <w:szCs w:val="24"/>
          <w:lang w:val="es-MX"/>
        </w:rPr>
        <w:t>.</w:t>
      </w:r>
    </w:p>
    <w:p w14:paraId="454DB976" w14:textId="5C5BDBEC" w:rsidR="00C83FE3" w:rsidRPr="00F1611A" w:rsidRDefault="00A34DCB" w:rsidP="00860CB3">
      <w:pPr>
        <w:pStyle w:val="Prrafodelista"/>
        <w:numPr>
          <w:ilvl w:val="0"/>
          <w:numId w:val="21"/>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i/>
          <w:iCs/>
          <w:sz w:val="24"/>
          <w:szCs w:val="24"/>
          <w:lang w:val="es-MX"/>
        </w:rPr>
        <w:t>Tribunal</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local</w:t>
      </w:r>
      <w:r w:rsidR="00336C1E" w:rsidRPr="00F1611A">
        <w:rPr>
          <w:rFonts w:ascii="Arial" w:hAnsi="Arial" w:cs="Arial"/>
          <w:i/>
          <w:iCs/>
          <w:sz w:val="24"/>
          <w:szCs w:val="24"/>
          <w:lang w:val="es-MX"/>
        </w:rPr>
        <w:t xml:space="preserve"> </w:t>
      </w:r>
      <w:r w:rsidRPr="00F1611A">
        <w:rPr>
          <w:rFonts w:ascii="Arial" w:hAnsi="Arial" w:cs="Arial"/>
          <w:sz w:val="24"/>
          <w:szCs w:val="24"/>
          <w:lang w:val="es-MX"/>
        </w:rPr>
        <w:t>dejó</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advertir</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aun</w:t>
      </w:r>
      <w:r w:rsidR="00336C1E" w:rsidRPr="00F1611A">
        <w:rPr>
          <w:rFonts w:ascii="Arial" w:hAnsi="Arial" w:cs="Arial"/>
          <w:sz w:val="24"/>
          <w:szCs w:val="24"/>
          <w:lang w:val="es-MX"/>
        </w:rPr>
        <w:t xml:space="preserve"> </w:t>
      </w:r>
      <w:r w:rsidRPr="00F1611A">
        <w:rPr>
          <w:rFonts w:ascii="Arial" w:hAnsi="Arial" w:cs="Arial"/>
          <w:sz w:val="24"/>
          <w:szCs w:val="24"/>
          <w:lang w:val="es-MX"/>
        </w:rPr>
        <w:t>cuando</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solicitudes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información</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dirigió</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denunciado,</w:t>
      </w:r>
      <w:r w:rsidR="00336C1E" w:rsidRPr="00F1611A">
        <w:rPr>
          <w:rFonts w:ascii="Arial" w:hAnsi="Arial" w:cs="Arial"/>
          <w:sz w:val="24"/>
          <w:szCs w:val="24"/>
          <w:lang w:val="es-MX"/>
        </w:rPr>
        <w:t xml:space="preserve"> </w:t>
      </w:r>
      <w:r w:rsidR="003943E9" w:rsidRPr="00F1611A">
        <w:rPr>
          <w:rFonts w:ascii="Arial" w:hAnsi="Arial" w:cs="Arial"/>
          <w:sz w:val="24"/>
          <w:szCs w:val="24"/>
          <w:lang w:val="es-MX"/>
        </w:rPr>
        <w:t>al</w:t>
      </w:r>
      <w:r w:rsidR="00336C1E" w:rsidRPr="00F1611A">
        <w:rPr>
          <w:rFonts w:ascii="Arial" w:hAnsi="Arial" w:cs="Arial"/>
          <w:sz w:val="24"/>
          <w:szCs w:val="24"/>
          <w:lang w:val="es-MX"/>
        </w:rPr>
        <w:t xml:space="preserve"> </w:t>
      </w:r>
      <w:r w:rsidR="003943E9" w:rsidRPr="00F1611A">
        <w:rPr>
          <w:rFonts w:ascii="Arial" w:hAnsi="Arial" w:cs="Arial"/>
          <w:sz w:val="24"/>
          <w:szCs w:val="24"/>
          <w:lang w:val="es-MX"/>
        </w:rPr>
        <w:t>ser el</w:t>
      </w:r>
      <w:r w:rsidR="00336C1E" w:rsidRPr="00F1611A">
        <w:rPr>
          <w:rFonts w:ascii="Arial" w:hAnsi="Arial" w:cs="Arial"/>
          <w:sz w:val="24"/>
          <w:szCs w:val="24"/>
          <w:lang w:val="es-MX"/>
        </w:rPr>
        <w:t xml:space="preserve"> </w:t>
      </w:r>
      <w:r w:rsidRPr="00F1611A">
        <w:rPr>
          <w:rFonts w:ascii="Arial" w:hAnsi="Arial" w:cs="Arial"/>
          <w:sz w:val="24"/>
          <w:szCs w:val="24"/>
          <w:lang w:val="es-MX"/>
        </w:rPr>
        <w:t>superior</w:t>
      </w:r>
      <w:r w:rsidR="00336C1E" w:rsidRPr="00F1611A">
        <w:rPr>
          <w:rFonts w:ascii="Arial" w:hAnsi="Arial" w:cs="Arial"/>
          <w:sz w:val="24"/>
          <w:szCs w:val="24"/>
          <w:lang w:val="es-MX"/>
        </w:rPr>
        <w:t xml:space="preserve"> </w:t>
      </w:r>
      <w:r w:rsidRPr="00F1611A">
        <w:rPr>
          <w:rFonts w:ascii="Arial" w:hAnsi="Arial" w:cs="Arial"/>
          <w:sz w:val="24"/>
          <w:szCs w:val="24"/>
          <w:lang w:val="es-MX"/>
        </w:rPr>
        <w:t>jerárquico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titulares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otras</w:t>
      </w:r>
      <w:r w:rsidR="00336C1E" w:rsidRPr="00F1611A">
        <w:rPr>
          <w:rFonts w:ascii="Arial" w:hAnsi="Arial" w:cs="Arial"/>
          <w:sz w:val="24"/>
          <w:szCs w:val="24"/>
          <w:lang w:val="es-MX"/>
        </w:rPr>
        <w:t xml:space="preserve"> </w:t>
      </w:r>
      <w:r w:rsidRPr="00F1611A">
        <w:rPr>
          <w:rFonts w:ascii="Arial" w:hAnsi="Arial" w:cs="Arial"/>
          <w:sz w:val="24"/>
          <w:szCs w:val="24"/>
          <w:lang w:val="es-MX"/>
        </w:rPr>
        <w:t>dependencias</w:t>
      </w:r>
      <w:r w:rsidR="003943E9" w:rsidRPr="00F1611A">
        <w:rPr>
          <w:rFonts w:ascii="Arial" w:hAnsi="Arial" w:cs="Arial"/>
          <w:sz w:val="24"/>
          <w:szCs w:val="24"/>
          <w:lang w:val="es-MX"/>
        </w:rPr>
        <w:t xml:space="preserve"> es responsable de cometer </w:t>
      </w:r>
      <w:r w:rsidR="003943E9" w:rsidRPr="00F1611A">
        <w:rPr>
          <w:rFonts w:ascii="Arial" w:hAnsi="Arial" w:cs="Arial"/>
          <w:i/>
          <w:iCs/>
          <w:sz w:val="24"/>
          <w:szCs w:val="24"/>
          <w:lang w:val="es-MX"/>
        </w:rPr>
        <w:t>VPG</w:t>
      </w:r>
      <w:r w:rsidR="00C83FE3" w:rsidRPr="00F1611A">
        <w:rPr>
          <w:rFonts w:ascii="Arial" w:hAnsi="Arial" w:cs="Arial"/>
          <w:i/>
          <w:iCs/>
          <w:sz w:val="24"/>
          <w:szCs w:val="24"/>
          <w:lang w:val="es-MX"/>
        </w:rPr>
        <w:t xml:space="preserve">, </w:t>
      </w:r>
      <w:r w:rsidR="00C83FE3" w:rsidRPr="00F1611A">
        <w:rPr>
          <w:rFonts w:ascii="Arial" w:hAnsi="Arial" w:cs="Arial"/>
          <w:sz w:val="24"/>
          <w:szCs w:val="24"/>
          <w:lang w:val="es-MX"/>
        </w:rPr>
        <w:t>por la omisión de brindarle una respuesta a su petición.</w:t>
      </w:r>
    </w:p>
    <w:p w14:paraId="53388C59" w14:textId="223D9CF1" w:rsidR="00A34DCB" w:rsidRPr="00F1611A" w:rsidRDefault="00A34DCB" w:rsidP="00860CB3">
      <w:pPr>
        <w:pStyle w:val="Prrafodelista"/>
        <w:numPr>
          <w:ilvl w:val="0"/>
          <w:numId w:val="21"/>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Contrario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razonado</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autoridad,</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expresiones</w:t>
      </w:r>
      <w:r w:rsidR="00336C1E" w:rsidRPr="00F1611A">
        <w:rPr>
          <w:rFonts w:ascii="Arial" w:hAnsi="Arial" w:cs="Arial"/>
          <w:sz w:val="24"/>
          <w:szCs w:val="24"/>
          <w:lang w:val="es-MX"/>
        </w:rPr>
        <w:t xml:space="preserve"> </w:t>
      </w:r>
      <w:r w:rsidRPr="00F1611A">
        <w:rPr>
          <w:rFonts w:ascii="Arial" w:hAnsi="Arial" w:cs="Arial"/>
          <w:sz w:val="24"/>
          <w:szCs w:val="24"/>
          <w:lang w:val="es-MX"/>
        </w:rPr>
        <w:t>empleadas</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entrevista</w:t>
      </w:r>
      <w:r w:rsidR="00336C1E" w:rsidRPr="00F1611A">
        <w:rPr>
          <w:rFonts w:ascii="Arial" w:hAnsi="Arial" w:cs="Arial"/>
          <w:sz w:val="24"/>
          <w:szCs w:val="24"/>
          <w:lang w:val="es-MX"/>
        </w:rPr>
        <w:t xml:space="preserve"> </w:t>
      </w:r>
      <w:r w:rsidRPr="00F1611A">
        <w:rPr>
          <w:rFonts w:ascii="Arial" w:hAnsi="Arial" w:cs="Arial"/>
          <w:sz w:val="24"/>
          <w:szCs w:val="24"/>
          <w:lang w:val="es-MX"/>
        </w:rPr>
        <w:t>periodística</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constituyen</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crítica</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desempeño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funciones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actora,</w:t>
      </w:r>
      <w:r w:rsidR="00336C1E" w:rsidRPr="00F1611A">
        <w:rPr>
          <w:rFonts w:ascii="Arial" w:hAnsi="Arial" w:cs="Arial"/>
          <w:sz w:val="24"/>
          <w:szCs w:val="24"/>
          <w:lang w:val="es-MX"/>
        </w:rPr>
        <w:t xml:space="preserve"> </w:t>
      </w:r>
      <w:r w:rsidRPr="00F1611A">
        <w:rPr>
          <w:rFonts w:ascii="Arial" w:hAnsi="Arial" w:cs="Arial"/>
          <w:sz w:val="24"/>
          <w:szCs w:val="24"/>
          <w:lang w:val="es-MX"/>
        </w:rPr>
        <w:t>sino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tuvieron</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fin</w:t>
      </w:r>
      <w:r w:rsidR="00336C1E" w:rsidRPr="00F1611A">
        <w:rPr>
          <w:rFonts w:ascii="Arial" w:hAnsi="Arial" w:cs="Arial"/>
          <w:sz w:val="24"/>
          <w:szCs w:val="24"/>
          <w:lang w:val="es-MX"/>
        </w:rPr>
        <w:t xml:space="preserve"> </w:t>
      </w:r>
      <w:r w:rsidRPr="00F1611A">
        <w:rPr>
          <w:rFonts w:ascii="Arial" w:hAnsi="Arial" w:cs="Arial"/>
          <w:sz w:val="24"/>
          <w:szCs w:val="24"/>
          <w:lang w:val="es-MX"/>
        </w:rPr>
        <w:t>denostarla</w:t>
      </w:r>
      <w:r w:rsidR="00336C1E" w:rsidRPr="00F1611A">
        <w:rPr>
          <w:rFonts w:ascii="Arial" w:hAnsi="Arial" w:cs="Arial"/>
          <w:sz w:val="24"/>
          <w:szCs w:val="24"/>
          <w:lang w:val="es-MX"/>
        </w:rPr>
        <w:t xml:space="preserve"> </w:t>
      </w:r>
      <w:r w:rsidRPr="00F1611A">
        <w:rPr>
          <w:rFonts w:ascii="Arial" w:hAnsi="Arial" w:cs="Arial"/>
          <w:sz w:val="24"/>
          <w:szCs w:val="24"/>
          <w:lang w:val="es-MX"/>
        </w:rPr>
        <w:t>públicamente,</w:t>
      </w:r>
      <w:r w:rsidR="00336C1E" w:rsidRPr="00F1611A">
        <w:rPr>
          <w:rFonts w:ascii="Arial" w:hAnsi="Arial" w:cs="Arial"/>
          <w:sz w:val="24"/>
          <w:szCs w:val="24"/>
          <w:lang w:val="es-MX"/>
        </w:rPr>
        <w:t xml:space="preserve"> </w:t>
      </w:r>
      <w:r w:rsidRPr="00F1611A">
        <w:rPr>
          <w:rFonts w:ascii="Arial" w:hAnsi="Arial" w:cs="Arial"/>
          <w:sz w:val="24"/>
          <w:szCs w:val="24"/>
          <w:lang w:val="es-MX"/>
        </w:rPr>
        <w:t>llamándola</w:t>
      </w:r>
      <w:r w:rsidR="00336C1E" w:rsidRPr="00F1611A">
        <w:rPr>
          <w:rFonts w:ascii="Arial" w:hAnsi="Arial" w:cs="Arial"/>
          <w:sz w:val="24"/>
          <w:szCs w:val="24"/>
          <w:lang w:val="es-MX"/>
        </w:rPr>
        <w:t xml:space="preserve"> </w:t>
      </w:r>
      <w:r w:rsidRPr="00F1611A">
        <w:rPr>
          <w:rFonts w:ascii="Arial" w:hAnsi="Arial" w:cs="Arial"/>
          <w:sz w:val="24"/>
          <w:szCs w:val="24"/>
          <w:lang w:val="es-MX"/>
        </w:rPr>
        <w:t>ignorante</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saber</w:t>
      </w:r>
      <w:r w:rsidR="00336C1E" w:rsidRPr="00F1611A">
        <w:rPr>
          <w:rFonts w:ascii="Arial" w:hAnsi="Arial" w:cs="Arial"/>
          <w:sz w:val="24"/>
          <w:szCs w:val="24"/>
          <w:lang w:val="es-MX"/>
        </w:rPr>
        <w:t xml:space="preserve"> </w:t>
      </w:r>
      <w:r w:rsidRPr="00F1611A">
        <w:rPr>
          <w:rFonts w:ascii="Arial" w:hAnsi="Arial" w:cs="Arial"/>
          <w:sz w:val="24"/>
          <w:szCs w:val="24"/>
          <w:lang w:val="es-MX"/>
        </w:rPr>
        <w:t>leer</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ser</w:t>
      </w:r>
      <w:r w:rsidR="00336C1E" w:rsidRPr="00F1611A">
        <w:rPr>
          <w:rFonts w:ascii="Arial" w:hAnsi="Arial" w:cs="Arial"/>
          <w:sz w:val="24"/>
          <w:szCs w:val="24"/>
          <w:lang w:val="es-MX"/>
        </w:rPr>
        <w:t xml:space="preserve"> </w:t>
      </w:r>
      <w:r w:rsidRPr="00F1611A">
        <w:rPr>
          <w:rFonts w:ascii="Arial" w:hAnsi="Arial" w:cs="Arial"/>
          <w:sz w:val="24"/>
          <w:szCs w:val="24"/>
          <w:lang w:val="es-MX"/>
        </w:rPr>
        <w:t>mujer,</w:t>
      </w:r>
      <w:r w:rsidR="00336C1E" w:rsidRPr="00F1611A">
        <w:rPr>
          <w:rFonts w:ascii="Arial" w:hAnsi="Arial" w:cs="Arial"/>
          <w:sz w:val="24"/>
          <w:szCs w:val="24"/>
          <w:lang w:val="es-MX"/>
        </w:rPr>
        <w:t xml:space="preserve"> </w:t>
      </w:r>
      <w:r w:rsidRPr="00F1611A">
        <w:rPr>
          <w:rFonts w:ascii="Arial" w:hAnsi="Arial" w:cs="Arial"/>
          <w:i/>
          <w:iCs/>
          <w:sz w:val="24"/>
          <w:szCs w:val="24"/>
          <w:lang w:val="es-MX"/>
        </w:rPr>
        <w:t>el</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escarnio</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social</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es</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más</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fuerte</w:t>
      </w:r>
      <w:r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siendo</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factor</w:t>
      </w:r>
      <w:r w:rsidR="00336C1E" w:rsidRPr="00F1611A">
        <w:rPr>
          <w:rFonts w:ascii="Arial" w:hAnsi="Arial" w:cs="Arial"/>
          <w:sz w:val="24"/>
          <w:szCs w:val="24"/>
          <w:lang w:val="es-MX"/>
        </w:rPr>
        <w:t xml:space="preserve"> </w:t>
      </w:r>
      <w:r w:rsidRPr="00F1611A">
        <w:rPr>
          <w:rFonts w:ascii="Arial" w:hAnsi="Arial" w:cs="Arial"/>
          <w:sz w:val="24"/>
          <w:szCs w:val="24"/>
          <w:lang w:val="es-MX"/>
        </w:rPr>
        <w:t>diferencial</w:t>
      </w:r>
      <w:r w:rsidR="00336C1E" w:rsidRPr="00F1611A">
        <w:rPr>
          <w:rFonts w:ascii="Arial" w:hAnsi="Arial" w:cs="Arial"/>
          <w:sz w:val="24"/>
          <w:szCs w:val="24"/>
          <w:lang w:val="es-MX"/>
        </w:rPr>
        <w:t xml:space="preserve"> </w:t>
      </w:r>
      <w:r w:rsidRPr="00F1611A">
        <w:rPr>
          <w:rFonts w:ascii="Arial" w:hAnsi="Arial" w:cs="Arial"/>
          <w:sz w:val="24"/>
          <w:szCs w:val="24"/>
          <w:lang w:val="es-MX"/>
        </w:rPr>
        <w:t>determinante</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acreditar</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p>
    <w:p w14:paraId="3B6D2041" w14:textId="3012AA93" w:rsidR="00A34DCB" w:rsidRPr="00F1611A" w:rsidRDefault="00A34DCB" w:rsidP="00860CB3">
      <w:pPr>
        <w:pStyle w:val="Prrafodelista"/>
        <w:numPr>
          <w:ilvl w:val="0"/>
          <w:numId w:val="21"/>
        </w:numPr>
        <w:spacing w:before="100" w:beforeAutospacing="1" w:after="100" w:afterAutospacing="1" w:line="360" w:lineRule="auto"/>
        <w:jc w:val="both"/>
        <w:rPr>
          <w:rFonts w:ascii="Arial" w:hAnsi="Arial" w:cs="Arial"/>
          <w:sz w:val="24"/>
          <w:szCs w:val="24"/>
          <w:lang w:val="es-MX"/>
        </w:rPr>
      </w:pPr>
      <w:r w:rsidRPr="00F1611A">
        <w:rPr>
          <w:rFonts w:ascii="Arial" w:hAnsi="Arial" w:cs="Arial"/>
          <w:iCs/>
          <w:sz w:val="24"/>
          <w:szCs w:val="24"/>
          <w:lang w:val="es-MX"/>
        </w:rPr>
        <w:t>Indebidamente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el</w:t>
      </w:r>
      <w:r w:rsidR="00336C1E" w:rsidRPr="00F1611A">
        <w:rPr>
          <w:rFonts w:ascii="Arial" w:hAnsi="Arial" w:cs="Arial"/>
          <w:iCs/>
          <w:sz w:val="24"/>
          <w:szCs w:val="24"/>
          <w:lang w:val="es-MX"/>
        </w:rPr>
        <w:t xml:space="preserve"> </w:t>
      </w:r>
      <w:r w:rsidRPr="00F1611A">
        <w:rPr>
          <w:rFonts w:ascii="Arial" w:hAnsi="Arial" w:cs="Arial"/>
          <w:i/>
          <w:sz w:val="24"/>
          <w:szCs w:val="24"/>
          <w:lang w:val="es-MX"/>
        </w:rPr>
        <w:t>Tribunal</w:t>
      </w:r>
      <w:r w:rsidR="00336C1E" w:rsidRPr="00F1611A">
        <w:rPr>
          <w:rFonts w:ascii="Arial" w:hAnsi="Arial" w:cs="Arial"/>
          <w:i/>
          <w:sz w:val="24"/>
          <w:szCs w:val="24"/>
          <w:lang w:val="es-MX"/>
        </w:rPr>
        <w:t xml:space="preserve"> </w:t>
      </w:r>
      <w:r w:rsidRPr="00F1611A">
        <w:rPr>
          <w:rFonts w:ascii="Arial" w:hAnsi="Arial" w:cs="Arial"/>
          <w:i/>
          <w:sz w:val="24"/>
          <w:szCs w:val="24"/>
          <w:lang w:val="es-MX"/>
        </w:rPr>
        <w:t>local</w:t>
      </w:r>
      <w:r w:rsidR="00336C1E" w:rsidRPr="00F1611A">
        <w:rPr>
          <w:rFonts w:ascii="Arial" w:hAnsi="Arial" w:cs="Arial"/>
          <w:iCs/>
          <w:sz w:val="24"/>
          <w:szCs w:val="24"/>
          <w:lang w:val="es-MX"/>
        </w:rPr>
        <w:t xml:space="preserve"> </w:t>
      </w:r>
      <w:r w:rsidRPr="00F1611A">
        <w:rPr>
          <w:rFonts w:ascii="Arial" w:hAnsi="Arial" w:cs="Arial"/>
          <w:iCs/>
          <w:sz w:val="24"/>
          <w:szCs w:val="24"/>
          <w:lang w:val="es-MX"/>
        </w:rPr>
        <w:t>se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limitó</w:t>
      </w:r>
      <w:r w:rsidR="00336C1E" w:rsidRPr="00F1611A">
        <w:rPr>
          <w:rFonts w:ascii="Arial" w:hAnsi="Arial" w:cs="Arial"/>
          <w:iCs/>
          <w:sz w:val="24"/>
          <w:szCs w:val="24"/>
          <w:lang w:val="es-MX"/>
        </w:rPr>
        <w:t xml:space="preserve"> </w:t>
      </w:r>
      <w:r w:rsidRPr="00F1611A">
        <w:rPr>
          <w:rFonts w:ascii="Arial" w:hAnsi="Arial" w:cs="Arial"/>
          <w:iCs/>
          <w:sz w:val="24"/>
          <w:szCs w:val="24"/>
          <w:lang w:val="es-MX"/>
        </w:rPr>
        <w:t>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analizar</w:t>
      </w:r>
      <w:r w:rsidR="00336C1E" w:rsidRPr="00F1611A">
        <w:rPr>
          <w:rFonts w:ascii="Arial" w:hAnsi="Arial" w:cs="Arial"/>
          <w:iCs/>
          <w:sz w:val="24"/>
          <w:szCs w:val="24"/>
          <w:lang w:val="es-MX"/>
        </w:rPr>
        <w:t xml:space="preserve"> </w:t>
      </w:r>
      <w:r w:rsidRPr="00F1611A">
        <w:rPr>
          <w:rFonts w:ascii="Arial" w:hAnsi="Arial" w:cs="Arial"/>
          <w:iCs/>
          <w:sz w:val="24"/>
          <w:szCs w:val="24"/>
          <w:lang w:val="es-MX"/>
        </w:rPr>
        <w:t>las</w:t>
      </w:r>
      <w:r w:rsidR="00336C1E" w:rsidRPr="00F1611A">
        <w:rPr>
          <w:rFonts w:ascii="Arial" w:hAnsi="Arial" w:cs="Arial"/>
          <w:iCs/>
          <w:sz w:val="24"/>
          <w:szCs w:val="24"/>
          <w:lang w:val="es-MX"/>
        </w:rPr>
        <w:t xml:space="preserve"> </w:t>
      </w:r>
      <w:r w:rsidRPr="00F1611A">
        <w:rPr>
          <w:rFonts w:ascii="Arial" w:hAnsi="Arial" w:cs="Arial"/>
          <w:iCs/>
          <w:sz w:val="24"/>
          <w:szCs w:val="24"/>
          <w:lang w:val="es-MX"/>
        </w:rPr>
        <w:t>actas</w:t>
      </w:r>
      <w:r w:rsidR="00336C1E" w:rsidRPr="00F1611A">
        <w:rPr>
          <w:rFonts w:ascii="Arial" w:hAnsi="Arial" w:cs="Arial"/>
          <w:iCs/>
          <w:sz w:val="24"/>
          <w:szCs w:val="24"/>
          <w:lang w:val="es-MX"/>
        </w:rPr>
        <w:t xml:space="preserve"> </w:t>
      </w:r>
      <w:r w:rsidRPr="00F1611A">
        <w:rPr>
          <w:rFonts w:ascii="Arial" w:hAnsi="Arial" w:cs="Arial"/>
          <w:iCs/>
          <w:sz w:val="24"/>
          <w:szCs w:val="24"/>
          <w:lang w:val="es-MX"/>
        </w:rPr>
        <w:t>de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sesión</w:t>
      </w:r>
      <w:r w:rsidR="00336C1E" w:rsidRPr="00F1611A">
        <w:rPr>
          <w:rFonts w:ascii="Arial" w:hAnsi="Arial" w:cs="Arial"/>
          <w:iCs/>
          <w:sz w:val="24"/>
          <w:szCs w:val="24"/>
          <w:lang w:val="es-MX"/>
        </w:rPr>
        <w:t xml:space="preserve"> </w:t>
      </w:r>
      <w:r w:rsidRPr="00F1611A">
        <w:rPr>
          <w:rFonts w:ascii="Arial" w:hAnsi="Arial" w:cs="Arial"/>
          <w:iCs/>
          <w:sz w:val="24"/>
          <w:szCs w:val="24"/>
          <w:lang w:val="es-MX"/>
        </w:rPr>
        <w:t>para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verificar</w:t>
      </w:r>
      <w:r w:rsidR="00336C1E" w:rsidRPr="00F1611A">
        <w:rPr>
          <w:rFonts w:ascii="Arial" w:hAnsi="Arial" w:cs="Arial"/>
          <w:iCs/>
          <w:sz w:val="24"/>
          <w:szCs w:val="24"/>
          <w:lang w:val="es-MX"/>
        </w:rPr>
        <w:t xml:space="preserve"> </w:t>
      </w:r>
      <w:r w:rsidRPr="00F1611A">
        <w:rPr>
          <w:rFonts w:ascii="Arial" w:hAnsi="Arial" w:cs="Arial"/>
          <w:iCs/>
          <w:sz w:val="24"/>
          <w:szCs w:val="24"/>
          <w:lang w:val="es-MX"/>
        </w:rPr>
        <w:t>si</w:t>
      </w:r>
      <w:r w:rsidR="00336C1E" w:rsidRPr="00F1611A">
        <w:rPr>
          <w:rFonts w:ascii="Arial" w:hAnsi="Arial" w:cs="Arial"/>
          <w:iCs/>
          <w:sz w:val="24"/>
          <w:szCs w:val="24"/>
          <w:lang w:val="es-MX"/>
        </w:rPr>
        <w:t xml:space="preserve"> </w:t>
      </w:r>
      <w:r w:rsidRPr="00F1611A">
        <w:rPr>
          <w:rFonts w:ascii="Arial" w:hAnsi="Arial" w:cs="Arial"/>
          <w:iCs/>
          <w:sz w:val="24"/>
          <w:szCs w:val="24"/>
          <w:lang w:val="es-MX"/>
        </w:rPr>
        <w:t>fue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intimidada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y</w:t>
      </w:r>
      <w:r w:rsidR="00336C1E" w:rsidRPr="00F1611A">
        <w:rPr>
          <w:rFonts w:ascii="Arial" w:hAnsi="Arial" w:cs="Arial"/>
          <w:iCs/>
          <w:sz w:val="24"/>
          <w:szCs w:val="24"/>
          <w:lang w:val="es-MX"/>
        </w:rPr>
        <w:t xml:space="preserve"> </w:t>
      </w:r>
      <w:r w:rsidRPr="00F1611A">
        <w:rPr>
          <w:rFonts w:ascii="Arial" w:hAnsi="Arial" w:cs="Arial"/>
          <w:iCs/>
          <w:sz w:val="24"/>
          <w:szCs w:val="24"/>
          <w:lang w:val="es-MX"/>
        </w:rPr>
        <w:t>excluida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de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la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propuesta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elaborada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por</w:t>
      </w:r>
      <w:r w:rsidR="00336C1E" w:rsidRPr="00F1611A">
        <w:rPr>
          <w:rFonts w:ascii="Arial" w:hAnsi="Arial" w:cs="Arial"/>
          <w:iCs/>
          <w:sz w:val="24"/>
          <w:szCs w:val="24"/>
          <w:lang w:val="es-MX"/>
        </w:rPr>
        <w:t xml:space="preserve"> </w:t>
      </w:r>
      <w:r w:rsidRPr="00F1611A">
        <w:rPr>
          <w:rFonts w:ascii="Arial" w:hAnsi="Arial" w:cs="Arial"/>
          <w:iCs/>
          <w:sz w:val="24"/>
          <w:szCs w:val="24"/>
          <w:lang w:val="es-MX"/>
        </w:rPr>
        <w:t>la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fracción</w:t>
      </w:r>
      <w:r w:rsidR="00336C1E" w:rsidRPr="00F1611A">
        <w:rPr>
          <w:rFonts w:ascii="Arial" w:hAnsi="Arial" w:cs="Arial"/>
          <w:iCs/>
          <w:sz w:val="24"/>
          <w:szCs w:val="24"/>
          <w:lang w:val="es-MX"/>
        </w:rPr>
        <w:t xml:space="preserve"> </w:t>
      </w:r>
      <w:r w:rsidRPr="00F1611A">
        <w:rPr>
          <w:rFonts w:ascii="Arial" w:hAnsi="Arial" w:cs="Arial"/>
          <w:iCs/>
          <w:sz w:val="24"/>
          <w:szCs w:val="24"/>
          <w:lang w:val="es-MX"/>
        </w:rPr>
        <w:t>del</w:t>
      </w:r>
      <w:r w:rsidR="00336C1E" w:rsidRPr="00F1611A">
        <w:rPr>
          <w:rFonts w:ascii="Arial" w:hAnsi="Arial" w:cs="Arial"/>
          <w:iCs/>
          <w:sz w:val="24"/>
          <w:szCs w:val="24"/>
          <w:lang w:val="es-MX"/>
        </w:rPr>
        <w:t xml:space="preserve"> </w:t>
      </w:r>
      <w:r w:rsidRPr="00F1611A">
        <w:rPr>
          <w:rFonts w:ascii="Arial" w:hAnsi="Arial" w:cs="Arial"/>
          <w:i/>
          <w:sz w:val="24"/>
          <w:szCs w:val="24"/>
          <w:lang w:val="es-MX"/>
        </w:rPr>
        <w:t>PAN</w:t>
      </w:r>
      <w:r w:rsidR="00336C1E" w:rsidRPr="00F1611A">
        <w:rPr>
          <w:rFonts w:ascii="Arial" w:hAnsi="Arial" w:cs="Arial"/>
          <w:i/>
          <w:sz w:val="24"/>
          <w:szCs w:val="24"/>
          <w:lang w:val="es-MX"/>
        </w:rPr>
        <w:t xml:space="preserve"> </w:t>
      </w:r>
      <w:r w:rsidRPr="00F1611A">
        <w:rPr>
          <w:rFonts w:ascii="Arial" w:hAnsi="Arial" w:cs="Arial"/>
          <w:iCs/>
          <w:sz w:val="24"/>
          <w:szCs w:val="24"/>
          <w:lang w:val="es-MX"/>
        </w:rPr>
        <w:t>sobre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la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presidencia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interina,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sin</w:t>
      </w:r>
      <w:r w:rsidR="00336C1E" w:rsidRPr="00F1611A">
        <w:rPr>
          <w:rFonts w:ascii="Arial" w:hAnsi="Arial" w:cs="Arial"/>
          <w:iCs/>
          <w:sz w:val="24"/>
          <w:szCs w:val="24"/>
          <w:lang w:val="es-MX"/>
        </w:rPr>
        <w:t xml:space="preserve"> </w:t>
      </w:r>
      <w:r w:rsidRPr="00F1611A">
        <w:rPr>
          <w:rFonts w:ascii="Arial" w:hAnsi="Arial" w:cs="Arial"/>
          <w:iCs/>
          <w:sz w:val="24"/>
          <w:szCs w:val="24"/>
          <w:lang w:val="es-MX"/>
        </w:rPr>
        <w:t>advertir</w:t>
      </w:r>
      <w:r w:rsidR="00336C1E" w:rsidRPr="00F1611A">
        <w:rPr>
          <w:rFonts w:ascii="Arial" w:hAnsi="Arial" w:cs="Arial"/>
          <w:iCs/>
          <w:sz w:val="24"/>
          <w:szCs w:val="24"/>
          <w:lang w:val="es-MX"/>
        </w:rPr>
        <w:t xml:space="preserve"> </w:t>
      </w:r>
      <w:r w:rsidRPr="00F1611A">
        <w:rPr>
          <w:rFonts w:ascii="Arial" w:hAnsi="Arial" w:cs="Arial"/>
          <w:iCs/>
          <w:sz w:val="24"/>
          <w:szCs w:val="24"/>
          <w:lang w:val="es-MX"/>
        </w:rPr>
        <w:t>que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el</w:t>
      </w:r>
      <w:r w:rsidR="00336C1E" w:rsidRPr="00F1611A">
        <w:rPr>
          <w:rFonts w:ascii="Arial" w:hAnsi="Arial" w:cs="Arial"/>
          <w:iCs/>
          <w:sz w:val="24"/>
          <w:szCs w:val="24"/>
          <w:lang w:val="es-MX"/>
        </w:rPr>
        <w:t xml:space="preserve"> </w:t>
      </w:r>
      <w:r w:rsidRPr="00F1611A">
        <w:rPr>
          <w:rFonts w:ascii="Arial" w:hAnsi="Arial" w:cs="Arial"/>
          <w:i/>
          <w:sz w:val="24"/>
          <w:szCs w:val="24"/>
          <w:lang w:val="es-MX"/>
        </w:rPr>
        <w:t>Instituto</w:t>
      </w:r>
      <w:r w:rsidR="00336C1E" w:rsidRPr="00F1611A">
        <w:rPr>
          <w:rFonts w:ascii="Arial" w:hAnsi="Arial" w:cs="Arial"/>
          <w:i/>
          <w:sz w:val="24"/>
          <w:szCs w:val="24"/>
          <w:lang w:val="es-MX"/>
        </w:rPr>
        <w:t xml:space="preserve"> </w:t>
      </w:r>
      <w:r w:rsidRPr="00F1611A">
        <w:rPr>
          <w:rFonts w:ascii="Arial" w:hAnsi="Arial" w:cs="Arial"/>
          <w:i/>
          <w:sz w:val="24"/>
          <w:szCs w:val="24"/>
          <w:lang w:val="es-MX"/>
        </w:rPr>
        <w:t>Electoral</w:t>
      </w:r>
      <w:r w:rsidR="00336C1E" w:rsidRPr="00F1611A">
        <w:rPr>
          <w:rFonts w:ascii="Arial" w:hAnsi="Arial" w:cs="Arial"/>
          <w:i/>
          <w:sz w:val="24"/>
          <w:szCs w:val="24"/>
          <w:lang w:val="es-MX"/>
        </w:rPr>
        <w:t xml:space="preserve"> </w:t>
      </w:r>
      <w:r w:rsidRPr="00F1611A">
        <w:rPr>
          <w:rFonts w:ascii="Arial" w:hAnsi="Arial" w:cs="Arial"/>
          <w:iCs/>
          <w:sz w:val="24"/>
          <w:szCs w:val="24"/>
          <w:lang w:val="es-MX"/>
        </w:rPr>
        <w:t>debió</w:t>
      </w:r>
      <w:r w:rsidR="00336C1E" w:rsidRPr="00F1611A">
        <w:rPr>
          <w:rFonts w:ascii="Arial" w:hAnsi="Arial" w:cs="Arial"/>
          <w:iCs/>
          <w:sz w:val="24"/>
          <w:szCs w:val="24"/>
          <w:lang w:val="es-MX"/>
        </w:rPr>
        <w:t xml:space="preserve"> </w:t>
      </w:r>
      <w:r w:rsidRPr="00F1611A">
        <w:rPr>
          <w:rFonts w:ascii="Arial" w:hAnsi="Arial" w:cs="Arial"/>
          <w:iCs/>
          <w:sz w:val="24"/>
          <w:szCs w:val="24"/>
          <w:lang w:val="es-MX"/>
        </w:rPr>
        <w:t>allegarse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de</w:t>
      </w:r>
      <w:r w:rsidR="00336C1E" w:rsidRPr="00F1611A">
        <w:rPr>
          <w:rFonts w:ascii="Arial" w:hAnsi="Arial" w:cs="Arial"/>
          <w:iCs/>
          <w:sz w:val="24"/>
          <w:szCs w:val="24"/>
          <w:lang w:val="es-MX"/>
        </w:rPr>
        <w:t xml:space="preserve"> </w:t>
      </w:r>
      <w:r w:rsidRPr="00F1611A">
        <w:rPr>
          <w:rFonts w:ascii="Arial" w:hAnsi="Arial" w:cs="Arial"/>
          <w:iCs/>
          <w:sz w:val="24"/>
          <w:szCs w:val="24"/>
          <w:lang w:val="es-MX"/>
        </w:rPr>
        <w:t>mayores</w:t>
      </w:r>
      <w:r w:rsidR="00336C1E" w:rsidRPr="00F1611A">
        <w:rPr>
          <w:rFonts w:ascii="Arial" w:hAnsi="Arial" w:cs="Arial"/>
          <w:iCs/>
          <w:sz w:val="24"/>
          <w:szCs w:val="24"/>
          <w:lang w:val="es-MX"/>
        </w:rPr>
        <w:t xml:space="preserve"> </w:t>
      </w:r>
      <w:r w:rsidRPr="00F1611A">
        <w:rPr>
          <w:rFonts w:ascii="Arial" w:hAnsi="Arial" w:cs="Arial"/>
          <w:iCs/>
          <w:sz w:val="24"/>
          <w:szCs w:val="24"/>
          <w:lang w:val="es-MX"/>
        </w:rPr>
        <w:t>elementos</w:t>
      </w:r>
      <w:r w:rsidR="00336C1E" w:rsidRPr="00F1611A">
        <w:rPr>
          <w:rFonts w:ascii="Arial" w:hAnsi="Arial" w:cs="Arial"/>
          <w:iCs/>
          <w:sz w:val="24"/>
          <w:szCs w:val="24"/>
          <w:lang w:val="es-MX"/>
        </w:rPr>
        <w:t xml:space="preserve"> </w:t>
      </w:r>
      <w:r w:rsidRPr="00F1611A">
        <w:rPr>
          <w:rFonts w:ascii="Arial" w:hAnsi="Arial" w:cs="Arial"/>
          <w:iCs/>
          <w:sz w:val="24"/>
          <w:szCs w:val="24"/>
          <w:lang w:val="es-MX"/>
        </w:rPr>
        <w:t>probatorios</w:t>
      </w:r>
      <w:r w:rsidR="00336C1E" w:rsidRPr="00F1611A">
        <w:rPr>
          <w:rFonts w:ascii="Arial" w:hAnsi="Arial" w:cs="Arial"/>
          <w:iCs/>
          <w:sz w:val="24"/>
          <w:szCs w:val="24"/>
          <w:lang w:val="es-MX"/>
        </w:rPr>
        <w:t xml:space="preserve"> </w:t>
      </w:r>
      <w:r w:rsidRPr="00F1611A">
        <w:rPr>
          <w:rFonts w:ascii="Arial" w:hAnsi="Arial" w:cs="Arial"/>
          <w:iCs/>
          <w:sz w:val="24"/>
          <w:szCs w:val="24"/>
          <w:lang w:val="es-MX"/>
        </w:rPr>
        <w:t>para</w:t>
      </w:r>
      <w:r w:rsidR="00336C1E" w:rsidRPr="00F1611A">
        <w:rPr>
          <w:rFonts w:ascii="Arial" w:hAnsi="Arial" w:cs="Arial"/>
          <w:iCs/>
          <w:sz w:val="24"/>
          <w:szCs w:val="24"/>
          <w:lang w:val="es-MX"/>
        </w:rPr>
        <w:t xml:space="preserve"> </w:t>
      </w:r>
      <w:r w:rsidRPr="00F1611A">
        <w:rPr>
          <w:rFonts w:ascii="Arial" w:hAnsi="Arial" w:cs="Arial"/>
          <w:iCs/>
          <w:sz w:val="24"/>
          <w:szCs w:val="24"/>
          <w:lang w:val="es-MX"/>
        </w:rPr>
        <w:t>acreditar</w:t>
      </w:r>
      <w:r w:rsidR="00336C1E" w:rsidRPr="00F1611A">
        <w:rPr>
          <w:rFonts w:ascii="Arial" w:hAnsi="Arial" w:cs="Arial"/>
          <w:iCs/>
          <w:sz w:val="24"/>
          <w:szCs w:val="24"/>
          <w:lang w:val="es-MX"/>
        </w:rPr>
        <w:t xml:space="preserve"> </w:t>
      </w:r>
      <w:r w:rsidRPr="00F1611A">
        <w:rPr>
          <w:rFonts w:ascii="Arial" w:hAnsi="Arial" w:cs="Arial"/>
          <w:iCs/>
          <w:sz w:val="24"/>
          <w:szCs w:val="24"/>
          <w:lang w:val="es-MX"/>
        </w:rPr>
        <w:t>los</w:t>
      </w:r>
      <w:r w:rsidR="00336C1E" w:rsidRPr="00F1611A">
        <w:rPr>
          <w:rFonts w:ascii="Arial" w:hAnsi="Arial" w:cs="Arial"/>
          <w:iCs/>
          <w:sz w:val="24"/>
          <w:szCs w:val="24"/>
          <w:lang w:val="es-MX"/>
        </w:rPr>
        <w:t xml:space="preserve"> </w:t>
      </w:r>
      <w:r w:rsidRPr="00F1611A">
        <w:rPr>
          <w:rFonts w:ascii="Arial" w:hAnsi="Arial" w:cs="Arial"/>
          <w:iCs/>
          <w:sz w:val="24"/>
          <w:szCs w:val="24"/>
          <w:lang w:val="es-MX"/>
        </w:rPr>
        <w:t>hechos</w:t>
      </w:r>
      <w:r w:rsidR="00336C1E" w:rsidRPr="00F1611A">
        <w:rPr>
          <w:rFonts w:ascii="Arial" w:hAnsi="Arial" w:cs="Arial"/>
          <w:iCs/>
          <w:sz w:val="24"/>
          <w:szCs w:val="24"/>
          <w:lang w:val="es-MX"/>
        </w:rPr>
        <w:t xml:space="preserve"> </w:t>
      </w:r>
      <w:r w:rsidRPr="00F1611A">
        <w:rPr>
          <w:rFonts w:ascii="Arial" w:hAnsi="Arial" w:cs="Arial"/>
          <w:iCs/>
          <w:sz w:val="24"/>
          <w:szCs w:val="24"/>
          <w:lang w:val="es-MX"/>
        </w:rPr>
        <w:t>denunciados.</w:t>
      </w:r>
    </w:p>
    <w:bookmarkEnd w:id="28"/>
    <w:p w14:paraId="6E805CF2" w14:textId="77777777" w:rsidR="00A34DCB" w:rsidRPr="00F1611A" w:rsidRDefault="00A34DCB" w:rsidP="00A34DCB">
      <w:pPr>
        <w:pStyle w:val="Prrafodelista"/>
        <w:spacing w:before="100" w:beforeAutospacing="1" w:after="100" w:afterAutospacing="1" w:line="360" w:lineRule="auto"/>
        <w:ind w:left="360"/>
        <w:jc w:val="both"/>
        <w:rPr>
          <w:rFonts w:ascii="Arial" w:hAnsi="Arial" w:cs="Arial"/>
          <w:sz w:val="24"/>
          <w:szCs w:val="24"/>
          <w:lang w:val="es-MX"/>
        </w:rPr>
      </w:pPr>
    </w:p>
    <w:p w14:paraId="0E7FFFD4" w14:textId="1C9E4BA1" w:rsidR="00F24433" w:rsidRPr="00F1611A" w:rsidRDefault="00F24433" w:rsidP="00480625">
      <w:pPr>
        <w:pStyle w:val="Prrafodelista"/>
        <w:numPr>
          <w:ilvl w:val="1"/>
          <w:numId w:val="2"/>
        </w:numPr>
        <w:spacing w:after="0" w:line="360" w:lineRule="auto"/>
        <w:ind w:left="0" w:firstLine="0"/>
        <w:jc w:val="both"/>
        <w:outlineLvl w:val="1"/>
        <w:rPr>
          <w:rFonts w:ascii="Arial" w:eastAsia="Yu Gothic Light" w:hAnsi="Arial" w:cs="Arial"/>
          <w:b/>
          <w:bCs/>
          <w:sz w:val="24"/>
          <w:szCs w:val="24"/>
          <w:lang w:val="es-MX" w:eastAsia="es-ES"/>
        </w:rPr>
      </w:pPr>
      <w:bookmarkStart w:id="33" w:name="_Toc84058264"/>
      <w:bookmarkEnd w:id="29"/>
      <w:bookmarkEnd w:id="30"/>
      <w:bookmarkEnd w:id="31"/>
      <w:bookmarkEnd w:id="32"/>
      <w:r w:rsidRPr="00F1611A">
        <w:rPr>
          <w:rFonts w:ascii="Arial" w:eastAsia="Yu Gothic Light" w:hAnsi="Arial" w:cs="Arial"/>
          <w:b/>
          <w:bCs/>
          <w:sz w:val="24"/>
          <w:szCs w:val="24"/>
          <w:lang w:val="es-MX" w:eastAsia="es-ES"/>
        </w:rPr>
        <w:t>Cuestión</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a</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resolver</w:t>
      </w:r>
      <w:bookmarkEnd w:id="33"/>
    </w:p>
    <w:p w14:paraId="37E52B72" w14:textId="06F181D8" w:rsidR="00A34DCB" w:rsidRPr="00F1611A" w:rsidRDefault="00A34DCB" w:rsidP="00A34DC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agravios</w:t>
      </w:r>
      <w:r w:rsidR="00336C1E" w:rsidRPr="00F1611A">
        <w:rPr>
          <w:rFonts w:ascii="Arial" w:hAnsi="Arial" w:cs="Arial"/>
          <w:sz w:val="24"/>
          <w:szCs w:val="24"/>
          <w:lang w:val="es-MX"/>
        </w:rPr>
        <w:t xml:space="preserve"> </w:t>
      </w:r>
      <w:r w:rsidRPr="00F1611A">
        <w:rPr>
          <w:rFonts w:ascii="Arial" w:hAnsi="Arial" w:cs="Arial"/>
          <w:sz w:val="24"/>
          <w:szCs w:val="24"/>
          <w:lang w:val="es-MX"/>
        </w:rPr>
        <w:t>hechos</w:t>
      </w:r>
      <w:r w:rsidR="00336C1E" w:rsidRPr="00F1611A">
        <w:rPr>
          <w:rFonts w:ascii="Arial" w:hAnsi="Arial" w:cs="Arial"/>
          <w:sz w:val="24"/>
          <w:szCs w:val="24"/>
          <w:lang w:val="es-MX"/>
        </w:rPr>
        <w:t xml:space="preserve"> </w:t>
      </w:r>
      <w:r w:rsidRPr="00F1611A">
        <w:rPr>
          <w:rFonts w:ascii="Arial" w:hAnsi="Arial" w:cs="Arial"/>
          <w:sz w:val="24"/>
          <w:szCs w:val="24"/>
          <w:lang w:val="es-MX"/>
        </w:rPr>
        <w:t>valer</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analizarán</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orden</w:t>
      </w:r>
      <w:r w:rsidR="00336C1E" w:rsidRPr="00F1611A">
        <w:rPr>
          <w:rFonts w:ascii="Arial" w:hAnsi="Arial" w:cs="Arial"/>
          <w:sz w:val="24"/>
          <w:szCs w:val="24"/>
          <w:lang w:val="es-MX"/>
        </w:rPr>
        <w:t xml:space="preserve"> </w:t>
      </w:r>
      <w:r w:rsidRPr="00F1611A">
        <w:rPr>
          <w:rFonts w:ascii="Arial" w:hAnsi="Arial" w:cs="Arial"/>
          <w:sz w:val="24"/>
          <w:szCs w:val="24"/>
          <w:lang w:val="es-MX"/>
        </w:rPr>
        <w:t>relacionado,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fin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determinar</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si</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fue</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correcto</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el</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Tribunal</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local</w:t>
      </w:r>
      <w:r w:rsidR="00336C1E" w:rsidRPr="00F1611A">
        <w:rPr>
          <w:rFonts w:ascii="Arial" w:hAnsi="Arial" w:cs="Arial"/>
          <w:sz w:val="24"/>
          <w:szCs w:val="24"/>
          <w:lang w:val="es-MX"/>
        </w:rPr>
        <w:t xml:space="preserve"> </w:t>
      </w:r>
      <w:r w:rsidR="006A6FB9" w:rsidRPr="00F1611A">
        <w:rPr>
          <w:rFonts w:ascii="Arial" w:hAnsi="Arial" w:cs="Arial"/>
          <w:sz w:val="24"/>
          <w:szCs w:val="24"/>
          <w:lang w:val="es-MX"/>
        </w:rPr>
        <w:t>concluyera</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los</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hechos</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denunciados</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por</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actora</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no</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actualizaron</w:t>
      </w:r>
      <w:r w:rsidR="00336C1E" w:rsidRPr="00F1611A">
        <w:rPr>
          <w:rFonts w:ascii="Arial" w:hAnsi="Arial" w:cs="Arial"/>
          <w:sz w:val="24"/>
          <w:szCs w:val="24"/>
          <w:lang w:val="es-MX"/>
        </w:rPr>
        <w:t xml:space="preserve"> </w:t>
      </w:r>
      <w:r w:rsidR="004B0CE1" w:rsidRPr="00F1611A">
        <w:rPr>
          <w:rFonts w:ascii="Arial" w:hAnsi="Arial" w:cs="Arial"/>
          <w:i/>
          <w:iCs/>
          <w:sz w:val="24"/>
          <w:szCs w:val="24"/>
          <w:lang w:val="es-MX"/>
        </w:rPr>
        <w:t>VPG</w:t>
      </w:r>
      <w:r w:rsidR="00C94BCD" w:rsidRPr="00F1611A">
        <w:rPr>
          <w:rFonts w:ascii="Arial" w:hAnsi="Arial" w:cs="Arial"/>
          <w:sz w:val="24"/>
          <w:szCs w:val="24"/>
          <w:lang w:val="es-MX"/>
        </w:rPr>
        <w:t>,</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por</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lo</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este</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Sala</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dará</w:t>
      </w:r>
      <w:r w:rsidR="00336C1E" w:rsidRPr="00F1611A">
        <w:rPr>
          <w:rFonts w:ascii="Arial" w:hAnsi="Arial" w:cs="Arial"/>
          <w:sz w:val="24"/>
          <w:szCs w:val="24"/>
          <w:lang w:val="es-MX"/>
        </w:rPr>
        <w:t xml:space="preserve"> </w:t>
      </w:r>
      <w:r w:rsidRPr="00F1611A">
        <w:rPr>
          <w:rFonts w:ascii="Arial" w:hAnsi="Arial" w:cs="Arial"/>
          <w:sz w:val="24"/>
          <w:szCs w:val="24"/>
          <w:lang w:val="es-MX"/>
        </w:rPr>
        <w:t>respuesta</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siguientes</w:t>
      </w:r>
      <w:r w:rsidR="00336C1E" w:rsidRPr="00F1611A">
        <w:rPr>
          <w:rFonts w:ascii="Arial" w:hAnsi="Arial" w:cs="Arial"/>
          <w:sz w:val="24"/>
          <w:szCs w:val="24"/>
          <w:lang w:val="es-MX"/>
        </w:rPr>
        <w:t xml:space="preserve"> </w:t>
      </w:r>
      <w:r w:rsidRPr="00F1611A">
        <w:rPr>
          <w:rFonts w:ascii="Arial" w:hAnsi="Arial" w:cs="Arial"/>
          <w:sz w:val="24"/>
          <w:szCs w:val="24"/>
          <w:lang w:val="es-MX"/>
        </w:rPr>
        <w:t>planteamientos:</w:t>
      </w:r>
    </w:p>
    <w:p w14:paraId="6DC0846F" w14:textId="26BE2341" w:rsidR="00A34DCB" w:rsidRPr="00F1611A" w:rsidRDefault="00A34DCB" w:rsidP="00860CB3">
      <w:pPr>
        <w:pStyle w:val="Prrafodelista"/>
        <w:numPr>
          <w:ilvl w:val="0"/>
          <w:numId w:val="22"/>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Si</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el</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hecho</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distribución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funciones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sindicaturas</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sea</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decisión</w:t>
      </w:r>
      <w:r w:rsidR="00336C1E" w:rsidRPr="00F1611A">
        <w:rPr>
          <w:rFonts w:ascii="Arial" w:hAnsi="Arial" w:cs="Arial"/>
          <w:sz w:val="24"/>
          <w:szCs w:val="24"/>
          <w:lang w:val="es-MX"/>
        </w:rPr>
        <w:t xml:space="preserve"> </w:t>
      </w:r>
      <w:r w:rsidRPr="00F1611A">
        <w:rPr>
          <w:rFonts w:ascii="Arial" w:hAnsi="Arial" w:cs="Arial"/>
          <w:sz w:val="24"/>
          <w:szCs w:val="24"/>
          <w:lang w:val="es-MX"/>
        </w:rPr>
        <w:t>colegiada</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quienes</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integran</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el</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Cabildo,</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releva</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al</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cometer</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referida</w:t>
      </w:r>
      <w:r w:rsidR="00336C1E" w:rsidRPr="00F1611A">
        <w:rPr>
          <w:rFonts w:ascii="Arial" w:hAnsi="Arial" w:cs="Arial"/>
          <w:sz w:val="24"/>
          <w:szCs w:val="24"/>
          <w:lang w:val="es-MX"/>
        </w:rPr>
        <w:t xml:space="preserve"> </w:t>
      </w:r>
      <w:r w:rsidR="00C94BCD" w:rsidRPr="00F1611A">
        <w:rPr>
          <w:rFonts w:ascii="Arial" w:hAnsi="Arial" w:cs="Arial"/>
          <w:sz w:val="24"/>
          <w:szCs w:val="24"/>
          <w:lang w:val="es-MX"/>
        </w:rPr>
        <w:t>infracción</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al</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presentar</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propuesta</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atinente</w:t>
      </w:r>
      <w:r w:rsidR="00C94BCD" w:rsidRPr="00F1611A">
        <w:rPr>
          <w:rFonts w:ascii="Arial" w:hAnsi="Arial" w:cs="Arial"/>
          <w:sz w:val="24"/>
          <w:szCs w:val="24"/>
          <w:lang w:val="es-MX"/>
        </w:rPr>
        <w:t>.</w:t>
      </w:r>
    </w:p>
    <w:p w14:paraId="0DA5963B" w14:textId="540388C7" w:rsidR="00A34DCB" w:rsidRPr="00F1611A" w:rsidRDefault="00A34DCB" w:rsidP="00860CB3">
      <w:pPr>
        <w:pStyle w:val="Prrafodelista"/>
        <w:numPr>
          <w:ilvl w:val="0"/>
          <w:numId w:val="22"/>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Si</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Pr="00F1611A">
        <w:rPr>
          <w:rFonts w:ascii="Arial" w:hAnsi="Arial" w:cs="Arial"/>
          <w:sz w:val="24"/>
          <w:szCs w:val="24"/>
          <w:lang w:val="es-MX"/>
        </w:rPr>
        <w:t>es</w:t>
      </w:r>
      <w:r w:rsidR="00336C1E" w:rsidRPr="00F1611A">
        <w:rPr>
          <w:rFonts w:ascii="Arial" w:hAnsi="Arial" w:cs="Arial"/>
          <w:sz w:val="24"/>
          <w:szCs w:val="24"/>
          <w:lang w:val="es-MX"/>
        </w:rPr>
        <w:t xml:space="preserve"> </w:t>
      </w:r>
      <w:r w:rsidR="006A6FB9" w:rsidRPr="00F1611A">
        <w:rPr>
          <w:rFonts w:ascii="Arial" w:hAnsi="Arial" w:cs="Arial"/>
          <w:sz w:val="24"/>
          <w:szCs w:val="24"/>
          <w:lang w:val="es-MX"/>
        </w:rPr>
        <w:t xml:space="preserve">o no </w:t>
      </w:r>
      <w:r w:rsidRPr="00F1611A">
        <w:rPr>
          <w:rFonts w:ascii="Arial" w:hAnsi="Arial" w:cs="Arial"/>
          <w:sz w:val="24"/>
          <w:szCs w:val="24"/>
          <w:lang w:val="es-MX"/>
        </w:rPr>
        <w:t>responsable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omisión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proporcionar</w:t>
      </w:r>
      <w:r w:rsidR="00336C1E" w:rsidRPr="00F1611A">
        <w:rPr>
          <w:rFonts w:ascii="Arial" w:hAnsi="Arial" w:cs="Arial"/>
          <w:sz w:val="24"/>
          <w:szCs w:val="24"/>
          <w:lang w:val="es-MX"/>
        </w:rPr>
        <w:t xml:space="preserve"> </w:t>
      </w:r>
      <w:r w:rsidRPr="00F1611A">
        <w:rPr>
          <w:rFonts w:ascii="Arial" w:hAnsi="Arial" w:cs="Arial"/>
          <w:sz w:val="24"/>
          <w:szCs w:val="24"/>
          <w:lang w:val="es-MX"/>
        </w:rPr>
        <w:t>información</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documentación</w:t>
      </w:r>
      <w:r w:rsidR="00336C1E" w:rsidRPr="00F1611A">
        <w:rPr>
          <w:rFonts w:ascii="Arial" w:hAnsi="Arial" w:cs="Arial"/>
          <w:sz w:val="24"/>
          <w:szCs w:val="24"/>
          <w:lang w:val="es-MX"/>
        </w:rPr>
        <w:t xml:space="preserve"> </w:t>
      </w:r>
      <w:r w:rsidRPr="00F1611A">
        <w:rPr>
          <w:rFonts w:ascii="Arial" w:hAnsi="Arial" w:cs="Arial"/>
          <w:sz w:val="24"/>
          <w:szCs w:val="24"/>
          <w:lang w:val="es-MX"/>
        </w:rPr>
        <w:t>requerida</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actora</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sus</w:t>
      </w:r>
      <w:r w:rsidR="00336C1E" w:rsidRPr="00F1611A">
        <w:rPr>
          <w:rFonts w:ascii="Arial" w:hAnsi="Arial" w:cs="Arial"/>
          <w:sz w:val="24"/>
          <w:szCs w:val="24"/>
          <w:lang w:val="es-MX"/>
        </w:rPr>
        <w:t xml:space="preserve"> </w:t>
      </w:r>
      <w:r w:rsidRPr="00F1611A">
        <w:rPr>
          <w:rFonts w:ascii="Arial" w:hAnsi="Arial" w:cs="Arial"/>
          <w:sz w:val="24"/>
          <w:szCs w:val="24"/>
          <w:lang w:val="es-MX"/>
        </w:rPr>
        <w:t>funciones,</w:t>
      </w:r>
      <w:r w:rsidR="00336C1E" w:rsidRPr="00F1611A">
        <w:rPr>
          <w:rFonts w:ascii="Arial" w:hAnsi="Arial" w:cs="Arial"/>
          <w:sz w:val="24"/>
          <w:szCs w:val="24"/>
          <w:lang w:val="es-MX"/>
        </w:rPr>
        <w:t xml:space="preserve"> </w:t>
      </w:r>
      <w:r w:rsidRPr="00F1611A">
        <w:rPr>
          <w:rFonts w:ascii="Arial" w:hAnsi="Arial" w:cs="Arial"/>
          <w:sz w:val="24"/>
          <w:szCs w:val="24"/>
          <w:lang w:val="es-MX"/>
        </w:rPr>
        <w:t>aun</w:t>
      </w:r>
      <w:r w:rsidR="00336C1E" w:rsidRPr="00F1611A">
        <w:rPr>
          <w:rFonts w:ascii="Arial" w:hAnsi="Arial" w:cs="Arial"/>
          <w:sz w:val="24"/>
          <w:szCs w:val="24"/>
          <w:lang w:val="es-MX"/>
        </w:rPr>
        <w:t xml:space="preserve"> </w:t>
      </w:r>
      <w:r w:rsidRPr="00F1611A">
        <w:rPr>
          <w:rFonts w:ascii="Arial" w:hAnsi="Arial" w:cs="Arial"/>
          <w:sz w:val="24"/>
          <w:szCs w:val="24"/>
          <w:lang w:val="es-MX"/>
        </w:rPr>
        <w:t>cuando</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solicitudes</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dirijan</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directamente</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él.</w:t>
      </w:r>
    </w:p>
    <w:p w14:paraId="24810B4F" w14:textId="5B3697C7" w:rsidR="00A34DCB" w:rsidRPr="00F1611A" w:rsidRDefault="00A34DCB" w:rsidP="00860CB3">
      <w:pPr>
        <w:pStyle w:val="Prrafodelista"/>
        <w:numPr>
          <w:ilvl w:val="0"/>
          <w:numId w:val="22"/>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lastRenderedPageBreak/>
        <w:t>Si</w:t>
      </w:r>
      <w:r w:rsidR="00336C1E" w:rsidRPr="00F1611A">
        <w:rPr>
          <w:rFonts w:ascii="Arial" w:hAnsi="Arial" w:cs="Arial"/>
          <w:sz w:val="24"/>
          <w:szCs w:val="24"/>
          <w:lang w:val="es-MX"/>
        </w:rPr>
        <w:t xml:space="preserve"> </w:t>
      </w:r>
      <w:r w:rsidRPr="00F1611A">
        <w:rPr>
          <w:rFonts w:ascii="Arial" w:hAnsi="Arial" w:cs="Arial"/>
          <w:sz w:val="24"/>
          <w:szCs w:val="24"/>
          <w:lang w:val="es-MX"/>
        </w:rPr>
        <w:t>fue</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ajustado</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a</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derecho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autoridad</w:t>
      </w:r>
      <w:r w:rsidR="00336C1E" w:rsidRPr="00F1611A">
        <w:rPr>
          <w:rFonts w:ascii="Arial" w:hAnsi="Arial" w:cs="Arial"/>
          <w:sz w:val="24"/>
          <w:szCs w:val="24"/>
          <w:lang w:val="es-MX"/>
        </w:rPr>
        <w:t xml:space="preserve"> </w:t>
      </w:r>
      <w:r w:rsidRPr="00F1611A">
        <w:rPr>
          <w:rFonts w:ascii="Arial" w:hAnsi="Arial" w:cs="Arial"/>
          <w:sz w:val="24"/>
          <w:szCs w:val="24"/>
          <w:lang w:val="es-MX"/>
        </w:rPr>
        <w:t>responsable</w:t>
      </w:r>
      <w:r w:rsidR="00336C1E" w:rsidRPr="00F1611A">
        <w:rPr>
          <w:rFonts w:ascii="Arial" w:hAnsi="Arial" w:cs="Arial"/>
          <w:sz w:val="24"/>
          <w:szCs w:val="24"/>
          <w:lang w:val="es-MX"/>
        </w:rPr>
        <w:t xml:space="preserve"> </w:t>
      </w:r>
      <w:r w:rsidRPr="00F1611A">
        <w:rPr>
          <w:rFonts w:ascii="Arial" w:hAnsi="Arial" w:cs="Arial"/>
          <w:sz w:val="24"/>
          <w:szCs w:val="24"/>
          <w:lang w:val="es-MX"/>
        </w:rPr>
        <w:t>considerara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expresiones</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del</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presidente</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municipal</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alusivas</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a</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ignorancia</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integrantes</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Cabildo</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por</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votar</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en</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contra</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un</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punto</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acuerdo</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CA5575" w:rsidRPr="00F1611A">
        <w:rPr>
          <w:rFonts w:ascii="Arial" w:hAnsi="Arial" w:cs="Arial"/>
          <w:sz w:val="24"/>
          <w:szCs w:val="24"/>
          <w:lang w:val="es-MX"/>
        </w:rPr>
        <w:t>sesión</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enmarcan</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contexto</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debate</w:t>
      </w:r>
      <w:r w:rsidR="00336C1E" w:rsidRPr="00F1611A">
        <w:rPr>
          <w:rFonts w:ascii="Arial" w:hAnsi="Arial" w:cs="Arial"/>
          <w:sz w:val="24"/>
          <w:szCs w:val="24"/>
          <w:lang w:val="es-MX"/>
        </w:rPr>
        <w:t xml:space="preserve"> </w:t>
      </w:r>
      <w:r w:rsidRPr="00F1611A">
        <w:rPr>
          <w:rFonts w:ascii="Arial" w:hAnsi="Arial" w:cs="Arial"/>
          <w:sz w:val="24"/>
          <w:szCs w:val="24"/>
          <w:lang w:val="es-MX"/>
        </w:rPr>
        <w:t>político.</w:t>
      </w:r>
    </w:p>
    <w:p w14:paraId="059BA02F" w14:textId="3C863B46" w:rsidR="00A34DCB" w:rsidRPr="00F1611A" w:rsidRDefault="00A34DCB" w:rsidP="00860CB3">
      <w:pPr>
        <w:pStyle w:val="Prrafodelista"/>
        <w:numPr>
          <w:ilvl w:val="0"/>
          <w:numId w:val="22"/>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Si</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i/>
          <w:iCs/>
          <w:sz w:val="24"/>
          <w:szCs w:val="24"/>
          <w:lang w:val="es-MX"/>
        </w:rPr>
        <w:t>Instituto</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Electoral</w:t>
      </w:r>
      <w:r w:rsidR="00336C1E" w:rsidRPr="00F1611A">
        <w:rPr>
          <w:rFonts w:ascii="Arial" w:hAnsi="Arial" w:cs="Arial"/>
          <w:i/>
          <w:iCs/>
          <w:sz w:val="24"/>
          <w:szCs w:val="24"/>
          <w:lang w:val="es-MX"/>
        </w:rPr>
        <w:t xml:space="preserve"> </w:t>
      </w:r>
      <w:r w:rsidRPr="00F1611A">
        <w:rPr>
          <w:rFonts w:ascii="Arial" w:hAnsi="Arial" w:cs="Arial"/>
          <w:sz w:val="24"/>
          <w:szCs w:val="24"/>
          <w:lang w:val="es-MX"/>
        </w:rPr>
        <w:t>estaba</w:t>
      </w:r>
      <w:r w:rsidR="00336C1E" w:rsidRPr="00F1611A">
        <w:rPr>
          <w:rFonts w:ascii="Arial" w:hAnsi="Arial" w:cs="Arial"/>
          <w:sz w:val="24"/>
          <w:szCs w:val="24"/>
          <w:lang w:val="es-MX"/>
        </w:rPr>
        <w:t xml:space="preserve"> </w:t>
      </w:r>
      <w:r w:rsidRPr="00F1611A">
        <w:rPr>
          <w:rFonts w:ascii="Arial" w:hAnsi="Arial" w:cs="Arial"/>
          <w:sz w:val="24"/>
          <w:szCs w:val="24"/>
          <w:lang w:val="es-MX"/>
        </w:rPr>
        <w:t>llamado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ejercer</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facultad</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allegarse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pruebas</w:t>
      </w:r>
      <w:r w:rsidR="00336C1E" w:rsidRPr="00F1611A">
        <w:rPr>
          <w:rFonts w:ascii="Arial" w:hAnsi="Arial" w:cs="Arial"/>
          <w:sz w:val="24"/>
          <w:szCs w:val="24"/>
          <w:lang w:val="es-MX"/>
        </w:rPr>
        <w:t xml:space="preserve"> </w:t>
      </w:r>
      <w:r w:rsidRPr="00F1611A">
        <w:rPr>
          <w:rFonts w:ascii="Arial" w:hAnsi="Arial" w:cs="Arial"/>
          <w:sz w:val="24"/>
          <w:szCs w:val="24"/>
          <w:lang w:val="es-MX"/>
        </w:rPr>
        <w:t>u</w:t>
      </w:r>
      <w:r w:rsidR="00336C1E" w:rsidRPr="00F1611A">
        <w:rPr>
          <w:rFonts w:ascii="Arial" w:hAnsi="Arial" w:cs="Arial"/>
          <w:sz w:val="24"/>
          <w:szCs w:val="24"/>
          <w:lang w:val="es-MX"/>
        </w:rPr>
        <w:t xml:space="preserve"> </w:t>
      </w:r>
      <w:r w:rsidRPr="00F1611A">
        <w:rPr>
          <w:rFonts w:ascii="Arial" w:hAnsi="Arial" w:cs="Arial"/>
          <w:sz w:val="24"/>
          <w:szCs w:val="24"/>
          <w:lang w:val="es-MX"/>
        </w:rPr>
        <w:t>ordenar</w:t>
      </w:r>
      <w:r w:rsidR="00336C1E" w:rsidRPr="00F1611A">
        <w:rPr>
          <w:rFonts w:ascii="Arial" w:hAnsi="Arial" w:cs="Arial"/>
          <w:sz w:val="24"/>
          <w:szCs w:val="24"/>
          <w:lang w:val="es-MX"/>
        </w:rPr>
        <w:t xml:space="preserve"> </w:t>
      </w:r>
      <w:r w:rsidRPr="00F1611A">
        <w:rPr>
          <w:rFonts w:ascii="Arial" w:hAnsi="Arial" w:cs="Arial"/>
          <w:sz w:val="24"/>
          <w:szCs w:val="24"/>
          <w:lang w:val="es-MX"/>
        </w:rPr>
        <w:t>diligencias</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mejor</w:t>
      </w:r>
      <w:r w:rsidR="00336C1E" w:rsidRPr="00F1611A">
        <w:rPr>
          <w:rFonts w:ascii="Arial" w:hAnsi="Arial" w:cs="Arial"/>
          <w:sz w:val="24"/>
          <w:szCs w:val="24"/>
          <w:lang w:val="es-MX"/>
        </w:rPr>
        <w:t xml:space="preserve"> </w:t>
      </w:r>
      <w:r w:rsidRPr="00F1611A">
        <w:rPr>
          <w:rFonts w:ascii="Arial" w:hAnsi="Arial" w:cs="Arial"/>
          <w:sz w:val="24"/>
          <w:szCs w:val="24"/>
          <w:lang w:val="es-MX"/>
        </w:rPr>
        <w:t>proveer,</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acreditar</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hechos</w:t>
      </w:r>
      <w:r w:rsidR="00336C1E" w:rsidRPr="00F1611A">
        <w:rPr>
          <w:rFonts w:ascii="Arial" w:hAnsi="Arial" w:cs="Arial"/>
          <w:sz w:val="24"/>
          <w:szCs w:val="24"/>
          <w:lang w:val="es-MX"/>
        </w:rPr>
        <w:t xml:space="preserve"> </w:t>
      </w:r>
      <w:r w:rsidRPr="00F1611A">
        <w:rPr>
          <w:rFonts w:ascii="Arial" w:hAnsi="Arial" w:cs="Arial"/>
          <w:sz w:val="24"/>
          <w:szCs w:val="24"/>
          <w:lang w:val="es-MX"/>
        </w:rPr>
        <w:t>denunciados</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actora.</w:t>
      </w:r>
    </w:p>
    <w:p w14:paraId="21F9B42F" w14:textId="624C3BB1" w:rsidR="007B018D" w:rsidRPr="00F1611A" w:rsidRDefault="007B018D" w:rsidP="007B018D">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Destacándose que no será materia de estudio lo relativo a la propuesta del presidente municipal para la integración de comisiones del </w:t>
      </w:r>
      <w:r w:rsidRPr="00F1611A">
        <w:rPr>
          <w:rFonts w:ascii="Arial" w:hAnsi="Arial" w:cs="Arial"/>
          <w:i/>
          <w:iCs/>
          <w:sz w:val="24"/>
          <w:szCs w:val="24"/>
          <w:lang w:val="es-MX"/>
        </w:rPr>
        <w:t>Ayuntamiento</w:t>
      </w:r>
      <w:r w:rsidRPr="00F1611A">
        <w:rPr>
          <w:rFonts w:ascii="Arial" w:hAnsi="Arial" w:cs="Arial"/>
          <w:sz w:val="24"/>
          <w:szCs w:val="24"/>
          <w:lang w:val="es-MX"/>
        </w:rPr>
        <w:t xml:space="preserve">, en concreto, para presidir la Comisión de Hacienda, Patrimonio, Cuenta Pública y Desarrollo Institucional durante los ejercicios de dos mil dieciocho y dos mil veinte, toda vez que la actora no cuestiona la decisión en cuanto a ello, pues aun cuando </w:t>
      </w:r>
      <w:r w:rsidR="003360D2" w:rsidRPr="00F1611A">
        <w:rPr>
          <w:rFonts w:ascii="Arial" w:hAnsi="Arial" w:cs="Arial"/>
          <w:sz w:val="24"/>
          <w:szCs w:val="24"/>
          <w:lang w:val="es-MX"/>
        </w:rPr>
        <w:t xml:space="preserve">en el agravio primero </w:t>
      </w:r>
      <w:r w:rsidRPr="00F1611A">
        <w:rPr>
          <w:rFonts w:ascii="Arial" w:hAnsi="Arial" w:cs="Arial"/>
          <w:sz w:val="24"/>
          <w:szCs w:val="24"/>
          <w:lang w:val="es-MX"/>
        </w:rPr>
        <w:t xml:space="preserve">se inconforma de lo decidido en </w:t>
      </w:r>
      <w:r w:rsidR="003360D2" w:rsidRPr="00F1611A">
        <w:rPr>
          <w:rFonts w:ascii="Arial" w:hAnsi="Arial" w:cs="Arial"/>
          <w:sz w:val="24"/>
          <w:szCs w:val="24"/>
          <w:lang w:val="es-MX"/>
        </w:rPr>
        <w:t>el</w:t>
      </w:r>
      <w:r w:rsidRPr="00F1611A">
        <w:rPr>
          <w:rFonts w:ascii="Arial" w:hAnsi="Arial" w:cs="Arial"/>
          <w:sz w:val="24"/>
          <w:szCs w:val="24"/>
          <w:lang w:val="es-MX"/>
        </w:rPr>
        <w:t xml:space="preserve"> apartado 4.1 de la resolución</w:t>
      </w:r>
      <w:r w:rsidR="003360D2" w:rsidRPr="00F1611A">
        <w:rPr>
          <w:rFonts w:ascii="Arial" w:hAnsi="Arial" w:cs="Arial"/>
          <w:sz w:val="24"/>
          <w:szCs w:val="24"/>
          <w:lang w:val="es-MX"/>
        </w:rPr>
        <w:t xml:space="preserve">, centra </w:t>
      </w:r>
      <w:r w:rsidRPr="00F1611A">
        <w:rPr>
          <w:rFonts w:ascii="Arial" w:hAnsi="Arial" w:cs="Arial"/>
          <w:sz w:val="24"/>
          <w:szCs w:val="24"/>
          <w:lang w:val="es-MX"/>
        </w:rPr>
        <w:t>la litis en esta instancia</w:t>
      </w:r>
      <w:r w:rsidR="003360D2" w:rsidRPr="00F1611A">
        <w:rPr>
          <w:rFonts w:ascii="Arial" w:hAnsi="Arial" w:cs="Arial"/>
          <w:sz w:val="24"/>
          <w:szCs w:val="24"/>
          <w:lang w:val="es-MX"/>
        </w:rPr>
        <w:t xml:space="preserve">, </w:t>
      </w:r>
      <w:r w:rsidRPr="00F1611A">
        <w:rPr>
          <w:rFonts w:ascii="Arial" w:hAnsi="Arial" w:cs="Arial"/>
          <w:sz w:val="24"/>
          <w:szCs w:val="24"/>
          <w:lang w:val="es-MX"/>
        </w:rPr>
        <w:t>únicamente</w:t>
      </w:r>
      <w:r w:rsidR="003360D2" w:rsidRPr="00F1611A">
        <w:rPr>
          <w:rFonts w:ascii="Arial" w:hAnsi="Arial" w:cs="Arial"/>
          <w:sz w:val="24"/>
          <w:szCs w:val="24"/>
          <w:lang w:val="es-MX"/>
        </w:rPr>
        <w:t>,</w:t>
      </w:r>
      <w:r w:rsidRPr="00F1611A">
        <w:rPr>
          <w:rFonts w:ascii="Arial" w:hAnsi="Arial" w:cs="Arial"/>
          <w:sz w:val="24"/>
          <w:szCs w:val="24"/>
          <w:lang w:val="es-MX"/>
        </w:rPr>
        <w:t xml:space="preserve"> en cuanto al análisis hecho por el </w:t>
      </w:r>
      <w:r w:rsidRPr="00F1611A">
        <w:rPr>
          <w:rFonts w:ascii="Arial" w:hAnsi="Arial" w:cs="Arial"/>
          <w:i/>
          <w:iCs/>
          <w:sz w:val="24"/>
          <w:szCs w:val="24"/>
          <w:lang w:val="es-MX"/>
        </w:rPr>
        <w:t xml:space="preserve">Tribunal </w:t>
      </w:r>
      <w:r w:rsidR="003360D2" w:rsidRPr="00F1611A">
        <w:rPr>
          <w:rFonts w:ascii="Arial" w:hAnsi="Arial" w:cs="Arial"/>
          <w:i/>
          <w:iCs/>
          <w:sz w:val="24"/>
          <w:szCs w:val="24"/>
          <w:lang w:val="es-MX"/>
        </w:rPr>
        <w:t>local</w:t>
      </w:r>
      <w:r w:rsidRPr="00F1611A">
        <w:rPr>
          <w:rFonts w:ascii="Arial" w:hAnsi="Arial" w:cs="Arial"/>
          <w:sz w:val="24"/>
          <w:szCs w:val="24"/>
          <w:lang w:val="es-MX"/>
        </w:rPr>
        <w:t xml:space="preserve"> </w:t>
      </w:r>
      <w:r w:rsidR="003360D2" w:rsidRPr="00F1611A">
        <w:rPr>
          <w:rFonts w:ascii="Arial" w:hAnsi="Arial" w:cs="Arial"/>
          <w:sz w:val="24"/>
          <w:szCs w:val="24"/>
          <w:lang w:val="es-MX"/>
        </w:rPr>
        <w:t>sobre la designación o distribución de funciones entre sindicaturas.</w:t>
      </w:r>
    </w:p>
    <w:p w14:paraId="4C11DDDA" w14:textId="65689D9A" w:rsidR="00D06FD4" w:rsidRPr="00F1611A" w:rsidRDefault="00D06FD4" w:rsidP="00D06FD4">
      <w:pPr>
        <w:spacing w:before="100" w:beforeAutospacing="1" w:after="100" w:afterAutospacing="1" w:line="360" w:lineRule="auto"/>
        <w:jc w:val="both"/>
        <w:rPr>
          <w:rFonts w:ascii="Arial" w:hAnsi="Arial" w:cs="Arial"/>
          <w:sz w:val="24"/>
          <w:szCs w:val="24"/>
        </w:rPr>
      </w:pPr>
      <w:r w:rsidRPr="00F1611A">
        <w:rPr>
          <w:rFonts w:ascii="Arial" w:hAnsi="Arial" w:cs="Arial"/>
          <w:sz w:val="24"/>
          <w:szCs w:val="24"/>
        </w:rPr>
        <w:t>Tampoco se analizará lo relacionado con la presunta intimidación de la que fue objeto la actora por parte del presidente municipal durante la sesión de dieciocho de septiembre de dos mil diecinueve, analizada en el apartado 4.2 de la resolución, pues no dirige agravios para cuestionar lo decidido sobre ese aspecto en particular.</w:t>
      </w:r>
    </w:p>
    <w:p w14:paraId="5158B6E7" w14:textId="6BAB3CC9" w:rsidR="00F24433" w:rsidRPr="00F1611A" w:rsidRDefault="00F24433" w:rsidP="00480625">
      <w:pPr>
        <w:pStyle w:val="Prrafodelista"/>
        <w:numPr>
          <w:ilvl w:val="1"/>
          <w:numId w:val="2"/>
        </w:numPr>
        <w:spacing w:after="0" w:line="360" w:lineRule="auto"/>
        <w:ind w:left="0" w:firstLine="0"/>
        <w:jc w:val="both"/>
        <w:outlineLvl w:val="1"/>
        <w:rPr>
          <w:rFonts w:ascii="Arial" w:eastAsia="Yu Gothic Light" w:hAnsi="Arial" w:cs="Arial"/>
          <w:b/>
          <w:bCs/>
          <w:sz w:val="24"/>
          <w:szCs w:val="24"/>
          <w:lang w:val="es-MX" w:eastAsia="es-ES"/>
        </w:rPr>
      </w:pPr>
      <w:bookmarkStart w:id="34" w:name="_Toc84058265"/>
      <w:bookmarkStart w:id="35" w:name="_Hlk72270263"/>
      <w:r w:rsidRPr="00F1611A">
        <w:rPr>
          <w:rFonts w:ascii="Arial" w:eastAsia="Yu Gothic Light" w:hAnsi="Arial" w:cs="Arial"/>
          <w:b/>
          <w:bCs/>
          <w:sz w:val="24"/>
          <w:szCs w:val="24"/>
          <w:lang w:val="es-MX" w:eastAsia="es-ES"/>
        </w:rPr>
        <w:t>Decisión</w:t>
      </w:r>
      <w:bookmarkEnd w:id="34"/>
    </w:p>
    <w:p w14:paraId="20E05B7A" w14:textId="6E5DE7AA" w:rsidR="00932F1A" w:rsidRPr="00F1611A" w:rsidRDefault="003374DF" w:rsidP="00932F1A">
      <w:pPr>
        <w:spacing w:before="100" w:beforeAutospacing="1" w:after="100" w:afterAutospacing="1" w:line="360" w:lineRule="auto"/>
        <w:jc w:val="both"/>
        <w:rPr>
          <w:rFonts w:ascii="Arial" w:hAnsi="Arial" w:cs="Arial"/>
          <w:sz w:val="24"/>
          <w:szCs w:val="24"/>
          <w:lang w:val="es-MX"/>
        </w:rPr>
      </w:pPr>
      <w:bookmarkStart w:id="36" w:name="_Hlk84271546"/>
      <w:r w:rsidRPr="00F1611A">
        <w:rPr>
          <w:rFonts w:ascii="Arial" w:hAnsi="Arial" w:cs="Arial"/>
          <w:sz w:val="24"/>
          <w:szCs w:val="24"/>
          <w:lang w:val="es-MX"/>
        </w:rPr>
        <w:t>Debe</w:t>
      </w:r>
      <w:r w:rsidR="00336C1E" w:rsidRPr="00F1611A">
        <w:rPr>
          <w:rFonts w:ascii="Arial" w:hAnsi="Arial" w:cs="Arial"/>
          <w:sz w:val="24"/>
          <w:szCs w:val="24"/>
          <w:lang w:val="es-MX"/>
        </w:rPr>
        <w:t xml:space="preserve"> </w:t>
      </w:r>
      <w:r w:rsidR="00932F1A" w:rsidRPr="00F1611A">
        <w:rPr>
          <w:rFonts w:ascii="Arial" w:hAnsi="Arial" w:cs="Arial"/>
          <w:b/>
          <w:sz w:val="24"/>
          <w:szCs w:val="24"/>
          <w:lang w:val="es-MX"/>
        </w:rPr>
        <w:t>confirmarse</w:t>
      </w:r>
      <w:r w:rsidR="00932F1A" w:rsidRPr="00F1611A">
        <w:rPr>
          <w:rFonts w:ascii="Arial" w:hAnsi="Arial" w:cs="Arial"/>
          <w:sz w:val="24"/>
          <w:szCs w:val="24"/>
          <w:lang w:val="es-MX"/>
        </w:rPr>
        <w:t>,</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por</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las</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razones</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se</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dan</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en</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este</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fallo,</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sentencia</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impugnada,</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toda</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vez</w:t>
      </w:r>
      <w:r w:rsidR="00336C1E" w:rsidRPr="00F1611A">
        <w:rPr>
          <w:rFonts w:ascii="Arial" w:hAnsi="Arial" w:cs="Arial"/>
          <w:sz w:val="24"/>
          <w:szCs w:val="24"/>
          <w:lang w:val="es-MX"/>
        </w:rPr>
        <w:t xml:space="preserve"> </w:t>
      </w:r>
      <w:r w:rsidR="00932F1A" w:rsidRPr="00F1611A">
        <w:rPr>
          <w:rFonts w:ascii="Arial" w:hAnsi="Arial" w:cs="Arial"/>
          <w:sz w:val="24"/>
          <w:szCs w:val="24"/>
          <w:lang w:val="es-MX"/>
        </w:rPr>
        <w:t>que:</w:t>
      </w:r>
    </w:p>
    <w:p w14:paraId="4316CFFE" w14:textId="77777777" w:rsidR="00667F60" w:rsidRPr="00F1611A" w:rsidRDefault="00667F60" w:rsidP="00667F60">
      <w:pPr>
        <w:pStyle w:val="Prrafodelista"/>
        <w:numPr>
          <w:ilvl w:val="0"/>
          <w:numId w:val="4"/>
        </w:numPr>
        <w:spacing w:before="100" w:beforeAutospacing="1" w:after="100" w:afterAutospacing="1" w:line="360" w:lineRule="auto"/>
        <w:jc w:val="both"/>
        <w:rPr>
          <w:rFonts w:ascii="Arial" w:hAnsi="Arial" w:cs="Arial"/>
          <w:sz w:val="24"/>
          <w:szCs w:val="24"/>
          <w:lang w:val="es-MX"/>
        </w:rPr>
      </w:pPr>
      <w:bookmarkStart w:id="37" w:name="_Hlk84010840"/>
      <w:r w:rsidRPr="00F1611A">
        <w:rPr>
          <w:rFonts w:ascii="Arial" w:hAnsi="Arial" w:cs="Arial"/>
          <w:bCs/>
          <w:sz w:val="24"/>
          <w:szCs w:val="24"/>
          <w:lang w:val="es-MX"/>
        </w:rPr>
        <w:t>Es ineficaz el agravio relacionado con lo decidido sobre la distribución de funciones entre sindicaturas, dado que la actora no controvierte las razones brindadas por la autoridad.</w:t>
      </w:r>
    </w:p>
    <w:p w14:paraId="35E5B630" w14:textId="03D097D9" w:rsidR="00667F60" w:rsidRPr="00F1611A" w:rsidRDefault="00667F60" w:rsidP="00667F60">
      <w:pPr>
        <w:pStyle w:val="Prrafodelista"/>
        <w:numPr>
          <w:ilvl w:val="0"/>
          <w:numId w:val="4"/>
        </w:numPr>
        <w:spacing w:before="100" w:beforeAutospacing="1" w:after="100" w:afterAutospacing="1" w:line="360" w:lineRule="auto"/>
        <w:jc w:val="both"/>
        <w:rPr>
          <w:rFonts w:ascii="Arial" w:hAnsi="Arial" w:cs="Arial"/>
          <w:sz w:val="24"/>
          <w:szCs w:val="24"/>
          <w:lang w:val="es-MX"/>
        </w:rPr>
      </w:pPr>
      <w:r w:rsidRPr="00F1611A">
        <w:rPr>
          <w:rFonts w:ascii="Arial" w:hAnsi="Arial" w:cs="Arial"/>
          <w:bCs/>
          <w:sz w:val="24"/>
          <w:szCs w:val="24"/>
          <w:lang w:val="es-MX"/>
        </w:rPr>
        <w:t xml:space="preserve">Si bien, el </w:t>
      </w:r>
      <w:r w:rsidRPr="00F1611A">
        <w:rPr>
          <w:rFonts w:ascii="Arial" w:hAnsi="Arial" w:cs="Arial"/>
          <w:bCs/>
          <w:i/>
          <w:iCs/>
          <w:sz w:val="24"/>
          <w:szCs w:val="24"/>
          <w:lang w:val="es-MX"/>
        </w:rPr>
        <w:t>Tribunal local</w:t>
      </w:r>
      <w:r w:rsidRPr="00F1611A">
        <w:rPr>
          <w:rFonts w:ascii="Arial" w:hAnsi="Arial" w:cs="Arial"/>
          <w:bCs/>
          <w:sz w:val="24"/>
          <w:szCs w:val="24"/>
          <w:lang w:val="es-MX"/>
        </w:rPr>
        <w:t xml:space="preserve"> debió advertir que, atendiendo a las funciones encomendadas al presidente municipal es responsable de la organización de sesiones, por conducto del secretario y, derivado de ello, tiene el deber de garantizar que quienes integren el Cabildo cuenten con la información necesaria para la toma de decisiones, lo cierto es que la actora no acreditó haber solicitado a las áreas del </w:t>
      </w:r>
      <w:r w:rsidRPr="00F1611A">
        <w:rPr>
          <w:rFonts w:ascii="Arial" w:hAnsi="Arial" w:cs="Arial"/>
          <w:bCs/>
          <w:i/>
          <w:iCs/>
          <w:sz w:val="24"/>
          <w:szCs w:val="24"/>
          <w:lang w:val="es-MX"/>
        </w:rPr>
        <w:t xml:space="preserve">Ayuntamiento </w:t>
      </w:r>
      <w:r w:rsidRPr="00F1611A">
        <w:rPr>
          <w:rFonts w:ascii="Arial" w:hAnsi="Arial" w:cs="Arial"/>
          <w:bCs/>
          <w:sz w:val="24"/>
          <w:szCs w:val="24"/>
          <w:lang w:val="es-MX"/>
        </w:rPr>
        <w:t>la documentación o información que, a la postre, requirió en el portal de transparencia del municipio de Guanajuato.</w:t>
      </w:r>
    </w:p>
    <w:p w14:paraId="3F54420E" w14:textId="480ACADE" w:rsidR="00667F60" w:rsidRPr="00F1611A" w:rsidRDefault="00667F60" w:rsidP="00667F60">
      <w:pPr>
        <w:pStyle w:val="Prrafodelista"/>
        <w:numPr>
          <w:ilvl w:val="0"/>
          <w:numId w:val="4"/>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lastRenderedPageBreak/>
        <w:t xml:space="preserve">Fue correcto que el </w:t>
      </w:r>
      <w:r w:rsidRPr="00F1611A">
        <w:rPr>
          <w:rFonts w:ascii="Arial" w:hAnsi="Arial" w:cs="Arial"/>
          <w:i/>
          <w:iCs/>
          <w:sz w:val="24"/>
          <w:szCs w:val="24"/>
          <w:lang w:val="es-MX"/>
        </w:rPr>
        <w:t>Tribunal local</w:t>
      </w:r>
      <w:r w:rsidRPr="00F1611A">
        <w:rPr>
          <w:rFonts w:ascii="Arial" w:hAnsi="Arial" w:cs="Arial"/>
          <w:sz w:val="24"/>
          <w:szCs w:val="24"/>
          <w:lang w:val="es-MX"/>
        </w:rPr>
        <w:t xml:space="preserve"> determinara que las manifestaciones realizadas por el presidente municipal de Guanajuato en una entrevista a un medio de comunicación no constituyen </w:t>
      </w:r>
      <w:r w:rsidRPr="00F1611A">
        <w:rPr>
          <w:rFonts w:ascii="Arial" w:hAnsi="Arial" w:cs="Arial"/>
          <w:i/>
          <w:iCs/>
          <w:sz w:val="24"/>
          <w:szCs w:val="24"/>
          <w:lang w:val="es-MX"/>
        </w:rPr>
        <w:t xml:space="preserve">VPG, </w:t>
      </w:r>
      <w:r w:rsidRPr="00F1611A">
        <w:rPr>
          <w:rFonts w:ascii="Arial" w:hAnsi="Arial" w:cs="Arial"/>
          <w:sz w:val="24"/>
          <w:szCs w:val="24"/>
          <w:lang w:val="es-MX"/>
        </w:rPr>
        <w:t>ya que no tuvieron o se basaron en un elemento o componente de género.</w:t>
      </w:r>
    </w:p>
    <w:p w14:paraId="37B84D30" w14:textId="488B132C" w:rsidR="00667F60" w:rsidRPr="00F1611A" w:rsidRDefault="00667F60" w:rsidP="00667F60">
      <w:pPr>
        <w:pStyle w:val="Prrafodelista"/>
        <w:numPr>
          <w:ilvl w:val="0"/>
          <w:numId w:val="4"/>
        </w:numPr>
        <w:spacing w:before="100" w:beforeAutospacing="1" w:after="100" w:afterAutospacing="1" w:line="360" w:lineRule="auto"/>
        <w:jc w:val="both"/>
        <w:rPr>
          <w:rFonts w:ascii="Arial" w:hAnsi="Arial" w:cs="Arial"/>
          <w:sz w:val="24"/>
          <w:szCs w:val="24"/>
          <w:lang w:val="es-MX"/>
        </w:rPr>
      </w:pPr>
      <w:r w:rsidRPr="00F1611A">
        <w:rPr>
          <w:rFonts w:ascii="Arial" w:hAnsi="Arial" w:cs="Arial"/>
          <w:bCs/>
          <w:sz w:val="24"/>
          <w:szCs w:val="24"/>
          <w:lang w:val="es-MX"/>
        </w:rPr>
        <w:t>Son ineficaces los agravios relacionados con la valoración de actas de sesión y con el despliegue de la facultad de la autoridad electoral de allegarse pruebas u ordenar diligencias para mejor proveer, porque la actora no controvierte frontalmente las razones brindadas en la resolución y no indica qué pruebas debieron recabarse para acreditar los hechos denunciados</w:t>
      </w:r>
      <w:bookmarkEnd w:id="36"/>
      <w:r w:rsidRPr="00F1611A">
        <w:rPr>
          <w:rFonts w:ascii="Arial" w:hAnsi="Arial" w:cs="Arial"/>
          <w:bCs/>
          <w:sz w:val="24"/>
          <w:szCs w:val="24"/>
          <w:lang w:val="es-MX"/>
        </w:rPr>
        <w:t>.</w:t>
      </w:r>
    </w:p>
    <w:bookmarkEnd w:id="37"/>
    <w:p w14:paraId="73457B4D" w14:textId="77777777" w:rsidR="000426D4" w:rsidRPr="00F1611A" w:rsidRDefault="000426D4" w:rsidP="000426D4">
      <w:pPr>
        <w:pStyle w:val="Prrafodelista"/>
        <w:rPr>
          <w:rFonts w:ascii="Arial" w:hAnsi="Arial" w:cs="Arial"/>
          <w:b/>
          <w:sz w:val="24"/>
          <w:szCs w:val="24"/>
          <w:lang w:val="es-MX"/>
        </w:rPr>
      </w:pPr>
    </w:p>
    <w:p w14:paraId="676ABFAD" w14:textId="2C430575" w:rsidR="009852DC" w:rsidRPr="00F1611A" w:rsidRDefault="009852DC" w:rsidP="009852DC">
      <w:pPr>
        <w:pStyle w:val="Prrafodelista"/>
        <w:numPr>
          <w:ilvl w:val="1"/>
          <w:numId w:val="2"/>
        </w:numPr>
        <w:spacing w:after="0" w:line="240" w:lineRule="auto"/>
        <w:ind w:left="0" w:firstLine="0"/>
        <w:jc w:val="both"/>
        <w:outlineLvl w:val="0"/>
        <w:rPr>
          <w:rFonts w:ascii="Arial" w:eastAsia="Times New Roman" w:hAnsi="Arial" w:cs="Arial"/>
          <w:b/>
          <w:bCs/>
          <w:caps/>
          <w:kern w:val="32"/>
          <w:sz w:val="24"/>
          <w:szCs w:val="24"/>
          <w:lang w:val="es-MX"/>
        </w:rPr>
      </w:pPr>
      <w:bookmarkStart w:id="38" w:name="_Toc84058266"/>
      <w:bookmarkEnd w:id="35"/>
      <w:r w:rsidRPr="00F1611A">
        <w:rPr>
          <w:rFonts w:ascii="Arial" w:eastAsiaTheme="majorEastAsia" w:hAnsi="Arial" w:cs="Arial"/>
          <w:b/>
          <w:kern w:val="32"/>
          <w:sz w:val="24"/>
          <w:szCs w:val="24"/>
          <w:lang w:val="es-MX"/>
        </w:rPr>
        <w:t>Justificación</w:t>
      </w:r>
      <w:bookmarkEnd w:id="38"/>
    </w:p>
    <w:p w14:paraId="05482F9C" w14:textId="77777777" w:rsidR="009852DC" w:rsidRPr="00F1611A" w:rsidRDefault="009852DC" w:rsidP="009852DC">
      <w:pPr>
        <w:spacing w:after="0" w:line="240" w:lineRule="auto"/>
        <w:contextualSpacing/>
        <w:rPr>
          <w:rFonts w:ascii="Arial" w:hAnsi="Arial" w:cs="Arial"/>
          <w:lang w:val="es-MX"/>
        </w:rPr>
      </w:pPr>
    </w:p>
    <w:p w14:paraId="3D572C65" w14:textId="7CFD95A3" w:rsidR="009852DC" w:rsidRPr="00F1611A" w:rsidRDefault="00336C1E" w:rsidP="009852DC">
      <w:pPr>
        <w:pStyle w:val="Prrafodelista"/>
        <w:numPr>
          <w:ilvl w:val="2"/>
          <w:numId w:val="2"/>
        </w:numPr>
        <w:spacing w:after="0" w:line="240" w:lineRule="auto"/>
        <w:jc w:val="both"/>
        <w:outlineLvl w:val="1"/>
        <w:rPr>
          <w:rFonts w:ascii="Arial" w:eastAsia="Yu Gothic Light" w:hAnsi="Arial" w:cs="Arial"/>
          <w:b/>
          <w:bCs/>
          <w:sz w:val="24"/>
          <w:szCs w:val="24"/>
          <w:lang w:val="es-MX" w:eastAsia="es-ES"/>
        </w:rPr>
      </w:pPr>
      <w:r w:rsidRPr="00F1611A">
        <w:rPr>
          <w:rFonts w:ascii="Arial" w:eastAsia="Yu Gothic Light" w:hAnsi="Arial" w:cs="Arial"/>
          <w:b/>
          <w:bCs/>
          <w:sz w:val="24"/>
          <w:szCs w:val="24"/>
          <w:lang w:val="es-MX" w:eastAsia="es-ES"/>
        </w:rPr>
        <w:t xml:space="preserve"> </w:t>
      </w:r>
      <w:bookmarkStart w:id="39" w:name="_Toc84058267"/>
      <w:r w:rsidR="00A167F4" w:rsidRPr="00F1611A">
        <w:rPr>
          <w:rFonts w:ascii="Arial" w:eastAsia="Yu Gothic Light" w:hAnsi="Arial" w:cs="Arial"/>
          <w:b/>
          <w:bCs/>
          <w:sz w:val="24"/>
          <w:szCs w:val="24"/>
          <w:lang w:val="es-MX" w:eastAsia="es-ES"/>
        </w:rPr>
        <w:t>Marco</w:t>
      </w:r>
      <w:r w:rsidRPr="00F1611A">
        <w:rPr>
          <w:rFonts w:ascii="Arial" w:eastAsia="Yu Gothic Light" w:hAnsi="Arial" w:cs="Arial"/>
          <w:b/>
          <w:bCs/>
          <w:sz w:val="24"/>
          <w:szCs w:val="24"/>
          <w:lang w:val="es-MX" w:eastAsia="es-ES"/>
        </w:rPr>
        <w:t xml:space="preserve"> </w:t>
      </w:r>
      <w:r w:rsidR="00A167F4" w:rsidRPr="00F1611A">
        <w:rPr>
          <w:rFonts w:ascii="Arial" w:eastAsia="Yu Gothic Light" w:hAnsi="Arial" w:cs="Arial"/>
          <w:b/>
          <w:bCs/>
          <w:sz w:val="24"/>
          <w:szCs w:val="24"/>
          <w:lang w:val="es-MX" w:eastAsia="es-ES"/>
        </w:rPr>
        <w:t>normativo</w:t>
      </w:r>
      <w:bookmarkEnd w:id="39"/>
    </w:p>
    <w:p w14:paraId="39723383" w14:textId="77777777" w:rsidR="00667A41" w:rsidRPr="00F1611A" w:rsidRDefault="00667A41" w:rsidP="00667A41">
      <w:pPr>
        <w:pStyle w:val="Texto"/>
        <w:rPr>
          <w:rFonts w:eastAsia="Yu Gothic Light"/>
          <w:lang w:val="es-MX"/>
        </w:rPr>
      </w:pPr>
    </w:p>
    <w:p w14:paraId="799FB20D" w14:textId="2F8A191E" w:rsidR="00A167F4" w:rsidRPr="00F1611A" w:rsidRDefault="00A167F4" w:rsidP="00860CB3">
      <w:pPr>
        <w:pStyle w:val="Prrafodelista"/>
        <w:numPr>
          <w:ilvl w:val="0"/>
          <w:numId w:val="7"/>
        </w:numPr>
        <w:spacing w:after="0" w:line="240" w:lineRule="auto"/>
        <w:jc w:val="both"/>
        <w:outlineLvl w:val="1"/>
        <w:rPr>
          <w:rFonts w:ascii="Arial" w:eastAsia="Yu Gothic Light" w:hAnsi="Arial" w:cs="Arial"/>
          <w:b/>
          <w:bCs/>
          <w:sz w:val="24"/>
          <w:szCs w:val="24"/>
          <w:lang w:val="es-MX" w:eastAsia="es-ES"/>
        </w:rPr>
      </w:pPr>
      <w:bookmarkStart w:id="40" w:name="_Toc72325410"/>
      <w:bookmarkStart w:id="41" w:name="_Toc72336085"/>
      <w:bookmarkStart w:id="42" w:name="_Toc84058268"/>
      <w:r w:rsidRPr="00F1611A">
        <w:rPr>
          <w:rFonts w:ascii="Arial" w:eastAsia="Yu Gothic Light" w:hAnsi="Arial" w:cs="Arial"/>
          <w:b/>
          <w:bCs/>
          <w:sz w:val="24"/>
          <w:szCs w:val="24"/>
          <w:lang w:val="es-MX" w:eastAsia="es-ES"/>
        </w:rPr>
        <w:t>Violencia</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política</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en</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razón</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de</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género</w:t>
      </w:r>
      <w:bookmarkEnd w:id="40"/>
      <w:bookmarkEnd w:id="41"/>
      <w:bookmarkEnd w:id="42"/>
    </w:p>
    <w:p w14:paraId="78F7AE21" w14:textId="35F82751" w:rsidR="004B0CE1" w:rsidRPr="00F1611A" w:rsidRDefault="004B0CE1" w:rsidP="004B0CE1">
      <w:pPr>
        <w:spacing w:before="240" w:after="240" w:line="360" w:lineRule="auto"/>
        <w:jc w:val="both"/>
        <w:rPr>
          <w:rFonts w:ascii="Arial" w:hAnsi="Arial" w:cs="Arial"/>
          <w:sz w:val="24"/>
          <w:szCs w:val="24"/>
          <w:lang w:val="es-MX"/>
        </w:rPr>
      </w:pPr>
      <w:bookmarkStart w:id="43" w:name="_Hlk64328088"/>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artículo</w:t>
      </w:r>
      <w:r w:rsidR="00336C1E" w:rsidRPr="00F1611A">
        <w:rPr>
          <w:rFonts w:ascii="Arial" w:hAnsi="Arial" w:cs="Arial"/>
          <w:sz w:val="24"/>
          <w:szCs w:val="24"/>
          <w:lang w:val="es-MX"/>
        </w:rPr>
        <w:t xml:space="preserve"> </w:t>
      </w:r>
      <w:r w:rsidRPr="00F1611A">
        <w:rPr>
          <w:rFonts w:ascii="Arial" w:hAnsi="Arial" w:cs="Arial"/>
          <w:sz w:val="24"/>
          <w:szCs w:val="24"/>
          <w:lang w:val="es-MX"/>
        </w:rPr>
        <w:t>3</w:t>
      </w:r>
      <w:r w:rsidR="00336C1E" w:rsidRPr="00F1611A">
        <w:rPr>
          <w:rFonts w:ascii="Arial" w:hAnsi="Arial" w:cs="Arial"/>
          <w:sz w:val="24"/>
          <w:szCs w:val="24"/>
          <w:lang w:val="es-MX"/>
        </w:rPr>
        <w:t xml:space="preserve"> </w:t>
      </w:r>
      <w:r w:rsidRPr="00F1611A">
        <w:rPr>
          <w:rFonts w:ascii="Arial" w:hAnsi="Arial" w:cs="Arial"/>
          <w:sz w:val="24"/>
          <w:szCs w:val="24"/>
          <w:lang w:val="es-MX"/>
        </w:rPr>
        <w:t>Bis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i/>
          <w:iCs/>
          <w:sz w:val="24"/>
          <w:szCs w:val="24"/>
          <w:lang w:val="es-MX"/>
        </w:rPr>
        <w:t>Ley</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Electoral</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local</w:t>
      </w:r>
      <w:r w:rsidR="00336C1E" w:rsidRPr="00F1611A">
        <w:rPr>
          <w:rFonts w:ascii="Arial" w:hAnsi="Arial" w:cs="Arial"/>
          <w:sz w:val="24"/>
          <w:szCs w:val="24"/>
          <w:lang w:val="es-MX"/>
        </w:rPr>
        <w:t xml:space="preserve"> </w:t>
      </w:r>
      <w:r w:rsidRPr="00F1611A">
        <w:rPr>
          <w:rFonts w:ascii="Arial" w:hAnsi="Arial" w:cs="Arial"/>
          <w:sz w:val="24"/>
          <w:szCs w:val="24"/>
          <w:lang w:val="es-MX"/>
        </w:rPr>
        <w:t>define</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00FD7E4F" w:rsidRPr="00F1611A">
        <w:rPr>
          <w:rFonts w:ascii="Arial" w:hAnsi="Arial" w:cs="Arial"/>
          <w:i/>
          <w:iCs/>
          <w:sz w:val="24"/>
          <w:szCs w:val="24"/>
          <w:lang w:val="es-MX"/>
        </w:rPr>
        <w:t>violencia</w:t>
      </w:r>
      <w:r w:rsidR="00336C1E" w:rsidRPr="00F1611A">
        <w:rPr>
          <w:rFonts w:ascii="Arial" w:hAnsi="Arial" w:cs="Arial"/>
          <w:i/>
          <w:iCs/>
          <w:sz w:val="24"/>
          <w:szCs w:val="24"/>
          <w:lang w:val="es-MX"/>
        </w:rPr>
        <w:t xml:space="preserve"> </w:t>
      </w:r>
      <w:r w:rsidR="00FD7E4F" w:rsidRPr="00F1611A">
        <w:rPr>
          <w:rFonts w:ascii="Arial" w:hAnsi="Arial" w:cs="Arial"/>
          <w:i/>
          <w:iCs/>
          <w:sz w:val="24"/>
          <w:szCs w:val="24"/>
          <w:lang w:val="es-MX"/>
        </w:rPr>
        <w:t>política</w:t>
      </w:r>
      <w:r w:rsidR="00336C1E" w:rsidRPr="00F1611A">
        <w:rPr>
          <w:rFonts w:ascii="Arial" w:hAnsi="Arial" w:cs="Arial"/>
          <w:i/>
          <w:iCs/>
          <w:sz w:val="24"/>
          <w:szCs w:val="24"/>
          <w:lang w:val="es-MX"/>
        </w:rPr>
        <w:t xml:space="preserve"> </w:t>
      </w:r>
      <w:r w:rsidR="00FD7E4F" w:rsidRPr="00F1611A">
        <w:rPr>
          <w:rFonts w:ascii="Arial" w:hAnsi="Arial" w:cs="Arial"/>
          <w:i/>
          <w:iCs/>
          <w:sz w:val="24"/>
          <w:szCs w:val="24"/>
          <w:lang w:val="es-MX"/>
        </w:rPr>
        <w:t>contra</w:t>
      </w:r>
      <w:r w:rsidR="00336C1E" w:rsidRPr="00F1611A">
        <w:rPr>
          <w:rFonts w:ascii="Arial" w:hAnsi="Arial" w:cs="Arial"/>
          <w:i/>
          <w:iCs/>
          <w:sz w:val="24"/>
          <w:szCs w:val="24"/>
          <w:lang w:val="es-MX"/>
        </w:rPr>
        <w:t xml:space="preserve"> </w:t>
      </w:r>
      <w:r w:rsidR="00FD7E4F" w:rsidRPr="00F1611A">
        <w:rPr>
          <w:rFonts w:ascii="Arial" w:hAnsi="Arial" w:cs="Arial"/>
          <w:i/>
          <w:iCs/>
          <w:sz w:val="24"/>
          <w:szCs w:val="24"/>
          <w:lang w:val="es-MX"/>
        </w:rPr>
        <w:t>las</w:t>
      </w:r>
      <w:r w:rsidR="00336C1E" w:rsidRPr="00F1611A">
        <w:rPr>
          <w:rFonts w:ascii="Arial" w:hAnsi="Arial" w:cs="Arial"/>
          <w:i/>
          <w:iCs/>
          <w:sz w:val="24"/>
          <w:szCs w:val="24"/>
          <w:lang w:val="es-MX"/>
        </w:rPr>
        <w:t xml:space="preserve"> </w:t>
      </w:r>
      <w:r w:rsidR="00FD7E4F" w:rsidRPr="00F1611A">
        <w:rPr>
          <w:rFonts w:ascii="Arial" w:hAnsi="Arial" w:cs="Arial"/>
          <w:i/>
          <w:iCs/>
          <w:sz w:val="24"/>
          <w:szCs w:val="24"/>
          <w:lang w:val="es-MX"/>
        </w:rPr>
        <w:t>mujeres</w:t>
      </w:r>
      <w:r w:rsidR="00336C1E" w:rsidRPr="00F1611A">
        <w:rPr>
          <w:rFonts w:ascii="Arial" w:hAnsi="Arial" w:cs="Arial"/>
          <w:i/>
          <w:iCs/>
          <w:sz w:val="24"/>
          <w:szCs w:val="24"/>
          <w:lang w:val="es-MX"/>
        </w:rPr>
        <w:t xml:space="preserve"> </w:t>
      </w:r>
      <w:r w:rsidR="00FD7E4F" w:rsidRPr="00F1611A">
        <w:rPr>
          <w:rFonts w:ascii="Arial" w:hAnsi="Arial" w:cs="Arial"/>
          <w:i/>
          <w:iCs/>
          <w:sz w:val="24"/>
          <w:szCs w:val="24"/>
          <w:lang w:val="es-MX"/>
        </w:rPr>
        <w:t>en</w:t>
      </w:r>
      <w:r w:rsidR="00336C1E" w:rsidRPr="00F1611A">
        <w:rPr>
          <w:rFonts w:ascii="Arial" w:hAnsi="Arial" w:cs="Arial"/>
          <w:i/>
          <w:iCs/>
          <w:sz w:val="24"/>
          <w:szCs w:val="24"/>
          <w:lang w:val="es-MX"/>
        </w:rPr>
        <w:t xml:space="preserve"> </w:t>
      </w:r>
      <w:r w:rsidR="00FD7E4F" w:rsidRPr="00F1611A">
        <w:rPr>
          <w:rFonts w:ascii="Arial" w:hAnsi="Arial" w:cs="Arial"/>
          <w:i/>
          <w:iCs/>
          <w:sz w:val="24"/>
          <w:szCs w:val="24"/>
          <w:lang w:val="es-MX"/>
        </w:rPr>
        <w:t>razón</w:t>
      </w:r>
      <w:r w:rsidR="00336C1E" w:rsidRPr="00F1611A">
        <w:rPr>
          <w:rFonts w:ascii="Arial" w:hAnsi="Arial" w:cs="Arial"/>
          <w:i/>
          <w:iCs/>
          <w:sz w:val="24"/>
          <w:szCs w:val="24"/>
          <w:lang w:val="es-MX"/>
        </w:rPr>
        <w:t xml:space="preserve"> </w:t>
      </w:r>
      <w:r w:rsidR="00FD7E4F" w:rsidRPr="00F1611A">
        <w:rPr>
          <w:rFonts w:ascii="Arial" w:hAnsi="Arial" w:cs="Arial"/>
          <w:i/>
          <w:iCs/>
          <w:sz w:val="24"/>
          <w:szCs w:val="24"/>
          <w:lang w:val="es-MX"/>
        </w:rPr>
        <w:t>de</w:t>
      </w:r>
      <w:r w:rsidR="00336C1E" w:rsidRPr="00F1611A">
        <w:rPr>
          <w:rFonts w:ascii="Arial" w:hAnsi="Arial" w:cs="Arial"/>
          <w:i/>
          <w:iCs/>
          <w:sz w:val="24"/>
          <w:szCs w:val="24"/>
          <w:lang w:val="es-MX"/>
        </w:rPr>
        <w:t xml:space="preserve"> </w:t>
      </w:r>
      <w:r w:rsidR="00FD7E4F" w:rsidRPr="00F1611A">
        <w:rPr>
          <w:rFonts w:ascii="Arial" w:hAnsi="Arial" w:cs="Arial"/>
          <w:i/>
          <w:iCs/>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acción</w:t>
      </w:r>
      <w:r w:rsidR="00336C1E" w:rsidRPr="00F1611A">
        <w:rPr>
          <w:rFonts w:ascii="Arial" w:hAnsi="Arial" w:cs="Arial"/>
          <w:sz w:val="24"/>
          <w:szCs w:val="24"/>
          <w:lang w:val="es-MX"/>
        </w:rPr>
        <w:t xml:space="preserve"> </w:t>
      </w:r>
      <w:r w:rsidRPr="00F1611A">
        <w:rPr>
          <w:rFonts w:ascii="Arial" w:hAnsi="Arial" w:cs="Arial"/>
          <w:sz w:val="24"/>
          <w:szCs w:val="24"/>
          <w:lang w:val="es-MX"/>
        </w:rPr>
        <w:t>u</w:t>
      </w:r>
      <w:r w:rsidR="00336C1E" w:rsidRPr="00F1611A">
        <w:rPr>
          <w:rFonts w:ascii="Arial" w:hAnsi="Arial" w:cs="Arial"/>
          <w:sz w:val="24"/>
          <w:szCs w:val="24"/>
          <w:lang w:val="es-MX"/>
        </w:rPr>
        <w:t xml:space="preserve"> </w:t>
      </w:r>
      <w:r w:rsidRPr="00F1611A">
        <w:rPr>
          <w:rFonts w:ascii="Arial" w:hAnsi="Arial" w:cs="Arial"/>
          <w:sz w:val="24"/>
          <w:szCs w:val="24"/>
          <w:lang w:val="es-MX"/>
        </w:rPr>
        <w:t>omisión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ámbito</w:t>
      </w:r>
      <w:r w:rsidR="00336C1E" w:rsidRPr="00F1611A">
        <w:rPr>
          <w:rFonts w:ascii="Arial" w:hAnsi="Arial" w:cs="Arial"/>
          <w:sz w:val="24"/>
          <w:szCs w:val="24"/>
          <w:lang w:val="es-MX"/>
        </w:rPr>
        <w:t xml:space="preserve"> </w:t>
      </w:r>
      <w:r w:rsidRPr="00F1611A">
        <w:rPr>
          <w:rFonts w:ascii="Arial" w:hAnsi="Arial" w:cs="Arial"/>
          <w:sz w:val="24"/>
          <w:szCs w:val="24"/>
          <w:lang w:val="es-MX"/>
        </w:rPr>
        <w:t>político</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público,</w:t>
      </w:r>
      <w:r w:rsidR="00336C1E" w:rsidRPr="00F1611A">
        <w:rPr>
          <w:rFonts w:ascii="Arial" w:hAnsi="Arial" w:cs="Arial"/>
          <w:sz w:val="24"/>
          <w:szCs w:val="24"/>
          <w:lang w:val="es-MX"/>
        </w:rPr>
        <w:t xml:space="preserve"> </w:t>
      </w:r>
      <w:r w:rsidRPr="00F1611A">
        <w:rPr>
          <w:rFonts w:ascii="Arial" w:hAnsi="Arial" w:cs="Arial"/>
          <w:sz w:val="24"/>
          <w:szCs w:val="24"/>
          <w:lang w:val="es-MX"/>
        </w:rPr>
        <w:t>tenga</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objeto</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resultado</w:t>
      </w:r>
      <w:r w:rsidR="00336C1E" w:rsidRPr="00F1611A">
        <w:rPr>
          <w:rFonts w:ascii="Arial" w:hAnsi="Arial" w:cs="Arial"/>
          <w:sz w:val="24"/>
          <w:szCs w:val="24"/>
          <w:lang w:val="es-MX"/>
        </w:rPr>
        <w:t xml:space="preserve"> </w:t>
      </w:r>
      <w:r w:rsidRPr="00F1611A">
        <w:rPr>
          <w:rFonts w:ascii="Arial" w:hAnsi="Arial" w:cs="Arial"/>
          <w:sz w:val="24"/>
          <w:szCs w:val="24"/>
          <w:lang w:val="es-MX"/>
        </w:rPr>
        <w:t>limitar,</w:t>
      </w:r>
      <w:r w:rsidR="00336C1E" w:rsidRPr="00F1611A">
        <w:rPr>
          <w:rFonts w:ascii="Arial" w:hAnsi="Arial" w:cs="Arial"/>
          <w:sz w:val="24"/>
          <w:szCs w:val="24"/>
          <w:lang w:val="es-MX"/>
        </w:rPr>
        <w:t xml:space="preserve"> </w:t>
      </w:r>
      <w:r w:rsidRPr="00F1611A">
        <w:rPr>
          <w:rFonts w:ascii="Arial" w:hAnsi="Arial" w:cs="Arial"/>
          <w:sz w:val="24"/>
          <w:szCs w:val="24"/>
          <w:lang w:val="es-MX"/>
        </w:rPr>
        <w:t>anular</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menoscabar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efectivo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derechos</w:t>
      </w:r>
      <w:r w:rsidR="00336C1E" w:rsidRPr="00F1611A">
        <w:rPr>
          <w:rFonts w:ascii="Arial" w:hAnsi="Arial" w:cs="Arial"/>
          <w:sz w:val="24"/>
          <w:szCs w:val="24"/>
          <w:lang w:val="es-MX"/>
        </w:rPr>
        <w:t xml:space="preserve"> </w:t>
      </w:r>
      <w:r w:rsidRPr="00F1611A">
        <w:rPr>
          <w:rFonts w:ascii="Arial" w:hAnsi="Arial" w:cs="Arial"/>
          <w:sz w:val="24"/>
          <w:szCs w:val="24"/>
          <w:lang w:val="es-MX"/>
        </w:rPr>
        <w:t>político-electorales,</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acceso</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pleno</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atribuciones</w:t>
      </w:r>
      <w:r w:rsidR="00336C1E" w:rsidRPr="00F1611A">
        <w:rPr>
          <w:rFonts w:ascii="Arial" w:hAnsi="Arial" w:cs="Arial"/>
          <w:sz w:val="24"/>
          <w:szCs w:val="24"/>
          <w:lang w:val="es-MX"/>
        </w:rPr>
        <w:t xml:space="preserve"> </w:t>
      </w:r>
      <w:r w:rsidRPr="00F1611A">
        <w:rPr>
          <w:rFonts w:ascii="Arial" w:hAnsi="Arial" w:cs="Arial"/>
          <w:sz w:val="24"/>
          <w:szCs w:val="24"/>
          <w:lang w:val="es-MX"/>
        </w:rPr>
        <w:t>inherentes</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cargo</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función</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poder</w:t>
      </w:r>
      <w:r w:rsidR="00336C1E" w:rsidRPr="00F1611A">
        <w:rPr>
          <w:rFonts w:ascii="Arial" w:hAnsi="Arial" w:cs="Arial"/>
          <w:sz w:val="24"/>
          <w:szCs w:val="24"/>
          <w:lang w:val="es-MX"/>
        </w:rPr>
        <w:t xml:space="preserve"> </w:t>
      </w:r>
      <w:r w:rsidRPr="00F1611A">
        <w:rPr>
          <w:rFonts w:ascii="Arial" w:hAnsi="Arial" w:cs="Arial"/>
          <w:sz w:val="24"/>
          <w:szCs w:val="24"/>
          <w:lang w:val="es-MX"/>
        </w:rPr>
        <w:t>público.</w:t>
      </w:r>
    </w:p>
    <w:p w14:paraId="1D4B3135" w14:textId="38F6139E" w:rsidR="004B0CE1" w:rsidRPr="00F1611A" w:rsidRDefault="004B0CE1" w:rsidP="004B0CE1">
      <w:pPr>
        <w:spacing w:before="240" w:after="240" w:line="360" w:lineRule="auto"/>
        <w:jc w:val="both"/>
        <w:rPr>
          <w:rFonts w:ascii="Arial" w:hAnsi="Arial" w:cs="Arial"/>
          <w:sz w:val="24"/>
          <w:szCs w:val="24"/>
          <w:lang w:val="es-MX"/>
        </w:rPr>
      </w:pP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cual</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manifiesta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presión,</w:t>
      </w:r>
      <w:r w:rsidR="00336C1E" w:rsidRPr="00F1611A">
        <w:rPr>
          <w:rFonts w:ascii="Arial" w:hAnsi="Arial" w:cs="Arial"/>
          <w:sz w:val="24"/>
          <w:szCs w:val="24"/>
          <w:lang w:val="es-MX"/>
        </w:rPr>
        <w:t xml:space="preserve"> </w:t>
      </w:r>
      <w:r w:rsidRPr="00F1611A">
        <w:rPr>
          <w:rFonts w:ascii="Arial" w:hAnsi="Arial" w:cs="Arial"/>
          <w:sz w:val="24"/>
          <w:szCs w:val="24"/>
          <w:lang w:val="es-MX"/>
        </w:rPr>
        <w:t>persecución,</w:t>
      </w:r>
      <w:r w:rsidR="00336C1E" w:rsidRPr="00F1611A">
        <w:rPr>
          <w:rFonts w:ascii="Arial" w:hAnsi="Arial" w:cs="Arial"/>
          <w:sz w:val="24"/>
          <w:szCs w:val="24"/>
          <w:lang w:val="es-MX"/>
        </w:rPr>
        <w:t xml:space="preserve"> </w:t>
      </w:r>
      <w:r w:rsidRPr="00F1611A">
        <w:rPr>
          <w:rFonts w:ascii="Arial" w:hAnsi="Arial" w:cs="Arial"/>
          <w:sz w:val="24"/>
          <w:szCs w:val="24"/>
          <w:lang w:val="es-MX"/>
        </w:rPr>
        <w:t>hostigamiento,</w:t>
      </w:r>
      <w:r w:rsidR="00336C1E" w:rsidRPr="00F1611A">
        <w:rPr>
          <w:rFonts w:ascii="Arial" w:hAnsi="Arial" w:cs="Arial"/>
          <w:sz w:val="24"/>
          <w:szCs w:val="24"/>
          <w:lang w:val="es-MX"/>
        </w:rPr>
        <w:t xml:space="preserve"> </w:t>
      </w:r>
      <w:r w:rsidRPr="00F1611A">
        <w:rPr>
          <w:rFonts w:ascii="Arial" w:hAnsi="Arial" w:cs="Arial"/>
          <w:sz w:val="24"/>
          <w:szCs w:val="24"/>
          <w:lang w:val="es-MX"/>
        </w:rPr>
        <w:t>acoso,</w:t>
      </w:r>
      <w:r w:rsidR="00336C1E" w:rsidRPr="00F1611A">
        <w:rPr>
          <w:rFonts w:ascii="Arial" w:hAnsi="Arial" w:cs="Arial"/>
          <w:sz w:val="24"/>
          <w:szCs w:val="24"/>
          <w:lang w:val="es-MX"/>
        </w:rPr>
        <w:t xml:space="preserve"> </w:t>
      </w:r>
      <w:r w:rsidRPr="00F1611A">
        <w:rPr>
          <w:rFonts w:ascii="Arial" w:hAnsi="Arial" w:cs="Arial"/>
          <w:sz w:val="24"/>
          <w:szCs w:val="24"/>
          <w:lang w:val="es-MX"/>
        </w:rPr>
        <w:t>coacción,</w:t>
      </w:r>
      <w:r w:rsidR="00336C1E" w:rsidRPr="00F1611A">
        <w:rPr>
          <w:rFonts w:ascii="Arial" w:hAnsi="Arial" w:cs="Arial"/>
          <w:sz w:val="24"/>
          <w:szCs w:val="24"/>
          <w:lang w:val="es-MX"/>
        </w:rPr>
        <w:t xml:space="preserve"> </w:t>
      </w:r>
      <w:r w:rsidRPr="00F1611A">
        <w:rPr>
          <w:rFonts w:ascii="Arial" w:hAnsi="Arial" w:cs="Arial"/>
          <w:sz w:val="24"/>
          <w:szCs w:val="24"/>
          <w:lang w:val="es-MX"/>
        </w:rPr>
        <w:t>vejación,</w:t>
      </w:r>
      <w:r w:rsidR="00336C1E" w:rsidRPr="00F1611A">
        <w:rPr>
          <w:rFonts w:ascii="Arial" w:hAnsi="Arial" w:cs="Arial"/>
          <w:sz w:val="24"/>
          <w:szCs w:val="24"/>
          <w:lang w:val="es-MX"/>
        </w:rPr>
        <w:t xml:space="preserve"> </w:t>
      </w:r>
      <w:r w:rsidRPr="00F1611A">
        <w:rPr>
          <w:rFonts w:ascii="Arial" w:hAnsi="Arial" w:cs="Arial"/>
          <w:sz w:val="24"/>
          <w:szCs w:val="24"/>
          <w:lang w:val="es-MX"/>
        </w:rPr>
        <w:t>discriminación,</w:t>
      </w:r>
      <w:r w:rsidR="00336C1E" w:rsidRPr="00F1611A">
        <w:rPr>
          <w:rFonts w:ascii="Arial" w:hAnsi="Arial" w:cs="Arial"/>
          <w:sz w:val="24"/>
          <w:szCs w:val="24"/>
          <w:lang w:val="es-MX"/>
        </w:rPr>
        <w:t xml:space="preserve"> </w:t>
      </w:r>
      <w:r w:rsidRPr="00F1611A">
        <w:rPr>
          <w:rFonts w:ascii="Arial" w:hAnsi="Arial" w:cs="Arial"/>
          <w:sz w:val="24"/>
          <w:szCs w:val="24"/>
          <w:lang w:val="es-MX"/>
        </w:rPr>
        <w:t>amenazas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privación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libertad</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vida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razón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p>
    <w:p w14:paraId="46199E1A" w14:textId="3D92F940" w:rsidR="008205E2" w:rsidRPr="00F1611A" w:rsidRDefault="008205E2" w:rsidP="00FD7E4F">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reforma</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veintinueve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mayo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dos</w:t>
      </w:r>
      <w:r w:rsidR="00336C1E" w:rsidRPr="00F1611A">
        <w:rPr>
          <w:rFonts w:ascii="Arial" w:hAnsi="Arial" w:cs="Arial"/>
          <w:sz w:val="24"/>
          <w:szCs w:val="24"/>
          <w:lang w:val="es-MX"/>
        </w:rPr>
        <w:t xml:space="preserve"> </w:t>
      </w:r>
      <w:r w:rsidRPr="00F1611A">
        <w:rPr>
          <w:rFonts w:ascii="Arial" w:hAnsi="Arial" w:cs="Arial"/>
          <w:sz w:val="24"/>
          <w:szCs w:val="24"/>
          <w:lang w:val="es-MX"/>
        </w:rPr>
        <w:t>mil</w:t>
      </w:r>
      <w:r w:rsidR="00336C1E" w:rsidRPr="00F1611A">
        <w:rPr>
          <w:rFonts w:ascii="Arial" w:hAnsi="Arial" w:cs="Arial"/>
          <w:sz w:val="24"/>
          <w:szCs w:val="24"/>
          <w:lang w:val="es-MX"/>
        </w:rPr>
        <w:t xml:space="preserve"> </w:t>
      </w:r>
      <w:r w:rsidRPr="00F1611A">
        <w:rPr>
          <w:rFonts w:ascii="Arial" w:hAnsi="Arial" w:cs="Arial"/>
          <w:sz w:val="24"/>
          <w:szCs w:val="24"/>
          <w:lang w:val="es-MX"/>
        </w:rPr>
        <w:t>veinte,</w:t>
      </w:r>
      <w:r w:rsidR="00336C1E" w:rsidRPr="00F1611A">
        <w:rPr>
          <w:rFonts w:ascii="Arial" w:hAnsi="Arial" w:cs="Arial"/>
          <w:sz w:val="24"/>
          <w:szCs w:val="24"/>
          <w:lang w:val="es-MX"/>
        </w:rPr>
        <w:t xml:space="preserve"> </w:t>
      </w:r>
      <w:r w:rsidRPr="00F1611A">
        <w:rPr>
          <w:rFonts w:ascii="Arial" w:hAnsi="Arial" w:cs="Arial"/>
          <w:sz w:val="24"/>
          <w:szCs w:val="24"/>
          <w:lang w:val="es-MX"/>
        </w:rPr>
        <w:t>s</w:t>
      </w:r>
      <w:r w:rsidR="00FD7E4F" w:rsidRPr="00F1611A">
        <w:rPr>
          <w:rFonts w:ascii="Arial" w:hAnsi="Arial" w:cs="Arial"/>
          <w:sz w:val="24"/>
          <w:szCs w:val="24"/>
          <w:lang w:val="es-MX"/>
        </w:rPr>
        <w:t>e</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estableció</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dicho</w:t>
      </w:r>
      <w:r w:rsidR="00336C1E" w:rsidRPr="00F1611A">
        <w:rPr>
          <w:rFonts w:ascii="Arial" w:hAnsi="Arial" w:cs="Arial"/>
          <w:sz w:val="24"/>
          <w:szCs w:val="24"/>
          <w:lang w:val="es-MX"/>
        </w:rPr>
        <w:t xml:space="preserve"> </w:t>
      </w:r>
      <w:r w:rsidRPr="00F1611A">
        <w:rPr>
          <w:rFonts w:ascii="Arial" w:hAnsi="Arial" w:cs="Arial"/>
          <w:sz w:val="24"/>
          <w:szCs w:val="24"/>
          <w:lang w:val="es-MX"/>
        </w:rPr>
        <w:t>precepto</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que</w:t>
      </w:r>
      <w:r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dentro</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proceso</w:t>
      </w:r>
      <w:r w:rsidR="00336C1E" w:rsidRPr="00F1611A">
        <w:rPr>
          <w:rFonts w:ascii="Arial" w:hAnsi="Arial" w:cs="Arial"/>
          <w:sz w:val="24"/>
          <w:szCs w:val="24"/>
          <w:lang w:val="es-MX"/>
        </w:rPr>
        <w:t xml:space="preserve"> </w:t>
      </w:r>
      <w:r w:rsidRPr="00F1611A">
        <w:rPr>
          <w:rFonts w:ascii="Arial" w:hAnsi="Arial" w:cs="Arial"/>
          <w:sz w:val="24"/>
          <w:szCs w:val="24"/>
          <w:lang w:val="es-MX"/>
        </w:rPr>
        <w:t>electoral</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fuera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éste,</w:t>
      </w:r>
      <w:r w:rsidR="00336C1E" w:rsidRPr="00F1611A">
        <w:rPr>
          <w:rFonts w:ascii="Arial" w:hAnsi="Arial" w:cs="Arial"/>
          <w:sz w:val="24"/>
          <w:szCs w:val="24"/>
          <w:lang w:val="es-MX"/>
        </w:rPr>
        <w:t xml:space="preserve"> </w:t>
      </w:r>
      <w:r w:rsidRPr="00F1611A">
        <w:rPr>
          <w:rFonts w:ascii="Arial" w:hAnsi="Arial" w:cs="Arial"/>
          <w:sz w:val="24"/>
          <w:szCs w:val="24"/>
          <w:lang w:val="es-MX"/>
        </w:rPr>
        <w:t>constituyen</w:t>
      </w:r>
      <w:r w:rsidR="00336C1E" w:rsidRPr="00F1611A">
        <w:rPr>
          <w:rFonts w:ascii="Arial" w:hAnsi="Arial" w:cs="Arial"/>
          <w:sz w:val="24"/>
          <w:szCs w:val="24"/>
          <w:lang w:val="es-MX"/>
        </w:rPr>
        <w:t xml:space="preserve"> </w:t>
      </w:r>
      <w:r w:rsidRPr="00F1611A">
        <w:rPr>
          <w:rFonts w:ascii="Arial" w:hAnsi="Arial" w:cs="Arial"/>
          <w:sz w:val="24"/>
          <w:szCs w:val="24"/>
          <w:lang w:val="es-MX"/>
        </w:rPr>
        <w:t>acciones</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omisiones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configuran</w:t>
      </w:r>
      <w:r w:rsidR="00336C1E" w:rsidRPr="00F1611A">
        <w:rPr>
          <w:rFonts w:ascii="Arial" w:hAnsi="Arial" w:cs="Arial"/>
          <w:sz w:val="24"/>
          <w:szCs w:val="24"/>
          <w:lang w:val="es-MX"/>
        </w:rPr>
        <w:t xml:space="preserve"> </w:t>
      </w:r>
      <w:r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Pr="00F1611A">
        <w:rPr>
          <w:rFonts w:ascii="Arial" w:hAnsi="Arial" w:cs="Arial"/>
          <w:sz w:val="24"/>
          <w:szCs w:val="24"/>
          <w:lang w:val="es-MX"/>
        </w:rPr>
        <w:t>política</w:t>
      </w:r>
      <w:r w:rsidR="00336C1E" w:rsidRPr="00F1611A">
        <w:rPr>
          <w:rFonts w:ascii="Arial" w:hAnsi="Arial" w:cs="Arial"/>
          <w:sz w:val="24"/>
          <w:szCs w:val="24"/>
          <w:lang w:val="es-MX"/>
        </w:rPr>
        <w:t xml:space="preserve"> </w:t>
      </w:r>
      <w:r w:rsidRPr="00F1611A">
        <w:rPr>
          <w:rFonts w:ascii="Arial" w:hAnsi="Arial" w:cs="Arial"/>
          <w:sz w:val="24"/>
          <w:szCs w:val="24"/>
          <w:lang w:val="es-MX"/>
        </w:rPr>
        <w:t>contra</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mujeres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razón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entre</w:t>
      </w:r>
      <w:r w:rsidR="00336C1E" w:rsidRPr="00F1611A">
        <w:rPr>
          <w:rFonts w:ascii="Arial" w:hAnsi="Arial" w:cs="Arial"/>
          <w:sz w:val="24"/>
          <w:szCs w:val="24"/>
          <w:lang w:val="es-MX"/>
        </w:rPr>
        <w:t xml:space="preserve"> </w:t>
      </w:r>
      <w:r w:rsidRPr="00F1611A">
        <w:rPr>
          <w:rFonts w:ascii="Arial" w:hAnsi="Arial" w:cs="Arial"/>
          <w:sz w:val="24"/>
          <w:szCs w:val="24"/>
          <w:lang w:val="es-MX"/>
        </w:rPr>
        <w:t>otras,</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siguientes:</w:t>
      </w:r>
    </w:p>
    <w:p w14:paraId="6B301A74" w14:textId="37BBEF68" w:rsidR="008205E2" w:rsidRPr="00F1611A" w:rsidRDefault="008205E2" w:rsidP="00860CB3">
      <w:pPr>
        <w:pStyle w:val="Prrafodelista"/>
        <w:numPr>
          <w:ilvl w:val="0"/>
          <w:numId w:val="23"/>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Proporcionar</w:t>
      </w:r>
      <w:r w:rsidR="00336C1E" w:rsidRPr="00F1611A">
        <w:rPr>
          <w:rFonts w:ascii="Arial" w:hAnsi="Arial" w:cs="Arial"/>
          <w:sz w:val="24"/>
          <w:szCs w:val="24"/>
          <w:lang w:val="es-MX"/>
        </w:rPr>
        <w:t xml:space="preserve"> </w:t>
      </w:r>
      <w:r w:rsidRPr="00F1611A">
        <w:rPr>
          <w:rFonts w:ascii="Arial" w:hAnsi="Arial" w:cs="Arial"/>
          <w:sz w:val="24"/>
          <w:szCs w:val="24"/>
          <w:lang w:val="es-MX"/>
        </w:rPr>
        <w:t>información</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documentación</w:t>
      </w:r>
      <w:r w:rsidR="00336C1E" w:rsidRPr="00F1611A">
        <w:rPr>
          <w:rFonts w:ascii="Arial" w:hAnsi="Arial" w:cs="Arial"/>
          <w:sz w:val="24"/>
          <w:szCs w:val="24"/>
          <w:lang w:val="es-MX"/>
        </w:rPr>
        <w:t xml:space="preserve"> </w:t>
      </w:r>
      <w:r w:rsidRPr="00F1611A">
        <w:rPr>
          <w:rFonts w:ascii="Arial" w:hAnsi="Arial" w:cs="Arial"/>
          <w:sz w:val="24"/>
          <w:szCs w:val="24"/>
          <w:lang w:val="es-MX"/>
        </w:rPr>
        <w:t>incompleta</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falsa</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objeto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impedir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pleno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derechos</w:t>
      </w:r>
      <w:r w:rsidR="00336C1E" w:rsidRPr="00F1611A">
        <w:rPr>
          <w:rFonts w:ascii="Arial" w:hAnsi="Arial" w:cs="Arial"/>
          <w:sz w:val="24"/>
          <w:szCs w:val="24"/>
          <w:lang w:val="es-MX"/>
        </w:rPr>
        <w:t xml:space="preserve"> </w:t>
      </w:r>
      <w:r w:rsidRPr="00F1611A">
        <w:rPr>
          <w:rFonts w:ascii="Arial" w:hAnsi="Arial" w:cs="Arial"/>
          <w:sz w:val="24"/>
          <w:szCs w:val="24"/>
          <w:lang w:val="es-MX"/>
        </w:rPr>
        <w:t>político-electorales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inducir</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indebido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sus</w:t>
      </w:r>
      <w:r w:rsidR="00336C1E" w:rsidRPr="00F1611A">
        <w:rPr>
          <w:rFonts w:ascii="Arial" w:hAnsi="Arial" w:cs="Arial"/>
          <w:sz w:val="24"/>
          <w:szCs w:val="24"/>
          <w:lang w:val="es-MX"/>
        </w:rPr>
        <w:t xml:space="preserve"> </w:t>
      </w:r>
      <w:r w:rsidRPr="00F1611A">
        <w:rPr>
          <w:rFonts w:ascii="Arial" w:hAnsi="Arial" w:cs="Arial"/>
          <w:sz w:val="24"/>
          <w:szCs w:val="24"/>
          <w:lang w:val="es-MX"/>
        </w:rPr>
        <w:t>atribuciones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facultades;</w:t>
      </w:r>
    </w:p>
    <w:p w14:paraId="04F19BD5" w14:textId="383A50AD" w:rsidR="008205E2" w:rsidRPr="00F1611A" w:rsidRDefault="008205E2" w:rsidP="00860CB3">
      <w:pPr>
        <w:pStyle w:val="Prrafodelista"/>
        <w:numPr>
          <w:ilvl w:val="0"/>
          <w:numId w:val="23"/>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Ocultar</w:t>
      </w:r>
      <w:r w:rsidR="00336C1E" w:rsidRPr="00F1611A">
        <w:rPr>
          <w:rFonts w:ascii="Arial" w:hAnsi="Arial" w:cs="Arial"/>
          <w:sz w:val="24"/>
          <w:szCs w:val="24"/>
          <w:lang w:val="es-MX"/>
        </w:rPr>
        <w:t xml:space="preserve"> </w:t>
      </w:r>
      <w:r w:rsidRPr="00F1611A">
        <w:rPr>
          <w:rFonts w:ascii="Arial" w:hAnsi="Arial" w:cs="Arial"/>
          <w:sz w:val="24"/>
          <w:szCs w:val="24"/>
          <w:lang w:val="es-MX"/>
        </w:rPr>
        <w:t>información</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documentación</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objeto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limitar</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impedir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sus</w:t>
      </w:r>
      <w:r w:rsidR="00336C1E" w:rsidRPr="00F1611A">
        <w:rPr>
          <w:rFonts w:ascii="Arial" w:hAnsi="Arial" w:cs="Arial"/>
          <w:sz w:val="24"/>
          <w:szCs w:val="24"/>
          <w:lang w:val="es-MX"/>
        </w:rPr>
        <w:t xml:space="preserve"> </w:t>
      </w:r>
      <w:r w:rsidRPr="00F1611A">
        <w:rPr>
          <w:rFonts w:ascii="Arial" w:hAnsi="Arial" w:cs="Arial"/>
          <w:sz w:val="24"/>
          <w:szCs w:val="24"/>
          <w:lang w:val="es-MX"/>
        </w:rPr>
        <w:t>derechos</w:t>
      </w:r>
      <w:r w:rsidR="00336C1E" w:rsidRPr="00F1611A">
        <w:rPr>
          <w:rFonts w:ascii="Arial" w:hAnsi="Arial" w:cs="Arial"/>
          <w:sz w:val="24"/>
          <w:szCs w:val="24"/>
          <w:lang w:val="es-MX"/>
        </w:rPr>
        <w:t xml:space="preserve"> </w:t>
      </w:r>
      <w:r w:rsidRPr="00F1611A">
        <w:rPr>
          <w:rFonts w:ascii="Arial" w:hAnsi="Arial" w:cs="Arial"/>
          <w:sz w:val="24"/>
          <w:szCs w:val="24"/>
          <w:lang w:val="es-MX"/>
        </w:rPr>
        <w:t>político-electorales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inducir</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indebido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sus</w:t>
      </w:r>
      <w:r w:rsidR="00336C1E" w:rsidRPr="00F1611A">
        <w:rPr>
          <w:rFonts w:ascii="Arial" w:hAnsi="Arial" w:cs="Arial"/>
          <w:sz w:val="24"/>
          <w:szCs w:val="24"/>
          <w:lang w:val="es-MX"/>
        </w:rPr>
        <w:t xml:space="preserve"> </w:t>
      </w:r>
      <w:r w:rsidRPr="00F1611A">
        <w:rPr>
          <w:rFonts w:ascii="Arial" w:hAnsi="Arial" w:cs="Arial"/>
          <w:sz w:val="24"/>
          <w:szCs w:val="24"/>
          <w:lang w:val="es-MX"/>
        </w:rPr>
        <w:t>atribuciones;</w:t>
      </w:r>
    </w:p>
    <w:p w14:paraId="7FF5DC5B" w14:textId="050FD11B" w:rsidR="008205E2" w:rsidRPr="00F1611A" w:rsidRDefault="008205E2" w:rsidP="00860CB3">
      <w:pPr>
        <w:pStyle w:val="Prrafodelista"/>
        <w:numPr>
          <w:ilvl w:val="0"/>
          <w:numId w:val="23"/>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Proporcionar</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difundir</w:t>
      </w:r>
      <w:r w:rsidR="00336C1E" w:rsidRPr="00F1611A">
        <w:rPr>
          <w:rFonts w:ascii="Arial" w:hAnsi="Arial" w:cs="Arial"/>
          <w:sz w:val="24"/>
          <w:szCs w:val="24"/>
          <w:lang w:val="es-MX"/>
        </w:rPr>
        <w:t xml:space="preserve"> </w:t>
      </w:r>
      <w:r w:rsidRPr="00F1611A">
        <w:rPr>
          <w:rFonts w:ascii="Arial" w:hAnsi="Arial" w:cs="Arial"/>
          <w:sz w:val="24"/>
          <w:szCs w:val="24"/>
          <w:lang w:val="es-MX"/>
        </w:rPr>
        <w:t>información</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finalidad</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impedir</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limitar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derechos</w:t>
      </w:r>
      <w:r w:rsidR="00336C1E" w:rsidRPr="00F1611A">
        <w:rPr>
          <w:rFonts w:ascii="Arial" w:hAnsi="Arial" w:cs="Arial"/>
          <w:sz w:val="24"/>
          <w:szCs w:val="24"/>
          <w:lang w:val="es-MX"/>
        </w:rPr>
        <w:t xml:space="preserve"> </w:t>
      </w:r>
      <w:r w:rsidRPr="00F1611A">
        <w:rPr>
          <w:rFonts w:ascii="Arial" w:hAnsi="Arial" w:cs="Arial"/>
          <w:sz w:val="24"/>
          <w:szCs w:val="24"/>
          <w:lang w:val="es-MX"/>
        </w:rPr>
        <w:t>político-electorales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impedir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sus</w:t>
      </w:r>
      <w:r w:rsidR="00336C1E" w:rsidRPr="00F1611A">
        <w:rPr>
          <w:rFonts w:ascii="Arial" w:hAnsi="Arial" w:cs="Arial"/>
          <w:sz w:val="24"/>
          <w:szCs w:val="24"/>
          <w:lang w:val="es-MX"/>
        </w:rPr>
        <w:t xml:space="preserve"> </w:t>
      </w:r>
      <w:r w:rsidRPr="00F1611A">
        <w:rPr>
          <w:rFonts w:ascii="Arial" w:hAnsi="Arial" w:cs="Arial"/>
          <w:sz w:val="24"/>
          <w:szCs w:val="24"/>
          <w:lang w:val="es-MX"/>
        </w:rPr>
        <w:t>atribuciones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facultades;</w:t>
      </w:r>
    </w:p>
    <w:p w14:paraId="09A749AF" w14:textId="0447A850" w:rsidR="008205E2" w:rsidRPr="00F1611A" w:rsidRDefault="008205E2" w:rsidP="00860CB3">
      <w:pPr>
        <w:pStyle w:val="Prrafodelista"/>
        <w:numPr>
          <w:ilvl w:val="0"/>
          <w:numId w:val="23"/>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lastRenderedPageBreak/>
        <w:t>Cualesquiera</w:t>
      </w:r>
      <w:r w:rsidR="00336C1E" w:rsidRPr="00F1611A">
        <w:rPr>
          <w:rFonts w:ascii="Arial" w:hAnsi="Arial" w:cs="Arial"/>
          <w:sz w:val="24"/>
          <w:szCs w:val="24"/>
          <w:lang w:val="es-MX"/>
        </w:rPr>
        <w:t xml:space="preserve"> </w:t>
      </w:r>
      <w:r w:rsidRPr="00F1611A">
        <w:rPr>
          <w:rFonts w:ascii="Arial" w:hAnsi="Arial" w:cs="Arial"/>
          <w:sz w:val="24"/>
          <w:szCs w:val="24"/>
          <w:lang w:val="es-MX"/>
        </w:rPr>
        <w:t>otras</w:t>
      </w:r>
      <w:r w:rsidR="00336C1E" w:rsidRPr="00F1611A">
        <w:rPr>
          <w:rFonts w:ascii="Arial" w:hAnsi="Arial" w:cs="Arial"/>
          <w:sz w:val="24"/>
          <w:szCs w:val="24"/>
          <w:lang w:val="es-MX"/>
        </w:rPr>
        <w:t xml:space="preserve"> </w:t>
      </w:r>
      <w:r w:rsidRPr="00F1611A">
        <w:rPr>
          <w:rFonts w:ascii="Arial" w:hAnsi="Arial" w:cs="Arial"/>
          <w:sz w:val="24"/>
          <w:szCs w:val="24"/>
          <w:lang w:val="es-MX"/>
        </w:rPr>
        <w:t>acciones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lesionen</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dañen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dignidad,</w:t>
      </w:r>
      <w:r w:rsidR="00336C1E" w:rsidRPr="00F1611A">
        <w:rPr>
          <w:rFonts w:ascii="Arial" w:hAnsi="Arial" w:cs="Arial"/>
          <w:sz w:val="24"/>
          <w:szCs w:val="24"/>
          <w:lang w:val="es-MX"/>
        </w:rPr>
        <w:t xml:space="preserve"> </w:t>
      </w:r>
      <w:r w:rsidRPr="00F1611A">
        <w:rPr>
          <w:rFonts w:ascii="Arial" w:hAnsi="Arial" w:cs="Arial"/>
          <w:sz w:val="24"/>
          <w:szCs w:val="24"/>
          <w:lang w:val="es-MX"/>
        </w:rPr>
        <w:t>integridad</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libertad</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mujeres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sus</w:t>
      </w:r>
      <w:r w:rsidR="00336C1E" w:rsidRPr="00F1611A">
        <w:rPr>
          <w:rFonts w:ascii="Arial" w:hAnsi="Arial" w:cs="Arial"/>
          <w:sz w:val="24"/>
          <w:szCs w:val="24"/>
          <w:lang w:val="es-MX"/>
        </w:rPr>
        <w:t xml:space="preserve"> </w:t>
      </w:r>
      <w:r w:rsidRPr="00F1611A">
        <w:rPr>
          <w:rFonts w:ascii="Arial" w:hAnsi="Arial" w:cs="Arial"/>
          <w:sz w:val="24"/>
          <w:szCs w:val="24"/>
          <w:lang w:val="es-MX"/>
        </w:rPr>
        <w:t>derechos</w:t>
      </w:r>
      <w:r w:rsidR="00336C1E" w:rsidRPr="00F1611A">
        <w:rPr>
          <w:rFonts w:ascii="Arial" w:hAnsi="Arial" w:cs="Arial"/>
          <w:sz w:val="24"/>
          <w:szCs w:val="24"/>
          <w:lang w:val="es-MX"/>
        </w:rPr>
        <w:t xml:space="preserve"> </w:t>
      </w:r>
      <w:r w:rsidRPr="00F1611A">
        <w:rPr>
          <w:rFonts w:ascii="Arial" w:hAnsi="Arial" w:cs="Arial"/>
          <w:sz w:val="24"/>
          <w:szCs w:val="24"/>
          <w:lang w:val="es-MX"/>
        </w:rPr>
        <w:t>políticos-electorales.</w:t>
      </w:r>
    </w:p>
    <w:p w14:paraId="5C36DE0C" w14:textId="275B72C1" w:rsidR="00ED22D7" w:rsidRPr="00F1611A" w:rsidRDefault="00FD7E4F" w:rsidP="00FD7E4F">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parte,</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nivel</w:t>
      </w:r>
      <w:r w:rsidR="00336C1E" w:rsidRPr="00F1611A">
        <w:rPr>
          <w:rFonts w:ascii="Arial" w:hAnsi="Arial" w:cs="Arial"/>
          <w:sz w:val="24"/>
          <w:szCs w:val="24"/>
          <w:lang w:val="es-MX"/>
        </w:rPr>
        <w:t xml:space="preserve"> </w:t>
      </w:r>
      <w:r w:rsidRPr="00F1611A">
        <w:rPr>
          <w:rFonts w:ascii="Arial" w:hAnsi="Arial" w:cs="Arial"/>
          <w:sz w:val="24"/>
          <w:szCs w:val="24"/>
          <w:lang w:val="es-MX"/>
        </w:rPr>
        <w:t>nacional,</w:t>
      </w:r>
      <w:r w:rsidR="00336C1E" w:rsidRPr="00F1611A">
        <w:rPr>
          <w:rFonts w:ascii="Arial" w:hAnsi="Arial" w:cs="Arial"/>
          <w:sz w:val="24"/>
          <w:szCs w:val="24"/>
          <w:lang w:val="es-MX"/>
        </w:rPr>
        <w:t xml:space="preserve"> </w:t>
      </w:r>
      <w:r w:rsidRPr="00F1611A">
        <w:rPr>
          <w:rFonts w:ascii="Arial" w:hAnsi="Arial" w:cs="Arial"/>
          <w:sz w:val="24"/>
          <w:szCs w:val="24"/>
          <w:lang w:val="es-MX"/>
        </w:rPr>
        <w:t>e</w:t>
      </w:r>
      <w:r w:rsidR="00ED22D7" w:rsidRPr="00F1611A">
        <w:rPr>
          <w:rFonts w:ascii="Arial" w:hAnsi="Arial" w:cs="Arial"/>
          <w:sz w:val="24"/>
          <w:szCs w:val="24"/>
          <w:lang w:val="es-MX"/>
        </w:rPr>
        <w:t>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trece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abril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dos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mil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veinte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se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publicó</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Diario</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Oficial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Federación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Decreto</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por</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se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reformaron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y</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adicionaron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diversas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disposiciones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Ley</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General</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Acceso</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las</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Mujeres</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a</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una</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Vida</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Libre</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Violencia</w:t>
      </w:r>
      <w:r w:rsidR="00ED22D7" w:rsidRPr="00F1611A">
        <w:rPr>
          <w:rFonts w:ascii="Arial" w:hAnsi="Arial" w:cs="Arial"/>
          <w:sz w:val="24"/>
          <w:szCs w:val="24"/>
          <w:lang w:val="es-MX"/>
        </w:rPr>
        <w:t>,</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Ley</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General</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Instituciones</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y</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Procedimientos</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Electorales</w:t>
      </w:r>
      <w:r w:rsidR="00ED22D7" w:rsidRPr="00F1611A">
        <w:rPr>
          <w:rFonts w:ascii="Arial" w:hAnsi="Arial" w:cs="Arial"/>
          <w:sz w:val="24"/>
          <w:szCs w:val="24"/>
          <w:lang w:val="es-MX"/>
        </w:rPr>
        <w:t>,</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Ley</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General</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del</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Sistema</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Medios</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Impugnación</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en</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Materia</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Electoral</w:t>
      </w:r>
      <w:r w:rsidR="00ED22D7" w:rsidRPr="00F1611A">
        <w:rPr>
          <w:rFonts w:ascii="Arial" w:hAnsi="Arial" w:cs="Arial"/>
          <w:sz w:val="24"/>
          <w:szCs w:val="24"/>
          <w:lang w:val="es-MX"/>
        </w:rPr>
        <w:t>,</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Ley</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General</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Partidos</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Políticos</w:t>
      </w:r>
      <w:r w:rsidR="00ED22D7" w:rsidRPr="00F1611A">
        <w:rPr>
          <w:rFonts w:ascii="Arial" w:hAnsi="Arial" w:cs="Arial"/>
          <w:sz w:val="24"/>
          <w:szCs w:val="24"/>
          <w:lang w:val="es-MX"/>
        </w:rPr>
        <w:t>,</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Ley</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General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Materia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Delitos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Electorales,</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Ley</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Orgánica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Fiscalía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General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República,</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Ley</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Orgánica</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del</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Poder</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Judicial</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la</w:t>
      </w:r>
      <w:r w:rsidR="00336C1E" w:rsidRPr="00F1611A">
        <w:rPr>
          <w:rFonts w:ascii="Arial" w:hAnsi="Arial" w:cs="Arial"/>
          <w:i/>
          <w:iCs/>
          <w:sz w:val="24"/>
          <w:szCs w:val="24"/>
          <w:lang w:val="es-MX"/>
        </w:rPr>
        <w:t xml:space="preserve"> </w:t>
      </w:r>
      <w:r w:rsidR="00A167F4" w:rsidRPr="00F1611A">
        <w:rPr>
          <w:rFonts w:ascii="Arial" w:hAnsi="Arial" w:cs="Arial"/>
          <w:sz w:val="24"/>
          <w:szCs w:val="24"/>
          <w:lang w:val="es-MX"/>
        </w:rPr>
        <w:t>Federación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y</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Ley</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General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Responsabilidades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Administrativas,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materia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8205E2" w:rsidRPr="00F1611A">
        <w:rPr>
          <w:rFonts w:ascii="Arial" w:hAnsi="Arial" w:cs="Arial"/>
          <w:i/>
          <w:iCs/>
          <w:sz w:val="24"/>
          <w:szCs w:val="24"/>
          <w:lang w:val="es-MX"/>
        </w:rPr>
        <w:t>VPG</w:t>
      </w:r>
      <w:r w:rsidR="00A167F4" w:rsidRPr="00F1611A">
        <w:rPr>
          <w:rFonts w:ascii="Arial" w:hAnsi="Arial" w:cs="Arial"/>
          <w:sz w:val="24"/>
          <w:szCs w:val="24"/>
          <w:lang w:val="es-MX"/>
        </w:rPr>
        <w:t>.</w:t>
      </w:r>
    </w:p>
    <w:p w14:paraId="3FF16A3F" w14:textId="6F451ED1" w:rsidR="00ED22D7" w:rsidRPr="00F1611A" w:rsidRDefault="00FB3777" w:rsidP="00ED22D7">
      <w:pPr>
        <w:spacing w:before="240" w:after="240" w:line="360" w:lineRule="auto"/>
        <w:jc w:val="both"/>
        <w:rPr>
          <w:rFonts w:ascii="Arial" w:hAnsi="Arial" w:cs="Arial"/>
          <w:sz w:val="24"/>
          <w:szCs w:val="24"/>
          <w:lang w:val="es-MX"/>
        </w:rPr>
      </w:pP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esta</w:t>
      </w:r>
      <w:r w:rsidR="00336C1E" w:rsidRPr="00F1611A">
        <w:rPr>
          <w:rFonts w:ascii="Arial" w:hAnsi="Arial" w:cs="Arial"/>
          <w:sz w:val="24"/>
          <w:szCs w:val="24"/>
          <w:lang w:val="es-MX"/>
        </w:rPr>
        <w:t xml:space="preserve"> </w:t>
      </w:r>
      <w:r w:rsidRPr="00F1611A">
        <w:rPr>
          <w:rFonts w:ascii="Arial" w:hAnsi="Arial" w:cs="Arial"/>
          <w:sz w:val="24"/>
          <w:szCs w:val="24"/>
          <w:lang w:val="es-MX"/>
        </w:rPr>
        <w:t>reforma</w:t>
      </w:r>
      <w:r w:rsidR="00336C1E" w:rsidRPr="00F1611A">
        <w:rPr>
          <w:rFonts w:ascii="Arial" w:hAnsi="Arial" w:cs="Arial"/>
          <w:sz w:val="24"/>
          <w:szCs w:val="24"/>
          <w:lang w:val="es-MX"/>
        </w:rPr>
        <w:t xml:space="preserve"> </w:t>
      </w:r>
      <w:r w:rsidRPr="00F1611A">
        <w:rPr>
          <w:rFonts w:ascii="Arial" w:hAnsi="Arial" w:cs="Arial"/>
          <w:sz w:val="24"/>
          <w:szCs w:val="24"/>
          <w:lang w:val="es-MX"/>
        </w:rPr>
        <w:t>legal,</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fortalece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marco</w:t>
      </w:r>
      <w:r w:rsidR="00336C1E" w:rsidRPr="00F1611A">
        <w:rPr>
          <w:rFonts w:ascii="Arial" w:hAnsi="Arial" w:cs="Arial"/>
          <w:sz w:val="24"/>
          <w:szCs w:val="24"/>
          <w:lang w:val="es-MX"/>
        </w:rPr>
        <w:t xml:space="preserve"> </w:t>
      </w:r>
      <w:r w:rsidRPr="00F1611A">
        <w:rPr>
          <w:rFonts w:ascii="Arial" w:hAnsi="Arial" w:cs="Arial"/>
          <w:sz w:val="24"/>
          <w:szCs w:val="24"/>
          <w:lang w:val="es-MX"/>
        </w:rPr>
        <w:t>jurídico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tiene</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atender</w:t>
      </w:r>
      <w:r w:rsidR="00336C1E" w:rsidRPr="00F1611A">
        <w:rPr>
          <w:rFonts w:ascii="Arial" w:hAnsi="Arial" w:cs="Arial"/>
          <w:sz w:val="24"/>
          <w:szCs w:val="24"/>
          <w:lang w:val="es-MX"/>
        </w:rPr>
        <w:t xml:space="preserve"> </w:t>
      </w:r>
      <w:r w:rsidRPr="00F1611A">
        <w:rPr>
          <w:rFonts w:ascii="Arial" w:hAnsi="Arial" w:cs="Arial"/>
          <w:sz w:val="24"/>
          <w:szCs w:val="24"/>
          <w:lang w:val="es-MX"/>
        </w:rPr>
        <w:t>esta</w:t>
      </w:r>
      <w:r w:rsidR="00336C1E" w:rsidRPr="00F1611A">
        <w:rPr>
          <w:rFonts w:ascii="Arial" w:hAnsi="Arial" w:cs="Arial"/>
          <w:sz w:val="24"/>
          <w:szCs w:val="24"/>
          <w:lang w:val="es-MX"/>
        </w:rPr>
        <w:t xml:space="preserve"> </w:t>
      </w:r>
      <w:r w:rsidRPr="00F1611A">
        <w:rPr>
          <w:rFonts w:ascii="Arial" w:hAnsi="Arial" w:cs="Arial"/>
          <w:sz w:val="24"/>
          <w:szCs w:val="24"/>
          <w:lang w:val="es-MX"/>
        </w:rPr>
        <w:t>problemática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contexto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derechos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ciudadanía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mujeres,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se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encargó</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conceptualizar</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término</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política</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A167F4" w:rsidRPr="00F1611A">
        <w:rPr>
          <w:rFonts w:ascii="Arial" w:hAnsi="Arial" w:cs="Arial"/>
          <w:sz w:val="24"/>
          <w:szCs w:val="24"/>
          <w:lang w:val="es-MX"/>
        </w:rPr>
        <w:t>género</w:t>
      </w:r>
      <w:r w:rsidR="00ED22D7" w:rsidRPr="00F1611A">
        <w:rPr>
          <w:rFonts w:ascii="Arial" w:hAnsi="Arial" w:cs="Arial"/>
          <w:sz w:val="24"/>
          <w:szCs w:val="24"/>
          <w:lang w:val="es-MX"/>
        </w:rPr>
        <w:t>;</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estableció</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un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catálogo</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conductas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podrían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actualizarla;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distribución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competencias,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atribuciones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y</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obligaciones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cada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autoridad</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su</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respetivo</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ámbito</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debe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implementar</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y,</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finalmente,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aquellas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sanciones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podría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conllevar</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infringir</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norma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los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términos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establecidos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legislación</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electoral,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penal</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y</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responsabilidades</w:t>
      </w:r>
      <w:r w:rsidR="00336C1E" w:rsidRPr="00F1611A">
        <w:rPr>
          <w:rFonts w:ascii="Arial" w:hAnsi="Arial" w:cs="Arial"/>
          <w:sz w:val="24"/>
          <w:szCs w:val="24"/>
          <w:lang w:val="es-MX"/>
        </w:rPr>
        <w:t xml:space="preserve"> </w:t>
      </w:r>
      <w:r w:rsidR="00ED22D7" w:rsidRPr="00F1611A">
        <w:rPr>
          <w:rFonts w:ascii="Arial" w:hAnsi="Arial" w:cs="Arial"/>
          <w:sz w:val="24"/>
          <w:szCs w:val="24"/>
          <w:lang w:val="es-MX"/>
        </w:rPr>
        <w:t>administrativas.</w:t>
      </w:r>
    </w:p>
    <w:p w14:paraId="2B85BE57" w14:textId="7F3562E3" w:rsidR="00ED22D7" w:rsidRPr="00F1611A" w:rsidRDefault="00FB3777" w:rsidP="00ED22D7">
      <w:pPr>
        <w:spacing w:before="240" w:after="240" w:line="360" w:lineRule="auto"/>
        <w:jc w:val="both"/>
        <w:rPr>
          <w:rFonts w:ascii="Arial" w:hAnsi="Arial" w:cs="Arial"/>
          <w:sz w:val="24"/>
          <w:szCs w:val="24"/>
          <w:lang w:val="es-MX"/>
        </w:rPr>
      </w:pP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cuanto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definición,</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ley</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local</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es</w:t>
      </w:r>
      <w:r w:rsidR="00336C1E" w:rsidRPr="00F1611A">
        <w:rPr>
          <w:rFonts w:ascii="Arial" w:hAnsi="Arial" w:cs="Arial"/>
          <w:sz w:val="24"/>
          <w:szCs w:val="24"/>
          <w:lang w:val="es-MX"/>
        </w:rPr>
        <w:t xml:space="preserve"> </w:t>
      </w:r>
      <w:r w:rsidR="008205E2" w:rsidRPr="00F1611A">
        <w:rPr>
          <w:rFonts w:ascii="Arial" w:hAnsi="Arial" w:cs="Arial"/>
          <w:sz w:val="24"/>
          <w:szCs w:val="24"/>
          <w:lang w:val="es-MX"/>
        </w:rPr>
        <w:t>sustancialmente</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coincidente</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con</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lo</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previsto</w:t>
      </w:r>
      <w:r w:rsidR="00336C1E" w:rsidRPr="00F1611A">
        <w:rPr>
          <w:rFonts w:ascii="Arial" w:hAnsi="Arial" w:cs="Arial"/>
          <w:sz w:val="24"/>
          <w:szCs w:val="24"/>
          <w:lang w:val="es-MX"/>
        </w:rPr>
        <w:t xml:space="preserve"> </w:t>
      </w:r>
      <w:r w:rsidR="00FD7E4F"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Ley</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General</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Acceso</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las</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Mujeres</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a</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una</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Vida</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Libre</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Violencia</w:t>
      </w:r>
      <w:r w:rsidR="00336C1E" w:rsidRPr="00F1611A">
        <w:rPr>
          <w:rFonts w:ascii="Arial" w:hAnsi="Arial" w:cs="Arial"/>
          <w:i/>
          <w:iCs/>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Ley</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General</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Instituciones</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y</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Procedimientos</w:t>
      </w:r>
      <w:r w:rsidR="00336C1E" w:rsidRPr="00F1611A">
        <w:rPr>
          <w:rFonts w:ascii="Arial" w:hAnsi="Arial" w:cs="Arial"/>
          <w:sz w:val="24"/>
          <w:szCs w:val="24"/>
          <w:lang w:val="es-MX"/>
        </w:rPr>
        <w:t xml:space="preserve"> </w:t>
      </w:r>
      <w:r w:rsidR="00870955" w:rsidRPr="00F1611A">
        <w:rPr>
          <w:rFonts w:ascii="Arial" w:hAnsi="Arial" w:cs="Arial"/>
          <w:sz w:val="24"/>
          <w:szCs w:val="24"/>
          <w:lang w:val="es-MX"/>
        </w:rPr>
        <w:t>Electorales</w:t>
      </w:r>
      <w:r w:rsidR="00ED22D7" w:rsidRPr="00F1611A">
        <w:rPr>
          <w:rStyle w:val="Refdenotaalpie"/>
          <w:rFonts w:ascii="Arial" w:hAnsi="Arial" w:cs="Arial"/>
          <w:sz w:val="24"/>
          <w:szCs w:val="24"/>
          <w:lang w:val="es-MX"/>
        </w:rPr>
        <w:footnoteReference w:id="3"/>
      </w:r>
      <w:r w:rsidR="00FD7E4F" w:rsidRPr="00F1611A">
        <w:rPr>
          <w:rFonts w:ascii="Arial" w:hAnsi="Arial" w:cs="Arial"/>
          <w:sz w:val="24"/>
          <w:szCs w:val="24"/>
          <w:lang w:val="es-MX"/>
        </w:rPr>
        <w:t>.</w:t>
      </w:r>
    </w:p>
    <w:p w14:paraId="59461D46" w14:textId="03ED013B" w:rsidR="00905619" w:rsidRPr="00F1611A" w:rsidRDefault="00905619" w:rsidP="00905619">
      <w:pPr>
        <w:spacing w:before="240" w:after="240" w:line="360" w:lineRule="auto"/>
        <w:jc w:val="both"/>
        <w:rPr>
          <w:rFonts w:ascii="Arial" w:hAnsi="Arial" w:cs="Arial"/>
          <w:sz w:val="24"/>
          <w:szCs w:val="24"/>
          <w:lang w:val="es-MX"/>
        </w:rPr>
      </w:pP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interesa,</w:t>
      </w:r>
      <w:r w:rsidR="00336C1E" w:rsidRPr="00F1611A">
        <w:rPr>
          <w:rFonts w:ascii="Arial" w:hAnsi="Arial" w:cs="Arial"/>
          <w:sz w:val="24"/>
          <w:szCs w:val="24"/>
          <w:lang w:val="es-MX"/>
        </w:rPr>
        <w:t xml:space="preserve"> </w:t>
      </w:r>
      <w:r w:rsidRPr="00F1611A">
        <w:rPr>
          <w:rFonts w:ascii="Arial" w:hAnsi="Arial" w:cs="Arial"/>
          <w:sz w:val="24"/>
          <w:szCs w:val="24"/>
          <w:lang w:val="es-MX"/>
        </w:rPr>
        <w:t>definieron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i/>
          <w:iCs/>
          <w:sz w:val="24"/>
          <w:szCs w:val="24"/>
          <w:lang w:val="es-MX"/>
        </w:rPr>
        <w:t>VPG</w:t>
      </w:r>
      <w:r w:rsidR="00336C1E" w:rsidRPr="00F1611A">
        <w:rPr>
          <w:rFonts w:ascii="Arial" w:hAnsi="Arial" w:cs="Arial"/>
          <w:i/>
          <w:iCs/>
          <w:sz w:val="24"/>
          <w:szCs w:val="24"/>
          <w:lang w:val="es-MX"/>
        </w:rPr>
        <w:t xml:space="preserve"> </w:t>
      </w:r>
      <w:r w:rsidRPr="00F1611A">
        <w:rPr>
          <w:rFonts w:ascii="Arial" w:hAnsi="Arial" w:cs="Arial"/>
          <w:sz w:val="24"/>
          <w:szCs w:val="24"/>
          <w:lang w:val="es-MX"/>
        </w:rPr>
        <w:t>como</w:t>
      </w:r>
      <w:r w:rsidR="00336C1E" w:rsidRPr="00F1611A">
        <w:rPr>
          <w:rFonts w:ascii="Arial" w:hAnsi="Arial" w:cs="Arial"/>
          <w:sz w:val="24"/>
          <w:szCs w:val="24"/>
          <w:lang w:val="es-MX"/>
        </w:rPr>
        <w:t xml:space="preserve"> </w:t>
      </w:r>
      <w:r w:rsidRPr="00F1611A">
        <w:rPr>
          <w:rFonts w:ascii="Arial" w:hAnsi="Arial" w:cs="Arial"/>
          <w:sz w:val="24"/>
          <w:szCs w:val="24"/>
          <w:lang w:val="es-MX"/>
        </w:rPr>
        <w:t>toda</w:t>
      </w:r>
      <w:r w:rsidR="00336C1E" w:rsidRPr="00F1611A">
        <w:rPr>
          <w:rFonts w:ascii="Arial" w:hAnsi="Arial" w:cs="Arial"/>
          <w:sz w:val="24"/>
          <w:szCs w:val="24"/>
          <w:lang w:val="es-MX"/>
        </w:rPr>
        <w:t xml:space="preserve"> </w:t>
      </w:r>
      <w:r w:rsidRPr="00F1611A">
        <w:rPr>
          <w:rFonts w:ascii="Arial" w:hAnsi="Arial" w:cs="Arial"/>
          <w:sz w:val="24"/>
          <w:szCs w:val="24"/>
          <w:lang w:val="es-MX"/>
        </w:rPr>
        <w:t>acción</w:t>
      </w:r>
      <w:r w:rsidR="00336C1E" w:rsidRPr="00F1611A">
        <w:rPr>
          <w:rFonts w:ascii="Arial" w:hAnsi="Arial" w:cs="Arial"/>
          <w:sz w:val="24"/>
          <w:szCs w:val="24"/>
          <w:lang w:val="es-MX"/>
        </w:rPr>
        <w:t xml:space="preserve"> </w:t>
      </w:r>
      <w:r w:rsidRPr="00F1611A">
        <w:rPr>
          <w:rFonts w:ascii="Arial" w:hAnsi="Arial" w:cs="Arial"/>
          <w:sz w:val="24"/>
          <w:szCs w:val="24"/>
          <w:lang w:val="es-MX"/>
        </w:rPr>
        <w:t>u</w:t>
      </w:r>
      <w:r w:rsidR="00336C1E" w:rsidRPr="00F1611A">
        <w:rPr>
          <w:rFonts w:ascii="Arial" w:hAnsi="Arial" w:cs="Arial"/>
          <w:sz w:val="24"/>
          <w:szCs w:val="24"/>
          <w:lang w:val="es-MX"/>
        </w:rPr>
        <w:t xml:space="preserve"> </w:t>
      </w:r>
      <w:r w:rsidRPr="00F1611A">
        <w:rPr>
          <w:rFonts w:ascii="Arial" w:hAnsi="Arial" w:cs="Arial"/>
          <w:sz w:val="24"/>
          <w:szCs w:val="24"/>
          <w:lang w:val="es-MX"/>
        </w:rPr>
        <w:t>omisión,</w:t>
      </w:r>
      <w:r w:rsidR="00336C1E" w:rsidRPr="00F1611A">
        <w:rPr>
          <w:rFonts w:ascii="Arial" w:hAnsi="Arial" w:cs="Arial"/>
          <w:sz w:val="24"/>
          <w:szCs w:val="24"/>
          <w:lang w:val="es-MX"/>
        </w:rPr>
        <w:t xml:space="preserve"> </w:t>
      </w:r>
      <w:r w:rsidRPr="00F1611A">
        <w:rPr>
          <w:rFonts w:ascii="Arial" w:hAnsi="Arial" w:cs="Arial"/>
          <w:sz w:val="24"/>
          <w:szCs w:val="24"/>
          <w:lang w:val="es-MX"/>
        </w:rPr>
        <w:t>incluida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tolerancia,</w:t>
      </w:r>
      <w:r w:rsidR="00336C1E" w:rsidRPr="00F1611A">
        <w:rPr>
          <w:rFonts w:ascii="Arial" w:hAnsi="Arial" w:cs="Arial"/>
          <w:sz w:val="24"/>
          <w:szCs w:val="24"/>
          <w:lang w:val="es-MX"/>
        </w:rPr>
        <w:t xml:space="preserve"> </w:t>
      </w:r>
      <w:r w:rsidRPr="00F1611A">
        <w:rPr>
          <w:rFonts w:ascii="Arial" w:hAnsi="Arial" w:cs="Arial"/>
          <w:sz w:val="24"/>
          <w:szCs w:val="24"/>
          <w:lang w:val="es-MX"/>
        </w:rPr>
        <w:t>basada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elementos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ejercida</w:t>
      </w:r>
      <w:r w:rsidR="00336C1E" w:rsidRPr="00F1611A">
        <w:rPr>
          <w:rFonts w:ascii="Arial" w:hAnsi="Arial" w:cs="Arial"/>
          <w:sz w:val="24"/>
          <w:szCs w:val="24"/>
          <w:lang w:val="es-MX"/>
        </w:rPr>
        <w:t xml:space="preserve"> </w:t>
      </w:r>
      <w:r w:rsidRPr="00F1611A">
        <w:rPr>
          <w:rFonts w:ascii="Arial" w:hAnsi="Arial" w:cs="Arial"/>
          <w:sz w:val="24"/>
          <w:szCs w:val="24"/>
          <w:lang w:val="es-MX"/>
        </w:rPr>
        <w:t>dentro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esfera</w:t>
      </w:r>
      <w:r w:rsidR="00336C1E" w:rsidRPr="00F1611A">
        <w:rPr>
          <w:rFonts w:ascii="Arial" w:hAnsi="Arial" w:cs="Arial"/>
          <w:sz w:val="24"/>
          <w:szCs w:val="24"/>
          <w:lang w:val="es-MX"/>
        </w:rPr>
        <w:t xml:space="preserve"> </w:t>
      </w:r>
      <w:r w:rsidRPr="00F1611A">
        <w:rPr>
          <w:rFonts w:ascii="Arial" w:hAnsi="Arial" w:cs="Arial"/>
          <w:sz w:val="24"/>
          <w:szCs w:val="24"/>
          <w:lang w:val="es-MX"/>
        </w:rPr>
        <w:t>pública</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privada,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tenga</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objeto</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resultado</w:t>
      </w:r>
      <w:r w:rsidR="00336C1E" w:rsidRPr="00F1611A">
        <w:rPr>
          <w:rFonts w:ascii="Arial" w:hAnsi="Arial" w:cs="Arial"/>
          <w:sz w:val="24"/>
          <w:szCs w:val="24"/>
          <w:lang w:val="es-MX"/>
        </w:rPr>
        <w:t xml:space="preserve"> </w:t>
      </w:r>
      <w:r w:rsidRPr="00F1611A">
        <w:rPr>
          <w:rFonts w:ascii="Arial" w:hAnsi="Arial" w:cs="Arial"/>
          <w:sz w:val="24"/>
          <w:szCs w:val="24"/>
          <w:lang w:val="es-MX"/>
        </w:rPr>
        <w:t>limitar,</w:t>
      </w:r>
      <w:r w:rsidR="00336C1E" w:rsidRPr="00F1611A">
        <w:rPr>
          <w:rFonts w:ascii="Arial" w:hAnsi="Arial" w:cs="Arial"/>
          <w:sz w:val="24"/>
          <w:szCs w:val="24"/>
          <w:lang w:val="es-MX"/>
        </w:rPr>
        <w:t xml:space="preserve"> </w:t>
      </w:r>
      <w:r w:rsidRPr="00F1611A">
        <w:rPr>
          <w:rFonts w:ascii="Arial" w:hAnsi="Arial" w:cs="Arial"/>
          <w:sz w:val="24"/>
          <w:szCs w:val="24"/>
          <w:lang w:val="es-MX"/>
        </w:rPr>
        <w:t>anular</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menoscabar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efectivo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derechos</w:t>
      </w:r>
      <w:r w:rsidR="00336C1E" w:rsidRPr="00F1611A">
        <w:rPr>
          <w:rFonts w:ascii="Arial" w:hAnsi="Arial" w:cs="Arial"/>
          <w:sz w:val="24"/>
          <w:szCs w:val="24"/>
          <w:lang w:val="es-MX"/>
        </w:rPr>
        <w:t xml:space="preserve"> </w:t>
      </w:r>
      <w:r w:rsidRPr="00F1611A">
        <w:rPr>
          <w:rFonts w:ascii="Arial" w:hAnsi="Arial" w:cs="Arial"/>
          <w:sz w:val="24"/>
          <w:szCs w:val="24"/>
          <w:lang w:val="es-MX"/>
        </w:rPr>
        <w:t>políticos</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electorales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varias</w:t>
      </w:r>
      <w:r w:rsidR="00336C1E" w:rsidRPr="00F1611A">
        <w:rPr>
          <w:rFonts w:ascii="Arial" w:hAnsi="Arial" w:cs="Arial"/>
          <w:sz w:val="24"/>
          <w:szCs w:val="24"/>
          <w:lang w:val="es-MX"/>
        </w:rPr>
        <w:t xml:space="preserve"> </w:t>
      </w:r>
      <w:r w:rsidRPr="00F1611A">
        <w:rPr>
          <w:rFonts w:ascii="Arial" w:hAnsi="Arial" w:cs="Arial"/>
          <w:sz w:val="24"/>
          <w:szCs w:val="24"/>
          <w:lang w:val="es-MX"/>
        </w:rPr>
        <w:t>mujeres,</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acceso</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pleno</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atribuciones</w:t>
      </w:r>
      <w:r w:rsidR="00336C1E" w:rsidRPr="00F1611A">
        <w:rPr>
          <w:rFonts w:ascii="Arial" w:hAnsi="Arial" w:cs="Arial"/>
          <w:sz w:val="24"/>
          <w:szCs w:val="24"/>
          <w:lang w:val="es-MX"/>
        </w:rPr>
        <w:t xml:space="preserve"> </w:t>
      </w:r>
      <w:r w:rsidRPr="00F1611A">
        <w:rPr>
          <w:rFonts w:ascii="Arial" w:hAnsi="Arial" w:cs="Arial"/>
          <w:sz w:val="24"/>
          <w:szCs w:val="24"/>
          <w:lang w:val="es-MX"/>
        </w:rPr>
        <w:t>inherentes</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cargo,</w:t>
      </w:r>
      <w:r w:rsidR="00336C1E" w:rsidRPr="00F1611A">
        <w:rPr>
          <w:rFonts w:ascii="Arial" w:hAnsi="Arial" w:cs="Arial"/>
          <w:sz w:val="24"/>
          <w:szCs w:val="24"/>
          <w:lang w:val="es-MX"/>
        </w:rPr>
        <w:t xml:space="preserve"> </w:t>
      </w:r>
      <w:r w:rsidRPr="00F1611A">
        <w:rPr>
          <w:rFonts w:ascii="Arial" w:hAnsi="Arial" w:cs="Arial"/>
          <w:sz w:val="24"/>
          <w:szCs w:val="24"/>
          <w:lang w:val="es-MX"/>
        </w:rPr>
        <w:t>labor</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actividad,</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libre</w:t>
      </w:r>
      <w:r w:rsidR="00336C1E" w:rsidRPr="00F1611A">
        <w:rPr>
          <w:rFonts w:ascii="Arial" w:hAnsi="Arial" w:cs="Arial"/>
          <w:sz w:val="24"/>
          <w:szCs w:val="24"/>
          <w:lang w:val="es-MX"/>
        </w:rPr>
        <w:t xml:space="preserve"> </w:t>
      </w:r>
      <w:r w:rsidRPr="00F1611A">
        <w:rPr>
          <w:rFonts w:ascii="Arial" w:hAnsi="Arial" w:cs="Arial"/>
          <w:sz w:val="24"/>
          <w:szCs w:val="24"/>
          <w:lang w:val="es-MX"/>
        </w:rPr>
        <w:t>desarrollo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función</w:t>
      </w:r>
      <w:r w:rsidR="00336C1E" w:rsidRPr="00F1611A">
        <w:rPr>
          <w:rFonts w:ascii="Arial" w:hAnsi="Arial" w:cs="Arial"/>
          <w:sz w:val="24"/>
          <w:szCs w:val="24"/>
          <w:lang w:val="es-MX"/>
        </w:rPr>
        <w:t xml:space="preserve"> </w:t>
      </w:r>
      <w:r w:rsidRPr="00F1611A">
        <w:rPr>
          <w:rFonts w:ascii="Arial" w:hAnsi="Arial" w:cs="Arial"/>
          <w:sz w:val="24"/>
          <w:szCs w:val="24"/>
          <w:lang w:val="es-MX"/>
        </w:rPr>
        <w:t>pública,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toma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decisiones,</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libertad</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organización,</w:t>
      </w:r>
      <w:r w:rsidR="00336C1E" w:rsidRPr="00F1611A">
        <w:rPr>
          <w:rFonts w:ascii="Arial" w:hAnsi="Arial" w:cs="Arial"/>
          <w:sz w:val="24"/>
          <w:szCs w:val="24"/>
          <w:lang w:val="es-MX"/>
        </w:rPr>
        <w:t xml:space="preserve"> </w:t>
      </w:r>
      <w:r w:rsidRPr="00F1611A">
        <w:rPr>
          <w:rFonts w:ascii="Arial" w:hAnsi="Arial" w:cs="Arial"/>
          <w:sz w:val="24"/>
          <w:szCs w:val="24"/>
          <w:lang w:val="es-MX"/>
        </w:rPr>
        <w:t>así</w:t>
      </w:r>
      <w:r w:rsidR="00336C1E" w:rsidRPr="00F1611A">
        <w:rPr>
          <w:rFonts w:ascii="Arial" w:hAnsi="Arial" w:cs="Arial"/>
          <w:sz w:val="24"/>
          <w:szCs w:val="24"/>
          <w:lang w:val="es-MX"/>
        </w:rPr>
        <w:t xml:space="preserve"> </w:t>
      </w:r>
      <w:r w:rsidRPr="00F1611A">
        <w:rPr>
          <w:rFonts w:ascii="Arial" w:hAnsi="Arial" w:cs="Arial"/>
          <w:sz w:val="24"/>
          <w:szCs w:val="24"/>
          <w:lang w:val="es-MX"/>
        </w:rPr>
        <w:t>como</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acceso</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prerrogativas,</w:t>
      </w:r>
      <w:r w:rsidR="00336C1E" w:rsidRPr="00F1611A">
        <w:rPr>
          <w:rFonts w:ascii="Arial" w:hAnsi="Arial" w:cs="Arial"/>
          <w:sz w:val="24"/>
          <w:szCs w:val="24"/>
          <w:lang w:val="es-MX"/>
        </w:rPr>
        <w:t xml:space="preserve"> </w:t>
      </w:r>
      <w:r w:rsidRPr="00F1611A">
        <w:rPr>
          <w:rFonts w:ascii="Arial" w:hAnsi="Arial" w:cs="Arial"/>
          <w:sz w:val="24"/>
          <w:szCs w:val="24"/>
          <w:lang w:val="es-MX"/>
        </w:rPr>
        <w:t>tratándose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precandidaturas,</w:t>
      </w:r>
      <w:r w:rsidR="00336C1E" w:rsidRPr="00F1611A">
        <w:rPr>
          <w:rFonts w:ascii="Arial" w:hAnsi="Arial" w:cs="Arial"/>
          <w:sz w:val="24"/>
          <w:szCs w:val="24"/>
          <w:lang w:val="es-MX"/>
        </w:rPr>
        <w:t xml:space="preserve"> </w:t>
      </w:r>
      <w:r w:rsidRPr="00F1611A">
        <w:rPr>
          <w:rFonts w:ascii="Arial" w:hAnsi="Arial" w:cs="Arial"/>
          <w:sz w:val="24"/>
          <w:szCs w:val="24"/>
          <w:lang w:val="es-MX"/>
        </w:rPr>
        <w:t>candidaturas,</w:t>
      </w:r>
      <w:r w:rsidR="00336C1E" w:rsidRPr="00F1611A">
        <w:rPr>
          <w:rFonts w:ascii="Arial" w:hAnsi="Arial" w:cs="Arial"/>
          <w:sz w:val="24"/>
          <w:szCs w:val="24"/>
          <w:lang w:val="es-MX"/>
        </w:rPr>
        <w:t xml:space="preserve"> </w:t>
      </w:r>
      <w:r w:rsidRPr="00F1611A">
        <w:rPr>
          <w:rFonts w:ascii="Arial" w:hAnsi="Arial" w:cs="Arial"/>
          <w:sz w:val="24"/>
          <w:szCs w:val="24"/>
          <w:lang w:val="es-MX"/>
        </w:rPr>
        <w:t>funciones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cargos</w:t>
      </w:r>
      <w:r w:rsidR="00336C1E" w:rsidRPr="00F1611A">
        <w:rPr>
          <w:rFonts w:ascii="Arial" w:hAnsi="Arial" w:cs="Arial"/>
          <w:sz w:val="24"/>
          <w:szCs w:val="24"/>
          <w:lang w:val="es-MX"/>
        </w:rPr>
        <w:t xml:space="preserve"> </w:t>
      </w:r>
      <w:r w:rsidRPr="00F1611A">
        <w:rPr>
          <w:rFonts w:ascii="Arial" w:hAnsi="Arial" w:cs="Arial"/>
          <w:sz w:val="24"/>
          <w:szCs w:val="24"/>
          <w:lang w:val="es-MX"/>
        </w:rPr>
        <w:t>públicos</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mismo</w:t>
      </w:r>
      <w:r w:rsidR="00336C1E" w:rsidRPr="00F1611A">
        <w:rPr>
          <w:rFonts w:ascii="Arial" w:hAnsi="Arial" w:cs="Arial"/>
          <w:sz w:val="24"/>
          <w:szCs w:val="24"/>
          <w:lang w:val="es-MX"/>
        </w:rPr>
        <w:t xml:space="preserve"> </w:t>
      </w:r>
      <w:r w:rsidRPr="00F1611A">
        <w:rPr>
          <w:rFonts w:ascii="Arial" w:hAnsi="Arial" w:cs="Arial"/>
          <w:sz w:val="24"/>
          <w:szCs w:val="24"/>
          <w:lang w:val="es-MX"/>
        </w:rPr>
        <w:t>tipo.</w:t>
      </w:r>
    </w:p>
    <w:p w14:paraId="71DDDBC5" w14:textId="60B025D2" w:rsidR="00905619" w:rsidRPr="00F1611A" w:rsidRDefault="00905619" w:rsidP="00905619">
      <w:pPr>
        <w:spacing w:before="240" w:after="240" w:line="360" w:lineRule="auto"/>
        <w:jc w:val="both"/>
        <w:rPr>
          <w:rFonts w:ascii="Arial" w:hAnsi="Arial" w:cs="Arial"/>
          <w:sz w:val="24"/>
          <w:szCs w:val="24"/>
          <w:lang w:val="es-MX"/>
        </w:rPr>
      </w:pPr>
      <w:r w:rsidRPr="00F1611A">
        <w:rPr>
          <w:rFonts w:ascii="Arial" w:hAnsi="Arial" w:cs="Arial"/>
          <w:sz w:val="24"/>
          <w:szCs w:val="24"/>
          <w:lang w:val="es-MX"/>
        </w:rPr>
        <w:lastRenderedPageBreak/>
        <w:t>A</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vez,</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definió</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entenderá</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acciones</w:t>
      </w:r>
      <w:r w:rsidR="00336C1E" w:rsidRPr="00F1611A">
        <w:rPr>
          <w:rFonts w:ascii="Arial" w:hAnsi="Arial" w:cs="Arial"/>
          <w:sz w:val="24"/>
          <w:szCs w:val="24"/>
          <w:lang w:val="es-MX"/>
        </w:rPr>
        <w:t xml:space="preserve"> </w:t>
      </w:r>
      <w:r w:rsidRPr="00F1611A">
        <w:rPr>
          <w:rFonts w:ascii="Arial" w:hAnsi="Arial" w:cs="Arial"/>
          <w:sz w:val="24"/>
          <w:szCs w:val="24"/>
          <w:lang w:val="es-MX"/>
        </w:rPr>
        <w:t>u</w:t>
      </w:r>
      <w:r w:rsidR="00336C1E" w:rsidRPr="00F1611A">
        <w:rPr>
          <w:rFonts w:ascii="Arial" w:hAnsi="Arial" w:cs="Arial"/>
          <w:sz w:val="24"/>
          <w:szCs w:val="24"/>
          <w:lang w:val="es-MX"/>
        </w:rPr>
        <w:t xml:space="preserve"> </w:t>
      </w:r>
      <w:r w:rsidRPr="00F1611A">
        <w:rPr>
          <w:rFonts w:ascii="Arial" w:hAnsi="Arial" w:cs="Arial"/>
          <w:sz w:val="24"/>
          <w:szCs w:val="24"/>
          <w:lang w:val="es-MX"/>
        </w:rPr>
        <w:t>omisiones</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basan</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elementos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cuando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dirijan</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mujer</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condición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mujer;</w:t>
      </w:r>
      <w:r w:rsidR="00336C1E" w:rsidRPr="00F1611A">
        <w:rPr>
          <w:rFonts w:ascii="Arial" w:hAnsi="Arial" w:cs="Arial"/>
          <w:sz w:val="24"/>
          <w:szCs w:val="24"/>
          <w:lang w:val="es-MX"/>
        </w:rPr>
        <w:t xml:space="preserve"> </w:t>
      </w:r>
      <w:r w:rsidRPr="00F1611A">
        <w:rPr>
          <w:rFonts w:ascii="Arial" w:hAnsi="Arial" w:cs="Arial"/>
          <w:sz w:val="24"/>
          <w:szCs w:val="24"/>
          <w:lang w:val="es-MX"/>
        </w:rPr>
        <w:t>le</w:t>
      </w:r>
      <w:r w:rsidR="00336C1E" w:rsidRPr="00F1611A">
        <w:rPr>
          <w:rFonts w:ascii="Arial" w:hAnsi="Arial" w:cs="Arial"/>
          <w:sz w:val="24"/>
          <w:szCs w:val="24"/>
          <w:lang w:val="es-MX"/>
        </w:rPr>
        <w:t xml:space="preserve"> </w:t>
      </w:r>
      <w:r w:rsidRPr="00F1611A">
        <w:rPr>
          <w:rFonts w:ascii="Arial" w:hAnsi="Arial" w:cs="Arial"/>
          <w:sz w:val="24"/>
          <w:szCs w:val="24"/>
          <w:lang w:val="es-MX"/>
        </w:rPr>
        <w:t>afecten</w:t>
      </w:r>
      <w:r w:rsidR="00336C1E" w:rsidRPr="00F1611A">
        <w:rPr>
          <w:rFonts w:ascii="Arial" w:hAnsi="Arial" w:cs="Arial"/>
          <w:sz w:val="24"/>
          <w:szCs w:val="24"/>
          <w:lang w:val="es-MX"/>
        </w:rPr>
        <w:t xml:space="preserve"> </w:t>
      </w:r>
      <w:r w:rsidRPr="00F1611A">
        <w:rPr>
          <w:rFonts w:ascii="Arial" w:hAnsi="Arial" w:cs="Arial"/>
          <w:sz w:val="24"/>
          <w:szCs w:val="24"/>
          <w:lang w:val="es-MX"/>
        </w:rPr>
        <w:t>desproporcionadamente</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tengan</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impacto</w:t>
      </w:r>
      <w:r w:rsidR="00336C1E" w:rsidRPr="00F1611A">
        <w:rPr>
          <w:rFonts w:ascii="Arial" w:hAnsi="Arial" w:cs="Arial"/>
          <w:sz w:val="24"/>
          <w:szCs w:val="24"/>
          <w:lang w:val="es-MX"/>
        </w:rPr>
        <w:t xml:space="preserve"> </w:t>
      </w:r>
      <w:r w:rsidRPr="00F1611A">
        <w:rPr>
          <w:rFonts w:ascii="Arial" w:hAnsi="Arial" w:cs="Arial"/>
          <w:sz w:val="24"/>
          <w:szCs w:val="24"/>
          <w:lang w:val="es-MX"/>
        </w:rPr>
        <w:t>diferenciado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ella.</w:t>
      </w:r>
      <w:r w:rsidR="00336C1E" w:rsidRPr="00F1611A">
        <w:rPr>
          <w:rFonts w:ascii="Arial" w:hAnsi="Arial" w:cs="Arial"/>
          <w:sz w:val="24"/>
          <w:szCs w:val="24"/>
          <w:lang w:val="es-MX"/>
        </w:rPr>
        <w:t xml:space="preserve"> </w:t>
      </w:r>
    </w:p>
    <w:p w14:paraId="6745107F" w14:textId="1B527EAC" w:rsidR="00905619" w:rsidRPr="00F1611A" w:rsidRDefault="00905619" w:rsidP="00905619">
      <w:pPr>
        <w:spacing w:before="240" w:after="240" w:line="360" w:lineRule="auto"/>
        <w:jc w:val="both"/>
        <w:rPr>
          <w:rFonts w:ascii="Arial" w:hAnsi="Arial" w:cs="Arial"/>
          <w:sz w:val="24"/>
          <w:szCs w:val="24"/>
          <w:lang w:val="es-MX"/>
        </w:rPr>
      </w:pP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igual</w:t>
      </w:r>
      <w:r w:rsidR="00336C1E" w:rsidRPr="00F1611A">
        <w:rPr>
          <w:rFonts w:ascii="Arial" w:hAnsi="Arial" w:cs="Arial"/>
          <w:sz w:val="24"/>
          <w:szCs w:val="24"/>
          <w:lang w:val="es-MX"/>
        </w:rPr>
        <w:t xml:space="preserve"> </w:t>
      </w:r>
      <w:r w:rsidRPr="00F1611A">
        <w:rPr>
          <w:rFonts w:ascii="Arial" w:hAnsi="Arial" w:cs="Arial"/>
          <w:sz w:val="24"/>
          <w:szCs w:val="24"/>
          <w:lang w:val="es-MX"/>
        </w:rPr>
        <w:t>forma,</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precisó</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puede</w:t>
      </w:r>
      <w:r w:rsidR="00336C1E" w:rsidRPr="00F1611A">
        <w:rPr>
          <w:rFonts w:ascii="Arial" w:hAnsi="Arial" w:cs="Arial"/>
          <w:sz w:val="24"/>
          <w:szCs w:val="24"/>
          <w:lang w:val="es-MX"/>
        </w:rPr>
        <w:t xml:space="preserve"> </w:t>
      </w:r>
      <w:r w:rsidRPr="00F1611A">
        <w:rPr>
          <w:rFonts w:ascii="Arial" w:hAnsi="Arial" w:cs="Arial"/>
          <w:sz w:val="24"/>
          <w:szCs w:val="24"/>
          <w:lang w:val="es-MX"/>
        </w:rPr>
        <w:t>manifestarse</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cualquiera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tipos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Pr="00F1611A">
        <w:rPr>
          <w:rFonts w:ascii="Arial" w:hAnsi="Arial" w:cs="Arial"/>
          <w:sz w:val="24"/>
          <w:szCs w:val="24"/>
          <w:lang w:val="es-MX"/>
        </w:rPr>
        <w:t>reconocidos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esa</w:t>
      </w:r>
      <w:r w:rsidR="00336C1E" w:rsidRPr="00F1611A">
        <w:rPr>
          <w:rFonts w:ascii="Arial" w:hAnsi="Arial" w:cs="Arial"/>
          <w:sz w:val="24"/>
          <w:szCs w:val="24"/>
          <w:lang w:val="es-MX"/>
        </w:rPr>
        <w:t xml:space="preserve"> </w:t>
      </w:r>
      <w:r w:rsidRPr="00F1611A">
        <w:rPr>
          <w:rFonts w:ascii="Arial" w:hAnsi="Arial" w:cs="Arial"/>
          <w:sz w:val="24"/>
          <w:szCs w:val="24"/>
          <w:lang w:val="es-MX"/>
        </w:rPr>
        <w:t>legislación</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puede</w:t>
      </w:r>
      <w:r w:rsidR="00336C1E" w:rsidRPr="00F1611A">
        <w:rPr>
          <w:rFonts w:ascii="Arial" w:hAnsi="Arial" w:cs="Arial"/>
          <w:sz w:val="24"/>
          <w:szCs w:val="24"/>
          <w:lang w:val="es-MX"/>
        </w:rPr>
        <w:t xml:space="preserve"> </w:t>
      </w:r>
      <w:r w:rsidRPr="00F1611A">
        <w:rPr>
          <w:rFonts w:ascii="Arial" w:hAnsi="Arial" w:cs="Arial"/>
          <w:sz w:val="24"/>
          <w:szCs w:val="24"/>
          <w:lang w:val="es-MX"/>
        </w:rPr>
        <w:t>ser</w:t>
      </w:r>
      <w:r w:rsidR="00336C1E" w:rsidRPr="00F1611A">
        <w:rPr>
          <w:rFonts w:ascii="Arial" w:hAnsi="Arial" w:cs="Arial"/>
          <w:sz w:val="24"/>
          <w:szCs w:val="24"/>
          <w:lang w:val="es-MX"/>
        </w:rPr>
        <w:t xml:space="preserve"> </w:t>
      </w:r>
      <w:r w:rsidRPr="00F1611A">
        <w:rPr>
          <w:rFonts w:ascii="Arial" w:hAnsi="Arial" w:cs="Arial"/>
          <w:sz w:val="24"/>
          <w:szCs w:val="24"/>
          <w:lang w:val="es-MX"/>
        </w:rPr>
        <w:t>perpetrada</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cometida,</w:t>
      </w:r>
      <w:r w:rsidR="00336C1E" w:rsidRPr="00F1611A">
        <w:rPr>
          <w:rFonts w:ascii="Arial" w:hAnsi="Arial" w:cs="Arial"/>
          <w:sz w:val="24"/>
          <w:szCs w:val="24"/>
          <w:lang w:val="es-MX"/>
        </w:rPr>
        <w:t xml:space="preserve"> </w:t>
      </w:r>
      <w:r w:rsidRPr="00F1611A">
        <w:rPr>
          <w:rFonts w:ascii="Arial" w:hAnsi="Arial" w:cs="Arial"/>
          <w:sz w:val="24"/>
          <w:szCs w:val="24"/>
          <w:lang w:val="es-MX"/>
        </w:rPr>
        <w:t>indistintamente,</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agentes</w:t>
      </w:r>
      <w:r w:rsidR="00336C1E" w:rsidRPr="00F1611A">
        <w:rPr>
          <w:rFonts w:ascii="Arial" w:hAnsi="Arial" w:cs="Arial"/>
          <w:sz w:val="24"/>
          <w:szCs w:val="24"/>
          <w:lang w:val="es-MX"/>
        </w:rPr>
        <w:t xml:space="preserve"> </w:t>
      </w:r>
      <w:r w:rsidRPr="00F1611A">
        <w:rPr>
          <w:rFonts w:ascii="Arial" w:hAnsi="Arial" w:cs="Arial"/>
          <w:sz w:val="24"/>
          <w:szCs w:val="24"/>
          <w:lang w:val="es-MX"/>
        </w:rPr>
        <w:t>estatales,</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superiores</w:t>
      </w:r>
      <w:r w:rsidR="00336C1E" w:rsidRPr="00F1611A">
        <w:rPr>
          <w:rFonts w:ascii="Arial" w:hAnsi="Arial" w:cs="Arial"/>
          <w:sz w:val="24"/>
          <w:szCs w:val="24"/>
          <w:lang w:val="es-MX"/>
        </w:rPr>
        <w:t xml:space="preserve"> </w:t>
      </w:r>
      <w:r w:rsidRPr="00F1611A">
        <w:rPr>
          <w:rFonts w:ascii="Arial" w:hAnsi="Arial" w:cs="Arial"/>
          <w:sz w:val="24"/>
          <w:szCs w:val="24"/>
          <w:lang w:val="es-MX"/>
        </w:rPr>
        <w:t>jerárquicos,</w:t>
      </w:r>
      <w:r w:rsidR="00336C1E" w:rsidRPr="00F1611A">
        <w:rPr>
          <w:rFonts w:ascii="Arial" w:hAnsi="Arial" w:cs="Arial"/>
          <w:sz w:val="24"/>
          <w:szCs w:val="24"/>
          <w:lang w:val="es-MX"/>
        </w:rPr>
        <w:t xml:space="preserve"> </w:t>
      </w:r>
      <w:r w:rsidRPr="00F1611A">
        <w:rPr>
          <w:rFonts w:ascii="Arial" w:hAnsi="Arial" w:cs="Arial"/>
          <w:sz w:val="24"/>
          <w:szCs w:val="24"/>
          <w:lang w:val="es-MX"/>
        </w:rPr>
        <w:t>colegas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trabajo,</w:t>
      </w:r>
      <w:r w:rsidR="00336C1E" w:rsidRPr="00F1611A">
        <w:rPr>
          <w:rFonts w:ascii="Arial" w:hAnsi="Arial" w:cs="Arial"/>
          <w:sz w:val="24"/>
          <w:szCs w:val="24"/>
          <w:lang w:val="es-MX"/>
        </w:rPr>
        <w:t xml:space="preserve"> </w:t>
      </w:r>
      <w:r w:rsidRPr="00F1611A">
        <w:rPr>
          <w:rFonts w:ascii="Arial" w:hAnsi="Arial" w:cs="Arial"/>
          <w:sz w:val="24"/>
          <w:szCs w:val="24"/>
          <w:lang w:val="es-MX"/>
        </w:rPr>
        <w:t>personas</w:t>
      </w:r>
      <w:r w:rsidR="00336C1E" w:rsidRPr="00F1611A">
        <w:rPr>
          <w:rFonts w:ascii="Arial" w:hAnsi="Arial" w:cs="Arial"/>
          <w:sz w:val="24"/>
          <w:szCs w:val="24"/>
          <w:lang w:val="es-MX"/>
        </w:rPr>
        <w:t xml:space="preserve"> </w:t>
      </w:r>
      <w:r w:rsidRPr="00F1611A">
        <w:rPr>
          <w:rFonts w:ascii="Arial" w:hAnsi="Arial" w:cs="Arial"/>
          <w:sz w:val="24"/>
          <w:szCs w:val="24"/>
          <w:lang w:val="es-MX"/>
        </w:rPr>
        <w:t>dirigentes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partidos</w:t>
      </w:r>
      <w:r w:rsidR="00336C1E" w:rsidRPr="00F1611A">
        <w:rPr>
          <w:rFonts w:ascii="Arial" w:hAnsi="Arial" w:cs="Arial"/>
          <w:sz w:val="24"/>
          <w:szCs w:val="24"/>
          <w:lang w:val="es-MX"/>
        </w:rPr>
        <w:t xml:space="preserve"> </w:t>
      </w:r>
      <w:r w:rsidRPr="00F1611A">
        <w:rPr>
          <w:rFonts w:ascii="Arial" w:hAnsi="Arial" w:cs="Arial"/>
          <w:sz w:val="24"/>
          <w:szCs w:val="24"/>
          <w:lang w:val="es-MX"/>
        </w:rPr>
        <w:t>políticos,</w:t>
      </w:r>
      <w:r w:rsidR="00336C1E" w:rsidRPr="00F1611A">
        <w:rPr>
          <w:rFonts w:ascii="Arial" w:hAnsi="Arial" w:cs="Arial"/>
          <w:sz w:val="24"/>
          <w:szCs w:val="24"/>
          <w:lang w:val="es-MX"/>
        </w:rPr>
        <w:t xml:space="preserve"> </w:t>
      </w:r>
      <w:r w:rsidRPr="00F1611A">
        <w:rPr>
          <w:rFonts w:ascii="Arial" w:hAnsi="Arial" w:cs="Arial"/>
          <w:sz w:val="24"/>
          <w:szCs w:val="24"/>
          <w:lang w:val="es-MX"/>
        </w:rPr>
        <w:t>militantes,</w:t>
      </w:r>
      <w:r w:rsidR="00336C1E" w:rsidRPr="00F1611A">
        <w:rPr>
          <w:rFonts w:ascii="Arial" w:hAnsi="Arial" w:cs="Arial"/>
          <w:sz w:val="24"/>
          <w:szCs w:val="24"/>
          <w:lang w:val="es-MX"/>
        </w:rPr>
        <w:t xml:space="preserve"> </w:t>
      </w:r>
      <w:r w:rsidRPr="00F1611A">
        <w:rPr>
          <w:rFonts w:ascii="Arial" w:hAnsi="Arial" w:cs="Arial"/>
          <w:sz w:val="24"/>
          <w:szCs w:val="24"/>
          <w:lang w:val="es-MX"/>
        </w:rPr>
        <w:t>simpatizantes,</w:t>
      </w:r>
      <w:r w:rsidR="00336C1E" w:rsidRPr="00F1611A">
        <w:rPr>
          <w:rFonts w:ascii="Arial" w:hAnsi="Arial" w:cs="Arial"/>
          <w:sz w:val="24"/>
          <w:szCs w:val="24"/>
          <w:lang w:val="es-MX"/>
        </w:rPr>
        <w:t xml:space="preserve"> </w:t>
      </w:r>
      <w:r w:rsidRPr="00F1611A">
        <w:rPr>
          <w:rFonts w:ascii="Arial" w:hAnsi="Arial" w:cs="Arial"/>
          <w:sz w:val="24"/>
          <w:szCs w:val="24"/>
          <w:lang w:val="es-MX"/>
        </w:rPr>
        <w:t>precandidatas,</w:t>
      </w:r>
      <w:r w:rsidR="00336C1E" w:rsidRPr="00F1611A">
        <w:rPr>
          <w:rFonts w:ascii="Arial" w:hAnsi="Arial" w:cs="Arial"/>
          <w:sz w:val="24"/>
          <w:szCs w:val="24"/>
          <w:lang w:val="es-MX"/>
        </w:rPr>
        <w:t xml:space="preserve"> </w:t>
      </w:r>
      <w:r w:rsidRPr="00F1611A">
        <w:rPr>
          <w:rFonts w:ascii="Arial" w:hAnsi="Arial" w:cs="Arial"/>
          <w:sz w:val="24"/>
          <w:szCs w:val="24"/>
          <w:lang w:val="es-MX"/>
        </w:rPr>
        <w:t>precandidatos,</w:t>
      </w:r>
      <w:r w:rsidR="00336C1E" w:rsidRPr="00F1611A">
        <w:rPr>
          <w:rFonts w:ascii="Arial" w:hAnsi="Arial" w:cs="Arial"/>
          <w:sz w:val="24"/>
          <w:szCs w:val="24"/>
          <w:lang w:val="es-MX"/>
        </w:rPr>
        <w:t xml:space="preserve"> </w:t>
      </w:r>
      <w:r w:rsidRPr="00F1611A">
        <w:rPr>
          <w:rFonts w:ascii="Arial" w:hAnsi="Arial" w:cs="Arial"/>
          <w:sz w:val="24"/>
          <w:szCs w:val="24"/>
          <w:lang w:val="es-MX"/>
        </w:rPr>
        <w:t>candidatas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candidatos</w:t>
      </w:r>
      <w:r w:rsidR="00336C1E" w:rsidRPr="00F1611A">
        <w:rPr>
          <w:rFonts w:ascii="Arial" w:hAnsi="Arial" w:cs="Arial"/>
          <w:sz w:val="24"/>
          <w:szCs w:val="24"/>
          <w:lang w:val="es-MX"/>
        </w:rPr>
        <w:t xml:space="preserve"> </w:t>
      </w:r>
      <w:r w:rsidRPr="00F1611A">
        <w:rPr>
          <w:rFonts w:ascii="Arial" w:hAnsi="Arial" w:cs="Arial"/>
          <w:sz w:val="24"/>
          <w:szCs w:val="24"/>
          <w:lang w:val="es-MX"/>
        </w:rPr>
        <w:t>postulados</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partidos</w:t>
      </w:r>
      <w:r w:rsidR="00336C1E" w:rsidRPr="00F1611A">
        <w:rPr>
          <w:rFonts w:ascii="Arial" w:hAnsi="Arial" w:cs="Arial"/>
          <w:sz w:val="24"/>
          <w:szCs w:val="24"/>
          <w:lang w:val="es-MX"/>
        </w:rPr>
        <w:t xml:space="preserve"> </w:t>
      </w:r>
      <w:r w:rsidRPr="00F1611A">
        <w:rPr>
          <w:rFonts w:ascii="Arial" w:hAnsi="Arial" w:cs="Arial"/>
          <w:sz w:val="24"/>
          <w:szCs w:val="24"/>
          <w:lang w:val="es-MX"/>
        </w:rPr>
        <w:t>políticos</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representantes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mismos;</w:t>
      </w:r>
      <w:r w:rsidR="00336C1E" w:rsidRPr="00F1611A">
        <w:rPr>
          <w:rFonts w:ascii="Arial" w:hAnsi="Arial" w:cs="Arial"/>
          <w:sz w:val="24"/>
          <w:szCs w:val="24"/>
          <w:lang w:val="es-MX"/>
        </w:rPr>
        <w:t xml:space="preserve"> </w:t>
      </w:r>
      <w:r w:rsidRPr="00F1611A">
        <w:rPr>
          <w:rFonts w:ascii="Arial" w:hAnsi="Arial" w:cs="Arial"/>
          <w:sz w:val="24"/>
          <w:szCs w:val="24"/>
          <w:lang w:val="es-MX"/>
        </w:rPr>
        <w:t>medios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comunicación</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sus</w:t>
      </w:r>
      <w:r w:rsidR="00336C1E" w:rsidRPr="00F1611A">
        <w:rPr>
          <w:rFonts w:ascii="Arial" w:hAnsi="Arial" w:cs="Arial"/>
          <w:sz w:val="24"/>
          <w:szCs w:val="24"/>
          <w:lang w:val="es-MX"/>
        </w:rPr>
        <w:t xml:space="preserve"> </w:t>
      </w:r>
      <w:r w:rsidRPr="00F1611A">
        <w:rPr>
          <w:rFonts w:ascii="Arial" w:hAnsi="Arial" w:cs="Arial"/>
          <w:sz w:val="24"/>
          <w:szCs w:val="24"/>
          <w:lang w:val="es-MX"/>
        </w:rPr>
        <w:t>integrantes,</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particular</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grupo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personas</w:t>
      </w:r>
      <w:r w:rsidR="00336C1E" w:rsidRPr="00F1611A">
        <w:rPr>
          <w:rFonts w:ascii="Arial" w:hAnsi="Arial" w:cs="Arial"/>
          <w:sz w:val="24"/>
          <w:szCs w:val="24"/>
          <w:lang w:val="es-MX"/>
        </w:rPr>
        <w:t xml:space="preserve"> </w:t>
      </w:r>
      <w:r w:rsidRPr="00F1611A">
        <w:rPr>
          <w:rFonts w:ascii="Arial" w:hAnsi="Arial" w:cs="Arial"/>
          <w:sz w:val="24"/>
          <w:szCs w:val="24"/>
          <w:lang w:val="es-MX"/>
        </w:rPr>
        <w:t>particulares.</w:t>
      </w:r>
    </w:p>
    <w:p w14:paraId="32B98364" w14:textId="532BC39C" w:rsidR="00905619" w:rsidRPr="00F1611A" w:rsidRDefault="00905619" w:rsidP="00336C1E">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Esto</w:t>
      </w:r>
      <w:r w:rsidR="00336C1E" w:rsidRPr="00F1611A">
        <w:rPr>
          <w:rFonts w:ascii="Arial" w:hAnsi="Arial" w:cs="Arial"/>
          <w:sz w:val="24"/>
          <w:szCs w:val="24"/>
          <w:lang w:val="es-MX"/>
        </w:rPr>
        <w:t xml:space="preserve"> </w:t>
      </w:r>
      <w:r w:rsidRPr="00F1611A">
        <w:rPr>
          <w:rFonts w:ascii="Arial" w:hAnsi="Arial" w:cs="Arial"/>
          <w:sz w:val="24"/>
          <w:szCs w:val="24"/>
          <w:lang w:val="es-MX"/>
        </w:rPr>
        <w:t>es,</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visión</w:t>
      </w:r>
      <w:r w:rsidR="00336C1E" w:rsidRPr="00F1611A">
        <w:rPr>
          <w:rFonts w:ascii="Arial" w:hAnsi="Arial" w:cs="Arial"/>
          <w:sz w:val="24"/>
          <w:szCs w:val="24"/>
          <w:lang w:val="es-MX"/>
        </w:rPr>
        <w:t xml:space="preserve"> </w:t>
      </w:r>
      <w:r w:rsidRPr="00F1611A">
        <w:rPr>
          <w:rFonts w:ascii="Arial" w:hAnsi="Arial" w:cs="Arial"/>
          <w:sz w:val="24"/>
          <w:szCs w:val="24"/>
          <w:lang w:val="es-MX"/>
        </w:rPr>
        <w:t>transversal</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problemática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constituye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i/>
          <w:sz w:val="24"/>
          <w:szCs w:val="24"/>
          <w:lang w:val="es-MX"/>
        </w:rPr>
        <w:t>VPG</w:t>
      </w:r>
      <w:r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establecieron</w:t>
      </w:r>
      <w:r w:rsidR="00336C1E" w:rsidRPr="00F1611A">
        <w:rPr>
          <w:rFonts w:ascii="Arial" w:hAnsi="Arial" w:cs="Arial"/>
          <w:sz w:val="24"/>
          <w:szCs w:val="24"/>
          <w:lang w:val="es-MX"/>
        </w:rPr>
        <w:t xml:space="preserve"> </w:t>
      </w:r>
      <w:r w:rsidRPr="00F1611A">
        <w:rPr>
          <w:rFonts w:ascii="Arial" w:hAnsi="Arial" w:cs="Arial"/>
          <w:sz w:val="24"/>
          <w:szCs w:val="24"/>
          <w:lang w:val="es-MX"/>
        </w:rPr>
        <w:t>supuestos</w:t>
      </w:r>
      <w:r w:rsidR="00336C1E" w:rsidRPr="00F1611A">
        <w:rPr>
          <w:rFonts w:ascii="Arial" w:hAnsi="Arial" w:cs="Arial"/>
          <w:sz w:val="24"/>
          <w:szCs w:val="24"/>
          <w:lang w:val="es-MX"/>
        </w:rPr>
        <w:t xml:space="preserve"> </w:t>
      </w:r>
      <w:r w:rsidRPr="00F1611A">
        <w:rPr>
          <w:rFonts w:ascii="Arial" w:hAnsi="Arial" w:cs="Arial"/>
          <w:sz w:val="24"/>
          <w:szCs w:val="24"/>
          <w:lang w:val="es-MX"/>
        </w:rPr>
        <w:t>específicos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constituyen</w:t>
      </w:r>
      <w:r w:rsidR="00336C1E" w:rsidRPr="00F1611A">
        <w:rPr>
          <w:rFonts w:ascii="Arial" w:hAnsi="Arial" w:cs="Arial"/>
          <w:sz w:val="24"/>
          <w:szCs w:val="24"/>
          <w:lang w:val="es-MX"/>
        </w:rPr>
        <w:t xml:space="preserve"> </w:t>
      </w:r>
      <w:r w:rsidRPr="00F1611A">
        <w:rPr>
          <w:rFonts w:ascii="Arial" w:hAnsi="Arial" w:cs="Arial"/>
          <w:sz w:val="24"/>
          <w:szCs w:val="24"/>
          <w:lang w:val="es-MX"/>
        </w:rPr>
        <w:t>ese</w:t>
      </w:r>
      <w:r w:rsidR="00336C1E" w:rsidRPr="00F1611A">
        <w:rPr>
          <w:rFonts w:ascii="Arial" w:hAnsi="Arial" w:cs="Arial"/>
          <w:sz w:val="24"/>
          <w:szCs w:val="24"/>
          <w:lang w:val="es-MX"/>
        </w:rPr>
        <w:t xml:space="preserve"> </w:t>
      </w:r>
      <w:r w:rsidRPr="00F1611A">
        <w:rPr>
          <w:rFonts w:ascii="Arial" w:hAnsi="Arial" w:cs="Arial"/>
          <w:sz w:val="24"/>
          <w:szCs w:val="24"/>
          <w:lang w:val="es-MX"/>
        </w:rPr>
        <w:t>tipo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Pr="00F1611A">
        <w:rPr>
          <w:rFonts w:ascii="Arial" w:hAnsi="Arial" w:cs="Arial"/>
          <w:sz w:val="24"/>
          <w:szCs w:val="24"/>
          <w:lang w:val="es-MX"/>
        </w:rPr>
        <w:t>política,</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definió</w:t>
      </w:r>
      <w:r w:rsidR="00336C1E" w:rsidRPr="00F1611A">
        <w:rPr>
          <w:rFonts w:ascii="Arial" w:hAnsi="Arial" w:cs="Arial"/>
          <w:sz w:val="24"/>
          <w:szCs w:val="24"/>
          <w:lang w:val="es-MX"/>
        </w:rPr>
        <w:t xml:space="preserve"> </w:t>
      </w:r>
      <w:r w:rsidRPr="00F1611A">
        <w:rPr>
          <w:rFonts w:ascii="Arial" w:hAnsi="Arial" w:cs="Arial"/>
          <w:sz w:val="24"/>
          <w:szCs w:val="24"/>
          <w:lang w:val="es-MX"/>
        </w:rPr>
        <w:t>además</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elemento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vía</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procesamiento</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sanción,</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sanciones</w:t>
      </w:r>
      <w:r w:rsidR="00336C1E" w:rsidRPr="00F1611A">
        <w:rPr>
          <w:rFonts w:ascii="Arial" w:hAnsi="Arial" w:cs="Arial"/>
          <w:sz w:val="24"/>
          <w:szCs w:val="24"/>
          <w:lang w:val="es-MX"/>
        </w:rPr>
        <w:t xml:space="preserve"> </w:t>
      </w:r>
      <w:r w:rsidRPr="00F1611A">
        <w:rPr>
          <w:rFonts w:ascii="Arial" w:hAnsi="Arial" w:cs="Arial"/>
          <w:sz w:val="24"/>
          <w:szCs w:val="24"/>
          <w:lang w:val="es-MX"/>
        </w:rPr>
        <w:t>aplicables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acuerdo</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materia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presenta.</w:t>
      </w:r>
    </w:p>
    <w:p w14:paraId="545F31B7" w14:textId="33AB2DAC" w:rsidR="00336C1E" w:rsidRPr="00F1611A" w:rsidRDefault="00336C1E" w:rsidP="00336C1E">
      <w:pPr>
        <w:spacing w:before="100" w:beforeAutospacing="1" w:after="100" w:afterAutospacing="1" w:line="360" w:lineRule="auto"/>
        <w:jc w:val="both"/>
        <w:rPr>
          <w:rFonts w:ascii="Arial" w:eastAsia="Yu Gothic Light" w:hAnsi="Arial" w:cs="Arial"/>
          <w:i/>
          <w:iCs/>
          <w:sz w:val="24"/>
          <w:szCs w:val="24"/>
          <w:lang w:val="es-MX" w:eastAsia="es-ES"/>
        </w:rPr>
      </w:pPr>
      <w:r w:rsidRPr="00F1611A">
        <w:rPr>
          <w:rFonts w:ascii="Arial" w:hAnsi="Arial" w:cs="Arial"/>
          <w:sz w:val="24"/>
          <w:szCs w:val="24"/>
          <w:lang w:val="es-MX"/>
        </w:rPr>
        <w:t xml:space="preserve">En cuanto a </w:t>
      </w:r>
      <w:bookmarkStart w:id="44" w:name="_Toc72325411"/>
      <w:bookmarkStart w:id="45" w:name="_Toc72336086"/>
      <w:bookmarkEnd w:id="43"/>
      <w:r w:rsidRPr="00F1611A">
        <w:rPr>
          <w:rFonts w:ascii="Arial" w:hAnsi="Arial" w:cs="Arial"/>
          <w:sz w:val="24"/>
          <w:szCs w:val="24"/>
          <w:lang w:val="es-MX"/>
        </w:rPr>
        <w:t>las v</w:t>
      </w:r>
      <w:r w:rsidR="00905619" w:rsidRPr="00F1611A">
        <w:rPr>
          <w:rFonts w:ascii="Arial" w:eastAsia="Yu Gothic Light" w:hAnsi="Arial" w:cs="Arial"/>
          <w:sz w:val="24"/>
          <w:szCs w:val="24"/>
          <w:lang w:val="es-MX" w:eastAsia="es-ES"/>
        </w:rPr>
        <w:t>ías</w:t>
      </w:r>
      <w:r w:rsidRPr="00F1611A">
        <w:rPr>
          <w:rFonts w:ascii="Arial" w:eastAsia="Yu Gothic Light" w:hAnsi="Arial" w:cs="Arial"/>
          <w:sz w:val="24"/>
          <w:szCs w:val="24"/>
          <w:lang w:val="es-MX" w:eastAsia="es-ES"/>
        </w:rPr>
        <w:t xml:space="preserve"> </w:t>
      </w:r>
      <w:r w:rsidR="00905619" w:rsidRPr="00F1611A">
        <w:rPr>
          <w:rFonts w:ascii="Arial" w:eastAsia="Yu Gothic Light" w:hAnsi="Arial" w:cs="Arial"/>
          <w:sz w:val="24"/>
          <w:szCs w:val="24"/>
          <w:lang w:val="es-MX" w:eastAsia="es-ES"/>
        </w:rPr>
        <w:t>de</w:t>
      </w:r>
      <w:r w:rsidRPr="00F1611A">
        <w:rPr>
          <w:rFonts w:ascii="Arial" w:eastAsia="Yu Gothic Light" w:hAnsi="Arial" w:cs="Arial"/>
          <w:sz w:val="24"/>
          <w:szCs w:val="24"/>
          <w:lang w:val="es-MX" w:eastAsia="es-ES"/>
        </w:rPr>
        <w:t xml:space="preserve"> </w:t>
      </w:r>
      <w:r w:rsidR="00905619" w:rsidRPr="00F1611A">
        <w:rPr>
          <w:rFonts w:ascii="Arial" w:eastAsia="Yu Gothic Light" w:hAnsi="Arial" w:cs="Arial"/>
          <w:sz w:val="24"/>
          <w:szCs w:val="24"/>
          <w:lang w:val="es-MX" w:eastAsia="es-ES"/>
        </w:rPr>
        <w:t>conocimiento</w:t>
      </w:r>
      <w:r w:rsidRPr="00F1611A">
        <w:rPr>
          <w:rFonts w:ascii="Arial" w:eastAsia="Yu Gothic Light" w:hAnsi="Arial" w:cs="Arial"/>
          <w:sz w:val="24"/>
          <w:szCs w:val="24"/>
          <w:lang w:val="es-MX" w:eastAsia="es-ES"/>
        </w:rPr>
        <w:t xml:space="preserve"> </w:t>
      </w:r>
      <w:r w:rsidR="00905619" w:rsidRPr="00F1611A">
        <w:rPr>
          <w:rFonts w:ascii="Arial" w:eastAsia="Yu Gothic Light" w:hAnsi="Arial" w:cs="Arial"/>
          <w:sz w:val="24"/>
          <w:szCs w:val="24"/>
          <w:lang w:val="es-MX" w:eastAsia="es-ES"/>
        </w:rPr>
        <w:t>de</w:t>
      </w:r>
      <w:r w:rsidRPr="00F1611A">
        <w:rPr>
          <w:rFonts w:ascii="Arial" w:eastAsia="Yu Gothic Light" w:hAnsi="Arial" w:cs="Arial"/>
          <w:sz w:val="24"/>
          <w:szCs w:val="24"/>
          <w:lang w:val="es-MX" w:eastAsia="es-ES"/>
        </w:rPr>
        <w:t xml:space="preserve"> </w:t>
      </w:r>
      <w:r w:rsidR="00905619" w:rsidRPr="00F1611A">
        <w:rPr>
          <w:rFonts w:ascii="Arial" w:eastAsia="Yu Gothic Light" w:hAnsi="Arial" w:cs="Arial"/>
          <w:sz w:val="24"/>
          <w:szCs w:val="24"/>
          <w:lang w:val="es-MX" w:eastAsia="es-ES"/>
        </w:rPr>
        <w:t>actos</w:t>
      </w:r>
      <w:r w:rsidRPr="00F1611A">
        <w:rPr>
          <w:rFonts w:ascii="Arial" w:eastAsia="Yu Gothic Light" w:hAnsi="Arial" w:cs="Arial"/>
          <w:sz w:val="24"/>
          <w:szCs w:val="24"/>
          <w:lang w:val="es-MX" w:eastAsia="es-ES"/>
        </w:rPr>
        <w:t xml:space="preserve"> </w:t>
      </w:r>
      <w:r w:rsidR="00905619" w:rsidRPr="00F1611A">
        <w:rPr>
          <w:rFonts w:ascii="Arial" w:eastAsia="Yu Gothic Light" w:hAnsi="Arial" w:cs="Arial"/>
          <w:sz w:val="24"/>
          <w:szCs w:val="24"/>
          <w:lang w:val="es-MX" w:eastAsia="es-ES"/>
        </w:rPr>
        <w:t>constitutivos</w:t>
      </w:r>
      <w:r w:rsidRPr="00F1611A">
        <w:rPr>
          <w:rFonts w:ascii="Arial" w:eastAsia="Yu Gothic Light" w:hAnsi="Arial" w:cs="Arial"/>
          <w:sz w:val="24"/>
          <w:szCs w:val="24"/>
          <w:lang w:val="es-MX" w:eastAsia="es-ES"/>
        </w:rPr>
        <w:t xml:space="preserve"> </w:t>
      </w:r>
      <w:r w:rsidR="00905619" w:rsidRPr="00F1611A">
        <w:rPr>
          <w:rFonts w:ascii="Arial" w:eastAsia="Yu Gothic Light" w:hAnsi="Arial" w:cs="Arial"/>
          <w:sz w:val="24"/>
          <w:szCs w:val="24"/>
          <w:lang w:val="es-MX" w:eastAsia="es-ES"/>
        </w:rPr>
        <w:t>de</w:t>
      </w:r>
      <w:r w:rsidRPr="00F1611A">
        <w:rPr>
          <w:rFonts w:ascii="Arial" w:eastAsia="Yu Gothic Light" w:hAnsi="Arial" w:cs="Arial"/>
          <w:sz w:val="24"/>
          <w:szCs w:val="24"/>
          <w:lang w:val="es-MX" w:eastAsia="es-ES"/>
        </w:rPr>
        <w:t xml:space="preserve"> </w:t>
      </w:r>
      <w:r w:rsidR="00905619" w:rsidRPr="00F1611A">
        <w:rPr>
          <w:rFonts w:ascii="Arial" w:eastAsia="Yu Gothic Light" w:hAnsi="Arial" w:cs="Arial"/>
          <w:i/>
          <w:iCs/>
          <w:sz w:val="24"/>
          <w:szCs w:val="24"/>
          <w:lang w:val="es-MX" w:eastAsia="es-ES"/>
        </w:rPr>
        <w:t>VPG</w:t>
      </w:r>
      <w:r w:rsidRPr="00F1611A">
        <w:rPr>
          <w:rFonts w:ascii="Arial" w:eastAsia="Yu Gothic Light" w:hAnsi="Arial" w:cs="Arial"/>
          <w:i/>
          <w:iCs/>
          <w:sz w:val="24"/>
          <w:szCs w:val="24"/>
          <w:lang w:val="es-MX" w:eastAsia="es-ES"/>
        </w:rPr>
        <w:t xml:space="preserve">, </w:t>
      </w:r>
      <w:r w:rsidRPr="00F1611A">
        <w:rPr>
          <w:rFonts w:ascii="Arial" w:eastAsia="Yu Gothic Light" w:hAnsi="Arial" w:cs="Arial"/>
          <w:sz w:val="24"/>
          <w:szCs w:val="24"/>
          <w:lang w:val="es-MX" w:eastAsia="es-ES"/>
        </w:rPr>
        <w:t>recientemente, la Sala Superior de este Tribunal Electoral resolvió la contradicción de criterios SUP-CDC-6/2021, en la que determinó que,</w:t>
      </w:r>
      <w:r w:rsidRPr="00F1611A">
        <w:rPr>
          <w:rFonts w:ascii="Arial" w:eastAsia="Yu Gothic Light" w:hAnsi="Arial" w:cs="Arial"/>
          <w:i/>
          <w:iCs/>
          <w:sz w:val="24"/>
          <w:szCs w:val="24"/>
          <w:lang w:val="es-MX" w:eastAsia="es-ES"/>
        </w:rPr>
        <w:t xml:space="preserve"> </w:t>
      </w:r>
      <w:r w:rsidRPr="00F1611A">
        <w:rPr>
          <w:rFonts w:ascii="Arial" w:hAnsi="Arial" w:cs="Arial"/>
          <w:sz w:val="24"/>
          <w:szCs w:val="24"/>
          <w:lang w:val="es-MX"/>
        </w:rPr>
        <w:t>si bien el procedimiento especial sancionador es la vía procesal idónea para conocer sobre la denuncia de hechos constitutivos de violencia política en contra de las mujeres por razón de género y, como consecuencia de ello, para determinar las responsabilidades e imponer las sanciones que correspondan, ello no obsta para que el juicio para la protección de los derechos político-electorales del ciudadano, o su equivalente en el ámbito local, sea procedente para controvertir actos o resoluciones que vulneren tales derechos en el marco de un contexto de violencia política, o con motivo de un acto de esa naturaleza y, en consecuencia, este juicio puede presentarse independiente o simultáneamente a un procedimiento especial sancionador.</w:t>
      </w:r>
    </w:p>
    <w:p w14:paraId="44533F7E" w14:textId="4C570502" w:rsidR="00905619" w:rsidRPr="00F1611A" w:rsidRDefault="00336C1E" w:rsidP="00336C1E">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Precedente del cual derivó la jurisprudencia 12/2021, de rubro: JUICIO PARA LA PROTECCIÓN DE LOS DERECHOS POLÍTICO-ELECTORALES DEL CIUDADANO. ES UNA VÍA INDEPENDIENTE O SIMULTÁNEA AL PROCEDIMIENTO ESPECIAL SANCIONADOR PARA IMPUGNAR ACTOS O </w:t>
      </w:r>
      <w:r w:rsidRPr="00F1611A">
        <w:rPr>
          <w:rFonts w:ascii="Arial" w:hAnsi="Arial" w:cs="Arial"/>
          <w:sz w:val="24"/>
          <w:szCs w:val="24"/>
          <w:lang w:val="es-MX"/>
        </w:rPr>
        <w:lastRenderedPageBreak/>
        <w:t>RESOLUCIONES EN CONTEXTOS DE VIOLENCIA POLÍTICA EN RAZÓN DE GÉNERO</w:t>
      </w:r>
      <w:r w:rsidRPr="00F1611A">
        <w:rPr>
          <w:rStyle w:val="Refdenotaalpie"/>
          <w:rFonts w:ascii="Arial" w:hAnsi="Arial" w:cs="Arial"/>
          <w:sz w:val="24"/>
          <w:szCs w:val="24"/>
          <w:lang w:val="es-MX"/>
        </w:rPr>
        <w:footnoteReference w:id="4"/>
      </w:r>
      <w:r w:rsidRPr="00F1611A">
        <w:rPr>
          <w:rFonts w:ascii="Arial" w:hAnsi="Arial" w:cs="Arial"/>
          <w:sz w:val="24"/>
          <w:szCs w:val="24"/>
          <w:lang w:val="es-MX"/>
        </w:rPr>
        <w:t>.</w:t>
      </w:r>
    </w:p>
    <w:p w14:paraId="5C3F0ACE" w14:textId="0C521210" w:rsidR="00ED22D7" w:rsidRPr="00F1611A" w:rsidRDefault="00D410C6" w:rsidP="00860CB3">
      <w:pPr>
        <w:pStyle w:val="Prrafodelista"/>
        <w:numPr>
          <w:ilvl w:val="0"/>
          <w:numId w:val="7"/>
        </w:numPr>
        <w:spacing w:after="0" w:line="240" w:lineRule="auto"/>
        <w:jc w:val="both"/>
        <w:outlineLvl w:val="1"/>
        <w:rPr>
          <w:rFonts w:ascii="Arial" w:eastAsia="Yu Gothic Light" w:hAnsi="Arial" w:cs="Arial"/>
          <w:b/>
          <w:bCs/>
          <w:sz w:val="24"/>
          <w:szCs w:val="24"/>
          <w:lang w:val="es-MX" w:eastAsia="es-ES"/>
        </w:rPr>
      </w:pPr>
      <w:bookmarkStart w:id="46" w:name="_Toc84058269"/>
      <w:r w:rsidRPr="00F1611A">
        <w:rPr>
          <w:rFonts w:ascii="Arial" w:eastAsia="Yu Gothic Light" w:hAnsi="Arial" w:cs="Arial"/>
          <w:b/>
          <w:bCs/>
          <w:sz w:val="24"/>
          <w:szCs w:val="24"/>
          <w:lang w:val="es-MX" w:eastAsia="es-ES"/>
        </w:rPr>
        <w:t>Deber</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de</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juzgar</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con</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perspectiva</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de</w:t>
      </w:r>
      <w:r w:rsidR="00336C1E" w:rsidRPr="00F1611A">
        <w:rPr>
          <w:rFonts w:ascii="Arial" w:eastAsia="Yu Gothic Light" w:hAnsi="Arial" w:cs="Arial"/>
          <w:b/>
          <w:bCs/>
          <w:sz w:val="24"/>
          <w:szCs w:val="24"/>
          <w:lang w:val="es-MX" w:eastAsia="es-ES"/>
        </w:rPr>
        <w:t xml:space="preserve"> </w:t>
      </w:r>
      <w:r w:rsidRPr="00F1611A">
        <w:rPr>
          <w:rFonts w:ascii="Arial" w:eastAsia="Yu Gothic Light" w:hAnsi="Arial" w:cs="Arial"/>
          <w:b/>
          <w:bCs/>
          <w:sz w:val="24"/>
          <w:szCs w:val="24"/>
          <w:lang w:val="es-MX" w:eastAsia="es-ES"/>
        </w:rPr>
        <w:t>género</w:t>
      </w:r>
      <w:bookmarkEnd w:id="44"/>
      <w:bookmarkEnd w:id="45"/>
      <w:bookmarkEnd w:id="46"/>
    </w:p>
    <w:p w14:paraId="478E0E05" w14:textId="6AF7EF42" w:rsidR="00194459" w:rsidRPr="00F1611A" w:rsidRDefault="00D410C6" w:rsidP="00D410C6">
      <w:pPr>
        <w:spacing w:before="100" w:beforeAutospacing="1" w:after="100" w:afterAutospacing="1" w:line="360" w:lineRule="auto"/>
        <w:jc w:val="both"/>
        <w:rPr>
          <w:rFonts w:ascii="Arial" w:hAnsi="Arial" w:cs="Arial"/>
          <w:sz w:val="24"/>
          <w:szCs w:val="24"/>
          <w:lang w:val="es-MX" w:eastAsia="es-ES"/>
        </w:rPr>
      </w:pPr>
      <w:r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perspectiva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género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es</w:t>
      </w:r>
      <w:r w:rsidR="00336C1E" w:rsidRPr="00F1611A">
        <w:rPr>
          <w:rFonts w:ascii="Arial" w:hAnsi="Arial" w:cs="Arial"/>
          <w:sz w:val="24"/>
          <w:szCs w:val="24"/>
          <w:lang w:val="es-MX" w:eastAsia="es-ES"/>
        </w:rPr>
        <w:t xml:space="preserve"> </w:t>
      </w:r>
      <w:r w:rsidR="000426D4" w:rsidRPr="00F1611A">
        <w:rPr>
          <w:rFonts w:ascii="Arial" w:hAnsi="Arial" w:cs="Arial"/>
          <w:sz w:val="24"/>
          <w:szCs w:val="24"/>
          <w:lang w:val="es-MX" w:eastAsia="es-ES"/>
        </w:rPr>
        <w:t>un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método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juzgamiento</w:t>
      </w:r>
      <w:r w:rsidR="00336C1E" w:rsidRPr="00F1611A">
        <w:rPr>
          <w:rFonts w:ascii="Arial" w:hAnsi="Arial" w:cs="Arial"/>
          <w:sz w:val="24"/>
          <w:szCs w:val="24"/>
          <w:lang w:val="es-MX" w:eastAsia="es-ES"/>
        </w:rPr>
        <w:t xml:space="preserve"> </w:t>
      </w:r>
      <w:r w:rsidR="005B5602"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las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y</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los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operadores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jurídicos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deben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observar</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protección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efectiva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los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derechos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fundamentales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las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mujeres</w:t>
      </w:r>
      <w:r w:rsidR="005B5602" w:rsidRPr="00F1611A">
        <w:rPr>
          <w:rFonts w:ascii="Arial" w:hAnsi="Arial" w:cs="Arial"/>
          <w:sz w:val="24"/>
          <w:szCs w:val="24"/>
          <w:lang w:val="es-MX" w:eastAsia="es-ES"/>
        </w:rPr>
        <w:t>,</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casos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involucren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su</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posible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vulneración</w:t>
      </w:r>
      <w:r w:rsidR="00194459" w:rsidRPr="00F1611A">
        <w:rPr>
          <w:rFonts w:ascii="Arial" w:hAnsi="Arial" w:cs="Arial"/>
          <w:sz w:val="24"/>
          <w:szCs w:val="24"/>
          <w:lang w:val="es-MX" w:eastAsia="es-ES"/>
        </w:rPr>
        <w:t>,</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cual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deriva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reconocimiento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los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derechos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humanos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igualdad</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y</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no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discriminación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por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razones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género.</w:t>
      </w:r>
    </w:p>
    <w:p w14:paraId="681F3E86" w14:textId="22504366" w:rsidR="00194459" w:rsidRPr="00F1611A" w:rsidRDefault="00194459" w:rsidP="00D410C6">
      <w:pPr>
        <w:spacing w:before="100" w:beforeAutospacing="1" w:after="100" w:afterAutospacing="1" w:line="360" w:lineRule="auto"/>
        <w:jc w:val="both"/>
        <w:rPr>
          <w:rFonts w:ascii="Arial" w:hAnsi="Arial" w:cs="Arial"/>
          <w:sz w:val="24"/>
          <w:szCs w:val="24"/>
          <w:lang w:val="es-MX" w:eastAsia="es-ES"/>
        </w:rPr>
      </w:pPr>
      <w:r w:rsidRPr="00F1611A">
        <w:rPr>
          <w:rFonts w:ascii="Arial" w:hAnsi="Arial" w:cs="Arial"/>
          <w:sz w:val="24"/>
          <w:szCs w:val="24"/>
          <w:lang w:val="es-MX" w:eastAsia="es-ES"/>
        </w:rPr>
        <w:t>Este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método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ha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implementar</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toda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controversia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judicial,</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aun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cuando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las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partes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no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soliciten,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fin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verificar</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si</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existe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una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situación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violencia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vulnerabilidad</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por</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cuestiones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género,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impida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impartir</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justicia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manera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completa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igualitaria.</w:t>
      </w:r>
      <w:r w:rsidR="00336C1E" w:rsidRPr="00F1611A">
        <w:rPr>
          <w:rFonts w:ascii="Arial" w:hAnsi="Arial" w:cs="Arial"/>
          <w:sz w:val="24"/>
          <w:szCs w:val="24"/>
          <w:lang w:val="es-MX" w:eastAsia="es-ES"/>
        </w:rPr>
        <w:t xml:space="preserve"> </w:t>
      </w:r>
    </w:p>
    <w:p w14:paraId="6EA18E00" w14:textId="60BA0FD2" w:rsidR="00194459" w:rsidRPr="00F1611A" w:rsidRDefault="00194459" w:rsidP="00D410C6">
      <w:pPr>
        <w:spacing w:before="100" w:beforeAutospacing="1" w:after="100" w:afterAutospacing="1" w:line="360" w:lineRule="auto"/>
        <w:jc w:val="both"/>
        <w:rPr>
          <w:rFonts w:ascii="Arial" w:hAnsi="Arial" w:cs="Arial"/>
          <w:sz w:val="24"/>
          <w:szCs w:val="24"/>
          <w:lang w:val="es-MX" w:eastAsia="es-ES"/>
        </w:rPr>
      </w:pPr>
      <w:r w:rsidRPr="00F1611A">
        <w:rPr>
          <w:rFonts w:ascii="Arial" w:hAnsi="Arial" w:cs="Arial"/>
          <w:sz w:val="24"/>
          <w:szCs w:val="24"/>
          <w:lang w:val="es-MX" w:eastAsia="es-ES"/>
        </w:rPr>
        <w:t>Para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ello,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quienes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imparten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justicia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debe</w:t>
      </w:r>
      <w:r w:rsidR="00872287" w:rsidRPr="00F1611A">
        <w:rPr>
          <w:rFonts w:ascii="Arial" w:hAnsi="Arial" w:cs="Arial"/>
          <w:sz w:val="24"/>
          <w:szCs w:val="24"/>
          <w:lang w:val="es-MX" w:eastAsia="es-ES"/>
        </w:rPr>
        <w:t>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tomar</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cuenta</w:t>
      </w:r>
      <w:r w:rsidR="00872287" w:rsidRPr="00F1611A">
        <w:rPr>
          <w:rFonts w:ascii="Arial" w:hAnsi="Arial" w:cs="Arial"/>
          <w:sz w:val="24"/>
          <w:szCs w:val="24"/>
          <w:lang w:val="es-MX" w:eastAsia="es-ES"/>
        </w:rPr>
        <w:t>,</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al</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menos,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lo</w:t>
      </w:r>
      <w:r w:rsidR="00872287" w:rsidRPr="00F1611A">
        <w:rPr>
          <w:rFonts w:ascii="Arial" w:hAnsi="Arial" w:cs="Arial"/>
          <w:sz w:val="24"/>
          <w:szCs w:val="24"/>
          <w:lang w:val="es-MX" w:eastAsia="es-ES"/>
        </w:rPr>
        <w:t>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siguiente</w:t>
      </w:r>
      <w:r w:rsidR="00872287" w:rsidRPr="00F1611A">
        <w:rPr>
          <w:rFonts w:ascii="Arial" w:hAnsi="Arial" w:cs="Arial"/>
          <w:sz w:val="24"/>
          <w:szCs w:val="24"/>
          <w:lang w:val="es-MX" w:eastAsia="es-ES"/>
        </w:rPr>
        <w:t>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elementos</w:t>
      </w:r>
      <w:r w:rsidR="00872287" w:rsidRPr="00F1611A">
        <w:rPr>
          <w:rStyle w:val="Refdenotaalpie"/>
          <w:rFonts w:ascii="Arial" w:hAnsi="Arial" w:cs="Arial"/>
          <w:sz w:val="24"/>
          <w:szCs w:val="24"/>
          <w:lang w:val="es-MX" w:eastAsia="es-ES"/>
        </w:rPr>
        <w:footnoteReference w:id="5"/>
      </w:r>
      <w:r w:rsidRPr="00F1611A">
        <w:rPr>
          <w:rFonts w:ascii="Arial" w:hAnsi="Arial" w:cs="Arial"/>
          <w:sz w:val="24"/>
          <w:szCs w:val="24"/>
          <w:lang w:val="es-MX" w:eastAsia="es-ES"/>
        </w:rPr>
        <w:t>:</w:t>
      </w:r>
      <w:r w:rsidR="00336C1E" w:rsidRPr="00F1611A">
        <w:rPr>
          <w:rFonts w:ascii="Arial" w:hAnsi="Arial" w:cs="Arial"/>
          <w:sz w:val="24"/>
          <w:szCs w:val="24"/>
          <w:lang w:val="es-MX" w:eastAsia="es-ES"/>
        </w:rPr>
        <w:t xml:space="preserve"> </w:t>
      </w:r>
    </w:p>
    <w:p w14:paraId="6FE9ACBE" w14:textId="2D7CB63A" w:rsidR="00194459" w:rsidRPr="00F1611A" w:rsidRDefault="00872287" w:rsidP="00860CB3">
      <w:pPr>
        <w:pStyle w:val="Prrafodelista"/>
        <w:numPr>
          <w:ilvl w:val="0"/>
          <w:numId w:val="5"/>
        </w:numPr>
        <w:spacing w:before="100" w:beforeAutospacing="1" w:after="100" w:afterAutospacing="1" w:line="360" w:lineRule="auto"/>
        <w:ind w:left="709" w:hanging="349"/>
        <w:jc w:val="both"/>
        <w:rPr>
          <w:rFonts w:ascii="Arial" w:hAnsi="Arial" w:cs="Arial"/>
          <w:sz w:val="24"/>
          <w:szCs w:val="24"/>
          <w:lang w:val="es-MX" w:eastAsia="es-ES"/>
        </w:rPr>
      </w:pPr>
      <w:r w:rsidRPr="00F1611A">
        <w:rPr>
          <w:rFonts w:ascii="Arial" w:hAnsi="Arial" w:cs="Arial"/>
          <w:sz w:val="24"/>
          <w:szCs w:val="24"/>
          <w:lang w:val="es-MX" w:eastAsia="es-ES"/>
        </w:rPr>
        <w:t>Identificar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primeramente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si</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existen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situaciones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poder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por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cuestiones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género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cuenta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un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desequilibrio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entre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partes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controversia;</w:t>
      </w:r>
      <w:r w:rsidR="00336C1E" w:rsidRPr="00F1611A">
        <w:rPr>
          <w:rFonts w:ascii="Arial" w:hAnsi="Arial" w:cs="Arial"/>
          <w:sz w:val="24"/>
          <w:szCs w:val="24"/>
          <w:lang w:val="es-MX" w:eastAsia="es-ES"/>
        </w:rPr>
        <w:t xml:space="preserve"> </w:t>
      </w:r>
    </w:p>
    <w:p w14:paraId="53752F17" w14:textId="40D123C9" w:rsidR="00194459" w:rsidRPr="00F1611A" w:rsidRDefault="00872287" w:rsidP="00860CB3">
      <w:pPr>
        <w:pStyle w:val="Prrafodelista"/>
        <w:numPr>
          <w:ilvl w:val="0"/>
          <w:numId w:val="5"/>
        </w:numPr>
        <w:spacing w:before="100" w:beforeAutospacing="1" w:after="100" w:afterAutospacing="1" w:line="360" w:lineRule="auto"/>
        <w:ind w:left="709" w:hanging="349"/>
        <w:jc w:val="both"/>
        <w:rPr>
          <w:rFonts w:ascii="Arial" w:hAnsi="Arial" w:cs="Arial"/>
          <w:sz w:val="24"/>
          <w:szCs w:val="24"/>
          <w:lang w:val="es-MX" w:eastAsia="es-ES"/>
        </w:rPr>
      </w:pPr>
      <w:r w:rsidRPr="00F1611A">
        <w:rPr>
          <w:rFonts w:ascii="Arial" w:hAnsi="Arial" w:cs="Arial"/>
          <w:sz w:val="24"/>
          <w:szCs w:val="24"/>
          <w:lang w:val="es-MX" w:eastAsia="es-ES"/>
        </w:rPr>
        <w:t>Cuestionar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los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hechos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y</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valorar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pruebas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desechando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cualquier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estereotipo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prejuicio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género,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fin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visualizar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situaciones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desventaja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provocadas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por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condiciones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sexo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género;</w:t>
      </w:r>
      <w:r w:rsidR="00336C1E" w:rsidRPr="00F1611A">
        <w:rPr>
          <w:rFonts w:ascii="Arial" w:hAnsi="Arial" w:cs="Arial"/>
          <w:sz w:val="24"/>
          <w:szCs w:val="24"/>
          <w:lang w:val="es-MX" w:eastAsia="es-ES"/>
        </w:rPr>
        <w:t xml:space="preserve"> </w:t>
      </w:r>
    </w:p>
    <w:p w14:paraId="672CC21A" w14:textId="608ACDB9" w:rsidR="00194459" w:rsidRPr="00F1611A" w:rsidRDefault="00872287" w:rsidP="00860CB3">
      <w:pPr>
        <w:pStyle w:val="Prrafodelista"/>
        <w:numPr>
          <w:ilvl w:val="0"/>
          <w:numId w:val="5"/>
        </w:numPr>
        <w:spacing w:before="100" w:beforeAutospacing="1" w:after="100" w:afterAutospacing="1" w:line="360" w:lineRule="auto"/>
        <w:ind w:left="709" w:hanging="349"/>
        <w:jc w:val="both"/>
        <w:rPr>
          <w:rFonts w:ascii="Arial" w:hAnsi="Arial" w:cs="Arial"/>
          <w:sz w:val="24"/>
          <w:szCs w:val="24"/>
          <w:lang w:val="es-MX" w:eastAsia="es-ES"/>
        </w:rPr>
      </w:pPr>
      <w:r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caso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material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probatorio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no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sea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suficiente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para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aclarar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situación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violencia,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vulnerabilidad</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discriminación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por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razones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género,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ordenar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pruebas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necesarias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para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visibilizar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dichas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situaciones;</w:t>
      </w:r>
    </w:p>
    <w:p w14:paraId="3A5E47FF" w14:textId="0D79EA44" w:rsidR="00872287" w:rsidRPr="00F1611A" w:rsidRDefault="00872287" w:rsidP="00860CB3">
      <w:pPr>
        <w:pStyle w:val="Prrafodelista"/>
        <w:numPr>
          <w:ilvl w:val="0"/>
          <w:numId w:val="5"/>
        </w:numPr>
        <w:spacing w:before="100" w:beforeAutospacing="1" w:after="100" w:afterAutospacing="1" w:line="360" w:lineRule="auto"/>
        <w:ind w:left="709" w:hanging="349"/>
        <w:jc w:val="both"/>
        <w:rPr>
          <w:rFonts w:ascii="Arial" w:hAnsi="Arial" w:cs="Arial"/>
          <w:sz w:val="24"/>
          <w:szCs w:val="24"/>
          <w:lang w:val="es-MX" w:eastAsia="es-ES"/>
        </w:rPr>
      </w:pPr>
      <w:r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detectarse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situación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desventaja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por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cuestiones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género,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cuestionar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neutralidad</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derecho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aplicable,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así</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como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evaluar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impacto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diferenciado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solución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propuesta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para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buscar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una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resolución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justa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igualitaria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acuerdo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al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contexto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desigualdad</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por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condiciones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género;</w:t>
      </w:r>
    </w:p>
    <w:p w14:paraId="5ED98BD2" w14:textId="30AD6336" w:rsidR="00194459" w:rsidRPr="00F1611A" w:rsidRDefault="00872287" w:rsidP="00860CB3">
      <w:pPr>
        <w:pStyle w:val="Prrafodelista"/>
        <w:numPr>
          <w:ilvl w:val="0"/>
          <w:numId w:val="5"/>
        </w:numPr>
        <w:spacing w:before="100" w:beforeAutospacing="1" w:after="100" w:afterAutospacing="1" w:line="360" w:lineRule="auto"/>
        <w:ind w:left="709" w:hanging="349"/>
        <w:jc w:val="both"/>
        <w:rPr>
          <w:rFonts w:ascii="Arial" w:hAnsi="Arial" w:cs="Arial"/>
          <w:sz w:val="24"/>
          <w:szCs w:val="24"/>
          <w:lang w:val="es-MX" w:eastAsia="es-ES"/>
        </w:rPr>
      </w:pPr>
      <w:r w:rsidRPr="00F1611A">
        <w:rPr>
          <w:rFonts w:ascii="Arial" w:hAnsi="Arial" w:cs="Arial"/>
          <w:sz w:val="24"/>
          <w:szCs w:val="24"/>
          <w:lang w:val="es-MX" w:eastAsia="es-ES"/>
        </w:rPr>
        <w:t>Considerar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método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exige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todo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momento,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evite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uso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lenguaje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basado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estereotipos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prejuicios,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por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debe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lastRenderedPageBreak/>
        <w:t>procurarse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un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lenguaje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incluyente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con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el</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objeto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asegurar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un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acceso</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justicia</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sin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discriminación</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por</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motivos</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94459" w:rsidRPr="00F1611A">
        <w:rPr>
          <w:rFonts w:ascii="Arial" w:hAnsi="Arial" w:cs="Arial"/>
          <w:sz w:val="24"/>
          <w:szCs w:val="24"/>
          <w:lang w:val="es-MX" w:eastAsia="es-ES"/>
        </w:rPr>
        <w:t>género.</w:t>
      </w:r>
    </w:p>
    <w:p w14:paraId="70FF938F" w14:textId="6A1A8A92" w:rsidR="00872287" w:rsidRPr="00F1611A" w:rsidRDefault="00E03252" w:rsidP="00872287">
      <w:pPr>
        <w:spacing w:before="100" w:beforeAutospacing="1" w:after="100" w:afterAutospacing="1" w:line="360" w:lineRule="auto"/>
        <w:jc w:val="both"/>
        <w:rPr>
          <w:rFonts w:ascii="Arial" w:hAnsi="Arial" w:cs="Arial"/>
          <w:sz w:val="24"/>
          <w:szCs w:val="24"/>
          <w:lang w:val="es-MX" w:eastAsia="es-ES"/>
        </w:rPr>
      </w:pPr>
      <w:r w:rsidRPr="00F1611A">
        <w:rPr>
          <w:rFonts w:ascii="Arial" w:hAnsi="Arial" w:cs="Arial"/>
          <w:sz w:val="24"/>
          <w:szCs w:val="24"/>
          <w:lang w:val="es-MX" w:eastAsia="es-ES"/>
        </w:rPr>
        <w:t>Al</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respecto,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este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Tribunal</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Electoral</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ha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sostenido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las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metodologías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y</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obligaciones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se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deben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implementar</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para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realizar</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un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estudio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con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perspectiva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género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pueden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variar</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dependiendo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las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particularidades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del</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juicio,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y</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materia,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instancia,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el</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acto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se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reclama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el</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tipo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controversia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son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aspectos</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pueden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influir</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manera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como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deba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atender</w:t>
      </w:r>
      <w:r w:rsidRPr="00F1611A">
        <w:rPr>
          <w:rFonts w:ascii="Arial" w:hAnsi="Arial" w:cs="Arial"/>
          <w:sz w:val="24"/>
          <w:szCs w:val="24"/>
          <w:lang w:val="es-MX" w:eastAsia="es-ES"/>
        </w:rPr>
        <w:t>se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perspectiva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género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cada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caso</w:t>
      </w:r>
      <w:r w:rsidRPr="00F1611A">
        <w:rPr>
          <w:rStyle w:val="Refdenotaalpie"/>
          <w:rFonts w:ascii="Arial" w:hAnsi="Arial" w:cs="Arial"/>
          <w:sz w:val="24"/>
          <w:szCs w:val="24"/>
          <w:lang w:val="es-MX" w:eastAsia="es-ES"/>
        </w:rPr>
        <w:footnoteReference w:id="6"/>
      </w:r>
      <w:r w:rsidR="00872287" w:rsidRPr="00F1611A">
        <w:rPr>
          <w:rFonts w:ascii="Arial" w:hAnsi="Arial" w:cs="Arial"/>
          <w:sz w:val="24"/>
          <w:szCs w:val="24"/>
          <w:lang w:val="es-MX" w:eastAsia="es-ES"/>
        </w:rPr>
        <w:t>.</w:t>
      </w:r>
    </w:p>
    <w:p w14:paraId="278D3154" w14:textId="6CF67179" w:rsidR="00872287" w:rsidRPr="00F1611A" w:rsidRDefault="00E03252" w:rsidP="00872287">
      <w:pPr>
        <w:spacing w:before="100" w:beforeAutospacing="1" w:after="100" w:afterAutospacing="1" w:line="360" w:lineRule="auto"/>
        <w:jc w:val="both"/>
        <w:rPr>
          <w:rFonts w:ascii="Arial" w:hAnsi="Arial" w:cs="Arial"/>
          <w:sz w:val="24"/>
          <w:szCs w:val="24"/>
          <w:lang w:val="es-MX" w:eastAsia="es-ES"/>
        </w:rPr>
      </w:pPr>
      <w:r w:rsidRPr="00F1611A">
        <w:rPr>
          <w:rFonts w:ascii="Arial" w:hAnsi="Arial" w:cs="Arial"/>
          <w:sz w:val="24"/>
          <w:szCs w:val="24"/>
          <w:lang w:val="es-MX" w:eastAsia="es-ES"/>
        </w:rPr>
        <w:t>Asimismo,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ha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sostenido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para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definir</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si</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una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autoridad</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jurisdiccional</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adoptó</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una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perspectiva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género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al</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resolver</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controversia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no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indispensable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se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haga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una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referencia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expresa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ese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sentido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sentencia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objeto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revisión</w:t>
      </w:r>
      <w:r w:rsidRPr="00F1611A">
        <w:rPr>
          <w:rFonts w:ascii="Arial" w:hAnsi="Arial" w:cs="Arial"/>
          <w:sz w:val="24"/>
          <w:szCs w:val="24"/>
          <w:lang w:val="es-MX" w:eastAsia="es-ES"/>
        </w:rPr>
        <w:t>,</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w:t>
      </w:r>
      <w:r w:rsidR="00872287" w:rsidRPr="00F1611A">
        <w:rPr>
          <w:rFonts w:ascii="Arial" w:hAnsi="Arial" w:cs="Arial"/>
          <w:sz w:val="24"/>
          <w:szCs w:val="24"/>
          <w:lang w:val="es-MX" w:eastAsia="es-ES"/>
        </w:rPr>
        <w:t>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suficiente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del</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análisis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las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consideraciones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sustentan</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decisión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se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advierta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tomó</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cuenta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los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aspectos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del</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marco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normativo-institucional</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podrían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tener</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un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impacto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diferenciado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particular</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perjuicio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las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mujeres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y</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ser</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necesario,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valoró</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el</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contexto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del</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caso</w:t>
      </w:r>
      <w:r w:rsidRPr="00F1611A">
        <w:rPr>
          <w:rFonts w:ascii="Arial" w:hAnsi="Arial" w:cs="Arial"/>
          <w:sz w:val="24"/>
          <w:szCs w:val="24"/>
          <w:lang w:val="es-MX" w:eastAsia="es-ES"/>
        </w:rPr>
        <w:t>,</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fin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identificar</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si</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existen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patrones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circunstancias</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exijan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manera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justificada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un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trato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diferenciado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o</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adopción</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una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medida</w:t>
      </w:r>
      <w:r w:rsidR="00336C1E" w:rsidRPr="00F1611A">
        <w:rPr>
          <w:rFonts w:ascii="Arial" w:hAnsi="Arial" w:cs="Arial"/>
          <w:sz w:val="24"/>
          <w:szCs w:val="24"/>
          <w:lang w:val="es-MX" w:eastAsia="es-ES"/>
        </w:rPr>
        <w:t xml:space="preserve"> </w:t>
      </w:r>
      <w:r w:rsidR="00872287" w:rsidRPr="00F1611A">
        <w:rPr>
          <w:rFonts w:ascii="Arial" w:hAnsi="Arial" w:cs="Arial"/>
          <w:sz w:val="24"/>
          <w:szCs w:val="24"/>
          <w:lang w:val="es-MX" w:eastAsia="es-ES"/>
        </w:rPr>
        <w:t>especial.</w:t>
      </w:r>
    </w:p>
    <w:p w14:paraId="028A816C" w14:textId="4F194A63" w:rsidR="001B6F6A" w:rsidRPr="00F1611A" w:rsidRDefault="00E03252" w:rsidP="001B6F6A">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Adoptar</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perspectiva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implica</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tener</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una</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visión</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y</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perspectiva</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protección</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derechos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humanos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y,</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conforme</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a</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metodología</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debe</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aplicarse,</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ver</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si</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se</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está</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ante</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relaciones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asimétricas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injustificadas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provoquen</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unas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y</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otros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efectos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diferenciados,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implica</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ver</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las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diferencias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y</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dimensionarlas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en</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el</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ejercicio</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pleno</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y</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efectivo</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los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derechos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todas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las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personas,</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promover,</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respetar,</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proteger</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y</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garantizarlos.</w:t>
      </w:r>
    </w:p>
    <w:p w14:paraId="3A51284F" w14:textId="39E661DC" w:rsidR="00E03252" w:rsidRPr="00F1611A" w:rsidRDefault="001B6F6A" w:rsidP="001B6F6A">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Así,</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partir</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valoración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00E03252" w:rsidRPr="00F1611A">
        <w:rPr>
          <w:rFonts w:ascii="Arial" w:hAnsi="Arial" w:cs="Arial"/>
          <w:sz w:val="24"/>
          <w:szCs w:val="24"/>
          <w:lang w:val="es-MX"/>
        </w:rPr>
        <w:t>aspectos</w:t>
      </w:r>
      <w:r w:rsidR="00336C1E" w:rsidRPr="00F1611A">
        <w:rPr>
          <w:rFonts w:ascii="Arial" w:hAnsi="Arial" w:cs="Arial"/>
          <w:sz w:val="24"/>
          <w:szCs w:val="24"/>
          <w:lang w:val="es-MX"/>
        </w:rPr>
        <w:t xml:space="preserve"> </w:t>
      </w:r>
      <w:r w:rsidR="00E03252" w:rsidRPr="00F1611A">
        <w:rPr>
          <w:rFonts w:ascii="Arial" w:hAnsi="Arial" w:cs="Arial"/>
          <w:sz w:val="24"/>
          <w:szCs w:val="24"/>
          <w:lang w:val="es-MX"/>
        </w:rPr>
        <w:t>contextuales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controversia</w:t>
      </w:r>
      <w:r w:rsidR="00336C1E" w:rsidRPr="00F1611A">
        <w:rPr>
          <w:rFonts w:ascii="Arial" w:hAnsi="Arial" w:cs="Arial"/>
          <w:sz w:val="24"/>
          <w:szCs w:val="24"/>
          <w:lang w:val="es-MX"/>
        </w:rPr>
        <w:t xml:space="preserve"> </w:t>
      </w:r>
      <w:r w:rsidRPr="00F1611A">
        <w:rPr>
          <w:rFonts w:ascii="Arial" w:hAnsi="Arial" w:cs="Arial"/>
          <w:sz w:val="24"/>
          <w:szCs w:val="24"/>
          <w:lang w:val="es-MX"/>
        </w:rPr>
        <w:t>sometida</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decisión,</w:t>
      </w:r>
      <w:r w:rsidR="00336C1E" w:rsidRPr="00F1611A">
        <w:rPr>
          <w:rFonts w:ascii="Arial" w:hAnsi="Arial" w:cs="Arial"/>
          <w:sz w:val="24"/>
          <w:szCs w:val="24"/>
          <w:lang w:val="es-MX"/>
        </w:rPr>
        <w:t xml:space="preserve"> </w:t>
      </w:r>
      <w:r w:rsidRPr="00F1611A">
        <w:rPr>
          <w:rFonts w:ascii="Arial" w:hAnsi="Arial" w:cs="Arial"/>
          <w:sz w:val="24"/>
          <w:szCs w:val="24"/>
          <w:lang w:val="es-MX"/>
        </w:rPr>
        <w:t>podría</w:t>
      </w:r>
      <w:r w:rsidR="00336C1E" w:rsidRPr="00F1611A">
        <w:rPr>
          <w:rFonts w:ascii="Arial" w:hAnsi="Arial" w:cs="Arial"/>
          <w:sz w:val="24"/>
          <w:szCs w:val="24"/>
          <w:lang w:val="es-MX"/>
        </w:rPr>
        <w:t xml:space="preserve"> </w:t>
      </w:r>
      <w:r w:rsidRPr="00F1611A">
        <w:rPr>
          <w:rFonts w:ascii="Arial" w:hAnsi="Arial" w:cs="Arial"/>
          <w:sz w:val="24"/>
          <w:szCs w:val="24"/>
          <w:lang w:val="es-MX"/>
        </w:rPr>
        <w:t>motivar</w:t>
      </w:r>
      <w:r w:rsidR="00336C1E" w:rsidRPr="00F1611A">
        <w:rPr>
          <w:rFonts w:ascii="Arial" w:hAnsi="Arial" w:cs="Arial"/>
          <w:sz w:val="24"/>
          <w:szCs w:val="24"/>
          <w:lang w:val="es-MX"/>
        </w:rPr>
        <w:t xml:space="preserve"> </w:t>
      </w:r>
      <w:r w:rsidR="00E03252" w:rsidRPr="00F1611A">
        <w:rPr>
          <w:rFonts w:ascii="Arial" w:hAnsi="Arial" w:cs="Arial"/>
          <w:sz w:val="24"/>
          <w:szCs w:val="24"/>
          <w:lang w:val="es-MX"/>
        </w:rPr>
        <w:t>trasladar</w:t>
      </w:r>
      <w:r w:rsidR="00336C1E" w:rsidRPr="00F1611A">
        <w:rPr>
          <w:rFonts w:ascii="Arial" w:hAnsi="Arial" w:cs="Arial"/>
          <w:sz w:val="24"/>
          <w:szCs w:val="24"/>
          <w:lang w:val="es-MX"/>
        </w:rPr>
        <w:t xml:space="preserve"> </w:t>
      </w:r>
      <w:r w:rsidR="00E03252" w:rsidRPr="00F1611A">
        <w:rPr>
          <w:rFonts w:ascii="Arial" w:hAnsi="Arial" w:cs="Arial"/>
          <w:sz w:val="24"/>
          <w:szCs w:val="24"/>
          <w:lang w:val="es-MX"/>
        </w:rPr>
        <w:t>cargas</w:t>
      </w:r>
      <w:r w:rsidR="00336C1E" w:rsidRPr="00F1611A">
        <w:rPr>
          <w:rFonts w:ascii="Arial" w:hAnsi="Arial" w:cs="Arial"/>
          <w:sz w:val="24"/>
          <w:szCs w:val="24"/>
          <w:lang w:val="es-MX"/>
        </w:rPr>
        <w:t xml:space="preserve"> </w:t>
      </w:r>
      <w:r w:rsidR="00E03252" w:rsidRPr="00F1611A">
        <w:rPr>
          <w:rFonts w:ascii="Arial" w:hAnsi="Arial" w:cs="Arial"/>
          <w:sz w:val="24"/>
          <w:szCs w:val="24"/>
          <w:lang w:val="es-MX"/>
        </w:rPr>
        <w:t>probatorias</w:t>
      </w:r>
      <w:r w:rsidRPr="00F1611A">
        <w:rPr>
          <w:rFonts w:ascii="Arial" w:hAnsi="Arial" w:cs="Arial"/>
          <w:sz w:val="24"/>
          <w:szCs w:val="24"/>
          <w:lang w:val="es-MX"/>
        </w:rPr>
        <w:t>.</w:t>
      </w:r>
    </w:p>
    <w:p w14:paraId="72748479" w14:textId="3F37AAFF" w:rsidR="00E03252" w:rsidRPr="00F1611A" w:rsidRDefault="00E03252" w:rsidP="00E03252">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cuanto</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figura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i/>
          <w:sz w:val="24"/>
          <w:szCs w:val="24"/>
          <w:lang w:val="es-MX"/>
        </w:rPr>
        <w:t>reversión</w:t>
      </w:r>
      <w:r w:rsidR="00336C1E" w:rsidRPr="00F1611A">
        <w:rPr>
          <w:rFonts w:ascii="Arial" w:hAnsi="Arial" w:cs="Arial"/>
          <w:i/>
          <w:sz w:val="24"/>
          <w:szCs w:val="24"/>
          <w:lang w:val="es-MX"/>
        </w:rPr>
        <w:t xml:space="preserve"> </w:t>
      </w:r>
      <w:r w:rsidRPr="00F1611A">
        <w:rPr>
          <w:rFonts w:ascii="Arial" w:hAnsi="Arial" w:cs="Arial"/>
          <w:i/>
          <w:sz w:val="24"/>
          <w:szCs w:val="24"/>
          <w:lang w:val="es-MX"/>
        </w:rPr>
        <w:t>de</w:t>
      </w:r>
      <w:r w:rsidR="00336C1E" w:rsidRPr="00F1611A">
        <w:rPr>
          <w:rFonts w:ascii="Arial" w:hAnsi="Arial" w:cs="Arial"/>
          <w:i/>
          <w:sz w:val="24"/>
          <w:szCs w:val="24"/>
          <w:lang w:val="es-MX"/>
        </w:rPr>
        <w:t xml:space="preserve"> </w:t>
      </w:r>
      <w:r w:rsidRPr="00F1611A">
        <w:rPr>
          <w:rFonts w:ascii="Arial" w:hAnsi="Arial" w:cs="Arial"/>
          <w:i/>
          <w:sz w:val="24"/>
          <w:szCs w:val="24"/>
          <w:lang w:val="es-MX"/>
        </w:rPr>
        <w:t>la</w:t>
      </w:r>
      <w:r w:rsidR="00336C1E" w:rsidRPr="00F1611A">
        <w:rPr>
          <w:rFonts w:ascii="Arial" w:hAnsi="Arial" w:cs="Arial"/>
          <w:i/>
          <w:sz w:val="24"/>
          <w:szCs w:val="24"/>
          <w:lang w:val="es-MX"/>
        </w:rPr>
        <w:t xml:space="preserve"> </w:t>
      </w:r>
      <w:r w:rsidRPr="00F1611A">
        <w:rPr>
          <w:rFonts w:ascii="Arial" w:hAnsi="Arial" w:cs="Arial"/>
          <w:i/>
          <w:sz w:val="24"/>
          <w:szCs w:val="24"/>
          <w:lang w:val="es-MX"/>
        </w:rPr>
        <w:t>carga</w:t>
      </w:r>
      <w:r w:rsidR="00336C1E" w:rsidRPr="00F1611A">
        <w:rPr>
          <w:rFonts w:ascii="Arial" w:hAnsi="Arial" w:cs="Arial"/>
          <w:i/>
          <w:sz w:val="24"/>
          <w:szCs w:val="24"/>
          <w:lang w:val="es-MX"/>
        </w:rPr>
        <w:t xml:space="preserve"> </w:t>
      </w:r>
      <w:r w:rsidRPr="00F1611A">
        <w:rPr>
          <w:rFonts w:ascii="Arial" w:hAnsi="Arial" w:cs="Arial"/>
          <w:i/>
          <w:sz w:val="24"/>
          <w:szCs w:val="24"/>
          <w:lang w:val="es-MX"/>
        </w:rPr>
        <w:t>de</w:t>
      </w:r>
      <w:r w:rsidR="00336C1E" w:rsidRPr="00F1611A">
        <w:rPr>
          <w:rFonts w:ascii="Arial" w:hAnsi="Arial" w:cs="Arial"/>
          <w:i/>
          <w:sz w:val="24"/>
          <w:szCs w:val="24"/>
          <w:lang w:val="es-MX"/>
        </w:rPr>
        <w:t xml:space="preserve"> </w:t>
      </w:r>
      <w:r w:rsidRPr="00F1611A">
        <w:rPr>
          <w:rFonts w:ascii="Arial" w:hAnsi="Arial" w:cs="Arial"/>
          <w:i/>
          <w:sz w:val="24"/>
          <w:szCs w:val="24"/>
          <w:lang w:val="es-MX"/>
        </w:rPr>
        <w:t>la</w:t>
      </w:r>
      <w:r w:rsidR="00336C1E" w:rsidRPr="00F1611A">
        <w:rPr>
          <w:rFonts w:ascii="Arial" w:hAnsi="Arial" w:cs="Arial"/>
          <w:i/>
          <w:sz w:val="24"/>
          <w:szCs w:val="24"/>
          <w:lang w:val="es-MX"/>
        </w:rPr>
        <w:t xml:space="preserve"> </w:t>
      </w:r>
      <w:r w:rsidRPr="00F1611A">
        <w:rPr>
          <w:rFonts w:ascii="Arial" w:hAnsi="Arial" w:cs="Arial"/>
          <w:i/>
          <w:sz w:val="24"/>
          <w:szCs w:val="24"/>
          <w:lang w:val="es-MX"/>
        </w:rPr>
        <w:t>prueba</w:t>
      </w:r>
      <w:r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decidir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recurso</w:t>
      </w:r>
      <w:r w:rsidR="00336C1E" w:rsidRPr="00F1611A">
        <w:rPr>
          <w:rFonts w:ascii="Arial" w:hAnsi="Arial" w:cs="Arial"/>
          <w:sz w:val="24"/>
          <w:szCs w:val="24"/>
          <w:lang w:val="es-MX"/>
        </w:rPr>
        <w:t xml:space="preserve"> </w:t>
      </w:r>
      <w:r w:rsidRPr="00F1611A">
        <w:rPr>
          <w:rFonts w:ascii="Arial" w:hAnsi="Arial" w:cs="Arial"/>
          <w:sz w:val="24"/>
          <w:szCs w:val="24"/>
          <w:lang w:val="es-MX"/>
        </w:rPr>
        <w:t>SUP-REC-91/2020</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acumulado,</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Sala</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Superior</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determinó</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casos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Pr="00F1611A">
        <w:rPr>
          <w:rFonts w:ascii="Arial" w:hAnsi="Arial" w:cs="Arial"/>
          <w:sz w:val="24"/>
          <w:szCs w:val="24"/>
          <w:lang w:val="es-MX"/>
        </w:rPr>
        <w:t>política</w:t>
      </w:r>
      <w:r w:rsidR="00336C1E" w:rsidRPr="00F1611A">
        <w:rPr>
          <w:rFonts w:ascii="Arial" w:hAnsi="Arial" w:cs="Arial"/>
          <w:sz w:val="24"/>
          <w:szCs w:val="24"/>
          <w:lang w:val="es-MX"/>
        </w:rPr>
        <w:t xml:space="preserve"> </w:t>
      </w:r>
      <w:r w:rsidRPr="00F1611A">
        <w:rPr>
          <w:rFonts w:ascii="Arial" w:hAnsi="Arial" w:cs="Arial"/>
          <w:sz w:val="24"/>
          <w:szCs w:val="24"/>
          <w:lang w:val="es-MX"/>
        </w:rPr>
        <w:t>contra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mujer</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razón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encontrarse</w:t>
      </w:r>
      <w:r w:rsidR="00336C1E" w:rsidRPr="00F1611A">
        <w:rPr>
          <w:rFonts w:ascii="Arial" w:hAnsi="Arial" w:cs="Arial"/>
          <w:sz w:val="24"/>
          <w:szCs w:val="24"/>
          <w:lang w:val="es-MX"/>
        </w:rPr>
        <w:t xml:space="preserve"> </w:t>
      </w:r>
      <w:r w:rsidRPr="00F1611A">
        <w:rPr>
          <w:rFonts w:ascii="Arial" w:hAnsi="Arial" w:cs="Arial"/>
          <w:sz w:val="24"/>
          <w:szCs w:val="24"/>
          <w:lang w:val="es-MX"/>
        </w:rPr>
        <w:t>involucrado</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acto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discriminación</w:t>
      </w:r>
      <w:r w:rsidR="00336C1E" w:rsidRPr="00F1611A">
        <w:rPr>
          <w:rFonts w:ascii="Arial" w:hAnsi="Arial" w:cs="Arial"/>
          <w:sz w:val="24"/>
          <w:szCs w:val="24"/>
          <w:lang w:val="es-MX"/>
        </w:rPr>
        <w:t xml:space="preserve"> </w:t>
      </w:r>
      <w:r w:rsidRPr="00F1611A">
        <w:rPr>
          <w:rFonts w:ascii="Arial" w:hAnsi="Arial" w:cs="Arial"/>
          <w:sz w:val="24"/>
          <w:szCs w:val="24"/>
          <w:lang w:val="es-MX"/>
        </w:rPr>
        <w:t>hacia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víctima,</w:t>
      </w:r>
      <w:r w:rsidR="00336C1E" w:rsidRPr="00F1611A">
        <w:rPr>
          <w:rFonts w:ascii="Arial" w:hAnsi="Arial" w:cs="Arial"/>
          <w:sz w:val="24"/>
          <w:szCs w:val="24"/>
          <w:lang w:val="es-MX"/>
        </w:rPr>
        <w:t xml:space="preserve"> </w:t>
      </w:r>
      <w:r w:rsidRPr="00F1611A">
        <w:rPr>
          <w:rFonts w:ascii="Arial" w:hAnsi="Arial" w:cs="Arial"/>
          <w:sz w:val="24"/>
          <w:szCs w:val="24"/>
          <w:lang w:val="es-MX"/>
        </w:rPr>
        <w:t>es</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persona</w:t>
      </w:r>
      <w:r w:rsidR="00336C1E" w:rsidRPr="00F1611A">
        <w:rPr>
          <w:rFonts w:ascii="Arial" w:hAnsi="Arial" w:cs="Arial"/>
          <w:sz w:val="24"/>
          <w:szCs w:val="24"/>
          <w:lang w:val="es-MX"/>
        </w:rPr>
        <w:t xml:space="preserve"> </w:t>
      </w:r>
      <w:r w:rsidRPr="00F1611A">
        <w:rPr>
          <w:rFonts w:ascii="Arial" w:hAnsi="Arial" w:cs="Arial"/>
          <w:sz w:val="24"/>
          <w:szCs w:val="24"/>
          <w:lang w:val="es-MX"/>
        </w:rPr>
        <w:t>demandada</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victimaria</w:t>
      </w:r>
      <w:r w:rsidR="00336C1E" w:rsidRPr="00F1611A">
        <w:rPr>
          <w:rFonts w:ascii="Arial" w:hAnsi="Arial" w:cs="Arial"/>
          <w:sz w:val="24"/>
          <w:szCs w:val="24"/>
          <w:lang w:val="es-MX"/>
        </w:rPr>
        <w:t xml:space="preserve"> </w:t>
      </w:r>
      <w:r w:rsidRPr="00F1611A">
        <w:rPr>
          <w:rFonts w:ascii="Arial" w:hAnsi="Arial" w:cs="Arial"/>
          <w:sz w:val="24"/>
          <w:szCs w:val="24"/>
          <w:lang w:val="es-MX"/>
        </w:rPr>
        <w:t>quien</w:t>
      </w:r>
      <w:r w:rsidR="00336C1E" w:rsidRPr="00F1611A">
        <w:rPr>
          <w:rFonts w:ascii="Arial" w:hAnsi="Arial" w:cs="Arial"/>
          <w:sz w:val="24"/>
          <w:szCs w:val="24"/>
          <w:lang w:val="es-MX"/>
        </w:rPr>
        <w:t xml:space="preserve"> </w:t>
      </w:r>
      <w:r w:rsidRPr="00F1611A">
        <w:rPr>
          <w:rFonts w:ascii="Arial" w:hAnsi="Arial" w:cs="Arial"/>
          <w:sz w:val="24"/>
          <w:szCs w:val="24"/>
          <w:lang w:val="es-MX"/>
        </w:rPr>
        <w:t>tendrá</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desvirtuar</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manera</w:t>
      </w:r>
      <w:r w:rsidR="00336C1E" w:rsidRPr="00F1611A">
        <w:rPr>
          <w:rFonts w:ascii="Arial" w:hAnsi="Arial" w:cs="Arial"/>
          <w:sz w:val="24"/>
          <w:szCs w:val="24"/>
          <w:lang w:val="es-MX"/>
        </w:rPr>
        <w:t xml:space="preserve"> </w:t>
      </w:r>
      <w:r w:rsidRPr="00F1611A">
        <w:rPr>
          <w:rFonts w:ascii="Arial" w:hAnsi="Arial" w:cs="Arial"/>
          <w:sz w:val="24"/>
          <w:szCs w:val="24"/>
          <w:lang w:val="es-MX"/>
        </w:rPr>
        <w:t>fehaciente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existencia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hechos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base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infracción.</w:t>
      </w:r>
      <w:r w:rsidR="00336C1E" w:rsidRPr="00F1611A">
        <w:rPr>
          <w:rFonts w:ascii="Arial" w:hAnsi="Arial" w:cs="Arial"/>
          <w:sz w:val="24"/>
          <w:szCs w:val="24"/>
          <w:lang w:val="es-MX"/>
        </w:rPr>
        <w:t xml:space="preserve"> </w:t>
      </w:r>
    </w:p>
    <w:p w14:paraId="520C7D5D" w14:textId="5C156683" w:rsidR="001B6F6A" w:rsidRPr="00F1611A" w:rsidRDefault="001B6F6A" w:rsidP="00E03252">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anterior,</w:t>
      </w:r>
      <w:r w:rsidR="00336C1E" w:rsidRPr="00F1611A">
        <w:rPr>
          <w:rFonts w:ascii="Arial" w:hAnsi="Arial" w:cs="Arial"/>
          <w:sz w:val="24"/>
          <w:szCs w:val="24"/>
          <w:lang w:val="es-MX"/>
        </w:rPr>
        <w:t xml:space="preserve"> </w:t>
      </w:r>
      <w:r w:rsidRPr="00F1611A">
        <w:rPr>
          <w:rFonts w:ascii="Arial" w:hAnsi="Arial" w:cs="Arial"/>
          <w:sz w:val="24"/>
          <w:szCs w:val="24"/>
          <w:lang w:val="es-MX"/>
        </w:rPr>
        <w:t>debido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complejidad</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probar</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actos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Pr="00F1611A">
        <w:rPr>
          <w:rFonts w:ascii="Arial" w:hAnsi="Arial" w:cs="Arial"/>
          <w:sz w:val="24"/>
          <w:szCs w:val="24"/>
          <w:lang w:val="es-MX"/>
        </w:rPr>
        <w:t>ya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84949"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generalmente</w:t>
      </w:r>
      <w:r w:rsidR="00384949"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ocurren</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espacios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únicamente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encuentra</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lastRenderedPageBreak/>
        <w:t>agresor</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víctima,</w:t>
      </w:r>
      <w:r w:rsidR="00336C1E" w:rsidRPr="00F1611A">
        <w:rPr>
          <w:rFonts w:ascii="Arial" w:hAnsi="Arial" w:cs="Arial"/>
          <w:sz w:val="24"/>
          <w:szCs w:val="24"/>
          <w:lang w:val="es-MX"/>
        </w:rPr>
        <w:t xml:space="preserve"> </w:t>
      </w:r>
      <w:r w:rsidRPr="00F1611A">
        <w:rPr>
          <w:rFonts w:ascii="Arial" w:hAnsi="Arial" w:cs="Arial"/>
          <w:sz w:val="24"/>
          <w:szCs w:val="24"/>
          <w:lang w:val="es-MX"/>
        </w:rPr>
        <w:t>aunado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ordinariamente,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tiende</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invisibilizar</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normalizar</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actos</w:t>
      </w:r>
      <w:r w:rsidR="00336C1E" w:rsidRPr="00F1611A">
        <w:rPr>
          <w:rFonts w:ascii="Arial" w:hAnsi="Arial" w:cs="Arial"/>
          <w:sz w:val="24"/>
          <w:szCs w:val="24"/>
          <w:lang w:val="es-MX"/>
        </w:rPr>
        <w:t xml:space="preserve"> </w:t>
      </w:r>
      <w:r w:rsidRPr="00F1611A">
        <w:rPr>
          <w:rFonts w:ascii="Arial" w:hAnsi="Arial" w:cs="Arial"/>
          <w:sz w:val="24"/>
          <w:szCs w:val="24"/>
          <w:lang w:val="es-MX"/>
        </w:rPr>
        <w:t>constitutivos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este</w:t>
      </w:r>
      <w:r w:rsidR="00336C1E" w:rsidRPr="00F1611A">
        <w:rPr>
          <w:rFonts w:ascii="Arial" w:hAnsi="Arial" w:cs="Arial"/>
          <w:sz w:val="24"/>
          <w:szCs w:val="24"/>
          <w:lang w:val="es-MX"/>
        </w:rPr>
        <w:t xml:space="preserve"> </w:t>
      </w:r>
      <w:r w:rsidRPr="00F1611A">
        <w:rPr>
          <w:rFonts w:ascii="Arial" w:hAnsi="Arial" w:cs="Arial"/>
          <w:sz w:val="24"/>
          <w:szCs w:val="24"/>
          <w:lang w:val="es-MX"/>
        </w:rPr>
        <w:t>tipo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considera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agresor</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encuentra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mejor</w:t>
      </w:r>
      <w:r w:rsidR="00336C1E" w:rsidRPr="00F1611A">
        <w:rPr>
          <w:rFonts w:ascii="Arial" w:hAnsi="Arial" w:cs="Arial"/>
          <w:sz w:val="24"/>
          <w:szCs w:val="24"/>
          <w:lang w:val="es-MX"/>
        </w:rPr>
        <w:t xml:space="preserve"> </w:t>
      </w:r>
      <w:r w:rsidRPr="00F1611A">
        <w:rPr>
          <w:rFonts w:ascii="Arial" w:hAnsi="Arial" w:cs="Arial"/>
          <w:sz w:val="24"/>
          <w:szCs w:val="24"/>
          <w:lang w:val="es-MX"/>
        </w:rPr>
        <w:t>posición</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probar</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contra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hechos</w:t>
      </w:r>
      <w:r w:rsidR="00336C1E" w:rsidRPr="00F1611A">
        <w:rPr>
          <w:rFonts w:ascii="Arial" w:hAnsi="Arial" w:cs="Arial"/>
          <w:sz w:val="24"/>
          <w:szCs w:val="24"/>
          <w:lang w:val="es-MX"/>
        </w:rPr>
        <w:t xml:space="preserve"> </w:t>
      </w:r>
      <w:r w:rsidRPr="00F1611A">
        <w:rPr>
          <w:rFonts w:ascii="Arial" w:hAnsi="Arial" w:cs="Arial"/>
          <w:sz w:val="24"/>
          <w:szCs w:val="24"/>
          <w:lang w:val="es-MX"/>
        </w:rPr>
        <w:t>narrados</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víctima,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tanto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0426D4"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contraposición</w:t>
      </w:r>
      <w:r w:rsidR="000426D4"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dicho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ésta</w:t>
      </w:r>
      <w:r w:rsidR="00336C1E" w:rsidRPr="00F1611A">
        <w:rPr>
          <w:rFonts w:ascii="Arial" w:hAnsi="Arial" w:cs="Arial"/>
          <w:sz w:val="24"/>
          <w:szCs w:val="24"/>
          <w:lang w:val="es-MX"/>
        </w:rPr>
        <w:t xml:space="preserve"> </w:t>
      </w:r>
      <w:r w:rsidRPr="00F1611A">
        <w:rPr>
          <w:rFonts w:ascii="Arial" w:hAnsi="Arial" w:cs="Arial"/>
          <w:sz w:val="24"/>
          <w:szCs w:val="24"/>
          <w:lang w:val="es-MX"/>
        </w:rPr>
        <w:t>adquiere</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relevancia</w:t>
      </w:r>
      <w:r w:rsidR="00336C1E" w:rsidRPr="00F1611A">
        <w:rPr>
          <w:rFonts w:ascii="Arial" w:hAnsi="Arial" w:cs="Arial"/>
          <w:sz w:val="24"/>
          <w:szCs w:val="24"/>
          <w:lang w:val="es-MX"/>
        </w:rPr>
        <w:t xml:space="preserve"> </w:t>
      </w:r>
      <w:r w:rsidRPr="00F1611A">
        <w:rPr>
          <w:rFonts w:ascii="Arial" w:hAnsi="Arial" w:cs="Arial"/>
          <w:sz w:val="24"/>
          <w:szCs w:val="24"/>
          <w:lang w:val="es-MX"/>
        </w:rPr>
        <w:t>especial,</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cual</w:t>
      </w:r>
      <w:r w:rsidR="00336C1E" w:rsidRPr="00F1611A">
        <w:rPr>
          <w:rFonts w:ascii="Arial" w:hAnsi="Arial" w:cs="Arial"/>
          <w:sz w:val="24"/>
          <w:szCs w:val="24"/>
          <w:lang w:val="es-MX"/>
        </w:rPr>
        <w:t xml:space="preserve"> </w:t>
      </w:r>
      <w:r w:rsidRPr="00F1611A">
        <w:rPr>
          <w:rFonts w:ascii="Arial" w:hAnsi="Arial" w:cs="Arial"/>
          <w:sz w:val="24"/>
          <w:szCs w:val="24"/>
          <w:lang w:val="es-MX"/>
        </w:rPr>
        <w:t>sólo</w:t>
      </w:r>
      <w:r w:rsidR="00336C1E" w:rsidRPr="00F1611A">
        <w:rPr>
          <w:rFonts w:ascii="Arial" w:hAnsi="Arial" w:cs="Arial"/>
          <w:sz w:val="24"/>
          <w:szCs w:val="24"/>
          <w:lang w:val="es-MX"/>
        </w:rPr>
        <w:t xml:space="preserve"> </w:t>
      </w:r>
      <w:r w:rsidRPr="00F1611A">
        <w:rPr>
          <w:rFonts w:ascii="Arial" w:hAnsi="Arial" w:cs="Arial"/>
          <w:sz w:val="24"/>
          <w:szCs w:val="24"/>
          <w:lang w:val="es-MX"/>
        </w:rPr>
        <w:t>sucumbirá</w:t>
      </w:r>
      <w:r w:rsidR="00336C1E" w:rsidRPr="00F1611A">
        <w:rPr>
          <w:rFonts w:ascii="Arial" w:hAnsi="Arial" w:cs="Arial"/>
          <w:sz w:val="24"/>
          <w:szCs w:val="24"/>
          <w:lang w:val="es-MX"/>
        </w:rPr>
        <w:t xml:space="preserve"> </w:t>
      </w:r>
      <w:r w:rsidRPr="00F1611A">
        <w:rPr>
          <w:rFonts w:ascii="Arial" w:hAnsi="Arial" w:cs="Arial"/>
          <w:sz w:val="24"/>
          <w:szCs w:val="24"/>
          <w:lang w:val="es-MX"/>
        </w:rPr>
        <w:t>ante</w:t>
      </w:r>
      <w:r w:rsidR="00336C1E" w:rsidRPr="00F1611A">
        <w:rPr>
          <w:rFonts w:ascii="Arial" w:hAnsi="Arial" w:cs="Arial"/>
          <w:sz w:val="24"/>
          <w:szCs w:val="24"/>
          <w:lang w:val="es-MX"/>
        </w:rPr>
        <w:t xml:space="preserve"> </w:t>
      </w:r>
      <w:r w:rsidRPr="00F1611A">
        <w:rPr>
          <w:rFonts w:ascii="Arial" w:hAnsi="Arial" w:cs="Arial"/>
          <w:sz w:val="24"/>
          <w:szCs w:val="24"/>
          <w:lang w:val="es-MX"/>
        </w:rPr>
        <w:t>hechos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le</w:t>
      </w:r>
      <w:r w:rsidR="00336C1E" w:rsidRPr="00F1611A">
        <w:rPr>
          <w:rFonts w:ascii="Arial" w:hAnsi="Arial" w:cs="Arial"/>
          <w:sz w:val="24"/>
          <w:szCs w:val="24"/>
          <w:lang w:val="es-MX"/>
        </w:rPr>
        <w:t xml:space="preserve"> </w:t>
      </w:r>
      <w:r w:rsidRPr="00F1611A">
        <w:rPr>
          <w:rFonts w:ascii="Arial" w:hAnsi="Arial" w:cs="Arial"/>
          <w:sz w:val="24"/>
          <w:szCs w:val="24"/>
          <w:lang w:val="es-MX"/>
        </w:rPr>
        <w:t>resten</w:t>
      </w:r>
      <w:r w:rsidR="00336C1E" w:rsidRPr="00F1611A">
        <w:rPr>
          <w:rFonts w:ascii="Arial" w:hAnsi="Arial" w:cs="Arial"/>
          <w:sz w:val="24"/>
          <w:szCs w:val="24"/>
          <w:lang w:val="es-MX"/>
        </w:rPr>
        <w:t xml:space="preserve"> </w:t>
      </w:r>
      <w:r w:rsidRPr="00F1611A">
        <w:rPr>
          <w:rFonts w:ascii="Arial" w:hAnsi="Arial" w:cs="Arial"/>
          <w:sz w:val="24"/>
          <w:szCs w:val="24"/>
          <w:lang w:val="es-MX"/>
        </w:rPr>
        <w:t>objetivamente</w:t>
      </w:r>
      <w:r w:rsidR="00336C1E" w:rsidRPr="00F1611A">
        <w:rPr>
          <w:rFonts w:ascii="Arial" w:hAnsi="Arial" w:cs="Arial"/>
          <w:sz w:val="24"/>
          <w:szCs w:val="24"/>
          <w:lang w:val="es-MX"/>
        </w:rPr>
        <w:t xml:space="preserve"> </w:t>
      </w:r>
      <w:r w:rsidRPr="00F1611A">
        <w:rPr>
          <w:rFonts w:ascii="Arial" w:hAnsi="Arial" w:cs="Arial"/>
          <w:sz w:val="24"/>
          <w:szCs w:val="24"/>
          <w:lang w:val="es-MX"/>
        </w:rPr>
        <w:t>veracidad.</w:t>
      </w:r>
    </w:p>
    <w:p w14:paraId="6C802F43" w14:textId="5FEF1E1F" w:rsidR="00E03252" w:rsidRPr="00F1611A" w:rsidRDefault="00E03252" w:rsidP="00E03252">
      <w:pPr>
        <w:spacing w:before="100" w:beforeAutospacing="1" w:after="100" w:afterAutospacing="1" w:line="360" w:lineRule="auto"/>
        <w:jc w:val="both"/>
        <w:rPr>
          <w:rFonts w:ascii="Arial" w:hAnsi="Arial" w:cs="Arial"/>
          <w:bCs/>
          <w:sz w:val="24"/>
          <w:szCs w:val="24"/>
          <w:lang w:val="es-MX"/>
        </w:rPr>
      </w:pP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ocasión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ese</w:t>
      </w:r>
      <w:r w:rsidR="00336C1E" w:rsidRPr="00F1611A">
        <w:rPr>
          <w:rFonts w:ascii="Arial" w:hAnsi="Arial" w:cs="Arial"/>
          <w:sz w:val="24"/>
          <w:szCs w:val="24"/>
          <w:lang w:val="es-MX"/>
        </w:rPr>
        <w:t xml:space="preserve"> </w:t>
      </w:r>
      <w:r w:rsidRPr="00F1611A">
        <w:rPr>
          <w:rFonts w:ascii="Arial" w:hAnsi="Arial" w:cs="Arial"/>
          <w:sz w:val="24"/>
          <w:szCs w:val="24"/>
          <w:lang w:val="es-MX"/>
        </w:rPr>
        <w:t>recurso,</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bCs/>
          <w:sz w:val="24"/>
          <w:szCs w:val="24"/>
          <w:lang w:val="es-MX"/>
        </w:rPr>
        <w:t>determinó</w:t>
      </w:r>
      <w:r w:rsidR="00336C1E" w:rsidRPr="00F1611A">
        <w:rPr>
          <w:rFonts w:ascii="Arial" w:hAnsi="Arial" w:cs="Arial"/>
          <w:bCs/>
          <w:sz w:val="24"/>
          <w:szCs w:val="24"/>
          <w:lang w:val="es-MX"/>
        </w:rPr>
        <w:t xml:space="preserve"> </w:t>
      </w:r>
      <w:r w:rsidRPr="00F1611A">
        <w:rPr>
          <w:rFonts w:ascii="Arial" w:hAnsi="Arial" w:cs="Arial"/>
          <w:bCs/>
          <w:sz w:val="24"/>
          <w:szCs w:val="24"/>
          <w:lang w:val="es-MX"/>
        </w:rPr>
        <w:t>que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valoración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pruebas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en</w:t>
      </w:r>
      <w:r w:rsidR="00336C1E" w:rsidRPr="00F1611A">
        <w:rPr>
          <w:rFonts w:ascii="Arial" w:hAnsi="Arial" w:cs="Arial"/>
          <w:bCs/>
          <w:sz w:val="24"/>
          <w:szCs w:val="24"/>
          <w:lang w:val="es-MX"/>
        </w:rPr>
        <w:t xml:space="preserve"> </w:t>
      </w:r>
      <w:r w:rsidR="001B6F6A" w:rsidRPr="00F1611A">
        <w:rPr>
          <w:rFonts w:ascii="Arial" w:hAnsi="Arial" w:cs="Arial"/>
          <w:bCs/>
          <w:sz w:val="24"/>
          <w:szCs w:val="24"/>
          <w:lang w:val="es-MX"/>
        </w:rPr>
        <w:t>ese</w:t>
      </w:r>
      <w:r w:rsidR="00336C1E" w:rsidRPr="00F1611A">
        <w:rPr>
          <w:rFonts w:ascii="Arial" w:hAnsi="Arial" w:cs="Arial"/>
          <w:bCs/>
          <w:sz w:val="24"/>
          <w:szCs w:val="24"/>
          <w:lang w:val="es-MX"/>
        </w:rPr>
        <w:t xml:space="preserve"> </w:t>
      </w:r>
      <w:r w:rsidR="001B6F6A" w:rsidRPr="00F1611A">
        <w:rPr>
          <w:rFonts w:ascii="Arial" w:hAnsi="Arial" w:cs="Arial"/>
          <w:bCs/>
          <w:sz w:val="24"/>
          <w:szCs w:val="24"/>
          <w:lang w:val="es-MX"/>
        </w:rPr>
        <w:t>tipo</w:t>
      </w:r>
      <w:r w:rsidR="00336C1E" w:rsidRPr="00F1611A">
        <w:rPr>
          <w:rFonts w:ascii="Arial" w:hAnsi="Arial" w:cs="Arial"/>
          <w:bCs/>
          <w:sz w:val="24"/>
          <w:szCs w:val="24"/>
          <w:lang w:val="es-MX"/>
        </w:rPr>
        <w:t xml:space="preserve"> </w:t>
      </w:r>
      <w:r w:rsidR="001B6F6A"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casos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debe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realizarse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con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perspectiva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género,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sin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trasladar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víctimas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responsabilidad</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aportar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necesario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para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probar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hechos,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fin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impedir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una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interpretación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estereotipada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pruebas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y</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dictar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resoluciones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carentes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consideraciones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género,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pues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ello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obstaculiza,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por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un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lado,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acceso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mujeres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víctimas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justicia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y,</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por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otro,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visión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libre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estigmas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respecto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las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mujeres</w:t>
      </w:r>
      <w:r w:rsidR="00336C1E" w:rsidRPr="00F1611A">
        <w:rPr>
          <w:rFonts w:ascii="Arial" w:hAnsi="Arial" w:cs="Arial"/>
          <w:bCs/>
          <w:sz w:val="24"/>
          <w:szCs w:val="24"/>
          <w:lang w:val="es-MX"/>
        </w:rPr>
        <w:t xml:space="preserve"> </w:t>
      </w:r>
      <w:r w:rsidRPr="00F1611A">
        <w:rPr>
          <w:rFonts w:ascii="Arial" w:hAnsi="Arial" w:cs="Arial"/>
          <w:bCs/>
          <w:sz w:val="24"/>
          <w:szCs w:val="24"/>
          <w:lang w:val="es-MX"/>
        </w:rPr>
        <w:t>que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se</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atreven</w:t>
      </w:r>
      <w:r w:rsidR="00336C1E" w:rsidRPr="00F1611A">
        <w:rPr>
          <w:rFonts w:ascii="Arial" w:hAnsi="Arial" w:cs="Arial"/>
          <w:bCs/>
          <w:sz w:val="24"/>
          <w:szCs w:val="24"/>
          <w:lang w:val="es-MX"/>
        </w:rPr>
        <w:t xml:space="preserve"> </w:t>
      </w:r>
      <w:r w:rsidRPr="00F1611A">
        <w:rPr>
          <w:rFonts w:ascii="Arial" w:hAnsi="Arial" w:cs="Arial"/>
          <w:bCs/>
          <w:sz w:val="24"/>
          <w:szCs w:val="24"/>
          <w:lang w:val="es-MX"/>
        </w:rPr>
        <w:t>a</w:t>
      </w:r>
      <w:r w:rsidR="00336C1E" w:rsidRPr="00F1611A">
        <w:rPr>
          <w:rFonts w:ascii="Arial" w:hAnsi="Arial" w:cs="Arial"/>
          <w:bCs/>
          <w:sz w:val="24"/>
          <w:szCs w:val="24"/>
          <w:lang w:val="es-MX"/>
        </w:rPr>
        <w:t xml:space="preserve"> </w:t>
      </w:r>
      <w:r w:rsidRPr="00F1611A">
        <w:rPr>
          <w:rFonts w:ascii="Arial" w:hAnsi="Arial" w:cs="Arial"/>
          <w:bCs/>
          <w:sz w:val="24"/>
          <w:szCs w:val="24"/>
          <w:lang w:val="es-MX"/>
        </w:rPr>
        <w:t>denunciar.</w:t>
      </w:r>
      <w:r w:rsidR="00336C1E" w:rsidRPr="00F1611A">
        <w:rPr>
          <w:rFonts w:ascii="Arial" w:hAnsi="Arial" w:cs="Arial"/>
          <w:bCs/>
          <w:sz w:val="24"/>
          <w:szCs w:val="24"/>
          <w:lang w:val="es-MX"/>
        </w:rPr>
        <w:t xml:space="preserve"> </w:t>
      </w:r>
    </w:p>
    <w:p w14:paraId="0CA20C76" w14:textId="428C2D62" w:rsidR="00E03252" w:rsidRPr="00F1611A" w:rsidRDefault="00E03252" w:rsidP="00E03252">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indicó</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principio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carga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prueba</w:t>
      </w:r>
      <w:r w:rsidR="00336C1E" w:rsidRPr="00F1611A">
        <w:rPr>
          <w:rFonts w:ascii="Arial" w:hAnsi="Arial" w:cs="Arial"/>
          <w:sz w:val="24"/>
          <w:szCs w:val="24"/>
          <w:lang w:val="es-MX"/>
        </w:rPr>
        <w:t xml:space="preserve"> </w:t>
      </w:r>
      <w:r w:rsidRPr="00F1611A">
        <w:rPr>
          <w:rFonts w:ascii="Arial" w:hAnsi="Arial" w:cs="Arial"/>
          <w:sz w:val="24"/>
          <w:szCs w:val="24"/>
          <w:lang w:val="es-MX"/>
        </w:rPr>
        <w:t>consistente</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i/>
          <w:sz w:val="24"/>
          <w:szCs w:val="24"/>
          <w:lang w:val="es-MX"/>
        </w:rPr>
        <w:t>quien</w:t>
      </w:r>
      <w:r w:rsidR="00336C1E" w:rsidRPr="00F1611A">
        <w:rPr>
          <w:rFonts w:ascii="Arial" w:hAnsi="Arial" w:cs="Arial"/>
          <w:i/>
          <w:sz w:val="24"/>
          <w:szCs w:val="24"/>
          <w:lang w:val="es-MX"/>
        </w:rPr>
        <w:t xml:space="preserve"> </w:t>
      </w:r>
      <w:r w:rsidRPr="00F1611A">
        <w:rPr>
          <w:rFonts w:ascii="Arial" w:hAnsi="Arial" w:cs="Arial"/>
          <w:i/>
          <w:sz w:val="24"/>
          <w:szCs w:val="24"/>
          <w:lang w:val="es-MX"/>
        </w:rPr>
        <w:t>afirma</w:t>
      </w:r>
      <w:r w:rsidR="00336C1E" w:rsidRPr="00F1611A">
        <w:rPr>
          <w:rFonts w:ascii="Arial" w:hAnsi="Arial" w:cs="Arial"/>
          <w:i/>
          <w:sz w:val="24"/>
          <w:szCs w:val="24"/>
          <w:lang w:val="es-MX"/>
        </w:rPr>
        <w:t xml:space="preserve"> </w:t>
      </w:r>
      <w:r w:rsidRPr="00F1611A">
        <w:rPr>
          <w:rFonts w:ascii="Arial" w:hAnsi="Arial" w:cs="Arial"/>
          <w:i/>
          <w:sz w:val="24"/>
          <w:szCs w:val="24"/>
          <w:lang w:val="es-MX"/>
        </w:rPr>
        <w:t>está</w:t>
      </w:r>
      <w:r w:rsidR="00336C1E" w:rsidRPr="00F1611A">
        <w:rPr>
          <w:rFonts w:ascii="Arial" w:hAnsi="Arial" w:cs="Arial"/>
          <w:i/>
          <w:sz w:val="24"/>
          <w:szCs w:val="24"/>
          <w:lang w:val="es-MX"/>
        </w:rPr>
        <w:t xml:space="preserve"> </w:t>
      </w:r>
      <w:r w:rsidRPr="00F1611A">
        <w:rPr>
          <w:rFonts w:ascii="Arial" w:hAnsi="Arial" w:cs="Arial"/>
          <w:i/>
          <w:sz w:val="24"/>
          <w:szCs w:val="24"/>
          <w:lang w:val="es-MX"/>
        </w:rPr>
        <w:t>obligado</w:t>
      </w:r>
      <w:r w:rsidR="00336C1E" w:rsidRPr="00F1611A">
        <w:rPr>
          <w:rFonts w:ascii="Arial" w:hAnsi="Arial" w:cs="Arial"/>
          <w:i/>
          <w:sz w:val="24"/>
          <w:szCs w:val="24"/>
          <w:lang w:val="es-MX"/>
        </w:rPr>
        <w:t xml:space="preserve"> </w:t>
      </w:r>
      <w:r w:rsidRPr="00F1611A">
        <w:rPr>
          <w:rFonts w:ascii="Arial" w:hAnsi="Arial" w:cs="Arial"/>
          <w:i/>
          <w:sz w:val="24"/>
          <w:szCs w:val="24"/>
          <w:lang w:val="es-MX"/>
        </w:rPr>
        <w:t>a</w:t>
      </w:r>
      <w:r w:rsidR="00336C1E" w:rsidRPr="00F1611A">
        <w:rPr>
          <w:rFonts w:ascii="Arial" w:hAnsi="Arial" w:cs="Arial"/>
          <w:i/>
          <w:sz w:val="24"/>
          <w:szCs w:val="24"/>
          <w:lang w:val="es-MX"/>
        </w:rPr>
        <w:t xml:space="preserve"> </w:t>
      </w:r>
      <w:r w:rsidRPr="00F1611A">
        <w:rPr>
          <w:rFonts w:ascii="Arial" w:hAnsi="Arial" w:cs="Arial"/>
          <w:i/>
          <w:sz w:val="24"/>
          <w:szCs w:val="24"/>
          <w:lang w:val="es-MX"/>
        </w:rPr>
        <w:t>probar</w:t>
      </w:r>
      <w:r w:rsidR="00336C1E" w:rsidRPr="00F1611A">
        <w:rPr>
          <w:rFonts w:ascii="Arial" w:hAnsi="Arial" w:cs="Arial"/>
          <w:sz w:val="24"/>
          <w:szCs w:val="24"/>
          <w:lang w:val="es-MX"/>
        </w:rPr>
        <w:t xml:space="preserve"> </w:t>
      </w:r>
      <w:r w:rsidRPr="00F1611A">
        <w:rPr>
          <w:rFonts w:ascii="Arial" w:hAnsi="Arial" w:cs="Arial"/>
          <w:sz w:val="24"/>
          <w:szCs w:val="24"/>
          <w:lang w:val="es-MX"/>
        </w:rPr>
        <w:t>debe</w:t>
      </w:r>
      <w:r w:rsidR="00336C1E" w:rsidRPr="00F1611A">
        <w:rPr>
          <w:rFonts w:ascii="Arial" w:hAnsi="Arial" w:cs="Arial"/>
          <w:sz w:val="24"/>
          <w:szCs w:val="24"/>
          <w:lang w:val="es-MX"/>
        </w:rPr>
        <w:t xml:space="preserve"> </w:t>
      </w:r>
      <w:r w:rsidRPr="00F1611A">
        <w:rPr>
          <w:rFonts w:ascii="Arial" w:hAnsi="Arial" w:cs="Arial"/>
          <w:sz w:val="24"/>
          <w:szCs w:val="24"/>
          <w:lang w:val="es-MX"/>
        </w:rPr>
        <w:t>ponderarse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distinta</w:t>
      </w:r>
      <w:r w:rsidR="00336C1E" w:rsidRPr="00F1611A">
        <w:rPr>
          <w:rFonts w:ascii="Arial" w:hAnsi="Arial" w:cs="Arial"/>
          <w:sz w:val="24"/>
          <w:szCs w:val="24"/>
          <w:lang w:val="es-MX"/>
        </w:rPr>
        <w:t xml:space="preserve"> </w:t>
      </w:r>
      <w:r w:rsidRPr="00F1611A">
        <w:rPr>
          <w:rFonts w:ascii="Arial" w:hAnsi="Arial" w:cs="Arial"/>
          <w:sz w:val="24"/>
          <w:szCs w:val="24"/>
          <w:lang w:val="es-MX"/>
        </w:rPr>
        <w:t>manera</w:t>
      </w:r>
      <w:r w:rsidR="00336C1E" w:rsidRPr="00F1611A">
        <w:rPr>
          <w:rFonts w:ascii="Arial" w:hAnsi="Arial" w:cs="Arial"/>
          <w:sz w:val="24"/>
          <w:szCs w:val="24"/>
          <w:lang w:val="es-MX"/>
        </w:rPr>
        <w:t xml:space="preserve"> </w:t>
      </w:r>
      <w:r w:rsidRPr="00F1611A">
        <w:rPr>
          <w:rFonts w:ascii="Arial" w:hAnsi="Arial" w:cs="Arial"/>
          <w:sz w:val="24"/>
          <w:szCs w:val="24"/>
          <w:lang w:val="es-MX"/>
        </w:rPr>
        <w:t>cuando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está</w:t>
      </w:r>
      <w:r w:rsidR="00336C1E" w:rsidRPr="00F1611A">
        <w:rPr>
          <w:rFonts w:ascii="Arial" w:hAnsi="Arial" w:cs="Arial"/>
          <w:sz w:val="24"/>
          <w:szCs w:val="24"/>
          <w:lang w:val="es-MX"/>
        </w:rPr>
        <w:t xml:space="preserve"> </w:t>
      </w:r>
      <w:r w:rsidRPr="00F1611A">
        <w:rPr>
          <w:rFonts w:ascii="Arial" w:hAnsi="Arial" w:cs="Arial"/>
          <w:sz w:val="24"/>
          <w:szCs w:val="24"/>
          <w:lang w:val="es-MX"/>
        </w:rPr>
        <w:t>frente</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reclamo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violación</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derecho</w:t>
      </w:r>
      <w:r w:rsidR="00336C1E" w:rsidRPr="00F1611A">
        <w:rPr>
          <w:rFonts w:ascii="Arial" w:hAnsi="Arial" w:cs="Arial"/>
          <w:sz w:val="24"/>
          <w:szCs w:val="24"/>
          <w:lang w:val="es-MX"/>
        </w:rPr>
        <w:t xml:space="preserve"> </w:t>
      </w:r>
      <w:r w:rsidRPr="00F1611A">
        <w:rPr>
          <w:rFonts w:ascii="Arial" w:hAnsi="Arial" w:cs="Arial"/>
          <w:sz w:val="24"/>
          <w:szCs w:val="24"/>
          <w:lang w:val="es-MX"/>
        </w:rPr>
        <w:t>humano</w:t>
      </w:r>
      <w:r w:rsidR="00336C1E" w:rsidRPr="00F1611A">
        <w:rPr>
          <w:rFonts w:ascii="Arial" w:hAnsi="Arial" w:cs="Arial"/>
          <w:sz w:val="24"/>
          <w:szCs w:val="24"/>
          <w:lang w:val="es-MX"/>
        </w:rPr>
        <w:t xml:space="preserve"> </w:t>
      </w:r>
      <w:r w:rsidRPr="00F1611A">
        <w:rPr>
          <w:rFonts w:ascii="Arial" w:hAnsi="Arial" w:cs="Arial"/>
          <w:sz w:val="24"/>
          <w:szCs w:val="24"/>
          <w:lang w:val="es-MX"/>
        </w:rPr>
        <w:t>protegido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artículo</w:t>
      </w:r>
      <w:r w:rsidR="00336C1E" w:rsidRPr="00F1611A">
        <w:rPr>
          <w:rFonts w:ascii="Arial" w:hAnsi="Arial" w:cs="Arial"/>
          <w:sz w:val="24"/>
          <w:szCs w:val="24"/>
          <w:lang w:val="es-MX"/>
        </w:rPr>
        <w:t xml:space="preserve"> </w:t>
      </w:r>
      <w:r w:rsidRPr="00F1611A">
        <w:rPr>
          <w:rFonts w:ascii="Arial" w:hAnsi="Arial" w:cs="Arial"/>
          <w:sz w:val="24"/>
          <w:szCs w:val="24"/>
          <w:lang w:val="es-MX"/>
        </w:rPr>
        <w:t>primero</w:t>
      </w:r>
      <w:r w:rsidR="00336C1E" w:rsidRPr="00F1611A">
        <w:rPr>
          <w:rFonts w:ascii="Arial" w:hAnsi="Arial" w:cs="Arial"/>
          <w:sz w:val="24"/>
          <w:szCs w:val="24"/>
          <w:lang w:val="es-MX"/>
        </w:rPr>
        <w:t xml:space="preserve"> </w:t>
      </w:r>
      <w:r w:rsidR="001B6F6A" w:rsidRPr="00F1611A">
        <w:rPr>
          <w:rFonts w:ascii="Arial" w:hAnsi="Arial" w:cs="Arial"/>
          <w:sz w:val="24"/>
          <w:szCs w:val="24"/>
          <w:lang w:val="es-MX"/>
        </w:rPr>
        <w:t>constitucional</w:t>
      </w:r>
      <w:r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pues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caso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discriminación,</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aplicación</w:t>
      </w:r>
      <w:r w:rsidR="00336C1E" w:rsidRPr="00F1611A">
        <w:rPr>
          <w:rFonts w:ascii="Arial" w:hAnsi="Arial" w:cs="Arial"/>
          <w:sz w:val="24"/>
          <w:szCs w:val="24"/>
          <w:lang w:val="es-MX"/>
        </w:rPr>
        <w:t xml:space="preserve"> </w:t>
      </w:r>
      <w:r w:rsidRPr="00F1611A">
        <w:rPr>
          <w:rFonts w:ascii="Arial" w:hAnsi="Arial" w:cs="Arial"/>
          <w:sz w:val="24"/>
          <w:szCs w:val="24"/>
          <w:lang w:val="es-MX"/>
        </w:rPr>
        <w:t>efectiva</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principio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igualdad</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trato,</w:t>
      </w:r>
      <w:r w:rsidR="00336C1E" w:rsidRPr="00F1611A">
        <w:rPr>
          <w:rFonts w:ascii="Arial" w:hAnsi="Arial" w:cs="Arial"/>
          <w:sz w:val="24"/>
          <w:szCs w:val="24"/>
          <w:lang w:val="es-MX"/>
        </w:rPr>
        <w:t xml:space="preserve"> </w:t>
      </w:r>
      <w:r w:rsidRPr="00F1611A">
        <w:rPr>
          <w:rFonts w:ascii="Arial" w:hAnsi="Arial" w:cs="Arial"/>
          <w:sz w:val="24"/>
          <w:szCs w:val="24"/>
          <w:lang w:val="es-MX"/>
        </w:rPr>
        <w:t>esta</w:t>
      </w:r>
      <w:r w:rsidR="00336C1E" w:rsidRPr="00F1611A">
        <w:rPr>
          <w:rFonts w:ascii="Arial" w:hAnsi="Arial" w:cs="Arial"/>
          <w:sz w:val="24"/>
          <w:szCs w:val="24"/>
          <w:lang w:val="es-MX"/>
        </w:rPr>
        <w:t xml:space="preserve"> </w:t>
      </w:r>
      <w:r w:rsidRPr="00F1611A">
        <w:rPr>
          <w:rFonts w:ascii="Arial" w:hAnsi="Arial" w:cs="Arial"/>
          <w:sz w:val="24"/>
          <w:szCs w:val="24"/>
          <w:lang w:val="es-MX"/>
        </w:rPr>
        <w:t>carga</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deber</w:t>
      </w:r>
      <w:r w:rsidR="00336C1E" w:rsidRPr="00F1611A">
        <w:rPr>
          <w:rFonts w:ascii="Arial" w:hAnsi="Arial" w:cs="Arial"/>
          <w:sz w:val="24"/>
          <w:szCs w:val="24"/>
          <w:lang w:val="es-MX"/>
        </w:rPr>
        <w:t xml:space="preserve"> </w:t>
      </w:r>
      <w:r w:rsidRPr="00F1611A">
        <w:rPr>
          <w:rFonts w:ascii="Arial" w:hAnsi="Arial" w:cs="Arial"/>
          <w:sz w:val="24"/>
          <w:szCs w:val="24"/>
          <w:lang w:val="es-MX"/>
        </w:rPr>
        <w:t>recae</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parte</w:t>
      </w:r>
      <w:r w:rsidR="00336C1E" w:rsidRPr="00F1611A">
        <w:rPr>
          <w:rFonts w:ascii="Arial" w:hAnsi="Arial" w:cs="Arial"/>
          <w:sz w:val="24"/>
          <w:szCs w:val="24"/>
          <w:lang w:val="es-MX"/>
        </w:rPr>
        <w:t xml:space="preserve"> </w:t>
      </w:r>
      <w:r w:rsidRPr="00F1611A">
        <w:rPr>
          <w:rFonts w:ascii="Arial" w:hAnsi="Arial" w:cs="Arial"/>
          <w:sz w:val="24"/>
          <w:szCs w:val="24"/>
          <w:lang w:val="es-MX"/>
        </w:rPr>
        <w:t>demandada,</w:t>
      </w:r>
      <w:r w:rsidR="00336C1E" w:rsidRPr="00F1611A">
        <w:rPr>
          <w:rFonts w:ascii="Arial" w:hAnsi="Arial" w:cs="Arial"/>
          <w:sz w:val="24"/>
          <w:szCs w:val="24"/>
          <w:lang w:val="es-MX"/>
        </w:rPr>
        <w:t xml:space="preserve"> </w:t>
      </w:r>
      <w:r w:rsidRPr="00F1611A">
        <w:rPr>
          <w:rFonts w:ascii="Arial" w:hAnsi="Arial" w:cs="Arial"/>
          <w:sz w:val="24"/>
          <w:szCs w:val="24"/>
          <w:u w:val="single"/>
          <w:lang w:val="es-MX"/>
        </w:rPr>
        <w:t>cuando</w:t>
      </w:r>
      <w:r w:rsidR="00336C1E" w:rsidRPr="00F1611A">
        <w:rPr>
          <w:rFonts w:ascii="Arial" w:hAnsi="Arial" w:cs="Arial"/>
          <w:sz w:val="24"/>
          <w:szCs w:val="24"/>
          <w:u w:val="single"/>
          <w:lang w:val="es-MX"/>
        </w:rPr>
        <w:t xml:space="preserve"> </w:t>
      </w:r>
      <w:r w:rsidRPr="00F1611A">
        <w:rPr>
          <w:rFonts w:ascii="Arial" w:hAnsi="Arial" w:cs="Arial"/>
          <w:sz w:val="24"/>
          <w:szCs w:val="24"/>
          <w:u w:val="single"/>
          <w:lang w:val="es-MX"/>
        </w:rPr>
        <w:t>se</w:t>
      </w:r>
      <w:r w:rsidR="00336C1E" w:rsidRPr="00F1611A">
        <w:rPr>
          <w:rFonts w:ascii="Arial" w:hAnsi="Arial" w:cs="Arial"/>
          <w:sz w:val="24"/>
          <w:szCs w:val="24"/>
          <w:u w:val="single"/>
          <w:lang w:val="es-MX"/>
        </w:rPr>
        <w:t xml:space="preserve"> </w:t>
      </w:r>
      <w:r w:rsidRPr="00F1611A">
        <w:rPr>
          <w:rFonts w:ascii="Arial" w:hAnsi="Arial" w:cs="Arial"/>
          <w:sz w:val="24"/>
          <w:szCs w:val="24"/>
          <w:u w:val="single"/>
          <w:lang w:val="es-MX"/>
        </w:rPr>
        <w:t>aporten</w:t>
      </w:r>
      <w:r w:rsidR="00336C1E" w:rsidRPr="00F1611A">
        <w:rPr>
          <w:rFonts w:ascii="Arial" w:hAnsi="Arial" w:cs="Arial"/>
          <w:sz w:val="24"/>
          <w:szCs w:val="24"/>
          <w:u w:val="single"/>
          <w:lang w:val="es-MX"/>
        </w:rPr>
        <w:t xml:space="preserve"> </w:t>
      </w:r>
      <w:r w:rsidRPr="00F1611A">
        <w:rPr>
          <w:rFonts w:ascii="Arial" w:hAnsi="Arial" w:cs="Arial"/>
          <w:sz w:val="24"/>
          <w:szCs w:val="24"/>
          <w:u w:val="single"/>
          <w:lang w:val="es-MX"/>
        </w:rPr>
        <w:t>indicios</w:t>
      </w:r>
      <w:r w:rsidR="00336C1E" w:rsidRPr="00F1611A">
        <w:rPr>
          <w:rFonts w:ascii="Arial" w:hAnsi="Arial" w:cs="Arial"/>
          <w:sz w:val="24"/>
          <w:szCs w:val="24"/>
          <w:u w:val="single"/>
          <w:lang w:val="es-MX"/>
        </w:rPr>
        <w:t xml:space="preserve"> </w:t>
      </w:r>
      <w:r w:rsidRPr="00F1611A">
        <w:rPr>
          <w:rFonts w:ascii="Arial" w:hAnsi="Arial" w:cs="Arial"/>
          <w:sz w:val="24"/>
          <w:szCs w:val="24"/>
          <w:u w:val="single"/>
          <w:lang w:val="es-MX"/>
        </w:rPr>
        <w:t>de</w:t>
      </w:r>
      <w:r w:rsidR="00336C1E" w:rsidRPr="00F1611A">
        <w:rPr>
          <w:rFonts w:ascii="Arial" w:hAnsi="Arial" w:cs="Arial"/>
          <w:sz w:val="24"/>
          <w:szCs w:val="24"/>
          <w:u w:val="single"/>
          <w:lang w:val="es-MX"/>
        </w:rPr>
        <w:t xml:space="preserve"> </w:t>
      </w:r>
      <w:r w:rsidRPr="00F1611A">
        <w:rPr>
          <w:rFonts w:ascii="Arial" w:hAnsi="Arial" w:cs="Arial"/>
          <w:sz w:val="24"/>
          <w:szCs w:val="24"/>
          <w:u w:val="single"/>
          <w:lang w:val="es-MX"/>
        </w:rPr>
        <w:t>la</w:t>
      </w:r>
      <w:r w:rsidR="00336C1E" w:rsidRPr="00F1611A">
        <w:rPr>
          <w:rFonts w:ascii="Arial" w:hAnsi="Arial" w:cs="Arial"/>
          <w:sz w:val="24"/>
          <w:szCs w:val="24"/>
          <w:u w:val="single"/>
          <w:lang w:val="es-MX"/>
        </w:rPr>
        <w:t xml:space="preserve"> </w:t>
      </w:r>
      <w:r w:rsidRPr="00F1611A">
        <w:rPr>
          <w:rFonts w:ascii="Arial" w:hAnsi="Arial" w:cs="Arial"/>
          <w:sz w:val="24"/>
          <w:szCs w:val="24"/>
          <w:u w:val="single"/>
          <w:lang w:val="es-MX"/>
        </w:rPr>
        <w:t>existencia</w:t>
      </w:r>
      <w:r w:rsidR="00336C1E" w:rsidRPr="00F1611A">
        <w:rPr>
          <w:rFonts w:ascii="Arial" w:hAnsi="Arial" w:cs="Arial"/>
          <w:sz w:val="24"/>
          <w:szCs w:val="24"/>
          <w:u w:val="single"/>
          <w:lang w:val="es-MX"/>
        </w:rPr>
        <w:t xml:space="preserve"> </w:t>
      </w:r>
      <w:r w:rsidRPr="00F1611A">
        <w:rPr>
          <w:rFonts w:ascii="Arial" w:hAnsi="Arial" w:cs="Arial"/>
          <w:sz w:val="24"/>
          <w:szCs w:val="24"/>
          <w:u w:val="single"/>
          <w:lang w:val="es-MX"/>
        </w:rPr>
        <w:t>de</w:t>
      </w:r>
      <w:r w:rsidR="00336C1E" w:rsidRPr="00F1611A">
        <w:rPr>
          <w:rFonts w:ascii="Arial" w:hAnsi="Arial" w:cs="Arial"/>
          <w:sz w:val="24"/>
          <w:szCs w:val="24"/>
          <w:u w:val="single"/>
          <w:lang w:val="es-MX"/>
        </w:rPr>
        <w:t xml:space="preserve"> </w:t>
      </w:r>
      <w:r w:rsidRPr="00F1611A">
        <w:rPr>
          <w:rFonts w:ascii="Arial" w:hAnsi="Arial" w:cs="Arial"/>
          <w:sz w:val="24"/>
          <w:szCs w:val="24"/>
          <w:u w:val="single"/>
          <w:lang w:val="es-MX"/>
        </w:rPr>
        <w:t>esa</w:t>
      </w:r>
      <w:r w:rsidR="00336C1E" w:rsidRPr="00F1611A">
        <w:rPr>
          <w:rFonts w:ascii="Arial" w:hAnsi="Arial" w:cs="Arial"/>
          <w:sz w:val="24"/>
          <w:szCs w:val="24"/>
          <w:u w:val="single"/>
          <w:lang w:val="es-MX"/>
        </w:rPr>
        <w:t xml:space="preserve"> </w:t>
      </w:r>
      <w:r w:rsidRPr="00F1611A">
        <w:rPr>
          <w:rFonts w:ascii="Arial" w:hAnsi="Arial" w:cs="Arial"/>
          <w:sz w:val="24"/>
          <w:szCs w:val="24"/>
          <w:u w:val="single"/>
          <w:lang w:val="es-MX"/>
        </w:rPr>
        <w:t>discriminación</w:t>
      </w:r>
      <w:r w:rsidRPr="00F1611A">
        <w:rPr>
          <w:rFonts w:ascii="Arial" w:hAnsi="Arial" w:cs="Arial"/>
          <w:sz w:val="24"/>
          <w:szCs w:val="24"/>
          <w:lang w:val="es-MX"/>
        </w:rPr>
        <w:t>.</w:t>
      </w:r>
    </w:p>
    <w:p w14:paraId="294D8A20" w14:textId="0C5165E7" w:rsidR="001B6F6A" w:rsidRPr="00F1611A" w:rsidRDefault="00CD2B38" w:rsidP="00E03252">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directrices</w:t>
      </w:r>
      <w:r w:rsidR="00336C1E" w:rsidRPr="00F1611A">
        <w:rPr>
          <w:rFonts w:ascii="Arial" w:hAnsi="Arial" w:cs="Arial"/>
          <w:sz w:val="24"/>
          <w:szCs w:val="24"/>
          <w:lang w:val="es-MX"/>
        </w:rPr>
        <w:t xml:space="preserve"> </w:t>
      </w:r>
      <w:r w:rsidRPr="00F1611A">
        <w:rPr>
          <w:rFonts w:ascii="Arial" w:hAnsi="Arial" w:cs="Arial"/>
          <w:sz w:val="24"/>
          <w:szCs w:val="24"/>
          <w:lang w:val="es-MX"/>
        </w:rPr>
        <w:t>dadas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ese</w:t>
      </w:r>
      <w:r w:rsidR="00336C1E" w:rsidRPr="00F1611A">
        <w:rPr>
          <w:rFonts w:ascii="Arial" w:hAnsi="Arial" w:cs="Arial"/>
          <w:sz w:val="24"/>
          <w:szCs w:val="24"/>
          <w:lang w:val="es-MX"/>
        </w:rPr>
        <w:t xml:space="preserve"> </w:t>
      </w:r>
      <w:r w:rsidRPr="00F1611A">
        <w:rPr>
          <w:rFonts w:ascii="Arial" w:hAnsi="Arial" w:cs="Arial"/>
          <w:sz w:val="24"/>
          <w:szCs w:val="24"/>
          <w:lang w:val="es-MX"/>
        </w:rPr>
        <w:t>precedente</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opere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reversión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carga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prueba</w:t>
      </w:r>
      <w:r w:rsidR="00336C1E" w:rsidRPr="00F1611A">
        <w:rPr>
          <w:rFonts w:ascii="Arial" w:hAnsi="Arial" w:cs="Arial"/>
          <w:sz w:val="24"/>
          <w:szCs w:val="24"/>
          <w:lang w:val="es-MX"/>
        </w:rPr>
        <w:t xml:space="preserve"> </w:t>
      </w:r>
      <w:r w:rsidRPr="00F1611A">
        <w:rPr>
          <w:rFonts w:ascii="Arial" w:hAnsi="Arial" w:cs="Arial"/>
          <w:sz w:val="24"/>
          <w:szCs w:val="24"/>
          <w:lang w:val="es-MX"/>
        </w:rPr>
        <w:t>son</w:t>
      </w:r>
      <w:r w:rsidRPr="00F1611A">
        <w:rPr>
          <w:rStyle w:val="Refdenotaalpie"/>
          <w:rFonts w:ascii="Arial" w:hAnsi="Arial" w:cs="Arial"/>
          <w:sz w:val="24"/>
          <w:szCs w:val="24"/>
          <w:lang w:val="es-MX"/>
        </w:rPr>
        <w:footnoteReference w:id="7"/>
      </w:r>
      <w:r w:rsidRPr="00F1611A">
        <w:rPr>
          <w:rFonts w:ascii="Arial" w:hAnsi="Arial" w:cs="Arial"/>
          <w:sz w:val="24"/>
          <w:szCs w:val="24"/>
          <w:lang w:val="es-MX"/>
        </w:rPr>
        <w:t>:</w:t>
      </w:r>
    </w:p>
    <w:p w14:paraId="491644A8" w14:textId="59DDFC3B" w:rsidR="00CD2B38" w:rsidRPr="00F1611A" w:rsidRDefault="00CD2B38" w:rsidP="00860CB3">
      <w:pPr>
        <w:numPr>
          <w:ilvl w:val="0"/>
          <w:numId w:val="6"/>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actos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Pr="00F1611A">
        <w:rPr>
          <w:rFonts w:ascii="Arial" w:hAnsi="Arial" w:cs="Arial"/>
          <w:sz w:val="24"/>
          <w:szCs w:val="24"/>
          <w:lang w:val="es-MX"/>
        </w:rPr>
        <w:t>basada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tienen</w:t>
      </w:r>
      <w:r w:rsidR="00336C1E" w:rsidRPr="00F1611A">
        <w:rPr>
          <w:rFonts w:ascii="Arial" w:hAnsi="Arial" w:cs="Arial"/>
          <w:sz w:val="24"/>
          <w:szCs w:val="24"/>
          <w:lang w:val="es-MX"/>
        </w:rPr>
        <w:t xml:space="preserve"> </w:t>
      </w:r>
      <w:r w:rsidRPr="00F1611A">
        <w:rPr>
          <w:rFonts w:ascii="Arial" w:hAnsi="Arial" w:cs="Arial"/>
          <w:sz w:val="24"/>
          <w:szCs w:val="24"/>
          <w:lang w:val="es-MX"/>
        </w:rPr>
        <w:t>lugar</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espacios</w:t>
      </w:r>
      <w:r w:rsidR="00336C1E" w:rsidRPr="00F1611A">
        <w:rPr>
          <w:rFonts w:ascii="Arial" w:hAnsi="Arial" w:cs="Arial"/>
          <w:sz w:val="24"/>
          <w:szCs w:val="24"/>
          <w:lang w:val="es-MX"/>
        </w:rPr>
        <w:t xml:space="preserve"> </w:t>
      </w:r>
      <w:r w:rsidRPr="00F1611A">
        <w:rPr>
          <w:rFonts w:ascii="Arial" w:hAnsi="Arial" w:cs="Arial"/>
          <w:sz w:val="24"/>
          <w:szCs w:val="24"/>
          <w:lang w:val="es-MX"/>
        </w:rPr>
        <w:t>privados</w:t>
      </w:r>
      <w:r w:rsidR="00336C1E" w:rsidRPr="00F1611A">
        <w:rPr>
          <w:rFonts w:ascii="Arial" w:hAnsi="Arial" w:cs="Arial"/>
          <w:sz w:val="24"/>
          <w:szCs w:val="24"/>
          <w:lang w:val="es-MX"/>
        </w:rPr>
        <w:t xml:space="preserve"> </w:t>
      </w:r>
      <w:r w:rsidRPr="00F1611A">
        <w:rPr>
          <w:rFonts w:ascii="Arial" w:hAnsi="Arial" w:cs="Arial"/>
          <w:sz w:val="24"/>
          <w:szCs w:val="24"/>
          <w:lang w:val="es-MX"/>
        </w:rPr>
        <w:t>donde</w:t>
      </w:r>
      <w:r w:rsidR="00336C1E" w:rsidRPr="00F1611A">
        <w:rPr>
          <w:rFonts w:ascii="Arial" w:hAnsi="Arial" w:cs="Arial"/>
          <w:sz w:val="24"/>
          <w:szCs w:val="24"/>
          <w:lang w:val="es-MX"/>
        </w:rPr>
        <w:t xml:space="preserve"> </w:t>
      </w:r>
      <w:r w:rsidRPr="00F1611A">
        <w:rPr>
          <w:rFonts w:ascii="Arial" w:hAnsi="Arial" w:cs="Arial"/>
          <w:sz w:val="24"/>
          <w:szCs w:val="24"/>
          <w:lang w:val="es-MX"/>
        </w:rPr>
        <w:t>ocasionalmente</w:t>
      </w:r>
      <w:r w:rsidR="00336C1E" w:rsidRPr="00F1611A">
        <w:rPr>
          <w:rFonts w:ascii="Arial" w:hAnsi="Arial" w:cs="Arial"/>
          <w:sz w:val="24"/>
          <w:szCs w:val="24"/>
          <w:lang w:val="es-MX"/>
        </w:rPr>
        <w:t xml:space="preserve"> </w:t>
      </w:r>
      <w:r w:rsidRPr="00F1611A">
        <w:rPr>
          <w:rFonts w:ascii="Arial" w:hAnsi="Arial" w:cs="Arial"/>
          <w:sz w:val="24"/>
          <w:szCs w:val="24"/>
          <w:lang w:val="es-MX"/>
        </w:rPr>
        <w:t>sólo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encuentran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víctima</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agresor</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ende,</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pueden</w:t>
      </w:r>
      <w:r w:rsidR="00336C1E" w:rsidRPr="00F1611A">
        <w:rPr>
          <w:rFonts w:ascii="Arial" w:hAnsi="Arial" w:cs="Arial"/>
          <w:sz w:val="24"/>
          <w:szCs w:val="24"/>
          <w:lang w:val="es-MX"/>
        </w:rPr>
        <w:t xml:space="preserve"> </w:t>
      </w:r>
      <w:r w:rsidRPr="00F1611A">
        <w:rPr>
          <w:rFonts w:ascii="Arial" w:hAnsi="Arial" w:cs="Arial"/>
          <w:sz w:val="24"/>
          <w:szCs w:val="24"/>
          <w:lang w:val="es-MX"/>
        </w:rPr>
        <w:t>someterse</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un</w:t>
      </w:r>
      <w:r w:rsidR="00336C1E" w:rsidRPr="00F1611A">
        <w:rPr>
          <w:rFonts w:ascii="Arial" w:hAnsi="Arial" w:cs="Arial"/>
          <w:sz w:val="24"/>
          <w:szCs w:val="24"/>
          <w:lang w:val="es-MX"/>
        </w:rPr>
        <w:t xml:space="preserve"> </w:t>
      </w:r>
      <w:r w:rsidRPr="00F1611A">
        <w:rPr>
          <w:rFonts w:ascii="Arial" w:hAnsi="Arial" w:cs="Arial"/>
          <w:sz w:val="24"/>
          <w:szCs w:val="24"/>
          <w:lang w:val="es-MX"/>
        </w:rPr>
        <w:t>estándar</w:t>
      </w:r>
      <w:r w:rsidR="00336C1E" w:rsidRPr="00F1611A">
        <w:rPr>
          <w:rFonts w:ascii="Arial" w:hAnsi="Arial" w:cs="Arial"/>
          <w:sz w:val="24"/>
          <w:szCs w:val="24"/>
          <w:lang w:val="es-MX"/>
        </w:rPr>
        <w:t xml:space="preserve"> </w:t>
      </w:r>
      <w:r w:rsidRPr="00F1611A">
        <w:rPr>
          <w:rFonts w:ascii="Arial" w:hAnsi="Arial" w:cs="Arial"/>
          <w:sz w:val="24"/>
          <w:szCs w:val="24"/>
          <w:lang w:val="es-MX"/>
        </w:rPr>
        <w:t>imposible</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prueba,</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su</w:t>
      </w:r>
      <w:r w:rsidR="00336C1E" w:rsidRPr="00F1611A">
        <w:rPr>
          <w:rFonts w:ascii="Arial" w:hAnsi="Arial" w:cs="Arial"/>
          <w:sz w:val="24"/>
          <w:szCs w:val="24"/>
          <w:lang w:val="es-MX"/>
        </w:rPr>
        <w:t xml:space="preserve"> </w:t>
      </w:r>
      <w:r w:rsidRPr="00F1611A">
        <w:rPr>
          <w:rFonts w:ascii="Arial" w:hAnsi="Arial" w:cs="Arial"/>
          <w:sz w:val="24"/>
          <w:szCs w:val="24"/>
          <w:lang w:val="es-MX"/>
        </w:rPr>
        <w:t>comprobación</w:t>
      </w:r>
      <w:r w:rsidR="00336C1E" w:rsidRPr="00F1611A">
        <w:rPr>
          <w:rFonts w:ascii="Arial" w:hAnsi="Arial" w:cs="Arial"/>
          <w:sz w:val="24"/>
          <w:szCs w:val="24"/>
          <w:lang w:val="es-MX"/>
        </w:rPr>
        <w:t xml:space="preserve"> </w:t>
      </w:r>
      <w:r w:rsidRPr="00F1611A">
        <w:rPr>
          <w:rFonts w:ascii="Arial" w:hAnsi="Arial" w:cs="Arial"/>
          <w:sz w:val="24"/>
          <w:szCs w:val="24"/>
          <w:lang w:val="es-MX"/>
        </w:rPr>
        <w:t>debe</w:t>
      </w:r>
      <w:r w:rsidR="00336C1E" w:rsidRPr="00F1611A">
        <w:rPr>
          <w:rFonts w:ascii="Arial" w:hAnsi="Arial" w:cs="Arial"/>
          <w:sz w:val="24"/>
          <w:szCs w:val="24"/>
          <w:lang w:val="es-MX"/>
        </w:rPr>
        <w:t xml:space="preserve"> </w:t>
      </w:r>
      <w:r w:rsidRPr="00F1611A">
        <w:rPr>
          <w:rFonts w:ascii="Arial" w:hAnsi="Arial" w:cs="Arial"/>
          <w:sz w:val="24"/>
          <w:szCs w:val="24"/>
          <w:lang w:val="es-MX"/>
        </w:rPr>
        <w:t>tener</w:t>
      </w:r>
      <w:r w:rsidR="00336C1E" w:rsidRPr="00F1611A">
        <w:rPr>
          <w:rFonts w:ascii="Arial" w:hAnsi="Arial" w:cs="Arial"/>
          <w:sz w:val="24"/>
          <w:szCs w:val="24"/>
          <w:lang w:val="es-MX"/>
        </w:rPr>
        <w:t xml:space="preserve"> </w:t>
      </w:r>
      <w:r w:rsidRPr="00F1611A">
        <w:rPr>
          <w:rFonts w:ascii="Arial" w:hAnsi="Arial" w:cs="Arial"/>
          <w:sz w:val="24"/>
          <w:szCs w:val="24"/>
          <w:lang w:val="es-MX"/>
        </w:rPr>
        <w:t>como</w:t>
      </w:r>
      <w:r w:rsidR="00336C1E" w:rsidRPr="00F1611A">
        <w:rPr>
          <w:rFonts w:ascii="Arial" w:hAnsi="Arial" w:cs="Arial"/>
          <w:sz w:val="24"/>
          <w:szCs w:val="24"/>
          <w:lang w:val="es-MX"/>
        </w:rPr>
        <w:t xml:space="preserve"> </w:t>
      </w:r>
      <w:r w:rsidRPr="00F1611A">
        <w:rPr>
          <w:rFonts w:ascii="Arial" w:hAnsi="Arial" w:cs="Arial"/>
          <w:sz w:val="24"/>
          <w:szCs w:val="24"/>
          <w:lang w:val="es-MX"/>
        </w:rPr>
        <w:t>base</w:t>
      </w:r>
      <w:r w:rsidR="00336C1E" w:rsidRPr="00F1611A">
        <w:rPr>
          <w:rFonts w:ascii="Arial" w:hAnsi="Arial" w:cs="Arial"/>
          <w:sz w:val="24"/>
          <w:szCs w:val="24"/>
          <w:lang w:val="es-MX"/>
        </w:rPr>
        <w:t xml:space="preserve"> </w:t>
      </w:r>
      <w:r w:rsidRPr="00F1611A">
        <w:rPr>
          <w:rFonts w:ascii="Arial" w:hAnsi="Arial" w:cs="Arial"/>
          <w:sz w:val="24"/>
          <w:szCs w:val="24"/>
          <w:lang w:val="es-MX"/>
        </w:rPr>
        <w:t>principal</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dicho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víctima</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partir</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contexto.</w:t>
      </w:r>
    </w:p>
    <w:p w14:paraId="7654B22D" w14:textId="39237046" w:rsidR="00CD2B38" w:rsidRPr="00F1611A" w:rsidRDefault="00CD2B38" w:rsidP="00860CB3">
      <w:pPr>
        <w:numPr>
          <w:ilvl w:val="0"/>
          <w:numId w:val="6"/>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casos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Pr="00F1611A">
        <w:rPr>
          <w:rFonts w:ascii="Arial" w:hAnsi="Arial" w:cs="Arial"/>
          <w:sz w:val="24"/>
          <w:szCs w:val="24"/>
          <w:lang w:val="es-MX"/>
        </w:rPr>
        <w:t>política</w:t>
      </w:r>
      <w:r w:rsidR="00336C1E" w:rsidRPr="00F1611A">
        <w:rPr>
          <w:rFonts w:ascii="Arial" w:hAnsi="Arial" w:cs="Arial"/>
          <w:sz w:val="24"/>
          <w:szCs w:val="24"/>
          <w:lang w:val="es-MX"/>
        </w:rPr>
        <w:t xml:space="preserve"> </w:t>
      </w:r>
      <w:r w:rsidRPr="00F1611A">
        <w:rPr>
          <w:rFonts w:ascii="Arial" w:hAnsi="Arial" w:cs="Arial"/>
          <w:sz w:val="24"/>
          <w:szCs w:val="24"/>
          <w:lang w:val="es-MX"/>
        </w:rPr>
        <w:t>contra</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mujeres</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aportación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pruebas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víctima</w:t>
      </w:r>
      <w:r w:rsidR="00336C1E" w:rsidRPr="00F1611A">
        <w:rPr>
          <w:rFonts w:ascii="Arial" w:hAnsi="Arial" w:cs="Arial"/>
          <w:sz w:val="24"/>
          <w:szCs w:val="24"/>
          <w:lang w:val="es-MX"/>
        </w:rPr>
        <w:t xml:space="preserve"> </w:t>
      </w:r>
      <w:r w:rsidRPr="00F1611A">
        <w:rPr>
          <w:rFonts w:ascii="Arial" w:hAnsi="Arial" w:cs="Arial"/>
          <w:sz w:val="24"/>
          <w:szCs w:val="24"/>
          <w:lang w:val="es-MX"/>
        </w:rPr>
        <w:t>constituye</w:t>
      </w:r>
      <w:r w:rsidR="00336C1E" w:rsidRPr="00F1611A">
        <w:rPr>
          <w:rFonts w:ascii="Arial" w:hAnsi="Arial" w:cs="Arial"/>
          <w:sz w:val="24"/>
          <w:szCs w:val="24"/>
          <w:lang w:val="es-MX"/>
        </w:rPr>
        <w:t xml:space="preserve"> </w:t>
      </w:r>
      <w:r w:rsidRPr="00F1611A">
        <w:rPr>
          <w:rFonts w:ascii="Arial" w:hAnsi="Arial" w:cs="Arial"/>
          <w:sz w:val="24"/>
          <w:szCs w:val="24"/>
          <w:lang w:val="es-MX"/>
        </w:rPr>
        <w:t>una</w:t>
      </w:r>
      <w:r w:rsidR="00336C1E" w:rsidRPr="00F1611A">
        <w:rPr>
          <w:rFonts w:ascii="Arial" w:hAnsi="Arial" w:cs="Arial"/>
          <w:sz w:val="24"/>
          <w:szCs w:val="24"/>
          <w:lang w:val="es-MX"/>
        </w:rPr>
        <w:t xml:space="preserve"> </w:t>
      </w:r>
      <w:r w:rsidRPr="00F1611A">
        <w:rPr>
          <w:rFonts w:ascii="Arial" w:hAnsi="Arial" w:cs="Arial"/>
          <w:sz w:val="24"/>
          <w:szCs w:val="24"/>
          <w:lang w:val="es-MX"/>
        </w:rPr>
        <w:t>prueba</w:t>
      </w:r>
      <w:r w:rsidR="00336C1E" w:rsidRPr="00F1611A">
        <w:rPr>
          <w:rFonts w:ascii="Arial" w:hAnsi="Arial" w:cs="Arial"/>
          <w:sz w:val="24"/>
          <w:szCs w:val="24"/>
          <w:lang w:val="es-MX"/>
        </w:rPr>
        <w:t xml:space="preserve"> </w:t>
      </w:r>
      <w:r w:rsidRPr="00F1611A">
        <w:rPr>
          <w:rFonts w:ascii="Arial" w:hAnsi="Arial" w:cs="Arial"/>
          <w:sz w:val="24"/>
          <w:szCs w:val="24"/>
          <w:lang w:val="es-MX"/>
        </w:rPr>
        <w:t>fundamental</w:t>
      </w:r>
      <w:r w:rsidR="00336C1E" w:rsidRPr="00F1611A">
        <w:rPr>
          <w:rFonts w:ascii="Arial" w:hAnsi="Arial" w:cs="Arial"/>
          <w:sz w:val="24"/>
          <w:szCs w:val="24"/>
          <w:lang w:val="es-MX"/>
        </w:rPr>
        <w:t xml:space="preserve"> </w:t>
      </w:r>
      <w:r w:rsidRPr="00F1611A">
        <w:rPr>
          <w:rFonts w:ascii="Arial" w:hAnsi="Arial" w:cs="Arial"/>
          <w:sz w:val="24"/>
          <w:szCs w:val="24"/>
          <w:lang w:val="es-MX"/>
        </w:rPr>
        <w:t>sobre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hecho.</w:t>
      </w:r>
    </w:p>
    <w:p w14:paraId="2A445DB0" w14:textId="1169BD25" w:rsidR="00CD2B38" w:rsidRPr="00F1611A" w:rsidRDefault="00CD2B38" w:rsidP="00860CB3">
      <w:pPr>
        <w:numPr>
          <w:ilvl w:val="0"/>
          <w:numId w:val="6"/>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manifestación</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actos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Pr="00F1611A">
        <w:rPr>
          <w:rFonts w:ascii="Arial" w:hAnsi="Arial" w:cs="Arial"/>
          <w:sz w:val="24"/>
          <w:szCs w:val="24"/>
          <w:lang w:val="es-MX"/>
        </w:rPr>
        <w:t>política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razón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víctima,</w:t>
      </w:r>
      <w:r w:rsidR="00336C1E" w:rsidRPr="00F1611A">
        <w:rPr>
          <w:rFonts w:ascii="Arial" w:hAnsi="Arial" w:cs="Arial"/>
          <w:sz w:val="24"/>
          <w:szCs w:val="24"/>
          <w:lang w:val="es-MX"/>
        </w:rPr>
        <w:t xml:space="preserve"> </w:t>
      </w:r>
      <w:r w:rsidRPr="00F1611A">
        <w:rPr>
          <w:rFonts w:ascii="Arial" w:hAnsi="Arial" w:cs="Arial"/>
          <w:sz w:val="24"/>
          <w:szCs w:val="24"/>
          <w:lang w:val="es-MX"/>
        </w:rPr>
        <w:t>si</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enlaza</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cualquier</w:t>
      </w:r>
      <w:r w:rsidR="00336C1E" w:rsidRPr="00F1611A">
        <w:rPr>
          <w:rFonts w:ascii="Arial" w:hAnsi="Arial" w:cs="Arial"/>
          <w:sz w:val="24"/>
          <w:szCs w:val="24"/>
          <w:lang w:val="es-MX"/>
        </w:rPr>
        <w:t xml:space="preserve"> </w:t>
      </w:r>
      <w:r w:rsidRPr="00F1611A">
        <w:rPr>
          <w:rFonts w:ascii="Arial" w:hAnsi="Arial" w:cs="Arial"/>
          <w:sz w:val="24"/>
          <w:szCs w:val="24"/>
          <w:lang w:val="es-MX"/>
        </w:rPr>
        <w:t>otro</w:t>
      </w:r>
      <w:r w:rsidR="00336C1E" w:rsidRPr="00F1611A">
        <w:rPr>
          <w:rFonts w:ascii="Arial" w:hAnsi="Arial" w:cs="Arial"/>
          <w:sz w:val="24"/>
          <w:szCs w:val="24"/>
          <w:lang w:val="es-MX"/>
        </w:rPr>
        <w:t xml:space="preserve"> </w:t>
      </w:r>
      <w:r w:rsidRPr="00F1611A">
        <w:rPr>
          <w:rFonts w:ascii="Arial" w:hAnsi="Arial" w:cs="Arial"/>
          <w:sz w:val="24"/>
          <w:szCs w:val="24"/>
          <w:lang w:val="es-MX"/>
        </w:rPr>
        <w:t>indicio</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conjunto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indicios</w:t>
      </w:r>
      <w:r w:rsidR="00336C1E" w:rsidRPr="00F1611A">
        <w:rPr>
          <w:rFonts w:ascii="Arial" w:hAnsi="Arial" w:cs="Arial"/>
          <w:sz w:val="24"/>
          <w:szCs w:val="24"/>
          <w:lang w:val="es-MX"/>
        </w:rPr>
        <w:t xml:space="preserve"> </w:t>
      </w:r>
      <w:r w:rsidRPr="00F1611A">
        <w:rPr>
          <w:rFonts w:ascii="Arial" w:hAnsi="Arial" w:cs="Arial"/>
          <w:sz w:val="24"/>
          <w:szCs w:val="24"/>
          <w:lang w:val="es-MX"/>
        </w:rPr>
        <w:t>probatorios,</w:t>
      </w:r>
      <w:r w:rsidR="00336C1E" w:rsidRPr="00F1611A">
        <w:rPr>
          <w:rFonts w:ascii="Arial" w:hAnsi="Arial" w:cs="Arial"/>
          <w:sz w:val="24"/>
          <w:szCs w:val="24"/>
          <w:lang w:val="es-MX"/>
        </w:rPr>
        <w:t xml:space="preserve"> </w:t>
      </w:r>
      <w:r w:rsidRPr="00F1611A">
        <w:rPr>
          <w:rFonts w:ascii="Arial" w:hAnsi="Arial" w:cs="Arial"/>
          <w:sz w:val="24"/>
          <w:szCs w:val="24"/>
          <w:lang w:val="es-MX"/>
        </w:rPr>
        <w:t>aunque</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sea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misma</w:t>
      </w:r>
      <w:r w:rsidR="00336C1E" w:rsidRPr="00F1611A">
        <w:rPr>
          <w:rFonts w:ascii="Arial" w:hAnsi="Arial" w:cs="Arial"/>
          <w:sz w:val="24"/>
          <w:szCs w:val="24"/>
          <w:lang w:val="es-MX"/>
        </w:rPr>
        <w:t xml:space="preserve"> </w:t>
      </w:r>
      <w:r w:rsidRPr="00F1611A">
        <w:rPr>
          <w:rFonts w:ascii="Arial" w:hAnsi="Arial" w:cs="Arial"/>
          <w:sz w:val="24"/>
          <w:szCs w:val="24"/>
          <w:lang w:val="es-MX"/>
        </w:rPr>
        <w:t>calidad,</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conjunto</w:t>
      </w:r>
      <w:r w:rsidR="00336C1E" w:rsidRPr="00F1611A">
        <w:rPr>
          <w:rFonts w:ascii="Arial" w:hAnsi="Arial" w:cs="Arial"/>
          <w:sz w:val="24"/>
          <w:szCs w:val="24"/>
          <w:lang w:val="es-MX"/>
        </w:rPr>
        <w:t xml:space="preserve"> </w:t>
      </w:r>
      <w:r w:rsidRPr="00F1611A">
        <w:rPr>
          <w:rFonts w:ascii="Arial" w:hAnsi="Arial" w:cs="Arial"/>
          <w:sz w:val="24"/>
          <w:szCs w:val="24"/>
          <w:lang w:val="es-MX"/>
        </w:rPr>
        <w:t>puede</w:t>
      </w:r>
      <w:r w:rsidR="00336C1E" w:rsidRPr="00F1611A">
        <w:rPr>
          <w:rFonts w:ascii="Arial" w:hAnsi="Arial" w:cs="Arial"/>
          <w:sz w:val="24"/>
          <w:szCs w:val="24"/>
          <w:lang w:val="es-MX"/>
        </w:rPr>
        <w:t xml:space="preserve"> </w:t>
      </w:r>
      <w:r w:rsidRPr="00F1611A">
        <w:rPr>
          <w:rFonts w:ascii="Arial" w:hAnsi="Arial" w:cs="Arial"/>
          <w:sz w:val="24"/>
          <w:szCs w:val="24"/>
          <w:lang w:val="es-MX"/>
        </w:rPr>
        <w:t>integrar</w:t>
      </w:r>
      <w:r w:rsidR="00336C1E" w:rsidRPr="00F1611A">
        <w:rPr>
          <w:rFonts w:ascii="Arial" w:hAnsi="Arial" w:cs="Arial"/>
          <w:sz w:val="24"/>
          <w:szCs w:val="24"/>
          <w:lang w:val="es-MX"/>
        </w:rPr>
        <w:t xml:space="preserve"> </w:t>
      </w:r>
      <w:r w:rsidRPr="00F1611A">
        <w:rPr>
          <w:rFonts w:ascii="Arial" w:hAnsi="Arial" w:cs="Arial"/>
          <w:sz w:val="24"/>
          <w:szCs w:val="24"/>
          <w:lang w:val="es-MX"/>
        </w:rPr>
        <w:t>prueba</w:t>
      </w:r>
      <w:r w:rsidR="00336C1E" w:rsidRPr="00F1611A">
        <w:rPr>
          <w:rFonts w:ascii="Arial" w:hAnsi="Arial" w:cs="Arial"/>
          <w:sz w:val="24"/>
          <w:szCs w:val="24"/>
          <w:lang w:val="es-MX"/>
        </w:rPr>
        <w:t xml:space="preserve"> </w:t>
      </w:r>
      <w:r w:rsidRPr="00F1611A">
        <w:rPr>
          <w:rFonts w:ascii="Arial" w:hAnsi="Arial" w:cs="Arial"/>
          <w:sz w:val="24"/>
          <w:szCs w:val="24"/>
          <w:lang w:val="es-MX"/>
        </w:rPr>
        <w:t>circunstancial</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valor</w:t>
      </w:r>
      <w:r w:rsidR="00336C1E" w:rsidRPr="00F1611A">
        <w:rPr>
          <w:rFonts w:ascii="Arial" w:hAnsi="Arial" w:cs="Arial"/>
          <w:sz w:val="24"/>
          <w:szCs w:val="24"/>
          <w:lang w:val="es-MX"/>
        </w:rPr>
        <w:t xml:space="preserve"> </w:t>
      </w:r>
      <w:r w:rsidRPr="00F1611A">
        <w:rPr>
          <w:rFonts w:ascii="Arial" w:hAnsi="Arial" w:cs="Arial"/>
          <w:sz w:val="24"/>
          <w:szCs w:val="24"/>
          <w:lang w:val="es-MX"/>
        </w:rPr>
        <w:t>pleno.</w:t>
      </w:r>
    </w:p>
    <w:p w14:paraId="1BCAEDCD" w14:textId="4D03B357" w:rsidR="00CD2B38" w:rsidRPr="00F1611A" w:rsidRDefault="00CD2B38" w:rsidP="00860CB3">
      <w:pPr>
        <w:numPr>
          <w:ilvl w:val="0"/>
          <w:numId w:val="6"/>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lastRenderedPageBreak/>
        <w:t>El</w:t>
      </w:r>
      <w:r w:rsidR="00336C1E" w:rsidRPr="00F1611A">
        <w:rPr>
          <w:rFonts w:ascii="Arial" w:hAnsi="Arial" w:cs="Arial"/>
          <w:sz w:val="24"/>
          <w:szCs w:val="24"/>
          <w:lang w:val="es-MX"/>
        </w:rPr>
        <w:t xml:space="preserve"> </w:t>
      </w:r>
      <w:r w:rsidRPr="00F1611A">
        <w:rPr>
          <w:rFonts w:ascii="Arial" w:hAnsi="Arial" w:cs="Arial"/>
          <w:sz w:val="24"/>
          <w:szCs w:val="24"/>
          <w:lang w:val="es-MX"/>
        </w:rPr>
        <w:t>dicho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víctima</w:t>
      </w:r>
      <w:r w:rsidR="00336C1E" w:rsidRPr="00F1611A">
        <w:rPr>
          <w:rFonts w:ascii="Arial" w:hAnsi="Arial" w:cs="Arial"/>
          <w:sz w:val="24"/>
          <w:szCs w:val="24"/>
          <w:lang w:val="es-MX"/>
        </w:rPr>
        <w:t xml:space="preserve"> </w:t>
      </w:r>
      <w:r w:rsidRPr="00F1611A">
        <w:rPr>
          <w:rFonts w:ascii="Arial" w:hAnsi="Arial" w:cs="Arial"/>
          <w:sz w:val="24"/>
          <w:szCs w:val="24"/>
          <w:lang w:val="es-MX"/>
        </w:rPr>
        <w:t>cobra</w:t>
      </w:r>
      <w:r w:rsidR="00336C1E" w:rsidRPr="00F1611A">
        <w:rPr>
          <w:rFonts w:ascii="Arial" w:hAnsi="Arial" w:cs="Arial"/>
          <w:sz w:val="24"/>
          <w:szCs w:val="24"/>
          <w:lang w:val="es-MX"/>
        </w:rPr>
        <w:t xml:space="preserve"> </w:t>
      </w:r>
      <w:r w:rsidRPr="00F1611A">
        <w:rPr>
          <w:rFonts w:ascii="Arial" w:hAnsi="Arial" w:cs="Arial"/>
          <w:sz w:val="24"/>
          <w:szCs w:val="24"/>
          <w:lang w:val="es-MX"/>
        </w:rPr>
        <w:t>especial</w:t>
      </w:r>
      <w:r w:rsidR="00336C1E" w:rsidRPr="00F1611A">
        <w:rPr>
          <w:rFonts w:ascii="Arial" w:hAnsi="Arial" w:cs="Arial"/>
          <w:sz w:val="24"/>
          <w:szCs w:val="24"/>
          <w:lang w:val="es-MX"/>
        </w:rPr>
        <w:t xml:space="preserve"> </w:t>
      </w:r>
      <w:r w:rsidRPr="00F1611A">
        <w:rPr>
          <w:rFonts w:ascii="Arial" w:hAnsi="Arial" w:cs="Arial"/>
          <w:sz w:val="24"/>
          <w:szCs w:val="24"/>
          <w:lang w:val="es-MX"/>
        </w:rPr>
        <w:t>preponderancia</w:t>
      </w:r>
      <w:r w:rsidR="00336C1E" w:rsidRPr="00F1611A">
        <w:rPr>
          <w:rFonts w:ascii="Arial" w:hAnsi="Arial" w:cs="Arial"/>
          <w:sz w:val="24"/>
          <w:szCs w:val="24"/>
          <w:lang w:val="es-MX"/>
        </w:rPr>
        <w:t xml:space="preserve"> </w:t>
      </w:r>
      <w:r w:rsidRPr="00F1611A">
        <w:rPr>
          <w:rFonts w:ascii="Arial" w:hAnsi="Arial" w:cs="Arial"/>
          <w:sz w:val="24"/>
          <w:szCs w:val="24"/>
          <w:lang w:val="es-MX"/>
        </w:rPr>
        <w:t>pues</w:t>
      </w:r>
      <w:r w:rsidR="00336C1E" w:rsidRPr="00F1611A">
        <w:rPr>
          <w:rFonts w:ascii="Arial" w:hAnsi="Arial" w:cs="Arial"/>
          <w:sz w:val="24"/>
          <w:szCs w:val="24"/>
          <w:lang w:val="es-MX"/>
        </w:rPr>
        <w:t xml:space="preserve"> </w:t>
      </w:r>
      <w:r w:rsidRPr="00F1611A">
        <w:rPr>
          <w:rFonts w:ascii="Arial" w:hAnsi="Arial" w:cs="Arial"/>
          <w:sz w:val="24"/>
          <w:szCs w:val="24"/>
          <w:lang w:val="es-MX"/>
        </w:rPr>
        <w:t>ello</w:t>
      </w:r>
      <w:r w:rsidR="00336C1E" w:rsidRPr="00F1611A">
        <w:rPr>
          <w:rFonts w:ascii="Arial" w:hAnsi="Arial" w:cs="Arial"/>
          <w:sz w:val="24"/>
          <w:szCs w:val="24"/>
          <w:lang w:val="es-MX"/>
        </w:rPr>
        <w:t xml:space="preserve"> </w:t>
      </w:r>
      <w:r w:rsidRPr="00F1611A">
        <w:rPr>
          <w:rFonts w:ascii="Arial" w:hAnsi="Arial" w:cs="Arial"/>
          <w:sz w:val="24"/>
          <w:szCs w:val="24"/>
          <w:lang w:val="es-MX"/>
        </w:rPr>
        <w:t>permite</w:t>
      </w:r>
      <w:r w:rsidR="00336C1E" w:rsidRPr="00F1611A">
        <w:rPr>
          <w:rFonts w:ascii="Arial" w:hAnsi="Arial" w:cs="Arial"/>
          <w:sz w:val="24"/>
          <w:szCs w:val="24"/>
          <w:lang w:val="es-MX"/>
        </w:rPr>
        <w:t xml:space="preserve"> </w:t>
      </w:r>
      <w:r w:rsidRPr="00F1611A">
        <w:rPr>
          <w:rFonts w:ascii="Arial" w:hAnsi="Arial" w:cs="Arial"/>
          <w:sz w:val="24"/>
          <w:szCs w:val="24"/>
          <w:lang w:val="es-MX"/>
        </w:rPr>
        <w:t>agotar</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líneas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investigación</w:t>
      </w:r>
      <w:r w:rsidR="00336C1E" w:rsidRPr="00F1611A">
        <w:rPr>
          <w:rFonts w:ascii="Arial" w:hAnsi="Arial" w:cs="Arial"/>
          <w:sz w:val="24"/>
          <w:szCs w:val="24"/>
          <w:lang w:val="es-MX"/>
        </w:rPr>
        <w:t xml:space="preserve"> </w:t>
      </w:r>
      <w:r w:rsidRPr="00F1611A">
        <w:rPr>
          <w:rFonts w:ascii="Arial" w:hAnsi="Arial" w:cs="Arial"/>
          <w:sz w:val="24"/>
          <w:szCs w:val="24"/>
          <w:lang w:val="es-MX"/>
        </w:rPr>
        <w:t>posibles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conduzcan</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esclarecimiento</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hechos.</w:t>
      </w:r>
    </w:p>
    <w:p w14:paraId="5311822D" w14:textId="7F6B02FC" w:rsidR="00CD2B38" w:rsidRPr="00F1611A" w:rsidRDefault="00CD2B38" w:rsidP="00860CB3">
      <w:pPr>
        <w:numPr>
          <w:ilvl w:val="0"/>
          <w:numId w:val="6"/>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valoración</w:t>
      </w:r>
      <w:r w:rsidR="00336C1E" w:rsidRPr="00F1611A">
        <w:rPr>
          <w:rFonts w:ascii="Arial" w:hAnsi="Arial" w:cs="Arial"/>
          <w:sz w:val="24"/>
          <w:szCs w:val="24"/>
          <w:lang w:val="es-MX"/>
        </w:rPr>
        <w:t xml:space="preserve"> </w:t>
      </w:r>
      <w:r w:rsidRPr="00F1611A">
        <w:rPr>
          <w:rFonts w:ascii="Arial" w:hAnsi="Arial" w:cs="Arial"/>
          <w:sz w:val="24"/>
          <w:szCs w:val="24"/>
          <w:lang w:val="es-MX"/>
        </w:rPr>
        <w:t>probatoria</w:t>
      </w:r>
      <w:r w:rsidR="00336C1E" w:rsidRPr="00F1611A">
        <w:rPr>
          <w:rFonts w:ascii="Arial" w:hAnsi="Arial" w:cs="Arial"/>
          <w:sz w:val="24"/>
          <w:szCs w:val="24"/>
          <w:lang w:val="es-MX"/>
        </w:rPr>
        <w:t xml:space="preserve"> </w:t>
      </w:r>
      <w:r w:rsidRPr="00F1611A">
        <w:rPr>
          <w:rFonts w:ascii="Arial" w:hAnsi="Arial" w:cs="Arial"/>
          <w:sz w:val="24"/>
          <w:szCs w:val="24"/>
          <w:lang w:val="es-MX"/>
        </w:rPr>
        <w:t>debe</w:t>
      </w:r>
      <w:r w:rsidR="00336C1E" w:rsidRPr="00F1611A">
        <w:rPr>
          <w:rFonts w:ascii="Arial" w:hAnsi="Arial" w:cs="Arial"/>
          <w:sz w:val="24"/>
          <w:szCs w:val="24"/>
          <w:lang w:val="es-MX"/>
        </w:rPr>
        <w:t xml:space="preserve"> </w:t>
      </w:r>
      <w:r w:rsidRPr="00F1611A">
        <w:rPr>
          <w:rFonts w:ascii="Arial" w:hAnsi="Arial" w:cs="Arial"/>
          <w:sz w:val="24"/>
          <w:szCs w:val="24"/>
          <w:lang w:val="es-MX"/>
        </w:rPr>
        <w:t>realizarse</w:t>
      </w:r>
      <w:r w:rsidR="00336C1E" w:rsidRPr="00F1611A">
        <w:rPr>
          <w:rFonts w:ascii="Arial" w:hAnsi="Arial" w:cs="Arial"/>
          <w:sz w:val="24"/>
          <w:szCs w:val="24"/>
          <w:lang w:val="es-MX"/>
        </w:rPr>
        <w:t xml:space="preserve"> </w:t>
      </w:r>
      <w:r w:rsidRPr="00F1611A">
        <w:rPr>
          <w:rFonts w:ascii="Arial" w:hAnsi="Arial" w:cs="Arial"/>
          <w:sz w:val="24"/>
          <w:szCs w:val="24"/>
          <w:lang w:val="es-MX"/>
        </w:rPr>
        <w:t>con</w:t>
      </w:r>
      <w:r w:rsidR="00336C1E" w:rsidRPr="00F1611A">
        <w:rPr>
          <w:rFonts w:ascii="Arial" w:hAnsi="Arial" w:cs="Arial"/>
          <w:sz w:val="24"/>
          <w:szCs w:val="24"/>
          <w:lang w:val="es-MX"/>
        </w:rPr>
        <w:t xml:space="preserve"> </w:t>
      </w:r>
      <w:r w:rsidRPr="00F1611A">
        <w:rPr>
          <w:rFonts w:ascii="Arial" w:hAnsi="Arial" w:cs="Arial"/>
          <w:sz w:val="24"/>
          <w:szCs w:val="24"/>
          <w:lang w:val="es-MX"/>
        </w:rPr>
        <w:t>perspectiva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p>
    <w:p w14:paraId="61BBD4BC" w14:textId="187C9EFB" w:rsidR="00CD2B38" w:rsidRPr="00F1611A" w:rsidRDefault="00CD2B38" w:rsidP="00860CB3">
      <w:pPr>
        <w:numPr>
          <w:ilvl w:val="0"/>
          <w:numId w:val="6"/>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apreciación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pruebas,</w:t>
      </w:r>
      <w:r w:rsidR="00336C1E" w:rsidRPr="00F1611A">
        <w:rPr>
          <w:rFonts w:ascii="Arial" w:hAnsi="Arial" w:cs="Arial"/>
          <w:sz w:val="24"/>
          <w:szCs w:val="24"/>
          <w:lang w:val="es-MX"/>
        </w:rPr>
        <w:t xml:space="preserve"> </w:t>
      </w:r>
      <w:r w:rsidRPr="00F1611A">
        <w:rPr>
          <w:rFonts w:ascii="Arial" w:hAnsi="Arial" w:cs="Arial"/>
          <w:sz w:val="24"/>
          <w:szCs w:val="24"/>
          <w:lang w:val="es-MX"/>
        </w:rPr>
        <w:t>quien</w:t>
      </w:r>
      <w:r w:rsidR="00336C1E" w:rsidRPr="00F1611A">
        <w:rPr>
          <w:rFonts w:ascii="Arial" w:hAnsi="Arial" w:cs="Arial"/>
          <w:sz w:val="24"/>
          <w:szCs w:val="24"/>
          <w:lang w:val="es-MX"/>
        </w:rPr>
        <w:t xml:space="preserve"> </w:t>
      </w:r>
      <w:r w:rsidRPr="00F1611A">
        <w:rPr>
          <w:rFonts w:ascii="Arial" w:hAnsi="Arial" w:cs="Arial"/>
          <w:sz w:val="24"/>
          <w:szCs w:val="24"/>
          <w:lang w:val="es-MX"/>
        </w:rPr>
        <w:t>juzga</w:t>
      </w:r>
      <w:r w:rsidR="00336C1E" w:rsidRPr="00F1611A">
        <w:rPr>
          <w:rFonts w:ascii="Arial" w:hAnsi="Arial" w:cs="Arial"/>
          <w:sz w:val="24"/>
          <w:szCs w:val="24"/>
          <w:lang w:val="es-MX"/>
        </w:rPr>
        <w:t xml:space="preserve"> </w:t>
      </w:r>
      <w:r w:rsidRPr="00F1611A">
        <w:rPr>
          <w:rFonts w:ascii="Arial" w:hAnsi="Arial" w:cs="Arial"/>
          <w:sz w:val="24"/>
          <w:szCs w:val="24"/>
          <w:lang w:val="es-MX"/>
        </w:rPr>
        <w:t>deberá</w:t>
      </w:r>
      <w:r w:rsidR="00336C1E" w:rsidRPr="00F1611A">
        <w:rPr>
          <w:rFonts w:ascii="Arial" w:hAnsi="Arial" w:cs="Arial"/>
          <w:sz w:val="24"/>
          <w:szCs w:val="24"/>
          <w:lang w:val="es-MX"/>
        </w:rPr>
        <w:t xml:space="preserve"> </w:t>
      </w:r>
      <w:r w:rsidRPr="00F1611A">
        <w:rPr>
          <w:rFonts w:ascii="Arial" w:hAnsi="Arial" w:cs="Arial"/>
          <w:sz w:val="24"/>
          <w:szCs w:val="24"/>
          <w:lang w:val="es-MX"/>
        </w:rPr>
        <w:t>conciliar</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principios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rodean</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caso</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advertir</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elementos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prueba</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son</w:t>
      </w:r>
      <w:r w:rsidR="00336C1E" w:rsidRPr="00F1611A">
        <w:rPr>
          <w:rFonts w:ascii="Arial" w:hAnsi="Arial" w:cs="Arial"/>
          <w:sz w:val="24"/>
          <w:szCs w:val="24"/>
          <w:lang w:val="es-MX"/>
        </w:rPr>
        <w:t xml:space="preserve"> </w:t>
      </w:r>
      <w:r w:rsidRPr="00F1611A">
        <w:rPr>
          <w:rFonts w:ascii="Arial" w:hAnsi="Arial" w:cs="Arial"/>
          <w:sz w:val="24"/>
          <w:szCs w:val="24"/>
          <w:lang w:val="es-MX"/>
        </w:rPr>
        <w:t>suficientes</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aclarar</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situación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violencia,</w:t>
      </w:r>
      <w:r w:rsidR="00336C1E" w:rsidRPr="00F1611A">
        <w:rPr>
          <w:rFonts w:ascii="Arial" w:hAnsi="Arial" w:cs="Arial"/>
          <w:sz w:val="24"/>
          <w:szCs w:val="24"/>
          <w:lang w:val="es-MX"/>
        </w:rPr>
        <w:t xml:space="preserve"> </w:t>
      </w:r>
      <w:r w:rsidRPr="00F1611A">
        <w:rPr>
          <w:rFonts w:ascii="Arial" w:hAnsi="Arial" w:cs="Arial"/>
          <w:sz w:val="24"/>
          <w:szCs w:val="24"/>
          <w:lang w:val="es-MX"/>
        </w:rPr>
        <w:t>vulnerabilidad</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discriminación</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razones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género,</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ordenará</w:t>
      </w:r>
      <w:r w:rsidR="00336C1E" w:rsidRPr="00F1611A">
        <w:rPr>
          <w:rFonts w:ascii="Arial" w:hAnsi="Arial" w:cs="Arial"/>
          <w:sz w:val="24"/>
          <w:szCs w:val="24"/>
          <w:lang w:val="es-MX"/>
        </w:rPr>
        <w:t xml:space="preserve"> </w:t>
      </w:r>
      <w:r w:rsidRPr="00F1611A">
        <w:rPr>
          <w:rFonts w:ascii="Arial" w:hAnsi="Arial" w:cs="Arial"/>
          <w:sz w:val="24"/>
          <w:szCs w:val="24"/>
          <w:lang w:val="es-MX"/>
        </w:rPr>
        <w:t>recabar</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pruebas</w:t>
      </w:r>
      <w:r w:rsidR="00336C1E" w:rsidRPr="00F1611A">
        <w:rPr>
          <w:rFonts w:ascii="Arial" w:hAnsi="Arial" w:cs="Arial"/>
          <w:sz w:val="24"/>
          <w:szCs w:val="24"/>
          <w:lang w:val="es-MX"/>
        </w:rPr>
        <w:t xml:space="preserve"> </w:t>
      </w:r>
      <w:r w:rsidRPr="00F1611A">
        <w:rPr>
          <w:rFonts w:ascii="Arial" w:hAnsi="Arial" w:cs="Arial"/>
          <w:sz w:val="24"/>
          <w:szCs w:val="24"/>
          <w:lang w:val="es-MX"/>
        </w:rPr>
        <w:t>necesarias,</w:t>
      </w:r>
      <w:r w:rsidR="00336C1E" w:rsidRPr="00F1611A">
        <w:rPr>
          <w:rFonts w:ascii="Arial" w:hAnsi="Arial" w:cs="Arial"/>
          <w:sz w:val="24"/>
          <w:szCs w:val="24"/>
          <w:lang w:val="es-MX"/>
        </w:rPr>
        <w:t xml:space="preserve"> </w:t>
      </w:r>
      <w:r w:rsidRPr="00F1611A">
        <w:rPr>
          <w:rFonts w:ascii="Arial" w:hAnsi="Arial" w:cs="Arial"/>
          <w:sz w:val="24"/>
          <w:szCs w:val="24"/>
          <w:lang w:val="es-MX"/>
        </w:rPr>
        <w:t>teniendo</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cuenta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presunción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inocencia.</w:t>
      </w:r>
    </w:p>
    <w:p w14:paraId="7DDD08B5" w14:textId="36AFEEF9" w:rsidR="00CD2B38" w:rsidRPr="00F1611A" w:rsidRDefault="00CD2B38" w:rsidP="00860CB3">
      <w:pPr>
        <w:numPr>
          <w:ilvl w:val="0"/>
          <w:numId w:val="6"/>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persona</w:t>
      </w:r>
      <w:r w:rsidR="00336C1E" w:rsidRPr="00F1611A">
        <w:rPr>
          <w:rFonts w:ascii="Arial" w:hAnsi="Arial" w:cs="Arial"/>
          <w:sz w:val="24"/>
          <w:szCs w:val="24"/>
          <w:lang w:val="es-MX"/>
        </w:rPr>
        <w:t xml:space="preserve"> </w:t>
      </w:r>
      <w:r w:rsidRPr="00F1611A">
        <w:rPr>
          <w:rFonts w:ascii="Arial" w:hAnsi="Arial" w:cs="Arial"/>
          <w:sz w:val="24"/>
          <w:szCs w:val="24"/>
          <w:lang w:val="es-MX"/>
        </w:rPr>
        <w:t>demandada</w:t>
      </w:r>
      <w:r w:rsidR="00336C1E" w:rsidRPr="00F1611A">
        <w:rPr>
          <w:rFonts w:ascii="Arial" w:hAnsi="Arial" w:cs="Arial"/>
          <w:sz w:val="24"/>
          <w:szCs w:val="24"/>
          <w:lang w:val="es-MX"/>
        </w:rPr>
        <w:t xml:space="preserve"> </w:t>
      </w:r>
      <w:r w:rsidRPr="00F1611A">
        <w:rPr>
          <w:rFonts w:ascii="Arial" w:hAnsi="Arial" w:cs="Arial"/>
          <w:sz w:val="24"/>
          <w:szCs w:val="24"/>
          <w:lang w:val="es-MX"/>
        </w:rPr>
        <w:t>tendrá</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desvirtuar</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manera</w:t>
      </w:r>
      <w:r w:rsidR="00336C1E" w:rsidRPr="00F1611A">
        <w:rPr>
          <w:rFonts w:ascii="Arial" w:hAnsi="Arial" w:cs="Arial"/>
          <w:sz w:val="24"/>
          <w:szCs w:val="24"/>
          <w:lang w:val="es-MX"/>
        </w:rPr>
        <w:t xml:space="preserve"> </w:t>
      </w:r>
      <w:r w:rsidRPr="00F1611A">
        <w:rPr>
          <w:rFonts w:ascii="Arial" w:hAnsi="Arial" w:cs="Arial"/>
          <w:sz w:val="24"/>
          <w:szCs w:val="24"/>
          <w:lang w:val="es-MX"/>
        </w:rPr>
        <w:t>fehaciente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inexistencia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hechos</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base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infracción.</w:t>
      </w:r>
    </w:p>
    <w:p w14:paraId="23A414D9" w14:textId="5DC1866A" w:rsidR="00CD2B38" w:rsidRPr="00F1611A" w:rsidRDefault="00CD2B38" w:rsidP="00860CB3">
      <w:pPr>
        <w:numPr>
          <w:ilvl w:val="0"/>
          <w:numId w:val="6"/>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acusado</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debe</w:t>
      </w:r>
      <w:r w:rsidR="00336C1E" w:rsidRPr="00F1611A">
        <w:rPr>
          <w:rFonts w:ascii="Arial" w:hAnsi="Arial" w:cs="Arial"/>
          <w:sz w:val="24"/>
          <w:szCs w:val="24"/>
          <w:lang w:val="es-MX"/>
        </w:rPr>
        <w:t xml:space="preserve"> </w:t>
      </w:r>
      <w:r w:rsidRPr="00F1611A">
        <w:rPr>
          <w:rFonts w:ascii="Arial" w:hAnsi="Arial" w:cs="Arial"/>
          <w:sz w:val="24"/>
          <w:szCs w:val="24"/>
          <w:lang w:val="es-MX"/>
        </w:rPr>
        <w:t>demostrar</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ha</w:t>
      </w:r>
      <w:r w:rsidR="00336C1E" w:rsidRPr="00F1611A">
        <w:rPr>
          <w:rFonts w:ascii="Arial" w:hAnsi="Arial" w:cs="Arial"/>
          <w:sz w:val="24"/>
          <w:szCs w:val="24"/>
          <w:lang w:val="es-MX"/>
        </w:rPr>
        <w:t xml:space="preserve"> </w:t>
      </w:r>
      <w:r w:rsidRPr="00F1611A">
        <w:rPr>
          <w:rFonts w:ascii="Arial" w:hAnsi="Arial" w:cs="Arial"/>
          <w:sz w:val="24"/>
          <w:szCs w:val="24"/>
          <w:lang w:val="es-MX"/>
        </w:rPr>
        <w:t>cometido</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delito</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falta</w:t>
      </w:r>
      <w:r w:rsidR="00336C1E" w:rsidRPr="00F1611A">
        <w:rPr>
          <w:rFonts w:ascii="Arial" w:hAnsi="Arial" w:cs="Arial"/>
          <w:sz w:val="24"/>
          <w:szCs w:val="24"/>
          <w:lang w:val="es-MX"/>
        </w:rPr>
        <w:t xml:space="preserve"> </w:t>
      </w:r>
      <w:r w:rsidRPr="00F1611A">
        <w:rPr>
          <w:rFonts w:ascii="Arial" w:hAnsi="Arial" w:cs="Arial"/>
          <w:sz w:val="24"/>
          <w:szCs w:val="24"/>
          <w:lang w:val="es-MX"/>
        </w:rPr>
        <w:t>administrativa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le</w:t>
      </w:r>
      <w:r w:rsidR="00336C1E" w:rsidRPr="00F1611A">
        <w:rPr>
          <w:rFonts w:ascii="Arial" w:hAnsi="Arial" w:cs="Arial"/>
          <w:sz w:val="24"/>
          <w:szCs w:val="24"/>
          <w:lang w:val="es-MX"/>
        </w:rPr>
        <w:t xml:space="preserve"> </w:t>
      </w:r>
      <w:r w:rsidRPr="00F1611A">
        <w:rPr>
          <w:rFonts w:ascii="Arial" w:hAnsi="Arial" w:cs="Arial"/>
          <w:sz w:val="24"/>
          <w:szCs w:val="24"/>
          <w:lang w:val="es-MX"/>
        </w:rPr>
        <w:t>atribuye,</w:t>
      </w:r>
      <w:r w:rsidR="00336C1E" w:rsidRPr="00F1611A">
        <w:rPr>
          <w:rFonts w:ascii="Arial" w:hAnsi="Arial" w:cs="Arial"/>
          <w:sz w:val="24"/>
          <w:szCs w:val="24"/>
          <w:lang w:val="es-MX"/>
        </w:rPr>
        <w:t xml:space="preserve"> </w:t>
      </w:r>
      <w:r w:rsidRPr="00F1611A">
        <w:rPr>
          <w:rFonts w:ascii="Arial" w:hAnsi="Arial" w:cs="Arial"/>
          <w:sz w:val="24"/>
          <w:szCs w:val="24"/>
          <w:lang w:val="es-MX"/>
        </w:rPr>
        <w:t>ya</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i/>
          <w:iCs/>
          <w:sz w:val="24"/>
          <w:szCs w:val="24"/>
          <w:lang w:val="es-MX"/>
        </w:rPr>
        <w:t>onus</w:t>
      </w:r>
      <w:r w:rsidR="00336C1E" w:rsidRPr="00F1611A">
        <w:rPr>
          <w:rFonts w:ascii="Arial" w:hAnsi="Arial" w:cs="Arial"/>
          <w:i/>
          <w:iCs/>
          <w:sz w:val="24"/>
          <w:szCs w:val="24"/>
          <w:lang w:val="es-MX"/>
        </w:rPr>
        <w:t xml:space="preserve"> </w:t>
      </w:r>
      <w:r w:rsidRPr="00F1611A">
        <w:rPr>
          <w:rFonts w:ascii="Arial" w:hAnsi="Arial" w:cs="Arial"/>
          <w:i/>
          <w:iCs/>
          <w:sz w:val="24"/>
          <w:szCs w:val="24"/>
          <w:lang w:val="es-MX"/>
        </w:rPr>
        <w:t>probandi</w:t>
      </w:r>
      <w:r w:rsidR="00336C1E" w:rsidRPr="00F1611A">
        <w:rPr>
          <w:rFonts w:ascii="Arial" w:hAnsi="Arial" w:cs="Arial"/>
          <w:sz w:val="24"/>
          <w:szCs w:val="24"/>
          <w:lang w:val="es-MX"/>
        </w:rPr>
        <w:t xml:space="preserve"> </w:t>
      </w:r>
      <w:r w:rsidRPr="00F1611A">
        <w:rPr>
          <w:rFonts w:ascii="Arial" w:hAnsi="Arial" w:cs="Arial"/>
          <w:sz w:val="24"/>
          <w:szCs w:val="24"/>
          <w:lang w:val="es-MX"/>
        </w:rPr>
        <w:t>o</w:t>
      </w:r>
      <w:r w:rsidR="00336C1E" w:rsidRPr="00F1611A">
        <w:rPr>
          <w:rFonts w:ascii="Arial" w:hAnsi="Arial" w:cs="Arial"/>
          <w:sz w:val="24"/>
          <w:szCs w:val="24"/>
          <w:lang w:val="es-MX"/>
        </w:rPr>
        <w:t xml:space="preserve"> </w:t>
      </w:r>
      <w:r w:rsidRPr="00F1611A">
        <w:rPr>
          <w:rFonts w:ascii="Arial" w:hAnsi="Arial" w:cs="Arial"/>
          <w:sz w:val="24"/>
          <w:szCs w:val="24"/>
          <w:lang w:val="es-MX"/>
        </w:rPr>
        <w:t>carga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prueba</w:t>
      </w:r>
      <w:r w:rsidR="00336C1E" w:rsidRPr="00F1611A">
        <w:rPr>
          <w:rFonts w:ascii="Arial" w:hAnsi="Arial" w:cs="Arial"/>
          <w:sz w:val="24"/>
          <w:szCs w:val="24"/>
          <w:lang w:val="es-MX"/>
        </w:rPr>
        <w:t xml:space="preserve"> </w:t>
      </w:r>
      <w:r w:rsidRPr="00F1611A">
        <w:rPr>
          <w:rFonts w:ascii="Arial" w:hAnsi="Arial" w:cs="Arial"/>
          <w:sz w:val="24"/>
          <w:szCs w:val="24"/>
          <w:lang w:val="es-MX"/>
        </w:rPr>
        <w:t>corresponde</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quien</w:t>
      </w:r>
      <w:r w:rsidR="00336C1E" w:rsidRPr="00F1611A">
        <w:rPr>
          <w:rFonts w:ascii="Arial" w:hAnsi="Arial" w:cs="Arial"/>
          <w:sz w:val="24"/>
          <w:szCs w:val="24"/>
          <w:lang w:val="es-MX"/>
        </w:rPr>
        <w:t xml:space="preserve"> </w:t>
      </w:r>
      <w:r w:rsidRPr="00F1611A">
        <w:rPr>
          <w:rFonts w:ascii="Arial" w:hAnsi="Arial" w:cs="Arial"/>
          <w:sz w:val="24"/>
          <w:szCs w:val="24"/>
          <w:lang w:val="es-MX"/>
        </w:rPr>
        <w:t>acusa</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cualquier</w:t>
      </w:r>
      <w:r w:rsidR="00336C1E" w:rsidRPr="00F1611A">
        <w:rPr>
          <w:rFonts w:ascii="Arial" w:hAnsi="Arial" w:cs="Arial"/>
          <w:sz w:val="24"/>
          <w:szCs w:val="24"/>
          <w:lang w:val="es-MX"/>
        </w:rPr>
        <w:t xml:space="preserve"> </w:t>
      </w:r>
      <w:r w:rsidRPr="00F1611A">
        <w:rPr>
          <w:rFonts w:ascii="Arial" w:hAnsi="Arial" w:cs="Arial"/>
          <w:sz w:val="24"/>
          <w:szCs w:val="24"/>
          <w:lang w:val="es-MX"/>
        </w:rPr>
        <w:t>duda</w:t>
      </w:r>
      <w:r w:rsidR="00336C1E" w:rsidRPr="00F1611A">
        <w:rPr>
          <w:rFonts w:ascii="Arial" w:hAnsi="Arial" w:cs="Arial"/>
          <w:sz w:val="24"/>
          <w:szCs w:val="24"/>
          <w:lang w:val="es-MX"/>
        </w:rPr>
        <w:t xml:space="preserve"> </w:t>
      </w:r>
      <w:r w:rsidRPr="00F1611A">
        <w:rPr>
          <w:rFonts w:ascii="Arial" w:hAnsi="Arial" w:cs="Arial"/>
          <w:sz w:val="24"/>
          <w:szCs w:val="24"/>
          <w:lang w:val="es-MX"/>
        </w:rPr>
        <w:t>debe</w:t>
      </w:r>
      <w:r w:rsidR="00336C1E" w:rsidRPr="00F1611A">
        <w:rPr>
          <w:rFonts w:ascii="Arial" w:hAnsi="Arial" w:cs="Arial"/>
          <w:sz w:val="24"/>
          <w:szCs w:val="24"/>
          <w:lang w:val="es-MX"/>
        </w:rPr>
        <w:t xml:space="preserve"> </w:t>
      </w:r>
      <w:r w:rsidRPr="00F1611A">
        <w:rPr>
          <w:rFonts w:ascii="Arial" w:hAnsi="Arial" w:cs="Arial"/>
          <w:sz w:val="24"/>
          <w:szCs w:val="24"/>
          <w:lang w:val="es-MX"/>
        </w:rPr>
        <w:t>ser</w:t>
      </w:r>
      <w:r w:rsidR="00336C1E" w:rsidRPr="00F1611A">
        <w:rPr>
          <w:rFonts w:ascii="Arial" w:hAnsi="Arial" w:cs="Arial"/>
          <w:sz w:val="24"/>
          <w:szCs w:val="24"/>
          <w:lang w:val="es-MX"/>
        </w:rPr>
        <w:t xml:space="preserve"> </w:t>
      </w:r>
      <w:r w:rsidRPr="00F1611A">
        <w:rPr>
          <w:rFonts w:ascii="Arial" w:hAnsi="Arial" w:cs="Arial"/>
          <w:sz w:val="24"/>
          <w:szCs w:val="24"/>
          <w:lang w:val="es-MX"/>
        </w:rPr>
        <w:t>usada</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beneficio</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acusado;</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tanto,</w:t>
      </w:r>
      <w:r w:rsidR="00336C1E" w:rsidRPr="00F1611A">
        <w:rPr>
          <w:rFonts w:ascii="Arial" w:hAnsi="Arial" w:cs="Arial"/>
          <w:sz w:val="24"/>
          <w:szCs w:val="24"/>
          <w:lang w:val="es-MX"/>
        </w:rPr>
        <w:t xml:space="preserve"> </w:t>
      </w:r>
      <w:r w:rsidRPr="00F1611A">
        <w:rPr>
          <w:rFonts w:ascii="Arial" w:hAnsi="Arial" w:cs="Arial"/>
          <w:sz w:val="24"/>
          <w:szCs w:val="24"/>
          <w:lang w:val="es-MX"/>
        </w:rPr>
        <w:t>al</w:t>
      </w:r>
      <w:r w:rsidR="00336C1E" w:rsidRPr="00F1611A">
        <w:rPr>
          <w:rFonts w:ascii="Arial" w:hAnsi="Arial" w:cs="Arial"/>
          <w:sz w:val="24"/>
          <w:szCs w:val="24"/>
          <w:lang w:val="es-MX"/>
        </w:rPr>
        <w:t xml:space="preserve"> </w:t>
      </w:r>
      <w:r w:rsidRPr="00F1611A">
        <w:rPr>
          <w:rFonts w:ascii="Arial" w:hAnsi="Arial" w:cs="Arial"/>
          <w:sz w:val="24"/>
          <w:szCs w:val="24"/>
          <w:lang w:val="es-MX"/>
        </w:rPr>
        <w:t>presumir</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culpabilidad</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inculpado,</w:t>
      </w:r>
      <w:r w:rsidR="00336C1E" w:rsidRPr="00F1611A">
        <w:rPr>
          <w:rFonts w:ascii="Arial" w:hAnsi="Arial" w:cs="Arial"/>
          <w:sz w:val="24"/>
          <w:szCs w:val="24"/>
          <w:lang w:val="es-MX"/>
        </w:rPr>
        <w:t xml:space="preserve"> </w:t>
      </w:r>
      <w:r w:rsidRPr="00F1611A">
        <w:rPr>
          <w:rFonts w:ascii="Arial" w:hAnsi="Arial" w:cs="Arial"/>
          <w:sz w:val="24"/>
          <w:szCs w:val="24"/>
          <w:lang w:val="es-MX"/>
        </w:rPr>
        <w:t>requiriendo</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sea</w:t>
      </w:r>
      <w:r w:rsidR="00336C1E" w:rsidRPr="00F1611A">
        <w:rPr>
          <w:rFonts w:ascii="Arial" w:hAnsi="Arial" w:cs="Arial"/>
          <w:sz w:val="24"/>
          <w:szCs w:val="24"/>
          <w:lang w:val="es-MX"/>
        </w:rPr>
        <w:t xml:space="preserve"> </w:t>
      </w:r>
      <w:r w:rsidRPr="00F1611A">
        <w:rPr>
          <w:rFonts w:ascii="Arial" w:hAnsi="Arial" w:cs="Arial"/>
          <w:sz w:val="24"/>
          <w:szCs w:val="24"/>
          <w:lang w:val="es-MX"/>
        </w:rPr>
        <w:t>éste</w:t>
      </w:r>
      <w:r w:rsidR="00336C1E" w:rsidRPr="00F1611A">
        <w:rPr>
          <w:rFonts w:ascii="Arial" w:hAnsi="Arial" w:cs="Arial"/>
          <w:sz w:val="24"/>
          <w:szCs w:val="24"/>
          <w:lang w:val="es-MX"/>
        </w:rPr>
        <w:t xml:space="preserve"> </w:t>
      </w:r>
      <w:r w:rsidRPr="00F1611A">
        <w:rPr>
          <w:rFonts w:ascii="Arial" w:hAnsi="Arial" w:cs="Arial"/>
          <w:sz w:val="24"/>
          <w:szCs w:val="24"/>
          <w:lang w:val="es-MX"/>
        </w:rPr>
        <w:t>quien</w:t>
      </w:r>
      <w:r w:rsidR="00336C1E" w:rsidRPr="00F1611A">
        <w:rPr>
          <w:rFonts w:ascii="Arial" w:hAnsi="Arial" w:cs="Arial"/>
          <w:sz w:val="24"/>
          <w:szCs w:val="24"/>
          <w:lang w:val="es-MX"/>
        </w:rPr>
        <w:t xml:space="preserve"> </w:t>
      </w:r>
      <w:r w:rsidRPr="00F1611A">
        <w:rPr>
          <w:rFonts w:ascii="Arial" w:hAnsi="Arial" w:cs="Arial"/>
          <w:sz w:val="24"/>
          <w:szCs w:val="24"/>
          <w:lang w:val="es-MX"/>
        </w:rPr>
        <w:t>demuestre</w:t>
      </w:r>
      <w:r w:rsidR="00336C1E" w:rsidRPr="00F1611A">
        <w:rPr>
          <w:rFonts w:ascii="Arial" w:hAnsi="Arial" w:cs="Arial"/>
          <w:sz w:val="24"/>
          <w:szCs w:val="24"/>
          <w:lang w:val="es-MX"/>
        </w:rPr>
        <w:t xml:space="preserve"> </w:t>
      </w:r>
      <w:r w:rsidRPr="00F1611A">
        <w:rPr>
          <w:rFonts w:ascii="Arial" w:hAnsi="Arial" w:cs="Arial"/>
          <w:sz w:val="24"/>
          <w:szCs w:val="24"/>
          <w:lang w:val="es-MX"/>
        </w:rPr>
        <w:t>que</w:t>
      </w:r>
      <w:r w:rsidR="00336C1E" w:rsidRPr="00F1611A">
        <w:rPr>
          <w:rFonts w:ascii="Arial" w:hAnsi="Arial" w:cs="Arial"/>
          <w:sz w:val="24"/>
          <w:szCs w:val="24"/>
          <w:lang w:val="es-MX"/>
        </w:rPr>
        <w:t xml:space="preserve"> </w:t>
      </w:r>
      <w:r w:rsidRPr="00F1611A">
        <w:rPr>
          <w:rFonts w:ascii="Arial" w:hAnsi="Arial" w:cs="Arial"/>
          <w:sz w:val="24"/>
          <w:szCs w:val="24"/>
          <w:lang w:val="es-MX"/>
        </w:rPr>
        <w:t>no</w:t>
      </w:r>
      <w:r w:rsidR="00336C1E" w:rsidRPr="00F1611A">
        <w:rPr>
          <w:rFonts w:ascii="Arial" w:hAnsi="Arial" w:cs="Arial"/>
          <w:sz w:val="24"/>
          <w:szCs w:val="24"/>
          <w:lang w:val="es-MX"/>
        </w:rPr>
        <w:t xml:space="preserve"> </w:t>
      </w:r>
      <w:r w:rsidRPr="00F1611A">
        <w:rPr>
          <w:rFonts w:ascii="Arial" w:hAnsi="Arial" w:cs="Arial"/>
          <w:sz w:val="24"/>
          <w:szCs w:val="24"/>
          <w:lang w:val="es-MX"/>
        </w:rPr>
        <w:t>es</w:t>
      </w:r>
      <w:r w:rsidR="00336C1E" w:rsidRPr="00F1611A">
        <w:rPr>
          <w:rFonts w:ascii="Arial" w:hAnsi="Arial" w:cs="Arial"/>
          <w:sz w:val="24"/>
          <w:szCs w:val="24"/>
          <w:lang w:val="es-MX"/>
        </w:rPr>
        <w:t xml:space="preserve"> </w:t>
      </w:r>
      <w:r w:rsidRPr="00F1611A">
        <w:rPr>
          <w:rFonts w:ascii="Arial" w:hAnsi="Arial" w:cs="Arial"/>
          <w:sz w:val="24"/>
          <w:szCs w:val="24"/>
          <w:lang w:val="es-MX"/>
        </w:rPr>
        <w:t>culpable,</w:t>
      </w:r>
      <w:r w:rsidR="00336C1E" w:rsidRPr="00F1611A">
        <w:rPr>
          <w:rFonts w:ascii="Arial" w:hAnsi="Arial" w:cs="Arial"/>
          <w:sz w:val="24"/>
          <w:szCs w:val="24"/>
          <w:lang w:val="es-MX"/>
        </w:rPr>
        <w:t xml:space="preserve"> </w:t>
      </w:r>
      <w:r w:rsidRPr="00F1611A">
        <w:rPr>
          <w:rFonts w:ascii="Arial" w:hAnsi="Arial" w:cs="Arial"/>
          <w:sz w:val="24"/>
          <w:szCs w:val="24"/>
          <w:lang w:val="es-MX"/>
        </w:rPr>
        <w:t>genera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llamada</w:t>
      </w:r>
      <w:r w:rsidR="00336C1E" w:rsidRPr="00F1611A">
        <w:rPr>
          <w:rFonts w:ascii="Arial" w:hAnsi="Arial" w:cs="Arial"/>
          <w:sz w:val="24"/>
          <w:szCs w:val="24"/>
          <w:lang w:val="es-MX"/>
        </w:rPr>
        <w:t xml:space="preserve"> </w:t>
      </w:r>
      <w:r w:rsidRPr="00F1611A">
        <w:rPr>
          <w:rFonts w:ascii="Arial" w:hAnsi="Arial" w:cs="Arial"/>
          <w:sz w:val="24"/>
          <w:szCs w:val="24"/>
          <w:lang w:val="es-MX"/>
        </w:rPr>
        <w:t>inversión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carga</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prueba</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se</w:t>
      </w:r>
      <w:r w:rsidR="00336C1E" w:rsidRPr="00F1611A">
        <w:rPr>
          <w:rFonts w:ascii="Arial" w:hAnsi="Arial" w:cs="Arial"/>
          <w:sz w:val="24"/>
          <w:szCs w:val="24"/>
          <w:lang w:val="es-MX"/>
        </w:rPr>
        <w:t xml:space="preserve"> </w:t>
      </w:r>
      <w:r w:rsidRPr="00F1611A">
        <w:rPr>
          <w:rFonts w:ascii="Arial" w:hAnsi="Arial" w:cs="Arial"/>
          <w:sz w:val="24"/>
          <w:szCs w:val="24"/>
          <w:lang w:val="es-MX"/>
        </w:rPr>
        <w:t>vulnera</w:t>
      </w:r>
      <w:r w:rsidR="00336C1E" w:rsidRPr="00F1611A">
        <w:rPr>
          <w:rFonts w:ascii="Arial" w:hAnsi="Arial" w:cs="Arial"/>
          <w:sz w:val="24"/>
          <w:szCs w:val="24"/>
          <w:lang w:val="es-MX"/>
        </w:rPr>
        <w:t xml:space="preserve"> </w:t>
      </w:r>
      <w:r w:rsidRPr="00F1611A">
        <w:rPr>
          <w:rFonts w:ascii="Arial" w:hAnsi="Arial" w:cs="Arial"/>
          <w:sz w:val="24"/>
          <w:szCs w:val="24"/>
          <w:lang w:val="es-MX"/>
        </w:rPr>
        <w:t>frontalmente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derecho</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presunción</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inocencia.</w:t>
      </w:r>
    </w:p>
    <w:p w14:paraId="68C07D81" w14:textId="5B21520D" w:rsidR="00CD2B38" w:rsidRPr="00F1611A" w:rsidRDefault="00CD2B38" w:rsidP="00860CB3">
      <w:pPr>
        <w:numPr>
          <w:ilvl w:val="0"/>
          <w:numId w:val="6"/>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Debe</w:t>
      </w:r>
      <w:r w:rsidR="00336C1E" w:rsidRPr="00F1611A">
        <w:rPr>
          <w:rFonts w:ascii="Arial" w:hAnsi="Arial" w:cs="Arial"/>
          <w:sz w:val="24"/>
          <w:szCs w:val="24"/>
          <w:lang w:val="es-MX"/>
        </w:rPr>
        <w:t xml:space="preserve"> </w:t>
      </w:r>
      <w:r w:rsidRPr="00F1611A">
        <w:rPr>
          <w:rFonts w:ascii="Arial" w:hAnsi="Arial" w:cs="Arial"/>
          <w:sz w:val="24"/>
          <w:szCs w:val="24"/>
          <w:lang w:val="es-MX"/>
        </w:rPr>
        <w:t>ser</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infractor</w:t>
      </w:r>
      <w:r w:rsidR="00336C1E" w:rsidRPr="00F1611A">
        <w:rPr>
          <w:rFonts w:ascii="Arial" w:hAnsi="Arial" w:cs="Arial"/>
          <w:sz w:val="24"/>
          <w:szCs w:val="24"/>
          <w:lang w:val="es-MX"/>
        </w:rPr>
        <w:t xml:space="preserve"> </w:t>
      </w:r>
      <w:r w:rsidRPr="00F1611A">
        <w:rPr>
          <w:rFonts w:ascii="Arial" w:hAnsi="Arial" w:cs="Arial"/>
          <w:sz w:val="24"/>
          <w:szCs w:val="24"/>
          <w:lang w:val="es-MX"/>
        </w:rPr>
        <w:t>quien</w:t>
      </w:r>
      <w:r w:rsidR="00336C1E" w:rsidRPr="00F1611A">
        <w:rPr>
          <w:rFonts w:ascii="Arial" w:hAnsi="Arial" w:cs="Arial"/>
          <w:sz w:val="24"/>
          <w:szCs w:val="24"/>
          <w:lang w:val="es-MX"/>
        </w:rPr>
        <w:t xml:space="preserve"> </w:t>
      </w:r>
      <w:r w:rsidRPr="00F1611A">
        <w:rPr>
          <w:rFonts w:ascii="Arial" w:hAnsi="Arial" w:cs="Arial"/>
          <w:sz w:val="24"/>
          <w:szCs w:val="24"/>
          <w:lang w:val="es-MX"/>
        </w:rPr>
        <w:t>puede</w:t>
      </w:r>
      <w:r w:rsidR="00336C1E" w:rsidRPr="00F1611A">
        <w:rPr>
          <w:rFonts w:ascii="Arial" w:hAnsi="Arial" w:cs="Arial"/>
          <w:sz w:val="24"/>
          <w:szCs w:val="24"/>
          <w:lang w:val="es-MX"/>
        </w:rPr>
        <w:t xml:space="preserve"> </w:t>
      </w:r>
      <w:r w:rsidRPr="00F1611A">
        <w:rPr>
          <w:rFonts w:ascii="Arial" w:hAnsi="Arial" w:cs="Arial"/>
          <w:sz w:val="24"/>
          <w:szCs w:val="24"/>
          <w:lang w:val="es-MX"/>
        </w:rPr>
        <w:t>encontrarse</w:t>
      </w:r>
      <w:r w:rsidR="00336C1E" w:rsidRPr="00F1611A">
        <w:rPr>
          <w:rFonts w:ascii="Arial" w:hAnsi="Arial" w:cs="Arial"/>
          <w:sz w:val="24"/>
          <w:szCs w:val="24"/>
          <w:lang w:val="es-MX"/>
        </w:rPr>
        <w:t xml:space="preserve"> </w:t>
      </w:r>
      <w:r w:rsidRPr="00F1611A">
        <w:rPr>
          <w:rFonts w:ascii="Arial" w:hAnsi="Arial" w:cs="Arial"/>
          <w:sz w:val="24"/>
          <w:szCs w:val="24"/>
          <w:lang w:val="es-MX"/>
        </w:rPr>
        <w:t>generalmente</w:t>
      </w:r>
      <w:r w:rsidR="00336C1E" w:rsidRPr="00F1611A">
        <w:rPr>
          <w:rFonts w:ascii="Arial" w:hAnsi="Arial" w:cs="Arial"/>
          <w:sz w:val="24"/>
          <w:szCs w:val="24"/>
          <w:lang w:val="es-MX"/>
        </w:rPr>
        <w:t xml:space="preserve"> </w:t>
      </w:r>
      <w:r w:rsidRPr="00F1611A">
        <w:rPr>
          <w:rFonts w:ascii="Arial" w:hAnsi="Arial" w:cs="Arial"/>
          <w:sz w:val="24"/>
          <w:szCs w:val="24"/>
          <w:lang w:val="es-MX"/>
        </w:rPr>
        <w:t>en</w:t>
      </w:r>
      <w:r w:rsidR="00336C1E" w:rsidRPr="00F1611A">
        <w:rPr>
          <w:rFonts w:ascii="Arial" w:hAnsi="Arial" w:cs="Arial"/>
          <w:sz w:val="24"/>
          <w:szCs w:val="24"/>
          <w:lang w:val="es-MX"/>
        </w:rPr>
        <w:t xml:space="preserve"> </w:t>
      </w:r>
      <w:r w:rsidRPr="00F1611A">
        <w:rPr>
          <w:rFonts w:ascii="Arial" w:hAnsi="Arial" w:cs="Arial"/>
          <w:sz w:val="24"/>
          <w:szCs w:val="24"/>
          <w:lang w:val="es-MX"/>
        </w:rPr>
        <w:t>las</w:t>
      </w:r>
      <w:r w:rsidR="00336C1E" w:rsidRPr="00F1611A">
        <w:rPr>
          <w:rFonts w:ascii="Arial" w:hAnsi="Arial" w:cs="Arial"/>
          <w:sz w:val="24"/>
          <w:szCs w:val="24"/>
          <w:lang w:val="es-MX"/>
        </w:rPr>
        <w:t xml:space="preserve"> </w:t>
      </w:r>
      <w:r w:rsidRPr="00F1611A">
        <w:rPr>
          <w:rFonts w:ascii="Arial" w:hAnsi="Arial" w:cs="Arial"/>
          <w:sz w:val="24"/>
          <w:szCs w:val="24"/>
          <w:lang w:val="es-MX"/>
        </w:rPr>
        <w:t>mejores</w:t>
      </w:r>
      <w:r w:rsidR="00336C1E" w:rsidRPr="00F1611A">
        <w:rPr>
          <w:rFonts w:ascii="Arial" w:hAnsi="Arial" w:cs="Arial"/>
          <w:sz w:val="24"/>
          <w:szCs w:val="24"/>
          <w:lang w:val="es-MX"/>
        </w:rPr>
        <w:t xml:space="preserve"> </w:t>
      </w:r>
      <w:r w:rsidRPr="00F1611A">
        <w:rPr>
          <w:rFonts w:ascii="Arial" w:hAnsi="Arial" w:cs="Arial"/>
          <w:sz w:val="24"/>
          <w:szCs w:val="24"/>
          <w:lang w:val="es-MX"/>
        </w:rPr>
        <w:t>circunstancias</w:t>
      </w:r>
      <w:r w:rsidR="00336C1E" w:rsidRPr="00F1611A">
        <w:rPr>
          <w:rFonts w:ascii="Arial" w:hAnsi="Arial" w:cs="Arial"/>
          <w:sz w:val="24"/>
          <w:szCs w:val="24"/>
          <w:lang w:val="es-MX"/>
        </w:rPr>
        <w:t xml:space="preserve"> </w:t>
      </w:r>
      <w:r w:rsidRPr="00F1611A">
        <w:rPr>
          <w:rFonts w:ascii="Arial" w:hAnsi="Arial" w:cs="Arial"/>
          <w:sz w:val="24"/>
          <w:szCs w:val="24"/>
          <w:lang w:val="es-MX"/>
        </w:rPr>
        <w:t>para</w:t>
      </w:r>
      <w:r w:rsidR="00336C1E" w:rsidRPr="00F1611A">
        <w:rPr>
          <w:rFonts w:ascii="Arial" w:hAnsi="Arial" w:cs="Arial"/>
          <w:sz w:val="24"/>
          <w:szCs w:val="24"/>
          <w:lang w:val="es-MX"/>
        </w:rPr>
        <w:t xml:space="preserve"> </w:t>
      </w:r>
      <w:r w:rsidRPr="00F1611A">
        <w:rPr>
          <w:rFonts w:ascii="Arial" w:hAnsi="Arial" w:cs="Arial"/>
          <w:sz w:val="24"/>
          <w:szCs w:val="24"/>
          <w:lang w:val="es-MX"/>
        </w:rPr>
        <w:t>probar</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hechos</w:t>
      </w:r>
      <w:r w:rsidR="00336C1E" w:rsidRPr="00F1611A">
        <w:rPr>
          <w:rFonts w:ascii="Arial" w:hAnsi="Arial" w:cs="Arial"/>
          <w:sz w:val="24"/>
          <w:szCs w:val="24"/>
          <w:lang w:val="es-MX"/>
        </w:rPr>
        <w:t xml:space="preserve"> </w:t>
      </w:r>
      <w:r w:rsidRPr="00F1611A">
        <w:rPr>
          <w:rFonts w:ascii="Arial" w:hAnsi="Arial" w:cs="Arial"/>
          <w:sz w:val="24"/>
          <w:szCs w:val="24"/>
          <w:lang w:val="es-MX"/>
        </w:rPr>
        <w:t>narrados</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víctima.</w:t>
      </w:r>
    </w:p>
    <w:p w14:paraId="459C2B60" w14:textId="0AD63413" w:rsidR="001B6F6A" w:rsidRPr="00F1611A" w:rsidRDefault="00CD2B38" w:rsidP="001B6F6A">
      <w:pPr>
        <w:spacing w:before="100" w:beforeAutospacing="1" w:after="100" w:afterAutospacing="1" w:line="360" w:lineRule="auto"/>
        <w:jc w:val="both"/>
        <w:rPr>
          <w:rFonts w:ascii="Arial" w:hAnsi="Arial" w:cs="Arial"/>
          <w:sz w:val="24"/>
          <w:szCs w:val="24"/>
          <w:lang w:val="es-MX" w:eastAsia="es-ES"/>
        </w:rPr>
      </w:pPr>
      <w:r w:rsidRPr="00F1611A">
        <w:rPr>
          <w:rFonts w:ascii="Arial" w:hAnsi="Arial" w:cs="Arial"/>
          <w:sz w:val="24"/>
          <w:szCs w:val="24"/>
          <w:lang w:val="es-MX" w:eastAsia="es-ES"/>
        </w:rPr>
        <w:t>Atendiendo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a</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lo</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expuesto,</w:t>
      </w:r>
      <w:r w:rsidR="00336C1E" w:rsidRPr="00F1611A">
        <w:rPr>
          <w:rFonts w:ascii="Arial" w:hAnsi="Arial" w:cs="Arial"/>
          <w:sz w:val="24"/>
          <w:szCs w:val="24"/>
          <w:lang w:val="es-MX" w:eastAsia="es-ES"/>
        </w:rPr>
        <w:t xml:space="preserve"> </w:t>
      </w:r>
      <w:r w:rsidR="00667A41" w:rsidRPr="00F1611A">
        <w:rPr>
          <w:rFonts w:ascii="Arial" w:hAnsi="Arial" w:cs="Arial"/>
          <w:sz w:val="24"/>
          <w:szCs w:val="24"/>
          <w:lang w:val="es-MX" w:eastAsia="es-ES"/>
        </w:rPr>
        <w:t>es</w:t>
      </w:r>
      <w:r w:rsidR="00336C1E" w:rsidRPr="00F1611A">
        <w:rPr>
          <w:rFonts w:ascii="Arial" w:hAnsi="Arial" w:cs="Arial"/>
          <w:sz w:val="24"/>
          <w:szCs w:val="24"/>
          <w:lang w:val="es-MX" w:eastAsia="es-ES"/>
        </w:rPr>
        <w:t xml:space="preserve"> </w:t>
      </w:r>
      <w:r w:rsidR="00667A41"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667A41" w:rsidRPr="00F1611A">
        <w:rPr>
          <w:rFonts w:ascii="Arial" w:hAnsi="Arial" w:cs="Arial"/>
          <w:sz w:val="24"/>
          <w:szCs w:val="24"/>
          <w:lang w:val="es-MX" w:eastAsia="es-ES"/>
        </w:rPr>
        <w:t>puntualizarse</w:t>
      </w:r>
      <w:r w:rsidR="00336C1E" w:rsidRPr="00F1611A">
        <w:rPr>
          <w:rFonts w:ascii="Arial" w:hAnsi="Arial" w:cs="Arial"/>
          <w:sz w:val="24"/>
          <w:szCs w:val="24"/>
          <w:lang w:val="es-MX" w:eastAsia="es-ES"/>
        </w:rPr>
        <w:t xml:space="preserve"> </w:t>
      </w:r>
      <w:r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667A41" w:rsidRPr="00F1611A">
        <w:rPr>
          <w:rFonts w:ascii="Arial" w:hAnsi="Arial" w:cs="Arial"/>
          <w:sz w:val="24"/>
          <w:szCs w:val="24"/>
          <w:lang w:val="es-MX" w:eastAsia="es-ES"/>
        </w:rPr>
        <w:t>si</w:t>
      </w:r>
      <w:r w:rsidR="00336C1E" w:rsidRPr="00F1611A">
        <w:rPr>
          <w:rFonts w:ascii="Arial" w:hAnsi="Arial" w:cs="Arial"/>
          <w:sz w:val="24"/>
          <w:szCs w:val="24"/>
          <w:lang w:val="es-MX" w:eastAsia="es-ES"/>
        </w:rPr>
        <w:t xml:space="preserve"> </w:t>
      </w:r>
      <w:r w:rsidR="00667A41" w:rsidRPr="00F1611A">
        <w:rPr>
          <w:rFonts w:ascii="Arial" w:hAnsi="Arial" w:cs="Arial"/>
          <w:sz w:val="24"/>
          <w:szCs w:val="24"/>
          <w:lang w:val="es-MX" w:eastAsia="es-ES"/>
        </w:rPr>
        <w:t>bien</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adoptar</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una</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perspectiva</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género</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garantiza</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que</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decisión</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judicial</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haga</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efectivo</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el</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derecho</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a</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la</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igualdad,</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no</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necesariamente</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implica</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una</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resolución</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favorable</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para</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quien</w:t>
      </w:r>
      <w:r w:rsidR="00336C1E" w:rsidRPr="00F1611A">
        <w:rPr>
          <w:rFonts w:ascii="Arial" w:hAnsi="Arial" w:cs="Arial"/>
          <w:sz w:val="24"/>
          <w:szCs w:val="24"/>
          <w:lang w:val="es-MX" w:eastAsia="es-ES"/>
        </w:rPr>
        <w:t xml:space="preserve"> </w:t>
      </w:r>
      <w:r w:rsidR="000426D4" w:rsidRPr="00F1611A">
        <w:rPr>
          <w:rFonts w:ascii="Arial" w:hAnsi="Arial" w:cs="Arial"/>
          <w:sz w:val="24"/>
          <w:szCs w:val="24"/>
          <w:lang w:val="es-MX" w:eastAsia="es-ES"/>
        </w:rPr>
        <w:t>insta</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un</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medio</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de</w:t>
      </w:r>
      <w:r w:rsidR="00336C1E" w:rsidRPr="00F1611A">
        <w:rPr>
          <w:rFonts w:ascii="Arial" w:hAnsi="Arial" w:cs="Arial"/>
          <w:sz w:val="24"/>
          <w:szCs w:val="24"/>
          <w:lang w:val="es-MX" w:eastAsia="es-ES"/>
        </w:rPr>
        <w:t xml:space="preserve"> </w:t>
      </w:r>
      <w:r w:rsidR="001B6F6A" w:rsidRPr="00F1611A">
        <w:rPr>
          <w:rFonts w:ascii="Arial" w:hAnsi="Arial" w:cs="Arial"/>
          <w:sz w:val="24"/>
          <w:szCs w:val="24"/>
          <w:lang w:val="es-MX" w:eastAsia="es-ES"/>
        </w:rPr>
        <w:t>impugnación.</w:t>
      </w:r>
    </w:p>
    <w:p w14:paraId="78903AD5" w14:textId="36B89470" w:rsidR="00077382" w:rsidRPr="00F1611A" w:rsidRDefault="00077382" w:rsidP="008447E9">
      <w:pPr>
        <w:pStyle w:val="Prrafodelista"/>
        <w:numPr>
          <w:ilvl w:val="2"/>
          <w:numId w:val="1"/>
        </w:numPr>
        <w:spacing w:before="100" w:beforeAutospacing="1" w:after="100" w:afterAutospacing="1" w:line="360" w:lineRule="auto"/>
        <w:ind w:left="0" w:firstLine="0"/>
        <w:contextualSpacing w:val="0"/>
        <w:jc w:val="both"/>
        <w:outlineLvl w:val="2"/>
        <w:rPr>
          <w:rFonts w:ascii="Arial" w:hAnsi="Arial" w:cs="Arial"/>
          <w:b/>
          <w:sz w:val="24"/>
          <w:szCs w:val="24"/>
          <w:lang w:val="es-MX"/>
        </w:rPr>
      </w:pPr>
      <w:bookmarkStart w:id="47" w:name="_Toc84058271"/>
      <w:r w:rsidRPr="00F1611A">
        <w:rPr>
          <w:rFonts w:ascii="Arial" w:hAnsi="Arial" w:cs="Arial"/>
          <w:b/>
          <w:sz w:val="24"/>
          <w:szCs w:val="24"/>
          <w:lang w:val="es-MX"/>
        </w:rPr>
        <w:t>Caso concreto</w:t>
      </w:r>
      <w:bookmarkEnd w:id="47"/>
    </w:p>
    <w:p w14:paraId="5A9E8919" w14:textId="09E212BD" w:rsidR="007B018D" w:rsidRPr="00F1611A" w:rsidRDefault="007B018D" w:rsidP="00860CB3">
      <w:pPr>
        <w:pStyle w:val="Prrafodelista"/>
        <w:numPr>
          <w:ilvl w:val="3"/>
          <w:numId w:val="24"/>
        </w:numPr>
        <w:spacing w:before="100" w:beforeAutospacing="1" w:after="100" w:afterAutospacing="1" w:line="360" w:lineRule="auto"/>
        <w:ind w:left="0" w:firstLine="0"/>
        <w:contextualSpacing w:val="0"/>
        <w:jc w:val="both"/>
        <w:outlineLvl w:val="2"/>
        <w:rPr>
          <w:rFonts w:ascii="Arial" w:hAnsi="Arial" w:cs="Arial"/>
          <w:b/>
          <w:sz w:val="24"/>
          <w:szCs w:val="24"/>
          <w:lang w:val="es-MX"/>
        </w:rPr>
      </w:pPr>
      <w:bookmarkStart w:id="48" w:name="_Toc84058272"/>
      <w:r w:rsidRPr="00F1611A">
        <w:rPr>
          <w:rFonts w:ascii="Arial" w:hAnsi="Arial" w:cs="Arial"/>
          <w:b/>
          <w:sz w:val="24"/>
          <w:szCs w:val="24"/>
          <w:lang w:val="es-MX"/>
        </w:rPr>
        <w:t>Es ineficaz el agravio relacionado con la distribución de funciones entre sindicaturas, dado que no se controvierten las razones brindadas en la resolución</w:t>
      </w:r>
      <w:bookmarkEnd w:id="48"/>
    </w:p>
    <w:p w14:paraId="6CB88EC0" w14:textId="3EC96326" w:rsidR="007B018D" w:rsidRPr="00F1611A" w:rsidRDefault="008447E9" w:rsidP="008447E9">
      <w:pPr>
        <w:pStyle w:val="Prrafodelista"/>
        <w:spacing w:before="100" w:beforeAutospacing="1" w:after="100" w:afterAutospacing="1" w:line="360" w:lineRule="auto"/>
        <w:ind w:left="0"/>
        <w:contextualSpacing w:val="0"/>
        <w:jc w:val="both"/>
        <w:rPr>
          <w:rFonts w:ascii="Arial" w:hAnsi="Arial" w:cs="Arial"/>
          <w:i/>
          <w:iCs/>
          <w:sz w:val="24"/>
          <w:lang w:val="es-MX"/>
        </w:rPr>
      </w:pPr>
      <w:bookmarkStart w:id="49" w:name="_Hlk72265109"/>
      <w:r w:rsidRPr="00F1611A">
        <w:rPr>
          <w:rFonts w:ascii="Arial" w:hAnsi="Arial" w:cs="Arial"/>
          <w:sz w:val="24"/>
          <w:lang w:val="es-MX"/>
        </w:rPr>
        <w:t>La</w:t>
      </w:r>
      <w:r w:rsidR="00336C1E" w:rsidRPr="00F1611A">
        <w:rPr>
          <w:rFonts w:ascii="Arial" w:hAnsi="Arial" w:cs="Arial"/>
          <w:sz w:val="24"/>
          <w:lang w:val="es-MX"/>
        </w:rPr>
        <w:t xml:space="preserve"> </w:t>
      </w:r>
      <w:r w:rsidRPr="00F1611A">
        <w:rPr>
          <w:rFonts w:ascii="Arial" w:hAnsi="Arial" w:cs="Arial"/>
          <w:sz w:val="24"/>
          <w:lang w:val="es-MX"/>
        </w:rPr>
        <w:t>actora</w:t>
      </w:r>
      <w:r w:rsidR="00336C1E" w:rsidRPr="00F1611A">
        <w:rPr>
          <w:rFonts w:ascii="Arial" w:hAnsi="Arial" w:cs="Arial"/>
          <w:sz w:val="24"/>
          <w:lang w:val="es-MX"/>
        </w:rPr>
        <w:t xml:space="preserve"> </w:t>
      </w:r>
      <w:r w:rsidRPr="00F1611A">
        <w:rPr>
          <w:rFonts w:ascii="Arial" w:hAnsi="Arial" w:cs="Arial"/>
          <w:sz w:val="24"/>
          <w:lang w:val="es-MX"/>
        </w:rPr>
        <w:t>expresa</w:t>
      </w:r>
      <w:r w:rsidR="00336C1E" w:rsidRPr="00F1611A">
        <w:rPr>
          <w:rFonts w:ascii="Arial" w:hAnsi="Arial" w:cs="Arial"/>
          <w:sz w:val="24"/>
          <w:lang w:val="es-MX"/>
        </w:rPr>
        <w:t xml:space="preserve"> </w:t>
      </w:r>
      <w:r w:rsidRPr="00F1611A">
        <w:rPr>
          <w:rFonts w:ascii="Arial" w:hAnsi="Arial" w:cs="Arial"/>
          <w:sz w:val="24"/>
          <w:lang w:val="es-MX"/>
        </w:rPr>
        <w:t>que</w:t>
      </w:r>
      <w:r w:rsidR="00336C1E" w:rsidRPr="00F1611A">
        <w:rPr>
          <w:rFonts w:ascii="Arial" w:hAnsi="Arial" w:cs="Arial"/>
          <w:sz w:val="24"/>
          <w:lang w:val="es-MX"/>
        </w:rPr>
        <w:t xml:space="preserve"> </w:t>
      </w:r>
      <w:r w:rsidRPr="00F1611A">
        <w:rPr>
          <w:rFonts w:ascii="Arial" w:hAnsi="Arial" w:cs="Arial"/>
          <w:sz w:val="24"/>
          <w:lang w:val="es-MX"/>
        </w:rPr>
        <w:t>fue</w:t>
      </w:r>
      <w:r w:rsidR="00336C1E" w:rsidRPr="00F1611A">
        <w:rPr>
          <w:rFonts w:ascii="Arial" w:hAnsi="Arial" w:cs="Arial"/>
          <w:sz w:val="24"/>
          <w:lang w:val="es-MX"/>
        </w:rPr>
        <w:t xml:space="preserve"> </w:t>
      </w:r>
      <w:r w:rsidRPr="00F1611A">
        <w:rPr>
          <w:rFonts w:ascii="Arial" w:hAnsi="Arial" w:cs="Arial"/>
          <w:sz w:val="24"/>
          <w:lang w:val="es-MX"/>
        </w:rPr>
        <w:t>incorrecto</w:t>
      </w:r>
      <w:r w:rsidR="00336C1E" w:rsidRPr="00F1611A">
        <w:rPr>
          <w:rFonts w:ascii="Arial" w:hAnsi="Arial" w:cs="Arial"/>
          <w:sz w:val="24"/>
          <w:lang w:val="es-MX"/>
        </w:rPr>
        <w:t xml:space="preserve"> </w:t>
      </w:r>
      <w:r w:rsidRPr="00F1611A">
        <w:rPr>
          <w:rFonts w:ascii="Arial" w:hAnsi="Arial" w:cs="Arial"/>
          <w:sz w:val="24"/>
          <w:lang w:val="es-MX"/>
        </w:rPr>
        <w:t>que</w:t>
      </w:r>
      <w:r w:rsidR="00336C1E" w:rsidRPr="00F1611A">
        <w:rPr>
          <w:rFonts w:ascii="Arial" w:hAnsi="Arial" w:cs="Arial"/>
          <w:sz w:val="24"/>
          <w:lang w:val="es-MX"/>
        </w:rPr>
        <w:t xml:space="preserve"> </w:t>
      </w:r>
      <w:r w:rsidRPr="00F1611A">
        <w:rPr>
          <w:rFonts w:ascii="Arial" w:hAnsi="Arial" w:cs="Arial"/>
          <w:sz w:val="24"/>
          <w:lang w:val="es-MX"/>
        </w:rPr>
        <w:t>en</w:t>
      </w:r>
      <w:r w:rsidR="00336C1E" w:rsidRPr="00F1611A">
        <w:rPr>
          <w:rFonts w:ascii="Arial" w:hAnsi="Arial" w:cs="Arial"/>
          <w:sz w:val="24"/>
          <w:lang w:val="es-MX"/>
        </w:rPr>
        <w:t xml:space="preserve"> </w:t>
      </w:r>
      <w:r w:rsidRPr="00F1611A">
        <w:rPr>
          <w:rFonts w:ascii="Arial" w:hAnsi="Arial" w:cs="Arial"/>
          <w:sz w:val="24"/>
          <w:lang w:val="es-MX"/>
        </w:rPr>
        <w:t>la</w:t>
      </w:r>
      <w:r w:rsidR="00336C1E" w:rsidRPr="00F1611A">
        <w:rPr>
          <w:rFonts w:ascii="Arial" w:hAnsi="Arial" w:cs="Arial"/>
          <w:sz w:val="24"/>
          <w:lang w:val="es-MX"/>
        </w:rPr>
        <w:t xml:space="preserve"> </w:t>
      </w:r>
      <w:r w:rsidR="005B16B5" w:rsidRPr="00F1611A">
        <w:rPr>
          <w:rFonts w:ascii="Arial" w:hAnsi="Arial" w:cs="Arial"/>
          <w:sz w:val="24"/>
          <w:lang w:val="es-MX"/>
        </w:rPr>
        <w:t>resolución</w:t>
      </w:r>
      <w:r w:rsidR="00336C1E" w:rsidRPr="00F1611A">
        <w:rPr>
          <w:rFonts w:ascii="Arial" w:hAnsi="Arial" w:cs="Arial"/>
          <w:sz w:val="24"/>
          <w:lang w:val="es-MX"/>
        </w:rPr>
        <w:t xml:space="preserve"> </w:t>
      </w:r>
      <w:r w:rsidRPr="00F1611A">
        <w:rPr>
          <w:rFonts w:ascii="Arial" w:hAnsi="Arial" w:cs="Arial"/>
          <w:sz w:val="24"/>
          <w:lang w:val="es-MX"/>
        </w:rPr>
        <w:t>se</w:t>
      </w:r>
      <w:r w:rsidR="00336C1E" w:rsidRPr="00F1611A">
        <w:rPr>
          <w:rFonts w:ascii="Arial" w:hAnsi="Arial" w:cs="Arial"/>
          <w:sz w:val="24"/>
          <w:lang w:val="es-MX"/>
        </w:rPr>
        <w:t xml:space="preserve"> </w:t>
      </w:r>
      <w:r w:rsidRPr="00F1611A">
        <w:rPr>
          <w:rFonts w:ascii="Arial" w:hAnsi="Arial" w:cs="Arial"/>
          <w:sz w:val="24"/>
          <w:lang w:val="es-MX"/>
        </w:rPr>
        <w:t>indicara</w:t>
      </w:r>
      <w:r w:rsidR="007B018D" w:rsidRPr="00F1611A">
        <w:rPr>
          <w:rFonts w:ascii="Arial" w:hAnsi="Arial" w:cs="Arial"/>
          <w:sz w:val="24"/>
          <w:lang w:val="es-MX"/>
        </w:rPr>
        <w:t xml:space="preserve"> que el presidente municipal no ejerció </w:t>
      </w:r>
      <w:r w:rsidR="007B018D" w:rsidRPr="00F1611A">
        <w:rPr>
          <w:rFonts w:ascii="Arial" w:hAnsi="Arial" w:cs="Arial"/>
          <w:i/>
          <w:iCs/>
          <w:sz w:val="24"/>
          <w:lang w:val="es-MX"/>
        </w:rPr>
        <w:t>VPG</w:t>
      </w:r>
      <w:r w:rsidR="007B018D" w:rsidRPr="00F1611A">
        <w:rPr>
          <w:rFonts w:ascii="Arial" w:hAnsi="Arial" w:cs="Arial"/>
          <w:sz w:val="24"/>
          <w:lang w:val="es-MX"/>
        </w:rPr>
        <w:t xml:space="preserve"> en su perjuicio, sólo porque en la sesión </w:t>
      </w:r>
      <w:r w:rsidR="005B16B5" w:rsidRPr="00F1611A">
        <w:rPr>
          <w:rFonts w:ascii="Arial" w:hAnsi="Arial" w:cs="Arial"/>
          <w:sz w:val="24"/>
          <w:lang w:val="es-MX"/>
        </w:rPr>
        <w:t xml:space="preserve">1 del </w:t>
      </w:r>
      <w:r w:rsidR="005B16B5" w:rsidRPr="00F1611A">
        <w:rPr>
          <w:rFonts w:ascii="Arial" w:hAnsi="Arial" w:cs="Arial"/>
          <w:i/>
          <w:iCs/>
          <w:sz w:val="24"/>
          <w:lang w:val="es-MX"/>
        </w:rPr>
        <w:t>Ayuntamiento</w:t>
      </w:r>
      <w:r w:rsidR="005B16B5" w:rsidRPr="00F1611A">
        <w:rPr>
          <w:rFonts w:ascii="Arial" w:hAnsi="Arial" w:cs="Arial"/>
          <w:sz w:val="24"/>
          <w:lang w:val="es-MX"/>
        </w:rPr>
        <w:t xml:space="preserve">, celebrada el diez de octubre de dos mil dieciocho, la propuesta que presentó para distribuir, entre las dos sindicaturas que lo conforman, las atribuciones previstas en el artículo 78 de la </w:t>
      </w:r>
      <w:r w:rsidR="005B16B5" w:rsidRPr="00F1611A">
        <w:rPr>
          <w:rFonts w:ascii="Arial" w:hAnsi="Arial" w:cs="Arial"/>
          <w:i/>
          <w:iCs/>
          <w:sz w:val="24"/>
          <w:lang w:val="es-MX"/>
        </w:rPr>
        <w:t>Ley Orgánica Municipal.</w:t>
      </w:r>
    </w:p>
    <w:p w14:paraId="4EED7BC0" w14:textId="13264316" w:rsidR="005B16B5" w:rsidRPr="00F1611A" w:rsidRDefault="005B16B5" w:rsidP="008447E9">
      <w:pPr>
        <w:pStyle w:val="Prrafodelista"/>
        <w:spacing w:before="100" w:beforeAutospacing="1" w:after="100" w:afterAutospacing="1" w:line="360" w:lineRule="auto"/>
        <w:ind w:left="0"/>
        <w:contextualSpacing w:val="0"/>
        <w:jc w:val="both"/>
        <w:rPr>
          <w:rFonts w:ascii="Arial" w:hAnsi="Arial" w:cs="Arial"/>
          <w:sz w:val="24"/>
          <w:lang w:val="es-MX"/>
        </w:rPr>
      </w:pPr>
      <w:r w:rsidRPr="00F1611A">
        <w:rPr>
          <w:rFonts w:ascii="Arial" w:hAnsi="Arial" w:cs="Arial"/>
          <w:sz w:val="24"/>
          <w:lang w:val="es-MX"/>
        </w:rPr>
        <w:lastRenderedPageBreak/>
        <w:t xml:space="preserve">Señala que, con independencia </w:t>
      </w:r>
      <w:r w:rsidR="008552D6" w:rsidRPr="00F1611A">
        <w:rPr>
          <w:rFonts w:ascii="Arial" w:hAnsi="Arial" w:cs="Arial"/>
          <w:sz w:val="24"/>
          <w:lang w:val="es-MX"/>
        </w:rPr>
        <w:t>de</w:t>
      </w:r>
      <w:r w:rsidRPr="00F1611A">
        <w:rPr>
          <w:rFonts w:ascii="Arial" w:hAnsi="Arial" w:cs="Arial"/>
          <w:sz w:val="24"/>
          <w:lang w:val="es-MX"/>
        </w:rPr>
        <w:t xml:space="preserve"> ser una decisión finalmente adoptada por el Cabildo como órgano colegiado, la propuesta del presidente, por sí, es constitutiva de la infracción denunciada.</w:t>
      </w:r>
    </w:p>
    <w:p w14:paraId="1D94D5A6" w14:textId="0968327E" w:rsidR="007B018D" w:rsidRPr="00F1611A" w:rsidRDefault="005B16B5" w:rsidP="005B16B5">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lang w:val="es-MX"/>
        </w:rPr>
        <w:t xml:space="preserve">Afirma la promovente que, </w:t>
      </w:r>
      <w:r w:rsidR="007B018D" w:rsidRPr="00F1611A">
        <w:rPr>
          <w:rFonts w:ascii="Arial" w:hAnsi="Arial" w:cs="Arial"/>
          <w:sz w:val="24"/>
          <w:szCs w:val="24"/>
          <w:lang w:val="es-MX"/>
        </w:rPr>
        <w:t xml:space="preserve">implícitamente </w:t>
      </w:r>
      <w:r w:rsidRPr="00F1611A">
        <w:rPr>
          <w:rFonts w:ascii="Arial" w:hAnsi="Arial" w:cs="Arial"/>
          <w:sz w:val="24"/>
          <w:szCs w:val="24"/>
          <w:lang w:val="es-MX"/>
        </w:rPr>
        <w:t xml:space="preserve">se cometió </w:t>
      </w:r>
      <w:r w:rsidRPr="00F1611A">
        <w:rPr>
          <w:rFonts w:ascii="Arial" w:hAnsi="Arial" w:cs="Arial"/>
          <w:i/>
          <w:iCs/>
          <w:sz w:val="24"/>
          <w:szCs w:val="24"/>
          <w:lang w:val="es-MX"/>
        </w:rPr>
        <w:t>VPG</w:t>
      </w:r>
      <w:r w:rsidRPr="00F1611A">
        <w:rPr>
          <w:rFonts w:ascii="Arial" w:hAnsi="Arial" w:cs="Arial"/>
          <w:sz w:val="24"/>
          <w:szCs w:val="24"/>
          <w:lang w:val="es-MX"/>
        </w:rPr>
        <w:t>, porque el referido funcionario no</w:t>
      </w:r>
      <w:r w:rsidR="007B018D" w:rsidRPr="00F1611A">
        <w:rPr>
          <w:rFonts w:ascii="Arial" w:hAnsi="Arial" w:cs="Arial"/>
          <w:sz w:val="24"/>
          <w:szCs w:val="24"/>
          <w:lang w:val="es-MX"/>
        </w:rPr>
        <w:t xml:space="preserve"> motiv</w:t>
      </w:r>
      <w:r w:rsidRPr="00F1611A">
        <w:rPr>
          <w:rFonts w:ascii="Arial" w:hAnsi="Arial" w:cs="Arial"/>
          <w:sz w:val="24"/>
          <w:szCs w:val="24"/>
          <w:lang w:val="es-MX"/>
        </w:rPr>
        <w:t xml:space="preserve">ó </w:t>
      </w:r>
      <w:r w:rsidR="007B018D" w:rsidRPr="00F1611A">
        <w:rPr>
          <w:rFonts w:ascii="Arial" w:hAnsi="Arial" w:cs="Arial"/>
          <w:sz w:val="24"/>
          <w:szCs w:val="24"/>
          <w:lang w:val="es-MX"/>
        </w:rPr>
        <w:t xml:space="preserve">por qué le asignó </w:t>
      </w:r>
      <w:r w:rsidR="007B018D" w:rsidRPr="00F1611A">
        <w:rPr>
          <w:rFonts w:ascii="Arial" w:hAnsi="Arial" w:cs="Arial"/>
          <w:i/>
          <w:iCs/>
          <w:sz w:val="24"/>
          <w:szCs w:val="24"/>
          <w:lang w:val="es-MX"/>
        </w:rPr>
        <w:t xml:space="preserve">funciones irrelevantes, inequitativas o de menor responsabilidad, </w:t>
      </w:r>
      <w:r w:rsidR="007B018D" w:rsidRPr="00F1611A">
        <w:rPr>
          <w:rFonts w:ascii="Arial" w:hAnsi="Arial" w:cs="Arial"/>
          <w:sz w:val="24"/>
          <w:szCs w:val="24"/>
          <w:lang w:val="es-MX"/>
        </w:rPr>
        <w:t>en relación con las del otro síndico.</w:t>
      </w:r>
    </w:p>
    <w:bookmarkEnd w:id="49"/>
    <w:p w14:paraId="297A3972" w14:textId="3A190479" w:rsidR="008447E9" w:rsidRPr="00F1611A" w:rsidRDefault="008447E9" w:rsidP="008447E9">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Son</w:t>
      </w:r>
      <w:r w:rsidR="00336C1E" w:rsidRPr="00F1611A">
        <w:rPr>
          <w:rFonts w:ascii="Arial" w:hAnsi="Arial" w:cs="Arial"/>
          <w:sz w:val="24"/>
          <w:szCs w:val="24"/>
          <w:lang w:val="es-MX"/>
        </w:rPr>
        <w:t xml:space="preserve"> </w:t>
      </w:r>
      <w:r w:rsidRPr="00F1611A">
        <w:rPr>
          <w:rFonts w:ascii="Arial" w:hAnsi="Arial" w:cs="Arial"/>
          <w:b/>
          <w:bCs/>
          <w:sz w:val="24"/>
          <w:szCs w:val="24"/>
          <w:lang w:val="es-MX"/>
        </w:rPr>
        <w:t>ineficaces</w:t>
      </w:r>
      <w:r w:rsidR="00336C1E" w:rsidRPr="00F1611A">
        <w:rPr>
          <w:rFonts w:ascii="Arial" w:hAnsi="Arial" w:cs="Arial"/>
          <w:b/>
          <w:bCs/>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agravios</w:t>
      </w:r>
      <w:r w:rsidR="00336C1E" w:rsidRPr="00F1611A">
        <w:rPr>
          <w:rFonts w:ascii="Arial" w:hAnsi="Arial" w:cs="Arial"/>
          <w:sz w:val="24"/>
          <w:szCs w:val="24"/>
          <w:lang w:val="es-MX"/>
        </w:rPr>
        <w:t xml:space="preserve"> </w:t>
      </w:r>
      <w:r w:rsidRPr="00F1611A">
        <w:rPr>
          <w:rFonts w:ascii="Arial" w:hAnsi="Arial" w:cs="Arial"/>
          <w:sz w:val="24"/>
          <w:szCs w:val="24"/>
          <w:lang w:val="es-MX"/>
        </w:rPr>
        <w:t>hechos</w:t>
      </w:r>
      <w:r w:rsidR="00336C1E" w:rsidRPr="00F1611A">
        <w:rPr>
          <w:rFonts w:ascii="Arial" w:hAnsi="Arial" w:cs="Arial"/>
          <w:sz w:val="24"/>
          <w:szCs w:val="24"/>
          <w:lang w:val="es-MX"/>
        </w:rPr>
        <w:t xml:space="preserve"> </w:t>
      </w:r>
      <w:r w:rsidRPr="00F1611A">
        <w:rPr>
          <w:rFonts w:ascii="Arial" w:hAnsi="Arial" w:cs="Arial"/>
          <w:sz w:val="24"/>
          <w:szCs w:val="24"/>
          <w:lang w:val="es-MX"/>
        </w:rPr>
        <w:t>valer</w:t>
      </w:r>
      <w:r w:rsidR="008552D6" w:rsidRPr="00F1611A">
        <w:rPr>
          <w:rFonts w:ascii="Arial" w:hAnsi="Arial" w:cs="Arial"/>
          <w:sz w:val="24"/>
          <w:szCs w:val="24"/>
          <w:lang w:val="es-MX"/>
        </w:rPr>
        <w:t xml:space="preserve">, ya que, con independencia de que en la resolución se determinó que la distribución de </w:t>
      </w:r>
      <w:r w:rsidR="00A4472A">
        <w:rPr>
          <w:rFonts w:ascii="Arial" w:hAnsi="Arial" w:cs="Arial"/>
          <w:sz w:val="24"/>
          <w:szCs w:val="24"/>
          <w:lang w:val="es-MX"/>
        </w:rPr>
        <w:t>funciones</w:t>
      </w:r>
      <w:r w:rsidR="008552D6" w:rsidRPr="00F1611A">
        <w:rPr>
          <w:rFonts w:ascii="Arial" w:hAnsi="Arial" w:cs="Arial"/>
          <w:sz w:val="24"/>
          <w:szCs w:val="24"/>
          <w:lang w:val="es-MX"/>
        </w:rPr>
        <w:t xml:space="preserve"> destacada no era atribuible al presidente municipal, se analizó el acto concreto denunciado frente a los elementos que la jurisprudencia de este Tribunal Electoral exige para verificar si </w:t>
      </w:r>
      <w:r w:rsidR="00613913" w:rsidRPr="00F1611A">
        <w:rPr>
          <w:rFonts w:ascii="Arial" w:hAnsi="Arial" w:cs="Arial"/>
          <w:sz w:val="24"/>
          <w:szCs w:val="24"/>
          <w:lang w:val="es-MX"/>
        </w:rPr>
        <w:t xml:space="preserve">la propuesta del presidente </w:t>
      </w:r>
      <w:r w:rsidR="008552D6" w:rsidRPr="00F1611A">
        <w:rPr>
          <w:rFonts w:ascii="Arial" w:hAnsi="Arial" w:cs="Arial"/>
          <w:sz w:val="24"/>
          <w:szCs w:val="24"/>
          <w:lang w:val="es-MX"/>
        </w:rPr>
        <w:t xml:space="preserve">actualizaba </w:t>
      </w:r>
      <w:r w:rsidR="008552D6" w:rsidRPr="00F1611A">
        <w:rPr>
          <w:rFonts w:ascii="Arial" w:hAnsi="Arial" w:cs="Arial"/>
          <w:i/>
          <w:iCs/>
          <w:sz w:val="24"/>
          <w:szCs w:val="24"/>
          <w:lang w:val="es-MX"/>
        </w:rPr>
        <w:t>VPG</w:t>
      </w:r>
      <w:r w:rsidR="008552D6" w:rsidRPr="00F1611A">
        <w:rPr>
          <w:rFonts w:ascii="Arial" w:hAnsi="Arial" w:cs="Arial"/>
          <w:sz w:val="24"/>
          <w:szCs w:val="24"/>
          <w:lang w:val="es-MX"/>
        </w:rPr>
        <w:t>, cuyo examen no es controvertido en esta instancia.</w:t>
      </w:r>
    </w:p>
    <w:p w14:paraId="488D6239" w14:textId="3ED80113" w:rsidR="008552D6" w:rsidRPr="00F1611A" w:rsidRDefault="008552D6" w:rsidP="008552D6">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El </w:t>
      </w:r>
      <w:r w:rsidRPr="00F1611A">
        <w:rPr>
          <w:rFonts w:ascii="Arial" w:hAnsi="Arial" w:cs="Arial"/>
          <w:i/>
          <w:iCs/>
          <w:sz w:val="24"/>
          <w:szCs w:val="24"/>
          <w:lang w:val="es-MX"/>
        </w:rPr>
        <w:t>Tribunal local</w:t>
      </w:r>
      <w:r w:rsidRPr="00F1611A">
        <w:rPr>
          <w:rFonts w:ascii="Arial" w:hAnsi="Arial" w:cs="Arial"/>
          <w:sz w:val="24"/>
          <w:szCs w:val="24"/>
          <w:lang w:val="es-MX"/>
        </w:rPr>
        <w:t xml:space="preserve"> determinó que, si bien se colmaron los primeros dos elementos de la jurisprudencia 21/2018, de rubro: VIOLENCIA POLÍTICA DE GÉNERO. ELEMENTOS QUE LA ACTUALIZAN EN EL DEBATE POLÍTICO, los restantes tres no se acreditaron.</w:t>
      </w:r>
    </w:p>
    <w:p w14:paraId="6EA42228" w14:textId="34EE77F3" w:rsidR="008552D6" w:rsidRPr="00F1611A" w:rsidRDefault="008552D6" w:rsidP="008552D6">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En cuanto al primero: </w:t>
      </w:r>
      <w:r w:rsidRPr="00F1611A">
        <w:rPr>
          <w:rFonts w:ascii="Arial" w:hAnsi="Arial" w:cs="Arial"/>
          <w:b/>
          <w:bCs/>
          <w:sz w:val="24"/>
          <w:szCs w:val="24"/>
          <w:lang w:val="es-MX"/>
        </w:rPr>
        <w:t>sucede en el marco del ejercicio de derechos político-electorales o bien en el de un cargo público</w:t>
      </w:r>
      <w:r w:rsidRPr="00F1611A">
        <w:rPr>
          <w:rFonts w:ascii="Arial" w:hAnsi="Arial" w:cs="Arial"/>
          <w:sz w:val="24"/>
          <w:szCs w:val="24"/>
          <w:lang w:val="es-MX"/>
        </w:rPr>
        <w:t xml:space="preserve">, señaló que se actualizaba, porque la denunciante ostenta el cargo de síndica del </w:t>
      </w:r>
      <w:r w:rsidRPr="00F1611A">
        <w:rPr>
          <w:rFonts w:ascii="Arial" w:hAnsi="Arial" w:cs="Arial"/>
          <w:i/>
          <w:iCs/>
          <w:sz w:val="24"/>
          <w:szCs w:val="24"/>
          <w:lang w:val="es-MX"/>
        </w:rPr>
        <w:t>Ayuntamiento</w:t>
      </w:r>
      <w:r w:rsidRPr="00F1611A">
        <w:rPr>
          <w:rFonts w:ascii="Arial" w:hAnsi="Arial" w:cs="Arial"/>
          <w:sz w:val="24"/>
          <w:szCs w:val="24"/>
          <w:lang w:val="es-MX"/>
        </w:rPr>
        <w:t>.</w:t>
      </w:r>
    </w:p>
    <w:p w14:paraId="30A45028" w14:textId="6CFF38C6" w:rsidR="008552D6" w:rsidRPr="00F1611A" w:rsidRDefault="008552D6" w:rsidP="008552D6">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Respecto del segundo elemento: </w:t>
      </w:r>
      <w:r w:rsidRPr="00F1611A">
        <w:rPr>
          <w:rFonts w:ascii="Arial" w:hAnsi="Arial" w:cs="Arial"/>
          <w:b/>
          <w:bCs/>
          <w:sz w:val="24"/>
          <w:szCs w:val="24"/>
          <w:lang w:val="es-MX"/>
        </w:rPr>
        <w:t>es perpetrado por el Estado o sus agentes, por superiores jerárquicos, colegas de trabajo, partidos políticos o representantes de los mismos; medios de comunicación y sus integrantes, un particular y/o un grupo de personas</w:t>
      </w:r>
      <w:r w:rsidRPr="00F1611A">
        <w:rPr>
          <w:rFonts w:ascii="Arial" w:hAnsi="Arial" w:cs="Arial"/>
          <w:sz w:val="24"/>
          <w:szCs w:val="24"/>
          <w:lang w:val="es-MX"/>
        </w:rPr>
        <w:t>, consideró que se actualizaba, al ser el denunciado el presidente municipal de Guanajuato.</w:t>
      </w:r>
    </w:p>
    <w:p w14:paraId="7EE17759" w14:textId="0DF6DF5F" w:rsidR="008552D6" w:rsidRPr="00F1611A" w:rsidRDefault="003712B5" w:rsidP="003712B5">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En relación con el tercer elemento: </w:t>
      </w:r>
      <w:r w:rsidRPr="00F1611A">
        <w:rPr>
          <w:rFonts w:ascii="Arial" w:hAnsi="Arial" w:cs="Arial"/>
          <w:b/>
          <w:bCs/>
          <w:sz w:val="24"/>
          <w:szCs w:val="24"/>
          <w:lang w:val="es-MX"/>
        </w:rPr>
        <w:t>es simbólico, verbal, patrimonial, económico, físico, sexual y/o psicológico</w:t>
      </w:r>
      <w:r w:rsidRPr="00F1611A">
        <w:rPr>
          <w:rFonts w:ascii="Arial" w:hAnsi="Arial" w:cs="Arial"/>
          <w:sz w:val="24"/>
          <w:szCs w:val="24"/>
          <w:lang w:val="es-MX"/>
        </w:rPr>
        <w:t xml:space="preserve">, determinó que </w:t>
      </w:r>
      <w:r w:rsidR="008552D6" w:rsidRPr="00F1611A">
        <w:rPr>
          <w:rFonts w:ascii="Arial" w:hAnsi="Arial" w:cs="Arial"/>
          <w:sz w:val="24"/>
          <w:szCs w:val="24"/>
          <w:lang w:val="es-MX"/>
        </w:rPr>
        <w:t xml:space="preserve">no se </w:t>
      </w:r>
      <w:r w:rsidRPr="00F1611A">
        <w:rPr>
          <w:rFonts w:ascii="Arial" w:hAnsi="Arial" w:cs="Arial"/>
          <w:sz w:val="24"/>
          <w:szCs w:val="24"/>
          <w:lang w:val="es-MX"/>
        </w:rPr>
        <w:t>actualizó,</w:t>
      </w:r>
      <w:r w:rsidR="008552D6" w:rsidRPr="00F1611A">
        <w:rPr>
          <w:rFonts w:ascii="Arial" w:hAnsi="Arial" w:cs="Arial"/>
          <w:sz w:val="24"/>
          <w:szCs w:val="24"/>
          <w:lang w:val="es-MX"/>
        </w:rPr>
        <w:t xml:space="preserve"> dado que de las actas de sesión del </w:t>
      </w:r>
      <w:r w:rsidR="008552D6" w:rsidRPr="00F1611A">
        <w:rPr>
          <w:rFonts w:ascii="Arial" w:hAnsi="Arial" w:cs="Arial"/>
          <w:i/>
          <w:iCs/>
          <w:sz w:val="24"/>
          <w:szCs w:val="24"/>
          <w:lang w:val="es-MX"/>
        </w:rPr>
        <w:t>Ayuntamiento</w:t>
      </w:r>
      <w:r w:rsidR="008552D6" w:rsidRPr="00F1611A">
        <w:rPr>
          <w:rFonts w:ascii="Arial" w:hAnsi="Arial" w:cs="Arial"/>
          <w:sz w:val="24"/>
          <w:szCs w:val="24"/>
          <w:lang w:val="es-MX"/>
        </w:rPr>
        <w:t xml:space="preserve"> no se desprendía</w:t>
      </w:r>
      <w:r w:rsidRPr="00F1611A">
        <w:rPr>
          <w:rFonts w:ascii="Arial" w:hAnsi="Arial" w:cs="Arial"/>
          <w:sz w:val="24"/>
          <w:szCs w:val="24"/>
          <w:lang w:val="es-MX"/>
        </w:rPr>
        <w:t xml:space="preserve"> algún mensaje, valor, ícono o símbolo con carga de género que transmita y reproduzca, por sí, dominación, desigualdad o discriminación en las relaciones sociales entre hombres y mujeres o que naturali</w:t>
      </w:r>
      <w:r w:rsidR="00613913" w:rsidRPr="00F1611A">
        <w:rPr>
          <w:rFonts w:ascii="Arial" w:hAnsi="Arial" w:cs="Arial"/>
          <w:sz w:val="24"/>
          <w:szCs w:val="24"/>
          <w:lang w:val="es-MX"/>
        </w:rPr>
        <w:t>zaran</w:t>
      </w:r>
      <w:r w:rsidRPr="00F1611A">
        <w:rPr>
          <w:rFonts w:ascii="Arial" w:hAnsi="Arial" w:cs="Arial"/>
          <w:sz w:val="24"/>
          <w:szCs w:val="24"/>
          <w:lang w:val="es-MX"/>
        </w:rPr>
        <w:t xml:space="preserve"> la subordinación de la mujer en la sociedad.</w:t>
      </w:r>
    </w:p>
    <w:p w14:paraId="06A1E941" w14:textId="70F7E193" w:rsidR="003712B5" w:rsidRPr="00F1611A" w:rsidRDefault="003712B5" w:rsidP="003712B5">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Cierto es que puntualizó que, de conformidad con los artículos 61, 76 fracción I, inciso c), 78 y 80, de la </w:t>
      </w:r>
      <w:r w:rsidRPr="00F1611A">
        <w:rPr>
          <w:rFonts w:ascii="Arial" w:hAnsi="Arial" w:cs="Arial"/>
          <w:i/>
          <w:iCs/>
          <w:sz w:val="24"/>
          <w:szCs w:val="24"/>
          <w:lang w:val="es-MX"/>
        </w:rPr>
        <w:t xml:space="preserve">Ley Orgánica Municipal, </w:t>
      </w:r>
      <w:r w:rsidRPr="00F1611A">
        <w:rPr>
          <w:rFonts w:ascii="Arial" w:hAnsi="Arial" w:cs="Arial"/>
          <w:sz w:val="24"/>
          <w:szCs w:val="24"/>
          <w:lang w:val="es-MX"/>
        </w:rPr>
        <w:t xml:space="preserve">la asignación de las </w:t>
      </w:r>
      <w:r w:rsidRPr="00F1611A">
        <w:rPr>
          <w:rFonts w:ascii="Arial" w:hAnsi="Arial" w:cs="Arial"/>
          <w:sz w:val="24"/>
          <w:szCs w:val="24"/>
          <w:lang w:val="es-MX"/>
        </w:rPr>
        <w:lastRenderedPageBreak/>
        <w:t>atribuciones de las sindicaturas se realiza de manera colegiada y no por la voluntad de una sola persona –el presidente municipal–; sin embargo, destacó que, del acta de sesión no se advertía alguna expresión del denunciado de la que se pudiera afirmar que la propuesta se dirigiera a establecer o reproducir un patrón o estereotipos de género.</w:t>
      </w:r>
    </w:p>
    <w:p w14:paraId="76449511" w14:textId="00145EC0" w:rsidR="003712B5" w:rsidRPr="00F1611A" w:rsidRDefault="008552D6" w:rsidP="001B5A1F">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También descartó el cuarto y quinto elemento</w:t>
      </w:r>
      <w:r w:rsidR="003712B5" w:rsidRPr="00F1611A">
        <w:rPr>
          <w:rFonts w:ascii="Arial" w:hAnsi="Arial" w:cs="Arial"/>
          <w:sz w:val="24"/>
          <w:szCs w:val="24"/>
          <w:lang w:val="es-MX"/>
        </w:rPr>
        <w:t xml:space="preserve"> de la jurisprudencia</w:t>
      </w:r>
      <w:r w:rsidRPr="00F1611A">
        <w:rPr>
          <w:rFonts w:ascii="Arial" w:hAnsi="Arial" w:cs="Arial"/>
          <w:sz w:val="24"/>
          <w:szCs w:val="24"/>
          <w:lang w:val="es-MX"/>
        </w:rPr>
        <w:t xml:space="preserve">, </w:t>
      </w:r>
      <w:r w:rsidR="003712B5" w:rsidRPr="00F1611A">
        <w:rPr>
          <w:rFonts w:ascii="Arial" w:hAnsi="Arial" w:cs="Arial"/>
          <w:b/>
          <w:bCs/>
          <w:sz w:val="24"/>
          <w:szCs w:val="24"/>
          <w:lang w:val="es-MX"/>
        </w:rPr>
        <w:t>tiene</w:t>
      </w:r>
      <w:r w:rsidR="003712B5" w:rsidRPr="00F1611A">
        <w:rPr>
          <w:rFonts w:ascii="Arial" w:eastAsiaTheme="minorHAnsi" w:hAnsi="Arial" w:cs="Arial"/>
          <w:b/>
          <w:bCs/>
          <w:sz w:val="24"/>
          <w:szCs w:val="24"/>
          <w:lang w:val="es-MX"/>
        </w:rPr>
        <w:t xml:space="preserve"> por objeto o resultado menoscabar o anular el reconocimiento, goce y/o ejercicio de los derechos político-electorales de las mujeres y se basa en elementos de género, </w:t>
      </w:r>
      <w:r w:rsidR="003712B5" w:rsidRPr="00F1611A">
        <w:rPr>
          <w:rFonts w:ascii="Arial" w:eastAsiaTheme="minorHAnsi" w:hAnsi="Arial" w:cs="Arial"/>
          <w:sz w:val="24"/>
          <w:szCs w:val="24"/>
          <w:lang w:val="es-MX"/>
        </w:rPr>
        <w:t xml:space="preserve">al sostener que </w:t>
      </w:r>
      <w:r w:rsidR="00613913" w:rsidRPr="00F1611A">
        <w:rPr>
          <w:rFonts w:ascii="Arial" w:eastAsiaTheme="minorHAnsi" w:hAnsi="Arial" w:cs="Arial"/>
          <w:sz w:val="24"/>
          <w:szCs w:val="24"/>
          <w:lang w:val="es-MX"/>
        </w:rPr>
        <w:t xml:space="preserve">del expediente no se advertía que </w:t>
      </w:r>
      <w:r w:rsidR="003712B5" w:rsidRPr="00F1611A">
        <w:rPr>
          <w:rFonts w:ascii="Arial" w:eastAsiaTheme="minorHAnsi" w:hAnsi="Arial" w:cs="Arial"/>
          <w:sz w:val="24"/>
          <w:szCs w:val="24"/>
          <w:lang w:val="es-MX"/>
        </w:rPr>
        <w:t xml:space="preserve">la propuesta del presidente municipal, finalmente aprobada por </w:t>
      </w:r>
      <w:r w:rsidR="001B5A1F" w:rsidRPr="00F1611A">
        <w:rPr>
          <w:rFonts w:ascii="Arial" w:eastAsiaTheme="minorHAnsi" w:hAnsi="Arial" w:cs="Arial"/>
          <w:sz w:val="24"/>
          <w:szCs w:val="24"/>
          <w:lang w:val="es-MX"/>
        </w:rPr>
        <w:t>el Cabildo, tuviera</w:t>
      </w:r>
      <w:r w:rsidR="003712B5" w:rsidRPr="00F1611A">
        <w:rPr>
          <w:rFonts w:ascii="Arial" w:hAnsi="Arial" w:cs="Arial"/>
          <w:sz w:val="24"/>
          <w:szCs w:val="24"/>
          <w:lang w:val="es-MX"/>
        </w:rPr>
        <w:t xml:space="preserve"> </w:t>
      </w:r>
      <w:r w:rsidR="001B5A1F" w:rsidRPr="00F1611A">
        <w:rPr>
          <w:rFonts w:ascii="Arial" w:hAnsi="Arial" w:cs="Arial"/>
          <w:sz w:val="24"/>
          <w:szCs w:val="24"/>
          <w:lang w:val="es-MX"/>
        </w:rPr>
        <w:t>por fin</w:t>
      </w:r>
      <w:r w:rsidR="003712B5" w:rsidRPr="00F1611A">
        <w:rPr>
          <w:rFonts w:ascii="Arial" w:hAnsi="Arial" w:cs="Arial"/>
          <w:sz w:val="24"/>
          <w:szCs w:val="24"/>
          <w:lang w:val="es-MX"/>
        </w:rPr>
        <w:t xml:space="preserve"> causar daño, menoscabo o anular el</w:t>
      </w:r>
      <w:r w:rsidR="001B5A1F" w:rsidRPr="00F1611A">
        <w:rPr>
          <w:rFonts w:ascii="Arial" w:hAnsi="Arial" w:cs="Arial"/>
          <w:sz w:val="24"/>
          <w:szCs w:val="24"/>
          <w:lang w:val="es-MX"/>
        </w:rPr>
        <w:t xml:space="preserve"> </w:t>
      </w:r>
      <w:r w:rsidR="003712B5" w:rsidRPr="00F1611A">
        <w:rPr>
          <w:rFonts w:ascii="Arial" w:hAnsi="Arial" w:cs="Arial"/>
          <w:sz w:val="24"/>
          <w:szCs w:val="24"/>
          <w:lang w:val="es-MX"/>
        </w:rPr>
        <w:t>reconocimiento, goce o ejercicio de los derechos político-electorales, en</w:t>
      </w:r>
      <w:r w:rsidR="001B5A1F" w:rsidRPr="00F1611A">
        <w:rPr>
          <w:rFonts w:ascii="Arial" w:hAnsi="Arial" w:cs="Arial"/>
          <w:sz w:val="24"/>
          <w:szCs w:val="24"/>
          <w:lang w:val="es-MX"/>
        </w:rPr>
        <w:t xml:space="preserve"> </w:t>
      </w:r>
      <w:r w:rsidR="003712B5" w:rsidRPr="00F1611A">
        <w:rPr>
          <w:rFonts w:ascii="Arial" w:hAnsi="Arial" w:cs="Arial"/>
          <w:sz w:val="24"/>
          <w:szCs w:val="24"/>
          <w:lang w:val="es-MX"/>
        </w:rPr>
        <w:t>la vertiente del ejercicio del encargo de la síndica</w:t>
      </w:r>
      <w:r w:rsidR="001B5A1F" w:rsidRPr="00F1611A">
        <w:rPr>
          <w:rFonts w:ascii="Arial" w:hAnsi="Arial" w:cs="Arial"/>
          <w:sz w:val="24"/>
          <w:szCs w:val="24"/>
          <w:lang w:val="es-MX"/>
        </w:rPr>
        <w:t>.</w:t>
      </w:r>
    </w:p>
    <w:p w14:paraId="75D8B673" w14:textId="5D40F349" w:rsidR="00613913" w:rsidRPr="00F1611A" w:rsidRDefault="008552D6" w:rsidP="00613913">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Asimismo, se sostuvo en la decisión que no se aportaron mayores elementos de prueba a partir de los cuales se evidenciara que se le impidió a la denunciante </w:t>
      </w:r>
      <w:r w:rsidR="001B5A1F" w:rsidRPr="00F1611A">
        <w:rPr>
          <w:rFonts w:ascii="Arial" w:hAnsi="Arial" w:cs="Arial"/>
          <w:sz w:val="24"/>
          <w:szCs w:val="24"/>
          <w:lang w:val="es-MX"/>
        </w:rPr>
        <w:t>desempeñar</w:t>
      </w:r>
      <w:r w:rsidRPr="00F1611A">
        <w:rPr>
          <w:rFonts w:ascii="Arial" w:hAnsi="Arial" w:cs="Arial"/>
          <w:sz w:val="24"/>
          <w:szCs w:val="24"/>
          <w:lang w:val="es-MX"/>
        </w:rPr>
        <w:t xml:space="preserve"> </w:t>
      </w:r>
      <w:r w:rsidR="001B5A1F" w:rsidRPr="00F1611A">
        <w:rPr>
          <w:rFonts w:ascii="Arial" w:hAnsi="Arial" w:cs="Arial"/>
          <w:sz w:val="24"/>
          <w:szCs w:val="24"/>
          <w:lang w:val="es-MX"/>
        </w:rPr>
        <w:t xml:space="preserve">sus </w:t>
      </w:r>
      <w:r w:rsidRPr="00F1611A">
        <w:rPr>
          <w:rFonts w:ascii="Arial" w:hAnsi="Arial" w:cs="Arial"/>
          <w:sz w:val="24"/>
          <w:szCs w:val="24"/>
          <w:lang w:val="es-MX"/>
        </w:rPr>
        <w:t xml:space="preserve">actividades </w:t>
      </w:r>
      <w:r w:rsidR="001B5A1F" w:rsidRPr="00F1611A">
        <w:rPr>
          <w:rFonts w:ascii="Arial" w:hAnsi="Arial" w:cs="Arial"/>
          <w:sz w:val="24"/>
          <w:szCs w:val="24"/>
          <w:lang w:val="es-MX"/>
        </w:rPr>
        <w:t xml:space="preserve">pues, </w:t>
      </w:r>
      <w:r w:rsidRPr="00F1611A">
        <w:rPr>
          <w:rFonts w:ascii="Arial" w:hAnsi="Arial" w:cs="Arial"/>
          <w:sz w:val="24"/>
          <w:szCs w:val="24"/>
          <w:lang w:val="es-MX"/>
        </w:rPr>
        <w:t>en cuanto a</w:t>
      </w:r>
      <w:r w:rsidR="00613913" w:rsidRPr="00F1611A">
        <w:rPr>
          <w:rFonts w:ascii="Arial" w:hAnsi="Arial" w:cs="Arial"/>
          <w:sz w:val="24"/>
          <w:szCs w:val="24"/>
          <w:lang w:val="es-MX"/>
        </w:rPr>
        <w:t>l punto de acuerdo sometido a discusión en la sesión de diez de octubre de dos mil veinte, relativo a</w:t>
      </w:r>
      <w:r w:rsidRPr="00F1611A">
        <w:rPr>
          <w:rFonts w:ascii="Arial" w:hAnsi="Arial" w:cs="Arial"/>
          <w:sz w:val="24"/>
          <w:szCs w:val="24"/>
          <w:lang w:val="es-MX"/>
        </w:rPr>
        <w:t xml:space="preserve"> la </w:t>
      </w:r>
      <w:r w:rsidRPr="00F1611A">
        <w:rPr>
          <w:rFonts w:ascii="Arial" w:hAnsi="Arial" w:cs="Arial"/>
          <w:b/>
          <w:bCs/>
          <w:sz w:val="24"/>
          <w:szCs w:val="24"/>
          <w:lang w:val="es-MX"/>
        </w:rPr>
        <w:t>distribución de funciones entre sindicaturas</w:t>
      </w:r>
      <w:r w:rsidRPr="00F1611A">
        <w:rPr>
          <w:rFonts w:ascii="Arial" w:hAnsi="Arial" w:cs="Arial"/>
          <w:sz w:val="24"/>
          <w:szCs w:val="24"/>
          <w:lang w:val="es-MX"/>
        </w:rPr>
        <w:t xml:space="preserve">, </w:t>
      </w:r>
      <w:r w:rsidR="001B5A1F" w:rsidRPr="00F1611A">
        <w:rPr>
          <w:rFonts w:ascii="Arial" w:hAnsi="Arial" w:cs="Arial"/>
          <w:sz w:val="24"/>
          <w:szCs w:val="24"/>
          <w:lang w:val="es-MX"/>
        </w:rPr>
        <w:t>la síndica, como parte integrante del órgano, manifestó su conformidad con la propuesta al emitir su voto a favor</w:t>
      </w:r>
      <w:r w:rsidR="00613913" w:rsidRPr="00F1611A">
        <w:rPr>
          <w:rFonts w:ascii="Arial" w:hAnsi="Arial" w:cs="Arial"/>
          <w:sz w:val="24"/>
          <w:szCs w:val="24"/>
          <w:lang w:val="es-MX"/>
        </w:rPr>
        <w:t>, aprobándose por unanimidad.</w:t>
      </w:r>
    </w:p>
    <w:p w14:paraId="431AAD5B" w14:textId="55DA0D98" w:rsidR="001B5A1F" w:rsidRPr="00F1611A" w:rsidRDefault="008552D6" w:rsidP="001B5A1F">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Añadió la autoridad que</w:t>
      </w:r>
      <w:r w:rsidR="001B5A1F" w:rsidRPr="00F1611A">
        <w:rPr>
          <w:rFonts w:ascii="Arial" w:hAnsi="Arial" w:cs="Arial"/>
          <w:sz w:val="24"/>
          <w:szCs w:val="24"/>
          <w:lang w:val="es-MX"/>
        </w:rPr>
        <w:t xml:space="preserve"> no existe indicio que sugiera que los derechos de la actora fueran disminuidos o dejados sin efecto, sea porque no haya podido realizar alguna de las funciones inherentes a su encomienda o ejercitar alguna atribución relativa a su investidura, y tampoco existía un elemento objetivo que demostrara que la finalidad del denunciado fuese descalificarla o menoscabar su imagen pública por ser mujer, sino que las acciones ejecutadas por el </w:t>
      </w:r>
      <w:r w:rsidR="001B5A1F" w:rsidRPr="00F1611A">
        <w:rPr>
          <w:rFonts w:ascii="Arial" w:hAnsi="Arial" w:cs="Arial"/>
          <w:i/>
          <w:iCs/>
          <w:sz w:val="24"/>
          <w:szCs w:val="24"/>
          <w:lang w:val="es-MX"/>
        </w:rPr>
        <w:t>Ayuntamiento</w:t>
      </w:r>
      <w:r w:rsidR="001B5A1F" w:rsidRPr="00F1611A">
        <w:rPr>
          <w:rFonts w:ascii="Arial" w:hAnsi="Arial" w:cs="Arial"/>
          <w:sz w:val="24"/>
          <w:szCs w:val="24"/>
          <w:lang w:val="es-MX"/>
        </w:rPr>
        <w:t xml:space="preserve"> forman parte de un ejercicio democrático de toma de decisiones.</w:t>
      </w:r>
    </w:p>
    <w:p w14:paraId="02058936" w14:textId="77777777" w:rsidR="008552D6" w:rsidRPr="00F1611A" w:rsidRDefault="008552D6" w:rsidP="008552D6">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De ahí que, en lo que ve a este aspecto, concluyó la autoridad que los hechos denunciados están inmersos en la actividad propia y democrática del </w:t>
      </w:r>
      <w:r w:rsidRPr="00F1611A">
        <w:rPr>
          <w:rFonts w:ascii="Arial" w:hAnsi="Arial" w:cs="Arial"/>
          <w:i/>
          <w:iCs/>
          <w:sz w:val="24"/>
          <w:szCs w:val="24"/>
          <w:lang w:val="es-MX"/>
        </w:rPr>
        <w:t>Ayuntamiento</w:t>
      </w:r>
      <w:r w:rsidRPr="00F1611A">
        <w:rPr>
          <w:rFonts w:ascii="Arial" w:hAnsi="Arial" w:cs="Arial"/>
          <w:sz w:val="24"/>
          <w:szCs w:val="24"/>
          <w:lang w:val="es-MX"/>
        </w:rPr>
        <w:t>, las cuales tuvieron como finalidad distribuir cargas de trabajo para el correcto funcionamiento de la administración pública municipal y no de aspectos atinentes a su persona.</w:t>
      </w:r>
    </w:p>
    <w:p w14:paraId="21C7D907" w14:textId="19975284" w:rsidR="00A8001B" w:rsidRPr="00F1611A" w:rsidRDefault="00D91C47" w:rsidP="00A8001B">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Para este órgano de decisión, </w:t>
      </w:r>
      <w:r w:rsidR="00A8001B" w:rsidRPr="00F1611A">
        <w:rPr>
          <w:rFonts w:ascii="Arial" w:hAnsi="Arial" w:cs="Arial"/>
          <w:sz w:val="24"/>
          <w:szCs w:val="24"/>
          <w:lang w:val="es-MX"/>
        </w:rPr>
        <w:t xml:space="preserve">con independencia de las razones expresadas en la resolución que se revisa, la ineficacia del planteamiento a partir del cual se pretende evidenciar que el </w:t>
      </w:r>
      <w:r w:rsidR="00A8001B" w:rsidRPr="00F1611A">
        <w:rPr>
          <w:rFonts w:ascii="Arial" w:hAnsi="Arial" w:cs="Arial"/>
          <w:i/>
          <w:iCs/>
          <w:sz w:val="24"/>
          <w:szCs w:val="24"/>
          <w:lang w:val="es-MX"/>
        </w:rPr>
        <w:t>Tribunal local</w:t>
      </w:r>
      <w:r w:rsidR="00A8001B" w:rsidRPr="00F1611A">
        <w:rPr>
          <w:rFonts w:ascii="Arial" w:hAnsi="Arial" w:cs="Arial"/>
          <w:sz w:val="24"/>
          <w:szCs w:val="24"/>
          <w:lang w:val="es-MX"/>
        </w:rPr>
        <w:t xml:space="preserve"> debió advertir que la sola propuesta del presidente municipal para distribuir funciones entre sindicaturas </w:t>
      </w:r>
      <w:r w:rsidR="00A8001B" w:rsidRPr="00F1611A">
        <w:rPr>
          <w:rFonts w:ascii="Arial" w:hAnsi="Arial" w:cs="Arial"/>
          <w:sz w:val="24"/>
          <w:szCs w:val="24"/>
          <w:lang w:val="es-MX"/>
        </w:rPr>
        <w:lastRenderedPageBreak/>
        <w:t xml:space="preserve">actualizaba </w:t>
      </w:r>
      <w:r w:rsidR="00A8001B" w:rsidRPr="00F1611A">
        <w:rPr>
          <w:rFonts w:ascii="Arial" w:hAnsi="Arial" w:cs="Arial"/>
          <w:i/>
          <w:iCs/>
          <w:sz w:val="24"/>
          <w:szCs w:val="24"/>
          <w:lang w:val="es-MX"/>
        </w:rPr>
        <w:t>VPG,</w:t>
      </w:r>
      <w:r w:rsidR="00613913" w:rsidRPr="00F1611A">
        <w:rPr>
          <w:rFonts w:ascii="Arial" w:hAnsi="Arial" w:cs="Arial"/>
          <w:i/>
          <w:iCs/>
          <w:sz w:val="24"/>
          <w:szCs w:val="24"/>
          <w:lang w:val="es-MX"/>
        </w:rPr>
        <w:t xml:space="preserve"> </w:t>
      </w:r>
      <w:r w:rsidR="00613913" w:rsidRPr="00F1611A">
        <w:rPr>
          <w:rFonts w:ascii="Arial" w:hAnsi="Arial" w:cs="Arial"/>
          <w:sz w:val="24"/>
          <w:szCs w:val="24"/>
          <w:lang w:val="es-MX"/>
        </w:rPr>
        <w:t>sin que fuera relevante si se aprobó por el Cabildo</w:t>
      </w:r>
      <w:r w:rsidR="00613913" w:rsidRPr="00F1611A">
        <w:rPr>
          <w:rFonts w:ascii="Arial" w:hAnsi="Arial" w:cs="Arial"/>
          <w:i/>
          <w:iCs/>
          <w:sz w:val="24"/>
          <w:szCs w:val="24"/>
          <w:lang w:val="es-MX"/>
        </w:rPr>
        <w:t>,</w:t>
      </w:r>
      <w:r w:rsidR="00A8001B" w:rsidRPr="00F1611A">
        <w:rPr>
          <w:rFonts w:ascii="Arial" w:hAnsi="Arial" w:cs="Arial"/>
          <w:i/>
          <w:iCs/>
          <w:sz w:val="24"/>
          <w:szCs w:val="24"/>
          <w:lang w:val="es-MX"/>
        </w:rPr>
        <w:t xml:space="preserve"> </w:t>
      </w:r>
      <w:r w:rsidR="00A8001B" w:rsidRPr="00F1611A">
        <w:rPr>
          <w:rFonts w:ascii="Arial" w:hAnsi="Arial" w:cs="Arial"/>
          <w:sz w:val="24"/>
          <w:szCs w:val="24"/>
          <w:lang w:val="es-MX"/>
        </w:rPr>
        <w:t xml:space="preserve">como se anticipó, es </w:t>
      </w:r>
      <w:r w:rsidR="00A8001B" w:rsidRPr="00F1611A">
        <w:rPr>
          <w:rFonts w:ascii="Arial" w:hAnsi="Arial" w:cs="Arial"/>
          <w:b/>
          <w:bCs/>
          <w:sz w:val="24"/>
          <w:szCs w:val="24"/>
          <w:lang w:val="es-MX"/>
        </w:rPr>
        <w:t>ineficaz</w:t>
      </w:r>
      <w:r w:rsidR="00A8001B" w:rsidRPr="00F1611A">
        <w:rPr>
          <w:rFonts w:ascii="Arial" w:hAnsi="Arial" w:cs="Arial"/>
          <w:sz w:val="24"/>
          <w:szCs w:val="24"/>
          <w:lang w:val="es-MX"/>
        </w:rPr>
        <w:t>, pues las restantes consideraciones no son controvertidas frontalmente en esta instancia.</w:t>
      </w:r>
    </w:p>
    <w:p w14:paraId="4F86F257" w14:textId="69CCFC76" w:rsidR="00A8001B" w:rsidRPr="00F1611A" w:rsidRDefault="00D91C47" w:rsidP="00613913">
      <w:pPr>
        <w:spacing w:before="100" w:beforeAutospacing="1" w:after="100" w:afterAutospacing="1" w:line="360" w:lineRule="auto"/>
        <w:jc w:val="both"/>
        <w:rPr>
          <w:rFonts w:ascii="Arial" w:hAnsi="Arial" w:cs="Arial"/>
          <w:lang w:val="es-MX"/>
        </w:rPr>
      </w:pPr>
      <w:r w:rsidRPr="00F1611A">
        <w:rPr>
          <w:rFonts w:ascii="Arial" w:hAnsi="Arial" w:cs="Arial"/>
          <w:sz w:val="24"/>
          <w:szCs w:val="24"/>
          <w:lang w:val="es-MX"/>
        </w:rPr>
        <w:t xml:space="preserve">En efecto, aun cuando el </w:t>
      </w:r>
      <w:r w:rsidRPr="00F1611A">
        <w:rPr>
          <w:rFonts w:ascii="Arial" w:hAnsi="Arial" w:cs="Arial"/>
          <w:i/>
          <w:iCs/>
          <w:sz w:val="24"/>
          <w:szCs w:val="24"/>
          <w:lang w:val="es-MX"/>
        </w:rPr>
        <w:t>Tribunal local</w:t>
      </w:r>
      <w:r w:rsidRPr="00F1611A">
        <w:rPr>
          <w:rFonts w:ascii="Arial" w:hAnsi="Arial" w:cs="Arial"/>
          <w:sz w:val="24"/>
          <w:szCs w:val="24"/>
          <w:lang w:val="es-MX"/>
        </w:rPr>
        <w:t xml:space="preserve"> concluyó que la distribución de funciones entre las dos sindicaturas integrantes del </w:t>
      </w:r>
      <w:r w:rsidRPr="00F1611A">
        <w:rPr>
          <w:rFonts w:ascii="Arial" w:hAnsi="Arial" w:cs="Arial"/>
          <w:i/>
          <w:iCs/>
          <w:sz w:val="24"/>
          <w:szCs w:val="24"/>
          <w:lang w:val="es-MX"/>
        </w:rPr>
        <w:t>Ayuntamiento</w:t>
      </w:r>
      <w:r w:rsidRPr="00F1611A">
        <w:rPr>
          <w:rFonts w:ascii="Arial" w:hAnsi="Arial" w:cs="Arial"/>
          <w:sz w:val="24"/>
          <w:szCs w:val="24"/>
          <w:lang w:val="es-MX"/>
        </w:rPr>
        <w:t xml:space="preserve"> no era un acto </w:t>
      </w:r>
      <w:r w:rsidR="00A8001B" w:rsidRPr="00F1611A">
        <w:rPr>
          <w:rFonts w:ascii="Arial" w:hAnsi="Arial" w:cs="Arial"/>
          <w:sz w:val="24"/>
          <w:szCs w:val="24"/>
          <w:lang w:val="es-MX"/>
        </w:rPr>
        <w:t>atribuible</w:t>
      </w:r>
      <w:r w:rsidRPr="00F1611A">
        <w:rPr>
          <w:rFonts w:ascii="Arial" w:hAnsi="Arial" w:cs="Arial"/>
          <w:sz w:val="24"/>
          <w:szCs w:val="24"/>
          <w:lang w:val="es-MX"/>
        </w:rPr>
        <w:t xml:space="preserve"> directamente al denunciado, </w:t>
      </w:r>
      <w:r w:rsidR="00613913" w:rsidRPr="00F1611A">
        <w:rPr>
          <w:rFonts w:ascii="Arial" w:hAnsi="Arial" w:cs="Arial"/>
          <w:sz w:val="24"/>
          <w:szCs w:val="24"/>
          <w:lang w:val="es-MX"/>
        </w:rPr>
        <w:t xml:space="preserve">la autoridad </w:t>
      </w:r>
      <w:r w:rsidR="00A8001B" w:rsidRPr="00F1611A">
        <w:rPr>
          <w:rFonts w:ascii="Arial" w:hAnsi="Arial" w:cs="Arial"/>
          <w:sz w:val="24"/>
          <w:szCs w:val="24"/>
          <w:lang w:val="es-MX"/>
        </w:rPr>
        <w:t>verificó si la propuesta que</w:t>
      </w:r>
      <w:r w:rsidR="00444B84" w:rsidRPr="00F1611A">
        <w:rPr>
          <w:rFonts w:ascii="Arial" w:hAnsi="Arial" w:cs="Arial"/>
          <w:sz w:val="24"/>
          <w:szCs w:val="24"/>
          <w:lang w:val="es-MX"/>
        </w:rPr>
        <w:t>, en lo particular,</w:t>
      </w:r>
      <w:r w:rsidR="00A8001B" w:rsidRPr="00F1611A">
        <w:rPr>
          <w:rFonts w:ascii="Arial" w:hAnsi="Arial" w:cs="Arial"/>
          <w:sz w:val="24"/>
          <w:szCs w:val="24"/>
          <w:lang w:val="es-MX"/>
        </w:rPr>
        <w:t xml:space="preserve"> realizó </w:t>
      </w:r>
      <w:r w:rsidRPr="00F1611A">
        <w:rPr>
          <w:rFonts w:ascii="Arial" w:hAnsi="Arial" w:cs="Arial"/>
          <w:sz w:val="24"/>
          <w:szCs w:val="24"/>
          <w:lang w:val="es-MX"/>
        </w:rPr>
        <w:t xml:space="preserve">actualizaba </w:t>
      </w:r>
      <w:r w:rsidR="00444B84" w:rsidRPr="00F1611A">
        <w:rPr>
          <w:rFonts w:ascii="Arial" w:hAnsi="Arial" w:cs="Arial"/>
          <w:sz w:val="24"/>
          <w:szCs w:val="24"/>
          <w:lang w:val="es-MX"/>
        </w:rPr>
        <w:t xml:space="preserve">o no </w:t>
      </w:r>
      <w:r w:rsidRPr="00F1611A">
        <w:rPr>
          <w:rFonts w:ascii="Arial" w:hAnsi="Arial" w:cs="Arial"/>
          <w:i/>
          <w:iCs/>
          <w:sz w:val="24"/>
          <w:szCs w:val="24"/>
          <w:lang w:val="es-MX"/>
        </w:rPr>
        <w:t>VPG</w:t>
      </w:r>
      <w:r w:rsidR="00A8001B" w:rsidRPr="00F1611A">
        <w:rPr>
          <w:rFonts w:ascii="Arial" w:hAnsi="Arial" w:cs="Arial"/>
          <w:i/>
          <w:iCs/>
          <w:sz w:val="24"/>
          <w:szCs w:val="24"/>
          <w:lang w:val="es-MX"/>
        </w:rPr>
        <w:t xml:space="preserve">, </w:t>
      </w:r>
      <w:r w:rsidR="00A8001B" w:rsidRPr="00F1611A">
        <w:rPr>
          <w:rFonts w:ascii="Arial" w:hAnsi="Arial" w:cs="Arial"/>
          <w:sz w:val="24"/>
          <w:szCs w:val="24"/>
          <w:lang w:val="es-MX"/>
        </w:rPr>
        <w:t>descartando</w:t>
      </w:r>
      <w:r w:rsidR="00613913" w:rsidRPr="00F1611A">
        <w:rPr>
          <w:rFonts w:ascii="Arial" w:hAnsi="Arial" w:cs="Arial"/>
          <w:sz w:val="24"/>
          <w:szCs w:val="24"/>
          <w:lang w:val="es-MX"/>
        </w:rPr>
        <w:t xml:space="preserve">, como se expuso en líneas previas, </w:t>
      </w:r>
      <w:r w:rsidR="00A8001B" w:rsidRPr="00F1611A">
        <w:rPr>
          <w:rFonts w:ascii="Arial" w:hAnsi="Arial" w:cs="Arial"/>
          <w:sz w:val="24"/>
          <w:szCs w:val="24"/>
          <w:lang w:val="es-MX"/>
        </w:rPr>
        <w:t>que su conducta se dirigiera a establecer o reproducir un patrón o estereotipos de género, o bien, a menoscabar o anular el reconocimiento, goce o ejercicio de los derechos político-electorales, en la vertiente del ejercicio del encargo de la síndica.</w:t>
      </w:r>
    </w:p>
    <w:p w14:paraId="37295C06" w14:textId="08C24FD7" w:rsidR="008447E9" w:rsidRPr="00F1611A" w:rsidRDefault="00613913" w:rsidP="00E3108F">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En otras palabras</w:t>
      </w:r>
      <w:r w:rsidR="008447E9" w:rsidRPr="00F1611A">
        <w:rPr>
          <w:rFonts w:ascii="Arial" w:hAnsi="Arial" w:cs="Arial"/>
          <w:sz w:val="24"/>
          <w:szCs w:val="24"/>
          <w:lang w:val="es-MX"/>
        </w:rPr>
        <w:t>,</w:t>
      </w:r>
      <w:r w:rsidR="00336C1E" w:rsidRPr="00F1611A">
        <w:rPr>
          <w:rFonts w:ascii="Arial" w:hAnsi="Arial" w:cs="Arial"/>
          <w:sz w:val="24"/>
          <w:szCs w:val="24"/>
          <w:lang w:val="es-MX"/>
        </w:rPr>
        <w:t xml:space="preserve"> </w:t>
      </w:r>
      <w:r w:rsidRPr="00F1611A">
        <w:rPr>
          <w:rFonts w:ascii="Arial" w:hAnsi="Arial" w:cs="Arial"/>
          <w:sz w:val="24"/>
          <w:szCs w:val="24"/>
          <w:lang w:val="es-MX"/>
        </w:rPr>
        <w:t xml:space="preserve">el hecho de que se determinara que la distribución de atribuciones es una decisión colegiada, no motivó que el </w:t>
      </w:r>
      <w:r w:rsidRPr="00F1611A">
        <w:rPr>
          <w:rFonts w:ascii="Arial" w:hAnsi="Arial" w:cs="Arial"/>
          <w:i/>
          <w:iCs/>
          <w:sz w:val="24"/>
          <w:szCs w:val="24"/>
          <w:lang w:val="es-MX"/>
        </w:rPr>
        <w:t>Tribunal local</w:t>
      </w:r>
      <w:r w:rsidRPr="00F1611A">
        <w:rPr>
          <w:rFonts w:ascii="Arial" w:hAnsi="Arial" w:cs="Arial"/>
          <w:sz w:val="24"/>
          <w:szCs w:val="24"/>
          <w:lang w:val="es-MX"/>
        </w:rPr>
        <w:t xml:space="preserve"> dejara de examinar la legalidad de la propuesta del denunciado, sin que las razones que, al respecto brindó, sean cuestionadas.</w:t>
      </w:r>
    </w:p>
    <w:p w14:paraId="066F6E01" w14:textId="0AB77B03" w:rsidR="00077382" w:rsidRPr="00F1611A" w:rsidRDefault="003943E9" w:rsidP="00860CB3">
      <w:pPr>
        <w:pStyle w:val="Prrafodelista"/>
        <w:numPr>
          <w:ilvl w:val="3"/>
          <w:numId w:val="24"/>
        </w:numPr>
        <w:spacing w:before="100" w:beforeAutospacing="1" w:after="100" w:afterAutospacing="1" w:line="360" w:lineRule="auto"/>
        <w:ind w:left="0" w:firstLine="0"/>
        <w:contextualSpacing w:val="0"/>
        <w:jc w:val="both"/>
        <w:outlineLvl w:val="2"/>
        <w:rPr>
          <w:rFonts w:ascii="Arial" w:hAnsi="Arial" w:cs="Arial"/>
          <w:b/>
          <w:sz w:val="24"/>
          <w:szCs w:val="24"/>
          <w:lang w:val="es-MX"/>
        </w:rPr>
      </w:pPr>
      <w:bookmarkStart w:id="50" w:name="_Toc84058273"/>
      <w:r w:rsidRPr="00F1611A">
        <w:rPr>
          <w:rFonts w:ascii="Arial" w:hAnsi="Arial" w:cs="Arial"/>
          <w:b/>
          <w:sz w:val="24"/>
          <w:szCs w:val="24"/>
          <w:lang w:val="es-MX"/>
        </w:rPr>
        <w:t>La</w:t>
      </w:r>
      <w:r w:rsidR="00077382" w:rsidRPr="00F1611A">
        <w:rPr>
          <w:rFonts w:ascii="Arial" w:hAnsi="Arial" w:cs="Arial"/>
          <w:b/>
          <w:sz w:val="24"/>
          <w:szCs w:val="24"/>
          <w:lang w:val="es-MX"/>
        </w:rPr>
        <w:t xml:space="preserve"> </w:t>
      </w:r>
      <w:r w:rsidRPr="00F1611A">
        <w:rPr>
          <w:rFonts w:ascii="Arial" w:hAnsi="Arial" w:cs="Arial"/>
          <w:b/>
          <w:sz w:val="24"/>
          <w:szCs w:val="24"/>
          <w:lang w:val="es-MX"/>
        </w:rPr>
        <w:t xml:space="preserve">actora no acreditó haber solicitado a las áreas del </w:t>
      </w:r>
      <w:r w:rsidRPr="00F1611A">
        <w:rPr>
          <w:rFonts w:ascii="Arial" w:hAnsi="Arial" w:cs="Arial"/>
          <w:b/>
          <w:i/>
          <w:iCs/>
          <w:sz w:val="24"/>
          <w:szCs w:val="24"/>
          <w:lang w:val="es-MX"/>
        </w:rPr>
        <w:t xml:space="preserve">Ayuntamiento </w:t>
      </w:r>
      <w:r w:rsidRPr="00F1611A">
        <w:rPr>
          <w:rFonts w:ascii="Arial" w:hAnsi="Arial" w:cs="Arial"/>
          <w:b/>
          <w:sz w:val="24"/>
          <w:szCs w:val="24"/>
          <w:lang w:val="es-MX"/>
        </w:rPr>
        <w:t>la documentación o información que, a la postre, requirió en el portal de transparencia</w:t>
      </w:r>
      <w:r w:rsidR="00524311" w:rsidRPr="00F1611A">
        <w:rPr>
          <w:rFonts w:ascii="Arial" w:hAnsi="Arial" w:cs="Arial"/>
          <w:b/>
          <w:sz w:val="24"/>
          <w:szCs w:val="24"/>
          <w:lang w:val="es-MX"/>
        </w:rPr>
        <w:t xml:space="preserve"> del municipio de Guanajuato</w:t>
      </w:r>
      <w:bookmarkEnd w:id="50"/>
    </w:p>
    <w:p w14:paraId="2682E53B" w14:textId="30E518F3" w:rsidR="003943E9" w:rsidRPr="00F1611A" w:rsidRDefault="003943E9" w:rsidP="003943E9">
      <w:pPr>
        <w:spacing w:before="100" w:beforeAutospacing="1" w:after="100" w:afterAutospacing="1" w:line="360" w:lineRule="auto"/>
        <w:jc w:val="both"/>
        <w:rPr>
          <w:rFonts w:ascii="Arial" w:hAnsi="Arial" w:cs="Arial"/>
          <w:bCs/>
          <w:sz w:val="24"/>
          <w:szCs w:val="24"/>
          <w:lang w:val="es-MX"/>
        </w:rPr>
      </w:pPr>
      <w:bookmarkStart w:id="51" w:name="_Hlk72265128"/>
      <w:r w:rsidRPr="00F1611A">
        <w:rPr>
          <w:rFonts w:ascii="Arial" w:hAnsi="Arial" w:cs="Arial"/>
          <w:bCs/>
          <w:sz w:val="24"/>
          <w:szCs w:val="24"/>
          <w:lang w:val="es-MX"/>
        </w:rPr>
        <w:t>La síndica expresa que e</w:t>
      </w:r>
      <w:r w:rsidRPr="00F1611A">
        <w:rPr>
          <w:rFonts w:ascii="Arial" w:hAnsi="Arial" w:cs="Arial"/>
          <w:sz w:val="24"/>
          <w:szCs w:val="24"/>
          <w:lang w:val="es-MX"/>
        </w:rPr>
        <w:t xml:space="preserve">l </w:t>
      </w:r>
      <w:r w:rsidRPr="00F1611A">
        <w:rPr>
          <w:rFonts w:ascii="Arial" w:hAnsi="Arial" w:cs="Arial"/>
          <w:i/>
          <w:iCs/>
          <w:sz w:val="24"/>
          <w:szCs w:val="24"/>
          <w:lang w:val="es-MX"/>
        </w:rPr>
        <w:t xml:space="preserve">Tribunal local </w:t>
      </w:r>
      <w:r w:rsidRPr="00F1611A">
        <w:rPr>
          <w:rFonts w:ascii="Arial" w:hAnsi="Arial" w:cs="Arial"/>
          <w:sz w:val="24"/>
          <w:szCs w:val="24"/>
          <w:lang w:val="es-MX"/>
        </w:rPr>
        <w:t xml:space="preserve">dejó de advertir que, aun cuando </w:t>
      </w:r>
      <w:r w:rsidR="00524311" w:rsidRPr="00F1611A">
        <w:rPr>
          <w:rFonts w:ascii="Arial" w:hAnsi="Arial" w:cs="Arial"/>
          <w:sz w:val="24"/>
          <w:szCs w:val="24"/>
          <w:lang w:val="es-MX"/>
        </w:rPr>
        <w:t>los oficios por los que solicitó información</w:t>
      </w:r>
      <w:r w:rsidR="00C83FE3" w:rsidRPr="00F1611A">
        <w:rPr>
          <w:rFonts w:ascii="Arial" w:hAnsi="Arial" w:cs="Arial"/>
          <w:sz w:val="24"/>
          <w:szCs w:val="24"/>
          <w:lang w:val="es-MX"/>
        </w:rPr>
        <w:t xml:space="preserve"> a diversos titulares </w:t>
      </w:r>
      <w:r w:rsidR="00D06FD4" w:rsidRPr="00F1611A">
        <w:rPr>
          <w:rFonts w:ascii="Arial" w:hAnsi="Arial" w:cs="Arial"/>
          <w:sz w:val="24"/>
          <w:szCs w:val="24"/>
          <w:lang w:val="es-MX"/>
        </w:rPr>
        <w:t xml:space="preserve">de </w:t>
      </w:r>
      <w:r w:rsidR="00C83FE3" w:rsidRPr="00F1611A">
        <w:rPr>
          <w:rFonts w:ascii="Arial" w:hAnsi="Arial" w:cs="Arial"/>
          <w:sz w:val="24"/>
          <w:szCs w:val="24"/>
          <w:lang w:val="es-MX"/>
        </w:rPr>
        <w:t xml:space="preserve">distintas áreas o dependencias del </w:t>
      </w:r>
      <w:r w:rsidR="00C83FE3" w:rsidRPr="00F1611A">
        <w:rPr>
          <w:rFonts w:ascii="Arial" w:hAnsi="Arial" w:cs="Arial"/>
          <w:i/>
          <w:iCs/>
          <w:sz w:val="24"/>
          <w:szCs w:val="24"/>
          <w:lang w:val="es-MX"/>
        </w:rPr>
        <w:t xml:space="preserve">Ayuntamiento </w:t>
      </w:r>
      <w:r w:rsidRPr="00F1611A">
        <w:rPr>
          <w:rFonts w:ascii="Arial" w:hAnsi="Arial" w:cs="Arial"/>
          <w:sz w:val="24"/>
          <w:szCs w:val="24"/>
          <w:lang w:val="es-MX"/>
        </w:rPr>
        <w:t xml:space="preserve">no las dirigió al presidente municipal denunciado, </w:t>
      </w:r>
      <w:r w:rsidR="00C83FE3" w:rsidRPr="00F1611A">
        <w:rPr>
          <w:rFonts w:ascii="Arial" w:hAnsi="Arial" w:cs="Arial"/>
          <w:sz w:val="24"/>
          <w:szCs w:val="24"/>
          <w:lang w:val="es-MX"/>
        </w:rPr>
        <w:t>al ser</w:t>
      </w:r>
      <w:r w:rsidRPr="00F1611A">
        <w:rPr>
          <w:rFonts w:ascii="Arial" w:hAnsi="Arial" w:cs="Arial"/>
          <w:sz w:val="24"/>
          <w:szCs w:val="24"/>
          <w:lang w:val="es-MX"/>
        </w:rPr>
        <w:t xml:space="preserve"> </w:t>
      </w:r>
      <w:r w:rsidR="00C83FE3" w:rsidRPr="00F1611A">
        <w:rPr>
          <w:rFonts w:ascii="Arial" w:hAnsi="Arial" w:cs="Arial"/>
          <w:sz w:val="24"/>
          <w:szCs w:val="24"/>
          <w:lang w:val="es-MX"/>
        </w:rPr>
        <w:t>su</w:t>
      </w:r>
      <w:r w:rsidRPr="00F1611A">
        <w:rPr>
          <w:rFonts w:ascii="Arial" w:hAnsi="Arial" w:cs="Arial"/>
          <w:sz w:val="24"/>
          <w:szCs w:val="24"/>
          <w:lang w:val="es-MX"/>
        </w:rPr>
        <w:t xml:space="preserve"> superior jerárquico </w:t>
      </w:r>
      <w:r w:rsidR="00C83FE3" w:rsidRPr="00F1611A">
        <w:rPr>
          <w:rFonts w:ascii="Arial" w:hAnsi="Arial" w:cs="Arial"/>
          <w:sz w:val="24"/>
          <w:szCs w:val="24"/>
          <w:lang w:val="es-MX"/>
        </w:rPr>
        <w:t>es</w:t>
      </w:r>
      <w:r w:rsidRPr="00F1611A">
        <w:rPr>
          <w:rFonts w:ascii="Arial" w:hAnsi="Arial" w:cs="Arial"/>
          <w:sz w:val="24"/>
          <w:szCs w:val="24"/>
          <w:lang w:val="es-MX"/>
        </w:rPr>
        <w:t xml:space="preserve"> responsable de cometer </w:t>
      </w:r>
      <w:r w:rsidRPr="00F1611A">
        <w:rPr>
          <w:rFonts w:ascii="Arial" w:hAnsi="Arial" w:cs="Arial"/>
          <w:i/>
          <w:iCs/>
          <w:sz w:val="24"/>
          <w:szCs w:val="24"/>
          <w:lang w:val="es-MX"/>
        </w:rPr>
        <w:t>VPG</w:t>
      </w:r>
      <w:r w:rsidR="00C83FE3" w:rsidRPr="00F1611A">
        <w:rPr>
          <w:rFonts w:ascii="Arial" w:hAnsi="Arial" w:cs="Arial"/>
          <w:sz w:val="24"/>
          <w:szCs w:val="24"/>
          <w:lang w:val="es-MX"/>
        </w:rPr>
        <w:t xml:space="preserve"> ante la omisión de brindarle una respuesta a su petición.</w:t>
      </w:r>
    </w:p>
    <w:p w14:paraId="6CA64DB8" w14:textId="77777777" w:rsidR="003943E9" w:rsidRPr="00F1611A" w:rsidRDefault="003943E9" w:rsidP="003943E9">
      <w:pPr>
        <w:spacing w:before="100" w:beforeAutospacing="1" w:after="100" w:afterAutospacing="1" w:line="360" w:lineRule="auto"/>
        <w:jc w:val="both"/>
        <w:rPr>
          <w:rFonts w:ascii="Arial" w:hAnsi="Arial" w:cs="Arial"/>
          <w:bCs/>
          <w:sz w:val="24"/>
          <w:szCs w:val="24"/>
          <w:lang w:val="es-MX"/>
        </w:rPr>
      </w:pPr>
      <w:r w:rsidRPr="00F1611A">
        <w:rPr>
          <w:rFonts w:ascii="Arial" w:hAnsi="Arial" w:cs="Arial"/>
          <w:bCs/>
          <w:sz w:val="24"/>
          <w:szCs w:val="24"/>
          <w:lang w:val="es-MX"/>
        </w:rPr>
        <w:t xml:space="preserve">Es </w:t>
      </w:r>
      <w:r w:rsidRPr="00F1611A">
        <w:rPr>
          <w:rFonts w:ascii="Arial" w:hAnsi="Arial" w:cs="Arial"/>
          <w:b/>
          <w:sz w:val="24"/>
          <w:szCs w:val="24"/>
          <w:lang w:val="es-MX"/>
        </w:rPr>
        <w:t>ineficaz</w:t>
      </w:r>
      <w:r w:rsidRPr="00F1611A">
        <w:rPr>
          <w:rFonts w:ascii="Arial" w:hAnsi="Arial" w:cs="Arial"/>
          <w:bCs/>
          <w:sz w:val="24"/>
          <w:szCs w:val="24"/>
          <w:lang w:val="es-MX"/>
        </w:rPr>
        <w:t xml:space="preserve"> el agravio hecho valer, por las razones que a continuación se exponen.</w:t>
      </w:r>
    </w:p>
    <w:p w14:paraId="1FF15F45" w14:textId="24C4E175" w:rsidR="003943E9" w:rsidRPr="00F1611A" w:rsidRDefault="003943E9" w:rsidP="003943E9">
      <w:pPr>
        <w:spacing w:before="100" w:beforeAutospacing="1" w:after="100" w:afterAutospacing="1" w:line="360" w:lineRule="auto"/>
        <w:jc w:val="both"/>
        <w:rPr>
          <w:rFonts w:ascii="Arial" w:hAnsi="Arial" w:cs="Arial"/>
          <w:bCs/>
          <w:sz w:val="24"/>
          <w:szCs w:val="24"/>
          <w:lang w:val="es-MX"/>
        </w:rPr>
      </w:pPr>
      <w:r w:rsidRPr="00F1611A">
        <w:rPr>
          <w:rFonts w:ascii="Arial" w:hAnsi="Arial" w:cs="Arial"/>
          <w:bCs/>
          <w:sz w:val="24"/>
          <w:szCs w:val="24"/>
          <w:lang w:val="es-MX"/>
        </w:rPr>
        <w:t>E</w:t>
      </w:r>
      <w:r w:rsidRPr="00F1611A">
        <w:rPr>
          <w:rFonts w:ascii="Arial" w:hAnsi="Arial" w:cs="Arial"/>
          <w:sz w:val="24"/>
          <w:szCs w:val="24"/>
          <w:lang w:val="es-MX"/>
        </w:rPr>
        <w:t xml:space="preserve">n relación con la negativa de proporcionar información necesaria para el desempeño de funciones, </w:t>
      </w:r>
      <w:r w:rsidR="00C83FE3" w:rsidRPr="00F1611A">
        <w:rPr>
          <w:rFonts w:ascii="Arial" w:hAnsi="Arial" w:cs="Arial"/>
          <w:sz w:val="24"/>
          <w:szCs w:val="24"/>
          <w:lang w:val="es-MX"/>
        </w:rPr>
        <w:t xml:space="preserve">en la resolución impugnada se </w:t>
      </w:r>
      <w:r w:rsidRPr="00F1611A">
        <w:rPr>
          <w:rFonts w:ascii="Arial" w:hAnsi="Arial" w:cs="Arial"/>
          <w:sz w:val="24"/>
          <w:szCs w:val="24"/>
          <w:lang w:val="es-MX"/>
        </w:rPr>
        <w:t xml:space="preserve">determinó que las copias simples de quince oficios presentadas por la denunciante resultaban idóneas para demostrar que realizó peticiones a titulares de diversas áreas del </w:t>
      </w:r>
      <w:r w:rsidRPr="00F1611A">
        <w:rPr>
          <w:rFonts w:ascii="Arial" w:hAnsi="Arial" w:cs="Arial"/>
          <w:i/>
          <w:iCs/>
          <w:sz w:val="24"/>
          <w:szCs w:val="24"/>
          <w:lang w:val="es-MX"/>
        </w:rPr>
        <w:t>Ayuntamiento</w:t>
      </w:r>
      <w:r w:rsidRPr="00F1611A">
        <w:rPr>
          <w:rFonts w:ascii="Arial" w:hAnsi="Arial" w:cs="Arial"/>
          <w:sz w:val="24"/>
          <w:szCs w:val="24"/>
          <w:lang w:val="es-MX"/>
        </w:rPr>
        <w:t>.</w:t>
      </w:r>
    </w:p>
    <w:p w14:paraId="09E0975D" w14:textId="209BF58E" w:rsidR="003943E9" w:rsidRPr="00F1611A" w:rsidRDefault="003943E9" w:rsidP="003943E9">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Sin embargo, </w:t>
      </w:r>
      <w:r w:rsidR="00D06FD4" w:rsidRPr="00F1611A">
        <w:rPr>
          <w:rFonts w:ascii="Arial" w:hAnsi="Arial" w:cs="Arial"/>
          <w:sz w:val="24"/>
          <w:szCs w:val="24"/>
          <w:lang w:val="es-MX"/>
        </w:rPr>
        <w:t xml:space="preserve">se </w:t>
      </w:r>
      <w:r w:rsidRPr="00F1611A">
        <w:rPr>
          <w:rFonts w:ascii="Arial" w:hAnsi="Arial" w:cs="Arial"/>
          <w:sz w:val="24"/>
          <w:szCs w:val="24"/>
          <w:lang w:val="es-MX"/>
        </w:rPr>
        <w:t xml:space="preserve">consideró que no se acreditaba </w:t>
      </w:r>
      <w:r w:rsidR="00C83FE3" w:rsidRPr="00F1611A">
        <w:rPr>
          <w:rFonts w:ascii="Arial" w:hAnsi="Arial" w:cs="Arial"/>
          <w:i/>
          <w:iCs/>
          <w:sz w:val="24"/>
          <w:szCs w:val="24"/>
          <w:lang w:val="es-MX"/>
        </w:rPr>
        <w:t>VPG</w:t>
      </w:r>
      <w:r w:rsidRPr="00F1611A">
        <w:rPr>
          <w:rFonts w:ascii="Arial" w:hAnsi="Arial" w:cs="Arial"/>
          <w:sz w:val="24"/>
          <w:szCs w:val="24"/>
          <w:lang w:val="es-MX"/>
        </w:rPr>
        <w:t xml:space="preserve">, toda vez que el tercer, cuarto y quinto elemento de la jurisprudencia destacada no se actualizaban, pues no se trata de algún patrón estereotipado, mensaje, valor, ícono o símbolo con carga de género que transmita y reproduzca, por sí, dominación, </w:t>
      </w:r>
      <w:r w:rsidRPr="00F1611A">
        <w:rPr>
          <w:rFonts w:ascii="Arial" w:hAnsi="Arial" w:cs="Arial"/>
          <w:sz w:val="24"/>
          <w:szCs w:val="24"/>
          <w:lang w:val="es-MX"/>
        </w:rPr>
        <w:lastRenderedPageBreak/>
        <w:t>desigualdad o discriminación en las relaciones sociales entre hombres y mujeres o que naturalicen la subordinación de la mujer en la sociedad.</w:t>
      </w:r>
    </w:p>
    <w:p w14:paraId="081B6E3B" w14:textId="13EEA0E0" w:rsidR="003943E9" w:rsidRPr="00F1611A" w:rsidRDefault="003943E9" w:rsidP="003943E9">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Ello, dado que las solicitudes se dirigieron a diversas dependencias de la administración pública municipal, por lo que la omisión o falta de respuesta podría constituir una falta a las funciones encomendadas, en términos de la </w:t>
      </w:r>
      <w:r w:rsidRPr="00F1611A">
        <w:rPr>
          <w:rFonts w:ascii="Arial" w:hAnsi="Arial" w:cs="Arial"/>
          <w:i/>
          <w:iCs/>
          <w:sz w:val="24"/>
          <w:szCs w:val="24"/>
          <w:lang w:val="es-MX"/>
        </w:rPr>
        <w:t xml:space="preserve">Ley Orgánica Municipal </w:t>
      </w:r>
      <w:r w:rsidRPr="00F1611A">
        <w:rPr>
          <w:rFonts w:ascii="Arial" w:hAnsi="Arial" w:cs="Arial"/>
          <w:sz w:val="24"/>
          <w:szCs w:val="24"/>
          <w:lang w:val="es-MX"/>
        </w:rPr>
        <w:t>y de la Ley de Responsabilidades Administrativas para el Estado de Guanajuato, atribuible a quienes ejercen la titularidad de esas áreas, no al denunciado, sin que exist</w:t>
      </w:r>
      <w:r w:rsidR="00C83FE3" w:rsidRPr="00F1611A">
        <w:rPr>
          <w:rFonts w:ascii="Arial" w:hAnsi="Arial" w:cs="Arial"/>
          <w:sz w:val="24"/>
          <w:szCs w:val="24"/>
          <w:lang w:val="es-MX"/>
        </w:rPr>
        <w:t>ier</w:t>
      </w:r>
      <w:r w:rsidRPr="00F1611A">
        <w:rPr>
          <w:rFonts w:ascii="Arial" w:hAnsi="Arial" w:cs="Arial"/>
          <w:sz w:val="24"/>
          <w:szCs w:val="24"/>
          <w:lang w:val="es-MX"/>
        </w:rPr>
        <w:t>a evidencia de que actuaran por instrucción del presidente.</w:t>
      </w:r>
    </w:p>
    <w:p w14:paraId="1F607DB1" w14:textId="3BA9FE8D" w:rsidR="003943E9" w:rsidRPr="00F1611A" w:rsidRDefault="003943E9" w:rsidP="003943E9">
      <w:pPr>
        <w:spacing w:before="100" w:beforeAutospacing="1" w:after="100" w:afterAutospacing="1" w:line="360" w:lineRule="auto"/>
        <w:jc w:val="both"/>
        <w:rPr>
          <w:rFonts w:ascii="Arial" w:hAnsi="Arial" w:cs="Arial"/>
          <w:i/>
          <w:iCs/>
          <w:sz w:val="24"/>
          <w:szCs w:val="24"/>
          <w:lang w:val="es-MX"/>
        </w:rPr>
      </w:pPr>
      <w:r w:rsidRPr="00F1611A">
        <w:rPr>
          <w:rFonts w:ascii="Arial" w:hAnsi="Arial" w:cs="Arial"/>
          <w:sz w:val="24"/>
          <w:szCs w:val="24"/>
          <w:lang w:val="es-MX"/>
        </w:rPr>
        <w:t xml:space="preserve">De ahí que, </w:t>
      </w:r>
      <w:r w:rsidR="00C83FE3" w:rsidRPr="00F1611A">
        <w:rPr>
          <w:rFonts w:ascii="Arial" w:hAnsi="Arial" w:cs="Arial"/>
          <w:sz w:val="24"/>
          <w:szCs w:val="24"/>
          <w:lang w:val="es-MX"/>
        </w:rPr>
        <w:t xml:space="preserve">el </w:t>
      </w:r>
      <w:r w:rsidR="00C83FE3" w:rsidRPr="00F1611A">
        <w:rPr>
          <w:rFonts w:ascii="Arial" w:hAnsi="Arial" w:cs="Arial"/>
          <w:i/>
          <w:iCs/>
          <w:sz w:val="24"/>
          <w:szCs w:val="24"/>
          <w:lang w:val="es-MX"/>
        </w:rPr>
        <w:t>Tribunal local</w:t>
      </w:r>
      <w:r w:rsidR="00C83FE3" w:rsidRPr="00F1611A">
        <w:rPr>
          <w:rFonts w:ascii="Arial" w:hAnsi="Arial" w:cs="Arial"/>
          <w:sz w:val="24"/>
          <w:szCs w:val="24"/>
          <w:lang w:val="es-MX"/>
        </w:rPr>
        <w:t xml:space="preserve"> dejó</w:t>
      </w:r>
      <w:r w:rsidRPr="00F1611A">
        <w:rPr>
          <w:rFonts w:ascii="Arial" w:hAnsi="Arial" w:cs="Arial"/>
          <w:sz w:val="24"/>
          <w:szCs w:val="24"/>
          <w:lang w:val="es-MX"/>
        </w:rPr>
        <w:t xml:space="preserve"> a salvo los derechos de la promovente para ejercer las acciones jurídicas que estimara procedentes, por </w:t>
      </w:r>
      <w:r w:rsidR="004E7D30" w:rsidRPr="00F1611A">
        <w:rPr>
          <w:rFonts w:ascii="Arial" w:hAnsi="Arial" w:cs="Arial"/>
          <w:sz w:val="24"/>
          <w:szCs w:val="24"/>
          <w:lang w:val="es-MX"/>
        </w:rPr>
        <w:t xml:space="preserve">el </w:t>
      </w:r>
      <w:r w:rsidRPr="00F1611A">
        <w:rPr>
          <w:rFonts w:ascii="Arial" w:hAnsi="Arial" w:cs="Arial"/>
          <w:sz w:val="24"/>
          <w:szCs w:val="24"/>
          <w:lang w:val="es-MX"/>
        </w:rPr>
        <w:t>incumpli</w:t>
      </w:r>
      <w:r w:rsidR="004E7D30" w:rsidRPr="00F1611A">
        <w:rPr>
          <w:rFonts w:ascii="Arial" w:hAnsi="Arial" w:cs="Arial"/>
          <w:sz w:val="24"/>
          <w:szCs w:val="24"/>
          <w:lang w:val="es-MX"/>
        </w:rPr>
        <w:t xml:space="preserve">miento </w:t>
      </w:r>
      <w:r w:rsidR="00C83FE3" w:rsidRPr="00F1611A">
        <w:rPr>
          <w:rFonts w:ascii="Arial" w:hAnsi="Arial" w:cs="Arial"/>
          <w:sz w:val="24"/>
          <w:szCs w:val="24"/>
          <w:lang w:val="es-MX"/>
        </w:rPr>
        <w:t xml:space="preserve">de los funcionarios municipales, </w:t>
      </w:r>
      <w:r w:rsidR="004E7D30" w:rsidRPr="00F1611A">
        <w:rPr>
          <w:rFonts w:ascii="Arial" w:hAnsi="Arial" w:cs="Arial"/>
          <w:sz w:val="24"/>
          <w:szCs w:val="24"/>
          <w:lang w:val="es-MX"/>
        </w:rPr>
        <w:t>de</w:t>
      </w:r>
      <w:r w:rsidRPr="00F1611A">
        <w:rPr>
          <w:rFonts w:ascii="Arial" w:hAnsi="Arial" w:cs="Arial"/>
          <w:sz w:val="24"/>
          <w:szCs w:val="24"/>
          <w:lang w:val="es-MX"/>
        </w:rPr>
        <w:t xml:space="preserve"> </w:t>
      </w:r>
      <w:r w:rsidR="004E7D30" w:rsidRPr="00F1611A">
        <w:rPr>
          <w:rFonts w:ascii="Arial" w:hAnsi="Arial" w:cs="Arial"/>
          <w:sz w:val="24"/>
          <w:szCs w:val="24"/>
          <w:lang w:val="es-MX"/>
        </w:rPr>
        <w:t>lo previsto en</w:t>
      </w:r>
      <w:r w:rsidRPr="00F1611A">
        <w:rPr>
          <w:rFonts w:ascii="Arial" w:hAnsi="Arial" w:cs="Arial"/>
          <w:sz w:val="24"/>
          <w:szCs w:val="24"/>
          <w:lang w:val="es-MX"/>
        </w:rPr>
        <w:t xml:space="preserve"> artículos 5 y 9, de la </w:t>
      </w:r>
      <w:r w:rsidRPr="00F1611A">
        <w:rPr>
          <w:rFonts w:ascii="Arial" w:hAnsi="Arial" w:cs="Arial"/>
          <w:i/>
          <w:iCs/>
          <w:sz w:val="24"/>
          <w:szCs w:val="24"/>
          <w:lang w:val="es-MX"/>
        </w:rPr>
        <w:t>Ley Orgánica Municipal</w:t>
      </w:r>
      <w:r w:rsidRPr="00F1611A">
        <w:rPr>
          <w:rStyle w:val="Refdenotaalpie"/>
          <w:rFonts w:ascii="Arial" w:hAnsi="Arial" w:cs="Arial"/>
          <w:i/>
          <w:iCs/>
          <w:sz w:val="24"/>
          <w:szCs w:val="24"/>
          <w:lang w:val="es-MX"/>
        </w:rPr>
        <w:footnoteReference w:id="8"/>
      </w:r>
      <w:r w:rsidRPr="00F1611A">
        <w:rPr>
          <w:rFonts w:ascii="Arial" w:hAnsi="Arial" w:cs="Arial"/>
          <w:i/>
          <w:iCs/>
          <w:sz w:val="24"/>
          <w:szCs w:val="24"/>
          <w:lang w:val="es-MX"/>
        </w:rPr>
        <w:t>.</w:t>
      </w:r>
    </w:p>
    <w:p w14:paraId="53C2A1E0" w14:textId="7C951EA2" w:rsidR="003943E9" w:rsidRPr="00F1611A" w:rsidRDefault="003943E9" w:rsidP="003943E9">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Si bien, la autoridad indicó que los hechos corresponden al ámbito administrativo, también consideró que no se basaron en elementos de género, </w:t>
      </w:r>
      <w:r w:rsidR="00C83FE3" w:rsidRPr="00F1611A">
        <w:rPr>
          <w:rFonts w:ascii="Arial" w:hAnsi="Arial" w:cs="Arial"/>
          <w:sz w:val="24"/>
          <w:szCs w:val="24"/>
          <w:lang w:val="es-MX"/>
        </w:rPr>
        <w:t>ya que</w:t>
      </w:r>
      <w:r w:rsidRPr="00F1611A">
        <w:rPr>
          <w:rFonts w:ascii="Arial" w:hAnsi="Arial" w:cs="Arial"/>
          <w:sz w:val="24"/>
          <w:szCs w:val="24"/>
          <w:lang w:val="es-MX"/>
        </w:rPr>
        <w:t xml:space="preserve"> el presidente municipal no señaló a la síndica descalificándola o etiquetándola en roles de género, tampoco se acreditó un impacto desproporcionado a partir de la condición sexo-genérica de la denunciante, pues no se puso en duda la capacidad de las mujeres para gobernar al extremo de considerarlas como conductas estereotipadas, ni existe una situación de asimetría de poder que hubiese significado una afectación de desigualdad en el ejercicio de su función en el cargo público que desempeña.</w:t>
      </w:r>
    </w:p>
    <w:p w14:paraId="10BB8B6E" w14:textId="7B242712" w:rsidR="004E7D30" w:rsidRPr="00F1611A" w:rsidRDefault="004E7D30" w:rsidP="003943E9">
      <w:pPr>
        <w:spacing w:before="100" w:beforeAutospacing="1" w:after="100" w:afterAutospacing="1" w:line="360" w:lineRule="auto"/>
        <w:jc w:val="both"/>
        <w:rPr>
          <w:rFonts w:ascii="Arial" w:hAnsi="Arial" w:cs="Arial"/>
          <w:bCs/>
          <w:sz w:val="24"/>
          <w:szCs w:val="24"/>
          <w:lang w:val="es-MX"/>
        </w:rPr>
      </w:pPr>
      <w:r w:rsidRPr="00F1611A">
        <w:rPr>
          <w:rFonts w:ascii="Arial" w:hAnsi="Arial" w:cs="Arial"/>
          <w:bCs/>
          <w:sz w:val="24"/>
          <w:szCs w:val="24"/>
          <w:lang w:val="es-MX"/>
        </w:rPr>
        <w:lastRenderedPageBreak/>
        <w:t>Para este órgano de decisión, contrario a lo que se sostuvo en la resolución, e</w:t>
      </w:r>
      <w:r w:rsidR="003943E9" w:rsidRPr="00F1611A">
        <w:rPr>
          <w:rFonts w:ascii="Arial" w:hAnsi="Arial" w:cs="Arial"/>
          <w:bCs/>
          <w:sz w:val="24"/>
          <w:szCs w:val="24"/>
          <w:lang w:val="es-MX"/>
        </w:rPr>
        <w:t xml:space="preserve">l </w:t>
      </w:r>
      <w:r w:rsidR="003943E9" w:rsidRPr="00F1611A">
        <w:rPr>
          <w:rFonts w:ascii="Arial" w:hAnsi="Arial" w:cs="Arial"/>
          <w:bCs/>
          <w:i/>
          <w:iCs/>
          <w:sz w:val="24"/>
          <w:szCs w:val="24"/>
          <w:lang w:val="es-MX"/>
        </w:rPr>
        <w:t>Tribunal local</w:t>
      </w:r>
      <w:r w:rsidR="003943E9" w:rsidRPr="00F1611A">
        <w:rPr>
          <w:rFonts w:ascii="Arial" w:hAnsi="Arial" w:cs="Arial"/>
          <w:bCs/>
          <w:sz w:val="24"/>
          <w:szCs w:val="24"/>
          <w:lang w:val="es-MX"/>
        </w:rPr>
        <w:t xml:space="preserve"> debió advertir que, atendiendo a las funciones encomendadas</w:t>
      </w:r>
      <w:r w:rsidRPr="00F1611A">
        <w:rPr>
          <w:rFonts w:ascii="Arial" w:hAnsi="Arial" w:cs="Arial"/>
          <w:bCs/>
          <w:sz w:val="24"/>
          <w:szCs w:val="24"/>
          <w:lang w:val="es-MX"/>
        </w:rPr>
        <w:t xml:space="preserve">, conforme al artículo 63 de la </w:t>
      </w:r>
      <w:r w:rsidRPr="00F1611A">
        <w:rPr>
          <w:rFonts w:ascii="Arial" w:hAnsi="Arial" w:cs="Arial"/>
          <w:bCs/>
          <w:i/>
          <w:iCs/>
          <w:sz w:val="24"/>
          <w:szCs w:val="24"/>
          <w:lang w:val="es-MX"/>
        </w:rPr>
        <w:t xml:space="preserve">Ley Orgánica Municipal </w:t>
      </w:r>
      <w:r w:rsidRPr="00F1611A">
        <w:rPr>
          <w:rFonts w:ascii="Arial" w:hAnsi="Arial" w:cs="Arial"/>
          <w:bCs/>
          <w:sz w:val="24"/>
          <w:szCs w:val="24"/>
          <w:lang w:val="es-MX"/>
        </w:rPr>
        <w:t>y el artículo 17, fracción II, del Reglamento Interior del</w:t>
      </w:r>
      <w:r w:rsidRPr="00F1611A">
        <w:rPr>
          <w:rFonts w:ascii="Arial" w:hAnsi="Arial" w:cs="Arial"/>
          <w:bCs/>
          <w:i/>
          <w:iCs/>
          <w:sz w:val="24"/>
          <w:szCs w:val="24"/>
          <w:lang w:val="es-MX"/>
        </w:rPr>
        <w:t xml:space="preserve"> Ayuntamiento</w:t>
      </w:r>
      <w:r w:rsidR="00C83FE3" w:rsidRPr="00F1611A">
        <w:rPr>
          <w:rFonts w:ascii="Arial" w:hAnsi="Arial" w:cs="Arial"/>
          <w:bCs/>
          <w:i/>
          <w:iCs/>
          <w:sz w:val="24"/>
          <w:szCs w:val="24"/>
          <w:lang w:val="es-MX"/>
        </w:rPr>
        <w:t xml:space="preserve">, </w:t>
      </w:r>
      <w:r w:rsidR="00C83FE3" w:rsidRPr="00F1611A">
        <w:rPr>
          <w:rFonts w:ascii="Arial" w:hAnsi="Arial" w:cs="Arial"/>
          <w:bCs/>
          <w:sz w:val="24"/>
          <w:szCs w:val="24"/>
          <w:lang w:val="es-MX"/>
        </w:rPr>
        <w:t>el presidente municipal</w:t>
      </w:r>
      <w:r w:rsidRPr="00F1611A">
        <w:rPr>
          <w:rFonts w:ascii="Arial" w:hAnsi="Arial" w:cs="Arial"/>
          <w:bCs/>
          <w:sz w:val="24"/>
          <w:szCs w:val="24"/>
          <w:lang w:val="es-MX"/>
        </w:rPr>
        <w:t xml:space="preserve"> </w:t>
      </w:r>
      <w:r w:rsidR="003943E9" w:rsidRPr="00F1611A">
        <w:rPr>
          <w:rFonts w:ascii="Arial" w:hAnsi="Arial" w:cs="Arial"/>
          <w:bCs/>
          <w:sz w:val="24"/>
          <w:szCs w:val="24"/>
          <w:lang w:val="es-MX"/>
        </w:rPr>
        <w:t>es responsable de la organización de sesiones, por conducto del secretario y, derivado de ello, tiene el deber de garantizar que quienes integren el Cabildo cuenten con la información necesaria para la toma de decisiones</w:t>
      </w:r>
      <w:r w:rsidRPr="00F1611A">
        <w:rPr>
          <w:rFonts w:ascii="Arial" w:hAnsi="Arial" w:cs="Arial"/>
          <w:bCs/>
          <w:sz w:val="24"/>
          <w:szCs w:val="24"/>
          <w:lang w:val="es-MX"/>
        </w:rPr>
        <w:t>.</w:t>
      </w:r>
    </w:p>
    <w:p w14:paraId="1A0EF3A7" w14:textId="46E742F0" w:rsidR="004E7D30" w:rsidRPr="00F1611A" w:rsidRDefault="004E7D30" w:rsidP="003943E9">
      <w:pPr>
        <w:spacing w:before="100" w:beforeAutospacing="1" w:after="100" w:afterAutospacing="1" w:line="360" w:lineRule="auto"/>
        <w:jc w:val="both"/>
        <w:rPr>
          <w:rFonts w:ascii="Arial" w:hAnsi="Arial" w:cs="Arial"/>
          <w:bCs/>
          <w:sz w:val="24"/>
          <w:szCs w:val="24"/>
          <w:lang w:val="es-MX"/>
        </w:rPr>
      </w:pPr>
      <w:r w:rsidRPr="00F1611A">
        <w:rPr>
          <w:rFonts w:ascii="Arial" w:hAnsi="Arial" w:cs="Arial"/>
          <w:bCs/>
          <w:sz w:val="24"/>
          <w:szCs w:val="24"/>
          <w:lang w:val="es-MX"/>
        </w:rPr>
        <w:t>Por lo que, con independencia de que las solicitudes de información o documentación se dirijan o no al presidente municipal, la omisión de proporcionarle a la síndica lo requerido, pod</w:t>
      </w:r>
      <w:r w:rsidR="00422CE1" w:rsidRPr="00F1611A">
        <w:rPr>
          <w:rFonts w:ascii="Arial" w:hAnsi="Arial" w:cs="Arial"/>
          <w:bCs/>
          <w:sz w:val="24"/>
          <w:szCs w:val="24"/>
          <w:lang w:val="es-MX"/>
        </w:rPr>
        <w:t>r</w:t>
      </w:r>
      <w:r w:rsidRPr="00F1611A">
        <w:rPr>
          <w:rFonts w:ascii="Arial" w:hAnsi="Arial" w:cs="Arial"/>
          <w:bCs/>
          <w:sz w:val="24"/>
          <w:szCs w:val="24"/>
          <w:lang w:val="es-MX"/>
        </w:rPr>
        <w:t xml:space="preserve">ía constituir </w:t>
      </w:r>
      <w:r w:rsidRPr="00F1611A">
        <w:rPr>
          <w:rFonts w:ascii="Arial" w:hAnsi="Arial" w:cs="Arial"/>
          <w:bCs/>
          <w:i/>
          <w:iCs/>
          <w:sz w:val="24"/>
          <w:szCs w:val="24"/>
          <w:lang w:val="es-MX"/>
        </w:rPr>
        <w:t>VPG</w:t>
      </w:r>
      <w:r w:rsidR="00C83FE3" w:rsidRPr="00F1611A">
        <w:rPr>
          <w:rFonts w:ascii="Arial" w:hAnsi="Arial" w:cs="Arial"/>
          <w:bCs/>
          <w:i/>
          <w:iCs/>
          <w:sz w:val="24"/>
          <w:szCs w:val="24"/>
          <w:lang w:val="es-MX"/>
        </w:rPr>
        <w:t>.</w:t>
      </w:r>
    </w:p>
    <w:p w14:paraId="1B324B6C" w14:textId="61502F60" w:rsidR="003943E9" w:rsidRPr="00F1611A" w:rsidRDefault="004E7D30" w:rsidP="003943E9">
      <w:pPr>
        <w:spacing w:before="100" w:beforeAutospacing="1" w:after="100" w:afterAutospacing="1" w:line="360" w:lineRule="auto"/>
        <w:jc w:val="both"/>
        <w:rPr>
          <w:rFonts w:ascii="Arial" w:hAnsi="Arial" w:cs="Arial"/>
          <w:sz w:val="24"/>
          <w:szCs w:val="24"/>
          <w:lang w:val="es-MX"/>
        </w:rPr>
      </w:pPr>
      <w:r w:rsidRPr="00F1611A">
        <w:rPr>
          <w:rFonts w:ascii="Arial" w:hAnsi="Arial" w:cs="Arial"/>
          <w:bCs/>
          <w:sz w:val="24"/>
          <w:szCs w:val="24"/>
          <w:lang w:val="es-MX"/>
        </w:rPr>
        <w:t xml:space="preserve">Sin embargo, aun cuando no se comparte lo decidido por la autoridad responsable, </w:t>
      </w:r>
      <w:r w:rsidR="003943E9" w:rsidRPr="00F1611A">
        <w:rPr>
          <w:rFonts w:ascii="Arial" w:hAnsi="Arial" w:cs="Arial"/>
          <w:bCs/>
          <w:sz w:val="24"/>
          <w:szCs w:val="24"/>
          <w:lang w:val="es-MX"/>
        </w:rPr>
        <w:t>lo cierto</w:t>
      </w:r>
      <w:r w:rsidRPr="00F1611A">
        <w:rPr>
          <w:rFonts w:ascii="Arial" w:hAnsi="Arial" w:cs="Arial"/>
          <w:bCs/>
          <w:sz w:val="24"/>
          <w:szCs w:val="24"/>
          <w:lang w:val="es-MX"/>
        </w:rPr>
        <w:t xml:space="preserve"> es que, en la medida de la denuncia,</w:t>
      </w:r>
      <w:r w:rsidR="003943E9" w:rsidRPr="00F1611A">
        <w:rPr>
          <w:rFonts w:ascii="Arial" w:hAnsi="Arial" w:cs="Arial"/>
          <w:bCs/>
          <w:sz w:val="24"/>
          <w:szCs w:val="24"/>
          <w:lang w:val="es-MX"/>
        </w:rPr>
        <w:t xml:space="preserve"> </w:t>
      </w:r>
      <w:r w:rsidRPr="00F1611A">
        <w:rPr>
          <w:rFonts w:ascii="Arial" w:hAnsi="Arial" w:cs="Arial"/>
          <w:bCs/>
          <w:sz w:val="24"/>
          <w:szCs w:val="24"/>
          <w:lang w:val="es-MX"/>
        </w:rPr>
        <w:t>el hecho en el que sustenta su inconformidad no se encuentra acreditado, pues no demostró</w:t>
      </w:r>
      <w:r w:rsidR="003943E9" w:rsidRPr="00F1611A">
        <w:rPr>
          <w:rFonts w:ascii="Arial" w:hAnsi="Arial" w:cs="Arial"/>
          <w:bCs/>
          <w:sz w:val="24"/>
          <w:szCs w:val="24"/>
          <w:lang w:val="es-MX"/>
        </w:rPr>
        <w:t xml:space="preserve"> haber solicitado a las áreas del </w:t>
      </w:r>
      <w:r w:rsidR="003943E9" w:rsidRPr="00F1611A">
        <w:rPr>
          <w:rFonts w:ascii="Arial" w:hAnsi="Arial" w:cs="Arial"/>
          <w:bCs/>
          <w:i/>
          <w:iCs/>
          <w:sz w:val="24"/>
          <w:szCs w:val="24"/>
          <w:lang w:val="es-MX"/>
        </w:rPr>
        <w:t xml:space="preserve">Ayuntamiento </w:t>
      </w:r>
      <w:r w:rsidR="003943E9" w:rsidRPr="00F1611A">
        <w:rPr>
          <w:rFonts w:ascii="Arial" w:hAnsi="Arial" w:cs="Arial"/>
          <w:bCs/>
          <w:sz w:val="24"/>
          <w:szCs w:val="24"/>
          <w:lang w:val="es-MX"/>
        </w:rPr>
        <w:t>la documentación o información que, a la postre, requirió en el portal de transparencia</w:t>
      </w:r>
      <w:r w:rsidRPr="00F1611A">
        <w:rPr>
          <w:rFonts w:ascii="Arial" w:hAnsi="Arial" w:cs="Arial"/>
          <w:bCs/>
          <w:sz w:val="24"/>
          <w:szCs w:val="24"/>
          <w:lang w:val="es-MX"/>
        </w:rPr>
        <w:t xml:space="preserve"> y que afirm</w:t>
      </w:r>
      <w:r w:rsidR="00C83FE3" w:rsidRPr="00F1611A">
        <w:rPr>
          <w:rFonts w:ascii="Arial" w:hAnsi="Arial" w:cs="Arial"/>
          <w:bCs/>
          <w:sz w:val="24"/>
          <w:szCs w:val="24"/>
          <w:lang w:val="es-MX"/>
        </w:rPr>
        <w:t>ó</w:t>
      </w:r>
      <w:r w:rsidRPr="00F1611A">
        <w:rPr>
          <w:rFonts w:ascii="Arial" w:hAnsi="Arial" w:cs="Arial"/>
          <w:bCs/>
          <w:sz w:val="24"/>
          <w:szCs w:val="24"/>
          <w:lang w:val="es-MX"/>
        </w:rPr>
        <w:t xml:space="preserve"> no se le entregó o no se le proporcionó de manera completa. </w:t>
      </w:r>
    </w:p>
    <w:p w14:paraId="608735C7" w14:textId="04B72590" w:rsidR="00A11A8D" w:rsidRPr="00F1611A" w:rsidRDefault="00A11A8D" w:rsidP="00A11A8D">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De autos se desprende que, en la </w:t>
      </w:r>
      <w:r w:rsidRPr="00F1611A">
        <w:rPr>
          <w:rFonts w:ascii="Arial" w:hAnsi="Arial" w:cs="Arial"/>
          <w:b/>
          <w:bCs/>
          <w:sz w:val="24"/>
          <w:szCs w:val="24"/>
          <w:lang w:val="es-MX"/>
        </w:rPr>
        <w:t>denuncia</w:t>
      </w:r>
      <w:r w:rsidRPr="00F1611A">
        <w:rPr>
          <w:rFonts w:ascii="Arial" w:hAnsi="Arial" w:cs="Arial"/>
          <w:sz w:val="24"/>
          <w:szCs w:val="24"/>
          <w:lang w:val="es-MX"/>
        </w:rPr>
        <w:t xml:space="preserve"> presentada por la síndica ante el </w:t>
      </w:r>
      <w:r w:rsidRPr="00F1611A">
        <w:rPr>
          <w:rFonts w:ascii="Arial" w:hAnsi="Arial" w:cs="Arial"/>
          <w:i/>
          <w:iCs/>
          <w:sz w:val="24"/>
          <w:szCs w:val="24"/>
          <w:lang w:val="es-MX"/>
        </w:rPr>
        <w:t xml:space="preserve">Instituto Electoral, </w:t>
      </w:r>
      <w:r w:rsidRPr="00F1611A">
        <w:rPr>
          <w:rFonts w:ascii="Arial" w:hAnsi="Arial" w:cs="Arial"/>
          <w:sz w:val="24"/>
          <w:szCs w:val="24"/>
          <w:lang w:val="es-MX"/>
        </w:rPr>
        <w:t xml:space="preserve">expresamente, dio noticia de que se le ocultaba información, </w:t>
      </w:r>
      <w:r w:rsidRPr="00F1611A">
        <w:rPr>
          <w:rFonts w:ascii="Arial" w:hAnsi="Arial" w:cs="Arial"/>
          <w:i/>
          <w:iCs/>
          <w:sz w:val="24"/>
          <w:szCs w:val="24"/>
          <w:lang w:val="es-MX"/>
        </w:rPr>
        <w:t>hasta el punto de que la tuvo que solicitar</w:t>
      </w:r>
      <w:r w:rsidRPr="00F1611A">
        <w:rPr>
          <w:rFonts w:ascii="Arial" w:hAnsi="Arial" w:cs="Arial"/>
          <w:sz w:val="24"/>
          <w:szCs w:val="24"/>
          <w:lang w:val="es-MX"/>
        </w:rPr>
        <w:t xml:space="preserve"> a través de la plataforma de transparencia con un correo distinto al suyo, tanto personal como profesional, para que le fuera proporcionada y no incumplir sus obligaciones en el cargo que ejerce.</w:t>
      </w:r>
    </w:p>
    <w:p w14:paraId="0128C42E" w14:textId="62C8FE28" w:rsidR="00A11A8D" w:rsidRPr="00F1611A" w:rsidRDefault="00A11A8D" w:rsidP="00A11A8D">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Indicó que el presidente municipal dio instrucciones de que toda información que solicite debe ser por conducto del secretario del </w:t>
      </w:r>
      <w:r w:rsidRPr="00F1611A">
        <w:rPr>
          <w:rFonts w:ascii="Arial" w:hAnsi="Arial" w:cs="Arial"/>
          <w:i/>
          <w:iCs/>
          <w:sz w:val="24"/>
          <w:szCs w:val="24"/>
          <w:lang w:val="es-MX"/>
        </w:rPr>
        <w:t xml:space="preserve">Ayuntamiento, </w:t>
      </w:r>
      <w:r w:rsidRPr="00F1611A">
        <w:rPr>
          <w:rFonts w:ascii="Arial" w:hAnsi="Arial" w:cs="Arial"/>
          <w:sz w:val="24"/>
          <w:szCs w:val="24"/>
          <w:lang w:val="es-MX"/>
        </w:rPr>
        <w:t>para poder controlar sus acciones y limitar su trabajo.</w:t>
      </w:r>
    </w:p>
    <w:p w14:paraId="53CB3A9F" w14:textId="2C5D9037" w:rsidR="00A11A8D" w:rsidRPr="00F1611A" w:rsidRDefault="00A11A8D" w:rsidP="00A11A8D">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Refirió que en una ocasión acudió a la oficina del tesorero municipal, quien le comunicó que no podía darle información si el presidente no lo autorizaba.</w:t>
      </w:r>
    </w:p>
    <w:p w14:paraId="1C725311" w14:textId="2D92D3D0" w:rsidR="00A11A8D" w:rsidRPr="00F1611A" w:rsidRDefault="00C932D9" w:rsidP="00A11A8D">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Reiteró en el escrito de queja </w:t>
      </w:r>
      <w:r w:rsidR="00A11A8D" w:rsidRPr="00F1611A">
        <w:rPr>
          <w:rFonts w:ascii="Arial" w:hAnsi="Arial" w:cs="Arial"/>
          <w:sz w:val="24"/>
          <w:szCs w:val="24"/>
          <w:lang w:val="es-MX"/>
        </w:rPr>
        <w:t xml:space="preserve">que, </w:t>
      </w:r>
      <w:r w:rsidR="000C7C18" w:rsidRPr="00F1611A">
        <w:rPr>
          <w:rFonts w:ascii="Arial" w:hAnsi="Arial" w:cs="Arial"/>
          <w:sz w:val="24"/>
          <w:szCs w:val="24"/>
          <w:lang w:val="es-MX"/>
        </w:rPr>
        <w:t>derivado de ello</w:t>
      </w:r>
      <w:r w:rsidR="00A11A8D" w:rsidRPr="00F1611A">
        <w:rPr>
          <w:rFonts w:ascii="Arial" w:hAnsi="Arial" w:cs="Arial"/>
          <w:sz w:val="24"/>
          <w:szCs w:val="24"/>
          <w:lang w:val="es-MX"/>
        </w:rPr>
        <w:t xml:space="preserve">, </w:t>
      </w:r>
      <w:r w:rsidR="000C7C18" w:rsidRPr="00F1611A">
        <w:rPr>
          <w:rFonts w:ascii="Arial" w:hAnsi="Arial" w:cs="Arial"/>
          <w:sz w:val="24"/>
          <w:szCs w:val="24"/>
          <w:lang w:val="es-MX"/>
        </w:rPr>
        <w:t>tuvo</w:t>
      </w:r>
      <w:r w:rsidR="00A11A8D" w:rsidRPr="00F1611A">
        <w:rPr>
          <w:rFonts w:ascii="Arial" w:hAnsi="Arial" w:cs="Arial"/>
          <w:sz w:val="24"/>
          <w:szCs w:val="24"/>
          <w:lang w:val="es-MX"/>
        </w:rPr>
        <w:t xml:space="preserve"> que pedir la </w:t>
      </w:r>
      <w:r w:rsidR="000C7C18" w:rsidRPr="00F1611A">
        <w:rPr>
          <w:rFonts w:ascii="Arial" w:hAnsi="Arial" w:cs="Arial"/>
          <w:sz w:val="24"/>
          <w:szCs w:val="24"/>
          <w:lang w:val="es-MX"/>
        </w:rPr>
        <w:t>información a través de la Unidad de Acceso a la Información, lo cual limita</w:t>
      </w:r>
      <w:r w:rsidRPr="00F1611A">
        <w:rPr>
          <w:rFonts w:ascii="Arial" w:hAnsi="Arial" w:cs="Arial"/>
          <w:sz w:val="24"/>
          <w:szCs w:val="24"/>
          <w:lang w:val="es-MX"/>
        </w:rPr>
        <w:t>ba</w:t>
      </w:r>
      <w:r w:rsidR="000C7C18" w:rsidRPr="00F1611A">
        <w:rPr>
          <w:rFonts w:ascii="Arial" w:hAnsi="Arial" w:cs="Arial"/>
          <w:sz w:val="24"/>
          <w:szCs w:val="24"/>
          <w:lang w:val="es-MX"/>
        </w:rPr>
        <w:t xml:space="preserve"> su trabajo y hac</w:t>
      </w:r>
      <w:r w:rsidRPr="00F1611A">
        <w:rPr>
          <w:rFonts w:ascii="Arial" w:hAnsi="Arial" w:cs="Arial"/>
          <w:sz w:val="24"/>
          <w:szCs w:val="24"/>
          <w:lang w:val="es-MX"/>
        </w:rPr>
        <w:t>ía</w:t>
      </w:r>
      <w:r w:rsidR="000C7C18" w:rsidRPr="00F1611A">
        <w:rPr>
          <w:rFonts w:ascii="Arial" w:hAnsi="Arial" w:cs="Arial"/>
          <w:sz w:val="24"/>
          <w:szCs w:val="24"/>
          <w:lang w:val="es-MX"/>
        </w:rPr>
        <w:t xml:space="preserve"> nugatoria la toma de decisiones.</w:t>
      </w:r>
    </w:p>
    <w:p w14:paraId="6279C5A6" w14:textId="174FFF5D" w:rsidR="000C7C18" w:rsidRPr="00F1611A" w:rsidRDefault="000C7C18" w:rsidP="00A11A8D">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Para acreditar su dicho, en la denuncia presentó imagen o captura de pantalla de</w:t>
      </w:r>
      <w:r w:rsidR="00C83FE3" w:rsidRPr="00F1611A">
        <w:rPr>
          <w:rFonts w:ascii="Arial" w:hAnsi="Arial" w:cs="Arial"/>
          <w:sz w:val="24"/>
          <w:szCs w:val="24"/>
          <w:lang w:val="es-MX"/>
        </w:rPr>
        <w:t xml:space="preserve"> solicitudes registradas en el</w:t>
      </w:r>
      <w:r w:rsidRPr="00F1611A">
        <w:rPr>
          <w:rFonts w:ascii="Arial" w:hAnsi="Arial" w:cs="Arial"/>
          <w:sz w:val="24"/>
          <w:szCs w:val="24"/>
          <w:lang w:val="es-MX"/>
        </w:rPr>
        <w:t xml:space="preserve"> portal </w:t>
      </w:r>
      <w:r w:rsidR="00C83FE3" w:rsidRPr="00F1611A">
        <w:rPr>
          <w:rFonts w:ascii="Arial" w:hAnsi="Arial" w:cs="Arial"/>
          <w:sz w:val="24"/>
          <w:szCs w:val="24"/>
          <w:lang w:val="es-MX"/>
        </w:rPr>
        <w:t xml:space="preserve">o plataforma de </w:t>
      </w:r>
      <w:r w:rsidRPr="00F1611A">
        <w:rPr>
          <w:rFonts w:ascii="Arial" w:hAnsi="Arial" w:cs="Arial"/>
          <w:sz w:val="24"/>
          <w:szCs w:val="24"/>
          <w:lang w:val="es-MX"/>
        </w:rPr>
        <w:t>transparencia</w:t>
      </w:r>
      <w:r w:rsidR="00C83FE3" w:rsidRPr="00F1611A">
        <w:rPr>
          <w:rFonts w:ascii="Arial" w:hAnsi="Arial" w:cs="Arial"/>
          <w:sz w:val="24"/>
          <w:szCs w:val="24"/>
          <w:lang w:val="es-MX"/>
        </w:rPr>
        <w:t xml:space="preserve"> del municipio de Guanajuato.</w:t>
      </w:r>
    </w:p>
    <w:p w14:paraId="5C67D4E8" w14:textId="5411AA55" w:rsidR="000C7C18" w:rsidRPr="00F1611A" w:rsidRDefault="006B1711" w:rsidP="00A11A8D">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lastRenderedPageBreak/>
        <w:t xml:space="preserve">Durante la instrucción del procedimiento sancionador, la </w:t>
      </w:r>
      <w:r w:rsidRPr="00F1611A">
        <w:rPr>
          <w:rFonts w:ascii="Arial" w:hAnsi="Arial" w:cs="Arial"/>
          <w:i/>
          <w:iCs/>
          <w:sz w:val="24"/>
          <w:szCs w:val="24"/>
          <w:lang w:val="es-MX"/>
        </w:rPr>
        <w:t>Unidad Técnica</w:t>
      </w:r>
      <w:r w:rsidRPr="00F1611A">
        <w:rPr>
          <w:rFonts w:ascii="Arial" w:hAnsi="Arial" w:cs="Arial"/>
          <w:sz w:val="24"/>
          <w:szCs w:val="24"/>
          <w:lang w:val="es-MX"/>
        </w:rPr>
        <w:t xml:space="preserve"> requirió a la actora</w:t>
      </w:r>
      <w:r w:rsidR="00EA3DBD" w:rsidRPr="00F1611A">
        <w:rPr>
          <w:rFonts w:ascii="Arial" w:hAnsi="Arial" w:cs="Arial"/>
          <w:sz w:val="24"/>
          <w:szCs w:val="24"/>
          <w:lang w:val="es-MX"/>
        </w:rPr>
        <w:t>, en un primer momento,</w:t>
      </w:r>
      <w:r w:rsidRPr="00F1611A">
        <w:rPr>
          <w:rFonts w:ascii="Arial" w:hAnsi="Arial" w:cs="Arial"/>
          <w:sz w:val="24"/>
          <w:szCs w:val="24"/>
          <w:lang w:val="es-MX"/>
        </w:rPr>
        <w:t xml:space="preserve"> la relación de las solicitudes de información presentadas en el referido portal de transparencia, así como las fechas en que las realizó</w:t>
      </w:r>
      <w:r w:rsidR="00EA3DBD" w:rsidRPr="00F1611A">
        <w:rPr>
          <w:rStyle w:val="Refdenotaalpie"/>
          <w:rFonts w:ascii="Arial" w:hAnsi="Arial" w:cs="Arial"/>
          <w:sz w:val="24"/>
          <w:szCs w:val="24"/>
          <w:lang w:val="es-MX"/>
        </w:rPr>
        <w:footnoteReference w:id="9"/>
      </w:r>
      <w:r w:rsidRPr="00F1611A">
        <w:rPr>
          <w:rFonts w:ascii="Arial" w:hAnsi="Arial" w:cs="Arial"/>
          <w:sz w:val="24"/>
          <w:szCs w:val="24"/>
          <w:lang w:val="es-MX"/>
        </w:rPr>
        <w:t xml:space="preserve">. </w:t>
      </w:r>
    </w:p>
    <w:p w14:paraId="55543997" w14:textId="6C4A154A" w:rsidR="003943E9" w:rsidRPr="00F1611A" w:rsidRDefault="00EA3DBD" w:rsidP="00E3108F">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Luego, la autoridad administrativa requirió a la promovente indicar el número de temas de las peticiones de información que, en su caso, </w:t>
      </w:r>
      <w:r w:rsidR="00C83FE3" w:rsidRPr="00F1611A">
        <w:rPr>
          <w:rFonts w:ascii="Arial" w:hAnsi="Arial" w:cs="Arial"/>
          <w:sz w:val="24"/>
          <w:szCs w:val="24"/>
          <w:lang w:val="es-MX"/>
        </w:rPr>
        <w:t>dirigió</w:t>
      </w:r>
      <w:r w:rsidRPr="00F1611A">
        <w:rPr>
          <w:rFonts w:ascii="Arial" w:hAnsi="Arial" w:cs="Arial"/>
          <w:sz w:val="24"/>
          <w:szCs w:val="24"/>
          <w:lang w:val="es-MX"/>
        </w:rPr>
        <w:t xml:space="preserve"> al secretario del </w:t>
      </w:r>
      <w:r w:rsidRPr="00F1611A">
        <w:rPr>
          <w:rFonts w:ascii="Arial" w:hAnsi="Arial" w:cs="Arial"/>
          <w:i/>
          <w:iCs/>
          <w:sz w:val="24"/>
          <w:szCs w:val="24"/>
          <w:lang w:val="es-MX"/>
        </w:rPr>
        <w:t>Ayuntamiento</w:t>
      </w:r>
      <w:r w:rsidRPr="00F1611A">
        <w:rPr>
          <w:rFonts w:ascii="Arial" w:hAnsi="Arial" w:cs="Arial"/>
          <w:sz w:val="24"/>
          <w:szCs w:val="24"/>
          <w:lang w:val="es-MX"/>
        </w:rPr>
        <w:t>, para el cumplimiento de sus funciones, remitiendo las constancias que lo acreditaran</w:t>
      </w:r>
      <w:r w:rsidRPr="00F1611A">
        <w:rPr>
          <w:rStyle w:val="Refdenotaalpie"/>
          <w:rFonts w:ascii="Arial" w:hAnsi="Arial" w:cs="Arial"/>
          <w:sz w:val="24"/>
          <w:szCs w:val="24"/>
          <w:lang w:val="es-MX"/>
        </w:rPr>
        <w:footnoteReference w:id="10"/>
      </w:r>
      <w:r w:rsidRPr="00F1611A">
        <w:rPr>
          <w:rFonts w:ascii="Arial" w:hAnsi="Arial" w:cs="Arial"/>
          <w:sz w:val="24"/>
          <w:szCs w:val="24"/>
          <w:lang w:val="es-MX"/>
        </w:rPr>
        <w:t>.</w:t>
      </w:r>
    </w:p>
    <w:p w14:paraId="6414AD6A" w14:textId="432AB45C" w:rsidR="00EA3DBD" w:rsidRPr="00F1611A" w:rsidRDefault="00EA3DBD" w:rsidP="00E3108F">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En desahogo a los requerimientos formulados, la actora indicó lo siguiente:</w:t>
      </w:r>
    </w:p>
    <w:p w14:paraId="4308C811" w14:textId="5123EB58" w:rsidR="00EA3DBD" w:rsidRPr="00F1611A" w:rsidRDefault="00EA3DBD" w:rsidP="00860CB3">
      <w:pPr>
        <w:pStyle w:val="Prrafodelista"/>
        <w:numPr>
          <w:ilvl w:val="0"/>
          <w:numId w:val="25"/>
        </w:numPr>
        <w:spacing w:before="100" w:beforeAutospacing="1" w:after="100" w:afterAutospacing="1" w:line="360" w:lineRule="auto"/>
        <w:contextualSpacing w:val="0"/>
        <w:jc w:val="both"/>
        <w:rPr>
          <w:rFonts w:ascii="Arial" w:hAnsi="Arial" w:cs="Arial"/>
          <w:sz w:val="24"/>
          <w:szCs w:val="24"/>
          <w:lang w:val="es-MX"/>
        </w:rPr>
      </w:pPr>
      <w:r w:rsidRPr="00F1611A">
        <w:rPr>
          <w:rFonts w:ascii="Arial" w:hAnsi="Arial" w:cs="Arial"/>
          <w:sz w:val="24"/>
          <w:szCs w:val="24"/>
          <w:lang w:val="es-MX"/>
        </w:rPr>
        <w:t xml:space="preserve">En cuanto a las </w:t>
      </w:r>
      <w:r w:rsidRPr="00F1611A">
        <w:rPr>
          <w:rFonts w:ascii="Arial" w:hAnsi="Arial" w:cs="Arial"/>
          <w:b/>
          <w:bCs/>
          <w:sz w:val="24"/>
          <w:szCs w:val="24"/>
          <w:lang w:val="es-MX"/>
        </w:rPr>
        <w:t>solicitudes de información registradas en la Plataforma Nacional de Transparencia</w:t>
      </w:r>
      <w:r w:rsidRPr="00F1611A">
        <w:rPr>
          <w:rFonts w:ascii="Arial" w:hAnsi="Arial" w:cs="Arial"/>
          <w:sz w:val="24"/>
          <w:szCs w:val="24"/>
          <w:lang w:val="es-MX"/>
        </w:rPr>
        <w:t>, señaló que no le fue entregada o no se le entregó de manera completa, y presentó la relación de cinco peticiones</w:t>
      </w:r>
      <w:r w:rsidR="00756E00" w:rsidRPr="00F1611A">
        <w:rPr>
          <w:rFonts w:ascii="Arial" w:hAnsi="Arial" w:cs="Arial"/>
          <w:sz w:val="24"/>
          <w:szCs w:val="24"/>
          <w:lang w:val="es-MX"/>
        </w:rPr>
        <w:t>:</w:t>
      </w:r>
    </w:p>
    <w:p w14:paraId="01ABA72D" w14:textId="529BCAA9" w:rsidR="00EA3DBD" w:rsidRPr="00F1611A" w:rsidRDefault="00B51371" w:rsidP="00860CB3">
      <w:pPr>
        <w:pStyle w:val="Prrafodelista"/>
        <w:numPr>
          <w:ilvl w:val="0"/>
          <w:numId w:val="26"/>
        </w:numPr>
        <w:spacing w:before="100" w:beforeAutospacing="1" w:after="100" w:afterAutospacing="1" w:line="360" w:lineRule="auto"/>
        <w:contextualSpacing w:val="0"/>
        <w:jc w:val="both"/>
        <w:rPr>
          <w:rFonts w:ascii="Arial" w:hAnsi="Arial" w:cs="Arial"/>
          <w:sz w:val="24"/>
          <w:szCs w:val="24"/>
          <w:lang w:val="es-MX"/>
        </w:rPr>
      </w:pPr>
      <w:r w:rsidRPr="00F1611A">
        <w:rPr>
          <w:rFonts w:ascii="Arial" w:hAnsi="Arial" w:cs="Arial"/>
          <w:sz w:val="24"/>
          <w:szCs w:val="24"/>
          <w:u w:val="single"/>
          <w:lang w:val="es-MX"/>
        </w:rPr>
        <w:t>Solicitud de folio 0490421 de veintiséis de febrero de dos mil veintiuno</w:t>
      </w:r>
      <w:r w:rsidRPr="00F1611A">
        <w:rPr>
          <w:rFonts w:ascii="Arial" w:hAnsi="Arial" w:cs="Arial"/>
          <w:sz w:val="24"/>
          <w:szCs w:val="24"/>
          <w:lang w:val="es-MX"/>
        </w:rPr>
        <w:t>: en días pasados, el alcalde</w:t>
      </w:r>
      <w:r w:rsidRPr="00F1611A">
        <w:rPr>
          <w:rFonts w:ascii="Arial" w:hAnsi="Arial" w:cs="Arial"/>
          <w:i/>
          <w:iCs/>
          <w:sz w:val="24"/>
          <w:szCs w:val="24"/>
          <w:lang w:val="es-MX"/>
        </w:rPr>
        <w:t xml:space="preserve"> </w:t>
      </w:r>
      <w:r w:rsidRPr="00F1611A">
        <w:rPr>
          <w:rFonts w:ascii="Arial" w:hAnsi="Arial" w:cs="Arial"/>
          <w:sz w:val="24"/>
          <w:szCs w:val="24"/>
          <w:lang w:val="es-MX"/>
        </w:rPr>
        <w:t>declaró en el medio de comunicación Zona Franca, por lo que solicitó se informara el recurso con el que adquirir</w:t>
      </w:r>
      <w:r w:rsidR="00C83FE3" w:rsidRPr="00F1611A">
        <w:rPr>
          <w:rFonts w:ascii="Arial" w:hAnsi="Arial" w:cs="Arial"/>
          <w:sz w:val="24"/>
          <w:szCs w:val="24"/>
          <w:lang w:val="es-MX"/>
        </w:rPr>
        <w:t>ía</w:t>
      </w:r>
      <w:r w:rsidRPr="00F1611A">
        <w:rPr>
          <w:rFonts w:ascii="Arial" w:hAnsi="Arial" w:cs="Arial"/>
          <w:sz w:val="24"/>
          <w:szCs w:val="24"/>
          <w:lang w:val="es-MX"/>
        </w:rPr>
        <w:t xml:space="preserve"> la vacuna para combatir el SARS-COVID 19; si se creó una partida presupuestal especial para la adquisición; con qué empresa se ha tenido acercamiento por parte de la administración municipal para </w:t>
      </w:r>
      <w:r w:rsidR="00C83FE3" w:rsidRPr="00F1611A">
        <w:rPr>
          <w:rFonts w:ascii="Arial" w:hAnsi="Arial" w:cs="Arial"/>
          <w:sz w:val="24"/>
          <w:szCs w:val="24"/>
          <w:lang w:val="es-MX"/>
        </w:rPr>
        <w:t>ello</w:t>
      </w:r>
      <w:r w:rsidRPr="00F1611A">
        <w:rPr>
          <w:rFonts w:ascii="Arial" w:hAnsi="Arial" w:cs="Arial"/>
          <w:sz w:val="24"/>
          <w:szCs w:val="24"/>
          <w:lang w:val="es-MX"/>
        </w:rPr>
        <w:t>; cuál es el argumento en que se basó el alcalde para creer que se puede adquirir la vacuna; en qué fecha se tiene planeada la adquisición y cuál es la estrategia para adquirirla.</w:t>
      </w:r>
    </w:p>
    <w:p w14:paraId="441E7D0D" w14:textId="06124EBA" w:rsidR="00B51371" w:rsidRPr="00F1611A" w:rsidRDefault="00B51371" w:rsidP="00860CB3">
      <w:pPr>
        <w:pStyle w:val="Prrafodelista"/>
        <w:numPr>
          <w:ilvl w:val="0"/>
          <w:numId w:val="26"/>
        </w:numPr>
        <w:spacing w:before="100" w:beforeAutospacing="1" w:after="100" w:afterAutospacing="1" w:line="360" w:lineRule="auto"/>
        <w:contextualSpacing w:val="0"/>
        <w:jc w:val="both"/>
        <w:rPr>
          <w:rFonts w:ascii="Arial" w:hAnsi="Arial" w:cs="Arial"/>
          <w:sz w:val="24"/>
          <w:szCs w:val="24"/>
          <w:lang w:val="es-MX"/>
        </w:rPr>
      </w:pPr>
      <w:r w:rsidRPr="00F1611A">
        <w:rPr>
          <w:rFonts w:ascii="Arial" w:hAnsi="Arial" w:cs="Arial"/>
          <w:sz w:val="24"/>
          <w:szCs w:val="24"/>
          <w:u w:val="single"/>
          <w:lang w:val="es-MX"/>
        </w:rPr>
        <w:t>Solicitud de folio 0411620 de trece de febrero de dos mil veinte</w:t>
      </w:r>
      <w:r w:rsidRPr="00F1611A">
        <w:rPr>
          <w:rFonts w:ascii="Arial" w:hAnsi="Arial" w:cs="Arial"/>
          <w:sz w:val="24"/>
          <w:szCs w:val="24"/>
          <w:lang w:val="es-MX"/>
        </w:rPr>
        <w:t>: conocer los nombres de las empresas a las que se les han comprado calentadores solares en el municipio, los montos de los costos desglosados, la cantidad adquirida, especificaciones y que se exhiba el contrato que soporte la adquisición.</w:t>
      </w:r>
    </w:p>
    <w:p w14:paraId="61993D02" w14:textId="02488DE5" w:rsidR="00421021" w:rsidRPr="00F1611A" w:rsidRDefault="00421021" w:rsidP="00860CB3">
      <w:pPr>
        <w:pStyle w:val="Prrafodelista"/>
        <w:numPr>
          <w:ilvl w:val="0"/>
          <w:numId w:val="26"/>
        </w:numPr>
        <w:spacing w:before="100" w:beforeAutospacing="1" w:after="100" w:afterAutospacing="1" w:line="360" w:lineRule="auto"/>
        <w:contextualSpacing w:val="0"/>
        <w:jc w:val="both"/>
        <w:rPr>
          <w:rFonts w:ascii="Arial" w:hAnsi="Arial" w:cs="Arial"/>
          <w:sz w:val="24"/>
          <w:szCs w:val="24"/>
          <w:lang w:val="es-MX"/>
        </w:rPr>
      </w:pPr>
      <w:r w:rsidRPr="00F1611A">
        <w:rPr>
          <w:rFonts w:ascii="Arial" w:hAnsi="Arial" w:cs="Arial"/>
          <w:sz w:val="24"/>
          <w:szCs w:val="24"/>
          <w:u w:val="single"/>
          <w:lang w:val="es-MX"/>
        </w:rPr>
        <w:t>Solicitud de folio 02198920 de trece de octubre de dos mil veinte</w:t>
      </w:r>
      <w:r w:rsidRPr="00F1611A">
        <w:rPr>
          <w:rFonts w:ascii="Arial" w:hAnsi="Arial" w:cs="Arial"/>
          <w:sz w:val="24"/>
          <w:szCs w:val="24"/>
          <w:lang w:val="es-MX"/>
        </w:rPr>
        <w:t xml:space="preserve">: el pasado 12 de febrero de 2020 se publicó en un medio de comunicación una nota relacionada con el fraccionamiento La Curcusola, por lo que </w:t>
      </w:r>
      <w:r w:rsidR="007B7E44" w:rsidRPr="00F1611A">
        <w:rPr>
          <w:rFonts w:ascii="Arial" w:hAnsi="Arial" w:cs="Arial"/>
          <w:sz w:val="24"/>
          <w:szCs w:val="24"/>
          <w:lang w:val="es-MX"/>
        </w:rPr>
        <w:t>solicitó</w:t>
      </w:r>
      <w:r w:rsidRPr="00F1611A">
        <w:rPr>
          <w:rFonts w:ascii="Arial" w:hAnsi="Arial" w:cs="Arial"/>
          <w:sz w:val="24"/>
          <w:szCs w:val="24"/>
          <w:lang w:val="es-MX"/>
        </w:rPr>
        <w:t xml:space="preserve"> saber cuáles fueron los permisos que otorgó el Director General de Medio Ambiente y Ordenamiento Territorial, Juan Carlos Delgado Zárate, para el desarrollo de dicho fraccionamiento ubicado en la Sierra </w:t>
      </w:r>
      <w:r w:rsidRPr="00F1611A">
        <w:rPr>
          <w:rFonts w:ascii="Arial" w:hAnsi="Arial" w:cs="Arial"/>
          <w:sz w:val="24"/>
          <w:szCs w:val="24"/>
          <w:lang w:val="es-MX"/>
        </w:rPr>
        <w:lastRenderedPageBreak/>
        <w:t>de Santa Rosa, exhibiendo los documentos que soporten, funden y motiven la anuencia para ese desarrollo.</w:t>
      </w:r>
    </w:p>
    <w:p w14:paraId="17935932" w14:textId="4414000E" w:rsidR="00421021" w:rsidRPr="00F1611A" w:rsidRDefault="00421021" w:rsidP="00860CB3">
      <w:pPr>
        <w:pStyle w:val="Prrafodelista"/>
        <w:numPr>
          <w:ilvl w:val="0"/>
          <w:numId w:val="26"/>
        </w:numPr>
        <w:spacing w:before="100" w:beforeAutospacing="1" w:after="100" w:afterAutospacing="1" w:line="360" w:lineRule="auto"/>
        <w:contextualSpacing w:val="0"/>
        <w:jc w:val="both"/>
        <w:rPr>
          <w:rFonts w:ascii="Arial" w:hAnsi="Arial" w:cs="Arial"/>
          <w:sz w:val="24"/>
          <w:szCs w:val="24"/>
          <w:lang w:val="es-MX"/>
        </w:rPr>
      </w:pPr>
      <w:r w:rsidRPr="00F1611A">
        <w:rPr>
          <w:rFonts w:ascii="Arial" w:hAnsi="Arial" w:cs="Arial"/>
          <w:sz w:val="24"/>
          <w:szCs w:val="24"/>
          <w:u w:val="single"/>
          <w:lang w:val="es-MX"/>
        </w:rPr>
        <w:t xml:space="preserve">Solicitud de folio 02159720 de ocho de </w:t>
      </w:r>
      <w:r w:rsidR="00C8413C" w:rsidRPr="00F1611A">
        <w:rPr>
          <w:rFonts w:ascii="Arial" w:hAnsi="Arial" w:cs="Arial"/>
          <w:sz w:val="24"/>
          <w:szCs w:val="24"/>
          <w:u w:val="single"/>
          <w:lang w:val="es-MX"/>
        </w:rPr>
        <w:t>octubre</w:t>
      </w:r>
      <w:r w:rsidRPr="00F1611A">
        <w:rPr>
          <w:rFonts w:ascii="Arial" w:hAnsi="Arial" w:cs="Arial"/>
          <w:sz w:val="24"/>
          <w:szCs w:val="24"/>
          <w:u w:val="single"/>
          <w:lang w:val="es-MX"/>
        </w:rPr>
        <w:t xml:space="preserve"> de dos mil veinte</w:t>
      </w:r>
      <w:r w:rsidRPr="00F1611A">
        <w:rPr>
          <w:rFonts w:ascii="Arial" w:hAnsi="Arial" w:cs="Arial"/>
          <w:sz w:val="24"/>
          <w:szCs w:val="24"/>
          <w:lang w:val="es-MX"/>
        </w:rPr>
        <w:t>: en meses pasado</w:t>
      </w:r>
      <w:r w:rsidR="007B7E44" w:rsidRPr="00F1611A">
        <w:rPr>
          <w:rFonts w:ascii="Arial" w:hAnsi="Arial" w:cs="Arial"/>
          <w:sz w:val="24"/>
          <w:szCs w:val="24"/>
          <w:lang w:val="es-MX"/>
        </w:rPr>
        <w:t>s</w:t>
      </w:r>
      <w:r w:rsidRPr="00F1611A">
        <w:rPr>
          <w:rFonts w:ascii="Arial" w:hAnsi="Arial" w:cs="Arial"/>
          <w:sz w:val="24"/>
          <w:szCs w:val="24"/>
          <w:lang w:val="es-MX"/>
        </w:rPr>
        <w:t xml:space="preserve"> se publicó una nota en medios de comunicación referente a la denuncia ante la Contraloría Municipal por parte del regidor Carlos Alejandro Chávez Valdés por la compra de zapatos escolares de baja calidad, por lo </w:t>
      </w:r>
      <w:r w:rsidR="007B7E44" w:rsidRPr="00F1611A">
        <w:rPr>
          <w:rFonts w:ascii="Arial" w:hAnsi="Arial" w:cs="Arial"/>
          <w:sz w:val="24"/>
          <w:szCs w:val="24"/>
          <w:lang w:val="es-MX"/>
        </w:rPr>
        <w:t>que</w:t>
      </w:r>
      <w:r w:rsidRPr="00F1611A">
        <w:rPr>
          <w:rFonts w:ascii="Arial" w:hAnsi="Arial" w:cs="Arial"/>
          <w:sz w:val="24"/>
          <w:szCs w:val="24"/>
          <w:lang w:val="es-MX"/>
        </w:rPr>
        <w:t xml:space="preserve"> solicit</w:t>
      </w:r>
      <w:r w:rsidR="007B7E44" w:rsidRPr="00F1611A">
        <w:rPr>
          <w:rFonts w:ascii="Arial" w:hAnsi="Arial" w:cs="Arial"/>
          <w:sz w:val="24"/>
          <w:szCs w:val="24"/>
          <w:lang w:val="es-MX"/>
        </w:rPr>
        <w:t>ó</w:t>
      </w:r>
      <w:r w:rsidRPr="00F1611A">
        <w:rPr>
          <w:rFonts w:ascii="Arial" w:hAnsi="Arial" w:cs="Arial"/>
          <w:sz w:val="24"/>
          <w:szCs w:val="24"/>
          <w:lang w:val="es-MX"/>
        </w:rPr>
        <w:t xml:space="preserve"> copia de la denuncia, estatus, resolución fundada y motivada y las autoridades involucradas.</w:t>
      </w:r>
    </w:p>
    <w:p w14:paraId="0F5700EE" w14:textId="2C85C67C" w:rsidR="00C8413C" w:rsidRPr="00F1611A" w:rsidRDefault="00C8413C" w:rsidP="00860CB3">
      <w:pPr>
        <w:pStyle w:val="Prrafodelista"/>
        <w:numPr>
          <w:ilvl w:val="0"/>
          <w:numId w:val="26"/>
        </w:numPr>
        <w:spacing w:before="100" w:beforeAutospacing="1" w:after="100" w:afterAutospacing="1" w:line="360" w:lineRule="auto"/>
        <w:contextualSpacing w:val="0"/>
        <w:jc w:val="both"/>
        <w:rPr>
          <w:rFonts w:ascii="Arial" w:hAnsi="Arial" w:cs="Arial"/>
          <w:sz w:val="24"/>
          <w:szCs w:val="24"/>
          <w:lang w:val="es-MX"/>
        </w:rPr>
      </w:pPr>
      <w:r w:rsidRPr="00F1611A">
        <w:rPr>
          <w:rFonts w:ascii="Arial" w:hAnsi="Arial" w:cs="Arial"/>
          <w:sz w:val="24"/>
          <w:szCs w:val="24"/>
          <w:u w:val="single"/>
          <w:lang w:val="es-MX"/>
        </w:rPr>
        <w:t>Solicitud de folio 02199020 de trece de octubre de dos mil veinte</w:t>
      </w:r>
      <w:r w:rsidRPr="00F1611A">
        <w:rPr>
          <w:rFonts w:ascii="Arial" w:hAnsi="Arial" w:cs="Arial"/>
          <w:sz w:val="24"/>
          <w:szCs w:val="24"/>
          <w:lang w:val="es-MX"/>
        </w:rPr>
        <w:t xml:space="preserve">: el 14 de mayo de 2019 se publicó </w:t>
      </w:r>
      <w:r w:rsidR="007B7E44" w:rsidRPr="00F1611A">
        <w:rPr>
          <w:rFonts w:ascii="Arial" w:hAnsi="Arial" w:cs="Arial"/>
          <w:sz w:val="24"/>
          <w:szCs w:val="24"/>
          <w:lang w:val="es-MX"/>
        </w:rPr>
        <w:t xml:space="preserve">una </w:t>
      </w:r>
      <w:r w:rsidRPr="00F1611A">
        <w:rPr>
          <w:rFonts w:ascii="Arial" w:hAnsi="Arial" w:cs="Arial"/>
          <w:sz w:val="24"/>
          <w:szCs w:val="24"/>
          <w:lang w:val="es-MX"/>
        </w:rPr>
        <w:t xml:space="preserve">nota periodística en el portal de Zona Franca, por lo que </w:t>
      </w:r>
      <w:r w:rsidR="007B7E44" w:rsidRPr="00F1611A">
        <w:rPr>
          <w:rFonts w:ascii="Arial" w:hAnsi="Arial" w:cs="Arial"/>
          <w:sz w:val="24"/>
          <w:szCs w:val="24"/>
          <w:lang w:val="es-MX"/>
        </w:rPr>
        <w:t xml:space="preserve">requirió </w:t>
      </w:r>
      <w:r w:rsidRPr="00F1611A">
        <w:rPr>
          <w:rFonts w:ascii="Arial" w:hAnsi="Arial" w:cs="Arial"/>
          <w:sz w:val="24"/>
          <w:szCs w:val="24"/>
          <w:lang w:val="es-MX"/>
        </w:rPr>
        <w:t xml:space="preserve">de las autoridades involucradas, los permisos que sostengan que la obra se realizó con apego a derecho, que fue una obra que contó con los permisos de construcción, exhibiendo los mismos, así como la anuencia por parte del INAH para llevarla a cabo, si existe alguna denuncia por parte de la Contraloría Municipal por la irresponsabilidad del Director, mostrando el estatus o la intervención por parte del contralor en el asunto. </w:t>
      </w:r>
    </w:p>
    <w:p w14:paraId="32495D98" w14:textId="63E66AAB" w:rsidR="00756E00" w:rsidRPr="00F1611A" w:rsidRDefault="00756E00" w:rsidP="00860CB3">
      <w:pPr>
        <w:pStyle w:val="Prrafodelista"/>
        <w:numPr>
          <w:ilvl w:val="0"/>
          <w:numId w:val="25"/>
        </w:numPr>
        <w:spacing w:before="100" w:beforeAutospacing="1" w:after="100" w:afterAutospacing="1" w:line="360" w:lineRule="auto"/>
        <w:contextualSpacing w:val="0"/>
        <w:jc w:val="both"/>
        <w:rPr>
          <w:rFonts w:ascii="Arial" w:hAnsi="Arial" w:cs="Arial"/>
          <w:sz w:val="24"/>
          <w:szCs w:val="24"/>
          <w:lang w:val="es-MX"/>
        </w:rPr>
      </w:pPr>
      <w:r w:rsidRPr="00F1611A">
        <w:rPr>
          <w:rFonts w:ascii="Arial" w:hAnsi="Arial" w:cs="Arial"/>
          <w:sz w:val="24"/>
          <w:szCs w:val="24"/>
          <w:lang w:val="es-MX"/>
        </w:rPr>
        <w:t xml:space="preserve">En cuanto a las </w:t>
      </w:r>
      <w:r w:rsidRPr="00F1611A">
        <w:rPr>
          <w:rFonts w:ascii="Arial" w:hAnsi="Arial" w:cs="Arial"/>
          <w:b/>
          <w:bCs/>
          <w:sz w:val="24"/>
          <w:szCs w:val="24"/>
          <w:lang w:val="es-MX"/>
        </w:rPr>
        <w:t xml:space="preserve">solicitudes realizadas al secretario del </w:t>
      </w:r>
      <w:r w:rsidRPr="00F1611A">
        <w:rPr>
          <w:rFonts w:ascii="Arial" w:hAnsi="Arial" w:cs="Arial"/>
          <w:b/>
          <w:bCs/>
          <w:i/>
          <w:iCs/>
          <w:sz w:val="24"/>
          <w:szCs w:val="24"/>
          <w:lang w:val="es-MX"/>
        </w:rPr>
        <w:t>Ayuntamiento</w:t>
      </w:r>
      <w:r w:rsidRPr="00F1611A">
        <w:rPr>
          <w:rFonts w:ascii="Arial" w:hAnsi="Arial" w:cs="Arial"/>
          <w:b/>
          <w:bCs/>
          <w:sz w:val="24"/>
          <w:szCs w:val="24"/>
          <w:lang w:val="es-MX"/>
        </w:rPr>
        <w:t xml:space="preserve">, </w:t>
      </w:r>
      <w:r w:rsidRPr="00F1611A">
        <w:rPr>
          <w:rFonts w:ascii="Arial" w:hAnsi="Arial" w:cs="Arial"/>
          <w:sz w:val="24"/>
          <w:szCs w:val="24"/>
          <w:lang w:val="es-MX"/>
        </w:rPr>
        <w:t xml:space="preserve">la actora presentó copia simple de quince oficios. </w:t>
      </w:r>
    </w:p>
    <w:p w14:paraId="42EB246A" w14:textId="231C3EEB" w:rsidR="00EB53AB" w:rsidRPr="00F1611A" w:rsidRDefault="00756E00" w:rsidP="00860CB3">
      <w:pPr>
        <w:pStyle w:val="Prrafodelista"/>
        <w:numPr>
          <w:ilvl w:val="0"/>
          <w:numId w:val="27"/>
        </w:numPr>
        <w:spacing w:before="100" w:beforeAutospacing="1" w:after="100" w:afterAutospacing="1" w:line="360" w:lineRule="auto"/>
        <w:contextualSpacing w:val="0"/>
        <w:jc w:val="both"/>
        <w:rPr>
          <w:rFonts w:ascii="Arial" w:hAnsi="Arial" w:cs="Arial"/>
          <w:sz w:val="24"/>
          <w:szCs w:val="24"/>
          <w:lang w:val="es-MX"/>
        </w:rPr>
      </w:pPr>
      <w:r w:rsidRPr="00F1611A">
        <w:rPr>
          <w:rFonts w:ascii="Arial" w:hAnsi="Arial" w:cs="Arial"/>
          <w:sz w:val="24"/>
          <w:szCs w:val="24"/>
          <w:u w:val="single"/>
          <w:lang w:val="es-MX"/>
        </w:rPr>
        <w:t xml:space="preserve">SyR/314/2020 de quince de junio de dos mil veinte, dirigido al secretario del </w:t>
      </w:r>
      <w:r w:rsidRPr="00F1611A">
        <w:rPr>
          <w:rFonts w:ascii="Arial" w:hAnsi="Arial" w:cs="Arial"/>
          <w:i/>
          <w:iCs/>
          <w:sz w:val="24"/>
          <w:szCs w:val="24"/>
          <w:u w:val="single"/>
          <w:lang w:val="es-MX"/>
        </w:rPr>
        <w:t>Ayuntamiento</w:t>
      </w:r>
      <w:r w:rsidRPr="00F1611A">
        <w:rPr>
          <w:rFonts w:ascii="Arial" w:hAnsi="Arial" w:cs="Arial"/>
          <w:i/>
          <w:iCs/>
          <w:sz w:val="24"/>
          <w:szCs w:val="24"/>
          <w:lang w:val="es-MX"/>
        </w:rPr>
        <w:t xml:space="preserve">, </w:t>
      </w:r>
      <w:r w:rsidRPr="00F1611A">
        <w:rPr>
          <w:rFonts w:ascii="Arial" w:hAnsi="Arial" w:cs="Arial"/>
          <w:sz w:val="24"/>
          <w:szCs w:val="24"/>
          <w:lang w:val="es-MX"/>
        </w:rPr>
        <w:t>en el que indicó que le hacía llegar el oficio 313/2020 firmado por la actora, en el cual remitió al síndico José Luis Vega Godínez, el original del diverso oficio 465/2020</w:t>
      </w:r>
      <w:r w:rsidR="00C47447" w:rsidRPr="00F1611A">
        <w:rPr>
          <w:rFonts w:ascii="Arial" w:hAnsi="Arial" w:cs="Arial"/>
          <w:sz w:val="24"/>
          <w:szCs w:val="24"/>
          <w:lang w:val="es-MX"/>
        </w:rPr>
        <w:t>,</w:t>
      </w:r>
      <w:r w:rsidRPr="00F1611A">
        <w:rPr>
          <w:rFonts w:ascii="Arial" w:hAnsi="Arial" w:cs="Arial"/>
          <w:sz w:val="24"/>
          <w:szCs w:val="24"/>
          <w:lang w:val="es-MX"/>
        </w:rPr>
        <w:t xml:space="preserve"> respecto de la carpeta de investigación</w:t>
      </w:r>
      <w:r w:rsidR="00EB53AB" w:rsidRPr="00F1611A">
        <w:rPr>
          <w:rFonts w:ascii="Arial" w:hAnsi="Arial" w:cs="Arial"/>
          <w:sz w:val="24"/>
          <w:szCs w:val="24"/>
          <w:lang w:val="es-MX"/>
        </w:rPr>
        <w:t xml:space="preserve"> 131974/2019, con fecha de recepción del doce de junio de ese año, en el cual se solicita información de diversas personas. </w:t>
      </w:r>
    </w:p>
    <w:p w14:paraId="678109DB" w14:textId="77C0BBB0" w:rsidR="00756E00" w:rsidRPr="00F1611A" w:rsidRDefault="00EB53AB" w:rsidP="00EB53AB">
      <w:pPr>
        <w:pStyle w:val="Prrafodelista"/>
        <w:spacing w:before="100" w:beforeAutospacing="1" w:after="100" w:afterAutospacing="1" w:line="360" w:lineRule="auto"/>
        <w:contextualSpacing w:val="0"/>
        <w:jc w:val="both"/>
        <w:rPr>
          <w:rFonts w:ascii="Arial" w:hAnsi="Arial" w:cs="Arial"/>
          <w:sz w:val="24"/>
          <w:szCs w:val="24"/>
          <w:lang w:val="es-MX"/>
        </w:rPr>
      </w:pPr>
      <w:r w:rsidRPr="00F1611A">
        <w:rPr>
          <w:rFonts w:ascii="Arial" w:hAnsi="Arial" w:cs="Arial"/>
          <w:sz w:val="24"/>
          <w:szCs w:val="24"/>
          <w:lang w:val="es-MX"/>
        </w:rPr>
        <w:t>También solicitó se le hiciera llegar copia de la respuesta brindada a dicho oficio.</w:t>
      </w:r>
    </w:p>
    <w:p w14:paraId="10904149" w14:textId="2C9CE507"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 xml:space="preserve">SyR/192/2020 </w:t>
      </w:r>
      <w:r w:rsidR="00EB53AB" w:rsidRPr="00F1611A">
        <w:rPr>
          <w:rFonts w:ascii="Arial" w:hAnsi="Arial" w:cs="Arial"/>
          <w:sz w:val="24"/>
          <w:szCs w:val="24"/>
          <w:u w:val="single"/>
          <w:lang w:val="es-MX"/>
        </w:rPr>
        <w:t>de veintisiete de febrero de dos mil veinte, dirigido al titular de la Tesorería Municipal</w:t>
      </w:r>
      <w:r w:rsidR="00EB53AB" w:rsidRPr="00F1611A">
        <w:rPr>
          <w:rFonts w:ascii="Arial" w:hAnsi="Arial" w:cs="Arial"/>
          <w:sz w:val="24"/>
          <w:szCs w:val="24"/>
          <w:lang w:val="es-MX"/>
        </w:rPr>
        <w:t xml:space="preserve">, por el que solicitó de manera urgente, por ser de utilidad para la sesión del 28 </w:t>
      </w:r>
      <w:r w:rsidR="007B7E44" w:rsidRPr="00F1611A">
        <w:rPr>
          <w:rFonts w:ascii="Arial" w:hAnsi="Arial" w:cs="Arial"/>
          <w:sz w:val="24"/>
          <w:szCs w:val="24"/>
          <w:lang w:val="es-MX"/>
        </w:rPr>
        <w:t>de ese mes</w:t>
      </w:r>
      <w:r w:rsidR="00EB53AB" w:rsidRPr="00F1611A">
        <w:rPr>
          <w:rFonts w:ascii="Arial" w:hAnsi="Arial" w:cs="Arial"/>
          <w:sz w:val="24"/>
          <w:szCs w:val="24"/>
          <w:lang w:val="es-MX"/>
        </w:rPr>
        <w:t xml:space="preserve">, el monto de los remanentes del ejercicio fiscal 2019, en qué </w:t>
      </w:r>
      <w:r w:rsidR="007B7E44" w:rsidRPr="00F1611A">
        <w:rPr>
          <w:rFonts w:ascii="Arial" w:hAnsi="Arial" w:cs="Arial"/>
          <w:sz w:val="24"/>
          <w:szCs w:val="24"/>
          <w:lang w:val="es-MX"/>
        </w:rPr>
        <w:t xml:space="preserve">aplicaron </w:t>
      </w:r>
      <w:r w:rsidR="00EB53AB" w:rsidRPr="00F1611A">
        <w:rPr>
          <w:rFonts w:ascii="Arial" w:hAnsi="Arial" w:cs="Arial"/>
          <w:sz w:val="24"/>
          <w:szCs w:val="24"/>
          <w:lang w:val="es-MX"/>
        </w:rPr>
        <w:t>y el monto total de cartera vencida a la fecha de la petición.</w:t>
      </w:r>
    </w:p>
    <w:p w14:paraId="09254858" w14:textId="1A0AF751"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SyR/866/2019</w:t>
      </w:r>
      <w:r w:rsidR="00EB53AB" w:rsidRPr="00F1611A">
        <w:rPr>
          <w:rFonts w:ascii="Arial" w:hAnsi="Arial" w:cs="Arial"/>
          <w:sz w:val="24"/>
          <w:szCs w:val="24"/>
          <w:u w:val="single"/>
          <w:lang w:val="es-MX"/>
        </w:rPr>
        <w:t xml:space="preserve"> de veintitrés de octubre de dos mil diecinueve, dirigido al titular de la Tesorería Municipal</w:t>
      </w:r>
      <w:r w:rsidR="00EB53AB" w:rsidRPr="00F1611A">
        <w:rPr>
          <w:rFonts w:ascii="Arial" w:hAnsi="Arial" w:cs="Arial"/>
          <w:sz w:val="24"/>
          <w:szCs w:val="24"/>
          <w:lang w:val="es-MX"/>
        </w:rPr>
        <w:t xml:space="preserve">, en el que, con relación a la propuesta de proyecto de la Ley de Ingresos para el ejercicio 2020, solicitó los </w:t>
      </w:r>
      <w:r w:rsidR="00EB53AB" w:rsidRPr="00F1611A">
        <w:rPr>
          <w:rFonts w:ascii="Arial" w:hAnsi="Arial" w:cs="Arial"/>
          <w:sz w:val="24"/>
          <w:szCs w:val="24"/>
          <w:lang w:val="es-MX"/>
        </w:rPr>
        <w:lastRenderedPageBreak/>
        <w:t>anexos que de los dictámenes que soportan el capítulo que comprende las actualizaciones y los costos del impuesto predial.</w:t>
      </w:r>
    </w:p>
    <w:p w14:paraId="7654FBA2" w14:textId="31BE93A0"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SyR/828/2019</w:t>
      </w:r>
      <w:r w:rsidR="00EB53AB" w:rsidRPr="00F1611A">
        <w:rPr>
          <w:rFonts w:ascii="Arial" w:hAnsi="Arial" w:cs="Arial"/>
          <w:sz w:val="24"/>
          <w:szCs w:val="24"/>
          <w:u w:val="single"/>
          <w:lang w:val="es-MX"/>
        </w:rPr>
        <w:t xml:space="preserve"> de siete de octubre de dos mil veinte, dirigido al presidente municipal</w:t>
      </w:r>
      <w:r w:rsidR="00EB53AB" w:rsidRPr="00F1611A">
        <w:rPr>
          <w:rFonts w:ascii="Arial" w:hAnsi="Arial" w:cs="Arial"/>
          <w:sz w:val="24"/>
          <w:szCs w:val="24"/>
          <w:lang w:val="es-MX"/>
        </w:rPr>
        <w:t xml:space="preserve">, en el que, con relación a las pláticas que sostuvieron en cuanto a la </w:t>
      </w:r>
      <w:r w:rsidR="00EB53AB" w:rsidRPr="00F1611A">
        <w:rPr>
          <w:rFonts w:ascii="Arial" w:hAnsi="Arial" w:cs="Arial"/>
          <w:i/>
          <w:iCs/>
          <w:sz w:val="24"/>
          <w:szCs w:val="24"/>
          <w:lang w:val="es-MX"/>
        </w:rPr>
        <w:t>ambientación navideña</w:t>
      </w:r>
      <w:r w:rsidR="00EB53AB" w:rsidRPr="00F1611A">
        <w:rPr>
          <w:rFonts w:ascii="Arial" w:hAnsi="Arial" w:cs="Arial"/>
          <w:sz w:val="24"/>
          <w:szCs w:val="24"/>
          <w:lang w:val="es-MX"/>
        </w:rPr>
        <w:t xml:space="preserve"> de las principales plazas públicas y como producto de diversas mesas de trabajo con la Universidad de Guanajuato, a fin de concretar el tema, indicó anexar copia de la propuesta del proyecto para ambientación del primer cuadro y plazas emblemáticas de la ciudad para la temporada decembrina, la convocatoria para los artesanos y proveedores para ofrecer sus servicios al municipio, y la convocatoria a los estudiantes universitarios de los programas de diseño de interiores y gráfico.</w:t>
      </w:r>
    </w:p>
    <w:p w14:paraId="35466160" w14:textId="7732399D"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SyR/535/2019</w:t>
      </w:r>
      <w:r w:rsidR="00DF0C3D" w:rsidRPr="00F1611A">
        <w:rPr>
          <w:rFonts w:ascii="Arial" w:hAnsi="Arial" w:cs="Arial"/>
          <w:sz w:val="24"/>
          <w:szCs w:val="24"/>
          <w:u w:val="single"/>
          <w:lang w:val="es-MX"/>
        </w:rPr>
        <w:t xml:space="preserve"> de diez de junio de dos mil diecinueve, dirigido al Director General de Desarrollo Social y Humano</w:t>
      </w:r>
      <w:r w:rsidR="00DF0C3D" w:rsidRPr="00F1611A">
        <w:rPr>
          <w:rFonts w:ascii="Arial" w:hAnsi="Arial" w:cs="Arial"/>
          <w:sz w:val="24"/>
          <w:szCs w:val="24"/>
          <w:lang w:val="es-MX"/>
        </w:rPr>
        <w:t>, en el que indicó que, como presidenta de la Comisión de Desarrollo Social, Rural, Salud Pública y Asistencia Social, solicitaba se le informara lo relativo a la agenda de eventos.</w:t>
      </w:r>
    </w:p>
    <w:p w14:paraId="68126C86" w14:textId="5CD929BB"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SyR/885/2019</w:t>
      </w:r>
      <w:r w:rsidR="00DF0C3D" w:rsidRPr="00F1611A">
        <w:rPr>
          <w:rFonts w:ascii="Arial" w:hAnsi="Arial" w:cs="Arial"/>
          <w:sz w:val="24"/>
          <w:szCs w:val="24"/>
          <w:u w:val="single"/>
          <w:lang w:val="es-MX"/>
        </w:rPr>
        <w:t xml:space="preserve"> </w:t>
      </w:r>
      <w:r w:rsidR="006A1447" w:rsidRPr="00F1611A">
        <w:rPr>
          <w:rFonts w:ascii="Arial" w:hAnsi="Arial" w:cs="Arial"/>
          <w:sz w:val="24"/>
          <w:szCs w:val="24"/>
          <w:u w:val="single"/>
          <w:lang w:val="es-MX"/>
        </w:rPr>
        <w:t>de veintinueve de octubre de dos mil diecinueve, dirigido al Director General de la Unidad de Comunicación Social</w:t>
      </w:r>
      <w:r w:rsidR="006A1447" w:rsidRPr="00F1611A">
        <w:rPr>
          <w:rFonts w:ascii="Arial" w:hAnsi="Arial" w:cs="Arial"/>
          <w:sz w:val="24"/>
          <w:szCs w:val="24"/>
          <w:lang w:val="es-MX"/>
        </w:rPr>
        <w:t>, por el que solicitó resumen ejecutivo del municipio, columnas políticas punto preciso y primeras planas estatales.</w:t>
      </w:r>
    </w:p>
    <w:p w14:paraId="25DA49EA" w14:textId="5A70B6C6"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SyR/1010/2019</w:t>
      </w:r>
      <w:r w:rsidR="006A1447" w:rsidRPr="00F1611A">
        <w:rPr>
          <w:rFonts w:ascii="Arial" w:hAnsi="Arial" w:cs="Arial"/>
          <w:sz w:val="24"/>
          <w:szCs w:val="24"/>
          <w:u w:val="single"/>
          <w:lang w:val="es-MX"/>
        </w:rPr>
        <w:t xml:space="preserve"> de dos de diciembre de dos mil diecinueve, dirigido al titular de la Tesorería Municipal</w:t>
      </w:r>
      <w:r w:rsidR="006A1447" w:rsidRPr="00F1611A">
        <w:rPr>
          <w:rFonts w:ascii="Arial" w:hAnsi="Arial" w:cs="Arial"/>
          <w:sz w:val="24"/>
          <w:szCs w:val="24"/>
          <w:lang w:val="es-MX"/>
        </w:rPr>
        <w:t xml:space="preserve">, en el que solicitó se informara el monto recaudado durante el evento </w:t>
      </w:r>
      <w:r w:rsidR="006A1447" w:rsidRPr="00F1611A">
        <w:rPr>
          <w:rFonts w:ascii="Arial" w:hAnsi="Arial" w:cs="Arial"/>
          <w:i/>
          <w:iCs/>
          <w:sz w:val="24"/>
          <w:szCs w:val="24"/>
          <w:lang w:val="es-MX"/>
        </w:rPr>
        <w:t xml:space="preserve">Cantando México, </w:t>
      </w:r>
      <w:r w:rsidR="006A1447" w:rsidRPr="00F1611A">
        <w:rPr>
          <w:rFonts w:ascii="Arial" w:hAnsi="Arial" w:cs="Arial"/>
          <w:sz w:val="24"/>
          <w:szCs w:val="24"/>
          <w:lang w:val="es-MX"/>
        </w:rPr>
        <w:t>los recibos de pago expedido</w:t>
      </w:r>
      <w:r w:rsidR="007B7E44" w:rsidRPr="00F1611A">
        <w:rPr>
          <w:rFonts w:ascii="Arial" w:hAnsi="Arial" w:cs="Arial"/>
          <w:sz w:val="24"/>
          <w:szCs w:val="24"/>
          <w:lang w:val="es-MX"/>
        </w:rPr>
        <w:t>s</w:t>
      </w:r>
      <w:r w:rsidR="006A1447" w:rsidRPr="00F1611A">
        <w:rPr>
          <w:rFonts w:ascii="Arial" w:hAnsi="Arial" w:cs="Arial"/>
          <w:sz w:val="24"/>
          <w:szCs w:val="24"/>
          <w:lang w:val="es-MX"/>
        </w:rPr>
        <w:t xml:space="preserve"> por la Dirección de Ingresos, relacionados con los puestos comerciales y el listado de las autorizaciones, el monto que se cobró en lo individual y el tabulador en que se basó.</w:t>
      </w:r>
    </w:p>
    <w:p w14:paraId="42526BCD" w14:textId="3120AEB6"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SyR/1012/2019</w:t>
      </w:r>
      <w:r w:rsidR="006A1447" w:rsidRPr="00F1611A">
        <w:rPr>
          <w:rFonts w:ascii="Arial" w:hAnsi="Arial" w:cs="Arial"/>
          <w:sz w:val="24"/>
          <w:szCs w:val="24"/>
          <w:u w:val="single"/>
          <w:lang w:val="es-MX"/>
        </w:rPr>
        <w:t xml:space="preserve"> de dos de diciembre de dos mil diecinueve, dirigido al titular de la Tesorería Municipal</w:t>
      </w:r>
      <w:r w:rsidR="006A1447" w:rsidRPr="00F1611A">
        <w:rPr>
          <w:rFonts w:ascii="Arial" w:hAnsi="Arial" w:cs="Arial"/>
          <w:sz w:val="24"/>
          <w:szCs w:val="24"/>
          <w:lang w:val="es-MX"/>
        </w:rPr>
        <w:t>, por el que solicitó informara del monto recaudado por el Museo de las Momias durante el periodo de octubre de 2018 a noviembre de 2019, el desglose de recaudación mensual y el número de entradas vendidas en el periodo de enero de 2018 a noviembre de 2019, señalando las bajas o altas de afluencia.</w:t>
      </w:r>
    </w:p>
    <w:p w14:paraId="6EFE707C" w14:textId="4DDB3B5B"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SyR/43/2021</w:t>
      </w:r>
      <w:r w:rsidR="006A1447" w:rsidRPr="00F1611A">
        <w:rPr>
          <w:rFonts w:ascii="Arial" w:hAnsi="Arial" w:cs="Arial"/>
          <w:sz w:val="24"/>
          <w:szCs w:val="24"/>
          <w:u w:val="single"/>
          <w:lang w:val="es-MX"/>
        </w:rPr>
        <w:t xml:space="preserve"> de tres de febrero de dos mil veintiuno, dirigido al secretario del </w:t>
      </w:r>
      <w:r w:rsidR="006A1447" w:rsidRPr="00F1611A">
        <w:rPr>
          <w:rFonts w:ascii="Arial" w:hAnsi="Arial" w:cs="Arial"/>
          <w:i/>
          <w:iCs/>
          <w:sz w:val="24"/>
          <w:szCs w:val="24"/>
          <w:u w:val="single"/>
          <w:lang w:val="es-MX"/>
        </w:rPr>
        <w:t>Ayuntamiento</w:t>
      </w:r>
      <w:r w:rsidR="006A1447" w:rsidRPr="00F1611A">
        <w:rPr>
          <w:rFonts w:ascii="Arial" w:hAnsi="Arial" w:cs="Arial"/>
          <w:sz w:val="24"/>
          <w:szCs w:val="24"/>
          <w:lang w:val="es-MX"/>
        </w:rPr>
        <w:t>, por el que solicitó copia certificada del acta de la sesión ordinaria 44 de 31 de enero de 2021.</w:t>
      </w:r>
    </w:p>
    <w:p w14:paraId="322E3D28" w14:textId="64A7140D"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SyR/190/2021</w:t>
      </w:r>
      <w:r w:rsidR="006A1447" w:rsidRPr="00F1611A">
        <w:rPr>
          <w:rFonts w:ascii="Arial" w:hAnsi="Arial" w:cs="Arial"/>
          <w:sz w:val="24"/>
          <w:szCs w:val="24"/>
          <w:u w:val="single"/>
          <w:lang w:val="es-MX"/>
        </w:rPr>
        <w:t xml:space="preserve"> de veinte de abril de dos mil veintiuno, dirigido a la Directora del DIF Municipal,</w:t>
      </w:r>
      <w:r w:rsidR="006A1447" w:rsidRPr="00F1611A">
        <w:rPr>
          <w:rFonts w:ascii="Arial" w:hAnsi="Arial" w:cs="Arial"/>
          <w:sz w:val="24"/>
          <w:szCs w:val="24"/>
          <w:lang w:val="es-MX"/>
        </w:rPr>
        <w:t xml:space="preserve"> por el que solicitó informe del personal en </w:t>
      </w:r>
      <w:r w:rsidR="006A1447" w:rsidRPr="00F1611A">
        <w:rPr>
          <w:rFonts w:ascii="Arial" w:hAnsi="Arial" w:cs="Arial"/>
          <w:sz w:val="24"/>
          <w:szCs w:val="24"/>
          <w:lang w:val="es-MX"/>
        </w:rPr>
        <w:lastRenderedPageBreak/>
        <w:t>licencia o que causó baja en la etapa de campaña electoral, en el periodo del 5 de abril al 2 de junio de 2021</w:t>
      </w:r>
      <w:r w:rsidR="00F879E9" w:rsidRPr="00F1611A">
        <w:rPr>
          <w:rFonts w:ascii="Arial" w:hAnsi="Arial" w:cs="Arial"/>
          <w:sz w:val="24"/>
          <w:szCs w:val="24"/>
          <w:lang w:val="es-MX"/>
        </w:rPr>
        <w:t>.</w:t>
      </w:r>
    </w:p>
    <w:p w14:paraId="32ED07F7" w14:textId="78B9198D"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SyR/191/2021</w:t>
      </w:r>
      <w:r w:rsidR="006A1447" w:rsidRPr="00F1611A">
        <w:rPr>
          <w:rFonts w:ascii="Arial" w:hAnsi="Arial" w:cs="Arial"/>
          <w:sz w:val="24"/>
          <w:szCs w:val="24"/>
          <w:u w:val="single"/>
          <w:lang w:val="es-MX"/>
        </w:rPr>
        <w:t xml:space="preserve"> de veinte de abril de dos mil veintiuno, dirigido a la Directora de </w:t>
      </w:r>
      <w:r w:rsidR="00F879E9" w:rsidRPr="00F1611A">
        <w:rPr>
          <w:rFonts w:ascii="Arial" w:hAnsi="Arial" w:cs="Arial"/>
          <w:sz w:val="24"/>
          <w:szCs w:val="24"/>
          <w:u w:val="single"/>
          <w:lang w:val="es-MX"/>
        </w:rPr>
        <w:t>Recursos</w:t>
      </w:r>
      <w:r w:rsidR="006A1447" w:rsidRPr="00F1611A">
        <w:rPr>
          <w:rFonts w:ascii="Arial" w:hAnsi="Arial" w:cs="Arial"/>
          <w:sz w:val="24"/>
          <w:szCs w:val="24"/>
          <w:u w:val="single"/>
          <w:lang w:val="es-MX"/>
        </w:rPr>
        <w:t xml:space="preserve"> Humanos</w:t>
      </w:r>
      <w:r w:rsidR="006A1447" w:rsidRPr="00F1611A">
        <w:rPr>
          <w:rFonts w:ascii="Arial" w:hAnsi="Arial" w:cs="Arial"/>
          <w:sz w:val="24"/>
          <w:szCs w:val="24"/>
          <w:lang w:val="es-MX"/>
        </w:rPr>
        <w:t xml:space="preserve">, </w:t>
      </w:r>
      <w:r w:rsidR="0076319E" w:rsidRPr="00F1611A">
        <w:rPr>
          <w:rFonts w:ascii="Arial" w:hAnsi="Arial" w:cs="Arial"/>
          <w:sz w:val="24"/>
          <w:szCs w:val="24"/>
          <w:lang w:val="es-MX"/>
        </w:rPr>
        <w:t>por el que solicitó la relación de las personas que solicitaron licencia en el periodo del 01 de abril al 10 de junio de 2021</w:t>
      </w:r>
      <w:r w:rsidR="00F879E9" w:rsidRPr="00F1611A">
        <w:rPr>
          <w:rFonts w:ascii="Arial" w:hAnsi="Arial" w:cs="Arial"/>
          <w:sz w:val="24"/>
          <w:szCs w:val="24"/>
          <w:lang w:val="es-MX"/>
        </w:rPr>
        <w:t>.</w:t>
      </w:r>
    </w:p>
    <w:p w14:paraId="4A575FCD" w14:textId="598FF197"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SyR/189/2021</w:t>
      </w:r>
      <w:r w:rsidR="00F879E9" w:rsidRPr="00F1611A">
        <w:rPr>
          <w:rFonts w:ascii="Arial" w:hAnsi="Arial" w:cs="Arial"/>
          <w:sz w:val="24"/>
          <w:szCs w:val="24"/>
          <w:u w:val="single"/>
          <w:lang w:val="es-MX"/>
        </w:rPr>
        <w:t xml:space="preserve"> de veinte de abril de dos mil veintiuno, dirigido al encargado del despacho de la Dirección General de Desarrollo Social y Humano</w:t>
      </w:r>
      <w:r w:rsidR="00F879E9" w:rsidRPr="00F1611A">
        <w:rPr>
          <w:rFonts w:ascii="Arial" w:hAnsi="Arial" w:cs="Arial"/>
          <w:sz w:val="24"/>
          <w:szCs w:val="24"/>
          <w:lang w:val="es-MX"/>
        </w:rPr>
        <w:t xml:space="preserve">, por el que solicitó la relación con nombre y domicilio de personas beneficiadas con calentadores solares; explicara el proceso de asignación; informara la cantidad que, a la fecha de la solicitud se </w:t>
      </w:r>
      <w:r w:rsidR="007B7E44" w:rsidRPr="00F1611A">
        <w:rPr>
          <w:rFonts w:ascii="Arial" w:hAnsi="Arial" w:cs="Arial"/>
          <w:sz w:val="24"/>
          <w:szCs w:val="24"/>
          <w:lang w:val="es-MX"/>
        </w:rPr>
        <w:t>hubiesen</w:t>
      </w:r>
      <w:r w:rsidR="00F879E9" w:rsidRPr="00F1611A">
        <w:rPr>
          <w:rFonts w:ascii="Arial" w:hAnsi="Arial" w:cs="Arial"/>
          <w:sz w:val="24"/>
          <w:szCs w:val="24"/>
          <w:lang w:val="es-MX"/>
        </w:rPr>
        <w:t xml:space="preserve"> entregado y los que se </w:t>
      </w:r>
      <w:r w:rsidR="007B7E44" w:rsidRPr="00F1611A">
        <w:rPr>
          <w:rFonts w:ascii="Arial" w:hAnsi="Arial" w:cs="Arial"/>
          <w:sz w:val="24"/>
          <w:szCs w:val="24"/>
          <w:lang w:val="es-MX"/>
        </w:rPr>
        <w:t>encontraran</w:t>
      </w:r>
      <w:r w:rsidR="00F879E9" w:rsidRPr="00F1611A">
        <w:rPr>
          <w:rFonts w:ascii="Arial" w:hAnsi="Arial" w:cs="Arial"/>
          <w:sz w:val="24"/>
          <w:szCs w:val="24"/>
          <w:lang w:val="es-MX"/>
        </w:rPr>
        <w:t xml:space="preserve"> pendientes; explicara el proceso de asignación para beneficiarios de estufas ecológicas e indicara cuántas se han entregado y las que se encuentran pendientes.</w:t>
      </w:r>
    </w:p>
    <w:p w14:paraId="150329D8" w14:textId="02340407"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SyR/45/2020</w:t>
      </w:r>
      <w:r w:rsidR="00F879E9" w:rsidRPr="00F1611A">
        <w:rPr>
          <w:rFonts w:ascii="Arial" w:hAnsi="Arial" w:cs="Arial"/>
          <w:sz w:val="24"/>
          <w:szCs w:val="24"/>
          <w:u w:val="single"/>
          <w:lang w:val="es-MX"/>
        </w:rPr>
        <w:t xml:space="preserve"> de veintidós de enero de dos mil veinte, dirigido al Director General de la Unidad de Comunicación Social</w:t>
      </w:r>
      <w:r w:rsidR="00F879E9" w:rsidRPr="00F1611A">
        <w:rPr>
          <w:rFonts w:ascii="Arial" w:hAnsi="Arial" w:cs="Arial"/>
          <w:sz w:val="24"/>
          <w:szCs w:val="24"/>
          <w:lang w:val="es-MX"/>
        </w:rPr>
        <w:t>, por el que solicitó el proyecto acordado en la Comisión de Desarrollo Social, Rural, Salud Pública y Asistencia Social, respecto de la campaña de difusión de la próxima implementación del Reglamento de Protección Animal.</w:t>
      </w:r>
    </w:p>
    <w:p w14:paraId="35690C4D" w14:textId="208B2FAD"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u w:val="single"/>
          <w:lang w:val="es-MX"/>
        </w:rPr>
      </w:pPr>
      <w:r w:rsidRPr="00F1611A">
        <w:rPr>
          <w:rFonts w:ascii="Arial" w:hAnsi="Arial" w:cs="Arial"/>
          <w:sz w:val="24"/>
          <w:szCs w:val="24"/>
          <w:u w:val="single"/>
          <w:lang w:val="es-MX"/>
        </w:rPr>
        <w:t>SyR/62/2019</w:t>
      </w:r>
      <w:r w:rsidR="00F879E9" w:rsidRPr="00F1611A">
        <w:rPr>
          <w:rFonts w:ascii="Arial" w:hAnsi="Arial" w:cs="Arial"/>
          <w:sz w:val="24"/>
          <w:szCs w:val="24"/>
          <w:u w:val="single"/>
          <w:lang w:val="es-MX"/>
        </w:rPr>
        <w:t xml:space="preserve"> de veintitrés de enero de dos mil diecinueve, dirigido al titular de la Tesorería Municipal</w:t>
      </w:r>
      <w:r w:rsidR="00F879E9" w:rsidRPr="00F1611A">
        <w:rPr>
          <w:rFonts w:ascii="Arial" w:hAnsi="Arial" w:cs="Arial"/>
          <w:sz w:val="24"/>
          <w:szCs w:val="24"/>
          <w:lang w:val="es-MX"/>
        </w:rPr>
        <w:t>, por el que solicitó el desglose del gasto de decoración navideña, así como la cantidad ahorrada por su adquisición.</w:t>
      </w:r>
    </w:p>
    <w:p w14:paraId="1A09AEBB" w14:textId="16B0BCFF" w:rsidR="00756E00" w:rsidRPr="00F1611A" w:rsidRDefault="00756E00" w:rsidP="00860CB3">
      <w:pPr>
        <w:pStyle w:val="Prrafodelista"/>
        <w:numPr>
          <w:ilvl w:val="0"/>
          <w:numId w:val="27"/>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u w:val="single"/>
          <w:lang w:val="es-MX"/>
        </w:rPr>
        <w:t>SyR/111/2020</w:t>
      </w:r>
      <w:r w:rsidR="00F879E9" w:rsidRPr="00F1611A">
        <w:rPr>
          <w:rFonts w:ascii="Arial" w:hAnsi="Arial" w:cs="Arial"/>
          <w:sz w:val="24"/>
          <w:szCs w:val="24"/>
          <w:u w:val="single"/>
          <w:lang w:val="es-MX"/>
        </w:rPr>
        <w:t xml:space="preserve"> de diez de enero de dos mil veinte, dirigido al síndico del </w:t>
      </w:r>
      <w:r w:rsidR="00F879E9" w:rsidRPr="00F1611A">
        <w:rPr>
          <w:rFonts w:ascii="Arial" w:hAnsi="Arial" w:cs="Arial"/>
          <w:i/>
          <w:iCs/>
          <w:sz w:val="24"/>
          <w:szCs w:val="24"/>
          <w:u w:val="single"/>
          <w:lang w:val="es-MX"/>
        </w:rPr>
        <w:t>Ayuntamiento</w:t>
      </w:r>
      <w:r w:rsidR="00F879E9" w:rsidRPr="00F1611A">
        <w:rPr>
          <w:rFonts w:ascii="Arial" w:hAnsi="Arial" w:cs="Arial"/>
          <w:sz w:val="24"/>
          <w:szCs w:val="24"/>
          <w:lang w:val="es-MX"/>
        </w:rPr>
        <w:t>, mediante el cual le hizo llegar dos oficios del Director de Protección contra Riesgos Sanitarios que la actora recibió el 10 de febrero de 2020, derivado de que en el funcionario destinatario recae la representación legal del municipio.</w:t>
      </w:r>
    </w:p>
    <w:p w14:paraId="63495D61" w14:textId="01EC3947" w:rsidR="00756E00" w:rsidRPr="00F1611A" w:rsidRDefault="00C932D9" w:rsidP="00F879E9">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Asimismo, la actora allegó el oficio T.M./2020 del primero de junio de dos mil veinte, firmado por el Tesorero Municipal y dirigido al secretario del </w:t>
      </w:r>
      <w:r w:rsidRPr="00F1611A">
        <w:rPr>
          <w:rFonts w:ascii="Arial" w:hAnsi="Arial" w:cs="Arial"/>
          <w:i/>
          <w:iCs/>
          <w:sz w:val="24"/>
          <w:szCs w:val="24"/>
          <w:lang w:val="es-MX"/>
        </w:rPr>
        <w:t>Ayuntamiento</w:t>
      </w:r>
      <w:r w:rsidRPr="00F1611A">
        <w:rPr>
          <w:rFonts w:ascii="Arial" w:hAnsi="Arial" w:cs="Arial"/>
          <w:sz w:val="24"/>
          <w:szCs w:val="24"/>
          <w:lang w:val="es-MX"/>
        </w:rPr>
        <w:t>, en el que indicaba que, en seguimiento al oficio SyR/290/2020 de la síndica, valorara la respuesta que se brindaría sobre los talleres encargados de dar mantenimiento a los vehículos propiedad del municipio y sobre el monto erogado por el mantenimiento atinente.</w:t>
      </w:r>
    </w:p>
    <w:p w14:paraId="4D1626F6" w14:textId="0E91A6E2" w:rsidR="00C932D9" w:rsidRPr="00F1611A" w:rsidRDefault="00422CE1" w:rsidP="00E3108F">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De las constancias relacionadas se desprende que las solicitudes presentadas en el portal o plataforma de transparencia del municipio de Guanajuato no fueron previamente requeridas a alguna de las áreas del </w:t>
      </w:r>
      <w:r w:rsidRPr="00F1611A">
        <w:rPr>
          <w:rFonts w:ascii="Arial" w:hAnsi="Arial" w:cs="Arial"/>
          <w:i/>
          <w:iCs/>
          <w:sz w:val="24"/>
          <w:szCs w:val="24"/>
          <w:lang w:val="es-MX"/>
        </w:rPr>
        <w:t>Ayuntamiento</w:t>
      </w:r>
      <w:r w:rsidRPr="00F1611A">
        <w:rPr>
          <w:rFonts w:ascii="Arial" w:hAnsi="Arial" w:cs="Arial"/>
          <w:sz w:val="24"/>
          <w:szCs w:val="24"/>
          <w:lang w:val="es-MX"/>
        </w:rPr>
        <w:t>.</w:t>
      </w:r>
    </w:p>
    <w:p w14:paraId="04BBEBB8" w14:textId="6C60DF30" w:rsidR="00422CE1" w:rsidRPr="00F1611A" w:rsidRDefault="00422CE1" w:rsidP="00E3108F">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lastRenderedPageBreak/>
        <w:t xml:space="preserve">Lo </w:t>
      </w:r>
      <w:r w:rsidR="007B7E44" w:rsidRPr="00F1611A">
        <w:rPr>
          <w:rFonts w:ascii="Arial" w:hAnsi="Arial" w:cs="Arial"/>
          <w:sz w:val="24"/>
          <w:szCs w:val="24"/>
          <w:lang w:val="es-MX"/>
        </w:rPr>
        <w:t>anterior</w:t>
      </w:r>
      <w:r w:rsidRPr="00F1611A">
        <w:rPr>
          <w:rFonts w:ascii="Arial" w:hAnsi="Arial" w:cs="Arial"/>
          <w:sz w:val="24"/>
          <w:szCs w:val="24"/>
          <w:lang w:val="es-MX"/>
        </w:rPr>
        <w:t xml:space="preserve"> era necesario para determinar que, en efecto, la actora efectuó una petición respecto de documentación e información necesaria para el desempeño de sus funciones y que </w:t>
      </w:r>
      <w:r w:rsidR="007B7E44" w:rsidRPr="00F1611A">
        <w:rPr>
          <w:rFonts w:ascii="Arial" w:hAnsi="Arial" w:cs="Arial"/>
          <w:sz w:val="24"/>
          <w:szCs w:val="24"/>
          <w:lang w:val="es-MX"/>
        </w:rPr>
        <w:t>a</w:t>
      </w:r>
      <w:r w:rsidRPr="00F1611A">
        <w:rPr>
          <w:rFonts w:ascii="Arial" w:hAnsi="Arial" w:cs="Arial"/>
          <w:sz w:val="24"/>
          <w:szCs w:val="24"/>
          <w:lang w:val="es-MX"/>
        </w:rPr>
        <w:t xml:space="preserve"> ella no recayó una respuesta, o bien, que ésta fue en sentido negativ</w:t>
      </w:r>
      <w:r w:rsidR="007B7E44" w:rsidRPr="00F1611A">
        <w:rPr>
          <w:rFonts w:ascii="Arial" w:hAnsi="Arial" w:cs="Arial"/>
          <w:sz w:val="24"/>
          <w:szCs w:val="24"/>
          <w:lang w:val="es-MX"/>
        </w:rPr>
        <w:t>o o se brindó de manera incompleta.</w:t>
      </w:r>
    </w:p>
    <w:p w14:paraId="1BBA3BA2" w14:textId="0D3F9C44" w:rsidR="00422CE1" w:rsidRPr="00F1611A" w:rsidRDefault="00422CE1" w:rsidP="00E3108F">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El hecho de que la </w:t>
      </w:r>
      <w:r w:rsidRPr="00F1611A">
        <w:rPr>
          <w:rFonts w:ascii="Arial" w:hAnsi="Arial" w:cs="Arial"/>
          <w:i/>
          <w:iCs/>
          <w:sz w:val="24"/>
          <w:szCs w:val="24"/>
          <w:lang w:val="es-MX"/>
        </w:rPr>
        <w:t>Unidad Técnica</w:t>
      </w:r>
      <w:r w:rsidRPr="00F1611A">
        <w:rPr>
          <w:rFonts w:ascii="Arial" w:hAnsi="Arial" w:cs="Arial"/>
          <w:sz w:val="24"/>
          <w:szCs w:val="24"/>
          <w:lang w:val="es-MX"/>
        </w:rPr>
        <w:t xml:space="preserve"> requiriera a la denunciante los oficios dirigidos al secretario del </w:t>
      </w:r>
      <w:r w:rsidRPr="00F1611A">
        <w:rPr>
          <w:rFonts w:ascii="Arial" w:hAnsi="Arial" w:cs="Arial"/>
          <w:i/>
          <w:iCs/>
          <w:sz w:val="24"/>
          <w:szCs w:val="24"/>
          <w:lang w:val="es-MX"/>
        </w:rPr>
        <w:t>Ayuntamiento</w:t>
      </w:r>
      <w:r w:rsidR="00B547F8" w:rsidRPr="00F1611A">
        <w:rPr>
          <w:rFonts w:ascii="Arial" w:hAnsi="Arial" w:cs="Arial"/>
          <w:i/>
          <w:iCs/>
          <w:sz w:val="24"/>
          <w:szCs w:val="24"/>
          <w:lang w:val="es-MX"/>
        </w:rPr>
        <w:t xml:space="preserve"> –</w:t>
      </w:r>
      <w:r w:rsidRPr="00F1611A">
        <w:rPr>
          <w:rFonts w:ascii="Arial" w:hAnsi="Arial" w:cs="Arial"/>
          <w:sz w:val="24"/>
          <w:szCs w:val="24"/>
          <w:lang w:val="es-MX"/>
        </w:rPr>
        <w:t>sea de manera directa o habiendo marcado copia de conocimiento, como se desprende de autos</w:t>
      </w:r>
      <w:r w:rsidR="00B547F8" w:rsidRPr="00F1611A">
        <w:rPr>
          <w:rFonts w:ascii="Arial" w:hAnsi="Arial" w:cs="Arial"/>
          <w:i/>
          <w:iCs/>
          <w:sz w:val="24"/>
          <w:szCs w:val="24"/>
          <w:lang w:val="es-MX"/>
        </w:rPr>
        <w:t>–</w:t>
      </w:r>
      <w:r w:rsidRPr="00F1611A">
        <w:rPr>
          <w:rFonts w:ascii="Arial" w:hAnsi="Arial" w:cs="Arial"/>
          <w:sz w:val="24"/>
          <w:szCs w:val="24"/>
          <w:lang w:val="es-MX"/>
        </w:rPr>
        <w:t xml:space="preserve">, no implicaba, por sí, que el </w:t>
      </w:r>
      <w:r w:rsidRPr="00F1611A">
        <w:rPr>
          <w:rFonts w:ascii="Arial" w:hAnsi="Arial" w:cs="Arial"/>
          <w:i/>
          <w:iCs/>
          <w:sz w:val="24"/>
          <w:szCs w:val="24"/>
          <w:lang w:val="es-MX"/>
        </w:rPr>
        <w:t>Tribunal local</w:t>
      </w:r>
      <w:r w:rsidRPr="00F1611A">
        <w:rPr>
          <w:rFonts w:ascii="Arial" w:hAnsi="Arial" w:cs="Arial"/>
          <w:sz w:val="24"/>
          <w:szCs w:val="24"/>
          <w:lang w:val="es-MX"/>
        </w:rPr>
        <w:t xml:space="preserve"> verificara si se dirigieron o no al presidente municipal.</w:t>
      </w:r>
    </w:p>
    <w:p w14:paraId="19A23FB5" w14:textId="226C373F" w:rsidR="00422CE1" w:rsidRPr="00F1611A" w:rsidRDefault="00422CE1" w:rsidP="00E3108F">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Se imponía que, en la resolución del procedimiento especial sancionador, se constatara si alguno de los oficios guardaba relación con las solicitudes presentadas en la plataforma de transparencia, pues lo que la actora denunció fue </w:t>
      </w:r>
      <w:r w:rsidR="00E467CF" w:rsidRPr="00F1611A">
        <w:rPr>
          <w:rFonts w:ascii="Arial" w:hAnsi="Arial" w:cs="Arial"/>
          <w:sz w:val="24"/>
          <w:szCs w:val="24"/>
          <w:lang w:val="es-MX"/>
        </w:rPr>
        <w:t xml:space="preserve">que, </w:t>
      </w:r>
      <w:r w:rsidRPr="00F1611A">
        <w:rPr>
          <w:rFonts w:ascii="Arial" w:hAnsi="Arial" w:cs="Arial"/>
          <w:sz w:val="24"/>
          <w:szCs w:val="24"/>
          <w:lang w:val="es-MX"/>
        </w:rPr>
        <w:t xml:space="preserve">ante la negativa de proporcionarle </w:t>
      </w:r>
      <w:r w:rsidR="00E467CF" w:rsidRPr="00F1611A">
        <w:rPr>
          <w:rFonts w:ascii="Arial" w:hAnsi="Arial" w:cs="Arial"/>
          <w:sz w:val="24"/>
          <w:szCs w:val="24"/>
          <w:lang w:val="es-MX"/>
        </w:rPr>
        <w:t>documentación necesaria para la toma de decisiones y el desempeño de su cargo, tuvo que requerirla en esa vía</w:t>
      </w:r>
      <w:r w:rsidR="007B7E44" w:rsidRPr="00F1611A">
        <w:rPr>
          <w:rFonts w:ascii="Arial" w:hAnsi="Arial" w:cs="Arial"/>
          <w:sz w:val="24"/>
          <w:szCs w:val="24"/>
          <w:lang w:val="es-MX"/>
        </w:rPr>
        <w:t xml:space="preserve"> y que </w:t>
      </w:r>
      <w:r w:rsidR="00635B50" w:rsidRPr="00F1611A">
        <w:rPr>
          <w:rFonts w:ascii="Arial" w:hAnsi="Arial" w:cs="Arial"/>
          <w:sz w:val="24"/>
          <w:szCs w:val="24"/>
          <w:lang w:val="es-MX"/>
        </w:rPr>
        <w:t>el actuar de</w:t>
      </w:r>
      <w:r w:rsidR="007B7E44" w:rsidRPr="00F1611A">
        <w:rPr>
          <w:rFonts w:ascii="Arial" w:hAnsi="Arial" w:cs="Arial"/>
          <w:sz w:val="24"/>
          <w:szCs w:val="24"/>
          <w:lang w:val="es-MX"/>
        </w:rPr>
        <w:t xml:space="preserve"> los funcionarios municipales </w:t>
      </w:r>
      <w:r w:rsidR="00635B50" w:rsidRPr="00F1611A">
        <w:rPr>
          <w:rFonts w:ascii="Arial" w:hAnsi="Arial" w:cs="Arial"/>
          <w:sz w:val="24"/>
          <w:szCs w:val="24"/>
          <w:lang w:val="es-MX"/>
        </w:rPr>
        <w:t xml:space="preserve">atendía a las instrucciones dadas por el presidente, cometiendo </w:t>
      </w:r>
      <w:r w:rsidR="00635B50" w:rsidRPr="00F1611A">
        <w:rPr>
          <w:rFonts w:ascii="Arial" w:hAnsi="Arial" w:cs="Arial"/>
          <w:i/>
          <w:iCs/>
          <w:sz w:val="24"/>
          <w:szCs w:val="24"/>
          <w:lang w:val="es-MX"/>
        </w:rPr>
        <w:t xml:space="preserve">VPG </w:t>
      </w:r>
      <w:r w:rsidR="00635B50" w:rsidRPr="00F1611A">
        <w:rPr>
          <w:rFonts w:ascii="Arial" w:hAnsi="Arial" w:cs="Arial"/>
          <w:sz w:val="24"/>
          <w:szCs w:val="24"/>
          <w:lang w:val="es-MX"/>
        </w:rPr>
        <w:t>en su perjuicio.</w:t>
      </w:r>
    </w:p>
    <w:p w14:paraId="41D5C72B" w14:textId="77777777" w:rsidR="00635B50" w:rsidRPr="00F1611A" w:rsidRDefault="00635B50" w:rsidP="00E3108F">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D</w:t>
      </w:r>
      <w:r w:rsidR="00E467CF" w:rsidRPr="00F1611A">
        <w:rPr>
          <w:rFonts w:ascii="Arial" w:hAnsi="Arial" w:cs="Arial"/>
          <w:sz w:val="24"/>
          <w:szCs w:val="24"/>
          <w:lang w:val="es-MX"/>
        </w:rPr>
        <w:t xml:space="preserve">e las constancias que integran el expediente </w:t>
      </w:r>
      <w:r w:rsidRPr="00F1611A">
        <w:rPr>
          <w:rFonts w:ascii="Arial" w:hAnsi="Arial" w:cs="Arial"/>
          <w:sz w:val="24"/>
          <w:szCs w:val="24"/>
          <w:lang w:val="es-MX"/>
        </w:rPr>
        <w:t xml:space="preserve">no </w:t>
      </w:r>
      <w:r w:rsidR="00E467CF" w:rsidRPr="00F1611A">
        <w:rPr>
          <w:rFonts w:ascii="Arial" w:hAnsi="Arial" w:cs="Arial"/>
          <w:sz w:val="24"/>
          <w:szCs w:val="24"/>
          <w:lang w:val="es-MX"/>
        </w:rPr>
        <w:t>se adviert</w:t>
      </w:r>
      <w:r w:rsidRPr="00F1611A">
        <w:rPr>
          <w:rFonts w:ascii="Arial" w:hAnsi="Arial" w:cs="Arial"/>
          <w:sz w:val="24"/>
          <w:szCs w:val="24"/>
          <w:lang w:val="es-MX"/>
        </w:rPr>
        <w:t xml:space="preserve">e </w:t>
      </w:r>
      <w:r w:rsidR="00E467CF" w:rsidRPr="00F1611A">
        <w:rPr>
          <w:rFonts w:ascii="Arial" w:hAnsi="Arial" w:cs="Arial"/>
          <w:sz w:val="24"/>
          <w:szCs w:val="24"/>
          <w:lang w:val="es-MX"/>
        </w:rPr>
        <w:t xml:space="preserve">que, previo a </w:t>
      </w:r>
      <w:r w:rsidRPr="00F1611A">
        <w:rPr>
          <w:rFonts w:ascii="Arial" w:hAnsi="Arial" w:cs="Arial"/>
          <w:sz w:val="24"/>
          <w:szCs w:val="24"/>
          <w:lang w:val="es-MX"/>
        </w:rPr>
        <w:t>la solicitud de transparencia</w:t>
      </w:r>
      <w:r w:rsidR="00E467CF" w:rsidRPr="00F1611A">
        <w:rPr>
          <w:rFonts w:ascii="Arial" w:hAnsi="Arial" w:cs="Arial"/>
          <w:sz w:val="24"/>
          <w:szCs w:val="24"/>
          <w:lang w:val="es-MX"/>
        </w:rPr>
        <w:t>,</w:t>
      </w:r>
      <w:r w:rsidRPr="00F1611A">
        <w:rPr>
          <w:rFonts w:ascii="Arial" w:hAnsi="Arial" w:cs="Arial"/>
          <w:sz w:val="24"/>
          <w:szCs w:val="24"/>
          <w:lang w:val="es-MX"/>
        </w:rPr>
        <w:t xml:space="preserve"> la actora</w:t>
      </w:r>
      <w:r w:rsidR="00E467CF" w:rsidRPr="00F1611A">
        <w:rPr>
          <w:rFonts w:ascii="Arial" w:hAnsi="Arial" w:cs="Arial"/>
          <w:sz w:val="24"/>
          <w:szCs w:val="24"/>
          <w:lang w:val="es-MX"/>
        </w:rPr>
        <w:t xml:space="preserve"> requiriera la informació</w:t>
      </w:r>
      <w:r w:rsidR="00C47447" w:rsidRPr="00F1611A">
        <w:rPr>
          <w:rFonts w:ascii="Arial" w:hAnsi="Arial" w:cs="Arial"/>
          <w:sz w:val="24"/>
          <w:szCs w:val="24"/>
          <w:lang w:val="es-MX"/>
        </w:rPr>
        <w:t>n</w:t>
      </w:r>
      <w:r w:rsidRPr="00F1611A">
        <w:rPr>
          <w:rFonts w:ascii="Arial" w:hAnsi="Arial" w:cs="Arial"/>
          <w:sz w:val="24"/>
          <w:szCs w:val="24"/>
          <w:lang w:val="es-MX"/>
        </w:rPr>
        <w:t xml:space="preserve"> al secretario del </w:t>
      </w:r>
      <w:r w:rsidRPr="00F1611A">
        <w:rPr>
          <w:rFonts w:ascii="Arial" w:hAnsi="Arial" w:cs="Arial"/>
          <w:i/>
          <w:iCs/>
          <w:sz w:val="24"/>
          <w:szCs w:val="24"/>
          <w:lang w:val="es-MX"/>
        </w:rPr>
        <w:t>Ayuntamiento</w:t>
      </w:r>
      <w:r w:rsidRPr="00F1611A">
        <w:rPr>
          <w:rFonts w:ascii="Arial" w:hAnsi="Arial" w:cs="Arial"/>
          <w:sz w:val="24"/>
          <w:szCs w:val="24"/>
          <w:lang w:val="es-MX"/>
        </w:rPr>
        <w:t xml:space="preserve"> o a los titulares de diversas áreas de la administración pública municipal.</w:t>
      </w:r>
    </w:p>
    <w:p w14:paraId="3C1FA473" w14:textId="18875CDB" w:rsidR="00E467CF" w:rsidRPr="00F1611A" w:rsidRDefault="00635B50" w:rsidP="00E3108F">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L</w:t>
      </w:r>
      <w:r w:rsidR="00C47447" w:rsidRPr="00F1611A">
        <w:rPr>
          <w:rFonts w:ascii="Arial" w:hAnsi="Arial" w:cs="Arial"/>
          <w:sz w:val="24"/>
          <w:szCs w:val="24"/>
          <w:lang w:val="es-MX"/>
        </w:rPr>
        <w:t>as temáticas</w:t>
      </w:r>
      <w:r w:rsidRPr="00F1611A">
        <w:rPr>
          <w:rFonts w:ascii="Arial" w:hAnsi="Arial" w:cs="Arial"/>
          <w:sz w:val="24"/>
          <w:szCs w:val="24"/>
          <w:lang w:val="es-MX"/>
        </w:rPr>
        <w:t xml:space="preserve"> de los oficios y de las solicitudes de información</w:t>
      </w:r>
      <w:r w:rsidR="00C47447" w:rsidRPr="00F1611A">
        <w:rPr>
          <w:rFonts w:ascii="Arial" w:hAnsi="Arial" w:cs="Arial"/>
          <w:sz w:val="24"/>
          <w:szCs w:val="24"/>
          <w:lang w:val="es-MX"/>
        </w:rPr>
        <w:t xml:space="preserve"> no son coincidentes e, incluso, </w:t>
      </w:r>
      <w:r w:rsidRPr="00F1611A">
        <w:rPr>
          <w:rFonts w:ascii="Arial" w:hAnsi="Arial" w:cs="Arial"/>
          <w:sz w:val="24"/>
          <w:szCs w:val="24"/>
          <w:lang w:val="es-MX"/>
        </w:rPr>
        <w:t>tres</w:t>
      </w:r>
      <w:r w:rsidR="00C47447" w:rsidRPr="00F1611A">
        <w:rPr>
          <w:rFonts w:ascii="Arial" w:hAnsi="Arial" w:cs="Arial"/>
          <w:sz w:val="24"/>
          <w:szCs w:val="24"/>
          <w:lang w:val="es-MX"/>
        </w:rPr>
        <w:t xml:space="preserve"> de los oficios presentados datan de fechas posteriores a la denuncia</w:t>
      </w:r>
      <w:r w:rsidRPr="00F1611A">
        <w:rPr>
          <w:rFonts w:ascii="Arial" w:hAnsi="Arial" w:cs="Arial"/>
          <w:sz w:val="24"/>
          <w:szCs w:val="24"/>
          <w:lang w:val="es-MX"/>
        </w:rPr>
        <w:t xml:space="preserve"> –los identificados en los incisos 10</w:t>
      </w:r>
      <w:r w:rsidR="00B547F8" w:rsidRPr="00F1611A">
        <w:rPr>
          <w:rFonts w:ascii="Arial" w:hAnsi="Arial" w:cs="Arial"/>
          <w:sz w:val="24"/>
          <w:szCs w:val="24"/>
          <w:lang w:val="es-MX"/>
        </w:rPr>
        <w:t>), 11) y 12)</w:t>
      </w:r>
      <w:r w:rsidRPr="00F1611A">
        <w:rPr>
          <w:rFonts w:ascii="Arial" w:hAnsi="Arial" w:cs="Arial"/>
          <w:sz w:val="24"/>
          <w:szCs w:val="24"/>
          <w:lang w:val="es-MX"/>
        </w:rPr>
        <w:t>–.</w:t>
      </w:r>
    </w:p>
    <w:p w14:paraId="030C893A" w14:textId="66860254" w:rsidR="00C47447" w:rsidRPr="00F1611A" w:rsidRDefault="00635B50" w:rsidP="00E3108F">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Al respecto, e</w:t>
      </w:r>
      <w:r w:rsidR="00C47447" w:rsidRPr="00F1611A">
        <w:rPr>
          <w:rFonts w:ascii="Arial" w:hAnsi="Arial" w:cs="Arial"/>
          <w:sz w:val="24"/>
          <w:szCs w:val="24"/>
          <w:lang w:val="es-MX"/>
        </w:rPr>
        <w:t>s de destacar que, aun cuando</w:t>
      </w:r>
      <w:r w:rsidR="000847D6" w:rsidRPr="00F1611A">
        <w:rPr>
          <w:rFonts w:ascii="Arial" w:hAnsi="Arial" w:cs="Arial"/>
          <w:sz w:val="24"/>
          <w:szCs w:val="24"/>
          <w:lang w:val="es-MX"/>
        </w:rPr>
        <w:t xml:space="preserve"> en la solicitud de folio </w:t>
      </w:r>
      <w:r w:rsidR="00C47447" w:rsidRPr="00F1611A">
        <w:rPr>
          <w:rFonts w:ascii="Arial" w:hAnsi="Arial" w:cs="Arial"/>
          <w:sz w:val="24"/>
          <w:szCs w:val="24"/>
          <w:lang w:val="es-MX"/>
        </w:rPr>
        <w:t xml:space="preserve">02159720 se hizo alusión a una denuncia ante la Contraloría Municipal por la compra de zapatos escolares y en el oficio SyR/314/2020 dirigido al secretario del </w:t>
      </w:r>
      <w:r w:rsidR="00C47447" w:rsidRPr="00F1611A">
        <w:rPr>
          <w:rFonts w:ascii="Arial" w:hAnsi="Arial" w:cs="Arial"/>
          <w:i/>
          <w:iCs/>
          <w:sz w:val="24"/>
          <w:szCs w:val="24"/>
          <w:lang w:val="es-MX"/>
        </w:rPr>
        <w:t xml:space="preserve">Ayuntamiento </w:t>
      </w:r>
      <w:r w:rsidR="00C47447" w:rsidRPr="00F1611A">
        <w:rPr>
          <w:rFonts w:ascii="Arial" w:hAnsi="Arial" w:cs="Arial"/>
          <w:sz w:val="24"/>
          <w:szCs w:val="24"/>
          <w:lang w:val="es-MX"/>
        </w:rPr>
        <w:t>se remitió un diverso oficio relacionado con una carpeta de investigación, no se desprenden elementos para considerar que se trata de la misma temática</w:t>
      </w:r>
      <w:r w:rsidRPr="00F1611A">
        <w:rPr>
          <w:rFonts w:ascii="Arial" w:hAnsi="Arial" w:cs="Arial"/>
          <w:sz w:val="24"/>
          <w:szCs w:val="24"/>
          <w:lang w:val="es-MX"/>
        </w:rPr>
        <w:t>; además, en el oficio se hizo mención a que lo requerido era información de diversas personas, no sobre el estado que guardaba la denuncia respectiva.</w:t>
      </w:r>
    </w:p>
    <w:p w14:paraId="4A8873E7" w14:textId="6E688FF1" w:rsidR="0005555D" w:rsidRPr="00F1611A" w:rsidRDefault="00C47447" w:rsidP="00C47447">
      <w:pPr>
        <w:pStyle w:val="Prrafodelista"/>
        <w:spacing w:before="100" w:beforeAutospacing="1" w:after="100" w:afterAutospacing="1" w:line="360" w:lineRule="auto"/>
        <w:ind w:left="0"/>
        <w:contextualSpacing w:val="0"/>
        <w:jc w:val="both"/>
        <w:rPr>
          <w:rFonts w:ascii="Arial" w:hAnsi="Arial" w:cs="Arial"/>
          <w:sz w:val="24"/>
          <w:szCs w:val="24"/>
          <w:u w:val="single"/>
          <w:lang w:val="es-MX"/>
        </w:rPr>
      </w:pPr>
      <w:r w:rsidRPr="00F1611A">
        <w:rPr>
          <w:rFonts w:ascii="Arial" w:hAnsi="Arial" w:cs="Arial"/>
          <w:sz w:val="24"/>
          <w:szCs w:val="24"/>
          <w:lang w:val="es-MX"/>
        </w:rPr>
        <w:t xml:space="preserve">Similar situación ocurre en cuanto a la solicitud de folio 0411620 </w:t>
      </w:r>
      <w:r w:rsidR="0005555D" w:rsidRPr="00F1611A">
        <w:rPr>
          <w:rFonts w:ascii="Arial" w:hAnsi="Arial" w:cs="Arial"/>
          <w:sz w:val="24"/>
          <w:szCs w:val="24"/>
          <w:lang w:val="es-MX"/>
        </w:rPr>
        <w:t xml:space="preserve">en relación con el </w:t>
      </w:r>
      <w:r w:rsidRPr="00F1611A">
        <w:rPr>
          <w:rFonts w:ascii="Arial" w:hAnsi="Arial" w:cs="Arial"/>
          <w:sz w:val="24"/>
          <w:szCs w:val="24"/>
          <w:lang w:val="es-MX"/>
        </w:rPr>
        <w:t>oficio SyR/189/2021</w:t>
      </w:r>
      <w:r w:rsidR="0005555D" w:rsidRPr="00F1611A">
        <w:rPr>
          <w:rFonts w:ascii="Arial" w:hAnsi="Arial" w:cs="Arial"/>
          <w:sz w:val="24"/>
          <w:szCs w:val="24"/>
          <w:lang w:val="es-MX"/>
        </w:rPr>
        <w:t xml:space="preserve"> pues</w:t>
      </w:r>
      <w:r w:rsidR="00DB3A3C" w:rsidRPr="00F1611A">
        <w:rPr>
          <w:rFonts w:ascii="Arial" w:hAnsi="Arial" w:cs="Arial"/>
          <w:sz w:val="24"/>
          <w:szCs w:val="24"/>
          <w:lang w:val="es-MX"/>
        </w:rPr>
        <w:t>,</w:t>
      </w:r>
      <w:r w:rsidR="0005555D" w:rsidRPr="00F1611A">
        <w:rPr>
          <w:rFonts w:ascii="Arial" w:hAnsi="Arial" w:cs="Arial"/>
          <w:sz w:val="24"/>
          <w:szCs w:val="24"/>
          <w:lang w:val="es-MX"/>
        </w:rPr>
        <w:t xml:space="preserve"> aun cuando en ambos se requiere información </w:t>
      </w:r>
      <w:r w:rsidR="00723469" w:rsidRPr="00F1611A">
        <w:rPr>
          <w:rFonts w:ascii="Arial" w:hAnsi="Arial" w:cs="Arial"/>
          <w:sz w:val="24"/>
          <w:szCs w:val="24"/>
          <w:lang w:val="es-MX"/>
        </w:rPr>
        <w:t>relativa a</w:t>
      </w:r>
      <w:r w:rsidR="0005555D" w:rsidRPr="00F1611A">
        <w:rPr>
          <w:rFonts w:ascii="Arial" w:hAnsi="Arial" w:cs="Arial"/>
          <w:sz w:val="24"/>
          <w:szCs w:val="24"/>
          <w:lang w:val="es-MX"/>
        </w:rPr>
        <w:t xml:space="preserve"> calentadores solares, la documentación que se pidió es distinta.</w:t>
      </w:r>
    </w:p>
    <w:p w14:paraId="1AF342C1" w14:textId="4BF53843" w:rsidR="0005555D" w:rsidRPr="00F1611A" w:rsidRDefault="0005555D" w:rsidP="00C47447">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lastRenderedPageBreak/>
        <w:t xml:space="preserve">En la primera </w:t>
      </w:r>
      <w:r w:rsidR="00C47447" w:rsidRPr="00F1611A">
        <w:rPr>
          <w:rFonts w:ascii="Arial" w:hAnsi="Arial" w:cs="Arial"/>
          <w:sz w:val="24"/>
          <w:szCs w:val="24"/>
          <w:lang w:val="es-MX"/>
        </w:rPr>
        <w:t>se solicitó</w:t>
      </w:r>
      <w:r w:rsidRPr="00F1611A">
        <w:rPr>
          <w:rFonts w:ascii="Arial" w:hAnsi="Arial" w:cs="Arial"/>
          <w:sz w:val="24"/>
          <w:szCs w:val="24"/>
          <w:lang w:val="es-MX"/>
        </w:rPr>
        <w:t xml:space="preserve"> información relacionada con la contratación de proveedores, en tanto que, en el oficio, con el padrón de beneficiarios y, además, esta segunda solicitud es posterior, incluso, a la presentación de la denuncia; de ahí que no guarden coincidencia.</w:t>
      </w:r>
    </w:p>
    <w:p w14:paraId="3A3A6914" w14:textId="0C3F4648" w:rsidR="0005555D" w:rsidRPr="00F1611A" w:rsidRDefault="0005555D" w:rsidP="00C47447">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En este sentido, aun cuando la conclusión a la que arribó la autoridad responsable no se comparte, al considerar que el presidente municipal sólo puede incurrir en responsabilidad </w:t>
      </w:r>
      <w:r w:rsidR="00635B50" w:rsidRPr="00F1611A">
        <w:rPr>
          <w:rFonts w:ascii="Arial" w:hAnsi="Arial" w:cs="Arial"/>
          <w:sz w:val="24"/>
          <w:szCs w:val="24"/>
          <w:lang w:val="es-MX"/>
        </w:rPr>
        <w:t xml:space="preserve">por cometer </w:t>
      </w:r>
      <w:r w:rsidR="00635B50" w:rsidRPr="00F1611A">
        <w:rPr>
          <w:rFonts w:ascii="Arial" w:hAnsi="Arial" w:cs="Arial"/>
          <w:i/>
          <w:iCs/>
          <w:sz w:val="24"/>
          <w:szCs w:val="24"/>
          <w:lang w:val="es-MX"/>
        </w:rPr>
        <w:t>VPG</w:t>
      </w:r>
      <w:r w:rsidR="00635B50" w:rsidRPr="00F1611A">
        <w:rPr>
          <w:rFonts w:ascii="Arial" w:hAnsi="Arial" w:cs="Arial"/>
          <w:sz w:val="24"/>
          <w:szCs w:val="24"/>
          <w:lang w:val="es-MX"/>
        </w:rPr>
        <w:t xml:space="preserve"> </w:t>
      </w:r>
      <w:r w:rsidRPr="00F1611A">
        <w:rPr>
          <w:rFonts w:ascii="Arial" w:hAnsi="Arial" w:cs="Arial"/>
          <w:sz w:val="24"/>
          <w:szCs w:val="24"/>
          <w:lang w:val="es-MX"/>
        </w:rPr>
        <w:t>si las solicitudes se dirigen directamente a él, no resulta jurídicamente procedente revocar la resolución para que emita una nueva determinación, ya que, como se precisó, la actora no acreditó los hechos denunciados.</w:t>
      </w:r>
    </w:p>
    <w:p w14:paraId="197C2D7F" w14:textId="7B30E330" w:rsidR="0005555D" w:rsidRPr="00F1611A" w:rsidRDefault="0005555D" w:rsidP="00C47447">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Esto es, no demostró que las solicitudes, vía la plataforma de transparencia, derivaron de la negativa o de la omisión de diversos titulares de áreas del </w:t>
      </w:r>
      <w:r w:rsidRPr="00F1611A">
        <w:rPr>
          <w:rFonts w:ascii="Arial" w:hAnsi="Arial" w:cs="Arial"/>
          <w:i/>
          <w:iCs/>
          <w:sz w:val="24"/>
          <w:szCs w:val="24"/>
          <w:lang w:val="es-MX"/>
        </w:rPr>
        <w:t>Ayuntamiento</w:t>
      </w:r>
      <w:r w:rsidRPr="00F1611A">
        <w:rPr>
          <w:rFonts w:ascii="Arial" w:hAnsi="Arial" w:cs="Arial"/>
          <w:sz w:val="24"/>
          <w:szCs w:val="24"/>
          <w:lang w:val="es-MX"/>
        </w:rPr>
        <w:t xml:space="preserve"> de brindar una respuesta o proporcionarle documentación incompleta, como lo afirmó en su escrito de queja.</w:t>
      </w:r>
    </w:p>
    <w:p w14:paraId="05E0EF91" w14:textId="7572DCC4" w:rsidR="0005555D" w:rsidRPr="00F1611A" w:rsidRDefault="0005555D" w:rsidP="00C47447">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En esa medida, al no acreditarse </w:t>
      </w:r>
      <w:r w:rsidR="00DB3A3C" w:rsidRPr="00F1611A">
        <w:rPr>
          <w:rFonts w:ascii="Arial" w:hAnsi="Arial" w:cs="Arial"/>
          <w:sz w:val="24"/>
          <w:szCs w:val="24"/>
          <w:lang w:val="es-MX"/>
        </w:rPr>
        <w:t>esa previa petición</w:t>
      </w:r>
      <w:r w:rsidRPr="00F1611A">
        <w:rPr>
          <w:rFonts w:ascii="Arial" w:hAnsi="Arial" w:cs="Arial"/>
          <w:sz w:val="24"/>
          <w:szCs w:val="24"/>
          <w:lang w:val="es-MX"/>
        </w:rPr>
        <w:t xml:space="preserve">, no </w:t>
      </w:r>
      <w:r w:rsidR="00DB3A3C" w:rsidRPr="00F1611A">
        <w:rPr>
          <w:rFonts w:ascii="Arial" w:hAnsi="Arial" w:cs="Arial"/>
          <w:sz w:val="24"/>
          <w:szCs w:val="24"/>
          <w:lang w:val="es-MX"/>
        </w:rPr>
        <w:t>es dable analizar</w:t>
      </w:r>
      <w:r w:rsidR="003928A6" w:rsidRPr="00F1611A">
        <w:rPr>
          <w:rFonts w:ascii="Arial" w:hAnsi="Arial" w:cs="Arial"/>
          <w:sz w:val="24"/>
          <w:szCs w:val="24"/>
          <w:lang w:val="es-MX"/>
        </w:rPr>
        <w:t>, en primer orden,</w:t>
      </w:r>
      <w:r w:rsidR="00DB3A3C" w:rsidRPr="00F1611A">
        <w:rPr>
          <w:rFonts w:ascii="Arial" w:hAnsi="Arial" w:cs="Arial"/>
          <w:sz w:val="24"/>
          <w:szCs w:val="24"/>
          <w:lang w:val="es-MX"/>
        </w:rPr>
        <w:t xml:space="preserve"> si el presidente municipal giró instrucciones para que </w:t>
      </w:r>
      <w:r w:rsidR="003928A6" w:rsidRPr="00F1611A">
        <w:rPr>
          <w:rFonts w:ascii="Arial" w:hAnsi="Arial" w:cs="Arial"/>
          <w:sz w:val="24"/>
          <w:szCs w:val="24"/>
          <w:lang w:val="es-MX"/>
        </w:rPr>
        <w:t xml:space="preserve">a la síndica </w:t>
      </w:r>
      <w:r w:rsidR="00DB3A3C" w:rsidRPr="00F1611A">
        <w:rPr>
          <w:rFonts w:ascii="Arial" w:hAnsi="Arial" w:cs="Arial"/>
          <w:sz w:val="24"/>
          <w:szCs w:val="24"/>
          <w:lang w:val="es-MX"/>
        </w:rPr>
        <w:t xml:space="preserve">no se le otorgara </w:t>
      </w:r>
      <w:r w:rsidR="003928A6" w:rsidRPr="00F1611A">
        <w:rPr>
          <w:rFonts w:ascii="Arial" w:hAnsi="Arial" w:cs="Arial"/>
          <w:sz w:val="24"/>
          <w:szCs w:val="24"/>
          <w:lang w:val="es-MX"/>
        </w:rPr>
        <w:t>documentación para</w:t>
      </w:r>
      <w:r w:rsidR="00DB3A3C" w:rsidRPr="00F1611A">
        <w:rPr>
          <w:rFonts w:ascii="Arial" w:hAnsi="Arial" w:cs="Arial"/>
          <w:sz w:val="24"/>
          <w:szCs w:val="24"/>
          <w:lang w:val="es-MX"/>
        </w:rPr>
        <w:t xml:space="preserve"> obstaculizar el ejercicio de sus funciones</w:t>
      </w:r>
      <w:r w:rsidR="003928A6" w:rsidRPr="00F1611A">
        <w:rPr>
          <w:rFonts w:ascii="Arial" w:hAnsi="Arial" w:cs="Arial"/>
          <w:sz w:val="24"/>
          <w:szCs w:val="24"/>
          <w:lang w:val="es-MX"/>
        </w:rPr>
        <w:t xml:space="preserve"> y</w:t>
      </w:r>
      <w:r w:rsidR="00B542E5" w:rsidRPr="00F1611A">
        <w:rPr>
          <w:rFonts w:ascii="Arial" w:hAnsi="Arial" w:cs="Arial"/>
          <w:sz w:val="24"/>
          <w:szCs w:val="24"/>
          <w:lang w:val="es-MX"/>
        </w:rPr>
        <w:t xml:space="preserve"> constatar </w:t>
      </w:r>
      <w:r w:rsidR="003928A6" w:rsidRPr="00F1611A">
        <w:rPr>
          <w:rFonts w:ascii="Arial" w:hAnsi="Arial" w:cs="Arial"/>
          <w:sz w:val="24"/>
          <w:szCs w:val="24"/>
          <w:lang w:val="es-MX"/>
        </w:rPr>
        <w:t>si ello derivó de</w:t>
      </w:r>
      <w:r w:rsidR="00B542E5" w:rsidRPr="00F1611A">
        <w:rPr>
          <w:rFonts w:ascii="Arial" w:hAnsi="Arial" w:cs="Arial"/>
          <w:sz w:val="24"/>
          <w:szCs w:val="24"/>
          <w:lang w:val="es-MX"/>
        </w:rPr>
        <w:t xml:space="preserve"> su condición de</w:t>
      </w:r>
      <w:r w:rsidR="003928A6" w:rsidRPr="00F1611A">
        <w:rPr>
          <w:rFonts w:ascii="Arial" w:hAnsi="Arial" w:cs="Arial"/>
          <w:sz w:val="24"/>
          <w:szCs w:val="24"/>
          <w:lang w:val="es-MX"/>
        </w:rPr>
        <w:t xml:space="preserve"> mujer, a fin de determinar si su actuar es constitutivo de </w:t>
      </w:r>
      <w:r w:rsidR="003928A6" w:rsidRPr="00F1611A">
        <w:rPr>
          <w:rFonts w:ascii="Arial" w:hAnsi="Arial" w:cs="Arial"/>
          <w:i/>
          <w:iCs/>
          <w:sz w:val="24"/>
          <w:szCs w:val="24"/>
          <w:lang w:val="es-MX"/>
        </w:rPr>
        <w:t>VPG</w:t>
      </w:r>
      <w:r w:rsidR="003928A6" w:rsidRPr="00F1611A">
        <w:rPr>
          <w:rFonts w:ascii="Arial" w:hAnsi="Arial" w:cs="Arial"/>
          <w:sz w:val="24"/>
          <w:szCs w:val="24"/>
          <w:lang w:val="es-MX"/>
        </w:rPr>
        <w:t>.</w:t>
      </w:r>
    </w:p>
    <w:p w14:paraId="25F32E75" w14:textId="495D2A97" w:rsidR="00524311" w:rsidRPr="00F1611A" w:rsidRDefault="003928A6" w:rsidP="00524311">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Se </w:t>
      </w:r>
      <w:r w:rsidR="00B542E5" w:rsidRPr="00F1611A">
        <w:rPr>
          <w:rFonts w:ascii="Arial" w:hAnsi="Arial" w:cs="Arial"/>
          <w:sz w:val="24"/>
          <w:szCs w:val="24"/>
          <w:lang w:val="es-MX"/>
        </w:rPr>
        <w:t>adopta esta decisión</w:t>
      </w:r>
      <w:r w:rsidRPr="00F1611A">
        <w:rPr>
          <w:rFonts w:ascii="Arial" w:hAnsi="Arial" w:cs="Arial"/>
          <w:sz w:val="24"/>
          <w:szCs w:val="24"/>
          <w:lang w:val="es-MX"/>
        </w:rPr>
        <w:t xml:space="preserve">, toda vez que, al tratarse de un procedimiento sancionador, los efectos de la resolución se ciñen a la determinación de la infracción y, en su caso, a la imposición de las sanciones correspondientes, </w:t>
      </w:r>
      <w:r w:rsidR="00524311" w:rsidRPr="00F1611A">
        <w:rPr>
          <w:rFonts w:ascii="Arial" w:hAnsi="Arial" w:cs="Arial"/>
          <w:sz w:val="24"/>
          <w:szCs w:val="24"/>
          <w:lang w:val="es-MX"/>
        </w:rPr>
        <w:t>sin que se dirijan a restituir el derecho político electoral de ser votado, en su vertiente de ejercicio y desempeño del cargo que se estime vulnerado</w:t>
      </w:r>
      <w:r w:rsidR="00524311" w:rsidRPr="00F1611A">
        <w:rPr>
          <w:rStyle w:val="Refdenotaalpie"/>
          <w:rFonts w:ascii="Arial" w:hAnsi="Arial" w:cs="Arial"/>
          <w:sz w:val="24"/>
          <w:szCs w:val="24"/>
          <w:lang w:val="es-MX"/>
        </w:rPr>
        <w:footnoteReference w:id="11"/>
      </w:r>
      <w:r w:rsidR="00524311" w:rsidRPr="00F1611A">
        <w:rPr>
          <w:rFonts w:ascii="Arial" w:hAnsi="Arial" w:cs="Arial"/>
          <w:sz w:val="24"/>
          <w:szCs w:val="24"/>
          <w:lang w:val="es-MX"/>
        </w:rPr>
        <w:t>.</w:t>
      </w:r>
    </w:p>
    <w:p w14:paraId="3BF8224D" w14:textId="77777777" w:rsidR="00B542E5" w:rsidRPr="00F1611A" w:rsidRDefault="00B542E5" w:rsidP="00524311">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Por último, en lo que ve al agravio que se analiza, se puntualiza que, aun cuando la materia de queja es la comisión del </w:t>
      </w:r>
      <w:r w:rsidRPr="00F1611A">
        <w:rPr>
          <w:rFonts w:ascii="Arial" w:hAnsi="Arial" w:cs="Arial"/>
          <w:i/>
          <w:iCs/>
          <w:sz w:val="24"/>
          <w:szCs w:val="24"/>
          <w:lang w:val="es-MX"/>
        </w:rPr>
        <w:t>VPG</w:t>
      </w:r>
      <w:r w:rsidRPr="00F1611A">
        <w:rPr>
          <w:rFonts w:ascii="Arial" w:hAnsi="Arial" w:cs="Arial"/>
          <w:sz w:val="24"/>
          <w:szCs w:val="24"/>
          <w:lang w:val="es-MX"/>
        </w:rPr>
        <w:t>, en el caso concreto examinado, al sustentarse los hechos denunciados en la falta proporcionar información o documentación que se afirmó haberse solicitado, correspondía a la actora acreditarlo, sin que refiera o del expediente se advierta alguna circunstancia o condición particular para estimar que se encontraba imposibilitada para ello.</w:t>
      </w:r>
    </w:p>
    <w:p w14:paraId="1637C889" w14:textId="34802E05" w:rsidR="00B542E5" w:rsidRPr="00F1611A" w:rsidRDefault="00B542E5" w:rsidP="00524311">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lastRenderedPageBreak/>
        <w:t xml:space="preserve">Como se hace patente de las constancias de autos, </w:t>
      </w:r>
      <w:r w:rsidR="00860CB3" w:rsidRPr="00F1611A">
        <w:rPr>
          <w:rFonts w:ascii="Arial" w:hAnsi="Arial" w:cs="Arial"/>
          <w:sz w:val="24"/>
          <w:szCs w:val="24"/>
          <w:lang w:val="es-MX"/>
        </w:rPr>
        <w:t xml:space="preserve">tenía a su alcance los oficios que dirigió a diversas áreas del </w:t>
      </w:r>
      <w:r w:rsidR="00860CB3" w:rsidRPr="00F1611A">
        <w:rPr>
          <w:rFonts w:ascii="Arial" w:hAnsi="Arial" w:cs="Arial"/>
          <w:i/>
          <w:iCs/>
          <w:sz w:val="24"/>
          <w:szCs w:val="24"/>
          <w:lang w:val="es-MX"/>
        </w:rPr>
        <w:t>Ayuntamiento</w:t>
      </w:r>
      <w:r w:rsidR="00860CB3" w:rsidRPr="00F1611A">
        <w:rPr>
          <w:rFonts w:ascii="Arial" w:hAnsi="Arial" w:cs="Arial"/>
          <w:sz w:val="24"/>
          <w:szCs w:val="24"/>
          <w:lang w:val="es-MX"/>
        </w:rPr>
        <w:t xml:space="preserve">, los cuales allegó al </w:t>
      </w:r>
      <w:r w:rsidRPr="00F1611A">
        <w:rPr>
          <w:rFonts w:ascii="Arial" w:hAnsi="Arial" w:cs="Arial"/>
          <w:sz w:val="24"/>
          <w:szCs w:val="24"/>
          <w:lang w:val="es-MX"/>
        </w:rPr>
        <w:t xml:space="preserve">desahogar los requerimientos de la </w:t>
      </w:r>
      <w:r w:rsidRPr="00F1611A">
        <w:rPr>
          <w:rFonts w:ascii="Arial" w:hAnsi="Arial" w:cs="Arial"/>
          <w:i/>
          <w:iCs/>
          <w:sz w:val="24"/>
          <w:szCs w:val="24"/>
          <w:lang w:val="es-MX"/>
        </w:rPr>
        <w:t>Unidad Técnica</w:t>
      </w:r>
      <w:r w:rsidR="00860CB3" w:rsidRPr="00F1611A">
        <w:rPr>
          <w:rFonts w:ascii="Arial" w:hAnsi="Arial" w:cs="Arial"/>
          <w:sz w:val="24"/>
          <w:szCs w:val="24"/>
          <w:lang w:val="es-MX"/>
        </w:rPr>
        <w:t>.</w:t>
      </w:r>
    </w:p>
    <w:p w14:paraId="3BA83754" w14:textId="5F34E993" w:rsidR="00667F60" w:rsidRPr="00F1611A" w:rsidRDefault="00667F60" w:rsidP="00667F60">
      <w:pPr>
        <w:pStyle w:val="Prrafodelista"/>
        <w:numPr>
          <w:ilvl w:val="3"/>
          <w:numId w:val="24"/>
        </w:numPr>
        <w:spacing w:before="100" w:beforeAutospacing="1" w:after="100" w:afterAutospacing="1" w:line="360" w:lineRule="auto"/>
        <w:ind w:left="0" w:firstLine="0"/>
        <w:contextualSpacing w:val="0"/>
        <w:jc w:val="both"/>
        <w:outlineLvl w:val="2"/>
        <w:rPr>
          <w:rFonts w:ascii="Arial" w:hAnsi="Arial" w:cs="Arial"/>
          <w:b/>
          <w:sz w:val="24"/>
          <w:szCs w:val="24"/>
          <w:lang w:val="es-MX"/>
        </w:rPr>
      </w:pPr>
      <w:bookmarkStart w:id="52" w:name="_Toc84058274"/>
      <w:bookmarkStart w:id="53" w:name="_Toc15565208"/>
      <w:bookmarkStart w:id="54" w:name="_Toc17731334"/>
      <w:bookmarkStart w:id="55" w:name="_Hlk28087354"/>
      <w:bookmarkEnd w:id="51"/>
      <w:r w:rsidRPr="00F1611A">
        <w:rPr>
          <w:rFonts w:ascii="Arial" w:hAnsi="Arial" w:cs="Arial"/>
          <w:b/>
          <w:sz w:val="24"/>
          <w:szCs w:val="24"/>
          <w:lang w:val="es-MX"/>
        </w:rPr>
        <w:t xml:space="preserve">Fue correcto que el </w:t>
      </w:r>
      <w:r w:rsidRPr="00F1611A">
        <w:rPr>
          <w:rFonts w:ascii="Arial" w:hAnsi="Arial" w:cs="Arial"/>
          <w:b/>
          <w:i/>
          <w:iCs/>
          <w:sz w:val="24"/>
          <w:szCs w:val="24"/>
          <w:lang w:val="es-MX"/>
        </w:rPr>
        <w:t xml:space="preserve">Tribunal local </w:t>
      </w:r>
      <w:r w:rsidRPr="00F1611A">
        <w:rPr>
          <w:rFonts w:ascii="Arial" w:hAnsi="Arial" w:cs="Arial"/>
          <w:b/>
          <w:sz w:val="24"/>
          <w:szCs w:val="24"/>
          <w:lang w:val="es-MX"/>
        </w:rPr>
        <w:t xml:space="preserve">determinara que las manifestaciones realizadas por el presidente municipal de Guanajuato en una entrevista a un medio de comunicación no constituyen </w:t>
      </w:r>
      <w:r w:rsidRPr="00F1611A">
        <w:rPr>
          <w:rFonts w:ascii="Arial" w:hAnsi="Arial" w:cs="Arial"/>
          <w:b/>
          <w:i/>
          <w:iCs/>
          <w:sz w:val="24"/>
          <w:szCs w:val="24"/>
          <w:lang w:val="es-MX"/>
        </w:rPr>
        <w:t>VPG</w:t>
      </w:r>
      <w:bookmarkEnd w:id="52"/>
    </w:p>
    <w:p w14:paraId="29A23EAC" w14:textId="77777777"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La actora indica que las expresiones empleadas por el presidente municipal en la entrevista periodística no constituyen una crítica al desempeño de sus funciones, sino que tuvieron por fin denostarla públicamente, llamándola ignorante por no saber leer y, al ser mujer, </w:t>
      </w:r>
      <w:r w:rsidRPr="00F1611A">
        <w:rPr>
          <w:rFonts w:ascii="Arial" w:hAnsi="Arial" w:cs="Arial"/>
          <w:i/>
          <w:iCs/>
          <w:sz w:val="24"/>
          <w:szCs w:val="24"/>
          <w:lang w:val="es-MX"/>
        </w:rPr>
        <w:t>el escarnio social es más fuerte</w:t>
      </w:r>
      <w:r w:rsidRPr="00F1611A">
        <w:rPr>
          <w:rFonts w:ascii="Arial" w:hAnsi="Arial" w:cs="Arial"/>
          <w:sz w:val="24"/>
          <w:szCs w:val="24"/>
          <w:lang w:val="es-MX"/>
        </w:rPr>
        <w:t>, siendo determinante para acreditar la violencia de género.</w:t>
      </w:r>
    </w:p>
    <w:p w14:paraId="7BA09C6E" w14:textId="1AEFCD5D"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b/>
          <w:bCs/>
          <w:sz w:val="24"/>
          <w:szCs w:val="24"/>
          <w:lang w:val="es-MX"/>
        </w:rPr>
        <w:t>No le asiste razón a la promovente</w:t>
      </w:r>
      <w:r w:rsidRPr="00F1611A">
        <w:rPr>
          <w:rFonts w:ascii="Arial" w:hAnsi="Arial" w:cs="Arial"/>
          <w:sz w:val="24"/>
          <w:szCs w:val="24"/>
          <w:lang w:val="es-MX"/>
        </w:rPr>
        <w:t>, toda vez que, como lo concluyó la autoridad, las manifestaciones realizadas por el denunciado no tuvieron o se basaron en un elemento o componente de género.</w:t>
      </w:r>
    </w:p>
    <w:p w14:paraId="5B9E1C2C" w14:textId="77777777"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En la resolución se tuvo por acreditado que, derivado de lo ocurrido en la sesión 22 del </w:t>
      </w:r>
      <w:r w:rsidRPr="00F1611A">
        <w:rPr>
          <w:rFonts w:ascii="Arial" w:hAnsi="Arial" w:cs="Arial"/>
          <w:i/>
          <w:iCs/>
          <w:sz w:val="24"/>
          <w:szCs w:val="24"/>
          <w:lang w:val="es-MX"/>
        </w:rPr>
        <w:t xml:space="preserve">Ayuntamiento, </w:t>
      </w:r>
      <w:r w:rsidRPr="00F1611A">
        <w:rPr>
          <w:rFonts w:ascii="Arial" w:hAnsi="Arial" w:cs="Arial"/>
          <w:sz w:val="24"/>
          <w:szCs w:val="24"/>
          <w:lang w:val="es-MX"/>
        </w:rPr>
        <w:t>celebrada el dieciocho de diciembre de dos mil diecinueve, en la que se discutió el punto de acuerdo sobre la consulta del Programa Municipal de Desarrollo Urbano y Ordenamiento Ecológico Territorial, el presidente municipal brindó una declaración que se publicó en el medio de comunicación Zona Franca.</w:t>
      </w:r>
    </w:p>
    <w:p w14:paraId="5BABB9B2" w14:textId="77777777"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En ella, expresamente realizó las siguientes declaraciones:</w:t>
      </w:r>
    </w:p>
    <w:p w14:paraId="65FFC937" w14:textId="2604B174" w:rsidR="00667F60" w:rsidRPr="00F1611A" w:rsidRDefault="00667F60" w:rsidP="00667F60">
      <w:pPr>
        <w:numPr>
          <w:ilvl w:val="0"/>
          <w:numId w:val="29"/>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A mí se me hizo raro que no quisieran votar que saliera a consulta, como por qué no. Le preguntaba a la síndica y no me quiso decir, en vez de que me dijera: porque creo que necesita más tiempo, que sea a través de otras plataformas; pero la consulta se debe hacer de acuerdo al plan, si están en contra del resultado eso lo votar</w:t>
      </w:r>
      <w:r w:rsidR="00D51264" w:rsidRPr="00F1611A">
        <w:rPr>
          <w:rFonts w:ascii="Arial" w:hAnsi="Arial" w:cs="Arial"/>
          <w:sz w:val="24"/>
          <w:szCs w:val="24"/>
          <w:lang w:val="es-MX"/>
        </w:rPr>
        <w:t>á</w:t>
      </w:r>
      <w:r w:rsidRPr="00F1611A">
        <w:rPr>
          <w:rFonts w:ascii="Arial" w:hAnsi="Arial" w:cs="Arial"/>
          <w:sz w:val="24"/>
          <w:szCs w:val="24"/>
          <w:lang w:val="es-MX"/>
        </w:rPr>
        <w:t>n en diciembre.</w:t>
      </w:r>
    </w:p>
    <w:p w14:paraId="20D71DDF" w14:textId="77777777" w:rsidR="00667F60" w:rsidRPr="00F1611A" w:rsidRDefault="00667F60" w:rsidP="00667F60">
      <w:pPr>
        <w:numPr>
          <w:ilvl w:val="0"/>
          <w:numId w:val="29"/>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No hay nada de qué espantarse.</w:t>
      </w:r>
    </w:p>
    <w:p w14:paraId="77A1B426" w14:textId="77777777" w:rsidR="00667F60" w:rsidRPr="00F1611A" w:rsidRDefault="00667F60" w:rsidP="00667F60">
      <w:pPr>
        <w:numPr>
          <w:ilvl w:val="0"/>
          <w:numId w:val="29"/>
        </w:num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No tiene por qué estar en contra de la consulta, </w:t>
      </w:r>
      <w:r w:rsidRPr="00F1611A">
        <w:rPr>
          <w:rFonts w:ascii="Arial" w:hAnsi="Arial" w:cs="Arial"/>
          <w:sz w:val="24"/>
          <w:szCs w:val="24"/>
          <w:u w:val="single"/>
          <w:lang w:val="es-MX"/>
        </w:rPr>
        <w:t>hasta parece que es ignorancia, como si no leen o qué onda</w:t>
      </w:r>
      <w:r w:rsidRPr="00F1611A">
        <w:rPr>
          <w:rFonts w:ascii="Arial" w:hAnsi="Arial" w:cs="Arial"/>
          <w:sz w:val="24"/>
          <w:szCs w:val="24"/>
          <w:lang w:val="es-MX"/>
        </w:rPr>
        <w:t>, sabemos que todos tenemos un montón de cosas que hacer, como dijo el síndico Vega, es para lo único que nos pagan.</w:t>
      </w:r>
    </w:p>
    <w:p w14:paraId="1189023B" w14:textId="77777777"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La autoridad responsable determinó que las expresiones del funcionario denunciado se enmarcaban en el ejercicio del derecho a la libertad de expresión, en el contexto del debate político, como una crítica al desempeño </w:t>
      </w:r>
      <w:r w:rsidRPr="00F1611A">
        <w:rPr>
          <w:rFonts w:ascii="Arial" w:hAnsi="Arial" w:cs="Arial"/>
          <w:sz w:val="24"/>
          <w:szCs w:val="24"/>
          <w:lang w:val="es-MX"/>
        </w:rPr>
        <w:lastRenderedPageBreak/>
        <w:t>de las actividades no sólo de la síndica denunciante, sino de otros integrantes del Cabildo, sobre un tema de interés público.</w:t>
      </w:r>
    </w:p>
    <w:p w14:paraId="50273E9D" w14:textId="77777777" w:rsidR="00667F60" w:rsidRPr="00F1611A" w:rsidRDefault="00667F60" w:rsidP="00667F60">
      <w:pPr>
        <w:pStyle w:val="Prrafodelista"/>
        <w:spacing w:before="100" w:beforeAutospacing="1" w:after="100" w:afterAutospacing="1" w:line="360" w:lineRule="auto"/>
        <w:ind w:left="0"/>
        <w:contextualSpacing w:val="0"/>
        <w:jc w:val="both"/>
        <w:rPr>
          <w:rFonts w:ascii="Arial" w:eastAsia="Times New Roman" w:hAnsi="Arial" w:cs="Arial"/>
          <w:sz w:val="24"/>
          <w:szCs w:val="24"/>
          <w:lang w:val="es-MX" w:eastAsia="es-MX"/>
        </w:rPr>
      </w:pPr>
      <w:r w:rsidRPr="00F1611A">
        <w:rPr>
          <w:rFonts w:ascii="Arial" w:eastAsia="Times New Roman" w:hAnsi="Arial" w:cs="Arial"/>
          <w:sz w:val="24"/>
          <w:szCs w:val="24"/>
          <w:lang w:val="es-MX" w:eastAsia="es-MX"/>
        </w:rPr>
        <w:t xml:space="preserve">En cuanto al derecho a la libertad de expresión, se tiene que se encuentra previsto en los artículos 6 de la </w:t>
      </w:r>
      <w:r w:rsidRPr="00F1611A">
        <w:rPr>
          <w:rFonts w:ascii="Arial" w:eastAsia="Times New Roman" w:hAnsi="Arial" w:cs="Arial"/>
          <w:i/>
          <w:sz w:val="24"/>
          <w:szCs w:val="24"/>
          <w:lang w:val="es-MX" w:eastAsia="es-MX"/>
        </w:rPr>
        <w:t xml:space="preserve">Constitución Federal </w:t>
      </w:r>
      <w:r w:rsidRPr="00F1611A">
        <w:rPr>
          <w:rFonts w:ascii="Arial" w:eastAsia="Times New Roman" w:hAnsi="Arial" w:cs="Arial"/>
          <w:sz w:val="24"/>
          <w:szCs w:val="24"/>
          <w:lang w:val="es-MX" w:eastAsia="es-MX"/>
        </w:rPr>
        <w:t>y 13 de la Convención Americana sobre Derechos Humanos.</w:t>
      </w:r>
    </w:p>
    <w:p w14:paraId="0C99FB2F" w14:textId="77777777" w:rsidR="00667F60" w:rsidRPr="00F1611A" w:rsidRDefault="00667F60" w:rsidP="00667F60">
      <w:pPr>
        <w:spacing w:before="240" w:after="240" w:line="360" w:lineRule="auto"/>
        <w:jc w:val="both"/>
        <w:rPr>
          <w:rFonts w:ascii="Arial" w:eastAsia="Times New Roman" w:hAnsi="Arial" w:cs="Arial"/>
          <w:sz w:val="24"/>
          <w:szCs w:val="24"/>
          <w:lang w:val="es-MX" w:eastAsia="es-ES"/>
        </w:rPr>
      </w:pPr>
      <w:r w:rsidRPr="00F1611A">
        <w:rPr>
          <w:rFonts w:ascii="Arial" w:eastAsia="Times New Roman" w:hAnsi="Arial" w:cs="Arial"/>
          <w:sz w:val="24"/>
          <w:szCs w:val="24"/>
          <w:lang w:val="es-MX" w:eastAsia="es-ES"/>
        </w:rPr>
        <w:t>Por su parte, el artículo 7 Constitucional señala que no se puede violar la libertad de difundir opiniones, información e ideas, a través de cualquier medio.</w:t>
      </w:r>
    </w:p>
    <w:p w14:paraId="0A45EE01" w14:textId="77777777" w:rsidR="00667F60" w:rsidRPr="00F1611A" w:rsidRDefault="00667F60" w:rsidP="00667F60">
      <w:pPr>
        <w:tabs>
          <w:tab w:val="left" w:pos="2646"/>
        </w:tabs>
        <w:spacing w:before="240" w:after="240" w:line="360" w:lineRule="auto"/>
        <w:ind w:right="81"/>
        <w:jc w:val="both"/>
        <w:rPr>
          <w:rFonts w:ascii="Arial" w:eastAsia="Arial" w:hAnsi="Arial" w:cs="Arial"/>
          <w:sz w:val="24"/>
          <w:szCs w:val="24"/>
          <w:lang w:val="es-MX" w:eastAsia="es-ES"/>
        </w:rPr>
      </w:pPr>
      <w:r w:rsidRPr="00F1611A">
        <w:rPr>
          <w:rFonts w:ascii="Arial" w:eastAsia="Arial" w:hAnsi="Arial" w:cs="Arial"/>
          <w:sz w:val="24"/>
          <w:szCs w:val="24"/>
          <w:lang w:val="es-MX" w:eastAsia="es-ES"/>
        </w:rPr>
        <w:t>No obstante, el ejercicio de la libertad de expresión e información, así como el deber del Estado de garantizarla no es absoluto, encuentra límites en cuestiones de carácter objetivo, relacionadas con determinados aspectos de seguridad nacional, orden o salud públicos, al igual que otros de carácter subjetivo o intrínseco de la persona, vinculados principalmente con la dignidad o la reputación</w:t>
      </w:r>
      <w:r w:rsidRPr="00F1611A">
        <w:rPr>
          <w:rFonts w:ascii="Arial" w:eastAsia="Arial" w:hAnsi="Arial" w:cs="Arial"/>
          <w:sz w:val="24"/>
          <w:szCs w:val="24"/>
          <w:vertAlign w:val="superscript"/>
          <w:lang w:val="es-MX" w:eastAsia="es-ES"/>
        </w:rPr>
        <w:footnoteReference w:id="12"/>
      </w:r>
      <w:r w:rsidRPr="00F1611A">
        <w:rPr>
          <w:rFonts w:ascii="Arial" w:eastAsia="Arial" w:hAnsi="Arial" w:cs="Arial"/>
          <w:sz w:val="24"/>
          <w:szCs w:val="24"/>
          <w:lang w:val="es-MX" w:eastAsia="es-ES"/>
        </w:rPr>
        <w:t>.</w:t>
      </w:r>
    </w:p>
    <w:p w14:paraId="37C84B1F" w14:textId="77777777" w:rsidR="00667F60" w:rsidRPr="00F1611A" w:rsidRDefault="00667F60" w:rsidP="00667F60">
      <w:pPr>
        <w:tabs>
          <w:tab w:val="left" w:pos="2646"/>
        </w:tabs>
        <w:spacing w:before="240" w:after="240" w:line="360" w:lineRule="auto"/>
        <w:ind w:right="81"/>
        <w:jc w:val="both"/>
        <w:rPr>
          <w:rFonts w:ascii="Arial" w:eastAsia="Arial" w:hAnsi="Arial" w:cs="Arial"/>
          <w:sz w:val="24"/>
          <w:szCs w:val="24"/>
          <w:lang w:val="es-MX" w:eastAsia="es-ES"/>
        </w:rPr>
      </w:pPr>
      <w:r w:rsidRPr="00F1611A">
        <w:rPr>
          <w:rFonts w:ascii="Arial" w:eastAsia="Arial" w:hAnsi="Arial" w:cs="Arial"/>
          <w:sz w:val="24"/>
          <w:szCs w:val="24"/>
          <w:lang w:val="es-MX" w:eastAsia="es-ES"/>
        </w:rPr>
        <w:t xml:space="preserve">En los artículos 3, 6 y 130, de la </w:t>
      </w:r>
      <w:r w:rsidRPr="00F1611A">
        <w:rPr>
          <w:rFonts w:ascii="Arial" w:eastAsia="Arial" w:hAnsi="Arial" w:cs="Arial"/>
          <w:i/>
          <w:iCs/>
          <w:sz w:val="24"/>
          <w:szCs w:val="24"/>
          <w:lang w:val="es-MX" w:eastAsia="es-ES"/>
        </w:rPr>
        <w:t>Constitución Federal</w:t>
      </w:r>
      <w:r w:rsidRPr="00F1611A">
        <w:rPr>
          <w:rFonts w:ascii="Arial" w:eastAsia="Arial" w:hAnsi="Arial" w:cs="Arial"/>
          <w:sz w:val="24"/>
          <w:szCs w:val="24"/>
          <w:lang w:val="es-MX" w:eastAsia="es-ES"/>
        </w:rPr>
        <w:t xml:space="preserve"> se prevén de manera expresa los límites a ese derecho, tales como ataques a la moral pública y a los derechos de terceros, a la provocación de delitos o a la perturbación del orden público</w:t>
      </w:r>
      <w:r w:rsidRPr="00F1611A">
        <w:rPr>
          <w:rFonts w:ascii="Arial" w:eastAsia="Arial" w:hAnsi="Arial" w:cs="Arial"/>
          <w:sz w:val="24"/>
          <w:szCs w:val="24"/>
          <w:vertAlign w:val="superscript"/>
          <w:lang w:val="es-MX" w:eastAsia="es-ES"/>
        </w:rPr>
        <w:footnoteReference w:id="13"/>
      </w:r>
      <w:r w:rsidRPr="00F1611A">
        <w:rPr>
          <w:rFonts w:ascii="Arial" w:eastAsia="Arial" w:hAnsi="Arial" w:cs="Arial"/>
          <w:sz w:val="24"/>
          <w:szCs w:val="24"/>
          <w:lang w:val="es-MX" w:eastAsia="es-ES"/>
        </w:rPr>
        <w:t xml:space="preserve">. </w:t>
      </w:r>
    </w:p>
    <w:p w14:paraId="19F6A4ED" w14:textId="77777777" w:rsidR="00667F60" w:rsidRPr="00F1611A" w:rsidRDefault="00667F60" w:rsidP="00667F60">
      <w:pPr>
        <w:spacing w:before="240" w:after="240" w:line="360" w:lineRule="auto"/>
        <w:jc w:val="both"/>
        <w:rPr>
          <w:rFonts w:ascii="Arial" w:eastAsia="Times New Roman" w:hAnsi="Arial" w:cs="Arial"/>
          <w:b/>
          <w:bCs/>
          <w:sz w:val="24"/>
          <w:szCs w:val="24"/>
          <w:lang w:val="es-MX"/>
        </w:rPr>
      </w:pPr>
      <w:r w:rsidRPr="00F1611A">
        <w:rPr>
          <w:rFonts w:ascii="Arial" w:hAnsi="Arial" w:cs="Arial"/>
          <w:sz w:val="24"/>
          <w:szCs w:val="24"/>
          <w:lang w:val="es-MX"/>
        </w:rPr>
        <w:t xml:space="preserve">En cuanto al derecho a la libertad de expresión en el contexto de un debate político y la </w:t>
      </w:r>
      <w:r w:rsidRPr="00F1611A">
        <w:rPr>
          <w:rFonts w:ascii="Arial" w:hAnsi="Arial" w:cs="Arial"/>
          <w:i/>
          <w:iCs/>
          <w:sz w:val="24"/>
          <w:szCs w:val="24"/>
          <w:lang w:val="es-MX"/>
        </w:rPr>
        <w:t>VPG</w:t>
      </w:r>
      <w:r w:rsidRPr="00F1611A">
        <w:rPr>
          <w:rFonts w:ascii="Arial" w:eastAsia="Times New Roman" w:hAnsi="Arial" w:cs="Arial"/>
          <w:sz w:val="24"/>
          <w:szCs w:val="24"/>
          <w:lang w:val="es-MX"/>
        </w:rPr>
        <w:t>,</w:t>
      </w:r>
      <w:r w:rsidRPr="00F1611A">
        <w:rPr>
          <w:rFonts w:ascii="Arial" w:eastAsia="Times New Roman" w:hAnsi="Arial" w:cs="Arial"/>
          <w:b/>
          <w:bCs/>
          <w:sz w:val="24"/>
          <w:szCs w:val="24"/>
          <w:lang w:val="es-MX"/>
        </w:rPr>
        <w:t xml:space="preserve"> </w:t>
      </w:r>
      <w:r w:rsidRPr="00F1611A">
        <w:rPr>
          <w:rFonts w:ascii="Arial" w:hAnsi="Arial" w:cs="Arial"/>
          <w:sz w:val="24"/>
          <w:szCs w:val="24"/>
          <w:lang w:val="es-MX"/>
        </w:rPr>
        <w:t xml:space="preserve">la </w:t>
      </w:r>
      <w:r w:rsidRPr="00F1611A">
        <w:rPr>
          <w:rFonts w:ascii="Arial" w:hAnsi="Arial" w:cs="Arial"/>
          <w:iCs/>
          <w:sz w:val="24"/>
          <w:szCs w:val="24"/>
          <w:lang w:val="es-MX"/>
        </w:rPr>
        <w:t>Sala Superior ha sostenido que el</w:t>
      </w:r>
      <w:r w:rsidRPr="00F1611A">
        <w:rPr>
          <w:rFonts w:ascii="Arial" w:hAnsi="Arial" w:cs="Arial"/>
          <w:sz w:val="24"/>
          <w:szCs w:val="24"/>
          <w:lang w:val="es-MX"/>
        </w:rPr>
        <w:t xml:space="preserve"> ejercicio de la libertad e información ensancha el margen de tolerancia frente a juicios valorativos, </w:t>
      </w:r>
      <w:r w:rsidRPr="00F1611A">
        <w:rPr>
          <w:rFonts w:ascii="Arial" w:hAnsi="Arial" w:cs="Arial"/>
          <w:sz w:val="24"/>
          <w:szCs w:val="24"/>
          <w:lang w:val="es-MX"/>
        </w:rPr>
        <w:lastRenderedPageBreak/>
        <w:t xml:space="preserve">apreciaciones o aseveraciones vertidas en esas confrontaciones, cuando se actualice en el entorno de temas de interés público en una sociedad democrática. </w:t>
      </w:r>
    </w:p>
    <w:p w14:paraId="2621E893" w14:textId="77777777" w:rsidR="00667F60" w:rsidRPr="00F1611A" w:rsidRDefault="00667F60" w:rsidP="00667F60">
      <w:pPr>
        <w:shd w:val="clear" w:color="auto" w:fill="FFFFFF"/>
        <w:spacing w:before="240" w:after="240" w:line="360" w:lineRule="auto"/>
        <w:jc w:val="both"/>
        <w:rPr>
          <w:rFonts w:ascii="Arial" w:hAnsi="Arial" w:cs="Arial"/>
          <w:sz w:val="24"/>
          <w:szCs w:val="24"/>
          <w:lang w:val="es-MX"/>
        </w:rPr>
      </w:pPr>
      <w:r w:rsidRPr="00F1611A">
        <w:rPr>
          <w:rFonts w:ascii="Arial" w:hAnsi="Arial" w:cs="Arial"/>
          <w:sz w:val="24"/>
          <w:szCs w:val="24"/>
          <w:lang w:val="es-MX"/>
        </w:rPr>
        <w:t>Bajo esa premisa, no se considera transgresión a la normativa electoral la manifestación de ideas, expresiones u opiniones que apreciadas en su contexto, aporten elementos que permitan la formación de una opinión pública libre, la consolidación del sistema de partidos y el fomento de una auténtica cultura democrática, cuando tenga lugar, entre los afiliados, militantes partidistas, candidatos o dirigentes y la ciudadanía en general, sin rebasar el derecho a la honra y dignidad reconocidos como derechos fundamentales</w:t>
      </w:r>
      <w:r w:rsidRPr="00F1611A">
        <w:rPr>
          <w:rStyle w:val="Refdenotaalpie"/>
          <w:rFonts w:ascii="Arial" w:hAnsi="Arial" w:cs="Arial"/>
          <w:iCs/>
          <w:sz w:val="24"/>
          <w:szCs w:val="24"/>
          <w:lang w:val="es-MX"/>
        </w:rPr>
        <w:footnoteReference w:id="14"/>
      </w:r>
      <w:r w:rsidRPr="00F1611A">
        <w:rPr>
          <w:rFonts w:ascii="Arial" w:hAnsi="Arial" w:cs="Arial"/>
          <w:sz w:val="24"/>
          <w:szCs w:val="24"/>
          <w:lang w:val="es-MX"/>
        </w:rPr>
        <w:t>.</w:t>
      </w:r>
    </w:p>
    <w:p w14:paraId="7DE40606" w14:textId="77777777" w:rsidR="00667F60" w:rsidRPr="00F1611A" w:rsidRDefault="00667F60" w:rsidP="00667F60">
      <w:pPr>
        <w:spacing w:before="240" w:after="240" w:line="360" w:lineRule="auto"/>
        <w:jc w:val="both"/>
        <w:rPr>
          <w:rFonts w:ascii="Arial" w:eastAsia="Times New Roman" w:hAnsi="Arial" w:cs="Arial"/>
          <w:sz w:val="24"/>
          <w:szCs w:val="24"/>
          <w:lang w:val="es-MX" w:eastAsia="es-MX"/>
        </w:rPr>
      </w:pPr>
      <w:r w:rsidRPr="00F1611A">
        <w:rPr>
          <w:rFonts w:ascii="Arial" w:hAnsi="Arial" w:cs="Arial"/>
          <w:sz w:val="24"/>
          <w:szCs w:val="24"/>
          <w:lang w:val="es-MX"/>
        </w:rPr>
        <w:t xml:space="preserve">Por su parte, la Suprema Corte de Justicia de la Nación ha señalado que si bien </w:t>
      </w:r>
      <w:r w:rsidRPr="00F1611A">
        <w:rPr>
          <w:rFonts w:ascii="Arial" w:eastAsia="Times New Roman" w:hAnsi="Arial" w:cs="Arial"/>
          <w:sz w:val="24"/>
          <w:szCs w:val="24"/>
          <w:lang w:val="es-MX" w:eastAsia="es-MX"/>
        </w:rPr>
        <w:t xml:space="preserve">es cierto que cualquier individuo que participe en un debate público de interés general debe abstenerse de exceder ciertos límites, como el respeto a la reputación y a los derechos de terceros, también lo es que está permitido recurrir a cierta dosis de exageración, incluso de provocación, es decir, puede ser un tanto desmedido en sus declaraciones, pues es precisamente en las expresiones que puedan ofender, chocar, perturbar, molestar, inquietar o disgustar donde la libertad de expresión resulta más valiosa. </w:t>
      </w:r>
    </w:p>
    <w:p w14:paraId="2FC7FDFB" w14:textId="77777777" w:rsidR="00667F60" w:rsidRPr="00F1611A" w:rsidRDefault="00667F60" w:rsidP="00667F60">
      <w:pPr>
        <w:spacing w:before="240" w:after="240" w:line="360" w:lineRule="auto"/>
        <w:jc w:val="both"/>
        <w:rPr>
          <w:rFonts w:ascii="Arial" w:hAnsi="Arial" w:cs="Arial"/>
          <w:sz w:val="24"/>
          <w:szCs w:val="24"/>
          <w:lang w:val="es-MX"/>
        </w:rPr>
      </w:pPr>
      <w:r w:rsidRPr="00F1611A">
        <w:rPr>
          <w:rFonts w:ascii="Arial" w:eastAsia="Times New Roman" w:hAnsi="Arial" w:cs="Arial"/>
          <w:sz w:val="24"/>
          <w:szCs w:val="24"/>
          <w:lang w:val="es-MX" w:eastAsia="es-MX"/>
        </w:rPr>
        <w:t>Así, el Alto Tribunal ha considerado que no todas las críticas que supuestamente agravien a una persona, grupo, o incluso a la sociedad o al Estado pueden ser descalificadas y objeto de responsabilidad legal, pues aunque constitucionalmente no se reconoce un derecho al insulto o a la injuria gratuita, tampoco se vedan expresiones inusuales, alternativas, indecentes, escandalosas, excéntricas o simplemente contrarias a las creencias y posturas mayoritarias, aun cuando se expresen acompañadas de expresiones no verbales, sino simbólicas</w:t>
      </w:r>
      <w:r w:rsidRPr="00F1611A">
        <w:rPr>
          <w:rStyle w:val="Refdenotaalpie"/>
          <w:rFonts w:ascii="Arial" w:eastAsia="Times New Roman" w:hAnsi="Arial" w:cs="Arial"/>
          <w:sz w:val="24"/>
          <w:szCs w:val="24"/>
          <w:lang w:val="es-MX" w:eastAsia="es-MX"/>
        </w:rPr>
        <w:footnoteReference w:id="15"/>
      </w:r>
      <w:r w:rsidRPr="00F1611A">
        <w:rPr>
          <w:rFonts w:ascii="Arial" w:eastAsia="Times New Roman" w:hAnsi="Arial" w:cs="Arial"/>
          <w:sz w:val="24"/>
          <w:szCs w:val="24"/>
          <w:lang w:val="es-MX" w:eastAsia="es-MX"/>
        </w:rPr>
        <w:t>.</w:t>
      </w:r>
    </w:p>
    <w:p w14:paraId="26674BF2" w14:textId="77777777"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En este sentido, es de precisarse que, si bien la libertad de expresión en materia política tiene un estándar reforzado de protección, en tanto detona el debate político y el intercambio de ideas, no es posible considerarla como un derecho superior sobre la posibilidad de que en su ejercicio se vulnere, a través </w:t>
      </w:r>
      <w:r w:rsidRPr="00F1611A">
        <w:rPr>
          <w:rFonts w:ascii="Arial" w:hAnsi="Arial" w:cs="Arial"/>
          <w:sz w:val="24"/>
          <w:szCs w:val="24"/>
          <w:lang w:val="es-MX"/>
        </w:rPr>
        <w:lastRenderedPageBreak/>
        <w:t>de mensajes estereotipados, el derecho del género femenino a una vida libre de violencia</w:t>
      </w:r>
      <w:r w:rsidRPr="00F1611A">
        <w:rPr>
          <w:rStyle w:val="Refdenotaalpie"/>
          <w:rFonts w:ascii="Arial" w:hAnsi="Arial" w:cs="Arial"/>
          <w:sz w:val="24"/>
          <w:szCs w:val="24"/>
          <w:lang w:val="es-MX"/>
        </w:rPr>
        <w:footnoteReference w:id="16"/>
      </w:r>
      <w:r w:rsidRPr="00F1611A">
        <w:rPr>
          <w:rFonts w:ascii="Arial" w:hAnsi="Arial" w:cs="Arial"/>
          <w:sz w:val="24"/>
          <w:szCs w:val="24"/>
          <w:lang w:val="es-MX"/>
        </w:rPr>
        <w:t>.</w:t>
      </w:r>
    </w:p>
    <w:p w14:paraId="63D93A82" w14:textId="3C66EFEF"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Para esta Sala, la decisión de la autoridad se encuentra ajustada a derecho pues, como lo concluyó, que el denunciado considerara que, por ignorancia, diversos integrantes del Cabildo votaron en contra de la propuesta sometida a discusión que se enmarca en un crítica a su actuar en el desempeño de su función, si</w:t>
      </w:r>
      <w:r w:rsidR="00723469" w:rsidRPr="00F1611A">
        <w:rPr>
          <w:rFonts w:ascii="Arial" w:hAnsi="Arial" w:cs="Arial"/>
          <w:sz w:val="24"/>
          <w:szCs w:val="24"/>
          <w:lang w:val="es-MX"/>
        </w:rPr>
        <w:t>n</w:t>
      </w:r>
      <w:r w:rsidRPr="00F1611A">
        <w:rPr>
          <w:rFonts w:ascii="Arial" w:hAnsi="Arial" w:cs="Arial"/>
          <w:sz w:val="24"/>
          <w:szCs w:val="24"/>
          <w:lang w:val="es-MX"/>
        </w:rPr>
        <w:t xml:space="preserve"> que esté demostrado que se dirigieron a la síndica de manera particular y en su calidad de mujer, lo que se corrobora con el hecho de que, entre los funcionarios disidentes, se encuentra un regidor varón, Óscar Edmundo Aguayo Arredondo.</w:t>
      </w:r>
    </w:p>
    <w:p w14:paraId="1FA684E4" w14:textId="77777777"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i/>
          <w:iCs/>
          <w:sz w:val="24"/>
          <w:szCs w:val="24"/>
          <w:lang w:val="es-MX"/>
        </w:rPr>
      </w:pPr>
      <w:r w:rsidRPr="00F1611A">
        <w:rPr>
          <w:rFonts w:ascii="Arial" w:hAnsi="Arial" w:cs="Arial"/>
          <w:sz w:val="24"/>
          <w:szCs w:val="24"/>
          <w:lang w:val="es-MX"/>
        </w:rPr>
        <w:t xml:space="preserve">Como se desprende de la nota periodística que obra en autos, la declaración del presidente municipal atendió a lo ocurrido en la sesión, llevando como título o encabezado </w:t>
      </w:r>
      <w:r w:rsidRPr="00F1611A">
        <w:rPr>
          <w:rFonts w:ascii="Arial" w:hAnsi="Arial" w:cs="Arial"/>
          <w:i/>
          <w:iCs/>
          <w:sz w:val="24"/>
          <w:szCs w:val="24"/>
          <w:lang w:val="es-MX"/>
        </w:rPr>
        <w:t>Califica Navarro de ignorantes a ediles que rechazaron la consulta pública del PMDUOET.</w:t>
      </w:r>
    </w:p>
    <w:p w14:paraId="5244D560" w14:textId="77777777" w:rsidR="00667F60" w:rsidRPr="00F1611A" w:rsidRDefault="00667F60" w:rsidP="00667F60">
      <w:pPr>
        <w:spacing w:before="100" w:beforeAutospacing="1" w:after="100" w:afterAutospacing="1" w:line="360" w:lineRule="auto"/>
        <w:jc w:val="both"/>
        <w:rPr>
          <w:rFonts w:ascii="Arial" w:hAnsi="Arial" w:cs="Arial"/>
          <w:i/>
          <w:iCs/>
          <w:sz w:val="24"/>
          <w:szCs w:val="24"/>
          <w:lang w:val="es-MX"/>
        </w:rPr>
      </w:pPr>
      <w:r w:rsidRPr="00F1611A">
        <w:rPr>
          <w:rFonts w:ascii="Arial" w:hAnsi="Arial" w:cs="Arial"/>
          <w:sz w:val="24"/>
          <w:szCs w:val="24"/>
          <w:lang w:val="es-MX"/>
        </w:rPr>
        <w:t xml:space="preserve">De la nota también se advierte que las declaraciones versaban sobre tres regidores de MORENA, la síndica denunciante y la regidora Cecilia Phölhs Covarrubias, ambas del </w:t>
      </w:r>
      <w:r w:rsidRPr="00F1611A">
        <w:rPr>
          <w:rFonts w:ascii="Arial" w:hAnsi="Arial" w:cs="Arial"/>
          <w:i/>
          <w:iCs/>
          <w:sz w:val="24"/>
          <w:szCs w:val="24"/>
          <w:lang w:val="es-MX"/>
        </w:rPr>
        <w:t>PAN que votaron en contra de someter a consulta pública el proyecto del documento que elaboró y presentó el Instituto Municipal de Planeación.</w:t>
      </w:r>
    </w:p>
    <w:p w14:paraId="35BAA6B5" w14:textId="72A7E52B"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De ahí que se comparta la decisión cuestionada, en cuanto </w:t>
      </w:r>
      <w:r w:rsidR="00723469" w:rsidRPr="00F1611A">
        <w:rPr>
          <w:rFonts w:ascii="Arial" w:hAnsi="Arial" w:cs="Arial"/>
          <w:sz w:val="24"/>
          <w:szCs w:val="24"/>
          <w:lang w:val="es-MX"/>
        </w:rPr>
        <w:t xml:space="preserve">a </w:t>
      </w:r>
      <w:r w:rsidRPr="00F1611A">
        <w:rPr>
          <w:rFonts w:ascii="Arial" w:hAnsi="Arial" w:cs="Arial"/>
          <w:sz w:val="24"/>
          <w:szCs w:val="24"/>
          <w:lang w:val="es-MX"/>
        </w:rPr>
        <w:t xml:space="preserve">este aspecto ve, porque como en ella se razonó, las declaraciones no actualizaban </w:t>
      </w:r>
      <w:r w:rsidRPr="00F1611A">
        <w:rPr>
          <w:rFonts w:ascii="Arial" w:hAnsi="Arial" w:cs="Arial"/>
          <w:i/>
          <w:iCs/>
          <w:sz w:val="24"/>
          <w:szCs w:val="24"/>
          <w:lang w:val="es-MX"/>
        </w:rPr>
        <w:t>VPG</w:t>
      </w:r>
      <w:r w:rsidRPr="00F1611A">
        <w:rPr>
          <w:rFonts w:ascii="Arial" w:hAnsi="Arial" w:cs="Arial"/>
          <w:sz w:val="24"/>
          <w:szCs w:val="24"/>
          <w:lang w:val="es-MX"/>
        </w:rPr>
        <w:t>, pues no se trataba de algún patrón estereotipado, mensaje, valor, ícono o símbolo con carga de género que transmitiera y reprodujera, por sí, dominación, desigualdad o discriminación en las relaciones sociales entre hombres y mujeres o que naturalizaran la subordinación de la mujer en la sociedad.</w:t>
      </w:r>
    </w:p>
    <w:p w14:paraId="549A37A2" w14:textId="77777777"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Lo anterior, ya que las expresiones del funcionario denunciado podían emplearse indistintamente hacia ambos géneros, sin que del mensaje se advirtiera referencia a la mujer o a las mujeres, o alguna referencia al género femenino de manera destacada.</w:t>
      </w:r>
    </w:p>
    <w:p w14:paraId="3B551F70" w14:textId="77777777" w:rsidR="00667F60" w:rsidRPr="00F1611A" w:rsidRDefault="00667F60" w:rsidP="00667F60">
      <w:pPr>
        <w:pStyle w:val="Prrafodelista"/>
        <w:numPr>
          <w:ilvl w:val="3"/>
          <w:numId w:val="24"/>
        </w:numPr>
        <w:spacing w:before="100" w:beforeAutospacing="1" w:after="100" w:afterAutospacing="1" w:line="360" w:lineRule="auto"/>
        <w:ind w:left="0" w:firstLine="0"/>
        <w:contextualSpacing w:val="0"/>
        <w:jc w:val="both"/>
        <w:outlineLvl w:val="2"/>
        <w:rPr>
          <w:rFonts w:ascii="Arial" w:hAnsi="Arial" w:cs="Arial"/>
          <w:b/>
          <w:sz w:val="24"/>
          <w:szCs w:val="24"/>
          <w:lang w:val="es-MX"/>
        </w:rPr>
      </w:pPr>
      <w:bookmarkStart w:id="56" w:name="_Toc84058275"/>
      <w:r w:rsidRPr="00F1611A">
        <w:rPr>
          <w:rFonts w:ascii="Arial" w:hAnsi="Arial" w:cs="Arial"/>
          <w:b/>
          <w:sz w:val="24"/>
          <w:szCs w:val="24"/>
          <w:lang w:val="es-MX"/>
        </w:rPr>
        <w:t xml:space="preserve">Son ineficaces los agravios relacionados con la valoración de actas de sesión y con el despliegue de la facultad de la autoridad electoral de allegarse pruebas u ordenar diligencias para mejor proveer, porque la actora no controvierte frontalmente las razones brindadas en </w:t>
      </w:r>
      <w:r w:rsidRPr="00F1611A">
        <w:rPr>
          <w:rFonts w:ascii="Arial" w:hAnsi="Arial" w:cs="Arial"/>
          <w:b/>
          <w:sz w:val="24"/>
          <w:szCs w:val="24"/>
          <w:lang w:val="es-MX"/>
        </w:rPr>
        <w:lastRenderedPageBreak/>
        <w:t>la resolución y no indica qué pruebas debieron recabarse para acreditar los hechos denunciados</w:t>
      </w:r>
      <w:bookmarkEnd w:id="56"/>
    </w:p>
    <w:p w14:paraId="4BA3E082" w14:textId="0DD1A115" w:rsidR="00667F60" w:rsidRPr="00F1611A" w:rsidRDefault="00667F60" w:rsidP="00667F60">
      <w:pPr>
        <w:spacing w:line="360" w:lineRule="auto"/>
        <w:jc w:val="both"/>
        <w:rPr>
          <w:rFonts w:ascii="Arial" w:hAnsi="Arial" w:cs="Arial"/>
          <w:sz w:val="24"/>
          <w:szCs w:val="24"/>
          <w:lang w:val="es-MX"/>
        </w:rPr>
      </w:pPr>
      <w:r w:rsidRPr="00F1611A">
        <w:rPr>
          <w:rFonts w:ascii="Arial" w:hAnsi="Arial" w:cs="Arial"/>
          <w:sz w:val="24"/>
          <w:szCs w:val="24"/>
          <w:lang w:val="es-MX"/>
        </w:rPr>
        <w:t xml:space="preserve">La actora expresa que, indebidamente, el </w:t>
      </w:r>
      <w:r w:rsidRPr="00F1611A">
        <w:rPr>
          <w:rFonts w:ascii="Arial" w:hAnsi="Arial" w:cs="Arial"/>
          <w:i/>
          <w:sz w:val="24"/>
          <w:szCs w:val="24"/>
          <w:lang w:val="es-MX"/>
        </w:rPr>
        <w:t>Tribunal local</w:t>
      </w:r>
      <w:r w:rsidRPr="00F1611A">
        <w:rPr>
          <w:rFonts w:ascii="Arial" w:hAnsi="Arial" w:cs="Arial"/>
          <w:sz w:val="24"/>
          <w:szCs w:val="24"/>
          <w:lang w:val="es-MX"/>
        </w:rPr>
        <w:t xml:space="preserve"> se limitó a analizar las actas de sesión para verificar si fue intimidada y excluida de la propuesta elaborada por la fracción del </w:t>
      </w:r>
      <w:r w:rsidRPr="00F1611A">
        <w:rPr>
          <w:rFonts w:ascii="Arial" w:hAnsi="Arial" w:cs="Arial"/>
          <w:i/>
          <w:sz w:val="24"/>
          <w:szCs w:val="24"/>
          <w:lang w:val="es-MX"/>
        </w:rPr>
        <w:t xml:space="preserve">PAN </w:t>
      </w:r>
      <w:r w:rsidR="004071E4" w:rsidRPr="00F1611A">
        <w:rPr>
          <w:rFonts w:ascii="Arial" w:hAnsi="Arial" w:cs="Arial"/>
          <w:sz w:val="24"/>
          <w:szCs w:val="24"/>
          <w:lang w:val="es-MX"/>
        </w:rPr>
        <w:t>para asumir la</w:t>
      </w:r>
      <w:r w:rsidRPr="00F1611A">
        <w:rPr>
          <w:rFonts w:ascii="Arial" w:hAnsi="Arial" w:cs="Arial"/>
          <w:sz w:val="24"/>
          <w:szCs w:val="24"/>
          <w:lang w:val="es-MX"/>
        </w:rPr>
        <w:t xml:space="preserve"> presidencia interina, ya que en ellas no se hicieron constar los hechos denunciados.</w:t>
      </w:r>
    </w:p>
    <w:p w14:paraId="68E8A661" w14:textId="77777777" w:rsidR="00667F60" w:rsidRPr="00F1611A" w:rsidRDefault="00667F60" w:rsidP="00667F60">
      <w:pPr>
        <w:spacing w:line="360" w:lineRule="auto"/>
        <w:jc w:val="both"/>
        <w:rPr>
          <w:rFonts w:ascii="Arial" w:hAnsi="Arial" w:cs="Arial"/>
          <w:sz w:val="24"/>
          <w:szCs w:val="24"/>
          <w:lang w:val="es-MX"/>
        </w:rPr>
      </w:pPr>
      <w:r w:rsidRPr="00F1611A">
        <w:rPr>
          <w:rFonts w:ascii="Arial" w:hAnsi="Arial" w:cs="Arial"/>
          <w:sz w:val="24"/>
          <w:szCs w:val="24"/>
          <w:lang w:val="es-MX"/>
        </w:rPr>
        <w:t xml:space="preserve">A la par, indica que el </w:t>
      </w:r>
      <w:r w:rsidRPr="00F1611A">
        <w:rPr>
          <w:rFonts w:ascii="Arial" w:hAnsi="Arial" w:cs="Arial"/>
          <w:i/>
          <w:sz w:val="24"/>
          <w:szCs w:val="24"/>
          <w:lang w:val="es-MX"/>
        </w:rPr>
        <w:t xml:space="preserve">Instituto Electoral </w:t>
      </w:r>
      <w:r w:rsidRPr="00F1611A">
        <w:rPr>
          <w:rFonts w:ascii="Arial" w:hAnsi="Arial" w:cs="Arial"/>
          <w:sz w:val="24"/>
          <w:szCs w:val="24"/>
          <w:lang w:val="es-MX"/>
        </w:rPr>
        <w:t>debió allegarse de mayores elementos probatorios para acreditarlos.</w:t>
      </w:r>
    </w:p>
    <w:p w14:paraId="4043B832" w14:textId="77777777" w:rsidR="00667F60" w:rsidRPr="00F1611A" w:rsidRDefault="00667F60" w:rsidP="00667F60">
      <w:pPr>
        <w:spacing w:line="360" w:lineRule="auto"/>
        <w:jc w:val="both"/>
        <w:rPr>
          <w:rFonts w:ascii="Arial" w:hAnsi="Arial" w:cs="Arial"/>
          <w:sz w:val="24"/>
          <w:szCs w:val="24"/>
          <w:lang w:val="es-MX"/>
        </w:rPr>
      </w:pPr>
      <w:r w:rsidRPr="00F1611A">
        <w:rPr>
          <w:rFonts w:ascii="Arial" w:hAnsi="Arial" w:cs="Arial"/>
          <w:sz w:val="24"/>
          <w:szCs w:val="24"/>
          <w:lang w:val="es-MX"/>
        </w:rPr>
        <w:t xml:space="preserve">Son </w:t>
      </w:r>
      <w:r w:rsidRPr="00F1611A">
        <w:rPr>
          <w:rFonts w:ascii="Arial" w:hAnsi="Arial" w:cs="Arial"/>
          <w:b/>
          <w:bCs/>
          <w:sz w:val="24"/>
          <w:szCs w:val="24"/>
          <w:lang w:val="es-MX"/>
        </w:rPr>
        <w:t xml:space="preserve">ineficaces </w:t>
      </w:r>
      <w:r w:rsidRPr="00F1611A">
        <w:rPr>
          <w:rFonts w:ascii="Arial" w:hAnsi="Arial" w:cs="Arial"/>
          <w:sz w:val="24"/>
          <w:szCs w:val="24"/>
          <w:lang w:val="es-MX"/>
        </w:rPr>
        <w:t>los agravios hechos valer.</w:t>
      </w:r>
    </w:p>
    <w:p w14:paraId="00FE31A8" w14:textId="4C96EAD7" w:rsidR="00667F60" w:rsidRPr="00F1611A" w:rsidRDefault="00667F60" w:rsidP="00667F60">
      <w:pPr>
        <w:spacing w:line="360" w:lineRule="auto"/>
        <w:jc w:val="both"/>
        <w:rPr>
          <w:rFonts w:ascii="Arial" w:hAnsi="Arial" w:cs="Arial"/>
          <w:sz w:val="24"/>
          <w:szCs w:val="24"/>
          <w:lang w:val="es-MX"/>
        </w:rPr>
      </w:pPr>
      <w:r w:rsidRPr="00F1611A">
        <w:rPr>
          <w:rFonts w:ascii="Arial" w:hAnsi="Arial" w:cs="Arial"/>
          <w:sz w:val="24"/>
          <w:szCs w:val="24"/>
          <w:lang w:val="es-MX"/>
        </w:rPr>
        <w:t>En el caso, en relación con la presunta intimidación de la que la síndica afirmó haber sido objeto</w:t>
      </w:r>
      <w:r w:rsidRPr="00F1611A">
        <w:rPr>
          <w:rFonts w:ascii="Arial" w:hAnsi="Arial" w:cs="Arial"/>
          <w:i/>
          <w:sz w:val="24"/>
          <w:szCs w:val="24"/>
          <w:lang w:val="es-MX"/>
        </w:rPr>
        <w:t>,</w:t>
      </w:r>
      <w:r w:rsidRPr="00F1611A">
        <w:rPr>
          <w:rFonts w:ascii="Arial" w:hAnsi="Arial" w:cs="Arial"/>
          <w:sz w:val="24"/>
          <w:szCs w:val="24"/>
          <w:lang w:val="es-MX"/>
        </w:rPr>
        <w:t xml:space="preserve"> el </w:t>
      </w:r>
      <w:r w:rsidRPr="00F1611A">
        <w:rPr>
          <w:rFonts w:ascii="Arial" w:hAnsi="Arial" w:cs="Arial"/>
          <w:i/>
          <w:sz w:val="24"/>
          <w:szCs w:val="24"/>
          <w:lang w:val="es-MX"/>
        </w:rPr>
        <w:t xml:space="preserve">Tribunal local </w:t>
      </w:r>
      <w:r w:rsidRPr="00F1611A">
        <w:rPr>
          <w:rFonts w:ascii="Arial" w:hAnsi="Arial" w:cs="Arial"/>
          <w:sz w:val="24"/>
          <w:szCs w:val="24"/>
          <w:lang w:val="es-MX"/>
        </w:rPr>
        <w:t xml:space="preserve">consideró que no se acreditó la </w:t>
      </w:r>
      <w:r w:rsidRPr="00F1611A">
        <w:rPr>
          <w:rFonts w:ascii="Arial" w:hAnsi="Arial" w:cs="Arial"/>
          <w:i/>
          <w:sz w:val="24"/>
          <w:szCs w:val="24"/>
          <w:lang w:val="es-MX"/>
        </w:rPr>
        <w:t xml:space="preserve">VPG </w:t>
      </w:r>
      <w:r w:rsidRPr="00F1611A">
        <w:rPr>
          <w:rFonts w:ascii="Arial" w:hAnsi="Arial" w:cs="Arial"/>
          <w:sz w:val="24"/>
          <w:szCs w:val="24"/>
          <w:lang w:val="es-MX"/>
        </w:rPr>
        <w:t xml:space="preserve">denunciada porque, contrario a lo expresado, del acta de la sesión celebrada el veintiocho de febrero de dos mil veinte se desprendía que, en el desahogo de los puntos de acuerdo 6 y 7 se consideró la posición adoptada por la </w:t>
      </w:r>
      <w:r w:rsidR="00723469" w:rsidRPr="00F1611A">
        <w:rPr>
          <w:rFonts w:ascii="Arial" w:hAnsi="Arial" w:cs="Arial"/>
          <w:sz w:val="24"/>
          <w:szCs w:val="24"/>
          <w:lang w:val="es-MX"/>
        </w:rPr>
        <w:t>funcionaria</w:t>
      </w:r>
      <w:r w:rsidRPr="00F1611A">
        <w:rPr>
          <w:rFonts w:ascii="Arial" w:hAnsi="Arial" w:cs="Arial"/>
          <w:sz w:val="24"/>
          <w:szCs w:val="24"/>
          <w:lang w:val="es-MX"/>
        </w:rPr>
        <w:t xml:space="preserve"> y se contabilizó su voto.</w:t>
      </w:r>
    </w:p>
    <w:p w14:paraId="32C3A531" w14:textId="1BB81CD2"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Precisó que del acta no se advertía alguna expresión del presidente municipal que tuviera por finalidad establecer o reproducir</w:t>
      </w:r>
      <w:r w:rsidR="004071E4" w:rsidRPr="00F1611A">
        <w:rPr>
          <w:rFonts w:ascii="Arial" w:hAnsi="Arial" w:cs="Arial"/>
          <w:sz w:val="24"/>
          <w:szCs w:val="24"/>
          <w:lang w:val="es-MX"/>
        </w:rPr>
        <w:t xml:space="preserve"> un</w:t>
      </w:r>
      <w:r w:rsidRPr="00F1611A">
        <w:rPr>
          <w:rFonts w:ascii="Arial" w:hAnsi="Arial" w:cs="Arial"/>
          <w:sz w:val="24"/>
          <w:szCs w:val="24"/>
          <w:lang w:val="es-MX"/>
        </w:rPr>
        <w:t xml:space="preserve"> patrón o estereotipos de género, ya que el debate entre las personas integrantes del </w:t>
      </w:r>
      <w:r w:rsidRPr="00F1611A">
        <w:rPr>
          <w:rFonts w:ascii="Arial" w:hAnsi="Arial" w:cs="Arial"/>
          <w:i/>
          <w:iCs/>
          <w:sz w:val="24"/>
          <w:szCs w:val="24"/>
          <w:lang w:val="es-MX"/>
        </w:rPr>
        <w:t xml:space="preserve">Ayuntamiento </w:t>
      </w:r>
      <w:r w:rsidRPr="00F1611A">
        <w:rPr>
          <w:rFonts w:ascii="Arial" w:hAnsi="Arial" w:cs="Arial"/>
          <w:sz w:val="24"/>
          <w:szCs w:val="24"/>
          <w:lang w:val="es-MX"/>
        </w:rPr>
        <w:t>se centró en la falta de coincidencia de opiniones, como parte del ejercicio democrático para la toma de decisiones, sin que se hubiesen aportado medios de aprueba adicionales para acreditar la intimidación alegada.</w:t>
      </w:r>
    </w:p>
    <w:p w14:paraId="16A51442" w14:textId="77777777"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En tanto que, respecto la omisión de la fracción del </w:t>
      </w:r>
      <w:r w:rsidRPr="00F1611A">
        <w:rPr>
          <w:rFonts w:ascii="Arial" w:hAnsi="Arial" w:cs="Arial"/>
          <w:i/>
          <w:iCs/>
          <w:sz w:val="24"/>
          <w:szCs w:val="24"/>
          <w:lang w:val="es-MX"/>
        </w:rPr>
        <w:t xml:space="preserve">PAN </w:t>
      </w:r>
      <w:r w:rsidRPr="00F1611A">
        <w:rPr>
          <w:rFonts w:ascii="Arial" w:hAnsi="Arial" w:cs="Arial"/>
          <w:sz w:val="24"/>
          <w:szCs w:val="24"/>
          <w:lang w:val="es-MX"/>
        </w:rPr>
        <w:t xml:space="preserve">de considerar a la actora en la designación de la persona que ostentaría la presidencia municipal interina del </w:t>
      </w:r>
      <w:r w:rsidRPr="00F1611A">
        <w:rPr>
          <w:rFonts w:ascii="Arial" w:hAnsi="Arial" w:cs="Arial"/>
          <w:i/>
          <w:iCs/>
          <w:sz w:val="24"/>
          <w:szCs w:val="24"/>
          <w:lang w:val="es-MX"/>
        </w:rPr>
        <w:t>Ayuntamiento</w:t>
      </w:r>
      <w:r w:rsidRPr="00F1611A">
        <w:rPr>
          <w:rFonts w:ascii="Arial" w:hAnsi="Arial" w:cs="Arial"/>
          <w:sz w:val="24"/>
          <w:szCs w:val="24"/>
          <w:lang w:val="es-MX"/>
        </w:rPr>
        <w:t>, en la resolución se determinó que la infracción no se acreditaba, porque la conducta no era atribuible al presidente denunciado, sino a quienes integran la fracción partidista.</w:t>
      </w:r>
    </w:p>
    <w:p w14:paraId="5606E395" w14:textId="697D99A5"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Destacó la autoridad responsable que dicha omisión no podía ser motivo de análisis en la resolución, dado que la </w:t>
      </w:r>
      <w:r w:rsidRPr="00F1611A">
        <w:rPr>
          <w:rFonts w:ascii="Arial" w:hAnsi="Arial" w:cs="Arial"/>
          <w:i/>
          <w:iCs/>
          <w:sz w:val="24"/>
          <w:szCs w:val="24"/>
          <w:lang w:val="es-MX"/>
        </w:rPr>
        <w:t>Unidad Técnica</w:t>
      </w:r>
      <w:r w:rsidRPr="00F1611A">
        <w:rPr>
          <w:rFonts w:ascii="Arial" w:hAnsi="Arial" w:cs="Arial"/>
          <w:sz w:val="24"/>
          <w:szCs w:val="24"/>
          <w:lang w:val="es-MX"/>
        </w:rPr>
        <w:t xml:space="preserve"> no les llamó al procedimiento, por lo que, </w:t>
      </w:r>
      <w:r w:rsidR="00D36511" w:rsidRPr="00F1611A">
        <w:rPr>
          <w:rFonts w:ascii="Arial" w:hAnsi="Arial" w:cs="Arial"/>
          <w:sz w:val="24"/>
          <w:szCs w:val="24"/>
          <w:lang w:val="es-MX"/>
        </w:rPr>
        <w:t>de analizar</w:t>
      </w:r>
      <w:r w:rsidRPr="00F1611A">
        <w:rPr>
          <w:rFonts w:ascii="Arial" w:hAnsi="Arial" w:cs="Arial"/>
          <w:sz w:val="24"/>
          <w:szCs w:val="24"/>
          <w:lang w:val="es-MX"/>
        </w:rPr>
        <w:t xml:space="preserve"> su actuar frente a los elementos que la jurisprudencia que este Tribunal Electoral exige para tener por acreditada la </w:t>
      </w:r>
      <w:r w:rsidRPr="00F1611A">
        <w:rPr>
          <w:rFonts w:ascii="Arial" w:hAnsi="Arial" w:cs="Arial"/>
          <w:i/>
          <w:iCs/>
          <w:sz w:val="24"/>
          <w:szCs w:val="24"/>
          <w:lang w:val="es-MX"/>
        </w:rPr>
        <w:t>VPG</w:t>
      </w:r>
      <w:r w:rsidRPr="00F1611A">
        <w:rPr>
          <w:rFonts w:ascii="Arial" w:hAnsi="Arial" w:cs="Arial"/>
          <w:sz w:val="24"/>
          <w:szCs w:val="24"/>
          <w:lang w:val="es-MX"/>
        </w:rPr>
        <w:t>,</w:t>
      </w:r>
      <w:r w:rsidR="00D36511" w:rsidRPr="00F1611A">
        <w:rPr>
          <w:rFonts w:ascii="Arial" w:hAnsi="Arial" w:cs="Arial"/>
          <w:sz w:val="24"/>
          <w:szCs w:val="24"/>
          <w:lang w:val="es-MX"/>
        </w:rPr>
        <w:t xml:space="preserve"> se</w:t>
      </w:r>
      <w:r w:rsidRPr="00F1611A">
        <w:rPr>
          <w:rFonts w:ascii="Arial" w:hAnsi="Arial" w:cs="Arial"/>
          <w:sz w:val="24"/>
          <w:szCs w:val="24"/>
          <w:lang w:val="es-MX"/>
        </w:rPr>
        <w:t xml:space="preserve"> violaría su derecho de audiencia.</w:t>
      </w:r>
    </w:p>
    <w:p w14:paraId="6155A4C7" w14:textId="77777777"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Por lo que dejó a salvo los derechos de la actora para hacer valer las acciones jurídicas que considerara pertinentes en contra de los referidos integrantes.</w:t>
      </w:r>
    </w:p>
    <w:p w14:paraId="2D9F6021" w14:textId="77777777"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lastRenderedPageBreak/>
        <w:t xml:space="preserve">La </w:t>
      </w:r>
      <w:r w:rsidRPr="00F1611A">
        <w:rPr>
          <w:rFonts w:ascii="Arial" w:hAnsi="Arial" w:cs="Arial"/>
          <w:b/>
          <w:bCs/>
          <w:sz w:val="24"/>
          <w:szCs w:val="24"/>
          <w:lang w:val="es-MX"/>
        </w:rPr>
        <w:t xml:space="preserve">ineficacia </w:t>
      </w:r>
      <w:r w:rsidRPr="00F1611A">
        <w:rPr>
          <w:rFonts w:ascii="Arial" w:hAnsi="Arial" w:cs="Arial"/>
          <w:sz w:val="24"/>
          <w:szCs w:val="24"/>
          <w:lang w:val="es-MX"/>
        </w:rPr>
        <w:t>de los agravios atiende a que, por un lado, la promovente no indica qué pruebas debió recabar la autoridad, con las cuales se hubiesen acreditado los hechos denunciados y, por otro, no controvierte frontalmente las razones brindadas en la resolución.</w:t>
      </w:r>
    </w:p>
    <w:p w14:paraId="563792CD" w14:textId="626E5899"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Es criterio de este Tribunal Electoral que, por la naturaleza</w:t>
      </w:r>
      <w:r w:rsidR="00B547F8" w:rsidRPr="00F1611A">
        <w:rPr>
          <w:rFonts w:ascii="Arial" w:hAnsi="Arial" w:cs="Arial"/>
          <w:sz w:val="24"/>
          <w:szCs w:val="24"/>
          <w:lang w:val="es-MX"/>
        </w:rPr>
        <w:t xml:space="preserve"> de</w:t>
      </w:r>
      <w:r w:rsidRPr="00F1611A">
        <w:rPr>
          <w:rFonts w:ascii="Arial" w:hAnsi="Arial" w:cs="Arial"/>
          <w:sz w:val="24"/>
          <w:szCs w:val="24"/>
          <w:lang w:val="es-MX"/>
        </w:rPr>
        <w:t xml:space="preserve"> los procedimientos especiales sancionadores, el denunciante o sujeto que inicie este tipo de procedimientos tiene la carga de la prueba, esto es, tiene el deber de ofrecer y exhibir los medios de convicción con que cuente o, en su caso, mencionar los que habrán de requerirse, cuando no esté en posibilidad legal de recabarlos por sí mismo</w:t>
      </w:r>
      <w:r w:rsidRPr="00F1611A">
        <w:rPr>
          <w:rStyle w:val="Refdenotaalpie"/>
          <w:rFonts w:ascii="Arial" w:hAnsi="Arial" w:cs="Arial"/>
          <w:sz w:val="24"/>
          <w:szCs w:val="24"/>
          <w:lang w:val="es-MX"/>
        </w:rPr>
        <w:footnoteReference w:id="17"/>
      </w:r>
      <w:r w:rsidRPr="00F1611A">
        <w:rPr>
          <w:rFonts w:ascii="Arial" w:hAnsi="Arial" w:cs="Arial"/>
          <w:sz w:val="24"/>
          <w:szCs w:val="24"/>
          <w:lang w:val="es-MX"/>
        </w:rPr>
        <w:t>.</w:t>
      </w:r>
    </w:p>
    <w:p w14:paraId="2D07A0E2" w14:textId="77777777"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La </w:t>
      </w:r>
      <w:r w:rsidRPr="00F1611A">
        <w:rPr>
          <w:rFonts w:ascii="Arial" w:hAnsi="Arial" w:cs="Arial"/>
          <w:i/>
          <w:iCs/>
          <w:sz w:val="24"/>
          <w:szCs w:val="24"/>
          <w:lang w:val="es-MX"/>
        </w:rPr>
        <w:t xml:space="preserve">Ley Electoral </w:t>
      </w:r>
      <w:r w:rsidRPr="00F1611A">
        <w:rPr>
          <w:rFonts w:ascii="Arial" w:hAnsi="Arial" w:cs="Arial"/>
          <w:sz w:val="24"/>
          <w:szCs w:val="24"/>
          <w:lang w:val="es-MX"/>
        </w:rPr>
        <w:t>prevé en el artículo 358, párrafo segundo que las pruebas deberán ofrecerse en el primer escrito que presenten las partes en el procedimiento, expresando con toda claridad cuál es el hecho o hechos que se tratan de acreditar con ellas y las razones por las cuales estima que demostrarán sus afirmaciones.</w:t>
      </w:r>
    </w:p>
    <w:p w14:paraId="18B3D2D9" w14:textId="77777777"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También establece, en el artículo 371 Bis, fracción IV que la denuncia deberá contener el ofrecimiento y exhibición de pruebas con que se cuente o, en su caso, las que habrán de requerirse, por no estar en posibilidad de recabarlas.</w:t>
      </w:r>
    </w:p>
    <w:p w14:paraId="45AC9304" w14:textId="77777777"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Por una parte, el artículo 372 Bis de la </w:t>
      </w:r>
      <w:r w:rsidRPr="00F1611A">
        <w:rPr>
          <w:rFonts w:ascii="Arial" w:hAnsi="Arial" w:cs="Arial"/>
          <w:i/>
          <w:iCs/>
          <w:sz w:val="24"/>
          <w:szCs w:val="24"/>
          <w:lang w:val="es-MX"/>
        </w:rPr>
        <w:t xml:space="preserve">Ley Electoral local </w:t>
      </w:r>
      <w:r w:rsidRPr="00F1611A">
        <w:rPr>
          <w:rFonts w:ascii="Arial" w:hAnsi="Arial" w:cs="Arial"/>
          <w:sz w:val="24"/>
          <w:szCs w:val="24"/>
          <w:lang w:val="es-MX"/>
        </w:rPr>
        <w:t xml:space="preserve">señala que la </w:t>
      </w:r>
      <w:r w:rsidRPr="00F1611A">
        <w:rPr>
          <w:rFonts w:ascii="Arial" w:hAnsi="Arial" w:cs="Arial"/>
          <w:i/>
          <w:iCs/>
          <w:sz w:val="24"/>
          <w:szCs w:val="24"/>
          <w:lang w:val="es-MX"/>
        </w:rPr>
        <w:t>Unidad Técnica</w:t>
      </w:r>
      <w:r w:rsidRPr="00F1611A">
        <w:rPr>
          <w:rFonts w:ascii="Arial" w:hAnsi="Arial" w:cs="Arial"/>
          <w:sz w:val="24"/>
          <w:szCs w:val="24"/>
          <w:lang w:val="es-MX"/>
        </w:rPr>
        <w:t xml:space="preserve"> podrá realizar una investigación preliminar previa a la admisión o desechamiento de la denuncia y, por otra, en el artículo 379, fracción II, se establece que, de advertir el </w:t>
      </w:r>
      <w:r w:rsidRPr="00F1611A">
        <w:rPr>
          <w:rFonts w:ascii="Arial" w:hAnsi="Arial" w:cs="Arial"/>
          <w:i/>
          <w:iCs/>
          <w:sz w:val="24"/>
          <w:szCs w:val="24"/>
          <w:lang w:val="es-MX"/>
        </w:rPr>
        <w:t xml:space="preserve">Tribunal local </w:t>
      </w:r>
      <w:r w:rsidRPr="00F1611A">
        <w:rPr>
          <w:rFonts w:ascii="Arial" w:hAnsi="Arial" w:cs="Arial"/>
          <w:sz w:val="24"/>
          <w:szCs w:val="24"/>
          <w:lang w:val="es-MX"/>
        </w:rPr>
        <w:t xml:space="preserve">omisiones o deficiencias en la integración del expediente o en su tramitación, así como violación a las reglas de esa Ley, realizará u ordenará al </w:t>
      </w:r>
      <w:r w:rsidRPr="00F1611A">
        <w:rPr>
          <w:rFonts w:ascii="Arial" w:hAnsi="Arial" w:cs="Arial"/>
          <w:i/>
          <w:iCs/>
          <w:sz w:val="24"/>
          <w:szCs w:val="24"/>
          <w:lang w:val="es-MX"/>
        </w:rPr>
        <w:t>Instituto Electora</w:t>
      </w:r>
      <w:r w:rsidRPr="00F1611A">
        <w:rPr>
          <w:rFonts w:ascii="Arial" w:hAnsi="Arial" w:cs="Arial"/>
          <w:sz w:val="24"/>
          <w:szCs w:val="24"/>
          <w:lang w:val="es-MX"/>
        </w:rPr>
        <w:t>l efectúe diligencias para mejor proveer, determinando las que deban realizarse y el plazo para llevarlas a cabo, las cuales deberá desahogar en la forma más expedita.</w:t>
      </w:r>
    </w:p>
    <w:p w14:paraId="0890E589" w14:textId="77777777"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Lo anterior es coincidente con el contenido de la jurisprudencia 22/2013 de este Tribunal Electoral, de rubro: PROCEDIMIENTO ESPECIAL SANCIONADOR. LA AUTORIDAD ADMINISTRATIVA ELECTORAL DEBE RECABAR LAS PRUEBAS LEGALMENTE PREVISTAS PARA SU RESOLUCIÓN</w:t>
      </w:r>
      <w:r w:rsidRPr="00F1611A">
        <w:rPr>
          <w:rStyle w:val="Refdenotaalpie"/>
          <w:rFonts w:ascii="Arial" w:hAnsi="Arial" w:cs="Arial"/>
          <w:sz w:val="24"/>
          <w:szCs w:val="24"/>
          <w:lang w:val="es-MX"/>
        </w:rPr>
        <w:footnoteReference w:id="18"/>
      </w:r>
      <w:r w:rsidRPr="00F1611A">
        <w:rPr>
          <w:rFonts w:ascii="Arial" w:hAnsi="Arial" w:cs="Arial"/>
          <w:sz w:val="24"/>
          <w:szCs w:val="24"/>
          <w:lang w:val="es-MX"/>
        </w:rPr>
        <w:t>.</w:t>
      </w:r>
    </w:p>
    <w:p w14:paraId="39C26D85" w14:textId="78CADB51"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lastRenderedPageBreak/>
        <w:t>En el Estado de Guanajuato, el legislador adoptó un marco legal específico</w:t>
      </w:r>
      <w:r w:rsidR="00D51264" w:rsidRPr="00F1611A">
        <w:rPr>
          <w:rFonts w:ascii="Arial" w:hAnsi="Arial" w:cs="Arial"/>
          <w:sz w:val="24"/>
          <w:szCs w:val="24"/>
          <w:lang w:val="es-MX"/>
        </w:rPr>
        <w:t>,</w:t>
      </w:r>
      <w:r w:rsidRPr="00F1611A">
        <w:rPr>
          <w:rFonts w:ascii="Arial" w:hAnsi="Arial" w:cs="Arial"/>
          <w:sz w:val="24"/>
          <w:szCs w:val="24"/>
          <w:lang w:val="es-MX"/>
        </w:rPr>
        <w:t xml:space="preserve"> en el que estableció que el procedimiento especial sancionador se compone de dos etapas, se trata de un modelo híbrido o mixto que involucra a dos autoridades en un mismo procedimiento, una administrativa y otra jurisdiccional, que actúan en coordinación para la instrucción y resolución del proceso; por un lado, el </w:t>
      </w:r>
      <w:r w:rsidRPr="00F1611A">
        <w:rPr>
          <w:rFonts w:ascii="Arial" w:hAnsi="Arial" w:cs="Arial"/>
          <w:i/>
          <w:iCs/>
          <w:sz w:val="24"/>
          <w:szCs w:val="24"/>
          <w:lang w:val="es-MX"/>
        </w:rPr>
        <w:t>Instituto Electoral</w:t>
      </w:r>
      <w:r w:rsidRPr="00F1611A">
        <w:rPr>
          <w:rFonts w:ascii="Arial" w:hAnsi="Arial" w:cs="Arial"/>
          <w:sz w:val="24"/>
          <w:szCs w:val="24"/>
          <w:lang w:val="es-MX"/>
        </w:rPr>
        <w:t xml:space="preserve"> como autoridad sustanciadora y, por otro, el </w:t>
      </w:r>
      <w:r w:rsidRPr="00F1611A">
        <w:rPr>
          <w:rFonts w:ascii="Arial" w:hAnsi="Arial" w:cs="Arial"/>
          <w:i/>
          <w:iCs/>
          <w:sz w:val="24"/>
          <w:szCs w:val="24"/>
          <w:lang w:val="es-MX"/>
        </w:rPr>
        <w:t xml:space="preserve">Tribunal local </w:t>
      </w:r>
      <w:r w:rsidRPr="00F1611A">
        <w:rPr>
          <w:rFonts w:ascii="Arial" w:hAnsi="Arial" w:cs="Arial"/>
          <w:sz w:val="24"/>
          <w:szCs w:val="24"/>
          <w:lang w:val="es-MX"/>
        </w:rPr>
        <w:t>como autoridad resolutora</w:t>
      </w:r>
      <w:r w:rsidRPr="00F1611A">
        <w:rPr>
          <w:rStyle w:val="Refdenotaalpie"/>
          <w:rFonts w:ascii="Arial" w:hAnsi="Arial" w:cs="Arial"/>
          <w:sz w:val="24"/>
          <w:szCs w:val="24"/>
          <w:lang w:val="es-MX"/>
        </w:rPr>
        <w:footnoteReference w:id="19"/>
      </w:r>
      <w:r w:rsidRPr="00F1611A">
        <w:rPr>
          <w:rFonts w:ascii="Arial" w:hAnsi="Arial" w:cs="Arial"/>
          <w:sz w:val="24"/>
          <w:szCs w:val="24"/>
          <w:lang w:val="es-MX"/>
        </w:rPr>
        <w:t xml:space="preserve"> y, si bien, ambas pueden allegarse de otras pruebas u ordenar diligencias para mejor proveer, esta facultad es potestativa.</w:t>
      </w:r>
    </w:p>
    <w:p w14:paraId="72F05C5B" w14:textId="77777777"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 xml:space="preserve">El despliegue o ejercicio de dicha facultad se justifica, como se anticipó, cuando el expediente del procedimiento no esté integrado debidamente o cuando se hayan violado las reglas para la tramitación y resolución del procedimiento especial sancionador establecidas en la </w:t>
      </w:r>
      <w:r w:rsidRPr="00F1611A">
        <w:rPr>
          <w:rFonts w:ascii="Arial" w:hAnsi="Arial" w:cs="Arial"/>
          <w:i/>
          <w:iCs/>
          <w:sz w:val="24"/>
          <w:szCs w:val="24"/>
          <w:lang w:val="es-MX"/>
        </w:rPr>
        <w:t>Ley Electoral local.</w:t>
      </w:r>
    </w:p>
    <w:p w14:paraId="0A14157C" w14:textId="033ACD78"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En el caso, la</w:t>
      </w:r>
      <w:r w:rsidRPr="00F1611A">
        <w:rPr>
          <w:rFonts w:ascii="Arial" w:hAnsi="Arial" w:cs="Arial"/>
          <w:i/>
          <w:iCs/>
          <w:sz w:val="24"/>
          <w:szCs w:val="24"/>
          <w:lang w:val="es-MX"/>
        </w:rPr>
        <w:t xml:space="preserve"> </w:t>
      </w:r>
      <w:r w:rsidRPr="00F1611A">
        <w:rPr>
          <w:rFonts w:ascii="Arial" w:hAnsi="Arial" w:cs="Arial"/>
          <w:sz w:val="24"/>
          <w:szCs w:val="24"/>
          <w:lang w:val="es-MX"/>
        </w:rPr>
        <w:t>actora no expresa qué omisiones o deficiencias existían en el expediente, con base en las cuales podría justificarse la necesidad de contar con pruebas distintas a las que ofreció o recabó la autoridad administrativa, pues</w:t>
      </w:r>
      <w:r w:rsidR="00D51264" w:rsidRPr="00F1611A">
        <w:rPr>
          <w:rFonts w:ascii="Arial" w:hAnsi="Arial" w:cs="Arial"/>
          <w:sz w:val="24"/>
          <w:szCs w:val="24"/>
          <w:lang w:val="es-MX"/>
        </w:rPr>
        <w:t>to que</w:t>
      </w:r>
      <w:r w:rsidRPr="00F1611A">
        <w:rPr>
          <w:rFonts w:ascii="Arial" w:hAnsi="Arial" w:cs="Arial"/>
          <w:sz w:val="24"/>
          <w:szCs w:val="24"/>
          <w:lang w:val="es-MX"/>
        </w:rPr>
        <w:t xml:space="preserve"> centra su inconformidad </w:t>
      </w:r>
      <w:r w:rsidR="00D51264" w:rsidRPr="00F1611A">
        <w:rPr>
          <w:rFonts w:ascii="Arial" w:hAnsi="Arial" w:cs="Arial"/>
          <w:sz w:val="24"/>
          <w:szCs w:val="24"/>
          <w:lang w:val="es-MX"/>
        </w:rPr>
        <w:t>en un punto concreto, indica que</w:t>
      </w:r>
      <w:r w:rsidRPr="00F1611A">
        <w:rPr>
          <w:rFonts w:ascii="Arial" w:hAnsi="Arial" w:cs="Arial"/>
          <w:sz w:val="24"/>
          <w:szCs w:val="24"/>
          <w:lang w:val="es-MX"/>
        </w:rPr>
        <w:t xml:space="preserve"> en las actas de sesión no se hicieron constar los hechos denunciados</w:t>
      </w:r>
      <w:r w:rsidR="00B547F8" w:rsidRPr="00F1611A">
        <w:rPr>
          <w:rFonts w:ascii="Arial" w:hAnsi="Arial" w:cs="Arial"/>
          <w:sz w:val="24"/>
          <w:szCs w:val="24"/>
          <w:lang w:val="es-MX"/>
        </w:rPr>
        <w:t xml:space="preserve"> y que debían recabarse pruebas adicionales.</w:t>
      </w:r>
    </w:p>
    <w:p w14:paraId="3F88E46E" w14:textId="2D10880D" w:rsidR="00667F60" w:rsidRPr="00F1611A" w:rsidRDefault="00D36511" w:rsidP="00667F60">
      <w:pPr>
        <w:pStyle w:val="Prrafodelista"/>
        <w:spacing w:before="100" w:beforeAutospacing="1" w:after="100" w:afterAutospacing="1" w:line="360" w:lineRule="auto"/>
        <w:ind w:left="0"/>
        <w:contextualSpacing w:val="0"/>
        <w:jc w:val="both"/>
        <w:rPr>
          <w:rFonts w:ascii="Arial" w:hAnsi="Arial" w:cs="Arial"/>
          <w:sz w:val="24"/>
          <w:szCs w:val="24"/>
          <w:lang w:val="es-MX"/>
        </w:rPr>
      </w:pPr>
      <w:r w:rsidRPr="00F1611A">
        <w:rPr>
          <w:rFonts w:ascii="Arial" w:hAnsi="Arial" w:cs="Arial"/>
          <w:sz w:val="24"/>
          <w:szCs w:val="24"/>
          <w:lang w:val="es-MX"/>
        </w:rPr>
        <w:t>Al respecto, e</w:t>
      </w:r>
      <w:r w:rsidR="00667F60" w:rsidRPr="00F1611A">
        <w:rPr>
          <w:rFonts w:ascii="Arial" w:hAnsi="Arial" w:cs="Arial"/>
          <w:sz w:val="24"/>
          <w:szCs w:val="24"/>
          <w:lang w:val="es-MX"/>
        </w:rPr>
        <w:t xml:space="preserve">sta Sala tiene presente que, en casos en los que se aduzca </w:t>
      </w:r>
      <w:r w:rsidR="00667F60" w:rsidRPr="00F1611A">
        <w:rPr>
          <w:rFonts w:ascii="Arial" w:hAnsi="Arial" w:cs="Arial"/>
          <w:i/>
          <w:iCs/>
          <w:sz w:val="24"/>
          <w:szCs w:val="24"/>
          <w:lang w:val="es-MX"/>
        </w:rPr>
        <w:t>VPG</w:t>
      </w:r>
      <w:r w:rsidR="00667F60" w:rsidRPr="00F1611A">
        <w:rPr>
          <w:rFonts w:ascii="Arial" w:hAnsi="Arial" w:cs="Arial"/>
          <w:sz w:val="24"/>
          <w:szCs w:val="24"/>
          <w:lang w:val="es-MX"/>
        </w:rPr>
        <w:t>, dado que los actos de este tipo violencia tienen lugar en espacios privados donde ocasionalmente sólo se encuentra la víctima y su agresor, éstos no pueden someterse a un estándar imposible de prueba, y su comprobación debe tener como base principal los hechos narrados por la víctima, los cuales adquieren una relevancia especial que sólo cederá ante otros hechos que le resten objetivamente veracidad.</w:t>
      </w:r>
    </w:p>
    <w:p w14:paraId="01B01426" w14:textId="77777777"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Sin embargo, este criterio no aplica en automático, atiende, en cada caso, al análisis de los elementos que lleven a conocer el contexto en el cual la víctima ubique el desarrollo de los hechos y respecto del cual pueden también dar referencia otros elementos que tenga al alcance el órgano de decisión, de los que se adviertan elementos configurativos de violencia.</w:t>
      </w:r>
    </w:p>
    <w:p w14:paraId="5B01B485" w14:textId="30CF21D3" w:rsidR="00667F60" w:rsidRPr="00F1611A" w:rsidRDefault="00667F60" w:rsidP="00667F60">
      <w:pPr>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 xml:space="preserve">Además, </w:t>
      </w:r>
      <w:r w:rsidRPr="00F1611A">
        <w:rPr>
          <w:rFonts w:ascii="Arial" w:hAnsi="Arial" w:cs="Arial"/>
          <w:bCs/>
          <w:sz w:val="24"/>
          <w:szCs w:val="24"/>
          <w:lang w:val="es-MX"/>
        </w:rPr>
        <w:t>como se indicó en el</w:t>
      </w:r>
      <w:r w:rsidR="00D51264" w:rsidRPr="00F1611A">
        <w:rPr>
          <w:rFonts w:ascii="Arial" w:hAnsi="Arial" w:cs="Arial"/>
          <w:bCs/>
          <w:sz w:val="24"/>
          <w:szCs w:val="24"/>
          <w:lang w:val="es-MX"/>
        </w:rPr>
        <w:t xml:space="preserve"> apartado de</w:t>
      </w:r>
      <w:r w:rsidRPr="00F1611A">
        <w:rPr>
          <w:rFonts w:ascii="Arial" w:hAnsi="Arial" w:cs="Arial"/>
          <w:bCs/>
          <w:sz w:val="24"/>
          <w:szCs w:val="24"/>
          <w:lang w:val="es-MX"/>
        </w:rPr>
        <w:t xml:space="preserve"> marco normativo, </w:t>
      </w:r>
      <w:r w:rsidRPr="00F1611A">
        <w:rPr>
          <w:rFonts w:ascii="Arial" w:hAnsi="Arial" w:cs="Arial"/>
          <w:sz w:val="24"/>
          <w:szCs w:val="24"/>
          <w:lang w:val="es-MX"/>
        </w:rPr>
        <w:t xml:space="preserve">el principio de carga de la prueba consiste en que, </w:t>
      </w:r>
      <w:r w:rsidRPr="00F1611A">
        <w:rPr>
          <w:rFonts w:ascii="Arial" w:hAnsi="Arial" w:cs="Arial"/>
          <w:i/>
          <w:sz w:val="24"/>
          <w:szCs w:val="24"/>
          <w:lang w:val="es-MX"/>
        </w:rPr>
        <w:t>quien afirma está obligado a probar</w:t>
      </w:r>
      <w:r w:rsidRPr="00F1611A">
        <w:rPr>
          <w:rFonts w:ascii="Arial" w:hAnsi="Arial" w:cs="Arial"/>
          <w:sz w:val="24"/>
          <w:szCs w:val="24"/>
          <w:lang w:val="es-MX"/>
        </w:rPr>
        <w:t xml:space="preserve"> e, incluso, para que opere la reversión o carga dinámica de la prueba, es decir, </w:t>
      </w:r>
      <w:r w:rsidRPr="00F1611A">
        <w:rPr>
          <w:rFonts w:ascii="Arial" w:hAnsi="Arial" w:cs="Arial"/>
          <w:sz w:val="24"/>
          <w:szCs w:val="24"/>
          <w:lang w:val="es-MX"/>
        </w:rPr>
        <w:lastRenderedPageBreak/>
        <w:t>para que este deber recaiga en la parte demandada</w:t>
      </w:r>
      <w:r w:rsidR="00D36511" w:rsidRPr="00F1611A">
        <w:rPr>
          <w:rFonts w:ascii="Arial" w:hAnsi="Arial" w:cs="Arial"/>
          <w:sz w:val="24"/>
          <w:szCs w:val="24"/>
          <w:lang w:val="es-MX"/>
        </w:rPr>
        <w:t xml:space="preserve"> o denunciada</w:t>
      </w:r>
      <w:r w:rsidRPr="00F1611A">
        <w:rPr>
          <w:rFonts w:ascii="Arial" w:hAnsi="Arial" w:cs="Arial"/>
          <w:sz w:val="24"/>
          <w:szCs w:val="24"/>
          <w:lang w:val="es-MX"/>
        </w:rPr>
        <w:t>, es necesario se aporten indicios de la existencia de la discriminación o desigualdad de trato que se aduce, lo que en la especie no ocurre.</w:t>
      </w:r>
    </w:p>
    <w:p w14:paraId="6B772D6E" w14:textId="77777777" w:rsidR="00667F60" w:rsidRPr="00F1611A" w:rsidRDefault="00667F60" w:rsidP="00667F60">
      <w:pPr>
        <w:spacing w:before="100" w:beforeAutospacing="1" w:after="100" w:afterAutospacing="1" w:line="360" w:lineRule="auto"/>
        <w:jc w:val="both"/>
        <w:rPr>
          <w:rFonts w:ascii="Arial" w:hAnsi="Arial" w:cs="Arial"/>
          <w:bCs/>
          <w:sz w:val="24"/>
          <w:szCs w:val="24"/>
          <w:lang w:val="es-MX"/>
        </w:rPr>
      </w:pPr>
      <w:r w:rsidRPr="00F1611A">
        <w:rPr>
          <w:rFonts w:ascii="Arial" w:hAnsi="Arial" w:cs="Arial"/>
          <w:bCs/>
          <w:sz w:val="24"/>
          <w:szCs w:val="24"/>
          <w:lang w:val="es-MX"/>
        </w:rPr>
        <w:t xml:space="preserve">En consideración de este órgano jurisdiccional, el agravio relacionado con la alegada intimidación de la que la actora afirma haber sido objeto es </w:t>
      </w:r>
      <w:r w:rsidRPr="00F1611A">
        <w:rPr>
          <w:rFonts w:ascii="Arial" w:hAnsi="Arial" w:cs="Arial"/>
          <w:b/>
          <w:sz w:val="24"/>
          <w:szCs w:val="24"/>
          <w:lang w:val="es-MX"/>
        </w:rPr>
        <w:t>ineficaz</w:t>
      </w:r>
      <w:r w:rsidRPr="00F1611A">
        <w:rPr>
          <w:rFonts w:ascii="Arial" w:hAnsi="Arial" w:cs="Arial"/>
          <w:bCs/>
          <w:sz w:val="24"/>
          <w:szCs w:val="24"/>
          <w:lang w:val="es-MX"/>
        </w:rPr>
        <w:t>, porque aun cuando indica que en el acta de la sesión de veintinueve de febrero de dos mil veinte no se plasmaron todas las circunstancias en ella ocurridas, no brinda elementos a partir de los cuales pueda considerarse que, frente a los planteamientos expuestos en la denuncia, se imponía que la autoridad administrativa requiriera pruebas adicionales para acreditar los hechos materia de queja.</w:t>
      </w:r>
    </w:p>
    <w:p w14:paraId="5616C102" w14:textId="0A92CBAA" w:rsidR="00667F60" w:rsidRPr="00F1611A" w:rsidRDefault="00667F60" w:rsidP="00667F60">
      <w:pPr>
        <w:spacing w:before="100" w:beforeAutospacing="1" w:after="100" w:afterAutospacing="1" w:line="360" w:lineRule="auto"/>
        <w:jc w:val="both"/>
        <w:rPr>
          <w:rFonts w:ascii="Arial" w:hAnsi="Arial" w:cs="Arial"/>
          <w:bCs/>
          <w:sz w:val="24"/>
          <w:szCs w:val="24"/>
          <w:lang w:val="es-MX"/>
        </w:rPr>
      </w:pPr>
      <w:r w:rsidRPr="00F1611A">
        <w:rPr>
          <w:rFonts w:ascii="Arial" w:hAnsi="Arial" w:cs="Arial"/>
          <w:bCs/>
          <w:sz w:val="24"/>
          <w:szCs w:val="24"/>
          <w:lang w:val="es-MX"/>
        </w:rPr>
        <w:t xml:space="preserve">Por lo que, si la inconforme no indica qué medios de convicción resultaban idóneos para demostrar la intimidación y presión que denunció por parte del presidente municipal y que debieron </w:t>
      </w:r>
      <w:r w:rsidR="00B547F8" w:rsidRPr="00F1611A">
        <w:rPr>
          <w:rFonts w:ascii="Arial" w:hAnsi="Arial" w:cs="Arial"/>
          <w:bCs/>
          <w:sz w:val="24"/>
          <w:szCs w:val="24"/>
          <w:lang w:val="es-MX"/>
        </w:rPr>
        <w:t xml:space="preserve">requeridos por el </w:t>
      </w:r>
      <w:r w:rsidR="00B547F8" w:rsidRPr="00F1611A">
        <w:rPr>
          <w:rFonts w:ascii="Arial" w:hAnsi="Arial" w:cs="Arial"/>
          <w:bCs/>
          <w:i/>
          <w:iCs/>
          <w:sz w:val="24"/>
          <w:szCs w:val="24"/>
          <w:lang w:val="es-MX"/>
        </w:rPr>
        <w:t>Instituto Electoral</w:t>
      </w:r>
      <w:r w:rsidR="00B547F8" w:rsidRPr="00F1611A">
        <w:rPr>
          <w:rFonts w:ascii="Arial" w:hAnsi="Arial" w:cs="Arial"/>
          <w:bCs/>
          <w:sz w:val="24"/>
          <w:szCs w:val="24"/>
          <w:lang w:val="es-MX"/>
        </w:rPr>
        <w:t xml:space="preserve"> y, a la postre, </w:t>
      </w:r>
      <w:r w:rsidRPr="00F1611A">
        <w:rPr>
          <w:rFonts w:ascii="Arial" w:hAnsi="Arial" w:cs="Arial"/>
          <w:bCs/>
          <w:sz w:val="24"/>
          <w:szCs w:val="24"/>
          <w:lang w:val="es-MX"/>
        </w:rPr>
        <w:t xml:space="preserve">ser analizados por el </w:t>
      </w:r>
      <w:r w:rsidRPr="00F1611A">
        <w:rPr>
          <w:rFonts w:ascii="Arial" w:hAnsi="Arial" w:cs="Arial"/>
          <w:bCs/>
          <w:i/>
          <w:iCs/>
          <w:sz w:val="24"/>
          <w:szCs w:val="24"/>
          <w:lang w:val="es-MX"/>
        </w:rPr>
        <w:t>Tribunal local</w:t>
      </w:r>
      <w:r w:rsidRPr="00F1611A">
        <w:rPr>
          <w:rFonts w:ascii="Arial" w:hAnsi="Arial" w:cs="Arial"/>
          <w:bCs/>
          <w:sz w:val="24"/>
          <w:szCs w:val="24"/>
          <w:lang w:val="es-MX"/>
        </w:rPr>
        <w:t xml:space="preserve">, aun cuando se trate de un acto relacionado con </w:t>
      </w:r>
      <w:r w:rsidRPr="00F1611A">
        <w:rPr>
          <w:rFonts w:ascii="Arial" w:hAnsi="Arial" w:cs="Arial"/>
          <w:bCs/>
          <w:i/>
          <w:iCs/>
          <w:sz w:val="24"/>
          <w:szCs w:val="24"/>
          <w:lang w:val="es-MX"/>
        </w:rPr>
        <w:t xml:space="preserve">VPG, </w:t>
      </w:r>
      <w:r w:rsidRPr="00F1611A">
        <w:rPr>
          <w:rFonts w:ascii="Arial" w:hAnsi="Arial" w:cs="Arial"/>
          <w:bCs/>
          <w:sz w:val="24"/>
          <w:szCs w:val="24"/>
          <w:lang w:val="es-MX"/>
        </w:rPr>
        <w:t>no basta la afirmación general de que en ella no recae la carga de probar su dicho, sino que era deber de la autoridad administrativa desplegar sus facultades para recabarlos.</w:t>
      </w:r>
    </w:p>
    <w:p w14:paraId="41F740DE" w14:textId="77777777"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bCs/>
          <w:sz w:val="24"/>
          <w:szCs w:val="24"/>
          <w:lang w:val="es-MX"/>
        </w:rPr>
      </w:pPr>
      <w:r w:rsidRPr="00F1611A">
        <w:rPr>
          <w:rFonts w:ascii="Arial" w:hAnsi="Arial" w:cs="Arial"/>
          <w:bCs/>
          <w:sz w:val="24"/>
          <w:szCs w:val="24"/>
          <w:lang w:val="es-MX"/>
        </w:rPr>
        <w:t xml:space="preserve">Por otra parte, en lo que ve a lo decidido en cuanto a la omisión de la fracción del </w:t>
      </w:r>
      <w:r w:rsidRPr="00F1611A">
        <w:rPr>
          <w:rFonts w:ascii="Arial" w:hAnsi="Arial" w:cs="Arial"/>
          <w:bCs/>
          <w:i/>
          <w:iCs/>
          <w:sz w:val="24"/>
          <w:szCs w:val="24"/>
          <w:lang w:val="es-MX"/>
        </w:rPr>
        <w:t xml:space="preserve">PAN </w:t>
      </w:r>
      <w:r w:rsidRPr="00F1611A">
        <w:rPr>
          <w:rFonts w:ascii="Arial" w:hAnsi="Arial" w:cs="Arial"/>
          <w:bCs/>
          <w:sz w:val="24"/>
          <w:szCs w:val="24"/>
          <w:lang w:val="es-MX"/>
        </w:rPr>
        <w:t xml:space="preserve">de considerarla para actuar como presidenta interina del </w:t>
      </w:r>
      <w:r w:rsidRPr="00F1611A">
        <w:rPr>
          <w:rFonts w:ascii="Arial" w:hAnsi="Arial" w:cs="Arial"/>
          <w:bCs/>
          <w:i/>
          <w:iCs/>
          <w:sz w:val="24"/>
          <w:szCs w:val="24"/>
          <w:lang w:val="es-MX"/>
        </w:rPr>
        <w:t xml:space="preserve">Ayuntamiento, </w:t>
      </w:r>
      <w:r w:rsidRPr="00F1611A">
        <w:rPr>
          <w:rFonts w:ascii="Arial" w:hAnsi="Arial" w:cs="Arial"/>
          <w:bCs/>
          <w:sz w:val="24"/>
          <w:szCs w:val="24"/>
          <w:lang w:val="es-MX"/>
        </w:rPr>
        <w:t>la ineficacia deriva de que no se controvierten frontalmente las razones brindadas en la decisión.</w:t>
      </w:r>
    </w:p>
    <w:p w14:paraId="45806801" w14:textId="39A1E549"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bCs/>
          <w:sz w:val="24"/>
          <w:szCs w:val="24"/>
          <w:lang w:val="es-MX"/>
        </w:rPr>
      </w:pPr>
      <w:r w:rsidRPr="00F1611A">
        <w:rPr>
          <w:rFonts w:ascii="Arial" w:hAnsi="Arial" w:cs="Arial"/>
          <w:bCs/>
          <w:sz w:val="24"/>
          <w:szCs w:val="24"/>
          <w:lang w:val="es-MX"/>
        </w:rPr>
        <w:t>La actora señala, en similares términos a los planteados</w:t>
      </w:r>
      <w:r w:rsidR="00D51264" w:rsidRPr="00F1611A">
        <w:rPr>
          <w:rFonts w:ascii="Arial" w:hAnsi="Arial" w:cs="Arial"/>
          <w:bCs/>
          <w:sz w:val="24"/>
          <w:szCs w:val="24"/>
          <w:lang w:val="es-MX"/>
        </w:rPr>
        <w:t xml:space="preserve"> </w:t>
      </w:r>
      <w:r w:rsidR="00F1611A" w:rsidRPr="00F1611A">
        <w:rPr>
          <w:rFonts w:ascii="Arial" w:hAnsi="Arial" w:cs="Arial"/>
          <w:bCs/>
          <w:sz w:val="24"/>
          <w:szCs w:val="24"/>
          <w:lang w:val="es-MX"/>
        </w:rPr>
        <w:t>respecto de</w:t>
      </w:r>
      <w:r w:rsidRPr="00F1611A">
        <w:rPr>
          <w:rFonts w:ascii="Arial" w:hAnsi="Arial" w:cs="Arial"/>
          <w:bCs/>
          <w:sz w:val="24"/>
          <w:szCs w:val="24"/>
          <w:lang w:val="es-MX"/>
        </w:rPr>
        <w:t xml:space="preserve"> la intimidación</w:t>
      </w:r>
      <w:r w:rsidR="00D36511" w:rsidRPr="00F1611A">
        <w:rPr>
          <w:rFonts w:ascii="Arial" w:hAnsi="Arial" w:cs="Arial"/>
          <w:bCs/>
          <w:sz w:val="24"/>
          <w:szCs w:val="24"/>
          <w:lang w:val="es-MX"/>
        </w:rPr>
        <w:t xml:space="preserve"> para votar en un determinado sentido</w:t>
      </w:r>
      <w:r w:rsidRPr="00F1611A">
        <w:rPr>
          <w:rFonts w:ascii="Arial" w:hAnsi="Arial" w:cs="Arial"/>
          <w:bCs/>
          <w:sz w:val="24"/>
          <w:szCs w:val="24"/>
          <w:lang w:val="es-MX"/>
        </w:rPr>
        <w:t xml:space="preserve">, que la </w:t>
      </w:r>
      <w:r w:rsidRPr="00F1611A">
        <w:rPr>
          <w:rFonts w:ascii="Arial" w:hAnsi="Arial" w:cs="Arial"/>
          <w:bCs/>
          <w:i/>
          <w:iCs/>
          <w:sz w:val="24"/>
          <w:szCs w:val="24"/>
          <w:lang w:val="es-MX"/>
        </w:rPr>
        <w:t xml:space="preserve">Unidad Técnica </w:t>
      </w:r>
      <w:r w:rsidRPr="00F1611A">
        <w:rPr>
          <w:rFonts w:ascii="Arial" w:hAnsi="Arial" w:cs="Arial"/>
          <w:bCs/>
          <w:sz w:val="24"/>
          <w:szCs w:val="24"/>
          <w:lang w:val="es-MX"/>
        </w:rPr>
        <w:t>debió desplegar facultades de investigación y no limitarse el</w:t>
      </w:r>
      <w:r w:rsidRPr="00F1611A">
        <w:rPr>
          <w:rFonts w:ascii="Arial" w:hAnsi="Arial" w:cs="Arial"/>
          <w:bCs/>
          <w:i/>
          <w:iCs/>
          <w:sz w:val="24"/>
          <w:szCs w:val="24"/>
          <w:lang w:val="es-MX"/>
        </w:rPr>
        <w:t xml:space="preserve"> Tribunal local</w:t>
      </w:r>
      <w:r w:rsidRPr="00F1611A">
        <w:rPr>
          <w:rFonts w:ascii="Arial" w:hAnsi="Arial" w:cs="Arial"/>
          <w:bCs/>
          <w:sz w:val="24"/>
          <w:szCs w:val="24"/>
          <w:lang w:val="es-MX"/>
        </w:rPr>
        <w:t xml:space="preserve"> al examen del acta de la sesión de diecisiete de diciembre de dos mil veinte, para demostrar la exclusión de la que fue objeto; sin embargo, como se expuso en líneas previas, en la resolución no se analizó </w:t>
      </w:r>
      <w:r w:rsidR="00D36511" w:rsidRPr="00F1611A">
        <w:rPr>
          <w:rFonts w:ascii="Arial" w:hAnsi="Arial" w:cs="Arial"/>
          <w:bCs/>
          <w:sz w:val="24"/>
          <w:szCs w:val="24"/>
          <w:lang w:val="es-MX"/>
        </w:rPr>
        <w:t>ese documento</w:t>
      </w:r>
      <w:r w:rsidRPr="00F1611A">
        <w:rPr>
          <w:rFonts w:ascii="Arial" w:hAnsi="Arial" w:cs="Arial"/>
          <w:bCs/>
          <w:sz w:val="24"/>
          <w:szCs w:val="24"/>
          <w:lang w:val="es-MX"/>
        </w:rPr>
        <w:t>.</w:t>
      </w:r>
    </w:p>
    <w:p w14:paraId="6A22C2A8" w14:textId="5FC096CF" w:rsidR="00667F60" w:rsidRPr="00F1611A" w:rsidRDefault="00667F60" w:rsidP="00667F60">
      <w:pPr>
        <w:pStyle w:val="Prrafodelista"/>
        <w:spacing w:before="100" w:beforeAutospacing="1" w:after="100" w:afterAutospacing="1" w:line="360" w:lineRule="auto"/>
        <w:ind w:left="0"/>
        <w:contextualSpacing w:val="0"/>
        <w:jc w:val="both"/>
        <w:rPr>
          <w:rFonts w:ascii="Arial" w:hAnsi="Arial" w:cs="Arial"/>
          <w:bCs/>
          <w:sz w:val="24"/>
          <w:szCs w:val="24"/>
          <w:lang w:val="es-MX"/>
        </w:rPr>
      </w:pPr>
      <w:r w:rsidRPr="00F1611A">
        <w:rPr>
          <w:rFonts w:ascii="Arial" w:hAnsi="Arial" w:cs="Arial"/>
          <w:bCs/>
          <w:sz w:val="24"/>
          <w:szCs w:val="24"/>
          <w:lang w:val="es-MX"/>
        </w:rPr>
        <w:t xml:space="preserve">Con independencia de lo acertado de las consideraciones en que se sustenta la determinación impugnada, </w:t>
      </w:r>
      <w:r w:rsidR="00D51264" w:rsidRPr="00F1611A">
        <w:rPr>
          <w:rFonts w:ascii="Arial" w:hAnsi="Arial" w:cs="Arial"/>
          <w:bCs/>
          <w:sz w:val="24"/>
          <w:szCs w:val="24"/>
          <w:lang w:val="es-MX"/>
        </w:rPr>
        <w:t xml:space="preserve">tenemos que </w:t>
      </w:r>
      <w:r w:rsidRPr="00F1611A">
        <w:rPr>
          <w:rFonts w:ascii="Arial" w:hAnsi="Arial" w:cs="Arial"/>
          <w:bCs/>
          <w:sz w:val="24"/>
          <w:szCs w:val="24"/>
          <w:lang w:val="es-MX"/>
        </w:rPr>
        <w:t xml:space="preserve">el </w:t>
      </w:r>
      <w:r w:rsidRPr="00F1611A">
        <w:rPr>
          <w:rFonts w:ascii="Arial" w:hAnsi="Arial" w:cs="Arial"/>
          <w:bCs/>
          <w:i/>
          <w:iCs/>
          <w:sz w:val="24"/>
          <w:szCs w:val="24"/>
          <w:lang w:val="es-MX"/>
        </w:rPr>
        <w:t xml:space="preserve">Tribunal local </w:t>
      </w:r>
      <w:r w:rsidR="00B547F8" w:rsidRPr="00F1611A">
        <w:rPr>
          <w:rFonts w:ascii="Arial" w:hAnsi="Arial" w:cs="Arial"/>
          <w:bCs/>
          <w:sz w:val="24"/>
          <w:szCs w:val="24"/>
          <w:lang w:val="es-MX"/>
        </w:rPr>
        <w:t>concluyó</w:t>
      </w:r>
      <w:r w:rsidRPr="00F1611A">
        <w:rPr>
          <w:rFonts w:ascii="Arial" w:hAnsi="Arial" w:cs="Arial"/>
          <w:bCs/>
          <w:sz w:val="24"/>
          <w:szCs w:val="24"/>
          <w:lang w:val="es-MX"/>
        </w:rPr>
        <w:t xml:space="preserve"> que no se acreditaba la </w:t>
      </w:r>
      <w:r w:rsidRPr="00F1611A">
        <w:rPr>
          <w:rFonts w:ascii="Arial" w:hAnsi="Arial" w:cs="Arial"/>
          <w:bCs/>
          <w:i/>
          <w:iCs/>
          <w:sz w:val="24"/>
          <w:szCs w:val="24"/>
          <w:lang w:val="es-MX"/>
        </w:rPr>
        <w:t>VPG</w:t>
      </w:r>
      <w:r w:rsidRPr="00F1611A">
        <w:rPr>
          <w:rFonts w:ascii="Arial" w:hAnsi="Arial" w:cs="Arial"/>
          <w:bCs/>
          <w:sz w:val="24"/>
          <w:szCs w:val="24"/>
          <w:lang w:val="es-MX"/>
        </w:rPr>
        <w:t xml:space="preserve">, porque los actos no se atribuían al presidente municipal, sino a la fracción del </w:t>
      </w:r>
      <w:r w:rsidRPr="00F1611A">
        <w:rPr>
          <w:rFonts w:ascii="Arial" w:hAnsi="Arial" w:cs="Arial"/>
          <w:bCs/>
          <w:i/>
          <w:iCs/>
          <w:sz w:val="24"/>
          <w:szCs w:val="24"/>
          <w:lang w:val="es-MX"/>
        </w:rPr>
        <w:t xml:space="preserve">PAN, </w:t>
      </w:r>
      <w:r w:rsidR="00D51264" w:rsidRPr="00F1611A">
        <w:rPr>
          <w:rFonts w:ascii="Arial" w:hAnsi="Arial" w:cs="Arial"/>
          <w:bCs/>
          <w:sz w:val="24"/>
          <w:szCs w:val="24"/>
          <w:lang w:val="es-MX"/>
        </w:rPr>
        <w:t xml:space="preserve">de ahí </w:t>
      </w:r>
      <w:r w:rsidRPr="00F1611A">
        <w:rPr>
          <w:rFonts w:ascii="Arial" w:hAnsi="Arial" w:cs="Arial"/>
          <w:bCs/>
          <w:sz w:val="24"/>
          <w:szCs w:val="24"/>
          <w:lang w:val="es-MX"/>
        </w:rPr>
        <w:t>que no era jurídicamente posible analizarlos, por no haber sido emplazados sus integrantes, dejando a salvo los derechos de la denunciante</w:t>
      </w:r>
      <w:r w:rsidR="00D51264" w:rsidRPr="00F1611A">
        <w:rPr>
          <w:rFonts w:ascii="Arial" w:hAnsi="Arial" w:cs="Arial"/>
          <w:bCs/>
          <w:sz w:val="24"/>
          <w:szCs w:val="24"/>
          <w:lang w:val="es-MX"/>
        </w:rPr>
        <w:t xml:space="preserve"> para hacer, en su caso, la denuncia correspondiente</w:t>
      </w:r>
      <w:r w:rsidRPr="00F1611A">
        <w:rPr>
          <w:rFonts w:ascii="Arial" w:hAnsi="Arial" w:cs="Arial"/>
          <w:bCs/>
          <w:sz w:val="24"/>
          <w:szCs w:val="24"/>
          <w:lang w:val="es-MX"/>
        </w:rPr>
        <w:t>.</w:t>
      </w:r>
    </w:p>
    <w:p w14:paraId="52928E22" w14:textId="5EA25EC3" w:rsidR="00667F60" w:rsidRPr="00F1611A" w:rsidRDefault="00667F60" w:rsidP="00667F60">
      <w:pPr>
        <w:spacing w:before="100" w:beforeAutospacing="1" w:after="100" w:afterAutospacing="1" w:line="360" w:lineRule="auto"/>
        <w:jc w:val="both"/>
        <w:rPr>
          <w:rFonts w:ascii="Arial" w:eastAsiaTheme="majorEastAsia" w:hAnsi="Arial" w:cs="Arial"/>
          <w:sz w:val="24"/>
          <w:szCs w:val="24"/>
          <w:lang w:val="es-MX"/>
        </w:rPr>
      </w:pPr>
      <w:r w:rsidRPr="00F1611A">
        <w:rPr>
          <w:rFonts w:ascii="Arial" w:eastAsiaTheme="majorEastAsia" w:hAnsi="Arial" w:cs="Arial"/>
          <w:sz w:val="24"/>
          <w:szCs w:val="24"/>
          <w:lang w:val="es-MX"/>
        </w:rPr>
        <w:lastRenderedPageBreak/>
        <w:t>Las razones dadas por la autoridad responsable no son controvertidas en modo alguno</w:t>
      </w:r>
      <w:r w:rsidR="00D36511" w:rsidRPr="00F1611A">
        <w:rPr>
          <w:rFonts w:ascii="Arial" w:eastAsiaTheme="majorEastAsia" w:hAnsi="Arial" w:cs="Arial"/>
          <w:sz w:val="24"/>
          <w:szCs w:val="24"/>
          <w:lang w:val="es-MX"/>
        </w:rPr>
        <w:t xml:space="preserve"> en esta instancia</w:t>
      </w:r>
      <w:r w:rsidRPr="00F1611A">
        <w:rPr>
          <w:rFonts w:ascii="Arial" w:eastAsiaTheme="majorEastAsia" w:hAnsi="Arial" w:cs="Arial"/>
          <w:sz w:val="24"/>
          <w:szCs w:val="24"/>
          <w:lang w:val="es-MX"/>
        </w:rPr>
        <w:t>, pues el motivo de inconformidad se centra en aspectos ajenos a aquellos en los que se sustenta la decisión</w:t>
      </w:r>
      <w:r w:rsidR="00D36511" w:rsidRPr="00F1611A">
        <w:rPr>
          <w:rFonts w:ascii="Arial" w:eastAsiaTheme="majorEastAsia" w:hAnsi="Arial" w:cs="Arial"/>
          <w:sz w:val="24"/>
          <w:szCs w:val="24"/>
          <w:lang w:val="es-MX"/>
        </w:rPr>
        <w:t>, como es la valoración del acta de sesión</w:t>
      </w:r>
      <w:r w:rsidRPr="00F1611A">
        <w:rPr>
          <w:rFonts w:ascii="Arial" w:eastAsiaTheme="majorEastAsia" w:hAnsi="Arial" w:cs="Arial"/>
          <w:sz w:val="24"/>
          <w:szCs w:val="24"/>
          <w:lang w:val="es-MX"/>
        </w:rPr>
        <w:t xml:space="preserve"> y, por tanto, resultan insuficientes para evidenciar su ilegalidad.</w:t>
      </w:r>
    </w:p>
    <w:p w14:paraId="04E81A07" w14:textId="0C8ECE37" w:rsidR="00A34DCB" w:rsidRPr="00F1611A" w:rsidRDefault="00A34DCB" w:rsidP="00A34DCB">
      <w:pPr>
        <w:spacing w:after="0" w:line="360" w:lineRule="auto"/>
        <w:jc w:val="both"/>
        <w:rPr>
          <w:rFonts w:ascii="Arial" w:hAnsi="Arial" w:cs="Arial"/>
          <w:bCs/>
          <w:sz w:val="24"/>
          <w:szCs w:val="24"/>
          <w:lang w:val="es-MX"/>
        </w:rPr>
      </w:pPr>
      <w:r w:rsidRPr="00F1611A">
        <w:rPr>
          <w:rFonts w:ascii="Arial" w:eastAsiaTheme="majorEastAsia" w:hAnsi="Arial" w:cs="Arial"/>
          <w:sz w:val="24"/>
          <w:szCs w:val="24"/>
          <w:lang w:val="es-MX"/>
        </w:rPr>
        <w:t>Por</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las</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razones</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precisadas,</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al</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declararse</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ineficaces</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los</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agravios</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hechos</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valer,</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procede</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b/>
          <w:bCs/>
          <w:sz w:val="24"/>
          <w:szCs w:val="24"/>
          <w:lang w:val="es-MX"/>
        </w:rPr>
        <w:t>confirmar</w:t>
      </w:r>
      <w:r w:rsidR="00F1611A" w:rsidRPr="00F1611A">
        <w:rPr>
          <w:rFonts w:ascii="Arial" w:eastAsiaTheme="majorEastAsia" w:hAnsi="Arial" w:cs="Arial"/>
          <w:b/>
          <w:bCs/>
          <w:sz w:val="24"/>
          <w:szCs w:val="24"/>
          <w:lang w:val="es-MX"/>
        </w:rPr>
        <w:t xml:space="preserve">, </w:t>
      </w:r>
      <w:r w:rsidR="00F1611A" w:rsidRPr="00F1611A">
        <w:rPr>
          <w:rFonts w:ascii="Arial" w:hAnsi="Arial" w:cs="Arial"/>
          <w:sz w:val="24"/>
          <w:szCs w:val="24"/>
          <w:lang w:val="es-MX"/>
        </w:rPr>
        <w:t xml:space="preserve">en la materia de controversia, </w:t>
      </w:r>
      <w:r w:rsidRPr="00F1611A">
        <w:rPr>
          <w:rFonts w:ascii="Arial" w:eastAsiaTheme="majorEastAsia" w:hAnsi="Arial" w:cs="Arial"/>
          <w:sz w:val="24"/>
          <w:szCs w:val="24"/>
          <w:lang w:val="es-MX"/>
        </w:rPr>
        <w:t>la</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resolución</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dictada</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en</w:t>
      </w:r>
      <w:r w:rsidR="00336C1E" w:rsidRPr="00F1611A">
        <w:rPr>
          <w:rFonts w:ascii="Arial" w:eastAsiaTheme="majorEastAsia" w:hAnsi="Arial" w:cs="Arial"/>
          <w:sz w:val="24"/>
          <w:szCs w:val="24"/>
          <w:lang w:val="es-MX"/>
        </w:rPr>
        <w:t xml:space="preserve"> </w:t>
      </w:r>
      <w:r w:rsidRPr="00F1611A">
        <w:rPr>
          <w:rFonts w:ascii="Arial" w:eastAsiaTheme="majorEastAsia" w:hAnsi="Arial" w:cs="Arial"/>
          <w:sz w:val="24"/>
          <w:szCs w:val="24"/>
          <w:lang w:val="es-MX"/>
        </w:rPr>
        <w:t>el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procedimiento</w:t>
      </w:r>
      <w:r w:rsidR="00336C1E" w:rsidRPr="00F1611A">
        <w:rPr>
          <w:rFonts w:ascii="Arial" w:hAnsi="Arial" w:cs="Arial"/>
          <w:bCs/>
          <w:sz w:val="24"/>
          <w:szCs w:val="24"/>
          <w:lang w:val="es-MX"/>
        </w:rPr>
        <w:t xml:space="preserve"> </w:t>
      </w:r>
      <w:r w:rsidRPr="00F1611A">
        <w:rPr>
          <w:rFonts w:ascii="Arial" w:hAnsi="Arial" w:cs="Arial"/>
          <w:bCs/>
          <w:sz w:val="24"/>
          <w:szCs w:val="24"/>
          <w:lang w:val="es-MX"/>
        </w:rPr>
        <w:t>especial</w:t>
      </w:r>
      <w:r w:rsidR="00336C1E" w:rsidRPr="00F1611A">
        <w:rPr>
          <w:rFonts w:ascii="Arial" w:hAnsi="Arial" w:cs="Arial"/>
          <w:bCs/>
          <w:sz w:val="24"/>
          <w:szCs w:val="24"/>
          <w:lang w:val="es-MX"/>
        </w:rPr>
        <w:t xml:space="preserve"> </w:t>
      </w:r>
      <w:r w:rsidRPr="00F1611A">
        <w:rPr>
          <w:rFonts w:ascii="Arial" w:hAnsi="Arial" w:cs="Arial"/>
          <w:bCs/>
          <w:sz w:val="24"/>
          <w:szCs w:val="24"/>
          <w:lang w:val="es-MX"/>
        </w:rPr>
        <w:t>sancionador</w:t>
      </w:r>
      <w:r w:rsidR="00336C1E" w:rsidRPr="00F1611A">
        <w:rPr>
          <w:rFonts w:ascii="Arial" w:hAnsi="Arial" w:cs="Arial"/>
          <w:bCs/>
          <w:sz w:val="24"/>
          <w:szCs w:val="24"/>
          <w:lang w:val="es-MX"/>
        </w:rPr>
        <w:t xml:space="preserve"> </w:t>
      </w:r>
      <w:r w:rsidRPr="00F1611A">
        <w:rPr>
          <w:rFonts w:ascii="Arial" w:hAnsi="Arial" w:cs="Arial"/>
          <w:bCs/>
          <w:sz w:val="24"/>
          <w:szCs w:val="24"/>
          <w:lang w:val="es-MX"/>
        </w:rPr>
        <w:t>TEEG-PES-76/2021.</w:t>
      </w:r>
    </w:p>
    <w:p w14:paraId="3BB29FCC" w14:textId="740A00BF" w:rsidR="00FA1129" w:rsidRPr="00F1611A" w:rsidRDefault="00FA1129" w:rsidP="006A586D">
      <w:pPr>
        <w:pStyle w:val="Prrafodelista"/>
        <w:numPr>
          <w:ilvl w:val="0"/>
          <w:numId w:val="2"/>
        </w:numPr>
        <w:spacing w:before="100" w:beforeAutospacing="1" w:after="100" w:afterAutospacing="1" w:line="360" w:lineRule="auto"/>
        <w:ind w:left="357" w:hanging="357"/>
        <w:contextualSpacing w:val="0"/>
        <w:jc w:val="both"/>
        <w:outlineLvl w:val="0"/>
        <w:rPr>
          <w:rFonts w:ascii="Arial" w:eastAsiaTheme="majorEastAsia" w:hAnsi="Arial" w:cs="Arial"/>
          <w:b/>
          <w:kern w:val="32"/>
          <w:sz w:val="24"/>
          <w:szCs w:val="24"/>
          <w:lang w:val="es-MX"/>
        </w:rPr>
      </w:pPr>
      <w:bookmarkStart w:id="57" w:name="_Toc17731335"/>
      <w:bookmarkStart w:id="58" w:name="_Toc84058276"/>
      <w:bookmarkEnd w:id="53"/>
      <w:bookmarkEnd w:id="54"/>
      <w:bookmarkEnd w:id="55"/>
      <w:r w:rsidRPr="00F1611A">
        <w:rPr>
          <w:rFonts w:ascii="Arial" w:eastAsiaTheme="majorEastAsia" w:hAnsi="Arial" w:cs="Arial"/>
          <w:b/>
          <w:kern w:val="32"/>
          <w:sz w:val="24"/>
          <w:szCs w:val="24"/>
          <w:lang w:val="es-MX"/>
        </w:rPr>
        <w:t>RESOLUTIVO</w:t>
      </w:r>
      <w:bookmarkEnd w:id="57"/>
      <w:bookmarkEnd w:id="58"/>
    </w:p>
    <w:p w14:paraId="689D39DB" w14:textId="37CFC71A" w:rsidR="00A34DCB" w:rsidRPr="00F1611A" w:rsidRDefault="006A586D" w:rsidP="00A34DCB">
      <w:pPr>
        <w:tabs>
          <w:tab w:val="left" w:pos="2646"/>
        </w:tabs>
        <w:spacing w:before="100" w:beforeAutospacing="1" w:after="100" w:afterAutospacing="1" w:line="360" w:lineRule="auto"/>
        <w:jc w:val="both"/>
        <w:rPr>
          <w:rFonts w:ascii="Arial" w:hAnsi="Arial" w:cs="Arial"/>
          <w:bCs/>
          <w:sz w:val="24"/>
          <w:szCs w:val="24"/>
          <w:lang w:val="es-MX"/>
        </w:rPr>
      </w:pPr>
      <w:r w:rsidRPr="00F1611A">
        <w:rPr>
          <w:rFonts w:ascii="Arial" w:hAnsi="Arial" w:cs="Arial"/>
          <w:b/>
          <w:bCs/>
          <w:sz w:val="24"/>
          <w:szCs w:val="24"/>
          <w:lang w:val="es-MX"/>
        </w:rPr>
        <w:t>ÚNICO.</w:t>
      </w:r>
      <w:r w:rsidR="00336C1E" w:rsidRPr="00F1611A">
        <w:rPr>
          <w:rFonts w:ascii="Arial" w:hAnsi="Arial" w:cs="Arial"/>
          <w:bCs/>
          <w:sz w:val="24"/>
          <w:szCs w:val="24"/>
          <w:lang w:val="es-MX"/>
        </w:rPr>
        <w:t xml:space="preserve"> </w:t>
      </w:r>
      <w:r w:rsidR="00A34DCB" w:rsidRPr="00F1611A">
        <w:rPr>
          <w:rFonts w:ascii="Arial" w:hAnsi="Arial" w:cs="Arial"/>
          <w:b/>
          <w:bCs/>
          <w:sz w:val="24"/>
          <w:szCs w:val="24"/>
          <w:lang w:val="es-MX"/>
        </w:rPr>
        <w:t>Se</w:t>
      </w:r>
      <w:r w:rsidR="00336C1E" w:rsidRPr="00F1611A">
        <w:rPr>
          <w:rFonts w:ascii="Arial" w:hAnsi="Arial" w:cs="Arial"/>
          <w:b/>
          <w:bCs/>
          <w:sz w:val="24"/>
          <w:szCs w:val="24"/>
          <w:lang w:val="es-MX"/>
        </w:rPr>
        <w:t xml:space="preserve"> </w:t>
      </w:r>
      <w:r w:rsidR="00A34DCB" w:rsidRPr="00F1611A">
        <w:rPr>
          <w:rFonts w:ascii="Arial" w:hAnsi="Arial" w:cs="Arial"/>
          <w:b/>
          <w:bCs/>
          <w:sz w:val="24"/>
          <w:szCs w:val="24"/>
          <w:lang w:val="es-MX"/>
        </w:rPr>
        <w:t>confirma</w:t>
      </w:r>
      <w:r w:rsidR="00A34DCB" w:rsidRPr="00F1611A">
        <w:rPr>
          <w:rFonts w:ascii="Arial" w:hAnsi="Arial" w:cs="Arial"/>
          <w:sz w:val="24"/>
          <w:szCs w:val="24"/>
          <w:lang w:val="es-MX"/>
        </w:rPr>
        <w:t>,</w:t>
      </w:r>
      <w:r w:rsidR="00336C1E" w:rsidRPr="00F1611A">
        <w:rPr>
          <w:rFonts w:ascii="Arial" w:hAnsi="Arial" w:cs="Arial"/>
          <w:sz w:val="24"/>
          <w:szCs w:val="24"/>
          <w:lang w:val="es-MX"/>
        </w:rPr>
        <w:t xml:space="preserve"> </w:t>
      </w:r>
      <w:r w:rsidR="00667F60" w:rsidRPr="00F1611A">
        <w:rPr>
          <w:rFonts w:ascii="Arial" w:hAnsi="Arial" w:cs="Arial"/>
          <w:sz w:val="24"/>
          <w:szCs w:val="24"/>
          <w:lang w:val="es-MX"/>
        </w:rPr>
        <w:t xml:space="preserve">en la materia de controversia y </w:t>
      </w:r>
      <w:r w:rsidR="00A34DCB" w:rsidRPr="00F1611A">
        <w:rPr>
          <w:rFonts w:ascii="Arial" w:hAnsi="Arial" w:cs="Arial"/>
          <w:sz w:val="24"/>
          <w:szCs w:val="24"/>
          <w:lang w:val="es-MX"/>
        </w:rPr>
        <w:t>por</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las</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razones</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que</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se</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dan</w:t>
      </w:r>
      <w:r w:rsidR="00667F60" w:rsidRPr="00F1611A">
        <w:rPr>
          <w:rFonts w:ascii="Arial" w:hAnsi="Arial" w:cs="Arial"/>
          <w:sz w:val="24"/>
          <w:szCs w:val="24"/>
          <w:lang w:val="es-MX"/>
        </w:rPr>
        <w:t xml:space="preserve"> en este fallo</w:t>
      </w:r>
      <w:r w:rsidR="00A34DCB" w:rsidRPr="00F1611A">
        <w:rPr>
          <w:rFonts w:ascii="Arial" w:hAnsi="Arial" w:cs="Arial"/>
          <w:sz w:val="24"/>
          <w:szCs w:val="24"/>
          <w:lang w:val="es-MX"/>
        </w:rPr>
        <w:t>,</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la</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resolución</w:t>
      </w:r>
      <w:r w:rsidR="00336C1E" w:rsidRPr="00F1611A">
        <w:rPr>
          <w:rFonts w:ascii="Arial" w:hAnsi="Arial" w:cs="Arial"/>
          <w:sz w:val="24"/>
          <w:szCs w:val="24"/>
          <w:lang w:val="es-MX"/>
        </w:rPr>
        <w:t xml:space="preserve"> </w:t>
      </w:r>
      <w:r w:rsidR="00A34DCB" w:rsidRPr="00F1611A">
        <w:rPr>
          <w:rFonts w:ascii="Arial" w:hAnsi="Arial" w:cs="Arial"/>
          <w:sz w:val="24"/>
          <w:szCs w:val="24"/>
          <w:lang w:val="es-MX"/>
        </w:rPr>
        <w:t>impugnada.</w:t>
      </w:r>
    </w:p>
    <w:p w14:paraId="72C187BB" w14:textId="29C53A68" w:rsidR="00A34DCB" w:rsidRPr="00F1611A" w:rsidRDefault="00A34DCB" w:rsidP="00A34DCB">
      <w:pPr>
        <w:tabs>
          <w:tab w:val="left" w:pos="2646"/>
        </w:tabs>
        <w:spacing w:before="100" w:beforeAutospacing="1" w:after="100" w:afterAutospacing="1" w:line="360" w:lineRule="auto"/>
        <w:jc w:val="both"/>
        <w:rPr>
          <w:rFonts w:ascii="Arial" w:eastAsia="Times New Roman" w:hAnsi="Arial" w:cs="Arial"/>
          <w:sz w:val="24"/>
          <w:szCs w:val="24"/>
          <w:lang w:val="es-MX" w:eastAsia="es-ES"/>
        </w:rPr>
      </w:pPr>
      <w:r w:rsidRPr="00F1611A">
        <w:rPr>
          <w:rFonts w:ascii="Arial" w:eastAsia="Times New Roman" w:hAnsi="Arial" w:cs="Arial"/>
          <w:sz w:val="24"/>
          <w:szCs w:val="24"/>
          <w:lang w:val="es-MX" w:eastAsia="es-ES"/>
        </w:rPr>
        <w:t>En</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su</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oportunidad,</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b/>
          <w:bCs/>
          <w:sz w:val="24"/>
          <w:szCs w:val="24"/>
          <w:lang w:val="es-MX" w:eastAsia="es-ES"/>
        </w:rPr>
        <w:t>archívese</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el</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expediente</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como</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asunto</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concluido;</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en</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su</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caso,</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devuélvase</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la</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documentación</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que</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en</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original</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haya</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exhibido</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la</w:t>
      </w:r>
      <w:r w:rsidR="00336C1E" w:rsidRPr="00F1611A">
        <w:rPr>
          <w:rFonts w:ascii="Arial" w:eastAsia="Times New Roman" w:hAnsi="Arial" w:cs="Arial"/>
          <w:sz w:val="24"/>
          <w:szCs w:val="24"/>
          <w:lang w:val="es-MX" w:eastAsia="es-ES"/>
        </w:rPr>
        <w:t xml:space="preserve"> </w:t>
      </w:r>
      <w:r w:rsidRPr="00F1611A">
        <w:rPr>
          <w:rFonts w:ascii="Arial" w:eastAsia="Times New Roman" w:hAnsi="Arial" w:cs="Arial"/>
          <w:sz w:val="24"/>
          <w:szCs w:val="24"/>
          <w:lang w:val="es-MX" w:eastAsia="es-ES"/>
        </w:rPr>
        <w:t>responsable.</w:t>
      </w:r>
    </w:p>
    <w:p w14:paraId="058116D6" w14:textId="77777777" w:rsidR="00A34DCB" w:rsidRPr="00F1611A" w:rsidRDefault="00A34DCB" w:rsidP="00A34DCB">
      <w:pPr>
        <w:tabs>
          <w:tab w:val="left" w:pos="2646"/>
        </w:tabs>
        <w:spacing w:before="100" w:beforeAutospacing="1" w:after="100" w:afterAutospacing="1" w:line="360" w:lineRule="auto"/>
        <w:jc w:val="both"/>
        <w:rPr>
          <w:rFonts w:ascii="Arial" w:eastAsia="Times New Roman" w:hAnsi="Arial" w:cs="Arial"/>
          <w:b/>
          <w:sz w:val="24"/>
          <w:szCs w:val="24"/>
          <w:lang w:val="es-MX" w:eastAsia="es-ES"/>
        </w:rPr>
      </w:pPr>
      <w:r w:rsidRPr="00F1611A">
        <w:rPr>
          <w:rFonts w:ascii="Arial" w:eastAsia="Times New Roman" w:hAnsi="Arial" w:cs="Arial"/>
          <w:b/>
          <w:sz w:val="24"/>
          <w:szCs w:val="24"/>
          <w:lang w:val="es-MX" w:eastAsia="es-ES"/>
        </w:rPr>
        <w:t>NOTIFÍQUESE.</w:t>
      </w:r>
    </w:p>
    <w:p w14:paraId="4455B3A2" w14:textId="57B3334B" w:rsidR="00A34DCB" w:rsidRPr="00F1611A" w:rsidRDefault="00A34DCB" w:rsidP="00A34DCB">
      <w:pPr>
        <w:tabs>
          <w:tab w:val="left" w:pos="5461"/>
        </w:tabs>
        <w:spacing w:before="100" w:beforeAutospacing="1" w:after="100" w:afterAutospacing="1" w:line="360" w:lineRule="auto"/>
        <w:jc w:val="both"/>
        <w:rPr>
          <w:rFonts w:ascii="Arial" w:hAnsi="Arial" w:cs="Arial"/>
          <w:sz w:val="24"/>
          <w:szCs w:val="24"/>
          <w:lang w:val="es-MX"/>
        </w:rPr>
      </w:pPr>
      <w:r w:rsidRPr="00F1611A">
        <w:rPr>
          <w:rFonts w:ascii="Arial" w:hAnsi="Arial" w:cs="Arial"/>
          <w:sz w:val="24"/>
          <w:szCs w:val="24"/>
          <w:lang w:val="es-MX"/>
        </w:rPr>
        <w:t>Así</w:t>
      </w:r>
      <w:r w:rsidR="00336C1E" w:rsidRPr="00F1611A">
        <w:rPr>
          <w:rFonts w:ascii="Arial" w:hAnsi="Arial" w:cs="Arial"/>
          <w:sz w:val="24"/>
          <w:szCs w:val="24"/>
          <w:lang w:val="es-MX"/>
        </w:rPr>
        <w:t xml:space="preserve"> </w:t>
      </w:r>
      <w:r w:rsidRPr="00F1611A">
        <w:rPr>
          <w:rFonts w:ascii="Arial" w:hAnsi="Arial" w:cs="Arial"/>
          <w:sz w:val="24"/>
          <w:szCs w:val="24"/>
          <w:lang w:val="es-MX"/>
        </w:rPr>
        <w:t>lo</w:t>
      </w:r>
      <w:r w:rsidR="00336C1E" w:rsidRPr="00F1611A">
        <w:rPr>
          <w:rFonts w:ascii="Arial" w:hAnsi="Arial" w:cs="Arial"/>
          <w:sz w:val="24"/>
          <w:szCs w:val="24"/>
          <w:lang w:val="es-MX"/>
        </w:rPr>
        <w:t xml:space="preserve"> </w:t>
      </w:r>
      <w:r w:rsidRPr="00F1611A">
        <w:rPr>
          <w:rFonts w:ascii="Arial" w:hAnsi="Arial" w:cs="Arial"/>
          <w:sz w:val="24"/>
          <w:szCs w:val="24"/>
          <w:lang w:val="es-MX"/>
        </w:rPr>
        <w:t>resolvieron,</w:t>
      </w:r>
      <w:r w:rsidR="00336C1E" w:rsidRPr="00F1611A">
        <w:rPr>
          <w:rFonts w:ascii="Arial" w:hAnsi="Arial" w:cs="Arial"/>
          <w:sz w:val="24"/>
          <w:szCs w:val="24"/>
          <w:lang w:val="es-MX"/>
        </w:rPr>
        <w:t xml:space="preserve"> </w:t>
      </w:r>
      <w:r w:rsidRPr="00F1611A">
        <w:rPr>
          <w:rFonts w:ascii="Arial" w:hAnsi="Arial" w:cs="Arial"/>
          <w:sz w:val="24"/>
          <w:szCs w:val="24"/>
          <w:lang w:val="es-MX"/>
        </w:rPr>
        <w:t>por</w:t>
      </w:r>
      <w:r w:rsidR="00336C1E" w:rsidRPr="00F1611A">
        <w:rPr>
          <w:rFonts w:ascii="Arial" w:hAnsi="Arial" w:cs="Arial"/>
          <w:sz w:val="24"/>
          <w:szCs w:val="24"/>
          <w:lang w:val="es-MX"/>
        </w:rPr>
        <w:t xml:space="preserve"> </w:t>
      </w:r>
      <w:r w:rsidR="006766E1">
        <w:rPr>
          <w:rFonts w:ascii="Arial" w:hAnsi="Arial" w:cs="Arial"/>
          <w:b/>
          <w:sz w:val="24"/>
          <w:szCs w:val="24"/>
          <w:lang w:val="es-MX"/>
        </w:rPr>
        <w:t>unanimidad</w:t>
      </w:r>
      <w:r w:rsidR="00336C1E" w:rsidRPr="00F1611A">
        <w:rPr>
          <w:rFonts w:ascii="Arial" w:hAnsi="Arial" w:cs="Arial"/>
          <w:b/>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votos,</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Magistrada</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los</w:t>
      </w:r>
      <w:r w:rsidR="00336C1E" w:rsidRPr="00F1611A">
        <w:rPr>
          <w:rFonts w:ascii="Arial" w:hAnsi="Arial" w:cs="Arial"/>
          <w:sz w:val="24"/>
          <w:szCs w:val="24"/>
          <w:lang w:val="es-MX"/>
        </w:rPr>
        <w:t xml:space="preserve"> </w:t>
      </w:r>
      <w:r w:rsidRPr="00F1611A">
        <w:rPr>
          <w:rFonts w:ascii="Arial" w:hAnsi="Arial" w:cs="Arial"/>
          <w:sz w:val="24"/>
          <w:szCs w:val="24"/>
          <w:lang w:val="es-MX"/>
        </w:rPr>
        <w:t>Magistrados</w:t>
      </w:r>
      <w:r w:rsidR="00336C1E" w:rsidRPr="00F1611A">
        <w:rPr>
          <w:rFonts w:ascii="Arial" w:hAnsi="Arial" w:cs="Arial"/>
          <w:sz w:val="24"/>
          <w:szCs w:val="24"/>
          <w:lang w:val="es-MX"/>
        </w:rPr>
        <w:t xml:space="preserve"> </w:t>
      </w:r>
      <w:r w:rsidRPr="00F1611A">
        <w:rPr>
          <w:rFonts w:ascii="Arial" w:hAnsi="Arial" w:cs="Arial"/>
          <w:sz w:val="24"/>
          <w:szCs w:val="24"/>
          <w:lang w:val="es-MX"/>
        </w:rPr>
        <w:t>integrantes</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Sala</w:t>
      </w:r>
      <w:r w:rsidR="00336C1E" w:rsidRPr="00F1611A">
        <w:rPr>
          <w:rFonts w:ascii="Arial" w:hAnsi="Arial" w:cs="Arial"/>
          <w:sz w:val="24"/>
          <w:szCs w:val="24"/>
          <w:lang w:val="es-MX"/>
        </w:rPr>
        <w:t xml:space="preserve"> </w:t>
      </w:r>
      <w:r w:rsidRPr="00F1611A">
        <w:rPr>
          <w:rFonts w:ascii="Arial" w:hAnsi="Arial" w:cs="Arial"/>
          <w:sz w:val="24"/>
          <w:szCs w:val="24"/>
          <w:lang w:val="es-MX"/>
        </w:rPr>
        <w:t>Regional</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Tribunal</w:t>
      </w:r>
      <w:r w:rsidR="00336C1E" w:rsidRPr="00F1611A">
        <w:rPr>
          <w:rFonts w:ascii="Arial" w:hAnsi="Arial" w:cs="Arial"/>
          <w:sz w:val="24"/>
          <w:szCs w:val="24"/>
          <w:lang w:val="es-MX"/>
        </w:rPr>
        <w:t xml:space="preserve"> </w:t>
      </w:r>
      <w:r w:rsidRPr="00F1611A">
        <w:rPr>
          <w:rFonts w:ascii="Arial" w:hAnsi="Arial" w:cs="Arial"/>
          <w:sz w:val="24"/>
          <w:szCs w:val="24"/>
          <w:lang w:val="es-MX"/>
        </w:rPr>
        <w:t>Electoral</w:t>
      </w:r>
      <w:r w:rsidR="00336C1E" w:rsidRPr="00F1611A">
        <w:rPr>
          <w:rFonts w:ascii="Arial" w:hAnsi="Arial" w:cs="Arial"/>
          <w:sz w:val="24"/>
          <w:szCs w:val="24"/>
          <w:lang w:val="es-MX"/>
        </w:rPr>
        <w:t xml:space="preserve"> </w:t>
      </w:r>
      <w:r w:rsidRPr="00F1611A">
        <w:rPr>
          <w:rFonts w:ascii="Arial" w:hAnsi="Arial" w:cs="Arial"/>
          <w:sz w:val="24"/>
          <w:szCs w:val="24"/>
          <w:lang w:val="es-MX"/>
        </w:rPr>
        <w:t>del</w:t>
      </w:r>
      <w:r w:rsidR="00336C1E" w:rsidRPr="00F1611A">
        <w:rPr>
          <w:rFonts w:ascii="Arial" w:hAnsi="Arial" w:cs="Arial"/>
          <w:sz w:val="24"/>
          <w:szCs w:val="24"/>
          <w:lang w:val="es-MX"/>
        </w:rPr>
        <w:t xml:space="preserve"> </w:t>
      </w:r>
      <w:r w:rsidRPr="00F1611A">
        <w:rPr>
          <w:rFonts w:ascii="Arial" w:hAnsi="Arial" w:cs="Arial"/>
          <w:sz w:val="24"/>
          <w:szCs w:val="24"/>
          <w:lang w:val="es-MX"/>
        </w:rPr>
        <w:t>Poder</w:t>
      </w:r>
      <w:r w:rsidR="00336C1E" w:rsidRPr="00F1611A">
        <w:rPr>
          <w:rFonts w:ascii="Arial" w:hAnsi="Arial" w:cs="Arial"/>
          <w:sz w:val="24"/>
          <w:szCs w:val="24"/>
          <w:lang w:val="es-MX"/>
        </w:rPr>
        <w:t xml:space="preserve"> </w:t>
      </w:r>
      <w:r w:rsidRPr="00F1611A">
        <w:rPr>
          <w:rFonts w:ascii="Arial" w:hAnsi="Arial" w:cs="Arial"/>
          <w:sz w:val="24"/>
          <w:szCs w:val="24"/>
          <w:lang w:val="es-MX"/>
        </w:rPr>
        <w:t>Judicial</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Federación,</w:t>
      </w:r>
      <w:r w:rsidR="00336C1E" w:rsidRPr="00F1611A">
        <w:rPr>
          <w:rFonts w:ascii="Arial" w:hAnsi="Arial" w:cs="Arial"/>
          <w:sz w:val="24"/>
          <w:szCs w:val="24"/>
          <w:lang w:val="es-MX"/>
        </w:rPr>
        <w:t xml:space="preserve"> </w:t>
      </w:r>
      <w:r w:rsidRPr="00F1611A">
        <w:rPr>
          <w:rFonts w:ascii="Arial" w:hAnsi="Arial" w:cs="Arial"/>
          <w:sz w:val="24"/>
          <w:szCs w:val="24"/>
          <w:lang w:val="es-MX"/>
        </w:rPr>
        <w:t>correspondiente</w:t>
      </w:r>
      <w:r w:rsidR="00336C1E" w:rsidRPr="00F1611A">
        <w:rPr>
          <w:rFonts w:ascii="Arial" w:hAnsi="Arial" w:cs="Arial"/>
          <w:sz w:val="24"/>
          <w:szCs w:val="24"/>
          <w:lang w:val="es-MX"/>
        </w:rPr>
        <w:t xml:space="preserve"> </w:t>
      </w:r>
      <w:r w:rsidRPr="00F1611A">
        <w:rPr>
          <w:rFonts w:ascii="Arial" w:hAnsi="Arial" w:cs="Arial"/>
          <w:sz w:val="24"/>
          <w:szCs w:val="24"/>
          <w:lang w:val="es-MX"/>
        </w:rPr>
        <w:t>a</w:t>
      </w:r>
      <w:r w:rsidR="00336C1E" w:rsidRPr="00F1611A">
        <w:rPr>
          <w:rFonts w:ascii="Arial" w:hAnsi="Arial" w:cs="Arial"/>
          <w:sz w:val="24"/>
          <w:szCs w:val="24"/>
          <w:lang w:val="es-MX"/>
        </w:rPr>
        <w:t xml:space="preserve"> </w:t>
      </w:r>
      <w:r w:rsidRPr="00F1611A">
        <w:rPr>
          <w:rFonts w:ascii="Arial" w:hAnsi="Arial" w:cs="Arial"/>
          <w:sz w:val="24"/>
          <w:szCs w:val="24"/>
          <w:lang w:val="es-MX"/>
        </w:rPr>
        <w:t>la</w:t>
      </w:r>
      <w:r w:rsidR="00336C1E" w:rsidRPr="00F1611A">
        <w:rPr>
          <w:rFonts w:ascii="Arial" w:hAnsi="Arial" w:cs="Arial"/>
          <w:sz w:val="24"/>
          <w:szCs w:val="24"/>
          <w:lang w:val="es-MX"/>
        </w:rPr>
        <w:t xml:space="preserve"> </w:t>
      </w:r>
      <w:r w:rsidRPr="00F1611A">
        <w:rPr>
          <w:rFonts w:ascii="Arial" w:hAnsi="Arial" w:cs="Arial"/>
          <w:sz w:val="24"/>
          <w:szCs w:val="24"/>
          <w:lang w:val="es-MX"/>
        </w:rPr>
        <w:t>Segunda</w:t>
      </w:r>
      <w:r w:rsidR="00336C1E" w:rsidRPr="00F1611A">
        <w:rPr>
          <w:rFonts w:ascii="Arial" w:hAnsi="Arial" w:cs="Arial"/>
          <w:sz w:val="24"/>
          <w:szCs w:val="24"/>
          <w:lang w:val="es-MX"/>
        </w:rPr>
        <w:t xml:space="preserve"> </w:t>
      </w:r>
      <w:r w:rsidRPr="00F1611A">
        <w:rPr>
          <w:rFonts w:ascii="Arial" w:hAnsi="Arial" w:cs="Arial"/>
          <w:sz w:val="24"/>
          <w:szCs w:val="24"/>
          <w:lang w:val="es-MX"/>
        </w:rPr>
        <w:t>Circunscripción</w:t>
      </w:r>
      <w:r w:rsidR="00336C1E" w:rsidRPr="00F1611A">
        <w:rPr>
          <w:rFonts w:ascii="Arial" w:hAnsi="Arial" w:cs="Arial"/>
          <w:sz w:val="24"/>
          <w:szCs w:val="24"/>
          <w:lang w:val="es-MX"/>
        </w:rPr>
        <w:t xml:space="preserve"> </w:t>
      </w:r>
      <w:r w:rsidRPr="00F1611A">
        <w:rPr>
          <w:rFonts w:ascii="Arial" w:hAnsi="Arial" w:cs="Arial"/>
          <w:sz w:val="24"/>
          <w:szCs w:val="24"/>
          <w:lang w:val="es-MX"/>
        </w:rPr>
        <w:t>Electoral</w:t>
      </w:r>
      <w:r w:rsidR="00336C1E" w:rsidRPr="00F1611A">
        <w:rPr>
          <w:rFonts w:ascii="Arial" w:hAnsi="Arial" w:cs="Arial"/>
          <w:sz w:val="24"/>
          <w:szCs w:val="24"/>
          <w:lang w:val="es-MX"/>
        </w:rPr>
        <w:t xml:space="preserve"> </w:t>
      </w:r>
      <w:r w:rsidRPr="00F1611A">
        <w:rPr>
          <w:rFonts w:ascii="Arial" w:hAnsi="Arial" w:cs="Arial"/>
          <w:sz w:val="24"/>
          <w:szCs w:val="24"/>
          <w:lang w:val="es-MX"/>
        </w:rPr>
        <w:t>Plurinominal,</w:t>
      </w:r>
      <w:r w:rsidR="00336C1E" w:rsidRPr="00F1611A">
        <w:rPr>
          <w:rFonts w:ascii="Arial" w:hAnsi="Arial" w:cs="Arial"/>
          <w:sz w:val="24"/>
          <w:szCs w:val="24"/>
          <w:lang w:val="es-MX"/>
        </w:rPr>
        <w:t xml:space="preserve"> </w:t>
      </w:r>
      <w:r w:rsidRPr="00F1611A">
        <w:rPr>
          <w:rFonts w:ascii="Arial" w:hAnsi="Arial" w:cs="Arial"/>
          <w:sz w:val="24"/>
          <w:szCs w:val="24"/>
          <w:lang w:val="es-MX"/>
        </w:rPr>
        <w:t>ante</w:t>
      </w:r>
      <w:r w:rsidR="00336C1E" w:rsidRPr="00F1611A">
        <w:rPr>
          <w:rFonts w:ascii="Arial" w:hAnsi="Arial" w:cs="Arial"/>
          <w:sz w:val="24"/>
          <w:szCs w:val="24"/>
          <w:lang w:val="es-MX"/>
        </w:rPr>
        <w:t xml:space="preserve"> </w:t>
      </w:r>
      <w:r w:rsidRPr="00F1611A">
        <w:rPr>
          <w:rFonts w:ascii="Arial" w:hAnsi="Arial" w:cs="Arial"/>
          <w:sz w:val="24"/>
          <w:szCs w:val="24"/>
          <w:lang w:val="es-MX"/>
        </w:rPr>
        <w:t>el</w:t>
      </w:r>
      <w:r w:rsidR="00336C1E" w:rsidRPr="00F1611A">
        <w:rPr>
          <w:rFonts w:ascii="Arial" w:hAnsi="Arial" w:cs="Arial"/>
          <w:sz w:val="24"/>
          <w:szCs w:val="24"/>
          <w:lang w:val="es-MX"/>
        </w:rPr>
        <w:t xml:space="preserve"> </w:t>
      </w:r>
      <w:r w:rsidRPr="00F1611A">
        <w:rPr>
          <w:rFonts w:ascii="Arial" w:hAnsi="Arial" w:cs="Arial"/>
          <w:sz w:val="24"/>
          <w:szCs w:val="24"/>
          <w:lang w:val="es-MX"/>
        </w:rPr>
        <w:t>Secretario</w:t>
      </w:r>
      <w:r w:rsidR="00336C1E" w:rsidRPr="00F1611A">
        <w:rPr>
          <w:rFonts w:ascii="Arial" w:hAnsi="Arial" w:cs="Arial"/>
          <w:sz w:val="24"/>
          <w:szCs w:val="24"/>
          <w:lang w:val="es-MX"/>
        </w:rPr>
        <w:t xml:space="preserve"> </w:t>
      </w:r>
      <w:r w:rsidRPr="00F1611A">
        <w:rPr>
          <w:rFonts w:ascii="Arial" w:hAnsi="Arial" w:cs="Arial"/>
          <w:sz w:val="24"/>
          <w:szCs w:val="24"/>
          <w:lang w:val="es-MX"/>
        </w:rPr>
        <w:t>General</w:t>
      </w:r>
      <w:r w:rsidR="00336C1E" w:rsidRPr="00F1611A">
        <w:rPr>
          <w:rFonts w:ascii="Arial" w:hAnsi="Arial" w:cs="Arial"/>
          <w:sz w:val="24"/>
          <w:szCs w:val="24"/>
          <w:lang w:val="es-MX"/>
        </w:rPr>
        <w:t xml:space="preserve"> </w:t>
      </w:r>
      <w:r w:rsidRPr="00F1611A">
        <w:rPr>
          <w:rFonts w:ascii="Arial" w:hAnsi="Arial" w:cs="Arial"/>
          <w:sz w:val="24"/>
          <w:szCs w:val="24"/>
          <w:lang w:val="es-MX"/>
        </w:rPr>
        <w:t>de</w:t>
      </w:r>
      <w:r w:rsidR="00336C1E" w:rsidRPr="00F1611A">
        <w:rPr>
          <w:rFonts w:ascii="Arial" w:hAnsi="Arial" w:cs="Arial"/>
          <w:sz w:val="24"/>
          <w:szCs w:val="24"/>
          <w:lang w:val="es-MX"/>
        </w:rPr>
        <w:t xml:space="preserve"> </w:t>
      </w:r>
      <w:r w:rsidRPr="00F1611A">
        <w:rPr>
          <w:rFonts w:ascii="Arial" w:hAnsi="Arial" w:cs="Arial"/>
          <w:sz w:val="24"/>
          <w:szCs w:val="24"/>
          <w:lang w:val="es-MX"/>
        </w:rPr>
        <w:t>Acuerdos,</w:t>
      </w:r>
      <w:r w:rsidR="00336C1E" w:rsidRPr="00F1611A">
        <w:rPr>
          <w:rFonts w:ascii="Arial" w:hAnsi="Arial" w:cs="Arial"/>
          <w:sz w:val="24"/>
          <w:szCs w:val="24"/>
          <w:lang w:val="es-MX"/>
        </w:rPr>
        <w:t xml:space="preserve"> </w:t>
      </w:r>
      <w:r w:rsidRPr="00F1611A">
        <w:rPr>
          <w:rFonts w:ascii="Arial" w:hAnsi="Arial" w:cs="Arial"/>
          <w:sz w:val="24"/>
          <w:szCs w:val="24"/>
          <w:lang w:val="es-MX"/>
        </w:rPr>
        <w:t>quien</w:t>
      </w:r>
      <w:r w:rsidR="00336C1E" w:rsidRPr="00F1611A">
        <w:rPr>
          <w:rFonts w:ascii="Arial" w:hAnsi="Arial" w:cs="Arial"/>
          <w:sz w:val="24"/>
          <w:szCs w:val="24"/>
          <w:lang w:val="es-MX"/>
        </w:rPr>
        <w:t xml:space="preserve"> </w:t>
      </w:r>
      <w:r w:rsidRPr="00F1611A">
        <w:rPr>
          <w:rFonts w:ascii="Arial" w:hAnsi="Arial" w:cs="Arial"/>
          <w:sz w:val="24"/>
          <w:szCs w:val="24"/>
          <w:lang w:val="es-MX"/>
        </w:rPr>
        <w:t>autoriza</w:t>
      </w:r>
      <w:r w:rsidR="00336C1E" w:rsidRPr="00F1611A">
        <w:rPr>
          <w:rFonts w:ascii="Arial" w:hAnsi="Arial" w:cs="Arial"/>
          <w:sz w:val="24"/>
          <w:szCs w:val="24"/>
          <w:lang w:val="es-MX"/>
        </w:rPr>
        <w:t xml:space="preserve"> </w:t>
      </w:r>
      <w:r w:rsidRPr="00F1611A">
        <w:rPr>
          <w:rFonts w:ascii="Arial" w:hAnsi="Arial" w:cs="Arial"/>
          <w:sz w:val="24"/>
          <w:szCs w:val="24"/>
          <w:lang w:val="es-MX"/>
        </w:rPr>
        <w:t>y</w:t>
      </w:r>
      <w:r w:rsidR="00336C1E" w:rsidRPr="00F1611A">
        <w:rPr>
          <w:rFonts w:ascii="Arial" w:hAnsi="Arial" w:cs="Arial"/>
          <w:sz w:val="24"/>
          <w:szCs w:val="24"/>
          <w:lang w:val="es-MX"/>
        </w:rPr>
        <w:t xml:space="preserve"> </w:t>
      </w:r>
      <w:r w:rsidRPr="00F1611A">
        <w:rPr>
          <w:rFonts w:ascii="Arial" w:hAnsi="Arial" w:cs="Arial"/>
          <w:sz w:val="24"/>
          <w:szCs w:val="24"/>
          <w:lang w:val="es-MX"/>
        </w:rPr>
        <w:t>da</w:t>
      </w:r>
      <w:r w:rsidR="00336C1E" w:rsidRPr="00F1611A">
        <w:rPr>
          <w:rFonts w:ascii="Arial" w:hAnsi="Arial" w:cs="Arial"/>
          <w:sz w:val="24"/>
          <w:szCs w:val="24"/>
          <w:lang w:val="es-MX"/>
        </w:rPr>
        <w:t xml:space="preserve"> </w:t>
      </w:r>
      <w:r w:rsidRPr="00F1611A">
        <w:rPr>
          <w:rFonts w:ascii="Arial" w:hAnsi="Arial" w:cs="Arial"/>
          <w:sz w:val="24"/>
          <w:szCs w:val="24"/>
          <w:lang w:val="es-MX"/>
        </w:rPr>
        <w:t>fe.</w:t>
      </w:r>
    </w:p>
    <w:bookmarkEnd w:id="10"/>
    <w:p w14:paraId="31FC744D" w14:textId="43E20351" w:rsidR="00D52B98" w:rsidRPr="00F1611A" w:rsidRDefault="008D3209" w:rsidP="004F6B1F">
      <w:pPr>
        <w:jc w:val="both"/>
        <w:rPr>
          <w:rFonts w:ascii="Arial" w:hAnsi="Arial" w:cs="Arial"/>
          <w:sz w:val="24"/>
          <w:szCs w:val="24"/>
          <w:lang w:val="es-MX"/>
        </w:rPr>
      </w:pPr>
      <w:r w:rsidRPr="00F1611A">
        <w:rPr>
          <w:rFonts w:ascii="Arial" w:hAnsi="Arial" w:cs="Arial"/>
          <w:i/>
          <w:sz w:val="24"/>
          <w:szCs w:val="24"/>
          <w:lang w:val="es-MX"/>
        </w:rPr>
        <w:t>Este</w:t>
      </w:r>
      <w:r w:rsidR="00336C1E" w:rsidRPr="00F1611A">
        <w:rPr>
          <w:rFonts w:ascii="Arial" w:hAnsi="Arial" w:cs="Arial"/>
          <w:i/>
          <w:sz w:val="24"/>
          <w:szCs w:val="24"/>
          <w:lang w:val="es-MX"/>
        </w:rPr>
        <w:t xml:space="preserve"> </w:t>
      </w:r>
      <w:r w:rsidRPr="00F1611A">
        <w:rPr>
          <w:rFonts w:ascii="Arial" w:hAnsi="Arial" w:cs="Arial"/>
          <w:i/>
          <w:sz w:val="24"/>
          <w:szCs w:val="24"/>
          <w:lang w:val="es-MX"/>
        </w:rPr>
        <w:t>documento</w:t>
      </w:r>
      <w:r w:rsidR="00336C1E" w:rsidRPr="00F1611A">
        <w:rPr>
          <w:rFonts w:ascii="Arial" w:hAnsi="Arial" w:cs="Arial"/>
          <w:i/>
          <w:sz w:val="24"/>
          <w:szCs w:val="24"/>
          <w:lang w:val="es-MX"/>
        </w:rPr>
        <w:t xml:space="preserve"> </w:t>
      </w:r>
      <w:r w:rsidRPr="00F1611A">
        <w:rPr>
          <w:rFonts w:ascii="Arial" w:hAnsi="Arial" w:cs="Arial"/>
          <w:i/>
          <w:sz w:val="24"/>
          <w:szCs w:val="24"/>
          <w:lang w:val="es-MX"/>
        </w:rPr>
        <w:t>es</w:t>
      </w:r>
      <w:r w:rsidR="00336C1E" w:rsidRPr="00F1611A">
        <w:rPr>
          <w:rFonts w:ascii="Arial" w:hAnsi="Arial" w:cs="Arial"/>
          <w:i/>
          <w:sz w:val="24"/>
          <w:szCs w:val="24"/>
          <w:lang w:val="es-MX"/>
        </w:rPr>
        <w:t xml:space="preserve"> </w:t>
      </w:r>
      <w:r w:rsidRPr="00F1611A">
        <w:rPr>
          <w:rFonts w:ascii="Arial" w:hAnsi="Arial" w:cs="Arial"/>
          <w:i/>
          <w:sz w:val="24"/>
          <w:szCs w:val="24"/>
          <w:lang w:val="es-MX"/>
        </w:rPr>
        <w:t>una</w:t>
      </w:r>
      <w:r w:rsidR="00336C1E" w:rsidRPr="00F1611A">
        <w:rPr>
          <w:rFonts w:ascii="Arial" w:hAnsi="Arial" w:cs="Arial"/>
          <w:i/>
          <w:sz w:val="24"/>
          <w:szCs w:val="24"/>
          <w:lang w:val="es-MX"/>
        </w:rPr>
        <w:t xml:space="preserve"> </w:t>
      </w:r>
      <w:r w:rsidRPr="00F1611A">
        <w:rPr>
          <w:rFonts w:ascii="Arial" w:hAnsi="Arial" w:cs="Arial"/>
          <w:i/>
          <w:sz w:val="24"/>
          <w:szCs w:val="24"/>
          <w:lang w:val="es-MX"/>
        </w:rPr>
        <w:t>representación</w:t>
      </w:r>
      <w:r w:rsidR="00336C1E" w:rsidRPr="00F1611A">
        <w:rPr>
          <w:rFonts w:ascii="Arial" w:hAnsi="Arial" w:cs="Arial"/>
          <w:i/>
          <w:sz w:val="24"/>
          <w:szCs w:val="24"/>
          <w:lang w:val="es-MX"/>
        </w:rPr>
        <w:t xml:space="preserve"> </w:t>
      </w:r>
      <w:r w:rsidRPr="00F1611A">
        <w:rPr>
          <w:rFonts w:ascii="Arial" w:hAnsi="Arial" w:cs="Arial"/>
          <w:i/>
          <w:sz w:val="24"/>
          <w:szCs w:val="24"/>
          <w:lang w:val="es-MX"/>
        </w:rPr>
        <w:t>gráfica</w:t>
      </w:r>
      <w:r w:rsidR="00336C1E" w:rsidRPr="00F1611A">
        <w:rPr>
          <w:rFonts w:ascii="Arial" w:hAnsi="Arial" w:cs="Arial"/>
          <w:i/>
          <w:sz w:val="24"/>
          <w:szCs w:val="24"/>
          <w:lang w:val="es-MX"/>
        </w:rPr>
        <w:t xml:space="preserve"> </w:t>
      </w:r>
      <w:r w:rsidRPr="00F1611A">
        <w:rPr>
          <w:rFonts w:ascii="Arial" w:hAnsi="Arial" w:cs="Arial"/>
          <w:i/>
          <w:sz w:val="24"/>
          <w:szCs w:val="24"/>
          <w:lang w:val="es-MX"/>
        </w:rPr>
        <w:t>autorizada</w:t>
      </w:r>
      <w:r w:rsidR="00336C1E" w:rsidRPr="00F1611A">
        <w:rPr>
          <w:rFonts w:ascii="Arial" w:hAnsi="Arial" w:cs="Arial"/>
          <w:i/>
          <w:sz w:val="24"/>
          <w:szCs w:val="24"/>
          <w:lang w:val="es-MX"/>
        </w:rPr>
        <w:t xml:space="preserve"> </w:t>
      </w:r>
      <w:r w:rsidRPr="00F1611A">
        <w:rPr>
          <w:rFonts w:ascii="Arial" w:hAnsi="Arial" w:cs="Arial"/>
          <w:i/>
          <w:sz w:val="24"/>
          <w:szCs w:val="24"/>
          <w:lang w:val="es-MX"/>
        </w:rPr>
        <w:t>mediante</w:t>
      </w:r>
      <w:r w:rsidR="00336C1E" w:rsidRPr="00F1611A">
        <w:rPr>
          <w:rFonts w:ascii="Arial" w:hAnsi="Arial" w:cs="Arial"/>
          <w:i/>
          <w:sz w:val="24"/>
          <w:szCs w:val="24"/>
          <w:lang w:val="es-MX"/>
        </w:rPr>
        <w:t xml:space="preserve"> </w:t>
      </w:r>
      <w:r w:rsidRPr="00F1611A">
        <w:rPr>
          <w:rFonts w:ascii="Arial" w:hAnsi="Arial" w:cs="Arial"/>
          <w:i/>
          <w:sz w:val="24"/>
          <w:szCs w:val="24"/>
          <w:lang w:val="es-MX"/>
        </w:rPr>
        <w:t>firmas</w:t>
      </w:r>
      <w:r w:rsidR="00336C1E" w:rsidRPr="00F1611A">
        <w:rPr>
          <w:rFonts w:ascii="Arial" w:hAnsi="Arial" w:cs="Arial"/>
          <w:i/>
          <w:sz w:val="24"/>
          <w:szCs w:val="24"/>
          <w:lang w:val="es-MX"/>
        </w:rPr>
        <w:t xml:space="preserve"> </w:t>
      </w:r>
      <w:r w:rsidRPr="00F1611A">
        <w:rPr>
          <w:rFonts w:ascii="Arial" w:hAnsi="Arial" w:cs="Arial"/>
          <w:i/>
          <w:sz w:val="24"/>
          <w:szCs w:val="24"/>
          <w:lang w:val="es-MX"/>
        </w:rPr>
        <w:t>electrónicas</w:t>
      </w:r>
      <w:r w:rsidR="00336C1E" w:rsidRPr="00F1611A">
        <w:rPr>
          <w:rFonts w:ascii="Arial" w:hAnsi="Arial" w:cs="Arial"/>
          <w:i/>
          <w:sz w:val="24"/>
          <w:szCs w:val="24"/>
          <w:lang w:val="es-MX"/>
        </w:rPr>
        <w:t xml:space="preserve"> </w:t>
      </w:r>
      <w:r w:rsidRPr="00F1611A">
        <w:rPr>
          <w:rFonts w:ascii="Arial" w:hAnsi="Arial" w:cs="Arial"/>
          <w:i/>
          <w:sz w:val="24"/>
          <w:szCs w:val="24"/>
          <w:lang w:val="es-MX"/>
        </w:rPr>
        <w:t>certificadas,</w:t>
      </w:r>
      <w:r w:rsidR="00336C1E" w:rsidRPr="00F1611A">
        <w:rPr>
          <w:rFonts w:ascii="Arial" w:hAnsi="Arial" w:cs="Arial"/>
          <w:i/>
          <w:sz w:val="24"/>
          <w:szCs w:val="24"/>
          <w:lang w:val="es-MX"/>
        </w:rPr>
        <w:t xml:space="preserve"> </w:t>
      </w:r>
      <w:r w:rsidRPr="00F1611A">
        <w:rPr>
          <w:rFonts w:ascii="Arial" w:hAnsi="Arial" w:cs="Arial"/>
          <w:i/>
          <w:sz w:val="24"/>
          <w:szCs w:val="24"/>
          <w:lang w:val="es-MX"/>
        </w:rPr>
        <w:t>el</w:t>
      </w:r>
      <w:r w:rsidR="00336C1E" w:rsidRPr="00F1611A">
        <w:rPr>
          <w:rFonts w:ascii="Arial" w:hAnsi="Arial" w:cs="Arial"/>
          <w:i/>
          <w:sz w:val="24"/>
          <w:szCs w:val="24"/>
          <w:lang w:val="es-MX"/>
        </w:rPr>
        <w:t xml:space="preserve"> </w:t>
      </w:r>
      <w:r w:rsidRPr="00F1611A">
        <w:rPr>
          <w:rFonts w:ascii="Arial" w:hAnsi="Arial" w:cs="Arial"/>
          <w:i/>
          <w:sz w:val="24"/>
          <w:szCs w:val="24"/>
          <w:lang w:val="es-MX"/>
        </w:rPr>
        <w:t>cual</w:t>
      </w:r>
      <w:r w:rsidR="00336C1E" w:rsidRPr="00F1611A">
        <w:rPr>
          <w:rFonts w:ascii="Arial" w:hAnsi="Arial" w:cs="Arial"/>
          <w:i/>
          <w:sz w:val="24"/>
          <w:szCs w:val="24"/>
          <w:lang w:val="es-MX"/>
        </w:rPr>
        <w:t xml:space="preserve"> </w:t>
      </w:r>
      <w:r w:rsidRPr="00F1611A">
        <w:rPr>
          <w:rFonts w:ascii="Arial" w:hAnsi="Arial" w:cs="Arial"/>
          <w:i/>
          <w:sz w:val="24"/>
          <w:szCs w:val="24"/>
          <w:lang w:val="es-MX"/>
        </w:rPr>
        <w:t>tiene</w:t>
      </w:r>
      <w:r w:rsidR="00336C1E" w:rsidRPr="00F1611A">
        <w:rPr>
          <w:rFonts w:ascii="Arial" w:hAnsi="Arial" w:cs="Arial"/>
          <w:i/>
          <w:sz w:val="24"/>
          <w:szCs w:val="24"/>
          <w:lang w:val="es-MX"/>
        </w:rPr>
        <w:t xml:space="preserve"> </w:t>
      </w:r>
      <w:r w:rsidRPr="00F1611A">
        <w:rPr>
          <w:rFonts w:ascii="Arial" w:hAnsi="Arial" w:cs="Arial"/>
          <w:i/>
          <w:sz w:val="24"/>
          <w:szCs w:val="24"/>
          <w:lang w:val="es-MX"/>
        </w:rPr>
        <w:t>plena</w:t>
      </w:r>
      <w:r w:rsidR="00336C1E" w:rsidRPr="00F1611A">
        <w:rPr>
          <w:rFonts w:ascii="Arial" w:hAnsi="Arial" w:cs="Arial"/>
          <w:i/>
          <w:sz w:val="24"/>
          <w:szCs w:val="24"/>
          <w:lang w:val="es-MX"/>
        </w:rPr>
        <w:t xml:space="preserve"> </w:t>
      </w:r>
      <w:r w:rsidRPr="00F1611A">
        <w:rPr>
          <w:rFonts w:ascii="Arial" w:hAnsi="Arial" w:cs="Arial"/>
          <w:i/>
          <w:sz w:val="24"/>
          <w:szCs w:val="24"/>
          <w:lang w:val="es-MX"/>
        </w:rPr>
        <w:t>validez</w:t>
      </w:r>
      <w:r w:rsidR="00336C1E" w:rsidRPr="00F1611A">
        <w:rPr>
          <w:rFonts w:ascii="Arial" w:hAnsi="Arial" w:cs="Arial"/>
          <w:i/>
          <w:sz w:val="24"/>
          <w:szCs w:val="24"/>
          <w:lang w:val="es-MX"/>
        </w:rPr>
        <w:t xml:space="preserve"> </w:t>
      </w:r>
      <w:r w:rsidRPr="00F1611A">
        <w:rPr>
          <w:rFonts w:ascii="Arial" w:hAnsi="Arial" w:cs="Arial"/>
          <w:i/>
          <w:sz w:val="24"/>
          <w:szCs w:val="24"/>
          <w:lang w:val="es-MX"/>
        </w:rPr>
        <w:t>jurídica,</w:t>
      </w:r>
      <w:r w:rsidR="00336C1E" w:rsidRPr="00F1611A">
        <w:rPr>
          <w:rFonts w:ascii="Arial" w:hAnsi="Arial" w:cs="Arial"/>
          <w:i/>
          <w:sz w:val="24"/>
          <w:szCs w:val="24"/>
          <w:lang w:val="es-MX"/>
        </w:rPr>
        <w:t xml:space="preserve"> </w:t>
      </w:r>
      <w:r w:rsidRPr="00F1611A">
        <w:rPr>
          <w:rFonts w:ascii="Arial" w:hAnsi="Arial" w:cs="Arial"/>
          <w:i/>
          <w:sz w:val="24"/>
          <w:szCs w:val="24"/>
          <w:lang w:val="es-MX"/>
        </w:rPr>
        <w:t>de</w:t>
      </w:r>
      <w:r w:rsidR="00336C1E" w:rsidRPr="00F1611A">
        <w:rPr>
          <w:rFonts w:ascii="Arial" w:hAnsi="Arial" w:cs="Arial"/>
          <w:i/>
          <w:sz w:val="24"/>
          <w:szCs w:val="24"/>
          <w:lang w:val="es-MX"/>
        </w:rPr>
        <w:t xml:space="preserve"> </w:t>
      </w:r>
      <w:r w:rsidRPr="00F1611A">
        <w:rPr>
          <w:rFonts w:ascii="Arial" w:hAnsi="Arial" w:cs="Arial"/>
          <w:i/>
          <w:sz w:val="24"/>
          <w:szCs w:val="24"/>
          <w:lang w:val="es-MX"/>
        </w:rPr>
        <w:t>conformidad</w:t>
      </w:r>
      <w:r w:rsidR="00336C1E" w:rsidRPr="00F1611A">
        <w:rPr>
          <w:rFonts w:ascii="Arial" w:hAnsi="Arial" w:cs="Arial"/>
          <w:i/>
          <w:sz w:val="24"/>
          <w:szCs w:val="24"/>
          <w:lang w:val="es-MX"/>
        </w:rPr>
        <w:t xml:space="preserve"> </w:t>
      </w:r>
      <w:r w:rsidRPr="00F1611A">
        <w:rPr>
          <w:rFonts w:ascii="Arial" w:hAnsi="Arial" w:cs="Arial"/>
          <w:i/>
          <w:sz w:val="24"/>
          <w:szCs w:val="24"/>
          <w:lang w:val="es-MX"/>
        </w:rPr>
        <w:t>con</w:t>
      </w:r>
      <w:r w:rsidR="00336C1E" w:rsidRPr="00F1611A">
        <w:rPr>
          <w:rFonts w:ascii="Arial" w:hAnsi="Arial" w:cs="Arial"/>
          <w:i/>
          <w:sz w:val="24"/>
          <w:szCs w:val="24"/>
          <w:lang w:val="es-MX"/>
        </w:rPr>
        <w:t xml:space="preserve"> </w:t>
      </w:r>
      <w:r w:rsidRPr="00F1611A">
        <w:rPr>
          <w:rFonts w:ascii="Arial" w:hAnsi="Arial" w:cs="Arial"/>
          <w:i/>
          <w:sz w:val="24"/>
          <w:szCs w:val="24"/>
          <w:lang w:val="es-MX"/>
        </w:rPr>
        <w:t>los</w:t>
      </w:r>
      <w:r w:rsidR="00336C1E" w:rsidRPr="00F1611A">
        <w:rPr>
          <w:rFonts w:ascii="Arial" w:hAnsi="Arial" w:cs="Arial"/>
          <w:i/>
          <w:sz w:val="24"/>
          <w:szCs w:val="24"/>
          <w:lang w:val="es-MX"/>
        </w:rPr>
        <w:t xml:space="preserve"> </w:t>
      </w:r>
      <w:r w:rsidRPr="00F1611A">
        <w:rPr>
          <w:rFonts w:ascii="Arial" w:hAnsi="Arial" w:cs="Arial"/>
          <w:i/>
          <w:sz w:val="24"/>
          <w:szCs w:val="24"/>
          <w:lang w:val="es-MX"/>
        </w:rPr>
        <w:t>numerales</w:t>
      </w:r>
      <w:r w:rsidR="00336C1E" w:rsidRPr="00F1611A">
        <w:rPr>
          <w:rFonts w:ascii="Arial" w:hAnsi="Arial" w:cs="Arial"/>
          <w:i/>
          <w:sz w:val="24"/>
          <w:szCs w:val="24"/>
          <w:lang w:val="es-MX"/>
        </w:rPr>
        <w:t xml:space="preserve"> </w:t>
      </w:r>
      <w:r w:rsidRPr="00F1611A">
        <w:rPr>
          <w:rFonts w:ascii="Arial" w:hAnsi="Arial" w:cs="Arial"/>
          <w:i/>
          <w:sz w:val="24"/>
          <w:szCs w:val="24"/>
          <w:lang w:val="es-MX"/>
        </w:rPr>
        <w:t>segundo</w:t>
      </w:r>
      <w:r w:rsidR="00336C1E" w:rsidRPr="00F1611A">
        <w:rPr>
          <w:rFonts w:ascii="Arial" w:hAnsi="Arial" w:cs="Arial"/>
          <w:i/>
          <w:sz w:val="24"/>
          <w:szCs w:val="24"/>
          <w:lang w:val="es-MX"/>
        </w:rPr>
        <w:t xml:space="preserve"> </w:t>
      </w:r>
      <w:r w:rsidRPr="00F1611A">
        <w:rPr>
          <w:rFonts w:ascii="Arial" w:hAnsi="Arial" w:cs="Arial"/>
          <w:i/>
          <w:sz w:val="24"/>
          <w:szCs w:val="24"/>
          <w:lang w:val="es-MX"/>
        </w:rPr>
        <w:t>y</w:t>
      </w:r>
      <w:r w:rsidR="00336C1E" w:rsidRPr="00F1611A">
        <w:rPr>
          <w:rFonts w:ascii="Arial" w:hAnsi="Arial" w:cs="Arial"/>
          <w:i/>
          <w:sz w:val="24"/>
          <w:szCs w:val="24"/>
          <w:lang w:val="es-MX"/>
        </w:rPr>
        <w:t xml:space="preserve"> </w:t>
      </w:r>
      <w:r w:rsidRPr="00F1611A">
        <w:rPr>
          <w:rFonts w:ascii="Arial" w:hAnsi="Arial" w:cs="Arial"/>
          <w:i/>
          <w:sz w:val="24"/>
          <w:szCs w:val="24"/>
          <w:lang w:val="es-MX"/>
        </w:rPr>
        <w:t>cuarto</w:t>
      </w:r>
      <w:r w:rsidR="00336C1E" w:rsidRPr="00F1611A">
        <w:rPr>
          <w:rFonts w:ascii="Arial" w:hAnsi="Arial" w:cs="Arial"/>
          <w:i/>
          <w:sz w:val="24"/>
          <w:szCs w:val="24"/>
          <w:lang w:val="es-MX"/>
        </w:rPr>
        <w:t xml:space="preserve"> </w:t>
      </w:r>
      <w:r w:rsidRPr="00F1611A">
        <w:rPr>
          <w:rFonts w:ascii="Arial" w:hAnsi="Arial" w:cs="Arial"/>
          <w:i/>
          <w:sz w:val="24"/>
          <w:szCs w:val="24"/>
          <w:lang w:val="es-MX"/>
        </w:rPr>
        <w:t>del</w:t>
      </w:r>
      <w:r w:rsidR="00336C1E" w:rsidRPr="00F1611A">
        <w:rPr>
          <w:rFonts w:ascii="Arial" w:hAnsi="Arial" w:cs="Arial"/>
          <w:i/>
          <w:sz w:val="24"/>
          <w:szCs w:val="24"/>
          <w:lang w:val="es-MX"/>
        </w:rPr>
        <w:t xml:space="preserve"> </w:t>
      </w:r>
      <w:r w:rsidRPr="00F1611A">
        <w:rPr>
          <w:rFonts w:ascii="Arial" w:hAnsi="Arial" w:cs="Arial"/>
          <w:i/>
          <w:sz w:val="24"/>
          <w:szCs w:val="24"/>
          <w:lang w:val="es-MX"/>
        </w:rPr>
        <w:t>Acuerdo</w:t>
      </w:r>
      <w:r w:rsidR="00336C1E" w:rsidRPr="00F1611A">
        <w:rPr>
          <w:rFonts w:ascii="Arial" w:hAnsi="Arial" w:cs="Arial"/>
          <w:i/>
          <w:sz w:val="24"/>
          <w:szCs w:val="24"/>
          <w:lang w:val="es-MX"/>
        </w:rPr>
        <w:t xml:space="preserve"> </w:t>
      </w:r>
      <w:r w:rsidRPr="00F1611A">
        <w:rPr>
          <w:rFonts w:ascii="Arial" w:hAnsi="Arial" w:cs="Arial"/>
          <w:i/>
          <w:sz w:val="24"/>
          <w:szCs w:val="24"/>
          <w:lang w:val="es-MX"/>
        </w:rPr>
        <w:t>General</w:t>
      </w:r>
      <w:r w:rsidR="00336C1E" w:rsidRPr="00F1611A">
        <w:rPr>
          <w:rFonts w:ascii="Arial" w:hAnsi="Arial" w:cs="Arial"/>
          <w:i/>
          <w:sz w:val="24"/>
          <w:szCs w:val="24"/>
          <w:lang w:val="es-MX"/>
        </w:rPr>
        <w:t xml:space="preserve"> </w:t>
      </w:r>
      <w:r w:rsidRPr="00F1611A">
        <w:rPr>
          <w:rFonts w:ascii="Arial" w:hAnsi="Arial" w:cs="Arial"/>
          <w:i/>
          <w:sz w:val="24"/>
          <w:szCs w:val="24"/>
          <w:lang w:val="es-MX"/>
        </w:rPr>
        <w:t>3/2020</w:t>
      </w:r>
      <w:r w:rsidR="00336C1E" w:rsidRPr="00F1611A">
        <w:rPr>
          <w:rFonts w:ascii="Arial" w:hAnsi="Arial" w:cs="Arial"/>
          <w:i/>
          <w:sz w:val="24"/>
          <w:szCs w:val="24"/>
          <w:lang w:val="es-MX"/>
        </w:rPr>
        <w:t xml:space="preserve"> </w:t>
      </w:r>
      <w:r w:rsidRPr="00F1611A">
        <w:rPr>
          <w:rFonts w:ascii="Arial" w:hAnsi="Arial" w:cs="Arial"/>
          <w:i/>
          <w:sz w:val="24"/>
          <w:szCs w:val="24"/>
          <w:lang w:val="es-MX"/>
        </w:rPr>
        <w:t>de</w:t>
      </w:r>
      <w:r w:rsidR="00336C1E" w:rsidRPr="00F1611A">
        <w:rPr>
          <w:rFonts w:ascii="Arial" w:hAnsi="Arial" w:cs="Arial"/>
          <w:i/>
          <w:sz w:val="24"/>
          <w:szCs w:val="24"/>
          <w:lang w:val="es-MX"/>
        </w:rPr>
        <w:t xml:space="preserve"> </w:t>
      </w:r>
      <w:r w:rsidRPr="00F1611A">
        <w:rPr>
          <w:rFonts w:ascii="Arial" w:hAnsi="Arial" w:cs="Arial"/>
          <w:i/>
          <w:sz w:val="24"/>
          <w:szCs w:val="24"/>
          <w:lang w:val="es-MX"/>
        </w:rPr>
        <w:t>la</w:t>
      </w:r>
      <w:r w:rsidR="00336C1E" w:rsidRPr="00F1611A">
        <w:rPr>
          <w:rFonts w:ascii="Arial" w:hAnsi="Arial" w:cs="Arial"/>
          <w:i/>
          <w:sz w:val="24"/>
          <w:szCs w:val="24"/>
          <w:lang w:val="es-MX"/>
        </w:rPr>
        <w:t xml:space="preserve"> </w:t>
      </w:r>
      <w:r w:rsidRPr="00F1611A">
        <w:rPr>
          <w:rFonts w:ascii="Arial" w:hAnsi="Arial" w:cs="Arial"/>
          <w:i/>
          <w:sz w:val="24"/>
          <w:szCs w:val="24"/>
          <w:lang w:val="es-MX"/>
        </w:rPr>
        <w:t>Sala</w:t>
      </w:r>
      <w:r w:rsidR="00336C1E" w:rsidRPr="00F1611A">
        <w:rPr>
          <w:rFonts w:ascii="Arial" w:hAnsi="Arial" w:cs="Arial"/>
          <w:i/>
          <w:sz w:val="24"/>
          <w:szCs w:val="24"/>
          <w:lang w:val="es-MX"/>
        </w:rPr>
        <w:t xml:space="preserve"> </w:t>
      </w:r>
      <w:r w:rsidRPr="00F1611A">
        <w:rPr>
          <w:rFonts w:ascii="Arial" w:hAnsi="Arial" w:cs="Arial"/>
          <w:i/>
          <w:sz w:val="24"/>
          <w:szCs w:val="24"/>
          <w:lang w:val="es-MX"/>
        </w:rPr>
        <w:t>Superior</w:t>
      </w:r>
      <w:r w:rsidR="00336C1E" w:rsidRPr="00F1611A">
        <w:rPr>
          <w:rFonts w:ascii="Arial" w:hAnsi="Arial" w:cs="Arial"/>
          <w:i/>
          <w:sz w:val="24"/>
          <w:szCs w:val="24"/>
          <w:lang w:val="es-MX"/>
        </w:rPr>
        <w:t xml:space="preserve"> </w:t>
      </w:r>
      <w:r w:rsidRPr="00F1611A">
        <w:rPr>
          <w:rFonts w:ascii="Arial" w:hAnsi="Arial" w:cs="Arial"/>
          <w:i/>
          <w:sz w:val="24"/>
          <w:szCs w:val="24"/>
          <w:lang w:val="es-MX"/>
        </w:rPr>
        <w:t>del</w:t>
      </w:r>
      <w:r w:rsidR="00336C1E" w:rsidRPr="00F1611A">
        <w:rPr>
          <w:rFonts w:ascii="Arial" w:hAnsi="Arial" w:cs="Arial"/>
          <w:i/>
          <w:sz w:val="24"/>
          <w:szCs w:val="24"/>
          <w:lang w:val="es-MX"/>
        </w:rPr>
        <w:t xml:space="preserve"> </w:t>
      </w:r>
      <w:r w:rsidRPr="00F1611A">
        <w:rPr>
          <w:rFonts w:ascii="Arial" w:hAnsi="Arial" w:cs="Arial"/>
          <w:i/>
          <w:sz w:val="24"/>
          <w:szCs w:val="24"/>
          <w:lang w:val="es-MX"/>
        </w:rPr>
        <w:t>Tribunal</w:t>
      </w:r>
      <w:r w:rsidR="00336C1E" w:rsidRPr="00F1611A">
        <w:rPr>
          <w:rFonts w:ascii="Arial" w:hAnsi="Arial" w:cs="Arial"/>
          <w:i/>
          <w:sz w:val="24"/>
          <w:szCs w:val="24"/>
          <w:lang w:val="es-MX"/>
        </w:rPr>
        <w:t xml:space="preserve"> </w:t>
      </w:r>
      <w:r w:rsidRPr="00F1611A">
        <w:rPr>
          <w:rFonts w:ascii="Arial" w:hAnsi="Arial" w:cs="Arial"/>
          <w:i/>
          <w:sz w:val="24"/>
          <w:szCs w:val="24"/>
          <w:lang w:val="es-MX"/>
        </w:rPr>
        <w:t>Electoral</w:t>
      </w:r>
      <w:r w:rsidR="00336C1E" w:rsidRPr="00F1611A">
        <w:rPr>
          <w:rFonts w:ascii="Arial" w:hAnsi="Arial" w:cs="Arial"/>
          <w:i/>
          <w:sz w:val="24"/>
          <w:szCs w:val="24"/>
          <w:lang w:val="es-MX"/>
        </w:rPr>
        <w:t xml:space="preserve"> </w:t>
      </w:r>
      <w:r w:rsidRPr="00F1611A">
        <w:rPr>
          <w:rFonts w:ascii="Arial" w:hAnsi="Arial" w:cs="Arial"/>
          <w:i/>
          <w:sz w:val="24"/>
          <w:szCs w:val="24"/>
          <w:lang w:val="es-MX"/>
        </w:rPr>
        <w:t>del</w:t>
      </w:r>
      <w:r w:rsidR="00336C1E" w:rsidRPr="00F1611A">
        <w:rPr>
          <w:rFonts w:ascii="Arial" w:hAnsi="Arial" w:cs="Arial"/>
          <w:i/>
          <w:sz w:val="24"/>
          <w:szCs w:val="24"/>
          <w:lang w:val="es-MX"/>
        </w:rPr>
        <w:t xml:space="preserve"> </w:t>
      </w:r>
      <w:r w:rsidRPr="00F1611A">
        <w:rPr>
          <w:rFonts w:ascii="Arial" w:hAnsi="Arial" w:cs="Arial"/>
          <w:i/>
          <w:sz w:val="24"/>
          <w:szCs w:val="24"/>
          <w:lang w:val="es-MX"/>
        </w:rPr>
        <w:t>Poder</w:t>
      </w:r>
      <w:r w:rsidR="00336C1E" w:rsidRPr="00F1611A">
        <w:rPr>
          <w:rFonts w:ascii="Arial" w:hAnsi="Arial" w:cs="Arial"/>
          <w:i/>
          <w:sz w:val="24"/>
          <w:szCs w:val="24"/>
          <w:lang w:val="es-MX"/>
        </w:rPr>
        <w:t xml:space="preserve"> </w:t>
      </w:r>
      <w:r w:rsidRPr="00F1611A">
        <w:rPr>
          <w:rFonts w:ascii="Arial" w:hAnsi="Arial" w:cs="Arial"/>
          <w:i/>
          <w:sz w:val="24"/>
          <w:szCs w:val="24"/>
          <w:lang w:val="es-MX"/>
        </w:rPr>
        <w:t>Judicial</w:t>
      </w:r>
      <w:r w:rsidR="00336C1E" w:rsidRPr="00F1611A">
        <w:rPr>
          <w:rFonts w:ascii="Arial" w:hAnsi="Arial" w:cs="Arial"/>
          <w:i/>
          <w:sz w:val="24"/>
          <w:szCs w:val="24"/>
          <w:lang w:val="es-MX"/>
        </w:rPr>
        <w:t xml:space="preserve"> </w:t>
      </w:r>
      <w:r w:rsidRPr="00F1611A">
        <w:rPr>
          <w:rFonts w:ascii="Arial" w:hAnsi="Arial" w:cs="Arial"/>
          <w:i/>
          <w:sz w:val="24"/>
          <w:szCs w:val="24"/>
          <w:lang w:val="es-MX"/>
        </w:rPr>
        <w:t>de</w:t>
      </w:r>
      <w:r w:rsidR="00336C1E" w:rsidRPr="00F1611A">
        <w:rPr>
          <w:rFonts w:ascii="Arial" w:hAnsi="Arial" w:cs="Arial"/>
          <w:i/>
          <w:sz w:val="24"/>
          <w:szCs w:val="24"/>
          <w:lang w:val="es-MX"/>
        </w:rPr>
        <w:t xml:space="preserve"> </w:t>
      </w:r>
      <w:r w:rsidRPr="00F1611A">
        <w:rPr>
          <w:rFonts w:ascii="Arial" w:hAnsi="Arial" w:cs="Arial"/>
          <w:i/>
          <w:sz w:val="24"/>
          <w:szCs w:val="24"/>
          <w:lang w:val="es-MX"/>
        </w:rPr>
        <w:t>la</w:t>
      </w:r>
      <w:r w:rsidR="00336C1E" w:rsidRPr="00F1611A">
        <w:rPr>
          <w:rFonts w:ascii="Arial" w:hAnsi="Arial" w:cs="Arial"/>
          <w:i/>
          <w:sz w:val="24"/>
          <w:szCs w:val="24"/>
          <w:lang w:val="es-MX"/>
        </w:rPr>
        <w:t xml:space="preserve"> </w:t>
      </w:r>
      <w:r w:rsidRPr="00F1611A">
        <w:rPr>
          <w:rFonts w:ascii="Arial" w:hAnsi="Arial" w:cs="Arial"/>
          <w:i/>
          <w:sz w:val="24"/>
          <w:szCs w:val="24"/>
          <w:lang w:val="es-MX"/>
        </w:rPr>
        <w:t>Federación,</w:t>
      </w:r>
      <w:r w:rsidR="00336C1E" w:rsidRPr="00F1611A">
        <w:rPr>
          <w:rFonts w:ascii="Arial" w:hAnsi="Arial" w:cs="Arial"/>
          <w:i/>
          <w:sz w:val="24"/>
          <w:szCs w:val="24"/>
          <w:lang w:val="es-MX"/>
        </w:rPr>
        <w:t xml:space="preserve"> </w:t>
      </w:r>
      <w:r w:rsidRPr="00F1611A">
        <w:rPr>
          <w:rFonts w:ascii="Arial" w:hAnsi="Arial" w:cs="Arial"/>
          <w:i/>
          <w:sz w:val="24"/>
          <w:szCs w:val="24"/>
          <w:lang w:val="es-MX"/>
        </w:rPr>
        <w:t>por</w:t>
      </w:r>
      <w:r w:rsidR="00336C1E" w:rsidRPr="00F1611A">
        <w:rPr>
          <w:rFonts w:ascii="Arial" w:hAnsi="Arial" w:cs="Arial"/>
          <w:i/>
          <w:sz w:val="24"/>
          <w:szCs w:val="24"/>
          <w:lang w:val="es-MX"/>
        </w:rPr>
        <w:t xml:space="preserve"> </w:t>
      </w:r>
      <w:r w:rsidRPr="00F1611A">
        <w:rPr>
          <w:rFonts w:ascii="Arial" w:hAnsi="Arial" w:cs="Arial"/>
          <w:i/>
          <w:sz w:val="24"/>
          <w:szCs w:val="24"/>
          <w:lang w:val="es-MX"/>
        </w:rPr>
        <w:t>el</w:t>
      </w:r>
      <w:r w:rsidR="00336C1E" w:rsidRPr="00F1611A">
        <w:rPr>
          <w:rFonts w:ascii="Arial" w:hAnsi="Arial" w:cs="Arial"/>
          <w:i/>
          <w:sz w:val="24"/>
          <w:szCs w:val="24"/>
          <w:lang w:val="es-MX"/>
        </w:rPr>
        <w:t xml:space="preserve"> </w:t>
      </w:r>
      <w:r w:rsidRPr="00F1611A">
        <w:rPr>
          <w:rFonts w:ascii="Arial" w:hAnsi="Arial" w:cs="Arial"/>
          <w:i/>
          <w:sz w:val="24"/>
          <w:szCs w:val="24"/>
          <w:lang w:val="es-MX"/>
        </w:rPr>
        <w:t>que</w:t>
      </w:r>
      <w:r w:rsidR="00336C1E" w:rsidRPr="00F1611A">
        <w:rPr>
          <w:rFonts w:ascii="Arial" w:hAnsi="Arial" w:cs="Arial"/>
          <w:i/>
          <w:sz w:val="24"/>
          <w:szCs w:val="24"/>
          <w:lang w:val="es-MX"/>
        </w:rPr>
        <w:t xml:space="preserve"> </w:t>
      </w:r>
      <w:r w:rsidRPr="00F1611A">
        <w:rPr>
          <w:rFonts w:ascii="Arial" w:hAnsi="Arial" w:cs="Arial"/>
          <w:i/>
          <w:sz w:val="24"/>
          <w:szCs w:val="24"/>
          <w:lang w:val="es-MX"/>
        </w:rPr>
        <w:t>se</w:t>
      </w:r>
      <w:r w:rsidR="00336C1E" w:rsidRPr="00F1611A">
        <w:rPr>
          <w:rFonts w:ascii="Arial" w:hAnsi="Arial" w:cs="Arial"/>
          <w:i/>
          <w:sz w:val="24"/>
          <w:szCs w:val="24"/>
          <w:lang w:val="es-MX"/>
        </w:rPr>
        <w:t xml:space="preserve"> </w:t>
      </w:r>
      <w:r w:rsidRPr="00F1611A">
        <w:rPr>
          <w:rFonts w:ascii="Arial" w:hAnsi="Arial" w:cs="Arial"/>
          <w:i/>
          <w:sz w:val="24"/>
          <w:szCs w:val="24"/>
          <w:lang w:val="es-MX"/>
        </w:rPr>
        <w:t>implementa</w:t>
      </w:r>
      <w:r w:rsidR="00336C1E" w:rsidRPr="00F1611A">
        <w:rPr>
          <w:rFonts w:ascii="Arial" w:hAnsi="Arial" w:cs="Arial"/>
          <w:i/>
          <w:sz w:val="24"/>
          <w:szCs w:val="24"/>
          <w:lang w:val="es-MX"/>
        </w:rPr>
        <w:t xml:space="preserve"> </w:t>
      </w:r>
      <w:r w:rsidRPr="00F1611A">
        <w:rPr>
          <w:rFonts w:ascii="Arial" w:hAnsi="Arial" w:cs="Arial"/>
          <w:i/>
          <w:sz w:val="24"/>
          <w:szCs w:val="24"/>
          <w:lang w:val="es-MX"/>
        </w:rPr>
        <w:t>la</w:t>
      </w:r>
      <w:r w:rsidR="00336C1E" w:rsidRPr="00F1611A">
        <w:rPr>
          <w:rFonts w:ascii="Arial" w:hAnsi="Arial" w:cs="Arial"/>
          <w:i/>
          <w:sz w:val="24"/>
          <w:szCs w:val="24"/>
          <w:lang w:val="es-MX"/>
        </w:rPr>
        <w:t xml:space="preserve"> </w:t>
      </w:r>
      <w:r w:rsidRPr="00F1611A">
        <w:rPr>
          <w:rFonts w:ascii="Arial" w:hAnsi="Arial" w:cs="Arial"/>
          <w:i/>
          <w:sz w:val="24"/>
          <w:szCs w:val="24"/>
          <w:lang w:val="es-MX"/>
        </w:rPr>
        <w:t>firma</w:t>
      </w:r>
      <w:r w:rsidR="00336C1E" w:rsidRPr="00F1611A">
        <w:rPr>
          <w:rFonts w:ascii="Arial" w:hAnsi="Arial" w:cs="Arial"/>
          <w:i/>
          <w:sz w:val="24"/>
          <w:szCs w:val="24"/>
          <w:lang w:val="es-MX"/>
        </w:rPr>
        <w:t xml:space="preserve"> </w:t>
      </w:r>
      <w:r w:rsidRPr="00F1611A">
        <w:rPr>
          <w:rFonts w:ascii="Arial" w:hAnsi="Arial" w:cs="Arial"/>
          <w:i/>
          <w:sz w:val="24"/>
          <w:szCs w:val="24"/>
          <w:lang w:val="es-MX"/>
        </w:rPr>
        <w:t>electrónica</w:t>
      </w:r>
      <w:r w:rsidR="00336C1E" w:rsidRPr="00F1611A">
        <w:rPr>
          <w:rFonts w:ascii="Arial" w:hAnsi="Arial" w:cs="Arial"/>
          <w:i/>
          <w:sz w:val="24"/>
          <w:szCs w:val="24"/>
          <w:lang w:val="es-MX"/>
        </w:rPr>
        <w:t xml:space="preserve"> </w:t>
      </w:r>
      <w:r w:rsidRPr="00F1611A">
        <w:rPr>
          <w:rFonts w:ascii="Arial" w:hAnsi="Arial" w:cs="Arial"/>
          <w:i/>
          <w:sz w:val="24"/>
          <w:szCs w:val="24"/>
          <w:lang w:val="es-MX"/>
        </w:rPr>
        <w:t>certificada</w:t>
      </w:r>
      <w:r w:rsidR="00336C1E" w:rsidRPr="00F1611A">
        <w:rPr>
          <w:rFonts w:ascii="Arial" w:hAnsi="Arial" w:cs="Arial"/>
          <w:i/>
          <w:sz w:val="24"/>
          <w:szCs w:val="24"/>
          <w:lang w:val="es-MX"/>
        </w:rPr>
        <w:t xml:space="preserve"> </w:t>
      </w:r>
      <w:r w:rsidRPr="00F1611A">
        <w:rPr>
          <w:rFonts w:ascii="Arial" w:hAnsi="Arial" w:cs="Arial"/>
          <w:i/>
          <w:sz w:val="24"/>
          <w:szCs w:val="24"/>
          <w:lang w:val="es-MX"/>
        </w:rPr>
        <w:t>del</w:t>
      </w:r>
      <w:r w:rsidR="00336C1E" w:rsidRPr="00F1611A">
        <w:rPr>
          <w:rFonts w:ascii="Arial" w:hAnsi="Arial" w:cs="Arial"/>
          <w:i/>
          <w:sz w:val="24"/>
          <w:szCs w:val="24"/>
          <w:lang w:val="es-MX"/>
        </w:rPr>
        <w:t xml:space="preserve"> </w:t>
      </w:r>
      <w:r w:rsidRPr="00F1611A">
        <w:rPr>
          <w:rFonts w:ascii="Arial" w:hAnsi="Arial" w:cs="Arial"/>
          <w:i/>
          <w:sz w:val="24"/>
          <w:szCs w:val="24"/>
          <w:lang w:val="es-MX"/>
        </w:rPr>
        <w:t>Poder</w:t>
      </w:r>
      <w:r w:rsidR="00336C1E" w:rsidRPr="00F1611A">
        <w:rPr>
          <w:rFonts w:ascii="Arial" w:hAnsi="Arial" w:cs="Arial"/>
          <w:i/>
          <w:sz w:val="24"/>
          <w:szCs w:val="24"/>
          <w:lang w:val="es-MX"/>
        </w:rPr>
        <w:t xml:space="preserve"> </w:t>
      </w:r>
      <w:r w:rsidRPr="00F1611A">
        <w:rPr>
          <w:rFonts w:ascii="Arial" w:hAnsi="Arial" w:cs="Arial"/>
          <w:i/>
          <w:sz w:val="24"/>
          <w:szCs w:val="24"/>
          <w:lang w:val="es-MX"/>
        </w:rPr>
        <w:t>Judicial</w:t>
      </w:r>
      <w:r w:rsidR="00336C1E" w:rsidRPr="00F1611A">
        <w:rPr>
          <w:rFonts w:ascii="Arial" w:hAnsi="Arial" w:cs="Arial"/>
          <w:i/>
          <w:sz w:val="24"/>
          <w:szCs w:val="24"/>
          <w:lang w:val="es-MX"/>
        </w:rPr>
        <w:t xml:space="preserve"> </w:t>
      </w:r>
      <w:r w:rsidRPr="00F1611A">
        <w:rPr>
          <w:rFonts w:ascii="Arial" w:hAnsi="Arial" w:cs="Arial"/>
          <w:i/>
          <w:sz w:val="24"/>
          <w:szCs w:val="24"/>
          <w:lang w:val="es-MX"/>
        </w:rPr>
        <w:t>de</w:t>
      </w:r>
      <w:r w:rsidR="00336C1E" w:rsidRPr="00F1611A">
        <w:rPr>
          <w:rFonts w:ascii="Arial" w:hAnsi="Arial" w:cs="Arial"/>
          <w:i/>
          <w:sz w:val="24"/>
          <w:szCs w:val="24"/>
          <w:lang w:val="es-MX"/>
        </w:rPr>
        <w:t xml:space="preserve"> </w:t>
      </w:r>
      <w:r w:rsidRPr="00F1611A">
        <w:rPr>
          <w:rFonts w:ascii="Arial" w:hAnsi="Arial" w:cs="Arial"/>
          <w:i/>
          <w:sz w:val="24"/>
          <w:szCs w:val="24"/>
          <w:lang w:val="es-MX"/>
        </w:rPr>
        <w:t>la</w:t>
      </w:r>
      <w:r w:rsidR="00336C1E" w:rsidRPr="00F1611A">
        <w:rPr>
          <w:rFonts w:ascii="Arial" w:hAnsi="Arial" w:cs="Arial"/>
          <w:i/>
          <w:sz w:val="24"/>
          <w:szCs w:val="24"/>
          <w:lang w:val="es-MX"/>
        </w:rPr>
        <w:t xml:space="preserve"> </w:t>
      </w:r>
      <w:r w:rsidRPr="00F1611A">
        <w:rPr>
          <w:rFonts w:ascii="Arial" w:hAnsi="Arial" w:cs="Arial"/>
          <w:i/>
          <w:sz w:val="24"/>
          <w:szCs w:val="24"/>
          <w:lang w:val="es-MX"/>
        </w:rPr>
        <w:t>Federación</w:t>
      </w:r>
      <w:r w:rsidR="00336C1E" w:rsidRPr="00F1611A">
        <w:rPr>
          <w:rFonts w:ascii="Arial" w:hAnsi="Arial" w:cs="Arial"/>
          <w:i/>
          <w:sz w:val="24"/>
          <w:szCs w:val="24"/>
          <w:lang w:val="es-MX"/>
        </w:rPr>
        <w:t xml:space="preserve"> </w:t>
      </w:r>
      <w:r w:rsidRPr="00F1611A">
        <w:rPr>
          <w:rFonts w:ascii="Arial" w:hAnsi="Arial" w:cs="Arial"/>
          <w:i/>
          <w:sz w:val="24"/>
          <w:szCs w:val="24"/>
          <w:lang w:val="es-MX"/>
        </w:rPr>
        <w:t>en</w:t>
      </w:r>
      <w:r w:rsidR="00336C1E" w:rsidRPr="00F1611A">
        <w:rPr>
          <w:rFonts w:ascii="Arial" w:hAnsi="Arial" w:cs="Arial"/>
          <w:i/>
          <w:sz w:val="24"/>
          <w:szCs w:val="24"/>
          <w:lang w:val="es-MX"/>
        </w:rPr>
        <w:t xml:space="preserve"> </w:t>
      </w:r>
      <w:r w:rsidRPr="00F1611A">
        <w:rPr>
          <w:rFonts w:ascii="Arial" w:hAnsi="Arial" w:cs="Arial"/>
          <w:i/>
          <w:sz w:val="24"/>
          <w:szCs w:val="24"/>
          <w:lang w:val="es-MX"/>
        </w:rPr>
        <w:t>los</w:t>
      </w:r>
      <w:r w:rsidR="00336C1E" w:rsidRPr="00F1611A">
        <w:rPr>
          <w:rFonts w:ascii="Arial" w:hAnsi="Arial" w:cs="Arial"/>
          <w:i/>
          <w:sz w:val="24"/>
          <w:szCs w:val="24"/>
          <w:lang w:val="es-MX"/>
        </w:rPr>
        <w:t xml:space="preserve"> </w:t>
      </w:r>
      <w:r w:rsidRPr="00F1611A">
        <w:rPr>
          <w:rFonts w:ascii="Arial" w:hAnsi="Arial" w:cs="Arial"/>
          <w:i/>
          <w:sz w:val="24"/>
          <w:szCs w:val="24"/>
          <w:lang w:val="es-MX"/>
        </w:rPr>
        <w:t>acuerdos,</w:t>
      </w:r>
      <w:r w:rsidR="00336C1E" w:rsidRPr="00F1611A">
        <w:rPr>
          <w:rFonts w:ascii="Arial" w:hAnsi="Arial" w:cs="Arial"/>
          <w:i/>
          <w:sz w:val="24"/>
          <w:szCs w:val="24"/>
          <w:lang w:val="es-MX"/>
        </w:rPr>
        <w:t xml:space="preserve"> </w:t>
      </w:r>
      <w:r w:rsidRPr="00F1611A">
        <w:rPr>
          <w:rFonts w:ascii="Arial" w:hAnsi="Arial" w:cs="Arial"/>
          <w:i/>
          <w:sz w:val="24"/>
          <w:szCs w:val="24"/>
          <w:lang w:val="es-MX"/>
        </w:rPr>
        <w:t>resoluciones</w:t>
      </w:r>
      <w:r w:rsidR="00336C1E" w:rsidRPr="00F1611A">
        <w:rPr>
          <w:rFonts w:ascii="Arial" w:hAnsi="Arial" w:cs="Arial"/>
          <w:i/>
          <w:sz w:val="24"/>
          <w:szCs w:val="24"/>
          <w:lang w:val="es-MX"/>
        </w:rPr>
        <w:t xml:space="preserve"> </w:t>
      </w:r>
      <w:r w:rsidRPr="00F1611A">
        <w:rPr>
          <w:rFonts w:ascii="Arial" w:hAnsi="Arial" w:cs="Arial"/>
          <w:i/>
          <w:sz w:val="24"/>
          <w:szCs w:val="24"/>
          <w:lang w:val="es-MX"/>
        </w:rPr>
        <w:t>y</w:t>
      </w:r>
      <w:r w:rsidR="00336C1E" w:rsidRPr="00F1611A">
        <w:rPr>
          <w:rFonts w:ascii="Arial" w:hAnsi="Arial" w:cs="Arial"/>
          <w:i/>
          <w:sz w:val="24"/>
          <w:szCs w:val="24"/>
          <w:lang w:val="es-MX"/>
        </w:rPr>
        <w:t xml:space="preserve"> </w:t>
      </w:r>
      <w:r w:rsidRPr="00F1611A">
        <w:rPr>
          <w:rFonts w:ascii="Arial" w:hAnsi="Arial" w:cs="Arial"/>
          <w:i/>
          <w:sz w:val="24"/>
          <w:szCs w:val="24"/>
          <w:lang w:val="es-MX"/>
        </w:rPr>
        <w:t>sentencias</w:t>
      </w:r>
      <w:r w:rsidR="00336C1E" w:rsidRPr="00F1611A">
        <w:rPr>
          <w:rFonts w:ascii="Arial" w:hAnsi="Arial" w:cs="Arial"/>
          <w:i/>
          <w:sz w:val="24"/>
          <w:szCs w:val="24"/>
          <w:lang w:val="es-MX"/>
        </w:rPr>
        <w:t xml:space="preserve"> </w:t>
      </w:r>
      <w:r w:rsidRPr="00F1611A">
        <w:rPr>
          <w:rFonts w:ascii="Arial" w:hAnsi="Arial" w:cs="Arial"/>
          <w:i/>
          <w:sz w:val="24"/>
          <w:szCs w:val="24"/>
          <w:lang w:val="es-MX"/>
        </w:rPr>
        <w:t>que</w:t>
      </w:r>
      <w:r w:rsidR="00336C1E" w:rsidRPr="00F1611A">
        <w:rPr>
          <w:rFonts w:ascii="Arial" w:hAnsi="Arial" w:cs="Arial"/>
          <w:i/>
          <w:sz w:val="24"/>
          <w:szCs w:val="24"/>
          <w:lang w:val="es-MX"/>
        </w:rPr>
        <w:t xml:space="preserve"> </w:t>
      </w:r>
      <w:r w:rsidRPr="00F1611A">
        <w:rPr>
          <w:rFonts w:ascii="Arial" w:hAnsi="Arial" w:cs="Arial"/>
          <w:i/>
          <w:sz w:val="24"/>
          <w:szCs w:val="24"/>
          <w:lang w:val="es-MX"/>
        </w:rPr>
        <w:t>se</w:t>
      </w:r>
      <w:r w:rsidR="00336C1E" w:rsidRPr="00F1611A">
        <w:rPr>
          <w:rFonts w:ascii="Arial" w:hAnsi="Arial" w:cs="Arial"/>
          <w:i/>
          <w:sz w:val="24"/>
          <w:szCs w:val="24"/>
          <w:lang w:val="es-MX"/>
        </w:rPr>
        <w:t xml:space="preserve"> </w:t>
      </w:r>
      <w:r w:rsidRPr="00F1611A">
        <w:rPr>
          <w:rFonts w:ascii="Arial" w:hAnsi="Arial" w:cs="Arial"/>
          <w:i/>
          <w:sz w:val="24"/>
          <w:szCs w:val="24"/>
          <w:lang w:val="es-MX"/>
        </w:rPr>
        <w:t>dicten</w:t>
      </w:r>
      <w:r w:rsidR="00336C1E" w:rsidRPr="00F1611A">
        <w:rPr>
          <w:rFonts w:ascii="Arial" w:hAnsi="Arial" w:cs="Arial"/>
          <w:i/>
          <w:sz w:val="24"/>
          <w:szCs w:val="24"/>
          <w:lang w:val="es-MX"/>
        </w:rPr>
        <w:t xml:space="preserve"> </w:t>
      </w:r>
      <w:r w:rsidRPr="00F1611A">
        <w:rPr>
          <w:rFonts w:ascii="Arial" w:hAnsi="Arial" w:cs="Arial"/>
          <w:i/>
          <w:sz w:val="24"/>
          <w:szCs w:val="24"/>
          <w:lang w:val="es-MX"/>
        </w:rPr>
        <w:t>con</w:t>
      </w:r>
      <w:r w:rsidR="00336C1E" w:rsidRPr="00F1611A">
        <w:rPr>
          <w:rFonts w:ascii="Arial" w:hAnsi="Arial" w:cs="Arial"/>
          <w:i/>
          <w:sz w:val="24"/>
          <w:szCs w:val="24"/>
          <w:lang w:val="es-MX"/>
        </w:rPr>
        <w:t xml:space="preserve"> </w:t>
      </w:r>
      <w:r w:rsidRPr="00F1611A">
        <w:rPr>
          <w:rFonts w:ascii="Arial" w:hAnsi="Arial" w:cs="Arial"/>
          <w:i/>
          <w:sz w:val="24"/>
          <w:szCs w:val="24"/>
          <w:lang w:val="es-MX"/>
        </w:rPr>
        <w:t>motivo</w:t>
      </w:r>
      <w:r w:rsidR="00336C1E" w:rsidRPr="00F1611A">
        <w:rPr>
          <w:rFonts w:ascii="Arial" w:hAnsi="Arial" w:cs="Arial"/>
          <w:i/>
          <w:sz w:val="24"/>
          <w:szCs w:val="24"/>
          <w:lang w:val="es-MX"/>
        </w:rPr>
        <w:t xml:space="preserve"> </w:t>
      </w:r>
      <w:r w:rsidRPr="00F1611A">
        <w:rPr>
          <w:rFonts w:ascii="Arial" w:hAnsi="Arial" w:cs="Arial"/>
          <w:i/>
          <w:sz w:val="24"/>
          <w:szCs w:val="24"/>
          <w:lang w:val="es-MX"/>
        </w:rPr>
        <w:t>del</w:t>
      </w:r>
      <w:r w:rsidR="00336C1E" w:rsidRPr="00F1611A">
        <w:rPr>
          <w:rFonts w:ascii="Arial" w:hAnsi="Arial" w:cs="Arial"/>
          <w:i/>
          <w:sz w:val="24"/>
          <w:szCs w:val="24"/>
          <w:lang w:val="es-MX"/>
        </w:rPr>
        <w:t xml:space="preserve"> </w:t>
      </w:r>
      <w:r w:rsidRPr="00F1611A">
        <w:rPr>
          <w:rFonts w:ascii="Arial" w:hAnsi="Arial" w:cs="Arial"/>
          <w:i/>
          <w:sz w:val="24"/>
          <w:szCs w:val="24"/>
          <w:lang w:val="es-MX"/>
        </w:rPr>
        <w:t>trámite,</w:t>
      </w:r>
      <w:r w:rsidR="00336C1E" w:rsidRPr="00F1611A">
        <w:rPr>
          <w:rFonts w:ascii="Arial" w:hAnsi="Arial" w:cs="Arial"/>
          <w:i/>
          <w:sz w:val="24"/>
          <w:szCs w:val="24"/>
          <w:lang w:val="es-MX"/>
        </w:rPr>
        <w:t xml:space="preserve"> </w:t>
      </w:r>
      <w:r w:rsidRPr="00F1611A">
        <w:rPr>
          <w:rFonts w:ascii="Arial" w:hAnsi="Arial" w:cs="Arial"/>
          <w:i/>
          <w:sz w:val="24"/>
          <w:szCs w:val="24"/>
          <w:lang w:val="es-MX"/>
        </w:rPr>
        <w:t>turno,</w:t>
      </w:r>
      <w:r w:rsidR="00336C1E" w:rsidRPr="00F1611A">
        <w:rPr>
          <w:rFonts w:ascii="Arial" w:hAnsi="Arial" w:cs="Arial"/>
          <w:i/>
          <w:sz w:val="24"/>
          <w:szCs w:val="24"/>
          <w:lang w:val="es-MX"/>
        </w:rPr>
        <w:t xml:space="preserve"> </w:t>
      </w:r>
      <w:r w:rsidRPr="00F1611A">
        <w:rPr>
          <w:rFonts w:ascii="Arial" w:hAnsi="Arial" w:cs="Arial"/>
          <w:i/>
          <w:sz w:val="24"/>
          <w:szCs w:val="24"/>
          <w:lang w:val="es-MX"/>
        </w:rPr>
        <w:t>sustanciación</w:t>
      </w:r>
      <w:r w:rsidR="00336C1E" w:rsidRPr="00F1611A">
        <w:rPr>
          <w:rFonts w:ascii="Arial" w:hAnsi="Arial" w:cs="Arial"/>
          <w:i/>
          <w:sz w:val="24"/>
          <w:szCs w:val="24"/>
          <w:lang w:val="es-MX"/>
        </w:rPr>
        <w:t xml:space="preserve"> </w:t>
      </w:r>
      <w:r w:rsidRPr="00F1611A">
        <w:rPr>
          <w:rFonts w:ascii="Arial" w:hAnsi="Arial" w:cs="Arial"/>
          <w:i/>
          <w:sz w:val="24"/>
          <w:szCs w:val="24"/>
          <w:lang w:val="es-MX"/>
        </w:rPr>
        <w:t>y</w:t>
      </w:r>
      <w:r w:rsidR="00336C1E" w:rsidRPr="00F1611A">
        <w:rPr>
          <w:rFonts w:ascii="Arial" w:hAnsi="Arial" w:cs="Arial"/>
          <w:i/>
          <w:sz w:val="24"/>
          <w:szCs w:val="24"/>
          <w:lang w:val="es-MX"/>
        </w:rPr>
        <w:t xml:space="preserve"> </w:t>
      </w:r>
      <w:r w:rsidRPr="00F1611A">
        <w:rPr>
          <w:rFonts w:ascii="Arial" w:hAnsi="Arial" w:cs="Arial"/>
          <w:i/>
          <w:sz w:val="24"/>
          <w:szCs w:val="24"/>
          <w:lang w:val="es-MX"/>
        </w:rPr>
        <w:t>resolución</w:t>
      </w:r>
      <w:r w:rsidR="00336C1E" w:rsidRPr="00F1611A">
        <w:rPr>
          <w:rFonts w:ascii="Arial" w:hAnsi="Arial" w:cs="Arial"/>
          <w:i/>
          <w:sz w:val="24"/>
          <w:szCs w:val="24"/>
          <w:lang w:val="es-MX"/>
        </w:rPr>
        <w:t xml:space="preserve"> </w:t>
      </w:r>
      <w:r w:rsidRPr="00F1611A">
        <w:rPr>
          <w:rFonts w:ascii="Arial" w:hAnsi="Arial" w:cs="Arial"/>
          <w:i/>
          <w:sz w:val="24"/>
          <w:szCs w:val="24"/>
          <w:lang w:val="es-MX"/>
        </w:rPr>
        <w:t>de</w:t>
      </w:r>
      <w:r w:rsidR="00336C1E" w:rsidRPr="00F1611A">
        <w:rPr>
          <w:rFonts w:ascii="Arial" w:hAnsi="Arial" w:cs="Arial"/>
          <w:i/>
          <w:sz w:val="24"/>
          <w:szCs w:val="24"/>
          <w:lang w:val="es-MX"/>
        </w:rPr>
        <w:t xml:space="preserve"> </w:t>
      </w:r>
      <w:r w:rsidRPr="00F1611A">
        <w:rPr>
          <w:rFonts w:ascii="Arial" w:hAnsi="Arial" w:cs="Arial"/>
          <w:i/>
          <w:sz w:val="24"/>
          <w:szCs w:val="24"/>
          <w:lang w:val="es-MX"/>
        </w:rPr>
        <w:t>los</w:t>
      </w:r>
      <w:r w:rsidR="00336C1E" w:rsidRPr="00F1611A">
        <w:rPr>
          <w:rFonts w:ascii="Arial" w:hAnsi="Arial" w:cs="Arial"/>
          <w:i/>
          <w:sz w:val="24"/>
          <w:szCs w:val="24"/>
          <w:lang w:val="es-MX"/>
        </w:rPr>
        <w:t xml:space="preserve"> </w:t>
      </w:r>
      <w:r w:rsidRPr="00F1611A">
        <w:rPr>
          <w:rFonts w:ascii="Arial" w:hAnsi="Arial" w:cs="Arial"/>
          <w:i/>
          <w:sz w:val="24"/>
          <w:szCs w:val="24"/>
          <w:lang w:val="es-MX"/>
        </w:rPr>
        <w:t>medios</w:t>
      </w:r>
      <w:r w:rsidR="00336C1E" w:rsidRPr="00F1611A">
        <w:rPr>
          <w:rFonts w:ascii="Arial" w:hAnsi="Arial" w:cs="Arial"/>
          <w:i/>
          <w:sz w:val="24"/>
          <w:szCs w:val="24"/>
          <w:lang w:val="es-MX"/>
        </w:rPr>
        <w:t xml:space="preserve"> </w:t>
      </w:r>
      <w:r w:rsidRPr="00F1611A">
        <w:rPr>
          <w:rFonts w:ascii="Arial" w:hAnsi="Arial" w:cs="Arial"/>
          <w:i/>
          <w:sz w:val="24"/>
          <w:szCs w:val="24"/>
          <w:lang w:val="es-MX"/>
        </w:rPr>
        <w:t>de</w:t>
      </w:r>
      <w:r w:rsidR="00336C1E" w:rsidRPr="00F1611A">
        <w:rPr>
          <w:rFonts w:ascii="Arial" w:hAnsi="Arial" w:cs="Arial"/>
          <w:i/>
          <w:sz w:val="24"/>
          <w:szCs w:val="24"/>
          <w:lang w:val="es-MX"/>
        </w:rPr>
        <w:t xml:space="preserve"> </w:t>
      </w:r>
      <w:r w:rsidRPr="00F1611A">
        <w:rPr>
          <w:rFonts w:ascii="Arial" w:hAnsi="Arial" w:cs="Arial"/>
          <w:i/>
          <w:sz w:val="24"/>
          <w:szCs w:val="24"/>
          <w:lang w:val="es-MX"/>
        </w:rPr>
        <w:t>impugnación</w:t>
      </w:r>
      <w:r w:rsidR="00336C1E" w:rsidRPr="00F1611A">
        <w:rPr>
          <w:rFonts w:ascii="Arial" w:hAnsi="Arial" w:cs="Arial"/>
          <w:i/>
          <w:sz w:val="24"/>
          <w:szCs w:val="24"/>
          <w:lang w:val="es-MX"/>
        </w:rPr>
        <w:t xml:space="preserve"> </w:t>
      </w:r>
      <w:r w:rsidRPr="00F1611A">
        <w:rPr>
          <w:rFonts w:ascii="Arial" w:hAnsi="Arial" w:cs="Arial"/>
          <w:i/>
          <w:sz w:val="24"/>
          <w:szCs w:val="24"/>
          <w:lang w:val="es-MX"/>
        </w:rPr>
        <w:t>en</w:t>
      </w:r>
      <w:r w:rsidR="00336C1E" w:rsidRPr="00F1611A">
        <w:rPr>
          <w:rFonts w:ascii="Arial" w:hAnsi="Arial" w:cs="Arial"/>
          <w:i/>
          <w:sz w:val="24"/>
          <w:szCs w:val="24"/>
          <w:lang w:val="es-MX"/>
        </w:rPr>
        <w:t xml:space="preserve"> </w:t>
      </w:r>
      <w:r w:rsidRPr="00F1611A">
        <w:rPr>
          <w:rFonts w:ascii="Arial" w:hAnsi="Arial" w:cs="Arial"/>
          <w:i/>
          <w:sz w:val="24"/>
          <w:szCs w:val="24"/>
          <w:lang w:val="es-MX"/>
        </w:rPr>
        <w:t>materia</w:t>
      </w:r>
      <w:r w:rsidR="00336C1E" w:rsidRPr="00F1611A">
        <w:rPr>
          <w:rFonts w:ascii="Arial" w:hAnsi="Arial" w:cs="Arial"/>
          <w:i/>
          <w:sz w:val="24"/>
          <w:szCs w:val="24"/>
          <w:lang w:val="es-MX"/>
        </w:rPr>
        <w:t xml:space="preserve"> </w:t>
      </w:r>
      <w:r w:rsidRPr="00F1611A">
        <w:rPr>
          <w:rFonts w:ascii="Arial" w:hAnsi="Arial" w:cs="Arial"/>
          <w:i/>
          <w:sz w:val="24"/>
          <w:szCs w:val="24"/>
          <w:lang w:val="es-MX"/>
        </w:rPr>
        <w:t>electoral.</w:t>
      </w:r>
    </w:p>
    <w:sectPr w:rsidR="00D52B98" w:rsidRPr="00F1611A" w:rsidSect="00D05393">
      <w:headerReference w:type="even" r:id="rId8"/>
      <w:headerReference w:type="default" r:id="rId9"/>
      <w:headerReference w:type="first" r:id="rId10"/>
      <w:pgSz w:w="12242" w:h="19295" w:code="119"/>
      <w:pgMar w:top="1134" w:right="1134" w:bottom="1985" w:left="2835" w:header="567"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9E0CF" w14:textId="77777777" w:rsidR="00D06FD4" w:rsidRDefault="00D06FD4" w:rsidP="00FA1129">
      <w:pPr>
        <w:spacing w:after="0" w:line="240" w:lineRule="auto"/>
      </w:pPr>
      <w:r>
        <w:separator/>
      </w:r>
    </w:p>
  </w:endnote>
  <w:endnote w:type="continuationSeparator" w:id="0">
    <w:p w14:paraId="4BDBEED1" w14:textId="77777777" w:rsidR="00D06FD4" w:rsidRDefault="00D06FD4" w:rsidP="00F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yriad Pro">
    <w:altName w:val="苹方-简"/>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F7F7B" w14:textId="77777777" w:rsidR="00D06FD4" w:rsidRDefault="00D06FD4" w:rsidP="00FA1129">
      <w:pPr>
        <w:spacing w:after="0" w:line="240" w:lineRule="auto"/>
      </w:pPr>
      <w:r>
        <w:separator/>
      </w:r>
    </w:p>
  </w:footnote>
  <w:footnote w:type="continuationSeparator" w:id="0">
    <w:p w14:paraId="7E057D00" w14:textId="77777777" w:rsidR="00D06FD4" w:rsidRDefault="00D06FD4" w:rsidP="00FA1129">
      <w:pPr>
        <w:spacing w:after="0" w:line="240" w:lineRule="auto"/>
      </w:pPr>
      <w:r>
        <w:continuationSeparator/>
      </w:r>
    </w:p>
  </w:footnote>
  <w:footnote w:id="1">
    <w:p w14:paraId="5C63A816" w14:textId="1F3BEA9E" w:rsidR="00D06FD4" w:rsidRPr="00D36511" w:rsidRDefault="00D06FD4" w:rsidP="00D36511">
      <w:pPr>
        <w:pStyle w:val="Textonotapie"/>
        <w:jc w:val="both"/>
        <w:rPr>
          <w:rFonts w:ascii="Arial" w:hAnsi="Arial" w:cs="Arial"/>
        </w:rPr>
      </w:pPr>
      <w:r w:rsidRPr="00D36511">
        <w:rPr>
          <w:rStyle w:val="Refdenotaalpie"/>
          <w:rFonts w:ascii="Arial" w:hAnsi="Arial" w:cs="Arial"/>
        </w:rPr>
        <w:footnoteRef/>
      </w:r>
      <w:r w:rsidRPr="00D36511">
        <w:rPr>
          <w:rFonts w:ascii="Arial" w:hAnsi="Arial" w:cs="Arial"/>
        </w:rPr>
        <w:t xml:space="preserve"> De rubro: JUICIO PARA LA PROTECCIÓN DE LOS DERECHOS POLÍTICO-ELECTORALES DEL CIUDADANO. ES LA VÍA PROCEDENTE PARA CONTROVERTIR LAS DETERMINACIONES DE FONDO DERIVADAS DE PROCEDIMIENTOS ADMINISTRATIVOS SANCIONADORES EN MATERIA DE VIOLENCIA POLÍTICA EN RAZÓN DE GÉNERO TANTO POR LA PERSONA FÍSICA RESPONSABLE COMO POR LA DENUNCIANTE, pendiente de publicación en la </w:t>
      </w:r>
      <w:r w:rsidRPr="00D36511">
        <w:rPr>
          <w:rFonts w:ascii="Arial" w:hAnsi="Arial" w:cs="Arial"/>
          <w:i/>
          <w:iCs/>
        </w:rPr>
        <w:t>Gaceta Jurisprudencia y Tesis en materia electoral del Tribunal Electoral del Poder Judicial de la Federación</w:t>
      </w:r>
      <w:r w:rsidRPr="00D36511">
        <w:rPr>
          <w:rFonts w:ascii="Arial" w:hAnsi="Arial" w:cs="Arial"/>
        </w:rPr>
        <w:t>.</w:t>
      </w:r>
    </w:p>
  </w:footnote>
  <w:footnote w:id="2">
    <w:p w14:paraId="78985743" w14:textId="79F74C77" w:rsidR="00D06FD4" w:rsidRPr="00D36511" w:rsidRDefault="00D06FD4" w:rsidP="00D36511">
      <w:pPr>
        <w:pStyle w:val="Textonotapie"/>
        <w:jc w:val="both"/>
        <w:rPr>
          <w:rFonts w:ascii="Arial" w:hAnsi="Arial" w:cs="Arial"/>
        </w:rPr>
      </w:pPr>
      <w:r w:rsidRPr="00D36511">
        <w:rPr>
          <w:rStyle w:val="Refdenotaalpie"/>
          <w:rFonts w:ascii="Arial" w:hAnsi="Arial" w:cs="Arial"/>
        </w:rPr>
        <w:footnoteRef/>
      </w:r>
      <w:r w:rsidRPr="00D36511">
        <w:rPr>
          <w:rFonts w:ascii="Arial" w:hAnsi="Arial" w:cs="Arial"/>
        </w:rPr>
        <w:t xml:space="preserve"> Jurisprudencia 21/2018 de la Sala Superior, de rubro: VIOLENCIA POLÍTICA DE GÉNERO. ELEMENTOS QUE LA ACTUALIZAN EN EL DEBATE POLÍTICO, publicada en </w:t>
      </w:r>
      <w:r w:rsidRPr="00D36511">
        <w:rPr>
          <w:rFonts w:ascii="Arial" w:hAnsi="Arial" w:cs="Arial"/>
          <w:i/>
          <w:iCs/>
        </w:rPr>
        <w:t>Gaceta de Jurisprudencia y Tesis en materia electoral</w:t>
      </w:r>
      <w:r w:rsidRPr="00D36511">
        <w:rPr>
          <w:rFonts w:ascii="Arial" w:hAnsi="Arial" w:cs="Arial"/>
        </w:rPr>
        <w:t>, Tribunal Electoral del Poder Judicial de la Federación, año 11, número 22, 2018, pp. 21 y 22.</w:t>
      </w:r>
    </w:p>
  </w:footnote>
  <w:footnote w:id="3">
    <w:p w14:paraId="7E4CE729" w14:textId="29985CBE" w:rsidR="00D06FD4" w:rsidRPr="00D36511" w:rsidRDefault="00D06FD4" w:rsidP="00D36511">
      <w:pPr>
        <w:pStyle w:val="Texto"/>
        <w:spacing w:after="0" w:line="240" w:lineRule="auto"/>
        <w:ind w:firstLine="0"/>
        <w:contextualSpacing/>
        <w:rPr>
          <w:sz w:val="20"/>
          <w:lang w:val="es-MX"/>
        </w:rPr>
      </w:pPr>
      <w:r w:rsidRPr="00D36511">
        <w:rPr>
          <w:rStyle w:val="Refdenotaalpie"/>
          <w:sz w:val="20"/>
        </w:rPr>
        <w:footnoteRef/>
      </w:r>
      <w:r w:rsidRPr="00D36511">
        <w:rPr>
          <w:sz w:val="20"/>
        </w:rPr>
        <w:t xml:space="preserve"> </w:t>
      </w:r>
      <w:r w:rsidRPr="00D36511">
        <w:rPr>
          <w:bCs/>
          <w:sz w:val="20"/>
          <w:lang w:val="es-MX"/>
        </w:rPr>
        <w:t>ARTÍCULO 20 Bis de la Ley General de Acceso de las Mujeres a una Vida Libre de Violencia</w:t>
      </w:r>
      <w:r w:rsidRPr="00D36511">
        <w:rPr>
          <w:bCs/>
          <w:i/>
          <w:iCs/>
          <w:sz w:val="20"/>
          <w:lang w:val="es-MX"/>
        </w:rPr>
        <w:t xml:space="preserve"> </w:t>
      </w:r>
      <w:r w:rsidRPr="00D36511">
        <w:rPr>
          <w:bCs/>
          <w:sz w:val="20"/>
          <w:lang w:val="es-MX"/>
        </w:rPr>
        <w:t>y artículo 3, numeral 1, inciso k), de la Ley General de Instituciones y Procedimientos Electorales.</w:t>
      </w:r>
    </w:p>
  </w:footnote>
  <w:footnote w:id="4">
    <w:p w14:paraId="4167F7F1" w14:textId="411693F5" w:rsidR="00D06FD4" w:rsidRPr="00D36511" w:rsidRDefault="00D06FD4" w:rsidP="00D36511">
      <w:pPr>
        <w:pStyle w:val="Textonotapie"/>
        <w:jc w:val="both"/>
        <w:rPr>
          <w:rFonts w:ascii="Arial" w:hAnsi="Arial" w:cs="Arial"/>
          <w:lang w:val="es-MX"/>
        </w:rPr>
      </w:pPr>
      <w:r w:rsidRPr="00D36511">
        <w:rPr>
          <w:rStyle w:val="Refdenotaalpie"/>
          <w:rFonts w:ascii="Arial" w:hAnsi="Arial" w:cs="Arial"/>
        </w:rPr>
        <w:footnoteRef/>
      </w:r>
      <w:r w:rsidRPr="00D36511">
        <w:rPr>
          <w:rFonts w:ascii="Arial" w:hAnsi="Arial" w:cs="Arial"/>
        </w:rPr>
        <w:t xml:space="preserve"> Pendiente de publicación en la Gaceta Jurisprudencia y Tesis en materia electoral del Tribunal Electoral del Poder Judicial de la Federación.</w:t>
      </w:r>
    </w:p>
  </w:footnote>
  <w:footnote w:id="5">
    <w:p w14:paraId="08F37E74" w14:textId="5A117D7F" w:rsidR="00D06FD4" w:rsidRPr="00D36511" w:rsidRDefault="00D06FD4" w:rsidP="00D36511">
      <w:pPr>
        <w:pStyle w:val="Textonotapie"/>
        <w:contextualSpacing/>
        <w:jc w:val="both"/>
        <w:rPr>
          <w:rFonts w:ascii="Arial" w:hAnsi="Arial" w:cs="Arial"/>
          <w:lang w:val="es-MX"/>
        </w:rPr>
      </w:pPr>
      <w:r w:rsidRPr="00D36511">
        <w:rPr>
          <w:rStyle w:val="Refdenotaalpie"/>
          <w:rFonts w:ascii="Arial" w:hAnsi="Arial" w:cs="Arial"/>
        </w:rPr>
        <w:footnoteRef/>
      </w:r>
      <w:r w:rsidRPr="00D36511">
        <w:rPr>
          <w:rFonts w:ascii="Arial" w:hAnsi="Arial" w:cs="Arial"/>
        </w:rPr>
        <w:t xml:space="preserve"> De conformidad con la jurisprudencia 1a./J. 22/2016 (10a.) de la Primera Sala de la Suprema Corte de Justicia de la Nación, de rubro: ACCESO A LA JUSTICIA EN CONDICIONES DE IGUALDAD. ELEMENTOS PARA JUZGAR CON PERSPECTIVA DE GÉNERO, publicada en </w:t>
      </w:r>
      <w:r w:rsidRPr="00D36511">
        <w:rPr>
          <w:rFonts w:ascii="Arial" w:hAnsi="Arial" w:cs="Arial"/>
          <w:i/>
          <w:iCs/>
        </w:rPr>
        <w:t>Gaceta del Semanario Judicial de la Federación</w:t>
      </w:r>
      <w:r w:rsidRPr="00D36511">
        <w:rPr>
          <w:rFonts w:ascii="Arial" w:hAnsi="Arial" w:cs="Arial"/>
        </w:rPr>
        <w:t>. Libro 29, abril de 2016, tomo II, p. 836.</w:t>
      </w:r>
    </w:p>
  </w:footnote>
  <w:footnote w:id="6">
    <w:p w14:paraId="497071F7" w14:textId="0847552A" w:rsidR="00D06FD4" w:rsidRPr="00D36511" w:rsidRDefault="00D06FD4" w:rsidP="00D36511">
      <w:pPr>
        <w:pStyle w:val="Textonotapie"/>
        <w:contextualSpacing/>
        <w:jc w:val="both"/>
        <w:rPr>
          <w:rFonts w:ascii="Arial" w:hAnsi="Arial" w:cs="Arial"/>
          <w:lang w:val="es-MX"/>
        </w:rPr>
      </w:pPr>
      <w:r w:rsidRPr="00D36511">
        <w:rPr>
          <w:rStyle w:val="Refdenotaalpie"/>
          <w:rFonts w:ascii="Arial" w:hAnsi="Arial" w:cs="Arial"/>
        </w:rPr>
        <w:footnoteRef/>
      </w:r>
      <w:r w:rsidRPr="00D36511">
        <w:rPr>
          <w:rFonts w:ascii="Arial" w:hAnsi="Arial" w:cs="Arial"/>
        </w:rPr>
        <w:t xml:space="preserve"> Véase, entre otras sentencias, la del juicio ciudadano SUP-JDC-1172/2017 y acumulados.</w:t>
      </w:r>
    </w:p>
  </w:footnote>
  <w:footnote w:id="7">
    <w:p w14:paraId="593BBBC3" w14:textId="7C9E1923" w:rsidR="00D06FD4" w:rsidRPr="00D36511" w:rsidRDefault="00D06FD4" w:rsidP="00D36511">
      <w:pPr>
        <w:pStyle w:val="Textonotapie"/>
        <w:contextualSpacing/>
        <w:jc w:val="both"/>
        <w:rPr>
          <w:rFonts w:ascii="Arial" w:hAnsi="Arial" w:cs="Arial"/>
          <w:lang w:val="es-MX"/>
        </w:rPr>
      </w:pPr>
      <w:r w:rsidRPr="00D36511">
        <w:rPr>
          <w:rStyle w:val="Refdenotaalpie"/>
          <w:rFonts w:ascii="Arial" w:hAnsi="Arial" w:cs="Arial"/>
        </w:rPr>
        <w:footnoteRef/>
      </w:r>
      <w:r w:rsidRPr="00D36511">
        <w:rPr>
          <w:rFonts w:ascii="Arial" w:hAnsi="Arial" w:cs="Arial"/>
        </w:rPr>
        <w:t xml:space="preserve"> </w:t>
      </w:r>
      <w:r w:rsidRPr="00D36511">
        <w:rPr>
          <w:rFonts w:ascii="Arial" w:hAnsi="Arial" w:cs="Arial"/>
          <w:lang w:val="es-MX"/>
        </w:rPr>
        <w:t>Véase, además, la sentencia del recurso de reconsideración SUP-REC-341/2020.</w:t>
      </w:r>
    </w:p>
  </w:footnote>
  <w:footnote w:id="8">
    <w:p w14:paraId="6CC8FF84" w14:textId="77777777" w:rsidR="00D06FD4" w:rsidRPr="00D36511" w:rsidRDefault="00D06FD4" w:rsidP="00D36511">
      <w:pPr>
        <w:pStyle w:val="Textonotapie"/>
        <w:jc w:val="both"/>
        <w:rPr>
          <w:rFonts w:ascii="Arial" w:hAnsi="Arial" w:cs="Arial"/>
        </w:rPr>
      </w:pPr>
      <w:r w:rsidRPr="00D36511">
        <w:rPr>
          <w:rStyle w:val="Refdenotaalpie"/>
          <w:rFonts w:ascii="Arial" w:hAnsi="Arial" w:cs="Arial"/>
        </w:rPr>
        <w:footnoteRef/>
      </w:r>
      <w:r w:rsidRPr="00D36511">
        <w:rPr>
          <w:rFonts w:ascii="Arial" w:hAnsi="Arial" w:cs="Arial"/>
        </w:rPr>
        <w:t xml:space="preserve"> </w:t>
      </w:r>
      <w:r w:rsidRPr="00D36511">
        <w:rPr>
          <w:rFonts w:ascii="Arial" w:hAnsi="Arial" w:cs="Arial"/>
          <w:b/>
          <w:bCs/>
        </w:rPr>
        <w:t>Derecho de petición</w:t>
      </w:r>
    </w:p>
    <w:p w14:paraId="75FF4F6E" w14:textId="77777777" w:rsidR="00D06FD4" w:rsidRPr="00D36511" w:rsidRDefault="00D06FD4" w:rsidP="00D36511">
      <w:pPr>
        <w:pStyle w:val="Textonotapie"/>
        <w:jc w:val="both"/>
        <w:rPr>
          <w:rFonts w:ascii="Arial" w:hAnsi="Arial" w:cs="Arial"/>
        </w:rPr>
      </w:pPr>
      <w:r w:rsidRPr="00D36511">
        <w:rPr>
          <w:rFonts w:ascii="Arial" w:hAnsi="Arial" w:cs="Arial"/>
        </w:rPr>
        <w:t>Artículo 5. El Ayuntamiento y los titulares de las dependencias y entidades de la administración pública municipal respetarán el ejercicio del derecho de petición, siempre que éste se formule por escrito, de manera pacífica y respetuosa.</w:t>
      </w:r>
    </w:p>
    <w:p w14:paraId="5E971F21" w14:textId="77777777" w:rsidR="00D06FD4" w:rsidRPr="00D36511" w:rsidRDefault="00D06FD4" w:rsidP="00D36511">
      <w:pPr>
        <w:pStyle w:val="Textonotapie"/>
        <w:jc w:val="both"/>
        <w:rPr>
          <w:rFonts w:ascii="Arial" w:hAnsi="Arial" w:cs="Arial"/>
        </w:rPr>
      </w:pPr>
      <w:r w:rsidRPr="00D36511">
        <w:rPr>
          <w:rFonts w:ascii="Arial" w:hAnsi="Arial" w:cs="Arial"/>
        </w:rPr>
        <w:t>A toda petición recaerá, por parte de la autoridad municipal, un acuerdo congruente con lo solicitado, completo, fundado y motivado que deberá ser comunicado al peticionario o a la persona autorizada por éste, a través de los diferentes tipos de notificaciones establecidos en el artículo 39 del Código de Procedimiento y Justicia Administrativa para el Estado y los Municipios de Guanajuato.</w:t>
      </w:r>
    </w:p>
    <w:p w14:paraId="66920BAE" w14:textId="77777777" w:rsidR="00D06FD4" w:rsidRPr="00D36511" w:rsidRDefault="00D06FD4" w:rsidP="00D36511">
      <w:pPr>
        <w:pStyle w:val="Textonotapie"/>
        <w:jc w:val="both"/>
        <w:rPr>
          <w:rFonts w:ascii="Arial" w:hAnsi="Arial" w:cs="Arial"/>
        </w:rPr>
      </w:pPr>
      <w:r w:rsidRPr="00D36511">
        <w:rPr>
          <w:rFonts w:ascii="Arial" w:hAnsi="Arial" w:cs="Arial"/>
        </w:rPr>
        <w:t>El Ayuntamiento deberá comunicar, en un término no mayor de veinte días hábiles, el acuerdo que recaiga a toda petición que se le presente. Asimismo, el presidente municipal y los titulares de las dependencias y entidades de la administración pública municipal, deberán hacerlo en un plazo no mayor de diez días hábiles.</w:t>
      </w:r>
    </w:p>
    <w:p w14:paraId="0BD6F21F" w14:textId="77777777" w:rsidR="00D06FD4" w:rsidRPr="00D36511" w:rsidRDefault="00D06FD4" w:rsidP="00D36511">
      <w:pPr>
        <w:pStyle w:val="Textonotapie"/>
        <w:jc w:val="both"/>
        <w:rPr>
          <w:rFonts w:ascii="Arial" w:hAnsi="Arial" w:cs="Arial"/>
        </w:rPr>
      </w:pPr>
      <w:r w:rsidRPr="00D36511">
        <w:rPr>
          <w:rFonts w:ascii="Arial" w:hAnsi="Arial" w:cs="Arial"/>
        </w:rPr>
        <w:t>En caso de que el Ayuntamiento, el presidente municipal o los titulares de las dependencias y entidades de la administración pública municipal no dieren respuesta en los plazos señalados en el párrafo anterior, se tendrá por contestando en sentido negativo.</w:t>
      </w:r>
    </w:p>
    <w:p w14:paraId="501355EB" w14:textId="77777777" w:rsidR="00D06FD4" w:rsidRPr="00D36511" w:rsidRDefault="00D06FD4" w:rsidP="00D36511">
      <w:pPr>
        <w:pStyle w:val="Textonotapie"/>
        <w:jc w:val="both"/>
        <w:rPr>
          <w:rFonts w:ascii="Arial" w:hAnsi="Arial" w:cs="Arial"/>
        </w:rPr>
      </w:pPr>
      <w:r w:rsidRPr="00D36511">
        <w:rPr>
          <w:rFonts w:ascii="Arial" w:hAnsi="Arial" w:cs="Arial"/>
        </w:rPr>
        <w:t>El incumplimiento de las obligaciones contenidas en este artículo será sancionado en términos de la Ley.</w:t>
      </w:r>
    </w:p>
    <w:p w14:paraId="10D3FD3A" w14:textId="77777777" w:rsidR="00D06FD4" w:rsidRPr="00D36511" w:rsidRDefault="00D06FD4" w:rsidP="00D36511">
      <w:pPr>
        <w:pStyle w:val="Textonotapie"/>
        <w:jc w:val="both"/>
        <w:rPr>
          <w:rFonts w:ascii="Arial" w:hAnsi="Arial" w:cs="Arial"/>
        </w:rPr>
      </w:pPr>
      <w:r w:rsidRPr="00D36511">
        <w:rPr>
          <w:rFonts w:ascii="Arial" w:hAnsi="Arial" w:cs="Arial"/>
          <w:b/>
          <w:bCs/>
        </w:rPr>
        <w:t>Responsabilidades</w:t>
      </w:r>
    </w:p>
    <w:p w14:paraId="2FA66048" w14:textId="77777777" w:rsidR="00D06FD4" w:rsidRPr="00D36511" w:rsidRDefault="00D06FD4" w:rsidP="00D36511">
      <w:pPr>
        <w:pStyle w:val="Textonotapie"/>
        <w:jc w:val="both"/>
        <w:rPr>
          <w:rFonts w:ascii="Arial" w:hAnsi="Arial" w:cs="Arial"/>
        </w:rPr>
      </w:pPr>
      <w:r w:rsidRPr="00D36511">
        <w:rPr>
          <w:rFonts w:ascii="Arial" w:hAnsi="Arial" w:cs="Arial"/>
        </w:rPr>
        <w:t>Artículo 9. Los servidores públicos municipales serán responsables de los delitos y faltas administrativas que cometan en el ejercicio de sus funciones o con motivo de ellas.</w:t>
      </w:r>
    </w:p>
    <w:p w14:paraId="1CC86534" w14:textId="77777777" w:rsidR="00D06FD4" w:rsidRPr="00D36511" w:rsidRDefault="00D06FD4" w:rsidP="00D36511">
      <w:pPr>
        <w:pStyle w:val="Textonotapie"/>
        <w:jc w:val="both"/>
        <w:rPr>
          <w:rFonts w:ascii="Arial" w:hAnsi="Arial" w:cs="Arial"/>
        </w:rPr>
      </w:pPr>
      <w:r w:rsidRPr="00D36511">
        <w:rPr>
          <w:rFonts w:ascii="Arial" w:hAnsi="Arial" w:cs="Arial"/>
        </w:rPr>
        <w:t>Los Municipios son responsables en forma directa y objetiva de los daños que, con motivo de su actividad administrativa irregular, ocasionen a las personas y en los bienes o derechos de los particulares.</w:t>
      </w:r>
    </w:p>
  </w:footnote>
  <w:footnote w:id="9">
    <w:p w14:paraId="71B379E0" w14:textId="23D26F5C" w:rsidR="00D06FD4" w:rsidRPr="00D36511" w:rsidRDefault="00D06FD4" w:rsidP="00D36511">
      <w:pPr>
        <w:pStyle w:val="Textonotapie"/>
        <w:jc w:val="both"/>
        <w:rPr>
          <w:rFonts w:ascii="Arial" w:hAnsi="Arial" w:cs="Arial"/>
          <w:lang w:val="es-MX"/>
        </w:rPr>
      </w:pPr>
      <w:r w:rsidRPr="00D36511">
        <w:rPr>
          <w:rStyle w:val="Refdenotaalpie"/>
          <w:rFonts w:ascii="Arial" w:hAnsi="Arial" w:cs="Arial"/>
        </w:rPr>
        <w:footnoteRef/>
      </w:r>
      <w:r w:rsidRPr="00D36511">
        <w:rPr>
          <w:rFonts w:ascii="Arial" w:hAnsi="Arial" w:cs="Arial"/>
        </w:rPr>
        <w:t xml:space="preserve"> </w:t>
      </w:r>
      <w:r w:rsidRPr="00D36511">
        <w:rPr>
          <w:rFonts w:ascii="Arial" w:hAnsi="Arial" w:cs="Arial"/>
          <w:lang w:val="es-MX"/>
        </w:rPr>
        <w:t>Ver auto de cinco de abril, el cual obra a fojas 060 a 062, del cuaderno accesorio único del expediente.</w:t>
      </w:r>
    </w:p>
  </w:footnote>
  <w:footnote w:id="10">
    <w:p w14:paraId="58BA5A47" w14:textId="78705DC4" w:rsidR="00D06FD4" w:rsidRPr="00D36511" w:rsidRDefault="00D06FD4" w:rsidP="00D36511">
      <w:pPr>
        <w:pStyle w:val="Textonotapie"/>
        <w:jc w:val="both"/>
        <w:rPr>
          <w:rFonts w:ascii="Arial" w:hAnsi="Arial" w:cs="Arial"/>
          <w:lang w:val="es-MX"/>
        </w:rPr>
      </w:pPr>
      <w:r w:rsidRPr="00D36511">
        <w:rPr>
          <w:rStyle w:val="Refdenotaalpie"/>
          <w:rFonts w:ascii="Arial" w:hAnsi="Arial" w:cs="Arial"/>
        </w:rPr>
        <w:footnoteRef/>
      </w:r>
      <w:r w:rsidRPr="00D36511">
        <w:rPr>
          <w:rFonts w:ascii="Arial" w:hAnsi="Arial" w:cs="Arial"/>
        </w:rPr>
        <w:t xml:space="preserve"> Consúltese el acuerdo de dieciséis de abril que obra a fojas 0272 a 0273, </w:t>
      </w:r>
      <w:r w:rsidRPr="00D36511">
        <w:rPr>
          <w:rFonts w:ascii="Arial" w:hAnsi="Arial" w:cs="Arial"/>
          <w:lang w:val="es-MX"/>
        </w:rPr>
        <w:t>del cuaderno accesorio único del expediente.</w:t>
      </w:r>
    </w:p>
  </w:footnote>
  <w:footnote w:id="11">
    <w:p w14:paraId="453B2A1D" w14:textId="43B3E34B" w:rsidR="00D06FD4" w:rsidRPr="00D36511" w:rsidRDefault="00D06FD4" w:rsidP="00D36511">
      <w:pPr>
        <w:pStyle w:val="Textonotapie"/>
        <w:jc w:val="both"/>
        <w:rPr>
          <w:rFonts w:ascii="Arial" w:hAnsi="Arial" w:cs="Arial"/>
          <w:lang w:val="es-MX"/>
        </w:rPr>
      </w:pPr>
      <w:r w:rsidRPr="00D36511">
        <w:rPr>
          <w:rStyle w:val="Refdenotaalpie"/>
          <w:rFonts w:ascii="Arial" w:hAnsi="Arial" w:cs="Arial"/>
        </w:rPr>
        <w:footnoteRef/>
      </w:r>
      <w:r w:rsidRPr="00D36511">
        <w:rPr>
          <w:rFonts w:ascii="Arial" w:hAnsi="Arial" w:cs="Arial"/>
        </w:rPr>
        <w:t xml:space="preserve"> </w:t>
      </w:r>
      <w:r w:rsidRPr="00D36511">
        <w:rPr>
          <w:rFonts w:ascii="Arial" w:hAnsi="Arial" w:cs="Arial"/>
          <w:lang w:val="es-MX"/>
        </w:rPr>
        <w:t>De conformidad con lo decidido por la Sala Superior en la contradicción de criterios SUP-CDC-6/2021.</w:t>
      </w:r>
    </w:p>
  </w:footnote>
  <w:footnote w:id="12">
    <w:p w14:paraId="5B6385CB" w14:textId="77777777" w:rsidR="00D06FD4" w:rsidRPr="00D36511" w:rsidRDefault="00D06FD4" w:rsidP="00D36511">
      <w:pPr>
        <w:pStyle w:val="Sinespaciado1"/>
        <w:jc w:val="both"/>
        <w:rPr>
          <w:rFonts w:ascii="Arial" w:hAnsi="Arial" w:cs="Arial"/>
          <w:sz w:val="20"/>
          <w:szCs w:val="20"/>
        </w:rPr>
      </w:pPr>
      <w:r w:rsidRPr="00D36511">
        <w:rPr>
          <w:rStyle w:val="Refdenotaalpie"/>
          <w:rFonts w:ascii="Arial" w:hAnsi="Arial" w:cs="Arial"/>
          <w:sz w:val="20"/>
          <w:szCs w:val="20"/>
        </w:rPr>
        <w:footnoteRef/>
      </w:r>
      <w:r w:rsidRPr="00D36511">
        <w:rPr>
          <w:rFonts w:ascii="Arial" w:hAnsi="Arial" w:cs="Arial"/>
          <w:sz w:val="20"/>
          <w:szCs w:val="20"/>
        </w:rPr>
        <w:t xml:space="preserve"> Véase la jurisprudencia P./J. 25/2007, de rubro: LIBERTAD DE EXPRESIÓN. DIMENSIONES DE SU CONTENIDO, publicada en el </w:t>
      </w:r>
      <w:r w:rsidRPr="00D36511">
        <w:rPr>
          <w:rFonts w:ascii="Arial" w:hAnsi="Arial" w:cs="Arial"/>
          <w:i/>
          <w:sz w:val="20"/>
          <w:szCs w:val="20"/>
        </w:rPr>
        <w:t>Semanario Judicial de la Federación y su Gaceta</w:t>
      </w:r>
      <w:r w:rsidRPr="00D36511">
        <w:rPr>
          <w:rFonts w:ascii="Arial" w:hAnsi="Arial" w:cs="Arial"/>
          <w:sz w:val="20"/>
          <w:szCs w:val="20"/>
        </w:rPr>
        <w:t>, Pleno, Novena Época, tomo XXV, mayo de 2007, p. 1520.</w:t>
      </w:r>
    </w:p>
  </w:footnote>
  <w:footnote w:id="13">
    <w:p w14:paraId="1410959D" w14:textId="77777777" w:rsidR="00D06FD4" w:rsidRPr="00D36511" w:rsidRDefault="00D06FD4" w:rsidP="00D36511">
      <w:pPr>
        <w:pStyle w:val="Sinespaciado1"/>
        <w:jc w:val="both"/>
        <w:rPr>
          <w:rFonts w:ascii="Arial" w:hAnsi="Arial" w:cs="Arial"/>
          <w:sz w:val="20"/>
          <w:szCs w:val="20"/>
        </w:rPr>
      </w:pPr>
      <w:r w:rsidRPr="00D36511">
        <w:rPr>
          <w:rStyle w:val="Refdenotaalpie"/>
          <w:rFonts w:ascii="Arial" w:hAnsi="Arial" w:cs="Arial"/>
          <w:sz w:val="20"/>
          <w:szCs w:val="20"/>
        </w:rPr>
        <w:footnoteRef/>
      </w:r>
      <w:r w:rsidRPr="00D36511">
        <w:rPr>
          <w:rFonts w:ascii="Arial" w:hAnsi="Arial" w:cs="Arial"/>
          <w:sz w:val="20"/>
          <w:szCs w:val="20"/>
        </w:rPr>
        <w:t xml:space="preserve"> Véase la jurisprudencia 14/2007, de rubro: HONRA Y REPUTACIÓN. SU TUTELA DURANTE EL DESARROLLO DE UNA CONTIENDA ELECTORAL SE JUSTIFICA POR TRATARSE DE DERECHOS FUNDAMENTALES QUE SE RECONOCEN EN EL EJERCICIO DE LA LIBERTAD DE EXPRESIÓN, publicada en la </w:t>
      </w:r>
      <w:r w:rsidRPr="00D36511">
        <w:rPr>
          <w:rFonts w:ascii="Arial" w:hAnsi="Arial" w:cs="Arial"/>
          <w:i/>
          <w:sz w:val="20"/>
          <w:szCs w:val="20"/>
        </w:rPr>
        <w:t>Gaceta de Jurisprudencia y Tesis en materia electoral</w:t>
      </w:r>
      <w:r w:rsidRPr="00D36511">
        <w:rPr>
          <w:rFonts w:ascii="Arial" w:hAnsi="Arial" w:cs="Arial"/>
          <w:sz w:val="20"/>
          <w:szCs w:val="20"/>
        </w:rPr>
        <w:t xml:space="preserve">, Tribunal Electoral del Poder Judicial de la Federación, año 1, número 1, 2008, pp. 24 y 25; la jurisprudencia 11/2008, de rubro: LIBERTAD DE EXPRESIÓN E INFORMACIÓN. SU MAXIMIZACIÓN EN EL CONTEXTO DEL DEBATE POLÍTICO, publicada en la </w:t>
      </w:r>
      <w:r w:rsidRPr="00D36511">
        <w:rPr>
          <w:rFonts w:ascii="Arial" w:hAnsi="Arial" w:cs="Arial"/>
          <w:i/>
          <w:sz w:val="20"/>
          <w:szCs w:val="20"/>
        </w:rPr>
        <w:t>Gaceta de Jurisprudencia y Tesis en materia electoral</w:t>
      </w:r>
      <w:r w:rsidRPr="00D36511">
        <w:rPr>
          <w:rFonts w:ascii="Arial" w:hAnsi="Arial" w:cs="Arial"/>
          <w:sz w:val="20"/>
          <w:szCs w:val="20"/>
        </w:rPr>
        <w:t xml:space="preserve">, Tribunal Electoral del Poder Judicial de la Federación, año 2, número 3, 2009, pp. 20 y 21; la jurisprudencia 1a./J. 38/2013 (10a.), de rubro: LIBERTAD DE EXPRESIÓN. SUS LÍMITES A LA LUZ DEL SISTEMA DE PROTECCIÓN DUAL Y DEL ESTÁNDAR DE MALICIA EFECTIVA, publicada en el </w:t>
      </w:r>
      <w:r w:rsidRPr="00D36511">
        <w:rPr>
          <w:rFonts w:ascii="Arial" w:hAnsi="Arial" w:cs="Arial"/>
          <w:i/>
          <w:sz w:val="20"/>
          <w:szCs w:val="20"/>
        </w:rPr>
        <w:t>Semanario Judicial y su Gaceta</w:t>
      </w:r>
      <w:r w:rsidRPr="00D36511">
        <w:rPr>
          <w:rFonts w:ascii="Arial" w:hAnsi="Arial" w:cs="Arial"/>
          <w:sz w:val="20"/>
          <w:szCs w:val="20"/>
        </w:rPr>
        <w:t xml:space="preserve">, décima época, libro XIX, abril de 2013, tomo 1, pp. 538; la tesis 1ª. CLII/2014 (10ª), de rubro: LIBERTAD DE EXPRESIÓN Y DERECHO A LA INFORMACIÓN. CONCEPTO DE INTERÉS PÚBLICO DE LAS EXPRESIONES, INFORMACIONES, IDEAS Y OPINIONES SOBRE FUNCIONARIOS Y CANDIDATOS, publicada en la </w:t>
      </w:r>
      <w:r w:rsidRPr="00D36511">
        <w:rPr>
          <w:rFonts w:ascii="Arial" w:hAnsi="Arial" w:cs="Arial"/>
          <w:i/>
          <w:sz w:val="20"/>
          <w:szCs w:val="20"/>
        </w:rPr>
        <w:t>Gaceta del Semanario Judicial de la Federación</w:t>
      </w:r>
      <w:r w:rsidRPr="00D36511">
        <w:rPr>
          <w:rFonts w:ascii="Arial" w:hAnsi="Arial" w:cs="Arial"/>
          <w:sz w:val="20"/>
          <w:szCs w:val="20"/>
        </w:rPr>
        <w:t xml:space="preserve">, décima época, libro 5, abril de 2014, tomo I, p. 806; la tesis 1ª. XLI/2010, de rubro: DERECHOS A LA PRIVACIDAD, A LA INTIMIDAD Y AL HONOR. SU PROTECCIÓN ES MENOS EXTENSA EN PERSONAS PÚBLICAS QUE TRATÁNDOSE DE PERSONAS PRIVADAS O PARTICULARES, publicada en la </w:t>
      </w:r>
      <w:r w:rsidRPr="00D36511">
        <w:rPr>
          <w:rFonts w:ascii="Arial" w:hAnsi="Arial" w:cs="Arial"/>
          <w:i/>
          <w:sz w:val="20"/>
          <w:szCs w:val="20"/>
        </w:rPr>
        <w:t>Gaceta del Semanario Judicial de la Federación</w:t>
      </w:r>
      <w:r w:rsidRPr="00D36511">
        <w:rPr>
          <w:rFonts w:ascii="Arial" w:hAnsi="Arial" w:cs="Arial"/>
          <w:sz w:val="20"/>
          <w:szCs w:val="20"/>
        </w:rPr>
        <w:t xml:space="preserve">, novena época, marzo de 2010, tomo XXXI, p. 923; y la jurisprudencia 1a. XLI/2010, de rubro: DERECHOS A LA PRIVACIDAD, A LA INTIMIDAD Y AL HONOR. SU PROTECCIÓN ES MENOS EXTENSA EN PERSONAS PÚBLICAS QUE TRATÁNDOSE DE PERSONAS PRIVADAS O PARTICULARES, publicada en el </w:t>
      </w:r>
      <w:r w:rsidRPr="00D36511">
        <w:rPr>
          <w:rFonts w:ascii="Arial" w:hAnsi="Arial" w:cs="Arial"/>
          <w:i/>
          <w:sz w:val="20"/>
          <w:szCs w:val="20"/>
        </w:rPr>
        <w:t>Semanario Judicial de la Federación y su Gaceta</w:t>
      </w:r>
      <w:r w:rsidRPr="00D36511">
        <w:rPr>
          <w:rFonts w:ascii="Arial" w:hAnsi="Arial" w:cs="Arial"/>
          <w:sz w:val="20"/>
          <w:szCs w:val="20"/>
        </w:rPr>
        <w:t>, tomo XXXI, marzo de 2010, novena época, p. 923.</w:t>
      </w:r>
    </w:p>
  </w:footnote>
  <w:footnote w:id="14">
    <w:p w14:paraId="5B486BD8" w14:textId="77777777" w:rsidR="00D06FD4" w:rsidRPr="00D36511" w:rsidRDefault="00D06FD4" w:rsidP="00D36511">
      <w:pPr>
        <w:pStyle w:val="Sinespaciado1"/>
        <w:jc w:val="both"/>
        <w:rPr>
          <w:rFonts w:ascii="Arial" w:hAnsi="Arial" w:cs="Arial"/>
          <w:sz w:val="20"/>
          <w:szCs w:val="20"/>
        </w:rPr>
      </w:pPr>
      <w:r w:rsidRPr="00D36511">
        <w:rPr>
          <w:rStyle w:val="Refdenotaalpie"/>
          <w:rFonts w:ascii="Arial" w:hAnsi="Arial" w:cs="Arial"/>
          <w:sz w:val="20"/>
          <w:szCs w:val="20"/>
        </w:rPr>
        <w:footnoteRef/>
      </w:r>
      <w:r w:rsidRPr="00D36511">
        <w:rPr>
          <w:rFonts w:ascii="Arial" w:hAnsi="Arial" w:cs="Arial"/>
          <w:sz w:val="20"/>
          <w:szCs w:val="20"/>
        </w:rPr>
        <w:t xml:space="preserve"> Jurisprudencia 11/2008, de rubro: LIBERTAD DE EXPRESIÓN E INFORMACIÓN. SU MAXIMIZACIÓN EN EL CONTEXTO DEL DEBATE POLÍTICO; publicada en </w:t>
      </w:r>
      <w:r w:rsidRPr="00D36511">
        <w:rPr>
          <w:rFonts w:ascii="Arial" w:hAnsi="Arial" w:cs="Arial"/>
          <w:i/>
          <w:iCs/>
          <w:sz w:val="20"/>
          <w:szCs w:val="20"/>
        </w:rPr>
        <w:t>Gaceta de Jurisprudencia y Tesis en materia electoral</w:t>
      </w:r>
      <w:r w:rsidRPr="00D36511">
        <w:rPr>
          <w:rFonts w:ascii="Arial" w:hAnsi="Arial" w:cs="Arial"/>
          <w:sz w:val="20"/>
          <w:szCs w:val="20"/>
        </w:rPr>
        <w:t>, Tribunal Electoral del Poder Judicial de la Federación, año 2, número 3, 2009, pp. 20 y 21.</w:t>
      </w:r>
    </w:p>
  </w:footnote>
  <w:footnote w:id="15">
    <w:p w14:paraId="045E2613" w14:textId="77777777" w:rsidR="00D06FD4" w:rsidRPr="00D36511" w:rsidRDefault="00D06FD4" w:rsidP="00D36511">
      <w:pPr>
        <w:pStyle w:val="Sinespaciado1"/>
        <w:jc w:val="both"/>
        <w:rPr>
          <w:rFonts w:ascii="Arial" w:eastAsia="Times New Roman" w:hAnsi="Arial" w:cs="Arial"/>
          <w:b/>
          <w:bCs/>
          <w:sz w:val="20"/>
          <w:szCs w:val="20"/>
          <w:lang w:eastAsia="es-MX"/>
        </w:rPr>
      </w:pPr>
      <w:r w:rsidRPr="00D36511">
        <w:rPr>
          <w:rStyle w:val="Refdenotaalpie"/>
          <w:rFonts w:ascii="Arial" w:hAnsi="Arial" w:cs="Arial"/>
          <w:sz w:val="20"/>
          <w:szCs w:val="20"/>
        </w:rPr>
        <w:footnoteRef/>
      </w:r>
      <w:r w:rsidRPr="00D36511">
        <w:rPr>
          <w:rFonts w:ascii="Arial" w:hAnsi="Arial" w:cs="Arial"/>
          <w:sz w:val="20"/>
          <w:szCs w:val="20"/>
        </w:rPr>
        <w:t xml:space="preserve"> Jurisprudencia </w:t>
      </w:r>
      <w:r w:rsidRPr="00D36511">
        <w:rPr>
          <w:rFonts w:ascii="Arial" w:eastAsia="Times New Roman" w:hAnsi="Arial" w:cs="Arial"/>
          <w:sz w:val="20"/>
          <w:szCs w:val="20"/>
          <w:lang w:eastAsia="es-MX"/>
        </w:rPr>
        <w:t xml:space="preserve">1a./J. 31/2013 (10a.), LIBERTAD DE EXPRESIÓN. LA CONSTITUCIÓN NO RECONOCE EL DERECHO AL INSULTO; publicada en </w:t>
      </w:r>
      <w:r w:rsidRPr="00D36511">
        <w:rPr>
          <w:rFonts w:ascii="Arial" w:eastAsia="Times New Roman" w:hAnsi="Arial" w:cs="Arial"/>
          <w:i/>
          <w:iCs/>
          <w:sz w:val="20"/>
          <w:szCs w:val="20"/>
          <w:lang w:eastAsia="es-MX"/>
        </w:rPr>
        <w:t>Semanario Judicial de la Federación y su Gaceta,</w:t>
      </w:r>
      <w:r w:rsidRPr="00D36511">
        <w:rPr>
          <w:rFonts w:ascii="Arial" w:eastAsia="Times New Roman" w:hAnsi="Arial" w:cs="Arial"/>
          <w:sz w:val="20"/>
          <w:szCs w:val="20"/>
          <w:lang w:eastAsia="es-MX"/>
        </w:rPr>
        <w:t xml:space="preserve"> libro XIX, abril de 2013, tomo 1, p. 537.</w:t>
      </w:r>
    </w:p>
  </w:footnote>
  <w:footnote w:id="16">
    <w:p w14:paraId="2AE749E5" w14:textId="77777777" w:rsidR="00D06FD4" w:rsidRPr="00D36511" w:rsidRDefault="00D06FD4" w:rsidP="00D36511">
      <w:pPr>
        <w:pStyle w:val="Sinespaciado1"/>
        <w:jc w:val="both"/>
        <w:rPr>
          <w:rFonts w:ascii="Arial" w:hAnsi="Arial" w:cs="Arial"/>
          <w:sz w:val="20"/>
          <w:szCs w:val="20"/>
        </w:rPr>
      </w:pPr>
      <w:r w:rsidRPr="00D36511">
        <w:rPr>
          <w:rStyle w:val="Refdenotaalpie"/>
          <w:rFonts w:ascii="Arial" w:hAnsi="Arial" w:cs="Arial"/>
          <w:sz w:val="20"/>
          <w:szCs w:val="20"/>
        </w:rPr>
        <w:footnoteRef/>
      </w:r>
      <w:r w:rsidRPr="00D36511">
        <w:rPr>
          <w:rFonts w:ascii="Arial" w:hAnsi="Arial" w:cs="Arial"/>
          <w:sz w:val="20"/>
          <w:szCs w:val="20"/>
        </w:rPr>
        <w:t xml:space="preserve"> Así lo sostuvo esta Sala Regional al resolver el juicio electoral SM-JE-67/2021.</w:t>
      </w:r>
    </w:p>
  </w:footnote>
  <w:footnote w:id="17">
    <w:p w14:paraId="060AA95E" w14:textId="77777777" w:rsidR="00D06FD4" w:rsidRPr="00D36511" w:rsidRDefault="00D06FD4" w:rsidP="00D36511">
      <w:pPr>
        <w:pStyle w:val="Textonotapie"/>
        <w:snapToGrid w:val="0"/>
        <w:jc w:val="both"/>
        <w:rPr>
          <w:rFonts w:ascii="Arial" w:hAnsi="Arial" w:cs="Arial"/>
        </w:rPr>
      </w:pPr>
      <w:r w:rsidRPr="00D36511">
        <w:rPr>
          <w:rStyle w:val="Refdenotaalpie"/>
          <w:rFonts w:ascii="Arial" w:hAnsi="Arial" w:cs="Arial"/>
        </w:rPr>
        <w:footnoteRef/>
      </w:r>
      <w:r w:rsidRPr="00D36511">
        <w:rPr>
          <w:rFonts w:ascii="Arial" w:hAnsi="Arial" w:cs="Arial"/>
        </w:rPr>
        <w:t xml:space="preserve"> Véase la jurisprudencia 12/2010 de rubro: CARGA DE LA PRUEBA. EN EL PROCEDIMIENTO ESPECIAL SANCIONADOR CORRESPONDE AL QUEJOSO O DENUNCIANTE, publicada en Gaceta de Jurisprudencia y Tesis en materia electoral, Tribunal Electoral del Poder Judicial de la Federación, año 3, número 6, 2010, pp. 12 y 13.</w:t>
      </w:r>
    </w:p>
  </w:footnote>
  <w:footnote w:id="18">
    <w:p w14:paraId="62102016" w14:textId="77777777" w:rsidR="00D06FD4" w:rsidRPr="00D36511" w:rsidRDefault="00D06FD4" w:rsidP="00D36511">
      <w:pPr>
        <w:pStyle w:val="NormalWeb"/>
        <w:spacing w:before="0" w:beforeAutospacing="0" w:after="0" w:afterAutospacing="0"/>
        <w:jc w:val="both"/>
        <w:rPr>
          <w:rFonts w:ascii="Arial" w:hAnsi="Arial" w:cs="Arial"/>
          <w:sz w:val="20"/>
          <w:szCs w:val="20"/>
        </w:rPr>
      </w:pPr>
      <w:r w:rsidRPr="00D36511">
        <w:rPr>
          <w:rStyle w:val="Refdenotaalpie"/>
          <w:rFonts w:ascii="Arial" w:hAnsi="Arial" w:cs="Arial"/>
          <w:sz w:val="20"/>
          <w:szCs w:val="20"/>
        </w:rPr>
        <w:footnoteRef/>
      </w:r>
      <w:r w:rsidRPr="00D36511">
        <w:rPr>
          <w:rFonts w:ascii="Arial" w:hAnsi="Arial" w:cs="Arial"/>
          <w:sz w:val="20"/>
          <w:szCs w:val="20"/>
        </w:rPr>
        <w:t xml:space="preserve"> </w:t>
      </w:r>
      <w:r w:rsidRPr="00D36511">
        <w:rPr>
          <w:rFonts w:ascii="Arial" w:eastAsia="Myriad Pro" w:hAnsi="Arial" w:cs="Arial"/>
          <w:sz w:val="20"/>
          <w:szCs w:val="20"/>
          <w:shd w:val="clear" w:color="auto" w:fill="FFFFFF"/>
        </w:rPr>
        <w:t xml:space="preserve">Publicada en </w:t>
      </w:r>
      <w:r w:rsidRPr="00D36511">
        <w:rPr>
          <w:rFonts w:ascii="Arial" w:eastAsia="Myriad Pro" w:hAnsi="Arial" w:cs="Arial"/>
          <w:i/>
          <w:sz w:val="20"/>
          <w:szCs w:val="20"/>
          <w:shd w:val="clear" w:color="auto" w:fill="FFFFFF"/>
        </w:rPr>
        <w:t>Gaceta de Jurisprudencia y Tesis en materia electoral</w:t>
      </w:r>
      <w:r w:rsidRPr="00D36511">
        <w:rPr>
          <w:rFonts w:ascii="Arial" w:eastAsia="Myriad Pro" w:hAnsi="Arial" w:cs="Arial"/>
          <w:sz w:val="20"/>
          <w:szCs w:val="20"/>
          <w:shd w:val="clear" w:color="auto" w:fill="FFFFFF"/>
        </w:rPr>
        <w:t>, Tribunal Electoral del Poder Judicial de la Federación, año 6, número 13, 2013, pp. 62 y 63.</w:t>
      </w:r>
    </w:p>
  </w:footnote>
  <w:footnote w:id="19">
    <w:p w14:paraId="1FABDAE3" w14:textId="77777777" w:rsidR="00D06FD4" w:rsidRPr="00D36511" w:rsidRDefault="00D06FD4" w:rsidP="00D36511">
      <w:pPr>
        <w:pStyle w:val="Textonotapie"/>
        <w:snapToGrid w:val="0"/>
        <w:jc w:val="both"/>
        <w:rPr>
          <w:rFonts w:ascii="Arial" w:hAnsi="Arial" w:cs="Arial"/>
        </w:rPr>
      </w:pPr>
      <w:r w:rsidRPr="00D36511">
        <w:rPr>
          <w:rStyle w:val="Refdenotaalpie"/>
          <w:rFonts w:ascii="Arial" w:hAnsi="Arial" w:cs="Arial"/>
        </w:rPr>
        <w:footnoteRef/>
      </w:r>
      <w:r w:rsidRPr="00D36511">
        <w:rPr>
          <w:rFonts w:ascii="Arial" w:hAnsi="Arial" w:cs="Arial"/>
        </w:rPr>
        <w:t xml:space="preserve"> De conformidad con el artículo 378 de la </w:t>
      </w:r>
      <w:r w:rsidRPr="00D36511">
        <w:rPr>
          <w:rFonts w:ascii="Arial" w:hAnsi="Arial" w:cs="Arial"/>
          <w:i/>
          <w:iCs/>
        </w:rPr>
        <w:t>Ley Electoral local.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48C3" w14:textId="0CFB50C9" w:rsidR="00D06FD4" w:rsidRDefault="00164800" w:rsidP="002B1629">
    <w:pPr>
      <w:pStyle w:val="Encabezado"/>
      <w:rPr>
        <w:rFonts w:ascii="Arial" w:hAnsi="Arial" w:cs="Arial"/>
        <w:b/>
        <w:noProof/>
        <w:lang w:val="es-ES" w:eastAsia="es-ES"/>
      </w:rPr>
    </w:pPr>
    <w:sdt>
      <w:sdtPr>
        <w:rPr>
          <w:rFonts w:ascii="Arial" w:hAnsi="Arial" w:cs="Arial"/>
          <w:b/>
          <w:noProof/>
          <w:lang w:val="es-ES" w:eastAsia="es-ES"/>
        </w:rPr>
        <w:id w:val="436489184"/>
        <w:docPartObj>
          <w:docPartGallery w:val="Page Numbers (Margins)"/>
          <w:docPartUnique/>
        </w:docPartObj>
      </w:sdtPr>
      <w:sdtEndPr/>
      <w:sdtContent>
        <w:r w:rsidR="00D06FD4" w:rsidRPr="001028E6">
          <w:rPr>
            <w:rFonts w:ascii="Arial" w:hAnsi="Arial" w:cs="Arial"/>
            <w:b/>
            <w:noProof/>
            <w:lang w:val="es-ES" w:eastAsia="es-ES"/>
          </w:rPr>
          <mc:AlternateContent>
            <mc:Choice Requires="wps">
              <w:drawing>
                <wp:anchor distT="0" distB="0" distL="114300" distR="114300" simplePos="0" relativeHeight="251656192" behindDoc="0" locked="0" layoutInCell="0" allowOverlap="1" wp14:anchorId="0D0C937D" wp14:editId="3682C986">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31D651B1" w14:textId="77777777" w:rsidR="00D06FD4" w:rsidRDefault="00D06FD4">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C9202C">
                                        <w:rPr>
                                          <w:rFonts w:ascii="Cambria" w:eastAsiaTheme="majorEastAsia" w:hAnsi="Cambria" w:cstheme="majorBidi"/>
                                          <w:noProof/>
                                          <w:sz w:val="48"/>
                                          <w:szCs w:val="48"/>
                                          <w:lang w:val="es-ES"/>
                                        </w:rPr>
                                        <w:t>48</w:t>
                                      </w:r>
                                      <w:r w:rsidRPr="001028E6">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C937D" id="Rectángulo 9" o:spid="_x0000_s1026" style="position:absolute;margin-left:0;margin-top:0;width:60pt;height:70.5pt;z-index:25165619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7qOQIAADEEAAAOAAAAZHJzL2Uyb0RvYy54bWysU9uO0zAQfUfiHyy/d5OU9JKo6Wq3qyKk&#10;BVYsfIDrOBeReMzYbbqs+Bi+hR9j7HSXAm+IPFgZz/j4zDnj1eWx79hBoW1BFzy5iDlTWkLZ6rrg&#10;nz5uJ0vOrBO6FB1oVfAHZfnl+uWL1WByNYUGulIhIxBt88EUvHHO5FFkZaN6YS/AKE3JCrAXjkKs&#10;oxLFQOh9F03jeB4NgKVBkMpa2r0Zk3wd8KtKSfe+qqxyrCs4cXNhxbDu/BqtVyKvUZimlSca4h9Y&#10;9KLVdOkz1I1wgu2x/QuqbyWChcpdSOgjqKpWqtADdZPEf3Rz3wijQi8kjjXPMtn/ByvfHe6QtWXB&#10;M8606MmiDyTaj++63nfAMi/QYGxOdffmDn2L1tyC/GyZhk0jdK2uEGFolCiJVuLro98O+MDSUbYb&#10;3kJJ+GLvIGh1rLD3gKQCOwZLHp4tUUfHJG0u5uQyGScptcxmr2bBskjkT4cNWvdaQc/8T8GRyAdw&#10;cbi1zpMR+VNJIA9dW27brgsB1rtNh+wgaDq24Qv8qcfzsk77Yg3+2Ig47hBHusPnPNvg9mOWTNP4&#10;eppNtvPlYpJW6WySLeLlJE6y62wep1l6s/12uuTpfNDLSzRK7Y6740n1HZQPpBzCOLf0zuinAfzK&#10;2UAzW3D7ZS9Qcda90aR+lqSpH/IQpLPFlAI8z+zOM0JLgiq442z83bjxYewNtnVDNyVBSQ1X5FjV&#10;BjW9myOrk880l0Hk0xvyg38eh6pfL339Ew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CoW57qOQIAADEEAAAOAAAAAAAAAAAAAAAA&#10;AC4CAABkcnMvZTJvRG9jLnhtbFBLAQItABQABgAIAAAAIQBs1R/T2QAAAAUBAAAPAAAAAAAAAAAA&#10;AAAAAJMEAABkcnMvZG93bnJldi54bWxQSwUGAAAAAAQABADzAAAAmQUAAAAA&#10;" o:allowincell="f" stroked="f">
                  <v:textbox>
                    <w:txbxContent>
                      <w:sdt>
                        <w:sdtPr>
                          <w:rPr>
                            <w:rFonts w:asciiTheme="majorHAnsi" w:eastAsiaTheme="majorEastAsia" w:hAnsiTheme="majorHAnsi" w:cstheme="majorBidi"/>
                            <w:sz w:val="48"/>
                            <w:szCs w:val="48"/>
                          </w:rPr>
                          <w:id w:val="111249568"/>
                          <w:docPartObj>
                            <w:docPartGallery w:val="Page Numbers (Margins)"/>
                            <w:docPartUnique/>
                          </w:docPartObj>
                        </w:sdtPr>
                        <w:sdtContent>
                          <w:sdt>
                            <w:sdtPr>
                              <w:rPr>
                                <w:rFonts w:asciiTheme="majorHAnsi" w:eastAsiaTheme="majorEastAsia" w:hAnsiTheme="majorHAnsi" w:cstheme="majorBidi"/>
                                <w:sz w:val="48"/>
                                <w:szCs w:val="48"/>
                              </w:rPr>
                              <w:id w:val="-965500720"/>
                              <w:docPartObj>
                                <w:docPartGallery w:val="Page Numbers (Margins)"/>
                                <w:docPartUnique/>
                              </w:docPartObj>
                            </w:sdtPr>
                            <w:sdtContent>
                              <w:p w14:paraId="31D651B1" w14:textId="77777777" w:rsidR="00294E2D" w:rsidRDefault="00294E2D">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C9202C">
                                  <w:rPr>
                                    <w:rFonts w:ascii="Cambria" w:eastAsiaTheme="majorEastAsia" w:hAnsi="Cambria" w:cstheme="majorBidi"/>
                                    <w:noProof/>
                                    <w:sz w:val="48"/>
                                    <w:szCs w:val="48"/>
                                    <w:lang w:val="es-ES"/>
                                  </w:rPr>
                                  <w:t>48</w:t>
                                </w:r>
                                <w:r w:rsidRPr="001028E6">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bookmarkStart w:id="59" w:name="_Hlk19724309"/>
    <w:r w:rsidR="00D06FD4">
      <w:rPr>
        <w:rFonts w:ascii="Arial" w:hAnsi="Arial" w:cs="Arial"/>
        <w:b/>
        <w:noProof/>
        <w:lang w:val="es-ES" w:eastAsia="es-ES"/>
      </w:rPr>
      <w:t>SM-JDC-910/20</w:t>
    </w:r>
    <w:bookmarkEnd w:id="59"/>
    <w:r w:rsidR="00D06FD4">
      <w:rPr>
        <w:rFonts w:ascii="Arial" w:hAnsi="Arial" w:cs="Arial"/>
        <w:b/>
        <w:noProof/>
        <w:lang w:val="es-ES" w:eastAsia="es-ES"/>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BC414" w14:textId="3E33AB38" w:rsidR="00D06FD4" w:rsidRPr="00D801EC" w:rsidRDefault="00D06FD4" w:rsidP="002B1629">
    <w:pPr>
      <w:pStyle w:val="Encabezado"/>
      <w:jc w:val="right"/>
      <w:rPr>
        <w:rFonts w:ascii="Arial" w:hAnsi="Arial" w:cs="Arial"/>
        <w:b/>
      </w:rPr>
    </w:pPr>
    <w:r>
      <w:rPr>
        <w:noProof/>
        <w:lang w:val="es-ES" w:eastAsia="es-ES"/>
      </w:rPr>
      <w:drawing>
        <wp:anchor distT="0" distB="0" distL="114300" distR="114300" simplePos="0" relativeHeight="251663360" behindDoc="0" locked="0" layoutInCell="1" allowOverlap="1" wp14:anchorId="5279EC7A" wp14:editId="2A71D326">
          <wp:simplePos x="0" y="0"/>
          <wp:positionH relativeFrom="column">
            <wp:posOffset>-1537970</wp:posOffset>
          </wp:positionH>
          <wp:positionV relativeFrom="paragraph">
            <wp:posOffset>-221615</wp:posOffset>
          </wp:positionV>
          <wp:extent cx="1378585" cy="11918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ES" w:eastAsia="es-ES"/>
      </w:rPr>
      <mc:AlternateContent>
        <mc:Choice Requires="wps">
          <w:drawing>
            <wp:anchor distT="0" distB="0" distL="114300" distR="114300" simplePos="0" relativeHeight="251654144" behindDoc="0" locked="0" layoutInCell="0" allowOverlap="1" wp14:anchorId="6BBE0F93" wp14:editId="75687223">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E0ADAF" w14:textId="77777777" w:rsidR="00D06FD4" w:rsidRPr="009F45DC" w:rsidRDefault="00D06FD4">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9202C">
                            <w:rPr>
                              <w:rFonts w:ascii="Cambria" w:eastAsia="MS Gothic" w:hAnsi="Cambria"/>
                              <w:noProof/>
                              <w:sz w:val="48"/>
                              <w:szCs w:val="48"/>
                              <w:lang w:val="es-ES"/>
                            </w:rPr>
                            <w:t>47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E0F93" id="Rectángulo 559" o:spid="_x0000_s1027" style="position:absolute;left:0;text-align:left;margin-left:553.75pt;margin-top:446.7pt;width:60pt;height: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mUNAIAACQEAAAOAAAAZHJzL2Uyb0RvYy54bWysU9uO0zAQfUfiHyy/t0lKekm06Wp3qyKk&#10;BVYsfIDjOBeReMzYbbogPoZv4ccYu93dAm8IP1gez8zxmTPji8vD0LO9QtuBLngyjTlTWkLV6abg&#10;nz5uJyvOrBO6Ej1oVfAHZfnl+uWLi9HkagYt9JVCRiDa5qMpeOucyaPIylYNwk7BKE3OGnAQjkxs&#10;ogrFSOhDH83ieBGNgJVBkMpaut0cnXwd8OtaSfe+rq1yrC84cXNhx7CXfo/WFyJvUJi2kyca4h9Y&#10;DKLT9OgT1EY4wXbY/QU1dBLBQu2mEoYI6rqTKtRA1STxH9Xct8KoUAuJY82TTPb/wcp3+ztkXVXw&#10;+TzjTIuBmvSBZPv5Qze7Hpi/JpFGY3OKvTd36Mu05hbkZ8s03LRCN+oKEcZWiYqoJT4++i3BG5ZS&#10;WTm+hYpeEDsHQa9DjYMHJCXYIbTl4akt6uCYpMvlgjpNzZPkWmXzV/PQtkjkj8kGrXutYGD+UHAk&#10;+gFc7G+t82RE/hgSyEPfVduu74OBTXnTI9sLmpBtWIE/1XgeRlwIyyd4VqGz37JklsbXs2yyXayW&#10;k7RO55NsGa8mcZJdZ4s4zdLN9vsJ7DE/6OKlOErqDuUhqB9E8zKVUD2QUAjHUaWvRYcW8CtnI41p&#10;we2XnUDFWf9Gk9hZkqZ+roORzpczMvDcU557hJYEVXDH2fF4445/YWewa1p6KQnCabiiBtVdEO+Z&#10;1amtNIpB09O38bN+boeo58+9/gUAAP//AwBQSwMEFAAGAAgAAAAhAA9w7xnhAAAADgEAAA8AAABk&#10;cnMvZG93bnJldi54bWxMj81ugzAQhO+V+g7WVuqtsQOEJhQTRZVyanvIj9TrBjuAitcEm4S+fc2p&#10;ue3sjma/ydejadlV966xJGE+E8A0lVY1VEk4HrYvS2DOIylsLWkJv9rBunh8yDFT9kY7fd37ioUQ&#10;chlKqL3vMs5dWWuDbmY7TeF2tr1BH2RfcdXjLYSblkdCpNxgQ+FDjZ1+r3X5sx+MBEwTdfk6x5+H&#10;jyHFVTWK7eJbSPn8NG7egHk9+n8zTPgBHYrAdLIDKcfaoOfidRG8EparOAE2WaJoWp3CJOIkAV7k&#10;/L5G8QcAAP//AwBQSwECLQAUAAYACAAAACEAtoM4kv4AAADhAQAAEwAAAAAAAAAAAAAAAAAAAAAA&#10;W0NvbnRlbnRfVHlwZXNdLnhtbFBLAQItABQABgAIAAAAIQA4/SH/1gAAAJQBAAALAAAAAAAAAAAA&#10;AAAAAC8BAABfcmVscy8ucmVsc1BLAQItABQABgAIAAAAIQAZz7mUNAIAACQEAAAOAAAAAAAAAAAA&#10;AAAAAC4CAABkcnMvZTJvRG9jLnhtbFBLAQItABQABgAIAAAAIQAPcO8Z4QAAAA4BAAAPAAAAAAAA&#10;AAAAAAAAAI4EAABkcnMvZG93bnJldi54bWxQSwUGAAAAAAQABADzAAAAnAUAAAAA&#10;" o:allowincell="f" stroked="f">
              <v:textbox>
                <w:txbxContent>
                  <w:p w14:paraId="1AE0ADAF" w14:textId="77777777" w:rsidR="00294E2D" w:rsidRPr="009F45DC" w:rsidRDefault="00294E2D">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9202C">
                      <w:rPr>
                        <w:rFonts w:ascii="Cambria" w:eastAsia="MS Gothic" w:hAnsi="Cambria"/>
                        <w:noProof/>
                        <w:sz w:val="48"/>
                        <w:szCs w:val="48"/>
                        <w:lang w:val="es-ES"/>
                      </w:rPr>
                      <w:t>47</w:t>
                    </w:r>
                    <w:r w:rsidRPr="009F45DC">
                      <w:rPr>
                        <w:rFonts w:ascii="Cambria" w:eastAsia="MS Gothic" w:hAnsi="Cambria"/>
                        <w:sz w:val="48"/>
                        <w:szCs w:val="48"/>
                      </w:rPr>
                      <w:fldChar w:fldCharType="end"/>
                    </w:r>
                  </w:p>
                </w:txbxContent>
              </v:textbox>
              <w10:wrap anchorx="page" anchory="page"/>
            </v:rect>
          </w:pict>
        </mc:Fallback>
      </mc:AlternateContent>
    </w:r>
    <w:r w:rsidRPr="007636DE">
      <w:rPr>
        <w:rFonts w:ascii="Arial" w:hAnsi="Arial" w:cs="Arial"/>
        <w:b/>
        <w:noProof/>
        <w:lang w:val="es-ES" w:eastAsia="es-ES"/>
      </w:rPr>
      <w:t>SM-</w:t>
    </w:r>
    <w:r>
      <w:rPr>
        <w:rFonts w:ascii="Arial" w:hAnsi="Arial" w:cs="Arial"/>
        <w:b/>
        <w:noProof/>
        <w:lang w:val="es-ES" w:eastAsia="es-ES"/>
      </w:rPr>
      <w:t>JDC-910/2021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5C51" w14:textId="5DCFE8DE" w:rsidR="00D06FD4" w:rsidRDefault="00D06FD4">
    <w:pPr>
      <w:pStyle w:val="Encabezado"/>
    </w:pPr>
    <w:r>
      <w:rPr>
        <w:noProof/>
        <w:lang w:val="es-ES" w:eastAsia="es-ES"/>
      </w:rPr>
      <w:drawing>
        <wp:anchor distT="0" distB="0" distL="114300" distR="114300" simplePos="0" relativeHeight="251660288" behindDoc="0" locked="0" layoutInCell="1" allowOverlap="1" wp14:anchorId="42EF8CBF" wp14:editId="7AF741BE">
          <wp:simplePos x="0" y="0"/>
          <wp:positionH relativeFrom="column">
            <wp:posOffset>-1490345</wp:posOffset>
          </wp:positionH>
          <wp:positionV relativeFrom="paragraph">
            <wp:posOffset>-194310</wp:posOffset>
          </wp:positionV>
          <wp:extent cx="1378585" cy="11918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773859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04D"/>
    <w:multiLevelType w:val="hybridMultilevel"/>
    <w:tmpl w:val="DF0A357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C76E4"/>
    <w:multiLevelType w:val="hybridMultilevel"/>
    <w:tmpl w:val="B8C048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BFD6588"/>
    <w:multiLevelType w:val="hybridMultilevel"/>
    <w:tmpl w:val="C0E46E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C9007B1"/>
    <w:multiLevelType w:val="hybridMultilevel"/>
    <w:tmpl w:val="97201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3855ED"/>
    <w:multiLevelType w:val="hybridMultilevel"/>
    <w:tmpl w:val="4AE825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825312D"/>
    <w:multiLevelType w:val="hybridMultilevel"/>
    <w:tmpl w:val="89B8D70E"/>
    <w:lvl w:ilvl="0" w:tplc="D78CC3AA">
      <w:start w:val="6"/>
      <w:numFmt w:val="bullet"/>
      <w:lvlText w:val="-"/>
      <w:lvlJc w:val="left"/>
      <w:pPr>
        <w:ind w:left="1080" w:hanging="360"/>
      </w:pPr>
      <w:rPr>
        <w:rFonts w:ascii="Cambria" w:eastAsiaTheme="minorEastAsia" w:hAnsi="Cambria" w:cstheme="minorBidi"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C901F65"/>
    <w:multiLevelType w:val="multilevel"/>
    <w:tmpl w:val="B0A2A402"/>
    <w:lvl w:ilvl="0">
      <w:start w:val="1"/>
      <w:numFmt w:val="lowerLetter"/>
      <w:lvlText w:val="%1)"/>
      <w:lvlJc w:val="left"/>
      <w:pPr>
        <w:ind w:left="360" w:hanging="36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E94027E"/>
    <w:multiLevelType w:val="hybridMultilevel"/>
    <w:tmpl w:val="82BE3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30368BA"/>
    <w:multiLevelType w:val="hybridMultilevel"/>
    <w:tmpl w:val="D226BB12"/>
    <w:lvl w:ilvl="0" w:tplc="5BEA965A">
      <w:start w:val="1"/>
      <w:numFmt w:val="low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BBA40FE"/>
    <w:multiLevelType w:val="hybridMultilevel"/>
    <w:tmpl w:val="889EBF66"/>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6433EC"/>
    <w:multiLevelType w:val="hybridMultilevel"/>
    <w:tmpl w:val="2E9EB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963AF2"/>
    <w:multiLevelType w:val="hybridMultilevel"/>
    <w:tmpl w:val="456A8288"/>
    <w:lvl w:ilvl="0" w:tplc="D78CC3AA">
      <w:start w:val="6"/>
      <w:numFmt w:val="bullet"/>
      <w:lvlText w:val="-"/>
      <w:lvlJc w:val="left"/>
      <w:pPr>
        <w:ind w:left="720" w:hanging="360"/>
      </w:pPr>
      <w:rPr>
        <w:rFonts w:ascii="Cambria" w:eastAsiaTheme="minorEastAsia" w:hAnsi="Cambria"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509B8"/>
    <w:multiLevelType w:val="singleLevel"/>
    <w:tmpl w:val="60A509B8"/>
    <w:lvl w:ilvl="0">
      <w:start w:val="1"/>
      <w:numFmt w:val="decimal"/>
      <w:lvlText w:val="%1)"/>
      <w:lvlJc w:val="left"/>
      <w:pPr>
        <w:ind w:left="425" w:hanging="425"/>
      </w:pPr>
      <w:rPr>
        <w:rFonts w:hint="default"/>
      </w:rPr>
    </w:lvl>
  </w:abstractNum>
  <w:abstractNum w:abstractNumId="14" w15:restartNumberingAfterBreak="0">
    <w:nsid w:val="60A528D1"/>
    <w:multiLevelType w:val="singleLevel"/>
    <w:tmpl w:val="60A528D1"/>
    <w:lvl w:ilvl="0">
      <w:start w:val="1"/>
      <w:numFmt w:val="decimal"/>
      <w:lvlText w:val="%1)"/>
      <w:lvlJc w:val="left"/>
      <w:pPr>
        <w:ind w:left="425" w:hanging="425"/>
      </w:pPr>
      <w:rPr>
        <w:rFonts w:hint="default"/>
      </w:rPr>
    </w:lvl>
  </w:abstractNum>
  <w:abstractNum w:abstractNumId="15" w15:restartNumberingAfterBreak="0">
    <w:nsid w:val="60A52955"/>
    <w:multiLevelType w:val="singleLevel"/>
    <w:tmpl w:val="60A52955"/>
    <w:lvl w:ilvl="0">
      <w:start w:val="1"/>
      <w:numFmt w:val="decimal"/>
      <w:lvlText w:val="%1)"/>
      <w:lvlJc w:val="left"/>
      <w:pPr>
        <w:ind w:left="425" w:hanging="425"/>
      </w:pPr>
      <w:rPr>
        <w:rFonts w:hint="default"/>
      </w:rPr>
    </w:lvl>
  </w:abstractNum>
  <w:abstractNum w:abstractNumId="16" w15:restartNumberingAfterBreak="0">
    <w:nsid w:val="6157A53C"/>
    <w:multiLevelType w:val="singleLevel"/>
    <w:tmpl w:val="6157A53C"/>
    <w:lvl w:ilvl="0">
      <w:start w:val="1"/>
      <w:numFmt w:val="bullet"/>
      <w:lvlText w:val=""/>
      <w:lvlJc w:val="left"/>
      <w:pPr>
        <w:ind w:left="420" w:hanging="420"/>
      </w:pPr>
      <w:rPr>
        <w:rFonts w:ascii="Wingdings" w:hAnsi="Wingdings" w:hint="default"/>
      </w:rPr>
    </w:lvl>
  </w:abstractNum>
  <w:abstractNum w:abstractNumId="17" w15:restartNumberingAfterBreak="0">
    <w:nsid w:val="61586810"/>
    <w:multiLevelType w:val="singleLevel"/>
    <w:tmpl w:val="61586810"/>
    <w:lvl w:ilvl="0">
      <w:start w:val="1"/>
      <w:numFmt w:val="bullet"/>
      <w:lvlText w:val=""/>
      <w:lvlJc w:val="left"/>
      <w:pPr>
        <w:ind w:left="420" w:hanging="420"/>
      </w:pPr>
      <w:rPr>
        <w:rFonts w:ascii="Wingdings" w:hAnsi="Wingdings" w:hint="default"/>
      </w:rPr>
    </w:lvl>
  </w:abstractNum>
  <w:abstractNum w:abstractNumId="18" w15:restartNumberingAfterBreak="0">
    <w:nsid w:val="63493052"/>
    <w:multiLevelType w:val="multilevel"/>
    <w:tmpl w:val="DB722816"/>
    <w:lvl w:ilvl="0">
      <w:start w:val="4"/>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61346B9"/>
    <w:multiLevelType w:val="hybridMultilevel"/>
    <w:tmpl w:val="C1CE854A"/>
    <w:lvl w:ilvl="0" w:tplc="60A53E9D">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032BBF"/>
    <w:multiLevelType w:val="hybridMultilevel"/>
    <w:tmpl w:val="06F42104"/>
    <w:lvl w:ilvl="0" w:tplc="080A0001">
      <w:start w:val="1"/>
      <w:numFmt w:val="bullet"/>
      <w:lvlText w:val=""/>
      <w:lvlJc w:val="left"/>
      <w:pPr>
        <w:ind w:left="765" w:hanging="4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613D58"/>
    <w:multiLevelType w:val="hybridMultilevel"/>
    <w:tmpl w:val="D6703CFA"/>
    <w:lvl w:ilvl="0" w:tplc="AC12DDF2">
      <w:start w:val="1"/>
      <w:numFmt w:val="lowerLetter"/>
      <w:lvlText w:val="%1)"/>
      <w:lvlJc w:val="left"/>
      <w:pPr>
        <w:ind w:left="360" w:hanging="360"/>
      </w:pPr>
      <w:rPr>
        <w:rFonts w:hint="default"/>
        <w:b/>
        <w:bCs/>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84D70BA"/>
    <w:multiLevelType w:val="multilevel"/>
    <w:tmpl w:val="784D70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9C33F9"/>
    <w:multiLevelType w:val="hybridMultilevel"/>
    <w:tmpl w:val="2DCA23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FE005F"/>
    <w:multiLevelType w:val="hybridMultilevel"/>
    <w:tmpl w:val="C388DB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7FEE13A7"/>
    <w:multiLevelType w:val="hybridMultilevel"/>
    <w:tmpl w:val="348060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9"/>
  </w:num>
  <w:num w:numId="3">
    <w:abstractNumId w:val="5"/>
  </w:num>
  <w:num w:numId="4">
    <w:abstractNumId w:val="21"/>
  </w:num>
  <w:num w:numId="5">
    <w:abstractNumId w:val="8"/>
  </w:num>
  <w:num w:numId="6">
    <w:abstractNumId w:val="20"/>
  </w:num>
  <w:num w:numId="7">
    <w:abstractNumId w:val="10"/>
  </w:num>
  <w:num w:numId="8">
    <w:abstractNumId w:val="13"/>
  </w:num>
  <w:num w:numId="9">
    <w:abstractNumId w:val="14"/>
  </w:num>
  <w:num w:numId="10">
    <w:abstractNumId w:val="15"/>
  </w:num>
  <w:num w:numId="11">
    <w:abstractNumId w:val="0"/>
  </w:num>
  <w:num w:numId="12">
    <w:abstractNumId w:val="11"/>
  </w:num>
  <w:num w:numId="13">
    <w:abstractNumId w:val="3"/>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 w:numId="20">
    <w:abstractNumId w:val="2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num>
  <w:num w:numId="25">
    <w:abstractNumId w:val="1"/>
  </w:num>
  <w:num w:numId="26">
    <w:abstractNumId w:val="23"/>
  </w:num>
  <w:num w:numId="27">
    <w:abstractNumId w:val="25"/>
  </w:num>
  <w:num w:numId="28">
    <w:abstractNumId w:val="17"/>
  </w:num>
  <w:num w:numId="2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mirrorMargins/>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29"/>
    <w:rsid w:val="0000047F"/>
    <w:rsid w:val="00000783"/>
    <w:rsid w:val="00000C72"/>
    <w:rsid w:val="00001472"/>
    <w:rsid w:val="00001687"/>
    <w:rsid w:val="000020E7"/>
    <w:rsid w:val="00004E06"/>
    <w:rsid w:val="00005B4B"/>
    <w:rsid w:val="00005CF5"/>
    <w:rsid w:val="00006A95"/>
    <w:rsid w:val="00007478"/>
    <w:rsid w:val="00007565"/>
    <w:rsid w:val="00007E44"/>
    <w:rsid w:val="000103E4"/>
    <w:rsid w:val="00010B9E"/>
    <w:rsid w:val="00011931"/>
    <w:rsid w:val="00011F40"/>
    <w:rsid w:val="000120BB"/>
    <w:rsid w:val="00012B4F"/>
    <w:rsid w:val="00014477"/>
    <w:rsid w:val="00014CED"/>
    <w:rsid w:val="00015004"/>
    <w:rsid w:val="00015696"/>
    <w:rsid w:val="000160A6"/>
    <w:rsid w:val="00017053"/>
    <w:rsid w:val="0001762E"/>
    <w:rsid w:val="000177F1"/>
    <w:rsid w:val="0002070E"/>
    <w:rsid w:val="0002124C"/>
    <w:rsid w:val="000216CC"/>
    <w:rsid w:val="000218E0"/>
    <w:rsid w:val="0002207F"/>
    <w:rsid w:val="00022F27"/>
    <w:rsid w:val="00023537"/>
    <w:rsid w:val="00026334"/>
    <w:rsid w:val="00026ACC"/>
    <w:rsid w:val="000270E1"/>
    <w:rsid w:val="000274AF"/>
    <w:rsid w:val="00027566"/>
    <w:rsid w:val="00030372"/>
    <w:rsid w:val="00030C6B"/>
    <w:rsid w:val="00030D18"/>
    <w:rsid w:val="00030EA7"/>
    <w:rsid w:val="000317FC"/>
    <w:rsid w:val="00032037"/>
    <w:rsid w:val="00035925"/>
    <w:rsid w:val="00035B02"/>
    <w:rsid w:val="00035FE6"/>
    <w:rsid w:val="00036270"/>
    <w:rsid w:val="000366F7"/>
    <w:rsid w:val="0003706D"/>
    <w:rsid w:val="000376F1"/>
    <w:rsid w:val="00040EC3"/>
    <w:rsid w:val="000411E3"/>
    <w:rsid w:val="000420FB"/>
    <w:rsid w:val="000426D4"/>
    <w:rsid w:val="000429AA"/>
    <w:rsid w:val="0004328D"/>
    <w:rsid w:val="00044B99"/>
    <w:rsid w:val="00046064"/>
    <w:rsid w:val="00046DEA"/>
    <w:rsid w:val="000471D0"/>
    <w:rsid w:val="000473EC"/>
    <w:rsid w:val="000502A6"/>
    <w:rsid w:val="00050BD0"/>
    <w:rsid w:val="00050F14"/>
    <w:rsid w:val="00051DB2"/>
    <w:rsid w:val="0005253C"/>
    <w:rsid w:val="00052A29"/>
    <w:rsid w:val="00052E25"/>
    <w:rsid w:val="000533F2"/>
    <w:rsid w:val="00054042"/>
    <w:rsid w:val="0005497B"/>
    <w:rsid w:val="00055333"/>
    <w:rsid w:val="0005549A"/>
    <w:rsid w:val="0005555D"/>
    <w:rsid w:val="0005558B"/>
    <w:rsid w:val="0005561C"/>
    <w:rsid w:val="00055695"/>
    <w:rsid w:val="00056AEE"/>
    <w:rsid w:val="00057A22"/>
    <w:rsid w:val="00057A83"/>
    <w:rsid w:val="00060E74"/>
    <w:rsid w:val="00061203"/>
    <w:rsid w:val="00061B52"/>
    <w:rsid w:val="000623C2"/>
    <w:rsid w:val="00063945"/>
    <w:rsid w:val="00066806"/>
    <w:rsid w:val="000669E8"/>
    <w:rsid w:val="00066B59"/>
    <w:rsid w:val="00071540"/>
    <w:rsid w:val="00071C68"/>
    <w:rsid w:val="00071F4C"/>
    <w:rsid w:val="00072176"/>
    <w:rsid w:val="00073117"/>
    <w:rsid w:val="00073158"/>
    <w:rsid w:val="00073E2C"/>
    <w:rsid w:val="00074491"/>
    <w:rsid w:val="00076517"/>
    <w:rsid w:val="00076DFE"/>
    <w:rsid w:val="0007713B"/>
    <w:rsid w:val="00077382"/>
    <w:rsid w:val="00077CF2"/>
    <w:rsid w:val="000807AD"/>
    <w:rsid w:val="0008087D"/>
    <w:rsid w:val="000816EB"/>
    <w:rsid w:val="00082076"/>
    <w:rsid w:val="0008354F"/>
    <w:rsid w:val="00083911"/>
    <w:rsid w:val="00083CFD"/>
    <w:rsid w:val="000847D6"/>
    <w:rsid w:val="00084942"/>
    <w:rsid w:val="00085D37"/>
    <w:rsid w:val="00085FD5"/>
    <w:rsid w:val="00086482"/>
    <w:rsid w:val="00086CED"/>
    <w:rsid w:val="000878C1"/>
    <w:rsid w:val="00090828"/>
    <w:rsid w:val="00091206"/>
    <w:rsid w:val="00091692"/>
    <w:rsid w:val="00091872"/>
    <w:rsid w:val="000938E5"/>
    <w:rsid w:val="00093B77"/>
    <w:rsid w:val="0009476D"/>
    <w:rsid w:val="00094C8C"/>
    <w:rsid w:val="00095926"/>
    <w:rsid w:val="00095A41"/>
    <w:rsid w:val="00095E32"/>
    <w:rsid w:val="000960DF"/>
    <w:rsid w:val="00096162"/>
    <w:rsid w:val="00096D19"/>
    <w:rsid w:val="00097879"/>
    <w:rsid w:val="000A0E97"/>
    <w:rsid w:val="000A15F4"/>
    <w:rsid w:val="000A4C36"/>
    <w:rsid w:val="000A640E"/>
    <w:rsid w:val="000A6A15"/>
    <w:rsid w:val="000A7467"/>
    <w:rsid w:val="000B01BD"/>
    <w:rsid w:val="000B3218"/>
    <w:rsid w:val="000B3A88"/>
    <w:rsid w:val="000B3EAC"/>
    <w:rsid w:val="000B49BF"/>
    <w:rsid w:val="000B4BCB"/>
    <w:rsid w:val="000B4EDF"/>
    <w:rsid w:val="000B5540"/>
    <w:rsid w:val="000B578E"/>
    <w:rsid w:val="000B6CE2"/>
    <w:rsid w:val="000B6DA3"/>
    <w:rsid w:val="000B7B87"/>
    <w:rsid w:val="000C00E8"/>
    <w:rsid w:val="000C02A6"/>
    <w:rsid w:val="000C0430"/>
    <w:rsid w:val="000C0461"/>
    <w:rsid w:val="000C05B8"/>
    <w:rsid w:val="000C0F5C"/>
    <w:rsid w:val="000C13D5"/>
    <w:rsid w:val="000C4A2B"/>
    <w:rsid w:val="000C4D95"/>
    <w:rsid w:val="000C59ED"/>
    <w:rsid w:val="000C5CC4"/>
    <w:rsid w:val="000C7C18"/>
    <w:rsid w:val="000D0451"/>
    <w:rsid w:val="000D0E50"/>
    <w:rsid w:val="000D1C44"/>
    <w:rsid w:val="000D3026"/>
    <w:rsid w:val="000D305E"/>
    <w:rsid w:val="000D3C07"/>
    <w:rsid w:val="000D5D1F"/>
    <w:rsid w:val="000D65F6"/>
    <w:rsid w:val="000D6F0D"/>
    <w:rsid w:val="000D6F9D"/>
    <w:rsid w:val="000D7DFC"/>
    <w:rsid w:val="000E014E"/>
    <w:rsid w:val="000E055D"/>
    <w:rsid w:val="000E0D6D"/>
    <w:rsid w:val="000E1920"/>
    <w:rsid w:val="000E1EB2"/>
    <w:rsid w:val="000E3CCD"/>
    <w:rsid w:val="000E3F20"/>
    <w:rsid w:val="000E4CCE"/>
    <w:rsid w:val="000E5342"/>
    <w:rsid w:val="000E5BE1"/>
    <w:rsid w:val="000E6FF7"/>
    <w:rsid w:val="000E70AE"/>
    <w:rsid w:val="000E78AA"/>
    <w:rsid w:val="000E7C6B"/>
    <w:rsid w:val="000E7FC5"/>
    <w:rsid w:val="000F02B4"/>
    <w:rsid w:val="000F1D1C"/>
    <w:rsid w:val="000F2230"/>
    <w:rsid w:val="000F4782"/>
    <w:rsid w:val="000F4CD5"/>
    <w:rsid w:val="000F6413"/>
    <w:rsid w:val="000F67ED"/>
    <w:rsid w:val="000F6C69"/>
    <w:rsid w:val="000F71F3"/>
    <w:rsid w:val="00102105"/>
    <w:rsid w:val="001026EE"/>
    <w:rsid w:val="00102FE8"/>
    <w:rsid w:val="001033A1"/>
    <w:rsid w:val="00103FDD"/>
    <w:rsid w:val="00104214"/>
    <w:rsid w:val="00104594"/>
    <w:rsid w:val="00104956"/>
    <w:rsid w:val="0010549E"/>
    <w:rsid w:val="00106A2A"/>
    <w:rsid w:val="00107D99"/>
    <w:rsid w:val="00107E20"/>
    <w:rsid w:val="001105F1"/>
    <w:rsid w:val="00110FC5"/>
    <w:rsid w:val="00111013"/>
    <w:rsid w:val="00111357"/>
    <w:rsid w:val="001115DF"/>
    <w:rsid w:val="0011241A"/>
    <w:rsid w:val="001128FF"/>
    <w:rsid w:val="00114B69"/>
    <w:rsid w:val="00115C12"/>
    <w:rsid w:val="00115FB8"/>
    <w:rsid w:val="00116A4C"/>
    <w:rsid w:val="00120B42"/>
    <w:rsid w:val="0012124E"/>
    <w:rsid w:val="00121DE8"/>
    <w:rsid w:val="00122042"/>
    <w:rsid w:val="0012395A"/>
    <w:rsid w:val="00123E52"/>
    <w:rsid w:val="0012474C"/>
    <w:rsid w:val="00125377"/>
    <w:rsid w:val="001258F2"/>
    <w:rsid w:val="00127645"/>
    <w:rsid w:val="001301CE"/>
    <w:rsid w:val="00130F95"/>
    <w:rsid w:val="0013101A"/>
    <w:rsid w:val="0013140B"/>
    <w:rsid w:val="00133727"/>
    <w:rsid w:val="00133A1D"/>
    <w:rsid w:val="00134308"/>
    <w:rsid w:val="00134FAA"/>
    <w:rsid w:val="00136EFE"/>
    <w:rsid w:val="00140083"/>
    <w:rsid w:val="0014008E"/>
    <w:rsid w:val="001411CD"/>
    <w:rsid w:val="0014128F"/>
    <w:rsid w:val="00141CB2"/>
    <w:rsid w:val="00142171"/>
    <w:rsid w:val="00142504"/>
    <w:rsid w:val="00142D5B"/>
    <w:rsid w:val="00143552"/>
    <w:rsid w:val="00145D9B"/>
    <w:rsid w:val="001464F5"/>
    <w:rsid w:val="0015020C"/>
    <w:rsid w:val="001534CF"/>
    <w:rsid w:val="001537E5"/>
    <w:rsid w:val="00153D32"/>
    <w:rsid w:val="00153F65"/>
    <w:rsid w:val="00155308"/>
    <w:rsid w:val="001557F4"/>
    <w:rsid w:val="00156089"/>
    <w:rsid w:val="001565BA"/>
    <w:rsid w:val="001565F8"/>
    <w:rsid w:val="00156697"/>
    <w:rsid w:val="00157622"/>
    <w:rsid w:val="00157AE4"/>
    <w:rsid w:val="0016262D"/>
    <w:rsid w:val="00164800"/>
    <w:rsid w:val="0016492C"/>
    <w:rsid w:val="00164D1D"/>
    <w:rsid w:val="00164EBD"/>
    <w:rsid w:val="001651CC"/>
    <w:rsid w:val="0016532C"/>
    <w:rsid w:val="00165C8A"/>
    <w:rsid w:val="00166B14"/>
    <w:rsid w:val="00167BBE"/>
    <w:rsid w:val="001702A5"/>
    <w:rsid w:val="00170BDF"/>
    <w:rsid w:val="00171346"/>
    <w:rsid w:val="001714DD"/>
    <w:rsid w:val="0017167F"/>
    <w:rsid w:val="00171C65"/>
    <w:rsid w:val="00171F85"/>
    <w:rsid w:val="00172A06"/>
    <w:rsid w:val="00173B8D"/>
    <w:rsid w:val="00173D12"/>
    <w:rsid w:val="0017409D"/>
    <w:rsid w:val="00174B6A"/>
    <w:rsid w:val="00174C0C"/>
    <w:rsid w:val="0017585E"/>
    <w:rsid w:val="001760D3"/>
    <w:rsid w:val="0017642C"/>
    <w:rsid w:val="0017717F"/>
    <w:rsid w:val="00177B06"/>
    <w:rsid w:val="00177C1A"/>
    <w:rsid w:val="00177D55"/>
    <w:rsid w:val="0018006E"/>
    <w:rsid w:val="001819A2"/>
    <w:rsid w:val="00184124"/>
    <w:rsid w:val="00184F89"/>
    <w:rsid w:val="00186021"/>
    <w:rsid w:val="001863C5"/>
    <w:rsid w:val="001866F5"/>
    <w:rsid w:val="00187369"/>
    <w:rsid w:val="0018746F"/>
    <w:rsid w:val="001875D0"/>
    <w:rsid w:val="00187D1C"/>
    <w:rsid w:val="00190954"/>
    <w:rsid w:val="00190B91"/>
    <w:rsid w:val="00191607"/>
    <w:rsid w:val="00191E96"/>
    <w:rsid w:val="00193367"/>
    <w:rsid w:val="00193B17"/>
    <w:rsid w:val="00194186"/>
    <w:rsid w:val="00194272"/>
    <w:rsid w:val="00194459"/>
    <w:rsid w:val="00194E2D"/>
    <w:rsid w:val="001954F3"/>
    <w:rsid w:val="00195D1A"/>
    <w:rsid w:val="00196B66"/>
    <w:rsid w:val="00197155"/>
    <w:rsid w:val="00197DD6"/>
    <w:rsid w:val="001A12B0"/>
    <w:rsid w:val="001A16A6"/>
    <w:rsid w:val="001A1B43"/>
    <w:rsid w:val="001A2529"/>
    <w:rsid w:val="001A2562"/>
    <w:rsid w:val="001A2EBA"/>
    <w:rsid w:val="001A4D4F"/>
    <w:rsid w:val="001A5D70"/>
    <w:rsid w:val="001A631F"/>
    <w:rsid w:val="001A73F0"/>
    <w:rsid w:val="001A74AB"/>
    <w:rsid w:val="001A771A"/>
    <w:rsid w:val="001A7D0E"/>
    <w:rsid w:val="001B1328"/>
    <w:rsid w:val="001B159A"/>
    <w:rsid w:val="001B2764"/>
    <w:rsid w:val="001B338E"/>
    <w:rsid w:val="001B33E2"/>
    <w:rsid w:val="001B52E1"/>
    <w:rsid w:val="001B54A0"/>
    <w:rsid w:val="001B5A1F"/>
    <w:rsid w:val="001B65D3"/>
    <w:rsid w:val="001B6C8A"/>
    <w:rsid w:val="001B6EC1"/>
    <w:rsid w:val="001B6F6A"/>
    <w:rsid w:val="001B7478"/>
    <w:rsid w:val="001B7C77"/>
    <w:rsid w:val="001C107F"/>
    <w:rsid w:val="001C183B"/>
    <w:rsid w:val="001C28F6"/>
    <w:rsid w:val="001C3AAE"/>
    <w:rsid w:val="001C4375"/>
    <w:rsid w:val="001C44CC"/>
    <w:rsid w:val="001C489D"/>
    <w:rsid w:val="001C5760"/>
    <w:rsid w:val="001C67C9"/>
    <w:rsid w:val="001C744A"/>
    <w:rsid w:val="001C792E"/>
    <w:rsid w:val="001D0ACC"/>
    <w:rsid w:val="001D0D6A"/>
    <w:rsid w:val="001D0FEF"/>
    <w:rsid w:val="001D1407"/>
    <w:rsid w:val="001D140F"/>
    <w:rsid w:val="001D161E"/>
    <w:rsid w:val="001D19B4"/>
    <w:rsid w:val="001D1B2F"/>
    <w:rsid w:val="001D28C0"/>
    <w:rsid w:val="001D37DC"/>
    <w:rsid w:val="001D39AD"/>
    <w:rsid w:val="001D3B57"/>
    <w:rsid w:val="001D4560"/>
    <w:rsid w:val="001D4AB7"/>
    <w:rsid w:val="001D4C4A"/>
    <w:rsid w:val="001D5081"/>
    <w:rsid w:val="001D525B"/>
    <w:rsid w:val="001D5B5D"/>
    <w:rsid w:val="001D5F89"/>
    <w:rsid w:val="001D6B72"/>
    <w:rsid w:val="001D7A91"/>
    <w:rsid w:val="001E069B"/>
    <w:rsid w:val="001E0723"/>
    <w:rsid w:val="001E08BE"/>
    <w:rsid w:val="001E1AF8"/>
    <w:rsid w:val="001E2DBA"/>
    <w:rsid w:val="001E2E13"/>
    <w:rsid w:val="001E4DEB"/>
    <w:rsid w:val="001E6B1B"/>
    <w:rsid w:val="001E719A"/>
    <w:rsid w:val="001E7E0F"/>
    <w:rsid w:val="001F091F"/>
    <w:rsid w:val="001F127D"/>
    <w:rsid w:val="001F1F7F"/>
    <w:rsid w:val="001F31EE"/>
    <w:rsid w:val="001F3DF9"/>
    <w:rsid w:val="001F6440"/>
    <w:rsid w:val="001F684A"/>
    <w:rsid w:val="00201A2F"/>
    <w:rsid w:val="00201A59"/>
    <w:rsid w:val="002021E2"/>
    <w:rsid w:val="0020298E"/>
    <w:rsid w:val="00202BAB"/>
    <w:rsid w:val="00202C07"/>
    <w:rsid w:val="00203B7E"/>
    <w:rsid w:val="00203BF3"/>
    <w:rsid w:val="00205902"/>
    <w:rsid w:val="00206C08"/>
    <w:rsid w:val="00207200"/>
    <w:rsid w:val="00207D97"/>
    <w:rsid w:val="00210443"/>
    <w:rsid w:val="00211DB2"/>
    <w:rsid w:val="002137F6"/>
    <w:rsid w:val="0021461E"/>
    <w:rsid w:val="00214833"/>
    <w:rsid w:val="00214BE2"/>
    <w:rsid w:val="00215480"/>
    <w:rsid w:val="002166F7"/>
    <w:rsid w:val="002201B5"/>
    <w:rsid w:val="002205F2"/>
    <w:rsid w:val="00220EB8"/>
    <w:rsid w:val="002210E4"/>
    <w:rsid w:val="0022146F"/>
    <w:rsid w:val="00221613"/>
    <w:rsid w:val="00221788"/>
    <w:rsid w:val="002219A1"/>
    <w:rsid w:val="002230AF"/>
    <w:rsid w:val="00225A8B"/>
    <w:rsid w:val="0022635E"/>
    <w:rsid w:val="00227825"/>
    <w:rsid w:val="0023056B"/>
    <w:rsid w:val="00232264"/>
    <w:rsid w:val="00232505"/>
    <w:rsid w:val="00233428"/>
    <w:rsid w:val="00233978"/>
    <w:rsid w:val="00234426"/>
    <w:rsid w:val="00234942"/>
    <w:rsid w:val="00235C66"/>
    <w:rsid w:val="002364BF"/>
    <w:rsid w:val="00236593"/>
    <w:rsid w:val="002369C9"/>
    <w:rsid w:val="00236A86"/>
    <w:rsid w:val="00237934"/>
    <w:rsid w:val="00237C19"/>
    <w:rsid w:val="00240AC0"/>
    <w:rsid w:val="00240E82"/>
    <w:rsid w:val="0024109C"/>
    <w:rsid w:val="0024119A"/>
    <w:rsid w:val="0024127D"/>
    <w:rsid w:val="00242203"/>
    <w:rsid w:val="00243203"/>
    <w:rsid w:val="00243ED9"/>
    <w:rsid w:val="00244538"/>
    <w:rsid w:val="00244573"/>
    <w:rsid w:val="0024571F"/>
    <w:rsid w:val="002461C3"/>
    <w:rsid w:val="002479B1"/>
    <w:rsid w:val="00247AB0"/>
    <w:rsid w:val="00250175"/>
    <w:rsid w:val="002514DD"/>
    <w:rsid w:val="002527BF"/>
    <w:rsid w:val="002529BB"/>
    <w:rsid w:val="0025392B"/>
    <w:rsid w:val="00255AC5"/>
    <w:rsid w:val="00256146"/>
    <w:rsid w:val="002570BC"/>
    <w:rsid w:val="00257F84"/>
    <w:rsid w:val="00257FB4"/>
    <w:rsid w:val="0026026C"/>
    <w:rsid w:val="00260A9E"/>
    <w:rsid w:val="00261FC4"/>
    <w:rsid w:val="00262D20"/>
    <w:rsid w:val="00263466"/>
    <w:rsid w:val="00263524"/>
    <w:rsid w:val="00263F9F"/>
    <w:rsid w:val="00264101"/>
    <w:rsid w:val="0026665F"/>
    <w:rsid w:val="0026791F"/>
    <w:rsid w:val="002710F9"/>
    <w:rsid w:val="00271A95"/>
    <w:rsid w:val="00271D95"/>
    <w:rsid w:val="00272A6A"/>
    <w:rsid w:val="00273DE6"/>
    <w:rsid w:val="0027477F"/>
    <w:rsid w:val="002747EE"/>
    <w:rsid w:val="002759F6"/>
    <w:rsid w:val="002765AC"/>
    <w:rsid w:val="00276CFA"/>
    <w:rsid w:val="00276DC9"/>
    <w:rsid w:val="002802F8"/>
    <w:rsid w:val="002807AC"/>
    <w:rsid w:val="0028103E"/>
    <w:rsid w:val="00281C14"/>
    <w:rsid w:val="002822D6"/>
    <w:rsid w:val="00283075"/>
    <w:rsid w:val="002834F1"/>
    <w:rsid w:val="00284ABC"/>
    <w:rsid w:val="00284E5A"/>
    <w:rsid w:val="002853F3"/>
    <w:rsid w:val="00285474"/>
    <w:rsid w:val="00285879"/>
    <w:rsid w:val="00286048"/>
    <w:rsid w:val="002863F0"/>
    <w:rsid w:val="002872BD"/>
    <w:rsid w:val="002914EA"/>
    <w:rsid w:val="00292F96"/>
    <w:rsid w:val="00293337"/>
    <w:rsid w:val="00293AC6"/>
    <w:rsid w:val="00293E36"/>
    <w:rsid w:val="00294E2D"/>
    <w:rsid w:val="00294F29"/>
    <w:rsid w:val="00295BEE"/>
    <w:rsid w:val="0029737D"/>
    <w:rsid w:val="002979B6"/>
    <w:rsid w:val="002A13BC"/>
    <w:rsid w:val="002A28DD"/>
    <w:rsid w:val="002A2EF0"/>
    <w:rsid w:val="002A356D"/>
    <w:rsid w:val="002A3AD5"/>
    <w:rsid w:val="002A3FF8"/>
    <w:rsid w:val="002A42A7"/>
    <w:rsid w:val="002A52CA"/>
    <w:rsid w:val="002A5AFD"/>
    <w:rsid w:val="002A5D15"/>
    <w:rsid w:val="002A5E13"/>
    <w:rsid w:val="002A5ECB"/>
    <w:rsid w:val="002A5FBA"/>
    <w:rsid w:val="002A63B2"/>
    <w:rsid w:val="002A6B2B"/>
    <w:rsid w:val="002A7453"/>
    <w:rsid w:val="002A76DD"/>
    <w:rsid w:val="002B00C3"/>
    <w:rsid w:val="002B0C31"/>
    <w:rsid w:val="002B1629"/>
    <w:rsid w:val="002B2265"/>
    <w:rsid w:val="002B285E"/>
    <w:rsid w:val="002B2A6C"/>
    <w:rsid w:val="002B34EF"/>
    <w:rsid w:val="002B5AFB"/>
    <w:rsid w:val="002B754B"/>
    <w:rsid w:val="002B7B18"/>
    <w:rsid w:val="002B7E40"/>
    <w:rsid w:val="002C04E5"/>
    <w:rsid w:val="002C0FD0"/>
    <w:rsid w:val="002C135E"/>
    <w:rsid w:val="002C161C"/>
    <w:rsid w:val="002C2299"/>
    <w:rsid w:val="002C24C0"/>
    <w:rsid w:val="002C3115"/>
    <w:rsid w:val="002C3809"/>
    <w:rsid w:val="002C4168"/>
    <w:rsid w:val="002C4D81"/>
    <w:rsid w:val="002C533B"/>
    <w:rsid w:val="002C536D"/>
    <w:rsid w:val="002C5604"/>
    <w:rsid w:val="002C6186"/>
    <w:rsid w:val="002C63AB"/>
    <w:rsid w:val="002C6637"/>
    <w:rsid w:val="002C6A5B"/>
    <w:rsid w:val="002C6D76"/>
    <w:rsid w:val="002C7B4C"/>
    <w:rsid w:val="002D08AC"/>
    <w:rsid w:val="002D0A93"/>
    <w:rsid w:val="002D30A8"/>
    <w:rsid w:val="002D3631"/>
    <w:rsid w:val="002D3E23"/>
    <w:rsid w:val="002D4139"/>
    <w:rsid w:val="002D438F"/>
    <w:rsid w:val="002D4D07"/>
    <w:rsid w:val="002D598E"/>
    <w:rsid w:val="002D6528"/>
    <w:rsid w:val="002E20EB"/>
    <w:rsid w:val="002E2383"/>
    <w:rsid w:val="002E2406"/>
    <w:rsid w:val="002E341A"/>
    <w:rsid w:val="002E37EC"/>
    <w:rsid w:val="002E3DC2"/>
    <w:rsid w:val="002E40DE"/>
    <w:rsid w:val="002E4AE3"/>
    <w:rsid w:val="002E4E95"/>
    <w:rsid w:val="002E5126"/>
    <w:rsid w:val="002E52EB"/>
    <w:rsid w:val="002E532E"/>
    <w:rsid w:val="002E55FD"/>
    <w:rsid w:val="002E6A1F"/>
    <w:rsid w:val="002E7CAD"/>
    <w:rsid w:val="002F0A03"/>
    <w:rsid w:val="002F0BC2"/>
    <w:rsid w:val="002F0F12"/>
    <w:rsid w:val="002F112C"/>
    <w:rsid w:val="002F1935"/>
    <w:rsid w:val="002F19EE"/>
    <w:rsid w:val="002F2272"/>
    <w:rsid w:val="002F29F4"/>
    <w:rsid w:val="002F2A68"/>
    <w:rsid w:val="002F2BBC"/>
    <w:rsid w:val="002F2EC5"/>
    <w:rsid w:val="002F416C"/>
    <w:rsid w:val="002F54D0"/>
    <w:rsid w:val="002F5F20"/>
    <w:rsid w:val="002F6A43"/>
    <w:rsid w:val="002F72A0"/>
    <w:rsid w:val="002F79C9"/>
    <w:rsid w:val="00300829"/>
    <w:rsid w:val="00300905"/>
    <w:rsid w:val="00301FEA"/>
    <w:rsid w:val="00303877"/>
    <w:rsid w:val="00303B33"/>
    <w:rsid w:val="00303E06"/>
    <w:rsid w:val="00304050"/>
    <w:rsid w:val="00305E04"/>
    <w:rsid w:val="003068F0"/>
    <w:rsid w:val="00306D1C"/>
    <w:rsid w:val="00307A9D"/>
    <w:rsid w:val="00307FB0"/>
    <w:rsid w:val="00311018"/>
    <w:rsid w:val="003119EB"/>
    <w:rsid w:val="00313A19"/>
    <w:rsid w:val="00315196"/>
    <w:rsid w:val="003166AD"/>
    <w:rsid w:val="003166B1"/>
    <w:rsid w:val="00316FC3"/>
    <w:rsid w:val="00317F17"/>
    <w:rsid w:val="00317F94"/>
    <w:rsid w:val="00320C8D"/>
    <w:rsid w:val="0032150C"/>
    <w:rsid w:val="00322A10"/>
    <w:rsid w:val="00322F49"/>
    <w:rsid w:val="0032585D"/>
    <w:rsid w:val="00325D85"/>
    <w:rsid w:val="00326866"/>
    <w:rsid w:val="00333EB4"/>
    <w:rsid w:val="0033484E"/>
    <w:rsid w:val="003349CE"/>
    <w:rsid w:val="00334B46"/>
    <w:rsid w:val="003351D8"/>
    <w:rsid w:val="00335306"/>
    <w:rsid w:val="00335DDB"/>
    <w:rsid w:val="003360D2"/>
    <w:rsid w:val="00336C1E"/>
    <w:rsid w:val="00336C46"/>
    <w:rsid w:val="003374DF"/>
    <w:rsid w:val="00337D15"/>
    <w:rsid w:val="00340237"/>
    <w:rsid w:val="003407B0"/>
    <w:rsid w:val="0034146E"/>
    <w:rsid w:val="00342A0B"/>
    <w:rsid w:val="003438D9"/>
    <w:rsid w:val="00343F56"/>
    <w:rsid w:val="00344694"/>
    <w:rsid w:val="00346E88"/>
    <w:rsid w:val="003473BA"/>
    <w:rsid w:val="003474C2"/>
    <w:rsid w:val="00347DDD"/>
    <w:rsid w:val="00350430"/>
    <w:rsid w:val="003504BB"/>
    <w:rsid w:val="003505A9"/>
    <w:rsid w:val="0035079C"/>
    <w:rsid w:val="00351295"/>
    <w:rsid w:val="00351479"/>
    <w:rsid w:val="00352395"/>
    <w:rsid w:val="00352CB8"/>
    <w:rsid w:val="0035344F"/>
    <w:rsid w:val="003536A1"/>
    <w:rsid w:val="00355D5D"/>
    <w:rsid w:val="00355F44"/>
    <w:rsid w:val="00356B3B"/>
    <w:rsid w:val="00356D40"/>
    <w:rsid w:val="00356DED"/>
    <w:rsid w:val="003572C1"/>
    <w:rsid w:val="00360292"/>
    <w:rsid w:val="00360FA7"/>
    <w:rsid w:val="00362395"/>
    <w:rsid w:val="003631C3"/>
    <w:rsid w:val="00363801"/>
    <w:rsid w:val="00364258"/>
    <w:rsid w:val="00364F50"/>
    <w:rsid w:val="00365C16"/>
    <w:rsid w:val="00366693"/>
    <w:rsid w:val="00366F30"/>
    <w:rsid w:val="00370194"/>
    <w:rsid w:val="00370C86"/>
    <w:rsid w:val="003712B5"/>
    <w:rsid w:val="003714D1"/>
    <w:rsid w:val="00371C65"/>
    <w:rsid w:val="003721E9"/>
    <w:rsid w:val="003751EB"/>
    <w:rsid w:val="003754A9"/>
    <w:rsid w:val="00376514"/>
    <w:rsid w:val="00377BC4"/>
    <w:rsid w:val="0038066F"/>
    <w:rsid w:val="00380AF4"/>
    <w:rsid w:val="0038163F"/>
    <w:rsid w:val="003822EF"/>
    <w:rsid w:val="00384949"/>
    <w:rsid w:val="00384B81"/>
    <w:rsid w:val="00385053"/>
    <w:rsid w:val="00385504"/>
    <w:rsid w:val="0038568B"/>
    <w:rsid w:val="00387CE7"/>
    <w:rsid w:val="003905B9"/>
    <w:rsid w:val="0039110D"/>
    <w:rsid w:val="0039195E"/>
    <w:rsid w:val="0039277E"/>
    <w:rsid w:val="003928A6"/>
    <w:rsid w:val="00393618"/>
    <w:rsid w:val="00393D61"/>
    <w:rsid w:val="003940D1"/>
    <w:rsid w:val="003943E9"/>
    <w:rsid w:val="00394D0E"/>
    <w:rsid w:val="00395675"/>
    <w:rsid w:val="003A089D"/>
    <w:rsid w:val="003A1748"/>
    <w:rsid w:val="003A22CD"/>
    <w:rsid w:val="003A262A"/>
    <w:rsid w:val="003A3954"/>
    <w:rsid w:val="003A426C"/>
    <w:rsid w:val="003A46F6"/>
    <w:rsid w:val="003A4CF1"/>
    <w:rsid w:val="003A5D66"/>
    <w:rsid w:val="003A6353"/>
    <w:rsid w:val="003A6C74"/>
    <w:rsid w:val="003A6FA3"/>
    <w:rsid w:val="003A744E"/>
    <w:rsid w:val="003A7F4C"/>
    <w:rsid w:val="003B0CC0"/>
    <w:rsid w:val="003B0F71"/>
    <w:rsid w:val="003B1213"/>
    <w:rsid w:val="003B2917"/>
    <w:rsid w:val="003B37B3"/>
    <w:rsid w:val="003B4177"/>
    <w:rsid w:val="003B4335"/>
    <w:rsid w:val="003B4D66"/>
    <w:rsid w:val="003B5A17"/>
    <w:rsid w:val="003B5B83"/>
    <w:rsid w:val="003B5D0D"/>
    <w:rsid w:val="003B6696"/>
    <w:rsid w:val="003B6C4C"/>
    <w:rsid w:val="003B6EA3"/>
    <w:rsid w:val="003B6ED2"/>
    <w:rsid w:val="003C0C0F"/>
    <w:rsid w:val="003C0DA0"/>
    <w:rsid w:val="003C187B"/>
    <w:rsid w:val="003C1D4C"/>
    <w:rsid w:val="003C24E3"/>
    <w:rsid w:val="003C2602"/>
    <w:rsid w:val="003C265A"/>
    <w:rsid w:val="003C2868"/>
    <w:rsid w:val="003C317A"/>
    <w:rsid w:val="003C490A"/>
    <w:rsid w:val="003C60E2"/>
    <w:rsid w:val="003C7E72"/>
    <w:rsid w:val="003D03C0"/>
    <w:rsid w:val="003D41A9"/>
    <w:rsid w:val="003D5772"/>
    <w:rsid w:val="003D60FC"/>
    <w:rsid w:val="003D7654"/>
    <w:rsid w:val="003D7D3B"/>
    <w:rsid w:val="003E02B0"/>
    <w:rsid w:val="003E0A1E"/>
    <w:rsid w:val="003E113B"/>
    <w:rsid w:val="003E1FC8"/>
    <w:rsid w:val="003E3630"/>
    <w:rsid w:val="003E3B90"/>
    <w:rsid w:val="003E452D"/>
    <w:rsid w:val="003E4B96"/>
    <w:rsid w:val="003E53DC"/>
    <w:rsid w:val="003E547E"/>
    <w:rsid w:val="003E647B"/>
    <w:rsid w:val="003E68F4"/>
    <w:rsid w:val="003E76B5"/>
    <w:rsid w:val="003F06A4"/>
    <w:rsid w:val="003F0F29"/>
    <w:rsid w:val="003F0F67"/>
    <w:rsid w:val="003F23F4"/>
    <w:rsid w:val="003F30D0"/>
    <w:rsid w:val="003F41E2"/>
    <w:rsid w:val="003F5541"/>
    <w:rsid w:val="003F5F35"/>
    <w:rsid w:val="003F7733"/>
    <w:rsid w:val="003F7876"/>
    <w:rsid w:val="003F7B3C"/>
    <w:rsid w:val="00400170"/>
    <w:rsid w:val="00400C14"/>
    <w:rsid w:val="00401610"/>
    <w:rsid w:val="00401CCE"/>
    <w:rsid w:val="00401DE2"/>
    <w:rsid w:val="00405BE4"/>
    <w:rsid w:val="004071E4"/>
    <w:rsid w:val="00410806"/>
    <w:rsid w:val="0041422B"/>
    <w:rsid w:val="004159CE"/>
    <w:rsid w:val="00415C9F"/>
    <w:rsid w:val="00415D33"/>
    <w:rsid w:val="0041628E"/>
    <w:rsid w:val="00416973"/>
    <w:rsid w:val="00416ED0"/>
    <w:rsid w:val="0042013D"/>
    <w:rsid w:val="00420ECC"/>
    <w:rsid w:val="00421021"/>
    <w:rsid w:val="0042131B"/>
    <w:rsid w:val="004223A8"/>
    <w:rsid w:val="00422CE1"/>
    <w:rsid w:val="004232B3"/>
    <w:rsid w:val="00424229"/>
    <w:rsid w:val="0042481A"/>
    <w:rsid w:val="004260E5"/>
    <w:rsid w:val="004266AE"/>
    <w:rsid w:val="00427097"/>
    <w:rsid w:val="004303E8"/>
    <w:rsid w:val="00430745"/>
    <w:rsid w:val="00430943"/>
    <w:rsid w:val="004315E2"/>
    <w:rsid w:val="0043220A"/>
    <w:rsid w:val="0043229C"/>
    <w:rsid w:val="0043295C"/>
    <w:rsid w:val="004333A0"/>
    <w:rsid w:val="00433665"/>
    <w:rsid w:val="00434027"/>
    <w:rsid w:val="00436061"/>
    <w:rsid w:val="004364A4"/>
    <w:rsid w:val="004367B5"/>
    <w:rsid w:val="00440035"/>
    <w:rsid w:val="004400F8"/>
    <w:rsid w:val="00440201"/>
    <w:rsid w:val="0044218C"/>
    <w:rsid w:val="004425C9"/>
    <w:rsid w:val="00442807"/>
    <w:rsid w:val="004428E9"/>
    <w:rsid w:val="00443049"/>
    <w:rsid w:val="004435F7"/>
    <w:rsid w:val="004437F9"/>
    <w:rsid w:val="00443CC2"/>
    <w:rsid w:val="00444B84"/>
    <w:rsid w:val="00444F6D"/>
    <w:rsid w:val="00445125"/>
    <w:rsid w:val="0044541F"/>
    <w:rsid w:val="004457BA"/>
    <w:rsid w:val="0044786D"/>
    <w:rsid w:val="004507E8"/>
    <w:rsid w:val="00450D42"/>
    <w:rsid w:val="00451E96"/>
    <w:rsid w:val="0045284F"/>
    <w:rsid w:val="00454C7C"/>
    <w:rsid w:val="00455EE3"/>
    <w:rsid w:val="00456123"/>
    <w:rsid w:val="0045635E"/>
    <w:rsid w:val="00457532"/>
    <w:rsid w:val="00457692"/>
    <w:rsid w:val="00457AF0"/>
    <w:rsid w:val="00457E6C"/>
    <w:rsid w:val="0046041A"/>
    <w:rsid w:val="00460E99"/>
    <w:rsid w:val="00461E22"/>
    <w:rsid w:val="00462382"/>
    <w:rsid w:val="00463AFE"/>
    <w:rsid w:val="00464538"/>
    <w:rsid w:val="00464A8B"/>
    <w:rsid w:val="00465D0C"/>
    <w:rsid w:val="00465E09"/>
    <w:rsid w:val="00466412"/>
    <w:rsid w:val="00466EA9"/>
    <w:rsid w:val="00470E3B"/>
    <w:rsid w:val="004713E8"/>
    <w:rsid w:val="00473154"/>
    <w:rsid w:val="00473A40"/>
    <w:rsid w:val="0047417B"/>
    <w:rsid w:val="004761B0"/>
    <w:rsid w:val="004800DE"/>
    <w:rsid w:val="00480462"/>
    <w:rsid w:val="00480625"/>
    <w:rsid w:val="00480B21"/>
    <w:rsid w:val="00480BAB"/>
    <w:rsid w:val="004811A2"/>
    <w:rsid w:val="004816D2"/>
    <w:rsid w:val="00481ED0"/>
    <w:rsid w:val="004845A9"/>
    <w:rsid w:val="00484E32"/>
    <w:rsid w:val="00485021"/>
    <w:rsid w:val="004868E3"/>
    <w:rsid w:val="00486E4C"/>
    <w:rsid w:val="00487FE3"/>
    <w:rsid w:val="0049008F"/>
    <w:rsid w:val="0049046A"/>
    <w:rsid w:val="00490549"/>
    <w:rsid w:val="00490550"/>
    <w:rsid w:val="00490E21"/>
    <w:rsid w:val="00491CE7"/>
    <w:rsid w:val="00491E37"/>
    <w:rsid w:val="004921B6"/>
    <w:rsid w:val="00493203"/>
    <w:rsid w:val="00495463"/>
    <w:rsid w:val="004954FD"/>
    <w:rsid w:val="00495B3B"/>
    <w:rsid w:val="00496EE9"/>
    <w:rsid w:val="00497FA4"/>
    <w:rsid w:val="004A04B8"/>
    <w:rsid w:val="004A085B"/>
    <w:rsid w:val="004A0BBA"/>
    <w:rsid w:val="004A117A"/>
    <w:rsid w:val="004A1228"/>
    <w:rsid w:val="004A1912"/>
    <w:rsid w:val="004A30AC"/>
    <w:rsid w:val="004A4CF5"/>
    <w:rsid w:val="004A509A"/>
    <w:rsid w:val="004A5790"/>
    <w:rsid w:val="004A589A"/>
    <w:rsid w:val="004B0CE1"/>
    <w:rsid w:val="004B0E50"/>
    <w:rsid w:val="004B19B1"/>
    <w:rsid w:val="004B1B2E"/>
    <w:rsid w:val="004B208D"/>
    <w:rsid w:val="004B233E"/>
    <w:rsid w:val="004B2B13"/>
    <w:rsid w:val="004B2C79"/>
    <w:rsid w:val="004B2FF7"/>
    <w:rsid w:val="004B472F"/>
    <w:rsid w:val="004B4E14"/>
    <w:rsid w:val="004B4F48"/>
    <w:rsid w:val="004B50FA"/>
    <w:rsid w:val="004B5E9F"/>
    <w:rsid w:val="004B6C76"/>
    <w:rsid w:val="004B72BD"/>
    <w:rsid w:val="004B77F2"/>
    <w:rsid w:val="004B7C11"/>
    <w:rsid w:val="004C1188"/>
    <w:rsid w:val="004C1548"/>
    <w:rsid w:val="004C1882"/>
    <w:rsid w:val="004C1DB7"/>
    <w:rsid w:val="004C2513"/>
    <w:rsid w:val="004C33A4"/>
    <w:rsid w:val="004C3912"/>
    <w:rsid w:val="004C444D"/>
    <w:rsid w:val="004C4AC5"/>
    <w:rsid w:val="004C5C16"/>
    <w:rsid w:val="004C661D"/>
    <w:rsid w:val="004C68D5"/>
    <w:rsid w:val="004C6B26"/>
    <w:rsid w:val="004C7011"/>
    <w:rsid w:val="004C7305"/>
    <w:rsid w:val="004D0419"/>
    <w:rsid w:val="004D0D4F"/>
    <w:rsid w:val="004D1168"/>
    <w:rsid w:val="004D1420"/>
    <w:rsid w:val="004D2600"/>
    <w:rsid w:val="004D2A08"/>
    <w:rsid w:val="004D2F5C"/>
    <w:rsid w:val="004D359F"/>
    <w:rsid w:val="004D3C2A"/>
    <w:rsid w:val="004D46BA"/>
    <w:rsid w:val="004D49F6"/>
    <w:rsid w:val="004D5488"/>
    <w:rsid w:val="004D5AFB"/>
    <w:rsid w:val="004D6EAA"/>
    <w:rsid w:val="004D7811"/>
    <w:rsid w:val="004E01FC"/>
    <w:rsid w:val="004E18F9"/>
    <w:rsid w:val="004E1F9D"/>
    <w:rsid w:val="004E28C1"/>
    <w:rsid w:val="004E3055"/>
    <w:rsid w:val="004E44FB"/>
    <w:rsid w:val="004E4CDD"/>
    <w:rsid w:val="004E4DB9"/>
    <w:rsid w:val="004E4EA8"/>
    <w:rsid w:val="004E6B90"/>
    <w:rsid w:val="004E78E1"/>
    <w:rsid w:val="004E7B3D"/>
    <w:rsid w:val="004E7D30"/>
    <w:rsid w:val="004F0F81"/>
    <w:rsid w:val="004F1378"/>
    <w:rsid w:val="004F1C8F"/>
    <w:rsid w:val="004F2FB5"/>
    <w:rsid w:val="004F4139"/>
    <w:rsid w:val="004F45C8"/>
    <w:rsid w:val="004F4D11"/>
    <w:rsid w:val="004F5F41"/>
    <w:rsid w:val="004F5F5F"/>
    <w:rsid w:val="004F6415"/>
    <w:rsid w:val="004F6B1F"/>
    <w:rsid w:val="004F6ED2"/>
    <w:rsid w:val="004F7E33"/>
    <w:rsid w:val="00500557"/>
    <w:rsid w:val="00500DE5"/>
    <w:rsid w:val="00501E8D"/>
    <w:rsid w:val="00502ED0"/>
    <w:rsid w:val="0050489D"/>
    <w:rsid w:val="005050F2"/>
    <w:rsid w:val="00505807"/>
    <w:rsid w:val="00505D16"/>
    <w:rsid w:val="005069F5"/>
    <w:rsid w:val="00507E9C"/>
    <w:rsid w:val="00507F4F"/>
    <w:rsid w:val="00514669"/>
    <w:rsid w:val="0051477B"/>
    <w:rsid w:val="00514A42"/>
    <w:rsid w:val="00514B32"/>
    <w:rsid w:val="005164A2"/>
    <w:rsid w:val="005167C0"/>
    <w:rsid w:val="00517345"/>
    <w:rsid w:val="005227EC"/>
    <w:rsid w:val="005228F8"/>
    <w:rsid w:val="00522AC0"/>
    <w:rsid w:val="00523C77"/>
    <w:rsid w:val="00524311"/>
    <w:rsid w:val="00524BFE"/>
    <w:rsid w:val="00525296"/>
    <w:rsid w:val="00525FC0"/>
    <w:rsid w:val="005263C4"/>
    <w:rsid w:val="0052679F"/>
    <w:rsid w:val="005306B4"/>
    <w:rsid w:val="005312B8"/>
    <w:rsid w:val="00531723"/>
    <w:rsid w:val="00532DCA"/>
    <w:rsid w:val="005333FA"/>
    <w:rsid w:val="00533490"/>
    <w:rsid w:val="005337C6"/>
    <w:rsid w:val="00535A45"/>
    <w:rsid w:val="0053609C"/>
    <w:rsid w:val="00536452"/>
    <w:rsid w:val="00536BBE"/>
    <w:rsid w:val="00536DBD"/>
    <w:rsid w:val="00537ACC"/>
    <w:rsid w:val="00537F97"/>
    <w:rsid w:val="00541641"/>
    <w:rsid w:val="00541694"/>
    <w:rsid w:val="00541AD9"/>
    <w:rsid w:val="00541CC5"/>
    <w:rsid w:val="005426B9"/>
    <w:rsid w:val="0054313A"/>
    <w:rsid w:val="00543ABF"/>
    <w:rsid w:val="005440F6"/>
    <w:rsid w:val="00544C12"/>
    <w:rsid w:val="00544D8A"/>
    <w:rsid w:val="00547E09"/>
    <w:rsid w:val="00550185"/>
    <w:rsid w:val="00550869"/>
    <w:rsid w:val="00550A8D"/>
    <w:rsid w:val="00550CFE"/>
    <w:rsid w:val="0055139D"/>
    <w:rsid w:val="00551588"/>
    <w:rsid w:val="005529FD"/>
    <w:rsid w:val="00552B73"/>
    <w:rsid w:val="00552C93"/>
    <w:rsid w:val="005543B1"/>
    <w:rsid w:val="00555941"/>
    <w:rsid w:val="00555ABB"/>
    <w:rsid w:val="00556009"/>
    <w:rsid w:val="005573FE"/>
    <w:rsid w:val="00557730"/>
    <w:rsid w:val="00560D15"/>
    <w:rsid w:val="00561CDE"/>
    <w:rsid w:val="005621DA"/>
    <w:rsid w:val="005629F9"/>
    <w:rsid w:val="00562E6A"/>
    <w:rsid w:val="00563C47"/>
    <w:rsid w:val="00563DEC"/>
    <w:rsid w:val="00564558"/>
    <w:rsid w:val="00566C95"/>
    <w:rsid w:val="005672CF"/>
    <w:rsid w:val="0056798D"/>
    <w:rsid w:val="005679C1"/>
    <w:rsid w:val="00567C8E"/>
    <w:rsid w:val="005710D0"/>
    <w:rsid w:val="0057153B"/>
    <w:rsid w:val="00571A94"/>
    <w:rsid w:val="0057275C"/>
    <w:rsid w:val="00573B50"/>
    <w:rsid w:val="00574BD0"/>
    <w:rsid w:val="00575ECA"/>
    <w:rsid w:val="00576022"/>
    <w:rsid w:val="0057634E"/>
    <w:rsid w:val="00576416"/>
    <w:rsid w:val="00576C50"/>
    <w:rsid w:val="00577A0C"/>
    <w:rsid w:val="00580B5E"/>
    <w:rsid w:val="00580D9E"/>
    <w:rsid w:val="0058170D"/>
    <w:rsid w:val="005819E6"/>
    <w:rsid w:val="00582C34"/>
    <w:rsid w:val="0058319E"/>
    <w:rsid w:val="0058441E"/>
    <w:rsid w:val="00584B20"/>
    <w:rsid w:val="00584CBF"/>
    <w:rsid w:val="00587C23"/>
    <w:rsid w:val="00590444"/>
    <w:rsid w:val="005921D7"/>
    <w:rsid w:val="00592AEF"/>
    <w:rsid w:val="005944B0"/>
    <w:rsid w:val="00594C6E"/>
    <w:rsid w:val="00594EA0"/>
    <w:rsid w:val="00594F9B"/>
    <w:rsid w:val="005952E1"/>
    <w:rsid w:val="00595416"/>
    <w:rsid w:val="005968D8"/>
    <w:rsid w:val="00596A8E"/>
    <w:rsid w:val="00597D3D"/>
    <w:rsid w:val="005A21B6"/>
    <w:rsid w:val="005A2580"/>
    <w:rsid w:val="005A379A"/>
    <w:rsid w:val="005A3BFB"/>
    <w:rsid w:val="005A4F40"/>
    <w:rsid w:val="005A4F5C"/>
    <w:rsid w:val="005A5C4D"/>
    <w:rsid w:val="005A77A1"/>
    <w:rsid w:val="005B0649"/>
    <w:rsid w:val="005B0779"/>
    <w:rsid w:val="005B0BA6"/>
    <w:rsid w:val="005B16B5"/>
    <w:rsid w:val="005B2A35"/>
    <w:rsid w:val="005B300E"/>
    <w:rsid w:val="005B4D7F"/>
    <w:rsid w:val="005B54D9"/>
    <w:rsid w:val="005B5602"/>
    <w:rsid w:val="005B57CC"/>
    <w:rsid w:val="005B63CC"/>
    <w:rsid w:val="005B6654"/>
    <w:rsid w:val="005B690E"/>
    <w:rsid w:val="005B6A49"/>
    <w:rsid w:val="005B6C15"/>
    <w:rsid w:val="005B6FCF"/>
    <w:rsid w:val="005B7548"/>
    <w:rsid w:val="005C03D6"/>
    <w:rsid w:val="005C1C25"/>
    <w:rsid w:val="005C210A"/>
    <w:rsid w:val="005C283F"/>
    <w:rsid w:val="005C2A88"/>
    <w:rsid w:val="005C2DF4"/>
    <w:rsid w:val="005C436C"/>
    <w:rsid w:val="005C48D8"/>
    <w:rsid w:val="005C5014"/>
    <w:rsid w:val="005C5564"/>
    <w:rsid w:val="005C608A"/>
    <w:rsid w:val="005C6D98"/>
    <w:rsid w:val="005C7133"/>
    <w:rsid w:val="005C7220"/>
    <w:rsid w:val="005D0317"/>
    <w:rsid w:val="005D0D64"/>
    <w:rsid w:val="005D19FA"/>
    <w:rsid w:val="005D3CCF"/>
    <w:rsid w:val="005D4EE6"/>
    <w:rsid w:val="005D5AAB"/>
    <w:rsid w:val="005D6100"/>
    <w:rsid w:val="005D6FD3"/>
    <w:rsid w:val="005D74EF"/>
    <w:rsid w:val="005D783A"/>
    <w:rsid w:val="005E06A1"/>
    <w:rsid w:val="005E07D1"/>
    <w:rsid w:val="005E0853"/>
    <w:rsid w:val="005E0C44"/>
    <w:rsid w:val="005E0C79"/>
    <w:rsid w:val="005E1091"/>
    <w:rsid w:val="005E109F"/>
    <w:rsid w:val="005E14F1"/>
    <w:rsid w:val="005E39B4"/>
    <w:rsid w:val="005E3A44"/>
    <w:rsid w:val="005E3C95"/>
    <w:rsid w:val="005E48AA"/>
    <w:rsid w:val="005E4DD0"/>
    <w:rsid w:val="005E5C1A"/>
    <w:rsid w:val="005E6722"/>
    <w:rsid w:val="005E7649"/>
    <w:rsid w:val="005F0827"/>
    <w:rsid w:val="005F0983"/>
    <w:rsid w:val="005F0B1D"/>
    <w:rsid w:val="005F22B8"/>
    <w:rsid w:val="005F2779"/>
    <w:rsid w:val="005F2D8F"/>
    <w:rsid w:val="005F3351"/>
    <w:rsid w:val="005F37E7"/>
    <w:rsid w:val="005F69F4"/>
    <w:rsid w:val="005F6BC2"/>
    <w:rsid w:val="005F7008"/>
    <w:rsid w:val="005F7261"/>
    <w:rsid w:val="005F7AA9"/>
    <w:rsid w:val="006016AA"/>
    <w:rsid w:val="006049D1"/>
    <w:rsid w:val="00605C97"/>
    <w:rsid w:val="006068BA"/>
    <w:rsid w:val="006068F5"/>
    <w:rsid w:val="00606E3B"/>
    <w:rsid w:val="00607747"/>
    <w:rsid w:val="00607CAF"/>
    <w:rsid w:val="00610002"/>
    <w:rsid w:val="0061290E"/>
    <w:rsid w:val="00613043"/>
    <w:rsid w:val="00613088"/>
    <w:rsid w:val="0061375A"/>
    <w:rsid w:val="00613913"/>
    <w:rsid w:val="00614145"/>
    <w:rsid w:val="00617507"/>
    <w:rsid w:val="00617B7D"/>
    <w:rsid w:val="00617D8E"/>
    <w:rsid w:val="006201EC"/>
    <w:rsid w:val="0062050B"/>
    <w:rsid w:val="00622708"/>
    <w:rsid w:val="006230DC"/>
    <w:rsid w:val="006238FB"/>
    <w:rsid w:val="00623907"/>
    <w:rsid w:val="0062451D"/>
    <w:rsid w:val="0062698D"/>
    <w:rsid w:val="00630218"/>
    <w:rsid w:val="00631C3F"/>
    <w:rsid w:val="00632044"/>
    <w:rsid w:val="00632213"/>
    <w:rsid w:val="00633214"/>
    <w:rsid w:val="00633CCA"/>
    <w:rsid w:val="006346F7"/>
    <w:rsid w:val="006348C8"/>
    <w:rsid w:val="00634AEF"/>
    <w:rsid w:val="00634F4A"/>
    <w:rsid w:val="00635B50"/>
    <w:rsid w:val="00636896"/>
    <w:rsid w:val="006368C8"/>
    <w:rsid w:val="00636AF9"/>
    <w:rsid w:val="00637167"/>
    <w:rsid w:val="00637247"/>
    <w:rsid w:val="006405B6"/>
    <w:rsid w:val="0064060A"/>
    <w:rsid w:val="00641DE5"/>
    <w:rsid w:val="0064207B"/>
    <w:rsid w:val="00642DCA"/>
    <w:rsid w:val="00643232"/>
    <w:rsid w:val="00643B98"/>
    <w:rsid w:val="0064440A"/>
    <w:rsid w:val="006457F2"/>
    <w:rsid w:val="00646386"/>
    <w:rsid w:val="006469CF"/>
    <w:rsid w:val="0065065B"/>
    <w:rsid w:val="00650774"/>
    <w:rsid w:val="0065090F"/>
    <w:rsid w:val="00651440"/>
    <w:rsid w:val="00651656"/>
    <w:rsid w:val="00651D3D"/>
    <w:rsid w:val="00652733"/>
    <w:rsid w:val="00652B38"/>
    <w:rsid w:val="006532F8"/>
    <w:rsid w:val="00653703"/>
    <w:rsid w:val="0065428C"/>
    <w:rsid w:val="00656182"/>
    <w:rsid w:val="006572F3"/>
    <w:rsid w:val="0065759A"/>
    <w:rsid w:val="006606A6"/>
    <w:rsid w:val="00660A2A"/>
    <w:rsid w:val="00660ADA"/>
    <w:rsid w:val="00661BEF"/>
    <w:rsid w:val="00662FE4"/>
    <w:rsid w:val="006633EB"/>
    <w:rsid w:val="00663C72"/>
    <w:rsid w:val="00663C86"/>
    <w:rsid w:val="00663D1F"/>
    <w:rsid w:val="00664047"/>
    <w:rsid w:val="0066453E"/>
    <w:rsid w:val="00664BA1"/>
    <w:rsid w:val="0066505B"/>
    <w:rsid w:val="00666DD5"/>
    <w:rsid w:val="0066792C"/>
    <w:rsid w:val="00667998"/>
    <w:rsid w:val="00667A41"/>
    <w:rsid w:val="00667F60"/>
    <w:rsid w:val="00670E19"/>
    <w:rsid w:val="00673DF9"/>
    <w:rsid w:val="0067571C"/>
    <w:rsid w:val="00675ABB"/>
    <w:rsid w:val="006766E1"/>
    <w:rsid w:val="00676995"/>
    <w:rsid w:val="0067709D"/>
    <w:rsid w:val="00677162"/>
    <w:rsid w:val="00677C59"/>
    <w:rsid w:val="0068111F"/>
    <w:rsid w:val="00681761"/>
    <w:rsid w:val="0068184D"/>
    <w:rsid w:val="00682A2E"/>
    <w:rsid w:val="00682C8C"/>
    <w:rsid w:val="00683836"/>
    <w:rsid w:val="00683EE3"/>
    <w:rsid w:val="006840F3"/>
    <w:rsid w:val="006845A8"/>
    <w:rsid w:val="006850C6"/>
    <w:rsid w:val="00685C2C"/>
    <w:rsid w:val="0068725D"/>
    <w:rsid w:val="00691238"/>
    <w:rsid w:val="00691457"/>
    <w:rsid w:val="00691623"/>
    <w:rsid w:val="00692AB1"/>
    <w:rsid w:val="00692B24"/>
    <w:rsid w:val="00693A0C"/>
    <w:rsid w:val="00694305"/>
    <w:rsid w:val="006947DE"/>
    <w:rsid w:val="0069480C"/>
    <w:rsid w:val="006953E7"/>
    <w:rsid w:val="00695521"/>
    <w:rsid w:val="0069668F"/>
    <w:rsid w:val="006A1447"/>
    <w:rsid w:val="006A2012"/>
    <w:rsid w:val="006A2318"/>
    <w:rsid w:val="006A254B"/>
    <w:rsid w:val="006A2879"/>
    <w:rsid w:val="006A28B4"/>
    <w:rsid w:val="006A2C80"/>
    <w:rsid w:val="006A3623"/>
    <w:rsid w:val="006A3751"/>
    <w:rsid w:val="006A3A72"/>
    <w:rsid w:val="006A48A1"/>
    <w:rsid w:val="006A4D47"/>
    <w:rsid w:val="006A586D"/>
    <w:rsid w:val="006A6030"/>
    <w:rsid w:val="006A6876"/>
    <w:rsid w:val="006A6BAE"/>
    <w:rsid w:val="006A6FB9"/>
    <w:rsid w:val="006A7054"/>
    <w:rsid w:val="006B0B29"/>
    <w:rsid w:val="006B1711"/>
    <w:rsid w:val="006B22B6"/>
    <w:rsid w:val="006B2410"/>
    <w:rsid w:val="006B2833"/>
    <w:rsid w:val="006B3E2C"/>
    <w:rsid w:val="006B4226"/>
    <w:rsid w:val="006B427A"/>
    <w:rsid w:val="006B4B4D"/>
    <w:rsid w:val="006B4FF8"/>
    <w:rsid w:val="006B5EBB"/>
    <w:rsid w:val="006B7A59"/>
    <w:rsid w:val="006C0522"/>
    <w:rsid w:val="006C0F9C"/>
    <w:rsid w:val="006C1459"/>
    <w:rsid w:val="006C1935"/>
    <w:rsid w:val="006C24B8"/>
    <w:rsid w:val="006C2C78"/>
    <w:rsid w:val="006C3E80"/>
    <w:rsid w:val="006C430C"/>
    <w:rsid w:val="006C57DF"/>
    <w:rsid w:val="006C6304"/>
    <w:rsid w:val="006C661C"/>
    <w:rsid w:val="006C7622"/>
    <w:rsid w:val="006D00CB"/>
    <w:rsid w:val="006D0BE7"/>
    <w:rsid w:val="006D25BA"/>
    <w:rsid w:val="006D58D1"/>
    <w:rsid w:val="006E0D94"/>
    <w:rsid w:val="006E135B"/>
    <w:rsid w:val="006E28D1"/>
    <w:rsid w:val="006E2958"/>
    <w:rsid w:val="006E2C91"/>
    <w:rsid w:val="006E2DC9"/>
    <w:rsid w:val="006E444F"/>
    <w:rsid w:val="006E47CE"/>
    <w:rsid w:val="006E4CF9"/>
    <w:rsid w:val="006E5057"/>
    <w:rsid w:val="006E6FB0"/>
    <w:rsid w:val="006E7A03"/>
    <w:rsid w:val="006F1897"/>
    <w:rsid w:val="006F2D1F"/>
    <w:rsid w:val="006F3F3E"/>
    <w:rsid w:val="006F4BE2"/>
    <w:rsid w:val="006F4ED7"/>
    <w:rsid w:val="006F641C"/>
    <w:rsid w:val="006F6D0D"/>
    <w:rsid w:val="006F713D"/>
    <w:rsid w:val="006F7276"/>
    <w:rsid w:val="00700065"/>
    <w:rsid w:val="00701153"/>
    <w:rsid w:val="00701771"/>
    <w:rsid w:val="00701B9C"/>
    <w:rsid w:val="00701E4E"/>
    <w:rsid w:val="007032D5"/>
    <w:rsid w:val="0070357C"/>
    <w:rsid w:val="007039EA"/>
    <w:rsid w:val="007045EB"/>
    <w:rsid w:val="00705ED7"/>
    <w:rsid w:val="0070603B"/>
    <w:rsid w:val="00706B8A"/>
    <w:rsid w:val="00710203"/>
    <w:rsid w:val="00710918"/>
    <w:rsid w:val="007122F3"/>
    <w:rsid w:val="007138A0"/>
    <w:rsid w:val="0071400D"/>
    <w:rsid w:val="007141C4"/>
    <w:rsid w:val="007148CB"/>
    <w:rsid w:val="00716351"/>
    <w:rsid w:val="00716AE1"/>
    <w:rsid w:val="00716E70"/>
    <w:rsid w:val="00717555"/>
    <w:rsid w:val="00717BA3"/>
    <w:rsid w:val="00717DAD"/>
    <w:rsid w:val="0072084C"/>
    <w:rsid w:val="00721D1B"/>
    <w:rsid w:val="00721FE1"/>
    <w:rsid w:val="007225E4"/>
    <w:rsid w:val="00722804"/>
    <w:rsid w:val="00722F82"/>
    <w:rsid w:val="00723469"/>
    <w:rsid w:val="00723F20"/>
    <w:rsid w:val="00724AB2"/>
    <w:rsid w:val="0072584A"/>
    <w:rsid w:val="007259ED"/>
    <w:rsid w:val="0072615A"/>
    <w:rsid w:val="0072731D"/>
    <w:rsid w:val="00727DD2"/>
    <w:rsid w:val="0073040F"/>
    <w:rsid w:val="0073051C"/>
    <w:rsid w:val="00731014"/>
    <w:rsid w:val="00731AA8"/>
    <w:rsid w:val="00733D33"/>
    <w:rsid w:val="00734771"/>
    <w:rsid w:val="00736EDA"/>
    <w:rsid w:val="00736FAA"/>
    <w:rsid w:val="00740E5D"/>
    <w:rsid w:val="0074266D"/>
    <w:rsid w:val="007431CD"/>
    <w:rsid w:val="0074332C"/>
    <w:rsid w:val="00743873"/>
    <w:rsid w:val="007443DC"/>
    <w:rsid w:val="0074519A"/>
    <w:rsid w:val="00746F91"/>
    <w:rsid w:val="00746FE0"/>
    <w:rsid w:val="00747A14"/>
    <w:rsid w:val="00747E24"/>
    <w:rsid w:val="00751094"/>
    <w:rsid w:val="00751AAA"/>
    <w:rsid w:val="00752B9F"/>
    <w:rsid w:val="00753B49"/>
    <w:rsid w:val="00753C07"/>
    <w:rsid w:val="0075424E"/>
    <w:rsid w:val="00754698"/>
    <w:rsid w:val="00754E35"/>
    <w:rsid w:val="00755EF2"/>
    <w:rsid w:val="007562DF"/>
    <w:rsid w:val="0075647C"/>
    <w:rsid w:val="007568CF"/>
    <w:rsid w:val="00756A68"/>
    <w:rsid w:val="00756E00"/>
    <w:rsid w:val="00757062"/>
    <w:rsid w:val="00760799"/>
    <w:rsid w:val="00761870"/>
    <w:rsid w:val="00761ECA"/>
    <w:rsid w:val="00762151"/>
    <w:rsid w:val="0076319E"/>
    <w:rsid w:val="007644B8"/>
    <w:rsid w:val="007644BD"/>
    <w:rsid w:val="00764D5C"/>
    <w:rsid w:val="007657F0"/>
    <w:rsid w:val="00765DF2"/>
    <w:rsid w:val="00765E82"/>
    <w:rsid w:val="007661E8"/>
    <w:rsid w:val="0076774A"/>
    <w:rsid w:val="00767D9A"/>
    <w:rsid w:val="00771020"/>
    <w:rsid w:val="00771027"/>
    <w:rsid w:val="00771A99"/>
    <w:rsid w:val="0077319D"/>
    <w:rsid w:val="00773BE8"/>
    <w:rsid w:val="0077417C"/>
    <w:rsid w:val="00774490"/>
    <w:rsid w:val="007746E9"/>
    <w:rsid w:val="007750B9"/>
    <w:rsid w:val="007768B5"/>
    <w:rsid w:val="00776D09"/>
    <w:rsid w:val="00780D1B"/>
    <w:rsid w:val="00780FB5"/>
    <w:rsid w:val="0078122B"/>
    <w:rsid w:val="00781F39"/>
    <w:rsid w:val="007827A2"/>
    <w:rsid w:val="00782965"/>
    <w:rsid w:val="00782BB1"/>
    <w:rsid w:val="00782E0E"/>
    <w:rsid w:val="007831B5"/>
    <w:rsid w:val="00783216"/>
    <w:rsid w:val="00783B36"/>
    <w:rsid w:val="007845D9"/>
    <w:rsid w:val="00784D3D"/>
    <w:rsid w:val="007872A6"/>
    <w:rsid w:val="00787408"/>
    <w:rsid w:val="00787949"/>
    <w:rsid w:val="007879D6"/>
    <w:rsid w:val="0079010C"/>
    <w:rsid w:val="007915D1"/>
    <w:rsid w:val="00791A04"/>
    <w:rsid w:val="007922C7"/>
    <w:rsid w:val="007928DF"/>
    <w:rsid w:val="0079344C"/>
    <w:rsid w:val="00793DBE"/>
    <w:rsid w:val="00794B69"/>
    <w:rsid w:val="0079519A"/>
    <w:rsid w:val="00796E3B"/>
    <w:rsid w:val="00797188"/>
    <w:rsid w:val="007974F2"/>
    <w:rsid w:val="007A0BB8"/>
    <w:rsid w:val="007A18B3"/>
    <w:rsid w:val="007A1952"/>
    <w:rsid w:val="007A2169"/>
    <w:rsid w:val="007A255E"/>
    <w:rsid w:val="007A3912"/>
    <w:rsid w:val="007A5C8D"/>
    <w:rsid w:val="007A657B"/>
    <w:rsid w:val="007A6AA3"/>
    <w:rsid w:val="007A6C3F"/>
    <w:rsid w:val="007A7A0C"/>
    <w:rsid w:val="007A7F32"/>
    <w:rsid w:val="007B018D"/>
    <w:rsid w:val="007B05E3"/>
    <w:rsid w:val="007B0CE5"/>
    <w:rsid w:val="007B272A"/>
    <w:rsid w:val="007B3E5D"/>
    <w:rsid w:val="007B4DC6"/>
    <w:rsid w:val="007B57EA"/>
    <w:rsid w:val="007B5DAB"/>
    <w:rsid w:val="007B5DB9"/>
    <w:rsid w:val="007B621D"/>
    <w:rsid w:val="007B6B07"/>
    <w:rsid w:val="007B6F06"/>
    <w:rsid w:val="007B701B"/>
    <w:rsid w:val="007B7E44"/>
    <w:rsid w:val="007C2130"/>
    <w:rsid w:val="007C298C"/>
    <w:rsid w:val="007C2F38"/>
    <w:rsid w:val="007C3587"/>
    <w:rsid w:val="007C3777"/>
    <w:rsid w:val="007C4420"/>
    <w:rsid w:val="007C443E"/>
    <w:rsid w:val="007C57C2"/>
    <w:rsid w:val="007C57F5"/>
    <w:rsid w:val="007C5A2E"/>
    <w:rsid w:val="007C621C"/>
    <w:rsid w:val="007C754B"/>
    <w:rsid w:val="007C7682"/>
    <w:rsid w:val="007C7A4C"/>
    <w:rsid w:val="007D04B5"/>
    <w:rsid w:val="007D055D"/>
    <w:rsid w:val="007D10DB"/>
    <w:rsid w:val="007D120A"/>
    <w:rsid w:val="007D2BEB"/>
    <w:rsid w:val="007D353C"/>
    <w:rsid w:val="007D35C9"/>
    <w:rsid w:val="007D36C4"/>
    <w:rsid w:val="007D3EEC"/>
    <w:rsid w:val="007D404D"/>
    <w:rsid w:val="007D6A37"/>
    <w:rsid w:val="007D73C3"/>
    <w:rsid w:val="007D78CD"/>
    <w:rsid w:val="007E271E"/>
    <w:rsid w:val="007E35E5"/>
    <w:rsid w:val="007E429C"/>
    <w:rsid w:val="007E430F"/>
    <w:rsid w:val="007E4754"/>
    <w:rsid w:val="007E5747"/>
    <w:rsid w:val="007E63F7"/>
    <w:rsid w:val="007E66EF"/>
    <w:rsid w:val="007E7237"/>
    <w:rsid w:val="007E755E"/>
    <w:rsid w:val="007F1890"/>
    <w:rsid w:val="007F21D3"/>
    <w:rsid w:val="007F2447"/>
    <w:rsid w:val="007F493C"/>
    <w:rsid w:val="007F5C0A"/>
    <w:rsid w:val="007F6454"/>
    <w:rsid w:val="007F7633"/>
    <w:rsid w:val="007F7A8D"/>
    <w:rsid w:val="007F7CE7"/>
    <w:rsid w:val="00800AAC"/>
    <w:rsid w:val="00801988"/>
    <w:rsid w:val="00802205"/>
    <w:rsid w:val="008033CE"/>
    <w:rsid w:val="008046AE"/>
    <w:rsid w:val="00804CA9"/>
    <w:rsid w:val="00806836"/>
    <w:rsid w:val="00807047"/>
    <w:rsid w:val="0081002F"/>
    <w:rsid w:val="00810D7A"/>
    <w:rsid w:val="00811B1F"/>
    <w:rsid w:val="00811B35"/>
    <w:rsid w:val="00812002"/>
    <w:rsid w:val="00814106"/>
    <w:rsid w:val="008205E2"/>
    <w:rsid w:val="00820B50"/>
    <w:rsid w:val="00820CEE"/>
    <w:rsid w:val="008213A6"/>
    <w:rsid w:val="008214EF"/>
    <w:rsid w:val="00821FAC"/>
    <w:rsid w:val="008221EA"/>
    <w:rsid w:val="00822AF8"/>
    <w:rsid w:val="00823EAC"/>
    <w:rsid w:val="008241AF"/>
    <w:rsid w:val="00824664"/>
    <w:rsid w:val="0082482F"/>
    <w:rsid w:val="00824D5E"/>
    <w:rsid w:val="0083024B"/>
    <w:rsid w:val="008307D4"/>
    <w:rsid w:val="00832947"/>
    <w:rsid w:val="00832C5E"/>
    <w:rsid w:val="0083314E"/>
    <w:rsid w:val="0083586E"/>
    <w:rsid w:val="00836703"/>
    <w:rsid w:val="00837A4F"/>
    <w:rsid w:val="00837A62"/>
    <w:rsid w:val="00837E03"/>
    <w:rsid w:val="0084010B"/>
    <w:rsid w:val="0084144F"/>
    <w:rsid w:val="00841AC6"/>
    <w:rsid w:val="00841DDE"/>
    <w:rsid w:val="00843041"/>
    <w:rsid w:val="008431FD"/>
    <w:rsid w:val="008447E9"/>
    <w:rsid w:val="0084490D"/>
    <w:rsid w:val="008455F2"/>
    <w:rsid w:val="0084628B"/>
    <w:rsid w:val="008470C3"/>
    <w:rsid w:val="00850909"/>
    <w:rsid w:val="00850F44"/>
    <w:rsid w:val="00851353"/>
    <w:rsid w:val="008524F6"/>
    <w:rsid w:val="0085378A"/>
    <w:rsid w:val="00854278"/>
    <w:rsid w:val="008552D6"/>
    <w:rsid w:val="00855A3D"/>
    <w:rsid w:val="0085614E"/>
    <w:rsid w:val="00857519"/>
    <w:rsid w:val="00857CB5"/>
    <w:rsid w:val="00860A87"/>
    <w:rsid w:val="00860CB3"/>
    <w:rsid w:val="0086132B"/>
    <w:rsid w:val="00862986"/>
    <w:rsid w:val="008632A0"/>
    <w:rsid w:val="0086398D"/>
    <w:rsid w:val="00864E63"/>
    <w:rsid w:val="008651F8"/>
    <w:rsid w:val="00865360"/>
    <w:rsid w:val="008663CC"/>
    <w:rsid w:val="008664F0"/>
    <w:rsid w:val="0086758A"/>
    <w:rsid w:val="00867EC9"/>
    <w:rsid w:val="00870955"/>
    <w:rsid w:val="00870D82"/>
    <w:rsid w:val="008716EF"/>
    <w:rsid w:val="00871C34"/>
    <w:rsid w:val="0087200D"/>
    <w:rsid w:val="00872287"/>
    <w:rsid w:val="008723A6"/>
    <w:rsid w:val="0087338C"/>
    <w:rsid w:val="0087361B"/>
    <w:rsid w:val="00873DB5"/>
    <w:rsid w:val="00874877"/>
    <w:rsid w:val="00874D98"/>
    <w:rsid w:val="00875396"/>
    <w:rsid w:val="008754DB"/>
    <w:rsid w:val="00875A5C"/>
    <w:rsid w:val="00876022"/>
    <w:rsid w:val="008775E0"/>
    <w:rsid w:val="00877B09"/>
    <w:rsid w:val="0088069A"/>
    <w:rsid w:val="008816AD"/>
    <w:rsid w:val="008827B1"/>
    <w:rsid w:val="008832BA"/>
    <w:rsid w:val="0088344F"/>
    <w:rsid w:val="00885AF3"/>
    <w:rsid w:val="0088645D"/>
    <w:rsid w:val="00886B6A"/>
    <w:rsid w:val="00886E1D"/>
    <w:rsid w:val="008878FF"/>
    <w:rsid w:val="00887B06"/>
    <w:rsid w:val="00890563"/>
    <w:rsid w:val="00890CBE"/>
    <w:rsid w:val="008924EB"/>
    <w:rsid w:val="0089295E"/>
    <w:rsid w:val="00892CC9"/>
    <w:rsid w:val="00893009"/>
    <w:rsid w:val="0089449D"/>
    <w:rsid w:val="00895A2D"/>
    <w:rsid w:val="008969AC"/>
    <w:rsid w:val="008A1DB3"/>
    <w:rsid w:val="008A2172"/>
    <w:rsid w:val="008A2D40"/>
    <w:rsid w:val="008A3228"/>
    <w:rsid w:val="008A359B"/>
    <w:rsid w:val="008A5036"/>
    <w:rsid w:val="008A566D"/>
    <w:rsid w:val="008A5870"/>
    <w:rsid w:val="008A5F50"/>
    <w:rsid w:val="008A61E1"/>
    <w:rsid w:val="008B0AC7"/>
    <w:rsid w:val="008B0BD0"/>
    <w:rsid w:val="008B2225"/>
    <w:rsid w:val="008B5C7F"/>
    <w:rsid w:val="008B5EC3"/>
    <w:rsid w:val="008B6CE5"/>
    <w:rsid w:val="008B74A1"/>
    <w:rsid w:val="008B7E18"/>
    <w:rsid w:val="008C0CE6"/>
    <w:rsid w:val="008C0FE5"/>
    <w:rsid w:val="008C13B8"/>
    <w:rsid w:val="008C1FB6"/>
    <w:rsid w:val="008C2B0F"/>
    <w:rsid w:val="008C371A"/>
    <w:rsid w:val="008C374E"/>
    <w:rsid w:val="008C3C6A"/>
    <w:rsid w:val="008C3FBE"/>
    <w:rsid w:val="008C4384"/>
    <w:rsid w:val="008C4DC0"/>
    <w:rsid w:val="008C4E8B"/>
    <w:rsid w:val="008C529A"/>
    <w:rsid w:val="008C5C68"/>
    <w:rsid w:val="008C629B"/>
    <w:rsid w:val="008C6C6A"/>
    <w:rsid w:val="008D12DD"/>
    <w:rsid w:val="008D2386"/>
    <w:rsid w:val="008D31B0"/>
    <w:rsid w:val="008D3209"/>
    <w:rsid w:val="008D3856"/>
    <w:rsid w:val="008D3E5C"/>
    <w:rsid w:val="008D484A"/>
    <w:rsid w:val="008D6979"/>
    <w:rsid w:val="008E0354"/>
    <w:rsid w:val="008E0978"/>
    <w:rsid w:val="008E12F3"/>
    <w:rsid w:val="008E1AFD"/>
    <w:rsid w:val="008E3528"/>
    <w:rsid w:val="008E391E"/>
    <w:rsid w:val="008E42AD"/>
    <w:rsid w:val="008E44D0"/>
    <w:rsid w:val="008E6D78"/>
    <w:rsid w:val="008E7D41"/>
    <w:rsid w:val="008E7D74"/>
    <w:rsid w:val="008F0D66"/>
    <w:rsid w:val="008F24B7"/>
    <w:rsid w:val="008F288D"/>
    <w:rsid w:val="008F28FA"/>
    <w:rsid w:val="008F2B6E"/>
    <w:rsid w:val="008F2E9A"/>
    <w:rsid w:val="008F310D"/>
    <w:rsid w:val="008F437C"/>
    <w:rsid w:val="008F4B06"/>
    <w:rsid w:val="008F4D78"/>
    <w:rsid w:val="008F55F9"/>
    <w:rsid w:val="008F7DD9"/>
    <w:rsid w:val="009000EB"/>
    <w:rsid w:val="00900511"/>
    <w:rsid w:val="0090314A"/>
    <w:rsid w:val="009051AB"/>
    <w:rsid w:val="009053D8"/>
    <w:rsid w:val="00905619"/>
    <w:rsid w:val="0090794C"/>
    <w:rsid w:val="00910277"/>
    <w:rsid w:val="009107C0"/>
    <w:rsid w:val="00911B49"/>
    <w:rsid w:val="009120F7"/>
    <w:rsid w:val="00912104"/>
    <w:rsid w:val="009122E4"/>
    <w:rsid w:val="00912825"/>
    <w:rsid w:val="00912E35"/>
    <w:rsid w:val="009139F0"/>
    <w:rsid w:val="00914733"/>
    <w:rsid w:val="00914B22"/>
    <w:rsid w:val="00914E79"/>
    <w:rsid w:val="00916157"/>
    <w:rsid w:val="00916809"/>
    <w:rsid w:val="009171EE"/>
    <w:rsid w:val="00917960"/>
    <w:rsid w:val="00921258"/>
    <w:rsid w:val="009212B9"/>
    <w:rsid w:val="0092289A"/>
    <w:rsid w:val="00922F7E"/>
    <w:rsid w:val="00925172"/>
    <w:rsid w:val="00925348"/>
    <w:rsid w:val="0092566A"/>
    <w:rsid w:val="00925E4B"/>
    <w:rsid w:val="00925F30"/>
    <w:rsid w:val="00927DF8"/>
    <w:rsid w:val="00927ECE"/>
    <w:rsid w:val="009301AD"/>
    <w:rsid w:val="0093034C"/>
    <w:rsid w:val="00930599"/>
    <w:rsid w:val="00930E97"/>
    <w:rsid w:val="0093121F"/>
    <w:rsid w:val="00932740"/>
    <w:rsid w:val="00932F1A"/>
    <w:rsid w:val="00933E24"/>
    <w:rsid w:val="00934E3C"/>
    <w:rsid w:val="009355DD"/>
    <w:rsid w:val="00937421"/>
    <w:rsid w:val="00937862"/>
    <w:rsid w:val="00937D4D"/>
    <w:rsid w:val="0094024C"/>
    <w:rsid w:val="00940710"/>
    <w:rsid w:val="0094197F"/>
    <w:rsid w:val="00942608"/>
    <w:rsid w:val="0094314C"/>
    <w:rsid w:val="00943661"/>
    <w:rsid w:val="00943E34"/>
    <w:rsid w:val="00944D7E"/>
    <w:rsid w:val="0094595D"/>
    <w:rsid w:val="009459B7"/>
    <w:rsid w:val="0095072C"/>
    <w:rsid w:val="00951D42"/>
    <w:rsid w:val="009527D4"/>
    <w:rsid w:val="00953532"/>
    <w:rsid w:val="00953995"/>
    <w:rsid w:val="009553A2"/>
    <w:rsid w:val="00955900"/>
    <w:rsid w:val="00956063"/>
    <w:rsid w:val="009566CF"/>
    <w:rsid w:val="00960092"/>
    <w:rsid w:val="009617DF"/>
    <w:rsid w:val="009627AB"/>
    <w:rsid w:val="00962882"/>
    <w:rsid w:val="009631A0"/>
    <w:rsid w:val="009634EB"/>
    <w:rsid w:val="009639C9"/>
    <w:rsid w:val="009644C6"/>
    <w:rsid w:val="00964A06"/>
    <w:rsid w:val="009653E2"/>
    <w:rsid w:val="00965553"/>
    <w:rsid w:val="009655AD"/>
    <w:rsid w:val="00965627"/>
    <w:rsid w:val="00966995"/>
    <w:rsid w:val="00966F12"/>
    <w:rsid w:val="00967042"/>
    <w:rsid w:val="00967755"/>
    <w:rsid w:val="00970208"/>
    <w:rsid w:val="0097113A"/>
    <w:rsid w:val="009716E6"/>
    <w:rsid w:val="009719AD"/>
    <w:rsid w:val="00972077"/>
    <w:rsid w:val="0097211C"/>
    <w:rsid w:val="00973266"/>
    <w:rsid w:val="00973ED2"/>
    <w:rsid w:val="009740F6"/>
    <w:rsid w:val="00974E6A"/>
    <w:rsid w:val="00974F55"/>
    <w:rsid w:val="00975E94"/>
    <w:rsid w:val="0097649C"/>
    <w:rsid w:val="009768AA"/>
    <w:rsid w:val="00976D9B"/>
    <w:rsid w:val="00977AC4"/>
    <w:rsid w:val="00977BA6"/>
    <w:rsid w:val="00977F5A"/>
    <w:rsid w:val="0098018A"/>
    <w:rsid w:val="00980E2F"/>
    <w:rsid w:val="00982A59"/>
    <w:rsid w:val="00982CF7"/>
    <w:rsid w:val="0098301C"/>
    <w:rsid w:val="00983778"/>
    <w:rsid w:val="00983828"/>
    <w:rsid w:val="00983A9A"/>
    <w:rsid w:val="009842EE"/>
    <w:rsid w:val="00984580"/>
    <w:rsid w:val="009852DC"/>
    <w:rsid w:val="00986C00"/>
    <w:rsid w:val="00986C6F"/>
    <w:rsid w:val="009878DD"/>
    <w:rsid w:val="00987A64"/>
    <w:rsid w:val="00987C39"/>
    <w:rsid w:val="00987C78"/>
    <w:rsid w:val="009901A1"/>
    <w:rsid w:val="00990C70"/>
    <w:rsid w:val="00991890"/>
    <w:rsid w:val="00993B65"/>
    <w:rsid w:val="00993FD9"/>
    <w:rsid w:val="009940EE"/>
    <w:rsid w:val="00994C1C"/>
    <w:rsid w:val="00994D5D"/>
    <w:rsid w:val="00995452"/>
    <w:rsid w:val="00995C39"/>
    <w:rsid w:val="00995C57"/>
    <w:rsid w:val="009964CA"/>
    <w:rsid w:val="00996B5C"/>
    <w:rsid w:val="00996D71"/>
    <w:rsid w:val="00996E06"/>
    <w:rsid w:val="00997547"/>
    <w:rsid w:val="00997573"/>
    <w:rsid w:val="009978F0"/>
    <w:rsid w:val="009A0250"/>
    <w:rsid w:val="009A042A"/>
    <w:rsid w:val="009A0D5D"/>
    <w:rsid w:val="009A1286"/>
    <w:rsid w:val="009A1D00"/>
    <w:rsid w:val="009A2674"/>
    <w:rsid w:val="009A273B"/>
    <w:rsid w:val="009A2D1D"/>
    <w:rsid w:val="009A3277"/>
    <w:rsid w:val="009A3DD0"/>
    <w:rsid w:val="009A41A4"/>
    <w:rsid w:val="009A4A17"/>
    <w:rsid w:val="009A5165"/>
    <w:rsid w:val="009A57E3"/>
    <w:rsid w:val="009A6FEA"/>
    <w:rsid w:val="009B04B3"/>
    <w:rsid w:val="009B1389"/>
    <w:rsid w:val="009B1629"/>
    <w:rsid w:val="009B169C"/>
    <w:rsid w:val="009B1783"/>
    <w:rsid w:val="009B22FC"/>
    <w:rsid w:val="009B32D0"/>
    <w:rsid w:val="009B367B"/>
    <w:rsid w:val="009B4362"/>
    <w:rsid w:val="009B48CD"/>
    <w:rsid w:val="009B557D"/>
    <w:rsid w:val="009B649A"/>
    <w:rsid w:val="009B7A95"/>
    <w:rsid w:val="009C00A2"/>
    <w:rsid w:val="009C0B63"/>
    <w:rsid w:val="009C29FB"/>
    <w:rsid w:val="009C2CB6"/>
    <w:rsid w:val="009C51DA"/>
    <w:rsid w:val="009C56F9"/>
    <w:rsid w:val="009C5A63"/>
    <w:rsid w:val="009C7C46"/>
    <w:rsid w:val="009D0428"/>
    <w:rsid w:val="009D094D"/>
    <w:rsid w:val="009D0CB0"/>
    <w:rsid w:val="009D13B8"/>
    <w:rsid w:val="009D16D4"/>
    <w:rsid w:val="009D1B24"/>
    <w:rsid w:val="009D2E20"/>
    <w:rsid w:val="009D37D3"/>
    <w:rsid w:val="009D47DA"/>
    <w:rsid w:val="009D4CEB"/>
    <w:rsid w:val="009D5ACC"/>
    <w:rsid w:val="009D5D53"/>
    <w:rsid w:val="009D63BB"/>
    <w:rsid w:val="009D6639"/>
    <w:rsid w:val="009D6A3D"/>
    <w:rsid w:val="009D73CC"/>
    <w:rsid w:val="009D7682"/>
    <w:rsid w:val="009D7836"/>
    <w:rsid w:val="009E02FD"/>
    <w:rsid w:val="009E032A"/>
    <w:rsid w:val="009E07C1"/>
    <w:rsid w:val="009E105B"/>
    <w:rsid w:val="009E1EFF"/>
    <w:rsid w:val="009E3CBF"/>
    <w:rsid w:val="009E3E96"/>
    <w:rsid w:val="009E4C57"/>
    <w:rsid w:val="009E5073"/>
    <w:rsid w:val="009E50EE"/>
    <w:rsid w:val="009E5752"/>
    <w:rsid w:val="009F142B"/>
    <w:rsid w:val="009F27C0"/>
    <w:rsid w:val="009F3996"/>
    <w:rsid w:val="009F3F81"/>
    <w:rsid w:val="009F41CA"/>
    <w:rsid w:val="009F5DB8"/>
    <w:rsid w:val="009F5E11"/>
    <w:rsid w:val="009F6298"/>
    <w:rsid w:val="009F643F"/>
    <w:rsid w:val="009F65D3"/>
    <w:rsid w:val="009F6B25"/>
    <w:rsid w:val="009F6EAE"/>
    <w:rsid w:val="009F7604"/>
    <w:rsid w:val="009F7EC1"/>
    <w:rsid w:val="009F7FAC"/>
    <w:rsid w:val="00A00DA7"/>
    <w:rsid w:val="00A0229B"/>
    <w:rsid w:val="00A0347D"/>
    <w:rsid w:val="00A043B6"/>
    <w:rsid w:val="00A047D6"/>
    <w:rsid w:val="00A04B63"/>
    <w:rsid w:val="00A04FF3"/>
    <w:rsid w:val="00A0608F"/>
    <w:rsid w:val="00A06573"/>
    <w:rsid w:val="00A10C35"/>
    <w:rsid w:val="00A11A8D"/>
    <w:rsid w:val="00A11B1A"/>
    <w:rsid w:val="00A1207A"/>
    <w:rsid w:val="00A12121"/>
    <w:rsid w:val="00A140DE"/>
    <w:rsid w:val="00A151D6"/>
    <w:rsid w:val="00A153D0"/>
    <w:rsid w:val="00A164B4"/>
    <w:rsid w:val="00A167F4"/>
    <w:rsid w:val="00A16BFD"/>
    <w:rsid w:val="00A1719C"/>
    <w:rsid w:val="00A172F3"/>
    <w:rsid w:val="00A17E1C"/>
    <w:rsid w:val="00A203BD"/>
    <w:rsid w:val="00A22159"/>
    <w:rsid w:val="00A22D5E"/>
    <w:rsid w:val="00A23966"/>
    <w:rsid w:val="00A24423"/>
    <w:rsid w:val="00A245AD"/>
    <w:rsid w:val="00A24A73"/>
    <w:rsid w:val="00A25488"/>
    <w:rsid w:val="00A2632D"/>
    <w:rsid w:val="00A2653E"/>
    <w:rsid w:val="00A300E7"/>
    <w:rsid w:val="00A3023C"/>
    <w:rsid w:val="00A304DA"/>
    <w:rsid w:val="00A30947"/>
    <w:rsid w:val="00A30A8E"/>
    <w:rsid w:val="00A31184"/>
    <w:rsid w:val="00A31F61"/>
    <w:rsid w:val="00A332CA"/>
    <w:rsid w:val="00A33A30"/>
    <w:rsid w:val="00A33C8C"/>
    <w:rsid w:val="00A34DCB"/>
    <w:rsid w:val="00A360A2"/>
    <w:rsid w:val="00A36872"/>
    <w:rsid w:val="00A36A5E"/>
    <w:rsid w:val="00A36D37"/>
    <w:rsid w:val="00A3710F"/>
    <w:rsid w:val="00A37B97"/>
    <w:rsid w:val="00A37D0D"/>
    <w:rsid w:val="00A4021C"/>
    <w:rsid w:val="00A40522"/>
    <w:rsid w:val="00A40B90"/>
    <w:rsid w:val="00A41536"/>
    <w:rsid w:val="00A42108"/>
    <w:rsid w:val="00A4217C"/>
    <w:rsid w:val="00A4375F"/>
    <w:rsid w:val="00A442D3"/>
    <w:rsid w:val="00A4472A"/>
    <w:rsid w:val="00A44EC0"/>
    <w:rsid w:val="00A44F57"/>
    <w:rsid w:val="00A459F6"/>
    <w:rsid w:val="00A45AF6"/>
    <w:rsid w:val="00A463A1"/>
    <w:rsid w:val="00A4652A"/>
    <w:rsid w:val="00A473E2"/>
    <w:rsid w:val="00A477DC"/>
    <w:rsid w:val="00A47FC2"/>
    <w:rsid w:val="00A50823"/>
    <w:rsid w:val="00A51372"/>
    <w:rsid w:val="00A5150C"/>
    <w:rsid w:val="00A521D9"/>
    <w:rsid w:val="00A5333D"/>
    <w:rsid w:val="00A535B9"/>
    <w:rsid w:val="00A53751"/>
    <w:rsid w:val="00A5508C"/>
    <w:rsid w:val="00A55163"/>
    <w:rsid w:val="00A56068"/>
    <w:rsid w:val="00A569B6"/>
    <w:rsid w:val="00A573F0"/>
    <w:rsid w:val="00A6000E"/>
    <w:rsid w:val="00A61305"/>
    <w:rsid w:val="00A61325"/>
    <w:rsid w:val="00A6378B"/>
    <w:rsid w:val="00A639AE"/>
    <w:rsid w:val="00A648F7"/>
    <w:rsid w:val="00A64FBC"/>
    <w:rsid w:val="00A65436"/>
    <w:rsid w:val="00A657F1"/>
    <w:rsid w:val="00A65BDC"/>
    <w:rsid w:val="00A679F1"/>
    <w:rsid w:val="00A706DA"/>
    <w:rsid w:val="00A70B2A"/>
    <w:rsid w:val="00A71AAC"/>
    <w:rsid w:val="00A72F38"/>
    <w:rsid w:val="00A747A7"/>
    <w:rsid w:val="00A754E2"/>
    <w:rsid w:val="00A75E21"/>
    <w:rsid w:val="00A76190"/>
    <w:rsid w:val="00A765FD"/>
    <w:rsid w:val="00A76E79"/>
    <w:rsid w:val="00A7798C"/>
    <w:rsid w:val="00A779E5"/>
    <w:rsid w:val="00A8001B"/>
    <w:rsid w:val="00A80045"/>
    <w:rsid w:val="00A8044E"/>
    <w:rsid w:val="00A80817"/>
    <w:rsid w:val="00A80823"/>
    <w:rsid w:val="00A8094D"/>
    <w:rsid w:val="00A815E1"/>
    <w:rsid w:val="00A81D39"/>
    <w:rsid w:val="00A825CD"/>
    <w:rsid w:val="00A83106"/>
    <w:rsid w:val="00A831FC"/>
    <w:rsid w:val="00A83631"/>
    <w:rsid w:val="00A8363C"/>
    <w:rsid w:val="00A83CEF"/>
    <w:rsid w:val="00A84025"/>
    <w:rsid w:val="00A8408C"/>
    <w:rsid w:val="00A843CB"/>
    <w:rsid w:val="00A85C2A"/>
    <w:rsid w:val="00A86235"/>
    <w:rsid w:val="00A872E4"/>
    <w:rsid w:val="00A87391"/>
    <w:rsid w:val="00A87708"/>
    <w:rsid w:val="00A87E2E"/>
    <w:rsid w:val="00A948FD"/>
    <w:rsid w:val="00A94CFA"/>
    <w:rsid w:val="00A95224"/>
    <w:rsid w:val="00A95732"/>
    <w:rsid w:val="00A95A10"/>
    <w:rsid w:val="00A96338"/>
    <w:rsid w:val="00A96ADF"/>
    <w:rsid w:val="00A96CB5"/>
    <w:rsid w:val="00A9772A"/>
    <w:rsid w:val="00A97EB1"/>
    <w:rsid w:val="00AA09BE"/>
    <w:rsid w:val="00AA0D4B"/>
    <w:rsid w:val="00AA1853"/>
    <w:rsid w:val="00AA18F7"/>
    <w:rsid w:val="00AA1B3C"/>
    <w:rsid w:val="00AA3611"/>
    <w:rsid w:val="00AA4D5C"/>
    <w:rsid w:val="00AA51F1"/>
    <w:rsid w:val="00AA5470"/>
    <w:rsid w:val="00AA552B"/>
    <w:rsid w:val="00AA5CBC"/>
    <w:rsid w:val="00AA5FEE"/>
    <w:rsid w:val="00AA66BD"/>
    <w:rsid w:val="00AA68EF"/>
    <w:rsid w:val="00AA7830"/>
    <w:rsid w:val="00AA7EEA"/>
    <w:rsid w:val="00AB00A5"/>
    <w:rsid w:val="00AB05DF"/>
    <w:rsid w:val="00AB07EA"/>
    <w:rsid w:val="00AB0A3E"/>
    <w:rsid w:val="00AB0F8F"/>
    <w:rsid w:val="00AB18C2"/>
    <w:rsid w:val="00AB1B3D"/>
    <w:rsid w:val="00AB2BA4"/>
    <w:rsid w:val="00AB32E6"/>
    <w:rsid w:val="00AB395E"/>
    <w:rsid w:val="00AB3C70"/>
    <w:rsid w:val="00AB55CF"/>
    <w:rsid w:val="00AB5A68"/>
    <w:rsid w:val="00AB5AA1"/>
    <w:rsid w:val="00AB697C"/>
    <w:rsid w:val="00AC0368"/>
    <w:rsid w:val="00AC060F"/>
    <w:rsid w:val="00AC0B8F"/>
    <w:rsid w:val="00AC2D16"/>
    <w:rsid w:val="00AC2ED0"/>
    <w:rsid w:val="00AC43C3"/>
    <w:rsid w:val="00AC4603"/>
    <w:rsid w:val="00AC4E27"/>
    <w:rsid w:val="00AC4E84"/>
    <w:rsid w:val="00AC4EB5"/>
    <w:rsid w:val="00AC5D2D"/>
    <w:rsid w:val="00AC6229"/>
    <w:rsid w:val="00AC662F"/>
    <w:rsid w:val="00AC7474"/>
    <w:rsid w:val="00AC7AE3"/>
    <w:rsid w:val="00AD0954"/>
    <w:rsid w:val="00AD1576"/>
    <w:rsid w:val="00AD1D00"/>
    <w:rsid w:val="00AD2C1F"/>
    <w:rsid w:val="00AD3113"/>
    <w:rsid w:val="00AD32D4"/>
    <w:rsid w:val="00AD33BE"/>
    <w:rsid w:val="00AD6995"/>
    <w:rsid w:val="00AD6A21"/>
    <w:rsid w:val="00AD7E46"/>
    <w:rsid w:val="00AE0D8E"/>
    <w:rsid w:val="00AE0FBB"/>
    <w:rsid w:val="00AE15E4"/>
    <w:rsid w:val="00AE2C64"/>
    <w:rsid w:val="00AE4699"/>
    <w:rsid w:val="00AE490D"/>
    <w:rsid w:val="00AE4A9B"/>
    <w:rsid w:val="00AE50E5"/>
    <w:rsid w:val="00AE5408"/>
    <w:rsid w:val="00AE5422"/>
    <w:rsid w:val="00AE584C"/>
    <w:rsid w:val="00AE6081"/>
    <w:rsid w:val="00AE643E"/>
    <w:rsid w:val="00AF005E"/>
    <w:rsid w:val="00AF0C5C"/>
    <w:rsid w:val="00AF1DFF"/>
    <w:rsid w:val="00AF22DD"/>
    <w:rsid w:val="00AF25BA"/>
    <w:rsid w:val="00AF2DA6"/>
    <w:rsid w:val="00AF38F2"/>
    <w:rsid w:val="00AF45CC"/>
    <w:rsid w:val="00AF54F8"/>
    <w:rsid w:val="00AF5763"/>
    <w:rsid w:val="00AF5BDC"/>
    <w:rsid w:val="00AF69EF"/>
    <w:rsid w:val="00AF6A9C"/>
    <w:rsid w:val="00AF71A6"/>
    <w:rsid w:val="00AF7396"/>
    <w:rsid w:val="00AF7653"/>
    <w:rsid w:val="00B0005F"/>
    <w:rsid w:val="00B00A61"/>
    <w:rsid w:val="00B01167"/>
    <w:rsid w:val="00B021B1"/>
    <w:rsid w:val="00B0233A"/>
    <w:rsid w:val="00B02F25"/>
    <w:rsid w:val="00B046D1"/>
    <w:rsid w:val="00B05C27"/>
    <w:rsid w:val="00B0614A"/>
    <w:rsid w:val="00B0633B"/>
    <w:rsid w:val="00B0678E"/>
    <w:rsid w:val="00B06EF6"/>
    <w:rsid w:val="00B07110"/>
    <w:rsid w:val="00B10169"/>
    <w:rsid w:val="00B10B85"/>
    <w:rsid w:val="00B10C18"/>
    <w:rsid w:val="00B10F74"/>
    <w:rsid w:val="00B11444"/>
    <w:rsid w:val="00B11AA2"/>
    <w:rsid w:val="00B124F6"/>
    <w:rsid w:val="00B126D3"/>
    <w:rsid w:val="00B12B20"/>
    <w:rsid w:val="00B1367A"/>
    <w:rsid w:val="00B14D2D"/>
    <w:rsid w:val="00B15CAC"/>
    <w:rsid w:val="00B1707B"/>
    <w:rsid w:val="00B17D3B"/>
    <w:rsid w:val="00B17EF4"/>
    <w:rsid w:val="00B20DBE"/>
    <w:rsid w:val="00B20FAB"/>
    <w:rsid w:val="00B21F01"/>
    <w:rsid w:val="00B22017"/>
    <w:rsid w:val="00B2203C"/>
    <w:rsid w:val="00B23DD0"/>
    <w:rsid w:val="00B23F5D"/>
    <w:rsid w:val="00B240C6"/>
    <w:rsid w:val="00B24F8F"/>
    <w:rsid w:val="00B257AE"/>
    <w:rsid w:val="00B25AFD"/>
    <w:rsid w:val="00B25CF9"/>
    <w:rsid w:val="00B25D20"/>
    <w:rsid w:val="00B26C37"/>
    <w:rsid w:val="00B2762F"/>
    <w:rsid w:val="00B309B7"/>
    <w:rsid w:val="00B30D00"/>
    <w:rsid w:val="00B329AA"/>
    <w:rsid w:val="00B33258"/>
    <w:rsid w:val="00B33DDE"/>
    <w:rsid w:val="00B3528B"/>
    <w:rsid w:val="00B35BEC"/>
    <w:rsid w:val="00B35CC1"/>
    <w:rsid w:val="00B369FA"/>
    <w:rsid w:val="00B36A9C"/>
    <w:rsid w:val="00B36EE0"/>
    <w:rsid w:val="00B37C0C"/>
    <w:rsid w:val="00B403C4"/>
    <w:rsid w:val="00B40707"/>
    <w:rsid w:val="00B40755"/>
    <w:rsid w:val="00B408D4"/>
    <w:rsid w:val="00B41370"/>
    <w:rsid w:val="00B413DC"/>
    <w:rsid w:val="00B4287F"/>
    <w:rsid w:val="00B43E45"/>
    <w:rsid w:val="00B444B1"/>
    <w:rsid w:val="00B46252"/>
    <w:rsid w:val="00B47943"/>
    <w:rsid w:val="00B5063C"/>
    <w:rsid w:val="00B51371"/>
    <w:rsid w:val="00B516E8"/>
    <w:rsid w:val="00B518ED"/>
    <w:rsid w:val="00B51B44"/>
    <w:rsid w:val="00B528D1"/>
    <w:rsid w:val="00B52EF9"/>
    <w:rsid w:val="00B5319C"/>
    <w:rsid w:val="00B542E5"/>
    <w:rsid w:val="00B547F8"/>
    <w:rsid w:val="00B559EC"/>
    <w:rsid w:val="00B55F12"/>
    <w:rsid w:val="00B55F87"/>
    <w:rsid w:val="00B56806"/>
    <w:rsid w:val="00B56C7F"/>
    <w:rsid w:val="00B5727F"/>
    <w:rsid w:val="00B60DD6"/>
    <w:rsid w:val="00B62683"/>
    <w:rsid w:val="00B62773"/>
    <w:rsid w:val="00B635E2"/>
    <w:rsid w:val="00B63BFB"/>
    <w:rsid w:val="00B6446E"/>
    <w:rsid w:val="00B66145"/>
    <w:rsid w:val="00B70035"/>
    <w:rsid w:val="00B7202F"/>
    <w:rsid w:val="00B723F5"/>
    <w:rsid w:val="00B72ABD"/>
    <w:rsid w:val="00B732DB"/>
    <w:rsid w:val="00B748B2"/>
    <w:rsid w:val="00B76235"/>
    <w:rsid w:val="00B76D3C"/>
    <w:rsid w:val="00B775E6"/>
    <w:rsid w:val="00B80A2A"/>
    <w:rsid w:val="00B80EFA"/>
    <w:rsid w:val="00B81D73"/>
    <w:rsid w:val="00B823BC"/>
    <w:rsid w:val="00B825A5"/>
    <w:rsid w:val="00B8445F"/>
    <w:rsid w:val="00B844C2"/>
    <w:rsid w:val="00B84596"/>
    <w:rsid w:val="00B864D8"/>
    <w:rsid w:val="00B866B6"/>
    <w:rsid w:val="00B86C99"/>
    <w:rsid w:val="00B87888"/>
    <w:rsid w:val="00B87DF4"/>
    <w:rsid w:val="00B90FEC"/>
    <w:rsid w:val="00B91302"/>
    <w:rsid w:val="00B91957"/>
    <w:rsid w:val="00B9294F"/>
    <w:rsid w:val="00B937E6"/>
    <w:rsid w:val="00B94B42"/>
    <w:rsid w:val="00B95136"/>
    <w:rsid w:val="00B9513D"/>
    <w:rsid w:val="00B96D82"/>
    <w:rsid w:val="00BA026E"/>
    <w:rsid w:val="00BA03F0"/>
    <w:rsid w:val="00BA090C"/>
    <w:rsid w:val="00BA26BB"/>
    <w:rsid w:val="00BA37D1"/>
    <w:rsid w:val="00BA3AAC"/>
    <w:rsid w:val="00BA3D2C"/>
    <w:rsid w:val="00BA43C8"/>
    <w:rsid w:val="00BA4495"/>
    <w:rsid w:val="00BA44B4"/>
    <w:rsid w:val="00BA657D"/>
    <w:rsid w:val="00BA6DEB"/>
    <w:rsid w:val="00BA6F40"/>
    <w:rsid w:val="00BA6FF7"/>
    <w:rsid w:val="00BA712E"/>
    <w:rsid w:val="00BA7C28"/>
    <w:rsid w:val="00BB2CC9"/>
    <w:rsid w:val="00BB3283"/>
    <w:rsid w:val="00BB38D2"/>
    <w:rsid w:val="00BB3A78"/>
    <w:rsid w:val="00BB40D5"/>
    <w:rsid w:val="00BB5686"/>
    <w:rsid w:val="00BB5CC6"/>
    <w:rsid w:val="00BB6660"/>
    <w:rsid w:val="00BB67BB"/>
    <w:rsid w:val="00BC037F"/>
    <w:rsid w:val="00BC0683"/>
    <w:rsid w:val="00BC1232"/>
    <w:rsid w:val="00BC1F4E"/>
    <w:rsid w:val="00BC3A08"/>
    <w:rsid w:val="00BC44D1"/>
    <w:rsid w:val="00BC48FB"/>
    <w:rsid w:val="00BC50CF"/>
    <w:rsid w:val="00BC56DB"/>
    <w:rsid w:val="00BC5EFF"/>
    <w:rsid w:val="00BC61FA"/>
    <w:rsid w:val="00BC6AC0"/>
    <w:rsid w:val="00BC6F82"/>
    <w:rsid w:val="00BC77D7"/>
    <w:rsid w:val="00BC78B0"/>
    <w:rsid w:val="00BD074D"/>
    <w:rsid w:val="00BD1C33"/>
    <w:rsid w:val="00BD221A"/>
    <w:rsid w:val="00BD2700"/>
    <w:rsid w:val="00BD31A3"/>
    <w:rsid w:val="00BD36D1"/>
    <w:rsid w:val="00BD3B7C"/>
    <w:rsid w:val="00BD4906"/>
    <w:rsid w:val="00BD6252"/>
    <w:rsid w:val="00BD6B07"/>
    <w:rsid w:val="00BD78B6"/>
    <w:rsid w:val="00BD7A7C"/>
    <w:rsid w:val="00BE06E9"/>
    <w:rsid w:val="00BE0A47"/>
    <w:rsid w:val="00BE0A5D"/>
    <w:rsid w:val="00BE0B06"/>
    <w:rsid w:val="00BE1331"/>
    <w:rsid w:val="00BE1B3D"/>
    <w:rsid w:val="00BE1EB8"/>
    <w:rsid w:val="00BE22DA"/>
    <w:rsid w:val="00BE2E3E"/>
    <w:rsid w:val="00BE3036"/>
    <w:rsid w:val="00BE3175"/>
    <w:rsid w:val="00BE3FA1"/>
    <w:rsid w:val="00BE42B3"/>
    <w:rsid w:val="00BE45FB"/>
    <w:rsid w:val="00BE4F15"/>
    <w:rsid w:val="00BE5157"/>
    <w:rsid w:val="00BE610B"/>
    <w:rsid w:val="00BE663B"/>
    <w:rsid w:val="00BE67DF"/>
    <w:rsid w:val="00BE7518"/>
    <w:rsid w:val="00BE7A9D"/>
    <w:rsid w:val="00BF07F8"/>
    <w:rsid w:val="00BF2039"/>
    <w:rsid w:val="00BF2239"/>
    <w:rsid w:val="00BF2506"/>
    <w:rsid w:val="00BF330E"/>
    <w:rsid w:val="00BF338E"/>
    <w:rsid w:val="00BF5CA7"/>
    <w:rsid w:val="00BF5D64"/>
    <w:rsid w:val="00BF5EB0"/>
    <w:rsid w:val="00BF6962"/>
    <w:rsid w:val="00BF6E2B"/>
    <w:rsid w:val="00BF7D59"/>
    <w:rsid w:val="00C013CA"/>
    <w:rsid w:val="00C01EC8"/>
    <w:rsid w:val="00C0212E"/>
    <w:rsid w:val="00C02952"/>
    <w:rsid w:val="00C03838"/>
    <w:rsid w:val="00C03EFC"/>
    <w:rsid w:val="00C059E2"/>
    <w:rsid w:val="00C06D0C"/>
    <w:rsid w:val="00C10525"/>
    <w:rsid w:val="00C10820"/>
    <w:rsid w:val="00C10AA1"/>
    <w:rsid w:val="00C11160"/>
    <w:rsid w:val="00C117BB"/>
    <w:rsid w:val="00C11888"/>
    <w:rsid w:val="00C11A10"/>
    <w:rsid w:val="00C12D3E"/>
    <w:rsid w:val="00C13FEF"/>
    <w:rsid w:val="00C1517A"/>
    <w:rsid w:val="00C151A0"/>
    <w:rsid w:val="00C16336"/>
    <w:rsid w:val="00C167A8"/>
    <w:rsid w:val="00C16F87"/>
    <w:rsid w:val="00C1723E"/>
    <w:rsid w:val="00C17FED"/>
    <w:rsid w:val="00C2102B"/>
    <w:rsid w:val="00C21470"/>
    <w:rsid w:val="00C227D6"/>
    <w:rsid w:val="00C24B38"/>
    <w:rsid w:val="00C25266"/>
    <w:rsid w:val="00C25946"/>
    <w:rsid w:val="00C26F1F"/>
    <w:rsid w:val="00C27B8F"/>
    <w:rsid w:val="00C309A2"/>
    <w:rsid w:val="00C32006"/>
    <w:rsid w:val="00C3273C"/>
    <w:rsid w:val="00C3339D"/>
    <w:rsid w:val="00C341EF"/>
    <w:rsid w:val="00C34B2E"/>
    <w:rsid w:val="00C3566D"/>
    <w:rsid w:val="00C36F1D"/>
    <w:rsid w:val="00C37A55"/>
    <w:rsid w:val="00C40A26"/>
    <w:rsid w:val="00C40C9C"/>
    <w:rsid w:val="00C4250E"/>
    <w:rsid w:val="00C44776"/>
    <w:rsid w:val="00C44A6C"/>
    <w:rsid w:val="00C44CAD"/>
    <w:rsid w:val="00C45365"/>
    <w:rsid w:val="00C4580E"/>
    <w:rsid w:val="00C45892"/>
    <w:rsid w:val="00C45EF3"/>
    <w:rsid w:val="00C46A7E"/>
    <w:rsid w:val="00C46B86"/>
    <w:rsid w:val="00C471B9"/>
    <w:rsid w:val="00C47447"/>
    <w:rsid w:val="00C474F5"/>
    <w:rsid w:val="00C47B9E"/>
    <w:rsid w:val="00C47F05"/>
    <w:rsid w:val="00C508A4"/>
    <w:rsid w:val="00C50957"/>
    <w:rsid w:val="00C50FAC"/>
    <w:rsid w:val="00C51911"/>
    <w:rsid w:val="00C51AA4"/>
    <w:rsid w:val="00C51D21"/>
    <w:rsid w:val="00C52E6B"/>
    <w:rsid w:val="00C531B9"/>
    <w:rsid w:val="00C532C2"/>
    <w:rsid w:val="00C533D1"/>
    <w:rsid w:val="00C539DF"/>
    <w:rsid w:val="00C5422A"/>
    <w:rsid w:val="00C5480D"/>
    <w:rsid w:val="00C54A86"/>
    <w:rsid w:val="00C54F03"/>
    <w:rsid w:val="00C55451"/>
    <w:rsid w:val="00C57314"/>
    <w:rsid w:val="00C57720"/>
    <w:rsid w:val="00C60A4B"/>
    <w:rsid w:val="00C614C2"/>
    <w:rsid w:val="00C62DB4"/>
    <w:rsid w:val="00C63877"/>
    <w:rsid w:val="00C63B41"/>
    <w:rsid w:val="00C6535D"/>
    <w:rsid w:val="00C65882"/>
    <w:rsid w:val="00C6707B"/>
    <w:rsid w:val="00C67674"/>
    <w:rsid w:val="00C67BC6"/>
    <w:rsid w:val="00C71C50"/>
    <w:rsid w:val="00C727F9"/>
    <w:rsid w:val="00C72AEF"/>
    <w:rsid w:val="00C73C4D"/>
    <w:rsid w:val="00C74E7B"/>
    <w:rsid w:val="00C75DCB"/>
    <w:rsid w:val="00C767FA"/>
    <w:rsid w:val="00C768B7"/>
    <w:rsid w:val="00C76C89"/>
    <w:rsid w:val="00C80DE8"/>
    <w:rsid w:val="00C81B5E"/>
    <w:rsid w:val="00C81DE5"/>
    <w:rsid w:val="00C8220D"/>
    <w:rsid w:val="00C83FE3"/>
    <w:rsid w:val="00C8413C"/>
    <w:rsid w:val="00C8433F"/>
    <w:rsid w:val="00C84930"/>
    <w:rsid w:val="00C851B8"/>
    <w:rsid w:val="00C86824"/>
    <w:rsid w:val="00C87B0C"/>
    <w:rsid w:val="00C90265"/>
    <w:rsid w:val="00C91658"/>
    <w:rsid w:val="00C91DE8"/>
    <w:rsid w:val="00C9202C"/>
    <w:rsid w:val="00C927DB"/>
    <w:rsid w:val="00C92D77"/>
    <w:rsid w:val="00C931B4"/>
    <w:rsid w:val="00C932D9"/>
    <w:rsid w:val="00C94BCD"/>
    <w:rsid w:val="00C952E3"/>
    <w:rsid w:val="00C95FE8"/>
    <w:rsid w:val="00C96072"/>
    <w:rsid w:val="00C977F3"/>
    <w:rsid w:val="00C9791C"/>
    <w:rsid w:val="00CA00A4"/>
    <w:rsid w:val="00CA012A"/>
    <w:rsid w:val="00CA06D9"/>
    <w:rsid w:val="00CA214F"/>
    <w:rsid w:val="00CA226A"/>
    <w:rsid w:val="00CA2913"/>
    <w:rsid w:val="00CA34BC"/>
    <w:rsid w:val="00CA3C17"/>
    <w:rsid w:val="00CA40A5"/>
    <w:rsid w:val="00CA5199"/>
    <w:rsid w:val="00CA53CF"/>
    <w:rsid w:val="00CA5575"/>
    <w:rsid w:val="00CA5B2C"/>
    <w:rsid w:val="00CA67DE"/>
    <w:rsid w:val="00CA740D"/>
    <w:rsid w:val="00CB0A00"/>
    <w:rsid w:val="00CB0D53"/>
    <w:rsid w:val="00CB1619"/>
    <w:rsid w:val="00CB1969"/>
    <w:rsid w:val="00CB2AB8"/>
    <w:rsid w:val="00CB2E19"/>
    <w:rsid w:val="00CB2F7D"/>
    <w:rsid w:val="00CB34F0"/>
    <w:rsid w:val="00CB36CF"/>
    <w:rsid w:val="00CB436F"/>
    <w:rsid w:val="00CB4C0E"/>
    <w:rsid w:val="00CB5CF8"/>
    <w:rsid w:val="00CB657A"/>
    <w:rsid w:val="00CB6DEE"/>
    <w:rsid w:val="00CB6FF7"/>
    <w:rsid w:val="00CB732F"/>
    <w:rsid w:val="00CC02BB"/>
    <w:rsid w:val="00CC0523"/>
    <w:rsid w:val="00CC09CB"/>
    <w:rsid w:val="00CC0D28"/>
    <w:rsid w:val="00CC1752"/>
    <w:rsid w:val="00CC1902"/>
    <w:rsid w:val="00CC1EC8"/>
    <w:rsid w:val="00CC2D96"/>
    <w:rsid w:val="00CC3EBB"/>
    <w:rsid w:val="00CC3FC3"/>
    <w:rsid w:val="00CC40AD"/>
    <w:rsid w:val="00CC4E5B"/>
    <w:rsid w:val="00CC58AF"/>
    <w:rsid w:val="00CC5E07"/>
    <w:rsid w:val="00CC728F"/>
    <w:rsid w:val="00CC7411"/>
    <w:rsid w:val="00CC771B"/>
    <w:rsid w:val="00CC793D"/>
    <w:rsid w:val="00CD2038"/>
    <w:rsid w:val="00CD22F1"/>
    <w:rsid w:val="00CD26D4"/>
    <w:rsid w:val="00CD2B38"/>
    <w:rsid w:val="00CD36C2"/>
    <w:rsid w:val="00CD39CC"/>
    <w:rsid w:val="00CD4DE1"/>
    <w:rsid w:val="00CD56A6"/>
    <w:rsid w:val="00CD59B3"/>
    <w:rsid w:val="00CD6457"/>
    <w:rsid w:val="00CE06AC"/>
    <w:rsid w:val="00CE1232"/>
    <w:rsid w:val="00CE15CC"/>
    <w:rsid w:val="00CE16C9"/>
    <w:rsid w:val="00CE2141"/>
    <w:rsid w:val="00CE31E5"/>
    <w:rsid w:val="00CE332C"/>
    <w:rsid w:val="00CE42C4"/>
    <w:rsid w:val="00CE4BC8"/>
    <w:rsid w:val="00CE54A7"/>
    <w:rsid w:val="00CE5717"/>
    <w:rsid w:val="00CE627F"/>
    <w:rsid w:val="00CE7D66"/>
    <w:rsid w:val="00CF26FA"/>
    <w:rsid w:val="00CF2CBD"/>
    <w:rsid w:val="00CF3EC0"/>
    <w:rsid w:val="00CF4388"/>
    <w:rsid w:val="00CF4801"/>
    <w:rsid w:val="00CF4868"/>
    <w:rsid w:val="00CF4B3C"/>
    <w:rsid w:val="00D00757"/>
    <w:rsid w:val="00D00A16"/>
    <w:rsid w:val="00D00E51"/>
    <w:rsid w:val="00D01C7A"/>
    <w:rsid w:val="00D02038"/>
    <w:rsid w:val="00D02131"/>
    <w:rsid w:val="00D02DCB"/>
    <w:rsid w:val="00D042ED"/>
    <w:rsid w:val="00D05393"/>
    <w:rsid w:val="00D06FD4"/>
    <w:rsid w:val="00D070DA"/>
    <w:rsid w:val="00D132E8"/>
    <w:rsid w:val="00D14B32"/>
    <w:rsid w:val="00D15249"/>
    <w:rsid w:val="00D15461"/>
    <w:rsid w:val="00D16263"/>
    <w:rsid w:val="00D171B0"/>
    <w:rsid w:val="00D17E31"/>
    <w:rsid w:val="00D20FCF"/>
    <w:rsid w:val="00D2181F"/>
    <w:rsid w:val="00D21CBE"/>
    <w:rsid w:val="00D22116"/>
    <w:rsid w:val="00D222F8"/>
    <w:rsid w:val="00D23D04"/>
    <w:rsid w:val="00D258DC"/>
    <w:rsid w:val="00D25F14"/>
    <w:rsid w:val="00D30179"/>
    <w:rsid w:val="00D31EE9"/>
    <w:rsid w:val="00D326FC"/>
    <w:rsid w:val="00D32842"/>
    <w:rsid w:val="00D32C83"/>
    <w:rsid w:val="00D36511"/>
    <w:rsid w:val="00D40476"/>
    <w:rsid w:val="00D409CB"/>
    <w:rsid w:val="00D40E17"/>
    <w:rsid w:val="00D40E2C"/>
    <w:rsid w:val="00D410C6"/>
    <w:rsid w:val="00D41218"/>
    <w:rsid w:val="00D41EEB"/>
    <w:rsid w:val="00D4210A"/>
    <w:rsid w:val="00D4215E"/>
    <w:rsid w:val="00D42E7F"/>
    <w:rsid w:val="00D43D6C"/>
    <w:rsid w:val="00D43F15"/>
    <w:rsid w:val="00D4401A"/>
    <w:rsid w:val="00D44902"/>
    <w:rsid w:val="00D450D2"/>
    <w:rsid w:val="00D46965"/>
    <w:rsid w:val="00D47DDF"/>
    <w:rsid w:val="00D506BF"/>
    <w:rsid w:val="00D51027"/>
    <w:rsid w:val="00D51264"/>
    <w:rsid w:val="00D516E3"/>
    <w:rsid w:val="00D52717"/>
    <w:rsid w:val="00D52852"/>
    <w:rsid w:val="00D52B98"/>
    <w:rsid w:val="00D539BD"/>
    <w:rsid w:val="00D54C99"/>
    <w:rsid w:val="00D5698C"/>
    <w:rsid w:val="00D57EB1"/>
    <w:rsid w:val="00D603AB"/>
    <w:rsid w:val="00D60621"/>
    <w:rsid w:val="00D61D7A"/>
    <w:rsid w:val="00D63206"/>
    <w:rsid w:val="00D637B6"/>
    <w:rsid w:val="00D63857"/>
    <w:rsid w:val="00D64005"/>
    <w:rsid w:val="00D64F55"/>
    <w:rsid w:val="00D65A90"/>
    <w:rsid w:val="00D66465"/>
    <w:rsid w:val="00D67602"/>
    <w:rsid w:val="00D676AE"/>
    <w:rsid w:val="00D70588"/>
    <w:rsid w:val="00D7078D"/>
    <w:rsid w:val="00D70ABF"/>
    <w:rsid w:val="00D71082"/>
    <w:rsid w:val="00D716FD"/>
    <w:rsid w:val="00D748D6"/>
    <w:rsid w:val="00D7492A"/>
    <w:rsid w:val="00D7537F"/>
    <w:rsid w:val="00D75790"/>
    <w:rsid w:val="00D7640C"/>
    <w:rsid w:val="00D77140"/>
    <w:rsid w:val="00D77213"/>
    <w:rsid w:val="00D77EEB"/>
    <w:rsid w:val="00D803CB"/>
    <w:rsid w:val="00D82106"/>
    <w:rsid w:val="00D82697"/>
    <w:rsid w:val="00D82E38"/>
    <w:rsid w:val="00D831CA"/>
    <w:rsid w:val="00D83367"/>
    <w:rsid w:val="00D838CF"/>
    <w:rsid w:val="00D84670"/>
    <w:rsid w:val="00D84C6E"/>
    <w:rsid w:val="00D84D7C"/>
    <w:rsid w:val="00D85A55"/>
    <w:rsid w:val="00D85C87"/>
    <w:rsid w:val="00D861D6"/>
    <w:rsid w:val="00D865DE"/>
    <w:rsid w:val="00D87789"/>
    <w:rsid w:val="00D87964"/>
    <w:rsid w:val="00D906EF"/>
    <w:rsid w:val="00D907BC"/>
    <w:rsid w:val="00D910B3"/>
    <w:rsid w:val="00D91C47"/>
    <w:rsid w:val="00D91C87"/>
    <w:rsid w:val="00D93806"/>
    <w:rsid w:val="00D95DF5"/>
    <w:rsid w:val="00DA0017"/>
    <w:rsid w:val="00DA03A2"/>
    <w:rsid w:val="00DA15CE"/>
    <w:rsid w:val="00DA2096"/>
    <w:rsid w:val="00DA2208"/>
    <w:rsid w:val="00DA3744"/>
    <w:rsid w:val="00DA417B"/>
    <w:rsid w:val="00DA4795"/>
    <w:rsid w:val="00DA7264"/>
    <w:rsid w:val="00DA75C2"/>
    <w:rsid w:val="00DA76C0"/>
    <w:rsid w:val="00DA7892"/>
    <w:rsid w:val="00DB046F"/>
    <w:rsid w:val="00DB0479"/>
    <w:rsid w:val="00DB1140"/>
    <w:rsid w:val="00DB1642"/>
    <w:rsid w:val="00DB1AE2"/>
    <w:rsid w:val="00DB23D5"/>
    <w:rsid w:val="00DB286A"/>
    <w:rsid w:val="00DB2929"/>
    <w:rsid w:val="00DB2D62"/>
    <w:rsid w:val="00DB3139"/>
    <w:rsid w:val="00DB3A3C"/>
    <w:rsid w:val="00DB5DF1"/>
    <w:rsid w:val="00DB6103"/>
    <w:rsid w:val="00DB67E4"/>
    <w:rsid w:val="00DB78A8"/>
    <w:rsid w:val="00DC040B"/>
    <w:rsid w:val="00DC1D2C"/>
    <w:rsid w:val="00DC25E2"/>
    <w:rsid w:val="00DC2602"/>
    <w:rsid w:val="00DC2813"/>
    <w:rsid w:val="00DC282D"/>
    <w:rsid w:val="00DC43A8"/>
    <w:rsid w:val="00DC47E5"/>
    <w:rsid w:val="00DC4FD4"/>
    <w:rsid w:val="00DC57CC"/>
    <w:rsid w:val="00DC599C"/>
    <w:rsid w:val="00DC657A"/>
    <w:rsid w:val="00DC6EB6"/>
    <w:rsid w:val="00DC74FC"/>
    <w:rsid w:val="00DC7B22"/>
    <w:rsid w:val="00DD0E00"/>
    <w:rsid w:val="00DD213A"/>
    <w:rsid w:val="00DD2AF7"/>
    <w:rsid w:val="00DD2E44"/>
    <w:rsid w:val="00DD365F"/>
    <w:rsid w:val="00DD5676"/>
    <w:rsid w:val="00DD5B90"/>
    <w:rsid w:val="00DD6442"/>
    <w:rsid w:val="00DD644B"/>
    <w:rsid w:val="00DE2021"/>
    <w:rsid w:val="00DE2705"/>
    <w:rsid w:val="00DE50C5"/>
    <w:rsid w:val="00DE5706"/>
    <w:rsid w:val="00DE5D9F"/>
    <w:rsid w:val="00DE62CB"/>
    <w:rsid w:val="00DE6DA2"/>
    <w:rsid w:val="00DE6E4F"/>
    <w:rsid w:val="00DE74A2"/>
    <w:rsid w:val="00DE7841"/>
    <w:rsid w:val="00DE7E57"/>
    <w:rsid w:val="00DF045D"/>
    <w:rsid w:val="00DF0551"/>
    <w:rsid w:val="00DF0868"/>
    <w:rsid w:val="00DF0BF2"/>
    <w:rsid w:val="00DF0C3D"/>
    <w:rsid w:val="00DF0D63"/>
    <w:rsid w:val="00DF2608"/>
    <w:rsid w:val="00DF2638"/>
    <w:rsid w:val="00DF2AFD"/>
    <w:rsid w:val="00DF319F"/>
    <w:rsid w:val="00DF324C"/>
    <w:rsid w:val="00DF37F6"/>
    <w:rsid w:val="00DF3956"/>
    <w:rsid w:val="00DF3EAE"/>
    <w:rsid w:val="00DF447A"/>
    <w:rsid w:val="00DF467F"/>
    <w:rsid w:val="00DF4706"/>
    <w:rsid w:val="00DF4821"/>
    <w:rsid w:val="00DF4E7A"/>
    <w:rsid w:val="00DF4F03"/>
    <w:rsid w:val="00DF5108"/>
    <w:rsid w:val="00DF5232"/>
    <w:rsid w:val="00DF579B"/>
    <w:rsid w:val="00DF6C3C"/>
    <w:rsid w:val="00DF7ECB"/>
    <w:rsid w:val="00E009F5"/>
    <w:rsid w:val="00E00C18"/>
    <w:rsid w:val="00E01195"/>
    <w:rsid w:val="00E017C1"/>
    <w:rsid w:val="00E03252"/>
    <w:rsid w:val="00E040DD"/>
    <w:rsid w:val="00E04CB1"/>
    <w:rsid w:val="00E055E3"/>
    <w:rsid w:val="00E06317"/>
    <w:rsid w:val="00E06F60"/>
    <w:rsid w:val="00E10349"/>
    <w:rsid w:val="00E114B5"/>
    <w:rsid w:val="00E1155B"/>
    <w:rsid w:val="00E13B40"/>
    <w:rsid w:val="00E145C5"/>
    <w:rsid w:val="00E150B8"/>
    <w:rsid w:val="00E15B42"/>
    <w:rsid w:val="00E15DD2"/>
    <w:rsid w:val="00E16743"/>
    <w:rsid w:val="00E17605"/>
    <w:rsid w:val="00E17951"/>
    <w:rsid w:val="00E17C85"/>
    <w:rsid w:val="00E17D5F"/>
    <w:rsid w:val="00E20104"/>
    <w:rsid w:val="00E201AB"/>
    <w:rsid w:val="00E207E3"/>
    <w:rsid w:val="00E20925"/>
    <w:rsid w:val="00E20BFE"/>
    <w:rsid w:val="00E20CF2"/>
    <w:rsid w:val="00E21CB6"/>
    <w:rsid w:val="00E22187"/>
    <w:rsid w:val="00E2352B"/>
    <w:rsid w:val="00E239A6"/>
    <w:rsid w:val="00E25919"/>
    <w:rsid w:val="00E263BD"/>
    <w:rsid w:val="00E2664C"/>
    <w:rsid w:val="00E30067"/>
    <w:rsid w:val="00E3108F"/>
    <w:rsid w:val="00E31A29"/>
    <w:rsid w:val="00E31D63"/>
    <w:rsid w:val="00E31D97"/>
    <w:rsid w:val="00E335E8"/>
    <w:rsid w:val="00E338DD"/>
    <w:rsid w:val="00E348D9"/>
    <w:rsid w:val="00E34F9D"/>
    <w:rsid w:val="00E352FA"/>
    <w:rsid w:val="00E35DFC"/>
    <w:rsid w:val="00E36058"/>
    <w:rsid w:val="00E361DA"/>
    <w:rsid w:val="00E409A5"/>
    <w:rsid w:val="00E40A13"/>
    <w:rsid w:val="00E40CA7"/>
    <w:rsid w:val="00E41DF0"/>
    <w:rsid w:val="00E431F3"/>
    <w:rsid w:val="00E4338A"/>
    <w:rsid w:val="00E4343F"/>
    <w:rsid w:val="00E43565"/>
    <w:rsid w:val="00E442C4"/>
    <w:rsid w:val="00E443D5"/>
    <w:rsid w:val="00E44C03"/>
    <w:rsid w:val="00E464A5"/>
    <w:rsid w:val="00E46581"/>
    <w:rsid w:val="00E46714"/>
    <w:rsid w:val="00E467CF"/>
    <w:rsid w:val="00E47BF6"/>
    <w:rsid w:val="00E50832"/>
    <w:rsid w:val="00E509C7"/>
    <w:rsid w:val="00E50E5D"/>
    <w:rsid w:val="00E5195E"/>
    <w:rsid w:val="00E52A4A"/>
    <w:rsid w:val="00E52EE5"/>
    <w:rsid w:val="00E5352D"/>
    <w:rsid w:val="00E54D29"/>
    <w:rsid w:val="00E54DFE"/>
    <w:rsid w:val="00E5588D"/>
    <w:rsid w:val="00E56DF4"/>
    <w:rsid w:val="00E5715E"/>
    <w:rsid w:val="00E6057A"/>
    <w:rsid w:val="00E605F3"/>
    <w:rsid w:val="00E6062A"/>
    <w:rsid w:val="00E61804"/>
    <w:rsid w:val="00E62340"/>
    <w:rsid w:val="00E63663"/>
    <w:rsid w:val="00E638F8"/>
    <w:rsid w:val="00E63A59"/>
    <w:rsid w:val="00E6465A"/>
    <w:rsid w:val="00E65436"/>
    <w:rsid w:val="00E66E09"/>
    <w:rsid w:val="00E70202"/>
    <w:rsid w:val="00E71700"/>
    <w:rsid w:val="00E71818"/>
    <w:rsid w:val="00E72521"/>
    <w:rsid w:val="00E72621"/>
    <w:rsid w:val="00E72690"/>
    <w:rsid w:val="00E730B6"/>
    <w:rsid w:val="00E73DEE"/>
    <w:rsid w:val="00E74C09"/>
    <w:rsid w:val="00E751E6"/>
    <w:rsid w:val="00E75E47"/>
    <w:rsid w:val="00E8001B"/>
    <w:rsid w:val="00E80979"/>
    <w:rsid w:val="00E811CF"/>
    <w:rsid w:val="00E81AB2"/>
    <w:rsid w:val="00E81E67"/>
    <w:rsid w:val="00E839DA"/>
    <w:rsid w:val="00E83A53"/>
    <w:rsid w:val="00E83E3A"/>
    <w:rsid w:val="00E84533"/>
    <w:rsid w:val="00E851F1"/>
    <w:rsid w:val="00E85723"/>
    <w:rsid w:val="00E85855"/>
    <w:rsid w:val="00E86E68"/>
    <w:rsid w:val="00E91BB5"/>
    <w:rsid w:val="00E92958"/>
    <w:rsid w:val="00E937C4"/>
    <w:rsid w:val="00E93DF6"/>
    <w:rsid w:val="00E941F5"/>
    <w:rsid w:val="00E94657"/>
    <w:rsid w:val="00E94F48"/>
    <w:rsid w:val="00E952B5"/>
    <w:rsid w:val="00E957D8"/>
    <w:rsid w:val="00E9580F"/>
    <w:rsid w:val="00E95B87"/>
    <w:rsid w:val="00E95C11"/>
    <w:rsid w:val="00E960BA"/>
    <w:rsid w:val="00E96AD7"/>
    <w:rsid w:val="00E96D5A"/>
    <w:rsid w:val="00E979F1"/>
    <w:rsid w:val="00EA1145"/>
    <w:rsid w:val="00EA2300"/>
    <w:rsid w:val="00EA2869"/>
    <w:rsid w:val="00EA2D6B"/>
    <w:rsid w:val="00EA2D7D"/>
    <w:rsid w:val="00EA3D34"/>
    <w:rsid w:val="00EA3D71"/>
    <w:rsid w:val="00EA3DBD"/>
    <w:rsid w:val="00EA46C7"/>
    <w:rsid w:val="00EA4CBA"/>
    <w:rsid w:val="00EA5108"/>
    <w:rsid w:val="00EA7A19"/>
    <w:rsid w:val="00EA7D91"/>
    <w:rsid w:val="00EA7F9A"/>
    <w:rsid w:val="00EB0B69"/>
    <w:rsid w:val="00EB1FE6"/>
    <w:rsid w:val="00EB2F24"/>
    <w:rsid w:val="00EB30DF"/>
    <w:rsid w:val="00EB319C"/>
    <w:rsid w:val="00EB53AB"/>
    <w:rsid w:val="00EB5770"/>
    <w:rsid w:val="00EB5BBE"/>
    <w:rsid w:val="00EB634D"/>
    <w:rsid w:val="00EB6AC0"/>
    <w:rsid w:val="00EB79D2"/>
    <w:rsid w:val="00EC02B0"/>
    <w:rsid w:val="00EC04B8"/>
    <w:rsid w:val="00EC212B"/>
    <w:rsid w:val="00EC2341"/>
    <w:rsid w:val="00EC3B63"/>
    <w:rsid w:val="00EC3E11"/>
    <w:rsid w:val="00EC405A"/>
    <w:rsid w:val="00EC44C4"/>
    <w:rsid w:val="00EC4568"/>
    <w:rsid w:val="00EC49F6"/>
    <w:rsid w:val="00EC539B"/>
    <w:rsid w:val="00EC5670"/>
    <w:rsid w:val="00EC567A"/>
    <w:rsid w:val="00EC5778"/>
    <w:rsid w:val="00EC57A5"/>
    <w:rsid w:val="00EC66CD"/>
    <w:rsid w:val="00EC6F06"/>
    <w:rsid w:val="00EC742A"/>
    <w:rsid w:val="00ED11E6"/>
    <w:rsid w:val="00ED1FBE"/>
    <w:rsid w:val="00ED22D7"/>
    <w:rsid w:val="00ED32A0"/>
    <w:rsid w:val="00ED3A3A"/>
    <w:rsid w:val="00ED43F0"/>
    <w:rsid w:val="00ED4FF4"/>
    <w:rsid w:val="00ED581A"/>
    <w:rsid w:val="00ED58B9"/>
    <w:rsid w:val="00ED5D17"/>
    <w:rsid w:val="00ED6D64"/>
    <w:rsid w:val="00ED703E"/>
    <w:rsid w:val="00ED79EA"/>
    <w:rsid w:val="00EE0115"/>
    <w:rsid w:val="00EE0776"/>
    <w:rsid w:val="00EE145A"/>
    <w:rsid w:val="00EE3556"/>
    <w:rsid w:val="00EE4608"/>
    <w:rsid w:val="00EE4D4A"/>
    <w:rsid w:val="00EE4E5A"/>
    <w:rsid w:val="00EE5653"/>
    <w:rsid w:val="00EE5E4A"/>
    <w:rsid w:val="00EE6A87"/>
    <w:rsid w:val="00EE70AA"/>
    <w:rsid w:val="00EF07C8"/>
    <w:rsid w:val="00EF0EA3"/>
    <w:rsid w:val="00EF1027"/>
    <w:rsid w:val="00EF12F2"/>
    <w:rsid w:val="00EF2DE1"/>
    <w:rsid w:val="00EF3115"/>
    <w:rsid w:val="00EF3451"/>
    <w:rsid w:val="00EF3C91"/>
    <w:rsid w:val="00EF43CA"/>
    <w:rsid w:val="00EF43F5"/>
    <w:rsid w:val="00EF51E2"/>
    <w:rsid w:val="00EF5C42"/>
    <w:rsid w:val="00EF65FD"/>
    <w:rsid w:val="00EF7E3F"/>
    <w:rsid w:val="00F00BA9"/>
    <w:rsid w:val="00F01BCD"/>
    <w:rsid w:val="00F0264D"/>
    <w:rsid w:val="00F027D6"/>
    <w:rsid w:val="00F0296A"/>
    <w:rsid w:val="00F03739"/>
    <w:rsid w:val="00F03C79"/>
    <w:rsid w:val="00F04170"/>
    <w:rsid w:val="00F044CC"/>
    <w:rsid w:val="00F052D8"/>
    <w:rsid w:val="00F05F2D"/>
    <w:rsid w:val="00F0621D"/>
    <w:rsid w:val="00F06A42"/>
    <w:rsid w:val="00F079B3"/>
    <w:rsid w:val="00F10373"/>
    <w:rsid w:val="00F10F58"/>
    <w:rsid w:val="00F11A7B"/>
    <w:rsid w:val="00F11F95"/>
    <w:rsid w:val="00F120BA"/>
    <w:rsid w:val="00F136DC"/>
    <w:rsid w:val="00F14278"/>
    <w:rsid w:val="00F146BB"/>
    <w:rsid w:val="00F15AD1"/>
    <w:rsid w:val="00F15B05"/>
    <w:rsid w:val="00F1611A"/>
    <w:rsid w:val="00F163A1"/>
    <w:rsid w:val="00F163FF"/>
    <w:rsid w:val="00F16CD0"/>
    <w:rsid w:val="00F176A8"/>
    <w:rsid w:val="00F201AB"/>
    <w:rsid w:val="00F2031B"/>
    <w:rsid w:val="00F207FB"/>
    <w:rsid w:val="00F20CFB"/>
    <w:rsid w:val="00F226D1"/>
    <w:rsid w:val="00F22B6D"/>
    <w:rsid w:val="00F22FAA"/>
    <w:rsid w:val="00F2365A"/>
    <w:rsid w:val="00F23768"/>
    <w:rsid w:val="00F2392C"/>
    <w:rsid w:val="00F24433"/>
    <w:rsid w:val="00F24E06"/>
    <w:rsid w:val="00F2677E"/>
    <w:rsid w:val="00F27366"/>
    <w:rsid w:val="00F27A40"/>
    <w:rsid w:val="00F27DB5"/>
    <w:rsid w:val="00F30636"/>
    <w:rsid w:val="00F30A1A"/>
    <w:rsid w:val="00F314B9"/>
    <w:rsid w:val="00F3177D"/>
    <w:rsid w:val="00F31B4D"/>
    <w:rsid w:val="00F31DC7"/>
    <w:rsid w:val="00F3219F"/>
    <w:rsid w:val="00F32483"/>
    <w:rsid w:val="00F327AF"/>
    <w:rsid w:val="00F32D64"/>
    <w:rsid w:val="00F33D11"/>
    <w:rsid w:val="00F3644A"/>
    <w:rsid w:val="00F36BE2"/>
    <w:rsid w:val="00F37065"/>
    <w:rsid w:val="00F410DD"/>
    <w:rsid w:val="00F4135A"/>
    <w:rsid w:val="00F41550"/>
    <w:rsid w:val="00F42439"/>
    <w:rsid w:val="00F42E44"/>
    <w:rsid w:val="00F43A81"/>
    <w:rsid w:val="00F43FED"/>
    <w:rsid w:val="00F445B9"/>
    <w:rsid w:val="00F44C19"/>
    <w:rsid w:val="00F476A2"/>
    <w:rsid w:val="00F50730"/>
    <w:rsid w:val="00F51B0C"/>
    <w:rsid w:val="00F539B7"/>
    <w:rsid w:val="00F554B5"/>
    <w:rsid w:val="00F55B66"/>
    <w:rsid w:val="00F57CD0"/>
    <w:rsid w:val="00F57E91"/>
    <w:rsid w:val="00F60018"/>
    <w:rsid w:val="00F623A7"/>
    <w:rsid w:val="00F63FCB"/>
    <w:rsid w:val="00F6518E"/>
    <w:rsid w:val="00F654B9"/>
    <w:rsid w:val="00F664EF"/>
    <w:rsid w:val="00F6798C"/>
    <w:rsid w:val="00F67BB4"/>
    <w:rsid w:val="00F67EA4"/>
    <w:rsid w:val="00F7026B"/>
    <w:rsid w:val="00F70CD8"/>
    <w:rsid w:val="00F7158F"/>
    <w:rsid w:val="00F71598"/>
    <w:rsid w:val="00F71F95"/>
    <w:rsid w:val="00F72FED"/>
    <w:rsid w:val="00F7315E"/>
    <w:rsid w:val="00F74EF0"/>
    <w:rsid w:val="00F7581F"/>
    <w:rsid w:val="00F7725A"/>
    <w:rsid w:val="00F77CCF"/>
    <w:rsid w:val="00F77DDA"/>
    <w:rsid w:val="00F77F17"/>
    <w:rsid w:val="00F80454"/>
    <w:rsid w:val="00F82237"/>
    <w:rsid w:val="00F825B1"/>
    <w:rsid w:val="00F83477"/>
    <w:rsid w:val="00F83ADB"/>
    <w:rsid w:val="00F83F4D"/>
    <w:rsid w:val="00F87894"/>
    <w:rsid w:val="00F879E9"/>
    <w:rsid w:val="00F92ABF"/>
    <w:rsid w:val="00F9317F"/>
    <w:rsid w:val="00F93477"/>
    <w:rsid w:val="00F93B30"/>
    <w:rsid w:val="00F93BA7"/>
    <w:rsid w:val="00F93DC8"/>
    <w:rsid w:val="00F96BB7"/>
    <w:rsid w:val="00F9781E"/>
    <w:rsid w:val="00F97B12"/>
    <w:rsid w:val="00FA0127"/>
    <w:rsid w:val="00FA0199"/>
    <w:rsid w:val="00FA041D"/>
    <w:rsid w:val="00FA0BA8"/>
    <w:rsid w:val="00FA0CB7"/>
    <w:rsid w:val="00FA103A"/>
    <w:rsid w:val="00FA1119"/>
    <w:rsid w:val="00FA1129"/>
    <w:rsid w:val="00FA1BAE"/>
    <w:rsid w:val="00FA1E13"/>
    <w:rsid w:val="00FA2056"/>
    <w:rsid w:val="00FA22F0"/>
    <w:rsid w:val="00FA2AA6"/>
    <w:rsid w:val="00FA4655"/>
    <w:rsid w:val="00FA4C67"/>
    <w:rsid w:val="00FA5152"/>
    <w:rsid w:val="00FA52A7"/>
    <w:rsid w:val="00FA52B2"/>
    <w:rsid w:val="00FA556F"/>
    <w:rsid w:val="00FB035C"/>
    <w:rsid w:val="00FB1200"/>
    <w:rsid w:val="00FB12ED"/>
    <w:rsid w:val="00FB1D91"/>
    <w:rsid w:val="00FB2128"/>
    <w:rsid w:val="00FB2C4E"/>
    <w:rsid w:val="00FB32B2"/>
    <w:rsid w:val="00FB3777"/>
    <w:rsid w:val="00FB3778"/>
    <w:rsid w:val="00FB503C"/>
    <w:rsid w:val="00FB5309"/>
    <w:rsid w:val="00FB625A"/>
    <w:rsid w:val="00FB7990"/>
    <w:rsid w:val="00FC0DE3"/>
    <w:rsid w:val="00FC1487"/>
    <w:rsid w:val="00FC180F"/>
    <w:rsid w:val="00FC1F0F"/>
    <w:rsid w:val="00FC2302"/>
    <w:rsid w:val="00FC2373"/>
    <w:rsid w:val="00FC245E"/>
    <w:rsid w:val="00FC24C5"/>
    <w:rsid w:val="00FC2DEA"/>
    <w:rsid w:val="00FC2F9C"/>
    <w:rsid w:val="00FC3872"/>
    <w:rsid w:val="00FC3E69"/>
    <w:rsid w:val="00FC4261"/>
    <w:rsid w:val="00FC5597"/>
    <w:rsid w:val="00FC580C"/>
    <w:rsid w:val="00FC6DC3"/>
    <w:rsid w:val="00FC715C"/>
    <w:rsid w:val="00FC7363"/>
    <w:rsid w:val="00FC78E9"/>
    <w:rsid w:val="00FD148F"/>
    <w:rsid w:val="00FD2FEA"/>
    <w:rsid w:val="00FD37D5"/>
    <w:rsid w:val="00FD473A"/>
    <w:rsid w:val="00FD4A74"/>
    <w:rsid w:val="00FD5AEE"/>
    <w:rsid w:val="00FD5E37"/>
    <w:rsid w:val="00FD6347"/>
    <w:rsid w:val="00FD64AE"/>
    <w:rsid w:val="00FD66EB"/>
    <w:rsid w:val="00FD7E03"/>
    <w:rsid w:val="00FD7E4F"/>
    <w:rsid w:val="00FE0EDC"/>
    <w:rsid w:val="00FE1F4F"/>
    <w:rsid w:val="00FE2A89"/>
    <w:rsid w:val="00FE48A3"/>
    <w:rsid w:val="00FE530B"/>
    <w:rsid w:val="00FE5A6D"/>
    <w:rsid w:val="00FE65D1"/>
    <w:rsid w:val="00FE6AD6"/>
    <w:rsid w:val="00FF0BD2"/>
    <w:rsid w:val="00FF246E"/>
    <w:rsid w:val="00FF24B1"/>
    <w:rsid w:val="00FF2588"/>
    <w:rsid w:val="00FF3366"/>
    <w:rsid w:val="00FF3647"/>
    <w:rsid w:val="00FF46BB"/>
    <w:rsid w:val="00FF485D"/>
    <w:rsid w:val="00FF6E95"/>
    <w:rsid w:val="00FF7719"/>
    <w:rsid w:val="00FF7D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3047DD7"/>
  <w15:docId w15:val="{8FE29178-41A3-40DC-970E-737FBB69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2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uiPriority w:val="9"/>
    <w:qFormat/>
    <w:rsid w:val="004D49F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unhideWhenUsed/>
    <w:qFormat/>
    <w:rsid w:val="00FA112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ascii="Arial" w:eastAsiaTheme="minorEastAsia" w:hAnsi="Arial"/>
      <w:b/>
      <w:spacing w:val="15"/>
      <w:sz w:val="24"/>
      <w:lang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2Car">
    <w:name w:val="Título 2 Car"/>
    <w:basedOn w:val="Fuentedeprrafopredeter"/>
    <w:link w:val="Ttulo2"/>
    <w:uiPriority w:val="9"/>
    <w:rsid w:val="00FA1129"/>
    <w:rPr>
      <w:rFonts w:asciiTheme="majorHAnsi" w:eastAsiaTheme="majorEastAsia" w:hAnsiTheme="majorHAnsi" w:cstheme="majorBidi"/>
      <w:b/>
      <w:bCs/>
      <w:color w:val="4472C4" w:themeColor="accent1"/>
      <w:sz w:val="26"/>
      <w:szCs w:val="26"/>
      <w:lang w:val="es-ES_tradnl"/>
    </w:rPr>
  </w:style>
  <w:style w:type="paragraph" w:styleId="Encabezado">
    <w:name w:val="header"/>
    <w:basedOn w:val="Normal"/>
    <w:link w:val="EncabezadoCar"/>
    <w:uiPriority w:val="99"/>
    <w:rsid w:val="00FA1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129"/>
    <w:rPr>
      <w:rFonts w:ascii="Calibri" w:eastAsia="Calibri" w:hAnsi="Calibri" w:cs="Times New Roman"/>
      <w:lang w:val="es-ES_tradnl"/>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A1129"/>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A1129"/>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FA1129"/>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
    <w:basedOn w:val="Normal"/>
    <w:link w:val="PrrafodelistaCar"/>
    <w:uiPriority w:val="34"/>
    <w:qFormat/>
    <w:rsid w:val="00FA1129"/>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A112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A1129"/>
    <w:rPr>
      <w:rFonts w:ascii="Times New Roman" w:eastAsia="Times New Roman" w:hAnsi="Times New Roman" w:cs="Times New Roman"/>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FA1129"/>
    <w:rPr>
      <w:rFonts w:ascii="Calibri" w:eastAsia="Calibri" w:hAnsi="Calibri" w:cs="Times New Roman"/>
      <w:lang w:val="es-ES_tradnl"/>
    </w:rPr>
  </w:style>
  <w:style w:type="character" w:styleId="Hipervnculo">
    <w:name w:val="Hyperlink"/>
    <w:basedOn w:val="Fuentedeprrafopredeter"/>
    <w:uiPriority w:val="99"/>
    <w:unhideWhenUsed/>
    <w:rsid w:val="00FA1129"/>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A1129"/>
    <w:pPr>
      <w:spacing w:after="0" w:line="240" w:lineRule="auto"/>
      <w:jc w:val="both"/>
    </w:pPr>
    <w:rPr>
      <w:rFonts w:asciiTheme="minorHAnsi" w:eastAsiaTheme="minorHAnsi" w:hAnsiTheme="minorHAnsi" w:cstheme="minorBidi"/>
      <w:vertAlign w:val="superscript"/>
      <w:lang w:val="es-MX"/>
    </w:rPr>
  </w:style>
  <w:style w:type="paragraph" w:styleId="TDC1">
    <w:name w:val="toc 1"/>
    <w:basedOn w:val="Normal"/>
    <w:next w:val="Normal"/>
    <w:autoRedefine/>
    <w:uiPriority w:val="39"/>
    <w:unhideWhenUsed/>
    <w:rsid w:val="003A3954"/>
    <w:pPr>
      <w:tabs>
        <w:tab w:val="left" w:pos="440"/>
        <w:tab w:val="right" w:leader="dot" w:pos="8263"/>
      </w:tabs>
      <w:spacing w:after="0" w:line="240" w:lineRule="auto"/>
      <w:jc w:val="both"/>
    </w:pPr>
  </w:style>
  <w:style w:type="paragraph" w:styleId="TDC2">
    <w:name w:val="toc 2"/>
    <w:basedOn w:val="Normal"/>
    <w:next w:val="Normal"/>
    <w:autoRedefine/>
    <w:uiPriority w:val="39"/>
    <w:unhideWhenUsed/>
    <w:rsid w:val="00CC0523"/>
    <w:pPr>
      <w:tabs>
        <w:tab w:val="left" w:pos="709"/>
        <w:tab w:val="right" w:leader="dot" w:pos="8263"/>
      </w:tabs>
      <w:spacing w:after="100"/>
    </w:pPr>
  </w:style>
  <w:style w:type="paragraph" w:styleId="TDC3">
    <w:name w:val="toc 3"/>
    <w:basedOn w:val="Normal"/>
    <w:next w:val="Normal"/>
    <w:autoRedefine/>
    <w:uiPriority w:val="39"/>
    <w:unhideWhenUsed/>
    <w:rsid w:val="00D36511"/>
    <w:pPr>
      <w:tabs>
        <w:tab w:val="left" w:pos="993"/>
        <w:tab w:val="right" w:leader="dot" w:pos="8263"/>
      </w:tabs>
      <w:spacing w:before="40" w:after="40" w:line="240" w:lineRule="auto"/>
      <w:jc w:val="both"/>
    </w:pPr>
  </w:style>
  <w:style w:type="table" w:customStyle="1" w:styleId="Tablaconcuadrcula3">
    <w:name w:val="Tabla con cuadrícula3"/>
    <w:basedOn w:val="Tablanormal"/>
    <w:next w:val="Tablaconcuadrcula"/>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67602"/>
    <w:rPr>
      <w:color w:val="605E5C"/>
      <w:shd w:val="clear" w:color="auto" w:fill="E1DFDD"/>
    </w:rPr>
  </w:style>
  <w:style w:type="paragraph" w:customStyle="1" w:styleId="Default">
    <w:name w:val="Default"/>
    <w:rsid w:val="00337D1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A17E1C"/>
    <w:pPr>
      <w:spacing w:after="100"/>
      <w:ind w:left="660"/>
    </w:pPr>
  </w:style>
  <w:style w:type="paragraph" w:styleId="Textodeglobo">
    <w:name w:val="Balloon Text"/>
    <w:basedOn w:val="Normal"/>
    <w:link w:val="TextodegloboCar"/>
    <w:uiPriority w:val="99"/>
    <w:semiHidden/>
    <w:unhideWhenUsed/>
    <w:rsid w:val="006F3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F3E"/>
    <w:rPr>
      <w:rFonts w:ascii="Segoe UI" w:eastAsia="Calibri" w:hAnsi="Segoe UI" w:cs="Segoe UI"/>
      <w:sz w:val="18"/>
      <w:szCs w:val="18"/>
      <w:lang w:val="es-ES_tradnl"/>
    </w:rPr>
  </w:style>
  <w:style w:type="paragraph" w:styleId="Piedepgina">
    <w:name w:val="footer"/>
    <w:basedOn w:val="Normal"/>
    <w:link w:val="PiedepginaCar"/>
    <w:uiPriority w:val="99"/>
    <w:unhideWhenUsed/>
    <w:rsid w:val="005C2D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DF4"/>
    <w:rPr>
      <w:rFonts w:ascii="Calibri" w:eastAsia="Calibri" w:hAnsi="Calibri" w:cs="Times New Roman"/>
      <w:lang w:val="es-ES_tradnl"/>
    </w:rPr>
  </w:style>
  <w:style w:type="character" w:customStyle="1" w:styleId="PrrafosentenciaCar">
    <w:name w:val="Párrafo sentencia Car"/>
    <w:link w:val="Prrafosentencia"/>
    <w:qFormat/>
    <w:locked/>
    <w:rsid w:val="005426B9"/>
    <w:rPr>
      <w:rFonts w:ascii="Arial" w:eastAsia="Cambria" w:hAnsi="Arial" w:cs="Arial"/>
      <w:color w:val="000000"/>
      <w:sz w:val="28"/>
      <w:szCs w:val="28"/>
      <w:lang w:val="es-ES_tradnl"/>
    </w:rPr>
  </w:style>
  <w:style w:type="paragraph" w:customStyle="1" w:styleId="Prrafosentencia">
    <w:name w:val="Párrafo sentencia"/>
    <w:basedOn w:val="Sinespaciado"/>
    <w:link w:val="PrrafosentenciaCar"/>
    <w:autoRedefine/>
    <w:qFormat/>
    <w:rsid w:val="005426B9"/>
    <w:pPr>
      <w:spacing w:before="360" w:after="360" w:line="360" w:lineRule="auto"/>
      <w:ind w:firstLine="1418"/>
      <w:jc w:val="both"/>
    </w:pPr>
    <w:rPr>
      <w:rFonts w:ascii="Arial" w:eastAsia="Cambria" w:hAnsi="Arial" w:cs="Arial"/>
      <w:color w:val="000000"/>
      <w:sz w:val="28"/>
      <w:szCs w:val="28"/>
    </w:rPr>
  </w:style>
  <w:style w:type="paragraph" w:styleId="Sinespaciado">
    <w:name w:val="No Spacing"/>
    <w:link w:val="SinespaciadoCar"/>
    <w:uiPriority w:val="1"/>
    <w:qFormat/>
    <w:rsid w:val="005426B9"/>
    <w:pPr>
      <w:spacing w:after="0" w:line="240" w:lineRule="auto"/>
    </w:pPr>
    <w:rPr>
      <w:rFonts w:ascii="Calibri" w:eastAsia="Calibri" w:hAnsi="Calibri" w:cs="Times New Roman"/>
      <w:lang w:val="es-ES_tradnl"/>
    </w:rPr>
  </w:style>
  <w:style w:type="paragraph" w:styleId="Lista2">
    <w:name w:val="List 2"/>
    <w:basedOn w:val="Normal"/>
    <w:rsid w:val="00401CCE"/>
    <w:pPr>
      <w:spacing w:after="0" w:line="240" w:lineRule="auto"/>
      <w:ind w:left="566" w:hanging="283"/>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7B6B07"/>
    <w:rPr>
      <w:sz w:val="16"/>
      <w:szCs w:val="16"/>
    </w:rPr>
  </w:style>
  <w:style w:type="paragraph" w:styleId="Textocomentario">
    <w:name w:val="annotation text"/>
    <w:basedOn w:val="Normal"/>
    <w:link w:val="TextocomentarioCar"/>
    <w:uiPriority w:val="99"/>
    <w:unhideWhenUsed/>
    <w:rsid w:val="007B6B07"/>
    <w:pPr>
      <w:spacing w:line="240" w:lineRule="auto"/>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uiPriority w:val="99"/>
    <w:rsid w:val="007B6B07"/>
    <w:rPr>
      <w:sz w:val="20"/>
      <w:szCs w:val="20"/>
    </w:rPr>
  </w:style>
  <w:style w:type="character" w:customStyle="1" w:styleId="Ttulo1Car">
    <w:name w:val="Título 1 Car"/>
    <w:basedOn w:val="Fuentedeprrafopredeter"/>
    <w:link w:val="Ttulo1"/>
    <w:rsid w:val="004D49F6"/>
    <w:rPr>
      <w:rFonts w:asciiTheme="majorHAnsi" w:eastAsiaTheme="majorEastAsia" w:hAnsiTheme="majorHAnsi" w:cstheme="majorBidi"/>
      <w:b/>
      <w:bCs/>
      <w:color w:val="2D4F8E" w:themeColor="accent1" w:themeShade="B5"/>
      <w:sz w:val="32"/>
      <w:szCs w:val="32"/>
      <w:lang w:val="es-ES_tradnl"/>
    </w:rPr>
  </w:style>
  <w:style w:type="paragraph" w:styleId="Asuntodelcomentario">
    <w:name w:val="annotation subject"/>
    <w:basedOn w:val="Textocomentario"/>
    <w:next w:val="Textocomentario"/>
    <w:link w:val="AsuntodelcomentarioCar"/>
    <w:uiPriority w:val="99"/>
    <w:semiHidden/>
    <w:unhideWhenUsed/>
    <w:rsid w:val="007C57F5"/>
    <w:rPr>
      <w:rFonts w:ascii="Calibri" w:eastAsia="Calibri" w:hAnsi="Calibri" w:cs="Times New Roman"/>
      <w:b/>
      <w:bCs/>
      <w:lang w:val="es-ES_tradnl"/>
    </w:rPr>
  </w:style>
  <w:style w:type="character" w:customStyle="1" w:styleId="AsuntodelcomentarioCar">
    <w:name w:val="Asunto del comentario Car"/>
    <w:basedOn w:val="TextocomentarioCar"/>
    <w:link w:val="Asuntodelcomentario"/>
    <w:uiPriority w:val="99"/>
    <w:semiHidden/>
    <w:rsid w:val="007C57F5"/>
    <w:rPr>
      <w:rFonts w:ascii="Calibri" w:eastAsia="Calibri" w:hAnsi="Calibri" w:cs="Times New Roman"/>
      <w:b/>
      <w:bCs/>
      <w:sz w:val="20"/>
      <w:szCs w:val="20"/>
      <w:lang w:val="es-ES_tradnl"/>
    </w:rPr>
  </w:style>
  <w:style w:type="paragraph" w:styleId="Textoindependiente">
    <w:name w:val="Body Text"/>
    <w:basedOn w:val="Normal"/>
    <w:link w:val="TextoindependienteCar"/>
    <w:uiPriority w:val="99"/>
    <w:unhideWhenUsed/>
    <w:rsid w:val="00364F50"/>
    <w:pPr>
      <w:spacing w:after="120"/>
    </w:pPr>
    <w:rPr>
      <w:rFonts w:asciiTheme="minorHAnsi" w:eastAsiaTheme="minorHAnsi" w:hAnsiTheme="minorHAnsi" w:cstheme="minorBidi"/>
      <w:lang w:val="es-MX"/>
    </w:rPr>
  </w:style>
  <w:style w:type="character" w:customStyle="1" w:styleId="TextoindependienteCar">
    <w:name w:val="Texto independiente Car"/>
    <w:basedOn w:val="Fuentedeprrafopredeter"/>
    <w:link w:val="Textoindependiente"/>
    <w:uiPriority w:val="99"/>
    <w:rsid w:val="00364F50"/>
  </w:style>
  <w:style w:type="paragraph" w:customStyle="1" w:styleId="Texto">
    <w:name w:val="Texto"/>
    <w:aliases w:val="independiente,independiente Car Car Car"/>
    <w:basedOn w:val="Normal"/>
    <w:link w:val="TextoCar"/>
    <w:qFormat/>
    <w:rsid w:val="00ED22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D22D7"/>
    <w:rPr>
      <w:rFonts w:ascii="Arial" w:eastAsia="Times New Roman" w:hAnsi="Arial" w:cs="Arial"/>
      <w:sz w:val="18"/>
      <w:szCs w:val="20"/>
      <w:lang w:val="es-ES" w:eastAsia="es-ES"/>
    </w:rPr>
  </w:style>
  <w:style w:type="character" w:customStyle="1" w:styleId="SinespaciadoCar">
    <w:name w:val="Sin espaciado Car"/>
    <w:basedOn w:val="Fuentedeprrafopredeter"/>
    <w:link w:val="Sinespaciado"/>
    <w:uiPriority w:val="1"/>
    <w:rsid w:val="00E4338A"/>
    <w:rPr>
      <w:rFonts w:ascii="Calibri" w:eastAsia="Calibri" w:hAnsi="Calibri" w:cs="Times New Roman"/>
      <w:lang w:val="es-ES_tradnl"/>
    </w:rPr>
  </w:style>
  <w:style w:type="paragraph" w:customStyle="1" w:styleId="Sinespaciado1">
    <w:name w:val="Sin espaciado1"/>
    <w:uiPriority w:val="1"/>
    <w:qFormat/>
    <w:rsid w:val="00667F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875">
      <w:bodyDiv w:val="1"/>
      <w:marLeft w:val="0"/>
      <w:marRight w:val="0"/>
      <w:marTop w:val="0"/>
      <w:marBottom w:val="0"/>
      <w:divBdr>
        <w:top w:val="none" w:sz="0" w:space="0" w:color="auto"/>
        <w:left w:val="none" w:sz="0" w:space="0" w:color="auto"/>
        <w:bottom w:val="none" w:sz="0" w:space="0" w:color="auto"/>
        <w:right w:val="none" w:sz="0" w:space="0" w:color="auto"/>
      </w:divBdr>
    </w:div>
    <w:div w:id="17826225">
      <w:bodyDiv w:val="1"/>
      <w:marLeft w:val="0"/>
      <w:marRight w:val="0"/>
      <w:marTop w:val="0"/>
      <w:marBottom w:val="0"/>
      <w:divBdr>
        <w:top w:val="none" w:sz="0" w:space="0" w:color="auto"/>
        <w:left w:val="none" w:sz="0" w:space="0" w:color="auto"/>
        <w:bottom w:val="none" w:sz="0" w:space="0" w:color="auto"/>
        <w:right w:val="none" w:sz="0" w:space="0" w:color="auto"/>
      </w:divBdr>
    </w:div>
    <w:div w:id="21899878">
      <w:bodyDiv w:val="1"/>
      <w:marLeft w:val="0"/>
      <w:marRight w:val="0"/>
      <w:marTop w:val="0"/>
      <w:marBottom w:val="0"/>
      <w:divBdr>
        <w:top w:val="none" w:sz="0" w:space="0" w:color="auto"/>
        <w:left w:val="none" w:sz="0" w:space="0" w:color="auto"/>
        <w:bottom w:val="none" w:sz="0" w:space="0" w:color="auto"/>
        <w:right w:val="none" w:sz="0" w:space="0" w:color="auto"/>
      </w:divBdr>
    </w:div>
    <w:div w:id="28801009">
      <w:bodyDiv w:val="1"/>
      <w:marLeft w:val="0"/>
      <w:marRight w:val="0"/>
      <w:marTop w:val="0"/>
      <w:marBottom w:val="0"/>
      <w:divBdr>
        <w:top w:val="none" w:sz="0" w:space="0" w:color="auto"/>
        <w:left w:val="none" w:sz="0" w:space="0" w:color="auto"/>
        <w:bottom w:val="none" w:sz="0" w:space="0" w:color="auto"/>
        <w:right w:val="none" w:sz="0" w:space="0" w:color="auto"/>
      </w:divBdr>
    </w:div>
    <w:div w:id="31809180">
      <w:bodyDiv w:val="1"/>
      <w:marLeft w:val="0"/>
      <w:marRight w:val="0"/>
      <w:marTop w:val="0"/>
      <w:marBottom w:val="0"/>
      <w:divBdr>
        <w:top w:val="none" w:sz="0" w:space="0" w:color="auto"/>
        <w:left w:val="none" w:sz="0" w:space="0" w:color="auto"/>
        <w:bottom w:val="none" w:sz="0" w:space="0" w:color="auto"/>
        <w:right w:val="none" w:sz="0" w:space="0" w:color="auto"/>
      </w:divBdr>
    </w:div>
    <w:div w:id="54473724">
      <w:bodyDiv w:val="1"/>
      <w:marLeft w:val="0"/>
      <w:marRight w:val="0"/>
      <w:marTop w:val="0"/>
      <w:marBottom w:val="0"/>
      <w:divBdr>
        <w:top w:val="none" w:sz="0" w:space="0" w:color="auto"/>
        <w:left w:val="none" w:sz="0" w:space="0" w:color="auto"/>
        <w:bottom w:val="none" w:sz="0" w:space="0" w:color="auto"/>
        <w:right w:val="none" w:sz="0" w:space="0" w:color="auto"/>
      </w:divBdr>
    </w:div>
    <w:div w:id="54545339">
      <w:bodyDiv w:val="1"/>
      <w:marLeft w:val="0"/>
      <w:marRight w:val="0"/>
      <w:marTop w:val="0"/>
      <w:marBottom w:val="0"/>
      <w:divBdr>
        <w:top w:val="none" w:sz="0" w:space="0" w:color="auto"/>
        <w:left w:val="none" w:sz="0" w:space="0" w:color="auto"/>
        <w:bottom w:val="none" w:sz="0" w:space="0" w:color="auto"/>
        <w:right w:val="none" w:sz="0" w:space="0" w:color="auto"/>
      </w:divBdr>
    </w:div>
    <w:div w:id="56709974">
      <w:bodyDiv w:val="1"/>
      <w:marLeft w:val="0"/>
      <w:marRight w:val="0"/>
      <w:marTop w:val="0"/>
      <w:marBottom w:val="0"/>
      <w:divBdr>
        <w:top w:val="none" w:sz="0" w:space="0" w:color="auto"/>
        <w:left w:val="none" w:sz="0" w:space="0" w:color="auto"/>
        <w:bottom w:val="none" w:sz="0" w:space="0" w:color="auto"/>
        <w:right w:val="none" w:sz="0" w:space="0" w:color="auto"/>
      </w:divBdr>
    </w:div>
    <w:div w:id="57945971">
      <w:bodyDiv w:val="1"/>
      <w:marLeft w:val="0"/>
      <w:marRight w:val="0"/>
      <w:marTop w:val="0"/>
      <w:marBottom w:val="0"/>
      <w:divBdr>
        <w:top w:val="none" w:sz="0" w:space="0" w:color="auto"/>
        <w:left w:val="none" w:sz="0" w:space="0" w:color="auto"/>
        <w:bottom w:val="none" w:sz="0" w:space="0" w:color="auto"/>
        <w:right w:val="none" w:sz="0" w:space="0" w:color="auto"/>
      </w:divBdr>
    </w:div>
    <w:div w:id="67774907">
      <w:bodyDiv w:val="1"/>
      <w:marLeft w:val="0"/>
      <w:marRight w:val="0"/>
      <w:marTop w:val="0"/>
      <w:marBottom w:val="0"/>
      <w:divBdr>
        <w:top w:val="none" w:sz="0" w:space="0" w:color="auto"/>
        <w:left w:val="none" w:sz="0" w:space="0" w:color="auto"/>
        <w:bottom w:val="none" w:sz="0" w:space="0" w:color="auto"/>
        <w:right w:val="none" w:sz="0" w:space="0" w:color="auto"/>
      </w:divBdr>
    </w:div>
    <w:div w:id="72625837">
      <w:bodyDiv w:val="1"/>
      <w:marLeft w:val="0"/>
      <w:marRight w:val="0"/>
      <w:marTop w:val="0"/>
      <w:marBottom w:val="0"/>
      <w:divBdr>
        <w:top w:val="none" w:sz="0" w:space="0" w:color="auto"/>
        <w:left w:val="none" w:sz="0" w:space="0" w:color="auto"/>
        <w:bottom w:val="none" w:sz="0" w:space="0" w:color="auto"/>
        <w:right w:val="none" w:sz="0" w:space="0" w:color="auto"/>
      </w:divBdr>
    </w:div>
    <w:div w:id="82185874">
      <w:bodyDiv w:val="1"/>
      <w:marLeft w:val="0"/>
      <w:marRight w:val="0"/>
      <w:marTop w:val="0"/>
      <w:marBottom w:val="0"/>
      <w:divBdr>
        <w:top w:val="none" w:sz="0" w:space="0" w:color="auto"/>
        <w:left w:val="none" w:sz="0" w:space="0" w:color="auto"/>
        <w:bottom w:val="none" w:sz="0" w:space="0" w:color="auto"/>
        <w:right w:val="none" w:sz="0" w:space="0" w:color="auto"/>
      </w:divBdr>
    </w:div>
    <w:div w:id="122622540">
      <w:bodyDiv w:val="1"/>
      <w:marLeft w:val="0"/>
      <w:marRight w:val="0"/>
      <w:marTop w:val="0"/>
      <w:marBottom w:val="0"/>
      <w:divBdr>
        <w:top w:val="none" w:sz="0" w:space="0" w:color="auto"/>
        <w:left w:val="none" w:sz="0" w:space="0" w:color="auto"/>
        <w:bottom w:val="none" w:sz="0" w:space="0" w:color="auto"/>
        <w:right w:val="none" w:sz="0" w:space="0" w:color="auto"/>
      </w:divBdr>
    </w:div>
    <w:div w:id="135999552">
      <w:bodyDiv w:val="1"/>
      <w:marLeft w:val="0"/>
      <w:marRight w:val="0"/>
      <w:marTop w:val="0"/>
      <w:marBottom w:val="0"/>
      <w:divBdr>
        <w:top w:val="none" w:sz="0" w:space="0" w:color="auto"/>
        <w:left w:val="none" w:sz="0" w:space="0" w:color="auto"/>
        <w:bottom w:val="none" w:sz="0" w:space="0" w:color="auto"/>
        <w:right w:val="none" w:sz="0" w:space="0" w:color="auto"/>
      </w:divBdr>
    </w:div>
    <w:div w:id="178550664">
      <w:bodyDiv w:val="1"/>
      <w:marLeft w:val="0"/>
      <w:marRight w:val="0"/>
      <w:marTop w:val="0"/>
      <w:marBottom w:val="0"/>
      <w:divBdr>
        <w:top w:val="none" w:sz="0" w:space="0" w:color="auto"/>
        <w:left w:val="none" w:sz="0" w:space="0" w:color="auto"/>
        <w:bottom w:val="none" w:sz="0" w:space="0" w:color="auto"/>
        <w:right w:val="none" w:sz="0" w:space="0" w:color="auto"/>
      </w:divBdr>
    </w:div>
    <w:div w:id="191580655">
      <w:bodyDiv w:val="1"/>
      <w:marLeft w:val="0"/>
      <w:marRight w:val="0"/>
      <w:marTop w:val="0"/>
      <w:marBottom w:val="0"/>
      <w:divBdr>
        <w:top w:val="none" w:sz="0" w:space="0" w:color="auto"/>
        <w:left w:val="none" w:sz="0" w:space="0" w:color="auto"/>
        <w:bottom w:val="none" w:sz="0" w:space="0" w:color="auto"/>
        <w:right w:val="none" w:sz="0" w:space="0" w:color="auto"/>
      </w:divBdr>
    </w:div>
    <w:div w:id="252319249">
      <w:bodyDiv w:val="1"/>
      <w:marLeft w:val="0"/>
      <w:marRight w:val="0"/>
      <w:marTop w:val="0"/>
      <w:marBottom w:val="0"/>
      <w:divBdr>
        <w:top w:val="none" w:sz="0" w:space="0" w:color="auto"/>
        <w:left w:val="none" w:sz="0" w:space="0" w:color="auto"/>
        <w:bottom w:val="none" w:sz="0" w:space="0" w:color="auto"/>
        <w:right w:val="none" w:sz="0" w:space="0" w:color="auto"/>
      </w:divBdr>
    </w:div>
    <w:div w:id="257372448">
      <w:bodyDiv w:val="1"/>
      <w:marLeft w:val="0"/>
      <w:marRight w:val="0"/>
      <w:marTop w:val="0"/>
      <w:marBottom w:val="0"/>
      <w:divBdr>
        <w:top w:val="none" w:sz="0" w:space="0" w:color="auto"/>
        <w:left w:val="none" w:sz="0" w:space="0" w:color="auto"/>
        <w:bottom w:val="none" w:sz="0" w:space="0" w:color="auto"/>
        <w:right w:val="none" w:sz="0" w:space="0" w:color="auto"/>
      </w:divBdr>
    </w:div>
    <w:div w:id="258878318">
      <w:bodyDiv w:val="1"/>
      <w:marLeft w:val="0"/>
      <w:marRight w:val="0"/>
      <w:marTop w:val="0"/>
      <w:marBottom w:val="0"/>
      <w:divBdr>
        <w:top w:val="none" w:sz="0" w:space="0" w:color="auto"/>
        <w:left w:val="none" w:sz="0" w:space="0" w:color="auto"/>
        <w:bottom w:val="none" w:sz="0" w:space="0" w:color="auto"/>
        <w:right w:val="none" w:sz="0" w:space="0" w:color="auto"/>
      </w:divBdr>
      <w:divsChild>
        <w:div w:id="1812088317">
          <w:marLeft w:val="567"/>
          <w:marRight w:val="0"/>
          <w:marTop w:val="240"/>
          <w:marBottom w:val="240"/>
          <w:divBdr>
            <w:top w:val="none" w:sz="0" w:space="0" w:color="auto"/>
            <w:left w:val="none" w:sz="0" w:space="0" w:color="auto"/>
            <w:bottom w:val="none" w:sz="0" w:space="0" w:color="auto"/>
            <w:right w:val="none" w:sz="0" w:space="0" w:color="auto"/>
          </w:divBdr>
        </w:div>
        <w:div w:id="627396949">
          <w:marLeft w:val="567"/>
          <w:marRight w:val="0"/>
          <w:marTop w:val="240"/>
          <w:marBottom w:val="240"/>
          <w:divBdr>
            <w:top w:val="none" w:sz="0" w:space="0" w:color="auto"/>
            <w:left w:val="none" w:sz="0" w:space="0" w:color="auto"/>
            <w:bottom w:val="none" w:sz="0" w:space="0" w:color="auto"/>
            <w:right w:val="none" w:sz="0" w:space="0" w:color="auto"/>
          </w:divBdr>
        </w:div>
        <w:div w:id="1413241506">
          <w:marLeft w:val="567"/>
          <w:marRight w:val="0"/>
          <w:marTop w:val="240"/>
          <w:marBottom w:val="240"/>
          <w:divBdr>
            <w:top w:val="none" w:sz="0" w:space="0" w:color="auto"/>
            <w:left w:val="none" w:sz="0" w:space="0" w:color="auto"/>
            <w:bottom w:val="none" w:sz="0" w:space="0" w:color="auto"/>
            <w:right w:val="none" w:sz="0" w:space="0" w:color="auto"/>
          </w:divBdr>
        </w:div>
      </w:divsChild>
    </w:div>
    <w:div w:id="273828929">
      <w:bodyDiv w:val="1"/>
      <w:marLeft w:val="0"/>
      <w:marRight w:val="0"/>
      <w:marTop w:val="0"/>
      <w:marBottom w:val="0"/>
      <w:divBdr>
        <w:top w:val="none" w:sz="0" w:space="0" w:color="auto"/>
        <w:left w:val="none" w:sz="0" w:space="0" w:color="auto"/>
        <w:bottom w:val="none" w:sz="0" w:space="0" w:color="auto"/>
        <w:right w:val="none" w:sz="0" w:space="0" w:color="auto"/>
      </w:divBdr>
    </w:div>
    <w:div w:id="282273463">
      <w:bodyDiv w:val="1"/>
      <w:marLeft w:val="0"/>
      <w:marRight w:val="0"/>
      <w:marTop w:val="0"/>
      <w:marBottom w:val="0"/>
      <w:divBdr>
        <w:top w:val="none" w:sz="0" w:space="0" w:color="auto"/>
        <w:left w:val="none" w:sz="0" w:space="0" w:color="auto"/>
        <w:bottom w:val="none" w:sz="0" w:space="0" w:color="auto"/>
        <w:right w:val="none" w:sz="0" w:space="0" w:color="auto"/>
      </w:divBdr>
    </w:div>
    <w:div w:id="286934075">
      <w:bodyDiv w:val="1"/>
      <w:marLeft w:val="0"/>
      <w:marRight w:val="0"/>
      <w:marTop w:val="0"/>
      <w:marBottom w:val="0"/>
      <w:divBdr>
        <w:top w:val="none" w:sz="0" w:space="0" w:color="auto"/>
        <w:left w:val="none" w:sz="0" w:space="0" w:color="auto"/>
        <w:bottom w:val="none" w:sz="0" w:space="0" w:color="auto"/>
        <w:right w:val="none" w:sz="0" w:space="0" w:color="auto"/>
      </w:divBdr>
    </w:div>
    <w:div w:id="315957840">
      <w:bodyDiv w:val="1"/>
      <w:marLeft w:val="0"/>
      <w:marRight w:val="0"/>
      <w:marTop w:val="0"/>
      <w:marBottom w:val="0"/>
      <w:divBdr>
        <w:top w:val="none" w:sz="0" w:space="0" w:color="auto"/>
        <w:left w:val="none" w:sz="0" w:space="0" w:color="auto"/>
        <w:bottom w:val="none" w:sz="0" w:space="0" w:color="auto"/>
        <w:right w:val="none" w:sz="0" w:space="0" w:color="auto"/>
      </w:divBdr>
    </w:div>
    <w:div w:id="332029359">
      <w:bodyDiv w:val="1"/>
      <w:marLeft w:val="0"/>
      <w:marRight w:val="0"/>
      <w:marTop w:val="0"/>
      <w:marBottom w:val="0"/>
      <w:divBdr>
        <w:top w:val="none" w:sz="0" w:space="0" w:color="auto"/>
        <w:left w:val="none" w:sz="0" w:space="0" w:color="auto"/>
        <w:bottom w:val="none" w:sz="0" w:space="0" w:color="auto"/>
        <w:right w:val="none" w:sz="0" w:space="0" w:color="auto"/>
      </w:divBdr>
    </w:div>
    <w:div w:id="334577799">
      <w:bodyDiv w:val="1"/>
      <w:marLeft w:val="0"/>
      <w:marRight w:val="0"/>
      <w:marTop w:val="0"/>
      <w:marBottom w:val="0"/>
      <w:divBdr>
        <w:top w:val="none" w:sz="0" w:space="0" w:color="auto"/>
        <w:left w:val="none" w:sz="0" w:space="0" w:color="auto"/>
        <w:bottom w:val="none" w:sz="0" w:space="0" w:color="auto"/>
        <w:right w:val="none" w:sz="0" w:space="0" w:color="auto"/>
      </w:divBdr>
    </w:div>
    <w:div w:id="337007863">
      <w:bodyDiv w:val="1"/>
      <w:marLeft w:val="0"/>
      <w:marRight w:val="0"/>
      <w:marTop w:val="0"/>
      <w:marBottom w:val="0"/>
      <w:divBdr>
        <w:top w:val="none" w:sz="0" w:space="0" w:color="auto"/>
        <w:left w:val="none" w:sz="0" w:space="0" w:color="auto"/>
        <w:bottom w:val="none" w:sz="0" w:space="0" w:color="auto"/>
        <w:right w:val="none" w:sz="0" w:space="0" w:color="auto"/>
      </w:divBdr>
    </w:div>
    <w:div w:id="344787707">
      <w:bodyDiv w:val="1"/>
      <w:marLeft w:val="0"/>
      <w:marRight w:val="0"/>
      <w:marTop w:val="0"/>
      <w:marBottom w:val="0"/>
      <w:divBdr>
        <w:top w:val="none" w:sz="0" w:space="0" w:color="auto"/>
        <w:left w:val="none" w:sz="0" w:space="0" w:color="auto"/>
        <w:bottom w:val="none" w:sz="0" w:space="0" w:color="auto"/>
        <w:right w:val="none" w:sz="0" w:space="0" w:color="auto"/>
      </w:divBdr>
    </w:div>
    <w:div w:id="367535712">
      <w:bodyDiv w:val="1"/>
      <w:marLeft w:val="0"/>
      <w:marRight w:val="0"/>
      <w:marTop w:val="0"/>
      <w:marBottom w:val="0"/>
      <w:divBdr>
        <w:top w:val="none" w:sz="0" w:space="0" w:color="auto"/>
        <w:left w:val="none" w:sz="0" w:space="0" w:color="auto"/>
        <w:bottom w:val="none" w:sz="0" w:space="0" w:color="auto"/>
        <w:right w:val="none" w:sz="0" w:space="0" w:color="auto"/>
      </w:divBdr>
    </w:div>
    <w:div w:id="369454090">
      <w:bodyDiv w:val="1"/>
      <w:marLeft w:val="0"/>
      <w:marRight w:val="0"/>
      <w:marTop w:val="0"/>
      <w:marBottom w:val="0"/>
      <w:divBdr>
        <w:top w:val="none" w:sz="0" w:space="0" w:color="auto"/>
        <w:left w:val="none" w:sz="0" w:space="0" w:color="auto"/>
        <w:bottom w:val="none" w:sz="0" w:space="0" w:color="auto"/>
        <w:right w:val="none" w:sz="0" w:space="0" w:color="auto"/>
      </w:divBdr>
    </w:div>
    <w:div w:id="375399783">
      <w:bodyDiv w:val="1"/>
      <w:marLeft w:val="0"/>
      <w:marRight w:val="0"/>
      <w:marTop w:val="0"/>
      <w:marBottom w:val="0"/>
      <w:divBdr>
        <w:top w:val="none" w:sz="0" w:space="0" w:color="auto"/>
        <w:left w:val="none" w:sz="0" w:space="0" w:color="auto"/>
        <w:bottom w:val="none" w:sz="0" w:space="0" w:color="auto"/>
        <w:right w:val="none" w:sz="0" w:space="0" w:color="auto"/>
      </w:divBdr>
    </w:div>
    <w:div w:id="399987101">
      <w:bodyDiv w:val="1"/>
      <w:marLeft w:val="0"/>
      <w:marRight w:val="0"/>
      <w:marTop w:val="0"/>
      <w:marBottom w:val="0"/>
      <w:divBdr>
        <w:top w:val="none" w:sz="0" w:space="0" w:color="auto"/>
        <w:left w:val="none" w:sz="0" w:space="0" w:color="auto"/>
        <w:bottom w:val="none" w:sz="0" w:space="0" w:color="auto"/>
        <w:right w:val="none" w:sz="0" w:space="0" w:color="auto"/>
      </w:divBdr>
    </w:div>
    <w:div w:id="414862404">
      <w:bodyDiv w:val="1"/>
      <w:marLeft w:val="0"/>
      <w:marRight w:val="0"/>
      <w:marTop w:val="0"/>
      <w:marBottom w:val="0"/>
      <w:divBdr>
        <w:top w:val="none" w:sz="0" w:space="0" w:color="auto"/>
        <w:left w:val="none" w:sz="0" w:space="0" w:color="auto"/>
        <w:bottom w:val="none" w:sz="0" w:space="0" w:color="auto"/>
        <w:right w:val="none" w:sz="0" w:space="0" w:color="auto"/>
      </w:divBdr>
    </w:div>
    <w:div w:id="441848271">
      <w:bodyDiv w:val="1"/>
      <w:marLeft w:val="0"/>
      <w:marRight w:val="0"/>
      <w:marTop w:val="0"/>
      <w:marBottom w:val="0"/>
      <w:divBdr>
        <w:top w:val="none" w:sz="0" w:space="0" w:color="auto"/>
        <w:left w:val="none" w:sz="0" w:space="0" w:color="auto"/>
        <w:bottom w:val="none" w:sz="0" w:space="0" w:color="auto"/>
        <w:right w:val="none" w:sz="0" w:space="0" w:color="auto"/>
      </w:divBdr>
    </w:div>
    <w:div w:id="452600359">
      <w:bodyDiv w:val="1"/>
      <w:marLeft w:val="0"/>
      <w:marRight w:val="0"/>
      <w:marTop w:val="0"/>
      <w:marBottom w:val="0"/>
      <w:divBdr>
        <w:top w:val="none" w:sz="0" w:space="0" w:color="auto"/>
        <w:left w:val="none" w:sz="0" w:space="0" w:color="auto"/>
        <w:bottom w:val="none" w:sz="0" w:space="0" w:color="auto"/>
        <w:right w:val="none" w:sz="0" w:space="0" w:color="auto"/>
      </w:divBdr>
    </w:div>
    <w:div w:id="476335358">
      <w:bodyDiv w:val="1"/>
      <w:marLeft w:val="0"/>
      <w:marRight w:val="0"/>
      <w:marTop w:val="0"/>
      <w:marBottom w:val="0"/>
      <w:divBdr>
        <w:top w:val="none" w:sz="0" w:space="0" w:color="auto"/>
        <w:left w:val="none" w:sz="0" w:space="0" w:color="auto"/>
        <w:bottom w:val="none" w:sz="0" w:space="0" w:color="auto"/>
        <w:right w:val="none" w:sz="0" w:space="0" w:color="auto"/>
      </w:divBdr>
    </w:div>
    <w:div w:id="494147387">
      <w:bodyDiv w:val="1"/>
      <w:marLeft w:val="0"/>
      <w:marRight w:val="0"/>
      <w:marTop w:val="0"/>
      <w:marBottom w:val="0"/>
      <w:divBdr>
        <w:top w:val="none" w:sz="0" w:space="0" w:color="auto"/>
        <w:left w:val="none" w:sz="0" w:space="0" w:color="auto"/>
        <w:bottom w:val="none" w:sz="0" w:space="0" w:color="auto"/>
        <w:right w:val="none" w:sz="0" w:space="0" w:color="auto"/>
      </w:divBdr>
    </w:div>
    <w:div w:id="531503802">
      <w:bodyDiv w:val="1"/>
      <w:marLeft w:val="0"/>
      <w:marRight w:val="0"/>
      <w:marTop w:val="0"/>
      <w:marBottom w:val="0"/>
      <w:divBdr>
        <w:top w:val="none" w:sz="0" w:space="0" w:color="auto"/>
        <w:left w:val="none" w:sz="0" w:space="0" w:color="auto"/>
        <w:bottom w:val="none" w:sz="0" w:space="0" w:color="auto"/>
        <w:right w:val="none" w:sz="0" w:space="0" w:color="auto"/>
      </w:divBdr>
    </w:div>
    <w:div w:id="535393633">
      <w:bodyDiv w:val="1"/>
      <w:marLeft w:val="0"/>
      <w:marRight w:val="0"/>
      <w:marTop w:val="0"/>
      <w:marBottom w:val="0"/>
      <w:divBdr>
        <w:top w:val="none" w:sz="0" w:space="0" w:color="auto"/>
        <w:left w:val="none" w:sz="0" w:space="0" w:color="auto"/>
        <w:bottom w:val="none" w:sz="0" w:space="0" w:color="auto"/>
        <w:right w:val="none" w:sz="0" w:space="0" w:color="auto"/>
      </w:divBdr>
    </w:div>
    <w:div w:id="545411636">
      <w:bodyDiv w:val="1"/>
      <w:marLeft w:val="0"/>
      <w:marRight w:val="0"/>
      <w:marTop w:val="0"/>
      <w:marBottom w:val="0"/>
      <w:divBdr>
        <w:top w:val="none" w:sz="0" w:space="0" w:color="auto"/>
        <w:left w:val="none" w:sz="0" w:space="0" w:color="auto"/>
        <w:bottom w:val="none" w:sz="0" w:space="0" w:color="auto"/>
        <w:right w:val="none" w:sz="0" w:space="0" w:color="auto"/>
      </w:divBdr>
    </w:div>
    <w:div w:id="548228452">
      <w:bodyDiv w:val="1"/>
      <w:marLeft w:val="0"/>
      <w:marRight w:val="0"/>
      <w:marTop w:val="0"/>
      <w:marBottom w:val="0"/>
      <w:divBdr>
        <w:top w:val="none" w:sz="0" w:space="0" w:color="auto"/>
        <w:left w:val="none" w:sz="0" w:space="0" w:color="auto"/>
        <w:bottom w:val="none" w:sz="0" w:space="0" w:color="auto"/>
        <w:right w:val="none" w:sz="0" w:space="0" w:color="auto"/>
      </w:divBdr>
    </w:div>
    <w:div w:id="586882953">
      <w:bodyDiv w:val="1"/>
      <w:marLeft w:val="0"/>
      <w:marRight w:val="0"/>
      <w:marTop w:val="0"/>
      <w:marBottom w:val="0"/>
      <w:divBdr>
        <w:top w:val="none" w:sz="0" w:space="0" w:color="auto"/>
        <w:left w:val="none" w:sz="0" w:space="0" w:color="auto"/>
        <w:bottom w:val="none" w:sz="0" w:space="0" w:color="auto"/>
        <w:right w:val="none" w:sz="0" w:space="0" w:color="auto"/>
      </w:divBdr>
    </w:div>
    <w:div w:id="589044090">
      <w:bodyDiv w:val="1"/>
      <w:marLeft w:val="0"/>
      <w:marRight w:val="0"/>
      <w:marTop w:val="0"/>
      <w:marBottom w:val="0"/>
      <w:divBdr>
        <w:top w:val="none" w:sz="0" w:space="0" w:color="auto"/>
        <w:left w:val="none" w:sz="0" w:space="0" w:color="auto"/>
        <w:bottom w:val="none" w:sz="0" w:space="0" w:color="auto"/>
        <w:right w:val="none" w:sz="0" w:space="0" w:color="auto"/>
      </w:divBdr>
    </w:div>
    <w:div w:id="592056155">
      <w:bodyDiv w:val="1"/>
      <w:marLeft w:val="0"/>
      <w:marRight w:val="0"/>
      <w:marTop w:val="0"/>
      <w:marBottom w:val="0"/>
      <w:divBdr>
        <w:top w:val="none" w:sz="0" w:space="0" w:color="auto"/>
        <w:left w:val="none" w:sz="0" w:space="0" w:color="auto"/>
        <w:bottom w:val="none" w:sz="0" w:space="0" w:color="auto"/>
        <w:right w:val="none" w:sz="0" w:space="0" w:color="auto"/>
      </w:divBdr>
    </w:div>
    <w:div w:id="600987009">
      <w:bodyDiv w:val="1"/>
      <w:marLeft w:val="0"/>
      <w:marRight w:val="0"/>
      <w:marTop w:val="0"/>
      <w:marBottom w:val="0"/>
      <w:divBdr>
        <w:top w:val="none" w:sz="0" w:space="0" w:color="auto"/>
        <w:left w:val="none" w:sz="0" w:space="0" w:color="auto"/>
        <w:bottom w:val="none" w:sz="0" w:space="0" w:color="auto"/>
        <w:right w:val="none" w:sz="0" w:space="0" w:color="auto"/>
      </w:divBdr>
    </w:div>
    <w:div w:id="604268267">
      <w:bodyDiv w:val="1"/>
      <w:marLeft w:val="0"/>
      <w:marRight w:val="0"/>
      <w:marTop w:val="0"/>
      <w:marBottom w:val="0"/>
      <w:divBdr>
        <w:top w:val="none" w:sz="0" w:space="0" w:color="auto"/>
        <w:left w:val="none" w:sz="0" w:space="0" w:color="auto"/>
        <w:bottom w:val="none" w:sz="0" w:space="0" w:color="auto"/>
        <w:right w:val="none" w:sz="0" w:space="0" w:color="auto"/>
      </w:divBdr>
    </w:div>
    <w:div w:id="618995953">
      <w:bodyDiv w:val="1"/>
      <w:marLeft w:val="0"/>
      <w:marRight w:val="0"/>
      <w:marTop w:val="0"/>
      <w:marBottom w:val="0"/>
      <w:divBdr>
        <w:top w:val="none" w:sz="0" w:space="0" w:color="auto"/>
        <w:left w:val="none" w:sz="0" w:space="0" w:color="auto"/>
        <w:bottom w:val="none" w:sz="0" w:space="0" w:color="auto"/>
        <w:right w:val="none" w:sz="0" w:space="0" w:color="auto"/>
      </w:divBdr>
    </w:div>
    <w:div w:id="629822100">
      <w:bodyDiv w:val="1"/>
      <w:marLeft w:val="0"/>
      <w:marRight w:val="0"/>
      <w:marTop w:val="0"/>
      <w:marBottom w:val="0"/>
      <w:divBdr>
        <w:top w:val="none" w:sz="0" w:space="0" w:color="auto"/>
        <w:left w:val="none" w:sz="0" w:space="0" w:color="auto"/>
        <w:bottom w:val="none" w:sz="0" w:space="0" w:color="auto"/>
        <w:right w:val="none" w:sz="0" w:space="0" w:color="auto"/>
      </w:divBdr>
    </w:div>
    <w:div w:id="673805880">
      <w:bodyDiv w:val="1"/>
      <w:marLeft w:val="0"/>
      <w:marRight w:val="0"/>
      <w:marTop w:val="0"/>
      <w:marBottom w:val="0"/>
      <w:divBdr>
        <w:top w:val="none" w:sz="0" w:space="0" w:color="auto"/>
        <w:left w:val="none" w:sz="0" w:space="0" w:color="auto"/>
        <w:bottom w:val="none" w:sz="0" w:space="0" w:color="auto"/>
        <w:right w:val="none" w:sz="0" w:space="0" w:color="auto"/>
      </w:divBdr>
    </w:div>
    <w:div w:id="675039435">
      <w:bodyDiv w:val="1"/>
      <w:marLeft w:val="0"/>
      <w:marRight w:val="0"/>
      <w:marTop w:val="0"/>
      <w:marBottom w:val="0"/>
      <w:divBdr>
        <w:top w:val="none" w:sz="0" w:space="0" w:color="auto"/>
        <w:left w:val="none" w:sz="0" w:space="0" w:color="auto"/>
        <w:bottom w:val="none" w:sz="0" w:space="0" w:color="auto"/>
        <w:right w:val="none" w:sz="0" w:space="0" w:color="auto"/>
      </w:divBdr>
    </w:div>
    <w:div w:id="723795522">
      <w:bodyDiv w:val="1"/>
      <w:marLeft w:val="0"/>
      <w:marRight w:val="0"/>
      <w:marTop w:val="0"/>
      <w:marBottom w:val="0"/>
      <w:divBdr>
        <w:top w:val="none" w:sz="0" w:space="0" w:color="auto"/>
        <w:left w:val="none" w:sz="0" w:space="0" w:color="auto"/>
        <w:bottom w:val="none" w:sz="0" w:space="0" w:color="auto"/>
        <w:right w:val="none" w:sz="0" w:space="0" w:color="auto"/>
      </w:divBdr>
    </w:div>
    <w:div w:id="743993564">
      <w:bodyDiv w:val="1"/>
      <w:marLeft w:val="0"/>
      <w:marRight w:val="0"/>
      <w:marTop w:val="0"/>
      <w:marBottom w:val="0"/>
      <w:divBdr>
        <w:top w:val="none" w:sz="0" w:space="0" w:color="auto"/>
        <w:left w:val="none" w:sz="0" w:space="0" w:color="auto"/>
        <w:bottom w:val="none" w:sz="0" w:space="0" w:color="auto"/>
        <w:right w:val="none" w:sz="0" w:space="0" w:color="auto"/>
      </w:divBdr>
    </w:div>
    <w:div w:id="752891748">
      <w:bodyDiv w:val="1"/>
      <w:marLeft w:val="0"/>
      <w:marRight w:val="0"/>
      <w:marTop w:val="0"/>
      <w:marBottom w:val="0"/>
      <w:divBdr>
        <w:top w:val="none" w:sz="0" w:space="0" w:color="auto"/>
        <w:left w:val="none" w:sz="0" w:space="0" w:color="auto"/>
        <w:bottom w:val="none" w:sz="0" w:space="0" w:color="auto"/>
        <w:right w:val="none" w:sz="0" w:space="0" w:color="auto"/>
      </w:divBdr>
    </w:div>
    <w:div w:id="753749332">
      <w:bodyDiv w:val="1"/>
      <w:marLeft w:val="0"/>
      <w:marRight w:val="0"/>
      <w:marTop w:val="0"/>
      <w:marBottom w:val="0"/>
      <w:divBdr>
        <w:top w:val="none" w:sz="0" w:space="0" w:color="auto"/>
        <w:left w:val="none" w:sz="0" w:space="0" w:color="auto"/>
        <w:bottom w:val="none" w:sz="0" w:space="0" w:color="auto"/>
        <w:right w:val="none" w:sz="0" w:space="0" w:color="auto"/>
      </w:divBdr>
    </w:div>
    <w:div w:id="769853559">
      <w:bodyDiv w:val="1"/>
      <w:marLeft w:val="0"/>
      <w:marRight w:val="0"/>
      <w:marTop w:val="0"/>
      <w:marBottom w:val="0"/>
      <w:divBdr>
        <w:top w:val="none" w:sz="0" w:space="0" w:color="auto"/>
        <w:left w:val="none" w:sz="0" w:space="0" w:color="auto"/>
        <w:bottom w:val="none" w:sz="0" w:space="0" w:color="auto"/>
        <w:right w:val="none" w:sz="0" w:space="0" w:color="auto"/>
      </w:divBdr>
    </w:div>
    <w:div w:id="778110419">
      <w:bodyDiv w:val="1"/>
      <w:marLeft w:val="0"/>
      <w:marRight w:val="0"/>
      <w:marTop w:val="0"/>
      <w:marBottom w:val="0"/>
      <w:divBdr>
        <w:top w:val="none" w:sz="0" w:space="0" w:color="auto"/>
        <w:left w:val="none" w:sz="0" w:space="0" w:color="auto"/>
        <w:bottom w:val="none" w:sz="0" w:space="0" w:color="auto"/>
        <w:right w:val="none" w:sz="0" w:space="0" w:color="auto"/>
      </w:divBdr>
    </w:div>
    <w:div w:id="784546227">
      <w:bodyDiv w:val="1"/>
      <w:marLeft w:val="0"/>
      <w:marRight w:val="0"/>
      <w:marTop w:val="0"/>
      <w:marBottom w:val="0"/>
      <w:divBdr>
        <w:top w:val="none" w:sz="0" w:space="0" w:color="auto"/>
        <w:left w:val="none" w:sz="0" w:space="0" w:color="auto"/>
        <w:bottom w:val="none" w:sz="0" w:space="0" w:color="auto"/>
        <w:right w:val="none" w:sz="0" w:space="0" w:color="auto"/>
      </w:divBdr>
    </w:div>
    <w:div w:id="793787255">
      <w:bodyDiv w:val="1"/>
      <w:marLeft w:val="0"/>
      <w:marRight w:val="0"/>
      <w:marTop w:val="0"/>
      <w:marBottom w:val="0"/>
      <w:divBdr>
        <w:top w:val="none" w:sz="0" w:space="0" w:color="auto"/>
        <w:left w:val="none" w:sz="0" w:space="0" w:color="auto"/>
        <w:bottom w:val="none" w:sz="0" w:space="0" w:color="auto"/>
        <w:right w:val="none" w:sz="0" w:space="0" w:color="auto"/>
      </w:divBdr>
    </w:div>
    <w:div w:id="802233138">
      <w:bodyDiv w:val="1"/>
      <w:marLeft w:val="0"/>
      <w:marRight w:val="0"/>
      <w:marTop w:val="0"/>
      <w:marBottom w:val="0"/>
      <w:divBdr>
        <w:top w:val="none" w:sz="0" w:space="0" w:color="auto"/>
        <w:left w:val="none" w:sz="0" w:space="0" w:color="auto"/>
        <w:bottom w:val="none" w:sz="0" w:space="0" w:color="auto"/>
        <w:right w:val="none" w:sz="0" w:space="0" w:color="auto"/>
      </w:divBdr>
    </w:div>
    <w:div w:id="826941576">
      <w:bodyDiv w:val="1"/>
      <w:marLeft w:val="0"/>
      <w:marRight w:val="0"/>
      <w:marTop w:val="0"/>
      <w:marBottom w:val="0"/>
      <w:divBdr>
        <w:top w:val="none" w:sz="0" w:space="0" w:color="auto"/>
        <w:left w:val="none" w:sz="0" w:space="0" w:color="auto"/>
        <w:bottom w:val="none" w:sz="0" w:space="0" w:color="auto"/>
        <w:right w:val="none" w:sz="0" w:space="0" w:color="auto"/>
      </w:divBdr>
    </w:div>
    <w:div w:id="841118903">
      <w:bodyDiv w:val="1"/>
      <w:marLeft w:val="0"/>
      <w:marRight w:val="0"/>
      <w:marTop w:val="0"/>
      <w:marBottom w:val="0"/>
      <w:divBdr>
        <w:top w:val="none" w:sz="0" w:space="0" w:color="auto"/>
        <w:left w:val="none" w:sz="0" w:space="0" w:color="auto"/>
        <w:bottom w:val="none" w:sz="0" w:space="0" w:color="auto"/>
        <w:right w:val="none" w:sz="0" w:space="0" w:color="auto"/>
      </w:divBdr>
    </w:div>
    <w:div w:id="849947825">
      <w:bodyDiv w:val="1"/>
      <w:marLeft w:val="0"/>
      <w:marRight w:val="0"/>
      <w:marTop w:val="0"/>
      <w:marBottom w:val="0"/>
      <w:divBdr>
        <w:top w:val="none" w:sz="0" w:space="0" w:color="auto"/>
        <w:left w:val="none" w:sz="0" w:space="0" w:color="auto"/>
        <w:bottom w:val="none" w:sz="0" w:space="0" w:color="auto"/>
        <w:right w:val="none" w:sz="0" w:space="0" w:color="auto"/>
      </w:divBdr>
    </w:div>
    <w:div w:id="867835730">
      <w:bodyDiv w:val="1"/>
      <w:marLeft w:val="0"/>
      <w:marRight w:val="0"/>
      <w:marTop w:val="0"/>
      <w:marBottom w:val="0"/>
      <w:divBdr>
        <w:top w:val="none" w:sz="0" w:space="0" w:color="auto"/>
        <w:left w:val="none" w:sz="0" w:space="0" w:color="auto"/>
        <w:bottom w:val="none" w:sz="0" w:space="0" w:color="auto"/>
        <w:right w:val="none" w:sz="0" w:space="0" w:color="auto"/>
      </w:divBdr>
    </w:div>
    <w:div w:id="871306503">
      <w:bodyDiv w:val="1"/>
      <w:marLeft w:val="0"/>
      <w:marRight w:val="0"/>
      <w:marTop w:val="0"/>
      <w:marBottom w:val="0"/>
      <w:divBdr>
        <w:top w:val="none" w:sz="0" w:space="0" w:color="auto"/>
        <w:left w:val="none" w:sz="0" w:space="0" w:color="auto"/>
        <w:bottom w:val="none" w:sz="0" w:space="0" w:color="auto"/>
        <w:right w:val="none" w:sz="0" w:space="0" w:color="auto"/>
      </w:divBdr>
    </w:div>
    <w:div w:id="874393376">
      <w:bodyDiv w:val="1"/>
      <w:marLeft w:val="0"/>
      <w:marRight w:val="0"/>
      <w:marTop w:val="0"/>
      <w:marBottom w:val="0"/>
      <w:divBdr>
        <w:top w:val="none" w:sz="0" w:space="0" w:color="auto"/>
        <w:left w:val="none" w:sz="0" w:space="0" w:color="auto"/>
        <w:bottom w:val="none" w:sz="0" w:space="0" w:color="auto"/>
        <w:right w:val="none" w:sz="0" w:space="0" w:color="auto"/>
      </w:divBdr>
    </w:div>
    <w:div w:id="944388556">
      <w:bodyDiv w:val="1"/>
      <w:marLeft w:val="0"/>
      <w:marRight w:val="0"/>
      <w:marTop w:val="0"/>
      <w:marBottom w:val="0"/>
      <w:divBdr>
        <w:top w:val="none" w:sz="0" w:space="0" w:color="auto"/>
        <w:left w:val="none" w:sz="0" w:space="0" w:color="auto"/>
        <w:bottom w:val="none" w:sz="0" w:space="0" w:color="auto"/>
        <w:right w:val="none" w:sz="0" w:space="0" w:color="auto"/>
      </w:divBdr>
    </w:div>
    <w:div w:id="948974348">
      <w:bodyDiv w:val="1"/>
      <w:marLeft w:val="0"/>
      <w:marRight w:val="0"/>
      <w:marTop w:val="0"/>
      <w:marBottom w:val="0"/>
      <w:divBdr>
        <w:top w:val="none" w:sz="0" w:space="0" w:color="auto"/>
        <w:left w:val="none" w:sz="0" w:space="0" w:color="auto"/>
        <w:bottom w:val="none" w:sz="0" w:space="0" w:color="auto"/>
        <w:right w:val="none" w:sz="0" w:space="0" w:color="auto"/>
      </w:divBdr>
    </w:div>
    <w:div w:id="966008668">
      <w:bodyDiv w:val="1"/>
      <w:marLeft w:val="0"/>
      <w:marRight w:val="0"/>
      <w:marTop w:val="0"/>
      <w:marBottom w:val="0"/>
      <w:divBdr>
        <w:top w:val="none" w:sz="0" w:space="0" w:color="auto"/>
        <w:left w:val="none" w:sz="0" w:space="0" w:color="auto"/>
        <w:bottom w:val="none" w:sz="0" w:space="0" w:color="auto"/>
        <w:right w:val="none" w:sz="0" w:space="0" w:color="auto"/>
      </w:divBdr>
    </w:div>
    <w:div w:id="985284092">
      <w:bodyDiv w:val="1"/>
      <w:marLeft w:val="0"/>
      <w:marRight w:val="0"/>
      <w:marTop w:val="0"/>
      <w:marBottom w:val="0"/>
      <w:divBdr>
        <w:top w:val="none" w:sz="0" w:space="0" w:color="auto"/>
        <w:left w:val="none" w:sz="0" w:space="0" w:color="auto"/>
        <w:bottom w:val="none" w:sz="0" w:space="0" w:color="auto"/>
        <w:right w:val="none" w:sz="0" w:space="0" w:color="auto"/>
      </w:divBdr>
    </w:div>
    <w:div w:id="993098960">
      <w:bodyDiv w:val="1"/>
      <w:marLeft w:val="0"/>
      <w:marRight w:val="0"/>
      <w:marTop w:val="0"/>
      <w:marBottom w:val="0"/>
      <w:divBdr>
        <w:top w:val="none" w:sz="0" w:space="0" w:color="auto"/>
        <w:left w:val="none" w:sz="0" w:space="0" w:color="auto"/>
        <w:bottom w:val="none" w:sz="0" w:space="0" w:color="auto"/>
        <w:right w:val="none" w:sz="0" w:space="0" w:color="auto"/>
      </w:divBdr>
    </w:div>
    <w:div w:id="1010596310">
      <w:bodyDiv w:val="1"/>
      <w:marLeft w:val="0"/>
      <w:marRight w:val="0"/>
      <w:marTop w:val="0"/>
      <w:marBottom w:val="0"/>
      <w:divBdr>
        <w:top w:val="none" w:sz="0" w:space="0" w:color="auto"/>
        <w:left w:val="none" w:sz="0" w:space="0" w:color="auto"/>
        <w:bottom w:val="none" w:sz="0" w:space="0" w:color="auto"/>
        <w:right w:val="none" w:sz="0" w:space="0" w:color="auto"/>
      </w:divBdr>
    </w:div>
    <w:div w:id="1038240587">
      <w:bodyDiv w:val="1"/>
      <w:marLeft w:val="0"/>
      <w:marRight w:val="0"/>
      <w:marTop w:val="0"/>
      <w:marBottom w:val="0"/>
      <w:divBdr>
        <w:top w:val="none" w:sz="0" w:space="0" w:color="auto"/>
        <w:left w:val="none" w:sz="0" w:space="0" w:color="auto"/>
        <w:bottom w:val="none" w:sz="0" w:space="0" w:color="auto"/>
        <w:right w:val="none" w:sz="0" w:space="0" w:color="auto"/>
      </w:divBdr>
    </w:div>
    <w:div w:id="1040668695">
      <w:bodyDiv w:val="1"/>
      <w:marLeft w:val="0"/>
      <w:marRight w:val="0"/>
      <w:marTop w:val="0"/>
      <w:marBottom w:val="0"/>
      <w:divBdr>
        <w:top w:val="none" w:sz="0" w:space="0" w:color="auto"/>
        <w:left w:val="none" w:sz="0" w:space="0" w:color="auto"/>
        <w:bottom w:val="none" w:sz="0" w:space="0" w:color="auto"/>
        <w:right w:val="none" w:sz="0" w:space="0" w:color="auto"/>
      </w:divBdr>
    </w:div>
    <w:div w:id="1042242305">
      <w:bodyDiv w:val="1"/>
      <w:marLeft w:val="0"/>
      <w:marRight w:val="0"/>
      <w:marTop w:val="0"/>
      <w:marBottom w:val="0"/>
      <w:divBdr>
        <w:top w:val="none" w:sz="0" w:space="0" w:color="auto"/>
        <w:left w:val="none" w:sz="0" w:space="0" w:color="auto"/>
        <w:bottom w:val="none" w:sz="0" w:space="0" w:color="auto"/>
        <w:right w:val="none" w:sz="0" w:space="0" w:color="auto"/>
      </w:divBdr>
    </w:div>
    <w:div w:id="1056322382">
      <w:bodyDiv w:val="1"/>
      <w:marLeft w:val="0"/>
      <w:marRight w:val="0"/>
      <w:marTop w:val="0"/>
      <w:marBottom w:val="0"/>
      <w:divBdr>
        <w:top w:val="none" w:sz="0" w:space="0" w:color="auto"/>
        <w:left w:val="none" w:sz="0" w:space="0" w:color="auto"/>
        <w:bottom w:val="none" w:sz="0" w:space="0" w:color="auto"/>
        <w:right w:val="none" w:sz="0" w:space="0" w:color="auto"/>
      </w:divBdr>
    </w:div>
    <w:div w:id="1066337503">
      <w:bodyDiv w:val="1"/>
      <w:marLeft w:val="0"/>
      <w:marRight w:val="0"/>
      <w:marTop w:val="0"/>
      <w:marBottom w:val="0"/>
      <w:divBdr>
        <w:top w:val="none" w:sz="0" w:space="0" w:color="auto"/>
        <w:left w:val="none" w:sz="0" w:space="0" w:color="auto"/>
        <w:bottom w:val="none" w:sz="0" w:space="0" w:color="auto"/>
        <w:right w:val="none" w:sz="0" w:space="0" w:color="auto"/>
      </w:divBdr>
    </w:div>
    <w:div w:id="1101023317">
      <w:bodyDiv w:val="1"/>
      <w:marLeft w:val="0"/>
      <w:marRight w:val="0"/>
      <w:marTop w:val="0"/>
      <w:marBottom w:val="0"/>
      <w:divBdr>
        <w:top w:val="none" w:sz="0" w:space="0" w:color="auto"/>
        <w:left w:val="none" w:sz="0" w:space="0" w:color="auto"/>
        <w:bottom w:val="none" w:sz="0" w:space="0" w:color="auto"/>
        <w:right w:val="none" w:sz="0" w:space="0" w:color="auto"/>
      </w:divBdr>
    </w:div>
    <w:div w:id="1110128699">
      <w:bodyDiv w:val="1"/>
      <w:marLeft w:val="0"/>
      <w:marRight w:val="0"/>
      <w:marTop w:val="0"/>
      <w:marBottom w:val="0"/>
      <w:divBdr>
        <w:top w:val="none" w:sz="0" w:space="0" w:color="auto"/>
        <w:left w:val="none" w:sz="0" w:space="0" w:color="auto"/>
        <w:bottom w:val="none" w:sz="0" w:space="0" w:color="auto"/>
        <w:right w:val="none" w:sz="0" w:space="0" w:color="auto"/>
      </w:divBdr>
    </w:div>
    <w:div w:id="1113284924">
      <w:bodyDiv w:val="1"/>
      <w:marLeft w:val="0"/>
      <w:marRight w:val="0"/>
      <w:marTop w:val="0"/>
      <w:marBottom w:val="0"/>
      <w:divBdr>
        <w:top w:val="none" w:sz="0" w:space="0" w:color="auto"/>
        <w:left w:val="none" w:sz="0" w:space="0" w:color="auto"/>
        <w:bottom w:val="none" w:sz="0" w:space="0" w:color="auto"/>
        <w:right w:val="none" w:sz="0" w:space="0" w:color="auto"/>
      </w:divBdr>
    </w:div>
    <w:div w:id="1115910020">
      <w:bodyDiv w:val="1"/>
      <w:marLeft w:val="0"/>
      <w:marRight w:val="0"/>
      <w:marTop w:val="0"/>
      <w:marBottom w:val="0"/>
      <w:divBdr>
        <w:top w:val="none" w:sz="0" w:space="0" w:color="auto"/>
        <w:left w:val="none" w:sz="0" w:space="0" w:color="auto"/>
        <w:bottom w:val="none" w:sz="0" w:space="0" w:color="auto"/>
        <w:right w:val="none" w:sz="0" w:space="0" w:color="auto"/>
      </w:divBdr>
    </w:div>
    <w:div w:id="1200163874">
      <w:bodyDiv w:val="1"/>
      <w:marLeft w:val="0"/>
      <w:marRight w:val="0"/>
      <w:marTop w:val="0"/>
      <w:marBottom w:val="0"/>
      <w:divBdr>
        <w:top w:val="none" w:sz="0" w:space="0" w:color="auto"/>
        <w:left w:val="none" w:sz="0" w:space="0" w:color="auto"/>
        <w:bottom w:val="none" w:sz="0" w:space="0" w:color="auto"/>
        <w:right w:val="none" w:sz="0" w:space="0" w:color="auto"/>
      </w:divBdr>
    </w:div>
    <w:div w:id="1217473685">
      <w:bodyDiv w:val="1"/>
      <w:marLeft w:val="0"/>
      <w:marRight w:val="0"/>
      <w:marTop w:val="0"/>
      <w:marBottom w:val="0"/>
      <w:divBdr>
        <w:top w:val="none" w:sz="0" w:space="0" w:color="auto"/>
        <w:left w:val="none" w:sz="0" w:space="0" w:color="auto"/>
        <w:bottom w:val="none" w:sz="0" w:space="0" w:color="auto"/>
        <w:right w:val="none" w:sz="0" w:space="0" w:color="auto"/>
      </w:divBdr>
    </w:div>
    <w:div w:id="1261833865">
      <w:bodyDiv w:val="1"/>
      <w:marLeft w:val="0"/>
      <w:marRight w:val="0"/>
      <w:marTop w:val="0"/>
      <w:marBottom w:val="0"/>
      <w:divBdr>
        <w:top w:val="none" w:sz="0" w:space="0" w:color="auto"/>
        <w:left w:val="none" w:sz="0" w:space="0" w:color="auto"/>
        <w:bottom w:val="none" w:sz="0" w:space="0" w:color="auto"/>
        <w:right w:val="none" w:sz="0" w:space="0" w:color="auto"/>
      </w:divBdr>
    </w:div>
    <w:div w:id="1261983435">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08053172">
      <w:bodyDiv w:val="1"/>
      <w:marLeft w:val="0"/>
      <w:marRight w:val="0"/>
      <w:marTop w:val="0"/>
      <w:marBottom w:val="0"/>
      <w:divBdr>
        <w:top w:val="none" w:sz="0" w:space="0" w:color="auto"/>
        <w:left w:val="none" w:sz="0" w:space="0" w:color="auto"/>
        <w:bottom w:val="none" w:sz="0" w:space="0" w:color="auto"/>
        <w:right w:val="none" w:sz="0" w:space="0" w:color="auto"/>
      </w:divBdr>
    </w:div>
    <w:div w:id="1316489125">
      <w:bodyDiv w:val="1"/>
      <w:marLeft w:val="0"/>
      <w:marRight w:val="0"/>
      <w:marTop w:val="0"/>
      <w:marBottom w:val="0"/>
      <w:divBdr>
        <w:top w:val="none" w:sz="0" w:space="0" w:color="auto"/>
        <w:left w:val="none" w:sz="0" w:space="0" w:color="auto"/>
        <w:bottom w:val="none" w:sz="0" w:space="0" w:color="auto"/>
        <w:right w:val="none" w:sz="0" w:space="0" w:color="auto"/>
      </w:divBdr>
    </w:div>
    <w:div w:id="1334380463">
      <w:bodyDiv w:val="1"/>
      <w:marLeft w:val="0"/>
      <w:marRight w:val="0"/>
      <w:marTop w:val="0"/>
      <w:marBottom w:val="0"/>
      <w:divBdr>
        <w:top w:val="none" w:sz="0" w:space="0" w:color="auto"/>
        <w:left w:val="none" w:sz="0" w:space="0" w:color="auto"/>
        <w:bottom w:val="none" w:sz="0" w:space="0" w:color="auto"/>
        <w:right w:val="none" w:sz="0" w:space="0" w:color="auto"/>
      </w:divBdr>
    </w:div>
    <w:div w:id="1342468240">
      <w:bodyDiv w:val="1"/>
      <w:marLeft w:val="0"/>
      <w:marRight w:val="0"/>
      <w:marTop w:val="0"/>
      <w:marBottom w:val="0"/>
      <w:divBdr>
        <w:top w:val="none" w:sz="0" w:space="0" w:color="auto"/>
        <w:left w:val="none" w:sz="0" w:space="0" w:color="auto"/>
        <w:bottom w:val="none" w:sz="0" w:space="0" w:color="auto"/>
        <w:right w:val="none" w:sz="0" w:space="0" w:color="auto"/>
      </w:divBdr>
    </w:div>
    <w:div w:id="1409035727">
      <w:bodyDiv w:val="1"/>
      <w:marLeft w:val="0"/>
      <w:marRight w:val="0"/>
      <w:marTop w:val="0"/>
      <w:marBottom w:val="0"/>
      <w:divBdr>
        <w:top w:val="none" w:sz="0" w:space="0" w:color="auto"/>
        <w:left w:val="none" w:sz="0" w:space="0" w:color="auto"/>
        <w:bottom w:val="none" w:sz="0" w:space="0" w:color="auto"/>
        <w:right w:val="none" w:sz="0" w:space="0" w:color="auto"/>
      </w:divBdr>
    </w:div>
    <w:div w:id="1436361116">
      <w:bodyDiv w:val="1"/>
      <w:marLeft w:val="0"/>
      <w:marRight w:val="0"/>
      <w:marTop w:val="0"/>
      <w:marBottom w:val="0"/>
      <w:divBdr>
        <w:top w:val="none" w:sz="0" w:space="0" w:color="auto"/>
        <w:left w:val="none" w:sz="0" w:space="0" w:color="auto"/>
        <w:bottom w:val="none" w:sz="0" w:space="0" w:color="auto"/>
        <w:right w:val="none" w:sz="0" w:space="0" w:color="auto"/>
      </w:divBdr>
    </w:div>
    <w:div w:id="1449349200">
      <w:bodyDiv w:val="1"/>
      <w:marLeft w:val="0"/>
      <w:marRight w:val="0"/>
      <w:marTop w:val="0"/>
      <w:marBottom w:val="0"/>
      <w:divBdr>
        <w:top w:val="none" w:sz="0" w:space="0" w:color="auto"/>
        <w:left w:val="none" w:sz="0" w:space="0" w:color="auto"/>
        <w:bottom w:val="none" w:sz="0" w:space="0" w:color="auto"/>
        <w:right w:val="none" w:sz="0" w:space="0" w:color="auto"/>
      </w:divBdr>
    </w:div>
    <w:div w:id="1451166277">
      <w:bodyDiv w:val="1"/>
      <w:marLeft w:val="0"/>
      <w:marRight w:val="0"/>
      <w:marTop w:val="0"/>
      <w:marBottom w:val="0"/>
      <w:divBdr>
        <w:top w:val="none" w:sz="0" w:space="0" w:color="auto"/>
        <w:left w:val="none" w:sz="0" w:space="0" w:color="auto"/>
        <w:bottom w:val="none" w:sz="0" w:space="0" w:color="auto"/>
        <w:right w:val="none" w:sz="0" w:space="0" w:color="auto"/>
      </w:divBdr>
    </w:div>
    <w:div w:id="1457796313">
      <w:bodyDiv w:val="1"/>
      <w:marLeft w:val="0"/>
      <w:marRight w:val="0"/>
      <w:marTop w:val="0"/>
      <w:marBottom w:val="0"/>
      <w:divBdr>
        <w:top w:val="none" w:sz="0" w:space="0" w:color="auto"/>
        <w:left w:val="none" w:sz="0" w:space="0" w:color="auto"/>
        <w:bottom w:val="none" w:sz="0" w:space="0" w:color="auto"/>
        <w:right w:val="none" w:sz="0" w:space="0" w:color="auto"/>
      </w:divBdr>
    </w:div>
    <w:div w:id="1482040507">
      <w:bodyDiv w:val="1"/>
      <w:marLeft w:val="0"/>
      <w:marRight w:val="0"/>
      <w:marTop w:val="0"/>
      <w:marBottom w:val="0"/>
      <w:divBdr>
        <w:top w:val="none" w:sz="0" w:space="0" w:color="auto"/>
        <w:left w:val="none" w:sz="0" w:space="0" w:color="auto"/>
        <w:bottom w:val="none" w:sz="0" w:space="0" w:color="auto"/>
        <w:right w:val="none" w:sz="0" w:space="0" w:color="auto"/>
      </w:divBdr>
    </w:div>
    <w:div w:id="1506434324">
      <w:bodyDiv w:val="1"/>
      <w:marLeft w:val="0"/>
      <w:marRight w:val="0"/>
      <w:marTop w:val="0"/>
      <w:marBottom w:val="0"/>
      <w:divBdr>
        <w:top w:val="none" w:sz="0" w:space="0" w:color="auto"/>
        <w:left w:val="none" w:sz="0" w:space="0" w:color="auto"/>
        <w:bottom w:val="none" w:sz="0" w:space="0" w:color="auto"/>
        <w:right w:val="none" w:sz="0" w:space="0" w:color="auto"/>
      </w:divBdr>
    </w:div>
    <w:div w:id="1514876607">
      <w:bodyDiv w:val="1"/>
      <w:marLeft w:val="0"/>
      <w:marRight w:val="0"/>
      <w:marTop w:val="0"/>
      <w:marBottom w:val="0"/>
      <w:divBdr>
        <w:top w:val="none" w:sz="0" w:space="0" w:color="auto"/>
        <w:left w:val="none" w:sz="0" w:space="0" w:color="auto"/>
        <w:bottom w:val="none" w:sz="0" w:space="0" w:color="auto"/>
        <w:right w:val="none" w:sz="0" w:space="0" w:color="auto"/>
      </w:divBdr>
    </w:div>
    <w:div w:id="1521506909">
      <w:bodyDiv w:val="1"/>
      <w:marLeft w:val="0"/>
      <w:marRight w:val="0"/>
      <w:marTop w:val="0"/>
      <w:marBottom w:val="0"/>
      <w:divBdr>
        <w:top w:val="none" w:sz="0" w:space="0" w:color="auto"/>
        <w:left w:val="none" w:sz="0" w:space="0" w:color="auto"/>
        <w:bottom w:val="none" w:sz="0" w:space="0" w:color="auto"/>
        <w:right w:val="none" w:sz="0" w:space="0" w:color="auto"/>
      </w:divBdr>
    </w:div>
    <w:div w:id="1549565871">
      <w:bodyDiv w:val="1"/>
      <w:marLeft w:val="0"/>
      <w:marRight w:val="0"/>
      <w:marTop w:val="0"/>
      <w:marBottom w:val="0"/>
      <w:divBdr>
        <w:top w:val="none" w:sz="0" w:space="0" w:color="auto"/>
        <w:left w:val="none" w:sz="0" w:space="0" w:color="auto"/>
        <w:bottom w:val="none" w:sz="0" w:space="0" w:color="auto"/>
        <w:right w:val="none" w:sz="0" w:space="0" w:color="auto"/>
      </w:divBdr>
    </w:div>
    <w:div w:id="1556625642">
      <w:bodyDiv w:val="1"/>
      <w:marLeft w:val="0"/>
      <w:marRight w:val="0"/>
      <w:marTop w:val="0"/>
      <w:marBottom w:val="0"/>
      <w:divBdr>
        <w:top w:val="none" w:sz="0" w:space="0" w:color="auto"/>
        <w:left w:val="none" w:sz="0" w:space="0" w:color="auto"/>
        <w:bottom w:val="none" w:sz="0" w:space="0" w:color="auto"/>
        <w:right w:val="none" w:sz="0" w:space="0" w:color="auto"/>
      </w:divBdr>
    </w:div>
    <w:div w:id="1559317958">
      <w:bodyDiv w:val="1"/>
      <w:marLeft w:val="0"/>
      <w:marRight w:val="0"/>
      <w:marTop w:val="0"/>
      <w:marBottom w:val="0"/>
      <w:divBdr>
        <w:top w:val="none" w:sz="0" w:space="0" w:color="auto"/>
        <w:left w:val="none" w:sz="0" w:space="0" w:color="auto"/>
        <w:bottom w:val="none" w:sz="0" w:space="0" w:color="auto"/>
        <w:right w:val="none" w:sz="0" w:space="0" w:color="auto"/>
      </w:divBdr>
    </w:div>
    <w:div w:id="1574850876">
      <w:bodyDiv w:val="1"/>
      <w:marLeft w:val="0"/>
      <w:marRight w:val="0"/>
      <w:marTop w:val="0"/>
      <w:marBottom w:val="0"/>
      <w:divBdr>
        <w:top w:val="none" w:sz="0" w:space="0" w:color="auto"/>
        <w:left w:val="none" w:sz="0" w:space="0" w:color="auto"/>
        <w:bottom w:val="none" w:sz="0" w:space="0" w:color="auto"/>
        <w:right w:val="none" w:sz="0" w:space="0" w:color="auto"/>
      </w:divBdr>
    </w:div>
    <w:div w:id="1597522380">
      <w:bodyDiv w:val="1"/>
      <w:marLeft w:val="0"/>
      <w:marRight w:val="0"/>
      <w:marTop w:val="0"/>
      <w:marBottom w:val="0"/>
      <w:divBdr>
        <w:top w:val="none" w:sz="0" w:space="0" w:color="auto"/>
        <w:left w:val="none" w:sz="0" w:space="0" w:color="auto"/>
        <w:bottom w:val="none" w:sz="0" w:space="0" w:color="auto"/>
        <w:right w:val="none" w:sz="0" w:space="0" w:color="auto"/>
      </w:divBdr>
    </w:div>
    <w:div w:id="1624576046">
      <w:bodyDiv w:val="1"/>
      <w:marLeft w:val="0"/>
      <w:marRight w:val="0"/>
      <w:marTop w:val="0"/>
      <w:marBottom w:val="0"/>
      <w:divBdr>
        <w:top w:val="none" w:sz="0" w:space="0" w:color="auto"/>
        <w:left w:val="none" w:sz="0" w:space="0" w:color="auto"/>
        <w:bottom w:val="none" w:sz="0" w:space="0" w:color="auto"/>
        <w:right w:val="none" w:sz="0" w:space="0" w:color="auto"/>
      </w:divBdr>
    </w:div>
    <w:div w:id="1631932218">
      <w:bodyDiv w:val="1"/>
      <w:marLeft w:val="0"/>
      <w:marRight w:val="0"/>
      <w:marTop w:val="0"/>
      <w:marBottom w:val="0"/>
      <w:divBdr>
        <w:top w:val="none" w:sz="0" w:space="0" w:color="auto"/>
        <w:left w:val="none" w:sz="0" w:space="0" w:color="auto"/>
        <w:bottom w:val="none" w:sz="0" w:space="0" w:color="auto"/>
        <w:right w:val="none" w:sz="0" w:space="0" w:color="auto"/>
      </w:divBdr>
    </w:div>
    <w:div w:id="1634091456">
      <w:bodyDiv w:val="1"/>
      <w:marLeft w:val="0"/>
      <w:marRight w:val="0"/>
      <w:marTop w:val="0"/>
      <w:marBottom w:val="0"/>
      <w:divBdr>
        <w:top w:val="none" w:sz="0" w:space="0" w:color="auto"/>
        <w:left w:val="none" w:sz="0" w:space="0" w:color="auto"/>
        <w:bottom w:val="none" w:sz="0" w:space="0" w:color="auto"/>
        <w:right w:val="none" w:sz="0" w:space="0" w:color="auto"/>
      </w:divBdr>
    </w:div>
    <w:div w:id="1646352348">
      <w:bodyDiv w:val="1"/>
      <w:marLeft w:val="0"/>
      <w:marRight w:val="0"/>
      <w:marTop w:val="0"/>
      <w:marBottom w:val="0"/>
      <w:divBdr>
        <w:top w:val="none" w:sz="0" w:space="0" w:color="auto"/>
        <w:left w:val="none" w:sz="0" w:space="0" w:color="auto"/>
        <w:bottom w:val="none" w:sz="0" w:space="0" w:color="auto"/>
        <w:right w:val="none" w:sz="0" w:space="0" w:color="auto"/>
      </w:divBdr>
    </w:div>
    <w:div w:id="1709062790">
      <w:bodyDiv w:val="1"/>
      <w:marLeft w:val="0"/>
      <w:marRight w:val="0"/>
      <w:marTop w:val="0"/>
      <w:marBottom w:val="0"/>
      <w:divBdr>
        <w:top w:val="none" w:sz="0" w:space="0" w:color="auto"/>
        <w:left w:val="none" w:sz="0" w:space="0" w:color="auto"/>
        <w:bottom w:val="none" w:sz="0" w:space="0" w:color="auto"/>
        <w:right w:val="none" w:sz="0" w:space="0" w:color="auto"/>
      </w:divBdr>
    </w:div>
    <w:div w:id="1715276709">
      <w:bodyDiv w:val="1"/>
      <w:marLeft w:val="0"/>
      <w:marRight w:val="0"/>
      <w:marTop w:val="0"/>
      <w:marBottom w:val="0"/>
      <w:divBdr>
        <w:top w:val="none" w:sz="0" w:space="0" w:color="auto"/>
        <w:left w:val="none" w:sz="0" w:space="0" w:color="auto"/>
        <w:bottom w:val="none" w:sz="0" w:space="0" w:color="auto"/>
        <w:right w:val="none" w:sz="0" w:space="0" w:color="auto"/>
      </w:divBdr>
    </w:div>
    <w:div w:id="1727752067">
      <w:bodyDiv w:val="1"/>
      <w:marLeft w:val="0"/>
      <w:marRight w:val="0"/>
      <w:marTop w:val="0"/>
      <w:marBottom w:val="0"/>
      <w:divBdr>
        <w:top w:val="none" w:sz="0" w:space="0" w:color="auto"/>
        <w:left w:val="none" w:sz="0" w:space="0" w:color="auto"/>
        <w:bottom w:val="none" w:sz="0" w:space="0" w:color="auto"/>
        <w:right w:val="none" w:sz="0" w:space="0" w:color="auto"/>
      </w:divBdr>
    </w:div>
    <w:div w:id="1732268270">
      <w:bodyDiv w:val="1"/>
      <w:marLeft w:val="0"/>
      <w:marRight w:val="0"/>
      <w:marTop w:val="0"/>
      <w:marBottom w:val="0"/>
      <w:divBdr>
        <w:top w:val="none" w:sz="0" w:space="0" w:color="auto"/>
        <w:left w:val="none" w:sz="0" w:space="0" w:color="auto"/>
        <w:bottom w:val="none" w:sz="0" w:space="0" w:color="auto"/>
        <w:right w:val="none" w:sz="0" w:space="0" w:color="auto"/>
      </w:divBdr>
    </w:div>
    <w:div w:id="1751463156">
      <w:bodyDiv w:val="1"/>
      <w:marLeft w:val="0"/>
      <w:marRight w:val="0"/>
      <w:marTop w:val="0"/>
      <w:marBottom w:val="0"/>
      <w:divBdr>
        <w:top w:val="none" w:sz="0" w:space="0" w:color="auto"/>
        <w:left w:val="none" w:sz="0" w:space="0" w:color="auto"/>
        <w:bottom w:val="none" w:sz="0" w:space="0" w:color="auto"/>
        <w:right w:val="none" w:sz="0" w:space="0" w:color="auto"/>
      </w:divBdr>
    </w:div>
    <w:div w:id="1757752190">
      <w:bodyDiv w:val="1"/>
      <w:marLeft w:val="0"/>
      <w:marRight w:val="0"/>
      <w:marTop w:val="0"/>
      <w:marBottom w:val="0"/>
      <w:divBdr>
        <w:top w:val="none" w:sz="0" w:space="0" w:color="auto"/>
        <w:left w:val="none" w:sz="0" w:space="0" w:color="auto"/>
        <w:bottom w:val="none" w:sz="0" w:space="0" w:color="auto"/>
        <w:right w:val="none" w:sz="0" w:space="0" w:color="auto"/>
      </w:divBdr>
    </w:div>
    <w:div w:id="1769807139">
      <w:bodyDiv w:val="1"/>
      <w:marLeft w:val="0"/>
      <w:marRight w:val="0"/>
      <w:marTop w:val="0"/>
      <w:marBottom w:val="0"/>
      <w:divBdr>
        <w:top w:val="none" w:sz="0" w:space="0" w:color="auto"/>
        <w:left w:val="none" w:sz="0" w:space="0" w:color="auto"/>
        <w:bottom w:val="none" w:sz="0" w:space="0" w:color="auto"/>
        <w:right w:val="none" w:sz="0" w:space="0" w:color="auto"/>
      </w:divBdr>
    </w:div>
    <w:div w:id="1782065479">
      <w:bodyDiv w:val="1"/>
      <w:marLeft w:val="0"/>
      <w:marRight w:val="0"/>
      <w:marTop w:val="0"/>
      <w:marBottom w:val="0"/>
      <w:divBdr>
        <w:top w:val="none" w:sz="0" w:space="0" w:color="auto"/>
        <w:left w:val="none" w:sz="0" w:space="0" w:color="auto"/>
        <w:bottom w:val="none" w:sz="0" w:space="0" w:color="auto"/>
        <w:right w:val="none" w:sz="0" w:space="0" w:color="auto"/>
      </w:divBdr>
    </w:div>
    <w:div w:id="1827433525">
      <w:bodyDiv w:val="1"/>
      <w:marLeft w:val="0"/>
      <w:marRight w:val="0"/>
      <w:marTop w:val="0"/>
      <w:marBottom w:val="0"/>
      <w:divBdr>
        <w:top w:val="none" w:sz="0" w:space="0" w:color="auto"/>
        <w:left w:val="none" w:sz="0" w:space="0" w:color="auto"/>
        <w:bottom w:val="none" w:sz="0" w:space="0" w:color="auto"/>
        <w:right w:val="none" w:sz="0" w:space="0" w:color="auto"/>
      </w:divBdr>
    </w:div>
    <w:div w:id="1884440669">
      <w:bodyDiv w:val="1"/>
      <w:marLeft w:val="0"/>
      <w:marRight w:val="0"/>
      <w:marTop w:val="0"/>
      <w:marBottom w:val="0"/>
      <w:divBdr>
        <w:top w:val="none" w:sz="0" w:space="0" w:color="auto"/>
        <w:left w:val="none" w:sz="0" w:space="0" w:color="auto"/>
        <w:bottom w:val="none" w:sz="0" w:space="0" w:color="auto"/>
        <w:right w:val="none" w:sz="0" w:space="0" w:color="auto"/>
      </w:divBdr>
    </w:div>
    <w:div w:id="1923754102">
      <w:bodyDiv w:val="1"/>
      <w:marLeft w:val="0"/>
      <w:marRight w:val="0"/>
      <w:marTop w:val="0"/>
      <w:marBottom w:val="0"/>
      <w:divBdr>
        <w:top w:val="none" w:sz="0" w:space="0" w:color="auto"/>
        <w:left w:val="none" w:sz="0" w:space="0" w:color="auto"/>
        <w:bottom w:val="none" w:sz="0" w:space="0" w:color="auto"/>
        <w:right w:val="none" w:sz="0" w:space="0" w:color="auto"/>
      </w:divBdr>
    </w:div>
    <w:div w:id="1969780261">
      <w:bodyDiv w:val="1"/>
      <w:marLeft w:val="0"/>
      <w:marRight w:val="0"/>
      <w:marTop w:val="0"/>
      <w:marBottom w:val="0"/>
      <w:divBdr>
        <w:top w:val="none" w:sz="0" w:space="0" w:color="auto"/>
        <w:left w:val="none" w:sz="0" w:space="0" w:color="auto"/>
        <w:bottom w:val="none" w:sz="0" w:space="0" w:color="auto"/>
        <w:right w:val="none" w:sz="0" w:space="0" w:color="auto"/>
      </w:divBdr>
    </w:div>
    <w:div w:id="1976787768">
      <w:bodyDiv w:val="1"/>
      <w:marLeft w:val="0"/>
      <w:marRight w:val="0"/>
      <w:marTop w:val="0"/>
      <w:marBottom w:val="0"/>
      <w:divBdr>
        <w:top w:val="none" w:sz="0" w:space="0" w:color="auto"/>
        <w:left w:val="none" w:sz="0" w:space="0" w:color="auto"/>
        <w:bottom w:val="none" w:sz="0" w:space="0" w:color="auto"/>
        <w:right w:val="none" w:sz="0" w:space="0" w:color="auto"/>
      </w:divBdr>
    </w:div>
    <w:div w:id="1980066172">
      <w:bodyDiv w:val="1"/>
      <w:marLeft w:val="0"/>
      <w:marRight w:val="0"/>
      <w:marTop w:val="0"/>
      <w:marBottom w:val="0"/>
      <w:divBdr>
        <w:top w:val="none" w:sz="0" w:space="0" w:color="auto"/>
        <w:left w:val="none" w:sz="0" w:space="0" w:color="auto"/>
        <w:bottom w:val="none" w:sz="0" w:space="0" w:color="auto"/>
        <w:right w:val="none" w:sz="0" w:space="0" w:color="auto"/>
      </w:divBdr>
    </w:div>
    <w:div w:id="1982733032">
      <w:bodyDiv w:val="1"/>
      <w:marLeft w:val="0"/>
      <w:marRight w:val="0"/>
      <w:marTop w:val="0"/>
      <w:marBottom w:val="0"/>
      <w:divBdr>
        <w:top w:val="none" w:sz="0" w:space="0" w:color="auto"/>
        <w:left w:val="none" w:sz="0" w:space="0" w:color="auto"/>
        <w:bottom w:val="none" w:sz="0" w:space="0" w:color="auto"/>
        <w:right w:val="none" w:sz="0" w:space="0" w:color="auto"/>
      </w:divBdr>
    </w:div>
    <w:div w:id="2005624285">
      <w:bodyDiv w:val="1"/>
      <w:marLeft w:val="0"/>
      <w:marRight w:val="0"/>
      <w:marTop w:val="0"/>
      <w:marBottom w:val="0"/>
      <w:divBdr>
        <w:top w:val="none" w:sz="0" w:space="0" w:color="auto"/>
        <w:left w:val="none" w:sz="0" w:space="0" w:color="auto"/>
        <w:bottom w:val="none" w:sz="0" w:space="0" w:color="auto"/>
        <w:right w:val="none" w:sz="0" w:space="0" w:color="auto"/>
      </w:divBdr>
    </w:div>
    <w:div w:id="2011057838">
      <w:bodyDiv w:val="1"/>
      <w:marLeft w:val="0"/>
      <w:marRight w:val="0"/>
      <w:marTop w:val="0"/>
      <w:marBottom w:val="0"/>
      <w:divBdr>
        <w:top w:val="none" w:sz="0" w:space="0" w:color="auto"/>
        <w:left w:val="none" w:sz="0" w:space="0" w:color="auto"/>
        <w:bottom w:val="none" w:sz="0" w:space="0" w:color="auto"/>
        <w:right w:val="none" w:sz="0" w:space="0" w:color="auto"/>
      </w:divBdr>
    </w:div>
    <w:div w:id="2014527624">
      <w:bodyDiv w:val="1"/>
      <w:marLeft w:val="0"/>
      <w:marRight w:val="0"/>
      <w:marTop w:val="0"/>
      <w:marBottom w:val="0"/>
      <w:divBdr>
        <w:top w:val="none" w:sz="0" w:space="0" w:color="auto"/>
        <w:left w:val="none" w:sz="0" w:space="0" w:color="auto"/>
        <w:bottom w:val="none" w:sz="0" w:space="0" w:color="auto"/>
        <w:right w:val="none" w:sz="0" w:space="0" w:color="auto"/>
      </w:divBdr>
    </w:div>
    <w:div w:id="2017343670">
      <w:bodyDiv w:val="1"/>
      <w:marLeft w:val="0"/>
      <w:marRight w:val="0"/>
      <w:marTop w:val="0"/>
      <w:marBottom w:val="0"/>
      <w:divBdr>
        <w:top w:val="none" w:sz="0" w:space="0" w:color="auto"/>
        <w:left w:val="none" w:sz="0" w:space="0" w:color="auto"/>
        <w:bottom w:val="none" w:sz="0" w:space="0" w:color="auto"/>
        <w:right w:val="none" w:sz="0" w:space="0" w:color="auto"/>
      </w:divBdr>
    </w:div>
    <w:div w:id="2056611836">
      <w:bodyDiv w:val="1"/>
      <w:marLeft w:val="0"/>
      <w:marRight w:val="0"/>
      <w:marTop w:val="0"/>
      <w:marBottom w:val="0"/>
      <w:divBdr>
        <w:top w:val="none" w:sz="0" w:space="0" w:color="auto"/>
        <w:left w:val="none" w:sz="0" w:space="0" w:color="auto"/>
        <w:bottom w:val="none" w:sz="0" w:space="0" w:color="auto"/>
        <w:right w:val="none" w:sz="0" w:space="0" w:color="auto"/>
      </w:divBdr>
    </w:div>
    <w:div w:id="2058507035">
      <w:bodyDiv w:val="1"/>
      <w:marLeft w:val="0"/>
      <w:marRight w:val="0"/>
      <w:marTop w:val="0"/>
      <w:marBottom w:val="0"/>
      <w:divBdr>
        <w:top w:val="none" w:sz="0" w:space="0" w:color="auto"/>
        <w:left w:val="none" w:sz="0" w:space="0" w:color="auto"/>
        <w:bottom w:val="none" w:sz="0" w:space="0" w:color="auto"/>
        <w:right w:val="none" w:sz="0" w:space="0" w:color="auto"/>
      </w:divBdr>
    </w:div>
    <w:div w:id="2061709506">
      <w:bodyDiv w:val="1"/>
      <w:marLeft w:val="0"/>
      <w:marRight w:val="0"/>
      <w:marTop w:val="0"/>
      <w:marBottom w:val="0"/>
      <w:divBdr>
        <w:top w:val="none" w:sz="0" w:space="0" w:color="auto"/>
        <w:left w:val="none" w:sz="0" w:space="0" w:color="auto"/>
        <w:bottom w:val="none" w:sz="0" w:space="0" w:color="auto"/>
        <w:right w:val="none" w:sz="0" w:space="0" w:color="auto"/>
      </w:divBdr>
    </w:div>
    <w:div w:id="2062752584">
      <w:bodyDiv w:val="1"/>
      <w:marLeft w:val="0"/>
      <w:marRight w:val="0"/>
      <w:marTop w:val="0"/>
      <w:marBottom w:val="0"/>
      <w:divBdr>
        <w:top w:val="none" w:sz="0" w:space="0" w:color="auto"/>
        <w:left w:val="none" w:sz="0" w:space="0" w:color="auto"/>
        <w:bottom w:val="none" w:sz="0" w:space="0" w:color="auto"/>
        <w:right w:val="none" w:sz="0" w:space="0" w:color="auto"/>
      </w:divBdr>
    </w:div>
    <w:div w:id="2087532934">
      <w:bodyDiv w:val="1"/>
      <w:marLeft w:val="0"/>
      <w:marRight w:val="0"/>
      <w:marTop w:val="0"/>
      <w:marBottom w:val="0"/>
      <w:divBdr>
        <w:top w:val="none" w:sz="0" w:space="0" w:color="auto"/>
        <w:left w:val="none" w:sz="0" w:space="0" w:color="auto"/>
        <w:bottom w:val="none" w:sz="0" w:space="0" w:color="auto"/>
        <w:right w:val="none" w:sz="0" w:space="0" w:color="auto"/>
      </w:divBdr>
    </w:div>
    <w:div w:id="2094010495">
      <w:bodyDiv w:val="1"/>
      <w:marLeft w:val="0"/>
      <w:marRight w:val="0"/>
      <w:marTop w:val="0"/>
      <w:marBottom w:val="0"/>
      <w:divBdr>
        <w:top w:val="none" w:sz="0" w:space="0" w:color="auto"/>
        <w:left w:val="none" w:sz="0" w:space="0" w:color="auto"/>
        <w:bottom w:val="none" w:sz="0" w:space="0" w:color="auto"/>
        <w:right w:val="none" w:sz="0" w:space="0" w:color="auto"/>
      </w:divBdr>
      <w:divsChild>
        <w:div w:id="1242833398">
          <w:marLeft w:val="0"/>
          <w:marRight w:val="0"/>
          <w:marTop w:val="0"/>
          <w:marBottom w:val="0"/>
          <w:divBdr>
            <w:top w:val="none" w:sz="0" w:space="0" w:color="auto"/>
            <w:left w:val="none" w:sz="0" w:space="0" w:color="auto"/>
            <w:bottom w:val="none" w:sz="0" w:space="0" w:color="auto"/>
            <w:right w:val="none" w:sz="0" w:space="0" w:color="auto"/>
          </w:divBdr>
        </w:div>
      </w:divsChild>
    </w:div>
    <w:div w:id="2094468224">
      <w:bodyDiv w:val="1"/>
      <w:marLeft w:val="0"/>
      <w:marRight w:val="0"/>
      <w:marTop w:val="0"/>
      <w:marBottom w:val="0"/>
      <w:divBdr>
        <w:top w:val="none" w:sz="0" w:space="0" w:color="auto"/>
        <w:left w:val="none" w:sz="0" w:space="0" w:color="auto"/>
        <w:bottom w:val="none" w:sz="0" w:space="0" w:color="auto"/>
        <w:right w:val="none" w:sz="0" w:space="0" w:color="auto"/>
      </w:divBdr>
    </w:div>
    <w:div w:id="2100516533">
      <w:bodyDiv w:val="1"/>
      <w:marLeft w:val="0"/>
      <w:marRight w:val="0"/>
      <w:marTop w:val="0"/>
      <w:marBottom w:val="0"/>
      <w:divBdr>
        <w:top w:val="none" w:sz="0" w:space="0" w:color="auto"/>
        <w:left w:val="none" w:sz="0" w:space="0" w:color="auto"/>
        <w:bottom w:val="none" w:sz="0" w:space="0" w:color="auto"/>
        <w:right w:val="none" w:sz="0" w:space="0" w:color="auto"/>
      </w:divBdr>
    </w:div>
    <w:div w:id="2105610713">
      <w:bodyDiv w:val="1"/>
      <w:marLeft w:val="0"/>
      <w:marRight w:val="0"/>
      <w:marTop w:val="0"/>
      <w:marBottom w:val="0"/>
      <w:divBdr>
        <w:top w:val="none" w:sz="0" w:space="0" w:color="auto"/>
        <w:left w:val="none" w:sz="0" w:space="0" w:color="auto"/>
        <w:bottom w:val="none" w:sz="0" w:space="0" w:color="auto"/>
        <w:right w:val="none" w:sz="0" w:space="0" w:color="auto"/>
      </w:divBdr>
    </w:div>
    <w:div w:id="2114979690">
      <w:bodyDiv w:val="1"/>
      <w:marLeft w:val="0"/>
      <w:marRight w:val="0"/>
      <w:marTop w:val="0"/>
      <w:marBottom w:val="0"/>
      <w:divBdr>
        <w:top w:val="none" w:sz="0" w:space="0" w:color="auto"/>
        <w:left w:val="none" w:sz="0" w:space="0" w:color="auto"/>
        <w:bottom w:val="none" w:sz="0" w:space="0" w:color="auto"/>
        <w:right w:val="none" w:sz="0" w:space="0" w:color="auto"/>
      </w:divBdr>
    </w:div>
    <w:div w:id="2129467876">
      <w:bodyDiv w:val="1"/>
      <w:marLeft w:val="0"/>
      <w:marRight w:val="0"/>
      <w:marTop w:val="0"/>
      <w:marBottom w:val="0"/>
      <w:divBdr>
        <w:top w:val="none" w:sz="0" w:space="0" w:color="auto"/>
        <w:left w:val="none" w:sz="0" w:space="0" w:color="auto"/>
        <w:bottom w:val="none" w:sz="0" w:space="0" w:color="auto"/>
        <w:right w:val="none" w:sz="0" w:space="0" w:color="auto"/>
      </w:divBdr>
    </w:div>
    <w:div w:id="2130279427">
      <w:bodyDiv w:val="1"/>
      <w:marLeft w:val="0"/>
      <w:marRight w:val="0"/>
      <w:marTop w:val="0"/>
      <w:marBottom w:val="0"/>
      <w:divBdr>
        <w:top w:val="none" w:sz="0" w:space="0" w:color="auto"/>
        <w:left w:val="none" w:sz="0" w:space="0" w:color="auto"/>
        <w:bottom w:val="none" w:sz="0" w:space="0" w:color="auto"/>
        <w:right w:val="none" w:sz="0" w:space="0" w:color="auto"/>
      </w:divBdr>
    </w:div>
    <w:div w:id="213667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5061-494A-46A8-96FA-0BF3DFBE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37</Pages>
  <Words>12462</Words>
  <Characters>68546</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guadalupe.vazquez@te.gob.mx</dc:creator>
  <cp:keywords/>
  <dc:description/>
  <cp:lastModifiedBy>María Guadalupe Vázquez Orozco</cp:lastModifiedBy>
  <cp:revision>9</cp:revision>
  <cp:lastPrinted>2020-10-08T15:17:00Z</cp:lastPrinted>
  <dcterms:created xsi:type="dcterms:W3CDTF">2021-10-02T15:52:00Z</dcterms:created>
  <dcterms:modified xsi:type="dcterms:W3CDTF">2021-10-05T05:04:00Z</dcterms:modified>
</cp:coreProperties>
</file>