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3"/>
        <w:tblW w:w="5422" w:type="dxa"/>
        <w:jc w:val="right"/>
        <w:tblLook w:val="04A0" w:firstRow="1" w:lastRow="0" w:firstColumn="1" w:lastColumn="0" w:noHBand="0" w:noVBand="1"/>
      </w:tblPr>
      <w:tblGrid>
        <w:gridCol w:w="5422"/>
      </w:tblGrid>
      <w:tr w:rsidR="00FA1129" w:rsidRPr="00601ECF" w14:paraId="6A470034" w14:textId="77777777" w:rsidTr="00050390">
        <w:trPr>
          <w:trHeight w:val="4111"/>
          <w:jc w:val="right"/>
        </w:trPr>
        <w:tc>
          <w:tcPr>
            <w:tcW w:w="5422" w:type="dxa"/>
            <w:tcBorders>
              <w:top w:val="nil"/>
              <w:left w:val="nil"/>
              <w:bottom w:val="nil"/>
              <w:right w:val="nil"/>
            </w:tcBorders>
            <w:hideMark/>
          </w:tcPr>
          <w:p w14:paraId="14D35072" w14:textId="63E13F3F" w:rsidR="00FA1129" w:rsidRPr="00601ECF" w:rsidRDefault="00F01147" w:rsidP="00A84A34">
            <w:pPr>
              <w:spacing w:after="0" w:line="240" w:lineRule="auto"/>
              <w:jc w:val="center"/>
              <w:rPr>
                <w:rFonts w:ascii="Arial" w:hAnsi="Arial" w:cs="Arial"/>
                <w:b/>
                <w:sz w:val="24"/>
                <w:szCs w:val="24"/>
              </w:rPr>
            </w:pPr>
            <w:bookmarkStart w:id="0" w:name="_Hlk19725318"/>
            <w:bookmarkStart w:id="1" w:name="_Hlk19725264"/>
            <w:r w:rsidRPr="00601ECF">
              <w:rPr>
                <w:rFonts w:ascii="Arial" w:hAnsi="Arial" w:cs="Arial"/>
                <w:b/>
                <w:sz w:val="24"/>
                <w:szCs w:val="24"/>
              </w:rPr>
              <w:t xml:space="preserve">JUICIO </w:t>
            </w:r>
            <w:r w:rsidR="00504FBE" w:rsidRPr="00601ECF">
              <w:rPr>
                <w:rFonts w:ascii="Arial" w:hAnsi="Arial" w:cs="Arial"/>
                <w:b/>
                <w:sz w:val="24"/>
                <w:szCs w:val="24"/>
              </w:rPr>
              <w:t>ELECTORAL</w:t>
            </w:r>
          </w:p>
          <w:p w14:paraId="09C1E34F" w14:textId="77777777" w:rsidR="00FA1129" w:rsidRPr="00601ECF" w:rsidRDefault="00FA1129" w:rsidP="002B1629">
            <w:pPr>
              <w:spacing w:after="0" w:line="240" w:lineRule="auto"/>
              <w:jc w:val="both"/>
              <w:rPr>
                <w:rFonts w:ascii="Arial" w:hAnsi="Arial" w:cs="Arial"/>
                <w:b/>
                <w:sz w:val="24"/>
                <w:szCs w:val="24"/>
              </w:rPr>
            </w:pPr>
          </w:p>
          <w:p w14:paraId="6E3A0285" w14:textId="2EEBE885" w:rsidR="00FA1129" w:rsidRPr="00601ECF" w:rsidRDefault="00FA1129" w:rsidP="002B1629">
            <w:pPr>
              <w:spacing w:after="0" w:line="240" w:lineRule="auto"/>
              <w:jc w:val="both"/>
              <w:rPr>
                <w:rFonts w:ascii="Arial" w:hAnsi="Arial" w:cs="Arial"/>
                <w:sz w:val="24"/>
                <w:szCs w:val="24"/>
              </w:rPr>
            </w:pPr>
            <w:r w:rsidRPr="00601ECF">
              <w:rPr>
                <w:rFonts w:ascii="Arial" w:hAnsi="Arial" w:cs="Arial"/>
                <w:b/>
                <w:sz w:val="24"/>
                <w:szCs w:val="24"/>
              </w:rPr>
              <w:t>EXPEDIENTE:</w:t>
            </w:r>
            <w:r w:rsidRPr="00601ECF">
              <w:rPr>
                <w:rFonts w:ascii="Arial" w:hAnsi="Arial" w:cs="Arial"/>
                <w:sz w:val="24"/>
                <w:szCs w:val="24"/>
              </w:rPr>
              <w:t xml:space="preserve"> </w:t>
            </w:r>
            <w:r w:rsidR="00F01147" w:rsidRPr="00601ECF">
              <w:rPr>
                <w:rFonts w:ascii="Arial" w:hAnsi="Arial" w:cs="Arial"/>
                <w:sz w:val="24"/>
                <w:szCs w:val="24"/>
              </w:rPr>
              <w:t>SM-</w:t>
            </w:r>
            <w:r w:rsidR="005F2BC6" w:rsidRPr="00601ECF">
              <w:rPr>
                <w:rFonts w:ascii="Arial" w:hAnsi="Arial" w:cs="Arial"/>
                <w:sz w:val="24"/>
                <w:szCs w:val="24"/>
              </w:rPr>
              <w:t>J</w:t>
            </w:r>
            <w:r w:rsidR="00504FBE" w:rsidRPr="00601ECF">
              <w:rPr>
                <w:rFonts w:ascii="Arial" w:hAnsi="Arial" w:cs="Arial"/>
                <w:sz w:val="24"/>
                <w:szCs w:val="24"/>
              </w:rPr>
              <w:t>E</w:t>
            </w:r>
            <w:r w:rsidR="005F2BC6" w:rsidRPr="00601ECF">
              <w:rPr>
                <w:rFonts w:ascii="Arial" w:hAnsi="Arial" w:cs="Arial"/>
                <w:sz w:val="24"/>
                <w:szCs w:val="24"/>
              </w:rPr>
              <w:t>-</w:t>
            </w:r>
            <w:r w:rsidR="00623279" w:rsidRPr="00601ECF">
              <w:rPr>
                <w:rFonts w:ascii="Arial" w:hAnsi="Arial" w:cs="Arial"/>
                <w:sz w:val="24"/>
                <w:szCs w:val="24"/>
              </w:rPr>
              <w:t>9</w:t>
            </w:r>
            <w:r w:rsidR="00F01147" w:rsidRPr="00601ECF">
              <w:rPr>
                <w:rFonts w:ascii="Arial" w:hAnsi="Arial" w:cs="Arial"/>
                <w:sz w:val="24"/>
                <w:szCs w:val="24"/>
              </w:rPr>
              <w:t>/202</w:t>
            </w:r>
            <w:r w:rsidR="00623279" w:rsidRPr="00601ECF">
              <w:rPr>
                <w:rFonts w:ascii="Arial" w:hAnsi="Arial" w:cs="Arial"/>
                <w:sz w:val="24"/>
                <w:szCs w:val="24"/>
              </w:rPr>
              <w:t>2</w:t>
            </w:r>
          </w:p>
          <w:p w14:paraId="427FAAB1" w14:textId="77777777" w:rsidR="00FA1129" w:rsidRPr="00601ECF" w:rsidRDefault="00FA1129" w:rsidP="002B1629">
            <w:pPr>
              <w:spacing w:after="0" w:line="240" w:lineRule="auto"/>
              <w:jc w:val="both"/>
              <w:rPr>
                <w:rFonts w:ascii="Arial" w:hAnsi="Arial" w:cs="Arial"/>
                <w:b/>
                <w:sz w:val="24"/>
                <w:szCs w:val="24"/>
              </w:rPr>
            </w:pPr>
          </w:p>
          <w:p w14:paraId="36C4243D" w14:textId="5E924605" w:rsidR="00FA1129" w:rsidRPr="00601ECF" w:rsidRDefault="00FA1129" w:rsidP="002B1629">
            <w:pPr>
              <w:spacing w:after="0" w:line="240" w:lineRule="auto"/>
              <w:jc w:val="both"/>
              <w:rPr>
                <w:rFonts w:ascii="Arial" w:hAnsi="Arial" w:cs="Arial"/>
                <w:sz w:val="24"/>
                <w:szCs w:val="24"/>
              </w:rPr>
            </w:pPr>
            <w:r w:rsidRPr="00601ECF">
              <w:rPr>
                <w:rFonts w:ascii="Arial" w:hAnsi="Arial" w:cs="Arial"/>
                <w:b/>
                <w:sz w:val="24"/>
                <w:szCs w:val="24"/>
              </w:rPr>
              <w:t xml:space="preserve">ACTOR: </w:t>
            </w:r>
            <w:r w:rsidR="006C4CB3" w:rsidRPr="00601ECF">
              <w:rPr>
                <w:rFonts w:ascii="Arial" w:hAnsi="Arial" w:cs="Arial"/>
                <w:sz w:val="24"/>
                <w:szCs w:val="24"/>
              </w:rPr>
              <w:t>OSCAR ZAVALA ÁNGEL</w:t>
            </w:r>
            <w:r w:rsidR="00995799" w:rsidRPr="00601ECF">
              <w:rPr>
                <w:rFonts w:ascii="Arial" w:hAnsi="Arial" w:cs="Arial"/>
                <w:sz w:val="24"/>
                <w:szCs w:val="24"/>
              </w:rPr>
              <w:t xml:space="preserve">, QUIEN SE OSTENTA COMO PARTE DENUNCIANTE EN EL EXPEDIENTE TEEG-PES-149/2021 </w:t>
            </w:r>
          </w:p>
          <w:p w14:paraId="7600286E" w14:textId="7F1BF506" w:rsidR="0059160F" w:rsidRPr="00601ECF" w:rsidRDefault="0059160F" w:rsidP="002B1629">
            <w:pPr>
              <w:spacing w:after="0" w:line="240" w:lineRule="auto"/>
              <w:jc w:val="both"/>
              <w:rPr>
                <w:rFonts w:ascii="Arial" w:hAnsi="Arial" w:cs="Arial"/>
                <w:sz w:val="24"/>
                <w:szCs w:val="24"/>
              </w:rPr>
            </w:pPr>
          </w:p>
          <w:p w14:paraId="5F978414" w14:textId="127871DC" w:rsidR="00FA1129" w:rsidRPr="00601ECF" w:rsidRDefault="00FA1129" w:rsidP="002B1629">
            <w:pPr>
              <w:spacing w:after="0" w:line="240" w:lineRule="auto"/>
              <w:jc w:val="both"/>
              <w:rPr>
                <w:rFonts w:ascii="Arial" w:hAnsi="Arial" w:cs="Arial"/>
                <w:bCs/>
                <w:sz w:val="24"/>
                <w:szCs w:val="24"/>
              </w:rPr>
            </w:pPr>
            <w:r w:rsidRPr="00601ECF">
              <w:rPr>
                <w:rFonts w:ascii="Arial" w:hAnsi="Arial" w:cs="Arial"/>
                <w:b/>
                <w:bCs/>
                <w:sz w:val="24"/>
                <w:szCs w:val="24"/>
              </w:rPr>
              <w:t>RESPONSABLE:</w:t>
            </w:r>
            <w:r w:rsidRPr="00601ECF">
              <w:rPr>
                <w:rFonts w:ascii="Arial" w:hAnsi="Arial" w:cs="Arial"/>
                <w:bCs/>
                <w:sz w:val="24"/>
                <w:szCs w:val="24"/>
              </w:rPr>
              <w:t xml:space="preserve"> </w:t>
            </w:r>
            <w:r w:rsidR="00504FBE" w:rsidRPr="00601ECF">
              <w:rPr>
                <w:rFonts w:ascii="Arial" w:hAnsi="Arial" w:cs="Arial"/>
                <w:bCs/>
                <w:sz w:val="24"/>
                <w:szCs w:val="24"/>
              </w:rPr>
              <w:t>TRIBUNAL ESTATAL ELECTORAL DE GUANAJUATO</w:t>
            </w:r>
          </w:p>
          <w:p w14:paraId="52B2CBFB" w14:textId="77777777" w:rsidR="00FA1129" w:rsidRPr="00601ECF" w:rsidRDefault="00FA1129" w:rsidP="002B1629">
            <w:pPr>
              <w:spacing w:after="0" w:line="240" w:lineRule="auto"/>
              <w:jc w:val="both"/>
              <w:rPr>
                <w:rFonts w:ascii="Arial" w:hAnsi="Arial" w:cs="Arial"/>
                <w:b/>
                <w:sz w:val="24"/>
                <w:szCs w:val="24"/>
              </w:rPr>
            </w:pPr>
          </w:p>
          <w:p w14:paraId="3048386C" w14:textId="3E6B8AD3" w:rsidR="00FA1129" w:rsidRPr="00601ECF" w:rsidRDefault="00FA1129" w:rsidP="002B1629">
            <w:pPr>
              <w:spacing w:after="0" w:line="240" w:lineRule="auto"/>
              <w:jc w:val="both"/>
              <w:rPr>
                <w:rFonts w:ascii="Arial" w:hAnsi="Arial" w:cs="Arial"/>
                <w:sz w:val="24"/>
                <w:szCs w:val="24"/>
              </w:rPr>
            </w:pPr>
            <w:r w:rsidRPr="00601ECF">
              <w:rPr>
                <w:rFonts w:ascii="Arial" w:hAnsi="Arial" w:cs="Arial"/>
                <w:b/>
                <w:sz w:val="24"/>
                <w:szCs w:val="24"/>
              </w:rPr>
              <w:t>MAGISTRAD</w:t>
            </w:r>
            <w:r w:rsidR="00CF56A5" w:rsidRPr="00601ECF">
              <w:rPr>
                <w:rFonts w:ascii="Arial" w:hAnsi="Arial" w:cs="Arial"/>
                <w:b/>
                <w:sz w:val="24"/>
                <w:szCs w:val="24"/>
              </w:rPr>
              <w:t>O</w:t>
            </w:r>
            <w:r w:rsidRPr="00601ECF">
              <w:rPr>
                <w:rFonts w:ascii="Arial" w:hAnsi="Arial" w:cs="Arial"/>
                <w:b/>
                <w:sz w:val="24"/>
                <w:szCs w:val="24"/>
              </w:rPr>
              <w:t xml:space="preserve"> PONENTE:</w:t>
            </w:r>
            <w:r w:rsidRPr="00601ECF">
              <w:rPr>
                <w:rFonts w:ascii="Arial" w:hAnsi="Arial" w:cs="Arial"/>
                <w:sz w:val="24"/>
                <w:szCs w:val="24"/>
              </w:rPr>
              <w:t xml:space="preserve"> </w:t>
            </w:r>
            <w:r w:rsidR="00CF56A5" w:rsidRPr="00601ECF">
              <w:rPr>
                <w:rFonts w:ascii="Arial" w:hAnsi="Arial" w:cs="Arial"/>
                <w:sz w:val="24"/>
                <w:szCs w:val="24"/>
              </w:rPr>
              <w:t>YAIRSINIO DAVID GARCÍA ORTIZ</w:t>
            </w:r>
          </w:p>
          <w:p w14:paraId="5DA951B6" w14:textId="77777777" w:rsidR="00FA1129" w:rsidRPr="00601ECF" w:rsidRDefault="00FA1129" w:rsidP="002B1629">
            <w:pPr>
              <w:spacing w:after="0" w:line="240" w:lineRule="auto"/>
              <w:jc w:val="both"/>
              <w:rPr>
                <w:rFonts w:ascii="Arial" w:hAnsi="Arial" w:cs="Arial"/>
                <w:b/>
                <w:sz w:val="24"/>
                <w:szCs w:val="24"/>
              </w:rPr>
            </w:pPr>
          </w:p>
          <w:p w14:paraId="43B0A216" w14:textId="2AA23677" w:rsidR="008347CB" w:rsidRPr="00601ECF" w:rsidRDefault="00FA1129" w:rsidP="008347CB">
            <w:pPr>
              <w:spacing w:after="0" w:line="240" w:lineRule="auto"/>
              <w:jc w:val="both"/>
              <w:rPr>
                <w:rFonts w:ascii="Arial" w:hAnsi="Arial" w:cs="Arial"/>
                <w:sz w:val="24"/>
                <w:szCs w:val="24"/>
              </w:rPr>
            </w:pPr>
            <w:r w:rsidRPr="00601ECF">
              <w:rPr>
                <w:rFonts w:ascii="Arial" w:hAnsi="Arial" w:cs="Arial"/>
                <w:b/>
                <w:sz w:val="24"/>
                <w:szCs w:val="24"/>
              </w:rPr>
              <w:t>SECRETARI</w:t>
            </w:r>
            <w:r w:rsidR="004743D1" w:rsidRPr="00601ECF">
              <w:rPr>
                <w:rFonts w:ascii="Arial" w:hAnsi="Arial" w:cs="Arial"/>
                <w:b/>
                <w:sz w:val="24"/>
                <w:szCs w:val="24"/>
              </w:rPr>
              <w:t>O</w:t>
            </w:r>
            <w:r w:rsidRPr="00601ECF">
              <w:rPr>
                <w:rFonts w:ascii="Arial" w:hAnsi="Arial" w:cs="Arial"/>
                <w:b/>
                <w:sz w:val="24"/>
                <w:szCs w:val="24"/>
              </w:rPr>
              <w:t xml:space="preserve">: </w:t>
            </w:r>
            <w:r w:rsidR="004743D1" w:rsidRPr="00601ECF">
              <w:rPr>
                <w:rFonts w:ascii="Arial" w:hAnsi="Arial" w:cs="Arial"/>
                <w:sz w:val="24"/>
                <w:szCs w:val="24"/>
              </w:rPr>
              <w:t>J</w:t>
            </w:r>
            <w:r w:rsidR="00CF56A5" w:rsidRPr="00601ECF">
              <w:rPr>
                <w:rFonts w:ascii="Arial" w:hAnsi="Arial" w:cs="Arial"/>
                <w:sz w:val="24"/>
                <w:szCs w:val="24"/>
              </w:rPr>
              <w:t>ORGE ALBERTO SÁENZ MARINES</w:t>
            </w:r>
          </w:p>
        </w:tc>
      </w:tr>
      <w:bookmarkEnd w:id="0"/>
    </w:tbl>
    <w:p w14:paraId="40DFBF68" w14:textId="40FD567C" w:rsidR="00FA1129" w:rsidRPr="00601ECF" w:rsidRDefault="00FA1129" w:rsidP="00FA1129">
      <w:pPr>
        <w:tabs>
          <w:tab w:val="left" w:pos="7470"/>
        </w:tabs>
        <w:spacing w:after="0" w:line="360" w:lineRule="auto"/>
        <w:jc w:val="both"/>
        <w:rPr>
          <w:rFonts w:ascii="Arial" w:hAnsi="Arial" w:cs="Arial"/>
          <w:sz w:val="24"/>
          <w:szCs w:val="24"/>
        </w:rPr>
      </w:pPr>
    </w:p>
    <w:p w14:paraId="62BEBD90" w14:textId="02BD9E6E" w:rsidR="00FA1129" w:rsidRPr="00601ECF" w:rsidRDefault="00FA1129" w:rsidP="00FA1129">
      <w:pPr>
        <w:tabs>
          <w:tab w:val="left" w:pos="7470"/>
        </w:tabs>
        <w:spacing w:after="0" w:line="360" w:lineRule="auto"/>
        <w:jc w:val="both"/>
        <w:rPr>
          <w:rFonts w:ascii="Arial" w:hAnsi="Arial" w:cs="Arial"/>
          <w:sz w:val="24"/>
          <w:szCs w:val="24"/>
        </w:rPr>
      </w:pPr>
      <w:r w:rsidRPr="00601ECF">
        <w:rPr>
          <w:rFonts w:ascii="Arial" w:hAnsi="Arial" w:cs="Arial"/>
          <w:sz w:val="24"/>
          <w:szCs w:val="24"/>
        </w:rPr>
        <w:t xml:space="preserve">Monterrey, Nuevo León, a </w:t>
      </w:r>
      <w:r w:rsidR="00601ECF" w:rsidRPr="00601ECF">
        <w:rPr>
          <w:rFonts w:ascii="Arial" w:hAnsi="Arial" w:cs="Arial"/>
          <w:sz w:val="24"/>
          <w:szCs w:val="24"/>
        </w:rPr>
        <w:t>veintitrés</w:t>
      </w:r>
      <w:r w:rsidR="00E14213" w:rsidRPr="00601ECF">
        <w:rPr>
          <w:rFonts w:ascii="Arial" w:hAnsi="Arial" w:cs="Arial"/>
          <w:sz w:val="24"/>
          <w:szCs w:val="24"/>
        </w:rPr>
        <w:t xml:space="preserve"> de </w:t>
      </w:r>
      <w:r w:rsidR="00CF56A5" w:rsidRPr="00601ECF">
        <w:rPr>
          <w:rFonts w:ascii="Arial" w:hAnsi="Arial" w:cs="Arial"/>
          <w:sz w:val="24"/>
          <w:szCs w:val="24"/>
        </w:rPr>
        <w:t>febrero</w:t>
      </w:r>
      <w:r w:rsidR="00E14213" w:rsidRPr="00601ECF">
        <w:rPr>
          <w:rFonts w:ascii="Arial" w:hAnsi="Arial" w:cs="Arial"/>
          <w:sz w:val="24"/>
          <w:szCs w:val="24"/>
        </w:rPr>
        <w:t xml:space="preserve"> </w:t>
      </w:r>
      <w:r w:rsidRPr="00601ECF">
        <w:rPr>
          <w:rFonts w:ascii="Arial" w:hAnsi="Arial" w:cs="Arial"/>
          <w:sz w:val="24"/>
          <w:szCs w:val="24"/>
        </w:rPr>
        <w:t xml:space="preserve">de dos mil </w:t>
      </w:r>
      <w:r w:rsidR="0069480C" w:rsidRPr="00601ECF">
        <w:rPr>
          <w:rFonts w:ascii="Arial" w:hAnsi="Arial" w:cs="Arial"/>
          <w:sz w:val="24"/>
          <w:szCs w:val="24"/>
        </w:rPr>
        <w:t>veint</w:t>
      </w:r>
      <w:r w:rsidR="003366DC" w:rsidRPr="00601ECF">
        <w:rPr>
          <w:rFonts w:ascii="Arial" w:hAnsi="Arial" w:cs="Arial"/>
          <w:sz w:val="24"/>
          <w:szCs w:val="24"/>
        </w:rPr>
        <w:t>i</w:t>
      </w:r>
      <w:r w:rsidR="00CF56A5" w:rsidRPr="00601ECF">
        <w:rPr>
          <w:rFonts w:ascii="Arial" w:hAnsi="Arial" w:cs="Arial"/>
          <w:sz w:val="24"/>
          <w:szCs w:val="24"/>
        </w:rPr>
        <w:t>dós</w:t>
      </w:r>
      <w:r w:rsidRPr="00601ECF">
        <w:rPr>
          <w:rFonts w:ascii="Arial" w:hAnsi="Arial" w:cs="Arial"/>
          <w:sz w:val="24"/>
          <w:szCs w:val="24"/>
        </w:rPr>
        <w:t>.</w:t>
      </w:r>
    </w:p>
    <w:p w14:paraId="4A7B33C6" w14:textId="77777777" w:rsidR="00FA1129" w:rsidRPr="00601ECF" w:rsidRDefault="00FA1129" w:rsidP="00FA1129">
      <w:pPr>
        <w:spacing w:after="0" w:line="360" w:lineRule="auto"/>
        <w:jc w:val="both"/>
        <w:rPr>
          <w:rFonts w:ascii="Arial" w:hAnsi="Arial" w:cs="Arial"/>
          <w:b/>
          <w:sz w:val="24"/>
          <w:szCs w:val="24"/>
        </w:rPr>
      </w:pPr>
    </w:p>
    <w:p w14:paraId="737E136F" w14:textId="3F80DAF9" w:rsidR="00EC71A6" w:rsidRPr="00601ECF" w:rsidRDefault="00FA1129" w:rsidP="005B6FCF">
      <w:pPr>
        <w:spacing w:after="0" w:line="360" w:lineRule="auto"/>
        <w:jc w:val="both"/>
        <w:rPr>
          <w:rFonts w:ascii="Arial" w:hAnsi="Arial" w:cs="Arial"/>
          <w:bCs/>
          <w:sz w:val="24"/>
          <w:szCs w:val="24"/>
        </w:rPr>
      </w:pPr>
      <w:bookmarkStart w:id="2" w:name="_Hlk28203300"/>
      <w:r w:rsidRPr="00601ECF">
        <w:rPr>
          <w:rFonts w:ascii="Arial" w:hAnsi="Arial" w:cs="Arial"/>
          <w:b/>
          <w:sz w:val="24"/>
          <w:szCs w:val="24"/>
        </w:rPr>
        <w:t>Sentencia definitiva</w:t>
      </w:r>
      <w:r w:rsidRPr="00601ECF">
        <w:rPr>
          <w:rFonts w:ascii="Arial" w:hAnsi="Arial" w:cs="Arial"/>
          <w:sz w:val="24"/>
          <w:szCs w:val="24"/>
        </w:rPr>
        <w:t xml:space="preserve"> que</w:t>
      </w:r>
      <w:r w:rsidR="004743D1" w:rsidRPr="00601ECF">
        <w:rPr>
          <w:rFonts w:ascii="Arial" w:hAnsi="Arial" w:cs="Arial"/>
          <w:sz w:val="24"/>
          <w:szCs w:val="24"/>
        </w:rPr>
        <w:t xml:space="preserve"> </w:t>
      </w:r>
      <w:bookmarkEnd w:id="2"/>
      <w:r w:rsidR="00504FBE" w:rsidRPr="00601ECF">
        <w:rPr>
          <w:rFonts w:ascii="Arial" w:hAnsi="Arial" w:cs="Arial"/>
          <w:b/>
          <w:sz w:val="24"/>
          <w:szCs w:val="24"/>
        </w:rPr>
        <w:t xml:space="preserve">desecha </w:t>
      </w:r>
      <w:r w:rsidR="00504FBE" w:rsidRPr="00601ECF">
        <w:rPr>
          <w:rFonts w:ascii="Arial" w:hAnsi="Arial" w:cs="Arial"/>
          <w:bCs/>
          <w:sz w:val="24"/>
          <w:szCs w:val="24"/>
        </w:rPr>
        <w:t xml:space="preserve">de plano la demanda del presente juicio al considerarse que </w:t>
      </w:r>
      <w:r w:rsidR="00CF56A5" w:rsidRPr="00601ECF">
        <w:rPr>
          <w:rFonts w:ascii="Arial" w:hAnsi="Arial" w:cs="Arial"/>
          <w:bCs/>
          <w:sz w:val="24"/>
          <w:szCs w:val="24"/>
        </w:rPr>
        <w:t xml:space="preserve">el actor </w:t>
      </w:r>
      <w:r w:rsidR="00504FBE" w:rsidRPr="00601ECF">
        <w:rPr>
          <w:rFonts w:ascii="Arial" w:hAnsi="Arial" w:cs="Arial"/>
          <w:bCs/>
          <w:sz w:val="24"/>
          <w:szCs w:val="24"/>
        </w:rPr>
        <w:t xml:space="preserve">que la presentó no cuenta con </w:t>
      </w:r>
      <w:r w:rsidR="00261D85" w:rsidRPr="00601ECF">
        <w:rPr>
          <w:rFonts w:ascii="Arial" w:hAnsi="Arial" w:cs="Arial"/>
          <w:bCs/>
          <w:sz w:val="24"/>
          <w:szCs w:val="24"/>
        </w:rPr>
        <w:t xml:space="preserve">legitimación en el proceso </w:t>
      </w:r>
      <w:r w:rsidR="00504FBE" w:rsidRPr="00601ECF">
        <w:rPr>
          <w:rFonts w:ascii="Arial" w:hAnsi="Arial" w:cs="Arial"/>
          <w:bCs/>
          <w:sz w:val="24"/>
          <w:szCs w:val="24"/>
        </w:rPr>
        <w:t xml:space="preserve">para </w:t>
      </w:r>
      <w:r w:rsidR="006C28DE" w:rsidRPr="00601ECF">
        <w:rPr>
          <w:rFonts w:ascii="Arial" w:hAnsi="Arial" w:cs="Arial"/>
          <w:bCs/>
          <w:sz w:val="24"/>
          <w:szCs w:val="24"/>
        </w:rPr>
        <w:t>combatir a nombre del partido MORENA</w:t>
      </w:r>
      <w:r w:rsidR="002E75F2" w:rsidRPr="00601ECF">
        <w:rPr>
          <w:rFonts w:ascii="Arial" w:hAnsi="Arial" w:cs="Arial"/>
          <w:bCs/>
          <w:sz w:val="24"/>
          <w:szCs w:val="24"/>
        </w:rPr>
        <w:t>.</w:t>
      </w:r>
    </w:p>
    <w:p w14:paraId="46BC87BA" w14:textId="77777777" w:rsidR="00A277B0" w:rsidRPr="00601ECF" w:rsidRDefault="00A277B0" w:rsidP="005B6FCF">
      <w:pPr>
        <w:spacing w:after="0" w:line="360" w:lineRule="auto"/>
        <w:jc w:val="both"/>
        <w:rPr>
          <w:rFonts w:ascii="Arial" w:hAnsi="Arial" w:cs="Arial"/>
          <w:b/>
          <w:sz w:val="24"/>
          <w:szCs w:val="24"/>
        </w:rPr>
      </w:pPr>
    </w:p>
    <w:p w14:paraId="49AFD4E5" w14:textId="77777777" w:rsidR="00FA1129" w:rsidRPr="00601ECF" w:rsidRDefault="00FA1129" w:rsidP="0074266D">
      <w:pPr>
        <w:spacing w:after="0" w:line="240" w:lineRule="auto"/>
        <w:jc w:val="center"/>
        <w:rPr>
          <w:rFonts w:ascii="Arial" w:hAnsi="Arial" w:cs="Arial"/>
          <w:b/>
          <w:spacing w:val="26"/>
          <w:sz w:val="24"/>
          <w:szCs w:val="24"/>
        </w:rPr>
      </w:pPr>
      <w:r w:rsidRPr="00601ECF">
        <w:rPr>
          <w:rFonts w:ascii="Arial" w:hAnsi="Arial" w:cs="Arial"/>
          <w:b/>
          <w:spacing w:val="26"/>
          <w:sz w:val="24"/>
          <w:szCs w:val="24"/>
        </w:rPr>
        <w:t>ÍNDICE</w:t>
      </w:r>
    </w:p>
    <w:sdt>
      <w:sdtPr>
        <w:rPr>
          <w:rFonts w:ascii="Arial" w:hAnsi="Arial" w:cs="Arial"/>
          <w:sz w:val="20"/>
          <w:szCs w:val="20"/>
        </w:rPr>
        <w:id w:val="751545205"/>
        <w:docPartObj>
          <w:docPartGallery w:val="Table of Contents"/>
          <w:docPartUnique/>
        </w:docPartObj>
      </w:sdtPr>
      <w:sdtEndPr>
        <w:rPr>
          <w:rFonts w:ascii="Calibri" w:hAnsi="Calibri" w:cs="Times New Roman"/>
          <w:sz w:val="22"/>
          <w:szCs w:val="22"/>
        </w:rPr>
      </w:sdtEndPr>
      <w:sdtContent>
        <w:p w14:paraId="7987255D" w14:textId="77777777" w:rsidR="00FA1129" w:rsidRPr="00601ECF" w:rsidRDefault="00FA1129" w:rsidP="003572C1">
          <w:pPr>
            <w:keepNext/>
            <w:keepLines/>
            <w:spacing w:after="0" w:line="240" w:lineRule="auto"/>
            <w:jc w:val="both"/>
            <w:rPr>
              <w:rFonts w:ascii="Arial" w:eastAsiaTheme="majorEastAsia" w:hAnsi="Arial" w:cs="Arial"/>
              <w:sz w:val="20"/>
              <w:szCs w:val="20"/>
              <w:lang w:eastAsia="es-MX"/>
            </w:rPr>
          </w:pPr>
        </w:p>
        <w:p w14:paraId="7797354D" w14:textId="6DB9DA28" w:rsidR="00672E89" w:rsidRPr="00601ECF" w:rsidRDefault="00A17E1C">
          <w:pPr>
            <w:pStyle w:val="TDC1"/>
            <w:rPr>
              <w:rFonts w:asciiTheme="minorHAnsi" w:eastAsiaTheme="minorEastAsia" w:hAnsiTheme="minorHAnsi" w:cstheme="minorBidi"/>
              <w:noProof/>
              <w:lang w:val="es-MX" w:eastAsia="es-MX"/>
            </w:rPr>
          </w:pPr>
          <w:r w:rsidRPr="00601ECF">
            <w:rPr>
              <w:rFonts w:ascii="Arial" w:hAnsi="Arial" w:cs="Arial"/>
            </w:rPr>
            <w:fldChar w:fldCharType="begin"/>
          </w:r>
          <w:r w:rsidRPr="00601ECF">
            <w:rPr>
              <w:rFonts w:ascii="Arial" w:hAnsi="Arial" w:cs="Arial"/>
            </w:rPr>
            <w:instrText xml:space="preserve"> TOC \o "1-4" \h \z \u </w:instrText>
          </w:r>
          <w:r w:rsidRPr="00601ECF">
            <w:rPr>
              <w:rFonts w:ascii="Arial" w:hAnsi="Arial" w:cs="Arial"/>
            </w:rPr>
            <w:fldChar w:fldCharType="separate"/>
          </w:r>
          <w:hyperlink w:anchor="_Toc95928613" w:history="1">
            <w:r w:rsidR="00672E89" w:rsidRPr="00601ECF">
              <w:rPr>
                <w:rStyle w:val="Hipervnculo"/>
                <w:rFonts w:ascii="Arial" w:hAnsi="Arial" w:cs="Arial"/>
                <w:b/>
                <w:noProof/>
                <w:spacing w:val="26"/>
              </w:rPr>
              <w:t>GLOSARIO</w:t>
            </w:r>
            <w:r w:rsidR="00672E89" w:rsidRPr="00601ECF">
              <w:rPr>
                <w:noProof/>
                <w:webHidden/>
              </w:rPr>
              <w:tab/>
            </w:r>
            <w:r w:rsidR="00672E89" w:rsidRPr="00601ECF">
              <w:rPr>
                <w:noProof/>
                <w:webHidden/>
              </w:rPr>
              <w:fldChar w:fldCharType="begin"/>
            </w:r>
            <w:r w:rsidR="00672E89" w:rsidRPr="00601ECF">
              <w:rPr>
                <w:noProof/>
                <w:webHidden/>
              </w:rPr>
              <w:instrText xml:space="preserve"> PAGEREF _Toc95928613 \h </w:instrText>
            </w:r>
            <w:r w:rsidR="00672E89" w:rsidRPr="00601ECF">
              <w:rPr>
                <w:noProof/>
                <w:webHidden/>
              </w:rPr>
            </w:r>
            <w:r w:rsidR="00672E89" w:rsidRPr="00601ECF">
              <w:rPr>
                <w:noProof/>
                <w:webHidden/>
              </w:rPr>
              <w:fldChar w:fldCharType="separate"/>
            </w:r>
            <w:r w:rsidR="008078A7">
              <w:rPr>
                <w:noProof/>
                <w:webHidden/>
              </w:rPr>
              <w:t>1</w:t>
            </w:r>
            <w:r w:rsidR="00672E89" w:rsidRPr="00601ECF">
              <w:rPr>
                <w:noProof/>
                <w:webHidden/>
              </w:rPr>
              <w:fldChar w:fldCharType="end"/>
            </w:r>
          </w:hyperlink>
        </w:p>
        <w:p w14:paraId="7EE4C434" w14:textId="2675E3B7" w:rsidR="00672E89" w:rsidRPr="00601ECF" w:rsidRDefault="00BF057D">
          <w:pPr>
            <w:pStyle w:val="TDC1"/>
            <w:rPr>
              <w:rFonts w:asciiTheme="minorHAnsi" w:eastAsiaTheme="minorEastAsia" w:hAnsiTheme="minorHAnsi" w:cstheme="minorBidi"/>
              <w:noProof/>
              <w:lang w:val="es-MX" w:eastAsia="es-MX"/>
            </w:rPr>
          </w:pPr>
          <w:hyperlink w:anchor="_Toc95928614" w:history="1">
            <w:r w:rsidR="00672E89" w:rsidRPr="00601ECF">
              <w:rPr>
                <w:rStyle w:val="Hipervnculo"/>
                <w:rFonts w:ascii="Arial" w:eastAsia="Times New Roman" w:hAnsi="Arial" w:cs="Arial"/>
                <w:b/>
                <w:bCs/>
                <w:caps/>
                <w:noProof/>
                <w:kern w:val="32"/>
              </w:rPr>
              <w:t>1.</w:t>
            </w:r>
            <w:r w:rsidR="00672E89" w:rsidRPr="00601ECF">
              <w:rPr>
                <w:rFonts w:asciiTheme="minorHAnsi" w:eastAsiaTheme="minorEastAsia" w:hAnsiTheme="minorHAnsi" w:cstheme="minorBidi"/>
                <w:noProof/>
                <w:lang w:val="es-MX" w:eastAsia="es-MX"/>
              </w:rPr>
              <w:tab/>
            </w:r>
            <w:r w:rsidR="00672E89" w:rsidRPr="00601ECF">
              <w:rPr>
                <w:rStyle w:val="Hipervnculo"/>
                <w:rFonts w:ascii="Arial" w:eastAsia="Times New Roman" w:hAnsi="Arial" w:cs="Arial"/>
                <w:b/>
                <w:bCs/>
                <w:caps/>
                <w:noProof/>
                <w:kern w:val="32"/>
              </w:rPr>
              <w:t>ANTECEDENTES DEL CASO</w:t>
            </w:r>
            <w:r w:rsidR="00672E89" w:rsidRPr="00601ECF">
              <w:rPr>
                <w:noProof/>
                <w:webHidden/>
              </w:rPr>
              <w:tab/>
            </w:r>
            <w:r w:rsidR="00672E89" w:rsidRPr="00601ECF">
              <w:rPr>
                <w:noProof/>
                <w:webHidden/>
              </w:rPr>
              <w:fldChar w:fldCharType="begin"/>
            </w:r>
            <w:r w:rsidR="00672E89" w:rsidRPr="00601ECF">
              <w:rPr>
                <w:noProof/>
                <w:webHidden/>
              </w:rPr>
              <w:instrText xml:space="preserve"> PAGEREF _Toc95928614 \h </w:instrText>
            </w:r>
            <w:r w:rsidR="00672E89" w:rsidRPr="00601ECF">
              <w:rPr>
                <w:noProof/>
                <w:webHidden/>
              </w:rPr>
            </w:r>
            <w:r w:rsidR="00672E89" w:rsidRPr="00601ECF">
              <w:rPr>
                <w:noProof/>
                <w:webHidden/>
              </w:rPr>
              <w:fldChar w:fldCharType="separate"/>
            </w:r>
            <w:r w:rsidR="008078A7">
              <w:rPr>
                <w:noProof/>
                <w:webHidden/>
              </w:rPr>
              <w:t>2</w:t>
            </w:r>
            <w:r w:rsidR="00672E89" w:rsidRPr="00601ECF">
              <w:rPr>
                <w:noProof/>
                <w:webHidden/>
              </w:rPr>
              <w:fldChar w:fldCharType="end"/>
            </w:r>
          </w:hyperlink>
        </w:p>
        <w:p w14:paraId="2947FB33" w14:textId="059C05A5" w:rsidR="00672E89" w:rsidRPr="00601ECF" w:rsidRDefault="00BF057D">
          <w:pPr>
            <w:pStyle w:val="TDC1"/>
            <w:rPr>
              <w:rFonts w:asciiTheme="minorHAnsi" w:eastAsiaTheme="minorEastAsia" w:hAnsiTheme="minorHAnsi" w:cstheme="minorBidi"/>
              <w:noProof/>
              <w:lang w:val="es-MX" w:eastAsia="es-MX"/>
            </w:rPr>
          </w:pPr>
          <w:hyperlink w:anchor="_Toc95928615" w:history="1">
            <w:r w:rsidR="00672E89" w:rsidRPr="00601ECF">
              <w:rPr>
                <w:rStyle w:val="Hipervnculo"/>
                <w:rFonts w:ascii="Arial" w:hAnsi="Arial" w:cs="Arial"/>
                <w:b/>
                <w:bCs/>
                <w:noProof/>
                <w:kern w:val="32"/>
              </w:rPr>
              <w:t>2.</w:t>
            </w:r>
            <w:r w:rsidR="00672E89" w:rsidRPr="00601ECF">
              <w:rPr>
                <w:rFonts w:asciiTheme="minorHAnsi" w:eastAsiaTheme="minorEastAsia" w:hAnsiTheme="minorHAnsi" w:cstheme="minorBidi"/>
                <w:noProof/>
                <w:lang w:val="es-MX" w:eastAsia="es-MX"/>
              </w:rPr>
              <w:tab/>
            </w:r>
            <w:r w:rsidR="00672E89" w:rsidRPr="00601ECF">
              <w:rPr>
                <w:rStyle w:val="Hipervnculo"/>
                <w:rFonts w:ascii="Arial" w:eastAsiaTheme="majorEastAsia" w:hAnsi="Arial" w:cs="Arial"/>
                <w:b/>
                <w:bCs/>
                <w:noProof/>
                <w:kern w:val="32"/>
              </w:rPr>
              <w:t>COMPETENCIA</w:t>
            </w:r>
            <w:r w:rsidR="00672E89" w:rsidRPr="00601ECF">
              <w:rPr>
                <w:noProof/>
                <w:webHidden/>
              </w:rPr>
              <w:tab/>
            </w:r>
            <w:r w:rsidR="00672E89" w:rsidRPr="00601ECF">
              <w:rPr>
                <w:noProof/>
                <w:webHidden/>
              </w:rPr>
              <w:fldChar w:fldCharType="begin"/>
            </w:r>
            <w:r w:rsidR="00672E89" w:rsidRPr="00601ECF">
              <w:rPr>
                <w:noProof/>
                <w:webHidden/>
              </w:rPr>
              <w:instrText xml:space="preserve"> PAGEREF _Toc95928615 \h </w:instrText>
            </w:r>
            <w:r w:rsidR="00672E89" w:rsidRPr="00601ECF">
              <w:rPr>
                <w:noProof/>
                <w:webHidden/>
              </w:rPr>
            </w:r>
            <w:r w:rsidR="00672E89" w:rsidRPr="00601ECF">
              <w:rPr>
                <w:noProof/>
                <w:webHidden/>
              </w:rPr>
              <w:fldChar w:fldCharType="separate"/>
            </w:r>
            <w:r w:rsidR="008078A7">
              <w:rPr>
                <w:noProof/>
                <w:webHidden/>
              </w:rPr>
              <w:t>3</w:t>
            </w:r>
            <w:r w:rsidR="00672E89" w:rsidRPr="00601ECF">
              <w:rPr>
                <w:noProof/>
                <w:webHidden/>
              </w:rPr>
              <w:fldChar w:fldCharType="end"/>
            </w:r>
          </w:hyperlink>
        </w:p>
        <w:p w14:paraId="497C9431" w14:textId="58D21802" w:rsidR="00672E89" w:rsidRPr="00601ECF" w:rsidRDefault="00BF057D">
          <w:pPr>
            <w:pStyle w:val="TDC1"/>
            <w:rPr>
              <w:rFonts w:asciiTheme="minorHAnsi" w:eastAsiaTheme="minorEastAsia" w:hAnsiTheme="minorHAnsi" w:cstheme="minorBidi"/>
              <w:noProof/>
              <w:lang w:val="es-MX" w:eastAsia="es-MX"/>
            </w:rPr>
          </w:pPr>
          <w:hyperlink w:anchor="_Toc95928616" w:history="1">
            <w:r w:rsidR="00672E89" w:rsidRPr="00601ECF">
              <w:rPr>
                <w:rStyle w:val="Hipervnculo"/>
                <w:rFonts w:ascii="Arial" w:hAnsi="Arial" w:cs="Arial"/>
                <w:b/>
                <w:bCs/>
                <w:noProof/>
                <w:kern w:val="32"/>
              </w:rPr>
              <w:t>3.</w:t>
            </w:r>
            <w:r w:rsidR="00672E89" w:rsidRPr="00601ECF">
              <w:rPr>
                <w:rFonts w:asciiTheme="minorHAnsi" w:eastAsiaTheme="minorEastAsia" w:hAnsiTheme="minorHAnsi" w:cstheme="minorBidi"/>
                <w:noProof/>
                <w:lang w:val="es-MX" w:eastAsia="es-MX"/>
              </w:rPr>
              <w:tab/>
            </w:r>
            <w:r w:rsidR="00672E89" w:rsidRPr="00601ECF">
              <w:rPr>
                <w:rStyle w:val="Hipervnculo"/>
                <w:rFonts w:ascii="Arial" w:eastAsiaTheme="majorEastAsia" w:hAnsi="Arial" w:cs="Arial"/>
                <w:b/>
                <w:bCs/>
                <w:noProof/>
                <w:kern w:val="32"/>
              </w:rPr>
              <w:t>IMPROCEDENCIA</w:t>
            </w:r>
            <w:r w:rsidR="00672E89" w:rsidRPr="00601ECF">
              <w:rPr>
                <w:noProof/>
                <w:webHidden/>
              </w:rPr>
              <w:tab/>
            </w:r>
            <w:r w:rsidR="00672E89" w:rsidRPr="00601ECF">
              <w:rPr>
                <w:noProof/>
                <w:webHidden/>
              </w:rPr>
              <w:fldChar w:fldCharType="begin"/>
            </w:r>
            <w:r w:rsidR="00672E89" w:rsidRPr="00601ECF">
              <w:rPr>
                <w:noProof/>
                <w:webHidden/>
              </w:rPr>
              <w:instrText xml:space="preserve"> PAGEREF _Toc95928616 \h </w:instrText>
            </w:r>
            <w:r w:rsidR="00672E89" w:rsidRPr="00601ECF">
              <w:rPr>
                <w:noProof/>
                <w:webHidden/>
              </w:rPr>
            </w:r>
            <w:r w:rsidR="00672E89" w:rsidRPr="00601ECF">
              <w:rPr>
                <w:noProof/>
                <w:webHidden/>
              </w:rPr>
              <w:fldChar w:fldCharType="separate"/>
            </w:r>
            <w:r w:rsidR="008078A7">
              <w:rPr>
                <w:noProof/>
                <w:webHidden/>
              </w:rPr>
              <w:t>4</w:t>
            </w:r>
            <w:r w:rsidR="00672E89" w:rsidRPr="00601ECF">
              <w:rPr>
                <w:noProof/>
                <w:webHidden/>
              </w:rPr>
              <w:fldChar w:fldCharType="end"/>
            </w:r>
          </w:hyperlink>
        </w:p>
        <w:p w14:paraId="4B4DEC46" w14:textId="22A4B913" w:rsidR="00672E89" w:rsidRPr="00601ECF" w:rsidRDefault="00BF057D">
          <w:pPr>
            <w:pStyle w:val="TDC1"/>
            <w:rPr>
              <w:rFonts w:asciiTheme="minorHAnsi" w:eastAsiaTheme="minorEastAsia" w:hAnsiTheme="minorHAnsi" w:cstheme="minorBidi"/>
              <w:noProof/>
              <w:lang w:val="es-MX" w:eastAsia="es-MX"/>
            </w:rPr>
          </w:pPr>
          <w:hyperlink w:anchor="_Toc95928617" w:history="1">
            <w:r w:rsidR="00672E89" w:rsidRPr="00601ECF">
              <w:rPr>
                <w:rStyle w:val="Hipervnculo"/>
                <w:rFonts w:ascii="Arial" w:hAnsi="Arial" w:cs="Arial"/>
                <w:b/>
                <w:bCs/>
                <w:caps/>
                <w:noProof/>
                <w:kern w:val="32"/>
              </w:rPr>
              <w:t>4.</w:t>
            </w:r>
            <w:r w:rsidR="00672E89" w:rsidRPr="00601ECF">
              <w:rPr>
                <w:rFonts w:asciiTheme="minorHAnsi" w:eastAsiaTheme="minorEastAsia" w:hAnsiTheme="minorHAnsi" w:cstheme="minorBidi"/>
                <w:noProof/>
                <w:lang w:val="es-MX" w:eastAsia="es-MX"/>
              </w:rPr>
              <w:tab/>
            </w:r>
            <w:r w:rsidR="00672E89" w:rsidRPr="00601ECF">
              <w:rPr>
                <w:rStyle w:val="Hipervnculo"/>
                <w:rFonts w:ascii="Arial" w:eastAsiaTheme="majorEastAsia" w:hAnsi="Arial" w:cs="Arial"/>
                <w:b/>
                <w:bCs/>
                <w:caps/>
                <w:noProof/>
                <w:kern w:val="32"/>
              </w:rPr>
              <w:t>RESOLUTIVO</w:t>
            </w:r>
            <w:r w:rsidR="00672E89" w:rsidRPr="00601ECF">
              <w:rPr>
                <w:noProof/>
                <w:webHidden/>
              </w:rPr>
              <w:tab/>
            </w:r>
            <w:r w:rsidR="00672E89" w:rsidRPr="00601ECF">
              <w:rPr>
                <w:noProof/>
                <w:webHidden/>
              </w:rPr>
              <w:fldChar w:fldCharType="begin"/>
            </w:r>
            <w:r w:rsidR="00672E89" w:rsidRPr="00601ECF">
              <w:rPr>
                <w:noProof/>
                <w:webHidden/>
              </w:rPr>
              <w:instrText xml:space="preserve"> PAGEREF _Toc95928617 \h </w:instrText>
            </w:r>
            <w:r w:rsidR="00672E89" w:rsidRPr="00601ECF">
              <w:rPr>
                <w:noProof/>
                <w:webHidden/>
              </w:rPr>
            </w:r>
            <w:r w:rsidR="00672E89" w:rsidRPr="00601ECF">
              <w:rPr>
                <w:noProof/>
                <w:webHidden/>
              </w:rPr>
              <w:fldChar w:fldCharType="separate"/>
            </w:r>
            <w:r w:rsidR="008078A7">
              <w:rPr>
                <w:noProof/>
                <w:webHidden/>
              </w:rPr>
              <w:t>8</w:t>
            </w:r>
            <w:r w:rsidR="00672E89" w:rsidRPr="00601ECF">
              <w:rPr>
                <w:noProof/>
                <w:webHidden/>
              </w:rPr>
              <w:fldChar w:fldCharType="end"/>
            </w:r>
          </w:hyperlink>
        </w:p>
        <w:p w14:paraId="3091239F" w14:textId="2C9552D3" w:rsidR="00FA1129" w:rsidRPr="00601ECF" w:rsidRDefault="00A17E1C" w:rsidP="00940FF2">
          <w:pPr>
            <w:pStyle w:val="TDC1"/>
            <w:spacing w:line="360" w:lineRule="auto"/>
          </w:pPr>
          <w:r w:rsidRPr="00601ECF">
            <w:rPr>
              <w:rFonts w:ascii="Arial" w:hAnsi="Arial" w:cs="Arial"/>
            </w:rPr>
            <w:fldChar w:fldCharType="end"/>
          </w:r>
        </w:p>
      </w:sdtContent>
    </w:sdt>
    <w:p w14:paraId="4B1060A1" w14:textId="5FD92207" w:rsidR="00FA1129" w:rsidRPr="00601ECF" w:rsidRDefault="00FA1129" w:rsidP="00FA1129">
      <w:pPr>
        <w:spacing w:before="40" w:after="40" w:line="240" w:lineRule="auto"/>
        <w:jc w:val="center"/>
        <w:outlineLvl w:val="0"/>
        <w:rPr>
          <w:rFonts w:ascii="Arial" w:hAnsi="Arial" w:cs="Arial"/>
          <w:b/>
          <w:spacing w:val="26"/>
          <w:sz w:val="24"/>
          <w:szCs w:val="24"/>
        </w:rPr>
      </w:pPr>
      <w:bookmarkStart w:id="3" w:name="_Toc15739412"/>
      <w:bookmarkStart w:id="4" w:name="_Toc16695549"/>
      <w:bookmarkStart w:id="5" w:name="_Toc95928613"/>
      <w:r w:rsidRPr="00601ECF">
        <w:rPr>
          <w:rFonts w:ascii="Arial" w:hAnsi="Arial" w:cs="Arial"/>
          <w:b/>
          <w:spacing w:val="26"/>
          <w:sz w:val="24"/>
          <w:szCs w:val="24"/>
        </w:rPr>
        <w:t>GLOSARIO</w:t>
      </w:r>
      <w:bookmarkEnd w:id="3"/>
      <w:bookmarkEnd w:id="4"/>
      <w:bookmarkEnd w:id="5"/>
    </w:p>
    <w:p w14:paraId="27FB603A" w14:textId="77777777" w:rsidR="00504FBE" w:rsidRPr="00601ECF" w:rsidRDefault="00504FBE" w:rsidP="0082437C"/>
    <w:tbl>
      <w:tblPr>
        <w:tblW w:w="0" w:type="auto"/>
        <w:jc w:val="center"/>
        <w:tblLook w:val="01E0" w:firstRow="1" w:lastRow="1" w:firstColumn="1" w:lastColumn="1" w:noHBand="0" w:noVBand="0"/>
      </w:tblPr>
      <w:tblGrid>
        <w:gridCol w:w="2268"/>
        <w:gridCol w:w="4395"/>
      </w:tblGrid>
      <w:tr w:rsidR="00A24EB8" w:rsidRPr="00601ECF" w14:paraId="1CD74B13" w14:textId="77777777" w:rsidTr="00672E89">
        <w:trPr>
          <w:trHeight w:val="205"/>
          <w:jc w:val="center"/>
        </w:trPr>
        <w:tc>
          <w:tcPr>
            <w:tcW w:w="2268" w:type="dxa"/>
          </w:tcPr>
          <w:p w14:paraId="5D899F47" w14:textId="69250821" w:rsidR="00A24EB8" w:rsidRPr="00601ECF" w:rsidRDefault="00A24EB8" w:rsidP="00A24EB8">
            <w:pPr>
              <w:spacing w:before="40" w:after="40" w:line="240" w:lineRule="auto"/>
              <w:rPr>
                <w:rFonts w:ascii="Arial" w:hAnsi="Arial" w:cs="Arial"/>
                <w:b/>
                <w:i/>
              </w:rPr>
            </w:pPr>
            <w:r w:rsidRPr="00601ECF">
              <w:rPr>
                <w:rFonts w:ascii="Arial" w:hAnsi="Arial" w:cs="Arial"/>
                <w:b/>
                <w:i/>
              </w:rPr>
              <w:t>Consejo Municipal:</w:t>
            </w:r>
          </w:p>
        </w:tc>
        <w:tc>
          <w:tcPr>
            <w:tcW w:w="4395" w:type="dxa"/>
          </w:tcPr>
          <w:p w14:paraId="4CB5B8B2" w14:textId="77777777" w:rsidR="00A24EB8" w:rsidRPr="00601ECF" w:rsidRDefault="00A24EB8" w:rsidP="00A24EB8">
            <w:pPr>
              <w:spacing w:before="40" w:after="40" w:line="240" w:lineRule="auto"/>
              <w:jc w:val="both"/>
              <w:rPr>
                <w:rFonts w:ascii="Arial" w:hAnsi="Arial" w:cs="Arial"/>
              </w:rPr>
            </w:pPr>
            <w:r w:rsidRPr="00601ECF">
              <w:rPr>
                <w:rFonts w:ascii="Arial" w:hAnsi="Arial" w:cs="Arial"/>
              </w:rPr>
              <w:t>Consejo Municipal Electoral de León del Instituto Electoral del Estado de Guanajuato</w:t>
            </w:r>
          </w:p>
          <w:p w14:paraId="03B0486E" w14:textId="77777777" w:rsidR="00A24EB8" w:rsidRPr="00601ECF" w:rsidRDefault="00A24EB8" w:rsidP="00A24EB8">
            <w:pPr>
              <w:spacing w:before="40" w:after="40" w:line="240" w:lineRule="auto"/>
              <w:jc w:val="both"/>
              <w:rPr>
                <w:rFonts w:ascii="Arial" w:hAnsi="Arial" w:cs="Arial"/>
              </w:rPr>
            </w:pPr>
          </w:p>
        </w:tc>
      </w:tr>
      <w:tr w:rsidR="00504FBE" w:rsidRPr="00601ECF" w14:paraId="016120BC" w14:textId="77777777" w:rsidTr="00672E89">
        <w:trPr>
          <w:trHeight w:val="205"/>
          <w:jc w:val="center"/>
        </w:trPr>
        <w:tc>
          <w:tcPr>
            <w:tcW w:w="2268" w:type="dxa"/>
          </w:tcPr>
          <w:p w14:paraId="3DFCA386" w14:textId="77777777" w:rsidR="00504FBE" w:rsidRPr="00601ECF" w:rsidRDefault="00504FBE" w:rsidP="00E12FAD">
            <w:pPr>
              <w:spacing w:before="40" w:after="40" w:line="240" w:lineRule="auto"/>
              <w:rPr>
                <w:rFonts w:ascii="Arial" w:hAnsi="Arial" w:cs="Arial"/>
                <w:b/>
                <w:i/>
              </w:rPr>
            </w:pPr>
            <w:r w:rsidRPr="00601ECF">
              <w:rPr>
                <w:rFonts w:ascii="Arial" w:hAnsi="Arial" w:cs="Arial"/>
                <w:b/>
                <w:i/>
              </w:rPr>
              <w:t>Instituto local:</w:t>
            </w:r>
          </w:p>
        </w:tc>
        <w:tc>
          <w:tcPr>
            <w:tcW w:w="4395" w:type="dxa"/>
          </w:tcPr>
          <w:p w14:paraId="201A16D6" w14:textId="77777777" w:rsidR="00504FBE" w:rsidRPr="00601ECF" w:rsidRDefault="00504FBE" w:rsidP="00E12FAD">
            <w:pPr>
              <w:spacing w:before="40" w:after="40" w:line="240" w:lineRule="auto"/>
              <w:jc w:val="both"/>
              <w:rPr>
                <w:rFonts w:ascii="Arial" w:hAnsi="Arial" w:cs="Arial"/>
              </w:rPr>
            </w:pPr>
            <w:r w:rsidRPr="00601ECF">
              <w:rPr>
                <w:rFonts w:ascii="Arial" w:hAnsi="Arial" w:cs="Arial"/>
              </w:rPr>
              <w:t>Instituto Electoral del Estado de Guanajuato</w:t>
            </w:r>
          </w:p>
          <w:p w14:paraId="23EACA57" w14:textId="77777777" w:rsidR="00504FBE" w:rsidRPr="00601ECF" w:rsidRDefault="00504FBE" w:rsidP="00E12FAD">
            <w:pPr>
              <w:spacing w:before="40" w:after="40" w:line="240" w:lineRule="auto"/>
              <w:jc w:val="both"/>
              <w:rPr>
                <w:rFonts w:ascii="Arial" w:hAnsi="Arial" w:cs="Arial"/>
              </w:rPr>
            </w:pPr>
          </w:p>
        </w:tc>
      </w:tr>
      <w:tr w:rsidR="00504FBE" w:rsidRPr="00601ECF" w14:paraId="4CCBB21A" w14:textId="77777777" w:rsidTr="00672E89">
        <w:trPr>
          <w:trHeight w:val="205"/>
          <w:jc w:val="center"/>
        </w:trPr>
        <w:tc>
          <w:tcPr>
            <w:tcW w:w="2268" w:type="dxa"/>
          </w:tcPr>
          <w:p w14:paraId="06317776" w14:textId="77777777" w:rsidR="00504FBE" w:rsidRPr="00601ECF" w:rsidRDefault="00504FBE" w:rsidP="00E12FAD">
            <w:pPr>
              <w:spacing w:before="40" w:after="40" w:line="240" w:lineRule="auto"/>
              <w:rPr>
                <w:rFonts w:ascii="Arial" w:hAnsi="Arial" w:cs="Arial"/>
                <w:b/>
                <w:i/>
              </w:rPr>
            </w:pPr>
            <w:r w:rsidRPr="00601ECF">
              <w:rPr>
                <w:rFonts w:ascii="Arial" w:hAnsi="Arial" w:cs="Arial"/>
                <w:b/>
                <w:i/>
              </w:rPr>
              <w:t>Ley de Medios:</w:t>
            </w:r>
          </w:p>
        </w:tc>
        <w:tc>
          <w:tcPr>
            <w:tcW w:w="4395" w:type="dxa"/>
          </w:tcPr>
          <w:p w14:paraId="32C08EF6" w14:textId="77777777" w:rsidR="00504FBE" w:rsidRPr="00601ECF" w:rsidRDefault="00504FBE" w:rsidP="00E12FAD">
            <w:pPr>
              <w:spacing w:before="40" w:after="40" w:line="240" w:lineRule="auto"/>
              <w:jc w:val="both"/>
              <w:rPr>
                <w:rFonts w:ascii="Arial" w:hAnsi="Arial" w:cs="Arial"/>
              </w:rPr>
            </w:pPr>
            <w:r w:rsidRPr="00601ECF">
              <w:rPr>
                <w:rFonts w:ascii="Arial" w:hAnsi="Arial" w:cs="Arial"/>
              </w:rPr>
              <w:t>Ley General del Sistema de Medios de Impugnación en Materia Electoral</w:t>
            </w:r>
          </w:p>
          <w:p w14:paraId="20392EF8" w14:textId="77777777" w:rsidR="00504FBE" w:rsidRPr="00601ECF" w:rsidRDefault="00504FBE" w:rsidP="00E12FAD">
            <w:pPr>
              <w:spacing w:before="40" w:after="40" w:line="240" w:lineRule="auto"/>
              <w:jc w:val="both"/>
              <w:rPr>
                <w:rFonts w:ascii="Arial" w:hAnsi="Arial" w:cs="Arial"/>
              </w:rPr>
            </w:pPr>
          </w:p>
        </w:tc>
      </w:tr>
      <w:tr w:rsidR="00504FBE" w:rsidRPr="00601ECF" w14:paraId="7C0B24CF" w14:textId="77777777" w:rsidTr="00672E89">
        <w:trPr>
          <w:trHeight w:val="205"/>
          <w:jc w:val="center"/>
        </w:trPr>
        <w:tc>
          <w:tcPr>
            <w:tcW w:w="2268" w:type="dxa"/>
          </w:tcPr>
          <w:p w14:paraId="3D7C7503" w14:textId="77777777" w:rsidR="00504FBE" w:rsidRPr="00601ECF" w:rsidRDefault="00504FBE" w:rsidP="00E12FAD">
            <w:pPr>
              <w:spacing w:before="40" w:after="40" w:line="240" w:lineRule="auto"/>
              <w:rPr>
                <w:rFonts w:ascii="Arial" w:hAnsi="Arial" w:cs="Arial"/>
                <w:b/>
                <w:i/>
              </w:rPr>
            </w:pPr>
            <w:r w:rsidRPr="00601ECF">
              <w:rPr>
                <w:rFonts w:ascii="Arial" w:hAnsi="Arial" w:cs="Arial"/>
                <w:b/>
                <w:i/>
              </w:rPr>
              <w:t>Ley local:</w:t>
            </w:r>
          </w:p>
        </w:tc>
        <w:tc>
          <w:tcPr>
            <w:tcW w:w="4395" w:type="dxa"/>
          </w:tcPr>
          <w:p w14:paraId="6AA1C2EA" w14:textId="77777777" w:rsidR="00504FBE" w:rsidRPr="00601ECF" w:rsidRDefault="00504FBE" w:rsidP="00E12FAD">
            <w:pPr>
              <w:spacing w:before="40" w:after="40" w:line="240" w:lineRule="auto"/>
              <w:jc w:val="both"/>
              <w:rPr>
                <w:rFonts w:ascii="Arial" w:hAnsi="Arial" w:cs="Arial"/>
              </w:rPr>
            </w:pPr>
            <w:r w:rsidRPr="00601ECF">
              <w:rPr>
                <w:rFonts w:ascii="Arial" w:hAnsi="Arial" w:cs="Arial"/>
              </w:rPr>
              <w:t>Ley de Instituciones y Procedimientos Electorales para el Estado de Guanajuato</w:t>
            </w:r>
          </w:p>
          <w:p w14:paraId="5ABF6824" w14:textId="77777777" w:rsidR="00504FBE" w:rsidRPr="00601ECF" w:rsidRDefault="00504FBE" w:rsidP="00E12FAD">
            <w:pPr>
              <w:spacing w:before="40" w:after="40" w:line="240" w:lineRule="auto"/>
              <w:jc w:val="both"/>
              <w:rPr>
                <w:rFonts w:ascii="Arial" w:hAnsi="Arial" w:cs="Arial"/>
              </w:rPr>
            </w:pPr>
          </w:p>
        </w:tc>
      </w:tr>
      <w:tr w:rsidR="00504FBE" w:rsidRPr="00601ECF" w14:paraId="7672828F" w14:textId="77777777" w:rsidTr="00672E89">
        <w:trPr>
          <w:trHeight w:val="205"/>
          <w:jc w:val="center"/>
        </w:trPr>
        <w:tc>
          <w:tcPr>
            <w:tcW w:w="2268" w:type="dxa"/>
          </w:tcPr>
          <w:p w14:paraId="654052F3" w14:textId="21A9AE61" w:rsidR="00504FBE" w:rsidRPr="00601ECF" w:rsidRDefault="00504FBE" w:rsidP="00E12FAD">
            <w:pPr>
              <w:spacing w:before="40" w:after="40" w:line="240" w:lineRule="auto"/>
              <w:rPr>
                <w:rFonts w:ascii="Arial" w:hAnsi="Arial" w:cs="Arial"/>
                <w:b/>
                <w:i/>
              </w:rPr>
            </w:pPr>
            <w:r w:rsidRPr="00601ECF">
              <w:rPr>
                <w:rFonts w:ascii="Arial" w:hAnsi="Arial" w:cs="Arial"/>
                <w:b/>
                <w:i/>
              </w:rPr>
              <w:t>Reglamento:</w:t>
            </w:r>
          </w:p>
        </w:tc>
        <w:tc>
          <w:tcPr>
            <w:tcW w:w="4395" w:type="dxa"/>
          </w:tcPr>
          <w:p w14:paraId="4AC7F4B8" w14:textId="5B917318" w:rsidR="00504FBE" w:rsidRPr="00601ECF" w:rsidRDefault="00504FBE" w:rsidP="00504FBE">
            <w:pPr>
              <w:spacing w:before="40" w:after="40" w:line="240" w:lineRule="auto"/>
              <w:jc w:val="both"/>
              <w:rPr>
                <w:rFonts w:ascii="Arial" w:hAnsi="Arial" w:cs="Arial"/>
              </w:rPr>
            </w:pPr>
            <w:r w:rsidRPr="00601ECF">
              <w:rPr>
                <w:rFonts w:ascii="Arial" w:hAnsi="Arial" w:cs="Arial"/>
              </w:rPr>
              <w:t>Reglamento de Quejas y Denuncias del Instituto Electoral del Estado de Guanajuato</w:t>
            </w:r>
          </w:p>
          <w:p w14:paraId="6FBB1070" w14:textId="2F116E79" w:rsidR="00504FBE" w:rsidRPr="00601ECF" w:rsidRDefault="00504FBE" w:rsidP="00504FBE">
            <w:pPr>
              <w:spacing w:before="40" w:after="40" w:line="240" w:lineRule="auto"/>
              <w:jc w:val="both"/>
              <w:rPr>
                <w:rFonts w:ascii="Arial" w:hAnsi="Arial" w:cs="Arial"/>
              </w:rPr>
            </w:pPr>
          </w:p>
        </w:tc>
      </w:tr>
      <w:tr w:rsidR="00504FBE" w:rsidRPr="00601ECF" w14:paraId="7829C456" w14:textId="77777777" w:rsidTr="00672E89">
        <w:trPr>
          <w:trHeight w:val="170"/>
          <w:jc w:val="center"/>
        </w:trPr>
        <w:tc>
          <w:tcPr>
            <w:tcW w:w="2268" w:type="dxa"/>
          </w:tcPr>
          <w:p w14:paraId="5036FC2E" w14:textId="77777777" w:rsidR="00504FBE" w:rsidRPr="00601ECF" w:rsidRDefault="00504FBE" w:rsidP="00E12FAD">
            <w:pPr>
              <w:spacing w:before="40" w:after="40" w:line="240" w:lineRule="auto"/>
              <w:rPr>
                <w:rFonts w:ascii="Arial" w:hAnsi="Arial" w:cs="Arial"/>
                <w:b/>
                <w:i/>
              </w:rPr>
            </w:pPr>
            <w:r w:rsidRPr="00601ECF">
              <w:rPr>
                <w:rFonts w:ascii="Arial" w:hAnsi="Arial" w:cs="Arial"/>
                <w:b/>
                <w:i/>
              </w:rPr>
              <w:t>Tribunal local:</w:t>
            </w:r>
          </w:p>
        </w:tc>
        <w:tc>
          <w:tcPr>
            <w:tcW w:w="4395" w:type="dxa"/>
          </w:tcPr>
          <w:p w14:paraId="68755423" w14:textId="77777777" w:rsidR="00504FBE" w:rsidRPr="00601ECF" w:rsidRDefault="00504FBE" w:rsidP="00E12FAD">
            <w:pPr>
              <w:spacing w:before="40" w:after="40" w:line="240" w:lineRule="auto"/>
              <w:jc w:val="both"/>
              <w:rPr>
                <w:rFonts w:ascii="Arial" w:hAnsi="Arial" w:cs="Arial"/>
              </w:rPr>
            </w:pPr>
            <w:r w:rsidRPr="00601ECF">
              <w:rPr>
                <w:rFonts w:ascii="Arial" w:hAnsi="Arial" w:cs="Arial"/>
              </w:rPr>
              <w:t>Tribunal Estatal Electoral de Guanajuato</w:t>
            </w:r>
          </w:p>
        </w:tc>
      </w:tr>
      <w:tr w:rsidR="00504FBE" w:rsidRPr="00601ECF" w14:paraId="3F0DADE1" w14:textId="77777777" w:rsidTr="00672E89">
        <w:trPr>
          <w:trHeight w:val="170"/>
          <w:jc w:val="center"/>
        </w:trPr>
        <w:tc>
          <w:tcPr>
            <w:tcW w:w="2268" w:type="dxa"/>
          </w:tcPr>
          <w:p w14:paraId="3714F262" w14:textId="77777777" w:rsidR="00504FBE" w:rsidRPr="00601ECF" w:rsidRDefault="00504FBE" w:rsidP="00E12FAD">
            <w:pPr>
              <w:spacing w:before="40" w:after="40" w:line="240" w:lineRule="auto"/>
              <w:rPr>
                <w:rFonts w:ascii="Arial" w:hAnsi="Arial" w:cs="Arial"/>
                <w:b/>
                <w:i/>
              </w:rPr>
            </w:pPr>
            <w:r w:rsidRPr="00601ECF">
              <w:rPr>
                <w:rFonts w:ascii="Arial" w:hAnsi="Arial" w:cs="Arial"/>
                <w:b/>
                <w:i/>
              </w:rPr>
              <w:lastRenderedPageBreak/>
              <w:t>Unidad Técnica:</w:t>
            </w:r>
          </w:p>
        </w:tc>
        <w:tc>
          <w:tcPr>
            <w:tcW w:w="4395" w:type="dxa"/>
          </w:tcPr>
          <w:p w14:paraId="4EF24353" w14:textId="77777777" w:rsidR="00504FBE" w:rsidRPr="00601ECF" w:rsidRDefault="00504FBE" w:rsidP="00E12FAD">
            <w:pPr>
              <w:spacing w:before="40" w:after="40" w:line="240" w:lineRule="auto"/>
              <w:jc w:val="both"/>
              <w:rPr>
                <w:rFonts w:ascii="Arial" w:hAnsi="Arial" w:cs="Arial"/>
              </w:rPr>
            </w:pPr>
            <w:r w:rsidRPr="00601ECF">
              <w:rPr>
                <w:rFonts w:ascii="Arial" w:hAnsi="Arial" w:cs="Arial"/>
              </w:rPr>
              <w:t>Unidad Técnica Jurídica y de lo Contencioso Electoral del Instituto Electoral del Estado de Guanajuato</w:t>
            </w:r>
          </w:p>
        </w:tc>
      </w:tr>
    </w:tbl>
    <w:p w14:paraId="4E57E079" w14:textId="77777777" w:rsidR="00FA1129" w:rsidRPr="00601ECF" w:rsidRDefault="00FA1129" w:rsidP="00A3009A">
      <w:pPr>
        <w:spacing w:before="40" w:after="40" w:line="240" w:lineRule="auto"/>
        <w:rPr>
          <w:rFonts w:ascii="Arial" w:hAnsi="Arial" w:cs="Arial"/>
          <w:b/>
          <w:spacing w:val="26"/>
        </w:rPr>
      </w:pPr>
    </w:p>
    <w:p w14:paraId="5788BE64" w14:textId="77777777" w:rsidR="00EF5C42" w:rsidRPr="00601ECF" w:rsidRDefault="00EF5C42" w:rsidP="001563A1">
      <w:pPr>
        <w:pStyle w:val="Prrafodelista"/>
        <w:keepNext/>
        <w:numPr>
          <w:ilvl w:val="0"/>
          <w:numId w:val="1"/>
        </w:numPr>
        <w:spacing w:before="240" w:after="240" w:line="360" w:lineRule="auto"/>
        <w:contextualSpacing w:val="0"/>
        <w:jc w:val="both"/>
        <w:outlineLvl w:val="0"/>
        <w:rPr>
          <w:rFonts w:ascii="Arial" w:eastAsia="Times New Roman" w:hAnsi="Arial" w:cs="Arial"/>
          <w:b/>
          <w:bCs/>
          <w:caps/>
          <w:kern w:val="32"/>
          <w:sz w:val="24"/>
          <w:szCs w:val="24"/>
        </w:rPr>
      </w:pPr>
      <w:bookmarkStart w:id="6" w:name="_Toc16695550"/>
      <w:bookmarkStart w:id="7" w:name="_Toc15739413"/>
      <w:bookmarkStart w:id="8" w:name="_Toc95928614"/>
      <w:bookmarkStart w:id="9" w:name="_Hlk15540932"/>
      <w:bookmarkEnd w:id="1"/>
      <w:r w:rsidRPr="00601ECF">
        <w:rPr>
          <w:rFonts w:ascii="Arial" w:eastAsia="Times New Roman" w:hAnsi="Arial" w:cs="Arial"/>
          <w:b/>
          <w:bCs/>
          <w:caps/>
          <w:kern w:val="32"/>
          <w:sz w:val="24"/>
          <w:szCs w:val="24"/>
        </w:rPr>
        <w:t>ANTECEDENTES DEL CASO</w:t>
      </w:r>
      <w:bookmarkEnd w:id="6"/>
      <w:bookmarkEnd w:id="7"/>
      <w:bookmarkEnd w:id="8"/>
    </w:p>
    <w:p w14:paraId="0990ED06" w14:textId="6D72DFB5" w:rsidR="007C5137" w:rsidRPr="00601ECF" w:rsidRDefault="007C5137" w:rsidP="00355124">
      <w:pPr>
        <w:spacing w:before="240" w:after="240" w:line="360" w:lineRule="auto"/>
        <w:jc w:val="both"/>
        <w:rPr>
          <w:rFonts w:ascii="Arial" w:hAnsi="Arial" w:cs="Arial"/>
          <w:sz w:val="24"/>
          <w:szCs w:val="24"/>
        </w:rPr>
      </w:pPr>
      <w:r w:rsidRPr="00601ECF">
        <w:rPr>
          <w:rFonts w:ascii="Arial" w:hAnsi="Arial" w:cs="Arial"/>
          <w:sz w:val="24"/>
          <w:szCs w:val="24"/>
        </w:rPr>
        <w:t xml:space="preserve">Todas las fechas corresponden al año dos mil </w:t>
      </w:r>
      <w:r w:rsidR="00FD4DE0" w:rsidRPr="00601ECF">
        <w:rPr>
          <w:rFonts w:ascii="Arial" w:hAnsi="Arial" w:cs="Arial"/>
          <w:sz w:val="24"/>
          <w:szCs w:val="24"/>
        </w:rPr>
        <w:t>veintiuno</w:t>
      </w:r>
      <w:r w:rsidRPr="00601ECF">
        <w:rPr>
          <w:rFonts w:ascii="Arial" w:hAnsi="Arial" w:cs="Arial"/>
          <w:sz w:val="24"/>
          <w:szCs w:val="24"/>
        </w:rPr>
        <w:t>, salvo precisión en contrario.</w:t>
      </w:r>
    </w:p>
    <w:p w14:paraId="25AFF1FA" w14:textId="7832D5C6" w:rsidR="001101E4" w:rsidRPr="00601ECF" w:rsidRDefault="001101E4" w:rsidP="001101E4">
      <w:pPr>
        <w:autoSpaceDE w:val="0"/>
        <w:autoSpaceDN w:val="0"/>
        <w:adjustRightInd w:val="0"/>
        <w:spacing w:after="0" w:line="360" w:lineRule="auto"/>
        <w:jc w:val="both"/>
        <w:rPr>
          <w:rFonts w:ascii="Arial" w:eastAsiaTheme="minorHAnsi" w:hAnsi="Arial" w:cs="Arial"/>
          <w:sz w:val="24"/>
          <w:szCs w:val="24"/>
          <w:lang w:val="es-MX"/>
        </w:rPr>
      </w:pPr>
      <w:r w:rsidRPr="00601ECF">
        <w:rPr>
          <w:rFonts w:ascii="Arial" w:hAnsi="Arial" w:cs="Arial"/>
          <w:b/>
          <w:bCs/>
          <w:sz w:val="24"/>
          <w:szCs w:val="24"/>
        </w:rPr>
        <w:t xml:space="preserve">1.1 </w:t>
      </w:r>
      <w:r w:rsidR="00504FBE" w:rsidRPr="00601ECF">
        <w:rPr>
          <w:rFonts w:ascii="Arial" w:hAnsi="Arial" w:cs="Arial"/>
          <w:b/>
          <w:bCs/>
          <w:sz w:val="24"/>
          <w:szCs w:val="24"/>
        </w:rPr>
        <w:t xml:space="preserve">Denuncia. </w:t>
      </w:r>
      <w:r w:rsidR="00A84A34" w:rsidRPr="00601ECF">
        <w:rPr>
          <w:rFonts w:ascii="Arial" w:eastAsiaTheme="minorHAnsi" w:hAnsi="Arial" w:cs="Arial"/>
          <w:sz w:val="24"/>
          <w:szCs w:val="24"/>
          <w:lang w:val="es-MX"/>
        </w:rPr>
        <w:t xml:space="preserve">El </w:t>
      </w:r>
      <w:r w:rsidR="00CF56A5" w:rsidRPr="00601ECF">
        <w:rPr>
          <w:rFonts w:ascii="Arial" w:eastAsiaTheme="minorHAnsi" w:hAnsi="Arial" w:cs="Arial"/>
          <w:sz w:val="24"/>
          <w:szCs w:val="24"/>
          <w:lang w:val="es-MX"/>
        </w:rPr>
        <w:t>veintiocho de abril</w:t>
      </w:r>
      <w:r w:rsidR="00A84A34" w:rsidRPr="00601ECF">
        <w:rPr>
          <w:rFonts w:ascii="Arial" w:eastAsiaTheme="minorHAnsi" w:hAnsi="Arial" w:cs="Arial"/>
          <w:sz w:val="24"/>
          <w:szCs w:val="24"/>
          <w:lang w:val="es-MX"/>
        </w:rPr>
        <w:t xml:space="preserve">, MORENA, por conducto de su representante ante el </w:t>
      </w:r>
      <w:r w:rsidR="00A84A34" w:rsidRPr="00601ECF">
        <w:rPr>
          <w:rFonts w:ascii="Arial" w:eastAsiaTheme="minorHAnsi" w:hAnsi="Arial" w:cs="Arial"/>
          <w:i/>
          <w:iCs/>
          <w:sz w:val="24"/>
          <w:szCs w:val="24"/>
          <w:lang w:val="es-MX"/>
        </w:rPr>
        <w:t xml:space="preserve">Consejo Municipal, </w:t>
      </w:r>
      <w:r w:rsidR="00A84A34" w:rsidRPr="00601ECF">
        <w:rPr>
          <w:rFonts w:ascii="Arial" w:eastAsiaTheme="minorHAnsi" w:hAnsi="Arial" w:cs="Arial"/>
          <w:sz w:val="24"/>
          <w:szCs w:val="24"/>
          <w:lang w:val="es-MX"/>
        </w:rPr>
        <w:t>presentó denuncia contra</w:t>
      </w:r>
      <w:r w:rsidRPr="00601ECF">
        <w:rPr>
          <w:rFonts w:ascii="Arial" w:eastAsiaTheme="minorHAnsi" w:hAnsi="Arial" w:cs="Arial"/>
          <w:sz w:val="24"/>
          <w:szCs w:val="24"/>
          <w:lang w:val="es-MX"/>
        </w:rPr>
        <w:t xml:space="preserve"> diversos</w:t>
      </w:r>
      <w:r w:rsidR="00CB3CC5" w:rsidRPr="00601ECF">
        <w:rPr>
          <w:rFonts w:ascii="Arial" w:eastAsiaTheme="minorHAnsi" w:hAnsi="Arial" w:cs="Arial"/>
          <w:sz w:val="24"/>
          <w:szCs w:val="24"/>
          <w:lang w:val="es-MX"/>
        </w:rPr>
        <w:t xml:space="preserve"> </w:t>
      </w:r>
      <w:r w:rsidRPr="00601ECF">
        <w:rPr>
          <w:rFonts w:ascii="Arial" w:eastAsiaTheme="minorHAnsi" w:hAnsi="Arial" w:cs="Arial"/>
          <w:sz w:val="24"/>
          <w:szCs w:val="24"/>
          <w:lang w:val="es-MX"/>
        </w:rPr>
        <w:t>funcionarios</w:t>
      </w:r>
      <w:r w:rsidR="008956F7" w:rsidRPr="00601ECF">
        <w:rPr>
          <w:rStyle w:val="Refdenotaalpie"/>
          <w:rFonts w:ascii="Arial" w:eastAsiaTheme="minorHAnsi" w:hAnsi="Arial" w:cs="Arial"/>
          <w:sz w:val="24"/>
          <w:szCs w:val="24"/>
          <w:lang w:val="es-MX"/>
        </w:rPr>
        <w:footnoteReference w:id="1"/>
      </w:r>
      <w:r w:rsidRPr="00601ECF">
        <w:rPr>
          <w:rFonts w:ascii="Arial" w:eastAsiaTheme="minorHAnsi" w:hAnsi="Arial" w:cs="Arial"/>
          <w:sz w:val="24"/>
          <w:szCs w:val="24"/>
          <w:lang w:val="es-MX"/>
        </w:rPr>
        <w:t xml:space="preserve"> por la presunta difusión de propaganda gubernamental durante el periodo de campañas, derivado de la publicidad relacionada con el “1er Festival de Primavera León 2021”.</w:t>
      </w:r>
      <w:r w:rsidR="00A84A34" w:rsidRPr="00601ECF">
        <w:rPr>
          <w:rFonts w:ascii="Arial" w:eastAsiaTheme="minorHAnsi" w:hAnsi="Arial" w:cs="Arial"/>
          <w:sz w:val="24"/>
          <w:szCs w:val="24"/>
          <w:lang w:val="es-MX"/>
        </w:rPr>
        <w:t xml:space="preserve"> </w:t>
      </w:r>
    </w:p>
    <w:p w14:paraId="3B1730DF" w14:textId="42E188C6" w:rsidR="00504FBE" w:rsidRPr="00601ECF" w:rsidRDefault="006B0403" w:rsidP="006B0403">
      <w:pPr>
        <w:spacing w:before="240" w:after="240" w:line="360" w:lineRule="auto"/>
        <w:jc w:val="both"/>
        <w:rPr>
          <w:rFonts w:ascii="Arial" w:eastAsia="Cambria" w:hAnsi="Arial" w:cs="Arial"/>
          <w:color w:val="000000"/>
          <w:sz w:val="24"/>
          <w:szCs w:val="24"/>
        </w:rPr>
      </w:pPr>
      <w:r w:rsidRPr="00601ECF">
        <w:rPr>
          <w:rFonts w:ascii="Arial" w:hAnsi="Arial" w:cs="Arial"/>
          <w:b/>
          <w:bCs/>
          <w:sz w:val="24"/>
          <w:szCs w:val="24"/>
        </w:rPr>
        <w:t xml:space="preserve">1.2 </w:t>
      </w:r>
      <w:r w:rsidR="00504FBE" w:rsidRPr="00601ECF">
        <w:rPr>
          <w:rFonts w:ascii="Arial" w:hAnsi="Arial" w:cs="Arial"/>
          <w:b/>
          <w:bCs/>
          <w:sz w:val="24"/>
          <w:szCs w:val="24"/>
        </w:rPr>
        <w:t>Trámite.</w:t>
      </w:r>
      <w:r w:rsidR="00504FBE" w:rsidRPr="00601ECF">
        <w:rPr>
          <w:rFonts w:ascii="Arial" w:eastAsia="Cambria" w:hAnsi="Arial" w:cs="Arial"/>
          <w:color w:val="000000"/>
          <w:sz w:val="24"/>
          <w:szCs w:val="24"/>
        </w:rPr>
        <w:t xml:space="preserve"> Una vez radicada la denuncia como procedimiento especial sancionador, la </w:t>
      </w:r>
      <w:r w:rsidR="00504FBE" w:rsidRPr="00601ECF">
        <w:rPr>
          <w:rFonts w:ascii="Arial" w:eastAsia="Cambria" w:hAnsi="Arial" w:cs="Arial"/>
          <w:i/>
          <w:iCs/>
          <w:color w:val="000000"/>
          <w:sz w:val="24"/>
          <w:szCs w:val="24"/>
        </w:rPr>
        <w:t>Unidad Técnica</w:t>
      </w:r>
      <w:r w:rsidR="00504FBE" w:rsidRPr="00601ECF">
        <w:rPr>
          <w:rFonts w:ascii="Arial" w:eastAsia="Cambria" w:hAnsi="Arial" w:cs="Arial"/>
          <w:color w:val="000000"/>
          <w:sz w:val="24"/>
          <w:szCs w:val="24"/>
        </w:rPr>
        <w:t xml:space="preserve"> la admitió a trámite, emplazó a los sujetos denunciados y, señaló fecha para la audiencia de </w:t>
      </w:r>
      <w:r w:rsidR="00B6596E" w:rsidRPr="00601ECF">
        <w:rPr>
          <w:rFonts w:ascii="Arial" w:eastAsia="Cambria" w:hAnsi="Arial" w:cs="Arial"/>
          <w:color w:val="000000"/>
          <w:sz w:val="24"/>
          <w:szCs w:val="24"/>
        </w:rPr>
        <w:t>L</w:t>
      </w:r>
      <w:r w:rsidR="00504FBE" w:rsidRPr="00601ECF">
        <w:rPr>
          <w:rFonts w:ascii="Arial" w:eastAsia="Cambria" w:hAnsi="Arial" w:cs="Arial"/>
          <w:color w:val="000000"/>
          <w:sz w:val="24"/>
          <w:szCs w:val="24"/>
        </w:rPr>
        <w:t>ey.</w:t>
      </w:r>
    </w:p>
    <w:p w14:paraId="7536FE47" w14:textId="20EC5E5F" w:rsidR="006B0403" w:rsidRPr="00601ECF" w:rsidRDefault="006B0403" w:rsidP="006B0403">
      <w:pPr>
        <w:spacing w:before="240" w:after="240" w:line="360" w:lineRule="auto"/>
        <w:jc w:val="both"/>
        <w:rPr>
          <w:rFonts w:ascii="Arial" w:hAnsi="Arial" w:cs="Arial"/>
          <w:bCs/>
          <w:sz w:val="24"/>
          <w:szCs w:val="24"/>
        </w:rPr>
      </w:pPr>
      <w:r w:rsidRPr="00601ECF">
        <w:rPr>
          <w:rFonts w:ascii="Arial" w:hAnsi="Arial" w:cs="Arial"/>
          <w:b/>
          <w:bCs/>
          <w:sz w:val="24"/>
          <w:szCs w:val="24"/>
        </w:rPr>
        <w:t xml:space="preserve">1.3 </w:t>
      </w:r>
      <w:r w:rsidR="00504FBE" w:rsidRPr="00601ECF">
        <w:rPr>
          <w:rFonts w:ascii="Arial" w:hAnsi="Arial" w:cs="Arial"/>
          <w:b/>
          <w:bCs/>
          <w:sz w:val="24"/>
          <w:szCs w:val="24"/>
        </w:rPr>
        <w:t xml:space="preserve">Remisión de expediente. </w:t>
      </w:r>
      <w:r w:rsidR="00504FBE" w:rsidRPr="00601ECF">
        <w:rPr>
          <w:rFonts w:ascii="Arial" w:hAnsi="Arial" w:cs="Arial"/>
          <w:bCs/>
          <w:sz w:val="24"/>
          <w:szCs w:val="24"/>
        </w:rPr>
        <w:t xml:space="preserve">El </w:t>
      </w:r>
      <w:r w:rsidR="00AD442D" w:rsidRPr="00601ECF">
        <w:rPr>
          <w:rFonts w:ascii="Arial" w:hAnsi="Arial" w:cs="Arial"/>
          <w:bCs/>
          <w:sz w:val="24"/>
          <w:szCs w:val="24"/>
        </w:rPr>
        <w:t>seis</w:t>
      </w:r>
      <w:r w:rsidR="00227885" w:rsidRPr="00601ECF">
        <w:rPr>
          <w:rFonts w:ascii="Arial" w:hAnsi="Arial" w:cs="Arial"/>
          <w:bCs/>
          <w:sz w:val="24"/>
          <w:szCs w:val="24"/>
        </w:rPr>
        <w:t xml:space="preserve"> de julio</w:t>
      </w:r>
      <w:r w:rsidR="00504FBE" w:rsidRPr="00601ECF">
        <w:rPr>
          <w:rFonts w:ascii="Arial" w:hAnsi="Arial" w:cs="Arial"/>
          <w:bCs/>
          <w:sz w:val="24"/>
          <w:szCs w:val="24"/>
        </w:rPr>
        <w:t xml:space="preserve">, una vez sustanciado el procedimiento sancionador por parte de la autoridad administrativa electoral, remitió el expediente al </w:t>
      </w:r>
      <w:r w:rsidR="00504FBE" w:rsidRPr="00601ECF">
        <w:rPr>
          <w:rFonts w:ascii="Arial" w:hAnsi="Arial" w:cs="Arial"/>
          <w:bCs/>
          <w:i/>
          <w:sz w:val="24"/>
          <w:szCs w:val="24"/>
        </w:rPr>
        <w:t>Tribunal local</w:t>
      </w:r>
      <w:r w:rsidR="00504FBE" w:rsidRPr="00601ECF">
        <w:rPr>
          <w:rFonts w:ascii="Arial" w:hAnsi="Arial" w:cs="Arial"/>
          <w:bCs/>
          <w:sz w:val="24"/>
          <w:szCs w:val="24"/>
        </w:rPr>
        <w:t>, integrándose el procedimiento especial sancionador TEEG-PES-</w:t>
      </w:r>
      <w:r w:rsidR="00227885" w:rsidRPr="00601ECF">
        <w:rPr>
          <w:rFonts w:ascii="Arial" w:hAnsi="Arial" w:cs="Arial"/>
          <w:bCs/>
          <w:sz w:val="24"/>
          <w:szCs w:val="24"/>
        </w:rPr>
        <w:t>1</w:t>
      </w:r>
      <w:r w:rsidR="00AD442D" w:rsidRPr="00601ECF">
        <w:rPr>
          <w:rFonts w:ascii="Arial" w:hAnsi="Arial" w:cs="Arial"/>
          <w:bCs/>
          <w:sz w:val="24"/>
          <w:szCs w:val="24"/>
        </w:rPr>
        <w:t>49</w:t>
      </w:r>
      <w:r w:rsidR="00504FBE" w:rsidRPr="00601ECF">
        <w:rPr>
          <w:rFonts w:ascii="Arial" w:hAnsi="Arial" w:cs="Arial"/>
          <w:bCs/>
          <w:sz w:val="24"/>
          <w:szCs w:val="24"/>
        </w:rPr>
        <w:t xml:space="preserve">/2021. </w:t>
      </w:r>
    </w:p>
    <w:p w14:paraId="64D96574" w14:textId="3F72008F" w:rsidR="006B0403" w:rsidRPr="00601ECF" w:rsidRDefault="006B0403" w:rsidP="006B0403">
      <w:pPr>
        <w:spacing w:before="240" w:after="240" w:line="360" w:lineRule="auto"/>
        <w:jc w:val="both"/>
        <w:rPr>
          <w:rFonts w:ascii="Arial" w:hAnsi="Arial" w:cs="Arial"/>
          <w:b/>
          <w:bCs/>
          <w:sz w:val="24"/>
          <w:szCs w:val="24"/>
        </w:rPr>
      </w:pPr>
      <w:r w:rsidRPr="00601ECF">
        <w:rPr>
          <w:rFonts w:ascii="Arial" w:hAnsi="Arial" w:cs="Arial"/>
          <w:b/>
          <w:bCs/>
          <w:sz w:val="24"/>
          <w:szCs w:val="24"/>
        </w:rPr>
        <w:t>1.</w:t>
      </w:r>
      <w:r w:rsidR="00B6596E" w:rsidRPr="00601ECF">
        <w:rPr>
          <w:rFonts w:ascii="Arial" w:hAnsi="Arial" w:cs="Arial"/>
          <w:b/>
          <w:bCs/>
          <w:sz w:val="24"/>
          <w:szCs w:val="24"/>
        </w:rPr>
        <w:t>4</w:t>
      </w:r>
      <w:r w:rsidRPr="00601ECF">
        <w:rPr>
          <w:rFonts w:ascii="Arial" w:hAnsi="Arial" w:cs="Arial"/>
          <w:b/>
          <w:bCs/>
          <w:sz w:val="24"/>
          <w:szCs w:val="24"/>
        </w:rPr>
        <w:t xml:space="preserve"> </w:t>
      </w:r>
      <w:r w:rsidR="00504FBE" w:rsidRPr="00601ECF">
        <w:rPr>
          <w:rFonts w:ascii="Arial" w:hAnsi="Arial" w:cs="Arial"/>
          <w:b/>
          <w:bCs/>
          <w:sz w:val="24"/>
          <w:szCs w:val="24"/>
        </w:rPr>
        <w:t xml:space="preserve">Resolución impugnada. </w:t>
      </w:r>
      <w:r w:rsidR="00227885" w:rsidRPr="00601ECF">
        <w:rPr>
          <w:rFonts w:ascii="Arial" w:hAnsi="Arial" w:cs="Arial"/>
          <w:bCs/>
          <w:sz w:val="24"/>
          <w:szCs w:val="24"/>
        </w:rPr>
        <w:t xml:space="preserve">El </w:t>
      </w:r>
      <w:r w:rsidR="008956F7" w:rsidRPr="00601ECF">
        <w:rPr>
          <w:rFonts w:ascii="Arial" w:hAnsi="Arial" w:cs="Arial"/>
          <w:bCs/>
          <w:sz w:val="24"/>
          <w:szCs w:val="24"/>
        </w:rPr>
        <w:t>veinticuatro de enero del presente año</w:t>
      </w:r>
      <w:r w:rsidR="00A84A34" w:rsidRPr="00601ECF">
        <w:rPr>
          <w:rFonts w:ascii="Arial" w:hAnsi="Arial" w:cs="Arial"/>
          <w:bCs/>
          <w:sz w:val="24"/>
          <w:szCs w:val="24"/>
        </w:rPr>
        <w:t xml:space="preserve">, el </w:t>
      </w:r>
      <w:r w:rsidR="00A84A34" w:rsidRPr="00601ECF">
        <w:rPr>
          <w:rFonts w:ascii="Arial" w:hAnsi="Arial" w:cs="Arial"/>
          <w:bCs/>
          <w:i/>
          <w:iCs/>
          <w:sz w:val="24"/>
          <w:szCs w:val="24"/>
        </w:rPr>
        <w:t>Tribunal local</w:t>
      </w:r>
      <w:r w:rsidR="00A84A34" w:rsidRPr="00601ECF">
        <w:rPr>
          <w:rFonts w:ascii="Arial" w:hAnsi="Arial" w:cs="Arial"/>
          <w:bCs/>
          <w:sz w:val="24"/>
          <w:szCs w:val="24"/>
        </w:rPr>
        <w:t xml:space="preserve"> dictó la resolución correspondiente, en la que</w:t>
      </w:r>
      <w:r w:rsidR="00227885" w:rsidRPr="00601ECF">
        <w:rPr>
          <w:rFonts w:ascii="Arial" w:hAnsi="Arial" w:cs="Arial"/>
          <w:bCs/>
          <w:sz w:val="24"/>
          <w:szCs w:val="24"/>
        </w:rPr>
        <w:t xml:space="preserve">, </w:t>
      </w:r>
      <w:r w:rsidR="00A84A34" w:rsidRPr="00601ECF">
        <w:rPr>
          <w:rFonts w:ascii="Arial" w:hAnsi="Arial" w:cs="Arial"/>
          <w:bCs/>
          <w:sz w:val="24"/>
          <w:szCs w:val="24"/>
        </w:rPr>
        <w:t xml:space="preserve">declaró </w:t>
      </w:r>
      <w:r w:rsidR="008956F7" w:rsidRPr="00601ECF">
        <w:rPr>
          <w:rFonts w:ascii="Arial" w:hAnsi="Arial" w:cs="Arial"/>
          <w:b/>
          <w:bCs/>
          <w:sz w:val="24"/>
          <w:szCs w:val="24"/>
        </w:rPr>
        <w:t>in</w:t>
      </w:r>
      <w:r w:rsidR="00A84A34" w:rsidRPr="00601ECF">
        <w:rPr>
          <w:rFonts w:ascii="Arial" w:hAnsi="Arial" w:cs="Arial"/>
          <w:b/>
          <w:sz w:val="24"/>
          <w:szCs w:val="24"/>
        </w:rPr>
        <w:t>existente</w:t>
      </w:r>
      <w:r w:rsidR="00A84A34" w:rsidRPr="00601ECF">
        <w:rPr>
          <w:rFonts w:ascii="Arial" w:hAnsi="Arial" w:cs="Arial"/>
          <w:bCs/>
          <w:sz w:val="24"/>
          <w:szCs w:val="24"/>
        </w:rPr>
        <w:t xml:space="preserve"> la conducta infractora atribuida a</w:t>
      </w:r>
      <w:r w:rsidR="008956F7" w:rsidRPr="00601ECF">
        <w:rPr>
          <w:rFonts w:ascii="Arial" w:hAnsi="Arial" w:cs="Arial"/>
          <w:bCs/>
          <w:sz w:val="24"/>
          <w:szCs w:val="24"/>
        </w:rPr>
        <w:t xml:space="preserve"> </w:t>
      </w:r>
      <w:r w:rsidRPr="00601ECF">
        <w:rPr>
          <w:rFonts w:ascii="Arial" w:hAnsi="Arial" w:cs="Arial"/>
          <w:bCs/>
          <w:sz w:val="24"/>
          <w:szCs w:val="24"/>
        </w:rPr>
        <w:t xml:space="preserve">los referidos </w:t>
      </w:r>
      <w:r w:rsidR="008956F7" w:rsidRPr="00601ECF">
        <w:rPr>
          <w:rFonts w:ascii="Arial" w:hAnsi="Arial" w:cs="Arial"/>
          <w:bCs/>
          <w:sz w:val="24"/>
          <w:szCs w:val="24"/>
        </w:rPr>
        <w:t>funcionarios</w:t>
      </w:r>
      <w:r w:rsidRPr="00601ECF">
        <w:rPr>
          <w:rFonts w:ascii="Arial" w:hAnsi="Arial" w:cs="Arial"/>
          <w:bCs/>
          <w:sz w:val="24"/>
          <w:szCs w:val="24"/>
        </w:rPr>
        <w:t xml:space="preserve"> públicos del Estado de León Guanajuato, </w:t>
      </w:r>
      <w:r w:rsidRPr="00601ECF">
        <w:rPr>
          <w:rFonts w:ascii="Arial" w:eastAsiaTheme="minorHAnsi" w:hAnsi="Arial" w:cs="Arial"/>
          <w:sz w:val="24"/>
          <w:szCs w:val="24"/>
          <w:lang w:val="es-MX"/>
        </w:rPr>
        <w:t>por la presunta difusión de propaganda gubernamental durante el periodo de campañas, derivado de la publicidad relacionada con el “1er Festival de Primavera León 2021</w:t>
      </w:r>
      <w:r w:rsidR="00CF3804" w:rsidRPr="00601ECF">
        <w:rPr>
          <w:rFonts w:ascii="Arial" w:eastAsiaTheme="minorHAnsi" w:hAnsi="Arial" w:cs="Arial"/>
          <w:sz w:val="24"/>
          <w:szCs w:val="24"/>
          <w:lang w:val="es-MX"/>
        </w:rPr>
        <w:t>”.</w:t>
      </w:r>
    </w:p>
    <w:p w14:paraId="439741F8" w14:textId="09E8584C" w:rsidR="0059160F" w:rsidRPr="00601ECF" w:rsidRDefault="006B0403" w:rsidP="006B0403">
      <w:pPr>
        <w:spacing w:before="240" w:after="240" w:line="360" w:lineRule="auto"/>
        <w:jc w:val="both"/>
        <w:rPr>
          <w:rFonts w:ascii="Arial" w:hAnsi="Arial" w:cs="Arial"/>
          <w:sz w:val="24"/>
          <w:szCs w:val="24"/>
          <w:lang w:eastAsia="es-MX"/>
        </w:rPr>
      </w:pPr>
      <w:r w:rsidRPr="00601ECF">
        <w:rPr>
          <w:rFonts w:ascii="Arial" w:hAnsi="Arial" w:cs="Arial"/>
          <w:b/>
          <w:bCs/>
          <w:sz w:val="24"/>
          <w:szCs w:val="24"/>
        </w:rPr>
        <w:t>1.</w:t>
      </w:r>
      <w:r w:rsidR="00B6596E" w:rsidRPr="00601ECF">
        <w:rPr>
          <w:rFonts w:ascii="Arial" w:hAnsi="Arial" w:cs="Arial"/>
          <w:b/>
          <w:bCs/>
          <w:sz w:val="24"/>
          <w:szCs w:val="24"/>
        </w:rPr>
        <w:t>5</w:t>
      </w:r>
      <w:r w:rsidR="00227885" w:rsidRPr="00601ECF">
        <w:rPr>
          <w:rFonts w:ascii="Arial" w:hAnsi="Arial" w:cs="Arial"/>
          <w:bCs/>
          <w:sz w:val="24"/>
          <w:szCs w:val="24"/>
        </w:rPr>
        <w:t xml:space="preserve"> </w:t>
      </w:r>
      <w:r w:rsidR="00504FBE" w:rsidRPr="00601ECF">
        <w:rPr>
          <w:rFonts w:ascii="Arial" w:eastAsia="Times New Roman" w:hAnsi="Arial" w:cs="Arial"/>
          <w:b/>
          <w:sz w:val="24"/>
          <w:szCs w:val="24"/>
          <w:lang w:eastAsia="es-ES"/>
        </w:rPr>
        <w:t>Juicio electoral.</w:t>
      </w:r>
      <w:r w:rsidR="00504FBE" w:rsidRPr="00601ECF">
        <w:rPr>
          <w:rFonts w:ascii="Arial" w:eastAsia="Times New Roman" w:hAnsi="Arial" w:cs="Arial"/>
          <w:sz w:val="24"/>
          <w:szCs w:val="24"/>
          <w:lang w:eastAsia="es-ES"/>
        </w:rPr>
        <w:t xml:space="preserve"> </w:t>
      </w:r>
      <w:r w:rsidR="00A84A34" w:rsidRPr="00601ECF">
        <w:rPr>
          <w:rFonts w:ascii="Arial" w:hAnsi="Arial" w:cs="Arial"/>
          <w:bCs/>
          <w:sz w:val="24"/>
          <w:szCs w:val="24"/>
        </w:rPr>
        <w:t xml:space="preserve">Inconforme con esta determinación, el </w:t>
      </w:r>
      <w:r w:rsidR="00E70CFF" w:rsidRPr="00601ECF">
        <w:rPr>
          <w:rFonts w:ascii="Arial" w:hAnsi="Arial" w:cs="Arial"/>
          <w:bCs/>
          <w:sz w:val="24"/>
          <w:szCs w:val="24"/>
        </w:rPr>
        <w:t>treinta y uno de enero de dos mil veintidós</w:t>
      </w:r>
      <w:r w:rsidR="00A84A34" w:rsidRPr="00601ECF">
        <w:rPr>
          <w:rFonts w:ascii="Arial" w:hAnsi="Arial" w:cs="Arial"/>
          <w:bCs/>
          <w:sz w:val="24"/>
          <w:szCs w:val="24"/>
        </w:rPr>
        <w:t xml:space="preserve">, </w:t>
      </w:r>
      <w:r w:rsidR="00E70CFF" w:rsidRPr="00601ECF">
        <w:rPr>
          <w:rFonts w:ascii="Arial" w:eastAsia="Times New Roman" w:hAnsi="Arial" w:cs="Arial"/>
          <w:sz w:val="24"/>
          <w:szCs w:val="24"/>
          <w:lang w:val="es-ES" w:eastAsia="es-ES"/>
        </w:rPr>
        <w:t>Oscar Zavala Ángel</w:t>
      </w:r>
      <w:r w:rsidR="00A3009A" w:rsidRPr="00601ECF">
        <w:rPr>
          <w:rFonts w:ascii="Arial" w:eastAsia="Times New Roman" w:hAnsi="Arial" w:cs="Arial"/>
          <w:sz w:val="24"/>
          <w:szCs w:val="24"/>
          <w:lang w:val="es-ES" w:eastAsia="es-ES"/>
        </w:rPr>
        <w:t xml:space="preserve">, </w:t>
      </w:r>
      <w:r w:rsidR="00A3009A" w:rsidRPr="00601ECF">
        <w:rPr>
          <w:rFonts w:ascii="Arial" w:eastAsia="Times New Roman" w:hAnsi="Arial" w:cs="Arial"/>
          <w:b/>
          <w:sz w:val="24"/>
          <w:szCs w:val="24"/>
          <w:lang w:val="es-ES" w:eastAsia="es-ES"/>
        </w:rPr>
        <w:t xml:space="preserve">quien </w:t>
      </w:r>
      <w:r w:rsidR="006C2D1D" w:rsidRPr="00601ECF">
        <w:rPr>
          <w:rFonts w:ascii="Arial" w:eastAsia="Times New Roman" w:hAnsi="Arial" w:cs="Arial"/>
          <w:b/>
          <w:sz w:val="24"/>
          <w:szCs w:val="24"/>
          <w:lang w:val="es-ES" w:eastAsia="es-ES"/>
        </w:rPr>
        <w:t xml:space="preserve">acude ante esta Sala </w:t>
      </w:r>
      <w:r w:rsidR="00A3009A" w:rsidRPr="00601ECF">
        <w:rPr>
          <w:rFonts w:ascii="Arial" w:eastAsia="Times New Roman" w:hAnsi="Arial" w:cs="Arial"/>
          <w:b/>
          <w:sz w:val="24"/>
          <w:szCs w:val="24"/>
          <w:lang w:val="es-ES" w:eastAsia="es-ES"/>
        </w:rPr>
        <w:t>co</w:t>
      </w:r>
      <w:r w:rsidR="008C4577" w:rsidRPr="00601ECF">
        <w:rPr>
          <w:rFonts w:ascii="Arial" w:eastAsia="Times New Roman" w:hAnsi="Arial" w:cs="Arial"/>
          <w:b/>
          <w:sz w:val="24"/>
          <w:szCs w:val="24"/>
          <w:lang w:val="es-ES" w:eastAsia="es-ES"/>
        </w:rPr>
        <w:t>n</w:t>
      </w:r>
      <w:r w:rsidR="00A3009A" w:rsidRPr="00601ECF">
        <w:rPr>
          <w:rFonts w:ascii="Arial" w:eastAsia="Times New Roman" w:hAnsi="Arial" w:cs="Arial"/>
          <w:b/>
          <w:sz w:val="24"/>
          <w:szCs w:val="24"/>
          <w:lang w:val="es-ES" w:eastAsia="es-ES"/>
        </w:rPr>
        <w:t xml:space="preserve"> </w:t>
      </w:r>
      <w:r w:rsidR="006C2D1D" w:rsidRPr="00601ECF">
        <w:rPr>
          <w:rFonts w:ascii="Arial" w:eastAsia="Times New Roman" w:hAnsi="Arial" w:cs="Arial"/>
          <w:b/>
          <w:sz w:val="24"/>
          <w:szCs w:val="24"/>
          <w:lang w:val="es-ES" w:eastAsia="es-ES"/>
        </w:rPr>
        <w:t xml:space="preserve">el </w:t>
      </w:r>
      <w:r w:rsidR="008C4577" w:rsidRPr="00601ECF">
        <w:rPr>
          <w:rFonts w:ascii="Arial" w:eastAsia="Times New Roman" w:hAnsi="Arial" w:cs="Arial"/>
          <w:b/>
          <w:sz w:val="24"/>
          <w:szCs w:val="24"/>
          <w:lang w:val="es-ES" w:eastAsia="es-ES"/>
        </w:rPr>
        <w:t>carácter de denunciante</w:t>
      </w:r>
      <w:r w:rsidR="006563F4" w:rsidRPr="00601ECF">
        <w:rPr>
          <w:rFonts w:ascii="Arial" w:eastAsiaTheme="minorHAnsi" w:hAnsi="Arial" w:cs="Arial"/>
          <w:sz w:val="24"/>
          <w:szCs w:val="24"/>
          <w:lang w:val="es-MX"/>
        </w:rPr>
        <w:t>,</w:t>
      </w:r>
      <w:r w:rsidR="00A3009A" w:rsidRPr="00601ECF">
        <w:rPr>
          <w:rFonts w:ascii="Arial" w:eastAsia="Times New Roman" w:hAnsi="Arial" w:cs="Arial"/>
          <w:sz w:val="24"/>
          <w:szCs w:val="24"/>
          <w:lang w:val="es-ES" w:eastAsia="es-ES"/>
        </w:rPr>
        <w:t xml:space="preserve"> promovió el presente medio de impugnación</w:t>
      </w:r>
      <w:r w:rsidR="006A4F27" w:rsidRPr="00601ECF">
        <w:rPr>
          <w:rFonts w:ascii="Arial" w:hAnsi="Arial" w:cs="Arial"/>
          <w:sz w:val="24"/>
          <w:szCs w:val="24"/>
          <w:lang w:eastAsia="es-MX"/>
        </w:rPr>
        <w:t xml:space="preserve">, quedando registrado con la clave SM-JE-9/2022, en esta Sala Regional. </w:t>
      </w:r>
    </w:p>
    <w:p w14:paraId="07841C56" w14:textId="7DE594A9" w:rsidR="005400DC" w:rsidRPr="00601ECF" w:rsidRDefault="006A4F27" w:rsidP="006B0403">
      <w:pPr>
        <w:spacing w:before="240" w:after="240" w:line="360" w:lineRule="auto"/>
        <w:jc w:val="both"/>
        <w:rPr>
          <w:rFonts w:ascii="Arial" w:hAnsi="Arial" w:cs="Arial"/>
          <w:sz w:val="24"/>
          <w:szCs w:val="24"/>
          <w:lang w:eastAsia="es-MX"/>
        </w:rPr>
      </w:pPr>
      <w:r w:rsidRPr="00601ECF">
        <w:rPr>
          <w:rFonts w:ascii="Arial" w:hAnsi="Arial" w:cs="Arial"/>
          <w:b/>
          <w:sz w:val="24"/>
          <w:szCs w:val="24"/>
          <w:lang w:eastAsia="es-MX"/>
        </w:rPr>
        <w:lastRenderedPageBreak/>
        <w:t xml:space="preserve">1.7 </w:t>
      </w:r>
      <w:r w:rsidR="00B6596E" w:rsidRPr="00601ECF">
        <w:rPr>
          <w:rFonts w:ascii="Arial" w:hAnsi="Arial" w:cs="Arial"/>
          <w:b/>
          <w:sz w:val="24"/>
          <w:szCs w:val="24"/>
          <w:lang w:eastAsia="es-MX"/>
        </w:rPr>
        <w:t>Proyecto de resolución del expediente</w:t>
      </w:r>
      <w:r w:rsidRPr="00601ECF">
        <w:rPr>
          <w:rFonts w:ascii="Arial" w:hAnsi="Arial" w:cs="Arial"/>
          <w:b/>
          <w:sz w:val="24"/>
          <w:szCs w:val="24"/>
          <w:lang w:eastAsia="es-MX"/>
        </w:rPr>
        <w:t xml:space="preserve"> SM-JE-9/2022.</w:t>
      </w:r>
      <w:r w:rsidRPr="00601ECF">
        <w:rPr>
          <w:rFonts w:ascii="Arial" w:hAnsi="Arial" w:cs="Arial"/>
          <w:sz w:val="24"/>
          <w:szCs w:val="24"/>
          <w:lang w:eastAsia="es-MX"/>
        </w:rPr>
        <w:t xml:space="preserve"> El pasado nueve de febrero</w:t>
      </w:r>
      <w:r w:rsidR="005400DC" w:rsidRPr="00601ECF">
        <w:rPr>
          <w:rFonts w:ascii="Arial" w:hAnsi="Arial" w:cs="Arial"/>
          <w:sz w:val="24"/>
          <w:szCs w:val="24"/>
          <w:lang w:eastAsia="es-MX"/>
        </w:rPr>
        <w:t xml:space="preserve"> de esta </w:t>
      </w:r>
      <w:r w:rsidR="00002768" w:rsidRPr="00601ECF">
        <w:rPr>
          <w:rFonts w:ascii="Arial" w:hAnsi="Arial" w:cs="Arial"/>
          <w:sz w:val="24"/>
          <w:szCs w:val="24"/>
          <w:lang w:eastAsia="es-MX"/>
        </w:rPr>
        <w:t>anualidad</w:t>
      </w:r>
      <w:r w:rsidRPr="00601ECF">
        <w:rPr>
          <w:rFonts w:ascii="Arial" w:hAnsi="Arial" w:cs="Arial"/>
          <w:sz w:val="24"/>
          <w:szCs w:val="24"/>
          <w:lang w:eastAsia="es-MX"/>
        </w:rPr>
        <w:t xml:space="preserve">, </w:t>
      </w:r>
      <w:r w:rsidR="00B6596E" w:rsidRPr="00601ECF">
        <w:rPr>
          <w:rFonts w:ascii="Arial" w:hAnsi="Arial" w:cs="Arial"/>
          <w:sz w:val="24"/>
          <w:szCs w:val="24"/>
          <w:lang w:eastAsia="es-MX"/>
        </w:rPr>
        <w:t>en sesión pública la ponencia a cargo del Magistrado</w:t>
      </w:r>
      <w:r w:rsidRPr="00601ECF">
        <w:rPr>
          <w:rFonts w:ascii="Arial" w:hAnsi="Arial" w:cs="Arial"/>
          <w:sz w:val="24"/>
          <w:szCs w:val="24"/>
          <w:lang w:eastAsia="es-MX"/>
        </w:rPr>
        <w:t xml:space="preserve"> </w:t>
      </w:r>
      <w:r w:rsidR="00B6596E" w:rsidRPr="00601ECF">
        <w:rPr>
          <w:rFonts w:ascii="Arial" w:hAnsi="Arial" w:cs="Arial"/>
          <w:sz w:val="24"/>
          <w:szCs w:val="24"/>
          <w:lang w:eastAsia="es-MX"/>
        </w:rPr>
        <w:t>Presidente presentó al pleno de este órgano jurisdiccional un proyecto de resolución</w:t>
      </w:r>
      <w:r w:rsidRPr="00601ECF">
        <w:rPr>
          <w:rFonts w:ascii="Arial" w:hAnsi="Arial" w:cs="Arial"/>
          <w:sz w:val="24"/>
          <w:szCs w:val="24"/>
          <w:lang w:eastAsia="es-MX"/>
        </w:rPr>
        <w:t xml:space="preserve">, </w:t>
      </w:r>
      <w:r w:rsidR="005400DC" w:rsidRPr="00601ECF">
        <w:rPr>
          <w:rFonts w:ascii="Arial" w:hAnsi="Arial" w:cs="Arial"/>
          <w:sz w:val="24"/>
          <w:szCs w:val="24"/>
          <w:lang w:eastAsia="es-MX"/>
        </w:rPr>
        <w:t xml:space="preserve">dicha determinación fue votada en contra, resultado que dio origen a que dicho expediente fuera </w:t>
      </w:r>
      <w:proofErr w:type="spellStart"/>
      <w:r w:rsidR="005400DC" w:rsidRPr="00601ECF">
        <w:rPr>
          <w:rFonts w:ascii="Arial" w:hAnsi="Arial" w:cs="Arial"/>
          <w:sz w:val="24"/>
          <w:szCs w:val="24"/>
          <w:lang w:eastAsia="es-MX"/>
        </w:rPr>
        <w:t>returnado</w:t>
      </w:r>
      <w:proofErr w:type="spellEnd"/>
      <w:r w:rsidR="005400DC" w:rsidRPr="00601ECF">
        <w:rPr>
          <w:rFonts w:ascii="Arial" w:hAnsi="Arial" w:cs="Arial"/>
          <w:sz w:val="24"/>
          <w:szCs w:val="24"/>
          <w:lang w:eastAsia="es-MX"/>
        </w:rPr>
        <w:t xml:space="preserve"> a la Ponencia del Magistrado </w:t>
      </w:r>
      <w:r w:rsidR="00B6596E" w:rsidRPr="00601ECF">
        <w:rPr>
          <w:rFonts w:ascii="Arial" w:hAnsi="Arial" w:cs="Arial"/>
          <w:sz w:val="24"/>
          <w:szCs w:val="24"/>
          <w:lang w:eastAsia="es-MX"/>
        </w:rPr>
        <w:t>Yairsinio David García Ortiz</w:t>
      </w:r>
      <w:r w:rsidR="005400DC" w:rsidRPr="00601ECF">
        <w:rPr>
          <w:rFonts w:ascii="Arial" w:hAnsi="Arial" w:cs="Arial"/>
          <w:sz w:val="24"/>
          <w:szCs w:val="24"/>
          <w:lang w:eastAsia="es-MX"/>
        </w:rPr>
        <w:t xml:space="preserve">. </w:t>
      </w:r>
    </w:p>
    <w:p w14:paraId="38CD920A" w14:textId="77777777" w:rsidR="00490F3F" w:rsidRPr="00601ECF" w:rsidRDefault="005400DC" w:rsidP="006B0403">
      <w:pPr>
        <w:spacing w:before="240" w:after="240" w:line="360" w:lineRule="auto"/>
        <w:jc w:val="both"/>
        <w:rPr>
          <w:rFonts w:ascii="Arial" w:hAnsi="Arial" w:cs="Arial"/>
          <w:sz w:val="24"/>
          <w:szCs w:val="24"/>
          <w:lang w:eastAsia="es-MX"/>
        </w:rPr>
      </w:pPr>
      <w:r w:rsidRPr="00601ECF">
        <w:rPr>
          <w:rFonts w:ascii="Arial" w:hAnsi="Arial" w:cs="Arial"/>
          <w:b/>
          <w:sz w:val="24"/>
          <w:szCs w:val="24"/>
          <w:lang w:eastAsia="es-MX"/>
        </w:rPr>
        <w:t>1.8. Radicación y requerimiento.</w:t>
      </w:r>
      <w:r w:rsidRPr="00601ECF">
        <w:rPr>
          <w:rFonts w:ascii="Arial" w:hAnsi="Arial" w:cs="Arial"/>
          <w:sz w:val="24"/>
          <w:szCs w:val="24"/>
          <w:lang w:eastAsia="es-MX"/>
        </w:rPr>
        <w:t xml:space="preserve"> El once siguiente</w:t>
      </w:r>
      <w:r w:rsidR="00672E89" w:rsidRPr="00601ECF">
        <w:rPr>
          <w:rFonts w:ascii="Arial" w:hAnsi="Arial" w:cs="Arial"/>
          <w:sz w:val="24"/>
          <w:szCs w:val="24"/>
          <w:lang w:eastAsia="es-MX"/>
        </w:rPr>
        <w:t xml:space="preserve"> del presente año</w:t>
      </w:r>
      <w:r w:rsidRPr="00601ECF">
        <w:rPr>
          <w:rFonts w:ascii="Arial" w:hAnsi="Arial" w:cs="Arial"/>
          <w:sz w:val="24"/>
          <w:szCs w:val="24"/>
          <w:lang w:eastAsia="es-MX"/>
        </w:rPr>
        <w:t>, el expediente fue radicado</w:t>
      </w:r>
      <w:r w:rsidR="00490F3F" w:rsidRPr="00601ECF">
        <w:rPr>
          <w:rFonts w:ascii="Arial" w:hAnsi="Arial" w:cs="Arial"/>
          <w:sz w:val="24"/>
          <w:szCs w:val="24"/>
          <w:lang w:eastAsia="es-MX"/>
        </w:rPr>
        <w:t>.</w:t>
      </w:r>
    </w:p>
    <w:p w14:paraId="2E77105F" w14:textId="4F1BF4F2" w:rsidR="006A4F27" w:rsidRPr="00601ECF" w:rsidRDefault="00490F3F" w:rsidP="006B0403">
      <w:pPr>
        <w:spacing w:before="240" w:after="240" w:line="360" w:lineRule="auto"/>
        <w:jc w:val="both"/>
        <w:rPr>
          <w:rFonts w:ascii="Arial" w:hAnsi="Arial" w:cs="Arial"/>
          <w:b/>
          <w:bCs/>
          <w:sz w:val="24"/>
          <w:szCs w:val="24"/>
        </w:rPr>
      </w:pPr>
      <w:r w:rsidRPr="00601ECF">
        <w:rPr>
          <w:rFonts w:ascii="Arial" w:hAnsi="Arial" w:cs="Arial"/>
          <w:sz w:val="24"/>
          <w:szCs w:val="24"/>
          <w:lang w:eastAsia="es-MX"/>
        </w:rPr>
        <w:t>Y</w:t>
      </w:r>
      <w:r w:rsidR="005400DC" w:rsidRPr="00601ECF">
        <w:rPr>
          <w:rFonts w:ascii="Arial" w:hAnsi="Arial" w:cs="Arial"/>
          <w:sz w:val="24"/>
          <w:szCs w:val="24"/>
          <w:lang w:eastAsia="es-MX"/>
        </w:rPr>
        <w:t xml:space="preserve"> a fin de contar con los elementos necesarios para la debida instrucción y resolución </w:t>
      </w:r>
      <w:r w:rsidR="006E0DCC" w:rsidRPr="00601ECF">
        <w:rPr>
          <w:rFonts w:ascii="Arial" w:hAnsi="Arial" w:cs="Arial"/>
          <w:sz w:val="24"/>
          <w:szCs w:val="24"/>
          <w:lang w:eastAsia="es-MX"/>
        </w:rPr>
        <w:t xml:space="preserve">del presente juicio, </w:t>
      </w:r>
      <w:r w:rsidR="006E0DCC" w:rsidRPr="00601ECF">
        <w:rPr>
          <w:rFonts w:ascii="Arial" w:hAnsi="Arial" w:cs="Arial"/>
          <w:b/>
          <w:sz w:val="24"/>
          <w:szCs w:val="24"/>
          <w:lang w:eastAsia="es-MX"/>
        </w:rPr>
        <w:t>se requirió</w:t>
      </w:r>
      <w:r w:rsidR="006E0DCC" w:rsidRPr="00601ECF">
        <w:rPr>
          <w:rFonts w:ascii="Arial" w:hAnsi="Arial" w:cs="Arial"/>
          <w:sz w:val="24"/>
          <w:szCs w:val="24"/>
          <w:lang w:eastAsia="es-MX"/>
        </w:rPr>
        <w:t xml:space="preserve"> al Comité Directivo Estatal de MORENA, en el Estado de Guanajuato, para que dentro de tres días hábiles informara a esta Sala, si Oscar Zavala Ángel, </w:t>
      </w:r>
      <w:r w:rsidR="006E0DCC" w:rsidRPr="00601ECF">
        <w:rPr>
          <w:rFonts w:ascii="Arial" w:hAnsi="Arial" w:cs="Arial"/>
          <w:b/>
          <w:sz w:val="24"/>
          <w:szCs w:val="24"/>
          <w:lang w:eastAsia="es-MX"/>
        </w:rPr>
        <w:t>cuenta con el cargo de representación de</w:t>
      </w:r>
      <w:r w:rsidR="00767481" w:rsidRPr="00601ECF">
        <w:rPr>
          <w:rFonts w:ascii="Arial" w:hAnsi="Arial" w:cs="Arial"/>
          <w:b/>
          <w:sz w:val="24"/>
          <w:szCs w:val="24"/>
          <w:lang w:eastAsia="es-MX"/>
        </w:rPr>
        <w:t xml:space="preserve"> MORENA</w:t>
      </w:r>
      <w:r w:rsidR="006E0DCC" w:rsidRPr="00601ECF">
        <w:rPr>
          <w:rFonts w:ascii="Arial" w:hAnsi="Arial" w:cs="Arial"/>
          <w:sz w:val="24"/>
          <w:szCs w:val="24"/>
          <w:lang w:eastAsia="es-MX"/>
        </w:rPr>
        <w:t xml:space="preserve">, </w:t>
      </w:r>
      <w:r w:rsidR="002B3BDC" w:rsidRPr="00601ECF">
        <w:rPr>
          <w:rFonts w:ascii="Arial" w:hAnsi="Arial" w:cs="Arial"/>
          <w:b/>
          <w:sz w:val="24"/>
          <w:szCs w:val="24"/>
          <w:lang w:eastAsia="es-MX"/>
        </w:rPr>
        <w:t>sin que el partido presentara</w:t>
      </w:r>
      <w:r w:rsidR="006E0DCC" w:rsidRPr="00601ECF">
        <w:rPr>
          <w:rFonts w:ascii="Arial" w:hAnsi="Arial" w:cs="Arial"/>
          <w:b/>
          <w:sz w:val="24"/>
          <w:szCs w:val="24"/>
          <w:lang w:eastAsia="es-MX"/>
        </w:rPr>
        <w:t xml:space="preserve"> </w:t>
      </w:r>
      <w:r w:rsidR="00002768" w:rsidRPr="00601ECF">
        <w:rPr>
          <w:rFonts w:ascii="Arial" w:hAnsi="Arial" w:cs="Arial"/>
          <w:b/>
          <w:sz w:val="24"/>
          <w:szCs w:val="24"/>
          <w:lang w:eastAsia="es-MX"/>
        </w:rPr>
        <w:t>contestación</w:t>
      </w:r>
      <w:r w:rsidR="00002768" w:rsidRPr="00601ECF">
        <w:rPr>
          <w:rFonts w:ascii="Arial" w:hAnsi="Arial" w:cs="Arial"/>
          <w:sz w:val="24"/>
          <w:szCs w:val="24"/>
          <w:lang w:eastAsia="es-MX"/>
        </w:rPr>
        <w:t xml:space="preserve"> alguna</w:t>
      </w:r>
      <w:r w:rsidR="00844581" w:rsidRPr="00601ECF">
        <w:rPr>
          <w:rStyle w:val="Refdenotaalpie"/>
          <w:rFonts w:ascii="Arial" w:hAnsi="Arial" w:cs="Arial"/>
          <w:sz w:val="24"/>
          <w:szCs w:val="24"/>
          <w:lang w:eastAsia="es-MX"/>
        </w:rPr>
        <w:footnoteReference w:id="2"/>
      </w:r>
      <w:r w:rsidR="00002768" w:rsidRPr="00601ECF">
        <w:rPr>
          <w:rFonts w:ascii="Arial" w:hAnsi="Arial" w:cs="Arial"/>
          <w:sz w:val="24"/>
          <w:szCs w:val="24"/>
          <w:lang w:eastAsia="es-MX"/>
        </w:rPr>
        <w:t xml:space="preserve">. </w:t>
      </w:r>
    </w:p>
    <w:p w14:paraId="52DF7396" w14:textId="6E30EDC4" w:rsidR="00EF5C42" w:rsidRPr="00601ECF" w:rsidRDefault="00EF5C42" w:rsidP="00504FBE">
      <w:pPr>
        <w:pStyle w:val="Prrafodelista"/>
        <w:keepNext/>
        <w:numPr>
          <w:ilvl w:val="0"/>
          <w:numId w:val="4"/>
        </w:numPr>
        <w:spacing w:before="240" w:after="240" w:line="360" w:lineRule="auto"/>
        <w:contextualSpacing w:val="0"/>
        <w:jc w:val="both"/>
        <w:outlineLvl w:val="0"/>
        <w:rPr>
          <w:rFonts w:ascii="Arial" w:eastAsiaTheme="majorEastAsia" w:hAnsi="Arial" w:cs="Arial"/>
          <w:b/>
          <w:bCs/>
          <w:kern w:val="32"/>
          <w:sz w:val="24"/>
          <w:szCs w:val="24"/>
        </w:rPr>
      </w:pPr>
      <w:bookmarkStart w:id="10" w:name="_Toc18574862"/>
      <w:bookmarkStart w:id="11" w:name="_Toc95928615"/>
      <w:r w:rsidRPr="00601ECF">
        <w:rPr>
          <w:rFonts w:ascii="Arial" w:eastAsiaTheme="majorEastAsia" w:hAnsi="Arial" w:cs="Arial"/>
          <w:b/>
          <w:bCs/>
          <w:kern w:val="32"/>
          <w:sz w:val="24"/>
          <w:szCs w:val="24"/>
        </w:rPr>
        <w:t>COMPETENCIA</w:t>
      </w:r>
      <w:bookmarkEnd w:id="10"/>
      <w:bookmarkEnd w:id="11"/>
    </w:p>
    <w:p w14:paraId="2B73256C" w14:textId="1D15D68E" w:rsidR="00504FBE" w:rsidRPr="00601ECF" w:rsidRDefault="00504FBE" w:rsidP="00504FBE">
      <w:pPr>
        <w:spacing w:before="240" w:after="240" w:line="360" w:lineRule="auto"/>
        <w:jc w:val="both"/>
        <w:rPr>
          <w:rFonts w:ascii="Arial" w:hAnsi="Arial" w:cs="Arial"/>
          <w:sz w:val="24"/>
          <w:szCs w:val="24"/>
          <w:lang w:val="es-MX" w:eastAsia="es-ES"/>
        </w:rPr>
      </w:pPr>
      <w:r w:rsidRPr="00601ECF">
        <w:rPr>
          <w:rFonts w:ascii="Arial" w:eastAsiaTheme="minorHAnsi" w:hAnsi="Arial" w:cs="Arial"/>
          <w:sz w:val="24"/>
          <w:szCs w:val="24"/>
        </w:rPr>
        <w:t xml:space="preserve">Esta Sala Regional es competente para conocer y resolver el presente asunto, porque se trata de un juicio electoral en el que se controvierte una resolución emitida en un procedimiento especial sancionador, iniciado por una denuncia presentada con motivo de la posible </w:t>
      </w:r>
      <w:r w:rsidRPr="00601ECF">
        <w:rPr>
          <w:rFonts w:ascii="Arial" w:hAnsi="Arial" w:cs="Arial"/>
          <w:bCs/>
          <w:sz w:val="24"/>
          <w:szCs w:val="24"/>
        </w:rPr>
        <w:t>vulneración de la normativa electoral</w:t>
      </w:r>
      <w:r w:rsidR="0085707A" w:rsidRPr="00601ECF">
        <w:rPr>
          <w:rFonts w:ascii="Arial" w:hAnsi="Arial" w:cs="Arial"/>
          <w:bCs/>
          <w:sz w:val="24"/>
          <w:szCs w:val="24"/>
        </w:rPr>
        <w:t>,</w:t>
      </w:r>
      <w:r w:rsidRPr="00601ECF">
        <w:rPr>
          <w:rFonts w:ascii="Arial" w:hAnsi="Arial" w:cs="Arial"/>
          <w:bCs/>
          <w:sz w:val="24"/>
          <w:szCs w:val="24"/>
        </w:rPr>
        <w:t xml:space="preserve"> </w:t>
      </w:r>
      <w:r w:rsidR="00CE05F0" w:rsidRPr="00601ECF">
        <w:rPr>
          <w:rFonts w:ascii="Arial" w:hAnsi="Arial" w:cs="Arial"/>
          <w:bCs/>
          <w:sz w:val="24"/>
          <w:szCs w:val="24"/>
        </w:rPr>
        <w:t xml:space="preserve">por difusión de propaganda gubernamental, </w:t>
      </w:r>
      <w:r w:rsidRPr="00601ECF">
        <w:rPr>
          <w:rFonts w:ascii="Arial" w:hAnsi="Arial" w:cs="Arial"/>
          <w:bCs/>
          <w:sz w:val="24"/>
          <w:szCs w:val="24"/>
        </w:rPr>
        <w:t xml:space="preserve">por </w:t>
      </w:r>
      <w:r w:rsidR="00CE05F0" w:rsidRPr="00601ECF">
        <w:rPr>
          <w:rFonts w:ascii="Arial" w:hAnsi="Arial" w:cs="Arial"/>
          <w:bCs/>
          <w:sz w:val="24"/>
          <w:szCs w:val="24"/>
        </w:rPr>
        <w:t>funcionarios públicos</w:t>
      </w:r>
      <w:r w:rsidRPr="00601ECF">
        <w:rPr>
          <w:rFonts w:ascii="Arial" w:hAnsi="Arial" w:cs="Arial"/>
          <w:bCs/>
          <w:sz w:val="24"/>
          <w:szCs w:val="24"/>
        </w:rPr>
        <w:t xml:space="preserve"> de</w:t>
      </w:r>
      <w:r w:rsidR="00767481" w:rsidRPr="00601ECF">
        <w:rPr>
          <w:rFonts w:ascii="Arial" w:hAnsi="Arial" w:cs="Arial"/>
          <w:bCs/>
          <w:sz w:val="24"/>
          <w:szCs w:val="24"/>
        </w:rPr>
        <w:t>l Estado de</w:t>
      </w:r>
      <w:r w:rsidRPr="00601ECF">
        <w:rPr>
          <w:rFonts w:ascii="Arial" w:hAnsi="Arial" w:cs="Arial"/>
          <w:bCs/>
          <w:sz w:val="24"/>
          <w:szCs w:val="24"/>
        </w:rPr>
        <w:t xml:space="preserve"> León, Guanajuato</w:t>
      </w:r>
      <w:r w:rsidRPr="00601ECF">
        <w:rPr>
          <w:rFonts w:ascii="Arial" w:eastAsiaTheme="minorHAnsi" w:hAnsi="Arial" w:cs="Arial"/>
          <w:sz w:val="24"/>
          <w:szCs w:val="24"/>
        </w:rPr>
        <w:t>, entidad</w:t>
      </w:r>
      <w:r w:rsidRPr="00601ECF">
        <w:rPr>
          <w:rFonts w:ascii="Arial" w:hAnsi="Arial" w:cs="Arial"/>
          <w:sz w:val="24"/>
          <w:szCs w:val="24"/>
          <w:lang w:eastAsia="es-ES"/>
        </w:rPr>
        <w:t xml:space="preserve"> federativa que se ubica en la Segunda Circunscripción Electoral Plurinominal en la que se ejerce jurisdicción.</w:t>
      </w:r>
    </w:p>
    <w:p w14:paraId="7B6F7952" w14:textId="77777777" w:rsidR="00504FBE" w:rsidRPr="00601ECF" w:rsidRDefault="00504FBE" w:rsidP="00504FBE">
      <w:pPr>
        <w:spacing w:before="240" w:after="240" w:line="360" w:lineRule="auto"/>
        <w:jc w:val="both"/>
        <w:rPr>
          <w:rFonts w:ascii="Arial" w:eastAsiaTheme="minorHAnsi" w:hAnsi="Arial" w:cs="Arial"/>
          <w:sz w:val="24"/>
          <w:szCs w:val="24"/>
          <w:lang w:eastAsia="es-MX"/>
        </w:rPr>
      </w:pPr>
      <w:r w:rsidRPr="00601ECF">
        <w:rPr>
          <w:rFonts w:ascii="Arial" w:hAnsi="Arial" w:cs="Arial"/>
          <w:bCs/>
          <w:sz w:val="24"/>
          <w:szCs w:val="24"/>
        </w:rPr>
        <w:t>Lo anterior, con fundamento en el artículo 176, fracción XIV, de la Ley Orgánica del Poder Judicial de la Federación, y los Lineamientos Generales para la Identificación e Integración de Expedientes del Tribunal Electoral del Poder Judicial de la Federación</w:t>
      </w:r>
      <w:r w:rsidRPr="00601ECF">
        <w:rPr>
          <w:rFonts w:ascii="Arial" w:hAnsi="Arial" w:cs="Arial"/>
          <w:sz w:val="24"/>
          <w:szCs w:val="24"/>
          <w:vertAlign w:val="superscript"/>
        </w:rPr>
        <w:footnoteReference w:id="3"/>
      </w:r>
      <w:r w:rsidRPr="00601ECF">
        <w:rPr>
          <w:rFonts w:ascii="Arial" w:eastAsiaTheme="minorHAnsi" w:hAnsi="Arial" w:cs="Arial"/>
          <w:sz w:val="24"/>
          <w:szCs w:val="24"/>
        </w:rPr>
        <w:t>.</w:t>
      </w:r>
      <w:r w:rsidRPr="00601ECF">
        <w:rPr>
          <w:rFonts w:ascii="Arial" w:eastAsiaTheme="minorHAnsi" w:hAnsi="Arial" w:cs="Arial"/>
          <w:sz w:val="24"/>
          <w:szCs w:val="24"/>
          <w:lang w:eastAsia="es-MX"/>
        </w:rPr>
        <w:t xml:space="preserve"> </w:t>
      </w:r>
    </w:p>
    <w:p w14:paraId="707D7EEA" w14:textId="77777777" w:rsidR="00BB7415" w:rsidRPr="00601ECF" w:rsidRDefault="00BB7415" w:rsidP="00553DA7">
      <w:pPr>
        <w:pStyle w:val="Prrafodelista"/>
        <w:keepNext/>
        <w:numPr>
          <w:ilvl w:val="0"/>
          <w:numId w:val="4"/>
        </w:numPr>
        <w:spacing w:before="240" w:after="240" w:line="360" w:lineRule="auto"/>
        <w:contextualSpacing w:val="0"/>
        <w:jc w:val="both"/>
        <w:outlineLvl w:val="0"/>
        <w:rPr>
          <w:rFonts w:ascii="Arial" w:eastAsiaTheme="majorEastAsia" w:hAnsi="Arial" w:cs="Arial"/>
          <w:b/>
          <w:bCs/>
          <w:kern w:val="32"/>
          <w:sz w:val="24"/>
          <w:szCs w:val="24"/>
        </w:rPr>
      </w:pPr>
      <w:bookmarkStart w:id="12" w:name="_Toc95928616"/>
      <w:r w:rsidRPr="00601ECF">
        <w:rPr>
          <w:rFonts w:ascii="Arial" w:eastAsiaTheme="majorEastAsia" w:hAnsi="Arial" w:cs="Arial"/>
          <w:b/>
          <w:bCs/>
          <w:kern w:val="32"/>
          <w:sz w:val="24"/>
          <w:szCs w:val="24"/>
        </w:rPr>
        <w:lastRenderedPageBreak/>
        <w:t>IMPROCEDENCIA</w:t>
      </w:r>
      <w:bookmarkEnd w:id="12"/>
    </w:p>
    <w:p w14:paraId="2DF1A32C" w14:textId="228D895A" w:rsidR="004C1F8D" w:rsidRPr="00601ECF" w:rsidRDefault="00553DA7" w:rsidP="003914BD">
      <w:pPr>
        <w:spacing w:before="240" w:after="240" w:line="360" w:lineRule="auto"/>
        <w:jc w:val="both"/>
        <w:rPr>
          <w:rFonts w:ascii="Arial" w:hAnsi="Arial" w:cs="Arial"/>
          <w:sz w:val="24"/>
          <w:szCs w:val="24"/>
        </w:rPr>
      </w:pPr>
      <w:r w:rsidRPr="00601ECF">
        <w:rPr>
          <w:rFonts w:ascii="Arial" w:hAnsi="Arial" w:cs="Arial"/>
          <w:sz w:val="24"/>
          <w:szCs w:val="24"/>
        </w:rPr>
        <w:t xml:space="preserve">Con independencia de que se actualice alguna otra causal de improcedencia, esta Sala Regional considera que el medio de impugnación resulta improcedente de conformidad con lo previsto </w:t>
      </w:r>
      <w:r w:rsidR="00A24EB8" w:rsidRPr="00601ECF">
        <w:rPr>
          <w:rFonts w:ascii="Arial" w:hAnsi="Arial" w:cs="Arial"/>
          <w:sz w:val="24"/>
          <w:szCs w:val="24"/>
        </w:rPr>
        <w:t xml:space="preserve">por el artículo </w:t>
      </w:r>
      <w:r w:rsidRPr="00601ECF">
        <w:rPr>
          <w:rFonts w:ascii="Arial" w:hAnsi="Arial" w:cs="Arial"/>
          <w:sz w:val="24"/>
          <w:szCs w:val="24"/>
        </w:rPr>
        <w:t>10, párrafo 1, inciso c)</w:t>
      </w:r>
      <w:r w:rsidR="00A24EB8" w:rsidRPr="00601ECF">
        <w:rPr>
          <w:rFonts w:ascii="Arial" w:hAnsi="Arial" w:cs="Arial"/>
          <w:sz w:val="24"/>
          <w:szCs w:val="24"/>
        </w:rPr>
        <w:t xml:space="preserve">, de la </w:t>
      </w:r>
      <w:r w:rsidR="00A24EB8" w:rsidRPr="00601ECF">
        <w:rPr>
          <w:rFonts w:ascii="Arial" w:hAnsi="Arial" w:cs="Arial"/>
          <w:i/>
          <w:iCs/>
          <w:sz w:val="24"/>
          <w:szCs w:val="24"/>
        </w:rPr>
        <w:t>Ley de Medios</w:t>
      </w:r>
      <w:r w:rsidRPr="00601ECF">
        <w:rPr>
          <w:rFonts w:ascii="Arial" w:hAnsi="Arial" w:cs="Arial"/>
          <w:sz w:val="24"/>
          <w:szCs w:val="24"/>
        </w:rPr>
        <w:t xml:space="preserve">, ante la falta de </w:t>
      </w:r>
      <w:r w:rsidR="00261D85" w:rsidRPr="00601ECF">
        <w:rPr>
          <w:rFonts w:ascii="Arial" w:hAnsi="Arial" w:cs="Arial"/>
          <w:sz w:val="24"/>
          <w:szCs w:val="24"/>
        </w:rPr>
        <w:t xml:space="preserve">legitimación </w:t>
      </w:r>
      <w:r w:rsidR="001A0B37">
        <w:rPr>
          <w:rFonts w:ascii="Arial" w:hAnsi="Arial" w:cs="Arial"/>
          <w:sz w:val="24"/>
          <w:szCs w:val="24"/>
        </w:rPr>
        <w:t xml:space="preserve">en </w:t>
      </w:r>
      <w:r w:rsidR="00261D85" w:rsidRPr="00601ECF">
        <w:rPr>
          <w:rFonts w:ascii="Arial" w:hAnsi="Arial" w:cs="Arial"/>
          <w:sz w:val="24"/>
          <w:szCs w:val="24"/>
        </w:rPr>
        <w:t>el proceso</w:t>
      </w:r>
      <w:r w:rsidRPr="00601ECF">
        <w:rPr>
          <w:rFonts w:ascii="Arial" w:hAnsi="Arial" w:cs="Arial"/>
          <w:sz w:val="24"/>
          <w:szCs w:val="24"/>
        </w:rPr>
        <w:t>, en atención a las siguientes consideraciones</w:t>
      </w:r>
      <w:r w:rsidR="00BF1DD3" w:rsidRPr="00601ECF">
        <w:rPr>
          <w:rFonts w:ascii="Arial" w:hAnsi="Arial" w:cs="Arial"/>
          <w:sz w:val="24"/>
          <w:szCs w:val="24"/>
        </w:rPr>
        <w:t>.</w:t>
      </w:r>
    </w:p>
    <w:p w14:paraId="3F798B76" w14:textId="17F4BBE7" w:rsidR="009F0B1E" w:rsidRPr="00601ECF" w:rsidRDefault="001721D4" w:rsidP="009F0B1E">
      <w:pPr>
        <w:pStyle w:val="NormalWeb"/>
        <w:spacing w:line="360" w:lineRule="auto"/>
        <w:jc w:val="both"/>
        <w:rPr>
          <w:rFonts w:ascii="Arial" w:hAnsi="Arial" w:cs="Arial"/>
        </w:rPr>
      </w:pPr>
      <w:r w:rsidRPr="00601ECF">
        <w:rPr>
          <w:rFonts w:ascii="Arial" w:hAnsi="Arial" w:cs="Arial"/>
        </w:rPr>
        <w:t>E</w:t>
      </w:r>
      <w:r w:rsidR="009F0B1E" w:rsidRPr="00601ECF">
        <w:rPr>
          <w:rFonts w:ascii="Arial" w:hAnsi="Arial" w:cs="Arial"/>
        </w:rPr>
        <w:t xml:space="preserve">s de destacar que los Lineamientos Generales para la Identificación e Integración de Expedientes del Tribunal Electoral del Poder Judicial de la Federación establecen que los juicios electorales deben tramitarse conforme a las reglas generales previstas para los medios de impugnación establecidas en la </w:t>
      </w:r>
      <w:r w:rsidR="009F0B1E" w:rsidRPr="00601ECF">
        <w:rPr>
          <w:rFonts w:ascii="Arial" w:hAnsi="Arial" w:cs="Arial"/>
          <w:i/>
          <w:iCs/>
        </w:rPr>
        <w:t>Ley de Medios</w:t>
      </w:r>
      <w:r w:rsidR="009F0B1E" w:rsidRPr="00601ECF">
        <w:rPr>
          <w:rFonts w:ascii="Arial" w:hAnsi="Arial" w:cs="Arial"/>
        </w:rPr>
        <w:t>.</w:t>
      </w:r>
    </w:p>
    <w:p w14:paraId="2631A3C0" w14:textId="18D112FE" w:rsidR="009821F6" w:rsidRPr="00601ECF" w:rsidRDefault="00553DA7" w:rsidP="003914BD">
      <w:pPr>
        <w:spacing w:before="240" w:after="240" w:line="360" w:lineRule="auto"/>
        <w:jc w:val="both"/>
        <w:rPr>
          <w:rFonts w:ascii="Arial" w:hAnsi="Arial" w:cs="Arial"/>
          <w:sz w:val="24"/>
          <w:szCs w:val="24"/>
        </w:rPr>
      </w:pPr>
      <w:r w:rsidRPr="00601ECF">
        <w:rPr>
          <w:rFonts w:ascii="Arial" w:hAnsi="Arial" w:cs="Arial"/>
          <w:sz w:val="24"/>
          <w:szCs w:val="24"/>
        </w:rPr>
        <w:t xml:space="preserve">Es importante destacar que la legitimación activa en el proceso o </w:t>
      </w:r>
      <w:r w:rsidRPr="00601ECF">
        <w:rPr>
          <w:rFonts w:ascii="Arial" w:hAnsi="Arial" w:cs="Arial"/>
          <w:i/>
          <w:sz w:val="24"/>
          <w:szCs w:val="24"/>
        </w:rPr>
        <w:t xml:space="preserve">ad </w:t>
      </w:r>
      <w:proofErr w:type="spellStart"/>
      <w:r w:rsidRPr="00601ECF">
        <w:rPr>
          <w:rFonts w:ascii="Arial" w:hAnsi="Arial" w:cs="Arial"/>
          <w:i/>
          <w:sz w:val="24"/>
          <w:szCs w:val="24"/>
        </w:rPr>
        <w:t>procesum</w:t>
      </w:r>
      <w:proofErr w:type="spellEnd"/>
      <w:r w:rsidRPr="00601ECF">
        <w:rPr>
          <w:rFonts w:ascii="Arial" w:hAnsi="Arial" w:cs="Arial"/>
          <w:i/>
          <w:sz w:val="24"/>
          <w:szCs w:val="24"/>
        </w:rPr>
        <w:t xml:space="preserve"> </w:t>
      </w:r>
      <w:r w:rsidRPr="00601ECF">
        <w:rPr>
          <w:rFonts w:ascii="Arial" w:hAnsi="Arial" w:cs="Arial"/>
          <w:sz w:val="24"/>
          <w:szCs w:val="24"/>
        </w:rPr>
        <w:t xml:space="preserve">consiste en la aptitud o circunstancia especial que la ley otorga a una persona para ser parte, en calidad de demandante, en un juicio o proceso determinado, es decir, cuando </w:t>
      </w:r>
      <w:r w:rsidRPr="00601ECF">
        <w:rPr>
          <w:rFonts w:ascii="Arial" w:hAnsi="Arial" w:cs="Arial"/>
          <w:sz w:val="24"/>
          <w:szCs w:val="24"/>
          <w:lang w:eastAsia="es-MX"/>
        </w:rPr>
        <w:t>la acción es ejercitada en el juicio por aquel que tiene aptitud para hacer valer el derecho que se cuestiona, bien porque se ostente como titular del mismo o porque cuente con la representación de su titular;</w:t>
      </w:r>
      <w:r w:rsidRPr="00601ECF">
        <w:rPr>
          <w:rFonts w:ascii="Arial" w:hAnsi="Arial" w:cs="Arial"/>
          <w:sz w:val="24"/>
          <w:szCs w:val="24"/>
        </w:rPr>
        <w:t xml:space="preserve"> de ahí que la falta de este presupuesto procesal haga improcedente el juicio o recurso electoral</w:t>
      </w:r>
      <w:r w:rsidRPr="00601ECF">
        <w:rPr>
          <w:rStyle w:val="Refdenotaalpie"/>
          <w:rFonts w:ascii="Arial" w:hAnsi="Arial" w:cs="Arial"/>
          <w:sz w:val="24"/>
          <w:szCs w:val="24"/>
        </w:rPr>
        <w:footnoteReference w:id="4"/>
      </w:r>
      <w:r w:rsidRPr="00601ECF">
        <w:rPr>
          <w:rFonts w:ascii="Arial" w:hAnsi="Arial" w:cs="Arial"/>
          <w:sz w:val="24"/>
          <w:szCs w:val="24"/>
        </w:rPr>
        <w:t>.</w:t>
      </w:r>
    </w:p>
    <w:p w14:paraId="20BF7339" w14:textId="0D0C34DE" w:rsidR="00E670BE" w:rsidRPr="00601ECF" w:rsidRDefault="00553DA7" w:rsidP="00E670BE">
      <w:pPr>
        <w:spacing w:before="240" w:after="240" w:line="360" w:lineRule="auto"/>
        <w:jc w:val="both"/>
        <w:rPr>
          <w:rFonts w:ascii="Arial" w:hAnsi="Arial" w:cs="Arial"/>
          <w:sz w:val="24"/>
          <w:szCs w:val="24"/>
        </w:rPr>
      </w:pPr>
      <w:r w:rsidRPr="00601ECF">
        <w:rPr>
          <w:rFonts w:ascii="Arial" w:hAnsi="Arial" w:cs="Arial"/>
          <w:sz w:val="24"/>
          <w:szCs w:val="24"/>
          <w:lang w:eastAsia="es-MX"/>
        </w:rPr>
        <w:t xml:space="preserve">En este orden de ideas, </w:t>
      </w:r>
      <w:r w:rsidR="00775A91" w:rsidRPr="00601ECF">
        <w:rPr>
          <w:rFonts w:ascii="Arial" w:hAnsi="Arial" w:cs="Arial"/>
          <w:sz w:val="24"/>
          <w:szCs w:val="24"/>
          <w:lang w:eastAsia="es-MX"/>
        </w:rPr>
        <w:t>con</w:t>
      </w:r>
      <w:r w:rsidRPr="00601ECF">
        <w:rPr>
          <w:rFonts w:ascii="Arial" w:hAnsi="Arial" w:cs="Arial"/>
          <w:sz w:val="24"/>
          <w:szCs w:val="24"/>
          <w:lang w:eastAsia="es-MX"/>
        </w:rPr>
        <w:t xml:space="preserve"> relación </w:t>
      </w:r>
      <w:r w:rsidR="00775A91" w:rsidRPr="00601ECF">
        <w:rPr>
          <w:rFonts w:ascii="Arial" w:hAnsi="Arial" w:cs="Arial"/>
          <w:sz w:val="24"/>
          <w:szCs w:val="24"/>
          <w:lang w:eastAsia="es-MX"/>
        </w:rPr>
        <w:t>a</w:t>
      </w:r>
      <w:r w:rsidRPr="00601ECF">
        <w:rPr>
          <w:rFonts w:ascii="Arial" w:hAnsi="Arial" w:cs="Arial"/>
          <w:sz w:val="24"/>
          <w:szCs w:val="24"/>
          <w:lang w:eastAsia="es-MX"/>
        </w:rPr>
        <w:t xml:space="preserve"> la personería</w:t>
      </w:r>
      <w:r w:rsidR="00440678" w:rsidRPr="00601ECF">
        <w:rPr>
          <w:rFonts w:ascii="Arial" w:hAnsi="Arial" w:cs="Arial"/>
          <w:sz w:val="24"/>
          <w:szCs w:val="24"/>
          <w:lang w:eastAsia="es-MX"/>
        </w:rPr>
        <w:t xml:space="preserve"> de medios de defensa promovidos por l</w:t>
      </w:r>
      <w:r w:rsidR="00E670BE" w:rsidRPr="00601ECF">
        <w:rPr>
          <w:rFonts w:ascii="Arial" w:hAnsi="Arial" w:cs="Arial"/>
          <w:sz w:val="24"/>
          <w:szCs w:val="24"/>
          <w:lang w:eastAsia="es-MX"/>
        </w:rPr>
        <w:t>os</w:t>
      </w:r>
      <w:r w:rsidR="00440678" w:rsidRPr="00601ECF">
        <w:rPr>
          <w:rFonts w:ascii="Arial" w:hAnsi="Arial" w:cs="Arial"/>
          <w:sz w:val="24"/>
          <w:szCs w:val="24"/>
          <w:lang w:eastAsia="es-MX"/>
        </w:rPr>
        <w:t xml:space="preserve"> </w:t>
      </w:r>
      <w:r w:rsidR="00E670BE" w:rsidRPr="00601ECF">
        <w:rPr>
          <w:rFonts w:ascii="Arial" w:hAnsi="Arial" w:cs="Arial"/>
          <w:sz w:val="24"/>
          <w:szCs w:val="24"/>
          <w:lang w:eastAsia="es-MX"/>
        </w:rPr>
        <w:t>partidos políticos</w:t>
      </w:r>
      <w:r w:rsidRPr="00601ECF">
        <w:rPr>
          <w:rFonts w:ascii="Arial" w:hAnsi="Arial" w:cs="Arial"/>
          <w:sz w:val="24"/>
          <w:szCs w:val="24"/>
          <w:lang w:eastAsia="es-MX"/>
        </w:rPr>
        <w:t xml:space="preserve">, </w:t>
      </w:r>
      <w:r w:rsidRPr="00601ECF">
        <w:rPr>
          <w:rFonts w:ascii="Arial" w:hAnsi="Arial" w:cs="Arial"/>
          <w:spacing w:val="4"/>
          <w:sz w:val="24"/>
          <w:szCs w:val="24"/>
        </w:rPr>
        <w:t xml:space="preserve">el artículo 13, párrafo 1, inciso </w:t>
      </w:r>
      <w:r w:rsidR="007363A2" w:rsidRPr="00601ECF">
        <w:rPr>
          <w:rFonts w:ascii="Arial" w:hAnsi="Arial" w:cs="Arial"/>
          <w:spacing w:val="4"/>
          <w:sz w:val="24"/>
          <w:szCs w:val="24"/>
        </w:rPr>
        <w:t>a</w:t>
      </w:r>
      <w:r w:rsidRPr="00601ECF">
        <w:rPr>
          <w:rFonts w:ascii="Arial" w:hAnsi="Arial" w:cs="Arial"/>
          <w:spacing w:val="4"/>
          <w:sz w:val="24"/>
          <w:szCs w:val="24"/>
        </w:rPr>
        <w:t xml:space="preserve">), de la </w:t>
      </w:r>
      <w:r w:rsidRPr="00601ECF">
        <w:rPr>
          <w:rFonts w:ascii="Arial" w:hAnsi="Arial" w:cs="Arial"/>
          <w:i/>
          <w:spacing w:val="4"/>
          <w:sz w:val="24"/>
          <w:szCs w:val="24"/>
        </w:rPr>
        <w:t>Ley de Medios</w:t>
      </w:r>
      <w:r w:rsidRPr="00601ECF">
        <w:rPr>
          <w:rFonts w:ascii="Arial" w:hAnsi="Arial" w:cs="Arial"/>
          <w:spacing w:val="4"/>
          <w:sz w:val="24"/>
          <w:szCs w:val="24"/>
        </w:rPr>
        <w:t xml:space="preserve">, </w:t>
      </w:r>
      <w:r w:rsidR="00E670BE" w:rsidRPr="00601ECF">
        <w:rPr>
          <w:rFonts w:ascii="Arial" w:hAnsi="Arial" w:cs="Arial"/>
          <w:sz w:val="24"/>
          <w:szCs w:val="24"/>
        </w:rPr>
        <w:t>define como representantes legítimos de los partidos políticos a los siguientes:</w:t>
      </w:r>
    </w:p>
    <w:p w14:paraId="6BB40B1A" w14:textId="77777777" w:rsidR="00E670BE" w:rsidRPr="00601ECF" w:rsidRDefault="00E670BE" w:rsidP="00052963">
      <w:pPr>
        <w:pStyle w:val="Prrafodelista"/>
        <w:numPr>
          <w:ilvl w:val="0"/>
          <w:numId w:val="12"/>
        </w:numPr>
        <w:autoSpaceDE w:val="0"/>
        <w:autoSpaceDN w:val="0"/>
        <w:adjustRightInd w:val="0"/>
        <w:spacing w:before="240" w:after="240" w:line="360" w:lineRule="auto"/>
        <w:ind w:left="1077"/>
        <w:contextualSpacing w:val="0"/>
        <w:jc w:val="both"/>
        <w:rPr>
          <w:rFonts w:ascii="Arial" w:hAnsi="Arial" w:cs="Arial"/>
          <w:sz w:val="24"/>
          <w:szCs w:val="24"/>
        </w:rPr>
      </w:pPr>
      <w:r w:rsidRPr="00601ECF">
        <w:rPr>
          <w:rFonts w:ascii="Arial" w:hAnsi="Arial" w:cs="Arial"/>
          <w:sz w:val="24"/>
          <w:szCs w:val="24"/>
        </w:rPr>
        <w:t>Los registrados formalmente ante el órgano electoral responsable, cuando este haya dictado el acto o resolución impugnado. En este caso, solo podrán actuar ante el órgano en el cual estén acreditados;</w:t>
      </w:r>
    </w:p>
    <w:p w14:paraId="751AC387" w14:textId="77777777" w:rsidR="00E670BE" w:rsidRPr="00601ECF" w:rsidRDefault="00E670BE" w:rsidP="00052963">
      <w:pPr>
        <w:pStyle w:val="Prrafodelista"/>
        <w:numPr>
          <w:ilvl w:val="0"/>
          <w:numId w:val="12"/>
        </w:numPr>
        <w:autoSpaceDE w:val="0"/>
        <w:autoSpaceDN w:val="0"/>
        <w:adjustRightInd w:val="0"/>
        <w:spacing w:before="240" w:after="240" w:line="360" w:lineRule="auto"/>
        <w:ind w:left="1077"/>
        <w:contextualSpacing w:val="0"/>
        <w:jc w:val="both"/>
        <w:rPr>
          <w:rFonts w:ascii="Arial" w:hAnsi="Arial" w:cs="Arial"/>
          <w:sz w:val="24"/>
          <w:szCs w:val="24"/>
        </w:rPr>
      </w:pPr>
      <w:r w:rsidRPr="00601ECF">
        <w:rPr>
          <w:rFonts w:ascii="Arial" w:hAnsi="Arial" w:cs="Arial"/>
          <w:sz w:val="24"/>
          <w:szCs w:val="24"/>
        </w:rPr>
        <w:t>Los miembros de los comités nacionales, estatales, distritales, municipales, o sus equivalentes, según corresponda. En este caso, deberán acreditar su personería con el nombramiento hecho de acuerdo con los estatutos del partido; y</w:t>
      </w:r>
    </w:p>
    <w:p w14:paraId="1ECBFF37" w14:textId="77777777" w:rsidR="00E670BE" w:rsidRPr="00601ECF" w:rsidRDefault="00E670BE" w:rsidP="00052963">
      <w:pPr>
        <w:pStyle w:val="Prrafodelista"/>
        <w:numPr>
          <w:ilvl w:val="0"/>
          <w:numId w:val="12"/>
        </w:numPr>
        <w:autoSpaceDE w:val="0"/>
        <w:autoSpaceDN w:val="0"/>
        <w:adjustRightInd w:val="0"/>
        <w:spacing w:before="240" w:after="240" w:line="360" w:lineRule="auto"/>
        <w:ind w:left="1077"/>
        <w:contextualSpacing w:val="0"/>
        <w:jc w:val="both"/>
        <w:rPr>
          <w:rFonts w:ascii="Arial" w:hAnsi="Arial" w:cs="Arial"/>
          <w:sz w:val="24"/>
          <w:szCs w:val="24"/>
        </w:rPr>
      </w:pPr>
      <w:r w:rsidRPr="00601ECF">
        <w:rPr>
          <w:rFonts w:ascii="Arial" w:hAnsi="Arial" w:cs="Arial"/>
          <w:sz w:val="24"/>
          <w:szCs w:val="24"/>
        </w:rPr>
        <w:lastRenderedPageBreak/>
        <w:t>Los que tengan facultades de representación conforme a sus estatutos o mediante poder otorgado en escritura pública por los funcionarios del partido facultados para ello.</w:t>
      </w:r>
    </w:p>
    <w:p w14:paraId="3D2AAB26" w14:textId="77777777" w:rsidR="0001150C" w:rsidRPr="00601ECF" w:rsidRDefault="0001150C" w:rsidP="0001150C">
      <w:pPr>
        <w:autoSpaceDE w:val="0"/>
        <w:autoSpaceDN w:val="0"/>
        <w:adjustRightInd w:val="0"/>
        <w:spacing w:before="100" w:beforeAutospacing="1" w:after="100" w:afterAutospacing="1" w:line="360" w:lineRule="auto"/>
        <w:jc w:val="both"/>
        <w:rPr>
          <w:rFonts w:ascii="Arial" w:hAnsi="Arial" w:cs="Arial"/>
          <w:sz w:val="24"/>
          <w:szCs w:val="24"/>
        </w:rPr>
      </w:pPr>
      <w:r w:rsidRPr="00601ECF">
        <w:rPr>
          <w:rFonts w:ascii="Arial" w:hAnsi="Arial" w:cs="Arial"/>
          <w:sz w:val="24"/>
          <w:szCs w:val="24"/>
        </w:rPr>
        <w:t>El requisito de que los partidos políticos tengan que acudir a solicitar justicia solamente a través de sus representantes legítimos, tiene por objeto garantizar que el promovente o compareciente, en efecto, represente los intereses del propio partido, ante lo cual, como se ha expuesto, la ley otorga diversas posibilidades, ya sean los registrados formalmente ante el órgano electoral responsable</w:t>
      </w:r>
      <w:r w:rsidRPr="00601ECF">
        <w:rPr>
          <w:rStyle w:val="Refdenotaalpie"/>
          <w:rFonts w:ascii="Arial" w:hAnsi="Arial" w:cs="Arial"/>
          <w:sz w:val="24"/>
          <w:szCs w:val="24"/>
        </w:rPr>
        <w:footnoteReference w:id="5"/>
      </w:r>
      <w:r w:rsidRPr="00601ECF">
        <w:rPr>
          <w:rFonts w:ascii="Arial" w:hAnsi="Arial" w:cs="Arial"/>
          <w:sz w:val="24"/>
          <w:szCs w:val="24"/>
        </w:rPr>
        <w:t>, quienes estatutariamente les corresponde la representación legal del partido, o a través de un poder otorgado en escritura pública por los funcionarios partidistas facultados.</w:t>
      </w:r>
    </w:p>
    <w:p w14:paraId="28F4ACE5" w14:textId="77777777" w:rsidR="0001150C" w:rsidRPr="00601ECF" w:rsidRDefault="0001150C" w:rsidP="0001150C">
      <w:pPr>
        <w:autoSpaceDE w:val="0"/>
        <w:autoSpaceDN w:val="0"/>
        <w:adjustRightInd w:val="0"/>
        <w:spacing w:before="240" w:after="0" w:line="360" w:lineRule="auto"/>
        <w:jc w:val="both"/>
        <w:rPr>
          <w:rFonts w:ascii="Arial" w:hAnsi="Arial" w:cs="Arial"/>
          <w:sz w:val="24"/>
          <w:szCs w:val="24"/>
          <w:lang w:val="es-419"/>
        </w:rPr>
      </w:pPr>
      <w:r w:rsidRPr="00601ECF">
        <w:rPr>
          <w:rFonts w:ascii="Arial" w:hAnsi="Arial" w:cs="Arial"/>
          <w:sz w:val="24"/>
          <w:szCs w:val="24"/>
          <w:lang w:val="es-419"/>
        </w:rPr>
        <w:t>Cumplir con tales requisitos otorga certeza al propio partido en cuanto a que no será admisible un recurso por quien no ostente su debida representación sino sólo por aquellos a los que haya sido su voluntad delegar dichas facultades.</w:t>
      </w:r>
    </w:p>
    <w:p w14:paraId="571E0700" w14:textId="77777777" w:rsidR="0001150C" w:rsidRPr="00601ECF" w:rsidRDefault="0001150C" w:rsidP="0001150C">
      <w:pPr>
        <w:autoSpaceDE w:val="0"/>
        <w:autoSpaceDN w:val="0"/>
        <w:adjustRightInd w:val="0"/>
        <w:spacing w:before="100" w:beforeAutospacing="1" w:after="100" w:afterAutospacing="1" w:line="360" w:lineRule="auto"/>
        <w:jc w:val="both"/>
        <w:rPr>
          <w:rFonts w:ascii="Arial" w:hAnsi="Arial" w:cs="Arial"/>
          <w:sz w:val="24"/>
          <w:szCs w:val="24"/>
        </w:rPr>
      </w:pPr>
      <w:r w:rsidRPr="00601ECF">
        <w:rPr>
          <w:rFonts w:ascii="Arial" w:hAnsi="Arial" w:cs="Arial"/>
          <w:sz w:val="24"/>
          <w:szCs w:val="24"/>
        </w:rPr>
        <w:t>Considerar lo contrario sería atentar contra el principio de autorregulación que rige a los partidos políticos y desconocer su organización y las potestades que han otorgado a los diferentes entes que lo conforman y a quienes han designado para ocupar determinados cargos</w:t>
      </w:r>
      <w:r w:rsidRPr="00601ECF">
        <w:rPr>
          <w:rStyle w:val="Refdenotaalpie"/>
          <w:rFonts w:ascii="Arial" w:hAnsi="Arial" w:cs="Arial"/>
          <w:sz w:val="24"/>
          <w:szCs w:val="24"/>
        </w:rPr>
        <w:footnoteReference w:id="6"/>
      </w:r>
      <w:r w:rsidRPr="00601ECF">
        <w:rPr>
          <w:rFonts w:ascii="Arial" w:hAnsi="Arial" w:cs="Arial"/>
          <w:sz w:val="24"/>
          <w:szCs w:val="24"/>
        </w:rPr>
        <w:t>.</w:t>
      </w:r>
    </w:p>
    <w:p w14:paraId="64397520" w14:textId="4D39E388" w:rsidR="00A07ABD" w:rsidRPr="00601ECF" w:rsidRDefault="00A07ABD" w:rsidP="0001150C">
      <w:pPr>
        <w:autoSpaceDE w:val="0"/>
        <w:autoSpaceDN w:val="0"/>
        <w:adjustRightInd w:val="0"/>
        <w:spacing w:before="100" w:beforeAutospacing="1" w:after="100" w:afterAutospacing="1" w:line="360" w:lineRule="auto"/>
        <w:jc w:val="both"/>
        <w:rPr>
          <w:rFonts w:ascii="Arial" w:hAnsi="Arial" w:cs="Arial"/>
          <w:sz w:val="24"/>
          <w:szCs w:val="24"/>
        </w:rPr>
      </w:pPr>
      <w:r w:rsidRPr="00601ECF">
        <w:rPr>
          <w:rFonts w:ascii="Arial" w:hAnsi="Arial" w:cs="Arial"/>
          <w:sz w:val="24"/>
          <w:szCs w:val="24"/>
        </w:rPr>
        <w:t>Esto es así porque, a fin de analizar la legitimación de quien comparece a juicio, se debe estar a lo que de manera taxativa alude el apuntado numeral 13, sin que sea factible realizar una interpretación extensiva.</w:t>
      </w:r>
    </w:p>
    <w:p w14:paraId="5DFE6ED6" w14:textId="77777777" w:rsidR="00651728" w:rsidRPr="00601ECF" w:rsidRDefault="00651728" w:rsidP="00651728">
      <w:pPr>
        <w:autoSpaceDE w:val="0"/>
        <w:autoSpaceDN w:val="0"/>
        <w:adjustRightInd w:val="0"/>
        <w:spacing w:before="100" w:beforeAutospacing="1" w:after="100" w:afterAutospacing="1" w:line="360" w:lineRule="auto"/>
        <w:jc w:val="both"/>
        <w:rPr>
          <w:rFonts w:ascii="Arial" w:hAnsi="Arial" w:cs="Arial"/>
          <w:sz w:val="24"/>
          <w:szCs w:val="24"/>
        </w:rPr>
      </w:pPr>
      <w:r w:rsidRPr="00601ECF">
        <w:rPr>
          <w:rFonts w:ascii="Arial" w:hAnsi="Arial" w:cs="Arial"/>
          <w:sz w:val="24"/>
          <w:szCs w:val="24"/>
        </w:rPr>
        <w:lastRenderedPageBreak/>
        <w:t>Asimismo, cabe mencionar que la postura asumida, no resulta contraria al derecho de acceso a la justicia ni implica una postura regresiva a tal prerrogativa.</w:t>
      </w:r>
    </w:p>
    <w:p w14:paraId="04EEFE22" w14:textId="77777777" w:rsidR="00651728" w:rsidRPr="00601ECF" w:rsidRDefault="00651728" w:rsidP="00651728">
      <w:pPr>
        <w:autoSpaceDE w:val="0"/>
        <w:autoSpaceDN w:val="0"/>
        <w:adjustRightInd w:val="0"/>
        <w:spacing w:before="100" w:beforeAutospacing="1" w:after="100" w:afterAutospacing="1" w:line="360" w:lineRule="auto"/>
        <w:jc w:val="both"/>
        <w:rPr>
          <w:rFonts w:ascii="Arial" w:hAnsi="Arial" w:cs="Arial"/>
          <w:sz w:val="24"/>
          <w:szCs w:val="24"/>
        </w:rPr>
      </w:pPr>
      <w:r w:rsidRPr="00601ECF">
        <w:rPr>
          <w:rFonts w:ascii="Arial" w:hAnsi="Arial" w:cs="Arial"/>
          <w:sz w:val="24"/>
          <w:szCs w:val="24"/>
        </w:rPr>
        <w:t>Esto es así, pues el ejercicio del derecho de acceso a la justicia puede ser regulado de forma válida siempre que esto no implique una carga excesiva que tenga como consecuencia una obstaculización innecesaria y, por ende, la interpretación que al respecto realicen los órganos jurisdiccionales deberá de asegurarse que acudan a juicio únicamente quienes tengan legitimación para ello.</w:t>
      </w:r>
    </w:p>
    <w:p w14:paraId="40DABC36" w14:textId="14050657" w:rsidR="00651728" w:rsidRPr="00601ECF" w:rsidRDefault="00651728" w:rsidP="00651728">
      <w:pPr>
        <w:autoSpaceDE w:val="0"/>
        <w:autoSpaceDN w:val="0"/>
        <w:adjustRightInd w:val="0"/>
        <w:spacing w:before="100" w:beforeAutospacing="1" w:after="100" w:afterAutospacing="1" w:line="360" w:lineRule="auto"/>
        <w:jc w:val="both"/>
        <w:rPr>
          <w:rFonts w:ascii="Arial" w:hAnsi="Arial" w:cs="Arial"/>
          <w:sz w:val="24"/>
          <w:szCs w:val="24"/>
        </w:rPr>
      </w:pPr>
      <w:r w:rsidRPr="00601ECF">
        <w:rPr>
          <w:rFonts w:ascii="Arial" w:hAnsi="Arial" w:cs="Arial"/>
          <w:sz w:val="24"/>
          <w:szCs w:val="24"/>
        </w:rPr>
        <w:t>Así, tenemos que la exigencia de que quien comparezca a juicio tenga la representación legal del titular del derecho de acción, no es un requisito formal, excesivo ni irracional, sino que, por el contrario, es acorde con el principio de parte agraviada que rige los medios de impugnación en materia electoral.</w:t>
      </w:r>
    </w:p>
    <w:p w14:paraId="2C41DD07" w14:textId="65CB5C53" w:rsidR="00182F54" w:rsidRPr="00601ECF" w:rsidRDefault="00182F54" w:rsidP="00182F54">
      <w:pPr>
        <w:spacing w:before="240" w:after="240" w:line="360" w:lineRule="auto"/>
        <w:jc w:val="both"/>
        <w:rPr>
          <w:rFonts w:ascii="Arial" w:hAnsi="Arial" w:cs="Arial"/>
          <w:sz w:val="24"/>
          <w:szCs w:val="24"/>
        </w:rPr>
      </w:pPr>
      <w:r w:rsidRPr="00601ECF">
        <w:rPr>
          <w:rFonts w:ascii="Arial" w:hAnsi="Arial" w:cs="Arial"/>
          <w:sz w:val="24"/>
          <w:szCs w:val="24"/>
        </w:rPr>
        <w:t>Por tanto, tratándose de</w:t>
      </w:r>
      <w:r w:rsidR="00F738D1" w:rsidRPr="00601ECF">
        <w:rPr>
          <w:rFonts w:ascii="Arial" w:hAnsi="Arial" w:cs="Arial"/>
          <w:sz w:val="24"/>
          <w:szCs w:val="24"/>
        </w:rPr>
        <w:t xml:space="preserve"> que la cadena impugnativa que comenzó con </w:t>
      </w:r>
      <w:r w:rsidRPr="00601ECF">
        <w:rPr>
          <w:rFonts w:ascii="Arial" w:hAnsi="Arial" w:cs="Arial"/>
          <w:sz w:val="24"/>
          <w:szCs w:val="24"/>
        </w:rPr>
        <w:t xml:space="preserve">medios de impugnación promovidos por </w:t>
      </w:r>
      <w:r w:rsidR="00F738D1" w:rsidRPr="00601ECF">
        <w:rPr>
          <w:rFonts w:ascii="Arial" w:hAnsi="Arial" w:cs="Arial"/>
          <w:sz w:val="24"/>
          <w:szCs w:val="24"/>
        </w:rPr>
        <w:t xml:space="preserve">el mencionado </w:t>
      </w:r>
      <w:r w:rsidRPr="00601ECF">
        <w:rPr>
          <w:rFonts w:ascii="Arial" w:hAnsi="Arial" w:cs="Arial"/>
          <w:sz w:val="24"/>
          <w:szCs w:val="24"/>
        </w:rPr>
        <w:t xml:space="preserve">partido </w:t>
      </w:r>
      <w:r w:rsidR="00AF01A7" w:rsidRPr="00601ECF">
        <w:rPr>
          <w:rFonts w:ascii="Arial" w:hAnsi="Arial" w:cs="Arial"/>
          <w:sz w:val="24"/>
          <w:szCs w:val="24"/>
        </w:rPr>
        <w:t>político</w:t>
      </w:r>
      <w:r w:rsidRPr="00601ECF">
        <w:rPr>
          <w:rFonts w:ascii="Arial" w:hAnsi="Arial" w:cs="Arial"/>
          <w:sz w:val="24"/>
          <w:szCs w:val="24"/>
        </w:rPr>
        <w:t xml:space="preserve"> siempre debe analizarse si la persona que acude </w:t>
      </w:r>
      <w:r w:rsidR="00F738D1" w:rsidRPr="00601ECF">
        <w:rPr>
          <w:rFonts w:ascii="Arial" w:hAnsi="Arial" w:cs="Arial"/>
          <w:sz w:val="24"/>
          <w:szCs w:val="24"/>
        </w:rPr>
        <w:t xml:space="preserve">tratando de continuar con el proceso para impugnar </w:t>
      </w:r>
      <w:r w:rsidRPr="00601ECF">
        <w:rPr>
          <w:rFonts w:ascii="Arial" w:hAnsi="Arial" w:cs="Arial"/>
          <w:sz w:val="24"/>
          <w:szCs w:val="24"/>
        </w:rPr>
        <w:t>tiene facultades para hacerlo, es decir, verificar que cuente con legitimación en el proceso</w:t>
      </w:r>
      <w:r w:rsidR="00F738D1" w:rsidRPr="00601ECF">
        <w:rPr>
          <w:rFonts w:ascii="Arial" w:hAnsi="Arial" w:cs="Arial"/>
          <w:sz w:val="24"/>
          <w:szCs w:val="24"/>
        </w:rPr>
        <w:t xml:space="preserve"> (representación)</w:t>
      </w:r>
      <w:r w:rsidRPr="00601ECF">
        <w:rPr>
          <w:rFonts w:ascii="Arial" w:hAnsi="Arial" w:cs="Arial"/>
          <w:sz w:val="24"/>
          <w:szCs w:val="24"/>
        </w:rPr>
        <w:t>.</w:t>
      </w:r>
    </w:p>
    <w:p w14:paraId="65B0828A" w14:textId="2ABCA65F" w:rsidR="00651728" w:rsidRPr="00601ECF" w:rsidRDefault="00A24EB8" w:rsidP="003914BD">
      <w:pPr>
        <w:spacing w:before="240" w:after="240" w:line="360" w:lineRule="auto"/>
        <w:jc w:val="both"/>
        <w:rPr>
          <w:rFonts w:ascii="Arial" w:hAnsi="Arial" w:cs="Arial"/>
          <w:sz w:val="24"/>
          <w:szCs w:val="24"/>
        </w:rPr>
      </w:pPr>
      <w:r w:rsidRPr="00601ECF">
        <w:rPr>
          <w:rFonts w:ascii="Arial" w:hAnsi="Arial" w:cs="Arial"/>
          <w:spacing w:val="4"/>
          <w:sz w:val="24"/>
          <w:szCs w:val="24"/>
          <w:lang w:val="es-MX"/>
        </w:rPr>
        <w:t>E</w:t>
      </w:r>
      <w:r w:rsidR="003914BD" w:rsidRPr="00601ECF">
        <w:rPr>
          <w:rFonts w:ascii="Arial" w:hAnsi="Arial" w:cs="Arial"/>
          <w:spacing w:val="4"/>
          <w:sz w:val="24"/>
          <w:szCs w:val="24"/>
          <w:lang w:val="es-MX"/>
        </w:rPr>
        <w:t>n el caso concreto, por medio d</w:t>
      </w:r>
      <w:r w:rsidR="00D74EC7" w:rsidRPr="00601ECF">
        <w:rPr>
          <w:rFonts w:ascii="Arial" w:hAnsi="Arial" w:cs="Arial"/>
          <w:spacing w:val="4"/>
          <w:sz w:val="24"/>
          <w:szCs w:val="24"/>
          <w:lang w:val="es-MX"/>
        </w:rPr>
        <w:t xml:space="preserve">e este </w:t>
      </w:r>
      <w:r w:rsidR="003914BD" w:rsidRPr="00601ECF">
        <w:rPr>
          <w:rFonts w:ascii="Arial" w:hAnsi="Arial" w:cs="Arial"/>
          <w:spacing w:val="4"/>
          <w:sz w:val="24"/>
          <w:szCs w:val="24"/>
          <w:lang w:val="es-MX"/>
        </w:rPr>
        <w:t>juicio</w:t>
      </w:r>
      <w:r w:rsidR="003914BD" w:rsidRPr="00601ECF">
        <w:rPr>
          <w:rFonts w:ascii="Arial" w:hAnsi="Arial" w:cs="Arial"/>
          <w:sz w:val="24"/>
          <w:szCs w:val="24"/>
        </w:rPr>
        <w:t xml:space="preserve">, </w:t>
      </w:r>
      <w:r w:rsidR="00B176BF" w:rsidRPr="00601ECF">
        <w:rPr>
          <w:rFonts w:ascii="Arial" w:hAnsi="Arial" w:cs="Arial"/>
          <w:sz w:val="24"/>
          <w:szCs w:val="24"/>
        </w:rPr>
        <w:t xml:space="preserve">se </w:t>
      </w:r>
      <w:r w:rsidR="00F177F6" w:rsidRPr="00601ECF">
        <w:rPr>
          <w:rFonts w:ascii="Arial" w:hAnsi="Arial" w:cs="Arial"/>
          <w:sz w:val="24"/>
          <w:szCs w:val="24"/>
        </w:rPr>
        <w:t>busca</w:t>
      </w:r>
      <w:r w:rsidR="00D74EC7" w:rsidRPr="00601ECF">
        <w:rPr>
          <w:rFonts w:ascii="Arial" w:hAnsi="Arial" w:cs="Arial"/>
          <w:spacing w:val="4"/>
          <w:sz w:val="24"/>
          <w:szCs w:val="24"/>
          <w:lang w:val="es-MX"/>
        </w:rPr>
        <w:t xml:space="preserve"> </w:t>
      </w:r>
      <w:r w:rsidR="003914BD" w:rsidRPr="00601ECF">
        <w:rPr>
          <w:rFonts w:ascii="Arial" w:hAnsi="Arial" w:cs="Arial"/>
          <w:spacing w:val="4"/>
          <w:sz w:val="24"/>
          <w:szCs w:val="24"/>
          <w:lang w:val="es-MX"/>
        </w:rPr>
        <w:t xml:space="preserve">controvertir la resolución emitida por </w:t>
      </w:r>
      <w:r w:rsidR="003914BD" w:rsidRPr="00601ECF">
        <w:rPr>
          <w:rFonts w:ascii="Arial" w:hAnsi="Arial" w:cs="Arial"/>
          <w:sz w:val="24"/>
          <w:szCs w:val="24"/>
        </w:rPr>
        <w:t xml:space="preserve">el </w:t>
      </w:r>
      <w:r w:rsidR="003914BD" w:rsidRPr="00601ECF">
        <w:rPr>
          <w:rFonts w:ascii="Arial" w:hAnsi="Arial" w:cs="Arial"/>
          <w:i/>
          <w:sz w:val="24"/>
          <w:szCs w:val="24"/>
        </w:rPr>
        <w:t>Tribunal local</w:t>
      </w:r>
      <w:r w:rsidR="003914BD" w:rsidRPr="00601ECF">
        <w:rPr>
          <w:rFonts w:ascii="Arial" w:hAnsi="Arial" w:cs="Arial"/>
          <w:sz w:val="24"/>
          <w:szCs w:val="24"/>
        </w:rPr>
        <w:t xml:space="preserve"> en el procedimiento especial sancionador TEEG-PES-1</w:t>
      </w:r>
      <w:r w:rsidR="00651728" w:rsidRPr="00601ECF">
        <w:rPr>
          <w:rFonts w:ascii="Arial" w:hAnsi="Arial" w:cs="Arial"/>
          <w:sz w:val="24"/>
          <w:szCs w:val="24"/>
        </w:rPr>
        <w:t>49</w:t>
      </w:r>
      <w:r w:rsidR="003914BD" w:rsidRPr="00601ECF">
        <w:rPr>
          <w:rFonts w:ascii="Arial" w:hAnsi="Arial" w:cs="Arial"/>
          <w:sz w:val="24"/>
          <w:szCs w:val="24"/>
        </w:rPr>
        <w:t xml:space="preserve">/2021, iniciado con motivo de la </w:t>
      </w:r>
      <w:r w:rsidR="003914BD" w:rsidRPr="00601ECF">
        <w:rPr>
          <w:rFonts w:ascii="Arial" w:hAnsi="Arial" w:cs="Arial"/>
          <w:b/>
          <w:sz w:val="24"/>
          <w:szCs w:val="24"/>
        </w:rPr>
        <w:t>denuncia presentada por MORENA</w:t>
      </w:r>
      <w:r w:rsidR="003914BD" w:rsidRPr="00601ECF">
        <w:rPr>
          <w:rFonts w:ascii="Arial" w:hAnsi="Arial" w:cs="Arial"/>
          <w:sz w:val="24"/>
          <w:szCs w:val="24"/>
        </w:rPr>
        <w:t xml:space="preserve"> </w:t>
      </w:r>
      <w:r w:rsidR="00B176BF" w:rsidRPr="00601ECF">
        <w:rPr>
          <w:rFonts w:ascii="Arial" w:hAnsi="Arial" w:cs="Arial"/>
          <w:sz w:val="24"/>
          <w:szCs w:val="24"/>
        </w:rPr>
        <w:t xml:space="preserve">a través de su representante propietario ante el </w:t>
      </w:r>
      <w:r w:rsidR="00B176BF" w:rsidRPr="00601ECF">
        <w:rPr>
          <w:rFonts w:ascii="Arial" w:hAnsi="Arial" w:cs="Arial"/>
          <w:i/>
          <w:iCs/>
          <w:sz w:val="24"/>
          <w:szCs w:val="24"/>
        </w:rPr>
        <w:t xml:space="preserve">Consejo </w:t>
      </w:r>
      <w:r w:rsidR="00B6596E" w:rsidRPr="00601ECF">
        <w:rPr>
          <w:rFonts w:ascii="Arial" w:hAnsi="Arial" w:cs="Arial"/>
          <w:i/>
          <w:iCs/>
          <w:sz w:val="24"/>
          <w:szCs w:val="24"/>
        </w:rPr>
        <w:t>Municipal</w:t>
      </w:r>
      <w:r w:rsidR="00B176BF" w:rsidRPr="00601ECF">
        <w:rPr>
          <w:rFonts w:ascii="Arial" w:hAnsi="Arial" w:cs="Arial"/>
          <w:sz w:val="24"/>
          <w:szCs w:val="24"/>
        </w:rPr>
        <w:t xml:space="preserve">, </w:t>
      </w:r>
      <w:r w:rsidR="00651728" w:rsidRPr="00601ECF">
        <w:rPr>
          <w:rFonts w:ascii="Arial" w:hAnsi="Arial" w:cs="Arial"/>
          <w:sz w:val="24"/>
          <w:szCs w:val="24"/>
        </w:rPr>
        <w:t xml:space="preserve">en </w:t>
      </w:r>
      <w:r w:rsidR="003914BD" w:rsidRPr="00601ECF">
        <w:rPr>
          <w:rFonts w:ascii="Arial" w:hAnsi="Arial" w:cs="Arial"/>
          <w:sz w:val="24"/>
          <w:szCs w:val="24"/>
        </w:rPr>
        <w:t xml:space="preserve">contra </w:t>
      </w:r>
      <w:r w:rsidR="00651728" w:rsidRPr="00601ECF">
        <w:rPr>
          <w:rFonts w:ascii="Arial" w:hAnsi="Arial" w:cs="Arial"/>
          <w:sz w:val="24"/>
          <w:szCs w:val="24"/>
        </w:rPr>
        <w:t xml:space="preserve">de diversos funcionarios públicos </w:t>
      </w:r>
      <w:r w:rsidR="00B176BF" w:rsidRPr="00601ECF">
        <w:rPr>
          <w:rFonts w:ascii="Arial" w:hAnsi="Arial" w:cs="Arial"/>
          <w:sz w:val="24"/>
          <w:szCs w:val="24"/>
        </w:rPr>
        <w:t>municipales y estatales</w:t>
      </w:r>
      <w:r w:rsidR="00651728" w:rsidRPr="00601ECF">
        <w:rPr>
          <w:rFonts w:ascii="Arial" w:hAnsi="Arial" w:cs="Arial"/>
          <w:sz w:val="24"/>
          <w:szCs w:val="24"/>
        </w:rPr>
        <w:t xml:space="preserve">, </w:t>
      </w:r>
      <w:r w:rsidR="00651728" w:rsidRPr="00601ECF">
        <w:rPr>
          <w:rFonts w:ascii="Arial" w:eastAsiaTheme="minorHAnsi" w:hAnsi="Arial" w:cs="Arial"/>
          <w:sz w:val="24"/>
          <w:szCs w:val="24"/>
        </w:rPr>
        <w:t xml:space="preserve">con motivo de la posible </w:t>
      </w:r>
      <w:r w:rsidR="00651728" w:rsidRPr="00601ECF">
        <w:rPr>
          <w:rFonts w:ascii="Arial" w:hAnsi="Arial" w:cs="Arial"/>
          <w:bCs/>
          <w:sz w:val="24"/>
          <w:szCs w:val="24"/>
        </w:rPr>
        <w:t>vulneración de la normativa electoral, por difusión de propaganda gubernamental.</w:t>
      </w:r>
    </w:p>
    <w:p w14:paraId="66AC844E" w14:textId="061FE510" w:rsidR="00C4440F" w:rsidRPr="00601ECF" w:rsidRDefault="00B176BF" w:rsidP="00C4440F">
      <w:pPr>
        <w:spacing w:before="240" w:after="240" w:line="360" w:lineRule="auto"/>
        <w:jc w:val="both"/>
        <w:rPr>
          <w:rFonts w:ascii="Arial" w:hAnsi="Arial" w:cs="Arial"/>
          <w:sz w:val="24"/>
          <w:szCs w:val="24"/>
        </w:rPr>
      </w:pPr>
      <w:r w:rsidRPr="00601ECF">
        <w:rPr>
          <w:rFonts w:ascii="Arial" w:hAnsi="Arial" w:cs="Arial"/>
          <w:sz w:val="24"/>
          <w:szCs w:val="24"/>
        </w:rPr>
        <w:t>Al respecto</w:t>
      </w:r>
      <w:r w:rsidR="00C4440F" w:rsidRPr="00601ECF">
        <w:rPr>
          <w:rFonts w:ascii="Arial" w:hAnsi="Arial" w:cs="Arial"/>
          <w:sz w:val="24"/>
          <w:szCs w:val="24"/>
        </w:rPr>
        <w:t xml:space="preserve">, </w:t>
      </w:r>
      <w:r w:rsidRPr="00601ECF">
        <w:rPr>
          <w:rFonts w:ascii="Arial" w:hAnsi="Arial" w:cs="Arial"/>
          <w:sz w:val="24"/>
          <w:szCs w:val="24"/>
        </w:rPr>
        <w:t xml:space="preserve">este órgano jurisdiccional advierte que la demanda para controvertir la mencionada resolución la suscribe </w:t>
      </w:r>
      <w:r w:rsidRPr="00601ECF">
        <w:rPr>
          <w:rFonts w:ascii="Arial" w:hAnsi="Arial" w:cs="Arial"/>
          <w:sz w:val="24"/>
          <w:szCs w:val="24"/>
          <w:lang w:eastAsia="es-MX"/>
        </w:rPr>
        <w:t>Oscar Zavala Ángel</w:t>
      </w:r>
      <w:r w:rsidRPr="00601ECF">
        <w:rPr>
          <w:rFonts w:ascii="Arial" w:hAnsi="Arial" w:cs="Arial"/>
          <w:sz w:val="24"/>
          <w:szCs w:val="24"/>
        </w:rPr>
        <w:t xml:space="preserve"> </w:t>
      </w:r>
      <w:r w:rsidRPr="00601ECF">
        <w:rPr>
          <w:rFonts w:ascii="Arial" w:eastAsia="Times New Roman" w:hAnsi="Arial" w:cs="Arial"/>
          <w:b/>
          <w:sz w:val="24"/>
          <w:szCs w:val="24"/>
          <w:lang w:val="es-ES" w:eastAsia="es-ES"/>
        </w:rPr>
        <w:t>en su carácter de parte denunciante</w:t>
      </w:r>
      <w:r w:rsidR="009668D2" w:rsidRPr="00601ECF">
        <w:rPr>
          <w:rFonts w:ascii="Arial" w:hAnsi="Arial" w:cs="Arial"/>
          <w:sz w:val="24"/>
          <w:szCs w:val="24"/>
        </w:rPr>
        <w:t>.</w:t>
      </w:r>
    </w:p>
    <w:p w14:paraId="62C64566" w14:textId="2DE04682" w:rsidR="00F177F6" w:rsidRPr="00601ECF" w:rsidRDefault="009668D2" w:rsidP="00D73688">
      <w:pPr>
        <w:spacing w:before="240" w:after="240" w:line="360" w:lineRule="auto"/>
        <w:jc w:val="both"/>
        <w:rPr>
          <w:rFonts w:ascii="Arial" w:hAnsi="Arial" w:cs="Arial"/>
          <w:sz w:val="24"/>
          <w:szCs w:val="24"/>
        </w:rPr>
      </w:pPr>
      <w:r w:rsidRPr="00601ECF">
        <w:rPr>
          <w:rFonts w:ascii="Arial" w:hAnsi="Arial" w:cs="Arial"/>
          <w:sz w:val="24"/>
          <w:szCs w:val="24"/>
        </w:rPr>
        <w:t>Ahora bien</w:t>
      </w:r>
      <w:r w:rsidR="00F177F6" w:rsidRPr="00601ECF">
        <w:rPr>
          <w:rFonts w:ascii="Arial" w:hAnsi="Arial" w:cs="Arial"/>
          <w:sz w:val="24"/>
          <w:szCs w:val="24"/>
        </w:rPr>
        <w:t>, d</w:t>
      </w:r>
      <w:r w:rsidR="003D76CF" w:rsidRPr="00601ECF">
        <w:rPr>
          <w:rFonts w:ascii="Arial" w:hAnsi="Arial" w:cs="Arial"/>
          <w:sz w:val="24"/>
          <w:szCs w:val="24"/>
        </w:rPr>
        <w:t xml:space="preserve">el análisis que realiza esta Sala Regional a las constancias que obran en los autos del juicio en que se actúa, se </w:t>
      </w:r>
      <w:r w:rsidR="002B3BDC" w:rsidRPr="00601ECF">
        <w:rPr>
          <w:rFonts w:ascii="Arial" w:hAnsi="Arial" w:cs="Arial"/>
          <w:sz w:val="24"/>
          <w:szCs w:val="24"/>
        </w:rPr>
        <w:t>distingue</w:t>
      </w:r>
      <w:r w:rsidR="003D76CF" w:rsidRPr="00601ECF">
        <w:rPr>
          <w:rFonts w:ascii="Arial" w:hAnsi="Arial" w:cs="Arial"/>
          <w:sz w:val="24"/>
          <w:szCs w:val="24"/>
        </w:rPr>
        <w:t xml:space="preserve"> que, si bien en la instancia local, así como en el informe circunstanciado remitido por el </w:t>
      </w:r>
      <w:r w:rsidR="003D76CF" w:rsidRPr="00601ECF">
        <w:rPr>
          <w:rFonts w:ascii="Arial" w:hAnsi="Arial" w:cs="Arial"/>
          <w:i/>
          <w:sz w:val="24"/>
          <w:szCs w:val="24"/>
        </w:rPr>
        <w:t>Tribunal Local</w:t>
      </w:r>
      <w:r w:rsidR="003D76CF" w:rsidRPr="00601ECF">
        <w:rPr>
          <w:rFonts w:ascii="Arial" w:hAnsi="Arial" w:cs="Arial"/>
          <w:sz w:val="24"/>
          <w:szCs w:val="24"/>
        </w:rPr>
        <w:t>, le fue reconocida la personería como representante de dicho partido político</w:t>
      </w:r>
      <w:r w:rsidR="00A955D9" w:rsidRPr="00601ECF">
        <w:rPr>
          <w:rFonts w:ascii="Arial" w:hAnsi="Arial" w:cs="Arial"/>
          <w:sz w:val="24"/>
          <w:szCs w:val="24"/>
        </w:rPr>
        <w:t xml:space="preserve">, </w:t>
      </w:r>
      <w:r w:rsidR="002F06C5" w:rsidRPr="00601ECF">
        <w:rPr>
          <w:rFonts w:ascii="Arial" w:hAnsi="Arial" w:cs="Arial"/>
          <w:sz w:val="24"/>
          <w:szCs w:val="24"/>
        </w:rPr>
        <w:t xml:space="preserve">es </w:t>
      </w:r>
      <w:r w:rsidR="00A955D9" w:rsidRPr="00601ECF">
        <w:rPr>
          <w:rFonts w:ascii="Arial" w:hAnsi="Arial" w:cs="Arial"/>
          <w:sz w:val="24"/>
          <w:szCs w:val="24"/>
        </w:rPr>
        <w:t xml:space="preserve">un hecho notorio </w:t>
      </w:r>
      <w:r w:rsidR="00F177F6" w:rsidRPr="00601ECF">
        <w:rPr>
          <w:rFonts w:ascii="Arial" w:hAnsi="Arial" w:cs="Arial"/>
          <w:sz w:val="24"/>
          <w:szCs w:val="24"/>
        </w:rPr>
        <w:t>que dicha persona ya no puede ostentar dicho carácter.</w:t>
      </w:r>
    </w:p>
    <w:p w14:paraId="16DD4222" w14:textId="01FD868C" w:rsidR="003D76CF" w:rsidRPr="00601ECF" w:rsidRDefault="00F177F6" w:rsidP="00D73688">
      <w:pPr>
        <w:spacing w:before="240" w:after="240" w:line="360" w:lineRule="auto"/>
        <w:jc w:val="both"/>
        <w:rPr>
          <w:rFonts w:ascii="Arial" w:hAnsi="Arial" w:cs="Arial"/>
          <w:sz w:val="24"/>
          <w:szCs w:val="24"/>
        </w:rPr>
      </w:pPr>
      <w:r w:rsidRPr="00601ECF">
        <w:rPr>
          <w:rFonts w:ascii="Arial" w:hAnsi="Arial" w:cs="Arial"/>
          <w:sz w:val="24"/>
          <w:szCs w:val="24"/>
        </w:rPr>
        <w:lastRenderedPageBreak/>
        <w:t>Lo anterior</w:t>
      </w:r>
      <w:r w:rsidR="009668D2" w:rsidRPr="00601ECF">
        <w:rPr>
          <w:rFonts w:ascii="Arial" w:hAnsi="Arial" w:cs="Arial"/>
          <w:sz w:val="24"/>
          <w:szCs w:val="24"/>
        </w:rPr>
        <w:t>,</w:t>
      </w:r>
      <w:r w:rsidRPr="00601ECF">
        <w:rPr>
          <w:rFonts w:ascii="Arial" w:hAnsi="Arial" w:cs="Arial"/>
          <w:sz w:val="24"/>
          <w:szCs w:val="24"/>
        </w:rPr>
        <w:t xml:space="preserve"> en virtud de que el pasado</w:t>
      </w:r>
      <w:r w:rsidR="00731F5B" w:rsidRPr="00601ECF">
        <w:rPr>
          <w:rFonts w:ascii="Arial" w:hAnsi="Arial" w:cs="Arial"/>
          <w:sz w:val="24"/>
          <w:szCs w:val="24"/>
        </w:rPr>
        <w:t xml:space="preserve"> 21 de octubre del </w:t>
      </w:r>
      <w:r w:rsidRPr="00601ECF">
        <w:rPr>
          <w:rFonts w:ascii="Arial" w:hAnsi="Arial" w:cs="Arial"/>
          <w:sz w:val="24"/>
          <w:szCs w:val="24"/>
        </w:rPr>
        <w:t>2021</w:t>
      </w:r>
      <w:r w:rsidR="005B4A11" w:rsidRPr="00601ECF">
        <w:rPr>
          <w:rFonts w:ascii="Arial" w:hAnsi="Arial" w:cs="Arial"/>
          <w:sz w:val="24"/>
          <w:szCs w:val="24"/>
        </w:rPr>
        <w:t>,</w:t>
      </w:r>
      <w:r w:rsidR="00731F5B" w:rsidRPr="00601ECF">
        <w:rPr>
          <w:rFonts w:ascii="Arial" w:hAnsi="Arial" w:cs="Arial"/>
          <w:sz w:val="24"/>
          <w:szCs w:val="24"/>
        </w:rPr>
        <w:t xml:space="preserve"> el Consejo General del </w:t>
      </w:r>
      <w:r w:rsidR="00731F5B" w:rsidRPr="00601ECF">
        <w:rPr>
          <w:rFonts w:ascii="Arial" w:hAnsi="Arial" w:cs="Arial"/>
          <w:i/>
          <w:sz w:val="24"/>
          <w:szCs w:val="24"/>
        </w:rPr>
        <w:t>Instituto local</w:t>
      </w:r>
      <w:r w:rsidR="00731F5B" w:rsidRPr="00601ECF">
        <w:rPr>
          <w:rFonts w:ascii="Arial" w:hAnsi="Arial" w:cs="Arial"/>
          <w:sz w:val="24"/>
          <w:szCs w:val="24"/>
        </w:rPr>
        <w:t xml:space="preserve"> acordó la desinstalación de los consejos distritales y municipales </w:t>
      </w:r>
      <w:r w:rsidR="005B4A11" w:rsidRPr="00601ECF">
        <w:rPr>
          <w:rFonts w:ascii="Arial" w:hAnsi="Arial" w:cs="Arial"/>
          <w:sz w:val="24"/>
          <w:szCs w:val="24"/>
        </w:rPr>
        <w:t>electorales derivado de la conclusión del proceso electoral local</w:t>
      </w:r>
      <w:r w:rsidR="00844581" w:rsidRPr="00601ECF">
        <w:rPr>
          <w:rStyle w:val="Refdenotaalpie"/>
          <w:rFonts w:ascii="Arial" w:hAnsi="Arial" w:cs="Arial"/>
          <w:sz w:val="24"/>
          <w:szCs w:val="24"/>
        </w:rPr>
        <w:footnoteReference w:id="7"/>
      </w:r>
      <w:r w:rsidR="002F06C5" w:rsidRPr="00601ECF">
        <w:rPr>
          <w:rFonts w:ascii="Arial" w:hAnsi="Arial" w:cs="Arial"/>
          <w:sz w:val="24"/>
          <w:szCs w:val="24"/>
        </w:rPr>
        <w:t xml:space="preserve">, </w:t>
      </w:r>
      <w:r w:rsidRPr="00601ECF">
        <w:rPr>
          <w:rFonts w:ascii="Arial" w:hAnsi="Arial" w:cs="Arial"/>
          <w:sz w:val="24"/>
          <w:szCs w:val="24"/>
        </w:rPr>
        <w:t xml:space="preserve">terminando con ello la </w:t>
      </w:r>
      <w:r w:rsidR="002F06C5" w:rsidRPr="00601ECF">
        <w:rPr>
          <w:rFonts w:ascii="Arial" w:hAnsi="Arial" w:cs="Arial"/>
          <w:sz w:val="24"/>
          <w:szCs w:val="24"/>
        </w:rPr>
        <w:t xml:space="preserve">representación que </w:t>
      </w:r>
      <w:r w:rsidRPr="00601ECF">
        <w:rPr>
          <w:rFonts w:ascii="Arial" w:hAnsi="Arial" w:cs="Arial"/>
          <w:sz w:val="24"/>
          <w:szCs w:val="24"/>
        </w:rPr>
        <w:t xml:space="preserve">tenía </w:t>
      </w:r>
      <w:r w:rsidR="002F06C5" w:rsidRPr="00601ECF">
        <w:rPr>
          <w:rFonts w:ascii="Arial" w:hAnsi="Arial" w:cs="Arial"/>
          <w:sz w:val="24"/>
          <w:szCs w:val="24"/>
        </w:rPr>
        <w:t>ante dicho consejo</w:t>
      </w:r>
      <w:r w:rsidR="00844581" w:rsidRPr="00601ECF">
        <w:rPr>
          <w:rFonts w:ascii="Arial" w:hAnsi="Arial" w:cs="Arial"/>
          <w:sz w:val="24"/>
          <w:szCs w:val="24"/>
        </w:rPr>
        <w:t>, así, debe entenderse que la representación se encuentra estrechamente relacionada con la existencia del órgano, y en su caso la promoción de los medios de impugnación le corresponde al representante del partido en términos de la Ley de Medios.</w:t>
      </w:r>
    </w:p>
    <w:p w14:paraId="56535F71" w14:textId="13BFD09F" w:rsidR="009668D2" w:rsidRPr="00601ECF" w:rsidRDefault="009668D2" w:rsidP="009668D2">
      <w:pPr>
        <w:spacing w:before="240" w:after="240" w:line="360" w:lineRule="auto"/>
        <w:jc w:val="both"/>
        <w:rPr>
          <w:rFonts w:ascii="Arial" w:hAnsi="Arial" w:cs="Arial"/>
          <w:sz w:val="24"/>
          <w:szCs w:val="24"/>
          <w:lang w:val="es-MX"/>
        </w:rPr>
      </w:pPr>
      <w:r w:rsidRPr="00601ECF">
        <w:rPr>
          <w:rFonts w:ascii="Arial" w:hAnsi="Arial" w:cs="Arial"/>
          <w:sz w:val="24"/>
          <w:szCs w:val="24"/>
          <w:lang w:val="es-MX"/>
        </w:rPr>
        <w:t xml:space="preserve">En ese entendido, al acreditarse que a la fecha de interposición del presente medio de impugnación </w:t>
      </w:r>
      <w:r w:rsidRPr="00601ECF">
        <w:rPr>
          <w:rFonts w:ascii="Arial" w:hAnsi="Arial" w:cs="Arial"/>
          <w:sz w:val="24"/>
          <w:szCs w:val="24"/>
          <w:lang w:eastAsia="es-MX"/>
        </w:rPr>
        <w:t>Oscar Zavala Ángel</w:t>
      </w:r>
      <w:r w:rsidRPr="00601ECF">
        <w:rPr>
          <w:rFonts w:ascii="Arial" w:hAnsi="Arial" w:cs="Arial"/>
          <w:sz w:val="24"/>
          <w:szCs w:val="24"/>
        </w:rPr>
        <w:t xml:space="preserve"> </w:t>
      </w:r>
      <w:r w:rsidRPr="00601ECF">
        <w:rPr>
          <w:rFonts w:ascii="Arial" w:hAnsi="Arial" w:cs="Arial"/>
          <w:sz w:val="24"/>
          <w:szCs w:val="24"/>
          <w:lang w:val="es-MX"/>
        </w:rPr>
        <w:t xml:space="preserve">no contaba con atribuciones de representación de MORENA, es claro que el mismo no tiene legitimación en el proceso para combatir a nombre del citado partido político la resolución del </w:t>
      </w:r>
      <w:r w:rsidRPr="00601ECF">
        <w:rPr>
          <w:rFonts w:ascii="Arial" w:hAnsi="Arial" w:cs="Arial"/>
          <w:i/>
          <w:iCs/>
          <w:sz w:val="24"/>
          <w:szCs w:val="24"/>
          <w:lang w:val="es-MX"/>
        </w:rPr>
        <w:t>Tribunal local</w:t>
      </w:r>
      <w:r w:rsidRPr="00601ECF">
        <w:rPr>
          <w:rFonts w:ascii="Arial" w:hAnsi="Arial" w:cs="Arial"/>
          <w:sz w:val="24"/>
          <w:szCs w:val="24"/>
          <w:lang w:val="es-MX"/>
        </w:rPr>
        <w:t>.</w:t>
      </w:r>
    </w:p>
    <w:p w14:paraId="437D3E5B" w14:textId="77777777" w:rsidR="0070512E" w:rsidRPr="00601ECF" w:rsidRDefault="0070512E" w:rsidP="0070512E">
      <w:pPr>
        <w:spacing w:before="240" w:after="240" w:line="360" w:lineRule="auto"/>
        <w:jc w:val="both"/>
        <w:rPr>
          <w:rFonts w:ascii="Arial" w:hAnsi="Arial" w:cs="Arial"/>
          <w:b/>
          <w:bCs/>
          <w:sz w:val="24"/>
          <w:szCs w:val="24"/>
        </w:rPr>
      </w:pPr>
      <w:r w:rsidRPr="00601ECF">
        <w:rPr>
          <w:rFonts w:ascii="Arial" w:hAnsi="Arial" w:cs="Arial"/>
          <w:sz w:val="24"/>
          <w:szCs w:val="24"/>
          <w:lang w:eastAsia="es-MX"/>
        </w:rPr>
        <w:t xml:space="preserve">Y a fin de contar con los elementos necesarios para la debida instrucción y resolución del presente juicio, </w:t>
      </w:r>
      <w:r w:rsidRPr="00601ECF">
        <w:rPr>
          <w:rFonts w:ascii="Arial" w:hAnsi="Arial" w:cs="Arial"/>
          <w:b/>
          <w:sz w:val="24"/>
          <w:szCs w:val="24"/>
          <w:lang w:eastAsia="es-MX"/>
        </w:rPr>
        <w:t>se requirió</w:t>
      </w:r>
      <w:r w:rsidRPr="00601ECF">
        <w:rPr>
          <w:rFonts w:ascii="Arial" w:hAnsi="Arial" w:cs="Arial"/>
          <w:sz w:val="24"/>
          <w:szCs w:val="24"/>
          <w:lang w:eastAsia="es-MX"/>
        </w:rPr>
        <w:t xml:space="preserve"> al Comité Directivo Estatal de MORENA, en el Estado de Guanajuato, para que dentro de tres días hábiles informara a esta Sala, si Oscar Zavala Ángel, </w:t>
      </w:r>
      <w:r w:rsidRPr="00601ECF">
        <w:rPr>
          <w:rFonts w:ascii="Arial" w:hAnsi="Arial" w:cs="Arial"/>
          <w:b/>
          <w:sz w:val="24"/>
          <w:szCs w:val="24"/>
          <w:lang w:eastAsia="es-MX"/>
        </w:rPr>
        <w:t>cuenta con el cargo de representación de MORENA</w:t>
      </w:r>
      <w:r w:rsidRPr="00601ECF">
        <w:rPr>
          <w:rFonts w:ascii="Arial" w:hAnsi="Arial" w:cs="Arial"/>
          <w:sz w:val="24"/>
          <w:szCs w:val="24"/>
          <w:lang w:eastAsia="es-MX"/>
        </w:rPr>
        <w:t xml:space="preserve">, </w:t>
      </w:r>
      <w:r w:rsidRPr="00601ECF">
        <w:rPr>
          <w:rFonts w:ascii="Arial" w:hAnsi="Arial" w:cs="Arial"/>
          <w:b/>
          <w:sz w:val="24"/>
          <w:szCs w:val="24"/>
          <w:lang w:eastAsia="es-MX"/>
        </w:rPr>
        <w:t>sin que el partido presentara contestación</w:t>
      </w:r>
      <w:r w:rsidRPr="00601ECF">
        <w:rPr>
          <w:rFonts w:ascii="Arial" w:hAnsi="Arial" w:cs="Arial"/>
          <w:sz w:val="24"/>
          <w:szCs w:val="24"/>
          <w:lang w:eastAsia="es-MX"/>
        </w:rPr>
        <w:t xml:space="preserve"> alguna</w:t>
      </w:r>
      <w:r w:rsidRPr="00601ECF">
        <w:rPr>
          <w:rStyle w:val="Refdenotaalpie"/>
          <w:rFonts w:ascii="Arial" w:hAnsi="Arial" w:cs="Arial"/>
          <w:sz w:val="24"/>
          <w:szCs w:val="24"/>
          <w:lang w:eastAsia="es-MX"/>
        </w:rPr>
        <w:footnoteReference w:id="8"/>
      </w:r>
      <w:r w:rsidRPr="00601ECF">
        <w:rPr>
          <w:rFonts w:ascii="Arial" w:hAnsi="Arial" w:cs="Arial"/>
          <w:sz w:val="24"/>
          <w:szCs w:val="24"/>
          <w:lang w:eastAsia="es-MX"/>
        </w:rPr>
        <w:t xml:space="preserve">. </w:t>
      </w:r>
    </w:p>
    <w:p w14:paraId="67549278" w14:textId="619D6C85" w:rsidR="00D73688" w:rsidRPr="00601ECF" w:rsidRDefault="009668D2" w:rsidP="00D73688">
      <w:pPr>
        <w:spacing w:before="240" w:after="240" w:line="360" w:lineRule="auto"/>
        <w:jc w:val="both"/>
        <w:rPr>
          <w:rFonts w:ascii="Arial" w:hAnsi="Arial" w:cs="Arial"/>
          <w:sz w:val="24"/>
          <w:szCs w:val="24"/>
        </w:rPr>
      </w:pPr>
      <w:r w:rsidRPr="00601ECF">
        <w:rPr>
          <w:rFonts w:ascii="Arial" w:hAnsi="Arial" w:cs="Arial"/>
          <w:sz w:val="24"/>
          <w:szCs w:val="24"/>
        </w:rPr>
        <w:t>Asimismo</w:t>
      </w:r>
      <w:r w:rsidR="000C613C" w:rsidRPr="00601ECF">
        <w:rPr>
          <w:rFonts w:ascii="Arial" w:hAnsi="Arial" w:cs="Arial"/>
          <w:sz w:val="24"/>
          <w:szCs w:val="24"/>
        </w:rPr>
        <w:t xml:space="preserve">, </w:t>
      </w:r>
      <w:r w:rsidRPr="00601ECF">
        <w:rPr>
          <w:rFonts w:ascii="Arial" w:hAnsi="Arial" w:cs="Arial"/>
          <w:sz w:val="24"/>
          <w:szCs w:val="24"/>
        </w:rPr>
        <w:t xml:space="preserve">en el expediente </w:t>
      </w:r>
      <w:r w:rsidR="002B3BDC" w:rsidRPr="00601ECF">
        <w:rPr>
          <w:rFonts w:ascii="Arial" w:hAnsi="Arial" w:cs="Arial"/>
          <w:sz w:val="24"/>
          <w:szCs w:val="24"/>
        </w:rPr>
        <w:t>no obra</w:t>
      </w:r>
      <w:r w:rsidR="00D73688" w:rsidRPr="00601ECF">
        <w:rPr>
          <w:rFonts w:ascii="Arial" w:hAnsi="Arial" w:cs="Arial"/>
          <w:sz w:val="24"/>
          <w:szCs w:val="24"/>
        </w:rPr>
        <w:t xml:space="preserve"> documento </w:t>
      </w:r>
      <w:r w:rsidR="00397582" w:rsidRPr="00601ECF">
        <w:rPr>
          <w:rFonts w:ascii="Arial" w:hAnsi="Arial" w:cs="Arial"/>
          <w:sz w:val="24"/>
          <w:szCs w:val="24"/>
        </w:rPr>
        <w:t>alguno que</w:t>
      </w:r>
      <w:r w:rsidR="00D73688" w:rsidRPr="00601ECF">
        <w:rPr>
          <w:rFonts w:ascii="Arial" w:hAnsi="Arial" w:cs="Arial"/>
          <w:sz w:val="24"/>
          <w:szCs w:val="24"/>
        </w:rPr>
        <w:t xml:space="preserve"> demuestre que el C. Oscar Zavala Ángel, continúa </w:t>
      </w:r>
      <w:r w:rsidRPr="00601ECF">
        <w:rPr>
          <w:rFonts w:ascii="Arial" w:hAnsi="Arial" w:cs="Arial"/>
          <w:sz w:val="24"/>
          <w:szCs w:val="24"/>
        </w:rPr>
        <w:t>o siga tiendo la</w:t>
      </w:r>
      <w:r w:rsidR="00D73688" w:rsidRPr="00601ECF">
        <w:rPr>
          <w:rFonts w:ascii="Arial" w:hAnsi="Arial" w:cs="Arial"/>
          <w:sz w:val="24"/>
          <w:szCs w:val="24"/>
        </w:rPr>
        <w:t xml:space="preserve"> represent</w:t>
      </w:r>
      <w:r w:rsidRPr="00601ECF">
        <w:rPr>
          <w:rFonts w:ascii="Arial" w:hAnsi="Arial" w:cs="Arial"/>
          <w:sz w:val="24"/>
          <w:szCs w:val="24"/>
        </w:rPr>
        <w:t>ación</w:t>
      </w:r>
      <w:r w:rsidR="00D73688" w:rsidRPr="00601ECF">
        <w:rPr>
          <w:rFonts w:ascii="Arial" w:hAnsi="Arial" w:cs="Arial"/>
          <w:sz w:val="24"/>
          <w:szCs w:val="24"/>
        </w:rPr>
        <w:t xml:space="preserve"> </w:t>
      </w:r>
      <w:r w:rsidRPr="00601ECF">
        <w:rPr>
          <w:rFonts w:ascii="Arial" w:hAnsi="Arial" w:cs="Arial"/>
          <w:sz w:val="24"/>
          <w:szCs w:val="24"/>
        </w:rPr>
        <w:t xml:space="preserve">de MORENA </w:t>
      </w:r>
      <w:r w:rsidR="00AF01A7" w:rsidRPr="00601ECF">
        <w:rPr>
          <w:rFonts w:ascii="Arial" w:hAnsi="Arial" w:cs="Arial"/>
          <w:sz w:val="24"/>
          <w:szCs w:val="24"/>
        </w:rPr>
        <w:t>para poder continuar con la cadena impugnativa en</w:t>
      </w:r>
      <w:r w:rsidRPr="00601ECF">
        <w:rPr>
          <w:rFonts w:ascii="Arial" w:hAnsi="Arial" w:cs="Arial"/>
          <w:sz w:val="24"/>
          <w:szCs w:val="24"/>
        </w:rPr>
        <w:t xml:space="preserve"> el</w:t>
      </w:r>
      <w:r w:rsidR="00AF01A7" w:rsidRPr="00601ECF">
        <w:rPr>
          <w:rFonts w:ascii="Arial" w:hAnsi="Arial" w:cs="Arial"/>
          <w:sz w:val="24"/>
          <w:szCs w:val="24"/>
        </w:rPr>
        <w:t xml:space="preserve"> nombre de</w:t>
      </w:r>
      <w:r w:rsidRPr="00601ECF">
        <w:rPr>
          <w:rFonts w:ascii="Arial" w:hAnsi="Arial" w:cs="Arial"/>
          <w:sz w:val="24"/>
          <w:szCs w:val="24"/>
        </w:rPr>
        <w:t xml:space="preserve">l referido instituto político, </w:t>
      </w:r>
      <w:r w:rsidR="00397582" w:rsidRPr="00601ECF">
        <w:rPr>
          <w:rFonts w:ascii="Arial" w:hAnsi="Arial" w:cs="Arial"/>
          <w:sz w:val="24"/>
          <w:szCs w:val="24"/>
        </w:rPr>
        <w:t xml:space="preserve">entendiéndose </w:t>
      </w:r>
      <w:r w:rsidRPr="00601ECF">
        <w:rPr>
          <w:rFonts w:ascii="Arial" w:hAnsi="Arial" w:cs="Arial"/>
          <w:sz w:val="24"/>
          <w:szCs w:val="24"/>
        </w:rPr>
        <w:t xml:space="preserve">que el actor carece de </w:t>
      </w:r>
      <w:r w:rsidR="0070512E" w:rsidRPr="00601ECF">
        <w:rPr>
          <w:rFonts w:ascii="Arial" w:hAnsi="Arial" w:cs="Arial"/>
          <w:sz w:val="24"/>
          <w:szCs w:val="24"/>
        </w:rPr>
        <w:t>legitimación en el proceso</w:t>
      </w:r>
      <w:r w:rsidRPr="00601ECF">
        <w:rPr>
          <w:rFonts w:ascii="Arial" w:hAnsi="Arial" w:cs="Arial"/>
          <w:sz w:val="24"/>
          <w:szCs w:val="24"/>
        </w:rPr>
        <w:t xml:space="preserve"> para promover el presente medio de impugnación.</w:t>
      </w:r>
    </w:p>
    <w:p w14:paraId="1917EDFB" w14:textId="36570936" w:rsidR="00553DA7" w:rsidRPr="00601ECF" w:rsidRDefault="00D74EC7" w:rsidP="003914BD">
      <w:pPr>
        <w:spacing w:before="240" w:after="240" w:line="360" w:lineRule="auto"/>
        <w:jc w:val="both"/>
        <w:rPr>
          <w:rFonts w:ascii="Arial" w:hAnsi="Arial" w:cs="Arial"/>
          <w:sz w:val="24"/>
          <w:szCs w:val="24"/>
        </w:rPr>
      </w:pPr>
      <w:r w:rsidRPr="00601ECF">
        <w:rPr>
          <w:rFonts w:ascii="Arial" w:hAnsi="Arial" w:cs="Arial"/>
          <w:sz w:val="24"/>
          <w:szCs w:val="24"/>
        </w:rPr>
        <w:t xml:space="preserve">En consecuencia, </w:t>
      </w:r>
      <w:r w:rsidR="003914BD" w:rsidRPr="00601ECF">
        <w:rPr>
          <w:rFonts w:ascii="Arial" w:hAnsi="Arial" w:cs="Arial"/>
          <w:bCs/>
          <w:sz w:val="24"/>
          <w:szCs w:val="24"/>
        </w:rPr>
        <w:t xml:space="preserve">toda vez que no se acredita la </w:t>
      </w:r>
      <w:r w:rsidR="0070512E" w:rsidRPr="00601ECF">
        <w:rPr>
          <w:rFonts w:ascii="Arial" w:hAnsi="Arial" w:cs="Arial"/>
          <w:bCs/>
          <w:sz w:val="24"/>
          <w:szCs w:val="24"/>
        </w:rPr>
        <w:t>legitimación</w:t>
      </w:r>
      <w:r w:rsidR="003914BD" w:rsidRPr="00601ECF">
        <w:rPr>
          <w:rFonts w:ascii="Arial" w:hAnsi="Arial" w:cs="Arial"/>
          <w:bCs/>
          <w:sz w:val="24"/>
          <w:szCs w:val="24"/>
        </w:rPr>
        <w:t xml:space="preserve"> de </w:t>
      </w:r>
      <w:r w:rsidR="00A20319" w:rsidRPr="00601ECF">
        <w:rPr>
          <w:rFonts w:ascii="Arial" w:hAnsi="Arial" w:cs="Arial"/>
          <w:sz w:val="24"/>
          <w:szCs w:val="24"/>
        </w:rPr>
        <w:t>Oscar Zavala Ángel</w:t>
      </w:r>
      <w:r w:rsidR="009668D2" w:rsidRPr="00601ECF">
        <w:rPr>
          <w:rFonts w:ascii="Arial" w:hAnsi="Arial" w:cs="Arial"/>
          <w:sz w:val="24"/>
          <w:szCs w:val="24"/>
        </w:rPr>
        <w:t xml:space="preserve"> para promover el presente medio de impugnación,</w:t>
      </w:r>
      <w:r w:rsidR="003914BD" w:rsidRPr="00601ECF">
        <w:rPr>
          <w:rFonts w:ascii="Arial" w:hAnsi="Arial" w:cs="Arial"/>
          <w:bCs/>
          <w:sz w:val="24"/>
          <w:szCs w:val="24"/>
        </w:rPr>
        <w:t xml:space="preserve"> en términos de lo previsto en el artículo </w:t>
      </w:r>
      <w:r w:rsidR="00874466" w:rsidRPr="00601ECF">
        <w:rPr>
          <w:rFonts w:ascii="Arial" w:hAnsi="Arial" w:cs="Arial"/>
          <w:sz w:val="24"/>
          <w:szCs w:val="24"/>
        </w:rPr>
        <w:t xml:space="preserve">10, párrafo 1, inciso c), en relación con </w:t>
      </w:r>
      <w:r w:rsidR="0070512E" w:rsidRPr="00601ECF">
        <w:rPr>
          <w:rFonts w:ascii="Arial" w:hAnsi="Arial" w:cs="Arial"/>
          <w:bCs/>
          <w:sz w:val="24"/>
          <w:szCs w:val="24"/>
        </w:rPr>
        <w:t xml:space="preserve">el </w:t>
      </w:r>
      <w:r w:rsidR="00A20319" w:rsidRPr="00601ECF">
        <w:rPr>
          <w:rFonts w:ascii="Arial" w:hAnsi="Arial" w:cs="Arial"/>
          <w:sz w:val="24"/>
          <w:szCs w:val="24"/>
        </w:rPr>
        <w:t xml:space="preserve">artículo 13, párrafo 1, inciso a), </w:t>
      </w:r>
      <w:r w:rsidR="003914BD" w:rsidRPr="00601ECF">
        <w:rPr>
          <w:rFonts w:ascii="Arial" w:hAnsi="Arial" w:cs="Arial"/>
          <w:bCs/>
          <w:sz w:val="24"/>
          <w:szCs w:val="24"/>
        </w:rPr>
        <w:t xml:space="preserve">de la </w:t>
      </w:r>
      <w:r w:rsidR="003914BD" w:rsidRPr="00601ECF">
        <w:rPr>
          <w:rFonts w:ascii="Arial" w:hAnsi="Arial" w:cs="Arial"/>
          <w:bCs/>
          <w:i/>
          <w:sz w:val="24"/>
          <w:szCs w:val="24"/>
        </w:rPr>
        <w:t>Ley de Medios</w:t>
      </w:r>
      <w:r w:rsidR="003914BD" w:rsidRPr="00601ECF">
        <w:rPr>
          <w:rFonts w:ascii="Arial" w:hAnsi="Arial" w:cs="Arial"/>
          <w:bCs/>
          <w:sz w:val="24"/>
          <w:szCs w:val="24"/>
        </w:rPr>
        <w:t xml:space="preserve">, al estar incumplido ese presupuesto procesal, </w:t>
      </w:r>
      <w:r w:rsidR="003914BD" w:rsidRPr="00601ECF">
        <w:rPr>
          <w:rFonts w:ascii="Arial" w:hAnsi="Arial" w:cs="Arial"/>
          <w:sz w:val="24"/>
          <w:szCs w:val="24"/>
        </w:rPr>
        <w:t xml:space="preserve">lo jurídicamente procedente es </w:t>
      </w:r>
      <w:r w:rsidR="00874466" w:rsidRPr="00601ECF">
        <w:rPr>
          <w:rFonts w:ascii="Arial" w:hAnsi="Arial" w:cs="Arial"/>
          <w:sz w:val="24"/>
          <w:szCs w:val="24"/>
        </w:rPr>
        <w:t>desechar de plano la demanda</w:t>
      </w:r>
      <w:r w:rsidR="003914BD" w:rsidRPr="00601ECF">
        <w:rPr>
          <w:rFonts w:ascii="Arial" w:hAnsi="Arial" w:cs="Arial"/>
          <w:sz w:val="24"/>
          <w:szCs w:val="24"/>
        </w:rPr>
        <w:t>.</w:t>
      </w:r>
    </w:p>
    <w:p w14:paraId="2E67301A" w14:textId="77777777" w:rsidR="00574180" w:rsidRDefault="00574180" w:rsidP="00574180">
      <w:pPr>
        <w:keepNext/>
        <w:spacing w:before="240" w:after="240" w:line="360" w:lineRule="auto"/>
        <w:jc w:val="both"/>
        <w:outlineLvl w:val="0"/>
        <w:rPr>
          <w:rFonts w:ascii="Arial" w:eastAsiaTheme="majorEastAsia" w:hAnsi="Arial" w:cs="Arial"/>
          <w:b/>
          <w:bCs/>
          <w:caps/>
          <w:kern w:val="32"/>
          <w:sz w:val="24"/>
          <w:szCs w:val="24"/>
        </w:rPr>
      </w:pPr>
      <w:bookmarkStart w:id="13" w:name="_Toc17731335"/>
      <w:bookmarkStart w:id="14" w:name="_Toc95928617"/>
    </w:p>
    <w:p w14:paraId="54EE8E4B" w14:textId="0480F1A2" w:rsidR="00FA1129" w:rsidRPr="00574180" w:rsidRDefault="00FA1129" w:rsidP="00574180">
      <w:pPr>
        <w:pStyle w:val="Prrafodelista"/>
        <w:keepNext/>
        <w:numPr>
          <w:ilvl w:val="0"/>
          <w:numId w:val="4"/>
        </w:numPr>
        <w:spacing w:before="240" w:after="240" w:line="360" w:lineRule="auto"/>
        <w:jc w:val="both"/>
        <w:outlineLvl w:val="0"/>
        <w:rPr>
          <w:rFonts w:ascii="Arial" w:eastAsiaTheme="majorEastAsia" w:hAnsi="Arial" w:cs="Arial"/>
          <w:b/>
          <w:bCs/>
          <w:caps/>
          <w:kern w:val="32"/>
          <w:sz w:val="24"/>
          <w:szCs w:val="24"/>
        </w:rPr>
      </w:pPr>
      <w:r w:rsidRPr="00574180">
        <w:rPr>
          <w:rFonts w:ascii="Arial" w:eastAsiaTheme="majorEastAsia" w:hAnsi="Arial" w:cs="Arial"/>
          <w:b/>
          <w:bCs/>
          <w:caps/>
          <w:kern w:val="32"/>
          <w:sz w:val="24"/>
          <w:szCs w:val="24"/>
        </w:rPr>
        <w:t>RESOLUTIVO</w:t>
      </w:r>
      <w:bookmarkEnd w:id="13"/>
      <w:bookmarkEnd w:id="14"/>
    </w:p>
    <w:p w14:paraId="5ED5B4A7" w14:textId="32432551" w:rsidR="00D16F91" w:rsidRPr="00601ECF" w:rsidRDefault="004743D1" w:rsidP="00355124">
      <w:pPr>
        <w:tabs>
          <w:tab w:val="left" w:pos="2646"/>
        </w:tabs>
        <w:spacing w:before="240" w:after="240" w:line="360" w:lineRule="auto"/>
        <w:jc w:val="both"/>
        <w:rPr>
          <w:rFonts w:ascii="Arial" w:hAnsi="Arial" w:cs="Arial"/>
          <w:bCs/>
          <w:sz w:val="24"/>
          <w:szCs w:val="24"/>
        </w:rPr>
      </w:pPr>
      <w:r w:rsidRPr="00601ECF">
        <w:rPr>
          <w:rFonts w:ascii="Arial" w:hAnsi="Arial" w:cs="Arial"/>
          <w:b/>
          <w:bCs/>
          <w:sz w:val="24"/>
          <w:szCs w:val="24"/>
        </w:rPr>
        <w:t>ÚNICO</w:t>
      </w:r>
      <w:r w:rsidR="00033CEB" w:rsidRPr="00601ECF">
        <w:rPr>
          <w:rFonts w:ascii="Arial" w:hAnsi="Arial" w:cs="Arial"/>
          <w:b/>
          <w:bCs/>
          <w:sz w:val="24"/>
          <w:szCs w:val="24"/>
        </w:rPr>
        <w:t>.</w:t>
      </w:r>
      <w:r w:rsidR="00D16F91" w:rsidRPr="00601ECF">
        <w:rPr>
          <w:rFonts w:ascii="Arial" w:hAnsi="Arial" w:cs="Arial"/>
          <w:b/>
          <w:bCs/>
          <w:sz w:val="24"/>
          <w:szCs w:val="24"/>
        </w:rPr>
        <w:t xml:space="preserve"> </w:t>
      </w:r>
      <w:r w:rsidR="00874466" w:rsidRPr="00601ECF">
        <w:rPr>
          <w:rFonts w:ascii="Arial" w:hAnsi="Arial" w:cs="Arial"/>
          <w:bCs/>
          <w:sz w:val="24"/>
          <w:szCs w:val="24"/>
        </w:rPr>
        <w:t xml:space="preserve">Se </w:t>
      </w:r>
      <w:r w:rsidR="00874466" w:rsidRPr="00601ECF">
        <w:rPr>
          <w:rFonts w:ascii="Arial" w:hAnsi="Arial" w:cs="Arial"/>
          <w:b/>
          <w:sz w:val="24"/>
          <w:szCs w:val="24"/>
        </w:rPr>
        <w:t>desecha</w:t>
      </w:r>
      <w:r w:rsidR="00874466" w:rsidRPr="00601ECF">
        <w:rPr>
          <w:rFonts w:ascii="Arial" w:hAnsi="Arial" w:cs="Arial"/>
          <w:bCs/>
          <w:sz w:val="24"/>
          <w:szCs w:val="24"/>
        </w:rPr>
        <w:t xml:space="preserve"> de plano la demanda</w:t>
      </w:r>
      <w:r w:rsidRPr="00601ECF">
        <w:rPr>
          <w:rFonts w:ascii="Arial" w:hAnsi="Arial" w:cs="Arial"/>
          <w:bCs/>
          <w:sz w:val="24"/>
          <w:szCs w:val="24"/>
        </w:rPr>
        <w:t>.</w:t>
      </w:r>
    </w:p>
    <w:p w14:paraId="4780499A" w14:textId="77777777" w:rsidR="00FA1129" w:rsidRPr="00601ECF" w:rsidRDefault="00FA1129" w:rsidP="00355124">
      <w:pPr>
        <w:tabs>
          <w:tab w:val="left" w:pos="2646"/>
        </w:tabs>
        <w:spacing w:before="240" w:after="240" w:line="360" w:lineRule="auto"/>
        <w:jc w:val="both"/>
        <w:rPr>
          <w:rFonts w:ascii="Arial" w:eastAsia="Times New Roman" w:hAnsi="Arial" w:cs="Arial"/>
          <w:sz w:val="24"/>
          <w:szCs w:val="24"/>
          <w:lang w:eastAsia="es-ES"/>
        </w:rPr>
      </w:pPr>
      <w:r w:rsidRPr="00601ECF">
        <w:rPr>
          <w:rFonts w:ascii="Arial" w:eastAsia="Times New Roman" w:hAnsi="Arial" w:cs="Arial"/>
          <w:sz w:val="24"/>
          <w:szCs w:val="24"/>
          <w:lang w:eastAsia="es-ES"/>
        </w:rPr>
        <w:t xml:space="preserve">En su oportunidad, archívese </w:t>
      </w:r>
      <w:r w:rsidR="004743D1" w:rsidRPr="00601ECF">
        <w:rPr>
          <w:rFonts w:ascii="Arial" w:eastAsia="Times New Roman" w:hAnsi="Arial" w:cs="Arial"/>
          <w:sz w:val="24"/>
          <w:szCs w:val="24"/>
          <w:lang w:eastAsia="es-ES"/>
        </w:rPr>
        <w:t>el</w:t>
      </w:r>
      <w:r w:rsidR="00101838" w:rsidRPr="00601ECF">
        <w:rPr>
          <w:rFonts w:ascii="Arial" w:eastAsia="Times New Roman" w:hAnsi="Arial" w:cs="Arial"/>
          <w:sz w:val="24"/>
          <w:szCs w:val="24"/>
          <w:lang w:eastAsia="es-ES"/>
        </w:rPr>
        <w:t xml:space="preserve"> </w:t>
      </w:r>
      <w:r w:rsidRPr="00601ECF">
        <w:rPr>
          <w:rFonts w:ascii="Arial" w:eastAsia="Times New Roman" w:hAnsi="Arial" w:cs="Arial"/>
          <w:sz w:val="24"/>
          <w:szCs w:val="24"/>
          <w:lang w:eastAsia="es-ES"/>
        </w:rPr>
        <w:t>expediente como asunto concluido; en su caso, devuélvase la documentación que en original haya exhibido la responsable.</w:t>
      </w:r>
    </w:p>
    <w:p w14:paraId="1F94781B" w14:textId="77777777" w:rsidR="00FA1129" w:rsidRPr="00601ECF" w:rsidRDefault="00FA1129" w:rsidP="00355124">
      <w:pPr>
        <w:tabs>
          <w:tab w:val="left" w:pos="2646"/>
        </w:tabs>
        <w:spacing w:before="240" w:after="240" w:line="360" w:lineRule="auto"/>
        <w:jc w:val="both"/>
        <w:rPr>
          <w:rFonts w:ascii="Arial" w:eastAsia="Times New Roman" w:hAnsi="Arial" w:cs="Arial"/>
          <w:b/>
          <w:sz w:val="24"/>
          <w:szCs w:val="24"/>
          <w:lang w:eastAsia="es-ES"/>
        </w:rPr>
      </w:pPr>
      <w:r w:rsidRPr="00601ECF">
        <w:rPr>
          <w:rFonts w:ascii="Arial" w:eastAsia="Times New Roman" w:hAnsi="Arial" w:cs="Arial"/>
          <w:b/>
          <w:sz w:val="24"/>
          <w:szCs w:val="24"/>
          <w:lang w:eastAsia="es-ES"/>
        </w:rPr>
        <w:t>NOTIFÍQUESE.</w:t>
      </w:r>
    </w:p>
    <w:bookmarkEnd w:id="9"/>
    <w:p w14:paraId="4D6F976C" w14:textId="1E748CCB" w:rsidR="00705036" w:rsidRDefault="00705036" w:rsidP="00705036">
      <w:pPr>
        <w:spacing w:before="100" w:beforeAutospacing="1" w:after="100" w:afterAutospacing="1" w:line="360" w:lineRule="auto"/>
        <w:jc w:val="both"/>
        <w:rPr>
          <w:rFonts w:ascii="Arial" w:hAnsi="Arial" w:cs="Arial"/>
          <w:sz w:val="24"/>
        </w:rPr>
      </w:pPr>
      <w:r w:rsidRPr="00705036">
        <w:rPr>
          <w:rFonts w:ascii="Arial" w:hAnsi="Arial" w:cs="Arial"/>
          <w:sz w:val="24"/>
        </w:rPr>
        <w:t xml:space="preserve">Así lo resolvieron por </w:t>
      </w:r>
      <w:r w:rsidRPr="00705036">
        <w:rPr>
          <w:rFonts w:ascii="Arial" w:hAnsi="Arial" w:cs="Arial"/>
          <w:b/>
          <w:bCs/>
          <w:sz w:val="24"/>
        </w:rPr>
        <w:t xml:space="preserve">mayoría </w:t>
      </w:r>
      <w:r w:rsidRPr="00705036">
        <w:rPr>
          <w:rFonts w:ascii="Arial" w:hAnsi="Arial" w:cs="Arial"/>
          <w:sz w:val="24"/>
        </w:rPr>
        <w:t xml:space="preserve">de votos, la Magistrada Claudia Valle </w:t>
      </w:r>
      <w:proofErr w:type="spellStart"/>
      <w:r w:rsidRPr="00705036">
        <w:rPr>
          <w:rFonts w:ascii="Arial" w:hAnsi="Arial" w:cs="Arial"/>
          <w:sz w:val="24"/>
        </w:rPr>
        <w:t>Aguilasocho</w:t>
      </w:r>
      <w:proofErr w:type="spellEnd"/>
      <w:r w:rsidRPr="00705036">
        <w:rPr>
          <w:rFonts w:ascii="Arial" w:hAnsi="Arial" w:cs="Arial"/>
          <w:sz w:val="24"/>
        </w:rPr>
        <w:t xml:space="preserve"> y el Magistrado Yairsinio David García Ortiz, con voto </w:t>
      </w:r>
      <w:r w:rsidR="00DD0620">
        <w:rPr>
          <w:rFonts w:ascii="Arial" w:hAnsi="Arial" w:cs="Arial"/>
          <w:bCs/>
          <w:sz w:val="24"/>
        </w:rPr>
        <w:t>diferenciado</w:t>
      </w:r>
      <w:r w:rsidRPr="00705036">
        <w:rPr>
          <w:rFonts w:ascii="Arial" w:hAnsi="Arial" w:cs="Arial"/>
          <w:b/>
          <w:bCs/>
          <w:sz w:val="24"/>
        </w:rPr>
        <w:t xml:space="preserve"> </w:t>
      </w:r>
      <w:r w:rsidRPr="00705036">
        <w:rPr>
          <w:rFonts w:ascii="Arial" w:hAnsi="Arial" w:cs="Arial"/>
          <w:sz w:val="24"/>
        </w:rPr>
        <w:t xml:space="preserve">del Magistrado Ernesto Camacho Ochoa, integrantes de la Sala Regional del Tribunal Electoral del Poder Judicial de la Federación, correspondiente a la Segunda Circunscripción Electoral Plurinominal, ante el Secretario General de Acuerdos, quien autoriza y da fe. </w:t>
      </w:r>
    </w:p>
    <w:p w14:paraId="0950C7EF" w14:textId="77777777" w:rsidR="00BF057D" w:rsidRPr="00BF057D" w:rsidRDefault="00BF057D" w:rsidP="00BF057D">
      <w:pPr>
        <w:spacing w:after="100" w:afterAutospacing="1" w:line="360" w:lineRule="auto"/>
        <w:jc w:val="both"/>
        <w:rPr>
          <w:rFonts w:ascii="Arial" w:eastAsia="Times New Roman" w:hAnsi="Arial" w:cs="Arial"/>
          <w:b/>
          <w:bCs/>
          <w:color w:val="000000"/>
          <w:lang w:eastAsia="es-MX"/>
        </w:rPr>
      </w:pPr>
      <w:bookmarkStart w:id="15" w:name="_Hlk91839011"/>
      <w:r w:rsidRPr="00BF057D">
        <w:rPr>
          <w:rFonts w:ascii="Arial" w:eastAsia="Times New Roman" w:hAnsi="Arial" w:cs="Arial"/>
          <w:b/>
          <w:bCs/>
          <w:color w:val="000000"/>
          <w:lang w:val="es-ES" w:eastAsia="es-ES"/>
        </w:rPr>
        <w:t>VOTO</w:t>
      </w:r>
      <w:r w:rsidRPr="00BF057D">
        <w:rPr>
          <w:rFonts w:ascii="Arial" w:eastAsia="Times New Roman" w:hAnsi="Arial" w:cs="Arial"/>
          <w:b/>
          <w:bCs/>
          <w:color w:val="000000"/>
          <w:lang w:eastAsia="es-MX"/>
        </w:rPr>
        <w:t xml:space="preserve"> DIFERENCIADO, PARTICULAR O EN CONTRA QUE EMITE EL MAGISTRADO ERNESTO CAMACHO OCHOA EN EL JUICIO ELECTORAL SM-JE-9/2022, </w:t>
      </w:r>
      <w:bookmarkStart w:id="16" w:name="_Hlk96454305"/>
      <w:r w:rsidRPr="00BF057D">
        <w:rPr>
          <w:rFonts w:ascii="Arial" w:eastAsia="Times New Roman" w:hAnsi="Arial" w:cs="Arial"/>
          <w:b/>
          <w:bCs/>
          <w:color w:val="000000"/>
          <w:lang w:eastAsia="es-MX"/>
        </w:rPr>
        <w:t xml:space="preserve">PORQUE, </w:t>
      </w:r>
      <w:bookmarkStart w:id="17" w:name="_Hlk96455183"/>
      <w:r w:rsidRPr="00BF057D">
        <w:rPr>
          <w:rFonts w:ascii="Arial" w:eastAsia="Times New Roman" w:hAnsi="Arial" w:cs="Arial"/>
          <w:b/>
          <w:bCs/>
          <w:color w:val="000000"/>
          <w:lang w:eastAsia="es-MX"/>
        </w:rPr>
        <w:t>A DIFERENCIA DE LAS CONSIDERACIONES EXPRESADAS POR LA MAYORÍA DE LAS MAGISTRATURAS DE ESTA SALA MONTERREY</w:t>
      </w:r>
      <w:bookmarkEnd w:id="17"/>
      <w:r w:rsidRPr="00BF057D">
        <w:rPr>
          <w:rFonts w:ascii="Arial" w:eastAsia="Times New Roman" w:hAnsi="Arial" w:cs="Arial"/>
          <w:b/>
          <w:bCs/>
          <w:color w:val="000000"/>
          <w:lang w:eastAsia="es-MX"/>
        </w:rPr>
        <w:t>,</w:t>
      </w:r>
      <w:r w:rsidRPr="00BF057D">
        <w:rPr>
          <w:rFonts w:ascii="Times New Roman" w:eastAsia="Times New Roman" w:hAnsi="Times New Roman"/>
          <w:b/>
          <w:bCs/>
          <w:lang w:eastAsia="es-MX"/>
        </w:rPr>
        <w:t xml:space="preserve"> </w:t>
      </w:r>
      <w:r w:rsidRPr="00BF057D">
        <w:rPr>
          <w:rFonts w:ascii="Arial" w:eastAsia="Times New Roman" w:hAnsi="Arial" w:cs="Arial"/>
          <w:b/>
          <w:bCs/>
          <w:color w:val="000000"/>
          <w:lang w:eastAsia="es-MX"/>
        </w:rPr>
        <w:t>CONSIDERO QUE EL REPRESENTANTE DE MORENA ANTE EL CONSEJO MUNICIPAL DEL INSTITUTO ELECTORAL DEL ESTADO DE GUANAJUATO TIENE LA REPRESENTACIÓN DEL PARTIDO, PORQUE, SUSTANCIALMENTE, EL TRIBUNAL RESPONSABLE, EN EL INFORME CIRCUNSTANCIADO, RECONOCIÓ SU PERSONERÍA, AUNADO A QUE, EN TODO CASO, CON INDEPENDENCIA DE LA DESINSTALACIÓN DE LOS CONSEJOS MUNICIPALES ELECTORALES DERIVADO DE LA CONCLUSIÓN DEL PROCESO ELECTORAL LOCAL, CONSIDERO QUE</w:t>
      </w:r>
      <w:bookmarkEnd w:id="15"/>
      <w:r w:rsidRPr="00BF057D">
        <w:rPr>
          <w:rFonts w:ascii="Arial" w:eastAsia="Times New Roman" w:hAnsi="Arial" w:cs="Arial"/>
          <w:b/>
          <w:bCs/>
          <w:color w:val="000000"/>
          <w:lang w:eastAsia="es-MX"/>
        </w:rPr>
        <w:t xml:space="preserve"> LOS RESPECTIVOS </w:t>
      </w:r>
      <w:r w:rsidRPr="00BF057D">
        <w:rPr>
          <w:rFonts w:ascii="Arial" w:eastAsia="Times New Roman" w:hAnsi="Arial" w:cs="Arial"/>
          <w:b/>
          <w:bCs/>
          <w:lang w:val="es-MX" w:eastAsia="es-MX"/>
        </w:rPr>
        <w:t>REPRESENTANTES CUENTAN CON LEGITIMACIÓN HASTA QUE CULMINEN LOS ASUNTOS RELACIONADOS CON EL PROCESO ELECTORAL</w:t>
      </w:r>
      <w:bookmarkEnd w:id="16"/>
      <w:r w:rsidRPr="00BF057D">
        <w:rPr>
          <w:rFonts w:ascii="Arial" w:eastAsiaTheme="majorEastAsia" w:hAnsi="Arial"/>
          <w:b/>
          <w:bCs/>
          <w:vertAlign w:val="superscript"/>
          <w:lang w:eastAsia="es-MX"/>
        </w:rPr>
        <w:footnoteReference w:id="9"/>
      </w:r>
      <w:r w:rsidRPr="00BF057D">
        <w:rPr>
          <w:rFonts w:ascii="Arial" w:eastAsia="Times New Roman" w:hAnsi="Arial"/>
          <w:b/>
          <w:bCs/>
          <w:lang w:eastAsia="es-MX"/>
        </w:rPr>
        <w:t>.</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3"/>
      </w:tblGrid>
      <w:tr w:rsidR="00BF057D" w:rsidRPr="00BF057D" w14:paraId="1D7939B2" w14:textId="77777777" w:rsidTr="00FF391D">
        <w:tc>
          <w:tcPr>
            <w:tcW w:w="8263" w:type="dxa"/>
            <w:hideMark/>
          </w:tcPr>
          <w:p w14:paraId="7B12DB6F" w14:textId="77777777" w:rsidR="00BF057D" w:rsidRPr="00BF057D" w:rsidRDefault="00BF057D" w:rsidP="00BF057D">
            <w:pPr>
              <w:tabs>
                <w:tab w:val="left" w:pos="2270"/>
                <w:tab w:val="center" w:pos="4023"/>
              </w:tabs>
              <w:spacing w:after="0" w:line="240" w:lineRule="auto"/>
              <w:contextualSpacing/>
              <w:rPr>
                <w:rFonts w:ascii="Arial" w:eastAsia="Times New Roman" w:hAnsi="Arial" w:cs="Arial"/>
                <w:b/>
                <w:sz w:val="20"/>
                <w:szCs w:val="20"/>
              </w:rPr>
            </w:pPr>
            <w:bookmarkStart w:id="18" w:name="_Toc68623551"/>
            <w:bookmarkStart w:id="19" w:name="_Hlk25085812"/>
            <w:r w:rsidRPr="00BF057D">
              <w:rPr>
                <w:rFonts w:ascii="Arial" w:eastAsia="Times New Roman" w:hAnsi="Arial" w:cs="Arial"/>
                <w:b/>
                <w:sz w:val="20"/>
                <w:szCs w:val="20"/>
              </w:rPr>
              <w:tab/>
            </w:r>
            <w:r w:rsidRPr="00BF057D">
              <w:rPr>
                <w:rFonts w:ascii="Arial" w:eastAsia="Times New Roman" w:hAnsi="Arial" w:cs="Arial"/>
                <w:b/>
                <w:sz w:val="20"/>
                <w:szCs w:val="20"/>
              </w:rPr>
              <w:tab/>
              <w:t>Esquema</w:t>
            </w:r>
          </w:p>
        </w:tc>
      </w:tr>
      <w:tr w:rsidR="00BF057D" w:rsidRPr="00BF057D" w14:paraId="7E4130F3" w14:textId="77777777" w:rsidTr="00FF391D">
        <w:tc>
          <w:tcPr>
            <w:tcW w:w="8263" w:type="dxa"/>
            <w:hideMark/>
          </w:tcPr>
          <w:p w14:paraId="4EA72B9E" w14:textId="77777777" w:rsidR="00BF057D" w:rsidRPr="00BF057D" w:rsidRDefault="00BF057D" w:rsidP="00BF057D">
            <w:pPr>
              <w:spacing w:after="0" w:line="240" w:lineRule="auto"/>
              <w:contextualSpacing/>
              <w:jc w:val="both"/>
              <w:rPr>
                <w:rFonts w:ascii="Arial" w:eastAsia="Times New Roman" w:hAnsi="Arial" w:cs="Arial"/>
                <w:sz w:val="20"/>
                <w:szCs w:val="20"/>
              </w:rPr>
            </w:pPr>
            <w:r w:rsidRPr="00BF057D">
              <w:rPr>
                <w:rFonts w:ascii="Arial" w:eastAsia="Times New Roman" w:hAnsi="Arial" w:cs="Arial"/>
                <w:b/>
                <w:sz w:val="20"/>
                <w:szCs w:val="20"/>
                <w:u w:val="single"/>
              </w:rPr>
              <w:t>Apartado A.</w:t>
            </w:r>
            <w:r w:rsidRPr="00BF057D">
              <w:rPr>
                <w:rFonts w:ascii="Arial" w:eastAsia="Times New Roman" w:hAnsi="Arial" w:cs="Arial"/>
                <w:sz w:val="20"/>
                <w:szCs w:val="20"/>
              </w:rPr>
              <w:t xml:space="preserve"> Materia de la controversia ante esta Sala Monterrey.</w:t>
            </w:r>
          </w:p>
        </w:tc>
      </w:tr>
      <w:tr w:rsidR="00BF057D" w:rsidRPr="00BF057D" w14:paraId="620EC235" w14:textId="77777777" w:rsidTr="00FF391D">
        <w:tc>
          <w:tcPr>
            <w:tcW w:w="8263" w:type="dxa"/>
            <w:hideMark/>
          </w:tcPr>
          <w:p w14:paraId="25FFD157" w14:textId="77777777" w:rsidR="00BF057D" w:rsidRPr="00BF057D" w:rsidRDefault="00BF057D" w:rsidP="00BF057D">
            <w:pPr>
              <w:tabs>
                <w:tab w:val="left" w:pos="991"/>
              </w:tabs>
              <w:spacing w:after="0" w:line="240" w:lineRule="auto"/>
              <w:contextualSpacing/>
              <w:jc w:val="both"/>
              <w:rPr>
                <w:rFonts w:ascii="Arial" w:eastAsia="Times New Roman" w:hAnsi="Arial" w:cs="Arial"/>
                <w:sz w:val="20"/>
                <w:szCs w:val="20"/>
              </w:rPr>
            </w:pPr>
            <w:r w:rsidRPr="00BF057D">
              <w:rPr>
                <w:rFonts w:ascii="Arial" w:eastAsia="Times New Roman" w:hAnsi="Arial" w:cs="Arial"/>
                <w:b/>
                <w:sz w:val="20"/>
                <w:szCs w:val="20"/>
                <w:u w:val="single"/>
              </w:rPr>
              <w:t>Apartado B.</w:t>
            </w:r>
            <w:r w:rsidRPr="00BF057D">
              <w:rPr>
                <w:rFonts w:ascii="Arial" w:eastAsia="Times New Roman" w:hAnsi="Arial" w:cs="Arial"/>
                <w:sz w:val="20"/>
                <w:szCs w:val="20"/>
              </w:rPr>
              <w:t xml:space="preserve"> Decisión de la Sala Monterrey.</w:t>
            </w:r>
          </w:p>
        </w:tc>
      </w:tr>
      <w:tr w:rsidR="00BF057D" w:rsidRPr="00BF057D" w14:paraId="2A25C928" w14:textId="77777777" w:rsidTr="00FF391D">
        <w:tc>
          <w:tcPr>
            <w:tcW w:w="8263" w:type="dxa"/>
            <w:hideMark/>
          </w:tcPr>
          <w:p w14:paraId="6B3D4FA8" w14:textId="77777777" w:rsidR="00BF057D" w:rsidRPr="00BF057D" w:rsidRDefault="00BF057D" w:rsidP="00BF057D">
            <w:pPr>
              <w:tabs>
                <w:tab w:val="left" w:pos="1060"/>
              </w:tabs>
              <w:spacing w:after="0" w:line="240" w:lineRule="auto"/>
              <w:contextualSpacing/>
              <w:jc w:val="both"/>
              <w:rPr>
                <w:rFonts w:ascii="Arial" w:eastAsia="Times New Roman" w:hAnsi="Arial" w:cs="Arial"/>
                <w:sz w:val="20"/>
                <w:szCs w:val="20"/>
              </w:rPr>
            </w:pPr>
            <w:r w:rsidRPr="00BF057D">
              <w:rPr>
                <w:rFonts w:ascii="Arial" w:eastAsia="Times New Roman" w:hAnsi="Arial" w:cs="Arial"/>
                <w:b/>
                <w:sz w:val="20"/>
                <w:szCs w:val="20"/>
                <w:u w:val="single"/>
              </w:rPr>
              <w:t>Apartado C.</w:t>
            </w:r>
            <w:r w:rsidRPr="00BF057D">
              <w:rPr>
                <w:rFonts w:ascii="Arial" w:eastAsia="Times New Roman" w:hAnsi="Arial" w:cs="Arial"/>
                <w:sz w:val="20"/>
                <w:szCs w:val="20"/>
              </w:rPr>
              <w:t xml:space="preserve"> Sentido, esencia y razones del voto en contra.</w:t>
            </w:r>
          </w:p>
        </w:tc>
      </w:tr>
      <w:tr w:rsidR="00BF057D" w:rsidRPr="00BF057D" w14:paraId="302D6188" w14:textId="77777777" w:rsidTr="00FF391D">
        <w:tc>
          <w:tcPr>
            <w:tcW w:w="8263" w:type="dxa"/>
          </w:tcPr>
          <w:p w14:paraId="06A2D761" w14:textId="77777777" w:rsidR="00BF057D" w:rsidRPr="00BF057D" w:rsidRDefault="00BF057D" w:rsidP="00BF057D">
            <w:pPr>
              <w:tabs>
                <w:tab w:val="left" w:pos="1060"/>
              </w:tabs>
              <w:spacing w:after="0" w:line="240" w:lineRule="auto"/>
              <w:contextualSpacing/>
              <w:jc w:val="both"/>
              <w:rPr>
                <w:rFonts w:ascii="Arial" w:eastAsia="Times New Roman" w:hAnsi="Arial" w:cs="Arial"/>
                <w:b/>
                <w:sz w:val="24"/>
                <w:szCs w:val="24"/>
                <w:u w:val="single"/>
              </w:rPr>
            </w:pPr>
          </w:p>
        </w:tc>
      </w:tr>
    </w:tbl>
    <w:p w14:paraId="58036836" w14:textId="77777777" w:rsidR="00BF057D" w:rsidRPr="00BF057D" w:rsidRDefault="00BF057D" w:rsidP="00BF057D">
      <w:pPr>
        <w:keepNext/>
        <w:keepLines/>
        <w:spacing w:after="0" w:line="240" w:lineRule="auto"/>
        <w:outlineLvl w:val="0"/>
        <w:rPr>
          <w:rFonts w:ascii="Arial" w:eastAsiaTheme="majorEastAsia" w:hAnsi="Arial" w:cs="Arial"/>
          <w:caps/>
          <w:color w:val="000000" w:themeColor="text1"/>
          <w:sz w:val="24"/>
          <w:szCs w:val="24"/>
          <w:u w:val="single"/>
        </w:rPr>
      </w:pPr>
    </w:p>
    <w:p w14:paraId="15C1B63D" w14:textId="77777777" w:rsidR="00BF057D" w:rsidRPr="00BF057D" w:rsidRDefault="00BF057D" w:rsidP="00BF057D">
      <w:pPr>
        <w:keepNext/>
        <w:keepLines/>
        <w:spacing w:after="0" w:line="259" w:lineRule="auto"/>
        <w:outlineLvl w:val="0"/>
        <w:rPr>
          <w:rFonts w:ascii="Arial" w:eastAsiaTheme="majorEastAsia" w:hAnsi="Arial" w:cs="Arial"/>
          <w:b/>
          <w:bCs/>
          <w:caps/>
          <w:color w:val="000000" w:themeColor="text1"/>
          <w:u w:val="single"/>
        </w:rPr>
      </w:pPr>
      <w:r w:rsidRPr="00BF057D">
        <w:rPr>
          <w:rFonts w:ascii="Arial" w:eastAsiaTheme="majorEastAsia" w:hAnsi="Arial" w:cs="Arial"/>
          <w:b/>
          <w:bCs/>
          <w:color w:val="000000" w:themeColor="text1"/>
          <w:u w:val="single"/>
        </w:rPr>
        <w:t>Apartado A.</w:t>
      </w:r>
      <w:r w:rsidRPr="00BF057D">
        <w:rPr>
          <w:rFonts w:ascii="Arial" w:eastAsiaTheme="majorEastAsia" w:hAnsi="Arial" w:cs="Arial"/>
          <w:b/>
          <w:bCs/>
          <w:color w:val="000000" w:themeColor="text1"/>
        </w:rPr>
        <w:t xml:space="preserve"> Materia de la controversia ante esta Sala Monterrey</w:t>
      </w:r>
      <w:bookmarkEnd w:id="18"/>
    </w:p>
    <w:p w14:paraId="4378F4BD" w14:textId="77777777" w:rsidR="00BF057D" w:rsidRPr="00BF057D" w:rsidRDefault="00BF057D" w:rsidP="00BF057D">
      <w:pPr>
        <w:spacing w:after="0" w:line="240" w:lineRule="auto"/>
        <w:jc w:val="both"/>
        <w:rPr>
          <w:rFonts w:ascii="Arial" w:hAnsi="Arial" w:cs="Arial"/>
          <w:b/>
          <w:bCs/>
          <w:u w:val="single"/>
        </w:rPr>
      </w:pPr>
    </w:p>
    <w:p w14:paraId="1251C171" w14:textId="77777777" w:rsidR="00BF057D" w:rsidRPr="00BF057D" w:rsidRDefault="00BF057D" w:rsidP="00BF057D">
      <w:pPr>
        <w:spacing w:after="0" w:line="360" w:lineRule="auto"/>
        <w:jc w:val="both"/>
        <w:rPr>
          <w:rFonts w:ascii="Arial" w:hAnsi="Arial" w:cs="Arial"/>
          <w:b/>
          <w:bCs/>
        </w:rPr>
      </w:pPr>
      <w:r w:rsidRPr="00BF057D">
        <w:rPr>
          <w:rFonts w:ascii="Arial" w:hAnsi="Arial" w:cs="Arial"/>
          <w:b/>
          <w:bCs/>
        </w:rPr>
        <w:t>1. Hechos contextuales de la controversia</w:t>
      </w:r>
    </w:p>
    <w:p w14:paraId="6576CA2A" w14:textId="77777777" w:rsidR="00BF057D" w:rsidRPr="00BF057D" w:rsidRDefault="00BF057D" w:rsidP="00BF057D">
      <w:pPr>
        <w:spacing w:after="0" w:line="240" w:lineRule="auto"/>
        <w:jc w:val="both"/>
        <w:rPr>
          <w:rFonts w:ascii="Arial" w:hAnsi="Arial" w:cs="Arial"/>
          <w:b/>
          <w:bCs/>
        </w:rPr>
      </w:pPr>
    </w:p>
    <w:p w14:paraId="19369D5A" w14:textId="77777777" w:rsidR="00BF057D" w:rsidRPr="00BF057D" w:rsidRDefault="00BF057D" w:rsidP="00BF057D">
      <w:pPr>
        <w:spacing w:after="0" w:line="360" w:lineRule="auto"/>
        <w:jc w:val="both"/>
        <w:rPr>
          <w:rFonts w:ascii="Arial" w:hAnsi="Arial" w:cs="Arial"/>
        </w:rPr>
      </w:pPr>
      <w:r w:rsidRPr="00BF057D">
        <w:rPr>
          <w:rFonts w:ascii="Arial" w:hAnsi="Arial" w:cs="Arial"/>
          <w:b/>
        </w:rPr>
        <w:t xml:space="preserve">1.a. </w:t>
      </w:r>
      <w:bookmarkStart w:id="20" w:name="_Hlk96454566"/>
      <w:r w:rsidRPr="00BF057D">
        <w:rPr>
          <w:rFonts w:ascii="Arial" w:hAnsi="Arial" w:cs="Arial"/>
        </w:rPr>
        <w:t>El origen de la controversia deriva de la denuncia que presentó MORENA a través de su represente ante el Consejo Municipal de León, Guanajuato, Oscar Zavala Ángel, en la que señaló que supuesta difusión de propaganda gubernamental durante el periodo de campañas, derivado de la colocación de publicidad relacionada con el “1er Festival de Primavera de León” y difusión en diversos medios de comunicación, atribuida a funcionarios del gobierno municipal de León y del estado de Guanajuato</w:t>
      </w:r>
      <w:bookmarkEnd w:id="20"/>
      <w:r w:rsidRPr="00BF057D">
        <w:rPr>
          <w:rFonts w:ascii="Arial" w:hAnsi="Arial" w:cs="Arial"/>
        </w:rPr>
        <w:t>.</w:t>
      </w:r>
    </w:p>
    <w:p w14:paraId="5F3F5558" w14:textId="77777777" w:rsidR="00BF057D" w:rsidRPr="00BF057D" w:rsidRDefault="00BF057D" w:rsidP="00BF057D">
      <w:pPr>
        <w:spacing w:after="0" w:line="360" w:lineRule="auto"/>
        <w:jc w:val="both"/>
        <w:rPr>
          <w:rFonts w:ascii="Arial" w:hAnsi="Arial" w:cs="Arial"/>
          <w:bCs/>
        </w:rPr>
      </w:pPr>
    </w:p>
    <w:p w14:paraId="1BB9EE08" w14:textId="77777777" w:rsidR="00BF057D" w:rsidRPr="00BF057D" w:rsidRDefault="00BF057D" w:rsidP="00BF057D">
      <w:pPr>
        <w:spacing w:after="0" w:line="360" w:lineRule="auto"/>
        <w:jc w:val="both"/>
        <w:rPr>
          <w:rFonts w:ascii="Arial" w:hAnsi="Arial" w:cs="Arial"/>
        </w:rPr>
      </w:pPr>
      <w:r w:rsidRPr="00BF057D">
        <w:rPr>
          <w:rFonts w:ascii="Arial" w:hAnsi="Arial" w:cs="Arial"/>
          <w:b/>
        </w:rPr>
        <w:t>1.</w:t>
      </w:r>
      <w:r w:rsidRPr="00BF057D">
        <w:rPr>
          <w:rFonts w:ascii="Arial" w:hAnsi="Arial" w:cs="Arial"/>
          <w:b/>
          <w:bCs/>
        </w:rPr>
        <w:t xml:space="preserve">b. </w:t>
      </w:r>
      <w:r w:rsidRPr="00BF057D">
        <w:rPr>
          <w:rFonts w:ascii="Arial" w:hAnsi="Arial" w:cs="Arial"/>
        </w:rPr>
        <w:t xml:space="preserve">El 24 de enero de 2022, el </w:t>
      </w:r>
      <w:r w:rsidRPr="00BF057D">
        <w:rPr>
          <w:rFonts w:ascii="Arial" w:hAnsi="Arial" w:cs="Arial"/>
          <w:b/>
          <w:bCs/>
        </w:rPr>
        <w:t>Tribunal de Guanajuato declaró la inexistencia</w:t>
      </w:r>
      <w:r w:rsidRPr="00BF057D">
        <w:rPr>
          <w:rFonts w:ascii="Arial" w:hAnsi="Arial" w:cs="Arial"/>
        </w:rPr>
        <w:t xml:space="preserve"> de la infracción, al considerar que: </w:t>
      </w:r>
      <w:r w:rsidRPr="00BF057D">
        <w:rPr>
          <w:rFonts w:ascii="Arial" w:hAnsi="Arial" w:cs="Arial"/>
          <w:b/>
          <w:bCs/>
        </w:rPr>
        <w:t xml:space="preserve">i. </w:t>
      </w:r>
      <w:r w:rsidRPr="00BF057D">
        <w:rPr>
          <w:rFonts w:ascii="Arial" w:hAnsi="Arial" w:cs="Arial"/>
        </w:rPr>
        <w:t xml:space="preserve">las publicaciones denunciadas se trataban de notas periodísticas realizadas desde el ámbito informativo, y </w:t>
      </w:r>
      <w:proofErr w:type="spellStart"/>
      <w:r w:rsidRPr="00BF057D">
        <w:rPr>
          <w:rFonts w:ascii="Arial" w:hAnsi="Arial" w:cs="Arial"/>
          <w:b/>
          <w:bCs/>
        </w:rPr>
        <w:t>ii</w:t>
      </w:r>
      <w:proofErr w:type="spellEnd"/>
      <w:r w:rsidRPr="00BF057D">
        <w:rPr>
          <w:rFonts w:ascii="Arial" w:hAnsi="Arial" w:cs="Arial"/>
          <w:b/>
          <w:bCs/>
        </w:rPr>
        <w:t xml:space="preserve">. </w:t>
      </w:r>
      <w:r w:rsidRPr="00BF057D">
        <w:rPr>
          <w:rFonts w:ascii="Arial" w:hAnsi="Arial" w:cs="Arial"/>
        </w:rPr>
        <w:t>el contenido de la manta se trató de publicidad relacionada con la difusión de un evento, sin que se haya hecho pronunciamiento sobre otro aspecto.</w:t>
      </w:r>
    </w:p>
    <w:p w14:paraId="46ED734F" w14:textId="77777777" w:rsidR="00BF057D" w:rsidRPr="00BF057D" w:rsidRDefault="00BF057D" w:rsidP="00BF057D">
      <w:pPr>
        <w:spacing w:after="0" w:line="360" w:lineRule="auto"/>
        <w:jc w:val="both"/>
        <w:rPr>
          <w:rFonts w:ascii="Arial" w:hAnsi="Arial" w:cs="Arial"/>
        </w:rPr>
      </w:pPr>
    </w:p>
    <w:p w14:paraId="1E6D85B4" w14:textId="77777777" w:rsidR="00BF057D" w:rsidRPr="00BF057D" w:rsidRDefault="00BF057D" w:rsidP="00BF057D">
      <w:pPr>
        <w:spacing w:after="0" w:line="360" w:lineRule="auto"/>
        <w:jc w:val="both"/>
        <w:rPr>
          <w:rFonts w:ascii="Arial" w:hAnsi="Arial" w:cs="Arial"/>
          <w:bCs/>
          <w:lang w:val="es-MX"/>
        </w:rPr>
      </w:pPr>
      <w:r w:rsidRPr="00BF057D">
        <w:rPr>
          <w:rFonts w:ascii="Arial" w:hAnsi="Arial" w:cs="Arial"/>
          <w:b/>
          <w:bCs/>
        </w:rPr>
        <w:t xml:space="preserve">2. </w:t>
      </w:r>
      <w:r w:rsidRPr="00BF057D">
        <w:rPr>
          <w:rFonts w:ascii="Arial" w:hAnsi="Arial" w:cs="Arial"/>
          <w:bCs/>
        </w:rPr>
        <w:t xml:space="preserve">El 31 de enero, Morena, </w:t>
      </w:r>
      <w:r w:rsidRPr="00BF057D">
        <w:rPr>
          <w:rFonts w:ascii="Arial" w:hAnsi="Arial" w:cs="Arial"/>
        </w:rPr>
        <w:t xml:space="preserve">MORENA a través de su represente ante el Consejo Municipal de León, Guanajuato, Oscar Zavala Ángel, en la que señaló que supuesta difusión, </w:t>
      </w:r>
      <w:r w:rsidRPr="00BF057D">
        <w:rPr>
          <w:rFonts w:ascii="Arial" w:hAnsi="Arial" w:cs="Arial"/>
          <w:bCs/>
        </w:rPr>
        <w:t xml:space="preserve">promovió el presente juicio electoral ante esta Sala Monterrey, al considerar que, contrario a lo decidido por el Tribunal Guanajuato, sí se actualiza la infracción consistente en la difusión de propaganda gubernamental en periodo prohibido, porque la </w:t>
      </w:r>
      <w:r w:rsidRPr="00BF057D">
        <w:rPr>
          <w:rFonts w:ascii="Arial" w:hAnsi="Arial" w:cs="Arial"/>
          <w:bCs/>
          <w:lang w:val="es-MX"/>
        </w:rPr>
        <w:t>propaganda gubernamental buscó impactar en el electorado</w:t>
      </w:r>
      <w:r w:rsidRPr="00BF057D">
        <w:rPr>
          <w:rFonts w:ascii="Arial" w:hAnsi="Arial" w:cs="Arial"/>
          <w:bCs/>
          <w:vertAlign w:val="superscript"/>
          <w:lang w:val="es-MX"/>
        </w:rPr>
        <w:footnoteReference w:id="10"/>
      </w:r>
      <w:r w:rsidRPr="00BF057D">
        <w:rPr>
          <w:rFonts w:ascii="Arial" w:hAnsi="Arial" w:cs="Arial"/>
          <w:bCs/>
          <w:lang w:val="es-MX"/>
        </w:rPr>
        <w:t>.</w:t>
      </w:r>
    </w:p>
    <w:p w14:paraId="6AAF025C" w14:textId="77777777" w:rsidR="00BF057D" w:rsidRPr="00BF057D" w:rsidRDefault="00BF057D" w:rsidP="00BF057D">
      <w:pPr>
        <w:spacing w:after="0" w:line="360" w:lineRule="auto"/>
        <w:jc w:val="both"/>
        <w:rPr>
          <w:rFonts w:ascii="Arial" w:hAnsi="Arial" w:cs="Arial"/>
          <w:b/>
          <w:bCs/>
        </w:rPr>
      </w:pPr>
    </w:p>
    <w:p w14:paraId="56FA778F" w14:textId="77777777" w:rsidR="00BF057D" w:rsidRPr="00BF057D" w:rsidRDefault="00BF057D" w:rsidP="00BF057D">
      <w:pPr>
        <w:keepNext/>
        <w:keepLines/>
        <w:spacing w:after="0" w:line="259" w:lineRule="auto"/>
        <w:outlineLvl w:val="0"/>
        <w:rPr>
          <w:rFonts w:ascii="Arial" w:eastAsiaTheme="majorEastAsia" w:hAnsi="Arial" w:cs="Arial"/>
          <w:b/>
          <w:bCs/>
          <w:caps/>
          <w:color w:val="000000" w:themeColor="text1"/>
        </w:rPr>
      </w:pPr>
      <w:bookmarkStart w:id="22" w:name="_Toc68623552"/>
      <w:bookmarkStart w:id="23" w:name="_Hlk68600223"/>
      <w:r w:rsidRPr="00BF057D">
        <w:rPr>
          <w:rFonts w:ascii="Arial" w:eastAsiaTheme="majorEastAsia" w:hAnsi="Arial" w:cs="Arial"/>
          <w:b/>
          <w:bCs/>
          <w:color w:val="000000" w:themeColor="text1"/>
          <w:u w:val="single"/>
        </w:rPr>
        <w:t>Apartado B</w:t>
      </w:r>
      <w:r w:rsidRPr="00BF057D">
        <w:rPr>
          <w:rFonts w:ascii="Arial" w:eastAsiaTheme="majorEastAsia" w:hAnsi="Arial" w:cs="Arial"/>
          <w:b/>
          <w:bCs/>
          <w:color w:val="000000" w:themeColor="text1"/>
        </w:rPr>
        <w:t>. Decisión de la Sala Monterrey</w:t>
      </w:r>
      <w:bookmarkEnd w:id="22"/>
    </w:p>
    <w:p w14:paraId="61C9979E" w14:textId="77777777" w:rsidR="00BF057D" w:rsidRPr="00BF057D" w:rsidRDefault="00BF057D" w:rsidP="00BF057D">
      <w:pPr>
        <w:spacing w:after="160" w:line="240" w:lineRule="auto"/>
        <w:rPr>
          <w:rFonts w:ascii="Arial" w:hAnsi="Arial" w:cs="Arial"/>
        </w:rPr>
      </w:pPr>
    </w:p>
    <w:p w14:paraId="0DCA6D1B" w14:textId="77777777" w:rsidR="00BF057D" w:rsidRPr="00BF057D" w:rsidRDefault="00BF057D" w:rsidP="00BF057D">
      <w:pPr>
        <w:spacing w:after="0" w:line="360" w:lineRule="auto"/>
        <w:jc w:val="both"/>
        <w:rPr>
          <w:rFonts w:ascii="Arial" w:eastAsia="Times New Roman" w:hAnsi="Arial" w:cs="Arial"/>
          <w:i/>
          <w:iCs/>
          <w:color w:val="000000"/>
        </w:rPr>
      </w:pPr>
      <w:r w:rsidRPr="00BF057D">
        <w:rPr>
          <w:rFonts w:ascii="Arial" w:eastAsia="Times New Roman" w:hAnsi="Arial" w:cs="Arial"/>
          <w:color w:val="000000"/>
        </w:rPr>
        <w:t xml:space="preserve">La mayoría de las magistraturas, Claudia Valle </w:t>
      </w:r>
      <w:proofErr w:type="spellStart"/>
      <w:r w:rsidRPr="00BF057D">
        <w:rPr>
          <w:rFonts w:ascii="Arial" w:eastAsia="Times New Roman" w:hAnsi="Arial" w:cs="Arial"/>
          <w:color w:val="000000"/>
        </w:rPr>
        <w:t>Aguilasocho</w:t>
      </w:r>
      <w:proofErr w:type="spellEnd"/>
      <w:r w:rsidRPr="00BF057D">
        <w:rPr>
          <w:rFonts w:ascii="Arial" w:eastAsia="Times New Roman" w:hAnsi="Arial" w:cs="Arial"/>
          <w:color w:val="000000"/>
        </w:rPr>
        <w:t xml:space="preserve"> y Yairsinio David García Ortiz, consideraron que es improcedente el juicio electoral, porque, en su concepto, </w:t>
      </w:r>
      <w:r w:rsidRPr="00BF057D">
        <w:rPr>
          <w:rFonts w:ascii="Arial" w:eastAsia="Times New Roman" w:hAnsi="Arial" w:cs="Arial"/>
          <w:i/>
          <w:iCs/>
          <w:color w:val="000000"/>
        </w:rPr>
        <w:t xml:space="preserve">el actor que la presentó </w:t>
      </w:r>
      <w:r w:rsidRPr="00BF057D">
        <w:rPr>
          <w:rFonts w:ascii="Arial" w:eastAsia="Times New Roman" w:hAnsi="Arial" w:cs="Arial"/>
          <w:color w:val="000000"/>
        </w:rPr>
        <w:t>(</w:t>
      </w:r>
      <w:r w:rsidRPr="00BF057D">
        <w:rPr>
          <w:rFonts w:ascii="Arial" w:hAnsi="Arial" w:cs="Arial"/>
        </w:rPr>
        <w:t>Oscar Zavala Ángel</w:t>
      </w:r>
      <w:r w:rsidRPr="00BF057D">
        <w:rPr>
          <w:rFonts w:ascii="Arial" w:eastAsia="Times New Roman" w:hAnsi="Arial" w:cs="Arial"/>
          <w:color w:val="000000"/>
        </w:rPr>
        <w:t xml:space="preserve">) </w:t>
      </w:r>
      <w:r w:rsidRPr="00BF057D">
        <w:rPr>
          <w:rFonts w:ascii="Arial" w:eastAsia="Times New Roman" w:hAnsi="Arial" w:cs="Arial"/>
          <w:i/>
          <w:iCs/>
          <w:color w:val="000000"/>
        </w:rPr>
        <w:t>no cuenta con legitimación en el proceso para combatir a nombre del partido MORENA</w:t>
      </w:r>
      <w:r w:rsidRPr="00BF057D">
        <w:rPr>
          <w:rFonts w:ascii="Arial" w:eastAsia="Times New Roman" w:hAnsi="Arial" w:cs="Arial"/>
          <w:color w:val="000000"/>
        </w:rPr>
        <w:t xml:space="preserve">, pues, a </w:t>
      </w:r>
      <w:r w:rsidRPr="00BF057D">
        <w:rPr>
          <w:rFonts w:ascii="Arial" w:eastAsia="Times New Roman" w:hAnsi="Arial" w:cs="Arial"/>
          <w:i/>
          <w:iCs/>
          <w:color w:val="000000"/>
        </w:rPr>
        <w:t>la fecha de interposición del presente medio de impugnación Oscar Zavala Ángel no contaba con atribuciones de representación de MORENA.</w:t>
      </w:r>
    </w:p>
    <w:p w14:paraId="29C85D15" w14:textId="77777777" w:rsidR="00BF057D" w:rsidRPr="00BF057D" w:rsidRDefault="00BF057D" w:rsidP="00BF057D">
      <w:pPr>
        <w:spacing w:after="0" w:line="360" w:lineRule="auto"/>
        <w:rPr>
          <w:rFonts w:ascii="Arial" w:eastAsia="Times New Roman" w:hAnsi="Arial" w:cs="Arial"/>
          <w:i/>
          <w:iCs/>
          <w:color w:val="000000"/>
        </w:rPr>
      </w:pPr>
    </w:p>
    <w:p w14:paraId="06A7B1EB" w14:textId="77777777" w:rsidR="00BF057D" w:rsidRPr="00BF057D" w:rsidRDefault="00BF057D" w:rsidP="00BF057D">
      <w:pPr>
        <w:spacing w:after="0" w:line="360" w:lineRule="auto"/>
        <w:jc w:val="both"/>
        <w:rPr>
          <w:rFonts w:ascii="Arial" w:eastAsia="Times New Roman" w:hAnsi="Arial" w:cs="Arial"/>
          <w:i/>
          <w:iCs/>
          <w:color w:val="000000"/>
        </w:rPr>
      </w:pPr>
      <w:r w:rsidRPr="00BF057D">
        <w:rPr>
          <w:rFonts w:ascii="Arial" w:eastAsia="Times New Roman" w:hAnsi="Arial" w:cs="Arial"/>
          <w:color w:val="000000"/>
        </w:rPr>
        <w:t xml:space="preserve">Lo anterior, bajo la consideración de que </w:t>
      </w:r>
      <w:r w:rsidRPr="00BF057D">
        <w:rPr>
          <w:rFonts w:ascii="Arial" w:eastAsia="Times New Roman" w:hAnsi="Arial" w:cs="Arial"/>
          <w:i/>
          <w:iCs/>
          <w:color w:val="000000"/>
        </w:rPr>
        <w:t xml:space="preserve">el Consejo General del Instituto local acordó la desinstalación de los consejos distritales y municipales electorales derivado de la conclusión del proceso electoral local, </w:t>
      </w:r>
      <w:r w:rsidRPr="00BF057D">
        <w:rPr>
          <w:rFonts w:ascii="Arial" w:eastAsia="Times New Roman" w:hAnsi="Arial" w:cs="Arial"/>
          <w:b/>
          <w:bCs/>
          <w:i/>
          <w:iCs/>
          <w:color w:val="000000"/>
        </w:rPr>
        <w:t xml:space="preserve">terminando con ello la representación que tenía ante dicho consejo </w:t>
      </w:r>
      <w:r w:rsidRPr="00BF057D">
        <w:rPr>
          <w:rFonts w:ascii="Arial" w:eastAsia="Times New Roman" w:hAnsi="Arial" w:cs="Arial"/>
          <w:color w:val="000000"/>
        </w:rPr>
        <w:t>(</w:t>
      </w:r>
      <w:r w:rsidRPr="00BF057D">
        <w:rPr>
          <w:rFonts w:ascii="Arial" w:hAnsi="Arial" w:cs="Arial"/>
        </w:rPr>
        <w:t>Oscar Zavala Ángel</w:t>
      </w:r>
      <w:r w:rsidRPr="00BF057D">
        <w:rPr>
          <w:rFonts w:ascii="Arial" w:eastAsia="Times New Roman" w:hAnsi="Arial" w:cs="Arial"/>
          <w:color w:val="000000"/>
        </w:rPr>
        <w:t>)</w:t>
      </w:r>
      <w:r w:rsidRPr="00BF057D">
        <w:rPr>
          <w:rFonts w:ascii="Arial" w:eastAsia="Times New Roman" w:hAnsi="Arial" w:cs="Arial"/>
          <w:i/>
          <w:iCs/>
          <w:color w:val="000000"/>
        </w:rPr>
        <w:t>, así, debe entenderse que la representación se encuentra estrechamente relacionada con la existencia del órgano, y en su caso la promoción de los medios de impugnación le corresponde al representante del partido en términos de la Ley de Medios.</w:t>
      </w:r>
    </w:p>
    <w:p w14:paraId="6A613C31" w14:textId="77777777" w:rsidR="00BF057D" w:rsidRPr="00BF057D" w:rsidRDefault="00BF057D" w:rsidP="00BF057D">
      <w:pPr>
        <w:spacing w:after="0" w:line="360" w:lineRule="auto"/>
        <w:jc w:val="both"/>
        <w:rPr>
          <w:rFonts w:ascii="Arial" w:eastAsia="Times New Roman" w:hAnsi="Arial" w:cs="Arial"/>
          <w:i/>
          <w:iCs/>
          <w:color w:val="000000"/>
        </w:rPr>
      </w:pPr>
    </w:p>
    <w:p w14:paraId="2F4F0A01" w14:textId="77777777" w:rsidR="00BF057D" w:rsidRPr="00BF057D" w:rsidRDefault="00BF057D" w:rsidP="00BF057D">
      <w:pPr>
        <w:spacing w:after="0" w:line="360" w:lineRule="auto"/>
        <w:jc w:val="both"/>
        <w:rPr>
          <w:rFonts w:ascii="Arial" w:eastAsia="Times New Roman" w:hAnsi="Arial" w:cs="Arial"/>
          <w:i/>
          <w:iCs/>
          <w:color w:val="000000"/>
        </w:rPr>
      </w:pPr>
      <w:r w:rsidRPr="00BF057D">
        <w:rPr>
          <w:rFonts w:ascii="Arial" w:eastAsia="Times New Roman" w:hAnsi="Arial" w:cs="Arial"/>
          <w:color w:val="000000"/>
        </w:rPr>
        <w:t xml:space="preserve">Aunado a que, en relación con ello, </w:t>
      </w:r>
      <w:r w:rsidRPr="00BF057D">
        <w:rPr>
          <w:rFonts w:ascii="Arial" w:eastAsia="Times New Roman" w:hAnsi="Arial" w:cs="Arial"/>
          <w:i/>
          <w:iCs/>
          <w:color w:val="000000"/>
        </w:rPr>
        <w:t xml:space="preserve">a fin de contar con los elementos necesarios para la debida instrucción y resolución del presente juicio, </w:t>
      </w:r>
      <w:r w:rsidRPr="00BF057D">
        <w:rPr>
          <w:rFonts w:ascii="Arial" w:eastAsia="Times New Roman" w:hAnsi="Arial" w:cs="Arial"/>
          <w:color w:val="000000"/>
        </w:rPr>
        <w:t xml:space="preserve">el Magistrado Instructor, Yairsinio David García Ortiz, </w:t>
      </w:r>
      <w:r w:rsidRPr="00BF057D">
        <w:rPr>
          <w:rFonts w:ascii="Arial" w:eastAsia="Times New Roman" w:hAnsi="Arial" w:cs="Arial"/>
          <w:b/>
          <w:bCs/>
          <w:i/>
          <w:iCs/>
          <w:color w:val="000000"/>
        </w:rPr>
        <w:t>requirió</w:t>
      </w:r>
      <w:r w:rsidRPr="00BF057D">
        <w:rPr>
          <w:rFonts w:ascii="Arial" w:eastAsia="Times New Roman" w:hAnsi="Arial" w:cs="Arial"/>
          <w:i/>
          <w:iCs/>
          <w:color w:val="000000"/>
        </w:rPr>
        <w:t xml:space="preserve"> al Comité Directivo Estatal de MORENA, en el Estado de Guanajuato, para que dentro de tres días hábiles informara a esta Sala, si Oscar Zavala Ángel, cuenta con el cargo de representación de MORENA, sin que el partido presentara contestación alguna.</w:t>
      </w:r>
    </w:p>
    <w:p w14:paraId="063F98EA" w14:textId="77777777" w:rsidR="00BF057D" w:rsidRPr="00BF057D" w:rsidRDefault="00BF057D" w:rsidP="00BF057D">
      <w:pPr>
        <w:spacing w:after="0" w:line="360" w:lineRule="auto"/>
        <w:jc w:val="both"/>
        <w:rPr>
          <w:rFonts w:ascii="Arial" w:eastAsia="Times New Roman" w:hAnsi="Arial" w:cs="Arial"/>
          <w:color w:val="000000"/>
        </w:rPr>
      </w:pPr>
    </w:p>
    <w:p w14:paraId="50DA0699" w14:textId="77777777" w:rsidR="00BF057D" w:rsidRPr="00BF057D" w:rsidRDefault="00BF057D" w:rsidP="00BF057D">
      <w:pPr>
        <w:keepNext/>
        <w:keepLines/>
        <w:spacing w:after="0" w:line="360" w:lineRule="auto"/>
        <w:outlineLvl w:val="0"/>
        <w:rPr>
          <w:rFonts w:ascii="Arial" w:eastAsiaTheme="majorEastAsia" w:hAnsi="Arial" w:cs="Arial"/>
          <w:b/>
          <w:bCs/>
          <w:color w:val="000000" w:themeColor="text1"/>
        </w:rPr>
      </w:pPr>
      <w:bookmarkStart w:id="24" w:name="_Toc68623553"/>
      <w:r w:rsidRPr="00BF057D">
        <w:rPr>
          <w:rFonts w:ascii="Arial" w:eastAsiaTheme="majorEastAsia" w:hAnsi="Arial" w:cs="Arial"/>
          <w:b/>
          <w:bCs/>
          <w:color w:val="000000" w:themeColor="text1"/>
          <w:u w:val="single"/>
        </w:rPr>
        <w:t>Apartado C.</w:t>
      </w:r>
      <w:r w:rsidRPr="00BF057D">
        <w:rPr>
          <w:rFonts w:ascii="Arial" w:eastAsiaTheme="majorEastAsia" w:hAnsi="Arial" w:cs="Arial"/>
          <w:b/>
          <w:bCs/>
          <w:color w:val="000000" w:themeColor="text1"/>
        </w:rPr>
        <w:t xml:space="preserve"> </w:t>
      </w:r>
      <w:bookmarkEnd w:id="24"/>
      <w:r w:rsidRPr="00BF057D">
        <w:rPr>
          <w:rFonts w:ascii="Arial" w:eastAsiaTheme="majorEastAsia" w:hAnsi="Arial" w:cs="Arial"/>
          <w:b/>
          <w:bCs/>
          <w:color w:val="000000" w:themeColor="text1"/>
        </w:rPr>
        <w:t>Sentido, esencia y razones del voto en contra.</w:t>
      </w:r>
    </w:p>
    <w:p w14:paraId="573C0142" w14:textId="77777777" w:rsidR="00BF057D" w:rsidRPr="00BF057D" w:rsidRDefault="00BF057D" w:rsidP="00BF057D">
      <w:pPr>
        <w:spacing w:after="0" w:line="240" w:lineRule="auto"/>
        <w:rPr>
          <w:rFonts w:ascii="Arial" w:hAnsi="Arial" w:cs="Arial"/>
        </w:rPr>
      </w:pPr>
    </w:p>
    <w:p w14:paraId="34092D79" w14:textId="77777777" w:rsidR="00BF057D" w:rsidRPr="00BF057D" w:rsidRDefault="00BF057D" w:rsidP="00BF057D">
      <w:pPr>
        <w:spacing w:after="0" w:line="360" w:lineRule="auto"/>
        <w:jc w:val="both"/>
        <w:rPr>
          <w:rFonts w:ascii="Arial" w:hAnsi="Arial" w:cs="Arial"/>
          <w:szCs w:val="24"/>
        </w:rPr>
      </w:pPr>
      <w:r w:rsidRPr="00BF057D">
        <w:rPr>
          <w:rFonts w:ascii="Arial" w:eastAsia="Times New Roman" w:hAnsi="Arial" w:cs="Arial"/>
          <w:b/>
          <w:color w:val="000000"/>
          <w:szCs w:val="24"/>
        </w:rPr>
        <w:t xml:space="preserve">Con </w:t>
      </w:r>
      <w:r w:rsidRPr="00BF057D">
        <w:rPr>
          <w:rFonts w:ascii="Arial" w:eastAsia="Times New Roman" w:hAnsi="Arial" w:cs="Arial"/>
          <w:b/>
          <w:color w:val="000000"/>
          <w:szCs w:val="24"/>
          <w:lang w:val="es-ES"/>
        </w:rPr>
        <w:t>todo respeto para las magistraturas pares con las que integro la Sala Monterrey,</w:t>
      </w:r>
      <w:r w:rsidRPr="00BF057D">
        <w:rPr>
          <w:rFonts w:ascii="Arial" w:eastAsia="Times New Roman" w:hAnsi="Arial" w:cs="Arial"/>
          <w:color w:val="000000"/>
          <w:szCs w:val="24"/>
          <w:lang w:val="es-ES"/>
        </w:rPr>
        <w:t xml:space="preserve"> </w:t>
      </w:r>
      <w:r w:rsidRPr="00BF057D">
        <w:rPr>
          <w:rFonts w:ascii="Arial" w:eastAsia="Times New Roman" w:hAnsi="Arial" w:cs="Arial"/>
          <w:bCs/>
          <w:color w:val="000000"/>
          <w:szCs w:val="24"/>
          <w:lang w:val="es-ES"/>
        </w:rPr>
        <w:t>me separo y voto en contra de la decisión de declarar improcedente el presente juicio electoral en análisis,</w:t>
      </w:r>
      <w:r w:rsidRPr="00BF057D">
        <w:rPr>
          <w:rFonts w:ascii="Arial" w:eastAsia="Times New Roman" w:hAnsi="Arial" w:cs="Arial"/>
          <w:b/>
          <w:bCs/>
          <w:color w:val="000000"/>
          <w:szCs w:val="24"/>
          <w:lang w:val="es-ES"/>
        </w:rPr>
        <w:t xml:space="preserve"> </w:t>
      </w:r>
      <w:r w:rsidRPr="00BF057D">
        <w:rPr>
          <w:rFonts w:ascii="Arial" w:hAnsi="Arial" w:cs="Arial"/>
          <w:szCs w:val="24"/>
        </w:rPr>
        <w:t xml:space="preserve">bajo la consideración esencial de que el medio de impugnación sí es procedente, pues el representante de MORENA ante el Consejo Municipal del Instituto Electoral del estado de Guanajuato, </w:t>
      </w:r>
      <w:r w:rsidRPr="00BF057D">
        <w:rPr>
          <w:rFonts w:ascii="Arial" w:hAnsi="Arial" w:cs="Arial"/>
        </w:rPr>
        <w:t xml:space="preserve">Oscar Zavala Ángel, </w:t>
      </w:r>
      <w:r w:rsidRPr="00BF057D">
        <w:rPr>
          <w:rFonts w:ascii="Arial" w:hAnsi="Arial" w:cs="Arial"/>
          <w:szCs w:val="24"/>
        </w:rPr>
        <w:t>tiene la representación del partido para efectos de presentar una impugnación contra una resolución del Tribunal local en la que fue parte, porque, sustancialmente, el tribunal responsable, en el informe circunstanciado, reconoció su personería, aunado a que, en todo caso, con independencia de la desinstalación de los consejos municipales electorales derivado de la conclusión del proceso electoral local, considero que los respectivos representantes cuentan con legitimación hasta que culminen los asuntos relacionados con el proceso electoral.</w:t>
      </w:r>
    </w:p>
    <w:p w14:paraId="5F225565" w14:textId="77777777" w:rsidR="00BF057D" w:rsidRPr="00BF057D" w:rsidRDefault="00BF057D" w:rsidP="00BF057D">
      <w:pPr>
        <w:spacing w:after="0" w:line="360" w:lineRule="auto"/>
        <w:jc w:val="both"/>
        <w:rPr>
          <w:rFonts w:ascii="Arial" w:hAnsi="Arial" w:cs="Arial"/>
          <w:szCs w:val="24"/>
        </w:rPr>
      </w:pPr>
    </w:p>
    <w:p w14:paraId="4332E6BF" w14:textId="77777777" w:rsidR="00BF057D" w:rsidRPr="00BF057D" w:rsidRDefault="00BF057D" w:rsidP="00BF057D">
      <w:pPr>
        <w:spacing w:after="0" w:line="360" w:lineRule="auto"/>
        <w:jc w:val="both"/>
        <w:rPr>
          <w:rFonts w:ascii="Arial" w:hAnsi="Arial" w:cs="Arial"/>
          <w:szCs w:val="24"/>
        </w:rPr>
      </w:pPr>
      <w:r w:rsidRPr="00BF057D">
        <w:rPr>
          <w:rFonts w:ascii="Arial" w:hAnsi="Arial" w:cs="Arial"/>
          <w:b/>
          <w:bCs/>
          <w:szCs w:val="24"/>
        </w:rPr>
        <w:t>1.</w:t>
      </w:r>
      <w:r w:rsidRPr="00BF057D">
        <w:rPr>
          <w:rFonts w:ascii="Arial" w:hAnsi="Arial" w:cs="Arial"/>
          <w:szCs w:val="24"/>
        </w:rPr>
        <w:t xml:space="preserve"> El representante de MORENA ante el Consejo Municipal del Instituto Electoral del estado de Guanajuato tiene la representación del partido para efectos de presentar una impugnación contra una resolución del Tribunal local en la que fue parte, porque, sustancialmente, el tribunal responsable, en el informe circunstanciado, reconoció su personería.</w:t>
      </w:r>
    </w:p>
    <w:p w14:paraId="12CB0C2D" w14:textId="77777777" w:rsidR="00BF057D" w:rsidRPr="00BF057D" w:rsidRDefault="00BF057D" w:rsidP="00BF057D">
      <w:pPr>
        <w:spacing w:after="0" w:line="360" w:lineRule="auto"/>
        <w:jc w:val="both"/>
        <w:rPr>
          <w:rFonts w:ascii="Arial" w:hAnsi="Arial" w:cs="Arial"/>
          <w:szCs w:val="24"/>
        </w:rPr>
      </w:pPr>
    </w:p>
    <w:p w14:paraId="129EC536" w14:textId="77777777" w:rsidR="00BF057D" w:rsidRPr="00BF057D" w:rsidRDefault="00BF057D" w:rsidP="00BF057D">
      <w:pPr>
        <w:spacing w:after="0" w:line="360" w:lineRule="auto"/>
        <w:jc w:val="both"/>
        <w:rPr>
          <w:rFonts w:ascii="Arial" w:hAnsi="Arial" w:cs="Arial"/>
          <w:szCs w:val="24"/>
        </w:rPr>
      </w:pPr>
      <w:r w:rsidRPr="00BF057D">
        <w:rPr>
          <w:rFonts w:ascii="Arial" w:hAnsi="Arial" w:cs="Arial"/>
          <w:szCs w:val="24"/>
        </w:rPr>
        <w:t xml:space="preserve">En efecto, como se estableció en párrafos precedentes, </w:t>
      </w:r>
      <w:r w:rsidRPr="00BF057D">
        <w:rPr>
          <w:rFonts w:ascii="Arial" w:hAnsi="Arial" w:cs="Arial"/>
          <w:b/>
          <w:bCs/>
          <w:szCs w:val="24"/>
        </w:rPr>
        <w:t>el origen de la controversia deriva de la denuncia que presentó</w:t>
      </w:r>
      <w:r w:rsidRPr="00BF057D">
        <w:rPr>
          <w:rFonts w:ascii="Arial" w:hAnsi="Arial" w:cs="Arial"/>
          <w:szCs w:val="24"/>
        </w:rPr>
        <w:t xml:space="preserve"> </w:t>
      </w:r>
      <w:r w:rsidRPr="00BF057D">
        <w:rPr>
          <w:rFonts w:ascii="Arial" w:hAnsi="Arial" w:cs="Arial"/>
          <w:b/>
          <w:bCs/>
          <w:szCs w:val="24"/>
        </w:rPr>
        <w:t>MORENA</w:t>
      </w:r>
      <w:r w:rsidRPr="00BF057D">
        <w:rPr>
          <w:rFonts w:ascii="Arial" w:hAnsi="Arial" w:cs="Arial"/>
          <w:szCs w:val="24"/>
        </w:rPr>
        <w:t xml:space="preserve"> a través de su represente ante el Consejo Municipal de León, Guanajuato, </w:t>
      </w:r>
      <w:r w:rsidRPr="00BF057D">
        <w:rPr>
          <w:rFonts w:ascii="Arial" w:hAnsi="Arial" w:cs="Arial"/>
          <w:b/>
          <w:bCs/>
          <w:szCs w:val="24"/>
        </w:rPr>
        <w:t>Oscar Zavala Ángel</w:t>
      </w:r>
      <w:r w:rsidRPr="00BF057D">
        <w:rPr>
          <w:rFonts w:ascii="Arial" w:hAnsi="Arial" w:cs="Arial"/>
          <w:szCs w:val="24"/>
        </w:rPr>
        <w:t xml:space="preserve">. Y, en atención a dicha denuncia, en su oportunidad, </w:t>
      </w:r>
      <w:r w:rsidRPr="00BF057D">
        <w:rPr>
          <w:rFonts w:ascii="Arial" w:hAnsi="Arial" w:cs="Arial"/>
          <w:b/>
          <w:bCs/>
          <w:szCs w:val="24"/>
        </w:rPr>
        <w:t xml:space="preserve">el </w:t>
      </w:r>
      <w:r w:rsidRPr="00BF057D">
        <w:rPr>
          <w:rFonts w:ascii="Arial" w:hAnsi="Arial" w:cs="Arial"/>
          <w:b/>
          <w:bCs/>
        </w:rPr>
        <w:t>Tribunal de Guanajuato resolvió</w:t>
      </w:r>
      <w:r w:rsidRPr="00BF057D">
        <w:rPr>
          <w:rFonts w:ascii="Arial" w:hAnsi="Arial" w:cs="Arial"/>
        </w:rPr>
        <w:t xml:space="preserve"> el respectivo procedimiento sancionador, en el sentido de declarar la inexistencia de la infracción consistente en la difusión de propaganda gubernamental en periodo prohibido. </w:t>
      </w:r>
      <w:r w:rsidRPr="00BF057D">
        <w:rPr>
          <w:rFonts w:ascii="Arial" w:hAnsi="Arial" w:cs="Arial"/>
          <w:b/>
          <w:bCs/>
        </w:rPr>
        <w:t>Frente a ello</w:t>
      </w:r>
      <w:r w:rsidRPr="00BF057D">
        <w:rPr>
          <w:rFonts w:ascii="Arial" w:hAnsi="Arial" w:cs="Arial"/>
        </w:rPr>
        <w:t xml:space="preserve">, </w:t>
      </w:r>
      <w:r w:rsidRPr="00BF057D">
        <w:rPr>
          <w:rFonts w:ascii="Arial" w:hAnsi="Arial" w:cs="Arial"/>
          <w:b/>
          <w:bCs/>
        </w:rPr>
        <w:t>MORENA</w:t>
      </w:r>
      <w:r w:rsidRPr="00BF057D">
        <w:rPr>
          <w:rFonts w:ascii="Arial" w:hAnsi="Arial" w:cs="Arial"/>
        </w:rPr>
        <w:t xml:space="preserve"> a través de su represente ante el Consejo Municipal de León, Guanajuato, </w:t>
      </w:r>
      <w:r w:rsidRPr="00BF057D">
        <w:rPr>
          <w:rFonts w:ascii="Arial" w:hAnsi="Arial" w:cs="Arial"/>
          <w:b/>
          <w:bCs/>
        </w:rPr>
        <w:t>Oscar Zavala Ángel</w:t>
      </w:r>
      <w:r w:rsidRPr="00BF057D">
        <w:rPr>
          <w:rFonts w:ascii="Arial" w:hAnsi="Arial" w:cs="Arial"/>
        </w:rPr>
        <w:t xml:space="preserve">, </w:t>
      </w:r>
      <w:r w:rsidRPr="00BF057D">
        <w:rPr>
          <w:rFonts w:ascii="Arial" w:hAnsi="Arial" w:cs="Arial"/>
          <w:b/>
        </w:rPr>
        <w:t>promovió</w:t>
      </w:r>
      <w:r w:rsidRPr="00BF057D">
        <w:rPr>
          <w:rFonts w:ascii="Arial" w:hAnsi="Arial" w:cs="Arial"/>
          <w:bCs/>
        </w:rPr>
        <w:t xml:space="preserve"> el presente juicio electoral ante esta Sala Monterrey. </w:t>
      </w:r>
      <w:r w:rsidRPr="00BF057D">
        <w:rPr>
          <w:rFonts w:ascii="Arial" w:hAnsi="Arial" w:cs="Arial"/>
          <w:b/>
        </w:rPr>
        <w:t>Posteriormente</w:t>
      </w:r>
      <w:r w:rsidRPr="00BF057D">
        <w:rPr>
          <w:rFonts w:ascii="Arial" w:hAnsi="Arial" w:cs="Arial"/>
          <w:bCs/>
        </w:rPr>
        <w:t xml:space="preserve">, el Tribunal Electoral del Estado de Guanajuato tramitó el medio de impugnación y, entre otras cuestiones, en el </w:t>
      </w:r>
      <w:r w:rsidRPr="00BF057D">
        <w:rPr>
          <w:rFonts w:ascii="Arial" w:hAnsi="Arial" w:cs="Arial"/>
          <w:b/>
        </w:rPr>
        <w:t xml:space="preserve">informe </w:t>
      </w:r>
      <w:r w:rsidRPr="00BF057D">
        <w:rPr>
          <w:rFonts w:ascii="Arial" w:hAnsi="Arial" w:cs="Arial"/>
          <w:b/>
        </w:rPr>
        <w:lastRenderedPageBreak/>
        <w:t>circunstanciado</w:t>
      </w:r>
      <w:r w:rsidRPr="00BF057D">
        <w:rPr>
          <w:rFonts w:ascii="Arial" w:hAnsi="Arial" w:cs="Arial"/>
          <w:bCs/>
        </w:rPr>
        <w:t xml:space="preserve">, </w:t>
      </w:r>
      <w:r w:rsidRPr="00BF057D">
        <w:rPr>
          <w:rFonts w:ascii="Arial" w:hAnsi="Arial" w:cs="Arial"/>
          <w:b/>
        </w:rPr>
        <w:t>reconoció</w:t>
      </w:r>
      <w:r w:rsidRPr="00BF057D">
        <w:rPr>
          <w:rFonts w:ascii="Arial" w:hAnsi="Arial" w:cs="Arial"/>
          <w:bCs/>
        </w:rPr>
        <w:t xml:space="preserve"> la personería de </w:t>
      </w:r>
      <w:r w:rsidRPr="00BF057D">
        <w:rPr>
          <w:rFonts w:ascii="Arial" w:hAnsi="Arial" w:cs="Arial"/>
          <w:szCs w:val="24"/>
        </w:rPr>
        <w:t>Oscar Zavala Ángel para representar a MORENA</w:t>
      </w:r>
      <w:r w:rsidRPr="00BF057D">
        <w:rPr>
          <w:rFonts w:ascii="Arial" w:hAnsi="Arial" w:cs="Arial"/>
          <w:szCs w:val="24"/>
          <w:vertAlign w:val="superscript"/>
        </w:rPr>
        <w:footnoteReference w:id="11"/>
      </w:r>
      <w:r w:rsidRPr="00BF057D">
        <w:rPr>
          <w:rFonts w:ascii="Arial" w:hAnsi="Arial" w:cs="Arial"/>
          <w:szCs w:val="24"/>
        </w:rPr>
        <w:t>.</w:t>
      </w:r>
    </w:p>
    <w:p w14:paraId="70005832" w14:textId="77777777" w:rsidR="00BF057D" w:rsidRPr="00BF057D" w:rsidRDefault="00BF057D" w:rsidP="00BF057D">
      <w:pPr>
        <w:spacing w:after="0" w:line="360" w:lineRule="auto"/>
        <w:jc w:val="both"/>
        <w:rPr>
          <w:rFonts w:ascii="Arial" w:hAnsi="Arial" w:cs="Arial"/>
          <w:szCs w:val="24"/>
        </w:rPr>
      </w:pPr>
    </w:p>
    <w:p w14:paraId="58445D1D" w14:textId="77777777" w:rsidR="00BF057D" w:rsidRPr="00BF057D" w:rsidRDefault="00BF057D" w:rsidP="00BF057D">
      <w:pPr>
        <w:spacing w:after="0" w:line="360" w:lineRule="auto"/>
        <w:jc w:val="both"/>
        <w:rPr>
          <w:rFonts w:ascii="Arial" w:hAnsi="Arial" w:cs="Arial"/>
          <w:i/>
          <w:iCs/>
          <w:szCs w:val="24"/>
        </w:rPr>
      </w:pPr>
      <w:r w:rsidRPr="00BF057D">
        <w:rPr>
          <w:rFonts w:ascii="Arial" w:hAnsi="Arial" w:cs="Arial"/>
          <w:szCs w:val="24"/>
        </w:rPr>
        <w:t xml:space="preserve">En ese sentido, en atención a lo expuesto, considero que, a diferencia de las consideraciones expresadas por la mayoría de las magistraturas de esta Sala Monterrey, Oscar Zavala Ángel sí tiene la representación de MORENA, porque el tribunal responsable, en el informe circunstanciado, reconoció su personería, y </w:t>
      </w:r>
      <w:r w:rsidRPr="00BF057D">
        <w:rPr>
          <w:rFonts w:ascii="Arial" w:hAnsi="Arial" w:cs="Arial"/>
          <w:b/>
          <w:bCs/>
          <w:szCs w:val="24"/>
        </w:rPr>
        <w:t>la Ley de Medios de Impugnación expresamente establece</w:t>
      </w:r>
      <w:r w:rsidRPr="00BF057D">
        <w:rPr>
          <w:rFonts w:ascii="Arial" w:hAnsi="Arial" w:cs="Arial"/>
          <w:szCs w:val="24"/>
        </w:rPr>
        <w:t xml:space="preserve"> </w:t>
      </w:r>
      <w:r w:rsidRPr="00BF057D">
        <w:rPr>
          <w:rFonts w:ascii="Arial" w:hAnsi="Arial" w:cs="Arial"/>
          <w:b/>
          <w:bCs/>
          <w:szCs w:val="24"/>
        </w:rPr>
        <w:t xml:space="preserve">que </w:t>
      </w:r>
      <w:r w:rsidRPr="00BF057D">
        <w:rPr>
          <w:rFonts w:ascii="Arial" w:hAnsi="Arial" w:cs="Arial"/>
          <w:szCs w:val="24"/>
        </w:rPr>
        <w:t xml:space="preserve">en el </w:t>
      </w:r>
      <w:r w:rsidRPr="00BF057D">
        <w:rPr>
          <w:rFonts w:ascii="Arial" w:hAnsi="Arial" w:cs="Arial"/>
          <w:i/>
          <w:iCs/>
          <w:szCs w:val="24"/>
        </w:rPr>
        <w:t>informe circunstanciado que debe rendir la autoridad responsable, deberá contener: la mención de si el promovente o el compareciente, tienen reconocida su personería</w:t>
      </w:r>
      <w:r w:rsidRPr="00BF057D">
        <w:rPr>
          <w:rFonts w:ascii="Arial" w:hAnsi="Arial" w:cs="Arial"/>
          <w:i/>
          <w:iCs/>
          <w:szCs w:val="24"/>
          <w:vertAlign w:val="superscript"/>
        </w:rPr>
        <w:footnoteReference w:id="12"/>
      </w:r>
      <w:r w:rsidRPr="00BF057D">
        <w:rPr>
          <w:rFonts w:ascii="Arial" w:hAnsi="Arial" w:cs="Arial"/>
          <w:i/>
          <w:iCs/>
          <w:szCs w:val="24"/>
        </w:rPr>
        <w:t>.</w:t>
      </w:r>
    </w:p>
    <w:p w14:paraId="51B5118D" w14:textId="77777777" w:rsidR="00BF057D" w:rsidRPr="00BF057D" w:rsidRDefault="00BF057D" w:rsidP="00BF057D">
      <w:pPr>
        <w:spacing w:after="0" w:line="360" w:lineRule="auto"/>
        <w:jc w:val="both"/>
        <w:rPr>
          <w:rFonts w:ascii="Arial" w:hAnsi="Arial" w:cs="Arial"/>
          <w:i/>
          <w:iCs/>
          <w:szCs w:val="24"/>
        </w:rPr>
      </w:pPr>
    </w:p>
    <w:p w14:paraId="2A6F3D45" w14:textId="77777777" w:rsidR="00BF057D" w:rsidRPr="00BF057D" w:rsidRDefault="00BF057D" w:rsidP="00BF057D">
      <w:pPr>
        <w:spacing w:after="0" w:line="360" w:lineRule="auto"/>
        <w:jc w:val="both"/>
        <w:rPr>
          <w:rFonts w:ascii="Arial" w:hAnsi="Arial" w:cs="Arial"/>
          <w:szCs w:val="24"/>
        </w:rPr>
      </w:pPr>
      <w:r w:rsidRPr="00BF057D">
        <w:rPr>
          <w:rFonts w:ascii="Arial" w:hAnsi="Arial" w:cs="Arial"/>
          <w:szCs w:val="24"/>
        </w:rPr>
        <w:t>En ese orden de ideas, desde mi perspectiva, considero que no era necesario realizar un requerimiento al Comité Directivo Estatal de Morena en Guanajuato para que informara si Óscar Zavala cuenta con el cargo de representación de dicho partido.</w:t>
      </w:r>
    </w:p>
    <w:p w14:paraId="088E3AE4" w14:textId="77777777" w:rsidR="00BF057D" w:rsidRPr="00BF057D" w:rsidRDefault="00BF057D" w:rsidP="00BF057D">
      <w:pPr>
        <w:spacing w:after="0" w:line="360" w:lineRule="auto"/>
        <w:jc w:val="both"/>
        <w:rPr>
          <w:rFonts w:ascii="Arial" w:hAnsi="Arial" w:cs="Arial"/>
          <w:szCs w:val="24"/>
        </w:rPr>
      </w:pPr>
    </w:p>
    <w:p w14:paraId="5375E07E" w14:textId="77777777" w:rsidR="00BF057D" w:rsidRPr="00BF057D" w:rsidRDefault="00BF057D" w:rsidP="00BF057D">
      <w:pPr>
        <w:spacing w:after="0" w:line="360" w:lineRule="auto"/>
        <w:jc w:val="both"/>
        <w:rPr>
          <w:rFonts w:ascii="Arial" w:hAnsi="Arial" w:cs="Arial"/>
          <w:szCs w:val="24"/>
        </w:rPr>
      </w:pPr>
      <w:r w:rsidRPr="00BF057D">
        <w:rPr>
          <w:rFonts w:ascii="Arial" w:hAnsi="Arial" w:cs="Arial"/>
          <w:szCs w:val="24"/>
        </w:rPr>
        <w:t xml:space="preserve">Lo anterior, porque, sustancialmente, no existía controversia o cuestionamiento directo sobre la representación que ostentaba Óscar Zavala, por lo que, para tener por acreditado dicho requisito, bastaba con el reconocimiento de la autoridad responsable, aunado a que, en suma, dicho representante ostentó esa calidad durante toda la cadena impugnativa del respectivo procedimiento sancionador. </w:t>
      </w:r>
    </w:p>
    <w:p w14:paraId="6C322D4B" w14:textId="77777777" w:rsidR="00BF057D" w:rsidRPr="00BF057D" w:rsidRDefault="00BF057D" w:rsidP="00BF057D">
      <w:pPr>
        <w:spacing w:after="0" w:line="360" w:lineRule="auto"/>
        <w:jc w:val="both"/>
        <w:rPr>
          <w:rFonts w:ascii="Arial" w:hAnsi="Arial" w:cs="Arial"/>
          <w:szCs w:val="24"/>
        </w:rPr>
      </w:pPr>
    </w:p>
    <w:p w14:paraId="5C00892F" w14:textId="77777777" w:rsidR="00BF057D" w:rsidRPr="00BF057D" w:rsidRDefault="00BF057D" w:rsidP="00BF057D">
      <w:pPr>
        <w:tabs>
          <w:tab w:val="left" w:pos="2445"/>
        </w:tabs>
        <w:spacing w:after="0" w:line="360" w:lineRule="auto"/>
        <w:jc w:val="both"/>
        <w:rPr>
          <w:rFonts w:ascii="Arial" w:hAnsi="Arial" w:cs="Arial"/>
        </w:rPr>
      </w:pPr>
      <w:r w:rsidRPr="00BF057D">
        <w:rPr>
          <w:rFonts w:ascii="Arial" w:hAnsi="Arial" w:cs="Arial"/>
        </w:rPr>
        <w:t>En efecto, la legitimación del representante de Morena fue acreditada en la instancia primigenia, de ahí que considere que al estar satisfecho en autos dicho requisito, sin que el promovente tenga que presentar constancia alguna en el momento de la presentación de la demanda ante esta instancia federal</w:t>
      </w:r>
      <w:r w:rsidRPr="00BF057D">
        <w:rPr>
          <w:rFonts w:ascii="Arial" w:hAnsi="Arial" w:cs="Arial"/>
          <w:vertAlign w:val="superscript"/>
        </w:rPr>
        <w:footnoteReference w:id="13"/>
      </w:r>
      <w:r w:rsidRPr="00BF057D">
        <w:rPr>
          <w:rFonts w:ascii="Arial" w:hAnsi="Arial" w:cs="Arial"/>
        </w:rPr>
        <w:t>.</w:t>
      </w:r>
    </w:p>
    <w:p w14:paraId="1B9BC27E" w14:textId="77777777" w:rsidR="00BF057D" w:rsidRPr="00BF057D" w:rsidRDefault="00BF057D" w:rsidP="00BF057D">
      <w:pPr>
        <w:tabs>
          <w:tab w:val="left" w:pos="2445"/>
        </w:tabs>
        <w:spacing w:after="0" w:line="360" w:lineRule="auto"/>
        <w:jc w:val="both"/>
        <w:rPr>
          <w:rFonts w:ascii="Arial" w:hAnsi="Arial" w:cs="Arial"/>
        </w:rPr>
      </w:pPr>
    </w:p>
    <w:p w14:paraId="41811D43" w14:textId="77777777" w:rsidR="00BF057D" w:rsidRPr="00BF057D" w:rsidRDefault="00BF057D" w:rsidP="00BF057D">
      <w:pPr>
        <w:tabs>
          <w:tab w:val="left" w:pos="2445"/>
        </w:tabs>
        <w:spacing w:after="0" w:line="360" w:lineRule="auto"/>
        <w:jc w:val="both"/>
        <w:rPr>
          <w:rFonts w:ascii="Arial" w:hAnsi="Arial" w:cs="Arial"/>
          <w:bCs/>
        </w:rPr>
      </w:pPr>
      <w:r w:rsidRPr="00BF057D">
        <w:rPr>
          <w:rFonts w:ascii="Arial" w:hAnsi="Arial" w:cs="Arial"/>
        </w:rPr>
        <w:t>Considerar lo contrario, sería equiparable a concluir que la resolución del Tribunal Local también es improcedente, analizando</w:t>
      </w:r>
      <w:r w:rsidRPr="00BF057D">
        <w:rPr>
          <w:rFonts w:ascii="Arial" w:hAnsi="Arial" w:cs="Arial"/>
          <w:bCs/>
        </w:rPr>
        <w:t xml:space="preserve"> causales de improcedencia de la instancia primigenia, lo cual está supeditado a que exista un agravio expreso de la parte a quien perjudique la desestimación de aquéllas, pues surte efectos el principio de impugnación de parte interesada, </w:t>
      </w:r>
      <w:r w:rsidRPr="00BF057D">
        <w:rPr>
          <w:rFonts w:ascii="Arial" w:hAnsi="Arial" w:cs="Arial"/>
          <w:b/>
        </w:rPr>
        <w:t>lo cual no aconteció</w:t>
      </w:r>
      <w:r w:rsidRPr="00BF057D">
        <w:rPr>
          <w:rFonts w:ascii="Arial" w:hAnsi="Arial" w:cs="Arial"/>
          <w:bCs/>
          <w:vertAlign w:val="superscript"/>
        </w:rPr>
        <w:footnoteReference w:id="14"/>
      </w:r>
      <w:r w:rsidRPr="00BF057D">
        <w:rPr>
          <w:rFonts w:ascii="Arial" w:hAnsi="Arial" w:cs="Arial"/>
          <w:bCs/>
        </w:rPr>
        <w:t>.</w:t>
      </w:r>
    </w:p>
    <w:p w14:paraId="114C63BE" w14:textId="77777777" w:rsidR="00BF057D" w:rsidRPr="00BF057D" w:rsidRDefault="00BF057D" w:rsidP="00BF057D">
      <w:pPr>
        <w:tabs>
          <w:tab w:val="left" w:pos="2445"/>
        </w:tabs>
        <w:spacing w:after="0" w:line="360" w:lineRule="auto"/>
        <w:jc w:val="both"/>
        <w:rPr>
          <w:rFonts w:ascii="Arial" w:hAnsi="Arial" w:cs="Arial"/>
          <w:bCs/>
        </w:rPr>
      </w:pPr>
    </w:p>
    <w:p w14:paraId="3A9B1FAE" w14:textId="77777777" w:rsidR="00BF057D" w:rsidRPr="00BF057D" w:rsidRDefault="00BF057D" w:rsidP="00BF057D">
      <w:pPr>
        <w:tabs>
          <w:tab w:val="left" w:pos="2445"/>
        </w:tabs>
        <w:spacing w:after="0" w:line="360" w:lineRule="auto"/>
        <w:jc w:val="both"/>
        <w:rPr>
          <w:rFonts w:ascii="Arial" w:eastAsia="Times New Roman" w:hAnsi="Arial" w:cs="Arial"/>
          <w:color w:val="000000"/>
        </w:rPr>
      </w:pPr>
      <w:r w:rsidRPr="00BF057D">
        <w:rPr>
          <w:rFonts w:ascii="Arial" w:hAnsi="Arial" w:cs="Arial"/>
          <w:b/>
        </w:rPr>
        <w:lastRenderedPageBreak/>
        <w:t xml:space="preserve">2. </w:t>
      </w:r>
      <w:r w:rsidRPr="00BF057D">
        <w:rPr>
          <w:rFonts w:ascii="Arial" w:hAnsi="Arial" w:cs="Arial"/>
          <w:bCs/>
        </w:rPr>
        <w:t xml:space="preserve">Ahora bien, </w:t>
      </w:r>
      <w:r w:rsidRPr="00BF057D">
        <w:rPr>
          <w:rFonts w:ascii="Arial" w:hAnsi="Arial" w:cs="Arial"/>
          <w:szCs w:val="24"/>
        </w:rPr>
        <w:t xml:space="preserve">en todo caso, respecto a las consideraciones expresadas por la mayoría de las magistraturas, en cuanto a que </w:t>
      </w:r>
      <w:r w:rsidRPr="00BF057D">
        <w:rPr>
          <w:rFonts w:ascii="Arial" w:eastAsia="Times New Roman" w:hAnsi="Arial" w:cs="Arial"/>
          <w:i/>
          <w:iCs/>
          <w:color w:val="000000"/>
        </w:rPr>
        <w:t xml:space="preserve">el Consejo General del Instituto local acordó la desinstalación de los consejos distritales y municipales electorales derivado de la conclusión del proceso electoral local, </w:t>
      </w:r>
      <w:r w:rsidRPr="00BF057D">
        <w:rPr>
          <w:rFonts w:ascii="Arial" w:eastAsia="Times New Roman" w:hAnsi="Arial" w:cs="Arial"/>
          <w:b/>
          <w:bCs/>
          <w:i/>
          <w:iCs/>
          <w:color w:val="000000"/>
        </w:rPr>
        <w:t xml:space="preserve">terminando con ello la representación que tenía ante dicho consejo </w:t>
      </w:r>
      <w:r w:rsidRPr="00BF057D">
        <w:rPr>
          <w:rFonts w:ascii="Arial" w:eastAsia="Times New Roman" w:hAnsi="Arial" w:cs="Arial"/>
          <w:color w:val="000000"/>
        </w:rPr>
        <w:t>(</w:t>
      </w:r>
      <w:r w:rsidRPr="00BF057D">
        <w:rPr>
          <w:rFonts w:ascii="Arial" w:hAnsi="Arial" w:cs="Arial"/>
        </w:rPr>
        <w:t>Oscar Zavala Ángel</w:t>
      </w:r>
      <w:r w:rsidRPr="00BF057D">
        <w:rPr>
          <w:rFonts w:ascii="Arial" w:eastAsia="Times New Roman" w:hAnsi="Arial" w:cs="Arial"/>
          <w:color w:val="000000"/>
        </w:rPr>
        <w:t>).</w:t>
      </w:r>
    </w:p>
    <w:p w14:paraId="6C1B1DC4" w14:textId="77777777" w:rsidR="00BF057D" w:rsidRPr="00BF057D" w:rsidRDefault="00BF057D" w:rsidP="00BF057D">
      <w:pPr>
        <w:tabs>
          <w:tab w:val="left" w:pos="2445"/>
        </w:tabs>
        <w:spacing w:after="0" w:line="360" w:lineRule="auto"/>
        <w:jc w:val="both"/>
        <w:rPr>
          <w:rFonts w:ascii="Arial" w:eastAsia="Times New Roman" w:hAnsi="Arial" w:cs="Arial"/>
          <w:color w:val="000000"/>
        </w:rPr>
      </w:pPr>
    </w:p>
    <w:p w14:paraId="6751D3F3" w14:textId="77777777" w:rsidR="00BF057D" w:rsidRPr="00BF057D" w:rsidRDefault="00BF057D" w:rsidP="00BF057D">
      <w:pPr>
        <w:tabs>
          <w:tab w:val="left" w:pos="2445"/>
        </w:tabs>
        <w:spacing w:after="0" w:line="360" w:lineRule="auto"/>
        <w:jc w:val="both"/>
        <w:rPr>
          <w:rFonts w:ascii="Arial" w:hAnsi="Arial" w:cs="Arial"/>
          <w:szCs w:val="24"/>
        </w:rPr>
      </w:pPr>
      <w:r w:rsidRPr="00BF057D">
        <w:rPr>
          <w:rFonts w:ascii="Arial" w:hAnsi="Arial" w:cs="Arial"/>
          <w:b/>
          <w:bCs/>
          <w:szCs w:val="24"/>
        </w:rPr>
        <w:t>Considero</w:t>
      </w:r>
      <w:r w:rsidRPr="00BF057D">
        <w:rPr>
          <w:rFonts w:ascii="Arial" w:hAnsi="Arial" w:cs="Arial"/>
          <w:szCs w:val="24"/>
        </w:rPr>
        <w:t xml:space="preserve"> </w:t>
      </w:r>
      <w:r w:rsidRPr="00BF057D">
        <w:rPr>
          <w:rFonts w:ascii="Arial" w:hAnsi="Arial" w:cs="Arial"/>
          <w:b/>
          <w:bCs/>
          <w:szCs w:val="24"/>
        </w:rPr>
        <w:t>que,</w:t>
      </w:r>
      <w:r w:rsidRPr="00BF057D">
        <w:rPr>
          <w:rFonts w:ascii="Arial" w:hAnsi="Arial" w:cs="Arial"/>
          <w:szCs w:val="24"/>
        </w:rPr>
        <w:t xml:space="preserve"> con independencia de la desinstalación de los Consejos Municipales Electorales, derivado de la conclusión del proceso electoral local, </w:t>
      </w:r>
      <w:r w:rsidRPr="00BF057D">
        <w:rPr>
          <w:rFonts w:ascii="Arial" w:hAnsi="Arial" w:cs="Arial"/>
          <w:b/>
          <w:bCs/>
          <w:szCs w:val="24"/>
        </w:rPr>
        <w:t>los respectivos representantes</w:t>
      </w:r>
      <w:r w:rsidRPr="00BF057D">
        <w:rPr>
          <w:rFonts w:ascii="Arial" w:hAnsi="Arial" w:cs="Arial"/>
          <w:szCs w:val="24"/>
        </w:rPr>
        <w:t xml:space="preserve"> cuentan con legitimación hasta que culminen los asuntos relacionados con el proceso electoral.</w:t>
      </w:r>
    </w:p>
    <w:p w14:paraId="493CF2E9" w14:textId="77777777" w:rsidR="00BF057D" w:rsidRPr="00BF057D" w:rsidRDefault="00BF057D" w:rsidP="00BF057D">
      <w:pPr>
        <w:tabs>
          <w:tab w:val="left" w:pos="2445"/>
        </w:tabs>
        <w:spacing w:after="0" w:line="360" w:lineRule="auto"/>
        <w:jc w:val="both"/>
        <w:rPr>
          <w:rFonts w:ascii="Arial" w:hAnsi="Arial" w:cs="Arial"/>
          <w:szCs w:val="24"/>
        </w:rPr>
      </w:pPr>
    </w:p>
    <w:p w14:paraId="423FA21F" w14:textId="77777777" w:rsidR="00BF057D" w:rsidRPr="00BF057D" w:rsidRDefault="00BF057D" w:rsidP="00BF057D">
      <w:pPr>
        <w:tabs>
          <w:tab w:val="left" w:pos="2445"/>
        </w:tabs>
        <w:spacing w:after="0" w:line="360" w:lineRule="auto"/>
        <w:jc w:val="both"/>
        <w:rPr>
          <w:rFonts w:ascii="Arial" w:hAnsi="Arial" w:cs="Arial"/>
        </w:rPr>
      </w:pPr>
      <w:r w:rsidRPr="00BF057D">
        <w:rPr>
          <w:rFonts w:ascii="Arial" w:hAnsi="Arial" w:cs="Arial"/>
          <w:szCs w:val="24"/>
        </w:rPr>
        <w:t xml:space="preserve">En efecto, desde mi perspectiva, considero que </w:t>
      </w:r>
      <w:r w:rsidRPr="00BF057D">
        <w:rPr>
          <w:rFonts w:ascii="Arial" w:eastAsia="Times New Roman" w:hAnsi="Arial" w:cs="Arial"/>
          <w:color w:val="000000"/>
        </w:rPr>
        <w:t>Óscar Zavala</w:t>
      </w:r>
      <w:r w:rsidRPr="00BF057D">
        <w:rPr>
          <w:rFonts w:ascii="Arial" w:hAnsi="Arial" w:cs="Arial"/>
        </w:rPr>
        <w:t xml:space="preserve"> tiene legitimación para representar a Morena, porque, aunque se desinstalaron </w:t>
      </w:r>
      <w:r w:rsidRPr="00BF057D">
        <w:rPr>
          <w:rFonts w:ascii="Arial" w:eastAsia="Times New Roman" w:hAnsi="Arial" w:cs="Arial"/>
          <w:color w:val="000000"/>
        </w:rPr>
        <w:t>los consejos municipales electorales</w:t>
      </w:r>
      <w:r w:rsidRPr="00BF057D">
        <w:rPr>
          <w:rFonts w:ascii="Arial" w:hAnsi="Arial" w:cs="Arial"/>
        </w:rPr>
        <w:t xml:space="preserve">, lo cierto es que dicho ciudadano continúa con la calidad de representante hasta en tanto culmine el proceso electoral, lo cual también puede entenderse hasta que </w:t>
      </w:r>
      <w:r w:rsidRPr="00BF057D">
        <w:rPr>
          <w:rFonts w:ascii="Arial" w:hAnsi="Arial" w:cs="Arial"/>
          <w:b/>
          <w:bCs/>
        </w:rPr>
        <w:t>se resuelva el último medio de impugnación</w:t>
      </w:r>
      <w:r w:rsidRPr="00BF057D">
        <w:rPr>
          <w:rFonts w:ascii="Arial" w:hAnsi="Arial" w:cs="Arial"/>
        </w:rPr>
        <w:t xml:space="preserve"> o, en su caso, sea sustituido por el propio ente político, sin que sea posible acreditar la sustitución del mismo, pues no existen elementos en autos que demuestren lo contrario.</w:t>
      </w:r>
    </w:p>
    <w:p w14:paraId="1E3B520F" w14:textId="77777777" w:rsidR="00BF057D" w:rsidRPr="00BF057D" w:rsidRDefault="00BF057D" w:rsidP="00BF057D">
      <w:pPr>
        <w:tabs>
          <w:tab w:val="left" w:pos="2445"/>
        </w:tabs>
        <w:spacing w:after="0" w:line="360" w:lineRule="auto"/>
        <w:jc w:val="both"/>
        <w:rPr>
          <w:rFonts w:ascii="Arial" w:hAnsi="Arial" w:cs="Arial"/>
        </w:rPr>
      </w:pPr>
    </w:p>
    <w:p w14:paraId="64C7D846" w14:textId="77777777" w:rsidR="00BF057D" w:rsidRPr="00BF057D" w:rsidRDefault="00BF057D" w:rsidP="00BF057D">
      <w:pPr>
        <w:tabs>
          <w:tab w:val="left" w:pos="2445"/>
        </w:tabs>
        <w:spacing w:after="0" w:line="360" w:lineRule="auto"/>
        <w:jc w:val="both"/>
        <w:rPr>
          <w:rFonts w:ascii="Arial" w:hAnsi="Arial" w:cs="Arial"/>
        </w:rPr>
      </w:pPr>
      <w:r w:rsidRPr="00BF057D">
        <w:rPr>
          <w:rFonts w:ascii="Arial" w:hAnsi="Arial" w:cs="Arial"/>
        </w:rPr>
        <w:t>Incluso, la desinstalación del consejo no significa que el acto impugnado deje de tener efectos, por tanto, mientras la resolución siga generando afectación para alguna de las partes, quien fuera representante y accionó en la instancia local, se encuentra facultado para controvertir la determinación local</w:t>
      </w:r>
      <w:r w:rsidRPr="00BF057D">
        <w:rPr>
          <w:rFonts w:ascii="Arial" w:hAnsi="Arial" w:cs="Arial"/>
          <w:vertAlign w:val="superscript"/>
        </w:rPr>
        <w:footnoteReference w:id="15"/>
      </w:r>
      <w:r w:rsidRPr="00BF057D">
        <w:rPr>
          <w:rFonts w:ascii="Arial" w:hAnsi="Arial" w:cs="Arial"/>
        </w:rPr>
        <w:t>.</w:t>
      </w:r>
    </w:p>
    <w:p w14:paraId="61C0D290" w14:textId="77777777" w:rsidR="00BF057D" w:rsidRPr="00BF057D" w:rsidRDefault="00BF057D" w:rsidP="00BF057D">
      <w:pPr>
        <w:tabs>
          <w:tab w:val="left" w:pos="2445"/>
        </w:tabs>
        <w:spacing w:after="0" w:line="360" w:lineRule="auto"/>
        <w:jc w:val="both"/>
        <w:rPr>
          <w:rFonts w:ascii="Arial" w:hAnsi="Arial" w:cs="Arial"/>
        </w:rPr>
      </w:pPr>
    </w:p>
    <w:p w14:paraId="3D5AD60C" w14:textId="77777777" w:rsidR="00BF057D" w:rsidRPr="00BF057D" w:rsidRDefault="00BF057D" w:rsidP="00BF057D">
      <w:pPr>
        <w:spacing w:after="0" w:line="360" w:lineRule="auto"/>
        <w:jc w:val="both"/>
        <w:rPr>
          <w:rFonts w:ascii="Arial" w:hAnsi="Arial" w:cs="Arial"/>
        </w:rPr>
      </w:pPr>
      <w:r w:rsidRPr="00BF057D">
        <w:rPr>
          <w:rFonts w:ascii="Arial" w:hAnsi="Arial" w:cs="Arial"/>
        </w:rPr>
        <w:t>Por las razones expuestas, emito el presente voto.</w:t>
      </w:r>
    </w:p>
    <w:bookmarkEnd w:id="19"/>
    <w:bookmarkEnd w:id="23"/>
    <w:p w14:paraId="60D26E3D" w14:textId="77777777" w:rsidR="00BF057D" w:rsidRPr="00BF057D" w:rsidRDefault="00BF057D" w:rsidP="00BF057D">
      <w:pPr>
        <w:tabs>
          <w:tab w:val="left" w:pos="5461"/>
        </w:tabs>
        <w:spacing w:before="240" w:after="280" w:line="240" w:lineRule="auto"/>
        <w:jc w:val="both"/>
        <w:rPr>
          <w:rFonts w:ascii="Arial" w:hAnsi="Arial" w:cs="Arial"/>
          <w:i/>
          <w:sz w:val="20"/>
          <w:szCs w:val="20"/>
        </w:rPr>
      </w:pPr>
      <w:r w:rsidRPr="00BF057D">
        <w:rPr>
          <w:rFonts w:ascii="Arial" w:hAnsi="Arial" w:cs="Arial"/>
          <w:i/>
          <w:sz w:val="20"/>
          <w:szCs w:val="20"/>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4ADACD9F" w14:textId="470F1D29" w:rsidR="00BF057D" w:rsidRDefault="00BF057D" w:rsidP="00705036">
      <w:pPr>
        <w:spacing w:before="100" w:beforeAutospacing="1" w:after="100" w:afterAutospacing="1" w:line="360" w:lineRule="auto"/>
        <w:jc w:val="both"/>
        <w:rPr>
          <w:rFonts w:ascii="Arial" w:hAnsi="Arial" w:cs="Arial"/>
          <w:sz w:val="24"/>
        </w:rPr>
      </w:pPr>
    </w:p>
    <w:p w14:paraId="29DE83EA" w14:textId="58776F90" w:rsidR="00BF057D" w:rsidRDefault="00BF057D" w:rsidP="00705036">
      <w:pPr>
        <w:spacing w:before="100" w:beforeAutospacing="1" w:after="100" w:afterAutospacing="1" w:line="360" w:lineRule="auto"/>
        <w:jc w:val="both"/>
        <w:rPr>
          <w:rFonts w:ascii="Arial" w:hAnsi="Arial" w:cs="Arial"/>
          <w:sz w:val="24"/>
        </w:rPr>
      </w:pPr>
    </w:p>
    <w:p w14:paraId="78FFD30E" w14:textId="77777777" w:rsidR="00BF057D" w:rsidRPr="00705036" w:rsidRDefault="00BF057D" w:rsidP="00705036">
      <w:pPr>
        <w:spacing w:before="100" w:beforeAutospacing="1" w:after="100" w:afterAutospacing="1" w:line="360" w:lineRule="auto"/>
        <w:jc w:val="both"/>
        <w:rPr>
          <w:rFonts w:ascii="Arial" w:hAnsi="Arial" w:cs="Arial"/>
          <w:sz w:val="24"/>
        </w:rPr>
      </w:pPr>
    </w:p>
    <w:p w14:paraId="2D4B12BA" w14:textId="4FC82CE8" w:rsidR="00C477C1" w:rsidRPr="00F341DD" w:rsidRDefault="00C477C1" w:rsidP="00705036">
      <w:pPr>
        <w:spacing w:before="100" w:beforeAutospacing="1" w:after="100" w:afterAutospacing="1" w:line="240" w:lineRule="auto"/>
        <w:jc w:val="both"/>
        <w:rPr>
          <w:rFonts w:ascii="Arial" w:hAnsi="Arial" w:cs="Arial"/>
          <w:sz w:val="24"/>
          <w:szCs w:val="24"/>
        </w:rPr>
      </w:pPr>
      <w:r w:rsidRPr="00601ECF">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C477C1" w:rsidRPr="00F341DD" w:rsidSect="00A277B0">
      <w:headerReference w:type="even" r:id="rId8"/>
      <w:headerReference w:type="default" r:id="rId9"/>
      <w:footerReference w:type="even" r:id="rId10"/>
      <w:footerReference w:type="default" r:id="rId11"/>
      <w:headerReference w:type="first" r:id="rId12"/>
      <w:footerReference w:type="first" r:id="rId13"/>
      <w:pgSz w:w="12242" w:h="19295" w:code="119"/>
      <w:pgMar w:top="1134" w:right="1134" w:bottom="1985" w:left="2835" w:header="567"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6C647" w14:textId="77777777" w:rsidR="000611A8" w:rsidRDefault="000611A8" w:rsidP="00FA1129">
      <w:pPr>
        <w:spacing w:after="0" w:line="240" w:lineRule="auto"/>
      </w:pPr>
      <w:r>
        <w:separator/>
      </w:r>
    </w:p>
  </w:endnote>
  <w:endnote w:type="continuationSeparator" w:id="0">
    <w:p w14:paraId="26AA9C41" w14:textId="77777777" w:rsidR="000611A8" w:rsidRDefault="000611A8" w:rsidP="00F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egrita">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Univers">
    <w:panose1 w:val="020B0603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B167" w14:textId="77777777" w:rsidR="008500FD" w:rsidRDefault="008500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250E" w14:textId="77777777" w:rsidR="008500FD" w:rsidRDefault="008500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0D6F" w14:textId="77777777" w:rsidR="008500FD" w:rsidRDefault="008500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89322" w14:textId="77777777" w:rsidR="000611A8" w:rsidRDefault="000611A8" w:rsidP="00FA1129">
      <w:pPr>
        <w:spacing w:after="0" w:line="240" w:lineRule="auto"/>
      </w:pPr>
      <w:r>
        <w:separator/>
      </w:r>
    </w:p>
  </w:footnote>
  <w:footnote w:type="continuationSeparator" w:id="0">
    <w:p w14:paraId="0B13CD1B" w14:textId="77777777" w:rsidR="000611A8" w:rsidRDefault="000611A8" w:rsidP="00FA1129">
      <w:pPr>
        <w:spacing w:after="0" w:line="240" w:lineRule="auto"/>
      </w:pPr>
      <w:r>
        <w:continuationSeparator/>
      </w:r>
    </w:p>
  </w:footnote>
  <w:footnote w:id="1">
    <w:p w14:paraId="27E200DB" w14:textId="0C89E045" w:rsidR="008956F7" w:rsidRPr="008956F7" w:rsidRDefault="008956F7" w:rsidP="008956F7">
      <w:pPr>
        <w:pStyle w:val="Textonotapie"/>
        <w:jc w:val="both"/>
        <w:rPr>
          <w:rFonts w:ascii="Arial" w:hAnsi="Arial" w:cs="Arial"/>
          <w:lang w:val="es-MX"/>
        </w:rPr>
      </w:pPr>
      <w:r w:rsidRPr="008956F7">
        <w:rPr>
          <w:rStyle w:val="Refdenotaalpie"/>
          <w:rFonts w:ascii="Arial" w:hAnsi="Arial" w:cs="Arial"/>
        </w:rPr>
        <w:footnoteRef/>
      </w:r>
      <w:r w:rsidRPr="008956F7">
        <w:rPr>
          <w:rFonts w:ascii="Arial" w:hAnsi="Arial" w:cs="Arial"/>
        </w:rPr>
        <w:t xml:space="preserve"> El inconforme denunció a los siguientes servidores públicos: </w:t>
      </w:r>
      <w:r w:rsidRPr="00CB3CC5">
        <w:rPr>
          <w:rFonts w:ascii="Arial" w:hAnsi="Arial" w:cs="Arial"/>
          <w:b/>
        </w:rPr>
        <w:t>I.</w:t>
      </w:r>
      <w:r w:rsidRPr="008956F7">
        <w:rPr>
          <w:rFonts w:ascii="Arial" w:hAnsi="Arial" w:cs="Arial"/>
        </w:rPr>
        <w:t xml:space="preserve"> </w:t>
      </w:r>
      <w:proofErr w:type="gramStart"/>
      <w:r w:rsidRPr="008956F7">
        <w:rPr>
          <w:rFonts w:ascii="Arial" w:hAnsi="Arial" w:cs="Arial"/>
        </w:rPr>
        <w:t>Presidente</w:t>
      </w:r>
      <w:proofErr w:type="gramEnd"/>
      <w:r w:rsidRPr="008956F7">
        <w:rPr>
          <w:rFonts w:ascii="Arial" w:hAnsi="Arial" w:cs="Arial"/>
        </w:rPr>
        <w:t xml:space="preserve"> municipal de León, Héctor Germán René</w:t>
      </w:r>
      <w:r>
        <w:rPr>
          <w:rFonts w:ascii="Arial" w:hAnsi="Arial" w:cs="Arial"/>
        </w:rPr>
        <w:t xml:space="preserve"> </w:t>
      </w:r>
      <w:r w:rsidRPr="008956F7">
        <w:rPr>
          <w:rFonts w:ascii="Arial" w:hAnsi="Arial" w:cs="Arial"/>
        </w:rPr>
        <w:t xml:space="preserve">López Santillana, </w:t>
      </w:r>
      <w:r w:rsidR="006B0403">
        <w:rPr>
          <w:rFonts w:ascii="Arial" w:hAnsi="Arial" w:cs="Arial"/>
          <w:b/>
        </w:rPr>
        <w:t>II</w:t>
      </w:r>
      <w:r w:rsidRPr="008956F7">
        <w:rPr>
          <w:rFonts w:ascii="Arial" w:hAnsi="Arial" w:cs="Arial"/>
          <w:b/>
        </w:rPr>
        <w:t>.</w:t>
      </w:r>
      <w:r w:rsidRPr="008956F7">
        <w:rPr>
          <w:rFonts w:ascii="Arial" w:hAnsi="Arial" w:cs="Arial"/>
        </w:rPr>
        <w:t xml:space="preserve"> Titular de la Dirección General de Hospitalidad y Turismo, Gloria Magaly Cano de la Fuente, </w:t>
      </w:r>
      <w:r w:rsidR="006B0403">
        <w:rPr>
          <w:rFonts w:ascii="Arial" w:hAnsi="Arial" w:cs="Arial"/>
          <w:b/>
        </w:rPr>
        <w:t>III</w:t>
      </w:r>
      <w:r w:rsidRPr="008956F7">
        <w:rPr>
          <w:rFonts w:ascii="Arial" w:hAnsi="Arial" w:cs="Arial"/>
          <w:b/>
        </w:rPr>
        <w:t>.</w:t>
      </w:r>
      <w:r w:rsidRPr="008956F7">
        <w:rPr>
          <w:rFonts w:ascii="Arial" w:hAnsi="Arial" w:cs="Arial"/>
        </w:rPr>
        <w:t xml:space="preserve"> Titular</w:t>
      </w:r>
      <w:r>
        <w:rPr>
          <w:rFonts w:ascii="Arial" w:hAnsi="Arial" w:cs="Arial"/>
        </w:rPr>
        <w:t xml:space="preserve"> </w:t>
      </w:r>
      <w:r w:rsidRPr="008956F7">
        <w:rPr>
          <w:rFonts w:ascii="Arial" w:hAnsi="Arial" w:cs="Arial"/>
        </w:rPr>
        <w:t xml:space="preserve">de la Coordinación del Instituto Cultural de León, Elizabeth Reyes Espino, </w:t>
      </w:r>
      <w:r w:rsidR="006B0403">
        <w:rPr>
          <w:rFonts w:ascii="Arial" w:hAnsi="Arial" w:cs="Arial"/>
          <w:b/>
        </w:rPr>
        <w:t>IV</w:t>
      </w:r>
      <w:r w:rsidRPr="008956F7">
        <w:rPr>
          <w:rFonts w:ascii="Arial" w:hAnsi="Arial" w:cs="Arial"/>
          <w:b/>
        </w:rPr>
        <w:t>.</w:t>
      </w:r>
      <w:r w:rsidRPr="008956F7">
        <w:rPr>
          <w:rFonts w:ascii="Arial" w:hAnsi="Arial" w:cs="Arial"/>
        </w:rPr>
        <w:t xml:space="preserve"> Gobernador Constitucional de Guanajuato,</w:t>
      </w:r>
      <w:r>
        <w:rPr>
          <w:rFonts w:ascii="Arial" w:hAnsi="Arial" w:cs="Arial"/>
        </w:rPr>
        <w:t xml:space="preserve"> </w:t>
      </w:r>
      <w:r w:rsidRPr="008956F7">
        <w:rPr>
          <w:rFonts w:ascii="Arial" w:hAnsi="Arial" w:cs="Arial"/>
        </w:rPr>
        <w:t xml:space="preserve">Diego </w:t>
      </w:r>
      <w:proofErr w:type="spellStart"/>
      <w:r w:rsidRPr="008956F7">
        <w:rPr>
          <w:rFonts w:ascii="Arial" w:hAnsi="Arial" w:cs="Arial"/>
        </w:rPr>
        <w:t>Sinhue</w:t>
      </w:r>
      <w:proofErr w:type="spellEnd"/>
      <w:r w:rsidRPr="008956F7">
        <w:rPr>
          <w:rFonts w:ascii="Arial" w:hAnsi="Arial" w:cs="Arial"/>
        </w:rPr>
        <w:t xml:space="preserve"> Rodríguez Vallejo y </w:t>
      </w:r>
      <w:r w:rsidR="006B0403">
        <w:rPr>
          <w:rFonts w:ascii="Arial" w:hAnsi="Arial" w:cs="Arial"/>
          <w:b/>
        </w:rPr>
        <w:t>V</w:t>
      </w:r>
      <w:r w:rsidRPr="008956F7">
        <w:rPr>
          <w:rFonts w:ascii="Arial" w:hAnsi="Arial" w:cs="Arial"/>
          <w:b/>
        </w:rPr>
        <w:t>.</w:t>
      </w:r>
      <w:r w:rsidRPr="008956F7">
        <w:rPr>
          <w:rFonts w:ascii="Arial" w:hAnsi="Arial" w:cs="Arial"/>
        </w:rPr>
        <w:t xml:space="preserve"> Titular de la Secretaría de Medio Ambiente y Ordenamiento del Estado de</w:t>
      </w:r>
      <w:r>
        <w:rPr>
          <w:rFonts w:ascii="Arial" w:hAnsi="Arial" w:cs="Arial"/>
        </w:rPr>
        <w:t xml:space="preserve"> </w:t>
      </w:r>
      <w:r w:rsidRPr="008956F7">
        <w:rPr>
          <w:rFonts w:ascii="Arial" w:hAnsi="Arial" w:cs="Arial"/>
        </w:rPr>
        <w:t>Guanajuato.</w:t>
      </w:r>
    </w:p>
  </w:footnote>
  <w:footnote w:id="2">
    <w:p w14:paraId="43A87FA9" w14:textId="39506099" w:rsidR="00844581" w:rsidRPr="00844581" w:rsidRDefault="00844581" w:rsidP="00844581">
      <w:pPr>
        <w:pStyle w:val="Textonotapie"/>
        <w:jc w:val="both"/>
        <w:rPr>
          <w:rFonts w:ascii="Arial" w:hAnsi="Arial" w:cs="Arial"/>
          <w:lang w:val="es-MX"/>
        </w:rPr>
      </w:pPr>
      <w:r w:rsidRPr="00601ECF">
        <w:rPr>
          <w:rStyle w:val="Refdenotaalpie"/>
          <w:rFonts w:ascii="Arial" w:hAnsi="Arial" w:cs="Arial"/>
        </w:rPr>
        <w:footnoteRef/>
      </w:r>
      <w:r w:rsidRPr="00601ECF">
        <w:rPr>
          <w:rFonts w:ascii="Arial" w:hAnsi="Arial" w:cs="Arial"/>
        </w:rPr>
        <w:t xml:space="preserve"> </w:t>
      </w:r>
      <w:r w:rsidRPr="00601ECF">
        <w:rPr>
          <w:rFonts w:ascii="Arial" w:hAnsi="Arial" w:cs="Arial"/>
          <w:lang w:val="es-MX"/>
        </w:rPr>
        <w:t xml:space="preserve">Como se desprende de la respuesta otorgada por el Titular de la Oficialía de Partes de esta Sala Regional, mediante oficio </w:t>
      </w:r>
      <w:r w:rsidR="000363C9" w:rsidRPr="00601ECF">
        <w:rPr>
          <w:rFonts w:ascii="Arial" w:hAnsi="Arial" w:cs="Arial"/>
          <w:lang w:val="es-MX"/>
        </w:rPr>
        <w:t>SM-SGA-OP-4/2022</w:t>
      </w:r>
      <w:r w:rsidRPr="00601ECF">
        <w:rPr>
          <w:rFonts w:ascii="Arial" w:hAnsi="Arial" w:cs="Arial"/>
          <w:lang w:val="es-MX"/>
        </w:rPr>
        <w:t>.</w:t>
      </w:r>
    </w:p>
  </w:footnote>
  <w:footnote w:id="3">
    <w:p w14:paraId="7E8E3DDD" w14:textId="77777777" w:rsidR="00504FBE" w:rsidRPr="00357911" w:rsidRDefault="00504FBE" w:rsidP="00844581">
      <w:pPr>
        <w:pStyle w:val="Textonotapie"/>
        <w:jc w:val="both"/>
        <w:rPr>
          <w:rFonts w:ascii="Arial" w:eastAsia="Times New Roman" w:hAnsi="Arial" w:cs="Arial"/>
          <w:lang w:eastAsia="es-ES"/>
        </w:rPr>
      </w:pPr>
      <w:r w:rsidRPr="00844581">
        <w:rPr>
          <w:rStyle w:val="Refdenotaalpie"/>
          <w:rFonts w:ascii="Arial" w:hAnsi="Arial" w:cs="Arial"/>
        </w:rPr>
        <w:footnoteRef/>
      </w:r>
      <w:r w:rsidRPr="00844581">
        <w:rPr>
          <w:rFonts w:ascii="Arial" w:hAnsi="Arial" w:cs="Arial"/>
        </w:rPr>
        <w:t xml:space="preserve"> A</w:t>
      </w:r>
      <w:r w:rsidRPr="00844581">
        <w:rPr>
          <w:rFonts w:ascii="Arial" w:eastAsia="Times New Roman" w:hAnsi="Arial" w:cs="Arial"/>
          <w:lang w:eastAsia="es-ES"/>
        </w:rPr>
        <w:t>probados el doce de noviembre de dos mil catorce, en los que, a</w:t>
      </w:r>
      <w:r w:rsidRPr="00844581">
        <w:rPr>
          <w:rFonts w:ascii="Arial" w:eastAsia="Times New Roman" w:hAnsi="Arial" w:cs="Arial"/>
          <w:bCs/>
          <w:lang w:eastAsia="es-ES"/>
        </w:rPr>
        <w:t xml:space="preserve"> fin de garantizar el acceso a la tutela judicial efectiva y no dejar en estado de indefensión a los gobernados cuando un acto o resolución en materia electoral no admita ser controvertido a través de un medio de impugnación previsto en la </w:t>
      </w:r>
      <w:r w:rsidRPr="00844581">
        <w:rPr>
          <w:rFonts w:ascii="Arial" w:eastAsia="Times New Roman" w:hAnsi="Arial" w:cs="Arial"/>
          <w:bCs/>
          <w:i/>
          <w:lang w:eastAsia="es-ES"/>
        </w:rPr>
        <w:t>Ley de Medios</w:t>
      </w:r>
      <w:r w:rsidRPr="00844581">
        <w:rPr>
          <w:rFonts w:ascii="Arial" w:eastAsia="Times New Roman" w:hAnsi="Arial" w:cs="Arial"/>
          <w:bCs/>
          <w:lang w:eastAsia="es-ES"/>
        </w:rPr>
        <w:t xml:space="preserve">, se determinó </w:t>
      </w:r>
      <w:r w:rsidRPr="00844581">
        <w:rPr>
          <w:rFonts w:ascii="Arial" w:eastAsia="Times New Roman" w:hAnsi="Arial" w:cs="Arial"/>
          <w:lang w:eastAsia="es-ES"/>
        </w:rPr>
        <w:t>la integración de expedientes denominados Juicios Electorales, para conocer los planteamientos respectivos, los cuales deben tramitarse en términos de las reglas generales previstas para los medios impugnativos que establece la legislación procesal electoral.</w:t>
      </w:r>
    </w:p>
  </w:footnote>
  <w:footnote w:id="4">
    <w:p w14:paraId="2D035C50" w14:textId="6A75CE22" w:rsidR="00553DA7" w:rsidRPr="00754CB0" w:rsidRDefault="00553DA7" w:rsidP="00754CB0">
      <w:pPr>
        <w:pStyle w:val="Textonotapie"/>
        <w:jc w:val="both"/>
        <w:rPr>
          <w:rFonts w:ascii="Arial" w:hAnsi="Arial" w:cs="Arial"/>
        </w:rPr>
      </w:pPr>
      <w:r w:rsidRPr="00754CB0">
        <w:rPr>
          <w:rStyle w:val="Refdenotaalpie"/>
          <w:rFonts w:ascii="Arial" w:hAnsi="Arial" w:cs="Arial"/>
        </w:rPr>
        <w:footnoteRef/>
      </w:r>
      <w:r w:rsidRPr="00754CB0">
        <w:rPr>
          <w:rFonts w:ascii="Arial" w:hAnsi="Arial" w:cs="Arial"/>
        </w:rPr>
        <w:t xml:space="preserve"> Véase la jurisprudencia con número de registro 196956, 2a./J. 75/97, de rubro: LEGITIMACIÓN PROCESAL ACTIVA. CONCEPTO, consultable en: https://sjf.scjn.gob.mx/sjfsist/Paginas/tesis.aspx</w:t>
      </w:r>
      <w:r w:rsidR="00A07ABD">
        <w:rPr>
          <w:rFonts w:ascii="Arial" w:hAnsi="Arial" w:cs="Arial"/>
        </w:rPr>
        <w:t>.</w:t>
      </w:r>
    </w:p>
  </w:footnote>
  <w:footnote w:id="5">
    <w:p w14:paraId="5250F2F3" w14:textId="6851907A" w:rsidR="0001150C" w:rsidRPr="00A07ABD" w:rsidRDefault="0001150C" w:rsidP="00A07ABD">
      <w:pPr>
        <w:pStyle w:val="Textonotapie"/>
        <w:spacing w:line="264" w:lineRule="auto"/>
        <w:jc w:val="both"/>
        <w:rPr>
          <w:rFonts w:ascii="Arial" w:hAnsi="Arial" w:cs="Arial"/>
        </w:rPr>
      </w:pPr>
      <w:r w:rsidRPr="00754CB0">
        <w:rPr>
          <w:rStyle w:val="Refdenotaalpie"/>
          <w:rFonts w:ascii="Arial" w:hAnsi="Arial" w:cs="Arial"/>
        </w:rPr>
        <w:footnoteRef/>
      </w:r>
      <w:r w:rsidRPr="00754CB0">
        <w:rPr>
          <w:rFonts w:ascii="Arial" w:hAnsi="Arial" w:cs="Arial"/>
        </w:rPr>
        <w:t xml:space="preserve"> Sobre esta temática, este Tribunal Electoral ha considerado que se debe maximizar el acceso a la justicia de los partidos políticos, expandiendo la legitimación referida a los representantes partidarios acreditados, no solo ante los órganos emisores de los actos impugnados, sino respecto de i) los</w:t>
      </w:r>
      <w:r w:rsidR="00754CB0">
        <w:rPr>
          <w:rFonts w:ascii="Arial" w:hAnsi="Arial" w:cs="Arial"/>
        </w:rPr>
        <w:t xml:space="preserve"> </w:t>
      </w:r>
      <w:r w:rsidRPr="00754CB0">
        <w:rPr>
          <w:rFonts w:ascii="Arial" w:hAnsi="Arial" w:cs="Arial"/>
        </w:rPr>
        <w:t xml:space="preserve">acreditados ante los órganos originariamente responsables y ii) los reconocidos ante los órganos que inician el procedimiento correspondiente. Véase la </w:t>
      </w:r>
      <w:r w:rsidRPr="00A07ABD">
        <w:rPr>
          <w:rFonts w:ascii="Arial" w:hAnsi="Arial" w:cs="Arial"/>
        </w:rPr>
        <w:t>Jurisprudencia 02/99 aprobada por la Sala Superior de este Tribunal, de rubro: PERSONERÍA. LA TIENEN LOS REPRESENTANTES DE LOS</w:t>
      </w:r>
      <w:r w:rsidR="00A07ABD">
        <w:rPr>
          <w:rFonts w:ascii="Arial" w:hAnsi="Arial" w:cs="Arial"/>
        </w:rPr>
        <w:t xml:space="preserve"> </w:t>
      </w:r>
      <w:r w:rsidRPr="00A07ABD">
        <w:rPr>
          <w:rFonts w:ascii="Arial" w:hAnsi="Arial" w:cs="Arial"/>
        </w:rPr>
        <w:t>PARTIDOS POLÍTICOS REGISTRADOS ANTE LOS ÓRGANOS ELECTORALES MATERIALMENTE RESPONSABLES, AUNQUE ÉSTOS NO SEAN FORMALMENTE AUTORIDADES RESPONSABLES NI SUS ACTOS SEAN IMPUGNADOS DIRECTAMENTE EN EL JUICIO DE REVISIÓN CONSTITUCIONAL. Consultable en Justicia Electoral. Revista del Tribunal Electoral del Poder Judicial de la Federación, Suplemento 3, Año 2000, páginas 19 y 20.</w:t>
      </w:r>
    </w:p>
  </w:footnote>
  <w:footnote w:id="6">
    <w:p w14:paraId="068546FF" w14:textId="77777777" w:rsidR="0001150C" w:rsidRPr="00A07ABD" w:rsidRDefault="0001150C" w:rsidP="00A07ABD">
      <w:pPr>
        <w:autoSpaceDE w:val="0"/>
        <w:autoSpaceDN w:val="0"/>
        <w:adjustRightInd w:val="0"/>
        <w:spacing w:after="0" w:line="264" w:lineRule="auto"/>
        <w:jc w:val="both"/>
        <w:rPr>
          <w:rFonts w:ascii="Arial" w:hAnsi="Arial" w:cs="Arial"/>
          <w:sz w:val="20"/>
          <w:szCs w:val="20"/>
        </w:rPr>
      </w:pPr>
      <w:r w:rsidRPr="00A07ABD">
        <w:rPr>
          <w:rStyle w:val="Refdenotaalpie"/>
          <w:rFonts w:ascii="Arial" w:hAnsi="Arial" w:cs="Arial"/>
          <w:sz w:val="20"/>
          <w:szCs w:val="20"/>
        </w:rPr>
        <w:footnoteRef/>
      </w:r>
      <w:r w:rsidRPr="00A07ABD">
        <w:rPr>
          <w:rFonts w:ascii="Arial" w:hAnsi="Arial" w:cs="Arial"/>
          <w:sz w:val="20"/>
          <w:szCs w:val="20"/>
        </w:rPr>
        <w:t xml:space="preserve"> De conformidad con el derecho de los partidos políticos de nombrar representantes ante los órganos del Instituto Nacional Electoral y de los organismos públicos locales, en términos del artículo 23, párrafo 1, inciso j), de la Ley General de Partidos Políticos.</w:t>
      </w:r>
    </w:p>
  </w:footnote>
  <w:footnote w:id="7">
    <w:p w14:paraId="761F4AA6" w14:textId="770BF18C" w:rsidR="00844581" w:rsidRPr="00844581" w:rsidRDefault="00844581" w:rsidP="00844581">
      <w:pPr>
        <w:pStyle w:val="Textonotapie"/>
        <w:jc w:val="both"/>
        <w:rPr>
          <w:rFonts w:ascii="Arial" w:hAnsi="Arial" w:cs="Arial"/>
          <w:lang w:val="es-MX"/>
        </w:rPr>
      </w:pPr>
      <w:r w:rsidRPr="00844581">
        <w:rPr>
          <w:rStyle w:val="Refdenotaalpie"/>
          <w:rFonts w:ascii="Arial" w:hAnsi="Arial" w:cs="Arial"/>
        </w:rPr>
        <w:footnoteRef/>
      </w:r>
      <w:r w:rsidRPr="00844581">
        <w:rPr>
          <w:rFonts w:ascii="Arial" w:hAnsi="Arial" w:cs="Arial"/>
        </w:rPr>
        <w:t xml:space="preserve"> Véase el acuerdo emitido por el </w:t>
      </w:r>
      <w:r w:rsidRPr="0026591D">
        <w:rPr>
          <w:rFonts w:ascii="Arial" w:hAnsi="Arial" w:cs="Arial"/>
          <w:i/>
          <w:iCs/>
        </w:rPr>
        <w:t>Instituto Local</w:t>
      </w:r>
      <w:r w:rsidRPr="00844581">
        <w:rPr>
          <w:rFonts w:ascii="Arial" w:hAnsi="Arial" w:cs="Arial"/>
        </w:rPr>
        <w:t xml:space="preserve"> </w:t>
      </w:r>
      <w:r w:rsidR="0026591D">
        <w:rPr>
          <w:rFonts w:ascii="Arial" w:hAnsi="Arial" w:cs="Arial"/>
        </w:rPr>
        <w:t xml:space="preserve">el cual puede ser descargado </w:t>
      </w:r>
      <w:r w:rsidRPr="00844581">
        <w:rPr>
          <w:rFonts w:ascii="Arial" w:hAnsi="Arial" w:cs="Arial"/>
        </w:rPr>
        <w:t xml:space="preserve">en la liga </w:t>
      </w:r>
      <w:hyperlink r:id="rId1" w:history="1">
        <w:r w:rsidRPr="00844581">
          <w:rPr>
            <w:rStyle w:val="Hipervnculo"/>
            <w:rFonts w:ascii="Arial" w:hAnsi="Arial" w:cs="Arial"/>
          </w:rPr>
          <w:t>https://www.ieeg.mx/documentos/211021-extra-acuerdo-328-pdf/</w:t>
        </w:r>
      </w:hyperlink>
      <w:r w:rsidR="0026591D">
        <w:rPr>
          <w:rFonts w:ascii="Arial" w:hAnsi="Arial" w:cs="Arial"/>
          <w:color w:val="0000FF"/>
          <w:u w:val="single"/>
        </w:rPr>
        <w:t xml:space="preserve">. </w:t>
      </w:r>
    </w:p>
  </w:footnote>
  <w:footnote w:id="8">
    <w:p w14:paraId="36CE0047" w14:textId="77777777" w:rsidR="0070512E" w:rsidRPr="00844581" w:rsidRDefault="0070512E" w:rsidP="0070512E">
      <w:pPr>
        <w:pStyle w:val="Textonotapie"/>
        <w:jc w:val="both"/>
        <w:rPr>
          <w:rFonts w:ascii="Arial" w:hAnsi="Arial" w:cs="Arial"/>
          <w:lang w:val="es-MX"/>
        </w:rPr>
      </w:pPr>
      <w:r w:rsidRPr="00601ECF">
        <w:rPr>
          <w:rStyle w:val="Refdenotaalpie"/>
          <w:rFonts w:ascii="Arial" w:hAnsi="Arial" w:cs="Arial"/>
        </w:rPr>
        <w:footnoteRef/>
      </w:r>
      <w:r w:rsidRPr="00601ECF">
        <w:rPr>
          <w:rFonts w:ascii="Arial" w:hAnsi="Arial" w:cs="Arial"/>
        </w:rPr>
        <w:t xml:space="preserve"> </w:t>
      </w:r>
      <w:r w:rsidRPr="00601ECF">
        <w:rPr>
          <w:rFonts w:ascii="Arial" w:hAnsi="Arial" w:cs="Arial"/>
          <w:lang w:val="es-MX"/>
        </w:rPr>
        <w:t>Como se desprende de la respuesta otorgada por el Titular de la Oficialía de Partes de esta Sala Regional, mediante oficio SM-SGA-OP-4/2022.</w:t>
      </w:r>
    </w:p>
  </w:footnote>
  <w:footnote w:id="9">
    <w:p w14:paraId="03DBF8E0" w14:textId="77777777" w:rsidR="00BF057D" w:rsidRPr="006A3F7D" w:rsidRDefault="00BF057D" w:rsidP="00BF057D">
      <w:pPr>
        <w:pStyle w:val="Textonotapie"/>
        <w:jc w:val="both"/>
        <w:rPr>
          <w:rFonts w:ascii="Arial" w:hAnsi="Arial" w:cs="Arial"/>
          <w:sz w:val="16"/>
          <w:szCs w:val="16"/>
        </w:rPr>
      </w:pPr>
      <w:r w:rsidRPr="006A3F7D">
        <w:rPr>
          <w:rStyle w:val="Refdenotaalpie"/>
          <w:rFonts w:ascii="Arial" w:hAnsi="Arial" w:cs="Arial"/>
          <w:sz w:val="16"/>
          <w:szCs w:val="16"/>
        </w:rPr>
        <w:footnoteRef/>
      </w:r>
      <w:r>
        <w:rPr>
          <w:rFonts w:ascii="Arial" w:hAnsi="Arial" w:cs="Arial"/>
          <w:sz w:val="16"/>
          <w:szCs w:val="16"/>
        </w:rPr>
        <w:t xml:space="preserve"> </w:t>
      </w:r>
      <w:r w:rsidRPr="006A3F7D">
        <w:rPr>
          <w:rFonts w:ascii="Arial" w:hAnsi="Arial" w:cs="Arial"/>
          <w:sz w:val="16"/>
          <w:szCs w:val="16"/>
        </w:rPr>
        <w:t xml:space="preserve">Con </w:t>
      </w:r>
      <w:r w:rsidRPr="002B020B">
        <w:rPr>
          <w:rFonts w:ascii="Arial" w:hAnsi="Arial" w:cs="Arial"/>
          <w:sz w:val="16"/>
          <w:szCs w:val="16"/>
        </w:rPr>
        <w:t>fundamento en lo dispuesto en los artículos 174, segundo párrafo, 180, fracción V, de la Ley Orgánica del Poder Judicial de la Federación, y 48, último párrafo, del Reglamento Interno del Tribunal Electoral del Poder Judicial de la Federación, y con apoyo de la secretaria de estudio y cuenta Sigrid Lucia</w:t>
      </w:r>
      <w:r w:rsidRPr="006A3F7D">
        <w:rPr>
          <w:rFonts w:ascii="Arial" w:hAnsi="Arial" w:cs="Arial"/>
          <w:sz w:val="16"/>
          <w:szCs w:val="16"/>
        </w:rPr>
        <w:t xml:space="preserve"> María Gutiérrez Angulo.</w:t>
      </w:r>
    </w:p>
    <w:p w14:paraId="28E74D44" w14:textId="77777777" w:rsidR="00BF057D" w:rsidRPr="006A3F7D" w:rsidRDefault="00BF057D" w:rsidP="00BF057D">
      <w:pPr>
        <w:pStyle w:val="Textonotapie"/>
        <w:jc w:val="both"/>
        <w:rPr>
          <w:rFonts w:ascii="Arial" w:hAnsi="Arial" w:cs="Arial"/>
          <w:sz w:val="16"/>
          <w:szCs w:val="16"/>
        </w:rPr>
      </w:pPr>
    </w:p>
  </w:footnote>
  <w:footnote w:id="10">
    <w:p w14:paraId="4C8C03C4" w14:textId="77777777" w:rsidR="00BF057D" w:rsidRDefault="00BF057D" w:rsidP="00BF057D">
      <w:pPr>
        <w:pStyle w:val="Textonotapie"/>
        <w:jc w:val="both"/>
        <w:rPr>
          <w:rFonts w:ascii="Arial" w:hAnsi="Arial" w:cs="Arial"/>
          <w:sz w:val="16"/>
          <w:szCs w:val="16"/>
          <w:lang w:val="es-MX"/>
        </w:rPr>
      </w:pPr>
      <w:r w:rsidRPr="006A3F7D">
        <w:rPr>
          <w:rStyle w:val="Refdenotaalpie"/>
          <w:rFonts w:ascii="Arial" w:hAnsi="Arial" w:cs="Arial"/>
          <w:sz w:val="16"/>
          <w:szCs w:val="16"/>
        </w:rPr>
        <w:footnoteRef/>
      </w:r>
      <w:r w:rsidRPr="006A3F7D">
        <w:rPr>
          <w:rFonts w:ascii="Arial" w:hAnsi="Arial" w:cs="Arial"/>
          <w:sz w:val="16"/>
          <w:szCs w:val="16"/>
        </w:rPr>
        <w:t xml:space="preserve"> </w:t>
      </w:r>
      <w:r>
        <w:rPr>
          <w:rFonts w:ascii="Arial" w:hAnsi="Arial" w:cs="Arial"/>
          <w:sz w:val="16"/>
          <w:szCs w:val="16"/>
          <w:lang w:val="es-MX"/>
        </w:rPr>
        <w:t xml:space="preserve">En su oportunidad, el asunto fue turnado en la ponencia a cargo del Magistrado Ernesto Camacho. </w:t>
      </w:r>
      <w:r w:rsidRPr="006A3F7D">
        <w:rPr>
          <w:rFonts w:ascii="Arial" w:hAnsi="Arial" w:cs="Arial"/>
          <w:sz w:val="16"/>
          <w:szCs w:val="16"/>
          <w:lang w:val="es-MX"/>
        </w:rPr>
        <w:t xml:space="preserve">En sesión pública de 9 de febrero, el Magistrado presentó la propuesta proyecto de resolución de fondo, al considerar que el representante de Morena sí contaba con legitimación para promover el medio de impugnación federal, sin embargo, dicho proyecto fue votado en contra por el pleno y en consecuencia el expediente fue </w:t>
      </w:r>
      <w:proofErr w:type="spellStart"/>
      <w:r w:rsidRPr="006A3F7D">
        <w:rPr>
          <w:rFonts w:ascii="Arial" w:hAnsi="Arial" w:cs="Arial"/>
          <w:sz w:val="16"/>
          <w:szCs w:val="16"/>
          <w:lang w:val="es-MX"/>
        </w:rPr>
        <w:t>returnado</w:t>
      </w:r>
      <w:proofErr w:type="spellEnd"/>
      <w:r w:rsidRPr="006A3F7D">
        <w:rPr>
          <w:rFonts w:ascii="Arial" w:hAnsi="Arial" w:cs="Arial"/>
          <w:sz w:val="16"/>
          <w:szCs w:val="16"/>
          <w:lang w:val="es-MX"/>
        </w:rPr>
        <w:t xml:space="preserve"> a la Ponencia del Magistrado Yairsinio David García Ortiz.</w:t>
      </w:r>
    </w:p>
    <w:p w14:paraId="32795CC8" w14:textId="77777777" w:rsidR="00BF057D" w:rsidRPr="006A3F7D" w:rsidRDefault="00BF057D" w:rsidP="00BF057D">
      <w:pPr>
        <w:pStyle w:val="Textonotapie"/>
        <w:jc w:val="both"/>
        <w:rPr>
          <w:rFonts w:ascii="Arial" w:hAnsi="Arial" w:cs="Arial"/>
          <w:sz w:val="16"/>
          <w:szCs w:val="16"/>
          <w:lang w:val="es-MX"/>
        </w:rPr>
      </w:pPr>
      <w:r w:rsidRPr="006A3F7D">
        <w:rPr>
          <w:rFonts w:ascii="Arial" w:hAnsi="Arial" w:cs="Arial"/>
          <w:sz w:val="16"/>
          <w:szCs w:val="16"/>
          <w:lang w:val="es-MX"/>
        </w:rPr>
        <w:t xml:space="preserve">El 11 de febrero, el </w:t>
      </w:r>
      <w:bookmarkStart w:id="21" w:name="_Hlk96503069"/>
      <w:r w:rsidRPr="006A3F7D">
        <w:rPr>
          <w:rFonts w:ascii="Arial" w:hAnsi="Arial" w:cs="Arial"/>
          <w:sz w:val="16"/>
          <w:szCs w:val="16"/>
          <w:lang w:val="es-MX"/>
        </w:rPr>
        <w:t>Magistrado Instructor requirió al Comité Directivo Estatal de Morena en Guanajuato para que en el plazo de 3 días hábiles informara a esta Sala Monterrey, si Óscar Zavala cuenta con el cargo de representación de dicho partido, no obstante, Morena no emitió contestación</w:t>
      </w:r>
      <w:bookmarkEnd w:id="21"/>
      <w:r w:rsidRPr="006A3F7D">
        <w:rPr>
          <w:rFonts w:ascii="Arial" w:hAnsi="Arial" w:cs="Arial"/>
          <w:sz w:val="16"/>
          <w:szCs w:val="16"/>
          <w:lang w:val="es-MX"/>
        </w:rPr>
        <w:t>.</w:t>
      </w:r>
    </w:p>
  </w:footnote>
  <w:footnote w:id="11">
    <w:p w14:paraId="74E931AE" w14:textId="77777777" w:rsidR="00BF057D" w:rsidRPr="006A3F7D" w:rsidRDefault="00BF057D" w:rsidP="00BF057D">
      <w:pPr>
        <w:pStyle w:val="Textonotapie"/>
        <w:jc w:val="both"/>
        <w:rPr>
          <w:rFonts w:ascii="Arial" w:hAnsi="Arial" w:cs="Arial"/>
          <w:sz w:val="16"/>
          <w:szCs w:val="16"/>
          <w:lang w:val="es-MX"/>
        </w:rPr>
      </w:pPr>
      <w:r w:rsidRPr="007F6BC2">
        <w:rPr>
          <w:rStyle w:val="Refdenotaalpie"/>
          <w:rFonts w:ascii="Arial" w:hAnsi="Arial" w:cs="Arial"/>
          <w:sz w:val="16"/>
          <w:szCs w:val="16"/>
        </w:rPr>
        <w:footnoteRef/>
      </w:r>
      <w:r w:rsidRPr="007F6BC2">
        <w:rPr>
          <w:rFonts w:ascii="Arial" w:hAnsi="Arial" w:cs="Arial"/>
          <w:sz w:val="16"/>
          <w:szCs w:val="16"/>
        </w:rPr>
        <w:t xml:space="preserve"> El Tribunal Local en su informe circunstanciado refiere que</w:t>
      </w:r>
      <w:r>
        <w:rPr>
          <w:rFonts w:ascii="Arial" w:hAnsi="Arial" w:cs="Arial"/>
          <w:sz w:val="16"/>
          <w:szCs w:val="16"/>
        </w:rPr>
        <w:t>: El inconforme tiene reconocida su personería en el procedimiento especial sancionador como parte denunciante y el acto impugnado es cierto, pues efectivamente el Pleno del Tribunal Estatal Electoral de Guanajuato emitió la sentencia en fecha de 24 de enero de 2022, la que se encuentra ajustada a derecho, al observar de manera puntual los preceptos de la Constitución Política de los Estados Unidos Mexicanos, de la Constitución Política para el Estado de Guanajuato y de la legislación electoral aplicable, pues en ella se expresan de manera precisa la fundamentación y motivación que le sustentan, por lo que se sostiene su constitucionalidad y legalidad.</w:t>
      </w:r>
    </w:p>
  </w:footnote>
  <w:footnote w:id="12">
    <w:p w14:paraId="3123D5ED" w14:textId="77777777" w:rsidR="00BF057D" w:rsidRDefault="00BF057D" w:rsidP="00BF057D">
      <w:pPr>
        <w:pStyle w:val="Textonotapie"/>
        <w:jc w:val="both"/>
        <w:rPr>
          <w:rFonts w:ascii="Arial" w:hAnsi="Arial" w:cs="Arial"/>
          <w:sz w:val="16"/>
          <w:szCs w:val="16"/>
        </w:rPr>
      </w:pPr>
      <w:r w:rsidRPr="00E35057">
        <w:rPr>
          <w:rStyle w:val="Refdenotaalpie"/>
          <w:rFonts w:ascii="Arial" w:hAnsi="Arial" w:cs="Arial"/>
          <w:sz w:val="16"/>
          <w:szCs w:val="16"/>
        </w:rPr>
        <w:footnoteRef/>
      </w:r>
      <w:r>
        <w:rPr>
          <w:rFonts w:ascii="Arial" w:hAnsi="Arial" w:cs="Arial"/>
          <w:sz w:val="16"/>
          <w:szCs w:val="16"/>
        </w:rPr>
        <w:t xml:space="preserve"> Ley </w:t>
      </w:r>
      <w:r w:rsidRPr="00406DA9">
        <w:rPr>
          <w:rFonts w:ascii="Arial" w:hAnsi="Arial" w:cs="Arial"/>
          <w:sz w:val="16"/>
          <w:szCs w:val="16"/>
        </w:rPr>
        <w:t xml:space="preserve">General </w:t>
      </w:r>
      <w:r>
        <w:rPr>
          <w:rFonts w:ascii="Arial" w:hAnsi="Arial" w:cs="Arial"/>
          <w:sz w:val="16"/>
          <w:szCs w:val="16"/>
        </w:rPr>
        <w:t>d</w:t>
      </w:r>
      <w:r w:rsidRPr="00406DA9">
        <w:rPr>
          <w:rFonts w:ascii="Arial" w:hAnsi="Arial" w:cs="Arial"/>
          <w:sz w:val="16"/>
          <w:szCs w:val="16"/>
        </w:rPr>
        <w:t xml:space="preserve">el Sistema </w:t>
      </w:r>
      <w:r>
        <w:rPr>
          <w:rFonts w:ascii="Arial" w:hAnsi="Arial" w:cs="Arial"/>
          <w:sz w:val="16"/>
          <w:szCs w:val="16"/>
        </w:rPr>
        <w:t>d</w:t>
      </w:r>
      <w:r w:rsidRPr="00406DA9">
        <w:rPr>
          <w:rFonts w:ascii="Arial" w:hAnsi="Arial" w:cs="Arial"/>
          <w:sz w:val="16"/>
          <w:szCs w:val="16"/>
        </w:rPr>
        <w:t xml:space="preserve">e Medios </w:t>
      </w:r>
      <w:r>
        <w:rPr>
          <w:rFonts w:ascii="Arial" w:hAnsi="Arial" w:cs="Arial"/>
          <w:sz w:val="16"/>
          <w:szCs w:val="16"/>
        </w:rPr>
        <w:t>d</w:t>
      </w:r>
      <w:r w:rsidRPr="00406DA9">
        <w:rPr>
          <w:rFonts w:ascii="Arial" w:hAnsi="Arial" w:cs="Arial"/>
          <w:sz w:val="16"/>
          <w:szCs w:val="16"/>
        </w:rPr>
        <w:t xml:space="preserve">e Impugnación </w:t>
      </w:r>
      <w:r>
        <w:rPr>
          <w:rFonts w:ascii="Arial" w:hAnsi="Arial" w:cs="Arial"/>
          <w:sz w:val="16"/>
          <w:szCs w:val="16"/>
        </w:rPr>
        <w:t>e</w:t>
      </w:r>
      <w:r w:rsidRPr="00406DA9">
        <w:rPr>
          <w:rFonts w:ascii="Arial" w:hAnsi="Arial" w:cs="Arial"/>
          <w:sz w:val="16"/>
          <w:szCs w:val="16"/>
        </w:rPr>
        <w:t>n Materia Electoral</w:t>
      </w:r>
      <w:r>
        <w:rPr>
          <w:rFonts w:ascii="Arial" w:hAnsi="Arial" w:cs="Arial"/>
          <w:sz w:val="16"/>
          <w:szCs w:val="16"/>
        </w:rPr>
        <w:t xml:space="preserve">. </w:t>
      </w:r>
    </w:p>
    <w:p w14:paraId="46D2A65C" w14:textId="77777777" w:rsidR="00BF057D" w:rsidRPr="00CF4C21" w:rsidRDefault="00BF057D" w:rsidP="00BF057D">
      <w:pPr>
        <w:pStyle w:val="Textonotapie"/>
        <w:jc w:val="both"/>
        <w:rPr>
          <w:i/>
          <w:iCs/>
          <w:lang w:val="es-MX"/>
        </w:rPr>
      </w:pPr>
      <w:r w:rsidRPr="007E1D24">
        <w:rPr>
          <w:rFonts w:ascii="Arial" w:hAnsi="Arial" w:cs="Arial"/>
          <w:i/>
          <w:iCs/>
          <w:sz w:val="16"/>
          <w:szCs w:val="16"/>
        </w:rPr>
        <w:t>Artículo 18, 2. El</w:t>
      </w:r>
      <w:r w:rsidRPr="00CF4C21">
        <w:rPr>
          <w:rFonts w:ascii="Arial" w:hAnsi="Arial" w:cs="Arial"/>
          <w:i/>
          <w:iCs/>
          <w:sz w:val="16"/>
          <w:szCs w:val="16"/>
        </w:rPr>
        <w:t xml:space="preserve"> informe circunstanciado que debe rendir la autoridad u órgano partidista responsable, por lo menos deberá contener:</w:t>
      </w:r>
      <w:r>
        <w:rPr>
          <w:rFonts w:ascii="Arial" w:hAnsi="Arial" w:cs="Arial"/>
          <w:i/>
          <w:iCs/>
          <w:sz w:val="16"/>
          <w:szCs w:val="16"/>
        </w:rPr>
        <w:t xml:space="preserve"> </w:t>
      </w:r>
      <w:r w:rsidRPr="00CF4C21">
        <w:rPr>
          <w:rFonts w:ascii="Arial" w:hAnsi="Arial" w:cs="Arial"/>
          <w:i/>
          <w:iCs/>
          <w:sz w:val="16"/>
          <w:szCs w:val="16"/>
        </w:rPr>
        <w:t>a) En su caso, la mención de si el promovente o el compareciente, tienen reconocida su personería;</w:t>
      </w:r>
      <w:r>
        <w:rPr>
          <w:rFonts w:ascii="Arial" w:hAnsi="Arial" w:cs="Arial"/>
          <w:i/>
          <w:iCs/>
          <w:sz w:val="16"/>
          <w:szCs w:val="16"/>
        </w:rPr>
        <w:t xml:space="preserve"> </w:t>
      </w:r>
      <w:r w:rsidRPr="00CF4C21">
        <w:rPr>
          <w:rFonts w:ascii="Arial" w:hAnsi="Arial" w:cs="Arial"/>
          <w:i/>
          <w:iCs/>
          <w:sz w:val="16"/>
          <w:szCs w:val="16"/>
        </w:rPr>
        <w:t>b) Los motivos y fundamentos jurídicos que considere pertinentes para sostener la constitucionalidad o legalidad del acto o resolución impugnado; y</w:t>
      </w:r>
      <w:r>
        <w:rPr>
          <w:rFonts w:ascii="Arial" w:hAnsi="Arial" w:cs="Arial"/>
          <w:i/>
          <w:iCs/>
          <w:sz w:val="16"/>
          <w:szCs w:val="16"/>
        </w:rPr>
        <w:t xml:space="preserve"> </w:t>
      </w:r>
      <w:r w:rsidRPr="00CF4C21">
        <w:rPr>
          <w:rFonts w:ascii="Arial" w:hAnsi="Arial" w:cs="Arial"/>
          <w:i/>
          <w:iCs/>
          <w:sz w:val="16"/>
          <w:szCs w:val="16"/>
        </w:rPr>
        <w:t>c) La firma del funcionario que lo rinde.</w:t>
      </w:r>
    </w:p>
  </w:footnote>
  <w:footnote w:id="13">
    <w:p w14:paraId="1A44F948" w14:textId="77777777" w:rsidR="00BF057D" w:rsidRPr="006A3F7D" w:rsidRDefault="00BF057D" w:rsidP="00BF057D">
      <w:pPr>
        <w:pStyle w:val="Textonotapie"/>
        <w:jc w:val="both"/>
        <w:rPr>
          <w:rFonts w:ascii="Arial" w:hAnsi="Arial" w:cs="Arial"/>
          <w:sz w:val="16"/>
          <w:szCs w:val="16"/>
          <w:lang w:val="es-MX"/>
        </w:rPr>
      </w:pPr>
      <w:r w:rsidRPr="006A3F7D">
        <w:rPr>
          <w:rStyle w:val="Refdenotaalpie"/>
          <w:rFonts w:ascii="Arial" w:hAnsi="Arial" w:cs="Arial"/>
          <w:sz w:val="16"/>
          <w:szCs w:val="16"/>
        </w:rPr>
        <w:footnoteRef/>
      </w:r>
      <w:r w:rsidRPr="006A3F7D">
        <w:rPr>
          <w:rFonts w:ascii="Arial" w:hAnsi="Arial" w:cs="Arial"/>
          <w:sz w:val="16"/>
          <w:szCs w:val="16"/>
        </w:rPr>
        <w:t xml:space="preserve"> </w:t>
      </w:r>
      <w:r w:rsidRPr="006A3F7D">
        <w:rPr>
          <w:rFonts w:ascii="Arial" w:hAnsi="Arial" w:cs="Arial"/>
          <w:sz w:val="16"/>
          <w:szCs w:val="16"/>
          <w:lang w:val="es-MX"/>
        </w:rPr>
        <w:t xml:space="preserve">Sírvase el como criterio orientador la jurisprudencia 33/2014, de rubro: </w:t>
      </w:r>
      <w:r w:rsidRPr="00B36D15">
        <w:rPr>
          <w:rFonts w:ascii="Arial" w:hAnsi="Arial" w:cs="Arial"/>
          <w:sz w:val="16"/>
          <w:szCs w:val="16"/>
          <w:lang w:val="es-MX"/>
        </w:rPr>
        <w:t>LEGITIMACIÓN O PERSONERÍA. BASTA CON QUE EN AUTOS ESTÉN ACREDITADAS, SIN QUE EL PROMOVENTE TENGA QUE PRESENTAR CONSTANCIA ALGUNA EN EL MOMENTO DE LA PRESENTACIÓN DE LA DEMANDA.</w:t>
      </w:r>
    </w:p>
  </w:footnote>
  <w:footnote w:id="14">
    <w:p w14:paraId="631BFB2C" w14:textId="77777777" w:rsidR="00BF057D" w:rsidRPr="006A3F7D" w:rsidRDefault="00BF057D" w:rsidP="00BF057D">
      <w:pPr>
        <w:pStyle w:val="Textonotapie"/>
        <w:jc w:val="both"/>
        <w:rPr>
          <w:rFonts w:ascii="Arial" w:hAnsi="Arial" w:cs="Arial"/>
          <w:sz w:val="16"/>
          <w:szCs w:val="16"/>
          <w:highlight w:val="red"/>
        </w:rPr>
      </w:pPr>
      <w:r w:rsidRPr="006A3F7D">
        <w:rPr>
          <w:rStyle w:val="Refdenotaalpie"/>
          <w:rFonts w:ascii="Arial" w:hAnsi="Arial" w:cs="Arial"/>
          <w:sz w:val="16"/>
          <w:szCs w:val="16"/>
        </w:rPr>
        <w:footnoteRef/>
      </w:r>
      <w:r w:rsidRPr="006A3F7D">
        <w:rPr>
          <w:rFonts w:ascii="Arial" w:hAnsi="Arial" w:cs="Arial"/>
          <w:sz w:val="16"/>
          <w:szCs w:val="16"/>
        </w:rPr>
        <w:t xml:space="preserve"> Véase la tesis II.1o.A.153 A, de rubro: IMPROCEDENCIA DEL JUICIO CONTENCIOSO ADMINISTRATIVO. EL ESTUDIO EN LA REVISIÓN DE LAS CAUSALES EXAMINADAS EN PRIMERA INSTANCIA ESTÁ SUPEDITADO A QUE EXISTA AGRAVIO EXPRESO DE LA PARTE A QUIEN PERJUDIQUE LA DESESTIMACIÓN DE AQUÉLLAS (LEGISLACIÓN DEL ESTADO DE MÉXICO).</w:t>
      </w:r>
    </w:p>
  </w:footnote>
  <w:footnote w:id="15">
    <w:p w14:paraId="437FB3C8" w14:textId="77777777" w:rsidR="00BF057D" w:rsidRPr="006A3F7D" w:rsidRDefault="00BF057D" w:rsidP="00BF057D">
      <w:pPr>
        <w:pStyle w:val="Textonotapie"/>
        <w:jc w:val="both"/>
        <w:rPr>
          <w:rFonts w:ascii="Arial" w:hAnsi="Arial" w:cs="Arial"/>
          <w:sz w:val="16"/>
          <w:szCs w:val="16"/>
          <w:lang w:val="es-MX"/>
        </w:rPr>
      </w:pPr>
      <w:r w:rsidRPr="006A3F7D">
        <w:rPr>
          <w:rStyle w:val="Refdenotaalpie"/>
          <w:rFonts w:ascii="Arial" w:hAnsi="Arial" w:cs="Arial"/>
          <w:sz w:val="16"/>
          <w:szCs w:val="16"/>
        </w:rPr>
        <w:footnoteRef/>
      </w:r>
      <w:r w:rsidRPr="006A3F7D">
        <w:rPr>
          <w:rFonts w:ascii="Arial" w:hAnsi="Arial" w:cs="Arial"/>
          <w:sz w:val="16"/>
          <w:szCs w:val="16"/>
        </w:rPr>
        <w:t xml:space="preserve"> </w:t>
      </w:r>
      <w:r w:rsidRPr="006A3F7D">
        <w:rPr>
          <w:rFonts w:ascii="Arial" w:hAnsi="Arial" w:cs="Arial"/>
          <w:sz w:val="16"/>
          <w:szCs w:val="16"/>
          <w:lang w:val="es-MX"/>
        </w:rPr>
        <w:t>Similar criterio sostuvo la Sala Xalapa, en el juicio SX-JDC-1388/2021 Y SX-JRC-422/2021 ACUMULADOS, en el cual se consideró que:</w:t>
      </w:r>
    </w:p>
    <w:p w14:paraId="1520CF9C" w14:textId="77777777" w:rsidR="00BF057D" w:rsidRPr="006A3F7D" w:rsidRDefault="00BF057D" w:rsidP="00BF057D">
      <w:pPr>
        <w:pStyle w:val="Textonotapie"/>
        <w:ind w:firstLine="284"/>
        <w:jc w:val="both"/>
        <w:rPr>
          <w:rFonts w:ascii="Arial" w:hAnsi="Arial" w:cs="Arial"/>
          <w:i/>
          <w:iCs/>
          <w:sz w:val="16"/>
          <w:szCs w:val="16"/>
          <w:lang w:val="es-MX"/>
        </w:rPr>
      </w:pPr>
      <w:r w:rsidRPr="006A3F7D">
        <w:rPr>
          <w:rFonts w:ascii="Arial" w:hAnsi="Arial" w:cs="Arial"/>
          <w:sz w:val="16"/>
          <w:szCs w:val="16"/>
          <w:lang w:val="es-MX"/>
        </w:rPr>
        <w:t>“</w:t>
      </w:r>
      <w:r w:rsidRPr="006A3F7D">
        <w:rPr>
          <w:rFonts w:ascii="Arial" w:hAnsi="Arial" w:cs="Arial"/>
          <w:i/>
          <w:iCs/>
          <w:sz w:val="16"/>
          <w:szCs w:val="16"/>
          <w:lang w:val="es-MX"/>
        </w:rPr>
        <w:t>Tampoco se actualiza la falta de legitimación y personería de quien acude en el juicio SX-JRC-422/2021.</w:t>
      </w:r>
    </w:p>
    <w:p w14:paraId="26C93FE2" w14:textId="77777777" w:rsidR="00BF057D" w:rsidRPr="006A3F7D" w:rsidRDefault="00BF057D" w:rsidP="00BF057D">
      <w:pPr>
        <w:pStyle w:val="Textonotapie"/>
        <w:ind w:firstLine="284"/>
        <w:jc w:val="both"/>
        <w:rPr>
          <w:rFonts w:ascii="Arial" w:hAnsi="Arial" w:cs="Arial"/>
          <w:i/>
          <w:iCs/>
          <w:sz w:val="16"/>
          <w:szCs w:val="16"/>
          <w:lang w:val="es-MX"/>
        </w:rPr>
      </w:pPr>
      <w:r w:rsidRPr="006A3F7D">
        <w:rPr>
          <w:rFonts w:ascii="Arial" w:hAnsi="Arial" w:cs="Arial"/>
          <w:i/>
          <w:iCs/>
          <w:sz w:val="16"/>
          <w:szCs w:val="16"/>
          <w:lang w:val="es-MX"/>
        </w:rPr>
        <w:t xml:space="preserve">El actor de ese juicio es el Partido Verde Ecologista de México y, precisamente por tratarse de un partido político tiene legitimación, incluso interés jurídico porque la sentencia impugnada revocó tanto la declaración de validez de la elección en la que participó como la constancia de mayoría y validez a la planilla postulada por ese ente político. </w:t>
      </w:r>
    </w:p>
    <w:p w14:paraId="11A47B06" w14:textId="77777777" w:rsidR="00BF057D" w:rsidRPr="006A3F7D" w:rsidRDefault="00BF057D" w:rsidP="00BF057D">
      <w:pPr>
        <w:pStyle w:val="Textonotapie"/>
        <w:ind w:firstLine="284"/>
        <w:jc w:val="both"/>
        <w:rPr>
          <w:rFonts w:ascii="Arial" w:hAnsi="Arial" w:cs="Arial"/>
          <w:i/>
          <w:iCs/>
          <w:sz w:val="16"/>
          <w:szCs w:val="16"/>
          <w:lang w:val="es-MX"/>
        </w:rPr>
      </w:pPr>
      <w:r w:rsidRPr="006A3F7D">
        <w:rPr>
          <w:rFonts w:ascii="Arial" w:hAnsi="Arial" w:cs="Arial"/>
          <w:i/>
          <w:iCs/>
          <w:sz w:val="16"/>
          <w:szCs w:val="16"/>
          <w:lang w:val="es-MX"/>
        </w:rPr>
        <w:t xml:space="preserve">Además, </w:t>
      </w:r>
      <w:r w:rsidRPr="000F175F">
        <w:rPr>
          <w:rFonts w:ascii="Arial" w:hAnsi="Arial" w:cs="Arial"/>
          <w:b/>
          <w:bCs/>
          <w:i/>
          <w:iCs/>
          <w:sz w:val="16"/>
          <w:szCs w:val="16"/>
          <w:lang w:val="es-MX"/>
        </w:rPr>
        <w:t>está colmada la personería de Mario de Jesús Ramos Díaz</w:t>
      </w:r>
      <w:r w:rsidRPr="006A3F7D">
        <w:rPr>
          <w:rFonts w:ascii="Arial" w:hAnsi="Arial" w:cs="Arial"/>
          <w:i/>
          <w:iCs/>
          <w:sz w:val="16"/>
          <w:szCs w:val="16"/>
          <w:lang w:val="es-MX"/>
        </w:rPr>
        <w:t>, quien acude como representante propietario de ese partido político ante el Consejo Municipal Electoral con sede en San Cristóbal de las Casas, Chiapas.</w:t>
      </w:r>
    </w:p>
    <w:p w14:paraId="6E105850" w14:textId="77777777" w:rsidR="00BF057D" w:rsidRPr="006A3F7D" w:rsidRDefault="00BF057D" w:rsidP="00BF057D">
      <w:pPr>
        <w:pStyle w:val="Textonotapie"/>
        <w:ind w:firstLine="284"/>
        <w:jc w:val="both"/>
        <w:rPr>
          <w:rFonts w:ascii="Arial" w:hAnsi="Arial" w:cs="Arial"/>
          <w:i/>
          <w:iCs/>
          <w:sz w:val="16"/>
          <w:szCs w:val="16"/>
          <w:lang w:val="es-MX"/>
        </w:rPr>
      </w:pPr>
      <w:r w:rsidRPr="006A3F7D">
        <w:rPr>
          <w:rFonts w:ascii="Arial" w:hAnsi="Arial" w:cs="Arial"/>
          <w:i/>
          <w:iCs/>
          <w:sz w:val="16"/>
          <w:szCs w:val="16"/>
          <w:lang w:val="es-MX"/>
        </w:rPr>
        <w:t>Sin que, en el presente caso, se pueda desconocer tal calidad por el argumento del tercero interesado en cuanto alude que ese consejo se desinstaló.</w:t>
      </w:r>
    </w:p>
    <w:p w14:paraId="0418EBAE" w14:textId="77777777" w:rsidR="00BF057D" w:rsidRPr="006A3F7D" w:rsidRDefault="00BF057D" w:rsidP="00BF057D">
      <w:pPr>
        <w:pStyle w:val="Textonotapie"/>
        <w:ind w:firstLine="284"/>
        <w:jc w:val="both"/>
        <w:rPr>
          <w:rFonts w:ascii="Arial" w:hAnsi="Arial" w:cs="Arial"/>
          <w:i/>
          <w:iCs/>
          <w:sz w:val="16"/>
          <w:szCs w:val="16"/>
          <w:lang w:val="es-MX"/>
        </w:rPr>
      </w:pPr>
      <w:r w:rsidRPr="006A3F7D">
        <w:rPr>
          <w:rFonts w:ascii="Arial" w:hAnsi="Arial" w:cs="Arial"/>
          <w:i/>
          <w:iCs/>
          <w:sz w:val="16"/>
          <w:szCs w:val="16"/>
          <w:lang w:val="es-MX"/>
        </w:rPr>
        <w:t xml:space="preserve">Esto, porque aún en el caso de que se desinstalara el Consejo </w:t>
      </w:r>
      <w:proofErr w:type="spellStart"/>
      <w:r w:rsidRPr="006A3F7D">
        <w:rPr>
          <w:rFonts w:ascii="Arial" w:hAnsi="Arial" w:cs="Arial"/>
          <w:i/>
          <w:iCs/>
          <w:sz w:val="16"/>
          <w:szCs w:val="16"/>
          <w:lang w:val="es-MX"/>
        </w:rPr>
        <w:t>Municial</w:t>
      </w:r>
      <w:proofErr w:type="spellEnd"/>
      <w:r w:rsidRPr="006A3F7D">
        <w:rPr>
          <w:rFonts w:ascii="Arial" w:hAnsi="Arial" w:cs="Arial"/>
          <w:i/>
          <w:iCs/>
          <w:sz w:val="16"/>
          <w:szCs w:val="16"/>
          <w:lang w:val="es-MX"/>
        </w:rPr>
        <w:t xml:space="preserve"> Electoral referido, el ciudadano Mario de Jesús Ramos Díaz continúa con la calidad de representante hasta en tanto culmine el proceso electoral —esto es, hasta que se resuelva el último medio de impugnación— o, en su caso, sea sustituido por el propio ente político, pero de esto último no hay elementos.</w:t>
      </w:r>
    </w:p>
    <w:p w14:paraId="4B161401" w14:textId="77777777" w:rsidR="00BF057D" w:rsidRPr="006A3F7D" w:rsidRDefault="00BF057D" w:rsidP="00BF057D">
      <w:pPr>
        <w:pStyle w:val="Textonotapie"/>
        <w:ind w:firstLine="284"/>
        <w:jc w:val="both"/>
        <w:rPr>
          <w:rFonts w:ascii="Arial" w:hAnsi="Arial" w:cs="Arial"/>
          <w:sz w:val="16"/>
          <w:szCs w:val="16"/>
          <w:lang w:val="es-MX"/>
        </w:rPr>
      </w:pPr>
      <w:r w:rsidRPr="006A3F7D">
        <w:rPr>
          <w:rFonts w:ascii="Arial" w:hAnsi="Arial" w:cs="Arial"/>
          <w:i/>
          <w:iCs/>
          <w:sz w:val="16"/>
          <w:szCs w:val="16"/>
          <w:lang w:val="es-MX"/>
        </w:rPr>
        <w:t>Incluso, la desinstalación del consejo no significa que el acto impugnado deje de tener efectos, por tanto, mientras la resolución siga generando afectación para alguna de las partes, quien fuera representante y accionó en la instancia local, se encuentra facultado para controvertir la determinación local</w:t>
      </w:r>
      <w:r w:rsidRPr="006A3F7D">
        <w:rPr>
          <w:rFonts w:ascii="Arial" w:hAnsi="Arial" w:cs="Arial"/>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EC2D" w14:textId="0A485FE4" w:rsidR="00047E56" w:rsidRDefault="00BF057D" w:rsidP="002B1629">
    <w:pPr>
      <w:pStyle w:val="Encabezado"/>
      <w:rPr>
        <w:rFonts w:ascii="Arial" w:hAnsi="Arial" w:cs="Arial"/>
        <w:b/>
        <w:noProof/>
        <w:lang w:val="es-ES" w:eastAsia="es-ES"/>
      </w:rPr>
    </w:pPr>
    <w:sdt>
      <w:sdtPr>
        <w:rPr>
          <w:rFonts w:ascii="Arial" w:hAnsi="Arial" w:cs="Arial"/>
          <w:b/>
          <w:noProof/>
          <w:lang w:val="es-ES" w:eastAsia="es-ES"/>
        </w:rPr>
        <w:id w:val="436489184"/>
        <w:docPartObj>
          <w:docPartGallery w:val="Page Numbers (Margins)"/>
          <w:docPartUnique/>
        </w:docPartObj>
      </w:sdtPr>
      <w:sdtEndPr/>
      <w:sdtContent>
        <w:r w:rsidR="00047E56" w:rsidRPr="001028E6">
          <w:rPr>
            <w:rFonts w:ascii="Arial" w:hAnsi="Arial" w:cs="Arial"/>
            <w:b/>
            <w:noProof/>
            <w:lang w:val="es-ES" w:eastAsia="es-ES"/>
          </w:rPr>
          <mc:AlternateContent>
            <mc:Choice Requires="wps">
              <w:drawing>
                <wp:anchor distT="0" distB="0" distL="114300" distR="114300" simplePos="0" relativeHeight="251657216" behindDoc="0" locked="0" layoutInCell="0" allowOverlap="1" wp14:anchorId="3407CEAA" wp14:editId="2A900D47">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33730754" w14:textId="77777777" w:rsidR="00047E56" w:rsidRDefault="00047E56">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0055360C"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7CEAA" id="Rectángulo 9"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q/eS0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33730754" w14:textId="77777777" w:rsidR="00047E56" w:rsidRDefault="00047E56">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0055360C" w:rsidRPr="0055360C">
                                  <w:rPr>
                                    <w:rFonts w:ascii="Cambria" w:eastAsiaTheme="majorEastAsia" w:hAnsi="Cambria" w:cstheme="majorBidi"/>
                                    <w:noProof/>
                                    <w:sz w:val="48"/>
                                    <w:szCs w:val="48"/>
                                    <w:lang w:val="es-ES"/>
                                  </w:rPr>
                                  <w:t>6</w:t>
                                </w:r>
                                <w:r w:rsidRPr="001028E6">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bookmarkStart w:id="25" w:name="_Hlk19724309"/>
    <w:r w:rsidR="00047E56" w:rsidRPr="00D801EC">
      <w:rPr>
        <w:rFonts w:ascii="Arial" w:hAnsi="Arial" w:cs="Arial"/>
        <w:b/>
        <w:noProof/>
        <w:lang w:val="es-ES" w:eastAsia="es-ES"/>
      </w:rPr>
      <w:t>SM-</w:t>
    </w:r>
    <w:r w:rsidR="00047E56">
      <w:rPr>
        <w:rFonts w:ascii="Arial" w:hAnsi="Arial" w:cs="Arial"/>
        <w:b/>
        <w:noProof/>
        <w:lang w:val="es-ES" w:eastAsia="es-ES"/>
      </w:rPr>
      <w:t>J</w:t>
    </w:r>
    <w:r w:rsidR="00504FBE">
      <w:rPr>
        <w:rFonts w:ascii="Arial" w:hAnsi="Arial" w:cs="Arial"/>
        <w:b/>
        <w:noProof/>
        <w:lang w:val="es-ES" w:eastAsia="es-ES"/>
      </w:rPr>
      <w:t>E</w:t>
    </w:r>
    <w:r w:rsidR="00047E56" w:rsidRPr="00D801EC">
      <w:rPr>
        <w:rFonts w:ascii="Arial" w:hAnsi="Arial" w:cs="Arial"/>
        <w:b/>
        <w:noProof/>
        <w:lang w:val="es-ES" w:eastAsia="es-ES"/>
      </w:rPr>
      <w:t>-</w:t>
    </w:r>
    <w:r w:rsidR="00002768">
      <w:rPr>
        <w:rFonts w:ascii="Arial" w:hAnsi="Arial" w:cs="Arial"/>
        <w:b/>
        <w:noProof/>
        <w:lang w:val="es-ES" w:eastAsia="es-ES"/>
      </w:rPr>
      <w:t>9</w:t>
    </w:r>
    <w:r w:rsidR="00047E56">
      <w:rPr>
        <w:rFonts w:ascii="Arial" w:hAnsi="Arial" w:cs="Arial"/>
        <w:b/>
        <w:noProof/>
        <w:lang w:val="es-ES" w:eastAsia="es-ES"/>
      </w:rPr>
      <w:t>/2</w:t>
    </w:r>
    <w:bookmarkEnd w:id="25"/>
    <w:r w:rsidR="00047E56">
      <w:rPr>
        <w:rFonts w:ascii="Arial" w:hAnsi="Arial" w:cs="Arial"/>
        <w:b/>
        <w:noProof/>
        <w:lang w:val="es-ES" w:eastAsia="es-ES"/>
      </w:rPr>
      <w:t>02</w:t>
    </w:r>
    <w:r w:rsidR="00002768">
      <w:rPr>
        <w:rFonts w:ascii="Arial" w:hAnsi="Arial" w:cs="Arial"/>
        <w:b/>
        <w:noProof/>
        <w:lang w:val="es-ES" w:eastAsia="es-E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3957" w14:textId="15935DC9" w:rsidR="00047E56" w:rsidRPr="00D801EC" w:rsidRDefault="00047E56" w:rsidP="002B1629">
    <w:pPr>
      <w:pStyle w:val="Encabezado"/>
      <w:jc w:val="right"/>
      <w:rPr>
        <w:rFonts w:ascii="Arial" w:hAnsi="Arial" w:cs="Arial"/>
        <w:b/>
      </w:rPr>
    </w:pPr>
    <w:r>
      <w:rPr>
        <w:noProof/>
        <w:lang w:val="es-ES" w:eastAsia="es-ES"/>
      </w:rPr>
      <w:drawing>
        <wp:anchor distT="0" distB="0" distL="114300" distR="114300" simplePos="0" relativeHeight="251661312" behindDoc="0" locked="0" layoutInCell="1" allowOverlap="1" wp14:anchorId="735A1523" wp14:editId="61E9D055">
          <wp:simplePos x="0" y="0"/>
          <wp:positionH relativeFrom="column">
            <wp:posOffset>-1537970</wp:posOffset>
          </wp:positionH>
          <wp:positionV relativeFrom="paragraph">
            <wp:posOffset>-221615</wp:posOffset>
          </wp:positionV>
          <wp:extent cx="1378585" cy="11918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ascii="Arial" w:hAnsi="Arial" w:cs="Arial"/>
        <w:b/>
        <w:noProof/>
        <w:lang w:val="es-ES" w:eastAsia="es-ES"/>
      </w:rPr>
      <mc:AlternateContent>
        <mc:Choice Requires="wps">
          <w:drawing>
            <wp:anchor distT="0" distB="0" distL="114300" distR="114300" simplePos="0" relativeHeight="251655168" behindDoc="0" locked="0" layoutInCell="0" allowOverlap="1" wp14:anchorId="61EA2704" wp14:editId="6EE7B1FF">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470C3DC" w14:textId="77777777" w:rsidR="00047E56" w:rsidRPr="009F45DC" w:rsidRDefault="00047E56">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0055360C"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A2704" id="Rectángulo 559" o:spid="_x0000_s1027" style="position:absolute;left:0;text-align:left;margin-left:553.75pt;margin-top:446.7pt;width:60pt;height: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470C3DC" w14:textId="77777777" w:rsidR="00047E56" w:rsidRPr="009F45DC" w:rsidRDefault="00047E56">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0055360C" w:rsidRPr="0055360C">
                      <w:rPr>
                        <w:rFonts w:ascii="Cambria" w:eastAsia="MS Gothic" w:hAnsi="Cambria"/>
                        <w:noProof/>
                        <w:sz w:val="48"/>
                        <w:szCs w:val="48"/>
                        <w:lang w:val="es-ES"/>
                      </w:rPr>
                      <w:t>7</w:t>
                    </w:r>
                    <w:r w:rsidRPr="009F45DC">
                      <w:rPr>
                        <w:rFonts w:ascii="Cambria" w:eastAsia="MS Gothic" w:hAnsi="Cambria"/>
                        <w:sz w:val="48"/>
                        <w:szCs w:val="48"/>
                      </w:rPr>
                      <w:fldChar w:fldCharType="end"/>
                    </w:r>
                  </w:p>
                </w:txbxContent>
              </v:textbox>
              <w10:wrap anchorx="page" anchory="page"/>
            </v:rect>
          </w:pict>
        </mc:Fallback>
      </mc:AlternateContent>
    </w:r>
    <w:r w:rsidRPr="007636DE">
      <w:rPr>
        <w:rFonts w:ascii="Arial" w:hAnsi="Arial" w:cs="Arial"/>
        <w:b/>
        <w:noProof/>
        <w:lang w:val="es-ES" w:eastAsia="es-ES"/>
      </w:rPr>
      <w:t>SM-</w:t>
    </w:r>
    <w:r>
      <w:rPr>
        <w:rFonts w:ascii="Arial" w:hAnsi="Arial" w:cs="Arial"/>
        <w:b/>
        <w:noProof/>
        <w:lang w:val="es-ES" w:eastAsia="es-ES"/>
      </w:rPr>
      <w:t>J</w:t>
    </w:r>
    <w:r w:rsidR="00504FBE">
      <w:rPr>
        <w:rFonts w:ascii="Arial" w:hAnsi="Arial" w:cs="Arial"/>
        <w:b/>
        <w:noProof/>
        <w:lang w:val="es-ES" w:eastAsia="es-ES"/>
      </w:rPr>
      <w:t>E</w:t>
    </w:r>
    <w:r w:rsidRPr="007636DE">
      <w:rPr>
        <w:rFonts w:ascii="Arial" w:hAnsi="Arial" w:cs="Arial"/>
        <w:b/>
        <w:noProof/>
        <w:lang w:val="es-ES" w:eastAsia="es-ES"/>
      </w:rPr>
      <w:t>-</w:t>
    </w:r>
    <w:r w:rsidR="00002768">
      <w:rPr>
        <w:rFonts w:ascii="Arial" w:hAnsi="Arial" w:cs="Arial"/>
        <w:b/>
        <w:noProof/>
        <w:lang w:val="es-ES" w:eastAsia="es-ES"/>
      </w:rPr>
      <w:t>9</w:t>
    </w:r>
    <w:r w:rsidR="002A2826">
      <w:rPr>
        <w:rFonts w:ascii="Arial" w:hAnsi="Arial" w:cs="Arial"/>
        <w:b/>
        <w:noProof/>
        <w:lang w:val="es-ES" w:eastAsia="es-ES"/>
      </w:rPr>
      <w:t>/202</w:t>
    </w:r>
    <w:r w:rsidR="00002768">
      <w:rPr>
        <w:rFonts w:ascii="Arial" w:hAnsi="Arial" w:cs="Arial"/>
        <w:b/>
        <w:noProof/>
        <w:lang w:val="es-ES" w:eastAsia="es-E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33F3" w14:textId="0F63FF5E" w:rsidR="00047E56" w:rsidRDefault="00047E56">
    <w:pPr>
      <w:pStyle w:val="Encabezado"/>
    </w:pPr>
    <w:r>
      <w:rPr>
        <w:noProof/>
        <w:lang w:val="es-ES" w:eastAsia="es-ES"/>
      </w:rPr>
      <w:drawing>
        <wp:anchor distT="0" distB="0" distL="114300" distR="114300" simplePos="0" relativeHeight="251659264" behindDoc="0" locked="0" layoutInCell="1" allowOverlap="1" wp14:anchorId="49A472E8" wp14:editId="44D8FE14">
          <wp:simplePos x="0" y="0"/>
          <wp:positionH relativeFrom="column">
            <wp:posOffset>-1490345</wp:posOffset>
          </wp:positionH>
          <wp:positionV relativeFrom="paragraph">
            <wp:posOffset>-194310</wp:posOffset>
          </wp:positionV>
          <wp:extent cx="1378585" cy="119189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773859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7327"/>
    <w:multiLevelType w:val="multilevel"/>
    <w:tmpl w:val="E07ED6B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2102590"/>
    <w:multiLevelType w:val="hybridMultilevel"/>
    <w:tmpl w:val="6AC459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7F13BE"/>
    <w:multiLevelType w:val="multilevel"/>
    <w:tmpl w:val="1A78B5FA"/>
    <w:lvl w:ilvl="0">
      <w:start w:val="1"/>
      <w:numFmt w:val="decimal"/>
      <w:lvlText w:val="%1"/>
      <w:lvlJc w:val="left"/>
      <w:pPr>
        <w:ind w:left="360" w:hanging="360"/>
      </w:pPr>
      <w:rPr>
        <w:rFonts w:eastAsia="Calibri" w:hint="default"/>
        <w:b/>
        <w:color w:val="auto"/>
      </w:rPr>
    </w:lvl>
    <w:lvl w:ilvl="1">
      <w:start w:val="2"/>
      <w:numFmt w:val="decimal"/>
      <w:lvlText w:val="%1.%2"/>
      <w:lvlJc w:val="left"/>
      <w:pPr>
        <w:ind w:left="1353" w:hanging="360"/>
      </w:pPr>
      <w:rPr>
        <w:rFonts w:eastAsia="Calibri" w:hint="default"/>
        <w:b/>
        <w:color w:val="auto"/>
      </w:rPr>
    </w:lvl>
    <w:lvl w:ilvl="2">
      <w:start w:val="1"/>
      <w:numFmt w:val="decimal"/>
      <w:lvlText w:val="%1.%2.%3"/>
      <w:lvlJc w:val="left"/>
      <w:pPr>
        <w:ind w:left="2706" w:hanging="720"/>
      </w:pPr>
      <w:rPr>
        <w:rFonts w:eastAsia="Calibri" w:hint="default"/>
        <w:b/>
        <w:color w:val="auto"/>
      </w:rPr>
    </w:lvl>
    <w:lvl w:ilvl="3">
      <w:start w:val="1"/>
      <w:numFmt w:val="decimal"/>
      <w:lvlText w:val="%1.%2.%3.%4"/>
      <w:lvlJc w:val="left"/>
      <w:pPr>
        <w:ind w:left="4059" w:hanging="1080"/>
      </w:pPr>
      <w:rPr>
        <w:rFonts w:eastAsia="Calibri" w:hint="default"/>
        <w:b/>
        <w:color w:val="auto"/>
      </w:rPr>
    </w:lvl>
    <w:lvl w:ilvl="4">
      <w:start w:val="1"/>
      <w:numFmt w:val="decimal"/>
      <w:lvlText w:val="%1.%2.%3.%4.%5"/>
      <w:lvlJc w:val="left"/>
      <w:pPr>
        <w:ind w:left="5052" w:hanging="1080"/>
      </w:pPr>
      <w:rPr>
        <w:rFonts w:eastAsia="Calibri" w:hint="default"/>
        <w:b/>
        <w:color w:val="auto"/>
      </w:rPr>
    </w:lvl>
    <w:lvl w:ilvl="5">
      <w:start w:val="1"/>
      <w:numFmt w:val="decimal"/>
      <w:lvlText w:val="%1.%2.%3.%4.%5.%6"/>
      <w:lvlJc w:val="left"/>
      <w:pPr>
        <w:ind w:left="6405" w:hanging="1440"/>
      </w:pPr>
      <w:rPr>
        <w:rFonts w:eastAsia="Calibri" w:hint="default"/>
        <w:b/>
        <w:color w:val="auto"/>
      </w:rPr>
    </w:lvl>
    <w:lvl w:ilvl="6">
      <w:start w:val="1"/>
      <w:numFmt w:val="decimal"/>
      <w:lvlText w:val="%1.%2.%3.%4.%5.%6.%7"/>
      <w:lvlJc w:val="left"/>
      <w:pPr>
        <w:ind w:left="7398" w:hanging="1440"/>
      </w:pPr>
      <w:rPr>
        <w:rFonts w:eastAsia="Calibri" w:hint="default"/>
        <w:b/>
        <w:color w:val="auto"/>
      </w:rPr>
    </w:lvl>
    <w:lvl w:ilvl="7">
      <w:start w:val="1"/>
      <w:numFmt w:val="decimal"/>
      <w:lvlText w:val="%1.%2.%3.%4.%5.%6.%7.%8"/>
      <w:lvlJc w:val="left"/>
      <w:pPr>
        <w:ind w:left="8751" w:hanging="1800"/>
      </w:pPr>
      <w:rPr>
        <w:rFonts w:eastAsia="Calibri" w:hint="default"/>
        <w:b/>
        <w:color w:val="auto"/>
      </w:rPr>
    </w:lvl>
    <w:lvl w:ilvl="8">
      <w:start w:val="1"/>
      <w:numFmt w:val="decimal"/>
      <w:lvlText w:val="%1.%2.%3.%4.%5.%6.%7.%8.%9"/>
      <w:lvlJc w:val="left"/>
      <w:pPr>
        <w:ind w:left="9744" w:hanging="1800"/>
      </w:pPr>
      <w:rPr>
        <w:rFonts w:eastAsia="Calibri" w:hint="default"/>
        <w:b/>
        <w:color w:val="auto"/>
      </w:rPr>
    </w:lvl>
  </w:abstractNum>
  <w:abstractNum w:abstractNumId="3" w15:restartNumberingAfterBreak="0">
    <w:nsid w:val="378517B6"/>
    <w:multiLevelType w:val="hybridMultilevel"/>
    <w:tmpl w:val="48DCA70E"/>
    <w:lvl w:ilvl="0" w:tplc="5BDEBB00">
      <w:start w:val="1"/>
      <w:numFmt w:val="decimal"/>
      <w:pStyle w:val="NUMERADO"/>
      <w:lvlText w:val="%1."/>
      <w:lvlJc w:val="center"/>
      <w:pPr>
        <w:ind w:left="720" w:hanging="360"/>
      </w:pPr>
      <w:rPr>
        <w:rFonts w:ascii="Arial Negrita" w:hAnsi="Arial Negrita" w:hint="default"/>
        <w:b w:val="0"/>
        <w:i w:val="0"/>
        <w:strike w:val="0"/>
        <w:dstrike w:val="0"/>
        <w:sz w:val="20"/>
        <w:u w:val="none"/>
        <w:effect w:val="none"/>
      </w:rPr>
    </w:lvl>
    <w:lvl w:ilvl="1" w:tplc="080A0001">
      <w:start w:val="1"/>
      <w:numFmt w:val="bullet"/>
      <w:lvlText w:val=""/>
      <w:lvlJc w:val="left"/>
      <w:pPr>
        <w:ind w:left="1800" w:hanging="720"/>
      </w:pPr>
      <w:rPr>
        <w:rFonts w:ascii="Symbol" w:hAnsi="Symbol" w:hint="default"/>
        <w:b/>
      </w:rPr>
    </w:lvl>
    <w:lvl w:ilvl="2" w:tplc="3066FDBA">
      <w:start w:val="1"/>
      <w:numFmt w:val="lowerRoman"/>
      <w:lvlText w:val="%3."/>
      <w:lvlJc w:val="left"/>
      <w:pPr>
        <w:ind w:left="2700" w:hanging="720"/>
      </w:pPr>
      <w:rPr>
        <w:b/>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D0B56E7"/>
    <w:multiLevelType w:val="hybridMultilevel"/>
    <w:tmpl w:val="6A70B3E2"/>
    <w:lvl w:ilvl="0" w:tplc="44083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6B364B97"/>
    <w:multiLevelType w:val="multilevel"/>
    <w:tmpl w:val="35DE112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D9A6B2C"/>
    <w:multiLevelType w:val="multilevel"/>
    <w:tmpl w:val="AF54C0D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54451B"/>
    <w:multiLevelType w:val="hybridMultilevel"/>
    <w:tmpl w:val="D6F629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8F43C3"/>
    <w:multiLevelType w:val="multilevel"/>
    <w:tmpl w:val="EFAAD632"/>
    <w:lvl w:ilvl="0">
      <w:start w:val="2"/>
      <w:numFmt w:val="decimal"/>
      <w:lvlText w:val="%1."/>
      <w:lvlJc w:val="left"/>
      <w:pPr>
        <w:ind w:left="390" w:hanging="390"/>
      </w:pPr>
      <w:rPr>
        <w:rFonts w:eastAsia="Calibri" w:hint="default"/>
        <w:b/>
      </w:rPr>
    </w:lvl>
    <w:lvl w:ilvl="1">
      <w:start w:val="6"/>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2160" w:hanging="2160"/>
      </w:pPr>
      <w:rPr>
        <w:rFonts w:eastAsia="Calibri" w:hint="default"/>
        <w:b/>
      </w:rPr>
    </w:lvl>
  </w:abstractNum>
  <w:abstractNum w:abstractNumId="10"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 w:numId="11">
    <w:abstractNumId w:val="7"/>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29"/>
    <w:rsid w:val="0000047F"/>
    <w:rsid w:val="00000C72"/>
    <w:rsid w:val="00001196"/>
    <w:rsid w:val="00001687"/>
    <w:rsid w:val="000020E7"/>
    <w:rsid w:val="00002768"/>
    <w:rsid w:val="00002C5E"/>
    <w:rsid w:val="00003ECA"/>
    <w:rsid w:val="00004E06"/>
    <w:rsid w:val="00006A95"/>
    <w:rsid w:val="00007478"/>
    <w:rsid w:val="00007E44"/>
    <w:rsid w:val="000103E4"/>
    <w:rsid w:val="00010B9E"/>
    <w:rsid w:val="0001150C"/>
    <w:rsid w:val="00011F40"/>
    <w:rsid w:val="000120BB"/>
    <w:rsid w:val="00015696"/>
    <w:rsid w:val="000157F1"/>
    <w:rsid w:val="000160A6"/>
    <w:rsid w:val="0002070E"/>
    <w:rsid w:val="0002124C"/>
    <w:rsid w:val="000216CC"/>
    <w:rsid w:val="000218E0"/>
    <w:rsid w:val="0002207F"/>
    <w:rsid w:val="00026334"/>
    <w:rsid w:val="00026ACC"/>
    <w:rsid w:val="00027566"/>
    <w:rsid w:val="00030C6B"/>
    <w:rsid w:val="00030D18"/>
    <w:rsid w:val="00030EA7"/>
    <w:rsid w:val="00033CEB"/>
    <w:rsid w:val="00035FE6"/>
    <w:rsid w:val="00036270"/>
    <w:rsid w:val="000363C9"/>
    <w:rsid w:val="0003706D"/>
    <w:rsid w:val="000376F1"/>
    <w:rsid w:val="000420FB"/>
    <w:rsid w:val="00046DEA"/>
    <w:rsid w:val="000471D0"/>
    <w:rsid w:val="00047E56"/>
    <w:rsid w:val="00050390"/>
    <w:rsid w:val="00050BD0"/>
    <w:rsid w:val="00050F14"/>
    <w:rsid w:val="00051DB2"/>
    <w:rsid w:val="0005253C"/>
    <w:rsid w:val="00052963"/>
    <w:rsid w:val="00052A29"/>
    <w:rsid w:val="00052E25"/>
    <w:rsid w:val="000533F2"/>
    <w:rsid w:val="00054B4B"/>
    <w:rsid w:val="00055333"/>
    <w:rsid w:val="00055695"/>
    <w:rsid w:val="00056AEE"/>
    <w:rsid w:val="00057A22"/>
    <w:rsid w:val="00060718"/>
    <w:rsid w:val="00060E74"/>
    <w:rsid w:val="000611A8"/>
    <w:rsid w:val="00061527"/>
    <w:rsid w:val="00061B52"/>
    <w:rsid w:val="00063945"/>
    <w:rsid w:val="00063D18"/>
    <w:rsid w:val="00065B78"/>
    <w:rsid w:val="00066B59"/>
    <w:rsid w:val="00071540"/>
    <w:rsid w:val="00071C68"/>
    <w:rsid w:val="00073158"/>
    <w:rsid w:val="00073E2C"/>
    <w:rsid w:val="00076517"/>
    <w:rsid w:val="0007713B"/>
    <w:rsid w:val="00077AEB"/>
    <w:rsid w:val="000807AD"/>
    <w:rsid w:val="0008087D"/>
    <w:rsid w:val="0008354F"/>
    <w:rsid w:val="00086482"/>
    <w:rsid w:val="00090828"/>
    <w:rsid w:val="00091206"/>
    <w:rsid w:val="00091692"/>
    <w:rsid w:val="000938E5"/>
    <w:rsid w:val="00093B77"/>
    <w:rsid w:val="00095926"/>
    <w:rsid w:val="00095A41"/>
    <w:rsid w:val="000960DF"/>
    <w:rsid w:val="00096162"/>
    <w:rsid w:val="000A15F4"/>
    <w:rsid w:val="000A35C0"/>
    <w:rsid w:val="000A640E"/>
    <w:rsid w:val="000B3218"/>
    <w:rsid w:val="000B4BCB"/>
    <w:rsid w:val="000B4EDF"/>
    <w:rsid w:val="000B54EA"/>
    <w:rsid w:val="000B578E"/>
    <w:rsid w:val="000B6CE2"/>
    <w:rsid w:val="000B6DA3"/>
    <w:rsid w:val="000C0430"/>
    <w:rsid w:val="000C05B8"/>
    <w:rsid w:val="000C0F5C"/>
    <w:rsid w:val="000C4A2B"/>
    <w:rsid w:val="000C4D95"/>
    <w:rsid w:val="000C5CC4"/>
    <w:rsid w:val="000C613C"/>
    <w:rsid w:val="000C65AB"/>
    <w:rsid w:val="000C7E20"/>
    <w:rsid w:val="000D0451"/>
    <w:rsid w:val="000D1C44"/>
    <w:rsid w:val="000D3C07"/>
    <w:rsid w:val="000D57F9"/>
    <w:rsid w:val="000D5D1F"/>
    <w:rsid w:val="000D65F6"/>
    <w:rsid w:val="000D6A9E"/>
    <w:rsid w:val="000D6F9D"/>
    <w:rsid w:val="000E055D"/>
    <w:rsid w:val="000E0D6D"/>
    <w:rsid w:val="000E1920"/>
    <w:rsid w:val="000E1EB2"/>
    <w:rsid w:val="000E3CCD"/>
    <w:rsid w:val="000E5BE1"/>
    <w:rsid w:val="000E6FF7"/>
    <w:rsid w:val="000E78AA"/>
    <w:rsid w:val="000E7C6B"/>
    <w:rsid w:val="000E7FC5"/>
    <w:rsid w:val="000F1585"/>
    <w:rsid w:val="000F1D1C"/>
    <w:rsid w:val="000F2230"/>
    <w:rsid w:val="000F23FB"/>
    <w:rsid w:val="000F449F"/>
    <w:rsid w:val="000F4782"/>
    <w:rsid w:val="000F4ED0"/>
    <w:rsid w:val="000F63E1"/>
    <w:rsid w:val="000F6413"/>
    <w:rsid w:val="00101838"/>
    <w:rsid w:val="00102105"/>
    <w:rsid w:val="00102FE8"/>
    <w:rsid w:val="001033A1"/>
    <w:rsid w:val="00103FDD"/>
    <w:rsid w:val="00104214"/>
    <w:rsid w:val="00104956"/>
    <w:rsid w:val="00106A2A"/>
    <w:rsid w:val="00107D99"/>
    <w:rsid w:val="001100DD"/>
    <w:rsid w:val="001101E4"/>
    <w:rsid w:val="001105F1"/>
    <w:rsid w:val="00111357"/>
    <w:rsid w:val="00114B69"/>
    <w:rsid w:val="001171C3"/>
    <w:rsid w:val="0011725E"/>
    <w:rsid w:val="00120B42"/>
    <w:rsid w:val="0012124E"/>
    <w:rsid w:val="00122042"/>
    <w:rsid w:val="00122520"/>
    <w:rsid w:val="0012395A"/>
    <w:rsid w:val="00123DE7"/>
    <w:rsid w:val="00123E52"/>
    <w:rsid w:val="0012474C"/>
    <w:rsid w:val="00125377"/>
    <w:rsid w:val="0012646D"/>
    <w:rsid w:val="00127645"/>
    <w:rsid w:val="001301CE"/>
    <w:rsid w:val="00130F95"/>
    <w:rsid w:val="0013101A"/>
    <w:rsid w:val="0013140B"/>
    <w:rsid w:val="00133A1D"/>
    <w:rsid w:val="00134308"/>
    <w:rsid w:val="00134FAA"/>
    <w:rsid w:val="00140083"/>
    <w:rsid w:val="0014008E"/>
    <w:rsid w:val="0014128F"/>
    <w:rsid w:val="00143552"/>
    <w:rsid w:val="00143C42"/>
    <w:rsid w:val="00145D9B"/>
    <w:rsid w:val="0015020C"/>
    <w:rsid w:val="00152A8A"/>
    <w:rsid w:val="001534CF"/>
    <w:rsid w:val="001539F7"/>
    <w:rsid w:val="00153D32"/>
    <w:rsid w:val="00153F65"/>
    <w:rsid w:val="0015457D"/>
    <w:rsid w:val="00156089"/>
    <w:rsid w:val="001561C2"/>
    <w:rsid w:val="001563A1"/>
    <w:rsid w:val="00156D8F"/>
    <w:rsid w:val="00157622"/>
    <w:rsid w:val="00160F5B"/>
    <w:rsid w:val="0016262D"/>
    <w:rsid w:val="0016532C"/>
    <w:rsid w:val="00166DFB"/>
    <w:rsid w:val="001679E5"/>
    <w:rsid w:val="00170BDF"/>
    <w:rsid w:val="00171346"/>
    <w:rsid w:val="00171489"/>
    <w:rsid w:val="0017154A"/>
    <w:rsid w:val="001721D4"/>
    <w:rsid w:val="00173D12"/>
    <w:rsid w:val="0017409D"/>
    <w:rsid w:val="00174B6A"/>
    <w:rsid w:val="00174F4B"/>
    <w:rsid w:val="0017585E"/>
    <w:rsid w:val="00175FEE"/>
    <w:rsid w:val="001760D3"/>
    <w:rsid w:val="0017717F"/>
    <w:rsid w:val="00177B06"/>
    <w:rsid w:val="001819A2"/>
    <w:rsid w:val="00182B25"/>
    <w:rsid w:val="00182F54"/>
    <w:rsid w:val="00184124"/>
    <w:rsid w:val="00184F89"/>
    <w:rsid w:val="00185D05"/>
    <w:rsid w:val="001863C5"/>
    <w:rsid w:val="001866F5"/>
    <w:rsid w:val="00187369"/>
    <w:rsid w:val="0018746F"/>
    <w:rsid w:val="00190954"/>
    <w:rsid w:val="00193B17"/>
    <w:rsid w:val="00194272"/>
    <w:rsid w:val="00194E2D"/>
    <w:rsid w:val="001954F3"/>
    <w:rsid w:val="0019585F"/>
    <w:rsid w:val="00195D1A"/>
    <w:rsid w:val="00197155"/>
    <w:rsid w:val="001A0B37"/>
    <w:rsid w:val="001A12B0"/>
    <w:rsid w:val="001A1B43"/>
    <w:rsid w:val="001A58A8"/>
    <w:rsid w:val="001A5D70"/>
    <w:rsid w:val="001A631F"/>
    <w:rsid w:val="001A73F0"/>
    <w:rsid w:val="001A771A"/>
    <w:rsid w:val="001A7D0E"/>
    <w:rsid w:val="001B338E"/>
    <w:rsid w:val="001B52E1"/>
    <w:rsid w:val="001B6EC1"/>
    <w:rsid w:val="001B7478"/>
    <w:rsid w:val="001B7A98"/>
    <w:rsid w:val="001B7C77"/>
    <w:rsid w:val="001C107F"/>
    <w:rsid w:val="001C3AAE"/>
    <w:rsid w:val="001C4375"/>
    <w:rsid w:val="001C44CC"/>
    <w:rsid w:val="001C489D"/>
    <w:rsid w:val="001C744A"/>
    <w:rsid w:val="001D140F"/>
    <w:rsid w:val="001D1B2F"/>
    <w:rsid w:val="001D28C0"/>
    <w:rsid w:val="001D37DC"/>
    <w:rsid w:val="001D39AD"/>
    <w:rsid w:val="001D3B57"/>
    <w:rsid w:val="001D4560"/>
    <w:rsid w:val="001D4B9D"/>
    <w:rsid w:val="001D4C4A"/>
    <w:rsid w:val="001D5081"/>
    <w:rsid w:val="001D5B5D"/>
    <w:rsid w:val="001D6B72"/>
    <w:rsid w:val="001D6E9C"/>
    <w:rsid w:val="001E01C4"/>
    <w:rsid w:val="001E069B"/>
    <w:rsid w:val="001E1AF8"/>
    <w:rsid w:val="001E61D5"/>
    <w:rsid w:val="001E6B1B"/>
    <w:rsid w:val="001F091F"/>
    <w:rsid w:val="001F127D"/>
    <w:rsid w:val="001F1F9E"/>
    <w:rsid w:val="001F3B60"/>
    <w:rsid w:val="001F43E8"/>
    <w:rsid w:val="001F6440"/>
    <w:rsid w:val="001F684A"/>
    <w:rsid w:val="00201A2F"/>
    <w:rsid w:val="00202032"/>
    <w:rsid w:val="002021E2"/>
    <w:rsid w:val="00202C07"/>
    <w:rsid w:val="00202EA7"/>
    <w:rsid w:val="00203021"/>
    <w:rsid w:val="00205902"/>
    <w:rsid w:val="00206C08"/>
    <w:rsid w:val="00207200"/>
    <w:rsid w:val="00210443"/>
    <w:rsid w:val="00211DB2"/>
    <w:rsid w:val="002137F6"/>
    <w:rsid w:val="002162E3"/>
    <w:rsid w:val="00217CCE"/>
    <w:rsid w:val="002201B5"/>
    <w:rsid w:val="002205F2"/>
    <w:rsid w:val="00221C7C"/>
    <w:rsid w:val="002230AF"/>
    <w:rsid w:val="00227825"/>
    <w:rsid w:val="00227885"/>
    <w:rsid w:val="00232264"/>
    <w:rsid w:val="00232505"/>
    <w:rsid w:val="00234426"/>
    <w:rsid w:val="00234942"/>
    <w:rsid w:val="00234C88"/>
    <w:rsid w:val="00235C66"/>
    <w:rsid w:val="00236593"/>
    <w:rsid w:val="00237934"/>
    <w:rsid w:val="00237C19"/>
    <w:rsid w:val="00240AC0"/>
    <w:rsid w:val="00240E82"/>
    <w:rsid w:val="0024109C"/>
    <w:rsid w:val="00241A07"/>
    <w:rsid w:val="00243203"/>
    <w:rsid w:val="00243ED9"/>
    <w:rsid w:val="00244538"/>
    <w:rsid w:val="002446EA"/>
    <w:rsid w:val="0024571F"/>
    <w:rsid w:val="00250175"/>
    <w:rsid w:val="00251D34"/>
    <w:rsid w:val="002529BB"/>
    <w:rsid w:val="0025392B"/>
    <w:rsid w:val="00253C56"/>
    <w:rsid w:val="00254482"/>
    <w:rsid w:val="00256146"/>
    <w:rsid w:val="002570BC"/>
    <w:rsid w:val="00257FB4"/>
    <w:rsid w:val="0026026C"/>
    <w:rsid w:val="00261D85"/>
    <w:rsid w:val="00263F9F"/>
    <w:rsid w:val="00264101"/>
    <w:rsid w:val="0026591D"/>
    <w:rsid w:val="0026665F"/>
    <w:rsid w:val="002710F9"/>
    <w:rsid w:val="00271A95"/>
    <w:rsid w:val="00273DE6"/>
    <w:rsid w:val="0027477F"/>
    <w:rsid w:val="002747EE"/>
    <w:rsid w:val="002759F6"/>
    <w:rsid w:val="00276C2D"/>
    <w:rsid w:val="00276CFA"/>
    <w:rsid w:val="002779A2"/>
    <w:rsid w:val="002807AC"/>
    <w:rsid w:val="0028103E"/>
    <w:rsid w:val="002834F1"/>
    <w:rsid w:val="0028411F"/>
    <w:rsid w:val="00284ABC"/>
    <w:rsid w:val="002853F3"/>
    <w:rsid w:val="00285474"/>
    <w:rsid w:val="00285879"/>
    <w:rsid w:val="00286048"/>
    <w:rsid w:val="002863F0"/>
    <w:rsid w:val="002865F6"/>
    <w:rsid w:val="002870A1"/>
    <w:rsid w:val="002914EA"/>
    <w:rsid w:val="00293337"/>
    <w:rsid w:val="00293AC6"/>
    <w:rsid w:val="00296329"/>
    <w:rsid w:val="0029737D"/>
    <w:rsid w:val="002A0ECC"/>
    <w:rsid w:val="002A19A9"/>
    <w:rsid w:val="002A2826"/>
    <w:rsid w:val="002A28DD"/>
    <w:rsid w:val="002A356D"/>
    <w:rsid w:val="002A3AD5"/>
    <w:rsid w:val="002A42A7"/>
    <w:rsid w:val="002A5D15"/>
    <w:rsid w:val="002A5FBA"/>
    <w:rsid w:val="002A6B2B"/>
    <w:rsid w:val="002B0C31"/>
    <w:rsid w:val="002B1629"/>
    <w:rsid w:val="002B2265"/>
    <w:rsid w:val="002B22D1"/>
    <w:rsid w:val="002B285E"/>
    <w:rsid w:val="002B3BDC"/>
    <w:rsid w:val="002B5AFB"/>
    <w:rsid w:val="002B7E40"/>
    <w:rsid w:val="002C04E5"/>
    <w:rsid w:val="002C0FD0"/>
    <w:rsid w:val="002C135E"/>
    <w:rsid w:val="002C2299"/>
    <w:rsid w:val="002C24C0"/>
    <w:rsid w:val="002C3115"/>
    <w:rsid w:val="002C3809"/>
    <w:rsid w:val="002C4168"/>
    <w:rsid w:val="002C4D81"/>
    <w:rsid w:val="002C536D"/>
    <w:rsid w:val="002C63AB"/>
    <w:rsid w:val="002C7B4C"/>
    <w:rsid w:val="002D08AC"/>
    <w:rsid w:val="002D0A93"/>
    <w:rsid w:val="002D30A8"/>
    <w:rsid w:val="002D3631"/>
    <w:rsid w:val="002D3E23"/>
    <w:rsid w:val="002D4CCF"/>
    <w:rsid w:val="002D4D07"/>
    <w:rsid w:val="002D6528"/>
    <w:rsid w:val="002D7C45"/>
    <w:rsid w:val="002E20EB"/>
    <w:rsid w:val="002E2383"/>
    <w:rsid w:val="002E2406"/>
    <w:rsid w:val="002E37EC"/>
    <w:rsid w:val="002E450E"/>
    <w:rsid w:val="002E5126"/>
    <w:rsid w:val="002E52EB"/>
    <w:rsid w:val="002E6A1F"/>
    <w:rsid w:val="002E75F2"/>
    <w:rsid w:val="002F06C5"/>
    <w:rsid w:val="002F0A03"/>
    <w:rsid w:val="002F0BC2"/>
    <w:rsid w:val="002F0F12"/>
    <w:rsid w:val="002F1657"/>
    <w:rsid w:val="002F19EE"/>
    <w:rsid w:val="002F2A68"/>
    <w:rsid w:val="002F2EC5"/>
    <w:rsid w:val="002F416C"/>
    <w:rsid w:val="002F54D0"/>
    <w:rsid w:val="002F6A43"/>
    <w:rsid w:val="002F72A0"/>
    <w:rsid w:val="002F79C9"/>
    <w:rsid w:val="00300829"/>
    <w:rsid w:val="00300905"/>
    <w:rsid w:val="00301FEA"/>
    <w:rsid w:val="00303E06"/>
    <w:rsid w:val="00304050"/>
    <w:rsid w:val="00306D1C"/>
    <w:rsid w:val="00307FB0"/>
    <w:rsid w:val="0031086E"/>
    <w:rsid w:val="00310FDE"/>
    <w:rsid w:val="00311018"/>
    <w:rsid w:val="003135E2"/>
    <w:rsid w:val="00313A19"/>
    <w:rsid w:val="00315196"/>
    <w:rsid w:val="00315577"/>
    <w:rsid w:val="00315A7E"/>
    <w:rsid w:val="00316AFB"/>
    <w:rsid w:val="003176B9"/>
    <w:rsid w:val="00317F94"/>
    <w:rsid w:val="00320C8D"/>
    <w:rsid w:val="00322A10"/>
    <w:rsid w:val="00322BBD"/>
    <w:rsid w:val="0032585D"/>
    <w:rsid w:val="003334E2"/>
    <w:rsid w:val="00333EB4"/>
    <w:rsid w:val="00334B46"/>
    <w:rsid w:val="00335306"/>
    <w:rsid w:val="00335DDB"/>
    <w:rsid w:val="003366DC"/>
    <w:rsid w:val="00336BCC"/>
    <w:rsid w:val="00337D15"/>
    <w:rsid w:val="00340237"/>
    <w:rsid w:val="00342A0B"/>
    <w:rsid w:val="00342C30"/>
    <w:rsid w:val="003438D9"/>
    <w:rsid w:val="00346E88"/>
    <w:rsid w:val="003473BA"/>
    <w:rsid w:val="003474C2"/>
    <w:rsid w:val="00347DDD"/>
    <w:rsid w:val="003504BB"/>
    <w:rsid w:val="003505A9"/>
    <w:rsid w:val="0035079C"/>
    <w:rsid w:val="00352CB8"/>
    <w:rsid w:val="0035303E"/>
    <w:rsid w:val="0035427D"/>
    <w:rsid w:val="00355124"/>
    <w:rsid w:val="00355D5D"/>
    <w:rsid w:val="00355F44"/>
    <w:rsid w:val="00356B3B"/>
    <w:rsid w:val="00356D40"/>
    <w:rsid w:val="00356DED"/>
    <w:rsid w:val="003572C1"/>
    <w:rsid w:val="00357911"/>
    <w:rsid w:val="00360292"/>
    <w:rsid w:val="00360FE6"/>
    <w:rsid w:val="00362395"/>
    <w:rsid w:val="00363801"/>
    <w:rsid w:val="00364258"/>
    <w:rsid w:val="003649E1"/>
    <w:rsid w:val="0036626D"/>
    <w:rsid w:val="00366693"/>
    <w:rsid w:val="00366F30"/>
    <w:rsid w:val="00367B5D"/>
    <w:rsid w:val="00370194"/>
    <w:rsid w:val="00371C65"/>
    <w:rsid w:val="003721E9"/>
    <w:rsid w:val="0037255E"/>
    <w:rsid w:val="003751EB"/>
    <w:rsid w:val="00376514"/>
    <w:rsid w:val="00376592"/>
    <w:rsid w:val="0037682D"/>
    <w:rsid w:val="003776A3"/>
    <w:rsid w:val="00380203"/>
    <w:rsid w:val="0038066F"/>
    <w:rsid w:val="003818D2"/>
    <w:rsid w:val="003822EF"/>
    <w:rsid w:val="00384B81"/>
    <w:rsid w:val="00385053"/>
    <w:rsid w:val="00385504"/>
    <w:rsid w:val="00387CE7"/>
    <w:rsid w:val="003914BD"/>
    <w:rsid w:val="00391517"/>
    <w:rsid w:val="0039277E"/>
    <w:rsid w:val="00392FB1"/>
    <w:rsid w:val="00393D61"/>
    <w:rsid w:val="00395675"/>
    <w:rsid w:val="00397582"/>
    <w:rsid w:val="003A22CD"/>
    <w:rsid w:val="003A262A"/>
    <w:rsid w:val="003A4CF1"/>
    <w:rsid w:val="003A5CE9"/>
    <w:rsid w:val="003A5D66"/>
    <w:rsid w:val="003A6FA3"/>
    <w:rsid w:val="003A7547"/>
    <w:rsid w:val="003B03D1"/>
    <w:rsid w:val="003B0CC0"/>
    <w:rsid w:val="003B1213"/>
    <w:rsid w:val="003B2917"/>
    <w:rsid w:val="003B31C5"/>
    <w:rsid w:val="003B36FD"/>
    <w:rsid w:val="003B37B3"/>
    <w:rsid w:val="003B4D66"/>
    <w:rsid w:val="003B5A17"/>
    <w:rsid w:val="003B5D0D"/>
    <w:rsid w:val="003B6696"/>
    <w:rsid w:val="003B6C4C"/>
    <w:rsid w:val="003C0A53"/>
    <w:rsid w:val="003C0DA0"/>
    <w:rsid w:val="003C24E3"/>
    <w:rsid w:val="003C2602"/>
    <w:rsid w:val="003C265A"/>
    <w:rsid w:val="003C40AF"/>
    <w:rsid w:val="003C4701"/>
    <w:rsid w:val="003C490A"/>
    <w:rsid w:val="003C60E2"/>
    <w:rsid w:val="003C7E72"/>
    <w:rsid w:val="003D30A9"/>
    <w:rsid w:val="003D41A9"/>
    <w:rsid w:val="003D4C28"/>
    <w:rsid w:val="003D5772"/>
    <w:rsid w:val="003D60FC"/>
    <w:rsid w:val="003D7654"/>
    <w:rsid w:val="003D76CF"/>
    <w:rsid w:val="003E02B0"/>
    <w:rsid w:val="003E113B"/>
    <w:rsid w:val="003E1FC8"/>
    <w:rsid w:val="003E3B90"/>
    <w:rsid w:val="003E4B96"/>
    <w:rsid w:val="003E53DC"/>
    <w:rsid w:val="003E647B"/>
    <w:rsid w:val="003F0F29"/>
    <w:rsid w:val="003F1A57"/>
    <w:rsid w:val="003F2267"/>
    <w:rsid w:val="003F30D0"/>
    <w:rsid w:val="003F41E2"/>
    <w:rsid w:val="003F5F35"/>
    <w:rsid w:val="003F7733"/>
    <w:rsid w:val="00400170"/>
    <w:rsid w:val="00400B8A"/>
    <w:rsid w:val="00400C14"/>
    <w:rsid w:val="00401ABF"/>
    <w:rsid w:val="00401CCE"/>
    <w:rsid w:val="00405741"/>
    <w:rsid w:val="00410806"/>
    <w:rsid w:val="0041102B"/>
    <w:rsid w:val="0041308F"/>
    <w:rsid w:val="0041422B"/>
    <w:rsid w:val="004159CE"/>
    <w:rsid w:val="0041628E"/>
    <w:rsid w:val="00416973"/>
    <w:rsid w:val="00416ED0"/>
    <w:rsid w:val="0042013D"/>
    <w:rsid w:val="0042131B"/>
    <w:rsid w:val="004260E5"/>
    <w:rsid w:val="00430436"/>
    <w:rsid w:val="004315E2"/>
    <w:rsid w:val="0043295C"/>
    <w:rsid w:val="00433303"/>
    <w:rsid w:val="004333A0"/>
    <w:rsid w:val="00433665"/>
    <w:rsid w:val="00434027"/>
    <w:rsid w:val="00434F0D"/>
    <w:rsid w:val="00436061"/>
    <w:rsid w:val="004367B5"/>
    <w:rsid w:val="00440678"/>
    <w:rsid w:val="00441AD4"/>
    <w:rsid w:val="004425C9"/>
    <w:rsid w:val="00442807"/>
    <w:rsid w:val="004435F7"/>
    <w:rsid w:val="004437F9"/>
    <w:rsid w:val="00443CC2"/>
    <w:rsid w:val="00444F6D"/>
    <w:rsid w:val="00445125"/>
    <w:rsid w:val="004457BA"/>
    <w:rsid w:val="00445E16"/>
    <w:rsid w:val="004507E8"/>
    <w:rsid w:val="00450D42"/>
    <w:rsid w:val="004516A0"/>
    <w:rsid w:val="0045278E"/>
    <w:rsid w:val="0045284F"/>
    <w:rsid w:val="00454C7C"/>
    <w:rsid w:val="00455EE3"/>
    <w:rsid w:val="00456123"/>
    <w:rsid w:val="0045635E"/>
    <w:rsid w:val="00456BC9"/>
    <w:rsid w:val="00457692"/>
    <w:rsid w:val="00457AF0"/>
    <w:rsid w:val="00457E6C"/>
    <w:rsid w:val="00461E22"/>
    <w:rsid w:val="00464538"/>
    <w:rsid w:val="00465D0C"/>
    <w:rsid w:val="00465E09"/>
    <w:rsid w:val="00466638"/>
    <w:rsid w:val="00466EA9"/>
    <w:rsid w:val="00470E3B"/>
    <w:rsid w:val="004713E8"/>
    <w:rsid w:val="00473154"/>
    <w:rsid w:val="004743D1"/>
    <w:rsid w:val="00480462"/>
    <w:rsid w:val="00480B21"/>
    <w:rsid w:val="004811A2"/>
    <w:rsid w:val="00481ED0"/>
    <w:rsid w:val="00484E32"/>
    <w:rsid w:val="00485021"/>
    <w:rsid w:val="004859AF"/>
    <w:rsid w:val="004860C1"/>
    <w:rsid w:val="004863F1"/>
    <w:rsid w:val="004868E3"/>
    <w:rsid w:val="00486D56"/>
    <w:rsid w:val="00487FE3"/>
    <w:rsid w:val="0049046A"/>
    <w:rsid w:val="00490550"/>
    <w:rsid w:val="00490F3F"/>
    <w:rsid w:val="00491CE7"/>
    <w:rsid w:val="00491E37"/>
    <w:rsid w:val="00492051"/>
    <w:rsid w:val="004921B6"/>
    <w:rsid w:val="00493203"/>
    <w:rsid w:val="00493D02"/>
    <w:rsid w:val="004954FD"/>
    <w:rsid w:val="00495B3B"/>
    <w:rsid w:val="00496FAF"/>
    <w:rsid w:val="00497E43"/>
    <w:rsid w:val="00497FA4"/>
    <w:rsid w:val="004A085B"/>
    <w:rsid w:val="004A117A"/>
    <w:rsid w:val="004A1228"/>
    <w:rsid w:val="004A1912"/>
    <w:rsid w:val="004A30AC"/>
    <w:rsid w:val="004A4CF5"/>
    <w:rsid w:val="004A589A"/>
    <w:rsid w:val="004B0E50"/>
    <w:rsid w:val="004B19B1"/>
    <w:rsid w:val="004B1B2E"/>
    <w:rsid w:val="004B208D"/>
    <w:rsid w:val="004B2C79"/>
    <w:rsid w:val="004B2FF7"/>
    <w:rsid w:val="004B4F48"/>
    <w:rsid w:val="004B67FC"/>
    <w:rsid w:val="004C07A1"/>
    <w:rsid w:val="004C1188"/>
    <w:rsid w:val="004C1548"/>
    <w:rsid w:val="004C1DB7"/>
    <w:rsid w:val="004C1F8D"/>
    <w:rsid w:val="004C2051"/>
    <w:rsid w:val="004C33A4"/>
    <w:rsid w:val="004C3912"/>
    <w:rsid w:val="004C4AC5"/>
    <w:rsid w:val="004C5C16"/>
    <w:rsid w:val="004C68D5"/>
    <w:rsid w:val="004C6B26"/>
    <w:rsid w:val="004C7011"/>
    <w:rsid w:val="004C7305"/>
    <w:rsid w:val="004D1420"/>
    <w:rsid w:val="004D1FFC"/>
    <w:rsid w:val="004D26A6"/>
    <w:rsid w:val="004D2F5C"/>
    <w:rsid w:val="004D359F"/>
    <w:rsid w:val="004D3C2A"/>
    <w:rsid w:val="004D4287"/>
    <w:rsid w:val="004D49F6"/>
    <w:rsid w:val="004D5AFB"/>
    <w:rsid w:val="004E0E00"/>
    <w:rsid w:val="004E1F9D"/>
    <w:rsid w:val="004E28C1"/>
    <w:rsid w:val="004E3055"/>
    <w:rsid w:val="004E67CD"/>
    <w:rsid w:val="004F0F81"/>
    <w:rsid w:val="004F1378"/>
    <w:rsid w:val="004F1C8F"/>
    <w:rsid w:val="004F2FB5"/>
    <w:rsid w:val="004F4139"/>
    <w:rsid w:val="004F45C8"/>
    <w:rsid w:val="004F5F41"/>
    <w:rsid w:val="004F6415"/>
    <w:rsid w:val="00500557"/>
    <w:rsid w:val="00500DE5"/>
    <w:rsid w:val="00502E03"/>
    <w:rsid w:val="00502ED0"/>
    <w:rsid w:val="005049F0"/>
    <w:rsid w:val="00504FBE"/>
    <w:rsid w:val="005050F2"/>
    <w:rsid w:val="0051339F"/>
    <w:rsid w:val="0051477B"/>
    <w:rsid w:val="00514A42"/>
    <w:rsid w:val="005164A2"/>
    <w:rsid w:val="00517345"/>
    <w:rsid w:val="00523C77"/>
    <w:rsid w:val="00524371"/>
    <w:rsid w:val="00524CBE"/>
    <w:rsid w:val="00525478"/>
    <w:rsid w:val="00525FC0"/>
    <w:rsid w:val="005263C4"/>
    <w:rsid w:val="00527646"/>
    <w:rsid w:val="005300BA"/>
    <w:rsid w:val="005333FA"/>
    <w:rsid w:val="00533490"/>
    <w:rsid w:val="00536BBE"/>
    <w:rsid w:val="00536DBD"/>
    <w:rsid w:val="00537ACC"/>
    <w:rsid w:val="005400DC"/>
    <w:rsid w:val="00541641"/>
    <w:rsid w:val="005423E9"/>
    <w:rsid w:val="005426B9"/>
    <w:rsid w:val="00543ABF"/>
    <w:rsid w:val="00544C12"/>
    <w:rsid w:val="00544CAA"/>
    <w:rsid w:val="00544D8A"/>
    <w:rsid w:val="00544F01"/>
    <w:rsid w:val="00547E09"/>
    <w:rsid w:val="00550185"/>
    <w:rsid w:val="00550A8D"/>
    <w:rsid w:val="00550CFE"/>
    <w:rsid w:val="0055139D"/>
    <w:rsid w:val="00552C93"/>
    <w:rsid w:val="0055360C"/>
    <w:rsid w:val="00553DA7"/>
    <w:rsid w:val="005543B1"/>
    <w:rsid w:val="00555ABB"/>
    <w:rsid w:val="005573FE"/>
    <w:rsid w:val="00557730"/>
    <w:rsid w:val="005621DA"/>
    <w:rsid w:val="005629F9"/>
    <w:rsid w:val="00563C47"/>
    <w:rsid w:val="00563DEC"/>
    <w:rsid w:val="00564558"/>
    <w:rsid w:val="00566C95"/>
    <w:rsid w:val="005672CF"/>
    <w:rsid w:val="0056798D"/>
    <w:rsid w:val="005679C1"/>
    <w:rsid w:val="00570ADB"/>
    <w:rsid w:val="00571A94"/>
    <w:rsid w:val="0057275C"/>
    <w:rsid w:val="0057378A"/>
    <w:rsid w:val="00573B50"/>
    <w:rsid w:val="00574180"/>
    <w:rsid w:val="00574435"/>
    <w:rsid w:val="0057492C"/>
    <w:rsid w:val="00574BD0"/>
    <w:rsid w:val="0057601D"/>
    <w:rsid w:val="00576022"/>
    <w:rsid w:val="00576416"/>
    <w:rsid w:val="00577A0C"/>
    <w:rsid w:val="00580B5E"/>
    <w:rsid w:val="00580D9E"/>
    <w:rsid w:val="005819E6"/>
    <w:rsid w:val="00582C34"/>
    <w:rsid w:val="0058319E"/>
    <w:rsid w:val="0058433E"/>
    <w:rsid w:val="0058441E"/>
    <w:rsid w:val="00584CBF"/>
    <w:rsid w:val="00587C23"/>
    <w:rsid w:val="00590404"/>
    <w:rsid w:val="0059073F"/>
    <w:rsid w:val="0059160F"/>
    <w:rsid w:val="00592AEF"/>
    <w:rsid w:val="005944B0"/>
    <w:rsid w:val="00594502"/>
    <w:rsid w:val="00594C6E"/>
    <w:rsid w:val="0059753E"/>
    <w:rsid w:val="00597D3D"/>
    <w:rsid w:val="005A17B3"/>
    <w:rsid w:val="005A21B6"/>
    <w:rsid w:val="005A2580"/>
    <w:rsid w:val="005A379A"/>
    <w:rsid w:val="005A3844"/>
    <w:rsid w:val="005A3BFB"/>
    <w:rsid w:val="005A4F40"/>
    <w:rsid w:val="005A507C"/>
    <w:rsid w:val="005A5C4D"/>
    <w:rsid w:val="005A77A1"/>
    <w:rsid w:val="005B0EAA"/>
    <w:rsid w:val="005B2A35"/>
    <w:rsid w:val="005B2F6F"/>
    <w:rsid w:val="005B3577"/>
    <w:rsid w:val="005B4A11"/>
    <w:rsid w:val="005B4D7F"/>
    <w:rsid w:val="005B6080"/>
    <w:rsid w:val="005B6654"/>
    <w:rsid w:val="005B6A49"/>
    <w:rsid w:val="005B6F2A"/>
    <w:rsid w:val="005B6FCF"/>
    <w:rsid w:val="005B7548"/>
    <w:rsid w:val="005C03D6"/>
    <w:rsid w:val="005C054A"/>
    <w:rsid w:val="005C14EE"/>
    <w:rsid w:val="005C210A"/>
    <w:rsid w:val="005C2A88"/>
    <w:rsid w:val="005C2DF4"/>
    <w:rsid w:val="005C436C"/>
    <w:rsid w:val="005C48D8"/>
    <w:rsid w:val="005C5014"/>
    <w:rsid w:val="005C5564"/>
    <w:rsid w:val="005C6D98"/>
    <w:rsid w:val="005C7133"/>
    <w:rsid w:val="005C7220"/>
    <w:rsid w:val="005D0317"/>
    <w:rsid w:val="005D3CCF"/>
    <w:rsid w:val="005D4EE6"/>
    <w:rsid w:val="005D5A2F"/>
    <w:rsid w:val="005D5AAB"/>
    <w:rsid w:val="005D6100"/>
    <w:rsid w:val="005D74EF"/>
    <w:rsid w:val="005E07D1"/>
    <w:rsid w:val="005E0853"/>
    <w:rsid w:val="005E0C79"/>
    <w:rsid w:val="005E1091"/>
    <w:rsid w:val="005E109F"/>
    <w:rsid w:val="005E294A"/>
    <w:rsid w:val="005E2E08"/>
    <w:rsid w:val="005E39B4"/>
    <w:rsid w:val="005E3C95"/>
    <w:rsid w:val="005E4DD0"/>
    <w:rsid w:val="005E5A0A"/>
    <w:rsid w:val="005E5C1A"/>
    <w:rsid w:val="005E6722"/>
    <w:rsid w:val="005E6D32"/>
    <w:rsid w:val="005E7649"/>
    <w:rsid w:val="005F0B1D"/>
    <w:rsid w:val="005F22B8"/>
    <w:rsid w:val="005F2635"/>
    <w:rsid w:val="005F2779"/>
    <w:rsid w:val="005F289B"/>
    <w:rsid w:val="005F2BC6"/>
    <w:rsid w:val="005F3351"/>
    <w:rsid w:val="005F37E7"/>
    <w:rsid w:val="005F7008"/>
    <w:rsid w:val="005F7ECF"/>
    <w:rsid w:val="006016AA"/>
    <w:rsid w:val="00601ECF"/>
    <w:rsid w:val="006049D1"/>
    <w:rsid w:val="006068BA"/>
    <w:rsid w:val="006068F5"/>
    <w:rsid w:val="00610002"/>
    <w:rsid w:val="006110A0"/>
    <w:rsid w:val="00612DD8"/>
    <w:rsid w:val="00613043"/>
    <w:rsid w:val="006137C7"/>
    <w:rsid w:val="00616516"/>
    <w:rsid w:val="00617507"/>
    <w:rsid w:val="00617B7D"/>
    <w:rsid w:val="00617D8E"/>
    <w:rsid w:val="0062050B"/>
    <w:rsid w:val="00622708"/>
    <w:rsid w:val="006230DC"/>
    <w:rsid w:val="00623279"/>
    <w:rsid w:val="00623907"/>
    <w:rsid w:val="006258C8"/>
    <w:rsid w:val="0062698D"/>
    <w:rsid w:val="00632044"/>
    <w:rsid w:val="00633214"/>
    <w:rsid w:val="00633CCA"/>
    <w:rsid w:val="006346F7"/>
    <w:rsid w:val="006348C8"/>
    <w:rsid w:val="00634F4A"/>
    <w:rsid w:val="00637247"/>
    <w:rsid w:val="006401AF"/>
    <w:rsid w:val="006410AE"/>
    <w:rsid w:val="00641DE5"/>
    <w:rsid w:val="0064207B"/>
    <w:rsid w:val="00643AC0"/>
    <w:rsid w:val="00643B98"/>
    <w:rsid w:val="0064440A"/>
    <w:rsid w:val="006457F2"/>
    <w:rsid w:val="00647407"/>
    <w:rsid w:val="0065065B"/>
    <w:rsid w:val="0065090F"/>
    <w:rsid w:val="00651656"/>
    <w:rsid w:val="00651728"/>
    <w:rsid w:val="00651D3D"/>
    <w:rsid w:val="00652B38"/>
    <w:rsid w:val="006532F8"/>
    <w:rsid w:val="00653703"/>
    <w:rsid w:val="00653B54"/>
    <w:rsid w:val="0065492A"/>
    <w:rsid w:val="00656182"/>
    <w:rsid w:val="006563F4"/>
    <w:rsid w:val="00656F4F"/>
    <w:rsid w:val="006572F3"/>
    <w:rsid w:val="0065759A"/>
    <w:rsid w:val="006606A6"/>
    <w:rsid w:val="00660A2A"/>
    <w:rsid w:val="00660ADA"/>
    <w:rsid w:val="00661BEF"/>
    <w:rsid w:val="00662FE4"/>
    <w:rsid w:val="006633EB"/>
    <w:rsid w:val="00663C72"/>
    <w:rsid w:val="00663D1F"/>
    <w:rsid w:val="00664047"/>
    <w:rsid w:val="0066505B"/>
    <w:rsid w:val="0066792C"/>
    <w:rsid w:val="00670E19"/>
    <w:rsid w:val="006724F1"/>
    <w:rsid w:val="00672E89"/>
    <w:rsid w:val="00673DF9"/>
    <w:rsid w:val="00675ABB"/>
    <w:rsid w:val="00675EB3"/>
    <w:rsid w:val="00676995"/>
    <w:rsid w:val="00677162"/>
    <w:rsid w:val="00677C59"/>
    <w:rsid w:val="0068111F"/>
    <w:rsid w:val="00681761"/>
    <w:rsid w:val="0068184D"/>
    <w:rsid w:val="00682A2E"/>
    <w:rsid w:val="00683836"/>
    <w:rsid w:val="00683EE3"/>
    <w:rsid w:val="006845A8"/>
    <w:rsid w:val="00685C2C"/>
    <w:rsid w:val="0068725D"/>
    <w:rsid w:val="00687FEA"/>
    <w:rsid w:val="00691457"/>
    <w:rsid w:val="00691623"/>
    <w:rsid w:val="0069277E"/>
    <w:rsid w:val="00692AB1"/>
    <w:rsid w:val="00692B24"/>
    <w:rsid w:val="00693A0C"/>
    <w:rsid w:val="00694305"/>
    <w:rsid w:val="0069480C"/>
    <w:rsid w:val="00696706"/>
    <w:rsid w:val="006A2318"/>
    <w:rsid w:val="006A254B"/>
    <w:rsid w:val="006A2879"/>
    <w:rsid w:val="006A28B4"/>
    <w:rsid w:val="006A2B87"/>
    <w:rsid w:val="006A3751"/>
    <w:rsid w:val="006A48A1"/>
    <w:rsid w:val="006A4C8E"/>
    <w:rsid w:val="006A4F27"/>
    <w:rsid w:val="006A6030"/>
    <w:rsid w:val="006A6BAE"/>
    <w:rsid w:val="006A7054"/>
    <w:rsid w:val="006B0403"/>
    <w:rsid w:val="006B22B6"/>
    <w:rsid w:val="006B2410"/>
    <w:rsid w:val="006B32B1"/>
    <w:rsid w:val="006B3E2C"/>
    <w:rsid w:val="006B427A"/>
    <w:rsid w:val="006B58BA"/>
    <w:rsid w:val="006B7A59"/>
    <w:rsid w:val="006C1935"/>
    <w:rsid w:val="006C28DE"/>
    <w:rsid w:val="006C2D1D"/>
    <w:rsid w:val="006C3E80"/>
    <w:rsid w:val="006C430C"/>
    <w:rsid w:val="006C4CB3"/>
    <w:rsid w:val="006C523A"/>
    <w:rsid w:val="006C57DF"/>
    <w:rsid w:val="006C6304"/>
    <w:rsid w:val="006C7622"/>
    <w:rsid w:val="006E0DCC"/>
    <w:rsid w:val="006E136B"/>
    <w:rsid w:val="006E2AAF"/>
    <w:rsid w:val="006E2C91"/>
    <w:rsid w:val="006E2DC9"/>
    <w:rsid w:val="006E47CE"/>
    <w:rsid w:val="006F1897"/>
    <w:rsid w:val="006F22C1"/>
    <w:rsid w:val="006F3F3E"/>
    <w:rsid w:val="006F649E"/>
    <w:rsid w:val="006F6D0D"/>
    <w:rsid w:val="006F7276"/>
    <w:rsid w:val="006F7339"/>
    <w:rsid w:val="00700065"/>
    <w:rsid w:val="00701771"/>
    <w:rsid w:val="00701B9C"/>
    <w:rsid w:val="007032D5"/>
    <w:rsid w:val="0070357C"/>
    <w:rsid w:val="007045EB"/>
    <w:rsid w:val="00705036"/>
    <w:rsid w:val="0070512E"/>
    <w:rsid w:val="00710918"/>
    <w:rsid w:val="007122F3"/>
    <w:rsid w:val="007138A0"/>
    <w:rsid w:val="007148CB"/>
    <w:rsid w:val="007148FB"/>
    <w:rsid w:val="00716E70"/>
    <w:rsid w:val="00717DAD"/>
    <w:rsid w:val="00720370"/>
    <w:rsid w:val="0072084C"/>
    <w:rsid w:val="007212BD"/>
    <w:rsid w:val="00721D1B"/>
    <w:rsid w:val="00721FE1"/>
    <w:rsid w:val="007225E4"/>
    <w:rsid w:val="00722804"/>
    <w:rsid w:val="00722E39"/>
    <w:rsid w:val="00722F82"/>
    <w:rsid w:val="00723F20"/>
    <w:rsid w:val="00724AB2"/>
    <w:rsid w:val="007259ED"/>
    <w:rsid w:val="007266DB"/>
    <w:rsid w:val="0072731D"/>
    <w:rsid w:val="00727DD2"/>
    <w:rsid w:val="0073040F"/>
    <w:rsid w:val="0073051C"/>
    <w:rsid w:val="007307CF"/>
    <w:rsid w:val="00731F5B"/>
    <w:rsid w:val="007361F2"/>
    <w:rsid w:val="007363A2"/>
    <w:rsid w:val="00736EDA"/>
    <w:rsid w:val="00736FAA"/>
    <w:rsid w:val="00740E5D"/>
    <w:rsid w:val="0074266D"/>
    <w:rsid w:val="00742EF9"/>
    <w:rsid w:val="007431CD"/>
    <w:rsid w:val="00743705"/>
    <w:rsid w:val="007443DC"/>
    <w:rsid w:val="0074519A"/>
    <w:rsid w:val="00746F91"/>
    <w:rsid w:val="00747A14"/>
    <w:rsid w:val="00747E24"/>
    <w:rsid w:val="00750BB8"/>
    <w:rsid w:val="00751094"/>
    <w:rsid w:val="00752B9F"/>
    <w:rsid w:val="00753C07"/>
    <w:rsid w:val="0075424E"/>
    <w:rsid w:val="00754698"/>
    <w:rsid w:val="00754CB0"/>
    <w:rsid w:val="0075647C"/>
    <w:rsid w:val="007568CF"/>
    <w:rsid w:val="00756A68"/>
    <w:rsid w:val="00757062"/>
    <w:rsid w:val="00757A72"/>
    <w:rsid w:val="00760799"/>
    <w:rsid w:val="00761870"/>
    <w:rsid w:val="00762151"/>
    <w:rsid w:val="007644B8"/>
    <w:rsid w:val="00764D5C"/>
    <w:rsid w:val="007657F0"/>
    <w:rsid w:val="00765DF2"/>
    <w:rsid w:val="007661E8"/>
    <w:rsid w:val="00767481"/>
    <w:rsid w:val="0076774A"/>
    <w:rsid w:val="00771A99"/>
    <w:rsid w:val="00771F16"/>
    <w:rsid w:val="0077319D"/>
    <w:rsid w:val="007735A2"/>
    <w:rsid w:val="00774490"/>
    <w:rsid w:val="007746E9"/>
    <w:rsid w:val="007750B9"/>
    <w:rsid w:val="00775A91"/>
    <w:rsid w:val="007768B5"/>
    <w:rsid w:val="00780216"/>
    <w:rsid w:val="00780FB5"/>
    <w:rsid w:val="00781F39"/>
    <w:rsid w:val="007827A2"/>
    <w:rsid w:val="007831B5"/>
    <w:rsid w:val="00783216"/>
    <w:rsid w:val="007845D9"/>
    <w:rsid w:val="00784D3D"/>
    <w:rsid w:val="00787408"/>
    <w:rsid w:val="0079010C"/>
    <w:rsid w:val="007915D1"/>
    <w:rsid w:val="00791A04"/>
    <w:rsid w:val="007922C7"/>
    <w:rsid w:val="007928DF"/>
    <w:rsid w:val="0079519A"/>
    <w:rsid w:val="00796E3B"/>
    <w:rsid w:val="00797188"/>
    <w:rsid w:val="007974F2"/>
    <w:rsid w:val="00797A6F"/>
    <w:rsid w:val="007A18B3"/>
    <w:rsid w:val="007A33D8"/>
    <w:rsid w:val="007A3912"/>
    <w:rsid w:val="007A657B"/>
    <w:rsid w:val="007A6C3F"/>
    <w:rsid w:val="007A78AB"/>
    <w:rsid w:val="007A7A0C"/>
    <w:rsid w:val="007B0CE5"/>
    <w:rsid w:val="007B272A"/>
    <w:rsid w:val="007B38EC"/>
    <w:rsid w:val="007B3E5D"/>
    <w:rsid w:val="007B5DAB"/>
    <w:rsid w:val="007B5DB9"/>
    <w:rsid w:val="007B6B07"/>
    <w:rsid w:val="007C2EED"/>
    <w:rsid w:val="007C2F38"/>
    <w:rsid w:val="007C3777"/>
    <w:rsid w:val="007C43D3"/>
    <w:rsid w:val="007C4420"/>
    <w:rsid w:val="007C443E"/>
    <w:rsid w:val="007C5137"/>
    <w:rsid w:val="007C57C2"/>
    <w:rsid w:val="007C57F5"/>
    <w:rsid w:val="007C5A2E"/>
    <w:rsid w:val="007C621C"/>
    <w:rsid w:val="007C754B"/>
    <w:rsid w:val="007C7682"/>
    <w:rsid w:val="007C7A4C"/>
    <w:rsid w:val="007D04B5"/>
    <w:rsid w:val="007D055D"/>
    <w:rsid w:val="007D10DB"/>
    <w:rsid w:val="007D120A"/>
    <w:rsid w:val="007D2BEB"/>
    <w:rsid w:val="007D353C"/>
    <w:rsid w:val="007D35C9"/>
    <w:rsid w:val="007D404D"/>
    <w:rsid w:val="007D6A37"/>
    <w:rsid w:val="007D73C3"/>
    <w:rsid w:val="007D78CD"/>
    <w:rsid w:val="007E0105"/>
    <w:rsid w:val="007E271E"/>
    <w:rsid w:val="007E430F"/>
    <w:rsid w:val="007E4754"/>
    <w:rsid w:val="007E66EF"/>
    <w:rsid w:val="007E7237"/>
    <w:rsid w:val="007E755E"/>
    <w:rsid w:val="007F21D3"/>
    <w:rsid w:val="007F493C"/>
    <w:rsid w:val="007F5C0A"/>
    <w:rsid w:val="007F7A8D"/>
    <w:rsid w:val="007F7CE7"/>
    <w:rsid w:val="00801988"/>
    <w:rsid w:val="008046AE"/>
    <w:rsid w:val="00806836"/>
    <w:rsid w:val="00807047"/>
    <w:rsid w:val="008078A7"/>
    <w:rsid w:val="00807E3A"/>
    <w:rsid w:val="0081002F"/>
    <w:rsid w:val="00811B1F"/>
    <w:rsid w:val="00812002"/>
    <w:rsid w:val="00812A96"/>
    <w:rsid w:val="00814106"/>
    <w:rsid w:val="00817C1A"/>
    <w:rsid w:val="008209F1"/>
    <w:rsid w:val="00820B50"/>
    <w:rsid w:val="008213A6"/>
    <w:rsid w:val="008214EF"/>
    <w:rsid w:val="00821FAC"/>
    <w:rsid w:val="008221EA"/>
    <w:rsid w:val="00823EAC"/>
    <w:rsid w:val="0082437C"/>
    <w:rsid w:val="00824664"/>
    <w:rsid w:val="0083024B"/>
    <w:rsid w:val="00832169"/>
    <w:rsid w:val="00832947"/>
    <w:rsid w:val="008347CB"/>
    <w:rsid w:val="00835766"/>
    <w:rsid w:val="0083586E"/>
    <w:rsid w:val="00836703"/>
    <w:rsid w:val="00837A4F"/>
    <w:rsid w:val="00837A62"/>
    <w:rsid w:val="0084010B"/>
    <w:rsid w:val="0084144F"/>
    <w:rsid w:val="00841AC6"/>
    <w:rsid w:val="00842BFF"/>
    <w:rsid w:val="00843041"/>
    <w:rsid w:val="008431FD"/>
    <w:rsid w:val="00844581"/>
    <w:rsid w:val="0084490D"/>
    <w:rsid w:val="008455F2"/>
    <w:rsid w:val="008460EC"/>
    <w:rsid w:val="008470C3"/>
    <w:rsid w:val="008472F6"/>
    <w:rsid w:val="008500FD"/>
    <w:rsid w:val="00850F44"/>
    <w:rsid w:val="00851353"/>
    <w:rsid w:val="00852DFC"/>
    <w:rsid w:val="0085378A"/>
    <w:rsid w:val="00855A3D"/>
    <w:rsid w:val="0085660D"/>
    <w:rsid w:val="0085707A"/>
    <w:rsid w:val="00857CB5"/>
    <w:rsid w:val="008620A5"/>
    <w:rsid w:val="00862986"/>
    <w:rsid w:val="0086398D"/>
    <w:rsid w:val="00864B35"/>
    <w:rsid w:val="00864E63"/>
    <w:rsid w:val="00865360"/>
    <w:rsid w:val="0086758A"/>
    <w:rsid w:val="00867EC9"/>
    <w:rsid w:val="00870524"/>
    <w:rsid w:val="00870D82"/>
    <w:rsid w:val="008716EF"/>
    <w:rsid w:val="00871C34"/>
    <w:rsid w:val="008723A6"/>
    <w:rsid w:val="0087361B"/>
    <w:rsid w:val="00873DB5"/>
    <w:rsid w:val="00874466"/>
    <w:rsid w:val="00874D98"/>
    <w:rsid w:val="00875396"/>
    <w:rsid w:val="00876022"/>
    <w:rsid w:val="008769B8"/>
    <w:rsid w:val="00877C8C"/>
    <w:rsid w:val="0088069A"/>
    <w:rsid w:val="00882F36"/>
    <w:rsid w:val="00886E1D"/>
    <w:rsid w:val="008871C1"/>
    <w:rsid w:val="008878FF"/>
    <w:rsid w:val="00887B06"/>
    <w:rsid w:val="00890563"/>
    <w:rsid w:val="00890CBE"/>
    <w:rsid w:val="008924EB"/>
    <w:rsid w:val="0089295E"/>
    <w:rsid w:val="00892CC9"/>
    <w:rsid w:val="00893009"/>
    <w:rsid w:val="00894C27"/>
    <w:rsid w:val="008956F7"/>
    <w:rsid w:val="008969AC"/>
    <w:rsid w:val="008A2D40"/>
    <w:rsid w:val="008A359B"/>
    <w:rsid w:val="008A5F50"/>
    <w:rsid w:val="008B0BD0"/>
    <w:rsid w:val="008B5C7F"/>
    <w:rsid w:val="008B5EC3"/>
    <w:rsid w:val="008B74A1"/>
    <w:rsid w:val="008C0CE6"/>
    <w:rsid w:val="008C0FE5"/>
    <w:rsid w:val="008C1FB6"/>
    <w:rsid w:val="008C371A"/>
    <w:rsid w:val="008C4577"/>
    <w:rsid w:val="008C4DC0"/>
    <w:rsid w:val="008C4E8B"/>
    <w:rsid w:val="008C529A"/>
    <w:rsid w:val="008C629B"/>
    <w:rsid w:val="008C6C6A"/>
    <w:rsid w:val="008D12DD"/>
    <w:rsid w:val="008D31B0"/>
    <w:rsid w:val="008D3856"/>
    <w:rsid w:val="008D484A"/>
    <w:rsid w:val="008D4DF4"/>
    <w:rsid w:val="008D6979"/>
    <w:rsid w:val="008D7651"/>
    <w:rsid w:val="008E0354"/>
    <w:rsid w:val="008E0978"/>
    <w:rsid w:val="008E12F3"/>
    <w:rsid w:val="008E3528"/>
    <w:rsid w:val="008E391E"/>
    <w:rsid w:val="008E6CBE"/>
    <w:rsid w:val="008E6D78"/>
    <w:rsid w:val="008F28FA"/>
    <w:rsid w:val="008F310D"/>
    <w:rsid w:val="008F4237"/>
    <w:rsid w:val="008F437C"/>
    <w:rsid w:val="008F4B06"/>
    <w:rsid w:val="008F4D78"/>
    <w:rsid w:val="008F7DD9"/>
    <w:rsid w:val="00900511"/>
    <w:rsid w:val="00902FCB"/>
    <w:rsid w:val="0090314A"/>
    <w:rsid w:val="009053D8"/>
    <w:rsid w:val="009063A6"/>
    <w:rsid w:val="0090794C"/>
    <w:rsid w:val="009107C0"/>
    <w:rsid w:val="00911B49"/>
    <w:rsid w:val="009120F7"/>
    <w:rsid w:val="00912104"/>
    <w:rsid w:val="009126FB"/>
    <w:rsid w:val="00912825"/>
    <w:rsid w:val="00912E35"/>
    <w:rsid w:val="009139F0"/>
    <w:rsid w:val="00914B22"/>
    <w:rsid w:val="00914E79"/>
    <w:rsid w:val="00916157"/>
    <w:rsid w:val="00917960"/>
    <w:rsid w:val="009212B9"/>
    <w:rsid w:val="00922F7E"/>
    <w:rsid w:val="0092474E"/>
    <w:rsid w:val="00925172"/>
    <w:rsid w:val="00925348"/>
    <w:rsid w:val="0092566A"/>
    <w:rsid w:val="00925E4B"/>
    <w:rsid w:val="00927DF8"/>
    <w:rsid w:val="00927ECE"/>
    <w:rsid w:val="0093034C"/>
    <w:rsid w:val="00930599"/>
    <w:rsid w:val="00930E97"/>
    <w:rsid w:val="0093121F"/>
    <w:rsid w:val="00934E3C"/>
    <w:rsid w:val="0093651C"/>
    <w:rsid w:val="00937862"/>
    <w:rsid w:val="0094024C"/>
    <w:rsid w:val="00940FF2"/>
    <w:rsid w:val="00942608"/>
    <w:rsid w:val="0094314C"/>
    <w:rsid w:val="00943E34"/>
    <w:rsid w:val="00944D7E"/>
    <w:rsid w:val="009470A1"/>
    <w:rsid w:val="0095072C"/>
    <w:rsid w:val="0095197E"/>
    <w:rsid w:val="009527D4"/>
    <w:rsid w:val="00953532"/>
    <w:rsid w:val="00955900"/>
    <w:rsid w:val="00956D9E"/>
    <w:rsid w:val="00960092"/>
    <w:rsid w:val="00962882"/>
    <w:rsid w:val="009634EB"/>
    <w:rsid w:val="009653E2"/>
    <w:rsid w:val="00965553"/>
    <w:rsid w:val="00965627"/>
    <w:rsid w:val="009668D2"/>
    <w:rsid w:val="00966F12"/>
    <w:rsid w:val="00967042"/>
    <w:rsid w:val="00970208"/>
    <w:rsid w:val="00970379"/>
    <w:rsid w:val="0097113A"/>
    <w:rsid w:val="00971DB2"/>
    <w:rsid w:val="00972077"/>
    <w:rsid w:val="0097211C"/>
    <w:rsid w:val="00973266"/>
    <w:rsid w:val="00973ED2"/>
    <w:rsid w:val="00974789"/>
    <w:rsid w:val="00974E6A"/>
    <w:rsid w:val="00974F55"/>
    <w:rsid w:val="009764D7"/>
    <w:rsid w:val="009768AA"/>
    <w:rsid w:val="00976D9B"/>
    <w:rsid w:val="00977AC4"/>
    <w:rsid w:val="00977BA6"/>
    <w:rsid w:val="009821F6"/>
    <w:rsid w:val="00982A59"/>
    <w:rsid w:val="0098319F"/>
    <w:rsid w:val="00983457"/>
    <w:rsid w:val="00983778"/>
    <w:rsid w:val="00983828"/>
    <w:rsid w:val="00983A9A"/>
    <w:rsid w:val="009842EE"/>
    <w:rsid w:val="00984580"/>
    <w:rsid w:val="00985AD6"/>
    <w:rsid w:val="009869DE"/>
    <w:rsid w:val="00986C00"/>
    <w:rsid w:val="00986C6F"/>
    <w:rsid w:val="009878DD"/>
    <w:rsid w:val="00987A64"/>
    <w:rsid w:val="00987A9C"/>
    <w:rsid w:val="00987C78"/>
    <w:rsid w:val="009901A1"/>
    <w:rsid w:val="00990C70"/>
    <w:rsid w:val="00991890"/>
    <w:rsid w:val="00992DD6"/>
    <w:rsid w:val="009940EE"/>
    <w:rsid w:val="00994C1C"/>
    <w:rsid w:val="00995452"/>
    <w:rsid w:val="00995799"/>
    <w:rsid w:val="009964CA"/>
    <w:rsid w:val="00996B5C"/>
    <w:rsid w:val="00996E06"/>
    <w:rsid w:val="00997573"/>
    <w:rsid w:val="009A0250"/>
    <w:rsid w:val="009A042A"/>
    <w:rsid w:val="009A0D5D"/>
    <w:rsid w:val="009A1286"/>
    <w:rsid w:val="009A1D00"/>
    <w:rsid w:val="009A272B"/>
    <w:rsid w:val="009A273B"/>
    <w:rsid w:val="009A3DD0"/>
    <w:rsid w:val="009A41A4"/>
    <w:rsid w:val="009A4428"/>
    <w:rsid w:val="009A4A17"/>
    <w:rsid w:val="009B04B3"/>
    <w:rsid w:val="009B1389"/>
    <w:rsid w:val="009B169C"/>
    <w:rsid w:val="009B22FC"/>
    <w:rsid w:val="009B32D0"/>
    <w:rsid w:val="009B367B"/>
    <w:rsid w:val="009B48CD"/>
    <w:rsid w:val="009B557D"/>
    <w:rsid w:val="009C00A2"/>
    <w:rsid w:val="009C0B63"/>
    <w:rsid w:val="009C2CB6"/>
    <w:rsid w:val="009C56F9"/>
    <w:rsid w:val="009C5A63"/>
    <w:rsid w:val="009C7C46"/>
    <w:rsid w:val="009D03CF"/>
    <w:rsid w:val="009D0428"/>
    <w:rsid w:val="009D094D"/>
    <w:rsid w:val="009D13B8"/>
    <w:rsid w:val="009D16D4"/>
    <w:rsid w:val="009D1B24"/>
    <w:rsid w:val="009D37D3"/>
    <w:rsid w:val="009D4B89"/>
    <w:rsid w:val="009D4CEB"/>
    <w:rsid w:val="009D63BB"/>
    <w:rsid w:val="009D73CC"/>
    <w:rsid w:val="009D7682"/>
    <w:rsid w:val="009E02FD"/>
    <w:rsid w:val="009E032A"/>
    <w:rsid w:val="009E07C1"/>
    <w:rsid w:val="009E105B"/>
    <w:rsid w:val="009E1EFF"/>
    <w:rsid w:val="009E2C93"/>
    <w:rsid w:val="009E3CBF"/>
    <w:rsid w:val="009E50EE"/>
    <w:rsid w:val="009E5442"/>
    <w:rsid w:val="009E5A29"/>
    <w:rsid w:val="009F037B"/>
    <w:rsid w:val="009F0B1E"/>
    <w:rsid w:val="009F13F2"/>
    <w:rsid w:val="009F142B"/>
    <w:rsid w:val="009F3996"/>
    <w:rsid w:val="009F3F81"/>
    <w:rsid w:val="009F41CA"/>
    <w:rsid w:val="009F5DB8"/>
    <w:rsid w:val="009F6298"/>
    <w:rsid w:val="009F643F"/>
    <w:rsid w:val="009F65D3"/>
    <w:rsid w:val="009F6B25"/>
    <w:rsid w:val="009F6DD6"/>
    <w:rsid w:val="009F6EAE"/>
    <w:rsid w:val="009F7FAC"/>
    <w:rsid w:val="00A007BA"/>
    <w:rsid w:val="00A0229B"/>
    <w:rsid w:val="00A0347D"/>
    <w:rsid w:val="00A043B6"/>
    <w:rsid w:val="00A06CF3"/>
    <w:rsid w:val="00A074C0"/>
    <w:rsid w:val="00A07ABD"/>
    <w:rsid w:val="00A11B3B"/>
    <w:rsid w:val="00A12121"/>
    <w:rsid w:val="00A153D0"/>
    <w:rsid w:val="00A164B4"/>
    <w:rsid w:val="00A16BFD"/>
    <w:rsid w:val="00A1719C"/>
    <w:rsid w:val="00A17E1C"/>
    <w:rsid w:val="00A20319"/>
    <w:rsid w:val="00A203BD"/>
    <w:rsid w:val="00A2065F"/>
    <w:rsid w:val="00A21538"/>
    <w:rsid w:val="00A22159"/>
    <w:rsid w:val="00A221EA"/>
    <w:rsid w:val="00A234C2"/>
    <w:rsid w:val="00A245AD"/>
    <w:rsid w:val="00A24A73"/>
    <w:rsid w:val="00A24EB8"/>
    <w:rsid w:val="00A2632D"/>
    <w:rsid w:val="00A277B0"/>
    <w:rsid w:val="00A3009A"/>
    <w:rsid w:val="00A300E7"/>
    <w:rsid w:val="00A30947"/>
    <w:rsid w:val="00A30A8E"/>
    <w:rsid w:val="00A31184"/>
    <w:rsid w:val="00A332CA"/>
    <w:rsid w:val="00A34EDC"/>
    <w:rsid w:val="00A360A2"/>
    <w:rsid w:val="00A36872"/>
    <w:rsid w:val="00A36A5E"/>
    <w:rsid w:val="00A36D37"/>
    <w:rsid w:val="00A4021C"/>
    <w:rsid w:val="00A40522"/>
    <w:rsid w:val="00A40B2B"/>
    <w:rsid w:val="00A4217C"/>
    <w:rsid w:val="00A431FD"/>
    <w:rsid w:val="00A4375F"/>
    <w:rsid w:val="00A442D3"/>
    <w:rsid w:val="00A44F57"/>
    <w:rsid w:val="00A4580E"/>
    <w:rsid w:val="00A459F6"/>
    <w:rsid w:val="00A45A62"/>
    <w:rsid w:val="00A45AF6"/>
    <w:rsid w:val="00A463A1"/>
    <w:rsid w:val="00A4652A"/>
    <w:rsid w:val="00A473E2"/>
    <w:rsid w:val="00A477DC"/>
    <w:rsid w:val="00A47FC2"/>
    <w:rsid w:val="00A509B3"/>
    <w:rsid w:val="00A521D9"/>
    <w:rsid w:val="00A535B9"/>
    <w:rsid w:val="00A53751"/>
    <w:rsid w:val="00A5508C"/>
    <w:rsid w:val="00A569B6"/>
    <w:rsid w:val="00A6000E"/>
    <w:rsid w:val="00A60527"/>
    <w:rsid w:val="00A61305"/>
    <w:rsid w:val="00A61325"/>
    <w:rsid w:val="00A6378B"/>
    <w:rsid w:val="00A64FBC"/>
    <w:rsid w:val="00A65436"/>
    <w:rsid w:val="00A65BDC"/>
    <w:rsid w:val="00A677F2"/>
    <w:rsid w:val="00A679F1"/>
    <w:rsid w:val="00A706DA"/>
    <w:rsid w:val="00A70B2A"/>
    <w:rsid w:val="00A72F38"/>
    <w:rsid w:val="00A747A7"/>
    <w:rsid w:val="00A75E21"/>
    <w:rsid w:val="00A76190"/>
    <w:rsid w:val="00A765FD"/>
    <w:rsid w:val="00A76E79"/>
    <w:rsid w:val="00A779E5"/>
    <w:rsid w:val="00A8044E"/>
    <w:rsid w:val="00A80817"/>
    <w:rsid w:val="00A80823"/>
    <w:rsid w:val="00A815E1"/>
    <w:rsid w:val="00A831FC"/>
    <w:rsid w:val="00A84025"/>
    <w:rsid w:val="00A8408C"/>
    <w:rsid w:val="00A843CB"/>
    <w:rsid w:val="00A84A34"/>
    <w:rsid w:val="00A85C2A"/>
    <w:rsid w:val="00A86235"/>
    <w:rsid w:val="00A87708"/>
    <w:rsid w:val="00A87E2E"/>
    <w:rsid w:val="00A87F8B"/>
    <w:rsid w:val="00A945C1"/>
    <w:rsid w:val="00A955D9"/>
    <w:rsid w:val="00A95732"/>
    <w:rsid w:val="00A9772A"/>
    <w:rsid w:val="00AA18F7"/>
    <w:rsid w:val="00AA4D5C"/>
    <w:rsid w:val="00AA51F1"/>
    <w:rsid w:val="00AA5470"/>
    <w:rsid w:val="00AA66BD"/>
    <w:rsid w:val="00AA7EEA"/>
    <w:rsid w:val="00AB0A3E"/>
    <w:rsid w:val="00AB0F8F"/>
    <w:rsid w:val="00AB32E6"/>
    <w:rsid w:val="00AB3C70"/>
    <w:rsid w:val="00AB41D8"/>
    <w:rsid w:val="00AB5A68"/>
    <w:rsid w:val="00AB5AA1"/>
    <w:rsid w:val="00AB7314"/>
    <w:rsid w:val="00AB73D8"/>
    <w:rsid w:val="00AC0368"/>
    <w:rsid w:val="00AC060F"/>
    <w:rsid w:val="00AC22CF"/>
    <w:rsid w:val="00AC2ED0"/>
    <w:rsid w:val="00AC43C3"/>
    <w:rsid w:val="00AC4E27"/>
    <w:rsid w:val="00AC4E84"/>
    <w:rsid w:val="00AC4EB5"/>
    <w:rsid w:val="00AC7AE3"/>
    <w:rsid w:val="00AD0954"/>
    <w:rsid w:val="00AD144E"/>
    <w:rsid w:val="00AD1576"/>
    <w:rsid w:val="00AD2C1F"/>
    <w:rsid w:val="00AD3113"/>
    <w:rsid w:val="00AD33BE"/>
    <w:rsid w:val="00AD442D"/>
    <w:rsid w:val="00AD5BEA"/>
    <w:rsid w:val="00AD67C4"/>
    <w:rsid w:val="00AD6A21"/>
    <w:rsid w:val="00AD7E46"/>
    <w:rsid w:val="00AE0D8E"/>
    <w:rsid w:val="00AE40B9"/>
    <w:rsid w:val="00AE490D"/>
    <w:rsid w:val="00AE4A9B"/>
    <w:rsid w:val="00AE50E5"/>
    <w:rsid w:val="00AE5408"/>
    <w:rsid w:val="00AE584C"/>
    <w:rsid w:val="00AE6081"/>
    <w:rsid w:val="00AF01A7"/>
    <w:rsid w:val="00AF0C5C"/>
    <w:rsid w:val="00AF22DD"/>
    <w:rsid w:val="00AF2DA6"/>
    <w:rsid w:val="00AF38F2"/>
    <w:rsid w:val="00AF45CC"/>
    <w:rsid w:val="00AF5A93"/>
    <w:rsid w:val="00AF5BDC"/>
    <w:rsid w:val="00AF6A9C"/>
    <w:rsid w:val="00AF71A6"/>
    <w:rsid w:val="00AF7396"/>
    <w:rsid w:val="00B0005F"/>
    <w:rsid w:val="00B00A61"/>
    <w:rsid w:val="00B01167"/>
    <w:rsid w:val="00B0233A"/>
    <w:rsid w:val="00B02F25"/>
    <w:rsid w:val="00B046D1"/>
    <w:rsid w:val="00B05C27"/>
    <w:rsid w:val="00B0614A"/>
    <w:rsid w:val="00B0633B"/>
    <w:rsid w:val="00B0678E"/>
    <w:rsid w:val="00B10169"/>
    <w:rsid w:val="00B10C18"/>
    <w:rsid w:val="00B10F74"/>
    <w:rsid w:val="00B11444"/>
    <w:rsid w:val="00B11AA2"/>
    <w:rsid w:val="00B124F6"/>
    <w:rsid w:val="00B1367A"/>
    <w:rsid w:val="00B14D2D"/>
    <w:rsid w:val="00B1707B"/>
    <w:rsid w:val="00B176BF"/>
    <w:rsid w:val="00B20DBE"/>
    <w:rsid w:val="00B21F01"/>
    <w:rsid w:val="00B23F5D"/>
    <w:rsid w:val="00B240C6"/>
    <w:rsid w:val="00B257AE"/>
    <w:rsid w:val="00B25CF9"/>
    <w:rsid w:val="00B25D20"/>
    <w:rsid w:val="00B26C37"/>
    <w:rsid w:val="00B309B7"/>
    <w:rsid w:val="00B30D00"/>
    <w:rsid w:val="00B33258"/>
    <w:rsid w:val="00B33DDE"/>
    <w:rsid w:val="00B3528B"/>
    <w:rsid w:val="00B35BEC"/>
    <w:rsid w:val="00B369FA"/>
    <w:rsid w:val="00B36A9C"/>
    <w:rsid w:val="00B36EE0"/>
    <w:rsid w:val="00B403C4"/>
    <w:rsid w:val="00B40755"/>
    <w:rsid w:val="00B4287F"/>
    <w:rsid w:val="00B43E45"/>
    <w:rsid w:val="00B444B1"/>
    <w:rsid w:val="00B45495"/>
    <w:rsid w:val="00B47943"/>
    <w:rsid w:val="00B518ED"/>
    <w:rsid w:val="00B528D1"/>
    <w:rsid w:val="00B5319C"/>
    <w:rsid w:val="00B559EC"/>
    <w:rsid w:val="00B55F87"/>
    <w:rsid w:val="00B56C7F"/>
    <w:rsid w:val="00B5727F"/>
    <w:rsid w:val="00B60DD6"/>
    <w:rsid w:val="00B635E2"/>
    <w:rsid w:val="00B63BFB"/>
    <w:rsid w:val="00B657E9"/>
    <w:rsid w:val="00B6596E"/>
    <w:rsid w:val="00B66145"/>
    <w:rsid w:val="00B70035"/>
    <w:rsid w:val="00B72ABD"/>
    <w:rsid w:val="00B754BB"/>
    <w:rsid w:val="00B76A51"/>
    <w:rsid w:val="00B76D3C"/>
    <w:rsid w:val="00B775E6"/>
    <w:rsid w:val="00B80EFA"/>
    <w:rsid w:val="00B81216"/>
    <w:rsid w:val="00B81AD8"/>
    <w:rsid w:val="00B823BC"/>
    <w:rsid w:val="00B825A5"/>
    <w:rsid w:val="00B838FA"/>
    <w:rsid w:val="00B844C2"/>
    <w:rsid w:val="00B84C5A"/>
    <w:rsid w:val="00B85C7A"/>
    <w:rsid w:val="00B86C99"/>
    <w:rsid w:val="00B86CFD"/>
    <w:rsid w:val="00B87DF4"/>
    <w:rsid w:val="00B9079E"/>
    <w:rsid w:val="00B91302"/>
    <w:rsid w:val="00B91957"/>
    <w:rsid w:val="00B9294F"/>
    <w:rsid w:val="00B937E6"/>
    <w:rsid w:val="00B94180"/>
    <w:rsid w:val="00B94B42"/>
    <w:rsid w:val="00B96D82"/>
    <w:rsid w:val="00BA026E"/>
    <w:rsid w:val="00BA090C"/>
    <w:rsid w:val="00BA3AAC"/>
    <w:rsid w:val="00BA3D2C"/>
    <w:rsid w:val="00BA43C8"/>
    <w:rsid w:val="00BA44B4"/>
    <w:rsid w:val="00BA5E2A"/>
    <w:rsid w:val="00BA6F40"/>
    <w:rsid w:val="00BA6FF7"/>
    <w:rsid w:val="00BA7C28"/>
    <w:rsid w:val="00BB0625"/>
    <w:rsid w:val="00BB3283"/>
    <w:rsid w:val="00BB5CC6"/>
    <w:rsid w:val="00BB5D66"/>
    <w:rsid w:val="00BB7415"/>
    <w:rsid w:val="00BC204C"/>
    <w:rsid w:val="00BC2A3D"/>
    <w:rsid w:val="00BC44D1"/>
    <w:rsid w:val="00BC48FB"/>
    <w:rsid w:val="00BC50CF"/>
    <w:rsid w:val="00BC55D7"/>
    <w:rsid w:val="00BC56DB"/>
    <w:rsid w:val="00BC6F82"/>
    <w:rsid w:val="00BD1C33"/>
    <w:rsid w:val="00BD2700"/>
    <w:rsid w:val="00BD31A3"/>
    <w:rsid w:val="00BD3709"/>
    <w:rsid w:val="00BD472D"/>
    <w:rsid w:val="00BD6252"/>
    <w:rsid w:val="00BD6B07"/>
    <w:rsid w:val="00BD78B6"/>
    <w:rsid w:val="00BD7A7C"/>
    <w:rsid w:val="00BE0A47"/>
    <w:rsid w:val="00BE0A5D"/>
    <w:rsid w:val="00BE0B06"/>
    <w:rsid w:val="00BE1B3D"/>
    <w:rsid w:val="00BE1EB8"/>
    <w:rsid w:val="00BE3036"/>
    <w:rsid w:val="00BE3175"/>
    <w:rsid w:val="00BE42B3"/>
    <w:rsid w:val="00BE4F15"/>
    <w:rsid w:val="00BE5157"/>
    <w:rsid w:val="00BE610B"/>
    <w:rsid w:val="00BE663B"/>
    <w:rsid w:val="00BE67DF"/>
    <w:rsid w:val="00BE7518"/>
    <w:rsid w:val="00BE7A9D"/>
    <w:rsid w:val="00BF057D"/>
    <w:rsid w:val="00BF0890"/>
    <w:rsid w:val="00BF1DD3"/>
    <w:rsid w:val="00BF2039"/>
    <w:rsid w:val="00BF2109"/>
    <w:rsid w:val="00BF2239"/>
    <w:rsid w:val="00BF2506"/>
    <w:rsid w:val="00BF330E"/>
    <w:rsid w:val="00BF3729"/>
    <w:rsid w:val="00BF40C8"/>
    <w:rsid w:val="00BF5EB0"/>
    <w:rsid w:val="00BF6962"/>
    <w:rsid w:val="00BF6E2B"/>
    <w:rsid w:val="00BF7D59"/>
    <w:rsid w:val="00C013CA"/>
    <w:rsid w:val="00C01EC8"/>
    <w:rsid w:val="00C020AE"/>
    <w:rsid w:val="00C02952"/>
    <w:rsid w:val="00C03EFC"/>
    <w:rsid w:val="00C0453A"/>
    <w:rsid w:val="00C059E2"/>
    <w:rsid w:val="00C10525"/>
    <w:rsid w:val="00C10820"/>
    <w:rsid w:val="00C10AA1"/>
    <w:rsid w:val="00C11512"/>
    <w:rsid w:val="00C11888"/>
    <w:rsid w:val="00C12D3E"/>
    <w:rsid w:val="00C13FEF"/>
    <w:rsid w:val="00C1517A"/>
    <w:rsid w:val="00C151A0"/>
    <w:rsid w:val="00C1646A"/>
    <w:rsid w:val="00C167A8"/>
    <w:rsid w:val="00C16F87"/>
    <w:rsid w:val="00C1723E"/>
    <w:rsid w:val="00C17FED"/>
    <w:rsid w:val="00C20CA3"/>
    <w:rsid w:val="00C2102B"/>
    <w:rsid w:val="00C21470"/>
    <w:rsid w:val="00C227D6"/>
    <w:rsid w:val="00C24B38"/>
    <w:rsid w:val="00C25266"/>
    <w:rsid w:val="00C2561D"/>
    <w:rsid w:val="00C25946"/>
    <w:rsid w:val="00C26086"/>
    <w:rsid w:val="00C27B8F"/>
    <w:rsid w:val="00C309A2"/>
    <w:rsid w:val="00C3273C"/>
    <w:rsid w:val="00C3339D"/>
    <w:rsid w:val="00C34729"/>
    <w:rsid w:val="00C34B2E"/>
    <w:rsid w:val="00C37459"/>
    <w:rsid w:val="00C37A55"/>
    <w:rsid w:val="00C40C9C"/>
    <w:rsid w:val="00C4440F"/>
    <w:rsid w:val="00C44776"/>
    <w:rsid w:val="00C44A6C"/>
    <w:rsid w:val="00C44CAD"/>
    <w:rsid w:val="00C45892"/>
    <w:rsid w:val="00C45EF3"/>
    <w:rsid w:val="00C471B9"/>
    <w:rsid w:val="00C477C1"/>
    <w:rsid w:val="00C47F05"/>
    <w:rsid w:val="00C508A4"/>
    <w:rsid w:val="00C50FAC"/>
    <w:rsid w:val="00C51911"/>
    <w:rsid w:val="00C51D21"/>
    <w:rsid w:val="00C52E6B"/>
    <w:rsid w:val="00C531B9"/>
    <w:rsid w:val="00C539DF"/>
    <w:rsid w:val="00C5422A"/>
    <w:rsid w:val="00C5480D"/>
    <w:rsid w:val="00C54A86"/>
    <w:rsid w:val="00C55451"/>
    <w:rsid w:val="00C57314"/>
    <w:rsid w:val="00C60A4B"/>
    <w:rsid w:val="00C62DB4"/>
    <w:rsid w:val="00C63B41"/>
    <w:rsid w:val="00C6535D"/>
    <w:rsid w:val="00C6707B"/>
    <w:rsid w:val="00C67BC6"/>
    <w:rsid w:val="00C71C50"/>
    <w:rsid w:val="00C72AEF"/>
    <w:rsid w:val="00C745F6"/>
    <w:rsid w:val="00C74E7B"/>
    <w:rsid w:val="00C75CF4"/>
    <w:rsid w:val="00C75DCB"/>
    <w:rsid w:val="00C767FA"/>
    <w:rsid w:val="00C768B7"/>
    <w:rsid w:val="00C76C89"/>
    <w:rsid w:val="00C800F6"/>
    <w:rsid w:val="00C80DE8"/>
    <w:rsid w:val="00C81B5E"/>
    <w:rsid w:val="00C81DE5"/>
    <w:rsid w:val="00C8220D"/>
    <w:rsid w:val="00C8433F"/>
    <w:rsid w:val="00C84930"/>
    <w:rsid w:val="00C84D2F"/>
    <w:rsid w:val="00C85C12"/>
    <w:rsid w:val="00C86824"/>
    <w:rsid w:val="00C9088E"/>
    <w:rsid w:val="00C91658"/>
    <w:rsid w:val="00C927DB"/>
    <w:rsid w:val="00C92979"/>
    <w:rsid w:val="00C92D77"/>
    <w:rsid w:val="00C95FE8"/>
    <w:rsid w:val="00C9641D"/>
    <w:rsid w:val="00C9791C"/>
    <w:rsid w:val="00CA012A"/>
    <w:rsid w:val="00CA2913"/>
    <w:rsid w:val="00CA3C17"/>
    <w:rsid w:val="00CA40A5"/>
    <w:rsid w:val="00CA5199"/>
    <w:rsid w:val="00CA53CF"/>
    <w:rsid w:val="00CB0A00"/>
    <w:rsid w:val="00CB0D53"/>
    <w:rsid w:val="00CB1619"/>
    <w:rsid w:val="00CB2AB8"/>
    <w:rsid w:val="00CB36CF"/>
    <w:rsid w:val="00CB3CC5"/>
    <w:rsid w:val="00CB436F"/>
    <w:rsid w:val="00CB5CF8"/>
    <w:rsid w:val="00CB6DEE"/>
    <w:rsid w:val="00CB6FF7"/>
    <w:rsid w:val="00CB7180"/>
    <w:rsid w:val="00CC02BB"/>
    <w:rsid w:val="00CC09CB"/>
    <w:rsid w:val="00CC1752"/>
    <w:rsid w:val="00CC3FC3"/>
    <w:rsid w:val="00CC4C5B"/>
    <w:rsid w:val="00CC4E5B"/>
    <w:rsid w:val="00CC5E07"/>
    <w:rsid w:val="00CC728F"/>
    <w:rsid w:val="00CC7411"/>
    <w:rsid w:val="00CC771B"/>
    <w:rsid w:val="00CD0779"/>
    <w:rsid w:val="00CD1705"/>
    <w:rsid w:val="00CD2038"/>
    <w:rsid w:val="00CD2C9D"/>
    <w:rsid w:val="00CD39CC"/>
    <w:rsid w:val="00CD4834"/>
    <w:rsid w:val="00CD4CE0"/>
    <w:rsid w:val="00CD56A6"/>
    <w:rsid w:val="00CD59B3"/>
    <w:rsid w:val="00CD6457"/>
    <w:rsid w:val="00CE05F0"/>
    <w:rsid w:val="00CE07C7"/>
    <w:rsid w:val="00CE2141"/>
    <w:rsid w:val="00CE31E5"/>
    <w:rsid w:val="00CE332C"/>
    <w:rsid w:val="00CE4A9B"/>
    <w:rsid w:val="00CE4BC8"/>
    <w:rsid w:val="00CE54A7"/>
    <w:rsid w:val="00CE5717"/>
    <w:rsid w:val="00CE627F"/>
    <w:rsid w:val="00CE7D66"/>
    <w:rsid w:val="00CF256B"/>
    <w:rsid w:val="00CF26FA"/>
    <w:rsid w:val="00CF2CBD"/>
    <w:rsid w:val="00CF3804"/>
    <w:rsid w:val="00CF4801"/>
    <w:rsid w:val="00CF56A5"/>
    <w:rsid w:val="00D00757"/>
    <w:rsid w:val="00D00A16"/>
    <w:rsid w:val="00D02038"/>
    <w:rsid w:val="00D02131"/>
    <w:rsid w:val="00D120F5"/>
    <w:rsid w:val="00D12662"/>
    <w:rsid w:val="00D14269"/>
    <w:rsid w:val="00D14B32"/>
    <w:rsid w:val="00D15249"/>
    <w:rsid w:val="00D16263"/>
    <w:rsid w:val="00D16A62"/>
    <w:rsid w:val="00D16F91"/>
    <w:rsid w:val="00D17E31"/>
    <w:rsid w:val="00D20FCF"/>
    <w:rsid w:val="00D21CBE"/>
    <w:rsid w:val="00D23D04"/>
    <w:rsid w:val="00D2506D"/>
    <w:rsid w:val="00D30179"/>
    <w:rsid w:val="00D31EE9"/>
    <w:rsid w:val="00D326FC"/>
    <w:rsid w:val="00D32842"/>
    <w:rsid w:val="00D32B99"/>
    <w:rsid w:val="00D32C83"/>
    <w:rsid w:val="00D36DA0"/>
    <w:rsid w:val="00D40476"/>
    <w:rsid w:val="00D409CB"/>
    <w:rsid w:val="00D40E17"/>
    <w:rsid w:val="00D40E2C"/>
    <w:rsid w:val="00D4210A"/>
    <w:rsid w:val="00D42378"/>
    <w:rsid w:val="00D43353"/>
    <w:rsid w:val="00D43D6C"/>
    <w:rsid w:val="00D43F15"/>
    <w:rsid w:val="00D44902"/>
    <w:rsid w:val="00D450D2"/>
    <w:rsid w:val="00D4619E"/>
    <w:rsid w:val="00D46965"/>
    <w:rsid w:val="00D506BF"/>
    <w:rsid w:val="00D51027"/>
    <w:rsid w:val="00D516E3"/>
    <w:rsid w:val="00D52852"/>
    <w:rsid w:val="00D52B98"/>
    <w:rsid w:val="00D539BD"/>
    <w:rsid w:val="00D57EB1"/>
    <w:rsid w:val="00D603AB"/>
    <w:rsid w:val="00D613F9"/>
    <w:rsid w:val="00D61D7A"/>
    <w:rsid w:val="00D62D70"/>
    <w:rsid w:val="00D64005"/>
    <w:rsid w:val="00D6460E"/>
    <w:rsid w:val="00D64F55"/>
    <w:rsid w:val="00D65A90"/>
    <w:rsid w:val="00D67602"/>
    <w:rsid w:val="00D676AE"/>
    <w:rsid w:val="00D70588"/>
    <w:rsid w:val="00D709DE"/>
    <w:rsid w:val="00D70ABF"/>
    <w:rsid w:val="00D73688"/>
    <w:rsid w:val="00D74106"/>
    <w:rsid w:val="00D748D6"/>
    <w:rsid w:val="00D7492A"/>
    <w:rsid w:val="00D74EC7"/>
    <w:rsid w:val="00D7541D"/>
    <w:rsid w:val="00D7640C"/>
    <w:rsid w:val="00D803CB"/>
    <w:rsid w:val="00D82697"/>
    <w:rsid w:val="00D829EB"/>
    <w:rsid w:val="00D82E38"/>
    <w:rsid w:val="00D831CA"/>
    <w:rsid w:val="00D83367"/>
    <w:rsid w:val="00D838CF"/>
    <w:rsid w:val="00D84898"/>
    <w:rsid w:val="00D84D7C"/>
    <w:rsid w:val="00D853B3"/>
    <w:rsid w:val="00D85A55"/>
    <w:rsid w:val="00D865DE"/>
    <w:rsid w:val="00D87789"/>
    <w:rsid w:val="00D87964"/>
    <w:rsid w:val="00D906EF"/>
    <w:rsid w:val="00D910B3"/>
    <w:rsid w:val="00D93806"/>
    <w:rsid w:val="00DA0017"/>
    <w:rsid w:val="00DA40D9"/>
    <w:rsid w:val="00DA417B"/>
    <w:rsid w:val="00DA4795"/>
    <w:rsid w:val="00DA6010"/>
    <w:rsid w:val="00DA7264"/>
    <w:rsid w:val="00DA76C0"/>
    <w:rsid w:val="00DA7892"/>
    <w:rsid w:val="00DB046F"/>
    <w:rsid w:val="00DB1140"/>
    <w:rsid w:val="00DB1642"/>
    <w:rsid w:val="00DB23D5"/>
    <w:rsid w:val="00DB286A"/>
    <w:rsid w:val="00DB2929"/>
    <w:rsid w:val="00DB3139"/>
    <w:rsid w:val="00DB67E4"/>
    <w:rsid w:val="00DB78A8"/>
    <w:rsid w:val="00DC040B"/>
    <w:rsid w:val="00DC1D2C"/>
    <w:rsid w:val="00DC2602"/>
    <w:rsid w:val="00DC2813"/>
    <w:rsid w:val="00DC282D"/>
    <w:rsid w:val="00DC43A8"/>
    <w:rsid w:val="00DC599C"/>
    <w:rsid w:val="00DC6EB6"/>
    <w:rsid w:val="00DD0620"/>
    <w:rsid w:val="00DD0E00"/>
    <w:rsid w:val="00DD213A"/>
    <w:rsid w:val="00DD2E44"/>
    <w:rsid w:val="00DD5676"/>
    <w:rsid w:val="00DD61E6"/>
    <w:rsid w:val="00DD6442"/>
    <w:rsid w:val="00DE2F2C"/>
    <w:rsid w:val="00DE3E31"/>
    <w:rsid w:val="00DE50C5"/>
    <w:rsid w:val="00DE54C6"/>
    <w:rsid w:val="00DE5706"/>
    <w:rsid w:val="00DE6DA2"/>
    <w:rsid w:val="00DE6E4F"/>
    <w:rsid w:val="00DE7841"/>
    <w:rsid w:val="00DE7E57"/>
    <w:rsid w:val="00DF0551"/>
    <w:rsid w:val="00DF0868"/>
    <w:rsid w:val="00DF0BF2"/>
    <w:rsid w:val="00DF0D63"/>
    <w:rsid w:val="00DF1005"/>
    <w:rsid w:val="00DF1AEC"/>
    <w:rsid w:val="00DF2608"/>
    <w:rsid w:val="00DF319F"/>
    <w:rsid w:val="00DF324C"/>
    <w:rsid w:val="00DF37F6"/>
    <w:rsid w:val="00DF3EAE"/>
    <w:rsid w:val="00DF4821"/>
    <w:rsid w:val="00DF4F03"/>
    <w:rsid w:val="00DF5108"/>
    <w:rsid w:val="00DF5232"/>
    <w:rsid w:val="00DF579B"/>
    <w:rsid w:val="00E009F5"/>
    <w:rsid w:val="00E017C1"/>
    <w:rsid w:val="00E04CB1"/>
    <w:rsid w:val="00E055E3"/>
    <w:rsid w:val="00E06317"/>
    <w:rsid w:val="00E101E8"/>
    <w:rsid w:val="00E10349"/>
    <w:rsid w:val="00E114B5"/>
    <w:rsid w:val="00E12F2B"/>
    <w:rsid w:val="00E13B40"/>
    <w:rsid w:val="00E14213"/>
    <w:rsid w:val="00E143FE"/>
    <w:rsid w:val="00E145C5"/>
    <w:rsid w:val="00E150B8"/>
    <w:rsid w:val="00E17605"/>
    <w:rsid w:val="00E17D5F"/>
    <w:rsid w:val="00E207E3"/>
    <w:rsid w:val="00E20925"/>
    <w:rsid w:val="00E21CB6"/>
    <w:rsid w:val="00E22187"/>
    <w:rsid w:val="00E2352B"/>
    <w:rsid w:val="00E25919"/>
    <w:rsid w:val="00E263BD"/>
    <w:rsid w:val="00E30067"/>
    <w:rsid w:val="00E31A29"/>
    <w:rsid w:val="00E31D63"/>
    <w:rsid w:val="00E31D97"/>
    <w:rsid w:val="00E3316E"/>
    <w:rsid w:val="00E33269"/>
    <w:rsid w:val="00E332AD"/>
    <w:rsid w:val="00E338DD"/>
    <w:rsid w:val="00E34F9D"/>
    <w:rsid w:val="00E352FA"/>
    <w:rsid w:val="00E35DFC"/>
    <w:rsid w:val="00E3783D"/>
    <w:rsid w:val="00E40A13"/>
    <w:rsid w:val="00E41DF0"/>
    <w:rsid w:val="00E431F3"/>
    <w:rsid w:val="00E4343F"/>
    <w:rsid w:val="00E43565"/>
    <w:rsid w:val="00E442C4"/>
    <w:rsid w:val="00E443D5"/>
    <w:rsid w:val="00E44C03"/>
    <w:rsid w:val="00E46714"/>
    <w:rsid w:val="00E47877"/>
    <w:rsid w:val="00E47E80"/>
    <w:rsid w:val="00E50832"/>
    <w:rsid w:val="00E50E5D"/>
    <w:rsid w:val="00E5195E"/>
    <w:rsid w:val="00E52EE5"/>
    <w:rsid w:val="00E549C0"/>
    <w:rsid w:val="00E54D29"/>
    <w:rsid w:val="00E54DFE"/>
    <w:rsid w:val="00E5588D"/>
    <w:rsid w:val="00E56084"/>
    <w:rsid w:val="00E56DF4"/>
    <w:rsid w:val="00E56FDD"/>
    <w:rsid w:val="00E5715E"/>
    <w:rsid w:val="00E6057A"/>
    <w:rsid w:val="00E61A14"/>
    <w:rsid w:val="00E6221A"/>
    <w:rsid w:val="00E62340"/>
    <w:rsid w:val="00E63663"/>
    <w:rsid w:val="00E638F8"/>
    <w:rsid w:val="00E63A59"/>
    <w:rsid w:val="00E64473"/>
    <w:rsid w:val="00E64EAA"/>
    <w:rsid w:val="00E652A6"/>
    <w:rsid w:val="00E65436"/>
    <w:rsid w:val="00E66E09"/>
    <w:rsid w:val="00E670BE"/>
    <w:rsid w:val="00E70202"/>
    <w:rsid w:val="00E70CFF"/>
    <w:rsid w:val="00E71700"/>
    <w:rsid w:val="00E71818"/>
    <w:rsid w:val="00E72690"/>
    <w:rsid w:val="00E73DEE"/>
    <w:rsid w:val="00E75E47"/>
    <w:rsid w:val="00E8001B"/>
    <w:rsid w:val="00E811CF"/>
    <w:rsid w:val="00E81E67"/>
    <w:rsid w:val="00E83E3A"/>
    <w:rsid w:val="00E84533"/>
    <w:rsid w:val="00E85723"/>
    <w:rsid w:val="00E91FEB"/>
    <w:rsid w:val="00E937C4"/>
    <w:rsid w:val="00E93DF6"/>
    <w:rsid w:val="00E94D64"/>
    <w:rsid w:val="00E952B5"/>
    <w:rsid w:val="00E957D8"/>
    <w:rsid w:val="00E9580F"/>
    <w:rsid w:val="00E95C11"/>
    <w:rsid w:val="00E96AD7"/>
    <w:rsid w:val="00E96D5A"/>
    <w:rsid w:val="00EA2869"/>
    <w:rsid w:val="00EA2D7D"/>
    <w:rsid w:val="00EA3D34"/>
    <w:rsid w:val="00EA3D71"/>
    <w:rsid w:val="00EA46C7"/>
    <w:rsid w:val="00EA4CBA"/>
    <w:rsid w:val="00EA5108"/>
    <w:rsid w:val="00EA7F9A"/>
    <w:rsid w:val="00EB30DF"/>
    <w:rsid w:val="00EB3B33"/>
    <w:rsid w:val="00EB5BBE"/>
    <w:rsid w:val="00EC02B0"/>
    <w:rsid w:val="00EC212B"/>
    <w:rsid w:val="00EC24E6"/>
    <w:rsid w:val="00EC3307"/>
    <w:rsid w:val="00EC3B63"/>
    <w:rsid w:val="00EC3E1B"/>
    <w:rsid w:val="00EC405A"/>
    <w:rsid w:val="00EC49F6"/>
    <w:rsid w:val="00EC5670"/>
    <w:rsid w:val="00EC5778"/>
    <w:rsid w:val="00EC57A5"/>
    <w:rsid w:val="00EC5978"/>
    <w:rsid w:val="00EC66CD"/>
    <w:rsid w:val="00EC6F06"/>
    <w:rsid w:val="00EC71A6"/>
    <w:rsid w:val="00ED1FBE"/>
    <w:rsid w:val="00ED32A0"/>
    <w:rsid w:val="00ED5359"/>
    <w:rsid w:val="00ED703E"/>
    <w:rsid w:val="00EE0776"/>
    <w:rsid w:val="00EE3556"/>
    <w:rsid w:val="00EE4608"/>
    <w:rsid w:val="00EE4D4A"/>
    <w:rsid w:val="00EE5565"/>
    <w:rsid w:val="00EE5653"/>
    <w:rsid w:val="00EE5E4A"/>
    <w:rsid w:val="00EE6A87"/>
    <w:rsid w:val="00EE70AA"/>
    <w:rsid w:val="00EF07C8"/>
    <w:rsid w:val="00EF0EA3"/>
    <w:rsid w:val="00EF2DE1"/>
    <w:rsid w:val="00EF3115"/>
    <w:rsid w:val="00EF3451"/>
    <w:rsid w:val="00EF3C91"/>
    <w:rsid w:val="00EF43CA"/>
    <w:rsid w:val="00EF43F5"/>
    <w:rsid w:val="00EF51E2"/>
    <w:rsid w:val="00EF5C42"/>
    <w:rsid w:val="00EF65FD"/>
    <w:rsid w:val="00EF6C1B"/>
    <w:rsid w:val="00EF7E3F"/>
    <w:rsid w:val="00F01147"/>
    <w:rsid w:val="00F01BCD"/>
    <w:rsid w:val="00F0296A"/>
    <w:rsid w:val="00F03C79"/>
    <w:rsid w:val="00F04170"/>
    <w:rsid w:val="00F044CC"/>
    <w:rsid w:val="00F047AE"/>
    <w:rsid w:val="00F052D8"/>
    <w:rsid w:val="00F06A42"/>
    <w:rsid w:val="00F07527"/>
    <w:rsid w:val="00F079B3"/>
    <w:rsid w:val="00F10373"/>
    <w:rsid w:val="00F10F58"/>
    <w:rsid w:val="00F11A7B"/>
    <w:rsid w:val="00F120BA"/>
    <w:rsid w:val="00F146BB"/>
    <w:rsid w:val="00F15AD1"/>
    <w:rsid w:val="00F163A1"/>
    <w:rsid w:val="00F176A8"/>
    <w:rsid w:val="00F177F6"/>
    <w:rsid w:val="00F201AB"/>
    <w:rsid w:val="00F207FB"/>
    <w:rsid w:val="00F226D1"/>
    <w:rsid w:val="00F22E8B"/>
    <w:rsid w:val="00F22FAA"/>
    <w:rsid w:val="00F2365A"/>
    <w:rsid w:val="00F23768"/>
    <w:rsid w:val="00F2392C"/>
    <w:rsid w:val="00F24433"/>
    <w:rsid w:val="00F2677E"/>
    <w:rsid w:val="00F27DB5"/>
    <w:rsid w:val="00F30A1A"/>
    <w:rsid w:val="00F314B9"/>
    <w:rsid w:val="00F3177D"/>
    <w:rsid w:val="00F3219F"/>
    <w:rsid w:val="00F32D64"/>
    <w:rsid w:val="00F3307C"/>
    <w:rsid w:val="00F33D11"/>
    <w:rsid w:val="00F33D8F"/>
    <w:rsid w:val="00F341DD"/>
    <w:rsid w:val="00F36BE2"/>
    <w:rsid w:val="00F41550"/>
    <w:rsid w:val="00F42490"/>
    <w:rsid w:val="00F42E44"/>
    <w:rsid w:val="00F43FED"/>
    <w:rsid w:val="00F445B9"/>
    <w:rsid w:val="00F4665E"/>
    <w:rsid w:val="00F468EB"/>
    <w:rsid w:val="00F476A2"/>
    <w:rsid w:val="00F539B7"/>
    <w:rsid w:val="00F554B5"/>
    <w:rsid w:val="00F57866"/>
    <w:rsid w:val="00F57CD0"/>
    <w:rsid w:val="00F60018"/>
    <w:rsid w:val="00F60356"/>
    <w:rsid w:val="00F61ED6"/>
    <w:rsid w:val="00F65EF4"/>
    <w:rsid w:val="00F664EF"/>
    <w:rsid w:val="00F6798C"/>
    <w:rsid w:val="00F67BB4"/>
    <w:rsid w:val="00F67EA4"/>
    <w:rsid w:val="00F70CD8"/>
    <w:rsid w:val="00F71F95"/>
    <w:rsid w:val="00F7315E"/>
    <w:rsid w:val="00F7373D"/>
    <w:rsid w:val="00F738D1"/>
    <w:rsid w:val="00F73D39"/>
    <w:rsid w:val="00F7581F"/>
    <w:rsid w:val="00F75E5F"/>
    <w:rsid w:val="00F7725A"/>
    <w:rsid w:val="00F77CCF"/>
    <w:rsid w:val="00F77F17"/>
    <w:rsid w:val="00F81A43"/>
    <w:rsid w:val="00F82237"/>
    <w:rsid w:val="00F87C8F"/>
    <w:rsid w:val="00F925AF"/>
    <w:rsid w:val="00F92ABF"/>
    <w:rsid w:val="00F9317F"/>
    <w:rsid w:val="00F93477"/>
    <w:rsid w:val="00F93B30"/>
    <w:rsid w:val="00F93BA7"/>
    <w:rsid w:val="00F97B12"/>
    <w:rsid w:val="00FA0127"/>
    <w:rsid w:val="00FA041D"/>
    <w:rsid w:val="00FA0BA8"/>
    <w:rsid w:val="00FA0CB7"/>
    <w:rsid w:val="00FA103A"/>
    <w:rsid w:val="00FA1119"/>
    <w:rsid w:val="00FA1129"/>
    <w:rsid w:val="00FA2056"/>
    <w:rsid w:val="00FA2AA6"/>
    <w:rsid w:val="00FA4655"/>
    <w:rsid w:val="00FA4C67"/>
    <w:rsid w:val="00FA5152"/>
    <w:rsid w:val="00FA52A7"/>
    <w:rsid w:val="00FA52B2"/>
    <w:rsid w:val="00FA556F"/>
    <w:rsid w:val="00FA6F52"/>
    <w:rsid w:val="00FB035C"/>
    <w:rsid w:val="00FB12ED"/>
    <w:rsid w:val="00FB1D91"/>
    <w:rsid w:val="00FB2C4E"/>
    <w:rsid w:val="00FB301E"/>
    <w:rsid w:val="00FB3778"/>
    <w:rsid w:val="00FB503C"/>
    <w:rsid w:val="00FB7990"/>
    <w:rsid w:val="00FC0DE3"/>
    <w:rsid w:val="00FC1F0F"/>
    <w:rsid w:val="00FC245E"/>
    <w:rsid w:val="00FC24C5"/>
    <w:rsid w:val="00FC2DEA"/>
    <w:rsid w:val="00FC3E69"/>
    <w:rsid w:val="00FC4261"/>
    <w:rsid w:val="00FC6DC3"/>
    <w:rsid w:val="00FC70A8"/>
    <w:rsid w:val="00FD07A4"/>
    <w:rsid w:val="00FD1B40"/>
    <w:rsid w:val="00FD2FEA"/>
    <w:rsid w:val="00FD37D5"/>
    <w:rsid w:val="00FD473A"/>
    <w:rsid w:val="00FD4A74"/>
    <w:rsid w:val="00FD4DE0"/>
    <w:rsid w:val="00FD5AEE"/>
    <w:rsid w:val="00FD5E37"/>
    <w:rsid w:val="00FD6347"/>
    <w:rsid w:val="00FD7E03"/>
    <w:rsid w:val="00FE4884"/>
    <w:rsid w:val="00FE48A3"/>
    <w:rsid w:val="00FE5A6D"/>
    <w:rsid w:val="00FE6AD6"/>
    <w:rsid w:val="00FF0BD2"/>
    <w:rsid w:val="00FF287F"/>
    <w:rsid w:val="00FF3647"/>
    <w:rsid w:val="00FF3E4F"/>
    <w:rsid w:val="00FF46BB"/>
    <w:rsid w:val="00FF4817"/>
    <w:rsid w:val="00FF485D"/>
    <w:rsid w:val="00FF6B50"/>
    <w:rsid w:val="00FF6E95"/>
    <w:rsid w:val="00FF7719"/>
    <w:rsid w:val="00FF7D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2657F"/>
  <w15:docId w15:val="{DBD6D2D5-FF39-40D8-AEBE-36592B8E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2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uiPriority w:val="9"/>
    <w:qFormat/>
    <w:rsid w:val="004D49F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unhideWhenUsed/>
    <w:qFormat/>
    <w:rsid w:val="00FA112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ascii="Arial" w:eastAsiaTheme="minorEastAsia" w:hAnsi="Arial"/>
      <w:b/>
      <w:spacing w:val="15"/>
      <w:sz w:val="24"/>
      <w:lang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2Car">
    <w:name w:val="Título 2 Car"/>
    <w:basedOn w:val="Fuentedeprrafopredeter"/>
    <w:link w:val="Ttulo2"/>
    <w:uiPriority w:val="9"/>
    <w:rsid w:val="00FA1129"/>
    <w:rPr>
      <w:rFonts w:asciiTheme="majorHAnsi" w:eastAsiaTheme="majorEastAsia" w:hAnsiTheme="majorHAnsi" w:cstheme="majorBidi"/>
      <w:b/>
      <w:bCs/>
      <w:color w:val="4472C4" w:themeColor="accent1"/>
      <w:sz w:val="26"/>
      <w:szCs w:val="26"/>
      <w:lang w:val="es-ES_tradnl"/>
    </w:rPr>
  </w:style>
  <w:style w:type="paragraph" w:styleId="Encabezado">
    <w:name w:val="header"/>
    <w:basedOn w:val="Normal"/>
    <w:link w:val="EncabezadoCar"/>
    <w:uiPriority w:val="99"/>
    <w:rsid w:val="00FA1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129"/>
    <w:rPr>
      <w:rFonts w:ascii="Calibri" w:eastAsia="Calibri" w:hAnsi="Calibri" w:cs="Times New Roman"/>
      <w:lang w:val="es-ES_tradnl"/>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A1129"/>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A1129"/>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A1129"/>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List"/>
    <w:basedOn w:val="Normal"/>
    <w:link w:val="PrrafodelistaCar"/>
    <w:uiPriority w:val="34"/>
    <w:qFormat/>
    <w:rsid w:val="00FA1129"/>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A112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A1129"/>
    <w:rPr>
      <w:rFonts w:ascii="Times New Roman" w:eastAsia="Times New Roman" w:hAnsi="Times New Roman" w:cs="Times New Roman"/>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List Car"/>
    <w:link w:val="Prrafodelista"/>
    <w:uiPriority w:val="34"/>
    <w:qFormat/>
    <w:locked/>
    <w:rsid w:val="00FA1129"/>
    <w:rPr>
      <w:rFonts w:ascii="Calibri" w:eastAsia="Calibri" w:hAnsi="Calibri" w:cs="Times New Roman"/>
      <w:lang w:val="es-ES_tradnl"/>
    </w:rPr>
  </w:style>
  <w:style w:type="character" w:styleId="Hipervnculo">
    <w:name w:val="Hyperlink"/>
    <w:basedOn w:val="Fuentedeprrafopredeter"/>
    <w:uiPriority w:val="99"/>
    <w:unhideWhenUsed/>
    <w:rsid w:val="00FA1129"/>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A1129"/>
    <w:pPr>
      <w:spacing w:after="0" w:line="240" w:lineRule="auto"/>
      <w:jc w:val="both"/>
    </w:pPr>
    <w:rPr>
      <w:rFonts w:asciiTheme="minorHAnsi" w:eastAsiaTheme="minorHAnsi" w:hAnsiTheme="minorHAnsi" w:cstheme="minorBidi"/>
      <w:vertAlign w:val="superscript"/>
      <w:lang w:val="es-MX"/>
    </w:rPr>
  </w:style>
  <w:style w:type="paragraph" w:styleId="TDC1">
    <w:name w:val="toc 1"/>
    <w:basedOn w:val="Normal"/>
    <w:next w:val="Normal"/>
    <w:autoRedefine/>
    <w:uiPriority w:val="39"/>
    <w:unhideWhenUsed/>
    <w:rsid w:val="001679E5"/>
    <w:pPr>
      <w:tabs>
        <w:tab w:val="left" w:pos="440"/>
        <w:tab w:val="right" w:leader="dot" w:pos="8263"/>
      </w:tabs>
      <w:spacing w:after="0" w:line="240" w:lineRule="auto"/>
      <w:jc w:val="both"/>
    </w:pPr>
  </w:style>
  <w:style w:type="paragraph" w:styleId="TDC2">
    <w:name w:val="toc 2"/>
    <w:basedOn w:val="Normal"/>
    <w:next w:val="Normal"/>
    <w:autoRedefine/>
    <w:uiPriority w:val="39"/>
    <w:unhideWhenUsed/>
    <w:rsid w:val="00FA1129"/>
    <w:pPr>
      <w:spacing w:after="100"/>
      <w:ind w:left="220"/>
    </w:pPr>
  </w:style>
  <w:style w:type="paragraph" w:styleId="TDC3">
    <w:name w:val="toc 3"/>
    <w:basedOn w:val="Normal"/>
    <w:next w:val="Normal"/>
    <w:autoRedefine/>
    <w:uiPriority w:val="39"/>
    <w:unhideWhenUsed/>
    <w:rsid w:val="00FA1129"/>
    <w:pPr>
      <w:tabs>
        <w:tab w:val="left" w:pos="1320"/>
        <w:tab w:val="right" w:leader="dot" w:pos="8263"/>
      </w:tabs>
      <w:spacing w:before="40" w:after="40" w:line="240" w:lineRule="auto"/>
      <w:ind w:left="440"/>
      <w:jc w:val="both"/>
    </w:pPr>
  </w:style>
  <w:style w:type="table" w:customStyle="1" w:styleId="Tablaconcuadrcula3">
    <w:name w:val="Tabla con cuadrícula3"/>
    <w:basedOn w:val="Tablanormal"/>
    <w:next w:val="Tablaconcuadrcula"/>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67602"/>
    <w:rPr>
      <w:color w:val="605E5C"/>
      <w:shd w:val="clear" w:color="auto" w:fill="E1DFDD"/>
    </w:rPr>
  </w:style>
  <w:style w:type="paragraph" w:customStyle="1" w:styleId="Default">
    <w:name w:val="Default"/>
    <w:rsid w:val="00337D15"/>
    <w:pPr>
      <w:autoSpaceDE w:val="0"/>
      <w:autoSpaceDN w:val="0"/>
      <w:adjustRightInd w:val="0"/>
      <w:spacing w:after="0" w:line="240" w:lineRule="auto"/>
    </w:pPr>
    <w:rPr>
      <w:rFonts w:ascii="Arial" w:hAnsi="Arial" w:cs="Arial"/>
      <w:color w:val="000000"/>
      <w:sz w:val="24"/>
      <w:szCs w:val="24"/>
    </w:rPr>
  </w:style>
  <w:style w:type="paragraph" w:styleId="TDC4">
    <w:name w:val="toc 4"/>
    <w:basedOn w:val="Normal"/>
    <w:next w:val="Normal"/>
    <w:autoRedefine/>
    <w:uiPriority w:val="39"/>
    <w:unhideWhenUsed/>
    <w:rsid w:val="00A17E1C"/>
    <w:pPr>
      <w:spacing w:after="100"/>
      <w:ind w:left="660"/>
    </w:pPr>
  </w:style>
  <w:style w:type="paragraph" w:styleId="Textodeglobo">
    <w:name w:val="Balloon Text"/>
    <w:basedOn w:val="Normal"/>
    <w:link w:val="TextodegloboCar"/>
    <w:uiPriority w:val="99"/>
    <w:semiHidden/>
    <w:unhideWhenUsed/>
    <w:rsid w:val="006F3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F3E"/>
    <w:rPr>
      <w:rFonts w:ascii="Segoe UI" w:eastAsia="Calibri" w:hAnsi="Segoe UI" w:cs="Segoe UI"/>
      <w:sz w:val="18"/>
      <w:szCs w:val="18"/>
      <w:lang w:val="es-ES_tradnl"/>
    </w:rPr>
  </w:style>
  <w:style w:type="paragraph" w:styleId="Piedepgina">
    <w:name w:val="footer"/>
    <w:basedOn w:val="Normal"/>
    <w:link w:val="PiedepginaCar"/>
    <w:uiPriority w:val="99"/>
    <w:unhideWhenUsed/>
    <w:rsid w:val="005C2D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DF4"/>
    <w:rPr>
      <w:rFonts w:ascii="Calibri" w:eastAsia="Calibri" w:hAnsi="Calibri" w:cs="Times New Roman"/>
      <w:lang w:val="es-ES_tradnl"/>
    </w:rPr>
  </w:style>
  <w:style w:type="character" w:customStyle="1" w:styleId="PrrafosentenciaCar">
    <w:name w:val="Párrafo sentencia Car"/>
    <w:link w:val="Prrafosentencia"/>
    <w:locked/>
    <w:rsid w:val="005426B9"/>
    <w:rPr>
      <w:rFonts w:ascii="Arial" w:eastAsia="Cambria" w:hAnsi="Arial" w:cs="Arial"/>
      <w:color w:val="000000"/>
      <w:sz w:val="28"/>
      <w:szCs w:val="28"/>
      <w:lang w:val="es-ES_tradnl"/>
    </w:rPr>
  </w:style>
  <w:style w:type="paragraph" w:customStyle="1" w:styleId="Prrafosentencia">
    <w:name w:val="Párrafo sentencia"/>
    <w:basedOn w:val="Sinespaciado"/>
    <w:link w:val="PrrafosentenciaCar"/>
    <w:autoRedefine/>
    <w:qFormat/>
    <w:rsid w:val="005426B9"/>
    <w:pPr>
      <w:spacing w:before="360" w:after="360" w:line="360" w:lineRule="auto"/>
      <w:ind w:firstLine="1418"/>
      <w:jc w:val="both"/>
    </w:pPr>
    <w:rPr>
      <w:rFonts w:ascii="Arial" w:eastAsia="Cambria" w:hAnsi="Arial" w:cs="Arial"/>
      <w:color w:val="000000"/>
      <w:sz w:val="28"/>
      <w:szCs w:val="28"/>
    </w:rPr>
  </w:style>
  <w:style w:type="paragraph" w:styleId="Sinespaciado">
    <w:name w:val="No Spacing"/>
    <w:uiPriority w:val="1"/>
    <w:qFormat/>
    <w:rsid w:val="005426B9"/>
    <w:pPr>
      <w:spacing w:after="0" w:line="240" w:lineRule="auto"/>
    </w:pPr>
    <w:rPr>
      <w:rFonts w:ascii="Calibri" w:eastAsia="Calibri" w:hAnsi="Calibri" w:cs="Times New Roman"/>
      <w:lang w:val="es-ES_tradnl"/>
    </w:rPr>
  </w:style>
  <w:style w:type="paragraph" w:styleId="Lista2">
    <w:name w:val="List 2"/>
    <w:basedOn w:val="Normal"/>
    <w:rsid w:val="00401CCE"/>
    <w:pPr>
      <w:spacing w:after="0" w:line="240" w:lineRule="auto"/>
      <w:ind w:left="566" w:hanging="283"/>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7B6B07"/>
    <w:rPr>
      <w:sz w:val="16"/>
      <w:szCs w:val="16"/>
    </w:rPr>
  </w:style>
  <w:style w:type="paragraph" w:styleId="Textocomentario">
    <w:name w:val="annotation text"/>
    <w:basedOn w:val="Normal"/>
    <w:link w:val="TextocomentarioCar"/>
    <w:uiPriority w:val="99"/>
    <w:unhideWhenUsed/>
    <w:rsid w:val="007B6B07"/>
    <w:pPr>
      <w:spacing w:line="240" w:lineRule="auto"/>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uiPriority w:val="99"/>
    <w:rsid w:val="007B6B07"/>
    <w:rPr>
      <w:sz w:val="20"/>
      <w:szCs w:val="20"/>
    </w:rPr>
  </w:style>
  <w:style w:type="character" w:customStyle="1" w:styleId="Ttulo1Car">
    <w:name w:val="Título 1 Car"/>
    <w:basedOn w:val="Fuentedeprrafopredeter"/>
    <w:link w:val="Ttulo1"/>
    <w:uiPriority w:val="9"/>
    <w:rsid w:val="004D49F6"/>
    <w:rPr>
      <w:rFonts w:asciiTheme="majorHAnsi" w:eastAsiaTheme="majorEastAsia" w:hAnsiTheme="majorHAnsi" w:cstheme="majorBidi"/>
      <w:b/>
      <w:bCs/>
      <w:color w:val="2D4F8E" w:themeColor="accent1" w:themeShade="B5"/>
      <w:sz w:val="32"/>
      <w:szCs w:val="32"/>
      <w:lang w:val="es-ES_tradnl"/>
    </w:rPr>
  </w:style>
  <w:style w:type="paragraph" w:styleId="Asuntodelcomentario">
    <w:name w:val="annotation subject"/>
    <w:basedOn w:val="Textocomentario"/>
    <w:next w:val="Textocomentario"/>
    <w:link w:val="AsuntodelcomentarioCar"/>
    <w:uiPriority w:val="99"/>
    <w:semiHidden/>
    <w:unhideWhenUsed/>
    <w:rsid w:val="007C57F5"/>
    <w:rPr>
      <w:rFonts w:ascii="Calibri" w:eastAsia="Calibri" w:hAnsi="Calibri" w:cs="Times New Roman"/>
      <w:b/>
      <w:bCs/>
      <w:lang w:val="es-ES_tradnl"/>
    </w:rPr>
  </w:style>
  <w:style w:type="character" w:customStyle="1" w:styleId="AsuntodelcomentarioCar">
    <w:name w:val="Asunto del comentario Car"/>
    <w:basedOn w:val="TextocomentarioCar"/>
    <w:link w:val="Asuntodelcomentario"/>
    <w:uiPriority w:val="99"/>
    <w:semiHidden/>
    <w:rsid w:val="007C57F5"/>
    <w:rPr>
      <w:rFonts w:ascii="Calibri" w:eastAsia="Calibri" w:hAnsi="Calibri" w:cs="Times New Roman"/>
      <w:b/>
      <w:bCs/>
      <w:sz w:val="20"/>
      <w:szCs w:val="20"/>
      <w:lang w:val="es-ES_tradnl"/>
    </w:rPr>
  </w:style>
  <w:style w:type="paragraph" w:customStyle="1" w:styleId="numerados">
    <w:name w:val="numerados"/>
    <w:basedOn w:val="Normal"/>
    <w:qFormat/>
    <w:rsid w:val="00D42378"/>
    <w:pPr>
      <w:numPr>
        <w:numId w:val="2"/>
      </w:numPr>
      <w:spacing w:after="240" w:line="360" w:lineRule="auto"/>
      <w:ind w:left="0" w:firstLine="0"/>
      <w:jc w:val="both"/>
    </w:pPr>
    <w:rPr>
      <w:rFonts w:ascii="Univers" w:eastAsia="Times New Roman" w:hAnsi="Univers"/>
      <w:sz w:val="28"/>
      <w:szCs w:val="28"/>
      <w:lang w:val="es-MX"/>
    </w:rPr>
  </w:style>
  <w:style w:type="paragraph" w:styleId="Ttulo">
    <w:name w:val="Title"/>
    <w:basedOn w:val="Normal"/>
    <w:next w:val="Normal"/>
    <w:link w:val="TtuloCar"/>
    <w:uiPriority w:val="10"/>
    <w:qFormat/>
    <w:rsid w:val="00524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24371"/>
    <w:rPr>
      <w:rFonts w:asciiTheme="majorHAnsi" w:eastAsiaTheme="majorEastAsia" w:hAnsiTheme="majorHAnsi" w:cstheme="majorBidi"/>
      <w:spacing w:val="-10"/>
      <w:kern w:val="28"/>
      <w:sz w:val="56"/>
      <w:szCs w:val="56"/>
      <w:lang w:val="es-ES_tradnl"/>
    </w:rPr>
  </w:style>
  <w:style w:type="character" w:customStyle="1" w:styleId="PRRAFOSENTENCIACar0">
    <w:name w:val="PÁRRAFO SENTENCIA Car"/>
    <w:basedOn w:val="Fuentedeprrafopredeter"/>
    <w:link w:val="PRRAFOSENTENCIA0"/>
    <w:locked/>
    <w:rsid w:val="002B22D1"/>
    <w:rPr>
      <w:rFonts w:ascii="Arial" w:eastAsia="Times New Roman" w:hAnsi="Arial" w:cs="Arial"/>
      <w:sz w:val="28"/>
      <w:szCs w:val="26"/>
      <w:lang w:eastAsia="es-ES"/>
    </w:rPr>
  </w:style>
  <w:style w:type="paragraph" w:customStyle="1" w:styleId="PRRAFOSENTENCIA0">
    <w:name w:val="PÁRRAFO SENTENCIA"/>
    <w:basedOn w:val="Normal"/>
    <w:link w:val="PRRAFOSENTENCIACar0"/>
    <w:qFormat/>
    <w:rsid w:val="002B22D1"/>
    <w:pPr>
      <w:spacing w:before="100" w:beforeAutospacing="1" w:after="100" w:afterAutospacing="1" w:line="360" w:lineRule="auto"/>
      <w:jc w:val="both"/>
    </w:pPr>
    <w:rPr>
      <w:rFonts w:ascii="Arial" w:eastAsia="Times New Roman" w:hAnsi="Arial" w:cs="Arial"/>
      <w:sz w:val="28"/>
      <w:szCs w:val="26"/>
      <w:lang w:val="es-MX" w:eastAsia="es-ES"/>
    </w:rPr>
  </w:style>
  <w:style w:type="paragraph" w:customStyle="1" w:styleId="NUMERADO">
    <w:name w:val="NUMERADO"/>
    <w:basedOn w:val="Normal"/>
    <w:autoRedefine/>
    <w:qFormat/>
    <w:rsid w:val="002B22D1"/>
    <w:pPr>
      <w:numPr>
        <w:numId w:val="3"/>
      </w:numPr>
      <w:spacing w:before="240" w:after="240" w:line="360" w:lineRule="auto"/>
      <w:ind w:left="0"/>
      <w:jc w:val="both"/>
    </w:pPr>
    <w:rPr>
      <w:rFonts w:ascii="Arial" w:eastAsiaTheme="minorHAnsi" w:hAnsi="Arial" w:cs="Arial"/>
      <w:sz w:val="28"/>
      <w:szCs w:val="28"/>
      <w:lang w:val="es-MX"/>
    </w:rPr>
  </w:style>
  <w:style w:type="character" w:styleId="Mencinsinresolver">
    <w:name w:val="Unresolved Mention"/>
    <w:basedOn w:val="Fuentedeprrafopredeter"/>
    <w:uiPriority w:val="99"/>
    <w:semiHidden/>
    <w:unhideWhenUsed/>
    <w:rsid w:val="00844581"/>
    <w:rPr>
      <w:color w:val="605E5C"/>
      <w:shd w:val="clear" w:color="auto" w:fill="E1DFDD"/>
    </w:rPr>
  </w:style>
  <w:style w:type="character" w:styleId="Hipervnculovisitado">
    <w:name w:val="FollowedHyperlink"/>
    <w:basedOn w:val="Fuentedeprrafopredeter"/>
    <w:uiPriority w:val="99"/>
    <w:semiHidden/>
    <w:unhideWhenUsed/>
    <w:rsid w:val="0026591D"/>
    <w:rPr>
      <w:color w:val="954F72" w:themeColor="followedHyperlink"/>
      <w:u w:val="single"/>
    </w:rPr>
  </w:style>
  <w:style w:type="table" w:customStyle="1" w:styleId="Tablaconcuadrcula1">
    <w:name w:val="Tabla con cuadrícula1"/>
    <w:basedOn w:val="Tablanormal"/>
    <w:next w:val="Tablaconcuadrcula"/>
    <w:uiPriority w:val="39"/>
    <w:qFormat/>
    <w:rsid w:val="00BF0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6225">
      <w:bodyDiv w:val="1"/>
      <w:marLeft w:val="0"/>
      <w:marRight w:val="0"/>
      <w:marTop w:val="0"/>
      <w:marBottom w:val="0"/>
      <w:divBdr>
        <w:top w:val="none" w:sz="0" w:space="0" w:color="auto"/>
        <w:left w:val="none" w:sz="0" w:space="0" w:color="auto"/>
        <w:bottom w:val="none" w:sz="0" w:space="0" w:color="auto"/>
        <w:right w:val="none" w:sz="0" w:space="0" w:color="auto"/>
      </w:divBdr>
    </w:div>
    <w:div w:id="18896219">
      <w:bodyDiv w:val="1"/>
      <w:marLeft w:val="0"/>
      <w:marRight w:val="0"/>
      <w:marTop w:val="0"/>
      <w:marBottom w:val="0"/>
      <w:divBdr>
        <w:top w:val="none" w:sz="0" w:space="0" w:color="auto"/>
        <w:left w:val="none" w:sz="0" w:space="0" w:color="auto"/>
        <w:bottom w:val="none" w:sz="0" w:space="0" w:color="auto"/>
        <w:right w:val="none" w:sz="0" w:space="0" w:color="auto"/>
      </w:divBdr>
      <w:divsChild>
        <w:div w:id="359554548">
          <w:marLeft w:val="0"/>
          <w:marRight w:val="0"/>
          <w:marTop w:val="0"/>
          <w:marBottom w:val="0"/>
          <w:divBdr>
            <w:top w:val="none" w:sz="0" w:space="0" w:color="auto"/>
            <w:left w:val="none" w:sz="0" w:space="0" w:color="auto"/>
            <w:bottom w:val="none" w:sz="0" w:space="0" w:color="auto"/>
            <w:right w:val="none" w:sz="0" w:space="0" w:color="auto"/>
          </w:divBdr>
        </w:div>
      </w:divsChild>
    </w:div>
    <w:div w:id="21899878">
      <w:bodyDiv w:val="1"/>
      <w:marLeft w:val="0"/>
      <w:marRight w:val="0"/>
      <w:marTop w:val="0"/>
      <w:marBottom w:val="0"/>
      <w:divBdr>
        <w:top w:val="none" w:sz="0" w:space="0" w:color="auto"/>
        <w:left w:val="none" w:sz="0" w:space="0" w:color="auto"/>
        <w:bottom w:val="none" w:sz="0" w:space="0" w:color="auto"/>
        <w:right w:val="none" w:sz="0" w:space="0" w:color="auto"/>
      </w:divBdr>
    </w:div>
    <w:div w:id="54473724">
      <w:bodyDiv w:val="1"/>
      <w:marLeft w:val="0"/>
      <w:marRight w:val="0"/>
      <w:marTop w:val="0"/>
      <w:marBottom w:val="0"/>
      <w:divBdr>
        <w:top w:val="none" w:sz="0" w:space="0" w:color="auto"/>
        <w:left w:val="none" w:sz="0" w:space="0" w:color="auto"/>
        <w:bottom w:val="none" w:sz="0" w:space="0" w:color="auto"/>
        <w:right w:val="none" w:sz="0" w:space="0" w:color="auto"/>
      </w:divBdr>
    </w:div>
    <w:div w:id="63379299">
      <w:bodyDiv w:val="1"/>
      <w:marLeft w:val="0"/>
      <w:marRight w:val="0"/>
      <w:marTop w:val="0"/>
      <w:marBottom w:val="0"/>
      <w:divBdr>
        <w:top w:val="none" w:sz="0" w:space="0" w:color="auto"/>
        <w:left w:val="none" w:sz="0" w:space="0" w:color="auto"/>
        <w:bottom w:val="none" w:sz="0" w:space="0" w:color="auto"/>
        <w:right w:val="none" w:sz="0" w:space="0" w:color="auto"/>
      </w:divBdr>
    </w:div>
    <w:div w:id="82185874">
      <w:bodyDiv w:val="1"/>
      <w:marLeft w:val="0"/>
      <w:marRight w:val="0"/>
      <w:marTop w:val="0"/>
      <w:marBottom w:val="0"/>
      <w:divBdr>
        <w:top w:val="none" w:sz="0" w:space="0" w:color="auto"/>
        <w:left w:val="none" w:sz="0" w:space="0" w:color="auto"/>
        <w:bottom w:val="none" w:sz="0" w:space="0" w:color="auto"/>
        <w:right w:val="none" w:sz="0" w:space="0" w:color="auto"/>
      </w:divBdr>
    </w:div>
    <w:div w:id="97802518">
      <w:bodyDiv w:val="1"/>
      <w:marLeft w:val="0"/>
      <w:marRight w:val="0"/>
      <w:marTop w:val="0"/>
      <w:marBottom w:val="0"/>
      <w:divBdr>
        <w:top w:val="none" w:sz="0" w:space="0" w:color="auto"/>
        <w:left w:val="none" w:sz="0" w:space="0" w:color="auto"/>
        <w:bottom w:val="none" w:sz="0" w:space="0" w:color="auto"/>
        <w:right w:val="none" w:sz="0" w:space="0" w:color="auto"/>
      </w:divBdr>
      <w:divsChild>
        <w:div w:id="1531139809">
          <w:marLeft w:val="0"/>
          <w:marRight w:val="0"/>
          <w:marTop w:val="0"/>
          <w:marBottom w:val="0"/>
          <w:divBdr>
            <w:top w:val="none" w:sz="0" w:space="0" w:color="auto"/>
            <w:left w:val="none" w:sz="0" w:space="0" w:color="auto"/>
            <w:bottom w:val="none" w:sz="0" w:space="0" w:color="auto"/>
            <w:right w:val="none" w:sz="0" w:space="0" w:color="auto"/>
          </w:divBdr>
        </w:div>
      </w:divsChild>
    </w:div>
    <w:div w:id="205218711">
      <w:bodyDiv w:val="1"/>
      <w:marLeft w:val="0"/>
      <w:marRight w:val="0"/>
      <w:marTop w:val="0"/>
      <w:marBottom w:val="0"/>
      <w:divBdr>
        <w:top w:val="none" w:sz="0" w:space="0" w:color="auto"/>
        <w:left w:val="none" w:sz="0" w:space="0" w:color="auto"/>
        <w:bottom w:val="none" w:sz="0" w:space="0" w:color="auto"/>
        <w:right w:val="none" w:sz="0" w:space="0" w:color="auto"/>
      </w:divBdr>
      <w:divsChild>
        <w:div w:id="437332251">
          <w:marLeft w:val="0"/>
          <w:marRight w:val="0"/>
          <w:marTop w:val="0"/>
          <w:marBottom w:val="0"/>
          <w:divBdr>
            <w:top w:val="none" w:sz="0" w:space="0" w:color="auto"/>
            <w:left w:val="none" w:sz="0" w:space="0" w:color="auto"/>
            <w:bottom w:val="none" w:sz="0" w:space="0" w:color="auto"/>
            <w:right w:val="none" w:sz="0" w:space="0" w:color="auto"/>
          </w:divBdr>
        </w:div>
      </w:divsChild>
    </w:div>
    <w:div w:id="220479902">
      <w:bodyDiv w:val="1"/>
      <w:marLeft w:val="0"/>
      <w:marRight w:val="0"/>
      <w:marTop w:val="0"/>
      <w:marBottom w:val="0"/>
      <w:divBdr>
        <w:top w:val="none" w:sz="0" w:space="0" w:color="auto"/>
        <w:left w:val="none" w:sz="0" w:space="0" w:color="auto"/>
        <w:bottom w:val="none" w:sz="0" w:space="0" w:color="auto"/>
        <w:right w:val="none" w:sz="0" w:space="0" w:color="auto"/>
      </w:divBdr>
    </w:div>
    <w:div w:id="240868417">
      <w:bodyDiv w:val="1"/>
      <w:marLeft w:val="0"/>
      <w:marRight w:val="0"/>
      <w:marTop w:val="0"/>
      <w:marBottom w:val="0"/>
      <w:divBdr>
        <w:top w:val="none" w:sz="0" w:space="0" w:color="auto"/>
        <w:left w:val="none" w:sz="0" w:space="0" w:color="auto"/>
        <w:bottom w:val="none" w:sz="0" w:space="0" w:color="auto"/>
        <w:right w:val="none" w:sz="0" w:space="0" w:color="auto"/>
      </w:divBdr>
    </w:div>
    <w:div w:id="251165908">
      <w:bodyDiv w:val="1"/>
      <w:marLeft w:val="0"/>
      <w:marRight w:val="0"/>
      <w:marTop w:val="0"/>
      <w:marBottom w:val="0"/>
      <w:divBdr>
        <w:top w:val="none" w:sz="0" w:space="0" w:color="auto"/>
        <w:left w:val="none" w:sz="0" w:space="0" w:color="auto"/>
        <w:bottom w:val="none" w:sz="0" w:space="0" w:color="auto"/>
        <w:right w:val="none" w:sz="0" w:space="0" w:color="auto"/>
      </w:divBdr>
    </w:div>
    <w:div w:id="275870933">
      <w:bodyDiv w:val="1"/>
      <w:marLeft w:val="0"/>
      <w:marRight w:val="0"/>
      <w:marTop w:val="0"/>
      <w:marBottom w:val="0"/>
      <w:divBdr>
        <w:top w:val="none" w:sz="0" w:space="0" w:color="auto"/>
        <w:left w:val="none" w:sz="0" w:space="0" w:color="auto"/>
        <w:bottom w:val="none" w:sz="0" w:space="0" w:color="auto"/>
        <w:right w:val="none" w:sz="0" w:space="0" w:color="auto"/>
      </w:divBdr>
    </w:div>
    <w:div w:id="286934075">
      <w:bodyDiv w:val="1"/>
      <w:marLeft w:val="0"/>
      <w:marRight w:val="0"/>
      <w:marTop w:val="0"/>
      <w:marBottom w:val="0"/>
      <w:divBdr>
        <w:top w:val="none" w:sz="0" w:space="0" w:color="auto"/>
        <w:left w:val="none" w:sz="0" w:space="0" w:color="auto"/>
        <w:bottom w:val="none" w:sz="0" w:space="0" w:color="auto"/>
        <w:right w:val="none" w:sz="0" w:space="0" w:color="auto"/>
      </w:divBdr>
    </w:div>
    <w:div w:id="386026983">
      <w:bodyDiv w:val="1"/>
      <w:marLeft w:val="0"/>
      <w:marRight w:val="0"/>
      <w:marTop w:val="0"/>
      <w:marBottom w:val="0"/>
      <w:divBdr>
        <w:top w:val="none" w:sz="0" w:space="0" w:color="auto"/>
        <w:left w:val="none" w:sz="0" w:space="0" w:color="auto"/>
        <w:bottom w:val="none" w:sz="0" w:space="0" w:color="auto"/>
        <w:right w:val="none" w:sz="0" w:space="0" w:color="auto"/>
      </w:divBdr>
    </w:div>
    <w:div w:id="428427361">
      <w:bodyDiv w:val="1"/>
      <w:marLeft w:val="0"/>
      <w:marRight w:val="0"/>
      <w:marTop w:val="0"/>
      <w:marBottom w:val="0"/>
      <w:divBdr>
        <w:top w:val="none" w:sz="0" w:space="0" w:color="auto"/>
        <w:left w:val="none" w:sz="0" w:space="0" w:color="auto"/>
        <w:bottom w:val="none" w:sz="0" w:space="0" w:color="auto"/>
        <w:right w:val="none" w:sz="0" w:space="0" w:color="auto"/>
      </w:divBdr>
    </w:div>
    <w:div w:id="441848271">
      <w:bodyDiv w:val="1"/>
      <w:marLeft w:val="0"/>
      <w:marRight w:val="0"/>
      <w:marTop w:val="0"/>
      <w:marBottom w:val="0"/>
      <w:divBdr>
        <w:top w:val="none" w:sz="0" w:space="0" w:color="auto"/>
        <w:left w:val="none" w:sz="0" w:space="0" w:color="auto"/>
        <w:bottom w:val="none" w:sz="0" w:space="0" w:color="auto"/>
        <w:right w:val="none" w:sz="0" w:space="0" w:color="auto"/>
      </w:divBdr>
    </w:div>
    <w:div w:id="554663260">
      <w:bodyDiv w:val="1"/>
      <w:marLeft w:val="0"/>
      <w:marRight w:val="0"/>
      <w:marTop w:val="0"/>
      <w:marBottom w:val="0"/>
      <w:divBdr>
        <w:top w:val="none" w:sz="0" w:space="0" w:color="auto"/>
        <w:left w:val="none" w:sz="0" w:space="0" w:color="auto"/>
        <w:bottom w:val="none" w:sz="0" w:space="0" w:color="auto"/>
        <w:right w:val="none" w:sz="0" w:space="0" w:color="auto"/>
      </w:divBdr>
    </w:div>
    <w:div w:id="562638947">
      <w:bodyDiv w:val="1"/>
      <w:marLeft w:val="0"/>
      <w:marRight w:val="0"/>
      <w:marTop w:val="0"/>
      <w:marBottom w:val="0"/>
      <w:divBdr>
        <w:top w:val="none" w:sz="0" w:space="0" w:color="auto"/>
        <w:left w:val="none" w:sz="0" w:space="0" w:color="auto"/>
        <w:bottom w:val="none" w:sz="0" w:space="0" w:color="auto"/>
        <w:right w:val="none" w:sz="0" w:space="0" w:color="auto"/>
      </w:divBdr>
      <w:divsChild>
        <w:div w:id="186140304">
          <w:marLeft w:val="0"/>
          <w:marRight w:val="0"/>
          <w:marTop w:val="0"/>
          <w:marBottom w:val="0"/>
          <w:divBdr>
            <w:top w:val="none" w:sz="0" w:space="0" w:color="auto"/>
            <w:left w:val="none" w:sz="0" w:space="0" w:color="auto"/>
            <w:bottom w:val="none" w:sz="0" w:space="0" w:color="auto"/>
            <w:right w:val="none" w:sz="0" w:space="0" w:color="auto"/>
          </w:divBdr>
        </w:div>
      </w:divsChild>
    </w:div>
    <w:div w:id="574826705">
      <w:bodyDiv w:val="1"/>
      <w:marLeft w:val="0"/>
      <w:marRight w:val="0"/>
      <w:marTop w:val="0"/>
      <w:marBottom w:val="0"/>
      <w:divBdr>
        <w:top w:val="none" w:sz="0" w:space="0" w:color="auto"/>
        <w:left w:val="none" w:sz="0" w:space="0" w:color="auto"/>
        <w:bottom w:val="none" w:sz="0" w:space="0" w:color="auto"/>
        <w:right w:val="none" w:sz="0" w:space="0" w:color="auto"/>
      </w:divBdr>
    </w:div>
    <w:div w:id="586882953">
      <w:bodyDiv w:val="1"/>
      <w:marLeft w:val="0"/>
      <w:marRight w:val="0"/>
      <w:marTop w:val="0"/>
      <w:marBottom w:val="0"/>
      <w:divBdr>
        <w:top w:val="none" w:sz="0" w:space="0" w:color="auto"/>
        <w:left w:val="none" w:sz="0" w:space="0" w:color="auto"/>
        <w:bottom w:val="none" w:sz="0" w:space="0" w:color="auto"/>
        <w:right w:val="none" w:sz="0" w:space="0" w:color="auto"/>
      </w:divBdr>
    </w:div>
    <w:div w:id="589044090">
      <w:bodyDiv w:val="1"/>
      <w:marLeft w:val="0"/>
      <w:marRight w:val="0"/>
      <w:marTop w:val="0"/>
      <w:marBottom w:val="0"/>
      <w:divBdr>
        <w:top w:val="none" w:sz="0" w:space="0" w:color="auto"/>
        <w:left w:val="none" w:sz="0" w:space="0" w:color="auto"/>
        <w:bottom w:val="none" w:sz="0" w:space="0" w:color="auto"/>
        <w:right w:val="none" w:sz="0" w:space="0" w:color="auto"/>
      </w:divBdr>
    </w:div>
    <w:div w:id="618995953">
      <w:bodyDiv w:val="1"/>
      <w:marLeft w:val="0"/>
      <w:marRight w:val="0"/>
      <w:marTop w:val="0"/>
      <w:marBottom w:val="0"/>
      <w:divBdr>
        <w:top w:val="none" w:sz="0" w:space="0" w:color="auto"/>
        <w:left w:val="none" w:sz="0" w:space="0" w:color="auto"/>
        <w:bottom w:val="none" w:sz="0" w:space="0" w:color="auto"/>
        <w:right w:val="none" w:sz="0" w:space="0" w:color="auto"/>
      </w:divBdr>
    </w:div>
    <w:div w:id="643972750">
      <w:bodyDiv w:val="1"/>
      <w:marLeft w:val="0"/>
      <w:marRight w:val="0"/>
      <w:marTop w:val="0"/>
      <w:marBottom w:val="0"/>
      <w:divBdr>
        <w:top w:val="none" w:sz="0" w:space="0" w:color="auto"/>
        <w:left w:val="none" w:sz="0" w:space="0" w:color="auto"/>
        <w:bottom w:val="none" w:sz="0" w:space="0" w:color="auto"/>
        <w:right w:val="none" w:sz="0" w:space="0" w:color="auto"/>
      </w:divBdr>
    </w:div>
    <w:div w:id="682828430">
      <w:bodyDiv w:val="1"/>
      <w:marLeft w:val="0"/>
      <w:marRight w:val="0"/>
      <w:marTop w:val="0"/>
      <w:marBottom w:val="0"/>
      <w:divBdr>
        <w:top w:val="none" w:sz="0" w:space="0" w:color="auto"/>
        <w:left w:val="none" w:sz="0" w:space="0" w:color="auto"/>
        <w:bottom w:val="none" w:sz="0" w:space="0" w:color="auto"/>
        <w:right w:val="none" w:sz="0" w:space="0" w:color="auto"/>
      </w:divBdr>
      <w:divsChild>
        <w:div w:id="1911571819">
          <w:marLeft w:val="0"/>
          <w:marRight w:val="0"/>
          <w:marTop w:val="0"/>
          <w:marBottom w:val="0"/>
          <w:divBdr>
            <w:top w:val="none" w:sz="0" w:space="0" w:color="auto"/>
            <w:left w:val="none" w:sz="0" w:space="0" w:color="auto"/>
            <w:bottom w:val="none" w:sz="0" w:space="0" w:color="auto"/>
            <w:right w:val="none" w:sz="0" w:space="0" w:color="auto"/>
          </w:divBdr>
        </w:div>
      </w:divsChild>
    </w:div>
    <w:div w:id="723795522">
      <w:bodyDiv w:val="1"/>
      <w:marLeft w:val="0"/>
      <w:marRight w:val="0"/>
      <w:marTop w:val="0"/>
      <w:marBottom w:val="0"/>
      <w:divBdr>
        <w:top w:val="none" w:sz="0" w:space="0" w:color="auto"/>
        <w:left w:val="none" w:sz="0" w:space="0" w:color="auto"/>
        <w:bottom w:val="none" w:sz="0" w:space="0" w:color="auto"/>
        <w:right w:val="none" w:sz="0" w:space="0" w:color="auto"/>
      </w:divBdr>
    </w:div>
    <w:div w:id="733623354">
      <w:bodyDiv w:val="1"/>
      <w:marLeft w:val="0"/>
      <w:marRight w:val="0"/>
      <w:marTop w:val="0"/>
      <w:marBottom w:val="0"/>
      <w:divBdr>
        <w:top w:val="none" w:sz="0" w:space="0" w:color="auto"/>
        <w:left w:val="none" w:sz="0" w:space="0" w:color="auto"/>
        <w:bottom w:val="none" w:sz="0" w:space="0" w:color="auto"/>
        <w:right w:val="none" w:sz="0" w:space="0" w:color="auto"/>
      </w:divBdr>
    </w:div>
    <w:div w:id="776605926">
      <w:bodyDiv w:val="1"/>
      <w:marLeft w:val="0"/>
      <w:marRight w:val="0"/>
      <w:marTop w:val="0"/>
      <w:marBottom w:val="0"/>
      <w:divBdr>
        <w:top w:val="none" w:sz="0" w:space="0" w:color="auto"/>
        <w:left w:val="none" w:sz="0" w:space="0" w:color="auto"/>
        <w:bottom w:val="none" w:sz="0" w:space="0" w:color="auto"/>
        <w:right w:val="none" w:sz="0" w:space="0" w:color="auto"/>
      </w:divBdr>
    </w:div>
    <w:div w:id="794370552">
      <w:bodyDiv w:val="1"/>
      <w:marLeft w:val="0"/>
      <w:marRight w:val="0"/>
      <w:marTop w:val="0"/>
      <w:marBottom w:val="0"/>
      <w:divBdr>
        <w:top w:val="none" w:sz="0" w:space="0" w:color="auto"/>
        <w:left w:val="none" w:sz="0" w:space="0" w:color="auto"/>
        <w:bottom w:val="none" w:sz="0" w:space="0" w:color="auto"/>
        <w:right w:val="none" w:sz="0" w:space="0" w:color="auto"/>
      </w:divBdr>
    </w:div>
    <w:div w:id="802233138">
      <w:bodyDiv w:val="1"/>
      <w:marLeft w:val="0"/>
      <w:marRight w:val="0"/>
      <w:marTop w:val="0"/>
      <w:marBottom w:val="0"/>
      <w:divBdr>
        <w:top w:val="none" w:sz="0" w:space="0" w:color="auto"/>
        <w:left w:val="none" w:sz="0" w:space="0" w:color="auto"/>
        <w:bottom w:val="none" w:sz="0" w:space="0" w:color="auto"/>
        <w:right w:val="none" w:sz="0" w:space="0" w:color="auto"/>
      </w:divBdr>
    </w:div>
    <w:div w:id="826941576">
      <w:bodyDiv w:val="1"/>
      <w:marLeft w:val="0"/>
      <w:marRight w:val="0"/>
      <w:marTop w:val="0"/>
      <w:marBottom w:val="0"/>
      <w:divBdr>
        <w:top w:val="none" w:sz="0" w:space="0" w:color="auto"/>
        <w:left w:val="none" w:sz="0" w:space="0" w:color="auto"/>
        <w:bottom w:val="none" w:sz="0" w:space="0" w:color="auto"/>
        <w:right w:val="none" w:sz="0" w:space="0" w:color="auto"/>
      </w:divBdr>
    </w:div>
    <w:div w:id="847060548">
      <w:bodyDiv w:val="1"/>
      <w:marLeft w:val="0"/>
      <w:marRight w:val="0"/>
      <w:marTop w:val="0"/>
      <w:marBottom w:val="0"/>
      <w:divBdr>
        <w:top w:val="none" w:sz="0" w:space="0" w:color="auto"/>
        <w:left w:val="none" w:sz="0" w:space="0" w:color="auto"/>
        <w:bottom w:val="none" w:sz="0" w:space="0" w:color="auto"/>
        <w:right w:val="none" w:sz="0" w:space="0" w:color="auto"/>
      </w:divBdr>
    </w:div>
    <w:div w:id="849947825">
      <w:bodyDiv w:val="1"/>
      <w:marLeft w:val="0"/>
      <w:marRight w:val="0"/>
      <w:marTop w:val="0"/>
      <w:marBottom w:val="0"/>
      <w:divBdr>
        <w:top w:val="none" w:sz="0" w:space="0" w:color="auto"/>
        <w:left w:val="none" w:sz="0" w:space="0" w:color="auto"/>
        <w:bottom w:val="none" w:sz="0" w:space="0" w:color="auto"/>
        <w:right w:val="none" w:sz="0" w:space="0" w:color="auto"/>
      </w:divBdr>
    </w:div>
    <w:div w:id="869147253">
      <w:bodyDiv w:val="1"/>
      <w:marLeft w:val="0"/>
      <w:marRight w:val="0"/>
      <w:marTop w:val="0"/>
      <w:marBottom w:val="0"/>
      <w:divBdr>
        <w:top w:val="none" w:sz="0" w:space="0" w:color="auto"/>
        <w:left w:val="none" w:sz="0" w:space="0" w:color="auto"/>
        <w:bottom w:val="none" w:sz="0" w:space="0" w:color="auto"/>
        <w:right w:val="none" w:sz="0" w:space="0" w:color="auto"/>
      </w:divBdr>
    </w:div>
    <w:div w:id="871306503">
      <w:bodyDiv w:val="1"/>
      <w:marLeft w:val="0"/>
      <w:marRight w:val="0"/>
      <w:marTop w:val="0"/>
      <w:marBottom w:val="0"/>
      <w:divBdr>
        <w:top w:val="none" w:sz="0" w:space="0" w:color="auto"/>
        <w:left w:val="none" w:sz="0" w:space="0" w:color="auto"/>
        <w:bottom w:val="none" w:sz="0" w:space="0" w:color="auto"/>
        <w:right w:val="none" w:sz="0" w:space="0" w:color="auto"/>
      </w:divBdr>
    </w:div>
    <w:div w:id="874658825">
      <w:bodyDiv w:val="1"/>
      <w:marLeft w:val="0"/>
      <w:marRight w:val="0"/>
      <w:marTop w:val="0"/>
      <w:marBottom w:val="0"/>
      <w:divBdr>
        <w:top w:val="none" w:sz="0" w:space="0" w:color="auto"/>
        <w:left w:val="none" w:sz="0" w:space="0" w:color="auto"/>
        <w:bottom w:val="none" w:sz="0" w:space="0" w:color="auto"/>
        <w:right w:val="none" w:sz="0" w:space="0" w:color="auto"/>
      </w:divBdr>
    </w:div>
    <w:div w:id="877863934">
      <w:bodyDiv w:val="1"/>
      <w:marLeft w:val="0"/>
      <w:marRight w:val="0"/>
      <w:marTop w:val="0"/>
      <w:marBottom w:val="0"/>
      <w:divBdr>
        <w:top w:val="none" w:sz="0" w:space="0" w:color="auto"/>
        <w:left w:val="none" w:sz="0" w:space="0" w:color="auto"/>
        <w:bottom w:val="none" w:sz="0" w:space="0" w:color="auto"/>
        <w:right w:val="none" w:sz="0" w:space="0" w:color="auto"/>
      </w:divBdr>
    </w:div>
    <w:div w:id="1015959994">
      <w:bodyDiv w:val="1"/>
      <w:marLeft w:val="0"/>
      <w:marRight w:val="0"/>
      <w:marTop w:val="0"/>
      <w:marBottom w:val="0"/>
      <w:divBdr>
        <w:top w:val="none" w:sz="0" w:space="0" w:color="auto"/>
        <w:left w:val="none" w:sz="0" w:space="0" w:color="auto"/>
        <w:bottom w:val="none" w:sz="0" w:space="0" w:color="auto"/>
        <w:right w:val="none" w:sz="0" w:space="0" w:color="auto"/>
      </w:divBdr>
    </w:div>
    <w:div w:id="1056322382">
      <w:bodyDiv w:val="1"/>
      <w:marLeft w:val="0"/>
      <w:marRight w:val="0"/>
      <w:marTop w:val="0"/>
      <w:marBottom w:val="0"/>
      <w:divBdr>
        <w:top w:val="none" w:sz="0" w:space="0" w:color="auto"/>
        <w:left w:val="none" w:sz="0" w:space="0" w:color="auto"/>
        <w:bottom w:val="none" w:sz="0" w:space="0" w:color="auto"/>
        <w:right w:val="none" w:sz="0" w:space="0" w:color="auto"/>
      </w:divBdr>
    </w:div>
    <w:div w:id="1066337503">
      <w:bodyDiv w:val="1"/>
      <w:marLeft w:val="0"/>
      <w:marRight w:val="0"/>
      <w:marTop w:val="0"/>
      <w:marBottom w:val="0"/>
      <w:divBdr>
        <w:top w:val="none" w:sz="0" w:space="0" w:color="auto"/>
        <w:left w:val="none" w:sz="0" w:space="0" w:color="auto"/>
        <w:bottom w:val="none" w:sz="0" w:space="0" w:color="auto"/>
        <w:right w:val="none" w:sz="0" w:space="0" w:color="auto"/>
      </w:divBdr>
    </w:div>
    <w:div w:id="1110128699">
      <w:bodyDiv w:val="1"/>
      <w:marLeft w:val="0"/>
      <w:marRight w:val="0"/>
      <w:marTop w:val="0"/>
      <w:marBottom w:val="0"/>
      <w:divBdr>
        <w:top w:val="none" w:sz="0" w:space="0" w:color="auto"/>
        <w:left w:val="none" w:sz="0" w:space="0" w:color="auto"/>
        <w:bottom w:val="none" w:sz="0" w:space="0" w:color="auto"/>
        <w:right w:val="none" w:sz="0" w:space="0" w:color="auto"/>
      </w:divBdr>
    </w:div>
    <w:div w:id="1111703692">
      <w:bodyDiv w:val="1"/>
      <w:marLeft w:val="0"/>
      <w:marRight w:val="0"/>
      <w:marTop w:val="0"/>
      <w:marBottom w:val="0"/>
      <w:divBdr>
        <w:top w:val="none" w:sz="0" w:space="0" w:color="auto"/>
        <w:left w:val="none" w:sz="0" w:space="0" w:color="auto"/>
        <w:bottom w:val="none" w:sz="0" w:space="0" w:color="auto"/>
        <w:right w:val="none" w:sz="0" w:space="0" w:color="auto"/>
      </w:divBdr>
    </w:div>
    <w:div w:id="1112283068">
      <w:bodyDiv w:val="1"/>
      <w:marLeft w:val="0"/>
      <w:marRight w:val="0"/>
      <w:marTop w:val="0"/>
      <w:marBottom w:val="0"/>
      <w:divBdr>
        <w:top w:val="none" w:sz="0" w:space="0" w:color="auto"/>
        <w:left w:val="none" w:sz="0" w:space="0" w:color="auto"/>
        <w:bottom w:val="none" w:sz="0" w:space="0" w:color="auto"/>
        <w:right w:val="none" w:sz="0" w:space="0" w:color="auto"/>
      </w:divBdr>
    </w:div>
    <w:div w:id="1113284924">
      <w:bodyDiv w:val="1"/>
      <w:marLeft w:val="0"/>
      <w:marRight w:val="0"/>
      <w:marTop w:val="0"/>
      <w:marBottom w:val="0"/>
      <w:divBdr>
        <w:top w:val="none" w:sz="0" w:space="0" w:color="auto"/>
        <w:left w:val="none" w:sz="0" w:space="0" w:color="auto"/>
        <w:bottom w:val="none" w:sz="0" w:space="0" w:color="auto"/>
        <w:right w:val="none" w:sz="0" w:space="0" w:color="auto"/>
      </w:divBdr>
    </w:div>
    <w:div w:id="1121656974">
      <w:bodyDiv w:val="1"/>
      <w:marLeft w:val="0"/>
      <w:marRight w:val="0"/>
      <w:marTop w:val="0"/>
      <w:marBottom w:val="0"/>
      <w:divBdr>
        <w:top w:val="none" w:sz="0" w:space="0" w:color="auto"/>
        <w:left w:val="none" w:sz="0" w:space="0" w:color="auto"/>
        <w:bottom w:val="none" w:sz="0" w:space="0" w:color="auto"/>
        <w:right w:val="none" w:sz="0" w:space="0" w:color="auto"/>
      </w:divBdr>
    </w:div>
    <w:div w:id="1135485953">
      <w:bodyDiv w:val="1"/>
      <w:marLeft w:val="0"/>
      <w:marRight w:val="0"/>
      <w:marTop w:val="0"/>
      <w:marBottom w:val="0"/>
      <w:divBdr>
        <w:top w:val="none" w:sz="0" w:space="0" w:color="auto"/>
        <w:left w:val="none" w:sz="0" w:space="0" w:color="auto"/>
        <w:bottom w:val="none" w:sz="0" w:space="0" w:color="auto"/>
        <w:right w:val="none" w:sz="0" w:space="0" w:color="auto"/>
      </w:divBdr>
    </w:div>
    <w:div w:id="1139034220">
      <w:bodyDiv w:val="1"/>
      <w:marLeft w:val="0"/>
      <w:marRight w:val="0"/>
      <w:marTop w:val="0"/>
      <w:marBottom w:val="0"/>
      <w:divBdr>
        <w:top w:val="none" w:sz="0" w:space="0" w:color="auto"/>
        <w:left w:val="none" w:sz="0" w:space="0" w:color="auto"/>
        <w:bottom w:val="none" w:sz="0" w:space="0" w:color="auto"/>
        <w:right w:val="none" w:sz="0" w:space="0" w:color="auto"/>
      </w:divBdr>
    </w:div>
    <w:div w:id="1139375173">
      <w:bodyDiv w:val="1"/>
      <w:marLeft w:val="0"/>
      <w:marRight w:val="0"/>
      <w:marTop w:val="0"/>
      <w:marBottom w:val="0"/>
      <w:divBdr>
        <w:top w:val="none" w:sz="0" w:space="0" w:color="auto"/>
        <w:left w:val="none" w:sz="0" w:space="0" w:color="auto"/>
        <w:bottom w:val="none" w:sz="0" w:space="0" w:color="auto"/>
        <w:right w:val="none" w:sz="0" w:space="0" w:color="auto"/>
      </w:divBdr>
    </w:div>
    <w:div w:id="1171221047">
      <w:bodyDiv w:val="1"/>
      <w:marLeft w:val="0"/>
      <w:marRight w:val="0"/>
      <w:marTop w:val="0"/>
      <w:marBottom w:val="0"/>
      <w:divBdr>
        <w:top w:val="none" w:sz="0" w:space="0" w:color="auto"/>
        <w:left w:val="none" w:sz="0" w:space="0" w:color="auto"/>
        <w:bottom w:val="none" w:sz="0" w:space="0" w:color="auto"/>
        <w:right w:val="none" w:sz="0" w:space="0" w:color="auto"/>
      </w:divBdr>
    </w:div>
    <w:div w:id="1207987489">
      <w:bodyDiv w:val="1"/>
      <w:marLeft w:val="0"/>
      <w:marRight w:val="0"/>
      <w:marTop w:val="0"/>
      <w:marBottom w:val="0"/>
      <w:divBdr>
        <w:top w:val="none" w:sz="0" w:space="0" w:color="auto"/>
        <w:left w:val="none" w:sz="0" w:space="0" w:color="auto"/>
        <w:bottom w:val="none" w:sz="0" w:space="0" w:color="auto"/>
        <w:right w:val="none" w:sz="0" w:space="0" w:color="auto"/>
      </w:divBdr>
    </w:div>
    <w:div w:id="1217473685">
      <w:bodyDiv w:val="1"/>
      <w:marLeft w:val="0"/>
      <w:marRight w:val="0"/>
      <w:marTop w:val="0"/>
      <w:marBottom w:val="0"/>
      <w:divBdr>
        <w:top w:val="none" w:sz="0" w:space="0" w:color="auto"/>
        <w:left w:val="none" w:sz="0" w:space="0" w:color="auto"/>
        <w:bottom w:val="none" w:sz="0" w:space="0" w:color="auto"/>
        <w:right w:val="none" w:sz="0" w:space="0" w:color="auto"/>
      </w:divBdr>
    </w:div>
    <w:div w:id="1218511241">
      <w:bodyDiv w:val="1"/>
      <w:marLeft w:val="0"/>
      <w:marRight w:val="0"/>
      <w:marTop w:val="0"/>
      <w:marBottom w:val="0"/>
      <w:divBdr>
        <w:top w:val="none" w:sz="0" w:space="0" w:color="auto"/>
        <w:left w:val="none" w:sz="0" w:space="0" w:color="auto"/>
        <w:bottom w:val="none" w:sz="0" w:space="0" w:color="auto"/>
        <w:right w:val="none" w:sz="0" w:space="0" w:color="auto"/>
      </w:divBdr>
    </w:div>
    <w:div w:id="1308053172">
      <w:bodyDiv w:val="1"/>
      <w:marLeft w:val="0"/>
      <w:marRight w:val="0"/>
      <w:marTop w:val="0"/>
      <w:marBottom w:val="0"/>
      <w:divBdr>
        <w:top w:val="none" w:sz="0" w:space="0" w:color="auto"/>
        <w:left w:val="none" w:sz="0" w:space="0" w:color="auto"/>
        <w:bottom w:val="none" w:sz="0" w:space="0" w:color="auto"/>
        <w:right w:val="none" w:sz="0" w:space="0" w:color="auto"/>
      </w:divBdr>
    </w:div>
    <w:div w:id="1322197382">
      <w:bodyDiv w:val="1"/>
      <w:marLeft w:val="0"/>
      <w:marRight w:val="0"/>
      <w:marTop w:val="0"/>
      <w:marBottom w:val="0"/>
      <w:divBdr>
        <w:top w:val="none" w:sz="0" w:space="0" w:color="auto"/>
        <w:left w:val="none" w:sz="0" w:space="0" w:color="auto"/>
        <w:bottom w:val="none" w:sz="0" w:space="0" w:color="auto"/>
        <w:right w:val="none" w:sz="0" w:space="0" w:color="auto"/>
      </w:divBdr>
    </w:div>
    <w:div w:id="1352992330">
      <w:bodyDiv w:val="1"/>
      <w:marLeft w:val="0"/>
      <w:marRight w:val="0"/>
      <w:marTop w:val="0"/>
      <w:marBottom w:val="0"/>
      <w:divBdr>
        <w:top w:val="none" w:sz="0" w:space="0" w:color="auto"/>
        <w:left w:val="none" w:sz="0" w:space="0" w:color="auto"/>
        <w:bottom w:val="none" w:sz="0" w:space="0" w:color="auto"/>
        <w:right w:val="none" w:sz="0" w:space="0" w:color="auto"/>
      </w:divBdr>
    </w:div>
    <w:div w:id="1376926147">
      <w:bodyDiv w:val="1"/>
      <w:marLeft w:val="0"/>
      <w:marRight w:val="0"/>
      <w:marTop w:val="0"/>
      <w:marBottom w:val="0"/>
      <w:divBdr>
        <w:top w:val="none" w:sz="0" w:space="0" w:color="auto"/>
        <w:left w:val="none" w:sz="0" w:space="0" w:color="auto"/>
        <w:bottom w:val="none" w:sz="0" w:space="0" w:color="auto"/>
        <w:right w:val="none" w:sz="0" w:space="0" w:color="auto"/>
      </w:divBdr>
      <w:divsChild>
        <w:div w:id="1018312773">
          <w:marLeft w:val="0"/>
          <w:marRight w:val="0"/>
          <w:marTop w:val="0"/>
          <w:marBottom w:val="0"/>
          <w:divBdr>
            <w:top w:val="none" w:sz="0" w:space="0" w:color="auto"/>
            <w:left w:val="none" w:sz="0" w:space="0" w:color="auto"/>
            <w:bottom w:val="none" w:sz="0" w:space="0" w:color="auto"/>
            <w:right w:val="none" w:sz="0" w:space="0" w:color="auto"/>
          </w:divBdr>
        </w:div>
      </w:divsChild>
    </w:div>
    <w:div w:id="1421222080">
      <w:bodyDiv w:val="1"/>
      <w:marLeft w:val="0"/>
      <w:marRight w:val="0"/>
      <w:marTop w:val="0"/>
      <w:marBottom w:val="0"/>
      <w:divBdr>
        <w:top w:val="none" w:sz="0" w:space="0" w:color="auto"/>
        <w:left w:val="none" w:sz="0" w:space="0" w:color="auto"/>
        <w:bottom w:val="none" w:sz="0" w:space="0" w:color="auto"/>
        <w:right w:val="none" w:sz="0" w:space="0" w:color="auto"/>
      </w:divBdr>
    </w:div>
    <w:div w:id="1436361116">
      <w:bodyDiv w:val="1"/>
      <w:marLeft w:val="0"/>
      <w:marRight w:val="0"/>
      <w:marTop w:val="0"/>
      <w:marBottom w:val="0"/>
      <w:divBdr>
        <w:top w:val="none" w:sz="0" w:space="0" w:color="auto"/>
        <w:left w:val="none" w:sz="0" w:space="0" w:color="auto"/>
        <w:bottom w:val="none" w:sz="0" w:space="0" w:color="auto"/>
        <w:right w:val="none" w:sz="0" w:space="0" w:color="auto"/>
      </w:divBdr>
    </w:div>
    <w:div w:id="1441339057">
      <w:bodyDiv w:val="1"/>
      <w:marLeft w:val="0"/>
      <w:marRight w:val="0"/>
      <w:marTop w:val="0"/>
      <w:marBottom w:val="0"/>
      <w:divBdr>
        <w:top w:val="none" w:sz="0" w:space="0" w:color="auto"/>
        <w:left w:val="none" w:sz="0" w:space="0" w:color="auto"/>
        <w:bottom w:val="none" w:sz="0" w:space="0" w:color="auto"/>
        <w:right w:val="none" w:sz="0" w:space="0" w:color="auto"/>
      </w:divBdr>
    </w:div>
    <w:div w:id="1443958929">
      <w:bodyDiv w:val="1"/>
      <w:marLeft w:val="0"/>
      <w:marRight w:val="0"/>
      <w:marTop w:val="0"/>
      <w:marBottom w:val="0"/>
      <w:divBdr>
        <w:top w:val="none" w:sz="0" w:space="0" w:color="auto"/>
        <w:left w:val="none" w:sz="0" w:space="0" w:color="auto"/>
        <w:bottom w:val="none" w:sz="0" w:space="0" w:color="auto"/>
        <w:right w:val="none" w:sz="0" w:space="0" w:color="auto"/>
      </w:divBdr>
    </w:div>
    <w:div w:id="1449349200">
      <w:bodyDiv w:val="1"/>
      <w:marLeft w:val="0"/>
      <w:marRight w:val="0"/>
      <w:marTop w:val="0"/>
      <w:marBottom w:val="0"/>
      <w:divBdr>
        <w:top w:val="none" w:sz="0" w:space="0" w:color="auto"/>
        <w:left w:val="none" w:sz="0" w:space="0" w:color="auto"/>
        <w:bottom w:val="none" w:sz="0" w:space="0" w:color="auto"/>
        <w:right w:val="none" w:sz="0" w:space="0" w:color="auto"/>
      </w:divBdr>
    </w:div>
    <w:div w:id="1514876607">
      <w:bodyDiv w:val="1"/>
      <w:marLeft w:val="0"/>
      <w:marRight w:val="0"/>
      <w:marTop w:val="0"/>
      <w:marBottom w:val="0"/>
      <w:divBdr>
        <w:top w:val="none" w:sz="0" w:space="0" w:color="auto"/>
        <w:left w:val="none" w:sz="0" w:space="0" w:color="auto"/>
        <w:bottom w:val="none" w:sz="0" w:space="0" w:color="auto"/>
        <w:right w:val="none" w:sz="0" w:space="0" w:color="auto"/>
      </w:divBdr>
    </w:div>
    <w:div w:id="1521506909">
      <w:bodyDiv w:val="1"/>
      <w:marLeft w:val="0"/>
      <w:marRight w:val="0"/>
      <w:marTop w:val="0"/>
      <w:marBottom w:val="0"/>
      <w:divBdr>
        <w:top w:val="none" w:sz="0" w:space="0" w:color="auto"/>
        <w:left w:val="none" w:sz="0" w:space="0" w:color="auto"/>
        <w:bottom w:val="none" w:sz="0" w:space="0" w:color="auto"/>
        <w:right w:val="none" w:sz="0" w:space="0" w:color="auto"/>
      </w:divBdr>
    </w:div>
    <w:div w:id="1559785919">
      <w:bodyDiv w:val="1"/>
      <w:marLeft w:val="0"/>
      <w:marRight w:val="0"/>
      <w:marTop w:val="0"/>
      <w:marBottom w:val="0"/>
      <w:divBdr>
        <w:top w:val="none" w:sz="0" w:space="0" w:color="auto"/>
        <w:left w:val="none" w:sz="0" w:space="0" w:color="auto"/>
        <w:bottom w:val="none" w:sz="0" w:space="0" w:color="auto"/>
        <w:right w:val="none" w:sz="0" w:space="0" w:color="auto"/>
      </w:divBdr>
    </w:div>
    <w:div w:id="1597522380">
      <w:bodyDiv w:val="1"/>
      <w:marLeft w:val="0"/>
      <w:marRight w:val="0"/>
      <w:marTop w:val="0"/>
      <w:marBottom w:val="0"/>
      <w:divBdr>
        <w:top w:val="none" w:sz="0" w:space="0" w:color="auto"/>
        <w:left w:val="none" w:sz="0" w:space="0" w:color="auto"/>
        <w:bottom w:val="none" w:sz="0" w:space="0" w:color="auto"/>
        <w:right w:val="none" w:sz="0" w:space="0" w:color="auto"/>
      </w:divBdr>
    </w:div>
    <w:div w:id="1622951984">
      <w:bodyDiv w:val="1"/>
      <w:marLeft w:val="0"/>
      <w:marRight w:val="0"/>
      <w:marTop w:val="0"/>
      <w:marBottom w:val="0"/>
      <w:divBdr>
        <w:top w:val="none" w:sz="0" w:space="0" w:color="auto"/>
        <w:left w:val="none" w:sz="0" w:space="0" w:color="auto"/>
        <w:bottom w:val="none" w:sz="0" w:space="0" w:color="auto"/>
        <w:right w:val="none" w:sz="0" w:space="0" w:color="auto"/>
      </w:divBdr>
    </w:div>
    <w:div w:id="1624576046">
      <w:bodyDiv w:val="1"/>
      <w:marLeft w:val="0"/>
      <w:marRight w:val="0"/>
      <w:marTop w:val="0"/>
      <w:marBottom w:val="0"/>
      <w:divBdr>
        <w:top w:val="none" w:sz="0" w:space="0" w:color="auto"/>
        <w:left w:val="none" w:sz="0" w:space="0" w:color="auto"/>
        <w:bottom w:val="none" w:sz="0" w:space="0" w:color="auto"/>
        <w:right w:val="none" w:sz="0" w:space="0" w:color="auto"/>
      </w:divBdr>
    </w:div>
    <w:div w:id="1709062790">
      <w:bodyDiv w:val="1"/>
      <w:marLeft w:val="0"/>
      <w:marRight w:val="0"/>
      <w:marTop w:val="0"/>
      <w:marBottom w:val="0"/>
      <w:divBdr>
        <w:top w:val="none" w:sz="0" w:space="0" w:color="auto"/>
        <w:left w:val="none" w:sz="0" w:space="0" w:color="auto"/>
        <w:bottom w:val="none" w:sz="0" w:space="0" w:color="auto"/>
        <w:right w:val="none" w:sz="0" w:space="0" w:color="auto"/>
      </w:divBdr>
    </w:div>
    <w:div w:id="1727752067">
      <w:bodyDiv w:val="1"/>
      <w:marLeft w:val="0"/>
      <w:marRight w:val="0"/>
      <w:marTop w:val="0"/>
      <w:marBottom w:val="0"/>
      <w:divBdr>
        <w:top w:val="none" w:sz="0" w:space="0" w:color="auto"/>
        <w:left w:val="none" w:sz="0" w:space="0" w:color="auto"/>
        <w:bottom w:val="none" w:sz="0" w:space="0" w:color="auto"/>
        <w:right w:val="none" w:sz="0" w:space="0" w:color="auto"/>
      </w:divBdr>
    </w:div>
    <w:div w:id="1732268270">
      <w:bodyDiv w:val="1"/>
      <w:marLeft w:val="0"/>
      <w:marRight w:val="0"/>
      <w:marTop w:val="0"/>
      <w:marBottom w:val="0"/>
      <w:divBdr>
        <w:top w:val="none" w:sz="0" w:space="0" w:color="auto"/>
        <w:left w:val="none" w:sz="0" w:space="0" w:color="auto"/>
        <w:bottom w:val="none" w:sz="0" w:space="0" w:color="auto"/>
        <w:right w:val="none" w:sz="0" w:space="0" w:color="auto"/>
      </w:divBdr>
    </w:div>
    <w:div w:id="1782065479">
      <w:bodyDiv w:val="1"/>
      <w:marLeft w:val="0"/>
      <w:marRight w:val="0"/>
      <w:marTop w:val="0"/>
      <w:marBottom w:val="0"/>
      <w:divBdr>
        <w:top w:val="none" w:sz="0" w:space="0" w:color="auto"/>
        <w:left w:val="none" w:sz="0" w:space="0" w:color="auto"/>
        <w:bottom w:val="none" w:sz="0" w:space="0" w:color="auto"/>
        <w:right w:val="none" w:sz="0" w:space="0" w:color="auto"/>
      </w:divBdr>
    </w:div>
    <w:div w:id="1835797595">
      <w:bodyDiv w:val="1"/>
      <w:marLeft w:val="0"/>
      <w:marRight w:val="0"/>
      <w:marTop w:val="0"/>
      <w:marBottom w:val="0"/>
      <w:divBdr>
        <w:top w:val="none" w:sz="0" w:space="0" w:color="auto"/>
        <w:left w:val="none" w:sz="0" w:space="0" w:color="auto"/>
        <w:bottom w:val="none" w:sz="0" w:space="0" w:color="auto"/>
        <w:right w:val="none" w:sz="0" w:space="0" w:color="auto"/>
      </w:divBdr>
    </w:div>
    <w:div w:id="1864709386">
      <w:bodyDiv w:val="1"/>
      <w:marLeft w:val="0"/>
      <w:marRight w:val="0"/>
      <w:marTop w:val="0"/>
      <w:marBottom w:val="0"/>
      <w:divBdr>
        <w:top w:val="none" w:sz="0" w:space="0" w:color="auto"/>
        <w:left w:val="none" w:sz="0" w:space="0" w:color="auto"/>
        <w:bottom w:val="none" w:sz="0" w:space="0" w:color="auto"/>
        <w:right w:val="none" w:sz="0" w:space="0" w:color="auto"/>
      </w:divBdr>
    </w:div>
    <w:div w:id="1884440669">
      <w:bodyDiv w:val="1"/>
      <w:marLeft w:val="0"/>
      <w:marRight w:val="0"/>
      <w:marTop w:val="0"/>
      <w:marBottom w:val="0"/>
      <w:divBdr>
        <w:top w:val="none" w:sz="0" w:space="0" w:color="auto"/>
        <w:left w:val="none" w:sz="0" w:space="0" w:color="auto"/>
        <w:bottom w:val="none" w:sz="0" w:space="0" w:color="auto"/>
        <w:right w:val="none" w:sz="0" w:space="0" w:color="auto"/>
      </w:divBdr>
    </w:div>
    <w:div w:id="1891529393">
      <w:bodyDiv w:val="1"/>
      <w:marLeft w:val="0"/>
      <w:marRight w:val="0"/>
      <w:marTop w:val="0"/>
      <w:marBottom w:val="0"/>
      <w:divBdr>
        <w:top w:val="none" w:sz="0" w:space="0" w:color="auto"/>
        <w:left w:val="none" w:sz="0" w:space="0" w:color="auto"/>
        <w:bottom w:val="none" w:sz="0" w:space="0" w:color="auto"/>
        <w:right w:val="none" w:sz="0" w:space="0" w:color="auto"/>
      </w:divBdr>
    </w:div>
    <w:div w:id="1964076484">
      <w:bodyDiv w:val="1"/>
      <w:marLeft w:val="0"/>
      <w:marRight w:val="0"/>
      <w:marTop w:val="0"/>
      <w:marBottom w:val="0"/>
      <w:divBdr>
        <w:top w:val="none" w:sz="0" w:space="0" w:color="auto"/>
        <w:left w:val="none" w:sz="0" w:space="0" w:color="auto"/>
        <w:bottom w:val="none" w:sz="0" w:space="0" w:color="auto"/>
        <w:right w:val="none" w:sz="0" w:space="0" w:color="auto"/>
      </w:divBdr>
    </w:div>
    <w:div w:id="1969780261">
      <w:bodyDiv w:val="1"/>
      <w:marLeft w:val="0"/>
      <w:marRight w:val="0"/>
      <w:marTop w:val="0"/>
      <w:marBottom w:val="0"/>
      <w:divBdr>
        <w:top w:val="none" w:sz="0" w:space="0" w:color="auto"/>
        <w:left w:val="none" w:sz="0" w:space="0" w:color="auto"/>
        <w:bottom w:val="none" w:sz="0" w:space="0" w:color="auto"/>
        <w:right w:val="none" w:sz="0" w:space="0" w:color="auto"/>
      </w:divBdr>
    </w:div>
    <w:div w:id="1979067655">
      <w:bodyDiv w:val="1"/>
      <w:marLeft w:val="0"/>
      <w:marRight w:val="0"/>
      <w:marTop w:val="0"/>
      <w:marBottom w:val="0"/>
      <w:divBdr>
        <w:top w:val="none" w:sz="0" w:space="0" w:color="auto"/>
        <w:left w:val="none" w:sz="0" w:space="0" w:color="auto"/>
        <w:bottom w:val="none" w:sz="0" w:space="0" w:color="auto"/>
        <w:right w:val="none" w:sz="0" w:space="0" w:color="auto"/>
      </w:divBdr>
    </w:div>
    <w:div w:id="1998342825">
      <w:bodyDiv w:val="1"/>
      <w:marLeft w:val="0"/>
      <w:marRight w:val="0"/>
      <w:marTop w:val="0"/>
      <w:marBottom w:val="0"/>
      <w:divBdr>
        <w:top w:val="none" w:sz="0" w:space="0" w:color="auto"/>
        <w:left w:val="none" w:sz="0" w:space="0" w:color="auto"/>
        <w:bottom w:val="none" w:sz="0" w:space="0" w:color="auto"/>
        <w:right w:val="none" w:sz="0" w:space="0" w:color="auto"/>
      </w:divBdr>
    </w:div>
    <w:div w:id="2005624285">
      <w:bodyDiv w:val="1"/>
      <w:marLeft w:val="0"/>
      <w:marRight w:val="0"/>
      <w:marTop w:val="0"/>
      <w:marBottom w:val="0"/>
      <w:divBdr>
        <w:top w:val="none" w:sz="0" w:space="0" w:color="auto"/>
        <w:left w:val="none" w:sz="0" w:space="0" w:color="auto"/>
        <w:bottom w:val="none" w:sz="0" w:space="0" w:color="auto"/>
        <w:right w:val="none" w:sz="0" w:space="0" w:color="auto"/>
      </w:divBdr>
    </w:div>
    <w:div w:id="2005935707">
      <w:bodyDiv w:val="1"/>
      <w:marLeft w:val="0"/>
      <w:marRight w:val="0"/>
      <w:marTop w:val="0"/>
      <w:marBottom w:val="0"/>
      <w:divBdr>
        <w:top w:val="none" w:sz="0" w:space="0" w:color="auto"/>
        <w:left w:val="none" w:sz="0" w:space="0" w:color="auto"/>
        <w:bottom w:val="none" w:sz="0" w:space="0" w:color="auto"/>
        <w:right w:val="none" w:sz="0" w:space="0" w:color="auto"/>
      </w:divBdr>
    </w:div>
    <w:div w:id="2011057838">
      <w:bodyDiv w:val="1"/>
      <w:marLeft w:val="0"/>
      <w:marRight w:val="0"/>
      <w:marTop w:val="0"/>
      <w:marBottom w:val="0"/>
      <w:divBdr>
        <w:top w:val="none" w:sz="0" w:space="0" w:color="auto"/>
        <w:left w:val="none" w:sz="0" w:space="0" w:color="auto"/>
        <w:bottom w:val="none" w:sz="0" w:space="0" w:color="auto"/>
        <w:right w:val="none" w:sz="0" w:space="0" w:color="auto"/>
      </w:divBdr>
    </w:div>
    <w:div w:id="2014527624">
      <w:bodyDiv w:val="1"/>
      <w:marLeft w:val="0"/>
      <w:marRight w:val="0"/>
      <w:marTop w:val="0"/>
      <w:marBottom w:val="0"/>
      <w:divBdr>
        <w:top w:val="none" w:sz="0" w:space="0" w:color="auto"/>
        <w:left w:val="none" w:sz="0" w:space="0" w:color="auto"/>
        <w:bottom w:val="none" w:sz="0" w:space="0" w:color="auto"/>
        <w:right w:val="none" w:sz="0" w:space="0" w:color="auto"/>
      </w:divBdr>
    </w:div>
    <w:div w:id="2062752584">
      <w:bodyDiv w:val="1"/>
      <w:marLeft w:val="0"/>
      <w:marRight w:val="0"/>
      <w:marTop w:val="0"/>
      <w:marBottom w:val="0"/>
      <w:divBdr>
        <w:top w:val="none" w:sz="0" w:space="0" w:color="auto"/>
        <w:left w:val="none" w:sz="0" w:space="0" w:color="auto"/>
        <w:bottom w:val="none" w:sz="0" w:space="0" w:color="auto"/>
        <w:right w:val="none" w:sz="0" w:space="0" w:color="auto"/>
      </w:divBdr>
    </w:div>
    <w:div w:id="2095784845">
      <w:bodyDiv w:val="1"/>
      <w:marLeft w:val="0"/>
      <w:marRight w:val="0"/>
      <w:marTop w:val="0"/>
      <w:marBottom w:val="0"/>
      <w:divBdr>
        <w:top w:val="none" w:sz="0" w:space="0" w:color="auto"/>
        <w:left w:val="none" w:sz="0" w:space="0" w:color="auto"/>
        <w:bottom w:val="none" w:sz="0" w:space="0" w:color="auto"/>
        <w:right w:val="none" w:sz="0" w:space="0" w:color="auto"/>
      </w:divBdr>
    </w:div>
    <w:div w:id="2100516533">
      <w:bodyDiv w:val="1"/>
      <w:marLeft w:val="0"/>
      <w:marRight w:val="0"/>
      <w:marTop w:val="0"/>
      <w:marBottom w:val="0"/>
      <w:divBdr>
        <w:top w:val="none" w:sz="0" w:space="0" w:color="auto"/>
        <w:left w:val="none" w:sz="0" w:space="0" w:color="auto"/>
        <w:bottom w:val="none" w:sz="0" w:space="0" w:color="auto"/>
        <w:right w:val="none" w:sz="0" w:space="0" w:color="auto"/>
      </w:divBdr>
    </w:div>
    <w:div w:id="21302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eeg.mx/documentos/211021-extra-acuerdo-32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C24C-757A-4DA3-A1C4-80B9E422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3682</Words>
  <Characters>20257</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guadalupe.vazquez@te.gob.mx</dc:creator>
  <cp:keywords/>
  <dc:description/>
  <cp:lastModifiedBy>Jorge Alberto Saenz Marines</cp:lastModifiedBy>
  <cp:revision>2</cp:revision>
  <cp:lastPrinted>2022-02-23T19:28:00Z</cp:lastPrinted>
  <dcterms:created xsi:type="dcterms:W3CDTF">2022-02-24T18:35:00Z</dcterms:created>
  <dcterms:modified xsi:type="dcterms:W3CDTF">2022-02-24T18:35:00Z</dcterms:modified>
</cp:coreProperties>
</file>