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3"/>
        <w:tblW w:w="5422" w:type="dxa"/>
        <w:jc w:val="right"/>
        <w:tblLook w:val="04A0" w:firstRow="1" w:lastRow="0" w:firstColumn="1" w:lastColumn="0" w:noHBand="0" w:noVBand="1"/>
      </w:tblPr>
      <w:tblGrid>
        <w:gridCol w:w="5422"/>
      </w:tblGrid>
      <w:tr w:rsidR="00FA1129" w:rsidRPr="00DE2274" w14:paraId="00BCF692" w14:textId="77777777" w:rsidTr="00133325">
        <w:trPr>
          <w:trHeight w:val="3970"/>
          <w:jc w:val="right"/>
        </w:trPr>
        <w:tc>
          <w:tcPr>
            <w:tcW w:w="5422" w:type="dxa"/>
            <w:tcBorders>
              <w:top w:val="nil"/>
              <w:left w:val="nil"/>
              <w:bottom w:val="nil"/>
              <w:right w:val="nil"/>
            </w:tcBorders>
            <w:hideMark/>
          </w:tcPr>
          <w:p w14:paraId="02BD8303" w14:textId="57E9F020" w:rsidR="00FA1129" w:rsidRPr="00DE2274" w:rsidRDefault="00F01147" w:rsidP="00100055">
            <w:pPr>
              <w:spacing w:before="0" w:after="0" w:line="240" w:lineRule="auto"/>
              <w:jc w:val="center"/>
              <w:rPr>
                <w:rFonts w:cs="Arial"/>
                <w:b/>
                <w:szCs w:val="24"/>
              </w:rPr>
            </w:pPr>
            <w:bookmarkStart w:id="0" w:name="_Hlk19725318"/>
            <w:bookmarkStart w:id="1" w:name="_Hlk19725264"/>
            <w:r w:rsidRPr="00DE2274">
              <w:rPr>
                <w:rFonts w:cs="Arial"/>
                <w:b/>
                <w:szCs w:val="24"/>
              </w:rPr>
              <w:t>JUICIO ELECTORAL</w:t>
            </w:r>
          </w:p>
          <w:p w14:paraId="3B57C775" w14:textId="77777777" w:rsidR="00FA1129" w:rsidRPr="00DE2274" w:rsidRDefault="00FA1129" w:rsidP="001C6312">
            <w:pPr>
              <w:spacing w:before="0" w:after="0" w:line="240" w:lineRule="auto"/>
              <w:jc w:val="both"/>
              <w:rPr>
                <w:rFonts w:cs="Arial"/>
                <w:b/>
                <w:szCs w:val="24"/>
              </w:rPr>
            </w:pPr>
          </w:p>
          <w:p w14:paraId="318BA448" w14:textId="1B1DA2A4" w:rsidR="00FA1129" w:rsidRPr="00DE2274" w:rsidRDefault="00FA1129" w:rsidP="001C6312">
            <w:pPr>
              <w:spacing w:before="0" w:after="0" w:line="240" w:lineRule="auto"/>
              <w:jc w:val="both"/>
              <w:rPr>
                <w:rFonts w:cs="Arial"/>
                <w:szCs w:val="24"/>
              </w:rPr>
            </w:pPr>
            <w:r w:rsidRPr="00DE2274">
              <w:rPr>
                <w:rFonts w:cs="Arial"/>
                <w:b/>
                <w:szCs w:val="24"/>
              </w:rPr>
              <w:t>EXPEDIENTE:</w:t>
            </w:r>
            <w:r w:rsidRPr="00DE2274">
              <w:rPr>
                <w:rFonts w:cs="Arial"/>
                <w:szCs w:val="24"/>
              </w:rPr>
              <w:t xml:space="preserve"> </w:t>
            </w:r>
            <w:r w:rsidR="00455BD1" w:rsidRPr="006C0050">
              <w:rPr>
                <w:rFonts w:cs="Arial"/>
                <w:szCs w:val="24"/>
              </w:rPr>
              <w:t>SM-J</w:t>
            </w:r>
            <w:r w:rsidR="00455BD1">
              <w:rPr>
                <w:rFonts w:cs="Arial"/>
                <w:szCs w:val="24"/>
              </w:rPr>
              <w:t>E</w:t>
            </w:r>
            <w:r w:rsidR="00455BD1" w:rsidRPr="006C0050">
              <w:rPr>
                <w:rFonts w:cs="Arial"/>
                <w:szCs w:val="24"/>
              </w:rPr>
              <w:t>-</w:t>
            </w:r>
            <w:r w:rsidR="00365E82">
              <w:rPr>
                <w:rFonts w:cs="Arial"/>
                <w:szCs w:val="24"/>
              </w:rPr>
              <w:t>15</w:t>
            </w:r>
            <w:r w:rsidR="00455BD1" w:rsidRPr="006C0050">
              <w:rPr>
                <w:rFonts w:cs="Arial"/>
                <w:szCs w:val="24"/>
              </w:rPr>
              <w:t>/202</w:t>
            </w:r>
            <w:r w:rsidR="00365E82">
              <w:rPr>
                <w:rFonts w:cs="Arial"/>
                <w:szCs w:val="24"/>
              </w:rPr>
              <w:t>2</w:t>
            </w:r>
          </w:p>
          <w:p w14:paraId="552A214B" w14:textId="77777777" w:rsidR="00FA1129" w:rsidRPr="00DE2274" w:rsidRDefault="00FA1129" w:rsidP="001C6312">
            <w:pPr>
              <w:spacing w:before="0" w:after="0" w:line="240" w:lineRule="auto"/>
              <w:jc w:val="both"/>
              <w:rPr>
                <w:rFonts w:cs="Arial"/>
                <w:b/>
                <w:szCs w:val="24"/>
              </w:rPr>
            </w:pPr>
          </w:p>
          <w:p w14:paraId="4C4C0A7E" w14:textId="6B7CF364" w:rsidR="00FA1129" w:rsidRPr="00DE2274" w:rsidRDefault="0093546F" w:rsidP="001C6312">
            <w:pPr>
              <w:spacing w:before="0" w:after="0" w:line="240" w:lineRule="auto"/>
              <w:jc w:val="both"/>
              <w:rPr>
                <w:rFonts w:cs="Arial"/>
                <w:szCs w:val="24"/>
              </w:rPr>
            </w:pPr>
            <w:r w:rsidRPr="00DE2274">
              <w:rPr>
                <w:rFonts w:cs="Arial"/>
                <w:b/>
                <w:szCs w:val="24"/>
              </w:rPr>
              <w:t>ACTOR</w:t>
            </w:r>
            <w:r w:rsidR="00B50810">
              <w:rPr>
                <w:rFonts w:cs="Arial"/>
                <w:b/>
                <w:szCs w:val="24"/>
              </w:rPr>
              <w:t>A</w:t>
            </w:r>
            <w:r w:rsidRPr="00DE2274">
              <w:rPr>
                <w:rFonts w:cs="Arial"/>
                <w:b/>
                <w:szCs w:val="24"/>
              </w:rPr>
              <w:t xml:space="preserve">: </w:t>
            </w:r>
            <w:r w:rsidR="003136D9">
              <w:t xml:space="preserve">ALMA EDWVIGES ALCARAZ HERNÁNDEZ, </w:t>
            </w:r>
            <w:r w:rsidR="00A9121D" w:rsidRPr="00A9121D">
              <w:t>OSTENTÁNDOSE COMO SECRETARIA GENERAL EN FUNCIONES DE PRESIDENTA DEL COMITÉ EJECUTIVO ESTATAL DE MORENA EN EL ESTADO DE GUANAJUATO</w:t>
            </w:r>
          </w:p>
          <w:p w14:paraId="44A64D80" w14:textId="77777777" w:rsidR="00FE60F4" w:rsidRPr="00DE2274" w:rsidRDefault="00FE60F4" w:rsidP="001C6312">
            <w:pPr>
              <w:spacing w:before="0" w:after="0" w:line="240" w:lineRule="auto"/>
              <w:jc w:val="both"/>
              <w:rPr>
                <w:rFonts w:cs="Arial"/>
                <w:b/>
                <w:bCs/>
                <w:szCs w:val="24"/>
              </w:rPr>
            </w:pPr>
          </w:p>
          <w:p w14:paraId="2F999E25" w14:textId="240C0A93" w:rsidR="00FA1129" w:rsidRPr="00DE2274" w:rsidRDefault="00FA1129" w:rsidP="001C6312">
            <w:pPr>
              <w:spacing w:before="0" w:after="0" w:line="240" w:lineRule="auto"/>
              <w:jc w:val="both"/>
              <w:rPr>
                <w:rFonts w:cs="Arial"/>
                <w:bCs/>
                <w:szCs w:val="24"/>
              </w:rPr>
            </w:pPr>
            <w:r w:rsidRPr="00DE2274">
              <w:rPr>
                <w:rFonts w:cs="Arial"/>
                <w:b/>
                <w:bCs/>
                <w:szCs w:val="24"/>
              </w:rPr>
              <w:t>RESPONSABLE:</w:t>
            </w:r>
            <w:r w:rsidRPr="00DE2274">
              <w:rPr>
                <w:rFonts w:cs="Arial"/>
                <w:bCs/>
                <w:szCs w:val="24"/>
              </w:rPr>
              <w:t xml:space="preserve"> TRIBUNAL </w:t>
            </w:r>
            <w:r w:rsidR="00A72C31">
              <w:rPr>
                <w:rFonts w:cs="Arial"/>
                <w:bCs/>
                <w:szCs w:val="24"/>
              </w:rPr>
              <w:t>ESTATAL ELECTORAL DE GUANAJUATO</w:t>
            </w:r>
          </w:p>
          <w:p w14:paraId="3354B614" w14:textId="77777777" w:rsidR="00FA1129" w:rsidRPr="00DE2274" w:rsidRDefault="00FA1129" w:rsidP="001C6312">
            <w:pPr>
              <w:spacing w:before="0" w:after="0" w:line="240" w:lineRule="auto"/>
              <w:jc w:val="both"/>
              <w:rPr>
                <w:rFonts w:cs="Arial"/>
                <w:b/>
                <w:szCs w:val="24"/>
              </w:rPr>
            </w:pPr>
          </w:p>
          <w:p w14:paraId="53D9DF6D" w14:textId="77777777" w:rsidR="00FA1129" w:rsidRPr="00DE2274" w:rsidRDefault="00FA1129" w:rsidP="001C6312">
            <w:pPr>
              <w:spacing w:before="0" w:after="0" w:line="240" w:lineRule="auto"/>
              <w:jc w:val="both"/>
              <w:rPr>
                <w:rFonts w:cs="Arial"/>
                <w:szCs w:val="24"/>
              </w:rPr>
            </w:pPr>
            <w:r w:rsidRPr="00DE2274">
              <w:rPr>
                <w:rFonts w:cs="Arial"/>
                <w:b/>
                <w:szCs w:val="24"/>
              </w:rPr>
              <w:t>MAGISTRADA PONENTE:</w:t>
            </w:r>
            <w:r w:rsidRPr="00DE2274">
              <w:rPr>
                <w:rFonts w:cs="Arial"/>
                <w:szCs w:val="24"/>
              </w:rPr>
              <w:t xml:space="preserve"> CLAUDIA VALLE AGUILASOCHO</w:t>
            </w:r>
          </w:p>
          <w:p w14:paraId="685D4158" w14:textId="77777777" w:rsidR="00FA1129" w:rsidRPr="00DE2274" w:rsidRDefault="00FA1129" w:rsidP="001C6312">
            <w:pPr>
              <w:spacing w:before="0" w:after="0" w:line="240" w:lineRule="auto"/>
              <w:jc w:val="both"/>
              <w:rPr>
                <w:rFonts w:cs="Arial"/>
                <w:b/>
                <w:szCs w:val="24"/>
              </w:rPr>
            </w:pPr>
          </w:p>
          <w:p w14:paraId="746CB7C8" w14:textId="77777777" w:rsidR="00896336" w:rsidRDefault="00FA1129" w:rsidP="001C6312">
            <w:pPr>
              <w:spacing w:before="0" w:after="0" w:line="240" w:lineRule="auto"/>
              <w:jc w:val="both"/>
              <w:rPr>
                <w:rFonts w:cs="Arial"/>
                <w:bCs/>
                <w:szCs w:val="24"/>
              </w:rPr>
            </w:pPr>
            <w:r w:rsidRPr="00DE2274">
              <w:rPr>
                <w:rFonts w:cs="Arial"/>
                <w:b/>
                <w:szCs w:val="24"/>
              </w:rPr>
              <w:t>SECRETARI</w:t>
            </w:r>
            <w:r w:rsidR="0093546F" w:rsidRPr="00DE2274">
              <w:rPr>
                <w:rFonts w:cs="Arial"/>
                <w:b/>
                <w:szCs w:val="24"/>
              </w:rPr>
              <w:t>O</w:t>
            </w:r>
            <w:r w:rsidRPr="00DE2274">
              <w:rPr>
                <w:rFonts w:cs="Arial"/>
                <w:b/>
                <w:szCs w:val="24"/>
              </w:rPr>
              <w:t>:</w:t>
            </w:r>
            <w:r w:rsidR="0093546F" w:rsidRPr="00DE2274">
              <w:rPr>
                <w:rFonts w:cs="Arial"/>
                <w:b/>
                <w:bCs/>
                <w:szCs w:val="24"/>
              </w:rPr>
              <w:t xml:space="preserve"> </w:t>
            </w:r>
            <w:r w:rsidR="0068781E">
              <w:rPr>
                <w:rFonts w:cs="Arial"/>
                <w:bCs/>
                <w:szCs w:val="24"/>
              </w:rPr>
              <w:t>JUAN ANTONIO PALOMARES LEAL</w:t>
            </w:r>
          </w:p>
          <w:p w14:paraId="12091024" w14:textId="657C80F9" w:rsidR="00B75C39" w:rsidRPr="0068781E" w:rsidRDefault="00B75C39" w:rsidP="001C6312">
            <w:pPr>
              <w:spacing w:before="0" w:after="0" w:line="240" w:lineRule="auto"/>
              <w:jc w:val="both"/>
              <w:rPr>
                <w:rFonts w:cs="Arial"/>
                <w:bCs/>
                <w:szCs w:val="24"/>
              </w:rPr>
            </w:pPr>
          </w:p>
        </w:tc>
      </w:tr>
    </w:tbl>
    <w:bookmarkEnd w:id="0"/>
    <w:p w14:paraId="373953EC" w14:textId="518F2100" w:rsidR="00FA1129" w:rsidRPr="00DE2274" w:rsidRDefault="00FA1129" w:rsidP="00FA1129">
      <w:pPr>
        <w:tabs>
          <w:tab w:val="left" w:pos="7470"/>
        </w:tabs>
        <w:spacing w:after="0"/>
        <w:jc w:val="both"/>
        <w:rPr>
          <w:rFonts w:cs="Arial"/>
          <w:szCs w:val="24"/>
        </w:rPr>
      </w:pPr>
      <w:r w:rsidRPr="00DE2274">
        <w:rPr>
          <w:rFonts w:cs="Arial"/>
          <w:szCs w:val="24"/>
        </w:rPr>
        <w:t xml:space="preserve">Monterrey, Nuevo León, a </w:t>
      </w:r>
      <w:r w:rsidR="00FA7347">
        <w:rPr>
          <w:rFonts w:cs="Arial"/>
          <w:szCs w:val="24"/>
        </w:rPr>
        <w:t>cuatro</w:t>
      </w:r>
      <w:r w:rsidR="001A6A40" w:rsidRPr="006224FB">
        <w:rPr>
          <w:rFonts w:cs="Arial"/>
          <w:szCs w:val="24"/>
        </w:rPr>
        <w:t xml:space="preserve"> </w:t>
      </w:r>
      <w:r w:rsidR="00E14213" w:rsidRPr="006224FB">
        <w:rPr>
          <w:rFonts w:cs="Arial"/>
          <w:szCs w:val="24"/>
        </w:rPr>
        <w:t xml:space="preserve">de </w:t>
      </w:r>
      <w:r w:rsidR="00365E82">
        <w:rPr>
          <w:rFonts w:cs="Arial"/>
          <w:szCs w:val="24"/>
        </w:rPr>
        <w:t>marzo</w:t>
      </w:r>
      <w:r w:rsidR="00E14213" w:rsidRPr="006224FB">
        <w:rPr>
          <w:rFonts w:cs="Arial"/>
          <w:szCs w:val="24"/>
        </w:rPr>
        <w:t xml:space="preserve"> </w:t>
      </w:r>
      <w:r w:rsidRPr="00DE2274">
        <w:rPr>
          <w:rFonts w:cs="Arial"/>
          <w:szCs w:val="24"/>
        </w:rPr>
        <w:t xml:space="preserve">de dos mil </w:t>
      </w:r>
      <w:r w:rsidR="00365E82">
        <w:rPr>
          <w:rFonts w:cs="Arial"/>
          <w:szCs w:val="24"/>
        </w:rPr>
        <w:t>veintidós</w:t>
      </w:r>
      <w:r w:rsidRPr="00DE2274">
        <w:rPr>
          <w:rFonts w:cs="Arial"/>
          <w:szCs w:val="24"/>
        </w:rPr>
        <w:t>.</w:t>
      </w:r>
    </w:p>
    <w:p w14:paraId="1E9A1B22" w14:textId="7B6B79BA" w:rsidR="00DC0D06" w:rsidRPr="003A4FE1" w:rsidRDefault="00455BD1" w:rsidP="00A72C31">
      <w:pPr>
        <w:spacing w:after="0"/>
        <w:jc w:val="both"/>
        <w:rPr>
          <w:rFonts w:cs="Arial"/>
          <w:szCs w:val="24"/>
        </w:rPr>
      </w:pPr>
      <w:r w:rsidRPr="00D61AE0">
        <w:rPr>
          <w:rFonts w:cs="Arial"/>
          <w:b/>
          <w:szCs w:val="24"/>
        </w:rPr>
        <w:t>Sentencia definitiva</w:t>
      </w:r>
      <w:r w:rsidRPr="00D61AE0">
        <w:rPr>
          <w:rFonts w:cs="Arial"/>
          <w:szCs w:val="24"/>
        </w:rPr>
        <w:t xml:space="preserve"> que</w:t>
      </w:r>
      <w:r w:rsidR="00C7313A" w:rsidRPr="00B81216">
        <w:rPr>
          <w:rFonts w:cs="Arial"/>
          <w:szCs w:val="24"/>
        </w:rPr>
        <w:t xml:space="preserve"> </w:t>
      </w:r>
      <w:r w:rsidR="00C7313A" w:rsidRPr="00504FBE">
        <w:rPr>
          <w:rFonts w:cs="Arial"/>
          <w:b/>
          <w:szCs w:val="24"/>
        </w:rPr>
        <w:t xml:space="preserve">desecha </w:t>
      </w:r>
      <w:r w:rsidR="00C7313A" w:rsidRPr="00504FBE">
        <w:rPr>
          <w:rFonts w:cs="Arial"/>
          <w:bCs/>
          <w:szCs w:val="24"/>
        </w:rPr>
        <w:t>de plano la demanda del presente juicio</w:t>
      </w:r>
      <w:r w:rsidR="00B75C39">
        <w:rPr>
          <w:rFonts w:cs="Arial"/>
          <w:bCs/>
          <w:szCs w:val="24"/>
        </w:rPr>
        <w:t>,</w:t>
      </w:r>
      <w:r w:rsidR="00C7313A" w:rsidRPr="00504FBE">
        <w:rPr>
          <w:rFonts w:cs="Arial"/>
          <w:bCs/>
          <w:szCs w:val="24"/>
        </w:rPr>
        <w:t xml:space="preserve"> al considerarse </w:t>
      </w:r>
      <w:r w:rsidR="00C86B99">
        <w:rPr>
          <w:rFonts w:cs="Arial"/>
          <w:szCs w:val="24"/>
        </w:rPr>
        <w:t xml:space="preserve">que quien acude en nombre del partido </w:t>
      </w:r>
      <w:r w:rsidR="00852C09">
        <w:rPr>
          <w:rFonts w:cs="Arial"/>
          <w:szCs w:val="24"/>
        </w:rPr>
        <w:t>denunciante</w:t>
      </w:r>
      <w:r w:rsidR="00C86B99">
        <w:rPr>
          <w:rFonts w:cs="Arial"/>
          <w:szCs w:val="24"/>
        </w:rPr>
        <w:t xml:space="preserve"> </w:t>
      </w:r>
      <w:r w:rsidR="00C86B99">
        <w:rPr>
          <w:rFonts w:cs="Arial"/>
          <w:bCs/>
          <w:szCs w:val="24"/>
        </w:rPr>
        <w:t>carece de legitimación para promoverlo</w:t>
      </w:r>
      <w:r w:rsidR="00521FE2" w:rsidRPr="003A4FE1">
        <w:rPr>
          <w:rFonts w:cs="Arial"/>
          <w:szCs w:val="24"/>
        </w:rPr>
        <w:t>.</w:t>
      </w:r>
    </w:p>
    <w:p w14:paraId="0A683E75" w14:textId="77777777" w:rsidR="007720AD" w:rsidRDefault="007720AD" w:rsidP="00DD3E04">
      <w:pPr>
        <w:spacing w:after="0"/>
        <w:jc w:val="both"/>
        <w:rPr>
          <w:rFonts w:cs="Arial"/>
          <w:szCs w:val="24"/>
        </w:rPr>
      </w:pPr>
    </w:p>
    <w:p w14:paraId="190FBA3A" w14:textId="77777777" w:rsidR="00FA1129" w:rsidRPr="00DE2274" w:rsidRDefault="00FA1129" w:rsidP="00D52F41">
      <w:pPr>
        <w:spacing w:before="0" w:after="0" w:line="240" w:lineRule="auto"/>
        <w:jc w:val="center"/>
        <w:rPr>
          <w:rFonts w:cs="Arial"/>
          <w:b/>
          <w:spacing w:val="26"/>
          <w:szCs w:val="24"/>
        </w:rPr>
      </w:pPr>
      <w:r w:rsidRPr="00DE2274">
        <w:rPr>
          <w:rFonts w:cs="Arial"/>
          <w:b/>
          <w:spacing w:val="26"/>
          <w:szCs w:val="24"/>
        </w:rPr>
        <w:t>ÍNDICE</w:t>
      </w:r>
    </w:p>
    <w:sdt>
      <w:sdtPr>
        <w:rPr>
          <w:rFonts w:cs="Arial"/>
          <w:sz w:val="20"/>
          <w:szCs w:val="20"/>
        </w:rPr>
        <w:id w:val="751545205"/>
        <w:docPartObj>
          <w:docPartGallery w:val="Table of Contents"/>
          <w:docPartUnique/>
        </w:docPartObj>
      </w:sdtPr>
      <w:sdtEndPr>
        <w:rPr>
          <w:rFonts w:cs="Times New Roman"/>
          <w:sz w:val="24"/>
          <w:szCs w:val="22"/>
        </w:rPr>
      </w:sdtEndPr>
      <w:sdtContent>
        <w:p w14:paraId="0B67F281" w14:textId="77777777" w:rsidR="00FA1129" w:rsidRPr="0051660E" w:rsidRDefault="00FA1129" w:rsidP="00D52F41">
          <w:pPr>
            <w:keepNext/>
            <w:keepLines/>
            <w:spacing w:before="0" w:after="0" w:line="240" w:lineRule="auto"/>
            <w:jc w:val="both"/>
            <w:rPr>
              <w:rFonts w:eastAsiaTheme="majorEastAsia" w:cs="Arial"/>
              <w:sz w:val="20"/>
              <w:szCs w:val="20"/>
              <w:lang w:eastAsia="es-MX"/>
            </w:rPr>
          </w:pPr>
        </w:p>
        <w:p w14:paraId="3655A11F" w14:textId="07C44241" w:rsidR="00693C11" w:rsidRPr="00693C11" w:rsidRDefault="00A17E1C">
          <w:pPr>
            <w:pStyle w:val="TDC1"/>
            <w:rPr>
              <w:rFonts w:asciiTheme="minorHAnsi" w:eastAsiaTheme="minorEastAsia" w:hAnsiTheme="minorHAnsi" w:cstheme="minorBidi"/>
              <w:noProof/>
              <w:sz w:val="22"/>
              <w:lang w:eastAsia="es-MX"/>
            </w:rPr>
          </w:pPr>
          <w:r w:rsidRPr="00EA0F0A">
            <w:rPr>
              <w:rFonts w:cs="Arial"/>
              <w:sz w:val="22"/>
            </w:rPr>
            <w:fldChar w:fldCharType="begin"/>
          </w:r>
          <w:r w:rsidRPr="00EA0F0A">
            <w:rPr>
              <w:rFonts w:cs="Arial"/>
              <w:sz w:val="22"/>
            </w:rPr>
            <w:instrText xml:space="preserve"> TOC \o "1-4" \h \z \u </w:instrText>
          </w:r>
          <w:r w:rsidRPr="00EA0F0A">
            <w:rPr>
              <w:rFonts w:cs="Arial"/>
              <w:sz w:val="22"/>
            </w:rPr>
            <w:fldChar w:fldCharType="separate"/>
          </w:r>
          <w:hyperlink w:anchor="_Toc96527984" w:history="1">
            <w:r w:rsidR="00693C11" w:rsidRPr="00693C11">
              <w:rPr>
                <w:rStyle w:val="Hipervnculo"/>
                <w:rFonts w:cs="Arial"/>
                <w:noProof/>
                <w:spacing w:val="26"/>
              </w:rPr>
              <w:t>GLOSARIO</w:t>
            </w:r>
            <w:r w:rsidR="00693C11" w:rsidRPr="00693C11">
              <w:rPr>
                <w:noProof/>
                <w:webHidden/>
              </w:rPr>
              <w:tab/>
            </w:r>
            <w:r w:rsidR="00693C11" w:rsidRPr="00693C11">
              <w:rPr>
                <w:noProof/>
                <w:webHidden/>
              </w:rPr>
              <w:fldChar w:fldCharType="begin"/>
            </w:r>
            <w:r w:rsidR="00693C11" w:rsidRPr="00693C11">
              <w:rPr>
                <w:noProof/>
                <w:webHidden/>
              </w:rPr>
              <w:instrText xml:space="preserve"> PAGEREF _Toc96527984 \h </w:instrText>
            </w:r>
            <w:r w:rsidR="00693C11" w:rsidRPr="00693C11">
              <w:rPr>
                <w:noProof/>
                <w:webHidden/>
              </w:rPr>
            </w:r>
            <w:r w:rsidR="00693C11" w:rsidRPr="00693C11">
              <w:rPr>
                <w:noProof/>
                <w:webHidden/>
              </w:rPr>
              <w:fldChar w:fldCharType="separate"/>
            </w:r>
            <w:r w:rsidR="00A93F3E">
              <w:rPr>
                <w:noProof/>
                <w:webHidden/>
              </w:rPr>
              <w:t>1</w:t>
            </w:r>
            <w:r w:rsidR="00693C11" w:rsidRPr="00693C11">
              <w:rPr>
                <w:noProof/>
                <w:webHidden/>
              </w:rPr>
              <w:fldChar w:fldCharType="end"/>
            </w:r>
          </w:hyperlink>
        </w:p>
        <w:p w14:paraId="0E12ED7E" w14:textId="06C09148" w:rsidR="00693C11" w:rsidRPr="00693C11" w:rsidRDefault="00935982">
          <w:pPr>
            <w:pStyle w:val="TDC1"/>
            <w:rPr>
              <w:rFonts w:asciiTheme="minorHAnsi" w:eastAsiaTheme="minorEastAsia" w:hAnsiTheme="minorHAnsi" w:cstheme="minorBidi"/>
              <w:noProof/>
              <w:sz w:val="22"/>
              <w:lang w:eastAsia="es-MX"/>
            </w:rPr>
          </w:pPr>
          <w:hyperlink w:anchor="_Toc96527985" w:history="1">
            <w:r w:rsidR="00693C11" w:rsidRPr="00693C11">
              <w:rPr>
                <w:rStyle w:val="Hipervnculo"/>
                <w:rFonts w:eastAsia="Times New Roman" w:cs="Arial"/>
                <w:caps/>
                <w:noProof/>
                <w:kern w:val="32"/>
              </w:rPr>
              <w:t>1.</w:t>
            </w:r>
            <w:r w:rsidR="00693C11" w:rsidRPr="00693C11">
              <w:rPr>
                <w:rFonts w:asciiTheme="minorHAnsi" w:eastAsiaTheme="minorEastAsia" w:hAnsiTheme="minorHAnsi" w:cstheme="minorBidi"/>
                <w:noProof/>
                <w:sz w:val="22"/>
                <w:lang w:eastAsia="es-MX"/>
              </w:rPr>
              <w:tab/>
            </w:r>
            <w:r w:rsidR="00693C11" w:rsidRPr="00693C11">
              <w:rPr>
                <w:rStyle w:val="Hipervnculo"/>
                <w:rFonts w:eastAsia="Times New Roman" w:cs="Arial"/>
                <w:caps/>
                <w:noProof/>
                <w:kern w:val="32"/>
              </w:rPr>
              <w:t>ANTECEDENTES DEL CASO</w:t>
            </w:r>
            <w:r w:rsidR="00693C11" w:rsidRPr="00693C11">
              <w:rPr>
                <w:noProof/>
                <w:webHidden/>
              </w:rPr>
              <w:tab/>
            </w:r>
            <w:r w:rsidR="00693C11" w:rsidRPr="00693C11">
              <w:rPr>
                <w:noProof/>
                <w:webHidden/>
              </w:rPr>
              <w:fldChar w:fldCharType="begin"/>
            </w:r>
            <w:r w:rsidR="00693C11" w:rsidRPr="00693C11">
              <w:rPr>
                <w:noProof/>
                <w:webHidden/>
              </w:rPr>
              <w:instrText xml:space="preserve"> PAGEREF _Toc96527985 \h </w:instrText>
            </w:r>
            <w:r w:rsidR="00693C11" w:rsidRPr="00693C11">
              <w:rPr>
                <w:noProof/>
                <w:webHidden/>
              </w:rPr>
            </w:r>
            <w:r w:rsidR="00693C11" w:rsidRPr="00693C11">
              <w:rPr>
                <w:noProof/>
                <w:webHidden/>
              </w:rPr>
              <w:fldChar w:fldCharType="separate"/>
            </w:r>
            <w:r w:rsidR="00A93F3E">
              <w:rPr>
                <w:noProof/>
                <w:webHidden/>
              </w:rPr>
              <w:t>2</w:t>
            </w:r>
            <w:r w:rsidR="00693C11" w:rsidRPr="00693C11">
              <w:rPr>
                <w:noProof/>
                <w:webHidden/>
              </w:rPr>
              <w:fldChar w:fldCharType="end"/>
            </w:r>
          </w:hyperlink>
        </w:p>
        <w:p w14:paraId="072DBC57" w14:textId="6E9248BF" w:rsidR="00693C11" w:rsidRPr="00693C11" w:rsidRDefault="00935982">
          <w:pPr>
            <w:pStyle w:val="TDC1"/>
            <w:rPr>
              <w:rFonts w:asciiTheme="minorHAnsi" w:eastAsiaTheme="minorEastAsia" w:hAnsiTheme="minorHAnsi" w:cstheme="minorBidi"/>
              <w:noProof/>
              <w:sz w:val="22"/>
              <w:lang w:eastAsia="es-MX"/>
            </w:rPr>
          </w:pPr>
          <w:hyperlink w:anchor="_Toc96527986" w:history="1">
            <w:r w:rsidR="00693C11" w:rsidRPr="00693C11">
              <w:rPr>
                <w:rStyle w:val="Hipervnculo"/>
                <w:rFonts w:eastAsiaTheme="majorEastAsia" w:cs="Arial"/>
                <w:noProof/>
                <w:kern w:val="32"/>
              </w:rPr>
              <w:t>2.</w:t>
            </w:r>
            <w:r w:rsidR="00693C11" w:rsidRPr="00693C11">
              <w:rPr>
                <w:rFonts w:asciiTheme="minorHAnsi" w:eastAsiaTheme="minorEastAsia" w:hAnsiTheme="minorHAnsi" w:cstheme="minorBidi"/>
                <w:noProof/>
                <w:sz w:val="22"/>
                <w:lang w:eastAsia="es-MX"/>
              </w:rPr>
              <w:tab/>
            </w:r>
            <w:r w:rsidR="00693C11" w:rsidRPr="00693C11">
              <w:rPr>
                <w:rStyle w:val="Hipervnculo"/>
                <w:rFonts w:eastAsiaTheme="majorEastAsia" w:cs="Arial"/>
                <w:noProof/>
                <w:kern w:val="32"/>
              </w:rPr>
              <w:t>COMPETENCIA</w:t>
            </w:r>
            <w:r w:rsidR="00693C11" w:rsidRPr="00693C11">
              <w:rPr>
                <w:noProof/>
                <w:webHidden/>
              </w:rPr>
              <w:tab/>
            </w:r>
            <w:r w:rsidR="00693C11" w:rsidRPr="00693C11">
              <w:rPr>
                <w:noProof/>
                <w:webHidden/>
              </w:rPr>
              <w:fldChar w:fldCharType="begin"/>
            </w:r>
            <w:r w:rsidR="00693C11" w:rsidRPr="00693C11">
              <w:rPr>
                <w:noProof/>
                <w:webHidden/>
              </w:rPr>
              <w:instrText xml:space="preserve"> PAGEREF _Toc96527986 \h </w:instrText>
            </w:r>
            <w:r w:rsidR="00693C11" w:rsidRPr="00693C11">
              <w:rPr>
                <w:noProof/>
                <w:webHidden/>
              </w:rPr>
            </w:r>
            <w:r w:rsidR="00693C11" w:rsidRPr="00693C11">
              <w:rPr>
                <w:noProof/>
                <w:webHidden/>
              </w:rPr>
              <w:fldChar w:fldCharType="separate"/>
            </w:r>
            <w:r w:rsidR="00A93F3E">
              <w:rPr>
                <w:noProof/>
                <w:webHidden/>
              </w:rPr>
              <w:t>3</w:t>
            </w:r>
            <w:r w:rsidR="00693C11" w:rsidRPr="00693C11">
              <w:rPr>
                <w:noProof/>
                <w:webHidden/>
              </w:rPr>
              <w:fldChar w:fldCharType="end"/>
            </w:r>
          </w:hyperlink>
        </w:p>
        <w:p w14:paraId="009F069D" w14:textId="52003BAF" w:rsidR="00693C11" w:rsidRPr="00693C11" w:rsidRDefault="00935982">
          <w:pPr>
            <w:pStyle w:val="TDC1"/>
            <w:rPr>
              <w:rFonts w:asciiTheme="minorHAnsi" w:eastAsiaTheme="minorEastAsia" w:hAnsiTheme="minorHAnsi" w:cstheme="minorBidi"/>
              <w:noProof/>
              <w:sz w:val="22"/>
              <w:lang w:eastAsia="es-MX"/>
            </w:rPr>
          </w:pPr>
          <w:hyperlink w:anchor="_Toc96527987" w:history="1">
            <w:r w:rsidR="00693C11" w:rsidRPr="00693C11">
              <w:rPr>
                <w:rStyle w:val="Hipervnculo"/>
                <w:rFonts w:eastAsia="Times New Roman" w:cs="Arial"/>
                <w:caps/>
                <w:noProof/>
                <w:kern w:val="32"/>
              </w:rPr>
              <w:t>3.</w:t>
            </w:r>
            <w:r w:rsidR="00693C11" w:rsidRPr="00693C11">
              <w:rPr>
                <w:rFonts w:asciiTheme="minorHAnsi" w:eastAsiaTheme="minorEastAsia" w:hAnsiTheme="minorHAnsi" w:cstheme="minorBidi"/>
                <w:noProof/>
                <w:sz w:val="22"/>
                <w:lang w:eastAsia="es-MX"/>
              </w:rPr>
              <w:tab/>
            </w:r>
            <w:r w:rsidR="00693C11" w:rsidRPr="00693C11">
              <w:rPr>
                <w:rStyle w:val="Hipervnculo"/>
                <w:rFonts w:eastAsiaTheme="majorEastAsia" w:cs="Arial"/>
                <w:noProof/>
                <w:kern w:val="32"/>
              </w:rPr>
              <w:t>IMPROCEDENCIA</w:t>
            </w:r>
            <w:r w:rsidR="00693C11" w:rsidRPr="00693C11">
              <w:rPr>
                <w:noProof/>
                <w:webHidden/>
              </w:rPr>
              <w:tab/>
            </w:r>
            <w:r w:rsidR="00693C11" w:rsidRPr="00693C11">
              <w:rPr>
                <w:noProof/>
                <w:webHidden/>
              </w:rPr>
              <w:fldChar w:fldCharType="begin"/>
            </w:r>
            <w:r w:rsidR="00693C11" w:rsidRPr="00693C11">
              <w:rPr>
                <w:noProof/>
                <w:webHidden/>
              </w:rPr>
              <w:instrText xml:space="preserve"> PAGEREF _Toc96527987 \h </w:instrText>
            </w:r>
            <w:r w:rsidR="00693C11" w:rsidRPr="00693C11">
              <w:rPr>
                <w:noProof/>
                <w:webHidden/>
              </w:rPr>
            </w:r>
            <w:r w:rsidR="00693C11" w:rsidRPr="00693C11">
              <w:rPr>
                <w:noProof/>
                <w:webHidden/>
              </w:rPr>
              <w:fldChar w:fldCharType="separate"/>
            </w:r>
            <w:r w:rsidR="00A93F3E">
              <w:rPr>
                <w:noProof/>
                <w:webHidden/>
              </w:rPr>
              <w:t>4</w:t>
            </w:r>
            <w:r w:rsidR="00693C11" w:rsidRPr="00693C11">
              <w:rPr>
                <w:noProof/>
                <w:webHidden/>
              </w:rPr>
              <w:fldChar w:fldCharType="end"/>
            </w:r>
          </w:hyperlink>
        </w:p>
        <w:p w14:paraId="6FCD6091" w14:textId="4AF27688" w:rsidR="00693C11" w:rsidRPr="00693C11" w:rsidRDefault="00935982">
          <w:pPr>
            <w:pStyle w:val="TDC1"/>
            <w:rPr>
              <w:rFonts w:asciiTheme="minorHAnsi" w:eastAsiaTheme="minorEastAsia" w:hAnsiTheme="minorHAnsi" w:cstheme="minorBidi"/>
              <w:noProof/>
              <w:sz w:val="22"/>
              <w:lang w:eastAsia="es-MX"/>
            </w:rPr>
          </w:pPr>
          <w:hyperlink w:anchor="_Toc96527988" w:history="1">
            <w:r w:rsidR="00693C11" w:rsidRPr="00693C11">
              <w:rPr>
                <w:rStyle w:val="Hipervnculo"/>
                <w:rFonts w:eastAsiaTheme="majorEastAsia" w:cs="Arial"/>
                <w:caps/>
                <w:noProof/>
                <w:kern w:val="32"/>
              </w:rPr>
              <w:t>4.</w:t>
            </w:r>
            <w:r w:rsidR="00693C11" w:rsidRPr="00693C11">
              <w:rPr>
                <w:rFonts w:asciiTheme="minorHAnsi" w:eastAsiaTheme="minorEastAsia" w:hAnsiTheme="minorHAnsi" w:cstheme="minorBidi"/>
                <w:noProof/>
                <w:sz w:val="22"/>
                <w:lang w:eastAsia="es-MX"/>
              </w:rPr>
              <w:tab/>
            </w:r>
            <w:r w:rsidR="00693C11" w:rsidRPr="00693C11">
              <w:rPr>
                <w:rStyle w:val="Hipervnculo"/>
                <w:rFonts w:eastAsiaTheme="majorEastAsia" w:cs="Arial"/>
                <w:caps/>
                <w:noProof/>
                <w:kern w:val="32"/>
              </w:rPr>
              <w:t>RESOLUTIVO</w:t>
            </w:r>
            <w:r w:rsidR="00693C11" w:rsidRPr="00693C11">
              <w:rPr>
                <w:noProof/>
                <w:webHidden/>
              </w:rPr>
              <w:tab/>
            </w:r>
            <w:r w:rsidR="00693C11" w:rsidRPr="00693C11">
              <w:rPr>
                <w:noProof/>
                <w:webHidden/>
              </w:rPr>
              <w:fldChar w:fldCharType="begin"/>
            </w:r>
            <w:r w:rsidR="00693C11" w:rsidRPr="00693C11">
              <w:rPr>
                <w:noProof/>
                <w:webHidden/>
              </w:rPr>
              <w:instrText xml:space="preserve"> PAGEREF _Toc96527988 \h </w:instrText>
            </w:r>
            <w:r w:rsidR="00693C11" w:rsidRPr="00693C11">
              <w:rPr>
                <w:noProof/>
                <w:webHidden/>
              </w:rPr>
            </w:r>
            <w:r w:rsidR="00693C11" w:rsidRPr="00693C11">
              <w:rPr>
                <w:noProof/>
                <w:webHidden/>
              </w:rPr>
              <w:fldChar w:fldCharType="separate"/>
            </w:r>
            <w:r w:rsidR="00A93F3E">
              <w:rPr>
                <w:noProof/>
                <w:webHidden/>
              </w:rPr>
              <w:t>7</w:t>
            </w:r>
            <w:r w:rsidR="00693C11" w:rsidRPr="00693C11">
              <w:rPr>
                <w:noProof/>
                <w:webHidden/>
              </w:rPr>
              <w:fldChar w:fldCharType="end"/>
            </w:r>
          </w:hyperlink>
        </w:p>
        <w:p w14:paraId="20688536" w14:textId="34FE88F9" w:rsidR="00FA1129" w:rsidRPr="00FC4902" w:rsidRDefault="00A17E1C" w:rsidP="0043012E">
          <w:pPr>
            <w:pStyle w:val="TDC1"/>
          </w:pPr>
          <w:r w:rsidRPr="00EA0F0A">
            <w:rPr>
              <w:sz w:val="22"/>
            </w:rPr>
            <w:fldChar w:fldCharType="end"/>
          </w:r>
        </w:p>
      </w:sdtContent>
    </w:sdt>
    <w:p w14:paraId="64CB1DF7" w14:textId="623B2CCB" w:rsidR="00FA1129" w:rsidRPr="00EF32CD" w:rsidRDefault="00FA1129" w:rsidP="00FA1129">
      <w:pPr>
        <w:spacing w:before="40" w:after="40" w:line="240" w:lineRule="auto"/>
        <w:jc w:val="center"/>
        <w:outlineLvl w:val="0"/>
        <w:rPr>
          <w:rFonts w:cs="Arial"/>
          <w:b/>
          <w:spacing w:val="26"/>
          <w:sz w:val="22"/>
        </w:rPr>
      </w:pPr>
      <w:bookmarkStart w:id="2" w:name="_Toc15739412"/>
      <w:bookmarkStart w:id="3" w:name="_Toc16695549"/>
      <w:bookmarkStart w:id="4" w:name="_Toc96527984"/>
      <w:r w:rsidRPr="00EF32CD">
        <w:rPr>
          <w:rFonts w:cs="Arial"/>
          <w:b/>
          <w:spacing w:val="26"/>
          <w:sz w:val="22"/>
        </w:rPr>
        <w:t>GLOSARIO</w:t>
      </w:r>
      <w:bookmarkEnd w:id="2"/>
      <w:bookmarkEnd w:id="3"/>
      <w:bookmarkEnd w:id="4"/>
    </w:p>
    <w:p w14:paraId="5F497328" w14:textId="77777777" w:rsidR="00FA1129" w:rsidRPr="00EF32CD" w:rsidRDefault="00FA1129" w:rsidP="00FA1129">
      <w:pPr>
        <w:spacing w:before="40" w:after="40" w:line="240" w:lineRule="auto"/>
        <w:jc w:val="center"/>
        <w:rPr>
          <w:rFonts w:cs="Arial"/>
          <w:b/>
          <w:spacing w:val="26"/>
          <w:sz w:val="22"/>
        </w:rPr>
      </w:pPr>
    </w:p>
    <w:tbl>
      <w:tblPr>
        <w:tblW w:w="0" w:type="auto"/>
        <w:jc w:val="center"/>
        <w:tblLook w:val="01E0" w:firstRow="1" w:lastRow="1" w:firstColumn="1" w:lastColumn="1" w:noHBand="0" w:noVBand="0"/>
      </w:tblPr>
      <w:tblGrid>
        <w:gridCol w:w="2268"/>
        <w:gridCol w:w="4395"/>
      </w:tblGrid>
      <w:tr w:rsidR="006E7B98" w:rsidRPr="00EF32CD" w14:paraId="2F63155F" w14:textId="77777777" w:rsidTr="002B1629">
        <w:trPr>
          <w:trHeight w:val="205"/>
          <w:jc w:val="center"/>
        </w:trPr>
        <w:tc>
          <w:tcPr>
            <w:tcW w:w="2268" w:type="dxa"/>
          </w:tcPr>
          <w:p w14:paraId="6A51CB2D" w14:textId="38ACD24B" w:rsidR="006E7B98" w:rsidRPr="00EF32CD" w:rsidRDefault="006E7B98" w:rsidP="002B1629">
            <w:pPr>
              <w:spacing w:before="40" w:after="40" w:line="240" w:lineRule="auto"/>
              <w:rPr>
                <w:rFonts w:cs="Arial"/>
                <w:b/>
                <w:i/>
                <w:sz w:val="22"/>
              </w:rPr>
            </w:pPr>
            <w:r>
              <w:rPr>
                <w:rFonts w:cs="Arial"/>
                <w:b/>
                <w:i/>
                <w:sz w:val="22"/>
              </w:rPr>
              <w:t>CEE:</w:t>
            </w:r>
          </w:p>
        </w:tc>
        <w:tc>
          <w:tcPr>
            <w:tcW w:w="4395" w:type="dxa"/>
          </w:tcPr>
          <w:p w14:paraId="0337CFCB" w14:textId="77777777" w:rsidR="006E7B98" w:rsidRDefault="006E7B98" w:rsidP="002A19A9">
            <w:pPr>
              <w:spacing w:before="40" w:after="40" w:line="240" w:lineRule="auto"/>
              <w:jc w:val="both"/>
              <w:rPr>
                <w:rFonts w:cs="Arial"/>
                <w:sz w:val="22"/>
              </w:rPr>
            </w:pPr>
            <w:r>
              <w:rPr>
                <w:rFonts w:cs="Arial"/>
                <w:sz w:val="22"/>
              </w:rPr>
              <w:t>Comité Ejecutivo Estatal de MORENA en el Estado de Guanajuato</w:t>
            </w:r>
          </w:p>
          <w:p w14:paraId="5EEC6ECA" w14:textId="45F2807B" w:rsidR="006E7B98" w:rsidRPr="00EF32CD" w:rsidRDefault="006E7B98" w:rsidP="002A19A9">
            <w:pPr>
              <w:spacing w:before="40" w:after="40" w:line="240" w:lineRule="auto"/>
              <w:jc w:val="both"/>
              <w:rPr>
                <w:rFonts w:cs="Arial"/>
                <w:sz w:val="22"/>
              </w:rPr>
            </w:pPr>
          </w:p>
        </w:tc>
      </w:tr>
      <w:tr w:rsidR="007A4ECF" w:rsidRPr="00EF32CD" w14:paraId="65EBED2E" w14:textId="77777777" w:rsidTr="002B1629">
        <w:trPr>
          <w:trHeight w:val="205"/>
          <w:jc w:val="center"/>
        </w:trPr>
        <w:tc>
          <w:tcPr>
            <w:tcW w:w="2268" w:type="dxa"/>
          </w:tcPr>
          <w:p w14:paraId="355AF2B1" w14:textId="06BD55DD" w:rsidR="007A4ECF" w:rsidRDefault="007A4ECF" w:rsidP="002B1629">
            <w:pPr>
              <w:spacing w:before="40" w:after="40" w:line="240" w:lineRule="auto"/>
              <w:rPr>
                <w:rFonts w:cs="Arial"/>
                <w:b/>
                <w:i/>
                <w:sz w:val="22"/>
              </w:rPr>
            </w:pPr>
            <w:r>
              <w:rPr>
                <w:rFonts w:cs="Arial"/>
                <w:b/>
                <w:i/>
                <w:sz w:val="22"/>
              </w:rPr>
              <w:t>Director Ejecutivo:</w:t>
            </w:r>
          </w:p>
        </w:tc>
        <w:tc>
          <w:tcPr>
            <w:tcW w:w="4395" w:type="dxa"/>
          </w:tcPr>
          <w:p w14:paraId="190F6827" w14:textId="77777777" w:rsidR="007A4ECF" w:rsidRDefault="007A4ECF" w:rsidP="002A19A9">
            <w:pPr>
              <w:spacing w:before="40" w:after="40" w:line="240" w:lineRule="auto"/>
              <w:jc w:val="both"/>
              <w:rPr>
                <w:rFonts w:cs="Arial"/>
                <w:sz w:val="22"/>
              </w:rPr>
            </w:pPr>
            <w:r w:rsidRPr="007A4ECF">
              <w:rPr>
                <w:rFonts w:cs="Arial"/>
                <w:sz w:val="22"/>
              </w:rPr>
              <w:t>Director Ejecutivo de Prerrogativas y Partidos Políticos del Instituto Nacional Electoral</w:t>
            </w:r>
          </w:p>
          <w:p w14:paraId="7D1D3E4C" w14:textId="4C5FFA3A" w:rsidR="007A4ECF" w:rsidRDefault="007A4ECF" w:rsidP="002A19A9">
            <w:pPr>
              <w:spacing w:before="40" w:after="40" w:line="240" w:lineRule="auto"/>
              <w:jc w:val="both"/>
              <w:rPr>
                <w:rFonts w:cs="Arial"/>
                <w:sz w:val="22"/>
              </w:rPr>
            </w:pPr>
          </w:p>
        </w:tc>
      </w:tr>
      <w:tr w:rsidR="002A19A9" w:rsidRPr="00EF32CD" w14:paraId="1728EE85" w14:textId="77777777" w:rsidTr="002B1629">
        <w:trPr>
          <w:trHeight w:val="205"/>
          <w:jc w:val="center"/>
        </w:trPr>
        <w:tc>
          <w:tcPr>
            <w:tcW w:w="2268" w:type="dxa"/>
          </w:tcPr>
          <w:p w14:paraId="1FD3AAFD" w14:textId="2D5C7476" w:rsidR="002A19A9" w:rsidRPr="00EF32CD" w:rsidRDefault="0093546F" w:rsidP="002B1629">
            <w:pPr>
              <w:spacing w:before="40" w:after="40" w:line="240" w:lineRule="auto"/>
              <w:rPr>
                <w:rFonts w:cs="Arial"/>
                <w:b/>
                <w:i/>
                <w:sz w:val="22"/>
              </w:rPr>
            </w:pPr>
            <w:r w:rsidRPr="00EF32CD">
              <w:rPr>
                <w:rFonts w:cs="Arial"/>
                <w:b/>
                <w:i/>
                <w:sz w:val="22"/>
              </w:rPr>
              <w:t xml:space="preserve">Instituto </w:t>
            </w:r>
            <w:r w:rsidR="006A6ABF" w:rsidRPr="00EF32CD">
              <w:rPr>
                <w:rFonts w:cs="Arial"/>
                <w:b/>
                <w:i/>
                <w:sz w:val="22"/>
              </w:rPr>
              <w:t>l</w:t>
            </w:r>
            <w:r w:rsidRPr="00EF32CD">
              <w:rPr>
                <w:rFonts w:cs="Arial"/>
                <w:b/>
                <w:i/>
                <w:sz w:val="22"/>
              </w:rPr>
              <w:t>ocal:</w:t>
            </w:r>
          </w:p>
        </w:tc>
        <w:tc>
          <w:tcPr>
            <w:tcW w:w="4395" w:type="dxa"/>
          </w:tcPr>
          <w:p w14:paraId="626A407F" w14:textId="00A76CC4" w:rsidR="002A19A9" w:rsidRPr="00EF32CD" w:rsidRDefault="003B66EC" w:rsidP="002A19A9">
            <w:pPr>
              <w:spacing w:before="40" w:after="40" w:line="240" w:lineRule="auto"/>
              <w:jc w:val="both"/>
              <w:rPr>
                <w:rFonts w:cs="Arial"/>
                <w:sz w:val="22"/>
              </w:rPr>
            </w:pPr>
            <w:r w:rsidRPr="00EF32CD">
              <w:rPr>
                <w:rFonts w:cs="Arial"/>
                <w:sz w:val="22"/>
              </w:rPr>
              <w:t>Instituto Electoral del Estado de Guanajuato</w:t>
            </w:r>
          </w:p>
          <w:p w14:paraId="16535D24" w14:textId="0CDBAC36" w:rsidR="0068781E" w:rsidRPr="00EF32CD" w:rsidRDefault="0068781E" w:rsidP="002A19A9">
            <w:pPr>
              <w:spacing w:before="40" w:after="40" w:line="240" w:lineRule="auto"/>
              <w:jc w:val="both"/>
              <w:rPr>
                <w:rFonts w:cs="Arial"/>
                <w:sz w:val="22"/>
              </w:rPr>
            </w:pPr>
          </w:p>
        </w:tc>
      </w:tr>
      <w:tr w:rsidR="0093546F" w:rsidRPr="00EF32CD" w14:paraId="04CCC675" w14:textId="77777777" w:rsidTr="002B1629">
        <w:trPr>
          <w:trHeight w:val="205"/>
          <w:jc w:val="center"/>
        </w:trPr>
        <w:tc>
          <w:tcPr>
            <w:tcW w:w="2268" w:type="dxa"/>
          </w:tcPr>
          <w:p w14:paraId="18531FE3" w14:textId="77777777" w:rsidR="0093546F" w:rsidRPr="00EF32CD" w:rsidRDefault="0093546F" w:rsidP="002B1629">
            <w:pPr>
              <w:spacing w:before="40" w:after="40" w:line="240" w:lineRule="auto"/>
              <w:rPr>
                <w:rFonts w:cs="Arial"/>
                <w:b/>
                <w:i/>
                <w:sz w:val="22"/>
              </w:rPr>
            </w:pPr>
            <w:r w:rsidRPr="00EF32CD">
              <w:rPr>
                <w:rFonts w:cs="Arial"/>
                <w:b/>
                <w:i/>
                <w:sz w:val="22"/>
              </w:rPr>
              <w:t>Ley de Medios:</w:t>
            </w:r>
          </w:p>
        </w:tc>
        <w:tc>
          <w:tcPr>
            <w:tcW w:w="4395" w:type="dxa"/>
          </w:tcPr>
          <w:p w14:paraId="6442FA70" w14:textId="77777777" w:rsidR="0093546F" w:rsidRPr="00EF32CD" w:rsidRDefault="0093546F" w:rsidP="002A19A9">
            <w:pPr>
              <w:spacing w:before="40" w:after="40" w:line="240" w:lineRule="auto"/>
              <w:jc w:val="both"/>
              <w:rPr>
                <w:rFonts w:cs="Arial"/>
                <w:sz w:val="22"/>
              </w:rPr>
            </w:pPr>
            <w:r w:rsidRPr="00EF32CD">
              <w:rPr>
                <w:rFonts w:cs="Arial"/>
                <w:sz w:val="22"/>
              </w:rPr>
              <w:t>Ley General del Sistema de Medios de Impugnación en Materia Electoral</w:t>
            </w:r>
          </w:p>
          <w:p w14:paraId="47FB0A73" w14:textId="6A5544F2" w:rsidR="00D1464B" w:rsidRPr="00EF32CD" w:rsidRDefault="00D1464B" w:rsidP="002A19A9">
            <w:pPr>
              <w:spacing w:before="40" w:after="40" w:line="240" w:lineRule="auto"/>
              <w:jc w:val="both"/>
              <w:rPr>
                <w:rFonts w:cs="Arial"/>
                <w:sz w:val="22"/>
              </w:rPr>
            </w:pPr>
          </w:p>
        </w:tc>
      </w:tr>
      <w:tr w:rsidR="00240858" w:rsidRPr="00EF32CD" w14:paraId="568946B5" w14:textId="77777777" w:rsidTr="002B1629">
        <w:trPr>
          <w:trHeight w:val="205"/>
          <w:jc w:val="center"/>
        </w:trPr>
        <w:tc>
          <w:tcPr>
            <w:tcW w:w="2268" w:type="dxa"/>
          </w:tcPr>
          <w:p w14:paraId="12402B63" w14:textId="78274119" w:rsidR="00240858" w:rsidRPr="00EF32CD" w:rsidRDefault="00240858" w:rsidP="00240858">
            <w:pPr>
              <w:spacing w:before="40" w:after="40" w:line="240" w:lineRule="auto"/>
              <w:rPr>
                <w:rFonts w:cs="Arial"/>
                <w:b/>
                <w:i/>
                <w:sz w:val="22"/>
              </w:rPr>
            </w:pPr>
            <w:r w:rsidRPr="00EF32CD">
              <w:rPr>
                <w:rFonts w:cs="Arial"/>
                <w:b/>
                <w:i/>
                <w:sz w:val="22"/>
              </w:rPr>
              <w:t>PAN:</w:t>
            </w:r>
          </w:p>
        </w:tc>
        <w:tc>
          <w:tcPr>
            <w:tcW w:w="4395" w:type="dxa"/>
          </w:tcPr>
          <w:p w14:paraId="516FC7A9" w14:textId="14A7FC33" w:rsidR="00240858" w:rsidRPr="00EF32CD" w:rsidRDefault="00240858" w:rsidP="00240858">
            <w:pPr>
              <w:spacing w:before="40" w:after="40" w:line="240" w:lineRule="auto"/>
              <w:jc w:val="both"/>
              <w:rPr>
                <w:rFonts w:cs="Arial"/>
                <w:sz w:val="22"/>
              </w:rPr>
            </w:pPr>
            <w:r w:rsidRPr="00EF32CD">
              <w:rPr>
                <w:rFonts w:cs="Arial"/>
                <w:sz w:val="22"/>
              </w:rPr>
              <w:t>Partido Acción Nacional</w:t>
            </w:r>
          </w:p>
          <w:p w14:paraId="42CD3C26" w14:textId="77777777" w:rsidR="00240858" w:rsidRPr="00EF32CD" w:rsidRDefault="00240858" w:rsidP="00240858">
            <w:pPr>
              <w:spacing w:before="40" w:after="40" w:line="240" w:lineRule="auto"/>
              <w:jc w:val="both"/>
              <w:rPr>
                <w:rFonts w:cs="Arial"/>
                <w:sz w:val="22"/>
              </w:rPr>
            </w:pPr>
          </w:p>
        </w:tc>
      </w:tr>
      <w:tr w:rsidR="00240858" w:rsidRPr="00EF32CD" w14:paraId="7823F541" w14:textId="77777777" w:rsidTr="002B1629">
        <w:trPr>
          <w:trHeight w:val="170"/>
          <w:jc w:val="center"/>
        </w:trPr>
        <w:tc>
          <w:tcPr>
            <w:tcW w:w="2268" w:type="dxa"/>
          </w:tcPr>
          <w:p w14:paraId="1C7D5BC1" w14:textId="77777777" w:rsidR="00240858" w:rsidRPr="00EF32CD" w:rsidRDefault="00240858" w:rsidP="00240858">
            <w:pPr>
              <w:spacing w:before="40" w:after="40" w:line="240" w:lineRule="auto"/>
              <w:rPr>
                <w:rFonts w:cs="Arial"/>
                <w:b/>
                <w:i/>
                <w:sz w:val="22"/>
              </w:rPr>
            </w:pPr>
            <w:r w:rsidRPr="00EF32CD">
              <w:rPr>
                <w:rFonts w:cs="Arial"/>
                <w:b/>
                <w:i/>
                <w:sz w:val="22"/>
              </w:rPr>
              <w:t>Tribunal local:</w:t>
            </w:r>
          </w:p>
        </w:tc>
        <w:tc>
          <w:tcPr>
            <w:tcW w:w="4395" w:type="dxa"/>
          </w:tcPr>
          <w:p w14:paraId="1035B9C2" w14:textId="15F41097" w:rsidR="00240858" w:rsidRPr="00EF32CD" w:rsidRDefault="00240858" w:rsidP="00240858">
            <w:pPr>
              <w:spacing w:before="40" w:after="40" w:line="240" w:lineRule="auto"/>
              <w:jc w:val="both"/>
              <w:rPr>
                <w:rFonts w:cs="Arial"/>
                <w:sz w:val="22"/>
              </w:rPr>
            </w:pPr>
            <w:r w:rsidRPr="00EF32CD">
              <w:rPr>
                <w:rFonts w:cs="Arial"/>
                <w:sz w:val="22"/>
              </w:rPr>
              <w:t xml:space="preserve">Tribunal </w:t>
            </w:r>
            <w:r w:rsidR="000D524F" w:rsidRPr="00EF32CD">
              <w:rPr>
                <w:rFonts w:cs="Arial"/>
                <w:sz w:val="22"/>
              </w:rPr>
              <w:t>Estatal Electoral de Guanajuato</w:t>
            </w:r>
          </w:p>
        </w:tc>
      </w:tr>
    </w:tbl>
    <w:p w14:paraId="7D7F4AE8" w14:textId="77777777" w:rsidR="00EF5C42" w:rsidRPr="003641BD" w:rsidRDefault="00EF5C42" w:rsidP="0023074F">
      <w:pPr>
        <w:pStyle w:val="Prrafodelista"/>
        <w:keepNext/>
        <w:numPr>
          <w:ilvl w:val="0"/>
          <w:numId w:val="1"/>
        </w:numPr>
        <w:contextualSpacing w:val="0"/>
        <w:jc w:val="both"/>
        <w:outlineLvl w:val="0"/>
        <w:rPr>
          <w:rFonts w:eastAsia="Times New Roman" w:cs="Arial"/>
          <w:b/>
          <w:bCs/>
          <w:caps/>
          <w:kern w:val="32"/>
          <w:szCs w:val="24"/>
        </w:rPr>
      </w:pPr>
      <w:bookmarkStart w:id="5" w:name="_Toc16695550"/>
      <w:bookmarkStart w:id="6" w:name="_Toc15739413"/>
      <w:bookmarkStart w:id="7" w:name="_Toc96527985"/>
      <w:bookmarkEnd w:id="1"/>
      <w:r w:rsidRPr="003641BD">
        <w:rPr>
          <w:rFonts w:eastAsia="Times New Roman" w:cs="Arial"/>
          <w:b/>
          <w:bCs/>
          <w:caps/>
          <w:kern w:val="32"/>
          <w:szCs w:val="24"/>
        </w:rPr>
        <w:lastRenderedPageBreak/>
        <w:t>ANTECEDENTES DEL CASO</w:t>
      </w:r>
      <w:bookmarkEnd w:id="5"/>
      <w:bookmarkEnd w:id="6"/>
      <w:bookmarkEnd w:id="7"/>
    </w:p>
    <w:p w14:paraId="7EA46FCB" w14:textId="34B65A53" w:rsidR="0023074F" w:rsidRPr="003641BD" w:rsidRDefault="0023074F" w:rsidP="0023074F">
      <w:pPr>
        <w:pStyle w:val="Prrafodelista"/>
        <w:ind w:left="0"/>
        <w:contextualSpacing w:val="0"/>
        <w:jc w:val="both"/>
        <w:rPr>
          <w:rFonts w:eastAsia="Cambria" w:cs="Arial"/>
          <w:color w:val="000000"/>
          <w:szCs w:val="24"/>
        </w:rPr>
      </w:pPr>
      <w:r w:rsidRPr="003641BD">
        <w:rPr>
          <w:rFonts w:eastAsia="Cambria" w:cs="Arial"/>
          <w:color w:val="000000"/>
          <w:szCs w:val="24"/>
        </w:rPr>
        <w:t xml:space="preserve">Todas las fechas corresponden a dos mil </w:t>
      </w:r>
      <w:r w:rsidR="00100055">
        <w:rPr>
          <w:rFonts w:eastAsia="Cambria" w:cs="Arial"/>
          <w:color w:val="000000"/>
          <w:szCs w:val="24"/>
        </w:rPr>
        <w:t>veintidós</w:t>
      </w:r>
      <w:r w:rsidRPr="003641BD">
        <w:rPr>
          <w:rFonts w:eastAsia="Cambria" w:cs="Arial"/>
          <w:color w:val="000000"/>
          <w:szCs w:val="24"/>
        </w:rPr>
        <w:t>, salvo precisión en contrario.</w:t>
      </w:r>
    </w:p>
    <w:p w14:paraId="3906CE3E" w14:textId="48B13119" w:rsidR="000D524F" w:rsidRPr="006E7B98" w:rsidRDefault="0093546F" w:rsidP="000D524F">
      <w:pPr>
        <w:pStyle w:val="Prrafodelista"/>
        <w:numPr>
          <w:ilvl w:val="1"/>
          <w:numId w:val="1"/>
        </w:numPr>
        <w:ind w:left="0" w:firstLine="0"/>
        <w:contextualSpacing w:val="0"/>
        <w:jc w:val="both"/>
        <w:rPr>
          <w:rFonts w:eastAsia="Cambria" w:cs="Arial"/>
          <w:color w:val="000000"/>
          <w:szCs w:val="24"/>
        </w:rPr>
      </w:pPr>
      <w:r w:rsidRPr="003641BD">
        <w:rPr>
          <w:rFonts w:cs="Arial"/>
          <w:b/>
          <w:bCs/>
          <w:szCs w:val="24"/>
        </w:rPr>
        <w:t>Denuncia</w:t>
      </w:r>
      <w:r w:rsidR="00EF5C42" w:rsidRPr="003641BD">
        <w:rPr>
          <w:rFonts w:cs="Arial"/>
          <w:b/>
          <w:bCs/>
          <w:szCs w:val="24"/>
        </w:rPr>
        <w:t xml:space="preserve">. </w:t>
      </w:r>
      <w:r w:rsidR="000D524F" w:rsidRPr="003641BD">
        <w:rPr>
          <w:rFonts w:cs="Arial"/>
          <w:bCs/>
          <w:szCs w:val="24"/>
        </w:rPr>
        <w:t xml:space="preserve">El </w:t>
      </w:r>
      <w:r w:rsidR="00593270">
        <w:rPr>
          <w:rFonts w:cs="Arial"/>
          <w:bCs/>
          <w:szCs w:val="24"/>
        </w:rPr>
        <w:t>once de febrero</w:t>
      </w:r>
      <w:r w:rsidR="00DB3E67">
        <w:rPr>
          <w:rFonts w:cs="Arial"/>
          <w:bCs/>
          <w:szCs w:val="24"/>
        </w:rPr>
        <w:t xml:space="preserve"> de dos mil veintiuno</w:t>
      </w:r>
      <w:r w:rsidR="000D524F" w:rsidRPr="003641BD">
        <w:rPr>
          <w:rFonts w:cs="Arial"/>
          <w:bCs/>
          <w:szCs w:val="24"/>
        </w:rPr>
        <w:t>, MORENA, por</w:t>
      </w:r>
      <w:r w:rsidR="007C4008">
        <w:rPr>
          <w:rFonts w:cs="Arial"/>
          <w:bCs/>
          <w:szCs w:val="24"/>
        </w:rPr>
        <w:t xml:space="preserve"> </w:t>
      </w:r>
      <w:r w:rsidR="000D524F" w:rsidRPr="003641BD">
        <w:rPr>
          <w:rFonts w:cs="Arial"/>
          <w:bCs/>
          <w:szCs w:val="24"/>
        </w:rPr>
        <w:t>conducto de</w:t>
      </w:r>
      <w:r w:rsidR="00593270">
        <w:rPr>
          <w:rFonts w:cs="Arial"/>
          <w:bCs/>
          <w:szCs w:val="24"/>
        </w:rPr>
        <w:t xml:space="preserve"> la Secretaria General en funciones de</w:t>
      </w:r>
      <w:r w:rsidR="000D524F" w:rsidRPr="003641BD">
        <w:rPr>
          <w:rFonts w:cs="Arial"/>
          <w:bCs/>
          <w:szCs w:val="24"/>
        </w:rPr>
        <w:t xml:space="preserve"> </w:t>
      </w:r>
      <w:r w:rsidR="00EB5DE4" w:rsidRPr="003641BD">
        <w:rPr>
          <w:rFonts w:cs="Arial"/>
          <w:bCs/>
          <w:szCs w:val="24"/>
        </w:rPr>
        <w:t>presidenta</w:t>
      </w:r>
      <w:r w:rsidR="000D524F" w:rsidRPr="003641BD">
        <w:rPr>
          <w:rFonts w:cs="Arial"/>
          <w:bCs/>
          <w:szCs w:val="24"/>
        </w:rPr>
        <w:t xml:space="preserve"> de</w:t>
      </w:r>
      <w:r w:rsidR="00F30020">
        <w:rPr>
          <w:rFonts w:cs="Arial"/>
          <w:bCs/>
          <w:szCs w:val="24"/>
        </w:rPr>
        <w:t xml:space="preserve"> su</w:t>
      </w:r>
      <w:r w:rsidR="000D524F" w:rsidRPr="003641BD">
        <w:rPr>
          <w:rFonts w:cs="Arial"/>
          <w:bCs/>
          <w:szCs w:val="24"/>
        </w:rPr>
        <w:t xml:space="preserve"> </w:t>
      </w:r>
      <w:r w:rsidR="006E7B98">
        <w:rPr>
          <w:rFonts w:cs="Arial"/>
          <w:bCs/>
          <w:i/>
          <w:iCs/>
          <w:szCs w:val="24"/>
        </w:rPr>
        <w:t>CEE</w:t>
      </w:r>
      <w:r w:rsidR="000D524F" w:rsidRPr="003641BD">
        <w:rPr>
          <w:rFonts w:cs="Arial"/>
          <w:bCs/>
          <w:szCs w:val="24"/>
        </w:rPr>
        <w:t xml:space="preserve">, </w:t>
      </w:r>
      <w:r w:rsidR="00593270">
        <w:rPr>
          <w:rFonts w:cs="Arial"/>
          <w:bCs/>
          <w:szCs w:val="24"/>
        </w:rPr>
        <w:t>denunció</w:t>
      </w:r>
      <w:r w:rsidR="000D524F" w:rsidRPr="003641BD">
        <w:rPr>
          <w:rFonts w:cs="Arial"/>
          <w:bCs/>
          <w:szCs w:val="24"/>
        </w:rPr>
        <w:t xml:space="preserve"> ante el </w:t>
      </w:r>
      <w:r w:rsidR="003B66EC" w:rsidRPr="003641BD">
        <w:rPr>
          <w:rFonts w:cs="Arial"/>
          <w:bCs/>
          <w:i/>
          <w:iCs/>
          <w:szCs w:val="24"/>
        </w:rPr>
        <w:t>Instituto local</w:t>
      </w:r>
      <w:r w:rsidR="000D524F" w:rsidRPr="003641BD">
        <w:rPr>
          <w:rFonts w:cs="Arial"/>
          <w:bCs/>
          <w:szCs w:val="24"/>
        </w:rPr>
        <w:t xml:space="preserve"> a</w:t>
      </w:r>
      <w:r w:rsidR="00593270">
        <w:rPr>
          <w:rFonts w:cs="Arial"/>
          <w:bCs/>
          <w:szCs w:val="24"/>
        </w:rPr>
        <w:t xml:space="preserve"> la entonces diputada local por el distrito III, Alejandra Gutiérrez Campos</w:t>
      </w:r>
      <w:r w:rsidR="0066281A">
        <w:rPr>
          <w:rFonts w:cs="Arial"/>
          <w:bCs/>
          <w:szCs w:val="24"/>
        </w:rPr>
        <w:t>,</w:t>
      </w:r>
      <w:r w:rsidR="00593270">
        <w:rPr>
          <w:rFonts w:cs="Arial"/>
          <w:bCs/>
          <w:szCs w:val="24"/>
        </w:rPr>
        <w:t xml:space="preserve"> </w:t>
      </w:r>
      <w:r w:rsidR="000D524F" w:rsidRPr="003641BD">
        <w:rPr>
          <w:rFonts w:cs="Arial"/>
          <w:bCs/>
          <w:szCs w:val="24"/>
        </w:rPr>
        <w:t xml:space="preserve">y al </w:t>
      </w:r>
      <w:r w:rsidR="003B66EC" w:rsidRPr="003641BD">
        <w:rPr>
          <w:rFonts w:cs="Arial"/>
          <w:bCs/>
          <w:i/>
          <w:iCs/>
          <w:szCs w:val="24"/>
        </w:rPr>
        <w:t>PAN</w:t>
      </w:r>
      <w:r w:rsidR="003641BD">
        <w:rPr>
          <w:rFonts w:cs="Arial"/>
          <w:bCs/>
          <w:i/>
          <w:iCs/>
          <w:szCs w:val="24"/>
        </w:rPr>
        <w:t xml:space="preserve"> </w:t>
      </w:r>
      <w:r w:rsidR="003641BD">
        <w:rPr>
          <w:rFonts w:cs="Arial"/>
          <w:bCs/>
          <w:szCs w:val="24"/>
        </w:rPr>
        <w:t xml:space="preserve">-por </w:t>
      </w:r>
      <w:r w:rsidR="003641BD" w:rsidRPr="003641BD">
        <w:rPr>
          <w:rFonts w:cs="Arial"/>
          <w:bCs/>
          <w:i/>
          <w:iCs/>
          <w:szCs w:val="24"/>
        </w:rPr>
        <w:t xml:space="preserve">culpa </w:t>
      </w:r>
      <w:proofErr w:type="gramStart"/>
      <w:r w:rsidR="003641BD" w:rsidRPr="003641BD">
        <w:rPr>
          <w:rFonts w:cs="Arial"/>
          <w:bCs/>
          <w:i/>
          <w:iCs/>
          <w:szCs w:val="24"/>
        </w:rPr>
        <w:t>in vigilando</w:t>
      </w:r>
      <w:proofErr w:type="gramEnd"/>
      <w:r w:rsidR="003641BD">
        <w:rPr>
          <w:rFonts w:cs="Arial"/>
          <w:bCs/>
          <w:szCs w:val="24"/>
        </w:rPr>
        <w:t>-</w:t>
      </w:r>
      <w:r w:rsidR="00DE4567">
        <w:rPr>
          <w:rFonts w:cs="Arial"/>
          <w:bCs/>
          <w:szCs w:val="24"/>
        </w:rPr>
        <w:t>,</w:t>
      </w:r>
      <w:r w:rsidR="000D524F" w:rsidRPr="003641BD">
        <w:rPr>
          <w:rFonts w:cs="Arial"/>
          <w:bCs/>
          <w:szCs w:val="24"/>
        </w:rPr>
        <w:t xml:space="preserve"> por presuntas violaciones a la normativa electoral </w:t>
      </w:r>
      <w:r w:rsidR="00DE4567">
        <w:rPr>
          <w:rFonts w:cs="Arial"/>
          <w:bCs/>
          <w:szCs w:val="24"/>
        </w:rPr>
        <w:t xml:space="preserve">derivadas </w:t>
      </w:r>
      <w:r w:rsidR="00593270">
        <w:rPr>
          <w:rFonts w:cs="Arial"/>
          <w:bCs/>
          <w:szCs w:val="24"/>
        </w:rPr>
        <w:t>de la</w:t>
      </w:r>
      <w:r w:rsidR="00DE4567">
        <w:rPr>
          <w:rFonts w:cs="Arial"/>
          <w:bCs/>
          <w:szCs w:val="24"/>
        </w:rPr>
        <w:t xml:space="preserve"> difusión </w:t>
      </w:r>
      <w:r w:rsidR="00593270">
        <w:rPr>
          <w:rFonts w:cs="Arial"/>
          <w:bCs/>
          <w:szCs w:val="24"/>
        </w:rPr>
        <w:t>de su segundo informe de actividades legislativas</w:t>
      </w:r>
      <w:r w:rsidR="000D524F" w:rsidRPr="003641BD">
        <w:rPr>
          <w:rFonts w:cs="Arial"/>
          <w:bCs/>
          <w:szCs w:val="24"/>
        </w:rPr>
        <w:t>.</w:t>
      </w:r>
      <w:r w:rsidR="000D524F" w:rsidRPr="003641BD">
        <w:rPr>
          <w:rFonts w:eastAsiaTheme="minorHAnsi" w:cs="Arial"/>
          <w:szCs w:val="24"/>
        </w:rPr>
        <w:t xml:space="preserve"> </w:t>
      </w:r>
    </w:p>
    <w:p w14:paraId="06A2C26C" w14:textId="732C48AE" w:rsidR="007A4ECF" w:rsidRPr="007A4ECF" w:rsidRDefault="00044DE4" w:rsidP="00E43354">
      <w:pPr>
        <w:pStyle w:val="Prrafodelista"/>
        <w:numPr>
          <w:ilvl w:val="1"/>
          <w:numId w:val="1"/>
        </w:numPr>
        <w:ind w:left="0" w:firstLine="0"/>
        <w:contextualSpacing w:val="0"/>
        <w:jc w:val="both"/>
        <w:rPr>
          <w:rFonts w:eastAsia="Cambria" w:cs="Arial"/>
          <w:color w:val="000000"/>
          <w:szCs w:val="24"/>
        </w:rPr>
      </w:pPr>
      <w:r w:rsidRPr="007A4ECF">
        <w:rPr>
          <w:rFonts w:cs="Arial"/>
          <w:b/>
          <w:bCs/>
          <w:szCs w:val="24"/>
        </w:rPr>
        <w:t xml:space="preserve">Reincorporación de la persona titular de la Presidencia del </w:t>
      </w:r>
      <w:r w:rsidRPr="007A4ECF">
        <w:rPr>
          <w:rFonts w:cs="Arial"/>
          <w:b/>
          <w:bCs/>
          <w:i/>
          <w:iCs/>
          <w:szCs w:val="24"/>
        </w:rPr>
        <w:t>CEE</w:t>
      </w:r>
      <w:r w:rsidR="007A4ECF">
        <w:rPr>
          <w:rFonts w:cs="Arial"/>
          <w:b/>
          <w:bCs/>
          <w:i/>
          <w:iCs/>
          <w:szCs w:val="24"/>
        </w:rPr>
        <w:t xml:space="preserve"> </w:t>
      </w:r>
      <w:r w:rsidR="007A4ECF">
        <w:rPr>
          <w:rFonts w:cs="Arial"/>
          <w:b/>
          <w:bCs/>
          <w:szCs w:val="24"/>
        </w:rPr>
        <w:t>y su confirmación</w:t>
      </w:r>
      <w:r w:rsidR="006E7B98" w:rsidRPr="007A4ECF">
        <w:rPr>
          <w:rFonts w:cs="Arial"/>
          <w:b/>
          <w:bCs/>
          <w:szCs w:val="24"/>
        </w:rPr>
        <w:t xml:space="preserve">. </w:t>
      </w:r>
      <w:r w:rsidR="007D6593" w:rsidRPr="007A4ECF">
        <w:rPr>
          <w:rFonts w:cs="Arial"/>
          <w:bCs/>
          <w:szCs w:val="24"/>
        </w:rPr>
        <w:t xml:space="preserve">En </w:t>
      </w:r>
      <w:r w:rsidRPr="007A4ECF">
        <w:rPr>
          <w:rFonts w:cs="Arial"/>
          <w:bCs/>
          <w:szCs w:val="24"/>
        </w:rPr>
        <w:t xml:space="preserve">sesión extraordinaria celebrada por el </w:t>
      </w:r>
      <w:r w:rsidRPr="007A4ECF">
        <w:rPr>
          <w:rFonts w:cs="Arial"/>
          <w:bCs/>
          <w:i/>
          <w:iCs/>
          <w:szCs w:val="24"/>
        </w:rPr>
        <w:t>CEE</w:t>
      </w:r>
      <w:r w:rsidRPr="007A4ECF">
        <w:rPr>
          <w:rFonts w:cs="Arial"/>
          <w:bCs/>
          <w:szCs w:val="24"/>
        </w:rPr>
        <w:t xml:space="preserve"> el veintiuno de marzo de dos mil veintiuno, se aprobó el levantamiento y cese de efectos de la licencia de Ernesto Alejandro Prieto Gallardo al cargo de </w:t>
      </w:r>
      <w:r w:rsidR="00EB5DE4" w:rsidRPr="007A4ECF">
        <w:rPr>
          <w:rFonts w:cs="Arial"/>
          <w:bCs/>
          <w:szCs w:val="24"/>
        </w:rPr>
        <w:t>presidente</w:t>
      </w:r>
      <w:r w:rsidRPr="007A4ECF">
        <w:rPr>
          <w:rFonts w:cs="Arial"/>
          <w:bCs/>
          <w:szCs w:val="24"/>
        </w:rPr>
        <w:t xml:space="preserve"> de dicho Comité Estatal y su reincorporación al referido cargo. Decisión que fue registrada por el </w:t>
      </w:r>
      <w:r w:rsidR="007A4ECF">
        <w:rPr>
          <w:rFonts w:cs="Arial"/>
          <w:bCs/>
          <w:i/>
          <w:iCs/>
          <w:szCs w:val="24"/>
        </w:rPr>
        <w:t>Director Ejecutivo</w:t>
      </w:r>
      <w:r w:rsidRPr="007A4ECF">
        <w:rPr>
          <w:rFonts w:cs="Arial"/>
          <w:bCs/>
          <w:szCs w:val="24"/>
        </w:rPr>
        <w:t xml:space="preserve"> el treinta siguiente</w:t>
      </w:r>
      <w:r w:rsidR="007A4ECF">
        <w:rPr>
          <w:rFonts w:cs="Arial"/>
          <w:bCs/>
          <w:szCs w:val="24"/>
        </w:rPr>
        <w:t xml:space="preserve"> en el libro correspondiente</w:t>
      </w:r>
      <w:r w:rsidR="007D6593" w:rsidRPr="007A4ECF">
        <w:rPr>
          <w:rFonts w:cs="Arial"/>
          <w:bCs/>
          <w:szCs w:val="24"/>
        </w:rPr>
        <w:t>.</w:t>
      </w:r>
      <w:r w:rsidR="007A4ECF" w:rsidRPr="007A4ECF">
        <w:rPr>
          <w:rFonts w:cs="Arial"/>
          <w:bCs/>
          <w:szCs w:val="24"/>
        </w:rPr>
        <w:t xml:space="preserve"> </w:t>
      </w:r>
    </w:p>
    <w:p w14:paraId="1395353D" w14:textId="6554F0B2" w:rsidR="007D6593" w:rsidRPr="007A4ECF" w:rsidRDefault="007A4ECF" w:rsidP="007A4ECF">
      <w:pPr>
        <w:pStyle w:val="Prrafodelista"/>
        <w:ind w:left="0"/>
        <w:contextualSpacing w:val="0"/>
        <w:jc w:val="both"/>
        <w:rPr>
          <w:rFonts w:eastAsia="Cambria" w:cs="Arial"/>
          <w:color w:val="000000"/>
          <w:szCs w:val="24"/>
        </w:rPr>
      </w:pPr>
      <w:r>
        <w:rPr>
          <w:rFonts w:cs="Arial"/>
          <w:bCs/>
          <w:szCs w:val="24"/>
        </w:rPr>
        <w:t>M</w:t>
      </w:r>
      <w:r w:rsidR="007D6593" w:rsidRPr="007A4ECF">
        <w:rPr>
          <w:rFonts w:cs="Arial"/>
          <w:bCs/>
          <w:szCs w:val="24"/>
        </w:rPr>
        <w:t xml:space="preserve">ediante ejecutoria dictada el catorce de abril de dos mil veintiuno en el expediente SM-JDC-185/2021, esta Sala Regional confirmó el registro de reincorporación </w:t>
      </w:r>
      <w:r w:rsidR="007D6593" w:rsidRPr="007A4ECF">
        <w:rPr>
          <w:rFonts w:cs="Arial"/>
          <w:szCs w:val="24"/>
        </w:rPr>
        <w:t xml:space="preserve">de la persona titular de la Presidencia del </w:t>
      </w:r>
      <w:r w:rsidR="007D6593" w:rsidRPr="007A4ECF">
        <w:rPr>
          <w:rFonts w:cs="Arial"/>
          <w:i/>
          <w:iCs/>
          <w:szCs w:val="24"/>
        </w:rPr>
        <w:t>CEE</w:t>
      </w:r>
      <w:r w:rsidR="007D6593" w:rsidRPr="007A4ECF">
        <w:rPr>
          <w:rFonts w:cs="Arial"/>
          <w:szCs w:val="24"/>
        </w:rPr>
        <w:t>.</w:t>
      </w:r>
    </w:p>
    <w:p w14:paraId="452441DE" w14:textId="17B7952D" w:rsidR="007D6593" w:rsidRPr="002B5443" w:rsidRDefault="007D6593" w:rsidP="00396EA3">
      <w:pPr>
        <w:pStyle w:val="Prrafodelista"/>
        <w:numPr>
          <w:ilvl w:val="1"/>
          <w:numId w:val="1"/>
        </w:numPr>
        <w:ind w:left="0" w:firstLine="0"/>
        <w:contextualSpacing w:val="0"/>
        <w:jc w:val="both"/>
        <w:rPr>
          <w:rFonts w:eastAsia="Cambria" w:cs="Arial"/>
          <w:color w:val="000000"/>
          <w:szCs w:val="24"/>
        </w:rPr>
      </w:pPr>
      <w:r w:rsidRPr="002B5443">
        <w:rPr>
          <w:rFonts w:cs="Arial"/>
          <w:b/>
          <w:bCs/>
          <w:szCs w:val="24"/>
        </w:rPr>
        <w:t xml:space="preserve">Registro de la conformación del </w:t>
      </w:r>
      <w:r w:rsidRPr="002B5443">
        <w:rPr>
          <w:rFonts w:cs="Arial"/>
          <w:b/>
          <w:bCs/>
          <w:i/>
          <w:iCs/>
          <w:szCs w:val="24"/>
        </w:rPr>
        <w:t>CEE</w:t>
      </w:r>
      <w:r w:rsidR="00693C11">
        <w:rPr>
          <w:rFonts w:cs="Arial"/>
          <w:b/>
          <w:bCs/>
          <w:szCs w:val="24"/>
        </w:rPr>
        <w:t xml:space="preserve"> ante el </w:t>
      </w:r>
      <w:r w:rsidR="00693C11">
        <w:rPr>
          <w:rFonts w:cs="Arial"/>
          <w:b/>
          <w:bCs/>
          <w:i/>
          <w:iCs/>
          <w:szCs w:val="24"/>
        </w:rPr>
        <w:t>Instituto local</w:t>
      </w:r>
      <w:r w:rsidRPr="002B5443">
        <w:rPr>
          <w:rFonts w:cs="Arial"/>
          <w:b/>
          <w:bCs/>
          <w:szCs w:val="24"/>
        </w:rPr>
        <w:t xml:space="preserve">. </w:t>
      </w:r>
      <w:r w:rsidR="002B5443">
        <w:rPr>
          <w:rFonts w:cs="Arial"/>
          <w:bCs/>
          <w:szCs w:val="24"/>
        </w:rPr>
        <w:t>El veintiuno de abril, d</w:t>
      </w:r>
      <w:r w:rsidR="002B5443" w:rsidRPr="002B5443">
        <w:rPr>
          <w:rFonts w:cs="Arial"/>
          <w:bCs/>
          <w:szCs w:val="24"/>
        </w:rPr>
        <w:t xml:space="preserve">erivado de </w:t>
      </w:r>
      <w:r w:rsidRPr="002B5443">
        <w:rPr>
          <w:rFonts w:cs="Arial"/>
          <w:bCs/>
          <w:szCs w:val="24"/>
        </w:rPr>
        <w:t xml:space="preserve">una solicitud presentada por el </w:t>
      </w:r>
      <w:r w:rsidR="00EB5DE4" w:rsidRPr="002B5443">
        <w:rPr>
          <w:rFonts w:cs="Arial"/>
          <w:bCs/>
          <w:szCs w:val="24"/>
        </w:rPr>
        <w:t>presidente</w:t>
      </w:r>
      <w:r w:rsidRPr="002B5443">
        <w:rPr>
          <w:rFonts w:cs="Arial"/>
          <w:bCs/>
          <w:szCs w:val="24"/>
        </w:rPr>
        <w:t xml:space="preserve"> del </w:t>
      </w:r>
      <w:r w:rsidRPr="002B5443">
        <w:rPr>
          <w:rFonts w:cs="Arial"/>
          <w:bCs/>
          <w:i/>
          <w:iCs/>
          <w:szCs w:val="24"/>
        </w:rPr>
        <w:t>Instituto local</w:t>
      </w:r>
      <w:r w:rsidRPr="002B5443">
        <w:rPr>
          <w:rFonts w:cs="Arial"/>
          <w:szCs w:val="24"/>
        </w:rPr>
        <w:t xml:space="preserve">, </w:t>
      </w:r>
      <w:r w:rsidR="002B5443" w:rsidRPr="002B5443">
        <w:rPr>
          <w:rFonts w:cs="Arial"/>
          <w:szCs w:val="24"/>
        </w:rPr>
        <w:t xml:space="preserve">el </w:t>
      </w:r>
      <w:r w:rsidR="007A4ECF">
        <w:rPr>
          <w:rFonts w:cs="Arial"/>
          <w:i/>
          <w:iCs/>
          <w:szCs w:val="24"/>
        </w:rPr>
        <w:t>Director Ejecutivo</w:t>
      </w:r>
      <w:r w:rsidR="002B5443" w:rsidRPr="002B5443">
        <w:rPr>
          <w:rFonts w:cs="Arial"/>
          <w:szCs w:val="24"/>
        </w:rPr>
        <w:t xml:space="preserve"> informó mediante</w:t>
      </w:r>
      <w:r w:rsidRPr="002B5443">
        <w:rPr>
          <w:rFonts w:cs="Arial"/>
          <w:szCs w:val="24"/>
        </w:rPr>
        <w:t xml:space="preserve"> oficio INE/DEPPP/DE/DPPF/7487/2021</w:t>
      </w:r>
      <w:r w:rsidR="002B5443">
        <w:rPr>
          <w:rFonts w:cs="Arial"/>
          <w:szCs w:val="24"/>
        </w:rPr>
        <w:t xml:space="preserve">, la conformación del </w:t>
      </w:r>
      <w:r w:rsidR="002B5443">
        <w:rPr>
          <w:rFonts w:cs="Arial"/>
          <w:i/>
          <w:iCs/>
          <w:szCs w:val="24"/>
        </w:rPr>
        <w:t xml:space="preserve">CEE </w:t>
      </w:r>
      <w:r w:rsidR="002B5443">
        <w:rPr>
          <w:rFonts w:cs="Arial"/>
          <w:szCs w:val="24"/>
        </w:rPr>
        <w:t xml:space="preserve">inscrita en </w:t>
      </w:r>
      <w:r w:rsidR="00285AA2">
        <w:rPr>
          <w:rFonts w:cs="Arial"/>
          <w:szCs w:val="24"/>
        </w:rPr>
        <w:t>su</w:t>
      </w:r>
      <w:r w:rsidR="002B5443">
        <w:rPr>
          <w:rFonts w:cs="Arial"/>
          <w:szCs w:val="24"/>
        </w:rPr>
        <w:t xml:space="preserve"> libro de registro.</w:t>
      </w:r>
    </w:p>
    <w:p w14:paraId="0E6EDAE7" w14:textId="50B55DD4" w:rsidR="00A426A6" w:rsidRPr="003641BD" w:rsidRDefault="000C2469" w:rsidP="008F063E">
      <w:pPr>
        <w:pStyle w:val="Prrafodelista"/>
        <w:numPr>
          <w:ilvl w:val="1"/>
          <w:numId w:val="1"/>
        </w:numPr>
        <w:ind w:left="0" w:firstLine="0"/>
        <w:contextualSpacing w:val="0"/>
        <w:jc w:val="both"/>
        <w:rPr>
          <w:rFonts w:eastAsia="Cambria" w:cs="Arial"/>
          <w:color w:val="000000"/>
          <w:szCs w:val="24"/>
        </w:rPr>
      </w:pPr>
      <w:r w:rsidRPr="003641BD">
        <w:rPr>
          <w:rFonts w:cs="Arial"/>
          <w:b/>
          <w:bCs/>
          <w:szCs w:val="24"/>
        </w:rPr>
        <w:t>Trámite</w:t>
      </w:r>
      <w:r w:rsidR="00EC0DC1" w:rsidRPr="003641BD">
        <w:rPr>
          <w:rFonts w:cs="Arial"/>
          <w:b/>
          <w:bCs/>
          <w:szCs w:val="24"/>
        </w:rPr>
        <w:t>.</w:t>
      </w:r>
      <w:r w:rsidR="00EC0DC1" w:rsidRPr="003641BD">
        <w:rPr>
          <w:rFonts w:eastAsia="Cambria" w:cs="Arial"/>
          <w:color w:val="000000"/>
          <w:szCs w:val="24"/>
        </w:rPr>
        <w:t xml:space="preserve"> </w:t>
      </w:r>
      <w:r w:rsidR="003B66EC" w:rsidRPr="003641BD">
        <w:rPr>
          <w:rFonts w:eastAsia="Cambria" w:cs="Arial"/>
          <w:color w:val="000000"/>
          <w:szCs w:val="24"/>
        </w:rPr>
        <w:t xml:space="preserve">Una vez radicada la denuncia como procedimiento especial sancionador, el </w:t>
      </w:r>
      <w:r w:rsidR="00593270">
        <w:rPr>
          <w:rFonts w:eastAsia="Cambria" w:cs="Arial"/>
          <w:color w:val="000000"/>
          <w:szCs w:val="24"/>
        </w:rPr>
        <w:t>nueve de junio de dos mil veintiuno</w:t>
      </w:r>
      <w:r w:rsidR="003B66EC" w:rsidRPr="003641BD">
        <w:rPr>
          <w:rFonts w:eastAsia="Cambria" w:cs="Arial"/>
          <w:color w:val="000000"/>
          <w:szCs w:val="24"/>
        </w:rPr>
        <w:t xml:space="preserve">, la </w:t>
      </w:r>
      <w:r w:rsidR="00B75C39" w:rsidRPr="00B75C39">
        <w:rPr>
          <w:rFonts w:eastAsia="Cambria" w:cs="Arial"/>
          <w:color w:val="000000"/>
          <w:szCs w:val="24"/>
        </w:rPr>
        <w:t xml:space="preserve">Unidad Técnica Jurídica y de lo Contencioso Electoral del </w:t>
      </w:r>
      <w:r w:rsidR="00B75C39">
        <w:rPr>
          <w:rFonts w:eastAsia="Cambria" w:cs="Arial"/>
          <w:i/>
          <w:iCs/>
          <w:color w:val="000000"/>
          <w:szCs w:val="24"/>
        </w:rPr>
        <w:t>Instituto local</w:t>
      </w:r>
      <w:r w:rsidR="00B75C39" w:rsidRPr="00B75C39">
        <w:rPr>
          <w:rFonts w:eastAsia="Cambria" w:cs="Arial"/>
          <w:i/>
          <w:iCs/>
          <w:color w:val="000000"/>
          <w:szCs w:val="24"/>
        </w:rPr>
        <w:t xml:space="preserve"> </w:t>
      </w:r>
      <w:r w:rsidR="003B66EC" w:rsidRPr="003641BD">
        <w:rPr>
          <w:rFonts w:eastAsia="Cambria" w:cs="Arial"/>
          <w:color w:val="000000"/>
          <w:szCs w:val="24"/>
        </w:rPr>
        <w:t>la admitió a trámite</w:t>
      </w:r>
      <w:r w:rsidR="00DE4567">
        <w:rPr>
          <w:rFonts w:eastAsia="Cambria" w:cs="Arial"/>
          <w:color w:val="000000"/>
          <w:szCs w:val="24"/>
        </w:rPr>
        <w:t>,</w:t>
      </w:r>
      <w:r w:rsidR="003B66EC" w:rsidRPr="003641BD">
        <w:rPr>
          <w:rFonts w:eastAsia="Cambria" w:cs="Arial"/>
          <w:color w:val="000000"/>
          <w:szCs w:val="24"/>
        </w:rPr>
        <w:t xml:space="preserve"> emplazó a los sujetos denunciados</w:t>
      </w:r>
      <w:r w:rsidR="00DA7A4C" w:rsidRPr="003641BD">
        <w:rPr>
          <w:rFonts w:eastAsia="Cambria" w:cs="Arial"/>
          <w:color w:val="000000"/>
          <w:szCs w:val="24"/>
        </w:rPr>
        <w:t xml:space="preserve"> y señaló fecha para la audiencia de ley</w:t>
      </w:r>
      <w:r w:rsidR="00885684" w:rsidRPr="003641BD">
        <w:rPr>
          <w:rFonts w:eastAsia="Cambria" w:cs="Arial"/>
          <w:color w:val="000000"/>
          <w:szCs w:val="24"/>
        </w:rPr>
        <w:t>.</w:t>
      </w:r>
    </w:p>
    <w:p w14:paraId="53A640DA" w14:textId="7061D695" w:rsidR="00EF5C42" w:rsidRPr="003641BD" w:rsidRDefault="00470B3F" w:rsidP="0023074F">
      <w:pPr>
        <w:pStyle w:val="Prrafodelista"/>
        <w:numPr>
          <w:ilvl w:val="1"/>
          <w:numId w:val="1"/>
        </w:numPr>
        <w:ind w:left="0" w:firstLine="0"/>
        <w:contextualSpacing w:val="0"/>
        <w:jc w:val="both"/>
        <w:rPr>
          <w:rFonts w:cs="Arial"/>
          <w:bCs/>
          <w:szCs w:val="24"/>
        </w:rPr>
      </w:pPr>
      <w:r w:rsidRPr="003641BD">
        <w:rPr>
          <w:rFonts w:cs="Arial"/>
          <w:b/>
          <w:bCs/>
          <w:szCs w:val="24"/>
        </w:rPr>
        <w:t>Remisión de expediente</w:t>
      </w:r>
      <w:r w:rsidR="00EF5C42" w:rsidRPr="003641BD">
        <w:rPr>
          <w:rFonts w:cs="Arial"/>
          <w:b/>
          <w:bCs/>
          <w:szCs w:val="24"/>
        </w:rPr>
        <w:t xml:space="preserve">. </w:t>
      </w:r>
      <w:r w:rsidR="00EF5C42" w:rsidRPr="003641BD">
        <w:rPr>
          <w:rFonts w:cs="Arial"/>
          <w:bCs/>
          <w:szCs w:val="24"/>
        </w:rPr>
        <w:t xml:space="preserve">El </w:t>
      </w:r>
      <w:r w:rsidR="00B50810">
        <w:rPr>
          <w:rFonts w:cs="Arial"/>
          <w:bCs/>
          <w:szCs w:val="24"/>
        </w:rPr>
        <w:t>dieciséis de ese mismo mes</w:t>
      </w:r>
      <w:r w:rsidRPr="003641BD">
        <w:rPr>
          <w:rFonts w:cs="Arial"/>
          <w:bCs/>
          <w:szCs w:val="24"/>
        </w:rPr>
        <w:t>, una vez sustanciado el procedimiento sancionador por parte de la autoridad administrativa</w:t>
      </w:r>
      <w:r w:rsidR="002B3375" w:rsidRPr="003641BD">
        <w:rPr>
          <w:rFonts w:cs="Arial"/>
          <w:bCs/>
          <w:szCs w:val="24"/>
        </w:rPr>
        <w:t xml:space="preserve"> electoral</w:t>
      </w:r>
      <w:r w:rsidRPr="003641BD">
        <w:rPr>
          <w:rFonts w:cs="Arial"/>
          <w:bCs/>
          <w:szCs w:val="24"/>
        </w:rPr>
        <w:t xml:space="preserve">, se remitió el expediente al </w:t>
      </w:r>
      <w:r w:rsidRPr="003641BD">
        <w:rPr>
          <w:rFonts w:cs="Arial"/>
          <w:bCs/>
          <w:i/>
          <w:szCs w:val="24"/>
        </w:rPr>
        <w:t xml:space="preserve">Tribunal </w:t>
      </w:r>
      <w:r w:rsidR="00421FE0" w:rsidRPr="003641BD">
        <w:rPr>
          <w:rFonts w:cs="Arial"/>
          <w:bCs/>
          <w:i/>
          <w:szCs w:val="24"/>
        </w:rPr>
        <w:t>l</w:t>
      </w:r>
      <w:r w:rsidRPr="003641BD">
        <w:rPr>
          <w:rFonts w:cs="Arial"/>
          <w:bCs/>
          <w:i/>
          <w:szCs w:val="24"/>
        </w:rPr>
        <w:t>ocal</w:t>
      </w:r>
      <w:r w:rsidR="00FE0FCD" w:rsidRPr="003641BD">
        <w:rPr>
          <w:rFonts w:cs="Arial"/>
          <w:bCs/>
          <w:szCs w:val="24"/>
        </w:rPr>
        <w:t xml:space="preserve">, integrándose el procedimiento especial sancionador </w:t>
      </w:r>
      <w:r w:rsidR="0068781E" w:rsidRPr="003641BD">
        <w:rPr>
          <w:rFonts w:cs="Arial"/>
          <w:bCs/>
          <w:szCs w:val="24"/>
        </w:rPr>
        <w:t>TEE</w:t>
      </w:r>
      <w:r w:rsidR="00572353" w:rsidRPr="003641BD">
        <w:rPr>
          <w:rFonts w:cs="Arial"/>
          <w:bCs/>
          <w:szCs w:val="24"/>
        </w:rPr>
        <w:t>G</w:t>
      </w:r>
      <w:r w:rsidR="0068781E" w:rsidRPr="003641BD">
        <w:rPr>
          <w:rFonts w:cs="Arial"/>
          <w:bCs/>
          <w:szCs w:val="24"/>
        </w:rPr>
        <w:t>-PES-</w:t>
      </w:r>
      <w:r w:rsidR="00DA7A4C" w:rsidRPr="003641BD">
        <w:rPr>
          <w:rFonts w:cs="Arial"/>
          <w:bCs/>
          <w:szCs w:val="24"/>
        </w:rPr>
        <w:t>1</w:t>
      </w:r>
      <w:r w:rsidR="00B50810">
        <w:rPr>
          <w:rFonts w:cs="Arial"/>
          <w:bCs/>
          <w:szCs w:val="24"/>
        </w:rPr>
        <w:t>04</w:t>
      </w:r>
      <w:r w:rsidR="0068781E" w:rsidRPr="003641BD">
        <w:rPr>
          <w:rFonts w:cs="Arial"/>
          <w:bCs/>
          <w:szCs w:val="24"/>
        </w:rPr>
        <w:t>/202</w:t>
      </w:r>
      <w:r w:rsidR="004D088B" w:rsidRPr="003641BD">
        <w:rPr>
          <w:rFonts w:cs="Arial"/>
          <w:bCs/>
          <w:szCs w:val="24"/>
        </w:rPr>
        <w:t>1</w:t>
      </w:r>
      <w:r w:rsidR="00FE0FCD" w:rsidRPr="003641BD">
        <w:rPr>
          <w:rFonts w:cs="Arial"/>
          <w:bCs/>
          <w:szCs w:val="24"/>
        </w:rPr>
        <w:t xml:space="preserve">. </w:t>
      </w:r>
    </w:p>
    <w:p w14:paraId="7D4FB660" w14:textId="7BA29505" w:rsidR="00CE264B" w:rsidRPr="003641BD" w:rsidRDefault="00CE264B" w:rsidP="0023074F">
      <w:pPr>
        <w:pStyle w:val="Prrafodelista"/>
        <w:numPr>
          <w:ilvl w:val="1"/>
          <w:numId w:val="1"/>
        </w:numPr>
        <w:ind w:left="0" w:firstLine="0"/>
        <w:contextualSpacing w:val="0"/>
        <w:jc w:val="both"/>
        <w:rPr>
          <w:rFonts w:cs="Arial"/>
          <w:bCs/>
          <w:szCs w:val="24"/>
        </w:rPr>
      </w:pPr>
      <w:r w:rsidRPr="003641BD">
        <w:rPr>
          <w:rFonts w:cs="Arial"/>
          <w:b/>
          <w:bCs/>
          <w:szCs w:val="24"/>
        </w:rPr>
        <w:lastRenderedPageBreak/>
        <w:t>Radicación.</w:t>
      </w:r>
      <w:r w:rsidRPr="003641BD">
        <w:rPr>
          <w:rFonts w:cs="Arial"/>
          <w:b/>
          <w:szCs w:val="24"/>
        </w:rPr>
        <w:t xml:space="preserve"> </w:t>
      </w:r>
      <w:r w:rsidRPr="003641BD">
        <w:rPr>
          <w:rFonts w:cs="Arial"/>
          <w:bCs/>
          <w:szCs w:val="24"/>
        </w:rPr>
        <w:t xml:space="preserve">Por acuerdo de </w:t>
      </w:r>
      <w:r w:rsidR="00B50810">
        <w:rPr>
          <w:rFonts w:cs="Arial"/>
          <w:bCs/>
          <w:szCs w:val="24"/>
        </w:rPr>
        <w:t>veintiséis de julio de dos mil veintiuno</w:t>
      </w:r>
      <w:r w:rsidRPr="003641BD">
        <w:rPr>
          <w:rFonts w:cs="Arial"/>
          <w:bCs/>
          <w:szCs w:val="24"/>
        </w:rPr>
        <w:t xml:space="preserve">, </w:t>
      </w:r>
      <w:r w:rsidR="00B50810">
        <w:rPr>
          <w:rFonts w:cs="Arial"/>
          <w:bCs/>
          <w:szCs w:val="24"/>
        </w:rPr>
        <w:t>la entonces</w:t>
      </w:r>
      <w:r w:rsidR="00FF3C97" w:rsidRPr="003641BD">
        <w:rPr>
          <w:rFonts w:cs="Arial"/>
          <w:bCs/>
          <w:szCs w:val="24"/>
        </w:rPr>
        <w:t xml:space="preserve"> Magistratura Instructora del</w:t>
      </w:r>
      <w:r w:rsidR="00D041BC" w:rsidRPr="003641BD">
        <w:rPr>
          <w:rFonts w:cs="Arial"/>
          <w:bCs/>
          <w:szCs w:val="24"/>
        </w:rPr>
        <w:t xml:space="preserve"> </w:t>
      </w:r>
      <w:r w:rsidR="00D041BC" w:rsidRPr="003641BD">
        <w:rPr>
          <w:rFonts w:cs="Arial"/>
          <w:bCs/>
          <w:i/>
          <w:iCs/>
          <w:szCs w:val="24"/>
        </w:rPr>
        <w:t>Tribunal local</w:t>
      </w:r>
      <w:r w:rsidRPr="003641BD">
        <w:rPr>
          <w:rFonts w:cs="Arial"/>
          <w:bCs/>
          <w:szCs w:val="24"/>
        </w:rPr>
        <w:t xml:space="preserve"> radicó el procedimiento especial sancionador y</w:t>
      </w:r>
      <w:r w:rsidR="00D041BC" w:rsidRPr="003641BD">
        <w:rPr>
          <w:rFonts w:cs="Arial"/>
          <w:bCs/>
          <w:szCs w:val="24"/>
        </w:rPr>
        <w:t xml:space="preserve"> </w:t>
      </w:r>
      <w:r w:rsidR="00FF3C97" w:rsidRPr="003641BD">
        <w:rPr>
          <w:rFonts w:cs="Arial"/>
          <w:bCs/>
          <w:szCs w:val="24"/>
        </w:rPr>
        <w:t>reservó proveer sobre la debida integración del expediente para el momento procesal oportuno</w:t>
      </w:r>
      <w:r w:rsidRPr="003641BD">
        <w:rPr>
          <w:rFonts w:cs="Arial"/>
          <w:bCs/>
          <w:szCs w:val="24"/>
        </w:rPr>
        <w:t>.</w:t>
      </w:r>
    </w:p>
    <w:p w14:paraId="70687CB7" w14:textId="41E022FB" w:rsidR="00CE264B" w:rsidRPr="003641BD" w:rsidRDefault="00CE264B" w:rsidP="0023074F">
      <w:pPr>
        <w:pStyle w:val="Prrafodelista"/>
        <w:numPr>
          <w:ilvl w:val="1"/>
          <w:numId w:val="1"/>
        </w:numPr>
        <w:ind w:left="0" w:firstLine="0"/>
        <w:contextualSpacing w:val="0"/>
        <w:jc w:val="both"/>
        <w:rPr>
          <w:rFonts w:cs="Arial"/>
          <w:bCs/>
          <w:szCs w:val="24"/>
        </w:rPr>
      </w:pPr>
      <w:r w:rsidRPr="003641BD">
        <w:rPr>
          <w:rFonts w:cs="Arial"/>
          <w:b/>
          <w:bCs/>
          <w:szCs w:val="24"/>
        </w:rPr>
        <w:t>Integración.</w:t>
      </w:r>
      <w:r w:rsidRPr="003641BD">
        <w:rPr>
          <w:rFonts w:cs="Arial"/>
          <w:bCs/>
          <w:szCs w:val="24"/>
        </w:rPr>
        <w:t xml:space="preserve"> El </w:t>
      </w:r>
      <w:r w:rsidR="00B50810">
        <w:rPr>
          <w:rFonts w:cs="Arial"/>
          <w:bCs/>
          <w:szCs w:val="24"/>
        </w:rPr>
        <w:t>ocho de febrero</w:t>
      </w:r>
      <w:r w:rsidRPr="003641BD">
        <w:rPr>
          <w:rFonts w:cs="Arial"/>
          <w:bCs/>
          <w:szCs w:val="24"/>
        </w:rPr>
        <w:t xml:space="preserve">, </w:t>
      </w:r>
      <w:r w:rsidR="00B25ABA" w:rsidRPr="003641BD">
        <w:rPr>
          <w:rFonts w:cs="Arial"/>
          <w:bCs/>
          <w:szCs w:val="24"/>
        </w:rPr>
        <w:t>la Secretaría de la</w:t>
      </w:r>
      <w:r w:rsidR="00FF3C97" w:rsidRPr="003641BD">
        <w:rPr>
          <w:rFonts w:cs="Arial"/>
          <w:bCs/>
          <w:szCs w:val="24"/>
        </w:rPr>
        <w:t xml:space="preserve"> Magistratura Instructora</w:t>
      </w:r>
      <w:r w:rsidR="00DE4567">
        <w:rPr>
          <w:rFonts w:cs="Arial"/>
          <w:bCs/>
          <w:szCs w:val="24"/>
        </w:rPr>
        <w:t xml:space="preserve"> certificó e hizo constar la</w:t>
      </w:r>
      <w:r w:rsidR="00DE4567" w:rsidRPr="003641BD">
        <w:rPr>
          <w:rFonts w:cs="Arial"/>
          <w:bCs/>
          <w:szCs w:val="24"/>
        </w:rPr>
        <w:t xml:space="preserve"> debida</w:t>
      </w:r>
      <w:r w:rsidR="00DE4567">
        <w:rPr>
          <w:rFonts w:cs="Arial"/>
          <w:bCs/>
          <w:szCs w:val="24"/>
        </w:rPr>
        <w:t xml:space="preserve"> integración d</w:t>
      </w:r>
      <w:r w:rsidR="00DE4567" w:rsidRPr="003641BD">
        <w:rPr>
          <w:rFonts w:cs="Arial"/>
          <w:bCs/>
          <w:szCs w:val="24"/>
        </w:rPr>
        <w:t>el expediente</w:t>
      </w:r>
      <w:r w:rsidR="00DE4567">
        <w:rPr>
          <w:rFonts w:cs="Arial"/>
          <w:bCs/>
          <w:szCs w:val="24"/>
        </w:rPr>
        <w:t>,</w:t>
      </w:r>
      <w:r w:rsidRPr="003641BD">
        <w:rPr>
          <w:rFonts w:cs="Arial"/>
          <w:bCs/>
          <w:szCs w:val="24"/>
        </w:rPr>
        <w:t xml:space="preserve"> </w:t>
      </w:r>
      <w:r w:rsidR="00DE4567" w:rsidRPr="003641BD">
        <w:rPr>
          <w:rFonts w:cs="Arial"/>
          <w:bCs/>
          <w:szCs w:val="24"/>
        </w:rPr>
        <w:t>coloc</w:t>
      </w:r>
      <w:r w:rsidR="00DE4567">
        <w:rPr>
          <w:rFonts w:cs="Arial"/>
          <w:bCs/>
          <w:szCs w:val="24"/>
        </w:rPr>
        <w:t>ándolo</w:t>
      </w:r>
      <w:r w:rsidRPr="003641BD">
        <w:rPr>
          <w:rFonts w:cs="Arial"/>
          <w:bCs/>
          <w:szCs w:val="24"/>
        </w:rPr>
        <w:t xml:space="preserve"> en estado de resolución</w:t>
      </w:r>
      <w:r w:rsidR="0066281A">
        <w:rPr>
          <w:rFonts w:cs="Arial"/>
          <w:bCs/>
          <w:szCs w:val="24"/>
        </w:rPr>
        <w:t>,</w:t>
      </w:r>
      <w:r w:rsidR="00DE4567">
        <w:rPr>
          <w:rFonts w:cs="Arial"/>
          <w:bCs/>
          <w:szCs w:val="24"/>
        </w:rPr>
        <w:t xml:space="preserve"> </w:t>
      </w:r>
      <w:r w:rsidRPr="003641BD">
        <w:rPr>
          <w:rFonts w:cs="Arial"/>
          <w:bCs/>
          <w:szCs w:val="24"/>
        </w:rPr>
        <w:t xml:space="preserve">de conformidad con el artículo </w:t>
      </w:r>
      <w:r w:rsidR="00B25ABA" w:rsidRPr="003641BD">
        <w:rPr>
          <w:rFonts w:cs="Arial"/>
          <w:bCs/>
          <w:szCs w:val="24"/>
        </w:rPr>
        <w:t>379, fracción IV</w:t>
      </w:r>
      <w:r w:rsidR="0066281A">
        <w:rPr>
          <w:rFonts w:cs="Arial"/>
          <w:bCs/>
          <w:szCs w:val="24"/>
        </w:rPr>
        <w:t>,</w:t>
      </w:r>
      <w:r w:rsidRPr="003641BD">
        <w:rPr>
          <w:rFonts w:cs="Arial"/>
          <w:bCs/>
          <w:szCs w:val="24"/>
        </w:rPr>
        <w:t xml:space="preserve"> de la </w:t>
      </w:r>
      <w:r w:rsidR="00B75C39" w:rsidRPr="00B75C39">
        <w:rPr>
          <w:rFonts w:cs="Arial"/>
          <w:bCs/>
          <w:szCs w:val="24"/>
        </w:rPr>
        <w:t>Ley de Instituciones y Procedimientos Electorales para el Estado de Guanajuato</w:t>
      </w:r>
      <w:r w:rsidRPr="003641BD">
        <w:rPr>
          <w:rFonts w:cs="Arial"/>
          <w:bCs/>
          <w:i/>
          <w:iCs/>
          <w:szCs w:val="24"/>
        </w:rPr>
        <w:t>.</w:t>
      </w:r>
    </w:p>
    <w:p w14:paraId="6B146E49" w14:textId="38DB9F66" w:rsidR="00FE0FCD" w:rsidRPr="003641BD" w:rsidRDefault="004D088B" w:rsidP="0023074F">
      <w:pPr>
        <w:pStyle w:val="Prrafodelista"/>
        <w:numPr>
          <w:ilvl w:val="1"/>
          <w:numId w:val="1"/>
        </w:numPr>
        <w:ind w:left="0" w:firstLine="0"/>
        <w:contextualSpacing w:val="0"/>
        <w:jc w:val="both"/>
        <w:rPr>
          <w:rFonts w:cs="Arial"/>
          <w:b/>
          <w:bCs/>
          <w:szCs w:val="24"/>
        </w:rPr>
      </w:pPr>
      <w:r w:rsidRPr="003641BD">
        <w:rPr>
          <w:rFonts w:cs="Arial"/>
          <w:b/>
          <w:bCs/>
          <w:szCs w:val="24"/>
        </w:rPr>
        <w:t>Resolución</w:t>
      </w:r>
      <w:r w:rsidR="00FE0FCD" w:rsidRPr="003641BD">
        <w:rPr>
          <w:rFonts w:cs="Arial"/>
          <w:b/>
          <w:bCs/>
          <w:szCs w:val="24"/>
        </w:rPr>
        <w:t xml:space="preserve"> impugnad</w:t>
      </w:r>
      <w:r w:rsidRPr="003641BD">
        <w:rPr>
          <w:rFonts w:cs="Arial"/>
          <w:b/>
          <w:bCs/>
          <w:szCs w:val="24"/>
        </w:rPr>
        <w:t>a</w:t>
      </w:r>
      <w:r w:rsidR="00FE0FCD" w:rsidRPr="003641BD">
        <w:rPr>
          <w:rFonts w:cs="Arial"/>
          <w:b/>
          <w:bCs/>
          <w:szCs w:val="24"/>
        </w:rPr>
        <w:t xml:space="preserve">. </w:t>
      </w:r>
      <w:r w:rsidR="00B50810">
        <w:rPr>
          <w:rFonts w:cs="Arial"/>
          <w:bCs/>
          <w:szCs w:val="24"/>
        </w:rPr>
        <w:t>En esa misma fecha</w:t>
      </w:r>
      <w:r w:rsidR="00FE0FCD" w:rsidRPr="003641BD">
        <w:rPr>
          <w:rFonts w:cs="Arial"/>
          <w:bCs/>
          <w:szCs w:val="24"/>
        </w:rPr>
        <w:t xml:space="preserve">, el </w:t>
      </w:r>
      <w:r w:rsidR="005B009F" w:rsidRPr="003641BD">
        <w:rPr>
          <w:rFonts w:cs="Arial"/>
          <w:bCs/>
          <w:i/>
          <w:iCs/>
          <w:szCs w:val="24"/>
        </w:rPr>
        <w:t>Tribunal local</w:t>
      </w:r>
      <w:r w:rsidR="00FE0FCD" w:rsidRPr="003641BD">
        <w:rPr>
          <w:rFonts w:cs="Arial"/>
          <w:bCs/>
          <w:szCs w:val="24"/>
        </w:rPr>
        <w:t xml:space="preserve"> dictó</w:t>
      </w:r>
      <w:r w:rsidR="006C7953">
        <w:rPr>
          <w:rFonts w:cs="Arial"/>
          <w:bCs/>
          <w:strike/>
          <w:szCs w:val="24"/>
        </w:rPr>
        <w:t xml:space="preserve"> </w:t>
      </w:r>
      <w:r w:rsidR="005B009F" w:rsidRPr="003641BD">
        <w:rPr>
          <w:rFonts w:cs="Arial"/>
          <w:bCs/>
          <w:szCs w:val="24"/>
        </w:rPr>
        <w:t>resolución</w:t>
      </w:r>
      <w:r w:rsidR="00FE0FCD" w:rsidRPr="003641BD">
        <w:rPr>
          <w:rFonts w:cs="Arial"/>
          <w:bCs/>
          <w:szCs w:val="24"/>
        </w:rPr>
        <w:t xml:space="preserve">, </w:t>
      </w:r>
      <w:r w:rsidR="00E66B8F" w:rsidRPr="003641BD">
        <w:rPr>
          <w:rFonts w:cs="Arial"/>
          <w:bCs/>
          <w:szCs w:val="24"/>
        </w:rPr>
        <w:t xml:space="preserve">en la que </w:t>
      </w:r>
      <w:r w:rsidR="00B25ABA" w:rsidRPr="003641BD">
        <w:rPr>
          <w:rFonts w:cs="Arial"/>
          <w:bCs/>
          <w:szCs w:val="24"/>
        </w:rPr>
        <w:t xml:space="preserve">declaró inexistentes </w:t>
      </w:r>
      <w:r w:rsidR="00B50810" w:rsidRPr="00B50810">
        <w:rPr>
          <w:rFonts w:cs="Arial"/>
          <w:bCs/>
          <w:szCs w:val="24"/>
        </w:rPr>
        <w:t>las infracciones atribuidas a los denunciados, por la posible comisión de actos anticipados de precampaña, campaña</w:t>
      </w:r>
      <w:r w:rsidR="00B50810">
        <w:rPr>
          <w:rFonts w:cs="Arial"/>
          <w:bCs/>
          <w:szCs w:val="24"/>
        </w:rPr>
        <w:t>, promoción personalizada, uso indebido de recursos públicos y vulneración a los Lineamientos para la Protección de los Derechos de Niñas, Niños y Adolescentes en materia político-electoral</w:t>
      </w:r>
      <w:r w:rsidR="00FE0FCD" w:rsidRPr="003641BD">
        <w:rPr>
          <w:rFonts w:cs="Arial"/>
          <w:bCs/>
          <w:szCs w:val="24"/>
        </w:rPr>
        <w:t>.</w:t>
      </w:r>
    </w:p>
    <w:p w14:paraId="64755EF9" w14:textId="4ED6B3CB" w:rsidR="003641BD" w:rsidRPr="00B2532A" w:rsidRDefault="007C7DB7" w:rsidP="003641BD">
      <w:pPr>
        <w:pStyle w:val="Prrafodelista"/>
        <w:numPr>
          <w:ilvl w:val="1"/>
          <w:numId w:val="1"/>
        </w:numPr>
        <w:ind w:left="0" w:firstLine="0"/>
        <w:contextualSpacing w:val="0"/>
        <w:jc w:val="both"/>
        <w:rPr>
          <w:rFonts w:cs="Arial"/>
          <w:b/>
          <w:bCs/>
          <w:szCs w:val="24"/>
        </w:rPr>
      </w:pPr>
      <w:r>
        <w:rPr>
          <w:rFonts w:eastAsia="Times New Roman" w:cs="Arial"/>
          <w:b/>
          <w:szCs w:val="24"/>
          <w:lang w:eastAsia="es-ES"/>
        </w:rPr>
        <w:t>Juicio electoral</w:t>
      </w:r>
      <w:r w:rsidR="003641BD" w:rsidRPr="003641BD">
        <w:rPr>
          <w:rFonts w:eastAsia="Times New Roman" w:cs="Arial"/>
          <w:b/>
          <w:szCs w:val="24"/>
          <w:lang w:eastAsia="es-ES"/>
        </w:rPr>
        <w:t>.</w:t>
      </w:r>
      <w:r w:rsidR="003641BD" w:rsidRPr="003641BD">
        <w:rPr>
          <w:rFonts w:eastAsia="Times New Roman" w:cs="Arial"/>
          <w:szCs w:val="24"/>
          <w:lang w:eastAsia="es-ES"/>
        </w:rPr>
        <w:t xml:space="preserve"> </w:t>
      </w:r>
      <w:r w:rsidR="00B50810" w:rsidRPr="00B50810">
        <w:rPr>
          <w:rFonts w:eastAsia="Times New Roman" w:cs="Arial"/>
          <w:szCs w:val="24"/>
          <w:lang w:eastAsia="es-ES"/>
        </w:rPr>
        <w:t xml:space="preserve">Inconforme con esta determinación, el </w:t>
      </w:r>
      <w:r w:rsidR="00C26531">
        <w:rPr>
          <w:rFonts w:eastAsia="Times New Roman" w:cs="Arial"/>
          <w:szCs w:val="24"/>
          <w:lang w:eastAsia="es-ES"/>
        </w:rPr>
        <w:t>quince</w:t>
      </w:r>
      <w:r w:rsidR="00B50810" w:rsidRPr="00B50810">
        <w:rPr>
          <w:rFonts w:eastAsia="Times New Roman" w:cs="Arial"/>
          <w:szCs w:val="24"/>
          <w:lang w:eastAsia="es-ES"/>
        </w:rPr>
        <w:t xml:space="preserve"> de febrer</w:t>
      </w:r>
      <w:r w:rsidR="00B50810" w:rsidRPr="00EB6A8B">
        <w:rPr>
          <w:rFonts w:eastAsia="Times New Roman" w:cs="Arial"/>
          <w:szCs w:val="24"/>
          <w:lang w:eastAsia="es-ES"/>
        </w:rPr>
        <w:t>o,</w:t>
      </w:r>
      <w:r w:rsidR="00EB6A8B" w:rsidRPr="00EB6A8B">
        <w:rPr>
          <w:rFonts w:eastAsia="Times New Roman" w:cs="Arial"/>
          <w:szCs w:val="24"/>
          <w:lang w:eastAsia="es-ES"/>
        </w:rPr>
        <w:t xml:space="preserve"> </w:t>
      </w:r>
      <w:r w:rsidR="00EB6A8B" w:rsidRPr="0043012E">
        <w:rPr>
          <w:rFonts w:cs="Arial"/>
          <w:szCs w:val="24"/>
        </w:rPr>
        <w:t xml:space="preserve">Alma </w:t>
      </w:r>
      <w:proofErr w:type="spellStart"/>
      <w:r w:rsidR="00EB6A8B" w:rsidRPr="0043012E">
        <w:rPr>
          <w:rFonts w:cs="Arial"/>
          <w:szCs w:val="24"/>
        </w:rPr>
        <w:t>Edwviges</w:t>
      </w:r>
      <w:proofErr w:type="spellEnd"/>
      <w:r w:rsidR="00EB6A8B" w:rsidRPr="0043012E">
        <w:rPr>
          <w:rFonts w:cs="Arial"/>
          <w:szCs w:val="24"/>
        </w:rPr>
        <w:t xml:space="preserve"> Alcaraz Hernández</w:t>
      </w:r>
      <w:r w:rsidR="00EB6A8B">
        <w:rPr>
          <w:rFonts w:cs="Arial"/>
          <w:szCs w:val="24"/>
        </w:rPr>
        <w:t>, ostentándose co</w:t>
      </w:r>
      <w:r w:rsidR="00415715">
        <w:rPr>
          <w:rFonts w:cs="Arial"/>
          <w:szCs w:val="24"/>
        </w:rPr>
        <w:t>n</w:t>
      </w:r>
      <w:r w:rsidR="00EB6A8B">
        <w:rPr>
          <w:rFonts w:cs="Arial"/>
          <w:szCs w:val="24"/>
        </w:rPr>
        <w:t xml:space="preserve"> la calidad de denunciante</w:t>
      </w:r>
      <w:r w:rsidR="003326B9">
        <w:rPr>
          <w:rFonts w:cs="Arial"/>
          <w:szCs w:val="24"/>
        </w:rPr>
        <w:t>,</w:t>
      </w:r>
      <w:r w:rsidR="00EB6A8B">
        <w:rPr>
          <w:rFonts w:cs="Arial"/>
          <w:szCs w:val="24"/>
        </w:rPr>
        <w:t xml:space="preserve"> </w:t>
      </w:r>
      <w:r w:rsidR="00B50810" w:rsidRPr="00B50810">
        <w:rPr>
          <w:rFonts w:eastAsia="Times New Roman" w:cs="Arial"/>
          <w:szCs w:val="24"/>
          <w:lang w:eastAsia="es-ES"/>
        </w:rPr>
        <w:t>promovió el presente medio de defensa federal.</w:t>
      </w:r>
    </w:p>
    <w:p w14:paraId="7FA761A9" w14:textId="77777777" w:rsidR="00EF5C42" w:rsidRPr="00DE2274" w:rsidRDefault="00EF5C42" w:rsidP="0023074F">
      <w:pPr>
        <w:pStyle w:val="Prrafodelista"/>
        <w:keepNext/>
        <w:numPr>
          <w:ilvl w:val="0"/>
          <w:numId w:val="1"/>
        </w:numPr>
        <w:contextualSpacing w:val="0"/>
        <w:jc w:val="both"/>
        <w:outlineLvl w:val="0"/>
        <w:rPr>
          <w:rFonts w:eastAsiaTheme="majorEastAsia" w:cs="Arial"/>
          <w:b/>
          <w:bCs/>
          <w:kern w:val="32"/>
          <w:szCs w:val="24"/>
        </w:rPr>
      </w:pPr>
      <w:bookmarkStart w:id="8" w:name="_Toc18574862"/>
      <w:bookmarkStart w:id="9" w:name="_Toc96527986"/>
      <w:r w:rsidRPr="00DE2274">
        <w:rPr>
          <w:rFonts w:eastAsiaTheme="majorEastAsia" w:cs="Arial"/>
          <w:b/>
          <w:bCs/>
          <w:kern w:val="32"/>
          <w:szCs w:val="24"/>
        </w:rPr>
        <w:t>COMPETENCIA</w:t>
      </w:r>
      <w:bookmarkEnd w:id="8"/>
      <w:bookmarkEnd w:id="9"/>
    </w:p>
    <w:p w14:paraId="535A87C1" w14:textId="6943FEF1" w:rsidR="00EF5C42" w:rsidRPr="000652BF" w:rsidRDefault="00B2532A" w:rsidP="0023074F">
      <w:pPr>
        <w:jc w:val="both"/>
        <w:rPr>
          <w:rFonts w:cs="Arial"/>
          <w:szCs w:val="24"/>
          <w:lang w:eastAsia="es-ES"/>
        </w:rPr>
      </w:pPr>
      <w:r>
        <w:rPr>
          <w:rFonts w:eastAsiaTheme="minorHAnsi" w:cs="Arial"/>
          <w:szCs w:val="24"/>
        </w:rPr>
        <w:t xml:space="preserve">Esta Sala Regional es competente para conocer y resolver el presente asunto, porque se trata de un juicio electoral en el que se controvierte una resolución emitida en un procedimiento especial sancionador, iniciado por una denuncia presentada con motivo de la posible </w:t>
      </w:r>
      <w:r>
        <w:rPr>
          <w:rFonts w:cs="Arial"/>
          <w:bCs/>
          <w:szCs w:val="24"/>
        </w:rPr>
        <w:t>vulneración de la normativa electoral por parte de la entonces diputada local por el distrito III, Alejandra Gutiérrez Campos, derivado de la difusión de su segundo informe de actividades legislativas como integrante del Congreso del Estado de Guanajuato</w:t>
      </w:r>
      <w:r>
        <w:rPr>
          <w:rFonts w:eastAsiaTheme="minorHAnsi" w:cs="Arial"/>
          <w:szCs w:val="24"/>
        </w:rPr>
        <w:t>, entidad</w:t>
      </w:r>
      <w:r>
        <w:rPr>
          <w:rFonts w:cs="Arial"/>
          <w:szCs w:val="24"/>
          <w:lang w:eastAsia="es-ES"/>
        </w:rPr>
        <w:t xml:space="preserve"> federativa que se ubica en la Segunda Circunscripción Electoral Plurinominal en la que se ejerce jurisdicción</w:t>
      </w:r>
      <w:r w:rsidR="00EF5C42" w:rsidRPr="000652BF">
        <w:rPr>
          <w:rFonts w:cs="Arial"/>
          <w:szCs w:val="24"/>
          <w:lang w:eastAsia="es-ES"/>
        </w:rPr>
        <w:t>.</w:t>
      </w:r>
    </w:p>
    <w:p w14:paraId="5316DE97" w14:textId="43218AC0" w:rsidR="00EF5C42" w:rsidRPr="00DE2274" w:rsidRDefault="00CA1C6F" w:rsidP="0023074F">
      <w:pPr>
        <w:tabs>
          <w:tab w:val="left" w:pos="7185"/>
        </w:tabs>
        <w:jc w:val="both"/>
        <w:rPr>
          <w:rFonts w:eastAsiaTheme="minorHAnsi" w:cs="Arial"/>
          <w:szCs w:val="24"/>
        </w:rPr>
      </w:pPr>
      <w:r w:rsidRPr="00DE2274">
        <w:rPr>
          <w:rFonts w:cs="Arial"/>
          <w:bCs/>
          <w:szCs w:val="24"/>
        </w:rPr>
        <w:t xml:space="preserve">Lo anterior, con fundamento en el </w:t>
      </w:r>
      <w:r w:rsidRPr="00511D39">
        <w:rPr>
          <w:rFonts w:cs="Arial"/>
          <w:bCs/>
          <w:szCs w:val="24"/>
        </w:rPr>
        <w:t>artículo 1</w:t>
      </w:r>
      <w:r w:rsidR="00C40BF1" w:rsidRPr="00511D39">
        <w:rPr>
          <w:rFonts w:cs="Arial"/>
          <w:bCs/>
          <w:szCs w:val="24"/>
        </w:rPr>
        <w:t>76</w:t>
      </w:r>
      <w:r w:rsidRPr="00511D39">
        <w:rPr>
          <w:rFonts w:cs="Arial"/>
          <w:bCs/>
          <w:szCs w:val="24"/>
        </w:rPr>
        <w:t>, fracción XIV, de la Ley Orgánica del Poder Judicial de la Federación, y los Lineamientos</w:t>
      </w:r>
      <w:r w:rsidRPr="00DE2274">
        <w:rPr>
          <w:rFonts w:cs="Arial"/>
          <w:bCs/>
          <w:szCs w:val="24"/>
        </w:rPr>
        <w:t xml:space="preserve"> Generales para la </w:t>
      </w:r>
      <w:r w:rsidRPr="00DE2274">
        <w:rPr>
          <w:rFonts w:cs="Arial"/>
          <w:bCs/>
          <w:szCs w:val="24"/>
        </w:rPr>
        <w:lastRenderedPageBreak/>
        <w:t>Identificación e Integración de Expedientes del Tribunal Electoral del Poder Judicial de la Federación</w:t>
      </w:r>
      <w:r w:rsidRPr="00DE2274">
        <w:rPr>
          <w:rFonts w:cs="Arial"/>
          <w:bCs/>
          <w:szCs w:val="24"/>
          <w:vertAlign w:val="superscript"/>
        </w:rPr>
        <w:footnoteReference w:id="1"/>
      </w:r>
      <w:r w:rsidR="00EF5C42" w:rsidRPr="00DE2274">
        <w:rPr>
          <w:rFonts w:eastAsiaTheme="minorHAnsi" w:cs="Arial"/>
          <w:szCs w:val="24"/>
        </w:rPr>
        <w:t>.</w:t>
      </w:r>
    </w:p>
    <w:p w14:paraId="224C639A" w14:textId="66963D63" w:rsidR="009E71B2" w:rsidRPr="00FC01BB" w:rsidRDefault="00C7313A" w:rsidP="00BA305F">
      <w:pPr>
        <w:pStyle w:val="Prrafodelista"/>
        <w:numPr>
          <w:ilvl w:val="0"/>
          <w:numId w:val="1"/>
        </w:numPr>
        <w:ind w:left="357" w:hanging="357"/>
        <w:contextualSpacing w:val="0"/>
        <w:jc w:val="both"/>
        <w:outlineLvl w:val="0"/>
        <w:rPr>
          <w:rFonts w:eastAsia="Times New Roman" w:cs="Arial"/>
          <w:b/>
          <w:bCs/>
          <w:caps/>
          <w:kern w:val="32"/>
          <w:szCs w:val="24"/>
        </w:rPr>
      </w:pPr>
      <w:bookmarkStart w:id="10" w:name="_Toc96527987"/>
      <w:bookmarkStart w:id="11" w:name="_Toc15486620"/>
      <w:bookmarkStart w:id="12" w:name="_Toc15739417"/>
      <w:bookmarkStart w:id="13" w:name="_Toc16695554"/>
      <w:r>
        <w:rPr>
          <w:rFonts w:eastAsiaTheme="majorEastAsia" w:cs="Arial"/>
          <w:b/>
          <w:kern w:val="32"/>
          <w:szCs w:val="24"/>
        </w:rPr>
        <w:t>IMPROCEDENCIA</w:t>
      </w:r>
      <w:bookmarkEnd w:id="10"/>
    </w:p>
    <w:p w14:paraId="64001F92" w14:textId="4EAAC34F" w:rsidR="00C7313A" w:rsidRPr="00C7313A" w:rsidRDefault="00C7313A" w:rsidP="00C7313A">
      <w:pPr>
        <w:jc w:val="both"/>
        <w:rPr>
          <w:rFonts w:cs="Arial"/>
          <w:szCs w:val="24"/>
        </w:rPr>
      </w:pPr>
      <w:bookmarkStart w:id="14" w:name="_Toc17731335"/>
      <w:bookmarkEnd w:id="11"/>
      <w:bookmarkEnd w:id="12"/>
      <w:bookmarkEnd w:id="13"/>
      <w:r w:rsidRPr="00C7313A">
        <w:rPr>
          <w:rFonts w:cs="Arial"/>
          <w:szCs w:val="24"/>
        </w:rPr>
        <w:t>Con independencia de que se actualice otra causal de improcedencia, esta Sala Regional considera que el medio de impugnación resulta improcedente</w:t>
      </w:r>
      <w:r w:rsidR="0066281A">
        <w:rPr>
          <w:rFonts w:cs="Arial"/>
          <w:szCs w:val="24"/>
        </w:rPr>
        <w:t>,</w:t>
      </w:r>
      <w:r w:rsidRPr="00C7313A">
        <w:rPr>
          <w:rFonts w:cs="Arial"/>
          <w:szCs w:val="24"/>
        </w:rPr>
        <w:t xml:space="preserve"> de conformidad con lo previsto por el artículo 10, párrafo 1, inciso c), en relación con el diverso </w:t>
      </w:r>
      <w:r>
        <w:rPr>
          <w:rFonts w:cs="Arial"/>
          <w:szCs w:val="24"/>
        </w:rPr>
        <w:t>13</w:t>
      </w:r>
      <w:r w:rsidRPr="00C7313A">
        <w:rPr>
          <w:rFonts w:cs="Arial"/>
          <w:szCs w:val="24"/>
        </w:rPr>
        <w:t xml:space="preserve">, </w:t>
      </w:r>
      <w:r>
        <w:rPr>
          <w:rFonts w:cs="Arial"/>
          <w:szCs w:val="24"/>
        </w:rPr>
        <w:t>numeral</w:t>
      </w:r>
      <w:r w:rsidRPr="00C7313A">
        <w:rPr>
          <w:rFonts w:cs="Arial"/>
          <w:szCs w:val="24"/>
        </w:rPr>
        <w:t xml:space="preserve"> 1, inciso </w:t>
      </w:r>
      <w:r>
        <w:rPr>
          <w:rFonts w:cs="Arial"/>
          <w:szCs w:val="24"/>
        </w:rPr>
        <w:t>a</w:t>
      </w:r>
      <w:r w:rsidRPr="00C7313A">
        <w:rPr>
          <w:rFonts w:cs="Arial"/>
          <w:szCs w:val="24"/>
        </w:rPr>
        <w:t xml:space="preserve">), ambos de la </w:t>
      </w:r>
      <w:r w:rsidRPr="00C7313A">
        <w:rPr>
          <w:rFonts w:cs="Arial"/>
          <w:i/>
          <w:iCs/>
          <w:szCs w:val="24"/>
        </w:rPr>
        <w:t>Ley de Medios</w:t>
      </w:r>
      <w:r w:rsidR="0043012E" w:rsidRPr="009615E3">
        <w:rPr>
          <w:rFonts w:cs="Arial"/>
          <w:szCs w:val="24"/>
        </w:rPr>
        <w:t xml:space="preserve">, toda vez que quien lo promueve </w:t>
      </w:r>
      <w:r w:rsidR="0043012E" w:rsidRPr="009615E3">
        <w:rPr>
          <w:rFonts w:cs="Arial"/>
          <w:b/>
          <w:bCs/>
          <w:szCs w:val="24"/>
        </w:rPr>
        <w:t>carece</w:t>
      </w:r>
      <w:r w:rsidR="0043012E" w:rsidRPr="008270B5">
        <w:rPr>
          <w:rFonts w:cs="Arial"/>
          <w:b/>
          <w:bCs/>
          <w:szCs w:val="24"/>
        </w:rPr>
        <w:t xml:space="preserve"> de legitimación</w:t>
      </w:r>
      <w:r w:rsidR="0043012E">
        <w:rPr>
          <w:rFonts w:cs="Arial"/>
          <w:b/>
          <w:bCs/>
          <w:szCs w:val="24"/>
        </w:rPr>
        <w:t xml:space="preserve"> </w:t>
      </w:r>
      <w:r w:rsidR="0043012E">
        <w:rPr>
          <w:rFonts w:cs="Arial"/>
          <w:szCs w:val="24"/>
        </w:rPr>
        <w:t>para hacerlo</w:t>
      </w:r>
      <w:r w:rsidRPr="00C7313A">
        <w:rPr>
          <w:rFonts w:cs="Arial"/>
          <w:szCs w:val="24"/>
        </w:rPr>
        <w:t>.</w:t>
      </w:r>
    </w:p>
    <w:p w14:paraId="73C7FD47" w14:textId="77777777" w:rsidR="00C7313A" w:rsidRPr="00C7313A" w:rsidRDefault="00C7313A" w:rsidP="00C7313A">
      <w:pPr>
        <w:jc w:val="both"/>
        <w:rPr>
          <w:rFonts w:cs="Arial"/>
          <w:szCs w:val="24"/>
        </w:rPr>
      </w:pPr>
      <w:r w:rsidRPr="00C7313A">
        <w:rPr>
          <w:rFonts w:cs="Arial"/>
          <w:szCs w:val="24"/>
        </w:rPr>
        <w:t xml:space="preserve">Es importante destacar que la legitimación activa en el proceso o </w:t>
      </w:r>
      <w:r w:rsidRPr="00C7313A">
        <w:rPr>
          <w:rFonts w:cs="Arial"/>
          <w:i/>
          <w:szCs w:val="24"/>
        </w:rPr>
        <w:t xml:space="preserve">ad </w:t>
      </w:r>
      <w:proofErr w:type="spellStart"/>
      <w:r w:rsidRPr="00C7313A">
        <w:rPr>
          <w:rFonts w:cs="Arial"/>
          <w:i/>
          <w:szCs w:val="24"/>
        </w:rPr>
        <w:t>procesum</w:t>
      </w:r>
      <w:proofErr w:type="spellEnd"/>
      <w:r w:rsidRPr="00C7313A">
        <w:rPr>
          <w:rFonts w:cs="Arial"/>
          <w:i/>
          <w:szCs w:val="24"/>
        </w:rPr>
        <w:t xml:space="preserve"> </w:t>
      </w:r>
      <w:r w:rsidRPr="00C7313A">
        <w:rPr>
          <w:rFonts w:cs="Arial"/>
          <w:szCs w:val="24"/>
        </w:rPr>
        <w:t xml:space="preserve">consiste en la aptitud o circunstancia especial que la ley otorga a una persona para ser parte, en calidad de demandante, en un juicio o proceso determinado, es decir, cuando </w:t>
      </w:r>
      <w:r w:rsidRPr="00C7313A">
        <w:rPr>
          <w:rFonts w:cs="Arial"/>
          <w:szCs w:val="24"/>
          <w:lang w:eastAsia="es-MX"/>
        </w:rPr>
        <w:t xml:space="preserve">la acción es ejercitada en el juicio por aquel que tiene aptitud para hacer valer el derecho que se cuestiona, bien porque se ostente como titular del mismo o </w:t>
      </w:r>
      <w:r w:rsidRPr="003A2391">
        <w:rPr>
          <w:rFonts w:cs="Arial"/>
          <w:b/>
          <w:bCs/>
          <w:szCs w:val="24"/>
          <w:lang w:eastAsia="es-MX"/>
        </w:rPr>
        <w:t>porque cuente con la representación de su titular</w:t>
      </w:r>
      <w:r w:rsidRPr="00C7313A">
        <w:rPr>
          <w:rFonts w:cs="Arial"/>
          <w:szCs w:val="24"/>
          <w:lang w:eastAsia="es-MX"/>
        </w:rPr>
        <w:t>;</w:t>
      </w:r>
      <w:r w:rsidRPr="00C7313A">
        <w:rPr>
          <w:rFonts w:cs="Arial"/>
          <w:szCs w:val="24"/>
        </w:rPr>
        <w:t xml:space="preserve"> de ahí que la falta de este presupuesto procesal haga improcedente el juicio o recurso electoral</w:t>
      </w:r>
      <w:r w:rsidRPr="0011725E">
        <w:rPr>
          <w:rStyle w:val="Refdenotaalpie"/>
          <w:rFonts w:cs="Arial"/>
          <w:szCs w:val="24"/>
        </w:rPr>
        <w:footnoteReference w:id="2"/>
      </w:r>
      <w:r w:rsidRPr="00C7313A">
        <w:rPr>
          <w:rFonts w:cs="Arial"/>
          <w:szCs w:val="24"/>
        </w:rPr>
        <w:t>.</w:t>
      </w:r>
    </w:p>
    <w:p w14:paraId="5A4C7372" w14:textId="0734AB9D" w:rsidR="00C7313A" w:rsidRPr="00C7313A" w:rsidRDefault="00EB5DE4" w:rsidP="00C7313A">
      <w:pPr>
        <w:jc w:val="both"/>
        <w:rPr>
          <w:rFonts w:eastAsiaTheme="minorHAnsi" w:cs="Arial"/>
          <w:spacing w:val="4"/>
          <w:szCs w:val="24"/>
        </w:rPr>
      </w:pPr>
      <w:r>
        <w:rPr>
          <w:rFonts w:cs="Arial"/>
          <w:szCs w:val="24"/>
          <w:lang w:eastAsia="es-MX"/>
        </w:rPr>
        <w:t xml:space="preserve">El </w:t>
      </w:r>
      <w:r w:rsidR="00C86B99">
        <w:rPr>
          <w:rFonts w:cs="Arial"/>
          <w:szCs w:val="24"/>
          <w:lang w:eastAsia="es-MX"/>
        </w:rPr>
        <w:t xml:space="preserve">artículo </w:t>
      </w:r>
      <w:r w:rsidR="00C86B99" w:rsidRPr="001F3B60">
        <w:rPr>
          <w:rFonts w:cs="Arial"/>
          <w:szCs w:val="24"/>
        </w:rPr>
        <w:t>13</w:t>
      </w:r>
      <w:r w:rsidR="0066281A">
        <w:rPr>
          <w:rFonts w:cs="Arial"/>
          <w:szCs w:val="24"/>
        </w:rPr>
        <w:t>,</w:t>
      </w:r>
      <w:r w:rsidR="00C86B99" w:rsidRPr="001F3B60">
        <w:rPr>
          <w:rFonts w:cs="Arial"/>
          <w:szCs w:val="24"/>
        </w:rPr>
        <w:t xml:space="preserve"> párrafo 1, inciso a), de la </w:t>
      </w:r>
      <w:r w:rsidR="00C86B99">
        <w:rPr>
          <w:rFonts w:cs="Arial"/>
          <w:i/>
          <w:iCs/>
          <w:szCs w:val="24"/>
        </w:rPr>
        <w:t>Ley de Medios,</w:t>
      </w:r>
      <w:r w:rsidR="00C86B99" w:rsidRPr="001F3B60">
        <w:rPr>
          <w:rFonts w:cs="Arial"/>
          <w:szCs w:val="24"/>
        </w:rPr>
        <w:t xml:space="preserve"> </w:t>
      </w:r>
      <w:r w:rsidR="00C86B99">
        <w:rPr>
          <w:rFonts w:cs="Arial"/>
          <w:szCs w:val="24"/>
        </w:rPr>
        <w:t>señala</w:t>
      </w:r>
      <w:r w:rsidR="00C86B99" w:rsidRPr="001F3B60">
        <w:rPr>
          <w:rFonts w:cs="Arial"/>
          <w:szCs w:val="24"/>
        </w:rPr>
        <w:t xml:space="preserve"> que la presentación de los medios de impugnación corresponde a los partidos políticos a través de sus representantes legítimos, entendiéndose por estos</w:t>
      </w:r>
      <w:r w:rsidR="0043012E">
        <w:rPr>
          <w:rFonts w:cs="Arial"/>
          <w:szCs w:val="24"/>
        </w:rPr>
        <w:t xml:space="preserve">: </w:t>
      </w:r>
      <w:r w:rsidR="0043012E" w:rsidRPr="00C80750">
        <w:rPr>
          <w:rFonts w:cs="Arial"/>
          <w:b/>
          <w:bCs/>
          <w:szCs w:val="24"/>
        </w:rPr>
        <w:t>i.</w:t>
      </w:r>
      <w:r w:rsidR="0043012E" w:rsidRPr="001F3B60">
        <w:rPr>
          <w:rFonts w:cs="Arial"/>
          <w:szCs w:val="24"/>
        </w:rPr>
        <w:t xml:space="preserve"> los registrados formalmente ante el órgano electoral responsable, cuando éste haya dictado el acto o resolución impugnado; en este caso, solo podrán actuar ante el órgano en el cual estén acreditados</w:t>
      </w:r>
      <w:r w:rsidR="0043012E">
        <w:rPr>
          <w:rFonts w:cs="Arial"/>
          <w:szCs w:val="24"/>
        </w:rPr>
        <w:t xml:space="preserve">; </w:t>
      </w:r>
      <w:r w:rsidR="0043012E" w:rsidRPr="00C80750">
        <w:rPr>
          <w:rFonts w:cs="Arial"/>
          <w:b/>
          <w:bCs/>
          <w:szCs w:val="24"/>
        </w:rPr>
        <w:t>ii.</w:t>
      </w:r>
      <w:r w:rsidR="0043012E">
        <w:rPr>
          <w:rFonts w:cs="Arial"/>
          <w:b/>
          <w:bCs/>
          <w:szCs w:val="24"/>
        </w:rPr>
        <w:t xml:space="preserve"> </w:t>
      </w:r>
      <w:r w:rsidR="0043012E" w:rsidRPr="00C80750">
        <w:rPr>
          <w:rFonts w:cs="Arial"/>
          <w:szCs w:val="24"/>
        </w:rPr>
        <w:t>los miembros de</w:t>
      </w:r>
      <w:r w:rsidR="0066281A">
        <w:rPr>
          <w:rFonts w:cs="Arial"/>
          <w:szCs w:val="24"/>
        </w:rPr>
        <w:t>,</w:t>
      </w:r>
      <w:r w:rsidR="0043012E">
        <w:rPr>
          <w:rFonts w:cs="Arial"/>
          <w:szCs w:val="24"/>
        </w:rPr>
        <w:t xml:space="preserve"> entre otros,</w:t>
      </w:r>
      <w:r w:rsidR="0043012E" w:rsidRPr="00C80750">
        <w:rPr>
          <w:rFonts w:cs="Arial"/>
          <w:szCs w:val="24"/>
        </w:rPr>
        <w:t xml:space="preserve"> los comités </w:t>
      </w:r>
      <w:r w:rsidR="0043012E">
        <w:rPr>
          <w:rFonts w:cs="Arial"/>
          <w:szCs w:val="24"/>
        </w:rPr>
        <w:t>estatales</w:t>
      </w:r>
      <w:r w:rsidR="0043012E" w:rsidRPr="00C80750">
        <w:rPr>
          <w:rFonts w:cs="Arial"/>
          <w:szCs w:val="24"/>
        </w:rPr>
        <w:t>. En este caso, deberán acreditar su personería con el</w:t>
      </w:r>
      <w:r w:rsidR="0043012E">
        <w:rPr>
          <w:rFonts w:cs="Arial"/>
          <w:szCs w:val="24"/>
        </w:rPr>
        <w:t xml:space="preserve"> </w:t>
      </w:r>
      <w:r w:rsidR="0043012E" w:rsidRPr="00C80750">
        <w:rPr>
          <w:rFonts w:cs="Arial"/>
          <w:szCs w:val="24"/>
        </w:rPr>
        <w:t xml:space="preserve">nombramiento hecho </w:t>
      </w:r>
      <w:r w:rsidRPr="00C80750">
        <w:rPr>
          <w:rFonts w:cs="Arial"/>
          <w:szCs w:val="24"/>
        </w:rPr>
        <w:t>de acuerdo con</w:t>
      </w:r>
      <w:r w:rsidR="0043012E" w:rsidRPr="00C80750">
        <w:rPr>
          <w:rFonts w:cs="Arial"/>
          <w:szCs w:val="24"/>
        </w:rPr>
        <w:t xml:space="preserve"> los estatutos del partido; y</w:t>
      </w:r>
      <w:r w:rsidR="0043012E">
        <w:rPr>
          <w:rFonts w:cs="Arial"/>
          <w:szCs w:val="24"/>
        </w:rPr>
        <w:t xml:space="preserve">, </w:t>
      </w:r>
      <w:proofErr w:type="spellStart"/>
      <w:r w:rsidR="0043012E" w:rsidRPr="00C80750">
        <w:rPr>
          <w:rFonts w:cs="Arial"/>
          <w:b/>
          <w:bCs/>
          <w:szCs w:val="24"/>
        </w:rPr>
        <w:t>iii</w:t>
      </w:r>
      <w:proofErr w:type="spellEnd"/>
      <w:r w:rsidR="0043012E" w:rsidRPr="00C80750">
        <w:rPr>
          <w:rFonts w:cs="Arial"/>
          <w:b/>
          <w:bCs/>
          <w:szCs w:val="24"/>
        </w:rPr>
        <w:t>.</w:t>
      </w:r>
      <w:r w:rsidR="0043012E">
        <w:rPr>
          <w:rFonts w:cs="Arial"/>
          <w:b/>
          <w:bCs/>
          <w:szCs w:val="24"/>
        </w:rPr>
        <w:t xml:space="preserve"> </w:t>
      </w:r>
      <w:r w:rsidR="0043012E" w:rsidRPr="00C80750">
        <w:rPr>
          <w:rFonts w:cs="Arial"/>
          <w:szCs w:val="24"/>
        </w:rPr>
        <w:t>los que tengan facultades de representación</w:t>
      </w:r>
      <w:r w:rsidR="0066281A">
        <w:rPr>
          <w:rFonts w:cs="Arial"/>
          <w:szCs w:val="24"/>
        </w:rPr>
        <w:t>,</w:t>
      </w:r>
      <w:r w:rsidR="0043012E" w:rsidRPr="00C80750">
        <w:rPr>
          <w:rFonts w:cs="Arial"/>
          <w:szCs w:val="24"/>
        </w:rPr>
        <w:t xml:space="preserve"> conforme a sus estatutos o mediante poder</w:t>
      </w:r>
      <w:r w:rsidR="0043012E">
        <w:rPr>
          <w:rFonts w:cs="Arial"/>
          <w:szCs w:val="24"/>
        </w:rPr>
        <w:t xml:space="preserve"> </w:t>
      </w:r>
      <w:r w:rsidR="0043012E" w:rsidRPr="00C80750">
        <w:rPr>
          <w:rFonts w:cs="Arial"/>
          <w:szCs w:val="24"/>
        </w:rPr>
        <w:t>otorgado en escritura pública por los funcionarios del partido facultados para ello.</w:t>
      </w:r>
    </w:p>
    <w:p w14:paraId="0983371E" w14:textId="79FCEB8C" w:rsidR="00C7313A" w:rsidRPr="00C7313A" w:rsidRDefault="00C7313A" w:rsidP="00C7313A">
      <w:pPr>
        <w:jc w:val="both"/>
        <w:rPr>
          <w:rFonts w:eastAsia="Times New Roman" w:cs="Arial"/>
          <w:szCs w:val="24"/>
          <w:lang w:val="es-ES"/>
        </w:rPr>
      </w:pPr>
      <w:r w:rsidRPr="00C7313A">
        <w:rPr>
          <w:rFonts w:cs="Arial"/>
          <w:spacing w:val="4"/>
          <w:szCs w:val="24"/>
        </w:rPr>
        <w:lastRenderedPageBreak/>
        <w:t>En el caso concreto, por medio de este juicio</w:t>
      </w:r>
      <w:r w:rsidRPr="00C7313A">
        <w:rPr>
          <w:rFonts w:cs="Arial"/>
          <w:szCs w:val="24"/>
        </w:rPr>
        <w:t>, se</w:t>
      </w:r>
      <w:r w:rsidRPr="00C7313A">
        <w:rPr>
          <w:rFonts w:cs="Arial"/>
          <w:spacing w:val="4"/>
          <w:szCs w:val="24"/>
        </w:rPr>
        <w:t xml:space="preserve"> busca controvertir la resolución emitida por </w:t>
      </w:r>
      <w:r w:rsidRPr="00C7313A">
        <w:rPr>
          <w:rFonts w:cs="Arial"/>
          <w:szCs w:val="24"/>
        </w:rPr>
        <w:t xml:space="preserve">el </w:t>
      </w:r>
      <w:r w:rsidRPr="00C7313A">
        <w:rPr>
          <w:rFonts w:cs="Arial"/>
          <w:i/>
          <w:szCs w:val="24"/>
        </w:rPr>
        <w:t>Tribunal local</w:t>
      </w:r>
      <w:r w:rsidRPr="00C7313A">
        <w:rPr>
          <w:rFonts w:cs="Arial"/>
          <w:szCs w:val="24"/>
        </w:rPr>
        <w:t xml:space="preserve"> en el procedimiento especial sancionador TEEG-PES-1</w:t>
      </w:r>
      <w:r w:rsidR="0043012E">
        <w:rPr>
          <w:rFonts w:cs="Arial"/>
          <w:szCs w:val="24"/>
        </w:rPr>
        <w:t>04</w:t>
      </w:r>
      <w:r w:rsidRPr="00C7313A">
        <w:rPr>
          <w:rFonts w:cs="Arial"/>
          <w:szCs w:val="24"/>
        </w:rPr>
        <w:t>/2021, iniciado con motivo de la denuncia presentada por MORENA</w:t>
      </w:r>
      <w:r w:rsidR="0043012E">
        <w:rPr>
          <w:rFonts w:cs="Arial"/>
          <w:szCs w:val="24"/>
        </w:rPr>
        <w:t xml:space="preserve">, a través de </w:t>
      </w:r>
      <w:r w:rsidR="0043012E" w:rsidRPr="0043012E">
        <w:rPr>
          <w:rFonts w:cs="Arial"/>
          <w:szCs w:val="24"/>
        </w:rPr>
        <w:t xml:space="preserve">Alma </w:t>
      </w:r>
      <w:proofErr w:type="spellStart"/>
      <w:r w:rsidR="0043012E" w:rsidRPr="0043012E">
        <w:rPr>
          <w:rFonts w:cs="Arial"/>
          <w:szCs w:val="24"/>
        </w:rPr>
        <w:t>Edwviges</w:t>
      </w:r>
      <w:proofErr w:type="spellEnd"/>
      <w:r w:rsidR="0043012E" w:rsidRPr="0043012E">
        <w:rPr>
          <w:rFonts w:cs="Arial"/>
          <w:szCs w:val="24"/>
        </w:rPr>
        <w:t xml:space="preserve"> Alcaraz Hernández</w:t>
      </w:r>
      <w:r w:rsidR="0043012E">
        <w:rPr>
          <w:rFonts w:cs="Arial"/>
          <w:szCs w:val="24"/>
        </w:rPr>
        <w:t xml:space="preserve">, en su calidad de Secretaria General en </w:t>
      </w:r>
      <w:r w:rsidR="0043012E" w:rsidRPr="00331FDC">
        <w:rPr>
          <w:rFonts w:cs="Arial"/>
          <w:szCs w:val="24"/>
        </w:rPr>
        <w:t xml:space="preserve">funciones de </w:t>
      </w:r>
      <w:r w:rsidR="00EB5DE4" w:rsidRPr="00331FDC">
        <w:rPr>
          <w:rFonts w:cs="Arial"/>
          <w:szCs w:val="24"/>
        </w:rPr>
        <w:t xml:space="preserve">presidenta </w:t>
      </w:r>
      <w:r w:rsidR="0043012E" w:rsidRPr="00331FDC">
        <w:rPr>
          <w:rFonts w:cs="Arial"/>
          <w:szCs w:val="24"/>
        </w:rPr>
        <w:t>del</w:t>
      </w:r>
      <w:r w:rsidR="0043012E">
        <w:rPr>
          <w:rFonts w:cs="Arial"/>
          <w:szCs w:val="24"/>
        </w:rPr>
        <w:t xml:space="preserve"> </w:t>
      </w:r>
      <w:r w:rsidR="00044DE4">
        <w:rPr>
          <w:rFonts w:cs="Arial"/>
          <w:i/>
          <w:iCs/>
          <w:szCs w:val="24"/>
        </w:rPr>
        <w:t>CEE</w:t>
      </w:r>
      <w:r w:rsidR="0043012E">
        <w:rPr>
          <w:rFonts w:cs="Arial"/>
          <w:szCs w:val="24"/>
        </w:rPr>
        <w:t xml:space="preserve">, en </w:t>
      </w:r>
      <w:r w:rsidRPr="00C7313A">
        <w:rPr>
          <w:rFonts w:cs="Arial"/>
          <w:szCs w:val="24"/>
        </w:rPr>
        <w:t>contra</w:t>
      </w:r>
      <w:r w:rsidR="009D02EE">
        <w:rPr>
          <w:rFonts w:cs="Arial"/>
          <w:szCs w:val="24"/>
        </w:rPr>
        <w:t xml:space="preserve"> de</w:t>
      </w:r>
      <w:r w:rsidRPr="00C7313A">
        <w:rPr>
          <w:rFonts w:cs="Arial"/>
          <w:szCs w:val="24"/>
        </w:rPr>
        <w:t xml:space="preserve"> </w:t>
      </w:r>
      <w:r w:rsidR="0043012E">
        <w:rPr>
          <w:rFonts w:cs="Arial"/>
          <w:bCs/>
          <w:szCs w:val="24"/>
        </w:rPr>
        <w:t>Alejandra Gutiérrez Campos</w:t>
      </w:r>
      <w:r w:rsidRPr="00C7313A">
        <w:rPr>
          <w:rFonts w:eastAsiaTheme="minorHAnsi" w:cs="Arial"/>
          <w:szCs w:val="24"/>
        </w:rPr>
        <w:t xml:space="preserve">, en su carácter de entonces </w:t>
      </w:r>
      <w:r w:rsidR="0043012E">
        <w:rPr>
          <w:rFonts w:eastAsiaTheme="minorHAnsi" w:cs="Arial"/>
          <w:szCs w:val="24"/>
        </w:rPr>
        <w:t>diputada local por el distrito III del Estado de Guanajuato</w:t>
      </w:r>
      <w:r w:rsidR="0066281A">
        <w:rPr>
          <w:rFonts w:eastAsiaTheme="minorHAnsi" w:cs="Arial"/>
          <w:szCs w:val="24"/>
        </w:rPr>
        <w:t>,</w:t>
      </w:r>
      <w:r w:rsidR="00285AA2">
        <w:rPr>
          <w:rFonts w:eastAsiaTheme="minorHAnsi" w:cs="Arial"/>
          <w:szCs w:val="24"/>
        </w:rPr>
        <w:t xml:space="preserve"> y el </w:t>
      </w:r>
      <w:r w:rsidR="00285AA2">
        <w:rPr>
          <w:rFonts w:eastAsiaTheme="minorHAnsi" w:cs="Arial"/>
          <w:i/>
          <w:iCs/>
          <w:szCs w:val="24"/>
        </w:rPr>
        <w:t>PAN</w:t>
      </w:r>
      <w:r w:rsidR="00285AA2">
        <w:rPr>
          <w:rFonts w:eastAsiaTheme="minorHAnsi" w:cs="Arial"/>
          <w:szCs w:val="24"/>
        </w:rPr>
        <w:t xml:space="preserve"> por </w:t>
      </w:r>
      <w:r w:rsidR="00285AA2">
        <w:rPr>
          <w:rFonts w:eastAsiaTheme="minorHAnsi" w:cs="Arial"/>
          <w:i/>
          <w:iCs/>
          <w:szCs w:val="24"/>
        </w:rPr>
        <w:t>culpa in vigilando</w:t>
      </w:r>
      <w:r w:rsidRPr="00C7313A">
        <w:rPr>
          <w:rFonts w:cs="Arial"/>
          <w:szCs w:val="24"/>
        </w:rPr>
        <w:t>.</w:t>
      </w:r>
    </w:p>
    <w:p w14:paraId="09E63339" w14:textId="56F86690" w:rsidR="00C7313A" w:rsidRPr="00C7313A" w:rsidRDefault="00C7313A" w:rsidP="00C7313A">
      <w:pPr>
        <w:jc w:val="both"/>
        <w:rPr>
          <w:rFonts w:cs="Arial"/>
          <w:szCs w:val="24"/>
        </w:rPr>
      </w:pPr>
      <w:r w:rsidRPr="00C7313A">
        <w:rPr>
          <w:rFonts w:cs="Arial"/>
          <w:szCs w:val="24"/>
        </w:rPr>
        <w:t xml:space="preserve">Al respecto, este órgano jurisdiccional advierte </w:t>
      </w:r>
      <w:r w:rsidR="0043012E">
        <w:rPr>
          <w:rFonts w:cs="Arial"/>
          <w:szCs w:val="24"/>
        </w:rPr>
        <w:t>que quien suscribe la demanda</w:t>
      </w:r>
      <w:r w:rsidR="00DB3E67">
        <w:rPr>
          <w:rFonts w:cs="Arial"/>
          <w:szCs w:val="24"/>
        </w:rPr>
        <w:t>,</w:t>
      </w:r>
      <w:r w:rsidRPr="00C7313A">
        <w:rPr>
          <w:rFonts w:cs="Arial"/>
          <w:szCs w:val="24"/>
        </w:rPr>
        <w:t xml:space="preserve"> se ostenta como </w:t>
      </w:r>
      <w:r w:rsidR="0043012E">
        <w:rPr>
          <w:rFonts w:cs="Arial"/>
          <w:szCs w:val="24"/>
        </w:rPr>
        <w:t>parte denunciante</w:t>
      </w:r>
      <w:r w:rsidRPr="00C7313A">
        <w:rPr>
          <w:rFonts w:cs="Arial"/>
          <w:szCs w:val="24"/>
        </w:rPr>
        <w:t xml:space="preserve"> </w:t>
      </w:r>
      <w:r w:rsidR="0043012E">
        <w:rPr>
          <w:rFonts w:cs="Arial"/>
          <w:szCs w:val="24"/>
        </w:rPr>
        <w:t>d</w:t>
      </w:r>
      <w:r w:rsidRPr="00C7313A">
        <w:rPr>
          <w:rFonts w:cs="Arial"/>
          <w:szCs w:val="24"/>
        </w:rPr>
        <w:t>el procedimiento especial sancionador substanciado por la autoridad administrativa electoral</w:t>
      </w:r>
      <w:r w:rsidR="0043012E">
        <w:rPr>
          <w:rFonts w:cs="Arial"/>
          <w:szCs w:val="24"/>
        </w:rPr>
        <w:t xml:space="preserve"> y resuelto por el tribunal responsable</w:t>
      </w:r>
      <w:r w:rsidRPr="00C7313A">
        <w:rPr>
          <w:rFonts w:cs="Arial"/>
          <w:szCs w:val="24"/>
        </w:rPr>
        <w:t>.</w:t>
      </w:r>
    </w:p>
    <w:p w14:paraId="5F47C375" w14:textId="3CA2BBD9" w:rsidR="00C7313A" w:rsidRPr="00C7313A" w:rsidRDefault="0043012E" w:rsidP="00C7313A">
      <w:pPr>
        <w:jc w:val="both"/>
        <w:rPr>
          <w:rFonts w:cs="Arial"/>
          <w:szCs w:val="24"/>
        </w:rPr>
      </w:pPr>
      <w:r>
        <w:rPr>
          <w:rFonts w:cs="Arial"/>
          <w:szCs w:val="24"/>
        </w:rPr>
        <w:t>Sin embargo,</w:t>
      </w:r>
      <w:r w:rsidR="003A2391">
        <w:rPr>
          <w:rFonts w:cs="Arial"/>
          <w:szCs w:val="24"/>
        </w:rPr>
        <w:t xml:space="preserve"> al margen de lo manifestado en </w:t>
      </w:r>
      <w:r w:rsidR="00B75C39">
        <w:rPr>
          <w:rFonts w:cs="Arial"/>
          <w:szCs w:val="24"/>
        </w:rPr>
        <w:t>dicho escrito</w:t>
      </w:r>
      <w:r w:rsidR="003A2391">
        <w:rPr>
          <w:rFonts w:cs="Arial"/>
          <w:szCs w:val="24"/>
        </w:rPr>
        <w:t>,</w:t>
      </w:r>
      <w:r>
        <w:rPr>
          <w:rFonts w:cs="Arial"/>
          <w:szCs w:val="24"/>
        </w:rPr>
        <w:t xml:space="preserve"> en concepto de esta</w:t>
      </w:r>
      <w:r w:rsidR="00C7313A" w:rsidRPr="00C7313A">
        <w:rPr>
          <w:rFonts w:cs="Arial"/>
          <w:szCs w:val="24"/>
        </w:rPr>
        <w:t xml:space="preserve"> Sala</w:t>
      </w:r>
      <w:r>
        <w:rPr>
          <w:rFonts w:cs="Arial"/>
          <w:szCs w:val="24"/>
        </w:rPr>
        <w:t xml:space="preserve"> Regional,</w:t>
      </w:r>
      <w:r w:rsidR="00C7313A" w:rsidRPr="00C7313A">
        <w:rPr>
          <w:rFonts w:cs="Arial"/>
          <w:szCs w:val="24"/>
        </w:rPr>
        <w:t xml:space="preserve"> </w:t>
      </w:r>
      <w:r>
        <w:rPr>
          <w:rFonts w:cs="Arial"/>
          <w:szCs w:val="24"/>
        </w:rPr>
        <w:t>la</w:t>
      </w:r>
      <w:r w:rsidR="00C7313A" w:rsidRPr="00C7313A">
        <w:rPr>
          <w:rFonts w:cs="Arial"/>
          <w:szCs w:val="24"/>
        </w:rPr>
        <w:t xml:space="preserve"> compareciente carece de </w:t>
      </w:r>
      <w:r>
        <w:rPr>
          <w:rFonts w:cs="Arial"/>
          <w:szCs w:val="24"/>
        </w:rPr>
        <w:t>legitimación</w:t>
      </w:r>
      <w:r w:rsidR="00C7313A" w:rsidRPr="00C7313A">
        <w:rPr>
          <w:rFonts w:cs="Arial"/>
          <w:szCs w:val="24"/>
        </w:rPr>
        <w:t xml:space="preserve"> para </w:t>
      </w:r>
      <w:r w:rsidR="003D180B">
        <w:rPr>
          <w:rFonts w:cs="Arial"/>
          <w:szCs w:val="24"/>
        </w:rPr>
        <w:t xml:space="preserve">promover </w:t>
      </w:r>
      <w:r>
        <w:rPr>
          <w:rFonts w:eastAsiaTheme="minorHAnsi" w:cs="Arial"/>
          <w:szCs w:val="24"/>
        </w:rPr>
        <w:t>el presente juicio electoral</w:t>
      </w:r>
      <w:r w:rsidR="003D180B" w:rsidRPr="00C7313A">
        <w:rPr>
          <w:rFonts w:cs="Arial"/>
          <w:szCs w:val="24"/>
        </w:rPr>
        <w:t xml:space="preserve"> a nombre de </w:t>
      </w:r>
      <w:r w:rsidR="003D180B">
        <w:rPr>
          <w:rFonts w:eastAsiaTheme="minorHAnsi" w:cs="Arial"/>
          <w:szCs w:val="24"/>
        </w:rPr>
        <w:t>MORENA,</w:t>
      </w:r>
      <w:r w:rsidR="00C7313A" w:rsidRPr="00C7313A">
        <w:rPr>
          <w:rFonts w:cs="Arial"/>
          <w:szCs w:val="24"/>
        </w:rPr>
        <w:t xml:space="preserve"> como se razona a continuación.</w:t>
      </w:r>
    </w:p>
    <w:p w14:paraId="43606427" w14:textId="5BA087DA" w:rsidR="00DB3E67" w:rsidRPr="00DB3E67" w:rsidRDefault="00DB3E67" w:rsidP="00C7313A">
      <w:pPr>
        <w:jc w:val="both"/>
        <w:rPr>
          <w:rFonts w:cs="Arial"/>
          <w:i/>
          <w:iCs/>
          <w:szCs w:val="24"/>
        </w:rPr>
      </w:pPr>
      <w:r>
        <w:rPr>
          <w:rFonts w:cs="Arial"/>
          <w:szCs w:val="24"/>
        </w:rPr>
        <w:t>Al radicar la denuncia</w:t>
      </w:r>
      <w:r w:rsidR="00C7313A" w:rsidRPr="00C7313A">
        <w:rPr>
          <w:rFonts w:cs="Arial"/>
          <w:szCs w:val="24"/>
        </w:rPr>
        <w:t xml:space="preserve">, la </w:t>
      </w:r>
      <w:r w:rsidR="00B75C39" w:rsidRPr="00B75C39">
        <w:rPr>
          <w:rFonts w:cs="Arial"/>
          <w:szCs w:val="24"/>
        </w:rPr>
        <w:t>Unidad Técnica Jurídica y de lo Contencioso Electoral del</w:t>
      </w:r>
      <w:r w:rsidR="00B75C39" w:rsidRPr="00B75C39">
        <w:rPr>
          <w:rFonts w:cs="Arial"/>
          <w:i/>
          <w:iCs/>
          <w:szCs w:val="24"/>
        </w:rPr>
        <w:t xml:space="preserve"> </w:t>
      </w:r>
      <w:r w:rsidR="00B75C39">
        <w:rPr>
          <w:rFonts w:cs="Arial"/>
          <w:i/>
          <w:iCs/>
          <w:szCs w:val="24"/>
        </w:rPr>
        <w:t>Instituto local</w:t>
      </w:r>
      <w:r w:rsidR="00C7313A" w:rsidRPr="00C7313A">
        <w:rPr>
          <w:rFonts w:cs="Arial"/>
          <w:i/>
          <w:iCs/>
          <w:szCs w:val="24"/>
        </w:rPr>
        <w:t xml:space="preserve"> </w:t>
      </w:r>
      <w:r w:rsidR="00C7313A" w:rsidRPr="00C7313A">
        <w:rPr>
          <w:rFonts w:cs="Arial"/>
          <w:szCs w:val="24"/>
        </w:rPr>
        <w:t xml:space="preserve">ordenó integrar el expediente respectivo con la clave </w:t>
      </w:r>
      <w:r>
        <w:rPr>
          <w:rFonts w:cs="Arial"/>
          <w:szCs w:val="24"/>
        </w:rPr>
        <w:t>14</w:t>
      </w:r>
      <w:r w:rsidR="00C7313A" w:rsidRPr="00C7313A">
        <w:rPr>
          <w:rFonts w:cs="Arial"/>
          <w:szCs w:val="24"/>
        </w:rPr>
        <w:t>/2021-PES-CG</w:t>
      </w:r>
      <w:r>
        <w:rPr>
          <w:rFonts w:cs="Arial"/>
          <w:szCs w:val="24"/>
        </w:rPr>
        <w:t xml:space="preserve"> e indicó </w:t>
      </w:r>
      <w:r w:rsidR="00B6068D">
        <w:rPr>
          <w:rFonts w:cs="Arial"/>
          <w:szCs w:val="24"/>
        </w:rPr>
        <w:t>que,</w:t>
      </w:r>
      <w:r>
        <w:rPr>
          <w:rFonts w:cs="Arial"/>
          <w:szCs w:val="24"/>
        </w:rPr>
        <w:t xml:space="preserve"> respecto al documento necesario para acreditar la personería de la denunciante, este se tenía por </w:t>
      </w:r>
      <w:r w:rsidRPr="00EB6A8B">
        <w:rPr>
          <w:rFonts w:cs="Arial"/>
          <w:szCs w:val="24"/>
        </w:rPr>
        <w:t xml:space="preserve">satisfecho </w:t>
      </w:r>
      <w:r w:rsidR="003D180B" w:rsidRPr="00EB6A8B">
        <w:rPr>
          <w:rFonts w:cs="Arial"/>
          <w:szCs w:val="24"/>
        </w:rPr>
        <w:t xml:space="preserve">a partir de que </w:t>
      </w:r>
      <w:r w:rsidRPr="00EB6A8B">
        <w:rPr>
          <w:rFonts w:cs="Arial"/>
          <w:szCs w:val="24"/>
        </w:rPr>
        <w:t xml:space="preserve">Alma </w:t>
      </w:r>
      <w:proofErr w:type="spellStart"/>
      <w:r w:rsidRPr="00EB6A8B">
        <w:rPr>
          <w:rFonts w:cs="Arial"/>
          <w:szCs w:val="24"/>
        </w:rPr>
        <w:t>Edwviges</w:t>
      </w:r>
      <w:proofErr w:type="spellEnd"/>
      <w:r w:rsidRPr="00EB6A8B">
        <w:rPr>
          <w:rFonts w:cs="Arial"/>
          <w:szCs w:val="24"/>
        </w:rPr>
        <w:t xml:space="preserve"> Alcaraz Hernández había manifestado tenerla acreditada y reconocida ante </w:t>
      </w:r>
      <w:r w:rsidR="00B75C39" w:rsidRPr="00EB6A8B">
        <w:rPr>
          <w:rFonts w:cs="Arial"/>
          <w:szCs w:val="24"/>
        </w:rPr>
        <w:t>la autoridad administrativa electoral</w:t>
      </w:r>
      <w:r w:rsidRPr="00EB6A8B">
        <w:rPr>
          <w:rStyle w:val="Refdenotaalpie"/>
          <w:rFonts w:cs="Arial"/>
          <w:i/>
          <w:iCs/>
          <w:szCs w:val="24"/>
        </w:rPr>
        <w:footnoteReference w:id="3"/>
      </w:r>
      <w:r w:rsidR="00B6068D" w:rsidRPr="00EB6A8B">
        <w:rPr>
          <w:rFonts w:cs="Arial"/>
          <w:i/>
          <w:iCs/>
          <w:szCs w:val="24"/>
        </w:rPr>
        <w:t>.</w:t>
      </w:r>
    </w:p>
    <w:p w14:paraId="427F8E4B" w14:textId="76E55F74" w:rsidR="00C7313A" w:rsidRPr="00C7313A" w:rsidRDefault="00B6068D" w:rsidP="00C7313A">
      <w:pPr>
        <w:jc w:val="both"/>
        <w:rPr>
          <w:rFonts w:cs="Arial"/>
          <w:bCs/>
          <w:szCs w:val="24"/>
        </w:rPr>
      </w:pPr>
      <w:r>
        <w:rPr>
          <w:rFonts w:cs="Arial"/>
          <w:szCs w:val="24"/>
        </w:rPr>
        <w:t xml:space="preserve">Posteriormente, al </w:t>
      </w:r>
      <w:r w:rsidR="00C7313A" w:rsidRPr="00C7313A">
        <w:rPr>
          <w:rFonts w:cs="Arial"/>
          <w:szCs w:val="24"/>
        </w:rPr>
        <w:t>acord</w:t>
      </w:r>
      <w:r>
        <w:rPr>
          <w:rFonts w:cs="Arial"/>
          <w:szCs w:val="24"/>
        </w:rPr>
        <w:t>ar</w:t>
      </w:r>
      <w:r w:rsidR="00C7313A" w:rsidRPr="00C7313A">
        <w:rPr>
          <w:rFonts w:cs="Arial"/>
          <w:szCs w:val="24"/>
        </w:rPr>
        <w:t xml:space="preserve"> la admisión de la queja</w:t>
      </w:r>
      <w:r w:rsidR="00B75C39">
        <w:rPr>
          <w:rFonts w:cs="Arial"/>
          <w:szCs w:val="24"/>
        </w:rPr>
        <w:t>,</w:t>
      </w:r>
      <w:r w:rsidR="00C7313A" w:rsidRPr="00C7313A">
        <w:rPr>
          <w:rFonts w:cs="Arial"/>
          <w:bCs/>
          <w:szCs w:val="24"/>
        </w:rPr>
        <w:t xml:space="preserve"> </w:t>
      </w:r>
      <w:r>
        <w:rPr>
          <w:rFonts w:cs="Arial"/>
          <w:bCs/>
          <w:szCs w:val="24"/>
        </w:rPr>
        <w:t>la referida autoridad administrativa electoral estimó tener como parte</w:t>
      </w:r>
      <w:r w:rsidR="00B75C39">
        <w:rPr>
          <w:rFonts w:cs="Arial"/>
          <w:bCs/>
          <w:szCs w:val="24"/>
        </w:rPr>
        <w:t xml:space="preserve"> denunciante</w:t>
      </w:r>
      <w:r>
        <w:rPr>
          <w:rFonts w:cs="Arial"/>
          <w:bCs/>
          <w:szCs w:val="24"/>
        </w:rPr>
        <w:t xml:space="preserve"> a la Secretaria General en </w:t>
      </w:r>
      <w:r w:rsidRPr="00331FDC">
        <w:rPr>
          <w:rFonts w:cs="Arial"/>
          <w:bCs/>
          <w:szCs w:val="24"/>
        </w:rPr>
        <w:t xml:space="preserve">funciones de </w:t>
      </w:r>
      <w:r w:rsidR="00FF5419" w:rsidRPr="00331FDC">
        <w:rPr>
          <w:rFonts w:cs="Arial"/>
          <w:bCs/>
          <w:szCs w:val="24"/>
        </w:rPr>
        <w:t xml:space="preserve">presidenta </w:t>
      </w:r>
      <w:r w:rsidRPr="00331FDC">
        <w:rPr>
          <w:rFonts w:cs="Arial"/>
          <w:bCs/>
          <w:szCs w:val="24"/>
        </w:rPr>
        <w:t xml:space="preserve">del </w:t>
      </w:r>
      <w:r w:rsidR="00044DE4" w:rsidRPr="00331FDC">
        <w:rPr>
          <w:rFonts w:cs="Arial"/>
          <w:bCs/>
          <w:i/>
          <w:iCs/>
          <w:szCs w:val="24"/>
        </w:rPr>
        <w:t>CEE</w:t>
      </w:r>
      <w:r w:rsidRPr="00331FDC">
        <w:rPr>
          <w:rStyle w:val="Refdenotaalpie"/>
          <w:rFonts w:cs="Arial"/>
          <w:szCs w:val="24"/>
        </w:rPr>
        <w:footnoteReference w:id="4"/>
      </w:r>
      <w:r w:rsidRPr="00331FDC">
        <w:rPr>
          <w:rFonts w:cs="Arial"/>
          <w:bCs/>
          <w:szCs w:val="24"/>
        </w:rPr>
        <w:t>.</w:t>
      </w:r>
    </w:p>
    <w:p w14:paraId="3B5E02AB" w14:textId="588BE03F" w:rsidR="00C7313A" w:rsidRPr="00EB6A8B" w:rsidRDefault="00C7313A" w:rsidP="00C7313A">
      <w:pPr>
        <w:jc w:val="both"/>
        <w:rPr>
          <w:rFonts w:cs="Arial"/>
          <w:bCs/>
          <w:szCs w:val="24"/>
        </w:rPr>
      </w:pPr>
      <w:r w:rsidRPr="00EB6A8B">
        <w:rPr>
          <w:rFonts w:cs="Arial"/>
          <w:bCs/>
          <w:szCs w:val="24"/>
        </w:rPr>
        <w:t xml:space="preserve">Derivado de </w:t>
      </w:r>
      <w:r w:rsidR="00B6068D" w:rsidRPr="00EB6A8B">
        <w:rPr>
          <w:rFonts w:cs="Arial"/>
          <w:bCs/>
          <w:szCs w:val="24"/>
        </w:rPr>
        <w:t>ese reconocimiento</w:t>
      </w:r>
      <w:r w:rsidR="0066281A">
        <w:rPr>
          <w:rFonts w:cs="Arial"/>
          <w:bCs/>
          <w:szCs w:val="24"/>
        </w:rPr>
        <w:t>,</w:t>
      </w:r>
      <w:r w:rsidR="00B6068D" w:rsidRPr="00EB6A8B">
        <w:rPr>
          <w:rFonts w:cs="Arial"/>
          <w:bCs/>
          <w:szCs w:val="24"/>
        </w:rPr>
        <w:t xml:space="preserve"> </w:t>
      </w:r>
      <w:r w:rsidR="00B6068D" w:rsidRPr="00EB6A8B">
        <w:rPr>
          <w:rFonts w:cs="Arial"/>
          <w:szCs w:val="24"/>
        </w:rPr>
        <w:t xml:space="preserve">Alma </w:t>
      </w:r>
      <w:proofErr w:type="spellStart"/>
      <w:r w:rsidR="00B6068D" w:rsidRPr="00EB6A8B">
        <w:rPr>
          <w:rFonts w:cs="Arial"/>
          <w:szCs w:val="24"/>
        </w:rPr>
        <w:t>Edwviges</w:t>
      </w:r>
      <w:proofErr w:type="spellEnd"/>
      <w:r w:rsidR="00B6068D" w:rsidRPr="00EB6A8B">
        <w:rPr>
          <w:rFonts w:cs="Arial"/>
          <w:szCs w:val="24"/>
        </w:rPr>
        <w:t xml:space="preserve"> Alcaraz Hernández</w:t>
      </w:r>
      <w:r w:rsidRPr="00EB6A8B">
        <w:rPr>
          <w:rFonts w:cs="Arial"/>
          <w:bCs/>
          <w:szCs w:val="24"/>
        </w:rPr>
        <w:t xml:space="preserve"> pretende acreditar en </w:t>
      </w:r>
      <w:r w:rsidR="003D180B" w:rsidRPr="00EB6A8B">
        <w:rPr>
          <w:rFonts w:cs="Arial"/>
          <w:bCs/>
          <w:szCs w:val="24"/>
        </w:rPr>
        <w:t>esta</w:t>
      </w:r>
      <w:r w:rsidRPr="00EB6A8B">
        <w:rPr>
          <w:rFonts w:cs="Arial"/>
          <w:bCs/>
          <w:szCs w:val="24"/>
        </w:rPr>
        <w:t xml:space="preserve"> instancia federal su </w:t>
      </w:r>
      <w:r w:rsidR="00B6068D" w:rsidRPr="00EB6A8B">
        <w:rPr>
          <w:rFonts w:cs="Arial"/>
          <w:bCs/>
          <w:szCs w:val="24"/>
        </w:rPr>
        <w:t>legitimación</w:t>
      </w:r>
      <w:r w:rsidRPr="00EB6A8B">
        <w:rPr>
          <w:rFonts w:cs="Arial"/>
          <w:bCs/>
          <w:szCs w:val="24"/>
        </w:rPr>
        <w:t xml:space="preserve"> para promover el juicio electoral.</w:t>
      </w:r>
    </w:p>
    <w:p w14:paraId="268123A6" w14:textId="47E1E175" w:rsidR="00693C11" w:rsidRDefault="003D180B" w:rsidP="00C7313A">
      <w:pPr>
        <w:jc w:val="both"/>
        <w:rPr>
          <w:rFonts w:cs="Arial"/>
          <w:bCs/>
          <w:szCs w:val="24"/>
        </w:rPr>
      </w:pPr>
      <w:r w:rsidRPr="00EB6A8B">
        <w:rPr>
          <w:rFonts w:cs="Arial"/>
          <w:bCs/>
          <w:szCs w:val="24"/>
        </w:rPr>
        <w:t xml:space="preserve">Con relación a la calidad con la que se ostentó la signante de la demanda, </w:t>
      </w:r>
      <w:r w:rsidR="00FF5419" w:rsidRPr="00EB6A8B">
        <w:rPr>
          <w:rFonts w:cs="Arial"/>
          <w:bCs/>
          <w:szCs w:val="24"/>
        </w:rPr>
        <w:t xml:space="preserve">en cumplimiento al </w:t>
      </w:r>
      <w:r w:rsidR="00B6068D" w:rsidRPr="00EB6A8B">
        <w:rPr>
          <w:rFonts w:cs="Arial"/>
          <w:bCs/>
          <w:szCs w:val="24"/>
        </w:rPr>
        <w:t>requerimiento realizado por la Magistrada Instructora</w:t>
      </w:r>
      <w:r w:rsidR="00B6068D" w:rsidRPr="00331FDC">
        <w:rPr>
          <w:rFonts w:cs="Arial"/>
          <w:bCs/>
          <w:szCs w:val="24"/>
        </w:rPr>
        <w:t xml:space="preserve"> el </w:t>
      </w:r>
      <w:r w:rsidR="00B94C9E" w:rsidRPr="00331FDC">
        <w:rPr>
          <w:rFonts w:cs="Arial"/>
          <w:bCs/>
          <w:szCs w:val="24"/>
        </w:rPr>
        <w:t>veintiuno</w:t>
      </w:r>
      <w:r w:rsidR="00B6068D" w:rsidRPr="00331FDC">
        <w:rPr>
          <w:rFonts w:cs="Arial"/>
          <w:bCs/>
          <w:szCs w:val="24"/>
        </w:rPr>
        <w:t xml:space="preserve"> de febrero</w:t>
      </w:r>
      <w:r w:rsidR="00EB6A8B">
        <w:rPr>
          <w:rStyle w:val="Refdenotaalpie"/>
          <w:rFonts w:cs="Arial"/>
          <w:bCs/>
          <w:szCs w:val="24"/>
        </w:rPr>
        <w:footnoteReference w:id="5"/>
      </w:r>
      <w:r w:rsidR="00B6068D" w:rsidRPr="00331FDC">
        <w:rPr>
          <w:rFonts w:cs="Arial"/>
          <w:bCs/>
          <w:szCs w:val="24"/>
        </w:rPr>
        <w:t xml:space="preserve">, </w:t>
      </w:r>
      <w:r w:rsidR="00B170D2" w:rsidRPr="00331FDC">
        <w:rPr>
          <w:rFonts w:cs="Arial"/>
          <w:bCs/>
          <w:szCs w:val="24"/>
        </w:rPr>
        <w:t>el</w:t>
      </w:r>
      <w:r w:rsidR="00B6068D" w:rsidRPr="00331FDC">
        <w:rPr>
          <w:rFonts w:cs="Arial"/>
          <w:bCs/>
          <w:szCs w:val="24"/>
        </w:rPr>
        <w:t xml:space="preserve"> </w:t>
      </w:r>
      <w:r w:rsidR="00B6068D" w:rsidRPr="00331FDC">
        <w:rPr>
          <w:rFonts w:cs="Arial"/>
          <w:bCs/>
          <w:i/>
          <w:iCs/>
          <w:szCs w:val="24"/>
        </w:rPr>
        <w:t>Instituto local</w:t>
      </w:r>
      <w:r w:rsidR="00B6068D" w:rsidRPr="00331FDC">
        <w:rPr>
          <w:rFonts w:cs="Arial"/>
          <w:bCs/>
          <w:szCs w:val="24"/>
        </w:rPr>
        <w:t xml:space="preserve"> </w:t>
      </w:r>
      <w:r w:rsidR="00B170D2" w:rsidRPr="00331FDC">
        <w:rPr>
          <w:rFonts w:cs="Arial"/>
          <w:bCs/>
          <w:szCs w:val="24"/>
        </w:rPr>
        <w:t>informó</w:t>
      </w:r>
      <w:r w:rsidR="00B6068D" w:rsidRPr="00331FDC">
        <w:rPr>
          <w:rFonts w:cs="Arial"/>
          <w:bCs/>
          <w:szCs w:val="24"/>
        </w:rPr>
        <w:t xml:space="preserve"> que</w:t>
      </w:r>
      <w:r w:rsidR="00B94C9E" w:rsidRPr="00331FDC">
        <w:rPr>
          <w:rFonts w:cs="Arial"/>
          <w:bCs/>
          <w:szCs w:val="24"/>
        </w:rPr>
        <w:t xml:space="preserve"> a partir del veintiuno de abril </w:t>
      </w:r>
      <w:r w:rsidR="00B94C9E" w:rsidRPr="00331FDC">
        <w:rPr>
          <w:rFonts w:cs="Arial"/>
          <w:bCs/>
          <w:szCs w:val="24"/>
        </w:rPr>
        <w:lastRenderedPageBreak/>
        <w:t xml:space="preserve">de dos mil veintiuno, quedó registrada la conformación del </w:t>
      </w:r>
      <w:r w:rsidR="00B94C9E" w:rsidRPr="00331FDC">
        <w:rPr>
          <w:rFonts w:cs="Arial"/>
          <w:bCs/>
          <w:i/>
          <w:iCs/>
          <w:szCs w:val="24"/>
        </w:rPr>
        <w:t>CEE,</w:t>
      </w:r>
      <w:r w:rsidR="00B94C9E" w:rsidRPr="00331FDC">
        <w:rPr>
          <w:rFonts w:cs="Arial"/>
          <w:bCs/>
          <w:szCs w:val="24"/>
        </w:rPr>
        <w:t xml:space="preserve"> de la cual se desprend</w:t>
      </w:r>
      <w:r w:rsidR="00B9222B" w:rsidRPr="00331FDC">
        <w:rPr>
          <w:rFonts w:cs="Arial"/>
          <w:bCs/>
          <w:szCs w:val="24"/>
        </w:rPr>
        <w:t>e</w:t>
      </w:r>
      <w:r w:rsidR="00B94C9E" w:rsidRPr="00331FDC">
        <w:rPr>
          <w:rFonts w:cs="Arial"/>
          <w:bCs/>
          <w:szCs w:val="24"/>
        </w:rPr>
        <w:t xml:space="preserve"> que</w:t>
      </w:r>
      <w:r w:rsidR="00B6068D" w:rsidRPr="00331FDC">
        <w:rPr>
          <w:rFonts w:cs="Arial"/>
          <w:bCs/>
          <w:szCs w:val="24"/>
        </w:rPr>
        <w:t xml:space="preserve"> </w:t>
      </w:r>
      <w:r w:rsidR="00B6068D" w:rsidRPr="00331FDC">
        <w:rPr>
          <w:rFonts w:cs="Arial"/>
          <w:szCs w:val="24"/>
        </w:rPr>
        <w:t xml:space="preserve">Alma </w:t>
      </w:r>
      <w:proofErr w:type="spellStart"/>
      <w:r w:rsidR="00B6068D" w:rsidRPr="00331FDC">
        <w:rPr>
          <w:rFonts w:cs="Arial"/>
          <w:szCs w:val="24"/>
        </w:rPr>
        <w:t>Edwviges</w:t>
      </w:r>
      <w:proofErr w:type="spellEnd"/>
      <w:r w:rsidR="00B6068D" w:rsidRPr="00331FDC">
        <w:rPr>
          <w:rFonts w:cs="Arial"/>
          <w:szCs w:val="24"/>
        </w:rPr>
        <w:t xml:space="preserve"> Alcaraz Hernández </w:t>
      </w:r>
      <w:r w:rsidR="00B9222B" w:rsidRPr="00331FDC">
        <w:rPr>
          <w:rFonts w:cs="Arial"/>
          <w:szCs w:val="24"/>
        </w:rPr>
        <w:t>dejó</w:t>
      </w:r>
      <w:r w:rsidR="00B6068D" w:rsidRPr="00331FDC">
        <w:rPr>
          <w:rFonts w:cs="Arial"/>
          <w:szCs w:val="24"/>
        </w:rPr>
        <w:t xml:space="preserve"> de ostentar el cargo de </w:t>
      </w:r>
      <w:r w:rsidR="00FF5419" w:rsidRPr="00331FDC">
        <w:rPr>
          <w:rFonts w:cs="Arial"/>
          <w:bCs/>
          <w:szCs w:val="24"/>
        </w:rPr>
        <w:t xml:space="preserve">presidenta </w:t>
      </w:r>
      <w:r w:rsidR="00B6068D" w:rsidRPr="00331FDC">
        <w:rPr>
          <w:rFonts w:cs="Arial"/>
          <w:bCs/>
          <w:szCs w:val="24"/>
        </w:rPr>
        <w:t xml:space="preserve">en funciones del </w:t>
      </w:r>
      <w:r w:rsidR="00044DE4" w:rsidRPr="00331FDC">
        <w:rPr>
          <w:rFonts w:cs="Arial"/>
          <w:bCs/>
          <w:i/>
          <w:iCs/>
          <w:szCs w:val="24"/>
        </w:rPr>
        <w:t>CEE</w:t>
      </w:r>
      <w:r w:rsidR="00693C11" w:rsidRPr="00331FDC">
        <w:rPr>
          <w:rFonts w:cs="Arial"/>
          <w:bCs/>
          <w:szCs w:val="24"/>
        </w:rPr>
        <w:t xml:space="preserve">. Dicha circunstancia deriva de </w:t>
      </w:r>
      <w:r w:rsidR="00B9222B" w:rsidRPr="00331FDC">
        <w:rPr>
          <w:rFonts w:cs="Arial"/>
          <w:bCs/>
          <w:szCs w:val="24"/>
        </w:rPr>
        <w:t xml:space="preserve">la reincorporación de Ernesto Alejandro Prieto Gallardo al cargo de </w:t>
      </w:r>
      <w:r w:rsidR="00FF5419" w:rsidRPr="00331FDC">
        <w:rPr>
          <w:rFonts w:cs="Arial"/>
          <w:bCs/>
          <w:szCs w:val="24"/>
        </w:rPr>
        <w:t xml:space="preserve">presidente </w:t>
      </w:r>
      <w:r w:rsidR="00B9222B" w:rsidRPr="00331FDC">
        <w:rPr>
          <w:rFonts w:cs="Arial"/>
          <w:bCs/>
          <w:szCs w:val="24"/>
        </w:rPr>
        <w:t>de dicho Comité Estatal</w:t>
      </w:r>
      <w:r w:rsidR="00B170D2" w:rsidRPr="00331FDC">
        <w:rPr>
          <w:rFonts w:cs="Arial"/>
          <w:bCs/>
          <w:szCs w:val="24"/>
        </w:rPr>
        <w:t xml:space="preserve"> a partir del veintiuno de marzo de dos mil veintiuno</w:t>
      </w:r>
      <w:r w:rsidR="00FF5419" w:rsidRPr="00331FDC">
        <w:rPr>
          <w:rFonts w:cs="Arial"/>
          <w:bCs/>
          <w:szCs w:val="24"/>
        </w:rPr>
        <w:t>,</w:t>
      </w:r>
      <w:r w:rsidR="00B170D2" w:rsidRPr="00331FDC">
        <w:rPr>
          <w:rFonts w:cs="Arial"/>
          <w:bCs/>
          <w:szCs w:val="24"/>
        </w:rPr>
        <w:t xml:space="preserve"> de acuerdo con lo informado por el </w:t>
      </w:r>
      <w:r w:rsidR="00FF5419" w:rsidRPr="00331FDC">
        <w:rPr>
          <w:rFonts w:cs="Arial"/>
          <w:bCs/>
          <w:szCs w:val="24"/>
        </w:rPr>
        <w:t>Comité Ejecutivo Nacional de</w:t>
      </w:r>
      <w:r w:rsidR="00FF5419">
        <w:rPr>
          <w:rFonts w:cs="Arial"/>
          <w:bCs/>
          <w:szCs w:val="24"/>
        </w:rPr>
        <w:t xml:space="preserve"> </w:t>
      </w:r>
      <w:r w:rsidR="00B170D2">
        <w:rPr>
          <w:rFonts w:cs="Arial"/>
          <w:bCs/>
          <w:szCs w:val="24"/>
        </w:rPr>
        <w:t>MORENA</w:t>
      </w:r>
      <w:r w:rsidR="00693C11">
        <w:rPr>
          <w:rFonts w:cs="Arial"/>
          <w:bCs/>
          <w:szCs w:val="24"/>
        </w:rPr>
        <w:t>.</w:t>
      </w:r>
    </w:p>
    <w:p w14:paraId="764BF422" w14:textId="0926BB83" w:rsidR="00B6068D" w:rsidRPr="00C7313A" w:rsidRDefault="00693C11" w:rsidP="00C7313A">
      <w:pPr>
        <w:jc w:val="both"/>
        <w:rPr>
          <w:rFonts w:cs="Arial"/>
          <w:bCs/>
          <w:szCs w:val="24"/>
        </w:rPr>
      </w:pPr>
      <w:r>
        <w:rPr>
          <w:rFonts w:cs="Arial"/>
          <w:bCs/>
          <w:szCs w:val="24"/>
        </w:rPr>
        <w:t>Todo lo anterior se</w:t>
      </w:r>
      <w:r w:rsidR="00B6068D">
        <w:rPr>
          <w:rFonts w:cs="Arial"/>
          <w:bCs/>
          <w:szCs w:val="24"/>
        </w:rPr>
        <w:t xml:space="preserve"> corrobora de</w:t>
      </w:r>
      <w:r w:rsidR="00CD77FF">
        <w:rPr>
          <w:rFonts w:cs="Arial"/>
          <w:bCs/>
          <w:szCs w:val="24"/>
        </w:rPr>
        <w:t xml:space="preserve"> las constancias remitidas</w:t>
      </w:r>
      <w:r w:rsidR="00B9222B">
        <w:rPr>
          <w:rFonts w:cs="Arial"/>
          <w:bCs/>
          <w:szCs w:val="24"/>
        </w:rPr>
        <w:t xml:space="preserve"> por </w:t>
      </w:r>
      <w:r w:rsidR="00EB6A8B">
        <w:rPr>
          <w:rFonts w:cs="Arial"/>
          <w:bCs/>
          <w:szCs w:val="24"/>
        </w:rPr>
        <w:t xml:space="preserve">el </w:t>
      </w:r>
      <w:r w:rsidR="00EB6A8B">
        <w:rPr>
          <w:rFonts w:cs="Arial"/>
          <w:bCs/>
          <w:i/>
          <w:iCs/>
          <w:szCs w:val="24"/>
        </w:rPr>
        <w:t xml:space="preserve">Instituto local </w:t>
      </w:r>
      <w:r w:rsidR="00EB6A8B">
        <w:rPr>
          <w:rFonts w:cs="Arial"/>
          <w:bCs/>
          <w:szCs w:val="24"/>
        </w:rPr>
        <w:t xml:space="preserve">y </w:t>
      </w:r>
      <w:r w:rsidR="00A93F3E">
        <w:rPr>
          <w:rFonts w:cs="Arial"/>
          <w:bCs/>
          <w:szCs w:val="24"/>
        </w:rPr>
        <w:t xml:space="preserve">el mencionado Comité Ejecutivo Nacional de </w:t>
      </w:r>
      <w:r w:rsidR="00EB6A8B">
        <w:rPr>
          <w:rFonts w:cs="Arial"/>
          <w:bCs/>
          <w:szCs w:val="24"/>
        </w:rPr>
        <w:t>MORENA</w:t>
      </w:r>
      <w:r w:rsidR="00CD77FF">
        <w:rPr>
          <w:rFonts w:cs="Arial"/>
          <w:bCs/>
          <w:szCs w:val="24"/>
        </w:rPr>
        <w:t xml:space="preserve">, </w:t>
      </w:r>
      <w:r w:rsidR="00CD77FF">
        <w:rPr>
          <w:rFonts w:cs="Arial"/>
          <w:szCs w:val="24"/>
        </w:rPr>
        <w:t>a la cuales se les otorga pleno valor probatorio</w:t>
      </w:r>
      <w:r w:rsidR="0066281A">
        <w:rPr>
          <w:rFonts w:cs="Arial"/>
          <w:szCs w:val="24"/>
        </w:rPr>
        <w:t>,</w:t>
      </w:r>
      <w:r w:rsidR="00CD77FF">
        <w:rPr>
          <w:rFonts w:cs="Arial"/>
          <w:szCs w:val="24"/>
        </w:rPr>
        <w:t xml:space="preserve"> de conformidad con lo previsto en los artículos 14 y 16, de la </w:t>
      </w:r>
      <w:r w:rsidR="00CD77FF">
        <w:rPr>
          <w:rFonts w:cs="Arial"/>
          <w:i/>
          <w:iCs/>
          <w:szCs w:val="24"/>
        </w:rPr>
        <w:t>Ley de Medios</w:t>
      </w:r>
      <w:r w:rsidR="00CD77FF">
        <w:rPr>
          <w:rFonts w:cs="Arial"/>
          <w:szCs w:val="24"/>
        </w:rPr>
        <w:t>, por tratarse de documentales públicas y no existir prueba en contrario.</w:t>
      </w:r>
    </w:p>
    <w:p w14:paraId="60353062" w14:textId="36DE8E3C" w:rsidR="00B75C39" w:rsidRDefault="00CD77FF" w:rsidP="00CD77FF">
      <w:pPr>
        <w:tabs>
          <w:tab w:val="left" w:pos="708"/>
        </w:tabs>
        <w:jc w:val="both"/>
        <w:rPr>
          <w:rFonts w:cs="Arial"/>
          <w:szCs w:val="24"/>
        </w:rPr>
      </w:pPr>
      <w:r>
        <w:rPr>
          <w:rFonts w:cs="Arial"/>
          <w:bCs/>
          <w:szCs w:val="24"/>
        </w:rPr>
        <w:t>Así, e</w:t>
      </w:r>
      <w:r w:rsidR="00C7313A" w:rsidRPr="00C7313A">
        <w:rPr>
          <w:rFonts w:cs="Arial"/>
          <w:bCs/>
          <w:szCs w:val="24"/>
        </w:rPr>
        <w:t xml:space="preserve">n concepto de esta Sala Regional, </w:t>
      </w:r>
      <w:r w:rsidRPr="0051339F">
        <w:rPr>
          <w:rFonts w:cs="Arial"/>
          <w:szCs w:val="24"/>
        </w:rPr>
        <w:t xml:space="preserve">si quien </w:t>
      </w:r>
      <w:r>
        <w:rPr>
          <w:rFonts w:cs="Arial"/>
          <w:szCs w:val="24"/>
        </w:rPr>
        <w:t>firma</w:t>
      </w:r>
      <w:r w:rsidRPr="0051339F">
        <w:rPr>
          <w:rFonts w:cs="Arial"/>
          <w:szCs w:val="24"/>
        </w:rPr>
        <w:t xml:space="preserve"> la demanda </w:t>
      </w:r>
      <w:r>
        <w:rPr>
          <w:rFonts w:cs="Arial"/>
          <w:szCs w:val="24"/>
        </w:rPr>
        <w:t xml:space="preserve">no cuenta </w:t>
      </w:r>
      <w:r w:rsidR="003D180B">
        <w:rPr>
          <w:rFonts w:cs="Arial"/>
          <w:szCs w:val="24"/>
        </w:rPr>
        <w:t xml:space="preserve">actualmente </w:t>
      </w:r>
      <w:r>
        <w:rPr>
          <w:rFonts w:cs="Arial"/>
          <w:szCs w:val="24"/>
        </w:rPr>
        <w:t xml:space="preserve">con </w:t>
      </w:r>
      <w:r w:rsidRPr="00331FDC">
        <w:rPr>
          <w:rFonts w:cs="Arial"/>
          <w:szCs w:val="24"/>
        </w:rPr>
        <w:t xml:space="preserve">facultades </w:t>
      </w:r>
      <w:r w:rsidR="008065C9" w:rsidRPr="00331FDC">
        <w:rPr>
          <w:rFonts w:cs="Arial"/>
          <w:szCs w:val="24"/>
        </w:rPr>
        <w:t>como</w:t>
      </w:r>
      <w:r w:rsidRPr="00331FDC">
        <w:rPr>
          <w:rFonts w:cs="Arial"/>
          <w:szCs w:val="24"/>
        </w:rPr>
        <w:t xml:space="preserve"> </w:t>
      </w:r>
      <w:r w:rsidR="008065C9" w:rsidRPr="00331FDC">
        <w:rPr>
          <w:rFonts w:cs="Arial"/>
          <w:bCs/>
          <w:szCs w:val="24"/>
        </w:rPr>
        <w:t xml:space="preserve">presidenta </w:t>
      </w:r>
      <w:r w:rsidRPr="00331FDC">
        <w:rPr>
          <w:rFonts w:cs="Arial"/>
          <w:bCs/>
          <w:szCs w:val="24"/>
        </w:rPr>
        <w:t xml:space="preserve">en funciones del </w:t>
      </w:r>
      <w:r w:rsidR="00044DE4" w:rsidRPr="00331FDC">
        <w:rPr>
          <w:rFonts w:cs="Arial"/>
          <w:bCs/>
          <w:i/>
          <w:iCs/>
          <w:szCs w:val="24"/>
        </w:rPr>
        <w:t>CEE</w:t>
      </w:r>
      <w:r w:rsidRPr="00331FDC">
        <w:rPr>
          <w:rFonts w:cs="Arial"/>
          <w:bCs/>
          <w:szCs w:val="24"/>
        </w:rPr>
        <w:t xml:space="preserve">, </w:t>
      </w:r>
      <w:r w:rsidRPr="00331FDC">
        <w:rPr>
          <w:rFonts w:cs="Arial"/>
          <w:szCs w:val="24"/>
        </w:rPr>
        <w:t xml:space="preserve">es claro que carece de legitimación procesal para promover medios de impugnación en defensa de los intereses </w:t>
      </w:r>
      <w:r w:rsidR="00EB6A8B">
        <w:rPr>
          <w:rFonts w:cs="Arial"/>
          <w:szCs w:val="24"/>
        </w:rPr>
        <w:t>del mencionado</w:t>
      </w:r>
      <w:r w:rsidRPr="00CC4C5B">
        <w:rPr>
          <w:rFonts w:cs="Arial"/>
          <w:szCs w:val="24"/>
        </w:rPr>
        <w:t xml:space="preserve"> partido político </w:t>
      </w:r>
      <w:r>
        <w:rPr>
          <w:rFonts w:cs="Arial"/>
          <w:szCs w:val="24"/>
        </w:rPr>
        <w:t>derivado de denuncias presentadas en su nombre</w:t>
      </w:r>
      <w:r w:rsidR="00B75C39">
        <w:rPr>
          <w:rFonts w:cs="Arial"/>
          <w:szCs w:val="24"/>
        </w:rPr>
        <w:t>.</w:t>
      </w:r>
    </w:p>
    <w:p w14:paraId="4BCC0D93" w14:textId="520BF005" w:rsidR="003A2391" w:rsidRPr="00B170D2" w:rsidRDefault="00B75C39" w:rsidP="00693C11">
      <w:pPr>
        <w:tabs>
          <w:tab w:val="left" w:pos="708"/>
        </w:tabs>
        <w:jc w:val="both"/>
        <w:rPr>
          <w:rFonts w:eastAsiaTheme="minorHAnsi" w:cs="Arial"/>
          <w:szCs w:val="24"/>
        </w:rPr>
      </w:pPr>
      <w:r>
        <w:rPr>
          <w:rFonts w:cs="Arial"/>
          <w:szCs w:val="24"/>
        </w:rPr>
        <w:t>Lo anterior, porque en su</w:t>
      </w:r>
      <w:r w:rsidR="00CD77FF">
        <w:rPr>
          <w:rFonts w:cs="Arial"/>
          <w:szCs w:val="24"/>
        </w:rPr>
        <w:t xml:space="preserve"> calidad de Secretaria General del </w:t>
      </w:r>
      <w:r w:rsidR="00044DE4">
        <w:rPr>
          <w:rFonts w:cs="Arial"/>
          <w:i/>
          <w:iCs/>
          <w:szCs w:val="24"/>
        </w:rPr>
        <w:t>CEE</w:t>
      </w:r>
      <w:r w:rsidR="00CD77FF">
        <w:rPr>
          <w:rFonts w:cs="Arial"/>
          <w:szCs w:val="24"/>
        </w:rPr>
        <w:t>, de conformidad con el artículo 32,</w:t>
      </w:r>
      <w:r w:rsidR="003A2391">
        <w:rPr>
          <w:rFonts w:cs="Arial"/>
          <w:szCs w:val="24"/>
        </w:rPr>
        <w:t xml:space="preserve"> segundo párrafo</w:t>
      </w:r>
      <w:r w:rsidR="003A2391" w:rsidRPr="00FA7347">
        <w:rPr>
          <w:rFonts w:cs="Arial"/>
          <w:szCs w:val="24"/>
        </w:rPr>
        <w:t>,</w:t>
      </w:r>
      <w:r w:rsidR="00CD77FF" w:rsidRPr="00FA7347">
        <w:rPr>
          <w:rFonts w:cs="Arial"/>
          <w:szCs w:val="24"/>
        </w:rPr>
        <w:t xml:space="preserve"> inciso b, </w:t>
      </w:r>
      <w:r w:rsidR="0066281A" w:rsidRPr="00FA7347">
        <w:rPr>
          <w:rFonts w:cs="Arial"/>
          <w:szCs w:val="24"/>
        </w:rPr>
        <w:t>del</w:t>
      </w:r>
      <w:r w:rsidR="00CD77FF" w:rsidRPr="00FA7347">
        <w:rPr>
          <w:rFonts w:cs="Arial"/>
          <w:szCs w:val="24"/>
        </w:rPr>
        <w:t xml:space="preserve"> Estatuto de MORENA, sólo tiene a su cargo el seguimiento de acuerdos, la convocatoria y las actas de las reuniones del citado Comité</w:t>
      </w:r>
      <w:r w:rsidR="003A2391" w:rsidRPr="00FA7347">
        <w:rPr>
          <w:rStyle w:val="Refdenotaalpie"/>
          <w:rFonts w:cs="Arial"/>
          <w:szCs w:val="24"/>
        </w:rPr>
        <w:footnoteReference w:id="6"/>
      </w:r>
      <w:r w:rsidR="00CD77FF" w:rsidRPr="00FA7347">
        <w:rPr>
          <w:rFonts w:cs="Arial"/>
          <w:szCs w:val="24"/>
        </w:rPr>
        <w:t xml:space="preserve"> y, en el caso, la controversia tuvo su origen derivado de una denuncia promovida por la </w:t>
      </w:r>
      <w:r w:rsidR="008065C9" w:rsidRPr="00FA7347">
        <w:rPr>
          <w:rFonts w:cs="Arial"/>
          <w:szCs w:val="24"/>
        </w:rPr>
        <w:t xml:space="preserve">presidencia </w:t>
      </w:r>
      <w:r w:rsidR="00CD77FF" w:rsidRPr="00FA7347">
        <w:rPr>
          <w:rFonts w:cs="Arial"/>
          <w:bCs/>
          <w:szCs w:val="24"/>
        </w:rPr>
        <w:t xml:space="preserve">en funciones del </w:t>
      </w:r>
      <w:r w:rsidR="00044DE4" w:rsidRPr="00FA7347">
        <w:rPr>
          <w:rFonts w:cs="Arial"/>
          <w:bCs/>
          <w:i/>
          <w:iCs/>
          <w:szCs w:val="24"/>
        </w:rPr>
        <w:t>CEE</w:t>
      </w:r>
      <w:r w:rsidR="00CD77FF" w:rsidRPr="00FA7347">
        <w:rPr>
          <w:rFonts w:cs="Arial"/>
          <w:szCs w:val="24"/>
        </w:rPr>
        <w:t>.</w:t>
      </w:r>
      <w:r w:rsidR="00693C11" w:rsidRPr="00FA7347">
        <w:rPr>
          <w:rFonts w:cs="Arial"/>
          <w:szCs w:val="24"/>
        </w:rPr>
        <w:t xml:space="preserve"> </w:t>
      </w:r>
      <w:r w:rsidR="003A2391" w:rsidRPr="00FA7347">
        <w:rPr>
          <w:rFonts w:cs="Arial"/>
          <w:szCs w:val="24"/>
        </w:rPr>
        <w:t>Esto último, sin perjuicio de que, conforme al citado precepto, la persona titular de la Secretar</w:t>
      </w:r>
      <w:r w:rsidR="0066281A" w:rsidRPr="00FA7347">
        <w:rPr>
          <w:rFonts w:cs="Arial"/>
          <w:szCs w:val="24"/>
        </w:rPr>
        <w:t>í</w:t>
      </w:r>
      <w:r w:rsidR="003A2391" w:rsidRPr="00FA7347">
        <w:rPr>
          <w:rFonts w:cs="Arial"/>
          <w:szCs w:val="24"/>
        </w:rPr>
        <w:t xml:space="preserve">a General del </w:t>
      </w:r>
      <w:r w:rsidR="00044DE4" w:rsidRPr="00FA7347">
        <w:rPr>
          <w:rFonts w:cs="Arial"/>
          <w:i/>
          <w:iCs/>
          <w:szCs w:val="24"/>
        </w:rPr>
        <w:t>CEE</w:t>
      </w:r>
      <w:r w:rsidR="003A2391" w:rsidRPr="00FA7347">
        <w:rPr>
          <w:rFonts w:cs="Arial"/>
          <w:szCs w:val="24"/>
        </w:rPr>
        <w:t xml:space="preserve"> supla a la Presidencia en su ausencia, circunstancia que tampoco justifica la pr</w:t>
      </w:r>
      <w:r w:rsidR="003A2391" w:rsidRPr="00B170D2">
        <w:rPr>
          <w:rFonts w:cs="Arial"/>
          <w:szCs w:val="24"/>
        </w:rPr>
        <w:t>omovente ante esta instancia</w:t>
      </w:r>
      <w:r w:rsidR="003A2391" w:rsidRPr="00B170D2">
        <w:rPr>
          <w:rStyle w:val="Refdenotaalpie"/>
          <w:rFonts w:cs="Arial"/>
          <w:szCs w:val="24"/>
        </w:rPr>
        <w:footnoteReference w:id="7"/>
      </w:r>
      <w:r w:rsidR="003A2391" w:rsidRPr="00B170D2">
        <w:rPr>
          <w:rFonts w:cs="Arial"/>
          <w:szCs w:val="24"/>
        </w:rPr>
        <w:t>.</w:t>
      </w:r>
    </w:p>
    <w:p w14:paraId="319B89D2" w14:textId="05101534" w:rsidR="00C7313A" w:rsidRPr="00B170D2" w:rsidRDefault="00C7313A" w:rsidP="00C7313A">
      <w:pPr>
        <w:jc w:val="both"/>
        <w:rPr>
          <w:rFonts w:eastAsia="Times New Roman" w:cs="Arial"/>
          <w:bCs/>
          <w:szCs w:val="24"/>
          <w:lang w:val="es-ES" w:eastAsia="es-ES"/>
        </w:rPr>
      </w:pPr>
      <w:r w:rsidRPr="00331FDC">
        <w:rPr>
          <w:rFonts w:cs="Arial"/>
          <w:szCs w:val="24"/>
          <w:lang w:eastAsia="es-MX"/>
        </w:rPr>
        <w:lastRenderedPageBreak/>
        <w:t xml:space="preserve">En ese sentido, </w:t>
      </w:r>
      <w:r w:rsidR="00404012" w:rsidRPr="00331FDC">
        <w:rPr>
          <w:szCs w:val="24"/>
        </w:rPr>
        <w:t>al acreditarse que a la fecha de</w:t>
      </w:r>
      <w:r w:rsidR="00693C11" w:rsidRPr="00331FDC">
        <w:rPr>
          <w:szCs w:val="24"/>
        </w:rPr>
        <w:t xml:space="preserve"> presentación</w:t>
      </w:r>
      <w:r w:rsidR="008065C9" w:rsidRPr="00331FDC">
        <w:rPr>
          <w:szCs w:val="24"/>
        </w:rPr>
        <w:t xml:space="preserve"> de este</w:t>
      </w:r>
      <w:r w:rsidR="00404012" w:rsidRPr="00331FDC">
        <w:rPr>
          <w:szCs w:val="24"/>
        </w:rPr>
        <w:t xml:space="preserve"> medio de impugnación [quince de febrero], </w:t>
      </w:r>
      <w:r w:rsidR="00404012" w:rsidRPr="00331FDC">
        <w:rPr>
          <w:rFonts w:cs="Arial"/>
          <w:szCs w:val="24"/>
        </w:rPr>
        <w:t xml:space="preserve">Alma </w:t>
      </w:r>
      <w:proofErr w:type="spellStart"/>
      <w:r w:rsidR="00404012" w:rsidRPr="00331FDC">
        <w:rPr>
          <w:rFonts w:cs="Arial"/>
          <w:szCs w:val="24"/>
        </w:rPr>
        <w:t>Edwviges</w:t>
      </w:r>
      <w:proofErr w:type="spellEnd"/>
      <w:r w:rsidR="00404012" w:rsidRPr="00331FDC">
        <w:rPr>
          <w:rFonts w:cs="Arial"/>
          <w:szCs w:val="24"/>
        </w:rPr>
        <w:t xml:space="preserve"> Alcaraz Hernández </w:t>
      </w:r>
      <w:r w:rsidR="00404012" w:rsidRPr="00331FDC">
        <w:rPr>
          <w:szCs w:val="24"/>
        </w:rPr>
        <w:t>no contaba con atribuciones</w:t>
      </w:r>
      <w:r w:rsidR="008065C9" w:rsidRPr="00331FDC">
        <w:rPr>
          <w:szCs w:val="24"/>
        </w:rPr>
        <w:t xml:space="preserve"> para promover medios de impugnación a nombre de MORENA en Guanajuato</w:t>
      </w:r>
      <w:r w:rsidR="00404012" w:rsidRPr="00331FDC">
        <w:rPr>
          <w:szCs w:val="24"/>
        </w:rPr>
        <w:t>, es claro que no tiene legitimación en el proceso para continuar con la cadena impugnativa</w:t>
      </w:r>
      <w:r w:rsidR="00FA7347">
        <w:rPr>
          <w:szCs w:val="24"/>
        </w:rPr>
        <w:t>.</w:t>
      </w:r>
    </w:p>
    <w:p w14:paraId="65367928" w14:textId="401F2A4A" w:rsidR="008F063E" w:rsidRPr="00C7313A" w:rsidRDefault="00404012" w:rsidP="00C7313A">
      <w:pPr>
        <w:jc w:val="both"/>
        <w:rPr>
          <w:rFonts w:eastAsiaTheme="majorEastAsia" w:cs="Arial"/>
          <w:b/>
          <w:bCs/>
          <w:caps/>
          <w:kern w:val="32"/>
          <w:szCs w:val="24"/>
        </w:rPr>
      </w:pPr>
      <w:r w:rsidRPr="009615E3">
        <w:rPr>
          <w:rFonts w:cs="Arial"/>
          <w:szCs w:val="24"/>
        </w:rPr>
        <w:t>En ese estado de cosas, por la falta de legitimación de quien presenta la demanda</w:t>
      </w:r>
      <w:r w:rsidR="00C7313A" w:rsidRPr="00C7313A">
        <w:rPr>
          <w:rFonts w:cs="Arial"/>
          <w:bCs/>
          <w:szCs w:val="24"/>
        </w:rPr>
        <w:t xml:space="preserve">, </w:t>
      </w:r>
      <w:r w:rsidR="00C7313A" w:rsidRPr="00C7313A">
        <w:rPr>
          <w:rFonts w:cs="Arial"/>
          <w:szCs w:val="24"/>
        </w:rPr>
        <w:t>lo jurídicamente procedente es desechar</w:t>
      </w:r>
      <w:r w:rsidR="006E3232">
        <w:rPr>
          <w:rFonts w:cs="Arial"/>
          <w:szCs w:val="24"/>
        </w:rPr>
        <w:t>la</w:t>
      </w:r>
      <w:r w:rsidR="00C7313A" w:rsidRPr="00C7313A">
        <w:rPr>
          <w:rFonts w:cs="Arial"/>
          <w:szCs w:val="24"/>
        </w:rPr>
        <w:t xml:space="preserve"> de plano.</w:t>
      </w:r>
    </w:p>
    <w:p w14:paraId="6275D4C2" w14:textId="7CE151F6" w:rsidR="00FA1129" w:rsidRPr="00DE2274" w:rsidRDefault="00FA1129" w:rsidP="0023074F">
      <w:pPr>
        <w:keepNext/>
        <w:numPr>
          <w:ilvl w:val="0"/>
          <w:numId w:val="1"/>
        </w:numPr>
        <w:jc w:val="both"/>
        <w:outlineLvl w:val="0"/>
        <w:rPr>
          <w:rFonts w:eastAsiaTheme="majorEastAsia" w:cs="Arial"/>
          <w:b/>
          <w:bCs/>
          <w:caps/>
          <w:kern w:val="32"/>
          <w:szCs w:val="24"/>
        </w:rPr>
      </w:pPr>
      <w:bookmarkStart w:id="15" w:name="_Toc96527988"/>
      <w:r w:rsidRPr="00DE2274">
        <w:rPr>
          <w:rFonts w:eastAsiaTheme="majorEastAsia" w:cs="Arial"/>
          <w:b/>
          <w:bCs/>
          <w:caps/>
          <w:kern w:val="32"/>
          <w:szCs w:val="24"/>
        </w:rPr>
        <w:t>RESOLUTIVO</w:t>
      </w:r>
      <w:bookmarkEnd w:id="14"/>
      <w:bookmarkEnd w:id="15"/>
    </w:p>
    <w:p w14:paraId="4F501B3F" w14:textId="248F3FAC" w:rsidR="00C86B99" w:rsidRDefault="0043012E" w:rsidP="00C86B99">
      <w:pPr>
        <w:tabs>
          <w:tab w:val="left" w:pos="2646"/>
        </w:tabs>
        <w:jc w:val="both"/>
        <w:rPr>
          <w:rFonts w:cs="Arial"/>
          <w:bCs/>
          <w:szCs w:val="24"/>
        </w:rPr>
      </w:pPr>
      <w:r>
        <w:rPr>
          <w:rFonts w:eastAsia="Times New Roman" w:cs="Arial"/>
          <w:b/>
          <w:bCs/>
          <w:szCs w:val="24"/>
          <w:lang w:eastAsia="es-MX"/>
        </w:rPr>
        <w:t>ÚNICO</w:t>
      </w:r>
      <w:r w:rsidR="00FA1129" w:rsidRPr="00DE2274">
        <w:rPr>
          <w:rFonts w:eastAsia="Times New Roman" w:cs="Arial"/>
          <w:b/>
          <w:bCs/>
          <w:szCs w:val="24"/>
          <w:lang w:eastAsia="es-MX"/>
        </w:rPr>
        <w:t xml:space="preserve">. </w:t>
      </w:r>
      <w:r w:rsidR="008F063E" w:rsidRPr="008F063E">
        <w:rPr>
          <w:rFonts w:cs="Arial"/>
          <w:szCs w:val="24"/>
        </w:rPr>
        <w:t>Se</w:t>
      </w:r>
      <w:r w:rsidR="008F063E" w:rsidRPr="00DE2274">
        <w:rPr>
          <w:rFonts w:cs="Arial"/>
          <w:b/>
          <w:bCs/>
          <w:szCs w:val="24"/>
        </w:rPr>
        <w:t xml:space="preserve"> </w:t>
      </w:r>
      <w:r w:rsidR="00C86B99" w:rsidRPr="0011725E">
        <w:rPr>
          <w:rFonts w:cs="Arial"/>
          <w:b/>
          <w:szCs w:val="24"/>
        </w:rPr>
        <w:t>desecha</w:t>
      </w:r>
      <w:r w:rsidR="00C86B99" w:rsidRPr="0011725E">
        <w:rPr>
          <w:rFonts w:cs="Arial"/>
          <w:bCs/>
          <w:szCs w:val="24"/>
        </w:rPr>
        <w:t xml:space="preserve"> de plano la demanda.</w:t>
      </w:r>
    </w:p>
    <w:p w14:paraId="4F84D758" w14:textId="6F8EAB57" w:rsidR="00FA1129" w:rsidRPr="00DE2274" w:rsidRDefault="00FA1129" w:rsidP="00C86B99">
      <w:pPr>
        <w:tabs>
          <w:tab w:val="left" w:pos="2646"/>
        </w:tabs>
        <w:jc w:val="both"/>
        <w:rPr>
          <w:rFonts w:eastAsia="Times New Roman" w:cs="Arial"/>
          <w:szCs w:val="24"/>
          <w:lang w:eastAsia="es-ES"/>
        </w:rPr>
      </w:pPr>
      <w:r w:rsidRPr="003A4FE1">
        <w:rPr>
          <w:rFonts w:eastAsia="Times New Roman" w:cs="Arial"/>
          <w:szCs w:val="24"/>
          <w:lang w:eastAsia="es-ES"/>
        </w:rPr>
        <w:t xml:space="preserve">En su oportunidad, archívese </w:t>
      </w:r>
      <w:r w:rsidR="00A6295A" w:rsidRPr="003A4FE1">
        <w:rPr>
          <w:rFonts w:eastAsia="Times New Roman" w:cs="Arial"/>
          <w:szCs w:val="24"/>
          <w:lang w:eastAsia="es-ES"/>
        </w:rPr>
        <w:t>el</w:t>
      </w:r>
      <w:r w:rsidR="00DC06EA" w:rsidRPr="003A4FE1">
        <w:rPr>
          <w:rFonts w:eastAsia="Times New Roman" w:cs="Arial"/>
          <w:szCs w:val="24"/>
          <w:lang w:eastAsia="es-ES"/>
        </w:rPr>
        <w:t xml:space="preserve"> </w:t>
      </w:r>
      <w:r w:rsidRPr="003A4FE1">
        <w:rPr>
          <w:rFonts w:eastAsia="Times New Roman" w:cs="Arial"/>
          <w:szCs w:val="24"/>
          <w:lang w:eastAsia="es-ES"/>
        </w:rPr>
        <w:t>expediente como asunto concluido; en su caso, devuélvase la documentación</w:t>
      </w:r>
      <w:r w:rsidRPr="00DE2274">
        <w:rPr>
          <w:rFonts w:eastAsia="Times New Roman" w:cs="Arial"/>
          <w:szCs w:val="24"/>
          <w:lang w:eastAsia="es-ES"/>
        </w:rPr>
        <w:t xml:space="preserve"> que en original haya exhibido la responsable.</w:t>
      </w:r>
    </w:p>
    <w:p w14:paraId="36462F99" w14:textId="77777777" w:rsidR="00FA1129" w:rsidRPr="00DE2274" w:rsidRDefault="00FA1129" w:rsidP="0023074F">
      <w:pPr>
        <w:tabs>
          <w:tab w:val="left" w:pos="2646"/>
        </w:tabs>
        <w:jc w:val="both"/>
        <w:rPr>
          <w:rFonts w:eastAsia="Times New Roman" w:cs="Arial"/>
          <w:b/>
          <w:szCs w:val="24"/>
          <w:lang w:eastAsia="es-ES"/>
        </w:rPr>
      </w:pPr>
      <w:bookmarkStart w:id="16" w:name="_Hlk15540932"/>
      <w:r w:rsidRPr="00DE2274">
        <w:rPr>
          <w:rFonts w:eastAsia="Times New Roman" w:cs="Arial"/>
          <w:b/>
          <w:szCs w:val="24"/>
          <w:lang w:eastAsia="es-ES"/>
        </w:rPr>
        <w:t>NOTIFÍQUESE.</w:t>
      </w:r>
    </w:p>
    <w:bookmarkEnd w:id="16"/>
    <w:p w14:paraId="3D9CD840" w14:textId="56528629" w:rsidR="00445E16" w:rsidRPr="00DE2274" w:rsidRDefault="00FA1129" w:rsidP="0023074F">
      <w:pPr>
        <w:tabs>
          <w:tab w:val="left" w:pos="5461"/>
        </w:tabs>
        <w:jc w:val="both"/>
        <w:rPr>
          <w:rFonts w:cs="Arial"/>
          <w:szCs w:val="24"/>
        </w:rPr>
      </w:pPr>
      <w:r w:rsidRPr="00DE2274">
        <w:rPr>
          <w:rFonts w:cs="Arial"/>
          <w:szCs w:val="24"/>
        </w:rPr>
        <w:t xml:space="preserve">Así lo resolvieron, por </w:t>
      </w:r>
      <w:r w:rsidR="00FA7347">
        <w:rPr>
          <w:rFonts w:cs="Arial"/>
          <w:b/>
          <w:szCs w:val="24"/>
        </w:rPr>
        <w:t>unanimidad</w:t>
      </w:r>
      <w:r w:rsidRPr="00DE2274">
        <w:rPr>
          <w:rFonts w:cs="Arial"/>
          <w:b/>
          <w:szCs w:val="24"/>
        </w:rPr>
        <w:t xml:space="preserve"> </w:t>
      </w:r>
      <w:r w:rsidRPr="00DE2274">
        <w:rPr>
          <w:rFonts w:cs="Arial"/>
          <w:szCs w:val="24"/>
        </w:rPr>
        <w:t xml:space="preserve">de votos, la Magistrada y los Magistrados integrantes de la Sala Regional del Tribunal Electoral del Poder Judicial de la Federación, correspondiente a la Segunda Circunscripción Electoral Plurinominal, ante </w:t>
      </w:r>
      <w:r w:rsidR="005426B9" w:rsidRPr="00DE2274">
        <w:rPr>
          <w:rFonts w:cs="Arial"/>
          <w:szCs w:val="24"/>
        </w:rPr>
        <w:t>el</w:t>
      </w:r>
      <w:r w:rsidRPr="00DE2274">
        <w:rPr>
          <w:rFonts w:cs="Arial"/>
          <w:szCs w:val="24"/>
        </w:rPr>
        <w:t xml:space="preserve"> Secretari</w:t>
      </w:r>
      <w:r w:rsidR="0015020C" w:rsidRPr="00DE2274">
        <w:rPr>
          <w:rFonts w:cs="Arial"/>
          <w:szCs w:val="24"/>
        </w:rPr>
        <w:t>o</w:t>
      </w:r>
      <w:r w:rsidRPr="00DE2274">
        <w:rPr>
          <w:rFonts w:cs="Arial"/>
          <w:szCs w:val="24"/>
        </w:rPr>
        <w:t xml:space="preserve"> General de Acuerdos, quien autoriza y da fe.</w:t>
      </w:r>
    </w:p>
    <w:p w14:paraId="4C40C9D4" w14:textId="233AA7F3" w:rsidR="00D52B98" w:rsidRPr="00F341DD" w:rsidRDefault="00445E16" w:rsidP="00521FE2">
      <w:pPr>
        <w:spacing w:after="0" w:line="240" w:lineRule="auto"/>
        <w:jc w:val="both"/>
        <w:rPr>
          <w:rFonts w:cs="Arial"/>
          <w:szCs w:val="24"/>
        </w:rPr>
      </w:pPr>
      <w:r w:rsidRPr="00DE2274">
        <w:rPr>
          <w:rFonts w:cs="Arial"/>
          <w:i/>
          <w:szCs w:val="24"/>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sectPr w:rsidR="00D52B98" w:rsidRPr="00F341DD" w:rsidSect="00EE2913">
      <w:headerReference w:type="even" r:id="rId8"/>
      <w:headerReference w:type="default" r:id="rId9"/>
      <w:headerReference w:type="first" r:id="rId10"/>
      <w:pgSz w:w="12242" w:h="19295" w:code="119"/>
      <w:pgMar w:top="1134" w:right="1134" w:bottom="1985" w:left="2835" w:header="567" w:footer="19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ABCD0" w14:textId="77777777" w:rsidR="00935982" w:rsidRDefault="00935982" w:rsidP="00FA1129">
      <w:pPr>
        <w:spacing w:after="0" w:line="240" w:lineRule="auto"/>
      </w:pPr>
      <w:r>
        <w:separator/>
      </w:r>
    </w:p>
  </w:endnote>
  <w:endnote w:type="continuationSeparator" w:id="0">
    <w:p w14:paraId="17722012" w14:textId="77777777" w:rsidR="00935982" w:rsidRDefault="00935982" w:rsidP="00FA1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panose1 w:val="020B060302020203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08CD9" w14:textId="77777777" w:rsidR="00935982" w:rsidRDefault="00935982" w:rsidP="00FA1129">
      <w:pPr>
        <w:spacing w:after="0" w:line="240" w:lineRule="auto"/>
      </w:pPr>
      <w:r>
        <w:separator/>
      </w:r>
    </w:p>
  </w:footnote>
  <w:footnote w:type="continuationSeparator" w:id="0">
    <w:p w14:paraId="1656BFD4" w14:textId="77777777" w:rsidR="00935982" w:rsidRDefault="00935982" w:rsidP="00FA1129">
      <w:pPr>
        <w:spacing w:after="0" w:line="240" w:lineRule="auto"/>
      </w:pPr>
      <w:r>
        <w:continuationSeparator/>
      </w:r>
    </w:p>
  </w:footnote>
  <w:footnote w:id="1">
    <w:p w14:paraId="13E2E1D9" w14:textId="77777777" w:rsidR="00BE78F3" w:rsidRPr="00A61840" w:rsidRDefault="00BE78F3" w:rsidP="00EB6A8B">
      <w:pPr>
        <w:pStyle w:val="Textonotapie"/>
        <w:spacing w:before="0"/>
        <w:jc w:val="both"/>
        <w:rPr>
          <w:rFonts w:eastAsia="Times New Roman" w:cs="Arial"/>
          <w:lang w:eastAsia="es-ES"/>
        </w:rPr>
      </w:pPr>
      <w:r w:rsidRPr="00A61840">
        <w:rPr>
          <w:rStyle w:val="Refdenotaalpie"/>
          <w:rFonts w:cs="Arial"/>
        </w:rPr>
        <w:footnoteRef/>
      </w:r>
      <w:r w:rsidRPr="00A61840">
        <w:rPr>
          <w:rFonts w:cs="Arial"/>
        </w:rPr>
        <w:t xml:space="preserve"> A</w:t>
      </w:r>
      <w:r w:rsidRPr="00A61840">
        <w:rPr>
          <w:rFonts w:eastAsia="Times New Roman" w:cs="Arial"/>
          <w:lang w:eastAsia="es-ES"/>
        </w:rPr>
        <w:t>probados el doce de noviembre de dos mil catorce, en los que, a</w:t>
      </w:r>
      <w:r w:rsidRPr="00A61840">
        <w:rPr>
          <w:rFonts w:eastAsia="Times New Roman" w:cs="Arial"/>
          <w:bCs/>
          <w:lang w:eastAsia="es-ES"/>
        </w:rPr>
        <w:t xml:space="preserve"> fin de garantizar el acceso a la tutela judicial efectiva y no dejar en estado de indefensión a los gobernados cuando un acto o resolución en materia electoral no admita ser controvertido a través de un medio de impugnación previsto en la </w:t>
      </w:r>
      <w:r w:rsidRPr="00A61840">
        <w:rPr>
          <w:rFonts w:eastAsia="Times New Roman" w:cs="Arial"/>
          <w:bCs/>
          <w:i/>
          <w:lang w:eastAsia="es-ES"/>
        </w:rPr>
        <w:t>Ley de Medios</w:t>
      </w:r>
      <w:r w:rsidRPr="00A61840">
        <w:rPr>
          <w:rFonts w:eastAsia="Times New Roman" w:cs="Arial"/>
          <w:bCs/>
          <w:lang w:eastAsia="es-ES"/>
        </w:rPr>
        <w:t xml:space="preserve">, se determinó </w:t>
      </w:r>
      <w:r w:rsidRPr="00A61840">
        <w:rPr>
          <w:rFonts w:eastAsia="Times New Roman" w:cs="Arial"/>
          <w:lang w:eastAsia="es-ES"/>
        </w:rPr>
        <w:t>la integración de expedientes denominados Juicios Electorales, para conocer los planteamientos respectivos, los cuales deben tramitarse en términos de las reglas generales previstas para los medios impugnativos que establece la legislación procesal electoral.</w:t>
      </w:r>
    </w:p>
  </w:footnote>
  <w:footnote w:id="2">
    <w:p w14:paraId="2B403DD2" w14:textId="2F2A2AE6" w:rsidR="00C7313A" w:rsidRPr="00357911" w:rsidRDefault="00C7313A" w:rsidP="00EB6A8B">
      <w:pPr>
        <w:pStyle w:val="Textonotapie"/>
        <w:spacing w:before="0"/>
        <w:jc w:val="both"/>
        <w:rPr>
          <w:rFonts w:cs="Arial"/>
        </w:rPr>
      </w:pPr>
      <w:r w:rsidRPr="00357911">
        <w:rPr>
          <w:rStyle w:val="Refdenotaalpie"/>
          <w:rFonts w:cs="Arial"/>
        </w:rPr>
        <w:footnoteRef/>
      </w:r>
      <w:r w:rsidRPr="00357911">
        <w:rPr>
          <w:rFonts w:cs="Arial"/>
        </w:rPr>
        <w:t xml:space="preserve"> Véase jurisprudencia 2a./J. 75/97, </w:t>
      </w:r>
      <w:r w:rsidR="00EB5DE4">
        <w:rPr>
          <w:rFonts w:cs="Arial"/>
        </w:rPr>
        <w:t xml:space="preserve">Segunda Sala de la Suprema Corte de Justicia de la Nación, </w:t>
      </w:r>
      <w:r w:rsidRPr="00357911">
        <w:rPr>
          <w:rFonts w:cs="Arial"/>
        </w:rPr>
        <w:t xml:space="preserve">de rubro: LEGITIMACIÓN PROCESAL ACTIVA. </w:t>
      </w:r>
      <w:r w:rsidRPr="00331FDC">
        <w:rPr>
          <w:rFonts w:cs="Arial"/>
        </w:rPr>
        <w:t>CONCEPTO,</w:t>
      </w:r>
      <w:r w:rsidR="00EB5DE4" w:rsidRPr="00331FDC">
        <w:rPr>
          <w:rFonts w:cs="Arial"/>
        </w:rPr>
        <w:t xml:space="preserve"> publicada en </w:t>
      </w:r>
      <w:r w:rsidR="00EB5DE4" w:rsidRPr="00331FDC">
        <w:rPr>
          <w:rFonts w:cs="Arial"/>
          <w:i/>
          <w:iCs/>
        </w:rPr>
        <w:t>Semanario Judicial de la Federación y su Gaceta,</w:t>
      </w:r>
      <w:r w:rsidR="00EB5DE4" w:rsidRPr="00331FDC">
        <w:rPr>
          <w:rFonts w:cs="Arial"/>
        </w:rPr>
        <w:t xml:space="preserve"> tomo VII, enero de 1998, p. 351.</w:t>
      </w:r>
    </w:p>
  </w:footnote>
  <w:footnote w:id="3">
    <w:p w14:paraId="58B08AD3" w14:textId="0FE60807" w:rsidR="00DB3E67" w:rsidRDefault="00DB3E67" w:rsidP="00EB6A8B">
      <w:pPr>
        <w:pStyle w:val="Textonotapie"/>
        <w:spacing w:before="0"/>
        <w:jc w:val="both"/>
      </w:pPr>
      <w:r>
        <w:rPr>
          <w:rStyle w:val="Refdenotaalpie"/>
        </w:rPr>
        <w:footnoteRef/>
      </w:r>
      <w:r>
        <w:t xml:space="preserve"> Véase el reverso de la foja 19 del cuaderno accesorio único relativo a este expediente.</w:t>
      </w:r>
    </w:p>
  </w:footnote>
  <w:footnote w:id="4">
    <w:p w14:paraId="20B6A829" w14:textId="565CB89E" w:rsidR="00B6068D" w:rsidRDefault="00B6068D" w:rsidP="00EB6A8B">
      <w:pPr>
        <w:pStyle w:val="Textonotapie"/>
        <w:spacing w:before="0"/>
        <w:jc w:val="both"/>
      </w:pPr>
      <w:r>
        <w:rPr>
          <w:rStyle w:val="Refdenotaalpie"/>
        </w:rPr>
        <w:footnoteRef/>
      </w:r>
      <w:r>
        <w:t xml:space="preserve"> Véase el reverso de la foja 92 del cuaderno accesorio único relativo a este expediente.</w:t>
      </w:r>
    </w:p>
  </w:footnote>
  <w:footnote w:id="5">
    <w:p w14:paraId="3F9322A4" w14:textId="60028923" w:rsidR="00EB6A8B" w:rsidRPr="00EB6A8B" w:rsidRDefault="00EB6A8B" w:rsidP="00EB6A8B">
      <w:pPr>
        <w:pStyle w:val="Textonotapie"/>
        <w:spacing w:before="0"/>
        <w:jc w:val="both"/>
      </w:pPr>
      <w:r>
        <w:rPr>
          <w:rStyle w:val="Refdenotaalpie"/>
        </w:rPr>
        <w:footnoteRef/>
      </w:r>
      <w:r>
        <w:t xml:space="preserve"> Efectuado con base en el hecho notorio de que, por resolución dictada el catorce de abril de dos mil veintiuno en el expediente SM-JDC-185/2021, esta Sala Regional confirmó la reincorporación de la persona que ocupa la Presidencia del </w:t>
      </w:r>
      <w:r>
        <w:rPr>
          <w:i/>
          <w:iCs/>
        </w:rPr>
        <w:t>CEE</w:t>
      </w:r>
      <w:r>
        <w:t xml:space="preserve"> y a fin de contar con los elementos necesarios para resolver el presente juicio y tener certeza de la persona que ejerce las facultades para promover medios de impugnación a nombre de MORENA en el Estado de Guanajuato.</w:t>
      </w:r>
    </w:p>
  </w:footnote>
  <w:footnote w:id="6">
    <w:p w14:paraId="3EB26BC6" w14:textId="62772814" w:rsidR="003A2391" w:rsidRDefault="003A2391" w:rsidP="00EB6A8B">
      <w:pPr>
        <w:pStyle w:val="Textonotapie"/>
        <w:spacing w:before="0"/>
        <w:jc w:val="both"/>
      </w:pPr>
      <w:r>
        <w:rPr>
          <w:rStyle w:val="Refdenotaalpie"/>
        </w:rPr>
        <w:footnoteRef/>
      </w:r>
      <w:r>
        <w:t xml:space="preserve"> </w:t>
      </w:r>
      <w:r w:rsidRPr="003A2391">
        <w:rPr>
          <w:b/>
          <w:bCs/>
        </w:rPr>
        <w:t>Artículo 32°.</w:t>
      </w:r>
      <w:r>
        <w:t xml:space="preserve"> […]</w:t>
      </w:r>
    </w:p>
    <w:p w14:paraId="10497E68" w14:textId="065DB151" w:rsidR="003A2391" w:rsidRDefault="003A2391" w:rsidP="00EB6A8B">
      <w:pPr>
        <w:pStyle w:val="Textonotapie"/>
        <w:spacing w:before="0"/>
        <w:jc w:val="both"/>
      </w:pPr>
      <w:r>
        <w:t>Se reunirá de manera ordinaria una vez por semana, y de manera extraordinaria, cuando lo solicite la tercera parte de los/ las consejeros/as estatales. Se instalará y sesionará con la presencia de la mitad más uno de sus integrantes. Estará conformado por un mínimo de seis personas, garantizando la paridad de género, cuyos cargos y funciones serán los siguientes:</w:t>
      </w:r>
    </w:p>
    <w:p w14:paraId="5368204E" w14:textId="0044FE31" w:rsidR="003A2391" w:rsidRDefault="003A2391" w:rsidP="00EB6A8B">
      <w:pPr>
        <w:pStyle w:val="Textonotapie"/>
        <w:spacing w:before="0"/>
        <w:jc w:val="both"/>
      </w:pPr>
      <w:r>
        <w:t>[…]</w:t>
      </w:r>
    </w:p>
    <w:p w14:paraId="71D84E0D" w14:textId="7452C6E2" w:rsidR="003A2391" w:rsidRDefault="003A2391" w:rsidP="00EB6A8B">
      <w:pPr>
        <w:pStyle w:val="Textonotapie"/>
        <w:spacing w:before="0"/>
        <w:jc w:val="both"/>
      </w:pPr>
      <w:r w:rsidRPr="003A2391">
        <w:rPr>
          <w:b/>
          <w:bCs/>
        </w:rPr>
        <w:t>b.</w:t>
      </w:r>
      <w:r>
        <w:t xml:space="preserve"> Secretario/a general, quien tendrá a su cargo el seguimiento de acuerdos, la convocatoria y las actas de las reuniones del Comité Ejecutivo Estatal; suplirá al/la Presidente en su ausencia;</w:t>
      </w:r>
    </w:p>
  </w:footnote>
  <w:footnote w:id="7">
    <w:p w14:paraId="52793185" w14:textId="068342A2" w:rsidR="003A2391" w:rsidRDefault="003A2391" w:rsidP="00EB6A8B">
      <w:pPr>
        <w:pStyle w:val="Textonotapie"/>
        <w:spacing w:before="0"/>
        <w:jc w:val="both"/>
      </w:pPr>
      <w:r>
        <w:rPr>
          <w:rStyle w:val="Refdenotaalpie"/>
        </w:rPr>
        <w:footnoteRef/>
      </w:r>
      <w:r>
        <w:t xml:space="preserve"> Similares consideraciones adoptó esta Sala Regional al resolver el expediente SM-JE-11/2022.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79684" w14:textId="5359ADD9" w:rsidR="00BE78F3" w:rsidRDefault="00935982" w:rsidP="002B1629">
    <w:pPr>
      <w:pStyle w:val="Encabezado"/>
      <w:rPr>
        <w:rFonts w:cs="Arial"/>
        <w:b/>
        <w:noProof/>
        <w:lang w:val="es-ES" w:eastAsia="es-ES"/>
      </w:rPr>
    </w:pPr>
    <w:sdt>
      <w:sdtPr>
        <w:rPr>
          <w:rFonts w:cs="Arial"/>
          <w:b/>
          <w:noProof/>
          <w:lang w:val="es-ES" w:eastAsia="es-ES"/>
        </w:rPr>
        <w:id w:val="436489184"/>
        <w:docPartObj>
          <w:docPartGallery w:val="Page Numbers (Margins)"/>
          <w:docPartUnique/>
        </w:docPartObj>
      </w:sdtPr>
      <w:sdtEndPr/>
      <w:sdtContent>
        <w:r w:rsidR="00BE78F3" w:rsidRPr="001028E6">
          <w:rPr>
            <w:rFonts w:cs="Arial"/>
            <w:b/>
            <w:noProof/>
            <w:lang w:val="es-ES" w:eastAsia="es-ES"/>
          </w:rPr>
          <mc:AlternateContent>
            <mc:Choice Requires="wps">
              <w:drawing>
                <wp:anchor distT="0" distB="0" distL="114300" distR="114300" simplePos="0" relativeHeight="251657216" behindDoc="0" locked="0" layoutInCell="0" allowOverlap="1" wp14:anchorId="53EC3BB7" wp14:editId="28BBBB77">
                  <wp:simplePos x="0" y="0"/>
                  <wp:positionH relativeFrom="leftMargin">
                    <wp:align>center</wp:align>
                  </wp:positionH>
                  <wp:positionV relativeFrom="page">
                    <wp:align>center</wp:align>
                  </wp:positionV>
                  <wp:extent cx="762000" cy="895350"/>
                  <wp:effectExtent l="0" t="0" r="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1249568"/>
                                <w:docPartObj>
                                  <w:docPartGallery w:val="Page Numbers (Margins)"/>
                                  <w:docPartUnique/>
                                </w:docPartObj>
                              </w:sdtPr>
                              <w:sdtEndPr/>
                              <w:sdtContent>
                                <w:sdt>
                                  <w:sdtPr>
                                    <w:rPr>
                                      <w:rFonts w:asciiTheme="majorHAnsi" w:eastAsiaTheme="majorEastAsia" w:hAnsiTheme="majorHAnsi" w:cstheme="majorBidi"/>
                                      <w:sz w:val="48"/>
                                      <w:szCs w:val="48"/>
                                    </w:rPr>
                                    <w:id w:val="-965500720"/>
                                    <w:docPartObj>
                                      <w:docPartGallery w:val="Page Numbers (Margins)"/>
                                      <w:docPartUnique/>
                                    </w:docPartObj>
                                  </w:sdtPr>
                                  <w:sdtEndPr/>
                                  <w:sdtContent>
                                    <w:p w14:paraId="7E41C363" w14:textId="77777777" w:rsidR="00BE78F3" w:rsidRDefault="00BE78F3">
                                      <w:pPr>
                                        <w:jc w:val="center"/>
                                        <w:rPr>
                                          <w:rFonts w:asciiTheme="majorHAnsi" w:eastAsiaTheme="majorEastAsia" w:hAnsiTheme="majorHAnsi" w:cstheme="majorBidi"/>
                                          <w:sz w:val="48"/>
                                          <w:szCs w:val="48"/>
                                        </w:rPr>
                                      </w:pPr>
                                      <w:r w:rsidRPr="001028E6">
                                        <w:rPr>
                                          <w:rFonts w:ascii="Cambria" w:eastAsiaTheme="minorEastAsia" w:hAnsi="Cambria"/>
                                          <w:sz w:val="48"/>
                                          <w:szCs w:val="48"/>
                                        </w:rPr>
                                        <w:fldChar w:fldCharType="begin"/>
                                      </w:r>
                                      <w:r w:rsidRPr="001028E6">
                                        <w:rPr>
                                          <w:rFonts w:ascii="Cambria" w:hAnsi="Cambria"/>
                                          <w:sz w:val="48"/>
                                          <w:szCs w:val="48"/>
                                        </w:rPr>
                                        <w:instrText>PAGE   \* MERGEFORMAT</w:instrText>
                                      </w:r>
                                      <w:r w:rsidRPr="001028E6">
                                        <w:rPr>
                                          <w:rFonts w:ascii="Cambria" w:eastAsiaTheme="minorEastAsia" w:hAnsi="Cambria"/>
                                          <w:sz w:val="48"/>
                                          <w:szCs w:val="48"/>
                                        </w:rPr>
                                        <w:fldChar w:fldCharType="separate"/>
                                      </w:r>
                                      <w:r w:rsidRPr="0055360C">
                                        <w:rPr>
                                          <w:rFonts w:ascii="Cambria" w:eastAsiaTheme="majorEastAsia" w:hAnsi="Cambria" w:cstheme="majorBidi"/>
                                          <w:noProof/>
                                          <w:sz w:val="48"/>
                                          <w:szCs w:val="48"/>
                                          <w:lang w:val="es-ES"/>
                                        </w:rPr>
                                        <w:t>6</w:t>
                                      </w:r>
                                      <w:r w:rsidRPr="001028E6">
                                        <w:rPr>
                                          <w:rFonts w:ascii="Cambria" w:eastAsiaTheme="majorEastAsia" w:hAnsi="Cambria"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C3BB7" id="Rectángulo 9" o:spid="_x0000_s1026" style="position:absolute;margin-left:0;margin-top:0;width:60pt;height:70.5pt;z-index:25165721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Kq/eS0IAgAA5wMAAA4AAAAA&#10;AAAAAAAAAAAALgIAAGRycy9lMm9Eb2MueG1sUEsBAi0AFAAGAAgAAAAhAGzVH9PZAAAABQEAAA8A&#10;AAAAAAAAAAAAAAAAYgQAAGRycy9kb3ducmV2LnhtbFBLBQYAAAAABAAEAPMAAABoBQAAAAA=&#10;" o:allowincell="f" stroked="f">
                  <v:textbox>
                    <w:txbxContent>
                      <w:sdt>
                        <w:sdtPr>
                          <w:rPr>
                            <w:rFonts w:asciiTheme="majorHAnsi" w:eastAsiaTheme="majorEastAsia" w:hAnsiTheme="majorHAnsi" w:cstheme="majorBidi"/>
                            <w:sz w:val="48"/>
                            <w:szCs w:val="48"/>
                          </w:rPr>
                          <w:id w:val="111249568"/>
                          <w:docPartObj>
                            <w:docPartGallery w:val="Page Numbers (Margins)"/>
                            <w:docPartUnique/>
                          </w:docPartObj>
                        </w:sdtPr>
                        <w:sdtEndPr/>
                        <w:sdtContent>
                          <w:sdt>
                            <w:sdtPr>
                              <w:rPr>
                                <w:rFonts w:asciiTheme="majorHAnsi" w:eastAsiaTheme="majorEastAsia" w:hAnsiTheme="majorHAnsi" w:cstheme="majorBidi"/>
                                <w:sz w:val="48"/>
                                <w:szCs w:val="48"/>
                              </w:rPr>
                              <w:id w:val="-965500720"/>
                              <w:docPartObj>
                                <w:docPartGallery w:val="Page Numbers (Margins)"/>
                                <w:docPartUnique/>
                              </w:docPartObj>
                            </w:sdtPr>
                            <w:sdtEndPr/>
                            <w:sdtContent>
                              <w:p w14:paraId="7E41C363" w14:textId="77777777" w:rsidR="00BE78F3" w:rsidRDefault="00BE78F3">
                                <w:pPr>
                                  <w:jc w:val="center"/>
                                  <w:rPr>
                                    <w:rFonts w:asciiTheme="majorHAnsi" w:eastAsiaTheme="majorEastAsia" w:hAnsiTheme="majorHAnsi" w:cstheme="majorBidi"/>
                                    <w:sz w:val="48"/>
                                    <w:szCs w:val="48"/>
                                  </w:rPr>
                                </w:pPr>
                                <w:r w:rsidRPr="001028E6">
                                  <w:rPr>
                                    <w:rFonts w:ascii="Cambria" w:eastAsiaTheme="minorEastAsia" w:hAnsi="Cambria"/>
                                    <w:sz w:val="48"/>
                                    <w:szCs w:val="48"/>
                                  </w:rPr>
                                  <w:fldChar w:fldCharType="begin"/>
                                </w:r>
                                <w:r w:rsidRPr="001028E6">
                                  <w:rPr>
                                    <w:rFonts w:ascii="Cambria" w:hAnsi="Cambria"/>
                                    <w:sz w:val="48"/>
                                    <w:szCs w:val="48"/>
                                  </w:rPr>
                                  <w:instrText>PAGE   \* MERGEFORMAT</w:instrText>
                                </w:r>
                                <w:r w:rsidRPr="001028E6">
                                  <w:rPr>
                                    <w:rFonts w:ascii="Cambria" w:eastAsiaTheme="minorEastAsia" w:hAnsi="Cambria"/>
                                    <w:sz w:val="48"/>
                                    <w:szCs w:val="48"/>
                                  </w:rPr>
                                  <w:fldChar w:fldCharType="separate"/>
                                </w:r>
                                <w:r w:rsidRPr="0055360C">
                                  <w:rPr>
                                    <w:rFonts w:ascii="Cambria" w:eastAsiaTheme="majorEastAsia" w:hAnsi="Cambria" w:cstheme="majorBidi"/>
                                    <w:noProof/>
                                    <w:sz w:val="48"/>
                                    <w:szCs w:val="48"/>
                                    <w:lang w:val="es-ES"/>
                                  </w:rPr>
                                  <w:t>6</w:t>
                                </w:r>
                                <w:r w:rsidRPr="001028E6">
                                  <w:rPr>
                                    <w:rFonts w:ascii="Cambria" w:eastAsiaTheme="majorEastAsia" w:hAnsi="Cambria" w:cstheme="majorBidi"/>
                                    <w:sz w:val="48"/>
                                    <w:szCs w:val="48"/>
                                  </w:rPr>
                                  <w:fldChar w:fldCharType="end"/>
                                </w:r>
                              </w:p>
                            </w:sdtContent>
                          </w:sdt>
                        </w:sdtContent>
                      </w:sdt>
                    </w:txbxContent>
                  </v:textbox>
                  <w10:wrap anchorx="margin" anchory="page"/>
                </v:rect>
              </w:pict>
            </mc:Fallback>
          </mc:AlternateContent>
        </w:r>
      </w:sdtContent>
    </w:sdt>
    <w:bookmarkStart w:id="17" w:name="_Hlk19724309"/>
    <w:r w:rsidR="00BE78F3" w:rsidRPr="00D801EC">
      <w:rPr>
        <w:rFonts w:cs="Arial"/>
        <w:b/>
        <w:noProof/>
        <w:lang w:val="es-ES" w:eastAsia="es-ES"/>
      </w:rPr>
      <w:t>SM-</w:t>
    </w:r>
    <w:r w:rsidR="00BE78F3">
      <w:rPr>
        <w:rFonts w:cs="Arial"/>
        <w:b/>
        <w:noProof/>
        <w:lang w:val="es-ES" w:eastAsia="es-ES"/>
      </w:rPr>
      <w:t>JE</w:t>
    </w:r>
    <w:r w:rsidR="00BE78F3" w:rsidRPr="00D801EC">
      <w:rPr>
        <w:rFonts w:cs="Arial"/>
        <w:b/>
        <w:noProof/>
        <w:lang w:val="es-ES" w:eastAsia="es-ES"/>
      </w:rPr>
      <w:t>-</w:t>
    </w:r>
    <w:bookmarkEnd w:id="17"/>
    <w:r w:rsidR="00365E82">
      <w:rPr>
        <w:rFonts w:cs="Arial"/>
        <w:b/>
        <w:noProof/>
        <w:lang w:val="es-ES" w:eastAsia="es-ES"/>
      </w:rPr>
      <w:t>15</w:t>
    </w:r>
    <w:r w:rsidR="00BE78F3">
      <w:rPr>
        <w:rFonts w:cs="Arial"/>
        <w:b/>
        <w:noProof/>
        <w:lang w:val="es-ES" w:eastAsia="es-ES"/>
      </w:rPr>
      <w:t>/202</w:t>
    </w:r>
    <w:r w:rsidR="00365E82">
      <w:rPr>
        <w:rFonts w:cs="Arial"/>
        <w:b/>
        <w:noProof/>
        <w:lang w:val="es-ES" w:eastAsia="es-ES"/>
      </w:rPr>
      <w:t>2</w:t>
    </w:r>
  </w:p>
  <w:p w14:paraId="3492F403" w14:textId="77777777" w:rsidR="00BE78F3" w:rsidRDefault="00BE78F3" w:rsidP="002B1629">
    <w:pPr>
      <w:pStyle w:val="Encabezado"/>
      <w:rPr>
        <w:rFonts w:cs="Arial"/>
        <w:b/>
        <w:noProof/>
        <w:lang w:val="es-ES" w:eastAsia="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D263C" w14:textId="6CD030B6" w:rsidR="00BE78F3" w:rsidRDefault="00BE78F3" w:rsidP="002B1629">
    <w:pPr>
      <w:pStyle w:val="Encabezado"/>
      <w:jc w:val="right"/>
      <w:rPr>
        <w:rFonts w:cs="Arial"/>
        <w:b/>
        <w:noProof/>
        <w:lang w:val="es-ES" w:eastAsia="es-ES"/>
      </w:rPr>
    </w:pPr>
    <w:r>
      <w:rPr>
        <w:noProof/>
        <w:lang w:val="es-ES" w:eastAsia="es-ES"/>
      </w:rPr>
      <w:drawing>
        <wp:anchor distT="0" distB="0" distL="114300" distR="114300" simplePos="0" relativeHeight="251661312" behindDoc="0" locked="0" layoutInCell="1" allowOverlap="1" wp14:anchorId="1ACF5F4B" wp14:editId="208786D5">
          <wp:simplePos x="0" y="0"/>
          <wp:positionH relativeFrom="column">
            <wp:posOffset>-1537970</wp:posOffset>
          </wp:positionH>
          <wp:positionV relativeFrom="paragraph">
            <wp:posOffset>-221615</wp:posOffset>
          </wp:positionV>
          <wp:extent cx="1378585" cy="1191895"/>
          <wp:effectExtent l="0" t="0" r="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01EC">
      <w:rPr>
        <w:rFonts w:cs="Arial"/>
        <w:b/>
        <w:noProof/>
        <w:lang w:val="es-ES" w:eastAsia="es-ES"/>
      </w:rPr>
      <mc:AlternateContent>
        <mc:Choice Requires="wps">
          <w:drawing>
            <wp:anchor distT="0" distB="0" distL="114300" distR="114300" simplePos="0" relativeHeight="251655168" behindDoc="0" locked="0" layoutInCell="0" allowOverlap="1" wp14:anchorId="0A4C50E8" wp14:editId="2CC87840">
              <wp:simplePos x="0" y="0"/>
              <wp:positionH relativeFrom="page">
                <wp:posOffset>7032625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33F28EA" w14:textId="77777777" w:rsidR="00BE78F3" w:rsidRPr="009F45DC" w:rsidRDefault="00BE78F3">
                          <w:pPr>
                            <w:jc w:val="center"/>
                            <w:rPr>
                              <w:rFonts w:ascii="Cambria" w:eastAsia="MS Gothic" w:hAnsi="Cambria"/>
                              <w:sz w:val="72"/>
                              <w:szCs w:val="72"/>
                            </w:rPr>
                          </w:pPr>
                          <w:r w:rsidRPr="009F45DC">
                            <w:rPr>
                              <w:rFonts w:ascii="Calibri" w:eastAsia="MS Mincho" w:hAnsi="Calibri"/>
                              <w:sz w:val="22"/>
                            </w:rPr>
                            <w:fldChar w:fldCharType="begin"/>
                          </w:r>
                          <w:r>
                            <w:instrText>PAGE  \* MERGEFORMAT</w:instrText>
                          </w:r>
                          <w:r w:rsidRPr="009F45DC">
                            <w:rPr>
                              <w:rFonts w:ascii="Calibri" w:eastAsia="MS Mincho" w:hAnsi="Calibri"/>
                              <w:sz w:val="22"/>
                            </w:rPr>
                            <w:fldChar w:fldCharType="separate"/>
                          </w:r>
                          <w:r w:rsidRPr="0055360C">
                            <w:rPr>
                              <w:rFonts w:ascii="Cambria" w:eastAsia="MS Gothic" w:hAnsi="Cambria"/>
                              <w:noProof/>
                              <w:sz w:val="48"/>
                              <w:szCs w:val="48"/>
                              <w:lang w:val="es-ES"/>
                            </w:rPr>
                            <w:t>7</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C50E8" id="Rectángulo 559" o:spid="_x0000_s1027" style="position:absolute;left:0;text-align:left;margin-left:553.75pt;margin-top:446.7pt;width:60pt;height:7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" o:allowincell="f" stroked="f">
              <v:textbox>
                <w:txbxContent>
                  <w:p w14:paraId="433F28EA" w14:textId="77777777" w:rsidR="00BE78F3" w:rsidRPr="009F45DC" w:rsidRDefault="00BE78F3">
                    <w:pPr>
                      <w:jc w:val="center"/>
                      <w:rPr>
                        <w:rFonts w:ascii="Cambria" w:eastAsia="MS Gothic" w:hAnsi="Cambria"/>
                        <w:sz w:val="72"/>
                        <w:szCs w:val="72"/>
                      </w:rPr>
                    </w:pPr>
                    <w:r w:rsidRPr="009F45DC">
                      <w:rPr>
                        <w:rFonts w:ascii="Calibri" w:eastAsia="MS Mincho" w:hAnsi="Calibri"/>
                        <w:sz w:val="22"/>
                      </w:rPr>
                      <w:fldChar w:fldCharType="begin"/>
                    </w:r>
                    <w:r>
                      <w:instrText>PAGE  \* MERGEFORMAT</w:instrText>
                    </w:r>
                    <w:r w:rsidRPr="009F45DC">
                      <w:rPr>
                        <w:rFonts w:ascii="Calibri" w:eastAsia="MS Mincho" w:hAnsi="Calibri"/>
                        <w:sz w:val="22"/>
                      </w:rPr>
                      <w:fldChar w:fldCharType="separate"/>
                    </w:r>
                    <w:r w:rsidRPr="0055360C">
                      <w:rPr>
                        <w:rFonts w:ascii="Cambria" w:eastAsia="MS Gothic" w:hAnsi="Cambria"/>
                        <w:noProof/>
                        <w:sz w:val="48"/>
                        <w:szCs w:val="48"/>
                        <w:lang w:val="es-ES"/>
                      </w:rPr>
                      <w:t>7</w:t>
                    </w:r>
                    <w:r w:rsidRPr="009F45DC">
                      <w:rPr>
                        <w:rFonts w:ascii="Cambria" w:eastAsia="MS Gothic" w:hAnsi="Cambria"/>
                        <w:sz w:val="48"/>
                        <w:szCs w:val="48"/>
                      </w:rPr>
                      <w:fldChar w:fldCharType="end"/>
                    </w:r>
                  </w:p>
                </w:txbxContent>
              </v:textbox>
              <w10:wrap anchorx="page" anchory="page"/>
            </v:rect>
          </w:pict>
        </mc:Fallback>
      </mc:AlternateContent>
    </w:r>
    <w:r w:rsidRPr="007636DE">
      <w:t xml:space="preserve"> </w:t>
    </w:r>
    <w:r w:rsidRPr="00D801EC">
      <w:rPr>
        <w:rFonts w:cs="Arial"/>
        <w:b/>
        <w:noProof/>
        <w:lang w:val="es-ES" w:eastAsia="es-ES"/>
      </w:rPr>
      <w:t>SM-</w:t>
    </w:r>
    <w:r>
      <w:rPr>
        <w:rFonts w:cs="Arial"/>
        <w:b/>
        <w:noProof/>
        <w:lang w:val="es-ES" w:eastAsia="es-ES"/>
      </w:rPr>
      <w:t>JE</w:t>
    </w:r>
    <w:r w:rsidRPr="00D801EC">
      <w:rPr>
        <w:rFonts w:cs="Arial"/>
        <w:b/>
        <w:noProof/>
        <w:lang w:val="es-ES" w:eastAsia="es-ES"/>
      </w:rPr>
      <w:t>-</w:t>
    </w:r>
    <w:r w:rsidR="00365E82">
      <w:rPr>
        <w:rFonts w:cs="Arial"/>
        <w:b/>
        <w:noProof/>
        <w:lang w:val="es-ES" w:eastAsia="es-ES"/>
      </w:rPr>
      <w:t>15</w:t>
    </w:r>
    <w:r>
      <w:rPr>
        <w:rFonts w:cs="Arial"/>
        <w:b/>
        <w:noProof/>
        <w:lang w:val="es-ES" w:eastAsia="es-ES"/>
      </w:rPr>
      <w:t>/202</w:t>
    </w:r>
    <w:r w:rsidR="00365E82">
      <w:rPr>
        <w:rFonts w:cs="Arial"/>
        <w:b/>
        <w:noProof/>
        <w:lang w:val="es-ES" w:eastAsia="es-ES"/>
      </w:rPr>
      <w:t>2</w:t>
    </w:r>
  </w:p>
  <w:p w14:paraId="120D1C0A" w14:textId="77777777" w:rsidR="00BE78F3" w:rsidRPr="00D801EC" w:rsidRDefault="00BE78F3" w:rsidP="002B1629">
    <w:pPr>
      <w:pStyle w:val="Encabezado"/>
      <w:jc w:val="right"/>
      <w:rPr>
        <w:rFonts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1E863" w14:textId="08303339" w:rsidR="00BE78F3" w:rsidRDefault="00BE78F3">
    <w:pPr>
      <w:pStyle w:val="Encabezado"/>
    </w:pPr>
    <w:r>
      <w:rPr>
        <w:noProof/>
        <w:lang w:val="es-ES" w:eastAsia="es-ES"/>
      </w:rPr>
      <w:drawing>
        <wp:anchor distT="0" distB="0" distL="114300" distR="114300" simplePos="0" relativeHeight="251659264" behindDoc="0" locked="0" layoutInCell="1" allowOverlap="1" wp14:anchorId="744FBED3" wp14:editId="3258986B">
          <wp:simplePos x="0" y="0"/>
          <wp:positionH relativeFrom="column">
            <wp:posOffset>-1490345</wp:posOffset>
          </wp:positionH>
          <wp:positionV relativeFrom="paragraph">
            <wp:posOffset>-194310</wp:posOffset>
          </wp:positionV>
          <wp:extent cx="1378585" cy="1191895"/>
          <wp:effectExtent l="0" t="0" r="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587738591"/>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389F98C"/>
    <w:multiLevelType w:val="hybridMultilevel"/>
    <w:tmpl w:val="977C3F8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002CA"/>
    <w:multiLevelType w:val="hybridMultilevel"/>
    <w:tmpl w:val="6336A1CC"/>
    <w:lvl w:ilvl="0" w:tplc="89ECBD3E">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B974A32"/>
    <w:multiLevelType w:val="hybridMultilevel"/>
    <w:tmpl w:val="58004AA8"/>
    <w:lvl w:ilvl="0" w:tplc="080A0017">
      <w:start w:val="1"/>
      <w:numFmt w:val="lowerLetter"/>
      <w:lvlText w:val="%1)"/>
      <w:lvlJc w:val="left"/>
      <w:pPr>
        <w:ind w:left="360" w:hanging="36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 w15:restartNumberingAfterBreak="0">
    <w:nsid w:val="0F624F9D"/>
    <w:multiLevelType w:val="hybridMultilevel"/>
    <w:tmpl w:val="055A920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14FD5BA2"/>
    <w:multiLevelType w:val="hybridMultilevel"/>
    <w:tmpl w:val="3DE00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97262C"/>
    <w:multiLevelType w:val="hybridMultilevel"/>
    <w:tmpl w:val="809088D8"/>
    <w:lvl w:ilvl="0" w:tplc="080A000F">
      <w:start w:val="1"/>
      <w:numFmt w:val="decimal"/>
      <w:lvlText w:val="%1."/>
      <w:lvlJc w:val="left"/>
      <w:pPr>
        <w:ind w:left="360" w:hanging="360"/>
      </w:pPr>
    </w:lvl>
    <w:lvl w:ilvl="1" w:tplc="6BB0B324">
      <w:start w:val="1"/>
      <w:numFmt w:val="decimal"/>
      <w:lvlText w:val="%2."/>
      <w:lvlJc w:val="left"/>
      <w:pPr>
        <w:ind w:left="1080" w:hanging="360"/>
      </w:pPr>
      <w:rPr>
        <w:rFonts w:ascii="Arial" w:eastAsiaTheme="minorHAnsi" w:hAnsi="Arial" w:cs="Arial"/>
        <w:color w:val="auto"/>
      </w:r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6" w15:restartNumberingAfterBreak="0">
    <w:nsid w:val="25347BBE"/>
    <w:multiLevelType w:val="hybridMultilevel"/>
    <w:tmpl w:val="8200A3EC"/>
    <w:lvl w:ilvl="0" w:tplc="080A001B">
      <w:start w:val="1"/>
      <w:numFmt w:val="lowerRoman"/>
      <w:lvlText w:val="%1."/>
      <w:lvlJc w:val="righ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28F4594B"/>
    <w:multiLevelType w:val="hybridMultilevel"/>
    <w:tmpl w:val="913886F8"/>
    <w:lvl w:ilvl="0" w:tplc="080A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4DA4FD8"/>
    <w:multiLevelType w:val="multilevel"/>
    <w:tmpl w:val="CBCAB36C"/>
    <w:lvl w:ilvl="0">
      <w:start w:val="1"/>
      <w:numFmt w:val="decimal"/>
      <w:lvlText w:val="%1."/>
      <w:lvlJc w:val="left"/>
      <w:pPr>
        <w:ind w:left="7016" w:hanging="495"/>
      </w:pPr>
      <w:rPr>
        <w:b/>
      </w:rPr>
    </w:lvl>
    <w:lvl w:ilvl="1">
      <w:start w:val="1"/>
      <w:numFmt w:val="decimal"/>
      <w:lvlText w:val="%1.%2."/>
      <w:lvlJc w:val="left"/>
      <w:pPr>
        <w:ind w:left="7241" w:hanging="720"/>
      </w:pPr>
      <w:rPr>
        <w:b/>
      </w:rPr>
    </w:lvl>
    <w:lvl w:ilvl="2">
      <w:start w:val="1"/>
      <w:numFmt w:val="decimal"/>
      <w:lvlText w:val="%1.%2.%3."/>
      <w:lvlJc w:val="left"/>
      <w:pPr>
        <w:ind w:left="7241" w:hanging="720"/>
      </w:pPr>
      <w:rPr>
        <w:b/>
      </w:rPr>
    </w:lvl>
    <w:lvl w:ilvl="3">
      <w:start w:val="1"/>
      <w:numFmt w:val="decimal"/>
      <w:lvlText w:val="%1.%2.%3.%4."/>
      <w:lvlJc w:val="left"/>
      <w:pPr>
        <w:ind w:left="7601" w:hanging="1080"/>
      </w:pPr>
      <w:rPr>
        <w:b/>
      </w:rPr>
    </w:lvl>
    <w:lvl w:ilvl="4">
      <w:start w:val="1"/>
      <w:numFmt w:val="decimal"/>
      <w:lvlText w:val="%1.%2.%3.%4.%5."/>
      <w:lvlJc w:val="left"/>
      <w:pPr>
        <w:ind w:left="7601" w:hanging="1080"/>
      </w:pPr>
      <w:rPr>
        <w:b/>
      </w:rPr>
    </w:lvl>
    <w:lvl w:ilvl="5">
      <w:start w:val="1"/>
      <w:numFmt w:val="decimal"/>
      <w:lvlText w:val="%1.%2.%3.%4.%5.%6."/>
      <w:lvlJc w:val="left"/>
      <w:pPr>
        <w:ind w:left="7961" w:hanging="1440"/>
      </w:pPr>
      <w:rPr>
        <w:b/>
      </w:rPr>
    </w:lvl>
    <w:lvl w:ilvl="6">
      <w:start w:val="1"/>
      <w:numFmt w:val="decimal"/>
      <w:lvlText w:val="%1.%2.%3.%4.%5.%6.%7."/>
      <w:lvlJc w:val="left"/>
      <w:pPr>
        <w:ind w:left="7961" w:hanging="1440"/>
      </w:pPr>
      <w:rPr>
        <w:b/>
      </w:rPr>
    </w:lvl>
    <w:lvl w:ilvl="7">
      <w:start w:val="1"/>
      <w:numFmt w:val="decimal"/>
      <w:lvlText w:val="%1.%2.%3.%4.%5.%6.%7.%8."/>
      <w:lvlJc w:val="left"/>
      <w:pPr>
        <w:ind w:left="8321" w:hanging="1800"/>
      </w:pPr>
      <w:rPr>
        <w:b/>
      </w:rPr>
    </w:lvl>
    <w:lvl w:ilvl="8">
      <w:start w:val="1"/>
      <w:numFmt w:val="decimal"/>
      <w:lvlText w:val="%1.%2.%3.%4.%5.%6.%7.%8.%9."/>
      <w:lvlJc w:val="left"/>
      <w:pPr>
        <w:ind w:left="8681" w:hanging="2160"/>
      </w:pPr>
      <w:rPr>
        <w:b/>
      </w:rPr>
    </w:lvl>
  </w:abstractNum>
  <w:abstractNum w:abstractNumId="9" w15:restartNumberingAfterBreak="0">
    <w:nsid w:val="3BD93243"/>
    <w:multiLevelType w:val="hybridMultilevel"/>
    <w:tmpl w:val="E036F822"/>
    <w:lvl w:ilvl="0" w:tplc="F25C3EB6">
      <w:start w:val="1"/>
      <w:numFmt w:val="lowerLetter"/>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47762BB8"/>
    <w:multiLevelType w:val="hybridMultilevel"/>
    <w:tmpl w:val="2FB6C35E"/>
    <w:lvl w:ilvl="0" w:tplc="8B06C800">
      <w:start w:val="1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DB60F46"/>
    <w:multiLevelType w:val="hybridMultilevel"/>
    <w:tmpl w:val="CC8B407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FC74BC2"/>
    <w:multiLevelType w:val="hybridMultilevel"/>
    <w:tmpl w:val="0BC4CE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A165153"/>
    <w:multiLevelType w:val="multilevel"/>
    <w:tmpl w:val="ADC4E114"/>
    <w:lvl w:ilvl="0">
      <w:start w:val="1"/>
      <w:numFmt w:val="decimal"/>
      <w:lvlText w:val="%1."/>
      <w:lvlJc w:val="left"/>
      <w:pPr>
        <w:ind w:left="360" w:hanging="360"/>
      </w:pPr>
      <w:rPr>
        <w:rFonts w:hint="default"/>
        <w:b/>
      </w:rPr>
    </w:lvl>
    <w:lvl w:ilvl="1">
      <w:start w:val="1"/>
      <w:numFmt w:val="decimal"/>
      <w:isLgl/>
      <w:lvlText w:val="%1.%2."/>
      <w:lvlJc w:val="left"/>
      <w:pPr>
        <w:ind w:left="1713" w:hanging="720"/>
      </w:pPr>
      <w:rPr>
        <w:rFonts w:hint="default"/>
        <w:b/>
        <w:i w:val="0"/>
      </w:rPr>
    </w:lvl>
    <w:lvl w:ilvl="2">
      <w:start w:val="1"/>
      <w:numFmt w:val="decimal"/>
      <w:isLgl/>
      <w:lvlText w:val="%1.%2.%3."/>
      <w:lvlJc w:val="left"/>
      <w:pPr>
        <w:ind w:left="720" w:hanging="720"/>
      </w:pPr>
      <w:rPr>
        <w:rFonts w:hint="default"/>
        <w:b/>
        <w:i w:val="0"/>
        <w:u w:val="none"/>
      </w:rPr>
    </w:lvl>
    <w:lvl w:ilvl="3">
      <w:start w:val="1"/>
      <w:numFmt w:val="lowerLetter"/>
      <w:isLgl/>
      <w:lvlText w:val="%4)"/>
      <w:lvlJc w:val="left"/>
      <w:pPr>
        <w:ind w:left="1080" w:hanging="1080"/>
      </w:pPr>
      <w:rPr>
        <w:rFonts w:ascii="Arial" w:eastAsiaTheme="minorHAnsi" w:hAnsi="Arial" w:cstheme="minorBidi"/>
        <w:b/>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61694E9A"/>
    <w:multiLevelType w:val="hybridMultilevel"/>
    <w:tmpl w:val="46929BF8"/>
    <w:lvl w:ilvl="0" w:tplc="FFF2B1AE">
      <w:start w:val="1"/>
      <w:numFmt w:val="upperRoman"/>
      <w:lvlText w:val="%1."/>
      <w:lvlJc w:val="left"/>
      <w:pPr>
        <w:ind w:left="1287" w:hanging="720"/>
      </w:pPr>
      <w:rPr>
        <w:b/>
        <w:bCs/>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15" w15:restartNumberingAfterBreak="0">
    <w:nsid w:val="64BD6DD3"/>
    <w:multiLevelType w:val="hybridMultilevel"/>
    <w:tmpl w:val="1FE84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64FF52AD"/>
    <w:multiLevelType w:val="multilevel"/>
    <w:tmpl w:val="E0BE91D2"/>
    <w:lvl w:ilvl="0">
      <w:start w:val="1"/>
      <w:numFmt w:val="decimal"/>
      <w:lvlText w:val="%1."/>
      <w:lvlJc w:val="left"/>
      <w:pPr>
        <w:ind w:left="540" w:hanging="540"/>
      </w:pPr>
      <w:rPr>
        <w:rFonts w:hint="default"/>
        <w:b/>
      </w:rPr>
    </w:lvl>
    <w:lvl w:ilvl="1">
      <w:start w:val="1"/>
      <w:numFmt w:val="decimal"/>
      <w:lvlText w:val="%1.%2."/>
      <w:lvlJc w:val="left"/>
      <w:pPr>
        <w:ind w:left="1997"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15:restartNumberingAfterBreak="0">
    <w:nsid w:val="66F75695"/>
    <w:multiLevelType w:val="multilevel"/>
    <w:tmpl w:val="AA88A11C"/>
    <w:lvl w:ilvl="0">
      <w:start w:val="4"/>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43314A1"/>
    <w:multiLevelType w:val="multilevel"/>
    <w:tmpl w:val="55224A9E"/>
    <w:lvl w:ilvl="0">
      <w:start w:val="4"/>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4EA0489"/>
    <w:multiLevelType w:val="hybridMultilevel"/>
    <w:tmpl w:val="709EC776"/>
    <w:lvl w:ilvl="0" w:tplc="705C14BE">
      <w:start w:val="1"/>
      <w:numFmt w:val="decimal"/>
      <w:pStyle w:val="numerados"/>
      <w:lvlText w:val="%1."/>
      <w:lvlJc w:val="left"/>
      <w:pPr>
        <w:ind w:left="502" w:hanging="360"/>
      </w:pPr>
      <w:rPr>
        <w:rFonts w:hint="default"/>
        <w:b/>
        <w:sz w:val="28"/>
        <w:szCs w:val="28"/>
      </w:rPr>
    </w:lvl>
    <w:lvl w:ilvl="1" w:tplc="E51E34C0">
      <w:start w:val="1"/>
      <w:numFmt w:val="low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B053772"/>
    <w:multiLevelType w:val="hybridMultilevel"/>
    <w:tmpl w:val="BA04DBFE"/>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1" w15:restartNumberingAfterBreak="0">
    <w:nsid w:val="7E9E5A16"/>
    <w:multiLevelType w:val="hybridMultilevel"/>
    <w:tmpl w:val="C37E4326"/>
    <w:lvl w:ilvl="0" w:tplc="84F63588">
      <w:start w:val="1"/>
      <w:numFmt w:val="lowerRoman"/>
      <w:lvlText w:val="%1."/>
      <w:lvlJc w:val="left"/>
      <w:pPr>
        <w:ind w:left="1080" w:hanging="72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num>
  <w:num w:numId="9">
    <w:abstractNumId w:val="2"/>
  </w:num>
  <w:num w:numId="10">
    <w:abstractNumId w:val="20"/>
  </w:num>
  <w:num w:numId="11">
    <w:abstractNumId w:val="12"/>
  </w:num>
  <w:num w:numId="12">
    <w:abstractNumId w:val="7"/>
  </w:num>
  <w:num w:numId="13">
    <w:abstractNumId w:val="3"/>
  </w:num>
  <w:num w:numId="14">
    <w:abstractNumId w:val="6"/>
  </w:num>
  <w:num w:numId="15">
    <w:abstractNumId w:val="1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0"/>
  </w:num>
  <w:num w:numId="22">
    <w:abstractNumId w:val="18"/>
  </w:num>
  <w:num w:numId="23">
    <w:abstractNumId w:val="17"/>
  </w:num>
  <w:num w:numId="2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129"/>
    <w:rsid w:val="0000047F"/>
    <w:rsid w:val="00000C72"/>
    <w:rsid w:val="00001687"/>
    <w:rsid w:val="000020E7"/>
    <w:rsid w:val="0000388D"/>
    <w:rsid w:val="000039B6"/>
    <w:rsid w:val="00004E06"/>
    <w:rsid w:val="00006A95"/>
    <w:rsid w:val="00007478"/>
    <w:rsid w:val="00007C5F"/>
    <w:rsid w:val="00007E44"/>
    <w:rsid w:val="000103E4"/>
    <w:rsid w:val="00010B9E"/>
    <w:rsid w:val="00010DD3"/>
    <w:rsid w:val="00011959"/>
    <w:rsid w:val="00011F40"/>
    <w:rsid w:val="000120BB"/>
    <w:rsid w:val="00013FBA"/>
    <w:rsid w:val="00015696"/>
    <w:rsid w:val="000160A6"/>
    <w:rsid w:val="0002070E"/>
    <w:rsid w:val="00020A49"/>
    <w:rsid w:val="0002124C"/>
    <w:rsid w:val="000216CC"/>
    <w:rsid w:val="000218E0"/>
    <w:rsid w:val="0002207F"/>
    <w:rsid w:val="000245E3"/>
    <w:rsid w:val="00026334"/>
    <w:rsid w:val="00026ACC"/>
    <w:rsid w:val="00027566"/>
    <w:rsid w:val="000307C9"/>
    <w:rsid w:val="00030AB8"/>
    <w:rsid w:val="00030C6B"/>
    <w:rsid w:val="00030D18"/>
    <w:rsid w:val="00030EA7"/>
    <w:rsid w:val="00035C1B"/>
    <w:rsid w:val="00035D79"/>
    <w:rsid w:val="00035EC0"/>
    <w:rsid w:val="00035FE6"/>
    <w:rsid w:val="00036270"/>
    <w:rsid w:val="0003706D"/>
    <w:rsid w:val="000376F1"/>
    <w:rsid w:val="000420FB"/>
    <w:rsid w:val="00044DE4"/>
    <w:rsid w:val="00046DEA"/>
    <w:rsid w:val="000471D0"/>
    <w:rsid w:val="000477C1"/>
    <w:rsid w:val="00047E56"/>
    <w:rsid w:val="00050BD0"/>
    <w:rsid w:val="00050F14"/>
    <w:rsid w:val="00051DB2"/>
    <w:rsid w:val="0005253C"/>
    <w:rsid w:val="00052A29"/>
    <w:rsid w:val="00052E25"/>
    <w:rsid w:val="000533F2"/>
    <w:rsid w:val="00055096"/>
    <w:rsid w:val="0005510E"/>
    <w:rsid w:val="00055243"/>
    <w:rsid w:val="00055333"/>
    <w:rsid w:val="00055695"/>
    <w:rsid w:val="00056AEE"/>
    <w:rsid w:val="00057A22"/>
    <w:rsid w:val="00060E74"/>
    <w:rsid w:val="000613FC"/>
    <w:rsid w:val="00061849"/>
    <w:rsid w:val="00061B52"/>
    <w:rsid w:val="00063945"/>
    <w:rsid w:val="00063D18"/>
    <w:rsid w:val="000652BF"/>
    <w:rsid w:val="00066B59"/>
    <w:rsid w:val="00067737"/>
    <w:rsid w:val="00071540"/>
    <w:rsid w:val="00071C68"/>
    <w:rsid w:val="00072E9F"/>
    <w:rsid w:val="00073158"/>
    <w:rsid w:val="00073E2C"/>
    <w:rsid w:val="00076517"/>
    <w:rsid w:val="0007713B"/>
    <w:rsid w:val="000807AD"/>
    <w:rsid w:val="0008087D"/>
    <w:rsid w:val="00082709"/>
    <w:rsid w:val="000828B5"/>
    <w:rsid w:val="0008306A"/>
    <w:rsid w:val="0008354F"/>
    <w:rsid w:val="00086482"/>
    <w:rsid w:val="00087947"/>
    <w:rsid w:val="00090828"/>
    <w:rsid w:val="00091206"/>
    <w:rsid w:val="00091692"/>
    <w:rsid w:val="000938E5"/>
    <w:rsid w:val="00093B77"/>
    <w:rsid w:val="0009410C"/>
    <w:rsid w:val="00095926"/>
    <w:rsid w:val="00095A41"/>
    <w:rsid w:val="000960DF"/>
    <w:rsid w:val="00096162"/>
    <w:rsid w:val="0009617C"/>
    <w:rsid w:val="000A15F4"/>
    <w:rsid w:val="000A25D5"/>
    <w:rsid w:val="000A640E"/>
    <w:rsid w:val="000A6498"/>
    <w:rsid w:val="000B0122"/>
    <w:rsid w:val="000B2B5D"/>
    <w:rsid w:val="000B3218"/>
    <w:rsid w:val="000B4BCB"/>
    <w:rsid w:val="000B4EDF"/>
    <w:rsid w:val="000B578E"/>
    <w:rsid w:val="000B5ABD"/>
    <w:rsid w:val="000B6CE2"/>
    <w:rsid w:val="000B6DA3"/>
    <w:rsid w:val="000B753C"/>
    <w:rsid w:val="000C0430"/>
    <w:rsid w:val="000C05B8"/>
    <w:rsid w:val="000C0F5C"/>
    <w:rsid w:val="000C2469"/>
    <w:rsid w:val="000C4917"/>
    <w:rsid w:val="000C4A2B"/>
    <w:rsid w:val="000C4D95"/>
    <w:rsid w:val="000C5CC4"/>
    <w:rsid w:val="000D0451"/>
    <w:rsid w:val="000D1C44"/>
    <w:rsid w:val="000D3C07"/>
    <w:rsid w:val="000D4BF3"/>
    <w:rsid w:val="000D524F"/>
    <w:rsid w:val="000D5D1F"/>
    <w:rsid w:val="000D65F6"/>
    <w:rsid w:val="000D6F9D"/>
    <w:rsid w:val="000E055D"/>
    <w:rsid w:val="000E0B4C"/>
    <w:rsid w:val="000E0D6D"/>
    <w:rsid w:val="000E0F92"/>
    <w:rsid w:val="000E1920"/>
    <w:rsid w:val="000E1EB2"/>
    <w:rsid w:val="000E2271"/>
    <w:rsid w:val="000E3CCD"/>
    <w:rsid w:val="000E5BE1"/>
    <w:rsid w:val="000E6FF7"/>
    <w:rsid w:val="000E72AD"/>
    <w:rsid w:val="000E78AA"/>
    <w:rsid w:val="000E7C6B"/>
    <w:rsid w:val="000E7FC5"/>
    <w:rsid w:val="000F1D1C"/>
    <w:rsid w:val="000F2230"/>
    <w:rsid w:val="000F4782"/>
    <w:rsid w:val="000F6413"/>
    <w:rsid w:val="000F6B78"/>
    <w:rsid w:val="00100055"/>
    <w:rsid w:val="00101838"/>
    <w:rsid w:val="00102105"/>
    <w:rsid w:val="00102FE8"/>
    <w:rsid w:val="001033A1"/>
    <w:rsid w:val="00103926"/>
    <w:rsid w:val="00103FDD"/>
    <w:rsid w:val="00104214"/>
    <w:rsid w:val="00104956"/>
    <w:rsid w:val="00106A2A"/>
    <w:rsid w:val="00107D99"/>
    <w:rsid w:val="001105F1"/>
    <w:rsid w:val="00111357"/>
    <w:rsid w:val="001131D3"/>
    <w:rsid w:val="00114022"/>
    <w:rsid w:val="001141E2"/>
    <w:rsid w:val="00114B69"/>
    <w:rsid w:val="00120B42"/>
    <w:rsid w:val="0012124E"/>
    <w:rsid w:val="00122042"/>
    <w:rsid w:val="00122279"/>
    <w:rsid w:val="00122520"/>
    <w:rsid w:val="00122D42"/>
    <w:rsid w:val="0012395A"/>
    <w:rsid w:val="00123A72"/>
    <w:rsid w:val="00123E52"/>
    <w:rsid w:val="0012474C"/>
    <w:rsid w:val="00125090"/>
    <w:rsid w:val="00125377"/>
    <w:rsid w:val="00127645"/>
    <w:rsid w:val="001301CE"/>
    <w:rsid w:val="00130F95"/>
    <w:rsid w:val="0013101A"/>
    <w:rsid w:val="0013140B"/>
    <w:rsid w:val="00133325"/>
    <w:rsid w:val="00133A1D"/>
    <w:rsid w:val="00134308"/>
    <w:rsid w:val="00134FAA"/>
    <w:rsid w:val="00136063"/>
    <w:rsid w:val="00137F87"/>
    <w:rsid w:val="00140083"/>
    <w:rsid w:val="0014008E"/>
    <w:rsid w:val="00140593"/>
    <w:rsid w:val="0014128F"/>
    <w:rsid w:val="00143552"/>
    <w:rsid w:val="0014431D"/>
    <w:rsid w:val="00145D9B"/>
    <w:rsid w:val="001465DA"/>
    <w:rsid w:val="0015020C"/>
    <w:rsid w:val="00152416"/>
    <w:rsid w:val="00152A8A"/>
    <w:rsid w:val="001534CF"/>
    <w:rsid w:val="00153D32"/>
    <w:rsid w:val="00153F65"/>
    <w:rsid w:val="00154EA8"/>
    <w:rsid w:val="00156089"/>
    <w:rsid w:val="00157622"/>
    <w:rsid w:val="0016122B"/>
    <w:rsid w:val="0016262D"/>
    <w:rsid w:val="00162B94"/>
    <w:rsid w:val="0016407B"/>
    <w:rsid w:val="00164B95"/>
    <w:rsid w:val="0016532C"/>
    <w:rsid w:val="00166013"/>
    <w:rsid w:val="001679E5"/>
    <w:rsid w:val="0017068B"/>
    <w:rsid w:val="001709F2"/>
    <w:rsid w:val="00170BDF"/>
    <w:rsid w:val="00171346"/>
    <w:rsid w:val="00173D12"/>
    <w:rsid w:val="0017409D"/>
    <w:rsid w:val="00174387"/>
    <w:rsid w:val="00174B6A"/>
    <w:rsid w:val="0017585E"/>
    <w:rsid w:val="001760D3"/>
    <w:rsid w:val="0017717F"/>
    <w:rsid w:val="00177AA4"/>
    <w:rsid w:val="00177B06"/>
    <w:rsid w:val="001819A2"/>
    <w:rsid w:val="0018286F"/>
    <w:rsid w:val="00182B25"/>
    <w:rsid w:val="00184034"/>
    <w:rsid w:val="00184124"/>
    <w:rsid w:val="00184F89"/>
    <w:rsid w:val="001863C5"/>
    <w:rsid w:val="001866F5"/>
    <w:rsid w:val="001868E0"/>
    <w:rsid w:val="00187369"/>
    <w:rsid w:val="0018746F"/>
    <w:rsid w:val="00190622"/>
    <w:rsid w:val="00190954"/>
    <w:rsid w:val="00191A56"/>
    <w:rsid w:val="00192104"/>
    <w:rsid w:val="0019244C"/>
    <w:rsid w:val="00192A88"/>
    <w:rsid w:val="00193B17"/>
    <w:rsid w:val="0019418E"/>
    <w:rsid w:val="00194272"/>
    <w:rsid w:val="00194E2D"/>
    <w:rsid w:val="001954F3"/>
    <w:rsid w:val="00195D1A"/>
    <w:rsid w:val="00197155"/>
    <w:rsid w:val="00197EA9"/>
    <w:rsid w:val="001A12B0"/>
    <w:rsid w:val="001A1B43"/>
    <w:rsid w:val="001A1D13"/>
    <w:rsid w:val="001A3916"/>
    <w:rsid w:val="001A4485"/>
    <w:rsid w:val="001A4B39"/>
    <w:rsid w:val="001A4E11"/>
    <w:rsid w:val="001A58A8"/>
    <w:rsid w:val="001A5D70"/>
    <w:rsid w:val="001A631F"/>
    <w:rsid w:val="001A6A40"/>
    <w:rsid w:val="001A73F0"/>
    <w:rsid w:val="001A771A"/>
    <w:rsid w:val="001A7D0E"/>
    <w:rsid w:val="001A7D5F"/>
    <w:rsid w:val="001A7DEA"/>
    <w:rsid w:val="001A7FB7"/>
    <w:rsid w:val="001B15FC"/>
    <w:rsid w:val="001B23F9"/>
    <w:rsid w:val="001B338E"/>
    <w:rsid w:val="001B4619"/>
    <w:rsid w:val="001B52E1"/>
    <w:rsid w:val="001B57BF"/>
    <w:rsid w:val="001B57E7"/>
    <w:rsid w:val="001B64A0"/>
    <w:rsid w:val="001B6EC1"/>
    <w:rsid w:val="001B7478"/>
    <w:rsid w:val="001B7A98"/>
    <w:rsid w:val="001B7C77"/>
    <w:rsid w:val="001C0C25"/>
    <w:rsid w:val="001C107F"/>
    <w:rsid w:val="001C184D"/>
    <w:rsid w:val="001C2AB6"/>
    <w:rsid w:val="001C3AAE"/>
    <w:rsid w:val="001C4375"/>
    <w:rsid w:val="001C44CC"/>
    <w:rsid w:val="001C489D"/>
    <w:rsid w:val="001C6312"/>
    <w:rsid w:val="001C6520"/>
    <w:rsid w:val="001C744A"/>
    <w:rsid w:val="001D1283"/>
    <w:rsid w:val="001D140F"/>
    <w:rsid w:val="001D1B2F"/>
    <w:rsid w:val="001D28C0"/>
    <w:rsid w:val="001D37DC"/>
    <w:rsid w:val="001D39AD"/>
    <w:rsid w:val="001D3B57"/>
    <w:rsid w:val="001D4560"/>
    <w:rsid w:val="001D4C4A"/>
    <w:rsid w:val="001D5081"/>
    <w:rsid w:val="001D5B5D"/>
    <w:rsid w:val="001D672B"/>
    <w:rsid w:val="001D6B72"/>
    <w:rsid w:val="001D763D"/>
    <w:rsid w:val="001E069B"/>
    <w:rsid w:val="001E0D03"/>
    <w:rsid w:val="001E0D9D"/>
    <w:rsid w:val="001E1AF8"/>
    <w:rsid w:val="001E40FB"/>
    <w:rsid w:val="001E59A8"/>
    <w:rsid w:val="001E675D"/>
    <w:rsid w:val="001E6792"/>
    <w:rsid w:val="001E6B1B"/>
    <w:rsid w:val="001E7C07"/>
    <w:rsid w:val="001F0569"/>
    <w:rsid w:val="001F08BE"/>
    <w:rsid w:val="001F091F"/>
    <w:rsid w:val="001F127D"/>
    <w:rsid w:val="001F23D5"/>
    <w:rsid w:val="001F6440"/>
    <w:rsid w:val="001F684A"/>
    <w:rsid w:val="001F6A56"/>
    <w:rsid w:val="00201A2F"/>
    <w:rsid w:val="002021E2"/>
    <w:rsid w:val="00202C07"/>
    <w:rsid w:val="00205560"/>
    <w:rsid w:val="00205902"/>
    <w:rsid w:val="002059F8"/>
    <w:rsid w:val="00206C08"/>
    <w:rsid w:val="00207200"/>
    <w:rsid w:val="00210443"/>
    <w:rsid w:val="00211DB2"/>
    <w:rsid w:val="00212070"/>
    <w:rsid w:val="002136EA"/>
    <w:rsid w:val="002137F6"/>
    <w:rsid w:val="002201B5"/>
    <w:rsid w:val="002205F2"/>
    <w:rsid w:val="002208AA"/>
    <w:rsid w:val="002230AF"/>
    <w:rsid w:val="002234DD"/>
    <w:rsid w:val="00227825"/>
    <w:rsid w:val="0023074F"/>
    <w:rsid w:val="00232264"/>
    <w:rsid w:val="00232505"/>
    <w:rsid w:val="00233B73"/>
    <w:rsid w:val="00234426"/>
    <w:rsid w:val="00234942"/>
    <w:rsid w:val="00235C66"/>
    <w:rsid w:val="00236593"/>
    <w:rsid w:val="00236D30"/>
    <w:rsid w:val="00237934"/>
    <w:rsid w:val="00237C19"/>
    <w:rsid w:val="00240858"/>
    <w:rsid w:val="00240AC0"/>
    <w:rsid w:val="00240E82"/>
    <w:rsid w:val="0024109C"/>
    <w:rsid w:val="002426AB"/>
    <w:rsid w:val="00243203"/>
    <w:rsid w:val="00243ED9"/>
    <w:rsid w:val="00244538"/>
    <w:rsid w:val="0024571F"/>
    <w:rsid w:val="00245AA5"/>
    <w:rsid w:val="002476B8"/>
    <w:rsid w:val="00247F4B"/>
    <w:rsid w:val="00250175"/>
    <w:rsid w:val="002529BB"/>
    <w:rsid w:val="0025392B"/>
    <w:rsid w:val="00253C56"/>
    <w:rsid w:val="002544D5"/>
    <w:rsid w:val="00254900"/>
    <w:rsid w:val="00254C63"/>
    <w:rsid w:val="00254EC6"/>
    <w:rsid w:val="00255086"/>
    <w:rsid w:val="00256146"/>
    <w:rsid w:val="002570BC"/>
    <w:rsid w:val="00257722"/>
    <w:rsid w:val="00257FB4"/>
    <w:rsid w:val="0026026C"/>
    <w:rsid w:val="00261338"/>
    <w:rsid w:val="00263DBC"/>
    <w:rsid w:val="00263F9F"/>
    <w:rsid w:val="00264101"/>
    <w:rsid w:val="0026665F"/>
    <w:rsid w:val="002710F9"/>
    <w:rsid w:val="00271A95"/>
    <w:rsid w:val="00273DE6"/>
    <w:rsid w:val="0027477F"/>
    <w:rsid w:val="002747EE"/>
    <w:rsid w:val="002759F6"/>
    <w:rsid w:val="00276CFA"/>
    <w:rsid w:val="00277470"/>
    <w:rsid w:val="002807AC"/>
    <w:rsid w:val="00280B39"/>
    <w:rsid w:val="0028103E"/>
    <w:rsid w:val="002824ED"/>
    <w:rsid w:val="002834F1"/>
    <w:rsid w:val="0028411F"/>
    <w:rsid w:val="00284421"/>
    <w:rsid w:val="00284A49"/>
    <w:rsid w:val="00284ABC"/>
    <w:rsid w:val="002853F3"/>
    <w:rsid w:val="00285474"/>
    <w:rsid w:val="00285879"/>
    <w:rsid w:val="00285AA2"/>
    <w:rsid w:val="00286048"/>
    <w:rsid w:val="002863F0"/>
    <w:rsid w:val="002870A1"/>
    <w:rsid w:val="002914EA"/>
    <w:rsid w:val="00293337"/>
    <w:rsid w:val="00293AC6"/>
    <w:rsid w:val="00295E28"/>
    <w:rsid w:val="002961DD"/>
    <w:rsid w:val="0029737D"/>
    <w:rsid w:val="002A0ECC"/>
    <w:rsid w:val="002A1701"/>
    <w:rsid w:val="002A1782"/>
    <w:rsid w:val="002A19A9"/>
    <w:rsid w:val="002A28DD"/>
    <w:rsid w:val="002A356D"/>
    <w:rsid w:val="002A3AD5"/>
    <w:rsid w:val="002A42A7"/>
    <w:rsid w:val="002A5D15"/>
    <w:rsid w:val="002A5DD3"/>
    <w:rsid w:val="002A5FBA"/>
    <w:rsid w:val="002A6B2B"/>
    <w:rsid w:val="002A6E9C"/>
    <w:rsid w:val="002B0C31"/>
    <w:rsid w:val="002B106E"/>
    <w:rsid w:val="002B127E"/>
    <w:rsid w:val="002B1629"/>
    <w:rsid w:val="002B2265"/>
    <w:rsid w:val="002B285E"/>
    <w:rsid w:val="002B3375"/>
    <w:rsid w:val="002B50C3"/>
    <w:rsid w:val="002B5443"/>
    <w:rsid w:val="002B5AFB"/>
    <w:rsid w:val="002B7E40"/>
    <w:rsid w:val="002C04E5"/>
    <w:rsid w:val="002C0FD0"/>
    <w:rsid w:val="002C135E"/>
    <w:rsid w:val="002C2299"/>
    <w:rsid w:val="002C24C0"/>
    <w:rsid w:val="002C3115"/>
    <w:rsid w:val="002C3809"/>
    <w:rsid w:val="002C4168"/>
    <w:rsid w:val="002C4D81"/>
    <w:rsid w:val="002C536D"/>
    <w:rsid w:val="002C63AB"/>
    <w:rsid w:val="002C7B4C"/>
    <w:rsid w:val="002C7E26"/>
    <w:rsid w:val="002D08AC"/>
    <w:rsid w:val="002D0A93"/>
    <w:rsid w:val="002D30A8"/>
    <w:rsid w:val="002D32B2"/>
    <w:rsid w:val="002D3631"/>
    <w:rsid w:val="002D3721"/>
    <w:rsid w:val="002D3E23"/>
    <w:rsid w:val="002D491D"/>
    <w:rsid w:val="002D4D07"/>
    <w:rsid w:val="002D6528"/>
    <w:rsid w:val="002E15D3"/>
    <w:rsid w:val="002E20EB"/>
    <w:rsid w:val="002E2383"/>
    <w:rsid w:val="002E2406"/>
    <w:rsid w:val="002E37EC"/>
    <w:rsid w:val="002E5126"/>
    <w:rsid w:val="002E52EB"/>
    <w:rsid w:val="002E6A1F"/>
    <w:rsid w:val="002F0A03"/>
    <w:rsid w:val="002F0AF8"/>
    <w:rsid w:val="002F0BC2"/>
    <w:rsid w:val="002F0F12"/>
    <w:rsid w:val="002F19EE"/>
    <w:rsid w:val="002F2A68"/>
    <w:rsid w:val="002F2EC5"/>
    <w:rsid w:val="002F416C"/>
    <w:rsid w:val="002F54D0"/>
    <w:rsid w:val="002F59EC"/>
    <w:rsid w:val="002F6A43"/>
    <w:rsid w:val="002F72A0"/>
    <w:rsid w:val="002F79C9"/>
    <w:rsid w:val="00300829"/>
    <w:rsid w:val="00300905"/>
    <w:rsid w:val="0030149B"/>
    <w:rsid w:val="00301FEA"/>
    <w:rsid w:val="00302946"/>
    <w:rsid w:val="00303E06"/>
    <w:rsid w:val="00304050"/>
    <w:rsid w:val="0030418B"/>
    <w:rsid w:val="00306A75"/>
    <w:rsid w:val="00306D1C"/>
    <w:rsid w:val="00307FB0"/>
    <w:rsid w:val="00310FDE"/>
    <w:rsid w:val="00311018"/>
    <w:rsid w:val="003135E2"/>
    <w:rsid w:val="003136D9"/>
    <w:rsid w:val="00313A19"/>
    <w:rsid w:val="00315196"/>
    <w:rsid w:val="00315942"/>
    <w:rsid w:val="0031686A"/>
    <w:rsid w:val="0031724F"/>
    <w:rsid w:val="00317F94"/>
    <w:rsid w:val="00320C8D"/>
    <w:rsid w:val="00322A10"/>
    <w:rsid w:val="0032585D"/>
    <w:rsid w:val="00326FC7"/>
    <w:rsid w:val="003276CB"/>
    <w:rsid w:val="0033051A"/>
    <w:rsid w:val="00331FDC"/>
    <w:rsid w:val="003326B9"/>
    <w:rsid w:val="00333EB4"/>
    <w:rsid w:val="00334B46"/>
    <w:rsid w:val="00335306"/>
    <w:rsid w:val="00335DDB"/>
    <w:rsid w:val="00337D15"/>
    <w:rsid w:val="00340237"/>
    <w:rsid w:val="00342A0B"/>
    <w:rsid w:val="003438D9"/>
    <w:rsid w:val="00344326"/>
    <w:rsid w:val="0034567F"/>
    <w:rsid w:val="00346E88"/>
    <w:rsid w:val="003473BA"/>
    <w:rsid w:val="003474C2"/>
    <w:rsid w:val="00347DDD"/>
    <w:rsid w:val="003504BB"/>
    <w:rsid w:val="003505A9"/>
    <w:rsid w:val="0035066A"/>
    <w:rsid w:val="0035079C"/>
    <w:rsid w:val="00351403"/>
    <w:rsid w:val="003524C0"/>
    <w:rsid w:val="003529AC"/>
    <w:rsid w:val="00352CB8"/>
    <w:rsid w:val="00354EE3"/>
    <w:rsid w:val="00355D5D"/>
    <w:rsid w:val="00355F44"/>
    <w:rsid w:val="00356B3B"/>
    <w:rsid w:val="00356D40"/>
    <w:rsid w:val="00356DED"/>
    <w:rsid w:val="003572C1"/>
    <w:rsid w:val="00360292"/>
    <w:rsid w:val="00362395"/>
    <w:rsid w:val="00362B9C"/>
    <w:rsid w:val="00363801"/>
    <w:rsid w:val="003641BD"/>
    <w:rsid w:val="00364258"/>
    <w:rsid w:val="00364C5F"/>
    <w:rsid w:val="00365E82"/>
    <w:rsid w:val="00366693"/>
    <w:rsid w:val="00366F30"/>
    <w:rsid w:val="00367B5D"/>
    <w:rsid w:val="00367E38"/>
    <w:rsid w:val="00370194"/>
    <w:rsid w:val="00371C65"/>
    <w:rsid w:val="003721E9"/>
    <w:rsid w:val="00374716"/>
    <w:rsid w:val="003751EB"/>
    <w:rsid w:val="00376514"/>
    <w:rsid w:val="0037682D"/>
    <w:rsid w:val="00380203"/>
    <w:rsid w:val="0038066F"/>
    <w:rsid w:val="003818D2"/>
    <w:rsid w:val="003822EF"/>
    <w:rsid w:val="00384B81"/>
    <w:rsid w:val="00385053"/>
    <w:rsid w:val="00385504"/>
    <w:rsid w:val="00386897"/>
    <w:rsid w:val="00387029"/>
    <w:rsid w:val="00387CE7"/>
    <w:rsid w:val="0039149A"/>
    <w:rsid w:val="0039198E"/>
    <w:rsid w:val="0039277E"/>
    <w:rsid w:val="0039316A"/>
    <w:rsid w:val="00393D61"/>
    <w:rsid w:val="00394886"/>
    <w:rsid w:val="00395675"/>
    <w:rsid w:val="00396582"/>
    <w:rsid w:val="0039704C"/>
    <w:rsid w:val="003975A9"/>
    <w:rsid w:val="003A22CD"/>
    <w:rsid w:val="003A2391"/>
    <w:rsid w:val="003A262A"/>
    <w:rsid w:val="003A30C1"/>
    <w:rsid w:val="003A3349"/>
    <w:rsid w:val="003A35C7"/>
    <w:rsid w:val="003A4CF1"/>
    <w:rsid w:val="003A4FE1"/>
    <w:rsid w:val="003A5D66"/>
    <w:rsid w:val="003A6FA3"/>
    <w:rsid w:val="003A75B5"/>
    <w:rsid w:val="003B0CC0"/>
    <w:rsid w:val="003B1213"/>
    <w:rsid w:val="003B2917"/>
    <w:rsid w:val="003B2A29"/>
    <w:rsid w:val="003B36FD"/>
    <w:rsid w:val="003B37B3"/>
    <w:rsid w:val="003B3FFF"/>
    <w:rsid w:val="003B4D66"/>
    <w:rsid w:val="003B5A17"/>
    <w:rsid w:val="003B5D0D"/>
    <w:rsid w:val="003B5F82"/>
    <w:rsid w:val="003B6696"/>
    <w:rsid w:val="003B66EC"/>
    <w:rsid w:val="003B6C4C"/>
    <w:rsid w:val="003B6CCF"/>
    <w:rsid w:val="003C0ABE"/>
    <w:rsid w:val="003C0DA0"/>
    <w:rsid w:val="003C22ED"/>
    <w:rsid w:val="003C24E3"/>
    <w:rsid w:val="003C2602"/>
    <w:rsid w:val="003C265A"/>
    <w:rsid w:val="003C490A"/>
    <w:rsid w:val="003C60E2"/>
    <w:rsid w:val="003C7E72"/>
    <w:rsid w:val="003D03D9"/>
    <w:rsid w:val="003D180B"/>
    <w:rsid w:val="003D41A9"/>
    <w:rsid w:val="003D5772"/>
    <w:rsid w:val="003D60FC"/>
    <w:rsid w:val="003D6524"/>
    <w:rsid w:val="003D7654"/>
    <w:rsid w:val="003D7C37"/>
    <w:rsid w:val="003E02B0"/>
    <w:rsid w:val="003E0D27"/>
    <w:rsid w:val="003E113B"/>
    <w:rsid w:val="003E1FC8"/>
    <w:rsid w:val="003E3B90"/>
    <w:rsid w:val="003E4B96"/>
    <w:rsid w:val="003E53DC"/>
    <w:rsid w:val="003E647B"/>
    <w:rsid w:val="003E6977"/>
    <w:rsid w:val="003E7A5F"/>
    <w:rsid w:val="003F0094"/>
    <w:rsid w:val="003F0C96"/>
    <w:rsid w:val="003F0F29"/>
    <w:rsid w:val="003F1A57"/>
    <w:rsid w:val="003F208D"/>
    <w:rsid w:val="003F30D0"/>
    <w:rsid w:val="003F35C9"/>
    <w:rsid w:val="003F41E2"/>
    <w:rsid w:val="003F58AD"/>
    <w:rsid w:val="003F5F35"/>
    <w:rsid w:val="003F67B5"/>
    <w:rsid w:val="003F7693"/>
    <w:rsid w:val="003F7733"/>
    <w:rsid w:val="003F7B5D"/>
    <w:rsid w:val="00400104"/>
    <w:rsid w:val="00400170"/>
    <w:rsid w:val="0040079C"/>
    <w:rsid w:val="00400C14"/>
    <w:rsid w:val="00401CCE"/>
    <w:rsid w:val="00402282"/>
    <w:rsid w:val="004031E5"/>
    <w:rsid w:val="00404012"/>
    <w:rsid w:val="00405044"/>
    <w:rsid w:val="00405C3F"/>
    <w:rsid w:val="00406E6F"/>
    <w:rsid w:val="00407118"/>
    <w:rsid w:val="0040725D"/>
    <w:rsid w:val="00410806"/>
    <w:rsid w:val="0041422B"/>
    <w:rsid w:val="00415715"/>
    <w:rsid w:val="004159CE"/>
    <w:rsid w:val="0041628E"/>
    <w:rsid w:val="00416973"/>
    <w:rsid w:val="00416ED0"/>
    <w:rsid w:val="0042013D"/>
    <w:rsid w:val="004209FE"/>
    <w:rsid w:val="0042131B"/>
    <w:rsid w:val="00421FE0"/>
    <w:rsid w:val="004248A8"/>
    <w:rsid w:val="00425BA7"/>
    <w:rsid w:val="004260E5"/>
    <w:rsid w:val="004271E3"/>
    <w:rsid w:val="0043012E"/>
    <w:rsid w:val="004315E2"/>
    <w:rsid w:val="00431906"/>
    <w:rsid w:val="0043295C"/>
    <w:rsid w:val="004333A0"/>
    <w:rsid w:val="00433665"/>
    <w:rsid w:val="00434027"/>
    <w:rsid w:val="00436061"/>
    <w:rsid w:val="004367B5"/>
    <w:rsid w:val="00437564"/>
    <w:rsid w:val="004414AA"/>
    <w:rsid w:val="00441AD4"/>
    <w:rsid w:val="004425C9"/>
    <w:rsid w:val="00442807"/>
    <w:rsid w:val="00442D7F"/>
    <w:rsid w:val="004435F7"/>
    <w:rsid w:val="004437F9"/>
    <w:rsid w:val="00443CC2"/>
    <w:rsid w:val="00444F6D"/>
    <w:rsid w:val="00445125"/>
    <w:rsid w:val="004457BA"/>
    <w:rsid w:val="00445B46"/>
    <w:rsid w:val="00445CA4"/>
    <w:rsid w:val="00445E16"/>
    <w:rsid w:val="004507E8"/>
    <w:rsid w:val="00450D42"/>
    <w:rsid w:val="0045173F"/>
    <w:rsid w:val="00452072"/>
    <w:rsid w:val="0045284F"/>
    <w:rsid w:val="00454C7C"/>
    <w:rsid w:val="00455BD1"/>
    <w:rsid w:val="00455EE3"/>
    <w:rsid w:val="00455FBC"/>
    <w:rsid w:val="00456123"/>
    <w:rsid w:val="0045635E"/>
    <w:rsid w:val="00457692"/>
    <w:rsid w:val="00457AF0"/>
    <w:rsid w:val="00457E6C"/>
    <w:rsid w:val="00461E22"/>
    <w:rsid w:val="00464538"/>
    <w:rsid w:val="00465D0C"/>
    <w:rsid w:val="00465E09"/>
    <w:rsid w:val="00466EA9"/>
    <w:rsid w:val="00467C6E"/>
    <w:rsid w:val="00470B3F"/>
    <w:rsid w:val="00470E3B"/>
    <w:rsid w:val="00470FB0"/>
    <w:rsid w:val="004713E8"/>
    <w:rsid w:val="00472D65"/>
    <w:rsid w:val="00473154"/>
    <w:rsid w:val="00476229"/>
    <w:rsid w:val="00476702"/>
    <w:rsid w:val="00476D92"/>
    <w:rsid w:val="00477082"/>
    <w:rsid w:val="00480462"/>
    <w:rsid w:val="00480B21"/>
    <w:rsid w:val="004811A2"/>
    <w:rsid w:val="00481ED0"/>
    <w:rsid w:val="00484E32"/>
    <w:rsid w:val="00485021"/>
    <w:rsid w:val="004868E3"/>
    <w:rsid w:val="00486D56"/>
    <w:rsid w:val="00487FE3"/>
    <w:rsid w:val="0049046A"/>
    <w:rsid w:val="00490550"/>
    <w:rsid w:val="00490EB3"/>
    <w:rsid w:val="00491CE7"/>
    <w:rsid w:val="00491E37"/>
    <w:rsid w:val="004921B6"/>
    <w:rsid w:val="00493203"/>
    <w:rsid w:val="004950B6"/>
    <w:rsid w:val="004954FD"/>
    <w:rsid w:val="00495B3B"/>
    <w:rsid w:val="004963C3"/>
    <w:rsid w:val="00496FAF"/>
    <w:rsid w:val="00497FA4"/>
    <w:rsid w:val="004A085B"/>
    <w:rsid w:val="004A117A"/>
    <w:rsid w:val="004A1228"/>
    <w:rsid w:val="004A1912"/>
    <w:rsid w:val="004A30AC"/>
    <w:rsid w:val="004A3CF8"/>
    <w:rsid w:val="004A4CF5"/>
    <w:rsid w:val="004A4E55"/>
    <w:rsid w:val="004A589A"/>
    <w:rsid w:val="004A60DF"/>
    <w:rsid w:val="004B0E50"/>
    <w:rsid w:val="004B19B1"/>
    <w:rsid w:val="004B1B2E"/>
    <w:rsid w:val="004B208D"/>
    <w:rsid w:val="004B2C79"/>
    <w:rsid w:val="004B2FF7"/>
    <w:rsid w:val="004B4F48"/>
    <w:rsid w:val="004B7C63"/>
    <w:rsid w:val="004C07A1"/>
    <w:rsid w:val="004C1188"/>
    <w:rsid w:val="004C1548"/>
    <w:rsid w:val="004C1DB7"/>
    <w:rsid w:val="004C2051"/>
    <w:rsid w:val="004C33A4"/>
    <w:rsid w:val="004C3912"/>
    <w:rsid w:val="004C4AC5"/>
    <w:rsid w:val="004C4EAB"/>
    <w:rsid w:val="004C588B"/>
    <w:rsid w:val="004C5C16"/>
    <w:rsid w:val="004C6356"/>
    <w:rsid w:val="004C68D5"/>
    <w:rsid w:val="004C6B26"/>
    <w:rsid w:val="004C6CC5"/>
    <w:rsid w:val="004C7011"/>
    <w:rsid w:val="004C7305"/>
    <w:rsid w:val="004C768F"/>
    <w:rsid w:val="004D088B"/>
    <w:rsid w:val="004D1420"/>
    <w:rsid w:val="004D14C9"/>
    <w:rsid w:val="004D2F5C"/>
    <w:rsid w:val="004D359F"/>
    <w:rsid w:val="004D3C2A"/>
    <w:rsid w:val="004D49F6"/>
    <w:rsid w:val="004D4FB1"/>
    <w:rsid w:val="004D5AFB"/>
    <w:rsid w:val="004E1F9D"/>
    <w:rsid w:val="004E28C1"/>
    <w:rsid w:val="004E3055"/>
    <w:rsid w:val="004E3BC7"/>
    <w:rsid w:val="004E549C"/>
    <w:rsid w:val="004E5BAA"/>
    <w:rsid w:val="004E6672"/>
    <w:rsid w:val="004E67CD"/>
    <w:rsid w:val="004E78A3"/>
    <w:rsid w:val="004F0F81"/>
    <w:rsid w:val="004F1378"/>
    <w:rsid w:val="004F1C8F"/>
    <w:rsid w:val="004F2FB5"/>
    <w:rsid w:val="004F4139"/>
    <w:rsid w:val="004F45C8"/>
    <w:rsid w:val="004F5F41"/>
    <w:rsid w:val="004F6415"/>
    <w:rsid w:val="004F6C61"/>
    <w:rsid w:val="004F6E98"/>
    <w:rsid w:val="004F7E6D"/>
    <w:rsid w:val="00500557"/>
    <w:rsid w:val="00500DE5"/>
    <w:rsid w:val="00501848"/>
    <w:rsid w:val="005021A2"/>
    <w:rsid w:val="00502ED0"/>
    <w:rsid w:val="00503707"/>
    <w:rsid w:val="00503A4E"/>
    <w:rsid w:val="005049F0"/>
    <w:rsid w:val="005050F2"/>
    <w:rsid w:val="00507AA5"/>
    <w:rsid w:val="0051037D"/>
    <w:rsid w:val="00511D39"/>
    <w:rsid w:val="0051477B"/>
    <w:rsid w:val="00514A42"/>
    <w:rsid w:val="00515D6E"/>
    <w:rsid w:val="005164A2"/>
    <w:rsid w:val="0051660E"/>
    <w:rsid w:val="00517345"/>
    <w:rsid w:val="0052063F"/>
    <w:rsid w:val="005217B1"/>
    <w:rsid w:val="00521FE2"/>
    <w:rsid w:val="00522569"/>
    <w:rsid w:val="005227A8"/>
    <w:rsid w:val="00523C77"/>
    <w:rsid w:val="00524371"/>
    <w:rsid w:val="00524702"/>
    <w:rsid w:val="00524CBE"/>
    <w:rsid w:val="00525F7E"/>
    <w:rsid w:val="00525FC0"/>
    <w:rsid w:val="005263C4"/>
    <w:rsid w:val="0053214B"/>
    <w:rsid w:val="00532CFF"/>
    <w:rsid w:val="005333FA"/>
    <w:rsid w:val="00533490"/>
    <w:rsid w:val="00533BC1"/>
    <w:rsid w:val="00534546"/>
    <w:rsid w:val="00536BBE"/>
    <w:rsid w:val="00536DBD"/>
    <w:rsid w:val="00537ACC"/>
    <w:rsid w:val="005414A7"/>
    <w:rsid w:val="00541641"/>
    <w:rsid w:val="00541D85"/>
    <w:rsid w:val="005426B9"/>
    <w:rsid w:val="00543ABF"/>
    <w:rsid w:val="00543D33"/>
    <w:rsid w:val="00544C12"/>
    <w:rsid w:val="00544D8A"/>
    <w:rsid w:val="005450B5"/>
    <w:rsid w:val="00546134"/>
    <w:rsid w:val="00547E09"/>
    <w:rsid w:val="00550185"/>
    <w:rsid w:val="00550A8D"/>
    <w:rsid w:val="00550CFE"/>
    <w:rsid w:val="0055139D"/>
    <w:rsid w:val="005526CC"/>
    <w:rsid w:val="00552C93"/>
    <w:rsid w:val="005533A9"/>
    <w:rsid w:val="0055360C"/>
    <w:rsid w:val="005543B1"/>
    <w:rsid w:val="00555ABB"/>
    <w:rsid w:val="00556923"/>
    <w:rsid w:val="0055711F"/>
    <w:rsid w:val="005573FE"/>
    <w:rsid w:val="00557730"/>
    <w:rsid w:val="005621DA"/>
    <w:rsid w:val="005629F9"/>
    <w:rsid w:val="00562DC3"/>
    <w:rsid w:val="00563C47"/>
    <w:rsid w:val="00563DEC"/>
    <w:rsid w:val="00564558"/>
    <w:rsid w:val="00564C3D"/>
    <w:rsid w:val="005668C4"/>
    <w:rsid w:val="00566C95"/>
    <w:rsid w:val="005672CF"/>
    <w:rsid w:val="0056798D"/>
    <w:rsid w:val="005679C1"/>
    <w:rsid w:val="00571A94"/>
    <w:rsid w:val="00572353"/>
    <w:rsid w:val="0057275C"/>
    <w:rsid w:val="00573B50"/>
    <w:rsid w:val="00573BD8"/>
    <w:rsid w:val="00574435"/>
    <w:rsid w:val="0057492C"/>
    <w:rsid w:val="00574BD0"/>
    <w:rsid w:val="00574E50"/>
    <w:rsid w:val="00576022"/>
    <w:rsid w:val="00576416"/>
    <w:rsid w:val="00577A0C"/>
    <w:rsid w:val="00580B5E"/>
    <w:rsid w:val="00580D9E"/>
    <w:rsid w:val="005819E6"/>
    <w:rsid w:val="00581B51"/>
    <w:rsid w:val="00582C34"/>
    <w:rsid w:val="0058319E"/>
    <w:rsid w:val="0058441E"/>
    <w:rsid w:val="00584CBF"/>
    <w:rsid w:val="00586EFA"/>
    <w:rsid w:val="00587C23"/>
    <w:rsid w:val="005913B0"/>
    <w:rsid w:val="00592AEF"/>
    <w:rsid w:val="005931AA"/>
    <w:rsid w:val="00593270"/>
    <w:rsid w:val="005944B0"/>
    <w:rsid w:val="00594502"/>
    <w:rsid w:val="00594C6E"/>
    <w:rsid w:val="00595103"/>
    <w:rsid w:val="00596810"/>
    <w:rsid w:val="0059751D"/>
    <w:rsid w:val="00597D3D"/>
    <w:rsid w:val="005A0440"/>
    <w:rsid w:val="005A0842"/>
    <w:rsid w:val="005A21B6"/>
    <w:rsid w:val="005A2580"/>
    <w:rsid w:val="005A28C6"/>
    <w:rsid w:val="005A379A"/>
    <w:rsid w:val="005A3BFB"/>
    <w:rsid w:val="005A4F40"/>
    <w:rsid w:val="005A5C4D"/>
    <w:rsid w:val="005A77A1"/>
    <w:rsid w:val="005B0052"/>
    <w:rsid w:val="005B009F"/>
    <w:rsid w:val="005B2A35"/>
    <w:rsid w:val="005B2B2B"/>
    <w:rsid w:val="005B2C6F"/>
    <w:rsid w:val="005B2F6F"/>
    <w:rsid w:val="005B32D4"/>
    <w:rsid w:val="005B4D7F"/>
    <w:rsid w:val="005B6080"/>
    <w:rsid w:val="005B6654"/>
    <w:rsid w:val="005B6A49"/>
    <w:rsid w:val="005B6FCF"/>
    <w:rsid w:val="005B7548"/>
    <w:rsid w:val="005C03D6"/>
    <w:rsid w:val="005C210A"/>
    <w:rsid w:val="005C2A88"/>
    <w:rsid w:val="005C2DF4"/>
    <w:rsid w:val="005C3D05"/>
    <w:rsid w:val="005C436C"/>
    <w:rsid w:val="005C48D8"/>
    <w:rsid w:val="005C5014"/>
    <w:rsid w:val="005C5564"/>
    <w:rsid w:val="005C5C05"/>
    <w:rsid w:val="005C6D98"/>
    <w:rsid w:val="005C7133"/>
    <w:rsid w:val="005C7220"/>
    <w:rsid w:val="005D0317"/>
    <w:rsid w:val="005D3CCF"/>
    <w:rsid w:val="005D4EE6"/>
    <w:rsid w:val="005D5AAB"/>
    <w:rsid w:val="005D6100"/>
    <w:rsid w:val="005D74EF"/>
    <w:rsid w:val="005E07D1"/>
    <w:rsid w:val="005E0853"/>
    <w:rsid w:val="005E0990"/>
    <w:rsid w:val="005E0C79"/>
    <w:rsid w:val="005E0EA5"/>
    <w:rsid w:val="005E1091"/>
    <w:rsid w:val="005E109F"/>
    <w:rsid w:val="005E198F"/>
    <w:rsid w:val="005E2D3B"/>
    <w:rsid w:val="005E2E08"/>
    <w:rsid w:val="005E39B4"/>
    <w:rsid w:val="005E3C95"/>
    <w:rsid w:val="005E4DD0"/>
    <w:rsid w:val="005E5C1A"/>
    <w:rsid w:val="005E62DA"/>
    <w:rsid w:val="005E6722"/>
    <w:rsid w:val="005E7649"/>
    <w:rsid w:val="005F0B1D"/>
    <w:rsid w:val="005F22B8"/>
    <w:rsid w:val="005F2779"/>
    <w:rsid w:val="005F3351"/>
    <w:rsid w:val="005F37E7"/>
    <w:rsid w:val="005F3833"/>
    <w:rsid w:val="005F3C86"/>
    <w:rsid w:val="005F7008"/>
    <w:rsid w:val="005F7ECF"/>
    <w:rsid w:val="006016AA"/>
    <w:rsid w:val="006049D1"/>
    <w:rsid w:val="006068BA"/>
    <w:rsid w:val="006068F5"/>
    <w:rsid w:val="00610002"/>
    <w:rsid w:val="0061301A"/>
    <w:rsid w:val="00613043"/>
    <w:rsid w:val="00617507"/>
    <w:rsid w:val="00617B7D"/>
    <w:rsid w:val="00617D8E"/>
    <w:rsid w:val="0062050B"/>
    <w:rsid w:val="00621F91"/>
    <w:rsid w:val="006224FB"/>
    <w:rsid w:val="00622708"/>
    <w:rsid w:val="006230DC"/>
    <w:rsid w:val="00623501"/>
    <w:rsid w:val="00623907"/>
    <w:rsid w:val="0062698D"/>
    <w:rsid w:val="00627D5D"/>
    <w:rsid w:val="00632044"/>
    <w:rsid w:val="00633214"/>
    <w:rsid w:val="00633CCA"/>
    <w:rsid w:val="006346F7"/>
    <w:rsid w:val="006348C8"/>
    <w:rsid w:val="00634F4A"/>
    <w:rsid w:val="00637247"/>
    <w:rsid w:val="006401AF"/>
    <w:rsid w:val="006403B0"/>
    <w:rsid w:val="0064048A"/>
    <w:rsid w:val="00641DE5"/>
    <w:rsid w:val="0064207B"/>
    <w:rsid w:val="0064392A"/>
    <w:rsid w:val="00643AC0"/>
    <w:rsid w:val="00643B98"/>
    <w:rsid w:val="0064440A"/>
    <w:rsid w:val="00645489"/>
    <w:rsid w:val="006457F2"/>
    <w:rsid w:val="0065065B"/>
    <w:rsid w:val="0065090F"/>
    <w:rsid w:val="00651656"/>
    <w:rsid w:val="00651D3D"/>
    <w:rsid w:val="00652B38"/>
    <w:rsid w:val="006532F8"/>
    <w:rsid w:val="00653703"/>
    <w:rsid w:val="00655587"/>
    <w:rsid w:val="006560DF"/>
    <w:rsid w:val="00656182"/>
    <w:rsid w:val="006572F3"/>
    <w:rsid w:val="0065759A"/>
    <w:rsid w:val="00660578"/>
    <w:rsid w:val="006606A6"/>
    <w:rsid w:val="00660A2A"/>
    <w:rsid w:val="00660ADA"/>
    <w:rsid w:val="00661BEF"/>
    <w:rsid w:val="0066281A"/>
    <w:rsid w:val="00662FE4"/>
    <w:rsid w:val="006633EB"/>
    <w:rsid w:val="00663C72"/>
    <w:rsid w:val="00663D1F"/>
    <w:rsid w:val="00664047"/>
    <w:rsid w:val="0066505B"/>
    <w:rsid w:val="0066792C"/>
    <w:rsid w:val="0067021E"/>
    <w:rsid w:val="00670E19"/>
    <w:rsid w:val="00673DF9"/>
    <w:rsid w:val="006742A1"/>
    <w:rsid w:val="00675ABB"/>
    <w:rsid w:val="00675E75"/>
    <w:rsid w:val="00676995"/>
    <w:rsid w:val="00677162"/>
    <w:rsid w:val="00677C59"/>
    <w:rsid w:val="0068111F"/>
    <w:rsid w:val="00681761"/>
    <w:rsid w:val="0068184D"/>
    <w:rsid w:val="006823D3"/>
    <w:rsid w:val="00682A2E"/>
    <w:rsid w:val="00683836"/>
    <w:rsid w:val="00683EE3"/>
    <w:rsid w:val="006845A8"/>
    <w:rsid w:val="00685C2C"/>
    <w:rsid w:val="0068725D"/>
    <w:rsid w:val="0068781E"/>
    <w:rsid w:val="00691457"/>
    <w:rsid w:val="00691623"/>
    <w:rsid w:val="006919D5"/>
    <w:rsid w:val="00692AB1"/>
    <w:rsid w:val="00692B24"/>
    <w:rsid w:val="006938BF"/>
    <w:rsid w:val="00693A0C"/>
    <w:rsid w:val="00693C11"/>
    <w:rsid w:val="00694305"/>
    <w:rsid w:val="0069480C"/>
    <w:rsid w:val="00697C79"/>
    <w:rsid w:val="006A1412"/>
    <w:rsid w:val="006A2318"/>
    <w:rsid w:val="006A254B"/>
    <w:rsid w:val="006A2879"/>
    <w:rsid w:val="006A28B4"/>
    <w:rsid w:val="006A31F3"/>
    <w:rsid w:val="006A3751"/>
    <w:rsid w:val="006A45E5"/>
    <w:rsid w:val="006A48A1"/>
    <w:rsid w:val="006A6030"/>
    <w:rsid w:val="006A646B"/>
    <w:rsid w:val="006A6ABF"/>
    <w:rsid w:val="006A6BAE"/>
    <w:rsid w:val="006A7054"/>
    <w:rsid w:val="006B1170"/>
    <w:rsid w:val="006B22B6"/>
    <w:rsid w:val="006B2410"/>
    <w:rsid w:val="006B32B1"/>
    <w:rsid w:val="006B3E2C"/>
    <w:rsid w:val="006B427A"/>
    <w:rsid w:val="006B75BE"/>
    <w:rsid w:val="006B7A59"/>
    <w:rsid w:val="006C1935"/>
    <w:rsid w:val="006C2E3D"/>
    <w:rsid w:val="006C3E80"/>
    <w:rsid w:val="006C430C"/>
    <w:rsid w:val="006C57DF"/>
    <w:rsid w:val="006C6304"/>
    <w:rsid w:val="006C7439"/>
    <w:rsid w:val="006C7622"/>
    <w:rsid w:val="006C7953"/>
    <w:rsid w:val="006D2B6F"/>
    <w:rsid w:val="006D61DC"/>
    <w:rsid w:val="006D61F0"/>
    <w:rsid w:val="006E14D6"/>
    <w:rsid w:val="006E1CCF"/>
    <w:rsid w:val="006E2A27"/>
    <w:rsid w:val="006E2C91"/>
    <w:rsid w:val="006E2DC9"/>
    <w:rsid w:val="006E3232"/>
    <w:rsid w:val="006E47CE"/>
    <w:rsid w:val="006E5323"/>
    <w:rsid w:val="006E6FD3"/>
    <w:rsid w:val="006E7B98"/>
    <w:rsid w:val="006F0E94"/>
    <w:rsid w:val="006F1897"/>
    <w:rsid w:val="006F3F3E"/>
    <w:rsid w:val="006F4E54"/>
    <w:rsid w:val="006F6D0D"/>
    <w:rsid w:val="006F7276"/>
    <w:rsid w:val="00700065"/>
    <w:rsid w:val="00701314"/>
    <w:rsid w:val="00701771"/>
    <w:rsid w:val="00701B9C"/>
    <w:rsid w:val="00701D27"/>
    <w:rsid w:val="007032D5"/>
    <w:rsid w:val="0070357C"/>
    <w:rsid w:val="007045EB"/>
    <w:rsid w:val="00710637"/>
    <w:rsid w:val="00710918"/>
    <w:rsid w:val="007122F3"/>
    <w:rsid w:val="007138A0"/>
    <w:rsid w:val="007148CB"/>
    <w:rsid w:val="00714946"/>
    <w:rsid w:val="00715FA8"/>
    <w:rsid w:val="00716E70"/>
    <w:rsid w:val="00717DAD"/>
    <w:rsid w:val="0072084C"/>
    <w:rsid w:val="00721D1B"/>
    <w:rsid w:val="00721FE1"/>
    <w:rsid w:val="007225E4"/>
    <w:rsid w:val="00722804"/>
    <w:rsid w:val="00722F82"/>
    <w:rsid w:val="00723F20"/>
    <w:rsid w:val="00724AB2"/>
    <w:rsid w:val="007259ED"/>
    <w:rsid w:val="00726250"/>
    <w:rsid w:val="0072731D"/>
    <w:rsid w:val="00727DD2"/>
    <w:rsid w:val="0073040F"/>
    <w:rsid w:val="0073051C"/>
    <w:rsid w:val="00736EDA"/>
    <w:rsid w:val="00736FAA"/>
    <w:rsid w:val="00740B61"/>
    <w:rsid w:val="00740E5D"/>
    <w:rsid w:val="0074266D"/>
    <w:rsid w:val="007431CD"/>
    <w:rsid w:val="00743705"/>
    <w:rsid w:val="00743A94"/>
    <w:rsid w:val="007443DC"/>
    <w:rsid w:val="0074519A"/>
    <w:rsid w:val="00746F91"/>
    <w:rsid w:val="00747A14"/>
    <w:rsid w:val="00747E24"/>
    <w:rsid w:val="00751094"/>
    <w:rsid w:val="00751A06"/>
    <w:rsid w:val="00752B9F"/>
    <w:rsid w:val="00753C07"/>
    <w:rsid w:val="00753F7A"/>
    <w:rsid w:val="0075424E"/>
    <w:rsid w:val="00754698"/>
    <w:rsid w:val="00755E8A"/>
    <w:rsid w:val="0075647C"/>
    <w:rsid w:val="007568CF"/>
    <w:rsid w:val="00756A68"/>
    <w:rsid w:val="00757062"/>
    <w:rsid w:val="00757A72"/>
    <w:rsid w:val="00760799"/>
    <w:rsid w:val="00760C25"/>
    <w:rsid w:val="007615F4"/>
    <w:rsid w:val="00761870"/>
    <w:rsid w:val="00761AFF"/>
    <w:rsid w:val="00762151"/>
    <w:rsid w:val="00763342"/>
    <w:rsid w:val="007644B8"/>
    <w:rsid w:val="00764D5C"/>
    <w:rsid w:val="007657F0"/>
    <w:rsid w:val="00765C0C"/>
    <w:rsid w:val="00765CB2"/>
    <w:rsid w:val="00765DF2"/>
    <w:rsid w:val="007661E8"/>
    <w:rsid w:val="0076747B"/>
    <w:rsid w:val="0076774A"/>
    <w:rsid w:val="0076778E"/>
    <w:rsid w:val="00771A99"/>
    <w:rsid w:val="00771F16"/>
    <w:rsid w:val="007720AD"/>
    <w:rsid w:val="0077319D"/>
    <w:rsid w:val="007735A2"/>
    <w:rsid w:val="0077410B"/>
    <w:rsid w:val="00774490"/>
    <w:rsid w:val="007746E9"/>
    <w:rsid w:val="007750B9"/>
    <w:rsid w:val="007768B5"/>
    <w:rsid w:val="0077770D"/>
    <w:rsid w:val="00780FB5"/>
    <w:rsid w:val="00780FF3"/>
    <w:rsid w:val="00781F39"/>
    <w:rsid w:val="007827A2"/>
    <w:rsid w:val="007831B5"/>
    <w:rsid w:val="00783216"/>
    <w:rsid w:val="007845D9"/>
    <w:rsid w:val="00784D3D"/>
    <w:rsid w:val="007870F7"/>
    <w:rsid w:val="00787408"/>
    <w:rsid w:val="00787D5F"/>
    <w:rsid w:val="0079010C"/>
    <w:rsid w:val="007915D1"/>
    <w:rsid w:val="00791A04"/>
    <w:rsid w:val="007922C7"/>
    <w:rsid w:val="007928DF"/>
    <w:rsid w:val="00793C42"/>
    <w:rsid w:val="0079463E"/>
    <w:rsid w:val="00795135"/>
    <w:rsid w:val="0079519A"/>
    <w:rsid w:val="00795E90"/>
    <w:rsid w:val="00796E3B"/>
    <w:rsid w:val="00797188"/>
    <w:rsid w:val="007974F2"/>
    <w:rsid w:val="007A18B3"/>
    <w:rsid w:val="007A1D72"/>
    <w:rsid w:val="007A25CD"/>
    <w:rsid w:val="007A2BD6"/>
    <w:rsid w:val="007A341F"/>
    <w:rsid w:val="007A3912"/>
    <w:rsid w:val="007A4ECF"/>
    <w:rsid w:val="007A4F7E"/>
    <w:rsid w:val="007A657B"/>
    <w:rsid w:val="007A6C3F"/>
    <w:rsid w:val="007A7A0C"/>
    <w:rsid w:val="007B0CE5"/>
    <w:rsid w:val="007B2338"/>
    <w:rsid w:val="007B272A"/>
    <w:rsid w:val="007B38EC"/>
    <w:rsid w:val="007B3E5D"/>
    <w:rsid w:val="007B5DAB"/>
    <w:rsid w:val="007B5DB9"/>
    <w:rsid w:val="007B6B07"/>
    <w:rsid w:val="007C2F38"/>
    <w:rsid w:val="007C3777"/>
    <w:rsid w:val="007C4008"/>
    <w:rsid w:val="007C4420"/>
    <w:rsid w:val="007C443E"/>
    <w:rsid w:val="007C57C2"/>
    <w:rsid w:val="007C57F5"/>
    <w:rsid w:val="007C5A2E"/>
    <w:rsid w:val="007C61FE"/>
    <w:rsid w:val="007C621C"/>
    <w:rsid w:val="007C7304"/>
    <w:rsid w:val="007C754B"/>
    <w:rsid w:val="007C7682"/>
    <w:rsid w:val="007C7A4C"/>
    <w:rsid w:val="007C7DB7"/>
    <w:rsid w:val="007C7F0C"/>
    <w:rsid w:val="007D04B5"/>
    <w:rsid w:val="007D055D"/>
    <w:rsid w:val="007D10DB"/>
    <w:rsid w:val="007D120A"/>
    <w:rsid w:val="007D1A35"/>
    <w:rsid w:val="007D2BEB"/>
    <w:rsid w:val="007D302F"/>
    <w:rsid w:val="007D309B"/>
    <w:rsid w:val="007D353C"/>
    <w:rsid w:val="007D35C9"/>
    <w:rsid w:val="007D404D"/>
    <w:rsid w:val="007D5332"/>
    <w:rsid w:val="007D6593"/>
    <w:rsid w:val="007D6A37"/>
    <w:rsid w:val="007D73C3"/>
    <w:rsid w:val="007D78CD"/>
    <w:rsid w:val="007E0D50"/>
    <w:rsid w:val="007E0FFE"/>
    <w:rsid w:val="007E271E"/>
    <w:rsid w:val="007E430F"/>
    <w:rsid w:val="007E4754"/>
    <w:rsid w:val="007E66EF"/>
    <w:rsid w:val="007E7237"/>
    <w:rsid w:val="007E755E"/>
    <w:rsid w:val="007F1487"/>
    <w:rsid w:val="007F183D"/>
    <w:rsid w:val="007F21D3"/>
    <w:rsid w:val="007F2D13"/>
    <w:rsid w:val="007F493C"/>
    <w:rsid w:val="007F5C0A"/>
    <w:rsid w:val="007F6BE4"/>
    <w:rsid w:val="007F6C15"/>
    <w:rsid w:val="007F7A8D"/>
    <w:rsid w:val="007F7CE7"/>
    <w:rsid w:val="00801148"/>
    <w:rsid w:val="00801988"/>
    <w:rsid w:val="008046AE"/>
    <w:rsid w:val="00804D45"/>
    <w:rsid w:val="008065C9"/>
    <w:rsid w:val="00806836"/>
    <w:rsid w:val="00807047"/>
    <w:rsid w:val="0081002F"/>
    <w:rsid w:val="00811B1F"/>
    <w:rsid w:val="00812002"/>
    <w:rsid w:val="00814106"/>
    <w:rsid w:val="00816345"/>
    <w:rsid w:val="008209F1"/>
    <w:rsid w:val="00820B50"/>
    <w:rsid w:val="008213A6"/>
    <w:rsid w:val="008214EF"/>
    <w:rsid w:val="00821FAC"/>
    <w:rsid w:val="008221EA"/>
    <w:rsid w:val="00822D14"/>
    <w:rsid w:val="008230F5"/>
    <w:rsid w:val="008232A4"/>
    <w:rsid w:val="00823EAC"/>
    <w:rsid w:val="00824664"/>
    <w:rsid w:val="0083024B"/>
    <w:rsid w:val="0083077E"/>
    <w:rsid w:val="00832947"/>
    <w:rsid w:val="008347CB"/>
    <w:rsid w:val="0083586E"/>
    <w:rsid w:val="00836703"/>
    <w:rsid w:val="00837A4F"/>
    <w:rsid w:val="00837A62"/>
    <w:rsid w:val="00837DA8"/>
    <w:rsid w:val="0084010B"/>
    <w:rsid w:val="0084144F"/>
    <w:rsid w:val="00841AC6"/>
    <w:rsid w:val="008423C5"/>
    <w:rsid w:val="00842BFF"/>
    <w:rsid w:val="00843041"/>
    <w:rsid w:val="008431FD"/>
    <w:rsid w:val="0084365F"/>
    <w:rsid w:val="0084490D"/>
    <w:rsid w:val="008455F2"/>
    <w:rsid w:val="00846215"/>
    <w:rsid w:val="008470C3"/>
    <w:rsid w:val="008472F6"/>
    <w:rsid w:val="00847B47"/>
    <w:rsid w:val="00850F44"/>
    <w:rsid w:val="00851353"/>
    <w:rsid w:val="00852C09"/>
    <w:rsid w:val="00852EF1"/>
    <w:rsid w:val="00853692"/>
    <w:rsid w:val="0085378A"/>
    <w:rsid w:val="008554E8"/>
    <w:rsid w:val="00855A3D"/>
    <w:rsid w:val="00855F5C"/>
    <w:rsid w:val="00857CB5"/>
    <w:rsid w:val="008608F6"/>
    <w:rsid w:val="00861706"/>
    <w:rsid w:val="00862986"/>
    <w:rsid w:val="0086398D"/>
    <w:rsid w:val="00864E63"/>
    <w:rsid w:val="00865360"/>
    <w:rsid w:val="00865C01"/>
    <w:rsid w:val="0086758A"/>
    <w:rsid w:val="00867EC9"/>
    <w:rsid w:val="00870B2D"/>
    <w:rsid w:val="00870D82"/>
    <w:rsid w:val="008716EF"/>
    <w:rsid w:val="00871C34"/>
    <w:rsid w:val="00871C6D"/>
    <w:rsid w:val="0087221D"/>
    <w:rsid w:val="008723A6"/>
    <w:rsid w:val="0087361B"/>
    <w:rsid w:val="00873DB5"/>
    <w:rsid w:val="00874423"/>
    <w:rsid w:val="00874D98"/>
    <w:rsid w:val="00875396"/>
    <w:rsid w:val="00876022"/>
    <w:rsid w:val="0088069A"/>
    <w:rsid w:val="00880A52"/>
    <w:rsid w:val="00882F36"/>
    <w:rsid w:val="00885684"/>
    <w:rsid w:val="00886E1D"/>
    <w:rsid w:val="008871C1"/>
    <w:rsid w:val="008878FF"/>
    <w:rsid w:val="00887B06"/>
    <w:rsid w:val="00890563"/>
    <w:rsid w:val="00890CBE"/>
    <w:rsid w:val="00890DF2"/>
    <w:rsid w:val="00891248"/>
    <w:rsid w:val="008924EB"/>
    <w:rsid w:val="0089295E"/>
    <w:rsid w:val="00892CC9"/>
    <w:rsid w:val="00893009"/>
    <w:rsid w:val="008934AA"/>
    <w:rsid w:val="00896336"/>
    <w:rsid w:val="008969AC"/>
    <w:rsid w:val="008A18BE"/>
    <w:rsid w:val="008A2263"/>
    <w:rsid w:val="008A27F1"/>
    <w:rsid w:val="008A2D40"/>
    <w:rsid w:val="008A359B"/>
    <w:rsid w:val="008A3D1C"/>
    <w:rsid w:val="008A4011"/>
    <w:rsid w:val="008A5F50"/>
    <w:rsid w:val="008A60D4"/>
    <w:rsid w:val="008B074E"/>
    <w:rsid w:val="008B0BD0"/>
    <w:rsid w:val="008B0C2B"/>
    <w:rsid w:val="008B5C7F"/>
    <w:rsid w:val="008B5EC3"/>
    <w:rsid w:val="008B74A1"/>
    <w:rsid w:val="008B79CB"/>
    <w:rsid w:val="008B7EDA"/>
    <w:rsid w:val="008C0CE6"/>
    <w:rsid w:val="008C0F8B"/>
    <w:rsid w:val="008C0FE5"/>
    <w:rsid w:val="008C1FB6"/>
    <w:rsid w:val="008C2676"/>
    <w:rsid w:val="008C371A"/>
    <w:rsid w:val="008C4DBA"/>
    <w:rsid w:val="008C4DC0"/>
    <w:rsid w:val="008C4E8B"/>
    <w:rsid w:val="008C529A"/>
    <w:rsid w:val="008C629B"/>
    <w:rsid w:val="008C6C6A"/>
    <w:rsid w:val="008D12DD"/>
    <w:rsid w:val="008D156A"/>
    <w:rsid w:val="008D278A"/>
    <w:rsid w:val="008D2B57"/>
    <w:rsid w:val="008D31B0"/>
    <w:rsid w:val="008D3856"/>
    <w:rsid w:val="008D3C9C"/>
    <w:rsid w:val="008D484A"/>
    <w:rsid w:val="008D6979"/>
    <w:rsid w:val="008D7651"/>
    <w:rsid w:val="008D7C89"/>
    <w:rsid w:val="008E0354"/>
    <w:rsid w:val="008E0978"/>
    <w:rsid w:val="008E1050"/>
    <w:rsid w:val="008E12F3"/>
    <w:rsid w:val="008E1F6E"/>
    <w:rsid w:val="008E3528"/>
    <w:rsid w:val="008E391E"/>
    <w:rsid w:val="008E423B"/>
    <w:rsid w:val="008E5453"/>
    <w:rsid w:val="008E6CBE"/>
    <w:rsid w:val="008E6D78"/>
    <w:rsid w:val="008F063E"/>
    <w:rsid w:val="008F28FA"/>
    <w:rsid w:val="008F310D"/>
    <w:rsid w:val="008F407A"/>
    <w:rsid w:val="008F437C"/>
    <w:rsid w:val="008F4B06"/>
    <w:rsid w:val="008F4D78"/>
    <w:rsid w:val="008F7540"/>
    <w:rsid w:val="008F7DD9"/>
    <w:rsid w:val="00900511"/>
    <w:rsid w:val="00902FCB"/>
    <w:rsid w:val="00903074"/>
    <w:rsid w:val="009030EA"/>
    <w:rsid w:val="0090314A"/>
    <w:rsid w:val="009046F9"/>
    <w:rsid w:val="009053D8"/>
    <w:rsid w:val="00905E03"/>
    <w:rsid w:val="009065D8"/>
    <w:rsid w:val="0090794C"/>
    <w:rsid w:val="009107C0"/>
    <w:rsid w:val="00911219"/>
    <w:rsid w:val="00911B49"/>
    <w:rsid w:val="009120F7"/>
    <w:rsid w:val="00912104"/>
    <w:rsid w:val="00912825"/>
    <w:rsid w:val="00912C0F"/>
    <w:rsid w:val="00912E35"/>
    <w:rsid w:val="009139F0"/>
    <w:rsid w:val="00914879"/>
    <w:rsid w:val="00914B22"/>
    <w:rsid w:val="00914B8E"/>
    <w:rsid w:val="00914E79"/>
    <w:rsid w:val="00916157"/>
    <w:rsid w:val="00917960"/>
    <w:rsid w:val="009212B9"/>
    <w:rsid w:val="00922178"/>
    <w:rsid w:val="00922F7E"/>
    <w:rsid w:val="009235DF"/>
    <w:rsid w:val="00923722"/>
    <w:rsid w:val="0092474E"/>
    <w:rsid w:val="00925172"/>
    <w:rsid w:val="00925348"/>
    <w:rsid w:val="0092566A"/>
    <w:rsid w:val="00925E4B"/>
    <w:rsid w:val="00927ADA"/>
    <w:rsid w:val="00927DF8"/>
    <w:rsid w:val="00927ECE"/>
    <w:rsid w:val="0093034C"/>
    <w:rsid w:val="00930599"/>
    <w:rsid w:val="00930E97"/>
    <w:rsid w:val="0093121F"/>
    <w:rsid w:val="00934E3C"/>
    <w:rsid w:val="0093546F"/>
    <w:rsid w:val="00935982"/>
    <w:rsid w:val="0093718B"/>
    <w:rsid w:val="00937862"/>
    <w:rsid w:val="00937B6B"/>
    <w:rsid w:val="0094024C"/>
    <w:rsid w:val="00940FF2"/>
    <w:rsid w:val="00941910"/>
    <w:rsid w:val="00942608"/>
    <w:rsid w:val="0094314C"/>
    <w:rsid w:val="00943E34"/>
    <w:rsid w:val="00944D7E"/>
    <w:rsid w:val="009470EA"/>
    <w:rsid w:val="009477CD"/>
    <w:rsid w:val="00947ABA"/>
    <w:rsid w:val="0095072C"/>
    <w:rsid w:val="009527D4"/>
    <w:rsid w:val="00953532"/>
    <w:rsid w:val="00955900"/>
    <w:rsid w:val="00960092"/>
    <w:rsid w:val="009602E3"/>
    <w:rsid w:val="0096030C"/>
    <w:rsid w:val="00961967"/>
    <w:rsid w:val="00962882"/>
    <w:rsid w:val="009634EB"/>
    <w:rsid w:val="009653E2"/>
    <w:rsid w:val="00965553"/>
    <w:rsid w:val="00965627"/>
    <w:rsid w:val="009656C3"/>
    <w:rsid w:val="00965C40"/>
    <w:rsid w:val="00966F12"/>
    <w:rsid w:val="00967042"/>
    <w:rsid w:val="00970208"/>
    <w:rsid w:val="009706D0"/>
    <w:rsid w:val="0097113A"/>
    <w:rsid w:val="00972077"/>
    <w:rsid w:val="0097211C"/>
    <w:rsid w:val="00973266"/>
    <w:rsid w:val="00973ED2"/>
    <w:rsid w:val="00974789"/>
    <w:rsid w:val="00974E6A"/>
    <w:rsid w:val="00974F55"/>
    <w:rsid w:val="009768AA"/>
    <w:rsid w:val="00976D9B"/>
    <w:rsid w:val="00977AC4"/>
    <w:rsid w:val="00977BA6"/>
    <w:rsid w:val="009814C0"/>
    <w:rsid w:val="00982A59"/>
    <w:rsid w:val="00983778"/>
    <w:rsid w:val="00983828"/>
    <w:rsid w:val="00983A9A"/>
    <w:rsid w:val="009842EE"/>
    <w:rsid w:val="00984580"/>
    <w:rsid w:val="00984FE2"/>
    <w:rsid w:val="00986C00"/>
    <w:rsid w:val="00986C6F"/>
    <w:rsid w:val="009878DD"/>
    <w:rsid w:val="00987A64"/>
    <w:rsid w:val="00987C78"/>
    <w:rsid w:val="009901A1"/>
    <w:rsid w:val="00990C70"/>
    <w:rsid w:val="00991890"/>
    <w:rsid w:val="00993136"/>
    <w:rsid w:val="00993CCE"/>
    <w:rsid w:val="009940EE"/>
    <w:rsid w:val="00994C1C"/>
    <w:rsid w:val="00995452"/>
    <w:rsid w:val="00995C39"/>
    <w:rsid w:val="009964CA"/>
    <w:rsid w:val="00996B5C"/>
    <w:rsid w:val="00996E06"/>
    <w:rsid w:val="00997573"/>
    <w:rsid w:val="009A0250"/>
    <w:rsid w:val="009A042A"/>
    <w:rsid w:val="009A0D5D"/>
    <w:rsid w:val="009A1286"/>
    <w:rsid w:val="009A15D5"/>
    <w:rsid w:val="009A1D00"/>
    <w:rsid w:val="009A272B"/>
    <w:rsid w:val="009A273B"/>
    <w:rsid w:val="009A3DD0"/>
    <w:rsid w:val="009A41A4"/>
    <w:rsid w:val="009A4A17"/>
    <w:rsid w:val="009A68D5"/>
    <w:rsid w:val="009B04B3"/>
    <w:rsid w:val="009B1389"/>
    <w:rsid w:val="009B169C"/>
    <w:rsid w:val="009B22FC"/>
    <w:rsid w:val="009B32D0"/>
    <w:rsid w:val="009B367B"/>
    <w:rsid w:val="009B3A2D"/>
    <w:rsid w:val="009B48CD"/>
    <w:rsid w:val="009B4CB3"/>
    <w:rsid w:val="009B557D"/>
    <w:rsid w:val="009B7F73"/>
    <w:rsid w:val="009C00A2"/>
    <w:rsid w:val="009C0B63"/>
    <w:rsid w:val="009C0C80"/>
    <w:rsid w:val="009C2CB6"/>
    <w:rsid w:val="009C2CFA"/>
    <w:rsid w:val="009C56F9"/>
    <w:rsid w:val="009C5A63"/>
    <w:rsid w:val="009C7C46"/>
    <w:rsid w:val="009D02EE"/>
    <w:rsid w:val="009D0428"/>
    <w:rsid w:val="009D094D"/>
    <w:rsid w:val="009D13B8"/>
    <w:rsid w:val="009D16D4"/>
    <w:rsid w:val="009D1B24"/>
    <w:rsid w:val="009D1F04"/>
    <w:rsid w:val="009D37D3"/>
    <w:rsid w:val="009D4CEB"/>
    <w:rsid w:val="009D5026"/>
    <w:rsid w:val="009D58E7"/>
    <w:rsid w:val="009D63BB"/>
    <w:rsid w:val="009D6EC2"/>
    <w:rsid w:val="009D73CC"/>
    <w:rsid w:val="009D7682"/>
    <w:rsid w:val="009E02FD"/>
    <w:rsid w:val="009E032A"/>
    <w:rsid w:val="009E07C1"/>
    <w:rsid w:val="009E105B"/>
    <w:rsid w:val="009E11AE"/>
    <w:rsid w:val="009E1EFF"/>
    <w:rsid w:val="009E258C"/>
    <w:rsid w:val="009E3CBF"/>
    <w:rsid w:val="009E50EE"/>
    <w:rsid w:val="009E7038"/>
    <w:rsid w:val="009E71B2"/>
    <w:rsid w:val="009F142B"/>
    <w:rsid w:val="009F3996"/>
    <w:rsid w:val="009F3F81"/>
    <w:rsid w:val="009F41CA"/>
    <w:rsid w:val="009F5DB8"/>
    <w:rsid w:val="009F6298"/>
    <w:rsid w:val="009F643F"/>
    <w:rsid w:val="009F65D3"/>
    <w:rsid w:val="009F6B25"/>
    <w:rsid w:val="009F6EAE"/>
    <w:rsid w:val="009F7FAC"/>
    <w:rsid w:val="00A0229B"/>
    <w:rsid w:val="00A0347D"/>
    <w:rsid w:val="00A043B6"/>
    <w:rsid w:val="00A05C88"/>
    <w:rsid w:val="00A074C0"/>
    <w:rsid w:val="00A102FD"/>
    <w:rsid w:val="00A12121"/>
    <w:rsid w:val="00A153D0"/>
    <w:rsid w:val="00A164B4"/>
    <w:rsid w:val="00A16BFD"/>
    <w:rsid w:val="00A170A2"/>
    <w:rsid w:val="00A1719C"/>
    <w:rsid w:val="00A17E1C"/>
    <w:rsid w:val="00A203BD"/>
    <w:rsid w:val="00A21589"/>
    <w:rsid w:val="00A22159"/>
    <w:rsid w:val="00A221BE"/>
    <w:rsid w:val="00A221EA"/>
    <w:rsid w:val="00A234C2"/>
    <w:rsid w:val="00A245AD"/>
    <w:rsid w:val="00A24A73"/>
    <w:rsid w:val="00A2632D"/>
    <w:rsid w:val="00A274D1"/>
    <w:rsid w:val="00A277B0"/>
    <w:rsid w:val="00A300E7"/>
    <w:rsid w:val="00A30947"/>
    <w:rsid w:val="00A30A8E"/>
    <w:rsid w:val="00A31184"/>
    <w:rsid w:val="00A31285"/>
    <w:rsid w:val="00A332CA"/>
    <w:rsid w:val="00A33DB8"/>
    <w:rsid w:val="00A33FE5"/>
    <w:rsid w:val="00A360A2"/>
    <w:rsid w:val="00A36872"/>
    <w:rsid w:val="00A36A5E"/>
    <w:rsid w:val="00A36D37"/>
    <w:rsid w:val="00A37CB7"/>
    <w:rsid w:val="00A4021C"/>
    <w:rsid w:val="00A40522"/>
    <w:rsid w:val="00A4217C"/>
    <w:rsid w:val="00A426A6"/>
    <w:rsid w:val="00A4375F"/>
    <w:rsid w:val="00A442D3"/>
    <w:rsid w:val="00A44F57"/>
    <w:rsid w:val="00A459F6"/>
    <w:rsid w:val="00A45AF6"/>
    <w:rsid w:val="00A463A1"/>
    <w:rsid w:val="00A4652A"/>
    <w:rsid w:val="00A473E2"/>
    <w:rsid w:val="00A477DC"/>
    <w:rsid w:val="00A47FC2"/>
    <w:rsid w:val="00A521D9"/>
    <w:rsid w:val="00A535B9"/>
    <w:rsid w:val="00A53751"/>
    <w:rsid w:val="00A5508C"/>
    <w:rsid w:val="00A569B6"/>
    <w:rsid w:val="00A577D9"/>
    <w:rsid w:val="00A6000E"/>
    <w:rsid w:val="00A61305"/>
    <w:rsid w:val="00A61325"/>
    <w:rsid w:val="00A61840"/>
    <w:rsid w:val="00A6295A"/>
    <w:rsid w:val="00A6378B"/>
    <w:rsid w:val="00A64D16"/>
    <w:rsid w:val="00A64FBC"/>
    <w:rsid w:val="00A65436"/>
    <w:rsid w:val="00A65BDC"/>
    <w:rsid w:val="00A6757F"/>
    <w:rsid w:val="00A679F1"/>
    <w:rsid w:val="00A706DA"/>
    <w:rsid w:val="00A70B2A"/>
    <w:rsid w:val="00A712A6"/>
    <w:rsid w:val="00A71B4F"/>
    <w:rsid w:val="00A72C31"/>
    <w:rsid w:val="00A72F38"/>
    <w:rsid w:val="00A747A7"/>
    <w:rsid w:val="00A74A57"/>
    <w:rsid w:val="00A75E21"/>
    <w:rsid w:val="00A76190"/>
    <w:rsid w:val="00A765FD"/>
    <w:rsid w:val="00A76E79"/>
    <w:rsid w:val="00A779E5"/>
    <w:rsid w:val="00A80448"/>
    <w:rsid w:val="00A8044E"/>
    <w:rsid w:val="00A80817"/>
    <w:rsid w:val="00A80823"/>
    <w:rsid w:val="00A80CA5"/>
    <w:rsid w:val="00A815E1"/>
    <w:rsid w:val="00A831FC"/>
    <w:rsid w:val="00A84025"/>
    <w:rsid w:val="00A8408C"/>
    <w:rsid w:val="00A843CB"/>
    <w:rsid w:val="00A85C2A"/>
    <w:rsid w:val="00A86235"/>
    <w:rsid w:val="00A87448"/>
    <w:rsid w:val="00A87708"/>
    <w:rsid w:val="00A87E2E"/>
    <w:rsid w:val="00A9121D"/>
    <w:rsid w:val="00A92E6C"/>
    <w:rsid w:val="00A93F3E"/>
    <w:rsid w:val="00A94463"/>
    <w:rsid w:val="00A95732"/>
    <w:rsid w:val="00A9772A"/>
    <w:rsid w:val="00A97D70"/>
    <w:rsid w:val="00AA050A"/>
    <w:rsid w:val="00AA18F7"/>
    <w:rsid w:val="00AA1EE1"/>
    <w:rsid w:val="00AA4D5C"/>
    <w:rsid w:val="00AA51F1"/>
    <w:rsid w:val="00AA5470"/>
    <w:rsid w:val="00AA66BD"/>
    <w:rsid w:val="00AA6FC4"/>
    <w:rsid w:val="00AA7EEA"/>
    <w:rsid w:val="00AB0A3E"/>
    <w:rsid w:val="00AB0F8F"/>
    <w:rsid w:val="00AB113F"/>
    <w:rsid w:val="00AB1299"/>
    <w:rsid w:val="00AB170D"/>
    <w:rsid w:val="00AB199D"/>
    <w:rsid w:val="00AB32E6"/>
    <w:rsid w:val="00AB3C70"/>
    <w:rsid w:val="00AB45CC"/>
    <w:rsid w:val="00AB5A68"/>
    <w:rsid w:val="00AB5AA1"/>
    <w:rsid w:val="00AB5C50"/>
    <w:rsid w:val="00AC0368"/>
    <w:rsid w:val="00AC060F"/>
    <w:rsid w:val="00AC2ED0"/>
    <w:rsid w:val="00AC43C3"/>
    <w:rsid w:val="00AC4E27"/>
    <w:rsid w:val="00AC4E84"/>
    <w:rsid w:val="00AC4EB5"/>
    <w:rsid w:val="00AC4F5B"/>
    <w:rsid w:val="00AC5D73"/>
    <w:rsid w:val="00AC6CC1"/>
    <w:rsid w:val="00AC7AE3"/>
    <w:rsid w:val="00AD0954"/>
    <w:rsid w:val="00AD0C67"/>
    <w:rsid w:val="00AD1576"/>
    <w:rsid w:val="00AD1C10"/>
    <w:rsid w:val="00AD2C1F"/>
    <w:rsid w:val="00AD3113"/>
    <w:rsid w:val="00AD33BE"/>
    <w:rsid w:val="00AD5CFC"/>
    <w:rsid w:val="00AD6A21"/>
    <w:rsid w:val="00AD7E46"/>
    <w:rsid w:val="00AE0D8E"/>
    <w:rsid w:val="00AE14A6"/>
    <w:rsid w:val="00AE1F99"/>
    <w:rsid w:val="00AE490D"/>
    <w:rsid w:val="00AE4A9B"/>
    <w:rsid w:val="00AE50E5"/>
    <w:rsid w:val="00AE5408"/>
    <w:rsid w:val="00AE584C"/>
    <w:rsid w:val="00AE6081"/>
    <w:rsid w:val="00AE7430"/>
    <w:rsid w:val="00AF0C5C"/>
    <w:rsid w:val="00AF123B"/>
    <w:rsid w:val="00AF22DD"/>
    <w:rsid w:val="00AF2DA6"/>
    <w:rsid w:val="00AF38F2"/>
    <w:rsid w:val="00AF45CC"/>
    <w:rsid w:val="00AF5BDC"/>
    <w:rsid w:val="00AF6A9C"/>
    <w:rsid w:val="00AF71A6"/>
    <w:rsid w:val="00AF7396"/>
    <w:rsid w:val="00AF7D4B"/>
    <w:rsid w:val="00B0005F"/>
    <w:rsid w:val="00B0052F"/>
    <w:rsid w:val="00B00A61"/>
    <w:rsid w:val="00B01167"/>
    <w:rsid w:val="00B0233A"/>
    <w:rsid w:val="00B02F25"/>
    <w:rsid w:val="00B02F4F"/>
    <w:rsid w:val="00B046D1"/>
    <w:rsid w:val="00B0590A"/>
    <w:rsid w:val="00B05C27"/>
    <w:rsid w:val="00B0614A"/>
    <w:rsid w:val="00B0633B"/>
    <w:rsid w:val="00B0678E"/>
    <w:rsid w:val="00B06832"/>
    <w:rsid w:val="00B10169"/>
    <w:rsid w:val="00B10C18"/>
    <w:rsid w:val="00B10F74"/>
    <w:rsid w:val="00B11444"/>
    <w:rsid w:val="00B11AA2"/>
    <w:rsid w:val="00B12400"/>
    <w:rsid w:val="00B124F6"/>
    <w:rsid w:val="00B1367A"/>
    <w:rsid w:val="00B14D2D"/>
    <w:rsid w:val="00B14DBF"/>
    <w:rsid w:val="00B15A46"/>
    <w:rsid w:val="00B1707B"/>
    <w:rsid w:val="00B170D2"/>
    <w:rsid w:val="00B20DBE"/>
    <w:rsid w:val="00B21A1A"/>
    <w:rsid w:val="00B21F01"/>
    <w:rsid w:val="00B23F5D"/>
    <w:rsid w:val="00B240C6"/>
    <w:rsid w:val="00B2532A"/>
    <w:rsid w:val="00B257AE"/>
    <w:rsid w:val="00B25ABA"/>
    <w:rsid w:val="00B25CF9"/>
    <w:rsid w:val="00B25D20"/>
    <w:rsid w:val="00B26C37"/>
    <w:rsid w:val="00B26F8F"/>
    <w:rsid w:val="00B27F93"/>
    <w:rsid w:val="00B309B7"/>
    <w:rsid w:val="00B30CFC"/>
    <w:rsid w:val="00B30D00"/>
    <w:rsid w:val="00B320EE"/>
    <w:rsid w:val="00B3281B"/>
    <w:rsid w:val="00B33258"/>
    <w:rsid w:val="00B33DDE"/>
    <w:rsid w:val="00B351CE"/>
    <w:rsid w:val="00B3528B"/>
    <w:rsid w:val="00B35428"/>
    <w:rsid w:val="00B35BEC"/>
    <w:rsid w:val="00B36183"/>
    <w:rsid w:val="00B369FA"/>
    <w:rsid w:val="00B36A9C"/>
    <w:rsid w:val="00B36EE0"/>
    <w:rsid w:val="00B403C4"/>
    <w:rsid w:val="00B40755"/>
    <w:rsid w:val="00B4287F"/>
    <w:rsid w:val="00B42DFF"/>
    <w:rsid w:val="00B43787"/>
    <w:rsid w:val="00B43E45"/>
    <w:rsid w:val="00B444B1"/>
    <w:rsid w:val="00B4718D"/>
    <w:rsid w:val="00B47943"/>
    <w:rsid w:val="00B50810"/>
    <w:rsid w:val="00B518ED"/>
    <w:rsid w:val="00B528D1"/>
    <w:rsid w:val="00B5319C"/>
    <w:rsid w:val="00B559EC"/>
    <w:rsid w:val="00B55F87"/>
    <w:rsid w:val="00B560D5"/>
    <w:rsid w:val="00B5624A"/>
    <w:rsid w:val="00B56C7F"/>
    <w:rsid w:val="00B56EDA"/>
    <w:rsid w:val="00B5727F"/>
    <w:rsid w:val="00B6068D"/>
    <w:rsid w:val="00B608A4"/>
    <w:rsid w:val="00B60DD6"/>
    <w:rsid w:val="00B635E2"/>
    <w:rsid w:val="00B63BFB"/>
    <w:rsid w:val="00B66145"/>
    <w:rsid w:val="00B70035"/>
    <w:rsid w:val="00B72ABD"/>
    <w:rsid w:val="00B75C39"/>
    <w:rsid w:val="00B76A51"/>
    <w:rsid w:val="00B76D3C"/>
    <w:rsid w:val="00B775E6"/>
    <w:rsid w:val="00B80EFA"/>
    <w:rsid w:val="00B82276"/>
    <w:rsid w:val="00B823BC"/>
    <w:rsid w:val="00B825A5"/>
    <w:rsid w:val="00B82B9E"/>
    <w:rsid w:val="00B843AA"/>
    <w:rsid w:val="00B844C2"/>
    <w:rsid w:val="00B84F64"/>
    <w:rsid w:val="00B85559"/>
    <w:rsid w:val="00B86C99"/>
    <w:rsid w:val="00B87DF4"/>
    <w:rsid w:val="00B9079E"/>
    <w:rsid w:val="00B91302"/>
    <w:rsid w:val="00B91957"/>
    <w:rsid w:val="00B9222B"/>
    <w:rsid w:val="00B9294F"/>
    <w:rsid w:val="00B937E6"/>
    <w:rsid w:val="00B94B42"/>
    <w:rsid w:val="00B94C9E"/>
    <w:rsid w:val="00B956DC"/>
    <w:rsid w:val="00B95B4E"/>
    <w:rsid w:val="00B96D82"/>
    <w:rsid w:val="00BA026E"/>
    <w:rsid w:val="00BA090C"/>
    <w:rsid w:val="00BA0F36"/>
    <w:rsid w:val="00BA305F"/>
    <w:rsid w:val="00BA3AAC"/>
    <w:rsid w:val="00BA3D2C"/>
    <w:rsid w:val="00BA43C8"/>
    <w:rsid w:val="00BA44B4"/>
    <w:rsid w:val="00BA6F40"/>
    <w:rsid w:val="00BA6FF7"/>
    <w:rsid w:val="00BA7705"/>
    <w:rsid w:val="00BA7C28"/>
    <w:rsid w:val="00BB3283"/>
    <w:rsid w:val="00BB3DD3"/>
    <w:rsid w:val="00BB5CC6"/>
    <w:rsid w:val="00BB7415"/>
    <w:rsid w:val="00BC0B6E"/>
    <w:rsid w:val="00BC1F64"/>
    <w:rsid w:val="00BC2A3D"/>
    <w:rsid w:val="00BC2C90"/>
    <w:rsid w:val="00BC44D1"/>
    <w:rsid w:val="00BC48FB"/>
    <w:rsid w:val="00BC49B4"/>
    <w:rsid w:val="00BC50CF"/>
    <w:rsid w:val="00BC524B"/>
    <w:rsid w:val="00BC55D7"/>
    <w:rsid w:val="00BC56DB"/>
    <w:rsid w:val="00BC5B7D"/>
    <w:rsid w:val="00BC6F82"/>
    <w:rsid w:val="00BD0A13"/>
    <w:rsid w:val="00BD1C33"/>
    <w:rsid w:val="00BD2700"/>
    <w:rsid w:val="00BD31A3"/>
    <w:rsid w:val="00BD355E"/>
    <w:rsid w:val="00BD57C8"/>
    <w:rsid w:val="00BD6252"/>
    <w:rsid w:val="00BD6B07"/>
    <w:rsid w:val="00BD78B6"/>
    <w:rsid w:val="00BD7A7C"/>
    <w:rsid w:val="00BE0A47"/>
    <w:rsid w:val="00BE0A5D"/>
    <w:rsid w:val="00BE0B06"/>
    <w:rsid w:val="00BE1B3D"/>
    <w:rsid w:val="00BE1EB8"/>
    <w:rsid w:val="00BE2051"/>
    <w:rsid w:val="00BE3036"/>
    <w:rsid w:val="00BE3175"/>
    <w:rsid w:val="00BE3DCD"/>
    <w:rsid w:val="00BE42B3"/>
    <w:rsid w:val="00BE4F15"/>
    <w:rsid w:val="00BE5157"/>
    <w:rsid w:val="00BE610B"/>
    <w:rsid w:val="00BE663B"/>
    <w:rsid w:val="00BE67DF"/>
    <w:rsid w:val="00BE7518"/>
    <w:rsid w:val="00BE78F3"/>
    <w:rsid w:val="00BE7A9D"/>
    <w:rsid w:val="00BF1CDC"/>
    <w:rsid w:val="00BF2039"/>
    <w:rsid w:val="00BF2239"/>
    <w:rsid w:val="00BF2506"/>
    <w:rsid w:val="00BF330E"/>
    <w:rsid w:val="00BF40C8"/>
    <w:rsid w:val="00BF5EB0"/>
    <w:rsid w:val="00BF6962"/>
    <w:rsid w:val="00BF6E2B"/>
    <w:rsid w:val="00BF7D59"/>
    <w:rsid w:val="00C013CA"/>
    <w:rsid w:val="00C01EC8"/>
    <w:rsid w:val="00C02952"/>
    <w:rsid w:val="00C03EFC"/>
    <w:rsid w:val="00C04C99"/>
    <w:rsid w:val="00C058D7"/>
    <w:rsid w:val="00C059E2"/>
    <w:rsid w:val="00C06641"/>
    <w:rsid w:val="00C06F57"/>
    <w:rsid w:val="00C10525"/>
    <w:rsid w:val="00C10820"/>
    <w:rsid w:val="00C10AA1"/>
    <w:rsid w:val="00C11888"/>
    <w:rsid w:val="00C11FB2"/>
    <w:rsid w:val="00C12D3E"/>
    <w:rsid w:val="00C13FEF"/>
    <w:rsid w:val="00C1517A"/>
    <w:rsid w:val="00C151A0"/>
    <w:rsid w:val="00C167A8"/>
    <w:rsid w:val="00C16F87"/>
    <w:rsid w:val="00C171D7"/>
    <w:rsid w:val="00C1723E"/>
    <w:rsid w:val="00C17FED"/>
    <w:rsid w:val="00C2102B"/>
    <w:rsid w:val="00C21470"/>
    <w:rsid w:val="00C227D6"/>
    <w:rsid w:val="00C24B38"/>
    <w:rsid w:val="00C24F7B"/>
    <w:rsid w:val="00C25266"/>
    <w:rsid w:val="00C25946"/>
    <w:rsid w:val="00C262BF"/>
    <w:rsid w:val="00C26531"/>
    <w:rsid w:val="00C27B8F"/>
    <w:rsid w:val="00C309A2"/>
    <w:rsid w:val="00C3118D"/>
    <w:rsid w:val="00C325B7"/>
    <w:rsid w:val="00C3273C"/>
    <w:rsid w:val="00C32E4A"/>
    <w:rsid w:val="00C32FB7"/>
    <w:rsid w:val="00C3339D"/>
    <w:rsid w:val="00C333F3"/>
    <w:rsid w:val="00C339DE"/>
    <w:rsid w:val="00C34729"/>
    <w:rsid w:val="00C34B2E"/>
    <w:rsid w:val="00C37266"/>
    <w:rsid w:val="00C37A55"/>
    <w:rsid w:val="00C40BF1"/>
    <w:rsid w:val="00C40C9C"/>
    <w:rsid w:val="00C40EB2"/>
    <w:rsid w:val="00C44776"/>
    <w:rsid w:val="00C4477F"/>
    <w:rsid w:val="00C44A6C"/>
    <w:rsid w:val="00C44CAD"/>
    <w:rsid w:val="00C45892"/>
    <w:rsid w:val="00C45EF3"/>
    <w:rsid w:val="00C471B9"/>
    <w:rsid w:val="00C47F05"/>
    <w:rsid w:val="00C47F26"/>
    <w:rsid w:val="00C508A4"/>
    <w:rsid w:val="00C50FAC"/>
    <w:rsid w:val="00C51911"/>
    <w:rsid w:val="00C51D21"/>
    <w:rsid w:val="00C52E6B"/>
    <w:rsid w:val="00C531B9"/>
    <w:rsid w:val="00C539DF"/>
    <w:rsid w:val="00C5422A"/>
    <w:rsid w:val="00C5480D"/>
    <w:rsid w:val="00C54A86"/>
    <w:rsid w:val="00C55451"/>
    <w:rsid w:val="00C57314"/>
    <w:rsid w:val="00C5780A"/>
    <w:rsid w:val="00C60A4B"/>
    <w:rsid w:val="00C625AC"/>
    <w:rsid w:val="00C62DB4"/>
    <w:rsid w:val="00C63B41"/>
    <w:rsid w:val="00C63D9C"/>
    <w:rsid w:val="00C64599"/>
    <w:rsid w:val="00C6535D"/>
    <w:rsid w:val="00C6707B"/>
    <w:rsid w:val="00C67AE3"/>
    <w:rsid w:val="00C67BC6"/>
    <w:rsid w:val="00C70632"/>
    <w:rsid w:val="00C7136F"/>
    <w:rsid w:val="00C7179E"/>
    <w:rsid w:val="00C71C50"/>
    <w:rsid w:val="00C71E69"/>
    <w:rsid w:val="00C72AEF"/>
    <w:rsid w:val="00C7313A"/>
    <w:rsid w:val="00C745F6"/>
    <w:rsid w:val="00C74855"/>
    <w:rsid w:val="00C74E7B"/>
    <w:rsid w:val="00C75DCB"/>
    <w:rsid w:val="00C76441"/>
    <w:rsid w:val="00C767FA"/>
    <w:rsid w:val="00C768B7"/>
    <w:rsid w:val="00C76C89"/>
    <w:rsid w:val="00C800F6"/>
    <w:rsid w:val="00C80DE8"/>
    <w:rsid w:val="00C81B5E"/>
    <w:rsid w:val="00C81DE5"/>
    <w:rsid w:val="00C8220D"/>
    <w:rsid w:val="00C82704"/>
    <w:rsid w:val="00C830C5"/>
    <w:rsid w:val="00C8433F"/>
    <w:rsid w:val="00C84930"/>
    <w:rsid w:val="00C84D2F"/>
    <w:rsid w:val="00C85A51"/>
    <w:rsid w:val="00C86824"/>
    <w:rsid w:val="00C86B99"/>
    <w:rsid w:val="00C901A9"/>
    <w:rsid w:val="00C914E8"/>
    <w:rsid w:val="00C91658"/>
    <w:rsid w:val="00C927DB"/>
    <w:rsid w:val="00C92979"/>
    <w:rsid w:val="00C92D77"/>
    <w:rsid w:val="00C94C21"/>
    <w:rsid w:val="00C951AF"/>
    <w:rsid w:val="00C95FE8"/>
    <w:rsid w:val="00C9641D"/>
    <w:rsid w:val="00C9791C"/>
    <w:rsid w:val="00CA012A"/>
    <w:rsid w:val="00CA1C6F"/>
    <w:rsid w:val="00CA2913"/>
    <w:rsid w:val="00CA32A5"/>
    <w:rsid w:val="00CA3A2A"/>
    <w:rsid w:val="00CA3C17"/>
    <w:rsid w:val="00CA40A5"/>
    <w:rsid w:val="00CA5199"/>
    <w:rsid w:val="00CA53CF"/>
    <w:rsid w:val="00CA7E51"/>
    <w:rsid w:val="00CB001D"/>
    <w:rsid w:val="00CB0A00"/>
    <w:rsid w:val="00CB0D53"/>
    <w:rsid w:val="00CB1619"/>
    <w:rsid w:val="00CB2AB8"/>
    <w:rsid w:val="00CB36CF"/>
    <w:rsid w:val="00CB41AF"/>
    <w:rsid w:val="00CB436F"/>
    <w:rsid w:val="00CB5CF8"/>
    <w:rsid w:val="00CB6DEE"/>
    <w:rsid w:val="00CB6FF7"/>
    <w:rsid w:val="00CB7255"/>
    <w:rsid w:val="00CB7CA1"/>
    <w:rsid w:val="00CC02BB"/>
    <w:rsid w:val="00CC09CB"/>
    <w:rsid w:val="00CC1752"/>
    <w:rsid w:val="00CC2092"/>
    <w:rsid w:val="00CC2126"/>
    <w:rsid w:val="00CC2DE5"/>
    <w:rsid w:val="00CC3FC3"/>
    <w:rsid w:val="00CC4E32"/>
    <w:rsid w:val="00CC4E5B"/>
    <w:rsid w:val="00CC5C22"/>
    <w:rsid w:val="00CC5E07"/>
    <w:rsid w:val="00CC728F"/>
    <w:rsid w:val="00CC7411"/>
    <w:rsid w:val="00CC74BC"/>
    <w:rsid w:val="00CC771B"/>
    <w:rsid w:val="00CD2038"/>
    <w:rsid w:val="00CD39CC"/>
    <w:rsid w:val="00CD4834"/>
    <w:rsid w:val="00CD56A6"/>
    <w:rsid w:val="00CD59B3"/>
    <w:rsid w:val="00CD6457"/>
    <w:rsid w:val="00CD6CEB"/>
    <w:rsid w:val="00CD77FF"/>
    <w:rsid w:val="00CE07C7"/>
    <w:rsid w:val="00CE2141"/>
    <w:rsid w:val="00CE24ED"/>
    <w:rsid w:val="00CE264B"/>
    <w:rsid w:val="00CE2B6E"/>
    <w:rsid w:val="00CE31E5"/>
    <w:rsid w:val="00CE332C"/>
    <w:rsid w:val="00CE448A"/>
    <w:rsid w:val="00CE4BC8"/>
    <w:rsid w:val="00CE54A7"/>
    <w:rsid w:val="00CE5717"/>
    <w:rsid w:val="00CE59A8"/>
    <w:rsid w:val="00CE5A06"/>
    <w:rsid w:val="00CE5DE7"/>
    <w:rsid w:val="00CE627F"/>
    <w:rsid w:val="00CE7D66"/>
    <w:rsid w:val="00CF1DBB"/>
    <w:rsid w:val="00CF22C2"/>
    <w:rsid w:val="00CF26FA"/>
    <w:rsid w:val="00CF2CBD"/>
    <w:rsid w:val="00CF39EE"/>
    <w:rsid w:val="00CF4801"/>
    <w:rsid w:val="00D00757"/>
    <w:rsid w:val="00D00A16"/>
    <w:rsid w:val="00D0127E"/>
    <w:rsid w:val="00D02038"/>
    <w:rsid w:val="00D02131"/>
    <w:rsid w:val="00D041BC"/>
    <w:rsid w:val="00D06769"/>
    <w:rsid w:val="00D143DC"/>
    <w:rsid w:val="00D1464B"/>
    <w:rsid w:val="00D14B32"/>
    <w:rsid w:val="00D15249"/>
    <w:rsid w:val="00D16263"/>
    <w:rsid w:val="00D16B6E"/>
    <w:rsid w:val="00D16F91"/>
    <w:rsid w:val="00D17E31"/>
    <w:rsid w:val="00D20FCF"/>
    <w:rsid w:val="00D21CBE"/>
    <w:rsid w:val="00D23D04"/>
    <w:rsid w:val="00D2628C"/>
    <w:rsid w:val="00D3009A"/>
    <w:rsid w:val="00D30179"/>
    <w:rsid w:val="00D31EE9"/>
    <w:rsid w:val="00D326FC"/>
    <w:rsid w:val="00D32842"/>
    <w:rsid w:val="00D32C83"/>
    <w:rsid w:val="00D35803"/>
    <w:rsid w:val="00D40476"/>
    <w:rsid w:val="00D409CB"/>
    <w:rsid w:val="00D40E17"/>
    <w:rsid w:val="00D40E2C"/>
    <w:rsid w:val="00D40F80"/>
    <w:rsid w:val="00D4210A"/>
    <w:rsid w:val="00D42378"/>
    <w:rsid w:val="00D432A5"/>
    <w:rsid w:val="00D43D6C"/>
    <w:rsid w:val="00D43F15"/>
    <w:rsid w:val="00D44902"/>
    <w:rsid w:val="00D450D2"/>
    <w:rsid w:val="00D46965"/>
    <w:rsid w:val="00D506BF"/>
    <w:rsid w:val="00D51027"/>
    <w:rsid w:val="00D516E3"/>
    <w:rsid w:val="00D52852"/>
    <w:rsid w:val="00D52B98"/>
    <w:rsid w:val="00D52F41"/>
    <w:rsid w:val="00D539BD"/>
    <w:rsid w:val="00D542DA"/>
    <w:rsid w:val="00D55E82"/>
    <w:rsid w:val="00D57EB1"/>
    <w:rsid w:val="00D603AB"/>
    <w:rsid w:val="00D605CE"/>
    <w:rsid w:val="00D61D7A"/>
    <w:rsid w:val="00D61F5C"/>
    <w:rsid w:val="00D64005"/>
    <w:rsid w:val="00D64314"/>
    <w:rsid w:val="00D64F55"/>
    <w:rsid w:val="00D65A90"/>
    <w:rsid w:val="00D65E79"/>
    <w:rsid w:val="00D65F99"/>
    <w:rsid w:val="00D666BA"/>
    <w:rsid w:val="00D67602"/>
    <w:rsid w:val="00D6764C"/>
    <w:rsid w:val="00D676AE"/>
    <w:rsid w:val="00D70588"/>
    <w:rsid w:val="00D7079F"/>
    <w:rsid w:val="00D70ABF"/>
    <w:rsid w:val="00D70C67"/>
    <w:rsid w:val="00D718A4"/>
    <w:rsid w:val="00D748D6"/>
    <w:rsid w:val="00D7492A"/>
    <w:rsid w:val="00D75BFE"/>
    <w:rsid w:val="00D7640C"/>
    <w:rsid w:val="00D772A0"/>
    <w:rsid w:val="00D77500"/>
    <w:rsid w:val="00D803CB"/>
    <w:rsid w:val="00D82697"/>
    <w:rsid w:val="00D82E38"/>
    <w:rsid w:val="00D831CA"/>
    <w:rsid w:val="00D83367"/>
    <w:rsid w:val="00D838CF"/>
    <w:rsid w:val="00D84D7C"/>
    <w:rsid w:val="00D85A55"/>
    <w:rsid w:val="00D861DE"/>
    <w:rsid w:val="00D865DE"/>
    <w:rsid w:val="00D866E2"/>
    <w:rsid w:val="00D87789"/>
    <w:rsid w:val="00D87964"/>
    <w:rsid w:val="00D906EF"/>
    <w:rsid w:val="00D910B3"/>
    <w:rsid w:val="00D93806"/>
    <w:rsid w:val="00D95B46"/>
    <w:rsid w:val="00D97E8E"/>
    <w:rsid w:val="00DA0017"/>
    <w:rsid w:val="00DA1490"/>
    <w:rsid w:val="00DA1BA9"/>
    <w:rsid w:val="00DA2F3E"/>
    <w:rsid w:val="00DA417B"/>
    <w:rsid w:val="00DA4795"/>
    <w:rsid w:val="00DA7264"/>
    <w:rsid w:val="00DA76C0"/>
    <w:rsid w:val="00DA7892"/>
    <w:rsid w:val="00DA7A4C"/>
    <w:rsid w:val="00DB0248"/>
    <w:rsid w:val="00DB046F"/>
    <w:rsid w:val="00DB1140"/>
    <w:rsid w:val="00DB1642"/>
    <w:rsid w:val="00DB23D5"/>
    <w:rsid w:val="00DB26AE"/>
    <w:rsid w:val="00DB286A"/>
    <w:rsid w:val="00DB2929"/>
    <w:rsid w:val="00DB2AFC"/>
    <w:rsid w:val="00DB3139"/>
    <w:rsid w:val="00DB3E67"/>
    <w:rsid w:val="00DB57F5"/>
    <w:rsid w:val="00DB67E4"/>
    <w:rsid w:val="00DB6BCB"/>
    <w:rsid w:val="00DB71E1"/>
    <w:rsid w:val="00DB78A8"/>
    <w:rsid w:val="00DB7F24"/>
    <w:rsid w:val="00DC040B"/>
    <w:rsid w:val="00DC06EA"/>
    <w:rsid w:val="00DC0D06"/>
    <w:rsid w:val="00DC17C7"/>
    <w:rsid w:val="00DC1D2C"/>
    <w:rsid w:val="00DC2602"/>
    <w:rsid w:val="00DC2813"/>
    <w:rsid w:val="00DC282D"/>
    <w:rsid w:val="00DC31D0"/>
    <w:rsid w:val="00DC4105"/>
    <w:rsid w:val="00DC43A8"/>
    <w:rsid w:val="00DC599C"/>
    <w:rsid w:val="00DC6361"/>
    <w:rsid w:val="00DC64D1"/>
    <w:rsid w:val="00DC6EB6"/>
    <w:rsid w:val="00DD06EE"/>
    <w:rsid w:val="00DD0E00"/>
    <w:rsid w:val="00DD135C"/>
    <w:rsid w:val="00DD213A"/>
    <w:rsid w:val="00DD2E44"/>
    <w:rsid w:val="00DD3169"/>
    <w:rsid w:val="00DD3E04"/>
    <w:rsid w:val="00DD40F6"/>
    <w:rsid w:val="00DD5676"/>
    <w:rsid w:val="00DD5C0E"/>
    <w:rsid w:val="00DD6313"/>
    <w:rsid w:val="00DD6442"/>
    <w:rsid w:val="00DD713B"/>
    <w:rsid w:val="00DE0D2E"/>
    <w:rsid w:val="00DE1D26"/>
    <w:rsid w:val="00DE2274"/>
    <w:rsid w:val="00DE3001"/>
    <w:rsid w:val="00DE4567"/>
    <w:rsid w:val="00DE476A"/>
    <w:rsid w:val="00DE50C5"/>
    <w:rsid w:val="00DE5706"/>
    <w:rsid w:val="00DE5867"/>
    <w:rsid w:val="00DE5F94"/>
    <w:rsid w:val="00DE6DA2"/>
    <w:rsid w:val="00DE6E4F"/>
    <w:rsid w:val="00DE7841"/>
    <w:rsid w:val="00DE7E57"/>
    <w:rsid w:val="00DF0551"/>
    <w:rsid w:val="00DF0868"/>
    <w:rsid w:val="00DF0BF2"/>
    <w:rsid w:val="00DF0D63"/>
    <w:rsid w:val="00DF1DBC"/>
    <w:rsid w:val="00DF2376"/>
    <w:rsid w:val="00DF2608"/>
    <w:rsid w:val="00DF319F"/>
    <w:rsid w:val="00DF324C"/>
    <w:rsid w:val="00DF33DF"/>
    <w:rsid w:val="00DF37F6"/>
    <w:rsid w:val="00DF3EAE"/>
    <w:rsid w:val="00DF4821"/>
    <w:rsid w:val="00DF4F03"/>
    <w:rsid w:val="00DF5108"/>
    <w:rsid w:val="00DF5232"/>
    <w:rsid w:val="00DF579B"/>
    <w:rsid w:val="00E009F5"/>
    <w:rsid w:val="00E017C1"/>
    <w:rsid w:val="00E04CB1"/>
    <w:rsid w:val="00E055E3"/>
    <w:rsid w:val="00E06317"/>
    <w:rsid w:val="00E06430"/>
    <w:rsid w:val="00E07CCE"/>
    <w:rsid w:val="00E07CD4"/>
    <w:rsid w:val="00E10349"/>
    <w:rsid w:val="00E10691"/>
    <w:rsid w:val="00E10E0E"/>
    <w:rsid w:val="00E114B5"/>
    <w:rsid w:val="00E12F2B"/>
    <w:rsid w:val="00E13B40"/>
    <w:rsid w:val="00E14213"/>
    <w:rsid w:val="00E143FE"/>
    <w:rsid w:val="00E145C5"/>
    <w:rsid w:val="00E150B8"/>
    <w:rsid w:val="00E156F6"/>
    <w:rsid w:val="00E17605"/>
    <w:rsid w:val="00E17D5F"/>
    <w:rsid w:val="00E207E3"/>
    <w:rsid w:val="00E20925"/>
    <w:rsid w:val="00E214EF"/>
    <w:rsid w:val="00E21CB6"/>
    <w:rsid w:val="00E22187"/>
    <w:rsid w:val="00E233B0"/>
    <w:rsid w:val="00E2352B"/>
    <w:rsid w:val="00E23BFB"/>
    <w:rsid w:val="00E24C21"/>
    <w:rsid w:val="00E25919"/>
    <w:rsid w:val="00E263BD"/>
    <w:rsid w:val="00E30067"/>
    <w:rsid w:val="00E30A4A"/>
    <w:rsid w:val="00E31A29"/>
    <w:rsid w:val="00E31D63"/>
    <w:rsid w:val="00E31D97"/>
    <w:rsid w:val="00E3204A"/>
    <w:rsid w:val="00E338DD"/>
    <w:rsid w:val="00E34F9D"/>
    <w:rsid w:val="00E352FA"/>
    <w:rsid w:val="00E35DFC"/>
    <w:rsid w:val="00E40A13"/>
    <w:rsid w:val="00E41DF0"/>
    <w:rsid w:val="00E431F3"/>
    <w:rsid w:val="00E4343F"/>
    <w:rsid w:val="00E43565"/>
    <w:rsid w:val="00E442C4"/>
    <w:rsid w:val="00E443D5"/>
    <w:rsid w:val="00E44C03"/>
    <w:rsid w:val="00E454A3"/>
    <w:rsid w:val="00E46714"/>
    <w:rsid w:val="00E50832"/>
    <w:rsid w:val="00E50E5D"/>
    <w:rsid w:val="00E5195E"/>
    <w:rsid w:val="00E52EE5"/>
    <w:rsid w:val="00E537C0"/>
    <w:rsid w:val="00E54D29"/>
    <w:rsid w:val="00E54DFE"/>
    <w:rsid w:val="00E5588D"/>
    <w:rsid w:val="00E56715"/>
    <w:rsid w:val="00E56DF4"/>
    <w:rsid w:val="00E5715E"/>
    <w:rsid w:val="00E579FA"/>
    <w:rsid w:val="00E6057A"/>
    <w:rsid w:val="00E6221A"/>
    <w:rsid w:val="00E62340"/>
    <w:rsid w:val="00E63663"/>
    <w:rsid w:val="00E638F8"/>
    <w:rsid w:val="00E63A59"/>
    <w:rsid w:val="00E652A6"/>
    <w:rsid w:val="00E65436"/>
    <w:rsid w:val="00E66B8F"/>
    <w:rsid w:val="00E66E09"/>
    <w:rsid w:val="00E70202"/>
    <w:rsid w:val="00E70F47"/>
    <w:rsid w:val="00E71700"/>
    <w:rsid w:val="00E71818"/>
    <w:rsid w:val="00E72690"/>
    <w:rsid w:val="00E73DEE"/>
    <w:rsid w:val="00E75E47"/>
    <w:rsid w:val="00E8001B"/>
    <w:rsid w:val="00E80EDC"/>
    <w:rsid w:val="00E811CF"/>
    <w:rsid w:val="00E81A29"/>
    <w:rsid w:val="00E81E67"/>
    <w:rsid w:val="00E83E3A"/>
    <w:rsid w:val="00E83E5A"/>
    <w:rsid w:val="00E84533"/>
    <w:rsid w:val="00E854FE"/>
    <w:rsid w:val="00E85723"/>
    <w:rsid w:val="00E86090"/>
    <w:rsid w:val="00E861F6"/>
    <w:rsid w:val="00E937C4"/>
    <w:rsid w:val="00E93DF6"/>
    <w:rsid w:val="00E94E05"/>
    <w:rsid w:val="00E952B5"/>
    <w:rsid w:val="00E957D8"/>
    <w:rsid w:val="00E9580F"/>
    <w:rsid w:val="00E95C11"/>
    <w:rsid w:val="00E96AD7"/>
    <w:rsid w:val="00E96D5A"/>
    <w:rsid w:val="00EA0F0A"/>
    <w:rsid w:val="00EA2869"/>
    <w:rsid w:val="00EA2D7D"/>
    <w:rsid w:val="00EA3D34"/>
    <w:rsid w:val="00EA3D71"/>
    <w:rsid w:val="00EA46C7"/>
    <w:rsid w:val="00EA4CBA"/>
    <w:rsid w:val="00EA5108"/>
    <w:rsid w:val="00EA55E3"/>
    <w:rsid w:val="00EA57A8"/>
    <w:rsid w:val="00EA65DC"/>
    <w:rsid w:val="00EA6B83"/>
    <w:rsid w:val="00EA7F9A"/>
    <w:rsid w:val="00EB0917"/>
    <w:rsid w:val="00EB2143"/>
    <w:rsid w:val="00EB30DF"/>
    <w:rsid w:val="00EB3475"/>
    <w:rsid w:val="00EB3487"/>
    <w:rsid w:val="00EB4D97"/>
    <w:rsid w:val="00EB5BBE"/>
    <w:rsid w:val="00EB5DE4"/>
    <w:rsid w:val="00EB6A8B"/>
    <w:rsid w:val="00EB70F1"/>
    <w:rsid w:val="00EB74CD"/>
    <w:rsid w:val="00EC02B0"/>
    <w:rsid w:val="00EC0DC1"/>
    <w:rsid w:val="00EC1014"/>
    <w:rsid w:val="00EC1C7C"/>
    <w:rsid w:val="00EC212B"/>
    <w:rsid w:val="00EC3B63"/>
    <w:rsid w:val="00EC405A"/>
    <w:rsid w:val="00EC49F6"/>
    <w:rsid w:val="00EC5365"/>
    <w:rsid w:val="00EC5459"/>
    <w:rsid w:val="00EC558A"/>
    <w:rsid w:val="00EC5670"/>
    <w:rsid w:val="00EC5778"/>
    <w:rsid w:val="00EC57A5"/>
    <w:rsid w:val="00EC66CD"/>
    <w:rsid w:val="00EC6F06"/>
    <w:rsid w:val="00EC7929"/>
    <w:rsid w:val="00ED1DCF"/>
    <w:rsid w:val="00ED1FBE"/>
    <w:rsid w:val="00ED29CE"/>
    <w:rsid w:val="00ED32A0"/>
    <w:rsid w:val="00ED703E"/>
    <w:rsid w:val="00EE0776"/>
    <w:rsid w:val="00EE12E7"/>
    <w:rsid w:val="00EE2913"/>
    <w:rsid w:val="00EE3556"/>
    <w:rsid w:val="00EE4608"/>
    <w:rsid w:val="00EE4D4A"/>
    <w:rsid w:val="00EE5653"/>
    <w:rsid w:val="00EE59D5"/>
    <w:rsid w:val="00EE5E4A"/>
    <w:rsid w:val="00EE68F7"/>
    <w:rsid w:val="00EE6A87"/>
    <w:rsid w:val="00EE70AA"/>
    <w:rsid w:val="00EF07C8"/>
    <w:rsid w:val="00EF098D"/>
    <w:rsid w:val="00EF0D7C"/>
    <w:rsid w:val="00EF0EA3"/>
    <w:rsid w:val="00EF22DE"/>
    <w:rsid w:val="00EF2DE1"/>
    <w:rsid w:val="00EF3115"/>
    <w:rsid w:val="00EF32CD"/>
    <w:rsid w:val="00EF3451"/>
    <w:rsid w:val="00EF3C91"/>
    <w:rsid w:val="00EF43CA"/>
    <w:rsid w:val="00EF43F5"/>
    <w:rsid w:val="00EF51E2"/>
    <w:rsid w:val="00EF5C42"/>
    <w:rsid w:val="00EF65FD"/>
    <w:rsid w:val="00EF6C1B"/>
    <w:rsid w:val="00EF7E3F"/>
    <w:rsid w:val="00F01147"/>
    <w:rsid w:val="00F01BCD"/>
    <w:rsid w:val="00F01CBB"/>
    <w:rsid w:val="00F0296A"/>
    <w:rsid w:val="00F02D2C"/>
    <w:rsid w:val="00F0373C"/>
    <w:rsid w:val="00F03C79"/>
    <w:rsid w:val="00F04170"/>
    <w:rsid w:val="00F044CC"/>
    <w:rsid w:val="00F047AE"/>
    <w:rsid w:val="00F052D8"/>
    <w:rsid w:val="00F06A42"/>
    <w:rsid w:val="00F079B3"/>
    <w:rsid w:val="00F10373"/>
    <w:rsid w:val="00F10F58"/>
    <w:rsid w:val="00F11A7B"/>
    <w:rsid w:val="00F11D94"/>
    <w:rsid w:val="00F120BA"/>
    <w:rsid w:val="00F12426"/>
    <w:rsid w:val="00F146BB"/>
    <w:rsid w:val="00F15AD1"/>
    <w:rsid w:val="00F163A1"/>
    <w:rsid w:val="00F176A8"/>
    <w:rsid w:val="00F201AB"/>
    <w:rsid w:val="00F207FB"/>
    <w:rsid w:val="00F224AE"/>
    <w:rsid w:val="00F226D1"/>
    <w:rsid w:val="00F22FAA"/>
    <w:rsid w:val="00F2365A"/>
    <w:rsid w:val="00F23768"/>
    <w:rsid w:val="00F2392C"/>
    <w:rsid w:val="00F243BD"/>
    <w:rsid w:val="00F24433"/>
    <w:rsid w:val="00F2677E"/>
    <w:rsid w:val="00F27DB5"/>
    <w:rsid w:val="00F30020"/>
    <w:rsid w:val="00F30A1A"/>
    <w:rsid w:val="00F310A2"/>
    <w:rsid w:val="00F3145E"/>
    <w:rsid w:val="00F314B9"/>
    <w:rsid w:val="00F31730"/>
    <w:rsid w:val="00F3177D"/>
    <w:rsid w:val="00F3219F"/>
    <w:rsid w:val="00F32D64"/>
    <w:rsid w:val="00F33D11"/>
    <w:rsid w:val="00F341DD"/>
    <w:rsid w:val="00F348DA"/>
    <w:rsid w:val="00F36BE2"/>
    <w:rsid w:val="00F375B5"/>
    <w:rsid w:val="00F40279"/>
    <w:rsid w:val="00F40D24"/>
    <w:rsid w:val="00F41550"/>
    <w:rsid w:val="00F41E47"/>
    <w:rsid w:val="00F42E44"/>
    <w:rsid w:val="00F43135"/>
    <w:rsid w:val="00F43FED"/>
    <w:rsid w:val="00F445B9"/>
    <w:rsid w:val="00F468EB"/>
    <w:rsid w:val="00F476A2"/>
    <w:rsid w:val="00F53162"/>
    <w:rsid w:val="00F539B7"/>
    <w:rsid w:val="00F554B5"/>
    <w:rsid w:val="00F57CD0"/>
    <w:rsid w:val="00F60018"/>
    <w:rsid w:val="00F624A1"/>
    <w:rsid w:val="00F65459"/>
    <w:rsid w:val="00F65A50"/>
    <w:rsid w:val="00F65EF4"/>
    <w:rsid w:val="00F664EF"/>
    <w:rsid w:val="00F66B05"/>
    <w:rsid w:val="00F6748E"/>
    <w:rsid w:val="00F6798C"/>
    <w:rsid w:val="00F67BB4"/>
    <w:rsid w:val="00F67EA4"/>
    <w:rsid w:val="00F70CD8"/>
    <w:rsid w:val="00F715CB"/>
    <w:rsid w:val="00F71F95"/>
    <w:rsid w:val="00F7315E"/>
    <w:rsid w:val="00F7516A"/>
    <w:rsid w:val="00F7581F"/>
    <w:rsid w:val="00F75DC7"/>
    <w:rsid w:val="00F7725A"/>
    <w:rsid w:val="00F77CCF"/>
    <w:rsid w:val="00F77D83"/>
    <w:rsid w:val="00F77F17"/>
    <w:rsid w:val="00F8043C"/>
    <w:rsid w:val="00F81297"/>
    <w:rsid w:val="00F82237"/>
    <w:rsid w:val="00F83CC5"/>
    <w:rsid w:val="00F84D64"/>
    <w:rsid w:val="00F86329"/>
    <w:rsid w:val="00F910A1"/>
    <w:rsid w:val="00F92786"/>
    <w:rsid w:val="00F92ABF"/>
    <w:rsid w:val="00F9317F"/>
    <w:rsid w:val="00F93477"/>
    <w:rsid w:val="00F93B30"/>
    <w:rsid w:val="00F93BA7"/>
    <w:rsid w:val="00F946F7"/>
    <w:rsid w:val="00F97B12"/>
    <w:rsid w:val="00FA0127"/>
    <w:rsid w:val="00FA041D"/>
    <w:rsid w:val="00FA0BA8"/>
    <w:rsid w:val="00FA0CB7"/>
    <w:rsid w:val="00FA103A"/>
    <w:rsid w:val="00FA1119"/>
    <w:rsid w:val="00FA1129"/>
    <w:rsid w:val="00FA1F59"/>
    <w:rsid w:val="00FA2056"/>
    <w:rsid w:val="00FA2AA6"/>
    <w:rsid w:val="00FA38AD"/>
    <w:rsid w:val="00FA4655"/>
    <w:rsid w:val="00FA46E6"/>
    <w:rsid w:val="00FA4C67"/>
    <w:rsid w:val="00FA4F40"/>
    <w:rsid w:val="00FA5152"/>
    <w:rsid w:val="00FA52A7"/>
    <w:rsid w:val="00FA52B2"/>
    <w:rsid w:val="00FA556F"/>
    <w:rsid w:val="00FA6398"/>
    <w:rsid w:val="00FA7347"/>
    <w:rsid w:val="00FB035C"/>
    <w:rsid w:val="00FB12ED"/>
    <w:rsid w:val="00FB1D91"/>
    <w:rsid w:val="00FB231B"/>
    <w:rsid w:val="00FB2C4E"/>
    <w:rsid w:val="00FB2D6F"/>
    <w:rsid w:val="00FB3778"/>
    <w:rsid w:val="00FB3CF7"/>
    <w:rsid w:val="00FB503C"/>
    <w:rsid w:val="00FB544B"/>
    <w:rsid w:val="00FB7990"/>
    <w:rsid w:val="00FC01BB"/>
    <w:rsid w:val="00FC0DE3"/>
    <w:rsid w:val="00FC1F0F"/>
    <w:rsid w:val="00FC245E"/>
    <w:rsid w:val="00FC24C5"/>
    <w:rsid w:val="00FC2792"/>
    <w:rsid w:val="00FC2DEA"/>
    <w:rsid w:val="00FC3193"/>
    <w:rsid w:val="00FC3E69"/>
    <w:rsid w:val="00FC3ECE"/>
    <w:rsid w:val="00FC4261"/>
    <w:rsid w:val="00FC480B"/>
    <w:rsid w:val="00FC4902"/>
    <w:rsid w:val="00FC6DC3"/>
    <w:rsid w:val="00FD07A4"/>
    <w:rsid w:val="00FD1B29"/>
    <w:rsid w:val="00FD1ED8"/>
    <w:rsid w:val="00FD2394"/>
    <w:rsid w:val="00FD2FEA"/>
    <w:rsid w:val="00FD37D5"/>
    <w:rsid w:val="00FD473A"/>
    <w:rsid w:val="00FD4A74"/>
    <w:rsid w:val="00FD5AEE"/>
    <w:rsid w:val="00FD5E37"/>
    <w:rsid w:val="00FD6347"/>
    <w:rsid w:val="00FD7E03"/>
    <w:rsid w:val="00FE0FCD"/>
    <w:rsid w:val="00FE1E75"/>
    <w:rsid w:val="00FE48A3"/>
    <w:rsid w:val="00FE5A6D"/>
    <w:rsid w:val="00FE60F4"/>
    <w:rsid w:val="00FE6AD6"/>
    <w:rsid w:val="00FF0578"/>
    <w:rsid w:val="00FF0BD2"/>
    <w:rsid w:val="00FF3647"/>
    <w:rsid w:val="00FF3C97"/>
    <w:rsid w:val="00FF46BB"/>
    <w:rsid w:val="00FF4822"/>
    <w:rsid w:val="00FF485D"/>
    <w:rsid w:val="00FF5419"/>
    <w:rsid w:val="00FF68B0"/>
    <w:rsid w:val="00FF6B50"/>
    <w:rsid w:val="00FF6E95"/>
    <w:rsid w:val="00FF7719"/>
    <w:rsid w:val="00FF7D6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11FF6D"/>
  <w15:docId w15:val="{1C5EE47B-315D-4DA8-8BB4-A7F25011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4A3"/>
    <w:pPr>
      <w:spacing w:before="240" w:after="240" w:line="360" w:lineRule="auto"/>
    </w:pPr>
    <w:rPr>
      <w:rFonts w:ascii="Arial" w:eastAsia="Calibri" w:hAnsi="Arial" w:cs="Times New Roman"/>
      <w:sz w:val="24"/>
    </w:rPr>
  </w:style>
  <w:style w:type="paragraph" w:styleId="Ttulo1">
    <w:name w:val="heading 1"/>
    <w:basedOn w:val="Normal"/>
    <w:next w:val="Normal"/>
    <w:link w:val="Ttulo1Car"/>
    <w:uiPriority w:val="9"/>
    <w:qFormat/>
    <w:rsid w:val="004D49F6"/>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Ttulo2">
    <w:name w:val="heading 2"/>
    <w:basedOn w:val="Normal"/>
    <w:next w:val="Normal"/>
    <w:link w:val="Ttulo2Car"/>
    <w:uiPriority w:val="9"/>
    <w:unhideWhenUsed/>
    <w:qFormat/>
    <w:rsid w:val="00FA112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425BA7"/>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autoRedefine/>
    <w:uiPriority w:val="11"/>
    <w:qFormat/>
    <w:rsid w:val="00D85A55"/>
    <w:pPr>
      <w:numPr>
        <w:ilvl w:val="1"/>
      </w:numPr>
      <w:spacing w:line="240" w:lineRule="auto"/>
    </w:pPr>
    <w:rPr>
      <w:rFonts w:eastAsiaTheme="minorEastAsia"/>
      <w:b/>
      <w:spacing w:val="15"/>
      <w:lang w:eastAsia="es-ES_tradnl"/>
    </w:rPr>
  </w:style>
  <w:style w:type="character" w:customStyle="1" w:styleId="SubttuloCar">
    <w:name w:val="Subtítulo Car"/>
    <w:basedOn w:val="Fuentedeprrafopredeter"/>
    <w:link w:val="Subttulo"/>
    <w:uiPriority w:val="11"/>
    <w:rsid w:val="00D85A55"/>
    <w:rPr>
      <w:rFonts w:ascii="Arial" w:eastAsiaTheme="minorEastAsia" w:hAnsi="Arial"/>
      <w:b/>
      <w:spacing w:val="15"/>
      <w:sz w:val="24"/>
      <w:lang w:val="es-ES_tradnl" w:eastAsia="es-ES_tradnl"/>
    </w:rPr>
  </w:style>
  <w:style w:type="character" w:customStyle="1" w:styleId="Ttulo2Car">
    <w:name w:val="Título 2 Car"/>
    <w:basedOn w:val="Fuentedeprrafopredeter"/>
    <w:link w:val="Ttulo2"/>
    <w:uiPriority w:val="9"/>
    <w:rsid w:val="00FA1129"/>
    <w:rPr>
      <w:rFonts w:asciiTheme="majorHAnsi" w:eastAsiaTheme="majorEastAsia" w:hAnsiTheme="majorHAnsi" w:cstheme="majorBidi"/>
      <w:b/>
      <w:bCs/>
      <w:color w:val="4472C4" w:themeColor="accent1"/>
      <w:sz w:val="26"/>
      <w:szCs w:val="26"/>
      <w:lang w:val="es-ES_tradnl"/>
    </w:rPr>
  </w:style>
  <w:style w:type="paragraph" w:styleId="Encabezado">
    <w:name w:val="header"/>
    <w:basedOn w:val="Normal"/>
    <w:link w:val="EncabezadoCar"/>
    <w:uiPriority w:val="99"/>
    <w:rsid w:val="00FA11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1129"/>
    <w:rPr>
      <w:rFonts w:ascii="Calibri" w:eastAsia="Calibri" w:hAnsi="Calibri" w:cs="Times New Roman"/>
      <w:lang w:val="es-ES_tradnl"/>
    </w:r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FA1129"/>
    <w:pPr>
      <w:spacing w:after="0" w:line="240" w:lineRule="auto"/>
    </w:pPr>
    <w:rPr>
      <w:sz w:val="20"/>
      <w:szCs w:val="20"/>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FA1129"/>
    <w:rPr>
      <w:rFonts w:ascii="Calibri" w:eastAsia="Calibri" w:hAnsi="Calibri" w:cs="Times New Roman"/>
      <w:sz w:val="20"/>
      <w:szCs w:val="20"/>
      <w:lang w:val="es-ES_tradnl"/>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juli"/>
    <w:basedOn w:val="Fuentedeprrafopredeter"/>
    <w:link w:val="4GChar"/>
    <w:uiPriority w:val="99"/>
    <w:unhideWhenUsed/>
    <w:qFormat/>
    <w:rsid w:val="00FA1129"/>
    <w:rPr>
      <w:vertAlign w:val="superscript"/>
    </w:rPr>
  </w:style>
  <w:style w:type="paragraph" w:styleId="Prrafodelista">
    <w:name w:val="List Paragraph"/>
    <w:aliases w:val="CNBV Parrafo1,Párrafo de lista1,Parrafo 1,Lista multicolor - Énfasis 11,Lista vistosa - Énfasis 11,Cuadrícula media 1 - Énfasis 21,List Paragraph-Thesis,Cita texto,Footnote,Lista vistosa - Énfasis 111,Listas,List Paragraph2,List"/>
    <w:basedOn w:val="Normal"/>
    <w:link w:val="PrrafodelistaCar"/>
    <w:uiPriority w:val="34"/>
    <w:qFormat/>
    <w:rsid w:val="00FA1129"/>
    <w:pPr>
      <w:ind w:left="720"/>
      <w:contextualSpacing/>
    </w:p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FA1129"/>
    <w:pPr>
      <w:spacing w:before="100" w:beforeAutospacing="1" w:after="100" w:afterAutospacing="1" w:line="240" w:lineRule="auto"/>
    </w:pPr>
    <w:rPr>
      <w:rFonts w:ascii="Times New Roman" w:eastAsia="Times New Roman" w:hAnsi="Times New Roman"/>
      <w:szCs w:val="24"/>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FA1129"/>
    <w:rPr>
      <w:rFonts w:ascii="Times New Roman" w:eastAsia="Times New Roman" w:hAnsi="Times New Roman" w:cs="Times New Roman"/>
      <w:sz w:val="24"/>
      <w:szCs w:val="24"/>
      <w:lang w:val="es-ES_tradnl" w:eastAsia="es-MX"/>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Footnote Car,Listas Car,List Car"/>
    <w:link w:val="Prrafodelista"/>
    <w:uiPriority w:val="34"/>
    <w:qFormat/>
    <w:locked/>
    <w:rsid w:val="00FA1129"/>
    <w:rPr>
      <w:rFonts w:ascii="Calibri" w:eastAsia="Calibri" w:hAnsi="Calibri" w:cs="Times New Roman"/>
      <w:lang w:val="es-ES_tradnl"/>
    </w:rPr>
  </w:style>
  <w:style w:type="character" w:styleId="Hipervnculo">
    <w:name w:val="Hyperlink"/>
    <w:basedOn w:val="Fuentedeprrafopredeter"/>
    <w:uiPriority w:val="99"/>
    <w:unhideWhenUsed/>
    <w:rsid w:val="00FA1129"/>
    <w:rPr>
      <w:color w:val="0563C1" w:themeColor="hyperlink"/>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A1129"/>
    <w:pPr>
      <w:spacing w:after="0" w:line="240" w:lineRule="auto"/>
      <w:jc w:val="both"/>
    </w:pPr>
    <w:rPr>
      <w:rFonts w:asciiTheme="minorHAnsi" w:eastAsiaTheme="minorHAnsi" w:hAnsiTheme="minorHAnsi" w:cstheme="minorBidi"/>
      <w:vertAlign w:val="superscript"/>
    </w:rPr>
  </w:style>
  <w:style w:type="paragraph" w:styleId="TDC1">
    <w:name w:val="toc 1"/>
    <w:basedOn w:val="Normal"/>
    <w:next w:val="Normal"/>
    <w:autoRedefine/>
    <w:uiPriority w:val="39"/>
    <w:unhideWhenUsed/>
    <w:rsid w:val="0043012E"/>
    <w:pPr>
      <w:tabs>
        <w:tab w:val="left" w:pos="440"/>
        <w:tab w:val="right" w:leader="dot" w:pos="8263"/>
      </w:tabs>
      <w:spacing w:before="0" w:after="0" w:line="240" w:lineRule="auto"/>
      <w:jc w:val="both"/>
    </w:pPr>
  </w:style>
  <w:style w:type="paragraph" w:styleId="TDC2">
    <w:name w:val="toc 2"/>
    <w:basedOn w:val="Normal"/>
    <w:next w:val="Normal"/>
    <w:autoRedefine/>
    <w:uiPriority w:val="39"/>
    <w:unhideWhenUsed/>
    <w:rsid w:val="00C3118D"/>
    <w:pPr>
      <w:tabs>
        <w:tab w:val="left" w:pos="426"/>
        <w:tab w:val="right" w:leader="dot" w:pos="8222"/>
      </w:tabs>
      <w:spacing w:after="100"/>
      <w:jc w:val="both"/>
    </w:pPr>
    <w:rPr>
      <w:rFonts w:eastAsia="Yu Gothic Light" w:cs="Arial"/>
      <w:noProof/>
      <w:lang w:eastAsia="es-ES"/>
    </w:rPr>
  </w:style>
  <w:style w:type="paragraph" w:styleId="TDC3">
    <w:name w:val="toc 3"/>
    <w:basedOn w:val="Normal"/>
    <w:next w:val="Normal"/>
    <w:autoRedefine/>
    <w:uiPriority w:val="39"/>
    <w:unhideWhenUsed/>
    <w:rsid w:val="00FC4902"/>
    <w:pPr>
      <w:tabs>
        <w:tab w:val="left" w:pos="709"/>
        <w:tab w:val="right" w:leader="dot" w:pos="8222"/>
      </w:tabs>
      <w:spacing w:before="40" w:after="40" w:line="240" w:lineRule="auto"/>
      <w:jc w:val="both"/>
    </w:pPr>
  </w:style>
  <w:style w:type="table" w:customStyle="1" w:styleId="Tablaconcuadrcula3">
    <w:name w:val="Tabla con cuadrícula3"/>
    <w:basedOn w:val="Tablanormal"/>
    <w:next w:val="Tablaconcuadrcula"/>
    <w:uiPriority w:val="39"/>
    <w:rsid w:val="00FA1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FA1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D67602"/>
    <w:rPr>
      <w:color w:val="605E5C"/>
      <w:shd w:val="clear" w:color="auto" w:fill="E1DFDD"/>
    </w:rPr>
  </w:style>
  <w:style w:type="paragraph" w:customStyle="1" w:styleId="Default">
    <w:name w:val="Default"/>
    <w:rsid w:val="00337D15"/>
    <w:pPr>
      <w:autoSpaceDE w:val="0"/>
      <w:autoSpaceDN w:val="0"/>
      <w:adjustRightInd w:val="0"/>
      <w:spacing w:after="0" w:line="240" w:lineRule="auto"/>
    </w:pPr>
    <w:rPr>
      <w:rFonts w:ascii="Arial" w:hAnsi="Arial" w:cs="Arial"/>
      <w:color w:val="000000"/>
      <w:sz w:val="24"/>
      <w:szCs w:val="24"/>
    </w:rPr>
  </w:style>
  <w:style w:type="paragraph" w:styleId="TDC4">
    <w:name w:val="toc 4"/>
    <w:basedOn w:val="Normal"/>
    <w:next w:val="Normal"/>
    <w:autoRedefine/>
    <w:uiPriority w:val="39"/>
    <w:unhideWhenUsed/>
    <w:rsid w:val="00A17E1C"/>
    <w:pPr>
      <w:spacing w:after="100"/>
      <w:ind w:left="660"/>
    </w:pPr>
  </w:style>
  <w:style w:type="paragraph" w:styleId="Textodeglobo">
    <w:name w:val="Balloon Text"/>
    <w:basedOn w:val="Normal"/>
    <w:link w:val="TextodegloboCar"/>
    <w:uiPriority w:val="99"/>
    <w:semiHidden/>
    <w:unhideWhenUsed/>
    <w:rsid w:val="006F3F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3F3E"/>
    <w:rPr>
      <w:rFonts w:ascii="Segoe UI" w:eastAsia="Calibri" w:hAnsi="Segoe UI" w:cs="Segoe UI"/>
      <w:sz w:val="18"/>
      <w:szCs w:val="18"/>
      <w:lang w:val="es-ES_tradnl"/>
    </w:rPr>
  </w:style>
  <w:style w:type="paragraph" w:styleId="Piedepgina">
    <w:name w:val="footer"/>
    <w:basedOn w:val="Normal"/>
    <w:link w:val="PiedepginaCar"/>
    <w:uiPriority w:val="99"/>
    <w:unhideWhenUsed/>
    <w:rsid w:val="005C2D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2DF4"/>
    <w:rPr>
      <w:rFonts w:ascii="Calibri" w:eastAsia="Calibri" w:hAnsi="Calibri" w:cs="Times New Roman"/>
      <w:lang w:val="es-ES_tradnl"/>
    </w:rPr>
  </w:style>
  <w:style w:type="character" w:customStyle="1" w:styleId="PrrafosentenciaCar">
    <w:name w:val="Párrafo sentencia Car"/>
    <w:link w:val="Prrafosentencia"/>
    <w:locked/>
    <w:rsid w:val="005426B9"/>
    <w:rPr>
      <w:rFonts w:ascii="Arial" w:eastAsia="Cambria" w:hAnsi="Arial" w:cs="Arial"/>
      <w:color w:val="000000"/>
      <w:sz w:val="28"/>
      <w:szCs w:val="28"/>
      <w:lang w:val="es-ES_tradnl"/>
    </w:rPr>
  </w:style>
  <w:style w:type="paragraph" w:customStyle="1" w:styleId="Prrafosentencia">
    <w:name w:val="Párrafo sentencia"/>
    <w:basedOn w:val="Sinespaciado"/>
    <w:link w:val="PrrafosentenciaCar"/>
    <w:autoRedefine/>
    <w:qFormat/>
    <w:rsid w:val="005426B9"/>
    <w:pPr>
      <w:spacing w:before="360" w:after="360" w:line="360" w:lineRule="auto"/>
      <w:ind w:firstLine="1418"/>
      <w:jc w:val="both"/>
    </w:pPr>
    <w:rPr>
      <w:rFonts w:ascii="Arial" w:eastAsia="Cambria" w:hAnsi="Arial" w:cs="Arial"/>
      <w:color w:val="000000"/>
      <w:sz w:val="28"/>
      <w:szCs w:val="28"/>
    </w:rPr>
  </w:style>
  <w:style w:type="paragraph" w:styleId="Sinespaciado">
    <w:name w:val="No Spacing"/>
    <w:uiPriority w:val="1"/>
    <w:qFormat/>
    <w:rsid w:val="005426B9"/>
    <w:pPr>
      <w:spacing w:after="0" w:line="240" w:lineRule="auto"/>
    </w:pPr>
    <w:rPr>
      <w:rFonts w:ascii="Calibri" w:eastAsia="Calibri" w:hAnsi="Calibri" w:cs="Times New Roman"/>
      <w:lang w:val="es-ES_tradnl"/>
    </w:rPr>
  </w:style>
  <w:style w:type="paragraph" w:styleId="Lista2">
    <w:name w:val="List 2"/>
    <w:basedOn w:val="Normal"/>
    <w:rsid w:val="00401CCE"/>
    <w:pPr>
      <w:spacing w:after="0" w:line="240" w:lineRule="auto"/>
      <w:ind w:left="566" w:hanging="283"/>
    </w:pPr>
    <w:rPr>
      <w:rFonts w:ascii="Times New Roman" w:eastAsia="Times New Roman" w:hAnsi="Times New Roman"/>
      <w:szCs w:val="24"/>
      <w:lang w:val="es-ES" w:eastAsia="es-ES"/>
    </w:rPr>
  </w:style>
  <w:style w:type="character" w:styleId="Refdecomentario">
    <w:name w:val="annotation reference"/>
    <w:basedOn w:val="Fuentedeprrafopredeter"/>
    <w:uiPriority w:val="99"/>
    <w:semiHidden/>
    <w:unhideWhenUsed/>
    <w:rsid w:val="007B6B07"/>
    <w:rPr>
      <w:sz w:val="16"/>
      <w:szCs w:val="16"/>
    </w:rPr>
  </w:style>
  <w:style w:type="paragraph" w:styleId="Textocomentario">
    <w:name w:val="annotation text"/>
    <w:basedOn w:val="Normal"/>
    <w:link w:val="TextocomentarioCar"/>
    <w:uiPriority w:val="99"/>
    <w:unhideWhenUsed/>
    <w:rsid w:val="007B6B07"/>
    <w:pPr>
      <w:spacing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7B6B07"/>
    <w:rPr>
      <w:sz w:val="20"/>
      <w:szCs w:val="20"/>
    </w:rPr>
  </w:style>
  <w:style w:type="character" w:customStyle="1" w:styleId="Ttulo1Car">
    <w:name w:val="Título 1 Car"/>
    <w:basedOn w:val="Fuentedeprrafopredeter"/>
    <w:link w:val="Ttulo1"/>
    <w:uiPriority w:val="9"/>
    <w:rsid w:val="004D49F6"/>
    <w:rPr>
      <w:rFonts w:asciiTheme="majorHAnsi" w:eastAsiaTheme="majorEastAsia" w:hAnsiTheme="majorHAnsi" w:cstheme="majorBidi"/>
      <w:b/>
      <w:bCs/>
      <w:color w:val="2D4F8E" w:themeColor="accent1" w:themeShade="B5"/>
      <w:sz w:val="32"/>
      <w:szCs w:val="32"/>
      <w:lang w:val="es-ES_tradnl"/>
    </w:rPr>
  </w:style>
  <w:style w:type="paragraph" w:styleId="Asuntodelcomentario">
    <w:name w:val="annotation subject"/>
    <w:basedOn w:val="Textocomentario"/>
    <w:next w:val="Textocomentario"/>
    <w:link w:val="AsuntodelcomentarioCar"/>
    <w:uiPriority w:val="99"/>
    <w:semiHidden/>
    <w:unhideWhenUsed/>
    <w:rsid w:val="007C57F5"/>
    <w:rPr>
      <w:rFonts w:ascii="Calibri" w:eastAsia="Calibri" w:hAnsi="Calibri" w:cs="Times New Roman"/>
      <w:b/>
      <w:bCs/>
      <w:lang w:val="es-ES_tradnl"/>
    </w:rPr>
  </w:style>
  <w:style w:type="character" w:customStyle="1" w:styleId="AsuntodelcomentarioCar">
    <w:name w:val="Asunto del comentario Car"/>
    <w:basedOn w:val="TextocomentarioCar"/>
    <w:link w:val="Asuntodelcomentario"/>
    <w:uiPriority w:val="99"/>
    <w:semiHidden/>
    <w:rsid w:val="007C57F5"/>
    <w:rPr>
      <w:rFonts w:ascii="Calibri" w:eastAsia="Calibri" w:hAnsi="Calibri" w:cs="Times New Roman"/>
      <w:b/>
      <w:bCs/>
      <w:sz w:val="20"/>
      <w:szCs w:val="20"/>
      <w:lang w:val="es-ES_tradnl"/>
    </w:rPr>
  </w:style>
  <w:style w:type="paragraph" w:customStyle="1" w:styleId="numerados">
    <w:name w:val="numerados"/>
    <w:basedOn w:val="Normal"/>
    <w:qFormat/>
    <w:rsid w:val="00D42378"/>
    <w:pPr>
      <w:numPr>
        <w:numId w:val="3"/>
      </w:numPr>
      <w:ind w:left="0" w:firstLine="0"/>
      <w:jc w:val="both"/>
    </w:pPr>
    <w:rPr>
      <w:rFonts w:ascii="Univers" w:eastAsia="Times New Roman" w:hAnsi="Univers"/>
      <w:sz w:val="28"/>
      <w:szCs w:val="28"/>
    </w:rPr>
  </w:style>
  <w:style w:type="paragraph" w:styleId="Ttulo">
    <w:name w:val="Title"/>
    <w:basedOn w:val="Normal"/>
    <w:next w:val="Normal"/>
    <w:link w:val="TtuloCar"/>
    <w:uiPriority w:val="10"/>
    <w:qFormat/>
    <w:rsid w:val="005243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24371"/>
    <w:rPr>
      <w:rFonts w:asciiTheme="majorHAnsi" w:eastAsiaTheme="majorEastAsia" w:hAnsiTheme="majorHAnsi" w:cstheme="majorBidi"/>
      <w:spacing w:val="-10"/>
      <w:kern w:val="28"/>
      <w:sz w:val="56"/>
      <w:szCs w:val="56"/>
      <w:lang w:val="es-ES_tradnl"/>
    </w:rPr>
  </w:style>
  <w:style w:type="character" w:styleId="Mencinsinresolver">
    <w:name w:val="Unresolved Mention"/>
    <w:basedOn w:val="Fuentedeprrafopredeter"/>
    <w:uiPriority w:val="99"/>
    <w:semiHidden/>
    <w:unhideWhenUsed/>
    <w:rsid w:val="00B42DFF"/>
    <w:rPr>
      <w:color w:val="605E5C"/>
      <w:shd w:val="clear" w:color="auto" w:fill="E1DFDD"/>
    </w:rPr>
  </w:style>
  <w:style w:type="character" w:styleId="Hipervnculovisitado">
    <w:name w:val="FollowedHyperlink"/>
    <w:basedOn w:val="Fuentedeprrafopredeter"/>
    <w:uiPriority w:val="99"/>
    <w:semiHidden/>
    <w:unhideWhenUsed/>
    <w:rsid w:val="002B3375"/>
    <w:rPr>
      <w:color w:val="954F72" w:themeColor="followedHyperlink"/>
      <w:u w:val="single"/>
    </w:rPr>
  </w:style>
  <w:style w:type="character" w:customStyle="1" w:styleId="nc684nl6">
    <w:name w:val="nc684nl6"/>
    <w:basedOn w:val="Fuentedeprrafopredeter"/>
    <w:rsid w:val="00DF1DBC"/>
  </w:style>
  <w:style w:type="character" w:customStyle="1" w:styleId="jpp8pzdo">
    <w:name w:val="jpp8pzdo"/>
    <w:basedOn w:val="Fuentedeprrafopredeter"/>
    <w:rsid w:val="00DF1DBC"/>
  </w:style>
  <w:style w:type="character" w:customStyle="1" w:styleId="rfua0xdk">
    <w:name w:val="rfua0xdk"/>
    <w:basedOn w:val="Fuentedeprrafopredeter"/>
    <w:rsid w:val="00DF1DBC"/>
  </w:style>
  <w:style w:type="character" w:styleId="Textoennegrita">
    <w:name w:val="Strong"/>
    <w:basedOn w:val="Fuentedeprrafopredeter"/>
    <w:uiPriority w:val="22"/>
    <w:qFormat/>
    <w:rsid w:val="00DF1DBC"/>
    <w:rPr>
      <w:b/>
      <w:bCs/>
    </w:rPr>
  </w:style>
  <w:style w:type="character" w:customStyle="1" w:styleId="apple-converted-space">
    <w:name w:val="apple-converted-space"/>
    <w:basedOn w:val="Fuentedeprrafopredeter"/>
    <w:rsid w:val="001C184D"/>
  </w:style>
  <w:style w:type="character" w:customStyle="1" w:styleId="TextoCar">
    <w:name w:val="Texto Car"/>
    <w:link w:val="Texto"/>
    <w:locked/>
    <w:rsid w:val="001C184D"/>
    <w:rPr>
      <w:rFonts w:ascii="Arial" w:hAnsi="Arial" w:cs="Arial"/>
      <w:sz w:val="18"/>
      <w:szCs w:val="20"/>
      <w:lang w:val="es-ES"/>
    </w:rPr>
  </w:style>
  <w:style w:type="paragraph" w:customStyle="1" w:styleId="Texto">
    <w:name w:val="Texto"/>
    <w:basedOn w:val="Normal"/>
    <w:link w:val="TextoCar"/>
    <w:qFormat/>
    <w:rsid w:val="001C184D"/>
    <w:pPr>
      <w:spacing w:after="101" w:line="216" w:lineRule="exact"/>
      <w:ind w:firstLine="288"/>
      <w:jc w:val="both"/>
    </w:pPr>
    <w:rPr>
      <w:rFonts w:eastAsiaTheme="minorHAnsi" w:cs="Arial"/>
      <w:sz w:val="18"/>
      <w:szCs w:val="20"/>
      <w:lang w:val="es-ES"/>
    </w:rPr>
  </w:style>
  <w:style w:type="character" w:customStyle="1" w:styleId="NormalsentenciaCar">
    <w:name w:val="Normal sentencia Car"/>
    <w:basedOn w:val="Fuentedeprrafopredeter"/>
    <w:link w:val="Normalsentencia"/>
    <w:locked/>
    <w:rsid w:val="001C184D"/>
    <w:rPr>
      <w:rFonts w:ascii="Arial" w:hAnsi="Arial" w:cs="Arial"/>
      <w:sz w:val="28"/>
      <w:lang w:val="es-ES" w:eastAsia="es-ES"/>
    </w:rPr>
  </w:style>
  <w:style w:type="paragraph" w:customStyle="1" w:styleId="Normalsentencia">
    <w:name w:val="Normal sentencia"/>
    <w:basedOn w:val="Normal"/>
    <w:link w:val="NormalsentenciaCar"/>
    <w:qFormat/>
    <w:rsid w:val="001C184D"/>
    <w:pPr>
      <w:spacing w:after="120"/>
      <w:ind w:firstLine="709"/>
      <w:jc w:val="both"/>
    </w:pPr>
    <w:rPr>
      <w:rFonts w:eastAsiaTheme="minorHAnsi" w:cs="Arial"/>
      <w:sz w:val="28"/>
      <w:lang w:val="es-ES" w:eastAsia="es-ES"/>
    </w:rPr>
  </w:style>
  <w:style w:type="character" w:customStyle="1" w:styleId="NotaalpieCar">
    <w:name w:val="Nota al pie Car"/>
    <w:basedOn w:val="Fuentedeprrafopredeter"/>
    <w:link w:val="Notaalpie"/>
    <w:locked/>
    <w:rsid w:val="00FF0578"/>
    <w:rPr>
      <w:rFonts w:ascii="Arial" w:hAnsi="Arial" w:cs="Arial"/>
    </w:rPr>
  </w:style>
  <w:style w:type="paragraph" w:customStyle="1" w:styleId="Notaalpie">
    <w:name w:val="Nota al pie"/>
    <w:basedOn w:val="Textonotapie"/>
    <w:link w:val="NotaalpieCar"/>
    <w:qFormat/>
    <w:rsid w:val="00FF0578"/>
    <w:pPr>
      <w:spacing w:before="120" w:after="120"/>
      <w:jc w:val="both"/>
    </w:pPr>
    <w:rPr>
      <w:rFonts w:eastAsiaTheme="minorHAnsi" w:cs="Arial"/>
      <w:sz w:val="22"/>
      <w:szCs w:val="22"/>
    </w:rPr>
  </w:style>
  <w:style w:type="character" w:customStyle="1" w:styleId="Ttulo3Car">
    <w:name w:val="Título 3 Car"/>
    <w:basedOn w:val="Fuentedeprrafopredeter"/>
    <w:link w:val="Ttulo3"/>
    <w:uiPriority w:val="9"/>
    <w:rsid w:val="00425BA7"/>
    <w:rPr>
      <w:rFonts w:asciiTheme="majorHAnsi" w:eastAsiaTheme="majorEastAsia" w:hAnsiTheme="majorHAnsi" w:cstheme="majorBidi"/>
      <w:color w:val="1F3763" w:themeColor="accent1" w:themeShade="7F"/>
      <w:sz w:val="24"/>
      <w:szCs w:val="24"/>
    </w:rPr>
  </w:style>
  <w:style w:type="paragraph" w:styleId="Lista">
    <w:name w:val="List"/>
    <w:basedOn w:val="Normal"/>
    <w:uiPriority w:val="99"/>
    <w:unhideWhenUsed/>
    <w:rsid w:val="00425BA7"/>
    <w:pPr>
      <w:ind w:left="283" w:hanging="283"/>
      <w:contextualSpacing/>
    </w:pPr>
  </w:style>
  <w:style w:type="paragraph" w:styleId="Lista3">
    <w:name w:val="List 3"/>
    <w:basedOn w:val="Normal"/>
    <w:uiPriority w:val="99"/>
    <w:unhideWhenUsed/>
    <w:rsid w:val="00425BA7"/>
    <w:pPr>
      <w:ind w:left="849" w:hanging="283"/>
      <w:contextualSpacing/>
    </w:pPr>
  </w:style>
  <w:style w:type="paragraph" w:styleId="Continuarlista">
    <w:name w:val="List Continue"/>
    <w:basedOn w:val="Normal"/>
    <w:uiPriority w:val="99"/>
    <w:unhideWhenUsed/>
    <w:rsid w:val="00425BA7"/>
    <w:pPr>
      <w:spacing w:after="120"/>
      <w:ind w:left="283"/>
      <w:contextualSpacing/>
    </w:pPr>
  </w:style>
  <w:style w:type="paragraph" w:styleId="Continuarlista2">
    <w:name w:val="List Continue 2"/>
    <w:basedOn w:val="Normal"/>
    <w:uiPriority w:val="99"/>
    <w:unhideWhenUsed/>
    <w:rsid w:val="00425BA7"/>
    <w:pPr>
      <w:spacing w:after="120"/>
      <w:ind w:left="566"/>
      <w:contextualSpacing/>
    </w:pPr>
  </w:style>
  <w:style w:type="paragraph" w:styleId="Continuarlista3">
    <w:name w:val="List Continue 3"/>
    <w:basedOn w:val="Normal"/>
    <w:uiPriority w:val="99"/>
    <w:unhideWhenUsed/>
    <w:rsid w:val="00425BA7"/>
    <w:pPr>
      <w:spacing w:after="120"/>
      <w:ind w:left="849"/>
      <w:contextualSpacing/>
    </w:pPr>
  </w:style>
  <w:style w:type="paragraph" w:styleId="Textoindependiente">
    <w:name w:val="Body Text"/>
    <w:basedOn w:val="Normal"/>
    <w:link w:val="TextoindependienteCar"/>
    <w:uiPriority w:val="99"/>
    <w:unhideWhenUsed/>
    <w:rsid w:val="00425BA7"/>
    <w:pPr>
      <w:spacing w:after="120"/>
    </w:pPr>
  </w:style>
  <w:style w:type="character" w:customStyle="1" w:styleId="TextoindependienteCar">
    <w:name w:val="Texto independiente Car"/>
    <w:basedOn w:val="Fuentedeprrafopredeter"/>
    <w:link w:val="Textoindependiente"/>
    <w:uiPriority w:val="99"/>
    <w:rsid w:val="00425BA7"/>
    <w:rPr>
      <w:rFonts w:ascii="Calibri" w:eastAsia="Calibri" w:hAnsi="Calibri" w:cs="Times New Roman"/>
    </w:rPr>
  </w:style>
  <w:style w:type="paragraph" w:customStyle="1" w:styleId="western">
    <w:name w:val="western"/>
    <w:basedOn w:val="Normal"/>
    <w:rsid w:val="003A2391"/>
    <w:pPr>
      <w:spacing w:before="100" w:beforeAutospacing="1" w:after="100" w:afterAutospacing="1" w:line="240" w:lineRule="auto"/>
    </w:pPr>
    <w:rPr>
      <w:rFonts w:ascii="Times New Roman" w:eastAsia="Times New Roman" w:hAnsi="Times New Roman"/>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6225">
      <w:bodyDiv w:val="1"/>
      <w:marLeft w:val="0"/>
      <w:marRight w:val="0"/>
      <w:marTop w:val="0"/>
      <w:marBottom w:val="0"/>
      <w:divBdr>
        <w:top w:val="none" w:sz="0" w:space="0" w:color="auto"/>
        <w:left w:val="none" w:sz="0" w:space="0" w:color="auto"/>
        <w:bottom w:val="none" w:sz="0" w:space="0" w:color="auto"/>
        <w:right w:val="none" w:sz="0" w:space="0" w:color="auto"/>
      </w:divBdr>
    </w:div>
    <w:div w:id="21899878">
      <w:bodyDiv w:val="1"/>
      <w:marLeft w:val="0"/>
      <w:marRight w:val="0"/>
      <w:marTop w:val="0"/>
      <w:marBottom w:val="0"/>
      <w:divBdr>
        <w:top w:val="none" w:sz="0" w:space="0" w:color="auto"/>
        <w:left w:val="none" w:sz="0" w:space="0" w:color="auto"/>
        <w:bottom w:val="none" w:sz="0" w:space="0" w:color="auto"/>
        <w:right w:val="none" w:sz="0" w:space="0" w:color="auto"/>
      </w:divBdr>
    </w:div>
    <w:div w:id="54473724">
      <w:bodyDiv w:val="1"/>
      <w:marLeft w:val="0"/>
      <w:marRight w:val="0"/>
      <w:marTop w:val="0"/>
      <w:marBottom w:val="0"/>
      <w:divBdr>
        <w:top w:val="none" w:sz="0" w:space="0" w:color="auto"/>
        <w:left w:val="none" w:sz="0" w:space="0" w:color="auto"/>
        <w:bottom w:val="none" w:sz="0" w:space="0" w:color="auto"/>
        <w:right w:val="none" w:sz="0" w:space="0" w:color="auto"/>
      </w:divBdr>
    </w:div>
    <w:div w:id="57365720">
      <w:bodyDiv w:val="1"/>
      <w:marLeft w:val="0"/>
      <w:marRight w:val="0"/>
      <w:marTop w:val="0"/>
      <w:marBottom w:val="0"/>
      <w:divBdr>
        <w:top w:val="none" w:sz="0" w:space="0" w:color="auto"/>
        <w:left w:val="none" w:sz="0" w:space="0" w:color="auto"/>
        <w:bottom w:val="none" w:sz="0" w:space="0" w:color="auto"/>
        <w:right w:val="none" w:sz="0" w:space="0" w:color="auto"/>
      </w:divBdr>
    </w:div>
    <w:div w:id="82185874">
      <w:bodyDiv w:val="1"/>
      <w:marLeft w:val="0"/>
      <w:marRight w:val="0"/>
      <w:marTop w:val="0"/>
      <w:marBottom w:val="0"/>
      <w:divBdr>
        <w:top w:val="none" w:sz="0" w:space="0" w:color="auto"/>
        <w:left w:val="none" w:sz="0" w:space="0" w:color="auto"/>
        <w:bottom w:val="none" w:sz="0" w:space="0" w:color="auto"/>
        <w:right w:val="none" w:sz="0" w:space="0" w:color="auto"/>
      </w:divBdr>
    </w:div>
    <w:div w:id="128013573">
      <w:bodyDiv w:val="1"/>
      <w:marLeft w:val="0"/>
      <w:marRight w:val="0"/>
      <w:marTop w:val="0"/>
      <w:marBottom w:val="0"/>
      <w:divBdr>
        <w:top w:val="none" w:sz="0" w:space="0" w:color="auto"/>
        <w:left w:val="none" w:sz="0" w:space="0" w:color="auto"/>
        <w:bottom w:val="none" w:sz="0" w:space="0" w:color="auto"/>
        <w:right w:val="none" w:sz="0" w:space="0" w:color="auto"/>
      </w:divBdr>
    </w:div>
    <w:div w:id="203635358">
      <w:bodyDiv w:val="1"/>
      <w:marLeft w:val="0"/>
      <w:marRight w:val="0"/>
      <w:marTop w:val="0"/>
      <w:marBottom w:val="0"/>
      <w:divBdr>
        <w:top w:val="none" w:sz="0" w:space="0" w:color="auto"/>
        <w:left w:val="none" w:sz="0" w:space="0" w:color="auto"/>
        <w:bottom w:val="none" w:sz="0" w:space="0" w:color="auto"/>
        <w:right w:val="none" w:sz="0" w:space="0" w:color="auto"/>
      </w:divBdr>
    </w:div>
    <w:div w:id="240868417">
      <w:bodyDiv w:val="1"/>
      <w:marLeft w:val="0"/>
      <w:marRight w:val="0"/>
      <w:marTop w:val="0"/>
      <w:marBottom w:val="0"/>
      <w:divBdr>
        <w:top w:val="none" w:sz="0" w:space="0" w:color="auto"/>
        <w:left w:val="none" w:sz="0" w:space="0" w:color="auto"/>
        <w:bottom w:val="none" w:sz="0" w:space="0" w:color="auto"/>
        <w:right w:val="none" w:sz="0" w:space="0" w:color="auto"/>
      </w:divBdr>
    </w:div>
    <w:div w:id="277687207">
      <w:bodyDiv w:val="1"/>
      <w:marLeft w:val="0"/>
      <w:marRight w:val="0"/>
      <w:marTop w:val="0"/>
      <w:marBottom w:val="0"/>
      <w:divBdr>
        <w:top w:val="none" w:sz="0" w:space="0" w:color="auto"/>
        <w:left w:val="none" w:sz="0" w:space="0" w:color="auto"/>
        <w:bottom w:val="none" w:sz="0" w:space="0" w:color="auto"/>
        <w:right w:val="none" w:sz="0" w:space="0" w:color="auto"/>
      </w:divBdr>
    </w:div>
    <w:div w:id="286934075">
      <w:bodyDiv w:val="1"/>
      <w:marLeft w:val="0"/>
      <w:marRight w:val="0"/>
      <w:marTop w:val="0"/>
      <w:marBottom w:val="0"/>
      <w:divBdr>
        <w:top w:val="none" w:sz="0" w:space="0" w:color="auto"/>
        <w:left w:val="none" w:sz="0" w:space="0" w:color="auto"/>
        <w:bottom w:val="none" w:sz="0" w:space="0" w:color="auto"/>
        <w:right w:val="none" w:sz="0" w:space="0" w:color="auto"/>
      </w:divBdr>
    </w:div>
    <w:div w:id="291717622">
      <w:bodyDiv w:val="1"/>
      <w:marLeft w:val="0"/>
      <w:marRight w:val="0"/>
      <w:marTop w:val="0"/>
      <w:marBottom w:val="0"/>
      <w:divBdr>
        <w:top w:val="none" w:sz="0" w:space="0" w:color="auto"/>
        <w:left w:val="none" w:sz="0" w:space="0" w:color="auto"/>
        <w:bottom w:val="none" w:sz="0" w:space="0" w:color="auto"/>
        <w:right w:val="none" w:sz="0" w:space="0" w:color="auto"/>
      </w:divBdr>
      <w:divsChild>
        <w:div w:id="1643729185">
          <w:marLeft w:val="0"/>
          <w:marRight w:val="0"/>
          <w:marTop w:val="0"/>
          <w:marBottom w:val="0"/>
          <w:divBdr>
            <w:top w:val="none" w:sz="0" w:space="0" w:color="auto"/>
            <w:left w:val="none" w:sz="0" w:space="0" w:color="auto"/>
            <w:bottom w:val="none" w:sz="0" w:space="0" w:color="auto"/>
            <w:right w:val="none" w:sz="0" w:space="0" w:color="auto"/>
          </w:divBdr>
        </w:div>
      </w:divsChild>
    </w:div>
    <w:div w:id="299041730">
      <w:bodyDiv w:val="1"/>
      <w:marLeft w:val="0"/>
      <w:marRight w:val="0"/>
      <w:marTop w:val="0"/>
      <w:marBottom w:val="0"/>
      <w:divBdr>
        <w:top w:val="none" w:sz="0" w:space="0" w:color="auto"/>
        <w:left w:val="none" w:sz="0" w:space="0" w:color="auto"/>
        <w:bottom w:val="none" w:sz="0" w:space="0" w:color="auto"/>
        <w:right w:val="none" w:sz="0" w:space="0" w:color="auto"/>
      </w:divBdr>
    </w:div>
    <w:div w:id="330375742">
      <w:bodyDiv w:val="1"/>
      <w:marLeft w:val="0"/>
      <w:marRight w:val="0"/>
      <w:marTop w:val="0"/>
      <w:marBottom w:val="0"/>
      <w:divBdr>
        <w:top w:val="none" w:sz="0" w:space="0" w:color="auto"/>
        <w:left w:val="none" w:sz="0" w:space="0" w:color="auto"/>
        <w:bottom w:val="none" w:sz="0" w:space="0" w:color="auto"/>
        <w:right w:val="none" w:sz="0" w:space="0" w:color="auto"/>
      </w:divBdr>
    </w:div>
    <w:div w:id="348262427">
      <w:bodyDiv w:val="1"/>
      <w:marLeft w:val="0"/>
      <w:marRight w:val="0"/>
      <w:marTop w:val="0"/>
      <w:marBottom w:val="0"/>
      <w:divBdr>
        <w:top w:val="none" w:sz="0" w:space="0" w:color="auto"/>
        <w:left w:val="none" w:sz="0" w:space="0" w:color="auto"/>
        <w:bottom w:val="none" w:sz="0" w:space="0" w:color="auto"/>
        <w:right w:val="none" w:sz="0" w:space="0" w:color="auto"/>
      </w:divBdr>
    </w:div>
    <w:div w:id="383911549">
      <w:bodyDiv w:val="1"/>
      <w:marLeft w:val="0"/>
      <w:marRight w:val="0"/>
      <w:marTop w:val="0"/>
      <w:marBottom w:val="0"/>
      <w:divBdr>
        <w:top w:val="none" w:sz="0" w:space="0" w:color="auto"/>
        <w:left w:val="none" w:sz="0" w:space="0" w:color="auto"/>
        <w:bottom w:val="none" w:sz="0" w:space="0" w:color="auto"/>
        <w:right w:val="none" w:sz="0" w:space="0" w:color="auto"/>
      </w:divBdr>
    </w:div>
    <w:div w:id="441848271">
      <w:bodyDiv w:val="1"/>
      <w:marLeft w:val="0"/>
      <w:marRight w:val="0"/>
      <w:marTop w:val="0"/>
      <w:marBottom w:val="0"/>
      <w:divBdr>
        <w:top w:val="none" w:sz="0" w:space="0" w:color="auto"/>
        <w:left w:val="none" w:sz="0" w:space="0" w:color="auto"/>
        <w:bottom w:val="none" w:sz="0" w:space="0" w:color="auto"/>
        <w:right w:val="none" w:sz="0" w:space="0" w:color="auto"/>
      </w:divBdr>
    </w:div>
    <w:div w:id="450830802">
      <w:bodyDiv w:val="1"/>
      <w:marLeft w:val="0"/>
      <w:marRight w:val="0"/>
      <w:marTop w:val="0"/>
      <w:marBottom w:val="0"/>
      <w:divBdr>
        <w:top w:val="none" w:sz="0" w:space="0" w:color="auto"/>
        <w:left w:val="none" w:sz="0" w:space="0" w:color="auto"/>
        <w:bottom w:val="none" w:sz="0" w:space="0" w:color="auto"/>
        <w:right w:val="none" w:sz="0" w:space="0" w:color="auto"/>
      </w:divBdr>
    </w:div>
    <w:div w:id="451675958">
      <w:bodyDiv w:val="1"/>
      <w:marLeft w:val="0"/>
      <w:marRight w:val="0"/>
      <w:marTop w:val="0"/>
      <w:marBottom w:val="0"/>
      <w:divBdr>
        <w:top w:val="none" w:sz="0" w:space="0" w:color="auto"/>
        <w:left w:val="none" w:sz="0" w:space="0" w:color="auto"/>
        <w:bottom w:val="none" w:sz="0" w:space="0" w:color="auto"/>
        <w:right w:val="none" w:sz="0" w:space="0" w:color="auto"/>
      </w:divBdr>
    </w:div>
    <w:div w:id="520359571">
      <w:bodyDiv w:val="1"/>
      <w:marLeft w:val="0"/>
      <w:marRight w:val="0"/>
      <w:marTop w:val="0"/>
      <w:marBottom w:val="0"/>
      <w:divBdr>
        <w:top w:val="none" w:sz="0" w:space="0" w:color="auto"/>
        <w:left w:val="none" w:sz="0" w:space="0" w:color="auto"/>
        <w:bottom w:val="none" w:sz="0" w:space="0" w:color="auto"/>
        <w:right w:val="none" w:sz="0" w:space="0" w:color="auto"/>
      </w:divBdr>
    </w:div>
    <w:div w:id="528643437">
      <w:bodyDiv w:val="1"/>
      <w:marLeft w:val="0"/>
      <w:marRight w:val="0"/>
      <w:marTop w:val="0"/>
      <w:marBottom w:val="0"/>
      <w:divBdr>
        <w:top w:val="none" w:sz="0" w:space="0" w:color="auto"/>
        <w:left w:val="none" w:sz="0" w:space="0" w:color="auto"/>
        <w:bottom w:val="none" w:sz="0" w:space="0" w:color="auto"/>
        <w:right w:val="none" w:sz="0" w:space="0" w:color="auto"/>
      </w:divBdr>
    </w:div>
    <w:div w:id="546337418">
      <w:bodyDiv w:val="1"/>
      <w:marLeft w:val="0"/>
      <w:marRight w:val="0"/>
      <w:marTop w:val="0"/>
      <w:marBottom w:val="0"/>
      <w:divBdr>
        <w:top w:val="none" w:sz="0" w:space="0" w:color="auto"/>
        <w:left w:val="none" w:sz="0" w:space="0" w:color="auto"/>
        <w:bottom w:val="none" w:sz="0" w:space="0" w:color="auto"/>
        <w:right w:val="none" w:sz="0" w:space="0" w:color="auto"/>
      </w:divBdr>
    </w:div>
    <w:div w:id="562638947">
      <w:bodyDiv w:val="1"/>
      <w:marLeft w:val="0"/>
      <w:marRight w:val="0"/>
      <w:marTop w:val="0"/>
      <w:marBottom w:val="0"/>
      <w:divBdr>
        <w:top w:val="none" w:sz="0" w:space="0" w:color="auto"/>
        <w:left w:val="none" w:sz="0" w:space="0" w:color="auto"/>
        <w:bottom w:val="none" w:sz="0" w:space="0" w:color="auto"/>
        <w:right w:val="none" w:sz="0" w:space="0" w:color="auto"/>
      </w:divBdr>
      <w:divsChild>
        <w:div w:id="186140304">
          <w:marLeft w:val="0"/>
          <w:marRight w:val="0"/>
          <w:marTop w:val="0"/>
          <w:marBottom w:val="0"/>
          <w:divBdr>
            <w:top w:val="none" w:sz="0" w:space="0" w:color="auto"/>
            <w:left w:val="none" w:sz="0" w:space="0" w:color="auto"/>
            <w:bottom w:val="none" w:sz="0" w:space="0" w:color="auto"/>
            <w:right w:val="none" w:sz="0" w:space="0" w:color="auto"/>
          </w:divBdr>
        </w:div>
      </w:divsChild>
    </w:div>
    <w:div w:id="574826705">
      <w:bodyDiv w:val="1"/>
      <w:marLeft w:val="0"/>
      <w:marRight w:val="0"/>
      <w:marTop w:val="0"/>
      <w:marBottom w:val="0"/>
      <w:divBdr>
        <w:top w:val="none" w:sz="0" w:space="0" w:color="auto"/>
        <w:left w:val="none" w:sz="0" w:space="0" w:color="auto"/>
        <w:bottom w:val="none" w:sz="0" w:space="0" w:color="auto"/>
        <w:right w:val="none" w:sz="0" w:space="0" w:color="auto"/>
      </w:divBdr>
    </w:div>
    <w:div w:id="586882953">
      <w:bodyDiv w:val="1"/>
      <w:marLeft w:val="0"/>
      <w:marRight w:val="0"/>
      <w:marTop w:val="0"/>
      <w:marBottom w:val="0"/>
      <w:divBdr>
        <w:top w:val="none" w:sz="0" w:space="0" w:color="auto"/>
        <w:left w:val="none" w:sz="0" w:space="0" w:color="auto"/>
        <w:bottom w:val="none" w:sz="0" w:space="0" w:color="auto"/>
        <w:right w:val="none" w:sz="0" w:space="0" w:color="auto"/>
      </w:divBdr>
    </w:div>
    <w:div w:id="589044090">
      <w:bodyDiv w:val="1"/>
      <w:marLeft w:val="0"/>
      <w:marRight w:val="0"/>
      <w:marTop w:val="0"/>
      <w:marBottom w:val="0"/>
      <w:divBdr>
        <w:top w:val="none" w:sz="0" w:space="0" w:color="auto"/>
        <w:left w:val="none" w:sz="0" w:space="0" w:color="auto"/>
        <w:bottom w:val="none" w:sz="0" w:space="0" w:color="auto"/>
        <w:right w:val="none" w:sz="0" w:space="0" w:color="auto"/>
      </w:divBdr>
    </w:div>
    <w:div w:id="618995953">
      <w:bodyDiv w:val="1"/>
      <w:marLeft w:val="0"/>
      <w:marRight w:val="0"/>
      <w:marTop w:val="0"/>
      <w:marBottom w:val="0"/>
      <w:divBdr>
        <w:top w:val="none" w:sz="0" w:space="0" w:color="auto"/>
        <w:left w:val="none" w:sz="0" w:space="0" w:color="auto"/>
        <w:bottom w:val="none" w:sz="0" w:space="0" w:color="auto"/>
        <w:right w:val="none" w:sz="0" w:space="0" w:color="auto"/>
      </w:divBdr>
    </w:div>
    <w:div w:id="723795522">
      <w:bodyDiv w:val="1"/>
      <w:marLeft w:val="0"/>
      <w:marRight w:val="0"/>
      <w:marTop w:val="0"/>
      <w:marBottom w:val="0"/>
      <w:divBdr>
        <w:top w:val="none" w:sz="0" w:space="0" w:color="auto"/>
        <w:left w:val="none" w:sz="0" w:space="0" w:color="auto"/>
        <w:bottom w:val="none" w:sz="0" w:space="0" w:color="auto"/>
        <w:right w:val="none" w:sz="0" w:space="0" w:color="auto"/>
      </w:divBdr>
    </w:div>
    <w:div w:id="802233138">
      <w:bodyDiv w:val="1"/>
      <w:marLeft w:val="0"/>
      <w:marRight w:val="0"/>
      <w:marTop w:val="0"/>
      <w:marBottom w:val="0"/>
      <w:divBdr>
        <w:top w:val="none" w:sz="0" w:space="0" w:color="auto"/>
        <w:left w:val="none" w:sz="0" w:space="0" w:color="auto"/>
        <w:bottom w:val="none" w:sz="0" w:space="0" w:color="auto"/>
        <w:right w:val="none" w:sz="0" w:space="0" w:color="auto"/>
      </w:divBdr>
    </w:div>
    <w:div w:id="826941576">
      <w:bodyDiv w:val="1"/>
      <w:marLeft w:val="0"/>
      <w:marRight w:val="0"/>
      <w:marTop w:val="0"/>
      <w:marBottom w:val="0"/>
      <w:divBdr>
        <w:top w:val="none" w:sz="0" w:space="0" w:color="auto"/>
        <w:left w:val="none" w:sz="0" w:space="0" w:color="auto"/>
        <w:bottom w:val="none" w:sz="0" w:space="0" w:color="auto"/>
        <w:right w:val="none" w:sz="0" w:space="0" w:color="auto"/>
      </w:divBdr>
    </w:div>
    <w:div w:id="831919608">
      <w:bodyDiv w:val="1"/>
      <w:marLeft w:val="0"/>
      <w:marRight w:val="0"/>
      <w:marTop w:val="0"/>
      <w:marBottom w:val="0"/>
      <w:divBdr>
        <w:top w:val="none" w:sz="0" w:space="0" w:color="auto"/>
        <w:left w:val="none" w:sz="0" w:space="0" w:color="auto"/>
        <w:bottom w:val="none" w:sz="0" w:space="0" w:color="auto"/>
        <w:right w:val="none" w:sz="0" w:space="0" w:color="auto"/>
      </w:divBdr>
    </w:div>
    <w:div w:id="849947825">
      <w:bodyDiv w:val="1"/>
      <w:marLeft w:val="0"/>
      <w:marRight w:val="0"/>
      <w:marTop w:val="0"/>
      <w:marBottom w:val="0"/>
      <w:divBdr>
        <w:top w:val="none" w:sz="0" w:space="0" w:color="auto"/>
        <w:left w:val="none" w:sz="0" w:space="0" w:color="auto"/>
        <w:bottom w:val="none" w:sz="0" w:space="0" w:color="auto"/>
        <w:right w:val="none" w:sz="0" w:space="0" w:color="auto"/>
      </w:divBdr>
    </w:div>
    <w:div w:id="871306503">
      <w:bodyDiv w:val="1"/>
      <w:marLeft w:val="0"/>
      <w:marRight w:val="0"/>
      <w:marTop w:val="0"/>
      <w:marBottom w:val="0"/>
      <w:divBdr>
        <w:top w:val="none" w:sz="0" w:space="0" w:color="auto"/>
        <w:left w:val="none" w:sz="0" w:space="0" w:color="auto"/>
        <w:bottom w:val="none" w:sz="0" w:space="0" w:color="auto"/>
        <w:right w:val="none" w:sz="0" w:space="0" w:color="auto"/>
      </w:divBdr>
    </w:div>
    <w:div w:id="887835318">
      <w:bodyDiv w:val="1"/>
      <w:marLeft w:val="0"/>
      <w:marRight w:val="0"/>
      <w:marTop w:val="0"/>
      <w:marBottom w:val="0"/>
      <w:divBdr>
        <w:top w:val="none" w:sz="0" w:space="0" w:color="auto"/>
        <w:left w:val="none" w:sz="0" w:space="0" w:color="auto"/>
        <w:bottom w:val="none" w:sz="0" w:space="0" w:color="auto"/>
        <w:right w:val="none" w:sz="0" w:space="0" w:color="auto"/>
      </w:divBdr>
    </w:div>
    <w:div w:id="965044957">
      <w:bodyDiv w:val="1"/>
      <w:marLeft w:val="0"/>
      <w:marRight w:val="0"/>
      <w:marTop w:val="0"/>
      <w:marBottom w:val="0"/>
      <w:divBdr>
        <w:top w:val="none" w:sz="0" w:space="0" w:color="auto"/>
        <w:left w:val="none" w:sz="0" w:space="0" w:color="auto"/>
        <w:bottom w:val="none" w:sz="0" w:space="0" w:color="auto"/>
        <w:right w:val="none" w:sz="0" w:space="0" w:color="auto"/>
      </w:divBdr>
    </w:div>
    <w:div w:id="967278226">
      <w:bodyDiv w:val="1"/>
      <w:marLeft w:val="0"/>
      <w:marRight w:val="0"/>
      <w:marTop w:val="0"/>
      <w:marBottom w:val="0"/>
      <w:divBdr>
        <w:top w:val="none" w:sz="0" w:space="0" w:color="auto"/>
        <w:left w:val="none" w:sz="0" w:space="0" w:color="auto"/>
        <w:bottom w:val="none" w:sz="0" w:space="0" w:color="auto"/>
        <w:right w:val="none" w:sz="0" w:space="0" w:color="auto"/>
      </w:divBdr>
    </w:div>
    <w:div w:id="974993189">
      <w:bodyDiv w:val="1"/>
      <w:marLeft w:val="0"/>
      <w:marRight w:val="0"/>
      <w:marTop w:val="0"/>
      <w:marBottom w:val="0"/>
      <w:divBdr>
        <w:top w:val="none" w:sz="0" w:space="0" w:color="auto"/>
        <w:left w:val="none" w:sz="0" w:space="0" w:color="auto"/>
        <w:bottom w:val="none" w:sz="0" w:space="0" w:color="auto"/>
        <w:right w:val="none" w:sz="0" w:space="0" w:color="auto"/>
      </w:divBdr>
    </w:div>
    <w:div w:id="980697432">
      <w:bodyDiv w:val="1"/>
      <w:marLeft w:val="0"/>
      <w:marRight w:val="0"/>
      <w:marTop w:val="0"/>
      <w:marBottom w:val="0"/>
      <w:divBdr>
        <w:top w:val="none" w:sz="0" w:space="0" w:color="auto"/>
        <w:left w:val="none" w:sz="0" w:space="0" w:color="auto"/>
        <w:bottom w:val="none" w:sz="0" w:space="0" w:color="auto"/>
        <w:right w:val="none" w:sz="0" w:space="0" w:color="auto"/>
      </w:divBdr>
    </w:div>
    <w:div w:id="1015959994">
      <w:bodyDiv w:val="1"/>
      <w:marLeft w:val="0"/>
      <w:marRight w:val="0"/>
      <w:marTop w:val="0"/>
      <w:marBottom w:val="0"/>
      <w:divBdr>
        <w:top w:val="none" w:sz="0" w:space="0" w:color="auto"/>
        <w:left w:val="none" w:sz="0" w:space="0" w:color="auto"/>
        <w:bottom w:val="none" w:sz="0" w:space="0" w:color="auto"/>
        <w:right w:val="none" w:sz="0" w:space="0" w:color="auto"/>
      </w:divBdr>
    </w:div>
    <w:div w:id="1056322382">
      <w:bodyDiv w:val="1"/>
      <w:marLeft w:val="0"/>
      <w:marRight w:val="0"/>
      <w:marTop w:val="0"/>
      <w:marBottom w:val="0"/>
      <w:divBdr>
        <w:top w:val="none" w:sz="0" w:space="0" w:color="auto"/>
        <w:left w:val="none" w:sz="0" w:space="0" w:color="auto"/>
        <w:bottom w:val="none" w:sz="0" w:space="0" w:color="auto"/>
        <w:right w:val="none" w:sz="0" w:space="0" w:color="auto"/>
      </w:divBdr>
    </w:div>
    <w:div w:id="1066337503">
      <w:bodyDiv w:val="1"/>
      <w:marLeft w:val="0"/>
      <w:marRight w:val="0"/>
      <w:marTop w:val="0"/>
      <w:marBottom w:val="0"/>
      <w:divBdr>
        <w:top w:val="none" w:sz="0" w:space="0" w:color="auto"/>
        <w:left w:val="none" w:sz="0" w:space="0" w:color="auto"/>
        <w:bottom w:val="none" w:sz="0" w:space="0" w:color="auto"/>
        <w:right w:val="none" w:sz="0" w:space="0" w:color="auto"/>
      </w:divBdr>
    </w:div>
    <w:div w:id="1110128699">
      <w:bodyDiv w:val="1"/>
      <w:marLeft w:val="0"/>
      <w:marRight w:val="0"/>
      <w:marTop w:val="0"/>
      <w:marBottom w:val="0"/>
      <w:divBdr>
        <w:top w:val="none" w:sz="0" w:space="0" w:color="auto"/>
        <w:left w:val="none" w:sz="0" w:space="0" w:color="auto"/>
        <w:bottom w:val="none" w:sz="0" w:space="0" w:color="auto"/>
        <w:right w:val="none" w:sz="0" w:space="0" w:color="auto"/>
      </w:divBdr>
    </w:div>
    <w:div w:id="1113284924">
      <w:bodyDiv w:val="1"/>
      <w:marLeft w:val="0"/>
      <w:marRight w:val="0"/>
      <w:marTop w:val="0"/>
      <w:marBottom w:val="0"/>
      <w:divBdr>
        <w:top w:val="none" w:sz="0" w:space="0" w:color="auto"/>
        <w:left w:val="none" w:sz="0" w:space="0" w:color="auto"/>
        <w:bottom w:val="none" w:sz="0" w:space="0" w:color="auto"/>
        <w:right w:val="none" w:sz="0" w:space="0" w:color="auto"/>
      </w:divBdr>
    </w:div>
    <w:div w:id="1126580362">
      <w:bodyDiv w:val="1"/>
      <w:marLeft w:val="0"/>
      <w:marRight w:val="0"/>
      <w:marTop w:val="0"/>
      <w:marBottom w:val="0"/>
      <w:divBdr>
        <w:top w:val="none" w:sz="0" w:space="0" w:color="auto"/>
        <w:left w:val="none" w:sz="0" w:space="0" w:color="auto"/>
        <w:bottom w:val="none" w:sz="0" w:space="0" w:color="auto"/>
        <w:right w:val="none" w:sz="0" w:space="0" w:color="auto"/>
      </w:divBdr>
    </w:div>
    <w:div w:id="1127971575">
      <w:bodyDiv w:val="1"/>
      <w:marLeft w:val="0"/>
      <w:marRight w:val="0"/>
      <w:marTop w:val="0"/>
      <w:marBottom w:val="0"/>
      <w:divBdr>
        <w:top w:val="none" w:sz="0" w:space="0" w:color="auto"/>
        <w:left w:val="none" w:sz="0" w:space="0" w:color="auto"/>
        <w:bottom w:val="none" w:sz="0" w:space="0" w:color="auto"/>
        <w:right w:val="none" w:sz="0" w:space="0" w:color="auto"/>
      </w:divBdr>
    </w:div>
    <w:div w:id="1135485953">
      <w:bodyDiv w:val="1"/>
      <w:marLeft w:val="0"/>
      <w:marRight w:val="0"/>
      <w:marTop w:val="0"/>
      <w:marBottom w:val="0"/>
      <w:divBdr>
        <w:top w:val="none" w:sz="0" w:space="0" w:color="auto"/>
        <w:left w:val="none" w:sz="0" w:space="0" w:color="auto"/>
        <w:bottom w:val="none" w:sz="0" w:space="0" w:color="auto"/>
        <w:right w:val="none" w:sz="0" w:space="0" w:color="auto"/>
      </w:divBdr>
    </w:div>
    <w:div w:id="1139375173">
      <w:bodyDiv w:val="1"/>
      <w:marLeft w:val="0"/>
      <w:marRight w:val="0"/>
      <w:marTop w:val="0"/>
      <w:marBottom w:val="0"/>
      <w:divBdr>
        <w:top w:val="none" w:sz="0" w:space="0" w:color="auto"/>
        <w:left w:val="none" w:sz="0" w:space="0" w:color="auto"/>
        <w:bottom w:val="none" w:sz="0" w:space="0" w:color="auto"/>
        <w:right w:val="none" w:sz="0" w:space="0" w:color="auto"/>
      </w:divBdr>
    </w:div>
    <w:div w:id="1201092034">
      <w:bodyDiv w:val="1"/>
      <w:marLeft w:val="0"/>
      <w:marRight w:val="0"/>
      <w:marTop w:val="0"/>
      <w:marBottom w:val="0"/>
      <w:divBdr>
        <w:top w:val="none" w:sz="0" w:space="0" w:color="auto"/>
        <w:left w:val="none" w:sz="0" w:space="0" w:color="auto"/>
        <w:bottom w:val="none" w:sz="0" w:space="0" w:color="auto"/>
        <w:right w:val="none" w:sz="0" w:space="0" w:color="auto"/>
      </w:divBdr>
    </w:div>
    <w:div w:id="1208252084">
      <w:bodyDiv w:val="1"/>
      <w:marLeft w:val="0"/>
      <w:marRight w:val="0"/>
      <w:marTop w:val="0"/>
      <w:marBottom w:val="0"/>
      <w:divBdr>
        <w:top w:val="none" w:sz="0" w:space="0" w:color="auto"/>
        <w:left w:val="none" w:sz="0" w:space="0" w:color="auto"/>
        <w:bottom w:val="none" w:sz="0" w:space="0" w:color="auto"/>
        <w:right w:val="none" w:sz="0" w:space="0" w:color="auto"/>
      </w:divBdr>
    </w:div>
    <w:div w:id="1217473685">
      <w:bodyDiv w:val="1"/>
      <w:marLeft w:val="0"/>
      <w:marRight w:val="0"/>
      <w:marTop w:val="0"/>
      <w:marBottom w:val="0"/>
      <w:divBdr>
        <w:top w:val="none" w:sz="0" w:space="0" w:color="auto"/>
        <w:left w:val="none" w:sz="0" w:space="0" w:color="auto"/>
        <w:bottom w:val="none" w:sz="0" w:space="0" w:color="auto"/>
        <w:right w:val="none" w:sz="0" w:space="0" w:color="auto"/>
      </w:divBdr>
    </w:div>
    <w:div w:id="1256403957">
      <w:bodyDiv w:val="1"/>
      <w:marLeft w:val="0"/>
      <w:marRight w:val="0"/>
      <w:marTop w:val="0"/>
      <w:marBottom w:val="0"/>
      <w:divBdr>
        <w:top w:val="none" w:sz="0" w:space="0" w:color="auto"/>
        <w:left w:val="none" w:sz="0" w:space="0" w:color="auto"/>
        <w:bottom w:val="none" w:sz="0" w:space="0" w:color="auto"/>
        <w:right w:val="none" w:sz="0" w:space="0" w:color="auto"/>
      </w:divBdr>
    </w:div>
    <w:div w:id="1262448970">
      <w:bodyDiv w:val="1"/>
      <w:marLeft w:val="0"/>
      <w:marRight w:val="0"/>
      <w:marTop w:val="0"/>
      <w:marBottom w:val="0"/>
      <w:divBdr>
        <w:top w:val="none" w:sz="0" w:space="0" w:color="auto"/>
        <w:left w:val="none" w:sz="0" w:space="0" w:color="auto"/>
        <w:bottom w:val="none" w:sz="0" w:space="0" w:color="auto"/>
        <w:right w:val="none" w:sz="0" w:space="0" w:color="auto"/>
      </w:divBdr>
    </w:div>
    <w:div w:id="1308053172">
      <w:bodyDiv w:val="1"/>
      <w:marLeft w:val="0"/>
      <w:marRight w:val="0"/>
      <w:marTop w:val="0"/>
      <w:marBottom w:val="0"/>
      <w:divBdr>
        <w:top w:val="none" w:sz="0" w:space="0" w:color="auto"/>
        <w:left w:val="none" w:sz="0" w:space="0" w:color="auto"/>
        <w:bottom w:val="none" w:sz="0" w:space="0" w:color="auto"/>
        <w:right w:val="none" w:sz="0" w:space="0" w:color="auto"/>
      </w:divBdr>
    </w:div>
    <w:div w:id="1392074340">
      <w:bodyDiv w:val="1"/>
      <w:marLeft w:val="0"/>
      <w:marRight w:val="0"/>
      <w:marTop w:val="0"/>
      <w:marBottom w:val="0"/>
      <w:divBdr>
        <w:top w:val="none" w:sz="0" w:space="0" w:color="auto"/>
        <w:left w:val="none" w:sz="0" w:space="0" w:color="auto"/>
        <w:bottom w:val="none" w:sz="0" w:space="0" w:color="auto"/>
        <w:right w:val="none" w:sz="0" w:space="0" w:color="auto"/>
      </w:divBdr>
    </w:div>
    <w:div w:id="1425031421">
      <w:bodyDiv w:val="1"/>
      <w:marLeft w:val="0"/>
      <w:marRight w:val="0"/>
      <w:marTop w:val="0"/>
      <w:marBottom w:val="0"/>
      <w:divBdr>
        <w:top w:val="none" w:sz="0" w:space="0" w:color="auto"/>
        <w:left w:val="none" w:sz="0" w:space="0" w:color="auto"/>
        <w:bottom w:val="none" w:sz="0" w:space="0" w:color="auto"/>
        <w:right w:val="none" w:sz="0" w:space="0" w:color="auto"/>
      </w:divBdr>
    </w:div>
    <w:div w:id="1436361116">
      <w:bodyDiv w:val="1"/>
      <w:marLeft w:val="0"/>
      <w:marRight w:val="0"/>
      <w:marTop w:val="0"/>
      <w:marBottom w:val="0"/>
      <w:divBdr>
        <w:top w:val="none" w:sz="0" w:space="0" w:color="auto"/>
        <w:left w:val="none" w:sz="0" w:space="0" w:color="auto"/>
        <w:bottom w:val="none" w:sz="0" w:space="0" w:color="auto"/>
        <w:right w:val="none" w:sz="0" w:space="0" w:color="auto"/>
      </w:divBdr>
    </w:div>
    <w:div w:id="1441339057">
      <w:bodyDiv w:val="1"/>
      <w:marLeft w:val="0"/>
      <w:marRight w:val="0"/>
      <w:marTop w:val="0"/>
      <w:marBottom w:val="0"/>
      <w:divBdr>
        <w:top w:val="none" w:sz="0" w:space="0" w:color="auto"/>
        <w:left w:val="none" w:sz="0" w:space="0" w:color="auto"/>
        <w:bottom w:val="none" w:sz="0" w:space="0" w:color="auto"/>
        <w:right w:val="none" w:sz="0" w:space="0" w:color="auto"/>
      </w:divBdr>
    </w:div>
    <w:div w:id="1449349200">
      <w:bodyDiv w:val="1"/>
      <w:marLeft w:val="0"/>
      <w:marRight w:val="0"/>
      <w:marTop w:val="0"/>
      <w:marBottom w:val="0"/>
      <w:divBdr>
        <w:top w:val="none" w:sz="0" w:space="0" w:color="auto"/>
        <w:left w:val="none" w:sz="0" w:space="0" w:color="auto"/>
        <w:bottom w:val="none" w:sz="0" w:space="0" w:color="auto"/>
        <w:right w:val="none" w:sz="0" w:space="0" w:color="auto"/>
      </w:divBdr>
    </w:div>
    <w:div w:id="1456099264">
      <w:bodyDiv w:val="1"/>
      <w:marLeft w:val="0"/>
      <w:marRight w:val="0"/>
      <w:marTop w:val="0"/>
      <w:marBottom w:val="0"/>
      <w:divBdr>
        <w:top w:val="none" w:sz="0" w:space="0" w:color="auto"/>
        <w:left w:val="none" w:sz="0" w:space="0" w:color="auto"/>
        <w:bottom w:val="none" w:sz="0" w:space="0" w:color="auto"/>
        <w:right w:val="none" w:sz="0" w:space="0" w:color="auto"/>
      </w:divBdr>
    </w:div>
    <w:div w:id="1479305352">
      <w:bodyDiv w:val="1"/>
      <w:marLeft w:val="0"/>
      <w:marRight w:val="0"/>
      <w:marTop w:val="0"/>
      <w:marBottom w:val="0"/>
      <w:divBdr>
        <w:top w:val="none" w:sz="0" w:space="0" w:color="auto"/>
        <w:left w:val="none" w:sz="0" w:space="0" w:color="auto"/>
        <w:bottom w:val="none" w:sz="0" w:space="0" w:color="auto"/>
        <w:right w:val="none" w:sz="0" w:space="0" w:color="auto"/>
      </w:divBdr>
    </w:div>
    <w:div w:id="1496847176">
      <w:bodyDiv w:val="1"/>
      <w:marLeft w:val="0"/>
      <w:marRight w:val="0"/>
      <w:marTop w:val="0"/>
      <w:marBottom w:val="0"/>
      <w:divBdr>
        <w:top w:val="none" w:sz="0" w:space="0" w:color="auto"/>
        <w:left w:val="none" w:sz="0" w:space="0" w:color="auto"/>
        <w:bottom w:val="none" w:sz="0" w:space="0" w:color="auto"/>
        <w:right w:val="none" w:sz="0" w:space="0" w:color="auto"/>
      </w:divBdr>
    </w:div>
    <w:div w:id="1514876607">
      <w:bodyDiv w:val="1"/>
      <w:marLeft w:val="0"/>
      <w:marRight w:val="0"/>
      <w:marTop w:val="0"/>
      <w:marBottom w:val="0"/>
      <w:divBdr>
        <w:top w:val="none" w:sz="0" w:space="0" w:color="auto"/>
        <w:left w:val="none" w:sz="0" w:space="0" w:color="auto"/>
        <w:bottom w:val="none" w:sz="0" w:space="0" w:color="auto"/>
        <w:right w:val="none" w:sz="0" w:space="0" w:color="auto"/>
      </w:divBdr>
    </w:div>
    <w:div w:id="1515731789">
      <w:bodyDiv w:val="1"/>
      <w:marLeft w:val="0"/>
      <w:marRight w:val="0"/>
      <w:marTop w:val="0"/>
      <w:marBottom w:val="0"/>
      <w:divBdr>
        <w:top w:val="none" w:sz="0" w:space="0" w:color="auto"/>
        <w:left w:val="none" w:sz="0" w:space="0" w:color="auto"/>
        <w:bottom w:val="none" w:sz="0" w:space="0" w:color="auto"/>
        <w:right w:val="none" w:sz="0" w:space="0" w:color="auto"/>
      </w:divBdr>
    </w:div>
    <w:div w:id="1521506909">
      <w:bodyDiv w:val="1"/>
      <w:marLeft w:val="0"/>
      <w:marRight w:val="0"/>
      <w:marTop w:val="0"/>
      <w:marBottom w:val="0"/>
      <w:divBdr>
        <w:top w:val="none" w:sz="0" w:space="0" w:color="auto"/>
        <w:left w:val="none" w:sz="0" w:space="0" w:color="auto"/>
        <w:bottom w:val="none" w:sz="0" w:space="0" w:color="auto"/>
        <w:right w:val="none" w:sz="0" w:space="0" w:color="auto"/>
      </w:divBdr>
    </w:div>
    <w:div w:id="1580753306">
      <w:bodyDiv w:val="1"/>
      <w:marLeft w:val="0"/>
      <w:marRight w:val="0"/>
      <w:marTop w:val="0"/>
      <w:marBottom w:val="0"/>
      <w:divBdr>
        <w:top w:val="none" w:sz="0" w:space="0" w:color="auto"/>
        <w:left w:val="none" w:sz="0" w:space="0" w:color="auto"/>
        <w:bottom w:val="none" w:sz="0" w:space="0" w:color="auto"/>
        <w:right w:val="none" w:sz="0" w:space="0" w:color="auto"/>
      </w:divBdr>
    </w:div>
    <w:div w:id="1597522380">
      <w:bodyDiv w:val="1"/>
      <w:marLeft w:val="0"/>
      <w:marRight w:val="0"/>
      <w:marTop w:val="0"/>
      <w:marBottom w:val="0"/>
      <w:divBdr>
        <w:top w:val="none" w:sz="0" w:space="0" w:color="auto"/>
        <w:left w:val="none" w:sz="0" w:space="0" w:color="auto"/>
        <w:bottom w:val="none" w:sz="0" w:space="0" w:color="auto"/>
        <w:right w:val="none" w:sz="0" w:space="0" w:color="auto"/>
      </w:divBdr>
    </w:div>
    <w:div w:id="1614676883">
      <w:bodyDiv w:val="1"/>
      <w:marLeft w:val="0"/>
      <w:marRight w:val="0"/>
      <w:marTop w:val="0"/>
      <w:marBottom w:val="0"/>
      <w:divBdr>
        <w:top w:val="none" w:sz="0" w:space="0" w:color="auto"/>
        <w:left w:val="none" w:sz="0" w:space="0" w:color="auto"/>
        <w:bottom w:val="none" w:sz="0" w:space="0" w:color="auto"/>
        <w:right w:val="none" w:sz="0" w:space="0" w:color="auto"/>
      </w:divBdr>
    </w:div>
    <w:div w:id="1624576046">
      <w:bodyDiv w:val="1"/>
      <w:marLeft w:val="0"/>
      <w:marRight w:val="0"/>
      <w:marTop w:val="0"/>
      <w:marBottom w:val="0"/>
      <w:divBdr>
        <w:top w:val="none" w:sz="0" w:space="0" w:color="auto"/>
        <w:left w:val="none" w:sz="0" w:space="0" w:color="auto"/>
        <w:bottom w:val="none" w:sz="0" w:space="0" w:color="auto"/>
        <w:right w:val="none" w:sz="0" w:space="0" w:color="auto"/>
      </w:divBdr>
    </w:div>
    <w:div w:id="1677263121">
      <w:bodyDiv w:val="1"/>
      <w:marLeft w:val="0"/>
      <w:marRight w:val="0"/>
      <w:marTop w:val="0"/>
      <w:marBottom w:val="0"/>
      <w:divBdr>
        <w:top w:val="none" w:sz="0" w:space="0" w:color="auto"/>
        <w:left w:val="none" w:sz="0" w:space="0" w:color="auto"/>
        <w:bottom w:val="none" w:sz="0" w:space="0" w:color="auto"/>
        <w:right w:val="none" w:sz="0" w:space="0" w:color="auto"/>
      </w:divBdr>
    </w:div>
    <w:div w:id="1701318213">
      <w:bodyDiv w:val="1"/>
      <w:marLeft w:val="0"/>
      <w:marRight w:val="0"/>
      <w:marTop w:val="0"/>
      <w:marBottom w:val="0"/>
      <w:divBdr>
        <w:top w:val="none" w:sz="0" w:space="0" w:color="auto"/>
        <w:left w:val="none" w:sz="0" w:space="0" w:color="auto"/>
        <w:bottom w:val="none" w:sz="0" w:space="0" w:color="auto"/>
        <w:right w:val="none" w:sz="0" w:space="0" w:color="auto"/>
      </w:divBdr>
    </w:div>
    <w:div w:id="1709062790">
      <w:bodyDiv w:val="1"/>
      <w:marLeft w:val="0"/>
      <w:marRight w:val="0"/>
      <w:marTop w:val="0"/>
      <w:marBottom w:val="0"/>
      <w:divBdr>
        <w:top w:val="none" w:sz="0" w:space="0" w:color="auto"/>
        <w:left w:val="none" w:sz="0" w:space="0" w:color="auto"/>
        <w:bottom w:val="none" w:sz="0" w:space="0" w:color="auto"/>
        <w:right w:val="none" w:sz="0" w:space="0" w:color="auto"/>
      </w:divBdr>
    </w:div>
    <w:div w:id="1727752067">
      <w:bodyDiv w:val="1"/>
      <w:marLeft w:val="0"/>
      <w:marRight w:val="0"/>
      <w:marTop w:val="0"/>
      <w:marBottom w:val="0"/>
      <w:divBdr>
        <w:top w:val="none" w:sz="0" w:space="0" w:color="auto"/>
        <w:left w:val="none" w:sz="0" w:space="0" w:color="auto"/>
        <w:bottom w:val="none" w:sz="0" w:space="0" w:color="auto"/>
        <w:right w:val="none" w:sz="0" w:space="0" w:color="auto"/>
      </w:divBdr>
    </w:div>
    <w:div w:id="1731925025">
      <w:bodyDiv w:val="1"/>
      <w:marLeft w:val="0"/>
      <w:marRight w:val="0"/>
      <w:marTop w:val="0"/>
      <w:marBottom w:val="0"/>
      <w:divBdr>
        <w:top w:val="none" w:sz="0" w:space="0" w:color="auto"/>
        <w:left w:val="none" w:sz="0" w:space="0" w:color="auto"/>
        <w:bottom w:val="none" w:sz="0" w:space="0" w:color="auto"/>
        <w:right w:val="none" w:sz="0" w:space="0" w:color="auto"/>
      </w:divBdr>
    </w:div>
    <w:div w:id="1732268270">
      <w:bodyDiv w:val="1"/>
      <w:marLeft w:val="0"/>
      <w:marRight w:val="0"/>
      <w:marTop w:val="0"/>
      <w:marBottom w:val="0"/>
      <w:divBdr>
        <w:top w:val="none" w:sz="0" w:space="0" w:color="auto"/>
        <w:left w:val="none" w:sz="0" w:space="0" w:color="auto"/>
        <w:bottom w:val="none" w:sz="0" w:space="0" w:color="auto"/>
        <w:right w:val="none" w:sz="0" w:space="0" w:color="auto"/>
      </w:divBdr>
    </w:div>
    <w:div w:id="1734427888">
      <w:bodyDiv w:val="1"/>
      <w:marLeft w:val="0"/>
      <w:marRight w:val="0"/>
      <w:marTop w:val="0"/>
      <w:marBottom w:val="0"/>
      <w:divBdr>
        <w:top w:val="none" w:sz="0" w:space="0" w:color="auto"/>
        <w:left w:val="none" w:sz="0" w:space="0" w:color="auto"/>
        <w:bottom w:val="none" w:sz="0" w:space="0" w:color="auto"/>
        <w:right w:val="none" w:sz="0" w:space="0" w:color="auto"/>
      </w:divBdr>
    </w:div>
    <w:div w:id="1782065479">
      <w:bodyDiv w:val="1"/>
      <w:marLeft w:val="0"/>
      <w:marRight w:val="0"/>
      <w:marTop w:val="0"/>
      <w:marBottom w:val="0"/>
      <w:divBdr>
        <w:top w:val="none" w:sz="0" w:space="0" w:color="auto"/>
        <w:left w:val="none" w:sz="0" w:space="0" w:color="auto"/>
        <w:bottom w:val="none" w:sz="0" w:space="0" w:color="auto"/>
        <w:right w:val="none" w:sz="0" w:space="0" w:color="auto"/>
      </w:divBdr>
    </w:div>
    <w:div w:id="1802992608">
      <w:bodyDiv w:val="1"/>
      <w:marLeft w:val="0"/>
      <w:marRight w:val="0"/>
      <w:marTop w:val="0"/>
      <w:marBottom w:val="0"/>
      <w:divBdr>
        <w:top w:val="none" w:sz="0" w:space="0" w:color="auto"/>
        <w:left w:val="none" w:sz="0" w:space="0" w:color="auto"/>
        <w:bottom w:val="none" w:sz="0" w:space="0" w:color="auto"/>
        <w:right w:val="none" w:sz="0" w:space="0" w:color="auto"/>
      </w:divBdr>
    </w:div>
    <w:div w:id="1821849668">
      <w:bodyDiv w:val="1"/>
      <w:marLeft w:val="0"/>
      <w:marRight w:val="0"/>
      <w:marTop w:val="0"/>
      <w:marBottom w:val="0"/>
      <w:divBdr>
        <w:top w:val="none" w:sz="0" w:space="0" w:color="auto"/>
        <w:left w:val="none" w:sz="0" w:space="0" w:color="auto"/>
        <w:bottom w:val="none" w:sz="0" w:space="0" w:color="auto"/>
        <w:right w:val="none" w:sz="0" w:space="0" w:color="auto"/>
      </w:divBdr>
    </w:div>
    <w:div w:id="1846481037">
      <w:bodyDiv w:val="1"/>
      <w:marLeft w:val="0"/>
      <w:marRight w:val="0"/>
      <w:marTop w:val="0"/>
      <w:marBottom w:val="0"/>
      <w:divBdr>
        <w:top w:val="none" w:sz="0" w:space="0" w:color="auto"/>
        <w:left w:val="none" w:sz="0" w:space="0" w:color="auto"/>
        <w:bottom w:val="none" w:sz="0" w:space="0" w:color="auto"/>
        <w:right w:val="none" w:sz="0" w:space="0" w:color="auto"/>
      </w:divBdr>
    </w:div>
    <w:div w:id="1883398495">
      <w:bodyDiv w:val="1"/>
      <w:marLeft w:val="0"/>
      <w:marRight w:val="0"/>
      <w:marTop w:val="0"/>
      <w:marBottom w:val="0"/>
      <w:divBdr>
        <w:top w:val="none" w:sz="0" w:space="0" w:color="auto"/>
        <w:left w:val="none" w:sz="0" w:space="0" w:color="auto"/>
        <w:bottom w:val="none" w:sz="0" w:space="0" w:color="auto"/>
        <w:right w:val="none" w:sz="0" w:space="0" w:color="auto"/>
      </w:divBdr>
    </w:div>
    <w:div w:id="1884440669">
      <w:bodyDiv w:val="1"/>
      <w:marLeft w:val="0"/>
      <w:marRight w:val="0"/>
      <w:marTop w:val="0"/>
      <w:marBottom w:val="0"/>
      <w:divBdr>
        <w:top w:val="none" w:sz="0" w:space="0" w:color="auto"/>
        <w:left w:val="none" w:sz="0" w:space="0" w:color="auto"/>
        <w:bottom w:val="none" w:sz="0" w:space="0" w:color="auto"/>
        <w:right w:val="none" w:sz="0" w:space="0" w:color="auto"/>
      </w:divBdr>
    </w:div>
    <w:div w:id="1891529393">
      <w:bodyDiv w:val="1"/>
      <w:marLeft w:val="0"/>
      <w:marRight w:val="0"/>
      <w:marTop w:val="0"/>
      <w:marBottom w:val="0"/>
      <w:divBdr>
        <w:top w:val="none" w:sz="0" w:space="0" w:color="auto"/>
        <w:left w:val="none" w:sz="0" w:space="0" w:color="auto"/>
        <w:bottom w:val="none" w:sz="0" w:space="0" w:color="auto"/>
        <w:right w:val="none" w:sz="0" w:space="0" w:color="auto"/>
      </w:divBdr>
    </w:div>
    <w:div w:id="1912883146">
      <w:bodyDiv w:val="1"/>
      <w:marLeft w:val="0"/>
      <w:marRight w:val="0"/>
      <w:marTop w:val="0"/>
      <w:marBottom w:val="0"/>
      <w:divBdr>
        <w:top w:val="none" w:sz="0" w:space="0" w:color="auto"/>
        <w:left w:val="none" w:sz="0" w:space="0" w:color="auto"/>
        <w:bottom w:val="none" w:sz="0" w:space="0" w:color="auto"/>
        <w:right w:val="none" w:sz="0" w:space="0" w:color="auto"/>
      </w:divBdr>
    </w:div>
    <w:div w:id="1964076484">
      <w:bodyDiv w:val="1"/>
      <w:marLeft w:val="0"/>
      <w:marRight w:val="0"/>
      <w:marTop w:val="0"/>
      <w:marBottom w:val="0"/>
      <w:divBdr>
        <w:top w:val="none" w:sz="0" w:space="0" w:color="auto"/>
        <w:left w:val="none" w:sz="0" w:space="0" w:color="auto"/>
        <w:bottom w:val="none" w:sz="0" w:space="0" w:color="auto"/>
        <w:right w:val="none" w:sz="0" w:space="0" w:color="auto"/>
      </w:divBdr>
    </w:div>
    <w:div w:id="1969780261">
      <w:bodyDiv w:val="1"/>
      <w:marLeft w:val="0"/>
      <w:marRight w:val="0"/>
      <w:marTop w:val="0"/>
      <w:marBottom w:val="0"/>
      <w:divBdr>
        <w:top w:val="none" w:sz="0" w:space="0" w:color="auto"/>
        <w:left w:val="none" w:sz="0" w:space="0" w:color="auto"/>
        <w:bottom w:val="none" w:sz="0" w:space="0" w:color="auto"/>
        <w:right w:val="none" w:sz="0" w:space="0" w:color="auto"/>
      </w:divBdr>
    </w:div>
    <w:div w:id="1983461098">
      <w:bodyDiv w:val="1"/>
      <w:marLeft w:val="0"/>
      <w:marRight w:val="0"/>
      <w:marTop w:val="0"/>
      <w:marBottom w:val="0"/>
      <w:divBdr>
        <w:top w:val="none" w:sz="0" w:space="0" w:color="auto"/>
        <w:left w:val="none" w:sz="0" w:space="0" w:color="auto"/>
        <w:bottom w:val="none" w:sz="0" w:space="0" w:color="auto"/>
        <w:right w:val="none" w:sz="0" w:space="0" w:color="auto"/>
      </w:divBdr>
    </w:div>
    <w:div w:id="2005624285">
      <w:bodyDiv w:val="1"/>
      <w:marLeft w:val="0"/>
      <w:marRight w:val="0"/>
      <w:marTop w:val="0"/>
      <w:marBottom w:val="0"/>
      <w:divBdr>
        <w:top w:val="none" w:sz="0" w:space="0" w:color="auto"/>
        <w:left w:val="none" w:sz="0" w:space="0" w:color="auto"/>
        <w:bottom w:val="none" w:sz="0" w:space="0" w:color="auto"/>
        <w:right w:val="none" w:sz="0" w:space="0" w:color="auto"/>
      </w:divBdr>
    </w:div>
    <w:div w:id="2005935707">
      <w:bodyDiv w:val="1"/>
      <w:marLeft w:val="0"/>
      <w:marRight w:val="0"/>
      <w:marTop w:val="0"/>
      <w:marBottom w:val="0"/>
      <w:divBdr>
        <w:top w:val="none" w:sz="0" w:space="0" w:color="auto"/>
        <w:left w:val="none" w:sz="0" w:space="0" w:color="auto"/>
        <w:bottom w:val="none" w:sz="0" w:space="0" w:color="auto"/>
        <w:right w:val="none" w:sz="0" w:space="0" w:color="auto"/>
      </w:divBdr>
    </w:div>
    <w:div w:id="2011057838">
      <w:bodyDiv w:val="1"/>
      <w:marLeft w:val="0"/>
      <w:marRight w:val="0"/>
      <w:marTop w:val="0"/>
      <w:marBottom w:val="0"/>
      <w:divBdr>
        <w:top w:val="none" w:sz="0" w:space="0" w:color="auto"/>
        <w:left w:val="none" w:sz="0" w:space="0" w:color="auto"/>
        <w:bottom w:val="none" w:sz="0" w:space="0" w:color="auto"/>
        <w:right w:val="none" w:sz="0" w:space="0" w:color="auto"/>
      </w:divBdr>
    </w:div>
    <w:div w:id="2014527624">
      <w:bodyDiv w:val="1"/>
      <w:marLeft w:val="0"/>
      <w:marRight w:val="0"/>
      <w:marTop w:val="0"/>
      <w:marBottom w:val="0"/>
      <w:divBdr>
        <w:top w:val="none" w:sz="0" w:space="0" w:color="auto"/>
        <w:left w:val="none" w:sz="0" w:space="0" w:color="auto"/>
        <w:bottom w:val="none" w:sz="0" w:space="0" w:color="auto"/>
        <w:right w:val="none" w:sz="0" w:space="0" w:color="auto"/>
      </w:divBdr>
    </w:div>
    <w:div w:id="2062752584">
      <w:bodyDiv w:val="1"/>
      <w:marLeft w:val="0"/>
      <w:marRight w:val="0"/>
      <w:marTop w:val="0"/>
      <w:marBottom w:val="0"/>
      <w:divBdr>
        <w:top w:val="none" w:sz="0" w:space="0" w:color="auto"/>
        <w:left w:val="none" w:sz="0" w:space="0" w:color="auto"/>
        <w:bottom w:val="none" w:sz="0" w:space="0" w:color="auto"/>
        <w:right w:val="none" w:sz="0" w:space="0" w:color="auto"/>
      </w:divBdr>
    </w:div>
    <w:div w:id="2100516533">
      <w:bodyDiv w:val="1"/>
      <w:marLeft w:val="0"/>
      <w:marRight w:val="0"/>
      <w:marTop w:val="0"/>
      <w:marBottom w:val="0"/>
      <w:divBdr>
        <w:top w:val="none" w:sz="0" w:space="0" w:color="auto"/>
        <w:left w:val="none" w:sz="0" w:space="0" w:color="auto"/>
        <w:bottom w:val="none" w:sz="0" w:space="0" w:color="auto"/>
        <w:right w:val="none" w:sz="0" w:space="0" w:color="auto"/>
      </w:divBdr>
    </w:div>
    <w:div w:id="213027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CD247-FFA7-4FDE-A0EB-00D964192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1940</Words>
  <Characters>10674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guadalupe.vazquez@te.gob.mx</dc:creator>
  <cp:keywords/>
  <dc:description/>
  <cp:lastModifiedBy>Juan Antonio Palomares Leal</cp:lastModifiedBy>
  <cp:revision>3</cp:revision>
  <cp:lastPrinted>2020-11-12T16:59:00Z</cp:lastPrinted>
  <dcterms:created xsi:type="dcterms:W3CDTF">2022-03-03T17:13:00Z</dcterms:created>
  <dcterms:modified xsi:type="dcterms:W3CDTF">2022-03-03T19:10:00Z</dcterms:modified>
</cp:coreProperties>
</file>